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sdt>
      <w:sdtPr>
        <w:id w:val="1992365180"/>
        <w:docPartObj>
          <w:docPartGallery w:val="Cover Pages"/>
          <w:docPartUnique/>
        </w:docPartObj>
      </w:sdtPr>
      <w:sdtEndPr>
        <w:rPr>
          <w:b/>
          <w:bCs/>
          <w:sz w:val="28"/>
          <w:szCs w:val="28"/>
          <w:u w:val="single"/>
        </w:rPr>
      </w:sdtEndPr>
      <w:sdtContent>
        <w:p w14:paraId="056E98A2" w14:textId="3B34EC8D" w:rsidR="0041422A" w:rsidRPr="00720277" w:rsidRDefault="0041422A">
          <w:r w:rsidRPr="00720277">
            <w:rPr>
              <w:noProof/>
            </w:rPr>
            <mc:AlternateContent>
              <mc:Choice Requires="wps">
                <w:drawing>
                  <wp:anchor distT="0" distB="0" distL="114300" distR="114300" simplePos="0" relativeHeight="251689472" behindDoc="0" locked="0" layoutInCell="1" allowOverlap="1" wp14:anchorId="47E80438" wp14:editId="1034FD08">
                    <wp:simplePos x="0" y="0"/>
                    <mc:AlternateContent>
                      <mc:Choice Requires="wp14">
                        <wp:positionH relativeFrom="page">
                          <wp14:pctPosHOffset>2000</wp14:pctPosHOffset>
                        </wp:positionH>
                      </mc:Choice>
                      <mc:Fallback>
                        <wp:positionH relativeFrom="page">
                          <wp:posOffset>154940</wp:posOffset>
                        </wp:positionH>
                      </mc:Fallback>
                    </mc:AlternateContent>
                    <mc:AlternateContent>
                      <mc:Choice Requires="wp14">
                        <wp:positionV relativeFrom="page">
                          <wp14:pctPosVOffset>2000</wp14:pctPosVOffset>
                        </wp:positionV>
                      </mc:Choice>
                      <mc:Fallback>
                        <wp:positionV relativeFrom="page">
                          <wp:posOffset>200660</wp:posOffset>
                        </wp:positionV>
                      </mc:Fallback>
                    </mc:AlternateContent>
                    <wp:extent cx="5363210" cy="9653270"/>
                    <wp:effectExtent l="0" t="0" r="8890" b="2540"/>
                    <wp:wrapNone/>
                    <wp:docPr id="471" name="Dreptunghi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63210" cy="9653270"/>
                            </a:xfrm>
                            <a:prstGeom prst="rect">
                              <a:avLst/>
                            </a:prstGeom>
                            <a:solidFill>
                              <a:schemeClr val="accent1"/>
                            </a:solidFill>
                            <a:ln>
                              <a:noFill/>
                            </a:ln>
                          </wps:spPr>
                          <wps:txbx>
                            <w:txbxContent>
                              <w:sdt>
                                <w:sdtPr>
                                  <w:rPr>
                                    <w:caps/>
                                    <w:color w:val="FFFFFF" w:themeColor="background1"/>
                                    <w:sz w:val="40"/>
                                    <w:szCs w:val="40"/>
                                  </w:rPr>
                                  <w:alias w:val="Titlu"/>
                                  <w:id w:val="-1275550102"/>
                                  <w:dataBinding w:prefixMappings="xmlns:ns0='http://schemas.openxmlformats.org/package/2006/metadata/core-properties' xmlns:ns1='http://purl.org/dc/elements/1.1/'" w:xpath="/ns0:coreProperties[1]/ns1:title[1]" w:storeItemID="{6C3C8BC8-F283-45AE-878A-BAB7291924A1}"/>
                                  <w:text/>
                                </w:sdtPr>
                                <w:sdtEndPr/>
                                <w:sdtContent>
                                  <w:p w14:paraId="0DE74D0F" w14:textId="12716DE0" w:rsidR="0041422A" w:rsidRDefault="0041422A">
                                    <w:pPr>
                                      <w:pStyle w:val="Titlu"/>
                                      <w:jc w:val="right"/>
                                      <w:rPr>
                                        <w:caps/>
                                        <w:color w:val="FFFFFF" w:themeColor="background1"/>
                                        <w:sz w:val="80"/>
                                        <w:szCs w:val="80"/>
                                      </w:rPr>
                                    </w:pPr>
                                    <w:r w:rsidRPr="0041422A">
                                      <w:rPr>
                                        <w:caps/>
                                        <w:color w:val="FFFFFF" w:themeColor="background1"/>
                                        <w:sz w:val="40"/>
                                        <w:szCs w:val="40"/>
                                      </w:rPr>
                                      <w:t>CONSOLIDARE ȘI REABILITARE CLĂDIREA TEATRULUI “ALEXANDRU DAVILA” PITEȘTI</w:t>
                                    </w:r>
                                  </w:p>
                                </w:sdtContent>
                              </w:sdt>
                              <w:p w14:paraId="7D83EF71" w14:textId="77777777" w:rsidR="0041422A" w:rsidRDefault="0041422A">
                                <w:pPr>
                                  <w:spacing w:before="240"/>
                                  <w:ind w:left="720"/>
                                  <w:jc w:val="right"/>
                                  <w:rPr>
                                    <w:color w:val="FFFFFF" w:themeColor="background1"/>
                                  </w:rPr>
                                </w:pPr>
                              </w:p>
                              <w:sdt>
                                <w:sdtPr>
                                  <w:rPr>
                                    <w:rFonts w:cs="Times New Roman"/>
                                    <w:bCs/>
                                    <w:color w:val="FFFFFF" w:themeColor="background1"/>
                                    <w:kern w:val="2"/>
                                    <w:sz w:val="28"/>
                                    <w:szCs w:val="28"/>
                                  </w:rPr>
                                  <w:alias w:val="Rezumat"/>
                                  <w:id w:val="-1812170092"/>
                                  <w:dataBinding w:prefixMappings="xmlns:ns0='http://schemas.microsoft.com/office/2006/coverPageProps'" w:xpath="/ns0:CoverPageProperties[1]/ns0:Abstract[1]" w:storeItemID="{55AF091B-3C7A-41E3-B477-F2FDAA23CFDA}"/>
                                  <w:text/>
                                </w:sdtPr>
                                <w:sdtEndPr/>
                                <w:sdtContent>
                                  <w:p w14:paraId="4985CEB1" w14:textId="48D381C7" w:rsidR="0041422A" w:rsidRPr="0041422A" w:rsidRDefault="0041422A">
                                    <w:pPr>
                                      <w:spacing w:before="240"/>
                                      <w:ind w:left="1008"/>
                                      <w:jc w:val="right"/>
                                      <w:rPr>
                                        <w:color w:val="FFFFFF" w:themeColor="background1"/>
                                      </w:rPr>
                                    </w:pPr>
                                    <w:r w:rsidRPr="0041422A">
                                      <w:rPr>
                                        <w:rFonts w:cs="Times New Roman"/>
                                        <w:bCs/>
                                        <w:color w:val="FFFFFF" w:themeColor="background1"/>
                                        <w:kern w:val="2"/>
                                        <w:sz w:val="28"/>
                                        <w:szCs w:val="28"/>
                                      </w:rPr>
                                      <w:t>Municipiul Pitești, str. Victoriei, nr. 9, județul Argeș</w:t>
                                    </w:r>
                                  </w:p>
                                </w:sdtContent>
                              </w:sdt>
                            </w:txbxContent>
                          </wps:txbx>
                          <wps:bodyPr rot="0" vert="horz" wrap="square" lIns="274320" tIns="914400" rIns="274320" bIns="45720" anchor="ctr" anchorCtr="0" upright="1">
                            <a:noAutofit/>
                          </wps:bodyPr>
                        </wps:wsp>
                      </a:graphicData>
                    </a:graphic>
                    <wp14:sizeRelH relativeFrom="page">
                      <wp14:pctWidth>69000</wp14:pctWidth>
                    </wp14:sizeRelH>
                    <wp14:sizeRelV relativeFrom="page">
                      <wp14:pctHeight>96000</wp14:pctHeight>
                    </wp14:sizeRelV>
                  </wp:anchor>
                </w:drawing>
              </mc:Choice>
              <mc:Fallback>
                <w:pict>
                  <v:rect w14:anchorId="47E80438" id="Dreptunghi 16" o:spid="_x0000_s1026" style="position:absolute;margin-left:0;margin-top:0;width:422.3pt;height:760.1pt;z-index:251689472;visibility:visible;mso-wrap-style:square;mso-width-percent:690;mso-height-percent:960;mso-left-percent:20;mso-top-percent:20;mso-wrap-distance-left:9pt;mso-wrap-distance-top:0;mso-wrap-distance-right:9pt;mso-wrap-distance-bottom:0;mso-position-horizontal-relative:page;mso-position-vertical-relative:page;mso-width-percent:690;mso-height-percent:960;mso-left-percent:20;mso-top-percent:2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" fillcolor="#4472c4 [3204]" stroked="f">
                    <v:textbox inset="21.6pt,1in,21.6pt">
                      <w:txbxContent>
                        <w:sdt>
                          <w:sdtPr>
                            <w:rPr>
                              <w:caps/>
                              <w:color w:val="FFFFFF" w:themeColor="background1"/>
                              <w:sz w:val="40"/>
                              <w:szCs w:val="40"/>
                            </w:rPr>
                            <w:alias w:val="Titlu"/>
                            <w:id w:val="-1275550102"/>
                            <w:dataBinding w:prefixMappings="xmlns:ns0='http://schemas.openxmlformats.org/package/2006/metadata/core-properties' xmlns:ns1='http://purl.org/dc/elements/1.1/'" w:xpath="/ns0:coreProperties[1]/ns1:title[1]" w:storeItemID="{6C3C8BC8-F283-45AE-878A-BAB7291924A1}"/>
                            <w:text/>
                          </w:sdtPr>
                          <w:sdtEndPr/>
                          <w:sdtContent>
                            <w:p w14:paraId="0DE74D0F" w14:textId="12716DE0" w:rsidR="0041422A" w:rsidRDefault="0041422A">
                              <w:pPr>
                                <w:pStyle w:val="Titlu"/>
                                <w:jc w:val="right"/>
                                <w:rPr>
                                  <w:caps/>
                                  <w:color w:val="FFFFFF" w:themeColor="background1"/>
                                  <w:sz w:val="80"/>
                                  <w:szCs w:val="80"/>
                                </w:rPr>
                              </w:pPr>
                              <w:r w:rsidRPr="0041422A">
                                <w:rPr>
                                  <w:caps/>
                                  <w:color w:val="FFFFFF" w:themeColor="background1"/>
                                  <w:sz w:val="40"/>
                                  <w:szCs w:val="40"/>
                                </w:rPr>
                                <w:t>CONSOLIDARE ȘI REABILITARE CLĂDIREA TEATRULUI “ALEXANDRU DAVILA” PITEȘTI</w:t>
                              </w:r>
                            </w:p>
                          </w:sdtContent>
                        </w:sdt>
                        <w:p w14:paraId="7D83EF71" w14:textId="77777777" w:rsidR="0041422A" w:rsidRDefault="0041422A">
                          <w:pPr>
                            <w:spacing w:before="240"/>
                            <w:ind w:left="720"/>
                            <w:jc w:val="right"/>
                            <w:rPr>
                              <w:color w:val="FFFFFF" w:themeColor="background1"/>
                            </w:rPr>
                          </w:pPr>
                        </w:p>
                        <w:sdt>
                          <w:sdtPr>
                            <w:rPr>
                              <w:rFonts w:cs="Times New Roman"/>
                              <w:bCs/>
                              <w:color w:val="FFFFFF" w:themeColor="background1"/>
                              <w:kern w:val="2"/>
                              <w:sz w:val="28"/>
                              <w:szCs w:val="28"/>
                            </w:rPr>
                            <w:alias w:val="Rezumat"/>
                            <w:id w:val="-1812170092"/>
                            <w:dataBinding w:prefixMappings="xmlns:ns0='http://schemas.microsoft.com/office/2006/coverPageProps'" w:xpath="/ns0:CoverPageProperties[1]/ns0:Abstract[1]" w:storeItemID="{55AF091B-3C7A-41E3-B477-F2FDAA23CFDA}"/>
                            <w:text/>
                          </w:sdtPr>
                          <w:sdtEndPr/>
                          <w:sdtContent>
                            <w:p w14:paraId="4985CEB1" w14:textId="48D381C7" w:rsidR="0041422A" w:rsidRPr="0041422A" w:rsidRDefault="0041422A">
                              <w:pPr>
                                <w:spacing w:before="240"/>
                                <w:ind w:left="1008"/>
                                <w:jc w:val="right"/>
                                <w:rPr>
                                  <w:color w:val="FFFFFF" w:themeColor="background1"/>
                                </w:rPr>
                              </w:pPr>
                              <w:r w:rsidRPr="0041422A">
                                <w:rPr>
                                  <w:rFonts w:cs="Times New Roman"/>
                                  <w:bCs/>
                                  <w:color w:val="FFFFFF" w:themeColor="background1"/>
                                  <w:kern w:val="2"/>
                                  <w:sz w:val="28"/>
                                  <w:szCs w:val="28"/>
                                </w:rPr>
                                <w:t>Municipiul Pitești, str. Victoriei, nr. 9, județul Argeș</w:t>
                              </w:r>
                            </w:p>
                          </w:sdtContent>
                        </w:sdt>
                      </w:txbxContent>
                    </v:textbox>
                    <w10:wrap anchorx="page" anchory="page"/>
                  </v:rect>
                </w:pict>
              </mc:Fallback>
            </mc:AlternateContent>
          </w:r>
          <w:r w:rsidRPr="00720277">
            <w:rPr>
              <w:noProof/>
            </w:rPr>
            <mc:AlternateContent>
              <mc:Choice Requires="wps">
                <w:drawing>
                  <wp:anchor distT="0" distB="0" distL="114300" distR="114300" simplePos="0" relativeHeight="251690496" behindDoc="0" locked="0" layoutInCell="1" allowOverlap="1" wp14:anchorId="575D6CE1" wp14:editId="41899034">
                    <wp:simplePos x="0" y="0"/>
                    <mc:AlternateContent>
                      <mc:Choice Requires="wp14">
                        <wp:positionH relativeFrom="page">
                          <wp14:pctPosHOffset>73000</wp14:pctPosHOffset>
                        </wp:positionH>
                      </mc:Choice>
                      <mc:Fallback>
                        <wp:positionH relativeFrom="page">
                          <wp:posOffset>5673725</wp:posOffset>
                        </wp:positionH>
                      </mc:Fallback>
                    </mc:AlternateContent>
                    <wp:positionV relativeFrom="page">
                      <wp:align>center</wp:align>
                    </wp:positionV>
                    <wp:extent cx="1880870" cy="9655810"/>
                    <wp:effectExtent l="0" t="0" r="5080" b="2540"/>
                    <wp:wrapNone/>
                    <wp:docPr id="472" name="Dreptunghi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80870" cy="965581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rFonts w:cstheme="minorBidi"/>
                                    <w:b/>
                                    <w:bCs/>
                                    <w:color w:val="FFFFFF" w:themeColor="background1"/>
                                    <w:sz w:val="28"/>
                                    <w:szCs w:val="28"/>
                                  </w:rPr>
                                  <w:alias w:val="Subtitlu"/>
                                  <w:id w:val="-505288762"/>
                                  <w:dataBinding w:prefixMappings="xmlns:ns0='http://schemas.openxmlformats.org/package/2006/metadata/core-properties' xmlns:ns1='http://purl.org/dc/elements/1.1/'" w:xpath="/ns0:coreProperties[1]/ns1:subject[1]" w:storeItemID="{6C3C8BC8-F283-45AE-878A-BAB7291924A1}"/>
                                  <w:text/>
                                </w:sdtPr>
                                <w:sdtEndPr/>
                                <w:sdtContent>
                                  <w:p w14:paraId="2D5733E5" w14:textId="73F56B61" w:rsidR="0041422A" w:rsidRDefault="0041422A">
                                    <w:pPr>
                                      <w:pStyle w:val="Subtitlu"/>
                                      <w:rPr>
                                        <w:rFonts w:cstheme="minorBidi"/>
                                        <w:color w:val="FFFFFF" w:themeColor="background1"/>
                                      </w:rPr>
                                    </w:pPr>
                                    <w:r w:rsidRPr="0041422A">
                                      <w:rPr>
                                        <w:rFonts w:cstheme="minorBidi"/>
                                        <w:b/>
                                        <w:bCs/>
                                        <w:color w:val="FFFFFF" w:themeColor="background1"/>
                                        <w:sz w:val="28"/>
                                        <w:szCs w:val="28"/>
                                      </w:rPr>
                                      <w:t>DOCUMENTAȚIA DE AVIZARE A LUCRĂRILOR DE INTERVENȚIE (D.A.L.I.)</w:t>
                                    </w:r>
                                  </w:p>
                                </w:sdtContent>
                              </w:sdt>
                            </w:txbxContent>
                          </wps:txbx>
                          <wps:bodyPr rot="0" spcFirstLastPara="0" vertOverflow="overflow" horzOverflow="overflow" vert="horz" wrap="square" lIns="182880" tIns="45720" rIns="182880" bIns="45720" numCol="1" spcCol="0" rtlCol="0" fromWordArt="0" anchor="ctr" anchorCtr="0" forceAA="0" compatLnSpc="1">
                            <a:prstTxWarp prst="textNoShape">
                              <a:avLst/>
                            </a:prstTxWarp>
                            <a:noAutofit/>
                          </wps:bodyPr>
                        </wps:wsp>
                      </a:graphicData>
                    </a:graphic>
                    <wp14:sizeRelH relativeFrom="page">
                      <wp14:pctWidth>24200</wp14:pctWidth>
                    </wp14:sizeRelH>
                    <wp14:sizeRelV relativeFrom="page">
                      <wp14:pctHeight>96000</wp14:pctHeight>
                    </wp14:sizeRelV>
                  </wp:anchor>
                </w:drawing>
              </mc:Choice>
              <mc:Fallback>
                <w:pict>
                  <v:rect w14:anchorId="575D6CE1" id="Dreptunghi 51" o:spid="_x0000_s1027" style="position:absolute;margin-left:0;margin-top:0;width:148.1pt;height:760.3pt;z-index:251690496;visibility:visible;mso-wrap-style:square;mso-width-percent:242;mso-height-percent:960;mso-left-percent:730;mso-wrap-distance-left:9pt;mso-wrap-distance-top:0;mso-wrap-distance-right:9pt;mso-wrap-distance-bottom:0;mso-position-horizontal-relative:page;mso-position-vertical:center;mso-position-vertical-relative:page;mso-width-percent:242;mso-height-percent:960;mso-left-percent:73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" fillcolor="#44546a [3215]" stroked="f" strokeweight="1pt">
                    <v:textbox inset="14.4pt,,14.4pt">
                      <w:txbxContent>
                        <w:sdt>
                          <w:sdtPr>
                            <w:rPr>
                              <w:rFonts w:cstheme="minorBidi"/>
                              <w:b/>
                              <w:bCs/>
                              <w:color w:val="FFFFFF" w:themeColor="background1"/>
                              <w:sz w:val="28"/>
                              <w:szCs w:val="28"/>
                            </w:rPr>
                            <w:alias w:val="Subtitlu"/>
                            <w:id w:val="-505288762"/>
                            <w:dataBinding w:prefixMappings="xmlns:ns0='http://schemas.openxmlformats.org/package/2006/metadata/core-properties' xmlns:ns1='http://purl.org/dc/elements/1.1/'" w:xpath="/ns0:coreProperties[1]/ns1:subject[1]" w:storeItemID="{6C3C8BC8-F283-45AE-878A-BAB7291924A1}"/>
                            <w:text/>
                          </w:sdtPr>
                          <w:sdtEndPr/>
                          <w:sdtContent>
                            <w:p w14:paraId="2D5733E5" w14:textId="73F56B61" w:rsidR="0041422A" w:rsidRDefault="0041422A">
                              <w:pPr>
                                <w:pStyle w:val="Subtitlu"/>
                                <w:rPr>
                                  <w:rFonts w:cstheme="minorBidi"/>
                                  <w:color w:val="FFFFFF" w:themeColor="background1"/>
                                </w:rPr>
                              </w:pPr>
                              <w:r w:rsidRPr="0041422A">
                                <w:rPr>
                                  <w:rFonts w:cstheme="minorBidi"/>
                                  <w:b/>
                                  <w:bCs/>
                                  <w:color w:val="FFFFFF" w:themeColor="background1"/>
                                  <w:sz w:val="28"/>
                                  <w:szCs w:val="28"/>
                                </w:rPr>
                                <w:t>DOCUMENTAȚIA DE AVIZARE A LUCRĂRILOR DE INTERVENȚIE (D.A.L.I.)</w:t>
                              </w:r>
                            </w:p>
                          </w:sdtContent>
                        </w:sdt>
                      </w:txbxContent>
                    </v:textbox>
                    <w10:wrap anchorx="page" anchory="page"/>
                  </v:rect>
                </w:pict>
              </mc:Fallback>
            </mc:AlternateContent>
          </w:r>
        </w:p>
        <w:p w14:paraId="7EE23A6B" w14:textId="77777777" w:rsidR="0041422A" w:rsidRPr="00720277" w:rsidRDefault="0041422A"/>
        <w:p w14:paraId="066C9045" w14:textId="44397A69" w:rsidR="0041422A" w:rsidRPr="00720277" w:rsidRDefault="0041422A">
          <w:pPr>
            <w:widowControl/>
            <w:suppressAutoHyphens w:val="0"/>
            <w:rPr>
              <w:b/>
              <w:bCs/>
              <w:sz w:val="28"/>
              <w:szCs w:val="28"/>
              <w:u w:val="single"/>
            </w:rPr>
          </w:pPr>
          <w:r w:rsidRPr="00720277">
            <w:rPr>
              <w:b/>
              <w:bCs/>
              <w:sz w:val="28"/>
              <w:szCs w:val="28"/>
              <w:u w:val="single"/>
            </w:rPr>
            <w:br w:type="page"/>
          </w:r>
        </w:p>
      </w:sdtContent>
    </w:sdt>
    <w:p w14:paraId="13AC90C7" w14:textId="4F40DD09" w:rsidR="004579D3" w:rsidRPr="00720277" w:rsidRDefault="004A3047">
      <w:pPr>
        <w:jc w:val="both"/>
        <w:rPr>
          <w:rFonts w:cs="Times New Roman"/>
        </w:rPr>
      </w:pPr>
      <w:r w:rsidRPr="00720277">
        <w:rPr>
          <w:rFonts w:cs="Times New Roman"/>
          <w:b/>
          <w:noProof/>
        </w:rPr>
        <w:lastRenderedPageBreak/>
        <w:drawing>
          <wp:inline distT="0" distB="0" distL="0" distR="0" wp14:anchorId="4281F27D" wp14:editId="3737ED55">
            <wp:extent cx="6265545" cy="898525"/>
            <wp:effectExtent l="0" t="0" r="0" b="0"/>
            <wp:docPr id="1" name="Picture 65" descr="antet silv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antet silvor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65545" cy="898525"/>
                    </a:xfrm>
                    <a:prstGeom prst="rect">
                      <a:avLst/>
                    </a:prstGeom>
                    <a:noFill/>
                    <a:ln>
                      <a:noFill/>
                    </a:ln>
                  </pic:spPr>
                </pic:pic>
              </a:graphicData>
            </a:graphic>
          </wp:inline>
        </w:drawing>
      </w:r>
    </w:p>
    <w:p w14:paraId="5E3ACD60" w14:textId="77777777" w:rsidR="004579D3" w:rsidRPr="00720277" w:rsidRDefault="004579D3">
      <w:pPr>
        <w:contextualSpacing/>
        <w:rPr>
          <w:rFonts w:cs="Times New Roman"/>
          <w:b/>
          <w:bCs/>
          <w:sz w:val="28"/>
          <w:szCs w:val="32"/>
        </w:rPr>
      </w:pPr>
    </w:p>
    <w:p w14:paraId="10E5C6BA" w14:textId="2556FD2A" w:rsidR="004579D3" w:rsidRPr="00720277" w:rsidRDefault="004579D3">
      <w:pPr>
        <w:contextualSpacing/>
        <w:jc w:val="center"/>
        <w:rPr>
          <w:rFonts w:cs="Times New Roman"/>
          <w:b/>
          <w:bCs/>
          <w:sz w:val="36"/>
          <w:szCs w:val="36"/>
        </w:rPr>
      </w:pPr>
      <w:r w:rsidRPr="00720277">
        <w:rPr>
          <w:rFonts w:cs="Times New Roman"/>
          <w:b/>
          <w:bCs/>
          <w:sz w:val="36"/>
          <w:szCs w:val="36"/>
        </w:rPr>
        <w:t>DOCUMENTAȚIA DE AVIZARE A LUCRĂRILOR DE INTERVENȚIE (D.A.L.I.)</w:t>
      </w:r>
    </w:p>
    <w:p w14:paraId="5A0581CB" w14:textId="28952A1F" w:rsidR="004579D3" w:rsidRPr="00720277" w:rsidRDefault="004579D3">
      <w:pPr>
        <w:jc w:val="both"/>
        <w:rPr>
          <w:rFonts w:cs="Times New Roman"/>
        </w:rPr>
      </w:pPr>
    </w:p>
    <w:p w14:paraId="205139BD" w14:textId="189A19E3" w:rsidR="004579D3" w:rsidRPr="00720277" w:rsidRDefault="004579D3">
      <w:pPr>
        <w:contextualSpacing/>
        <w:rPr>
          <w:rFonts w:cs="Times New Roman"/>
          <w:sz w:val="28"/>
          <w:szCs w:val="32"/>
        </w:rPr>
      </w:pPr>
      <w:r w:rsidRPr="00720277">
        <w:rPr>
          <w:rFonts w:cs="Times New Roman"/>
        </w:rPr>
        <w:t>DENUMIRE PROIECT:</w:t>
      </w:r>
      <w:r w:rsidRPr="00720277">
        <w:rPr>
          <w:rFonts w:cs="Times New Roman"/>
          <w:sz w:val="28"/>
          <w:szCs w:val="32"/>
        </w:rPr>
        <w:t xml:space="preserve"> </w:t>
      </w:r>
    </w:p>
    <w:p w14:paraId="6720DE33" w14:textId="77777777" w:rsidR="004579D3" w:rsidRPr="00720277" w:rsidRDefault="004579D3">
      <w:pPr>
        <w:contextualSpacing/>
        <w:rPr>
          <w:rFonts w:cs="Times New Roman"/>
          <w:sz w:val="28"/>
          <w:szCs w:val="32"/>
        </w:rPr>
      </w:pPr>
    </w:p>
    <w:p w14:paraId="72F942DC" w14:textId="2E9DF144" w:rsidR="004579D3" w:rsidRPr="00720277" w:rsidRDefault="00457F64">
      <w:pPr>
        <w:contextualSpacing/>
        <w:jc w:val="center"/>
        <w:rPr>
          <w:rFonts w:cs="Times New Roman"/>
          <w:b/>
          <w:bCs/>
          <w:color w:val="FFFFFF" w:themeColor="background1"/>
          <w:sz w:val="36"/>
          <w:szCs w:val="36"/>
          <w:highlight w:val="darkBlue"/>
          <w:shd w:val="clear" w:color="auto" w:fill="EAF1DD"/>
        </w:rPr>
      </w:pPr>
      <w:r w:rsidRPr="00720277">
        <w:rPr>
          <w:rFonts w:cs="Times New Roman"/>
          <w:b/>
          <w:bCs/>
          <w:color w:val="FFFFFF" w:themeColor="background1"/>
          <w:sz w:val="36"/>
          <w:szCs w:val="36"/>
          <w:highlight w:val="darkBlue"/>
          <w:shd w:val="clear" w:color="auto" w:fill="EAF1DD"/>
        </w:rPr>
        <w:t xml:space="preserve">CONSOLIDARE ȘI REABILITARE </w:t>
      </w:r>
      <w:r w:rsidR="006B1098" w:rsidRPr="00720277">
        <w:rPr>
          <w:rFonts w:cs="Times New Roman"/>
          <w:b/>
          <w:bCs/>
          <w:color w:val="FFFFFF" w:themeColor="background1"/>
          <w:sz w:val="36"/>
          <w:szCs w:val="36"/>
          <w:highlight w:val="darkBlue"/>
          <w:shd w:val="clear" w:color="auto" w:fill="EAF1DD"/>
        </w:rPr>
        <w:t xml:space="preserve">CLĂDIREA TEATRULUI </w:t>
      </w:r>
    </w:p>
    <w:p w14:paraId="5F86E72F" w14:textId="77777777" w:rsidR="004579D3" w:rsidRPr="00720277" w:rsidRDefault="004579D3">
      <w:pPr>
        <w:contextualSpacing/>
        <w:jc w:val="center"/>
        <w:rPr>
          <w:rFonts w:cs="Times New Roman"/>
          <w:b/>
          <w:bCs/>
          <w:color w:val="FFFFFF" w:themeColor="background1"/>
          <w:sz w:val="36"/>
          <w:szCs w:val="36"/>
          <w:highlight w:val="darkBlue"/>
          <w:shd w:val="clear" w:color="auto" w:fill="EAF1DD"/>
        </w:rPr>
      </w:pPr>
      <w:r w:rsidRPr="00720277">
        <w:rPr>
          <w:rFonts w:cs="Times New Roman"/>
          <w:b/>
          <w:bCs/>
          <w:color w:val="FFFFFF" w:themeColor="background1"/>
          <w:sz w:val="36"/>
          <w:szCs w:val="36"/>
          <w:highlight w:val="darkBlue"/>
          <w:shd w:val="clear" w:color="auto" w:fill="EAF1DD"/>
        </w:rPr>
        <w:t>“</w:t>
      </w:r>
      <w:r w:rsidR="006B1098" w:rsidRPr="00720277">
        <w:rPr>
          <w:rFonts w:cs="Times New Roman"/>
          <w:b/>
          <w:bCs/>
          <w:color w:val="FFFFFF" w:themeColor="background1"/>
          <w:sz w:val="36"/>
          <w:szCs w:val="36"/>
          <w:highlight w:val="darkBlue"/>
          <w:shd w:val="clear" w:color="auto" w:fill="EAF1DD"/>
        </w:rPr>
        <w:t>ALEXANDRU DAVILA</w:t>
      </w:r>
      <w:r w:rsidRPr="00720277">
        <w:rPr>
          <w:rFonts w:cs="Times New Roman"/>
          <w:b/>
          <w:bCs/>
          <w:color w:val="FFFFFF" w:themeColor="background1"/>
          <w:sz w:val="36"/>
          <w:szCs w:val="36"/>
          <w:highlight w:val="darkBlue"/>
          <w:shd w:val="clear" w:color="auto" w:fill="EAF1DD"/>
        </w:rPr>
        <w:t>”</w:t>
      </w:r>
      <w:r w:rsidR="006B1098" w:rsidRPr="00720277">
        <w:rPr>
          <w:rFonts w:cs="Times New Roman"/>
          <w:b/>
          <w:bCs/>
          <w:color w:val="FFFFFF" w:themeColor="background1"/>
          <w:sz w:val="36"/>
          <w:szCs w:val="36"/>
          <w:highlight w:val="darkBlue"/>
          <w:shd w:val="clear" w:color="auto" w:fill="EAF1DD"/>
        </w:rPr>
        <w:t xml:space="preserve"> PITEȘTI</w:t>
      </w:r>
    </w:p>
    <w:p w14:paraId="555FDA41" w14:textId="77777777" w:rsidR="004579D3" w:rsidRPr="00720277" w:rsidRDefault="004579D3">
      <w:pPr>
        <w:contextualSpacing/>
        <w:jc w:val="center"/>
        <w:rPr>
          <w:rFonts w:cs="Times New Roman"/>
          <w:b/>
          <w:bCs/>
          <w:sz w:val="36"/>
          <w:szCs w:val="36"/>
          <w:shd w:val="clear" w:color="auto" w:fill="EAF1DD"/>
        </w:rPr>
      </w:pPr>
    </w:p>
    <w:p w14:paraId="5944C3D5" w14:textId="77777777" w:rsidR="004579D3" w:rsidRPr="00720277" w:rsidRDefault="004579D3">
      <w:pPr>
        <w:tabs>
          <w:tab w:val="left" w:pos="4330"/>
        </w:tabs>
        <w:jc w:val="center"/>
        <w:rPr>
          <w:rFonts w:cs="Times New Roman"/>
          <w:bCs/>
          <w:sz w:val="28"/>
          <w:szCs w:val="28"/>
        </w:rPr>
      </w:pPr>
      <w:r w:rsidRPr="00720277">
        <w:rPr>
          <w:rFonts w:cs="Times New Roman"/>
          <w:bCs/>
          <w:sz w:val="28"/>
          <w:szCs w:val="28"/>
        </w:rPr>
        <w:t xml:space="preserve">Municipiul Pitești, str. </w:t>
      </w:r>
      <w:r w:rsidR="006B1098" w:rsidRPr="00720277">
        <w:rPr>
          <w:rFonts w:cs="Times New Roman"/>
          <w:bCs/>
          <w:sz w:val="28"/>
          <w:szCs w:val="28"/>
        </w:rPr>
        <w:t>Victoriei</w:t>
      </w:r>
      <w:r w:rsidRPr="00720277">
        <w:rPr>
          <w:rFonts w:cs="Times New Roman"/>
          <w:bCs/>
          <w:sz w:val="28"/>
          <w:szCs w:val="28"/>
        </w:rPr>
        <w:t xml:space="preserve">, nr. </w:t>
      </w:r>
      <w:r w:rsidR="006B1098" w:rsidRPr="00720277">
        <w:rPr>
          <w:rFonts w:cs="Times New Roman"/>
          <w:bCs/>
          <w:sz w:val="28"/>
          <w:szCs w:val="28"/>
        </w:rPr>
        <w:t>9</w:t>
      </w:r>
      <w:r w:rsidRPr="00720277">
        <w:rPr>
          <w:rFonts w:cs="Times New Roman"/>
          <w:bCs/>
          <w:sz w:val="28"/>
          <w:szCs w:val="28"/>
        </w:rPr>
        <w:t>, județul Argeș</w:t>
      </w:r>
    </w:p>
    <w:p w14:paraId="3E19A283" w14:textId="48ECB3D5" w:rsidR="004579D3" w:rsidRPr="00720277" w:rsidRDefault="004579D3">
      <w:pPr>
        <w:spacing w:line="480" w:lineRule="auto"/>
        <w:jc w:val="center"/>
        <w:rPr>
          <w:rFonts w:cs="Times New Roman"/>
          <w:bCs/>
          <w:sz w:val="26"/>
          <w:szCs w:val="26"/>
        </w:rPr>
      </w:pPr>
      <w:r w:rsidRPr="00720277">
        <w:rPr>
          <w:rFonts w:cs="Times New Roman"/>
          <w:u w:val="single"/>
        </w:rPr>
        <w:t>___________________________________________________________________</w:t>
      </w:r>
    </w:p>
    <w:p w14:paraId="787C5726" w14:textId="04B493B9" w:rsidR="004579D3" w:rsidRPr="00720277" w:rsidRDefault="004579D3">
      <w:pPr>
        <w:rPr>
          <w:rFonts w:cs="Times New Roman"/>
        </w:rPr>
      </w:pPr>
      <w:r w:rsidRPr="00720277">
        <w:rPr>
          <w:rFonts w:cs="Times New Roman"/>
        </w:rPr>
        <w:t>FAZA:</w:t>
      </w:r>
      <w:r w:rsidRPr="00720277">
        <w:rPr>
          <w:rFonts w:cs="Times New Roman"/>
          <w:sz w:val="28"/>
          <w:szCs w:val="28"/>
        </w:rPr>
        <w:t xml:space="preserve"> </w:t>
      </w:r>
      <w:r w:rsidRPr="00720277">
        <w:rPr>
          <w:rFonts w:cs="Times New Roman"/>
          <w:b/>
          <w:bCs/>
          <w:sz w:val="32"/>
          <w:szCs w:val="32"/>
        </w:rPr>
        <w:t>D.A.L.I.</w:t>
      </w:r>
    </w:p>
    <w:p w14:paraId="55284BA8" w14:textId="77777777" w:rsidR="004579D3" w:rsidRPr="00720277" w:rsidRDefault="004579D3">
      <w:pPr>
        <w:jc w:val="center"/>
        <w:rPr>
          <w:rFonts w:cs="Times New Roman"/>
          <w:u w:val="single"/>
        </w:rPr>
      </w:pPr>
      <w:r w:rsidRPr="00720277">
        <w:rPr>
          <w:rFonts w:cs="Times New Roman"/>
          <w:u w:val="single"/>
        </w:rPr>
        <w:t>___________________________________________________________________</w:t>
      </w:r>
    </w:p>
    <w:p w14:paraId="05EB59CE" w14:textId="5D365A26" w:rsidR="004579D3" w:rsidRPr="00720277" w:rsidRDefault="004579D3">
      <w:pPr>
        <w:jc w:val="both"/>
        <w:rPr>
          <w:rFonts w:cs="Times New Roman"/>
          <w:b/>
          <w:sz w:val="28"/>
          <w:szCs w:val="28"/>
        </w:rPr>
      </w:pPr>
    </w:p>
    <w:p w14:paraId="30E0EB49" w14:textId="6ADFC765" w:rsidR="004579D3" w:rsidRPr="00720277" w:rsidRDefault="0079659C">
      <w:pPr>
        <w:rPr>
          <w:rFonts w:cs="Times New Roman"/>
          <w:b/>
          <w:sz w:val="32"/>
          <w:szCs w:val="32"/>
          <w:shd w:val="clear" w:color="auto" w:fill="EAF1DD"/>
        </w:rPr>
      </w:pPr>
      <w:r w:rsidRPr="00720277">
        <w:rPr>
          <w:rFonts w:cs="Times New Roman"/>
          <w:noProof/>
          <w:u w:val="single"/>
        </w:rPr>
        <w:drawing>
          <wp:anchor distT="0" distB="0" distL="114300" distR="114300" simplePos="0" relativeHeight="251685376" behindDoc="1" locked="0" layoutInCell="1" allowOverlap="1" wp14:anchorId="5C77E5B0" wp14:editId="7AE5F8C3">
            <wp:simplePos x="0" y="0"/>
            <wp:positionH relativeFrom="column">
              <wp:posOffset>806450</wp:posOffset>
            </wp:positionH>
            <wp:positionV relativeFrom="paragraph">
              <wp:posOffset>7832</wp:posOffset>
            </wp:positionV>
            <wp:extent cx="5189220" cy="4453255"/>
            <wp:effectExtent l="0" t="0" r="0" b="4445"/>
            <wp:wrapNone/>
            <wp:docPr id="121280750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807501" name=""/>
                    <pic:cNvPicPr/>
                  </pic:nvPicPr>
                  <pic:blipFill>
                    <a:blip r:embed="rId10">
                      <a:extLst>
                        <a:ext uri="{28A0092B-C50C-407E-A947-70E740481C1C}">
                          <a14:useLocalDpi xmlns:a14="http://schemas.microsoft.com/office/drawing/2010/main" val="0"/>
                        </a:ext>
                      </a:extLst>
                    </a:blip>
                    <a:stretch>
                      <a:fillRect/>
                    </a:stretch>
                  </pic:blipFill>
                  <pic:spPr>
                    <a:xfrm>
                      <a:off x="0" y="0"/>
                      <a:ext cx="5189220" cy="4453255"/>
                    </a:xfrm>
                    <a:prstGeom prst="rect">
                      <a:avLst/>
                    </a:prstGeom>
                  </pic:spPr>
                </pic:pic>
              </a:graphicData>
            </a:graphic>
            <wp14:sizeRelH relativeFrom="margin">
              <wp14:pctWidth>0</wp14:pctWidth>
            </wp14:sizeRelH>
            <wp14:sizeRelV relativeFrom="margin">
              <wp14:pctHeight>0</wp14:pctHeight>
            </wp14:sizeRelV>
          </wp:anchor>
        </w:drawing>
      </w:r>
      <w:r w:rsidR="004579D3" w:rsidRPr="00720277">
        <w:rPr>
          <w:rFonts w:cs="Times New Roman"/>
        </w:rPr>
        <w:t>BENEFICIAR:</w:t>
      </w:r>
      <w:r w:rsidR="004579D3" w:rsidRPr="00720277">
        <w:rPr>
          <w:rFonts w:cs="Times New Roman"/>
          <w:b/>
          <w:sz w:val="28"/>
          <w:szCs w:val="28"/>
        </w:rPr>
        <w:t xml:space="preserve">    </w:t>
      </w:r>
      <w:r w:rsidR="006B1098" w:rsidRPr="00720277">
        <w:rPr>
          <w:rFonts w:cs="Times New Roman"/>
          <w:b/>
          <w:bCs/>
          <w:color w:val="FFFFFF" w:themeColor="background1"/>
          <w:sz w:val="36"/>
          <w:szCs w:val="36"/>
          <w:highlight w:val="darkBlue"/>
          <w:shd w:val="clear" w:color="auto" w:fill="EAF1DD"/>
        </w:rPr>
        <w:t>TEATRUL</w:t>
      </w:r>
      <w:r w:rsidR="004579D3" w:rsidRPr="00720277">
        <w:rPr>
          <w:rFonts w:cs="Times New Roman"/>
          <w:b/>
          <w:bCs/>
          <w:color w:val="FFFFFF" w:themeColor="background1"/>
          <w:sz w:val="36"/>
          <w:szCs w:val="36"/>
          <w:highlight w:val="darkBlue"/>
          <w:shd w:val="clear" w:color="auto" w:fill="EAF1DD"/>
        </w:rPr>
        <w:t xml:space="preserve"> “</w:t>
      </w:r>
      <w:r w:rsidR="006B1098" w:rsidRPr="00720277">
        <w:rPr>
          <w:rFonts w:cs="Times New Roman"/>
          <w:b/>
          <w:bCs/>
          <w:color w:val="FFFFFF" w:themeColor="background1"/>
          <w:sz w:val="36"/>
          <w:szCs w:val="36"/>
          <w:highlight w:val="darkBlue"/>
          <w:shd w:val="clear" w:color="auto" w:fill="EAF1DD"/>
        </w:rPr>
        <w:t>ALEXANDRU DAVILA</w:t>
      </w:r>
      <w:r w:rsidR="004579D3" w:rsidRPr="00720277">
        <w:rPr>
          <w:rFonts w:cs="Times New Roman"/>
          <w:b/>
          <w:bCs/>
          <w:color w:val="FFFFFF" w:themeColor="background1"/>
          <w:sz w:val="36"/>
          <w:szCs w:val="36"/>
          <w:highlight w:val="darkBlue"/>
          <w:shd w:val="clear" w:color="auto" w:fill="EAF1DD"/>
        </w:rPr>
        <w:t>”</w:t>
      </w:r>
      <w:r w:rsidR="006B1098" w:rsidRPr="00720277">
        <w:rPr>
          <w:rFonts w:cs="Times New Roman"/>
          <w:b/>
          <w:bCs/>
          <w:color w:val="FFFFFF" w:themeColor="background1"/>
          <w:sz w:val="36"/>
          <w:szCs w:val="36"/>
          <w:highlight w:val="darkBlue"/>
          <w:shd w:val="clear" w:color="auto" w:fill="EAF1DD"/>
        </w:rPr>
        <w:t xml:space="preserve"> PITEȘTI</w:t>
      </w:r>
    </w:p>
    <w:p w14:paraId="3FAF12E1" w14:textId="77777777" w:rsidR="004579D3" w:rsidRPr="00720277" w:rsidRDefault="004579D3">
      <w:pPr>
        <w:rPr>
          <w:rFonts w:cs="Times New Roman"/>
          <w:b/>
          <w:sz w:val="32"/>
          <w:szCs w:val="32"/>
          <w:shd w:val="clear" w:color="auto" w:fill="EAF1DD"/>
        </w:rPr>
      </w:pPr>
    </w:p>
    <w:p w14:paraId="1E7202A8" w14:textId="77777777" w:rsidR="00D15437" w:rsidRPr="00720277" w:rsidRDefault="004579D3" w:rsidP="00D15437">
      <w:pPr>
        <w:contextualSpacing/>
        <w:rPr>
          <w:rFonts w:cs="Times New Roman"/>
          <w:b/>
          <w:bCs/>
          <w:color w:val="FFFFFF" w:themeColor="background1"/>
          <w:sz w:val="36"/>
          <w:szCs w:val="36"/>
          <w:highlight w:val="darkBlue"/>
          <w:shd w:val="clear" w:color="auto" w:fill="EAF1DD"/>
        </w:rPr>
      </w:pPr>
      <w:r w:rsidRPr="00720277">
        <w:rPr>
          <w:rFonts w:cs="Times New Roman"/>
        </w:rPr>
        <w:t>INVESTITOR:</w:t>
      </w:r>
      <w:r w:rsidRPr="00720277">
        <w:rPr>
          <w:rFonts w:cs="Times New Roman"/>
          <w:b/>
          <w:sz w:val="28"/>
          <w:szCs w:val="28"/>
        </w:rPr>
        <w:t xml:space="preserve">          </w:t>
      </w:r>
      <w:r w:rsidR="00D15437" w:rsidRPr="00720277">
        <w:rPr>
          <w:rFonts w:cs="Times New Roman"/>
          <w:b/>
          <w:bCs/>
          <w:color w:val="FFFFFF" w:themeColor="background1"/>
          <w:sz w:val="36"/>
          <w:szCs w:val="36"/>
          <w:highlight w:val="darkBlue"/>
          <w:shd w:val="clear" w:color="auto" w:fill="EAF1DD"/>
        </w:rPr>
        <w:t>CONSILIUL JUDEȚEAN ARGEȘ</w:t>
      </w:r>
    </w:p>
    <w:p w14:paraId="3A7426E4" w14:textId="16DCB08A" w:rsidR="004579D3" w:rsidRPr="00720277" w:rsidRDefault="004579D3" w:rsidP="00D15437">
      <w:pPr>
        <w:jc w:val="both"/>
        <w:rPr>
          <w:rFonts w:cs="Times New Roman"/>
          <w:b/>
          <w:color w:val="FF0000"/>
          <w:sz w:val="28"/>
          <w:szCs w:val="28"/>
        </w:rPr>
      </w:pPr>
    </w:p>
    <w:p w14:paraId="1504DAEA" w14:textId="77777777" w:rsidR="004579D3" w:rsidRPr="00720277" w:rsidRDefault="004579D3">
      <w:pPr>
        <w:jc w:val="center"/>
        <w:rPr>
          <w:rFonts w:cs="Times New Roman"/>
          <w:u w:val="single"/>
        </w:rPr>
      </w:pPr>
      <w:r w:rsidRPr="00720277">
        <w:rPr>
          <w:rFonts w:cs="Times New Roman"/>
          <w:u w:val="single"/>
        </w:rPr>
        <w:t>___________________________________________________________________</w:t>
      </w:r>
    </w:p>
    <w:p w14:paraId="764EED90" w14:textId="77777777" w:rsidR="004579D3" w:rsidRPr="00720277" w:rsidRDefault="004579D3">
      <w:pPr>
        <w:jc w:val="both"/>
        <w:rPr>
          <w:rFonts w:cs="Times New Roman"/>
          <w:u w:val="single"/>
        </w:rPr>
      </w:pPr>
    </w:p>
    <w:p w14:paraId="4CFCB41C" w14:textId="1CFE24AD" w:rsidR="004579D3" w:rsidRPr="00720277" w:rsidRDefault="004579D3">
      <w:pPr>
        <w:jc w:val="both"/>
        <w:rPr>
          <w:rFonts w:cs="Times New Roman"/>
          <w:u w:val="single"/>
        </w:rPr>
      </w:pPr>
    </w:p>
    <w:p w14:paraId="15966752" w14:textId="77777777" w:rsidR="004579D3" w:rsidRPr="00720277" w:rsidRDefault="004579D3">
      <w:pPr>
        <w:jc w:val="both"/>
        <w:rPr>
          <w:rFonts w:cs="Times New Roman"/>
          <w:u w:val="single"/>
        </w:rPr>
      </w:pPr>
    </w:p>
    <w:p w14:paraId="460683C3" w14:textId="77777777" w:rsidR="004579D3" w:rsidRPr="00720277" w:rsidRDefault="004579D3">
      <w:pPr>
        <w:jc w:val="center"/>
        <w:rPr>
          <w:rFonts w:cs="Times New Roman"/>
          <w:bCs/>
          <w:sz w:val="28"/>
          <w:szCs w:val="28"/>
        </w:rPr>
      </w:pPr>
    </w:p>
    <w:p w14:paraId="02F9BAEB" w14:textId="77777777" w:rsidR="004579D3" w:rsidRPr="00720277" w:rsidRDefault="004579D3">
      <w:pPr>
        <w:jc w:val="center"/>
        <w:rPr>
          <w:rFonts w:cs="Times New Roman"/>
          <w:bCs/>
          <w:sz w:val="28"/>
          <w:szCs w:val="28"/>
        </w:rPr>
      </w:pPr>
    </w:p>
    <w:p w14:paraId="41846C23" w14:textId="77777777" w:rsidR="004579D3" w:rsidRPr="00720277" w:rsidRDefault="004579D3">
      <w:pPr>
        <w:jc w:val="center"/>
        <w:rPr>
          <w:rFonts w:cs="Times New Roman"/>
          <w:bCs/>
          <w:sz w:val="28"/>
          <w:szCs w:val="28"/>
        </w:rPr>
      </w:pPr>
    </w:p>
    <w:p w14:paraId="10355F59" w14:textId="77777777" w:rsidR="004579D3" w:rsidRPr="00720277" w:rsidRDefault="004579D3">
      <w:pPr>
        <w:jc w:val="center"/>
        <w:rPr>
          <w:rFonts w:cs="Times New Roman"/>
          <w:bCs/>
          <w:sz w:val="28"/>
          <w:szCs w:val="28"/>
        </w:rPr>
      </w:pPr>
    </w:p>
    <w:p w14:paraId="6A97A1A3" w14:textId="77777777" w:rsidR="004579D3" w:rsidRPr="00720277" w:rsidRDefault="004579D3">
      <w:pPr>
        <w:jc w:val="center"/>
        <w:rPr>
          <w:rFonts w:cs="Times New Roman"/>
          <w:bCs/>
          <w:sz w:val="28"/>
          <w:szCs w:val="28"/>
        </w:rPr>
      </w:pPr>
    </w:p>
    <w:p w14:paraId="5620CEEB" w14:textId="77777777" w:rsidR="004579D3" w:rsidRPr="00720277" w:rsidRDefault="004579D3">
      <w:pPr>
        <w:jc w:val="center"/>
        <w:rPr>
          <w:rFonts w:cs="Times New Roman"/>
          <w:bCs/>
          <w:sz w:val="28"/>
          <w:szCs w:val="28"/>
        </w:rPr>
      </w:pPr>
    </w:p>
    <w:p w14:paraId="43AEEC01" w14:textId="77777777" w:rsidR="004579D3" w:rsidRPr="00720277" w:rsidRDefault="004579D3">
      <w:pPr>
        <w:jc w:val="center"/>
        <w:rPr>
          <w:rFonts w:cs="Times New Roman"/>
          <w:bCs/>
          <w:sz w:val="28"/>
          <w:szCs w:val="28"/>
        </w:rPr>
      </w:pPr>
    </w:p>
    <w:p w14:paraId="28A0CC04" w14:textId="77777777" w:rsidR="004579D3" w:rsidRPr="00720277" w:rsidRDefault="004579D3">
      <w:pPr>
        <w:jc w:val="center"/>
        <w:rPr>
          <w:rFonts w:cs="Times New Roman"/>
          <w:bCs/>
          <w:sz w:val="28"/>
          <w:szCs w:val="28"/>
        </w:rPr>
      </w:pPr>
    </w:p>
    <w:p w14:paraId="3BBF6D46" w14:textId="77777777" w:rsidR="004579D3" w:rsidRPr="00720277" w:rsidRDefault="004579D3">
      <w:pPr>
        <w:jc w:val="center"/>
        <w:rPr>
          <w:rFonts w:cs="Times New Roman"/>
          <w:bCs/>
          <w:sz w:val="28"/>
          <w:szCs w:val="28"/>
        </w:rPr>
      </w:pPr>
    </w:p>
    <w:p w14:paraId="39CFFCA2" w14:textId="77777777" w:rsidR="004579D3" w:rsidRPr="00720277" w:rsidRDefault="004579D3">
      <w:pPr>
        <w:jc w:val="center"/>
        <w:rPr>
          <w:rFonts w:cs="Times New Roman"/>
          <w:bCs/>
          <w:sz w:val="28"/>
          <w:szCs w:val="28"/>
        </w:rPr>
      </w:pPr>
    </w:p>
    <w:p w14:paraId="7B1BA365" w14:textId="77777777" w:rsidR="004579D3" w:rsidRPr="00720277" w:rsidRDefault="004579D3" w:rsidP="006B1098">
      <w:pPr>
        <w:rPr>
          <w:rFonts w:cs="Times New Roman"/>
          <w:bCs/>
          <w:sz w:val="28"/>
          <w:szCs w:val="28"/>
        </w:rPr>
      </w:pPr>
    </w:p>
    <w:p w14:paraId="6E586402" w14:textId="77777777" w:rsidR="004579D3" w:rsidRPr="00720277" w:rsidRDefault="004579D3">
      <w:pPr>
        <w:jc w:val="center"/>
        <w:rPr>
          <w:rFonts w:cs="Times New Roman"/>
          <w:bCs/>
          <w:sz w:val="28"/>
          <w:szCs w:val="28"/>
        </w:rPr>
      </w:pPr>
    </w:p>
    <w:p w14:paraId="5001868E" w14:textId="77777777" w:rsidR="004579D3" w:rsidRPr="00720277" w:rsidRDefault="004579D3">
      <w:pPr>
        <w:jc w:val="center"/>
        <w:rPr>
          <w:rFonts w:cs="Times New Roman"/>
          <w:bCs/>
          <w:sz w:val="28"/>
          <w:szCs w:val="28"/>
        </w:rPr>
      </w:pPr>
    </w:p>
    <w:p w14:paraId="6593C9BA" w14:textId="77777777" w:rsidR="004579D3" w:rsidRPr="00720277" w:rsidRDefault="004579D3">
      <w:pPr>
        <w:jc w:val="both"/>
        <w:rPr>
          <w:rFonts w:cs="Times New Roman"/>
          <w:bCs/>
          <w:sz w:val="28"/>
          <w:szCs w:val="28"/>
        </w:rPr>
      </w:pPr>
    </w:p>
    <w:p w14:paraId="71AEE418" w14:textId="77777777" w:rsidR="004579D3" w:rsidRPr="00720277" w:rsidRDefault="004579D3">
      <w:pPr>
        <w:jc w:val="center"/>
        <w:rPr>
          <w:rFonts w:cs="Times New Roman"/>
          <w:b/>
          <w:bCs/>
          <w:sz w:val="44"/>
          <w:szCs w:val="44"/>
        </w:rPr>
      </w:pPr>
      <w:r w:rsidRPr="00720277">
        <w:rPr>
          <w:rFonts w:cs="Times New Roman"/>
          <w:bCs/>
          <w:sz w:val="28"/>
          <w:szCs w:val="28"/>
        </w:rPr>
        <w:t xml:space="preserve">PROIECTANT GENERAL: </w:t>
      </w:r>
      <w:r w:rsidRPr="00720277">
        <w:rPr>
          <w:rFonts w:cs="Times New Roman"/>
          <w:b/>
          <w:i/>
          <w:sz w:val="28"/>
          <w:szCs w:val="28"/>
        </w:rPr>
        <w:t>S.C. SILVORA TERA S.R.L.</w:t>
      </w:r>
    </w:p>
    <w:p w14:paraId="5D7172C4" w14:textId="77777777" w:rsidR="004579D3" w:rsidRPr="00720277" w:rsidRDefault="004579D3">
      <w:pPr>
        <w:overflowPunct w:val="0"/>
        <w:autoSpaceDE w:val="0"/>
        <w:rPr>
          <w:rFonts w:cs="Times New Roman"/>
          <w:b/>
          <w:bCs/>
          <w:sz w:val="44"/>
          <w:szCs w:val="44"/>
        </w:rPr>
      </w:pPr>
    </w:p>
    <w:p w14:paraId="644CA164" w14:textId="77777777" w:rsidR="004579D3" w:rsidRPr="00720277" w:rsidRDefault="004579D3">
      <w:pPr>
        <w:overflowPunct w:val="0"/>
        <w:autoSpaceDE w:val="0"/>
        <w:ind w:left="2127" w:firstLine="709"/>
        <w:rPr>
          <w:rFonts w:cs="Times New Roman"/>
          <w:b/>
          <w:bCs/>
          <w:sz w:val="20"/>
          <w:szCs w:val="20"/>
        </w:rPr>
      </w:pPr>
    </w:p>
    <w:p w14:paraId="6AD87183" w14:textId="77777777" w:rsidR="004579D3" w:rsidRPr="00720277" w:rsidRDefault="004579D3">
      <w:pPr>
        <w:overflowPunct w:val="0"/>
        <w:autoSpaceDE w:val="0"/>
        <w:ind w:left="2127" w:firstLine="709"/>
        <w:rPr>
          <w:rFonts w:cs="Times New Roman"/>
          <w:b/>
          <w:bCs/>
          <w:sz w:val="20"/>
          <w:szCs w:val="20"/>
        </w:rPr>
      </w:pPr>
      <w:r w:rsidRPr="00720277">
        <w:rPr>
          <w:rFonts w:cs="Times New Roman"/>
          <w:b/>
          <w:bCs/>
          <w:sz w:val="44"/>
          <w:szCs w:val="44"/>
        </w:rPr>
        <w:t>FOAIE DE CAPĂT</w:t>
      </w:r>
    </w:p>
    <w:p w14:paraId="0C8795EB" w14:textId="77777777" w:rsidR="004579D3" w:rsidRPr="00720277" w:rsidRDefault="004579D3">
      <w:pPr>
        <w:overflowPunct w:val="0"/>
        <w:autoSpaceDE w:val="0"/>
        <w:jc w:val="center"/>
        <w:rPr>
          <w:rFonts w:cs="Times New Roman"/>
          <w:b/>
          <w:bCs/>
          <w:sz w:val="20"/>
          <w:szCs w:val="20"/>
        </w:rPr>
      </w:pPr>
    </w:p>
    <w:p w14:paraId="488F1E6E" w14:textId="77777777" w:rsidR="004579D3" w:rsidRPr="00720277" w:rsidRDefault="004579D3">
      <w:pPr>
        <w:overflowPunct w:val="0"/>
        <w:autoSpaceDE w:val="0"/>
        <w:jc w:val="center"/>
        <w:rPr>
          <w:rFonts w:cs="Times New Roman"/>
          <w:b/>
          <w:bCs/>
          <w:sz w:val="20"/>
          <w:szCs w:val="20"/>
        </w:rPr>
      </w:pPr>
    </w:p>
    <w:p w14:paraId="358F356F" w14:textId="77777777" w:rsidR="004579D3" w:rsidRPr="00720277" w:rsidRDefault="004579D3">
      <w:pPr>
        <w:overflowPunct w:val="0"/>
        <w:autoSpaceDE w:val="0"/>
        <w:jc w:val="center"/>
        <w:rPr>
          <w:rFonts w:cs="Times New Roman"/>
          <w:b/>
          <w:bCs/>
          <w:sz w:val="20"/>
          <w:szCs w:val="20"/>
        </w:rPr>
      </w:pPr>
    </w:p>
    <w:p w14:paraId="5201A423" w14:textId="77777777" w:rsidR="004579D3" w:rsidRPr="00720277" w:rsidRDefault="004579D3">
      <w:pPr>
        <w:pStyle w:val="Frspaiere"/>
        <w:rPr>
          <w:rFonts w:ascii="Times New Roman" w:hAnsi="Times New Roman"/>
          <w:sz w:val="28"/>
          <w:szCs w:val="28"/>
          <w:lang w:val="ro-RO"/>
        </w:rPr>
      </w:pPr>
      <w:r w:rsidRPr="00720277">
        <w:rPr>
          <w:rFonts w:ascii="Times New Roman" w:hAnsi="Times New Roman"/>
          <w:color w:val="000000"/>
          <w:sz w:val="28"/>
          <w:szCs w:val="28"/>
          <w:u w:val="single"/>
          <w:lang w:val="ro-RO"/>
        </w:rPr>
        <w:t>Denumirea obiectivului de investiții</w:t>
      </w:r>
      <w:r w:rsidRPr="00720277">
        <w:rPr>
          <w:rFonts w:ascii="Times New Roman" w:hAnsi="Times New Roman"/>
          <w:color w:val="000000"/>
          <w:sz w:val="28"/>
          <w:szCs w:val="28"/>
          <w:lang w:val="ro-RO"/>
        </w:rPr>
        <w:t xml:space="preserve">: </w:t>
      </w:r>
    </w:p>
    <w:p w14:paraId="2402B120" w14:textId="77777777" w:rsidR="004579D3" w:rsidRPr="00720277" w:rsidRDefault="004579D3">
      <w:pPr>
        <w:pStyle w:val="Frspaiere"/>
        <w:rPr>
          <w:rFonts w:ascii="Times New Roman" w:hAnsi="Times New Roman"/>
          <w:b/>
          <w:color w:val="000000"/>
          <w:sz w:val="28"/>
          <w:szCs w:val="28"/>
          <w:lang w:val="ro-RO"/>
        </w:rPr>
      </w:pPr>
    </w:p>
    <w:p w14:paraId="1651ED5F" w14:textId="77777777" w:rsidR="004579D3" w:rsidRPr="00720277" w:rsidRDefault="004579D3">
      <w:pPr>
        <w:pStyle w:val="Frspaiere"/>
        <w:rPr>
          <w:rFonts w:ascii="Times New Roman" w:hAnsi="Times New Roman"/>
          <w:b/>
          <w:color w:val="000000"/>
          <w:sz w:val="28"/>
          <w:szCs w:val="28"/>
          <w:lang w:val="ro-RO"/>
        </w:rPr>
      </w:pPr>
    </w:p>
    <w:p w14:paraId="600C19B2" w14:textId="77777777" w:rsidR="004579D3" w:rsidRPr="00720277" w:rsidRDefault="004579D3">
      <w:pPr>
        <w:contextualSpacing/>
        <w:rPr>
          <w:rFonts w:cs="Times New Roman"/>
        </w:rPr>
      </w:pPr>
    </w:p>
    <w:p w14:paraId="4B42A6BE" w14:textId="77777777" w:rsidR="004579D3" w:rsidRPr="00720277" w:rsidRDefault="004579D3">
      <w:pPr>
        <w:contextualSpacing/>
        <w:rPr>
          <w:rFonts w:cs="Times New Roman"/>
        </w:rPr>
      </w:pPr>
    </w:p>
    <w:p w14:paraId="5703A223" w14:textId="6613D37D" w:rsidR="006B1098" w:rsidRPr="00720277" w:rsidRDefault="00457F64" w:rsidP="006B1098">
      <w:pPr>
        <w:contextualSpacing/>
        <w:jc w:val="center"/>
        <w:rPr>
          <w:rFonts w:cs="Times New Roman"/>
          <w:b/>
          <w:bCs/>
          <w:color w:val="FFFFFF" w:themeColor="background1"/>
          <w:sz w:val="36"/>
          <w:szCs w:val="36"/>
          <w:highlight w:val="darkBlue"/>
          <w:shd w:val="clear" w:color="auto" w:fill="EAF1DD"/>
        </w:rPr>
      </w:pPr>
      <w:r w:rsidRPr="00720277">
        <w:rPr>
          <w:rFonts w:cs="Times New Roman"/>
          <w:b/>
          <w:bCs/>
          <w:color w:val="FFFFFF" w:themeColor="background1"/>
          <w:sz w:val="36"/>
          <w:szCs w:val="36"/>
          <w:highlight w:val="darkBlue"/>
          <w:shd w:val="clear" w:color="auto" w:fill="EAF1DD"/>
        </w:rPr>
        <w:t xml:space="preserve">CONSOLIDARE ȘI REABILITARE </w:t>
      </w:r>
      <w:r w:rsidR="006B1098" w:rsidRPr="00720277">
        <w:rPr>
          <w:rFonts w:cs="Times New Roman"/>
          <w:b/>
          <w:bCs/>
          <w:color w:val="FFFFFF" w:themeColor="background1"/>
          <w:sz w:val="36"/>
          <w:szCs w:val="36"/>
          <w:highlight w:val="darkBlue"/>
          <w:shd w:val="clear" w:color="auto" w:fill="EAF1DD"/>
        </w:rPr>
        <w:t xml:space="preserve">CLĂDIREA TEATRULUI </w:t>
      </w:r>
    </w:p>
    <w:p w14:paraId="416FEDC2" w14:textId="77777777" w:rsidR="006B1098" w:rsidRPr="00720277" w:rsidRDefault="006B1098" w:rsidP="006B1098">
      <w:pPr>
        <w:contextualSpacing/>
        <w:jc w:val="center"/>
        <w:rPr>
          <w:rFonts w:cs="Times New Roman"/>
          <w:b/>
          <w:bCs/>
          <w:color w:val="FFFFFF" w:themeColor="background1"/>
          <w:sz w:val="36"/>
          <w:szCs w:val="36"/>
          <w:highlight w:val="darkBlue"/>
          <w:shd w:val="clear" w:color="auto" w:fill="EAF1DD"/>
        </w:rPr>
      </w:pPr>
      <w:r w:rsidRPr="00720277">
        <w:rPr>
          <w:rFonts w:cs="Times New Roman"/>
          <w:b/>
          <w:bCs/>
          <w:color w:val="FFFFFF" w:themeColor="background1"/>
          <w:sz w:val="36"/>
          <w:szCs w:val="36"/>
          <w:highlight w:val="darkBlue"/>
          <w:shd w:val="clear" w:color="auto" w:fill="EAF1DD"/>
        </w:rPr>
        <w:t>“ALEXANDRU DAVILA” PITEȘTI</w:t>
      </w:r>
    </w:p>
    <w:p w14:paraId="7E010B88" w14:textId="77777777" w:rsidR="004579D3" w:rsidRPr="00720277" w:rsidRDefault="004579D3">
      <w:pPr>
        <w:spacing w:line="480" w:lineRule="auto"/>
        <w:rPr>
          <w:rFonts w:cs="Times New Roman"/>
          <w:bCs/>
          <w:sz w:val="28"/>
          <w:szCs w:val="28"/>
          <w:u w:val="single"/>
        </w:rPr>
      </w:pPr>
    </w:p>
    <w:p w14:paraId="09245B5E" w14:textId="77777777" w:rsidR="004579D3" w:rsidRPr="00720277" w:rsidRDefault="004579D3">
      <w:pPr>
        <w:spacing w:line="480" w:lineRule="auto"/>
        <w:rPr>
          <w:rFonts w:cs="Times New Roman"/>
          <w:bCs/>
          <w:sz w:val="28"/>
          <w:szCs w:val="28"/>
        </w:rPr>
      </w:pPr>
      <w:r w:rsidRPr="00720277">
        <w:rPr>
          <w:rFonts w:cs="Times New Roman"/>
          <w:bCs/>
          <w:sz w:val="28"/>
          <w:szCs w:val="28"/>
          <w:u w:val="single"/>
        </w:rPr>
        <w:t>Amplasamentul obiectivului și adresa</w:t>
      </w:r>
      <w:r w:rsidRPr="00720277">
        <w:rPr>
          <w:rFonts w:cs="Times New Roman"/>
          <w:bCs/>
          <w:sz w:val="28"/>
          <w:szCs w:val="28"/>
        </w:rPr>
        <w:t xml:space="preserve">: </w:t>
      </w:r>
    </w:p>
    <w:p w14:paraId="52D1DB78" w14:textId="77777777" w:rsidR="004579D3" w:rsidRPr="00720277" w:rsidRDefault="004579D3">
      <w:pPr>
        <w:spacing w:line="480" w:lineRule="auto"/>
        <w:rPr>
          <w:rFonts w:cs="Times New Roman"/>
          <w:bCs/>
          <w:sz w:val="28"/>
          <w:szCs w:val="28"/>
        </w:rPr>
      </w:pPr>
    </w:p>
    <w:p w14:paraId="57DD7EE2" w14:textId="77777777" w:rsidR="006B1098" w:rsidRPr="00720277" w:rsidRDefault="006B1098" w:rsidP="006B1098">
      <w:pPr>
        <w:tabs>
          <w:tab w:val="left" w:pos="4330"/>
        </w:tabs>
        <w:jc w:val="center"/>
        <w:rPr>
          <w:rFonts w:cs="Times New Roman"/>
          <w:bCs/>
          <w:sz w:val="28"/>
          <w:szCs w:val="28"/>
        </w:rPr>
      </w:pPr>
      <w:r w:rsidRPr="00720277">
        <w:rPr>
          <w:rFonts w:cs="Times New Roman"/>
          <w:bCs/>
          <w:sz w:val="28"/>
          <w:szCs w:val="28"/>
        </w:rPr>
        <w:t>Municipiul Pitești, str. Victoriei, nr. 9, județul Argeș</w:t>
      </w:r>
    </w:p>
    <w:p w14:paraId="67597A58" w14:textId="77777777" w:rsidR="004579D3" w:rsidRPr="00720277" w:rsidRDefault="004579D3">
      <w:pPr>
        <w:jc w:val="center"/>
        <w:rPr>
          <w:rFonts w:cs="Times New Roman"/>
          <w:b/>
          <w:i/>
          <w:iCs/>
          <w:sz w:val="28"/>
          <w:szCs w:val="28"/>
        </w:rPr>
      </w:pPr>
    </w:p>
    <w:p w14:paraId="6EB75E6E" w14:textId="77777777" w:rsidR="004579D3" w:rsidRPr="00720277" w:rsidRDefault="004579D3">
      <w:pPr>
        <w:ind w:left="4301" w:right="-143" w:hanging="4301"/>
        <w:rPr>
          <w:rFonts w:cs="Times New Roman"/>
          <w:b/>
          <w:bCs/>
          <w:sz w:val="22"/>
          <w:szCs w:val="22"/>
          <w:u w:val="single"/>
        </w:rPr>
      </w:pPr>
    </w:p>
    <w:p w14:paraId="0BAE8159" w14:textId="77777777" w:rsidR="004579D3" w:rsidRPr="00720277" w:rsidRDefault="004579D3">
      <w:pPr>
        <w:ind w:left="4301" w:right="-143" w:hanging="4301"/>
        <w:rPr>
          <w:rFonts w:cs="Times New Roman"/>
          <w:b/>
          <w:bCs/>
          <w:sz w:val="22"/>
          <w:szCs w:val="22"/>
          <w:u w:val="single"/>
        </w:rPr>
      </w:pPr>
    </w:p>
    <w:p w14:paraId="40A4EFA6" w14:textId="77777777" w:rsidR="004579D3" w:rsidRPr="00720277" w:rsidRDefault="004579D3">
      <w:pPr>
        <w:ind w:left="4301" w:right="-143" w:hanging="4301"/>
        <w:rPr>
          <w:rFonts w:cs="Times New Roman"/>
          <w:b/>
          <w:bCs/>
          <w:sz w:val="28"/>
          <w:szCs w:val="32"/>
        </w:rPr>
      </w:pPr>
      <w:r w:rsidRPr="00720277">
        <w:rPr>
          <w:rFonts w:cs="Times New Roman"/>
          <w:bCs/>
          <w:sz w:val="28"/>
          <w:szCs w:val="28"/>
          <w:u w:val="single"/>
        </w:rPr>
        <w:t>Faza de proiectare:</w:t>
      </w:r>
      <w:r w:rsidRPr="00720277">
        <w:rPr>
          <w:rFonts w:cs="Times New Roman"/>
          <w:b/>
          <w:bCs/>
        </w:rPr>
        <w:t xml:space="preserve">   </w:t>
      </w:r>
      <w:r w:rsidRPr="00720277">
        <w:rPr>
          <w:rFonts w:cs="Times New Roman"/>
          <w:b/>
          <w:bCs/>
          <w:sz w:val="28"/>
          <w:szCs w:val="32"/>
        </w:rPr>
        <w:t>D.A.L.I.</w:t>
      </w:r>
    </w:p>
    <w:p w14:paraId="128A959D" w14:textId="77777777" w:rsidR="004579D3" w:rsidRPr="00720277" w:rsidRDefault="004579D3">
      <w:pPr>
        <w:ind w:left="4301" w:right="-143" w:hanging="4301"/>
        <w:rPr>
          <w:rFonts w:cs="Times New Roman"/>
          <w:b/>
          <w:bCs/>
          <w:sz w:val="28"/>
          <w:szCs w:val="32"/>
        </w:rPr>
      </w:pPr>
    </w:p>
    <w:p w14:paraId="699A677F" w14:textId="77777777" w:rsidR="004579D3" w:rsidRPr="00720277" w:rsidRDefault="004579D3">
      <w:pPr>
        <w:ind w:left="4301" w:right="-143" w:hanging="4301"/>
        <w:rPr>
          <w:rFonts w:cs="Times New Roman"/>
          <w:b/>
          <w:bCs/>
          <w:sz w:val="28"/>
          <w:szCs w:val="32"/>
        </w:rPr>
      </w:pPr>
    </w:p>
    <w:p w14:paraId="63816D91" w14:textId="77777777" w:rsidR="004579D3" w:rsidRPr="00720277" w:rsidRDefault="004579D3">
      <w:pPr>
        <w:ind w:left="4301" w:right="-143" w:hanging="4301"/>
        <w:rPr>
          <w:rFonts w:cs="Times New Roman"/>
          <w:b/>
          <w:bCs/>
          <w:sz w:val="28"/>
          <w:szCs w:val="32"/>
        </w:rPr>
      </w:pPr>
    </w:p>
    <w:p w14:paraId="77554C3B" w14:textId="77777777" w:rsidR="004579D3" w:rsidRPr="00720277" w:rsidRDefault="004579D3">
      <w:pPr>
        <w:ind w:left="4301" w:right="-143" w:hanging="4301"/>
        <w:rPr>
          <w:rFonts w:cs="Times New Roman"/>
          <w:b/>
          <w:bCs/>
          <w:sz w:val="28"/>
          <w:szCs w:val="32"/>
        </w:rPr>
      </w:pPr>
    </w:p>
    <w:p w14:paraId="1E5A7D9B" w14:textId="77777777" w:rsidR="004579D3" w:rsidRPr="00720277" w:rsidRDefault="004579D3">
      <w:pPr>
        <w:rPr>
          <w:rFonts w:cs="Times New Roman"/>
          <w:b/>
          <w:i/>
          <w:sz w:val="28"/>
          <w:szCs w:val="28"/>
        </w:rPr>
      </w:pPr>
      <w:r w:rsidRPr="00720277">
        <w:rPr>
          <w:rFonts w:cs="Times New Roman"/>
          <w:bCs/>
          <w:sz w:val="28"/>
          <w:szCs w:val="28"/>
        </w:rPr>
        <w:t>PROIECTANT GENERAL</w:t>
      </w:r>
      <w:r w:rsidRPr="00720277">
        <w:rPr>
          <w:rFonts w:cs="Times New Roman"/>
          <w:sz w:val="28"/>
          <w:szCs w:val="28"/>
        </w:rPr>
        <w:t xml:space="preserve">:                       </w:t>
      </w:r>
      <w:r w:rsidRPr="00720277">
        <w:rPr>
          <w:rFonts w:cs="Times New Roman"/>
          <w:b/>
          <w:i/>
          <w:sz w:val="28"/>
          <w:szCs w:val="28"/>
        </w:rPr>
        <w:t>S.C. SILVORA TERA S.R.L.</w:t>
      </w:r>
    </w:p>
    <w:p w14:paraId="109154B1" w14:textId="77777777" w:rsidR="004579D3" w:rsidRPr="00720277" w:rsidRDefault="004579D3">
      <w:pPr>
        <w:jc w:val="both"/>
        <w:rPr>
          <w:rFonts w:cs="Times New Roman"/>
          <w:b/>
          <w:i/>
          <w:sz w:val="28"/>
          <w:szCs w:val="28"/>
        </w:rPr>
      </w:pPr>
    </w:p>
    <w:p w14:paraId="326AB250" w14:textId="77777777" w:rsidR="004579D3" w:rsidRPr="00720277" w:rsidRDefault="004579D3">
      <w:pPr>
        <w:jc w:val="center"/>
        <w:rPr>
          <w:rFonts w:cs="Times New Roman"/>
          <w:b/>
          <w:i/>
          <w:sz w:val="28"/>
          <w:szCs w:val="28"/>
        </w:rPr>
      </w:pPr>
    </w:p>
    <w:p w14:paraId="424780C0" w14:textId="77777777" w:rsidR="004579D3" w:rsidRPr="00720277" w:rsidRDefault="004579D3">
      <w:pPr>
        <w:ind w:left="4301" w:right="-143" w:hanging="4301"/>
        <w:rPr>
          <w:rFonts w:cs="Times New Roman"/>
        </w:rPr>
      </w:pPr>
    </w:p>
    <w:p w14:paraId="4C232FD9" w14:textId="77777777" w:rsidR="004579D3" w:rsidRPr="00720277" w:rsidRDefault="004579D3">
      <w:pPr>
        <w:ind w:left="4301" w:right="-143"/>
        <w:rPr>
          <w:rFonts w:cs="Times New Roman"/>
          <w:b/>
          <w:bCs/>
        </w:rPr>
      </w:pPr>
    </w:p>
    <w:p w14:paraId="7CEF7976" w14:textId="77777777" w:rsidR="004579D3" w:rsidRPr="00720277" w:rsidRDefault="004579D3">
      <w:pPr>
        <w:ind w:left="4301" w:right="-143"/>
        <w:rPr>
          <w:rFonts w:cs="Times New Roman"/>
          <w:b/>
          <w:bCs/>
        </w:rPr>
      </w:pPr>
    </w:p>
    <w:p w14:paraId="0A1397B6" w14:textId="77777777" w:rsidR="004579D3" w:rsidRPr="00720277" w:rsidRDefault="004579D3">
      <w:pPr>
        <w:rPr>
          <w:rFonts w:cs="Times New Roman"/>
          <w:b/>
          <w:bCs/>
          <w:color w:val="FFFFFF" w:themeColor="background1"/>
          <w:sz w:val="36"/>
          <w:szCs w:val="36"/>
          <w:highlight w:val="darkBlue"/>
          <w:shd w:val="clear" w:color="auto" w:fill="EAF1DD"/>
        </w:rPr>
      </w:pPr>
      <w:r w:rsidRPr="00720277">
        <w:rPr>
          <w:rFonts w:cs="Times New Roman"/>
          <w:bCs/>
          <w:sz w:val="28"/>
          <w:szCs w:val="28"/>
        </w:rPr>
        <w:t>Beneficiarul lucrării:</w:t>
      </w:r>
      <w:r w:rsidRPr="00720277">
        <w:rPr>
          <w:rFonts w:cs="Times New Roman"/>
          <w:b/>
          <w:bCs/>
        </w:rPr>
        <w:t xml:space="preserve">     </w:t>
      </w:r>
      <w:r w:rsidR="006B1098" w:rsidRPr="00720277">
        <w:rPr>
          <w:rFonts w:cs="Times New Roman"/>
          <w:b/>
          <w:bCs/>
          <w:color w:val="FFFFFF" w:themeColor="background1"/>
          <w:sz w:val="36"/>
          <w:szCs w:val="36"/>
          <w:highlight w:val="darkBlue"/>
          <w:shd w:val="clear" w:color="auto" w:fill="EAF1DD"/>
        </w:rPr>
        <w:t>TEATRUL “ALEXANDRU DAVILA” PITEȘTI</w:t>
      </w:r>
    </w:p>
    <w:p w14:paraId="2CAFCDB3" w14:textId="77777777" w:rsidR="004579D3" w:rsidRPr="00720277" w:rsidRDefault="004579D3">
      <w:pPr>
        <w:tabs>
          <w:tab w:val="left" w:pos="3600"/>
        </w:tabs>
        <w:ind w:left="2880" w:hanging="2880"/>
        <w:rPr>
          <w:rFonts w:cs="Times New Roman"/>
        </w:rPr>
      </w:pPr>
    </w:p>
    <w:p w14:paraId="6F7328C9" w14:textId="77777777" w:rsidR="004579D3" w:rsidRPr="00720277" w:rsidRDefault="004579D3">
      <w:pPr>
        <w:tabs>
          <w:tab w:val="left" w:pos="3600"/>
        </w:tabs>
        <w:ind w:left="2880" w:hanging="2880"/>
        <w:rPr>
          <w:rFonts w:cs="Times New Roman"/>
        </w:rPr>
      </w:pPr>
    </w:p>
    <w:p w14:paraId="2FF0A247" w14:textId="77777777" w:rsidR="004579D3" w:rsidRPr="00720277" w:rsidRDefault="004579D3">
      <w:pPr>
        <w:tabs>
          <w:tab w:val="left" w:pos="3600"/>
        </w:tabs>
        <w:ind w:left="2880" w:hanging="2880"/>
        <w:rPr>
          <w:rFonts w:cs="Times New Roman"/>
          <w:b/>
          <w:bCs/>
          <w:sz w:val="16"/>
          <w:szCs w:val="16"/>
        </w:rPr>
      </w:pPr>
    </w:p>
    <w:p w14:paraId="3D8E4FFD" w14:textId="77777777" w:rsidR="004579D3" w:rsidRPr="00720277" w:rsidRDefault="004579D3">
      <w:pPr>
        <w:overflowPunct w:val="0"/>
        <w:autoSpaceDE w:val="0"/>
        <w:rPr>
          <w:rFonts w:cs="Times New Roman"/>
          <w:b/>
          <w:bCs/>
          <w:sz w:val="28"/>
          <w:szCs w:val="28"/>
        </w:rPr>
      </w:pPr>
      <w:r w:rsidRPr="00720277">
        <w:rPr>
          <w:rFonts w:cs="Times New Roman"/>
          <w:bCs/>
          <w:sz w:val="28"/>
          <w:szCs w:val="28"/>
        </w:rPr>
        <w:t>Data:</w:t>
      </w:r>
      <w:r w:rsidRPr="00720277">
        <w:rPr>
          <w:rFonts w:cs="Times New Roman"/>
          <w:bCs/>
          <w:sz w:val="28"/>
          <w:szCs w:val="28"/>
        </w:rPr>
        <w:tab/>
      </w:r>
      <w:r w:rsidRPr="00720277">
        <w:rPr>
          <w:rFonts w:cs="Times New Roman"/>
          <w:b/>
          <w:bCs/>
          <w:sz w:val="28"/>
          <w:szCs w:val="28"/>
        </w:rPr>
        <w:t>2023</w:t>
      </w:r>
    </w:p>
    <w:p w14:paraId="179F80B8" w14:textId="77777777" w:rsidR="004579D3" w:rsidRPr="00720277" w:rsidRDefault="004579D3">
      <w:pPr>
        <w:overflowPunct w:val="0"/>
        <w:autoSpaceDE w:val="0"/>
        <w:rPr>
          <w:rFonts w:cs="Times New Roman"/>
          <w:b/>
          <w:bCs/>
          <w:sz w:val="28"/>
          <w:szCs w:val="28"/>
        </w:rPr>
      </w:pPr>
    </w:p>
    <w:p w14:paraId="5D19C438" w14:textId="35D5C4C9" w:rsidR="004579D3" w:rsidRPr="00720277" w:rsidRDefault="004A3047">
      <w:pPr>
        <w:overflowPunct w:val="0"/>
        <w:autoSpaceDE w:val="0"/>
        <w:rPr>
          <w:rFonts w:cs="Times New Roman"/>
          <w:b/>
          <w:bCs/>
          <w:sz w:val="28"/>
          <w:szCs w:val="28"/>
        </w:rPr>
      </w:pPr>
      <w:r w:rsidRPr="00720277">
        <w:rPr>
          <w:rFonts w:cs="Times New Roman"/>
          <w:noProof/>
          <w:u w:val="single"/>
        </w:rPr>
        <w:drawing>
          <wp:anchor distT="0" distB="0" distL="114300" distR="114300" simplePos="0" relativeHeight="251647488" behindDoc="0" locked="0" layoutInCell="1" allowOverlap="1" wp14:anchorId="63BFDE43" wp14:editId="207EA6E8">
            <wp:simplePos x="0" y="0"/>
            <wp:positionH relativeFrom="column">
              <wp:posOffset>4789170</wp:posOffset>
            </wp:positionH>
            <wp:positionV relativeFrom="paragraph">
              <wp:posOffset>26035</wp:posOffset>
            </wp:positionV>
            <wp:extent cx="1523365" cy="914400"/>
            <wp:effectExtent l="0" t="0" r="0" b="0"/>
            <wp:wrapNone/>
            <wp:docPr id="246453985" name="Picture 1056" descr="static1.squaresp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static1.squarespac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23365" cy="914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898D15" w14:textId="77777777" w:rsidR="004579D3" w:rsidRPr="00720277" w:rsidRDefault="004579D3">
      <w:pPr>
        <w:overflowPunct w:val="0"/>
        <w:autoSpaceDE w:val="0"/>
        <w:rPr>
          <w:rFonts w:cs="Times New Roman"/>
          <w:b/>
          <w:bCs/>
          <w:sz w:val="28"/>
          <w:szCs w:val="28"/>
        </w:rPr>
      </w:pPr>
    </w:p>
    <w:p w14:paraId="77F63851" w14:textId="77777777" w:rsidR="004579D3" w:rsidRPr="00720277" w:rsidRDefault="004579D3">
      <w:pPr>
        <w:overflowPunct w:val="0"/>
        <w:autoSpaceDE w:val="0"/>
        <w:rPr>
          <w:rFonts w:cs="Times New Roman"/>
          <w:b/>
          <w:bCs/>
          <w:sz w:val="28"/>
          <w:szCs w:val="28"/>
        </w:rPr>
      </w:pPr>
    </w:p>
    <w:p w14:paraId="3BDB6586" w14:textId="77777777" w:rsidR="004579D3" w:rsidRPr="00720277" w:rsidRDefault="004579D3">
      <w:pPr>
        <w:overflowPunct w:val="0"/>
        <w:autoSpaceDE w:val="0"/>
        <w:rPr>
          <w:rFonts w:cs="Times New Roman"/>
          <w:b/>
          <w:bCs/>
          <w:sz w:val="28"/>
          <w:szCs w:val="28"/>
        </w:rPr>
      </w:pPr>
    </w:p>
    <w:p w14:paraId="6AD2A74F" w14:textId="77777777" w:rsidR="004579D3" w:rsidRPr="00720277" w:rsidRDefault="004579D3">
      <w:pPr>
        <w:overflowPunct w:val="0"/>
        <w:autoSpaceDE w:val="0"/>
        <w:rPr>
          <w:rFonts w:cs="Times New Roman"/>
          <w:b/>
          <w:bCs/>
          <w:sz w:val="28"/>
          <w:szCs w:val="28"/>
        </w:rPr>
      </w:pPr>
    </w:p>
    <w:p w14:paraId="2E69758A" w14:textId="77777777" w:rsidR="004579D3" w:rsidRPr="00720277" w:rsidRDefault="004579D3">
      <w:pPr>
        <w:overflowPunct w:val="0"/>
        <w:autoSpaceDE w:val="0"/>
        <w:rPr>
          <w:rFonts w:cs="Times New Roman"/>
          <w:b/>
          <w:bCs/>
        </w:rPr>
      </w:pPr>
    </w:p>
    <w:p w14:paraId="1ECF0215" w14:textId="77777777" w:rsidR="004579D3" w:rsidRPr="00720277" w:rsidRDefault="004579D3">
      <w:pPr>
        <w:spacing w:before="120"/>
        <w:jc w:val="center"/>
        <w:rPr>
          <w:rFonts w:cs="Times New Roman"/>
          <w:b/>
          <w:sz w:val="48"/>
          <w:szCs w:val="48"/>
        </w:rPr>
      </w:pPr>
      <w:r w:rsidRPr="00720277">
        <w:rPr>
          <w:rFonts w:cs="Times New Roman"/>
          <w:b/>
          <w:sz w:val="48"/>
          <w:szCs w:val="48"/>
        </w:rPr>
        <w:t>FIȘĂ DE RESPONSABILITĂȚI</w:t>
      </w:r>
    </w:p>
    <w:p w14:paraId="068F9608" w14:textId="77777777" w:rsidR="004579D3" w:rsidRPr="00720277" w:rsidRDefault="004579D3">
      <w:pPr>
        <w:rPr>
          <w:rFonts w:cs="Times New Roman"/>
          <w:b/>
        </w:rPr>
      </w:pPr>
    </w:p>
    <w:p w14:paraId="4D7B5F70" w14:textId="77777777" w:rsidR="004579D3" w:rsidRPr="00720277" w:rsidRDefault="004579D3">
      <w:pPr>
        <w:rPr>
          <w:rFonts w:cs="Times New Roman"/>
          <w:b/>
        </w:rPr>
      </w:pPr>
    </w:p>
    <w:p w14:paraId="11091DD0" w14:textId="77777777" w:rsidR="004579D3" w:rsidRPr="00720277" w:rsidRDefault="004579D3">
      <w:pPr>
        <w:rPr>
          <w:rFonts w:cs="Times New Roman"/>
          <w:b/>
        </w:rPr>
      </w:pPr>
    </w:p>
    <w:p w14:paraId="25C96B0A" w14:textId="77777777" w:rsidR="004579D3" w:rsidRPr="00720277" w:rsidRDefault="004579D3">
      <w:pPr>
        <w:rPr>
          <w:rFonts w:cs="Times New Roman"/>
          <w:b/>
        </w:rPr>
      </w:pPr>
    </w:p>
    <w:p w14:paraId="3B1C1422" w14:textId="77777777" w:rsidR="004579D3" w:rsidRPr="00720277" w:rsidRDefault="004579D3">
      <w:pPr>
        <w:snapToGrid w:val="0"/>
        <w:spacing w:line="240" w:lineRule="atLeast"/>
        <w:rPr>
          <w:rFonts w:cs="Times New Roman"/>
          <w:b/>
          <w:sz w:val="28"/>
          <w:szCs w:val="28"/>
        </w:rPr>
      </w:pPr>
      <w:r w:rsidRPr="00720277">
        <w:rPr>
          <w:rFonts w:cs="Times New Roman"/>
          <w:sz w:val="28"/>
          <w:szCs w:val="28"/>
        </w:rPr>
        <w:t xml:space="preserve">PROIECTANT GENERAL:                  </w:t>
      </w:r>
      <w:r w:rsidRPr="00720277">
        <w:rPr>
          <w:rFonts w:cs="Times New Roman"/>
          <w:b/>
          <w:sz w:val="28"/>
          <w:szCs w:val="28"/>
        </w:rPr>
        <w:t>S.C. SILVORA TERA SRL</w:t>
      </w:r>
    </w:p>
    <w:p w14:paraId="3F3D2A5A" w14:textId="77777777" w:rsidR="004579D3" w:rsidRPr="00720277" w:rsidRDefault="004579D3">
      <w:pPr>
        <w:snapToGrid w:val="0"/>
        <w:spacing w:line="240" w:lineRule="atLeast"/>
        <w:rPr>
          <w:rFonts w:cs="Times New Roman"/>
          <w:b/>
          <w:sz w:val="28"/>
          <w:szCs w:val="28"/>
        </w:rPr>
      </w:pPr>
      <w:r w:rsidRPr="00720277">
        <w:rPr>
          <w:rFonts w:cs="Times New Roman"/>
          <w:sz w:val="28"/>
          <w:szCs w:val="28"/>
        </w:rPr>
        <w:t xml:space="preserve">     </w:t>
      </w:r>
    </w:p>
    <w:p w14:paraId="288E9BE8" w14:textId="77777777" w:rsidR="004579D3" w:rsidRPr="00720277" w:rsidRDefault="004579D3">
      <w:pPr>
        <w:overflowPunct w:val="0"/>
        <w:autoSpaceDE w:val="0"/>
        <w:rPr>
          <w:rFonts w:cs="Times New Roman"/>
          <w:sz w:val="28"/>
          <w:szCs w:val="28"/>
        </w:rPr>
      </w:pPr>
    </w:p>
    <w:p w14:paraId="01FFEBA0" w14:textId="77777777" w:rsidR="004579D3" w:rsidRPr="00720277" w:rsidRDefault="004579D3">
      <w:pPr>
        <w:overflowPunct w:val="0"/>
        <w:autoSpaceDE w:val="0"/>
        <w:rPr>
          <w:rFonts w:cs="Times New Roman"/>
          <w:sz w:val="28"/>
          <w:szCs w:val="28"/>
        </w:rPr>
      </w:pPr>
    </w:p>
    <w:p w14:paraId="51FF1285" w14:textId="77777777" w:rsidR="004579D3" w:rsidRPr="00720277" w:rsidRDefault="004579D3">
      <w:pPr>
        <w:overflowPunct w:val="0"/>
        <w:autoSpaceDE w:val="0"/>
        <w:rPr>
          <w:rFonts w:cs="Times New Roman"/>
          <w:sz w:val="28"/>
          <w:szCs w:val="28"/>
        </w:rPr>
      </w:pPr>
    </w:p>
    <w:p w14:paraId="41765767" w14:textId="77777777" w:rsidR="004579D3" w:rsidRPr="00720277" w:rsidRDefault="004579D3">
      <w:pPr>
        <w:overflowPunct w:val="0"/>
        <w:autoSpaceDE w:val="0"/>
        <w:rPr>
          <w:rFonts w:cs="Times New Roman"/>
          <w:sz w:val="28"/>
          <w:szCs w:val="28"/>
        </w:rPr>
      </w:pPr>
    </w:p>
    <w:p w14:paraId="7403E827" w14:textId="77777777" w:rsidR="004579D3" w:rsidRPr="00720277" w:rsidRDefault="004579D3">
      <w:pPr>
        <w:overflowPunct w:val="0"/>
        <w:autoSpaceDE w:val="0"/>
        <w:rPr>
          <w:rFonts w:cs="Times New Roman"/>
          <w:sz w:val="28"/>
          <w:szCs w:val="28"/>
        </w:rPr>
      </w:pPr>
    </w:p>
    <w:p w14:paraId="54EE02EC" w14:textId="77777777" w:rsidR="004579D3" w:rsidRPr="00720277" w:rsidRDefault="004579D3">
      <w:pPr>
        <w:overflowPunct w:val="0"/>
        <w:autoSpaceDE w:val="0"/>
        <w:rPr>
          <w:rFonts w:cs="Times New Roman"/>
          <w:bCs/>
          <w:sz w:val="28"/>
          <w:szCs w:val="28"/>
        </w:rPr>
      </w:pPr>
      <w:r w:rsidRPr="00720277">
        <w:rPr>
          <w:rFonts w:cs="Times New Roman"/>
          <w:bCs/>
          <w:sz w:val="28"/>
          <w:szCs w:val="28"/>
        </w:rPr>
        <w:t>PROIECTANȚI DE SPECIALITATE:</w:t>
      </w:r>
    </w:p>
    <w:p w14:paraId="49F30128" w14:textId="77777777" w:rsidR="004579D3" w:rsidRPr="00720277" w:rsidRDefault="004579D3">
      <w:pPr>
        <w:overflowPunct w:val="0"/>
        <w:autoSpaceDE w:val="0"/>
        <w:rPr>
          <w:rFonts w:cs="Times New Roman"/>
          <w:bCs/>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6243"/>
        <w:gridCol w:w="3660"/>
      </w:tblGrid>
      <w:tr w:rsidR="004579D3" w:rsidRPr="00720277" w14:paraId="42D0F5A6" w14:textId="77777777" w:rsidTr="00B35880">
        <w:trPr>
          <w:trHeight w:val="1072"/>
        </w:trPr>
        <w:tc>
          <w:tcPr>
            <w:tcW w:w="6243" w:type="dxa"/>
            <w:vAlign w:val="center"/>
          </w:tcPr>
          <w:p w14:paraId="0A804B2E" w14:textId="77777777" w:rsidR="004579D3" w:rsidRPr="00720277" w:rsidRDefault="004579D3">
            <w:pPr>
              <w:overflowPunct w:val="0"/>
              <w:autoSpaceDE w:val="0"/>
              <w:rPr>
                <w:rFonts w:cs="Times New Roman"/>
                <w:b/>
                <w:bCs/>
                <w:sz w:val="28"/>
                <w:szCs w:val="28"/>
              </w:rPr>
            </w:pPr>
            <w:r w:rsidRPr="00720277">
              <w:rPr>
                <w:rFonts w:cs="Times New Roman"/>
                <w:b/>
                <w:bCs/>
                <w:sz w:val="28"/>
                <w:szCs w:val="28"/>
              </w:rPr>
              <w:t>ȘEF PROIECT</w:t>
            </w:r>
          </w:p>
        </w:tc>
        <w:tc>
          <w:tcPr>
            <w:tcW w:w="3660" w:type="dxa"/>
            <w:vAlign w:val="center"/>
          </w:tcPr>
          <w:p w14:paraId="76D0C98C" w14:textId="77777777" w:rsidR="004579D3" w:rsidRPr="00720277" w:rsidRDefault="004579D3">
            <w:pPr>
              <w:overflowPunct w:val="0"/>
              <w:autoSpaceDE w:val="0"/>
              <w:rPr>
                <w:rFonts w:cs="Times New Roman"/>
                <w:bCs/>
                <w:sz w:val="28"/>
                <w:szCs w:val="28"/>
              </w:rPr>
            </w:pPr>
            <w:r w:rsidRPr="00720277">
              <w:rPr>
                <w:rFonts w:cs="Times New Roman"/>
                <w:i/>
                <w:iCs/>
                <w:sz w:val="28"/>
                <w:szCs w:val="28"/>
              </w:rPr>
              <w:t>arh.</w:t>
            </w:r>
            <w:r w:rsidRPr="00720277">
              <w:rPr>
                <w:rFonts w:cs="Times New Roman"/>
                <w:b/>
                <w:bCs/>
                <w:sz w:val="28"/>
                <w:szCs w:val="28"/>
              </w:rPr>
              <w:t xml:space="preserve"> Cătălina CÎMPEANU</w:t>
            </w:r>
          </w:p>
        </w:tc>
      </w:tr>
      <w:tr w:rsidR="004579D3" w:rsidRPr="00720277" w14:paraId="6F0F2FBA" w14:textId="77777777" w:rsidTr="00B35880">
        <w:trPr>
          <w:trHeight w:val="1058"/>
        </w:trPr>
        <w:tc>
          <w:tcPr>
            <w:tcW w:w="6243" w:type="dxa"/>
            <w:vAlign w:val="center"/>
          </w:tcPr>
          <w:p w14:paraId="656CA975" w14:textId="77777777" w:rsidR="004579D3" w:rsidRPr="00720277" w:rsidRDefault="004579D3">
            <w:pPr>
              <w:overflowPunct w:val="0"/>
              <w:autoSpaceDE w:val="0"/>
              <w:rPr>
                <w:rFonts w:cs="Times New Roman"/>
                <w:b/>
                <w:bCs/>
                <w:sz w:val="28"/>
                <w:szCs w:val="28"/>
              </w:rPr>
            </w:pPr>
            <w:r w:rsidRPr="00720277">
              <w:rPr>
                <w:rFonts w:cs="Times New Roman"/>
                <w:b/>
                <w:sz w:val="28"/>
                <w:szCs w:val="28"/>
              </w:rPr>
              <w:t>DESENAT</w:t>
            </w:r>
          </w:p>
        </w:tc>
        <w:tc>
          <w:tcPr>
            <w:tcW w:w="3660" w:type="dxa"/>
            <w:vAlign w:val="center"/>
          </w:tcPr>
          <w:p w14:paraId="14ADEAA3" w14:textId="1E224190" w:rsidR="004579D3" w:rsidRPr="00720277" w:rsidRDefault="00B35880">
            <w:pPr>
              <w:overflowPunct w:val="0"/>
              <w:autoSpaceDE w:val="0"/>
              <w:rPr>
                <w:rFonts w:cs="Times New Roman"/>
                <w:bCs/>
                <w:sz w:val="28"/>
                <w:szCs w:val="28"/>
              </w:rPr>
            </w:pPr>
            <w:r w:rsidRPr="00720277">
              <w:rPr>
                <w:rFonts w:cs="Times New Roman"/>
                <w:i/>
                <w:iCs/>
                <w:sz w:val="28"/>
                <w:szCs w:val="28"/>
              </w:rPr>
              <w:t>ing</w:t>
            </w:r>
            <w:r w:rsidR="004579D3" w:rsidRPr="00720277">
              <w:rPr>
                <w:rFonts w:cs="Times New Roman"/>
                <w:i/>
                <w:iCs/>
                <w:sz w:val="28"/>
                <w:szCs w:val="28"/>
              </w:rPr>
              <w:t>.</w:t>
            </w:r>
            <w:r w:rsidR="004579D3" w:rsidRPr="00720277">
              <w:rPr>
                <w:rFonts w:cs="Times New Roman"/>
                <w:b/>
                <w:bCs/>
                <w:sz w:val="28"/>
                <w:szCs w:val="28"/>
              </w:rPr>
              <w:t xml:space="preserve"> </w:t>
            </w:r>
            <w:r w:rsidR="006B1098" w:rsidRPr="00720277">
              <w:rPr>
                <w:rFonts w:cs="Times New Roman"/>
                <w:b/>
                <w:bCs/>
                <w:sz w:val="28"/>
                <w:szCs w:val="28"/>
              </w:rPr>
              <w:t>Gabriel MANDRESCU</w:t>
            </w:r>
          </w:p>
        </w:tc>
      </w:tr>
      <w:tr w:rsidR="008840EE" w:rsidRPr="00720277" w14:paraId="0EA85E35" w14:textId="77777777" w:rsidTr="00B35880">
        <w:trPr>
          <w:trHeight w:val="1058"/>
        </w:trPr>
        <w:tc>
          <w:tcPr>
            <w:tcW w:w="6243" w:type="dxa"/>
            <w:vAlign w:val="center"/>
          </w:tcPr>
          <w:p w14:paraId="2B3B2F01" w14:textId="7492C685" w:rsidR="008840EE" w:rsidRPr="00720277" w:rsidRDefault="008840EE">
            <w:pPr>
              <w:overflowPunct w:val="0"/>
              <w:autoSpaceDE w:val="0"/>
              <w:rPr>
                <w:rFonts w:cs="Times New Roman"/>
                <w:b/>
                <w:sz w:val="28"/>
                <w:szCs w:val="28"/>
              </w:rPr>
            </w:pPr>
            <w:r w:rsidRPr="00720277">
              <w:rPr>
                <w:rFonts w:cs="Times New Roman"/>
                <w:b/>
                <w:sz w:val="28"/>
                <w:szCs w:val="28"/>
              </w:rPr>
              <w:t>REZISTENȚA</w:t>
            </w:r>
          </w:p>
        </w:tc>
        <w:tc>
          <w:tcPr>
            <w:tcW w:w="3660" w:type="dxa"/>
            <w:vAlign w:val="center"/>
          </w:tcPr>
          <w:p w14:paraId="188703C5" w14:textId="56F919E6" w:rsidR="008840EE" w:rsidRPr="00720277" w:rsidRDefault="008840EE">
            <w:pPr>
              <w:overflowPunct w:val="0"/>
              <w:autoSpaceDE w:val="0"/>
              <w:rPr>
                <w:rFonts w:cs="Times New Roman"/>
                <w:i/>
                <w:iCs/>
                <w:sz w:val="28"/>
                <w:szCs w:val="28"/>
              </w:rPr>
            </w:pPr>
            <w:proofErr w:type="spellStart"/>
            <w:r w:rsidRPr="00720277">
              <w:rPr>
                <w:rFonts w:cs="Times New Roman"/>
                <w:i/>
                <w:iCs/>
                <w:sz w:val="28"/>
                <w:szCs w:val="28"/>
              </w:rPr>
              <w:t>Drd.ing.</w:t>
            </w:r>
            <w:r w:rsidRPr="00720277">
              <w:rPr>
                <w:rFonts w:cs="Times New Roman"/>
                <w:b/>
                <w:bCs/>
                <w:sz w:val="28"/>
                <w:szCs w:val="28"/>
              </w:rPr>
              <w:t>Răzvan</w:t>
            </w:r>
            <w:proofErr w:type="spellEnd"/>
            <w:r w:rsidRPr="00720277">
              <w:rPr>
                <w:rFonts w:cs="Times New Roman"/>
                <w:b/>
                <w:bCs/>
                <w:sz w:val="28"/>
                <w:szCs w:val="28"/>
              </w:rPr>
              <w:t xml:space="preserve"> OLTEANU</w:t>
            </w:r>
          </w:p>
        </w:tc>
      </w:tr>
      <w:tr w:rsidR="00B35880" w:rsidRPr="00720277" w14:paraId="4577722F" w14:textId="77777777" w:rsidTr="00B35880">
        <w:trPr>
          <w:trHeight w:val="1058"/>
        </w:trPr>
        <w:tc>
          <w:tcPr>
            <w:tcW w:w="6243" w:type="dxa"/>
            <w:vAlign w:val="center"/>
          </w:tcPr>
          <w:p w14:paraId="7626D4FE" w14:textId="77777777" w:rsidR="00B35880" w:rsidRPr="00720277" w:rsidRDefault="00B35880" w:rsidP="00B35880">
            <w:pPr>
              <w:overflowPunct w:val="0"/>
              <w:autoSpaceDE w:val="0"/>
              <w:jc w:val="both"/>
              <w:rPr>
                <w:rFonts w:cs="Times New Roman"/>
                <w:b/>
                <w:iCs/>
                <w:sz w:val="28"/>
                <w:szCs w:val="28"/>
              </w:rPr>
            </w:pPr>
            <w:r w:rsidRPr="00720277">
              <w:rPr>
                <w:rFonts w:cs="Times New Roman"/>
                <w:b/>
                <w:iCs/>
                <w:sz w:val="28"/>
                <w:szCs w:val="28"/>
              </w:rPr>
              <w:t>INSTALAȚII ELECTRICE PROIECT</w:t>
            </w:r>
          </w:p>
          <w:p w14:paraId="256816ED" w14:textId="77777777" w:rsidR="00B35880" w:rsidRPr="00720277" w:rsidRDefault="00B35880" w:rsidP="00B35880">
            <w:pPr>
              <w:overflowPunct w:val="0"/>
              <w:autoSpaceDE w:val="0"/>
              <w:rPr>
                <w:rFonts w:cs="Times New Roman"/>
                <w:b/>
                <w:sz w:val="28"/>
                <w:szCs w:val="28"/>
              </w:rPr>
            </w:pPr>
          </w:p>
        </w:tc>
        <w:tc>
          <w:tcPr>
            <w:tcW w:w="3660" w:type="dxa"/>
            <w:vAlign w:val="center"/>
          </w:tcPr>
          <w:p w14:paraId="25443A25" w14:textId="4AC60F3B" w:rsidR="00B35880" w:rsidRPr="00720277" w:rsidRDefault="00B35880" w:rsidP="00B35880">
            <w:pPr>
              <w:overflowPunct w:val="0"/>
              <w:autoSpaceDE w:val="0"/>
              <w:rPr>
                <w:rFonts w:cs="Times New Roman"/>
                <w:i/>
                <w:iCs/>
                <w:sz w:val="28"/>
                <w:szCs w:val="28"/>
              </w:rPr>
            </w:pPr>
            <w:proofErr w:type="spellStart"/>
            <w:r w:rsidRPr="00720277">
              <w:rPr>
                <w:rFonts w:cs="Times New Roman"/>
                <w:i/>
                <w:iCs/>
                <w:sz w:val="28"/>
                <w:szCs w:val="28"/>
              </w:rPr>
              <w:t>ing.</w:t>
            </w:r>
            <w:r w:rsidRPr="00720277">
              <w:rPr>
                <w:rFonts w:cs="Times New Roman"/>
                <w:b/>
                <w:iCs/>
                <w:sz w:val="28"/>
                <w:szCs w:val="28"/>
              </w:rPr>
              <w:t>Marian</w:t>
            </w:r>
            <w:proofErr w:type="spellEnd"/>
            <w:r w:rsidRPr="00720277">
              <w:rPr>
                <w:rFonts w:cs="Times New Roman"/>
                <w:b/>
                <w:iCs/>
                <w:sz w:val="28"/>
                <w:szCs w:val="28"/>
              </w:rPr>
              <w:t xml:space="preserve"> BARBU</w:t>
            </w:r>
          </w:p>
        </w:tc>
      </w:tr>
      <w:tr w:rsidR="00B35880" w:rsidRPr="00720277" w14:paraId="2D5D0DDF" w14:textId="77777777" w:rsidTr="00B35880">
        <w:trPr>
          <w:trHeight w:val="1058"/>
        </w:trPr>
        <w:tc>
          <w:tcPr>
            <w:tcW w:w="6243" w:type="dxa"/>
            <w:vAlign w:val="center"/>
          </w:tcPr>
          <w:p w14:paraId="5E93D339" w14:textId="77777777" w:rsidR="00B35880" w:rsidRPr="00720277" w:rsidRDefault="00B35880" w:rsidP="00B35880">
            <w:pPr>
              <w:overflowPunct w:val="0"/>
              <w:autoSpaceDE w:val="0"/>
              <w:jc w:val="both"/>
              <w:rPr>
                <w:rFonts w:cs="Times New Roman"/>
                <w:b/>
                <w:iCs/>
                <w:sz w:val="28"/>
                <w:szCs w:val="28"/>
              </w:rPr>
            </w:pPr>
            <w:r w:rsidRPr="00720277">
              <w:rPr>
                <w:rFonts w:cs="Times New Roman"/>
                <w:b/>
                <w:iCs/>
                <w:sz w:val="28"/>
                <w:szCs w:val="28"/>
              </w:rPr>
              <w:t>INSTALAȚII SANITARE</w:t>
            </w:r>
          </w:p>
          <w:p w14:paraId="2C016DAE" w14:textId="77777777" w:rsidR="00B35880" w:rsidRPr="00720277" w:rsidRDefault="00B35880" w:rsidP="00B35880">
            <w:pPr>
              <w:overflowPunct w:val="0"/>
              <w:autoSpaceDE w:val="0"/>
              <w:jc w:val="both"/>
              <w:rPr>
                <w:rFonts w:cs="Times New Roman"/>
                <w:b/>
                <w:iCs/>
                <w:sz w:val="28"/>
                <w:szCs w:val="28"/>
              </w:rPr>
            </w:pPr>
          </w:p>
        </w:tc>
        <w:tc>
          <w:tcPr>
            <w:tcW w:w="3660" w:type="dxa"/>
            <w:vAlign w:val="center"/>
          </w:tcPr>
          <w:p w14:paraId="681B1FD9" w14:textId="77777777" w:rsidR="00B35880" w:rsidRPr="00720277" w:rsidRDefault="00B35880" w:rsidP="00B35880">
            <w:pPr>
              <w:overflowPunct w:val="0"/>
              <w:autoSpaceDE w:val="0"/>
              <w:jc w:val="both"/>
              <w:rPr>
                <w:rFonts w:cs="Times New Roman"/>
                <w:b/>
                <w:iCs/>
                <w:sz w:val="28"/>
                <w:szCs w:val="28"/>
              </w:rPr>
            </w:pPr>
            <w:r w:rsidRPr="00720277">
              <w:rPr>
                <w:rFonts w:cs="Times New Roman"/>
                <w:bCs/>
                <w:i/>
                <w:sz w:val="28"/>
                <w:szCs w:val="28"/>
              </w:rPr>
              <w:t>ing.</w:t>
            </w:r>
            <w:r w:rsidRPr="00720277">
              <w:rPr>
                <w:rFonts w:cs="Times New Roman"/>
                <w:b/>
                <w:iCs/>
                <w:sz w:val="28"/>
                <w:szCs w:val="28"/>
              </w:rPr>
              <w:t xml:space="preserve"> Mihai GHITOI</w:t>
            </w:r>
          </w:p>
          <w:p w14:paraId="73A1C87B" w14:textId="77777777" w:rsidR="00B35880" w:rsidRPr="00720277" w:rsidRDefault="00B35880" w:rsidP="00B35880">
            <w:pPr>
              <w:overflowPunct w:val="0"/>
              <w:autoSpaceDE w:val="0"/>
              <w:jc w:val="both"/>
              <w:rPr>
                <w:rFonts w:cs="Times New Roman"/>
                <w:b/>
                <w:iCs/>
                <w:sz w:val="28"/>
                <w:szCs w:val="28"/>
              </w:rPr>
            </w:pPr>
            <w:r w:rsidRPr="00720277">
              <w:rPr>
                <w:rFonts w:cs="Times New Roman"/>
                <w:bCs/>
                <w:i/>
                <w:sz w:val="28"/>
                <w:szCs w:val="28"/>
              </w:rPr>
              <w:t>ing.</w:t>
            </w:r>
            <w:r w:rsidRPr="00720277">
              <w:rPr>
                <w:rFonts w:cs="Times New Roman"/>
                <w:b/>
                <w:iCs/>
                <w:sz w:val="28"/>
                <w:szCs w:val="28"/>
              </w:rPr>
              <w:t xml:space="preserve"> Daniel COSTIN</w:t>
            </w:r>
          </w:p>
          <w:p w14:paraId="4DD988AC" w14:textId="77777777" w:rsidR="00B35880" w:rsidRPr="00720277" w:rsidRDefault="00B35880" w:rsidP="00B35880">
            <w:pPr>
              <w:overflowPunct w:val="0"/>
              <w:autoSpaceDE w:val="0"/>
              <w:rPr>
                <w:rFonts w:cs="Times New Roman"/>
                <w:i/>
                <w:iCs/>
                <w:sz w:val="28"/>
                <w:szCs w:val="28"/>
              </w:rPr>
            </w:pPr>
          </w:p>
        </w:tc>
      </w:tr>
      <w:tr w:rsidR="00B35880" w:rsidRPr="00720277" w14:paraId="5792F4EC" w14:textId="77777777" w:rsidTr="00B35880">
        <w:trPr>
          <w:trHeight w:val="1058"/>
        </w:trPr>
        <w:tc>
          <w:tcPr>
            <w:tcW w:w="6243" w:type="dxa"/>
            <w:vAlign w:val="center"/>
          </w:tcPr>
          <w:p w14:paraId="2095122B" w14:textId="77777777" w:rsidR="00B35880" w:rsidRPr="00720277" w:rsidRDefault="00B35880" w:rsidP="00B35880">
            <w:pPr>
              <w:overflowPunct w:val="0"/>
              <w:autoSpaceDE w:val="0"/>
              <w:jc w:val="both"/>
              <w:rPr>
                <w:rFonts w:cs="Times New Roman"/>
                <w:b/>
                <w:iCs/>
                <w:sz w:val="28"/>
                <w:szCs w:val="28"/>
              </w:rPr>
            </w:pPr>
            <w:r w:rsidRPr="00720277">
              <w:rPr>
                <w:rFonts w:cs="Times New Roman"/>
                <w:b/>
                <w:iCs/>
                <w:sz w:val="28"/>
                <w:szCs w:val="28"/>
              </w:rPr>
              <w:t>INSTALAȚII HVAC, IT</w:t>
            </w:r>
          </w:p>
          <w:p w14:paraId="1BF76C3A" w14:textId="77777777" w:rsidR="00B35880" w:rsidRPr="00720277" w:rsidRDefault="00B35880" w:rsidP="00B35880">
            <w:pPr>
              <w:overflowPunct w:val="0"/>
              <w:autoSpaceDE w:val="0"/>
              <w:jc w:val="both"/>
              <w:rPr>
                <w:rFonts w:cs="Times New Roman"/>
                <w:b/>
                <w:iCs/>
                <w:sz w:val="28"/>
                <w:szCs w:val="28"/>
              </w:rPr>
            </w:pPr>
          </w:p>
        </w:tc>
        <w:tc>
          <w:tcPr>
            <w:tcW w:w="3660" w:type="dxa"/>
            <w:vAlign w:val="center"/>
          </w:tcPr>
          <w:p w14:paraId="11E6BC4A" w14:textId="77777777" w:rsidR="00B35880" w:rsidRPr="00720277" w:rsidRDefault="00B35880" w:rsidP="00B35880">
            <w:pPr>
              <w:overflowPunct w:val="0"/>
              <w:autoSpaceDE w:val="0"/>
              <w:jc w:val="both"/>
              <w:rPr>
                <w:rFonts w:cs="Times New Roman"/>
                <w:b/>
                <w:iCs/>
                <w:sz w:val="28"/>
                <w:szCs w:val="28"/>
              </w:rPr>
            </w:pPr>
            <w:r w:rsidRPr="00720277">
              <w:rPr>
                <w:rFonts w:cs="Times New Roman"/>
                <w:bCs/>
                <w:i/>
                <w:sz w:val="28"/>
                <w:szCs w:val="28"/>
              </w:rPr>
              <w:t>ing.</w:t>
            </w:r>
            <w:r w:rsidRPr="00720277">
              <w:rPr>
                <w:rFonts w:cs="Times New Roman"/>
                <w:b/>
                <w:iCs/>
                <w:sz w:val="28"/>
                <w:szCs w:val="28"/>
              </w:rPr>
              <w:t xml:space="preserve"> Georgian Constantin</w:t>
            </w:r>
          </w:p>
          <w:p w14:paraId="7DFFC0C3" w14:textId="77777777" w:rsidR="00B35880" w:rsidRPr="00720277" w:rsidRDefault="00B35880" w:rsidP="00B35880">
            <w:pPr>
              <w:overflowPunct w:val="0"/>
              <w:autoSpaceDE w:val="0"/>
              <w:rPr>
                <w:rFonts w:cs="Times New Roman"/>
                <w:i/>
                <w:iCs/>
                <w:sz w:val="28"/>
                <w:szCs w:val="28"/>
              </w:rPr>
            </w:pPr>
          </w:p>
        </w:tc>
      </w:tr>
    </w:tbl>
    <w:p w14:paraId="34A6DB79" w14:textId="77777777" w:rsidR="004579D3" w:rsidRPr="00720277" w:rsidRDefault="004579D3">
      <w:pPr>
        <w:overflowPunct w:val="0"/>
        <w:autoSpaceDE w:val="0"/>
        <w:jc w:val="both"/>
        <w:rPr>
          <w:rFonts w:cs="Times New Roman"/>
          <w:b/>
          <w:sz w:val="28"/>
          <w:szCs w:val="28"/>
        </w:rPr>
      </w:pPr>
    </w:p>
    <w:p w14:paraId="003E6FD3" w14:textId="77777777" w:rsidR="006B1098" w:rsidRPr="00720277" w:rsidRDefault="006B1098">
      <w:pPr>
        <w:overflowPunct w:val="0"/>
        <w:autoSpaceDE w:val="0"/>
        <w:jc w:val="both"/>
        <w:rPr>
          <w:rFonts w:cs="Times New Roman"/>
          <w:b/>
          <w:sz w:val="28"/>
          <w:szCs w:val="28"/>
        </w:rPr>
      </w:pPr>
    </w:p>
    <w:p w14:paraId="7654B456" w14:textId="77777777" w:rsidR="006B1098" w:rsidRPr="00720277" w:rsidRDefault="006B1098">
      <w:pPr>
        <w:overflowPunct w:val="0"/>
        <w:autoSpaceDE w:val="0"/>
        <w:jc w:val="both"/>
        <w:rPr>
          <w:rFonts w:cs="Times New Roman"/>
          <w:b/>
          <w:sz w:val="28"/>
          <w:szCs w:val="28"/>
        </w:rPr>
      </w:pPr>
    </w:p>
    <w:p w14:paraId="2A973A69" w14:textId="77777777" w:rsidR="006B1098" w:rsidRPr="00720277" w:rsidRDefault="006B1098">
      <w:pPr>
        <w:overflowPunct w:val="0"/>
        <w:autoSpaceDE w:val="0"/>
        <w:jc w:val="both"/>
        <w:rPr>
          <w:rFonts w:cs="Times New Roman"/>
          <w:b/>
          <w:sz w:val="28"/>
          <w:szCs w:val="28"/>
        </w:rPr>
      </w:pPr>
    </w:p>
    <w:p w14:paraId="06A8970E" w14:textId="77777777" w:rsidR="006B1098" w:rsidRPr="00720277" w:rsidRDefault="006B1098">
      <w:pPr>
        <w:overflowPunct w:val="0"/>
        <w:autoSpaceDE w:val="0"/>
        <w:jc w:val="both"/>
        <w:rPr>
          <w:rFonts w:cs="Times New Roman"/>
          <w:b/>
          <w:sz w:val="28"/>
          <w:szCs w:val="28"/>
        </w:rPr>
      </w:pPr>
    </w:p>
    <w:p w14:paraId="202EB4D4" w14:textId="77777777" w:rsidR="004579D3" w:rsidRPr="00720277" w:rsidRDefault="004579D3">
      <w:pPr>
        <w:overflowPunct w:val="0"/>
        <w:autoSpaceDE w:val="0"/>
        <w:jc w:val="both"/>
        <w:rPr>
          <w:rFonts w:cs="Times New Roman"/>
          <w:b/>
          <w:sz w:val="28"/>
          <w:szCs w:val="28"/>
        </w:rPr>
      </w:pPr>
    </w:p>
    <w:p w14:paraId="22D6F5DD" w14:textId="77777777" w:rsidR="00BE0FCB" w:rsidRPr="00720277" w:rsidRDefault="00BE0FCB">
      <w:pPr>
        <w:overflowPunct w:val="0"/>
        <w:autoSpaceDE w:val="0"/>
        <w:jc w:val="both"/>
        <w:rPr>
          <w:rFonts w:cs="Times New Roman"/>
          <w:b/>
          <w:sz w:val="28"/>
          <w:szCs w:val="28"/>
        </w:rPr>
      </w:pPr>
    </w:p>
    <w:p w14:paraId="3ADBE6D5" w14:textId="77777777" w:rsidR="004579D3" w:rsidRPr="00720277" w:rsidRDefault="004579D3">
      <w:pPr>
        <w:jc w:val="center"/>
        <w:rPr>
          <w:rFonts w:ascii="Calibri" w:hAnsi="Calibri" w:cs="Calibri"/>
          <w:b/>
          <w:bCs/>
        </w:rPr>
      </w:pPr>
      <w:r w:rsidRPr="00720277">
        <w:rPr>
          <w:rFonts w:ascii="Calibri" w:hAnsi="Calibri" w:cs="Calibri"/>
          <w:b/>
          <w:bCs/>
          <w:sz w:val="36"/>
          <w:szCs w:val="36"/>
        </w:rPr>
        <w:lastRenderedPageBreak/>
        <w:t>CUPRINS</w:t>
      </w:r>
    </w:p>
    <w:p w14:paraId="21334D9A" w14:textId="05083BDF" w:rsidR="004579D3" w:rsidRPr="00720277" w:rsidRDefault="004579D3">
      <w:pPr>
        <w:pStyle w:val="Cuprins2"/>
        <w:tabs>
          <w:tab w:val="right" w:leader="hyphen" w:pos="10560"/>
        </w:tabs>
        <w:rPr>
          <w:noProof/>
          <w:szCs w:val="22"/>
        </w:rPr>
      </w:pPr>
      <w:r w:rsidRPr="00720277">
        <w:rPr>
          <w:b/>
          <w:szCs w:val="22"/>
        </w:rPr>
        <w:fldChar w:fldCharType="begin"/>
      </w:r>
      <w:r w:rsidRPr="00720277">
        <w:rPr>
          <w:b/>
          <w:szCs w:val="22"/>
        </w:rPr>
        <w:instrText>TOC \t "CAPITOL,1,Heading 1,2,Heading 2,3,Heading 3,4" \h</w:instrText>
      </w:r>
      <w:r w:rsidRPr="00720277">
        <w:rPr>
          <w:b/>
          <w:szCs w:val="22"/>
        </w:rPr>
        <w:fldChar w:fldCharType="separate"/>
      </w:r>
      <w:hyperlink w:anchor="_Toc18903" w:history="1">
        <w:r w:rsidRPr="00720277">
          <w:rPr>
            <w:noProof/>
            <w:szCs w:val="22"/>
          </w:rPr>
          <w:t>CAPITOLUL  1 -Informații generale privind obiectivul de investiții:</w:t>
        </w:r>
        <w:r w:rsidRPr="00720277">
          <w:rPr>
            <w:noProof/>
            <w:szCs w:val="22"/>
          </w:rPr>
          <w:tab/>
        </w:r>
        <w:r w:rsidRPr="00720277">
          <w:rPr>
            <w:noProof/>
            <w:szCs w:val="22"/>
          </w:rPr>
          <w:fldChar w:fldCharType="begin"/>
        </w:r>
        <w:r w:rsidRPr="00720277">
          <w:rPr>
            <w:noProof/>
            <w:szCs w:val="22"/>
          </w:rPr>
          <w:instrText xml:space="preserve"> PAGEREF _Toc18903 \h </w:instrText>
        </w:r>
        <w:r w:rsidRPr="00720277">
          <w:rPr>
            <w:noProof/>
            <w:szCs w:val="22"/>
          </w:rPr>
        </w:r>
        <w:r w:rsidRPr="00720277">
          <w:rPr>
            <w:noProof/>
            <w:szCs w:val="22"/>
          </w:rPr>
          <w:fldChar w:fldCharType="separate"/>
        </w:r>
        <w:r w:rsidR="008840EE" w:rsidRPr="00720277">
          <w:rPr>
            <w:noProof/>
            <w:szCs w:val="22"/>
          </w:rPr>
          <w:t>7</w:t>
        </w:r>
        <w:r w:rsidRPr="00720277">
          <w:rPr>
            <w:noProof/>
            <w:szCs w:val="22"/>
          </w:rPr>
          <w:fldChar w:fldCharType="end"/>
        </w:r>
      </w:hyperlink>
    </w:p>
    <w:p w14:paraId="4834C6B7" w14:textId="7ADD139C" w:rsidR="004579D3" w:rsidRPr="00720277" w:rsidRDefault="009A78CD">
      <w:pPr>
        <w:pStyle w:val="Cuprins3"/>
        <w:tabs>
          <w:tab w:val="right" w:leader="hyphen" w:pos="10560"/>
        </w:tabs>
        <w:ind w:left="960"/>
        <w:rPr>
          <w:noProof/>
          <w:szCs w:val="22"/>
        </w:rPr>
      </w:pPr>
      <w:hyperlink w:anchor="_Toc11359" w:history="1">
        <w:r w:rsidR="004579D3" w:rsidRPr="00720277">
          <w:rPr>
            <w:noProof/>
            <w:szCs w:val="22"/>
            <w:lang w:eastAsia="en-US"/>
          </w:rPr>
          <w:t>1.1.    Denumirea obiectivului de investiții:</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_Toc11359 \h </w:instrText>
        </w:r>
        <w:r w:rsidR="004579D3" w:rsidRPr="00720277">
          <w:rPr>
            <w:noProof/>
            <w:szCs w:val="22"/>
          </w:rPr>
        </w:r>
        <w:r w:rsidR="004579D3" w:rsidRPr="00720277">
          <w:rPr>
            <w:noProof/>
            <w:szCs w:val="22"/>
          </w:rPr>
          <w:fldChar w:fldCharType="separate"/>
        </w:r>
        <w:r w:rsidR="008840EE" w:rsidRPr="00720277">
          <w:rPr>
            <w:noProof/>
            <w:szCs w:val="22"/>
          </w:rPr>
          <w:t>7</w:t>
        </w:r>
        <w:r w:rsidR="004579D3" w:rsidRPr="00720277">
          <w:rPr>
            <w:noProof/>
            <w:szCs w:val="22"/>
          </w:rPr>
          <w:fldChar w:fldCharType="end"/>
        </w:r>
      </w:hyperlink>
    </w:p>
    <w:p w14:paraId="2BB8360B" w14:textId="4EA8A6C8" w:rsidR="004579D3" w:rsidRPr="00720277" w:rsidRDefault="009A78CD">
      <w:pPr>
        <w:pStyle w:val="Cuprins3"/>
        <w:tabs>
          <w:tab w:val="right" w:leader="hyphen" w:pos="10560"/>
        </w:tabs>
        <w:rPr>
          <w:noProof/>
          <w:szCs w:val="22"/>
        </w:rPr>
      </w:pPr>
      <w:hyperlink w:anchor="_Toc9056" w:history="1">
        <w:r w:rsidR="004579D3" w:rsidRPr="00720277">
          <w:rPr>
            <w:noProof/>
            <w:szCs w:val="22"/>
            <w:lang w:eastAsia="en-US"/>
          </w:rPr>
          <w:t>1.2.     Ordonator principal de credite/investitor</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_Toc9056 \h </w:instrText>
        </w:r>
        <w:r w:rsidR="004579D3" w:rsidRPr="00720277">
          <w:rPr>
            <w:noProof/>
            <w:szCs w:val="22"/>
          </w:rPr>
        </w:r>
        <w:r w:rsidR="004579D3" w:rsidRPr="00720277">
          <w:rPr>
            <w:noProof/>
            <w:szCs w:val="22"/>
          </w:rPr>
          <w:fldChar w:fldCharType="separate"/>
        </w:r>
        <w:r w:rsidR="008840EE" w:rsidRPr="00720277">
          <w:rPr>
            <w:noProof/>
            <w:szCs w:val="22"/>
          </w:rPr>
          <w:t>7</w:t>
        </w:r>
        <w:r w:rsidR="004579D3" w:rsidRPr="00720277">
          <w:rPr>
            <w:noProof/>
            <w:szCs w:val="22"/>
          </w:rPr>
          <w:fldChar w:fldCharType="end"/>
        </w:r>
      </w:hyperlink>
    </w:p>
    <w:p w14:paraId="54FE1C7C" w14:textId="7391ABBF" w:rsidR="004579D3" w:rsidRPr="00720277" w:rsidRDefault="009A78CD">
      <w:pPr>
        <w:pStyle w:val="Cuprins3"/>
        <w:tabs>
          <w:tab w:val="right" w:leader="hyphen" w:pos="10560"/>
        </w:tabs>
        <w:rPr>
          <w:noProof/>
          <w:szCs w:val="22"/>
        </w:rPr>
      </w:pPr>
      <w:hyperlink w:anchor="_Toc12358" w:history="1">
        <w:r w:rsidR="004579D3" w:rsidRPr="00720277">
          <w:rPr>
            <w:noProof/>
            <w:szCs w:val="22"/>
            <w:lang w:eastAsia="en-US"/>
          </w:rPr>
          <w:t>1.3.     Ordonator de credite (secundar/terțiar)</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_Toc12358 \h </w:instrText>
        </w:r>
        <w:r w:rsidR="004579D3" w:rsidRPr="00720277">
          <w:rPr>
            <w:noProof/>
            <w:szCs w:val="22"/>
          </w:rPr>
        </w:r>
        <w:r w:rsidR="004579D3" w:rsidRPr="00720277">
          <w:rPr>
            <w:noProof/>
            <w:szCs w:val="22"/>
          </w:rPr>
          <w:fldChar w:fldCharType="separate"/>
        </w:r>
        <w:r w:rsidR="008840EE" w:rsidRPr="00720277">
          <w:rPr>
            <w:noProof/>
            <w:szCs w:val="22"/>
          </w:rPr>
          <w:t>7</w:t>
        </w:r>
        <w:r w:rsidR="004579D3" w:rsidRPr="00720277">
          <w:rPr>
            <w:noProof/>
            <w:szCs w:val="22"/>
          </w:rPr>
          <w:fldChar w:fldCharType="end"/>
        </w:r>
      </w:hyperlink>
    </w:p>
    <w:p w14:paraId="3397AEBE" w14:textId="5E8742C8" w:rsidR="004579D3" w:rsidRPr="00720277" w:rsidRDefault="009A78CD">
      <w:pPr>
        <w:pStyle w:val="Cuprins3"/>
        <w:tabs>
          <w:tab w:val="right" w:leader="hyphen" w:pos="10560"/>
        </w:tabs>
        <w:rPr>
          <w:noProof/>
          <w:szCs w:val="22"/>
        </w:rPr>
      </w:pPr>
      <w:hyperlink w:anchor="_Toc2761" w:history="1">
        <w:r w:rsidR="004579D3" w:rsidRPr="00720277">
          <w:rPr>
            <w:noProof/>
            <w:szCs w:val="22"/>
            <w:lang w:eastAsia="en-US"/>
          </w:rPr>
          <w:t>1.4.     Beneficiarul investiției:</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_Toc2761 \h </w:instrText>
        </w:r>
        <w:r w:rsidR="004579D3" w:rsidRPr="00720277">
          <w:rPr>
            <w:noProof/>
            <w:szCs w:val="22"/>
          </w:rPr>
        </w:r>
        <w:r w:rsidR="004579D3" w:rsidRPr="00720277">
          <w:rPr>
            <w:noProof/>
            <w:szCs w:val="22"/>
          </w:rPr>
          <w:fldChar w:fldCharType="separate"/>
        </w:r>
        <w:r w:rsidR="008840EE" w:rsidRPr="00720277">
          <w:rPr>
            <w:noProof/>
            <w:szCs w:val="22"/>
          </w:rPr>
          <w:t>7</w:t>
        </w:r>
        <w:r w:rsidR="004579D3" w:rsidRPr="00720277">
          <w:rPr>
            <w:noProof/>
            <w:szCs w:val="22"/>
          </w:rPr>
          <w:fldChar w:fldCharType="end"/>
        </w:r>
      </w:hyperlink>
    </w:p>
    <w:p w14:paraId="5D1785DD" w14:textId="15BA611B" w:rsidR="004579D3" w:rsidRPr="00720277" w:rsidRDefault="009A78CD">
      <w:pPr>
        <w:pStyle w:val="Cuprins3"/>
        <w:tabs>
          <w:tab w:val="right" w:leader="hyphen" w:pos="10560"/>
        </w:tabs>
        <w:rPr>
          <w:noProof/>
          <w:szCs w:val="22"/>
        </w:rPr>
      </w:pPr>
      <w:hyperlink w:anchor="_Toc13007" w:history="1">
        <w:r w:rsidR="004579D3" w:rsidRPr="00720277">
          <w:rPr>
            <w:noProof/>
            <w:szCs w:val="22"/>
            <w:lang w:eastAsia="en-US"/>
          </w:rPr>
          <w:t>1.5.    Elaboratorul documentației de avizare a lucrărilor de intervenție:</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_Toc13007 \h </w:instrText>
        </w:r>
        <w:r w:rsidR="004579D3" w:rsidRPr="00720277">
          <w:rPr>
            <w:noProof/>
            <w:szCs w:val="22"/>
          </w:rPr>
        </w:r>
        <w:r w:rsidR="004579D3" w:rsidRPr="00720277">
          <w:rPr>
            <w:noProof/>
            <w:szCs w:val="22"/>
          </w:rPr>
          <w:fldChar w:fldCharType="separate"/>
        </w:r>
        <w:r w:rsidR="008840EE" w:rsidRPr="00720277">
          <w:rPr>
            <w:noProof/>
            <w:szCs w:val="22"/>
          </w:rPr>
          <w:t>7</w:t>
        </w:r>
        <w:r w:rsidR="004579D3" w:rsidRPr="00720277">
          <w:rPr>
            <w:noProof/>
            <w:szCs w:val="22"/>
          </w:rPr>
          <w:fldChar w:fldCharType="end"/>
        </w:r>
      </w:hyperlink>
    </w:p>
    <w:p w14:paraId="6A775D21" w14:textId="43077E35" w:rsidR="004579D3" w:rsidRPr="00720277" w:rsidRDefault="009A78CD">
      <w:pPr>
        <w:pStyle w:val="Cuprins2"/>
        <w:tabs>
          <w:tab w:val="right" w:leader="hyphen" w:pos="10560"/>
        </w:tabs>
        <w:rPr>
          <w:noProof/>
          <w:szCs w:val="22"/>
        </w:rPr>
      </w:pPr>
      <w:hyperlink w:anchor="_Toc8826" w:history="1">
        <w:r w:rsidR="004579D3" w:rsidRPr="00720277">
          <w:rPr>
            <w:noProof/>
            <w:szCs w:val="22"/>
          </w:rPr>
          <w:t xml:space="preserve">CAPITOLUL 2. </w:t>
        </w:r>
        <w:r w:rsidR="004579D3" w:rsidRPr="00720277">
          <w:rPr>
            <w:noProof/>
            <w:szCs w:val="22"/>
            <w:lang w:eastAsia="en-US"/>
          </w:rPr>
          <w:t>Situația existentă și necesitatea realizării lucrărilor de intervenții</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_Toc8826 \h </w:instrText>
        </w:r>
        <w:r w:rsidR="004579D3" w:rsidRPr="00720277">
          <w:rPr>
            <w:noProof/>
            <w:szCs w:val="22"/>
          </w:rPr>
        </w:r>
        <w:r w:rsidR="004579D3" w:rsidRPr="00720277">
          <w:rPr>
            <w:noProof/>
            <w:szCs w:val="22"/>
          </w:rPr>
          <w:fldChar w:fldCharType="separate"/>
        </w:r>
        <w:r w:rsidR="008840EE" w:rsidRPr="00720277">
          <w:rPr>
            <w:noProof/>
            <w:szCs w:val="22"/>
          </w:rPr>
          <w:t>8</w:t>
        </w:r>
        <w:r w:rsidR="004579D3" w:rsidRPr="00720277">
          <w:rPr>
            <w:noProof/>
            <w:szCs w:val="22"/>
          </w:rPr>
          <w:fldChar w:fldCharType="end"/>
        </w:r>
      </w:hyperlink>
    </w:p>
    <w:p w14:paraId="003C9FC5" w14:textId="069666FD" w:rsidR="004579D3" w:rsidRPr="00720277" w:rsidRDefault="009A78CD">
      <w:pPr>
        <w:pStyle w:val="Cuprins3"/>
        <w:tabs>
          <w:tab w:val="right" w:leader="hyphen" w:pos="10560"/>
        </w:tabs>
        <w:rPr>
          <w:noProof/>
          <w:szCs w:val="22"/>
        </w:rPr>
      </w:pPr>
      <w:hyperlink w:anchor="_Toc12529" w:history="1">
        <w:r w:rsidR="004579D3" w:rsidRPr="00720277">
          <w:rPr>
            <w:noProof/>
            <w:szCs w:val="22"/>
            <w:lang w:eastAsia="en-US"/>
          </w:rPr>
          <w:t>2.1. Prezentarea contextului: politici, strategii, legislație, acorduri relevante, structuri instituționale și financiare</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_Toc12529 \h </w:instrText>
        </w:r>
        <w:r w:rsidR="004579D3" w:rsidRPr="00720277">
          <w:rPr>
            <w:noProof/>
            <w:szCs w:val="22"/>
          </w:rPr>
        </w:r>
        <w:r w:rsidR="004579D3" w:rsidRPr="00720277">
          <w:rPr>
            <w:noProof/>
            <w:szCs w:val="22"/>
          </w:rPr>
          <w:fldChar w:fldCharType="separate"/>
        </w:r>
        <w:r w:rsidR="008840EE" w:rsidRPr="00720277">
          <w:rPr>
            <w:noProof/>
            <w:szCs w:val="22"/>
          </w:rPr>
          <w:t>8</w:t>
        </w:r>
        <w:r w:rsidR="004579D3" w:rsidRPr="00720277">
          <w:rPr>
            <w:noProof/>
            <w:szCs w:val="22"/>
          </w:rPr>
          <w:fldChar w:fldCharType="end"/>
        </w:r>
      </w:hyperlink>
    </w:p>
    <w:p w14:paraId="30CA07CF" w14:textId="2E71E83E" w:rsidR="004579D3" w:rsidRPr="00720277" w:rsidRDefault="009A78CD">
      <w:pPr>
        <w:pStyle w:val="Cuprins3"/>
        <w:tabs>
          <w:tab w:val="right" w:leader="hyphen" w:pos="10560"/>
        </w:tabs>
        <w:rPr>
          <w:noProof/>
          <w:szCs w:val="22"/>
        </w:rPr>
      </w:pPr>
      <w:hyperlink w:anchor="_Toc28438" w:history="1">
        <w:r w:rsidR="004579D3" w:rsidRPr="00720277">
          <w:rPr>
            <w:noProof/>
            <w:szCs w:val="22"/>
            <w:lang w:eastAsia="en-US"/>
          </w:rPr>
          <w:t>2.2. Analiza situației existente și identificarea necesităților și a deficiențelor</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_Toc28438 \h </w:instrText>
        </w:r>
        <w:r w:rsidR="004579D3" w:rsidRPr="00720277">
          <w:rPr>
            <w:noProof/>
            <w:szCs w:val="22"/>
          </w:rPr>
        </w:r>
        <w:r w:rsidR="004579D3" w:rsidRPr="00720277">
          <w:rPr>
            <w:noProof/>
            <w:szCs w:val="22"/>
          </w:rPr>
          <w:fldChar w:fldCharType="separate"/>
        </w:r>
        <w:r w:rsidR="008840EE" w:rsidRPr="00720277">
          <w:rPr>
            <w:noProof/>
            <w:szCs w:val="22"/>
          </w:rPr>
          <w:t>21</w:t>
        </w:r>
        <w:r w:rsidR="004579D3" w:rsidRPr="00720277">
          <w:rPr>
            <w:noProof/>
            <w:szCs w:val="22"/>
          </w:rPr>
          <w:fldChar w:fldCharType="end"/>
        </w:r>
      </w:hyperlink>
    </w:p>
    <w:p w14:paraId="519A4F5D" w14:textId="23CAB876" w:rsidR="004579D3" w:rsidRPr="00720277" w:rsidRDefault="009A78CD">
      <w:pPr>
        <w:pStyle w:val="Cuprins3"/>
        <w:tabs>
          <w:tab w:val="right" w:leader="hyphen" w:pos="10560"/>
        </w:tabs>
        <w:rPr>
          <w:noProof/>
          <w:szCs w:val="22"/>
        </w:rPr>
      </w:pPr>
      <w:hyperlink w:anchor="_Toc12859" w:history="1">
        <w:r w:rsidR="004579D3" w:rsidRPr="00720277">
          <w:rPr>
            <w:noProof/>
            <w:szCs w:val="22"/>
            <w:lang w:eastAsia="en-US"/>
          </w:rPr>
          <w:t>2.3. Obiective preconizate a fi atinse prin realizarea investiției publice</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_Toc12859 \h </w:instrText>
        </w:r>
        <w:r w:rsidR="004579D3" w:rsidRPr="00720277">
          <w:rPr>
            <w:noProof/>
            <w:szCs w:val="22"/>
          </w:rPr>
        </w:r>
        <w:r w:rsidR="004579D3" w:rsidRPr="00720277">
          <w:rPr>
            <w:noProof/>
            <w:szCs w:val="22"/>
          </w:rPr>
          <w:fldChar w:fldCharType="separate"/>
        </w:r>
        <w:r w:rsidR="008840EE" w:rsidRPr="00720277">
          <w:rPr>
            <w:noProof/>
            <w:szCs w:val="22"/>
          </w:rPr>
          <w:t>24</w:t>
        </w:r>
        <w:r w:rsidR="004579D3" w:rsidRPr="00720277">
          <w:rPr>
            <w:noProof/>
            <w:szCs w:val="22"/>
          </w:rPr>
          <w:fldChar w:fldCharType="end"/>
        </w:r>
      </w:hyperlink>
    </w:p>
    <w:p w14:paraId="27E38FBC" w14:textId="4116F1F9" w:rsidR="004579D3" w:rsidRPr="00720277" w:rsidRDefault="009A78CD">
      <w:pPr>
        <w:pStyle w:val="Cuprins2"/>
        <w:tabs>
          <w:tab w:val="right" w:leader="hyphen" w:pos="10560"/>
        </w:tabs>
        <w:rPr>
          <w:noProof/>
          <w:szCs w:val="22"/>
        </w:rPr>
      </w:pPr>
      <w:hyperlink w:anchor="_Toc381" w:history="1">
        <w:r w:rsidR="004579D3" w:rsidRPr="00720277">
          <w:rPr>
            <w:noProof/>
            <w:szCs w:val="22"/>
            <w:lang w:eastAsia="en-US"/>
          </w:rPr>
          <w:t>CAPITOLUL 3 -DESCRIEREA CONSTRUCȚIEI EXISTENTE</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_Toc381 \h </w:instrText>
        </w:r>
        <w:r w:rsidR="004579D3" w:rsidRPr="00720277">
          <w:rPr>
            <w:noProof/>
            <w:szCs w:val="22"/>
          </w:rPr>
        </w:r>
        <w:r w:rsidR="004579D3" w:rsidRPr="00720277">
          <w:rPr>
            <w:noProof/>
            <w:szCs w:val="22"/>
          </w:rPr>
          <w:fldChar w:fldCharType="separate"/>
        </w:r>
        <w:r w:rsidR="008840EE" w:rsidRPr="00720277">
          <w:rPr>
            <w:noProof/>
            <w:szCs w:val="22"/>
          </w:rPr>
          <w:t>25</w:t>
        </w:r>
        <w:r w:rsidR="004579D3" w:rsidRPr="00720277">
          <w:rPr>
            <w:noProof/>
            <w:szCs w:val="22"/>
          </w:rPr>
          <w:fldChar w:fldCharType="end"/>
        </w:r>
      </w:hyperlink>
    </w:p>
    <w:p w14:paraId="600DD6D1" w14:textId="75983FFB" w:rsidR="004579D3" w:rsidRPr="00720277" w:rsidRDefault="009A78CD">
      <w:pPr>
        <w:pStyle w:val="Cuprins3"/>
        <w:tabs>
          <w:tab w:val="right" w:leader="hyphen" w:pos="10560"/>
        </w:tabs>
        <w:rPr>
          <w:noProof/>
          <w:szCs w:val="22"/>
        </w:rPr>
      </w:pPr>
      <w:hyperlink w:anchor="_Toc21848" w:history="1">
        <w:r w:rsidR="004579D3" w:rsidRPr="00720277">
          <w:rPr>
            <w:noProof/>
            <w:szCs w:val="22"/>
            <w:lang w:eastAsia="ro-RO"/>
          </w:rPr>
          <w:t>3.1 Particularități ale amplasamentului:</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_Toc21848 \h </w:instrText>
        </w:r>
        <w:r w:rsidR="004579D3" w:rsidRPr="00720277">
          <w:rPr>
            <w:noProof/>
            <w:szCs w:val="22"/>
          </w:rPr>
        </w:r>
        <w:r w:rsidR="004579D3" w:rsidRPr="00720277">
          <w:rPr>
            <w:noProof/>
            <w:szCs w:val="22"/>
          </w:rPr>
          <w:fldChar w:fldCharType="separate"/>
        </w:r>
        <w:r w:rsidR="008840EE" w:rsidRPr="00720277">
          <w:rPr>
            <w:noProof/>
            <w:szCs w:val="22"/>
          </w:rPr>
          <w:t>25</w:t>
        </w:r>
        <w:r w:rsidR="004579D3" w:rsidRPr="00720277">
          <w:rPr>
            <w:noProof/>
            <w:szCs w:val="22"/>
          </w:rPr>
          <w:fldChar w:fldCharType="end"/>
        </w:r>
      </w:hyperlink>
    </w:p>
    <w:p w14:paraId="0DF7009F" w14:textId="27398CA4" w:rsidR="004579D3" w:rsidRPr="00720277" w:rsidRDefault="009A78CD">
      <w:pPr>
        <w:pStyle w:val="Cuprins4"/>
        <w:tabs>
          <w:tab w:val="right" w:leader="hyphen" w:pos="10560"/>
        </w:tabs>
        <w:ind w:left="1440"/>
        <w:rPr>
          <w:rFonts w:ascii="Calibri" w:hAnsi="Calibri" w:cs="Calibri"/>
          <w:noProof/>
          <w:sz w:val="22"/>
          <w:szCs w:val="22"/>
        </w:rPr>
      </w:pPr>
      <w:hyperlink w:anchor="_Toc12753" w:history="1">
        <w:r w:rsidR="004579D3" w:rsidRPr="00720277">
          <w:rPr>
            <w:rFonts w:ascii="Calibri" w:hAnsi="Calibri" w:cs="Calibri"/>
            <w:iCs/>
            <w:noProof/>
            <w:sz w:val="22"/>
            <w:szCs w:val="22"/>
          </w:rPr>
          <w:t>a) descrierea amplasamentului (localizare - intravilan/extravilan, suprafața terenului, dimensiuni în plan);</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_Toc12753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25</w:t>
        </w:r>
        <w:r w:rsidR="004579D3" w:rsidRPr="00720277">
          <w:rPr>
            <w:rFonts w:ascii="Calibri" w:hAnsi="Calibri" w:cs="Calibri"/>
            <w:noProof/>
            <w:sz w:val="22"/>
            <w:szCs w:val="22"/>
          </w:rPr>
          <w:fldChar w:fldCharType="end"/>
        </w:r>
      </w:hyperlink>
    </w:p>
    <w:p w14:paraId="57DF8E6E" w14:textId="6181C111" w:rsidR="004579D3" w:rsidRPr="00720277" w:rsidRDefault="009A78CD">
      <w:pPr>
        <w:pStyle w:val="Cuprins4"/>
        <w:tabs>
          <w:tab w:val="right" w:leader="hyphen" w:pos="10560"/>
        </w:tabs>
        <w:ind w:left="1440"/>
        <w:rPr>
          <w:rFonts w:ascii="Calibri" w:hAnsi="Calibri" w:cs="Calibri"/>
          <w:noProof/>
          <w:sz w:val="22"/>
          <w:szCs w:val="22"/>
        </w:rPr>
      </w:pPr>
      <w:hyperlink w:anchor="_Toc32124" w:history="1">
        <w:r w:rsidR="004579D3" w:rsidRPr="00720277">
          <w:rPr>
            <w:rFonts w:ascii="Calibri" w:hAnsi="Calibri" w:cs="Calibri"/>
            <w:iCs/>
            <w:noProof/>
            <w:sz w:val="22"/>
            <w:szCs w:val="22"/>
          </w:rPr>
          <w:t>b) relațiile cu zone învecinate, accesuri existente și/sau căi de acces posibile;</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_Toc32124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25</w:t>
        </w:r>
        <w:r w:rsidR="004579D3" w:rsidRPr="00720277">
          <w:rPr>
            <w:rFonts w:ascii="Calibri" w:hAnsi="Calibri" w:cs="Calibri"/>
            <w:noProof/>
            <w:sz w:val="22"/>
            <w:szCs w:val="22"/>
          </w:rPr>
          <w:fldChar w:fldCharType="end"/>
        </w:r>
      </w:hyperlink>
    </w:p>
    <w:p w14:paraId="3667F46B" w14:textId="0619D0CD" w:rsidR="004579D3" w:rsidRPr="00720277" w:rsidRDefault="009A78CD">
      <w:pPr>
        <w:pStyle w:val="Cuprins4"/>
        <w:tabs>
          <w:tab w:val="right" w:leader="hyphen" w:pos="10560"/>
        </w:tabs>
        <w:ind w:left="1440"/>
        <w:rPr>
          <w:rFonts w:ascii="Calibri" w:hAnsi="Calibri" w:cs="Calibri"/>
          <w:noProof/>
          <w:sz w:val="22"/>
          <w:szCs w:val="22"/>
        </w:rPr>
      </w:pPr>
      <w:hyperlink w:anchor="_Toc31657" w:history="1">
        <w:r w:rsidR="004579D3" w:rsidRPr="00720277">
          <w:rPr>
            <w:rFonts w:ascii="Calibri" w:hAnsi="Calibri" w:cs="Calibri"/>
            <w:iCs/>
            <w:noProof/>
            <w:sz w:val="22"/>
            <w:szCs w:val="22"/>
            <w:lang w:eastAsia="ro-RO"/>
          </w:rPr>
          <w:t>c) datele seismice și climatice;</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_Toc31657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26</w:t>
        </w:r>
        <w:r w:rsidR="004579D3" w:rsidRPr="00720277">
          <w:rPr>
            <w:rFonts w:ascii="Calibri" w:hAnsi="Calibri" w:cs="Calibri"/>
            <w:noProof/>
            <w:sz w:val="22"/>
            <w:szCs w:val="22"/>
          </w:rPr>
          <w:fldChar w:fldCharType="end"/>
        </w:r>
      </w:hyperlink>
    </w:p>
    <w:p w14:paraId="4D187A46" w14:textId="7EA42659" w:rsidR="004579D3" w:rsidRPr="00720277" w:rsidRDefault="009A78CD">
      <w:pPr>
        <w:pStyle w:val="Cuprins4"/>
        <w:tabs>
          <w:tab w:val="right" w:leader="hyphen" w:pos="10560"/>
        </w:tabs>
        <w:ind w:left="1440"/>
        <w:rPr>
          <w:rFonts w:ascii="Calibri" w:hAnsi="Calibri" w:cs="Calibri"/>
          <w:noProof/>
          <w:sz w:val="22"/>
          <w:szCs w:val="22"/>
        </w:rPr>
      </w:pPr>
      <w:hyperlink w:anchor="_Toc4171" w:history="1">
        <w:r w:rsidR="004579D3" w:rsidRPr="00720277">
          <w:rPr>
            <w:rFonts w:ascii="Calibri" w:hAnsi="Calibri" w:cs="Calibri"/>
            <w:iCs/>
            <w:noProof/>
            <w:sz w:val="22"/>
            <w:szCs w:val="22"/>
          </w:rPr>
          <w:t>d) studii de teren</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_Toc4171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28</w:t>
        </w:r>
        <w:r w:rsidR="004579D3" w:rsidRPr="00720277">
          <w:rPr>
            <w:rFonts w:ascii="Calibri" w:hAnsi="Calibri" w:cs="Calibri"/>
            <w:noProof/>
            <w:sz w:val="22"/>
            <w:szCs w:val="22"/>
          </w:rPr>
          <w:fldChar w:fldCharType="end"/>
        </w:r>
      </w:hyperlink>
    </w:p>
    <w:p w14:paraId="3F179B42" w14:textId="1103F7E9" w:rsidR="004579D3" w:rsidRPr="00720277" w:rsidRDefault="009A78CD">
      <w:pPr>
        <w:pStyle w:val="Cuprins4"/>
        <w:tabs>
          <w:tab w:val="right" w:leader="hyphen" w:pos="10560"/>
        </w:tabs>
        <w:ind w:left="1440"/>
        <w:rPr>
          <w:rFonts w:ascii="Calibri" w:hAnsi="Calibri" w:cs="Calibri"/>
          <w:noProof/>
          <w:sz w:val="22"/>
          <w:szCs w:val="22"/>
        </w:rPr>
      </w:pPr>
      <w:hyperlink w:anchor="_Toc19672" w:history="1">
        <w:r w:rsidR="004579D3" w:rsidRPr="00720277">
          <w:rPr>
            <w:rFonts w:ascii="Calibri" w:hAnsi="Calibri" w:cs="Calibri"/>
            <w:iCs/>
            <w:noProof/>
            <w:sz w:val="22"/>
            <w:szCs w:val="22"/>
            <w:lang w:eastAsia="ro-RO"/>
          </w:rPr>
          <w:t>e) situația utilităților tehnico-edilitare existente</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_Toc19672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28</w:t>
        </w:r>
        <w:r w:rsidR="004579D3" w:rsidRPr="00720277">
          <w:rPr>
            <w:rFonts w:ascii="Calibri" w:hAnsi="Calibri" w:cs="Calibri"/>
            <w:noProof/>
            <w:sz w:val="22"/>
            <w:szCs w:val="22"/>
          </w:rPr>
          <w:fldChar w:fldCharType="end"/>
        </w:r>
      </w:hyperlink>
    </w:p>
    <w:p w14:paraId="07AC05ED" w14:textId="4414A92B" w:rsidR="004579D3" w:rsidRPr="00720277" w:rsidRDefault="009A78CD">
      <w:pPr>
        <w:pStyle w:val="Cuprins4"/>
        <w:tabs>
          <w:tab w:val="right" w:leader="hyphen" w:pos="10560"/>
        </w:tabs>
        <w:ind w:left="1440"/>
        <w:rPr>
          <w:rFonts w:ascii="Calibri" w:hAnsi="Calibri" w:cs="Calibri"/>
          <w:noProof/>
          <w:sz w:val="22"/>
          <w:szCs w:val="22"/>
        </w:rPr>
      </w:pPr>
      <w:hyperlink w:anchor="_Toc28677" w:history="1">
        <w:r w:rsidR="004579D3" w:rsidRPr="00720277">
          <w:rPr>
            <w:rFonts w:ascii="Calibri" w:hAnsi="Calibri" w:cs="Calibri"/>
            <w:iCs/>
            <w:noProof/>
            <w:sz w:val="22"/>
            <w:szCs w:val="22"/>
            <w:lang w:eastAsia="ro-RO"/>
          </w:rPr>
          <w:t>f) analiza venerabilităților cauzate de factori de risc, antropici și naturali, inclusiv de schimbări climatice ce pot afecta investiția;</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_Toc28677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28</w:t>
        </w:r>
        <w:r w:rsidR="004579D3" w:rsidRPr="00720277">
          <w:rPr>
            <w:rFonts w:ascii="Calibri" w:hAnsi="Calibri" w:cs="Calibri"/>
            <w:noProof/>
            <w:sz w:val="22"/>
            <w:szCs w:val="22"/>
          </w:rPr>
          <w:fldChar w:fldCharType="end"/>
        </w:r>
      </w:hyperlink>
    </w:p>
    <w:p w14:paraId="6D6C0B7E" w14:textId="24F07CBA" w:rsidR="004579D3" w:rsidRPr="00720277" w:rsidRDefault="009A78CD">
      <w:pPr>
        <w:pStyle w:val="Cuprins4"/>
        <w:tabs>
          <w:tab w:val="right" w:leader="hyphen" w:pos="10560"/>
        </w:tabs>
        <w:ind w:left="1440"/>
        <w:rPr>
          <w:rFonts w:ascii="Calibri" w:hAnsi="Calibri" w:cs="Calibri"/>
          <w:noProof/>
          <w:sz w:val="22"/>
          <w:szCs w:val="22"/>
        </w:rPr>
      </w:pPr>
      <w:hyperlink w:anchor="_Toc25459" w:history="1">
        <w:r w:rsidR="004579D3" w:rsidRPr="00720277">
          <w:rPr>
            <w:rFonts w:ascii="Calibri" w:hAnsi="Calibri" w:cs="Calibri"/>
            <w:iCs/>
            <w:noProof/>
            <w:sz w:val="22"/>
            <w:szCs w:val="22"/>
            <w:lang w:eastAsia="ro-RO"/>
          </w:rPr>
          <w:t>g) informații privind posibile interferențe cu monumente istorice/de arhitectură sau situri arheologice pe amplasament sau în zona imediat învecinată; existența condiționărilor specifice în cazul existenței unor zone protejate.</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_Toc25459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29</w:t>
        </w:r>
        <w:r w:rsidR="004579D3" w:rsidRPr="00720277">
          <w:rPr>
            <w:rFonts w:ascii="Calibri" w:hAnsi="Calibri" w:cs="Calibri"/>
            <w:noProof/>
            <w:sz w:val="22"/>
            <w:szCs w:val="22"/>
          </w:rPr>
          <w:fldChar w:fldCharType="end"/>
        </w:r>
      </w:hyperlink>
    </w:p>
    <w:p w14:paraId="6501DC07" w14:textId="39B3BD66" w:rsidR="004579D3" w:rsidRPr="00720277" w:rsidRDefault="009A78CD">
      <w:pPr>
        <w:pStyle w:val="Cuprins3"/>
        <w:tabs>
          <w:tab w:val="right" w:leader="hyphen" w:pos="10560"/>
        </w:tabs>
        <w:rPr>
          <w:noProof/>
          <w:szCs w:val="22"/>
        </w:rPr>
      </w:pPr>
      <w:hyperlink w:anchor="_Toc31733" w:history="1">
        <w:r w:rsidR="004579D3" w:rsidRPr="00720277">
          <w:rPr>
            <w:noProof/>
            <w:szCs w:val="22"/>
            <w:lang w:eastAsia="ro-RO"/>
          </w:rPr>
          <w:t>3.2. Regimul juridic:</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_Toc31733 \h </w:instrText>
        </w:r>
        <w:r w:rsidR="004579D3" w:rsidRPr="00720277">
          <w:rPr>
            <w:noProof/>
            <w:szCs w:val="22"/>
          </w:rPr>
        </w:r>
        <w:r w:rsidR="004579D3" w:rsidRPr="00720277">
          <w:rPr>
            <w:noProof/>
            <w:szCs w:val="22"/>
          </w:rPr>
          <w:fldChar w:fldCharType="separate"/>
        </w:r>
        <w:r w:rsidR="008840EE" w:rsidRPr="00720277">
          <w:rPr>
            <w:noProof/>
            <w:szCs w:val="22"/>
          </w:rPr>
          <w:t>30</w:t>
        </w:r>
        <w:r w:rsidR="004579D3" w:rsidRPr="00720277">
          <w:rPr>
            <w:noProof/>
            <w:szCs w:val="22"/>
          </w:rPr>
          <w:fldChar w:fldCharType="end"/>
        </w:r>
      </w:hyperlink>
    </w:p>
    <w:p w14:paraId="1362F11B" w14:textId="54D1FEA1" w:rsidR="004579D3" w:rsidRPr="00720277" w:rsidRDefault="009A78CD">
      <w:pPr>
        <w:pStyle w:val="Cuprins4"/>
        <w:tabs>
          <w:tab w:val="right" w:leader="hyphen" w:pos="10560"/>
        </w:tabs>
        <w:ind w:left="1440"/>
        <w:rPr>
          <w:rFonts w:ascii="Calibri" w:hAnsi="Calibri" w:cs="Calibri"/>
          <w:noProof/>
          <w:sz w:val="22"/>
          <w:szCs w:val="22"/>
        </w:rPr>
      </w:pPr>
      <w:hyperlink w:anchor="_Toc31995" w:history="1">
        <w:r w:rsidR="004579D3" w:rsidRPr="00720277">
          <w:rPr>
            <w:rFonts w:ascii="Calibri" w:hAnsi="Calibri" w:cs="Calibri"/>
            <w:iCs/>
            <w:noProof/>
            <w:sz w:val="22"/>
            <w:szCs w:val="22"/>
          </w:rPr>
          <w:t>a) natura proprietății sau titlul asupra construcției existente, inclusiv servituți, drept de preempțiune;</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_Toc31995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30</w:t>
        </w:r>
        <w:r w:rsidR="004579D3" w:rsidRPr="00720277">
          <w:rPr>
            <w:rFonts w:ascii="Calibri" w:hAnsi="Calibri" w:cs="Calibri"/>
            <w:noProof/>
            <w:sz w:val="22"/>
            <w:szCs w:val="22"/>
          </w:rPr>
          <w:fldChar w:fldCharType="end"/>
        </w:r>
      </w:hyperlink>
    </w:p>
    <w:p w14:paraId="55C85640" w14:textId="1E397E7F" w:rsidR="004579D3" w:rsidRPr="00720277" w:rsidRDefault="009A78CD">
      <w:pPr>
        <w:pStyle w:val="Cuprins4"/>
        <w:tabs>
          <w:tab w:val="right" w:leader="hyphen" w:pos="10560"/>
        </w:tabs>
        <w:ind w:left="1440"/>
        <w:rPr>
          <w:rFonts w:ascii="Calibri" w:hAnsi="Calibri" w:cs="Calibri"/>
          <w:noProof/>
          <w:sz w:val="22"/>
          <w:szCs w:val="22"/>
        </w:rPr>
      </w:pPr>
      <w:hyperlink w:anchor="_Toc29047" w:history="1">
        <w:r w:rsidR="004579D3" w:rsidRPr="00720277">
          <w:rPr>
            <w:rFonts w:ascii="Calibri" w:hAnsi="Calibri" w:cs="Calibri"/>
            <w:iCs/>
            <w:noProof/>
            <w:sz w:val="22"/>
            <w:szCs w:val="22"/>
          </w:rPr>
          <w:t>b) destinația construcției existente;</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_Toc29047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30</w:t>
        </w:r>
        <w:r w:rsidR="004579D3" w:rsidRPr="00720277">
          <w:rPr>
            <w:rFonts w:ascii="Calibri" w:hAnsi="Calibri" w:cs="Calibri"/>
            <w:noProof/>
            <w:sz w:val="22"/>
            <w:szCs w:val="22"/>
          </w:rPr>
          <w:fldChar w:fldCharType="end"/>
        </w:r>
      </w:hyperlink>
    </w:p>
    <w:p w14:paraId="01A1ACFF" w14:textId="05A427B0" w:rsidR="004579D3" w:rsidRPr="00720277" w:rsidRDefault="009A78CD">
      <w:pPr>
        <w:pStyle w:val="Cuprins4"/>
        <w:tabs>
          <w:tab w:val="right" w:leader="hyphen" w:pos="10560"/>
        </w:tabs>
        <w:ind w:left="1440"/>
        <w:rPr>
          <w:rFonts w:ascii="Calibri" w:hAnsi="Calibri" w:cs="Calibri"/>
          <w:noProof/>
          <w:sz w:val="22"/>
          <w:szCs w:val="22"/>
        </w:rPr>
      </w:pPr>
      <w:hyperlink w:anchor="_Toc26576" w:history="1">
        <w:r w:rsidR="004579D3" w:rsidRPr="00720277">
          <w:rPr>
            <w:rFonts w:ascii="Calibri" w:hAnsi="Calibri" w:cs="Calibri"/>
            <w:iCs/>
            <w:noProof/>
            <w:sz w:val="22"/>
            <w:szCs w:val="22"/>
          </w:rPr>
          <w:t>c) includerea construcției existente în listele monumentelor istorice, situri arheologice, arii naturale protejate, precum și zonele de protecție ale acestora și în zone construite protejate, după caz;</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_Toc26576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30</w:t>
        </w:r>
        <w:r w:rsidR="004579D3" w:rsidRPr="00720277">
          <w:rPr>
            <w:rFonts w:ascii="Calibri" w:hAnsi="Calibri" w:cs="Calibri"/>
            <w:noProof/>
            <w:sz w:val="22"/>
            <w:szCs w:val="22"/>
          </w:rPr>
          <w:fldChar w:fldCharType="end"/>
        </w:r>
      </w:hyperlink>
    </w:p>
    <w:p w14:paraId="32765AA6" w14:textId="6E883399" w:rsidR="004579D3" w:rsidRPr="00720277" w:rsidRDefault="009A78CD">
      <w:pPr>
        <w:pStyle w:val="Cuprins4"/>
        <w:tabs>
          <w:tab w:val="right" w:leader="hyphen" w:pos="10560"/>
        </w:tabs>
        <w:ind w:left="1440"/>
        <w:rPr>
          <w:rFonts w:ascii="Calibri" w:hAnsi="Calibri" w:cs="Calibri"/>
          <w:noProof/>
          <w:sz w:val="22"/>
          <w:szCs w:val="22"/>
        </w:rPr>
      </w:pPr>
      <w:hyperlink w:anchor="_Toc6671" w:history="1">
        <w:r w:rsidR="004579D3" w:rsidRPr="00720277">
          <w:rPr>
            <w:rFonts w:ascii="Calibri" w:hAnsi="Calibri" w:cs="Calibri"/>
            <w:iCs/>
            <w:noProof/>
            <w:sz w:val="22"/>
            <w:szCs w:val="22"/>
          </w:rPr>
          <w:t>d) informații/obligații/constrângeri extrase din documentațiile de urbanism, după caz.</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_Toc6671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31</w:t>
        </w:r>
        <w:r w:rsidR="004579D3" w:rsidRPr="00720277">
          <w:rPr>
            <w:rFonts w:ascii="Calibri" w:hAnsi="Calibri" w:cs="Calibri"/>
            <w:noProof/>
            <w:sz w:val="22"/>
            <w:szCs w:val="22"/>
          </w:rPr>
          <w:fldChar w:fldCharType="end"/>
        </w:r>
      </w:hyperlink>
    </w:p>
    <w:p w14:paraId="01806C00" w14:textId="275E2332" w:rsidR="004579D3" w:rsidRPr="00720277" w:rsidRDefault="009A78CD">
      <w:pPr>
        <w:pStyle w:val="Cuprins3"/>
        <w:tabs>
          <w:tab w:val="right" w:leader="hyphen" w:pos="10560"/>
        </w:tabs>
        <w:rPr>
          <w:noProof/>
          <w:szCs w:val="22"/>
        </w:rPr>
      </w:pPr>
      <w:hyperlink w:anchor="_Toc20832" w:history="1">
        <w:r w:rsidR="004579D3" w:rsidRPr="00720277">
          <w:rPr>
            <w:noProof/>
            <w:szCs w:val="22"/>
            <w:lang w:eastAsia="ro-RO"/>
          </w:rPr>
          <w:t>3.3. Caracteristici tehnice și parametri specifici:</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_Toc20832 \h </w:instrText>
        </w:r>
        <w:r w:rsidR="004579D3" w:rsidRPr="00720277">
          <w:rPr>
            <w:noProof/>
            <w:szCs w:val="22"/>
          </w:rPr>
        </w:r>
        <w:r w:rsidR="004579D3" w:rsidRPr="00720277">
          <w:rPr>
            <w:noProof/>
            <w:szCs w:val="22"/>
          </w:rPr>
          <w:fldChar w:fldCharType="separate"/>
        </w:r>
        <w:r w:rsidR="008840EE" w:rsidRPr="00720277">
          <w:rPr>
            <w:noProof/>
            <w:szCs w:val="22"/>
          </w:rPr>
          <w:t>31</w:t>
        </w:r>
        <w:r w:rsidR="004579D3" w:rsidRPr="00720277">
          <w:rPr>
            <w:noProof/>
            <w:szCs w:val="22"/>
          </w:rPr>
          <w:fldChar w:fldCharType="end"/>
        </w:r>
      </w:hyperlink>
    </w:p>
    <w:p w14:paraId="36BBE4E0" w14:textId="26373654" w:rsidR="004579D3" w:rsidRPr="00720277" w:rsidRDefault="009A78CD">
      <w:pPr>
        <w:pStyle w:val="Cuprins4"/>
        <w:tabs>
          <w:tab w:val="right" w:leader="hyphen" w:pos="10560"/>
        </w:tabs>
        <w:ind w:left="1440"/>
        <w:rPr>
          <w:rFonts w:ascii="Calibri" w:hAnsi="Calibri" w:cs="Calibri"/>
          <w:noProof/>
          <w:sz w:val="22"/>
          <w:szCs w:val="22"/>
        </w:rPr>
      </w:pPr>
      <w:hyperlink w:anchor="_Toc22383" w:history="1">
        <w:r w:rsidR="004579D3" w:rsidRPr="00720277">
          <w:rPr>
            <w:rFonts w:ascii="Calibri" w:hAnsi="Calibri" w:cs="Calibri"/>
            <w:iCs/>
            <w:noProof/>
            <w:sz w:val="22"/>
            <w:szCs w:val="22"/>
          </w:rPr>
          <w:t>a) categoria și clasa de importanță;</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_Toc22383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31</w:t>
        </w:r>
        <w:r w:rsidR="004579D3" w:rsidRPr="00720277">
          <w:rPr>
            <w:rFonts w:ascii="Calibri" w:hAnsi="Calibri" w:cs="Calibri"/>
            <w:noProof/>
            <w:sz w:val="22"/>
            <w:szCs w:val="22"/>
          </w:rPr>
          <w:fldChar w:fldCharType="end"/>
        </w:r>
      </w:hyperlink>
    </w:p>
    <w:p w14:paraId="61482F4B" w14:textId="619AC63B" w:rsidR="004579D3" w:rsidRPr="00720277" w:rsidRDefault="009A78CD">
      <w:pPr>
        <w:pStyle w:val="Cuprins4"/>
        <w:tabs>
          <w:tab w:val="right" w:leader="hyphen" w:pos="10560"/>
        </w:tabs>
        <w:ind w:left="1440"/>
        <w:rPr>
          <w:rFonts w:ascii="Calibri" w:hAnsi="Calibri" w:cs="Calibri"/>
          <w:noProof/>
          <w:sz w:val="22"/>
          <w:szCs w:val="22"/>
        </w:rPr>
      </w:pPr>
      <w:hyperlink w:anchor="_Toc16047" w:history="1">
        <w:r w:rsidR="004579D3" w:rsidRPr="00720277">
          <w:rPr>
            <w:rFonts w:ascii="Calibri" w:hAnsi="Calibri" w:cs="Calibri"/>
            <w:iCs/>
            <w:noProof/>
            <w:sz w:val="22"/>
            <w:szCs w:val="22"/>
          </w:rPr>
          <w:t>b) cod în Lista monumentelor istorice, după caz;</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_Toc16047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31</w:t>
        </w:r>
        <w:r w:rsidR="004579D3" w:rsidRPr="00720277">
          <w:rPr>
            <w:rFonts w:ascii="Calibri" w:hAnsi="Calibri" w:cs="Calibri"/>
            <w:noProof/>
            <w:sz w:val="22"/>
            <w:szCs w:val="22"/>
          </w:rPr>
          <w:fldChar w:fldCharType="end"/>
        </w:r>
      </w:hyperlink>
    </w:p>
    <w:p w14:paraId="294B29A3" w14:textId="18E6694C" w:rsidR="004579D3" w:rsidRPr="00720277" w:rsidRDefault="009A78CD">
      <w:pPr>
        <w:pStyle w:val="Cuprins4"/>
        <w:tabs>
          <w:tab w:val="right" w:leader="hyphen" w:pos="10560"/>
        </w:tabs>
        <w:ind w:left="1440"/>
        <w:rPr>
          <w:rFonts w:ascii="Calibri" w:hAnsi="Calibri" w:cs="Calibri"/>
          <w:noProof/>
          <w:sz w:val="22"/>
          <w:szCs w:val="22"/>
        </w:rPr>
      </w:pPr>
      <w:hyperlink w:anchor="_Toc25684" w:history="1">
        <w:r w:rsidR="004579D3" w:rsidRPr="00720277">
          <w:rPr>
            <w:rFonts w:ascii="Calibri" w:hAnsi="Calibri" w:cs="Calibri"/>
            <w:iCs/>
            <w:noProof/>
            <w:sz w:val="22"/>
            <w:szCs w:val="22"/>
          </w:rPr>
          <w:t>c) an/ani/perioade de construire pentru fiecare corp de construcție;</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_Toc25684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31</w:t>
        </w:r>
        <w:r w:rsidR="004579D3" w:rsidRPr="00720277">
          <w:rPr>
            <w:rFonts w:ascii="Calibri" w:hAnsi="Calibri" w:cs="Calibri"/>
            <w:noProof/>
            <w:sz w:val="22"/>
            <w:szCs w:val="22"/>
          </w:rPr>
          <w:fldChar w:fldCharType="end"/>
        </w:r>
      </w:hyperlink>
    </w:p>
    <w:p w14:paraId="43892071" w14:textId="2A37133D" w:rsidR="004579D3" w:rsidRPr="00720277" w:rsidRDefault="009A78CD">
      <w:pPr>
        <w:pStyle w:val="Cuprins4"/>
        <w:tabs>
          <w:tab w:val="right" w:leader="hyphen" w:pos="10560"/>
        </w:tabs>
        <w:ind w:left="1440"/>
        <w:rPr>
          <w:rFonts w:ascii="Calibri" w:hAnsi="Calibri" w:cs="Calibri"/>
          <w:noProof/>
          <w:sz w:val="22"/>
          <w:szCs w:val="22"/>
        </w:rPr>
      </w:pPr>
      <w:hyperlink w:anchor="_Toc18981" w:history="1">
        <w:r w:rsidR="004579D3" w:rsidRPr="00720277">
          <w:rPr>
            <w:rFonts w:ascii="Calibri" w:hAnsi="Calibri" w:cs="Calibri"/>
            <w:iCs/>
            <w:noProof/>
            <w:sz w:val="22"/>
            <w:szCs w:val="22"/>
          </w:rPr>
          <w:t>d) suprafața construită;</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_Toc18981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31</w:t>
        </w:r>
        <w:r w:rsidR="004579D3" w:rsidRPr="00720277">
          <w:rPr>
            <w:rFonts w:ascii="Calibri" w:hAnsi="Calibri" w:cs="Calibri"/>
            <w:noProof/>
            <w:sz w:val="22"/>
            <w:szCs w:val="22"/>
          </w:rPr>
          <w:fldChar w:fldCharType="end"/>
        </w:r>
      </w:hyperlink>
    </w:p>
    <w:p w14:paraId="7EAE5ACD" w14:textId="436B22C2" w:rsidR="004579D3" w:rsidRPr="00720277" w:rsidRDefault="009A78CD">
      <w:pPr>
        <w:pStyle w:val="Cuprins4"/>
        <w:tabs>
          <w:tab w:val="right" w:leader="hyphen" w:pos="10560"/>
        </w:tabs>
        <w:ind w:left="1440"/>
        <w:rPr>
          <w:rFonts w:ascii="Calibri" w:hAnsi="Calibri" w:cs="Calibri"/>
          <w:noProof/>
          <w:sz w:val="22"/>
          <w:szCs w:val="22"/>
        </w:rPr>
      </w:pPr>
      <w:hyperlink w:anchor="_Toc6562" w:history="1">
        <w:r w:rsidR="004579D3" w:rsidRPr="00720277">
          <w:rPr>
            <w:rFonts w:ascii="Calibri" w:hAnsi="Calibri" w:cs="Calibri"/>
            <w:iCs/>
            <w:noProof/>
            <w:sz w:val="22"/>
            <w:szCs w:val="22"/>
          </w:rPr>
          <w:t>e) suprafața construită desfășurată;</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_Toc6562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31</w:t>
        </w:r>
        <w:r w:rsidR="004579D3" w:rsidRPr="00720277">
          <w:rPr>
            <w:rFonts w:ascii="Calibri" w:hAnsi="Calibri" w:cs="Calibri"/>
            <w:noProof/>
            <w:sz w:val="22"/>
            <w:szCs w:val="22"/>
          </w:rPr>
          <w:fldChar w:fldCharType="end"/>
        </w:r>
      </w:hyperlink>
    </w:p>
    <w:p w14:paraId="01DE5CD1" w14:textId="2E67938B" w:rsidR="004579D3" w:rsidRPr="00720277" w:rsidRDefault="009A78CD">
      <w:pPr>
        <w:pStyle w:val="Cuprins4"/>
        <w:tabs>
          <w:tab w:val="right" w:leader="hyphen" w:pos="10560"/>
        </w:tabs>
        <w:ind w:left="1440"/>
        <w:rPr>
          <w:rFonts w:ascii="Calibri" w:hAnsi="Calibri" w:cs="Calibri"/>
          <w:noProof/>
          <w:sz w:val="22"/>
          <w:szCs w:val="22"/>
        </w:rPr>
      </w:pPr>
      <w:hyperlink w:anchor="_Toc22727" w:history="1">
        <w:r w:rsidR="004579D3" w:rsidRPr="00720277">
          <w:rPr>
            <w:rFonts w:ascii="Calibri" w:hAnsi="Calibri" w:cs="Calibri"/>
            <w:iCs/>
            <w:noProof/>
            <w:sz w:val="22"/>
            <w:szCs w:val="22"/>
          </w:rPr>
          <w:t>f) valoarea de inventar a construcției;</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_Toc22727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31</w:t>
        </w:r>
        <w:r w:rsidR="004579D3" w:rsidRPr="00720277">
          <w:rPr>
            <w:rFonts w:ascii="Calibri" w:hAnsi="Calibri" w:cs="Calibri"/>
            <w:noProof/>
            <w:sz w:val="22"/>
            <w:szCs w:val="22"/>
          </w:rPr>
          <w:fldChar w:fldCharType="end"/>
        </w:r>
      </w:hyperlink>
    </w:p>
    <w:p w14:paraId="4A9B7898" w14:textId="359A5D7D" w:rsidR="004579D3" w:rsidRPr="00720277" w:rsidRDefault="009A78CD">
      <w:pPr>
        <w:pStyle w:val="Cuprins4"/>
        <w:tabs>
          <w:tab w:val="right" w:leader="hyphen" w:pos="10560"/>
        </w:tabs>
        <w:ind w:left="1440"/>
        <w:rPr>
          <w:rFonts w:ascii="Calibri" w:hAnsi="Calibri" w:cs="Calibri"/>
          <w:noProof/>
          <w:sz w:val="22"/>
          <w:szCs w:val="22"/>
        </w:rPr>
      </w:pPr>
      <w:hyperlink w:anchor="_Toc16693" w:history="1">
        <w:r w:rsidR="004579D3" w:rsidRPr="00720277">
          <w:rPr>
            <w:rFonts w:ascii="Calibri" w:hAnsi="Calibri" w:cs="Calibri"/>
            <w:iCs/>
            <w:noProof/>
            <w:sz w:val="22"/>
            <w:szCs w:val="22"/>
          </w:rPr>
          <w:t>g) alți parametri, în funcție de specificul și natura construcției existente.</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_Toc16693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31</w:t>
        </w:r>
        <w:r w:rsidR="004579D3" w:rsidRPr="00720277">
          <w:rPr>
            <w:rFonts w:ascii="Calibri" w:hAnsi="Calibri" w:cs="Calibri"/>
            <w:noProof/>
            <w:sz w:val="22"/>
            <w:szCs w:val="22"/>
          </w:rPr>
          <w:fldChar w:fldCharType="end"/>
        </w:r>
      </w:hyperlink>
    </w:p>
    <w:p w14:paraId="496E41AD" w14:textId="54B2D7F0" w:rsidR="004579D3" w:rsidRPr="00720277" w:rsidRDefault="009A78CD">
      <w:pPr>
        <w:pStyle w:val="Cuprins3"/>
        <w:tabs>
          <w:tab w:val="right" w:leader="hyphen" w:pos="10560"/>
        </w:tabs>
        <w:rPr>
          <w:noProof/>
          <w:szCs w:val="22"/>
        </w:rPr>
      </w:pPr>
      <w:hyperlink w:anchor="_Toc19016" w:history="1">
        <w:r w:rsidR="004579D3" w:rsidRPr="00720277">
          <w:rPr>
            <w:noProof/>
            <w:szCs w:val="22"/>
            <w:lang w:eastAsia="ro-RO"/>
          </w:rPr>
          <w:t xml:space="preserve">3.4. Analiza stării construcției, pe baza concluziilor expertizei tehnice și/sau ale auditului energetic, precum și ale studiului arhitecturalo-istoric în cazul imobilelor care beneficiază de regimul de protecție de monument istoric și al imobilelor aflate în zonele de protecție ale monumentelor istorice sau în zone construite protejate. Se vor evidenția degradările, precum și cauzele principale ale acestora, de exemplu: degradări produse de cutremure, acțiuni climatice, tehnologice, tasări diferențiate, cele </w:t>
        </w:r>
        <w:r w:rsidR="004579D3" w:rsidRPr="00720277">
          <w:rPr>
            <w:noProof/>
            <w:szCs w:val="22"/>
            <w:lang w:eastAsia="ro-RO"/>
          </w:rPr>
          <w:lastRenderedPageBreak/>
          <w:t>rezultate din lipsa de întreținere a construcției, concepția structurală inițială greșită sau alte cauze identificate prin expertiza tehnică.</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_Toc19016 \h </w:instrText>
        </w:r>
        <w:r w:rsidR="004579D3" w:rsidRPr="00720277">
          <w:rPr>
            <w:noProof/>
            <w:szCs w:val="22"/>
          </w:rPr>
        </w:r>
        <w:r w:rsidR="004579D3" w:rsidRPr="00720277">
          <w:rPr>
            <w:noProof/>
            <w:szCs w:val="22"/>
          </w:rPr>
          <w:fldChar w:fldCharType="separate"/>
        </w:r>
        <w:r w:rsidR="008840EE" w:rsidRPr="00720277">
          <w:rPr>
            <w:noProof/>
            <w:szCs w:val="22"/>
          </w:rPr>
          <w:t>37</w:t>
        </w:r>
        <w:r w:rsidR="004579D3" w:rsidRPr="00720277">
          <w:rPr>
            <w:noProof/>
            <w:szCs w:val="22"/>
          </w:rPr>
          <w:fldChar w:fldCharType="end"/>
        </w:r>
      </w:hyperlink>
    </w:p>
    <w:p w14:paraId="25DA6E41" w14:textId="6D3BC4EF" w:rsidR="004579D3" w:rsidRPr="00720277" w:rsidRDefault="009A78CD">
      <w:pPr>
        <w:pStyle w:val="Cuprins3"/>
        <w:tabs>
          <w:tab w:val="right" w:leader="hyphen" w:pos="10560"/>
        </w:tabs>
        <w:rPr>
          <w:noProof/>
          <w:szCs w:val="22"/>
        </w:rPr>
      </w:pPr>
      <w:hyperlink w:anchor="_Toc3117" w:history="1">
        <w:r w:rsidR="004579D3" w:rsidRPr="00720277">
          <w:rPr>
            <w:noProof/>
            <w:szCs w:val="22"/>
            <w:lang w:eastAsia="ro-RO"/>
          </w:rPr>
          <w:t>3.5. Starea tehnică, inclusiv sistemul structural și analiza diagnostic, din punctul de vedere al asigurării cerințelor fundamentale aplicabile, potrivit legii.</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_Toc3117 \h </w:instrText>
        </w:r>
        <w:r w:rsidR="004579D3" w:rsidRPr="00720277">
          <w:rPr>
            <w:noProof/>
            <w:szCs w:val="22"/>
          </w:rPr>
        </w:r>
        <w:r w:rsidR="004579D3" w:rsidRPr="00720277">
          <w:rPr>
            <w:noProof/>
            <w:szCs w:val="22"/>
          </w:rPr>
          <w:fldChar w:fldCharType="separate"/>
        </w:r>
        <w:r w:rsidR="008840EE" w:rsidRPr="00720277">
          <w:rPr>
            <w:noProof/>
            <w:szCs w:val="22"/>
          </w:rPr>
          <w:t>42</w:t>
        </w:r>
        <w:r w:rsidR="004579D3" w:rsidRPr="00720277">
          <w:rPr>
            <w:noProof/>
            <w:szCs w:val="22"/>
          </w:rPr>
          <w:fldChar w:fldCharType="end"/>
        </w:r>
      </w:hyperlink>
    </w:p>
    <w:p w14:paraId="47C47660" w14:textId="77502316" w:rsidR="004579D3" w:rsidRPr="00720277" w:rsidRDefault="009A78CD">
      <w:pPr>
        <w:pStyle w:val="Cuprins3"/>
        <w:tabs>
          <w:tab w:val="right" w:leader="hyphen" w:pos="10560"/>
        </w:tabs>
        <w:rPr>
          <w:noProof/>
          <w:szCs w:val="22"/>
        </w:rPr>
      </w:pPr>
      <w:hyperlink w:anchor="_Toc660" w:history="1">
        <w:r w:rsidR="004579D3" w:rsidRPr="00720277">
          <w:rPr>
            <w:noProof/>
            <w:szCs w:val="22"/>
          </w:rPr>
          <w:t>3.6. Actul doveditor al forței majore, după caz.</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_Toc660 \h </w:instrText>
        </w:r>
        <w:r w:rsidR="004579D3" w:rsidRPr="00720277">
          <w:rPr>
            <w:noProof/>
            <w:szCs w:val="22"/>
          </w:rPr>
        </w:r>
        <w:r w:rsidR="004579D3" w:rsidRPr="00720277">
          <w:rPr>
            <w:noProof/>
            <w:szCs w:val="22"/>
          </w:rPr>
          <w:fldChar w:fldCharType="separate"/>
        </w:r>
        <w:r w:rsidR="008840EE" w:rsidRPr="00720277">
          <w:rPr>
            <w:noProof/>
            <w:szCs w:val="22"/>
          </w:rPr>
          <w:t>42</w:t>
        </w:r>
        <w:r w:rsidR="004579D3" w:rsidRPr="00720277">
          <w:rPr>
            <w:noProof/>
            <w:szCs w:val="22"/>
          </w:rPr>
          <w:fldChar w:fldCharType="end"/>
        </w:r>
      </w:hyperlink>
    </w:p>
    <w:p w14:paraId="56FE14A5" w14:textId="39C333D1" w:rsidR="004579D3" w:rsidRPr="00720277" w:rsidRDefault="009A78CD">
      <w:pPr>
        <w:pStyle w:val="Cuprins2"/>
        <w:tabs>
          <w:tab w:val="right" w:leader="hyphen" w:pos="10560"/>
        </w:tabs>
        <w:rPr>
          <w:noProof/>
          <w:szCs w:val="22"/>
        </w:rPr>
      </w:pPr>
      <w:hyperlink w:anchor="_Toc12493" w:history="1">
        <w:r w:rsidR="004579D3" w:rsidRPr="00720277">
          <w:rPr>
            <w:noProof/>
            <w:szCs w:val="22"/>
            <w:lang w:eastAsia="en-US"/>
          </w:rPr>
          <w:t>CAPITOLUL 4- CONCLUZIILE EXPERTIZEI TEHNICE ȘI, DUPĂ CAZ, ALE AUDITULUI ENERGETIC, CONCLUZIILE STUDIILOR DE DIAGNOSTICARE:</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_Toc12493 \h </w:instrText>
        </w:r>
        <w:r w:rsidR="004579D3" w:rsidRPr="00720277">
          <w:rPr>
            <w:noProof/>
            <w:szCs w:val="22"/>
          </w:rPr>
        </w:r>
        <w:r w:rsidR="004579D3" w:rsidRPr="00720277">
          <w:rPr>
            <w:noProof/>
            <w:szCs w:val="22"/>
          </w:rPr>
          <w:fldChar w:fldCharType="separate"/>
        </w:r>
        <w:r w:rsidR="008840EE" w:rsidRPr="00720277">
          <w:rPr>
            <w:noProof/>
            <w:szCs w:val="22"/>
          </w:rPr>
          <w:t>42</w:t>
        </w:r>
        <w:r w:rsidR="004579D3" w:rsidRPr="00720277">
          <w:rPr>
            <w:noProof/>
            <w:szCs w:val="22"/>
          </w:rPr>
          <w:fldChar w:fldCharType="end"/>
        </w:r>
      </w:hyperlink>
    </w:p>
    <w:p w14:paraId="6C6ADAA0" w14:textId="64E11CA7" w:rsidR="004579D3" w:rsidRPr="00720277" w:rsidRDefault="009A78CD">
      <w:pPr>
        <w:pStyle w:val="Cuprins4"/>
        <w:tabs>
          <w:tab w:val="right" w:leader="hyphen" w:pos="10560"/>
        </w:tabs>
        <w:ind w:left="1440"/>
        <w:rPr>
          <w:rFonts w:ascii="Calibri" w:hAnsi="Calibri" w:cs="Calibri"/>
          <w:noProof/>
          <w:sz w:val="22"/>
          <w:szCs w:val="22"/>
        </w:rPr>
      </w:pPr>
      <w:hyperlink w:anchor="_Toc24772" w:history="1">
        <w:r w:rsidR="004579D3" w:rsidRPr="00720277">
          <w:rPr>
            <w:rFonts w:ascii="Calibri" w:hAnsi="Calibri" w:cs="Calibri"/>
            <w:iCs/>
            <w:noProof/>
            <w:sz w:val="22"/>
            <w:szCs w:val="22"/>
          </w:rPr>
          <w:t>a)  clasa de risc seismic;</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_Toc24772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43</w:t>
        </w:r>
        <w:r w:rsidR="004579D3" w:rsidRPr="00720277">
          <w:rPr>
            <w:rFonts w:ascii="Calibri" w:hAnsi="Calibri" w:cs="Calibri"/>
            <w:noProof/>
            <w:sz w:val="22"/>
            <w:szCs w:val="22"/>
          </w:rPr>
          <w:fldChar w:fldCharType="end"/>
        </w:r>
      </w:hyperlink>
    </w:p>
    <w:p w14:paraId="5A52206A" w14:textId="4500C554" w:rsidR="004579D3" w:rsidRPr="00720277" w:rsidRDefault="009A78CD">
      <w:pPr>
        <w:pStyle w:val="Cuprins4"/>
        <w:tabs>
          <w:tab w:val="right" w:leader="hyphen" w:pos="10560"/>
        </w:tabs>
        <w:ind w:left="1440"/>
        <w:rPr>
          <w:rFonts w:ascii="Calibri" w:hAnsi="Calibri" w:cs="Calibri"/>
          <w:noProof/>
          <w:sz w:val="22"/>
          <w:szCs w:val="22"/>
        </w:rPr>
      </w:pPr>
      <w:hyperlink w:anchor="_Toc5158" w:history="1">
        <w:r w:rsidR="004579D3" w:rsidRPr="00720277">
          <w:rPr>
            <w:rFonts w:ascii="Calibri" w:hAnsi="Calibri" w:cs="Calibri"/>
            <w:iCs/>
            <w:noProof/>
            <w:sz w:val="22"/>
            <w:szCs w:val="22"/>
          </w:rPr>
          <w:t>b)  prezentarea a minim două soluții de intervenție;</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_Toc5158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43</w:t>
        </w:r>
        <w:r w:rsidR="004579D3" w:rsidRPr="00720277">
          <w:rPr>
            <w:rFonts w:ascii="Calibri" w:hAnsi="Calibri" w:cs="Calibri"/>
            <w:noProof/>
            <w:sz w:val="22"/>
            <w:szCs w:val="22"/>
          </w:rPr>
          <w:fldChar w:fldCharType="end"/>
        </w:r>
      </w:hyperlink>
    </w:p>
    <w:p w14:paraId="1BB258C1" w14:textId="689132D7" w:rsidR="004579D3" w:rsidRPr="00720277" w:rsidRDefault="009A78CD">
      <w:pPr>
        <w:pStyle w:val="Cuprins4"/>
        <w:tabs>
          <w:tab w:val="right" w:leader="hyphen" w:pos="10560"/>
        </w:tabs>
        <w:ind w:left="1440"/>
        <w:rPr>
          <w:rFonts w:ascii="Calibri" w:hAnsi="Calibri" w:cs="Calibri"/>
          <w:noProof/>
          <w:sz w:val="22"/>
          <w:szCs w:val="22"/>
        </w:rPr>
      </w:pPr>
      <w:hyperlink w:anchor="_Toc5788" w:history="1">
        <w:r w:rsidR="004579D3" w:rsidRPr="00720277">
          <w:rPr>
            <w:rFonts w:ascii="Calibri" w:hAnsi="Calibri" w:cs="Calibri"/>
            <w:iCs/>
            <w:noProof/>
            <w:sz w:val="22"/>
            <w:szCs w:val="22"/>
          </w:rPr>
          <w:t>c)  soluțiile tehnice și măsurile propuse de către expertul tehnic și, după caz, auditorul energetic spre a fi dezvoltate în cadrul documentației de avizare a lucrărilor de intervenții;</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_Toc5788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44</w:t>
        </w:r>
        <w:r w:rsidR="004579D3" w:rsidRPr="00720277">
          <w:rPr>
            <w:rFonts w:ascii="Calibri" w:hAnsi="Calibri" w:cs="Calibri"/>
            <w:noProof/>
            <w:sz w:val="22"/>
            <w:szCs w:val="22"/>
          </w:rPr>
          <w:fldChar w:fldCharType="end"/>
        </w:r>
      </w:hyperlink>
    </w:p>
    <w:p w14:paraId="24039A37" w14:textId="4BF70FA9" w:rsidR="004579D3" w:rsidRPr="00720277" w:rsidRDefault="009A78CD">
      <w:pPr>
        <w:pStyle w:val="Cuprins4"/>
        <w:tabs>
          <w:tab w:val="right" w:leader="hyphen" w:pos="10560"/>
        </w:tabs>
        <w:ind w:left="1440"/>
        <w:rPr>
          <w:rFonts w:ascii="Calibri" w:hAnsi="Calibri" w:cs="Calibri"/>
          <w:noProof/>
          <w:sz w:val="22"/>
          <w:szCs w:val="22"/>
        </w:rPr>
      </w:pPr>
      <w:hyperlink w:anchor="_Toc32419" w:history="1">
        <w:r w:rsidR="004579D3" w:rsidRPr="00720277">
          <w:rPr>
            <w:rFonts w:ascii="Calibri" w:hAnsi="Calibri" w:cs="Calibri"/>
            <w:iCs/>
            <w:noProof/>
            <w:sz w:val="22"/>
            <w:szCs w:val="22"/>
          </w:rPr>
          <w:t>d)  recomandarea intervențiilor necesare pentru asigurarea funcționării conform cerințelor și conform exigențelor de calitate.</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_Toc32419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103</w:t>
        </w:r>
        <w:r w:rsidR="004579D3" w:rsidRPr="00720277">
          <w:rPr>
            <w:rFonts w:ascii="Calibri" w:hAnsi="Calibri" w:cs="Calibri"/>
            <w:noProof/>
            <w:sz w:val="22"/>
            <w:szCs w:val="22"/>
          </w:rPr>
          <w:fldChar w:fldCharType="end"/>
        </w:r>
      </w:hyperlink>
    </w:p>
    <w:p w14:paraId="393FE900" w14:textId="0F05D508" w:rsidR="004579D3" w:rsidRPr="00720277" w:rsidRDefault="009A78CD">
      <w:pPr>
        <w:pStyle w:val="Cuprins2"/>
        <w:tabs>
          <w:tab w:val="right" w:leader="hyphen" w:pos="10560"/>
        </w:tabs>
        <w:rPr>
          <w:noProof/>
          <w:szCs w:val="22"/>
        </w:rPr>
      </w:pPr>
      <w:hyperlink w:anchor="_Toc6442" w:history="1">
        <w:r w:rsidR="004579D3" w:rsidRPr="00720277">
          <w:rPr>
            <w:noProof/>
            <w:szCs w:val="22"/>
            <w:lang w:eastAsia="en-US"/>
          </w:rPr>
          <w:t>CAPITOLUL 5- IDENTIFICAREA SCENARIILOR/OPȚIUNILOR TEHNICO-ECONOMICE (MINIMUM DOUĂ) ȘI ANALIZA DETALIATĂ A ACESTORA</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_Toc6442 \h </w:instrText>
        </w:r>
        <w:r w:rsidR="004579D3" w:rsidRPr="00720277">
          <w:rPr>
            <w:noProof/>
            <w:szCs w:val="22"/>
          </w:rPr>
        </w:r>
        <w:r w:rsidR="004579D3" w:rsidRPr="00720277">
          <w:rPr>
            <w:noProof/>
            <w:szCs w:val="22"/>
          </w:rPr>
          <w:fldChar w:fldCharType="separate"/>
        </w:r>
        <w:r w:rsidR="008840EE" w:rsidRPr="00720277">
          <w:rPr>
            <w:noProof/>
            <w:szCs w:val="22"/>
          </w:rPr>
          <w:t>104</w:t>
        </w:r>
        <w:r w:rsidR="004579D3" w:rsidRPr="00720277">
          <w:rPr>
            <w:noProof/>
            <w:szCs w:val="22"/>
          </w:rPr>
          <w:fldChar w:fldCharType="end"/>
        </w:r>
      </w:hyperlink>
    </w:p>
    <w:p w14:paraId="63DA879B" w14:textId="10153125" w:rsidR="004579D3" w:rsidRPr="00720277" w:rsidRDefault="009A78CD">
      <w:pPr>
        <w:pStyle w:val="Cuprins3"/>
        <w:tabs>
          <w:tab w:val="right" w:leader="hyphen" w:pos="10560"/>
        </w:tabs>
        <w:rPr>
          <w:noProof/>
          <w:szCs w:val="22"/>
        </w:rPr>
      </w:pPr>
      <w:hyperlink w:anchor="_Toc2831" w:history="1">
        <w:r w:rsidR="004579D3" w:rsidRPr="00720277">
          <w:rPr>
            <w:noProof/>
            <w:szCs w:val="22"/>
          </w:rPr>
          <w:t>5.1. Soluția tehnică, din punct de vedere tehnologic, constructiv, tehnic, funcțional arhitectural și economic, cuprinzând:</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_Toc2831 \h </w:instrText>
        </w:r>
        <w:r w:rsidR="004579D3" w:rsidRPr="00720277">
          <w:rPr>
            <w:noProof/>
            <w:szCs w:val="22"/>
          </w:rPr>
        </w:r>
        <w:r w:rsidR="004579D3" w:rsidRPr="00720277">
          <w:rPr>
            <w:noProof/>
            <w:szCs w:val="22"/>
          </w:rPr>
          <w:fldChar w:fldCharType="separate"/>
        </w:r>
        <w:r w:rsidR="008840EE" w:rsidRPr="00720277">
          <w:rPr>
            <w:noProof/>
            <w:szCs w:val="22"/>
          </w:rPr>
          <w:t>104</w:t>
        </w:r>
        <w:r w:rsidR="004579D3" w:rsidRPr="00720277">
          <w:rPr>
            <w:noProof/>
            <w:szCs w:val="22"/>
          </w:rPr>
          <w:fldChar w:fldCharType="end"/>
        </w:r>
      </w:hyperlink>
    </w:p>
    <w:p w14:paraId="519120A5" w14:textId="0EF3F3BB" w:rsidR="004579D3" w:rsidRPr="00720277" w:rsidRDefault="009A78CD">
      <w:pPr>
        <w:pStyle w:val="Cuprins4"/>
        <w:tabs>
          <w:tab w:val="right" w:leader="hyphen" w:pos="10560"/>
        </w:tabs>
        <w:ind w:left="1440"/>
        <w:rPr>
          <w:rFonts w:ascii="Calibri" w:hAnsi="Calibri" w:cs="Calibri"/>
          <w:noProof/>
          <w:sz w:val="22"/>
          <w:szCs w:val="22"/>
        </w:rPr>
      </w:pPr>
      <w:hyperlink w:anchor="_Toc35" w:history="1">
        <w:r w:rsidR="004579D3" w:rsidRPr="00720277">
          <w:rPr>
            <w:rFonts w:ascii="Calibri" w:hAnsi="Calibri" w:cs="Calibri"/>
            <w:bCs/>
            <w:iCs/>
            <w:noProof/>
            <w:sz w:val="22"/>
            <w:szCs w:val="22"/>
          </w:rPr>
          <w:t>a)  descrierea principalelor lucrări de intervenție pentru:</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_Toc35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104</w:t>
        </w:r>
        <w:r w:rsidR="004579D3" w:rsidRPr="00720277">
          <w:rPr>
            <w:rFonts w:ascii="Calibri" w:hAnsi="Calibri" w:cs="Calibri"/>
            <w:noProof/>
            <w:sz w:val="22"/>
            <w:szCs w:val="22"/>
          </w:rPr>
          <w:fldChar w:fldCharType="end"/>
        </w:r>
      </w:hyperlink>
    </w:p>
    <w:p w14:paraId="479E43E4" w14:textId="4DFF605C" w:rsidR="004579D3" w:rsidRPr="00720277" w:rsidRDefault="009A78CD">
      <w:pPr>
        <w:pStyle w:val="Cuprins4"/>
        <w:tabs>
          <w:tab w:val="right" w:leader="hyphen" w:pos="10560"/>
        </w:tabs>
        <w:ind w:left="1440"/>
        <w:rPr>
          <w:rFonts w:ascii="Calibri" w:hAnsi="Calibri" w:cs="Calibri"/>
          <w:noProof/>
          <w:sz w:val="22"/>
          <w:szCs w:val="22"/>
        </w:rPr>
      </w:pPr>
      <w:hyperlink w:anchor="_Toc21266" w:history="1">
        <w:r w:rsidR="004579D3" w:rsidRPr="00720277">
          <w:rPr>
            <w:rFonts w:ascii="Calibri" w:hAnsi="Calibri" w:cs="Calibri"/>
            <w:iCs/>
            <w:noProof/>
            <w:sz w:val="22"/>
            <w:szCs w:val="22"/>
          </w:rPr>
          <w:t>b) descrierea, după caz, și a altor categorii de lucrări incluse în soluția tehnică de intervenție propusă, respectiv hidroizolații, termoizolații, repararea/înlocuirea instalațiilor/echipamentelor aferente construcției, demontări/montări, debranșări/branșări, finisaje la interior/exterior, după caz, îmbunătățirea terenului de fundare, precum și lucrări strict necesare pentru asigurarea funcţionalităţii construcției reabilitate;</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_Toc21266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105</w:t>
        </w:r>
        <w:r w:rsidR="004579D3" w:rsidRPr="00720277">
          <w:rPr>
            <w:rFonts w:ascii="Calibri" w:hAnsi="Calibri" w:cs="Calibri"/>
            <w:noProof/>
            <w:sz w:val="22"/>
            <w:szCs w:val="22"/>
          </w:rPr>
          <w:fldChar w:fldCharType="end"/>
        </w:r>
      </w:hyperlink>
    </w:p>
    <w:p w14:paraId="1D9F5587" w14:textId="1904B019" w:rsidR="004579D3" w:rsidRPr="00720277" w:rsidRDefault="009A78CD">
      <w:pPr>
        <w:pStyle w:val="Cuprins4"/>
        <w:tabs>
          <w:tab w:val="right" w:leader="hyphen" w:pos="10560"/>
        </w:tabs>
        <w:ind w:left="1440"/>
        <w:rPr>
          <w:rFonts w:ascii="Calibri" w:hAnsi="Calibri" w:cs="Calibri"/>
          <w:noProof/>
          <w:sz w:val="22"/>
          <w:szCs w:val="22"/>
        </w:rPr>
      </w:pPr>
      <w:hyperlink w:anchor="_Toc19573" w:history="1">
        <w:r w:rsidR="004579D3" w:rsidRPr="00720277">
          <w:rPr>
            <w:rFonts w:ascii="Calibri" w:hAnsi="Calibri" w:cs="Calibri"/>
            <w:iCs/>
            <w:noProof/>
            <w:sz w:val="22"/>
            <w:szCs w:val="22"/>
          </w:rPr>
          <w:t>c)  analiza vulnerabilităţilor cauzate de factori de risc, antropici și naturali, inclusiv de schimbări climatice ce pot afecta investiția;</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_Toc19573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105</w:t>
        </w:r>
        <w:r w:rsidR="004579D3" w:rsidRPr="00720277">
          <w:rPr>
            <w:rFonts w:ascii="Calibri" w:hAnsi="Calibri" w:cs="Calibri"/>
            <w:noProof/>
            <w:sz w:val="22"/>
            <w:szCs w:val="22"/>
          </w:rPr>
          <w:fldChar w:fldCharType="end"/>
        </w:r>
      </w:hyperlink>
    </w:p>
    <w:p w14:paraId="04A0CB67" w14:textId="536BD36A" w:rsidR="004579D3" w:rsidRPr="00720277" w:rsidRDefault="009A78CD">
      <w:pPr>
        <w:pStyle w:val="Cuprins4"/>
        <w:tabs>
          <w:tab w:val="right" w:leader="hyphen" w:pos="10560"/>
        </w:tabs>
        <w:ind w:left="1440"/>
        <w:rPr>
          <w:rFonts w:ascii="Calibri" w:hAnsi="Calibri" w:cs="Calibri"/>
          <w:noProof/>
          <w:sz w:val="22"/>
          <w:szCs w:val="22"/>
        </w:rPr>
      </w:pPr>
      <w:hyperlink w:anchor="_Toc12200" w:history="1">
        <w:r w:rsidR="004579D3" w:rsidRPr="00720277">
          <w:rPr>
            <w:rFonts w:ascii="Calibri" w:hAnsi="Calibri" w:cs="Calibri"/>
            <w:iCs/>
            <w:noProof/>
            <w:sz w:val="22"/>
            <w:szCs w:val="22"/>
          </w:rPr>
          <w:t>d)   informații privind posibile interferențe cu monumente istorice/de arhitectură sau situri arheologice pe amplasament sau în zona imediat învecinată; existența condiționărilor specifice în cazul existenței unor zone protejate;</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_Toc12200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107</w:t>
        </w:r>
        <w:r w:rsidR="004579D3" w:rsidRPr="00720277">
          <w:rPr>
            <w:rFonts w:ascii="Calibri" w:hAnsi="Calibri" w:cs="Calibri"/>
            <w:noProof/>
            <w:sz w:val="22"/>
            <w:szCs w:val="22"/>
          </w:rPr>
          <w:fldChar w:fldCharType="end"/>
        </w:r>
      </w:hyperlink>
    </w:p>
    <w:p w14:paraId="27A7DA1A" w14:textId="70AB290E" w:rsidR="004579D3" w:rsidRPr="00720277" w:rsidRDefault="009A78CD">
      <w:pPr>
        <w:pStyle w:val="Cuprins4"/>
        <w:tabs>
          <w:tab w:val="right" w:leader="hyphen" w:pos="10560"/>
        </w:tabs>
        <w:ind w:left="1440"/>
        <w:rPr>
          <w:rFonts w:ascii="Calibri" w:hAnsi="Calibri" w:cs="Calibri"/>
          <w:noProof/>
          <w:sz w:val="22"/>
          <w:szCs w:val="22"/>
        </w:rPr>
      </w:pPr>
      <w:hyperlink w:anchor="_Toc26151" w:history="1">
        <w:r w:rsidR="004579D3" w:rsidRPr="00720277">
          <w:rPr>
            <w:rFonts w:ascii="Calibri" w:hAnsi="Calibri" w:cs="Calibri"/>
            <w:iCs/>
            <w:noProof/>
            <w:sz w:val="22"/>
            <w:szCs w:val="22"/>
          </w:rPr>
          <w:t>e)    caracteristicile tehnice și parametri specifici investiției rezultate în urma realizării lucrărilor de intervenție;</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_Toc26151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107</w:t>
        </w:r>
        <w:r w:rsidR="004579D3" w:rsidRPr="00720277">
          <w:rPr>
            <w:rFonts w:ascii="Calibri" w:hAnsi="Calibri" w:cs="Calibri"/>
            <w:noProof/>
            <w:sz w:val="22"/>
            <w:szCs w:val="22"/>
          </w:rPr>
          <w:fldChar w:fldCharType="end"/>
        </w:r>
      </w:hyperlink>
    </w:p>
    <w:p w14:paraId="6D66ED50" w14:textId="54F7B479" w:rsidR="004579D3" w:rsidRPr="00720277" w:rsidRDefault="009A78CD">
      <w:pPr>
        <w:pStyle w:val="Cuprins3"/>
        <w:tabs>
          <w:tab w:val="right" w:leader="hyphen" w:pos="10560"/>
        </w:tabs>
        <w:rPr>
          <w:noProof/>
          <w:szCs w:val="22"/>
        </w:rPr>
      </w:pPr>
      <w:hyperlink w:anchor="_Toc30678" w:history="1">
        <w:r w:rsidR="004579D3" w:rsidRPr="00720277">
          <w:rPr>
            <w:noProof/>
            <w:szCs w:val="22"/>
          </w:rPr>
          <w:t>5.2. Necesarul de utilități rezultate, inclusiv estimări privind depășirea consumurilor inițiale de utilități și modul de asigurare a consumurilor suplimentare</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_Toc30678 \h </w:instrText>
        </w:r>
        <w:r w:rsidR="004579D3" w:rsidRPr="00720277">
          <w:rPr>
            <w:noProof/>
            <w:szCs w:val="22"/>
          </w:rPr>
        </w:r>
        <w:r w:rsidR="004579D3" w:rsidRPr="00720277">
          <w:rPr>
            <w:noProof/>
            <w:szCs w:val="22"/>
          </w:rPr>
          <w:fldChar w:fldCharType="separate"/>
        </w:r>
        <w:r w:rsidR="008840EE" w:rsidRPr="00720277">
          <w:rPr>
            <w:noProof/>
            <w:szCs w:val="22"/>
          </w:rPr>
          <w:t>107</w:t>
        </w:r>
        <w:r w:rsidR="004579D3" w:rsidRPr="00720277">
          <w:rPr>
            <w:noProof/>
            <w:szCs w:val="22"/>
          </w:rPr>
          <w:fldChar w:fldCharType="end"/>
        </w:r>
      </w:hyperlink>
    </w:p>
    <w:p w14:paraId="20AAF60C" w14:textId="5559D3D7" w:rsidR="004579D3" w:rsidRPr="00720277" w:rsidRDefault="009A78CD">
      <w:pPr>
        <w:pStyle w:val="Cuprins3"/>
        <w:tabs>
          <w:tab w:val="right" w:leader="hyphen" w:pos="10560"/>
        </w:tabs>
        <w:rPr>
          <w:noProof/>
          <w:szCs w:val="22"/>
        </w:rPr>
      </w:pPr>
      <w:hyperlink w:anchor="_Toc25333" w:history="1">
        <w:r w:rsidR="004579D3" w:rsidRPr="00720277">
          <w:rPr>
            <w:noProof/>
            <w:szCs w:val="22"/>
          </w:rPr>
          <w:t>5.3. Durata de realizare și etapele principale corelate cu datele prevăzute în graficul orientativ de realizare a investiției, detaliat pe etape principale</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_Toc25333 \h </w:instrText>
        </w:r>
        <w:r w:rsidR="004579D3" w:rsidRPr="00720277">
          <w:rPr>
            <w:noProof/>
            <w:szCs w:val="22"/>
          </w:rPr>
        </w:r>
        <w:r w:rsidR="004579D3" w:rsidRPr="00720277">
          <w:rPr>
            <w:noProof/>
            <w:szCs w:val="22"/>
          </w:rPr>
          <w:fldChar w:fldCharType="separate"/>
        </w:r>
        <w:r w:rsidR="008840EE" w:rsidRPr="00720277">
          <w:rPr>
            <w:noProof/>
            <w:szCs w:val="22"/>
          </w:rPr>
          <w:t>108</w:t>
        </w:r>
        <w:r w:rsidR="004579D3" w:rsidRPr="00720277">
          <w:rPr>
            <w:noProof/>
            <w:szCs w:val="22"/>
          </w:rPr>
          <w:fldChar w:fldCharType="end"/>
        </w:r>
      </w:hyperlink>
    </w:p>
    <w:p w14:paraId="59ADF80F" w14:textId="6EBF30C4" w:rsidR="004579D3" w:rsidRPr="00720277" w:rsidRDefault="009A78CD">
      <w:pPr>
        <w:pStyle w:val="Cuprins3"/>
        <w:tabs>
          <w:tab w:val="right" w:leader="hyphen" w:pos="10560"/>
        </w:tabs>
        <w:rPr>
          <w:noProof/>
          <w:szCs w:val="22"/>
        </w:rPr>
      </w:pPr>
      <w:hyperlink w:anchor="_Toc16901" w:history="1">
        <w:r w:rsidR="004579D3" w:rsidRPr="00720277">
          <w:rPr>
            <w:noProof/>
            <w:szCs w:val="22"/>
          </w:rPr>
          <w:t>5.4. Costurile estimative ale investiției:</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_Toc16901 \h </w:instrText>
        </w:r>
        <w:r w:rsidR="004579D3" w:rsidRPr="00720277">
          <w:rPr>
            <w:noProof/>
            <w:szCs w:val="22"/>
          </w:rPr>
        </w:r>
        <w:r w:rsidR="004579D3" w:rsidRPr="00720277">
          <w:rPr>
            <w:noProof/>
            <w:szCs w:val="22"/>
          </w:rPr>
          <w:fldChar w:fldCharType="separate"/>
        </w:r>
        <w:r w:rsidR="008840EE" w:rsidRPr="00720277">
          <w:rPr>
            <w:noProof/>
            <w:szCs w:val="22"/>
          </w:rPr>
          <w:t>108</w:t>
        </w:r>
        <w:r w:rsidR="004579D3" w:rsidRPr="00720277">
          <w:rPr>
            <w:noProof/>
            <w:szCs w:val="22"/>
          </w:rPr>
          <w:fldChar w:fldCharType="end"/>
        </w:r>
      </w:hyperlink>
    </w:p>
    <w:p w14:paraId="02123F27" w14:textId="00752362" w:rsidR="004579D3" w:rsidRPr="00720277" w:rsidRDefault="009A78CD">
      <w:pPr>
        <w:pStyle w:val="Cuprins3"/>
        <w:tabs>
          <w:tab w:val="right" w:leader="hyphen" w:pos="10560"/>
        </w:tabs>
        <w:rPr>
          <w:noProof/>
          <w:szCs w:val="22"/>
        </w:rPr>
      </w:pPr>
      <w:hyperlink w:anchor="_Toc189" w:history="1">
        <w:r w:rsidR="004579D3" w:rsidRPr="00720277">
          <w:rPr>
            <w:noProof/>
            <w:szCs w:val="22"/>
          </w:rPr>
          <w:t>5.5. Sustenabilitatea realizării investiției:</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_Toc189 \h </w:instrText>
        </w:r>
        <w:r w:rsidR="004579D3" w:rsidRPr="00720277">
          <w:rPr>
            <w:noProof/>
            <w:szCs w:val="22"/>
          </w:rPr>
        </w:r>
        <w:r w:rsidR="004579D3" w:rsidRPr="00720277">
          <w:rPr>
            <w:noProof/>
            <w:szCs w:val="22"/>
          </w:rPr>
          <w:fldChar w:fldCharType="separate"/>
        </w:r>
        <w:r w:rsidR="008840EE" w:rsidRPr="00720277">
          <w:rPr>
            <w:noProof/>
            <w:szCs w:val="22"/>
          </w:rPr>
          <w:t>111</w:t>
        </w:r>
        <w:r w:rsidR="004579D3" w:rsidRPr="00720277">
          <w:rPr>
            <w:noProof/>
            <w:szCs w:val="22"/>
          </w:rPr>
          <w:fldChar w:fldCharType="end"/>
        </w:r>
      </w:hyperlink>
    </w:p>
    <w:p w14:paraId="110D7DA2" w14:textId="3690520C" w:rsidR="004579D3" w:rsidRPr="00720277" w:rsidRDefault="009A78CD">
      <w:pPr>
        <w:pStyle w:val="Cuprins4"/>
        <w:tabs>
          <w:tab w:val="right" w:leader="hyphen" w:pos="10560"/>
        </w:tabs>
        <w:ind w:leftChars="599" w:left="1438"/>
        <w:rPr>
          <w:rFonts w:ascii="Calibri" w:hAnsi="Calibri" w:cs="Calibri"/>
          <w:noProof/>
          <w:sz w:val="22"/>
          <w:szCs w:val="22"/>
        </w:rPr>
      </w:pPr>
      <w:hyperlink w:anchor="_Toc14670" w:history="1">
        <w:r w:rsidR="004579D3" w:rsidRPr="00720277">
          <w:rPr>
            <w:rFonts w:ascii="Calibri" w:hAnsi="Calibri" w:cs="Calibri"/>
            <w:iCs/>
            <w:noProof/>
            <w:sz w:val="22"/>
            <w:szCs w:val="22"/>
          </w:rPr>
          <w:t>a)  impactul social și cultural;</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_Toc14670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111</w:t>
        </w:r>
        <w:r w:rsidR="004579D3" w:rsidRPr="00720277">
          <w:rPr>
            <w:rFonts w:ascii="Calibri" w:hAnsi="Calibri" w:cs="Calibri"/>
            <w:noProof/>
            <w:sz w:val="22"/>
            <w:szCs w:val="22"/>
          </w:rPr>
          <w:fldChar w:fldCharType="end"/>
        </w:r>
      </w:hyperlink>
    </w:p>
    <w:p w14:paraId="4D9967C0" w14:textId="174DA506" w:rsidR="004579D3" w:rsidRPr="00720277" w:rsidRDefault="009A78CD">
      <w:pPr>
        <w:pStyle w:val="Cuprins4"/>
        <w:tabs>
          <w:tab w:val="right" w:leader="hyphen" w:pos="10560"/>
        </w:tabs>
        <w:ind w:leftChars="599" w:left="1438"/>
        <w:rPr>
          <w:rFonts w:ascii="Calibri" w:hAnsi="Calibri" w:cs="Calibri"/>
          <w:noProof/>
          <w:sz w:val="22"/>
          <w:szCs w:val="22"/>
        </w:rPr>
      </w:pPr>
      <w:hyperlink w:anchor="_Toc22556" w:history="1">
        <w:r w:rsidR="004579D3" w:rsidRPr="00720277">
          <w:rPr>
            <w:rFonts w:ascii="Calibri" w:hAnsi="Calibri" w:cs="Calibri"/>
            <w:iCs/>
            <w:noProof/>
            <w:sz w:val="22"/>
            <w:szCs w:val="22"/>
          </w:rPr>
          <w:t>b)  estimări privind forța de muncă ocupată prin realizarea investiției: în faza de realizare, în faza de operare;</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_Toc22556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112</w:t>
        </w:r>
        <w:r w:rsidR="004579D3" w:rsidRPr="00720277">
          <w:rPr>
            <w:rFonts w:ascii="Calibri" w:hAnsi="Calibri" w:cs="Calibri"/>
            <w:noProof/>
            <w:sz w:val="22"/>
            <w:szCs w:val="22"/>
          </w:rPr>
          <w:fldChar w:fldCharType="end"/>
        </w:r>
      </w:hyperlink>
    </w:p>
    <w:p w14:paraId="112E0E90" w14:textId="33D6D55D" w:rsidR="004579D3" w:rsidRPr="00720277" w:rsidRDefault="009A78CD">
      <w:pPr>
        <w:pStyle w:val="Cuprins4"/>
        <w:tabs>
          <w:tab w:val="right" w:leader="hyphen" w:pos="10560"/>
        </w:tabs>
        <w:ind w:leftChars="599" w:left="1438"/>
        <w:rPr>
          <w:rFonts w:ascii="Calibri" w:hAnsi="Calibri" w:cs="Calibri"/>
          <w:noProof/>
          <w:sz w:val="22"/>
          <w:szCs w:val="22"/>
        </w:rPr>
      </w:pPr>
      <w:hyperlink w:anchor="_Toc28188" w:history="1">
        <w:r w:rsidR="004579D3" w:rsidRPr="00720277">
          <w:rPr>
            <w:rFonts w:ascii="Calibri" w:hAnsi="Calibri" w:cs="Calibri"/>
            <w:iCs/>
            <w:noProof/>
            <w:sz w:val="22"/>
            <w:szCs w:val="22"/>
          </w:rPr>
          <w:t>c)  impactul asupra factorilor de mediu, inclusiv impactul asupra biodiversității și a siturilor protejate, după caz.</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_Toc28188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112</w:t>
        </w:r>
        <w:r w:rsidR="004579D3" w:rsidRPr="00720277">
          <w:rPr>
            <w:rFonts w:ascii="Calibri" w:hAnsi="Calibri" w:cs="Calibri"/>
            <w:noProof/>
            <w:sz w:val="22"/>
            <w:szCs w:val="22"/>
          </w:rPr>
          <w:fldChar w:fldCharType="end"/>
        </w:r>
      </w:hyperlink>
    </w:p>
    <w:p w14:paraId="2EF16DAD" w14:textId="25B49E6C" w:rsidR="004579D3" w:rsidRPr="00720277" w:rsidRDefault="009A78CD">
      <w:pPr>
        <w:pStyle w:val="Cuprins3"/>
        <w:tabs>
          <w:tab w:val="right" w:leader="hyphen" w:pos="10560"/>
        </w:tabs>
        <w:rPr>
          <w:noProof/>
          <w:szCs w:val="22"/>
        </w:rPr>
      </w:pPr>
      <w:hyperlink w:anchor="_Toc12562" w:history="1">
        <w:r w:rsidR="004579D3" w:rsidRPr="00720277">
          <w:rPr>
            <w:noProof/>
            <w:szCs w:val="22"/>
          </w:rPr>
          <w:t>5.6. Analiza financiară și economică aferentă realizării lucrărilor de intervenție:</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_Toc12562 \h </w:instrText>
        </w:r>
        <w:r w:rsidR="004579D3" w:rsidRPr="00720277">
          <w:rPr>
            <w:noProof/>
            <w:szCs w:val="22"/>
          </w:rPr>
        </w:r>
        <w:r w:rsidR="004579D3" w:rsidRPr="00720277">
          <w:rPr>
            <w:noProof/>
            <w:szCs w:val="22"/>
          </w:rPr>
          <w:fldChar w:fldCharType="separate"/>
        </w:r>
        <w:r w:rsidR="008840EE" w:rsidRPr="00720277">
          <w:rPr>
            <w:noProof/>
            <w:szCs w:val="22"/>
          </w:rPr>
          <w:t>113</w:t>
        </w:r>
        <w:r w:rsidR="004579D3" w:rsidRPr="00720277">
          <w:rPr>
            <w:noProof/>
            <w:szCs w:val="22"/>
          </w:rPr>
          <w:fldChar w:fldCharType="end"/>
        </w:r>
      </w:hyperlink>
    </w:p>
    <w:p w14:paraId="7F0944A2" w14:textId="54757AE1" w:rsidR="004579D3" w:rsidRPr="00720277" w:rsidRDefault="009A78CD">
      <w:pPr>
        <w:pStyle w:val="Cuprins4"/>
        <w:tabs>
          <w:tab w:val="right" w:leader="hyphen" w:pos="10560"/>
        </w:tabs>
        <w:ind w:leftChars="300" w:left="720" w:firstLineChars="327" w:firstLine="785"/>
        <w:rPr>
          <w:rFonts w:ascii="Calibri" w:hAnsi="Calibri" w:cs="Calibri"/>
          <w:noProof/>
          <w:sz w:val="22"/>
          <w:szCs w:val="22"/>
        </w:rPr>
      </w:pPr>
      <w:hyperlink w:anchor="_Toc1217" w:history="1">
        <w:r w:rsidR="004579D3" w:rsidRPr="00720277">
          <w:rPr>
            <w:rFonts w:ascii="Calibri" w:hAnsi="Calibri" w:cs="Calibri"/>
            <w:iCs/>
            <w:noProof/>
            <w:sz w:val="22"/>
            <w:szCs w:val="22"/>
          </w:rPr>
          <w:t>a)  Prezentarea cadrului de analiză, inclusiv specificarea perioadei de referință și prezentarea scenariului de referință;</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_Toc1217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113</w:t>
        </w:r>
        <w:r w:rsidR="004579D3" w:rsidRPr="00720277">
          <w:rPr>
            <w:rFonts w:ascii="Calibri" w:hAnsi="Calibri" w:cs="Calibri"/>
            <w:noProof/>
            <w:sz w:val="22"/>
            <w:szCs w:val="22"/>
          </w:rPr>
          <w:fldChar w:fldCharType="end"/>
        </w:r>
      </w:hyperlink>
    </w:p>
    <w:p w14:paraId="219B034C" w14:textId="769FEAB9" w:rsidR="004579D3" w:rsidRPr="00720277" w:rsidRDefault="009A78CD">
      <w:pPr>
        <w:pStyle w:val="Cuprins4"/>
        <w:tabs>
          <w:tab w:val="right" w:leader="hyphen" w:pos="10560"/>
        </w:tabs>
        <w:ind w:leftChars="300" w:left="720" w:firstLineChars="327" w:firstLine="785"/>
        <w:rPr>
          <w:rFonts w:ascii="Calibri" w:hAnsi="Calibri" w:cs="Calibri"/>
          <w:noProof/>
          <w:sz w:val="22"/>
          <w:szCs w:val="22"/>
        </w:rPr>
      </w:pPr>
      <w:hyperlink w:anchor="_Toc29097" w:history="1">
        <w:r w:rsidR="004579D3" w:rsidRPr="00720277">
          <w:rPr>
            <w:rFonts w:ascii="Calibri" w:hAnsi="Calibri" w:cs="Calibri"/>
            <w:iCs/>
            <w:noProof/>
            <w:sz w:val="22"/>
            <w:szCs w:val="22"/>
          </w:rPr>
          <w:t>b)    Analiza cererii de bunuri și servicii care justifică necesitatea și dimensionarea investiției, inclusiv prognoze pe termen mediu și lung;</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_Toc29097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114</w:t>
        </w:r>
        <w:r w:rsidR="004579D3" w:rsidRPr="00720277">
          <w:rPr>
            <w:rFonts w:ascii="Calibri" w:hAnsi="Calibri" w:cs="Calibri"/>
            <w:noProof/>
            <w:sz w:val="22"/>
            <w:szCs w:val="22"/>
          </w:rPr>
          <w:fldChar w:fldCharType="end"/>
        </w:r>
      </w:hyperlink>
    </w:p>
    <w:p w14:paraId="52DA4B9B" w14:textId="60D59AA4" w:rsidR="004579D3" w:rsidRPr="00720277" w:rsidRDefault="009A78CD">
      <w:pPr>
        <w:pStyle w:val="Cuprins4"/>
        <w:tabs>
          <w:tab w:val="right" w:leader="hyphen" w:pos="10560"/>
        </w:tabs>
        <w:ind w:leftChars="300" w:left="720" w:firstLineChars="327" w:firstLine="785"/>
        <w:rPr>
          <w:rFonts w:ascii="Calibri" w:hAnsi="Calibri" w:cs="Calibri"/>
          <w:noProof/>
          <w:sz w:val="22"/>
          <w:szCs w:val="22"/>
        </w:rPr>
      </w:pPr>
      <w:hyperlink w:anchor="_Toc31235" w:history="1">
        <w:r w:rsidR="004579D3" w:rsidRPr="00720277">
          <w:rPr>
            <w:rFonts w:ascii="Calibri" w:hAnsi="Calibri" w:cs="Calibri"/>
            <w:bCs/>
            <w:iCs/>
            <w:noProof/>
            <w:sz w:val="22"/>
            <w:szCs w:val="22"/>
          </w:rPr>
          <w:t>c)   Analiza financiară; Sustenabilitatea financiară;</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_Toc31235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115</w:t>
        </w:r>
        <w:r w:rsidR="004579D3" w:rsidRPr="00720277">
          <w:rPr>
            <w:rFonts w:ascii="Calibri" w:hAnsi="Calibri" w:cs="Calibri"/>
            <w:noProof/>
            <w:sz w:val="22"/>
            <w:szCs w:val="22"/>
          </w:rPr>
          <w:fldChar w:fldCharType="end"/>
        </w:r>
      </w:hyperlink>
    </w:p>
    <w:p w14:paraId="1B9360B6" w14:textId="3FB02A50" w:rsidR="004579D3" w:rsidRPr="00720277" w:rsidRDefault="009A78CD">
      <w:pPr>
        <w:pStyle w:val="Cuprins4"/>
        <w:tabs>
          <w:tab w:val="right" w:leader="hyphen" w:pos="10560"/>
        </w:tabs>
        <w:ind w:leftChars="300" w:left="720" w:firstLineChars="327" w:firstLine="785"/>
        <w:rPr>
          <w:rFonts w:ascii="Calibri" w:hAnsi="Calibri" w:cs="Calibri"/>
          <w:noProof/>
          <w:sz w:val="22"/>
          <w:szCs w:val="22"/>
        </w:rPr>
      </w:pPr>
      <w:hyperlink w:anchor="_Toc7921" w:history="1">
        <w:r w:rsidR="004579D3" w:rsidRPr="00720277">
          <w:rPr>
            <w:rFonts w:ascii="Calibri" w:hAnsi="Calibri" w:cs="Calibri"/>
            <w:iCs/>
            <w:noProof/>
            <w:sz w:val="22"/>
            <w:szCs w:val="22"/>
          </w:rPr>
          <w:t>d)  Analiza economica; analiza cost-eficacitate;</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_Toc7921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140</w:t>
        </w:r>
        <w:r w:rsidR="004579D3" w:rsidRPr="00720277">
          <w:rPr>
            <w:rFonts w:ascii="Calibri" w:hAnsi="Calibri" w:cs="Calibri"/>
            <w:noProof/>
            <w:sz w:val="22"/>
            <w:szCs w:val="22"/>
          </w:rPr>
          <w:fldChar w:fldCharType="end"/>
        </w:r>
      </w:hyperlink>
    </w:p>
    <w:p w14:paraId="7FF1F311" w14:textId="3C9C9632" w:rsidR="004579D3" w:rsidRPr="00720277" w:rsidRDefault="009A78CD">
      <w:pPr>
        <w:pStyle w:val="Cuprins4"/>
        <w:tabs>
          <w:tab w:val="right" w:leader="hyphen" w:pos="10560"/>
        </w:tabs>
        <w:ind w:leftChars="300" w:left="720" w:firstLineChars="327" w:firstLine="785"/>
        <w:rPr>
          <w:rFonts w:ascii="Calibri" w:hAnsi="Calibri" w:cs="Calibri"/>
          <w:noProof/>
          <w:sz w:val="22"/>
          <w:szCs w:val="22"/>
        </w:rPr>
      </w:pPr>
      <w:hyperlink w:anchor="_Toc13473" w:history="1">
        <w:r w:rsidR="004579D3" w:rsidRPr="00720277">
          <w:rPr>
            <w:rFonts w:ascii="Calibri" w:hAnsi="Calibri" w:cs="Calibri"/>
            <w:iCs/>
            <w:noProof/>
            <w:sz w:val="22"/>
            <w:szCs w:val="22"/>
          </w:rPr>
          <w:t>e)   Analiza de riscuri, masuri de prevenire/diminuare a riscurilor.</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_Toc13473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144</w:t>
        </w:r>
        <w:r w:rsidR="004579D3" w:rsidRPr="00720277">
          <w:rPr>
            <w:rFonts w:ascii="Calibri" w:hAnsi="Calibri" w:cs="Calibri"/>
            <w:noProof/>
            <w:sz w:val="22"/>
            <w:szCs w:val="22"/>
          </w:rPr>
          <w:fldChar w:fldCharType="end"/>
        </w:r>
      </w:hyperlink>
    </w:p>
    <w:p w14:paraId="0006C1ED" w14:textId="46DBC50C" w:rsidR="004579D3" w:rsidRPr="00720277" w:rsidRDefault="009A78CD">
      <w:pPr>
        <w:pStyle w:val="Cuprins2"/>
        <w:tabs>
          <w:tab w:val="right" w:leader="hyphen" w:pos="10560"/>
        </w:tabs>
        <w:rPr>
          <w:noProof/>
          <w:szCs w:val="22"/>
        </w:rPr>
      </w:pPr>
      <w:hyperlink w:anchor="_Toc27351" w:history="1">
        <w:r w:rsidR="004579D3" w:rsidRPr="00720277">
          <w:rPr>
            <w:noProof/>
            <w:szCs w:val="22"/>
            <w:lang w:eastAsia="en-US"/>
          </w:rPr>
          <w:t>CAPITOLUL 6- SCENARIUL/OPȚIUNEA TEHNICO-ECONOMIC(Ă) OPTIM(Ă), RECOMANDAT(Ă)</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_Toc27351 \h </w:instrText>
        </w:r>
        <w:r w:rsidR="004579D3" w:rsidRPr="00720277">
          <w:rPr>
            <w:noProof/>
            <w:szCs w:val="22"/>
          </w:rPr>
        </w:r>
        <w:r w:rsidR="004579D3" w:rsidRPr="00720277">
          <w:rPr>
            <w:noProof/>
            <w:szCs w:val="22"/>
          </w:rPr>
          <w:fldChar w:fldCharType="separate"/>
        </w:r>
        <w:r w:rsidR="008840EE" w:rsidRPr="00720277">
          <w:rPr>
            <w:noProof/>
            <w:szCs w:val="22"/>
          </w:rPr>
          <w:t>154</w:t>
        </w:r>
        <w:r w:rsidR="004579D3" w:rsidRPr="00720277">
          <w:rPr>
            <w:noProof/>
            <w:szCs w:val="22"/>
          </w:rPr>
          <w:fldChar w:fldCharType="end"/>
        </w:r>
      </w:hyperlink>
    </w:p>
    <w:p w14:paraId="1E4A4032" w14:textId="38822955" w:rsidR="004579D3" w:rsidRPr="00720277" w:rsidRDefault="009A78CD">
      <w:pPr>
        <w:pStyle w:val="Cuprins3"/>
        <w:tabs>
          <w:tab w:val="right" w:leader="hyphen" w:pos="10560"/>
        </w:tabs>
        <w:rPr>
          <w:noProof/>
          <w:szCs w:val="22"/>
        </w:rPr>
      </w:pPr>
      <w:hyperlink w:anchor="_Toc5209" w:history="1">
        <w:r w:rsidR="004579D3" w:rsidRPr="00720277">
          <w:rPr>
            <w:noProof/>
            <w:szCs w:val="22"/>
          </w:rPr>
          <w:t>6.1. Comparația scenariilor/opțiunilor propus(e), din punct de vedere tehnic, economic, financiar, al sustenabilităţii și riscurilor</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_Toc5209 \h </w:instrText>
        </w:r>
        <w:r w:rsidR="004579D3" w:rsidRPr="00720277">
          <w:rPr>
            <w:noProof/>
            <w:szCs w:val="22"/>
          </w:rPr>
        </w:r>
        <w:r w:rsidR="004579D3" w:rsidRPr="00720277">
          <w:rPr>
            <w:noProof/>
            <w:szCs w:val="22"/>
          </w:rPr>
          <w:fldChar w:fldCharType="separate"/>
        </w:r>
        <w:r w:rsidR="008840EE" w:rsidRPr="00720277">
          <w:rPr>
            <w:noProof/>
            <w:szCs w:val="22"/>
          </w:rPr>
          <w:t>154</w:t>
        </w:r>
        <w:r w:rsidR="004579D3" w:rsidRPr="00720277">
          <w:rPr>
            <w:noProof/>
            <w:szCs w:val="22"/>
          </w:rPr>
          <w:fldChar w:fldCharType="end"/>
        </w:r>
      </w:hyperlink>
    </w:p>
    <w:p w14:paraId="218D8041" w14:textId="0A2A4A11" w:rsidR="004579D3" w:rsidRPr="00720277" w:rsidRDefault="009A78CD">
      <w:pPr>
        <w:pStyle w:val="Cuprins3"/>
        <w:tabs>
          <w:tab w:val="right" w:leader="hyphen" w:pos="10560"/>
        </w:tabs>
        <w:rPr>
          <w:noProof/>
          <w:szCs w:val="22"/>
        </w:rPr>
      </w:pPr>
      <w:hyperlink w:anchor="_Toc23957" w:history="1">
        <w:r w:rsidR="004579D3" w:rsidRPr="00720277">
          <w:rPr>
            <w:noProof/>
            <w:szCs w:val="22"/>
          </w:rPr>
          <w:t>6.2. Selectarea și justificarea scenariului/opțiunii optim(e), recomandat(e)</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_Toc23957 \h </w:instrText>
        </w:r>
        <w:r w:rsidR="004579D3" w:rsidRPr="00720277">
          <w:rPr>
            <w:noProof/>
            <w:szCs w:val="22"/>
          </w:rPr>
        </w:r>
        <w:r w:rsidR="004579D3" w:rsidRPr="00720277">
          <w:rPr>
            <w:noProof/>
            <w:szCs w:val="22"/>
          </w:rPr>
          <w:fldChar w:fldCharType="separate"/>
        </w:r>
        <w:r w:rsidR="008840EE" w:rsidRPr="00720277">
          <w:rPr>
            <w:noProof/>
            <w:szCs w:val="22"/>
          </w:rPr>
          <w:t>155</w:t>
        </w:r>
        <w:r w:rsidR="004579D3" w:rsidRPr="00720277">
          <w:rPr>
            <w:noProof/>
            <w:szCs w:val="22"/>
          </w:rPr>
          <w:fldChar w:fldCharType="end"/>
        </w:r>
      </w:hyperlink>
    </w:p>
    <w:p w14:paraId="4C7E06AB" w14:textId="121CCA19" w:rsidR="004579D3" w:rsidRPr="00720277" w:rsidRDefault="009A78CD">
      <w:pPr>
        <w:pStyle w:val="Cuprins3"/>
        <w:tabs>
          <w:tab w:val="right" w:leader="hyphen" w:pos="10560"/>
        </w:tabs>
        <w:rPr>
          <w:noProof/>
          <w:szCs w:val="22"/>
        </w:rPr>
      </w:pPr>
      <w:hyperlink w:anchor="_Toc29196" w:history="1">
        <w:r w:rsidR="004579D3" w:rsidRPr="00720277">
          <w:rPr>
            <w:noProof/>
            <w:szCs w:val="22"/>
          </w:rPr>
          <w:t>6.3. Principalii indicatori tehnico-economici aferenți investiției:</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_Toc29196 \h </w:instrText>
        </w:r>
        <w:r w:rsidR="004579D3" w:rsidRPr="00720277">
          <w:rPr>
            <w:noProof/>
            <w:szCs w:val="22"/>
          </w:rPr>
        </w:r>
        <w:r w:rsidR="004579D3" w:rsidRPr="00720277">
          <w:rPr>
            <w:noProof/>
            <w:szCs w:val="22"/>
          </w:rPr>
          <w:fldChar w:fldCharType="separate"/>
        </w:r>
        <w:r w:rsidR="008840EE" w:rsidRPr="00720277">
          <w:rPr>
            <w:noProof/>
            <w:szCs w:val="22"/>
          </w:rPr>
          <w:t>155</w:t>
        </w:r>
        <w:r w:rsidR="004579D3" w:rsidRPr="00720277">
          <w:rPr>
            <w:noProof/>
            <w:szCs w:val="22"/>
          </w:rPr>
          <w:fldChar w:fldCharType="end"/>
        </w:r>
      </w:hyperlink>
    </w:p>
    <w:p w14:paraId="19D2ABC9" w14:textId="00593B51" w:rsidR="004579D3" w:rsidRPr="00720277" w:rsidRDefault="009A78CD">
      <w:pPr>
        <w:pStyle w:val="Cuprins4"/>
        <w:tabs>
          <w:tab w:val="right" w:leader="hyphen" w:pos="10560"/>
        </w:tabs>
        <w:ind w:left="1440"/>
        <w:rPr>
          <w:rFonts w:ascii="Calibri" w:hAnsi="Calibri" w:cs="Calibri"/>
          <w:noProof/>
          <w:sz w:val="22"/>
          <w:szCs w:val="22"/>
        </w:rPr>
      </w:pPr>
      <w:hyperlink w:anchor="_Toc24532" w:history="1">
        <w:r w:rsidR="004579D3" w:rsidRPr="00720277">
          <w:rPr>
            <w:rFonts w:ascii="Calibri" w:hAnsi="Calibri" w:cs="Calibri"/>
            <w:iCs/>
            <w:noProof/>
            <w:sz w:val="22"/>
            <w:szCs w:val="22"/>
          </w:rPr>
          <w:t>a)  Indicatori maximali, respectiv valoarea totala a obiectivului de investiții, exprimata în lei, cu TVA  și, respectiv, fără TVA, din care construcții-montaj (C+M), în conformitate cu devizul general;</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_Toc24532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155</w:t>
        </w:r>
        <w:r w:rsidR="004579D3" w:rsidRPr="00720277">
          <w:rPr>
            <w:rFonts w:ascii="Calibri" w:hAnsi="Calibri" w:cs="Calibri"/>
            <w:noProof/>
            <w:sz w:val="22"/>
            <w:szCs w:val="22"/>
          </w:rPr>
          <w:fldChar w:fldCharType="end"/>
        </w:r>
      </w:hyperlink>
    </w:p>
    <w:p w14:paraId="4214F372" w14:textId="3E547ECF" w:rsidR="004579D3" w:rsidRPr="00720277" w:rsidRDefault="009A78CD">
      <w:pPr>
        <w:pStyle w:val="Cuprins4"/>
        <w:tabs>
          <w:tab w:val="right" w:leader="hyphen" w:pos="10560"/>
        </w:tabs>
        <w:ind w:left="1440"/>
        <w:rPr>
          <w:rFonts w:ascii="Calibri" w:hAnsi="Calibri" w:cs="Calibri"/>
          <w:noProof/>
          <w:sz w:val="22"/>
          <w:szCs w:val="22"/>
        </w:rPr>
      </w:pPr>
      <w:hyperlink w:anchor="_Toc25058" w:history="1">
        <w:r w:rsidR="004579D3" w:rsidRPr="00720277">
          <w:rPr>
            <w:rFonts w:ascii="Calibri" w:hAnsi="Calibri" w:cs="Calibri"/>
            <w:iCs/>
            <w:noProof/>
            <w:sz w:val="22"/>
            <w:szCs w:val="22"/>
          </w:rPr>
          <w:t>b)  Indicatori minimali, respectiv indicatori de performanta - elemente fizice/capacități fizice care sa indice atingerea țintei obiectivului de investiții - și, dupa caz, calitativi, în conformitate cu standardele, normativele și reglementările tehnice în vigoare;</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_Toc25058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158</w:t>
        </w:r>
        <w:r w:rsidR="004579D3" w:rsidRPr="00720277">
          <w:rPr>
            <w:rFonts w:ascii="Calibri" w:hAnsi="Calibri" w:cs="Calibri"/>
            <w:noProof/>
            <w:sz w:val="22"/>
            <w:szCs w:val="22"/>
          </w:rPr>
          <w:fldChar w:fldCharType="end"/>
        </w:r>
      </w:hyperlink>
    </w:p>
    <w:p w14:paraId="38CC2372" w14:textId="3D9E5830" w:rsidR="004579D3" w:rsidRPr="00720277" w:rsidRDefault="009A78CD">
      <w:pPr>
        <w:pStyle w:val="Cuprins4"/>
        <w:tabs>
          <w:tab w:val="right" w:leader="hyphen" w:pos="10560"/>
        </w:tabs>
        <w:ind w:left="1440"/>
        <w:rPr>
          <w:rFonts w:ascii="Calibri" w:hAnsi="Calibri" w:cs="Calibri"/>
          <w:noProof/>
          <w:sz w:val="22"/>
          <w:szCs w:val="22"/>
        </w:rPr>
      </w:pPr>
      <w:hyperlink w:anchor="_Toc21179" w:history="1">
        <w:r w:rsidR="004579D3" w:rsidRPr="00720277">
          <w:rPr>
            <w:rFonts w:ascii="Calibri" w:hAnsi="Calibri" w:cs="Calibri"/>
            <w:iCs/>
            <w:noProof/>
            <w:sz w:val="22"/>
            <w:szCs w:val="22"/>
          </w:rPr>
          <w:t>c)  Indicatori financiari, socioeconomici, de impact, de rezultat/operare, stabiliți în funcție de specificul și ținta fiecărui obiectiv de investiții; Valoarea neta actualizata a investiției – VNA ( lei / euro)</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_Toc21179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160</w:t>
        </w:r>
        <w:r w:rsidR="004579D3" w:rsidRPr="00720277">
          <w:rPr>
            <w:rFonts w:ascii="Calibri" w:hAnsi="Calibri" w:cs="Calibri"/>
            <w:noProof/>
            <w:sz w:val="22"/>
            <w:szCs w:val="22"/>
          </w:rPr>
          <w:fldChar w:fldCharType="end"/>
        </w:r>
      </w:hyperlink>
    </w:p>
    <w:p w14:paraId="0A78ADC0" w14:textId="075DF1E3" w:rsidR="004579D3" w:rsidRPr="00720277" w:rsidRDefault="009A78CD">
      <w:pPr>
        <w:pStyle w:val="Cuprins4"/>
        <w:tabs>
          <w:tab w:val="right" w:leader="hyphen" w:pos="10560"/>
        </w:tabs>
        <w:ind w:left="1440"/>
        <w:rPr>
          <w:rFonts w:ascii="Calibri" w:hAnsi="Calibri" w:cs="Calibri"/>
          <w:noProof/>
          <w:sz w:val="22"/>
          <w:szCs w:val="22"/>
        </w:rPr>
      </w:pPr>
      <w:hyperlink w:anchor="_Toc20376" w:history="1">
        <w:r w:rsidR="004579D3" w:rsidRPr="00720277">
          <w:rPr>
            <w:rFonts w:ascii="Calibri" w:hAnsi="Calibri" w:cs="Calibri"/>
            <w:noProof/>
            <w:sz w:val="22"/>
            <w:szCs w:val="22"/>
          </w:rPr>
          <w:t>d)  durata estimata de execuție a obiectivului de investiții, exprimată în luni:</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_Toc20376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161</w:t>
        </w:r>
        <w:r w:rsidR="004579D3" w:rsidRPr="00720277">
          <w:rPr>
            <w:rFonts w:ascii="Calibri" w:hAnsi="Calibri" w:cs="Calibri"/>
            <w:noProof/>
            <w:sz w:val="22"/>
            <w:szCs w:val="22"/>
          </w:rPr>
          <w:fldChar w:fldCharType="end"/>
        </w:r>
      </w:hyperlink>
    </w:p>
    <w:p w14:paraId="52AE505A" w14:textId="7ACE6FCE" w:rsidR="004579D3" w:rsidRPr="00720277" w:rsidRDefault="009A78CD">
      <w:pPr>
        <w:pStyle w:val="Cuprins3"/>
        <w:tabs>
          <w:tab w:val="right" w:leader="hyphen" w:pos="10560"/>
        </w:tabs>
        <w:rPr>
          <w:noProof/>
          <w:szCs w:val="22"/>
        </w:rPr>
      </w:pPr>
      <w:hyperlink w:anchor="_Toc3444" w:history="1">
        <w:r w:rsidR="004579D3" w:rsidRPr="00720277">
          <w:rPr>
            <w:noProof/>
            <w:szCs w:val="22"/>
          </w:rPr>
          <w:t>6.4. Prezentarea modului în care se asigură conformarea cu reglementările specifice funcțiunii preconizate din punctul de vedere al asigurării tuturor cerințelor fundamentale aplicabile construcției, conform gradului de detaliere al propunerilor tehnice Analiza situației existente, precum și proiectarea măsurilor de intervenție sunt realizate în baza legilor, normelor și standardelor în vigoare, dintre care amintim:</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_Toc3444 \h </w:instrText>
        </w:r>
        <w:r w:rsidR="004579D3" w:rsidRPr="00720277">
          <w:rPr>
            <w:noProof/>
            <w:szCs w:val="22"/>
          </w:rPr>
        </w:r>
        <w:r w:rsidR="004579D3" w:rsidRPr="00720277">
          <w:rPr>
            <w:noProof/>
            <w:szCs w:val="22"/>
          </w:rPr>
          <w:fldChar w:fldCharType="separate"/>
        </w:r>
        <w:r w:rsidR="008840EE" w:rsidRPr="00720277">
          <w:rPr>
            <w:noProof/>
            <w:szCs w:val="22"/>
          </w:rPr>
          <w:t>161</w:t>
        </w:r>
        <w:r w:rsidR="004579D3" w:rsidRPr="00720277">
          <w:rPr>
            <w:noProof/>
            <w:szCs w:val="22"/>
          </w:rPr>
          <w:fldChar w:fldCharType="end"/>
        </w:r>
      </w:hyperlink>
    </w:p>
    <w:p w14:paraId="044D6FFB" w14:textId="27493089" w:rsidR="004579D3" w:rsidRPr="00720277" w:rsidRDefault="009A78CD">
      <w:pPr>
        <w:pStyle w:val="Cuprins3"/>
        <w:tabs>
          <w:tab w:val="right" w:leader="hyphen" w:pos="10560"/>
        </w:tabs>
        <w:rPr>
          <w:noProof/>
          <w:szCs w:val="22"/>
        </w:rPr>
      </w:pPr>
      <w:hyperlink w:anchor="_Toc3697" w:history="1">
        <w:r w:rsidR="004579D3" w:rsidRPr="00720277">
          <w:rPr>
            <w:noProof/>
            <w:szCs w:val="22"/>
          </w:rPr>
          <w:t>6.5. Nominalizarea surselor de finanțare a investiției publice, ca urmare a analizei financiare și economice: fonduri proprii, credite bancare, alocații de la bugetul de stat/bugetul local, credite externe garantate sau contractate de stat, fonduri externe nerambursabile, alte surse legal constituite</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_Toc3697 \h </w:instrText>
        </w:r>
        <w:r w:rsidR="004579D3" w:rsidRPr="00720277">
          <w:rPr>
            <w:noProof/>
            <w:szCs w:val="22"/>
          </w:rPr>
        </w:r>
        <w:r w:rsidR="004579D3" w:rsidRPr="00720277">
          <w:rPr>
            <w:noProof/>
            <w:szCs w:val="22"/>
          </w:rPr>
          <w:fldChar w:fldCharType="separate"/>
        </w:r>
        <w:r w:rsidR="008840EE" w:rsidRPr="00720277">
          <w:rPr>
            <w:noProof/>
            <w:szCs w:val="22"/>
          </w:rPr>
          <w:t>162</w:t>
        </w:r>
        <w:r w:rsidR="004579D3" w:rsidRPr="00720277">
          <w:rPr>
            <w:noProof/>
            <w:szCs w:val="22"/>
          </w:rPr>
          <w:fldChar w:fldCharType="end"/>
        </w:r>
      </w:hyperlink>
    </w:p>
    <w:p w14:paraId="29CD9726" w14:textId="38D98BED" w:rsidR="004579D3" w:rsidRPr="00720277" w:rsidRDefault="009A78CD">
      <w:pPr>
        <w:pStyle w:val="Cuprins2"/>
        <w:tabs>
          <w:tab w:val="right" w:leader="hyphen" w:pos="10560"/>
        </w:tabs>
        <w:rPr>
          <w:noProof/>
          <w:szCs w:val="22"/>
        </w:rPr>
      </w:pPr>
      <w:hyperlink w:anchor="_Toc5115" w:history="1">
        <w:r w:rsidR="004579D3" w:rsidRPr="00720277">
          <w:rPr>
            <w:noProof/>
            <w:szCs w:val="22"/>
            <w:lang w:eastAsia="en-US"/>
          </w:rPr>
          <w:t>CAPITOLUL 7- URBANISM, ACORDURI ȘI AVIZE CONFORME</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_Toc5115 \h </w:instrText>
        </w:r>
        <w:r w:rsidR="004579D3" w:rsidRPr="00720277">
          <w:rPr>
            <w:noProof/>
            <w:szCs w:val="22"/>
          </w:rPr>
        </w:r>
        <w:r w:rsidR="004579D3" w:rsidRPr="00720277">
          <w:rPr>
            <w:noProof/>
            <w:szCs w:val="22"/>
          </w:rPr>
          <w:fldChar w:fldCharType="separate"/>
        </w:r>
        <w:r w:rsidR="008840EE" w:rsidRPr="00720277">
          <w:rPr>
            <w:noProof/>
            <w:szCs w:val="22"/>
          </w:rPr>
          <w:t>162</w:t>
        </w:r>
        <w:r w:rsidR="004579D3" w:rsidRPr="00720277">
          <w:rPr>
            <w:noProof/>
            <w:szCs w:val="22"/>
          </w:rPr>
          <w:fldChar w:fldCharType="end"/>
        </w:r>
      </w:hyperlink>
    </w:p>
    <w:p w14:paraId="4F2C51AA" w14:textId="02297B34" w:rsidR="004579D3" w:rsidRPr="00720277" w:rsidRDefault="009A78CD">
      <w:pPr>
        <w:pStyle w:val="Cuprins3"/>
        <w:tabs>
          <w:tab w:val="right" w:leader="hyphen" w:pos="10560"/>
        </w:tabs>
        <w:rPr>
          <w:noProof/>
          <w:szCs w:val="22"/>
        </w:rPr>
      </w:pPr>
      <w:hyperlink w:anchor="_Toc336" w:history="1">
        <w:r w:rsidR="004579D3" w:rsidRPr="00720277">
          <w:rPr>
            <w:noProof/>
            <w:szCs w:val="22"/>
          </w:rPr>
          <w:t>7.1. Certificatul de urbanism emis în vederea obținerii autorizației de construire</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_Toc336 \h </w:instrText>
        </w:r>
        <w:r w:rsidR="004579D3" w:rsidRPr="00720277">
          <w:rPr>
            <w:noProof/>
            <w:szCs w:val="22"/>
          </w:rPr>
        </w:r>
        <w:r w:rsidR="004579D3" w:rsidRPr="00720277">
          <w:rPr>
            <w:noProof/>
            <w:szCs w:val="22"/>
          </w:rPr>
          <w:fldChar w:fldCharType="separate"/>
        </w:r>
        <w:r w:rsidR="008840EE" w:rsidRPr="00720277">
          <w:rPr>
            <w:noProof/>
            <w:szCs w:val="22"/>
          </w:rPr>
          <w:t>162</w:t>
        </w:r>
        <w:r w:rsidR="004579D3" w:rsidRPr="00720277">
          <w:rPr>
            <w:noProof/>
            <w:szCs w:val="22"/>
          </w:rPr>
          <w:fldChar w:fldCharType="end"/>
        </w:r>
      </w:hyperlink>
    </w:p>
    <w:p w14:paraId="7245BDD2" w14:textId="6FC7A519" w:rsidR="004579D3" w:rsidRPr="00720277" w:rsidRDefault="009A78CD">
      <w:pPr>
        <w:pStyle w:val="Cuprins3"/>
        <w:tabs>
          <w:tab w:val="right" w:leader="hyphen" w:pos="10560"/>
        </w:tabs>
        <w:rPr>
          <w:noProof/>
          <w:szCs w:val="22"/>
        </w:rPr>
      </w:pPr>
      <w:hyperlink w:anchor="_Toc14631" w:history="1">
        <w:r w:rsidR="004579D3" w:rsidRPr="00720277">
          <w:rPr>
            <w:noProof/>
            <w:szCs w:val="22"/>
          </w:rPr>
          <w:t>7.2. Studiu topografic, vizat de către Oficiul de Cadastru și Publicitate Imobiliară</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_Toc14631 \h </w:instrText>
        </w:r>
        <w:r w:rsidR="004579D3" w:rsidRPr="00720277">
          <w:rPr>
            <w:noProof/>
            <w:szCs w:val="22"/>
          </w:rPr>
        </w:r>
        <w:r w:rsidR="004579D3" w:rsidRPr="00720277">
          <w:rPr>
            <w:noProof/>
            <w:szCs w:val="22"/>
          </w:rPr>
          <w:fldChar w:fldCharType="separate"/>
        </w:r>
        <w:r w:rsidR="008840EE" w:rsidRPr="00720277">
          <w:rPr>
            <w:noProof/>
            <w:szCs w:val="22"/>
          </w:rPr>
          <w:t>162</w:t>
        </w:r>
        <w:r w:rsidR="004579D3" w:rsidRPr="00720277">
          <w:rPr>
            <w:noProof/>
            <w:szCs w:val="22"/>
          </w:rPr>
          <w:fldChar w:fldCharType="end"/>
        </w:r>
      </w:hyperlink>
    </w:p>
    <w:p w14:paraId="78902409" w14:textId="77281EF9" w:rsidR="004579D3" w:rsidRPr="00720277" w:rsidRDefault="009A78CD">
      <w:pPr>
        <w:pStyle w:val="Cuprins3"/>
        <w:tabs>
          <w:tab w:val="right" w:leader="hyphen" w:pos="10560"/>
        </w:tabs>
        <w:rPr>
          <w:noProof/>
          <w:szCs w:val="22"/>
        </w:rPr>
      </w:pPr>
      <w:hyperlink w:anchor="_Toc25867" w:history="1">
        <w:r w:rsidR="004579D3" w:rsidRPr="00720277">
          <w:rPr>
            <w:noProof/>
            <w:szCs w:val="22"/>
          </w:rPr>
          <w:t>7.3. Extras de carte funciară, cu excepția cazurilor speciale, expres prevăzute de lege</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_Toc25867 \h </w:instrText>
        </w:r>
        <w:r w:rsidR="004579D3" w:rsidRPr="00720277">
          <w:rPr>
            <w:noProof/>
            <w:szCs w:val="22"/>
          </w:rPr>
        </w:r>
        <w:r w:rsidR="004579D3" w:rsidRPr="00720277">
          <w:rPr>
            <w:noProof/>
            <w:szCs w:val="22"/>
          </w:rPr>
          <w:fldChar w:fldCharType="separate"/>
        </w:r>
        <w:r w:rsidR="008840EE" w:rsidRPr="00720277">
          <w:rPr>
            <w:noProof/>
            <w:szCs w:val="22"/>
          </w:rPr>
          <w:t>162</w:t>
        </w:r>
        <w:r w:rsidR="004579D3" w:rsidRPr="00720277">
          <w:rPr>
            <w:noProof/>
            <w:szCs w:val="22"/>
          </w:rPr>
          <w:fldChar w:fldCharType="end"/>
        </w:r>
      </w:hyperlink>
    </w:p>
    <w:p w14:paraId="4CC36C1F" w14:textId="4BCEFC18" w:rsidR="004579D3" w:rsidRPr="00720277" w:rsidRDefault="009A78CD">
      <w:pPr>
        <w:pStyle w:val="Cuprins3"/>
        <w:tabs>
          <w:tab w:val="right" w:leader="hyphen" w:pos="10560"/>
        </w:tabs>
        <w:rPr>
          <w:noProof/>
          <w:szCs w:val="22"/>
        </w:rPr>
      </w:pPr>
      <w:hyperlink w:anchor="_Toc11863" w:history="1">
        <w:r w:rsidR="004579D3" w:rsidRPr="00720277">
          <w:rPr>
            <w:noProof/>
            <w:szCs w:val="22"/>
          </w:rPr>
          <w:t>7.4. Avize privind asigurarea utilităților, în cazul suplimentării capacității existente</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_Toc11863 \h </w:instrText>
        </w:r>
        <w:r w:rsidR="004579D3" w:rsidRPr="00720277">
          <w:rPr>
            <w:noProof/>
            <w:szCs w:val="22"/>
          </w:rPr>
        </w:r>
        <w:r w:rsidR="004579D3" w:rsidRPr="00720277">
          <w:rPr>
            <w:noProof/>
            <w:szCs w:val="22"/>
          </w:rPr>
          <w:fldChar w:fldCharType="separate"/>
        </w:r>
        <w:r w:rsidR="008840EE" w:rsidRPr="00720277">
          <w:rPr>
            <w:noProof/>
            <w:szCs w:val="22"/>
          </w:rPr>
          <w:t>162</w:t>
        </w:r>
        <w:r w:rsidR="004579D3" w:rsidRPr="00720277">
          <w:rPr>
            <w:noProof/>
            <w:szCs w:val="22"/>
          </w:rPr>
          <w:fldChar w:fldCharType="end"/>
        </w:r>
      </w:hyperlink>
    </w:p>
    <w:p w14:paraId="0017CF09" w14:textId="56BBA1D9" w:rsidR="004579D3" w:rsidRPr="00720277" w:rsidRDefault="009A78CD">
      <w:pPr>
        <w:pStyle w:val="Cuprins3"/>
        <w:tabs>
          <w:tab w:val="right" w:leader="hyphen" w:pos="10560"/>
        </w:tabs>
        <w:rPr>
          <w:noProof/>
          <w:szCs w:val="22"/>
        </w:rPr>
      </w:pPr>
      <w:hyperlink w:anchor="_Toc22010" w:history="1">
        <w:r w:rsidR="004579D3" w:rsidRPr="00720277">
          <w:rPr>
            <w:noProof/>
            <w:szCs w:val="22"/>
          </w:rPr>
          <w:t>7.5. Actul administrativ al autorității competente pentru protecția mediului, măsuri de diminuare a impactului, măsuri de compensare, modalitatea de integrare a prevederilor acordului de mediu, de principiu, în documentația tehnico-economică</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_Toc22010 \h </w:instrText>
        </w:r>
        <w:r w:rsidR="004579D3" w:rsidRPr="00720277">
          <w:rPr>
            <w:noProof/>
            <w:szCs w:val="22"/>
          </w:rPr>
        </w:r>
        <w:r w:rsidR="004579D3" w:rsidRPr="00720277">
          <w:rPr>
            <w:noProof/>
            <w:szCs w:val="22"/>
          </w:rPr>
          <w:fldChar w:fldCharType="separate"/>
        </w:r>
        <w:r w:rsidR="008840EE" w:rsidRPr="00720277">
          <w:rPr>
            <w:noProof/>
            <w:szCs w:val="22"/>
          </w:rPr>
          <w:t>162</w:t>
        </w:r>
        <w:r w:rsidR="004579D3" w:rsidRPr="00720277">
          <w:rPr>
            <w:noProof/>
            <w:szCs w:val="22"/>
          </w:rPr>
          <w:fldChar w:fldCharType="end"/>
        </w:r>
      </w:hyperlink>
    </w:p>
    <w:p w14:paraId="2C6E43B8" w14:textId="02C6CFF5" w:rsidR="004579D3" w:rsidRPr="00720277" w:rsidRDefault="009A78CD">
      <w:pPr>
        <w:pStyle w:val="Cuprins3"/>
        <w:tabs>
          <w:tab w:val="right" w:leader="hyphen" w:pos="10560"/>
        </w:tabs>
        <w:rPr>
          <w:noProof/>
          <w:szCs w:val="22"/>
        </w:rPr>
      </w:pPr>
      <w:hyperlink w:anchor="_Toc21801" w:history="1">
        <w:r w:rsidR="004579D3" w:rsidRPr="00720277">
          <w:rPr>
            <w:noProof/>
            <w:szCs w:val="22"/>
          </w:rPr>
          <w:t>7.6. Avize, acorduri și studii specifice, după caz, care pot condiționa soluțiile tehnice, precum:</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_Toc21801 \h </w:instrText>
        </w:r>
        <w:r w:rsidR="004579D3" w:rsidRPr="00720277">
          <w:rPr>
            <w:noProof/>
            <w:szCs w:val="22"/>
          </w:rPr>
        </w:r>
        <w:r w:rsidR="004579D3" w:rsidRPr="00720277">
          <w:rPr>
            <w:noProof/>
            <w:szCs w:val="22"/>
          </w:rPr>
          <w:fldChar w:fldCharType="separate"/>
        </w:r>
        <w:r w:rsidR="008840EE" w:rsidRPr="00720277">
          <w:rPr>
            <w:noProof/>
            <w:szCs w:val="22"/>
          </w:rPr>
          <w:t>163</w:t>
        </w:r>
        <w:r w:rsidR="004579D3" w:rsidRPr="00720277">
          <w:rPr>
            <w:noProof/>
            <w:szCs w:val="22"/>
          </w:rPr>
          <w:fldChar w:fldCharType="end"/>
        </w:r>
      </w:hyperlink>
    </w:p>
    <w:p w14:paraId="1D28AD35" w14:textId="63549BFF" w:rsidR="004579D3" w:rsidRPr="00720277" w:rsidRDefault="009A78CD">
      <w:pPr>
        <w:pStyle w:val="Cuprins4"/>
        <w:tabs>
          <w:tab w:val="right" w:leader="hyphen" w:pos="10560"/>
        </w:tabs>
        <w:ind w:left="1440"/>
        <w:rPr>
          <w:rFonts w:ascii="Calibri" w:hAnsi="Calibri" w:cs="Calibri"/>
          <w:noProof/>
          <w:sz w:val="22"/>
          <w:szCs w:val="22"/>
        </w:rPr>
      </w:pPr>
      <w:hyperlink w:anchor="_Toc13129" w:history="1">
        <w:r w:rsidR="004579D3" w:rsidRPr="00720277">
          <w:rPr>
            <w:rFonts w:ascii="Calibri" w:hAnsi="Calibri" w:cs="Calibri"/>
            <w:noProof/>
            <w:sz w:val="22"/>
            <w:szCs w:val="22"/>
          </w:rPr>
          <w:t>a)   studiu privind posibilitatea utilizării unor sisteme alternative de eficiență ridicată pentru creșterea performanței energetice;</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_Toc13129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163</w:t>
        </w:r>
        <w:r w:rsidR="004579D3" w:rsidRPr="00720277">
          <w:rPr>
            <w:rFonts w:ascii="Calibri" w:hAnsi="Calibri" w:cs="Calibri"/>
            <w:noProof/>
            <w:sz w:val="22"/>
            <w:szCs w:val="22"/>
          </w:rPr>
          <w:fldChar w:fldCharType="end"/>
        </w:r>
      </w:hyperlink>
    </w:p>
    <w:p w14:paraId="3C8996AE" w14:textId="5E2E643A" w:rsidR="004579D3" w:rsidRPr="00720277" w:rsidRDefault="009A78CD">
      <w:pPr>
        <w:pStyle w:val="Cuprins4"/>
        <w:tabs>
          <w:tab w:val="right" w:leader="hyphen" w:pos="10560"/>
        </w:tabs>
        <w:ind w:left="1440"/>
        <w:rPr>
          <w:rFonts w:ascii="Calibri" w:hAnsi="Calibri" w:cs="Calibri"/>
          <w:noProof/>
          <w:sz w:val="22"/>
          <w:szCs w:val="22"/>
        </w:rPr>
      </w:pPr>
      <w:hyperlink w:anchor="_Toc3093" w:history="1">
        <w:r w:rsidR="004579D3" w:rsidRPr="00720277">
          <w:rPr>
            <w:rFonts w:ascii="Calibri" w:hAnsi="Calibri" w:cs="Calibri"/>
            <w:noProof/>
            <w:sz w:val="22"/>
            <w:szCs w:val="22"/>
          </w:rPr>
          <w:t>b)  studiu de trafic și studiu de circulație, după caz;</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_Toc3093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163</w:t>
        </w:r>
        <w:r w:rsidR="004579D3" w:rsidRPr="00720277">
          <w:rPr>
            <w:rFonts w:ascii="Calibri" w:hAnsi="Calibri" w:cs="Calibri"/>
            <w:noProof/>
            <w:sz w:val="22"/>
            <w:szCs w:val="22"/>
          </w:rPr>
          <w:fldChar w:fldCharType="end"/>
        </w:r>
      </w:hyperlink>
    </w:p>
    <w:p w14:paraId="0566758B" w14:textId="4DC19FE2" w:rsidR="004579D3" w:rsidRPr="00720277" w:rsidRDefault="009A78CD">
      <w:pPr>
        <w:pStyle w:val="Cuprins4"/>
        <w:tabs>
          <w:tab w:val="right" w:leader="hyphen" w:pos="10560"/>
        </w:tabs>
        <w:ind w:left="1440"/>
        <w:rPr>
          <w:rFonts w:ascii="Calibri" w:hAnsi="Calibri" w:cs="Calibri"/>
          <w:noProof/>
          <w:sz w:val="22"/>
          <w:szCs w:val="22"/>
        </w:rPr>
      </w:pPr>
      <w:hyperlink w:anchor="_Toc21916" w:history="1">
        <w:r w:rsidR="004579D3" w:rsidRPr="00720277">
          <w:rPr>
            <w:rFonts w:ascii="Calibri" w:hAnsi="Calibri" w:cs="Calibri"/>
            <w:noProof/>
            <w:sz w:val="22"/>
            <w:szCs w:val="22"/>
          </w:rPr>
          <w:t>c)  raport de diagnostic arheologic, în cazul intervențiilor în situri arheologice;</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_Toc21916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163</w:t>
        </w:r>
        <w:r w:rsidR="004579D3" w:rsidRPr="00720277">
          <w:rPr>
            <w:rFonts w:ascii="Calibri" w:hAnsi="Calibri" w:cs="Calibri"/>
            <w:noProof/>
            <w:sz w:val="22"/>
            <w:szCs w:val="22"/>
          </w:rPr>
          <w:fldChar w:fldCharType="end"/>
        </w:r>
      </w:hyperlink>
    </w:p>
    <w:p w14:paraId="46B8114A" w14:textId="546A561F" w:rsidR="004579D3" w:rsidRPr="00720277" w:rsidRDefault="009A78CD">
      <w:pPr>
        <w:pStyle w:val="Cuprins4"/>
        <w:tabs>
          <w:tab w:val="right" w:leader="hyphen" w:pos="10560"/>
        </w:tabs>
        <w:ind w:left="1440"/>
        <w:rPr>
          <w:rFonts w:ascii="Calibri" w:hAnsi="Calibri" w:cs="Calibri"/>
          <w:noProof/>
          <w:sz w:val="22"/>
          <w:szCs w:val="22"/>
        </w:rPr>
      </w:pPr>
      <w:hyperlink w:anchor="_Toc13560" w:history="1">
        <w:r w:rsidR="004579D3" w:rsidRPr="00720277">
          <w:rPr>
            <w:rFonts w:ascii="Calibri" w:hAnsi="Calibri" w:cs="Calibri"/>
            <w:noProof/>
            <w:sz w:val="22"/>
            <w:szCs w:val="22"/>
          </w:rPr>
          <w:t>d)  studiu istoric, în cazul monumentelor istorice;</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_Toc13560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163</w:t>
        </w:r>
        <w:r w:rsidR="004579D3" w:rsidRPr="00720277">
          <w:rPr>
            <w:rFonts w:ascii="Calibri" w:hAnsi="Calibri" w:cs="Calibri"/>
            <w:noProof/>
            <w:sz w:val="22"/>
            <w:szCs w:val="22"/>
          </w:rPr>
          <w:fldChar w:fldCharType="end"/>
        </w:r>
      </w:hyperlink>
    </w:p>
    <w:p w14:paraId="1E7C1BC7" w14:textId="1C05E67E" w:rsidR="004579D3" w:rsidRPr="00720277" w:rsidRDefault="009A78CD">
      <w:pPr>
        <w:pStyle w:val="Cuprins4"/>
        <w:tabs>
          <w:tab w:val="right" w:leader="hyphen" w:pos="10560"/>
        </w:tabs>
        <w:ind w:left="1440"/>
        <w:rPr>
          <w:rFonts w:ascii="Calibri" w:hAnsi="Calibri" w:cs="Calibri"/>
          <w:noProof/>
          <w:sz w:val="22"/>
          <w:szCs w:val="22"/>
        </w:rPr>
      </w:pPr>
      <w:hyperlink w:anchor="_Toc31742" w:history="1">
        <w:r w:rsidR="004579D3" w:rsidRPr="00720277">
          <w:rPr>
            <w:rFonts w:ascii="Calibri" w:hAnsi="Calibri" w:cs="Calibri"/>
            <w:noProof/>
            <w:sz w:val="22"/>
            <w:szCs w:val="22"/>
          </w:rPr>
          <w:t>e)   studii de specialitate necesare în funcție de specificul investiţiei.</w:t>
        </w:r>
        <w:r w:rsidR="004579D3" w:rsidRPr="00720277">
          <w:rPr>
            <w:rFonts w:ascii="Calibri" w:hAnsi="Calibri" w:cs="Calibri"/>
            <w:noProof/>
            <w:sz w:val="22"/>
            <w:szCs w:val="22"/>
          </w:rPr>
          <w:tab/>
        </w:r>
        <w:r w:rsidR="004579D3" w:rsidRPr="00720277">
          <w:rPr>
            <w:rFonts w:ascii="Calibri" w:hAnsi="Calibri" w:cs="Calibri"/>
            <w:noProof/>
            <w:sz w:val="22"/>
            <w:szCs w:val="22"/>
          </w:rPr>
          <w:fldChar w:fldCharType="begin"/>
        </w:r>
        <w:r w:rsidR="004579D3" w:rsidRPr="00720277">
          <w:rPr>
            <w:rFonts w:ascii="Calibri" w:hAnsi="Calibri" w:cs="Calibri"/>
            <w:noProof/>
            <w:sz w:val="22"/>
            <w:szCs w:val="22"/>
          </w:rPr>
          <w:instrText xml:space="preserve"> PAGEREF _Toc31742 \h </w:instrText>
        </w:r>
        <w:r w:rsidR="004579D3" w:rsidRPr="00720277">
          <w:rPr>
            <w:rFonts w:ascii="Calibri" w:hAnsi="Calibri" w:cs="Calibri"/>
            <w:noProof/>
            <w:sz w:val="22"/>
            <w:szCs w:val="22"/>
          </w:rPr>
        </w:r>
        <w:r w:rsidR="004579D3" w:rsidRPr="00720277">
          <w:rPr>
            <w:rFonts w:ascii="Calibri" w:hAnsi="Calibri" w:cs="Calibri"/>
            <w:noProof/>
            <w:sz w:val="22"/>
            <w:szCs w:val="22"/>
          </w:rPr>
          <w:fldChar w:fldCharType="separate"/>
        </w:r>
        <w:r w:rsidR="008840EE" w:rsidRPr="00720277">
          <w:rPr>
            <w:rFonts w:ascii="Calibri" w:hAnsi="Calibri" w:cs="Calibri"/>
            <w:noProof/>
            <w:sz w:val="22"/>
            <w:szCs w:val="22"/>
          </w:rPr>
          <w:t>163</w:t>
        </w:r>
        <w:r w:rsidR="004579D3" w:rsidRPr="00720277">
          <w:rPr>
            <w:rFonts w:ascii="Calibri" w:hAnsi="Calibri" w:cs="Calibri"/>
            <w:noProof/>
            <w:sz w:val="22"/>
            <w:szCs w:val="22"/>
          </w:rPr>
          <w:fldChar w:fldCharType="end"/>
        </w:r>
      </w:hyperlink>
    </w:p>
    <w:p w14:paraId="1A42573E" w14:textId="5F5CDFC6" w:rsidR="004579D3" w:rsidRPr="00720277" w:rsidRDefault="009A78CD">
      <w:pPr>
        <w:pStyle w:val="Cuprins2"/>
        <w:tabs>
          <w:tab w:val="right" w:leader="hyphen" w:pos="10560"/>
        </w:tabs>
        <w:rPr>
          <w:noProof/>
          <w:szCs w:val="22"/>
        </w:rPr>
      </w:pPr>
      <w:hyperlink w:anchor="_Toc27850" w:history="1">
        <w:r w:rsidR="004579D3" w:rsidRPr="00720277">
          <w:rPr>
            <w:noProof/>
            <w:szCs w:val="22"/>
            <w:lang w:eastAsia="en-US"/>
          </w:rPr>
          <w:t>CAPITOLUL 8- RESPECTAREA APLICĂRII PRINCIPIULUI DNSH ÎN IMPLEMENTAREA PROIECTULUI</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_Toc27850 \h </w:instrText>
        </w:r>
        <w:r w:rsidR="004579D3" w:rsidRPr="00720277">
          <w:rPr>
            <w:noProof/>
            <w:szCs w:val="22"/>
          </w:rPr>
        </w:r>
        <w:r w:rsidR="004579D3" w:rsidRPr="00720277">
          <w:rPr>
            <w:noProof/>
            <w:szCs w:val="22"/>
          </w:rPr>
          <w:fldChar w:fldCharType="separate"/>
        </w:r>
        <w:r w:rsidR="008840EE" w:rsidRPr="00720277">
          <w:rPr>
            <w:noProof/>
            <w:szCs w:val="22"/>
          </w:rPr>
          <w:t>164</w:t>
        </w:r>
        <w:r w:rsidR="004579D3" w:rsidRPr="00720277">
          <w:rPr>
            <w:noProof/>
            <w:szCs w:val="22"/>
          </w:rPr>
          <w:fldChar w:fldCharType="end"/>
        </w:r>
      </w:hyperlink>
    </w:p>
    <w:p w14:paraId="7E19B6F8" w14:textId="7BDF1AE4" w:rsidR="004579D3" w:rsidRPr="00720277" w:rsidRDefault="009A78CD">
      <w:pPr>
        <w:pStyle w:val="Cuprins3"/>
        <w:tabs>
          <w:tab w:val="right" w:leader="hyphen" w:pos="10560"/>
        </w:tabs>
        <w:rPr>
          <w:noProof/>
          <w:szCs w:val="22"/>
        </w:rPr>
      </w:pPr>
      <w:hyperlink w:anchor="_Toc10558" w:history="1">
        <w:r w:rsidR="004579D3" w:rsidRPr="00720277">
          <w:rPr>
            <w:noProof/>
            <w:szCs w:val="22"/>
            <w:lang w:eastAsia="ro-RO"/>
          </w:rPr>
          <w:t>i. Referitor la Obiectivul de mediu 1. Atenuarea schimbărilor climatice</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_Toc10558 \h </w:instrText>
        </w:r>
        <w:r w:rsidR="004579D3" w:rsidRPr="00720277">
          <w:rPr>
            <w:noProof/>
            <w:szCs w:val="22"/>
          </w:rPr>
        </w:r>
        <w:r w:rsidR="004579D3" w:rsidRPr="00720277">
          <w:rPr>
            <w:noProof/>
            <w:szCs w:val="22"/>
          </w:rPr>
          <w:fldChar w:fldCharType="separate"/>
        </w:r>
        <w:r w:rsidR="008840EE" w:rsidRPr="00720277">
          <w:rPr>
            <w:noProof/>
            <w:szCs w:val="22"/>
          </w:rPr>
          <w:t>166</w:t>
        </w:r>
        <w:r w:rsidR="004579D3" w:rsidRPr="00720277">
          <w:rPr>
            <w:noProof/>
            <w:szCs w:val="22"/>
          </w:rPr>
          <w:fldChar w:fldCharType="end"/>
        </w:r>
      </w:hyperlink>
    </w:p>
    <w:p w14:paraId="3B8D32F1" w14:textId="18EFA8AB" w:rsidR="004579D3" w:rsidRPr="00720277" w:rsidRDefault="009A78CD">
      <w:pPr>
        <w:pStyle w:val="Cuprins3"/>
        <w:tabs>
          <w:tab w:val="right" w:leader="hyphen" w:pos="10560"/>
        </w:tabs>
        <w:rPr>
          <w:noProof/>
          <w:szCs w:val="22"/>
        </w:rPr>
      </w:pPr>
      <w:hyperlink w:anchor="_Toc26123" w:history="1">
        <w:r w:rsidR="004579D3" w:rsidRPr="00720277">
          <w:rPr>
            <w:noProof/>
            <w:szCs w:val="22"/>
            <w:lang w:eastAsia="ro-RO"/>
          </w:rPr>
          <w:t>ii. Referitor la Obiectivul de mediu 2. Adaptarea la schimbările climatice</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_Toc26123 \h </w:instrText>
        </w:r>
        <w:r w:rsidR="004579D3" w:rsidRPr="00720277">
          <w:rPr>
            <w:noProof/>
            <w:szCs w:val="22"/>
          </w:rPr>
        </w:r>
        <w:r w:rsidR="004579D3" w:rsidRPr="00720277">
          <w:rPr>
            <w:noProof/>
            <w:szCs w:val="22"/>
          </w:rPr>
          <w:fldChar w:fldCharType="separate"/>
        </w:r>
        <w:r w:rsidR="008840EE" w:rsidRPr="00720277">
          <w:rPr>
            <w:noProof/>
            <w:szCs w:val="22"/>
          </w:rPr>
          <w:t>167</w:t>
        </w:r>
        <w:r w:rsidR="004579D3" w:rsidRPr="00720277">
          <w:rPr>
            <w:noProof/>
            <w:szCs w:val="22"/>
          </w:rPr>
          <w:fldChar w:fldCharType="end"/>
        </w:r>
      </w:hyperlink>
    </w:p>
    <w:p w14:paraId="32E8224A" w14:textId="78C86938" w:rsidR="004579D3" w:rsidRPr="00720277" w:rsidRDefault="009A78CD">
      <w:pPr>
        <w:pStyle w:val="Cuprins3"/>
        <w:tabs>
          <w:tab w:val="right" w:leader="hyphen" w:pos="10560"/>
        </w:tabs>
        <w:rPr>
          <w:noProof/>
          <w:szCs w:val="22"/>
        </w:rPr>
      </w:pPr>
      <w:hyperlink w:anchor="_Toc15642" w:history="1">
        <w:r w:rsidR="004579D3" w:rsidRPr="00720277">
          <w:rPr>
            <w:noProof/>
            <w:szCs w:val="22"/>
            <w:lang w:eastAsia="ro-RO"/>
          </w:rPr>
          <w:t>iii. Referitor la Obiectivul de mediu 4. Tranziția către o economie circulară, inclusiv prevenirea generării de deșeuri și reciclarea acestora</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_Toc15642 \h </w:instrText>
        </w:r>
        <w:r w:rsidR="004579D3" w:rsidRPr="00720277">
          <w:rPr>
            <w:noProof/>
            <w:szCs w:val="22"/>
          </w:rPr>
        </w:r>
        <w:r w:rsidR="004579D3" w:rsidRPr="00720277">
          <w:rPr>
            <w:noProof/>
            <w:szCs w:val="22"/>
          </w:rPr>
          <w:fldChar w:fldCharType="separate"/>
        </w:r>
        <w:r w:rsidR="008840EE" w:rsidRPr="00720277">
          <w:rPr>
            <w:noProof/>
            <w:szCs w:val="22"/>
          </w:rPr>
          <w:t>167</w:t>
        </w:r>
        <w:r w:rsidR="004579D3" w:rsidRPr="00720277">
          <w:rPr>
            <w:noProof/>
            <w:szCs w:val="22"/>
          </w:rPr>
          <w:fldChar w:fldCharType="end"/>
        </w:r>
      </w:hyperlink>
    </w:p>
    <w:p w14:paraId="0E784974" w14:textId="5FB0DC46" w:rsidR="004579D3" w:rsidRPr="00720277" w:rsidRDefault="009A78CD">
      <w:pPr>
        <w:pStyle w:val="Cuprins3"/>
        <w:tabs>
          <w:tab w:val="right" w:leader="hyphen" w:pos="10560"/>
        </w:tabs>
        <w:rPr>
          <w:noProof/>
          <w:szCs w:val="22"/>
        </w:rPr>
      </w:pPr>
      <w:hyperlink w:anchor="_Toc9144" w:history="1">
        <w:r w:rsidR="004579D3" w:rsidRPr="00720277">
          <w:rPr>
            <w:noProof/>
            <w:szCs w:val="22"/>
            <w:lang w:eastAsia="ro-RO"/>
          </w:rPr>
          <w:t>iv. Referitor la Obiectivul de mediu 5. Prevenirea și controlul poluării</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_Toc9144 \h </w:instrText>
        </w:r>
        <w:r w:rsidR="004579D3" w:rsidRPr="00720277">
          <w:rPr>
            <w:noProof/>
            <w:szCs w:val="22"/>
          </w:rPr>
        </w:r>
        <w:r w:rsidR="004579D3" w:rsidRPr="00720277">
          <w:rPr>
            <w:noProof/>
            <w:szCs w:val="22"/>
          </w:rPr>
          <w:fldChar w:fldCharType="separate"/>
        </w:r>
        <w:r w:rsidR="008840EE" w:rsidRPr="00720277">
          <w:rPr>
            <w:noProof/>
            <w:szCs w:val="22"/>
          </w:rPr>
          <w:t>168</w:t>
        </w:r>
        <w:r w:rsidR="004579D3" w:rsidRPr="00720277">
          <w:rPr>
            <w:noProof/>
            <w:szCs w:val="22"/>
          </w:rPr>
          <w:fldChar w:fldCharType="end"/>
        </w:r>
      </w:hyperlink>
    </w:p>
    <w:p w14:paraId="37A68F14" w14:textId="3E4F96CE" w:rsidR="004579D3" w:rsidRPr="00720277" w:rsidRDefault="009A78CD">
      <w:pPr>
        <w:pStyle w:val="Cuprins1"/>
        <w:tabs>
          <w:tab w:val="right" w:leader="hyphen" w:pos="10560"/>
        </w:tabs>
        <w:rPr>
          <w:noProof/>
          <w:szCs w:val="22"/>
        </w:rPr>
      </w:pPr>
      <w:hyperlink w:anchor="_Toc12272" w:history="1">
        <w:r w:rsidR="004579D3" w:rsidRPr="00720277">
          <w:rPr>
            <w:noProof/>
            <w:szCs w:val="22"/>
          </w:rPr>
          <w:t>B. PIESE DESENATE</w:t>
        </w:r>
        <w:r w:rsidR="004579D3" w:rsidRPr="00720277">
          <w:rPr>
            <w:noProof/>
            <w:szCs w:val="22"/>
          </w:rPr>
          <w:tab/>
        </w:r>
        <w:r w:rsidR="004579D3" w:rsidRPr="00720277">
          <w:rPr>
            <w:noProof/>
            <w:szCs w:val="22"/>
          </w:rPr>
          <w:fldChar w:fldCharType="begin"/>
        </w:r>
        <w:r w:rsidR="004579D3" w:rsidRPr="00720277">
          <w:rPr>
            <w:noProof/>
            <w:szCs w:val="22"/>
          </w:rPr>
          <w:instrText xml:space="preserve"> PAGEREF _Toc12272 \h </w:instrText>
        </w:r>
        <w:r w:rsidR="004579D3" w:rsidRPr="00720277">
          <w:rPr>
            <w:noProof/>
            <w:szCs w:val="22"/>
          </w:rPr>
        </w:r>
        <w:r w:rsidR="004579D3" w:rsidRPr="00720277">
          <w:rPr>
            <w:noProof/>
            <w:szCs w:val="22"/>
          </w:rPr>
          <w:fldChar w:fldCharType="separate"/>
        </w:r>
        <w:r w:rsidR="008840EE" w:rsidRPr="00720277">
          <w:rPr>
            <w:noProof/>
            <w:szCs w:val="22"/>
          </w:rPr>
          <w:t>170</w:t>
        </w:r>
        <w:r w:rsidR="004579D3" w:rsidRPr="00720277">
          <w:rPr>
            <w:noProof/>
            <w:szCs w:val="22"/>
          </w:rPr>
          <w:fldChar w:fldCharType="end"/>
        </w:r>
      </w:hyperlink>
    </w:p>
    <w:p w14:paraId="0BCBC4FD" w14:textId="77777777" w:rsidR="004579D3" w:rsidRPr="00720277" w:rsidRDefault="004579D3" w:rsidP="00BE0FCB">
      <w:pPr>
        <w:pStyle w:val="Heading"/>
        <w:numPr>
          <w:ilvl w:val="0"/>
          <w:numId w:val="0"/>
        </w:numPr>
        <w:pBdr>
          <w:top w:val="single" w:sz="18" w:space="1" w:color="00B0F0" w:shadow="1"/>
          <w:left w:val="single" w:sz="18" w:space="4" w:color="00B0F0" w:shadow="1"/>
          <w:bottom w:val="single" w:sz="18" w:space="1" w:color="00B0F0" w:shadow="1"/>
          <w:right w:val="single" w:sz="18" w:space="4" w:color="00B0F0" w:shadow="1"/>
        </w:pBdr>
        <w:tabs>
          <w:tab w:val="left" w:pos="425"/>
        </w:tabs>
      </w:pPr>
      <w:r w:rsidRPr="00720277">
        <w:rPr>
          <w:rFonts w:ascii="Calibri" w:hAnsi="Calibri" w:cs="Calibri"/>
          <w:sz w:val="22"/>
          <w:szCs w:val="22"/>
        </w:rPr>
        <w:lastRenderedPageBreak/>
        <w:fldChar w:fldCharType="end"/>
      </w:r>
      <w:r w:rsidRPr="00720277">
        <w:t>A. PIESE SCRISE</w:t>
      </w:r>
    </w:p>
    <w:p w14:paraId="2350E5C5" w14:textId="77777777" w:rsidR="004579D3" w:rsidRPr="00720277" w:rsidRDefault="004579D3">
      <w:pPr>
        <w:pBdr>
          <w:bottom w:val="single" w:sz="4" w:space="1" w:color="auto"/>
        </w:pBdr>
        <w:rPr>
          <w:rFonts w:cs="Times New Roman"/>
          <w:b/>
          <w:sz w:val="28"/>
          <w:szCs w:val="28"/>
        </w:rPr>
      </w:pPr>
    </w:p>
    <w:p w14:paraId="718B7175" w14:textId="77777777" w:rsidR="004579D3" w:rsidRPr="00720277" w:rsidRDefault="004579D3" w:rsidP="00C41171">
      <w:pPr>
        <w:pStyle w:val="Titlu1"/>
        <w:pBdr>
          <w:top w:val="single" w:sz="24" w:space="0" w:color="4472C4" w:themeColor="accent1" w:shadow="1"/>
          <w:left w:val="single" w:sz="24" w:space="0" w:color="4472C4" w:themeColor="accent1" w:shadow="1"/>
          <w:bottom w:val="single" w:sz="24" w:space="0" w:color="4472C4" w:themeColor="accent1" w:shadow="1"/>
          <w:right w:val="single" w:sz="24" w:space="0" w:color="4472C4" w:themeColor="accent1" w:shadow="1"/>
        </w:pBdr>
        <w:shd w:val="clear" w:color="auto" w:fill="B4C6E7" w:themeFill="accent1" w:themeFillTint="66"/>
        <w:ind w:left="480"/>
        <w:rPr>
          <w:lang w:val="ro-RO"/>
        </w:rPr>
      </w:pPr>
      <w:bookmarkStart w:id="0" w:name="_Toc18903"/>
      <w:bookmarkStart w:id="1" w:name="_Toc12792"/>
      <w:bookmarkStart w:id="2" w:name="_Toc24917"/>
      <w:r w:rsidRPr="00720277">
        <w:rPr>
          <w:lang w:val="ro-RO"/>
        </w:rPr>
        <w:t xml:space="preserve">CAPITOLUL  1 -Informații generale privind obiectivul de </w:t>
      </w:r>
      <w:r w:rsidRPr="00720277">
        <w:rPr>
          <w:lang w:val="ro-RO" w:eastAsia="en-US"/>
        </w:rPr>
        <w:t>investiții</w:t>
      </w:r>
      <w:r w:rsidRPr="00720277">
        <w:rPr>
          <w:lang w:val="ro-RO"/>
        </w:rPr>
        <w:t>:</w:t>
      </w:r>
      <w:bookmarkEnd w:id="0"/>
      <w:bookmarkEnd w:id="1"/>
      <w:bookmarkEnd w:id="2"/>
    </w:p>
    <w:p w14:paraId="0D8C8CDE" w14:textId="77777777" w:rsidR="004579D3" w:rsidRPr="00720277" w:rsidRDefault="004579D3">
      <w:pPr>
        <w:pStyle w:val="Titlu1"/>
        <w:ind w:left="480"/>
        <w:rPr>
          <w:lang w:val="ro-RO"/>
        </w:rPr>
      </w:pPr>
    </w:p>
    <w:p w14:paraId="6404E1C2" w14:textId="77777777" w:rsidR="004579D3" w:rsidRPr="00720277" w:rsidRDefault="004579D3" w:rsidP="00D15437">
      <w:pPr>
        <w:pStyle w:val="Titlu2"/>
        <w:pBdr>
          <w:top w:val="single" w:sz="12" w:space="0" w:color="B4C6E7" w:themeColor="accent1" w:themeTint="66"/>
          <w:left w:val="single" w:sz="12" w:space="0" w:color="B4C6E7" w:themeColor="accent1" w:themeTint="66"/>
          <w:bottom w:val="single" w:sz="12" w:space="0" w:color="B4C6E7" w:themeColor="accent1" w:themeTint="66"/>
          <w:right w:val="single" w:sz="12" w:space="0" w:color="B4C6E7" w:themeColor="accent1" w:themeTint="66"/>
        </w:pBdr>
        <w:shd w:val="clear" w:color="auto" w:fill="D9E2F3" w:themeFill="accent1" w:themeFillTint="33"/>
        <w:rPr>
          <w:lang w:val="ro-RO" w:eastAsia="en-US"/>
        </w:rPr>
      </w:pPr>
      <w:bookmarkStart w:id="3" w:name="_Toc4385"/>
      <w:bookmarkStart w:id="4" w:name="_Toc16207"/>
      <w:bookmarkStart w:id="5" w:name="_Toc11359"/>
      <w:bookmarkStart w:id="6" w:name="_Toc3885"/>
      <w:r w:rsidRPr="00720277">
        <w:rPr>
          <w:lang w:val="ro-RO" w:eastAsia="en-US"/>
        </w:rPr>
        <w:t>1.1.    Denumirea obiectivului de investiții:</w:t>
      </w:r>
      <w:bookmarkEnd w:id="3"/>
      <w:bookmarkEnd w:id="4"/>
      <w:bookmarkEnd w:id="5"/>
      <w:bookmarkEnd w:id="6"/>
    </w:p>
    <w:p w14:paraId="2A55C9C3" w14:textId="77777777" w:rsidR="004579D3" w:rsidRPr="00720277" w:rsidRDefault="004579D3">
      <w:pPr>
        <w:contextualSpacing/>
        <w:jc w:val="center"/>
        <w:rPr>
          <w:rFonts w:cs="Times New Roman"/>
          <w:b/>
          <w:bCs/>
          <w:sz w:val="36"/>
          <w:szCs w:val="36"/>
          <w:shd w:val="clear" w:color="auto" w:fill="EAF1DD"/>
        </w:rPr>
      </w:pPr>
    </w:p>
    <w:p w14:paraId="382A021A" w14:textId="682890F5" w:rsidR="00C0081C" w:rsidRPr="00720277" w:rsidRDefault="00457F64" w:rsidP="00D15437">
      <w:pPr>
        <w:contextualSpacing/>
        <w:jc w:val="center"/>
        <w:rPr>
          <w:rFonts w:cs="Times New Roman"/>
          <w:b/>
          <w:bCs/>
          <w:color w:val="FFFFFF" w:themeColor="background1"/>
          <w:sz w:val="36"/>
          <w:szCs w:val="36"/>
          <w:shd w:val="clear" w:color="auto" w:fill="EAF1DD"/>
        </w:rPr>
      </w:pPr>
      <w:r w:rsidRPr="00720277">
        <w:rPr>
          <w:rFonts w:cs="Times New Roman"/>
          <w:b/>
          <w:bCs/>
          <w:color w:val="FFFFFF" w:themeColor="background1"/>
          <w:sz w:val="36"/>
          <w:szCs w:val="36"/>
          <w:highlight w:val="darkBlue"/>
          <w:shd w:val="clear" w:color="auto" w:fill="EAF1DD"/>
        </w:rPr>
        <w:t xml:space="preserve">CONSOLIDARE ȘI REABILITARE </w:t>
      </w:r>
      <w:r w:rsidR="00C0081C" w:rsidRPr="00720277">
        <w:rPr>
          <w:rFonts w:cs="Times New Roman"/>
          <w:b/>
          <w:bCs/>
          <w:color w:val="FFFFFF" w:themeColor="background1"/>
          <w:sz w:val="36"/>
          <w:szCs w:val="36"/>
          <w:highlight w:val="darkBlue"/>
          <w:shd w:val="clear" w:color="auto" w:fill="EAF1DD"/>
        </w:rPr>
        <w:t>CLĂDIREA TEATRULUI</w:t>
      </w:r>
      <w:r w:rsidR="00C0081C" w:rsidRPr="00720277">
        <w:rPr>
          <w:rFonts w:cs="Times New Roman"/>
          <w:b/>
          <w:bCs/>
          <w:color w:val="FFFFFF" w:themeColor="background1"/>
          <w:sz w:val="36"/>
          <w:szCs w:val="36"/>
          <w:shd w:val="clear" w:color="auto" w:fill="EAF1DD"/>
        </w:rPr>
        <w:t xml:space="preserve"> </w:t>
      </w:r>
    </w:p>
    <w:p w14:paraId="3E9F6521" w14:textId="77777777" w:rsidR="00C0081C" w:rsidRPr="00720277" w:rsidRDefault="00C0081C" w:rsidP="00C0081C">
      <w:pPr>
        <w:contextualSpacing/>
        <w:jc w:val="center"/>
        <w:rPr>
          <w:rFonts w:cs="Times New Roman"/>
          <w:b/>
          <w:bCs/>
          <w:color w:val="FFFFFF" w:themeColor="background1"/>
          <w:sz w:val="36"/>
          <w:szCs w:val="36"/>
          <w:shd w:val="clear" w:color="auto" w:fill="EAF1DD"/>
        </w:rPr>
      </w:pPr>
      <w:r w:rsidRPr="00720277">
        <w:rPr>
          <w:rFonts w:cs="Times New Roman"/>
          <w:b/>
          <w:bCs/>
          <w:color w:val="FFFFFF" w:themeColor="background1"/>
          <w:sz w:val="36"/>
          <w:szCs w:val="36"/>
          <w:highlight w:val="darkBlue"/>
          <w:shd w:val="clear" w:color="auto" w:fill="EAF1DD"/>
        </w:rPr>
        <w:t>“ALEXANDRU DAVILA” PITEȘTI</w:t>
      </w:r>
    </w:p>
    <w:p w14:paraId="03F779FC" w14:textId="77777777" w:rsidR="004579D3" w:rsidRPr="00720277" w:rsidRDefault="004579D3">
      <w:pPr>
        <w:contextualSpacing/>
        <w:jc w:val="center"/>
        <w:rPr>
          <w:rFonts w:cs="Times New Roman"/>
          <w:sz w:val="36"/>
          <w:szCs w:val="36"/>
          <w:shd w:val="clear" w:color="auto" w:fill="EAF1DD"/>
        </w:rPr>
      </w:pPr>
    </w:p>
    <w:p w14:paraId="12065B7C" w14:textId="54FB2E1A" w:rsidR="004579D3" w:rsidRPr="00720277" w:rsidRDefault="00C0081C" w:rsidP="009872B9">
      <w:pPr>
        <w:tabs>
          <w:tab w:val="left" w:pos="4330"/>
        </w:tabs>
        <w:jc w:val="center"/>
        <w:rPr>
          <w:rFonts w:cs="Times New Roman"/>
          <w:bCs/>
          <w:sz w:val="28"/>
          <w:szCs w:val="28"/>
        </w:rPr>
      </w:pPr>
      <w:r w:rsidRPr="00720277">
        <w:rPr>
          <w:rFonts w:cs="Times New Roman"/>
          <w:bCs/>
          <w:sz w:val="28"/>
          <w:szCs w:val="28"/>
        </w:rPr>
        <w:t>Municipiul Pitești, str. Victoriei, nr. 9, județul Argeș</w:t>
      </w:r>
    </w:p>
    <w:p w14:paraId="18F0640A" w14:textId="77777777" w:rsidR="004579D3" w:rsidRPr="00720277" w:rsidRDefault="004579D3">
      <w:pPr>
        <w:pStyle w:val="Listparagraf1"/>
        <w:tabs>
          <w:tab w:val="left" w:pos="90"/>
        </w:tabs>
        <w:spacing w:line="25" w:lineRule="atLeast"/>
        <w:ind w:left="0" w:firstLine="720"/>
        <w:jc w:val="both"/>
        <w:rPr>
          <w:rFonts w:cs="Times New Roman"/>
          <w:b/>
          <w:sz w:val="28"/>
          <w:szCs w:val="28"/>
        </w:rPr>
      </w:pPr>
    </w:p>
    <w:p w14:paraId="593A8BC1" w14:textId="77777777" w:rsidR="004579D3" w:rsidRPr="00720277" w:rsidRDefault="004579D3" w:rsidP="00D15437">
      <w:pPr>
        <w:pStyle w:val="Titlu2"/>
        <w:pBdr>
          <w:top w:val="single" w:sz="12" w:space="0" w:color="B4C6E7" w:themeColor="accent1" w:themeTint="66"/>
          <w:left w:val="single" w:sz="12" w:space="0" w:color="B4C6E7" w:themeColor="accent1" w:themeTint="66"/>
          <w:bottom w:val="single" w:sz="12" w:space="0" w:color="B4C6E7" w:themeColor="accent1" w:themeTint="66"/>
          <w:right w:val="single" w:sz="12" w:space="0" w:color="B4C6E7" w:themeColor="accent1" w:themeTint="66"/>
        </w:pBdr>
        <w:shd w:val="clear" w:color="auto" w:fill="D9E2F3" w:themeFill="accent1" w:themeFillTint="33"/>
        <w:rPr>
          <w:lang w:val="ro-RO" w:eastAsia="en-US"/>
        </w:rPr>
      </w:pPr>
      <w:bookmarkStart w:id="7" w:name="_Toc28672"/>
      <w:bookmarkStart w:id="8" w:name="_Toc9056"/>
      <w:bookmarkStart w:id="9" w:name="_Toc7730"/>
      <w:bookmarkStart w:id="10" w:name="_Toc20674"/>
      <w:r w:rsidRPr="00720277">
        <w:rPr>
          <w:lang w:val="ro-RO" w:eastAsia="en-US"/>
        </w:rPr>
        <w:t>1.2.     Ordonator principal de credite/investitor</w:t>
      </w:r>
      <w:bookmarkEnd w:id="7"/>
      <w:bookmarkEnd w:id="8"/>
      <w:bookmarkEnd w:id="9"/>
      <w:bookmarkEnd w:id="10"/>
    </w:p>
    <w:p w14:paraId="361046D4" w14:textId="77777777" w:rsidR="004579D3" w:rsidRPr="00720277" w:rsidRDefault="004579D3">
      <w:pPr>
        <w:pStyle w:val="Listparagraf1"/>
        <w:tabs>
          <w:tab w:val="left" w:pos="90"/>
        </w:tabs>
        <w:spacing w:line="25" w:lineRule="atLeast"/>
        <w:ind w:left="450"/>
        <w:jc w:val="center"/>
        <w:rPr>
          <w:rFonts w:cs="Times New Roman"/>
          <w:b/>
          <w:sz w:val="32"/>
          <w:szCs w:val="32"/>
          <w:shd w:val="clear" w:color="auto" w:fill="EAF1DD"/>
        </w:rPr>
      </w:pPr>
    </w:p>
    <w:p w14:paraId="2979F315" w14:textId="1D945BDA" w:rsidR="004579D3" w:rsidRPr="00720277" w:rsidRDefault="00424F80" w:rsidP="00D15437">
      <w:pPr>
        <w:contextualSpacing/>
        <w:jc w:val="center"/>
        <w:rPr>
          <w:rFonts w:cs="Times New Roman"/>
          <w:b/>
          <w:bCs/>
          <w:color w:val="FFFFFF" w:themeColor="background1"/>
          <w:sz w:val="36"/>
          <w:szCs w:val="36"/>
          <w:highlight w:val="darkBlue"/>
          <w:shd w:val="clear" w:color="auto" w:fill="EAF1DD"/>
        </w:rPr>
      </w:pPr>
      <w:r w:rsidRPr="00720277">
        <w:rPr>
          <w:rFonts w:cs="Times New Roman"/>
          <w:b/>
          <w:bCs/>
          <w:color w:val="FFFFFF" w:themeColor="background1"/>
          <w:sz w:val="36"/>
          <w:szCs w:val="36"/>
          <w:highlight w:val="darkBlue"/>
          <w:shd w:val="clear" w:color="auto" w:fill="EAF1DD"/>
        </w:rPr>
        <w:t>CONSILIUL JUDEȚEAN ARGEȘ</w:t>
      </w:r>
    </w:p>
    <w:p w14:paraId="466F2BB8" w14:textId="77777777" w:rsidR="004579D3" w:rsidRPr="00720277" w:rsidRDefault="004579D3">
      <w:pPr>
        <w:pStyle w:val="Listparagraf1"/>
        <w:tabs>
          <w:tab w:val="left" w:pos="90"/>
        </w:tabs>
        <w:spacing w:line="25" w:lineRule="atLeast"/>
        <w:ind w:left="450"/>
        <w:jc w:val="center"/>
        <w:rPr>
          <w:rFonts w:cs="Times New Roman"/>
          <w:b/>
          <w:sz w:val="32"/>
          <w:szCs w:val="32"/>
          <w:shd w:val="clear" w:color="auto" w:fill="EAF1DD"/>
        </w:rPr>
      </w:pPr>
    </w:p>
    <w:p w14:paraId="31ED0970" w14:textId="77777777" w:rsidR="004579D3" w:rsidRPr="00720277" w:rsidRDefault="004579D3" w:rsidP="00D15437">
      <w:pPr>
        <w:pStyle w:val="Titlu2"/>
        <w:pBdr>
          <w:top w:val="single" w:sz="12" w:space="0" w:color="B4C6E7" w:themeColor="accent1" w:themeTint="66"/>
          <w:left w:val="single" w:sz="12" w:space="0" w:color="B4C6E7" w:themeColor="accent1" w:themeTint="66"/>
          <w:bottom w:val="single" w:sz="12" w:space="0" w:color="B4C6E7" w:themeColor="accent1" w:themeTint="66"/>
          <w:right w:val="single" w:sz="12" w:space="0" w:color="B4C6E7" w:themeColor="accent1" w:themeTint="66"/>
        </w:pBdr>
        <w:shd w:val="clear" w:color="auto" w:fill="D9E2F3" w:themeFill="accent1" w:themeFillTint="33"/>
        <w:rPr>
          <w:lang w:val="ro-RO" w:eastAsia="en-US"/>
        </w:rPr>
      </w:pPr>
      <w:bookmarkStart w:id="11" w:name="_Toc6304"/>
      <w:bookmarkStart w:id="12" w:name="_Toc12358"/>
      <w:bookmarkStart w:id="13" w:name="_Toc29429"/>
      <w:bookmarkStart w:id="14" w:name="_Toc23798"/>
      <w:r w:rsidRPr="00720277">
        <w:rPr>
          <w:lang w:val="ro-RO" w:eastAsia="en-US"/>
        </w:rPr>
        <w:t>1.3.     Ordonator de credite (secundar/terțiar)</w:t>
      </w:r>
      <w:bookmarkEnd w:id="11"/>
      <w:bookmarkEnd w:id="12"/>
      <w:bookmarkEnd w:id="13"/>
      <w:bookmarkEnd w:id="14"/>
    </w:p>
    <w:p w14:paraId="6D8FCE20" w14:textId="77777777" w:rsidR="004579D3" w:rsidRPr="00720277" w:rsidRDefault="004579D3">
      <w:pPr>
        <w:jc w:val="center"/>
        <w:rPr>
          <w:rFonts w:cs="Times New Roman"/>
          <w:b/>
          <w:sz w:val="32"/>
          <w:szCs w:val="32"/>
          <w:shd w:val="clear" w:color="auto" w:fill="EAF1DD"/>
        </w:rPr>
      </w:pPr>
    </w:p>
    <w:p w14:paraId="40E3838E" w14:textId="1B4A695D" w:rsidR="004579D3" w:rsidRPr="00720277" w:rsidRDefault="00424F80" w:rsidP="00D15437">
      <w:pPr>
        <w:contextualSpacing/>
        <w:jc w:val="center"/>
        <w:rPr>
          <w:rFonts w:cs="Times New Roman"/>
          <w:b/>
          <w:bCs/>
          <w:color w:val="FFFFFF" w:themeColor="background1"/>
          <w:sz w:val="36"/>
          <w:szCs w:val="36"/>
          <w:highlight w:val="darkBlue"/>
          <w:shd w:val="clear" w:color="auto" w:fill="EAF1DD"/>
        </w:rPr>
      </w:pPr>
      <w:r w:rsidRPr="00720277">
        <w:rPr>
          <w:rFonts w:cs="Times New Roman"/>
          <w:b/>
          <w:bCs/>
          <w:color w:val="FFFFFF" w:themeColor="background1"/>
          <w:sz w:val="36"/>
          <w:szCs w:val="36"/>
          <w:highlight w:val="darkBlue"/>
          <w:shd w:val="clear" w:color="auto" w:fill="EAF1DD"/>
        </w:rPr>
        <w:t>CONSILIUL JUDEȚEAN ARGEȘ</w:t>
      </w:r>
    </w:p>
    <w:p w14:paraId="733AC802" w14:textId="77777777" w:rsidR="004579D3" w:rsidRPr="00720277" w:rsidRDefault="004579D3">
      <w:pPr>
        <w:pStyle w:val="Listparagraf1"/>
        <w:tabs>
          <w:tab w:val="left" w:pos="90"/>
        </w:tabs>
        <w:spacing w:after="200" w:line="25" w:lineRule="atLeast"/>
        <w:jc w:val="both"/>
        <w:rPr>
          <w:rFonts w:cs="Times New Roman"/>
          <w:sz w:val="28"/>
          <w:szCs w:val="28"/>
        </w:rPr>
      </w:pPr>
    </w:p>
    <w:p w14:paraId="3117E45F" w14:textId="77777777" w:rsidR="004579D3" w:rsidRPr="00720277" w:rsidRDefault="004579D3">
      <w:pPr>
        <w:pStyle w:val="Listparagraf1"/>
        <w:tabs>
          <w:tab w:val="left" w:pos="90"/>
        </w:tabs>
        <w:spacing w:line="25" w:lineRule="atLeast"/>
        <w:ind w:left="0" w:firstLine="720"/>
        <w:jc w:val="both"/>
        <w:rPr>
          <w:rFonts w:cs="Times New Roman"/>
          <w:b/>
          <w:sz w:val="28"/>
          <w:szCs w:val="28"/>
        </w:rPr>
      </w:pPr>
    </w:p>
    <w:p w14:paraId="7CA0DCDC" w14:textId="77777777" w:rsidR="004579D3" w:rsidRPr="00720277" w:rsidRDefault="004579D3" w:rsidP="00D15437">
      <w:pPr>
        <w:pStyle w:val="Titlu2"/>
        <w:pBdr>
          <w:top w:val="single" w:sz="12" w:space="0" w:color="B4C6E7" w:themeColor="accent1" w:themeTint="66"/>
          <w:left w:val="single" w:sz="12" w:space="0" w:color="B4C6E7" w:themeColor="accent1" w:themeTint="66"/>
          <w:bottom w:val="single" w:sz="12" w:space="0" w:color="B4C6E7" w:themeColor="accent1" w:themeTint="66"/>
          <w:right w:val="single" w:sz="12" w:space="0" w:color="B4C6E7" w:themeColor="accent1" w:themeTint="66"/>
        </w:pBdr>
        <w:shd w:val="clear" w:color="auto" w:fill="D9E2F3" w:themeFill="accent1" w:themeFillTint="33"/>
        <w:rPr>
          <w:lang w:val="ro-RO" w:eastAsia="en-US"/>
        </w:rPr>
      </w:pPr>
      <w:bookmarkStart w:id="15" w:name="_Toc24057"/>
      <w:bookmarkStart w:id="16" w:name="_Toc28644"/>
      <w:bookmarkStart w:id="17" w:name="_Toc2761"/>
      <w:bookmarkStart w:id="18" w:name="_Toc24293"/>
      <w:r w:rsidRPr="00720277">
        <w:rPr>
          <w:lang w:val="ro-RO" w:eastAsia="en-US"/>
        </w:rPr>
        <w:t>1.4.     Beneficiarul investiției:</w:t>
      </w:r>
      <w:bookmarkEnd w:id="15"/>
      <w:bookmarkEnd w:id="16"/>
      <w:bookmarkEnd w:id="17"/>
      <w:bookmarkEnd w:id="18"/>
    </w:p>
    <w:p w14:paraId="4245E7A5" w14:textId="77777777" w:rsidR="004579D3" w:rsidRPr="00720277" w:rsidRDefault="004579D3">
      <w:pPr>
        <w:pStyle w:val="Listparagraf1"/>
        <w:tabs>
          <w:tab w:val="left" w:pos="90"/>
        </w:tabs>
        <w:spacing w:after="200" w:line="25" w:lineRule="atLeast"/>
        <w:jc w:val="both"/>
        <w:rPr>
          <w:rFonts w:cs="Times New Roman"/>
          <w:sz w:val="28"/>
          <w:szCs w:val="28"/>
        </w:rPr>
      </w:pPr>
    </w:p>
    <w:p w14:paraId="0ED48B5F" w14:textId="77777777" w:rsidR="004579D3" w:rsidRPr="00720277" w:rsidRDefault="006B1098" w:rsidP="00D15437">
      <w:pPr>
        <w:contextualSpacing/>
        <w:jc w:val="center"/>
        <w:rPr>
          <w:rFonts w:cs="Times New Roman"/>
          <w:b/>
          <w:bCs/>
          <w:color w:val="FFFFFF" w:themeColor="background1"/>
          <w:sz w:val="36"/>
          <w:szCs w:val="36"/>
          <w:highlight w:val="darkBlue"/>
          <w:shd w:val="clear" w:color="auto" w:fill="EAF1DD"/>
        </w:rPr>
      </w:pPr>
      <w:r w:rsidRPr="00720277">
        <w:rPr>
          <w:rFonts w:cs="Times New Roman"/>
          <w:b/>
          <w:bCs/>
          <w:color w:val="FFFFFF" w:themeColor="background1"/>
          <w:sz w:val="36"/>
          <w:szCs w:val="36"/>
          <w:highlight w:val="darkBlue"/>
          <w:shd w:val="clear" w:color="auto" w:fill="EAF1DD"/>
        </w:rPr>
        <w:t>TEATRUL “ALEXANDRU DAVILA” PITEȘTI</w:t>
      </w:r>
    </w:p>
    <w:p w14:paraId="0AF37A9B" w14:textId="77777777" w:rsidR="006B1098" w:rsidRPr="00720277" w:rsidRDefault="006B1098">
      <w:pPr>
        <w:pStyle w:val="Listparagraf1"/>
        <w:tabs>
          <w:tab w:val="left" w:pos="90"/>
        </w:tabs>
        <w:spacing w:line="25" w:lineRule="atLeast"/>
        <w:ind w:left="0" w:firstLine="720"/>
        <w:jc w:val="both"/>
        <w:rPr>
          <w:rFonts w:cs="Times New Roman"/>
          <w:b/>
          <w:sz w:val="32"/>
          <w:szCs w:val="32"/>
          <w:shd w:val="clear" w:color="auto" w:fill="EAF1DD"/>
        </w:rPr>
      </w:pPr>
    </w:p>
    <w:p w14:paraId="39B33D8A" w14:textId="77777777" w:rsidR="006B1098" w:rsidRPr="00720277" w:rsidRDefault="006B1098">
      <w:pPr>
        <w:pStyle w:val="Listparagraf1"/>
        <w:tabs>
          <w:tab w:val="left" w:pos="90"/>
        </w:tabs>
        <w:spacing w:line="25" w:lineRule="atLeast"/>
        <w:ind w:left="0" w:firstLine="720"/>
        <w:jc w:val="both"/>
        <w:rPr>
          <w:rFonts w:cs="Times New Roman"/>
          <w:b/>
          <w:sz w:val="28"/>
          <w:szCs w:val="28"/>
        </w:rPr>
      </w:pPr>
    </w:p>
    <w:p w14:paraId="2C4C9793" w14:textId="77777777" w:rsidR="004579D3" w:rsidRPr="00720277" w:rsidRDefault="004579D3" w:rsidP="00D15437">
      <w:pPr>
        <w:pStyle w:val="Titlu2"/>
        <w:pBdr>
          <w:top w:val="single" w:sz="12" w:space="0" w:color="B4C6E7" w:themeColor="accent1" w:themeTint="66"/>
          <w:left w:val="single" w:sz="12" w:space="0" w:color="B4C6E7" w:themeColor="accent1" w:themeTint="66"/>
          <w:bottom w:val="single" w:sz="12" w:space="0" w:color="B4C6E7" w:themeColor="accent1" w:themeTint="66"/>
          <w:right w:val="single" w:sz="12" w:space="0" w:color="B4C6E7" w:themeColor="accent1" w:themeTint="66"/>
        </w:pBdr>
        <w:shd w:val="clear" w:color="auto" w:fill="D9E2F3" w:themeFill="accent1" w:themeFillTint="33"/>
        <w:rPr>
          <w:lang w:val="ro-RO" w:eastAsia="en-US"/>
        </w:rPr>
      </w:pPr>
      <w:bookmarkStart w:id="19" w:name="_Toc25836"/>
      <w:bookmarkStart w:id="20" w:name="_Toc2416"/>
      <w:bookmarkStart w:id="21" w:name="_Toc13007"/>
      <w:bookmarkStart w:id="22" w:name="_Toc10077"/>
      <w:r w:rsidRPr="00720277">
        <w:rPr>
          <w:lang w:val="ro-RO" w:eastAsia="en-US"/>
        </w:rPr>
        <w:t>1.5.    Elaboratorul documentației de avizare a lucrărilor de intervenție:</w:t>
      </w:r>
      <w:bookmarkEnd w:id="19"/>
      <w:bookmarkEnd w:id="20"/>
      <w:bookmarkEnd w:id="21"/>
      <w:bookmarkEnd w:id="22"/>
    </w:p>
    <w:p w14:paraId="115F9DF9" w14:textId="77777777" w:rsidR="004579D3" w:rsidRPr="00720277" w:rsidRDefault="004579D3">
      <w:pPr>
        <w:pStyle w:val="Listparagraf1"/>
        <w:tabs>
          <w:tab w:val="left" w:pos="90"/>
        </w:tabs>
        <w:spacing w:after="200" w:line="25" w:lineRule="atLeast"/>
        <w:jc w:val="both"/>
        <w:rPr>
          <w:rFonts w:cs="Times New Roman"/>
          <w:sz w:val="28"/>
          <w:szCs w:val="28"/>
        </w:rPr>
      </w:pPr>
    </w:p>
    <w:p w14:paraId="1C3C1C72" w14:textId="77777777" w:rsidR="004579D3" w:rsidRPr="00720277" w:rsidRDefault="004579D3">
      <w:pPr>
        <w:pStyle w:val="Listparagraf1"/>
        <w:tabs>
          <w:tab w:val="left" w:pos="90"/>
        </w:tabs>
        <w:spacing w:line="25" w:lineRule="atLeast"/>
        <w:ind w:left="0" w:firstLine="720"/>
        <w:jc w:val="both"/>
        <w:rPr>
          <w:rFonts w:cs="Times New Roman"/>
          <w:b/>
          <w:sz w:val="32"/>
          <w:szCs w:val="32"/>
        </w:rPr>
      </w:pPr>
      <w:r w:rsidRPr="00720277">
        <w:t xml:space="preserve">Prezenta PROPUNERE este elaborată în conformitate cu prevederile referitoare la tema de proiectare din H.G. nr. 907/2016 de către S.C. SILVORA TERA S.R.L, județul Argeș, cu sediul pe Str. Gheorghe Doja, nr. 26, Pitești, Argeș, înregistrată la registrul comerțului sub nr. J03/268/2007 cu codul unic de înregistrare: RO 20996835. </w:t>
      </w:r>
    </w:p>
    <w:p w14:paraId="491C03BA" w14:textId="77777777" w:rsidR="004579D3" w:rsidRPr="00720277" w:rsidRDefault="004579D3">
      <w:pPr>
        <w:pStyle w:val="Listparagraf1"/>
        <w:tabs>
          <w:tab w:val="left" w:pos="90"/>
        </w:tabs>
        <w:spacing w:line="25" w:lineRule="atLeast"/>
        <w:ind w:left="0" w:firstLine="720"/>
        <w:jc w:val="center"/>
        <w:rPr>
          <w:rFonts w:cs="Times New Roman"/>
          <w:b/>
          <w:sz w:val="32"/>
          <w:szCs w:val="32"/>
        </w:rPr>
      </w:pPr>
    </w:p>
    <w:p w14:paraId="52C7C6E5" w14:textId="77777777" w:rsidR="004579D3" w:rsidRPr="00720277" w:rsidRDefault="004579D3">
      <w:pPr>
        <w:pStyle w:val="Listparagraf1"/>
        <w:tabs>
          <w:tab w:val="left" w:pos="90"/>
        </w:tabs>
        <w:spacing w:line="25" w:lineRule="atLeast"/>
        <w:ind w:left="0"/>
        <w:jc w:val="both"/>
        <w:rPr>
          <w:rFonts w:cs="Times New Roman"/>
          <w:i/>
          <w:sz w:val="28"/>
          <w:szCs w:val="28"/>
        </w:rPr>
      </w:pPr>
    </w:p>
    <w:p w14:paraId="55260E3D" w14:textId="77777777" w:rsidR="004579D3" w:rsidRPr="00720277" w:rsidRDefault="004579D3">
      <w:pPr>
        <w:pStyle w:val="Listparagraf1"/>
        <w:tabs>
          <w:tab w:val="left" w:pos="90"/>
        </w:tabs>
        <w:spacing w:line="25" w:lineRule="atLeast"/>
        <w:ind w:left="0"/>
        <w:rPr>
          <w:rFonts w:cs="Times New Roman"/>
          <w:b/>
          <w:color w:val="FF0000"/>
          <w:sz w:val="32"/>
          <w:szCs w:val="32"/>
          <w:lang w:eastAsia="en-US"/>
        </w:rPr>
      </w:pPr>
      <w:r w:rsidRPr="00720277">
        <w:rPr>
          <w:rFonts w:cs="Times New Roman"/>
          <w:color w:val="000000"/>
          <w:sz w:val="28"/>
          <w:szCs w:val="28"/>
          <w:lang w:eastAsia="en-US"/>
        </w:rPr>
        <w:t xml:space="preserve">Număr </w:t>
      </w:r>
      <w:r w:rsidRPr="00720277">
        <w:rPr>
          <w:rFonts w:cs="Times New Roman"/>
          <w:sz w:val="28"/>
          <w:szCs w:val="28"/>
          <w:lang w:eastAsia="en-US"/>
        </w:rPr>
        <w:t>proiect</w:t>
      </w:r>
      <w:r w:rsidRPr="00720277">
        <w:rPr>
          <w:rFonts w:cs="Times New Roman"/>
          <w:b/>
          <w:sz w:val="32"/>
          <w:szCs w:val="32"/>
          <w:lang w:eastAsia="en-US"/>
        </w:rPr>
        <w:t>: 2023</w:t>
      </w:r>
    </w:p>
    <w:p w14:paraId="2FFD2C34" w14:textId="77777777" w:rsidR="004579D3" w:rsidRPr="00720277" w:rsidRDefault="004579D3">
      <w:pPr>
        <w:pStyle w:val="Listparagraf1"/>
        <w:tabs>
          <w:tab w:val="left" w:pos="90"/>
        </w:tabs>
        <w:spacing w:line="25" w:lineRule="atLeast"/>
        <w:ind w:left="0"/>
        <w:rPr>
          <w:rFonts w:cs="Times New Roman"/>
          <w:color w:val="000000"/>
          <w:sz w:val="28"/>
          <w:szCs w:val="28"/>
          <w:lang w:eastAsia="en-US"/>
        </w:rPr>
      </w:pPr>
    </w:p>
    <w:p w14:paraId="1E958BE7" w14:textId="77777777" w:rsidR="004579D3" w:rsidRPr="00720277" w:rsidRDefault="004579D3">
      <w:pPr>
        <w:pStyle w:val="Listparagraf1"/>
        <w:tabs>
          <w:tab w:val="left" w:pos="90"/>
        </w:tabs>
        <w:spacing w:line="25" w:lineRule="atLeast"/>
        <w:ind w:left="0"/>
        <w:rPr>
          <w:rFonts w:cs="Times New Roman"/>
          <w:color w:val="000000"/>
          <w:sz w:val="28"/>
          <w:szCs w:val="28"/>
          <w:lang w:eastAsia="en-US"/>
        </w:rPr>
      </w:pPr>
    </w:p>
    <w:p w14:paraId="7DED5EE1" w14:textId="6B634448" w:rsidR="004579D3" w:rsidRPr="00720277" w:rsidRDefault="004579D3">
      <w:pPr>
        <w:pStyle w:val="Listparagraf1"/>
        <w:tabs>
          <w:tab w:val="left" w:pos="90"/>
        </w:tabs>
        <w:spacing w:line="25" w:lineRule="atLeast"/>
        <w:ind w:left="0"/>
        <w:rPr>
          <w:rFonts w:cs="Times New Roman"/>
          <w:color w:val="000000"/>
          <w:sz w:val="28"/>
          <w:szCs w:val="28"/>
          <w:lang w:eastAsia="en-US"/>
        </w:rPr>
      </w:pPr>
      <w:r w:rsidRPr="00720277">
        <w:rPr>
          <w:rFonts w:cs="Times New Roman"/>
          <w:color w:val="000000"/>
          <w:sz w:val="28"/>
          <w:szCs w:val="28"/>
          <w:lang w:eastAsia="en-US"/>
        </w:rPr>
        <w:t>Faza de proiectare: Documentație</w:t>
      </w:r>
      <w:r w:rsidRPr="00720277">
        <w:rPr>
          <w:rFonts w:cs="Times New Roman"/>
          <w:b/>
          <w:color w:val="000000"/>
          <w:sz w:val="32"/>
          <w:szCs w:val="32"/>
          <w:lang w:eastAsia="en-US"/>
        </w:rPr>
        <w:t xml:space="preserve"> de avizare a lucrărilor de intervenții.</w:t>
      </w:r>
      <w:r w:rsidRPr="00720277">
        <w:rPr>
          <w:rFonts w:cs="Times New Roman"/>
          <w:color w:val="000000"/>
          <w:sz w:val="28"/>
          <w:szCs w:val="28"/>
          <w:lang w:eastAsia="en-US"/>
        </w:rPr>
        <w:t xml:space="preserve"> </w:t>
      </w:r>
    </w:p>
    <w:p w14:paraId="165DE3CA" w14:textId="77777777" w:rsidR="004579D3" w:rsidRPr="00720277" w:rsidRDefault="004579D3" w:rsidP="00C41171">
      <w:pPr>
        <w:pStyle w:val="Titlu1"/>
        <w:pBdr>
          <w:top w:val="single" w:sz="24" w:space="0" w:color="4472C4" w:themeColor="accent1" w:shadow="1"/>
          <w:left w:val="single" w:sz="24" w:space="0" w:color="4472C4" w:themeColor="accent1" w:shadow="1"/>
          <w:bottom w:val="single" w:sz="24" w:space="0" w:color="4472C4" w:themeColor="accent1" w:shadow="1"/>
          <w:right w:val="single" w:sz="24" w:space="0" w:color="4472C4" w:themeColor="accent1" w:shadow="1"/>
        </w:pBdr>
        <w:shd w:val="clear" w:color="auto" w:fill="B4C6E7" w:themeFill="accent1" w:themeFillTint="66"/>
        <w:ind w:left="480"/>
        <w:rPr>
          <w:lang w:val="ro-RO"/>
        </w:rPr>
      </w:pPr>
      <w:bookmarkStart w:id="23" w:name="_Toc16144"/>
      <w:bookmarkStart w:id="24" w:name="_Toc8826"/>
      <w:bookmarkStart w:id="25" w:name="_Toc10513"/>
      <w:r w:rsidRPr="00720277">
        <w:rPr>
          <w:lang w:val="ro-RO"/>
        </w:rPr>
        <w:lastRenderedPageBreak/>
        <w:t xml:space="preserve">CAPITOLUL 2. </w:t>
      </w:r>
      <w:r w:rsidRPr="00720277">
        <w:rPr>
          <w:lang w:val="ro-RO" w:eastAsia="en-US"/>
        </w:rPr>
        <w:t>Situația existentă și necesitatea realizării lucrărilor de intervenții</w:t>
      </w:r>
      <w:bookmarkEnd w:id="23"/>
      <w:bookmarkEnd w:id="24"/>
      <w:bookmarkEnd w:id="25"/>
    </w:p>
    <w:p w14:paraId="2AF86E36" w14:textId="77777777" w:rsidR="004579D3" w:rsidRPr="00720277" w:rsidRDefault="004579D3">
      <w:pPr>
        <w:tabs>
          <w:tab w:val="left" w:pos="90"/>
        </w:tabs>
        <w:autoSpaceDE w:val="0"/>
        <w:autoSpaceDN w:val="0"/>
        <w:adjustRightInd w:val="0"/>
        <w:spacing w:line="25" w:lineRule="atLeast"/>
        <w:rPr>
          <w:rFonts w:cs="Times New Roman"/>
          <w:color w:val="900000"/>
          <w:lang w:eastAsia="en-US"/>
        </w:rPr>
      </w:pPr>
    </w:p>
    <w:p w14:paraId="17A8DF71" w14:textId="77777777" w:rsidR="004579D3" w:rsidRPr="00720277" w:rsidRDefault="004579D3" w:rsidP="00D15437">
      <w:pPr>
        <w:pStyle w:val="Titlu2"/>
        <w:pBdr>
          <w:top w:val="single" w:sz="12" w:space="0" w:color="B4C6E7" w:themeColor="accent1" w:themeTint="66"/>
          <w:left w:val="single" w:sz="12" w:space="0" w:color="B4C6E7" w:themeColor="accent1" w:themeTint="66"/>
          <w:bottom w:val="single" w:sz="12" w:space="0" w:color="B4C6E7" w:themeColor="accent1" w:themeTint="66"/>
          <w:right w:val="single" w:sz="12" w:space="0" w:color="B4C6E7" w:themeColor="accent1" w:themeTint="66"/>
        </w:pBdr>
        <w:shd w:val="clear" w:color="auto" w:fill="D9E2F3" w:themeFill="accent1" w:themeFillTint="33"/>
        <w:rPr>
          <w:lang w:val="ro-RO" w:eastAsia="en-US"/>
        </w:rPr>
      </w:pPr>
      <w:bookmarkStart w:id="26" w:name="_Toc12529"/>
      <w:bookmarkStart w:id="27" w:name="_Toc19407"/>
      <w:bookmarkStart w:id="28" w:name="_Toc2100"/>
      <w:bookmarkStart w:id="29" w:name="_Toc31964"/>
      <w:r w:rsidRPr="00720277">
        <w:rPr>
          <w:lang w:val="ro-RO" w:eastAsia="en-US"/>
        </w:rPr>
        <w:t xml:space="preserve">2.1. Prezentarea contextului: politici, strategii, legislație, acorduri relevante, structuri instituționale și </w:t>
      </w:r>
      <w:r w:rsidRPr="00720277">
        <w:rPr>
          <w:lang w:val="ro-RO" w:eastAsia="ro-RO"/>
        </w:rPr>
        <w:t>financiare</w:t>
      </w:r>
      <w:bookmarkEnd w:id="26"/>
      <w:bookmarkEnd w:id="27"/>
      <w:bookmarkEnd w:id="28"/>
      <w:bookmarkEnd w:id="29"/>
    </w:p>
    <w:p w14:paraId="4490B303" w14:textId="77777777" w:rsidR="004579D3" w:rsidRPr="00720277" w:rsidRDefault="004579D3">
      <w:pPr>
        <w:widowControl/>
        <w:suppressAutoHyphens w:val="0"/>
        <w:autoSpaceDE w:val="0"/>
        <w:autoSpaceDN w:val="0"/>
        <w:adjustRightInd w:val="0"/>
        <w:ind w:firstLine="709"/>
        <w:jc w:val="both"/>
        <w:rPr>
          <w:sz w:val="28"/>
          <w:szCs w:val="28"/>
        </w:rPr>
      </w:pPr>
    </w:p>
    <w:p w14:paraId="7E30666F" w14:textId="77777777" w:rsidR="006436FF" w:rsidRPr="00720277" w:rsidRDefault="006436FF" w:rsidP="006436FF">
      <w:pPr>
        <w:widowControl/>
        <w:autoSpaceDE w:val="0"/>
        <w:autoSpaceDN w:val="0"/>
        <w:adjustRightInd w:val="0"/>
        <w:ind w:firstLine="709"/>
        <w:jc w:val="both"/>
        <w:rPr>
          <w:kern w:val="2"/>
          <w:sz w:val="28"/>
          <w:szCs w:val="28"/>
          <w:lang w:eastAsia="ro-RO" w:bidi="ar-SA"/>
        </w:rPr>
      </w:pPr>
      <w:r w:rsidRPr="00720277">
        <w:rPr>
          <w:sz w:val="28"/>
          <w:szCs w:val="28"/>
        </w:rPr>
        <w:t xml:space="preserve">Uniunea Europeana și-a bazat strategia în domeniul energiei pe trei piloni fundamentali: climatul, securitatea aprovizionării și competitivitatea, ceea ce a condus la stabilirea celor trei obiective: </w:t>
      </w:r>
    </w:p>
    <w:p w14:paraId="21D6A331" w14:textId="77777777" w:rsidR="006436FF" w:rsidRPr="00720277" w:rsidRDefault="006436FF" w:rsidP="006436FF">
      <w:pPr>
        <w:widowControl/>
        <w:numPr>
          <w:ilvl w:val="0"/>
          <w:numId w:val="31"/>
        </w:numPr>
        <w:autoSpaceDE w:val="0"/>
        <w:autoSpaceDN w:val="0"/>
        <w:adjustRightInd w:val="0"/>
        <w:jc w:val="both"/>
        <w:rPr>
          <w:sz w:val="28"/>
          <w:szCs w:val="28"/>
        </w:rPr>
      </w:pPr>
      <w:r w:rsidRPr="00720277">
        <w:rPr>
          <w:sz w:val="28"/>
          <w:szCs w:val="28"/>
        </w:rPr>
        <w:t xml:space="preserve"> reducerea cu 20% a emisiilor de Co2 față de 1990 </w:t>
      </w:r>
    </w:p>
    <w:p w14:paraId="423F53CF" w14:textId="77777777" w:rsidR="006436FF" w:rsidRPr="00720277" w:rsidRDefault="006436FF" w:rsidP="006436FF">
      <w:pPr>
        <w:widowControl/>
        <w:numPr>
          <w:ilvl w:val="0"/>
          <w:numId w:val="31"/>
        </w:numPr>
        <w:autoSpaceDE w:val="0"/>
        <w:autoSpaceDN w:val="0"/>
        <w:adjustRightInd w:val="0"/>
        <w:jc w:val="both"/>
        <w:rPr>
          <w:sz w:val="28"/>
          <w:szCs w:val="28"/>
        </w:rPr>
      </w:pPr>
      <w:r w:rsidRPr="00720277">
        <w:rPr>
          <w:sz w:val="28"/>
          <w:szCs w:val="28"/>
        </w:rPr>
        <w:t xml:space="preserve"> 20% energie din surse regenerabile </w:t>
      </w:r>
    </w:p>
    <w:p w14:paraId="127F1135" w14:textId="77777777" w:rsidR="006436FF" w:rsidRPr="00720277" w:rsidRDefault="006436FF" w:rsidP="006436FF">
      <w:pPr>
        <w:widowControl/>
        <w:numPr>
          <w:ilvl w:val="0"/>
          <w:numId w:val="31"/>
        </w:numPr>
        <w:autoSpaceDE w:val="0"/>
        <w:autoSpaceDN w:val="0"/>
        <w:adjustRightInd w:val="0"/>
        <w:jc w:val="both"/>
        <w:rPr>
          <w:sz w:val="28"/>
          <w:szCs w:val="28"/>
        </w:rPr>
      </w:pPr>
      <w:r w:rsidRPr="00720277">
        <w:rPr>
          <w:sz w:val="28"/>
          <w:szCs w:val="28"/>
        </w:rPr>
        <w:t xml:space="preserve"> creșterea cu 20% a eficienței energetice.</w:t>
      </w:r>
    </w:p>
    <w:p w14:paraId="2FC3CC09" w14:textId="77777777" w:rsidR="006436FF" w:rsidRPr="00720277" w:rsidRDefault="006436FF" w:rsidP="006436FF">
      <w:pPr>
        <w:widowControl/>
        <w:autoSpaceDE w:val="0"/>
        <w:autoSpaceDN w:val="0"/>
        <w:adjustRightInd w:val="0"/>
        <w:ind w:firstLine="709"/>
        <w:jc w:val="both"/>
        <w:rPr>
          <w:sz w:val="28"/>
          <w:szCs w:val="28"/>
        </w:rPr>
      </w:pPr>
      <w:r w:rsidRPr="00720277">
        <w:rPr>
          <w:sz w:val="28"/>
          <w:szCs w:val="28"/>
        </w:rPr>
        <w:t xml:space="preserve">Într-o perspectivă mai îndepărtată, UE a stabilit un set de obiective pe termen lung în cadrul unor foi de parcurs până în anul 2050. În ceea ce privește sectorul clădirilor, principalele trei foi de parcurs sunt: </w:t>
      </w:r>
    </w:p>
    <w:p w14:paraId="05774E70" w14:textId="77777777" w:rsidR="006436FF" w:rsidRPr="00720277" w:rsidRDefault="006436FF" w:rsidP="006436FF">
      <w:pPr>
        <w:widowControl/>
        <w:numPr>
          <w:ilvl w:val="0"/>
          <w:numId w:val="31"/>
        </w:numPr>
        <w:autoSpaceDE w:val="0"/>
        <w:autoSpaceDN w:val="0"/>
        <w:adjustRightInd w:val="0"/>
        <w:jc w:val="both"/>
        <w:rPr>
          <w:sz w:val="28"/>
          <w:szCs w:val="28"/>
        </w:rPr>
      </w:pPr>
      <w:r w:rsidRPr="00720277">
        <w:rPr>
          <w:sz w:val="28"/>
          <w:szCs w:val="28"/>
        </w:rPr>
        <w:t xml:space="preserve">obiectivul UE pentru trecerea la o economie competitivă cu emisii scăzute de dioxid de carbon până în anul 2050 (COM, 2011a), care a identificat necesitatea de a reduce cu 88%-91% emisiile de dioxid de carbon din sectorul rezidențial și din sectorul serviciilor (denumite colectiv sectorul imobiliar) până în 2050, comparativ cu nivelurile din 1990; </w:t>
      </w:r>
    </w:p>
    <w:p w14:paraId="4D08D802" w14:textId="77777777" w:rsidR="006436FF" w:rsidRPr="00720277" w:rsidRDefault="006436FF" w:rsidP="006436FF">
      <w:pPr>
        <w:widowControl/>
        <w:numPr>
          <w:ilvl w:val="0"/>
          <w:numId w:val="31"/>
        </w:numPr>
        <w:autoSpaceDE w:val="0"/>
        <w:autoSpaceDN w:val="0"/>
        <w:adjustRightInd w:val="0"/>
        <w:jc w:val="both"/>
        <w:rPr>
          <w:sz w:val="28"/>
          <w:szCs w:val="28"/>
        </w:rPr>
      </w:pPr>
      <w:r w:rsidRPr="00720277">
        <w:rPr>
          <w:sz w:val="28"/>
          <w:szCs w:val="28"/>
        </w:rPr>
        <w:t xml:space="preserve"> perspectiva energetică 2050 (COM, 2011b), prin care „creșterea potențialului de eficiență energetică a clădirilor noi și existente este esențială” pentru un viitor sustenabil din punct de vedere energetic contribuie în mod semnificativ la scăderea cererii de energie, la sporirea securității aprovizionării cu energie și la o mai mare competitivitate; </w:t>
      </w:r>
    </w:p>
    <w:p w14:paraId="67539CD7" w14:textId="77777777" w:rsidR="006436FF" w:rsidRPr="00720277" w:rsidRDefault="006436FF" w:rsidP="006436FF">
      <w:pPr>
        <w:widowControl/>
        <w:numPr>
          <w:ilvl w:val="0"/>
          <w:numId w:val="31"/>
        </w:numPr>
        <w:autoSpaceDE w:val="0"/>
        <w:autoSpaceDN w:val="0"/>
        <w:adjustRightInd w:val="0"/>
        <w:jc w:val="both"/>
        <w:rPr>
          <w:sz w:val="28"/>
          <w:szCs w:val="28"/>
        </w:rPr>
      </w:pPr>
      <w:r w:rsidRPr="00720277">
        <w:rPr>
          <w:sz w:val="28"/>
          <w:szCs w:val="28"/>
        </w:rPr>
        <w:t xml:space="preserve">Planul pentru o </w:t>
      </w:r>
      <w:proofErr w:type="spellStart"/>
      <w:r w:rsidRPr="00720277">
        <w:rPr>
          <w:sz w:val="28"/>
          <w:szCs w:val="28"/>
        </w:rPr>
        <w:t>Europă</w:t>
      </w:r>
      <w:proofErr w:type="spellEnd"/>
      <w:r w:rsidRPr="00720277">
        <w:rPr>
          <w:sz w:val="28"/>
          <w:szCs w:val="28"/>
        </w:rPr>
        <w:t xml:space="preserve"> eficientă din punct de vedere energetic (COM, 2011c), prin care s-a identificat sectorul imobiliar ca fiind printre primele trei sectoare responsabile pentru 70%-80% din totalul impactului negativ asupra mediului. Realizarea de construcții mai bune și optimizarea utilizării acestora în cadrul UE ar scădea cu peste 50% cantitatea de materii prime extrase din subteran și ar putea reduce cu 30% consumul de apă. </w:t>
      </w:r>
    </w:p>
    <w:p w14:paraId="0DB4D553" w14:textId="77777777" w:rsidR="006436FF" w:rsidRPr="00720277" w:rsidRDefault="006436FF" w:rsidP="006436FF">
      <w:pPr>
        <w:widowControl/>
        <w:autoSpaceDE w:val="0"/>
        <w:autoSpaceDN w:val="0"/>
        <w:adjustRightInd w:val="0"/>
        <w:ind w:firstLine="709"/>
        <w:jc w:val="both"/>
        <w:rPr>
          <w:sz w:val="28"/>
          <w:szCs w:val="28"/>
        </w:rPr>
      </w:pPr>
      <w:r w:rsidRPr="00720277">
        <w:rPr>
          <w:sz w:val="28"/>
          <w:szCs w:val="28"/>
        </w:rPr>
        <w:t xml:space="preserve">Aceste foi de parcurs reprezintă o aspirație pe termen lung, care nu este doar dezirabilă din punct de vedere social și economic, ci și esențială din punct de vedere ecologic, în vederea abordării triplei provocări reprezentate de schimbările climatice, de securitate energetică și de epuizarea resurselor. Deoarece sistemul energetic european se confruntă cu o nevoie din ce în ce mai presantă pentru asigurarea cu energie durabilă, accesibilă și competitivă pentru toți cetățenii, Comisia Europeană a adoptat, în 30 noiembrie 2016, pachetul legislativ "Energie curată pentru toți europenii", prin care se urmărește aplicarea strategiilor și măsurilor pentru îndeplinirea obiectivelor uniunii energetice pentru prima perioadă de zece ani (2021-2030), în special pentru obiectivele UE privind energia și clima pentru anul 2030 și se referă la: </w:t>
      </w:r>
    </w:p>
    <w:p w14:paraId="6D68963C" w14:textId="77777777" w:rsidR="006436FF" w:rsidRPr="00720277" w:rsidRDefault="006436FF" w:rsidP="006436FF">
      <w:pPr>
        <w:widowControl/>
        <w:numPr>
          <w:ilvl w:val="0"/>
          <w:numId w:val="31"/>
        </w:numPr>
        <w:autoSpaceDE w:val="0"/>
        <w:autoSpaceDN w:val="0"/>
        <w:adjustRightInd w:val="0"/>
        <w:jc w:val="both"/>
        <w:rPr>
          <w:sz w:val="28"/>
          <w:szCs w:val="28"/>
        </w:rPr>
      </w:pPr>
      <w:r w:rsidRPr="00720277">
        <w:rPr>
          <w:sz w:val="28"/>
          <w:szCs w:val="28"/>
        </w:rPr>
        <w:t xml:space="preserve"> securitatea energetică, </w:t>
      </w:r>
    </w:p>
    <w:p w14:paraId="605867C4" w14:textId="77777777" w:rsidR="006436FF" w:rsidRPr="00720277" w:rsidRDefault="006436FF" w:rsidP="006436FF">
      <w:pPr>
        <w:widowControl/>
        <w:numPr>
          <w:ilvl w:val="0"/>
          <w:numId w:val="31"/>
        </w:numPr>
        <w:autoSpaceDE w:val="0"/>
        <w:autoSpaceDN w:val="0"/>
        <w:adjustRightInd w:val="0"/>
        <w:jc w:val="both"/>
        <w:rPr>
          <w:sz w:val="28"/>
          <w:szCs w:val="28"/>
        </w:rPr>
      </w:pPr>
      <w:r w:rsidRPr="00720277">
        <w:rPr>
          <w:sz w:val="28"/>
          <w:szCs w:val="28"/>
        </w:rPr>
        <w:t xml:space="preserve"> piața energiei, </w:t>
      </w:r>
    </w:p>
    <w:p w14:paraId="3A91C0AA" w14:textId="77777777" w:rsidR="006436FF" w:rsidRPr="00720277" w:rsidRDefault="006436FF" w:rsidP="006436FF">
      <w:pPr>
        <w:widowControl/>
        <w:numPr>
          <w:ilvl w:val="0"/>
          <w:numId w:val="31"/>
        </w:numPr>
        <w:autoSpaceDE w:val="0"/>
        <w:autoSpaceDN w:val="0"/>
        <w:adjustRightInd w:val="0"/>
        <w:jc w:val="both"/>
        <w:rPr>
          <w:sz w:val="28"/>
          <w:szCs w:val="28"/>
        </w:rPr>
      </w:pPr>
      <w:r w:rsidRPr="00720277">
        <w:rPr>
          <w:sz w:val="28"/>
          <w:szCs w:val="28"/>
        </w:rPr>
        <w:t xml:space="preserve"> eficiența energetică, </w:t>
      </w:r>
    </w:p>
    <w:p w14:paraId="04991A45" w14:textId="77777777" w:rsidR="006436FF" w:rsidRPr="00720277" w:rsidRDefault="006436FF" w:rsidP="006436FF">
      <w:pPr>
        <w:widowControl/>
        <w:numPr>
          <w:ilvl w:val="0"/>
          <w:numId w:val="31"/>
        </w:numPr>
        <w:autoSpaceDE w:val="0"/>
        <w:autoSpaceDN w:val="0"/>
        <w:adjustRightInd w:val="0"/>
        <w:jc w:val="both"/>
        <w:rPr>
          <w:sz w:val="28"/>
          <w:szCs w:val="28"/>
        </w:rPr>
      </w:pPr>
      <w:r w:rsidRPr="00720277">
        <w:rPr>
          <w:sz w:val="28"/>
          <w:szCs w:val="28"/>
        </w:rPr>
        <w:t xml:space="preserve"> decarbonizarea, </w:t>
      </w:r>
    </w:p>
    <w:p w14:paraId="00917AC0" w14:textId="77777777" w:rsidR="006436FF" w:rsidRPr="00720277" w:rsidRDefault="006436FF" w:rsidP="006436FF">
      <w:pPr>
        <w:widowControl/>
        <w:numPr>
          <w:ilvl w:val="0"/>
          <w:numId w:val="31"/>
        </w:numPr>
        <w:autoSpaceDE w:val="0"/>
        <w:autoSpaceDN w:val="0"/>
        <w:adjustRightInd w:val="0"/>
        <w:jc w:val="both"/>
        <w:rPr>
          <w:sz w:val="28"/>
          <w:szCs w:val="28"/>
        </w:rPr>
      </w:pPr>
      <w:r w:rsidRPr="00720277">
        <w:rPr>
          <w:sz w:val="28"/>
          <w:szCs w:val="28"/>
        </w:rPr>
        <w:t xml:space="preserve"> cercetarea, inovarea și competitivitatea.</w:t>
      </w:r>
    </w:p>
    <w:p w14:paraId="681EB545" w14:textId="77777777" w:rsidR="006436FF" w:rsidRPr="00720277" w:rsidRDefault="006436FF" w:rsidP="006436FF">
      <w:pPr>
        <w:widowControl/>
        <w:numPr>
          <w:ilvl w:val="0"/>
          <w:numId w:val="31"/>
        </w:numPr>
        <w:autoSpaceDE w:val="0"/>
        <w:autoSpaceDN w:val="0"/>
        <w:adjustRightInd w:val="0"/>
        <w:jc w:val="both"/>
        <w:rPr>
          <w:sz w:val="28"/>
          <w:szCs w:val="28"/>
        </w:rPr>
      </w:pPr>
      <w:r w:rsidRPr="00720277">
        <w:rPr>
          <w:sz w:val="28"/>
          <w:szCs w:val="28"/>
        </w:rPr>
        <w:lastRenderedPageBreak/>
        <w:t xml:space="preserve">Obiectivul general al Strategiei Energetice a României îl constituie creșterea sectorului energetic în condiții de sustenabilitate. La îndeplinirea obiectivului general vor contribui și cele opt obiective strategice care structurează întregul demers de analiză și planificare pentru perioada 2019-2030 cu perspectiva anului 2050, cu respectarea reperelor naționale, europene și globale care influențează și determinările politice și deciziile în domeniul energetic. SER 2019-2030, cu perspectiva anului 2050 prevede opt obiective generale pentru care sunt stabilite 23 obiective strategice (OS). </w:t>
      </w:r>
    </w:p>
    <w:p w14:paraId="7D1D07A2" w14:textId="53D48CAE" w:rsidR="006436FF" w:rsidRPr="00720277" w:rsidRDefault="006436FF" w:rsidP="006436FF">
      <w:pPr>
        <w:widowControl/>
        <w:autoSpaceDE w:val="0"/>
        <w:autoSpaceDN w:val="0"/>
        <w:adjustRightInd w:val="0"/>
        <w:ind w:firstLine="709"/>
        <w:jc w:val="both"/>
        <w:rPr>
          <w:sz w:val="28"/>
          <w:szCs w:val="28"/>
        </w:rPr>
      </w:pPr>
      <w:r w:rsidRPr="00720277">
        <w:rPr>
          <w:sz w:val="28"/>
          <w:szCs w:val="28"/>
        </w:rPr>
        <w:t xml:space="preserve">Aplicate României, îndeplinirea acestor obiective asigură convergența către media europeană. Având în vedere performanțele actuale din România, mai mult decât pentru alte țări, eficiența energetică reprezintă un mijloc important pentru dezvoltare durabilă, întrucât aceasta permite accelerarea procesului de atingere a </w:t>
      </w:r>
      <w:r w:rsidR="009872B9" w:rsidRPr="00720277">
        <w:rPr>
          <w:sz w:val="28"/>
          <w:szCs w:val="28"/>
        </w:rPr>
        <w:t>diferitelor</w:t>
      </w:r>
      <w:r w:rsidRPr="00720277">
        <w:rPr>
          <w:sz w:val="28"/>
          <w:szCs w:val="28"/>
        </w:rPr>
        <w:t xml:space="preserve"> obiective: consolidează securitatea alimentării cu energie, reduce consumul de energie primară, contribuie la reducerea emisiilor de gaze cu efect de seră într-un mod viabil, îmbunătățește competitivitatea industriei, rentabilizează investițiile datorită economiilor totale, asigură dezvoltarea economică, crearea de locuri de muncă și conduce la facturi de energie suportabile.</w:t>
      </w:r>
    </w:p>
    <w:p w14:paraId="5DBAC8E9" w14:textId="77777777" w:rsidR="006436FF" w:rsidRPr="00720277" w:rsidRDefault="006436FF" w:rsidP="006436FF">
      <w:pPr>
        <w:widowControl/>
        <w:autoSpaceDE w:val="0"/>
        <w:autoSpaceDN w:val="0"/>
        <w:adjustRightInd w:val="0"/>
        <w:ind w:firstLine="709"/>
        <w:jc w:val="both"/>
        <w:rPr>
          <w:rFonts w:ascii="SimSun" w:hAnsi="SimSun"/>
          <w:sz w:val="28"/>
          <w:szCs w:val="28"/>
        </w:rPr>
      </w:pPr>
      <w:r w:rsidRPr="00720277">
        <w:rPr>
          <w:rFonts w:cs="Times New Roman"/>
          <w:sz w:val="28"/>
          <w:szCs w:val="28"/>
        </w:rPr>
        <w:t>Sectorul energetic este unul dintre sectoarele cu cea mai mare influen</w:t>
      </w:r>
      <w:r w:rsidRPr="00720277">
        <w:rPr>
          <w:rFonts w:ascii="Cambria" w:hAnsi="Cambria" w:cs="Cambria"/>
          <w:sz w:val="28"/>
          <w:szCs w:val="28"/>
        </w:rPr>
        <w:t>ță</w:t>
      </w:r>
      <w:r w:rsidRPr="00720277">
        <w:rPr>
          <w:rFonts w:cs="Times New Roman"/>
          <w:sz w:val="28"/>
          <w:szCs w:val="28"/>
        </w:rPr>
        <w:t xml:space="preserve"> asupra calit</w:t>
      </w:r>
      <w:r w:rsidRPr="00720277">
        <w:rPr>
          <w:rFonts w:ascii="Cambria" w:hAnsi="Cambria" w:cs="Cambria"/>
          <w:sz w:val="28"/>
          <w:szCs w:val="28"/>
        </w:rPr>
        <w:t>ăț</w:t>
      </w:r>
      <w:r w:rsidRPr="00720277">
        <w:rPr>
          <w:rFonts w:cs="Times New Roman"/>
          <w:sz w:val="28"/>
          <w:szCs w:val="28"/>
        </w:rPr>
        <w:t>ii aerului, concretizat</w:t>
      </w:r>
      <w:r w:rsidRPr="00720277">
        <w:rPr>
          <w:rFonts w:ascii="Cambria" w:hAnsi="Cambria" w:cs="Cambria"/>
          <w:sz w:val="28"/>
          <w:szCs w:val="28"/>
        </w:rPr>
        <w:t>ă</w:t>
      </w:r>
      <w:r w:rsidRPr="00720277">
        <w:rPr>
          <w:rFonts w:cs="Times New Roman"/>
          <w:sz w:val="28"/>
          <w:szCs w:val="28"/>
        </w:rPr>
        <w:t xml:space="preserve"> prin urm</w:t>
      </w:r>
      <w:r w:rsidRPr="00720277">
        <w:rPr>
          <w:rFonts w:ascii="Cambria" w:hAnsi="Cambria" w:cs="Cambria"/>
          <w:sz w:val="28"/>
          <w:szCs w:val="28"/>
        </w:rPr>
        <w:t>ă</w:t>
      </w:r>
      <w:r w:rsidRPr="00720277">
        <w:rPr>
          <w:rFonts w:cs="Times New Roman"/>
          <w:sz w:val="28"/>
          <w:szCs w:val="28"/>
        </w:rPr>
        <w:t xml:space="preserve">toarele efecte: </w:t>
      </w:r>
    </w:p>
    <w:p w14:paraId="61BA849C" w14:textId="77777777" w:rsidR="006436FF" w:rsidRPr="00720277" w:rsidRDefault="006436FF" w:rsidP="006436FF">
      <w:pPr>
        <w:widowControl/>
        <w:autoSpaceDE w:val="0"/>
        <w:autoSpaceDN w:val="0"/>
        <w:adjustRightInd w:val="0"/>
        <w:ind w:firstLine="709"/>
        <w:jc w:val="both"/>
        <w:rPr>
          <w:rFonts w:ascii="SimSun" w:hAnsi="SimSun"/>
          <w:sz w:val="28"/>
          <w:szCs w:val="28"/>
        </w:rPr>
      </w:pPr>
      <w:r w:rsidRPr="00720277">
        <w:rPr>
          <w:rFonts w:cs="Times New Roman"/>
          <w:sz w:val="28"/>
          <w:szCs w:val="28"/>
        </w:rPr>
        <w:t>- Cre</w:t>
      </w:r>
      <w:r w:rsidRPr="00720277">
        <w:rPr>
          <w:rFonts w:ascii="Cambria" w:hAnsi="Cambria" w:cs="Cambria"/>
          <w:sz w:val="28"/>
          <w:szCs w:val="28"/>
        </w:rPr>
        <w:t>ș</w:t>
      </w:r>
      <w:r w:rsidRPr="00720277">
        <w:rPr>
          <w:rFonts w:cs="Times New Roman"/>
          <w:sz w:val="28"/>
          <w:szCs w:val="28"/>
        </w:rPr>
        <w:t>terea emisiilor de gaze cu efect de ser</w:t>
      </w:r>
      <w:r w:rsidRPr="00720277">
        <w:rPr>
          <w:rFonts w:ascii="Cambria" w:hAnsi="Cambria" w:cs="Cambria"/>
          <w:sz w:val="28"/>
          <w:szCs w:val="28"/>
        </w:rPr>
        <w:t>ă</w:t>
      </w:r>
      <w:r w:rsidRPr="00720277">
        <w:rPr>
          <w:rFonts w:cs="Times New Roman"/>
          <w:sz w:val="28"/>
          <w:szCs w:val="28"/>
        </w:rPr>
        <w:t xml:space="preserve">; </w:t>
      </w:r>
    </w:p>
    <w:p w14:paraId="4B7E3913" w14:textId="77777777" w:rsidR="006436FF" w:rsidRPr="00720277" w:rsidRDefault="006436FF" w:rsidP="006436FF">
      <w:pPr>
        <w:widowControl/>
        <w:autoSpaceDE w:val="0"/>
        <w:autoSpaceDN w:val="0"/>
        <w:adjustRightInd w:val="0"/>
        <w:ind w:firstLine="709"/>
        <w:jc w:val="both"/>
        <w:rPr>
          <w:rFonts w:ascii="SimSun" w:hAnsi="SimSun"/>
          <w:sz w:val="28"/>
          <w:szCs w:val="28"/>
        </w:rPr>
      </w:pPr>
      <w:r w:rsidRPr="00720277">
        <w:rPr>
          <w:rFonts w:cs="Times New Roman"/>
          <w:sz w:val="28"/>
          <w:szCs w:val="28"/>
        </w:rPr>
        <w:t xml:space="preserve">- Poluarea mediului cu hidrocarburi; </w:t>
      </w:r>
    </w:p>
    <w:p w14:paraId="44607707" w14:textId="77777777" w:rsidR="006436FF" w:rsidRPr="00720277" w:rsidRDefault="006436FF" w:rsidP="006436FF">
      <w:pPr>
        <w:widowControl/>
        <w:autoSpaceDE w:val="0"/>
        <w:autoSpaceDN w:val="0"/>
        <w:adjustRightInd w:val="0"/>
        <w:ind w:firstLine="709"/>
        <w:jc w:val="both"/>
        <w:rPr>
          <w:rFonts w:ascii="SimSun" w:hAnsi="SimSun"/>
          <w:sz w:val="28"/>
          <w:szCs w:val="28"/>
        </w:rPr>
      </w:pPr>
      <w:r w:rsidRPr="00720277">
        <w:rPr>
          <w:rFonts w:cs="Times New Roman"/>
          <w:sz w:val="28"/>
          <w:szCs w:val="28"/>
        </w:rPr>
        <w:t>- Poluarea aerului provenit</w:t>
      </w:r>
      <w:r w:rsidRPr="00720277">
        <w:rPr>
          <w:rFonts w:ascii="Cambria" w:hAnsi="Cambria" w:cs="Cambria"/>
          <w:sz w:val="28"/>
          <w:szCs w:val="28"/>
        </w:rPr>
        <w:t>ă</w:t>
      </w:r>
      <w:r w:rsidRPr="00720277">
        <w:rPr>
          <w:rFonts w:cs="Times New Roman"/>
          <w:sz w:val="28"/>
          <w:szCs w:val="28"/>
        </w:rPr>
        <w:t xml:space="preserve"> din stocarea pe termen lung a de</w:t>
      </w:r>
      <w:r w:rsidRPr="00720277">
        <w:rPr>
          <w:rFonts w:ascii="Cambria" w:hAnsi="Cambria" w:cs="Cambria"/>
          <w:sz w:val="28"/>
          <w:szCs w:val="28"/>
        </w:rPr>
        <w:t>ș</w:t>
      </w:r>
      <w:r w:rsidRPr="00720277">
        <w:rPr>
          <w:rFonts w:cs="Times New Roman"/>
          <w:sz w:val="28"/>
          <w:szCs w:val="28"/>
        </w:rPr>
        <w:t xml:space="preserve">eurilor miniere (halde de steril neacoperite). </w:t>
      </w:r>
    </w:p>
    <w:p w14:paraId="43C31B50" w14:textId="77777777" w:rsidR="006436FF" w:rsidRPr="00720277" w:rsidRDefault="006436FF" w:rsidP="006436FF">
      <w:pPr>
        <w:widowControl/>
        <w:autoSpaceDE w:val="0"/>
        <w:autoSpaceDN w:val="0"/>
        <w:adjustRightInd w:val="0"/>
        <w:ind w:firstLine="709"/>
        <w:jc w:val="both"/>
        <w:rPr>
          <w:rFonts w:ascii="SimSun" w:hAnsi="SimSun"/>
          <w:sz w:val="28"/>
          <w:szCs w:val="28"/>
        </w:rPr>
      </w:pPr>
      <w:r w:rsidRPr="00720277">
        <w:rPr>
          <w:rFonts w:cs="Times New Roman"/>
          <w:sz w:val="28"/>
          <w:szCs w:val="28"/>
        </w:rPr>
        <w:t>Activitatea energetic</w:t>
      </w:r>
      <w:r w:rsidRPr="00720277">
        <w:rPr>
          <w:rFonts w:ascii="Cambria" w:hAnsi="Cambria" w:cs="Cambria"/>
          <w:sz w:val="28"/>
          <w:szCs w:val="28"/>
        </w:rPr>
        <w:t>ă</w:t>
      </w:r>
      <w:r w:rsidRPr="00720277">
        <w:rPr>
          <w:rFonts w:cs="Times New Roman"/>
          <w:sz w:val="28"/>
          <w:szCs w:val="28"/>
        </w:rPr>
        <w:t xml:space="preserve"> este responsabil</w:t>
      </w:r>
      <w:r w:rsidRPr="00720277">
        <w:rPr>
          <w:rFonts w:ascii="Cambria" w:hAnsi="Cambria" w:cs="Cambria"/>
          <w:sz w:val="28"/>
          <w:szCs w:val="28"/>
        </w:rPr>
        <w:t>ă</w:t>
      </w:r>
      <w:r w:rsidRPr="00720277">
        <w:rPr>
          <w:rFonts w:cs="Times New Roman"/>
          <w:sz w:val="28"/>
          <w:szCs w:val="28"/>
        </w:rPr>
        <w:t xml:space="preserve"> de existen</w:t>
      </w:r>
      <w:r w:rsidRPr="00720277">
        <w:rPr>
          <w:rFonts w:ascii="Cambria" w:hAnsi="Cambria" w:cs="Cambria"/>
          <w:sz w:val="28"/>
          <w:szCs w:val="28"/>
        </w:rPr>
        <w:t>ț</w:t>
      </w:r>
      <w:r w:rsidRPr="00720277">
        <w:rPr>
          <w:rFonts w:cs="Times New Roman"/>
          <w:sz w:val="28"/>
          <w:szCs w:val="28"/>
        </w:rPr>
        <w:t>a urm</w:t>
      </w:r>
      <w:r w:rsidRPr="00720277">
        <w:rPr>
          <w:rFonts w:ascii="Cambria" w:hAnsi="Cambria" w:cs="Cambria"/>
          <w:sz w:val="28"/>
          <w:szCs w:val="28"/>
        </w:rPr>
        <w:t>ă</w:t>
      </w:r>
      <w:r w:rsidRPr="00720277">
        <w:rPr>
          <w:rFonts w:cs="Times New Roman"/>
          <w:sz w:val="28"/>
          <w:szCs w:val="28"/>
        </w:rPr>
        <w:t>torilor poluan</w:t>
      </w:r>
      <w:r w:rsidRPr="00720277">
        <w:rPr>
          <w:rFonts w:ascii="Cambria" w:hAnsi="Cambria" w:cs="Cambria"/>
          <w:sz w:val="28"/>
          <w:szCs w:val="28"/>
        </w:rPr>
        <w:t>ț</w:t>
      </w:r>
      <w:r w:rsidRPr="00720277">
        <w:rPr>
          <w:rFonts w:cs="Times New Roman"/>
          <w:sz w:val="28"/>
          <w:szCs w:val="28"/>
        </w:rPr>
        <w:t>ilor, exprima</w:t>
      </w:r>
      <w:r w:rsidRPr="00720277">
        <w:rPr>
          <w:rFonts w:ascii="Cambria" w:hAnsi="Cambria" w:cs="Cambria"/>
          <w:sz w:val="28"/>
          <w:szCs w:val="28"/>
        </w:rPr>
        <w:t>ț</w:t>
      </w:r>
      <w:r w:rsidRPr="00720277">
        <w:rPr>
          <w:rFonts w:cs="Times New Roman"/>
          <w:sz w:val="28"/>
          <w:szCs w:val="28"/>
        </w:rPr>
        <w:t xml:space="preserve">i procentual astfel: peste 50% din emisiile de metan </w:t>
      </w:r>
      <w:r w:rsidRPr="00720277">
        <w:rPr>
          <w:rFonts w:ascii="Cambria" w:hAnsi="Cambria" w:cs="Cambria"/>
          <w:sz w:val="28"/>
          <w:szCs w:val="28"/>
        </w:rPr>
        <w:t>ș</w:t>
      </w:r>
      <w:r w:rsidRPr="00720277">
        <w:rPr>
          <w:rFonts w:cs="Times New Roman"/>
          <w:sz w:val="28"/>
          <w:szCs w:val="28"/>
        </w:rPr>
        <w:t>i monoxid de carbon, aproximativ 70% din emisiile de dioxid de sulf, aproximativ 50% din emisiile de oxizi de azot, aproximativ 80% din cantitatea de pulberi în suspensie evacuate în atmosfer</w:t>
      </w:r>
      <w:r w:rsidRPr="00720277">
        <w:rPr>
          <w:rFonts w:ascii="Cambria" w:hAnsi="Cambria" w:cs="Cambria"/>
          <w:sz w:val="28"/>
          <w:szCs w:val="28"/>
        </w:rPr>
        <w:t>ă</w:t>
      </w:r>
      <w:r w:rsidRPr="00720277">
        <w:rPr>
          <w:rFonts w:cs="Times New Roman"/>
          <w:sz w:val="28"/>
          <w:szCs w:val="28"/>
        </w:rPr>
        <w:t xml:space="preserve"> </w:t>
      </w:r>
      <w:r w:rsidRPr="00720277">
        <w:rPr>
          <w:rFonts w:ascii="Cambria" w:hAnsi="Cambria" w:cs="Cambria"/>
          <w:sz w:val="28"/>
          <w:szCs w:val="28"/>
        </w:rPr>
        <w:t>ș</w:t>
      </w:r>
      <w:r w:rsidRPr="00720277">
        <w:rPr>
          <w:rFonts w:cs="Times New Roman"/>
          <w:sz w:val="28"/>
          <w:szCs w:val="28"/>
        </w:rPr>
        <w:t xml:space="preserve">i aproximativ 80% din emisiile de dioxid de carbon. </w:t>
      </w:r>
    </w:p>
    <w:p w14:paraId="2EFBA8C0" w14:textId="77777777" w:rsidR="006436FF" w:rsidRPr="00720277" w:rsidRDefault="006436FF" w:rsidP="006436FF">
      <w:pPr>
        <w:widowControl/>
        <w:autoSpaceDE w:val="0"/>
        <w:autoSpaceDN w:val="0"/>
        <w:adjustRightInd w:val="0"/>
        <w:ind w:firstLine="709"/>
        <w:jc w:val="both"/>
        <w:rPr>
          <w:rFonts w:ascii="Arial" w:hAnsi="Arial"/>
          <w:color w:val="000000"/>
          <w:sz w:val="23"/>
          <w:szCs w:val="23"/>
        </w:rPr>
      </w:pPr>
      <w:r w:rsidRPr="00720277">
        <w:rPr>
          <w:rFonts w:cs="Times New Roman"/>
          <w:sz w:val="28"/>
          <w:szCs w:val="28"/>
        </w:rPr>
        <w:t xml:space="preserve">În calitate de stat membru al Uniunii Europene </w:t>
      </w:r>
      <w:r w:rsidRPr="00720277">
        <w:rPr>
          <w:rFonts w:ascii="Cambria" w:hAnsi="Cambria" w:cs="Cambria"/>
          <w:sz w:val="28"/>
          <w:szCs w:val="28"/>
        </w:rPr>
        <w:t>ș</w:t>
      </w:r>
      <w:r w:rsidRPr="00720277">
        <w:rPr>
          <w:rFonts w:cs="Times New Roman"/>
          <w:sz w:val="28"/>
          <w:szCs w:val="28"/>
        </w:rPr>
        <w:t xml:space="preserve">i ca parte a </w:t>
      </w:r>
      <w:proofErr w:type="spellStart"/>
      <w:r w:rsidRPr="00720277">
        <w:rPr>
          <w:rFonts w:cs="Times New Roman"/>
          <w:sz w:val="28"/>
          <w:szCs w:val="28"/>
        </w:rPr>
        <w:t>Conve</w:t>
      </w:r>
      <w:r w:rsidRPr="00720277">
        <w:rPr>
          <w:rFonts w:ascii="Cambria" w:hAnsi="Cambria" w:cs="Cambria"/>
          <w:sz w:val="28"/>
          <w:szCs w:val="28"/>
        </w:rPr>
        <w:t>ț</w:t>
      </w:r>
      <w:r w:rsidRPr="00720277">
        <w:rPr>
          <w:rFonts w:cs="Times New Roman"/>
          <w:sz w:val="28"/>
          <w:szCs w:val="28"/>
        </w:rPr>
        <w:t>iei</w:t>
      </w:r>
      <w:proofErr w:type="spellEnd"/>
      <w:r w:rsidRPr="00720277">
        <w:rPr>
          <w:rFonts w:cs="Times New Roman"/>
          <w:sz w:val="28"/>
          <w:szCs w:val="28"/>
        </w:rPr>
        <w:t xml:space="preserve"> UNECE13/CLRTAP14, România transmite anual estim</w:t>
      </w:r>
      <w:r w:rsidRPr="00720277">
        <w:rPr>
          <w:rFonts w:ascii="Cambria" w:hAnsi="Cambria" w:cs="Cambria"/>
          <w:sz w:val="28"/>
          <w:szCs w:val="28"/>
        </w:rPr>
        <w:t>ă</w:t>
      </w:r>
      <w:r w:rsidRPr="00720277">
        <w:rPr>
          <w:rFonts w:cs="Times New Roman"/>
          <w:sz w:val="28"/>
          <w:szCs w:val="28"/>
        </w:rPr>
        <w:t>ri ale emisiilor de poluan</w:t>
      </w:r>
      <w:r w:rsidRPr="00720277">
        <w:rPr>
          <w:rFonts w:ascii="Cambria" w:hAnsi="Cambria" w:cs="Cambria"/>
          <w:sz w:val="28"/>
          <w:szCs w:val="28"/>
        </w:rPr>
        <w:t>ț</w:t>
      </w:r>
      <w:r w:rsidRPr="00720277">
        <w:rPr>
          <w:rFonts w:cs="Times New Roman"/>
          <w:sz w:val="28"/>
          <w:szCs w:val="28"/>
        </w:rPr>
        <w:t>i atmosferici care cad sub inciden</w:t>
      </w:r>
      <w:r w:rsidRPr="00720277">
        <w:rPr>
          <w:rFonts w:ascii="Cambria" w:hAnsi="Cambria" w:cs="Cambria"/>
          <w:sz w:val="28"/>
          <w:szCs w:val="28"/>
        </w:rPr>
        <w:t>ț</w:t>
      </w:r>
      <w:r w:rsidRPr="00720277">
        <w:rPr>
          <w:rFonts w:cs="Times New Roman"/>
          <w:sz w:val="28"/>
          <w:szCs w:val="28"/>
        </w:rPr>
        <w:t>a Directivei 2001/81/CE privind plafoanele na</w:t>
      </w:r>
      <w:r w:rsidRPr="00720277">
        <w:rPr>
          <w:rFonts w:ascii="Cambria" w:hAnsi="Cambria" w:cs="Cambria"/>
          <w:sz w:val="28"/>
          <w:szCs w:val="28"/>
        </w:rPr>
        <w:t>ț</w:t>
      </w:r>
      <w:r w:rsidRPr="00720277">
        <w:rPr>
          <w:rFonts w:cs="Times New Roman"/>
          <w:sz w:val="28"/>
          <w:szCs w:val="28"/>
        </w:rPr>
        <w:t>ionale de emisii (transpus</w:t>
      </w:r>
      <w:r w:rsidRPr="00720277">
        <w:rPr>
          <w:rFonts w:ascii="Cambria" w:hAnsi="Cambria" w:cs="Cambria"/>
          <w:sz w:val="28"/>
          <w:szCs w:val="28"/>
        </w:rPr>
        <w:t>ă</w:t>
      </w:r>
      <w:r w:rsidRPr="00720277">
        <w:rPr>
          <w:rFonts w:cs="Times New Roman"/>
          <w:sz w:val="28"/>
          <w:szCs w:val="28"/>
        </w:rPr>
        <w:t xml:space="preserve"> în legisla</w:t>
      </w:r>
      <w:r w:rsidRPr="00720277">
        <w:rPr>
          <w:rFonts w:ascii="Cambria" w:hAnsi="Cambria" w:cs="Cambria"/>
          <w:sz w:val="28"/>
          <w:szCs w:val="28"/>
        </w:rPr>
        <w:t>ț</w:t>
      </w:r>
      <w:r w:rsidRPr="00720277">
        <w:rPr>
          <w:rFonts w:cs="Times New Roman"/>
          <w:sz w:val="28"/>
          <w:szCs w:val="28"/>
        </w:rPr>
        <w:t>ia na</w:t>
      </w:r>
      <w:r w:rsidRPr="00720277">
        <w:rPr>
          <w:rFonts w:ascii="Cambria" w:hAnsi="Cambria" w:cs="Cambria"/>
          <w:sz w:val="28"/>
          <w:szCs w:val="28"/>
        </w:rPr>
        <w:t>ț</w:t>
      </w:r>
      <w:r w:rsidRPr="00720277">
        <w:rPr>
          <w:rFonts w:cs="Times New Roman"/>
          <w:sz w:val="28"/>
          <w:szCs w:val="28"/>
        </w:rPr>
        <w:t>ional</w:t>
      </w:r>
      <w:r w:rsidRPr="00720277">
        <w:rPr>
          <w:rFonts w:ascii="Cambria" w:hAnsi="Cambria" w:cs="Cambria"/>
          <w:sz w:val="28"/>
          <w:szCs w:val="28"/>
        </w:rPr>
        <w:t>ă</w:t>
      </w:r>
      <w:r w:rsidRPr="00720277">
        <w:rPr>
          <w:rFonts w:cs="Times New Roman"/>
          <w:sz w:val="28"/>
          <w:szCs w:val="28"/>
        </w:rPr>
        <w:t xml:space="preserve"> prin HG 283/2017 pentru modificarea HG 1856/2005 privind plafoanele na</w:t>
      </w:r>
      <w:r w:rsidRPr="00720277">
        <w:rPr>
          <w:rFonts w:ascii="Cambria" w:hAnsi="Cambria" w:cs="Cambria"/>
          <w:sz w:val="28"/>
          <w:szCs w:val="28"/>
        </w:rPr>
        <w:t>ț</w:t>
      </w:r>
      <w:r w:rsidRPr="00720277">
        <w:rPr>
          <w:rFonts w:cs="Times New Roman"/>
          <w:sz w:val="28"/>
          <w:szCs w:val="28"/>
        </w:rPr>
        <w:t>ionale de emisie pentru anumi</w:t>
      </w:r>
      <w:r w:rsidRPr="00720277">
        <w:rPr>
          <w:rFonts w:ascii="Cambria" w:hAnsi="Cambria" w:cs="Cambria"/>
          <w:sz w:val="28"/>
          <w:szCs w:val="28"/>
        </w:rPr>
        <w:t>ț</w:t>
      </w:r>
      <w:r w:rsidRPr="00720277">
        <w:rPr>
          <w:rFonts w:cs="Times New Roman"/>
          <w:sz w:val="28"/>
          <w:szCs w:val="28"/>
        </w:rPr>
        <w:t>i poluan</w:t>
      </w:r>
      <w:r w:rsidRPr="00720277">
        <w:rPr>
          <w:rFonts w:ascii="Cambria" w:hAnsi="Cambria" w:cs="Cambria"/>
          <w:sz w:val="28"/>
          <w:szCs w:val="28"/>
        </w:rPr>
        <w:t>ț</w:t>
      </w:r>
      <w:r w:rsidRPr="00720277">
        <w:rPr>
          <w:rFonts w:cs="Times New Roman"/>
          <w:sz w:val="28"/>
          <w:szCs w:val="28"/>
        </w:rPr>
        <w:t xml:space="preserve">i atmosferici) </w:t>
      </w:r>
      <w:r w:rsidRPr="00720277">
        <w:rPr>
          <w:rFonts w:ascii="Cambria" w:hAnsi="Cambria" w:cs="Cambria"/>
          <w:sz w:val="28"/>
          <w:szCs w:val="28"/>
        </w:rPr>
        <w:t>ș</w:t>
      </w:r>
      <w:r w:rsidRPr="00720277">
        <w:rPr>
          <w:rFonts w:cs="Times New Roman"/>
          <w:sz w:val="28"/>
          <w:szCs w:val="28"/>
        </w:rPr>
        <w:t>i a protocoalelor conven</w:t>
      </w:r>
      <w:r w:rsidRPr="00720277">
        <w:rPr>
          <w:rFonts w:ascii="Cambria" w:hAnsi="Cambria" w:cs="Cambria"/>
          <w:sz w:val="28"/>
          <w:szCs w:val="28"/>
        </w:rPr>
        <w:t>ț</w:t>
      </w:r>
      <w:r w:rsidRPr="00720277">
        <w:rPr>
          <w:rFonts w:cs="Times New Roman"/>
          <w:sz w:val="28"/>
          <w:szCs w:val="28"/>
        </w:rPr>
        <w:t>iei mai sus men</w:t>
      </w:r>
      <w:r w:rsidRPr="00720277">
        <w:rPr>
          <w:rFonts w:ascii="Cambria" w:hAnsi="Cambria" w:cs="Cambria"/>
          <w:sz w:val="28"/>
          <w:szCs w:val="28"/>
        </w:rPr>
        <w:t>ț</w:t>
      </w:r>
      <w:r w:rsidRPr="00720277">
        <w:rPr>
          <w:rFonts w:cs="Times New Roman"/>
          <w:sz w:val="28"/>
          <w:szCs w:val="28"/>
        </w:rPr>
        <w:t>ionate.</w:t>
      </w:r>
      <w:r w:rsidRPr="00720277">
        <w:rPr>
          <w:rFonts w:ascii="Arial" w:hAnsi="Arial"/>
          <w:color w:val="000000"/>
          <w:sz w:val="23"/>
          <w:szCs w:val="23"/>
        </w:rPr>
        <w:t xml:space="preserve"> </w:t>
      </w:r>
    </w:p>
    <w:p w14:paraId="07859BAE" w14:textId="77777777" w:rsidR="006436FF" w:rsidRPr="00720277" w:rsidRDefault="006436FF" w:rsidP="006436FF">
      <w:pPr>
        <w:widowControl/>
        <w:autoSpaceDE w:val="0"/>
        <w:autoSpaceDN w:val="0"/>
        <w:adjustRightInd w:val="0"/>
        <w:ind w:firstLine="709"/>
        <w:jc w:val="both"/>
        <w:rPr>
          <w:rFonts w:ascii="SimSun" w:hAnsi="SimSun"/>
          <w:sz w:val="28"/>
          <w:szCs w:val="28"/>
        </w:rPr>
      </w:pPr>
      <w:r w:rsidRPr="00720277">
        <w:rPr>
          <w:rFonts w:cs="Times New Roman"/>
          <w:sz w:val="28"/>
          <w:szCs w:val="28"/>
        </w:rPr>
        <w:t>O alt</w:t>
      </w:r>
      <w:r w:rsidRPr="00720277">
        <w:rPr>
          <w:rFonts w:ascii="Cambria" w:hAnsi="Cambria" w:cs="Cambria"/>
          <w:sz w:val="28"/>
          <w:szCs w:val="28"/>
        </w:rPr>
        <w:t>ă</w:t>
      </w:r>
      <w:r w:rsidRPr="00720277">
        <w:rPr>
          <w:rFonts w:cs="Times New Roman"/>
          <w:sz w:val="28"/>
          <w:szCs w:val="28"/>
        </w:rPr>
        <w:t xml:space="preserve"> responsabilitate a statelor membre este cea a respect</w:t>
      </w:r>
      <w:r w:rsidRPr="00720277">
        <w:rPr>
          <w:rFonts w:ascii="Cambria" w:hAnsi="Cambria" w:cs="Cambria"/>
          <w:sz w:val="28"/>
          <w:szCs w:val="28"/>
        </w:rPr>
        <w:t>ă</w:t>
      </w:r>
      <w:r w:rsidRPr="00720277">
        <w:rPr>
          <w:rFonts w:cs="Times New Roman"/>
          <w:sz w:val="28"/>
          <w:szCs w:val="28"/>
        </w:rPr>
        <w:t>rii plafoanelor de emisii prev</w:t>
      </w:r>
      <w:r w:rsidRPr="00720277">
        <w:rPr>
          <w:rFonts w:ascii="Cambria" w:hAnsi="Cambria" w:cs="Cambria"/>
          <w:sz w:val="28"/>
          <w:szCs w:val="28"/>
        </w:rPr>
        <w:t>ă</w:t>
      </w:r>
      <w:r w:rsidRPr="00720277">
        <w:rPr>
          <w:rFonts w:cs="Times New Roman"/>
          <w:sz w:val="28"/>
          <w:szCs w:val="28"/>
        </w:rPr>
        <w:t xml:space="preserve">zute de Protocolul de la </w:t>
      </w:r>
      <w:proofErr w:type="spellStart"/>
      <w:r w:rsidRPr="00720277">
        <w:rPr>
          <w:rFonts w:cs="Times New Roman"/>
          <w:sz w:val="28"/>
          <w:szCs w:val="28"/>
        </w:rPr>
        <w:t>Gothenburg</w:t>
      </w:r>
      <w:proofErr w:type="spellEnd"/>
      <w:r w:rsidRPr="00720277">
        <w:rPr>
          <w:rFonts w:cs="Times New Roman"/>
          <w:sz w:val="28"/>
          <w:szCs w:val="28"/>
        </w:rPr>
        <w:t>, prin adoptarea de m</w:t>
      </w:r>
      <w:r w:rsidRPr="00720277">
        <w:rPr>
          <w:rFonts w:ascii="Cambria" w:hAnsi="Cambria" w:cs="Cambria"/>
          <w:sz w:val="28"/>
          <w:szCs w:val="28"/>
        </w:rPr>
        <w:t>ă</w:t>
      </w:r>
      <w:r w:rsidRPr="00720277">
        <w:rPr>
          <w:rFonts w:cs="Times New Roman"/>
          <w:sz w:val="28"/>
          <w:szCs w:val="28"/>
        </w:rPr>
        <w:t xml:space="preserve">suri de reducere a impactului </w:t>
      </w:r>
      <w:proofErr w:type="spellStart"/>
      <w:r w:rsidRPr="00720277">
        <w:rPr>
          <w:rFonts w:cs="Times New Roman"/>
          <w:sz w:val="28"/>
          <w:szCs w:val="28"/>
        </w:rPr>
        <w:t>activt</w:t>
      </w:r>
      <w:r w:rsidRPr="00720277">
        <w:rPr>
          <w:rFonts w:ascii="Cambria" w:hAnsi="Cambria" w:cs="Cambria"/>
          <w:sz w:val="28"/>
          <w:szCs w:val="28"/>
        </w:rPr>
        <w:t>ăț</w:t>
      </w:r>
      <w:r w:rsidRPr="00720277">
        <w:rPr>
          <w:rFonts w:cs="Times New Roman"/>
          <w:sz w:val="28"/>
          <w:szCs w:val="28"/>
        </w:rPr>
        <w:t>ilor</w:t>
      </w:r>
      <w:proofErr w:type="spellEnd"/>
      <w:r w:rsidRPr="00720277">
        <w:rPr>
          <w:rFonts w:cs="Times New Roman"/>
          <w:sz w:val="28"/>
          <w:szCs w:val="28"/>
        </w:rPr>
        <w:t xml:space="preserve"> antropice asupra mediului. Astfel, România are obliga</w:t>
      </w:r>
      <w:r w:rsidRPr="00720277">
        <w:rPr>
          <w:rFonts w:ascii="Cambria" w:hAnsi="Cambria" w:cs="Cambria"/>
          <w:sz w:val="28"/>
          <w:szCs w:val="28"/>
        </w:rPr>
        <w:t>ț</w:t>
      </w:r>
      <w:r w:rsidRPr="00720277">
        <w:rPr>
          <w:rFonts w:cs="Times New Roman"/>
          <w:sz w:val="28"/>
          <w:szCs w:val="28"/>
        </w:rPr>
        <w:t xml:space="preserve">ia de a reduce limitele anuale de gaze cu efect </w:t>
      </w:r>
      <w:proofErr w:type="spellStart"/>
      <w:r w:rsidRPr="00720277">
        <w:rPr>
          <w:rFonts w:cs="Times New Roman"/>
          <w:sz w:val="28"/>
          <w:szCs w:val="28"/>
        </w:rPr>
        <w:t>acidifiant</w:t>
      </w:r>
      <w:proofErr w:type="spellEnd"/>
      <w:r w:rsidRPr="00720277">
        <w:rPr>
          <w:rFonts w:cs="Times New Roman"/>
          <w:sz w:val="28"/>
          <w:szCs w:val="28"/>
        </w:rPr>
        <w:t xml:space="preserve"> </w:t>
      </w:r>
      <w:r w:rsidRPr="00720277">
        <w:rPr>
          <w:rFonts w:ascii="Cambria" w:hAnsi="Cambria" w:cs="Cambria"/>
          <w:sz w:val="28"/>
          <w:szCs w:val="28"/>
        </w:rPr>
        <w:t>ș</w:t>
      </w:r>
      <w:r w:rsidRPr="00720277">
        <w:rPr>
          <w:rFonts w:cs="Times New Roman"/>
          <w:sz w:val="28"/>
          <w:szCs w:val="28"/>
        </w:rPr>
        <w:t xml:space="preserve">i </w:t>
      </w:r>
      <w:proofErr w:type="spellStart"/>
      <w:r w:rsidRPr="00720277">
        <w:rPr>
          <w:rFonts w:cs="Times New Roman"/>
          <w:sz w:val="28"/>
          <w:szCs w:val="28"/>
        </w:rPr>
        <w:t>eutrofizare</w:t>
      </w:r>
      <w:proofErr w:type="spellEnd"/>
      <w:r w:rsidRPr="00720277">
        <w:rPr>
          <w:rFonts w:cs="Times New Roman"/>
          <w:sz w:val="28"/>
          <w:szCs w:val="28"/>
        </w:rPr>
        <w:t xml:space="preserve"> </w:t>
      </w:r>
      <w:r w:rsidRPr="00720277">
        <w:rPr>
          <w:rFonts w:ascii="Cambria" w:hAnsi="Cambria" w:cs="Cambria"/>
          <w:sz w:val="28"/>
          <w:szCs w:val="28"/>
        </w:rPr>
        <w:t>ș</w:t>
      </w:r>
      <w:r w:rsidRPr="00720277">
        <w:rPr>
          <w:rFonts w:cs="Times New Roman"/>
          <w:sz w:val="28"/>
          <w:szCs w:val="28"/>
        </w:rPr>
        <w:t xml:space="preserve">i precursori ai ozonului, </w:t>
      </w:r>
    </w:p>
    <w:p w14:paraId="2BB21217" w14:textId="77777777" w:rsidR="006436FF" w:rsidRPr="00720277" w:rsidRDefault="006436FF" w:rsidP="006436FF">
      <w:pPr>
        <w:widowControl/>
        <w:autoSpaceDE w:val="0"/>
        <w:autoSpaceDN w:val="0"/>
        <w:adjustRightInd w:val="0"/>
        <w:jc w:val="both"/>
        <w:rPr>
          <w:rFonts w:ascii="SimSun" w:hAnsi="SimSun"/>
          <w:sz w:val="28"/>
          <w:szCs w:val="28"/>
        </w:rPr>
      </w:pPr>
      <w:r w:rsidRPr="00720277">
        <w:rPr>
          <w:rFonts w:cs="Times New Roman"/>
          <w:sz w:val="28"/>
          <w:szCs w:val="28"/>
        </w:rPr>
        <w:t>sub valorile de 918 kt pentru dioxid de sulf (SO2), 437 kt pentru oxizii de azot (</w:t>
      </w:r>
      <w:proofErr w:type="spellStart"/>
      <w:r w:rsidRPr="00720277">
        <w:rPr>
          <w:rFonts w:cs="Times New Roman"/>
          <w:sz w:val="28"/>
          <w:szCs w:val="28"/>
        </w:rPr>
        <w:t>NOx</w:t>
      </w:r>
      <w:proofErr w:type="spellEnd"/>
      <w:r w:rsidRPr="00720277">
        <w:rPr>
          <w:rFonts w:cs="Times New Roman"/>
          <w:sz w:val="28"/>
          <w:szCs w:val="28"/>
        </w:rPr>
        <w:t>), 523 kt pentru compu</w:t>
      </w:r>
      <w:r w:rsidRPr="00720277">
        <w:rPr>
          <w:rFonts w:ascii="Cambria" w:hAnsi="Cambria" w:cs="Cambria"/>
          <w:sz w:val="28"/>
          <w:szCs w:val="28"/>
        </w:rPr>
        <w:t>ș</w:t>
      </w:r>
      <w:r w:rsidRPr="00720277">
        <w:rPr>
          <w:rFonts w:cs="Times New Roman"/>
          <w:sz w:val="28"/>
          <w:szCs w:val="28"/>
        </w:rPr>
        <w:t xml:space="preserve">i organici volatili (NMVOC) </w:t>
      </w:r>
      <w:r w:rsidRPr="00720277">
        <w:rPr>
          <w:rFonts w:ascii="Cambria" w:hAnsi="Cambria" w:cs="Cambria"/>
          <w:sz w:val="28"/>
          <w:szCs w:val="28"/>
        </w:rPr>
        <w:t>ș</w:t>
      </w:r>
      <w:r w:rsidRPr="00720277">
        <w:rPr>
          <w:rFonts w:cs="Times New Roman"/>
          <w:sz w:val="28"/>
          <w:szCs w:val="28"/>
        </w:rPr>
        <w:t xml:space="preserve">i 210 kt pentru amoniac (NH3). </w:t>
      </w:r>
    </w:p>
    <w:p w14:paraId="696CD8D1" w14:textId="3C4266F7" w:rsidR="006436FF" w:rsidRPr="00720277" w:rsidRDefault="00424F80" w:rsidP="006436FF">
      <w:pPr>
        <w:widowControl/>
        <w:autoSpaceDE w:val="0"/>
        <w:autoSpaceDN w:val="0"/>
        <w:adjustRightInd w:val="0"/>
        <w:ind w:firstLine="709"/>
        <w:jc w:val="both"/>
        <w:rPr>
          <w:rFonts w:eastAsia="Times New Roman"/>
          <w:sz w:val="28"/>
          <w:szCs w:val="28"/>
        </w:rPr>
      </w:pPr>
      <w:r w:rsidRPr="00720277">
        <w:rPr>
          <w:rFonts w:ascii="Cambria" w:hAnsi="Cambria" w:cs="Cambria"/>
          <w:sz w:val="28"/>
          <w:szCs w:val="28"/>
        </w:rPr>
        <w:t>Ț</w:t>
      </w:r>
      <w:r w:rsidRPr="00720277">
        <w:rPr>
          <w:rFonts w:cs="Times New Roman"/>
          <w:sz w:val="28"/>
          <w:szCs w:val="28"/>
        </w:rPr>
        <w:t>inând</w:t>
      </w:r>
      <w:r w:rsidR="006436FF" w:rsidRPr="00720277">
        <w:rPr>
          <w:rFonts w:cs="Times New Roman"/>
          <w:sz w:val="28"/>
          <w:szCs w:val="28"/>
        </w:rPr>
        <w:t xml:space="preserve"> seama de toate aceste preocup</w:t>
      </w:r>
      <w:r w:rsidR="006436FF" w:rsidRPr="00720277">
        <w:rPr>
          <w:rFonts w:ascii="Cambria" w:hAnsi="Cambria" w:cs="Cambria"/>
          <w:sz w:val="28"/>
          <w:szCs w:val="28"/>
        </w:rPr>
        <w:t>ă</w:t>
      </w:r>
      <w:r w:rsidR="006436FF" w:rsidRPr="00720277">
        <w:rPr>
          <w:rFonts w:cs="Times New Roman"/>
          <w:sz w:val="28"/>
          <w:szCs w:val="28"/>
        </w:rPr>
        <w:t>ri strategice, politica UE referitoare la consumul energetic al cl</w:t>
      </w:r>
      <w:r w:rsidR="006436FF" w:rsidRPr="00720277">
        <w:rPr>
          <w:rFonts w:ascii="Cambria" w:hAnsi="Cambria" w:cs="Cambria"/>
          <w:sz w:val="28"/>
          <w:szCs w:val="28"/>
        </w:rPr>
        <w:t>ă</w:t>
      </w:r>
      <w:r w:rsidR="006436FF" w:rsidRPr="00720277">
        <w:rPr>
          <w:rFonts w:cs="Times New Roman"/>
          <w:sz w:val="28"/>
          <w:szCs w:val="28"/>
        </w:rPr>
        <w:t>dirilor a fost consolidat</w:t>
      </w:r>
      <w:r w:rsidR="006436FF" w:rsidRPr="00720277">
        <w:rPr>
          <w:rFonts w:ascii="Cambria" w:hAnsi="Cambria" w:cs="Cambria"/>
          <w:sz w:val="28"/>
          <w:szCs w:val="28"/>
        </w:rPr>
        <w:t>ă</w:t>
      </w:r>
      <w:r w:rsidR="006436FF" w:rsidRPr="00720277">
        <w:rPr>
          <w:rFonts w:cs="Times New Roman"/>
          <w:sz w:val="28"/>
          <w:szCs w:val="28"/>
        </w:rPr>
        <w:t xml:space="preserve"> prin Directiva privind </w:t>
      </w:r>
      <w:r w:rsidRPr="00720277">
        <w:rPr>
          <w:rFonts w:cs="Times New Roman"/>
          <w:sz w:val="28"/>
          <w:szCs w:val="28"/>
        </w:rPr>
        <w:t>performan</w:t>
      </w:r>
      <w:r w:rsidRPr="00720277">
        <w:rPr>
          <w:rFonts w:ascii="Cambria" w:hAnsi="Cambria" w:cs="Cambria"/>
          <w:sz w:val="28"/>
          <w:szCs w:val="28"/>
        </w:rPr>
        <w:t>ț</w:t>
      </w:r>
      <w:r w:rsidRPr="00720277">
        <w:rPr>
          <w:rFonts w:cs="Times New Roman"/>
          <w:sz w:val="28"/>
          <w:szCs w:val="28"/>
        </w:rPr>
        <w:t>a</w:t>
      </w:r>
      <w:r w:rsidR="006436FF" w:rsidRPr="00720277">
        <w:rPr>
          <w:rFonts w:cs="Times New Roman"/>
          <w:sz w:val="28"/>
          <w:szCs w:val="28"/>
        </w:rPr>
        <w:t xml:space="preserve"> energetic</w:t>
      </w:r>
      <w:r w:rsidR="006436FF" w:rsidRPr="00720277">
        <w:rPr>
          <w:rFonts w:ascii="Cambria" w:hAnsi="Cambria" w:cs="Cambria"/>
          <w:sz w:val="28"/>
          <w:szCs w:val="28"/>
        </w:rPr>
        <w:t>ă</w:t>
      </w:r>
      <w:r w:rsidR="006436FF" w:rsidRPr="00720277">
        <w:rPr>
          <w:rFonts w:cs="Times New Roman"/>
          <w:sz w:val="28"/>
          <w:szCs w:val="28"/>
        </w:rPr>
        <w:t xml:space="preserve"> a cl</w:t>
      </w:r>
      <w:r w:rsidR="006436FF" w:rsidRPr="00720277">
        <w:rPr>
          <w:rFonts w:ascii="Cambria" w:hAnsi="Cambria" w:cs="Cambria"/>
          <w:sz w:val="28"/>
          <w:szCs w:val="28"/>
        </w:rPr>
        <w:t>ă</w:t>
      </w:r>
      <w:r w:rsidR="006436FF" w:rsidRPr="00720277">
        <w:rPr>
          <w:rFonts w:cs="Times New Roman"/>
          <w:sz w:val="28"/>
          <w:szCs w:val="28"/>
        </w:rPr>
        <w:t xml:space="preserve">dirilor - EPBD, (DIRECTIVA 2010/31/UE1) </w:t>
      </w:r>
      <w:r w:rsidR="006436FF" w:rsidRPr="00720277">
        <w:rPr>
          <w:sz w:val="28"/>
          <w:szCs w:val="28"/>
        </w:rPr>
        <w:t>și</w:t>
      </w:r>
      <w:r w:rsidR="006436FF" w:rsidRPr="00720277">
        <w:rPr>
          <w:rFonts w:ascii="SimSun" w:hAnsi="SimSun"/>
          <w:sz w:val="28"/>
          <w:szCs w:val="28"/>
        </w:rPr>
        <w:t xml:space="preserve"> </w:t>
      </w:r>
      <w:r w:rsidR="006436FF" w:rsidRPr="00720277">
        <w:rPr>
          <w:rFonts w:cs="Times New Roman"/>
          <w:sz w:val="28"/>
          <w:szCs w:val="28"/>
        </w:rPr>
        <w:t xml:space="preserve">Directiva privind </w:t>
      </w:r>
      <w:r w:rsidRPr="00720277">
        <w:rPr>
          <w:rFonts w:cs="Times New Roman"/>
          <w:sz w:val="28"/>
          <w:szCs w:val="28"/>
        </w:rPr>
        <w:t>eficien</w:t>
      </w:r>
      <w:r w:rsidRPr="00720277">
        <w:rPr>
          <w:rFonts w:ascii="Cambria" w:hAnsi="Cambria" w:cs="Cambria"/>
          <w:sz w:val="28"/>
          <w:szCs w:val="28"/>
        </w:rPr>
        <w:t>ț</w:t>
      </w:r>
      <w:r w:rsidRPr="00720277">
        <w:rPr>
          <w:rFonts w:cs="Times New Roman"/>
          <w:sz w:val="28"/>
          <w:szCs w:val="28"/>
        </w:rPr>
        <w:t>a</w:t>
      </w:r>
      <w:r w:rsidR="006436FF" w:rsidRPr="00720277">
        <w:rPr>
          <w:rFonts w:cs="Times New Roman"/>
          <w:sz w:val="28"/>
          <w:szCs w:val="28"/>
        </w:rPr>
        <w:t xml:space="preserve"> energetic</w:t>
      </w:r>
      <w:r w:rsidR="006436FF" w:rsidRPr="00720277">
        <w:rPr>
          <w:rFonts w:ascii="Cambria" w:hAnsi="Cambria" w:cs="Cambria"/>
          <w:sz w:val="28"/>
          <w:szCs w:val="28"/>
        </w:rPr>
        <w:t>ă</w:t>
      </w:r>
      <w:r w:rsidR="006436FF" w:rsidRPr="00720277">
        <w:rPr>
          <w:rFonts w:cs="Times New Roman"/>
          <w:sz w:val="28"/>
          <w:szCs w:val="28"/>
        </w:rPr>
        <w:t xml:space="preserve"> - EED (DIRECTIVA 2012/27/UE2), care ofer</w:t>
      </w:r>
      <w:r w:rsidR="006436FF" w:rsidRPr="00720277">
        <w:rPr>
          <w:rFonts w:ascii="Cambria" w:hAnsi="Cambria" w:cs="Cambria"/>
          <w:sz w:val="28"/>
          <w:szCs w:val="28"/>
        </w:rPr>
        <w:t>ă</w:t>
      </w:r>
      <w:r w:rsidR="006436FF" w:rsidRPr="00720277">
        <w:rPr>
          <w:rFonts w:cs="Times New Roman"/>
          <w:sz w:val="28"/>
          <w:szCs w:val="28"/>
        </w:rPr>
        <w:t xml:space="preserve"> un cadru prin care pot fi implementate m</w:t>
      </w:r>
      <w:r w:rsidR="006436FF" w:rsidRPr="00720277">
        <w:rPr>
          <w:rFonts w:ascii="Cambria" w:hAnsi="Cambria" w:cs="Cambria"/>
          <w:sz w:val="28"/>
          <w:szCs w:val="28"/>
        </w:rPr>
        <w:t>ă</w:t>
      </w:r>
      <w:r w:rsidR="006436FF" w:rsidRPr="00720277">
        <w:rPr>
          <w:rFonts w:cs="Times New Roman"/>
          <w:sz w:val="28"/>
          <w:szCs w:val="28"/>
        </w:rPr>
        <w:t>suri de politici menite s</w:t>
      </w:r>
      <w:r w:rsidR="006436FF" w:rsidRPr="00720277">
        <w:rPr>
          <w:rFonts w:ascii="Cambria" w:hAnsi="Cambria" w:cs="Cambria"/>
          <w:sz w:val="28"/>
          <w:szCs w:val="28"/>
        </w:rPr>
        <w:t>ă</w:t>
      </w:r>
      <w:r w:rsidR="006436FF" w:rsidRPr="00720277">
        <w:rPr>
          <w:rFonts w:cs="Times New Roman"/>
          <w:sz w:val="28"/>
          <w:szCs w:val="28"/>
        </w:rPr>
        <w:t xml:space="preserve"> reduc</w:t>
      </w:r>
      <w:r w:rsidR="006436FF" w:rsidRPr="00720277">
        <w:rPr>
          <w:rFonts w:ascii="Cambria" w:hAnsi="Cambria" w:cs="Cambria"/>
          <w:sz w:val="28"/>
          <w:szCs w:val="28"/>
        </w:rPr>
        <w:t>ă</w:t>
      </w:r>
      <w:r w:rsidR="006436FF" w:rsidRPr="00720277">
        <w:rPr>
          <w:rFonts w:cs="Times New Roman"/>
          <w:sz w:val="28"/>
          <w:szCs w:val="28"/>
        </w:rPr>
        <w:t xml:space="preserve"> consumul de energie, în special în sectorul cl</w:t>
      </w:r>
      <w:r w:rsidR="006436FF" w:rsidRPr="00720277">
        <w:rPr>
          <w:rFonts w:ascii="Cambria" w:hAnsi="Cambria" w:cs="Cambria"/>
          <w:sz w:val="28"/>
          <w:szCs w:val="28"/>
        </w:rPr>
        <w:t>ă</w:t>
      </w:r>
      <w:r w:rsidR="006436FF" w:rsidRPr="00720277">
        <w:rPr>
          <w:rFonts w:cs="Times New Roman"/>
          <w:sz w:val="28"/>
          <w:szCs w:val="28"/>
        </w:rPr>
        <w:t xml:space="preserve">dirilor. </w:t>
      </w:r>
    </w:p>
    <w:p w14:paraId="0FC6A950" w14:textId="77777777" w:rsidR="006436FF" w:rsidRPr="00720277" w:rsidRDefault="006436FF" w:rsidP="006436FF">
      <w:pPr>
        <w:widowControl/>
        <w:autoSpaceDE w:val="0"/>
        <w:autoSpaceDN w:val="0"/>
        <w:adjustRightInd w:val="0"/>
        <w:ind w:firstLine="709"/>
        <w:jc w:val="both"/>
        <w:rPr>
          <w:sz w:val="28"/>
          <w:szCs w:val="28"/>
        </w:rPr>
      </w:pPr>
      <w:r w:rsidRPr="00720277">
        <w:rPr>
          <w:sz w:val="28"/>
          <w:szCs w:val="28"/>
        </w:rPr>
        <w:lastRenderedPageBreak/>
        <w:t>Eficiența energetică este, prin urmare, o condiție absolut necesară, dacă România dorește să atingă aceste obiective ambițioase în domeniul energetic, la un cost acceptabil. Este, de asemenea, o miză majoră pentru protejarea puterii de cumpărare a populației. De fapt, creșterile prețurilor la energie reprezintă un fenomen inevitabil în următorii ani, datorită tendinței reglementărilor în vigoare (privind C02, energiile regenerabile, piața unică a energiei etc.). Prețurile trebuie să respecte anumite reguli de formare, iar structura lor nu mai poate include protecția socială, așa cum a fost cazul până acum.</w:t>
      </w:r>
    </w:p>
    <w:p w14:paraId="535A1E4E" w14:textId="77777777" w:rsidR="006436FF" w:rsidRPr="00720277" w:rsidRDefault="006436FF" w:rsidP="006436FF">
      <w:pPr>
        <w:widowControl/>
        <w:autoSpaceDE w:val="0"/>
        <w:autoSpaceDN w:val="0"/>
        <w:adjustRightInd w:val="0"/>
        <w:ind w:firstLine="709"/>
        <w:jc w:val="both"/>
        <w:rPr>
          <w:sz w:val="28"/>
          <w:szCs w:val="28"/>
        </w:rPr>
      </w:pPr>
      <w:r w:rsidRPr="00720277">
        <w:rPr>
          <w:sz w:val="28"/>
          <w:szCs w:val="28"/>
        </w:rPr>
        <w:t xml:space="preserve">Eficiența energetică trebuie să devină o prioritate fundamentală pentru România. </w:t>
      </w:r>
      <w:r w:rsidRPr="00720277">
        <w:rPr>
          <w:sz w:val="28"/>
          <w:szCs w:val="28"/>
        </w:rPr>
        <w:tab/>
        <w:t>Acorduri internaționale ale statului care obligă partea română la realizarea obiectivului de investiții transpuse în:</w:t>
      </w:r>
    </w:p>
    <w:p w14:paraId="434971AC" w14:textId="77777777" w:rsidR="006436FF" w:rsidRPr="00720277" w:rsidRDefault="006436FF" w:rsidP="006436FF">
      <w:pPr>
        <w:widowControl/>
        <w:numPr>
          <w:ilvl w:val="0"/>
          <w:numId w:val="31"/>
        </w:numPr>
        <w:autoSpaceDE w:val="0"/>
        <w:autoSpaceDN w:val="0"/>
        <w:adjustRightInd w:val="0"/>
        <w:jc w:val="both"/>
        <w:rPr>
          <w:sz w:val="28"/>
          <w:szCs w:val="28"/>
        </w:rPr>
      </w:pPr>
      <w:r w:rsidRPr="00720277">
        <w:rPr>
          <w:sz w:val="28"/>
          <w:szCs w:val="28"/>
        </w:rPr>
        <w:t xml:space="preserve"> Legea nr. 121/2014 privind eficiența energetică </w:t>
      </w:r>
    </w:p>
    <w:p w14:paraId="739ABD6E" w14:textId="77777777" w:rsidR="006436FF" w:rsidRPr="00720277" w:rsidRDefault="006436FF" w:rsidP="006436FF">
      <w:pPr>
        <w:widowControl/>
        <w:numPr>
          <w:ilvl w:val="0"/>
          <w:numId w:val="31"/>
        </w:numPr>
        <w:autoSpaceDE w:val="0"/>
        <w:autoSpaceDN w:val="0"/>
        <w:adjustRightInd w:val="0"/>
        <w:jc w:val="both"/>
        <w:rPr>
          <w:sz w:val="28"/>
          <w:szCs w:val="28"/>
        </w:rPr>
      </w:pPr>
      <w:r w:rsidRPr="00720277">
        <w:rPr>
          <w:sz w:val="28"/>
          <w:szCs w:val="28"/>
        </w:rPr>
        <w:t xml:space="preserve"> HG nr. 1460/2008 - Strategia națională pentru dezvoltare durabilă a României - Orizonturi 2013-2020-2030 </w:t>
      </w:r>
    </w:p>
    <w:p w14:paraId="12621F06" w14:textId="77777777" w:rsidR="006436FF" w:rsidRPr="00720277" w:rsidRDefault="006436FF" w:rsidP="006436FF">
      <w:pPr>
        <w:widowControl/>
        <w:numPr>
          <w:ilvl w:val="0"/>
          <w:numId w:val="31"/>
        </w:numPr>
        <w:autoSpaceDE w:val="0"/>
        <w:autoSpaceDN w:val="0"/>
        <w:adjustRightInd w:val="0"/>
        <w:jc w:val="both"/>
        <w:rPr>
          <w:sz w:val="28"/>
          <w:szCs w:val="28"/>
        </w:rPr>
      </w:pPr>
      <w:r w:rsidRPr="00720277">
        <w:rPr>
          <w:sz w:val="28"/>
          <w:szCs w:val="28"/>
        </w:rPr>
        <w:t xml:space="preserve"> HG nr. 219/2007 privind promovarea </w:t>
      </w:r>
      <w:proofErr w:type="spellStart"/>
      <w:r w:rsidRPr="00720277">
        <w:rPr>
          <w:sz w:val="28"/>
          <w:szCs w:val="28"/>
        </w:rPr>
        <w:t>co</w:t>
      </w:r>
      <w:proofErr w:type="spellEnd"/>
      <w:r w:rsidRPr="00720277">
        <w:rPr>
          <w:sz w:val="28"/>
          <w:szCs w:val="28"/>
        </w:rPr>
        <w:t>-generării bazată pe cererea de energie termică Legea 372/2005 privind performanța energetică a clădirilor, republicată</w:t>
      </w:r>
    </w:p>
    <w:p w14:paraId="594CD89C" w14:textId="77777777" w:rsidR="006436FF" w:rsidRPr="00720277" w:rsidRDefault="006436FF" w:rsidP="006436FF">
      <w:pPr>
        <w:widowControl/>
        <w:numPr>
          <w:ilvl w:val="0"/>
          <w:numId w:val="31"/>
        </w:numPr>
        <w:autoSpaceDE w:val="0"/>
        <w:autoSpaceDN w:val="0"/>
        <w:adjustRightInd w:val="0"/>
        <w:jc w:val="both"/>
        <w:rPr>
          <w:sz w:val="28"/>
          <w:szCs w:val="28"/>
        </w:rPr>
      </w:pPr>
      <w:r w:rsidRPr="00720277">
        <w:rPr>
          <w:sz w:val="28"/>
          <w:szCs w:val="28"/>
        </w:rPr>
        <w:t xml:space="preserve"> O.G.nr. 28/ 2013 pentru aprobarea Programului național de dezvoltare locală.</w:t>
      </w:r>
    </w:p>
    <w:p w14:paraId="741EB1AF" w14:textId="77777777" w:rsidR="006436FF" w:rsidRPr="00720277" w:rsidRDefault="006436FF" w:rsidP="006436FF">
      <w:pPr>
        <w:widowControl/>
        <w:autoSpaceDE w:val="0"/>
        <w:autoSpaceDN w:val="0"/>
        <w:adjustRightInd w:val="0"/>
        <w:ind w:firstLine="709"/>
        <w:jc w:val="both"/>
        <w:rPr>
          <w:sz w:val="28"/>
          <w:szCs w:val="28"/>
        </w:rPr>
      </w:pPr>
      <w:r w:rsidRPr="00720277">
        <w:rPr>
          <w:sz w:val="28"/>
          <w:szCs w:val="28"/>
        </w:rPr>
        <w:t xml:space="preserve">Cerințele pentru monitorizarea, controlul și reducerea expunerii la radon au fost propuse având în vedere riscurile de sănătate cauzate de acumulările de radon din clădiri, cat și cadrul legislativ din România. </w:t>
      </w:r>
    </w:p>
    <w:p w14:paraId="58937EAF" w14:textId="77777777" w:rsidR="006436FF" w:rsidRPr="00720277" w:rsidRDefault="006436FF" w:rsidP="006436FF">
      <w:pPr>
        <w:widowControl/>
        <w:autoSpaceDE w:val="0"/>
        <w:autoSpaceDN w:val="0"/>
        <w:adjustRightInd w:val="0"/>
        <w:ind w:firstLine="709"/>
        <w:jc w:val="both"/>
        <w:rPr>
          <w:sz w:val="28"/>
          <w:szCs w:val="28"/>
        </w:rPr>
      </w:pPr>
      <w:r w:rsidRPr="00720277">
        <w:rPr>
          <w:sz w:val="28"/>
          <w:szCs w:val="28"/>
        </w:rPr>
        <w:t xml:space="preserve">La nivel național, Hotărârea de Guvern nr. 526/2018 și Ordinul președintelui CNCAN nr. 185/22.07.2019 privind Metodologia pentru determinarea concentrației de radon în aerul din interiorul clădirilor și de la locurile de munca, transpun prevederile referitoare la radon ale Directivei CE 2013/59 Euratom de stabilire a normelor de securitate de baza privind protecția împotriva pericolelor prezentate de expunerea la radiațiile ionizante. </w:t>
      </w:r>
    </w:p>
    <w:p w14:paraId="2D6FE002" w14:textId="77777777" w:rsidR="006436FF" w:rsidRPr="00720277" w:rsidRDefault="006436FF" w:rsidP="006436FF">
      <w:pPr>
        <w:widowControl/>
        <w:autoSpaceDE w:val="0"/>
        <w:autoSpaceDN w:val="0"/>
        <w:adjustRightInd w:val="0"/>
        <w:ind w:firstLine="709"/>
        <w:jc w:val="both"/>
        <w:rPr>
          <w:sz w:val="28"/>
          <w:szCs w:val="28"/>
        </w:rPr>
      </w:pPr>
      <w:r w:rsidRPr="00720277">
        <w:rPr>
          <w:sz w:val="28"/>
          <w:szCs w:val="28"/>
        </w:rPr>
        <w:t xml:space="preserve">Conform celor două acte legislative, se impune obligativitatea de a realiza măsurătorile de determinare a concentrației de radon în aerul din interiorul tuturor clădirilor publice cu grad de ocupare ridicat din România, precum: școli, grădinițe, spitale, cămine, creșe, universități, clădiri în cadrul cărora sunt organizate locuri de muncă, sau orice alte clădiri cu acces public, sau cu utilizare similara, precum și aplicarea soluțiilor de remediere pentru reducerea poluării cauzate de radon, în situația în care concentrația de radon este mai mare de 300 </w:t>
      </w:r>
      <w:proofErr w:type="spellStart"/>
      <w:r w:rsidRPr="00720277">
        <w:rPr>
          <w:sz w:val="28"/>
          <w:szCs w:val="28"/>
        </w:rPr>
        <w:t>Bq</w:t>
      </w:r>
      <w:proofErr w:type="spellEnd"/>
      <w:r w:rsidRPr="00720277">
        <w:rPr>
          <w:sz w:val="28"/>
          <w:szCs w:val="28"/>
        </w:rPr>
        <w:t>/m3, ca urmare a măsurătorilor de determinare prin metoda pasiva.</w:t>
      </w:r>
    </w:p>
    <w:p w14:paraId="37F17DCD" w14:textId="77777777" w:rsidR="006436FF" w:rsidRPr="00720277" w:rsidRDefault="006436FF" w:rsidP="006436FF">
      <w:pPr>
        <w:widowControl/>
        <w:autoSpaceDE w:val="0"/>
        <w:autoSpaceDN w:val="0"/>
        <w:adjustRightInd w:val="0"/>
        <w:ind w:firstLine="709"/>
        <w:jc w:val="both"/>
        <w:rPr>
          <w:sz w:val="28"/>
          <w:szCs w:val="28"/>
        </w:rPr>
      </w:pPr>
      <w:r w:rsidRPr="00720277">
        <w:rPr>
          <w:sz w:val="28"/>
          <w:szCs w:val="28"/>
        </w:rPr>
        <w:t xml:space="preserve">Astfel, Primăria Municipiului Pitești inițiază un program de eficientizare energetică a clădirilor publice, printre care se numără și unități de învățământ, în vederea funcționării în condiții optime de reducere a consumului energetic. </w:t>
      </w:r>
    </w:p>
    <w:p w14:paraId="4673E97B" w14:textId="1F467D30" w:rsidR="006436FF" w:rsidRPr="00720277" w:rsidRDefault="006436FF" w:rsidP="006436FF">
      <w:pPr>
        <w:widowControl/>
        <w:autoSpaceDE w:val="0"/>
        <w:autoSpaceDN w:val="0"/>
        <w:adjustRightInd w:val="0"/>
        <w:ind w:firstLine="709"/>
        <w:jc w:val="both"/>
        <w:rPr>
          <w:sz w:val="28"/>
          <w:szCs w:val="28"/>
        </w:rPr>
      </w:pPr>
      <w:r w:rsidRPr="00720277">
        <w:rPr>
          <w:sz w:val="28"/>
          <w:szCs w:val="28"/>
        </w:rPr>
        <w:t xml:space="preserve">Prin proiectarea și executarea lucrărilor de reabilitare a </w:t>
      </w:r>
      <w:r w:rsidR="00424F80" w:rsidRPr="00720277">
        <w:rPr>
          <w:sz w:val="28"/>
          <w:szCs w:val="28"/>
        </w:rPr>
        <w:t>clădirilor publice</w:t>
      </w:r>
      <w:r w:rsidRPr="00720277">
        <w:rPr>
          <w:sz w:val="28"/>
          <w:szCs w:val="28"/>
        </w:rPr>
        <w:t xml:space="preserve"> se dorește asigurarea condițiilor corespunzătoare și satisfacerea cerințelor esențiale de calitate, definite de legea 10/1995 (cu completările și modificările ulterioare), nu se vor modifica regimul de înălțime, destinația sau funcțiunile clădirilor.</w:t>
      </w:r>
    </w:p>
    <w:p w14:paraId="67D0DC83" w14:textId="4D024F28" w:rsidR="006436FF" w:rsidRPr="00720277" w:rsidRDefault="006436FF" w:rsidP="00424F80">
      <w:pPr>
        <w:widowControl/>
        <w:autoSpaceDE w:val="0"/>
        <w:autoSpaceDN w:val="0"/>
        <w:adjustRightInd w:val="0"/>
        <w:ind w:firstLine="709"/>
        <w:jc w:val="both"/>
        <w:rPr>
          <w:sz w:val="28"/>
          <w:szCs w:val="28"/>
        </w:rPr>
      </w:pPr>
      <w:r w:rsidRPr="00720277">
        <w:rPr>
          <w:sz w:val="28"/>
          <w:szCs w:val="28"/>
        </w:rPr>
        <w:t xml:space="preserve">De asemenea lucrările de intervenție proiectate vor conduce la creșterea performanței energetice a unității de învățământ respectiv reducerea consumurilor energetice pentru încălzire, apa caldă de consum, iluminat, ventilare și răcire, consumul anual specific maxim de energie primară din surse neregenerabile pentru încălzire trebuie să fie sub 123 kWh/m2 an cu respectarea tuturor prevederilor legate de confort precum și introducerea debitului minim de </w:t>
      </w:r>
      <w:r w:rsidRPr="00720277">
        <w:rPr>
          <w:sz w:val="28"/>
          <w:szCs w:val="28"/>
        </w:rPr>
        <w:lastRenderedPageBreak/>
        <w:t>aer proaspăt conform Ordinului nr. 2641/2017 privind modificarea și completarea reglementării tehnice "Metodologie de calcul al performanței energetice a clădirilor", aprobată prin Ordinul ministrului transporturilor, construcțiilor și turismului nr. 157/2007.</w:t>
      </w:r>
    </w:p>
    <w:p w14:paraId="52A87CB5" w14:textId="77777777" w:rsidR="006436FF" w:rsidRPr="00720277" w:rsidRDefault="006436FF" w:rsidP="006436FF">
      <w:pPr>
        <w:widowControl/>
        <w:autoSpaceDE w:val="0"/>
        <w:autoSpaceDN w:val="0"/>
        <w:adjustRightInd w:val="0"/>
        <w:ind w:firstLine="709"/>
        <w:jc w:val="both"/>
        <w:rPr>
          <w:sz w:val="28"/>
          <w:szCs w:val="28"/>
        </w:rPr>
      </w:pPr>
      <w:r w:rsidRPr="00720277">
        <w:rPr>
          <w:sz w:val="28"/>
          <w:szCs w:val="28"/>
        </w:rPr>
        <w:t xml:space="preserve">La baza realizării prezentei documentații stau următoarele acte normative: </w:t>
      </w:r>
    </w:p>
    <w:p w14:paraId="24C513E8" w14:textId="77777777" w:rsidR="006436FF" w:rsidRPr="00720277" w:rsidRDefault="006436FF" w:rsidP="006436FF">
      <w:pPr>
        <w:widowControl/>
        <w:autoSpaceDE w:val="0"/>
        <w:autoSpaceDN w:val="0"/>
        <w:adjustRightInd w:val="0"/>
        <w:ind w:firstLine="709"/>
        <w:jc w:val="both"/>
        <w:rPr>
          <w:sz w:val="28"/>
          <w:szCs w:val="28"/>
        </w:rPr>
      </w:pPr>
      <w:r w:rsidRPr="00720277">
        <w:rPr>
          <w:sz w:val="28"/>
          <w:szCs w:val="28"/>
        </w:rPr>
        <w:t xml:space="preserve">-Hotărârea nr. 907 din 2016 privind etapele de elaborare și conținutul cadru al documentațiilor </w:t>
      </w:r>
      <w:proofErr w:type="spellStart"/>
      <w:r w:rsidRPr="00720277">
        <w:rPr>
          <w:sz w:val="28"/>
          <w:szCs w:val="28"/>
        </w:rPr>
        <w:t>tehnico</w:t>
      </w:r>
      <w:proofErr w:type="spellEnd"/>
      <w:r w:rsidRPr="00720277">
        <w:rPr>
          <w:sz w:val="28"/>
          <w:szCs w:val="28"/>
        </w:rPr>
        <w:t xml:space="preserve">-economice aferente obiectivelor/proiectelor de investiții finanțate din fonduri publice; </w:t>
      </w:r>
    </w:p>
    <w:p w14:paraId="37997131" w14:textId="77777777" w:rsidR="006436FF" w:rsidRPr="00720277" w:rsidRDefault="006436FF" w:rsidP="006436FF">
      <w:pPr>
        <w:widowControl/>
        <w:autoSpaceDE w:val="0"/>
        <w:autoSpaceDN w:val="0"/>
        <w:adjustRightInd w:val="0"/>
        <w:ind w:firstLine="709"/>
        <w:jc w:val="both"/>
        <w:rPr>
          <w:sz w:val="28"/>
          <w:szCs w:val="28"/>
        </w:rPr>
      </w:pPr>
      <w:r w:rsidRPr="00720277">
        <w:rPr>
          <w:sz w:val="28"/>
          <w:szCs w:val="28"/>
        </w:rPr>
        <w:t>-PLANUL NAȚIONAL DE REDRESARE ȘI REZILIENȚĂ din cadrul apelului de proiecte PNRR/2022/C5/2/B.2.2/1;</w:t>
      </w:r>
    </w:p>
    <w:p w14:paraId="14982A56" w14:textId="77777777" w:rsidR="006436FF" w:rsidRPr="00720277" w:rsidRDefault="006436FF" w:rsidP="006436FF">
      <w:pPr>
        <w:widowControl/>
        <w:autoSpaceDE w:val="0"/>
        <w:autoSpaceDN w:val="0"/>
        <w:adjustRightInd w:val="0"/>
        <w:ind w:firstLine="709"/>
        <w:jc w:val="both"/>
        <w:rPr>
          <w:sz w:val="28"/>
          <w:szCs w:val="28"/>
        </w:rPr>
      </w:pPr>
      <w:r w:rsidRPr="00720277">
        <w:rPr>
          <w:sz w:val="28"/>
          <w:szCs w:val="28"/>
        </w:rPr>
        <w:t xml:space="preserve">COMPONENTA 5 -VALUL RENOVĂRII; </w:t>
      </w:r>
    </w:p>
    <w:p w14:paraId="2C9CEE4C" w14:textId="77777777" w:rsidR="006436FF" w:rsidRPr="00720277" w:rsidRDefault="006436FF" w:rsidP="006436FF">
      <w:pPr>
        <w:widowControl/>
        <w:autoSpaceDE w:val="0"/>
        <w:autoSpaceDN w:val="0"/>
        <w:adjustRightInd w:val="0"/>
        <w:ind w:firstLine="709"/>
        <w:jc w:val="both"/>
        <w:rPr>
          <w:sz w:val="28"/>
          <w:szCs w:val="28"/>
        </w:rPr>
      </w:pPr>
      <w:r w:rsidRPr="00720277">
        <w:rPr>
          <w:sz w:val="28"/>
          <w:szCs w:val="28"/>
        </w:rPr>
        <w:t>AXA 2 -SCHEMA DE GRANTURI PENTRU EFICIENȚĂ ENERGETICĂ ȘI REZILIENȚĂ ÎN CLĂDIRI PUBLICE ;</w:t>
      </w:r>
    </w:p>
    <w:p w14:paraId="1B6EB746" w14:textId="77777777" w:rsidR="006436FF" w:rsidRPr="00720277" w:rsidRDefault="006436FF" w:rsidP="006436FF">
      <w:pPr>
        <w:widowControl/>
        <w:autoSpaceDE w:val="0"/>
        <w:autoSpaceDN w:val="0"/>
        <w:adjustRightInd w:val="0"/>
        <w:ind w:firstLine="709"/>
        <w:jc w:val="both"/>
        <w:rPr>
          <w:sz w:val="28"/>
          <w:szCs w:val="28"/>
        </w:rPr>
      </w:pPr>
      <w:r w:rsidRPr="00720277">
        <w:rPr>
          <w:sz w:val="28"/>
          <w:szCs w:val="28"/>
        </w:rPr>
        <w:t>OPERATIUNEA B.2 -RENOVAREA ENERGETICĂ MODERATĂ SAU APROFUNDATĂ A CLĂDIRILOR;</w:t>
      </w:r>
    </w:p>
    <w:p w14:paraId="0179ADDC" w14:textId="77777777" w:rsidR="006436FF" w:rsidRPr="00720277" w:rsidRDefault="006436FF" w:rsidP="006436FF">
      <w:pPr>
        <w:widowControl/>
        <w:autoSpaceDE w:val="0"/>
        <w:autoSpaceDN w:val="0"/>
        <w:adjustRightInd w:val="0"/>
        <w:ind w:firstLine="709"/>
        <w:jc w:val="both"/>
        <w:rPr>
          <w:b/>
          <w:bCs/>
          <w:sz w:val="28"/>
          <w:szCs w:val="28"/>
        </w:rPr>
      </w:pPr>
      <w:r w:rsidRPr="00720277">
        <w:rPr>
          <w:b/>
          <w:bCs/>
          <w:sz w:val="28"/>
          <w:szCs w:val="28"/>
        </w:rPr>
        <w:t>B2.1.a. - RENOVAREA ENERGETICĂ MODERATĂ A CLĂDIRILOR PUBLICE</w:t>
      </w:r>
    </w:p>
    <w:p w14:paraId="340F7197" w14:textId="77777777" w:rsidR="006436FF" w:rsidRPr="00720277" w:rsidRDefault="006436FF" w:rsidP="006436FF">
      <w:pPr>
        <w:widowControl/>
        <w:autoSpaceDE w:val="0"/>
        <w:autoSpaceDN w:val="0"/>
        <w:adjustRightInd w:val="0"/>
        <w:ind w:firstLine="709"/>
        <w:jc w:val="both"/>
        <w:rPr>
          <w:sz w:val="28"/>
          <w:szCs w:val="28"/>
        </w:rPr>
      </w:pPr>
      <w:r w:rsidRPr="00720277">
        <w:rPr>
          <w:sz w:val="28"/>
          <w:szCs w:val="28"/>
        </w:rPr>
        <w:t>Prin intermediul componentei C5-Valul Renovării, se propune îmbunătățirea fondului construit printr-o abordarea integrată a eficienței energetice, a consolidării seismice, a reducerii riscului la incendiu și a tranziției către clădiri verzi și inteligente, prin proiecte integrate (consolidare seismică și eficiență energetică) și proiecte de renovare energetică.</w:t>
      </w:r>
    </w:p>
    <w:p w14:paraId="4F858F30" w14:textId="77777777" w:rsidR="006436FF" w:rsidRPr="00720277" w:rsidRDefault="006436FF" w:rsidP="006436FF">
      <w:pPr>
        <w:widowControl/>
        <w:autoSpaceDE w:val="0"/>
        <w:autoSpaceDN w:val="0"/>
        <w:adjustRightInd w:val="0"/>
        <w:ind w:firstLine="709"/>
        <w:jc w:val="both"/>
        <w:rPr>
          <w:sz w:val="28"/>
          <w:szCs w:val="28"/>
        </w:rPr>
      </w:pPr>
      <w:r w:rsidRPr="00720277">
        <w:rPr>
          <w:sz w:val="28"/>
          <w:szCs w:val="28"/>
        </w:rPr>
        <w:t>Schema de finanțare va asigura faptul că toate proiectele îndeplinesc cerința relevantă de eficiență energetică, privind o reducere minimă a consumului de energie cu cel puțin 50% în comparație cu consumul anual de energie pentru încălzire dinainte de renovare, lucru care va trebui să asigure o reducere a consumului de energie primară de cel puțin 60% (renovare aprofundată) în comparație cu situația anterioară renovării.</w:t>
      </w:r>
    </w:p>
    <w:p w14:paraId="51D307E7" w14:textId="77777777" w:rsidR="004E0652" w:rsidRPr="00720277" w:rsidRDefault="004E0652" w:rsidP="004E0652">
      <w:pPr>
        <w:widowControl/>
        <w:suppressAutoHyphens w:val="0"/>
        <w:autoSpaceDE w:val="0"/>
        <w:autoSpaceDN w:val="0"/>
        <w:adjustRightInd w:val="0"/>
        <w:ind w:firstLine="709"/>
        <w:jc w:val="both"/>
        <w:rPr>
          <w:noProof/>
          <w:sz w:val="28"/>
          <w:szCs w:val="28"/>
        </w:rPr>
      </w:pPr>
      <w:r w:rsidRPr="00720277">
        <w:rPr>
          <w:noProof/>
          <w:sz w:val="28"/>
          <w:szCs w:val="28"/>
        </w:rPr>
        <w:t xml:space="preserve">Aşezat pe dealurile de pe malul drept al Argeşului, Piteştiul este unul dintre cele mai vechi oraşe din România şi este municipiul de reşedinţă al judeţului Argeş, Muntenia, România. </w:t>
      </w:r>
    </w:p>
    <w:p w14:paraId="27E31AD0" w14:textId="77777777" w:rsidR="004E0652" w:rsidRPr="00720277" w:rsidRDefault="004E0652" w:rsidP="004E0652">
      <w:pPr>
        <w:widowControl/>
        <w:suppressAutoHyphens w:val="0"/>
        <w:autoSpaceDE w:val="0"/>
        <w:autoSpaceDN w:val="0"/>
        <w:adjustRightInd w:val="0"/>
        <w:ind w:firstLine="709"/>
        <w:jc w:val="both"/>
        <w:rPr>
          <w:noProof/>
          <w:sz w:val="28"/>
          <w:szCs w:val="28"/>
        </w:rPr>
      </w:pPr>
      <w:r w:rsidRPr="00720277">
        <w:rPr>
          <w:noProof/>
          <w:sz w:val="28"/>
          <w:szCs w:val="28"/>
        </w:rPr>
        <w:t xml:space="preserve">Municipiul Piteşti este situat în partea central-sudică a României, între Carpaţii Meridionali şi Dunăre, în nord-vestul Munteniei. Oraşul se află la confluenta râului Argeş cu Râul Doamnei, în punctul de intersecţie al paralelei de 44°51'30" latitudine nordică cu meridianul de 24°52' longitudine estică. </w:t>
      </w:r>
    </w:p>
    <w:p w14:paraId="4E8854A2" w14:textId="77777777" w:rsidR="004E0652" w:rsidRPr="00720277" w:rsidRDefault="004E0652" w:rsidP="004E0652">
      <w:pPr>
        <w:widowControl/>
        <w:suppressAutoHyphens w:val="0"/>
        <w:autoSpaceDE w:val="0"/>
        <w:autoSpaceDN w:val="0"/>
        <w:adjustRightInd w:val="0"/>
        <w:ind w:firstLine="709"/>
        <w:jc w:val="both"/>
        <w:rPr>
          <w:noProof/>
          <w:sz w:val="28"/>
          <w:szCs w:val="28"/>
        </w:rPr>
      </w:pPr>
      <w:r w:rsidRPr="00720277">
        <w:rPr>
          <w:noProof/>
          <w:sz w:val="28"/>
          <w:szCs w:val="28"/>
        </w:rPr>
        <w:t xml:space="preserve">Piteştiul se află la o altitudine de 250 m, la nivelul albiei minore a râului Argeş (sud), şi de 356 m, în cartierul Trivale (vest). La nord-vest de terasa Trivale-Papuceşti se află cota de 373 m, iar la est de Valea Mare-Podgoria, cota de 406 m. În sectorul de vest-sud-vest al satului Mica, în comuna Bascov, se găseşte cota de 439 m (Pădurea Bogdăneasa). Suprafaţa municipiului Piteşti este de 11117, 13 ha, 111, 17 km pătraţi, inclusiv parcul Trivale 7000 ha (calculată în anul 2014). </w:t>
      </w:r>
    </w:p>
    <w:p w14:paraId="5F23B818" w14:textId="77777777" w:rsidR="004E0652" w:rsidRPr="00720277" w:rsidRDefault="004E0652" w:rsidP="004E0652">
      <w:pPr>
        <w:widowControl/>
        <w:suppressAutoHyphens w:val="0"/>
        <w:autoSpaceDE w:val="0"/>
        <w:autoSpaceDN w:val="0"/>
        <w:adjustRightInd w:val="0"/>
        <w:ind w:firstLine="709"/>
        <w:jc w:val="both"/>
        <w:rPr>
          <w:noProof/>
          <w:sz w:val="28"/>
          <w:szCs w:val="28"/>
        </w:rPr>
      </w:pPr>
      <w:r w:rsidRPr="00720277">
        <w:rPr>
          <w:noProof/>
          <w:sz w:val="28"/>
          <w:szCs w:val="28"/>
        </w:rPr>
        <w:t xml:space="preserve">Nicolae Iorga considera că numele Piteşti provine de la antroponimul „Pitul", ,,Ca să se ajungă la Câmpulung, cine vrea să se coboare la satul Pitului, de unde Piteştii (cf. Pitulescu, Titu, Titeşti), care, fiind la răscruce, a devenit mai târziu târg şi apoi oraş, trebuie să încalece spinările de dealuri ... " </w:t>
      </w:r>
    </w:p>
    <w:p w14:paraId="785A6A79" w14:textId="57D91C2F" w:rsidR="004E0652" w:rsidRPr="00720277" w:rsidRDefault="004E0652" w:rsidP="004E0652">
      <w:pPr>
        <w:widowControl/>
        <w:suppressAutoHyphens w:val="0"/>
        <w:autoSpaceDE w:val="0"/>
        <w:autoSpaceDN w:val="0"/>
        <w:adjustRightInd w:val="0"/>
        <w:ind w:firstLine="709"/>
        <w:jc w:val="both"/>
        <w:rPr>
          <w:noProof/>
          <w:sz w:val="28"/>
          <w:szCs w:val="28"/>
        </w:rPr>
      </w:pPr>
      <w:r w:rsidRPr="00720277">
        <w:rPr>
          <w:noProof/>
          <w:sz w:val="28"/>
          <w:szCs w:val="28"/>
        </w:rPr>
        <w:t xml:space="preserve">Aurelian Sacerdoteanu arăta că ,,în nume trebuie admis ca sigur radicalul Pit. Radicalul Pit intrat în toponimie trebuie să fie foarte vechi, de vreme ce i s-a pierdut sensul. Adăugarea </w:t>
      </w:r>
      <w:r w:rsidRPr="00720277">
        <w:rPr>
          <w:noProof/>
          <w:sz w:val="28"/>
          <w:szCs w:val="28"/>
        </w:rPr>
        <w:lastRenderedPageBreak/>
        <w:t>sufixului -e</w:t>
      </w:r>
      <w:r w:rsidR="00424F80" w:rsidRPr="00720277">
        <w:rPr>
          <w:noProof/>
          <w:sz w:val="28"/>
          <w:szCs w:val="28"/>
        </w:rPr>
        <w:t>ș</w:t>
      </w:r>
      <w:r w:rsidRPr="00720277">
        <w:rPr>
          <w:noProof/>
          <w:sz w:val="28"/>
          <w:szCs w:val="28"/>
        </w:rPr>
        <w:t xml:space="preserve">ti arată de asemenea o perioadă străveche. Raritatea toponimului Piteşti impune concluzia că nu provine prin fenomenul de roire a satelor''. </w:t>
      </w:r>
    </w:p>
    <w:p w14:paraId="3FB3AA87" w14:textId="77777777" w:rsidR="004E0652" w:rsidRPr="00720277" w:rsidRDefault="004E0652" w:rsidP="004E0652">
      <w:pPr>
        <w:widowControl/>
        <w:suppressAutoHyphens w:val="0"/>
        <w:autoSpaceDE w:val="0"/>
        <w:autoSpaceDN w:val="0"/>
        <w:adjustRightInd w:val="0"/>
        <w:ind w:firstLine="709"/>
        <w:jc w:val="both"/>
        <w:rPr>
          <w:noProof/>
          <w:sz w:val="28"/>
          <w:szCs w:val="28"/>
        </w:rPr>
      </w:pPr>
      <w:r w:rsidRPr="00720277">
        <w:rPr>
          <w:noProof/>
          <w:sz w:val="28"/>
          <w:szCs w:val="28"/>
        </w:rPr>
        <w:t xml:space="preserve">Urme ale existenţei unor aşezări omeneşti în această arie datează din paleolitic, aici găsindu-se urme ale culturii de prund, distinctivă pentru activitatea umană din paleoliticul inferior în Europa. Mai târziu, unele descoperiri arheologice au confirmat ipoteza conform căreia, în Antichitate, tribul condus de Dromihaetes (sec. IV-III î.Hr.) şi-a avut rădăcinile în această zonă, tribul fiind identificat cu ordessenii sau argessenii (o populaţie de pe malurile Argeşului). În perioada daco-romană, oraşul a făcut parte din regiunea Moesia Inferior, iar mai târziu din Dacia Malvensis. Din acea perioadă datează şi numeroasele fragmente de zidărie, ceramică şi monede. În apropierea oraşului, la Albota a existat un castru roman, tabără militară fortificată construită pe graniţa estică a Daciei romane. În epoca medievală, Piteştiul desfăşura schimburi economice cu popoare de la sud de Dunăre, în special cu Imperiul Bizantin. </w:t>
      </w:r>
    </w:p>
    <w:p w14:paraId="6AA1DF92" w14:textId="77777777" w:rsidR="004E0652" w:rsidRPr="00720277" w:rsidRDefault="004E0652" w:rsidP="004E0652">
      <w:pPr>
        <w:widowControl/>
        <w:suppressAutoHyphens w:val="0"/>
        <w:autoSpaceDE w:val="0"/>
        <w:autoSpaceDN w:val="0"/>
        <w:adjustRightInd w:val="0"/>
        <w:ind w:firstLine="709"/>
        <w:jc w:val="both"/>
        <w:rPr>
          <w:noProof/>
          <w:sz w:val="28"/>
          <w:szCs w:val="28"/>
        </w:rPr>
      </w:pPr>
      <w:r w:rsidRPr="00720277">
        <w:rPr>
          <w:noProof/>
          <w:sz w:val="28"/>
          <w:szCs w:val="28"/>
        </w:rPr>
        <w:t>Atestat documentar la 20 mai 1388 într-un act de danie al domnitorului Mircea cel Bătrân, oraşul-târg Piteşti se dezvoltă ca un important centru comercial, meşteşugăresc şi agricol. Rădăcinile sale se prelungesc, însă, în vechime până în perioada daco-romană, atunci cand Piteşti a făcut parte din regiunea Moesia Inferior, iar apoi din Dacia Malvensis, din acea perioadă datând numeroase fragmente de zidărie, construcşii, ceramică şi monede. Relicvele aparţinând culturii Dridu şi izvoarele numismatice din epoca medievală confirmă teoria potrivit căreia Piteştiul practica schimburi economice intense cu lumea sud</w:t>
      </w:r>
      <w:r w:rsidRPr="00720277">
        <w:rPr>
          <w:noProof/>
          <w:sz w:val="28"/>
          <w:szCs w:val="28"/>
        </w:rPr>
        <w:softHyphen/>
        <w:t xml:space="preserve">dunăreană, îndeosebi cu Imperiul Bizantin. </w:t>
      </w:r>
    </w:p>
    <w:p w14:paraId="5F0ADEC5" w14:textId="77777777" w:rsidR="004E0652" w:rsidRPr="00720277" w:rsidRDefault="004E0652" w:rsidP="004E0652">
      <w:pPr>
        <w:widowControl/>
        <w:suppressAutoHyphens w:val="0"/>
        <w:autoSpaceDE w:val="0"/>
        <w:autoSpaceDN w:val="0"/>
        <w:adjustRightInd w:val="0"/>
        <w:ind w:firstLine="709"/>
        <w:jc w:val="both"/>
        <w:rPr>
          <w:noProof/>
          <w:sz w:val="28"/>
          <w:szCs w:val="28"/>
        </w:rPr>
      </w:pPr>
      <w:r w:rsidRPr="00720277">
        <w:rPr>
          <w:noProof/>
          <w:sz w:val="28"/>
          <w:szCs w:val="28"/>
        </w:rPr>
        <w:t xml:space="preserve">Piteştiul a fost reşedinţa temporară a voievozilor Basarab Ţepeluş cel Tânăr, Mihnea cel Rău şi Vlad cel Tânăr. Oraşul s-a dezvoltat în mod gradat, de la sat şi târg ajungând la titlul de oraş, dobândit la începutul secolului al XIV-iea. Prima atestare documentară datează din 20 mai 1388 când domnitorul Mircea cel Bătrân întăreşte Mănăstirea Cozia, ,,o moară în hotarul Piteştilor". Atestarea documentară de la 1388 a făcut din Piteşti, alături de Câmpulung, Curtea de Argeş, Brăila şi Slatina, unul dintre cele mai vechi târguri. Prima menţionare a Piteştiului ca oraş apare la 1 aprilie 151 O, într-o carte a lui Vlăduţ. Cancelaria Domnitorului Neagoe Basarab (1512-1521) a emis la 22 noiembrie 1517 un hrisov în care este semnalată existenţa curţilor domneşti la Piteşti. Ea mai este confirmată, la 27 august 1582, atunci când se face referire la organizarea orăşenească a comunităţii, condusă de un judeţ şi de 12 pârgari. În oraş au avut proprietăţi numeroşi boieri şi dregători, dintre aceştia cei mai de seamă au fost Goleştii, lzvoranii, Cantacuzinii, Craioveştii, dar şi doi domnitori, Mihai Viteazul (1593-1601) şi Neagoe Basarab, acesta din urmă construind între 1512 şi 1521 la Piteşti curtea voievodală. Pe baza unei mărturii scrise, datând din anul 1640, se vorbea despre numeroasele biserici, dar şi de cele 200 de case care adăposteau circa 1.000 de suflete. În anul 1656, sub domnia lui Constantin Şerban şi a doamnei Bălaşa, se construieşte pe fundaţiile unui vechi lăcaş, Biserica Domnească Sfântul Gheorghe. Aflată în inima oraşului, biserica a fost prima compoziţie supraetajată pe coloane de cărămidă din Ţara Românească - pe langă Schitul din Trivale. Tot în aceea vreme , oraşul a găzduit călători de renume , cum ar fi cronicarul arab Paul de Alep. </w:t>
      </w:r>
    </w:p>
    <w:p w14:paraId="3F1119A3" w14:textId="77777777" w:rsidR="004E0652" w:rsidRPr="00720277" w:rsidRDefault="004E0652" w:rsidP="004E0652">
      <w:pPr>
        <w:widowControl/>
        <w:suppressAutoHyphens w:val="0"/>
        <w:autoSpaceDE w:val="0"/>
        <w:autoSpaceDN w:val="0"/>
        <w:adjustRightInd w:val="0"/>
        <w:ind w:firstLine="709"/>
        <w:jc w:val="both"/>
        <w:rPr>
          <w:noProof/>
          <w:sz w:val="28"/>
          <w:szCs w:val="28"/>
        </w:rPr>
      </w:pPr>
      <w:r w:rsidRPr="00720277">
        <w:rPr>
          <w:noProof/>
          <w:sz w:val="28"/>
          <w:szCs w:val="28"/>
        </w:rPr>
        <w:t xml:space="preserve">Pe aceste meleaguri şi-au avut temporar reşedinţa voievozii Basarab cel Tânar, Mihnea cel Rău şi Vlad cel Tânăr. Atestarea documentară de la 1388 face din Piteşti, alături de Câmpulung, Curtea de Argeş, Brăila şi Slatina, unul dintre cele mai vechi târguri. O primă menţiune despre oraşul Piteşti apare în anul 151 O. Ea este confirmată ulterior, la 27 august </w:t>
      </w:r>
      <w:r w:rsidRPr="00720277">
        <w:rPr>
          <w:noProof/>
          <w:sz w:val="28"/>
          <w:szCs w:val="28"/>
        </w:rPr>
        <w:lastRenderedPageBreak/>
        <w:t xml:space="preserve">1582, atunci cand se face referire la organizarea orăşenească a comunităţii, conduse de un judeţ şi de 12 pârgari. </w:t>
      </w:r>
    </w:p>
    <w:p w14:paraId="0E11558A" w14:textId="77777777" w:rsidR="004E0652" w:rsidRPr="00720277" w:rsidRDefault="004E0652" w:rsidP="004E0652">
      <w:pPr>
        <w:widowControl/>
        <w:suppressAutoHyphens w:val="0"/>
        <w:autoSpaceDE w:val="0"/>
        <w:autoSpaceDN w:val="0"/>
        <w:adjustRightInd w:val="0"/>
        <w:ind w:firstLine="709"/>
        <w:jc w:val="both"/>
        <w:rPr>
          <w:noProof/>
          <w:sz w:val="28"/>
          <w:szCs w:val="28"/>
        </w:rPr>
      </w:pPr>
      <w:r w:rsidRPr="00720277">
        <w:rPr>
          <w:noProof/>
          <w:sz w:val="28"/>
          <w:szCs w:val="28"/>
        </w:rPr>
        <w:t>Între 1512 şi 1521, domnitorul Neagoe Basarab construieşte şi la Piteşti curte voievodală, de unde emite numeroase documente. Boieri şi dregători de seamă, în frunte cu domnul Unirii, Mihai Viteazul (1593-1601), aveau proprietăţi la Piteşti. Un nume legendar, care leagă istoria locurilor de perioada domniei lui Mihai Viteazul, este cel al marelui logofăt Ioan Norocea, căsătorit cu Doamna Stanca, fiica lui Mircea Ciobanul şi a Doamnei Chiajna, care a deţinut funcţia de reprezentant al Transilvaniei pe lângă Poarta Otomană şi care, după urcarea lui Mihai Viteazul pe tron, a ajuns mare vornic. Vestigii culturale din această perioadă au fost identificate pe lângă Biserica Sfântul Gheorghe, ridicată în 1656 - prima compoziţie supraetajată pe coloane de cărămidă din Ţara Românească, ctitorie a mitropolitului, şi pe lângă Şcoala de Pictură la care s-au format Popa Simion din Piteşti, Nicolae din Piteşti şi Petre Zugravul.</w:t>
      </w:r>
    </w:p>
    <w:p w14:paraId="4A0B4202" w14:textId="3A2A8D10" w:rsidR="004E0652" w:rsidRPr="00720277" w:rsidRDefault="004A3047" w:rsidP="004E0652">
      <w:pPr>
        <w:widowControl/>
        <w:suppressAutoHyphens w:val="0"/>
        <w:autoSpaceDE w:val="0"/>
        <w:autoSpaceDN w:val="0"/>
        <w:adjustRightInd w:val="0"/>
        <w:ind w:firstLine="709"/>
        <w:jc w:val="both"/>
        <w:rPr>
          <w:sz w:val="28"/>
          <w:szCs w:val="28"/>
        </w:rPr>
      </w:pPr>
      <w:r w:rsidRPr="00720277">
        <w:rPr>
          <w:noProof/>
          <w:sz w:val="28"/>
          <w:szCs w:val="28"/>
        </w:rPr>
        <w:drawing>
          <wp:inline distT="0" distB="0" distL="0" distR="0" wp14:anchorId="5DC5B03F" wp14:editId="52FD0B46">
            <wp:extent cx="3418840" cy="5048885"/>
            <wp:effectExtent l="0" t="0" r="0" b="0"/>
            <wp:docPr id="2"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18840" cy="5048885"/>
                    </a:xfrm>
                    <a:prstGeom prst="rect">
                      <a:avLst/>
                    </a:prstGeom>
                    <a:noFill/>
                    <a:ln>
                      <a:noFill/>
                    </a:ln>
                  </pic:spPr>
                </pic:pic>
              </a:graphicData>
            </a:graphic>
          </wp:inline>
        </w:drawing>
      </w:r>
      <w:r w:rsidR="004E0652" w:rsidRPr="00720277">
        <w:rPr>
          <w:sz w:val="28"/>
          <w:szCs w:val="28"/>
        </w:rPr>
        <w:t xml:space="preserve"> </w:t>
      </w:r>
    </w:p>
    <w:p w14:paraId="2CF02D61" w14:textId="77777777" w:rsidR="004E0652" w:rsidRPr="00720277" w:rsidRDefault="004E0652" w:rsidP="004E0652">
      <w:pPr>
        <w:widowControl/>
        <w:suppressAutoHyphens w:val="0"/>
        <w:autoSpaceDE w:val="0"/>
        <w:autoSpaceDN w:val="0"/>
        <w:adjustRightInd w:val="0"/>
        <w:ind w:firstLine="709"/>
        <w:jc w:val="both"/>
        <w:rPr>
          <w:sz w:val="28"/>
          <w:szCs w:val="28"/>
        </w:rPr>
      </w:pPr>
      <w:r w:rsidRPr="00720277">
        <w:rPr>
          <w:sz w:val="28"/>
          <w:szCs w:val="28"/>
        </w:rPr>
        <w:t xml:space="preserve">Biserica Sfântul Gheorghe </w:t>
      </w:r>
    </w:p>
    <w:p w14:paraId="1509B63C" w14:textId="77777777" w:rsidR="004E0652" w:rsidRPr="00720277" w:rsidRDefault="004E0652" w:rsidP="004E0652">
      <w:pPr>
        <w:widowControl/>
        <w:suppressAutoHyphens w:val="0"/>
        <w:autoSpaceDE w:val="0"/>
        <w:autoSpaceDN w:val="0"/>
        <w:adjustRightInd w:val="0"/>
        <w:ind w:firstLine="709"/>
        <w:jc w:val="both"/>
        <w:rPr>
          <w:sz w:val="28"/>
          <w:szCs w:val="28"/>
        </w:rPr>
      </w:pPr>
      <w:r w:rsidRPr="00720277">
        <w:rPr>
          <w:sz w:val="28"/>
          <w:szCs w:val="28"/>
        </w:rPr>
        <w:t xml:space="preserve">Din anul 1640, datează mărturii scrise despre bisericile frumoase de aici, precum </w:t>
      </w:r>
      <w:proofErr w:type="spellStart"/>
      <w:r w:rsidRPr="00720277">
        <w:rPr>
          <w:sz w:val="28"/>
          <w:szCs w:val="28"/>
        </w:rPr>
        <w:t>şi</w:t>
      </w:r>
      <w:proofErr w:type="spellEnd"/>
      <w:r w:rsidRPr="00720277">
        <w:rPr>
          <w:sz w:val="28"/>
          <w:szCs w:val="28"/>
        </w:rPr>
        <w:t xml:space="preserve"> despre cele 200 de case de </w:t>
      </w:r>
      <w:proofErr w:type="spellStart"/>
      <w:r w:rsidRPr="00720277">
        <w:rPr>
          <w:sz w:val="28"/>
          <w:szCs w:val="28"/>
        </w:rPr>
        <w:t>orăşeni</w:t>
      </w:r>
      <w:proofErr w:type="spellEnd"/>
      <w:r w:rsidRPr="00720277">
        <w:rPr>
          <w:sz w:val="28"/>
          <w:szCs w:val="28"/>
        </w:rPr>
        <w:t xml:space="preserve">, cca 1.000 de suflete, a căror </w:t>
      </w:r>
      <w:proofErr w:type="spellStart"/>
      <w:r w:rsidRPr="00720277">
        <w:rPr>
          <w:sz w:val="28"/>
          <w:szCs w:val="28"/>
        </w:rPr>
        <w:t>privelişte</w:t>
      </w:r>
      <w:proofErr w:type="spellEnd"/>
      <w:r w:rsidRPr="00720277">
        <w:rPr>
          <w:sz w:val="28"/>
          <w:szCs w:val="28"/>
        </w:rPr>
        <w:t xml:space="preserve"> nu-l lăsa indiferent pe călător. În anul 1656, domnitorul Constantin </w:t>
      </w:r>
      <w:proofErr w:type="spellStart"/>
      <w:r w:rsidRPr="00720277">
        <w:rPr>
          <w:sz w:val="28"/>
          <w:szCs w:val="28"/>
        </w:rPr>
        <w:t>Şerban</w:t>
      </w:r>
      <w:proofErr w:type="spellEnd"/>
      <w:r w:rsidRPr="00720277">
        <w:rPr>
          <w:sz w:val="28"/>
          <w:szCs w:val="28"/>
        </w:rPr>
        <w:t xml:space="preserve"> </w:t>
      </w:r>
      <w:proofErr w:type="spellStart"/>
      <w:r w:rsidRPr="00720277">
        <w:rPr>
          <w:sz w:val="28"/>
          <w:szCs w:val="28"/>
        </w:rPr>
        <w:t>şi</w:t>
      </w:r>
      <w:proofErr w:type="spellEnd"/>
      <w:r w:rsidRPr="00720277">
        <w:rPr>
          <w:sz w:val="28"/>
          <w:szCs w:val="28"/>
        </w:rPr>
        <w:t xml:space="preserve"> doamna sa </w:t>
      </w:r>
      <w:proofErr w:type="spellStart"/>
      <w:r w:rsidRPr="00720277">
        <w:rPr>
          <w:sz w:val="28"/>
          <w:szCs w:val="28"/>
        </w:rPr>
        <w:t>Bălaşa</w:t>
      </w:r>
      <w:proofErr w:type="spellEnd"/>
      <w:r w:rsidRPr="00720277">
        <w:rPr>
          <w:sz w:val="28"/>
          <w:szCs w:val="28"/>
        </w:rPr>
        <w:t xml:space="preserve"> ctitoresc în mijlocul </w:t>
      </w:r>
      <w:proofErr w:type="spellStart"/>
      <w:r w:rsidRPr="00720277">
        <w:rPr>
          <w:sz w:val="28"/>
          <w:szCs w:val="28"/>
        </w:rPr>
        <w:t>aşezării</w:t>
      </w:r>
      <w:proofErr w:type="spellEnd"/>
      <w:r w:rsidRPr="00720277">
        <w:rPr>
          <w:sz w:val="28"/>
          <w:szCs w:val="28"/>
        </w:rPr>
        <w:t xml:space="preserve">, pe </w:t>
      </w:r>
      <w:proofErr w:type="spellStart"/>
      <w:r w:rsidRPr="00720277">
        <w:rPr>
          <w:sz w:val="28"/>
          <w:szCs w:val="28"/>
        </w:rPr>
        <w:t>fundaţiile</w:t>
      </w:r>
      <w:proofErr w:type="spellEnd"/>
      <w:r w:rsidRPr="00720277">
        <w:rPr>
          <w:sz w:val="28"/>
          <w:szCs w:val="28"/>
        </w:rPr>
        <w:t xml:space="preserve"> unui mai vechi </w:t>
      </w:r>
      <w:proofErr w:type="spellStart"/>
      <w:r w:rsidRPr="00720277">
        <w:rPr>
          <w:sz w:val="28"/>
          <w:szCs w:val="28"/>
        </w:rPr>
        <w:t>lăcaş</w:t>
      </w:r>
      <w:proofErr w:type="spellEnd"/>
      <w:r w:rsidRPr="00720277">
        <w:rPr>
          <w:sz w:val="28"/>
          <w:szCs w:val="28"/>
        </w:rPr>
        <w:t xml:space="preserve"> de cult, Biserica Domnească Sfântul Gheorghe. Un alt domnitor important, </w:t>
      </w:r>
      <w:proofErr w:type="spellStart"/>
      <w:r w:rsidRPr="00720277">
        <w:rPr>
          <w:sz w:val="28"/>
          <w:szCs w:val="28"/>
        </w:rPr>
        <w:t>Constatin</w:t>
      </w:r>
      <w:proofErr w:type="spellEnd"/>
      <w:r w:rsidRPr="00720277">
        <w:rPr>
          <w:sz w:val="28"/>
          <w:szCs w:val="28"/>
        </w:rPr>
        <w:t xml:space="preserve"> Brâncoveanu, </w:t>
      </w:r>
      <w:proofErr w:type="spellStart"/>
      <w:r w:rsidRPr="00720277">
        <w:rPr>
          <w:sz w:val="28"/>
          <w:szCs w:val="28"/>
        </w:rPr>
        <w:t>construieşte</w:t>
      </w:r>
      <w:proofErr w:type="spellEnd"/>
      <w:r w:rsidRPr="00720277">
        <w:rPr>
          <w:sz w:val="28"/>
          <w:szCs w:val="28"/>
        </w:rPr>
        <w:t xml:space="preserve"> case la </w:t>
      </w:r>
      <w:proofErr w:type="spellStart"/>
      <w:r w:rsidRPr="00720277">
        <w:rPr>
          <w:sz w:val="28"/>
          <w:szCs w:val="28"/>
        </w:rPr>
        <w:t>Piteşti</w:t>
      </w:r>
      <w:proofErr w:type="spellEnd"/>
      <w:r w:rsidRPr="00720277">
        <w:rPr>
          <w:sz w:val="28"/>
          <w:szCs w:val="28"/>
        </w:rPr>
        <w:t xml:space="preserve"> </w:t>
      </w:r>
      <w:proofErr w:type="spellStart"/>
      <w:r w:rsidRPr="00720277">
        <w:rPr>
          <w:sz w:val="28"/>
          <w:szCs w:val="28"/>
        </w:rPr>
        <w:t>şi</w:t>
      </w:r>
      <w:proofErr w:type="spellEnd"/>
      <w:r w:rsidRPr="00720277">
        <w:rPr>
          <w:sz w:val="28"/>
          <w:szCs w:val="28"/>
        </w:rPr>
        <w:t xml:space="preserve"> petrece, alături </w:t>
      </w:r>
      <w:r w:rsidRPr="00720277">
        <w:rPr>
          <w:sz w:val="28"/>
          <w:szCs w:val="28"/>
        </w:rPr>
        <w:lastRenderedPageBreak/>
        <w:t xml:space="preserve">de curtenii săi, toamne </w:t>
      </w:r>
      <w:proofErr w:type="spellStart"/>
      <w:r w:rsidRPr="00720277">
        <w:rPr>
          <w:sz w:val="28"/>
          <w:szCs w:val="28"/>
        </w:rPr>
        <w:t>îmbelsugate</w:t>
      </w:r>
      <w:proofErr w:type="spellEnd"/>
      <w:r w:rsidRPr="00720277">
        <w:rPr>
          <w:sz w:val="28"/>
          <w:szCs w:val="28"/>
        </w:rPr>
        <w:t xml:space="preserve"> în cuprinsul viilor prospere pe care le stăpânea pe Dealul </w:t>
      </w:r>
      <w:proofErr w:type="spellStart"/>
      <w:r w:rsidRPr="00720277">
        <w:rPr>
          <w:sz w:val="28"/>
          <w:szCs w:val="28"/>
        </w:rPr>
        <w:t>Piteştilor</w:t>
      </w:r>
      <w:proofErr w:type="spellEnd"/>
      <w:r w:rsidRPr="00720277">
        <w:rPr>
          <w:sz w:val="28"/>
          <w:szCs w:val="28"/>
        </w:rPr>
        <w:t xml:space="preserve"> </w:t>
      </w:r>
      <w:proofErr w:type="spellStart"/>
      <w:r w:rsidRPr="00720277">
        <w:rPr>
          <w:sz w:val="28"/>
          <w:szCs w:val="28"/>
        </w:rPr>
        <w:t>şi</w:t>
      </w:r>
      <w:proofErr w:type="spellEnd"/>
      <w:r w:rsidRPr="00720277">
        <w:rPr>
          <w:sz w:val="28"/>
          <w:szCs w:val="28"/>
        </w:rPr>
        <w:t xml:space="preserve"> al </w:t>
      </w:r>
      <w:proofErr w:type="spellStart"/>
      <w:r w:rsidRPr="00720277">
        <w:rPr>
          <w:sz w:val="28"/>
          <w:szCs w:val="28"/>
        </w:rPr>
        <w:t>Goleştilor</w:t>
      </w:r>
      <w:proofErr w:type="spellEnd"/>
      <w:r w:rsidRPr="00720277">
        <w:rPr>
          <w:sz w:val="28"/>
          <w:szCs w:val="28"/>
        </w:rPr>
        <w:t xml:space="preserve">. </w:t>
      </w:r>
    </w:p>
    <w:p w14:paraId="30A0E707" w14:textId="77777777" w:rsidR="004E0652" w:rsidRPr="00720277" w:rsidRDefault="004E0652" w:rsidP="004E0652">
      <w:pPr>
        <w:widowControl/>
        <w:suppressAutoHyphens w:val="0"/>
        <w:autoSpaceDE w:val="0"/>
        <w:autoSpaceDN w:val="0"/>
        <w:adjustRightInd w:val="0"/>
        <w:ind w:firstLine="709"/>
        <w:jc w:val="both"/>
        <w:rPr>
          <w:sz w:val="28"/>
          <w:szCs w:val="28"/>
        </w:rPr>
      </w:pPr>
      <w:r w:rsidRPr="00720277">
        <w:rPr>
          <w:sz w:val="28"/>
          <w:szCs w:val="28"/>
        </w:rPr>
        <w:t xml:space="preserve">Importanta </w:t>
      </w:r>
      <w:proofErr w:type="spellStart"/>
      <w:r w:rsidRPr="00720277">
        <w:rPr>
          <w:sz w:val="28"/>
          <w:szCs w:val="28"/>
        </w:rPr>
        <w:t>aşezării</w:t>
      </w:r>
      <w:proofErr w:type="spellEnd"/>
      <w:r w:rsidRPr="00720277">
        <w:rPr>
          <w:sz w:val="28"/>
          <w:szCs w:val="28"/>
        </w:rPr>
        <w:t xml:space="preserve"> continuă să crească. Hrisoavele vremii vorbesc despre existenta, în 17 46, a </w:t>
      </w:r>
      <w:proofErr w:type="spellStart"/>
      <w:r w:rsidRPr="00720277">
        <w:rPr>
          <w:sz w:val="28"/>
          <w:szCs w:val="28"/>
        </w:rPr>
        <w:t>şapte</w:t>
      </w:r>
      <w:proofErr w:type="spellEnd"/>
      <w:r w:rsidRPr="00720277">
        <w:rPr>
          <w:sz w:val="28"/>
          <w:szCs w:val="28"/>
        </w:rPr>
        <w:t xml:space="preserve">-opt biserici la </w:t>
      </w:r>
      <w:proofErr w:type="spellStart"/>
      <w:r w:rsidRPr="00720277">
        <w:rPr>
          <w:sz w:val="28"/>
          <w:szCs w:val="28"/>
        </w:rPr>
        <w:t>Piteşti</w:t>
      </w:r>
      <w:proofErr w:type="spellEnd"/>
      <w:r w:rsidRPr="00720277">
        <w:rPr>
          <w:sz w:val="28"/>
          <w:szCs w:val="28"/>
        </w:rPr>
        <w:t xml:space="preserve">. În 1780, numărul locuitorilor este estimat la 1.250, iar cel al caselor, la 250. În anul 1791, despre </w:t>
      </w:r>
      <w:proofErr w:type="spellStart"/>
      <w:r w:rsidRPr="00720277">
        <w:rPr>
          <w:sz w:val="28"/>
          <w:szCs w:val="28"/>
        </w:rPr>
        <w:t>Piteşti</w:t>
      </w:r>
      <w:proofErr w:type="spellEnd"/>
      <w:r w:rsidRPr="00720277">
        <w:rPr>
          <w:sz w:val="28"/>
          <w:szCs w:val="28"/>
        </w:rPr>
        <w:t xml:space="preserve"> se </w:t>
      </w:r>
      <w:proofErr w:type="spellStart"/>
      <w:r w:rsidRPr="00720277">
        <w:rPr>
          <w:sz w:val="28"/>
          <w:szCs w:val="28"/>
        </w:rPr>
        <w:t>pomeneşte</w:t>
      </w:r>
      <w:proofErr w:type="spellEnd"/>
      <w:r w:rsidRPr="00720277">
        <w:rPr>
          <w:sz w:val="28"/>
          <w:szCs w:val="28"/>
        </w:rPr>
        <w:t xml:space="preserve"> ca fiind un </w:t>
      </w:r>
      <w:proofErr w:type="spellStart"/>
      <w:r w:rsidRPr="00720277">
        <w:rPr>
          <w:sz w:val="28"/>
          <w:szCs w:val="28"/>
        </w:rPr>
        <w:t>târguşor</w:t>
      </w:r>
      <w:proofErr w:type="spellEnd"/>
      <w:r w:rsidRPr="00720277">
        <w:rPr>
          <w:sz w:val="28"/>
          <w:szCs w:val="28"/>
        </w:rPr>
        <w:t xml:space="preserve"> cu opt biserici, o mânăstire, mai multe case </w:t>
      </w:r>
      <w:proofErr w:type="spellStart"/>
      <w:r w:rsidRPr="00720277">
        <w:rPr>
          <w:sz w:val="28"/>
          <w:szCs w:val="28"/>
        </w:rPr>
        <w:t>boiereşti</w:t>
      </w:r>
      <w:proofErr w:type="spellEnd"/>
      <w:r w:rsidRPr="00720277">
        <w:rPr>
          <w:sz w:val="28"/>
          <w:szCs w:val="28"/>
        </w:rPr>
        <w:t xml:space="preserve"> </w:t>
      </w:r>
      <w:proofErr w:type="spellStart"/>
      <w:r w:rsidRPr="00720277">
        <w:rPr>
          <w:sz w:val="28"/>
          <w:szCs w:val="28"/>
        </w:rPr>
        <w:t>şi</w:t>
      </w:r>
      <w:proofErr w:type="spellEnd"/>
      <w:r w:rsidRPr="00720277">
        <w:rPr>
          <w:sz w:val="28"/>
          <w:szCs w:val="28"/>
        </w:rPr>
        <w:t xml:space="preserve"> </w:t>
      </w:r>
      <w:proofErr w:type="spellStart"/>
      <w:r w:rsidRPr="00720277">
        <w:rPr>
          <w:sz w:val="28"/>
          <w:szCs w:val="28"/>
        </w:rPr>
        <w:t>locuinţele</w:t>
      </w:r>
      <w:proofErr w:type="spellEnd"/>
      <w:r w:rsidRPr="00720277">
        <w:rPr>
          <w:sz w:val="28"/>
          <w:szCs w:val="28"/>
        </w:rPr>
        <w:t xml:space="preserve"> ispravnicilor de district.</w:t>
      </w:r>
    </w:p>
    <w:p w14:paraId="27CBB91B" w14:textId="77777777" w:rsidR="004E0652" w:rsidRPr="00720277" w:rsidRDefault="004E0652" w:rsidP="004E0652">
      <w:pPr>
        <w:widowControl/>
        <w:suppressAutoHyphens w:val="0"/>
        <w:autoSpaceDE w:val="0"/>
        <w:autoSpaceDN w:val="0"/>
        <w:adjustRightInd w:val="0"/>
        <w:ind w:firstLine="709"/>
        <w:jc w:val="both"/>
        <w:rPr>
          <w:sz w:val="28"/>
          <w:szCs w:val="28"/>
        </w:rPr>
      </w:pPr>
      <w:r w:rsidRPr="00720277">
        <w:rPr>
          <w:sz w:val="28"/>
          <w:szCs w:val="28"/>
        </w:rPr>
        <w:t xml:space="preserve"> </w:t>
      </w:r>
    </w:p>
    <w:p w14:paraId="4D89182D" w14:textId="39C129FC" w:rsidR="004E0652" w:rsidRPr="00720277" w:rsidRDefault="004A3047" w:rsidP="004E0652">
      <w:pPr>
        <w:widowControl/>
        <w:suppressAutoHyphens w:val="0"/>
        <w:autoSpaceDE w:val="0"/>
        <w:autoSpaceDN w:val="0"/>
        <w:adjustRightInd w:val="0"/>
        <w:ind w:firstLine="709"/>
        <w:jc w:val="both"/>
        <w:rPr>
          <w:sz w:val="28"/>
          <w:szCs w:val="28"/>
        </w:rPr>
      </w:pPr>
      <w:r w:rsidRPr="00720277">
        <w:rPr>
          <w:noProof/>
          <w:sz w:val="28"/>
          <w:szCs w:val="28"/>
        </w:rPr>
        <w:drawing>
          <wp:inline distT="0" distB="0" distL="0" distR="0" wp14:anchorId="04073ABB" wp14:editId="05742005">
            <wp:extent cx="3761105" cy="2616200"/>
            <wp:effectExtent l="0" t="0" r="0" b="0"/>
            <wp:docPr id="3" name="I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61105" cy="2616200"/>
                    </a:xfrm>
                    <a:prstGeom prst="rect">
                      <a:avLst/>
                    </a:prstGeom>
                    <a:noFill/>
                    <a:ln>
                      <a:noFill/>
                    </a:ln>
                  </pic:spPr>
                </pic:pic>
              </a:graphicData>
            </a:graphic>
          </wp:inline>
        </w:drawing>
      </w:r>
      <w:r w:rsidR="004E0652" w:rsidRPr="00720277">
        <w:rPr>
          <w:sz w:val="28"/>
          <w:szCs w:val="28"/>
        </w:rPr>
        <w:t xml:space="preserve"> </w:t>
      </w:r>
    </w:p>
    <w:p w14:paraId="1F71483F" w14:textId="77777777" w:rsidR="004E0652" w:rsidRPr="00720277" w:rsidRDefault="004E0652" w:rsidP="004E0652">
      <w:pPr>
        <w:widowControl/>
        <w:suppressAutoHyphens w:val="0"/>
        <w:autoSpaceDE w:val="0"/>
        <w:autoSpaceDN w:val="0"/>
        <w:adjustRightInd w:val="0"/>
        <w:ind w:firstLine="709"/>
        <w:jc w:val="both"/>
        <w:rPr>
          <w:sz w:val="28"/>
          <w:szCs w:val="28"/>
        </w:rPr>
      </w:pPr>
      <w:r w:rsidRPr="00720277">
        <w:rPr>
          <w:sz w:val="28"/>
          <w:szCs w:val="28"/>
        </w:rPr>
        <w:t xml:space="preserve">Cartografia negustorească </w:t>
      </w:r>
      <w:proofErr w:type="spellStart"/>
      <w:r w:rsidRPr="00720277">
        <w:rPr>
          <w:sz w:val="28"/>
          <w:szCs w:val="28"/>
        </w:rPr>
        <w:t>şi</w:t>
      </w:r>
      <w:proofErr w:type="spellEnd"/>
      <w:r w:rsidRPr="00720277">
        <w:rPr>
          <w:sz w:val="28"/>
          <w:szCs w:val="28"/>
        </w:rPr>
        <w:t xml:space="preserve"> fiscală din 1824 consemnează 1.011 familii, cca. 700 de case </w:t>
      </w:r>
      <w:proofErr w:type="spellStart"/>
      <w:r w:rsidRPr="00720277">
        <w:rPr>
          <w:sz w:val="28"/>
          <w:szCs w:val="28"/>
        </w:rPr>
        <w:t>şi</w:t>
      </w:r>
      <w:proofErr w:type="spellEnd"/>
      <w:r w:rsidRPr="00720277">
        <w:rPr>
          <w:sz w:val="28"/>
          <w:szCs w:val="28"/>
        </w:rPr>
        <w:t xml:space="preserve"> aproximativ 5.000 de locuitori. În anul 1831, se exercitau 47 de profesiuni, iar în 1832, datele statistice repartizate teritorial, stabileau numărul caselor de locuit la 773, pe cel al mahalalelor la 14, al cartierelor la patru, al tăbăcăriilor la cinci, în vreme ce animalele însemnau 1.000 de capete, toate acestea aflate în gospodărirea a 4.000 de locuitori. </w:t>
      </w:r>
    </w:p>
    <w:p w14:paraId="57ED60D1" w14:textId="77777777" w:rsidR="004E0652" w:rsidRPr="00720277" w:rsidRDefault="004E0652" w:rsidP="004E0652">
      <w:pPr>
        <w:widowControl/>
        <w:suppressAutoHyphens w:val="0"/>
        <w:autoSpaceDE w:val="0"/>
        <w:autoSpaceDN w:val="0"/>
        <w:adjustRightInd w:val="0"/>
        <w:ind w:firstLine="709"/>
        <w:jc w:val="both"/>
        <w:rPr>
          <w:sz w:val="28"/>
          <w:szCs w:val="28"/>
        </w:rPr>
      </w:pPr>
      <w:r w:rsidRPr="00720277">
        <w:rPr>
          <w:sz w:val="28"/>
          <w:szCs w:val="28"/>
        </w:rPr>
        <w:t xml:space="preserve">Începutul epocii moderne este legat de numele lui Tudor Vladimirescu, fapt datorat </w:t>
      </w:r>
      <w:proofErr w:type="spellStart"/>
      <w:r w:rsidRPr="00720277">
        <w:rPr>
          <w:sz w:val="28"/>
          <w:szCs w:val="28"/>
        </w:rPr>
        <w:t>prezenţei</w:t>
      </w:r>
      <w:proofErr w:type="spellEnd"/>
      <w:r w:rsidRPr="00720277">
        <w:rPr>
          <w:sz w:val="28"/>
          <w:szCs w:val="28"/>
        </w:rPr>
        <w:t xml:space="preserve"> sale strategice în triunghiul </w:t>
      </w:r>
      <w:proofErr w:type="spellStart"/>
      <w:r w:rsidRPr="00720277">
        <w:rPr>
          <w:sz w:val="28"/>
          <w:szCs w:val="28"/>
        </w:rPr>
        <w:t>Piteşti</w:t>
      </w:r>
      <w:proofErr w:type="spellEnd"/>
      <w:r w:rsidRPr="00720277">
        <w:rPr>
          <w:sz w:val="28"/>
          <w:szCs w:val="28"/>
        </w:rPr>
        <w:t>-Câmpulung Muscel-</w:t>
      </w:r>
      <w:proofErr w:type="spellStart"/>
      <w:r w:rsidRPr="00720277">
        <w:rPr>
          <w:sz w:val="28"/>
          <w:szCs w:val="28"/>
        </w:rPr>
        <w:t>Târgoviste</w:t>
      </w:r>
      <w:proofErr w:type="spellEnd"/>
      <w:r w:rsidRPr="00720277">
        <w:rPr>
          <w:sz w:val="28"/>
          <w:szCs w:val="28"/>
        </w:rPr>
        <w:t xml:space="preserve">, fiind considerat centrul prezumtiv al </w:t>
      </w:r>
      <w:proofErr w:type="spellStart"/>
      <w:r w:rsidRPr="00720277">
        <w:rPr>
          <w:sz w:val="28"/>
          <w:szCs w:val="28"/>
        </w:rPr>
        <w:t>rezistenţei</w:t>
      </w:r>
      <w:proofErr w:type="spellEnd"/>
      <w:r w:rsidRPr="00720277">
        <w:rPr>
          <w:sz w:val="28"/>
          <w:szCs w:val="28"/>
        </w:rPr>
        <w:t xml:space="preserve"> </w:t>
      </w:r>
      <w:proofErr w:type="spellStart"/>
      <w:r w:rsidRPr="00720277">
        <w:rPr>
          <w:sz w:val="28"/>
          <w:szCs w:val="28"/>
        </w:rPr>
        <w:t>revoluţionare</w:t>
      </w:r>
      <w:proofErr w:type="spellEnd"/>
      <w:r w:rsidRPr="00720277">
        <w:rPr>
          <w:sz w:val="28"/>
          <w:szCs w:val="28"/>
        </w:rPr>
        <w:t xml:space="preserve">. Tabăra militară în care Tudor Vladimirescu </w:t>
      </w:r>
      <w:proofErr w:type="spellStart"/>
      <w:r w:rsidRPr="00720277">
        <w:rPr>
          <w:sz w:val="28"/>
          <w:szCs w:val="28"/>
        </w:rPr>
        <w:t>şi</w:t>
      </w:r>
      <w:r w:rsidRPr="00720277">
        <w:rPr>
          <w:sz w:val="28"/>
          <w:szCs w:val="28"/>
        </w:rPr>
        <w:softHyphen/>
        <w:t>a</w:t>
      </w:r>
      <w:proofErr w:type="spellEnd"/>
      <w:r w:rsidRPr="00720277">
        <w:rPr>
          <w:sz w:val="28"/>
          <w:szCs w:val="28"/>
        </w:rPr>
        <w:t xml:space="preserve"> aflat </w:t>
      </w:r>
      <w:proofErr w:type="spellStart"/>
      <w:r w:rsidRPr="00720277">
        <w:rPr>
          <w:sz w:val="28"/>
          <w:szCs w:val="28"/>
        </w:rPr>
        <w:t>sfârşitul</w:t>
      </w:r>
      <w:proofErr w:type="spellEnd"/>
      <w:r w:rsidRPr="00720277">
        <w:rPr>
          <w:sz w:val="28"/>
          <w:szCs w:val="28"/>
        </w:rPr>
        <w:t xml:space="preserve"> este astăzi Muzeul </w:t>
      </w:r>
      <w:proofErr w:type="spellStart"/>
      <w:r w:rsidRPr="00720277">
        <w:rPr>
          <w:sz w:val="28"/>
          <w:szCs w:val="28"/>
        </w:rPr>
        <w:t>Goleşti</w:t>
      </w:r>
      <w:proofErr w:type="spellEnd"/>
      <w:r w:rsidRPr="00720277">
        <w:rPr>
          <w:sz w:val="28"/>
          <w:szCs w:val="28"/>
        </w:rPr>
        <w:t xml:space="preserve">. După 1821, s-au creat </w:t>
      </w:r>
      <w:proofErr w:type="spellStart"/>
      <w:r w:rsidRPr="00720277">
        <w:rPr>
          <w:sz w:val="28"/>
          <w:szCs w:val="28"/>
        </w:rPr>
        <w:t>condiţii</w:t>
      </w:r>
      <w:proofErr w:type="spellEnd"/>
      <w:r w:rsidRPr="00720277">
        <w:rPr>
          <w:sz w:val="28"/>
          <w:szCs w:val="28"/>
        </w:rPr>
        <w:t xml:space="preserve"> pentru </w:t>
      </w:r>
      <w:proofErr w:type="spellStart"/>
      <w:r w:rsidRPr="00720277">
        <w:rPr>
          <w:sz w:val="28"/>
          <w:szCs w:val="28"/>
        </w:rPr>
        <w:t>creşterea</w:t>
      </w:r>
      <w:proofErr w:type="spellEnd"/>
      <w:r w:rsidRPr="00720277">
        <w:rPr>
          <w:sz w:val="28"/>
          <w:szCs w:val="28"/>
        </w:rPr>
        <w:t xml:space="preserve"> </w:t>
      </w:r>
      <w:proofErr w:type="spellStart"/>
      <w:r w:rsidRPr="00720277">
        <w:rPr>
          <w:sz w:val="28"/>
          <w:szCs w:val="28"/>
        </w:rPr>
        <w:t>producţiei</w:t>
      </w:r>
      <w:proofErr w:type="spellEnd"/>
      <w:r w:rsidRPr="00720277">
        <w:rPr>
          <w:sz w:val="28"/>
          <w:szCs w:val="28"/>
        </w:rPr>
        <w:t xml:space="preserve"> </w:t>
      </w:r>
      <w:proofErr w:type="spellStart"/>
      <w:r w:rsidRPr="00720277">
        <w:rPr>
          <w:sz w:val="28"/>
          <w:szCs w:val="28"/>
        </w:rPr>
        <w:t>meşteşugăreşti</w:t>
      </w:r>
      <w:proofErr w:type="spellEnd"/>
      <w:r w:rsidRPr="00720277">
        <w:rPr>
          <w:sz w:val="28"/>
          <w:szCs w:val="28"/>
        </w:rPr>
        <w:t xml:space="preserve"> </w:t>
      </w:r>
      <w:proofErr w:type="spellStart"/>
      <w:r w:rsidRPr="00720277">
        <w:rPr>
          <w:sz w:val="28"/>
          <w:szCs w:val="28"/>
        </w:rPr>
        <w:t>şi</w:t>
      </w:r>
      <w:proofErr w:type="spellEnd"/>
      <w:r w:rsidRPr="00720277">
        <w:rPr>
          <w:sz w:val="28"/>
          <w:szCs w:val="28"/>
        </w:rPr>
        <w:t xml:space="preserve"> pentru </w:t>
      </w:r>
      <w:proofErr w:type="spellStart"/>
      <w:r w:rsidRPr="00720277">
        <w:rPr>
          <w:sz w:val="28"/>
          <w:szCs w:val="28"/>
        </w:rPr>
        <w:t>susţinerea</w:t>
      </w:r>
      <w:proofErr w:type="spellEnd"/>
      <w:r w:rsidRPr="00720277">
        <w:rPr>
          <w:sz w:val="28"/>
          <w:szCs w:val="28"/>
        </w:rPr>
        <w:t xml:space="preserve"> acumulării de capitaluri. În anul 1845, în localitate existau o fabrică de pălării, una de săpun, două de piele, una de tutun </w:t>
      </w:r>
      <w:proofErr w:type="spellStart"/>
      <w:r w:rsidRPr="00720277">
        <w:rPr>
          <w:sz w:val="28"/>
          <w:szCs w:val="28"/>
        </w:rPr>
        <w:t>şi</w:t>
      </w:r>
      <w:proofErr w:type="spellEnd"/>
      <w:r w:rsidRPr="00720277">
        <w:rPr>
          <w:sz w:val="28"/>
          <w:szCs w:val="28"/>
        </w:rPr>
        <w:t xml:space="preserve"> încă una de </w:t>
      </w:r>
      <w:proofErr w:type="spellStart"/>
      <w:r w:rsidRPr="00720277">
        <w:rPr>
          <w:sz w:val="28"/>
          <w:szCs w:val="28"/>
        </w:rPr>
        <w:t>preşuri</w:t>
      </w:r>
      <w:proofErr w:type="spellEnd"/>
      <w:r w:rsidRPr="00720277">
        <w:rPr>
          <w:sz w:val="28"/>
          <w:szCs w:val="28"/>
        </w:rPr>
        <w:t xml:space="preserve"> </w:t>
      </w:r>
      <w:proofErr w:type="spellStart"/>
      <w:r w:rsidRPr="00720277">
        <w:rPr>
          <w:sz w:val="28"/>
          <w:szCs w:val="28"/>
        </w:rPr>
        <w:t>şi</w:t>
      </w:r>
      <w:proofErr w:type="spellEnd"/>
      <w:r w:rsidRPr="00720277">
        <w:rPr>
          <w:sz w:val="28"/>
          <w:szCs w:val="28"/>
        </w:rPr>
        <w:t xml:space="preserve"> rogojini, unde lucrau mai </w:t>
      </w:r>
      <w:proofErr w:type="spellStart"/>
      <w:r w:rsidRPr="00720277">
        <w:rPr>
          <w:sz w:val="28"/>
          <w:szCs w:val="28"/>
        </w:rPr>
        <w:t>mulţi</w:t>
      </w:r>
      <w:proofErr w:type="spellEnd"/>
      <w:r w:rsidRPr="00720277">
        <w:rPr>
          <w:sz w:val="28"/>
          <w:szCs w:val="28"/>
        </w:rPr>
        <w:t xml:space="preserve"> muncitori </w:t>
      </w:r>
      <w:proofErr w:type="spellStart"/>
      <w:r w:rsidRPr="00720277">
        <w:rPr>
          <w:sz w:val="28"/>
          <w:szCs w:val="28"/>
        </w:rPr>
        <w:t>şi</w:t>
      </w:r>
      <w:proofErr w:type="spellEnd"/>
      <w:r w:rsidRPr="00720277">
        <w:rPr>
          <w:sz w:val="28"/>
          <w:szCs w:val="28"/>
        </w:rPr>
        <w:t xml:space="preserve"> </w:t>
      </w:r>
      <w:proofErr w:type="spellStart"/>
      <w:r w:rsidRPr="00720277">
        <w:rPr>
          <w:sz w:val="28"/>
          <w:szCs w:val="28"/>
        </w:rPr>
        <w:t>ţărani</w:t>
      </w:r>
      <w:proofErr w:type="spellEnd"/>
      <w:r w:rsidRPr="00720277">
        <w:rPr>
          <w:sz w:val="28"/>
          <w:szCs w:val="28"/>
        </w:rPr>
        <w:t xml:space="preserve">. În acea perioadă au fost amenajate </w:t>
      </w:r>
      <w:proofErr w:type="spellStart"/>
      <w:r w:rsidRPr="00720277">
        <w:rPr>
          <w:sz w:val="28"/>
          <w:szCs w:val="28"/>
        </w:rPr>
        <w:t>şi</w:t>
      </w:r>
      <w:proofErr w:type="spellEnd"/>
      <w:r w:rsidRPr="00720277">
        <w:rPr>
          <w:sz w:val="28"/>
          <w:szCs w:val="28"/>
        </w:rPr>
        <w:t xml:space="preserve"> modernizate </w:t>
      </w:r>
      <w:proofErr w:type="spellStart"/>
      <w:r w:rsidRPr="00720277">
        <w:rPr>
          <w:sz w:val="28"/>
          <w:szCs w:val="28"/>
        </w:rPr>
        <w:t>şosele</w:t>
      </w:r>
      <w:proofErr w:type="spellEnd"/>
      <w:r w:rsidRPr="00720277">
        <w:rPr>
          <w:sz w:val="28"/>
          <w:szCs w:val="28"/>
        </w:rPr>
        <w:t xml:space="preserve"> precum </w:t>
      </w:r>
      <w:proofErr w:type="spellStart"/>
      <w:r w:rsidRPr="00720277">
        <w:rPr>
          <w:sz w:val="28"/>
          <w:szCs w:val="28"/>
        </w:rPr>
        <w:t>Piteşti-Bucureşti</w:t>
      </w:r>
      <w:proofErr w:type="spellEnd"/>
      <w:r w:rsidRPr="00720277">
        <w:rPr>
          <w:sz w:val="28"/>
          <w:szCs w:val="28"/>
        </w:rPr>
        <w:t xml:space="preserve"> </w:t>
      </w:r>
      <w:proofErr w:type="spellStart"/>
      <w:r w:rsidRPr="00720277">
        <w:rPr>
          <w:sz w:val="28"/>
          <w:szCs w:val="28"/>
        </w:rPr>
        <w:t>şi</w:t>
      </w:r>
      <w:proofErr w:type="spellEnd"/>
      <w:r w:rsidRPr="00720277">
        <w:rPr>
          <w:sz w:val="28"/>
          <w:szCs w:val="28"/>
        </w:rPr>
        <w:t xml:space="preserve"> căi de acces ca </w:t>
      </w:r>
      <w:proofErr w:type="spellStart"/>
      <w:r w:rsidRPr="00720277">
        <w:rPr>
          <w:sz w:val="28"/>
          <w:szCs w:val="28"/>
        </w:rPr>
        <w:t>Piteşti-Slatina</w:t>
      </w:r>
      <w:r w:rsidRPr="00720277">
        <w:rPr>
          <w:sz w:val="28"/>
          <w:szCs w:val="28"/>
        </w:rPr>
        <w:softHyphen/>
        <w:t>Craiova</w:t>
      </w:r>
      <w:proofErr w:type="spellEnd"/>
      <w:r w:rsidRPr="00720277">
        <w:rPr>
          <w:sz w:val="28"/>
          <w:szCs w:val="28"/>
        </w:rPr>
        <w:t xml:space="preserve"> </w:t>
      </w:r>
      <w:proofErr w:type="spellStart"/>
      <w:r w:rsidRPr="00720277">
        <w:rPr>
          <w:sz w:val="28"/>
          <w:szCs w:val="28"/>
        </w:rPr>
        <w:t>şi</w:t>
      </w:r>
      <w:proofErr w:type="spellEnd"/>
      <w:r w:rsidRPr="00720277">
        <w:rPr>
          <w:sz w:val="28"/>
          <w:szCs w:val="28"/>
        </w:rPr>
        <w:t xml:space="preserve"> </w:t>
      </w:r>
      <w:proofErr w:type="spellStart"/>
      <w:r w:rsidRPr="00720277">
        <w:rPr>
          <w:sz w:val="28"/>
          <w:szCs w:val="28"/>
        </w:rPr>
        <w:t>Piteşti</w:t>
      </w:r>
      <w:proofErr w:type="spellEnd"/>
      <w:r w:rsidRPr="00720277">
        <w:rPr>
          <w:sz w:val="28"/>
          <w:szCs w:val="28"/>
        </w:rPr>
        <w:t xml:space="preserve">-Câmpulung. </w:t>
      </w:r>
    </w:p>
    <w:p w14:paraId="48A81A27" w14:textId="77777777" w:rsidR="004E0652" w:rsidRPr="00720277" w:rsidRDefault="004E0652" w:rsidP="004E0652">
      <w:pPr>
        <w:widowControl/>
        <w:suppressAutoHyphens w:val="0"/>
        <w:autoSpaceDE w:val="0"/>
        <w:autoSpaceDN w:val="0"/>
        <w:adjustRightInd w:val="0"/>
        <w:ind w:firstLine="709"/>
        <w:jc w:val="both"/>
        <w:rPr>
          <w:sz w:val="28"/>
          <w:szCs w:val="28"/>
        </w:rPr>
      </w:pPr>
      <w:r w:rsidRPr="00720277">
        <w:rPr>
          <w:sz w:val="28"/>
          <w:szCs w:val="28"/>
        </w:rPr>
        <w:t xml:space="preserve">În istoria fiecărui popor există familii, adevărate dinastii, care marchează decisiv cursul acesteia. De istoria </w:t>
      </w:r>
      <w:proofErr w:type="spellStart"/>
      <w:r w:rsidRPr="00720277">
        <w:rPr>
          <w:sz w:val="28"/>
          <w:szCs w:val="28"/>
        </w:rPr>
        <w:t>Piteştiului</w:t>
      </w:r>
      <w:proofErr w:type="spellEnd"/>
      <w:r w:rsidRPr="00720277">
        <w:rPr>
          <w:sz w:val="28"/>
          <w:szCs w:val="28"/>
        </w:rPr>
        <w:t xml:space="preserve"> se leagă numele </w:t>
      </w:r>
      <w:proofErr w:type="spellStart"/>
      <w:r w:rsidRPr="00720277">
        <w:rPr>
          <w:sz w:val="28"/>
          <w:szCs w:val="28"/>
        </w:rPr>
        <w:t>şi</w:t>
      </w:r>
      <w:proofErr w:type="spellEnd"/>
      <w:r w:rsidRPr="00720277">
        <w:rPr>
          <w:sz w:val="28"/>
          <w:szCs w:val="28"/>
        </w:rPr>
        <w:t xml:space="preserve"> faptele ale </w:t>
      </w:r>
      <w:proofErr w:type="spellStart"/>
      <w:r w:rsidRPr="00720277">
        <w:rPr>
          <w:sz w:val="28"/>
          <w:szCs w:val="28"/>
        </w:rPr>
        <w:t>Goleştilor</w:t>
      </w:r>
      <w:proofErr w:type="spellEnd"/>
      <w:r w:rsidRPr="00720277">
        <w:rPr>
          <w:sz w:val="28"/>
          <w:szCs w:val="28"/>
        </w:rPr>
        <w:t xml:space="preserve"> </w:t>
      </w:r>
      <w:proofErr w:type="spellStart"/>
      <w:r w:rsidRPr="00720277">
        <w:rPr>
          <w:sz w:val="28"/>
          <w:szCs w:val="28"/>
        </w:rPr>
        <w:t>şi</w:t>
      </w:r>
      <w:proofErr w:type="spellEnd"/>
      <w:r w:rsidRPr="00720277">
        <w:rPr>
          <w:sz w:val="28"/>
          <w:szCs w:val="28"/>
        </w:rPr>
        <w:t xml:space="preserve"> Brătienilor. Acestor mari </w:t>
      </w:r>
      <w:proofErr w:type="spellStart"/>
      <w:r w:rsidRPr="00720277">
        <w:rPr>
          <w:sz w:val="28"/>
          <w:szCs w:val="28"/>
        </w:rPr>
        <w:t>bărbaţi</w:t>
      </w:r>
      <w:proofErr w:type="spellEnd"/>
      <w:r w:rsidRPr="00720277">
        <w:rPr>
          <w:sz w:val="28"/>
          <w:szCs w:val="28"/>
        </w:rPr>
        <w:t xml:space="preserve"> li se datorează ctitorirea României Moderne a României Mari, a României de azi. </w:t>
      </w:r>
    </w:p>
    <w:p w14:paraId="7400170B" w14:textId="77777777" w:rsidR="004E0652" w:rsidRPr="00720277" w:rsidRDefault="004E0652" w:rsidP="004E0652">
      <w:pPr>
        <w:widowControl/>
        <w:suppressAutoHyphens w:val="0"/>
        <w:autoSpaceDE w:val="0"/>
        <w:autoSpaceDN w:val="0"/>
        <w:adjustRightInd w:val="0"/>
        <w:ind w:firstLine="709"/>
        <w:jc w:val="both"/>
        <w:rPr>
          <w:sz w:val="28"/>
          <w:szCs w:val="28"/>
        </w:rPr>
      </w:pPr>
      <w:r w:rsidRPr="00720277">
        <w:rPr>
          <w:sz w:val="28"/>
          <w:szCs w:val="28"/>
        </w:rPr>
        <w:t xml:space="preserve">Un episod important este cel al </w:t>
      </w:r>
      <w:proofErr w:type="spellStart"/>
      <w:r w:rsidRPr="00720277">
        <w:rPr>
          <w:sz w:val="28"/>
          <w:szCs w:val="28"/>
        </w:rPr>
        <w:t>revoluţiei</w:t>
      </w:r>
      <w:proofErr w:type="spellEnd"/>
      <w:r w:rsidRPr="00720277">
        <w:rPr>
          <w:sz w:val="28"/>
          <w:szCs w:val="28"/>
        </w:rPr>
        <w:t xml:space="preserve"> de la 1848, când, la propunerea lui Christian Teii, </w:t>
      </w:r>
      <w:proofErr w:type="spellStart"/>
      <w:r w:rsidRPr="00720277">
        <w:rPr>
          <w:sz w:val="28"/>
          <w:szCs w:val="28"/>
        </w:rPr>
        <w:t>oraşul</w:t>
      </w:r>
      <w:proofErr w:type="spellEnd"/>
      <w:r w:rsidRPr="00720277">
        <w:rPr>
          <w:sz w:val="28"/>
          <w:szCs w:val="28"/>
        </w:rPr>
        <w:t xml:space="preserve"> </w:t>
      </w:r>
      <w:proofErr w:type="spellStart"/>
      <w:r w:rsidRPr="00720277">
        <w:rPr>
          <w:sz w:val="28"/>
          <w:szCs w:val="28"/>
        </w:rPr>
        <w:t>Piteşti</w:t>
      </w:r>
      <w:proofErr w:type="spellEnd"/>
      <w:r w:rsidRPr="00720277">
        <w:rPr>
          <w:sz w:val="28"/>
          <w:szCs w:val="28"/>
        </w:rPr>
        <w:t xml:space="preserve"> a făcut parte din zona de apărare a </w:t>
      </w:r>
      <w:proofErr w:type="spellStart"/>
      <w:r w:rsidRPr="00720277">
        <w:rPr>
          <w:sz w:val="28"/>
          <w:szCs w:val="28"/>
        </w:rPr>
        <w:t>revoluţiei</w:t>
      </w:r>
      <w:proofErr w:type="spellEnd"/>
      <w:r w:rsidRPr="00720277">
        <w:rPr>
          <w:sz w:val="28"/>
          <w:szCs w:val="28"/>
        </w:rPr>
        <w:t xml:space="preserve">, în cazul unui atac din afară, aici fiind cantonat unul din regimentele generalului Magheru. În localitate a fost </w:t>
      </w:r>
      <w:proofErr w:type="spellStart"/>
      <w:r w:rsidRPr="00720277">
        <w:rPr>
          <w:sz w:val="28"/>
          <w:szCs w:val="28"/>
        </w:rPr>
        <w:t>înfiinţată</w:t>
      </w:r>
      <w:proofErr w:type="spellEnd"/>
      <w:r w:rsidRPr="00720277">
        <w:rPr>
          <w:sz w:val="28"/>
          <w:szCs w:val="28"/>
        </w:rPr>
        <w:t xml:space="preserve"> Garda </w:t>
      </w:r>
      <w:proofErr w:type="spellStart"/>
      <w:r w:rsidRPr="00720277">
        <w:rPr>
          <w:sz w:val="28"/>
          <w:szCs w:val="28"/>
        </w:rPr>
        <w:t>Naţională</w:t>
      </w:r>
      <w:proofErr w:type="spellEnd"/>
      <w:r w:rsidRPr="00720277">
        <w:rPr>
          <w:sz w:val="28"/>
          <w:szCs w:val="28"/>
        </w:rPr>
        <w:t xml:space="preserve">, care, în scurt timp, a devenit una dintre cele mai puternice </w:t>
      </w:r>
      <w:proofErr w:type="spellStart"/>
      <w:r w:rsidRPr="00720277">
        <w:rPr>
          <w:sz w:val="28"/>
          <w:szCs w:val="28"/>
        </w:rPr>
        <w:t>unităţi</w:t>
      </w:r>
      <w:proofErr w:type="spellEnd"/>
      <w:r w:rsidRPr="00720277">
        <w:rPr>
          <w:sz w:val="28"/>
          <w:szCs w:val="28"/>
        </w:rPr>
        <w:t xml:space="preserve"> de acest gen de pe teritoriul </w:t>
      </w:r>
      <w:proofErr w:type="spellStart"/>
      <w:r w:rsidRPr="00720277">
        <w:rPr>
          <w:sz w:val="28"/>
          <w:szCs w:val="28"/>
        </w:rPr>
        <w:t>Ţării</w:t>
      </w:r>
      <w:proofErr w:type="spellEnd"/>
      <w:r w:rsidRPr="00720277">
        <w:rPr>
          <w:sz w:val="28"/>
          <w:szCs w:val="28"/>
        </w:rPr>
        <w:t xml:space="preserve"> </w:t>
      </w:r>
      <w:proofErr w:type="spellStart"/>
      <w:r w:rsidRPr="00720277">
        <w:rPr>
          <w:sz w:val="28"/>
          <w:szCs w:val="28"/>
        </w:rPr>
        <w:t>Româneşti</w:t>
      </w:r>
      <w:proofErr w:type="spellEnd"/>
      <w:r w:rsidRPr="00720277">
        <w:rPr>
          <w:sz w:val="28"/>
          <w:szCs w:val="28"/>
        </w:rPr>
        <w:t xml:space="preserve">. </w:t>
      </w:r>
    </w:p>
    <w:p w14:paraId="4280E8C6" w14:textId="77777777" w:rsidR="004E0652" w:rsidRPr="00720277" w:rsidRDefault="004E0652" w:rsidP="004E0652">
      <w:pPr>
        <w:widowControl/>
        <w:suppressAutoHyphens w:val="0"/>
        <w:autoSpaceDE w:val="0"/>
        <w:autoSpaceDN w:val="0"/>
        <w:adjustRightInd w:val="0"/>
        <w:ind w:firstLine="709"/>
        <w:jc w:val="both"/>
        <w:rPr>
          <w:sz w:val="28"/>
          <w:szCs w:val="28"/>
        </w:rPr>
      </w:pPr>
      <w:proofErr w:type="spellStart"/>
      <w:r w:rsidRPr="00720277">
        <w:rPr>
          <w:sz w:val="28"/>
          <w:szCs w:val="28"/>
        </w:rPr>
        <w:lastRenderedPageBreak/>
        <w:t>Oraşul</w:t>
      </w:r>
      <w:proofErr w:type="spellEnd"/>
      <w:r w:rsidRPr="00720277">
        <w:rPr>
          <w:sz w:val="28"/>
          <w:szCs w:val="28"/>
        </w:rPr>
        <w:t xml:space="preserve"> </w:t>
      </w:r>
      <w:proofErr w:type="spellStart"/>
      <w:r w:rsidRPr="00720277">
        <w:rPr>
          <w:sz w:val="28"/>
          <w:szCs w:val="28"/>
        </w:rPr>
        <w:t>Piteşti</w:t>
      </w:r>
      <w:proofErr w:type="spellEnd"/>
      <w:r w:rsidRPr="00720277">
        <w:rPr>
          <w:sz w:val="28"/>
          <w:szCs w:val="28"/>
        </w:rPr>
        <w:t xml:space="preserve"> s-a remarcat ca important promotor al ideilor unioniste. Astfel, în anul 1848, în </w:t>
      </w:r>
      <w:proofErr w:type="spellStart"/>
      <w:r w:rsidRPr="00720277">
        <w:rPr>
          <w:sz w:val="28"/>
          <w:szCs w:val="28"/>
        </w:rPr>
        <w:t>Piteşti</w:t>
      </w:r>
      <w:proofErr w:type="spellEnd"/>
      <w:r w:rsidRPr="00720277">
        <w:rPr>
          <w:sz w:val="28"/>
          <w:szCs w:val="28"/>
        </w:rPr>
        <w:t xml:space="preserve"> au avut loc mai multe </w:t>
      </w:r>
      <w:proofErr w:type="spellStart"/>
      <w:r w:rsidRPr="00720277">
        <w:rPr>
          <w:sz w:val="28"/>
          <w:szCs w:val="28"/>
        </w:rPr>
        <w:t>reprezentaţii</w:t>
      </w:r>
      <w:proofErr w:type="spellEnd"/>
      <w:r w:rsidRPr="00720277">
        <w:rPr>
          <w:sz w:val="28"/>
          <w:szCs w:val="28"/>
        </w:rPr>
        <w:t xml:space="preserve"> teatrale cu spectacolul </w:t>
      </w:r>
      <w:proofErr w:type="spellStart"/>
      <w:r w:rsidRPr="00720277">
        <w:rPr>
          <w:sz w:val="28"/>
          <w:szCs w:val="28"/>
        </w:rPr>
        <w:t>Trâmbiţa</w:t>
      </w:r>
      <w:proofErr w:type="spellEnd"/>
      <w:r w:rsidRPr="00720277">
        <w:rPr>
          <w:sz w:val="28"/>
          <w:szCs w:val="28"/>
        </w:rPr>
        <w:t xml:space="preserve"> Unirii de C.D. Aricescu.</w:t>
      </w:r>
    </w:p>
    <w:p w14:paraId="666EBD6F" w14:textId="77777777" w:rsidR="004E0652" w:rsidRPr="00720277" w:rsidRDefault="004E0652" w:rsidP="004E0652">
      <w:pPr>
        <w:widowControl/>
        <w:suppressAutoHyphens w:val="0"/>
        <w:autoSpaceDE w:val="0"/>
        <w:autoSpaceDN w:val="0"/>
        <w:adjustRightInd w:val="0"/>
        <w:ind w:firstLine="709"/>
        <w:jc w:val="both"/>
        <w:rPr>
          <w:sz w:val="28"/>
          <w:szCs w:val="28"/>
        </w:rPr>
      </w:pPr>
      <w:r w:rsidRPr="00720277">
        <w:rPr>
          <w:sz w:val="28"/>
          <w:szCs w:val="28"/>
        </w:rPr>
        <w:t xml:space="preserve">Unirea Principatelor din 1859 a stimulat dezvoltarea tuturor </w:t>
      </w:r>
      <w:proofErr w:type="spellStart"/>
      <w:r w:rsidRPr="00720277">
        <w:rPr>
          <w:sz w:val="28"/>
          <w:szCs w:val="28"/>
        </w:rPr>
        <w:t>localităţilor</w:t>
      </w:r>
      <w:proofErr w:type="spellEnd"/>
      <w:r w:rsidRPr="00720277">
        <w:rPr>
          <w:sz w:val="28"/>
          <w:szCs w:val="28"/>
        </w:rPr>
        <w:t xml:space="preserve"> </w:t>
      </w:r>
      <w:proofErr w:type="spellStart"/>
      <w:r w:rsidRPr="00720277">
        <w:rPr>
          <w:sz w:val="28"/>
          <w:szCs w:val="28"/>
        </w:rPr>
        <w:t>ţării</w:t>
      </w:r>
      <w:proofErr w:type="spellEnd"/>
      <w:r w:rsidRPr="00720277">
        <w:rPr>
          <w:sz w:val="28"/>
          <w:szCs w:val="28"/>
        </w:rPr>
        <w:t xml:space="preserve">. La 13 septembrie 1872, </w:t>
      </w:r>
      <w:proofErr w:type="spellStart"/>
      <w:r w:rsidRPr="00720277">
        <w:rPr>
          <w:sz w:val="28"/>
          <w:szCs w:val="28"/>
        </w:rPr>
        <w:t>Piteştiul</w:t>
      </w:r>
      <w:proofErr w:type="spellEnd"/>
      <w:r w:rsidRPr="00720277">
        <w:rPr>
          <w:sz w:val="28"/>
          <w:szCs w:val="28"/>
        </w:rPr>
        <w:t xml:space="preserve"> s-a transformat într-un nod de cale ferată de însemnătate majoră, ca urmare a faptului că a fost dată în </w:t>
      </w:r>
      <w:proofErr w:type="spellStart"/>
      <w:r w:rsidRPr="00720277">
        <w:rPr>
          <w:sz w:val="28"/>
          <w:szCs w:val="28"/>
        </w:rPr>
        <w:t>folosinţă</w:t>
      </w:r>
      <w:proofErr w:type="spellEnd"/>
      <w:r w:rsidRPr="00720277">
        <w:rPr>
          <w:sz w:val="28"/>
          <w:szCs w:val="28"/>
        </w:rPr>
        <w:t xml:space="preserve"> calea ferată </w:t>
      </w:r>
      <w:proofErr w:type="spellStart"/>
      <w:r w:rsidRPr="00720277">
        <w:rPr>
          <w:sz w:val="28"/>
          <w:szCs w:val="28"/>
        </w:rPr>
        <w:t>Piteşti</w:t>
      </w:r>
      <w:proofErr w:type="spellEnd"/>
      <w:r w:rsidRPr="00720277">
        <w:rPr>
          <w:sz w:val="28"/>
          <w:szCs w:val="28"/>
        </w:rPr>
        <w:t>-</w:t>
      </w:r>
      <w:proofErr w:type="spellStart"/>
      <w:r w:rsidRPr="00720277">
        <w:rPr>
          <w:sz w:val="28"/>
          <w:szCs w:val="28"/>
        </w:rPr>
        <w:t>Bucureşti</w:t>
      </w:r>
      <w:proofErr w:type="spellEnd"/>
      <w:r w:rsidRPr="00720277">
        <w:rPr>
          <w:sz w:val="28"/>
          <w:szCs w:val="28"/>
        </w:rPr>
        <w:t xml:space="preserve">-Buzău. </w:t>
      </w:r>
    </w:p>
    <w:p w14:paraId="41662C6E" w14:textId="77777777" w:rsidR="004E0652" w:rsidRPr="00720277" w:rsidRDefault="004E0652" w:rsidP="004E0652">
      <w:pPr>
        <w:widowControl/>
        <w:suppressAutoHyphens w:val="0"/>
        <w:autoSpaceDE w:val="0"/>
        <w:autoSpaceDN w:val="0"/>
        <w:adjustRightInd w:val="0"/>
        <w:ind w:firstLine="709"/>
        <w:jc w:val="both"/>
        <w:rPr>
          <w:sz w:val="28"/>
          <w:szCs w:val="28"/>
        </w:rPr>
      </w:pPr>
      <w:r w:rsidRPr="00720277">
        <w:rPr>
          <w:sz w:val="28"/>
          <w:szCs w:val="28"/>
        </w:rPr>
        <w:t xml:space="preserve">Când domnitorul Alexandru Ioan Cuza a vizitat </w:t>
      </w:r>
      <w:proofErr w:type="spellStart"/>
      <w:r w:rsidRPr="00720277">
        <w:rPr>
          <w:sz w:val="28"/>
          <w:szCs w:val="28"/>
        </w:rPr>
        <w:t>oraşul</w:t>
      </w:r>
      <w:proofErr w:type="spellEnd"/>
      <w:r w:rsidRPr="00720277">
        <w:rPr>
          <w:sz w:val="28"/>
          <w:szCs w:val="28"/>
        </w:rPr>
        <w:t xml:space="preserve"> </w:t>
      </w:r>
      <w:proofErr w:type="spellStart"/>
      <w:r w:rsidRPr="00720277">
        <w:rPr>
          <w:sz w:val="28"/>
          <w:szCs w:val="28"/>
        </w:rPr>
        <w:t>Piteşti</w:t>
      </w:r>
      <w:proofErr w:type="spellEnd"/>
      <w:r w:rsidRPr="00720277">
        <w:rPr>
          <w:sz w:val="28"/>
          <w:szCs w:val="28"/>
        </w:rPr>
        <w:t xml:space="preserve">, la 19 iunie 1859, </w:t>
      </w:r>
      <w:proofErr w:type="spellStart"/>
      <w:r w:rsidRPr="00720277">
        <w:rPr>
          <w:sz w:val="28"/>
          <w:szCs w:val="28"/>
        </w:rPr>
        <w:t>orăşenii</w:t>
      </w:r>
      <w:proofErr w:type="spellEnd"/>
      <w:r w:rsidRPr="00720277">
        <w:rPr>
          <w:sz w:val="28"/>
          <w:szCs w:val="28"/>
        </w:rPr>
        <w:t xml:space="preserve"> i-au prezentat o </w:t>
      </w:r>
      <w:proofErr w:type="spellStart"/>
      <w:r w:rsidRPr="00720277">
        <w:rPr>
          <w:sz w:val="28"/>
          <w:szCs w:val="28"/>
        </w:rPr>
        <w:t>schiţă</w:t>
      </w:r>
      <w:proofErr w:type="spellEnd"/>
      <w:r w:rsidRPr="00720277">
        <w:rPr>
          <w:sz w:val="28"/>
          <w:szCs w:val="28"/>
        </w:rPr>
        <w:t xml:space="preserve"> sumară a </w:t>
      </w:r>
      <w:proofErr w:type="spellStart"/>
      <w:r w:rsidRPr="00720277">
        <w:rPr>
          <w:sz w:val="28"/>
          <w:szCs w:val="28"/>
        </w:rPr>
        <w:t>localităţii</w:t>
      </w:r>
      <w:proofErr w:type="spellEnd"/>
      <w:r w:rsidRPr="00720277">
        <w:rPr>
          <w:sz w:val="28"/>
          <w:szCs w:val="28"/>
        </w:rPr>
        <w:t xml:space="preserve">. </w:t>
      </w:r>
      <w:proofErr w:type="spellStart"/>
      <w:r w:rsidRPr="00720277">
        <w:rPr>
          <w:sz w:val="28"/>
          <w:szCs w:val="28"/>
        </w:rPr>
        <w:t>Oraşul</w:t>
      </w:r>
      <w:proofErr w:type="spellEnd"/>
      <w:r w:rsidRPr="00720277">
        <w:rPr>
          <w:sz w:val="28"/>
          <w:szCs w:val="28"/>
        </w:rPr>
        <w:t xml:space="preserve"> era </w:t>
      </w:r>
      <w:proofErr w:type="spellStart"/>
      <w:r w:rsidRPr="00720277">
        <w:rPr>
          <w:sz w:val="28"/>
          <w:szCs w:val="28"/>
        </w:rPr>
        <w:t>împărţit</w:t>
      </w:r>
      <w:proofErr w:type="spellEnd"/>
      <w:r w:rsidRPr="00720277">
        <w:rPr>
          <w:sz w:val="28"/>
          <w:szCs w:val="28"/>
        </w:rPr>
        <w:t xml:space="preserve"> în patru vopsele (culori), avea 1.400 de case, în care locuiau 7.000 de oameni, o </w:t>
      </w:r>
      <w:proofErr w:type="spellStart"/>
      <w:r w:rsidRPr="00720277">
        <w:rPr>
          <w:sz w:val="28"/>
          <w:szCs w:val="28"/>
        </w:rPr>
        <w:t>şcoală</w:t>
      </w:r>
      <w:proofErr w:type="spellEnd"/>
      <w:r w:rsidRPr="00720277">
        <w:rPr>
          <w:sz w:val="28"/>
          <w:szCs w:val="28"/>
        </w:rPr>
        <w:t xml:space="preserve"> normală în limba română, două </w:t>
      </w:r>
      <w:proofErr w:type="spellStart"/>
      <w:r w:rsidRPr="00720277">
        <w:rPr>
          <w:sz w:val="28"/>
          <w:szCs w:val="28"/>
        </w:rPr>
        <w:t>şcoli</w:t>
      </w:r>
      <w:proofErr w:type="spellEnd"/>
      <w:r w:rsidRPr="00720277">
        <w:rPr>
          <w:sz w:val="28"/>
          <w:szCs w:val="28"/>
        </w:rPr>
        <w:t xml:space="preserve"> particulare, una germană </w:t>
      </w:r>
      <w:proofErr w:type="spellStart"/>
      <w:r w:rsidRPr="00720277">
        <w:rPr>
          <w:sz w:val="28"/>
          <w:szCs w:val="28"/>
        </w:rPr>
        <w:t>şi</w:t>
      </w:r>
      <w:proofErr w:type="spellEnd"/>
      <w:r w:rsidRPr="00720277">
        <w:rPr>
          <w:sz w:val="28"/>
          <w:szCs w:val="28"/>
        </w:rPr>
        <w:t xml:space="preserve"> cealaltă greacă, </w:t>
      </w:r>
      <w:proofErr w:type="spellStart"/>
      <w:r w:rsidRPr="00720277">
        <w:rPr>
          <w:sz w:val="28"/>
          <w:szCs w:val="28"/>
        </w:rPr>
        <w:t>şi</w:t>
      </w:r>
      <w:proofErr w:type="spellEnd"/>
      <w:r w:rsidRPr="00720277">
        <w:rPr>
          <w:sz w:val="28"/>
          <w:szCs w:val="28"/>
        </w:rPr>
        <w:t xml:space="preserve"> un pension de fete, unde disciplinele de </w:t>
      </w:r>
      <w:proofErr w:type="spellStart"/>
      <w:r w:rsidRPr="00720277">
        <w:rPr>
          <w:sz w:val="28"/>
          <w:szCs w:val="28"/>
        </w:rPr>
        <w:t>învăţământ</w:t>
      </w:r>
      <w:proofErr w:type="spellEnd"/>
      <w:r w:rsidRPr="00720277">
        <w:rPr>
          <w:sz w:val="28"/>
          <w:szCs w:val="28"/>
        </w:rPr>
        <w:t xml:space="preserve"> se studiau în limbile franceză </w:t>
      </w:r>
      <w:proofErr w:type="spellStart"/>
      <w:r w:rsidRPr="00720277">
        <w:rPr>
          <w:sz w:val="28"/>
          <w:szCs w:val="28"/>
        </w:rPr>
        <w:t>şi</w:t>
      </w:r>
      <w:proofErr w:type="spellEnd"/>
      <w:r w:rsidRPr="00720277">
        <w:rPr>
          <w:sz w:val="28"/>
          <w:szCs w:val="28"/>
        </w:rPr>
        <w:t xml:space="preserve"> germană. Existau, de asemenea, 1 O biserici ortodoxe, una armenească, o sinagogă </w:t>
      </w:r>
      <w:proofErr w:type="spellStart"/>
      <w:r w:rsidRPr="00720277">
        <w:rPr>
          <w:sz w:val="28"/>
          <w:szCs w:val="28"/>
        </w:rPr>
        <w:t>şi</w:t>
      </w:r>
      <w:proofErr w:type="spellEnd"/>
      <w:r w:rsidRPr="00720277">
        <w:rPr>
          <w:sz w:val="28"/>
          <w:szCs w:val="28"/>
        </w:rPr>
        <w:t xml:space="preserve"> un spital cu 30 de paturi. La </w:t>
      </w:r>
      <w:proofErr w:type="spellStart"/>
      <w:r w:rsidRPr="00720277">
        <w:rPr>
          <w:sz w:val="28"/>
          <w:szCs w:val="28"/>
        </w:rPr>
        <w:t>sfârşitul</w:t>
      </w:r>
      <w:proofErr w:type="spellEnd"/>
      <w:r w:rsidRPr="00720277">
        <w:rPr>
          <w:sz w:val="28"/>
          <w:szCs w:val="28"/>
        </w:rPr>
        <w:t xml:space="preserve"> secolului al XIX-</w:t>
      </w:r>
      <w:proofErr w:type="spellStart"/>
      <w:r w:rsidRPr="00720277">
        <w:rPr>
          <w:sz w:val="28"/>
          <w:szCs w:val="28"/>
        </w:rPr>
        <w:t>iea</w:t>
      </w:r>
      <w:proofErr w:type="spellEnd"/>
      <w:r w:rsidRPr="00720277">
        <w:rPr>
          <w:sz w:val="28"/>
          <w:szCs w:val="28"/>
        </w:rPr>
        <w:t xml:space="preserve">, existau deja 58 de străzi, circulate </w:t>
      </w:r>
      <w:proofErr w:type="spellStart"/>
      <w:r w:rsidRPr="00720277">
        <w:rPr>
          <w:sz w:val="28"/>
          <w:szCs w:val="28"/>
        </w:rPr>
        <w:t>şi</w:t>
      </w:r>
      <w:proofErr w:type="spellEnd"/>
      <w:r w:rsidRPr="00720277">
        <w:rPr>
          <w:sz w:val="28"/>
          <w:szCs w:val="28"/>
        </w:rPr>
        <w:t xml:space="preserve"> locuite de 15.669 de </w:t>
      </w:r>
      <w:proofErr w:type="spellStart"/>
      <w:r w:rsidRPr="00720277">
        <w:rPr>
          <w:sz w:val="28"/>
          <w:szCs w:val="28"/>
        </w:rPr>
        <w:t>piteşteni</w:t>
      </w:r>
      <w:proofErr w:type="spellEnd"/>
      <w:r w:rsidRPr="00720277">
        <w:rPr>
          <w:sz w:val="28"/>
          <w:szCs w:val="28"/>
        </w:rPr>
        <w:t>.</w:t>
      </w:r>
    </w:p>
    <w:p w14:paraId="07C36164" w14:textId="77777777" w:rsidR="004E0652" w:rsidRPr="00720277" w:rsidRDefault="004E0652" w:rsidP="004E0652">
      <w:pPr>
        <w:widowControl/>
        <w:suppressAutoHyphens w:val="0"/>
        <w:autoSpaceDE w:val="0"/>
        <w:autoSpaceDN w:val="0"/>
        <w:adjustRightInd w:val="0"/>
        <w:ind w:firstLine="709"/>
        <w:jc w:val="both"/>
        <w:rPr>
          <w:sz w:val="28"/>
          <w:szCs w:val="28"/>
        </w:rPr>
      </w:pPr>
      <w:proofErr w:type="spellStart"/>
      <w:r w:rsidRPr="00720277">
        <w:rPr>
          <w:sz w:val="28"/>
          <w:szCs w:val="28"/>
        </w:rPr>
        <w:t>Oraşul</w:t>
      </w:r>
      <w:proofErr w:type="spellEnd"/>
      <w:r w:rsidRPr="00720277">
        <w:rPr>
          <w:sz w:val="28"/>
          <w:szCs w:val="28"/>
        </w:rPr>
        <w:t xml:space="preserve"> </w:t>
      </w:r>
      <w:proofErr w:type="spellStart"/>
      <w:r w:rsidRPr="00720277">
        <w:rPr>
          <w:sz w:val="28"/>
          <w:szCs w:val="28"/>
        </w:rPr>
        <w:t>Piteşti</w:t>
      </w:r>
      <w:proofErr w:type="spellEnd"/>
      <w:r w:rsidRPr="00720277">
        <w:rPr>
          <w:sz w:val="28"/>
          <w:szCs w:val="28"/>
        </w:rPr>
        <w:t xml:space="preserve"> a jucat un rol activ </w:t>
      </w:r>
      <w:proofErr w:type="spellStart"/>
      <w:r w:rsidRPr="00720277">
        <w:rPr>
          <w:sz w:val="28"/>
          <w:szCs w:val="28"/>
        </w:rPr>
        <w:t>şi</w:t>
      </w:r>
      <w:proofErr w:type="spellEnd"/>
      <w:r w:rsidRPr="00720277">
        <w:rPr>
          <w:sz w:val="28"/>
          <w:szCs w:val="28"/>
        </w:rPr>
        <w:t xml:space="preserve"> în războiul pentru cucerirea </w:t>
      </w:r>
      <w:proofErr w:type="spellStart"/>
      <w:r w:rsidRPr="00720277">
        <w:rPr>
          <w:sz w:val="28"/>
          <w:szCs w:val="28"/>
        </w:rPr>
        <w:t>Independenţei</w:t>
      </w:r>
      <w:proofErr w:type="spellEnd"/>
      <w:r w:rsidRPr="00720277">
        <w:rPr>
          <w:sz w:val="28"/>
          <w:szCs w:val="28"/>
        </w:rPr>
        <w:t xml:space="preserve"> de Stat, sacrificiul bravilor săi </w:t>
      </w:r>
      <w:proofErr w:type="spellStart"/>
      <w:r w:rsidRPr="00720277">
        <w:rPr>
          <w:sz w:val="28"/>
          <w:szCs w:val="28"/>
        </w:rPr>
        <w:t>ostaşi</w:t>
      </w:r>
      <w:proofErr w:type="spellEnd"/>
      <w:r w:rsidRPr="00720277">
        <w:rPr>
          <w:sz w:val="28"/>
          <w:szCs w:val="28"/>
        </w:rPr>
        <w:t xml:space="preserve"> </w:t>
      </w:r>
      <w:proofErr w:type="spellStart"/>
      <w:r w:rsidRPr="00720277">
        <w:rPr>
          <w:sz w:val="28"/>
          <w:szCs w:val="28"/>
        </w:rPr>
        <w:t>şi</w:t>
      </w:r>
      <w:proofErr w:type="spellEnd"/>
      <w:r w:rsidRPr="00720277">
        <w:rPr>
          <w:sz w:val="28"/>
          <w:szCs w:val="28"/>
        </w:rPr>
        <w:t xml:space="preserve"> voluntari, precum </w:t>
      </w:r>
      <w:proofErr w:type="spellStart"/>
      <w:r w:rsidRPr="00720277">
        <w:rPr>
          <w:sz w:val="28"/>
          <w:szCs w:val="28"/>
        </w:rPr>
        <w:t>şi</w:t>
      </w:r>
      <w:proofErr w:type="spellEnd"/>
      <w:r w:rsidRPr="00720277">
        <w:rPr>
          <w:sz w:val="28"/>
          <w:szCs w:val="28"/>
        </w:rPr>
        <w:t xml:space="preserve"> cel al </w:t>
      </w:r>
      <w:proofErr w:type="spellStart"/>
      <w:r w:rsidRPr="00720277">
        <w:rPr>
          <w:sz w:val="28"/>
          <w:szCs w:val="28"/>
        </w:rPr>
        <w:t>personalităţilor</w:t>
      </w:r>
      <w:proofErr w:type="spellEnd"/>
      <w:r w:rsidRPr="00720277">
        <w:rPr>
          <w:sz w:val="28"/>
          <w:szCs w:val="28"/>
        </w:rPr>
        <w:t xml:space="preserve"> de talia medicului Nicolae Codreanu, fiind recunoscute. În perioada României Mari, în </w:t>
      </w:r>
      <w:proofErr w:type="spellStart"/>
      <w:r w:rsidRPr="00720277">
        <w:rPr>
          <w:sz w:val="28"/>
          <w:szCs w:val="28"/>
        </w:rPr>
        <w:t>oraşul</w:t>
      </w:r>
      <w:proofErr w:type="spellEnd"/>
      <w:r w:rsidRPr="00720277">
        <w:rPr>
          <w:sz w:val="28"/>
          <w:szCs w:val="28"/>
        </w:rPr>
        <w:t xml:space="preserve"> </w:t>
      </w:r>
      <w:proofErr w:type="spellStart"/>
      <w:r w:rsidRPr="00720277">
        <w:rPr>
          <w:sz w:val="28"/>
          <w:szCs w:val="28"/>
        </w:rPr>
        <w:t>Piteşti</w:t>
      </w:r>
      <w:proofErr w:type="spellEnd"/>
      <w:r w:rsidRPr="00720277">
        <w:rPr>
          <w:sz w:val="28"/>
          <w:szCs w:val="28"/>
        </w:rPr>
        <w:t xml:space="preserve"> s-au născut </w:t>
      </w:r>
      <w:proofErr w:type="spellStart"/>
      <w:r w:rsidRPr="00720277">
        <w:rPr>
          <w:sz w:val="28"/>
          <w:szCs w:val="28"/>
        </w:rPr>
        <w:t>personalităţi</w:t>
      </w:r>
      <w:proofErr w:type="spellEnd"/>
      <w:r w:rsidRPr="00720277">
        <w:rPr>
          <w:sz w:val="28"/>
          <w:szCs w:val="28"/>
        </w:rPr>
        <w:t xml:space="preserve"> de valoare cu </w:t>
      </w:r>
      <w:proofErr w:type="spellStart"/>
      <w:r w:rsidRPr="00720277">
        <w:rPr>
          <w:sz w:val="28"/>
          <w:szCs w:val="28"/>
        </w:rPr>
        <w:t>recunoaştere</w:t>
      </w:r>
      <w:proofErr w:type="spellEnd"/>
      <w:r w:rsidRPr="00720277">
        <w:rPr>
          <w:sz w:val="28"/>
          <w:szCs w:val="28"/>
        </w:rPr>
        <w:t xml:space="preserve"> </w:t>
      </w:r>
      <w:proofErr w:type="spellStart"/>
      <w:r w:rsidRPr="00720277">
        <w:rPr>
          <w:sz w:val="28"/>
          <w:szCs w:val="28"/>
        </w:rPr>
        <w:t>naţională</w:t>
      </w:r>
      <w:proofErr w:type="spellEnd"/>
      <w:r w:rsidRPr="00720277">
        <w:rPr>
          <w:sz w:val="28"/>
          <w:szCs w:val="28"/>
        </w:rPr>
        <w:t xml:space="preserve"> - pictorul Rudolf </w:t>
      </w:r>
      <w:proofErr w:type="spellStart"/>
      <w:r w:rsidRPr="00720277">
        <w:rPr>
          <w:sz w:val="28"/>
          <w:szCs w:val="28"/>
        </w:rPr>
        <w:t>Schweitzer</w:t>
      </w:r>
      <w:r w:rsidRPr="00720277">
        <w:rPr>
          <w:sz w:val="28"/>
          <w:szCs w:val="28"/>
        </w:rPr>
        <w:softHyphen/>
        <w:t>Cumpăna</w:t>
      </w:r>
      <w:proofErr w:type="spellEnd"/>
      <w:r w:rsidRPr="00720277">
        <w:rPr>
          <w:sz w:val="28"/>
          <w:szCs w:val="28"/>
        </w:rPr>
        <w:t xml:space="preserve">, dramaturgul Alexandru </w:t>
      </w:r>
      <w:proofErr w:type="spellStart"/>
      <w:r w:rsidRPr="00720277">
        <w:rPr>
          <w:sz w:val="28"/>
          <w:szCs w:val="28"/>
        </w:rPr>
        <w:t>Kiriţescu</w:t>
      </w:r>
      <w:proofErr w:type="spellEnd"/>
      <w:r w:rsidRPr="00720277">
        <w:rPr>
          <w:sz w:val="28"/>
          <w:szCs w:val="28"/>
        </w:rPr>
        <w:t xml:space="preserve">, criticul literar </w:t>
      </w:r>
      <w:proofErr w:type="spellStart"/>
      <w:r w:rsidRPr="00720277">
        <w:rPr>
          <w:sz w:val="28"/>
          <w:szCs w:val="28"/>
        </w:rPr>
        <w:t>şi</w:t>
      </w:r>
      <w:proofErr w:type="spellEnd"/>
      <w:r w:rsidRPr="00720277">
        <w:rPr>
          <w:sz w:val="28"/>
          <w:szCs w:val="28"/>
        </w:rPr>
        <w:t xml:space="preserve"> traducătorul Ion Trivale, omul politic Armand Călinescu, ziaristul </w:t>
      </w:r>
      <w:proofErr w:type="spellStart"/>
      <w:r w:rsidRPr="00720277">
        <w:rPr>
          <w:sz w:val="28"/>
          <w:szCs w:val="28"/>
        </w:rPr>
        <w:t>şi</w:t>
      </w:r>
      <w:proofErr w:type="spellEnd"/>
      <w:r w:rsidRPr="00720277">
        <w:rPr>
          <w:sz w:val="28"/>
          <w:szCs w:val="28"/>
        </w:rPr>
        <w:t xml:space="preserve"> romancierul Tudor Teodorescu-</w:t>
      </w:r>
      <w:proofErr w:type="spellStart"/>
      <w:r w:rsidRPr="00720277">
        <w:rPr>
          <w:sz w:val="28"/>
          <w:szCs w:val="28"/>
        </w:rPr>
        <w:t>Branişte</w:t>
      </w:r>
      <w:proofErr w:type="spellEnd"/>
      <w:r w:rsidRPr="00720277">
        <w:rPr>
          <w:sz w:val="28"/>
          <w:szCs w:val="28"/>
        </w:rPr>
        <w:t xml:space="preserve">, </w:t>
      </w:r>
      <w:proofErr w:type="spellStart"/>
      <w:r w:rsidRPr="00720277">
        <w:rPr>
          <w:sz w:val="28"/>
          <w:szCs w:val="28"/>
        </w:rPr>
        <w:t>culegatorul</w:t>
      </w:r>
      <w:proofErr w:type="spellEnd"/>
      <w:r w:rsidRPr="00720277">
        <w:rPr>
          <w:sz w:val="28"/>
          <w:szCs w:val="28"/>
        </w:rPr>
        <w:t xml:space="preserve"> de folclor </w:t>
      </w:r>
      <w:proofErr w:type="spellStart"/>
      <w:r w:rsidRPr="00720277">
        <w:rPr>
          <w:sz w:val="28"/>
          <w:szCs w:val="28"/>
        </w:rPr>
        <w:t>şi</w:t>
      </w:r>
      <w:proofErr w:type="spellEnd"/>
      <w:r w:rsidRPr="00720277">
        <w:rPr>
          <w:sz w:val="28"/>
          <w:szCs w:val="28"/>
        </w:rPr>
        <w:t xml:space="preserve"> interpretul de muzică populară Gheorghe Teodorescu-</w:t>
      </w:r>
      <w:proofErr w:type="spellStart"/>
      <w:r w:rsidRPr="00720277">
        <w:rPr>
          <w:sz w:val="28"/>
          <w:szCs w:val="28"/>
        </w:rPr>
        <w:t>Zavaidoc</w:t>
      </w:r>
      <w:proofErr w:type="spellEnd"/>
      <w:r w:rsidRPr="00720277">
        <w:rPr>
          <w:sz w:val="28"/>
          <w:szCs w:val="28"/>
        </w:rPr>
        <w:t xml:space="preserve">, etc. </w:t>
      </w:r>
    </w:p>
    <w:p w14:paraId="6D7BDC3E" w14:textId="77777777" w:rsidR="004E0652" w:rsidRPr="00720277" w:rsidRDefault="004E0652" w:rsidP="004E0652">
      <w:pPr>
        <w:widowControl/>
        <w:suppressAutoHyphens w:val="0"/>
        <w:autoSpaceDE w:val="0"/>
        <w:autoSpaceDN w:val="0"/>
        <w:adjustRightInd w:val="0"/>
        <w:ind w:firstLine="709"/>
        <w:jc w:val="both"/>
        <w:rPr>
          <w:sz w:val="28"/>
          <w:szCs w:val="28"/>
        </w:rPr>
      </w:pPr>
      <w:r w:rsidRPr="00720277">
        <w:rPr>
          <w:sz w:val="28"/>
          <w:szCs w:val="28"/>
        </w:rPr>
        <w:t xml:space="preserve">În timpul primului război mondial, tinerii </w:t>
      </w:r>
      <w:proofErr w:type="spellStart"/>
      <w:r w:rsidRPr="00720277">
        <w:rPr>
          <w:sz w:val="28"/>
          <w:szCs w:val="28"/>
        </w:rPr>
        <w:t>argeşeni</w:t>
      </w:r>
      <w:proofErr w:type="spellEnd"/>
      <w:r w:rsidRPr="00720277">
        <w:rPr>
          <w:sz w:val="28"/>
          <w:szCs w:val="28"/>
        </w:rPr>
        <w:t xml:space="preserve"> au participat la bătăliile tragicelor zile din toamna lui 1916 </w:t>
      </w:r>
      <w:proofErr w:type="spellStart"/>
      <w:r w:rsidRPr="00720277">
        <w:rPr>
          <w:sz w:val="28"/>
          <w:szCs w:val="28"/>
        </w:rPr>
        <w:t>şi</w:t>
      </w:r>
      <w:proofErr w:type="spellEnd"/>
      <w:r w:rsidRPr="00720277">
        <w:rPr>
          <w:sz w:val="28"/>
          <w:szCs w:val="28"/>
        </w:rPr>
        <w:t xml:space="preserve"> din vara lui 1917, în cadrul regimentelor 4, 28, 44, 68 Infanterie </w:t>
      </w:r>
      <w:proofErr w:type="spellStart"/>
      <w:r w:rsidRPr="00720277">
        <w:rPr>
          <w:sz w:val="28"/>
          <w:szCs w:val="28"/>
        </w:rPr>
        <w:t>şi</w:t>
      </w:r>
      <w:proofErr w:type="spellEnd"/>
      <w:r w:rsidRPr="00720277">
        <w:rPr>
          <w:sz w:val="28"/>
          <w:szCs w:val="28"/>
        </w:rPr>
        <w:t xml:space="preserve"> 6 Artilerie, Escadronul 3 </w:t>
      </w:r>
      <w:proofErr w:type="spellStart"/>
      <w:r w:rsidRPr="00720277">
        <w:rPr>
          <w:sz w:val="28"/>
          <w:szCs w:val="28"/>
        </w:rPr>
        <w:t>Calaraşi</w:t>
      </w:r>
      <w:proofErr w:type="spellEnd"/>
      <w:r w:rsidRPr="00720277">
        <w:rPr>
          <w:sz w:val="28"/>
          <w:szCs w:val="28"/>
        </w:rPr>
        <w:t xml:space="preserve">, etc. </w:t>
      </w:r>
    </w:p>
    <w:p w14:paraId="43BD2917" w14:textId="77777777" w:rsidR="004E0652" w:rsidRPr="00720277" w:rsidRDefault="004E0652" w:rsidP="004E0652">
      <w:pPr>
        <w:widowControl/>
        <w:suppressAutoHyphens w:val="0"/>
        <w:autoSpaceDE w:val="0"/>
        <w:autoSpaceDN w:val="0"/>
        <w:adjustRightInd w:val="0"/>
        <w:ind w:firstLine="709"/>
        <w:jc w:val="both"/>
        <w:rPr>
          <w:sz w:val="28"/>
          <w:szCs w:val="28"/>
        </w:rPr>
      </w:pPr>
      <w:r w:rsidRPr="00720277">
        <w:rPr>
          <w:sz w:val="28"/>
          <w:szCs w:val="28"/>
        </w:rPr>
        <w:t xml:space="preserve">În perioada interbelică, la </w:t>
      </w:r>
      <w:proofErr w:type="spellStart"/>
      <w:r w:rsidRPr="00720277">
        <w:rPr>
          <w:sz w:val="28"/>
          <w:szCs w:val="28"/>
        </w:rPr>
        <w:t>Piteşti</w:t>
      </w:r>
      <w:proofErr w:type="spellEnd"/>
      <w:r w:rsidRPr="00720277">
        <w:rPr>
          <w:sz w:val="28"/>
          <w:szCs w:val="28"/>
        </w:rPr>
        <w:t xml:space="preserve"> s-au născut scriitorii Vlad </w:t>
      </w:r>
      <w:proofErr w:type="spellStart"/>
      <w:r w:rsidRPr="00720277">
        <w:rPr>
          <w:sz w:val="28"/>
          <w:szCs w:val="28"/>
        </w:rPr>
        <w:t>Muşatescu</w:t>
      </w:r>
      <w:proofErr w:type="spellEnd"/>
      <w:r w:rsidRPr="00720277">
        <w:rPr>
          <w:sz w:val="28"/>
          <w:szCs w:val="28"/>
        </w:rPr>
        <w:t xml:space="preserve"> </w:t>
      </w:r>
      <w:proofErr w:type="spellStart"/>
      <w:r w:rsidRPr="00720277">
        <w:rPr>
          <w:sz w:val="28"/>
          <w:szCs w:val="28"/>
        </w:rPr>
        <w:t>şi</w:t>
      </w:r>
      <w:proofErr w:type="spellEnd"/>
      <w:r w:rsidRPr="00720277">
        <w:rPr>
          <w:sz w:val="28"/>
          <w:szCs w:val="28"/>
        </w:rPr>
        <w:t xml:space="preserve"> Ion </w:t>
      </w:r>
      <w:proofErr w:type="spellStart"/>
      <w:r w:rsidRPr="00720277">
        <w:rPr>
          <w:sz w:val="28"/>
          <w:szCs w:val="28"/>
        </w:rPr>
        <w:t>Săliste</w:t>
      </w:r>
      <w:proofErr w:type="spellEnd"/>
      <w:r w:rsidRPr="00720277">
        <w:rPr>
          <w:sz w:val="28"/>
          <w:szCs w:val="28"/>
        </w:rPr>
        <w:t xml:space="preserve">. De asemenea, aici </w:t>
      </w:r>
      <w:proofErr w:type="spellStart"/>
      <w:r w:rsidRPr="00720277">
        <w:rPr>
          <w:sz w:val="28"/>
          <w:szCs w:val="28"/>
        </w:rPr>
        <w:t>şi</w:t>
      </w:r>
      <w:proofErr w:type="spellEnd"/>
      <w:r w:rsidRPr="00720277">
        <w:rPr>
          <w:sz w:val="28"/>
          <w:szCs w:val="28"/>
        </w:rPr>
        <w:t xml:space="preserve">-au </w:t>
      </w:r>
      <w:proofErr w:type="spellStart"/>
      <w:r w:rsidRPr="00720277">
        <w:rPr>
          <w:sz w:val="28"/>
          <w:szCs w:val="28"/>
        </w:rPr>
        <w:t>desfăşurat</w:t>
      </w:r>
      <w:proofErr w:type="spellEnd"/>
      <w:r w:rsidRPr="00720277">
        <w:rPr>
          <w:sz w:val="28"/>
          <w:szCs w:val="28"/>
        </w:rPr>
        <w:t xml:space="preserve"> activitatea în acei ani, scriitorul Liviu Rebreanu, poetul Ion Pillat, dramaturgul Mihail Sorbul, geograful George Vâlsan, folcloristul Dumitru Udrescu. </w:t>
      </w:r>
    </w:p>
    <w:p w14:paraId="4ADE26DB" w14:textId="77777777" w:rsidR="004E0652" w:rsidRPr="00720277" w:rsidRDefault="004E0652" w:rsidP="004E0652">
      <w:pPr>
        <w:widowControl/>
        <w:suppressAutoHyphens w:val="0"/>
        <w:autoSpaceDE w:val="0"/>
        <w:autoSpaceDN w:val="0"/>
        <w:adjustRightInd w:val="0"/>
        <w:ind w:firstLine="709"/>
        <w:jc w:val="both"/>
        <w:rPr>
          <w:sz w:val="28"/>
          <w:szCs w:val="28"/>
        </w:rPr>
      </w:pPr>
      <w:r w:rsidRPr="00720277">
        <w:rPr>
          <w:sz w:val="28"/>
          <w:szCs w:val="28"/>
        </w:rPr>
        <w:t xml:space="preserve">În timpul celui de-al doilea război mondial, tinerii </w:t>
      </w:r>
      <w:proofErr w:type="spellStart"/>
      <w:r w:rsidRPr="00720277">
        <w:rPr>
          <w:sz w:val="28"/>
          <w:szCs w:val="28"/>
        </w:rPr>
        <w:t>piteşteni</w:t>
      </w:r>
      <w:proofErr w:type="spellEnd"/>
      <w:r w:rsidRPr="00720277">
        <w:rPr>
          <w:sz w:val="28"/>
          <w:szCs w:val="28"/>
        </w:rPr>
        <w:t xml:space="preserve"> au contribuit la eliberarea Transilvaniei, Ungariei </w:t>
      </w:r>
      <w:proofErr w:type="spellStart"/>
      <w:r w:rsidRPr="00720277">
        <w:rPr>
          <w:sz w:val="28"/>
          <w:szCs w:val="28"/>
        </w:rPr>
        <w:t>şi</w:t>
      </w:r>
      <w:proofErr w:type="spellEnd"/>
      <w:r w:rsidRPr="00720277">
        <w:rPr>
          <w:sz w:val="28"/>
          <w:szCs w:val="28"/>
        </w:rPr>
        <w:t xml:space="preserve"> Cehoslovaciei, participând astfel la zdrobirea definitivă a armatelor fasciste. Numeroase sunt monumentele funerare din Cimitirul Eroilor, care amintesc de faptele de arme ale </w:t>
      </w:r>
      <w:proofErr w:type="spellStart"/>
      <w:r w:rsidRPr="00720277">
        <w:rPr>
          <w:sz w:val="28"/>
          <w:szCs w:val="28"/>
        </w:rPr>
        <w:t>concetăţenilor</w:t>
      </w:r>
      <w:proofErr w:type="spellEnd"/>
      <w:r w:rsidRPr="00720277">
        <w:rPr>
          <w:sz w:val="28"/>
          <w:szCs w:val="28"/>
        </w:rPr>
        <w:t xml:space="preserve"> </w:t>
      </w:r>
      <w:proofErr w:type="spellStart"/>
      <w:r w:rsidRPr="00720277">
        <w:rPr>
          <w:sz w:val="28"/>
          <w:szCs w:val="28"/>
        </w:rPr>
        <w:t>noştri</w:t>
      </w:r>
      <w:proofErr w:type="spellEnd"/>
      <w:r w:rsidRPr="00720277">
        <w:rPr>
          <w:sz w:val="28"/>
          <w:szCs w:val="28"/>
        </w:rPr>
        <w:t xml:space="preserve"> din cel de-al doilea război mondial. </w:t>
      </w:r>
    </w:p>
    <w:p w14:paraId="47856EAF" w14:textId="77777777" w:rsidR="004E0652" w:rsidRPr="00720277" w:rsidRDefault="004E0652" w:rsidP="004E0652">
      <w:pPr>
        <w:widowControl/>
        <w:suppressAutoHyphens w:val="0"/>
        <w:autoSpaceDE w:val="0"/>
        <w:autoSpaceDN w:val="0"/>
        <w:adjustRightInd w:val="0"/>
        <w:ind w:firstLine="709"/>
        <w:jc w:val="both"/>
        <w:rPr>
          <w:sz w:val="28"/>
          <w:szCs w:val="28"/>
        </w:rPr>
      </w:pPr>
      <w:r w:rsidRPr="00720277">
        <w:rPr>
          <w:sz w:val="28"/>
          <w:szCs w:val="28"/>
        </w:rPr>
        <w:t xml:space="preserve">Armata sovietică eliberatoare a impus, după 23 august 1944, regimul de </w:t>
      </w:r>
      <w:proofErr w:type="spellStart"/>
      <w:r w:rsidRPr="00720277">
        <w:rPr>
          <w:sz w:val="28"/>
          <w:szCs w:val="28"/>
        </w:rPr>
        <w:t>aşa</w:t>
      </w:r>
      <w:proofErr w:type="spellEnd"/>
      <w:r w:rsidRPr="00720277">
        <w:rPr>
          <w:sz w:val="28"/>
          <w:szCs w:val="28"/>
        </w:rPr>
        <w:t xml:space="preserve">-zisa </w:t>
      </w:r>
      <w:proofErr w:type="spellStart"/>
      <w:r w:rsidRPr="00720277">
        <w:rPr>
          <w:sz w:val="28"/>
          <w:szCs w:val="28"/>
        </w:rPr>
        <w:t>democraţie</w:t>
      </w:r>
      <w:proofErr w:type="spellEnd"/>
      <w:r w:rsidRPr="00720277">
        <w:rPr>
          <w:sz w:val="28"/>
          <w:szCs w:val="28"/>
        </w:rPr>
        <w:t xml:space="preserve"> populară, în frunte cu </w:t>
      </w:r>
      <w:proofErr w:type="spellStart"/>
      <w:r w:rsidRPr="00720277">
        <w:rPr>
          <w:sz w:val="28"/>
          <w:szCs w:val="28"/>
        </w:rPr>
        <w:t>comuniştii</w:t>
      </w:r>
      <w:proofErr w:type="spellEnd"/>
      <w:r w:rsidRPr="00720277">
        <w:rPr>
          <w:sz w:val="28"/>
          <w:szCs w:val="28"/>
        </w:rPr>
        <w:t xml:space="preserve">. Prigoana împotriva elitelor politice, intelectuale, militare ale </w:t>
      </w:r>
      <w:proofErr w:type="spellStart"/>
      <w:r w:rsidRPr="00720277">
        <w:rPr>
          <w:sz w:val="28"/>
          <w:szCs w:val="28"/>
        </w:rPr>
        <w:t>ţării</w:t>
      </w:r>
      <w:proofErr w:type="spellEnd"/>
      <w:r w:rsidRPr="00720277">
        <w:rPr>
          <w:sz w:val="28"/>
          <w:szCs w:val="28"/>
        </w:rPr>
        <w:t xml:space="preserve"> s-a </w:t>
      </w:r>
      <w:proofErr w:type="spellStart"/>
      <w:r w:rsidRPr="00720277">
        <w:rPr>
          <w:sz w:val="28"/>
          <w:szCs w:val="28"/>
        </w:rPr>
        <w:t>dezlănţuit</w:t>
      </w:r>
      <w:proofErr w:type="spellEnd"/>
      <w:r w:rsidRPr="00720277">
        <w:rPr>
          <w:sz w:val="28"/>
          <w:szCs w:val="28"/>
        </w:rPr>
        <w:t xml:space="preserve"> în numele noilor valori. l-au </w:t>
      </w:r>
      <w:proofErr w:type="spellStart"/>
      <w:r w:rsidRPr="00720277">
        <w:rPr>
          <w:sz w:val="28"/>
          <w:szCs w:val="28"/>
        </w:rPr>
        <w:t>cazut</w:t>
      </w:r>
      <w:proofErr w:type="spellEnd"/>
      <w:r w:rsidRPr="00720277">
        <w:rPr>
          <w:sz w:val="28"/>
          <w:szCs w:val="28"/>
        </w:rPr>
        <w:t xml:space="preserve"> victime numeroase </w:t>
      </w:r>
      <w:proofErr w:type="spellStart"/>
      <w:r w:rsidRPr="00720277">
        <w:rPr>
          <w:sz w:val="28"/>
          <w:szCs w:val="28"/>
        </w:rPr>
        <w:t>personalităţi</w:t>
      </w:r>
      <w:proofErr w:type="spellEnd"/>
      <w:r w:rsidRPr="00720277">
        <w:rPr>
          <w:sz w:val="28"/>
          <w:szCs w:val="28"/>
        </w:rPr>
        <w:t xml:space="preserve">, închisoarea de la </w:t>
      </w:r>
      <w:proofErr w:type="spellStart"/>
      <w:r w:rsidRPr="00720277">
        <w:rPr>
          <w:sz w:val="28"/>
          <w:szCs w:val="28"/>
        </w:rPr>
        <w:t>Piteşti</w:t>
      </w:r>
      <w:proofErr w:type="spellEnd"/>
      <w:r w:rsidRPr="00720277">
        <w:rPr>
          <w:sz w:val="28"/>
          <w:szCs w:val="28"/>
        </w:rPr>
        <w:t xml:space="preserve"> fiind considerată unică în felul ei, pentru că a folosit reeducarea prin tortură împotriva tineretului anticomunist, </w:t>
      </w:r>
      <w:proofErr w:type="spellStart"/>
      <w:r w:rsidRPr="00720277">
        <w:rPr>
          <w:sz w:val="28"/>
          <w:szCs w:val="28"/>
        </w:rPr>
        <w:t>indeosebi</w:t>
      </w:r>
      <w:proofErr w:type="spellEnd"/>
      <w:r w:rsidRPr="00720277">
        <w:rPr>
          <w:sz w:val="28"/>
          <w:szCs w:val="28"/>
        </w:rPr>
        <w:t xml:space="preserve"> împotriva </w:t>
      </w:r>
      <w:proofErr w:type="spellStart"/>
      <w:r w:rsidRPr="00720277">
        <w:rPr>
          <w:sz w:val="28"/>
          <w:szCs w:val="28"/>
        </w:rPr>
        <w:t>studenţilor</w:t>
      </w:r>
      <w:proofErr w:type="spellEnd"/>
      <w:r w:rsidRPr="00720277">
        <w:rPr>
          <w:sz w:val="28"/>
          <w:szCs w:val="28"/>
        </w:rPr>
        <w:t xml:space="preserve">. Valul terorii s-a diminuat după anii '60. </w:t>
      </w:r>
    </w:p>
    <w:p w14:paraId="64F40238" w14:textId="77777777" w:rsidR="004E0652" w:rsidRPr="00720277" w:rsidRDefault="004E0652" w:rsidP="004E0652">
      <w:pPr>
        <w:widowControl/>
        <w:suppressAutoHyphens w:val="0"/>
        <w:autoSpaceDE w:val="0"/>
        <w:autoSpaceDN w:val="0"/>
        <w:adjustRightInd w:val="0"/>
        <w:ind w:firstLine="709"/>
        <w:jc w:val="both"/>
        <w:rPr>
          <w:sz w:val="28"/>
          <w:szCs w:val="28"/>
        </w:rPr>
      </w:pPr>
      <w:r w:rsidRPr="00720277">
        <w:rPr>
          <w:sz w:val="28"/>
          <w:szCs w:val="28"/>
        </w:rPr>
        <w:t xml:space="preserve">La începutul anilor '70, regimul comunist din România s-a înăsprit. Omul, cel </w:t>
      </w:r>
      <w:proofErr w:type="spellStart"/>
      <w:r w:rsidRPr="00720277">
        <w:rPr>
          <w:sz w:val="28"/>
          <w:szCs w:val="28"/>
        </w:rPr>
        <w:t>caruIa</w:t>
      </w:r>
      <w:proofErr w:type="spellEnd"/>
      <w:r w:rsidRPr="00720277">
        <w:rPr>
          <w:sz w:val="28"/>
          <w:szCs w:val="28"/>
        </w:rPr>
        <w:t xml:space="preserve">, în </w:t>
      </w:r>
      <w:proofErr w:type="spellStart"/>
      <w:r w:rsidRPr="00720277">
        <w:rPr>
          <w:sz w:val="28"/>
          <w:szCs w:val="28"/>
        </w:rPr>
        <w:t>declaraţiile</w:t>
      </w:r>
      <w:proofErr w:type="spellEnd"/>
      <w:r w:rsidRPr="00720277">
        <w:rPr>
          <w:sz w:val="28"/>
          <w:szCs w:val="28"/>
        </w:rPr>
        <w:t xml:space="preserve"> oficiale, îi erau dedicate toate eforturile, a devenit o </w:t>
      </w:r>
      <w:proofErr w:type="spellStart"/>
      <w:r w:rsidRPr="00720277">
        <w:rPr>
          <w:sz w:val="28"/>
          <w:szCs w:val="28"/>
        </w:rPr>
        <w:t>noţiune</w:t>
      </w:r>
      <w:proofErr w:type="spellEnd"/>
      <w:r w:rsidRPr="00720277">
        <w:rPr>
          <w:sz w:val="28"/>
          <w:szCs w:val="28"/>
        </w:rPr>
        <w:t xml:space="preserve"> golită de </w:t>
      </w:r>
      <w:proofErr w:type="spellStart"/>
      <w:r w:rsidRPr="00720277">
        <w:rPr>
          <w:sz w:val="28"/>
          <w:szCs w:val="28"/>
        </w:rPr>
        <w:t>conţinut</w:t>
      </w:r>
      <w:proofErr w:type="spellEnd"/>
      <w:r w:rsidRPr="00720277">
        <w:rPr>
          <w:sz w:val="28"/>
          <w:szCs w:val="28"/>
        </w:rPr>
        <w:t xml:space="preserve">, nivelarea valorilor fiind comandamentele zilei. Cenzura, îngrădirea </w:t>
      </w:r>
      <w:proofErr w:type="spellStart"/>
      <w:r w:rsidRPr="00720277">
        <w:rPr>
          <w:sz w:val="28"/>
          <w:szCs w:val="28"/>
        </w:rPr>
        <w:t>iniţiativei</w:t>
      </w:r>
      <w:proofErr w:type="spellEnd"/>
      <w:r w:rsidRPr="00720277">
        <w:rPr>
          <w:sz w:val="28"/>
          <w:szCs w:val="28"/>
        </w:rPr>
        <w:t xml:space="preserve">, a </w:t>
      </w:r>
      <w:proofErr w:type="spellStart"/>
      <w:r w:rsidRPr="00720277">
        <w:rPr>
          <w:sz w:val="28"/>
          <w:szCs w:val="28"/>
        </w:rPr>
        <w:t>libertăţii</w:t>
      </w:r>
      <w:proofErr w:type="spellEnd"/>
      <w:r w:rsidRPr="00720277">
        <w:rPr>
          <w:sz w:val="28"/>
          <w:szCs w:val="28"/>
        </w:rPr>
        <w:t xml:space="preserve"> de exprimare, a celei de informare, au contribuit la degradarea civică, la transformarea sistemului social într-un conglomerat în cadrul căruia indivizii </w:t>
      </w:r>
      <w:proofErr w:type="spellStart"/>
      <w:r w:rsidRPr="00720277">
        <w:rPr>
          <w:sz w:val="28"/>
          <w:szCs w:val="28"/>
        </w:rPr>
        <w:t>acţionau</w:t>
      </w:r>
      <w:proofErr w:type="spellEnd"/>
      <w:r w:rsidRPr="00720277">
        <w:rPr>
          <w:sz w:val="28"/>
          <w:szCs w:val="28"/>
        </w:rPr>
        <w:t xml:space="preserve"> ca </w:t>
      </w:r>
      <w:proofErr w:type="spellStart"/>
      <w:r w:rsidRPr="00720277">
        <w:rPr>
          <w:sz w:val="28"/>
          <w:szCs w:val="28"/>
        </w:rPr>
        <w:t>nişte</w:t>
      </w:r>
      <w:proofErr w:type="spellEnd"/>
      <w:r w:rsidRPr="00720277">
        <w:rPr>
          <w:sz w:val="28"/>
          <w:szCs w:val="28"/>
        </w:rPr>
        <w:t xml:space="preserve"> mecanisme, la alterarea </w:t>
      </w:r>
      <w:proofErr w:type="spellStart"/>
      <w:r w:rsidRPr="00720277">
        <w:rPr>
          <w:sz w:val="28"/>
          <w:szCs w:val="28"/>
        </w:rPr>
        <w:t>persoanlităţii</w:t>
      </w:r>
      <w:proofErr w:type="spellEnd"/>
      <w:r w:rsidRPr="00720277">
        <w:rPr>
          <w:sz w:val="28"/>
          <w:szCs w:val="28"/>
        </w:rPr>
        <w:t xml:space="preserve"> oamenilor </w:t>
      </w:r>
      <w:proofErr w:type="spellStart"/>
      <w:r w:rsidRPr="00720277">
        <w:rPr>
          <w:sz w:val="28"/>
          <w:szCs w:val="28"/>
        </w:rPr>
        <w:t>şi</w:t>
      </w:r>
      <w:proofErr w:type="spellEnd"/>
      <w:r w:rsidRPr="00720277">
        <w:rPr>
          <w:sz w:val="28"/>
          <w:szCs w:val="28"/>
        </w:rPr>
        <w:t xml:space="preserve"> anihilarea valorilor. </w:t>
      </w:r>
    </w:p>
    <w:p w14:paraId="00060599" w14:textId="77777777" w:rsidR="004E0652" w:rsidRPr="00720277" w:rsidRDefault="004E0652" w:rsidP="004E0652">
      <w:pPr>
        <w:widowControl/>
        <w:suppressAutoHyphens w:val="0"/>
        <w:autoSpaceDE w:val="0"/>
        <w:autoSpaceDN w:val="0"/>
        <w:adjustRightInd w:val="0"/>
        <w:ind w:firstLine="709"/>
        <w:jc w:val="both"/>
        <w:rPr>
          <w:sz w:val="28"/>
          <w:szCs w:val="28"/>
        </w:rPr>
      </w:pPr>
      <w:proofErr w:type="spellStart"/>
      <w:r w:rsidRPr="00720277">
        <w:rPr>
          <w:sz w:val="28"/>
          <w:szCs w:val="28"/>
        </w:rPr>
        <w:lastRenderedPageBreak/>
        <w:t>Revoluţia</w:t>
      </w:r>
      <w:proofErr w:type="spellEnd"/>
      <w:r w:rsidRPr="00720277">
        <w:rPr>
          <w:sz w:val="28"/>
          <w:szCs w:val="28"/>
        </w:rPr>
        <w:t xml:space="preserve"> din Decembrie 1989 a </w:t>
      </w:r>
      <w:proofErr w:type="spellStart"/>
      <w:r w:rsidRPr="00720277">
        <w:rPr>
          <w:sz w:val="28"/>
          <w:szCs w:val="28"/>
        </w:rPr>
        <w:t>descătuşat</w:t>
      </w:r>
      <w:proofErr w:type="spellEnd"/>
      <w:r w:rsidRPr="00720277">
        <w:rPr>
          <w:sz w:val="28"/>
          <w:szCs w:val="28"/>
        </w:rPr>
        <w:t xml:space="preserve"> </w:t>
      </w:r>
      <w:proofErr w:type="spellStart"/>
      <w:r w:rsidRPr="00720277">
        <w:rPr>
          <w:sz w:val="28"/>
          <w:szCs w:val="28"/>
        </w:rPr>
        <w:t>valenţele</w:t>
      </w:r>
      <w:proofErr w:type="spellEnd"/>
      <w:r w:rsidRPr="00720277">
        <w:rPr>
          <w:sz w:val="28"/>
          <w:szCs w:val="28"/>
        </w:rPr>
        <w:t xml:space="preserve"> creatoare, dragostea </w:t>
      </w:r>
      <w:proofErr w:type="spellStart"/>
      <w:r w:rsidRPr="00720277">
        <w:rPr>
          <w:sz w:val="28"/>
          <w:szCs w:val="28"/>
        </w:rPr>
        <w:t>românillor</w:t>
      </w:r>
      <w:proofErr w:type="spellEnd"/>
      <w:r w:rsidRPr="00720277">
        <w:rPr>
          <w:sz w:val="28"/>
          <w:szCs w:val="28"/>
        </w:rPr>
        <w:t xml:space="preserve"> pentru libertate. </w:t>
      </w:r>
      <w:proofErr w:type="spellStart"/>
      <w:r w:rsidRPr="00720277">
        <w:rPr>
          <w:sz w:val="28"/>
          <w:szCs w:val="28"/>
        </w:rPr>
        <w:t>Deşi</w:t>
      </w:r>
      <w:proofErr w:type="spellEnd"/>
      <w:r w:rsidRPr="00720277">
        <w:rPr>
          <w:sz w:val="28"/>
          <w:szCs w:val="28"/>
        </w:rPr>
        <w:t xml:space="preserve"> practica </w:t>
      </w:r>
      <w:proofErr w:type="spellStart"/>
      <w:r w:rsidRPr="00720277">
        <w:rPr>
          <w:sz w:val="28"/>
          <w:szCs w:val="28"/>
        </w:rPr>
        <w:t>democraţiei</w:t>
      </w:r>
      <w:proofErr w:type="spellEnd"/>
      <w:r w:rsidRPr="00720277">
        <w:rPr>
          <w:sz w:val="28"/>
          <w:szCs w:val="28"/>
        </w:rPr>
        <w:t xml:space="preserve"> se </w:t>
      </w:r>
      <w:proofErr w:type="spellStart"/>
      <w:r w:rsidRPr="00720277">
        <w:rPr>
          <w:sz w:val="28"/>
          <w:szCs w:val="28"/>
        </w:rPr>
        <w:t>învaţă</w:t>
      </w:r>
      <w:proofErr w:type="spellEnd"/>
      <w:r w:rsidRPr="00720277">
        <w:rPr>
          <w:sz w:val="28"/>
          <w:szCs w:val="28"/>
        </w:rPr>
        <w:t xml:space="preserve"> greu, </w:t>
      </w:r>
      <w:proofErr w:type="spellStart"/>
      <w:r w:rsidRPr="00720277">
        <w:rPr>
          <w:sz w:val="28"/>
          <w:szCs w:val="28"/>
        </w:rPr>
        <w:t>deşi</w:t>
      </w:r>
      <w:proofErr w:type="spellEnd"/>
      <w:r w:rsidRPr="00720277">
        <w:rPr>
          <w:sz w:val="28"/>
          <w:szCs w:val="28"/>
        </w:rPr>
        <w:t xml:space="preserve"> au trecut ani de </w:t>
      </w:r>
      <w:proofErr w:type="spellStart"/>
      <w:r w:rsidRPr="00720277">
        <w:rPr>
          <w:sz w:val="28"/>
          <w:szCs w:val="28"/>
        </w:rPr>
        <w:t>privaţiuni</w:t>
      </w:r>
      <w:proofErr w:type="spellEnd"/>
      <w:r w:rsidRPr="00720277">
        <w:rPr>
          <w:sz w:val="28"/>
          <w:szCs w:val="28"/>
        </w:rPr>
        <w:t xml:space="preserve">, cursul este unul ascendent, iar drumul ales de </w:t>
      </w:r>
      <w:proofErr w:type="spellStart"/>
      <w:r w:rsidRPr="00720277">
        <w:rPr>
          <w:sz w:val="28"/>
          <w:szCs w:val="28"/>
        </w:rPr>
        <w:t>piteşteni</w:t>
      </w:r>
      <w:proofErr w:type="spellEnd"/>
      <w:r w:rsidRPr="00720277">
        <w:rPr>
          <w:sz w:val="28"/>
          <w:szCs w:val="28"/>
        </w:rPr>
        <w:t xml:space="preserve"> este fără întoarcere, orientat către </w:t>
      </w:r>
      <w:proofErr w:type="spellStart"/>
      <w:r w:rsidRPr="00720277">
        <w:rPr>
          <w:sz w:val="28"/>
          <w:szCs w:val="28"/>
        </w:rPr>
        <w:t>democraţie</w:t>
      </w:r>
      <w:proofErr w:type="spellEnd"/>
      <w:r w:rsidRPr="00720277">
        <w:rPr>
          <w:sz w:val="28"/>
          <w:szCs w:val="28"/>
        </w:rPr>
        <w:t xml:space="preserve"> </w:t>
      </w:r>
      <w:proofErr w:type="spellStart"/>
      <w:r w:rsidRPr="00720277">
        <w:rPr>
          <w:sz w:val="28"/>
          <w:szCs w:val="28"/>
        </w:rPr>
        <w:t>şi</w:t>
      </w:r>
      <w:proofErr w:type="spellEnd"/>
      <w:r w:rsidRPr="00720277">
        <w:rPr>
          <w:sz w:val="28"/>
          <w:szCs w:val="28"/>
        </w:rPr>
        <w:t xml:space="preserve"> progres. </w:t>
      </w:r>
    </w:p>
    <w:p w14:paraId="02117D9A" w14:textId="77777777" w:rsidR="004E0652" w:rsidRPr="00720277" w:rsidRDefault="004E0652" w:rsidP="004E0652">
      <w:pPr>
        <w:widowControl/>
        <w:suppressAutoHyphens w:val="0"/>
        <w:autoSpaceDE w:val="0"/>
        <w:autoSpaceDN w:val="0"/>
        <w:adjustRightInd w:val="0"/>
        <w:ind w:firstLine="709"/>
        <w:jc w:val="both"/>
        <w:rPr>
          <w:sz w:val="28"/>
          <w:szCs w:val="28"/>
        </w:rPr>
      </w:pPr>
      <w:r w:rsidRPr="00720277">
        <w:rPr>
          <w:sz w:val="28"/>
          <w:szCs w:val="28"/>
        </w:rPr>
        <w:t xml:space="preserve">În zilele noastre </w:t>
      </w:r>
      <w:proofErr w:type="spellStart"/>
      <w:r w:rsidRPr="00720277">
        <w:rPr>
          <w:sz w:val="28"/>
          <w:szCs w:val="28"/>
        </w:rPr>
        <w:t>Piteştiul</w:t>
      </w:r>
      <w:proofErr w:type="spellEnd"/>
      <w:r w:rsidRPr="00720277">
        <w:rPr>
          <w:sz w:val="28"/>
          <w:szCs w:val="28"/>
        </w:rPr>
        <w:t xml:space="preserve"> nu este un </w:t>
      </w:r>
      <w:proofErr w:type="spellStart"/>
      <w:r w:rsidRPr="00720277">
        <w:rPr>
          <w:sz w:val="28"/>
          <w:szCs w:val="28"/>
        </w:rPr>
        <w:t>oraş</w:t>
      </w:r>
      <w:proofErr w:type="spellEnd"/>
      <w:r w:rsidRPr="00720277">
        <w:rPr>
          <w:sz w:val="28"/>
          <w:szCs w:val="28"/>
        </w:rPr>
        <w:t xml:space="preserve"> atractiv </w:t>
      </w:r>
      <w:proofErr w:type="spellStart"/>
      <w:r w:rsidRPr="00720277">
        <w:rPr>
          <w:sz w:val="28"/>
          <w:szCs w:val="28"/>
        </w:rPr>
        <w:t>şi</w:t>
      </w:r>
      <w:proofErr w:type="spellEnd"/>
      <w:r w:rsidRPr="00720277">
        <w:rPr>
          <w:sz w:val="28"/>
          <w:szCs w:val="28"/>
        </w:rPr>
        <w:t xml:space="preserve">, din păcate, din cauza sistematizării urbane din timpul regimului comunist, nici nu are un centru istoric. Edilii au încercat să umple această lipsă prin </w:t>
      </w:r>
      <w:proofErr w:type="spellStart"/>
      <w:r w:rsidRPr="00720277">
        <w:rPr>
          <w:sz w:val="28"/>
          <w:szCs w:val="28"/>
        </w:rPr>
        <w:t>pieţe</w:t>
      </w:r>
      <w:proofErr w:type="spellEnd"/>
      <w:r w:rsidRPr="00720277">
        <w:rPr>
          <w:sz w:val="28"/>
          <w:szCs w:val="28"/>
        </w:rPr>
        <w:t xml:space="preserve"> </w:t>
      </w:r>
      <w:proofErr w:type="spellStart"/>
      <w:r w:rsidRPr="00720277">
        <w:rPr>
          <w:sz w:val="28"/>
          <w:szCs w:val="28"/>
        </w:rPr>
        <w:t>şi</w:t>
      </w:r>
      <w:proofErr w:type="spellEnd"/>
      <w:r w:rsidRPr="00720277">
        <w:rPr>
          <w:sz w:val="28"/>
          <w:szCs w:val="28"/>
        </w:rPr>
        <w:t xml:space="preserve"> artere pietonale colorate, pavate cu dale de piatră, fântâni arteziene, căderi de apă </w:t>
      </w:r>
      <w:proofErr w:type="spellStart"/>
      <w:r w:rsidRPr="00720277">
        <w:rPr>
          <w:sz w:val="28"/>
          <w:szCs w:val="28"/>
        </w:rPr>
        <w:t>şi</w:t>
      </w:r>
      <w:proofErr w:type="spellEnd"/>
      <w:r w:rsidRPr="00720277">
        <w:rPr>
          <w:sz w:val="28"/>
          <w:szCs w:val="28"/>
        </w:rPr>
        <w:t xml:space="preserve"> </w:t>
      </w:r>
      <w:proofErr w:type="spellStart"/>
      <w:r w:rsidRPr="00720277">
        <w:rPr>
          <w:sz w:val="28"/>
          <w:szCs w:val="28"/>
        </w:rPr>
        <w:t>râuleţe</w:t>
      </w:r>
      <w:proofErr w:type="spellEnd"/>
      <w:r w:rsidRPr="00720277">
        <w:rPr>
          <w:sz w:val="28"/>
          <w:szCs w:val="28"/>
        </w:rPr>
        <w:t xml:space="preserve"> care </w:t>
      </w:r>
      <w:proofErr w:type="spellStart"/>
      <w:r w:rsidRPr="00720277">
        <w:rPr>
          <w:sz w:val="28"/>
          <w:szCs w:val="28"/>
        </w:rPr>
        <w:t>şerpuiesc</w:t>
      </w:r>
      <w:proofErr w:type="spellEnd"/>
      <w:r w:rsidRPr="00720277">
        <w:rPr>
          <w:sz w:val="28"/>
          <w:szCs w:val="28"/>
        </w:rPr>
        <w:t xml:space="preserve"> printre flori. </w:t>
      </w:r>
    </w:p>
    <w:p w14:paraId="740C2734" w14:textId="77777777" w:rsidR="004E0652" w:rsidRPr="00720277" w:rsidRDefault="004E0652" w:rsidP="004E0652">
      <w:pPr>
        <w:widowControl/>
        <w:suppressAutoHyphens w:val="0"/>
        <w:autoSpaceDE w:val="0"/>
        <w:autoSpaceDN w:val="0"/>
        <w:adjustRightInd w:val="0"/>
        <w:ind w:firstLine="709"/>
        <w:jc w:val="both"/>
        <w:rPr>
          <w:sz w:val="28"/>
          <w:szCs w:val="28"/>
        </w:rPr>
      </w:pPr>
      <w:r w:rsidRPr="00720277">
        <w:rPr>
          <w:sz w:val="28"/>
          <w:szCs w:val="28"/>
        </w:rPr>
        <w:t xml:space="preserve">Înainte de sistematizarea urbanistică din perioada comunistă, zona centrală era traversată de </w:t>
      </w:r>
      <w:proofErr w:type="spellStart"/>
      <w:r w:rsidRPr="00720277">
        <w:rPr>
          <w:sz w:val="28"/>
          <w:szCs w:val="28"/>
        </w:rPr>
        <w:t>aşa</w:t>
      </w:r>
      <w:proofErr w:type="spellEnd"/>
      <w:r w:rsidRPr="00720277">
        <w:rPr>
          <w:sz w:val="28"/>
          <w:szCs w:val="28"/>
        </w:rPr>
        <w:t xml:space="preserve">-zisa Stradă Mare. </w:t>
      </w:r>
    </w:p>
    <w:p w14:paraId="1148EE79" w14:textId="77777777" w:rsidR="004E0652" w:rsidRPr="00720277" w:rsidRDefault="004E0652" w:rsidP="004E0652">
      <w:pPr>
        <w:widowControl/>
        <w:suppressAutoHyphens w:val="0"/>
        <w:autoSpaceDE w:val="0"/>
        <w:autoSpaceDN w:val="0"/>
        <w:adjustRightInd w:val="0"/>
        <w:ind w:firstLine="709"/>
        <w:jc w:val="both"/>
        <w:rPr>
          <w:sz w:val="28"/>
          <w:szCs w:val="28"/>
        </w:rPr>
      </w:pPr>
      <w:r w:rsidRPr="00720277">
        <w:rPr>
          <w:sz w:val="28"/>
          <w:szCs w:val="28"/>
        </w:rPr>
        <w:t xml:space="preserve">Până în anii '67-'70, în centru se păstra </w:t>
      </w:r>
      <w:proofErr w:type="spellStart"/>
      <w:r w:rsidRPr="00720277">
        <w:rPr>
          <w:sz w:val="28"/>
          <w:szCs w:val="28"/>
        </w:rPr>
        <w:t>ţesutul</w:t>
      </w:r>
      <w:proofErr w:type="spellEnd"/>
      <w:r w:rsidRPr="00720277">
        <w:rPr>
          <w:sz w:val="28"/>
          <w:szCs w:val="28"/>
        </w:rPr>
        <w:t xml:space="preserve"> urban istoric, constituit din clădiri vechi. Apoi s-a făcut sistematizarea urbanistică a </w:t>
      </w:r>
      <w:proofErr w:type="spellStart"/>
      <w:r w:rsidRPr="00720277">
        <w:rPr>
          <w:sz w:val="28"/>
          <w:szCs w:val="28"/>
        </w:rPr>
        <w:t>oraşului</w:t>
      </w:r>
      <w:proofErr w:type="spellEnd"/>
      <w:r w:rsidRPr="00720277">
        <w:rPr>
          <w:sz w:val="28"/>
          <w:szCs w:val="28"/>
        </w:rPr>
        <w:t xml:space="preserve"> </w:t>
      </w:r>
      <w:proofErr w:type="spellStart"/>
      <w:r w:rsidRPr="00720277">
        <w:rPr>
          <w:sz w:val="28"/>
          <w:szCs w:val="28"/>
        </w:rPr>
        <w:t>şi</w:t>
      </w:r>
      <w:proofErr w:type="spellEnd"/>
      <w:r w:rsidRPr="00720277">
        <w:rPr>
          <w:sz w:val="28"/>
          <w:szCs w:val="28"/>
        </w:rPr>
        <w:t xml:space="preserve"> în locul vechilor clădiri frumos decorate, exact în centrul </w:t>
      </w:r>
      <w:proofErr w:type="spellStart"/>
      <w:r w:rsidRPr="00720277">
        <w:rPr>
          <w:sz w:val="28"/>
          <w:szCs w:val="28"/>
        </w:rPr>
        <w:t>oraşului</w:t>
      </w:r>
      <w:proofErr w:type="spellEnd"/>
      <w:r w:rsidRPr="00720277">
        <w:rPr>
          <w:sz w:val="28"/>
          <w:szCs w:val="28"/>
        </w:rPr>
        <w:t xml:space="preserve">, au crescut blocuri dreptunghiulare comuniste, de culoare gri, care străjuiesc acum de ambele </w:t>
      </w:r>
      <w:proofErr w:type="spellStart"/>
      <w:r w:rsidRPr="00720277">
        <w:rPr>
          <w:sz w:val="28"/>
          <w:szCs w:val="28"/>
        </w:rPr>
        <w:t>părţi</w:t>
      </w:r>
      <w:proofErr w:type="spellEnd"/>
      <w:r w:rsidRPr="00720277">
        <w:rPr>
          <w:sz w:val="28"/>
          <w:szCs w:val="28"/>
        </w:rPr>
        <w:t xml:space="preserve"> fosta Stradă Mare, actuala arteră pietonală, str. Victoriei.</w:t>
      </w:r>
    </w:p>
    <w:p w14:paraId="35F14DAE" w14:textId="6B6510D4" w:rsidR="004E0652" w:rsidRPr="00720277" w:rsidRDefault="004A3047" w:rsidP="004E0652">
      <w:pPr>
        <w:widowControl/>
        <w:suppressAutoHyphens w:val="0"/>
        <w:autoSpaceDE w:val="0"/>
        <w:autoSpaceDN w:val="0"/>
        <w:adjustRightInd w:val="0"/>
        <w:ind w:firstLine="709"/>
        <w:jc w:val="both"/>
        <w:rPr>
          <w:sz w:val="28"/>
          <w:szCs w:val="28"/>
        </w:rPr>
      </w:pPr>
      <w:r w:rsidRPr="00720277">
        <w:rPr>
          <w:noProof/>
          <w:sz w:val="28"/>
          <w:szCs w:val="28"/>
        </w:rPr>
        <w:drawing>
          <wp:inline distT="0" distB="0" distL="0" distR="0" wp14:anchorId="2464C33F" wp14:editId="074BE3F0">
            <wp:extent cx="3498850" cy="5343525"/>
            <wp:effectExtent l="0" t="0" r="0" b="0"/>
            <wp:docPr id="4" name="I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98850" cy="5343525"/>
                    </a:xfrm>
                    <a:prstGeom prst="rect">
                      <a:avLst/>
                    </a:prstGeom>
                    <a:noFill/>
                    <a:ln>
                      <a:noFill/>
                    </a:ln>
                  </pic:spPr>
                </pic:pic>
              </a:graphicData>
            </a:graphic>
          </wp:inline>
        </w:drawing>
      </w:r>
      <w:r w:rsidR="004E0652" w:rsidRPr="00720277">
        <w:rPr>
          <w:sz w:val="28"/>
          <w:szCs w:val="28"/>
        </w:rPr>
        <w:t xml:space="preserve"> </w:t>
      </w:r>
    </w:p>
    <w:p w14:paraId="053DEF1F" w14:textId="77777777" w:rsidR="004E0652" w:rsidRPr="00720277" w:rsidRDefault="004E0652" w:rsidP="004E0652">
      <w:pPr>
        <w:widowControl/>
        <w:suppressAutoHyphens w:val="0"/>
        <w:autoSpaceDE w:val="0"/>
        <w:autoSpaceDN w:val="0"/>
        <w:adjustRightInd w:val="0"/>
        <w:ind w:firstLine="709"/>
        <w:jc w:val="both"/>
        <w:rPr>
          <w:sz w:val="28"/>
          <w:szCs w:val="28"/>
        </w:rPr>
      </w:pPr>
      <w:r w:rsidRPr="00720277">
        <w:rPr>
          <w:sz w:val="28"/>
          <w:szCs w:val="28"/>
        </w:rPr>
        <w:t>ECONOMIE</w:t>
      </w:r>
    </w:p>
    <w:p w14:paraId="340B22BF" w14:textId="77777777" w:rsidR="004E0652" w:rsidRPr="00720277" w:rsidRDefault="004E0652" w:rsidP="004E0652">
      <w:pPr>
        <w:widowControl/>
        <w:suppressAutoHyphens w:val="0"/>
        <w:autoSpaceDE w:val="0"/>
        <w:autoSpaceDN w:val="0"/>
        <w:adjustRightInd w:val="0"/>
        <w:ind w:firstLine="709"/>
        <w:jc w:val="both"/>
        <w:rPr>
          <w:sz w:val="28"/>
          <w:szCs w:val="28"/>
        </w:rPr>
      </w:pPr>
      <w:proofErr w:type="spellStart"/>
      <w:r w:rsidRPr="00720277">
        <w:rPr>
          <w:sz w:val="28"/>
          <w:szCs w:val="28"/>
        </w:rPr>
        <w:t>Piteşti</w:t>
      </w:r>
      <w:proofErr w:type="spellEnd"/>
      <w:r w:rsidRPr="00720277">
        <w:rPr>
          <w:sz w:val="28"/>
          <w:szCs w:val="28"/>
        </w:rPr>
        <w:t xml:space="preserve"> este unul dintre cele mai industrializate </w:t>
      </w:r>
      <w:proofErr w:type="spellStart"/>
      <w:r w:rsidRPr="00720277">
        <w:rPr>
          <w:sz w:val="28"/>
          <w:szCs w:val="28"/>
        </w:rPr>
        <w:t>oraşe</w:t>
      </w:r>
      <w:proofErr w:type="spellEnd"/>
      <w:r w:rsidRPr="00720277">
        <w:rPr>
          <w:sz w:val="28"/>
          <w:szCs w:val="28"/>
        </w:rPr>
        <w:t xml:space="preserve"> ale României, fiind centrul industriei de autoturisme din </w:t>
      </w:r>
      <w:proofErr w:type="spellStart"/>
      <w:r w:rsidRPr="00720277">
        <w:rPr>
          <w:sz w:val="28"/>
          <w:szCs w:val="28"/>
        </w:rPr>
        <w:t>ţară</w:t>
      </w:r>
      <w:proofErr w:type="spellEnd"/>
      <w:r w:rsidRPr="00720277">
        <w:rPr>
          <w:sz w:val="28"/>
          <w:szCs w:val="28"/>
        </w:rPr>
        <w:t xml:space="preserve">. Uzinele Automobile Dacia S.A. se află în </w:t>
      </w:r>
      <w:proofErr w:type="spellStart"/>
      <w:r w:rsidRPr="00720277">
        <w:rPr>
          <w:sz w:val="28"/>
          <w:szCs w:val="28"/>
        </w:rPr>
        <w:t>oraşul</w:t>
      </w:r>
      <w:proofErr w:type="spellEnd"/>
      <w:r w:rsidRPr="00720277">
        <w:rPr>
          <w:sz w:val="28"/>
          <w:szCs w:val="28"/>
        </w:rPr>
        <w:t xml:space="preserve"> Mioveni, situat la doar </w:t>
      </w:r>
      <w:r w:rsidRPr="00720277">
        <w:rPr>
          <w:sz w:val="28"/>
          <w:szCs w:val="28"/>
        </w:rPr>
        <w:lastRenderedPageBreak/>
        <w:t xml:space="preserve">15 km de </w:t>
      </w:r>
      <w:proofErr w:type="spellStart"/>
      <w:r w:rsidRPr="00720277">
        <w:rPr>
          <w:sz w:val="28"/>
          <w:szCs w:val="28"/>
        </w:rPr>
        <w:t>Piteşti</w:t>
      </w:r>
      <w:proofErr w:type="spellEnd"/>
      <w:r w:rsidRPr="00720277">
        <w:rPr>
          <w:sz w:val="28"/>
          <w:szCs w:val="28"/>
        </w:rPr>
        <w:t xml:space="preserve">. Câteva întreprinderi de piese auto </w:t>
      </w:r>
      <w:proofErr w:type="spellStart"/>
      <w:r w:rsidRPr="00720277">
        <w:rPr>
          <w:sz w:val="28"/>
          <w:szCs w:val="28"/>
        </w:rPr>
        <w:t>funcţionează</w:t>
      </w:r>
      <w:proofErr w:type="spellEnd"/>
      <w:r w:rsidRPr="00720277">
        <w:rPr>
          <w:sz w:val="28"/>
          <w:szCs w:val="28"/>
        </w:rPr>
        <w:t xml:space="preserve"> în aria urbană a </w:t>
      </w:r>
      <w:proofErr w:type="spellStart"/>
      <w:r w:rsidRPr="00720277">
        <w:rPr>
          <w:sz w:val="28"/>
          <w:szCs w:val="28"/>
        </w:rPr>
        <w:t>Piteştiului</w:t>
      </w:r>
      <w:proofErr w:type="spellEnd"/>
      <w:r w:rsidRPr="00720277">
        <w:rPr>
          <w:sz w:val="28"/>
          <w:szCs w:val="28"/>
        </w:rPr>
        <w:t xml:space="preserve">: </w:t>
      </w:r>
      <w:proofErr w:type="spellStart"/>
      <w:r w:rsidRPr="00720277">
        <w:rPr>
          <w:sz w:val="28"/>
          <w:szCs w:val="28"/>
        </w:rPr>
        <w:t>Draxlmaier</w:t>
      </w:r>
      <w:proofErr w:type="spellEnd"/>
      <w:r w:rsidRPr="00720277">
        <w:rPr>
          <w:sz w:val="28"/>
          <w:szCs w:val="28"/>
        </w:rPr>
        <w:t xml:space="preserve"> Group, Lear Corporation </w:t>
      </w:r>
      <w:proofErr w:type="spellStart"/>
      <w:r w:rsidRPr="00720277">
        <w:rPr>
          <w:sz w:val="28"/>
          <w:szCs w:val="28"/>
        </w:rPr>
        <w:t>şi</w:t>
      </w:r>
      <w:proofErr w:type="spellEnd"/>
      <w:r w:rsidRPr="00720277">
        <w:rPr>
          <w:sz w:val="28"/>
          <w:szCs w:val="28"/>
        </w:rPr>
        <w:t xml:space="preserve"> </w:t>
      </w:r>
      <w:proofErr w:type="spellStart"/>
      <w:r w:rsidRPr="00720277">
        <w:rPr>
          <w:sz w:val="28"/>
          <w:szCs w:val="28"/>
        </w:rPr>
        <w:t>Valeo</w:t>
      </w:r>
      <w:proofErr w:type="spellEnd"/>
      <w:r w:rsidRPr="00720277">
        <w:rPr>
          <w:sz w:val="28"/>
          <w:szCs w:val="28"/>
        </w:rPr>
        <w:t xml:space="preserve">. De asemenea, </w:t>
      </w:r>
      <w:proofErr w:type="spellStart"/>
      <w:r w:rsidRPr="00720277">
        <w:rPr>
          <w:sz w:val="28"/>
          <w:szCs w:val="28"/>
        </w:rPr>
        <w:t>oraşul</w:t>
      </w:r>
      <w:proofErr w:type="spellEnd"/>
      <w:r w:rsidRPr="00720277">
        <w:rPr>
          <w:sz w:val="28"/>
          <w:szCs w:val="28"/>
        </w:rPr>
        <w:t xml:space="preserve"> reprezintă locul unde </w:t>
      </w:r>
      <w:proofErr w:type="spellStart"/>
      <w:r w:rsidRPr="00720277">
        <w:rPr>
          <w:sz w:val="28"/>
          <w:szCs w:val="28"/>
        </w:rPr>
        <w:t>îşi</w:t>
      </w:r>
      <w:proofErr w:type="spellEnd"/>
      <w:r w:rsidRPr="00720277">
        <w:rPr>
          <w:sz w:val="28"/>
          <w:szCs w:val="28"/>
        </w:rPr>
        <w:t xml:space="preserve"> </w:t>
      </w:r>
      <w:proofErr w:type="spellStart"/>
      <w:r w:rsidRPr="00720277">
        <w:rPr>
          <w:sz w:val="28"/>
          <w:szCs w:val="28"/>
        </w:rPr>
        <w:t>desfăşoară</w:t>
      </w:r>
      <w:proofErr w:type="spellEnd"/>
      <w:r w:rsidRPr="00720277">
        <w:rPr>
          <w:sz w:val="28"/>
          <w:szCs w:val="28"/>
        </w:rPr>
        <w:t xml:space="preserve"> activitatea rafinăria de petrol Arpechim, parte a grupului Petrom. Rafinăria a fost </w:t>
      </w:r>
      <w:proofErr w:type="spellStart"/>
      <w:r w:rsidRPr="00720277">
        <w:rPr>
          <w:sz w:val="28"/>
          <w:szCs w:val="28"/>
        </w:rPr>
        <w:t>înfiinţată</w:t>
      </w:r>
      <w:proofErr w:type="spellEnd"/>
      <w:r w:rsidRPr="00720277">
        <w:rPr>
          <w:sz w:val="28"/>
          <w:szCs w:val="28"/>
        </w:rPr>
        <w:t xml:space="preserve"> în perioada regimului comunist, având statutul de companie de stat, </w:t>
      </w:r>
      <w:proofErr w:type="spellStart"/>
      <w:r w:rsidRPr="00720277">
        <w:rPr>
          <w:sz w:val="28"/>
          <w:szCs w:val="28"/>
        </w:rPr>
        <w:t>şi</w:t>
      </w:r>
      <w:proofErr w:type="spellEnd"/>
      <w:r w:rsidRPr="00720277">
        <w:rPr>
          <w:sz w:val="28"/>
          <w:szCs w:val="28"/>
        </w:rPr>
        <w:t xml:space="preserve"> a reprezentat de-a lungul timpului centrul mai multor controverse în ceea ce </w:t>
      </w:r>
      <w:proofErr w:type="spellStart"/>
      <w:r w:rsidRPr="00720277">
        <w:rPr>
          <w:sz w:val="28"/>
          <w:szCs w:val="28"/>
        </w:rPr>
        <w:t>priveşte</w:t>
      </w:r>
      <w:proofErr w:type="spellEnd"/>
      <w:r w:rsidRPr="00720277">
        <w:rPr>
          <w:sz w:val="28"/>
          <w:szCs w:val="28"/>
        </w:rPr>
        <w:t xml:space="preserve"> poluarea pe care o generează asupra aerului. În anul 2007, Ministerul Mediului </w:t>
      </w:r>
      <w:proofErr w:type="spellStart"/>
      <w:r w:rsidRPr="00720277">
        <w:rPr>
          <w:sz w:val="28"/>
          <w:szCs w:val="28"/>
        </w:rPr>
        <w:t>şi</w:t>
      </w:r>
      <w:proofErr w:type="spellEnd"/>
      <w:r w:rsidRPr="00720277">
        <w:rPr>
          <w:sz w:val="28"/>
          <w:szCs w:val="28"/>
        </w:rPr>
        <w:t xml:space="preserve"> schimbărilor climatice a retras certificatul de </w:t>
      </w:r>
      <w:proofErr w:type="spellStart"/>
      <w:r w:rsidRPr="00720277">
        <w:rPr>
          <w:sz w:val="28"/>
          <w:szCs w:val="28"/>
        </w:rPr>
        <w:t>funcţionare</w:t>
      </w:r>
      <w:proofErr w:type="spellEnd"/>
      <w:r w:rsidRPr="00720277">
        <w:rPr>
          <w:sz w:val="28"/>
          <w:szCs w:val="28"/>
        </w:rPr>
        <w:t xml:space="preserve"> a Arpechim-ului, însă Petrom a contestat decizia în </w:t>
      </w:r>
      <w:proofErr w:type="spellStart"/>
      <w:r w:rsidRPr="00720277">
        <w:rPr>
          <w:sz w:val="28"/>
          <w:szCs w:val="28"/>
        </w:rPr>
        <w:t>instanţă</w:t>
      </w:r>
      <w:proofErr w:type="spellEnd"/>
      <w:r w:rsidRPr="00720277">
        <w:rPr>
          <w:sz w:val="28"/>
          <w:szCs w:val="28"/>
        </w:rPr>
        <w:t xml:space="preserve">. Este planificat ca rafinăria să </w:t>
      </w:r>
      <w:proofErr w:type="spellStart"/>
      <w:r w:rsidRPr="00720277">
        <w:rPr>
          <w:sz w:val="28"/>
          <w:szCs w:val="28"/>
        </w:rPr>
        <w:t>îşi</w:t>
      </w:r>
      <w:proofErr w:type="spellEnd"/>
      <w:r w:rsidRPr="00720277">
        <w:rPr>
          <w:sz w:val="28"/>
          <w:szCs w:val="28"/>
        </w:rPr>
        <w:t xml:space="preserve"> reducă gradual activitatea pe o perioadă de </w:t>
      </w:r>
      <w:proofErr w:type="spellStart"/>
      <w:r w:rsidRPr="00720277">
        <w:rPr>
          <w:sz w:val="28"/>
          <w:szCs w:val="28"/>
        </w:rPr>
        <w:t>câţiva</w:t>
      </w:r>
      <w:proofErr w:type="spellEnd"/>
      <w:r w:rsidRPr="00720277">
        <w:rPr>
          <w:sz w:val="28"/>
          <w:szCs w:val="28"/>
        </w:rPr>
        <w:t xml:space="preserve"> ani, iar în final să existe posibilitatea încheierii totale a </w:t>
      </w:r>
      <w:proofErr w:type="spellStart"/>
      <w:r w:rsidRPr="00720277">
        <w:rPr>
          <w:sz w:val="28"/>
          <w:szCs w:val="28"/>
        </w:rPr>
        <w:t>activităţii</w:t>
      </w:r>
      <w:proofErr w:type="spellEnd"/>
      <w:r w:rsidRPr="00720277">
        <w:rPr>
          <w:sz w:val="28"/>
          <w:szCs w:val="28"/>
        </w:rPr>
        <w:t xml:space="preserve"> acesteia.</w:t>
      </w:r>
    </w:p>
    <w:p w14:paraId="2A40D2DA" w14:textId="77777777" w:rsidR="004E0652" w:rsidRPr="00720277" w:rsidRDefault="004E0652" w:rsidP="004E0652">
      <w:pPr>
        <w:widowControl/>
        <w:suppressAutoHyphens w:val="0"/>
        <w:autoSpaceDE w:val="0"/>
        <w:autoSpaceDN w:val="0"/>
        <w:adjustRightInd w:val="0"/>
        <w:ind w:firstLine="709"/>
        <w:jc w:val="both"/>
        <w:rPr>
          <w:sz w:val="28"/>
          <w:szCs w:val="28"/>
        </w:rPr>
      </w:pPr>
      <w:r w:rsidRPr="00720277">
        <w:rPr>
          <w:sz w:val="28"/>
          <w:szCs w:val="28"/>
        </w:rPr>
        <w:t xml:space="preserve">Municipiul </w:t>
      </w:r>
      <w:proofErr w:type="spellStart"/>
      <w:r w:rsidRPr="00720277">
        <w:rPr>
          <w:sz w:val="28"/>
          <w:szCs w:val="28"/>
        </w:rPr>
        <w:t>Piteşti</w:t>
      </w:r>
      <w:proofErr w:type="spellEnd"/>
      <w:r w:rsidRPr="00720277">
        <w:rPr>
          <w:sz w:val="28"/>
          <w:szCs w:val="28"/>
        </w:rPr>
        <w:t xml:space="preserve"> este înconjurat de dealuri, unde se găsesc </w:t>
      </w:r>
      <w:proofErr w:type="spellStart"/>
      <w:r w:rsidRPr="00720277">
        <w:rPr>
          <w:sz w:val="28"/>
          <w:szCs w:val="28"/>
        </w:rPr>
        <w:t>suprafeţe</w:t>
      </w:r>
      <w:proofErr w:type="spellEnd"/>
      <w:r w:rsidRPr="00720277">
        <w:rPr>
          <w:sz w:val="28"/>
          <w:szCs w:val="28"/>
        </w:rPr>
        <w:t xml:space="preserve"> întinse pe care se cultivă </w:t>
      </w:r>
      <w:proofErr w:type="spellStart"/>
      <w:r w:rsidRPr="00720277">
        <w:rPr>
          <w:sz w:val="28"/>
          <w:szCs w:val="28"/>
        </w:rPr>
        <w:t>viţă</w:t>
      </w:r>
      <w:proofErr w:type="spellEnd"/>
      <w:r w:rsidRPr="00720277">
        <w:rPr>
          <w:sz w:val="28"/>
          <w:szCs w:val="28"/>
        </w:rPr>
        <w:t xml:space="preserve"> de vie </w:t>
      </w:r>
      <w:proofErr w:type="spellStart"/>
      <w:r w:rsidRPr="00720277">
        <w:rPr>
          <w:sz w:val="28"/>
          <w:szCs w:val="28"/>
        </w:rPr>
        <w:t>şi</w:t>
      </w:r>
      <w:proofErr w:type="spellEnd"/>
      <w:r w:rsidRPr="00720277">
        <w:rPr>
          <w:sz w:val="28"/>
          <w:szCs w:val="28"/>
        </w:rPr>
        <w:t xml:space="preserve"> pruni. ,,</w:t>
      </w:r>
      <w:proofErr w:type="spellStart"/>
      <w:r w:rsidRPr="00720277">
        <w:rPr>
          <w:sz w:val="28"/>
          <w:szCs w:val="28"/>
        </w:rPr>
        <w:t>Ţuica</w:t>
      </w:r>
      <w:proofErr w:type="spellEnd"/>
      <w:r w:rsidRPr="00720277">
        <w:rPr>
          <w:sz w:val="28"/>
          <w:szCs w:val="28"/>
        </w:rPr>
        <w:t xml:space="preserve"> de </w:t>
      </w:r>
      <w:proofErr w:type="spellStart"/>
      <w:r w:rsidRPr="00720277">
        <w:rPr>
          <w:sz w:val="28"/>
          <w:szCs w:val="28"/>
        </w:rPr>
        <w:t>Piteşti</w:t>
      </w:r>
      <w:proofErr w:type="spellEnd"/>
      <w:r w:rsidRPr="00720277">
        <w:rPr>
          <w:sz w:val="28"/>
          <w:szCs w:val="28"/>
        </w:rPr>
        <w:t xml:space="preserve">" este produsă din culturile de prun din zonă. De asemenea, vinurile de </w:t>
      </w:r>
      <w:proofErr w:type="spellStart"/>
      <w:r w:rsidRPr="00720277">
        <w:rPr>
          <w:sz w:val="28"/>
          <w:szCs w:val="28"/>
        </w:rPr>
        <w:t>Ştefăneşti</w:t>
      </w:r>
      <w:proofErr w:type="spellEnd"/>
      <w:r w:rsidRPr="00720277">
        <w:rPr>
          <w:sz w:val="28"/>
          <w:szCs w:val="28"/>
        </w:rPr>
        <w:t xml:space="preserve"> (</w:t>
      </w:r>
      <w:proofErr w:type="spellStart"/>
      <w:r w:rsidRPr="00720277">
        <w:rPr>
          <w:sz w:val="28"/>
          <w:szCs w:val="28"/>
        </w:rPr>
        <w:t>oraş</w:t>
      </w:r>
      <w:proofErr w:type="spellEnd"/>
      <w:r w:rsidRPr="00720277">
        <w:rPr>
          <w:sz w:val="28"/>
          <w:szCs w:val="28"/>
        </w:rPr>
        <w:t xml:space="preserve"> situat în imediata vecinătate a </w:t>
      </w:r>
      <w:proofErr w:type="spellStart"/>
      <w:r w:rsidRPr="00720277">
        <w:rPr>
          <w:sz w:val="28"/>
          <w:szCs w:val="28"/>
        </w:rPr>
        <w:t>Piteştiului</w:t>
      </w:r>
      <w:proofErr w:type="spellEnd"/>
      <w:r w:rsidRPr="00720277">
        <w:rPr>
          <w:sz w:val="28"/>
          <w:szCs w:val="28"/>
        </w:rPr>
        <w:t xml:space="preserve">) sunt printre cele mai cunoscute din România. </w:t>
      </w:r>
    </w:p>
    <w:p w14:paraId="13E5CA64" w14:textId="77777777" w:rsidR="004E0652" w:rsidRPr="00720277" w:rsidRDefault="004E0652" w:rsidP="004E0652">
      <w:pPr>
        <w:widowControl/>
        <w:suppressAutoHyphens w:val="0"/>
        <w:autoSpaceDE w:val="0"/>
        <w:autoSpaceDN w:val="0"/>
        <w:adjustRightInd w:val="0"/>
        <w:ind w:firstLine="709"/>
        <w:jc w:val="both"/>
        <w:rPr>
          <w:sz w:val="28"/>
          <w:szCs w:val="28"/>
        </w:rPr>
      </w:pPr>
      <w:r w:rsidRPr="00720277">
        <w:rPr>
          <w:sz w:val="28"/>
          <w:szCs w:val="28"/>
        </w:rPr>
        <w:t>ADMINISTRAŢIE</w:t>
      </w:r>
    </w:p>
    <w:p w14:paraId="719225F5" w14:textId="77777777" w:rsidR="004E0652" w:rsidRPr="00720277" w:rsidRDefault="004E0652" w:rsidP="004E0652">
      <w:pPr>
        <w:widowControl/>
        <w:suppressAutoHyphens w:val="0"/>
        <w:autoSpaceDE w:val="0"/>
        <w:autoSpaceDN w:val="0"/>
        <w:adjustRightInd w:val="0"/>
        <w:ind w:firstLine="709"/>
        <w:jc w:val="both"/>
        <w:rPr>
          <w:sz w:val="28"/>
          <w:szCs w:val="28"/>
        </w:rPr>
      </w:pPr>
      <w:r w:rsidRPr="00720277">
        <w:rPr>
          <w:sz w:val="28"/>
          <w:szCs w:val="28"/>
        </w:rPr>
        <w:t xml:space="preserve">Municipiul </w:t>
      </w:r>
      <w:proofErr w:type="spellStart"/>
      <w:r w:rsidRPr="00720277">
        <w:rPr>
          <w:sz w:val="28"/>
          <w:szCs w:val="28"/>
        </w:rPr>
        <w:t>Piteşti</w:t>
      </w:r>
      <w:proofErr w:type="spellEnd"/>
      <w:r w:rsidRPr="00720277">
        <w:rPr>
          <w:sz w:val="28"/>
          <w:szCs w:val="28"/>
        </w:rPr>
        <w:t xml:space="preserve"> este administrat de un primar </w:t>
      </w:r>
      <w:proofErr w:type="spellStart"/>
      <w:r w:rsidRPr="00720277">
        <w:rPr>
          <w:sz w:val="28"/>
          <w:szCs w:val="28"/>
        </w:rPr>
        <w:t>şi</w:t>
      </w:r>
      <w:proofErr w:type="spellEnd"/>
      <w:r w:rsidRPr="00720277">
        <w:rPr>
          <w:sz w:val="28"/>
          <w:szCs w:val="28"/>
        </w:rPr>
        <w:t xml:space="preserve"> un consiliu local compus din 23 consilieri. Primarul, Constantin-Cornel Ionică, de la Partidul Social Democrat, a fost ales în 2016. </w:t>
      </w:r>
    </w:p>
    <w:p w14:paraId="0EC71AB9" w14:textId="77777777" w:rsidR="004E0652" w:rsidRPr="00720277" w:rsidRDefault="004E0652" w:rsidP="004E0652">
      <w:pPr>
        <w:widowControl/>
        <w:suppressAutoHyphens w:val="0"/>
        <w:autoSpaceDE w:val="0"/>
        <w:autoSpaceDN w:val="0"/>
        <w:adjustRightInd w:val="0"/>
        <w:ind w:firstLine="709"/>
        <w:jc w:val="both"/>
        <w:rPr>
          <w:sz w:val="28"/>
          <w:szCs w:val="28"/>
        </w:rPr>
      </w:pPr>
      <w:r w:rsidRPr="00720277">
        <w:rPr>
          <w:sz w:val="28"/>
          <w:szCs w:val="28"/>
        </w:rPr>
        <w:t>TRANSPORT ŞI TELECOMUNICAŢII</w:t>
      </w:r>
    </w:p>
    <w:p w14:paraId="0758E248" w14:textId="77777777" w:rsidR="004E0652" w:rsidRPr="00720277" w:rsidRDefault="004E0652" w:rsidP="004E0652">
      <w:pPr>
        <w:widowControl/>
        <w:suppressAutoHyphens w:val="0"/>
        <w:autoSpaceDE w:val="0"/>
        <w:autoSpaceDN w:val="0"/>
        <w:adjustRightInd w:val="0"/>
        <w:ind w:firstLine="709"/>
        <w:jc w:val="both"/>
        <w:rPr>
          <w:sz w:val="28"/>
          <w:szCs w:val="28"/>
        </w:rPr>
      </w:pPr>
      <w:proofErr w:type="spellStart"/>
      <w:r w:rsidRPr="00720277">
        <w:rPr>
          <w:sz w:val="28"/>
          <w:szCs w:val="28"/>
        </w:rPr>
        <w:t>Piteşti</w:t>
      </w:r>
      <w:proofErr w:type="spellEnd"/>
      <w:r w:rsidRPr="00720277">
        <w:rPr>
          <w:sz w:val="28"/>
          <w:szCs w:val="28"/>
        </w:rPr>
        <w:t xml:space="preserve"> este nod feroviar cu </w:t>
      </w:r>
      <w:proofErr w:type="spellStart"/>
      <w:r w:rsidRPr="00720277">
        <w:rPr>
          <w:sz w:val="28"/>
          <w:szCs w:val="28"/>
        </w:rPr>
        <w:t>staţie</w:t>
      </w:r>
      <w:proofErr w:type="spellEnd"/>
      <w:r w:rsidRPr="00720277">
        <w:rPr>
          <w:sz w:val="28"/>
          <w:szCs w:val="28"/>
        </w:rPr>
        <w:t xml:space="preserve"> de triaj în satul </w:t>
      </w:r>
      <w:proofErr w:type="spellStart"/>
      <w:r w:rsidRPr="00720277">
        <w:rPr>
          <w:sz w:val="28"/>
          <w:szCs w:val="28"/>
        </w:rPr>
        <w:t>Goleşti</w:t>
      </w:r>
      <w:proofErr w:type="spellEnd"/>
      <w:r w:rsidRPr="00720277">
        <w:rPr>
          <w:sz w:val="28"/>
          <w:szCs w:val="28"/>
        </w:rPr>
        <w:t xml:space="preserve"> din imediata vecinătate, care face legătura cu municipiile </w:t>
      </w:r>
      <w:proofErr w:type="spellStart"/>
      <w:r w:rsidRPr="00720277">
        <w:rPr>
          <w:sz w:val="28"/>
          <w:szCs w:val="28"/>
        </w:rPr>
        <w:t>Bucureşti</w:t>
      </w:r>
      <w:proofErr w:type="spellEnd"/>
      <w:r w:rsidRPr="00720277">
        <w:rPr>
          <w:sz w:val="28"/>
          <w:szCs w:val="28"/>
        </w:rPr>
        <w:t xml:space="preserve"> </w:t>
      </w:r>
      <w:proofErr w:type="spellStart"/>
      <w:r w:rsidRPr="00720277">
        <w:rPr>
          <w:sz w:val="28"/>
          <w:szCs w:val="28"/>
        </w:rPr>
        <w:t>şi</w:t>
      </w:r>
      <w:proofErr w:type="spellEnd"/>
      <w:r w:rsidRPr="00720277">
        <w:rPr>
          <w:sz w:val="28"/>
          <w:szCs w:val="28"/>
        </w:rPr>
        <w:t xml:space="preserve"> Câmpulung Muscel. </w:t>
      </w:r>
      <w:proofErr w:type="spellStart"/>
      <w:r w:rsidRPr="00720277">
        <w:rPr>
          <w:sz w:val="28"/>
          <w:szCs w:val="28"/>
        </w:rPr>
        <w:t>Oraşul</w:t>
      </w:r>
      <w:proofErr w:type="spellEnd"/>
      <w:r w:rsidRPr="00720277">
        <w:rPr>
          <w:sz w:val="28"/>
          <w:szCs w:val="28"/>
        </w:rPr>
        <w:t xml:space="preserve"> dispune de două gări, cea de Sud (principală) </w:t>
      </w:r>
      <w:proofErr w:type="spellStart"/>
      <w:r w:rsidRPr="00720277">
        <w:rPr>
          <w:sz w:val="28"/>
          <w:szCs w:val="28"/>
        </w:rPr>
        <w:t>şi</w:t>
      </w:r>
      <w:proofErr w:type="spellEnd"/>
      <w:r w:rsidRPr="00720277">
        <w:rPr>
          <w:sz w:val="28"/>
          <w:szCs w:val="28"/>
        </w:rPr>
        <w:t xml:space="preserve"> încă o gară de nord. Cea principală este însă referită simplu ca Gara </w:t>
      </w:r>
      <w:proofErr w:type="spellStart"/>
      <w:r w:rsidRPr="00720277">
        <w:rPr>
          <w:sz w:val="28"/>
          <w:szCs w:val="28"/>
        </w:rPr>
        <w:t>Piteşti</w:t>
      </w:r>
      <w:proofErr w:type="spellEnd"/>
      <w:r w:rsidRPr="00720277">
        <w:rPr>
          <w:sz w:val="28"/>
          <w:szCs w:val="28"/>
        </w:rPr>
        <w:t xml:space="preserve">. Gara Sud a trecut recent </w:t>
      </w:r>
      <w:proofErr w:type="spellStart"/>
      <w:r w:rsidRPr="00720277">
        <w:rPr>
          <w:sz w:val="28"/>
          <w:szCs w:val="28"/>
        </w:rPr>
        <w:t>şi</w:t>
      </w:r>
      <w:proofErr w:type="spellEnd"/>
      <w:r w:rsidRPr="00720277">
        <w:rPr>
          <w:sz w:val="28"/>
          <w:szCs w:val="28"/>
        </w:rPr>
        <w:t xml:space="preserve"> printr-un amplu proces de modernizare, care a avut loc în cea mai mare parte din fonduri europene.</w:t>
      </w:r>
    </w:p>
    <w:p w14:paraId="77EDAB09" w14:textId="11C15A4D" w:rsidR="004E0652" w:rsidRPr="00720277" w:rsidRDefault="004A3047" w:rsidP="004E0652">
      <w:pPr>
        <w:widowControl/>
        <w:suppressAutoHyphens w:val="0"/>
        <w:autoSpaceDE w:val="0"/>
        <w:autoSpaceDN w:val="0"/>
        <w:adjustRightInd w:val="0"/>
        <w:ind w:firstLine="709"/>
        <w:jc w:val="both"/>
        <w:rPr>
          <w:sz w:val="28"/>
          <w:szCs w:val="28"/>
        </w:rPr>
      </w:pPr>
      <w:r w:rsidRPr="00720277">
        <w:rPr>
          <w:noProof/>
          <w:sz w:val="28"/>
          <w:szCs w:val="28"/>
        </w:rPr>
        <w:drawing>
          <wp:inline distT="0" distB="0" distL="0" distR="0" wp14:anchorId="48A2FAEA" wp14:editId="63A6D189">
            <wp:extent cx="4142740" cy="2687320"/>
            <wp:effectExtent l="0" t="0" r="0" b="0"/>
            <wp:docPr id="5"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42740" cy="2687320"/>
                    </a:xfrm>
                    <a:prstGeom prst="rect">
                      <a:avLst/>
                    </a:prstGeom>
                    <a:noFill/>
                    <a:ln>
                      <a:noFill/>
                    </a:ln>
                  </pic:spPr>
                </pic:pic>
              </a:graphicData>
            </a:graphic>
          </wp:inline>
        </w:drawing>
      </w:r>
      <w:r w:rsidR="004E0652" w:rsidRPr="00720277">
        <w:rPr>
          <w:sz w:val="28"/>
          <w:szCs w:val="28"/>
        </w:rPr>
        <w:t xml:space="preserve"> </w:t>
      </w:r>
    </w:p>
    <w:p w14:paraId="73C77206" w14:textId="4B7BE913" w:rsidR="004E0652" w:rsidRPr="00720277" w:rsidRDefault="004A3047" w:rsidP="004E0652">
      <w:pPr>
        <w:widowControl/>
        <w:suppressAutoHyphens w:val="0"/>
        <w:autoSpaceDE w:val="0"/>
        <w:autoSpaceDN w:val="0"/>
        <w:adjustRightInd w:val="0"/>
        <w:ind w:firstLine="709"/>
        <w:jc w:val="both"/>
        <w:rPr>
          <w:sz w:val="28"/>
          <w:szCs w:val="28"/>
        </w:rPr>
      </w:pPr>
      <w:r w:rsidRPr="00720277">
        <w:rPr>
          <w:noProof/>
          <w:sz w:val="28"/>
          <w:szCs w:val="28"/>
        </w:rPr>
        <w:lastRenderedPageBreak/>
        <w:drawing>
          <wp:inline distT="0" distB="0" distL="0" distR="0" wp14:anchorId="2F80B13C" wp14:editId="5C127769">
            <wp:extent cx="4643755" cy="3093085"/>
            <wp:effectExtent l="0" t="0" r="0" b="0"/>
            <wp:docPr id="6"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43755" cy="3093085"/>
                    </a:xfrm>
                    <a:prstGeom prst="rect">
                      <a:avLst/>
                    </a:prstGeom>
                    <a:noFill/>
                    <a:ln>
                      <a:noFill/>
                    </a:ln>
                  </pic:spPr>
                </pic:pic>
              </a:graphicData>
            </a:graphic>
          </wp:inline>
        </w:drawing>
      </w:r>
      <w:r w:rsidR="004E0652" w:rsidRPr="00720277">
        <w:rPr>
          <w:sz w:val="28"/>
          <w:szCs w:val="28"/>
        </w:rPr>
        <w:t xml:space="preserve"> </w:t>
      </w:r>
    </w:p>
    <w:p w14:paraId="456E56D3" w14:textId="77777777" w:rsidR="004E0652" w:rsidRPr="00720277" w:rsidRDefault="004E0652" w:rsidP="004E0652">
      <w:pPr>
        <w:widowControl/>
        <w:suppressAutoHyphens w:val="0"/>
        <w:autoSpaceDE w:val="0"/>
        <w:autoSpaceDN w:val="0"/>
        <w:adjustRightInd w:val="0"/>
        <w:ind w:firstLine="709"/>
        <w:jc w:val="both"/>
        <w:rPr>
          <w:noProof/>
          <w:sz w:val="28"/>
          <w:szCs w:val="28"/>
        </w:rPr>
      </w:pPr>
      <w:r w:rsidRPr="00720277">
        <w:rPr>
          <w:noProof/>
          <w:sz w:val="28"/>
          <w:szCs w:val="28"/>
        </w:rPr>
        <w:t xml:space="preserve">Noua gară a fost reconstruită deasupra liniilor de cale ferată asigurând diverse facilităţi (lifturi, scări rulante şi altele), dar totodată serveşte şi ca pasaj pietonal pentru a lega direct Bd. Republicii de cartierul Tudor Vladimirescu. </w:t>
      </w:r>
    </w:p>
    <w:p w14:paraId="3505C63A" w14:textId="77777777" w:rsidR="004E0652" w:rsidRPr="00720277" w:rsidRDefault="004E0652" w:rsidP="004E0652">
      <w:pPr>
        <w:widowControl/>
        <w:suppressAutoHyphens w:val="0"/>
        <w:autoSpaceDE w:val="0"/>
        <w:autoSpaceDN w:val="0"/>
        <w:adjustRightInd w:val="0"/>
        <w:ind w:firstLine="709"/>
        <w:jc w:val="both"/>
        <w:rPr>
          <w:noProof/>
          <w:sz w:val="28"/>
          <w:szCs w:val="28"/>
        </w:rPr>
      </w:pPr>
      <w:r w:rsidRPr="00720277">
        <w:rPr>
          <w:noProof/>
          <w:sz w:val="28"/>
          <w:szCs w:val="28"/>
        </w:rPr>
        <w:t xml:space="preserve">Mai puţin impresionantă din punctul de vedere al activităţii feroviare, Gara de nord este conexă liniei care face legătura cu municipiul Curtea de Argeş. </w:t>
      </w:r>
    </w:p>
    <w:p w14:paraId="3992764A" w14:textId="77777777" w:rsidR="004E0652" w:rsidRPr="00720277" w:rsidRDefault="004E0652" w:rsidP="004E0652">
      <w:pPr>
        <w:widowControl/>
        <w:suppressAutoHyphens w:val="0"/>
        <w:autoSpaceDE w:val="0"/>
        <w:autoSpaceDN w:val="0"/>
        <w:adjustRightInd w:val="0"/>
        <w:ind w:firstLine="709"/>
        <w:jc w:val="both"/>
        <w:rPr>
          <w:noProof/>
          <w:sz w:val="28"/>
          <w:szCs w:val="28"/>
        </w:rPr>
      </w:pPr>
      <w:r w:rsidRPr="00720277">
        <w:rPr>
          <w:noProof/>
          <w:sz w:val="28"/>
          <w:szCs w:val="28"/>
        </w:rPr>
        <w:t>Zilnic în Gara Sud staţionează până la 60 de trenuri de călători şi lunar numărul de călători ajunge la cel puţin 17.000. Există un tren sezonier pe timp de vară pentru a face legătura directă cu litoralul, dar şi cu municipiile Râmnicu Vâlcea şi Sibiu via Piatra Olt. Cea mai mare parte dintre trenurile care tranzitează gara Sud sunt accesibile din punct de vedere al tarifelor unui public larg şi circulă în regim cadenţat (interval de 1 oră sau 2 ore, de la ora 04:00 până la 20:00 în direcţiile Bucureşti şi Craiova).</w:t>
      </w:r>
    </w:p>
    <w:p w14:paraId="42D0B8D8" w14:textId="77777777" w:rsidR="004E0652" w:rsidRPr="00720277" w:rsidRDefault="004E0652" w:rsidP="004E0652">
      <w:pPr>
        <w:widowControl/>
        <w:suppressAutoHyphens w:val="0"/>
        <w:autoSpaceDE w:val="0"/>
        <w:autoSpaceDN w:val="0"/>
        <w:adjustRightInd w:val="0"/>
        <w:ind w:firstLine="709"/>
        <w:jc w:val="both"/>
        <w:rPr>
          <w:noProof/>
          <w:sz w:val="28"/>
          <w:szCs w:val="28"/>
        </w:rPr>
      </w:pPr>
      <w:r w:rsidRPr="00720277">
        <w:rPr>
          <w:noProof/>
          <w:sz w:val="28"/>
          <w:szCs w:val="28"/>
        </w:rPr>
        <w:t>DATE ISTORICE TEATRUL AL. DAVILA</w:t>
      </w:r>
    </w:p>
    <w:p w14:paraId="5C5006A4" w14:textId="77777777" w:rsidR="004E0652" w:rsidRPr="00720277" w:rsidRDefault="004E0652" w:rsidP="004E0652">
      <w:pPr>
        <w:widowControl/>
        <w:suppressAutoHyphens w:val="0"/>
        <w:autoSpaceDE w:val="0"/>
        <w:autoSpaceDN w:val="0"/>
        <w:adjustRightInd w:val="0"/>
        <w:ind w:firstLine="709"/>
        <w:jc w:val="both"/>
        <w:rPr>
          <w:noProof/>
          <w:sz w:val="28"/>
          <w:szCs w:val="28"/>
        </w:rPr>
      </w:pPr>
      <w:r w:rsidRPr="00720277">
        <w:rPr>
          <w:noProof/>
          <w:sz w:val="28"/>
          <w:szCs w:val="28"/>
        </w:rPr>
        <w:t xml:space="preserve">Organizarea unui teatru stabil în Piteşti s-a realizat în anul 1852 şi a funcţionat până în anul 1912 în sala Uklar, numită ulterior Universala Lehler, locaţie păstrată şi astăzi în cadrul complexului central al Fabricii de butoaie din strada Crinului, fostă Lascăr Catargiu. </w:t>
      </w:r>
    </w:p>
    <w:p w14:paraId="051BA90F" w14:textId="17EEECE2" w:rsidR="004E0652" w:rsidRPr="00720277" w:rsidRDefault="004E0652" w:rsidP="004E0652">
      <w:pPr>
        <w:widowControl/>
        <w:suppressAutoHyphens w:val="0"/>
        <w:autoSpaceDE w:val="0"/>
        <w:autoSpaceDN w:val="0"/>
        <w:adjustRightInd w:val="0"/>
        <w:ind w:firstLine="709"/>
        <w:jc w:val="both"/>
        <w:rPr>
          <w:noProof/>
          <w:sz w:val="28"/>
          <w:szCs w:val="28"/>
        </w:rPr>
      </w:pPr>
      <w:r w:rsidRPr="00720277">
        <w:rPr>
          <w:noProof/>
          <w:sz w:val="28"/>
          <w:szCs w:val="28"/>
        </w:rPr>
        <w:t>La data de 22 iunie 191</w:t>
      </w:r>
      <w:r w:rsidR="00BB0C90">
        <w:rPr>
          <w:noProof/>
          <w:sz w:val="28"/>
          <w:szCs w:val="28"/>
        </w:rPr>
        <w:t>0</w:t>
      </w:r>
      <w:r w:rsidRPr="00720277">
        <w:rPr>
          <w:noProof/>
          <w:sz w:val="28"/>
          <w:szCs w:val="28"/>
        </w:rPr>
        <w:t xml:space="preserve">, Consiliul Comunal Piteşti semnează Contractul de antrepriză cu doi ingineri din Bucureşti, fraţii Virgil şi Panfil N. Ionescu, pentru construirea clădirii ce avea să adăposteasca Sala de Teatru şi Baia comunală pe str. Victoriei nr. 9. Primarul oraşului, Nicolae Dumitrescu, a oferit salariul său pe un an, iar Ion I. C. Bratianu şi Vintilă I. C. Brătianu au donat, fiecare, câte 2 </w:t>
      </w:r>
      <w:r w:rsidR="00BB0C90">
        <w:rPr>
          <w:noProof/>
          <w:sz w:val="28"/>
          <w:szCs w:val="28"/>
        </w:rPr>
        <w:t>000</w:t>
      </w:r>
      <w:r w:rsidRPr="00720277">
        <w:rPr>
          <w:noProof/>
          <w:sz w:val="28"/>
          <w:szCs w:val="28"/>
        </w:rPr>
        <w:t xml:space="preserve"> de lei pentru realizarea construcţiei. Clădirea era ridicată, la roşu, până la sfârşitul aceluiaşi an. Sala noului Teatru comunal a fost terminată în anul 1914 după proiectul arhitectului Alexandru Clavel, sala teatrului fiind pictată de către Virginia Tomescu.</w:t>
      </w:r>
    </w:p>
    <w:p w14:paraId="11315202" w14:textId="4AB6E27E" w:rsidR="004E0652" w:rsidRPr="00720277" w:rsidRDefault="004E0652" w:rsidP="004E0652">
      <w:pPr>
        <w:widowControl/>
        <w:suppressAutoHyphens w:val="0"/>
        <w:autoSpaceDE w:val="0"/>
        <w:autoSpaceDN w:val="0"/>
        <w:adjustRightInd w:val="0"/>
        <w:ind w:firstLine="709"/>
        <w:jc w:val="both"/>
        <w:rPr>
          <w:noProof/>
          <w:sz w:val="28"/>
          <w:szCs w:val="28"/>
        </w:rPr>
      </w:pPr>
      <w:r w:rsidRPr="00720277">
        <w:rPr>
          <w:noProof/>
          <w:sz w:val="28"/>
          <w:szCs w:val="28"/>
        </w:rPr>
        <w:t xml:space="preserve">După naţionalizarea cinematografului particular „Aquila" din Piteşti, fostă proprietate a lui Constantin Mircea, din anul 1947 este transformat în Teatrul Muncitoresc Piteşti, în subordinea Consiliului Sindical Judeţean Argeş. </w:t>
      </w:r>
    </w:p>
    <w:p w14:paraId="2C23DAFD" w14:textId="77777777" w:rsidR="004E0652" w:rsidRPr="00720277" w:rsidRDefault="004E0652" w:rsidP="004E0652">
      <w:pPr>
        <w:widowControl/>
        <w:suppressAutoHyphens w:val="0"/>
        <w:autoSpaceDE w:val="0"/>
        <w:autoSpaceDN w:val="0"/>
        <w:adjustRightInd w:val="0"/>
        <w:ind w:firstLine="709"/>
        <w:jc w:val="both"/>
        <w:rPr>
          <w:sz w:val="28"/>
          <w:szCs w:val="28"/>
        </w:rPr>
      </w:pPr>
      <w:r w:rsidRPr="00720277">
        <w:rPr>
          <w:noProof/>
          <w:sz w:val="28"/>
          <w:szCs w:val="28"/>
        </w:rPr>
        <w:t>Bineînţeles că noua locaţie nu corespundea cerinţelor unui teatru, astfel încât s-a făcut apel la sindicaliştii argeşeni care şi-au cedat salariul pe o zi şi au prestat muncă voluntară, în total 38.000 ore (ceea ce ar reprezenta munca voluntară zilnică de 8 ore a 100 de oameni</w:t>
      </w:r>
      <w:r w:rsidRPr="00720277">
        <w:rPr>
          <w:sz w:val="28"/>
          <w:szCs w:val="28"/>
        </w:rPr>
        <w:t xml:space="preserve"> în </w:t>
      </w:r>
      <w:r w:rsidRPr="00720277">
        <w:rPr>
          <w:sz w:val="28"/>
          <w:szCs w:val="28"/>
        </w:rPr>
        <w:lastRenderedPageBreak/>
        <w:t xml:space="preserve">circa 48 de zile!), într-un entuziasm </w:t>
      </w:r>
      <w:r w:rsidRPr="00720277">
        <w:rPr>
          <w:noProof/>
          <w:sz w:val="28"/>
          <w:szCs w:val="28"/>
        </w:rPr>
        <w:t>unanim, aşa cum s-a consemnat în mod propagandist în documentele din arhiva Partidului Muncitoresc Român: ,,Şantierul teatrului a fost cuprins de flacăra întrecerilor socialiste. în brigăzi munceau cot la cot muncitori, funcţionari şi elevi, toţi cuprinşi de unul şi acelaşi gând: înfăptuirea unui locaş cultural".</w:t>
      </w:r>
      <w:r w:rsidRPr="00720277">
        <w:rPr>
          <w:sz w:val="28"/>
          <w:szCs w:val="28"/>
        </w:rPr>
        <w:t xml:space="preserve"> </w:t>
      </w:r>
    </w:p>
    <w:p w14:paraId="7694E197" w14:textId="6F113EBE" w:rsidR="004E0652" w:rsidRPr="00720277" w:rsidRDefault="004E0652" w:rsidP="004E0652">
      <w:pPr>
        <w:widowControl/>
        <w:suppressAutoHyphens w:val="0"/>
        <w:autoSpaceDE w:val="0"/>
        <w:autoSpaceDN w:val="0"/>
        <w:adjustRightInd w:val="0"/>
        <w:ind w:firstLine="709"/>
        <w:jc w:val="both"/>
        <w:rPr>
          <w:noProof/>
          <w:sz w:val="28"/>
          <w:szCs w:val="28"/>
        </w:rPr>
      </w:pPr>
      <w:r w:rsidRPr="00720277">
        <w:rPr>
          <w:noProof/>
          <w:sz w:val="28"/>
          <w:szCs w:val="28"/>
        </w:rPr>
        <w:t xml:space="preserve">La 6 martie 1948, Teatrul Muncitoresc din Piteşti îşi ridică pentru prima dată cortina cu piesa „Insula Păcii" de Evgheni Petrov în regia lui Victor Handoca. Deşi la teatru s-au jucat la început un număr total de 157 spectacole vizionate de 60.000 de spectatori (o cifră uluitoare!), totuşi nu se încasau bani </w:t>
      </w:r>
      <w:r w:rsidR="00457F64" w:rsidRPr="00720277">
        <w:rPr>
          <w:noProof/>
          <w:sz w:val="28"/>
          <w:szCs w:val="28"/>
        </w:rPr>
        <w:t>suficienți</w:t>
      </w:r>
      <w:r w:rsidRPr="00720277">
        <w:rPr>
          <w:noProof/>
          <w:sz w:val="28"/>
          <w:szCs w:val="28"/>
        </w:rPr>
        <w:t xml:space="preserve"> pentru </w:t>
      </w:r>
      <w:r w:rsidR="00457F64" w:rsidRPr="00720277">
        <w:rPr>
          <w:noProof/>
          <w:sz w:val="28"/>
          <w:szCs w:val="28"/>
        </w:rPr>
        <w:t>susținerea</w:t>
      </w:r>
      <w:r w:rsidRPr="00720277">
        <w:rPr>
          <w:noProof/>
          <w:sz w:val="28"/>
          <w:szCs w:val="28"/>
        </w:rPr>
        <w:t xml:space="preserve"> în continuare a activităţii şi plata salariilor. </w:t>
      </w:r>
    </w:p>
    <w:p w14:paraId="489F5B36" w14:textId="77777777" w:rsidR="004E0652" w:rsidRPr="00720277" w:rsidRDefault="004E0652" w:rsidP="004E0652">
      <w:pPr>
        <w:widowControl/>
        <w:suppressAutoHyphens w:val="0"/>
        <w:autoSpaceDE w:val="0"/>
        <w:autoSpaceDN w:val="0"/>
        <w:adjustRightInd w:val="0"/>
        <w:ind w:firstLine="709"/>
        <w:jc w:val="both"/>
        <w:rPr>
          <w:noProof/>
          <w:sz w:val="28"/>
          <w:szCs w:val="28"/>
        </w:rPr>
      </w:pPr>
      <w:r w:rsidRPr="00720277">
        <w:rPr>
          <w:noProof/>
          <w:sz w:val="28"/>
          <w:szCs w:val="28"/>
        </w:rPr>
        <w:t>Imaginea teatrului suferise modificări majore prin extinderea spre stradă, în lolcul porticului de intrare, şi modificarea formei acoperişului. Decoraţiile originare au fost înlocuite cu elemente de tip neoromânesc târziu, preluate de la edificiile realizate în primii ani ai comunismului, cum ar fi clădirea Consiliului de Miniştri din Piaţa Victoriei din Bucureşti, realizată la sfârşitul anilor 40 după proiectul lui Duiliu Marcu.</w:t>
      </w:r>
    </w:p>
    <w:p w14:paraId="247AFC1D" w14:textId="77777777" w:rsidR="004E0652" w:rsidRPr="00720277" w:rsidRDefault="004E0652" w:rsidP="004E0652">
      <w:pPr>
        <w:widowControl/>
        <w:suppressAutoHyphens w:val="0"/>
        <w:autoSpaceDE w:val="0"/>
        <w:autoSpaceDN w:val="0"/>
        <w:adjustRightInd w:val="0"/>
        <w:ind w:firstLine="709"/>
        <w:jc w:val="both"/>
        <w:rPr>
          <w:sz w:val="28"/>
          <w:szCs w:val="28"/>
        </w:rPr>
      </w:pPr>
      <w:r w:rsidRPr="00720277">
        <w:rPr>
          <w:sz w:val="28"/>
          <w:szCs w:val="28"/>
        </w:rPr>
        <w:t xml:space="preserve"> </w:t>
      </w:r>
    </w:p>
    <w:p w14:paraId="1D26A1AE" w14:textId="34462D4E" w:rsidR="004E0652" w:rsidRPr="00720277" w:rsidRDefault="004A3047" w:rsidP="004E0652">
      <w:pPr>
        <w:widowControl/>
        <w:suppressAutoHyphens w:val="0"/>
        <w:autoSpaceDE w:val="0"/>
        <w:autoSpaceDN w:val="0"/>
        <w:adjustRightInd w:val="0"/>
        <w:ind w:firstLine="709"/>
        <w:jc w:val="both"/>
        <w:rPr>
          <w:sz w:val="28"/>
          <w:szCs w:val="28"/>
        </w:rPr>
      </w:pPr>
      <w:r w:rsidRPr="00720277">
        <w:rPr>
          <w:noProof/>
          <w:sz w:val="28"/>
          <w:szCs w:val="28"/>
        </w:rPr>
        <w:drawing>
          <wp:inline distT="0" distB="0" distL="0" distR="0" wp14:anchorId="771C168C" wp14:editId="7DCCC8F4">
            <wp:extent cx="4675505" cy="3307715"/>
            <wp:effectExtent l="0" t="0" r="0" b="0"/>
            <wp:docPr id="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75505" cy="3307715"/>
                    </a:xfrm>
                    <a:prstGeom prst="rect">
                      <a:avLst/>
                    </a:prstGeom>
                    <a:noFill/>
                    <a:ln>
                      <a:noFill/>
                    </a:ln>
                  </pic:spPr>
                </pic:pic>
              </a:graphicData>
            </a:graphic>
          </wp:inline>
        </w:drawing>
      </w:r>
      <w:r w:rsidR="004E0652" w:rsidRPr="00720277">
        <w:rPr>
          <w:sz w:val="28"/>
          <w:szCs w:val="28"/>
        </w:rPr>
        <w:t xml:space="preserve"> </w:t>
      </w:r>
    </w:p>
    <w:p w14:paraId="6E154C13" w14:textId="77777777" w:rsidR="004E0652" w:rsidRPr="00720277" w:rsidRDefault="004E0652" w:rsidP="004E0652">
      <w:pPr>
        <w:widowControl/>
        <w:suppressAutoHyphens w:val="0"/>
        <w:autoSpaceDE w:val="0"/>
        <w:autoSpaceDN w:val="0"/>
        <w:adjustRightInd w:val="0"/>
        <w:ind w:firstLine="709"/>
        <w:jc w:val="both"/>
        <w:rPr>
          <w:noProof/>
          <w:sz w:val="28"/>
          <w:szCs w:val="28"/>
        </w:rPr>
      </w:pPr>
      <w:r w:rsidRPr="00720277">
        <w:rPr>
          <w:noProof/>
          <w:sz w:val="28"/>
          <w:szCs w:val="28"/>
        </w:rPr>
        <w:t xml:space="preserve">Prin legea din 2 noiembrie 1948, clădirea Teatrului Muncitoresc din Piteşti este atribuită Romfilm-ului şi urmează să fie folosită simultan ca teatru şi cinematograf, în urma acordului din martie 1949 semnat între Ministerul Artelor şi Teatrul de Stat din Piteşti, condus de Victor Handoca, pe de o parte şi Societatea Romfilm şi Cinematograful Muncitoresc din Piteşti condus de I. Zoican, pe de altă parte. </w:t>
      </w:r>
    </w:p>
    <w:p w14:paraId="42147A20" w14:textId="77777777" w:rsidR="004E0652" w:rsidRPr="00720277" w:rsidRDefault="004E0652" w:rsidP="004E0652">
      <w:pPr>
        <w:widowControl/>
        <w:suppressAutoHyphens w:val="0"/>
        <w:autoSpaceDE w:val="0"/>
        <w:autoSpaceDN w:val="0"/>
        <w:adjustRightInd w:val="0"/>
        <w:ind w:firstLine="709"/>
        <w:jc w:val="both"/>
        <w:rPr>
          <w:noProof/>
          <w:sz w:val="28"/>
          <w:szCs w:val="28"/>
        </w:rPr>
      </w:pPr>
      <w:r w:rsidRPr="00720277">
        <w:rPr>
          <w:noProof/>
          <w:sz w:val="28"/>
          <w:szCs w:val="28"/>
        </w:rPr>
        <w:t xml:space="preserve">lată cum se prezenta activitatea teatrală şi cinematografică în Piteştiul postbelic al dictaturii clasei muncitoare, aşa cum a fost exprimată de directorul teatrului, Nicolae Georgescu: ,,Din cauza relei gospodăriri a cinematografului s-a ajuns la distrugerea mobilierului şi degradarea sălii. În timpul când rula filmul, spectatorii consumau seminţe sau aruncau în sală restul de fructe şi hârtii care rămâneau pe loc, deoarece nu mai exista timp de curăţenie, nici de aerisire, între spectacolul cinematografului şi cel al teatrului. Două ierni consecutive societatea cinematografică nu a făcut un pic de foc în sală, argumentând că pentru spectatorii cinematografului nu este nevoie pentru că ei nu se dezbracă". În conflictul dintre </w:t>
      </w:r>
      <w:r w:rsidRPr="00720277">
        <w:rPr>
          <w:noProof/>
          <w:sz w:val="28"/>
          <w:szCs w:val="28"/>
        </w:rPr>
        <w:lastRenderedPageBreak/>
        <w:t>cinematograf şi teatru, ambele folosite abil ca instrumente de propagandă a ideilor Partidului Unic, iese câştigător cinematograful, care reuşeşte precum un „duşman de clasă care a stat cu mâinile în buzunar"(sic!) să atragă mai mulţi spectatori decât teatrul: ,,Teatrul prin convenţie nu are sală decât de la ora 8,30 când poate începe spectacolul. Ce fac muncitorii care majoritatea ies la ora 4 din serviciu? Dacă se duc acasă, obosiţi se culcă. Dacă rămân în oraş până la spectacol, se încurcă la un pahar de vin şi uită de spectacol. S</w:t>
      </w:r>
      <w:r w:rsidRPr="00720277">
        <w:rPr>
          <w:noProof/>
          <w:sz w:val="28"/>
          <w:szCs w:val="28"/>
        </w:rPr>
        <w:softHyphen/>
        <w:t xml:space="preserve">au dat câte 100 bilete prin fabrici şi nu au venit 30 din ei. La cinematograf însă situaţia e alta. Prin faptul că rulează de la ora 3 în continuu, muncitorul poate veni oricând, nefiind condiţionat de o anumită oră." </w:t>
      </w:r>
    </w:p>
    <w:p w14:paraId="269DF5F8" w14:textId="77777777" w:rsidR="004E0652" w:rsidRPr="00720277" w:rsidRDefault="004E0652" w:rsidP="004E0652">
      <w:pPr>
        <w:widowControl/>
        <w:suppressAutoHyphens w:val="0"/>
        <w:autoSpaceDE w:val="0"/>
        <w:autoSpaceDN w:val="0"/>
        <w:adjustRightInd w:val="0"/>
        <w:ind w:firstLine="709"/>
        <w:jc w:val="both"/>
        <w:rPr>
          <w:noProof/>
          <w:sz w:val="28"/>
          <w:szCs w:val="28"/>
        </w:rPr>
      </w:pPr>
      <w:r w:rsidRPr="00720277">
        <w:rPr>
          <w:noProof/>
          <w:sz w:val="28"/>
          <w:szCs w:val="28"/>
        </w:rPr>
        <w:t xml:space="preserve">În anul 1954, Teatrul Regional de Stat Piteşti din strada Şerban Vodă nr. 74 avea 4 zile de spectacol în localul comun cu cinematograful şi prezenta un program destul de amplu: teatru de păpuşi, de marionete, spectacole la grădina de vară şi o echipă de estradă, având la acea dată un număr impresionat de 77 de angajaţi, din care circa 30 erau încadraţi ca actori. </w:t>
      </w:r>
    </w:p>
    <w:p w14:paraId="14F1E47E" w14:textId="77777777" w:rsidR="004E0652" w:rsidRPr="00720277" w:rsidRDefault="004E0652" w:rsidP="004E0652">
      <w:pPr>
        <w:widowControl/>
        <w:suppressAutoHyphens w:val="0"/>
        <w:autoSpaceDE w:val="0"/>
        <w:autoSpaceDN w:val="0"/>
        <w:adjustRightInd w:val="0"/>
        <w:ind w:firstLine="709"/>
        <w:jc w:val="both"/>
        <w:rPr>
          <w:noProof/>
          <w:sz w:val="28"/>
          <w:szCs w:val="28"/>
        </w:rPr>
      </w:pPr>
      <w:r w:rsidRPr="00720277">
        <w:rPr>
          <w:noProof/>
          <w:sz w:val="28"/>
          <w:szCs w:val="28"/>
        </w:rPr>
        <w:t xml:space="preserve">La 24 noiembrie 1955 este inaugurată sala de spectacole şi scena Teatrului Alexandru Davila Piteşti, utilate corespunzător. În premieră absolută s-a jucat piesa Boieri şi ţărani de Alexandru Sever, regizor Constantin Dinischiotu, în rolul principal Vasile Creţoiu şi Gheorghe Leahu (distribuţie paralela). </w:t>
      </w:r>
    </w:p>
    <w:p w14:paraId="1ED76E7F" w14:textId="71F04086" w:rsidR="004E0652" w:rsidRPr="00720277" w:rsidRDefault="004A3047" w:rsidP="004E0652">
      <w:pPr>
        <w:widowControl/>
        <w:suppressAutoHyphens w:val="0"/>
        <w:autoSpaceDE w:val="0"/>
        <w:autoSpaceDN w:val="0"/>
        <w:adjustRightInd w:val="0"/>
        <w:ind w:firstLine="709"/>
        <w:jc w:val="both"/>
        <w:rPr>
          <w:noProof/>
          <w:sz w:val="28"/>
          <w:szCs w:val="28"/>
        </w:rPr>
      </w:pPr>
      <w:r w:rsidRPr="00720277">
        <w:rPr>
          <w:noProof/>
        </w:rPr>
        <w:drawing>
          <wp:anchor distT="0" distB="0" distL="114300" distR="114300" simplePos="0" relativeHeight="251650560" behindDoc="0" locked="0" layoutInCell="1" allowOverlap="1" wp14:anchorId="52BE8D1A" wp14:editId="6442CE46">
            <wp:simplePos x="0" y="0"/>
            <wp:positionH relativeFrom="column">
              <wp:posOffset>163195</wp:posOffset>
            </wp:positionH>
            <wp:positionV relativeFrom="paragraph">
              <wp:posOffset>697865</wp:posOffset>
            </wp:positionV>
            <wp:extent cx="4572000" cy="3528060"/>
            <wp:effectExtent l="0" t="0" r="0" b="0"/>
            <wp:wrapTopAndBottom/>
            <wp:docPr id="69" name="I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4572000" cy="3528060"/>
                    </a:xfrm>
                    <a:prstGeom prst="rect">
                      <a:avLst/>
                    </a:prstGeom>
                    <a:noFill/>
                    <a:ln>
                      <a:noFill/>
                    </a:ln>
                  </pic:spPr>
                </pic:pic>
              </a:graphicData>
            </a:graphic>
            <wp14:sizeRelH relativeFrom="page">
              <wp14:pctWidth>0</wp14:pctWidth>
            </wp14:sizeRelH>
            <wp14:sizeRelV relativeFrom="page">
              <wp14:pctHeight>0</wp14:pctHeight>
            </wp14:sizeRelV>
          </wp:anchor>
        </w:drawing>
      </w:r>
      <w:r w:rsidR="004E0652" w:rsidRPr="00720277">
        <w:rPr>
          <w:noProof/>
          <w:sz w:val="28"/>
          <w:szCs w:val="28"/>
        </w:rPr>
        <w:t xml:space="preserve">La data de 1 noiembrie 1957 se înfiinţează Secţia de Estradă a Teatrului Alexandru Davila din Piteşti, fondator fiind actorul şi regizorul Constantin Zărnescu. Primul spectacul are loc la data de 19 ianuarie 1958 cu piesa Prima seară, primul cântec. Membrii trupei de estradă fac numeroase turnee în ţară şi în străinătate. </w:t>
      </w:r>
    </w:p>
    <w:p w14:paraId="49B6C4DE" w14:textId="77777777" w:rsidR="004E0652" w:rsidRPr="00720277" w:rsidRDefault="004E0652" w:rsidP="004E0652">
      <w:pPr>
        <w:widowControl/>
        <w:suppressAutoHyphens w:val="0"/>
        <w:autoSpaceDE w:val="0"/>
        <w:autoSpaceDN w:val="0"/>
        <w:adjustRightInd w:val="0"/>
        <w:ind w:firstLine="709"/>
        <w:jc w:val="both"/>
        <w:rPr>
          <w:noProof/>
          <w:sz w:val="28"/>
          <w:szCs w:val="28"/>
        </w:rPr>
      </w:pPr>
      <w:r w:rsidRPr="00720277">
        <w:rPr>
          <w:noProof/>
          <w:sz w:val="28"/>
          <w:szCs w:val="28"/>
        </w:rPr>
        <w:t xml:space="preserve">În acelaşi an, la data de 23 august, este dată în folosinţă Grădina de Vară a Teatrului Alexandru Davila, aflată în zona centrală a oraşului. Aceasta avea scena utilată pentru reprezentaţii cu orgă de lumini şi cabină de proiecţie şi era folosită atât pentru spectacole de teatru, cât şi pentru proiecţii cinematografice. </w:t>
      </w:r>
    </w:p>
    <w:p w14:paraId="03AB6479" w14:textId="30DD4910" w:rsidR="004E0652" w:rsidRPr="00720277" w:rsidRDefault="004E0652" w:rsidP="004E0652">
      <w:pPr>
        <w:widowControl/>
        <w:suppressAutoHyphens w:val="0"/>
        <w:autoSpaceDE w:val="0"/>
        <w:autoSpaceDN w:val="0"/>
        <w:adjustRightInd w:val="0"/>
        <w:ind w:firstLine="709"/>
        <w:jc w:val="both"/>
        <w:rPr>
          <w:noProof/>
          <w:sz w:val="28"/>
          <w:szCs w:val="28"/>
        </w:rPr>
      </w:pPr>
      <w:r w:rsidRPr="00720277">
        <w:rPr>
          <w:noProof/>
          <w:sz w:val="28"/>
          <w:szCs w:val="28"/>
        </w:rPr>
        <w:t xml:space="preserve">În perioada 1977-1979 au loc ample lucrări de modernizare şi extindere a clădirii Teatrului Alexandru Davila din Piteşti, pe baza proiectului elaborat de arhitectul </w:t>
      </w:r>
      <w:r w:rsidR="00373D7D" w:rsidRPr="00720277">
        <w:rPr>
          <w:noProof/>
          <w:sz w:val="28"/>
          <w:szCs w:val="28"/>
        </w:rPr>
        <w:t>piteștean</w:t>
      </w:r>
      <w:r w:rsidRPr="00720277">
        <w:rPr>
          <w:noProof/>
          <w:sz w:val="28"/>
          <w:szCs w:val="28"/>
        </w:rPr>
        <w:t xml:space="preserve"> </w:t>
      </w:r>
      <w:r w:rsidRPr="00720277">
        <w:rPr>
          <w:noProof/>
          <w:sz w:val="28"/>
          <w:szCs w:val="28"/>
        </w:rPr>
        <w:lastRenderedPageBreak/>
        <w:t xml:space="preserve">Nicolae Ernst. Lucrările au fost executate de Trustul de Construcţii Argeş, şef de şantier fiind inginerul Dumitru Gherăşoiu. Edificiul realizat </w:t>
      </w:r>
      <w:r w:rsidR="00373D7D" w:rsidRPr="00720277">
        <w:rPr>
          <w:noProof/>
          <w:sz w:val="28"/>
          <w:szCs w:val="28"/>
        </w:rPr>
        <w:t>inițial</w:t>
      </w:r>
      <w:r w:rsidRPr="00720277">
        <w:rPr>
          <w:noProof/>
          <w:sz w:val="28"/>
          <w:szCs w:val="28"/>
        </w:rPr>
        <w:t xml:space="preserve"> în stil baroc, modificat în primii ani ai comunismului, </w:t>
      </w:r>
      <w:r w:rsidR="00373D7D" w:rsidRPr="00720277">
        <w:rPr>
          <w:noProof/>
          <w:sz w:val="28"/>
          <w:szCs w:val="28"/>
        </w:rPr>
        <w:t>primește</w:t>
      </w:r>
      <w:r w:rsidRPr="00720277">
        <w:rPr>
          <w:noProof/>
          <w:sz w:val="28"/>
          <w:szCs w:val="28"/>
        </w:rPr>
        <w:t xml:space="preserve">, prin adăugiri şi renovări, o formă modernă, specifică anilor 70. </w:t>
      </w:r>
      <w:r w:rsidR="00373D7D" w:rsidRPr="00720277">
        <w:rPr>
          <w:noProof/>
          <w:sz w:val="28"/>
          <w:szCs w:val="28"/>
        </w:rPr>
        <w:t>Acoperișul</w:t>
      </w:r>
      <w:r w:rsidRPr="00720277">
        <w:rPr>
          <w:noProof/>
          <w:sz w:val="28"/>
          <w:szCs w:val="28"/>
        </w:rPr>
        <w:t xml:space="preserve"> este </w:t>
      </w:r>
      <w:r w:rsidR="00373D7D" w:rsidRPr="00720277">
        <w:rPr>
          <w:noProof/>
          <w:sz w:val="28"/>
          <w:szCs w:val="28"/>
        </w:rPr>
        <w:t>desființat</w:t>
      </w:r>
      <w:r w:rsidRPr="00720277">
        <w:rPr>
          <w:noProof/>
          <w:sz w:val="28"/>
          <w:szCs w:val="28"/>
        </w:rPr>
        <w:t xml:space="preserve">, singurul accent vertical fiind cel al turnului scenei, </w:t>
      </w:r>
      <w:r w:rsidR="00373D7D" w:rsidRPr="00720277">
        <w:rPr>
          <w:noProof/>
          <w:sz w:val="28"/>
          <w:szCs w:val="28"/>
        </w:rPr>
        <w:t>fațadele</w:t>
      </w:r>
      <w:r w:rsidRPr="00720277">
        <w:rPr>
          <w:noProof/>
          <w:sz w:val="28"/>
          <w:szCs w:val="28"/>
        </w:rPr>
        <w:t xml:space="preserve"> sunt placate cu travertin, iar ferestrele de mari dimensiuni sunt acoperite cu </w:t>
      </w:r>
      <w:r w:rsidR="00373D7D" w:rsidRPr="00720277">
        <w:rPr>
          <w:noProof/>
          <w:sz w:val="28"/>
          <w:szCs w:val="28"/>
        </w:rPr>
        <w:t>traforuri</w:t>
      </w:r>
      <w:r w:rsidRPr="00720277">
        <w:rPr>
          <w:noProof/>
          <w:sz w:val="28"/>
          <w:szCs w:val="28"/>
        </w:rPr>
        <w:t xml:space="preserve"> prefabricate din beton armat.</w:t>
      </w:r>
    </w:p>
    <w:p w14:paraId="613A380B" w14:textId="0D353AD9" w:rsidR="006436FF" w:rsidRPr="00720277" w:rsidRDefault="006436FF" w:rsidP="006436FF">
      <w:pPr>
        <w:autoSpaceDE w:val="0"/>
        <w:autoSpaceDN w:val="0"/>
        <w:adjustRightInd w:val="0"/>
        <w:ind w:firstLine="709"/>
        <w:jc w:val="both"/>
        <w:rPr>
          <w:noProof/>
          <w:kern w:val="2"/>
          <w:sz w:val="28"/>
          <w:szCs w:val="28"/>
          <w:lang w:eastAsia="ro-RO" w:bidi="ar-SA"/>
        </w:rPr>
      </w:pPr>
      <w:r w:rsidRPr="00720277">
        <w:rPr>
          <w:noProof/>
          <w:sz w:val="28"/>
          <w:szCs w:val="28"/>
        </w:rPr>
        <w:t xml:space="preserve">NOTA: Documentația se va elabora în conformitate cu H.G. nr. 907/2016, privind etapele de elaborare și </w:t>
      </w:r>
      <w:r w:rsidR="00373D7D" w:rsidRPr="00720277">
        <w:rPr>
          <w:noProof/>
          <w:sz w:val="28"/>
          <w:szCs w:val="28"/>
        </w:rPr>
        <w:t>conținutul</w:t>
      </w:r>
      <w:r w:rsidRPr="00720277">
        <w:rPr>
          <w:noProof/>
          <w:sz w:val="28"/>
          <w:szCs w:val="28"/>
        </w:rPr>
        <w:t>-cadru al documentațiilor tehnico-economice aferente obiectivelor/proiectelor de investiții finanțate din fonduri publice.</w:t>
      </w:r>
    </w:p>
    <w:p w14:paraId="1184DFC8" w14:textId="77777777" w:rsidR="006436FF" w:rsidRPr="00720277" w:rsidRDefault="006436FF" w:rsidP="004E0652">
      <w:pPr>
        <w:widowControl/>
        <w:suppressAutoHyphens w:val="0"/>
        <w:autoSpaceDE w:val="0"/>
        <w:autoSpaceDN w:val="0"/>
        <w:adjustRightInd w:val="0"/>
        <w:ind w:firstLine="709"/>
        <w:jc w:val="both"/>
        <w:rPr>
          <w:noProof/>
          <w:sz w:val="28"/>
          <w:szCs w:val="28"/>
        </w:rPr>
      </w:pPr>
    </w:p>
    <w:p w14:paraId="3189B0B5" w14:textId="77777777" w:rsidR="004E0652" w:rsidRPr="00720277" w:rsidRDefault="004E0652" w:rsidP="004E0652">
      <w:r w:rsidRPr="00720277">
        <w:t xml:space="preserve"> </w:t>
      </w:r>
    </w:p>
    <w:p w14:paraId="0A4CDA50" w14:textId="5E9CCB3A" w:rsidR="004579D3" w:rsidRPr="00720277" w:rsidRDefault="004A3047">
      <w:pPr>
        <w:autoSpaceDE w:val="0"/>
        <w:autoSpaceDN w:val="0"/>
        <w:adjustRightInd w:val="0"/>
        <w:ind w:firstLine="709"/>
        <w:jc w:val="both"/>
      </w:pPr>
      <w:r w:rsidRPr="00720277">
        <w:rPr>
          <w:noProof/>
          <w:lang w:eastAsia="en-US" w:bidi="ar-SA"/>
        </w:rPr>
        <mc:AlternateContent>
          <mc:Choice Requires="wps">
            <w:drawing>
              <wp:anchor distT="0" distB="0" distL="114300" distR="114300" simplePos="0" relativeHeight="251646464" behindDoc="0" locked="0" layoutInCell="1" allowOverlap="1" wp14:anchorId="7337F356" wp14:editId="54626A81">
                <wp:simplePos x="0" y="0"/>
                <wp:positionH relativeFrom="column">
                  <wp:posOffset>3779520</wp:posOffset>
                </wp:positionH>
                <wp:positionV relativeFrom="paragraph">
                  <wp:posOffset>2009140</wp:posOffset>
                </wp:positionV>
                <wp:extent cx="2065020" cy="650240"/>
                <wp:effectExtent l="2274570" t="170180" r="13335" b="8255"/>
                <wp:wrapNone/>
                <wp:docPr id="1833923133"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65020" cy="650240"/>
                        </a:xfrm>
                        <a:prstGeom prst="wedgeRoundRectCallout">
                          <a:avLst>
                            <a:gd name="adj1" fmla="val -159856"/>
                            <a:gd name="adj2" fmla="val -71106"/>
                            <a:gd name="adj3" fmla="val 16667"/>
                          </a:avLst>
                        </a:prstGeom>
                        <a:solidFill>
                          <a:srgbClr val="800000">
                            <a:alpha val="69000"/>
                          </a:srgbClr>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D6C5830" w14:textId="77777777" w:rsidR="004579D3" w:rsidRPr="004A3047" w:rsidRDefault="004579D3">
                            <w:pPr>
                              <w:ind w:left="720" w:firstLine="720"/>
                              <w:jc w:val="center"/>
                              <w:rPr>
                                <w:rFonts w:ascii="Arial" w:hAnsi="Arial" w:cs="Arial"/>
                                <w:outline/>
                                <w:color w:val="FFFFFF" w:themeColor="background1"/>
                                <w:spacing w:val="8"/>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14:textFill>
                                  <w14:solidFill>
                                    <w14:srgbClr w14:val="FFFFFF"/>
                                  </w14:solidFill>
                                </w14:textFill>
                              </w:rPr>
                            </w:pPr>
                          </w:p>
                          <w:p w14:paraId="20801A22" w14:textId="77777777" w:rsidR="004579D3" w:rsidRPr="004A3047" w:rsidRDefault="004579D3">
                            <w:pPr>
                              <w:jc w:val="both"/>
                              <w:rPr>
                                <w:rFonts w:ascii="Arial" w:hAnsi="Arial" w:cs="Arial"/>
                                <w:outline/>
                                <w:color w:val="FFFFFF" w:themeColor="background1"/>
                                <w:spacing w:val="8"/>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14:textFill>
                                  <w14:solidFill>
                                    <w14:srgbClr w14:val="FFFFFF"/>
                                  </w14:solidFill>
                                </w14:textFill>
                              </w:rPr>
                            </w:pPr>
                            <w:r w:rsidRPr="004A3047">
                              <w:rPr>
                                <w:rFonts w:ascii="Arial" w:hAnsi="Arial" w:cs="Arial"/>
                                <w:outline/>
                                <w:color w:val="FFFFFF" w:themeColor="background1"/>
                                <w:spacing w:val="8"/>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14:textFill>
                                  <w14:solidFill>
                                    <w14:srgbClr w14:val="FFFFFF"/>
                                  </w14:solidFill>
                                </w14:textFill>
                              </w:rPr>
                              <w:t>MUNICIPIUL PITESTI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337F356"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13" o:spid="_x0000_s1028" type="#_x0000_t62" style="position:absolute;left:0;text-align:left;margin-left:297.6pt;margin-top:158.2pt;width:162.6pt;height:51.2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" adj="-23729,-4559" fillcolor="maroon">
                <v:fill opacity="45232f"/>
                <v:textbox>
                  <w:txbxContent>
                    <w:p w14:paraId="5D6C5830" w14:textId="77777777" w:rsidR="004579D3" w:rsidRPr="004A3047" w:rsidRDefault="004579D3">
                      <w:pPr>
                        <w:ind w:left="720" w:firstLine="720"/>
                        <w:jc w:val="center"/>
                        <w:rPr>
                          <w:rFonts w:ascii="Arial" w:hAnsi="Arial" w:cs="Arial"/>
                          <w:outline/>
                          <w:color w:val="FFFFFF" w:themeColor="background1"/>
                          <w:spacing w:val="8"/>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14:textFill>
                            <w14:solidFill>
                              <w14:srgbClr w14:val="FFFFFF"/>
                            </w14:solidFill>
                          </w14:textFill>
                        </w:rPr>
                      </w:pPr>
                    </w:p>
                    <w:p w14:paraId="20801A22" w14:textId="77777777" w:rsidR="004579D3" w:rsidRPr="004A3047" w:rsidRDefault="004579D3">
                      <w:pPr>
                        <w:jc w:val="both"/>
                        <w:rPr>
                          <w:rFonts w:ascii="Arial" w:hAnsi="Arial" w:cs="Arial"/>
                          <w:outline/>
                          <w:color w:val="FFFFFF" w:themeColor="background1"/>
                          <w:spacing w:val="8"/>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14:textFill>
                            <w14:solidFill>
                              <w14:srgbClr w14:val="FFFFFF"/>
                            </w14:solidFill>
                          </w14:textFill>
                        </w:rPr>
                      </w:pPr>
                      <w:r w:rsidRPr="004A3047">
                        <w:rPr>
                          <w:rFonts w:ascii="Arial" w:hAnsi="Arial" w:cs="Arial"/>
                          <w:outline/>
                          <w:color w:val="FFFFFF" w:themeColor="background1"/>
                          <w:spacing w:val="8"/>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14:textFill>
                            <w14:solidFill>
                              <w14:srgbClr w14:val="FFFFFF"/>
                            </w14:solidFill>
                          </w14:textFill>
                        </w:rPr>
                        <w:t>MUNICIPIUL PITESTI</w:t>
                      </w:r>
                    </w:p>
                  </w:txbxContent>
                </v:textbox>
              </v:shape>
            </w:pict>
          </mc:Fallback>
        </mc:AlternateContent>
      </w:r>
      <w:r w:rsidRPr="00720277">
        <w:rPr>
          <w:noProof/>
        </w:rPr>
        <w:drawing>
          <wp:inline distT="0" distB="0" distL="0" distR="0" wp14:anchorId="0B99EB34" wp14:editId="0204D002">
            <wp:extent cx="1948180" cy="3077210"/>
            <wp:effectExtent l="0" t="0" r="0" b="0"/>
            <wp:docPr id="8" name="Picture 12" descr="harta-judetului-ar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arta-judetului-arges"/>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48180" cy="3077210"/>
                    </a:xfrm>
                    <a:prstGeom prst="rect">
                      <a:avLst/>
                    </a:prstGeom>
                    <a:noFill/>
                    <a:ln>
                      <a:noFill/>
                    </a:ln>
                  </pic:spPr>
                </pic:pic>
              </a:graphicData>
            </a:graphic>
          </wp:inline>
        </w:drawing>
      </w:r>
    </w:p>
    <w:p w14:paraId="415FD846" w14:textId="77777777" w:rsidR="004579D3" w:rsidRPr="00720277" w:rsidRDefault="004579D3">
      <w:pPr>
        <w:autoSpaceDE w:val="0"/>
        <w:autoSpaceDN w:val="0"/>
        <w:adjustRightInd w:val="0"/>
        <w:ind w:firstLine="709"/>
        <w:jc w:val="both"/>
      </w:pPr>
    </w:p>
    <w:p w14:paraId="14F8CB86" w14:textId="77777777" w:rsidR="004579D3" w:rsidRPr="00720277" w:rsidRDefault="004579D3">
      <w:pPr>
        <w:autoSpaceDE w:val="0"/>
        <w:autoSpaceDN w:val="0"/>
        <w:adjustRightInd w:val="0"/>
        <w:ind w:firstLine="709"/>
        <w:jc w:val="both"/>
      </w:pPr>
    </w:p>
    <w:p w14:paraId="27A4A235" w14:textId="77777777" w:rsidR="004579D3" w:rsidRPr="00720277" w:rsidRDefault="004579D3">
      <w:pPr>
        <w:autoSpaceDE w:val="0"/>
        <w:autoSpaceDN w:val="0"/>
        <w:adjustRightInd w:val="0"/>
        <w:ind w:firstLine="709"/>
        <w:jc w:val="both"/>
      </w:pPr>
    </w:p>
    <w:p w14:paraId="71EF8C84" w14:textId="77777777" w:rsidR="004579D3" w:rsidRPr="00720277" w:rsidRDefault="004579D3">
      <w:pPr>
        <w:autoSpaceDE w:val="0"/>
        <w:autoSpaceDN w:val="0"/>
        <w:adjustRightInd w:val="0"/>
        <w:ind w:firstLine="709"/>
        <w:jc w:val="both"/>
      </w:pPr>
    </w:p>
    <w:p w14:paraId="0DEE85D0" w14:textId="77777777" w:rsidR="004579D3" w:rsidRPr="00720277" w:rsidRDefault="004579D3" w:rsidP="00D87F14">
      <w:pPr>
        <w:pStyle w:val="Titlu2"/>
        <w:pBdr>
          <w:top w:val="single" w:sz="12" w:space="0" w:color="B4C6E7" w:themeColor="accent1" w:themeTint="66"/>
          <w:left w:val="single" w:sz="12" w:space="0" w:color="B4C6E7" w:themeColor="accent1" w:themeTint="66"/>
          <w:bottom w:val="single" w:sz="12" w:space="0" w:color="B4C6E7" w:themeColor="accent1" w:themeTint="66"/>
          <w:right w:val="single" w:sz="12" w:space="0" w:color="B4C6E7" w:themeColor="accent1" w:themeTint="66"/>
        </w:pBdr>
        <w:shd w:val="clear" w:color="auto" w:fill="D9E2F3" w:themeFill="accent1" w:themeFillTint="33"/>
        <w:rPr>
          <w:lang w:val="ro-RO" w:eastAsia="en-US"/>
        </w:rPr>
      </w:pPr>
      <w:bookmarkStart w:id="30" w:name="_Toc118"/>
      <w:bookmarkStart w:id="31" w:name="_Toc28438"/>
      <w:bookmarkStart w:id="32" w:name="_Toc29786"/>
      <w:bookmarkStart w:id="33" w:name="_Toc14080"/>
      <w:r w:rsidRPr="00720277">
        <w:rPr>
          <w:lang w:val="ro-RO" w:eastAsia="en-US"/>
        </w:rPr>
        <w:t>2.2. Analiza situației existente și identificarea necesităților și a deficiențelor</w:t>
      </w:r>
      <w:bookmarkEnd w:id="30"/>
      <w:bookmarkEnd w:id="31"/>
      <w:bookmarkEnd w:id="32"/>
      <w:bookmarkEnd w:id="33"/>
    </w:p>
    <w:p w14:paraId="129038BC" w14:textId="77777777" w:rsidR="004579D3" w:rsidRPr="00720277" w:rsidRDefault="004579D3">
      <w:pPr>
        <w:tabs>
          <w:tab w:val="left" w:pos="90"/>
        </w:tabs>
        <w:autoSpaceDE w:val="0"/>
        <w:autoSpaceDN w:val="0"/>
        <w:adjustRightInd w:val="0"/>
        <w:spacing w:line="25" w:lineRule="atLeast"/>
      </w:pPr>
    </w:p>
    <w:p w14:paraId="41DD324E" w14:textId="77777777" w:rsidR="00EA55F9" w:rsidRPr="00720277" w:rsidRDefault="00677EBE" w:rsidP="00EA55F9">
      <w:pPr>
        <w:autoSpaceDE w:val="0"/>
        <w:autoSpaceDN w:val="0"/>
        <w:adjustRightInd w:val="0"/>
        <w:ind w:firstLine="709"/>
        <w:jc w:val="both"/>
        <w:rPr>
          <w:rFonts w:cs="Times New Roman"/>
          <w:sz w:val="28"/>
          <w:szCs w:val="28"/>
          <w:lang w:eastAsia="en-US"/>
        </w:rPr>
      </w:pPr>
      <w:r w:rsidRPr="00720277">
        <w:rPr>
          <w:rFonts w:cs="Times New Roman"/>
          <w:sz w:val="28"/>
          <w:szCs w:val="28"/>
          <w:lang w:eastAsia="en-US"/>
        </w:rPr>
        <w:t xml:space="preserve">Clădirea Teatrului </w:t>
      </w:r>
      <w:r w:rsidR="00CC5BA0" w:rsidRPr="00720277">
        <w:rPr>
          <w:rFonts w:cs="Times New Roman"/>
          <w:sz w:val="28"/>
          <w:szCs w:val="28"/>
          <w:lang w:eastAsia="en-US"/>
        </w:rPr>
        <w:t>Alexandru Davila din Pitești se află în proprietatea Consili</w:t>
      </w:r>
      <w:r w:rsidR="00EA55F9" w:rsidRPr="00720277">
        <w:rPr>
          <w:rFonts w:cs="Times New Roman"/>
          <w:sz w:val="28"/>
          <w:szCs w:val="28"/>
          <w:lang w:eastAsia="en-US"/>
        </w:rPr>
        <w:t>ului Județean Argeș și este înscrisă în Cartea Funciară a municipiului Pitești cu nr. Cadastral 94196.</w:t>
      </w:r>
    </w:p>
    <w:p w14:paraId="5DDFA20A" w14:textId="77777777" w:rsidR="00EA55F9" w:rsidRPr="00720277" w:rsidRDefault="00EA55F9" w:rsidP="00EA55F9">
      <w:pPr>
        <w:autoSpaceDE w:val="0"/>
        <w:autoSpaceDN w:val="0"/>
        <w:adjustRightInd w:val="0"/>
        <w:ind w:firstLine="709"/>
        <w:jc w:val="both"/>
        <w:rPr>
          <w:rFonts w:cs="Times New Roman"/>
          <w:sz w:val="28"/>
          <w:szCs w:val="28"/>
          <w:lang w:eastAsia="en-US"/>
        </w:rPr>
      </w:pPr>
      <w:r w:rsidRPr="00720277">
        <w:rPr>
          <w:rFonts w:cs="Times New Roman"/>
          <w:sz w:val="28"/>
          <w:szCs w:val="28"/>
          <w:lang w:eastAsia="en-US"/>
        </w:rPr>
        <w:t xml:space="preserve">Acesta face parte din situl urban B-dul Republicii, sit urban aflat pe lista monumentelor istorice la poziția </w:t>
      </w:r>
      <w:r w:rsidR="00293554" w:rsidRPr="00720277">
        <w:rPr>
          <w:rFonts w:cs="Times New Roman"/>
          <w:sz w:val="28"/>
          <w:szCs w:val="28"/>
          <w:lang w:eastAsia="en-US"/>
        </w:rPr>
        <w:t>AG-</w:t>
      </w:r>
      <w:r w:rsidR="00803119" w:rsidRPr="00720277">
        <w:rPr>
          <w:rFonts w:cs="Times New Roman"/>
          <w:sz w:val="28"/>
          <w:szCs w:val="28"/>
          <w:lang w:eastAsia="en-US"/>
        </w:rPr>
        <w:t>II</w:t>
      </w:r>
      <w:r w:rsidR="00293554" w:rsidRPr="00720277">
        <w:rPr>
          <w:rFonts w:cs="Times New Roman"/>
          <w:sz w:val="28"/>
          <w:szCs w:val="28"/>
          <w:lang w:eastAsia="en-US"/>
        </w:rPr>
        <w:t xml:space="preserve">-s-B-13432. </w:t>
      </w:r>
      <w:r w:rsidR="006436FF" w:rsidRPr="00720277">
        <w:rPr>
          <w:rFonts w:cs="Times New Roman"/>
          <w:sz w:val="28"/>
          <w:szCs w:val="28"/>
          <w:lang w:eastAsia="en-US"/>
        </w:rPr>
        <w:t>Î</w:t>
      </w:r>
      <w:r w:rsidR="00293554" w:rsidRPr="00720277">
        <w:rPr>
          <w:rFonts w:cs="Times New Roman"/>
          <w:sz w:val="28"/>
          <w:szCs w:val="28"/>
          <w:lang w:eastAsia="en-US"/>
        </w:rPr>
        <w:t xml:space="preserve">n plus, imobilul se afla </w:t>
      </w:r>
      <w:r w:rsidR="006436FF" w:rsidRPr="00720277">
        <w:rPr>
          <w:rFonts w:cs="Times New Roman"/>
          <w:sz w:val="28"/>
          <w:szCs w:val="28"/>
          <w:lang w:eastAsia="en-US"/>
        </w:rPr>
        <w:t>î</w:t>
      </w:r>
      <w:r w:rsidR="00293554" w:rsidRPr="00720277">
        <w:rPr>
          <w:rFonts w:cs="Times New Roman"/>
          <w:sz w:val="28"/>
          <w:szCs w:val="28"/>
          <w:lang w:eastAsia="en-US"/>
        </w:rPr>
        <w:t xml:space="preserve">n zona de </w:t>
      </w:r>
      <w:r w:rsidR="006436FF" w:rsidRPr="00720277">
        <w:rPr>
          <w:rFonts w:cs="Times New Roman"/>
          <w:sz w:val="28"/>
          <w:szCs w:val="28"/>
          <w:lang w:eastAsia="en-US"/>
        </w:rPr>
        <w:t>protecție</w:t>
      </w:r>
      <w:r w:rsidR="00293554" w:rsidRPr="00720277">
        <w:rPr>
          <w:rFonts w:cs="Times New Roman"/>
          <w:sz w:val="28"/>
          <w:szCs w:val="28"/>
          <w:lang w:eastAsia="en-US"/>
        </w:rPr>
        <w:t xml:space="preserve"> a Bisericii Romano-Catolice</w:t>
      </w:r>
      <w:r w:rsidR="00803119" w:rsidRPr="00720277">
        <w:rPr>
          <w:rFonts w:cs="Times New Roman"/>
          <w:sz w:val="28"/>
          <w:szCs w:val="28"/>
          <w:lang w:eastAsia="en-US"/>
        </w:rPr>
        <w:t xml:space="preserve"> </w:t>
      </w:r>
      <w:r w:rsidR="00293554" w:rsidRPr="00720277">
        <w:rPr>
          <w:rFonts w:cs="Times New Roman"/>
          <w:sz w:val="28"/>
          <w:szCs w:val="28"/>
          <w:lang w:eastAsia="en-US"/>
        </w:rPr>
        <w:t>,,</w:t>
      </w:r>
      <w:r w:rsidR="006436FF" w:rsidRPr="00720277">
        <w:rPr>
          <w:rFonts w:cs="Times New Roman"/>
          <w:sz w:val="28"/>
          <w:szCs w:val="28"/>
          <w:lang w:eastAsia="en-US"/>
        </w:rPr>
        <w:t>Sfinții</w:t>
      </w:r>
      <w:r w:rsidR="00293554" w:rsidRPr="00720277">
        <w:rPr>
          <w:rFonts w:cs="Times New Roman"/>
          <w:sz w:val="28"/>
          <w:szCs w:val="28"/>
          <w:lang w:eastAsia="en-US"/>
        </w:rPr>
        <w:t xml:space="preserve"> Petru </w:t>
      </w:r>
      <w:r w:rsidR="006436FF" w:rsidRPr="00720277">
        <w:rPr>
          <w:rFonts w:eastAsia="Times New Roman" w:cs="Times New Roman"/>
          <w:sz w:val="28"/>
          <w:szCs w:val="28"/>
          <w:lang w:eastAsia="en-US"/>
        </w:rPr>
        <w:t>ș</w:t>
      </w:r>
      <w:r w:rsidR="00293554" w:rsidRPr="00720277">
        <w:rPr>
          <w:rFonts w:cs="Times New Roman"/>
          <w:sz w:val="28"/>
          <w:szCs w:val="28"/>
          <w:lang w:eastAsia="en-US"/>
        </w:rPr>
        <w:t xml:space="preserve">i Pavel" monument nominalizat la </w:t>
      </w:r>
      <w:r w:rsidR="006436FF" w:rsidRPr="00720277">
        <w:rPr>
          <w:rFonts w:cs="Times New Roman"/>
          <w:sz w:val="28"/>
          <w:szCs w:val="28"/>
          <w:lang w:eastAsia="en-US"/>
        </w:rPr>
        <w:t>poziția</w:t>
      </w:r>
      <w:r w:rsidR="00293554" w:rsidRPr="00720277">
        <w:rPr>
          <w:rFonts w:cs="Times New Roman"/>
          <w:sz w:val="28"/>
          <w:szCs w:val="28"/>
          <w:lang w:eastAsia="en-US"/>
        </w:rPr>
        <w:t xml:space="preserve"> 169 cu codul LMI AG-I</w:t>
      </w:r>
      <w:r w:rsidR="00803119" w:rsidRPr="00720277">
        <w:rPr>
          <w:rFonts w:cs="Times New Roman"/>
          <w:sz w:val="28"/>
          <w:szCs w:val="28"/>
          <w:lang w:eastAsia="en-US"/>
        </w:rPr>
        <w:t>I</w:t>
      </w:r>
      <w:r w:rsidR="00293554" w:rsidRPr="00720277">
        <w:rPr>
          <w:rFonts w:cs="Times New Roman"/>
          <w:sz w:val="28"/>
          <w:szCs w:val="28"/>
          <w:lang w:eastAsia="en-US"/>
        </w:rPr>
        <w:t>-m-B-13452.</w:t>
      </w:r>
    </w:p>
    <w:p w14:paraId="67585350" w14:textId="77777777" w:rsidR="00803119" w:rsidRPr="00720277" w:rsidRDefault="00803119" w:rsidP="00EA55F9">
      <w:pPr>
        <w:autoSpaceDE w:val="0"/>
        <w:autoSpaceDN w:val="0"/>
        <w:adjustRightInd w:val="0"/>
        <w:ind w:firstLine="709"/>
        <w:jc w:val="both"/>
        <w:rPr>
          <w:rFonts w:cs="Times New Roman"/>
          <w:sz w:val="28"/>
          <w:szCs w:val="28"/>
          <w:lang w:eastAsia="en-US"/>
        </w:rPr>
      </w:pPr>
      <w:r w:rsidRPr="00720277">
        <w:rPr>
          <w:rFonts w:cs="Times New Roman"/>
          <w:sz w:val="28"/>
          <w:szCs w:val="28"/>
          <w:lang w:eastAsia="en-US"/>
        </w:rPr>
        <w:t>Construcția a f</w:t>
      </w:r>
      <w:r w:rsidR="006F623E" w:rsidRPr="00720277">
        <w:rPr>
          <w:rFonts w:cs="Times New Roman"/>
          <w:sz w:val="28"/>
          <w:szCs w:val="28"/>
          <w:lang w:eastAsia="en-US"/>
        </w:rPr>
        <w:t>o</w:t>
      </w:r>
      <w:r w:rsidRPr="00720277">
        <w:rPr>
          <w:rFonts w:cs="Times New Roman"/>
          <w:sz w:val="28"/>
          <w:szCs w:val="28"/>
          <w:lang w:eastAsia="en-US"/>
        </w:rPr>
        <w:t>st realizat</w:t>
      </w:r>
      <w:r w:rsidR="00F9573B" w:rsidRPr="00720277">
        <w:rPr>
          <w:rFonts w:ascii="Cambria" w:eastAsia="Cambria" w:hAnsi="Cambria" w:cs="Times New Roman"/>
          <w:sz w:val="28"/>
          <w:szCs w:val="28"/>
          <w:lang w:eastAsia="en-US"/>
        </w:rPr>
        <w:t>ă</w:t>
      </w:r>
      <w:r w:rsidRPr="00720277">
        <w:rPr>
          <w:rFonts w:cs="Times New Roman"/>
          <w:sz w:val="28"/>
          <w:szCs w:val="28"/>
          <w:lang w:eastAsia="en-US"/>
        </w:rPr>
        <w:t xml:space="preserve"> în anul 1914 după proiectul arhitectului Alexandru </w:t>
      </w:r>
      <w:proofErr w:type="spellStart"/>
      <w:r w:rsidRPr="00720277">
        <w:rPr>
          <w:rFonts w:cs="Times New Roman"/>
          <w:sz w:val="28"/>
          <w:szCs w:val="28"/>
          <w:lang w:eastAsia="en-US"/>
        </w:rPr>
        <w:t>Clavel</w:t>
      </w:r>
      <w:proofErr w:type="spellEnd"/>
      <w:r w:rsidRPr="00720277">
        <w:rPr>
          <w:rFonts w:cs="Times New Roman"/>
          <w:sz w:val="28"/>
          <w:szCs w:val="28"/>
          <w:lang w:eastAsia="en-US"/>
        </w:rPr>
        <w:t xml:space="preserve"> pentru funcțiunea de teatru </w:t>
      </w:r>
      <w:r w:rsidRPr="00720277">
        <w:rPr>
          <w:rFonts w:eastAsia="Times New Roman" w:cs="Times New Roman"/>
          <w:sz w:val="28"/>
          <w:szCs w:val="28"/>
          <w:lang w:eastAsia="en-US"/>
        </w:rPr>
        <w:t>ș</w:t>
      </w:r>
      <w:r w:rsidRPr="00720277">
        <w:rPr>
          <w:rFonts w:cs="Times New Roman"/>
          <w:sz w:val="28"/>
          <w:szCs w:val="28"/>
          <w:lang w:eastAsia="en-US"/>
        </w:rPr>
        <w:t>i baie comunal</w:t>
      </w:r>
      <w:r w:rsidRPr="00720277">
        <w:rPr>
          <w:rFonts w:ascii="Cambria" w:eastAsia="Cambria" w:hAnsi="Cambria" w:cs="Times New Roman"/>
          <w:sz w:val="28"/>
          <w:szCs w:val="28"/>
          <w:lang w:eastAsia="en-US"/>
        </w:rPr>
        <w:t>ă</w:t>
      </w:r>
      <w:r w:rsidRPr="00720277">
        <w:rPr>
          <w:rFonts w:cs="Times New Roman"/>
          <w:sz w:val="28"/>
          <w:szCs w:val="28"/>
          <w:lang w:eastAsia="en-US"/>
        </w:rPr>
        <w:t>. Cea mai mare modificare a f</w:t>
      </w:r>
      <w:r w:rsidRPr="00720277">
        <w:rPr>
          <w:rFonts w:ascii="Cambria" w:eastAsia="Cambria" w:hAnsi="Cambria" w:cs="Times New Roman"/>
          <w:sz w:val="28"/>
          <w:szCs w:val="28"/>
          <w:lang w:eastAsia="en-US"/>
        </w:rPr>
        <w:t>o</w:t>
      </w:r>
      <w:r w:rsidRPr="00720277">
        <w:rPr>
          <w:rFonts w:cs="Times New Roman"/>
          <w:sz w:val="28"/>
          <w:szCs w:val="28"/>
          <w:lang w:eastAsia="en-US"/>
        </w:rPr>
        <w:t xml:space="preserve">st schimbarea de funcțiune în teatru </w:t>
      </w:r>
      <w:r w:rsidRPr="00720277">
        <w:rPr>
          <w:rFonts w:eastAsia="Times New Roman" w:cs="Times New Roman"/>
          <w:sz w:val="28"/>
          <w:szCs w:val="28"/>
          <w:lang w:eastAsia="en-US"/>
        </w:rPr>
        <w:t>ș</w:t>
      </w:r>
      <w:r w:rsidRPr="00720277">
        <w:rPr>
          <w:rFonts w:cs="Times New Roman"/>
          <w:sz w:val="28"/>
          <w:szCs w:val="28"/>
          <w:lang w:eastAsia="en-US"/>
        </w:rPr>
        <w:t>i cinematograf, după anul 1945.</w:t>
      </w:r>
    </w:p>
    <w:p w14:paraId="428123AA" w14:textId="77777777" w:rsidR="00803119" w:rsidRPr="00720277" w:rsidRDefault="00803119" w:rsidP="00EA55F9">
      <w:pPr>
        <w:autoSpaceDE w:val="0"/>
        <w:autoSpaceDN w:val="0"/>
        <w:adjustRightInd w:val="0"/>
        <w:ind w:firstLine="709"/>
        <w:jc w:val="both"/>
        <w:rPr>
          <w:rFonts w:cs="Times New Roman"/>
          <w:sz w:val="28"/>
          <w:szCs w:val="28"/>
          <w:lang w:eastAsia="en-US"/>
        </w:rPr>
      </w:pPr>
      <w:r w:rsidRPr="00720277">
        <w:rPr>
          <w:rFonts w:cs="Times New Roman"/>
          <w:sz w:val="28"/>
          <w:szCs w:val="28"/>
          <w:lang w:eastAsia="en-US"/>
        </w:rPr>
        <w:t xml:space="preserve">După adăugirile </w:t>
      </w:r>
      <w:r w:rsidRPr="00720277">
        <w:rPr>
          <w:rFonts w:eastAsia="Times New Roman" w:cs="Times New Roman"/>
          <w:sz w:val="28"/>
          <w:szCs w:val="28"/>
          <w:lang w:eastAsia="en-US"/>
        </w:rPr>
        <w:t>ș</w:t>
      </w:r>
      <w:r w:rsidRPr="00720277">
        <w:rPr>
          <w:rFonts w:cs="Times New Roman"/>
          <w:sz w:val="28"/>
          <w:szCs w:val="28"/>
          <w:lang w:eastAsia="en-US"/>
        </w:rPr>
        <w:t xml:space="preserve">i renovările făcute în perioada 1977 - 1979, clădirea teatrului este remodelată ca volumetrie </w:t>
      </w:r>
      <w:r w:rsidRPr="00720277">
        <w:rPr>
          <w:rFonts w:eastAsia="Times New Roman" w:cs="Times New Roman"/>
          <w:sz w:val="28"/>
          <w:szCs w:val="28"/>
          <w:lang w:eastAsia="en-US"/>
        </w:rPr>
        <w:t>ș</w:t>
      </w:r>
      <w:r w:rsidRPr="00720277">
        <w:rPr>
          <w:rFonts w:cs="Times New Roman"/>
          <w:sz w:val="28"/>
          <w:szCs w:val="28"/>
          <w:lang w:eastAsia="en-US"/>
        </w:rPr>
        <w:t>i imagine arhitecturala, in stilul arhitecturii moderne din anii '70.</w:t>
      </w:r>
    </w:p>
    <w:p w14:paraId="6F421768" w14:textId="77777777" w:rsidR="006436FF" w:rsidRPr="00720277" w:rsidRDefault="00F9573B" w:rsidP="00EA55F9">
      <w:pPr>
        <w:autoSpaceDE w:val="0"/>
        <w:autoSpaceDN w:val="0"/>
        <w:adjustRightInd w:val="0"/>
        <w:ind w:firstLine="709"/>
        <w:jc w:val="both"/>
        <w:rPr>
          <w:rFonts w:cs="Times New Roman"/>
          <w:sz w:val="28"/>
          <w:szCs w:val="28"/>
          <w:lang w:eastAsia="en-US"/>
        </w:rPr>
      </w:pPr>
      <w:r w:rsidRPr="00720277">
        <w:rPr>
          <w:rFonts w:cs="Times New Roman"/>
          <w:sz w:val="28"/>
          <w:szCs w:val="28"/>
          <w:lang w:eastAsia="en-US"/>
        </w:rPr>
        <w:t>Structura de rezistenta a teatrului este din zidărie portant</w:t>
      </w:r>
      <w:r w:rsidRPr="00720277">
        <w:rPr>
          <w:rFonts w:ascii="Cambria" w:eastAsia="Cambria" w:hAnsi="Cambria" w:cs="Times New Roman"/>
          <w:sz w:val="28"/>
          <w:szCs w:val="28"/>
          <w:lang w:eastAsia="en-US"/>
        </w:rPr>
        <w:t>ă</w:t>
      </w:r>
      <w:r w:rsidRPr="00720277">
        <w:rPr>
          <w:rFonts w:cs="Times New Roman"/>
          <w:sz w:val="28"/>
          <w:szCs w:val="28"/>
          <w:lang w:eastAsia="en-US"/>
        </w:rPr>
        <w:t xml:space="preserve"> cu grosimea de 80-100cm, </w:t>
      </w:r>
      <w:r w:rsidRPr="00720277">
        <w:rPr>
          <w:rFonts w:cs="Times New Roman"/>
          <w:sz w:val="28"/>
          <w:szCs w:val="28"/>
          <w:lang w:eastAsia="en-US"/>
        </w:rPr>
        <w:lastRenderedPageBreak/>
        <w:t xml:space="preserve">realizata din cărămidă plina presata </w:t>
      </w:r>
      <w:r w:rsidRPr="00720277">
        <w:rPr>
          <w:rFonts w:eastAsia="Times New Roman" w:cs="Times New Roman"/>
          <w:sz w:val="28"/>
          <w:szCs w:val="28"/>
          <w:lang w:eastAsia="en-US"/>
        </w:rPr>
        <w:t>ș</w:t>
      </w:r>
      <w:r w:rsidRPr="00720277">
        <w:rPr>
          <w:rFonts w:cs="Times New Roman"/>
          <w:sz w:val="28"/>
          <w:szCs w:val="28"/>
          <w:lang w:eastAsia="en-US"/>
        </w:rPr>
        <w:t>i mortar de var. Zidăria nu este întărită cu stâlpi</w:t>
      </w:r>
      <w:r w:rsidRPr="00720277">
        <w:rPr>
          <w:rFonts w:eastAsia="Times New Roman" w:cs="Times New Roman"/>
          <w:sz w:val="28"/>
          <w:szCs w:val="28"/>
          <w:lang w:eastAsia="en-US"/>
        </w:rPr>
        <w:t>ș</w:t>
      </w:r>
      <w:r w:rsidRPr="00720277">
        <w:rPr>
          <w:rFonts w:cs="Times New Roman"/>
          <w:sz w:val="28"/>
          <w:szCs w:val="28"/>
          <w:lang w:eastAsia="en-US"/>
        </w:rPr>
        <w:t xml:space="preserve">ori </w:t>
      </w:r>
      <w:r w:rsidRPr="00720277">
        <w:rPr>
          <w:rFonts w:eastAsia="Times New Roman" w:cs="Times New Roman"/>
          <w:sz w:val="28"/>
          <w:szCs w:val="28"/>
          <w:lang w:eastAsia="en-US"/>
        </w:rPr>
        <w:t>ș</w:t>
      </w:r>
      <w:r w:rsidRPr="00720277">
        <w:rPr>
          <w:rFonts w:cs="Times New Roman"/>
          <w:sz w:val="28"/>
          <w:szCs w:val="28"/>
          <w:lang w:eastAsia="en-US"/>
        </w:rPr>
        <w:t>i centuri de beton armat monolit. Se observ</w:t>
      </w:r>
      <w:r w:rsidRPr="00720277">
        <w:rPr>
          <w:rFonts w:ascii="Cambria" w:eastAsia="Cambria" w:hAnsi="Cambria" w:cs="Times New Roman"/>
          <w:sz w:val="28"/>
          <w:szCs w:val="28"/>
          <w:lang w:eastAsia="en-US"/>
        </w:rPr>
        <w:t>ă</w:t>
      </w:r>
      <w:r w:rsidRPr="00720277">
        <w:rPr>
          <w:rFonts w:cs="Times New Roman"/>
          <w:sz w:val="28"/>
          <w:szCs w:val="28"/>
          <w:lang w:eastAsia="en-US"/>
        </w:rPr>
        <w:t xml:space="preserve"> fisuri verticale cu deschideri de max. 4-5mm în zidăria interioar</w:t>
      </w:r>
      <w:r w:rsidRPr="00720277">
        <w:rPr>
          <w:rFonts w:ascii="Cambria" w:eastAsia="Cambria" w:hAnsi="Cambria" w:cs="Times New Roman"/>
          <w:sz w:val="28"/>
          <w:szCs w:val="28"/>
          <w:lang w:eastAsia="en-US"/>
        </w:rPr>
        <w:t>ă</w:t>
      </w:r>
      <w:r w:rsidRPr="00720277">
        <w:rPr>
          <w:rFonts w:cs="Times New Roman"/>
          <w:sz w:val="28"/>
          <w:szCs w:val="28"/>
          <w:lang w:eastAsia="en-US"/>
        </w:rPr>
        <w:t xml:space="preserve"> </w:t>
      </w:r>
      <w:r w:rsidRPr="00720277">
        <w:rPr>
          <w:rFonts w:eastAsia="Times New Roman" w:cs="Times New Roman"/>
          <w:sz w:val="28"/>
          <w:szCs w:val="28"/>
          <w:lang w:eastAsia="en-US"/>
        </w:rPr>
        <w:t>ș</w:t>
      </w:r>
      <w:r w:rsidRPr="00720277">
        <w:rPr>
          <w:rFonts w:cs="Times New Roman"/>
          <w:sz w:val="28"/>
          <w:szCs w:val="28"/>
          <w:lang w:eastAsia="en-US"/>
        </w:rPr>
        <w:t>i exterioar</w:t>
      </w:r>
      <w:r w:rsidRPr="00720277">
        <w:rPr>
          <w:rFonts w:ascii="Cambria" w:eastAsia="Cambria" w:hAnsi="Cambria" w:cs="Times New Roman"/>
          <w:sz w:val="28"/>
          <w:szCs w:val="28"/>
          <w:lang w:eastAsia="en-US"/>
        </w:rPr>
        <w:t>ă</w:t>
      </w:r>
      <w:r w:rsidRPr="00720277">
        <w:rPr>
          <w:rFonts w:cs="Times New Roman"/>
          <w:sz w:val="28"/>
          <w:szCs w:val="28"/>
          <w:lang w:eastAsia="en-US"/>
        </w:rPr>
        <w:t>. În plus, sunt prezente zone cu degr</w:t>
      </w:r>
      <w:r w:rsidRPr="00720277">
        <w:rPr>
          <w:rFonts w:eastAsia="Cambria" w:cs="Times New Roman"/>
          <w:sz w:val="28"/>
          <w:szCs w:val="28"/>
          <w:lang w:eastAsia="en-US"/>
        </w:rPr>
        <w:t>a</w:t>
      </w:r>
      <w:r w:rsidRPr="00720277">
        <w:rPr>
          <w:rFonts w:cs="Times New Roman"/>
          <w:sz w:val="28"/>
          <w:szCs w:val="28"/>
          <w:lang w:eastAsia="en-US"/>
        </w:rPr>
        <w:t>d</w:t>
      </w:r>
      <w:r w:rsidRPr="00720277">
        <w:rPr>
          <w:rFonts w:eastAsia="Cambria" w:cs="Times New Roman"/>
          <w:sz w:val="28"/>
          <w:szCs w:val="28"/>
          <w:lang w:eastAsia="en-US"/>
        </w:rPr>
        <w:t>ă</w:t>
      </w:r>
      <w:r w:rsidRPr="00720277">
        <w:rPr>
          <w:rFonts w:cs="Times New Roman"/>
          <w:sz w:val="28"/>
          <w:szCs w:val="28"/>
          <w:lang w:eastAsia="en-US"/>
        </w:rPr>
        <w:t xml:space="preserve">ri ale tencuielilor, datorita igrasiei </w:t>
      </w:r>
      <w:r w:rsidRPr="00720277">
        <w:rPr>
          <w:rFonts w:eastAsia="Times New Roman" w:cs="Times New Roman"/>
          <w:sz w:val="28"/>
          <w:szCs w:val="28"/>
          <w:lang w:eastAsia="en-US"/>
        </w:rPr>
        <w:t>ș</w:t>
      </w:r>
      <w:r w:rsidRPr="00720277">
        <w:rPr>
          <w:rFonts w:cs="Times New Roman"/>
          <w:sz w:val="28"/>
          <w:szCs w:val="28"/>
          <w:lang w:eastAsia="en-US"/>
        </w:rPr>
        <w:t>i infiltrațiilor de ap</w:t>
      </w:r>
      <w:r w:rsidRPr="00720277">
        <w:rPr>
          <w:rFonts w:ascii="Cambria" w:eastAsia="Cambria" w:hAnsi="Cambria" w:cs="Times New Roman"/>
          <w:sz w:val="28"/>
          <w:szCs w:val="28"/>
          <w:lang w:eastAsia="en-US"/>
        </w:rPr>
        <w:t>ă</w:t>
      </w:r>
      <w:r w:rsidRPr="00720277">
        <w:rPr>
          <w:rFonts w:cs="Times New Roman"/>
          <w:sz w:val="28"/>
          <w:szCs w:val="28"/>
          <w:lang w:eastAsia="en-US"/>
        </w:rPr>
        <w:t>.</w:t>
      </w:r>
    </w:p>
    <w:p w14:paraId="5588EB23" w14:textId="77777777" w:rsidR="006F623E" w:rsidRPr="00720277" w:rsidRDefault="00F9573B" w:rsidP="00EA55F9">
      <w:pPr>
        <w:autoSpaceDE w:val="0"/>
        <w:autoSpaceDN w:val="0"/>
        <w:adjustRightInd w:val="0"/>
        <w:ind w:firstLine="709"/>
        <w:jc w:val="both"/>
        <w:rPr>
          <w:rFonts w:cs="Times New Roman"/>
          <w:sz w:val="28"/>
          <w:szCs w:val="28"/>
          <w:lang w:eastAsia="en-US"/>
        </w:rPr>
      </w:pPr>
      <w:r w:rsidRPr="00720277">
        <w:rPr>
          <w:rFonts w:cs="Times New Roman"/>
          <w:sz w:val="28"/>
          <w:szCs w:val="28"/>
          <w:lang w:eastAsia="en-US"/>
        </w:rPr>
        <w:t>Infrastructura este realizata din zid</w:t>
      </w:r>
      <w:r w:rsidRPr="00720277">
        <w:rPr>
          <w:rFonts w:ascii="Cambria" w:eastAsia="Cambria" w:hAnsi="Cambria" w:cs="Times New Roman"/>
          <w:sz w:val="28"/>
          <w:szCs w:val="28"/>
          <w:lang w:eastAsia="en-US"/>
        </w:rPr>
        <w:t>ă</w:t>
      </w:r>
      <w:r w:rsidRPr="00720277">
        <w:rPr>
          <w:rFonts w:cs="Times New Roman"/>
          <w:sz w:val="28"/>
          <w:szCs w:val="28"/>
          <w:lang w:eastAsia="en-US"/>
        </w:rPr>
        <w:t>rie de cărămid</w:t>
      </w:r>
      <w:r w:rsidRPr="00720277">
        <w:rPr>
          <w:rFonts w:eastAsia="Cambria" w:cs="Times New Roman"/>
          <w:sz w:val="28"/>
          <w:szCs w:val="28"/>
          <w:lang w:eastAsia="en-US"/>
        </w:rPr>
        <w:t>ă</w:t>
      </w:r>
      <w:r w:rsidRPr="00720277">
        <w:rPr>
          <w:rFonts w:cs="Times New Roman"/>
          <w:sz w:val="28"/>
          <w:szCs w:val="28"/>
          <w:lang w:eastAsia="en-US"/>
        </w:rPr>
        <w:t xml:space="preserve"> plin</w:t>
      </w:r>
      <w:r w:rsidRPr="00720277">
        <w:rPr>
          <w:rFonts w:ascii="Cambria" w:eastAsia="Cambria" w:hAnsi="Cambria" w:cs="Times New Roman"/>
          <w:sz w:val="28"/>
          <w:szCs w:val="28"/>
          <w:lang w:eastAsia="en-US"/>
        </w:rPr>
        <w:t>ă</w:t>
      </w:r>
      <w:r w:rsidRPr="00720277">
        <w:rPr>
          <w:rFonts w:cs="Times New Roman"/>
          <w:sz w:val="28"/>
          <w:szCs w:val="28"/>
          <w:lang w:eastAsia="en-US"/>
        </w:rPr>
        <w:t xml:space="preserve"> </w:t>
      </w:r>
      <w:r w:rsidRPr="00720277">
        <w:rPr>
          <w:rFonts w:eastAsia="Times New Roman" w:cs="Times New Roman"/>
          <w:sz w:val="28"/>
          <w:szCs w:val="28"/>
          <w:lang w:eastAsia="en-US"/>
        </w:rPr>
        <w:t>ș</w:t>
      </w:r>
      <w:r w:rsidRPr="00720277">
        <w:rPr>
          <w:rFonts w:cs="Times New Roman"/>
          <w:sz w:val="28"/>
          <w:szCs w:val="28"/>
          <w:lang w:eastAsia="en-US"/>
        </w:rPr>
        <w:t xml:space="preserve">i mortar de var. </w:t>
      </w:r>
    </w:p>
    <w:p w14:paraId="00B18F63" w14:textId="77777777" w:rsidR="006F623E" w:rsidRPr="00720277" w:rsidRDefault="006F623E" w:rsidP="00EA55F9">
      <w:pPr>
        <w:autoSpaceDE w:val="0"/>
        <w:autoSpaceDN w:val="0"/>
        <w:adjustRightInd w:val="0"/>
        <w:ind w:firstLine="709"/>
        <w:jc w:val="both"/>
        <w:rPr>
          <w:rFonts w:cs="Times New Roman"/>
          <w:sz w:val="28"/>
          <w:szCs w:val="28"/>
          <w:lang w:eastAsia="en-US"/>
        </w:rPr>
      </w:pPr>
      <w:r w:rsidRPr="00720277">
        <w:rPr>
          <w:rFonts w:cs="Times New Roman"/>
          <w:sz w:val="28"/>
          <w:szCs w:val="28"/>
          <w:lang w:eastAsia="en-US"/>
        </w:rPr>
        <w:t>Plan</w:t>
      </w:r>
      <w:r w:rsidRPr="00720277">
        <w:rPr>
          <w:rFonts w:eastAsia="Times New Roman" w:cs="Times New Roman"/>
          <w:sz w:val="28"/>
          <w:szCs w:val="28"/>
          <w:lang w:eastAsia="en-US"/>
        </w:rPr>
        <w:t>ș</w:t>
      </w:r>
      <w:r w:rsidRPr="00720277">
        <w:rPr>
          <w:rFonts w:cs="Times New Roman"/>
          <w:sz w:val="28"/>
          <w:szCs w:val="28"/>
          <w:lang w:eastAsia="en-US"/>
        </w:rPr>
        <w:t xml:space="preserve">eul peste parter, adică cel de sub sala de spectacol de la etajul 1, este alcătuit din grinzi de beton </w:t>
      </w:r>
      <w:r w:rsidRPr="00720277">
        <w:rPr>
          <w:rFonts w:eastAsia="Times New Roman" w:cs="Times New Roman"/>
          <w:sz w:val="28"/>
          <w:szCs w:val="28"/>
          <w:lang w:eastAsia="en-US"/>
        </w:rPr>
        <w:t>ș</w:t>
      </w:r>
      <w:r w:rsidRPr="00720277">
        <w:rPr>
          <w:rFonts w:cs="Times New Roman"/>
          <w:sz w:val="28"/>
          <w:szCs w:val="28"/>
          <w:lang w:eastAsia="en-US"/>
        </w:rPr>
        <w:t>i din grinzi metalice laminate, care nu au suferit intervenții structurale. Aceste grinzi metalice sunt in diverse stadii de corodare.</w:t>
      </w:r>
    </w:p>
    <w:p w14:paraId="36D66B22" w14:textId="77777777" w:rsidR="00425986" w:rsidRPr="00720277" w:rsidRDefault="00425986" w:rsidP="00EA55F9">
      <w:pPr>
        <w:autoSpaceDE w:val="0"/>
        <w:autoSpaceDN w:val="0"/>
        <w:adjustRightInd w:val="0"/>
        <w:ind w:firstLine="709"/>
        <w:jc w:val="both"/>
        <w:rPr>
          <w:rFonts w:cs="Times New Roman"/>
          <w:sz w:val="28"/>
          <w:szCs w:val="28"/>
          <w:lang w:eastAsia="en-US"/>
        </w:rPr>
      </w:pPr>
      <w:r w:rsidRPr="00720277">
        <w:rPr>
          <w:rFonts w:cs="Times New Roman"/>
          <w:sz w:val="28"/>
          <w:szCs w:val="28"/>
          <w:lang w:eastAsia="en-US"/>
        </w:rPr>
        <w:t>Plan</w:t>
      </w:r>
      <w:r w:rsidRPr="00720277">
        <w:rPr>
          <w:rFonts w:eastAsia="Times New Roman" w:cs="Times New Roman"/>
          <w:sz w:val="28"/>
          <w:szCs w:val="28"/>
          <w:lang w:eastAsia="en-US"/>
        </w:rPr>
        <w:t>ș</w:t>
      </w:r>
      <w:r w:rsidRPr="00720277">
        <w:rPr>
          <w:rFonts w:cs="Times New Roman"/>
          <w:sz w:val="28"/>
          <w:szCs w:val="28"/>
          <w:lang w:eastAsia="en-US"/>
        </w:rPr>
        <w:t xml:space="preserve">eul de peste sala de spectacol este un plafon fals din </w:t>
      </w:r>
      <w:proofErr w:type="spellStart"/>
      <w:r w:rsidR="00EB4F53" w:rsidRPr="00720277">
        <w:rPr>
          <w:rFonts w:cs="Times New Roman"/>
          <w:sz w:val="28"/>
          <w:szCs w:val="28"/>
          <w:lang w:eastAsia="en-US"/>
        </w:rPr>
        <w:t>rapi</w:t>
      </w:r>
      <w:r w:rsidR="00EB4F53" w:rsidRPr="00720277">
        <w:rPr>
          <w:rFonts w:ascii="Cambria" w:hAnsi="Cambria" w:cs="Cambria"/>
          <w:sz w:val="28"/>
          <w:szCs w:val="28"/>
          <w:lang w:eastAsia="en-US"/>
        </w:rPr>
        <w:t>ț</w:t>
      </w:r>
      <w:proofErr w:type="spellEnd"/>
      <w:r w:rsidRPr="00720277">
        <w:rPr>
          <w:rFonts w:cs="Times New Roman"/>
          <w:sz w:val="28"/>
          <w:szCs w:val="28"/>
          <w:lang w:eastAsia="en-US"/>
        </w:rPr>
        <w:t xml:space="preserve"> susținut prin intermediul tiranților din fier-beton de un sistem de arce din beton armat realizat in cruce. În anul 1971, atunci când a fast realizat</w:t>
      </w:r>
      <w:r w:rsidRPr="00720277">
        <w:rPr>
          <w:rFonts w:ascii="Cambria" w:eastAsia="Cambria" w:hAnsi="Cambria" w:cs="Times New Roman"/>
          <w:sz w:val="28"/>
          <w:szCs w:val="28"/>
          <w:lang w:eastAsia="en-US"/>
        </w:rPr>
        <w:t>ă</w:t>
      </w:r>
      <w:r w:rsidRPr="00720277">
        <w:rPr>
          <w:rFonts w:cs="Times New Roman"/>
          <w:sz w:val="28"/>
          <w:szCs w:val="28"/>
          <w:lang w:eastAsia="en-US"/>
        </w:rPr>
        <w:t xml:space="preserve"> consolidarea clădirii, în zonele unde erau fisuri importante, peste aceste arce au fast montați </w:t>
      </w:r>
      <w:proofErr w:type="spellStart"/>
      <w:r w:rsidRPr="00720277">
        <w:rPr>
          <w:rFonts w:cs="Times New Roman"/>
          <w:sz w:val="28"/>
          <w:szCs w:val="28"/>
          <w:lang w:eastAsia="en-US"/>
        </w:rPr>
        <w:t>etrieri</w:t>
      </w:r>
      <w:proofErr w:type="spellEnd"/>
      <w:r w:rsidRPr="00720277">
        <w:rPr>
          <w:rFonts w:cs="Times New Roman"/>
          <w:sz w:val="28"/>
          <w:szCs w:val="28"/>
          <w:lang w:eastAsia="en-US"/>
        </w:rPr>
        <w:t xml:space="preserve"> pentru preluarea forței tăietoare. De</w:t>
      </w:r>
      <w:r w:rsidRPr="00720277">
        <w:rPr>
          <w:rFonts w:eastAsia="Times New Roman" w:cs="Times New Roman"/>
          <w:sz w:val="28"/>
          <w:szCs w:val="28"/>
          <w:lang w:eastAsia="en-US"/>
        </w:rPr>
        <w:t>ș</w:t>
      </w:r>
      <w:r w:rsidRPr="00720277">
        <w:rPr>
          <w:rFonts w:cs="Times New Roman"/>
          <w:sz w:val="28"/>
          <w:szCs w:val="28"/>
          <w:lang w:eastAsia="en-US"/>
        </w:rPr>
        <w:t>i au fost executate aceste lucrări de consolidare, în momentul de fa</w:t>
      </w:r>
      <w:r w:rsidRPr="00720277">
        <w:rPr>
          <w:rFonts w:eastAsia="Cambria" w:cs="Times New Roman"/>
          <w:sz w:val="28"/>
          <w:szCs w:val="28"/>
          <w:lang w:eastAsia="en-US"/>
        </w:rPr>
        <w:t>ță</w:t>
      </w:r>
      <w:r w:rsidRPr="00720277">
        <w:rPr>
          <w:rFonts w:cs="Times New Roman"/>
          <w:sz w:val="28"/>
          <w:szCs w:val="28"/>
          <w:lang w:eastAsia="en-US"/>
        </w:rPr>
        <w:t xml:space="preserve"> arcele sunt uzate fizic.</w:t>
      </w:r>
    </w:p>
    <w:p w14:paraId="5AD8CA99" w14:textId="77777777" w:rsidR="00425986" w:rsidRPr="00720277" w:rsidRDefault="00425986" w:rsidP="00EA55F9">
      <w:pPr>
        <w:autoSpaceDE w:val="0"/>
        <w:autoSpaceDN w:val="0"/>
        <w:adjustRightInd w:val="0"/>
        <w:ind w:firstLine="709"/>
        <w:jc w:val="both"/>
        <w:rPr>
          <w:rFonts w:cs="Times New Roman"/>
          <w:sz w:val="28"/>
          <w:szCs w:val="28"/>
          <w:lang w:eastAsia="en-US"/>
        </w:rPr>
      </w:pPr>
      <w:r w:rsidRPr="00720277">
        <w:rPr>
          <w:rFonts w:cs="Times New Roman"/>
          <w:sz w:val="28"/>
          <w:szCs w:val="28"/>
          <w:lang w:eastAsia="en-US"/>
        </w:rPr>
        <w:t>Celelalte plan</w:t>
      </w:r>
      <w:r w:rsidRPr="00720277">
        <w:rPr>
          <w:rFonts w:eastAsia="Times New Roman" w:cs="Times New Roman"/>
          <w:sz w:val="28"/>
          <w:szCs w:val="28"/>
          <w:lang w:eastAsia="en-US"/>
        </w:rPr>
        <w:t>ș</w:t>
      </w:r>
      <w:r w:rsidRPr="00720277">
        <w:rPr>
          <w:rFonts w:cs="Times New Roman"/>
          <w:sz w:val="28"/>
          <w:szCs w:val="28"/>
          <w:lang w:eastAsia="en-US"/>
        </w:rPr>
        <w:t>ee sunt realizate din beton armat monolit, ce au fost introduse în structura inițială a clădirii odată cu lucrările de consolidare din anii 1977 - 1979.</w:t>
      </w:r>
    </w:p>
    <w:p w14:paraId="49E12D51" w14:textId="77777777" w:rsidR="00425986" w:rsidRPr="00720277" w:rsidRDefault="00425986" w:rsidP="00425986">
      <w:pPr>
        <w:autoSpaceDE w:val="0"/>
        <w:autoSpaceDN w:val="0"/>
        <w:adjustRightInd w:val="0"/>
        <w:ind w:firstLine="709"/>
        <w:jc w:val="both"/>
        <w:rPr>
          <w:rFonts w:cs="Times New Roman"/>
          <w:sz w:val="28"/>
          <w:szCs w:val="28"/>
          <w:lang w:eastAsia="en-US"/>
        </w:rPr>
      </w:pPr>
      <w:r w:rsidRPr="00720277">
        <w:rPr>
          <w:rFonts w:cs="Times New Roman"/>
          <w:sz w:val="28"/>
          <w:szCs w:val="28"/>
          <w:lang w:eastAsia="en-US"/>
        </w:rPr>
        <w:t xml:space="preserve">Structura balcoanelor din sala de spectacole este cea inițială, fără să se fi intervenit vreodată asupra lor. </w:t>
      </w:r>
    </w:p>
    <w:p w14:paraId="5E945F2E" w14:textId="77777777" w:rsidR="006F623E" w:rsidRPr="00720277" w:rsidRDefault="00425986" w:rsidP="00425986">
      <w:pPr>
        <w:autoSpaceDE w:val="0"/>
        <w:autoSpaceDN w:val="0"/>
        <w:adjustRightInd w:val="0"/>
        <w:ind w:firstLine="709"/>
        <w:jc w:val="both"/>
        <w:rPr>
          <w:rFonts w:cs="Times New Roman"/>
          <w:sz w:val="28"/>
          <w:szCs w:val="28"/>
          <w:lang w:eastAsia="en-US"/>
        </w:rPr>
      </w:pPr>
      <w:r w:rsidRPr="00720277">
        <w:rPr>
          <w:rFonts w:cs="Times New Roman"/>
          <w:sz w:val="28"/>
          <w:szCs w:val="28"/>
          <w:lang w:eastAsia="en-US"/>
        </w:rPr>
        <w:t>Acoperi</w:t>
      </w:r>
      <w:r w:rsidRPr="00720277">
        <w:rPr>
          <w:rFonts w:eastAsia="Times New Roman" w:cs="Times New Roman"/>
          <w:sz w:val="28"/>
          <w:szCs w:val="28"/>
          <w:lang w:eastAsia="en-US"/>
        </w:rPr>
        <w:t>ș</w:t>
      </w:r>
      <w:r w:rsidRPr="00720277">
        <w:rPr>
          <w:rFonts w:cs="Times New Roman"/>
          <w:sz w:val="28"/>
          <w:szCs w:val="28"/>
          <w:lang w:eastAsia="en-US"/>
        </w:rPr>
        <w:t xml:space="preserve">ul este de tip terasă </w:t>
      </w:r>
      <w:r w:rsidRPr="00720277">
        <w:rPr>
          <w:rFonts w:eastAsia="Times New Roman" w:cs="Times New Roman"/>
          <w:sz w:val="28"/>
          <w:szCs w:val="28"/>
          <w:lang w:eastAsia="en-US"/>
        </w:rPr>
        <w:t>ș</w:t>
      </w:r>
      <w:r w:rsidRPr="00720277">
        <w:rPr>
          <w:rFonts w:cs="Times New Roman"/>
          <w:sz w:val="28"/>
          <w:szCs w:val="28"/>
          <w:lang w:eastAsia="en-US"/>
        </w:rPr>
        <w:t xml:space="preserve">i </w:t>
      </w:r>
      <w:r w:rsidRPr="00720277">
        <w:rPr>
          <w:rFonts w:eastAsia="Times New Roman" w:cs="Times New Roman"/>
          <w:sz w:val="28"/>
          <w:szCs w:val="28"/>
          <w:lang w:eastAsia="en-US"/>
        </w:rPr>
        <w:t>ș</w:t>
      </w:r>
      <w:r w:rsidRPr="00720277">
        <w:rPr>
          <w:rFonts w:cs="Times New Roman"/>
          <w:sz w:val="28"/>
          <w:szCs w:val="28"/>
          <w:lang w:eastAsia="en-US"/>
        </w:rPr>
        <w:t xml:space="preserve">arpantă, in zona mediana a clădirii </w:t>
      </w:r>
      <w:r w:rsidRPr="00720277">
        <w:rPr>
          <w:rFonts w:eastAsia="Times New Roman" w:cs="Times New Roman"/>
          <w:sz w:val="28"/>
          <w:szCs w:val="28"/>
          <w:lang w:eastAsia="en-US"/>
        </w:rPr>
        <w:t>ș</w:t>
      </w:r>
      <w:r w:rsidRPr="00720277">
        <w:rPr>
          <w:rFonts w:cs="Times New Roman"/>
          <w:sz w:val="28"/>
          <w:szCs w:val="28"/>
          <w:lang w:eastAsia="en-US"/>
        </w:rPr>
        <w:t>i pe turnul scenei.</w:t>
      </w:r>
    </w:p>
    <w:p w14:paraId="7D1450FB" w14:textId="77777777" w:rsidR="004579D3" w:rsidRPr="00720277" w:rsidRDefault="00425986">
      <w:pPr>
        <w:autoSpaceDE w:val="0"/>
        <w:autoSpaceDN w:val="0"/>
        <w:adjustRightInd w:val="0"/>
        <w:ind w:firstLine="709"/>
        <w:jc w:val="both"/>
        <w:rPr>
          <w:rFonts w:cs="Times New Roman"/>
          <w:sz w:val="28"/>
          <w:szCs w:val="28"/>
          <w:lang w:eastAsia="en-US"/>
        </w:rPr>
      </w:pPr>
      <w:r w:rsidRPr="00720277">
        <w:rPr>
          <w:rFonts w:cs="Times New Roman"/>
          <w:sz w:val="28"/>
          <w:szCs w:val="28"/>
          <w:lang w:eastAsia="en-US"/>
        </w:rPr>
        <w:t xml:space="preserve">Clădirea Teatrului Alexandru Davila </w:t>
      </w:r>
      <w:r w:rsidR="009832C8" w:rsidRPr="00720277">
        <w:rPr>
          <w:rFonts w:cs="Times New Roman"/>
          <w:sz w:val="28"/>
          <w:szCs w:val="28"/>
          <w:lang w:eastAsia="en-US"/>
        </w:rPr>
        <w:t xml:space="preserve">cu </w:t>
      </w:r>
      <w:r w:rsidRPr="00720277">
        <w:rPr>
          <w:rFonts w:cs="Times New Roman"/>
          <w:sz w:val="28"/>
          <w:szCs w:val="28"/>
          <w:lang w:eastAsia="en-US"/>
        </w:rPr>
        <w:t>regim de înălțime: S</w:t>
      </w:r>
      <w:r w:rsidRPr="00720277">
        <w:rPr>
          <w:rFonts w:cs="Times New Roman"/>
          <w:sz w:val="28"/>
          <w:szCs w:val="28"/>
          <w:vertAlign w:val="subscript"/>
          <w:lang w:eastAsia="en-US"/>
        </w:rPr>
        <w:t>parțial</w:t>
      </w:r>
      <w:r w:rsidRPr="00720277">
        <w:rPr>
          <w:rFonts w:cs="Times New Roman"/>
          <w:sz w:val="28"/>
          <w:szCs w:val="28"/>
          <w:lang w:eastAsia="en-US"/>
        </w:rPr>
        <w:t>+P+4E</w:t>
      </w:r>
      <w:r w:rsidR="009832C8" w:rsidRPr="00720277">
        <w:rPr>
          <w:rFonts w:cs="Times New Roman"/>
          <w:sz w:val="28"/>
          <w:szCs w:val="28"/>
          <w:lang w:eastAsia="en-US"/>
        </w:rPr>
        <w:t>, cu dimensiunile 57,72m x 31,45m.</w:t>
      </w:r>
    </w:p>
    <w:p w14:paraId="0F73B542" w14:textId="77777777" w:rsidR="009832C8" w:rsidRPr="00720277" w:rsidRDefault="009832C8" w:rsidP="009832C8">
      <w:pPr>
        <w:autoSpaceDE w:val="0"/>
        <w:autoSpaceDN w:val="0"/>
        <w:adjustRightInd w:val="0"/>
        <w:ind w:firstLine="709"/>
        <w:jc w:val="both"/>
        <w:rPr>
          <w:rFonts w:cs="Times New Roman"/>
          <w:sz w:val="28"/>
          <w:szCs w:val="28"/>
          <w:lang w:eastAsia="en-US"/>
        </w:rPr>
      </w:pPr>
      <w:r w:rsidRPr="00720277">
        <w:rPr>
          <w:rFonts w:cs="Times New Roman"/>
          <w:sz w:val="28"/>
          <w:szCs w:val="28"/>
          <w:lang w:eastAsia="en-US"/>
        </w:rPr>
        <w:t>La partea superioara a clădirii se constata o degradare u</w:t>
      </w:r>
      <w:r w:rsidRPr="00720277">
        <w:rPr>
          <w:rFonts w:eastAsia="Cambria" w:cs="Times New Roman"/>
          <w:sz w:val="28"/>
          <w:szCs w:val="28"/>
          <w:lang w:eastAsia="en-US"/>
        </w:rPr>
        <w:t>ș</w:t>
      </w:r>
      <w:r w:rsidRPr="00720277">
        <w:rPr>
          <w:rFonts w:cs="Times New Roman"/>
          <w:sz w:val="28"/>
          <w:szCs w:val="28"/>
          <w:lang w:eastAsia="en-US"/>
        </w:rPr>
        <w:t xml:space="preserve">oară a elementelor structurale ale </w:t>
      </w:r>
      <w:r w:rsidRPr="00720277">
        <w:rPr>
          <w:rFonts w:eastAsia="Times New Roman" w:cs="Times New Roman"/>
          <w:sz w:val="28"/>
          <w:szCs w:val="28"/>
          <w:lang w:eastAsia="en-US"/>
        </w:rPr>
        <w:t>ș</w:t>
      </w:r>
      <w:r w:rsidRPr="00720277">
        <w:rPr>
          <w:rFonts w:cs="Times New Roman"/>
          <w:sz w:val="28"/>
          <w:szCs w:val="28"/>
          <w:lang w:eastAsia="en-US"/>
        </w:rPr>
        <w:t>arpantei datorit</w:t>
      </w:r>
      <w:r w:rsidRPr="00720277">
        <w:rPr>
          <w:rFonts w:ascii="Cambria" w:eastAsia="Cambria" w:hAnsi="Cambria" w:cs="Times New Roman"/>
          <w:sz w:val="28"/>
          <w:szCs w:val="28"/>
          <w:lang w:eastAsia="en-US"/>
        </w:rPr>
        <w:t>ă</w:t>
      </w:r>
      <w:r w:rsidRPr="00720277">
        <w:rPr>
          <w:rFonts w:cs="Times New Roman"/>
          <w:sz w:val="28"/>
          <w:szCs w:val="28"/>
          <w:lang w:eastAsia="en-US"/>
        </w:rPr>
        <w:t xml:space="preserve"> absen</w:t>
      </w:r>
      <w:r w:rsidRPr="00720277">
        <w:rPr>
          <w:rFonts w:ascii="Cambria" w:eastAsia="Cambria" w:hAnsi="Cambria" w:cs="Times New Roman"/>
          <w:sz w:val="28"/>
          <w:szCs w:val="28"/>
          <w:lang w:eastAsia="en-US"/>
        </w:rPr>
        <w:t>ț</w:t>
      </w:r>
      <w:r w:rsidRPr="00720277">
        <w:rPr>
          <w:rFonts w:cs="Times New Roman"/>
          <w:sz w:val="28"/>
          <w:szCs w:val="28"/>
          <w:lang w:eastAsia="en-US"/>
        </w:rPr>
        <w:t xml:space="preserve">ei straturilor de hidroizolație </w:t>
      </w:r>
      <w:r w:rsidRPr="00720277">
        <w:rPr>
          <w:rFonts w:eastAsia="Times New Roman" w:cs="Times New Roman"/>
          <w:sz w:val="28"/>
          <w:szCs w:val="28"/>
          <w:lang w:eastAsia="en-US"/>
        </w:rPr>
        <w:t>ș</w:t>
      </w:r>
      <w:r w:rsidRPr="00720277">
        <w:rPr>
          <w:rFonts w:cs="Times New Roman"/>
          <w:sz w:val="28"/>
          <w:szCs w:val="28"/>
          <w:lang w:eastAsia="en-US"/>
        </w:rPr>
        <w:t>i termoizola</w:t>
      </w:r>
      <w:r w:rsidRPr="00720277">
        <w:rPr>
          <w:rFonts w:ascii="Cambria" w:eastAsia="Cambria" w:hAnsi="Cambria" w:cs="Times New Roman"/>
          <w:sz w:val="28"/>
          <w:szCs w:val="28"/>
          <w:lang w:eastAsia="en-US"/>
        </w:rPr>
        <w:t>ț</w:t>
      </w:r>
      <w:r w:rsidRPr="00720277">
        <w:rPr>
          <w:rFonts w:cs="Times New Roman"/>
          <w:sz w:val="28"/>
          <w:szCs w:val="28"/>
          <w:lang w:eastAsia="en-US"/>
        </w:rPr>
        <w:t>ie la nivelul acoperi</w:t>
      </w:r>
      <w:r w:rsidRPr="00720277">
        <w:rPr>
          <w:rFonts w:eastAsia="Times New Roman" w:cs="Times New Roman"/>
          <w:sz w:val="28"/>
          <w:szCs w:val="28"/>
          <w:lang w:eastAsia="en-US"/>
        </w:rPr>
        <w:t>ș</w:t>
      </w:r>
      <w:r w:rsidRPr="00720277">
        <w:rPr>
          <w:rFonts w:cs="Times New Roman"/>
          <w:sz w:val="28"/>
          <w:szCs w:val="28"/>
          <w:lang w:eastAsia="en-US"/>
        </w:rPr>
        <w:t xml:space="preserve">ului </w:t>
      </w:r>
      <w:r w:rsidRPr="00720277">
        <w:rPr>
          <w:rFonts w:ascii="Cambria" w:eastAsia="Cambria" w:hAnsi="Cambria" w:cs="Times New Roman"/>
          <w:sz w:val="28"/>
          <w:szCs w:val="28"/>
          <w:lang w:eastAsia="en-US"/>
        </w:rPr>
        <w:t>ș</w:t>
      </w:r>
      <w:r w:rsidRPr="00720277">
        <w:rPr>
          <w:rFonts w:cs="Times New Roman"/>
          <w:sz w:val="28"/>
          <w:szCs w:val="28"/>
          <w:lang w:eastAsia="en-US"/>
        </w:rPr>
        <w:t>i deteriorării învelitorii din tabl</w:t>
      </w:r>
      <w:r w:rsidRPr="00720277">
        <w:rPr>
          <w:rFonts w:ascii="Cambria" w:eastAsia="Cambria" w:hAnsi="Cambria" w:cs="Times New Roman"/>
          <w:sz w:val="28"/>
          <w:szCs w:val="28"/>
          <w:lang w:eastAsia="en-US"/>
        </w:rPr>
        <w:t>ă</w:t>
      </w:r>
      <w:r w:rsidRPr="00720277">
        <w:rPr>
          <w:rFonts w:cs="Times New Roman"/>
          <w:sz w:val="28"/>
          <w:szCs w:val="28"/>
          <w:lang w:eastAsia="en-US"/>
        </w:rPr>
        <w:t>, permițând astfel infiltrarea apelor meteoritice. În plus, s-a constatat ca nu există centura din beton armat la partea superioară a zidurilor pe care sprijină șarpanta.</w:t>
      </w:r>
    </w:p>
    <w:p w14:paraId="64FD530E" w14:textId="77777777" w:rsidR="009832C8" w:rsidRPr="00720277" w:rsidRDefault="009832C8" w:rsidP="009832C8">
      <w:pPr>
        <w:autoSpaceDE w:val="0"/>
        <w:autoSpaceDN w:val="0"/>
        <w:adjustRightInd w:val="0"/>
        <w:ind w:firstLine="709"/>
        <w:jc w:val="both"/>
        <w:rPr>
          <w:rFonts w:eastAsia="Times New Roman" w:cs="Times New Roman"/>
          <w:sz w:val="28"/>
          <w:szCs w:val="28"/>
          <w:lang w:eastAsia="en-US"/>
        </w:rPr>
      </w:pPr>
      <w:r w:rsidRPr="00720277">
        <w:rPr>
          <w:rFonts w:eastAsia="Times New Roman" w:cs="Times New Roman"/>
          <w:sz w:val="28"/>
          <w:szCs w:val="28"/>
          <w:lang w:eastAsia="en-US"/>
        </w:rPr>
        <w:t xml:space="preserve">Finisajele existente în sala de spectacole și </w:t>
      </w:r>
      <w:proofErr w:type="spellStart"/>
      <w:r w:rsidRPr="00720277">
        <w:rPr>
          <w:rFonts w:eastAsia="Times New Roman" w:cs="Times New Roman"/>
          <w:sz w:val="28"/>
          <w:szCs w:val="28"/>
          <w:lang w:eastAsia="en-US"/>
        </w:rPr>
        <w:t>foayer</w:t>
      </w:r>
      <w:proofErr w:type="spellEnd"/>
      <w:r w:rsidRPr="00720277">
        <w:rPr>
          <w:rFonts w:eastAsia="Times New Roman" w:cs="Times New Roman"/>
          <w:sz w:val="28"/>
          <w:szCs w:val="28"/>
          <w:lang w:eastAsia="en-US"/>
        </w:rPr>
        <w:t xml:space="preserve"> sunt realizate cu material</w:t>
      </w:r>
      <w:r w:rsidR="00714CAE" w:rsidRPr="00720277">
        <w:rPr>
          <w:rFonts w:eastAsia="Times New Roman" w:cs="Times New Roman"/>
          <w:sz w:val="28"/>
          <w:szCs w:val="28"/>
          <w:lang w:eastAsia="en-US"/>
        </w:rPr>
        <w:t>e</w:t>
      </w:r>
      <w:r w:rsidRPr="00720277">
        <w:rPr>
          <w:rFonts w:eastAsia="Times New Roman" w:cs="Times New Roman"/>
          <w:sz w:val="28"/>
          <w:szCs w:val="28"/>
          <w:lang w:eastAsia="en-US"/>
        </w:rPr>
        <w:t xml:space="preserve"> </w:t>
      </w:r>
      <w:r w:rsidR="00714CAE" w:rsidRPr="00720277">
        <w:rPr>
          <w:rFonts w:eastAsia="Times New Roman" w:cs="Times New Roman"/>
          <w:sz w:val="28"/>
          <w:szCs w:val="28"/>
          <w:lang w:eastAsia="en-US"/>
        </w:rPr>
        <w:t>prețioase</w:t>
      </w:r>
      <w:r w:rsidRPr="00720277">
        <w:rPr>
          <w:rFonts w:eastAsia="Times New Roman" w:cs="Times New Roman"/>
          <w:sz w:val="28"/>
          <w:szCs w:val="28"/>
          <w:lang w:eastAsia="en-US"/>
        </w:rPr>
        <w:t xml:space="preserve">, pardoselile </w:t>
      </w:r>
      <w:r w:rsidR="00714CAE" w:rsidRPr="00720277">
        <w:rPr>
          <w:rFonts w:eastAsia="Times New Roman" w:cs="Times New Roman"/>
          <w:sz w:val="28"/>
          <w:szCs w:val="28"/>
          <w:lang w:eastAsia="en-US"/>
        </w:rPr>
        <w:t>ș</w:t>
      </w:r>
      <w:r w:rsidRPr="00720277">
        <w:rPr>
          <w:rFonts w:eastAsia="Times New Roman" w:cs="Times New Roman"/>
          <w:sz w:val="28"/>
          <w:szCs w:val="28"/>
          <w:lang w:eastAsia="en-US"/>
        </w:rPr>
        <w:t xml:space="preserve">i </w:t>
      </w:r>
      <w:r w:rsidR="00714CAE" w:rsidRPr="00720277">
        <w:rPr>
          <w:rFonts w:eastAsia="Times New Roman" w:cs="Times New Roman"/>
          <w:sz w:val="28"/>
          <w:szCs w:val="28"/>
          <w:lang w:eastAsia="en-US"/>
        </w:rPr>
        <w:t>scările</w:t>
      </w:r>
      <w:r w:rsidRPr="00720277">
        <w:rPr>
          <w:rFonts w:eastAsia="Times New Roman" w:cs="Times New Roman"/>
          <w:sz w:val="28"/>
          <w:szCs w:val="28"/>
          <w:lang w:eastAsia="en-US"/>
        </w:rPr>
        <w:t xml:space="preserve"> fiind din marmura de Ru</w:t>
      </w:r>
      <w:r w:rsidR="00714CAE" w:rsidRPr="00720277">
        <w:rPr>
          <w:rFonts w:eastAsia="Times New Roman" w:cs="Times New Roman"/>
          <w:sz w:val="28"/>
          <w:szCs w:val="28"/>
          <w:lang w:eastAsia="en-US"/>
        </w:rPr>
        <w:t>ș</w:t>
      </w:r>
      <w:r w:rsidRPr="00720277">
        <w:rPr>
          <w:rFonts w:eastAsia="Times New Roman" w:cs="Times New Roman"/>
          <w:sz w:val="28"/>
          <w:szCs w:val="28"/>
          <w:lang w:eastAsia="en-US"/>
        </w:rPr>
        <w:t>chi</w:t>
      </w:r>
      <w:r w:rsidR="00714CAE" w:rsidRPr="00720277">
        <w:rPr>
          <w:rFonts w:eastAsia="Times New Roman" w:cs="Times New Roman"/>
          <w:sz w:val="28"/>
          <w:szCs w:val="28"/>
          <w:lang w:eastAsia="en-US"/>
        </w:rPr>
        <w:t>ț</w:t>
      </w:r>
      <w:r w:rsidRPr="00720277">
        <w:rPr>
          <w:rFonts w:eastAsia="Times New Roman" w:cs="Times New Roman"/>
          <w:sz w:val="28"/>
          <w:szCs w:val="28"/>
          <w:lang w:eastAsia="en-US"/>
        </w:rPr>
        <w:t xml:space="preserve">a, coloanele din </w:t>
      </w:r>
      <w:r w:rsidR="00714CAE" w:rsidRPr="00720277">
        <w:rPr>
          <w:rFonts w:eastAsia="Times New Roman" w:cs="Times New Roman"/>
          <w:sz w:val="28"/>
          <w:szCs w:val="28"/>
          <w:lang w:eastAsia="en-US"/>
        </w:rPr>
        <w:t>stuc marmură</w:t>
      </w:r>
      <w:r w:rsidRPr="00720277">
        <w:rPr>
          <w:rFonts w:eastAsia="Times New Roman" w:cs="Times New Roman"/>
          <w:sz w:val="28"/>
          <w:szCs w:val="28"/>
          <w:lang w:eastAsia="en-US"/>
        </w:rPr>
        <w:t xml:space="preserve"> acoperite cu vopsea de ulei, </w:t>
      </w:r>
      <w:r w:rsidR="00714CAE" w:rsidRPr="00720277">
        <w:rPr>
          <w:rFonts w:eastAsia="Times New Roman" w:cs="Times New Roman"/>
          <w:sz w:val="28"/>
          <w:szCs w:val="28"/>
          <w:lang w:eastAsia="en-US"/>
        </w:rPr>
        <w:t>pereții</w:t>
      </w:r>
      <w:r w:rsidRPr="00720277">
        <w:rPr>
          <w:rFonts w:eastAsia="Times New Roman" w:cs="Times New Roman"/>
          <w:sz w:val="28"/>
          <w:szCs w:val="28"/>
          <w:lang w:eastAsia="en-US"/>
        </w:rPr>
        <w:t xml:space="preserve"> </w:t>
      </w:r>
      <w:r w:rsidR="00714CAE" w:rsidRPr="00720277">
        <w:rPr>
          <w:rFonts w:eastAsia="Times New Roman" w:cs="Times New Roman"/>
          <w:sz w:val="28"/>
          <w:szCs w:val="28"/>
          <w:lang w:eastAsia="en-US"/>
        </w:rPr>
        <w:t>zugrăviți</w:t>
      </w:r>
      <w:r w:rsidRPr="00720277">
        <w:rPr>
          <w:rFonts w:eastAsia="Times New Roman" w:cs="Times New Roman"/>
          <w:sz w:val="28"/>
          <w:szCs w:val="28"/>
          <w:lang w:eastAsia="en-US"/>
        </w:rPr>
        <w:t xml:space="preserve"> cu vopsele lavabile, iar balustradele de la scar</w:t>
      </w:r>
      <w:r w:rsidR="00714CAE" w:rsidRPr="00720277">
        <w:rPr>
          <w:rFonts w:eastAsia="Times New Roman" w:cs="Times New Roman"/>
          <w:sz w:val="28"/>
          <w:szCs w:val="28"/>
          <w:lang w:eastAsia="en-US"/>
        </w:rPr>
        <w:t>ă</w:t>
      </w:r>
      <w:r w:rsidRPr="00720277">
        <w:rPr>
          <w:rFonts w:eastAsia="Times New Roman" w:cs="Times New Roman"/>
          <w:sz w:val="28"/>
          <w:szCs w:val="28"/>
          <w:lang w:eastAsia="en-US"/>
        </w:rPr>
        <w:t xml:space="preserve"> sunt din grilaje de </w:t>
      </w:r>
      <w:r w:rsidR="00714CAE" w:rsidRPr="00720277">
        <w:rPr>
          <w:rFonts w:eastAsia="Times New Roman" w:cs="Times New Roman"/>
          <w:sz w:val="28"/>
          <w:szCs w:val="28"/>
          <w:lang w:eastAsia="en-US"/>
        </w:rPr>
        <w:t>f</w:t>
      </w:r>
      <w:r w:rsidRPr="00720277">
        <w:rPr>
          <w:rFonts w:eastAsia="Times New Roman" w:cs="Times New Roman"/>
          <w:sz w:val="28"/>
          <w:szCs w:val="28"/>
          <w:lang w:eastAsia="en-US"/>
        </w:rPr>
        <w:t xml:space="preserve">ier forjat cu model simplu, </w:t>
      </w:r>
      <w:r w:rsidR="00714CAE" w:rsidRPr="00720277">
        <w:rPr>
          <w:rFonts w:eastAsia="Times New Roman" w:cs="Times New Roman"/>
          <w:sz w:val="28"/>
          <w:szCs w:val="28"/>
          <w:lang w:eastAsia="en-US"/>
        </w:rPr>
        <w:t>fără</w:t>
      </w:r>
      <w:r w:rsidRPr="00720277">
        <w:rPr>
          <w:rFonts w:eastAsia="Times New Roman" w:cs="Times New Roman"/>
          <w:sz w:val="28"/>
          <w:szCs w:val="28"/>
          <w:lang w:eastAsia="en-US"/>
        </w:rPr>
        <w:t xml:space="preserve"> m</w:t>
      </w:r>
      <w:r w:rsidR="00714CAE" w:rsidRPr="00720277">
        <w:rPr>
          <w:rFonts w:eastAsia="Times New Roman" w:cs="Times New Roman"/>
          <w:sz w:val="28"/>
          <w:szCs w:val="28"/>
          <w:lang w:eastAsia="en-US"/>
        </w:rPr>
        <w:t>â</w:t>
      </w:r>
      <w:r w:rsidRPr="00720277">
        <w:rPr>
          <w:rFonts w:eastAsia="Times New Roman" w:cs="Times New Roman"/>
          <w:sz w:val="28"/>
          <w:szCs w:val="28"/>
          <w:lang w:eastAsia="en-US"/>
        </w:rPr>
        <w:t>n</w:t>
      </w:r>
      <w:r w:rsidR="00714CAE" w:rsidRPr="00720277">
        <w:rPr>
          <w:rFonts w:eastAsia="Times New Roman" w:cs="Times New Roman"/>
          <w:sz w:val="28"/>
          <w:szCs w:val="28"/>
          <w:lang w:eastAsia="en-US"/>
        </w:rPr>
        <w:t>ă</w:t>
      </w:r>
      <w:r w:rsidRPr="00720277">
        <w:rPr>
          <w:rFonts w:eastAsia="Times New Roman" w:cs="Times New Roman"/>
          <w:sz w:val="28"/>
          <w:szCs w:val="28"/>
          <w:lang w:eastAsia="en-US"/>
        </w:rPr>
        <w:t xml:space="preserve"> curent</w:t>
      </w:r>
      <w:r w:rsidR="00714CAE" w:rsidRPr="00720277">
        <w:rPr>
          <w:rFonts w:eastAsia="Times New Roman" w:cs="Times New Roman"/>
          <w:sz w:val="28"/>
          <w:szCs w:val="28"/>
          <w:lang w:eastAsia="en-US"/>
        </w:rPr>
        <w:t>ă</w:t>
      </w:r>
      <w:r w:rsidRPr="00720277">
        <w:rPr>
          <w:rFonts w:eastAsia="Times New Roman" w:cs="Times New Roman"/>
          <w:sz w:val="28"/>
          <w:szCs w:val="28"/>
          <w:lang w:eastAsia="en-US"/>
        </w:rPr>
        <w:t xml:space="preserve">. Sala este </w:t>
      </w:r>
      <w:r w:rsidR="00714CAE" w:rsidRPr="00720277">
        <w:rPr>
          <w:rFonts w:eastAsia="Times New Roman" w:cs="Times New Roman"/>
          <w:sz w:val="28"/>
          <w:szCs w:val="28"/>
          <w:lang w:eastAsia="en-US"/>
        </w:rPr>
        <w:t>prevăzută</w:t>
      </w:r>
      <w:r w:rsidRPr="00720277">
        <w:rPr>
          <w:rFonts w:eastAsia="Times New Roman" w:cs="Times New Roman"/>
          <w:sz w:val="28"/>
          <w:szCs w:val="28"/>
          <w:lang w:eastAsia="en-US"/>
        </w:rPr>
        <w:t xml:space="preserve"> cu tratament acustic din catifea de culoare </w:t>
      </w:r>
      <w:r w:rsidR="00714CAE" w:rsidRPr="00720277">
        <w:rPr>
          <w:rFonts w:eastAsia="Times New Roman" w:cs="Times New Roman"/>
          <w:sz w:val="28"/>
          <w:szCs w:val="28"/>
          <w:lang w:eastAsia="en-US"/>
        </w:rPr>
        <w:t>roșie</w:t>
      </w:r>
      <w:r w:rsidRPr="00720277">
        <w:rPr>
          <w:rFonts w:eastAsia="Times New Roman" w:cs="Times New Roman"/>
          <w:sz w:val="28"/>
          <w:szCs w:val="28"/>
          <w:lang w:eastAsia="en-US"/>
        </w:rPr>
        <w:t xml:space="preserve"> pe </w:t>
      </w:r>
      <w:r w:rsidR="00714CAE" w:rsidRPr="00720277">
        <w:rPr>
          <w:rFonts w:eastAsia="Times New Roman" w:cs="Times New Roman"/>
          <w:sz w:val="28"/>
          <w:szCs w:val="28"/>
          <w:lang w:eastAsia="en-US"/>
        </w:rPr>
        <w:t>pereți</w:t>
      </w:r>
      <w:r w:rsidRPr="00720277">
        <w:rPr>
          <w:rFonts w:eastAsia="Times New Roman" w:cs="Times New Roman"/>
          <w:sz w:val="28"/>
          <w:szCs w:val="28"/>
          <w:lang w:eastAsia="en-US"/>
        </w:rPr>
        <w:t xml:space="preserve"> </w:t>
      </w:r>
      <w:r w:rsidR="00714CAE" w:rsidRPr="00720277">
        <w:rPr>
          <w:rFonts w:eastAsia="Times New Roman" w:cs="Times New Roman"/>
          <w:sz w:val="28"/>
          <w:szCs w:val="28"/>
          <w:lang w:eastAsia="en-US"/>
        </w:rPr>
        <w:t>ș</w:t>
      </w:r>
      <w:r w:rsidRPr="00720277">
        <w:rPr>
          <w:rFonts w:eastAsia="Times New Roman" w:cs="Times New Roman"/>
          <w:sz w:val="28"/>
          <w:szCs w:val="28"/>
          <w:lang w:eastAsia="en-US"/>
        </w:rPr>
        <w:t xml:space="preserve">i tavan </w:t>
      </w:r>
      <w:r w:rsidR="00714CAE" w:rsidRPr="00720277">
        <w:rPr>
          <w:rFonts w:eastAsia="Times New Roman" w:cs="Times New Roman"/>
          <w:sz w:val="28"/>
          <w:szCs w:val="28"/>
          <w:lang w:eastAsia="en-US"/>
        </w:rPr>
        <w:t>ș</w:t>
      </w:r>
      <w:r w:rsidRPr="00720277">
        <w:rPr>
          <w:rFonts w:eastAsia="Times New Roman" w:cs="Times New Roman"/>
          <w:sz w:val="28"/>
          <w:szCs w:val="28"/>
          <w:lang w:eastAsia="en-US"/>
        </w:rPr>
        <w:t>i are pardoseala acoperit</w:t>
      </w:r>
      <w:r w:rsidR="00714CAE" w:rsidRPr="00720277">
        <w:rPr>
          <w:rFonts w:eastAsia="Times New Roman" w:cs="Times New Roman"/>
          <w:sz w:val="28"/>
          <w:szCs w:val="28"/>
          <w:lang w:eastAsia="en-US"/>
        </w:rPr>
        <w:t>ă</w:t>
      </w:r>
      <w:r w:rsidRPr="00720277">
        <w:rPr>
          <w:rFonts w:eastAsia="Times New Roman" w:cs="Times New Roman"/>
          <w:sz w:val="28"/>
          <w:szCs w:val="28"/>
          <w:lang w:eastAsia="en-US"/>
        </w:rPr>
        <w:t xml:space="preserve"> cu mochet</w:t>
      </w:r>
      <w:r w:rsidR="00714CAE" w:rsidRPr="00720277">
        <w:rPr>
          <w:rFonts w:eastAsia="Times New Roman" w:cs="Times New Roman"/>
          <w:sz w:val="28"/>
          <w:szCs w:val="28"/>
          <w:lang w:eastAsia="en-US"/>
        </w:rPr>
        <w:t>ă</w:t>
      </w:r>
      <w:r w:rsidRPr="00720277">
        <w:rPr>
          <w:rFonts w:eastAsia="Times New Roman" w:cs="Times New Roman"/>
          <w:sz w:val="28"/>
          <w:szCs w:val="28"/>
          <w:lang w:eastAsia="en-US"/>
        </w:rPr>
        <w:t xml:space="preserve">. </w:t>
      </w:r>
      <w:r w:rsidR="00714CAE" w:rsidRPr="00720277">
        <w:rPr>
          <w:rFonts w:eastAsia="Times New Roman" w:cs="Times New Roman"/>
          <w:sz w:val="28"/>
          <w:szCs w:val="28"/>
          <w:lang w:eastAsia="en-US"/>
        </w:rPr>
        <w:t>Pereții</w:t>
      </w:r>
      <w:r w:rsidRPr="00720277">
        <w:rPr>
          <w:rFonts w:eastAsia="Times New Roman" w:cs="Times New Roman"/>
          <w:sz w:val="28"/>
          <w:szCs w:val="28"/>
          <w:lang w:eastAsia="en-US"/>
        </w:rPr>
        <w:t xml:space="preserve"> </w:t>
      </w:r>
      <w:r w:rsidR="00714CAE" w:rsidRPr="00720277">
        <w:rPr>
          <w:rFonts w:eastAsia="Times New Roman" w:cs="Times New Roman"/>
          <w:sz w:val="28"/>
          <w:szCs w:val="28"/>
          <w:lang w:eastAsia="en-US"/>
        </w:rPr>
        <w:t>ș</w:t>
      </w:r>
      <w:r w:rsidRPr="00720277">
        <w:rPr>
          <w:rFonts w:eastAsia="Times New Roman" w:cs="Times New Roman"/>
          <w:sz w:val="28"/>
          <w:szCs w:val="28"/>
          <w:lang w:eastAsia="en-US"/>
        </w:rPr>
        <w:t>i tavanul s</w:t>
      </w:r>
      <w:r w:rsidR="00714CAE" w:rsidRPr="00720277">
        <w:rPr>
          <w:rFonts w:eastAsia="Times New Roman" w:cs="Times New Roman"/>
          <w:sz w:val="28"/>
          <w:szCs w:val="28"/>
          <w:lang w:eastAsia="en-US"/>
        </w:rPr>
        <w:t>ă</w:t>
      </w:r>
      <w:r w:rsidRPr="00720277">
        <w:rPr>
          <w:rFonts w:eastAsia="Times New Roman" w:cs="Times New Roman"/>
          <w:sz w:val="28"/>
          <w:szCs w:val="28"/>
          <w:lang w:eastAsia="en-US"/>
        </w:rPr>
        <w:t xml:space="preserve">lii studio sunt </w:t>
      </w:r>
      <w:r w:rsidR="00714CAE" w:rsidRPr="00720277">
        <w:rPr>
          <w:rFonts w:eastAsia="Times New Roman" w:cs="Times New Roman"/>
          <w:sz w:val="28"/>
          <w:szCs w:val="28"/>
          <w:lang w:eastAsia="en-US"/>
        </w:rPr>
        <w:t>acoperiți</w:t>
      </w:r>
      <w:r w:rsidRPr="00720277">
        <w:rPr>
          <w:rFonts w:eastAsia="Times New Roman" w:cs="Times New Roman"/>
          <w:sz w:val="28"/>
          <w:szCs w:val="28"/>
          <w:lang w:eastAsia="en-US"/>
        </w:rPr>
        <w:t xml:space="preserve"> cu lamele din lemn. </w:t>
      </w:r>
      <w:r w:rsidR="00714CAE" w:rsidRPr="00720277">
        <w:rPr>
          <w:rFonts w:eastAsia="Times New Roman" w:cs="Times New Roman"/>
          <w:sz w:val="28"/>
          <w:szCs w:val="28"/>
          <w:lang w:eastAsia="en-US"/>
        </w:rPr>
        <w:t>Î</w:t>
      </w:r>
      <w:r w:rsidRPr="00720277">
        <w:rPr>
          <w:rFonts w:eastAsia="Times New Roman" w:cs="Times New Roman"/>
          <w:sz w:val="28"/>
          <w:szCs w:val="28"/>
          <w:lang w:eastAsia="en-US"/>
        </w:rPr>
        <w:t>n restul spa</w:t>
      </w:r>
      <w:r w:rsidR="00714CAE" w:rsidRPr="00720277">
        <w:rPr>
          <w:rFonts w:eastAsia="Times New Roman" w:cs="Times New Roman"/>
          <w:sz w:val="28"/>
          <w:szCs w:val="28"/>
          <w:lang w:eastAsia="en-US"/>
        </w:rPr>
        <w:t>ț</w:t>
      </w:r>
      <w:r w:rsidRPr="00720277">
        <w:rPr>
          <w:rFonts w:eastAsia="Times New Roman" w:cs="Times New Roman"/>
          <w:sz w:val="28"/>
          <w:szCs w:val="28"/>
          <w:lang w:eastAsia="en-US"/>
        </w:rPr>
        <w:t>iilor (cabine actori, spa</w:t>
      </w:r>
      <w:r w:rsidR="00714CAE" w:rsidRPr="00720277">
        <w:rPr>
          <w:rFonts w:eastAsia="Times New Roman" w:cs="Times New Roman"/>
          <w:sz w:val="28"/>
          <w:szCs w:val="28"/>
          <w:lang w:eastAsia="en-US"/>
        </w:rPr>
        <w:t>ț</w:t>
      </w:r>
      <w:r w:rsidRPr="00720277">
        <w:rPr>
          <w:rFonts w:eastAsia="Times New Roman" w:cs="Times New Roman"/>
          <w:sz w:val="28"/>
          <w:szCs w:val="28"/>
          <w:lang w:eastAsia="en-US"/>
        </w:rPr>
        <w:t>ii administrative, atelier</w:t>
      </w:r>
      <w:r w:rsidR="00714CAE" w:rsidRPr="00720277">
        <w:rPr>
          <w:rFonts w:eastAsia="Times New Roman" w:cs="Times New Roman"/>
          <w:sz w:val="28"/>
          <w:szCs w:val="28"/>
          <w:lang w:eastAsia="en-US"/>
        </w:rPr>
        <w:t>e</w:t>
      </w:r>
      <w:r w:rsidRPr="00720277">
        <w:rPr>
          <w:rFonts w:eastAsia="Times New Roman" w:cs="Times New Roman"/>
          <w:sz w:val="28"/>
          <w:szCs w:val="28"/>
          <w:lang w:eastAsia="en-US"/>
        </w:rPr>
        <w:t>, etc.) finisajele existent</w:t>
      </w:r>
      <w:r w:rsidR="00714CAE" w:rsidRPr="00720277">
        <w:rPr>
          <w:rFonts w:eastAsia="Times New Roman" w:cs="Times New Roman"/>
          <w:sz w:val="28"/>
          <w:szCs w:val="28"/>
          <w:lang w:eastAsia="en-US"/>
        </w:rPr>
        <w:t>e</w:t>
      </w:r>
      <w:r w:rsidRPr="00720277">
        <w:rPr>
          <w:rFonts w:eastAsia="Times New Roman" w:cs="Times New Roman"/>
          <w:sz w:val="28"/>
          <w:szCs w:val="28"/>
          <w:lang w:eastAsia="en-US"/>
        </w:rPr>
        <w:t xml:space="preserve"> au </w:t>
      </w:r>
      <w:r w:rsidR="00714CAE" w:rsidRPr="00720277">
        <w:rPr>
          <w:rFonts w:eastAsia="Times New Roman" w:cs="Times New Roman"/>
          <w:sz w:val="28"/>
          <w:szCs w:val="28"/>
          <w:lang w:eastAsia="en-US"/>
        </w:rPr>
        <w:t>soluții</w:t>
      </w:r>
      <w:r w:rsidRPr="00720277">
        <w:rPr>
          <w:rFonts w:eastAsia="Times New Roman" w:cs="Times New Roman"/>
          <w:sz w:val="28"/>
          <w:szCs w:val="28"/>
          <w:lang w:eastAsia="en-US"/>
        </w:rPr>
        <w:t xml:space="preserve"> obi</w:t>
      </w:r>
      <w:r w:rsidR="00714CAE" w:rsidRPr="00720277">
        <w:rPr>
          <w:rFonts w:eastAsia="Times New Roman" w:cs="Times New Roman"/>
          <w:sz w:val="28"/>
          <w:szCs w:val="28"/>
          <w:lang w:eastAsia="en-US"/>
        </w:rPr>
        <w:t>ș</w:t>
      </w:r>
      <w:r w:rsidRPr="00720277">
        <w:rPr>
          <w:rFonts w:eastAsia="Times New Roman" w:cs="Times New Roman"/>
          <w:sz w:val="28"/>
          <w:szCs w:val="28"/>
          <w:lang w:eastAsia="en-US"/>
        </w:rPr>
        <w:t xml:space="preserve">nuite pentru acest tip de obiective: </w:t>
      </w:r>
      <w:r w:rsidR="00714CAE" w:rsidRPr="00720277">
        <w:rPr>
          <w:rFonts w:eastAsia="Times New Roman" w:cs="Times New Roman"/>
          <w:sz w:val="28"/>
          <w:szCs w:val="28"/>
          <w:lang w:eastAsia="en-US"/>
        </w:rPr>
        <w:t>zugrăveli</w:t>
      </w:r>
      <w:r w:rsidRPr="00720277">
        <w:rPr>
          <w:rFonts w:eastAsia="Times New Roman" w:cs="Times New Roman"/>
          <w:sz w:val="28"/>
          <w:szCs w:val="28"/>
          <w:lang w:eastAsia="en-US"/>
        </w:rPr>
        <w:t xml:space="preserve"> obi</w:t>
      </w:r>
      <w:r w:rsidR="00714CAE" w:rsidRPr="00720277">
        <w:rPr>
          <w:rFonts w:eastAsia="Times New Roman" w:cs="Times New Roman"/>
          <w:sz w:val="28"/>
          <w:szCs w:val="28"/>
          <w:lang w:eastAsia="en-US"/>
        </w:rPr>
        <w:t>ș</w:t>
      </w:r>
      <w:r w:rsidRPr="00720277">
        <w:rPr>
          <w:rFonts w:eastAsia="Times New Roman" w:cs="Times New Roman"/>
          <w:sz w:val="28"/>
          <w:szCs w:val="28"/>
          <w:lang w:eastAsia="en-US"/>
        </w:rPr>
        <w:t xml:space="preserve">nuite </w:t>
      </w:r>
      <w:r w:rsidR="00714CAE" w:rsidRPr="00720277">
        <w:rPr>
          <w:rFonts w:eastAsia="Times New Roman" w:cs="Times New Roman"/>
          <w:sz w:val="28"/>
          <w:szCs w:val="28"/>
          <w:lang w:eastAsia="en-US"/>
        </w:rPr>
        <w:t>ș</w:t>
      </w:r>
      <w:r w:rsidRPr="00720277">
        <w:rPr>
          <w:rFonts w:eastAsia="Times New Roman" w:cs="Times New Roman"/>
          <w:sz w:val="28"/>
          <w:szCs w:val="28"/>
          <w:lang w:eastAsia="en-US"/>
        </w:rPr>
        <w:t xml:space="preserve">i </w:t>
      </w:r>
      <w:r w:rsidR="00714CAE" w:rsidRPr="00720277">
        <w:rPr>
          <w:rFonts w:eastAsia="Times New Roman" w:cs="Times New Roman"/>
          <w:sz w:val="28"/>
          <w:szCs w:val="28"/>
          <w:lang w:eastAsia="en-US"/>
        </w:rPr>
        <w:t>zugrăveli</w:t>
      </w:r>
      <w:r w:rsidRPr="00720277">
        <w:rPr>
          <w:rFonts w:eastAsia="Times New Roman" w:cs="Times New Roman"/>
          <w:sz w:val="28"/>
          <w:szCs w:val="28"/>
          <w:lang w:eastAsia="en-US"/>
        </w:rPr>
        <w:t xml:space="preserve"> lavabile la pere</w:t>
      </w:r>
      <w:r w:rsidR="00714CAE" w:rsidRPr="00720277">
        <w:rPr>
          <w:rFonts w:eastAsia="Times New Roman" w:cs="Times New Roman"/>
          <w:sz w:val="28"/>
          <w:szCs w:val="28"/>
          <w:lang w:eastAsia="en-US"/>
        </w:rPr>
        <w:t>ț</w:t>
      </w:r>
      <w:r w:rsidRPr="00720277">
        <w:rPr>
          <w:rFonts w:eastAsia="Times New Roman" w:cs="Times New Roman"/>
          <w:sz w:val="28"/>
          <w:szCs w:val="28"/>
          <w:lang w:eastAsia="en-US"/>
        </w:rPr>
        <w:t xml:space="preserve">i </w:t>
      </w:r>
      <w:r w:rsidR="00714CAE" w:rsidRPr="00720277">
        <w:rPr>
          <w:rFonts w:eastAsia="Times New Roman" w:cs="Times New Roman"/>
          <w:sz w:val="28"/>
          <w:szCs w:val="28"/>
          <w:lang w:eastAsia="en-US"/>
        </w:rPr>
        <w:t>ș</w:t>
      </w:r>
      <w:r w:rsidRPr="00720277">
        <w:rPr>
          <w:rFonts w:eastAsia="Times New Roman" w:cs="Times New Roman"/>
          <w:sz w:val="28"/>
          <w:szCs w:val="28"/>
          <w:lang w:eastAsia="en-US"/>
        </w:rPr>
        <w:t xml:space="preserve">i tavane </w:t>
      </w:r>
      <w:r w:rsidR="00714CAE" w:rsidRPr="00720277">
        <w:rPr>
          <w:rFonts w:eastAsia="Times New Roman" w:cs="Times New Roman"/>
          <w:sz w:val="28"/>
          <w:szCs w:val="28"/>
          <w:lang w:eastAsia="en-US"/>
        </w:rPr>
        <w:t>ș</w:t>
      </w:r>
      <w:r w:rsidRPr="00720277">
        <w:rPr>
          <w:rFonts w:eastAsia="Times New Roman" w:cs="Times New Roman"/>
          <w:sz w:val="28"/>
          <w:szCs w:val="28"/>
          <w:lang w:eastAsia="en-US"/>
        </w:rPr>
        <w:t xml:space="preserve">i pardoseli calde </w:t>
      </w:r>
      <w:r w:rsidR="00714CAE" w:rsidRPr="00720277">
        <w:rPr>
          <w:rFonts w:eastAsia="Times New Roman" w:cs="Times New Roman"/>
          <w:sz w:val="28"/>
          <w:szCs w:val="28"/>
          <w:lang w:eastAsia="en-US"/>
        </w:rPr>
        <w:t>ș</w:t>
      </w:r>
      <w:r w:rsidRPr="00720277">
        <w:rPr>
          <w:rFonts w:eastAsia="Times New Roman" w:cs="Times New Roman"/>
          <w:sz w:val="28"/>
          <w:szCs w:val="28"/>
          <w:lang w:eastAsia="en-US"/>
        </w:rPr>
        <w:t>i reci.</w:t>
      </w:r>
    </w:p>
    <w:p w14:paraId="6568351F" w14:textId="77777777" w:rsidR="00714CAE" w:rsidRPr="00720277" w:rsidRDefault="00714CAE" w:rsidP="009832C8">
      <w:pPr>
        <w:autoSpaceDE w:val="0"/>
        <w:autoSpaceDN w:val="0"/>
        <w:adjustRightInd w:val="0"/>
        <w:ind w:firstLine="709"/>
        <w:jc w:val="both"/>
        <w:rPr>
          <w:rFonts w:eastAsia="Times New Roman" w:cs="Times New Roman"/>
          <w:sz w:val="28"/>
          <w:szCs w:val="28"/>
          <w:lang w:eastAsia="en-US"/>
        </w:rPr>
      </w:pPr>
      <w:r w:rsidRPr="00720277">
        <w:rPr>
          <w:rFonts w:eastAsia="Times New Roman" w:cs="Times New Roman"/>
          <w:sz w:val="28"/>
          <w:szCs w:val="28"/>
          <w:lang w:eastAsia="en-US"/>
        </w:rPr>
        <w:t xml:space="preserve">Finisajele exterioare sunt realizate cu placaje travertin care prezintă degradări majore, inclusiv zone cu placajul de piatră desprins datorită degradării sistemului de colectare a apelor pluviale de pe acoperiș, cu finisaje tip strop cu lapte de ciment și </w:t>
      </w:r>
      <w:proofErr w:type="spellStart"/>
      <w:r w:rsidRPr="00720277">
        <w:rPr>
          <w:rFonts w:eastAsia="Times New Roman" w:cs="Times New Roman"/>
          <w:sz w:val="28"/>
          <w:szCs w:val="28"/>
          <w:lang w:eastAsia="en-US"/>
        </w:rPr>
        <w:t>traforuri</w:t>
      </w:r>
      <w:proofErr w:type="spellEnd"/>
      <w:r w:rsidRPr="00720277">
        <w:rPr>
          <w:rFonts w:eastAsia="Times New Roman" w:cs="Times New Roman"/>
          <w:sz w:val="28"/>
          <w:szCs w:val="28"/>
          <w:lang w:eastAsia="en-US"/>
        </w:rPr>
        <w:t xml:space="preserve"> din beton armat, finisaje grele care afectează structura de rezistenta a clădirii.</w:t>
      </w:r>
    </w:p>
    <w:p w14:paraId="69CADBD2" w14:textId="77777777" w:rsidR="009832C8" w:rsidRPr="00720277" w:rsidRDefault="009832C8">
      <w:pPr>
        <w:autoSpaceDE w:val="0"/>
        <w:autoSpaceDN w:val="0"/>
        <w:adjustRightInd w:val="0"/>
        <w:ind w:firstLine="709"/>
        <w:jc w:val="both"/>
        <w:rPr>
          <w:rFonts w:cs="Times New Roman"/>
          <w:sz w:val="28"/>
          <w:szCs w:val="28"/>
          <w:lang w:eastAsia="en-US"/>
        </w:rPr>
      </w:pPr>
    </w:p>
    <w:p w14:paraId="26600745" w14:textId="77777777" w:rsidR="004579D3" w:rsidRPr="00720277" w:rsidRDefault="004579D3">
      <w:pPr>
        <w:autoSpaceDE w:val="0"/>
        <w:autoSpaceDN w:val="0"/>
        <w:adjustRightInd w:val="0"/>
        <w:jc w:val="both"/>
        <w:rPr>
          <w:rFonts w:cs="Times New Roman"/>
          <w:sz w:val="28"/>
          <w:szCs w:val="28"/>
          <w:lang w:eastAsia="en-US"/>
        </w:rPr>
      </w:pPr>
    </w:p>
    <w:p w14:paraId="4D039ED5" w14:textId="24D7D751" w:rsidR="004579D3" w:rsidRPr="00720277" w:rsidRDefault="004579D3">
      <w:pPr>
        <w:autoSpaceDE w:val="0"/>
        <w:autoSpaceDN w:val="0"/>
        <w:adjustRightInd w:val="0"/>
        <w:ind w:firstLine="709"/>
        <w:jc w:val="both"/>
        <w:rPr>
          <w:rFonts w:cs="Times New Roman"/>
          <w:sz w:val="28"/>
          <w:szCs w:val="28"/>
          <w:lang w:eastAsia="en-US"/>
        </w:rPr>
      </w:pPr>
      <w:r w:rsidRPr="00720277">
        <w:rPr>
          <w:rFonts w:cs="Times New Roman"/>
          <w:sz w:val="28"/>
          <w:szCs w:val="28"/>
          <w:lang w:eastAsia="en-US"/>
        </w:rPr>
        <w:t>Astfel s-au observat și analizat o serie de îmbunătățiri și/sau necesități</w:t>
      </w:r>
      <w:r w:rsidR="00714CAE" w:rsidRPr="00720277">
        <w:rPr>
          <w:rFonts w:cs="Times New Roman"/>
          <w:sz w:val="28"/>
          <w:szCs w:val="28"/>
          <w:lang w:eastAsia="en-US"/>
        </w:rPr>
        <w:t>:</w:t>
      </w:r>
      <w:r w:rsidR="00856EDC" w:rsidRPr="00720277">
        <w:rPr>
          <w:rFonts w:cs="Times New Roman"/>
          <w:sz w:val="28"/>
          <w:szCs w:val="28"/>
          <w:lang w:eastAsia="en-US"/>
        </w:rPr>
        <w:t xml:space="preserve"> </w:t>
      </w:r>
    </w:p>
    <w:p w14:paraId="54540F45" w14:textId="77777777" w:rsidR="00856EDC" w:rsidRPr="00720277" w:rsidRDefault="00856EDC">
      <w:pPr>
        <w:autoSpaceDE w:val="0"/>
        <w:autoSpaceDN w:val="0"/>
        <w:adjustRightInd w:val="0"/>
        <w:ind w:firstLine="709"/>
        <w:jc w:val="both"/>
        <w:rPr>
          <w:rFonts w:cs="Times New Roman"/>
          <w:sz w:val="28"/>
          <w:szCs w:val="28"/>
          <w:lang w:eastAsia="en-US"/>
        </w:rPr>
      </w:pPr>
    </w:p>
    <w:p w14:paraId="029B9876" w14:textId="3D2A8FB5" w:rsidR="00714CAE" w:rsidRPr="00720277" w:rsidRDefault="00714CAE" w:rsidP="00856EDC">
      <w:pPr>
        <w:pStyle w:val="Indentcorptext1"/>
        <w:numPr>
          <w:ilvl w:val="0"/>
          <w:numId w:val="4"/>
        </w:numPr>
        <w:spacing w:after="0"/>
        <w:jc w:val="both"/>
        <w:rPr>
          <w:sz w:val="28"/>
          <w:szCs w:val="28"/>
        </w:rPr>
      </w:pPr>
      <w:r w:rsidRPr="00720277">
        <w:rPr>
          <w:sz w:val="28"/>
          <w:szCs w:val="28"/>
        </w:rPr>
        <w:lastRenderedPageBreak/>
        <w:t xml:space="preserve">renovarea </w:t>
      </w:r>
      <w:r w:rsidR="00EB4F53" w:rsidRPr="00720277">
        <w:rPr>
          <w:sz w:val="28"/>
          <w:szCs w:val="28"/>
        </w:rPr>
        <w:t>fațadelor</w:t>
      </w:r>
      <w:r w:rsidRPr="00720277">
        <w:rPr>
          <w:sz w:val="28"/>
          <w:szCs w:val="28"/>
        </w:rPr>
        <w:t xml:space="preserve"> pe care s-au </w:t>
      </w:r>
      <w:r w:rsidR="00EB4F53" w:rsidRPr="00720277">
        <w:rPr>
          <w:sz w:val="28"/>
          <w:szCs w:val="28"/>
        </w:rPr>
        <w:t>făcut</w:t>
      </w:r>
      <w:r w:rsidRPr="00720277">
        <w:rPr>
          <w:sz w:val="28"/>
          <w:szCs w:val="28"/>
        </w:rPr>
        <w:t xml:space="preserve"> anterior </w:t>
      </w:r>
      <w:r w:rsidR="00EB4F53" w:rsidRPr="00720277">
        <w:rPr>
          <w:sz w:val="28"/>
          <w:szCs w:val="28"/>
        </w:rPr>
        <w:t>intervenții</w:t>
      </w:r>
      <w:r w:rsidRPr="00720277">
        <w:rPr>
          <w:sz w:val="28"/>
          <w:szCs w:val="28"/>
        </w:rPr>
        <w:t xml:space="preserve"> de renovare cu integrarea acestora in plastica si ritmul </w:t>
      </w:r>
      <w:r w:rsidR="00EB4F53" w:rsidRPr="00720277">
        <w:rPr>
          <w:sz w:val="28"/>
          <w:szCs w:val="28"/>
        </w:rPr>
        <w:t>fațadelor</w:t>
      </w:r>
      <w:r w:rsidRPr="00720277">
        <w:rPr>
          <w:sz w:val="28"/>
          <w:szCs w:val="28"/>
        </w:rPr>
        <w:t>;</w:t>
      </w:r>
    </w:p>
    <w:p w14:paraId="2634A3F0" w14:textId="77777777" w:rsidR="00714CAE" w:rsidRPr="00720277" w:rsidRDefault="00714CAE" w:rsidP="00714CAE">
      <w:pPr>
        <w:pStyle w:val="Indentcorptext1"/>
        <w:numPr>
          <w:ilvl w:val="0"/>
          <w:numId w:val="4"/>
        </w:numPr>
        <w:spacing w:after="0"/>
        <w:jc w:val="both"/>
        <w:rPr>
          <w:sz w:val="28"/>
          <w:szCs w:val="28"/>
        </w:rPr>
      </w:pPr>
      <w:r w:rsidRPr="00720277">
        <w:rPr>
          <w:sz w:val="28"/>
          <w:szCs w:val="28"/>
        </w:rPr>
        <w:t xml:space="preserve">realizarea unui sistem integrat pentru clima – </w:t>
      </w:r>
      <w:r w:rsidR="00EB4F53" w:rsidRPr="00720277">
        <w:rPr>
          <w:sz w:val="28"/>
          <w:szCs w:val="28"/>
        </w:rPr>
        <w:t>ventilație</w:t>
      </w:r>
      <w:r w:rsidRPr="00720277">
        <w:rPr>
          <w:sz w:val="28"/>
          <w:szCs w:val="28"/>
        </w:rPr>
        <w:t xml:space="preserve"> </w:t>
      </w:r>
      <w:r w:rsidR="00EB4F53" w:rsidRPr="00720277">
        <w:rPr>
          <w:sz w:val="28"/>
          <w:szCs w:val="28"/>
        </w:rPr>
        <w:t>î</w:t>
      </w:r>
      <w:r w:rsidRPr="00720277">
        <w:rPr>
          <w:sz w:val="28"/>
          <w:szCs w:val="28"/>
        </w:rPr>
        <w:t xml:space="preserve">n vederea </w:t>
      </w:r>
      <w:r w:rsidR="00EB4F53" w:rsidRPr="00720277">
        <w:rPr>
          <w:sz w:val="28"/>
          <w:szCs w:val="28"/>
        </w:rPr>
        <w:t>eliminării</w:t>
      </w:r>
      <w:r w:rsidRPr="00720277">
        <w:rPr>
          <w:sz w:val="28"/>
          <w:szCs w:val="28"/>
        </w:rPr>
        <w:t xml:space="preserve"> de pe </w:t>
      </w:r>
      <w:r w:rsidR="00EB4F53" w:rsidRPr="00720277">
        <w:rPr>
          <w:sz w:val="28"/>
          <w:szCs w:val="28"/>
        </w:rPr>
        <w:t>fațade</w:t>
      </w:r>
      <w:r w:rsidRPr="00720277">
        <w:rPr>
          <w:sz w:val="28"/>
          <w:szCs w:val="28"/>
        </w:rPr>
        <w:t xml:space="preserve"> a utilajelor si echipamentelor improprii;</w:t>
      </w:r>
    </w:p>
    <w:p w14:paraId="4C81E317" w14:textId="77777777" w:rsidR="00714CAE" w:rsidRPr="00720277" w:rsidRDefault="00714CAE" w:rsidP="00714CAE">
      <w:pPr>
        <w:pStyle w:val="Indentcorptext1"/>
        <w:numPr>
          <w:ilvl w:val="0"/>
          <w:numId w:val="4"/>
        </w:numPr>
        <w:spacing w:after="0"/>
        <w:jc w:val="both"/>
        <w:rPr>
          <w:sz w:val="28"/>
          <w:szCs w:val="28"/>
        </w:rPr>
      </w:pPr>
      <w:r w:rsidRPr="00720277">
        <w:rPr>
          <w:sz w:val="28"/>
          <w:szCs w:val="28"/>
        </w:rPr>
        <w:t xml:space="preserve">combaterea atacurilor de </w:t>
      </w:r>
      <w:r w:rsidR="00EB4F53" w:rsidRPr="00720277">
        <w:rPr>
          <w:sz w:val="28"/>
          <w:szCs w:val="28"/>
        </w:rPr>
        <w:t>săruri</w:t>
      </w:r>
      <w:r w:rsidRPr="00720277">
        <w:rPr>
          <w:sz w:val="28"/>
          <w:szCs w:val="28"/>
        </w:rPr>
        <w:t xml:space="preserve"> prin </w:t>
      </w:r>
      <w:r w:rsidR="00EB4F53" w:rsidRPr="00720277">
        <w:rPr>
          <w:sz w:val="28"/>
          <w:szCs w:val="28"/>
        </w:rPr>
        <w:t>îndepărtarea</w:t>
      </w:r>
      <w:r w:rsidRPr="00720277">
        <w:rPr>
          <w:sz w:val="28"/>
          <w:szCs w:val="28"/>
        </w:rPr>
        <w:t xml:space="preserve"> materialelor incompatibile care au generat </w:t>
      </w:r>
      <w:r w:rsidR="00EB4F53" w:rsidRPr="00720277">
        <w:rPr>
          <w:sz w:val="28"/>
          <w:szCs w:val="28"/>
        </w:rPr>
        <w:t>reacții</w:t>
      </w:r>
      <w:r w:rsidRPr="00720277">
        <w:rPr>
          <w:sz w:val="28"/>
          <w:szCs w:val="28"/>
        </w:rPr>
        <w:t xml:space="preserve"> chimice </w:t>
      </w:r>
      <w:r w:rsidR="00EB4F53" w:rsidRPr="00720277">
        <w:rPr>
          <w:sz w:val="28"/>
          <w:szCs w:val="28"/>
        </w:rPr>
        <w:t>ș</w:t>
      </w:r>
      <w:r w:rsidRPr="00720277">
        <w:rPr>
          <w:sz w:val="28"/>
          <w:szCs w:val="28"/>
        </w:rPr>
        <w:t xml:space="preserve">i </w:t>
      </w:r>
      <w:r w:rsidR="00EB4F53" w:rsidRPr="00720277">
        <w:rPr>
          <w:sz w:val="28"/>
          <w:szCs w:val="28"/>
        </w:rPr>
        <w:t>înlocuirea</w:t>
      </w:r>
      <w:r w:rsidRPr="00720277">
        <w:rPr>
          <w:sz w:val="28"/>
          <w:szCs w:val="28"/>
        </w:rPr>
        <w:t xml:space="preserve"> acestora cu tencuieli de asanare sau aplicarea de </w:t>
      </w:r>
      <w:r w:rsidR="00EB4F53" w:rsidRPr="00720277">
        <w:rPr>
          <w:sz w:val="28"/>
          <w:szCs w:val="28"/>
        </w:rPr>
        <w:t>soluții</w:t>
      </w:r>
      <w:r w:rsidRPr="00720277">
        <w:rPr>
          <w:sz w:val="28"/>
          <w:szCs w:val="28"/>
        </w:rPr>
        <w:t xml:space="preserve"> care s</w:t>
      </w:r>
      <w:r w:rsidR="00EB4F53" w:rsidRPr="00720277">
        <w:rPr>
          <w:sz w:val="28"/>
          <w:szCs w:val="28"/>
        </w:rPr>
        <w:t>ă</w:t>
      </w:r>
      <w:r w:rsidRPr="00720277">
        <w:rPr>
          <w:sz w:val="28"/>
          <w:szCs w:val="28"/>
        </w:rPr>
        <w:t xml:space="preserve"> neutralizeze </w:t>
      </w:r>
      <w:r w:rsidR="00EB4F53" w:rsidRPr="00720277">
        <w:rPr>
          <w:sz w:val="28"/>
          <w:szCs w:val="28"/>
        </w:rPr>
        <w:t>reacțiile</w:t>
      </w:r>
      <w:r w:rsidRPr="00720277">
        <w:rPr>
          <w:sz w:val="28"/>
          <w:szCs w:val="28"/>
        </w:rPr>
        <w:t xml:space="preserve"> chimice </w:t>
      </w:r>
      <w:r w:rsidR="00EB4F53" w:rsidRPr="00720277">
        <w:rPr>
          <w:sz w:val="28"/>
          <w:szCs w:val="28"/>
        </w:rPr>
        <w:t>nedorite</w:t>
      </w:r>
      <w:r w:rsidRPr="00720277">
        <w:rPr>
          <w:sz w:val="28"/>
          <w:szCs w:val="28"/>
        </w:rPr>
        <w:t>;</w:t>
      </w:r>
    </w:p>
    <w:p w14:paraId="2DF1BCFA" w14:textId="77777777" w:rsidR="00714CAE" w:rsidRPr="00720277" w:rsidRDefault="00714CAE" w:rsidP="00714CAE">
      <w:pPr>
        <w:pStyle w:val="Indentcorptext1"/>
        <w:numPr>
          <w:ilvl w:val="0"/>
          <w:numId w:val="4"/>
        </w:numPr>
        <w:spacing w:after="0"/>
        <w:jc w:val="both"/>
        <w:rPr>
          <w:sz w:val="28"/>
          <w:szCs w:val="28"/>
        </w:rPr>
      </w:pPr>
      <w:r w:rsidRPr="00720277">
        <w:rPr>
          <w:sz w:val="28"/>
          <w:szCs w:val="28"/>
        </w:rPr>
        <w:t xml:space="preserve">captarea apelor pluviale de pe tronsoane </w:t>
      </w:r>
      <w:r w:rsidR="00EB4F53" w:rsidRPr="00720277">
        <w:rPr>
          <w:sz w:val="28"/>
          <w:szCs w:val="28"/>
        </w:rPr>
        <w:t>î</w:t>
      </w:r>
      <w:r w:rsidRPr="00720277">
        <w:rPr>
          <w:sz w:val="28"/>
          <w:szCs w:val="28"/>
        </w:rPr>
        <w:t xml:space="preserve">ntr-un sistem de colectare ape pluviale cu rigole sau cu racord direct </w:t>
      </w:r>
      <w:r w:rsidR="00EB4F53" w:rsidRPr="00720277">
        <w:rPr>
          <w:sz w:val="28"/>
          <w:szCs w:val="28"/>
        </w:rPr>
        <w:t>î</w:t>
      </w:r>
      <w:r w:rsidRPr="00720277">
        <w:rPr>
          <w:sz w:val="28"/>
          <w:szCs w:val="28"/>
        </w:rPr>
        <w:t xml:space="preserve">n </w:t>
      </w:r>
      <w:r w:rsidR="00EB4F53" w:rsidRPr="00720277">
        <w:rPr>
          <w:sz w:val="28"/>
          <w:szCs w:val="28"/>
        </w:rPr>
        <w:t>rețeaua</w:t>
      </w:r>
      <w:r w:rsidRPr="00720277">
        <w:rPr>
          <w:sz w:val="28"/>
          <w:szCs w:val="28"/>
        </w:rPr>
        <w:t xml:space="preserve"> de canalizare ape pluviale;</w:t>
      </w:r>
    </w:p>
    <w:p w14:paraId="2DEB9192" w14:textId="77777777" w:rsidR="00EB4F53" w:rsidRPr="00720277" w:rsidRDefault="00EB4F53" w:rsidP="00EB4F53">
      <w:pPr>
        <w:pStyle w:val="Indentcorptext1"/>
        <w:numPr>
          <w:ilvl w:val="0"/>
          <w:numId w:val="4"/>
        </w:numPr>
        <w:spacing w:after="0"/>
        <w:jc w:val="both"/>
        <w:rPr>
          <w:sz w:val="28"/>
          <w:szCs w:val="28"/>
        </w:rPr>
      </w:pPr>
      <w:r w:rsidRPr="00720277">
        <w:rPr>
          <w:sz w:val="28"/>
          <w:szCs w:val="28"/>
        </w:rPr>
        <w:t>îmbunătățirea condițiilor de utilizare a zonelor publice prin repararea și/sau înlocuirea tâmplăriilor interioare cu recuperarea elementelor valoroase;</w:t>
      </w:r>
    </w:p>
    <w:p w14:paraId="413C6435" w14:textId="77777777" w:rsidR="00EB4F53" w:rsidRPr="00720277" w:rsidRDefault="00EB4F53" w:rsidP="00EB4F53">
      <w:pPr>
        <w:pStyle w:val="Indentcorptext1"/>
        <w:numPr>
          <w:ilvl w:val="0"/>
          <w:numId w:val="4"/>
        </w:numPr>
        <w:spacing w:after="0"/>
        <w:jc w:val="both"/>
        <w:rPr>
          <w:sz w:val="28"/>
          <w:szCs w:val="28"/>
        </w:rPr>
      </w:pPr>
      <w:r w:rsidRPr="00720277">
        <w:rPr>
          <w:sz w:val="28"/>
          <w:szCs w:val="28"/>
        </w:rPr>
        <w:t>refacere finisaje interioare;</w:t>
      </w:r>
    </w:p>
    <w:p w14:paraId="44DD1ABF" w14:textId="66C22173" w:rsidR="00EB4F53" w:rsidRPr="00720277" w:rsidRDefault="00EB4F53" w:rsidP="00EB4F53">
      <w:pPr>
        <w:pStyle w:val="Indentcorptext1"/>
        <w:numPr>
          <w:ilvl w:val="0"/>
          <w:numId w:val="4"/>
        </w:numPr>
        <w:spacing w:after="0"/>
        <w:jc w:val="both"/>
        <w:rPr>
          <w:sz w:val="28"/>
          <w:szCs w:val="28"/>
        </w:rPr>
      </w:pPr>
      <w:r w:rsidRPr="00720277">
        <w:rPr>
          <w:sz w:val="28"/>
          <w:szCs w:val="28"/>
        </w:rPr>
        <w:t xml:space="preserve">combaterea atacurilor de săruri prin îndepărtarea materialelor incompatibile (în mod special gleturi de </w:t>
      </w:r>
      <w:proofErr w:type="spellStart"/>
      <w:r w:rsidRPr="00720277">
        <w:rPr>
          <w:sz w:val="28"/>
          <w:szCs w:val="28"/>
        </w:rPr>
        <w:t>gips</w:t>
      </w:r>
      <w:proofErr w:type="spellEnd"/>
      <w:r w:rsidRPr="00720277">
        <w:rPr>
          <w:sz w:val="28"/>
          <w:szCs w:val="28"/>
        </w:rPr>
        <w:t xml:space="preserve">, vopsitorii de ulei, </w:t>
      </w:r>
      <w:proofErr w:type="spellStart"/>
      <w:r w:rsidRPr="00720277">
        <w:rPr>
          <w:sz w:val="28"/>
          <w:szCs w:val="28"/>
        </w:rPr>
        <w:t>siliconice</w:t>
      </w:r>
      <w:proofErr w:type="spellEnd"/>
      <w:r w:rsidRPr="00720277">
        <w:rPr>
          <w:sz w:val="28"/>
          <w:szCs w:val="28"/>
        </w:rPr>
        <w:t xml:space="preserve"> și alte materiale impermeabile) care au generat aceasta reacție și </w:t>
      </w:r>
      <w:r w:rsidR="00373D7D" w:rsidRPr="00720277">
        <w:rPr>
          <w:sz w:val="28"/>
          <w:szCs w:val="28"/>
        </w:rPr>
        <w:t>înlocuirea</w:t>
      </w:r>
      <w:r w:rsidRPr="00720277">
        <w:rPr>
          <w:sz w:val="28"/>
          <w:szCs w:val="28"/>
        </w:rPr>
        <w:t xml:space="preserve"> acestora cu tencuieli de asanare sau aplicarea de soluții care sa neutralizeze reacțiile chimice nedorite;</w:t>
      </w:r>
    </w:p>
    <w:p w14:paraId="565AB10F" w14:textId="77777777" w:rsidR="00EB4F53" w:rsidRPr="00720277" w:rsidRDefault="00EB4F53" w:rsidP="00EB4F53">
      <w:pPr>
        <w:pStyle w:val="Indentcorptext1"/>
        <w:numPr>
          <w:ilvl w:val="0"/>
          <w:numId w:val="4"/>
        </w:numPr>
        <w:spacing w:after="0"/>
        <w:jc w:val="both"/>
        <w:rPr>
          <w:sz w:val="28"/>
        </w:rPr>
      </w:pPr>
      <w:r w:rsidRPr="00720277">
        <w:rPr>
          <w:sz w:val="28"/>
        </w:rPr>
        <w:t>se va înlocui/arma planșeul de peste subsol in zona cu arce din cărămidă.</w:t>
      </w:r>
    </w:p>
    <w:p w14:paraId="70476B61" w14:textId="77777777" w:rsidR="00EB4F53" w:rsidRPr="00720277" w:rsidRDefault="00EB4F53" w:rsidP="00EB4F53">
      <w:pPr>
        <w:pStyle w:val="Indentcorptext1"/>
        <w:numPr>
          <w:ilvl w:val="0"/>
          <w:numId w:val="4"/>
        </w:numPr>
        <w:spacing w:after="0"/>
        <w:jc w:val="both"/>
        <w:rPr>
          <w:sz w:val="28"/>
        </w:rPr>
      </w:pPr>
      <w:r w:rsidRPr="00720277">
        <w:rPr>
          <w:sz w:val="28"/>
        </w:rPr>
        <w:t xml:space="preserve">se va analiza mai amănunțit plafonul de </w:t>
      </w:r>
      <w:proofErr w:type="spellStart"/>
      <w:r w:rsidRPr="00720277">
        <w:rPr>
          <w:sz w:val="28"/>
        </w:rPr>
        <w:t>rapiț</w:t>
      </w:r>
      <w:proofErr w:type="spellEnd"/>
      <w:r w:rsidRPr="00720277">
        <w:rPr>
          <w:sz w:val="28"/>
        </w:rPr>
        <w:t xml:space="preserve"> de deasupra sălii de spectacole și dacă este cazul se va înlocui cu un plafon nou din materiale ușoare.</w:t>
      </w:r>
    </w:p>
    <w:p w14:paraId="7EEF6DC2" w14:textId="77777777" w:rsidR="00EB4F53" w:rsidRPr="00720277" w:rsidRDefault="00EB4F53" w:rsidP="00EB4F53">
      <w:pPr>
        <w:pStyle w:val="Indentcorptext1"/>
        <w:numPr>
          <w:ilvl w:val="0"/>
          <w:numId w:val="4"/>
        </w:numPr>
        <w:spacing w:after="0"/>
        <w:jc w:val="both"/>
        <w:rPr>
          <w:sz w:val="28"/>
        </w:rPr>
      </w:pPr>
      <w:r w:rsidRPr="00720277">
        <w:rPr>
          <w:sz w:val="28"/>
        </w:rPr>
        <w:t>pentru îmbunătățirea sistemului structural actual, elementele vertical din subsol de zidărie vor fi cămășuite cu beton armat monolit cu grosimea de 18 - 20 cm, legate într-o centură perimetrală la partea inferioară și armată cu planșeul la partea superioara.</w:t>
      </w:r>
    </w:p>
    <w:p w14:paraId="42529FB1" w14:textId="77777777" w:rsidR="00EB4F53" w:rsidRPr="00720277" w:rsidRDefault="00EB4F53" w:rsidP="00EB4F53">
      <w:pPr>
        <w:pStyle w:val="Indentcorptext1"/>
        <w:numPr>
          <w:ilvl w:val="0"/>
          <w:numId w:val="4"/>
        </w:numPr>
        <w:spacing w:after="0"/>
        <w:jc w:val="both"/>
        <w:rPr>
          <w:sz w:val="28"/>
        </w:rPr>
      </w:pPr>
      <w:r w:rsidRPr="00720277">
        <w:rPr>
          <w:sz w:val="28"/>
        </w:rPr>
        <w:t xml:space="preserve">zidurile pline din cărămidă se vor </w:t>
      </w:r>
      <w:r w:rsidR="00773D26" w:rsidRPr="00720277">
        <w:rPr>
          <w:sz w:val="28"/>
        </w:rPr>
        <w:t>cămășui</w:t>
      </w:r>
      <w:r w:rsidRPr="00720277">
        <w:rPr>
          <w:sz w:val="28"/>
        </w:rPr>
        <w:t xml:space="preserve"> cu diafragme de beton armat cu grosimea de 18 cm minim.</w:t>
      </w:r>
    </w:p>
    <w:p w14:paraId="76C518A6" w14:textId="77777777" w:rsidR="00EB4F53" w:rsidRPr="00720277" w:rsidRDefault="00EB4F53" w:rsidP="00EB4F53">
      <w:pPr>
        <w:pStyle w:val="Indentcorptext1"/>
        <w:numPr>
          <w:ilvl w:val="0"/>
          <w:numId w:val="4"/>
        </w:numPr>
        <w:spacing w:after="0"/>
        <w:jc w:val="both"/>
        <w:rPr>
          <w:sz w:val="28"/>
        </w:rPr>
      </w:pPr>
      <w:r w:rsidRPr="00720277">
        <w:rPr>
          <w:sz w:val="28"/>
        </w:rPr>
        <w:t xml:space="preserve">se vor consolida elementele de </w:t>
      </w:r>
      <w:r w:rsidR="00773D26" w:rsidRPr="00720277">
        <w:rPr>
          <w:sz w:val="28"/>
        </w:rPr>
        <w:t>susținere</w:t>
      </w:r>
      <w:r w:rsidRPr="00720277">
        <w:rPr>
          <w:sz w:val="28"/>
        </w:rPr>
        <w:t xml:space="preserve"> a lojelor prin realizarea unor console </w:t>
      </w:r>
      <w:r w:rsidR="00773D26" w:rsidRPr="00720277">
        <w:rPr>
          <w:sz w:val="28"/>
        </w:rPr>
        <w:t>și</w:t>
      </w:r>
      <w:r w:rsidRPr="00720277">
        <w:rPr>
          <w:sz w:val="28"/>
        </w:rPr>
        <w:t xml:space="preserve"> stâlpii noi (daca vor </w:t>
      </w:r>
      <w:r w:rsidR="00773D26" w:rsidRPr="00720277">
        <w:rPr>
          <w:sz w:val="28"/>
        </w:rPr>
        <w:t>reieși</w:t>
      </w:r>
      <w:r w:rsidRPr="00720277">
        <w:rPr>
          <w:sz w:val="28"/>
        </w:rPr>
        <w:t xml:space="preserve"> din calcul la faza DALI).</w:t>
      </w:r>
    </w:p>
    <w:p w14:paraId="024F7FDC" w14:textId="77777777" w:rsidR="00EB4F53" w:rsidRPr="00720277" w:rsidRDefault="00EB4F53" w:rsidP="00EB4F53">
      <w:pPr>
        <w:pStyle w:val="Indentcorptext1"/>
        <w:numPr>
          <w:ilvl w:val="0"/>
          <w:numId w:val="4"/>
        </w:numPr>
        <w:spacing w:after="0"/>
        <w:jc w:val="both"/>
        <w:rPr>
          <w:sz w:val="28"/>
        </w:rPr>
      </w:pPr>
      <w:r w:rsidRPr="00720277">
        <w:rPr>
          <w:sz w:val="28"/>
        </w:rPr>
        <w:t xml:space="preserve">Se vor verifica placajele exterioare din </w:t>
      </w:r>
      <w:r w:rsidR="00773D26" w:rsidRPr="00720277">
        <w:rPr>
          <w:sz w:val="28"/>
        </w:rPr>
        <w:t>travertin</w:t>
      </w:r>
      <w:r w:rsidRPr="00720277">
        <w:rPr>
          <w:sz w:val="28"/>
        </w:rPr>
        <w:t xml:space="preserve"> </w:t>
      </w:r>
      <w:r w:rsidR="00773D26" w:rsidRPr="00720277">
        <w:rPr>
          <w:sz w:val="28"/>
        </w:rPr>
        <w:t>ș</w:t>
      </w:r>
      <w:r w:rsidRPr="00720277">
        <w:rPr>
          <w:sz w:val="28"/>
        </w:rPr>
        <w:t xml:space="preserve">i se vor </w:t>
      </w:r>
      <w:r w:rsidR="00773D26" w:rsidRPr="00720277">
        <w:rPr>
          <w:sz w:val="28"/>
        </w:rPr>
        <w:t>înlocui</w:t>
      </w:r>
      <w:r w:rsidRPr="00720277">
        <w:rPr>
          <w:sz w:val="28"/>
        </w:rPr>
        <w:t xml:space="preserve"> cele degradate cu </w:t>
      </w:r>
      <w:r w:rsidR="00773D26" w:rsidRPr="00720277">
        <w:rPr>
          <w:sz w:val="28"/>
        </w:rPr>
        <w:t>placaje</w:t>
      </w:r>
      <w:r w:rsidRPr="00720277">
        <w:rPr>
          <w:sz w:val="28"/>
        </w:rPr>
        <w:t xml:space="preserve"> similare de </w:t>
      </w:r>
      <w:r w:rsidR="00773D26" w:rsidRPr="00720277">
        <w:rPr>
          <w:sz w:val="28"/>
        </w:rPr>
        <w:t>aceiași</w:t>
      </w:r>
      <w:r w:rsidRPr="00720277">
        <w:rPr>
          <w:sz w:val="28"/>
        </w:rPr>
        <w:t xml:space="preserve"> calitate.</w:t>
      </w:r>
    </w:p>
    <w:p w14:paraId="3EE8CF99" w14:textId="77777777" w:rsidR="00EB4F53" w:rsidRPr="00720277" w:rsidRDefault="00EB4F53" w:rsidP="00EB4F53">
      <w:pPr>
        <w:pStyle w:val="Indentcorptext1"/>
        <w:numPr>
          <w:ilvl w:val="0"/>
          <w:numId w:val="4"/>
        </w:numPr>
        <w:spacing w:after="0"/>
        <w:jc w:val="both"/>
        <w:rPr>
          <w:sz w:val="28"/>
        </w:rPr>
      </w:pPr>
      <w:r w:rsidRPr="00720277">
        <w:rPr>
          <w:sz w:val="28"/>
        </w:rPr>
        <w:t xml:space="preserve">Se vor înlocui învelitoarea </w:t>
      </w:r>
      <w:r w:rsidR="00773D26" w:rsidRPr="00720277">
        <w:rPr>
          <w:sz w:val="28"/>
        </w:rPr>
        <w:t>și</w:t>
      </w:r>
      <w:r w:rsidRPr="00720277">
        <w:rPr>
          <w:sz w:val="28"/>
        </w:rPr>
        <w:t xml:space="preserve"> </w:t>
      </w:r>
      <w:r w:rsidR="00773D26" w:rsidRPr="00720277">
        <w:rPr>
          <w:sz w:val="28"/>
        </w:rPr>
        <w:t>șarpanta</w:t>
      </w:r>
      <w:r w:rsidRPr="00720277">
        <w:rPr>
          <w:sz w:val="28"/>
        </w:rPr>
        <w:t xml:space="preserve">, folosind </w:t>
      </w:r>
      <w:r w:rsidR="00773D26" w:rsidRPr="00720277">
        <w:rPr>
          <w:sz w:val="28"/>
        </w:rPr>
        <w:t>aceiași</w:t>
      </w:r>
      <w:r w:rsidRPr="00720277">
        <w:rPr>
          <w:sz w:val="28"/>
        </w:rPr>
        <w:t xml:space="preserve"> structura, </w:t>
      </w:r>
      <w:r w:rsidR="00773D26" w:rsidRPr="00720277">
        <w:rPr>
          <w:sz w:val="28"/>
        </w:rPr>
        <w:t>fără</w:t>
      </w:r>
      <w:r w:rsidRPr="00720277">
        <w:rPr>
          <w:sz w:val="28"/>
        </w:rPr>
        <w:t xml:space="preserve"> a modifica forma sau aspectul arhitectural.</w:t>
      </w:r>
    </w:p>
    <w:p w14:paraId="0470EEAA" w14:textId="77777777" w:rsidR="00EB4F53" w:rsidRPr="00720277" w:rsidRDefault="00EB4F53" w:rsidP="00EB4F53">
      <w:pPr>
        <w:pStyle w:val="Indentcorptext1"/>
        <w:numPr>
          <w:ilvl w:val="0"/>
          <w:numId w:val="4"/>
        </w:numPr>
        <w:spacing w:after="0"/>
        <w:jc w:val="both"/>
        <w:rPr>
          <w:sz w:val="28"/>
        </w:rPr>
      </w:pPr>
      <w:r w:rsidRPr="00720277">
        <w:rPr>
          <w:sz w:val="28"/>
        </w:rPr>
        <w:t xml:space="preserve">Se vor </w:t>
      </w:r>
      <w:r w:rsidR="00773D26" w:rsidRPr="00720277">
        <w:rPr>
          <w:sz w:val="28"/>
        </w:rPr>
        <w:t>cămășui</w:t>
      </w:r>
      <w:r w:rsidRPr="00720277">
        <w:rPr>
          <w:sz w:val="28"/>
        </w:rPr>
        <w:t xml:space="preserve">/ancora/injecta fisurile de pe </w:t>
      </w:r>
      <w:r w:rsidR="00773D26" w:rsidRPr="00720277">
        <w:rPr>
          <w:sz w:val="28"/>
        </w:rPr>
        <w:t>fațade</w:t>
      </w:r>
    </w:p>
    <w:p w14:paraId="7B809E36" w14:textId="77777777" w:rsidR="00EB4F53" w:rsidRPr="00720277" w:rsidRDefault="00EB4F53" w:rsidP="00EB4F53">
      <w:pPr>
        <w:pStyle w:val="Indentcorptext1"/>
        <w:numPr>
          <w:ilvl w:val="0"/>
          <w:numId w:val="4"/>
        </w:numPr>
        <w:spacing w:after="0"/>
        <w:jc w:val="both"/>
        <w:rPr>
          <w:sz w:val="28"/>
        </w:rPr>
      </w:pPr>
      <w:r w:rsidRPr="00720277">
        <w:rPr>
          <w:sz w:val="28"/>
        </w:rPr>
        <w:t xml:space="preserve">Se vor face </w:t>
      </w:r>
      <w:r w:rsidR="00773D26" w:rsidRPr="00720277">
        <w:rPr>
          <w:sz w:val="28"/>
        </w:rPr>
        <w:t>lucrări</w:t>
      </w:r>
      <w:r w:rsidRPr="00720277">
        <w:rPr>
          <w:sz w:val="28"/>
        </w:rPr>
        <w:t xml:space="preserve"> de refacere tencuieli in zonele </w:t>
      </w:r>
      <w:r w:rsidR="00773D26" w:rsidRPr="00720277">
        <w:rPr>
          <w:sz w:val="28"/>
        </w:rPr>
        <w:t>degradate</w:t>
      </w:r>
    </w:p>
    <w:p w14:paraId="10426F23" w14:textId="77777777" w:rsidR="00EB4F53" w:rsidRPr="00720277" w:rsidRDefault="00EB4F53" w:rsidP="00EB4F53">
      <w:pPr>
        <w:pStyle w:val="Indentcorptext1"/>
        <w:numPr>
          <w:ilvl w:val="0"/>
          <w:numId w:val="4"/>
        </w:numPr>
        <w:spacing w:after="0"/>
        <w:jc w:val="both"/>
        <w:rPr>
          <w:sz w:val="28"/>
        </w:rPr>
      </w:pPr>
      <w:r w:rsidRPr="00720277">
        <w:rPr>
          <w:sz w:val="28"/>
        </w:rPr>
        <w:t xml:space="preserve">Se va reabilita finisajele exterioare degradate de pe </w:t>
      </w:r>
      <w:r w:rsidR="00773D26" w:rsidRPr="00720277">
        <w:rPr>
          <w:sz w:val="28"/>
        </w:rPr>
        <w:t>fațade</w:t>
      </w:r>
      <w:r w:rsidRPr="00720277">
        <w:rPr>
          <w:sz w:val="28"/>
        </w:rPr>
        <w:t>, soclu si trotuare cu finisaje similare.</w:t>
      </w:r>
    </w:p>
    <w:p w14:paraId="5FAE4C62" w14:textId="77777777" w:rsidR="00EB4F53" w:rsidRPr="00720277" w:rsidRDefault="00EB4F53" w:rsidP="00EB4F53">
      <w:pPr>
        <w:pStyle w:val="Indentcorptext1"/>
        <w:numPr>
          <w:ilvl w:val="0"/>
          <w:numId w:val="4"/>
        </w:numPr>
        <w:spacing w:after="0"/>
        <w:jc w:val="both"/>
        <w:rPr>
          <w:sz w:val="28"/>
        </w:rPr>
      </w:pPr>
      <w:r w:rsidRPr="00720277">
        <w:rPr>
          <w:sz w:val="28"/>
        </w:rPr>
        <w:t xml:space="preserve">Pentru </w:t>
      </w:r>
      <w:r w:rsidR="00773D26" w:rsidRPr="00720277">
        <w:rPr>
          <w:sz w:val="28"/>
        </w:rPr>
        <w:t>îmbunătățirea</w:t>
      </w:r>
      <w:r w:rsidRPr="00720277">
        <w:rPr>
          <w:sz w:val="28"/>
        </w:rPr>
        <w:t xml:space="preserve"> </w:t>
      </w:r>
      <w:r w:rsidR="00773D26" w:rsidRPr="00720277">
        <w:rPr>
          <w:sz w:val="28"/>
        </w:rPr>
        <w:t>sistemului</w:t>
      </w:r>
      <w:r w:rsidRPr="00720277">
        <w:rPr>
          <w:sz w:val="28"/>
        </w:rPr>
        <w:t xml:space="preserve"> structural actual, elementele verticale de zidărie vor fi </w:t>
      </w:r>
      <w:r w:rsidR="00773D26" w:rsidRPr="00720277">
        <w:rPr>
          <w:sz w:val="28"/>
        </w:rPr>
        <w:t>cămășuite</w:t>
      </w:r>
      <w:r w:rsidRPr="00720277">
        <w:rPr>
          <w:sz w:val="28"/>
        </w:rPr>
        <w:t xml:space="preserve"> cu beton armat monolit cu grosimea de 18 - 20 cm </w:t>
      </w:r>
      <w:r w:rsidR="00773D26" w:rsidRPr="00720277">
        <w:rPr>
          <w:sz w:val="28"/>
        </w:rPr>
        <w:t>și</w:t>
      </w:r>
      <w:r w:rsidRPr="00720277">
        <w:rPr>
          <w:sz w:val="28"/>
        </w:rPr>
        <w:t xml:space="preserve"> se vor introduce stâlpi din beton armat de 45 x 45 cm, la </w:t>
      </w:r>
      <w:r w:rsidR="00773D26" w:rsidRPr="00720277">
        <w:rPr>
          <w:sz w:val="28"/>
        </w:rPr>
        <w:t>intersecția</w:t>
      </w:r>
      <w:r w:rsidRPr="00720277">
        <w:rPr>
          <w:sz w:val="28"/>
        </w:rPr>
        <w:t xml:space="preserve"> </w:t>
      </w:r>
      <w:r w:rsidR="00773D26" w:rsidRPr="00720277">
        <w:rPr>
          <w:sz w:val="28"/>
        </w:rPr>
        <w:t>pereților</w:t>
      </w:r>
      <w:r w:rsidRPr="00720277">
        <w:rPr>
          <w:sz w:val="28"/>
        </w:rPr>
        <w:t xml:space="preserve"> </w:t>
      </w:r>
      <w:r w:rsidR="00773D26" w:rsidRPr="00720277">
        <w:rPr>
          <w:sz w:val="28"/>
        </w:rPr>
        <w:t>portanți</w:t>
      </w:r>
      <w:r w:rsidRPr="00720277">
        <w:rPr>
          <w:sz w:val="28"/>
        </w:rPr>
        <w:t>.</w:t>
      </w:r>
    </w:p>
    <w:p w14:paraId="3CB52E0F" w14:textId="77777777" w:rsidR="00EB4F53" w:rsidRPr="00720277" w:rsidRDefault="00EB4F53" w:rsidP="00EB4F53">
      <w:pPr>
        <w:pStyle w:val="Indentcorptext1"/>
        <w:numPr>
          <w:ilvl w:val="0"/>
          <w:numId w:val="4"/>
        </w:numPr>
        <w:spacing w:after="0"/>
        <w:jc w:val="both"/>
        <w:rPr>
          <w:sz w:val="28"/>
        </w:rPr>
      </w:pPr>
      <w:r w:rsidRPr="00720277">
        <w:rPr>
          <w:sz w:val="28"/>
        </w:rPr>
        <w:t xml:space="preserve">În zona </w:t>
      </w:r>
      <w:r w:rsidR="00773D26" w:rsidRPr="00720277">
        <w:rPr>
          <w:sz w:val="28"/>
        </w:rPr>
        <w:t>fațadelor</w:t>
      </w:r>
      <w:r w:rsidRPr="00720277">
        <w:rPr>
          <w:sz w:val="28"/>
        </w:rPr>
        <w:t xml:space="preserve"> laterale, sub </w:t>
      </w:r>
      <w:proofErr w:type="spellStart"/>
      <w:r w:rsidRPr="00720277">
        <w:rPr>
          <w:sz w:val="28"/>
        </w:rPr>
        <w:t>planşeele</w:t>
      </w:r>
      <w:proofErr w:type="spellEnd"/>
      <w:r w:rsidRPr="00720277">
        <w:rPr>
          <w:sz w:val="28"/>
        </w:rPr>
        <w:t xml:space="preserve"> care </w:t>
      </w:r>
      <w:r w:rsidR="00773D26" w:rsidRPr="00720277">
        <w:rPr>
          <w:sz w:val="28"/>
        </w:rPr>
        <w:t>susțin</w:t>
      </w:r>
      <w:r w:rsidRPr="00720277">
        <w:rPr>
          <w:sz w:val="28"/>
        </w:rPr>
        <w:t xml:space="preserve"> </w:t>
      </w:r>
      <w:proofErr w:type="spellStart"/>
      <w:r w:rsidRPr="00720277">
        <w:rPr>
          <w:sz w:val="28"/>
        </w:rPr>
        <w:t>foayerele</w:t>
      </w:r>
      <w:proofErr w:type="spellEnd"/>
      <w:r w:rsidRPr="00720277">
        <w:rPr>
          <w:sz w:val="28"/>
        </w:rPr>
        <w:t xml:space="preserve"> cu fresce, se vor introduce stâlpi </w:t>
      </w:r>
      <w:r w:rsidR="00773D26" w:rsidRPr="00720277">
        <w:rPr>
          <w:sz w:val="28"/>
        </w:rPr>
        <w:t>și</w:t>
      </w:r>
      <w:r w:rsidRPr="00720277">
        <w:rPr>
          <w:sz w:val="28"/>
        </w:rPr>
        <w:t xml:space="preserve"> grinzi transversale care vor </w:t>
      </w:r>
      <w:r w:rsidR="00773D26" w:rsidRPr="00720277">
        <w:rPr>
          <w:sz w:val="28"/>
        </w:rPr>
        <w:t>susține</w:t>
      </w:r>
      <w:r w:rsidRPr="00720277">
        <w:rPr>
          <w:sz w:val="28"/>
        </w:rPr>
        <w:t xml:space="preserve"> zona ce prezintă crăpături.</w:t>
      </w:r>
    </w:p>
    <w:p w14:paraId="0DB4C2DB" w14:textId="77777777" w:rsidR="00EB4F53" w:rsidRPr="00720277" w:rsidRDefault="00EB4F53" w:rsidP="00EB4F53">
      <w:pPr>
        <w:pStyle w:val="Indentcorptext1"/>
        <w:numPr>
          <w:ilvl w:val="0"/>
          <w:numId w:val="4"/>
        </w:numPr>
        <w:spacing w:after="0"/>
        <w:jc w:val="both"/>
        <w:rPr>
          <w:sz w:val="28"/>
        </w:rPr>
      </w:pPr>
      <w:r w:rsidRPr="00720277">
        <w:rPr>
          <w:sz w:val="28"/>
        </w:rPr>
        <w:t xml:space="preserve">Zidurile pline din cărămidă se vor </w:t>
      </w:r>
      <w:r w:rsidR="00773D26" w:rsidRPr="00720277">
        <w:rPr>
          <w:sz w:val="28"/>
        </w:rPr>
        <w:t>cămășui</w:t>
      </w:r>
      <w:r w:rsidRPr="00720277">
        <w:rPr>
          <w:sz w:val="28"/>
        </w:rPr>
        <w:t xml:space="preserve"> cu diafragme de beton armat cu grosimea de 18cm minim.</w:t>
      </w:r>
    </w:p>
    <w:p w14:paraId="0B291664" w14:textId="77777777" w:rsidR="004579D3" w:rsidRPr="00720277" w:rsidRDefault="004579D3">
      <w:pPr>
        <w:pStyle w:val="NormalWeb"/>
        <w:tabs>
          <w:tab w:val="left" w:pos="90"/>
        </w:tabs>
        <w:spacing w:before="0" w:after="0" w:line="25" w:lineRule="atLeast"/>
        <w:jc w:val="both"/>
        <w:rPr>
          <w:rFonts w:cs="Times New Roman"/>
          <w:sz w:val="20"/>
          <w:szCs w:val="20"/>
        </w:rPr>
      </w:pPr>
    </w:p>
    <w:p w14:paraId="424CA8DC" w14:textId="77777777" w:rsidR="004579D3" w:rsidRPr="00720277" w:rsidRDefault="004579D3" w:rsidP="009872B9">
      <w:pPr>
        <w:pStyle w:val="Titlu2"/>
        <w:pBdr>
          <w:top w:val="single" w:sz="12" w:space="0" w:color="B4C6E7" w:themeColor="accent1" w:themeTint="66"/>
          <w:left w:val="single" w:sz="12" w:space="0" w:color="B4C6E7" w:themeColor="accent1" w:themeTint="66"/>
          <w:bottom w:val="single" w:sz="12" w:space="0" w:color="B4C6E7" w:themeColor="accent1" w:themeTint="66"/>
          <w:right w:val="single" w:sz="12" w:space="0" w:color="B4C6E7" w:themeColor="accent1" w:themeTint="66"/>
        </w:pBdr>
        <w:shd w:val="clear" w:color="auto" w:fill="D9E2F3" w:themeFill="accent1" w:themeFillTint="33"/>
        <w:rPr>
          <w:lang w:val="ro-RO" w:eastAsia="en-US"/>
        </w:rPr>
      </w:pPr>
      <w:bookmarkStart w:id="34" w:name="_Toc3727"/>
      <w:bookmarkStart w:id="35" w:name="_Toc12859"/>
      <w:bookmarkStart w:id="36" w:name="_Toc29382"/>
      <w:bookmarkStart w:id="37" w:name="_Toc25966"/>
      <w:r w:rsidRPr="00720277">
        <w:rPr>
          <w:lang w:val="ro-RO" w:eastAsia="en-US"/>
        </w:rPr>
        <w:lastRenderedPageBreak/>
        <w:t>2.3. Obiective preconizate a fi atinse prin realizarea investiției publice</w:t>
      </w:r>
      <w:bookmarkEnd w:id="34"/>
      <w:bookmarkEnd w:id="35"/>
      <w:bookmarkEnd w:id="36"/>
      <w:bookmarkEnd w:id="37"/>
    </w:p>
    <w:p w14:paraId="11F6D20C" w14:textId="77777777" w:rsidR="004579D3" w:rsidRPr="00720277" w:rsidRDefault="004579D3">
      <w:pPr>
        <w:pStyle w:val="NormalWeb"/>
        <w:tabs>
          <w:tab w:val="left" w:pos="90"/>
        </w:tabs>
        <w:spacing w:before="0" w:after="0" w:line="25" w:lineRule="atLeast"/>
        <w:jc w:val="both"/>
        <w:rPr>
          <w:rFonts w:cs="Times New Roman"/>
          <w:sz w:val="20"/>
          <w:szCs w:val="20"/>
        </w:rPr>
      </w:pPr>
    </w:p>
    <w:p w14:paraId="44E4CCD5" w14:textId="77777777" w:rsidR="004579D3" w:rsidRPr="00720277" w:rsidRDefault="004579D3">
      <w:pPr>
        <w:pStyle w:val="NormalWeb"/>
        <w:tabs>
          <w:tab w:val="left" w:pos="90"/>
          <w:tab w:val="left" w:pos="1014"/>
        </w:tabs>
        <w:spacing w:before="0" w:after="0" w:line="25" w:lineRule="atLeast"/>
        <w:jc w:val="both"/>
      </w:pPr>
      <w:r w:rsidRPr="00720277">
        <w:rPr>
          <w:rFonts w:cs="Times New Roman"/>
          <w:sz w:val="20"/>
          <w:szCs w:val="20"/>
        </w:rPr>
        <w:tab/>
      </w:r>
      <w:r w:rsidRPr="00720277">
        <w:rPr>
          <w:rFonts w:cs="Times New Roman"/>
          <w:sz w:val="20"/>
          <w:szCs w:val="20"/>
        </w:rPr>
        <w:tab/>
      </w:r>
      <w:r w:rsidR="00E852B7" w:rsidRPr="00720277">
        <w:rPr>
          <w:sz w:val="28"/>
          <w:szCs w:val="28"/>
        </w:rPr>
        <w:t>P</w:t>
      </w:r>
      <w:r w:rsidRPr="00720277">
        <w:rPr>
          <w:sz w:val="28"/>
          <w:szCs w:val="28"/>
        </w:rPr>
        <w:t xml:space="preserve">rezentul proiect își propune să contribuie la rezolvarea uneia dintre cele mai acute probleme cu care se confruntă </w:t>
      </w:r>
      <w:r w:rsidR="00E852B7" w:rsidRPr="00720277">
        <w:rPr>
          <w:sz w:val="28"/>
          <w:szCs w:val="28"/>
        </w:rPr>
        <w:t>cultura</w:t>
      </w:r>
      <w:r w:rsidRPr="00720277">
        <w:rPr>
          <w:sz w:val="28"/>
          <w:szCs w:val="28"/>
        </w:rPr>
        <w:t xml:space="preserve"> argeșean</w:t>
      </w:r>
      <w:r w:rsidR="00E852B7" w:rsidRPr="00720277">
        <w:rPr>
          <w:sz w:val="28"/>
          <w:szCs w:val="28"/>
        </w:rPr>
        <w:t>ă</w:t>
      </w:r>
      <w:r w:rsidRPr="00720277">
        <w:t xml:space="preserve">. </w:t>
      </w:r>
    </w:p>
    <w:p w14:paraId="1892E33E" w14:textId="15D61C58" w:rsidR="004579D3" w:rsidRPr="00720277" w:rsidRDefault="004579D3" w:rsidP="00C13882">
      <w:pPr>
        <w:pStyle w:val="NormalWeb"/>
        <w:tabs>
          <w:tab w:val="left" w:pos="90"/>
          <w:tab w:val="left" w:pos="1014"/>
        </w:tabs>
        <w:spacing w:before="0" w:after="0" w:line="25" w:lineRule="atLeast"/>
        <w:jc w:val="both"/>
      </w:pPr>
      <w:r w:rsidRPr="00720277">
        <w:tab/>
      </w:r>
      <w:r w:rsidRPr="00720277">
        <w:tab/>
      </w:r>
      <w:r w:rsidRPr="00720277">
        <w:rPr>
          <w:sz w:val="28"/>
          <w:szCs w:val="28"/>
        </w:rPr>
        <w:t xml:space="preserve">Obiectivul general al proiectului îl constituie </w:t>
      </w:r>
      <w:r w:rsidR="00856EDC" w:rsidRPr="00720277">
        <w:rPr>
          <w:sz w:val="28"/>
          <w:szCs w:val="28"/>
        </w:rPr>
        <w:t xml:space="preserve">creșterea nivelului de siguranță la acțiuni seismice, precum și asigurarea </w:t>
      </w:r>
      <w:r w:rsidR="00D2611F" w:rsidRPr="00720277">
        <w:rPr>
          <w:sz w:val="28"/>
          <w:szCs w:val="28"/>
        </w:rPr>
        <w:t>funcționalității acestora conform tuturor cerințelor fundamentale și a creșterii eficienței energetice a acestora.</w:t>
      </w:r>
    </w:p>
    <w:p w14:paraId="56248F86" w14:textId="35A8BB1C" w:rsidR="004579D3" w:rsidRPr="00720277" w:rsidRDefault="004579D3">
      <w:pPr>
        <w:pStyle w:val="NormalWeb"/>
        <w:tabs>
          <w:tab w:val="left" w:pos="90"/>
          <w:tab w:val="left" w:pos="1014"/>
        </w:tabs>
        <w:spacing w:before="0" w:after="0" w:line="25" w:lineRule="atLeast"/>
        <w:ind w:left="90" w:firstLineChars="250" w:firstLine="700"/>
        <w:jc w:val="both"/>
      </w:pPr>
      <w:r w:rsidRPr="00720277">
        <w:rPr>
          <w:sz w:val="28"/>
          <w:szCs w:val="28"/>
        </w:rPr>
        <w:t xml:space="preserve"> Concluzionând, reabilitarea, modernizarea clădirii existente va avea un impact social major prin îmbunătățirea calității activităților</w:t>
      </w:r>
      <w:r w:rsidR="00D2611F" w:rsidRPr="00720277">
        <w:rPr>
          <w:sz w:val="28"/>
          <w:szCs w:val="28"/>
        </w:rPr>
        <w:t xml:space="preserve"> culturale</w:t>
      </w:r>
      <w:r w:rsidRPr="00720277">
        <w:rPr>
          <w:sz w:val="28"/>
          <w:szCs w:val="28"/>
        </w:rPr>
        <w:t xml:space="preserve"> ce urmează a se desfășura. </w:t>
      </w:r>
      <w:r w:rsidRPr="00720277">
        <w:t xml:space="preserve">         </w:t>
      </w:r>
    </w:p>
    <w:p w14:paraId="53A2E4E4" w14:textId="77777777" w:rsidR="004579D3" w:rsidRPr="00720277" w:rsidRDefault="004579D3">
      <w:pPr>
        <w:pStyle w:val="NormalWeb"/>
        <w:tabs>
          <w:tab w:val="left" w:pos="90"/>
          <w:tab w:val="left" w:pos="1014"/>
        </w:tabs>
        <w:spacing w:before="0" w:after="0" w:line="25" w:lineRule="atLeast"/>
        <w:jc w:val="both"/>
        <w:rPr>
          <w:sz w:val="28"/>
          <w:szCs w:val="28"/>
        </w:rPr>
      </w:pPr>
      <w:r w:rsidRPr="00720277">
        <w:tab/>
      </w:r>
      <w:r w:rsidRPr="00720277">
        <w:tab/>
      </w:r>
      <w:r w:rsidRPr="00720277">
        <w:rPr>
          <w:sz w:val="28"/>
          <w:szCs w:val="28"/>
        </w:rPr>
        <w:t xml:space="preserve">Implementarea măsurilor de eficiență energetică va duce la îmbunătățirea condițiilor de desfășurare a activităților specifice: </w:t>
      </w:r>
    </w:p>
    <w:p w14:paraId="2B33D72C" w14:textId="77777777" w:rsidR="004579D3" w:rsidRPr="00720277" w:rsidRDefault="004579D3">
      <w:pPr>
        <w:pStyle w:val="NormalWeb"/>
        <w:tabs>
          <w:tab w:val="left" w:pos="90"/>
          <w:tab w:val="left" w:pos="1014"/>
        </w:tabs>
        <w:spacing w:before="0" w:after="0" w:line="25" w:lineRule="atLeast"/>
        <w:jc w:val="both"/>
        <w:rPr>
          <w:sz w:val="28"/>
          <w:szCs w:val="28"/>
        </w:rPr>
      </w:pPr>
      <w:r w:rsidRPr="00720277">
        <w:rPr>
          <w:sz w:val="28"/>
          <w:szCs w:val="28"/>
        </w:rPr>
        <w:t xml:space="preserve">-  Creșterea eficienței energetice a clădirii în scopul reducerii emisiilor de carbon prin sprijinirea eficienței energetice, a gestionării inteligente a energiei și a utilizării energiei din surse regenerabile în clădirile publice; </w:t>
      </w:r>
    </w:p>
    <w:p w14:paraId="7ED26C60" w14:textId="77777777" w:rsidR="004579D3" w:rsidRPr="00720277" w:rsidRDefault="004579D3">
      <w:pPr>
        <w:pStyle w:val="NormalWeb"/>
        <w:tabs>
          <w:tab w:val="left" w:pos="90"/>
          <w:tab w:val="left" w:pos="1014"/>
        </w:tabs>
        <w:spacing w:before="0" w:after="0" w:line="25" w:lineRule="atLeast"/>
        <w:jc w:val="both"/>
        <w:rPr>
          <w:sz w:val="28"/>
          <w:szCs w:val="28"/>
        </w:rPr>
      </w:pPr>
      <w:r w:rsidRPr="00720277">
        <w:rPr>
          <w:sz w:val="28"/>
          <w:szCs w:val="28"/>
        </w:rPr>
        <w:t>-  Îmbunătățirea performanțelor energetice;</w:t>
      </w:r>
    </w:p>
    <w:p w14:paraId="6994A452" w14:textId="77777777" w:rsidR="004579D3" w:rsidRPr="00720277" w:rsidRDefault="004579D3">
      <w:pPr>
        <w:pStyle w:val="NormalWeb"/>
        <w:tabs>
          <w:tab w:val="left" w:pos="90"/>
          <w:tab w:val="left" w:pos="1014"/>
        </w:tabs>
        <w:spacing w:before="0" w:after="0" w:line="25" w:lineRule="atLeast"/>
        <w:jc w:val="both"/>
      </w:pPr>
      <w:r w:rsidRPr="00720277">
        <w:rPr>
          <w:sz w:val="28"/>
          <w:szCs w:val="28"/>
        </w:rPr>
        <w:t>-  Reducerea consumului termic</w:t>
      </w:r>
      <w:r w:rsidRPr="00720277">
        <w:rPr>
          <w:rFonts w:ascii="SimSun" w:hAnsi="SimSun" w:cs="SimSun"/>
        </w:rPr>
        <w:t>.</w:t>
      </w:r>
    </w:p>
    <w:p w14:paraId="0670CAF7" w14:textId="0401A029" w:rsidR="004579D3" w:rsidRPr="00720277" w:rsidRDefault="004579D3">
      <w:pPr>
        <w:pStyle w:val="NormalWeb"/>
        <w:tabs>
          <w:tab w:val="left" w:pos="90"/>
          <w:tab w:val="left" w:pos="1014"/>
        </w:tabs>
        <w:spacing w:before="0" w:after="0" w:line="25" w:lineRule="atLeast"/>
        <w:jc w:val="both"/>
        <w:rPr>
          <w:sz w:val="28"/>
          <w:szCs w:val="28"/>
        </w:rPr>
      </w:pPr>
      <w:r w:rsidRPr="00720277">
        <w:rPr>
          <w:sz w:val="28"/>
          <w:szCs w:val="28"/>
        </w:rPr>
        <w:t xml:space="preserve">-  Asigurarea condițiilor pentru dezvoltarea activităților </w:t>
      </w:r>
      <w:r w:rsidR="00D2611F" w:rsidRPr="00720277">
        <w:rPr>
          <w:sz w:val="28"/>
          <w:szCs w:val="28"/>
        </w:rPr>
        <w:t>culturale</w:t>
      </w:r>
      <w:r w:rsidRPr="00720277">
        <w:rPr>
          <w:sz w:val="28"/>
          <w:szCs w:val="28"/>
        </w:rPr>
        <w:t xml:space="preserve"> la nivelul unității administrativ teritoriale; </w:t>
      </w:r>
    </w:p>
    <w:p w14:paraId="30270BCC" w14:textId="1B96DE61" w:rsidR="004579D3" w:rsidRPr="00720277" w:rsidRDefault="004579D3">
      <w:pPr>
        <w:pStyle w:val="NormalWeb"/>
        <w:tabs>
          <w:tab w:val="left" w:pos="90"/>
          <w:tab w:val="left" w:pos="1014"/>
        </w:tabs>
        <w:spacing w:before="0" w:after="0" w:line="25" w:lineRule="atLeast"/>
        <w:jc w:val="both"/>
        <w:rPr>
          <w:sz w:val="28"/>
          <w:szCs w:val="28"/>
        </w:rPr>
      </w:pPr>
      <w:r w:rsidRPr="00720277">
        <w:rPr>
          <w:sz w:val="28"/>
          <w:szCs w:val="28"/>
        </w:rPr>
        <w:t>-  Reabilitarea energetică la cele mai înalte standarde conform cerințelor actuale</w:t>
      </w:r>
      <w:r w:rsidRPr="00720277">
        <w:t xml:space="preserve"> </w:t>
      </w:r>
      <w:r w:rsidRPr="00720277">
        <w:rPr>
          <w:sz w:val="28"/>
          <w:szCs w:val="28"/>
        </w:rPr>
        <w:t xml:space="preserve">astfel încât procesul </w:t>
      </w:r>
      <w:r w:rsidR="00D2611F" w:rsidRPr="00720277">
        <w:rPr>
          <w:sz w:val="28"/>
          <w:szCs w:val="28"/>
        </w:rPr>
        <w:t>cultural</w:t>
      </w:r>
      <w:r w:rsidRPr="00720277">
        <w:rPr>
          <w:sz w:val="28"/>
          <w:szCs w:val="28"/>
        </w:rPr>
        <w:t xml:space="preserve"> să se desfășoare în condiții normale;  </w:t>
      </w:r>
    </w:p>
    <w:p w14:paraId="64FC4F13" w14:textId="27C0973E" w:rsidR="004579D3" w:rsidRPr="00720277" w:rsidRDefault="004579D3">
      <w:pPr>
        <w:pStyle w:val="NormalWeb"/>
        <w:tabs>
          <w:tab w:val="left" w:pos="90"/>
          <w:tab w:val="left" w:pos="1014"/>
        </w:tabs>
        <w:spacing w:before="0" w:after="0" w:line="25" w:lineRule="atLeast"/>
        <w:jc w:val="both"/>
        <w:rPr>
          <w:sz w:val="28"/>
          <w:szCs w:val="28"/>
        </w:rPr>
      </w:pPr>
      <w:r w:rsidRPr="00720277">
        <w:rPr>
          <w:sz w:val="28"/>
          <w:szCs w:val="28"/>
        </w:rPr>
        <w:t xml:space="preserve">-  reducerea radonului prin optimizarea calității aerului interior prin ventilație mecanica cu unități individuale sau centralizata, </w:t>
      </w:r>
      <w:r w:rsidR="00457F64" w:rsidRPr="00720277">
        <w:rPr>
          <w:sz w:val="28"/>
          <w:szCs w:val="28"/>
        </w:rPr>
        <w:t>după</w:t>
      </w:r>
      <w:r w:rsidRPr="00720277">
        <w:rPr>
          <w:sz w:val="28"/>
          <w:szCs w:val="28"/>
        </w:rPr>
        <w:t xml:space="preserve"> caz, cu recuperarea de energie termica pentru asigurarea necesarului de aer proaspăt și a nivelului de umiditate, care sa asigure starea de sănătate a utilizatorilor în spatiile în care își desfășoară activitatea; </w:t>
      </w:r>
    </w:p>
    <w:p w14:paraId="3E726E0F" w14:textId="77777777" w:rsidR="004579D3" w:rsidRPr="00720277" w:rsidRDefault="004579D3">
      <w:pPr>
        <w:pStyle w:val="NormalWeb"/>
        <w:tabs>
          <w:tab w:val="left" w:pos="90"/>
          <w:tab w:val="left" w:pos="1014"/>
        </w:tabs>
        <w:spacing w:before="0" w:after="0" w:line="25" w:lineRule="atLeast"/>
        <w:jc w:val="both"/>
        <w:rPr>
          <w:sz w:val="28"/>
          <w:szCs w:val="28"/>
        </w:rPr>
      </w:pPr>
      <w:r w:rsidRPr="00720277">
        <w:rPr>
          <w:sz w:val="28"/>
          <w:szCs w:val="28"/>
        </w:rPr>
        <w:t>-  Asigurarea vizibilității proiectului;</w:t>
      </w:r>
    </w:p>
    <w:p w14:paraId="46F50D57" w14:textId="77777777" w:rsidR="00C13882" w:rsidRPr="00720277" w:rsidRDefault="004579D3">
      <w:pPr>
        <w:pStyle w:val="NormalWeb"/>
        <w:tabs>
          <w:tab w:val="left" w:pos="90"/>
          <w:tab w:val="left" w:pos="1014"/>
        </w:tabs>
        <w:spacing w:before="0" w:after="0" w:line="25" w:lineRule="atLeast"/>
        <w:jc w:val="both"/>
        <w:rPr>
          <w:sz w:val="28"/>
          <w:szCs w:val="28"/>
        </w:rPr>
      </w:pPr>
      <w:r w:rsidRPr="00720277">
        <w:tab/>
      </w:r>
      <w:r w:rsidRPr="00720277">
        <w:rPr>
          <w:sz w:val="28"/>
          <w:szCs w:val="28"/>
        </w:rPr>
        <w:tab/>
        <w:t xml:space="preserve">Beneficiarii direcți ai proiectului sunt reprezentați de </w:t>
      </w:r>
      <w:r w:rsidR="00C13882" w:rsidRPr="00720277">
        <w:rPr>
          <w:sz w:val="28"/>
          <w:szCs w:val="28"/>
        </w:rPr>
        <w:t>actori, regizori, tehnicieni și personalul de producție, dar și locuitorii municipiului Pitești.</w:t>
      </w:r>
    </w:p>
    <w:p w14:paraId="420D9EEB" w14:textId="77777777" w:rsidR="004579D3" w:rsidRPr="00720277" w:rsidRDefault="004579D3">
      <w:pPr>
        <w:pStyle w:val="NormalWeb"/>
        <w:tabs>
          <w:tab w:val="left" w:pos="90"/>
          <w:tab w:val="left" w:pos="1014"/>
        </w:tabs>
        <w:spacing w:before="0" w:after="0" w:line="25" w:lineRule="atLeast"/>
        <w:jc w:val="both"/>
        <w:rPr>
          <w:sz w:val="28"/>
          <w:szCs w:val="28"/>
        </w:rPr>
      </w:pPr>
      <w:r w:rsidRPr="00720277">
        <w:rPr>
          <w:sz w:val="28"/>
          <w:szCs w:val="28"/>
        </w:rPr>
        <w:tab/>
      </w:r>
      <w:r w:rsidRPr="00720277">
        <w:rPr>
          <w:sz w:val="28"/>
          <w:szCs w:val="28"/>
        </w:rPr>
        <w:tab/>
        <w:t xml:space="preserve">Indirect, de proiect va beneficia întreaga comunitate a județului Argeș. </w:t>
      </w:r>
    </w:p>
    <w:p w14:paraId="1F966ED2" w14:textId="77777777" w:rsidR="004579D3" w:rsidRPr="00720277" w:rsidRDefault="004579D3">
      <w:pPr>
        <w:pStyle w:val="NormalWeb"/>
        <w:tabs>
          <w:tab w:val="left" w:pos="90"/>
          <w:tab w:val="left" w:pos="1014"/>
        </w:tabs>
        <w:spacing w:before="0" w:after="0" w:line="25" w:lineRule="atLeast"/>
        <w:jc w:val="both"/>
        <w:rPr>
          <w:sz w:val="28"/>
          <w:szCs w:val="28"/>
        </w:rPr>
      </w:pPr>
      <w:r w:rsidRPr="00720277">
        <w:rPr>
          <w:sz w:val="28"/>
          <w:szCs w:val="28"/>
        </w:rPr>
        <w:tab/>
      </w:r>
      <w:r w:rsidRPr="00720277">
        <w:rPr>
          <w:sz w:val="28"/>
          <w:szCs w:val="28"/>
        </w:rPr>
        <w:tab/>
        <w:t>Ca urmare a situației prezentate este necesară și oportună realizarea lucrărilor de intervenție asupra imobilelor cu scopul de a crește performanța energetică, respectiv reducerea consumurilor energetice pentru încălzire, în condițiile asigurării și menținerii climatului termic interior, repararea și aducerea la standardele actuale atât a instalațiilor cât și a interioarelor clădirilor precum și ameliorarea aspectului urbanistic al municipiului Pitești.</w:t>
      </w:r>
    </w:p>
    <w:p w14:paraId="692632C5" w14:textId="77777777" w:rsidR="004579D3" w:rsidRPr="00720277" w:rsidRDefault="004579D3">
      <w:pPr>
        <w:pStyle w:val="NormalWeb"/>
        <w:tabs>
          <w:tab w:val="left" w:pos="90"/>
          <w:tab w:val="left" w:pos="1014"/>
        </w:tabs>
        <w:spacing w:before="0" w:after="0" w:line="25" w:lineRule="atLeast"/>
        <w:jc w:val="both"/>
      </w:pPr>
      <w:r w:rsidRPr="00720277">
        <w:tab/>
      </w:r>
      <w:r w:rsidRPr="00720277">
        <w:tab/>
      </w:r>
    </w:p>
    <w:p w14:paraId="7976B084" w14:textId="77777777" w:rsidR="004579D3" w:rsidRPr="00720277" w:rsidRDefault="004579D3">
      <w:pPr>
        <w:pStyle w:val="NormalWeb"/>
        <w:tabs>
          <w:tab w:val="left" w:pos="90"/>
        </w:tabs>
        <w:spacing w:before="0" w:after="0" w:line="25" w:lineRule="atLeast"/>
        <w:jc w:val="both"/>
        <w:rPr>
          <w:rFonts w:cs="Times New Roman"/>
          <w:bCs/>
          <w:color w:val="000000"/>
          <w:sz w:val="28"/>
          <w:szCs w:val="28"/>
          <w:lang w:eastAsia="en-US"/>
        </w:rPr>
      </w:pPr>
    </w:p>
    <w:p w14:paraId="2D074FE0" w14:textId="77777777" w:rsidR="00D2611F" w:rsidRPr="00720277" w:rsidRDefault="00D2611F">
      <w:pPr>
        <w:pStyle w:val="NormalWeb"/>
        <w:tabs>
          <w:tab w:val="left" w:pos="90"/>
        </w:tabs>
        <w:spacing w:before="0" w:after="0" w:line="25" w:lineRule="atLeast"/>
        <w:jc w:val="both"/>
        <w:rPr>
          <w:rFonts w:cs="Times New Roman"/>
          <w:bCs/>
          <w:color w:val="000000"/>
          <w:sz w:val="28"/>
          <w:szCs w:val="28"/>
          <w:lang w:eastAsia="en-US"/>
        </w:rPr>
      </w:pPr>
    </w:p>
    <w:p w14:paraId="108AAE28" w14:textId="77777777" w:rsidR="00D2611F" w:rsidRPr="00720277" w:rsidRDefault="00D2611F">
      <w:pPr>
        <w:pStyle w:val="NormalWeb"/>
        <w:tabs>
          <w:tab w:val="left" w:pos="90"/>
        </w:tabs>
        <w:spacing w:before="0" w:after="0" w:line="25" w:lineRule="atLeast"/>
        <w:jc w:val="both"/>
        <w:rPr>
          <w:rFonts w:cs="Times New Roman"/>
          <w:bCs/>
          <w:color w:val="000000"/>
          <w:sz w:val="28"/>
          <w:szCs w:val="28"/>
          <w:lang w:eastAsia="en-US"/>
        </w:rPr>
      </w:pPr>
    </w:p>
    <w:p w14:paraId="1A4DCF76" w14:textId="77777777" w:rsidR="00752020" w:rsidRPr="00720277" w:rsidRDefault="00752020">
      <w:pPr>
        <w:pStyle w:val="NormalWeb"/>
        <w:tabs>
          <w:tab w:val="left" w:pos="90"/>
        </w:tabs>
        <w:spacing w:before="0" w:after="0" w:line="25" w:lineRule="atLeast"/>
        <w:jc w:val="both"/>
        <w:rPr>
          <w:rFonts w:cs="Times New Roman"/>
          <w:bCs/>
          <w:color w:val="000000"/>
          <w:sz w:val="28"/>
          <w:szCs w:val="28"/>
          <w:lang w:eastAsia="en-US"/>
        </w:rPr>
      </w:pPr>
    </w:p>
    <w:p w14:paraId="055A3773" w14:textId="77777777" w:rsidR="00752020" w:rsidRPr="00720277" w:rsidRDefault="00752020">
      <w:pPr>
        <w:pStyle w:val="NormalWeb"/>
        <w:tabs>
          <w:tab w:val="left" w:pos="90"/>
        </w:tabs>
        <w:spacing w:before="0" w:after="0" w:line="25" w:lineRule="atLeast"/>
        <w:jc w:val="both"/>
        <w:rPr>
          <w:rFonts w:cs="Times New Roman"/>
          <w:bCs/>
          <w:color w:val="000000"/>
          <w:sz w:val="28"/>
          <w:szCs w:val="28"/>
          <w:lang w:eastAsia="en-US"/>
        </w:rPr>
      </w:pPr>
    </w:p>
    <w:p w14:paraId="3E818A0B" w14:textId="77777777" w:rsidR="00752020" w:rsidRPr="00720277" w:rsidRDefault="00752020">
      <w:pPr>
        <w:pStyle w:val="NormalWeb"/>
        <w:tabs>
          <w:tab w:val="left" w:pos="90"/>
        </w:tabs>
        <w:spacing w:before="0" w:after="0" w:line="25" w:lineRule="atLeast"/>
        <w:jc w:val="both"/>
        <w:rPr>
          <w:rFonts w:cs="Times New Roman"/>
          <w:bCs/>
          <w:color w:val="000000"/>
          <w:sz w:val="28"/>
          <w:szCs w:val="28"/>
          <w:lang w:eastAsia="en-US"/>
        </w:rPr>
      </w:pPr>
    </w:p>
    <w:p w14:paraId="3C857A7F" w14:textId="77777777" w:rsidR="00D2611F" w:rsidRPr="00720277" w:rsidRDefault="00D2611F">
      <w:pPr>
        <w:pStyle w:val="NormalWeb"/>
        <w:tabs>
          <w:tab w:val="left" w:pos="90"/>
        </w:tabs>
        <w:spacing w:before="0" w:after="0" w:line="25" w:lineRule="atLeast"/>
        <w:jc w:val="both"/>
        <w:rPr>
          <w:rFonts w:cs="Times New Roman"/>
          <w:bCs/>
          <w:color w:val="000000"/>
          <w:sz w:val="28"/>
          <w:szCs w:val="28"/>
          <w:lang w:eastAsia="en-US"/>
        </w:rPr>
      </w:pPr>
    </w:p>
    <w:p w14:paraId="595EA8F2" w14:textId="77777777" w:rsidR="004579D3" w:rsidRPr="00720277" w:rsidRDefault="004579D3" w:rsidP="00C41171">
      <w:pPr>
        <w:pStyle w:val="Titlu1"/>
        <w:pBdr>
          <w:top w:val="single" w:sz="24" w:space="0" w:color="4472C4" w:themeColor="accent1" w:shadow="1"/>
          <w:left w:val="single" w:sz="24" w:space="0" w:color="4472C4" w:themeColor="accent1" w:shadow="1"/>
          <w:bottom w:val="single" w:sz="24" w:space="0" w:color="4472C4" w:themeColor="accent1" w:shadow="1"/>
          <w:right w:val="single" w:sz="24" w:space="0" w:color="4472C4" w:themeColor="accent1" w:shadow="1"/>
        </w:pBdr>
        <w:shd w:val="clear" w:color="auto" w:fill="B4C6E7" w:themeFill="accent1" w:themeFillTint="66"/>
        <w:ind w:left="480"/>
        <w:rPr>
          <w:lang w:val="ro-RO" w:eastAsia="en-US"/>
        </w:rPr>
      </w:pPr>
      <w:bookmarkStart w:id="38" w:name="_Toc23876"/>
      <w:bookmarkStart w:id="39" w:name="_Toc6156"/>
      <w:bookmarkStart w:id="40" w:name="_Toc381"/>
      <w:r w:rsidRPr="00720277">
        <w:rPr>
          <w:lang w:val="ro-RO" w:eastAsia="en-US"/>
        </w:rPr>
        <w:lastRenderedPageBreak/>
        <w:t>CAPITOLUL 3 -DESCRIEREA CONSTRUCȚIEI EXISTENTE</w:t>
      </w:r>
      <w:bookmarkEnd w:id="38"/>
      <w:bookmarkEnd w:id="39"/>
      <w:bookmarkEnd w:id="40"/>
    </w:p>
    <w:p w14:paraId="1F842275" w14:textId="77777777" w:rsidR="004579D3" w:rsidRPr="00720277" w:rsidRDefault="004579D3">
      <w:pPr>
        <w:pStyle w:val="Style11"/>
        <w:widowControl/>
        <w:spacing w:line="25" w:lineRule="atLeast"/>
        <w:rPr>
          <w:rStyle w:val="FontStyle37"/>
          <w:b/>
          <w:sz w:val="28"/>
          <w:szCs w:val="28"/>
          <w:lang w:val="ro-RO" w:eastAsia="ro-RO"/>
        </w:rPr>
      </w:pPr>
    </w:p>
    <w:p w14:paraId="7C9AC63D" w14:textId="4BFB6CE4" w:rsidR="00EE4DB4" w:rsidRPr="00720277" w:rsidRDefault="004579D3" w:rsidP="00752020">
      <w:pPr>
        <w:pStyle w:val="Titlu2"/>
        <w:pBdr>
          <w:top w:val="single" w:sz="12" w:space="0" w:color="B4C6E7" w:themeColor="accent1" w:themeTint="66"/>
          <w:left w:val="single" w:sz="12" w:space="0" w:color="B4C6E7" w:themeColor="accent1" w:themeTint="66"/>
          <w:bottom w:val="single" w:sz="12" w:space="0" w:color="B4C6E7" w:themeColor="accent1" w:themeTint="66"/>
          <w:right w:val="single" w:sz="12" w:space="0" w:color="B4C6E7" w:themeColor="accent1" w:themeTint="66"/>
        </w:pBdr>
        <w:shd w:val="clear" w:color="auto" w:fill="D9E2F3" w:themeFill="accent1" w:themeFillTint="33"/>
        <w:rPr>
          <w:lang w:val="ro-RO" w:eastAsia="ro-RO"/>
        </w:rPr>
      </w:pPr>
      <w:bookmarkStart w:id="41" w:name="_Toc31326"/>
      <w:bookmarkStart w:id="42" w:name="_Toc30826"/>
      <w:bookmarkStart w:id="43" w:name="_Toc21848"/>
      <w:bookmarkStart w:id="44" w:name="_Toc24402"/>
      <w:r w:rsidRPr="00720277">
        <w:rPr>
          <w:lang w:val="ro-RO" w:eastAsia="ro-RO"/>
        </w:rPr>
        <w:t>3.1 Particularități ale amplasamentului:</w:t>
      </w:r>
      <w:bookmarkEnd w:id="41"/>
      <w:bookmarkEnd w:id="42"/>
      <w:bookmarkEnd w:id="43"/>
      <w:bookmarkEnd w:id="44"/>
    </w:p>
    <w:p w14:paraId="4A35F773" w14:textId="77777777" w:rsidR="004579D3" w:rsidRPr="00720277" w:rsidRDefault="004579D3" w:rsidP="00EE4DB4">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i w:val="0"/>
          <w:iCs/>
        </w:rPr>
      </w:pPr>
      <w:bookmarkStart w:id="45" w:name="_Toc12753"/>
      <w:bookmarkStart w:id="46" w:name="_Toc937"/>
      <w:r w:rsidRPr="00720277">
        <w:rPr>
          <w:i w:val="0"/>
          <w:iCs/>
        </w:rPr>
        <w:t>a) descrierea amplasamentului (localizare - intravilan/extravilan, suprafața terenului, dimensiuni în plan);</w:t>
      </w:r>
      <w:bookmarkEnd w:id="45"/>
      <w:bookmarkEnd w:id="46"/>
    </w:p>
    <w:p w14:paraId="1362C408" w14:textId="77777777" w:rsidR="004579D3" w:rsidRPr="00720277" w:rsidRDefault="004579D3">
      <w:pPr>
        <w:pStyle w:val="Style11"/>
        <w:widowControl/>
        <w:spacing w:line="25" w:lineRule="atLeast"/>
        <w:ind w:firstLine="709"/>
        <w:rPr>
          <w:rFonts w:eastAsia="SimSun" w:cs="Times New Roman"/>
          <w:b/>
          <w:bCs/>
          <w:i/>
          <w:iCs/>
          <w:sz w:val="28"/>
          <w:szCs w:val="28"/>
          <w:lang w:val="ro-RO" w:eastAsia="hi-IN"/>
        </w:rPr>
      </w:pPr>
    </w:p>
    <w:p w14:paraId="4F0724CC" w14:textId="77777777" w:rsidR="00C13882" w:rsidRPr="00720277" w:rsidRDefault="00C13882">
      <w:pPr>
        <w:ind w:firstLineChars="200" w:firstLine="560"/>
        <w:jc w:val="both"/>
        <w:rPr>
          <w:rFonts w:cs="Times New Roman"/>
          <w:sz w:val="28"/>
          <w:szCs w:val="28"/>
        </w:rPr>
      </w:pPr>
      <w:r w:rsidRPr="00720277">
        <w:rPr>
          <w:rFonts w:cs="Times New Roman"/>
          <w:sz w:val="28"/>
          <w:szCs w:val="28"/>
        </w:rPr>
        <w:t xml:space="preserve">Teatrul Alexandru Davila este situat </w:t>
      </w:r>
      <w:r w:rsidR="006822FB" w:rsidRPr="00720277">
        <w:rPr>
          <w:rFonts w:cs="Times New Roman"/>
          <w:sz w:val="28"/>
          <w:szCs w:val="28"/>
        </w:rPr>
        <w:t>î</w:t>
      </w:r>
      <w:r w:rsidRPr="00720277">
        <w:rPr>
          <w:rFonts w:cs="Times New Roman"/>
          <w:sz w:val="28"/>
          <w:szCs w:val="28"/>
        </w:rPr>
        <w:t>n intravilanul municipiului Pite</w:t>
      </w:r>
      <w:r w:rsidRPr="00720277">
        <w:rPr>
          <w:rFonts w:eastAsia="Times New Roman" w:cs="Times New Roman"/>
          <w:sz w:val="28"/>
          <w:szCs w:val="28"/>
        </w:rPr>
        <w:t>ș</w:t>
      </w:r>
      <w:r w:rsidRPr="00720277">
        <w:rPr>
          <w:rFonts w:cs="Times New Roman"/>
          <w:sz w:val="28"/>
          <w:szCs w:val="28"/>
        </w:rPr>
        <w:t>ti. Destinația zonei stabilit</w:t>
      </w:r>
      <w:r w:rsidRPr="00720277">
        <w:rPr>
          <w:rFonts w:cs="Times New Roman"/>
          <w:sz w:val="28"/>
          <w:szCs w:val="28"/>
          <w:cs/>
        </w:rPr>
        <w:t>ă</w:t>
      </w:r>
      <w:r w:rsidRPr="00720277">
        <w:rPr>
          <w:rFonts w:cs="Times New Roman"/>
          <w:sz w:val="28"/>
          <w:szCs w:val="28"/>
        </w:rPr>
        <w:t xml:space="preserve"> prin PUZ aprobat prin HCL nr. 204/2004 este cea de zona centrala cu funcțiuni complexe, subzona cu funcțiuni de interes public. Folosința actuala a terenului este curți - construcții.</w:t>
      </w:r>
    </w:p>
    <w:p w14:paraId="601B814C" w14:textId="77777777" w:rsidR="00C13882" w:rsidRPr="00720277" w:rsidRDefault="00C13882">
      <w:pPr>
        <w:ind w:firstLineChars="200" w:firstLine="560"/>
        <w:jc w:val="both"/>
        <w:rPr>
          <w:rFonts w:cs="Times New Roman"/>
          <w:sz w:val="28"/>
          <w:szCs w:val="28"/>
        </w:rPr>
      </w:pPr>
      <w:r w:rsidRPr="00720277">
        <w:rPr>
          <w:rFonts w:cs="Times New Roman"/>
          <w:sz w:val="28"/>
          <w:szCs w:val="28"/>
        </w:rPr>
        <w:t>Parcela de teren pe care este situat Teatrul Alexandru Davila are suprafață de 1691 mp, suprafața acesteia fiind relativ plană, fără denivelări sau accidente vizibile.</w:t>
      </w:r>
    </w:p>
    <w:p w14:paraId="1A3C1CA0" w14:textId="77777777" w:rsidR="004579D3" w:rsidRPr="00720277" w:rsidRDefault="004579D3">
      <w:pPr>
        <w:ind w:firstLineChars="200" w:firstLine="562"/>
        <w:jc w:val="both"/>
        <w:rPr>
          <w:rFonts w:cs="Times New Roman"/>
          <w:b/>
          <w:sz w:val="28"/>
          <w:szCs w:val="28"/>
        </w:rPr>
      </w:pPr>
      <w:r w:rsidRPr="00720277">
        <w:rPr>
          <w:rFonts w:cs="Times New Roman"/>
          <w:b/>
          <w:sz w:val="28"/>
          <w:szCs w:val="28"/>
        </w:rPr>
        <w:t xml:space="preserve">Terenul pe care se află imobilul studiat este în suprafață de </w:t>
      </w:r>
      <w:r w:rsidR="00C13882" w:rsidRPr="00720277">
        <w:rPr>
          <w:rFonts w:cs="Times New Roman"/>
          <w:b/>
          <w:sz w:val="28"/>
          <w:szCs w:val="28"/>
        </w:rPr>
        <w:t>1691</w:t>
      </w:r>
      <w:r w:rsidRPr="00720277">
        <w:rPr>
          <w:rFonts w:cs="Times New Roman"/>
          <w:b/>
          <w:sz w:val="28"/>
          <w:szCs w:val="28"/>
        </w:rPr>
        <w:t xml:space="preserve"> mp și are nr. cadastral 9</w:t>
      </w:r>
      <w:r w:rsidR="00C13882" w:rsidRPr="00720277">
        <w:rPr>
          <w:rFonts w:cs="Times New Roman"/>
          <w:b/>
          <w:sz w:val="28"/>
          <w:szCs w:val="28"/>
        </w:rPr>
        <w:t>4196</w:t>
      </w:r>
      <w:r w:rsidRPr="00720277">
        <w:rPr>
          <w:rFonts w:cs="Times New Roman"/>
          <w:b/>
          <w:sz w:val="28"/>
          <w:szCs w:val="28"/>
        </w:rPr>
        <w:t>.</w:t>
      </w:r>
    </w:p>
    <w:p w14:paraId="0F22DBB4" w14:textId="71D00BCF" w:rsidR="004579D3" w:rsidRPr="00720277" w:rsidRDefault="004A3047">
      <w:pPr>
        <w:ind w:firstLineChars="200" w:firstLine="480"/>
        <w:jc w:val="both"/>
        <w:rPr>
          <w:rFonts w:cs="Times New Roman"/>
          <w:b/>
          <w:i/>
          <w:iCs/>
          <w:sz w:val="28"/>
          <w:szCs w:val="28"/>
        </w:rPr>
      </w:pPr>
      <w:r w:rsidRPr="00720277">
        <w:rPr>
          <w:noProof/>
        </w:rPr>
        <w:drawing>
          <wp:anchor distT="0" distB="0" distL="114300" distR="114300" simplePos="0" relativeHeight="251651584" behindDoc="0" locked="0" layoutInCell="1" allowOverlap="1" wp14:anchorId="447F22BA" wp14:editId="7158AC1F">
            <wp:simplePos x="0" y="0"/>
            <wp:positionH relativeFrom="column">
              <wp:posOffset>657860</wp:posOffset>
            </wp:positionH>
            <wp:positionV relativeFrom="paragraph">
              <wp:posOffset>199390</wp:posOffset>
            </wp:positionV>
            <wp:extent cx="5287645" cy="3864610"/>
            <wp:effectExtent l="0" t="0" r="0" b="0"/>
            <wp:wrapNone/>
            <wp:docPr id="7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87645" cy="38646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5336FF" w14:textId="77777777" w:rsidR="004579D3" w:rsidRPr="00720277" w:rsidRDefault="004579D3">
      <w:pPr>
        <w:ind w:firstLine="709"/>
        <w:jc w:val="both"/>
        <w:rPr>
          <w:rFonts w:cs="Times New Roman"/>
          <w:sz w:val="28"/>
          <w:szCs w:val="28"/>
        </w:rPr>
      </w:pPr>
    </w:p>
    <w:p w14:paraId="5E71ADBA" w14:textId="77777777" w:rsidR="004579D3" w:rsidRPr="00720277" w:rsidRDefault="004579D3">
      <w:pPr>
        <w:ind w:firstLine="709"/>
        <w:jc w:val="both"/>
        <w:rPr>
          <w:rFonts w:cs="Times New Roman"/>
          <w:sz w:val="28"/>
          <w:szCs w:val="28"/>
        </w:rPr>
      </w:pPr>
    </w:p>
    <w:p w14:paraId="4A229149" w14:textId="77777777" w:rsidR="004579D3" w:rsidRPr="00720277" w:rsidRDefault="004579D3">
      <w:pPr>
        <w:ind w:firstLine="709"/>
        <w:jc w:val="both"/>
        <w:rPr>
          <w:rFonts w:cs="Times New Roman"/>
          <w:sz w:val="28"/>
          <w:szCs w:val="28"/>
        </w:rPr>
      </w:pPr>
    </w:p>
    <w:p w14:paraId="2B2C79C2" w14:textId="77777777" w:rsidR="004579D3" w:rsidRPr="00720277" w:rsidRDefault="004579D3">
      <w:pPr>
        <w:ind w:firstLine="709"/>
        <w:jc w:val="both"/>
        <w:rPr>
          <w:rFonts w:cs="Times New Roman"/>
          <w:sz w:val="28"/>
          <w:szCs w:val="28"/>
        </w:rPr>
      </w:pPr>
    </w:p>
    <w:p w14:paraId="6447D1F4" w14:textId="77777777" w:rsidR="004579D3" w:rsidRPr="00720277" w:rsidRDefault="004579D3">
      <w:pPr>
        <w:ind w:firstLine="709"/>
        <w:jc w:val="both"/>
        <w:rPr>
          <w:rFonts w:cs="Times New Roman"/>
          <w:sz w:val="28"/>
          <w:szCs w:val="28"/>
        </w:rPr>
      </w:pPr>
    </w:p>
    <w:p w14:paraId="324E6C9C" w14:textId="77777777" w:rsidR="004579D3" w:rsidRPr="00720277" w:rsidRDefault="004579D3">
      <w:pPr>
        <w:ind w:firstLine="709"/>
        <w:jc w:val="both"/>
        <w:rPr>
          <w:rFonts w:cs="Times New Roman"/>
          <w:sz w:val="28"/>
          <w:szCs w:val="28"/>
        </w:rPr>
      </w:pPr>
    </w:p>
    <w:p w14:paraId="05A976E4" w14:textId="77777777" w:rsidR="004579D3" w:rsidRPr="00720277" w:rsidRDefault="004579D3">
      <w:pPr>
        <w:ind w:firstLine="709"/>
        <w:jc w:val="both"/>
        <w:rPr>
          <w:rFonts w:cs="Times New Roman"/>
          <w:sz w:val="28"/>
          <w:szCs w:val="28"/>
        </w:rPr>
      </w:pPr>
    </w:p>
    <w:p w14:paraId="5142B09D" w14:textId="77777777" w:rsidR="004579D3" w:rsidRPr="00720277" w:rsidRDefault="004579D3">
      <w:pPr>
        <w:ind w:firstLine="709"/>
        <w:jc w:val="both"/>
        <w:rPr>
          <w:rFonts w:cs="Times New Roman"/>
          <w:sz w:val="28"/>
          <w:szCs w:val="28"/>
        </w:rPr>
      </w:pPr>
    </w:p>
    <w:p w14:paraId="067E6230" w14:textId="77777777" w:rsidR="004579D3" w:rsidRPr="00720277" w:rsidRDefault="004579D3">
      <w:pPr>
        <w:ind w:firstLine="709"/>
        <w:jc w:val="both"/>
        <w:rPr>
          <w:rFonts w:cs="Times New Roman"/>
          <w:sz w:val="28"/>
          <w:szCs w:val="28"/>
        </w:rPr>
      </w:pPr>
    </w:p>
    <w:p w14:paraId="3989752C" w14:textId="77777777" w:rsidR="004579D3" w:rsidRPr="00720277" w:rsidRDefault="004579D3">
      <w:pPr>
        <w:ind w:firstLine="709"/>
        <w:jc w:val="both"/>
        <w:rPr>
          <w:rFonts w:cs="Times New Roman"/>
          <w:sz w:val="28"/>
          <w:szCs w:val="28"/>
        </w:rPr>
      </w:pPr>
    </w:p>
    <w:p w14:paraId="6960F97D" w14:textId="77777777" w:rsidR="004579D3" w:rsidRPr="00720277" w:rsidRDefault="004579D3">
      <w:pPr>
        <w:ind w:firstLine="709"/>
        <w:jc w:val="both"/>
        <w:rPr>
          <w:rFonts w:cs="Times New Roman"/>
          <w:sz w:val="28"/>
          <w:szCs w:val="28"/>
        </w:rPr>
      </w:pPr>
    </w:p>
    <w:p w14:paraId="48502ED0" w14:textId="77777777" w:rsidR="004579D3" w:rsidRPr="00720277" w:rsidRDefault="004579D3">
      <w:pPr>
        <w:ind w:firstLine="709"/>
        <w:jc w:val="both"/>
        <w:rPr>
          <w:rFonts w:cs="Times New Roman"/>
          <w:sz w:val="28"/>
          <w:szCs w:val="28"/>
        </w:rPr>
      </w:pPr>
    </w:p>
    <w:p w14:paraId="4720CBD0" w14:textId="77777777" w:rsidR="004579D3" w:rsidRPr="00720277" w:rsidRDefault="004579D3">
      <w:pPr>
        <w:ind w:firstLine="709"/>
        <w:jc w:val="both"/>
        <w:rPr>
          <w:rFonts w:cs="Times New Roman"/>
          <w:sz w:val="28"/>
          <w:szCs w:val="28"/>
        </w:rPr>
      </w:pPr>
    </w:p>
    <w:p w14:paraId="5037B3C4" w14:textId="77777777" w:rsidR="004579D3" w:rsidRPr="00720277" w:rsidRDefault="004579D3">
      <w:pPr>
        <w:ind w:firstLine="709"/>
        <w:jc w:val="both"/>
        <w:rPr>
          <w:rFonts w:cs="Times New Roman"/>
          <w:sz w:val="28"/>
          <w:szCs w:val="28"/>
        </w:rPr>
      </w:pPr>
    </w:p>
    <w:p w14:paraId="03F851CE" w14:textId="77777777" w:rsidR="004579D3" w:rsidRPr="00720277" w:rsidRDefault="004579D3">
      <w:pPr>
        <w:ind w:firstLine="709"/>
        <w:jc w:val="both"/>
        <w:rPr>
          <w:rFonts w:cs="Times New Roman"/>
          <w:sz w:val="28"/>
          <w:szCs w:val="28"/>
        </w:rPr>
      </w:pPr>
    </w:p>
    <w:p w14:paraId="6866F904" w14:textId="77777777" w:rsidR="004579D3" w:rsidRPr="00720277" w:rsidRDefault="004579D3">
      <w:pPr>
        <w:ind w:firstLine="709"/>
        <w:jc w:val="both"/>
        <w:rPr>
          <w:rFonts w:cs="Times New Roman"/>
          <w:sz w:val="28"/>
          <w:szCs w:val="28"/>
        </w:rPr>
      </w:pPr>
    </w:p>
    <w:p w14:paraId="516BFC99" w14:textId="77777777" w:rsidR="004579D3" w:rsidRPr="00720277" w:rsidRDefault="004579D3">
      <w:pPr>
        <w:ind w:firstLine="709"/>
        <w:jc w:val="both"/>
        <w:rPr>
          <w:rFonts w:cs="Times New Roman"/>
          <w:sz w:val="28"/>
          <w:szCs w:val="28"/>
        </w:rPr>
      </w:pPr>
    </w:p>
    <w:p w14:paraId="36C653DF" w14:textId="77777777" w:rsidR="004579D3" w:rsidRPr="00720277" w:rsidRDefault="004579D3">
      <w:pPr>
        <w:ind w:firstLine="709"/>
        <w:jc w:val="both"/>
        <w:rPr>
          <w:rFonts w:cs="Times New Roman"/>
          <w:sz w:val="28"/>
          <w:szCs w:val="28"/>
        </w:rPr>
      </w:pPr>
    </w:p>
    <w:p w14:paraId="718C6721" w14:textId="77777777" w:rsidR="004579D3" w:rsidRPr="00720277" w:rsidRDefault="004579D3">
      <w:pPr>
        <w:jc w:val="both"/>
        <w:rPr>
          <w:rFonts w:cs="Times New Roman"/>
          <w:sz w:val="28"/>
          <w:szCs w:val="28"/>
        </w:rPr>
      </w:pPr>
    </w:p>
    <w:p w14:paraId="325D4404" w14:textId="77777777" w:rsidR="004579D3" w:rsidRPr="00720277" w:rsidRDefault="004579D3" w:rsidP="00301951">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rFonts w:cs="Times New Roman"/>
          <w:i w:val="0"/>
          <w:iCs/>
        </w:rPr>
      </w:pPr>
      <w:bookmarkStart w:id="47" w:name="_Toc32124"/>
      <w:bookmarkStart w:id="48" w:name="_Toc8595"/>
      <w:r w:rsidRPr="00720277">
        <w:rPr>
          <w:rFonts w:cs="Times New Roman"/>
          <w:i w:val="0"/>
          <w:iCs/>
        </w:rPr>
        <w:t xml:space="preserve">b) relațiile cu zone învecinate, </w:t>
      </w:r>
      <w:r w:rsidRPr="00720277">
        <w:rPr>
          <w:i w:val="0"/>
          <w:iCs/>
        </w:rPr>
        <w:t>accesuri</w:t>
      </w:r>
      <w:r w:rsidRPr="00720277">
        <w:rPr>
          <w:rFonts w:cs="Times New Roman"/>
          <w:i w:val="0"/>
          <w:iCs/>
        </w:rPr>
        <w:t xml:space="preserve"> existente și/sau căi de acces posibile;</w:t>
      </w:r>
      <w:bookmarkEnd w:id="47"/>
      <w:bookmarkEnd w:id="48"/>
    </w:p>
    <w:p w14:paraId="3F071E00" w14:textId="77777777" w:rsidR="004579D3" w:rsidRPr="00720277" w:rsidRDefault="004579D3">
      <w:pPr>
        <w:pStyle w:val="NormalWeb"/>
        <w:shd w:val="clear" w:color="auto" w:fill="FFFFFF"/>
        <w:spacing w:before="120" w:after="120"/>
        <w:ind w:firstLine="720"/>
        <w:jc w:val="both"/>
        <w:rPr>
          <w:sz w:val="28"/>
          <w:szCs w:val="28"/>
        </w:rPr>
      </w:pPr>
      <w:r w:rsidRPr="00720277">
        <w:rPr>
          <w:sz w:val="28"/>
          <w:szCs w:val="28"/>
        </w:rPr>
        <w:t>Amplasamentul pe care se propun lucrările de reabilitare se afla în Municipiul Pitești, acesta fiind situat în partea central-sudică a </w:t>
      </w:r>
      <w:hyperlink r:id="rId22" w:tooltip="România" w:history="1">
        <w:r w:rsidR="00EA55F9" w:rsidRPr="00720277">
          <w:rPr>
            <w:sz w:val="28"/>
            <w:szCs w:val="28"/>
          </w:rPr>
          <w:t>ie</w:t>
        </w:r>
      </w:hyperlink>
      <w:r w:rsidRPr="00720277">
        <w:rPr>
          <w:sz w:val="28"/>
          <w:szCs w:val="28"/>
        </w:rPr>
        <w:t>, între </w:t>
      </w:r>
      <w:hyperlink r:id="rId23" w:tooltip="Carpații Meridionali" w:history="1">
        <w:r w:rsidRPr="00720277">
          <w:rPr>
            <w:sz w:val="28"/>
            <w:szCs w:val="28"/>
          </w:rPr>
          <w:t>Carpații Meridionali</w:t>
        </w:r>
      </w:hyperlink>
      <w:r w:rsidRPr="00720277">
        <w:rPr>
          <w:sz w:val="28"/>
          <w:szCs w:val="28"/>
        </w:rPr>
        <w:t> și </w:t>
      </w:r>
      <w:hyperlink r:id="rId24" w:tooltip="Dunăre" w:history="1">
        <w:r w:rsidRPr="00720277">
          <w:rPr>
            <w:sz w:val="28"/>
            <w:szCs w:val="28"/>
          </w:rPr>
          <w:t>Dunăre</w:t>
        </w:r>
      </w:hyperlink>
      <w:r w:rsidRPr="00720277">
        <w:rPr>
          <w:sz w:val="28"/>
          <w:szCs w:val="28"/>
        </w:rPr>
        <w:t>, în nord-vestul regiunii istorice </w:t>
      </w:r>
      <w:hyperlink r:id="rId25" w:tooltip="Muntenia" w:history="1">
        <w:r w:rsidRPr="00720277">
          <w:rPr>
            <w:sz w:val="28"/>
            <w:szCs w:val="28"/>
          </w:rPr>
          <w:t>Muntenia</w:t>
        </w:r>
      </w:hyperlink>
      <w:r w:rsidRPr="00720277">
        <w:rPr>
          <w:sz w:val="28"/>
          <w:szCs w:val="28"/>
        </w:rPr>
        <w:t>. Municipiul Pitești se află la confluența râului </w:t>
      </w:r>
      <w:hyperlink r:id="rId26" w:tooltip="Argeș (râu)" w:history="1">
        <w:r w:rsidRPr="00720277">
          <w:rPr>
            <w:sz w:val="28"/>
            <w:szCs w:val="28"/>
          </w:rPr>
          <w:t>Argeș</w:t>
        </w:r>
      </w:hyperlink>
      <w:r w:rsidRPr="00720277">
        <w:rPr>
          <w:sz w:val="28"/>
          <w:szCs w:val="28"/>
        </w:rPr>
        <w:t> cu </w:t>
      </w:r>
      <w:hyperlink r:id="rId27" w:tooltip="Râul Doamnei" w:history="1">
        <w:r w:rsidRPr="00720277">
          <w:rPr>
            <w:sz w:val="28"/>
            <w:szCs w:val="28"/>
          </w:rPr>
          <w:t>Râul Doamnei</w:t>
        </w:r>
      </w:hyperlink>
      <w:r w:rsidRPr="00720277">
        <w:rPr>
          <w:sz w:val="28"/>
          <w:szCs w:val="28"/>
        </w:rPr>
        <w:t>, în punctul de intersecție al paralelei de 44°51'30" latitudine nordică cu meridianul de 24°52' longitudine estică.</w:t>
      </w:r>
    </w:p>
    <w:p w14:paraId="0F16C9F5" w14:textId="77777777" w:rsidR="004579D3" w:rsidRPr="00720277" w:rsidRDefault="004579D3">
      <w:pPr>
        <w:pStyle w:val="NormalWeb"/>
        <w:shd w:val="clear" w:color="auto" w:fill="FFFFFF"/>
        <w:spacing w:before="120" w:after="120"/>
        <w:ind w:firstLine="720"/>
        <w:jc w:val="both"/>
        <w:rPr>
          <w:sz w:val="28"/>
          <w:szCs w:val="28"/>
        </w:rPr>
      </w:pPr>
      <w:r w:rsidRPr="00720277">
        <w:rPr>
          <w:sz w:val="28"/>
          <w:szCs w:val="28"/>
        </w:rPr>
        <w:lastRenderedPageBreak/>
        <w:t>Municipiul Pitești se află la o altitudine de 250 m, la nivelul albiei minore a râului </w:t>
      </w:r>
      <w:hyperlink r:id="rId28" w:tooltip="Argeș (râu)" w:history="1">
        <w:r w:rsidRPr="00720277">
          <w:rPr>
            <w:sz w:val="28"/>
            <w:szCs w:val="28"/>
          </w:rPr>
          <w:t>Argeș</w:t>
        </w:r>
      </w:hyperlink>
      <w:r w:rsidRPr="00720277">
        <w:rPr>
          <w:sz w:val="28"/>
          <w:szCs w:val="28"/>
        </w:rPr>
        <w:t> (sud), care urcă până la 356 m, în cartierul </w:t>
      </w:r>
      <w:hyperlink r:id="rId29" w:tooltip="Trivale — pagină inexistentă" w:history="1">
        <w:r w:rsidRPr="00720277">
          <w:rPr>
            <w:sz w:val="28"/>
            <w:szCs w:val="28"/>
          </w:rPr>
          <w:t>Trivale</w:t>
        </w:r>
      </w:hyperlink>
      <w:r w:rsidRPr="00720277">
        <w:rPr>
          <w:sz w:val="28"/>
          <w:szCs w:val="28"/>
        </w:rPr>
        <w:t> (vest). La nord-vest de terasa Trivale-</w:t>
      </w:r>
      <w:proofErr w:type="spellStart"/>
      <w:r w:rsidRPr="00720277">
        <w:rPr>
          <w:sz w:val="28"/>
          <w:szCs w:val="28"/>
        </w:rPr>
        <w:t>Papucești</w:t>
      </w:r>
      <w:proofErr w:type="spellEnd"/>
      <w:r w:rsidRPr="00720277">
        <w:rPr>
          <w:sz w:val="28"/>
          <w:szCs w:val="28"/>
        </w:rPr>
        <w:t xml:space="preserve"> se află cota de 373 m, iar la est de Valea Mare-Podgoria, cota de 406 m. În sectorul de vest-sud-vest al satului Mica, în comuna </w:t>
      </w:r>
      <w:hyperlink r:id="rId30" w:tooltip="Bascov" w:history="1">
        <w:r w:rsidRPr="00720277">
          <w:rPr>
            <w:sz w:val="28"/>
            <w:szCs w:val="28"/>
          </w:rPr>
          <w:t>Bascov</w:t>
        </w:r>
      </w:hyperlink>
      <w:r w:rsidRPr="00720277">
        <w:rPr>
          <w:sz w:val="28"/>
          <w:szCs w:val="28"/>
        </w:rPr>
        <w:t xml:space="preserve">, se găsește cota de 439 m (Pădurea </w:t>
      </w:r>
      <w:proofErr w:type="spellStart"/>
      <w:r w:rsidRPr="00720277">
        <w:rPr>
          <w:sz w:val="28"/>
          <w:szCs w:val="28"/>
        </w:rPr>
        <w:t>Bogdăneasa</w:t>
      </w:r>
      <w:proofErr w:type="spellEnd"/>
      <w:r w:rsidRPr="00720277">
        <w:rPr>
          <w:sz w:val="28"/>
          <w:szCs w:val="28"/>
        </w:rPr>
        <w:t>). Suprafața municipiului Pitești este de 11117,13 ha, 111,17 km², inclusiv parcul Trivale de 7000 ha (calculată în anul 2014).</w:t>
      </w:r>
    </w:p>
    <w:p w14:paraId="784E7B51" w14:textId="77777777" w:rsidR="004579D3" w:rsidRPr="00720277" w:rsidRDefault="004579D3">
      <w:pPr>
        <w:pStyle w:val="NormalWeb"/>
        <w:shd w:val="clear" w:color="auto" w:fill="FFFFFF"/>
        <w:spacing w:before="120" w:after="120"/>
        <w:ind w:firstLine="720"/>
        <w:jc w:val="both"/>
        <w:rPr>
          <w:sz w:val="28"/>
          <w:szCs w:val="28"/>
        </w:rPr>
      </w:pPr>
      <w:r w:rsidRPr="00720277">
        <w:rPr>
          <w:sz w:val="28"/>
          <w:szCs w:val="28"/>
        </w:rPr>
        <w:t>Este un important nod rutier, orașul fiind legat de </w:t>
      </w:r>
      <w:hyperlink r:id="rId31" w:tooltip="București" w:history="1">
        <w:r w:rsidRPr="00720277">
          <w:rPr>
            <w:sz w:val="28"/>
            <w:szCs w:val="28"/>
          </w:rPr>
          <w:t>București</w:t>
        </w:r>
      </w:hyperlink>
      <w:r w:rsidRPr="00720277">
        <w:rPr>
          <w:sz w:val="28"/>
          <w:szCs w:val="28"/>
        </w:rPr>
        <w:t> prin </w:t>
      </w:r>
      <w:hyperlink r:id="rId32" w:tooltip="Autostrada A1 (România)" w:history="1">
        <w:r w:rsidRPr="00720277">
          <w:rPr>
            <w:sz w:val="28"/>
            <w:szCs w:val="28"/>
          </w:rPr>
          <w:t>autostrada A1</w:t>
        </w:r>
      </w:hyperlink>
      <w:r w:rsidRPr="00720277">
        <w:rPr>
          <w:sz w:val="28"/>
          <w:szCs w:val="28"/>
        </w:rPr>
        <w:t> (la o distanță de 108 km), dar și prin șoseaua națională </w:t>
      </w:r>
      <w:hyperlink r:id="rId33" w:tooltip="DN7" w:history="1">
        <w:r w:rsidRPr="00720277">
          <w:rPr>
            <w:sz w:val="28"/>
            <w:szCs w:val="28"/>
          </w:rPr>
          <w:t>DN7</w:t>
        </w:r>
      </w:hyperlink>
      <w:r w:rsidRPr="00720277">
        <w:rPr>
          <w:sz w:val="28"/>
          <w:szCs w:val="28"/>
        </w:rPr>
        <w:t>. De la o primă intersecție a lor, în nodul Pitești Est, pornesc </w:t>
      </w:r>
      <w:hyperlink r:id="rId34" w:tooltip="DN73" w:history="1">
        <w:r w:rsidRPr="00720277">
          <w:rPr>
            <w:sz w:val="28"/>
            <w:szCs w:val="28"/>
          </w:rPr>
          <w:t>DN73</w:t>
        </w:r>
      </w:hyperlink>
      <w:r w:rsidRPr="00720277">
        <w:rPr>
          <w:sz w:val="28"/>
          <w:szCs w:val="28"/>
        </w:rPr>
        <w:t> către </w:t>
      </w:r>
      <w:hyperlink r:id="rId35" w:tooltip="Brașov" w:history="1">
        <w:r w:rsidRPr="00720277">
          <w:rPr>
            <w:sz w:val="28"/>
            <w:szCs w:val="28"/>
          </w:rPr>
          <w:t>Brașov</w:t>
        </w:r>
      </w:hyperlink>
      <w:r w:rsidRPr="00720277">
        <w:rPr>
          <w:sz w:val="28"/>
          <w:szCs w:val="28"/>
        </w:rPr>
        <w:t> (139 km) și </w:t>
      </w:r>
      <w:hyperlink r:id="rId36" w:tooltip="DN65" w:history="1">
        <w:r w:rsidRPr="00720277">
          <w:rPr>
            <w:sz w:val="28"/>
            <w:szCs w:val="28"/>
          </w:rPr>
          <w:t>DN65</w:t>
        </w:r>
      </w:hyperlink>
      <w:r w:rsidRPr="00720277">
        <w:rPr>
          <w:sz w:val="28"/>
          <w:szCs w:val="28"/>
        </w:rPr>
        <w:t> către </w:t>
      </w:r>
      <w:hyperlink r:id="rId37" w:tooltip="Slatina, România" w:history="1">
        <w:r w:rsidRPr="00720277">
          <w:rPr>
            <w:sz w:val="28"/>
            <w:szCs w:val="28"/>
          </w:rPr>
          <w:t>Slatina</w:t>
        </w:r>
      </w:hyperlink>
      <w:r w:rsidRPr="00720277">
        <w:rPr>
          <w:sz w:val="28"/>
          <w:szCs w:val="28"/>
        </w:rPr>
        <w:t> (61 km), iar din acesta din urmă, în centrul Piteștiului pornește </w:t>
      </w:r>
      <w:hyperlink r:id="rId38" w:tooltip="DN67B" w:history="1">
        <w:r w:rsidRPr="00720277">
          <w:rPr>
            <w:sz w:val="28"/>
            <w:szCs w:val="28"/>
          </w:rPr>
          <w:t>DN67B</w:t>
        </w:r>
      </w:hyperlink>
      <w:r w:rsidRPr="00720277">
        <w:rPr>
          <w:sz w:val="28"/>
          <w:szCs w:val="28"/>
        </w:rPr>
        <w:t> către </w:t>
      </w:r>
      <w:hyperlink r:id="rId39" w:tooltip="Drăgășani" w:history="1">
        <w:r w:rsidRPr="00720277">
          <w:rPr>
            <w:sz w:val="28"/>
            <w:szCs w:val="28"/>
          </w:rPr>
          <w:t>Drăgășani</w:t>
        </w:r>
      </w:hyperlink>
      <w:r w:rsidRPr="00720277">
        <w:rPr>
          <w:sz w:val="28"/>
          <w:szCs w:val="28"/>
        </w:rPr>
        <w:t>; DN7 și A1 se mai intersectează și în nodul Pitești Nord, de unde DN7 continuă spre </w:t>
      </w:r>
      <w:hyperlink r:id="rId40" w:tooltip="Râmnicu Vâlcea" w:history="1">
        <w:r w:rsidRPr="00720277">
          <w:rPr>
            <w:sz w:val="28"/>
            <w:szCs w:val="28"/>
          </w:rPr>
          <w:t>Râmnicu Vâlcea</w:t>
        </w:r>
      </w:hyperlink>
      <w:r w:rsidRPr="00720277">
        <w:rPr>
          <w:sz w:val="28"/>
          <w:szCs w:val="28"/>
        </w:rPr>
        <w:t>. Din DN67B, în vestul Piteștiului pornește șoseaua județeană DJ703E, care duce spre vest la </w:t>
      </w:r>
      <w:hyperlink r:id="rId41" w:tooltip="Comuna Moșoaia, Argeș" w:history="1">
        <w:r w:rsidRPr="00720277">
          <w:rPr>
            <w:sz w:val="28"/>
            <w:szCs w:val="28"/>
          </w:rPr>
          <w:t>Moșoaia</w:t>
        </w:r>
      </w:hyperlink>
      <w:r w:rsidRPr="00720277">
        <w:rPr>
          <w:sz w:val="28"/>
          <w:szCs w:val="28"/>
        </w:rPr>
        <w:t>, </w:t>
      </w:r>
      <w:hyperlink r:id="rId42" w:tooltip="Comuna Băbana, Argeș" w:history="1">
        <w:r w:rsidRPr="00720277">
          <w:rPr>
            <w:sz w:val="28"/>
            <w:szCs w:val="28"/>
          </w:rPr>
          <w:t>Băbana</w:t>
        </w:r>
      </w:hyperlink>
      <w:r w:rsidRPr="00720277">
        <w:rPr>
          <w:sz w:val="28"/>
          <w:szCs w:val="28"/>
        </w:rPr>
        <w:t>, </w:t>
      </w:r>
      <w:hyperlink r:id="rId43" w:tooltip="Comuna Cocu, Argeș" w:history="1">
        <w:r w:rsidRPr="00720277">
          <w:rPr>
            <w:sz w:val="28"/>
            <w:szCs w:val="28"/>
          </w:rPr>
          <w:t>Cocu</w:t>
        </w:r>
      </w:hyperlink>
      <w:r w:rsidRPr="00720277">
        <w:rPr>
          <w:sz w:val="28"/>
          <w:szCs w:val="28"/>
        </w:rPr>
        <w:t> și </w:t>
      </w:r>
      <w:hyperlink r:id="rId44" w:tooltip="Comuna Uda, Argeș" w:history="1">
        <w:r w:rsidRPr="00720277">
          <w:rPr>
            <w:sz w:val="28"/>
            <w:szCs w:val="28"/>
          </w:rPr>
          <w:t>Uda</w:t>
        </w:r>
      </w:hyperlink>
      <w:r w:rsidRPr="00720277">
        <w:rPr>
          <w:sz w:val="28"/>
          <w:szCs w:val="28"/>
        </w:rPr>
        <w:t>.</w:t>
      </w:r>
    </w:p>
    <w:p w14:paraId="75DDBEEB" w14:textId="77777777" w:rsidR="004579D3" w:rsidRPr="00720277" w:rsidRDefault="004579D3">
      <w:pPr>
        <w:pStyle w:val="NormalWeb"/>
        <w:shd w:val="clear" w:color="auto" w:fill="FFFFFF"/>
        <w:spacing w:before="120" w:after="120"/>
        <w:ind w:firstLine="720"/>
        <w:jc w:val="both"/>
        <w:rPr>
          <w:rFonts w:cs="Times New Roman"/>
        </w:rPr>
      </w:pPr>
      <w:r w:rsidRPr="00720277">
        <w:rPr>
          <w:sz w:val="28"/>
          <w:szCs w:val="28"/>
        </w:rPr>
        <w:t xml:space="preserve">Municipiul propriu-zis, așezat între dealuri înalte, pe terasele râului Argeș, are un </w:t>
      </w:r>
      <w:proofErr w:type="spellStart"/>
      <w:r w:rsidRPr="00720277">
        <w:rPr>
          <w:sz w:val="28"/>
          <w:szCs w:val="28"/>
        </w:rPr>
        <w:t>topoclimat</w:t>
      </w:r>
      <w:proofErr w:type="spellEnd"/>
      <w:r w:rsidRPr="00720277">
        <w:rPr>
          <w:sz w:val="28"/>
          <w:szCs w:val="28"/>
        </w:rPr>
        <w:t xml:space="preserve"> de vale, calm și moderat. Temperatura medie anuală variază între 9° și 10 °C, media lunii ianuarie fiind de -2,4 °C, iar cea a lunii iulie de +20,8 °C. Precipitațiile atmosferice depășesc media pe țară, oscilând între 680 și 700 mm anual.</w:t>
      </w:r>
    </w:p>
    <w:p w14:paraId="56F23E2C" w14:textId="77777777" w:rsidR="004579D3" w:rsidRPr="00720277" w:rsidRDefault="004579D3">
      <w:pPr>
        <w:ind w:firstLine="709"/>
        <w:jc w:val="both"/>
        <w:rPr>
          <w:rFonts w:cs="Times New Roman"/>
          <w:sz w:val="28"/>
          <w:szCs w:val="28"/>
        </w:rPr>
      </w:pPr>
      <w:r w:rsidRPr="00720277">
        <w:rPr>
          <w:rFonts w:cs="Times New Roman"/>
          <w:sz w:val="28"/>
          <w:szCs w:val="28"/>
        </w:rPr>
        <w:t>Execuția lucrărilor se va face cu societate specializată.</w:t>
      </w:r>
    </w:p>
    <w:p w14:paraId="2648011E" w14:textId="77777777" w:rsidR="004579D3" w:rsidRPr="00720277" w:rsidRDefault="00C13882">
      <w:pPr>
        <w:ind w:firstLine="709"/>
        <w:jc w:val="both"/>
        <w:rPr>
          <w:rFonts w:cs="Times New Roman"/>
          <w:sz w:val="28"/>
          <w:szCs w:val="28"/>
        </w:rPr>
      </w:pPr>
      <w:r w:rsidRPr="00720277">
        <w:rPr>
          <w:rFonts w:cs="Times New Roman"/>
          <w:sz w:val="28"/>
          <w:szCs w:val="28"/>
        </w:rPr>
        <w:t>Teatrul Alexandru Davila din Pite</w:t>
      </w:r>
      <w:r w:rsidRPr="00720277">
        <w:rPr>
          <w:rFonts w:eastAsia="Times New Roman" w:cs="Times New Roman"/>
          <w:sz w:val="28"/>
          <w:szCs w:val="28"/>
        </w:rPr>
        <w:t>ș</w:t>
      </w:r>
      <w:r w:rsidRPr="00720277">
        <w:rPr>
          <w:rFonts w:cs="Times New Roman"/>
          <w:sz w:val="28"/>
          <w:szCs w:val="28"/>
        </w:rPr>
        <w:t>ti este situat Tn centrul municipiului Pite</w:t>
      </w:r>
      <w:r w:rsidRPr="00720277">
        <w:rPr>
          <w:rFonts w:eastAsia="Times New Roman" w:cs="Times New Roman"/>
          <w:sz w:val="28"/>
          <w:szCs w:val="28"/>
        </w:rPr>
        <w:t>ș</w:t>
      </w:r>
      <w:r w:rsidRPr="00720277">
        <w:rPr>
          <w:rFonts w:cs="Times New Roman"/>
          <w:sz w:val="28"/>
          <w:szCs w:val="28"/>
        </w:rPr>
        <w:t>ti, pe str. Victoriei nr.9, la limita zonei pietonale a ora</w:t>
      </w:r>
      <w:r w:rsidRPr="00720277">
        <w:rPr>
          <w:rFonts w:eastAsia="Times New Roman" w:cs="Times New Roman"/>
          <w:sz w:val="28"/>
          <w:szCs w:val="28"/>
        </w:rPr>
        <w:t>ș</w:t>
      </w:r>
      <w:r w:rsidRPr="00720277">
        <w:rPr>
          <w:rFonts w:cs="Times New Roman"/>
          <w:sz w:val="28"/>
          <w:szCs w:val="28"/>
        </w:rPr>
        <w:t xml:space="preserve">ului </w:t>
      </w:r>
      <w:r w:rsidRPr="00720277">
        <w:rPr>
          <w:rFonts w:eastAsia="Times New Roman" w:cs="Times New Roman"/>
          <w:sz w:val="28"/>
          <w:szCs w:val="28"/>
        </w:rPr>
        <w:t>ș</w:t>
      </w:r>
      <w:r w:rsidRPr="00720277">
        <w:rPr>
          <w:rFonts w:cs="Times New Roman"/>
          <w:sz w:val="28"/>
          <w:szCs w:val="28"/>
        </w:rPr>
        <w:t>i în apropierea unor obiective importante din ora</w:t>
      </w:r>
      <w:r w:rsidRPr="00720277">
        <w:rPr>
          <w:rFonts w:eastAsia="Times New Roman" w:cs="Times New Roman"/>
          <w:sz w:val="28"/>
          <w:szCs w:val="28"/>
        </w:rPr>
        <w:t>ș</w:t>
      </w:r>
      <w:r w:rsidRPr="00720277">
        <w:rPr>
          <w:rFonts w:cs="Times New Roman"/>
          <w:sz w:val="28"/>
          <w:szCs w:val="28"/>
        </w:rPr>
        <w:t>, cum sunt Primăria, Curtea de Apel Pite</w:t>
      </w:r>
      <w:r w:rsidRPr="00720277">
        <w:rPr>
          <w:rFonts w:eastAsia="Times New Roman" w:cs="Times New Roman"/>
          <w:sz w:val="28"/>
          <w:szCs w:val="28"/>
        </w:rPr>
        <w:t>ș</w:t>
      </w:r>
      <w:r w:rsidRPr="00720277">
        <w:rPr>
          <w:rFonts w:cs="Times New Roman"/>
          <w:sz w:val="28"/>
          <w:szCs w:val="28"/>
        </w:rPr>
        <w:t>ti, Biblioteca Județeană Dinicu Golescu, Biserica Catolic</w:t>
      </w:r>
      <w:r w:rsidRPr="00720277">
        <w:rPr>
          <w:rFonts w:cs="Times New Roman"/>
          <w:sz w:val="28"/>
          <w:szCs w:val="28"/>
          <w:cs/>
        </w:rPr>
        <w:t>ă</w:t>
      </w:r>
      <w:r w:rsidRPr="00720277">
        <w:rPr>
          <w:rFonts w:cs="Times New Roman"/>
          <w:sz w:val="28"/>
          <w:szCs w:val="28"/>
        </w:rPr>
        <w:t xml:space="preserve"> Sfinții Petru </w:t>
      </w:r>
      <w:r w:rsidRPr="00720277">
        <w:rPr>
          <w:rFonts w:eastAsia="Times New Roman" w:cs="Times New Roman"/>
          <w:sz w:val="28"/>
          <w:szCs w:val="28"/>
        </w:rPr>
        <w:t>ș</w:t>
      </w:r>
      <w:r w:rsidRPr="00720277">
        <w:rPr>
          <w:rFonts w:cs="Times New Roman"/>
          <w:sz w:val="28"/>
          <w:szCs w:val="28"/>
        </w:rPr>
        <w:t xml:space="preserve">i Pavel, etc., </w:t>
      </w:r>
      <w:r w:rsidRPr="00720277">
        <w:rPr>
          <w:rFonts w:eastAsia="Times New Roman" w:cs="Times New Roman"/>
          <w:sz w:val="28"/>
          <w:szCs w:val="28"/>
        </w:rPr>
        <w:t>ș</w:t>
      </w:r>
      <w:r w:rsidRPr="00720277">
        <w:rPr>
          <w:rFonts w:cs="Times New Roman"/>
          <w:sz w:val="28"/>
          <w:szCs w:val="28"/>
        </w:rPr>
        <w:t>i are următoarele vecinătăți:</w:t>
      </w:r>
    </w:p>
    <w:p w14:paraId="335F9B4A" w14:textId="77777777" w:rsidR="004579D3" w:rsidRPr="00720277" w:rsidRDefault="004579D3">
      <w:pPr>
        <w:ind w:firstLine="709"/>
        <w:jc w:val="both"/>
        <w:rPr>
          <w:rFonts w:cs="Times New Roman"/>
          <w:sz w:val="28"/>
          <w:szCs w:val="28"/>
        </w:rPr>
      </w:pPr>
      <w:r w:rsidRPr="00720277">
        <w:rPr>
          <w:rFonts w:cs="Times New Roman"/>
          <w:sz w:val="28"/>
          <w:szCs w:val="28"/>
        </w:rPr>
        <w:t>Terenul are următoarele vecinătăți:</w:t>
      </w:r>
    </w:p>
    <w:p w14:paraId="75D532FB" w14:textId="77777777" w:rsidR="004579D3" w:rsidRPr="00720277" w:rsidRDefault="004579D3">
      <w:pPr>
        <w:numPr>
          <w:ilvl w:val="0"/>
          <w:numId w:val="4"/>
        </w:numPr>
        <w:tabs>
          <w:tab w:val="left" w:pos="311"/>
          <w:tab w:val="left" w:pos="420"/>
        </w:tabs>
        <w:ind w:left="0" w:firstLine="709"/>
        <w:jc w:val="both"/>
        <w:rPr>
          <w:rFonts w:cs="Times New Roman"/>
          <w:sz w:val="28"/>
          <w:szCs w:val="28"/>
        </w:rPr>
      </w:pPr>
      <w:r w:rsidRPr="00720277">
        <w:rPr>
          <w:rFonts w:cs="Times New Roman"/>
          <w:sz w:val="28"/>
          <w:szCs w:val="28"/>
        </w:rPr>
        <w:t xml:space="preserve">N-E – </w:t>
      </w:r>
      <w:r w:rsidR="00C13882" w:rsidRPr="00720277">
        <w:rPr>
          <w:rFonts w:cs="Times New Roman"/>
          <w:sz w:val="28"/>
          <w:szCs w:val="28"/>
        </w:rPr>
        <w:t>str. Victoriei</w:t>
      </w:r>
      <w:r w:rsidRPr="00720277">
        <w:rPr>
          <w:rFonts w:cs="Times New Roman"/>
          <w:sz w:val="28"/>
          <w:szCs w:val="28"/>
        </w:rPr>
        <w:t>;</w:t>
      </w:r>
    </w:p>
    <w:p w14:paraId="0F11C3DE" w14:textId="77777777" w:rsidR="004579D3" w:rsidRPr="00720277" w:rsidRDefault="004579D3">
      <w:pPr>
        <w:numPr>
          <w:ilvl w:val="0"/>
          <w:numId w:val="4"/>
        </w:numPr>
        <w:tabs>
          <w:tab w:val="left" w:pos="311"/>
          <w:tab w:val="left" w:pos="420"/>
        </w:tabs>
        <w:ind w:left="0" w:firstLine="709"/>
        <w:jc w:val="both"/>
        <w:rPr>
          <w:rFonts w:cs="Times New Roman"/>
          <w:sz w:val="28"/>
          <w:szCs w:val="28"/>
        </w:rPr>
      </w:pPr>
      <w:r w:rsidRPr="00720277">
        <w:rPr>
          <w:rFonts w:cs="Times New Roman"/>
          <w:sz w:val="28"/>
          <w:szCs w:val="28"/>
        </w:rPr>
        <w:t>N-V–</w:t>
      </w:r>
      <w:r w:rsidR="00C13882" w:rsidRPr="00720277">
        <w:rPr>
          <w:rFonts w:cs="Times New Roman"/>
          <w:sz w:val="28"/>
          <w:szCs w:val="28"/>
        </w:rPr>
        <w:t>imobil pe str. Victoriei cu nr. cadastral 88359</w:t>
      </w:r>
      <w:r w:rsidRPr="00720277">
        <w:rPr>
          <w:rFonts w:cs="Times New Roman"/>
          <w:sz w:val="28"/>
          <w:szCs w:val="28"/>
        </w:rPr>
        <w:t>;</w:t>
      </w:r>
    </w:p>
    <w:p w14:paraId="3793D8B7" w14:textId="77777777" w:rsidR="004579D3" w:rsidRPr="00720277" w:rsidRDefault="004579D3">
      <w:pPr>
        <w:numPr>
          <w:ilvl w:val="0"/>
          <w:numId w:val="4"/>
        </w:numPr>
        <w:tabs>
          <w:tab w:val="left" w:pos="311"/>
          <w:tab w:val="left" w:pos="420"/>
        </w:tabs>
        <w:ind w:left="0" w:firstLine="709"/>
        <w:jc w:val="both"/>
        <w:rPr>
          <w:rFonts w:cs="Times New Roman"/>
          <w:sz w:val="28"/>
          <w:szCs w:val="28"/>
        </w:rPr>
      </w:pPr>
      <w:r w:rsidRPr="00720277">
        <w:rPr>
          <w:rFonts w:cs="Times New Roman"/>
          <w:sz w:val="28"/>
          <w:szCs w:val="28"/>
        </w:rPr>
        <w:t>S-V –</w:t>
      </w:r>
      <w:r w:rsidR="00C13882" w:rsidRPr="00720277">
        <w:rPr>
          <w:rFonts w:cs="Times New Roman"/>
          <w:sz w:val="28"/>
          <w:szCs w:val="28"/>
        </w:rPr>
        <w:t>Bulevardul Republicii</w:t>
      </w:r>
      <w:r w:rsidRPr="00720277">
        <w:rPr>
          <w:rFonts w:cs="Times New Roman"/>
          <w:sz w:val="28"/>
          <w:szCs w:val="28"/>
        </w:rPr>
        <w:t>;</w:t>
      </w:r>
    </w:p>
    <w:p w14:paraId="3DEDBFBE" w14:textId="77777777" w:rsidR="004579D3" w:rsidRPr="00720277" w:rsidRDefault="004579D3">
      <w:pPr>
        <w:numPr>
          <w:ilvl w:val="0"/>
          <w:numId w:val="4"/>
        </w:numPr>
        <w:tabs>
          <w:tab w:val="left" w:pos="311"/>
          <w:tab w:val="left" w:pos="420"/>
        </w:tabs>
        <w:ind w:left="0" w:firstLine="709"/>
        <w:jc w:val="both"/>
        <w:rPr>
          <w:rFonts w:cs="Times New Roman"/>
          <w:sz w:val="28"/>
          <w:szCs w:val="28"/>
        </w:rPr>
      </w:pPr>
      <w:r w:rsidRPr="00720277">
        <w:rPr>
          <w:rFonts w:cs="Times New Roman"/>
          <w:sz w:val="28"/>
          <w:szCs w:val="28"/>
        </w:rPr>
        <w:t xml:space="preserve">S-E – </w:t>
      </w:r>
      <w:r w:rsidR="00C13882" w:rsidRPr="00720277">
        <w:rPr>
          <w:rFonts w:cs="Times New Roman"/>
          <w:sz w:val="28"/>
          <w:szCs w:val="28"/>
        </w:rPr>
        <w:t>imobil pe str. Victoriei cu nr. cadastral 88359.</w:t>
      </w:r>
    </w:p>
    <w:p w14:paraId="64E1BF00" w14:textId="77777777" w:rsidR="004579D3" w:rsidRPr="00720277" w:rsidRDefault="004579D3">
      <w:pPr>
        <w:pStyle w:val="Style11"/>
        <w:widowControl/>
        <w:spacing w:line="25" w:lineRule="atLeast"/>
        <w:jc w:val="both"/>
        <w:rPr>
          <w:rFonts w:eastAsia="SimSun" w:cs="Times New Roman"/>
          <w:lang w:val="ro-RO" w:eastAsia="ro-RO"/>
        </w:rPr>
      </w:pPr>
    </w:p>
    <w:p w14:paraId="4369612E" w14:textId="77777777" w:rsidR="004579D3" w:rsidRPr="00720277" w:rsidRDefault="004579D3" w:rsidP="005741D2">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rFonts w:cs="Times New Roman"/>
          <w:i w:val="0"/>
          <w:iCs/>
          <w:lang w:eastAsia="ro-RO"/>
        </w:rPr>
      </w:pPr>
      <w:bookmarkStart w:id="49" w:name="_Toc18354"/>
      <w:bookmarkStart w:id="50" w:name="_Toc31657"/>
      <w:r w:rsidRPr="00720277">
        <w:rPr>
          <w:rFonts w:cs="Times New Roman"/>
          <w:i w:val="0"/>
          <w:iCs/>
          <w:lang w:eastAsia="ro-RO"/>
        </w:rPr>
        <w:t xml:space="preserve">c) datele seismice și </w:t>
      </w:r>
      <w:r w:rsidRPr="00720277">
        <w:rPr>
          <w:rFonts w:cs="Times New Roman"/>
          <w:i w:val="0"/>
          <w:iCs/>
        </w:rPr>
        <w:t>climatice</w:t>
      </w:r>
      <w:r w:rsidRPr="00720277">
        <w:rPr>
          <w:rFonts w:cs="Times New Roman"/>
          <w:i w:val="0"/>
          <w:iCs/>
          <w:lang w:eastAsia="ro-RO"/>
        </w:rPr>
        <w:t>;</w:t>
      </w:r>
      <w:bookmarkEnd w:id="49"/>
      <w:bookmarkEnd w:id="50"/>
    </w:p>
    <w:p w14:paraId="2823C643" w14:textId="77777777" w:rsidR="00D2611F" w:rsidRPr="00720277" w:rsidRDefault="00D2611F">
      <w:pPr>
        <w:ind w:firstLine="720"/>
        <w:jc w:val="both"/>
        <w:rPr>
          <w:sz w:val="28"/>
          <w:szCs w:val="28"/>
        </w:rPr>
      </w:pPr>
    </w:p>
    <w:p w14:paraId="3CC1F70E" w14:textId="33C1AD58" w:rsidR="004579D3" w:rsidRPr="00720277" w:rsidRDefault="004579D3">
      <w:pPr>
        <w:ind w:firstLine="720"/>
        <w:jc w:val="both"/>
        <w:rPr>
          <w:sz w:val="28"/>
          <w:szCs w:val="28"/>
        </w:rPr>
      </w:pPr>
      <w:r w:rsidRPr="00720277">
        <w:rPr>
          <w:sz w:val="28"/>
          <w:szCs w:val="28"/>
        </w:rPr>
        <w:t>Cadrul natural și alcătuirea geologică a zonei pe care s-a constituit municipiul Pitești este rezultatul mai multor factori interni și externi ai evoluției paleogeografice, începând din cretacicul superior până în cuaternar (ultima era geologica), aproximativ 70 milioane de ani.</w:t>
      </w:r>
    </w:p>
    <w:p w14:paraId="782FA9A7" w14:textId="77777777" w:rsidR="004579D3" w:rsidRPr="00720277" w:rsidRDefault="004579D3">
      <w:pPr>
        <w:ind w:firstLine="720"/>
        <w:jc w:val="both"/>
        <w:rPr>
          <w:sz w:val="28"/>
          <w:szCs w:val="28"/>
        </w:rPr>
      </w:pPr>
      <w:r w:rsidRPr="00720277">
        <w:rPr>
          <w:sz w:val="28"/>
          <w:szCs w:val="28"/>
        </w:rPr>
        <w:t>Relieful municipiul Pitești s-a format în urma acțiunii conjugate, complexe și îndelungate a factorului intern (tectonic) și mai ales a celor externi (clima, hidrografia, litologia, vegetația și omul) asupra zonei de contact dintre Piemontul Getic și Câmpia Română.</w:t>
      </w:r>
    </w:p>
    <w:p w14:paraId="578C5624" w14:textId="77777777" w:rsidR="004579D3" w:rsidRPr="00720277" w:rsidRDefault="004579D3">
      <w:pPr>
        <w:ind w:firstLine="720"/>
        <w:jc w:val="both"/>
        <w:rPr>
          <w:rFonts w:cs="Times New Roman"/>
          <w:lang w:eastAsia="ro-RO"/>
        </w:rPr>
      </w:pPr>
      <w:r w:rsidRPr="00720277">
        <w:rPr>
          <w:sz w:val="28"/>
          <w:szCs w:val="28"/>
        </w:rPr>
        <w:t xml:space="preserve">Substratul geologic este reprezentat de depozite daciene, groase de circa 400 m (întâlnite în foraje), cu intercalații de argile și marne, peste acre se suprapun depozite cuaternare, alcătuite din pietrișuri cu intercalații de argile, nisipuri, marne și depozite </w:t>
      </w:r>
      <w:proofErr w:type="spellStart"/>
      <w:r w:rsidRPr="00720277">
        <w:rPr>
          <w:sz w:val="28"/>
          <w:szCs w:val="28"/>
        </w:rPr>
        <w:t>loessoide</w:t>
      </w:r>
      <w:proofErr w:type="spellEnd"/>
      <w:r w:rsidRPr="00720277">
        <w:rPr>
          <w:sz w:val="28"/>
          <w:szCs w:val="28"/>
        </w:rPr>
        <w:t xml:space="preserve"> la suprafață</w:t>
      </w:r>
    </w:p>
    <w:p w14:paraId="3DD18143" w14:textId="77777777" w:rsidR="004579D3" w:rsidRPr="00720277" w:rsidRDefault="004579D3">
      <w:pPr>
        <w:ind w:firstLine="709"/>
        <w:jc w:val="both"/>
        <w:rPr>
          <w:sz w:val="28"/>
          <w:szCs w:val="28"/>
        </w:rPr>
      </w:pPr>
      <w:r w:rsidRPr="00720277">
        <w:rPr>
          <w:sz w:val="28"/>
          <w:szCs w:val="28"/>
        </w:rPr>
        <w:t xml:space="preserve">Din punct de vedere </w:t>
      </w:r>
      <w:r w:rsidRPr="00720277">
        <w:rPr>
          <w:i/>
          <w:sz w:val="28"/>
          <w:szCs w:val="28"/>
        </w:rPr>
        <w:t>climatologic</w:t>
      </w:r>
      <w:r w:rsidRPr="00720277">
        <w:rPr>
          <w:sz w:val="28"/>
          <w:szCs w:val="28"/>
        </w:rPr>
        <w:t>, se încadrează în climat temperat continental de deal, semi umed cu vara caldă, precipitații sub 75 mm lunar, cu temperatura medie anuală 9,8 C</w:t>
      </w:r>
      <w:r w:rsidRPr="00720277">
        <w:rPr>
          <w:sz w:val="28"/>
          <w:szCs w:val="28"/>
        </w:rPr>
        <w:sym w:font="TechnicLite" w:char="F0B0"/>
      </w:r>
      <w:r w:rsidRPr="00720277">
        <w:rPr>
          <w:sz w:val="28"/>
          <w:szCs w:val="28"/>
        </w:rPr>
        <w:t>.</w:t>
      </w:r>
    </w:p>
    <w:p w14:paraId="7FCC7198" w14:textId="77777777" w:rsidR="00D2611F" w:rsidRPr="00720277" w:rsidRDefault="00D2611F">
      <w:pPr>
        <w:jc w:val="both"/>
      </w:pPr>
    </w:p>
    <w:p w14:paraId="5A02E2BA" w14:textId="56E73159" w:rsidR="00D2611F" w:rsidRPr="00720277" w:rsidRDefault="00D2611F">
      <w:pPr>
        <w:jc w:val="both"/>
      </w:pPr>
    </w:p>
    <w:p w14:paraId="6EC61CF6" w14:textId="74433A95" w:rsidR="00D2611F" w:rsidRPr="00720277" w:rsidRDefault="003D7B6D">
      <w:pPr>
        <w:jc w:val="both"/>
      </w:pPr>
      <w:r w:rsidRPr="00720277">
        <w:rPr>
          <w:rFonts w:eastAsia="Times New Roman"/>
          <w:noProof/>
          <w:color w:val="222222"/>
          <w:sz w:val="28"/>
          <w:szCs w:val="28"/>
        </w:rPr>
        <w:drawing>
          <wp:anchor distT="0" distB="0" distL="114300" distR="114300" simplePos="0" relativeHeight="251654656" behindDoc="1" locked="0" layoutInCell="1" allowOverlap="1" wp14:anchorId="0E408F4A" wp14:editId="10528DBA">
            <wp:simplePos x="0" y="0"/>
            <wp:positionH relativeFrom="column">
              <wp:posOffset>450850</wp:posOffset>
            </wp:positionH>
            <wp:positionV relativeFrom="paragraph">
              <wp:posOffset>-83130</wp:posOffset>
            </wp:positionV>
            <wp:extent cx="5906853" cy="2068736"/>
            <wp:effectExtent l="0" t="0" r="0" b="8255"/>
            <wp:wrapNone/>
            <wp:docPr id="263528654"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06853" cy="206873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1DEA808" w14:textId="77777777" w:rsidR="00D2611F" w:rsidRPr="00720277" w:rsidRDefault="00D2611F">
      <w:pPr>
        <w:jc w:val="both"/>
      </w:pPr>
    </w:p>
    <w:p w14:paraId="2FE125E4" w14:textId="77777777" w:rsidR="00D2611F" w:rsidRPr="00720277" w:rsidRDefault="00D2611F">
      <w:pPr>
        <w:jc w:val="both"/>
      </w:pPr>
    </w:p>
    <w:p w14:paraId="5F5784E6" w14:textId="77777777" w:rsidR="00D2611F" w:rsidRPr="00720277" w:rsidRDefault="00D2611F">
      <w:pPr>
        <w:jc w:val="both"/>
      </w:pPr>
    </w:p>
    <w:p w14:paraId="75AB034B" w14:textId="77777777" w:rsidR="00D2611F" w:rsidRPr="00720277" w:rsidRDefault="00D2611F">
      <w:pPr>
        <w:jc w:val="both"/>
      </w:pPr>
    </w:p>
    <w:p w14:paraId="426EBA4D" w14:textId="77777777" w:rsidR="003D7B6D" w:rsidRPr="00720277" w:rsidRDefault="003D7B6D">
      <w:pPr>
        <w:jc w:val="both"/>
      </w:pPr>
    </w:p>
    <w:p w14:paraId="3E135438" w14:textId="77777777" w:rsidR="003D7B6D" w:rsidRPr="00720277" w:rsidRDefault="003D7B6D">
      <w:pPr>
        <w:jc w:val="both"/>
      </w:pPr>
    </w:p>
    <w:p w14:paraId="48A04631" w14:textId="77777777" w:rsidR="003D7B6D" w:rsidRPr="00720277" w:rsidRDefault="003D7B6D">
      <w:pPr>
        <w:jc w:val="both"/>
      </w:pPr>
    </w:p>
    <w:p w14:paraId="05A4D87A" w14:textId="77777777" w:rsidR="003D7B6D" w:rsidRPr="00720277" w:rsidRDefault="003D7B6D">
      <w:pPr>
        <w:jc w:val="both"/>
      </w:pPr>
    </w:p>
    <w:p w14:paraId="57E7B28A" w14:textId="77777777" w:rsidR="003D7B6D" w:rsidRPr="00720277" w:rsidRDefault="003D7B6D">
      <w:pPr>
        <w:jc w:val="both"/>
      </w:pPr>
    </w:p>
    <w:p w14:paraId="694381E4" w14:textId="77777777" w:rsidR="00D2611F" w:rsidRPr="00720277" w:rsidRDefault="00D2611F">
      <w:pPr>
        <w:jc w:val="both"/>
      </w:pPr>
    </w:p>
    <w:p w14:paraId="4ED21E0B" w14:textId="2F780BF9" w:rsidR="004579D3" w:rsidRPr="00720277" w:rsidRDefault="004579D3">
      <w:pPr>
        <w:jc w:val="both"/>
        <w:rPr>
          <w:rFonts w:eastAsia="Times New Roman"/>
          <w:color w:val="222222"/>
          <w:sz w:val="28"/>
          <w:szCs w:val="28"/>
        </w:rPr>
      </w:pPr>
    </w:p>
    <w:p w14:paraId="6DD76FF3" w14:textId="77777777" w:rsidR="004579D3" w:rsidRPr="00720277" w:rsidRDefault="004579D3">
      <w:pPr>
        <w:jc w:val="both"/>
        <w:rPr>
          <w:sz w:val="28"/>
          <w:szCs w:val="28"/>
        </w:rPr>
      </w:pPr>
      <w:r w:rsidRPr="00720277">
        <w:rPr>
          <w:sz w:val="28"/>
        </w:rPr>
        <w:t xml:space="preserve">     </w:t>
      </w:r>
      <w:r w:rsidRPr="00720277">
        <w:rPr>
          <w:sz w:val="28"/>
          <w:szCs w:val="28"/>
        </w:rPr>
        <w:t>- Precipitații</w:t>
      </w:r>
      <w:r w:rsidRPr="00720277">
        <w:rPr>
          <w:i/>
          <w:sz w:val="28"/>
          <w:szCs w:val="28"/>
        </w:rPr>
        <w:t xml:space="preserve"> medii multianuale</w:t>
      </w:r>
      <w:r w:rsidRPr="00720277">
        <w:rPr>
          <w:sz w:val="28"/>
          <w:szCs w:val="28"/>
        </w:rPr>
        <w:t xml:space="preserve"> 700mm, minim lunar 36,9 mm, maxim lunar 89,8mm.</w:t>
      </w:r>
    </w:p>
    <w:p w14:paraId="7CEEA2F4" w14:textId="70E9D246" w:rsidR="004579D3" w:rsidRPr="00720277" w:rsidRDefault="004579D3">
      <w:pPr>
        <w:jc w:val="both"/>
        <w:rPr>
          <w:sz w:val="28"/>
          <w:szCs w:val="28"/>
        </w:rPr>
      </w:pPr>
      <w:r w:rsidRPr="00720277">
        <w:rPr>
          <w:sz w:val="28"/>
          <w:szCs w:val="28"/>
        </w:rPr>
        <w:t xml:space="preserve">     - Precipitații</w:t>
      </w:r>
      <w:r w:rsidRPr="00720277">
        <w:rPr>
          <w:i/>
          <w:sz w:val="28"/>
          <w:szCs w:val="28"/>
        </w:rPr>
        <w:t xml:space="preserve"> maxime lunare</w:t>
      </w:r>
      <w:r w:rsidRPr="00720277">
        <w:rPr>
          <w:sz w:val="28"/>
          <w:szCs w:val="28"/>
        </w:rPr>
        <w:t xml:space="preserve"> primăvara 525,8mm, vara 657,1mm, toamna 489,6mm, iarna 306,5 mm, anual 1978,6 mm.</w:t>
      </w:r>
    </w:p>
    <w:p w14:paraId="69EE5736" w14:textId="77777777" w:rsidR="004579D3" w:rsidRPr="00720277" w:rsidRDefault="004579D3">
      <w:pPr>
        <w:jc w:val="both"/>
        <w:rPr>
          <w:sz w:val="28"/>
          <w:szCs w:val="28"/>
        </w:rPr>
      </w:pPr>
      <w:r w:rsidRPr="00720277">
        <w:rPr>
          <w:sz w:val="28"/>
          <w:szCs w:val="28"/>
        </w:rPr>
        <w:t xml:space="preserve">     - Precipitații</w:t>
      </w:r>
      <w:r w:rsidRPr="00720277">
        <w:rPr>
          <w:i/>
          <w:sz w:val="28"/>
          <w:szCs w:val="28"/>
        </w:rPr>
        <w:t xml:space="preserve"> maxime în 24 ore</w:t>
      </w:r>
      <w:r w:rsidRPr="00720277">
        <w:rPr>
          <w:sz w:val="28"/>
          <w:szCs w:val="28"/>
        </w:rPr>
        <w:t xml:space="preserve"> minim 40,3 mm, maxim 133,4 mm.</w:t>
      </w:r>
    </w:p>
    <w:p w14:paraId="77949419" w14:textId="40F4C1E1" w:rsidR="004579D3" w:rsidRPr="00720277" w:rsidRDefault="004579D3">
      <w:pPr>
        <w:jc w:val="both"/>
        <w:rPr>
          <w:sz w:val="28"/>
          <w:szCs w:val="28"/>
        </w:rPr>
      </w:pPr>
      <w:r w:rsidRPr="00720277">
        <w:rPr>
          <w:sz w:val="28"/>
          <w:szCs w:val="28"/>
        </w:rPr>
        <w:t xml:space="preserve">     - </w:t>
      </w:r>
      <w:r w:rsidRPr="00720277">
        <w:rPr>
          <w:i/>
          <w:sz w:val="28"/>
          <w:szCs w:val="28"/>
        </w:rPr>
        <w:t>Viteza medie a vântului</w:t>
      </w:r>
      <w:r w:rsidRPr="00720277">
        <w:rPr>
          <w:sz w:val="28"/>
          <w:szCs w:val="28"/>
        </w:rPr>
        <w:t xml:space="preserve"> 3,6 m/sec (</w:t>
      </w:r>
      <w:proofErr w:type="spellStart"/>
      <w:r w:rsidRPr="00720277">
        <w:rPr>
          <w:sz w:val="28"/>
          <w:szCs w:val="28"/>
        </w:rPr>
        <w:t>Beofort</w:t>
      </w:r>
      <w:proofErr w:type="spellEnd"/>
      <w:r w:rsidRPr="00720277">
        <w:rPr>
          <w:sz w:val="28"/>
          <w:szCs w:val="28"/>
        </w:rPr>
        <w:t xml:space="preserve">); direcția de la est 20%; de </w:t>
      </w:r>
    </w:p>
    <w:p w14:paraId="1A0268FD" w14:textId="77777777" w:rsidR="004579D3" w:rsidRPr="00720277" w:rsidRDefault="004579D3">
      <w:pPr>
        <w:jc w:val="both"/>
        <w:rPr>
          <w:sz w:val="28"/>
          <w:szCs w:val="28"/>
        </w:rPr>
      </w:pPr>
      <w:r w:rsidRPr="00720277">
        <w:rPr>
          <w:sz w:val="28"/>
          <w:szCs w:val="28"/>
        </w:rPr>
        <w:t xml:space="preserve">       la vest 16%; calm 19%.</w:t>
      </w:r>
    </w:p>
    <w:p w14:paraId="69826695" w14:textId="66F98045" w:rsidR="004579D3" w:rsidRPr="00720277" w:rsidRDefault="004579D3">
      <w:pPr>
        <w:ind w:firstLine="720"/>
        <w:jc w:val="both"/>
        <w:rPr>
          <w:sz w:val="28"/>
          <w:szCs w:val="28"/>
        </w:rPr>
      </w:pPr>
      <w:r w:rsidRPr="00720277">
        <w:rPr>
          <w:sz w:val="28"/>
          <w:szCs w:val="28"/>
        </w:rPr>
        <w:t xml:space="preserve">După indicele de umiditate </w:t>
      </w:r>
      <w:proofErr w:type="spellStart"/>
      <w:r w:rsidRPr="00720277">
        <w:rPr>
          <w:sz w:val="28"/>
          <w:szCs w:val="28"/>
        </w:rPr>
        <w:t>Thornthwaite</w:t>
      </w:r>
      <w:proofErr w:type="spellEnd"/>
      <w:r w:rsidRPr="00720277">
        <w:rPr>
          <w:sz w:val="28"/>
          <w:szCs w:val="28"/>
        </w:rPr>
        <w:t>, evaporația 120-140 mm, se încadrează în tipul I, moderat.</w:t>
      </w:r>
    </w:p>
    <w:p w14:paraId="4AA65691" w14:textId="77777777" w:rsidR="004579D3" w:rsidRPr="00720277" w:rsidRDefault="004579D3">
      <w:pPr>
        <w:ind w:firstLine="709"/>
        <w:jc w:val="both"/>
      </w:pPr>
    </w:p>
    <w:p w14:paraId="6A53DCDA" w14:textId="2FA4D142" w:rsidR="004579D3" w:rsidRPr="00720277" w:rsidRDefault="004579D3">
      <w:pPr>
        <w:ind w:firstLine="709"/>
        <w:jc w:val="both"/>
        <w:rPr>
          <w:sz w:val="28"/>
          <w:szCs w:val="28"/>
        </w:rPr>
      </w:pPr>
      <w:r w:rsidRPr="00720277">
        <w:rPr>
          <w:sz w:val="28"/>
          <w:szCs w:val="28"/>
        </w:rPr>
        <w:t xml:space="preserve">Evoluția faliilor în zonă explică mai clar stratificația locală. În cursul formațiunilor </w:t>
      </w:r>
      <w:proofErr w:type="spellStart"/>
      <w:r w:rsidRPr="00720277">
        <w:rPr>
          <w:sz w:val="28"/>
          <w:szCs w:val="28"/>
        </w:rPr>
        <w:t>antewestphalianne</w:t>
      </w:r>
      <w:proofErr w:type="spellEnd"/>
      <w:r w:rsidRPr="00720277">
        <w:rPr>
          <w:sz w:val="28"/>
          <w:szCs w:val="28"/>
        </w:rPr>
        <w:t xml:space="preserve"> (proterozoicul superior la formarea Carpaților cca.307x10-9 ani) a apărut prima falie la sud de amplasament și un șariaj în zona Curtea de Argeș de acum.</w:t>
      </w:r>
    </w:p>
    <w:p w14:paraId="2E4C91C8" w14:textId="6CE62966" w:rsidR="004579D3" w:rsidRPr="00720277" w:rsidRDefault="004579D3">
      <w:pPr>
        <w:tabs>
          <w:tab w:val="left" w:pos="5103"/>
        </w:tabs>
        <w:jc w:val="both"/>
        <w:rPr>
          <w:sz w:val="28"/>
          <w:szCs w:val="28"/>
        </w:rPr>
      </w:pPr>
      <w:r w:rsidRPr="00720277">
        <w:rPr>
          <w:sz w:val="28"/>
          <w:szCs w:val="28"/>
        </w:rPr>
        <w:t xml:space="preserve">     În cursul formațiunilor </w:t>
      </w:r>
      <w:proofErr w:type="spellStart"/>
      <w:r w:rsidRPr="00720277">
        <w:rPr>
          <w:sz w:val="28"/>
          <w:szCs w:val="28"/>
        </w:rPr>
        <w:t>antewraconienne</w:t>
      </w:r>
      <w:proofErr w:type="spellEnd"/>
      <w:r w:rsidRPr="00720277">
        <w:rPr>
          <w:sz w:val="28"/>
          <w:szCs w:val="28"/>
        </w:rPr>
        <w:t xml:space="preserve"> (mezozoic, cca.120x10-9 ani) s-a mărit falia din sud și au apărut trei șariaje în nord.</w:t>
      </w:r>
    </w:p>
    <w:p w14:paraId="4A815F6D" w14:textId="42382121" w:rsidR="004579D3" w:rsidRPr="00720277" w:rsidRDefault="004579D3">
      <w:pPr>
        <w:jc w:val="both"/>
        <w:rPr>
          <w:sz w:val="28"/>
          <w:szCs w:val="28"/>
        </w:rPr>
      </w:pPr>
      <w:r w:rsidRPr="00720277">
        <w:t xml:space="preserve">      </w:t>
      </w:r>
      <w:r w:rsidRPr="00720277">
        <w:rPr>
          <w:sz w:val="28"/>
          <w:szCs w:val="28"/>
        </w:rPr>
        <w:t xml:space="preserve">În cursul formațiunilor </w:t>
      </w:r>
      <w:proofErr w:type="spellStart"/>
      <w:r w:rsidRPr="00720277">
        <w:rPr>
          <w:sz w:val="28"/>
          <w:szCs w:val="28"/>
        </w:rPr>
        <w:t>antetorthoniene</w:t>
      </w:r>
      <w:proofErr w:type="spellEnd"/>
      <w:r w:rsidRPr="00720277">
        <w:rPr>
          <w:sz w:val="28"/>
          <w:szCs w:val="28"/>
        </w:rPr>
        <w:t xml:space="preserve"> (era terțiară, neogen, cca.80x10-9 ani) afară de falia din sud a apărut o falie zona Slătioarele – Pitești și două șariaje la nord. Rezultatul acestor falii a fost o prăbușire față de partea de sud care s-a transformat în Depresiunea Getică. De aceea toate mările venite ulterior au umplut cu aluviuni </w:t>
      </w:r>
      <w:proofErr w:type="spellStart"/>
      <w:r w:rsidRPr="00720277">
        <w:rPr>
          <w:sz w:val="28"/>
          <w:szCs w:val="28"/>
        </w:rPr>
        <w:t>acestă</w:t>
      </w:r>
      <w:proofErr w:type="spellEnd"/>
      <w:r w:rsidRPr="00720277">
        <w:rPr>
          <w:sz w:val="28"/>
          <w:szCs w:val="28"/>
        </w:rPr>
        <w:t xml:space="preserve"> depresiune.</w:t>
      </w:r>
    </w:p>
    <w:p w14:paraId="6036B429" w14:textId="6BA79ECC" w:rsidR="004579D3" w:rsidRPr="00720277" w:rsidRDefault="004579D3">
      <w:pPr>
        <w:spacing w:line="276" w:lineRule="auto"/>
        <w:jc w:val="both"/>
        <w:rPr>
          <w:sz w:val="28"/>
          <w:szCs w:val="28"/>
        </w:rPr>
      </w:pPr>
      <w:r w:rsidRPr="00720277">
        <w:rPr>
          <w:sz w:val="28"/>
          <w:szCs w:val="28"/>
        </w:rPr>
        <w:t xml:space="preserve">     În prezent mai există trei șariaje mici Boteni–</w:t>
      </w:r>
      <w:proofErr w:type="spellStart"/>
      <w:r w:rsidRPr="00720277">
        <w:rPr>
          <w:sz w:val="28"/>
          <w:szCs w:val="28"/>
        </w:rPr>
        <w:t>Bărbuleţul</w:t>
      </w:r>
      <w:proofErr w:type="spellEnd"/>
      <w:r w:rsidRPr="00720277">
        <w:rPr>
          <w:sz w:val="28"/>
          <w:szCs w:val="28"/>
        </w:rPr>
        <w:t xml:space="preserve"> care se unesc cu cele din zona Vrancea, restul fiind închise.  </w:t>
      </w:r>
    </w:p>
    <w:p w14:paraId="2DAA6163" w14:textId="3914D679" w:rsidR="004579D3" w:rsidRPr="00720277" w:rsidRDefault="00752020">
      <w:pPr>
        <w:spacing w:line="276" w:lineRule="auto"/>
        <w:jc w:val="both"/>
      </w:pPr>
      <w:r w:rsidRPr="00720277">
        <w:rPr>
          <w:noProof/>
        </w:rPr>
        <w:drawing>
          <wp:anchor distT="0" distB="0" distL="114300" distR="114300" simplePos="0" relativeHeight="251644416" behindDoc="1" locked="0" layoutInCell="1" allowOverlap="1" wp14:anchorId="06BC6FA6" wp14:editId="4EB93EB0">
            <wp:simplePos x="0" y="0"/>
            <wp:positionH relativeFrom="column">
              <wp:posOffset>1795145</wp:posOffset>
            </wp:positionH>
            <wp:positionV relativeFrom="page">
              <wp:posOffset>7292534</wp:posOffset>
            </wp:positionV>
            <wp:extent cx="2802890" cy="1958975"/>
            <wp:effectExtent l="0" t="0" r="0" b="0"/>
            <wp:wrapNone/>
            <wp:docPr id="1533204817"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Rot="1"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02890" cy="195897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4579D3" w:rsidRPr="00720277">
        <w:rPr>
          <w:sz w:val="28"/>
          <w:szCs w:val="28"/>
        </w:rPr>
        <w:t xml:space="preserve">Din punct de vedere </w:t>
      </w:r>
      <w:r w:rsidR="004579D3" w:rsidRPr="00720277">
        <w:rPr>
          <w:i/>
          <w:sz w:val="28"/>
          <w:szCs w:val="28"/>
        </w:rPr>
        <w:t>seismic</w:t>
      </w:r>
      <w:r w:rsidR="004579D3" w:rsidRPr="00720277">
        <w:rPr>
          <w:sz w:val="28"/>
          <w:szCs w:val="28"/>
        </w:rPr>
        <w:t xml:space="preserve"> amplasamentul se încadrează conform </w:t>
      </w:r>
      <w:r w:rsidR="004579D3" w:rsidRPr="00720277">
        <w:rPr>
          <w:b/>
          <w:sz w:val="28"/>
          <w:szCs w:val="28"/>
        </w:rPr>
        <w:t>SR 11100/1-93</w:t>
      </w:r>
      <w:r w:rsidR="004579D3" w:rsidRPr="00720277">
        <w:rPr>
          <w:sz w:val="28"/>
          <w:szCs w:val="28"/>
        </w:rPr>
        <w:t xml:space="preserve"> în microzona cu cutremure de gradul 8.1. pe scara MSK pentru o perioadă de 50 ani.</w:t>
      </w:r>
      <w:r w:rsidR="004579D3" w:rsidRPr="00720277">
        <w:t xml:space="preserve">              </w:t>
      </w:r>
    </w:p>
    <w:p w14:paraId="7C66DA4B" w14:textId="184563DD" w:rsidR="004579D3" w:rsidRPr="00720277" w:rsidRDefault="004579D3">
      <w:pPr>
        <w:spacing w:line="276" w:lineRule="auto"/>
        <w:jc w:val="both"/>
      </w:pPr>
    </w:p>
    <w:p w14:paraId="10D16C74" w14:textId="0BC77643" w:rsidR="004579D3" w:rsidRPr="00720277" w:rsidRDefault="004579D3">
      <w:pPr>
        <w:spacing w:line="276" w:lineRule="auto"/>
        <w:jc w:val="both"/>
        <w:rPr>
          <w:sz w:val="28"/>
          <w:szCs w:val="28"/>
        </w:rPr>
      </w:pPr>
      <w:r w:rsidRPr="00720277">
        <w:t xml:space="preserve">      </w:t>
      </w:r>
      <w:r w:rsidRPr="00720277">
        <w:rPr>
          <w:sz w:val="28"/>
          <w:szCs w:val="28"/>
        </w:rPr>
        <w:t xml:space="preserve">   </w:t>
      </w:r>
    </w:p>
    <w:p w14:paraId="4D3A65B2" w14:textId="6E96B8CA" w:rsidR="004579D3" w:rsidRPr="00720277" w:rsidRDefault="004579D3">
      <w:pPr>
        <w:spacing w:line="276" w:lineRule="auto"/>
        <w:jc w:val="both"/>
        <w:rPr>
          <w:sz w:val="28"/>
          <w:szCs w:val="28"/>
        </w:rPr>
      </w:pPr>
    </w:p>
    <w:p w14:paraId="545C4969" w14:textId="77777777" w:rsidR="004579D3" w:rsidRPr="00720277" w:rsidRDefault="004579D3">
      <w:pPr>
        <w:spacing w:line="276" w:lineRule="auto"/>
        <w:jc w:val="both"/>
        <w:rPr>
          <w:sz w:val="28"/>
          <w:szCs w:val="28"/>
        </w:rPr>
      </w:pPr>
    </w:p>
    <w:p w14:paraId="737922A0" w14:textId="77777777" w:rsidR="004579D3" w:rsidRPr="00720277" w:rsidRDefault="004579D3">
      <w:pPr>
        <w:spacing w:line="276" w:lineRule="auto"/>
        <w:jc w:val="both"/>
        <w:rPr>
          <w:sz w:val="28"/>
          <w:szCs w:val="28"/>
        </w:rPr>
      </w:pPr>
    </w:p>
    <w:p w14:paraId="09323A08" w14:textId="77777777" w:rsidR="004579D3" w:rsidRPr="00720277" w:rsidRDefault="004579D3">
      <w:pPr>
        <w:spacing w:line="276" w:lineRule="auto"/>
        <w:jc w:val="both"/>
        <w:rPr>
          <w:sz w:val="28"/>
          <w:szCs w:val="28"/>
        </w:rPr>
      </w:pPr>
    </w:p>
    <w:p w14:paraId="66E8F994" w14:textId="74CC0C91" w:rsidR="004579D3" w:rsidRPr="00720277" w:rsidRDefault="004579D3">
      <w:pPr>
        <w:spacing w:line="276" w:lineRule="auto"/>
        <w:jc w:val="both"/>
        <w:rPr>
          <w:sz w:val="28"/>
          <w:szCs w:val="28"/>
        </w:rPr>
      </w:pPr>
    </w:p>
    <w:p w14:paraId="12BB9735" w14:textId="77777777" w:rsidR="004579D3" w:rsidRPr="00720277" w:rsidRDefault="004579D3">
      <w:pPr>
        <w:spacing w:line="276" w:lineRule="auto"/>
        <w:jc w:val="both"/>
        <w:rPr>
          <w:sz w:val="28"/>
          <w:szCs w:val="28"/>
        </w:rPr>
      </w:pPr>
    </w:p>
    <w:p w14:paraId="760487AF" w14:textId="77777777" w:rsidR="003D7B6D" w:rsidRPr="00720277" w:rsidRDefault="003D7B6D">
      <w:pPr>
        <w:spacing w:line="276" w:lineRule="auto"/>
        <w:jc w:val="both"/>
        <w:rPr>
          <w:sz w:val="28"/>
          <w:szCs w:val="28"/>
        </w:rPr>
      </w:pPr>
    </w:p>
    <w:p w14:paraId="7604E6B1" w14:textId="77777777" w:rsidR="004579D3" w:rsidRPr="00720277" w:rsidRDefault="004579D3">
      <w:pPr>
        <w:spacing w:line="276" w:lineRule="auto"/>
        <w:ind w:firstLineChars="250" w:firstLine="700"/>
        <w:jc w:val="both"/>
        <w:rPr>
          <w:sz w:val="28"/>
          <w:szCs w:val="28"/>
        </w:rPr>
      </w:pPr>
      <w:r w:rsidRPr="00720277">
        <w:rPr>
          <w:sz w:val="28"/>
          <w:szCs w:val="28"/>
        </w:rPr>
        <w:lastRenderedPageBreak/>
        <w:t xml:space="preserve">Conform </w:t>
      </w:r>
      <w:r w:rsidRPr="00720277">
        <w:rPr>
          <w:b/>
          <w:sz w:val="28"/>
          <w:szCs w:val="28"/>
        </w:rPr>
        <w:t>Normativ P 100-1/2013</w:t>
      </w:r>
      <w:r w:rsidRPr="00720277">
        <w:rPr>
          <w:sz w:val="28"/>
          <w:szCs w:val="28"/>
        </w:rPr>
        <w:t xml:space="preserve"> amplasamentul se află în zona “D” de proiectare cu un coeficient seismic Ag=0,25 și o perioadă de </w:t>
      </w:r>
      <w:proofErr w:type="spellStart"/>
      <w:r w:rsidRPr="00720277">
        <w:rPr>
          <w:sz w:val="28"/>
          <w:szCs w:val="28"/>
        </w:rPr>
        <w:t>colţ</w:t>
      </w:r>
      <w:proofErr w:type="spellEnd"/>
      <w:r w:rsidRPr="00720277">
        <w:rPr>
          <w:sz w:val="28"/>
          <w:szCs w:val="28"/>
        </w:rPr>
        <w:t xml:space="preserve"> Tc=0,7 secunde.</w:t>
      </w:r>
    </w:p>
    <w:p w14:paraId="3512FE07" w14:textId="77777777" w:rsidR="004579D3" w:rsidRPr="00720277" w:rsidRDefault="004579D3">
      <w:pPr>
        <w:pStyle w:val="Style11"/>
        <w:widowControl/>
        <w:spacing w:line="25" w:lineRule="atLeast"/>
        <w:ind w:firstLine="709"/>
        <w:jc w:val="both"/>
        <w:rPr>
          <w:rFonts w:eastAsia="SimSun" w:cs="Times New Roman"/>
          <w:sz w:val="28"/>
          <w:szCs w:val="28"/>
          <w:lang w:val="ro-RO" w:eastAsia="ro-RO"/>
        </w:rPr>
      </w:pPr>
      <w:r w:rsidRPr="00720277">
        <w:rPr>
          <w:sz w:val="28"/>
          <w:szCs w:val="28"/>
          <w:lang w:val="ro-RO"/>
        </w:rPr>
        <w:t xml:space="preserve">   </w:t>
      </w:r>
      <w:r w:rsidRPr="00720277">
        <w:rPr>
          <w:b/>
          <w:i/>
          <w:sz w:val="28"/>
          <w:szCs w:val="28"/>
          <w:lang w:val="ro-RO"/>
        </w:rPr>
        <w:t xml:space="preserve">Categoria geologică conform Normativ NP074/2014 calculată în anexă este </w:t>
      </w:r>
      <w:r w:rsidRPr="00720277">
        <w:rPr>
          <w:b/>
          <w:i/>
          <w:sz w:val="28"/>
          <w:szCs w:val="28"/>
          <w:u w:val="single"/>
          <w:lang w:val="ro-RO"/>
        </w:rPr>
        <w:t>categoria geotehnică 3 cu risc geotehnic major</w:t>
      </w:r>
      <w:r w:rsidRPr="00720277">
        <w:rPr>
          <w:sz w:val="28"/>
          <w:szCs w:val="28"/>
          <w:lang w:val="ro-RO"/>
        </w:rPr>
        <w:t>.</w:t>
      </w:r>
    </w:p>
    <w:p w14:paraId="34A81169" w14:textId="77777777" w:rsidR="004579D3" w:rsidRPr="00720277" w:rsidRDefault="004579D3">
      <w:pPr>
        <w:pStyle w:val="Style11"/>
        <w:widowControl/>
        <w:spacing w:line="25" w:lineRule="atLeast"/>
        <w:jc w:val="both"/>
        <w:rPr>
          <w:rFonts w:eastAsia="SimSun" w:cs="Times New Roman"/>
          <w:sz w:val="28"/>
          <w:szCs w:val="28"/>
          <w:lang w:val="ro-RO" w:eastAsia="ro-RO"/>
        </w:rPr>
      </w:pPr>
    </w:p>
    <w:p w14:paraId="2EB0ABD5" w14:textId="77777777" w:rsidR="004579D3" w:rsidRPr="00720277" w:rsidRDefault="004579D3" w:rsidP="009872B9">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rFonts w:cs="Times New Roman"/>
          <w:i w:val="0"/>
          <w:iCs/>
        </w:rPr>
      </w:pPr>
      <w:bookmarkStart w:id="51" w:name="_Toc4171"/>
      <w:bookmarkStart w:id="52" w:name="_Toc13225"/>
      <w:r w:rsidRPr="00720277">
        <w:rPr>
          <w:rFonts w:cs="Times New Roman"/>
          <w:i w:val="0"/>
          <w:iCs/>
        </w:rPr>
        <w:t>d) studii de teren</w:t>
      </w:r>
      <w:bookmarkEnd w:id="51"/>
      <w:bookmarkEnd w:id="52"/>
    </w:p>
    <w:p w14:paraId="4ABCD72E" w14:textId="77777777" w:rsidR="004579D3" w:rsidRPr="00720277" w:rsidRDefault="004579D3">
      <w:pPr>
        <w:pStyle w:val="Style11"/>
        <w:widowControl/>
        <w:spacing w:line="25" w:lineRule="atLeast"/>
        <w:ind w:firstLine="709"/>
        <w:jc w:val="both"/>
        <w:rPr>
          <w:rFonts w:eastAsia="SimSun"/>
          <w:b/>
          <w:i/>
          <w:iCs/>
          <w:sz w:val="28"/>
          <w:szCs w:val="28"/>
          <w:lang w:val="ro-RO" w:eastAsia="hi-IN"/>
        </w:rPr>
      </w:pPr>
    </w:p>
    <w:p w14:paraId="4997E085" w14:textId="77777777" w:rsidR="004579D3" w:rsidRPr="00720277" w:rsidRDefault="004579D3">
      <w:pPr>
        <w:pStyle w:val="Style11"/>
        <w:widowControl/>
        <w:numPr>
          <w:ilvl w:val="0"/>
          <w:numId w:val="5"/>
        </w:numPr>
        <w:tabs>
          <w:tab w:val="left" w:pos="312"/>
        </w:tabs>
        <w:spacing w:line="25" w:lineRule="atLeast"/>
        <w:ind w:firstLineChars="200" w:firstLine="562"/>
        <w:jc w:val="both"/>
        <w:rPr>
          <w:b/>
          <w:bCs/>
          <w:sz w:val="28"/>
          <w:szCs w:val="28"/>
          <w:lang w:val="ro-RO"/>
        </w:rPr>
      </w:pPr>
      <w:r w:rsidRPr="00720277">
        <w:rPr>
          <w:b/>
          <w:bCs/>
          <w:sz w:val="28"/>
          <w:szCs w:val="28"/>
          <w:lang w:val="ro-RO"/>
        </w:rPr>
        <w:t>studiu geotehnic pentru soluția de consolidare a infrastructurii conform reglementărilor tehnice în vigoare;</w:t>
      </w:r>
    </w:p>
    <w:p w14:paraId="628D1BDE" w14:textId="77777777" w:rsidR="004579D3" w:rsidRPr="00720277" w:rsidRDefault="004579D3">
      <w:pPr>
        <w:pStyle w:val="Style11"/>
        <w:widowControl/>
        <w:spacing w:line="25" w:lineRule="atLeast"/>
        <w:ind w:leftChars="200" w:left="480"/>
        <w:jc w:val="both"/>
        <w:rPr>
          <w:b/>
          <w:bCs/>
          <w:i/>
          <w:iCs/>
          <w:sz w:val="28"/>
          <w:szCs w:val="28"/>
          <w:lang w:val="ro-RO"/>
        </w:rPr>
      </w:pPr>
    </w:p>
    <w:p w14:paraId="5A72ED69" w14:textId="77777777" w:rsidR="004579D3" w:rsidRPr="00720277" w:rsidRDefault="004579D3">
      <w:pPr>
        <w:pStyle w:val="Style11"/>
        <w:widowControl/>
        <w:spacing w:line="25" w:lineRule="atLeast"/>
        <w:ind w:leftChars="200" w:left="480"/>
        <w:jc w:val="both"/>
        <w:rPr>
          <w:sz w:val="28"/>
          <w:szCs w:val="28"/>
          <w:lang w:val="ro-RO"/>
        </w:rPr>
      </w:pPr>
      <w:r w:rsidRPr="00720277">
        <w:rPr>
          <w:sz w:val="28"/>
          <w:szCs w:val="28"/>
          <w:lang w:val="ro-RO"/>
        </w:rPr>
        <w:t>Nu este cazul</w:t>
      </w:r>
    </w:p>
    <w:p w14:paraId="060AC637" w14:textId="77777777" w:rsidR="004579D3" w:rsidRPr="00720277" w:rsidRDefault="004579D3">
      <w:pPr>
        <w:pStyle w:val="Style11"/>
        <w:widowControl/>
        <w:spacing w:line="25" w:lineRule="atLeast"/>
        <w:ind w:leftChars="200" w:left="480"/>
        <w:jc w:val="both"/>
        <w:rPr>
          <w:b/>
          <w:bCs/>
          <w:i/>
          <w:iCs/>
          <w:sz w:val="28"/>
          <w:szCs w:val="28"/>
          <w:lang w:val="ro-RO"/>
        </w:rPr>
      </w:pPr>
    </w:p>
    <w:p w14:paraId="6662E320" w14:textId="77777777" w:rsidR="004579D3" w:rsidRPr="00720277" w:rsidRDefault="004579D3">
      <w:pPr>
        <w:pStyle w:val="Style11"/>
        <w:widowControl/>
        <w:numPr>
          <w:ilvl w:val="0"/>
          <w:numId w:val="5"/>
        </w:numPr>
        <w:tabs>
          <w:tab w:val="left" w:pos="312"/>
        </w:tabs>
        <w:spacing w:line="25" w:lineRule="atLeast"/>
        <w:ind w:firstLineChars="200" w:firstLine="562"/>
        <w:jc w:val="both"/>
        <w:rPr>
          <w:b/>
          <w:bCs/>
          <w:sz w:val="28"/>
          <w:szCs w:val="28"/>
          <w:lang w:val="ro-RO" w:eastAsia="hi-IN"/>
        </w:rPr>
      </w:pPr>
      <w:r w:rsidRPr="00720277">
        <w:rPr>
          <w:b/>
          <w:bCs/>
          <w:sz w:val="28"/>
          <w:szCs w:val="28"/>
          <w:lang w:val="ro-RO"/>
        </w:rPr>
        <w:t xml:space="preserve">studii de specialitate necesare, precum studii topografice, geologice, de stabilitate ale terenului, hidrologice, </w:t>
      </w:r>
      <w:proofErr w:type="spellStart"/>
      <w:r w:rsidRPr="00720277">
        <w:rPr>
          <w:b/>
          <w:bCs/>
          <w:sz w:val="28"/>
          <w:szCs w:val="28"/>
          <w:lang w:val="ro-RO"/>
        </w:rPr>
        <w:t>hidro</w:t>
      </w:r>
      <w:proofErr w:type="spellEnd"/>
      <w:r w:rsidRPr="00720277">
        <w:rPr>
          <w:b/>
          <w:bCs/>
          <w:sz w:val="28"/>
          <w:szCs w:val="28"/>
          <w:lang w:val="ro-RO"/>
        </w:rPr>
        <w:t>-geotehnice, după caz;</w:t>
      </w:r>
    </w:p>
    <w:p w14:paraId="7AB036D6" w14:textId="77777777" w:rsidR="004579D3" w:rsidRPr="00720277" w:rsidRDefault="004579D3">
      <w:pPr>
        <w:pStyle w:val="Style11"/>
        <w:widowControl/>
        <w:spacing w:line="25" w:lineRule="atLeast"/>
        <w:ind w:leftChars="200" w:left="480"/>
        <w:jc w:val="both"/>
        <w:rPr>
          <w:b/>
          <w:bCs/>
          <w:i/>
          <w:iCs/>
          <w:sz w:val="28"/>
          <w:szCs w:val="28"/>
          <w:lang w:val="ro-RO" w:eastAsia="hi-IN"/>
        </w:rPr>
      </w:pPr>
    </w:p>
    <w:p w14:paraId="5534A561" w14:textId="77777777" w:rsidR="004579D3" w:rsidRPr="00720277" w:rsidRDefault="00E74D67">
      <w:pPr>
        <w:pStyle w:val="Style11"/>
        <w:widowControl/>
        <w:spacing w:line="25" w:lineRule="atLeast"/>
        <w:ind w:leftChars="200" w:left="480"/>
        <w:jc w:val="both"/>
        <w:rPr>
          <w:sz w:val="28"/>
          <w:szCs w:val="28"/>
          <w:lang w:val="ro-RO" w:eastAsia="hi-IN"/>
        </w:rPr>
      </w:pPr>
      <w:r w:rsidRPr="00720277">
        <w:rPr>
          <w:sz w:val="28"/>
          <w:szCs w:val="28"/>
          <w:lang w:val="ro-RO" w:eastAsia="hi-IN"/>
        </w:rPr>
        <w:t>-</w:t>
      </w:r>
    </w:p>
    <w:p w14:paraId="5FB95AF8" w14:textId="77777777" w:rsidR="004579D3" w:rsidRPr="00720277" w:rsidRDefault="004579D3" w:rsidP="005741D2">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rFonts w:cs="Times New Roman"/>
          <w:i w:val="0"/>
          <w:iCs/>
          <w:lang w:eastAsia="ro-RO"/>
        </w:rPr>
      </w:pPr>
      <w:bookmarkStart w:id="53" w:name="_Toc19672"/>
      <w:bookmarkStart w:id="54" w:name="_Toc31482"/>
      <w:r w:rsidRPr="00720277">
        <w:rPr>
          <w:rFonts w:cs="Times New Roman"/>
          <w:i w:val="0"/>
          <w:iCs/>
          <w:lang w:eastAsia="ro-RO"/>
        </w:rPr>
        <w:t xml:space="preserve">e) situația utilităților </w:t>
      </w:r>
      <w:proofErr w:type="spellStart"/>
      <w:r w:rsidRPr="00720277">
        <w:rPr>
          <w:rFonts w:cs="Times New Roman"/>
          <w:i w:val="0"/>
          <w:iCs/>
          <w:lang w:eastAsia="ro-RO"/>
        </w:rPr>
        <w:t>tehnico</w:t>
      </w:r>
      <w:proofErr w:type="spellEnd"/>
      <w:r w:rsidRPr="00720277">
        <w:rPr>
          <w:rFonts w:cs="Times New Roman"/>
          <w:i w:val="0"/>
          <w:iCs/>
          <w:lang w:eastAsia="ro-RO"/>
        </w:rPr>
        <w:t>-</w:t>
      </w:r>
      <w:r w:rsidRPr="00720277">
        <w:rPr>
          <w:rFonts w:cs="Times New Roman"/>
          <w:i w:val="0"/>
          <w:iCs/>
        </w:rPr>
        <w:t>edilitare</w:t>
      </w:r>
      <w:r w:rsidRPr="00720277">
        <w:rPr>
          <w:rFonts w:cs="Times New Roman"/>
          <w:i w:val="0"/>
          <w:iCs/>
          <w:lang w:eastAsia="ro-RO"/>
        </w:rPr>
        <w:t xml:space="preserve"> existente</w:t>
      </w:r>
      <w:bookmarkEnd w:id="53"/>
      <w:bookmarkEnd w:id="54"/>
    </w:p>
    <w:p w14:paraId="64E3C90A" w14:textId="77777777" w:rsidR="004579D3" w:rsidRPr="00720277" w:rsidRDefault="004579D3">
      <w:pPr>
        <w:pStyle w:val="Style11"/>
        <w:widowControl/>
        <w:spacing w:line="25" w:lineRule="atLeast"/>
        <w:ind w:firstLineChars="200" w:firstLine="560"/>
        <w:jc w:val="both"/>
        <w:rPr>
          <w:sz w:val="28"/>
          <w:szCs w:val="28"/>
          <w:lang w:val="ro-RO"/>
        </w:rPr>
      </w:pPr>
    </w:p>
    <w:p w14:paraId="11A46285" w14:textId="77777777" w:rsidR="004579D3" w:rsidRPr="00720277" w:rsidRDefault="004579D3">
      <w:pPr>
        <w:pStyle w:val="Style11"/>
        <w:widowControl/>
        <w:spacing w:line="25" w:lineRule="atLeast"/>
        <w:ind w:firstLineChars="200" w:firstLine="560"/>
        <w:jc w:val="both"/>
        <w:rPr>
          <w:sz w:val="28"/>
          <w:szCs w:val="28"/>
          <w:lang w:val="ro-RO"/>
        </w:rPr>
      </w:pPr>
      <w:r w:rsidRPr="00720277">
        <w:rPr>
          <w:sz w:val="28"/>
          <w:szCs w:val="28"/>
          <w:lang w:val="ro-RO"/>
        </w:rPr>
        <w:t>Alimentarea cu apă este racordată de la rețeaua municipală.</w:t>
      </w:r>
    </w:p>
    <w:p w14:paraId="6A6452A5" w14:textId="77777777" w:rsidR="004579D3" w:rsidRPr="00720277" w:rsidRDefault="004579D3">
      <w:pPr>
        <w:pStyle w:val="Style11"/>
        <w:widowControl/>
        <w:spacing w:line="25" w:lineRule="atLeast"/>
        <w:ind w:firstLineChars="200" w:firstLine="560"/>
        <w:jc w:val="both"/>
        <w:rPr>
          <w:sz w:val="28"/>
          <w:szCs w:val="28"/>
          <w:lang w:val="ro-RO"/>
        </w:rPr>
      </w:pPr>
      <w:r w:rsidRPr="00720277">
        <w:rPr>
          <w:sz w:val="28"/>
          <w:szCs w:val="28"/>
          <w:lang w:val="ro-RO"/>
        </w:rPr>
        <w:t>Canalizarea interioară este prin racordată la rețeaua municipală de canalizare.</w:t>
      </w:r>
    </w:p>
    <w:p w14:paraId="25C364FA" w14:textId="77777777" w:rsidR="004579D3" w:rsidRPr="00720277" w:rsidRDefault="004579D3">
      <w:pPr>
        <w:pStyle w:val="Style11"/>
        <w:widowControl/>
        <w:spacing w:line="25" w:lineRule="atLeast"/>
        <w:ind w:firstLineChars="200" w:firstLine="560"/>
        <w:jc w:val="both"/>
        <w:rPr>
          <w:sz w:val="28"/>
          <w:szCs w:val="28"/>
          <w:lang w:val="ro-RO"/>
        </w:rPr>
      </w:pPr>
      <w:r w:rsidRPr="00720277">
        <w:rPr>
          <w:sz w:val="28"/>
          <w:szCs w:val="28"/>
          <w:lang w:val="ro-RO"/>
        </w:rPr>
        <w:t xml:space="preserve">Alimentarea cu energie electrică s-a făcut prin racord de la rețeaua existentă în zonă. </w:t>
      </w:r>
    </w:p>
    <w:p w14:paraId="540586E9" w14:textId="77777777" w:rsidR="004579D3" w:rsidRPr="00720277" w:rsidRDefault="004579D3">
      <w:pPr>
        <w:pStyle w:val="Style11"/>
        <w:widowControl/>
        <w:spacing w:line="25" w:lineRule="atLeast"/>
        <w:ind w:firstLineChars="200" w:firstLine="560"/>
        <w:jc w:val="both"/>
        <w:rPr>
          <w:sz w:val="28"/>
          <w:szCs w:val="28"/>
          <w:lang w:val="ro-RO"/>
        </w:rPr>
      </w:pPr>
      <w:r w:rsidRPr="00720277">
        <w:rPr>
          <w:sz w:val="28"/>
          <w:szCs w:val="28"/>
          <w:lang w:val="ro-RO"/>
        </w:rPr>
        <w:t>Încălzirea se face prin intermediul branșamentelor la termoficarea municipiul Pitești.</w:t>
      </w:r>
    </w:p>
    <w:p w14:paraId="73158C68" w14:textId="77777777" w:rsidR="004579D3" w:rsidRPr="00720277" w:rsidRDefault="004579D3">
      <w:pPr>
        <w:pStyle w:val="Style11"/>
        <w:widowControl/>
        <w:spacing w:line="25" w:lineRule="atLeast"/>
        <w:ind w:firstLineChars="200" w:firstLine="480"/>
        <w:jc w:val="both"/>
        <w:rPr>
          <w:rFonts w:eastAsia="SimSun" w:cs="Times New Roman"/>
          <w:lang w:val="ro-RO" w:eastAsia="ro-RO"/>
        </w:rPr>
      </w:pPr>
    </w:p>
    <w:p w14:paraId="1CB863F9" w14:textId="77777777" w:rsidR="004579D3" w:rsidRPr="00720277" w:rsidRDefault="004579D3" w:rsidP="005741D2">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lang w:eastAsia="ro-RO"/>
        </w:rPr>
      </w:pPr>
      <w:bookmarkStart w:id="55" w:name="_Toc20698"/>
      <w:bookmarkStart w:id="56" w:name="_Toc28677"/>
      <w:r w:rsidRPr="00720277">
        <w:rPr>
          <w:bCs w:val="0"/>
          <w:i w:val="0"/>
          <w:iCs/>
          <w:lang w:eastAsia="ro-RO"/>
        </w:rPr>
        <w:t xml:space="preserve">f) analiza </w:t>
      </w:r>
      <w:proofErr w:type="spellStart"/>
      <w:r w:rsidRPr="00720277">
        <w:rPr>
          <w:bCs w:val="0"/>
          <w:i w:val="0"/>
          <w:iCs/>
          <w:lang w:eastAsia="ro-RO"/>
        </w:rPr>
        <w:t>venerabilităților</w:t>
      </w:r>
      <w:proofErr w:type="spellEnd"/>
      <w:r w:rsidRPr="00720277">
        <w:rPr>
          <w:bCs w:val="0"/>
          <w:i w:val="0"/>
          <w:iCs/>
          <w:lang w:eastAsia="ro-RO"/>
        </w:rPr>
        <w:t xml:space="preserve"> </w:t>
      </w:r>
      <w:r w:rsidRPr="00720277">
        <w:rPr>
          <w:rFonts w:cs="Times New Roman"/>
          <w:bCs w:val="0"/>
          <w:i w:val="0"/>
          <w:iCs/>
          <w:lang w:eastAsia="ro-RO"/>
        </w:rPr>
        <w:t xml:space="preserve">cauzate </w:t>
      </w:r>
      <w:r w:rsidRPr="00720277">
        <w:rPr>
          <w:bCs w:val="0"/>
          <w:i w:val="0"/>
          <w:iCs/>
          <w:lang w:eastAsia="ro-RO"/>
        </w:rPr>
        <w:t xml:space="preserve">de factori de risc, antropici și naturali, inclusiv de schimbări climatice ce pot afecta </w:t>
      </w:r>
      <w:r w:rsidRPr="00720277">
        <w:rPr>
          <w:rFonts w:cs="Times New Roman"/>
          <w:bCs w:val="0"/>
          <w:i w:val="0"/>
          <w:iCs/>
          <w:lang w:eastAsia="ro-RO"/>
        </w:rPr>
        <w:t>investi</w:t>
      </w:r>
      <w:r w:rsidRPr="00720277">
        <w:rPr>
          <w:bCs w:val="0"/>
          <w:i w:val="0"/>
          <w:iCs/>
          <w:lang w:eastAsia="ro-RO"/>
        </w:rPr>
        <w:t>ția;</w:t>
      </w:r>
      <w:bookmarkEnd w:id="55"/>
      <w:bookmarkEnd w:id="56"/>
    </w:p>
    <w:p w14:paraId="68E01A67" w14:textId="77777777" w:rsidR="004579D3" w:rsidRPr="00720277" w:rsidRDefault="004579D3">
      <w:pPr>
        <w:pStyle w:val="Style11"/>
        <w:widowControl/>
        <w:spacing w:line="25" w:lineRule="atLeast"/>
        <w:ind w:firstLine="709"/>
        <w:jc w:val="both"/>
        <w:rPr>
          <w:rFonts w:ascii="Calibri" w:hAnsi="Calibri"/>
          <w:color w:val="444444"/>
          <w:shd w:val="clear" w:color="auto" w:fill="FFFFFF"/>
          <w:lang w:val="ro-RO"/>
        </w:rPr>
      </w:pPr>
    </w:p>
    <w:p w14:paraId="7861BE2D" w14:textId="77777777" w:rsidR="004579D3" w:rsidRPr="00720277" w:rsidRDefault="004579D3">
      <w:pPr>
        <w:pStyle w:val="Style11"/>
        <w:widowControl/>
        <w:spacing w:line="25" w:lineRule="atLeast"/>
        <w:ind w:firstLineChars="200" w:firstLine="560"/>
        <w:jc w:val="both"/>
        <w:rPr>
          <w:sz w:val="28"/>
          <w:szCs w:val="28"/>
          <w:lang w:val="ro-RO"/>
        </w:rPr>
      </w:pPr>
      <w:bookmarkStart w:id="57" w:name="_Toc9074"/>
      <w:r w:rsidRPr="00720277">
        <w:rPr>
          <w:sz w:val="28"/>
          <w:szCs w:val="28"/>
          <w:lang w:val="ro-RO"/>
        </w:rPr>
        <w:t xml:space="preserve">Termenii de vulnerabilitate sau risc cuprind parametri și procese complexe și interconectate, în ultimul timp, în domeniul </w:t>
      </w:r>
      <w:proofErr w:type="spellStart"/>
      <w:r w:rsidRPr="00720277">
        <w:rPr>
          <w:sz w:val="28"/>
          <w:szCs w:val="28"/>
          <w:lang w:val="ro-RO"/>
        </w:rPr>
        <w:t>hazardelor</w:t>
      </w:r>
      <w:proofErr w:type="spellEnd"/>
      <w:r w:rsidRPr="00720277">
        <w:rPr>
          <w:sz w:val="28"/>
          <w:szCs w:val="28"/>
          <w:lang w:val="ro-RO"/>
        </w:rPr>
        <w:t xml:space="preserve"> și al riscurilor fiind evidențiate din ce în ce mai mult probleme ce nu țin de științele naturale ci de cele sociale. </w:t>
      </w:r>
    </w:p>
    <w:p w14:paraId="58C9BF9A" w14:textId="641C0463" w:rsidR="004579D3" w:rsidRPr="00720277" w:rsidRDefault="004579D3">
      <w:pPr>
        <w:pStyle w:val="Style11"/>
        <w:widowControl/>
        <w:spacing w:line="25" w:lineRule="atLeast"/>
        <w:ind w:firstLineChars="200" w:firstLine="560"/>
        <w:jc w:val="both"/>
        <w:rPr>
          <w:sz w:val="28"/>
          <w:szCs w:val="28"/>
          <w:lang w:val="ro-RO"/>
        </w:rPr>
      </w:pPr>
      <w:r w:rsidRPr="00720277">
        <w:rPr>
          <w:sz w:val="28"/>
          <w:szCs w:val="28"/>
          <w:lang w:val="ro-RO"/>
        </w:rPr>
        <w:t xml:space="preserve">Riscurile se pot clasifica, fie după modul de manifestare (lente sau rapide), fie </w:t>
      </w:r>
      <w:r w:rsidR="00D2611F" w:rsidRPr="00720277">
        <w:rPr>
          <w:sz w:val="28"/>
          <w:szCs w:val="28"/>
          <w:lang w:val="ro-RO"/>
        </w:rPr>
        <w:t>după</w:t>
      </w:r>
      <w:r w:rsidRPr="00720277">
        <w:rPr>
          <w:sz w:val="28"/>
          <w:szCs w:val="28"/>
          <w:lang w:val="ro-RO"/>
        </w:rPr>
        <w:t xml:space="preserve"> cauză (naturale sau antropice). Acestea produc pagube mai mici sau mai mari în funcție de amplitudinea lor și de factorii favorizanți în locul sau regiunea în care se manifestă, uneori îmbrăcând un aspect catastrofal: produc încetarea sau perturbarea gravă a funcționării societății și victime omenești, mari pagube și distrugeri ale mediului. Prin Hotărârea Guvernului nr. 762/2008 s-a aprobat Strategia Națională de prevenire a Situațiilor de Urgență.</w:t>
      </w:r>
    </w:p>
    <w:p w14:paraId="4EC86F81" w14:textId="77777777" w:rsidR="004579D3" w:rsidRPr="00720277" w:rsidRDefault="004579D3">
      <w:pPr>
        <w:pStyle w:val="Style11"/>
        <w:widowControl/>
        <w:spacing w:line="25" w:lineRule="atLeast"/>
        <w:ind w:firstLineChars="200" w:firstLine="560"/>
        <w:jc w:val="both"/>
        <w:rPr>
          <w:sz w:val="28"/>
          <w:szCs w:val="28"/>
          <w:lang w:val="ro-RO"/>
        </w:rPr>
      </w:pPr>
      <w:r w:rsidRPr="00720277">
        <w:rPr>
          <w:sz w:val="28"/>
          <w:szCs w:val="28"/>
          <w:lang w:val="ro-RO"/>
        </w:rPr>
        <w:t xml:space="preserve">Progresul tehnic rapid și multilateral specific societății umane contemporane, dezvoltarea susținută a industriilor și a altor activități economice au adus omenirii avantaje uriașe, realizări dintre cele mai impresionante dar au generat și pericole dintre cele mai serioase, cum este cazul poluării și al altor forme de degradare a mediului înconjurător, a echilibrului natural al planetei. Ca urmare a acțiunilor omului, uneori necontrolate și nechibzuite, alteori firești, impuse de </w:t>
      </w:r>
      <w:r w:rsidRPr="00720277">
        <w:rPr>
          <w:sz w:val="28"/>
          <w:szCs w:val="28"/>
          <w:lang w:val="ro-RO"/>
        </w:rPr>
        <w:lastRenderedPageBreak/>
        <w:t xml:space="preserve">necesitatea dezvoltării economice și sociale, planeta noastră a cunoscut, în anumite regiuni sau zone, o degradare accentuată, în unele cazuri iremediabilă. </w:t>
      </w:r>
    </w:p>
    <w:p w14:paraId="7A6A8BAA" w14:textId="77777777" w:rsidR="004579D3" w:rsidRPr="00720277" w:rsidRDefault="004579D3">
      <w:pPr>
        <w:pStyle w:val="Style11"/>
        <w:widowControl/>
        <w:spacing w:line="25" w:lineRule="atLeast"/>
        <w:ind w:firstLineChars="200" w:firstLine="560"/>
        <w:jc w:val="both"/>
        <w:rPr>
          <w:sz w:val="28"/>
          <w:szCs w:val="28"/>
          <w:lang w:val="ro-RO"/>
        </w:rPr>
      </w:pPr>
      <w:r w:rsidRPr="00720277">
        <w:rPr>
          <w:sz w:val="28"/>
          <w:szCs w:val="28"/>
          <w:lang w:val="ro-RO"/>
        </w:rPr>
        <w:t>Riscurile pot fi:</w:t>
      </w:r>
    </w:p>
    <w:p w14:paraId="647CF6DC" w14:textId="77777777" w:rsidR="004579D3" w:rsidRPr="00720277" w:rsidRDefault="004579D3">
      <w:pPr>
        <w:pStyle w:val="Style11"/>
        <w:widowControl/>
        <w:spacing w:line="25" w:lineRule="atLeast"/>
        <w:ind w:firstLineChars="200" w:firstLine="560"/>
        <w:jc w:val="both"/>
        <w:rPr>
          <w:sz w:val="28"/>
          <w:szCs w:val="28"/>
          <w:lang w:val="ro-RO"/>
        </w:rPr>
      </w:pPr>
      <w:r w:rsidRPr="00720277">
        <w:rPr>
          <w:sz w:val="28"/>
          <w:szCs w:val="28"/>
          <w:lang w:val="ro-RO"/>
        </w:rPr>
        <w:t>-</w:t>
      </w:r>
      <w:r w:rsidRPr="00720277">
        <w:rPr>
          <w:sz w:val="28"/>
          <w:szCs w:val="28"/>
          <w:lang w:val="ro-RO"/>
        </w:rPr>
        <w:tab/>
        <w:t>fenomene naturale distructive de origine geologică sau meteorologică, ori îmbolnăvirea unui număr mare de persoane sau animale, produse în mod brusc, ca fenomene de masă. În această categorie sunt cuprinse: cutremurele, alunecările și prăbușirile de teren, inundațiile și fenomenele meteorologice periculoase, epidemiile și epizootiile;</w:t>
      </w:r>
    </w:p>
    <w:p w14:paraId="29174ABD" w14:textId="77777777" w:rsidR="004579D3" w:rsidRPr="00720277" w:rsidRDefault="004579D3">
      <w:pPr>
        <w:pStyle w:val="Style11"/>
        <w:widowControl/>
        <w:spacing w:line="25" w:lineRule="atLeast"/>
        <w:ind w:firstLineChars="200" w:firstLine="560"/>
        <w:jc w:val="both"/>
        <w:rPr>
          <w:sz w:val="28"/>
          <w:szCs w:val="28"/>
          <w:lang w:val="ro-RO"/>
        </w:rPr>
      </w:pPr>
      <w:r w:rsidRPr="00720277">
        <w:rPr>
          <w:sz w:val="28"/>
          <w:szCs w:val="28"/>
          <w:lang w:val="ro-RO"/>
        </w:rPr>
        <w:t xml:space="preserve">- evenimente cu urmări deosebit de grave, asupra mediului înconjurător, provocate de accidente. În această categorie sunt cuprinse: accidentele chimice, biologice, I.G.S.U. 3/12 nucleare, în subteran, avarii la construcțiile hidrotehnice sau conducte magistrale, incendiile de masă și exploziile, accidentele majore la utilaje și instalații tehnologice periculoase, căderile de obiecte cosmice, accidente majore și avarii mari la rețelele de instalații și telecomunicații. </w:t>
      </w:r>
    </w:p>
    <w:p w14:paraId="7D9AEEF3" w14:textId="77777777" w:rsidR="004579D3" w:rsidRPr="00720277" w:rsidRDefault="004579D3">
      <w:pPr>
        <w:pStyle w:val="Style11"/>
        <w:widowControl/>
        <w:spacing w:line="25" w:lineRule="atLeast"/>
        <w:ind w:firstLineChars="200" w:firstLine="560"/>
        <w:jc w:val="both"/>
        <w:rPr>
          <w:sz w:val="28"/>
          <w:szCs w:val="28"/>
          <w:lang w:val="ro-RO"/>
        </w:rPr>
      </w:pPr>
      <w:r w:rsidRPr="00720277">
        <w:rPr>
          <w:sz w:val="28"/>
          <w:szCs w:val="28"/>
          <w:lang w:val="ro-RO"/>
        </w:rPr>
        <w:t>Conform terminologiei adoptate de OCHNONU (</w:t>
      </w:r>
      <w:proofErr w:type="spellStart"/>
      <w:r w:rsidRPr="00720277">
        <w:rPr>
          <w:sz w:val="28"/>
          <w:szCs w:val="28"/>
          <w:lang w:val="ro-RO"/>
        </w:rPr>
        <w:t>Internationally</w:t>
      </w:r>
      <w:proofErr w:type="spellEnd"/>
      <w:r w:rsidRPr="00720277">
        <w:rPr>
          <w:sz w:val="28"/>
          <w:szCs w:val="28"/>
          <w:lang w:val="ro-RO"/>
        </w:rPr>
        <w:t xml:space="preserve"> </w:t>
      </w:r>
      <w:proofErr w:type="spellStart"/>
      <w:r w:rsidRPr="00720277">
        <w:rPr>
          <w:sz w:val="28"/>
          <w:szCs w:val="28"/>
          <w:lang w:val="ro-RO"/>
        </w:rPr>
        <w:t>agreed</w:t>
      </w:r>
      <w:proofErr w:type="spellEnd"/>
      <w:r w:rsidRPr="00720277">
        <w:rPr>
          <w:sz w:val="28"/>
          <w:szCs w:val="28"/>
          <w:lang w:val="ro-RO"/>
        </w:rPr>
        <w:t xml:space="preserve"> </w:t>
      </w:r>
      <w:proofErr w:type="spellStart"/>
      <w:r w:rsidRPr="00720277">
        <w:rPr>
          <w:sz w:val="28"/>
          <w:szCs w:val="28"/>
          <w:lang w:val="ro-RO"/>
        </w:rPr>
        <w:t>glossary</w:t>
      </w:r>
      <w:proofErr w:type="spellEnd"/>
      <w:r w:rsidRPr="00720277">
        <w:rPr>
          <w:sz w:val="28"/>
          <w:szCs w:val="28"/>
          <w:lang w:val="ro-RO"/>
        </w:rPr>
        <w:t xml:space="preserve"> of basic </w:t>
      </w:r>
      <w:proofErr w:type="spellStart"/>
      <w:r w:rsidRPr="00720277">
        <w:rPr>
          <w:sz w:val="28"/>
          <w:szCs w:val="28"/>
          <w:lang w:val="ro-RO"/>
        </w:rPr>
        <w:t>terms</w:t>
      </w:r>
      <w:proofErr w:type="spellEnd"/>
      <w:r w:rsidRPr="00720277">
        <w:rPr>
          <w:sz w:val="28"/>
          <w:szCs w:val="28"/>
          <w:lang w:val="ro-RO"/>
        </w:rPr>
        <w:t xml:space="preserve"> </w:t>
      </w:r>
      <w:proofErr w:type="spellStart"/>
      <w:r w:rsidRPr="00720277">
        <w:rPr>
          <w:sz w:val="28"/>
          <w:szCs w:val="28"/>
          <w:lang w:val="ro-RO"/>
        </w:rPr>
        <w:t>related</w:t>
      </w:r>
      <w:proofErr w:type="spellEnd"/>
      <w:r w:rsidRPr="00720277">
        <w:rPr>
          <w:sz w:val="28"/>
          <w:szCs w:val="28"/>
          <w:lang w:val="ro-RO"/>
        </w:rPr>
        <w:t xml:space="preserve"> </w:t>
      </w:r>
      <w:proofErr w:type="spellStart"/>
      <w:r w:rsidRPr="00720277">
        <w:rPr>
          <w:sz w:val="28"/>
          <w:szCs w:val="28"/>
          <w:lang w:val="ro-RO"/>
        </w:rPr>
        <w:t>to</w:t>
      </w:r>
      <w:proofErr w:type="spellEnd"/>
      <w:r w:rsidRPr="00720277">
        <w:rPr>
          <w:sz w:val="28"/>
          <w:szCs w:val="28"/>
          <w:lang w:val="ro-RO"/>
        </w:rPr>
        <w:t xml:space="preserve"> </w:t>
      </w:r>
      <w:proofErr w:type="spellStart"/>
      <w:r w:rsidRPr="00720277">
        <w:rPr>
          <w:sz w:val="28"/>
          <w:szCs w:val="28"/>
          <w:lang w:val="ro-RO"/>
        </w:rPr>
        <w:t>disaster</w:t>
      </w:r>
      <w:proofErr w:type="spellEnd"/>
      <w:r w:rsidRPr="00720277">
        <w:rPr>
          <w:sz w:val="28"/>
          <w:szCs w:val="28"/>
          <w:lang w:val="ro-RO"/>
        </w:rPr>
        <w:t xml:space="preserve"> management, UN, IDNDR, Geneva, 1992), riscurile pot crea dezastre (similar catastrofe) care pot întrerupe funcționarea unei societăți, generând pierderi umane, materiale sau modificări nefaste ale mediului, care nu pot fi refăcute prin resursele acesteia. </w:t>
      </w:r>
    </w:p>
    <w:p w14:paraId="3BCDEC9E" w14:textId="77777777" w:rsidR="004579D3" w:rsidRPr="00720277" w:rsidRDefault="004579D3">
      <w:pPr>
        <w:pStyle w:val="Style11"/>
        <w:widowControl/>
        <w:spacing w:line="25" w:lineRule="atLeast"/>
        <w:ind w:firstLineChars="200" w:firstLine="560"/>
        <w:jc w:val="both"/>
        <w:rPr>
          <w:sz w:val="28"/>
          <w:szCs w:val="28"/>
          <w:lang w:val="ro-RO"/>
        </w:rPr>
      </w:pPr>
      <w:r w:rsidRPr="00720277">
        <w:rPr>
          <w:sz w:val="28"/>
          <w:szCs w:val="28"/>
          <w:lang w:val="ro-RO"/>
        </w:rPr>
        <w:t xml:space="preserve">Riscurile = Vulnerabilități + Hazard, unde termenii formulei au următoarele semnificații: Vulnerabilități = urbanizare, degradarea mediului, lipsa de educație, creșterea populației, fragilitatea economiei, sărăcie, structuri de urgență birocratice, etc. </w:t>
      </w:r>
    </w:p>
    <w:p w14:paraId="65FB4B7A" w14:textId="58A83F28" w:rsidR="004579D3" w:rsidRPr="00720277" w:rsidRDefault="004579D3">
      <w:pPr>
        <w:pStyle w:val="Style11"/>
        <w:widowControl/>
        <w:spacing w:line="25" w:lineRule="atLeast"/>
        <w:ind w:firstLineChars="200" w:firstLine="560"/>
        <w:jc w:val="both"/>
        <w:rPr>
          <w:sz w:val="28"/>
          <w:szCs w:val="28"/>
          <w:lang w:val="ro-RO"/>
        </w:rPr>
      </w:pPr>
      <w:r w:rsidRPr="00720277">
        <w:rPr>
          <w:sz w:val="28"/>
          <w:szCs w:val="28"/>
          <w:lang w:val="ro-RO"/>
        </w:rPr>
        <w:t xml:space="preserve">Hazard = fenomen rar sau extrem de natura umana sau naturala care afectează </w:t>
      </w:r>
      <w:r w:rsidR="00D2611F" w:rsidRPr="00720277">
        <w:rPr>
          <w:sz w:val="28"/>
          <w:szCs w:val="28"/>
          <w:lang w:val="ro-RO"/>
        </w:rPr>
        <w:t>viața</w:t>
      </w:r>
      <w:r w:rsidRPr="00720277">
        <w:rPr>
          <w:sz w:val="28"/>
          <w:szCs w:val="28"/>
          <w:lang w:val="ro-RO"/>
        </w:rPr>
        <w:t xml:space="preserve">, proprietățile și activitatea umana iar a cărui extindere poate duce la dezastre; </w:t>
      </w:r>
      <w:proofErr w:type="spellStart"/>
      <w:r w:rsidRPr="00720277">
        <w:rPr>
          <w:sz w:val="28"/>
          <w:szCs w:val="28"/>
          <w:lang w:val="ro-RO"/>
        </w:rPr>
        <w:t>hazarde</w:t>
      </w:r>
      <w:proofErr w:type="spellEnd"/>
      <w:r w:rsidRPr="00720277">
        <w:rPr>
          <w:sz w:val="28"/>
          <w:szCs w:val="28"/>
          <w:lang w:val="ro-RO"/>
        </w:rPr>
        <w:t xml:space="preserve">: geologice (cutremure, erupții vulcanice, alunecări de teren); climatice (cicloane, inundații, seceta); de mediu (poluarea mediului, epizootii, deșertificare, defrișare păduri); epidemii și accidente industriale; războiul (inclusiv terorismul). </w:t>
      </w:r>
    </w:p>
    <w:p w14:paraId="748B7E9A" w14:textId="77777777" w:rsidR="004579D3" w:rsidRPr="00720277" w:rsidRDefault="004579D3">
      <w:pPr>
        <w:pStyle w:val="Style11"/>
        <w:widowControl/>
        <w:spacing w:line="25" w:lineRule="atLeast"/>
        <w:ind w:firstLineChars="200" w:firstLine="640"/>
        <w:jc w:val="both"/>
        <w:rPr>
          <w:sz w:val="28"/>
          <w:szCs w:val="28"/>
          <w:lang w:val="ro-RO"/>
        </w:rPr>
      </w:pPr>
      <w:r w:rsidRPr="00720277">
        <w:rPr>
          <w:sz w:val="32"/>
          <w:szCs w:val="32"/>
          <w:lang w:val="ro-RO"/>
        </w:rPr>
        <w:t>Î</w:t>
      </w:r>
      <w:r w:rsidRPr="00720277">
        <w:rPr>
          <w:sz w:val="28"/>
          <w:szCs w:val="28"/>
          <w:lang w:val="ro-RO"/>
        </w:rPr>
        <w:t>n contextul definițiilor de mai sus, investiția propusă</w:t>
      </w:r>
      <w:r w:rsidRPr="00720277">
        <w:rPr>
          <w:b/>
          <w:bCs/>
          <w:sz w:val="28"/>
          <w:szCs w:val="28"/>
          <w:lang w:val="ro-RO"/>
        </w:rPr>
        <w:t xml:space="preserve"> nu este vulnerabilă</w:t>
      </w:r>
      <w:r w:rsidRPr="00720277">
        <w:rPr>
          <w:sz w:val="28"/>
          <w:szCs w:val="28"/>
          <w:lang w:val="ro-RO"/>
        </w:rPr>
        <w:t xml:space="preserve"> la factori de risc naturali de genul: cutremurelor, alunecărilor și prăbușirilor de teren, inundațiilor și a fenomenelor meteorologice periculoase, a epidemiilor și epizootiilor iar zona de amplasare a construcțiilor nefiind periclitată de inundații, alunecări și prăbușiri de teren, epidemii. La amplasarea lor s-a ținut cont de caracteristicile cutremurelor posibile în zonă. Însă dacă gradul de seismicitate al acestora va fi mai mare, decât cel de calcul al zonei, se pot distruge elementele construcțiilor investiției, ca urmare aceasta fiind vulnerabilă la cutremur. </w:t>
      </w:r>
    </w:p>
    <w:p w14:paraId="2684E0BE" w14:textId="77777777" w:rsidR="004579D3" w:rsidRPr="00720277" w:rsidRDefault="004579D3">
      <w:pPr>
        <w:pStyle w:val="Style11"/>
        <w:widowControl/>
        <w:spacing w:line="25" w:lineRule="atLeast"/>
        <w:ind w:firstLineChars="200" w:firstLine="560"/>
        <w:jc w:val="both"/>
        <w:rPr>
          <w:sz w:val="28"/>
          <w:szCs w:val="28"/>
          <w:lang w:val="ro-RO"/>
        </w:rPr>
      </w:pPr>
      <w:r w:rsidRPr="00720277">
        <w:rPr>
          <w:sz w:val="28"/>
          <w:szCs w:val="28"/>
          <w:lang w:val="ro-RO"/>
        </w:rPr>
        <w:t>Investiția propusă va fi vulnerabilă la factorul de risc al căderilor de obiecte cosmice, accidente majore, deoarece acestea ar putea cauza deformarea majoră a clădirii și ca atare distrugerea structurii de rezistență și a finisajelor acesteia în formularea scenariilor tehnice ale investiției au fost analizate o serie de riscuri naturale relevante care ar fi putut afecta realizarea sau mentenanța în timp a construcției.</w:t>
      </w:r>
    </w:p>
    <w:p w14:paraId="52AEAA2C" w14:textId="77777777" w:rsidR="004579D3" w:rsidRPr="00720277" w:rsidRDefault="004579D3" w:rsidP="005741D2">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lang w:eastAsia="ro-RO"/>
        </w:rPr>
      </w:pPr>
      <w:r w:rsidRPr="00720277">
        <w:rPr>
          <w:i w:val="0"/>
          <w:iCs/>
          <w:lang w:eastAsia="ro-RO"/>
        </w:rPr>
        <w:t xml:space="preserve"> </w:t>
      </w:r>
      <w:bookmarkStart w:id="58" w:name="_Toc25459"/>
      <w:r w:rsidRPr="00720277">
        <w:rPr>
          <w:i w:val="0"/>
          <w:iCs/>
          <w:lang w:eastAsia="ro-RO"/>
        </w:rPr>
        <w:t xml:space="preserve">g) informații privind posibile interferențe cu monumente istorice/de arhitectură sau situri arheologice pe amplasament sau în zona imediat învecinată; existența condiționărilor specifice în </w:t>
      </w:r>
      <w:r w:rsidRPr="00720277">
        <w:rPr>
          <w:bCs w:val="0"/>
          <w:i w:val="0"/>
          <w:iCs/>
          <w:lang w:eastAsia="ro-RO"/>
        </w:rPr>
        <w:t>cazul</w:t>
      </w:r>
      <w:r w:rsidRPr="00720277">
        <w:rPr>
          <w:i w:val="0"/>
          <w:iCs/>
          <w:lang w:eastAsia="ro-RO"/>
        </w:rPr>
        <w:t xml:space="preserve"> existenței unor zone protejate.</w:t>
      </w:r>
      <w:bookmarkEnd w:id="57"/>
      <w:bookmarkEnd w:id="58"/>
      <w:r w:rsidRPr="00720277">
        <w:rPr>
          <w:lang w:eastAsia="ro-RO"/>
        </w:rPr>
        <w:t xml:space="preserve"> </w:t>
      </w:r>
    </w:p>
    <w:p w14:paraId="11C328F6" w14:textId="77777777" w:rsidR="004579D3" w:rsidRPr="00720277" w:rsidRDefault="004579D3">
      <w:pPr>
        <w:pStyle w:val="Style11"/>
        <w:widowControl/>
        <w:spacing w:line="25" w:lineRule="atLeast"/>
        <w:jc w:val="both"/>
        <w:rPr>
          <w:rFonts w:eastAsia="SimSun" w:cs="Times New Roman"/>
          <w:sz w:val="28"/>
          <w:szCs w:val="28"/>
          <w:lang w:val="ro-RO" w:eastAsia="ro-RO"/>
        </w:rPr>
      </w:pPr>
    </w:p>
    <w:p w14:paraId="07072A15" w14:textId="77777777" w:rsidR="004579D3" w:rsidRPr="00720277" w:rsidRDefault="004579D3">
      <w:pPr>
        <w:pStyle w:val="Style11"/>
        <w:widowControl/>
        <w:spacing w:line="25" w:lineRule="atLeast"/>
        <w:ind w:firstLine="709"/>
        <w:jc w:val="both"/>
        <w:rPr>
          <w:rFonts w:eastAsia="SimSun" w:cs="Times New Roman"/>
          <w:sz w:val="28"/>
          <w:szCs w:val="28"/>
          <w:lang w:val="ro-RO" w:eastAsia="ro-RO"/>
        </w:rPr>
      </w:pPr>
      <w:r w:rsidRPr="00720277">
        <w:rPr>
          <w:rFonts w:eastAsia="SimSun" w:cs="Times New Roman"/>
          <w:sz w:val="28"/>
          <w:szCs w:val="28"/>
          <w:lang w:val="ro-RO" w:eastAsia="ro-RO"/>
        </w:rPr>
        <w:t>Nu este cazul</w:t>
      </w:r>
    </w:p>
    <w:p w14:paraId="38E60A65" w14:textId="77777777" w:rsidR="004579D3" w:rsidRPr="00720277" w:rsidRDefault="004579D3">
      <w:pPr>
        <w:pStyle w:val="Style11"/>
        <w:widowControl/>
        <w:spacing w:line="25" w:lineRule="atLeast"/>
        <w:ind w:firstLine="709"/>
        <w:jc w:val="both"/>
        <w:rPr>
          <w:rFonts w:eastAsia="SimSun" w:cs="Times New Roman"/>
          <w:sz w:val="28"/>
          <w:szCs w:val="28"/>
          <w:lang w:val="ro-RO" w:eastAsia="ro-RO"/>
        </w:rPr>
      </w:pPr>
    </w:p>
    <w:p w14:paraId="6C29A951" w14:textId="77777777" w:rsidR="004579D3" w:rsidRPr="00720277" w:rsidRDefault="004579D3" w:rsidP="00C41171">
      <w:pPr>
        <w:pStyle w:val="Titlu2"/>
        <w:pBdr>
          <w:top w:val="single" w:sz="12" w:space="0" w:color="B4C6E7" w:themeColor="accent1" w:themeTint="66"/>
          <w:left w:val="single" w:sz="12" w:space="0" w:color="B4C6E7" w:themeColor="accent1" w:themeTint="66"/>
          <w:bottom w:val="single" w:sz="12" w:space="0" w:color="B4C6E7" w:themeColor="accent1" w:themeTint="66"/>
          <w:right w:val="single" w:sz="12" w:space="0" w:color="B4C6E7" w:themeColor="accent1" w:themeTint="66"/>
        </w:pBdr>
        <w:shd w:val="clear" w:color="auto" w:fill="D9E2F3" w:themeFill="accent1" w:themeFillTint="33"/>
        <w:rPr>
          <w:lang w:val="ro-RO" w:eastAsia="ro-RO"/>
        </w:rPr>
      </w:pPr>
      <w:bookmarkStart w:id="59" w:name="_Toc14514"/>
      <w:bookmarkStart w:id="60" w:name="_Toc31733"/>
      <w:bookmarkStart w:id="61" w:name="_Toc26605"/>
      <w:bookmarkStart w:id="62" w:name="_Toc22587"/>
      <w:r w:rsidRPr="00720277">
        <w:rPr>
          <w:lang w:val="ro-RO" w:eastAsia="ro-RO"/>
        </w:rPr>
        <w:lastRenderedPageBreak/>
        <w:t>3.2. Regimul juridic:</w:t>
      </w:r>
      <w:bookmarkEnd w:id="59"/>
      <w:bookmarkEnd w:id="60"/>
      <w:bookmarkEnd w:id="61"/>
      <w:bookmarkEnd w:id="62"/>
    </w:p>
    <w:p w14:paraId="15518675" w14:textId="77777777" w:rsidR="004579D3" w:rsidRPr="00720277" w:rsidRDefault="004579D3">
      <w:pPr>
        <w:pStyle w:val="al"/>
        <w:shd w:val="clear" w:color="auto" w:fill="FFFFFF"/>
        <w:spacing w:before="0" w:beforeAutospacing="0" w:after="150" w:afterAutospacing="0"/>
        <w:jc w:val="both"/>
        <w:rPr>
          <w:rFonts w:eastAsia="SimSun"/>
          <w:b/>
          <w:bCs/>
          <w:i/>
          <w:iCs/>
          <w:kern w:val="1"/>
          <w:lang w:val="ro-RO" w:eastAsia="hi-IN" w:bidi="hi-IN"/>
        </w:rPr>
      </w:pPr>
    </w:p>
    <w:p w14:paraId="739FFE0F" w14:textId="77777777" w:rsidR="004579D3" w:rsidRPr="00720277" w:rsidRDefault="004579D3" w:rsidP="005741D2">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63" w:name="_Toc31995"/>
      <w:bookmarkStart w:id="64" w:name="_Toc31458"/>
      <w:r w:rsidRPr="00720277">
        <w:rPr>
          <w:bCs w:val="0"/>
          <w:i w:val="0"/>
          <w:iCs/>
        </w:rPr>
        <w:t xml:space="preserve">a) natura </w:t>
      </w:r>
      <w:r w:rsidRPr="00720277">
        <w:rPr>
          <w:rFonts w:cs="Times New Roman"/>
          <w:bCs w:val="0"/>
          <w:i w:val="0"/>
          <w:iCs/>
        </w:rPr>
        <w:t>proprietă</w:t>
      </w:r>
      <w:r w:rsidRPr="00720277">
        <w:rPr>
          <w:bCs w:val="0"/>
          <w:i w:val="0"/>
          <w:iCs/>
        </w:rPr>
        <w:t xml:space="preserve">ții sau titlul </w:t>
      </w:r>
      <w:r w:rsidRPr="00720277">
        <w:rPr>
          <w:rFonts w:cs="Times New Roman"/>
          <w:bCs w:val="0"/>
          <w:i w:val="0"/>
          <w:iCs/>
        </w:rPr>
        <w:t xml:space="preserve">asupra </w:t>
      </w:r>
      <w:r w:rsidRPr="00720277">
        <w:rPr>
          <w:bCs w:val="0"/>
          <w:i w:val="0"/>
          <w:iCs/>
        </w:rPr>
        <w:t>construcției existente, inclusiv servituți, drept de preempțiune;</w:t>
      </w:r>
      <w:bookmarkEnd w:id="63"/>
      <w:bookmarkEnd w:id="64"/>
    </w:p>
    <w:p w14:paraId="5BE27132" w14:textId="77777777" w:rsidR="004579D3" w:rsidRPr="00720277" w:rsidRDefault="004579D3">
      <w:pPr>
        <w:ind w:firstLineChars="200" w:firstLine="560"/>
        <w:jc w:val="both"/>
        <w:rPr>
          <w:rFonts w:cs="Times New Roman"/>
          <w:sz w:val="28"/>
          <w:szCs w:val="28"/>
        </w:rPr>
      </w:pPr>
    </w:p>
    <w:p w14:paraId="191D6CCC" w14:textId="77777777" w:rsidR="004579D3" w:rsidRPr="00720277" w:rsidRDefault="004579D3">
      <w:pPr>
        <w:ind w:firstLineChars="200" w:firstLine="560"/>
        <w:jc w:val="both"/>
        <w:rPr>
          <w:rFonts w:cs="Times New Roman"/>
          <w:sz w:val="28"/>
          <w:szCs w:val="28"/>
        </w:rPr>
      </w:pPr>
      <w:r w:rsidRPr="00720277">
        <w:rPr>
          <w:rFonts w:cs="Times New Roman"/>
          <w:sz w:val="28"/>
          <w:szCs w:val="28"/>
        </w:rPr>
        <w:t xml:space="preserve">Imobilul studiat în prezenta documentație, este situat în intravilanul </w:t>
      </w:r>
      <w:r w:rsidRPr="00720277">
        <w:rPr>
          <w:rFonts w:cs="Times New Roman"/>
          <w:iCs/>
          <w:sz w:val="28"/>
          <w:szCs w:val="28"/>
        </w:rPr>
        <w:t xml:space="preserve">Municipiului Pitești, str. </w:t>
      </w:r>
      <w:r w:rsidR="006822FB" w:rsidRPr="00720277">
        <w:rPr>
          <w:rFonts w:cs="Times New Roman"/>
          <w:iCs/>
          <w:sz w:val="28"/>
          <w:szCs w:val="28"/>
        </w:rPr>
        <w:t>Victoriei</w:t>
      </w:r>
      <w:r w:rsidRPr="00720277">
        <w:rPr>
          <w:rFonts w:cs="Times New Roman"/>
          <w:iCs/>
          <w:sz w:val="28"/>
          <w:szCs w:val="28"/>
        </w:rPr>
        <w:t xml:space="preserve">, nr. </w:t>
      </w:r>
      <w:r w:rsidR="006822FB" w:rsidRPr="00720277">
        <w:rPr>
          <w:rFonts w:cs="Times New Roman"/>
          <w:iCs/>
          <w:sz w:val="28"/>
          <w:szCs w:val="28"/>
        </w:rPr>
        <w:t>9</w:t>
      </w:r>
      <w:r w:rsidRPr="00720277">
        <w:rPr>
          <w:rFonts w:cs="Times New Roman"/>
          <w:iCs/>
          <w:sz w:val="28"/>
          <w:szCs w:val="28"/>
        </w:rPr>
        <w:t>, județul Argeș</w:t>
      </w:r>
      <w:r w:rsidRPr="00720277">
        <w:rPr>
          <w:rFonts w:cs="Times New Roman"/>
          <w:sz w:val="28"/>
          <w:szCs w:val="28"/>
        </w:rPr>
        <w:t>, conform P.U.G și al documentelor cadastrale</w:t>
      </w:r>
    </w:p>
    <w:p w14:paraId="18E39B97" w14:textId="27C8FC51" w:rsidR="004579D3" w:rsidRPr="00720277" w:rsidRDefault="004A3047">
      <w:pPr>
        <w:ind w:firstLineChars="200" w:firstLine="480"/>
        <w:jc w:val="both"/>
        <w:rPr>
          <w:rFonts w:cs="Times New Roman"/>
          <w:sz w:val="28"/>
          <w:szCs w:val="28"/>
        </w:rPr>
      </w:pPr>
      <w:r w:rsidRPr="00720277">
        <w:rPr>
          <w:noProof/>
        </w:rPr>
        <w:drawing>
          <wp:anchor distT="0" distB="0" distL="114300" distR="114300" simplePos="0" relativeHeight="251652608" behindDoc="1" locked="0" layoutInCell="1" allowOverlap="1" wp14:anchorId="0613DAF2" wp14:editId="07AA353C">
            <wp:simplePos x="0" y="0"/>
            <wp:positionH relativeFrom="column">
              <wp:posOffset>1143000</wp:posOffset>
            </wp:positionH>
            <wp:positionV relativeFrom="paragraph">
              <wp:posOffset>40005</wp:posOffset>
            </wp:positionV>
            <wp:extent cx="4489450" cy="4137660"/>
            <wp:effectExtent l="0" t="0" r="0" b="0"/>
            <wp:wrapNone/>
            <wp:docPr id="7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89450" cy="41376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D49C49" w14:textId="6A3F5443" w:rsidR="004579D3" w:rsidRPr="00720277" w:rsidRDefault="004579D3">
      <w:pPr>
        <w:ind w:firstLineChars="200" w:firstLine="560"/>
        <w:jc w:val="both"/>
        <w:rPr>
          <w:rFonts w:cs="Times New Roman"/>
          <w:sz w:val="28"/>
          <w:szCs w:val="28"/>
        </w:rPr>
      </w:pPr>
    </w:p>
    <w:p w14:paraId="6D7C91B4" w14:textId="77777777" w:rsidR="004579D3" w:rsidRPr="00720277" w:rsidRDefault="004579D3">
      <w:pPr>
        <w:ind w:firstLineChars="200" w:firstLine="560"/>
        <w:jc w:val="both"/>
        <w:rPr>
          <w:rFonts w:cs="Times New Roman"/>
          <w:sz w:val="28"/>
          <w:szCs w:val="28"/>
        </w:rPr>
      </w:pPr>
    </w:p>
    <w:p w14:paraId="5EEEA9E3" w14:textId="77777777" w:rsidR="004579D3" w:rsidRPr="00720277" w:rsidRDefault="004579D3">
      <w:pPr>
        <w:ind w:firstLineChars="200" w:firstLine="560"/>
        <w:jc w:val="both"/>
        <w:rPr>
          <w:rFonts w:cs="Times New Roman"/>
          <w:sz w:val="28"/>
          <w:szCs w:val="28"/>
        </w:rPr>
      </w:pPr>
    </w:p>
    <w:p w14:paraId="04F86147" w14:textId="77777777" w:rsidR="004579D3" w:rsidRPr="00720277" w:rsidRDefault="004579D3">
      <w:pPr>
        <w:ind w:firstLineChars="200" w:firstLine="560"/>
        <w:jc w:val="both"/>
        <w:rPr>
          <w:rFonts w:cs="Times New Roman"/>
          <w:sz w:val="28"/>
          <w:szCs w:val="28"/>
        </w:rPr>
      </w:pPr>
    </w:p>
    <w:p w14:paraId="47B8A547" w14:textId="77777777" w:rsidR="004579D3" w:rsidRPr="00720277" w:rsidRDefault="004579D3">
      <w:pPr>
        <w:ind w:firstLineChars="200" w:firstLine="560"/>
        <w:jc w:val="both"/>
        <w:rPr>
          <w:rFonts w:cs="Times New Roman"/>
          <w:sz w:val="28"/>
          <w:szCs w:val="28"/>
        </w:rPr>
      </w:pPr>
    </w:p>
    <w:p w14:paraId="11A96F62" w14:textId="77777777" w:rsidR="004579D3" w:rsidRPr="00720277" w:rsidRDefault="004579D3">
      <w:pPr>
        <w:ind w:firstLineChars="200" w:firstLine="560"/>
        <w:jc w:val="both"/>
        <w:rPr>
          <w:rFonts w:cs="Times New Roman"/>
          <w:sz w:val="28"/>
          <w:szCs w:val="28"/>
        </w:rPr>
      </w:pPr>
    </w:p>
    <w:p w14:paraId="2C22CD3B" w14:textId="77777777" w:rsidR="004579D3" w:rsidRPr="00720277" w:rsidRDefault="004579D3">
      <w:pPr>
        <w:ind w:firstLineChars="200" w:firstLine="560"/>
        <w:jc w:val="both"/>
        <w:rPr>
          <w:rFonts w:cs="Times New Roman"/>
          <w:sz w:val="28"/>
          <w:szCs w:val="28"/>
        </w:rPr>
      </w:pPr>
    </w:p>
    <w:p w14:paraId="4E2826FA" w14:textId="77777777" w:rsidR="004579D3" w:rsidRPr="00720277" w:rsidRDefault="004579D3">
      <w:pPr>
        <w:ind w:firstLineChars="200" w:firstLine="560"/>
        <w:jc w:val="both"/>
        <w:rPr>
          <w:rFonts w:cs="Times New Roman"/>
          <w:sz w:val="28"/>
          <w:szCs w:val="28"/>
        </w:rPr>
      </w:pPr>
    </w:p>
    <w:p w14:paraId="756C16CA" w14:textId="77777777" w:rsidR="004579D3" w:rsidRPr="00720277" w:rsidRDefault="004579D3">
      <w:pPr>
        <w:ind w:firstLineChars="200" w:firstLine="560"/>
        <w:jc w:val="both"/>
        <w:rPr>
          <w:rFonts w:cs="Times New Roman"/>
          <w:sz w:val="28"/>
          <w:szCs w:val="28"/>
        </w:rPr>
      </w:pPr>
    </w:p>
    <w:p w14:paraId="4EB338A5" w14:textId="77777777" w:rsidR="004579D3" w:rsidRPr="00720277" w:rsidRDefault="004579D3">
      <w:pPr>
        <w:ind w:firstLineChars="200" w:firstLine="560"/>
        <w:jc w:val="both"/>
        <w:rPr>
          <w:rFonts w:cs="Times New Roman"/>
          <w:sz w:val="28"/>
          <w:szCs w:val="28"/>
        </w:rPr>
      </w:pPr>
    </w:p>
    <w:p w14:paraId="4C90F61F" w14:textId="77777777" w:rsidR="004579D3" w:rsidRPr="00720277" w:rsidRDefault="004579D3">
      <w:pPr>
        <w:ind w:firstLineChars="200" w:firstLine="560"/>
        <w:jc w:val="both"/>
        <w:rPr>
          <w:sz w:val="28"/>
          <w:szCs w:val="28"/>
        </w:rPr>
      </w:pPr>
    </w:p>
    <w:p w14:paraId="703ED77A" w14:textId="77777777" w:rsidR="004579D3" w:rsidRPr="00720277" w:rsidRDefault="004579D3">
      <w:pPr>
        <w:ind w:firstLineChars="200" w:firstLine="560"/>
        <w:jc w:val="both"/>
        <w:rPr>
          <w:sz w:val="28"/>
          <w:szCs w:val="28"/>
        </w:rPr>
      </w:pPr>
    </w:p>
    <w:p w14:paraId="35DD69D1" w14:textId="77777777" w:rsidR="004579D3" w:rsidRPr="00720277" w:rsidRDefault="004579D3">
      <w:pPr>
        <w:ind w:firstLineChars="200" w:firstLine="560"/>
        <w:jc w:val="both"/>
        <w:rPr>
          <w:sz w:val="28"/>
          <w:szCs w:val="28"/>
        </w:rPr>
      </w:pPr>
    </w:p>
    <w:p w14:paraId="0A315291" w14:textId="77777777" w:rsidR="004579D3" w:rsidRPr="00720277" w:rsidRDefault="004579D3">
      <w:pPr>
        <w:ind w:firstLineChars="200" w:firstLine="560"/>
        <w:jc w:val="both"/>
        <w:rPr>
          <w:sz w:val="28"/>
          <w:szCs w:val="28"/>
        </w:rPr>
      </w:pPr>
    </w:p>
    <w:p w14:paraId="21393DC6" w14:textId="77777777" w:rsidR="004579D3" w:rsidRPr="00720277" w:rsidRDefault="004579D3">
      <w:pPr>
        <w:ind w:firstLineChars="200" w:firstLine="560"/>
        <w:jc w:val="both"/>
        <w:rPr>
          <w:sz w:val="28"/>
          <w:szCs w:val="28"/>
        </w:rPr>
      </w:pPr>
    </w:p>
    <w:p w14:paraId="2C039824" w14:textId="77777777" w:rsidR="004579D3" w:rsidRPr="00720277" w:rsidRDefault="004579D3">
      <w:pPr>
        <w:ind w:firstLineChars="200" w:firstLine="560"/>
        <w:jc w:val="both"/>
        <w:rPr>
          <w:sz w:val="28"/>
          <w:szCs w:val="28"/>
        </w:rPr>
      </w:pPr>
    </w:p>
    <w:p w14:paraId="20F0744C" w14:textId="77777777" w:rsidR="004579D3" w:rsidRPr="00720277" w:rsidRDefault="004579D3">
      <w:pPr>
        <w:ind w:firstLineChars="200" w:firstLine="560"/>
        <w:jc w:val="both"/>
        <w:rPr>
          <w:sz w:val="28"/>
          <w:szCs w:val="28"/>
        </w:rPr>
      </w:pPr>
    </w:p>
    <w:p w14:paraId="43AA4B92" w14:textId="77777777" w:rsidR="004579D3" w:rsidRPr="00720277" w:rsidRDefault="004579D3">
      <w:pPr>
        <w:ind w:firstLineChars="200" w:firstLine="560"/>
        <w:jc w:val="both"/>
        <w:rPr>
          <w:sz w:val="28"/>
          <w:szCs w:val="28"/>
        </w:rPr>
      </w:pPr>
    </w:p>
    <w:p w14:paraId="7721F036" w14:textId="77777777" w:rsidR="004579D3" w:rsidRPr="00720277" w:rsidRDefault="004579D3">
      <w:pPr>
        <w:ind w:firstLineChars="200" w:firstLine="560"/>
        <w:jc w:val="both"/>
        <w:rPr>
          <w:sz w:val="28"/>
          <w:szCs w:val="28"/>
        </w:rPr>
      </w:pPr>
    </w:p>
    <w:p w14:paraId="6C092F17" w14:textId="77777777" w:rsidR="004579D3" w:rsidRPr="00720277" w:rsidRDefault="004579D3" w:rsidP="006822FB">
      <w:pPr>
        <w:jc w:val="both"/>
        <w:rPr>
          <w:rFonts w:cs="Times New Roman"/>
          <w:sz w:val="28"/>
          <w:szCs w:val="28"/>
        </w:rPr>
      </w:pPr>
    </w:p>
    <w:p w14:paraId="37607FB7" w14:textId="77777777" w:rsidR="004579D3" w:rsidRPr="00720277" w:rsidRDefault="004579D3">
      <w:pPr>
        <w:ind w:firstLineChars="200" w:firstLine="560"/>
        <w:jc w:val="both"/>
        <w:rPr>
          <w:rFonts w:cs="Times New Roman"/>
          <w:sz w:val="28"/>
          <w:szCs w:val="28"/>
        </w:rPr>
      </w:pPr>
      <w:r w:rsidRPr="00720277">
        <w:rPr>
          <w:rFonts w:cs="Times New Roman"/>
          <w:sz w:val="28"/>
          <w:szCs w:val="28"/>
        </w:rPr>
        <w:t xml:space="preserve">Terenul pe care se află imobilul este în suprafață totală de </w:t>
      </w:r>
      <w:r w:rsidR="006822FB" w:rsidRPr="00720277">
        <w:rPr>
          <w:rFonts w:cs="Times New Roman"/>
          <w:sz w:val="28"/>
          <w:szCs w:val="28"/>
        </w:rPr>
        <w:t>1</w:t>
      </w:r>
      <w:r w:rsidRPr="00720277">
        <w:rPr>
          <w:rFonts w:cs="Times New Roman"/>
          <w:sz w:val="28"/>
          <w:szCs w:val="28"/>
        </w:rPr>
        <w:t xml:space="preserve"> </w:t>
      </w:r>
      <w:r w:rsidR="006822FB" w:rsidRPr="00720277">
        <w:rPr>
          <w:rFonts w:cs="Times New Roman"/>
          <w:sz w:val="28"/>
          <w:szCs w:val="28"/>
        </w:rPr>
        <w:t>691</w:t>
      </w:r>
      <w:r w:rsidRPr="00720277">
        <w:rPr>
          <w:rFonts w:cs="Times New Roman"/>
          <w:sz w:val="28"/>
          <w:szCs w:val="28"/>
        </w:rPr>
        <w:t>,00 mp și are nr. Cadastral 9</w:t>
      </w:r>
      <w:r w:rsidR="006822FB" w:rsidRPr="00720277">
        <w:rPr>
          <w:rFonts w:cs="Times New Roman"/>
          <w:sz w:val="28"/>
          <w:szCs w:val="28"/>
        </w:rPr>
        <w:t>4196</w:t>
      </w:r>
      <w:r w:rsidRPr="00720277">
        <w:rPr>
          <w:rFonts w:cs="Times New Roman"/>
          <w:sz w:val="28"/>
          <w:szCs w:val="28"/>
        </w:rPr>
        <w:t>.</w:t>
      </w:r>
    </w:p>
    <w:p w14:paraId="0C105AC9" w14:textId="77777777" w:rsidR="004579D3" w:rsidRPr="00720277" w:rsidRDefault="004579D3">
      <w:pPr>
        <w:ind w:firstLineChars="200" w:firstLine="480"/>
        <w:jc w:val="both"/>
        <w:rPr>
          <w:rFonts w:cs="Times New Roman"/>
        </w:rPr>
      </w:pPr>
    </w:p>
    <w:p w14:paraId="6A77998C" w14:textId="77777777" w:rsidR="004579D3" w:rsidRPr="00720277" w:rsidRDefault="004579D3" w:rsidP="005741D2">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65" w:name="_Toc29047"/>
      <w:bookmarkStart w:id="66" w:name="_Toc8515"/>
      <w:r w:rsidRPr="00720277">
        <w:rPr>
          <w:bCs w:val="0"/>
          <w:i w:val="0"/>
          <w:iCs/>
        </w:rPr>
        <w:t>b) destinația construcției existente;</w:t>
      </w:r>
      <w:bookmarkEnd w:id="65"/>
      <w:bookmarkEnd w:id="66"/>
    </w:p>
    <w:p w14:paraId="094A8979" w14:textId="77777777" w:rsidR="004579D3" w:rsidRPr="00720277" w:rsidRDefault="004579D3">
      <w:pPr>
        <w:pStyle w:val="Style11"/>
        <w:widowControl/>
        <w:spacing w:line="25" w:lineRule="atLeast"/>
        <w:ind w:firstLine="709"/>
        <w:jc w:val="both"/>
        <w:rPr>
          <w:rFonts w:eastAsia="SimSun" w:cs="Times New Roman"/>
          <w:b/>
          <w:bCs/>
          <w:i/>
          <w:iCs/>
          <w:sz w:val="28"/>
          <w:szCs w:val="28"/>
          <w:lang w:val="ro-RO" w:eastAsia="hi-IN"/>
        </w:rPr>
      </w:pPr>
    </w:p>
    <w:p w14:paraId="0B8892DE" w14:textId="77777777" w:rsidR="004579D3" w:rsidRPr="00720277" w:rsidRDefault="004579D3" w:rsidP="006822FB">
      <w:pPr>
        <w:pStyle w:val="Style11"/>
        <w:widowControl/>
        <w:spacing w:line="25" w:lineRule="atLeast"/>
        <w:ind w:firstLine="709"/>
        <w:jc w:val="both"/>
        <w:rPr>
          <w:rFonts w:eastAsia="SimSun" w:cs="Times New Roman"/>
          <w:sz w:val="28"/>
          <w:szCs w:val="28"/>
          <w:lang w:val="ro-RO" w:eastAsia="hi-IN"/>
        </w:rPr>
      </w:pPr>
      <w:r w:rsidRPr="00720277">
        <w:rPr>
          <w:rFonts w:eastAsia="SimSun" w:cs="Times New Roman"/>
          <w:sz w:val="28"/>
          <w:szCs w:val="28"/>
          <w:lang w:val="ro-RO" w:eastAsia="hi-IN"/>
        </w:rPr>
        <w:t>Clădir</w:t>
      </w:r>
      <w:r w:rsidR="006822FB" w:rsidRPr="00720277">
        <w:rPr>
          <w:rFonts w:eastAsia="SimSun" w:cs="Times New Roman"/>
          <w:sz w:val="28"/>
          <w:szCs w:val="28"/>
          <w:lang w:val="ro-RO" w:eastAsia="hi-IN"/>
        </w:rPr>
        <w:t>ea</w:t>
      </w:r>
      <w:r w:rsidRPr="00720277">
        <w:rPr>
          <w:rFonts w:eastAsia="SimSun" w:cs="Times New Roman"/>
          <w:sz w:val="28"/>
          <w:szCs w:val="28"/>
          <w:lang w:val="ro-RO" w:eastAsia="hi-IN"/>
        </w:rPr>
        <w:t xml:space="preserve"> analizat</w:t>
      </w:r>
      <w:r w:rsidR="006822FB" w:rsidRPr="00720277">
        <w:rPr>
          <w:rFonts w:eastAsia="SimSun" w:cs="Times New Roman"/>
          <w:sz w:val="28"/>
          <w:szCs w:val="28"/>
          <w:lang w:val="ro-RO" w:eastAsia="hi-IN"/>
        </w:rPr>
        <w:t>ă</w:t>
      </w:r>
      <w:r w:rsidRPr="00720277">
        <w:rPr>
          <w:rFonts w:eastAsia="SimSun" w:cs="Times New Roman"/>
          <w:sz w:val="28"/>
          <w:szCs w:val="28"/>
          <w:lang w:val="ro-RO" w:eastAsia="hi-IN"/>
        </w:rPr>
        <w:t xml:space="preserve"> a</w:t>
      </w:r>
      <w:r w:rsidR="006822FB" w:rsidRPr="00720277">
        <w:rPr>
          <w:rFonts w:eastAsia="SimSun" w:cs="Times New Roman"/>
          <w:sz w:val="28"/>
          <w:szCs w:val="28"/>
          <w:lang w:val="ro-RO" w:eastAsia="hi-IN"/>
        </w:rPr>
        <w:t>re</w:t>
      </w:r>
      <w:r w:rsidRPr="00720277">
        <w:rPr>
          <w:rFonts w:eastAsia="SimSun" w:cs="Times New Roman"/>
          <w:sz w:val="28"/>
          <w:szCs w:val="28"/>
          <w:lang w:val="ro-RO" w:eastAsia="hi-IN"/>
        </w:rPr>
        <w:t xml:space="preserve"> destinație de clădir</w:t>
      </w:r>
      <w:r w:rsidR="006822FB" w:rsidRPr="00720277">
        <w:rPr>
          <w:rFonts w:eastAsia="SimSun" w:cs="Times New Roman"/>
          <w:sz w:val="28"/>
          <w:szCs w:val="28"/>
          <w:lang w:val="ro-RO" w:eastAsia="hi-IN"/>
        </w:rPr>
        <w:t>e de cultură.</w:t>
      </w:r>
    </w:p>
    <w:p w14:paraId="11771310" w14:textId="77777777" w:rsidR="004579D3" w:rsidRPr="00720277" w:rsidRDefault="004579D3">
      <w:pPr>
        <w:pStyle w:val="Style11"/>
        <w:widowControl/>
        <w:spacing w:line="25" w:lineRule="atLeast"/>
        <w:ind w:firstLine="709"/>
        <w:jc w:val="both"/>
        <w:rPr>
          <w:rFonts w:eastAsia="SimSun" w:cs="Times New Roman"/>
          <w:lang w:val="ro-RO" w:eastAsia="hi-IN"/>
        </w:rPr>
      </w:pPr>
    </w:p>
    <w:p w14:paraId="2022FA12" w14:textId="77777777" w:rsidR="004579D3" w:rsidRPr="00720277" w:rsidRDefault="004579D3" w:rsidP="005741D2">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67" w:name="_Toc20241"/>
      <w:bookmarkStart w:id="68" w:name="_Toc26576"/>
      <w:r w:rsidRPr="00720277">
        <w:rPr>
          <w:bCs w:val="0"/>
          <w:i w:val="0"/>
          <w:iCs/>
        </w:rPr>
        <w:t>c) includerea construcției existente în listele monumentelor istorice, situri arheologice, arii naturale protejate, precum și zonele de protecție ale acestora și în zone construite protejate, după caz;</w:t>
      </w:r>
      <w:bookmarkEnd w:id="67"/>
      <w:bookmarkEnd w:id="68"/>
    </w:p>
    <w:p w14:paraId="78E05349" w14:textId="77777777" w:rsidR="004579D3" w:rsidRPr="00720277" w:rsidRDefault="004579D3">
      <w:pPr>
        <w:pStyle w:val="Style11"/>
        <w:widowControl/>
        <w:spacing w:line="25" w:lineRule="atLeast"/>
        <w:ind w:firstLine="709"/>
        <w:jc w:val="both"/>
        <w:rPr>
          <w:rFonts w:eastAsia="SimSun" w:cs="Times New Roman"/>
          <w:b/>
          <w:bCs/>
          <w:i/>
          <w:iCs/>
          <w:lang w:val="ro-RO" w:eastAsia="hi-IN"/>
        </w:rPr>
      </w:pPr>
    </w:p>
    <w:p w14:paraId="0A8F8C4B" w14:textId="46BF54EF" w:rsidR="00386599" w:rsidRPr="00720277" w:rsidRDefault="00386599">
      <w:pPr>
        <w:pStyle w:val="Style11"/>
        <w:widowControl/>
        <w:spacing w:line="25" w:lineRule="atLeast"/>
        <w:ind w:firstLine="709"/>
        <w:jc w:val="both"/>
        <w:rPr>
          <w:sz w:val="28"/>
          <w:szCs w:val="28"/>
          <w:lang w:val="ro-RO"/>
        </w:rPr>
      </w:pPr>
      <w:r w:rsidRPr="00720277">
        <w:rPr>
          <w:sz w:val="28"/>
          <w:szCs w:val="28"/>
          <w:lang w:val="ro-RO"/>
        </w:rPr>
        <w:t xml:space="preserve">Obiectivul face parte din situl urban "B-dul Republicii", sit urban aflat pe lista monumentelor istorice la poziția AG-II-s-B-13432. În plus, imobilul se afla in zona de protecție </w:t>
      </w:r>
      <w:r w:rsidRPr="00720277">
        <w:rPr>
          <w:sz w:val="28"/>
          <w:szCs w:val="28"/>
          <w:lang w:val="ro-RO"/>
        </w:rPr>
        <w:lastRenderedPageBreak/>
        <w:t xml:space="preserve">a Bisericii Romano-Catolice ,,Sfinții Petru </w:t>
      </w:r>
      <w:r w:rsidRPr="00720277">
        <w:rPr>
          <w:rFonts w:cs="Times New Roman"/>
          <w:sz w:val="28"/>
          <w:szCs w:val="28"/>
          <w:lang w:val="ro-RO"/>
        </w:rPr>
        <w:t>ș</w:t>
      </w:r>
      <w:r w:rsidRPr="00720277">
        <w:rPr>
          <w:sz w:val="28"/>
          <w:szCs w:val="28"/>
          <w:lang w:val="ro-RO"/>
        </w:rPr>
        <w:t>i Pavel" monument nominalizat la poziția 169 cu codul LMI AG-II-m-B-13452.</w:t>
      </w:r>
    </w:p>
    <w:p w14:paraId="72560C5D" w14:textId="77777777" w:rsidR="004579D3" w:rsidRPr="00720277" w:rsidRDefault="004579D3" w:rsidP="005741D2">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69" w:name="_Toc26310"/>
      <w:bookmarkStart w:id="70" w:name="_Toc6671"/>
      <w:r w:rsidRPr="00720277">
        <w:rPr>
          <w:bCs w:val="0"/>
          <w:i w:val="0"/>
          <w:iCs/>
        </w:rPr>
        <w:t>d) informații/obligații/constrângeri extrase din documentațiile de urbanism, după caz.</w:t>
      </w:r>
      <w:bookmarkEnd w:id="69"/>
      <w:bookmarkEnd w:id="70"/>
      <w:r w:rsidRPr="00720277">
        <w:rPr>
          <w:bCs w:val="0"/>
          <w:i w:val="0"/>
          <w:iCs/>
        </w:rPr>
        <w:t xml:space="preserve"> </w:t>
      </w:r>
    </w:p>
    <w:p w14:paraId="6A253D39" w14:textId="77777777" w:rsidR="004579D3" w:rsidRPr="00720277" w:rsidRDefault="004579D3">
      <w:pPr>
        <w:pStyle w:val="Style11"/>
        <w:widowControl/>
        <w:spacing w:line="25" w:lineRule="atLeast"/>
        <w:ind w:firstLine="709"/>
        <w:jc w:val="both"/>
        <w:rPr>
          <w:rFonts w:eastAsia="SimSun" w:cs="Times New Roman"/>
          <w:b/>
          <w:bCs/>
          <w:i/>
          <w:iCs/>
          <w:sz w:val="28"/>
          <w:szCs w:val="28"/>
          <w:lang w:val="ro-RO" w:eastAsia="hi-IN"/>
        </w:rPr>
      </w:pPr>
    </w:p>
    <w:p w14:paraId="31AAB436"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Nu este cazul.</w:t>
      </w:r>
    </w:p>
    <w:p w14:paraId="7CD042CC" w14:textId="77777777" w:rsidR="004579D3" w:rsidRPr="00720277" w:rsidRDefault="004579D3">
      <w:pPr>
        <w:pStyle w:val="Style11"/>
        <w:widowControl/>
        <w:spacing w:line="25" w:lineRule="atLeast"/>
        <w:ind w:firstLine="709"/>
        <w:jc w:val="both"/>
        <w:rPr>
          <w:lang w:val="ro-RO"/>
        </w:rPr>
      </w:pPr>
    </w:p>
    <w:p w14:paraId="5C9F7B60" w14:textId="77777777" w:rsidR="004579D3" w:rsidRPr="00720277" w:rsidRDefault="004579D3" w:rsidP="00C41171">
      <w:pPr>
        <w:pStyle w:val="Titlu2"/>
        <w:pBdr>
          <w:top w:val="single" w:sz="12" w:space="0" w:color="B4C6E7" w:themeColor="accent1" w:themeTint="66"/>
          <w:left w:val="single" w:sz="12" w:space="0" w:color="B4C6E7" w:themeColor="accent1" w:themeTint="66"/>
          <w:bottom w:val="single" w:sz="12" w:space="0" w:color="B4C6E7" w:themeColor="accent1" w:themeTint="66"/>
          <w:right w:val="single" w:sz="12" w:space="0" w:color="B4C6E7" w:themeColor="accent1" w:themeTint="66"/>
        </w:pBdr>
        <w:shd w:val="clear" w:color="auto" w:fill="D9E2F3" w:themeFill="accent1" w:themeFillTint="33"/>
        <w:rPr>
          <w:lang w:val="ro-RO" w:eastAsia="ro-RO"/>
        </w:rPr>
      </w:pPr>
      <w:bookmarkStart w:id="71" w:name="_Toc20832"/>
      <w:bookmarkStart w:id="72" w:name="_Toc28794"/>
      <w:bookmarkStart w:id="73" w:name="_Toc4025"/>
      <w:bookmarkStart w:id="74" w:name="_Toc9551"/>
      <w:r w:rsidRPr="00720277">
        <w:rPr>
          <w:lang w:val="ro-RO" w:eastAsia="ro-RO"/>
        </w:rPr>
        <w:t>3.3. Caracteristici tehnice și parametri specifici:</w:t>
      </w:r>
      <w:bookmarkEnd w:id="71"/>
      <w:bookmarkEnd w:id="72"/>
      <w:bookmarkEnd w:id="73"/>
      <w:bookmarkEnd w:id="74"/>
    </w:p>
    <w:p w14:paraId="6D4D0809" w14:textId="77777777" w:rsidR="004579D3" w:rsidRPr="00720277" w:rsidRDefault="004579D3">
      <w:pPr>
        <w:pStyle w:val="al"/>
        <w:shd w:val="clear" w:color="auto" w:fill="FFFFFF"/>
        <w:spacing w:before="0" w:beforeAutospacing="0" w:after="150" w:afterAutospacing="0"/>
        <w:jc w:val="both"/>
        <w:rPr>
          <w:rFonts w:eastAsia="SimSun"/>
          <w:b/>
          <w:bCs/>
          <w:i/>
          <w:iCs/>
          <w:kern w:val="1"/>
          <w:lang w:val="ro-RO" w:eastAsia="hi-IN" w:bidi="hi-IN"/>
        </w:rPr>
      </w:pPr>
    </w:p>
    <w:p w14:paraId="3F3A2C44" w14:textId="77777777" w:rsidR="004579D3" w:rsidRPr="00720277" w:rsidRDefault="004579D3" w:rsidP="005741D2">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75" w:name="_Toc22383"/>
      <w:bookmarkStart w:id="76" w:name="_Toc1110"/>
      <w:r w:rsidRPr="00720277">
        <w:rPr>
          <w:bCs w:val="0"/>
          <w:i w:val="0"/>
          <w:iCs/>
        </w:rPr>
        <w:t>a) categoria și clasa de importanță;</w:t>
      </w:r>
      <w:bookmarkEnd w:id="75"/>
      <w:bookmarkEnd w:id="76"/>
    </w:p>
    <w:p w14:paraId="35C1153B" w14:textId="77777777" w:rsidR="004579D3" w:rsidRPr="00720277" w:rsidRDefault="004579D3">
      <w:pPr>
        <w:autoSpaceDE w:val="0"/>
        <w:autoSpaceDN w:val="0"/>
        <w:adjustRightInd w:val="0"/>
        <w:ind w:firstLine="709"/>
        <w:jc w:val="both"/>
        <w:rPr>
          <w:rFonts w:cs="Times New Roman"/>
          <w:sz w:val="28"/>
          <w:szCs w:val="28"/>
        </w:rPr>
      </w:pPr>
    </w:p>
    <w:p w14:paraId="4B583AD2" w14:textId="77777777" w:rsidR="004579D3" w:rsidRPr="00720277" w:rsidRDefault="004579D3">
      <w:pPr>
        <w:autoSpaceDE w:val="0"/>
        <w:autoSpaceDN w:val="0"/>
        <w:adjustRightInd w:val="0"/>
        <w:ind w:firstLine="709"/>
        <w:jc w:val="both"/>
        <w:rPr>
          <w:rFonts w:cs="Times New Roman"/>
          <w:sz w:val="28"/>
          <w:szCs w:val="28"/>
        </w:rPr>
      </w:pPr>
      <w:r w:rsidRPr="00720277">
        <w:rPr>
          <w:rFonts w:cs="Times New Roman"/>
          <w:sz w:val="28"/>
          <w:szCs w:val="28"/>
        </w:rPr>
        <w:t xml:space="preserve">Categoria de importanță a construcției este C. </w:t>
      </w:r>
    </w:p>
    <w:p w14:paraId="12D56195" w14:textId="77777777" w:rsidR="004579D3" w:rsidRPr="00720277" w:rsidRDefault="004579D3">
      <w:pPr>
        <w:autoSpaceDE w:val="0"/>
        <w:autoSpaceDN w:val="0"/>
        <w:adjustRightInd w:val="0"/>
        <w:ind w:firstLine="709"/>
        <w:jc w:val="both"/>
        <w:rPr>
          <w:rFonts w:cs="Times New Roman"/>
          <w:sz w:val="28"/>
          <w:szCs w:val="28"/>
        </w:rPr>
      </w:pPr>
      <w:r w:rsidRPr="00720277">
        <w:rPr>
          <w:rFonts w:cs="Times New Roman"/>
          <w:sz w:val="28"/>
          <w:szCs w:val="28"/>
        </w:rPr>
        <w:t>Clasa de importanță II, conform Normativ P100/2013.</w:t>
      </w:r>
    </w:p>
    <w:p w14:paraId="1F0D5C0F" w14:textId="77777777" w:rsidR="004579D3" w:rsidRPr="00720277" w:rsidRDefault="004579D3">
      <w:pPr>
        <w:autoSpaceDE w:val="0"/>
        <w:autoSpaceDN w:val="0"/>
        <w:adjustRightInd w:val="0"/>
        <w:ind w:firstLine="709"/>
        <w:jc w:val="both"/>
        <w:rPr>
          <w:rFonts w:cs="Times New Roman"/>
          <w:sz w:val="28"/>
          <w:szCs w:val="28"/>
        </w:rPr>
      </w:pPr>
    </w:p>
    <w:p w14:paraId="5E917780" w14:textId="77777777" w:rsidR="004579D3" w:rsidRPr="00720277" w:rsidRDefault="004579D3" w:rsidP="00386599">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77" w:name="_Toc2950"/>
      <w:bookmarkStart w:id="78" w:name="_Toc16047"/>
      <w:r w:rsidRPr="00720277">
        <w:rPr>
          <w:bCs w:val="0"/>
          <w:i w:val="0"/>
          <w:iCs/>
        </w:rPr>
        <w:t>b) cod în Lista monumentelor istorice, după caz;</w:t>
      </w:r>
      <w:bookmarkEnd w:id="77"/>
      <w:bookmarkEnd w:id="78"/>
    </w:p>
    <w:p w14:paraId="0DA2515B" w14:textId="77777777" w:rsidR="004579D3" w:rsidRPr="00720277" w:rsidRDefault="004579D3">
      <w:pPr>
        <w:pStyle w:val="al"/>
        <w:shd w:val="clear" w:color="auto" w:fill="FFFFFF"/>
        <w:spacing w:before="0" w:beforeAutospacing="0" w:after="150" w:afterAutospacing="0"/>
        <w:jc w:val="both"/>
        <w:rPr>
          <w:rFonts w:eastAsia="SimSun"/>
          <w:kern w:val="1"/>
          <w:sz w:val="28"/>
          <w:szCs w:val="28"/>
          <w:lang w:val="ro-RO" w:eastAsia="hi-IN" w:bidi="hi-IN"/>
        </w:rPr>
      </w:pPr>
    </w:p>
    <w:p w14:paraId="2717BA18" w14:textId="77777777" w:rsidR="004579D3" w:rsidRPr="00720277" w:rsidRDefault="004579D3">
      <w:pPr>
        <w:pStyle w:val="al"/>
        <w:shd w:val="clear" w:color="auto" w:fill="FFFFFF"/>
        <w:spacing w:before="0" w:beforeAutospacing="0" w:after="150" w:afterAutospacing="0"/>
        <w:jc w:val="both"/>
        <w:rPr>
          <w:rFonts w:eastAsia="SimSun"/>
          <w:kern w:val="1"/>
          <w:sz w:val="28"/>
          <w:szCs w:val="28"/>
          <w:lang w:val="ro-RO" w:eastAsia="hi-IN" w:bidi="hi-IN"/>
        </w:rPr>
      </w:pPr>
      <w:r w:rsidRPr="00720277">
        <w:rPr>
          <w:rFonts w:eastAsia="SimSun"/>
          <w:kern w:val="1"/>
          <w:sz w:val="28"/>
          <w:szCs w:val="28"/>
          <w:lang w:val="ro-RO" w:eastAsia="hi-IN" w:bidi="hi-IN"/>
        </w:rPr>
        <w:t>Nu este cazul.</w:t>
      </w:r>
    </w:p>
    <w:p w14:paraId="544B00BC" w14:textId="77777777" w:rsidR="004579D3" w:rsidRPr="00720277" w:rsidRDefault="004579D3" w:rsidP="00386599">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79" w:name="_Toc25684"/>
      <w:bookmarkStart w:id="80" w:name="_Toc27804"/>
      <w:r w:rsidRPr="00720277">
        <w:rPr>
          <w:bCs w:val="0"/>
          <w:i w:val="0"/>
          <w:iCs/>
        </w:rPr>
        <w:t>c) an/ani/perioade de construire pentru fiecare corp de construcție;</w:t>
      </w:r>
      <w:bookmarkEnd w:id="79"/>
      <w:bookmarkEnd w:id="80"/>
    </w:p>
    <w:p w14:paraId="5C681A37" w14:textId="77777777" w:rsidR="004579D3" w:rsidRPr="00720277" w:rsidRDefault="004579D3">
      <w:pPr>
        <w:pStyle w:val="al"/>
        <w:shd w:val="clear" w:color="auto" w:fill="FFFFFF"/>
        <w:spacing w:before="0" w:beforeAutospacing="0" w:after="150" w:afterAutospacing="0"/>
        <w:jc w:val="both"/>
        <w:rPr>
          <w:lang w:val="ro-RO"/>
        </w:rPr>
      </w:pPr>
    </w:p>
    <w:p w14:paraId="20C29BBB" w14:textId="77777777" w:rsidR="004579D3" w:rsidRPr="00720277" w:rsidRDefault="004579D3">
      <w:pPr>
        <w:pStyle w:val="al"/>
        <w:shd w:val="clear" w:color="auto" w:fill="FFFFFF"/>
        <w:spacing w:before="0" w:beforeAutospacing="0" w:after="150" w:afterAutospacing="0"/>
        <w:jc w:val="both"/>
        <w:rPr>
          <w:rFonts w:eastAsia="SimSun"/>
          <w:kern w:val="1"/>
          <w:sz w:val="28"/>
          <w:szCs w:val="28"/>
          <w:lang w:val="ro-RO" w:eastAsia="hi-IN" w:bidi="hi-IN"/>
        </w:rPr>
      </w:pPr>
      <w:r w:rsidRPr="00720277">
        <w:rPr>
          <w:rFonts w:eastAsia="SimSun"/>
          <w:kern w:val="1"/>
          <w:sz w:val="28"/>
          <w:szCs w:val="28"/>
          <w:lang w:val="ro-RO" w:eastAsia="hi-IN" w:bidi="hi-IN"/>
        </w:rPr>
        <w:t>An construire 19</w:t>
      </w:r>
      <w:r w:rsidR="006822FB" w:rsidRPr="00720277">
        <w:rPr>
          <w:rFonts w:eastAsia="SimSun"/>
          <w:kern w:val="1"/>
          <w:sz w:val="28"/>
          <w:szCs w:val="28"/>
          <w:lang w:val="ro-RO" w:eastAsia="hi-IN" w:bidi="hi-IN"/>
        </w:rPr>
        <w:t>14 reabilitată în 1977-1979</w:t>
      </w:r>
      <w:r w:rsidRPr="00720277">
        <w:rPr>
          <w:rFonts w:eastAsia="SimSun"/>
          <w:kern w:val="1"/>
          <w:sz w:val="28"/>
          <w:szCs w:val="28"/>
          <w:lang w:val="ro-RO" w:eastAsia="hi-IN" w:bidi="hi-IN"/>
        </w:rPr>
        <w:t>.</w:t>
      </w:r>
    </w:p>
    <w:p w14:paraId="64DD100D" w14:textId="77777777" w:rsidR="004579D3" w:rsidRPr="00720277" w:rsidRDefault="004579D3" w:rsidP="00386599">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81" w:name="_Toc18981"/>
      <w:bookmarkStart w:id="82" w:name="_Toc26774"/>
      <w:r w:rsidRPr="00720277">
        <w:rPr>
          <w:bCs w:val="0"/>
          <w:i w:val="0"/>
          <w:iCs/>
        </w:rPr>
        <w:t>d) suprafața construită;</w:t>
      </w:r>
      <w:bookmarkEnd w:id="81"/>
      <w:bookmarkEnd w:id="82"/>
    </w:p>
    <w:p w14:paraId="0FBDA8A1" w14:textId="77777777" w:rsidR="004579D3" w:rsidRPr="00720277" w:rsidRDefault="004579D3">
      <w:pPr>
        <w:pStyle w:val="al"/>
        <w:shd w:val="clear" w:color="auto" w:fill="FFFFFF"/>
        <w:spacing w:before="0" w:beforeAutospacing="0" w:after="150" w:afterAutospacing="0"/>
        <w:jc w:val="both"/>
        <w:rPr>
          <w:rFonts w:eastAsia="SimSun"/>
          <w:b/>
          <w:bCs/>
          <w:i/>
          <w:iCs/>
          <w:kern w:val="1"/>
          <w:sz w:val="28"/>
          <w:szCs w:val="28"/>
          <w:lang w:val="ro-RO" w:eastAsia="hi-IN" w:bidi="hi-IN"/>
        </w:rPr>
      </w:pPr>
    </w:p>
    <w:p w14:paraId="79FADD29" w14:textId="77777777" w:rsidR="004579D3" w:rsidRPr="00720277" w:rsidRDefault="004579D3" w:rsidP="00386599">
      <w:pPr>
        <w:pStyle w:val="al"/>
        <w:numPr>
          <w:ilvl w:val="0"/>
          <w:numId w:val="32"/>
        </w:numPr>
        <w:shd w:val="clear" w:color="auto" w:fill="FFFFFF"/>
        <w:spacing w:before="0" w:beforeAutospacing="0" w:after="150" w:afterAutospacing="0"/>
        <w:jc w:val="both"/>
        <w:rPr>
          <w:rFonts w:eastAsia="SimSun"/>
          <w:kern w:val="1"/>
          <w:sz w:val="28"/>
          <w:szCs w:val="28"/>
          <w:lang w:val="ro-RO" w:eastAsia="hi-IN" w:bidi="hi-IN"/>
        </w:rPr>
      </w:pPr>
      <w:r w:rsidRPr="00720277">
        <w:rPr>
          <w:rFonts w:eastAsia="SimSun"/>
          <w:kern w:val="1"/>
          <w:sz w:val="28"/>
          <w:szCs w:val="28"/>
          <w:lang w:val="ro-RO" w:eastAsia="hi-IN" w:bidi="hi-IN"/>
        </w:rPr>
        <w:t xml:space="preserve">AC existentă (aria construita) = </w:t>
      </w:r>
      <w:r w:rsidR="006822FB" w:rsidRPr="00720277">
        <w:rPr>
          <w:rFonts w:eastAsia="SimSun"/>
          <w:kern w:val="1"/>
          <w:sz w:val="28"/>
          <w:szCs w:val="28"/>
          <w:lang w:val="ro-RO" w:eastAsia="hi-IN" w:bidi="hi-IN"/>
        </w:rPr>
        <w:t>1 401,91</w:t>
      </w:r>
      <w:r w:rsidRPr="00720277">
        <w:rPr>
          <w:rFonts w:eastAsia="SimSun"/>
          <w:kern w:val="1"/>
          <w:sz w:val="28"/>
          <w:szCs w:val="28"/>
          <w:lang w:val="ro-RO" w:eastAsia="hi-IN" w:bidi="hi-IN"/>
        </w:rPr>
        <w:t xml:space="preserve"> mp</w:t>
      </w:r>
    </w:p>
    <w:p w14:paraId="28036256" w14:textId="77777777" w:rsidR="004579D3" w:rsidRPr="00720277" w:rsidRDefault="004579D3">
      <w:pPr>
        <w:pStyle w:val="al"/>
        <w:shd w:val="clear" w:color="auto" w:fill="FFFFFF"/>
        <w:spacing w:before="0" w:beforeAutospacing="0" w:after="150" w:afterAutospacing="0"/>
        <w:jc w:val="both"/>
        <w:rPr>
          <w:rFonts w:eastAsia="SimSun"/>
          <w:b/>
          <w:bCs/>
          <w:i/>
          <w:iCs/>
          <w:kern w:val="1"/>
          <w:lang w:val="ro-RO" w:eastAsia="hi-IN" w:bidi="hi-IN"/>
        </w:rPr>
      </w:pPr>
    </w:p>
    <w:p w14:paraId="24E03B36" w14:textId="77777777" w:rsidR="004579D3" w:rsidRPr="00720277" w:rsidRDefault="004579D3" w:rsidP="00386599">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83" w:name="_Toc6562"/>
      <w:bookmarkStart w:id="84" w:name="_Toc19814"/>
      <w:r w:rsidRPr="00720277">
        <w:rPr>
          <w:bCs w:val="0"/>
          <w:i w:val="0"/>
          <w:iCs/>
        </w:rPr>
        <w:t>e) suprafața construită desfășurată;</w:t>
      </w:r>
      <w:bookmarkEnd w:id="83"/>
      <w:bookmarkEnd w:id="84"/>
    </w:p>
    <w:p w14:paraId="494C4269" w14:textId="77777777" w:rsidR="004579D3" w:rsidRPr="00720277" w:rsidRDefault="004579D3">
      <w:pPr>
        <w:pStyle w:val="al"/>
        <w:shd w:val="clear" w:color="auto" w:fill="FFFFFF"/>
        <w:spacing w:before="0" w:beforeAutospacing="0" w:after="150" w:afterAutospacing="0"/>
        <w:jc w:val="both"/>
        <w:rPr>
          <w:rFonts w:eastAsia="SimSun"/>
          <w:b/>
          <w:bCs/>
          <w:i/>
          <w:iCs/>
          <w:kern w:val="1"/>
          <w:sz w:val="28"/>
          <w:szCs w:val="28"/>
          <w:lang w:val="ro-RO" w:eastAsia="hi-IN" w:bidi="hi-IN"/>
        </w:rPr>
      </w:pPr>
    </w:p>
    <w:p w14:paraId="0D9C8E0A" w14:textId="77777777" w:rsidR="004579D3" w:rsidRPr="00720277" w:rsidRDefault="004579D3" w:rsidP="00386599">
      <w:pPr>
        <w:pStyle w:val="al"/>
        <w:numPr>
          <w:ilvl w:val="0"/>
          <w:numId w:val="32"/>
        </w:numPr>
        <w:shd w:val="clear" w:color="auto" w:fill="FFFFFF"/>
        <w:spacing w:before="0" w:beforeAutospacing="0" w:after="150" w:afterAutospacing="0"/>
        <w:jc w:val="both"/>
        <w:rPr>
          <w:rFonts w:eastAsia="SimSun"/>
          <w:kern w:val="1"/>
          <w:sz w:val="28"/>
          <w:szCs w:val="28"/>
          <w:lang w:val="ro-RO" w:eastAsia="hi-IN" w:bidi="hi-IN"/>
        </w:rPr>
      </w:pPr>
      <w:r w:rsidRPr="00720277">
        <w:rPr>
          <w:rFonts w:eastAsia="SimSun"/>
          <w:kern w:val="1"/>
          <w:sz w:val="28"/>
          <w:szCs w:val="28"/>
          <w:lang w:val="ro-RO" w:eastAsia="hi-IN" w:bidi="hi-IN"/>
        </w:rPr>
        <w:t xml:space="preserve">AD existentă C1 (aria construita) = </w:t>
      </w:r>
      <w:r w:rsidR="006822FB" w:rsidRPr="00720277">
        <w:rPr>
          <w:rFonts w:eastAsia="SimSun"/>
          <w:kern w:val="1"/>
          <w:sz w:val="28"/>
          <w:szCs w:val="28"/>
          <w:lang w:val="ro-RO" w:eastAsia="hi-IN" w:bidi="hi-IN"/>
        </w:rPr>
        <w:t>4</w:t>
      </w:r>
      <w:r w:rsidRPr="00720277">
        <w:rPr>
          <w:rFonts w:eastAsia="SimSun"/>
          <w:kern w:val="1"/>
          <w:sz w:val="28"/>
          <w:szCs w:val="28"/>
          <w:lang w:val="ro-RO" w:eastAsia="hi-IN" w:bidi="hi-IN"/>
        </w:rPr>
        <w:t xml:space="preserve"> </w:t>
      </w:r>
      <w:r w:rsidR="006822FB" w:rsidRPr="00720277">
        <w:rPr>
          <w:rFonts w:eastAsia="SimSun"/>
          <w:kern w:val="1"/>
          <w:sz w:val="28"/>
          <w:szCs w:val="28"/>
          <w:lang w:val="ro-RO" w:eastAsia="hi-IN" w:bidi="hi-IN"/>
        </w:rPr>
        <w:t>555</w:t>
      </w:r>
      <w:r w:rsidRPr="00720277">
        <w:rPr>
          <w:rFonts w:eastAsia="SimSun"/>
          <w:kern w:val="1"/>
          <w:sz w:val="28"/>
          <w:szCs w:val="28"/>
          <w:lang w:val="ro-RO" w:eastAsia="hi-IN" w:bidi="hi-IN"/>
        </w:rPr>
        <w:t>,</w:t>
      </w:r>
      <w:r w:rsidR="006822FB" w:rsidRPr="00720277">
        <w:rPr>
          <w:rFonts w:eastAsia="SimSun"/>
          <w:kern w:val="1"/>
          <w:sz w:val="28"/>
          <w:szCs w:val="28"/>
          <w:lang w:val="ro-RO" w:eastAsia="hi-IN" w:bidi="hi-IN"/>
        </w:rPr>
        <w:t>44</w:t>
      </w:r>
      <w:r w:rsidRPr="00720277">
        <w:rPr>
          <w:rFonts w:eastAsia="SimSun"/>
          <w:kern w:val="1"/>
          <w:sz w:val="28"/>
          <w:szCs w:val="28"/>
          <w:lang w:val="ro-RO" w:eastAsia="hi-IN" w:bidi="hi-IN"/>
        </w:rPr>
        <w:t xml:space="preserve"> mp</w:t>
      </w:r>
    </w:p>
    <w:p w14:paraId="4A01CB95" w14:textId="77777777" w:rsidR="004579D3" w:rsidRPr="00720277" w:rsidRDefault="004579D3">
      <w:pPr>
        <w:pStyle w:val="al"/>
        <w:shd w:val="clear" w:color="auto" w:fill="FFFFFF"/>
        <w:spacing w:before="0" w:beforeAutospacing="0" w:after="150" w:afterAutospacing="0"/>
        <w:jc w:val="both"/>
        <w:rPr>
          <w:rFonts w:eastAsia="SimSun"/>
          <w:kern w:val="1"/>
          <w:sz w:val="28"/>
          <w:szCs w:val="28"/>
          <w:lang w:val="ro-RO" w:eastAsia="hi-IN" w:bidi="hi-IN"/>
        </w:rPr>
      </w:pPr>
    </w:p>
    <w:p w14:paraId="41EBE493" w14:textId="77777777" w:rsidR="004579D3" w:rsidRPr="00720277" w:rsidRDefault="004579D3" w:rsidP="00386599">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85" w:name="_Toc12648"/>
      <w:bookmarkStart w:id="86" w:name="_Toc22727"/>
      <w:r w:rsidRPr="00720277">
        <w:rPr>
          <w:bCs w:val="0"/>
          <w:i w:val="0"/>
          <w:iCs/>
        </w:rPr>
        <w:t>f) valoarea de inventar a construcției;</w:t>
      </w:r>
      <w:bookmarkEnd w:id="85"/>
      <w:bookmarkEnd w:id="86"/>
    </w:p>
    <w:p w14:paraId="11ACC641" w14:textId="77777777" w:rsidR="004579D3" w:rsidRPr="00720277" w:rsidRDefault="004579D3">
      <w:pPr>
        <w:pStyle w:val="Style11"/>
        <w:widowControl/>
        <w:spacing w:line="25" w:lineRule="atLeast"/>
        <w:ind w:firstLine="709"/>
        <w:jc w:val="both"/>
        <w:rPr>
          <w:rFonts w:eastAsia="SimSun" w:cs="Times New Roman"/>
          <w:color w:val="0000FF"/>
          <w:sz w:val="16"/>
          <w:szCs w:val="16"/>
          <w:lang w:val="ro-RO" w:eastAsia="ro-RO"/>
        </w:rPr>
      </w:pPr>
    </w:p>
    <w:p w14:paraId="2C3E5FD7" w14:textId="38180ADE" w:rsidR="004579D3" w:rsidRPr="00FB23B5" w:rsidRDefault="00FB23B5">
      <w:pPr>
        <w:pStyle w:val="Style11"/>
        <w:widowControl/>
        <w:spacing w:line="25" w:lineRule="atLeast"/>
        <w:ind w:firstLine="709"/>
        <w:jc w:val="both"/>
        <w:rPr>
          <w:rFonts w:eastAsia="SimSun" w:cs="Times New Roman"/>
          <w:sz w:val="28"/>
          <w:szCs w:val="28"/>
          <w:lang w:val="ro-RO" w:eastAsia="ro-RO"/>
        </w:rPr>
      </w:pPr>
      <w:r w:rsidRPr="00FB23B5">
        <w:rPr>
          <w:rFonts w:eastAsia="SimSun" w:cs="Times New Roman"/>
          <w:sz w:val="28"/>
          <w:szCs w:val="28"/>
          <w:lang w:val="ro-RO" w:eastAsia="ro-RO"/>
        </w:rPr>
        <w:t>-</w:t>
      </w:r>
    </w:p>
    <w:p w14:paraId="6FEF85BB" w14:textId="77777777" w:rsidR="004579D3" w:rsidRPr="00720277" w:rsidRDefault="004579D3">
      <w:pPr>
        <w:pStyle w:val="Style11"/>
        <w:widowControl/>
        <w:spacing w:line="25" w:lineRule="atLeast"/>
        <w:ind w:firstLine="709"/>
        <w:jc w:val="both"/>
        <w:rPr>
          <w:rFonts w:eastAsia="SimSun" w:cs="Times New Roman"/>
          <w:color w:val="0000FF"/>
          <w:sz w:val="16"/>
          <w:szCs w:val="16"/>
          <w:lang w:val="ro-RO" w:eastAsia="ro-RO"/>
        </w:rPr>
      </w:pPr>
    </w:p>
    <w:p w14:paraId="52EA53D7" w14:textId="77777777" w:rsidR="004579D3" w:rsidRPr="00720277" w:rsidRDefault="004579D3" w:rsidP="00386599">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87" w:name="_Toc16693"/>
      <w:bookmarkStart w:id="88" w:name="_Toc14334"/>
      <w:r w:rsidRPr="00720277">
        <w:rPr>
          <w:bCs w:val="0"/>
          <w:i w:val="0"/>
          <w:iCs/>
        </w:rPr>
        <w:t>g) alți parametri, în funcție de specificul și natura construcției existente.</w:t>
      </w:r>
      <w:bookmarkEnd w:id="87"/>
      <w:bookmarkEnd w:id="88"/>
    </w:p>
    <w:p w14:paraId="029F3128" w14:textId="77777777" w:rsidR="004579D3" w:rsidRPr="00720277" w:rsidRDefault="004579D3">
      <w:pPr>
        <w:pStyle w:val="Style11"/>
        <w:widowControl/>
        <w:spacing w:line="25" w:lineRule="atLeast"/>
        <w:jc w:val="both"/>
        <w:rPr>
          <w:rFonts w:eastAsia="SimSun" w:cs="Times New Roman"/>
          <w:b/>
          <w:bCs/>
          <w:i/>
          <w:iCs/>
          <w:sz w:val="28"/>
          <w:szCs w:val="28"/>
          <w:lang w:val="ro-RO" w:eastAsia="hi-IN"/>
        </w:rPr>
      </w:pPr>
    </w:p>
    <w:p w14:paraId="302D7B09" w14:textId="77777777" w:rsidR="006822FB" w:rsidRPr="00720277" w:rsidRDefault="006822FB" w:rsidP="006822FB">
      <w:pPr>
        <w:autoSpaceDE w:val="0"/>
        <w:autoSpaceDN w:val="0"/>
        <w:adjustRightInd w:val="0"/>
        <w:ind w:firstLine="709"/>
        <w:jc w:val="both"/>
        <w:rPr>
          <w:rFonts w:cs="Times New Roman"/>
          <w:sz w:val="28"/>
          <w:szCs w:val="28"/>
          <w:lang w:eastAsia="en-US"/>
        </w:rPr>
      </w:pPr>
      <w:r w:rsidRPr="00720277">
        <w:rPr>
          <w:rFonts w:cs="Times New Roman"/>
          <w:sz w:val="28"/>
          <w:szCs w:val="28"/>
          <w:lang w:eastAsia="en-US"/>
        </w:rPr>
        <w:t>Structura de rezistenta a teatrului este din zidărie portant</w:t>
      </w:r>
      <w:r w:rsidRPr="00720277">
        <w:rPr>
          <w:rFonts w:ascii="Cambria" w:eastAsia="Cambria" w:hAnsi="Cambria" w:cs="Times New Roman"/>
          <w:sz w:val="28"/>
          <w:szCs w:val="28"/>
          <w:lang w:eastAsia="en-US"/>
        </w:rPr>
        <w:t>ă</w:t>
      </w:r>
      <w:r w:rsidRPr="00720277">
        <w:rPr>
          <w:rFonts w:cs="Times New Roman"/>
          <w:sz w:val="28"/>
          <w:szCs w:val="28"/>
          <w:lang w:eastAsia="en-US"/>
        </w:rPr>
        <w:t xml:space="preserve"> cu grosimea de 80-100cm, </w:t>
      </w:r>
      <w:r w:rsidRPr="00720277">
        <w:rPr>
          <w:rFonts w:cs="Times New Roman"/>
          <w:sz w:val="28"/>
          <w:szCs w:val="28"/>
          <w:lang w:eastAsia="en-US"/>
        </w:rPr>
        <w:lastRenderedPageBreak/>
        <w:t xml:space="preserve">realizata din cărămidă plina presata </w:t>
      </w:r>
      <w:r w:rsidRPr="00720277">
        <w:rPr>
          <w:rFonts w:eastAsia="Times New Roman" w:cs="Times New Roman"/>
          <w:sz w:val="28"/>
          <w:szCs w:val="28"/>
          <w:lang w:eastAsia="en-US"/>
        </w:rPr>
        <w:t>ș</w:t>
      </w:r>
      <w:r w:rsidRPr="00720277">
        <w:rPr>
          <w:rFonts w:cs="Times New Roman"/>
          <w:sz w:val="28"/>
          <w:szCs w:val="28"/>
          <w:lang w:eastAsia="en-US"/>
        </w:rPr>
        <w:t>i mortar de var. Zidăria nu este întărită cu stâlpi</w:t>
      </w:r>
      <w:r w:rsidRPr="00720277">
        <w:rPr>
          <w:rFonts w:eastAsia="Times New Roman" w:cs="Times New Roman"/>
          <w:sz w:val="28"/>
          <w:szCs w:val="28"/>
          <w:lang w:eastAsia="en-US"/>
        </w:rPr>
        <w:t>ș</w:t>
      </w:r>
      <w:r w:rsidRPr="00720277">
        <w:rPr>
          <w:rFonts w:cs="Times New Roman"/>
          <w:sz w:val="28"/>
          <w:szCs w:val="28"/>
          <w:lang w:eastAsia="en-US"/>
        </w:rPr>
        <w:t xml:space="preserve">ori </w:t>
      </w:r>
      <w:r w:rsidRPr="00720277">
        <w:rPr>
          <w:rFonts w:eastAsia="Times New Roman" w:cs="Times New Roman"/>
          <w:sz w:val="28"/>
          <w:szCs w:val="28"/>
          <w:lang w:eastAsia="en-US"/>
        </w:rPr>
        <w:t>ș</w:t>
      </w:r>
      <w:r w:rsidRPr="00720277">
        <w:rPr>
          <w:rFonts w:cs="Times New Roman"/>
          <w:sz w:val="28"/>
          <w:szCs w:val="28"/>
          <w:lang w:eastAsia="en-US"/>
        </w:rPr>
        <w:t>i centuri de beton armat monolit. Se observ</w:t>
      </w:r>
      <w:r w:rsidRPr="00720277">
        <w:rPr>
          <w:rFonts w:ascii="Cambria" w:eastAsia="Cambria" w:hAnsi="Cambria" w:cs="Times New Roman"/>
          <w:sz w:val="28"/>
          <w:szCs w:val="28"/>
          <w:lang w:eastAsia="en-US"/>
        </w:rPr>
        <w:t>ă</w:t>
      </w:r>
      <w:r w:rsidRPr="00720277">
        <w:rPr>
          <w:rFonts w:cs="Times New Roman"/>
          <w:sz w:val="28"/>
          <w:szCs w:val="28"/>
          <w:lang w:eastAsia="en-US"/>
        </w:rPr>
        <w:t xml:space="preserve"> fisuri verticale cu deschideri de max. 4-5mm în zidăria interioar</w:t>
      </w:r>
      <w:r w:rsidRPr="00720277">
        <w:rPr>
          <w:rFonts w:ascii="Cambria" w:eastAsia="Cambria" w:hAnsi="Cambria" w:cs="Times New Roman"/>
          <w:sz w:val="28"/>
          <w:szCs w:val="28"/>
          <w:lang w:eastAsia="en-US"/>
        </w:rPr>
        <w:t>ă</w:t>
      </w:r>
      <w:r w:rsidRPr="00720277">
        <w:rPr>
          <w:rFonts w:cs="Times New Roman"/>
          <w:sz w:val="28"/>
          <w:szCs w:val="28"/>
          <w:lang w:eastAsia="en-US"/>
        </w:rPr>
        <w:t xml:space="preserve"> </w:t>
      </w:r>
      <w:r w:rsidRPr="00720277">
        <w:rPr>
          <w:rFonts w:eastAsia="Times New Roman" w:cs="Times New Roman"/>
          <w:sz w:val="28"/>
          <w:szCs w:val="28"/>
          <w:lang w:eastAsia="en-US"/>
        </w:rPr>
        <w:t>ș</w:t>
      </w:r>
      <w:r w:rsidRPr="00720277">
        <w:rPr>
          <w:rFonts w:cs="Times New Roman"/>
          <w:sz w:val="28"/>
          <w:szCs w:val="28"/>
          <w:lang w:eastAsia="en-US"/>
        </w:rPr>
        <w:t>i exterioar</w:t>
      </w:r>
      <w:r w:rsidRPr="00720277">
        <w:rPr>
          <w:rFonts w:ascii="Cambria" w:eastAsia="Cambria" w:hAnsi="Cambria" w:cs="Times New Roman"/>
          <w:sz w:val="28"/>
          <w:szCs w:val="28"/>
          <w:lang w:eastAsia="en-US"/>
        </w:rPr>
        <w:t>ă</w:t>
      </w:r>
      <w:r w:rsidRPr="00720277">
        <w:rPr>
          <w:rFonts w:cs="Times New Roman"/>
          <w:sz w:val="28"/>
          <w:szCs w:val="28"/>
          <w:lang w:eastAsia="en-US"/>
        </w:rPr>
        <w:t>. În plus, sunt prezente zone cu degr</w:t>
      </w:r>
      <w:r w:rsidRPr="00720277">
        <w:rPr>
          <w:rFonts w:eastAsia="Cambria" w:cs="Times New Roman"/>
          <w:sz w:val="28"/>
          <w:szCs w:val="28"/>
          <w:lang w:eastAsia="en-US"/>
        </w:rPr>
        <w:t>a</w:t>
      </w:r>
      <w:r w:rsidRPr="00720277">
        <w:rPr>
          <w:rFonts w:cs="Times New Roman"/>
          <w:sz w:val="28"/>
          <w:szCs w:val="28"/>
          <w:lang w:eastAsia="en-US"/>
        </w:rPr>
        <w:t>d</w:t>
      </w:r>
      <w:r w:rsidRPr="00720277">
        <w:rPr>
          <w:rFonts w:eastAsia="Cambria" w:cs="Times New Roman"/>
          <w:sz w:val="28"/>
          <w:szCs w:val="28"/>
          <w:lang w:eastAsia="en-US"/>
        </w:rPr>
        <w:t>ă</w:t>
      </w:r>
      <w:r w:rsidRPr="00720277">
        <w:rPr>
          <w:rFonts w:cs="Times New Roman"/>
          <w:sz w:val="28"/>
          <w:szCs w:val="28"/>
          <w:lang w:eastAsia="en-US"/>
        </w:rPr>
        <w:t xml:space="preserve">ri ale tencuielilor, datorita igrasiei </w:t>
      </w:r>
      <w:r w:rsidRPr="00720277">
        <w:rPr>
          <w:rFonts w:eastAsia="Times New Roman" w:cs="Times New Roman"/>
          <w:sz w:val="28"/>
          <w:szCs w:val="28"/>
          <w:lang w:eastAsia="en-US"/>
        </w:rPr>
        <w:t>ș</w:t>
      </w:r>
      <w:r w:rsidRPr="00720277">
        <w:rPr>
          <w:rFonts w:cs="Times New Roman"/>
          <w:sz w:val="28"/>
          <w:szCs w:val="28"/>
          <w:lang w:eastAsia="en-US"/>
        </w:rPr>
        <w:t>i infiltrațiilor de ap</w:t>
      </w:r>
      <w:r w:rsidRPr="00720277">
        <w:rPr>
          <w:rFonts w:ascii="Cambria" w:eastAsia="Cambria" w:hAnsi="Cambria" w:cs="Times New Roman"/>
          <w:sz w:val="28"/>
          <w:szCs w:val="28"/>
          <w:lang w:eastAsia="en-US"/>
        </w:rPr>
        <w:t>ă</w:t>
      </w:r>
      <w:r w:rsidRPr="00720277">
        <w:rPr>
          <w:rFonts w:cs="Times New Roman"/>
          <w:sz w:val="28"/>
          <w:szCs w:val="28"/>
          <w:lang w:eastAsia="en-US"/>
        </w:rPr>
        <w:t>.</w:t>
      </w:r>
    </w:p>
    <w:p w14:paraId="5BD5E841" w14:textId="77777777" w:rsidR="006822FB" w:rsidRPr="00720277" w:rsidRDefault="006822FB" w:rsidP="006822FB">
      <w:pPr>
        <w:autoSpaceDE w:val="0"/>
        <w:autoSpaceDN w:val="0"/>
        <w:adjustRightInd w:val="0"/>
        <w:ind w:firstLine="709"/>
        <w:jc w:val="both"/>
        <w:rPr>
          <w:rFonts w:cs="Times New Roman"/>
          <w:sz w:val="28"/>
          <w:szCs w:val="28"/>
          <w:lang w:eastAsia="en-US"/>
        </w:rPr>
      </w:pPr>
      <w:r w:rsidRPr="00720277">
        <w:rPr>
          <w:rFonts w:cs="Times New Roman"/>
          <w:sz w:val="28"/>
          <w:szCs w:val="28"/>
          <w:lang w:eastAsia="en-US"/>
        </w:rPr>
        <w:t>Infrastructura este realizata din zid</w:t>
      </w:r>
      <w:r w:rsidRPr="00720277">
        <w:rPr>
          <w:rFonts w:ascii="Cambria" w:eastAsia="Cambria" w:hAnsi="Cambria" w:cs="Times New Roman"/>
          <w:sz w:val="28"/>
          <w:szCs w:val="28"/>
          <w:lang w:eastAsia="en-US"/>
        </w:rPr>
        <w:t>ă</w:t>
      </w:r>
      <w:r w:rsidRPr="00720277">
        <w:rPr>
          <w:rFonts w:cs="Times New Roman"/>
          <w:sz w:val="28"/>
          <w:szCs w:val="28"/>
          <w:lang w:eastAsia="en-US"/>
        </w:rPr>
        <w:t>rie de cărămid</w:t>
      </w:r>
      <w:r w:rsidRPr="00720277">
        <w:rPr>
          <w:rFonts w:eastAsia="Cambria" w:cs="Times New Roman"/>
          <w:sz w:val="28"/>
          <w:szCs w:val="28"/>
          <w:lang w:eastAsia="en-US"/>
        </w:rPr>
        <w:t>ă</w:t>
      </w:r>
      <w:r w:rsidRPr="00720277">
        <w:rPr>
          <w:rFonts w:cs="Times New Roman"/>
          <w:sz w:val="28"/>
          <w:szCs w:val="28"/>
          <w:lang w:eastAsia="en-US"/>
        </w:rPr>
        <w:t xml:space="preserve"> plin</w:t>
      </w:r>
      <w:r w:rsidRPr="00720277">
        <w:rPr>
          <w:rFonts w:ascii="Cambria" w:eastAsia="Cambria" w:hAnsi="Cambria" w:cs="Times New Roman"/>
          <w:sz w:val="28"/>
          <w:szCs w:val="28"/>
          <w:lang w:eastAsia="en-US"/>
        </w:rPr>
        <w:t>ă</w:t>
      </w:r>
      <w:r w:rsidRPr="00720277">
        <w:rPr>
          <w:rFonts w:cs="Times New Roman"/>
          <w:sz w:val="28"/>
          <w:szCs w:val="28"/>
          <w:lang w:eastAsia="en-US"/>
        </w:rPr>
        <w:t xml:space="preserve"> </w:t>
      </w:r>
      <w:r w:rsidRPr="00720277">
        <w:rPr>
          <w:rFonts w:eastAsia="Times New Roman" w:cs="Times New Roman"/>
          <w:sz w:val="28"/>
          <w:szCs w:val="28"/>
          <w:lang w:eastAsia="en-US"/>
        </w:rPr>
        <w:t>ș</w:t>
      </w:r>
      <w:r w:rsidRPr="00720277">
        <w:rPr>
          <w:rFonts w:cs="Times New Roman"/>
          <w:sz w:val="28"/>
          <w:szCs w:val="28"/>
          <w:lang w:eastAsia="en-US"/>
        </w:rPr>
        <w:t xml:space="preserve">i mortar de var. </w:t>
      </w:r>
    </w:p>
    <w:p w14:paraId="383BEA3E" w14:textId="77777777" w:rsidR="006822FB" w:rsidRPr="00720277" w:rsidRDefault="006822FB" w:rsidP="006822FB">
      <w:pPr>
        <w:autoSpaceDE w:val="0"/>
        <w:autoSpaceDN w:val="0"/>
        <w:adjustRightInd w:val="0"/>
        <w:ind w:firstLine="709"/>
        <w:jc w:val="both"/>
        <w:rPr>
          <w:rFonts w:cs="Times New Roman"/>
          <w:sz w:val="28"/>
          <w:szCs w:val="28"/>
          <w:lang w:eastAsia="en-US"/>
        </w:rPr>
      </w:pPr>
      <w:r w:rsidRPr="00720277">
        <w:rPr>
          <w:rFonts w:cs="Times New Roman"/>
          <w:sz w:val="28"/>
          <w:szCs w:val="28"/>
          <w:lang w:eastAsia="en-US"/>
        </w:rPr>
        <w:t>Plan</w:t>
      </w:r>
      <w:r w:rsidRPr="00720277">
        <w:rPr>
          <w:rFonts w:eastAsia="Times New Roman" w:cs="Times New Roman"/>
          <w:sz w:val="28"/>
          <w:szCs w:val="28"/>
          <w:lang w:eastAsia="en-US"/>
        </w:rPr>
        <w:t>ș</w:t>
      </w:r>
      <w:r w:rsidRPr="00720277">
        <w:rPr>
          <w:rFonts w:cs="Times New Roman"/>
          <w:sz w:val="28"/>
          <w:szCs w:val="28"/>
          <w:lang w:eastAsia="en-US"/>
        </w:rPr>
        <w:t xml:space="preserve">eul peste parter, adică cel de sub sala de spectacol de la etajul 1, este alcătuit din grinzi de beton </w:t>
      </w:r>
      <w:r w:rsidRPr="00720277">
        <w:rPr>
          <w:rFonts w:eastAsia="Times New Roman" w:cs="Times New Roman"/>
          <w:sz w:val="28"/>
          <w:szCs w:val="28"/>
          <w:lang w:eastAsia="en-US"/>
        </w:rPr>
        <w:t>ș</w:t>
      </w:r>
      <w:r w:rsidRPr="00720277">
        <w:rPr>
          <w:rFonts w:cs="Times New Roman"/>
          <w:sz w:val="28"/>
          <w:szCs w:val="28"/>
          <w:lang w:eastAsia="en-US"/>
        </w:rPr>
        <w:t>i din grinzi metalice laminate, care nu au suferit intervenții structurale. Aceste grinzi metalice sunt in diverse stadii de corodare.</w:t>
      </w:r>
    </w:p>
    <w:p w14:paraId="6D962430" w14:textId="77777777" w:rsidR="006822FB" w:rsidRPr="00720277" w:rsidRDefault="006822FB" w:rsidP="006822FB">
      <w:pPr>
        <w:autoSpaceDE w:val="0"/>
        <w:autoSpaceDN w:val="0"/>
        <w:adjustRightInd w:val="0"/>
        <w:ind w:firstLine="709"/>
        <w:jc w:val="both"/>
        <w:rPr>
          <w:rFonts w:cs="Times New Roman"/>
          <w:sz w:val="28"/>
          <w:szCs w:val="28"/>
          <w:lang w:eastAsia="en-US"/>
        </w:rPr>
      </w:pPr>
      <w:r w:rsidRPr="00720277">
        <w:rPr>
          <w:rFonts w:cs="Times New Roman"/>
          <w:sz w:val="28"/>
          <w:szCs w:val="28"/>
          <w:lang w:eastAsia="en-US"/>
        </w:rPr>
        <w:t>Plan</w:t>
      </w:r>
      <w:r w:rsidRPr="00720277">
        <w:rPr>
          <w:rFonts w:eastAsia="Times New Roman" w:cs="Times New Roman"/>
          <w:sz w:val="28"/>
          <w:szCs w:val="28"/>
          <w:lang w:eastAsia="en-US"/>
        </w:rPr>
        <w:t>ș</w:t>
      </w:r>
      <w:r w:rsidRPr="00720277">
        <w:rPr>
          <w:rFonts w:cs="Times New Roman"/>
          <w:sz w:val="28"/>
          <w:szCs w:val="28"/>
          <w:lang w:eastAsia="en-US"/>
        </w:rPr>
        <w:t xml:space="preserve">eul de peste sala de spectacol este un plafon fals din </w:t>
      </w:r>
      <w:proofErr w:type="spellStart"/>
      <w:r w:rsidRPr="00720277">
        <w:rPr>
          <w:rFonts w:cs="Times New Roman"/>
          <w:sz w:val="28"/>
          <w:szCs w:val="28"/>
          <w:lang w:eastAsia="en-US"/>
        </w:rPr>
        <w:t>rapi</w:t>
      </w:r>
      <w:r w:rsidRPr="00720277">
        <w:rPr>
          <w:rFonts w:ascii="Cambria" w:hAnsi="Cambria" w:cs="Cambria"/>
          <w:sz w:val="28"/>
          <w:szCs w:val="28"/>
          <w:lang w:eastAsia="en-US"/>
        </w:rPr>
        <w:t>ț</w:t>
      </w:r>
      <w:proofErr w:type="spellEnd"/>
      <w:r w:rsidRPr="00720277">
        <w:rPr>
          <w:rFonts w:cs="Times New Roman"/>
          <w:sz w:val="28"/>
          <w:szCs w:val="28"/>
          <w:lang w:eastAsia="en-US"/>
        </w:rPr>
        <w:t xml:space="preserve"> susținut prin intermediul tiranților din fier-beton de un sistem de arce din beton armat realizat in cruce. În anul 1971, atunci când a fast realizat</w:t>
      </w:r>
      <w:r w:rsidRPr="00720277">
        <w:rPr>
          <w:rFonts w:ascii="Cambria" w:eastAsia="Cambria" w:hAnsi="Cambria" w:cs="Times New Roman"/>
          <w:sz w:val="28"/>
          <w:szCs w:val="28"/>
          <w:lang w:eastAsia="en-US"/>
        </w:rPr>
        <w:t>ă</w:t>
      </w:r>
      <w:r w:rsidRPr="00720277">
        <w:rPr>
          <w:rFonts w:cs="Times New Roman"/>
          <w:sz w:val="28"/>
          <w:szCs w:val="28"/>
          <w:lang w:eastAsia="en-US"/>
        </w:rPr>
        <w:t xml:space="preserve"> consolidarea clădirii, în zonele unde erau fisuri importante, peste aceste arce au fast montați </w:t>
      </w:r>
      <w:proofErr w:type="spellStart"/>
      <w:r w:rsidRPr="00720277">
        <w:rPr>
          <w:rFonts w:cs="Times New Roman"/>
          <w:sz w:val="28"/>
          <w:szCs w:val="28"/>
          <w:lang w:eastAsia="en-US"/>
        </w:rPr>
        <w:t>etrieri</w:t>
      </w:r>
      <w:proofErr w:type="spellEnd"/>
      <w:r w:rsidRPr="00720277">
        <w:rPr>
          <w:rFonts w:cs="Times New Roman"/>
          <w:sz w:val="28"/>
          <w:szCs w:val="28"/>
          <w:lang w:eastAsia="en-US"/>
        </w:rPr>
        <w:t xml:space="preserve"> pentru preluarea forței tăietoare. De</w:t>
      </w:r>
      <w:r w:rsidRPr="00720277">
        <w:rPr>
          <w:rFonts w:eastAsia="Times New Roman" w:cs="Times New Roman"/>
          <w:sz w:val="28"/>
          <w:szCs w:val="28"/>
          <w:lang w:eastAsia="en-US"/>
        </w:rPr>
        <w:t>ș</w:t>
      </w:r>
      <w:r w:rsidRPr="00720277">
        <w:rPr>
          <w:rFonts w:cs="Times New Roman"/>
          <w:sz w:val="28"/>
          <w:szCs w:val="28"/>
          <w:lang w:eastAsia="en-US"/>
        </w:rPr>
        <w:t>i au fost executate aceste lucrări de consolidare, în momentul de fa</w:t>
      </w:r>
      <w:r w:rsidRPr="00720277">
        <w:rPr>
          <w:rFonts w:eastAsia="Cambria" w:cs="Times New Roman"/>
          <w:sz w:val="28"/>
          <w:szCs w:val="28"/>
          <w:lang w:eastAsia="en-US"/>
        </w:rPr>
        <w:t>ță</w:t>
      </w:r>
      <w:r w:rsidRPr="00720277">
        <w:rPr>
          <w:rFonts w:cs="Times New Roman"/>
          <w:sz w:val="28"/>
          <w:szCs w:val="28"/>
          <w:lang w:eastAsia="en-US"/>
        </w:rPr>
        <w:t xml:space="preserve"> arcele sunt uzate fizic.</w:t>
      </w:r>
    </w:p>
    <w:p w14:paraId="33F73335" w14:textId="77777777" w:rsidR="006822FB" w:rsidRPr="00720277" w:rsidRDefault="006822FB" w:rsidP="006822FB">
      <w:pPr>
        <w:autoSpaceDE w:val="0"/>
        <w:autoSpaceDN w:val="0"/>
        <w:adjustRightInd w:val="0"/>
        <w:ind w:firstLine="709"/>
        <w:jc w:val="both"/>
        <w:rPr>
          <w:rFonts w:cs="Times New Roman"/>
          <w:sz w:val="28"/>
          <w:szCs w:val="28"/>
          <w:lang w:eastAsia="en-US"/>
        </w:rPr>
      </w:pPr>
      <w:r w:rsidRPr="00720277">
        <w:rPr>
          <w:rFonts w:cs="Times New Roman"/>
          <w:sz w:val="28"/>
          <w:szCs w:val="28"/>
          <w:lang w:eastAsia="en-US"/>
        </w:rPr>
        <w:t>Celelalte plan</w:t>
      </w:r>
      <w:r w:rsidRPr="00720277">
        <w:rPr>
          <w:rFonts w:eastAsia="Times New Roman" w:cs="Times New Roman"/>
          <w:sz w:val="28"/>
          <w:szCs w:val="28"/>
          <w:lang w:eastAsia="en-US"/>
        </w:rPr>
        <w:t>ș</w:t>
      </w:r>
      <w:r w:rsidRPr="00720277">
        <w:rPr>
          <w:rFonts w:cs="Times New Roman"/>
          <w:sz w:val="28"/>
          <w:szCs w:val="28"/>
          <w:lang w:eastAsia="en-US"/>
        </w:rPr>
        <w:t>ee sunt realizate din beton armat monolit, ce au fost introduse în structura inițială a clădirii odată cu lucrările de consolidare din anii 1977 - 1979.</w:t>
      </w:r>
    </w:p>
    <w:p w14:paraId="2D745624" w14:textId="77777777" w:rsidR="006822FB" w:rsidRPr="00720277" w:rsidRDefault="006822FB" w:rsidP="006822FB">
      <w:pPr>
        <w:autoSpaceDE w:val="0"/>
        <w:autoSpaceDN w:val="0"/>
        <w:adjustRightInd w:val="0"/>
        <w:ind w:firstLine="709"/>
        <w:jc w:val="both"/>
        <w:rPr>
          <w:rFonts w:cs="Times New Roman"/>
          <w:sz w:val="28"/>
          <w:szCs w:val="28"/>
          <w:lang w:eastAsia="en-US"/>
        </w:rPr>
      </w:pPr>
      <w:r w:rsidRPr="00720277">
        <w:rPr>
          <w:rFonts w:cs="Times New Roman"/>
          <w:sz w:val="28"/>
          <w:szCs w:val="28"/>
          <w:lang w:eastAsia="en-US"/>
        </w:rPr>
        <w:t xml:space="preserve">Structura balcoanelor din sala de spectacole este cea inițială, fără să se fi intervenit vreodată asupra lor. </w:t>
      </w:r>
    </w:p>
    <w:p w14:paraId="63196D68" w14:textId="77777777" w:rsidR="006822FB" w:rsidRPr="00720277" w:rsidRDefault="006822FB" w:rsidP="006822FB">
      <w:pPr>
        <w:autoSpaceDE w:val="0"/>
        <w:autoSpaceDN w:val="0"/>
        <w:adjustRightInd w:val="0"/>
        <w:ind w:firstLine="709"/>
        <w:jc w:val="both"/>
        <w:rPr>
          <w:rFonts w:cs="Times New Roman"/>
          <w:sz w:val="28"/>
          <w:szCs w:val="28"/>
          <w:lang w:eastAsia="en-US"/>
        </w:rPr>
      </w:pPr>
      <w:r w:rsidRPr="00720277">
        <w:rPr>
          <w:rFonts w:cs="Times New Roman"/>
          <w:sz w:val="28"/>
          <w:szCs w:val="28"/>
          <w:lang w:eastAsia="en-US"/>
        </w:rPr>
        <w:t>Acoperi</w:t>
      </w:r>
      <w:r w:rsidRPr="00720277">
        <w:rPr>
          <w:rFonts w:eastAsia="Times New Roman" w:cs="Times New Roman"/>
          <w:sz w:val="28"/>
          <w:szCs w:val="28"/>
          <w:lang w:eastAsia="en-US"/>
        </w:rPr>
        <w:t>ș</w:t>
      </w:r>
      <w:r w:rsidRPr="00720277">
        <w:rPr>
          <w:rFonts w:cs="Times New Roman"/>
          <w:sz w:val="28"/>
          <w:szCs w:val="28"/>
          <w:lang w:eastAsia="en-US"/>
        </w:rPr>
        <w:t xml:space="preserve">ul este de tip terasă </w:t>
      </w:r>
      <w:r w:rsidRPr="00720277">
        <w:rPr>
          <w:rFonts w:eastAsia="Times New Roman" w:cs="Times New Roman"/>
          <w:sz w:val="28"/>
          <w:szCs w:val="28"/>
          <w:lang w:eastAsia="en-US"/>
        </w:rPr>
        <w:t>ș</w:t>
      </w:r>
      <w:r w:rsidRPr="00720277">
        <w:rPr>
          <w:rFonts w:cs="Times New Roman"/>
          <w:sz w:val="28"/>
          <w:szCs w:val="28"/>
          <w:lang w:eastAsia="en-US"/>
        </w:rPr>
        <w:t xml:space="preserve">i </w:t>
      </w:r>
      <w:r w:rsidRPr="00720277">
        <w:rPr>
          <w:rFonts w:eastAsia="Times New Roman" w:cs="Times New Roman"/>
          <w:sz w:val="28"/>
          <w:szCs w:val="28"/>
          <w:lang w:eastAsia="en-US"/>
        </w:rPr>
        <w:t>ș</w:t>
      </w:r>
      <w:r w:rsidRPr="00720277">
        <w:rPr>
          <w:rFonts w:cs="Times New Roman"/>
          <w:sz w:val="28"/>
          <w:szCs w:val="28"/>
          <w:lang w:eastAsia="en-US"/>
        </w:rPr>
        <w:t xml:space="preserve">arpantă, in zona mediana a clădirii </w:t>
      </w:r>
      <w:r w:rsidRPr="00720277">
        <w:rPr>
          <w:rFonts w:eastAsia="Times New Roman" w:cs="Times New Roman"/>
          <w:sz w:val="28"/>
          <w:szCs w:val="28"/>
          <w:lang w:eastAsia="en-US"/>
        </w:rPr>
        <w:t>ș</w:t>
      </w:r>
      <w:r w:rsidRPr="00720277">
        <w:rPr>
          <w:rFonts w:cs="Times New Roman"/>
          <w:sz w:val="28"/>
          <w:szCs w:val="28"/>
          <w:lang w:eastAsia="en-US"/>
        </w:rPr>
        <w:t>i pe turnul scenei.</w:t>
      </w:r>
    </w:p>
    <w:p w14:paraId="61870FD0" w14:textId="77777777" w:rsidR="006822FB" w:rsidRPr="00720277" w:rsidRDefault="006822FB" w:rsidP="006822FB">
      <w:pPr>
        <w:autoSpaceDE w:val="0"/>
        <w:autoSpaceDN w:val="0"/>
        <w:adjustRightInd w:val="0"/>
        <w:ind w:firstLine="709"/>
        <w:jc w:val="both"/>
        <w:rPr>
          <w:rFonts w:cs="Times New Roman"/>
          <w:sz w:val="28"/>
          <w:szCs w:val="28"/>
          <w:lang w:eastAsia="en-US"/>
        </w:rPr>
      </w:pPr>
      <w:r w:rsidRPr="00720277">
        <w:rPr>
          <w:rFonts w:cs="Times New Roman"/>
          <w:sz w:val="28"/>
          <w:szCs w:val="28"/>
          <w:lang w:eastAsia="en-US"/>
        </w:rPr>
        <w:t>Clădirea Teatrului Alexandru Davila cu regim de înălțime: S</w:t>
      </w:r>
      <w:r w:rsidRPr="00720277">
        <w:rPr>
          <w:rFonts w:cs="Times New Roman"/>
          <w:sz w:val="28"/>
          <w:szCs w:val="28"/>
          <w:vertAlign w:val="subscript"/>
          <w:lang w:eastAsia="en-US"/>
        </w:rPr>
        <w:t>parțial</w:t>
      </w:r>
      <w:r w:rsidRPr="00720277">
        <w:rPr>
          <w:rFonts w:cs="Times New Roman"/>
          <w:sz w:val="28"/>
          <w:szCs w:val="28"/>
          <w:lang w:eastAsia="en-US"/>
        </w:rPr>
        <w:t>+P+4E, cu dimensiunile 57,72m x 31,45m.</w:t>
      </w:r>
    </w:p>
    <w:p w14:paraId="15768105" w14:textId="77777777" w:rsidR="006822FB" w:rsidRPr="00720277" w:rsidRDefault="006822FB" w:rsidP="006822FB">
      <w:pPr>
        <w:autoSpaceDE w:val="0"/>
        <w:autoSpaceDN w:val="0"/>
        <w:adjustRightInd w:val="0"/>
        <w:ind w:firstLine="709"/>
        <w:jc w:val="both"/>
        <w:rPr>
          <w:rFonts w:cs="Times New Roman"/>
          <w:sz w:val="28"/>
          <w:szCs w:val="28"/>
          <w:lang w:eastAsia="en-US"/>
        </w:rPr>
      </w:pPr>
      <w:r w:rsidRPr="00720277">
        <w:rPr>
          <w:rFonts w:cs="Times New Roman"/>
          <w:sz w:val="28"/>
          <w:szCs w:val="28"/>
          <w:lang w:eastAsia="en-US"/>
        </w:rPr>
        <w:t>La partea superioara a clădirii se constata o degradare u</w:t>
      </w:r>
      <w:r w:rsidRPr="00720277">
        <w:rPr>
          <w:rFonts w:eastAsia="Cambria" w:cs="Times New Roman"/>
          <w:sz w:val="28"/>
          <w:szCs w:val="28"/>
          <w:lang w:eastAsia="en-US"/>
        </w:rPr>
        <w:t>ș</w:t>
      </w:r>
      <w:r w:rsidRPr="00720277">
        <w:rPr>
          <w:rFonts w:cs="Times New Roman"/>
          <w:sz w:val="28"/>
          <w:szCs w:val="28"/>
          <w:lang w:eastAsia="en-US"/>
        </w:rPr>
        <w:t xml:space="preserve">oară a elementelor structurale ale </w:t>
      </w:r>
      <w:r w:rsidRPr="00720277">
        <w:rPr>
          <w:rFonts w:eastAsia="Times New Roman" w:cs="Times New Roman"/>
          <w:sz w:val="28"/>
          <w:szCs w:val="28"/>
          <w:lang w:eastAsia="en-US"/>
        </w:rPr>
        <w:t>ș</w:t>
      </w:r>
      <w:r w:rsidRPr="00720277">
        <w:rPr>
          <w:rFonts w:cs="Times New Roman"/>
          <w:sz w:val="28"/>
          <w:szCs w:val="28"/>
          <w:lang w:eastAsia="en-US"/>
        </w:rPr>
        <w:t>arpantei datorit</w:t>
      </w:r>
      <w:r w:rsidRPr="00720277">
        <w:rPr>
          <w:rFonts w:ascii="Cambria" w:eastAsia="Cambria" w:hAnsi="Cambria" w:cs="Times New Roman"/>
          <w:sz w:val="28"/>
          <w:szCs w:val="28"/>
          <w:lang w:eastAsia="en-US"/>
        </w:rPr>
        <w:t>ă</w:t>
      </w:r>
      <w:r w:rsidRPr="00720277">
        <w:rPr>
          <w:rFonts w:cs="Times New Roman"/>
          <w:sz w:val="28"/>
          <w:szCs w:val="28"/>
          <w:lang w:eastAsia="en-US"/>
        </w:rPr>
        <w:t xml:space="preserve"> absen</w:t>
      </w:r>
      <w:r w:rsidRPr="00720277">
        <w:rPr>
          <w:rFonts w:ascii="Cambria" w:eastAsia="Cambria" w:hAnsi="Cambria" w:cs="Times New Roman"/>
          <w:sz w:val="28"/>
          <w:szCs w:val="28"/>
          <w:lang w:eastAsia="en-US"/>
        </w:rPr>
        <w:t>ț</w:t>
      </w:r>
      <w:r w:rsidRPr="00720277">
        <w:rPr>
          <w:rFonts w:cs="Times New Roman"/>
          <w:sz w:val="28"/>
          <w:szCs w:val="28"/>
          <w:lang w:eastAsia="en-US"/>
        </w:rPr>
        <w:t xml:space="preserve">ei straturilor de hidroizolație </w:t>
      </w:r>
      <w:r w:rsidRPr="00720277">
        <w:rPr>
          <w:rFonts w:eastAsia="Times New Roman" w:cs="Times New Roman"/>
          <w:sz w:val="28"/>
          <w:szCs w:val="28"/>
          <w:lang w:eastAsia="en-US"/>
        </w:rPr>
        <w:t>ș</w:t>
      </w:r>
      <w:r w:rsidRPr="00720277">
        <w:rPr>
          <w:rFonts w:cs="Times New Roman"/>
          <w:sz w:val="28"/>
          <w:szCs w:val="28"/>
          <w:lang w:eastAsia="en-US"/>
        </w:rPr>
        <w:t>i termoizola</w:t>
      </w:r>
      <w:r w:rsidRPr="00720277">
        <w:rPr>
          <w:rFonts w:ascii="Cambria" w:eastAsia="Cambria" w:hAnsi="Cambria" w:cs="Times New Roman"/>
          <w:sz w:val="28"/>
          <w:szCs w:val="28"/>
          <w:lang w:eastAsia="en-US"/>
        </w:rPr>
        <w:t>ț</w:t>
      </w:r>
      <w:r w:rsidRPr="00720277">
        <w:rPr>
          <w:rFonts w:cs="Times New Roman"/>
          <w:sz w:val="28"/>
          <w:szCs w:val="28"/>
          <w:lang w:eastAsia="en-US"/>
        </w:rPr>
        <w:t>ie la nivelul acoperi</w:t>
      </w:r>
      <w:r w:rsidRPr="00720277">
        <w:rPr>
          <w:rFonts w:eastAsia="Times New Roman" w:cs="Times New Roman"/>
          <w:sz w:val="28"/>
          <w:szCs w:val="28"/>
          <w:lang w:eastAsia="en-US"/>
        </w:rPr>
        <w:t>ș</w:t>
      </w:r>
      <w:r w:rsidRPr="00720277">
        <w:rPr>
          <w:rFonts w:cs="Times New Roman"/>
          <w:sz w:val="28"/>
          <w:szCs w:val="28"/>
          <w:lang w:eastAsia="en-US"/>
        </w:rPr>
        <w:t xml:space="preserve">ului </w:t>
      </w:r>
      <w:r w:rsidRPr="00720277">
        <w:rPr>
          <w:rFonts w:ascii="Cambria" w:eastAsia="Cambria" w:hAnsi="Cambria" w:cs="Times New Roman"/>
          <w:sz w:val="28"/>
          <w:szCs w:val="28"/>
          <w:lang w:eastAsia="en-US"/>
        </w:rPr>
        <w:t>ș</w:t>
      </w:r>
      <w:r w:rsidRPr="00720277">
        <w:rPr>
          <w:rFonts w:cs="Times New Roman"/>
          <w:sz w:val="28"/>
          <w:szCs w:val="28"/>
          <w:lang w:eastAsia="en-US"/>
        </w:rPr>
        <w:t>i deteriorării învelitorii din tabl</w:t>
      </w:r>
      <w:r w:rsidRPr="00720277">
        <w:rPr>
          <w:rFonts w:ascii="Cambria" w:eastAsia="Cambria" w:hAnsi="Cambria" w:cs="Times New Roman"/>
          <w:sz w:val="28"/>
          <w:szCs w:val="28"/>
          <w:lang w:eastAsia="en-US"/>
        </w:rPr>
        <w:t>ă</w:t>
      </w:r>
      <w:r w:rsidRPr="00720277">
        <w:rPr>
          <w:rFonts w:cs="Times New Roman"/>
          <w:sz w:val="28"/>
          <w:szCs w:val="28"/>
          <w:lang w:eastAsia="en-US"/>
        </w:rPr>
        <w:t>, permițând astfel infiltrarea apelor meteoritice. În plus, s-a constatat ca nu există centura din beton armat la partea superioară a zidurilor pe care sprijină șarpanta.</w:t>
      </w:r>
    </w:p>
    <w:p w14:paraId="7E406A37" w14:textId="77777777" w:rsidR="006822FB" w:rsidRPr="00720277" w:rsidRDefault="006822FB" w:rsidP="006822FB">
      <w:pPr>
        <w:autoSpaceDE w:val="0"/>
        <w:autoSpaceDN w:val="0"/>
        <w:adjustRightInd w:val="0"/>
        <w:ind w:firstLine="709"/>
        <w:jc w:val="both"/>
        <w:rPr>
          <w:rFonts w:eastAsia="Times New Roman" w:cs="Times New Roman"/>
          <w:sz w:val="28"/>
          <w:szCs w:val="28"/>
          <w:lang w:eastAsia="en-US"/>
        </w:rPr>
      </w:pPr>
      <w:r w:rsidRPr="00720277">
        <w:rPr>
          <w:rFonts w:eastAsia="Times New Roman" w:cs="Times New Roman"/>
          <w:sz w:val="28"/>
          <w:szCs w:val="28"/>
          <w:lang w:eastAsia="en-US"/>
        </w:rPr>
        <w:t xml:space="preserve">Finisajele existente în sala de spectacole și </w:t>
      </w:r>
      <w:proofErr w:type="spellStart"/>
      <w:r w:rsidRPr="00720277">
        <w:rPr>
          <w:rFonts w:eastAsia="Times New Roman" w:cs="Times New Roman"/>
          <w:sz w:val="28"/>
          <w:szCs w:val="28"/>
          <w:lang w:eastAsia="en-US"/>
        </w:rPr>
        <w:t>foayer</w:t>
      </w:r>
      <w:proofErr w:type="spellEnd"/>
      <w:r w:rsidRPr="00720277">
        <w:rPr>
          <w:rFonts w:eastAsia="Times New Roman" w:cs="Times New Roman"/>
          <w:sz w:val="28"/>
          <w:szCs w:val="28"/>
          <w:lang w:eastAsia="en-US"/>
        </w:rPr>
        <w:t xml:space="preserve"> sunt realizate cu materiale prețioase, pardoselile și scările fiind din marmura de Rușchița, coloanele din stuc marmură acoperite cu vopsea de ulei, pereții zugrăviți cu vopsele lavabile, iar balustradele de la scară sunt din grilaje de fier forjat cu model simplu, fără mână curentă. Sala este prevăzută cu tratament acustic din catifea de culoare roșie pe pereți și tavan și are pardoseala acoperită cu mochetă. Pereții și tavanul sălii studio sunt acoperiți cu lamele din lemn. În restul spațiilor (cabine actori, spații administrative, ateliere, etc.) finisajele existente au soluții obișnuite pentru acest tip de obiective: zugrăveli obișnuite și zugrăveli lavabile la pereți și tavane și pardoseli calde și reci.</w:t>
      </w:r>
    </w:p>
    <w:p w14:paraId="0837B22D" w14:textId="77777777" w:rsidR="006822FB" w:rsidRPr="00720277" w:rsidRDefault="006822FB" w:rsidP="006822FB">
      <w:pPr>
        <w:autoSpaceDE w:val="0"/>
        <w:autoSpaceDN w:val="0"/>
        <w:adjustRightInd w:val="0"/>
        <w:ind w:firstLine="709"/>
        <w:jc w:val="both"/>
        <w:rPr>
          <w:rFonts w:eastAsia="Times New Roman" w:cs="Times New Roman"/>
          <w:sz w:val="28"/>
          <w:szCs w:val="28"/>
          <w:lang w:eastAsia="en-US"/>
        </w:rPr>
      </w:pPr>
      <w:r w:rsidRPr="00720277">
        <w:rPr>
          <w:rFonts w:eastAsia="Times New Roman" w:cs="Times New Roman"/>
          <w:sz w:val="28"/>
          <w:szCs w:val="28"/>
          <w:lang w:eastAsia="en-US"/>
        </w:rPr>
        <w:t xml:space="preserve">Finisajele exterioare sunt realizate cu placaje travertin care prezintă degradări majore, inclusiv zone cu placajul de piatră desprins datorită degradării sistemului de colectare a apelor pluviale de pe acoperiș, cu finisaje tip strop cu lapte de ciment și </w:t>
      </w:r>
      <w:proofErr w:type="spellStart"/>
      <w:r w:rsidRPr="00720277">
        <w:rPr>
          <w:rFonts w:eastAsia="Times New Roman" w:cs="Times New Roman"/>
          <w:sz w:val="28"/>
          <w:szCs w:val="28"/>
          <w:lang w:eastAsia="en-US"/>
        </w:rPr>
        <w:t>traforuri</w:t>
      </w:r>
      <w:proofErr w:type="spellEnd"/>
      <w:r w:rsidRPr="00720277">
        <w:rPr>
          <w:rFonts w:eastAsia="Times New Roman" w:cs="Times New Roman"/>
          <w:sz w:val="28"/>
          <w:szCs w:val="28"/>
          <w:lang w:eastAsia="en-US"/>
        </w:rPr>
        <w:t xml:space="preserve"> din beton armat, finisaje grele care afectează structura de rezistenta a clădirii.</w:t>
      </w:r>
    </w:p>
    <w:p w14:paraId="5BBB14EE" w14:textId="77777777" w:rsidR="004579D3" w:rsidRPr="00720277" w:rsidRDefault="004579D3">
      <w:pPr>
        <w:autoSpaceDE w:val="0"/>
        <w:autoSpaceDN w:val="0"/>
        <w:adjustRightInd w:val="0"/>
        <w:ind w:firstLineChars="250" w:firstLine="700"/>
        <w:jc w:val="both"/>
        <w:rPr>
          <w:sz w:val="28"/>
          <w:szCs w:val="28"/>
          <w:u w:val="single"/>
          <w:lang w:eastAsia="en-US"/>
        </w:rPr>
      </w:pPr>
      <w:r w:rsidRPr="00720277">
        <w:rPr>
          <w:sz w:val="28"/>
          <w:szCs w:val="28"/>
          <w:u w:val="single"/>
          <w:lang w:eastAsia="en-US"/>
        </w:rPr>
        <w:t>Instalația de încălzire, de alimentare cu apă caldă menajeră și cu apă rece:</w:t>
      </w:r>
    </w:p>
    <w:p w14:paraId="331ECB39" w14:textId="77777777" w:rsidR="004579D3" w:rsidRPr="00720277" w:rsidRDefault="004579D3">
      <w:pPr>
        <w:autoSpaceDE w:val="0"/>
        <w:autoSpaceDN w:val="0"/>
        <w:adjustRightInd w:val="0"/>
        <w:ind w:firstLineChars="250" w:firstLine="700"/>
        <w:jc w:val="both"/>
        <w:rPr>
          <w:sz w:val="28"/>
          <w:szCs w:val="28"/>
          <w:lang w:eastAsia="en-US"/>
        </w:rPr>
      </w:pPr>
      <w:r w:rsidRPr="00720277">
        <w:rPr>
          <w:sz w:val="28"/>
          <w:szCs w:val="28"/>
          <w:lang w:eastAsia="en-US"/>
        </w:rPr>
        <w:t>Încălzirea se realizează prin branșament la termoficarea municipiului Pitești.</w:t>
      </w:r>
    </w:p>
    <w:p w14:paraId="3F671E9A" w14:textId="77777777" w:rsidR="004579D3" w:rsidRPr="00720277" w:rsidRDefault="004579D3">
      <w:pPr>
        <w:autoSpaceDE w:val="0"/>
        <w:autoSpaceDN w:val="0"/>
        <w:adjustRightInd w:val="0"/>
        <w:ind w:firstLineChars="250" w:firstLine="700"/>
        <w:jc w:val="both"/>
        <w:rPr>
          <w:sz w:val="28"/>
          <w:szCs w:val="28"/>
          <w:lang w:eastAsia="en-US"/>
        </w:rPr>
      </w:pPr>
      <w:r w:rsidRPr="00720277">
        <w:rPr>
          <w:sz w:val="28"/>
          <w:szCs w:val="28"/>
          <w:lang w:eastAsia="en-US"/>
        </w:rPr>
        <w:t xml:space="preserve">Instalația de alimentare cu apă rece constă în: </w:t>
      </w:r>
    </w:p>
    <w:p w14:paraId="720DCC10" w14:textId="77777777" w:rsidR="004579D3" w:rsidRPr="00720277" w:rsidRDefault="004579D3">
      <w:pPr>
        <w:autoSpaceDE w:val="0"/>
        <w:autoSpaceDN w:val="0"/>
        <w:adjustRightInd w:val="0"/>
        <w:ind w:firstLineChars="250" w:firstLine="700"/>
        <w:jc w:val="both"/>
        <w:rPr>
          <w:sz w:val="28"/>
          <w:szCs w:val="28"/>
          <w:lang w:eastAsia="en-US"/>
        </w:rPr>
      </w:pPr>
      <w:r w:rsidRPr="00720277">
        <w:rPr>
          <w:sz w:val="28"/>
          <w:szCs w:val="28"/>
          <w:lang w:eastAsia="en-US"/>
        </w:rPr>
        <w:t>- branșamentul la rețeaua urbană de alimentare cu apă rece;</w:t>
      </w:r>
    </w:p>
    <w:p w14:paraId="165A8504" w14:textId="77777777" w:rsidR="004579D3" w:rsidRPr="00720277" w:rsidRDefault="004579D3">
      <w:pPr>
        <w:autoSpaceDE w:val="0"/>
        <w:autoSpaceDN w:val="0"/>
        <w:adjustRightInd w:val="0"/>
        <w:ind w:firstLineChars="250" w:firstLine="700"/>
        <w:jc w:val="both"/>
        <w:rPr>
          <w:sz w:val="28"/>
          <w:szCs w:val="28"/>
          <w:u w:val="single"/>
          <w:lang w:eastAsia="en-US"/>
        </w:rPr>
      </w:pPr>
      <w:r w:rsidRPr="00720277">
        <w:rPr>
          <w:sz w:val="28"/>
          <w:szCs w:val="28"/>
          <w:u w:val="single"/>
          <w:lang w:eastAsia="en-US"/>
        </w:rPr>
        <w:t>Instalația de iluminat:</w:t>
      </w:r>
    </w:p>
    <w:p w14:paraId="29ADA007" w14:textId="77777777" w:rsidR="004579D3" w:rsidRPr="00720277" w:rsidRDefault="004579D3">
      <w:pPr>
        <w:autoSpaceDE w:val="0"/>
        <w:autoSpaceDN w:val="0"/>
        <w:adjustRightInd w:val="0"/>
        <w:ind w:firstLineChars="250" w:firstLine="700"/>
        <w:jc w:val="both"/>
        <w:rPr>
          <w:sz w:val="28"/>
          <w:szCs w:val="28"/>
          <w:lang w:eastAsia="en-US"/>
        </w:rPr>
      </w:pPr>
      <w:r w:rsidRPr="00720277">
        <w:rPr>
          <w:sz w:val="28"/>
          <w:szCs w:val="28"/>
          <w:lang w:eastAsia="en-US"/>
        </w:rPr>
        <w:t xml:space="preserve">Iluminatul artificial se realizează prin intermediul corpurilor de iluminat cu lămpi </w:t>
      </w:r>
      <w:r w:rsidRPr="00720277">
        <w:rPr>
          <w:sz w:val="28"/>
          <w:szCs w:val="28"/>
          <w:lang w:eastAsia="en-US"/>
        </w:rPr>
        <w:lastRenderedPageBreak/>
        <w:t>fluorescente amplasate în încăperi în funcție de tipul de utilizare.</w:t>
      </w:r>
    </w:p>
    <w:p w14:paraId="04E10184" w14:textId="77777777" w:rsidR="004579D3" w:rsidRPr="00720277" w:rsidRDefault="004579D3">
      <w:pPr>
        <w:autoSpaceDE w:val="0"/>
        <w:autoSpaceDN w:val="0"/>
        <w:adjustRightInd w:val="0"/>
        <w:ind w:firstLineChars="250" w:firstLine="700"/>
        <w:jc w:val="both"/>
        <w:rPr>
          <w:sz w:val="28"/>
          <w:szCs w:val="28"/>
          <w:lang w:eastAsia="en-US"/>
        </w:rPr>
      </w:pPr>
      <w:r w:rsidRPr="00720277">
        <w:rPr>
          <w:sz w:val="28"/>
          <w:szCs w:val="28"/>
          <w:lang w:eastAsia="en-US"/>
        </w:rPr>
        <w:t>Nu este asigurat iluminatul de siguranță pentru evacuare.</w:t>
      </w:r>
    </w:p>
    <w:p w14:paraId="4703D7AE" w14:textId="77777777" w:rsidR="004579D3" w:rsidRPr="00720277" w:rsidRDefault="004579D3">
      <w:pPr>
        <w:autoSpaceDE w:val="0"/>
        <w:autoSpaceDN w:val="0"/>
        <w:adjustRightInd w:val="0"/>
        <w:jc w:val="both"/>
        <w:rPr>
          <w:rFonts w:cs="Times New Roman"/>
          <w:sz w:val="28"/>
          <w:szCs w:val="28"/>
          <w:lang w:eastAsia="en-US"/>
        </w:rPr>
      </w:pPr>
    </w:p>
    <w:p w14:paraId="797606EC" w14:textId="6BA81CB9" w:rsidR="006822FB" w:rsidRPr="00720277" w:rsidRDefault="006822FB">
      <w:pPr>
        <w:autoSpaceDE w:val="0"/>
        <w:autoSpaceDN w:val="0"/>
        <w:adjustRightInd w:val="0"/>
        <w:ind w:firstLineChars="250" w:firstLine="703"/>
        <w:jc w:val="both"/>
        <w:rPr>
          <w:rFonts w:cs="Times New Roman"/>
          <w:b/>
          <w:bCs/>
          <w:sz w:val="28"/>
          <w:szCs w:val="28"/>
          <w:lang w:eastAsia="en-US"/>
        </w:rPr>
      </w:pPr>
      <w:r w:rsidRPr="00720277">
        <w:rPr>
          <w:rFonts w:cs="Times New Roman"/>
          <w:b/>
          <w:bCs/>
          <w:sz w:val="28"/>
          <w:szCs w:val="28"/>
          <w:lang w:eastAsia="en-US"/>
        </w:rPr>
        <w:t>Plan subsol</w:t>
      </w:r>
    </w:p>
    <w:p w14:paraId="3FF48E56" w14:textId="56CC6758" w:rsidR="006822FB" w:rsidRPr="00720277" w:rsidRDefault="006822FB">
      <w:pPr>
        <w:autoSpaceDE w:val="0"/>
        <w:autoSpaceDN w:val="0"/>
        <w:adjustRightInd w:val="0"/>
        <w:ind w:firstLineChars="250" w:firstLine="703"/>
        <w:jc w:val="both"/>
        <w:rPr>
          <w:rFonts w:cs="Times New Roman"/>
          <w:b/>
          <w:bCs/>
          <w:sz w:val="28"/>
          <w:szCs w:val="28"/>
          <w:lang w:eastAsia="en-US"/>
        </w:rPr>
      </w:pPr>
    </w:p>
    <w:p w14:paraId="240543CC" w14:textId="7F0599A0" w:rsidR="006822FB" w:rsidRPr="00720277" w:rsidRDefault="00E73019">
      <w:pPr>
        <w:autoSpaceDE w:val="0"/>
        <w:autoSpaceDN w:val="0"/>
        <w:adjustRightInd w:val="0"/>
        <w:ind w:firstLineChars="250" w:firstLine="600"/>
        <w:jc w:val="both"/>
        <w:rPr>
          <w:rFonts w:cs="Times New Roman"/>
          <w:b/>
          <w:bCs/>
          <w:sz w:val="28"/>
          <w:szCs w:val="28"/>
          <w:lang w:eastAsia="en-US"/>
        </w:rPr>
      </w:pPr>
      <w:r w:rsidRPr="00720277">
        <w:rPr>
          <w:noProof/>
        </w:rPr>
        <w:drawing>
          <wp:anchor distT="0" distB="0" distL="114300" distR="114300" simplePos="0" relativeHeight="251676160" behindDoc="0" locked="0" layoutInCell="1" allowOverlap="1" wp14:anchorId="10AD2469" wp14:editId="02A0AC4F">
            <wp:simplePos x="0" y="0"/>
            <wp:positionH relativeFrom="column">
              <wp:posOffset>2515263</wp:posOffset>
            </wp:positionH>
            <wp:positionV relativeFrom="paragraph">
              <wp:posOffset>4124073</wp:posOffset>
            </wp:positionV>
            <wp:extent cx="2621624" cy="3919577"/>
            <wp:effectExtent l="0" t="1270" r="6350" b="635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rot="-5400000">
                      <a:off x="0" y="0"/>
                      <a:ext cx="2621624" cy="391957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A3047" w:rsidRPr="00720277">
        <w:rPr>
          <w:noProof/>
        </w:rPr>
        <w:drawing>
          <wp:inline distT="0" distB="0" distL="0" distR="0" wp14:anchorId="2AE0E490" wp14:editId="70F9A496">
            <wp:extent cx="5939790" cy="464375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39790" cy="4643755"/>
                    </a:xfrm>
                    <a:prstGeom prst="rect">
                      <a:avLst/>
                    </a:prstGeom>
                    <a:noFill/>
                    <a:ln>
                      <a:noFill/>
                    </a:ln>
                  </pic:spPr>
                </pic:pic>
              </a:graphicData>
            </a:graphic>
          </wp:inline>
        </w:drawing>
      </w:r>
    </w:p>
    <w:p w14:paraId="11E7E7AC" w14:textId="058CA0E8" w:rsidR="006822FB" w:rsidRPr="00720277" w:rsidRDefault="006822FB" w:rsidP="006822FB">
      <w:pPr>
        <w:autoSpaceDE w:val="0"/>
        <w:autoSpaceDN w:val="0"/>
        <w:adjustRightInd w:val="0"/>
        <w:jc w:val="both"/>
        <w:rPr>
          <w:rFonts w:cs="Times New Roman"/>
          <w:b/>
          <w:bCs/>
          <w:sz w:val="28"/>
          <w:szCs w:val="28"/>
          <w:lang w:eastAsia="en-US"/>
        </w:rPr>
      </w:pPr>
    </w:p>
    <w:p w14:paraId="08AF59B9" w14:textId="6A872ABA" w:rsidR="004579D3" w:rsidRPr="00720277" w:rsidRDefault="004579D3">
      <w:pPr>
        <w:autoSpaceDE w:val="0"/>
        <w:autoSpaceDN w:val="0"/>
        <w:adjustRightInd w:val="0"/>
        <w:ind w:firstLineChars="250" w:firstLine="703"/>
        <w:jc w:val="both"/>
        <w:rPr>
          <w:rFonts w:cs="Times New Roman"/>
          <w:b/>
          <w:bCs/>
          <w:sz w:val="28"/>
          <w:szCs w:val="28"/>
          <w:lang w:eastAsia="en-US"/>
        </w:rPr>
      </w:pPr>
      <w:r w:rsidRPr="00720277">
        <w:rPr>
          <w:rFonts w:cs="Times New Roman"/>
          <w:b/>
          <w:bCs/>
          <w:sz w:val="28"/>
          <w:szCs w:val="28"/>
          <w:lang w:eastAsia="en-US"/>
        </w:rPr>
        <w:t>Plan Parter</w:t>
      </w:r>
    </w:p>
    <w:p w14:paraId="4A11D670" w14:textId="2D573BFB" w:rsidR="004579D3" w:rsidRPr="00720277" w:rsidRDefault="004579D3">
      <w:pPr>
        <w:autoSpaceDE w:val="0"/>
        <w:autoSpaceDN w:val="0"/>
        <w:adjustRightInd w:val="0"/>
        <w:ind w:firstLineChars="250" w:firstLine="703"/>
        <w:jc w:val="center"/>
        <w:rPr>
          <w:rFonts w:cs="Times New Roman"/>
          <w:b/>
          <w:bCs/>
          <w:sz w:val="28"/>
          <w:szCs w:val="28"/>
          <w:lang w:eastAsia="en-US"/>
        </w:rPr>
      </w:pPr>
    </w:p>
    <w:p w14:paraId="295C646D" w14:textId="7D10390D" w:rsidR="006822FB" w:rsidRPr="00720277" w:rsidRDefault="006822FB">
      <w:pPr>
        <w:autoSpaceDE w:val="0"/>
        <w:autoSpaceDN w:val="0"/>
        <w:adjustRightInd w:val="0"/>
        <w:jc w:val="both"/>
        <w:rPr>
          <w:noProof/>
        </w:rPr>
      </w:pPr>
    </w:p>
    <w:p w14:paraId="4A5EE11B" w14:textId="5C727CC7" w:rsidR="003D7B6D" w:rsidRPr="00720277" w:rsidRDefault="003D7B6D">
      <w:pPr>
        <w:autoSpaceDE w:val="0"/>
        <w:autoSpaceDN w:val="0"/>
        <w:adjustRightInd w:val="0"/>
        <w:jc w:val="both"/>
        <w:rPr>
          <w:noProof/>
        </w:rPr>
      </w:pPr>
    </w:p>
    <w:p w14:paraId="417B10A2" w14:textId="2C61E6BF" w:rsidR="003D7B6D" w:rsidRPr="00720277" w:rsidRDefault="003D7B6D">
      <w:pPr>
        <w:autoSpaceDE w:val="0"/>
        <w:autoSpaceDN w:val="0"/>
        <w:adjustRightInd w:val="0"/>
        <w:jc w:val="both"/>
        <w:rPr>
          <w:noProof/>
        </w:rPr>
      </w:pPr>
    </w:p>
    <w:p w14:paraId="2DFED18B" w14:textId="07609BA4" w:rsidR="003D7B6D" w:rsidRPr="00720277" w:rsidRDefault="003D7B6D">
      <w:pPr>
        <w:autoSpaceDE w:val="0"/>
        <w:autoSpaceDN w:val="0"/>
        <w:adjustRightInd w:val="0"/>
        <w:jc w:val="both"/>
        <w:rPr>
          <w:noProof/>
        </w:rPr>
      </w:pPr>
    </w:p>
    <w:p w14:paraId="222D080E" w14:textId="23571004" w:rsidR="003D7B6D" w:rsidRPr="00720277" w:rsidRDefault="003D7B6D">
      <w:pPr>
        <w:autoSpaceDE w:val="0"/>
        <w:autoSpaceDN w:val="0"/>
        <w:adjustRightInd w:val="0"/>
        <w:jc w:val="both"/>
        <w:rPr>
          <w:noProof/>
        </w:rPr>
      </w:pPr>
    </w:p>
    <w:p w14:paraId="30806DCB" w14:textId="6A9BA8D4" w:rsidR="003D7B6D" w:rsidRPr="00720277" w:rsidRDefault="003D7B6D">
      <w:pPr>
        <w:autoSpaceDE w:val="0"/>
        <w:autoSpaceDN w:val="0"/>
        <w:adjustRightInd w:val="0"/>
        <w:jc w:val="both"/>
        <w:rPr>
          <w:noProof/>
        </w:rPr>
      </w:pPr>
    </w:p>
    <w:p w14:paraId="1BEF8E9E" w14:textId="7C1F0BD5" w:rsidR="003D7B6D" w:rsidRPr="00720277" w:rsidRDefault="003D7B6D">
      <w:pPr>
        <w:autoSpaceDE w:val="0"/>
        <w:autoSpaceDN w:val="0"/>
        <w:adjustRightInd w:val="0"/>
        <w:jc w:val="both"/>
        <w:rPr>
          <w:noProof/>
        </w:rPr>
      </w:pPr>
    </w:p>
    <w:p w14:paraId="1E23D7EC" w14:textId="3A929F92" w:rsidR="003D7B6D" w:rsidRPr="00720277" w:rsidRDefault="003D7B6D">
      <w:pPr>
        <w:autoSpaceDE w:val="0"/>
        <w:autoSpaceDN w:val="0"/>
        <w:adjustRightInd w:val="0"/>
        <w:jc w:val="both"/>
        <w:rPr>
          <w:noProof/>
        </w:rPr>
      </w:pPr>
    </w:p>
    <w:p w14:paraId="2BB2AE75" w14:textId="1ABAB416" w:rsidR="003D7B6D" w:rsidRPr="00720277" w:rsidRDefault="003D7B6D">
      <w:pPr>
        <w:autoSpaceDE w:val="0"/>
        <w:autoSpaceDN w:val="0"/>
        <w:adjustRightInd w:val="0"/>
        <w:jc w:val="both"/>
        <w:rPr>
          <w:noProof/>
        </w:rPr>
      </w:pPr>
    </w:p>
    <w:p w14:paraId="59147C5C" w14:textId="77777777" w:rsidR="0051284A" w:rsidRPr="00720277" w:rsidRDefault="0051284A" w:rsidP="00E73019">
      <w:pPr>
        <w:pStyle w:val="Corptext21"/>
        <w:jc w:val="both"/>
        <w:rPr>
          <w:b/>
        </w:rPr>
      </w:pPr>
    </w:p>
    <w:p w14:paraId="6C30D6F8" w14:textId="77777777" w:rsidR="00752020" w:rsidRPr="00720277" w:rsidRDefault="00752020" w:rsidP="00E73019">
      <w:pPr>
        <w:pStyle w:val="Corptext21"/>
        <w:jc w:val="both"/>
        <w:rPr>
          <w:b/>
        </w:rPr>
      </w:pPr>
    </w:p>
    <w:p w14:paraId="588565FD" w14:textId="62171179" w:rsidR="006822FB" w:rsidRPr="00720277" w:rsidRDefault="006822FB" w:rsidP="006822FB">
      <w:pPr>
        <w:pStyle w:val="Corptext21"/>
        <w:ind w:left="480"/>
        <w:jc w:val="both"/>
        <w:rPr>
          <w:b/>
        </w:rPr>
      </w:pPr>
      <w:r w:rsidRPr="00720277">
        <w:rPr>
          <w:b/>
        </w:rPr>
        <w:lastRenderedPageBreak/>
        <w:t>Plan etaj intermediar</w:t>
      </w:r>
    </w:p>
    <w:p w14:paraId="10A68430" w14:textId="23ADCF7C" w:rsidR="004579D3" w:rsidRPr="00720277" w:rsidRDefault="004579D3" w:rsidP="006822FB">
      <w:pPr>
        <w:autoSpaceDE w:val="0"/>
        <w:autoSpaceDN w:val="0"/>
        <w:adjustRightInd w:val="0"/>
        <w:ind w:firstLineChars="1950" w:firstLine="5481"/>
        <w:rPr>
          <w:rFonts w:cs="Times New Roman"/>
          <w:b/>
          <w:bCs/>
          <w:sz w:val="28"/>
          <w:szCs w:val="28"/>
          <w:lang w:eastAsia="en-US"/>
        </w:rPr>
      </w:pPr>
    </w:p>
    <w:p w14:paraId="5F29E0C7" w14:textId="3BA50056" w:rsidR="004579D3" w:rsidRPr="00720277" w:rsidRDefault="004579D3">
      <w:pPr>
        <w:autoSpaceDE w:val="0"/>
        <w:autoSpaceDN w:val="0"/>
        <w:adjustRightInd w:val="0"/>
        <w:ind w:firstLineChars="250" w:firstLine="700"/>
        <w:jc w:val="both"/>
        <w:rPr>
          <w:rFonts w:cs="Times New Roman"/>
          <w:sz w:val="28"/>
          <w:szCs w:val="28"/>
          <w:lang w:eastAsia="en-US"/>
        </w:rPr>
      </w:pPr>
    </w:p>
    <w:p w14:paraId="64A12D19" w14:textId="2A0646B2" w:rsidR="006822FB" w:rsidRPr="00720277" w:rsidRDefault="0051284A">
      <w:pPr>
        <w:autoSpaceDE w:val="0"/>
        <w:autoSpaceDN w:val="0"/>
        <w:adjustRightInd w:val="0"/>
        <w:ind w:firstLineChars="250" w:firstLine="600"/>
        <w:jc w:val="both"/>
        <w:rPr>
          <w:rFonts w:cs="Times New Roman"/>
          <w:sz w:val="28"/>
          <w:szCs w:val="28"/>
          <w:lang w:eastAsia="en-US"/>
        </w:rPr>
      </w:pPr>
      <w:r w:rsidRPr="00720277">
        <w:rPr>
          <w:noProof/>
        </w:rPr>
        <w:drawing>
          <wp:anchor distT="0" distB="0" distL="114300" distR="114300" simplePos="0" relativeHeight="251653632" behindDoc="0" locked="0" layoutInCell="1" allowOverlap="1" wp14:anchorId="42C32CC3" wp14:editId="21321872">
            <wp:simplePos x="0" y="0"/>
            <wp:positionH relativeFrom="column">
              <wp:posOffset>1094270</wp:posOffset>
            </wp:positionH>
            <wp:positionV relativeFrom="paragraph">
              <wp:posOffset>95664</wp:posOffset>
            </wp:positionV>
            <wp:extent cx="4930140" cy="3315335"/>
            <wp:effectExtent l="0" t="0" r="3810" b="0"/>
            <wp:wrapNone/>
            <wp:docPr id="7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930140" cy="33153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4C0D1F" w14:textId="0FD552DB" w:rsidR="006822FB" w:rsidRPr="00720277" w:rsidRDefault="006822FB">
      <w:pPr>
        <w:autoSpaceDE w:val="0"/>
        <w:autoSpaceDN w:val="0"/>
        <w:adjustRightInd w:val="0"/>
        <w:ind w:firstLineChars="250" w:firstLine="700"/>
        <w:jc w:val="both"/>
        <w:rPr>
          <w:rFonts w:cs="Times New Roman"/>
          <w:sz w:val="28"/>
          <w:szCs w:val="28"/>
          <w:lang w:eastAsia="en-US"/>
        </w:rPr>
      </w:pPr>
    </w:p>
    <w:p w14:paraId="7EA02D75" w14:textId="77777777" w:rsidR="006822FB" w:rsidRPr="00720277" w:rsidRDefault="006822FB">
      <w:pPr>
        <w:autoSpaceDE w:val="0"/>
        <w:autoSpaceDN w:val="0"/>
        <w:adjustRightInd w:val="0"/>
        <w:ind w:firstLineChars="250" w:firstLine="700"/>
        <w:jc w:val="both"/>
        <w:rPr>
          <w:rFonts w:cs="Times New Roman"/>
          <w:sz w:val="28"/>
          <w:szCs w:val="28"/>
          <w:lang w:eastAsia="en-US"/>
        </w:rPr>
      </w:pPr>
    </w:p>
    <w:p w14:paraId="61FCE17B" w14:textId="37CAF2B8" w:rsidR="006822FB" w:rsidRPr="00720277" w:rsidRDefault="006822FB">
      <w:pPr>
        <w:autoSpaceDE w:val="0"/>
        <w:autoSpaceDN w:val="0"/>
        <w:adjustRightInd w:val="0"/>
        <w:ind w:firstLineChars="250" w:firstLine="700"/>
        <w:jc w:val="both"/>
        <w:rPr>
          <w:rFonts w:cs="Times New Roman"/>
          <w:sz w:val="28"/>
          <w:szCs w:val="28"/>
          <w:lang w:eastAsia="en-US"/>
        </w:rPr>
      </w:pPr>
    </w:p>
    <w:p w14:paraId="3D630ED0" w14:textId="77777777" w:rsidR="006822FB" w:rsidRPr="00720277" w:rsidRDefault="006822FB">
      <w:pPr>
        <w:autoSpaceDE w:val="0"/>
        <w:autoSpaceDN w:val="0"/>
        <w:adjustRightInd w:val="0"/>
        <w:ind w:firstLineChars="250" w:firstLine="700"/>
        <w:jc w:val="both"/>
        <w:rPr>
          <w:rFonts w:cs="Times New Roman"/>
          <w:sz w:val="28"/>
          <w:szCs w:val="28"/>
          <w:lang w:eastAsia="en-US"/>
        </w:rPr>
      </w:pPr>
    </w:p>
    <w:p w14:paraId="1C3C2751" w14:textId="77777777" w:rsidR="006822FB" w:rsidRPr="00720277" w:rsidRDefault="006822FB">
      <w:pPr>
        <w:autoSpaceDE w:val="0"/>
        <w:autoSpaceDN w:val="0"/>
        <w:adjustRightInd w:val="0"/>
        <w:ind w:firstLineChars="250" w:firstLine="700"/>
        <w:jc w:val="both"/>
        <w:rPr>
          <w:rFonts w:cs="Times New Roman"/>
          <w:sz w:val="28"/>
          <w:szCs w:val="28"/>
          <w:lang w:eastAsia="en-US"/>
        </w:rPr>
      </w:pPr>
    </w:p>
    <w:p w14:paraId="4ABD1B87" w14:textId="77777777" w:rsidR="006822FB" w:rsidRPr="00720277" w:rsidRDefault="006822FB">
      <w:pPr>
        <w:autoSpaceDE w:val="0"/>
        <w:autoSpaceDN w:val="0"/>
        <w:adjustRightInd w:val="0"/>
        <w:ind w:firstLineChars="250" w:firstLine="700"/>
        <w:jc w:val="both"/>
        <w:rPr>
          <w:rFonts w:cs="Times New Roman"/>
          <w:sz w:val="28"/>
          <w:szCs w:val="28"/>
          <w:lang w:eastAsia="en-US"/>
        </w:rPr>
      </w:pPr>
    </w:p>
    <w:p w14:paraId="53D5E05C" w14:textId="77777777" w:rsidR="006822FB" w:rsidRPr="00720277" w:rsidRDefault="006822FB">
      <w:pPr>
        <w:autoSpaceDE w:val="0"/>
        <w:autoSpaceDN w:val="0"/>
        <w:adjustRightInd w:val="0"/>
        <w:ind w:firstLineChars="250" w:firstLine="700"/>
        <w:jc w:val="both"/>
        <w:rPr>
          <w:rFonts w:cs="Times New Roman"/>
          <w:sz w:val="28"/>
          <w:szCs w:val="28"/>
          <w:lang w:eastAsia="en-US"/>
        </w:rPr>
      </w:pPr>
    </w:p>
    <w:p w14:paraId="4F0D0CDA" w14:textId="5C969B94" w:rsidR="006822FB" w:rsidRPr="00720277" w:rsidRDefault="006822FB">
      <w:pPr>
        <w:autoSpaceDE w:val="0"/>
        <w:autoSpaceDN w:val="0"/>
        <w:adjustRightInd w:val="0"/>
        <w:ind w:firstLineChars="250" w:firstLine="700"/>
        <w:jc w:val="both"/>
        <w:rPr>
          <w:rFonts w:cs="Times New Roman"/>
          <w:sz w:val="28"/>
          <w:szCs w:val="28"/>
          <w:lang w:eastAsia="en-US"/>
        </w:rPr>
      </w:pPr>
    </w:p>
    <w:p w14:paraId="42B2E275" w14:textId="77777777" w:rsidR="006822FB" w:rsidRPr="00720277" w:rsidRDefault="006822FB">
      <w:pPr>
        <w:autoSpaceDE w:val="0"/>
        <w:autoSpaceDN w:val="0"/>
        <w:adjustRightInd w:val="0"/>
        <w:ind w:firstLineChars="250" w:firstLine="700"/>
        <w:jc w:val="both"/>
        <w:rPr>
          <w:rFonts w:cs="Times New Roman"/>
          <w:sz w:val="28"/>
          <w:szCs w:val="28"/>
          <w:lang w:eastAsia="en-US"/>
        </w:rPr>
      </w:pPr>
    </w:p>
    <w:p w14:paraId="4CC9CB81" w14:textId="77777777" w:rsidR="003D7B6D" w:rsidRPr="00720277" w:rsidRDefault="003D7B6D">
      <w:pPr>
        <w:autoSpaceDE w:val="0"/>
        <w:autoSpaceDN w:val="0"/>
        <w:adjustRightInd w:val="0"/>
        <w:ind w:firstLineChars="250" w:firstLine="700"/>
        <w:jc w:val="both"/>
        <w:rPr>
          <w:rFonts w:cs="Times New Roman"/>
          <w:sz w:val="28"/>
          <w:szCs w:val="28"/>
          <w:lang w:eastAsia="en-US"/>
        </w:rPr>
      </w:pPr>
    </w:p>
    <w:p w14:paraId="50C450CA" w14:textId="77777777" w:rsidR="003D7B6D" w:rsidRPr="00720277" w:rsidRDefault="003D7B6D">
      <w:pPr>
        <w:autoSpaceDE w:val="0"/>
        <w:autoSpaceDN w:val="0"/>
        <w:adjustRightInd w:val="0"/>
        <w:ind w:firstLineChars="250" w:firstLine="700"/>
        <w:jc w:val="both"/>
        <w:rPr>
          <w:rFonts w:cs="Times New Roman"/>
          <w:sz w:val="28"/>
          <w:szCs w:val="28"/>
          <w:lang w:eastAsia="en-US"/>
        </w:rPr>
      </w:pPr>
    </w:p>
    <w:p w14:paraId="67F441BE" w14:textId="12EE4907" w:rsidR="003D7B6D" w:rsidRPr="00720277" w:rsidRDefault="003D7B6D">
      <w:pPr>
        <w:autoSpaceDE w:val="0"/>
        <w:autoSpaceDN w:val="0"/>
        <w:adjustRightInd w:val="0"/>
        <w:ind w:firstLineChars="250" w:firstLine="700"/>
        <w:jc w:val="both"/>
        <w:rPr>
          <w:rFonts w:cs="Times New Roman"/>
          <w:sz w:val="28"/>
          <w:szCs w:val="28"/>
          <w:lang w:eastAsia="en-US"/>
        </w:rPr>
      </w:pPr>
    </w:p>
    <w:p w14:paraId="0E8532ED" w14:textId="11F976D2" w:rsidR="003D7B6D" w:rsidRPr="00720277" w:rsidRDefault="003D7B6D">
      <w:pPr>
        <w:autoSpaceDE w:val="0"/>
        <w:autoSpaceDN w:val="0"/>
        <w:adjustRightInd w:val="0"/>
        <w:ind w:firstLineChars="250" w:firstLine="700"/>
        <w:jc w:val="both"/>
        <w:rPr>
          <w:rFonts w:cs="Times New Roman"/>
          <w:sz w:val="28"/>
          <w:szCs w:val="28"/>
          <w:lang w:eastAsia="en-US"/>
        </w:rPr>
      </w:pPr>
    </w:p>
    <w:p w14:paraId="2C666C10" w14:textId="4EEC8712" w:rsidR="003D7B6D" w:rsidRPr="00720277" w:rsidRDefault="003D7B6D">
      <w:pPr>
        <w:autoSpaceDE w:val="0"/>
        <w:autoSpaceDN w:val="0"/>
        <w:adjustRightInd w:val="0"/>
        <w:ind w:firstLineChars="250" w:firstLine="700"/>
        <w:jc w:val="both"/>
        <w:rPr>
          <w:rFonts w:cs="Times New Roman"/>
          <w:sz w:val="28"/>
          <w:szCs w:val="28"/>
          <w:lang w:eastAsia="en-US"/>
        </w:rPr>
      </w:pPr>
    </w:p>
    <w:p w14:paraId="3CE0B900" w14:textId="4082D28A" w:rsidR="003D7B6D" w:rsidRPr="00720277" w:rsidRDefault="003D7B6D">
      <w:pPr>
        <w:autoSpaceDE w:val="0"/>
        <w:autoSpaceDN w:val="0"/>
        <w:adjustRightInd w:val="0"/>
        <w:ind w:firstLineChars="250" w:firstLine="700"/>
        <w:jc w:val="both"/>
        <w:rPr>
          <w:rFonts w:cs="Times New Roman"/>
          <w:sz w:val="28"/>
          <w:szCs w:val="28"/>
          <w:lang w:eastAsia="en-US"/>
        </w:rPr>
      </w:pPr>
    </w:p>
    <w:p w14:paraId="14788FBE" w14:textId="75D3C3CF" w:rsidR="003D7B6D" w:rsidRPr="00720277" w:rsidRDefault="0051284A">
      <w:pPr>
        <w:autoSpaceDE w:val="0"/>
        <w:autoSpaceDN w:val="0"/>
        <w:adjustRightInd w:val="0"/>
        <w:ind w:firstLineChars="250" w:firstLine="600"/>
        <w:jc w:val="both"/>
        <w:rPr>
          <w:rFonts w:cs="Times New Roman"/>
          <w:sz w:val="28"/>
          <w:szCs w:val="28"/>
          <w:lang w:eastAsia="en-US"/>
        </w:rPr>
      </w:pPr>
      <w:r w:rsidRPr="00720277">
        <w:rPr>
          <w:noProof/>
        </w:rPr>
        <w:drawing>
          <wp:anchor distT="0" distB="0" distL="114300" distR="114300" simplePos="0" relativeHeight="251675136" behindDoc="1" locked="0" layoutInCell="1" allowOverlap="1" wp14:anchorId="5D5A772E" wp14:editId="666C4E9F">
            <wp:simplePos x="0" y="0"/>
            <wp:positionH relativeFrom="column">
              <wp:posOffset>1970585</wp:posOffset>
            </wp:positionH>
            <wp:positionV relativeFrom="paragraph">
              <wp:posOffset>121464</wp:posOffset>
            </wp:positionV>
            <wp:extent cx="3376243" cy="5047744"/>
            <wp:effectExtent l="2222" t="0" r="0" b="0"/>
            <wp:wrapNone/>
            <wp:docPr id="1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rot="-5400000">
                      <a:off x="0" y="0"/>
                      <a:ext cx="3376243" cy="504774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EAF56F1" w14:textId="5626B1F9" w:rsidR="003D7B6D" w:rsidRPr="00720277" w:rsidRDefault="003D7B6D">
      <w:pPr>
        <w:autoSpaceDE w:val="0"/>
        <w:autoSpaceDN w:val="0"/>
        <w:adjustRightInd w:val="0"/>
        <w:ind w:firstLineChars="250" w:firstLine="700"/>
        <w:jc w:val="both"/>
        <w:rPr>
          <w:rFonts w:cs="Times New Roman"/>
          <w:sz w:val="28"/>
          <w:szCs w:val="28"/>
          <w:lang w:eastAsia="en-US"/>
        </w:rPr>
      </w:pPr>
    </w:p>
    <w:p w14:paraId="25FAA765" w14:textId="169B0E4E" w:rsidR="003D7B6D" w:rsidRPr="00720277" w:rsidRDefault="001A029D" w:rsidP="003D7B6D">
      <w:pPr>
        <w:pStyle w:val="Corptext21"/>
        <w:ind w:left="480"/>
        <w:jc w:val="both"/>
        <w:rPr>
          <w:rFonts w:eastAsia="Arial"/>
          <w:b/>
          <w:color w:val="000000"/>
        </w:rPr>
      </w:pPr>
      <w:r w:rsidRPr="00720277">
        <w:rPr>
          <w:rFonts w:eastAsia="Arial"/>
          <w:b/>
          <w:color w:val="000000"/>
        </w:rPr>
        <w:t>Plan etaj 1</w:t>
      </w:r>
    </w:p>
    <w:p w14:paraId="10E35F94" w14:textId="2A30915E" w:rsidR="003D7B6D" w:rsidRPr="00720277" w:rsidRDefault="003D7B6D" w:rsidP="003D7B6D">
      <w:pPr>
        <w:pStyle w:val="Corptext21"/>
        <w:ind w:left="480"/>
        <w:jc w:val="both"/>
        <w:rPr>
          <w:rFonts w:eastAsia="Arial"/>
          <w:b/>
          <w:color w:val="000000"/>
        </w:rPr>
      </w:pPr>
    </w:p>
    <w:p w14:paraId="23B99CBE" w14:textId="730FA123" w:rsidR="003D7B6D" w:rsidRPr="00720277" w:rsidRDefault="003D7B6D" w:rsidP="003D7B6D">
      <w:pPr>
        <w:pStyle w:val="Corptext21"/>
        <w:ind w:left="480"/>
        <w:jc w:val="both"/>
        <w:rPr>
          <w:rFonts w:eastAsia="Arial"/>
          <w:b/>
          <w:color w:val="000000"/>
        </w:rPr>
      </w:pPr>
    </w:p>
    <w:p w14:paraId="10E01D04" w14:textId="1A73DF11" w:rsidR="003D7B6D" w:rsidRPr="00720277" w:rsidRDefault="003D7B6D" w:rsidP="003D7B6D">
      <w:pPr>
        <w:pStyle w:val="Corptext21"/>
        <w:ind w:left="480"/>
        <w:jc w:val="both"/>
        <w:rPr>
          <w:rFonts w:eastAsia="Arial"/>
          <w:b/>
          <w:color w:val="000000"/>
        </w:rPr>
      </w:pPr>
    </w:p>
    <w:p w14:paraId="432540AE" w14:textId="275E4F22" w:rsidR="003D7B6D" w:rsidRPr="00720277" w:rsidRDefault="003D7B6D" w:rsidP="003D7B6D">
      <w:pPr>
        <w:pStyle w:val="Corptext21"/>
        <w:ind w:left="480"/>
        <w:jc w:val="both"/>
        <w:rPr>
          <w:rFonts w:eastAsia="Arial"/>
          <w:b/>
          <w:color w:val="000000"/>
        </w:rPr>
      </w:pPr>
    </w:p>
    <w:p w14:paraId="39EB5152" w14:textId="09BA622C" w:rsidR="003D7B6D" w:rsidRPr="00720277" w:rsidRDefault="003D7B6D" w:rsidP="003D7B6D">
      <w:pPr>
        <w:pStyle w:val="Corptext21"/>
        <w:ind w:left="480"/>
        <w:jc w:val="both"/>
        <w:rPr>
          <w:rFonts w:eastAsia="Arial"/>
          <w:b/>
          <w:color w:val="000000"/>
        </w:rPr>
      </w:pPr>
    </w:p>
    <w:p w14:paraId="53589307" w14:textId="314B8124" w:rsidR="003D7B6D" w:rsidRPr="00720277" w:rsidRDefault="003D7B6D" w:rsidP="003D7B6D">
      <w:pPr>
        <w:pStyle w:val="Corptext21"/>
        <w:ind w:left="480"/>
        <w:jc w:val="both"/>
        <w:rPr>
          <w:rFonts w:eastAsia="Arial"/>
          <w:b/>
          <w:color w:val="000000"/>
        </w:rPr>
      </w:pPr>
    </w:p>
    <w:p w14:paraId="03C87E79" w14:textId="32B9CBAD" w:rsidR="003D7B6D" w:rsidRPr="00720277" w:rsidRDefault="003D7B6D" w:rsidP="003D7B6D">
      <w:pPr>
        <w:pStyle w:val="Corptext21"/>
        <w:ind w:left="480"/>
        <w:jc w:val="both"/>
        <w:rPr>
          <w:rFonts w:eastAsia="Arial"/>
          <w:b/>
          <w:color w:val="000000"/>
        </w:rPr>
      </w:pPr>
    </w:p>
    <w:p w14:paraId="07C1AA1D" w14:textId="53BE37CC" w:rsidR="003D7B6D" w:rsidRPr="00720277" w:rsidRDefault="003D7B6D" w:rsidP="003D7B6D">
      <w:pPr>
        <w:pStyle w:val="Corptext21"/>
        <w:ind w:left="480"/>
        <w:jc w:val="both"/>
        <w:rPr>
          <w:rFonts w:eastAsia="Arial"/>
          <w:b/>
          <w:color w:val="000000"/>
        </w:rPr>
      </w:pPr>
    </w:p>
    <w:p w14:paraId="5EFEC19D" w14:textId="545E912E" w:rsidR="003D7B6D" w:rsidRPr="00720277" w:rsidRDefault="003D7B6D" w:rsidP="003D7B6D">
      <w:pPr>
        <w:pStyle w:val="Corptext21"/>
        <w:ind w:left="480"/>
        <w:jc w:val="both"/>
        <w:rPr>
          <w:rFonts w:eastAsia="Arial"/>
          <w:b/>
          <w:color w:val="000000"/>
        </w:rPr>
      </w:pPr>
    </w:p>
    <w:p w14:paraId="22248941" w14:textId="77777777" w:rsidR="00E73019" w:rsidRPr="00720277" w:rsidRDefault="00E73019" w:rsidP="0051284A">
      <w:pPr>
        <w:pStyle w:val="Corptext21"/>
        <w:ind w:left="480"/>
        <w:jc w:val="both"/>
        <w:rPr>
          <w:rFonts w:eastAsia="Arial"/>
          <w:b/>
          <w:color w:val="000000"/>
        </w:rPr>
      </w:pPr>
    </w:p>
    <w:p w14:paraId="48E57E98" w14:textId="77777777" w:rsidR="00E73019" w:rsidRPr="00720277" w:rsidRDefault="00E73019" w:rsidP="0051284A">
      <w:pPr>
        <w:pStyle w:val="Corptext21"/>
        <w:ind w:left="480"/>
        <w:jc w:val="both"/>
        <w:rPr>
          <w:rFonts w:eastAsia="Arial"/>
          <w:b/>
          <w:color w:val="000000"/>
        </w:rPr>
      </w:pPr>
    </w:p>
    <w:p w14:paraId="78C4BDB7" w14:textId="6EB24A9E" w:rsidR="004579D3" w:rsidRPr="00720277" w:rsidRDefault="0051284A" w:rsidP="0051284A">
      <w:pPr>
        <w:pStyle w:val="Corptext21"/>
        <w:ind w:left="480"/>
        <w:jc w:val="both"/>
        <w:rPr>
          <w:rFonts w:eastAsia="Arial"/>
          <w:b/>
          <w:color w:val="000000"/>
        </w:rPr>
      </w:pPr>
      <w:r w:rsidRPr="00720277">
        <w:rPr>
          <w:noProof/>
        </w:rPr>
        <w:lastRenderedPageBreak/>
        <w:drawing>
          <wp:anchor distT="0" distB="0" distL="114300" distR="114300" simplePos="0" relativeHeight="251674112" behindDoc="1" locked="0" layoutInCell="1" allowOverlap="1" wp14:anchorId="729B11E6" wp14:editId="16276C62">
            <wp:simplePos x="0" y="0"/>
            <wp:positionH relativeFrom="column">
              <wp:posOffset>1430697</wp:posOffset>
            </wp:positionH>
            <wp:positionV relativeFrom="paragraph">
              <wp:posOffset>-537527</wp:posOffset>
            </wp:positionV>
            <wp:extent cx="3912235" cy="6122670"/>
            <wp:effectExtent l="0" t="317" r="0" b="0"/>
            <wp:wrapNone/>
            <wp:docPr id="1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rot="-5400000">
                      <a:off x="0" y="0"/>
                      <a:ext cx="3912235" cy="6122670"/>
                    </a:xfrm>
                    <a:prstGeom prst="rect">
                      <a:avLst/>
                    </a:prstGeom>
                    <a:noFill/>
                    <a:ln>
                      <a:noFill/>
                    </a:ln>
                  </pic:spPr>
                </pic:pic>
              </a:graphicData>
            </a:graphic>
          </wp:anchor>
        </w:drawing>
      </w:r>
    </w:p>
    <w:p w14:paraId="2EAF1D8D" w14:textId="645ED8BE" w:rsidR="004579D3" w:rsidRPr="00720277" w:rsidRDefault="001A029D">
      <w:pPr>
        <w:pStyle w:val="Style11"/>
        <w:widowControl/>
        <w:spacing w:line="25" w:lineRule="atLeast"/>
        <w:jc w:val="both"/>
        <w:rPr>
          <w:rFonts w:eastAsia="SimSun" w:cs="Times New Roman"/>
          <w:b/>
          <w:sz w:val="28"/>
          <w:szCs w:val="28"/>
          <w:lang w:val="ro-RO" w:eastAsia="hi-IN"/>
        </w:rPr>
      </w:pPr>
      <w:r w:rsidRPr="00720277">
        <w:rPr>
          <w:rFonts w:eastAsia="SimSun" w:cs="Times New Roman"/>
          <w:b/>
          <w:sz w:val="28"/>
          <w:szCs w:val="28"/>
          <w:lang w:val="ro-RO" w:eastAsia="hi-IN"/>
        </w:rPr>
        <w:t xml:space="preserve">  Plan etaj 2</w:t>
      </w:r>
    </w:p>
    <w:p w14:paraId="0F0D7EAC" w14:textId="028C2038" w:rsidR="001A029D" w:rsidRPr="00720277" w:rsidRDefault="001A029D">
      <w:pPr>
        <w:pStyle w:val="Style11"/>
        <w:widowControl/>
        <w:spacing w:line="25" w:lineRule="atLeast"/>
        <w:jc w:val="both"/>
        <w:rPr>
          <w:rFonts w:eastAsia="SimSun" w:cs="Times New Roman"/>
          <w:b/>
          <w:sz w:val="28"/>
          <w:szCs w:val="28"/>
          <w:lang w:val="ro-RO" w:eastAsia="hi-IN"/>
        </w:rPr>
      </w:pPr>
    </w:p>
    <w:p w14:paraId="634BBB79" w14:textId="52A3755C" w:rsidR="003D7B6D" w:rsidRPr="00720277" w:rsidRDefault="003D7B6D">
      <w:pPr>
        <w:pStyle w:val="Style11"/>
        <w:widowControl/>
        <w:spacing w:line="25" w:lineRule="atLeast"/>
        <w:jc w:val="both"/>
        <w:rPr>
          <w:rFonts w:eastAsia="SimSun" w:cs="Times New Roman"/>
          <w:b/>
          <w:sz w:val="28"/>
          <w:szCs w:val="28"/>
          <w:lang w:val="ro-RO" w:eastAsia="hi-IN"/>
        </w:rPr>
      </w:pPr>
    </w:p>
    <w:p w14:paraId="733930FC" w14:textId="4D2A946D" w:rsidR="003D7B6D" w:rsidRPr="00720277" w:rsidRDefault="003D7B6D">
      <w:pPr>
        <w:pStyle w:val="Style11"/>
        <w:widowControl/>
        <w:spacing w:line="25" w:lineRule="atLeast"/>
        <w:jc w:val="both"/>
        <w:rPr>
          <w:rFonts w:eastAsia="SimSun" w:cs="Times New Roman"/>
          <w:b/>
          <w:sz w:val="28"/>
          <w:szCs w:val="28"/>
          <w:lang w:val="ro-RO" w:eastAsia="hi-IN"/>
        </w:rPr>
      </w:pPr>
    </w:p>
    <w:p w14:paraId="0364FB36" w14:textId="11D35EB8" w:rsidR="003D7B6D" w:rsidRPr="00720277" w:rsidRDefault="003D7B6D">
      <w:pPr>
        <w:pStyle w:val="Style11"/>
        <w:widowControl/>
        <w:spacing w:line="25" w:lineRule="atLeast"/>
        <w:jc w:val="both"/>
        <w:rPr>
          <w:rFonts w:eastAsia="SimSun" w:cs="Times New Roman"/>
          <w:b/>
          <w:sz w:val="28"/>
          <w:szCs w:val="28"/>
          <w:lang w:val="ro-RO" w:eastAsia="hi-IN"/>
        </w:rPr>
      </w:pPr>
    </w:p>
    <w:p w14:paraId="0474FB1A" w14:textId="122E16F6" w:rsidR="003D7B6D" w:rsidRPr="00720277" w:rsidRDefault="003D7B6D">
      <w:pPr>
        <w:pStyle w:val="Style11"/>
        <w:widowControl/>
        <w:spacing w:line="25" w:lineRule="atLeast"/>
        <w:jc w:val="both"/>
        <w:rPr>
          <w:rFonts w:eastAsia="SimSun" w:cs="Times New Roman"/>
          <w:b/>
          <w:sz w:val="28"/>
          <w:szCs w:val="28"/>
          <w:lang w:val="ro-RO" w:eastAsia="hi-IN"/>
        </w:rPr>
      </w:pPr>
    </w:p>
    <w:p w14:paraId="0871001A" w14:textId="13CFC75D" w:rsidR="003D7B6D" w:rsidRPr="00720277" w:rsidRDefault="003D7B6D">
      <w:pPr>
        <w:pStyle w:val="Style11"/>
        <w:widowControl/>
        <w:spacing w:line="25" w:lineRule="atLeast"/>
        <w:jc w:val="both"/>
        <w:rPr>
          <w:rFonts w:eastAsia="SimSun" w:cs="Times New Roman"/>
          <w:b/>
          <w:sz w:val="28"/>
          <w:szCs w:val="28"/>
          <w:lang w:val="ro-RO" w:eastAsia="hi-IN"/>
        </w:rPr>
      </w:pPr>
    </w:p>
    <w:p w14:paraId="72DCBA49" w14:textId="13C333DE" w:rsidR="003D7B6D" w:rsidRPr="00720277" w:rsidRDefault="003D7B6D">
      <w:pPr>
        <w:pStyle w:val="Style11"/>
        <w:widowControl/>
        <w:spacing w:line="25" w:lineRule="atLeast"/>
        <w:jc w:val="both"/>
        <w:rPr>
          <w:rFonts w:eastAsia="SimSun" w:cs="Times New Roman"/>
          <w:b/>
          <w:sz w:val="28"/>
          <w:szCs w:val="28"/>
          <w:lang w:val="ro-RO" w:eastAsia="hi-IN"/>
        </w:rPr>
      </w:pPr>
    </w:p>
    <w:p w14:paraId="13C134CC" w14:textId="4DA55AD5" w:rsidR="001A029D" w:rsidRPr="00720277" w:rsidRDefault="001A029D">
      <w:pPr>
        <w:pStyle w:val="Style11"/>
        <w:widowControl/>
        <w:spacing w:line="25" w:lineRule="atLeast"/>
        <w:jc w:val="both"/>
        <w:rPr>
          <w:rFonts w:eastAsia="SimSun" w:cs="Times New Roman"/>
          <w:b/>
          <w:sz w:val="28"/>
          <w:szCs w:val="28"/>
          <w:lang w:val="ro-RO" w:eastAsia="hi-IN"/>
        </w:rPr>
      </w:pPr>
    </w:p>
    <w:p w14:paraId="163B1692" w14:textId="6085057B" w:rsidR="003D7B6D" w:rsidRPr="00720277" w:rsidRDefault="003D7B6D">
      <w:pPr>
        <w:pStyle w:val="Style11"/>
        <w:widowControl/>
        <w:spacing w:line="25" w:lineRule="atLeast"/>
        <w:jc w:val="both"/>
        <w:rPr>
          <w:rFonts w:eastAsia="SimSun" w:cs="Times New Roman"/>
          <w:b/>
          <w:sz w:val="28"/>
          <w:szCs w:val="28"/>
          <w:lang w:val="ro-RO" w:eastAsia="hi-IN"/>
        </w:rPr>
      </w:pPr>
    </w:p>
    <w:p w14:paraId="4254D88C" w14:textId="6BC3DF3C" w:rsidR="003D7B6D" w:rsidRPr="00720277" w:rsidRDefault="003D7B6D">
      <w:pPr>
        <w:pStyle w:val="Style11"/>
        <w:widowControl/>
        <w:spacing w:line="25" w:lineRule="atLeast"/>
        <w:jc w:val="both"/>
        <w:rPr>
          <w:rFonts w:eastAsia="SimSun" w:cs="Times New Roman"/>
          <w:b/>
          <w:sz w:val="28"/>
          <w:szCs w:val="28"/>
          <w:lang w:val="ro-RO" w:eastAsia="hi-IN"/>
        </w:rPr>
      </w:pPr>
    </w:p>
    <w:p w14:paraId="5E46C672" w14:textId="0E206218" w:rsidR="003D7B6D" w:rsidRPr="00720277" w:rsidRDefault="003D7B6D">
      <w:pPr>
        <w:pStyle w:val="Style11"/>
        <w:widowControl/>
        <w:spacing w:line="25" w:lineRule="atLeast"/>
        <w:jc w:val="both"/>
        <w:rPr>
          <w:rFonts w:eastAsia="SimSun" w:cs="Times New Roman"/>
          <w:b/>
          <w:sz w:val="28"/>
          <w:szCs w:val="28"/>
          <w:lang w:val="ro-RO" w:eastAsia="hi-IN"/>
        </w:rPr>
      </w:pPr>
    </w:p>
    <w:p w14:paraId="673B2C41" w14:textId="138C4135" w:rsidR="003D7B6D" w:rsidRPr="00720277" w:rsidRDefault="003D7B6D">
      <w:pPr>
        <w:pStyle w:val="Style11"/>
        <w:widowControl/>
        <w:spacing w:line="25" w:lineRule="atLeast"/>
        <w:jc w:val="both"/>
        <w:rPr>
          <w:rFonts w:eastAsia="SimSun" w:cs="Times New Roman"/>
          <w:b/>
          <w:sz w:val="28"/>
          <w:szCs w:val="28"/>
          <w:lang w:val="ro-RO" w:eastAsia="hi-IN"/>
        </w:rPr>
      </w:pPr>
    </w:p>
    <w:p w14:paraId="636B78BA" w14:textId="77777777" w:rsidR="003D7B6D" w:rsidRPr="00720277" w:rsidRDefault="003D7B6D">
      <w:pPr>
        <w:pStyle w:val="Style11"/>
        <w:widowControl/>
        <w:spacing w:line="25" w:lineRule="atLeast"/>
        <w:jc w:val="both"/>
        <w:rPr>
          <w:rFonts w:eastAsia="SimSun" w:cs="Times New Roman"/>
          <w:b/>
          <w:sz w:val="28"/>
          <w:szCs w:val="28"/>
          <w:lang w:val="ro-RO" w:eastAsia="hi-IN"/>
        </w:rPr>
      </w:pPr>
    </w:p>
    <w:p w14:paraId="73E3D47A" w14:textId="073E5D38" w:rsidR="003D7B6D" w:rsidRPr="00720277" w:rsidRDefault="003D7B6D">
      <w:pPr>
        <w:pStyle w:val="Style11"/>
        <w:widowControl/>
        <w:spacing w:line="25" w:lineRule="atLeast"/>
        <w:jc w:val="both"/>
        <w:rPr>
          <w:rFonts w:eastAsia="SimSun" w:cs="Times New Roman"/>
          <w:b/>
          <w:sz w:val="28"/>
          <w:szCs w:val="28"/>
          <w:lang w:val="ro-RO" w:eastAsia="hi-IN"/>
        </w:rPr>
      </w:pPr>
    </w:p>
    <w:p w14:paraId="75FE34BC" w14:textId="5DD01D7C" w:rsidR="003D7B6D" w:rsidRPr="00720277" w:rsidRDefault="003D7B6D">
      <w:pPr>
        <w:pStyle w:val="Style11"/>
        <w:widowControl/>
        <w:spacing w:line="25" w:lineRule="atLeast"/>
        <w:jc w:val="both"/>
        <w:rPr>
          <w:rFonts w:eastAsia="SimSun" w:cs="Times New Roman"/>
          <w:b/>
          <w:sz w:val="28"/>
          <w:szCs w:val="28"/>
          <w:lang w:val="ro-RO" w:eastAsia="hi-IN"/>
        </w:rPr>
      </w:pPr>
    </w:p>
    <w:p w14:paraId="2FB5118F" w14:textId="6961C53F" w:rsidR="003D7B6D" w:rsidRPr="00720277" w:rsidRDefault="003D7B6D">
      <w:pPr>
        <w:pStyle w:val="Style11"/>
        <w:widowControl/>
        <w:spacing w:line="25" w:lineRule="atLeast"/>
        <w:jc w:val="both"/>
        <w:rPr>
          <w:rFonts w:eastAsia="SimSun" w:cs="Times New Roman"/>
          <w:b/>
          <w:sz w:val="28"/>
          <w:szCs w:val="28"/>
          <w:lang w:val="ro-RO" w:eastAsia="hi-IN"/>
        </w:rPr>
      </w:pPr>
    </w:p>
    <w:p w14:paraId="5EA3DDC5" w14:textId="32AE4C4E" w:rsidR="003D7B6D" w:rsidRPr="00720277" w:rsidRDefault="003D7B6D">
      <w:pPr>
        <w:pStyle w:val="Style11"/>
        <w:widowControl/>
        <w:spacing w:line="25" w:lineRule="atLeast"/>
        <w:jc w:val="both"/>
        <w:rPr>
          <w:rFonts w:eastAsia="SimSun" w:cs="Times New Roman"/>
          <w:b/>
          <w:sz w:val="28"/>
          <w:szCs w:val="28"/>
          <w:lang w:val="ro-RO" w:eastAsia="hi-IN"/>
        </w:rPr>
      </w:pPr>
    </w:p>
    <w:p w14:paraId="70D3BF49" w14:textId="58AA26AE" w:rsidR="003D7B6D" w:rsidRPr="00720277" w:rsidRDefault="003D7B6D">
      <w:pPr>
        <w:pStyle w:val="Style11"/>
        <w:widowControl/>
        <w:spacing w:line="25" w:lineRule="atLeast"/>
        <w:jc w:val="both"/>
        <w:rPr>
          <w:rFonts w:eastAsia="SimSun" w:cs="Times New Roman"/>
          <w:b/>
          <w:sz w:val="28"/>
          <w:szCs w:val="28"/>
          <w:lang w:val="ro-RO" w:eastAsia="hi-IN"/>
        </w:rPr>
      </w:pPr>
    </w:p>
    <w:p w14:paraId="6937EF20" w14:textId="129ACB16" w:rsidR="003D7B6D" w:rsidRPr="00720277" w:rsidRDefault="003D7B6D">
      <w:pPr>
        <w:pStyle w:val="Style11"/>
        <w:widowControl/>
        <w:spacing w:line="25" w:lineRule="atLeast"/>
        <w:jc w:val="both"/>
        <w:rPr>
          <w:rFonts w:eastAsia="SimSun" w:cs="Times New Roman"/>
          <w:b/>
          <w:sz w:val="28"/>
          <w:szCs w:val="28"/>
          <w:lang w:val="ro-RO" w:eastAsia="hi-IN"/>
        </w:rPr>
      </w:pPr>
      <w:r w:rsidRPr="00720277">
        <w:rPr>
          <w:noProof/>
          <w:lang w:val="ro-RO"/>
        </w:rPr>
        <w:drawing>
          <wp:anchor distT="0" distB="0" distL="114300" distR="114300" simplePos="0" relativeHeight="251673088" behindDoc="1" locked="0" layoutInCell="1" allowOverlap="1" wp14:anchorId="420A9DDD" wp14:editId="272232E5">
            <wp:simplePos x="0" y="0"/>
            <wp:positionH relativeFrom="column">
              <wp:posOffset>1297623</wp:posOffset>
            </wp:positionH>
            <wp:positionV relativeFrom="paragraph">
              <wp:posOffset>72939</wp:posOffset>
            </wp:positionV>
            <wp:extent cx="4102735" cy="6337300"/>
            <wp:effectExtent l="6668" t="0" r="0" b="0"/>
            <wp:wrapNone/>
            <wp:docPr id="1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rot="-5400000">
                      <a:off x="0" y="0"/>
                      <a:ext cx="4102735" cy="6337300"/>
                    </a:xfrm>
                    <a:prstGeom prst="rect">
                      <a:avLst/>
                    </a:prstGeom>
                    <a:noFill/>
                    <a:ln>
                      <a:noFill/>
                    </a:ln>
                  </pic:spPr>
                </pic:pic>
              </a:graphicData>
            </a:graphic>
          </wp:anchor>
        </w:drawing>
      </w:r>
    </w:p>
    <w:p w14:paraId="4B62BC5F" w14:textId="44DB059E" w:rsidR="003D7B6D" w:rsidRPr="00720277" w:rsidRDefault="003D7B6D">
      <w:pPr>
        <w:pStyle w:val="Style11"/>
        <w:widowControl/>
        <w:spacing w:line="25" w:lineRule="atLeast"/>
        <w:jc w:val="both"/>
        <w:rPr>
          <w:rFonts w:eastAsia="SimSun" w:cs="Times New Roman"/>
          <w:b/>
          <w:sz w:val="28"/>
          <w:szCs w:val="28"/>
          <w:lang w:val="ro-RO" w:eastAsia="hi-IN"/>
        </w:rPr>
      </w:pPr>
    </w:p>
    <w:p w14:paraId="544A3410" w14:textId="4CBE4DC0" w:rsidR="003D7B6D" w:rsidRPr="00720277" w:rsidRDefault="003D7B6D">
      <w:pPr>
        <w:pStyle w:val="Style11"/>
        <w:widowControl/>
        <w:spacing w:line="25" w:lineRule="atLeast"/>
        <w:jc w:val="both"/>
        <w:rPr>
          <w:rFonts w:eastAsia="SimSun" w:cs="Times New Roman"/>
          <w:b/>
          <w:sz w:val="28"/>
          <w:szCs w:val="28"/>
          <w:lang w:val="ro-RO" w:eastAsia="hi-IN"/>
        </w:rPr>
      </w:pPr>
    </w:p>
    <w:p w14:paraId="7613454E" w14:textId="69C23096" w:rsidR="001A029D" w:rsidRPr="00720277" w:rsidRDefault="001A029D" w:rsidP="001A029D">
      <w:pPr>
        <w:pStyle w:val="Corptext21"/>
        <w:ind w:left="480"/>
        <w:jc w:val="both"/>
        <w:rPr>
          <w:rFonts w:eastAsia="Arial"/>
          <w:b/>
          <w:color w:val="000000"/>
        </w:rPr>
      </w:pPr>
      <w:r w:rsidRPr="00720277">
        <w:rPr>
          <w:rFonts w:eastAsia="Arial"/>
          <w:b/>
          <w:color w:val="000000"/>
        </w:rPr>
        <w:t>Plan etaj 3</w:t>
      </w:r>
    </w:p>
    <w:p w14:paraId="5C56C150" w14:textId="77777777" w:rsidR="001A029D" w:rsidRPr="00720277" w:rsidRDefault="001A029D">
      <w:pPr>
        <w:pStyle w:val="Style11"/>
        <w:widowControl/>
        <w:spacing w:line="25" w:lineRule="atLeast"/>
        <w:jc w:val="both"/>
        <w:rPr>
          <w:noProof/>
          <w:lang w:val="ro-RO"/>
        </w:rPr>
      </w:pPr>
    </w:p>
    <w:p w14:paraId="0742FD32" w14:textId="500B0244" w:rsidR="001A029D" w:rsidRPr="00720277" w:rsidRDefault="003D7B6D">
      <w:pPr>
        <w:pStyle w:val="Style11"/>
        <w:widowControl/>
        <w:spacing w:line="25" w:lineRule="atLeast"/>
        <w:jc w:val="both"/>
        <w:rPr>
          <w:rFonts w:eastAsia="SimSun" w:cs="Times New Roman"/>
          <w:b/>
          <w:sz w:val="28"/>
          <w:szCs w:val="28"/>
          <w:lang w:val="ro-RO" w:eastAsia="hi-IN"/>
        </w:rPr>
      </w:pPr>
      <w:r w:rsidRPr="00720277">
        <w:rPr>
          <w:noProof/>
          <w:lang w:val="ro-RO"/>
        </w:rPr>
        <w:drawing>
          <wp:anchor distT="0" distB="0" distL="114300" distR="114300" simplePos="0" relativeHeight="251672064" behindDoc="0" locked="0" layoutInCell="1" allowOverlap="1" wp14:anchorId="2C57041F" wp14:editId="57FD98EE">
            <wp:simplePos x="0" y="0"/>
            <wp:positionH relativeFrom="column">
              <wp:posOffset>1229333</wp:posOffset>
            </wp:positionH>
            <wp:positionV relativeFrom="paragraph">
              <wp:posOffset>3585182</wp:posOffset>
            </wp:positionV>
            <wp:extent cx="3928110" cy="6059170"/>
            <wp:effectExtent l="1270" t="0" r="0" b="0"/>
            <wp:wrapNone/>
            <wp:docPr id="1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rot="-5400000">
                      <a:off x="0" y="0"/>
                      <a:ext cx="3928110" cy="60591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FF8268E" w14:textId="77777777" w:rsidR="001A029D" w:rsidRPr="00720277" w:rsidRDefault="001A029D">
      <w:pPr>
        <w:pStyle w:val="Style11"/>
        <w:widowControl/>
        <w:spacing w:line="25" w:lineRule="atLeast"/>
        <w:jc w:val="both"/>
        <w:rPr>
          <w:rFonts w:eastAsia="SimSun" w:cs="Times New Roman"/>
          <w:b/>
          <w:sz w:val="28"/>
          <w:szCs w:val="28"/>
          <w:lang w:val="ro-RO" w:eastAsia="hi-IN"/>
        </w:rPr>
      </w:pPr>
    </w:p>
    <w:p w14:paraId="5DB27932" w14:textId="4E351184" w:rsidR="003D7B6D" w:rsidRPr="00720277" w:rsidRDefault="003D7B6D">
      <w:pPr>
        <w:pStyle w:val="Style11"/>
        <w:widowControl/>
        <w:spacing w:line="25" w:lineRule="atLeast"/>
        <w:jc w:val="both"/>
        <w:rPr>
          <w:rFonts w:eastAsia="SimSun" w:cs="Times New Roman"/>
          <w:b/>
          <w:sz w:val="28"/>
          <w:szCs w:val="28"/>
          <w:lang w:val="ro-RO" w:eastAsia="hi-IN"/>
        </w:rPr>
      </w:pPr>
    </w:p>
    <w:p w14:paraId="681B1A1D" w14:textId="6662699D" w:rsidR="003D7B6D" w:rsidRPr="00720277" w:rsidRDefault="003D7B6D">
      <w:pPr>
        <w:pStyle w:val="Style11"/>
        <w:widowControl/>
        <w:spacing w:line="25" w:lineRule="atLeast"/>
        <w:jc w:val="both"/>
        <w:rPr>
          <w:rFonts w:eastAsia="SimSun" w:cs="Times New Roman"/>
          <w:b/>
          <w:sz w:val="28"/>
          <w:szCs w:val="28"/>
          <w:lang w:val="ro-RO" w:eastAsia="hi-IN"/>
        </w:rPr>
      </w:pPr>
    </w:p>
    <w:p w14:paraId="25453145" w14:textId="58D31179" w:rsidR="003D7B6D" w:rsidRPr="00720277" w:rsidRDefault="003D7B6D">
      <w:pPr>
        <w:pStyle w:val="Style11"/>
        <w:widowControl/>
        <w:spacing w:line="25" w:lineRule="atLeast"/>
        <w:jc w:val="both"/>
        <w:rPr>
          <w:rFonts w:eastAsia="SimSun" w:cs="Times New Roman"/>
          <w:b/>
          <w:sz w:val="28"/>
          <w:szCs w:val="28"/>
          <w:lang w:val="ro-RO" w:eastAsia="hi-IN"/>
        </w:rPr>
      </w:pPr>
    </w:p>
    <w:p w14:paraId="494295B7" w14:textId="77777777" w:rsidR="003D7B6D" w:rsidRPr="00720277" w:rsidRDefault="003D7B6D">
      <w:pPr>
        <w:pStyle w:val="Style11"/>
        <w:widowControl/>
        <w:spacing w:line="25" w:lineRule="atLeast"/>
        <w:jc w:val="both"/>
        <w:rPr>
          <w:rFonts w:eastAsia="SimSun" w:cs="Times New Roman"/>
          <w:b/>
          <w:sz w:val="28"/>
          <w:szCs w:val="28"/>
          <w:lang w:val="ro-RO" w:eastAsia="hi-IN"/>
        </w:rPr>
      </w:pPr>
    </w:p>
    <w:p w14:paraId="4ACB4D72" w14:textId="77777777" w:rsidR="003D7B6D" w:rsidRPr="00720277" w:rsidRDefault="003D7B6D">
      <w:pPr>
        <w:pStyle w:val="Style11"/>
        <w:widowControl/>
        <w:spacing w:line="25" w:lineRule="atLeast"/>
        <w:jc w:val="both"/>
        <w:rPr>
          <w:rFonts w:eastAsia="SimSun" w:cs="Times New Roman"/>
          <w:b/>
          <w:sz w:val="28"/>
          <w:szCs w:val="28"/>
          <w:lang w:val="ro-RO" w:eastAsia="hi-IN"/>
        </w:rPr>
      </w:pPr>
    </w:p>
    <w:p w14:paraId="29B26541" w14:textId="77777777" w:rsidR="003D7B6D" w:rsidRPr="00720277" w:rsidRDefault="003D7B6D">
      <w:pPr>
        <w:pStyle w:val="Style11"/>
        <w:widowControl/>
        <w:spacing w:line="25" w:lineRule="atLeast"/>
        <w:jc w:val="both"/>
        <w:rPr>
          <w:rFonts w:eastAsia="SimSun" w:cs="Times New Roman"/>
          <w:b/>
          <w:sz w:val="28"/>
          <w:szCs w:val="28"/>
          <w:lang w:val="ro-RO" w:eastAsia="hi-IN"/>
        </w:rPr>
      </w:pPr>
    </w:p>
    <w:p w14:paraId="170976B7" w14:textId="77777777" w:rsidR="003D7B6D" w:rsidRPr="00720277" w:rsidRDefault="003D7B6D">
      <w:pPr>
        <w:pStyle w:val="Style11"/>
        <w:widowControl/>
        <w:spacing w:line="25" w:lineRule="atLeast"/>
        <w:jc w:val="both"/>
        <w:rPr>
          <w:rFonts w:eastAsia="SimSun" w:cs="Times New Roman"/>
          <w:b/>
          <w:sz w:val="28"/>
          <w:szCs w:val="28"/>
          <w:lang w:val="ro-RO" w:eastAsia="hi-IN"/>
        </w:rPr>
      </w:pPr>
    </w:p>
    <w:p w14:paraId="0BD31BB2" w14:textId="77777777" w:rsidR="003D7B6D" w:rsidRPr="00720277" w:rsidRDefault="003D7B6D">
      <w:pPr>
        <w:pStyle w:val="Style11"/>
        <w:widowControl/>
        <w:spacing w:line="25" w:lineRule="atLeast"/>
        <w:jc w:val="both"/>
        <w:rPr>
          <w:rFonts w:eastAsia="SimSun" w:cs="Times New Roman"/>
          <w:b/>
          <w:sz w:val="28"/>
          <w:szCs w:val="28"/>
          <w:lang w:val="ro-RO" w:eastAsia="hi-IN"/>
        </w:rPr>
      </w:pPr>
    </w:p>
    <w:p w14:paraId="17BCDBDC" w14:textId="77777777" w:rsidR="003D7B6D" w:rsidRPr="00720277" w:rsidRDefault="003D7B6D">
      <w:pPr>
        <w:pStyle w:val="Style11"/>
        <w:widowControl/>
        <w:spacing w:line="25" w:lineRule="atLeast"/>
        <w:jc w:val="both"/>
        <w:rPr>
          <w:rFonts w:eastAsia="SimSun" w:cs="Times New Roman"/>
          <w:b/>
          <w:sz w:val="28"/>
          <w:szCs w:val="28"/>
          <w:lang w:val="ro-RO" w:eastAsia="hi-IN"/>
        </w:rPr>
      </w:pPr>
    </w:p>
    <w:p w14:paraId="38346AEB" w14:textId="77777777" w:rsidR="003D7B6D" w:rsidRPr="00720277" w:rsidRDefault="003D7B6D">
      <w:pPr>
        <w:pStyle w:val="Style11"/>
        <w:widowControl/>
        <w:spacing w:line="25" w:lineRule="atLeast"/>
        <w:jc w:val="both"/>
        <w:rPr>
          <w:rFonts w:eastAsia="SimSun" w:cs="Times New Roman"/>
          <w:b/>
          <w:sz w:val="28"/>
          <w:szCs w:val="28"/>
          <w:lang w:val="ro-RO" w:eastAsia="hi-IN"/>
        </w:rPr>
      </w:pPr>
    </w:p>
    <w:p w14:paraId="0483726F" w14:textId="77777777" w:rsidR="003D7B6D" w:rsidRPr="00720277" w:rsidRDefault="003D7B6D">
      <w:pPr>
        <w:pStyle w:val="Style11"/>
        <w:widowControl/>
        <w:spacing w:line="25" w:lineRule="atLeast"/>
        <w:jc w:val="both"/>
        <w:rPr>
          <w:rFonts w:eastAsia="SimSun" w:cs="Times New Roman"/>
          <w:b/>
          <w:sz w:val="28"/>
          <w:szCs w:val="28"/>
          <w:lang w:val="ro-RO" w:eastAsia="hi-IN"/>
        </w:rPr>
      </w:pPr>
    </w:p>
    <w:p w14:paraId="75CF961F" w14:textId="77777777" w:rsidR="003D7B6D" w:rsidRPr="00720277" w:rsidRDefault="003D7B6D">
      <w:pPr>
        <w:pStyle w:val="Style11"/>
        <w:widowControl/>
        <w:spacing w:line="25" w:lineRule="atLeast"/>
        <w:jc w:val="both"/>
        <w:rPr>
          <w:rFonts w:eastAsia="SimSun" w:cs="Times New Roman"/>
          <w:b/>
          <w:sz w:val="28"/>
          <w:szCs w:val="28"/>
          <w:lang w:val="ro-RO" w:eastAsia="hi-IN"/>
        </w:rPr>
      </w:pPr>
    </w:p>
    <w:p w14:paraId="39FCE6C6" w14:textId="77777777" w:rsidR="003D7B6D" w:rsidRPr="00720277" w:rsidRDefault="003D7B6D">
      <w:pPr>
        <w:pStyle w:val="Style11"/>
        <w:widowControl/>
        <w:spacing w:line="25" w:lineRule="atLeast"/>
        <w:jc w:val="both"/>
        <w:rPr>
          <w:rFonts w:eastAsia="SimSun" w:cs="Times New Roman"/>
          <w:b/>
          <w:sz w:val="28"/>
          <w:szCs w:val="28"/>
          <w:lang w:val="ro-RO" w:eastAsia="hi-IN"/>
        </w:rPr>
      </w:pPr>
    </w:p>
    <w:p w14:paraId="1DB40108" w14:textId="77777777" w:rsidR="003D7B6D" w:rsidRPr="00720277" w:rsidRDefault="003D7B6D">
      <w:pPr>
        <w:pStyle w:val="Style11"/>
        <w:widowControl/>
        <w:spacing w:line="25" w:lineRule="atLeast"/>
        <w:jc w:val="both"/>
        <w:rPr>
          <w:rFonts w:eastAsia="SimSun" w:cs="Times New Roman"/>
          <w:b/>
          <w:sz w:val="28"/>
          <w:szCs w:val="28"/>
          <w:lang w:val="ro-RO" w:eastAsia="hi-IN"/>
        </w:rPr>
      </w:pPr>
    </w:p>
    <w:p w14:paraId="74B43FE7" w14:textId="77777777" w:rsidR="003D7B6D" w:rsidRPr="00720277" w:rsidRDefault="003D7B6D">
      <w:pPr>
        <w:pStyle w:val="Style11"/>
        <w:widowControl/>
        <w:spacing w:line="25" w:lineRule="atLeast"/>
        <w:jc w:val="both"/>
        <w:rPr>
          <w:rFonts w:eastAsia="SimSun" w:cs="Times New Roman"/>
          <w:b/>
          <w:sz w:val="28"/>
          <w:szCs w:val="28"/>
          <w:lang w:val="ro-RO" w:eastAsia="hi-IN"/>
        </w:rPr>
      </w:pPr>
    </w:p>
    <w:p w14:paraId="0896221F" w14:textId="77777777" w:rsidR="0051284A" w:rsidRPr="00720277" w:rsidRDefault="0051284A">
      <w:pPr>
        <w:pStyle w:val="Style11"/>
        <w:widowControl/>
        <w:spacing w:line="25" w:lineRule="atLeast"/>
        <w:jc w:val="both"/>
        <w:rPr>
          <w:rFonts w:eastAsia="SimSun" w:cs="Times New Roman"/>
          <w:b/>
          <w:sz w:val="28"/>
          <w:szCs w:val="28"/>
          <w:lang w:val="ro-RO" w:eastAsia="hi-IN"/>
        </w:rPr>
      </w:pPr>
    </w:p>
    <w:p w14:paraId="67DDC6B8" w14:textId="26864873" w:rsidR="003D7B6D" w:rsidRPr="00720277" w:rsidRDefault="0051284A">
      <w:pPr>
        <w:pStyle w:val="Style11"/>
        <w:widowControl/>
        <w:spacing w:line="25" w:lineRule="atLeast"/>
        <w:jc w:val="both"/>
        <w:rPr>
          <w:rFonts w:eastAsia="SimSun" w:cs="Times New Roman"/>
          <w:b/>
          <w:sz w:val="28"/>
          <w:szCs w:val="28"/>
          <w:lang w:val="ro-RO" w:eastAsia="hi-IN"/>
        </w:rPr>
      </w:pPr>
      <w:r w:rsidRPr="00720277">
        <w:rPr>
          <w:noProof/>
          <w:lang w:val="ro-RO"/>
        </w:rPr>
        <w:lastRenderedPageBreak/>
        <w:drawing>
          <wp:anchor distT="0" distB="0" distL="114300" distR="114300" simplePos="0" relativeHeight="251677184" behindDoc="1" locked="0" layoutInCell="1" allowOverlap="1" wp14:anchorId="03436C00" wp14:editId="528B684A">
            <wp:simplePos x="0" y="0"/>
            <wp:positionH relativeFrom="column">
              <wp:posOffset>1059498</wp:posOffset>
            </wp:positionH>
            <wp:positionV relativeFrom="paragraph">
              <wp:posOffset>-435652</wp:posOffset>
            </wp:positionV>
            <wp:extent cx="3933825" cy="6057900"/>
            <wp:effectExtent l="4763" t="0" r="0" b="0"/>
            <wp:wrapNone/>
            <wp:docPr id="2001472340" name="Imagine 200147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rot="16200000">
                      <a:off x="0" y="0"/>
                      <a:ext cx="3933825" cy="6057900"/>
                    </a:xfrm>
                    <a:prstGeom prst="rect">
                      <a:avLst/>
                    </a:prstGeom>
                  </pic:spPr>
                </pic:pic>
              </a:graphicData>
            </a:graphic>
          </wp:anchor>
        </w:drawing>
      </w:r>
    </w:p>
    <w:p w14:paraId="5DEBE2B0" w14:textId="77777777" w:rsidR="001A029D" w:rsidRPr="00720277" w:rsidRDefault="001A029D">
      <w:pPr>
        <w:pStyle w:val="Style11"/>
        <w:widowControl/>
        <w:spacing w:line="25" w:lineRule="atLeast"/>
        <w:jc w:val="both"/>
        <w:rPr>
          <w:rFonts w:eastAsia="SimSun" w:cs="Times New Roman"/>
          <w:b/>
          <w:sz w:val="28"/>
          <w:szCs w:val="28"/>
          <w:lang w:val="ro-RO" w:eastAsia="hi-IN"/>
        </w:rPr>
      </w:pPr>
      <w:r w:rsidRPr="00720277">
        <w:rPr>
          <w:rFonts w:eastAsia="SimSun" w:cs="Times New Roman"/>
          <w:b/>
          <w:sz w:val="28"/>
          <w:szCs w:val="28"/>
          <w:lang w:val="ro-RO" w:eastAsia="hi-IN"/>
        </w:rPr>
        <w:t>Plan etaj 4</w:t>
      </w:r>
    </w:p>
    <w:p w14:paraId="3D645041" w14:textId="4B404073" w:rsidR="001A029D" w:rsidRPr="00720277" w:rsidRDefault="001A029D">
      <w:pPr>
        <w:pStyle w:val="Style11"/>
        <w:widowControl/>
        <w:spacing w:line="25" w:lineRule="atLeast"/>
        <w:jc w:val="both"/>
        <w:rPr>
          <w:rFonts w:eastAsia="SimSun" w:cs="Times New Roman"/>
          <w:b/>
          <w:sz w:val="28"/>
          <w:szCs w:val="28"/>
          <w:lang w:val="ro-RO" w:eastAsia="hi-IN"/>
        </w:rPr>
      </w:pPr>
    </w:p>
    <w:p w14:paraId="54D0EC76" w14:textId="77777777" w:rsidR="003D7B6D" w:rsidRPr="00720277" w:rsidRDefault="003D7B6D" w:rsidP="001A029D">
      <w:pPr>
        <w:pStyle w:val="Corptext21"/>
        <w:ind w:left="480"/>
        <w:jc w:val="both"/>
        <w:rPr>
          <w:rFonts w:eastAsia="Arial"/>
          <w:b/>
          <w:color w:val="000000"/>
        </w:rPr>
      </w:pPr>
    </w:p>
    <w:p w14:paraId="663656A0" w14:textId="36BD6F77" w:rsidR="003D7B6D" w:rsidRPr="00720277" w:rsidRDefault="003D7B6D" w:rsidP="001A029D">
      <w:pPr>
        <w:pStyle w:val="Corptext21"/>
        <w:ind w:left="480"/>
        <w:jc w:val="both"/>
        <w:rPr>
          <w:rFonts w:eastAsia="Arial"/>
          <w:b/>
          <w:color w:val="000000"/>
        </w:rPr>
      </w:pPr>
    </w:p>
    <w:p w14:paraId="78A43009" w14:textId="77777777" w:rsidR="003D7B6D" w:rsidRPr="00720277" w:rsidRDefault="003D7B6D" w:rsidP="001A029D">
      <w:pPr>
        <w:pStyle w:val="Corptext21"/>
        <w:ind w:left="480"/>
        <w:jc w:val="both"/>
        <w:rPr>
          <w:rFonts w:eastAsia="Arial"/>
          <w:b/>
          <w:color w:val="000000"/>
        </w:rPr>
      </w:pPr>
    </w:p>
    <w:p w14:paraId="4F5E0A4B" w14:textId="77777777" w:rsidR="003D7B6D" w:rsidRPr="00720277" w:rsidRDefault="003D7B6D" w:rsidP="001A029D">
      <w:pPr>
        <w:pStyle w:val="Corptext21"/>
        <w:ind w:left="480"/>
        <w:jc w:val="both"/>
        <w:rPr>
          <w:rFonts w:eastAsia="Arial"/>
          <w:b/>
          <w:color w:val="000000"/>
        </w:rPr>
      </w:pPr>
    </w:p>
    <w:p w14:paraId="392D8147" w14:textId="77777777" w:rsidR="003D7B6D" w:rsidRPr="00720277" w:rsidRDefault="003D7B6D" w:rsidP="001A029D">
      <w:pPr>
        <w:pStyle w:val="Corptext21"/>
        <w:ind w:left="480"/>
        <w:jc w:val="both"/>
        <w:rPr>
          <w:rFonts w:eastAsia="Arial"/>
          <w:b/>
          <w:color w:val="000000"/>
        </w:rPr>
      </w:pPr>
    </w:p>
    <w:p w14:paraId="2BEDA21E" w14:textId="77777777" w:rsidR="003D7B6D" w:rsidRPr="00720277" w:rsidRDefault="003D7B6D" w:rsidP="001A029D">
      <w:pPr>
        <w:pStyle w:val="Corptext21"/>
        <w:ind w:left="480"/>
        <w:jc w:val="both"/>
        <w:rPr>
          <w:rFonts w:eastAsia="Arial"/>
          <w:b/>
          <w:color w:val="000000"/>
        </w:rPr>
      </w:pPr>
    </w:p>
    <w:p w14:paraId="4FBCEDF2" w14:textId="77777777" w:rsidR="003D7B6D" w:rsidRPr="00720277" w:rsidRDefault="003D7B6D" w:rsidP="001A029D">
      <w:pPr>
        <w:pStyle w:val="Corptext21"/>
        <w:ind w:left="480"/>
        <w:jc w:val="both"/>
        <w:rPr>
          <w:rFonts w:eastAsia="Arial"/>
          <w:b/>
          <w:color w:val="000000"/>
        </w:rPr>
      </w:pPr>
    </w:p>
    <w:p w14:paraId="2DB2D1E7" w14:textId="77777777" w:rsidR="003D7B6D" w:rsidRPr="00720277" w:rsidRDefault="003D7B6D" w:rsidP="001A029D">
      <w:pPr>
        <w:pStyle w:val="Corptext21"/>
        <w:ind w:left="480"/>
        <w:jc w:val="both"/>
        <w:rPr>
          <w:rFonts w:eastAsia="Arial"/>
          <w:b/>
          <w:color w:val="000000"/>
        </w:rPr>
      </w:pPr>
    </w:p>
    <w:p w14:paraId="581382B2" w14:textId="77777777" w:rsidR="003D7B6D" w:rsidRPr="00720277" w:rsidRDefault="003D7B6D" w:rsidP="001A029D">
      <w:pPr>
        <w:pStyle w:val="Corptext21"/>
        <w:ind w:left="480"/>
        <w:jc w:val="both"/>
        <w:rPr>
          <w:rFonts w:eastAsia="Arial"/>
          <w:b/>
          <w:color w:val="000000"/>
        </w:rPr>
      </w:pPr>
    </w:p>
    <w:p w14:paraId="6490B0AD" w14:textId="77777777" w:rsidR="003D7B6D" w:rsidRPr="00720277" w:rsidRDefault="003D7B6D" w:rsidP="001A029D">
      <w:pPr>
        <w:pStyle w:val="Corptext21"/>
        <w:ind w:left="480"/>
        <w:jc w:val="both"/>
        <w:rPr>
          <w:rFonts w:eastAsia="Arial"/>
          <w:b/>
          <w:color w:val="000000"/>
        </w:rPr>
      </w:pPr>
    </w:p>
    <w:p w14:paraId="4C67B10B" w14:textId="7F89CD2A" w:rsidR="001A029D" w:rsidRPr="00720277" w:rsidRDefault="001A029D" w:rsidP="001A029D">
      <w:pPr>
        <w:pStyle w:val="Corptext21"/>
        <w:ind w:left="480"/>
        <w:jc w:val="both"/>
        <w:rPr>
          <w:rFonts w:eastAsia="Arial"/>
          <w:b/>
          <w:color w:val="000000"/>
        </w:rPr>
      </w:pPr>
      <w:r w:rsidRPr="00720277">
        <w:rPr>
          <w:rFonts w:eastAsia="Arial"/>
          <w:b/>
          <w:color w:val="000000"/>
        </w:rPr>
        <w:t>Fațada</w:t>
      </w:r>
    </w:p>
    <w:p w14:paraId="40FFCE42" w14:textId="06C1C47F" w:rsidR="001A029D" w:rsidRPr="00720277" w:rsidRDefault="004A3047">
      <w:pPr>
        <w:pStyle w:val="Style11"/>
        <w:widowControl/>
        <w:spacing w:line="25" w:lineRule="atLeast"/>
        <w:jc w:val="both"/>
        <w:rPr>
          <w:rFonts w:eastAsia="SimSun" w:cs="Times New Roman"/>
          <w:b/>
          <w:sz w:val="28"/>
          <w:szCs w:val="28"/>
          <w:lang w:val="ro-RO" w:eastAsia="hi-IN"/>
        </w:rPr>
      </w:pPr>
      <w:r w:rsidRPr="00720277">
        <w:rPr>
          <w:noProof/>
          <w:lang w:val="ro-RO"/>
        </w:rPr>
        <w:drawing>
          <wp:inline distT="0" distB="0" distL="0" distR="0" wp14:anchorId="2145F520" wp14:editId="63C48F7E">
            <wp:extent cx="5939790" cy="2950210"/>
            <wp:effectExtent l="0" t="0" r="0" b="0"/>
            <wp:docPr id="1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39790" cy="2950210"/>
                    </a:xfrm>
                    <a:prstGeom prst="rect">
                      <a:avLst/>
                    </a:prstGeom>
                    <a:noFill/>
                    <a:ln>
                      <a:noFill/>
                    </a:ln>
                  </pic:spPr>
                </pic:pic>
              </a:graphicData>
            </a:graphic>
          </wp:inline>
        </w:drawing>
      </w:r>
    </w:p>
    <w:p w14:paraId="30989CF5" w14:textId="77777777" w:rsidR="001A029D" w:rsidRPr="00720277" w:rsidRDefault="001A029D">
      <w:pPr>
        <w:pStyle w:val="Style11"/>
        <w:widowControl/>
        <w:spacing w:line="25" w:lineRule="atLeast"/>
        <w:jc w:val="both"/>
        <w:rPr>
          <w:rFonts w:eastAsia="SimSun" w:cs="Times New Roman"/>
          <w:b/>
          <w:sz w:val="28"/>
          <w:szCs w:val="28"/>
          <w:lang w:val="ro-RO" w:eastAsia="hi-IN"/>
        </w:rPr>
      </w:pPr>
    </w:p>
    <w:p w14:paraId="69CA3AD1" w14:textId="77777777" w:rsidR="001A029D" w:rsidRPr="00720277" w:rsidRDefault="001A029D">
      <w:pPr>
        <w:pStyle w:val="Style11"/>
        <w:widowControl/>
        <w:spacing w:line="25" w:lineRule="atLeast"/>
        <w:jc w:val="both"/>
        <w:rPr>
          <w:rFonts w:eastAsia="SimSun" w:cs="Times New Roman"/>
          <w:b/>
          <w:sz w:val="28"/>
          <w:szCs w:val="28"/>
          <w:lang w:val="ro-RO" w:eastAsia="hi-IN"/>
        </w:rPr>
      </w:pPr>
    </w:p>
    <w:p w14:paraId="0E3F5FA3" w14:textId="77777777" w:rsidR="001A029D" w:rsidRPr="00720277" w:rsidRDefault="001A029D">
      <w:pPr>
        <w:pStyle w:val="Style11"/>
        <w:widowControl/>
        <w:spacing w:line="25" w:lineRule="atLeast"/>
        <w:jc w:val="both"/>
        <w:rPr>
          <w:rFonts w:eastAsia="SimSun" w:cs="Times New Roman"/>
          <w:b/>
          <w:sz w:val="28"/>
          <w:szCs w:val="28"/>
          <w:lang w:val="ro-RO" w:eastAsia="hi-IN"/>
        </w:rPr>
      </w:pPr>
    </w:p>
    <w:p w14:paraId="30449F6C" w14:textId="77777777" w:rsidR="004579D3" w:rsidRPr="00720277" w:rsidRDefault="004579D3">
      <w:pPr>
        <w:pStyle w:val="Style11"/>
        <w:widowControl/>
        <w:spacing w:line="25" w:lineRule="atLeast"/>
        <w:ind w:firstLine="709"/>
        <w:jc w:val="both"/>
        <w:rPr>
          <w:rFonts w:eastAsia="SimSun" w:cs="Times New Roman"/>
          <w:b/>
          <w:sz w:val="28"/>
          <w:szCs w:val="28"/>
          <w:lang w:val="ro-RO" w:eastAsia="hi-IN"/>
        </w:rPr>
      </w:pPr>
      <w:r w:rsidRPr="00720277">
        <w:rPr>
          <w:rFonts w:eastAsia="SimSun" w:cs="Times New Roman"/>
          <w:b/>
          <w:sz w:val="28"/>
          <w:szCs w:val="28"/>
          <w:lang w:val="ro-RO" w:eastAsia="hi-IN"/>
        </w:rPr>
        <w:t>Lucrările propuse nu influențează indicatorii existenți.</w:t>
      </w:r>
    </w:p>
    <w:p w14:paraId="53A4B658" w14:textId="77777777" w:rsidR="004579D3" w:rsidRPr="00720277" w:rsidRDefault="004579D3">
      <w:pPr>
        <w:pStyle w:val="Style11"/>
        <w:widowControl/>
        <w:spacing w:line="25" w:lineRule="atLeast"/>
        <w:ind w:firstLine="709"/>
        <w:jc w:val="both"/>
        <w:rPr>
          <w:rFonts w:eastAsia="SimSun" w:cs="Times New Roman"/>
          <w:lang w:val="ro-RO" w:eastAsia="hi-IN"/>
        </w:rPr>
      </w:pPr>
    </w:p>
    <w:p w14:paraId="70F42C13" w14:textId="77777777" w:rsidR="004579D3" w:rsidRPr="00720277" w:rsidRDefault="004579D3" w:rsidP="00C41171">
      <w:pPr>
        <w:pStyle w:val="Titlu2"/>
        <w:pBdr>
          <w:top w:val="single" w:sz="12" w:space="0" w:color="B4C6E7" w:themeColor="accent1" w:themeTint="66"/>
          <w:left w:val="single" w:sz="12" w:space="0" w:color="B4C6E7" w:themeColor="accent1" w:themeTint="66"/>
          <w:bottom w:val="single" w:sz="12" w:space="0" w:color="B4C6E7" w:themeColor="accent1" w:themeTint="66"/>
          <w:right w:val="single" w:sz="12" w:space="0" w:color="B4C6E7" w:themeColor="accent1" w:themeTint="66"/>
        </w:pBdr>
        <w:shd w:val="clear" w:color="auto" w:fill="D9E2F3" w:themeFill="accent1" w:themeFillTint="33"/>
        <w:rPr>
          <w:lang w:val="ro-RO" w:eastAsia="ro-RO"/>
        </w:rPr>
      </w:pPr>
      <w:bookmarkStart w:id="89" w:name="_Toc13277"/>
      <w:bookmarkStart w:id="90" w:name="_Toc3739"/>
      <w:bookmarkStart w:id="91" w:name="_Toc5983"/>
      <w:bookmarkStart w:id="92" w:name="_Toc19016"/>
      <w:r w:rsidRPr="00720277">
        <w:rPr>
          <w:lang w:val="ro-RO" w:eastAsia="ro-RO"/>
        </w:rPr>
        <w:lastRenderedPageBreak/>
        <w:t xml:space="preserve">3.4. Analiza stării construcției, pe baza concluziilor expertizei tehnice și/sau ale auditului energetic, precum și ale studiului </w:t>
      </w:r>
      <w:proofErr w:type="spellStart"/>
      <w:r w:rsidRPr="00720277">
        <w:rPr>
          <w:lang w:val="ro-RO" w:eastAsia="ro-RO"/>
        </w:rPr>
        <w:t>arhitecturalo</w:t>
      </w:r>
      <w:proofErr w:type="spellEnd"/>
      <w:r w:rsidRPr="00720277">
        <w:rPr>
          <w:lang w:val="ro-RO" w:eastAsia="ro-RO"/>
        </w:rPr>
        <w:t>-istoric în cazul imobilelor care beneficiază de regimul de protecție de monument istoric și al imobilelor aflate în zonele de protecție ale monumentelor istorice sau în zone construite protejate. Se vor evidenția degradările, precum și cauzele principale ale acestora, de exemplu: degradări produse de cutremure, acțiuni climatice, tehnologice, tasări diferențiate, cele rezultate din lipsa de întreținere a construcției, concepția structurală inițială greșită sau alte cauze identificate prin expertiza tehnică.</w:t>
      </w:r>
      <w:bookmarkEnd w:id="89"/>
      <w:bookmarkEnd w:id="90"/>
      <w:bookmarkEnd w:id="91"/>
      <w:bookmarkEnd w:id="92"/>
    </w:p>
    <w:p w14:paraId="624BDA7F" w14:textId="77777777" w:rsidR="004579D3" w:rsidRPr="00720277" w:rsidRDefault="004579D3">
      <w:pPr>
        <w:pStyle w:val="Style11"/>
        <w:widowControl/>
        <w:spacing w:line="25" w:lineRule="atLeast"/>
        <w:ind w:firstLine="709"/>
        <w:jc w:val="both"/>
        <w:rPr>
          <w:rFonts w:eastAsia="SimSun" w:cs="Times New Roman"/>
          <w:lang w:val="ro-RO" w:eastAsia="ro-RO"/>
        </w:rPr>
      </w:pPr>
    </w:p>
    <w:p w14:paraId="130A353F" w14:textId="567E7A44"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Expertiza nr. </w:t>
      </w:r>
      <w:r w:rsidR="001A029D" w:rsidRPr="00720277">
        <w:rPr>
          <w:sz w:val="28"/>
          <w:szCs w:val="28"/>
          <w:lang w:val="ro-RO"/>
        </w:rPr>
        <w:t>351</w:t>
      </w:r>
      <w:r w:rsidRPr="00720277">
        <w:rPr>
          <w:sz w:val="28"/>
          <w:szCs w:val="28"/>
          <w:lang w:val="ro-RO"/>
        </w:rPr>
        <w:t>/202</w:t>
      </w:r>
      <w:r w:rsidR="001A029D" w:rsidRPr="00720277">
        <w:rPr>
          <w:sz w:val="28"/>
          <w:szCs w:val="28"/>
          <w:lang w:val="ro-RO"/>
        </w:rPr>
        <w:t>3</w:t>
      </w:r>
      <w:r w:rsidRPr="00720277">
        <w:rPr>
          <w:sz w:val="28"/>
          <w:szCs w:val="28"/>
          <w:lang w:val="ro-RO"/>
        </w:rPr>
        <w:t xml:space="preserve"> a fost întocmita în vederea stabilirii stării tehnice actuale a construcției și este condiționată de dorința beneficiarului de a </w:t>
      </w:r>
      <w:r w:rsidR="00D2611F" w:rsidRPr="00720277">
        <w:rPr>
          <w:sz w:val="28"/>
          <w:szCs w:val="28"/>
          <w:lang w:val="ro-RO"/>
        </w:rPr>
        <w:t>crește nivelul de siguranță</w:t>
      </w:r>
      <w:r w:rsidRPr="00720277">
        <w:rPr>
          <w:sz w:val="28"/>
          <w:szCs w:val="28"/>
          <w:lang w:val="ro-RO"/>
        </w:rPr>
        <w:t xml:space="preserve"> și eficiența energetică a clădirii. </w:t>
      </w:r>
    </w:p>
    <w:p w14:paraId="09A97613"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Prezenta documentație este necesară pentru a determina clasa de risc seismic în care se încadrează construcția și în varianta reabilitată/modificată dacă, în aceasta situație este afectată configurația structurală de bază prin diverse mijloace, modificări arhitecturale, compartimentări, spor de sarcini prin prevederea de echipamente tehnologice. </w:t>
      </w:r>
    </w:p>
    <w:p w14:paraId="4523759E" w14:textId="77777777" w:rsidR="004579D3" w:rsidRPr="00720277" w:rsidRDefault="004579D3">
      <w:pPr>
        <w:pStyle w:val="Style11"/>
        <w:widowControl/>
        <w:spacing w:line="25" w:lineRule="atLeast"/>
        <w:ind w:firstLine="709"/>
        <w:jc w:val="both"/>
        <w:rPr>
          <w:rFonts w:cs="Times New Roman"/>
          <w:sz w:val="28"/>
          <w:szCs w:val="28"/>
          <w:lang w:val="ro-RO"/>
        </w:rPr>
      </w:pPr>
      <w:r w:rsidRPr="00720277">
        <w:rPr>
          <w:sz w:val="28"/>
          <w:szCs w:val="28"/>
          <w:lang w:val="ro-RO"/>
        </w:rPr>
        <w:t xml:space="preserve">Evaluarea seismica se va face în raport cu cerințele P100-1 /2013, Cod de proiectare antiseismică precum și a P100-3/ 2019 Cod de evaluare seismică a clădirilor existente. </w:t>
      </w:r>
    </w:p>
    <w:p w14:paraId="7C640982"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Expertiza tehnică nr.</w:t>
      </w:r>
      <w:r w:rsidR="001A029D" w:rsidRPr="00720277">
        <w:rPr>
          <w:sz w:val="28"/>
          <w:szCs w:val="28"/>
          <w:lang w:val="ro-RO"/>
        </w:rPr>
        <w:t>351</w:t>
      </w:r>
      <w:r w:rsidRPr="00720277">
        <w:rPr>
          <w:sz w:val="28"/>
          <w:szCs w:val="28"/>
          <w:lang w:val="ro-RO"/>
        </w:rPr>
        <w:t>/202</w:t>
      </w:r>
      <w:r w:rsidR="001A029D" w:rsidRPr="00720277">
        <w:rPr>
          <w:sz w:val="28"/>
          <w:szCs w:val="28"/>
          <w:lang w:val="ro-RO"/>
        </w:rPr>
        <w:t>3</w:t>
      </w:r>
      <w:r w:rsidRPr="00720277">
        <w:rPr>
          <w:sz w:val="28"/>
          <w:szCs w:val="28"/>
          <w:lang w:val="ro-RO"/>
        </w:rPr>
        <w:t xml:space="preserve"> a fost elaborată ca urmare a solicitării beneficiarului care, dorește stabilirea clasei de risc seismic a clădirii și a intervențiilor necesare pentru creșterea eficienței energetice </w:t>
      </w:r>
      <w:r w:rsidR="001A029D" w:rsidRPr="00720277">
        <w:rPr>
          <w:sz w:val="28"/>
          <w:szCs w:val="28"/>
          <w:lang w:val="ro-RO"/>
        </w:rPr>
        <w:t>la clădirea Teatrului Alexandru Davila</w:t>
      </w:r>
      <w:r w:rsidRPr="00720277">
        <w:rPr>
          <w:sz w:val="28"/>
          <w:szCs w:val="28"/>
          <w:lang w:val="ro-RO"/>
        </w:rPr>
        <w:t xml:space="preserve">, în vederea accesării fondurilor PNRR/2022/C5/2/B.2.1/1, PNRR/2022/C5/2/B.2.2/1, Componenta C5 -Valul Renovării, Axa 2 -Schema de granturi pentru eficienta energetica și reziliență în clădiri publice, Operațiunea B: Renovarea energetica moderata sau aprofundată a clădirilor publice, în cadrul Planului Național de Redresare și Reziliență (PNRR). </w:t>
      </w:r>
    </w:p>
    <w:p w14:paraId="24CDBBA3" w14:textId="77777777" w:rsidR="004579D3" w:rsidRPr="00720277" w:rsidRDefault="004579D3">
      <w:pPr>
        <w:pStyle w:val="Style11"/>
        <w:widowControl/>
        <w:spacing w:line="25" w:lineRule="atLeast"/>
        <w:ind w:firstLine="709"/>
        <w:jc w:val="both"/>
        <w:rPr>
          <w:rFonts w:cs="Times New Roman"/>
          <w:sz w:val="28"/>
          <w:szCs w:val="28"/>
          <w:lang w:val="ro-RO"/>
        </w:rPr>
      </w:pPr>
      <w:r w:rsidRPr="00720277">
        <w:rPr>
          <w:sz w:val="28"/>
          <w:szCs w:val="28"/>
          <w:lang w:val="ro-RO"/>
        </w:rPr>
        <w:t xml:space="preserve">Evaluarea structurală în ceea ce privește cerințele de rezistență și stabilitate pentru elementele din zidărie, are la bază următoarele norme: </w:t>
      </w:r>
    </w:p>
    <w:p w14:paraId="03A415FD"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w:t>
      </w:r>
      <w:r w:rsidRPr="00720277">
        <w:rPr>
          <w:sz w:val="28"/>
          <w:szCs w:val="28"/>
          <w:lang w:val="ro-RO"/>
        </w:rPr>
        <w:tab/>
        <w:t>SR EN 1996-1-1, Proiectarea structurilor de zidărie . Reguli generale pentru construcții de zidărie armată și nearmată.</w:t>
      </w:r>
    </w:p>
    <w:p w14:paraId="48EC401C"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w:t>
      </w:r>
      <w:r w:rsidRPr="00720277">
        <w:rPr>
          <w:sz w:val="28"/>
          <w:szCs w:val="28"/>
          <w:lang w:val="ro-RO"/>
        </w:rPr>
        <w:tab/>
        <w:t>CR-6/2013, Cod de Proiectare pentru Structuri din Zidărie.</w:t>
      </w:r>
    </w:p>
    <w:p w14:paraId="2A644AAA" w14:textId="77777777" w:rsidR="004579D3" w:rsidRPr="00720277" w:rsidRDefault="004579D3">
      <w:pPr>
        <w:pStyle w:val="Style11"/>
        <w:widowControl/>
        <w:spacing w:line="25" w:lineRule="atLeast"/>
        <w:ind w:firstLine="709"/>
        <w:jc w:val="both"/>
        <w:rPr>
          <w:rFonts w:cs="Times New Roman"/>
          <w:sz w:val="28"/>
          <w:szCs w:val="28"/>
          <w:lang w:val="ro-RO"/>
        </w:rPr>
      </w:pPr>
      <w:r w:rsidRPr="00720277">
        <w:rPr>
          <w:sz w:val="28"/>
          <w:szCs w:val="28"/>
          <w:lang w:val="ro-RO"/>
        </w:rPr>
        <w:t>-</w:t>
      </w:r>
      <w:r w:rsidRPr="00720277">
        <w:rPr>
          <w:sz w:val="28"/>
          <w:szCs w:val="28"/>
          <w:lang w:val="ro-RO"/>
        </w:rPr>
        <w:tab/>
        <w:t>Normativ NP112-2014. Normativ pentru proiectarea structurilor de fundare directa.</w:t>
      </w:r>
    </w:p>
    <w:p w14:paraId="64912316" w14:textId="77777777" w:rsidR="004579D3" w:rsidRPr="00720277" w:rsidRDefault="004579D3">
      <w:pPr>
        <w:pStyle w:val="Style11"/>
        <w:widowControl/>
        <w:spacing w:line="25" w:lineRule="atLeast"/>
        <w:ind w:firstLine="709"/>
        <w:jc w:val="both"/>
        <w:rPr>
          <w:rFonts w:cs="Times New Roman"/>
          <w:lang w:val="ro-RO"/>
        </w:rPr>
      </w:pPr>
      <w:r w:rsidRPr="00720277">
        <w:rPr>
          <w:rFonts w:cs="Times New Roman"/>
          <w:sz w:val="28"/>
          <w:szCs w:val="28"/>
          <w:lang w:val="ro-RO"/>
        </w:rPr>
        <w:t xml:space="preserve">Sistemul structural al construcției evaluate corespunde cunoștințelor și practicii de la momentul construirii clădirii. La data întocmirii proiectului tehnic de execuție erau în vigoare norme de proiectare a construcțiilor, cuprinzând și reguli speciale pentru zone seismice. Ținând cont de anul dării în folosință, este clar că imobilul a avut de suferit datorită acțiunii seismelor semnificative prin care a trecut (cele mai notabile fiind înregistrate în 1973, 1976, 1977, 1986 și 1990), acestea diminuând capacitățile structurale inițiale. </w:t>
      </w:r>
    </w:p>
    <w:p w14:paraId="2EFC0033" w14:textId="77777777" w:rsidR="004579D3" w:rsidRPr="00720277" w:rsidRDefault="004579D3">
      <w:pPr>
        <w:autoSpaceDE w:val="0"/>
        <w:autoSpaceDN w:val="0"/>
        <w:adjustRightInd w:val="0"/>
        <w:ind w:firstLine="708"/>
        <w:jc w:val="both"/>
        <w:rPr>
          <w:rFonts w:eastAsia="Times New Roman" w:cs="Times New Roman"/>
          <w:sz w:val="28"/>
          <w:szCs w:val="28"/>
          <w:lang w:eastAsia="en-US"/>
        </w:rPr>
      </w:pPr>
      <w:r w:rsidRPr="00720277">
        <w:rPr>
          <w:rFonts w:eastAsia="Times New Roman" w:cs="Times New Roman"/>
          <w:sz w:val="28"/>
          <w:szCs w:val="28"/>
          <w:lang w:eastAsia="en-US"/>
        </w:rPr>
        <w:t>Din informațiile culese, rezultă o comportare a clădirii ce poate fi caracterizată drept satisfăcătoare la acțiunea cutremurelor la care a fost expusă.</w:t>
      </w:r>
    </w:p>
    <w:p w14:paraId="14A06C03" w14:textId="77777777" w:rsidR="001A029D" w:rsidRPr="00720277" w:rsidRDefault="004579D3" w:rsidP="001A029D">
      <w:pPr>
        <w:rPr>
          <w:rFonts w:eastAsia="Times New Roman" w:cs="Times New Roman"/>
          <w:sz w:val="28"/>
          <w:szCs w:val="28"/>
          <w:lang w:eastAsia="en-US"/>
        </w:rPr>
      </w:pPr>
      <w:r w:rsidRPr="00720277">
        <w:rPr>
          <w:rFonts w:eastAsia="Times New Roman" w:cs="Times New Roman"/>
          <w:sz w:val="28"/>
          <w:szCs w:val="28"/>
          <w:lang w:eastAsia="en-US"/>
        </w:rPr>
        <w:t>Construcția clădiri</w:t>
      </w:r>
      <w:r w:rsidR="001A029D" w:rsidRPr="00720277">
        <w:rPr>
          <w:rFonts w:eastAsia="Times New Roman" w:cs="Times New Roman"/>
          <w:sz w:val="28"/>
          <w:szCs w:val="28"/>
          <w:lang w:eastAsia="en-US"/>
        </w:rPr>
        <w:t xml:space="preserve"> </w:t>
      </w:r>
      <w:r w:rsidRPr="00720277">
        <w:rPr>
          <w:rFonts w:eastAsia="Times New Roman" w:cs="Times New Roman"/>
          <w:sz w:val="28"/>
          <w:szCs w:val="28"/>
          <w:lang w:eastAsia="en-US"/>
        </w:rPr>
        <w:t>a fost finalizată în anul 19</w:t>
      </w:r>
      <w:r w:rsidR="001A029D" w:rsidRPr="00720277">
        <w:rPr>
          <w:rFonts w:eastAsia="Times New Roman" w:cs="Times New Roman"/>
          <w:sz w:val="28"/>
          <w:szCs w:val="28"/>
          <w:lang w:eastAsia="en-US"/>
        </w:rPr>
        <w:t>14 reabilitată în anul 1977-1979</w:t>
      </w:r>
      <w:r w:rsidR="00A67269" w:rsidRPr="00720277">
        <w:rPr>
          <w:rFonts w:eastAsia="Times New Roman" w:cs="Times New Roman"/>
          <w:sz w:val="28"/>
          <w:szCs w:val="28"/>
          <w:lang w:eastAsia="en-US"/>
        </w:rPr>
        <w:t>.</w:t>
      </w:r>
    </w:p>
    <w:p w14:paraId="695C6D81" w14:textId="77777777" w:rsidR="004579D3" w:rsidRPr="00720277" w:rsidRDefault="004579D3">
      <w:pPr>
        <w:autoSpaceDE w:val="0"/>
        <w:autoSpaceDN w:val="0"/>
        <w:adjustRightInd w:val="0"/>
        <w:ind w:firstLine="708"/>
        <w:jc w:val="both"/>
        <w:rPr>
          <w:rFonts w:eastAsia="Times New Roman" w:cs="Times New Roman"/>
          <w:sz w:val="28"/>
          <w:szCs w:val="28"/>
          <w:lang w:eastAsia="en-US"/>
        </w:rPr>
      </w:pPr>
      <w:r w:rsidRPr="00720277">
        <w:rPr>
          <w:rFonts w:eastAsia="Times New Roman" w:cs="Times New Roman"/>
          <w:sz w:val="28"/>
          <w:szCs w:val="28"/>
          <w:lang w:eastAsia="en-US"/>
        </w:rPr>
        <w:t>Drept urmare clădirea a suferit efectele unor evenimente seismice semnificative cum ar fi:</w:t>
      </w:r>
    </w:p>
    <w:p w14:paraId="46AA65F5" w14:textId="43328508" w:rsidR="00A654EF" w:rsidRPr="00720277" w:rsidRDefault="00A654EF" w:rsidP="00A654EF">
      <w:pPr>
        <w:pStyle w:val="Listparagraf"/>
        <w:widowControl/>
        <w:numPr>
          <w:ilvl w:val="0"/>
          <w:numId w:val="7"/>
        </w:numPr>
        <w:suppressAutoHyphens w:val="0"/>
        <w:overflowPunct w:val="0"/>
        <w:autoSpaceDE w:val="0"/>
        <w:autoSpaceDN w:val="0"/>
        <w:adjustRightInd w:val="0"/>
        <w:spacing w:line="360" w:lineRule="auto"/>
        <w:contextualSpacing/>
        <w:jc w:val="both"/>
        <w:textAlignment w:val="baseline"/>
        <w:rPr>
          <w:rFonts w:eastAsia="Times New Roman" w:cs="Times New Roman"/>
          <w:sz w:val="28"/>
          <w:szCs w:val="28"/>
          <w:lang w:eastAsia="en-US"/>
        </w:rPr>
      </w:pPr>
      <w:r w:rsidRPr="00720277">
        <w:rPr>
          <w:rFonts w:eastAsia="Times New Roman" w:cs="Times New Roman"/>
          <w:sz w:val="28"/>
          <w:szCs w:val="28"/>
          <w:lang w:eastAsia="en-US"/>
        </w:rPr>
        <w:lastRenderedPageBreak/>
        <w:t xml:space="preserve">cel din 10 noiembrie 1940 </w:t>
      </w:r>
      <w:r w:rsidRPr="00720277">
        <w:rPr>
          <w:rFonts w:eastAsia="Times New Roman" w:cs="Times New Roman"/>
          <w:kern w:val="1"/>
          <w:sz w:val="28"/>
          <w:szCs w:val="28"/>
          <w:lang w:eastAsia="en-US"/>
        </w:rPr>
        <w:t xml:space="preserve">cu magnitudine 7,4 </w:t>
      </w:r>
      <w:proofErr w:type="spellStart"/>
      <w:r w:rsidRPr="00720277">
        <w:rPr>
          <w:rFonts w:eastAsia="Times New Roman" w:cs="Times New Roman"/>
          <w:kern w:val="1"/>
          <w:sz w:val="28"/>
          <w:szCs w:val="28"/>
          <w:lang w:eastAsia="en-US"/>
        </w:rPr>
        <w:t>Mw</w:t>
      </w:r>
      <w:proofErr w:type="spellEnd"/>
      <w:r w:rsidRPr="00720277">
        <w:rPr>
          <w:rFonts w:eastAsia="Times New Roman" w:cs="Times New Roman"/>
          <w:kern w:val="1"/>
          <w:sz w:val="28"/>
          <w:szCs w:val="28"/>
          <w:lang w:eastAsia="en-US"/>
        </w:rPr>
        <w:t>;</w:t>
      </w:r>
    </w:p>
    <w:p w14:paraId="13F2C78B" w14:textId="1A62C3D1" w:rsidR="00A654EF" w:rsidRPr="00720277" w:rsidRDefault="00A654EF" w:rsidP="004051BB">
      <w:pPr>
        <w:pStyle w:val="Listparagraf"/>
        <w:widowControl/>
        <w:numPr>
          <w:ilvl w:val="0"/>
          <w:numId w:val="7"/>
        </w:numPr>
        <w:suppressAutoHyphens w:val="0"/>
        <w:overflowPunct w:val="0"/>
        <w:autoSpaceDE w:val="0"/>
        <w:autoSpaceDN w:val="0"/>
        <w:adjustRightInd w:val="0"/>
        <w:spacing w:line="360" w:lineRule="auto"/>
        <w:contextualSpacing/>
        <w:jc w:val="both"/>
        <w:textAlignment w:val="baseline"/>
        <w:rPr>
          <w:rFonts w:eastAsia="Times New Roman" w:cs="Times New Roman"/>
          <w:kern w:val="1"/>
          <w:sz w:val="28"/>
          <w:szCs w:val="28"/>
          <w:lang w:eastAsia="en-US"/>
        </w:rPr>
      </w:pPr>
      <w:r w:rsidRPr="00720277">
        <w:rPr>
          <w:rFonts w:eastAsia="Times New Roman" w:cs="Times New Roman"/>
          <w:kern w:val="1"/>
          <w:sz w:val="28"/>
          <w:szCs w:val="28"/>
          <w:lang w:eastAsia="en-US"/>
        </w:rPr>
        <w:t xml:space="preserve">cel din </w:t>
      </w:r>
      <w:r w:rsidR="004051BB" w:rsidRPr="00720277">
        <w:rPr>
          <w:rFonts w:eastAsia="Times New Roman" w:cs="Times New Roman"/>
          <w:kern w:val="1"/>
          <w:sz w:val="28"/>
          <w:szCs w:val="28"/>
          <w:lang w:eastAsia="en-US"/>
        </w:rPr>
        <w:t>29</w:t>
      </w:r>
      <w:r w:rsidRPr="00720277">
        <w:rPr>
          <w:rFonts w:eastAsia="Times New Roman" w:cs="Times New Roman"/>
          <w:kern w:val="1"/>
          <w:sz w:val="28"/>
          <w:szCs w:val="28"/>
          <w:lang w:eastAsia="en-US"/>
        </w:rPr>
        <w:t xml:space="preserve"> </w:t>
      </w:r>
      <w:r w:rsidR="004051BB" w:rsidRPr="00720277">
        <w:rPr>
          <w:rFonts w:eastAsia="Times New Roman" w:cs="Times New Roman"/>
          <w:kern w:val="1"/>
          <w:sz w:val="28"/>
          <w:szCs w:val="28"/>
          <w:lang w:eastAsia="en-US"/>
        </w:rPr>
        <w:t>mai</w:t>
      </w:r>
      <w:r w:rsidRPr="00720277">
        <w:rPr>
          <w:rFonts w:eastAsia="Times New Roman" w:cs="Times New Roman"/>
          <w:kern w:val="1"/>
          <w:sz w:val="28"/>
          <w:szCs w:val="28"/>
          <w:lang w:eastAsia="en-US"/>
        </w:rPr>
        <w:t xml:space="preserve"> 19</w:t>
      </w:r>
      <w:r w:rsidR="004051BB" w:rsidRPr="00720277">
        <w:rPr>
          <w:rFonts w:eastAsia="Times New Roman" w:cs="Times New Roman"/>
          <w:kern w:val="1"/>
          <w:sz w:val="28"/>
          <w:szCs w:val="28"/>
          <w:lang w:eastAsia="en-US"/>
        </w:rPr>
        <w:t>48</w:t>
      </w:r>
      <w:r w:rsidRPr="00720277">
        <w:rPr>
          <w:rFonts w:eastAsia="Times New Roman" w:cs="Times New Roman"/>
          <w:kern w:val="1"/>
          <w:sz w:val="28"/>
          <w:szCs w:val="28"/>
          <w:lang w:eastAsia="en-US"/>
        </w:rPr>
        <w:t xml:space="preserve"> cu magnitudine 6</w:t>
      </w:r>
      <w:r w:rsidR="004051BB" w:rsidRPr="00720277">
        <w:rPr>
          <w:rFonts w:eastAsia="Times New Roman" w:cs="Times New Roman"/>
          <w:kern w:val="1"/>
          <w:sz w:val="28"/>
          <w:szCs w:val="28"/>
          <w:lang w:eastAsia="en-US"/>
        </w:rPr>
        <w:t>,3</w:t>
      </w:r>
      <w:r w:rsidRPr="00720277">
        <w:rPr>
          <w:rFonts w:eastAsia="Times New Roman" w:cs="Times New Roman"/>
          <w:kern w:val="1"/>
          <w:sz w:val="28"/>
          <w:szCs w:val="28"/>
          <w:lang w:eastAsia="en-US"/>
        </w:rPr>
        <w:t xml:space="preserve"> </w:t>
      </w:r>
      <w:proofErr w:type="spellStart"/>
      <w:r w:rsidRPr="00720277">
        <w:rPr>
          <w:rFonts w:eastAsia="Times New Roman" w:cs="Times New Roman"/>
          <w:kern w:val="1"/>
          <w:sz w:val="28"/>
          <w:szCs w:val="28"/>
          <w:lang w:eastAsia="en-US"/>
        </w:rPr>
        <w:t>Mw</w:t>
      </w:r>
      <w:proofErr w:type="spellEnd"/>
      <w:r w:rsidRPr="00720277">
        <w:rPr>
          <w:rFonts w:eastAsia="Times New Roman" w:cs="Times New Roman"/>
          <w:kern w:val="1"/>
          <w:sz w:val="28"/>
          <w:szCs w:val="28"/>
          <w:lang w:eastAsia="en-US"/>
        </w:rPr>
        <w:t>;</w:t>
      </w:r>
    </w:p>
    <w:p w14:paraId="19E1D378" w14:textId="77777777" w:rsidR="004579D3" w:rsidRPr="00720277" w:rsidRDefault="004579D3">
      <w:pPr>
        <w:pStyle w:val="Listparagraf"/>
        <w:widowControl/>
        <w:numPr>
          <w:ilvl w:val="0"/>
          <w:numId w:val="7"/>
        </w:numPr>
        <w:suppressAutoHyphens w:val="0"/>
        <w:overflowPunct w:val="0"/>
        <w:autoSpaceDE w:val="0"/>
        <w:autoSpaceDN w:val="0"/>
        <w:adjustRightInd w:val="0"/>
        <w:spacing w:line="360" w:lineRule="auto"/>
        <w:contextualSpacing/>
        <w:jc w:val="both"/>
        <w:textAlignment w:val="baseline"/>
        <w:rPr>
          <w:rFonts w:eastAsia="Times New Roman" w:cs="Times New Roman"/>
          <w:kern w:val="1"/>
          <w:sz w:val="28"/>
          <w:szCs w:val="28"/>
          <w:lang w:eastAsia="en-US"/>
        </w:rPr>
      </w:pPr>
      <w:r w:rsidRPr="00720277">
        <w:rPr>
          <w:rFonts w:eastAsia="Times New Roman" w:cs="Times New Roman"/>
          <w:kern w:val="1"/>
          <w:sz w:val="28"/>
          <w:szCs w:val="28"/>
          <w:lang w:eastAsia="en-US"/>
        </w:rPr>
        <w:t xml:space="preserve">cel din 20 august 1973 cu magnitudine 6 </w:t>
      </w:r>
      <w:proofErr w:type="spellStart"/>
      <w:r w:rsidRPr="00720277">
        <w:rPr>
          <w:rFonts w:eastAsia="Times New Roman" w:cs="Times New Roman"/>
          <w:kern w:val="1"/>
          <w:sz w:val="28"/>
          <w:szCs w:val="28"/>
          <w:lang w:eastAsia="en-US"/>
        </w:rPr>
        <w:t>Mw</w:t>
      </w:r>
      <w:proofErr w:type="spellEnd"/>
      <w:r w:rsidRPr="00720277">
        <w:rPr>
          <w:rFonts w:eastAsia="Times New Roman" w:cs="Times New Roman"/>
          <w:kern w:val="1"/>
          <w:sz w:val="28"/>
          <w:szCs w:val="28"/>
          <w:lang w:eastAsia="en-US"/>
        </w:rPr>
        <w:t>;</w:t>
      </w:r>
    </w:p>
    <w:p w14:paraId="077A61C3" w14:textId="77777777" w:rsidR="004579D3" w:rsidRPr="00720277" w:rsidRDefault="004579D3">
      <w:pPr>
        <w:pStyle w:val="Listparagraf"/>
        <w:widowControl/>
        <w:numPr>
          <w:ilvl w:val="0"/>
          <w:numId w:val="7"/>
        </w:numPr>
        <w:suppressAutoHyphens w:val="0"/>
        <w:overflowPunct w:val="0"/>
        <w:autoSpaceDE w:val="0"/>
        <w:autoSpaceDN w:val="0"/>
        <w:adjustRightInd w:val="0"/>
        <w:spacing w:line="360" w:lineRule="auto"/>
        <w:contextualSpacing/>
        <w:jc w:val="both"/>
        <w:textAlignment w:val="baseline"/>
        <w:rPr>
          <w:rFonts w:eastAsia="Times New Roman" w:cs="Times New Roman"/>
          <w:kern w:val="1"/>
          <w:sz w:val="28"/>
          <w:szCs w:val="28"/>
          <w:lang w:eastAsia="en-US"/>
        </w:rPr>
      </w:pPr>
      <w:r w:rsidRPr="00720277">
        <w:rPr>
          <w:rFonts w:eastAsia="Times New Roman" w:cs="Times New Roman"/>
          <w:kern w:val="1"/>
          <w:sz w:val="28"/>
          <w:szCs w:val="28"/>
          <w:lang w:eastAsia="en-US"/>
        </w:rPr>
        <w:t xml:space="preserve">cel din 1 octombrie 1976 cu magnitudine 6 </w:t>
      </w:r>
      <w:proofErr w:type="spellStart"/>
      <w:r w:rsidRPr="00720277">
        <w:rPr>
          <w:rFonts w:eastAsia="Times New Roman" w:cs="Times New Roman"/>
          <w:kern w:val="1"/>
          <w:sz w:val="28"/>
          <w:szCs w:val="28"/>
          <w:lang w:eastAsia="en-US"/>
        </w:rPr>
        <w:t>Mw</w:t>
      </w:r>
      <w:proofErr w:type="spellEnd"/>
      <w:r w:rsidRPr="00720277">
        <w:rPr>
          <w:rFonts w:eastAsia="Times New Roman" w:cs="Times New Roman"/>
          <w:kern w:val="1"/>
          <w:sz w:val="28"/>
          <w:szCs w:val="28"/>
          <w:lang w:eastAsia="en-US"/>
        </w:rPr>
        <w:t>;</w:t>
      </w:r>
    </w:p>
    <w:p w14:paraId="7D052E08" w14:textId="77777777" w:rsidR="004579D3" w:rsidRPr="00720277" w:rsidRDefault="004579D3">
      <w:pPr>
        <w:pStyle w:val="Listparagraf"/>
        <w:widowControl/>
        <w:numPr>
          <w:ilvl w:val="0"/>
          <w:numId w:val="7"/>
        </w:numPr>
        <w:suppressAutoHyphens w:val="0"/>
        <w:overflowPunct w:val="0"/>
        <w:autoSpaceDE w:val="0"/>
        <w:autoSpaceDN w:val="0"/>
        <w:adjustRightInd w:val="0"/>
        <w:spacing w:line="360" w:lineRule="auto"/>
        <w:contextualSpacing/>
        <w:jc w:val="both"/>
        <w:textAlignment w:val="baseline"/>
        <w:rPr>
          <w:rFonts w:eastAsia="Times New Roman" w:cs="Times New Roman"/>
          <w:kern w:val="1"/>
          <w:sz w:val="28"/>
          <w:szCs w:val="28"/>
          <w:lang w:eastAsia="en-US"/>
        </w:rPr>
      </w:pPr>
      <w:r w:rsidRPr="00720277">
        <w:rPr>
          <w:rFonts w:eastAsia="Times New Roman" w:cs="Times New Roman"/>
          <w:kern w:val="1"/>
          <w:sz w:val="28"/>
          <w:szCs w:val="28"/>
          <w:lang w:eastAsia="en-US"/>
        </w:rPr>
        <w:t xml:space="preserve">cel din 4 martie 1977 cu magnitudine 7,4 </w:t>
      </w:r>
      <w:proofErr w:type="spellStart"/>
      <w:r w:rsidRPr="00720277">
        <w:rPr>
          <w:rFonts w:eastAsia="Times New Roman" w:cs="Times New Roman"/>
          <w:kern w:val="1"/>
          <w:sz w:val="28"/>
          <w:szCs w:val="28"/>
          <w:lang w:eastAsia="en-US"/>
        </w:rPr>
        <w:t>Mw</w:t>
      </w:r>
      <w:proofErr w:type="spellEnd"/>
      <w:r w:rsidRPr="00720277">
        <w:rPr>
          <w:rFonts w:eastAsia="Times New Roman" w:cs="Times New Roman"/>
          <w:kern w:val="1"/>
          <w:sz w:val="28"/>
          <w:szCs w:val="28"/>
          <w:lang w:eastAsia="en-US"/>
        </w:rPr>
        <w:t>;</w:t>
      </w:r>
    </w:p>
    <w:p w14:paraId="4AC3F1F3" w14:textId="77777777" w:rsidR="004579D3" w:rsidRPr="00720277" w:rsidRDefault="004579D3">
      <w:pPr>
        <w:pStyle w:val="Listparagraf"/>
        <w:widowControl/>
        <w:numPr>
          <w:ilvl w:val="0"/>
          <w:numId w:val="7"/>
        </w:numPr>
        <w:suppressAutoHyphens w:val="0"/>
        <w:overflowPunct w:val="0"/>
        <w:autoSpaceDE w:val="0"/>
        <w:autoSpaceDN w:val="0"/>
        <w:adjustRightInd w:val="0"/>
        <w:spacing w:line="360" w:lineRule="auto"/>
        <w:contextualSpacing/>
        <w:jc w:val="both"/>
        <w:textAlignment w:val="baseline"/>
        <w:rPr>
          <w:rFonts w:eastAsia="Times New Roman" w:cs="Times New Roman"/>
          <w:kern w:val="1"/>
          <w:sz w:val="28"/>
          <w:szCs w:val="28"/>
          <w:lang w:eastAsia="en-US"/>
        </w:rPr>
      </w:pPr>
      <w:r w:rsidRPr="00720277">
        <w:rPr>
          <w:rFonts w:eastAsia="Times New Roman" w:cs="Times New Roman"/>
          <w:kern w:val="1"/>
          <w:sz w:val="28"/>
          <w:szCs w:val="28"/>
          <w:lang w:eastAsia="en-US"/>
        </w:rPr>
        <w:t xml:space="preserve">cel din 30 August 1986 cu magnitudine 7,1 </w:t>
      </w:r>
      <w:proofErr w:type="spellStart"/>
      <w:r w:rsidRPr="00720277">
        <w:rPr>
          <w:rFonts w:eastAsia="Times New Roman" w:cs="Times New Roman"/>
          <w:kern w:val="1"/>
          <w:sz w:val="28"/>
          <w:szCs w:val="28"/>
          <w:lang w:eastAsia="en-US"/>
        </w:rPr>
        <w:t>Mw</w:t>
      </w:r>
      <w:proofErr w:type="spellEnd"/>
      <w:r w:rsidRPr="00720277">
        <w:rPr>
          <w:rFonts w:eastAsia="Times New Roman" w:cs="Times New Roman"/>
          <w:kern w:val="1"/>
          <w:sz w:val="28"/>
          <w:szCs w:val="28"/>
          <w:lang w:eastAsia="en-US"/>
        </w:rPr>
        <w:t>;</w:t>
      </w:r>
    </w:p>
    <w:p w14:paraId="5A25D9A8" w14:textId="77777777" w:rsidR="004579D3" w:rsidRPr="00720277" w:rsidRDefault="004579D3">
      <w:pPr>
        <w:pStyle w:val="Listparagraf"/>
        <w:widowControl/>
        <w:numPr>
          <w:ilvl w:val="0"/>
          <w:numId w:val="7"/>
        </w:numPr>
        <w:suppressAutoHyphens w:val="0"/>
        <w:overflowPunct w:val="0"/>
        <w:autoSpaceDE w:val="0"/>
        <w:autoSpaceDN w:val="0"/>
        <w:adjustRightInd w:val="0"/>
        <w:spacing w:line="360" w:lineRule="auto"/>
        <w:contextualSpacing/>
        <w:jc w:val="both"/>
        <w:textAlignment w:val="baseline"/>
        <w:rPr>
          <w:rFonts w:eastAsia="Times New Roman" w:cs="Times New Roman"/>
          <w:kern w:val="1"/>
          <w:sz w:val="28"/>
          <w:szCs w:val="28"/>
          <w:lang w:eastAsia="en-US"/>
        </w:rPr>
      </w:pPr>
      <w:r w:rsidRPr="00720277">
        <w:rPr>
          <w:rFonts w:eastAsia="Times New Roman" w:cs="Times New Roman"/>
          <w:kern w:val="1"/>
          <w:sz w:val="28"/>
          <w:szCs w:val="28"/>
          <w:lang w:eastAsia="en-US"/>
        </w:rPr>
        <w:t xml:space="preserve">cel din 30 Mai 1990 cu magnitudine 6.9-7 </w:t>
      </w:r>
      <w:proofErr w:type="spellStart"/>
      <w:r w:rsidRPr="00720277">
        <w:rPr>
          <w:rFonts w:eastAsia="Times New Roman" w:cs="Times New Roman"/>
          <w:kern w:val="1"/>
          <w:sz w:val="28"/>
          <w:szCs w:val="28"/>
          <w:lang w:eastAsia="en-US"/>
        </w:rPr>
        <w:t>Mw</w:t>
      </w:r>
      <w:proofErr w:type="spellEnd"/>
      <w:r w:rsidRPr="00720277">
        <w:rPr>
          <w:rFonts w:eastAsia="Times New Roman" w:cs="Times New Roman"/>
          <w:kern w:val="1"/>
          <w:sz w:val="28"/>
          <w:szCs w:val="28"/>
          <w:lang w:eastAsia="en-US"/>
        </w:rPr>
        <w:t>;</w:t>
      </w:r>
    </w:p>
    <w:p w14:paraId="791BEED3" w14:textId="77777777" w:rsidR="004579D3" w:rsidRPr="00720277" w:rsidRDefault="004579D3">
      <w:pPr>
        <w:pStyle w:val="Listparagraf"/>
        <w:widowControl/>
        <w:numPr>
          <w:ilvl w:val="0"/>
          <w:numId w:val="7"/>
        </w:numPr>
        <w:suppressAutoHyphens w:val="0"/>
        <w:overflowPunct w:val="0"/>
        <w:autoSpaceDE w:val="0"/>
        <w:autoSpaceDN w:val="0"/>
        <w:adjustRightInd w:val="0"/>
        <w:spacing w:line="360" w:lineRule="auto"/>
        <w:contextualSpacing/>
        <w:jc w:val="both"/>
        <w:textAlignment w:val="baseline"/>
        <w:rPr>
          <w:rFonts w:eastAsia="Times New Roman" w:cs="Times New Roman"/>
          <w:kern w:val="1"/>
          <w:sz w:val="28"/>
          <w:szCs w:val="28"/>
          <w:lang w:eastAsia="en-US"/>
        </w:rPr>
      </w:pPr>
      <w:r w:rsidRPr="00720277">
        <w:rPr>
          <w:rFonts w:eastAsia="Times New Roman" w:cs="Times New Roman"/>
          <w:kern w:val="1"/>
          <w:sz w:val="28"/>
          <w:szCs w:val="28"/>
          <w:lang w:eastAsia="en-US"/>
        </w:rPr>
        <w:t xml:space="preserve">cel din 27 Octombrie 2004 cu magnitudine 6 </w:t>
      </w:r>
      <w:proofErr w:type="spellStart"/>
      <w:r w:rsidRPr="00720277">
        <w:rPr>
          <w:rFonts w:eastAsia="Times New Roman" w:cs="Times New Roman"/>
          <w:kern w:val="1"/>
          <w:sz w:val="28"/>
          <w:szCs w:val="28"/>
          <w:lang w:eastAsia="en-US"/>
        </w:rPr>
        <w:t>Mw</w:t>
      </w:r>
      <w:proofErr w:type="spellEnd"/>
      <w:r w:rsidRPr="00720277">
        <w:rPr>
          <w:rFonts w:eastAsia="Times New Roman" w:cs="Times New Roman"/>
          <w:kern w:val="1"/>
          <w:sz w:val="28"/>
          <w:szCs w:val="28"/>
          <w:lang w:eastAsia="en-US"/>
        </w:rPr>
        <w:t>.</w:t>
      </w:r>
    </w:p>
    <w:p w14:paraId="3FA60AF7" w14:textId="77777777" w:rsidR="004579D3" w:rsidRPr="00720277" w:rsidRDefault="004579D3">
      <w:pPr>
        <w:pStyle w:val="Frspaiere"/>
        <w:ind w:left="360"/>
        <w:jc w:val="both"/>
        <w:rPr>
          <w:rFonts w:ascii="Times New Roman" w:eastAsia="Times New Roman" w:hAnsi="Times New Roman"/>
          <w:kern w:val="1"/>
          <w:sz w:val="28"/>
          <w:szCs w:val="28"/>
          <w:lang w:val="ro-RO" w:bidi="hi-IN"/>
        </w:rPr>
      </w:pPr>
      <w:r w:rsidRPr="00720277">
        <w:rPr>
          <w:rFonts w:ascii="Times New Roman" w:eastAsia="Times New Roman" w:hAnsi="Times New Roman"/>
          <w:kern w:val="1"/>
          <w:sz w:val="28"/>
          <w:szCs w:val="28"/>
          <w:lang w:val="ro-RO" w:bidi="hi-IN"/>
        </w:rPr>
        <w:t>În prezent sunt vizibile avarii și degradări structurale.</w:t>
      </w:r>
    </w:p>
    <w:p w14:paraId="5FFF7860" w14:textId="77777777" w:rsidR="004579D3" w:rsidRPr="00720277" w:rsidRDefault="004579D3">
      <w:pPr>
        <w:pStyle w:val="Style11"/>
        <w:widowControl/>
        <w:spacing w:line="25" w:lineRule="atLeast"/>
        <w:ind w:firstLine="709"/>
        <w:jc w:val="both"/>
        <w:rPr>
          <w:rFonts w:cs="Times New Roman"/>
          <w:sz w:val="28"/>
          <w:szCs w:val="28"/>
          <w:lang w:val="ro-RO"/>
        </w:rPr>
      </w:pPr>
      <w:r w:rsidRPr="00720277">
        <w:rPr>
          <w:rFonts w:cs="Times New Roman"/>
          <w:sz w:val="28"/>
          <w:szCs w:val="28"/>
          <w:lang w:val="ro-RO"/>
        </w:rPr>
        <w:t xml:space="preserve">Urmare inspecției în teren, precum și a analizei documentelor puse la dispoziție de către beneficiar, au fost constatate următoarele: </w:t>
      </w:r>
    </w:p>
    <w:p w14:paraId="208B3667" w14:textId="77777777" w:rsidR="004051BB" w:rsidRPr="00720277" w:rsidRDefault="004051BB">
      <w:pPr>
        <w:pStyle w:val="Style11"/>
        <w:widowControl/>
        <w:spacing w:line="25" w:lineRule="atLeast"/>
        <w:ind w:firstLine="709"/>
        <w:jc w:val="both"/>
        <w:rPr>
          <w:rFonts w:cs="Times New Roman"/>
          <w:lang w:val="ro-RO"/>
        </w:rPr>
      </w:pPr>
    </w:p>
    <w:p w14:paraId="43C67303" w14:textId="3A771280" w:rsidR="004051BB" w:rsidRPr="00720277" w:rsidRDefault="004051BB">
      <w:pPr>
        <w:pStyle w:val="Listparagraf"/>
        <w:widowControl/>
        <w:numPr>
          <w:ilvl w:val="0"/>
          <w:numId w:val="8"/>
        </w:numPr>
        <w:suppressAutoHyphens w:val="0"/>
        <w:spacing w:after="200" w:line="360" w:lineRule="auto"/>
        <w:contextualSpacing/>
        <w:jc w:val="both"/>
        <w:rPr>
          <w:rFonts w:cs="Times New Roman"/>
          <w:sz w:val="28"/>
          <w:szCs w:val="28"/>
        </w:rPr>
      </w:pPr>
      <w:r w:rsidRPr="00720277">
        <w:rPr>
          <w:rFonts w:cs="Times New Roman"/>
          <w:sz w:val="28"/>
          <w:szCs w:val="28"/>
        </w:rPr>
        <w:t>lipsa stâlpișorilor și centurilor din beton armat la structura inițială;</w:t>
      </w:r>
    </w:p>
    <w:p w14:paraId="72414178" w14:textId="1E169510" w:rsidR="004051BB" w:rsidRPr="00720277" w:rsidRDefault="004051BB">
      <w:pPr>
        <w:pStyle w:val="Listparagraf"/>
        <w:widowControl/>
        <w:numPr>
          <w:ilvl w:val="0"/>
          <w:numId w:val="8"/>
        </w:numPr>
        <w:suppressAutoHyphens w:val="0"/>
        <w:spacing w:after="200" w:line="360" w:lineRule="auto"/>
        <w:contextualSpacing/>
        <w:jc w:val="both"/>
        <w:rPr>
          <w:rFonts w:cs="Times New Roman"/>
          <w:sz w:val="28"/>
          <w:szCs w:val="28"/>
        </w:rPr>
      </w:pPr>
      <w:r w:rsidRPr="00720277">
        <w:rPr>
          <w:rFonts w:cs="Times New Roman"/>
          <w:sz w:val="28"/>
          <w:szCs w:val="28"/>
        </w:rPr>
        <w:t>planșee neomogene, cu elemente corodate și pe unele zone cu fisuri longitudinale pe placă;</w:t>
      </w:r>
    </w:p>
    <w:p w14:paraId="568185EF" w14:textId="61911FBD" w:rsidR="004051BB" w:rsidRPr="00720277" w:rsidRDefault="004051BB">
      <w:pPr>
        <w:pStyle w:val="Listparagraf"/>
        <w:widowControl/>
        <w:numPr>
          <w:ilvl w:val="0"/>
          <w:numId w:val="8"/>
        </w:numPr>
        <w:suppressAutoHyphens w:val="0"/>
        <w:spacing w:after="200" w:line="360" w:lineRule="auto"/>
        <w:contextualSpacing/>
        <w:jc w:val="both"/>
        <w:rPr>
          <w:rFonts w:cs="Times New Roman"/>
          <w:sz w:val="28"/>
          <w:szCs w:val="28"/>
        </w:rPr>
      </w:pPr>
      <w:r w:rsidRPr="00720277">
        <w:rPr>
          <w:rFonts w:cs="Times New Roman"/>
          <w:sz w:val="28"/>
          <w:szCs w:val="28"/>
        </w:rPr>
        <w:t>fracturi și fisuri la zidării;</w:t>
      </w:r>
    </w:p>
    <w:p w14:paraId="76180BAB" w14:textId="687F549A" w:rsidR="004051BB" w:rsidRPr="00720277" w:rsidRDefault="004051BB">
      <w:pPr>
        <w:pStyle w:val="Listparagraf"/>
        <w:widowControl/>
        <w:numPr>
          <w:ilvl w:val="0"/>
          <w:numId w:val="8"/>
        </w:numPr>
        <w:suppressAutoHyphens w:val="0"/>
        <w:spacing w:after="200" w:line="360" w:lineRule="auto"/>
        <w:contextualSpacing/>
        <w:jc w:val="both"/>
        <w:rPr>
          <w:rFonts w:cs="Times New Roman"/>
          <w:sz w:val="28"/>
          <w:szCs w:val="28"/>
        </w:rPr>
      </w:pPr>
      <w:r w:rsidRPr="00720277">
        <w:rPr>
          <w:rFonts w:cs="Times New Roman"/>
          <w:sz w:val="28"/>
          <w:szCs w:val="28"/>
        </w:rPr>
        <w:t>degradări ale cărămizilor și mortarelor;</w:t>
      </w:r>
    </w:p>
    <w:p w14:paraId="06B90E4E" w14:textId="7D4B9599" w:rsidR="004051BB" w:rsidRPr="00720277" w:rsidRDefault="004051BB">
      <w:pPr>
        <w:pStyle w:val="Listparagraf"/>
        <w:widowControl/>
        <w:numPr>
          <w:ilvl w:val="0"/>
          <w:numId w:val="8"/>
        </w:numPr>
        <w:suppressAutoHyphens w:val="0"/>
        <w:spacing w:after="200" w:line="360" w:lineRule="auto"/>
        <w:contextualSpacing/>
        <w:jc w:val="both"/>
        <w:rPr>
          <w:rFonts w:cs="Times New Roman"/>
          <w:sz w:val="28"/>
          <w:szCs w:val="28"/>
        </w:rPr>
      </w:pPr>
      <w:r w:rsidRPr="00720277">
        <w:rPr>
          <w:rFonts w:cs="Times New Roman"/>
          <w:sz w:val="28"/>
          <w:szCs w:val="28"/>
        </w:rPr>
        <w:t>planșee de lemn degradate, cu porțiuni lipsă;</w:t>
      </w:r>
    </w:p>
    <w:p w14:paraId="26881248" w14:textId="43BB074E" w:rsidR="004051BB" w:rsidRPr="00720277" w:rsidRDefault="004051BB">
      <w:pPr>
        <w:pStyle w:val="Listparagraf"/>
        <w:widowControl/>
        <w:numPr>
          <w:ilvl w:val="0"/>
          <w:numId w:val="8"/>
        </w:numPr>
        <w:suppressAutoHyphens w:val="0"/>
        <w:spacing w:after="200" w:line="360" w:lineRule="auto"/>
        <w:contextualSpacing/>
        <w:jc w:val="both"/>
        <w:rPr>
          <w:rFonts w:cs="Times New Roman"/>
          <w:sz w:val="28"/>
          <w:szCs w:val="28"/>
        </w:rPr>
      </w:pPr>
      <w:r w:rsidRPr="00720277">
        <w:rPr>
          <w:rFonts w:cs="Times New Roman"/>
          <w:sz w:val="28"/>
          <w:szCs w:val="28"/>
        </w:rPr>
        <w:t>tencuieli degradate și căzute;</w:t>
      </w:r>
    </w:p>
    <w:p w14:paraId="14C1D6E6" w14:textId="7FBE5CD3" w:rsidR="004051BB" w:rsidRPr="00720277" w:rsidRDefault="004051BB">
      <w:pPr>
        <w:pStyle w:val="Listparagraf"/>
        <w:widowControl/>
        <w:numPr>
          <w:ilvl w:val="0"/>
          <w:numId w:val="8"/>
        </w:numPr>
        <w:suppressAutoHyphens w:val="0"/>
        <w:spacing w:after="200" w:line="360" w:lineRule="auto"/>
        <w:contextualSpacing/>
        <w:jc w:val="both"/>
        <w:rPr>
          <w:rFonts w:cs="Times New Roman"/>
          <w:sz w:val="28"/>
          <w:szCs w:val="28"/>
        </w:rPr>
      </w:pPr>
      <w:r w:rsidRPr="00720277">
        <w:rPr>
          <w:rFonts w:cs="Times New Roman"/>
          <w:sz w:val="28"/>
          <w:szCs w:val="28"/>
        </w:rPr>
        <w:t xml:space="preserve">zona de perete cu </w:t>
      </w:r>
      <w:r w:rsidR="003B22A1" w:rsidRPr="00720277">
        <w:rPr>
          <w:rFonts w:cs="Times New Roman"/>
          <w:sz w:val="28"/>
          <w:szCs w:val="28"/>
        </w:rPr>
        <w:t>cărămizi și mortar compromise, poroase, umede, sfărâmicioase;</w:t>
      </w:r>
    </w:p>
    <w:p w14:paraId="156FB757" w14:textId="2DEC4FD2" w:rsidR="003B22A1" w:rsidRPr="00720277" w:rsidRDefault="003B22A1">
      <w:pPr>
        <w:pStyle w:val="Listparagraf"/>
        <w:widowControl/>
        <w:numPr>
          <w:ilvl w:val="0"/>
          <w:numId w:val="8"/>
        </w:numPr>
        <w:suppressAutoHyphens w:val="0"/>
        <w:spacing w:after="200" w:line="360" w:lineRule="auto"/>
        <w:contextualSpacing/>
        <w:jc w:val="both"/>
        <w:rPr>
          <w:rFonts w:cs="Times New Roman"/>
          <w:sz w:val="28"/>
          <w:szCs w:val="28"/>
        </w:rPr>
      </w:pPr>
      <w:r w:rsidRPr="00720277">
        <w:rPr>
          <w:rFonts w:cs="Times New Roman"/>
          <w:sz w:val="28"/>
          <w:szCs w:val="28"/>
        </w:rPr>
        <w:t>finisaje exterioare</w:t>
      </w:r>
      <w:r w:rsidR="006237C8" w:rsidRPr="00720277">
        <w:rPr>
          <w:rFonts w:cs="Times New Roman"/>
          <w:sz w:val="28"/>
          <w:szCs w:val="28"/>
        </w:rPr>
        <w:t xml:space="preserve"> realizate cu placaje travertin</w:t>
      </w:r>
      <w:r w:rsidRPr="00720277">
        <w:rPr>
          <w:rFonts w:cs="Times New Roman"/>
          <w:sz w:val="28"/>
          <w:szCs w:val="28"/>
        </w:rPr>
        <w:t xml:space="preserve"> ce prezintă degradări majore</w:t>
      </w:r>
      <w:r w:rsidR="006237C8" w:rsidRPr="00720277">
        <w:rPr>
          <w:rFonts w:cs="Times New Roman"/>
          <w:sz w:val="28"/>
          <w:szCs w:val="28"/>
        </w:rPr>
        <w:t>, inclusiv zone cu placajul de piatră desprins datorită degradării sistemului de colectare a apelor pluviale de pe acoperiș</w:t>
      </w:r>
      <w:r w:rsidRPr="00720277">
        <w:rPr>
          <w:rFonts w:cs="Times New Roman"/>
          <w:sz w:val="28"/>
          <w:szCs w:val="28"/>
        </w:rPr>
        <w:t>;</w:t>
      </w:r>
    </w:p>
    <w:p w14:paraId="245F0697" w14:textId="4DC48259" w:rsidR="00550FA1" w:rsidRPr="00720277" w:rsidRDefault="00550FA1">
      <w:pPr>
        <w:pStyle w:val="Listparagraf"/>
        <w:widowControl/>
        <w:numPr>
          <w:ilvl w:val="0"/>
          <w:numId w:val="8"/>
        </w:numPr>
        <w:suppressAutoHyphens w:val="0"/>
        <w:spacing w:after="200" w:line="360" w:lineRule="auto"/>
        <w:contextualSpacing/>
        <w:jc w:val="both"/>
        <w:rPr>
          <w:rFonts w:cs="Times New Roman"/>
          <w:sz w:val="28"/>
          <w:szCs w:val="28"/>
        </w:rPr>
      </w:pPr>
      <w:r w:rsidRPr="00720277">
        <w:rPr>
          <w:rFonts w:cs="Times New Roman"/>
          <w:sz w:val="28"/>
          <w:szCs w:val="28"/>
        </w:rPr>
        <w:t>degradarea elementelor structurale ale șarpantei datorită absenței starturilor de hidroizolație și termoizolație la nivelul acoperișului;</w:t>
      </w:r>
    </w:p>
    <w:p w14:paraId="7B78E36F" w14:textId="1A7313F6" w:rsidR="00550FA1" w:rsidRPr="00720277" w:rsidRDefault="00550FA1">
      <w:pPr>
        <w:pStyle w:val="Listparagraf"/>
        <w:widowControl/>
        <w:numPr>
          <w:ilvl w:val="0"/>
          <w:numId w:val="8"/>
        </w:numPr>
        <w:suppressAutoHyphens w:val="0"/>
        <w:spacing w:after="200" w:line="360" w:lineRule="auto"/>
        <w:contextualSpacing/>
        <w:jc w:val="both"/>
        <w:rPr>
          <w:rFonts w:cs="Times New Roman"/>
          <w:sz w:val="28"/>
          <w:szCs w:val="28"/>
        </w:rPr>
      </w:pPr>
      <w:r w:rsidRPr="00720277">
        <w:rPr>
          <w:rFonts w:cs="Times New Roman"/>
          <w:sz w:val="28"/>
          <w:szCs w:val="28"/>
        </w:rPr>
        <w:t>deteriorarea învelitorii din tablă;</w:t>
      </w:r>
    </w:p>
    <w:p w14:paraId="4247D917" w14:textId="70879B62" w:rsidR="00550FA1" w:rsidRPr="00720277" w:rsidRDefault="00550FA1">
      <w:pPr>
        <w:pStyle w:val="Listparagraf"/>
        <w:widowControl/>
        <w:numPr>
          <w:ilvl w:val="0"/>
          <w:numId w:val="8"/>
        </w:numPr>
        <w:suppressAutoHyphens w:val="0"/>
        <w:spacing w:after="200" w:line="360" w:lineRule="auto"/>
        <w:contextualSpacing/>
        <w:jc w:val="both"/>
        <w:rPr>
          <w:rFonts w:cs="Times New Roman"/>
          <w:sz w:val="28"/>
          <w:szCs w:val="28"/>
        </w:rPr>
      </w:pPr>
      <w:r w:rsidRPr="00720277">
        <w:rPr>
          <w:rFonts w:cs="Times New Roman"/>
          <w:sz w:val="28"/>
          <w:szCs w:val="28"/>
        </w:rPr>
        <w:t>nu există centură din beton armat la partea superioară a zidurilor pe care se sprijină șarpanta</w:t>
      </w:r>
      <w:r w:rsidR="006237C8" w:rsidRPr="00720277">
        <w:rPr>
          <w:rFonts w:cs="Times New Roman"/>
          <w:sz w:val="28"/>
          <w:szCs w:val="28"/>
        </w:rPr>
        <w:t>;</w:t>
      </w:r>
    </w:p>
    <w:p w14:paraId="35A1AE43" w14:textId="49ADAAD4" w:rsidR="0051284A" w:rsidRPr="00720277" w:rsidRDefault="0051284A" w:rsidP="0051284A">
      <w:pPr>
        <w:widowControl/>
        <w:suppressAutoHyphens w:val="0"/>
        <w:spacing w:after="200" w:line="360" w:lineRule="auto"/>
        <w:contextualSpacing/>
        <w:jc w:val="both"/>
        <w:rPr>
          <w:rFonts w:cs="Times New Roman"/>
          <w:sz w:val="28"/>
          <w:szCs w:val="28"/>
        </w:rPr>
      </w:pPr>
    </w:p>
    <w:p w14:paraId="5458C72A" w14:textId="6268CB8D" w:rsidR="0051284A" w:rsidRPr="00720277" w:rsidRDefault="0051284A" w:rsidP="0051284A">
      <w:pPr>
        <w:widowControl/>
        <w:suppressAutoHyphens w:val="0"/>
        <w:spacing w:after="200" w:line="360" w:lineRule="auto"/>
        <w:contextualSpacing/>
        <w:jc w:val="both"/>
        <w:rPr>
          <w:rFonts w:cs="Times New Roman"/>
          <w:sz w:val="28"/>
          <w:szCs w:val="28"/>
        </w:rPr>
      </w:pPr>
    </w:p>
    <w:p w14:paraId="0775717F" w14:textId="0A490E3E" w:rsidR="0051284A" w:rsidRPr="00720277" w:rsidRDefault="0051284A" w:rsidP="0051284A">
      <w:pPr>
        <w:widowControl/>
        <w:suppressAutoHyphens w:val="0"/>
        <w:spacing w:after="200" w:line="360" w:lineRule="auto"/>
        <w:contextualSpacing/>
        <w:jc w:val="both"/>
        <w:rPr>
          <w:rFonts w:cs="Times New Roman"/>
          <w:sz w:val="28"/>
          <w:szCs w:val="28"/>
        </w:rPr>
      </w:pPr>
      <w:r w:rsidRPr="00720277">
        <w:rPr>
          <w:noProof/>
        </w:rPr>
        <w:lastRenderedPageBreak/>
        <w:drawing>
          <wp:anchor distT="0" distB="0" distL="114300" distR="114300" simplePos="0" relativeHeight="251655680" behindDoc="1" locked="0" layoutInCell="1" allowOverlap="1" wp14:anchorId="0AA24B8B" wp14:editId="1C405D56">
            <wp:simplePos x="0" y="0"/>
            <wp:positionH relativeFrom="column">
              <wp:posOffset>95885</wp:posOffset>
            </wp:positionH>
            <wp:positionV relativeFrom="paragraph">
              <wp:posOffset>108751</wp:posOffset>
            </wp:positionV>
            <wp:extent cx="3034030" cy="2058035"/>
            <wp:effectExtent l="190500" t="171450" r="185420" b="189865"/>
            <wp:wrapNone/>
            <wp:docPr id="73"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034030" cy="205803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page">
              <wp14:pctWidth>0</wp14:pctWidth>
            </wp14:sizeRelH>
            <wp14:sizeRelV relativeFrom="page">
              <wp14:pctHeight>0</wp14:pctHeight>
            </wp14:sizeRelV>
          </wp:anchor>
        </w:drawing>
      </w:r>
      <w:r w:rsidRPr="00720277">
        <w:rPr>
          <w:rFonts w:cs="Times New Roman"/>
          <w:i/>
          <w:noProof/>
          <w:sz w:val="28"/>
          <w:szCs w:val="28"/>
        </w:rPr>
        <w:drawing>
          <wp:anchor distT="0" distB="0" distL="114300" distR="114300" simplePos="0" relativeHeight="251656704" behindDoc="1" locked="0" layoutInCell="1" allowOverlap="1" wp14:anchorId="342A3175" wp14:editId="68B06832">
            <wp:simplePos x="0" y="0"/>
            <wp:positionH relativeFrom="column">
              <wp:posOffset>3488055</wp:posOffset>
            </wp:positionH>
            <wp:positionV relativeFrom="paragraph">
              <wp:posOffset>-123825</wp:posOffset>
            </wp:positionV>
            <wp:extent cx="1513840" cy="2287270"/>
            <wp:effectExtent l="190500" t="171450" r="200660" b="189230"/>
            <wp:wrapNone/>
            <wp:docPr id="74"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513840" cy="228727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page">
              <wp14:pctWidth>0</wp14:pctWidth>
            </wp14:sizeRelH>
            <wp14:sizeRelV relativeFrom="page">
              <wp14:pctHeight>0</wp14:pctHeight>
            </wp14:sizeRelV>
          </wp:anchor>
        </w:drawing>
      </w:r>
      <w:r w:rsidRPr="00720277">
        <w:rPr>
          <w:rFonts w:cs="Times New Roman"/>
          <w:i/>
          <w:noProof/>
          <w:sz w:val="28"/>
          <w:szCs w:val="28"/>
        </w:rPr>
        <w:drawing>
          <wp:anchor distT="0" distB="0" distL="114300" distR="114300" simplePos="0" relativeHeight="251657728" behindDoc="1" locked="0" layoutInCell="1" allowOverlap="1" wp14:anchorId="756F40B0" wp14:editId="391FFA13">
            <wp:simplePos x="0" y="0"/>
            <wp:positionH relativeFrom="column">
              <wp:posOffset>5293360</wp:posOffset>
            </wp:positionH>
            <wp:positionV relativeFrom="paragraph">
              <wp:posOffset>-123825</wp:posOffset>
            </wp:positionV>
            <wp:extent cx="1532890" cy="2287270"/>
            <wp:effectExtent l="190500" t="171450" r="200660" b="189230"/>
            <wp:wrapNone/>
            <wp:docPr id="75" name="I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532890" cy="228727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page">
              <wp14:pctWidth>0</wp14:pctWidth>
            </wp14:sizeRelH>
            <wp14:sizeRelV relativeFrom="page">
              <wp14:pctHeight>0</wp14:pctHeight>
            </wp14:sizeRelV>
          </wp:anchor>
        </w:drawing>
      </w:r>
    </w:p>
    <w:p w14:paraId="0BDBEC05" w14:textId="77777777" w:rsidR="0051284A" w:rsidRPr="00720277" w:rsidRDefault="0051284A" w:rsidP="0051284A">
      <w:pPr>
        <w:widowControl/>
        <w:suppressAutoHyphens w:val="0"/>
        <w:spacing w:after="200" w:line="360" w:lineRule="auto"/>
        <w:contextualSpacing/>
        <w:jc w:val="both"/>
        <w:rPr>
          <w:rFonts w:cs="Times New Roman"/>
          <w:sz w:val="28"/>
          <w:szCs w:val="28"/>
        </w:rPr>
      </w:pPr>
    </w:p>
    <w:p w14:paraId="78D1F2CB" w14:textId="04E6E155" w:rsidR="004579D3" w:rsidRPr="00720277" w:rsidRDefault="004579D3">
      <w:pPr>
        <w:jc w:val="both"/>
        <w:rPr>
          <w:rFonts w:cs="Times New Roman"/>
        </w:rPr>
      </w:pPr>
    </w:p>
    <w:p w14:paraId="295C3C8D" w14:textId="1C3A64E6" w:rsidR="004579D3" w:rsidRPr="00720277" w:rsidRDefault="004579D3">
      <w:pPr>
        <w:jc w:val="both"/>
        <w:rPr>
          <w:rFonts w:cs="Times New Roman"/>
        </w:rPr>
      </w:pPr>
    </w:p>
    <w:p w14:paraId="528BA8CA" w14:textId="77777777" w:rsidR="004579D3" w:rsidRPr="00720277" w:rsidRDefault="004579D3">
      <w:pPr>
        <w:jc w:val="both"/>
        <w:rPr>
          <w:rFonts w:cs="Times New Roman"/>
        </w:rPr>
      </w:pPr>
    </w:p>
    <w:p w14:paraId="52D736BB" w14:textId="77777777" w:rsidR="004579D3" w:rsidRPr="00720277" w:rsidRDefault="004579D3">
      <w:pPr>
        <w:jc w:val="both"/>
        <w:rPr>
          <w:rFonts w:cs="Times New Roman"/>
        </w:rPr>
      </w:pPr>
    </w:p>
    <w:p w14:paraId="255B8C9C" w14:textId="1464649C" w:rsidR="004579D3" w:rsidRPr="00720277" w:rsidRDefault="004579D3">
      <w:pPr>
        <w:jc w:val="both"/>
        <w:rPr>
          <w:rFonts w:cs="Times New Roman"/>
        </w:rPr>
      </w:pPr>
    </w:p>
    <w:p w14:paraId="442E0CFF" w14:textId="77777777" w:rsidR="004579D3" w:rsidRPr="00720277" w:rsidRDefault="004579D3">
      <w:pPr>
        <w:jc w:val="both"/>
        <w:rPr>
          <w:rFonts w:cs="Times New Roman"/>
        </w:rPr>
      </w:pPr>
    </w:p>
    <w:p w14:paraId="35B561B0" w14:textId="77777777" w:rsidR="004579D3" w:rsidRPr="00720277" w:rsidRDefault="004579D3">
      <w:pPr>
        <w:jc w:val="both"/>
        <w:rPr>
          <w:rFonts w:cs="Times New Roman"/>
        </w:rPr>
      </w:pPr>
    </w:p>
    <w:p w14:paraId="0A71689E" w14:textId="77777777" w:rsidR="004579D3" w:rsidRPr="00720277" w:rsidRDefault="004579D3">
      <w:pPr>
        <w:jc w:val="both"/>
        <w:rPr>
          <w:rFonts w:cs="Times New Roman"/>
        </w:rPr>
      </w:pPr>
    </w:p>
    <w:p w14:paraId="3BC73A68" w14:textId="77777777" w:rsidR="004579D3" w:rsidRPr="00720277" w:rsidRDefault="004579D3">
      <w:pPr>
        <w:jc w:val="both"/>
        <w:rPr>
          <w:rFonts w:cs="Times New Roman"/>
        </w:rPr>
      </w:pPr>
    </w:p>
    <w:p w14:paraId="65188CC8" w14:textId="77777777" w:rsidR="004579D3" w:rsidRPr="00720277" w:rsidRDefault="004579D3">
      <w:pPr>
        <w:jc w:val="both"/>
        <w:rPr>
          <w:rFonts w:cs="Times New Roman"/>
        </w:rPr>
      </w:pPr>
    </w:p>
    <w:p w14:paraId="79DDCF29" w14:textId="00B6B87E" w:rsidR="004579D3" w:rsidRPr="00720277" w:rsidRDefault="004579D3">
      <w:pPr>
        <w:jc w:val="both"/>
        <w:rPr>
          <w:rFonts w:cs="Times New Roman"/>
          <w:i/>
          <w:lang w:eastAsia="ro-RO"/>
        </w:rPr>
      </w:pPr>
    </w:p>
    <w:p w14:paraId="4D61576C" w14:textId="77777777" w:rsidR="004579D3" w:rsidRPr="00720277" w:rsidRDefault="004579D3">
      <w:pPr>
        <w:spacing w:line="360" w:lineRule="auto"/>
        <w:ind w:firstLine="567"/>
        <w:jc w:val="both"/>
        <w:rPr>
          <w:rFonts w:cs="Times New Roman"/>
          <w:i/>
          <w:sz w:val="28"/>
          <w:szCs w:val="28"/>
          <w:lang w:eastAsia="ro-RO"/>
        </w:rPr>
      </w:pPr>
    </w:p>
    <w:p w14:paraId="2A63AA12" w14:textId="1543AE65" w:rsidR="004579D3" w:rsidRPr="00720277" w:rsidRDefault="006237C8" w:rsidP="006237C8">
      <w:pPr>
        <w:pStyle w:val="Listparagraf"/>
        <w:widowControl/>
        <w:suppressAutoHyphens w:val="0"/>
        <w:spacing w:after="200" w:line="360" w:lineRule="auto"/>
        <w:ind w:left="360"/>
        <w:contextualSpacing/>
        <w:jc w:val="center"/>
        <w:rPr>
          <w:rFonts w:cs="Times New Roman"/>
          <w:i/>
          <w:sz w:val="28"/>
          <w:szCs w:val="28"/>
        </w:rPr>
      </w:pPr>
      <w:proofErr w:type="spellStart"/>
      <w:r w:rsidRPr="00720277">
        <w:rPr>
          <w:rFonts w:cs="Times New Roman"/>
          <w:i/>
          <w:sz w:val="28"/>
          <w:szCs w:val="28"/>
        </w:rPr>
        <w:t>Foayer</w:t>
      </w:r>
      <w:proofErr w:type="spellEnd"/>
      <w:r w:rsidRPr="00720277">
        <w:rPr>
          <w:rFonts w:cs="Times New Roman"/>
          <w:i/>
          <w:sz w:val="28"/>
          <w:szCs w:val="28"/>
        </w:rPr>
        <w:t xml:space="preserve"> parter</w:t>
      </w:r>
    </w:p>
    <w:p w14:paraId="4C80343A" w14:textId="1B1F983C" w:rsidR="004579D3" w:rsidRPr="00720277" w:rsidRDefault="004A3047">
      <w:pPr>
        <w:pStyle w:val="Listparagraf"/>
        <w:widowControl/>
        <w:suppressAutoHyphens w:val="0"/>
        <w:spacing w:after="200" w:line="360" w:lineRule="auto"/>
        <w:ind w:left="360"/>
        <w:contextualSpacing/>
        <w:jc w:val="both"/>
        <w:rPr>
          <w:rFonts w:cs="Times New Roman"/>
          <w:i/>
          <w:sz w:val="28"/>
          <w:szCs w:val="28"/>
        </w:rPr>
      </w:pPr>
      <w:r w:rsidRPr="00720277">
        <w:rPr>
          <w:rFonts w:cs="Times New Roman"/>
          <w:i/>
          <w:noProof/>
          <w:sz w:val="28"/>
          <w:szCs w:val="28"/>
        </w:rPr>
        <w:drawing>
          <wp:anchor distT="0" distB="0" distL="114300" distR="114300" simplePos="0" relativeHeight="251659776" behindDoc="1" locked="0" layoutInCell="1" allowOverlap="1" wp14:anchorId="2DF8841D" wp14:editId="28554510">
            <wp:simplePos x="0" y="0"/>
            <wp:positionH relativeFrom="column">
              <wp:posOffset>3583885</wp:posOffset>
            </wp:positionH>
            <wp:positionV relativeFrom="paragraph">
              <wp:posOffset>125233</wp:posOffset>
            </wp:positionV>
            <wp:extent cx="3199130" cy="2127885"/>
            <wp:effectExtent l="190500" t="171450" r="191770" b="196215"/>
            <wp:wrapNone/>
            <wp:docPr id="77" name="I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99130" cy="212788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page">
              <wp14:pctWidth>0</wp14:pctWidth>
            </wp14:sizeRelH>
            <wp14:sizeRelV relativeFrom="page">
              <wp14:pctHeight>0</wp14:pctHeight>
            </wp14:sizeRelV>
          </wp:anchor>
        </w:drawing>
      </w:r>
      <w:r w:rsidRPr="00720277">
        <w:rPr>
          <w:rFonts w:cs="Times New Roman"/>
          <w:i/>
          <w:noProof/>
          <w:sz w:val="28"/>
          <w:szCs w:val="28"/>
        </w:rPr>
        <w:drawing>
          <wp:anchor distT="0" distB="0" distL="114300" distR="114300" simplePos="0" relativeHeight="251658752" behindDoc="1" locked="0" layoutInCell="1" allowOverlap="1" wp14:anchorId="12518DC8" wp14:editId="22B8EC88">
            <wp:simplePos x="0" y="0"/>
            <wp:positionH relativeFrom="column">
              <wp:posOffset>148590</wp:posOffset>
            </wp:positionH>
            <wp:positionV relativeFrom="paragraph">
              <wp:posOffset>100965</wp:posOffset>
            </wp:positionV>
            <wp:extent cx="3215005" cy="2155825"/>
            <wp:effectExtent l="190500" t="171450" r="194945" b="187325"/>
            <wp:wrapNone/>
            <wp:docPr id="76" name="I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215005" cy="215582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page">
              <wp14:pctWidth>0</wp14:pctWidth>
            </wp14:sizeRelH>
            <wp14:sizeRelV relativeFrom="page">
              <wp14:pctHeight>0</wp14:pctHeight>
            </wp14:sizeRelV>
          </wp:anchor>
        </w:drawing>
      </w:r>
      <w:r w:rsidR="004579D3" w:rsidRPr="00720277">
        <w:rPr>
          <w:rFonts w:cs="Times New Roman"/>
          <w:i/>
          <w:sz w:val="28"/>
          <w:szCs w:val="28"/>
        </w:rPr>
        <w:t xml:space="preserve">                                         </w:t>
      </w:r>
    </w:p>
    <w:p w14:paraId="6D607E0B" w14:textId="7BA3A9EE" w:rsidR="004579D3" w:rsidRPr="00720277" w:rsidRDefault="004579D3">
      <w:pPr>
        <w:pStyle w:val="Listparagraf"/>
        <w:widowControl/>
        <w:suppressAutoHyphens w:val="0"/>
        <w:spacing w:after="200" w:line="360" w:lineRule="auto"/>
        <w:ind w:left="360"/>
        <w:contextualSpacing/>
        <w:jc w:val="both"/>
        <w:rPr>
          <w:rFonts w:cs="Times New Roman"/>
          <w:i/>
          <w:sz w:val="28"/>
          <w:szCs w:val="28"/>
        </w:rPr>
      </w:pPr>
    </w:p>
    <w:p w14:paraId="29D05832" w14:textId="77777777" w:rsidR="004579D3" w:rsidRPr="00720277" w:rsidRDefault="004579D3">
      <w:pPr>
        <w:pStyle w:val="Listparagraf"/>
        <w:widowControl/>
        <w:suppressAutoHyphens w:val="0"/>
        <w:spacing w:after="200" w:line="360" w:lineRule="auto"/>
        <w:ind w:left="360"/>
        <w:contextualSpacing/>
        <w:jc w:val="both"/>
        <w:rPr>
          <w:rFonts w:cs="Times New Roman"/>
          <w:i/>
          <w:sz w:val="28"/>
          <w:szCs w:val="28"/>
        </w:rPr>
      </w:pPr>
    </w:p>
    <w:p w14:paraId="38D434BB" w14:textId="77777777" w:rsidR="004579D3" w:rsidRPr="00720277" w:rsidRDefault="004579D3">
      <w:pPr>
        <w:pStyle w:val="Listparagraf"/>
        <w:widowControl/>
        <w:suppressAutoHyphens w:val="0"/>
        <w:spacing w:after="200" w:line="360" w:lineRule="auto"/>
        <w:ind w:left="360"/>
        <w:contextualSpacing/>
        <w:jc w:val="both"/>
        <w:rPr>
          <w:rFonts w:cs="Times New Roman"/>
          <w:i/>
          <w:sz w:val="28"/>
          <w:szCs w:val="28"/>
        </w:rPr>
      </w:pPr>
    </w:p>
    <w:p w14:paraId="3FF7B71C" w14:textId="77777777" w:rsidR="004579D3" w:rsidRPr="00720277" w:rsidRDefault="004579D3">
      <w:pPr>
        <w:pStyle w:val="Listparagraf"/>
        <w:widowControl/>
        <w:suppressAutoHyphens w:val="0"/>
        <w:spacing w:after="200" w:line="360" w:lineRule="auto"/>
        <w:ind w:left="360"/>
        <w:contextualSpacing/>
        <w:jc w:val="both"/>
        <w:rPr>
          <w:rFonts w:cs="Times New Roman"/>
          <w:i/>
          <w:sz w:val="28"/>
          <w:szCs w:val="28"/>
        </w:rPr>
      </w:pPr>
    </w:p>
    <w:p w14:paraId="1D388A76" w14:textId="4E5FE97E" w:rsidR="004579D3" w:rsidRPr="00720277" w:rsidRDefault="004579D3">
      <w:pPr>
        <w:pStyle w:val="Listparagraf"/>
        <w:widowControl/>
        <w:suppressAutoHyphens w:val="0"/>
        <w:spacing w:after="200" w:line="360" w:lineRule="auto"/>
        <w:ind w:left="360"/>
        <w:contextualSpacing/>
        <w:jc w:val="both"/>
        <w:rPr>
          <w:rFonts w:cs="Times New Roman"/>
          <w:i/>
          <w:sz w:val="28"/>
          <w:szCs w:val="28"/>
        </w:rPr>
      </w:pPr>
    </w:p>
    <w:p w14:paraId="1D2489D1" w14:textId="77777777" w:rsidR="004579D3" w:rsidRPr="00720277" w:rsidRDefault="004579D3">
      <w:pPr>
        <w:pStyle w:val="Listparagraf"/>
        <w:widowControl/>
        <w:suppressAutoHyphens w:val="0"/>
        <w:spacing w:after="200" w:line="360" w:lineRule="auto"/>
        <w:ind w:left="360"/>
        <w:contextualSpacing/>
        <w:jc w:val="both"/>
        <w:rPr>
          <w:rFonts w:cs="Times New Roman"/>
          <w:i/>
          <w:sz w:val="28"/>
          <w:szCs w:val="28"/>
        </w:rPr>
      </w:pPr>
    </w:p>
    <w:p w14:paraId="1DC7CC34" w14:textId="77777777" w:rsidR="004579D3" w:rsidRPr="00720277" w:rsidRDefault="004579D3">
      <w:pPr>
        <w:pStyle w:val="Listparagraf"/>
        <w:widowControl/>
        <w:suppressAutoHyphens w:val="0"/>
        <w:spacing w:after="200" w:line="360" w:lineRule="auto"/>
        <w:ind w:left="360"/>
        <w:contextualSpacing/>
        <w:jc w:val="both"/>
        <w:rPr>
          <w:rFonts w:cs="Times New Roman"/>
          <w:i/>
          <w:sz w:val="28"/>
          <w:szCs w:val="28"/>
        </w:rPr>
      </w:pPr>
    </w:p>
    <w:p w14:paraId="77412C7A" w14:textId="5DBEEF8C" w:rsidR="004579D3" w:rsidRPr="00720277" w:rsidRDefault="004579D3" w:rsidP="006237C8">
      <w:pPr>
        <w:pStyle w:val="Listparagraf"/>
        <w:widowControl/>
        <w:suppressAutoHyphens w:val="0"/>
        <w:spacing w:after="200" w:line="360" w:lineRule="auto"/>
        <w:ind w:left="360"/>
        <w:contextualSpacing/>
        <w:jc w:val="both"/>
        <w:rPr>
          <w:rFonts w:cs="Times New Roman"/>
          <w:i/>
          <w:sz w:val="28"/>
          <w:szCs w:val="28"/>
        </w:rPr>
      </w:pPr>
      <w:r w:rsidRPr="00720277">
        <w:rPr>
          <w:rFonts w:cs="Times New Roman"/>
          <w:i/>
          <w:sz w:val="28"/>
          <w:szCs w:val="28"/>
        </w:rPr>
        <w:t xml:space="preserve">                             </w:t>
      </w:r>
      <w:proofErr w:type="spellStart"/>
      <w:r w:rsidR="006237C8" w:rsidRPr="00720277">
        <w:rPr>
          <w:rFonts w:cs="Times New Roman"/>
          <w:i/>
          <w:sz w:val="28"/>
          <w:szCs w:val="28"/>
        </w:rPr>
        <w:t>Foayer</w:t>
      </w:r>
      <w:proofErr w:type="spellEnd"/>
      <w:r w:rsidR="006237C8" w:rsidRPr="00720277">
        <w:rPr>
          <w:rFonts w:cs="Times New Roman"/>
          <w:i/>
          <w:sz w:val="28"/>
          <w:szCs w:val="28"/>
        </w:rPr>
        <w:t xml:space="preserve"> etaj</w:t>
      </w:r>
      <w:r w:rsidRPr="00720277">
        <w:rPr>
          <w:rFonts w:cs="Times New Roman"/>
          <w:i/>
          <w:sz w:val="28"/>
          <w:szCs w:val="28"/>
        </w:rPr>
        <w:t xml:space="preserve">             </w:t>
      </w:r>
    </w:p>
    <w:p w14:paraId="1A542EA5" w14:textId="6FF928F2" w:rsidR="004579D3" w:rsidRPr="00720277" w:rsidRDefault="004A3047">
      <w:pPr>
        <w:pStyle w:val="Listparagraf"/>
        <w:widowControl/>
        <w:suppressAutoHyphens w:val="0"/>
        <w:spacing w:after="200" w:line="360" w:lineRule="auto"/>
        <w:ind w:left="360"/>
        <w:contextualSpacing/>
        <w:jc w:val="both"/>
        <w:rPr>
          <w:rFonts w:cs="Times New Roman"/>
          <w:i/>
          <w:sz w:val="28"/>
          <w:szCs w:val="28"/>
        </w:rPr>
      </w:pPr>
      <w:r w:rsidRPr="00720277">
        <w:rPr>
          <w:rFonts w:cs="Times New Roman"/>
          <w:i/>
          <w:noProof/>
          <w:sz w:val="28"/>
          <w:szCs w:val="28"/>
        </w:rPr>
        <w:drawing>
          <wp:anchor distT="0" distB="0" distL="114300" distR="114300" simplePos="0" relativeHeight="251661824" behindDoc="1" locked="0" layoutInCell="1" allowOverlap="1" wp14:anchorId="48F95FFB" wp14:editId="68123A51">
            <wp:simplePos x="0" y="0"/>
            <wp:positionH relativeFrom="column">
              <wp:posOffset>3520274</wp:posOffset>
            </wp:positionH>
            <wp:positionV relativeFrom="paragraph">
              <wp:posOffset>-50303</wp:posOffset>
            </wp:positionV>
            <wp:extent cx="3158490" cy="2393315"/>
            <wp:effectExtent l="190500" t="171450" r="194310" b="197485"/>
            <wp:wrapNone/>
            <wp:docPr id="79" name="I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158490" cy="239331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page">
              <wp14:pctWidth>0</wp14:pctWidth>
            </wp14:sizeRelH>
            <wp14:sizeRelV relativeFrom="page">
              <wp14:pctHeight>0</wp14:pctHeight>
            </wp14:sizeRelV>
          </wp:anchor>
        </w:drawing>
      </w:r>
      <w:r w:rsidRPr="00720277">
        <w:rPr>
          <w:noProof/>
        </w:rPr>
        <w:drawing>
          <wp:anchor distT="0" distB="0" distL="114300" distR="114300" simplePos="0" relativeHeight="251660800" behindDoc="1" locked="0" layoutInCell="1" allowOverlap="1" wp14:anchorId="4AC9D6E3" wp14:editId="6336578B">
            <wp:simplePos x="0" y="0"/>
            <wp:positionH relativeFrom="column">
              <wp:posOffset>-137795</wp:posOffset>
            </wp:positionH>
            <wp:positionV relativeFrom="paragraph">
              <wp:posOffset>-50800</wp:posOffset>
            </wp:positionV>
            <wp:extent cx="3189605" cy="2385695"/>
            <wp:effectExtent l="190500" t="171450" r="201295" b="186055"/>
            <wp:wrapNone/>
            <wp:docPr id="7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89605" cy="238569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page">
              <wp14:pctWidth>0</wp14:pctWidth>
            </wp14:sizeRelH>
            <wp14:sizeRelV relativeFrom="page">
              <wp14:pctHeight>0</wp14:pctHeight>
            </wp14:sizeRelV>
          </wp:anchor>
        </w:drawing>
      </w:r>
    </w:p>
    <w:p w14:paraId="2A8E4031" w14:textId="014DFD92" w:rsidR="004579D3" w:rsidRPr="00720277" w:rsidRDefault="004579D3">
      <w:pPr>
        <w:pStyle w:val="Listparagraf"/>
        <w:widowControl/>
        <w:suppressAutoHyphens w:val="0"/>
        <w:spacing w:after="200" w:line="360" w:lineRule="auto"/>
        <w:ind w:left="360"/>
        <w:contextualSpacing/>
        <w:jc w:val="both"/>
        <w:rPr>
          <w:rFonts w:cs="Times New Roman"/>
          <w:i/>
          <w:sz w:val="28"/>
          <w:szCs w:val="28"/>
        </w:rPr>
      </w:pPr>
    </w:p>
    <w:p w14:paraId="2E415FE2" w14:textId="0B5DDDDE" w:rsidR="004579D3" w:rsidRPr="00720277" w:rsidRDefault="004579D3">
      <w:pPr>
        <w:pStyle w:val="Listparagraf"/>
        <w:widowControl/>
        <w:suppressAutoHyphens w:val="0"/>
        <w:spacing w:after="200" w:line="360" w:lineRule="auto"/>
        <w:ind w:left="0"/>
        <w:contextualSpacing/>
        <w:jc w:val="both"/>
        <w:rPr>
          <w:rFonts w:cs="Times New Roman"/>
          <w:i/>
          <w:sz w:val="28"/>
          <w:szCs w:val="28"/>
        </w:rPr>
      </w:pPr>
    </w:p>
    <w:p w14:paraId="1D0830E7" w14:textId="59CBE3B3" w:rsidR="004579D3" w:rsidRPr="00720277" w:rsidRDefault="004579D3">
      <w:pPr>
        <w:pStyle w:val="Listparagraf"/>
        <w:widowControl/>
        <w:suppressAutoHyphens w:val="0"/>
        <w:spacing w:after="200" w:line="360" w:lineRule="auto"/>
        <w:ind w:left="0"/>
        <w:contextualSpacing/>
        <w:jc w:val="both"/>
        <w:rPr>
          <w:rFonts w:cs="Times New Roman"/>
          <w:i/>
          <w:sz w:val="28"/>
          <w:szCs w:val="28"/>
        </w:rPr>
      </w:pPr>
    </w:p>
    <w:p w14:paraId="5E48D28D" w14:textId="77777777" w:rsidR="004579D3" w:rsidRPr="00720277" w:rsidRDefault="004579D3">
      <w:pPr>
        <w:pStyle w:val="Listparagraf"/>
        <w:widowControl/>
        <w:suppressAutoHyphens w:val="0"/>
        <w:spacing w:after="200" w:line="360" w:lineRule="auto"/>
        <w:ind w:left="0"/>
        <w:contextualSpacing/>
        <w:jc w:val="both"/>
        <w:rPr>
          <w:rFonts w:cs="Times New Roman"/>
          <w:i/>
          <w:sz w:val="28"/>
          <w:szCs w:val="28"/>
        </w:rPr>
      </w:pPr>
    </w:p>
    <w:p w14:paraId="2AC253C0" w14:textId="77777777" w:rsidR="004579D3" w:rsidRPr="00720277" w:rsidRDefault="004579D3">
      <w:pPr>
        <w:pStyle w:val="Listparagraf"/>
        <w:widowControl/>
        <w:suppressAutoHyphens w:val="0"/>
        <w:spacing w:after="200" w:line="360" w:lineRule="auto"/>
        <w:ind w:left="0"/>
        <w:contextualSpacing/>
        <w:jc w:val="both"/>
        <w:rPr>
          <w:rFonts w:cs="Times New Roman"/>
          <w:i/>
          <w:sz w:val="28"/>
          <w:szCs w:val="28"/>
        </w:rPr>
      </w:pPr>
    </w:p>
    <w:p w14:paraId="7C13AF22" w14:textId="77777777" w:rsidR="004579D3" w:rsidRPr="00720277" w:rsidRDefault="004579D3">
      <w:pPr>
        <w:pStyle w:val="Listparagraf"/>
        <w:widowControl/>
        <w:suppressAutoHyphens w:val="0"/>
        <w:spacing w:after="200" w:line="360" w:lineRule="auto"/>
        <w:ind w:left="0"/>
        <w:contextualSpacing/>
        <w:jc w:val="both"/>
        <w:rPr>
          <w:rFonts w:cs="Times New Roman"/>
          <w:i/>
          <w:sz w:val="28"/>
          <w:szCs w:val="28"/>
        </w:rPr>
      </w:pPr>
    </w:p>
    <w:p w14:paraId="1A32A902" w14:textId="77777777" w:rsidR="004579D3" w:rsidRPr="00720277" w:rsidRDefault="004579D3">
      <w:pPr>
        <w:pStyle w:val="Listparagraf"/>
        <w:widowControl/>
        <w:suppressAutoHyphens w:val="0"/>
        <w:spacing w:after="200" w:line="360" w:lineRule="auto"/>
        <w:ind w:left="0"/>
        <w:contextualSpacing/>
        <w:jc w:val="both"/>
        <w:rPr>
          <w:rFonts w:cs="Times New Roman"/>
          <w:i/>
          <w:sz w:val="28"/>
          <w:szCs w:val="28"/>
        </w:rPr>
      </w:pPr>
    </w:p>
    <w:p w14:paraId="7738C60D" w14:textId="3E4D9F33" w:rsidR="0051284A" w:rsidRPr="00720277" w:rsidRDefault="0051284A" w:rsidP="006237C8">
      <w:pPr>
        <w:pStyle w:val="Listparagraf"/>
        <w:widowControl/>
        <w:suppressAutoHyphens w:val="0"/>
        <w:spacing w:after="200" w:line="360" w:lineRule="auto"/>
        <w:ind w:left="360"/>
        <w:contextualSpacing/>
        <w:jc w:val="both"/>
        <w:rPr>
          <w:rFonts w:cs="Times New Roman"/>
          <w:i/>
          <w:sz w:val="28"/>
          <w:szCs w:val="28"/>
        </w:rPr>
      </w:pPr>
      <w:r w:rsidRPr="00720277">
        <w:rPr>
          <w:rFonts w:cs="Times New Roman"/>
          <w:i/>
          <w:sz w:val="28"/>
          <w:szCs w:val="28"/>
        </w:rPr>
        <w:t xml:space="preserve">                    </w:t>
      </w:r>
      <w:proofErr w:type="spellStart"/>
      <w:r w:rsidR="006237C8" w:rsidRPr="00720277">
        <w:rPr>
          <w:rFonts w:cs="Times New Roman"/>
          <w:i/>
          <w:sz w:val="28"/>
          <w:szCs w:val="28"/>
        </w:rPr>
        <w:t>Foayer</w:t>
      </w:r>
      <w:proofErr w:type="spellEnd"/>
      <w:r w:rsidR="006237C8" w:rsidRPr="00720277">
        <w:rPr>
          <w:rFonts w:cs="Times New Roman"/>
          <w:i/>
          <w:sz w:val="28"/>
          <w:szCs w:val="28"/>
        </w:rPr>
        <w:t xml:space="preserve"> etaj                                  Foyer etaj- fresca autor </w:t>
      </w:r>
      <w:proofErr w:type="spellStart"/>
      <w:r w:rsidR="006237C8" w:rsidRPr="00720277">
        <w:rPr>
          <w:rFonts w:cs="Times New Roman"/>
          <w:i/>
          <w:sz w:val="28"/>
          <w:szCs w:val="28"/>
        </w:rPr>
        <w:t>Ialomițeanu</w:t>
      </w:r>
      <w:proofErr w:type="spellEnd"/>
    </w:p>
    <w:p w14:paraId="67F28545" w14:textId="77777777" w:rsidR="0051284A" w:rsidRPr="00720277" w:rsidRDefault="0051284A" w:rsidP="006237C8">
      <w:pPr>
        <w:pStyle w:val="Listparagraf"/>
        <w:widowControl/>
        <w:suppressAutoHyphens w:val="0"/>
        <w:spacing w:after="200" w:line="360" w:lineRule="auto"/>
        <w:ind w:left="360"/>
        <w:contextualSpacing/>
        <w:jc w:val="both"/>
        <w:rPr>
          <w:rFonts w:cs="Times New Roman"/>
          <w:i/>
          <w:sz w:val="28"/>
          <w:szCs w:val="28"/>
        </w:rPr>
      </w:pPr>
    </w:p>
    <w:p w14:paraId="6FDFE4F4" w14:textId="5812E546" w:rsidR="004579D3" w:rsidRPr="00720277" w:rsidRDefault="004A3047" w:rsidP="006237C8">
      <w:pPr>
        <w:pStyle w:val="Listparagraf"/>
        <w:widowControl/>
        <w:suppressAutoHyphens w:val="0"/>
        <w:spacing w:after="200" w:line="360" w:lineRule="auto"/>
        <w:ind w:left="360"/>
        <w:contextualSpacing/>
        <w:jc w:val="both"/>
        <w:rPr>
          <w:rFonts w:cs="Times New Roman"/>
          <w:i/>
          <w:sz w:val="28"/>
          <w:szCs w:val="28"/>
        </w:rPr>
      </w:pPr>
      <w:r w:rsidRPr="00720277">
        <w:rPr>
          <w:rFonts w:cs="Times New Roman"/>
          <w:i/>
          <w:noProof/>
          <w:sz w:val="28"/>
          <w:szCs w:val="28"/>
        </w:rPr>
        <w:lastRenderedPageBreak/>
        <w:drawing>
          <wp:anchor distT="0" distB="0" distL="114300" distR="114300" simplePos="0" relativeHeight="251662848" behindDoc="1" locked="0" layoutInCell="1" allowOverlap="1" wp14:anchorId="351F1AA5" wp14:editId="4C5FCC35">
            <wp:simplePos x="0" y="0"/>
            <wp:positionH relativeFrom="column">
              <wp:posOffset>1659669</wp:posOffset>
            </wp:positionH>
            <wp:positionV relativeFrom="paragraph">
              <wp:posOffset>290223</wp:posOffset>
            </wp:positionV>
            <wp:extent cx="3053080" cy="2348230"/>
            <wp:effectExtent l="190500" t="171450" r="185420" b="185420"/>
            <wp:wrapNone/>
            <wp:docPr id="80" name="I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053080" cy="234823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page">
              <wp14:pctWidth>0</wp14:pctWidth>
            </wp14:sizeRelH>
            <wp14:sizeRelV relativeFrom="page">
              <wp14:pctHeight>0</wp14:pctHeight>
            </wp14:sizeRelV>
          </wp:anchor>
        </w:drawing>
      </w:r>
    </w:p>
    <w:p w14:paraId="7B5F485E" w14:textId="77777777" w:rsidR="004579D3" w:rsidRPr="00720277" w:rsidRDefault="004579D3">
      <w:pPr>
        <w:pStyle w:val="Listparagraf"/>
        <w:widowControl/>
        <w:suppressAutoHyphens w:val="0"/>
        <w:spacing w:after="200" w:line="360" w:lineRule="auto"/>
        <w:ind w:left="360"/>
        <w:contextualSpacing/>
        <w:jc w:val="both"/>
        <w:rPr>
          <w:rFonts w:cs="Times New Roman"/>
          <w:i/>
          <w:sz w:val="28"/>
          <w:szCs w:val="28"/>
        </w:rPr>
      </w:pPr>
    </w:p>
    <w:p w14:paraId="1168355D" w14:textId="77777777" w:rsidR="004579D3" w:rsidRPr="00720277" w:rsidRDefault="004579D3">
      <w:pPr>
        <w:pStyle w:val="Listparagraf"/>
        <w:widowControl/>
        <w:suppressAutoHyphens w:val="0"/>
        <w:spacing w:after="200" w:line="360" w:lineRule="auto"/>
        <w:ind w:left="360"/>
        <w:contextualSpacing/>
        <w:jc w:val="both"/>
        <w:rPr>
          <w:rFonts w:cs="Times New Roman"/>
          <w:i/>
          <w:sz w:val="28"/>
          <w:szCs w:val="28"/>
        </w:rPr>
      </w:pPr>
    </w:p>
    <w:p w14:paraId="65D3E3F6" w14:textId="7DEB286F" w:rsidR="004579D3" w:rsidRPr="00720277" w:rsidRDefault="004579D3">
      <w:pPr>
        <w:pStyle w:val="Listparagraf"/>
        <w:widowControl/>
        <w:suppressAutoHyphens w:val="0"/>
        <w:spacing w:after="200" w:line="360" w:lineRule="auto"/>
        <w:ind w:left="0"/>
        <w:contextualSpacing/>
        <w:jc w:val="both"/>
        <w:rPr>
          <w:rFonts w:cs="Times New Roman"/>
          <w:i/>
          <w:sz w:val="28"/>
          <w:szCs w:val="28"/>
        </w:rPr>
      </w:pPr>
    </w:p>
    <w:p w14:paraId="0CDD3088" w14:textId="77777777" w:rsidR="004579D3" w:rsidRPr="00720277" w:rsidRDefault="004579D3">
      <w:pPr>
        <w:pStyle w:val="Listparagraf"/>
        <w:widowControl/>
        <w:suppressAutoHyphens w:val="0"/>
        <w:spacing w:after="200" w:line="360" w:lineRule="auto"/>
        <w:ind w:left="0"/>
        <w:contextualSpacing/>
        <w:jc w:val="both"/>
        <w:rPr>
          <w:rFonts w:cs="Times New Roman"/>
          <w:i/>
          <w:sz w:val="28"/>
          <w:szCs w:val="28"/>
        </w:rPr>
      </w:pPr>
    </w:p>
    <w:p w14:paraId="1C9B94EB" w14:textId="67FD1C1F" w:rsidR="004579D3" w:rsidRPr="00720277" w:rsidRDefault="004579D3">
      <w:pPr>
        <w:pStyle w:val="Listparagraf"/>
        <w:widowControl/>
        <w:suppressAutoHyphens w:val="0"/>
        <w:spacing w:after="200" w:line="360" w:lineRule="auto"/>
        <w:ind w:left="0"/>
        <w:contextualSpacing/>
        <w:jc w:val="both"/>
        <w:rPr>
          <w:rFonts w:cs="Times New Roman"/>
          <w:i/>
          <w:sz w:val="28"/>
          <w:szCs w:val="28"/>
        </w:rPr>
      </w:pPr>
    </w:p>
    <w:p w14:paraId="17ACC81A" w14:textId="77777777" w:rsidR="004579D3" w:rsidRPr="00720277" w:rsidRDefault="004579D3">
      <w:pPr>
        <w:pStyle w:val="Listparagraf"/>
        <w:widowControl/>
        <w:suppressAutoHyphens w:val="0"/>
        <w:spacing w:after="200" w:line="360" w:lineRule="auto"/>
        <w:ind w:left="360"/>
        <w:contextualSpacing/>
        <w:jc w:val="both"/>
        <w:rPr>
          <w:rFonts w:cs="Times New Roman"/>
          <w:i/>
          <w:sz w:val="28"/>
          <w:szCs w:val="28"/>
        </w:rPr>
      </w:pPr>
    </w:p>
    <w:p w14:paraId="5A8540EB" w14:textId="77777777" w:rsidR="004579D3" w:rsidRPr="00720277" w:rsidRDefault="004579D3">
      <w:pPr>
        <w:pStyle w:val="Listparagraf"/>
        <w:widowControl/>
        <w:suppressAutoHyphens w:val="0"/>
        <w:spacing w:after="200" w:line="360" w:lineRule="auto"/>
        <w:ind w:left="360"/>
        <w:contextualSpacing/>
        <w:jc w:val="both"/>
        <w:rPr>
          <w:rFonts w:cs="Times New Roman"/>
          <w:i/>
          <w:sz w:val="28"/>
          <w:szCs w:val="28"/>
        </w:rPr>
      </w:pPr>
    </w:p>
    <w:p w14:paraId="45186F68" w14:textId="417B256F" w:rsidR="004579D3" w:rsidRPr="00720277" w:rsidRDefault="004579D3">
      <w:pPr>
        <w:pStyle w:val="Listparagraf"/>
        <w:widowControl/>
        <w:suppressAutoHyphens w:val="0"/>
        <w:spacing w:after="200" w:line="360" w:lineRule="auto"/>
        <w:ind w:left="360"/>
        <w:contextualSpacing/>
        <w:jc w:val="both"/>
        <w:rPr>
          <w:rFonts w:cs="Times New Roman"/>
          <w:i/>
          <w:sz w:val="28"/>
          <w:szCs w:val="28"/>
        </w:rPr>
      </w:pPr>
    </w:p>
    <w:p w14:paraId="5576C22B" w14:textId="65F214EA" w:rsidR="004579D3" w:rsidRPr="00720277" w:rsidRDefault="006237C8" w:rsidP="006237C8">
      <w:pPr>
        <w:pStyle w:val="Listparagraf"/>
        <w:widowControl/>
        <w:suppressAutoHyphens w:val="0"/>
        <w:spacing w:after="200" w:line="360" w:lineRule="auto"/>
        <w:ind w:left="360"/>
        <w:contextualSpacing/>
        <w:jc w:val="center"/>
        <w:rPr>
          <w:rFonts w:cs="Times New Roman"/>
          <w:i/>
          <w:sz w:val="28"/>
          <w:szCs w:val="28"/>
        </w:rPr>
      </w:pPr>
      <w:proofErr w:type="spellStart"/>
      <w:r w:rsidRPr="00720277">
        <w:rPr>
          <w:rFonts w:cs="Times New Roman"/>
          <w:i/>
          <w:sz w:val="28"/>
          <w:szCs w:val="28"/>
        </w:rPr>
        <w:t>Foayer</w:t>
      </w:r>
      <w:proofErr w:type="spellEnd"/>
      <w:r w:rsidRPr="00720277">
        <w:rPr>
          <w:rFonts w:cs="Times New Roman"/>
          <w:i/>
          <w:sz w:val="28"/>
          <w:szCs w:val="28"/>
        </w:rPr>
        <w:t xml:space="preserve"> etaj-fresca autor Câlția</w:t>
      </w:r>
    </w:p>
    <w:p w14:paraId="4803E036" w14:textId="760BC657" w:rsidR="004579D3" w:rsidRPr="00720277" w:rsidRDefault="004A3047">
      <w:pPr>
        <w:pStyle w:val="Listparagraf"/>
        <w:widowControl/>
        <w:suppressAutoHyphens w:val="0"/>
        <w:spacing w:after="200" w:line="360" w:lineRule="auto"/>
        <w:ind w:left="360"/>
        <w:contextualSpacing/>
        <w:jc w:val="both"/>
        <w:rPr>
          <w:rFonts w:cs="Times New Roman"/>
          <w:i/>
          <w:sz w:val="28"/>
          <w:szCs w:val="28"/>
        </w:rPr>
      </w:pPr>
      <w:r w:rsidRPr="00720277">
        <w:rPr>
          <w:rFonts w:cs="Times New Roman"/>
          <w:i/>
          <w:noProof/>
          <w:sz w:val="28"/>
          <w:szCs w:val="28"/>
        </w:rPr>
        <w:drawing>
          <wp:anchor distT="0" distB="0" distL="114300" distR="114300" simplePos="0" relativeHeight="251664896" behindDoc="1" locked="0" layoutInCell="1" allowOverlap="1" wp14:anchorId="4A07EA8F" wp14:editId="0E4D8B2A">
            <wp:simplePos x="0" y="0"/>
            <wp:positionH relativeFrom="column">
              <wp:posOffset>3226076</wp:posOffset>
            </wp:positionH>
            <wp:positionV relativeFrom="paragraph">
              <wp:posOffset>173107</wp:posOffset>
            </wp:positionV>
            <wp:extent cx="3007995" cy="2273935"/>
            <wp:effectExtent l="171450" t="171450" r="173355" b="183515"/>
            <wp:wrapNone/>
            <wp:docPr id="82" name="I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07995" cy="227393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page">
              <wp14:pctWidth>0</wp14:pctWidth>
            </wp14:sizeRelH>
            <wp14:sizeRelV relativeFrom="page">
              <wp14:pctHeight>0</wp14:pctHeight>
            </wp14:sizeRelV>
          </wp:anchor>
        </w:drawing>
      </w:r>
      <w:r w:rsidRPr="00720277">
        <w:rPr>
          <w:rFonts w:cs="Times New Roman"/>
          <w:i/>
          <w:noProof/>
          <w:sz w:val="28"/>
          <w:szCs w:val="28"/>
        </w:rPr>
        <w:drawing>
          <wp:anchor distT="0" distB="0" distL="114300" distR="114300" simplePos="0" relativeHeight="251663872" behindDoc="1" locked="0" layoutInCell="1" allowOverlap="1" wp14:anchorId="7742E2D9" wp14:editId="6FE8F80D">
            <wp:simplePos x="0" y="0"/>
            <wp:positionH relativeFrom="column">
              <wp:posOffset>-137795</wp:posOffset>
            </wp:positionH>
            <wp:positionV relativeFrom="paragraph">
              <wp:posOffset>156845</wp:posOffset>
            </wp:positionV>
            <wp:extent cx="3023235" cy="2295525"/>
            <wp:effectExtent l="190500" t="171450" r="196215" b="200025"/>
            <wp:wrapNone/>
            <wp:docPr id="81" name="I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023235" cy="229552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page">
              <wp14:pctWidth>0</wp14:pctWidth>
            </wp14:sizeRelH>
            <wp14:sizeRelV relativeFrom="page">
              <wp14:pctHeight>0</wp14:pctHeight>
            </wp14:sizeRelV>
          </wp:anchor>
        </w:drawing>
      </w:r>
    </w:p>
    <w:p w14:paraId="57BD435E" w14:textId="74CA3A3C" w:rsidR="004579D3" w:rsidRPr="00720277" w:rsidRDefault="004579D3">
      <w:pPr>
        <w:pStyle w:val="Listparagraf"/>
        <w:widowControl/>
        <w:suppressAutoHyphens w:val="0"/>
        <w:spacing w:after="200" w:line="360" w:lineRule="auto"/>
        <w:ind w:left="360"/>
        <w:contextualSpacing/>
        <w:jc w:val="both"/>
        <w:rPr>
          <w:rFonts w:cs="Times New Roman"/>
          <w:i/>
          <w:sz w:val="28"/>
          <w:szCs w:val="28"/>
        </w:rPr>
      </w:pPr>
    </w:p>
    <w:p w14:paraId="12CE5F7E" w14:textId="77777777" w:rsidR="004579D3" w:rsidRPr="00720277" w:rsidRDefault="004579D3">
      <w:pPr>
        <w:pStyle w:val="Listparagraf"/>
        <w:widowControl/>
        <w:suppressAutoHyphens w:val="0"/>
        <w:spacing w:after="200" w:line="360" w:lineRule="auto"/>
        <w:ind w:left="360"/>
        <w:contextualSpacing/>
        <w:jc w:val="both"/>
        <w:rPr>
          <w:rFonts w:cs="Times New Roman"/>
          <w:i/>
          <w:sz w:val="28"/>
          <w:szCs w:val="28"/>
        </w:rPr>
      </w:pPr>
    </w:p>
    <w:p w14:paraId="12321F4C" w14:textId="77777777" w:rsidR="004579D3" w:rsidRPr="00720277" w:rsidRDefault="004579D3">
      <w:pPr>
        <w:pStyle w:val="Listparagraf"/>
        <w:widowControl/>
        <w:suppressAutoHyphens w:val="0"/>
        <w:spacing w:after="200" w:line="360" w:lineRule="auto"/>
        <w:ind w:left="360"/>
        <w:contextualSpacing/>
        <w:jc w:val="both"/>
        <w:rPr>
          <w:rFonts w:cs="Times New Roman"/>
          <w:i/>
          <w:sz w:val="28"/>
          <w:szCs w:val="28"/>
        </w:rPr>
      </w:pPr>
    </w:p>
    <w:p w14:paraId="27E754C4" w14:textId="2544C57E" w:rsidR="004579D3" w:rsidRPr="00720277" w:rsidRDefault="004579D3">
      <w:pPr>
        <w:pStyle w:val="Listparagraf"/>
        <w:widowControl/>
        <w:suppressAutoHyphens w:val="0"/>
        <w:spacing w:after="200" w:line="360" w:lineRule="auto"/>
        <w:ind w:left="360"/>
        <w:contextualSpacing/>
        <w:jc w:val="both"/>
        <w:rPr>
          <w:rFonts w:cs="Times New Roman"/>
          <w:i/>
          <w:sz w:val="28"/>
          <w:szCs w:val="28"/>
        </w:rPr>
      </w:pPr>
    </w:p>
    <w:p w14:paraId="70ABB8D8" w14:textId="77777777" w:rsidR="004579D3" w:rsidRPr="00720277" w:rsidRDefault="004579D3">
      <w:pPr>
        <w:pStyle w:val="Listparagraf"/>
        <w:widowControl/>
        <w:suppressAutoHyphens w:val="0"/>
        <w:spacing w:after="200" w:line="360" w:lineRule="auto"/>
        <w:ind w:left="360"/>
        <w:contextualSpacing/>
        <w:jc w:val="both"/>
        <w:rPr>
          <w:rFonts w:cs="Times New Roman"/>
          <w:i/>
          <w:sz w:val="28"/>
          <w:szCs w:val="28"/>
        </w:rPr>
      </w:pPr>
    </w:p>
    <w:p w14:paraId="06DF27EA" w14:textId="77777777" w:rsidR="004579D3" w:rsidRPr="00720277" w:rsidRDefault="004579D3">
      <w:pPr>
        <w:pStyle w:val="Listparagraf"/>
        <w:widowControl/>
        <w:suppressAutoHyphens w:val="0"/>
        <w:spacing w:after="200" w:line="360" w:lineRule="auto"/>
        <w:ind w:left="360"/>
        <w:contextualSpacing/>
        <w:jc w:val="both"/>
        <w:rPr>
          <w:rFonts w:cs="Times New Roman"/>
          <w:i/>
          <w:sz w:val="28"/>
          <w:szCs w:val="28"/>
        </w:rPr>
      </w:pPr>
    </w:p>
    <w:p w14:paraId="3A0AEFC9" w14:textId="77777777" w:rsidR="004579D3" w:rsidRPr="00720277" w:rsidRDefault="004579D3">
      <w:pPr>
        <w:pStyle w:val="Listparagraf"/>
        <w:widowControl/>
        <w:suppressAutoHyphens w:val="0"/>
        <w:spacing w:after="200" w:line="360" w:lineRule="auto"/>
        <w:ind w:left="360"/>
        <w:contextualSpacing/>
        <w:jc w:val="both"/>
        <w:rPr>
          <w:rFonts w:cs="Times New Roman"/>
          <w:i/>
          <w:sz w:val="28"/>
          <w:szCs w:val="28"/>
        </w:rPr>
      </w:pPr>
    </w:p>
    <w:p w14:paraId="509DB933" w14:textId="77777777" w:rsidR="004579D3" w:rsidRPr="00720277" w:rsidRDefault="004579D3">
      <w:pPr>
        <w:pStyle w:val="Listparagraf"/>
        <w:widowControl/>
        <w:suppressAutoHyphens w:val="0"/>
        <w:spacing w:after="200" w:line="360" w:lineRule="auto"/>
        <w:ind w:left="360"/>
        <w:contextualSpacing/>
        <w:jc w:val="both"/>
        <w:rPr>
          <w:rFonts w:cs="Times New Roman"/>
          <w:i/>
          <w:sz w:val="28"/>
          <w:szCs w:val="28"/>
        </w:rPr>
      </w:pPr>
    </w:p>
    <w:p w14:paraId="4DD6C8CC" w14:textId="08D04F09" w:rsidR="004579D3" w:rsidRPr="00720277" w:rsidRDefault="00F13B5B" w:rsidP="00F13B5B">
      <w:pPr>
        <w:pStyle w:val="Listparagraf"/>
        <w:widowControl/>
        <w:suppressAutoHyphens w:val="0"/>
        <w:spacing w:after="200" w:line="360" w:lineRule="auto"/>
        <w:ind w:left="360"/>
        <w:contextualSpacing/>
        <w:jc w:val="center"/>
        <w:rPr>
          <w:rFonts w:cs="Times New Roman"/>
          <w:i/>
          <w:sz w:val="28"/>
          <w:szCs w:val="28"/>
        </w:rPr>
      </w:pPr>
      <w:r w:rsidRPr="00720277">
        <w:rPr>
          <w:rFonts w:cs="Times New Roman"/>
          <w:i/>
          <w:sz w:val="28"/>
          <w:szCs w:val="28"/>
        </w:rPr>
        <w:t>Sala de spectacol</w:t>
      </w:r>
    </w:p>
    <w:p w14:paraId="43E209D5" w14:textId="77777777" w:rsidR="004579D3" w:rsidRPr="00720277" w:rsidRDefault="004579D3">
      <w:pPr>
        <w:pStyle w:val="Listparagraf"/>
        <w:widowControl/>
        <w:suppressAutoHyphens w:val="0"/>
        <w:spacing w:after="200" w:line="360" w:lineRule="auto"/>
        <w:ind w:left="360"/>
        <w:contextualSpacing/>
        <w:jc w:val="both"/>
        <w:rPr>
          <w:rFonts w:cs="Times New Roman"/>
          <w:i/>
          <w:sz w:val="28"/>
          <w:szCs w:val="28"/>
        </w:rPr>
      </w:pPr>
    </w:p>
    <w:p w14:paraId="51A01468" w14:textId="195EB2BC" w:rsidR="004579D3" w:rsidRPr="00720277" w:rsidRDefault="004A3047">
      <w:pPr>
        <w:pStyle w:val="Listparagraf"/>
        <w:widowControl/>
        <w:suppressAutoHyphens w:val="0"/>
        <w:spacing w:after="200" w:line="360" w:lineRule="auto"/>
        <w:ind w:left="360"/>
        <w:contextualSpacing/>
        <w:jc w:val="both"/>
        <w:rPr>
          <w:rFonts w:cs="Times New Roman"/>
          <w:i/>
          <w:sz w:val="28"/>
          <w:szCs w:val="28"/>
        </w:rPr>
      </w:pPr>
      <w:r w:rsidRPr="00720277">
        <w:rPr>
          <w:rFonts w:cs="Times New Roman"/>
          <w:i/>
          <w:noProof/>
          <w:sz w:val="28"/>
          <w:szCs w:val="28"/>
        </w:rPr>
        <w:drawing>
          <wp:anchor distT="0" distB="0" distL="114300" distR="114300" simplePos="0" relativeHeight="251666944" behindDoc="1" locked="0" layoutInCell="1" allowOverlap="1" wp14:anchorId="3BF2A795" wp14:editId="36944E49">
            <wp:simplePos x="0" y="0"/>
            <wp:positionH relativeFrom="column">
              <wp:posOffset>3154514</wp:posOffset>
            </wp:positionH>
            <wp:positionV relativeFrom="paragraph">
              <wp:posOffset>67973</wp:posOffset>
            </wp:positionV>
            <wp:extent cx="3193415" cy="2169160"/>
            <wp:effectExtent l="190500" t="171450" r="197485" b="193040"/>
            <wp:wrapNone/>
            <wp:docPr id="84" name="I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193415" cy="216916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page">
              <wp14:pctWidth>0</wp14:pctWidth>
            </wp14:sizeRelH>
            <wp14:sizeRelV relativeFrom="page">
              <wp14:pctHeight>0</wp14:pctHeight>
            </wp14:sizeRelV>
          </wp:anchor>
        </w:drawing>
      </w:r>
      <w:r w:rsidRPr="00720277">
        <w:rPr>
          <w:rFonts w:cs="Times New Roman"/>
          <w:i/>
          <w:noProof/>
          <w:sz w:val="28"/>
          <w:szCs w:val="28"/>
        </w:rPr>
        <w:drawing>
          <wp:anchor distT="0" distB="0" distL="114300" distR="114300" simplePos="0" relativeHeight="251665920" behindDoc="1" locked="0" layoutInCell="1" allowOverlap="1" wp14:anchorId="29EA4B36" wp14:editId="5BE6D347">
            <wp:simplePos x="0" y="0"/>
            <wp:positionH relativeFrom="column">
              <wp:posOffset>-233045</wp:posOffset>
            </wp:positionH>
            <wp:positionV relativeFrom="paragraph">
              <wp:posOffset>52070</wp:posOffset>
            </wp:positionV>
            <wp:extent cx="2973705" cy="2183765"/>
            <wp:effectExtent l="152400" t="171450" r="188595" b="197485"/>
            <wp:wrapNone/>
            <wp:docPr id="83" name="I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973705" cy="218376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page">
              <wp14:pctWidth>0</wp14:pctWidth>
            </wp14:sizeRelH>
            <wp14:sizeRelV relativeFrom="page">
              <wp14:pctHeight>0</wp14:pctHeight>
            </wp14:sizeRelV>
          </wp:anchor>
        </w:drawing>
      </w:r>
    </w:p>
    <w:p w14:paraId="053BC66E" w14:textId="77777777" w:rsidR="004579D3" w:rsidRPr="00720277" w:rsidRDefault="004579D3">
      <w:pPr>
        <w:pStyle w:val="Listparagraf"/>
        <w:widowControl/>
        <w:suppressAutoHyphens w:val="0"/>
        <w:spacing w:after="200" w:line="360" w:lineRule="auto"/>
        <w:ind w:left="0"/>
        <w:contextualSpacing/>
        <w:jc w:val="both"/>
        <w:rPr>
          <w:rFonts w:cs="Times New Roman"/>
          <w:i/>
          <w:sz w:val="28"/>
          <w:szCs w:val="28"/>
        </w:rPr>
      </w:pPr>
    </w:p>
    <w:p w14:paraId="61382BF9" w14:textId="2E8E579D" w:rsidR="004579D3" w:rsidRPr="00720277" w:rsidRDefault="004579D3">
      <w:pPr>
        <w:pStyle w:val="Listparagraf"/>
        <w:widowControl/>
        <w:suppressAutoHyphens w:val="0"/>
        <w:spacing w:after="200" w:line="360" w:lineRule="auto"/>
        <w:ind w:left="0"/>
        <w:contextualSpacing/>
        <w:jc w:val="both"/>
        <w:rPr>
          <w:rFonts w:cs="Times New Roman"/>
          <w:i/>
          <w:sz w:val="28"/>
          <w:szCs w:val="28"/>
        </w:rPr>
      </w:pPr>
    </w:p>
    <w:p w14:paraId="42FBCA45" w14:textId="3A23ECF0" w:rsidR="004579D3" w:rsidRPr="00720277" w:rsidRDefault="004579D3">
      <w:pPr>
        <w:pStyle w:val="Listparagraf"/>
        <w:widowControl/>
        <w:suppressAutoHyphens w:val="0"/>
        <w:spacing w:after="200" w:line="360" w:lineRule="auto"/>
        <w:ind w:left="0"/>
        <w:contextualSpacing/>
        <w:jc w:val="both"/>
        <w:rPr>
          <w:rFonts w:cs="Times New Roman"/>
          <w:i/>
          <w:sz w:val="28"/>
          <w:szCs w:val="28"/>
        </w:rPr>
      </w:pPr>
      <w:r w:rsidRPr="00720277">
        <w:rPr>
          <w:rFonts w:cs="Times New Roman"/>
          <w:i/>
          <w:sz w:val="28"/>
          <w:szCs w:val="28"/>
        </w:rPr>
        <w:t xml:space="preserve">                          </w:t>
      </w:r>
    </w:p>
    <w:p w14:paraId="508B9899" w14:textId="77777777" w:rsidR="004579D3" w:rsidRPr="00720277" w:rsidRDefault="004579D3">
      <w:pPr>
        <w:pStyle w:val="Style11"/>
        <w:widowControl/>
        <w:spacing w:line="25" w:lineRule="atLeast"/>
        <w:ind w:firstLine="709"/>
        <w:jc w:val="both"/>
        <w:rPr>
          <w:rFonts w:cs="Times New Roman"/>
          <w:sz w:val="28"/>
          <w:szCs w:val="28"/>
          <w:lang w:val="ro-RO"/>
        </w:rPr>
      </w:pPr>
    </w:p>
    <w:p w14:paraId="166A1621" w14:textId="77777777" w:rsidR="004579D3" w:rsidRPr="00720277" w:rsidRDefault="004579D3">
      <w:pPr>
        <w:pStyle w:val="Style11"/>
        <w:widowControl/>
        <w:spacing w:line="25" w:lineRule="atLeast"/>
        <w:ind w:firstLine="709"/>
        <w:jc w:val="both"/>
        <w:rPr>
          <w:rFonts w:cs="Times New Roman"/>
          <w:sz w:val="28"/>
          <w:szCs w:val="28"/>
          <w:lang w:val="ro-RO"/>
        </w:rPr>
      </w:pPr>
    </w:p>
    <w:p w14:paraId="7EDF9CB8" w14:textId="77777777" w:rsidR="004579D3" w:rsidRPr="00720277" w:rsidRDefault="004579D3">
      <w:pPr>
        <w:pStyle w:val="Style11"/>
        <w:widowControl/>
        <w:spacing w:line="25" w:lineRule="atLeast"/>
        <w:ind w:firstLine="709"/>
        <w:jc w:val="both"/>
        <w:rPr>
          <w:rFonts w:cs="Times New Roman"/>
          <w:sz w:val="28"/>
          <w:szCs w:val="28"/>
          <w:lang w:val="ro-RO"/>
        </w:rPr>
      </w:pPr>
    </w:p>
    <w:p w14:paraId="638C298A" w14:textId="77777777" w:rsidR="004579D3" w:rsidRPr="00720277" w:rsidRDefault="004579D3">
      <w:pPr>
        <w:pStyle w:val="Style11"/>
        <w:widowControl/>
        <w:spacing w:line="25" w:lineRule="atLeast"/>
        <w:ind w:firstLine="709"/>
        <w:jc w:val="both"/>
        <w:rPr>
          <w:rFonts w:cs="Times New Roman"/>
          <w:sz w:val="28"/>
          <w:szCs w:val="28"/>
          <w:lang w:val="ro-RO"/>
        </w:rPr>
      </w:pPr>
    </w:p>
    <w:p w14:paraId="13228627" w14:textId="77777777" w:rsidR="004579D3" w:rsidRPr="00720277" w:rsidRDefault="004579D3">
      <w:pPr>
        <w:pStyle w:val="Style11"/>
        <w:widowControl/>
        <w:spacing w:line="25" w:lineRule="atLeast"/>
        <w:jc w:val="both"/>
        <w:rPr>
          <w:rFonts w:cs="Times New Roman"/>
          <w:sz w:val="28"/>
          <w:szCs w:val="28"/>
          <w:lang w:val="ro-RO"/>
        </w:rPr>
      </w:pPr>
    </w:p>
    <w:p w14:paraId="2D81ECA4" w14:textId="74B9C469" w:rsidR="004579D3" w:rsidRPr="00720277" w:rsidRDefault="00F13B5B" w:rsidP="00F13B5B">
      <w:pPr>
        <w:pStyle w:val="Listparagraf"/>
        <w:widowControl/>
        <w:suppressAutoHyphens w:val="0"/>
        <w:spacing w:after="200" w:line="360" w:lineRule="auto"/>
        <w:ind w:left="360"/>
        <w:contextualSpacing/>
        <w:rPr>
          <w:rFonts w:cs="Times New Roman"/>
          <w:i/>
          <w:sz w:val="28"/>
          <w:szCs w:val="28"/>
        </w:rPr>
      </w:pPr>
      <w:r w:rsidRPr="00720277">
        <w:rPr>
          <w:rFonts w:cs="Times New Roman"/>
          <w:i/>
          <w:sz w:val="28"/>
          <w:szCs w:val="28"/>
        </w:rPr>
        <w:lastRenderedPageBreak/>
        <w:t>Sala de spectacol</w:t>
      </w:r>
    </w:p>
    <w:p w14:paraId="4E9E9F0F" w14:textId="7F5D1745" w:rsidR="00F13B5B" w:rsidRPr="00720277" w:rsidRDefault="004A3047" w:rsidP="00F13B5B">
      <w:pPr>
        <w:pStyle w:val="Listparagraf"/>
        <w:widowControl/>
        <w:suppressAutoHyphens w:val="0"/>
        <w:spacing w:after="200" w:line="360" w:lineRule="auto"/>
        <w:ind w:left="360"/>
        <w:contextualSpacing/>
        <w:rPr>
          <w:rFonts w:cs="Times New Roman"/>
          <w:i/>
          <w:sz w:val="28"/>
          <w:szCs w:val="28"/>
        </w:rPr>
      </w:pPr>
      <w:r w:rsidRPr="00720277">
        <w:rPr>
          <w:rFonts w:cs="Times New Roman"/>
          <w:noProof/>
          <w:sz w:val="28"/>
          <w:szCs w:val="28"/>
        </w:rPr>
        <w:drawing>
          <wp:anchor distT="0" distB="0" distL="114300" distR="114300" simplePos="0" relativeHeight="251668992" behindDoc="1" locked="0" layoutInCell="1" allowOverlap="1" wp14:anchorId="4594CB18" wp14:editId="4C9C3217">
            <wp:simplePos x="0" y="0"/>
            <wp:positionH relativeFrom="column">
              <wp:posOffset>3265363</wp:posOffset>
            </wp:positionH>
            <wp:positionV relativeFrom="paragraph">
              <wp:posOffset>31115</wp:posOffset>
            </wp:positionV>
            <wp:extent cx="3349625" cy="2280285"/>
            <wp:effectExtent l="190500" t="171450" r="193675" b="196215"/>
            <wp:wrapNone/>
            <wp:docPr id="86" name="I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349625" cy="228028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page">
              <wp14:pctWidth>0</wp14:pctWidth>
            </wp14:sizeRelH>
            <wp14:sizeRelV relativeFrom="page">
              <wp14:pctHeight>0</wp14:pctHeight>
            </wp14:sizeRelV>
          </wp:anchor>
        </w:drawing>
      </w:r>
      <w:r w:rsidRPr="00720277">
        <w:rPr>
          <w:rFonts w:cs="Times New Roman"/>
          <w:i/>
          <w:noProof/>
          <w:sz w:val="28"/>
          <w:szCs w:val="28"/>
        </w:rPr>
        <w:drawing>
          <wp:anchor distT="0" distB="0" distL="114300" distR="114300" simplePos="0" relativeHeight="251667968" behindDoc="1" locked="0" layoutInCell="1" allowOverlap="1" wp14:anchorId="1B659679" wp14:editId="18278D5B">
            <wp:simplePos x="0" y="0"/>
            <wp:positionH relativeFrom="column">
              <wp:posOffset>-233045</wp:posOffset>
            </wp:positionH>
            <wp:positionV relativeFrom="paragraph">
              <wp:posOffset>94615</wp:posOffset>
            </wp:positionV>
            <wp:extent cx="3135630" cy="2306320"/>
            <wp:effectExtent l="190500" t="171450" r="198120" b="189230"/>
            <wp:wrapNone/>
            <wp:docPr id="85" name="I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135630" cy="230632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page">
              <wp14:pctWidth>0</wp14:pctWidth>
            </wp14:sizeRelH>
            <wp14:sizeRelV relativeFrom="page">
              <wp14:pctHeight>0</wp14:pctHeight>
            </wp14:sizeRelV>
          </wp:anchor>
        </w:drawing>
      </w:r>
    </w:p>
    <w:p w14:paraId="6C602897" w14:textId="77777777" w:rsidR="004579D3" w:rsidRPr="00720277" w:rsidRDefault="004579D3">
      <w:pPr>
        <w:pStyle w:val="Style11"/>
        <w:widowControl/>
        <w:spacing w:line="25" w:lineRule="atLeast"/>
        <w:ind w:firstLine="709"/>
        <w:jc w:val="both"/>
        <w:rPr>
          <w:rFonts w:cs="Times New Roman"/>
          <w:sz w:val="28"/>
          <w:szCs w:val="28"/>
          <w:lang w:val="ro-RO"/>
        </w:rPr>
      </w:pPr>
    </w:p>
    <w:p w14:paraId="400220F7" w14:textId="15AEBF75" w:rsidR="004579D3" w:rsidRPr="00720277" w:rsidRDefault="004579D3">
      <w:pPr>
        <w:pStyle w:val="Style11"/>
        <w:widowControl/>
        <w:spacing w:line="25" w:lineRule="atLeast"/>
        <w:ind w:firstLine="709"/>
        <w:jc w:val="both"/>
        <w:rPr>
          <w:rFonts w:cs="Times New Roman"/>
          <w:sz w:val="28"/>
          <w:szCs w:val="28"/>
          <w:lang w:val="ro-RO"/>
        </w:rPr>
      </w:pPr>
    </w:p>
    <w:p w14:paraId="2CB7842A" w14:textId="2EFF41C2" w:rsidR="004579D3" w:rsidRPr="00720277" w:rsidRDefault="004579D3">
      <w:pPr>
        <w:pStyle w:val="Style11"/>
        <w:widowControl/>
        <w:spacing w:line="25" w:lineRule="atLeast"/>
        <w:ind w:firstLine="709"/>
        <w:jc w:val="both"/>
        <w:rPr>
          <w:rFonts w:cs="Times New Roman"/>
          <w:sz w:val="28"/>
          <w:szCs w:val="28"/>
          <w:lang w:val="ro-RO"/>
        </w:rPr>
      </w:pPr>
    </w:p>
    <w:p w14:paraId="17561055" w14:textId="77777777" w:rsidR="004579D3" w:rsidRPr="00720277" w:rsidRDefault="004579D3">
      <w:pPr>
        <w:pStyle w:val="Style11"/>
        <w:widowControl/>
        <w:spacing w:line="25" w:lineRule="atLeast"/>
        <w:ind w:firstLine="709"/>
        <w:jc w:val="both"/>
        <w:rPr>
          <w:rFonts w:cs="Times New Roman"/>
          <w:sz w:val="28"/>
          <w:szCs w:val="28"/>
          <w:lang w:val="ro-RO"/>
        </w:rPr>
      </w:pPr>
    </w:p>
    <w:p w14:paraId="5BBD54E2" w14:textId="74D48BC3" w:rsidR="004579D3" w:rsidRPr="00720277" w:rsidRDefault="004579D3">
      <w:pPr>
        <w:pStyle w:val="Style11"/>
        <w:widowControl/>
        <w:spacing w:line="25" w:lineRule="atLeast"/>
        <w:ind w:firstLine="709"/>
        <w:jc w:val="both"/>
        <w:rPr>
          <w:rFonts w:cs="Times New Roman"/>
          <w:sz w:val="28"/>
          <w:szCs w:val="28"/>
          <w:lang w:val="ro-RO"/>
        </w:rPr>
      </w:pPr>
    </w:p>
    <w:p w14:paraId="096E514C" w14:textId="77777777" w:rsidR="004579D3" w:rsidRPr="00720277" w:rsidRDefault="004579D3">
      <w:pPr>
        <w:pStyle w:val="Style11"/>
        <w:widowControl/>
        <w:spacing w:line="25" w:lineRule="atLeast"/>
        <w:jc w:val="both"/>
        <w:rPr>
          <w:rFonts w:cs="Times New Roman"/>
          <w:sz w:val="28"/>
          <w:szCs w:val="28"/>
          <w:lang w:val="ro-RO"/>
        </w:rPr>
      </w:pPr>
    </w:p>
    <w:p w14:paraId="6831995D" w14:textId="698E6935" w:rsidR="004579D3" w:rsidRPr="00720277" w:rsidRDefault="004579D3">
      <w:pPr>
        <w:pStyle w:val="Style11"/>
        <w:widowControl/>
        <w:spacing w:line="25" w:lineRule="atLeast"/>
        <w:ind w:firstLine="709"/>
        <w:jc w:val="both"/>
        <w:rPr>
          <w:rFonts w:cs="Times New Roman"/>
          <w:sz w:val="28"/>
          <w:szCs w:val="28"/>
          <w:lang w:val="ro-RO"/>
        </w:rPr>
      </w:pPr>
    </w:p>
    <w:p w14:paraId="51D56CEF" w14:textId="66EB71FE" w:rsidR="004579D3" w:rsidRPr="00720277" w:rsidRDefault="004579D3">
      <w:pPr>
        <w:pStyle w:val="Style11"/>
        <w:widowControl/>
        <w:spacing w:line="25" w:lineRule="atLeast"/>
        <w:ind w:firstLine="709"/>
        <w:jc w:val="both"/>
        <w:rPr>
          <w:rFonts w:cs="Times New Roman"/>
          <w:sz w:val="28"/>
          <w:szCs w:val="28"/>
          <w:lang w:val="ro-RO"/>
        </w:rPr>
      </w:pPr>
      <w:r w:rsidRPr="00720277">
        <w:rPr>
          <w:rFonts w:cs="Times New Roman"/>
          <w:sz w:val="28"/>
          <w:szCs w:val="28"/>
          <w:lang w:val="ro-RO"/>
        </w:rPr>
        <w:t xml:space="preserve">                                         </w:t>
      </w:r>
    </w:p>
    <w:p w14:paraId="03C0F919" w14:textId="4DD29E9C" w:rsidR="004579D3" w:rsidRPr="00720277" w:rsidRDefault="004579D3">
      <w:pPr>
        <w:pStyle w:val="Style11"/>
        <w:widowControl/>
        <w:spacing w:line="25" w:lineRule="atLeast"/>
        <w:ind w:firstLine="709"/>
        <w:jc w:val="both"/>
        <w:rPr>
          <w:rFonts w:cs="Times New Roman"/>
          <w:sz w:val="28"/>
          <w:szCs w:val="28"/>
          <w:lang w:val="ro-RO"/>
        </w:rPr>
      </w:pPr>
    </w:p>
    <w:p w14:paraId="1D20F99E" w14:textId="243ADC85" w:rsidR="004579D3" w:rsidRPr="00720277" w:rsidRDefault="004579D3">
      <w:pPr>
        <w:pStyle w:val="Style11"/>
        <w:widowControl/>
        <w:spacing w:line="25" w:lineRule="atLeast"/>
        <w:ind w:firstLine="709"/>
        <w:jc w:val="both"/>
        <w:rPr>
          <w:rFonts w:cs="Times New Roman"/>
          <w:sz w:val="28"/>
          <w:szCs w:val="28"/>
          <w:lang w:val="ro-RO"/>
        </w:rPr>
      </w:pPr>
    </w:p>
    <w:p w14:paraId="1514EB75" w14:textId="3411C24D" w:rsidR="004579D3" w:rsidRPr="00720277" w:rsidRDefault="004579D3">
      <w:pPr>
        <w:pStyle w:val="Style11"/>
        <w:widowControl/>
        <w:spacing w:line="25" w:lineRule="atLeast"/>
        <w:ind w:firstLine="709"/>
        <w:jc w:val="both"/>
        <w:rPr>
          <w:rFonts w:cs="Times New Roman"/>
          <w:sz w:val="28"/>
          <w:szCs w:val="28"/>
          <w:lang w:val="ro-RO"/>
        </w:rPr>
      </w:pPr>
    </w:p>
    <w:p w14:paraId="5E999ECD" w14:textId="43957568" w:rsidR="004579D3" w:rsidRPr="00720277" w:rsidRDefault="00C41171">
      <w:pPr>
        <w:pStyle w:val="Style11"/>
        <w:widowControl/>
        <w:spacing w:line="25" w:lineRule="atLeast"/>
        <w:jc w:val="both"/>
        <w:rPr>
          <w:rFonts w:cs="Times New Roman"/>
          <w:sz w:val="28"/>
          <w:szCs w:val="28"/>
          <w:lang w:val="ro-RO"/>
        </w:rPr>
      </w:pPr>
      <w:r w:rsidRPr="00720277">
        <w:rPr>
          <w:noProof/>
          <w:lang w:val="ro-RO"/>
        </w:rPr>
        <w:drawing>
          <wp:anchor distT="0" distB="0" distL="114300" distR="114300" simplePos="0" relativeHeight="251670016" behindDoc="1" locked="0" layoutInCell="1" allowOverlap="1" wp14:anchorId="465591F4" wp14:editId="3A9CBF1C">
            <wp:simplePos x="0" y="0"/>
            <wp:positionH relativeFrom="column">
              <wp:posOffset>-248920</wp:posOffset>
            </wp:positionH>
            <wp:positionV relativeFrom="paragraph">
              <wp:posOffset>210378</wp:posOffset>
            </wp:positionV>
            <wp:extent cx="3152140" cy="2154555"/>
            <wp:effectExtent l="190500" t="171450" r="200660" b="188595"/>
            <wp:wrapNone/>
            <wp:docPr id="87" name="I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152140" cy="215455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page">
              <wp14:pctWidth>0</wp14:pctWidth>
            </wp14:sizeRelH>
            <wp14:sizeRelV relativeFrom="page">
              <wp14:pctHeight>0</wp14:pctHeight>
            </wp14:sizeRelV>
          </wp:anchor>
        </w:drawing>
      </w:r>
      <w:r w:rsidRPr="00720277">
        <w:rPr>
          <w:noProof/>
          <w:lang w:val="ro-RO"/>
        </w:rPr>
        <w:drawing>
          <wp:anchor distT="0" distB="0" distL="114300" distR="114300" simplePos="0" relativeHeight="251671040" behindDoc="1" locked="0" layoutInCell="1" allowOverlap="1" wp14:anchorId="66388AFD" wp14:editId="6CFBBBA1">
            <wp:simplePos x="0" y="0"/>
            <wp:positionH relativeFrom="column">
              <wp:posOffset>4133850</wp:posOffset>
            </wp:positionH>
            <wp:positionV relativeFrom="paragraph">
              <wp:posOffset>27305</wp:posOffset>
            </wp:positionV>
            <wp:extent cx="2367915" cy="2501265"/>
            <wp:effectExtent l="152400" t="171450" r="184785" b="165735"/>
            <wp:wrapNone/>
            <wp:docPr id="88" name="I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367915" cy="250126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page">
              <wp14:pctWidth>0</wp14:pctWidth>
            </wp14:sizeRelH>
            <wp14:sizeRelV relativeFrom="page">
              <wp14:pctHeight>0</wp14:pctHeight>
            </wp14:sizeRelV>
          </wp:anchor>
        </w:drawing>
      </w:r>
    </w:p>
    <w:p w14:paraId="466DFA42" w14:textId="5F91EC9F" w:rsidR="004579D3" w:rsidRPr="00720277" w:rsidRDefault="004579D3"/>
    <w:p w14:paraId="0426A360" w14:textId="61B77FB0" w:rsidR="004579D3" w:rsidRPr="00720277" w:rsidRDefault="004579D3"/>
    <w:p w14:paraId="595654D8" w14:textId="54C7B899" w:rsidR="004579D3" w:rsidRPr="00720277" w:rsidRDefault="004579D3"/>
    <w:p w14:paraId="6001BA6F" w14:textId="77777777" w:rsidR="004579D3" w:rsidRPr="00720277" w:rsidRDefault="004579D3"/>
    <w:p w14:paraId="3D5A179B" w14:textId="77777777" w:rsidR="004579D3" w:rsidRPr="00720277" w:rsidRDefault="004579D3"/>
    <w:p w14:paraId="444862A2" w14:textId="76C07E99" w:rsidR="004579D3" w:rsidRPr="00720277" w:rsidRDefault="004579D3"/>
    <w:p w14:paraId="27FCCC13" w14:textId="77777777" w:rsidR="004579D3" w:rsidRPr="00720277" w:rsidRDefault="004579D3"/>
    <w:p w14:paraId="282DCBF9" w14:textId="77777777" w:rsidR="004579D3" w:rsidRPr="00720277" w:rsidRDefault="004579D3"/>
    <w:p w14:paraId="7FF6C57A" w14:textId="5A087C37" w:rsidR="004579D3" w:rsidRPr="00720277" w:rsidRDefault="004579D3"/>
    <w:p w14:paraId="3902D81A" w14:textId="31964D2D" w:rsidR="004579D3" w:rsidRPr="00720277" w:rsidRDefault="004579D3"/>
    <w:p w14:paraId="3D291DCF" w14:textId="59271892" w:rsidR="004579D3" w:rsidRPr="00720277" w:rsidRDefault="004579D3"/>
    <w:p w14:paraId="6D696929" w14:textId="6E59C1BC" w:rsidR="004579D3" w:rsidRPr="00720277" w:rsidRDefault="004579D3"/>
    <w:p w14:paraId="7FF4375C" w14:textId="414F511C" w:rsidR="004579D3" w:rsidRPr="00720277" w:rsidRDefault="004579D3"/>
    <w:p w14:paraId="56FCD329" w14:textId="78439CD3" w:rsidR="004579D3" w:rsidRPr="00720277" w:rsidRDefault="004579D3"/>
    <w:p w14:paraId="3C3DA6C8" w14:textId="54E43ECA" w:rsidR="004579D3" w:rsidRPr="00720277" w:rsidRDefault="00C41171">
      <w:r w:rsidRPr="00720277">
        <w:rPr>
          <w:noProof/>
        </w:rPr>
        <w:drawing>
          <wp:anchor distT="0" distB="0" distL="114300" distR="114300" simplePos="0" relativeHeight="251678208" behindDoc="1" locked="0" layoutInCell="1" allowOverlap="1" wp14:anchorId="162E3F32" wp14:editId="1C79B08E">
            <wp:simplePos x="0" y="0"/>
            <wp:positionH relativeFrom="column">
              <wp:posOffset>498779</wp:posOffset>
            </wp:positionH>
            <wp:positionV relativeFrom="paragraph">
              <wp:posOffset>137519</wp:posOffset>
            </wp:positionV>
            <wp:extent cx="5650007" cy="3093058"/>
            <wp:effectExtent l="171450" t="171450" r="179705" b="184150"/>
            <wp:wrapNone/>
            <wp:docPr id="1374091706"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091706" name=""/>
                    <pic:cNvPicPr/>
                  </pic:nvPicPr>
                  <pic:blipFill>
                    <a:blip r:embed="rId72">
                      <a:extLst>
                        <a:ext uri="{28A0092B-C50C-407E-A947-70E740481C1C}">
                          <a14:useLocalDpi xmlns:a14="http://schemas.microsoft.com/office/drawing/2010/main" val="0"/>
                        </a:ext>
                      </a:extLst>
                    </a:blip>
                    <a:stretch>
                      <a:fillRect/>
                    </a:stretch>
                  </pic:blipFill>
                  <pic:spPr>
                    <a:xfrm>
                      <a:off x="0" y="0"/>
                      <a:ext cx="5650007" cy="3093058"/>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p>
    <w:p w14:paraId="24342D29" w14:textId="77777777" w:rsidR="004579D3" w:rsidRPr="00720277" w:rsidRDefault="004579D3"/>
    <w:p w14:paraId="00B543F5" w14:textId="77777777" w:rsidR="004579D3" w:rsidRPr="00720277" w:rsidRDefault="004579D3"/>
    <w:p w14:paraId="44FCBB1C" w14:textId="21A4E7D1" w:rsidR="004579D3" w:rsidRPr="00720277" w:rsidRDefault="004579D3"/>
    <w:p w14:paraId="2EA3085A" w14:textId="77777777" w:rsidR="004579D3" w:rsidRPr="00720277" w:rsidRDefault="004579D3"/>
    <w:p w14:paraId="3F842835" w14:textId="77777777" w:rsidR="004579D3" w:rsidRPr="00720277" w:rsidRDefault="004579D3"/>
    <w:p w14:paraId="4C0745FB" w14:textId="77777777" w:rsidR="004579D3" w:rsidRPr="00720277" w:rsidRDefault="004579D3"/>
    <w:p w14:paraId="4E148806" w14:textId="77777777" w:rsidR="004579D3" w:rsidRPr="00720277" w:rsidRDefault="004579D3"/>
    <w:p w14:paraId="04B31FDB" w14:textId="77777777" w:rsidR="004579D3" w:rsidRPr="00720277" w:rsidRDefault="004579D3"/>
    <w:p w14:paraId="66D9C795" w14:textId="77777777" w:rsidR="004579D3" w:rsidRPr="00720277" w:rsidRDefault="004579D3"/>
    <w:p w14:paraId="4BCA93B8" w14:textId="17670154" w:rsidR="004579D3" w:rsidRPr="00720277" w:rsidRDefault="004579D3">
      <w:pPr>
        <w:pStyle w:val="Listparagraf"/>
        <w:widowControl/>
        <w:suppressAutoHyphens w:val="0"/>
        <w:spacing w:after="200" w:line="360" w:lineRule="auto"/>
        <w:ind w:left="360"/>
        <w:contextualSpacing/>
        <w:jc w:val="both"/>
        <w:rPr>
          <w:rFonts w:cs="Times New Roman"/>
          <w:i/>
          <w:sz w:val="28"/>
          <w:szCs w:val="28"/>
        </w:rPr>
      </w:pPr>
    </w:p>
    <w:p w14:paraId="3591C599" w14:textId="77777777" w:rsidR="004579D3" w:rsidRPr="00720277" w:rsidRDefault="004579D3">
      <w:pPr>
        <w:pStyle w:val="Listparagraf"/>
        <w:widowControl/>
        <w:suppressAutoHyphens w:val="0"/>
        <w:spacing w:after="200" w:line="360" w:lineRule="auto"/>
        <w:ind w:left="360"/>
        <w:contextualSpacing/>
        <w:jc w:val="both"/>
        <w:rPr>
          <w:rFonts w:cs="Times New Roman"/>
          <w:i/>
          <w:sz w:val="28"/>
          <w:szCs w:val="28"/>
        </w:rPr>
      </w:pPr>
    </w:p>
    <w:p w14:paraId="34564A8F" w14:textId="77777777" w:rsidR="004579D3" w:rsidRPr="00720277" w:rsidRDefault="004579D3">
      <w:pPr>
        <w:pStyle w:val="Listparagraf"/>
        <w:widowControl/>
        <w:suppressAutoHyphens w:val="0"/>
        <w:spacing w:after="200" w:line="360" w:lineRule="auto"/>
        <w:ind w:left="360"/>
        <w:contextualSpacing/>
        <w:jc w:val="both"/>
        <w:rPr>
          <w:rFonts w:cs="Times New Roman"/>
          <w:i/>
          <w:sz w:val="28"/>
          <w:szCs w:val="28"/>
        </w:rPr>
      </w:pPr>
    </w:p>
    <w:p w14:paraId="18D733DA" w14:textId="77777777" w:rsidR="004579D3" w:rsidRPr="00720277" w:rsidRDefault="004579D3"/>
    <w:p w14:paraId="12ECE7EC" w14:textId="77777777" w:rsidR="004579D3" w:rsidRPr="00720277" w:rsidRDefault="004579D3"/>
    <w:p w14:paraId="258A0547" w14:textId="77777777" w:rsidR="004579D3" w:rsidRPr="00720277" w:rsidRDefault="004579D3" w:rsidP="00C41171">
      <w:pPr>
        <w:pStyle w:val="Titlu2"/>
        <w:pBdr>
          <w:top w:val="single" w:sz="12" w:space="0" w:color="B4C6E7" w:themeColor="accent1" w:themeTint="66"/>
          <w:left w:val="single" w:sz="12" w:space="0" w:color="B4C6E7" w:themeColor="accent1" w:themeTint="66"/>
          <w:bottom w:val="single" w:sz="12" w:space="0" w:color="B4C6E7" w:themeColor="accent1" w:themeTint="66"/>
          <w:right w:val="single" w:sz="12" w:space="0" w:color="B4C6E7" w:themeColor="accent1" w:themeTint="66"/>
        </w:pBdr>
        <w:shd w:val="clear" w:color="auto" w:fill="D9E2F3" w:themeFill="accent1" w:themeFillTint="33"/>
        <w:rPr>
          <w:lang w:val="ro-RO" w:eastAsia="hi-IN"/>
        </w:rPr>
      </w:pPr>
      <w:bookmarkStart w:id="93" w:name="_Toc1303"/>
      <w:bookmarkStart w:id="94" w:name="_Toc7485"/>
      <w:bookmarkStart w:id="95" w:name="_Toc3117"/>
      <w:bookmarkStart w:id="96" w:name="_Toc26995"/>
      <w:r w:rsidRPr="00720277">
        <w:rPr>
          <w:lang w:val="ro-RO" w:eastAsia="ro-RO"/>
        </w:rPr>
        <w:lastRenderedPageBreak/>
        <w:t>3.5. Starea tehnică, inclusiv sistemul structural și analiza diagnostic, din punctul de vedere al asigurării cerințelor fundamentale aplicabile, potrivit legii.</w:t>
      </w:r>
      <w:bookmarkEnd w:id="93"/>
      <w:bookmarkEnd w:id="94"/>
      <w:bookmarkEnd w:id="95"/>
      <w:bookmarkEnd w:id="96"/>
    </w:p>
    <w:p w14:paraId="3AF945A4" w14:textId="77777777" w:rsidR="004579D3" w:rsidRPr="00720277" w:rsidRDefault="004579D3">
      <w:pPr>
        <w:pStyle w:val="Style22"/>
        <w:autoSpaceDE w:val="0"/>
        <w:autoSpaceDN w:val="0"/>
        <w:adjustRightInd w:val="0"/>
        <w:spacing w:line="25" w:lineRule="atLeast"/>
        <w:ind w:left="0"/>
        <w:contextualSpacing/>
        <w:jc w:val="both"/>
        <w:rPr>
          <w:rFonts w:cs="Times New Roman"/>
          <w:lang w:eastAsia="hi-IN"/>
        </w:rPr>
      </w:pPr>
    </w:p>
    <w:p w14:paraId="07F17E0C" w14:textId="77777777" w:rsidR="004579D3" w:rsidRPr="00720277" w:rsidRDefault="004579D3">
      <w:pPr>
        <w:pStyle w:val="Listparagraf"/>
        <w:widowControl/>
        <w:suppressAutoHyphens w:val="0"/>
        <w:spacing w:after="200" w:line="360" w:lineRule="auto"/>
        <w:ind w:left="360"/>
        <w:contextualSpacing/>
        <w:jc w:val="both"/>
        <w:rPr>
          <w:rFonts w:cs="Times New Roman"/>
          <w:sz w:val="28"/>
          <w:szCs w:val="28"/>
          <w:u w:val="single"/>
        </w:rPr>
      </w:pPr>
      <w:r w:rsidRPr="00720277">
        <w:rPr>
          <w:rFonts w:cs="Times New Roman"/>
          <w:sz w:val="28"/>
          <w:szCs w:val="28"/>
          <w:u w:val="single"/>
        </w:rPr>
        <w:t>Cerința de calitate A - REZISTENȚĂ  MECANICĂ ȘI STABILITATE</w:t>
      </w:r>
    </w:p>
    <w:p w14:paraId="567D4130" w14:textId="77777777" w:rsidR="004579D3" w:rsidRPr="00720277" w:rsidRDefault="004579D3">
      <w:pPr>
        <w:pStyle w:val="Listparagraf"/>
        <w:widowControl/>
        <w:suppressAutoHyphens w:val="0"/>
        <w:spacing w:after="200" w:line="360" w:lineRule="auto"/>
        <w:ind w:left="0" w:firstLineChars="100" w:firstLine="280"/>
        <w:contextualSpacing/>
        <w:jc w:val="both"/>
        <w:rPr>
          <w:rFonts w:cs="Times New Roman"/>
          <w:sz w:val="28"/>
          <w:szCs w:val="28"/>
        </w:rPr>
      </w:pPr>
      <w:r w:rsidRPr="00720277">
        <w:rPr>
          <w:rFonts w:cs="Times New Roman"/>
          <w:sz w:val="28"/>
          <w:szCs w:val="28"/>
        </w:rPr>
        <w:t xml:space="preserve"> Din informațiile obținute de la amplasament rezultă că structura de rezistență a ambelor clădiri nu a avut degradări ale elementelor de beton armat și a pereților din zidărie la acțiunile statice și dinamice care au acționat de la data execuției și până în prezent. </w:t>
      </w:r>
    </w:p>
    <w:p w14:paraId="1E3ABC6F" w14:textId="77777777" w:rsidR="004579D3" w:rsidRPr="00720277" w:rsidRDefault="004579D3">
      <w:pPr>
        <w:pStyle w:val="Listparagraf"/>
        <w:widowControl/>
        <w:suppressAutoHyphens w:val="0"/>
        <w:spacing w:after="200" w:line="360" w:lineRule="auto"/>
        <w:ind w:left="0" w:firstLineChars="100" w:firstLine="280"/>
        <w:contextualSpacing/>
        <w:jc w:val="both"/>
        <w:rPr>
          <w:rFonts w:cs="Times New Roman"/>
          <w:sz w:val="28"/>
          <w:szCs w:val="28"/>
          <w:u w:val="single"/>
        </w:rPr>
      </w:pPr>
      <w:r w:rsidRPr="00720277">
        <w:rPr>
          <w:rFonts w:cs="Times New Roman"/>
          <w:sz w:val="28"/>
          <w:szCs w:val="28"/>
          <w:u w:val="single"/>
        </w:rPr>
        <w:t>Cerința de calitate B - SECURITATEA LA INCENDIU</w:t>
      </w:r>
    </w:p>
    <w:p w14:paraId="4E5BBAAD" w14:textId="77777777" w:rsidR="004579D3" w:rsidRPr="00720277" w:rsidRDefault="004579D3">
      <w:pPr>
        <w:pStyle w:val="Listparagraf"/>
        <w:widowControl/>
        <w:suppressAutoHyphens w:val="0"/>
        <w:spacing w:after="200" w:line="360" w:lineRule="auto"/>
        <w:ind w:left="0" w:firstLineChars="100" w:firstLine="280"/>
        <w:contextualSpacing/>
        <w:jc w:val="both"/>
        <w:rPr>
          <w:rFonts w:cs="Times New Roman"/>
          <w:sz w:val="28"/>
          <w:szCs w:val="28"/>
        </w:rPr>
      </w:pPr>
      <w:r w:rsidRPr="00720277">
        <w:rPr>
          <w:rFonts w:cs="Times New Roman"/>
          <w:sz w:val="28"/>
          <w:szCs w:val="28"/>
        </w:rPr>
        <w:t xml:space="preserve"> Sunt asigurate principalele cerințe privind securitatea la incendiu. </w:t>
      </w:r>
    </w:p>
    <w:p w14:paraId="30155C36" w14:textId="77777777" w:rsidR="004579D3" w:rsidRPr="00720277" w:rsidRDefault="004579D3">
      <w:pPr>
        <w:pStyle w:val="Listparagraf"/>
        <w:widowControl/>
        <w:suppressAutoHyphens w:val="0"/>
        <w:spacing w:after="200" w:line="360" w:lineRule="auto"/>
        <w:ind w:left="0" w:firstLineChars="100" w:firstLine="280"/>
        <w:contextualSpacing/>
        <w:jc w:val="both"/>
        <w:rPr>
          <w:rFonts w:cs="Times New Roman"/>
          <w:sz w:val="28"/>
          <w:szCs w:val="28"/>
          <w:u w:val="single"/>
        </w:rPr>
      </w:pPr>
      <w:r w:rsidRPr="00720277">
        <w:rPr>
          <w:rFonts w:cs="Times New Roman"/>
          <w:sz w:val="28"/>
          <w:szCs w:val="28"/>
          <w:u w:val="single"/>
        </w:rPr>
        <w:t xml:space="preserve">Cerința de calitate  C - IGIENA, SĂNĂTATE ȘI MEDIU </w:t>
      </w:r>
    </w:p>
    <w:p w14:paraId="3E7F4388" w14:textId="77777777" w:rsidR="004579D3" w:rsidRPr="00720277" w:rsidRDefault="004579D3">
      <w:pPr>
        <w:pStyle w:val="Listparagraf"/>
        <w:widowControl/>
        <w:suppressAutoHyphens w:val="0"/>
        <w:spacing w:after="200" w:line="360" w:lineRule="auto"/>
        <w:ind w:left="0" w:firstLineChars="100" w:firstLine="280"/>
        <w:contextualSpacing/>
        <w:jc w:val="both"/>
        <w:rPr>
          <w:rFonts w:cs="Times New Roman"/>
          <w:sz w:val="28"/>
          <w:szCs w:val="28"/>
        </w:rPr>
      </w:pPr>
      <w:r w:rsidRPr="00720277">
        <w:rPr>
          <w:rFonts w:cs="Times New Roman"/>
          <w:sz w:val="28"/>
          <w:szCs w:val="28"/>
        </w:rPr>
        <w:t xml:space="preserve">Clădirea respectă normele de igiena, sănătate și mediu. </w:t>
      </w:r>
    </w:p>
    <w:p w14:paraId="334E8FEC" w14:textId="77777777" w:rsidR="004579D3" w:rsidRPr="00720277" w:rsidRDefault="004579D3">
      <w:pPr>
        <w:pStyle w:val="Listparagraf"/>
        <w:widowControl/>
        <w:suppressAutoHyphens w:val="0"/>
        <w:spacing w:after="200" w:line="360" w:lineRule="auto"/>
        <w:ind w:left="0" w:firstLineChars="100" w:firstLine="280"/>
        <w:contextualSpacing/>
        <w:jc w:val="both"/>
        <w:rPr>
          <w:rFonts w:cs="Times New Roman"/>
          <w:sz w:val="28"/>
          <w:szCs w:val="28"/>
        </w:rPr>
      </w:pPr>
      <w:r w:rsidRPr="00720277">
        <w:rPr>
          <w:rFonts w:cs="Times New Roman"/>
          <w:sz w:val="28"/>
          <w:szCs w:val="28"/>
          <w:u w:val="single"/>
        </w:rPr>
        <w:t>Cerința de calitate D - SIGURANȚĂ ÎN EXPLOATARE</w:t>
      </w:r>
      <w:r w:rsidRPr="00720277">
        <w:rPr>
          <w:rFonts w:cs="Times New Roman"/>
          <w:sz w:val="28"/>
          <w:szCs w:val="28"/>
        </w:rPr>
        <w:t xml:space="preserve"> </w:t>
      </w:r>
    </w:p>
    <w:p w14:paraId="67F43091" w14:textId="77777777" w:rsidR="004579D3" w:rsidRPr="00720277" w:rsidRDefault="004579D3">
      <w:pPr>
        <w:pStyle w:val="Listparagraf"/>
        <w:widowControl/>
        <w:suppressAutoHyphens w:val="0"/>
        <w:spacing w:after="200" w:line="360" w:lineRule="auto"/>
        <w:ind w:left="0" w:firstLineChars="100" w:firstLine="280"/>
        <w:contextualSpacing/>
        <w:jc w:val="both"/>
        <w:rPr>
          <w:rFonts w:cs="Times New Roman"/>
          <w:sz w:val="28"/>
          <w:szCs w:val="28"/>
        </w:rPr>
      </w:pPr>
      <w:r w:rsidRPr="00720277">
        <w:rPr>
          <w:rFonts w:cs="Times New Roman"/>
          <w:sz w:val="28"/>
          <w:szCs w:val="28"/>
        </w:rPr>
        <w:t xml:space="preserve">În urma analizei s-au făcut următoarele constatări: anumite finisaje interioare sunt degradate, accesibilitatea persoanelor cu dizabilități locomotorii este asigurată numai la nivelul parterului. </w:t>
      </w:r>
    </w:p>
    <w:p w14:paraId="1DF810BB" w14:textId="77777777" w:rsidR="004579D3" w:rsidRPr="00720277" w:rsidRDefault="004579D3">
      <w:pPr>
        <w:pStyle w:val="Listparagraf"/>
        <w:widowControl/>
        <w:suppressAutoHyphens w:val="0"/>
        <w:spacing w:after="200" w:line="360" w:lineRule="auto"/>
        <w:ind w:left="0" w:firstLineChars="100" w:firstLine="280"/>
        <w:contextualSpacing/>
        <w:jc w:val="both"/>
        <w:rPr>
          <w:rFonts w:cs="Times New Roman"/>
          <w:sz w:val="28"/>
          <w:szCs w:val="28"/>
        </w:rPr>
      </w:pPr>
      <w:r w:rsidRPr="00720277">
        <w:rPr>
          <w:rFonts w:cs="Times New Roman"/>
          <w:sz w:val="28"/>
          <w:szCs w:val="28"/>
          <w:u w:val="single"/>
        </w:rPr>
        <w:t xml:space="preserve">Cerința de calitate E - PROTECȚIA ÎMPOTRIVA ZGOMOTULUI </w:t>
      </w:r>
    </w:p>
    <w:p w14:paraId="50A6988B" w14:textId="77777777" w:rsidR="004579D3" w:rsidRPr="00720277" w:rsidRDefault="004579D3">
      <w:pPr>
        <w:pStyle w:val="Listparagraf"/>
        <w:widowControl/>
        <w:suppressAutoHyphens w:val="0"/>
        <w:spacing w:after="200" w:line="360" w:lineRule="auto"/>
        <w:ind w:left="0" w:firstLineChars="100" w:firstLine="280"/>
        <w:contextualSpacing/>
        <w:jc w:val="both"/>
        <w:rPr>
          <w:rFonts w:cs="Times New Roman"/>
          <w:sz w:val="28"/>
          <w:szCs w:val="28"/>
        </w:rPr>
      </w:pPr>
      <w:r w:rsidRPr="00720277">
        <w:rPr>
          <w:rFonts w:cs="Times New Roman"/>
          <w:sz w:val="28"/>
          <w:szCs w:val="28"/>
        </w:rPr>
        <w:t xml:space="preserve">Clădirea respectă normele în ceea ce privește protecția împotriva zgomotului. </w:t>
      </w:r>
    </w:p>
    <w:p w14:paraId="2236F8B2" w14:textId="77777777" w:rsidR="004579D3" w:rsidRPr="00720277" w:rsidRDefault="004579D3">
      <w:pPr>
        <w:pStyle w:val="Listparagraf"/>
        <w:widowControl/>
        <w:suppressAutoHyphens w:val="0"/>
        <w:spacing w:after="200" w:line="360" w:lineRule="auto"/>
        <w:ind w:left="0" w:firstLineChars="100" w:firstLine="280"/>
        <w:contextualSpacing/>
        <w:jc w:val="both"/>
        <w:rPr>
          <w:rFonts w:cs="Times New Roman"/>
          <w:sz w:val="28"/>
          <w:szCs w:val="28"/>
        </w:rPr>
      </w:pPr>
      <w:r w:rsidRPr="00720277">
        <w:rPr>
          <w:rFonts w:cs="Times New Roman"/>
          <w:sz w:val="28"/>
          <w:szCs w:val="28"/>
          <w:u w:val="single"/>
        </w:rPr>
        <w:t>Cerința de calitate F -ECONOMIE DE ENERGIE ȘI IZOLARE TERMICĂ</w:t>
      </w:r>
      <w:r w:rsidRPr="00720277">
        <w:rPr>
          <w:rFonts w:cs="Times New Roman"/>
          <w:sz w:val="28"/>
          <w:szCs w:val="28"/>
        </w:rPr>
        <w:t xml:space="preserve"> </w:t>
      </w:r>
    </w:p>
    <w:p w14:paraId="31EF833B" w14:textId="77777777" w:rsidR="004579D3" w:rsidRPr="00720277" w:rsidRDefault="004579D3">
      <w:pPr>
        <w:pStyle w:val="Listparagraf"/>
        <w:widowControl/>
        <w:suppressAutoHyphens w:val="0"/>
        <w:spacing w:after="200" w:line="360" w:lineRule="auto"/>
        <w:ind w:left="0" w:firstLineChars="100" w:firstLine="280"/>
        <w:contextualSpacing/>
        <w:jc w:val="both"/>
        <w:rPr>
          <w:rFonts w:cs="Times New Roman"/>
          <w:sz w:val="28"/>
          <w:szCs w:val="28"/>
        </w:rPr>
      </w:pPr>
      <w:r w:rsidRPr="00720277">
        <w:rPr>
          <w:rFonts w:cs="Times New Roman"/>
          <w:sz w:val="28"/>
          <w:szCs w:val="28"/>
        </w:rPr>
        <w:t>Clădirea prezintă următoarele degradări:</w:t>
      </w:r>
    </w:p>
    <w:p w14:paraId="4C8A3B9C" w14:textId="77777777" w:rsidR="004579D3" w:rsidRPr="00720277" w:rsidRDefault="004579D3">
      <w:pPr>
        <w:pStyle w:val="Listparagraf"/>
        <w:widowControl/>
        <w:suppressAutoHyphens w:val="0"/>
        <w:spacing w:after="200" w:line="360" w:lineRule="auto"/>
        <w:ind w:left="0"/>
        <w:contextualSpacing/>
        <w:jc w:val="both"/>
        <w:rPr>
          <w:rFonts w:cs="Times New Roman"/>
          <w:sz w:val="28"/>
          <w:szCs w:val="28"/>
        </w:rPr>
      </w:pPr>
      <w:r w:rsidRPr="00720277">
        <w:rPr>
          <w:rFonts w:cs="Times New Roman"/>
          <w:sz w:val="28"/>
          <w:szCs w:val="28"/>
        </w:rPr>
        <w:t xml:space="preserve"> • Desprinderi locale de tencuieli pe fațade;</w:t>
      </w:r>
    </w:p>
    <w:p w14:paraId="6E1DACF5" w14:textId="77777777" w:rsidR="004579D3" w:rsidRPr="00720277" w:rsidRDefault="004579D3" w:rsidP="00E73019">
      <w:pPr>
        <w:pStyle w:val="Titlu2"/>
        <w:pBdr>
          <w:top w:val="single" w:sz="12" w:space="0" w:color="B4C6E7" w:themeColor="accent1" w:themeTint="66"/>
          <w:left w:val="single" w:sz="12" w:space="0" w:color="B4C6E7" w:themeColor="accent1" w:themeTint="66"/>
          <w:bottom w:val="single" w:sz="12" w:space="0" w:color="B4C6E7" w:themeColor="accent1" w:themeTint="66"/>
          <w:right w:val="single" w:sz="12" w:space="0" w:color="B4C6E7" w:themeColor="accent1" w:themeTint="66"/>
        </w:pBdr>
        <w:shd w:val="clear" w:color="auto" w:fill="D9E2F3" w:themeFill="accent1" w:themeFillTint="33"/>
        <w:rPr>
          <w:lang w:val="ro-RO" w:eastAsia="ro-RO"/>
        </w:rPr>
      </w:pPr>
      <w:bookmarkStart w:id="97" w:name="_Toc660"/>
      <w:bookmarkStart w:id="98" w:name="_Toc18014"/>
      <w:bookmarkStart w:id="99" w:name="_Toc32675"/>
      <w:bookmarkStart w:id="100" w:name="_Toc18846"/>
      <w:r w:rsidRPr="00720277">
        <w:rPr>
          <w:lang w:val="ro-RO" w:eastAsia="ro-RO"/>
        </w:rPr>
        <w:t>3.6. Actul doveditor al forței majore, după caz.</w:t>
      </w:r>
      <w:bookmarkEnd w:id="97"/>
      <w:bookmarkEnd w:id="98"/>
      <w:bookmarkEnd w:id="99"/>
      <w:bookmarkEnd w:id="100"/>
      <w:r w:rsidRPr="00720277">
        <w:rPr>
          <w:lang w:val="ro-RO" w:eastAsia="ro-RO"/>
        </w:rPr>
        <w:t xml:space="preserve"> </w:t>
      </w:r>
    </w:p>
    <w:p w14:paraId="03811251" w14:textId="77777777" w:rsidR="004579D3" w:rsidRPr="00720277" w:rsidRDefault="004579D3">
      <w:pPr>
        <w:pStyle w:val="Style11"/>
        <w:widowControl/>
        <w:spacing w:line="25" w:lineRule="atLeast"/>
        <w:jc w:val="both"/>
        <w:rPr>
          <w:rFonts w:eastAsia="SimSun" w:cs="Times New Roman"/>
          <w:sz w:val="28"/>
          <w:szCs w:val="28"/>
          <w:lang w:val="ro-RO" w:eastAsia="hi-IN"/>
        </w:rPr>
      </w:pPr>
    </w:p>
    <w:p w14:paraId="09A862B4" w14:textId="77777777" w:rsidR="004579D3" w:rsidRPr="00720277" w:rsidRDefault="004579D3">
      <w:pPr>
        <w:pStyle w:val="Style11"/>
        <w:widowControl/>
        <w:spacing w:line="25" w:lineRule="atLeast"/>
        <w:jc w:val="both"/>
        <w:rPr>
          <w:rFonts w:eastAsia="SimSun" w:cs="Times New Roman"/>
          <w:sz w:val="28"/>
          <w:szCs w:val="28"/>
          <w:lang w:val="ro-RO" w:eastAsia="hi-IN"/>
        </w:rPr>
      </w:pPr>
      <w:r w:rsidRPr="00720277">
        <w:rPr>
          <w:rFonts w:eastAsia="SimSun" w:cs="Times New Roman"/>
          <w:sz w:val="28"/>
          <w:szCs w:val="28"/>
          <w:lang w:val="ro-RO" w:eastAsia="hi-IN"/>
        </w:rPr>
        <w:t>Nu este cazul</w:t>
      </w:r>
    </w:p>
    <w:p w14:paraId="1BDF4C7D" w14:textId="77777777" w:rsidR="004579D3" w:rsidRPr="00720277" w:rsidRDefault="004579D3">
      <w:pPr>
        <w:pStyle w:val="Style11"/>
        <w:widowControl/>
        <w:spacing w:line="25" w:lineRule="atLeast"/>
        <w:jc w:val="both"/>
        <w:rPr>
          <w:rFonts w:eastAsia="SimSun" w:cs="Times New Roman"/>
          <w:sz w:val="28"/>
          <w:szCs w:val="28"/>
          <w:lang w:val="ro-RO" w:eastAsia="hi-IN"/>
        </w:rPr>
      </w:pPr>
    </w:p>
    <w:p w14:paraId="60861A9F" w14:textId="77777777" w:rsidR="004579D3" w:rsidRPr="00720277" w:rsidRDefault="004579D3" w:rsidP="00E73019">
      <w:pPr>
        <w:pStyle w:val="Titlu1"/>
        <w:pBdr>
          <w:top w:val="single" w:sz="24" w:space="0" w:color="4472C4" w:themeColor="accent1" w:shadow="1"/>
          <w:left w:val="single" w:sz="24" w:space="0" w:color="4472C4" w:themeColor="accent1" w:shadow="1"/>
          <w:bottom w:val="single" w:sz="24" w:space="0" w:color="4472C4" w:themeColor="accent1" w:shadow="1"/>
          <w:right w:val="single" w:sz="24" w:space="0" w:color="4472C4" w:themeColor="accent1" w:shadow="1"/>
        </w:pBdr>
        <w:shd w:val="clear" w:color="auto" w:fill="B4C6E7" w:themeFill="accent1" w:themeFillTint="66"/>
        <w:ind w:left="480"/>
        <w:rPr>
          <w:lang w:val="ro-RO" w:eastAsia="en-US"/>
        </w:rPr>
      </w:pPr>
      <w:bookmarkStart w:id="101" w:name="_Toc6469"/>
      <w:bookmarkStart w:id="102" w:name="_Toc12493"/>
      <w:bookmarkStart w:id="103" w:name="_Toc23841"/>
      <w:r w:rsidRPr="00720277">
        <w:rPr>
          <w:lang w:val="ro-RO" w:eastAsia="en-US"/>
        </w:rPr>
        <w:t>CAPITOLUL 4- CONCLUZIILE EXPERTIZEI TEHNICE ȘI, DUPĂ CAZ, ALE AUDITULUI ENERGETIC, CONCLUZIILE STUDIILOR DE DIAGNOSTICARE:</w:t>
      </w:r>
      <w:bookmarkEnd w:id="101"/>
      <w:bookmarkEnd w:id="102"/>
      <w:bookmarkEnd w:id="103"/>
      <w:r w:rsidRPr="00720277">
        <w:rPr>
          <w:lang w:val="ro-RO" w:eastAsia="en-US"/>
        </w:rPr>
        <w:t xml:space="preserve"> </w:t>
      </w:r>
    </w:p>
    <w:p w14:paraId="13B81CFB"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 </w:t>
      </w:r>
    </w:p>
    <w:p w14:paraId="193C8D25"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Studiile de diagnosticare pot fi: studii de identificare a alcătuirilor constructive ce utilizează substanțe nocive, studii specifice pentru monumente istorice, pentru monumente de for public, situri arheologice, analiza compatibilității conformării spațiale a clădirii existente cu normele specifice funcțiunii și a măsurii în care aceasta răspunde cerințelor de calitate, studiu peisagistic sau studii, stabilite prin tema de proiectare. </w:t>
      </w:r>
    </w:p>
    <w:p w14:paraId="40FE7045" w14:textId="77777777" w:rsidR="00E73019" w:rsidRPr="00720277" w:rsidRDefault="00E73019" w:rsidP="000C4DC7">
      <w:pPr>
        <w:pStyle w:val="Style11"/>
        <w:widowControl/>
        <w:spacing w:line="0" w:lineRule="atLeast"/>
        <w:ind w:firstLine="720"/>
        <w:jc w:val="both"/>
        <w:rPr>
          <w:lang w:val="ro-RO"/>
        </w:rPr>
      </w:pPr>
      <w:r w:rsidRPr="00720277">
        <w:rPr>
          <w:sz w:val="28"/>
          <w:lang w:val="ro-RO"/>
        </w:rPr>
        <w:lastRenderedPageBreak/>
        <w:t xml:space="preserve">  Pe baza rezultatelor evaluării calitative și prin calcul, structura de rezistență se încadrează: în clasa de risc seismic </w:t>
      </w:r>
      <w:proofErr w:type="spellStart"/>
      <w:r w:rsidRPr="00720277">
        <w:rPr>
          <w:sz w:val="28"/>
          <w:lang w:val="ro-RO"/>
        </w:rPr>
        <w:t>Rs</w:t>
      </w:r>
      <w:proofErr w:type="spellEnd"/>
      <w:r w:rsidRPr="00720277">
        <w:rPr>
          <w:sz w:val="28"/>
          <w:lang w:val="ro-RO"/>
        </w:rPr>
        <w:t xml:space="preserve"> II.</w:t>
      </w:r>
    </w:p>
    <w:p w14:paraId="7C25DE21" w14:textId="25CD89A9" w:rsidR="00E73019" w:rsidRPr="00720277" w:rsidRDefault="00E73019" w:rsidP="000C4DC7">
      <w:pPr>
        <w:pStyle w:val="Style11"/>
        <w:widowControl/>
        <w:spacing w:line="0" w:lineRule="atLeast"/>
        <w:ind w:firstLine="720"/>
        <w:jc w:val="both"/>
        <w:rPr>
          <w:sz w:val="28"/>
          <w:lang w:val="ro-RO"/>
        </w:rPr>
      </w:pPr>
      <w:r w:rsidRPr="00720277">
        <w:rPr>
          <w:sz w:val="28"/>
          <w:lang w:val="ro-RO"/>
        </w:rPr>
        <w:t xml:space="preserve">      În urma realizării soluției clădirea se va încadra </w:t>
      </w:r>
      <w:r w:rsidR="000C4DC7" w:rsidRPr="00720277">
        <w:rPr>
          <w:sz w:val="28"/>
          <w:lang w:val="ro-RO"/>
        </w:rPr>
        <w:t>î</w:t>
      </w:r>
      <w:r w:rsidRPr="00720277">
        <w:rPr>
          <w:sz w:val="28"/>
          <w:lang w:val="ro-RO"/>
        </w:rPr>
        <w:t xml:space="preserve">n clasa de risc seismic </w:t>
      </w:r>
      <w:proofErr w:type="spellStart"/>
      <w:r w:rsidRPr="00720277">
        <w:rPr>
          <w:sz w:val="28"/>
          <w:lang w:val="ro-RO"/>
        </w:rPr>
        <w:t>Rs</w:t>
      </w:r>
      <w:proofErr w:type="spellEnd"/>
      <w:r w:rsidRPr="00720277">
        <w:rPr>
          <w:sz w:val="28"/>
          <w:lang w:val="ro-RO"/>
        </w:rPr>
        <w:t xml:space="preserve"> IV.</w:t>
      </w:r>
    </w:p>
    <w:p w14:paraId="53C79ABD" w14:textId="2A22C767" w:rsidR="00E73019" w:rsidRPr="00720277" w:rsidRDefault="00E73019" w:rsidP="000C4DC7">
      <w:pPr>
        <w:pStyle w:val="Style11"/>
        <w:widowControl/>
        <w:spacing w:line="0" w:lineRule="atLeast"/>
        <w:ind w:firstLine="720"/>
        <w:jc w:val="both"/>
        <w:rPr>
          <w:sz w:val="28"/>
          <w:lang w:val="ro-RO"/>
        </w:rPr>
      </w:pPr>
      <w:r w:rsidRPr="00720277">
        <w:rPr>
          <w:sz w:val="28"/>
          <w:lang w:val="ro-RO"/>
        </w:rPr>
        <w:t xml:space="preserve">      În urma realizării masurilor de consolidare propuse, din punct de vedere al riscului seismic, </w:t>
      </w:r>
      <w:r w:rsidR="000C4DC7" w:rsidRPr="00720277">
        <w:rPr>
          <w:sz w:val="28"/>
          <w:lang w:val="ro-RO"/>
        </w:rPr>
        <w:t>î</w:t>
      </w:r>
      <w:r w:rsidRPr="00720277">
        <w:rPr>
          <w:sz w:val="28"/>
          <w:lang w:val="ro-RO"/>
        </w:rPr>
        <w:t xml:space="preserve">n sensul efectelor probabile ale unor cutremure, caracteristice amplasamentului, asupra construcției existente analizate in acest caz, expertul </w:t>
      </w:r>
      <w:r w:rsidR="000C4DC7" w:rsidRPr="00720277">
        <w:rPr>
          <w:sz w:val="28"/>
          <w:lang w:val="ro-RO"/>
        </w:rPr>
        <w:t>încadrează</w:t>
      </w:r>
      <w:r w:rsidRPr="00720277">
        <w:rPr>
          <w:sz w:val="28"/>
          <w:lang w:val="ro-RO"/>
        </w:rPr>
        <w:t xml:space="preserve"> corpul </w:t>
      </w:r>
      <w:r w:rsidR="000C4DC7" w:rsidRPr="00720277">
        <w:rPr>
          <w:sz w:val="28"/>
          <w:lang w:val="ro-RO"/>
        </w:rPr>
        <w:t>clădirii</w:t>
      </w:r>
      <w:r w:rsidRPr="00720277">
        <w:rPr>
          <w:sz w:val="28"/>
          <w:lang w:val="ro-RO"/>
        </w:rPr>
        <w:t xml:space="preserve">, </w:t>
      </w:r>
      <w:r w:rsidR="000C4DC7" w:rsidRPr="00720277">
        <w:rPr>
          <w:sz w:val="28"/>
          <w:lang w:val="ro-RO"/>
        </w:rPr>
        <w:t>î</w:t>
      </w:r>
      <w:r w:rsidRPr="00720277">
        <w:rPr>
          <w:sz w:val="28"/>
          <w:lang w:val="ro-RO"/>
        </w:rPr>
        <w:t xml:space="preserve">n clasa de risc seismic </w:t>
      </w:r>
      <w:proofErr w:type="spellStart"/>
      <w:r w:rsidRPr="00720277">
        <w:rPr>
          <w:sz w:val="28"/>
          <w:lang w:val="ro-RO"/>
        </w:rPr>
        <w:t>Rs</w:t>
      </w:r>
      <w:proofErr w:type="spellEnd"/>
      <w:r w:rsidRPr="00720277">
        <w:rPr>
          <w:sz w:val="28"/>
          <w:lang w:val="ro-RO"/>
        </w:rPr>
        <w:t xml:space="preserve"> IV.</w:t>
      </w:r>
    </w:p>
    <w:p w14:paraId="1FD32881" w14:textId="29343D72" w:rsidR="00E73019" w:rsidRPr="00720277" w:rsidRDefault="00E73019" w:rsidP="000C4DC7">
      <w:pPr>
        <w:pStyle w:val="Style11"/>
        <w:widowControl/>
        <w:spacing w:line="0" w:lineRule="atLeast"/>
        <w:ind w:firstLine="720"/>
        <w:jc w:val="both"/>
        <w:rPr>
          <w:sz w:val="28"/>
          <w:lang w:val="ro-RO"/>
        </w:rPr>
      </w:pPr>
      <w:r w:rsidRPr="00720277">
        <w:rPr>
          <w:sz w:val="28"/>
          <w:lang w:val="ro-RO"/>
        </w:rPr>
        <w:t xml:space="preserve"> Expertiza tehnică cu nr. 351/2023 a dorit să furnizeze cadrul în care se pot realiza lucrările propuse. Ea stabilește unele soluții principiale care vor trebui avute în vedere la realizarea proiectului. Dispunerea </w:t>
      </w:r>
      <w:r w:rsidR="000C4DC7" w:rsidRPr="00720277">
        <w:rPr>
          <w:sz w:val="28"/>
          <w:lang w:val="ro-RO"/>
        </w:rPr>
        <w:t>consolidărilor</w:t>
      </w:r>
      <w:r w:rsidRPr="00720277">
        <w:rPr>
          <w:sz w:val="28"/>
          <w:lang w:val="ro-RO"/>
        </w:rPr>
        <w:t xml:space="preserve"> </w:t>
      </w:r>
      <w:r w:rsidR="000C4DC7" w:rsidRPr="00720277">
        <w:rPr>
          <w:sz w:val="28"/>
          <w:lang w:val="ro-RO"/>
        </w:rPr>
        <w:t>pereților</w:t>
      </w:r>
      <w:r w:rsidRPr="00720277">
        <w:rPr>
          <w:sz w:val="28"/>
          <w:lang w:val="ro-RO"/>
        </w:rPr>
        <w:t xml:space="preserve"> este principiala aceștia putând fi ajustați ca poziție si dimensiuni in concordanta cu proiectul de arhitectura faza D.A.L.I.</w:t>
      </w:r>
    </w:p>
    <w:p w14:paraId="02C58D59" w14:textId="26D68689" w:rsidR="00E73019" w:rsidRPr="00720277" w:rsidRDefault="00E73019" w:rsidP="000C4DC7">
      <w:pPr>
        <w:pStyle w:val="Style11"/>
        <w:widowControl/>
        <w:spacing w:line="0" w:lineRule="atLeast"/>
        <w:ind w:firstLine="720"/>
        <w:jc w:val="both"/>
        <w:rPr>
          <w:sz w:val="28"/>
          <w:lang w:val="ro-RO"/>
        </w:rPr>
      </w:pPr>
      <w:r w:rsidRPr="00720277">
        <w:rPr>
          <w:sz w:val="28"/>
          <w:lang w:val="ro-RO"/>
        </w:rPr>
        <w:t xml:space="preserve">Proiectul de structura pentru consolidarea/repararea/amenajarea clădirii, se va întocmi de către o firma specializata, in concordanta cu constatările, concluziile si masurile de intervenție propuse in raportul de expertiza si cu soluția acceptata de beneficiar/proprietar si cu tema de arhitectura. </w:t>
      </w:r>
    </w:p>
    <w:p w14:paraId="6FCC3073" w14:textId="77777777" w:rsidR="00E73019" w:rsidRPr="00720277" w:rsidRDefault="00E73019" w:rsidP="000C4DC7">
      <w:pPr>
        <w:pStyle w:val="Style11"/>
        <w:widowControl/>
        <w:spacing w:line="0" w:lineRule="atLeast"/>
        <w:ind w:firstLine="720"/>
        <w:jc w:val="both"/>
        <w:rPr>
          <w:sz w:val="28"/>
          <w:lang w:val="ro-RO"/>
        </w:rPr>
      </w:pPr>
      <w:r w:rsidRPr="00720277">
        <w:rPr>
          <w:sz w:val="28"/>
          <w:lang w:val="ro-RO"/>
        </w:rPr>
        <w:t>Proiectantul va stabili prin proiect, masurile de asigurare si control ale calității lucrărilor de execuție, cu atenție speciala pentru verificarea lucrărilor ascunse. Se vor prevedea masuri adecvate pentru asigurarea stabilității construcției si a elementelor structurale pe durata lucrărilor de intervenție. Proiectul de consolidare/reamenajare a clădirii se va elabora in conformitate cu Autorizația de Construire ce va fi obținută de proprietar/investitor.</w:t>
      </w:r>
    </w:p>
    <w:p w14:paraId="076B9090" w14:textId="28290EEF" w:rsidR="00E73019" w:rsidRPr="00720277" w:rsidRDefault="00E73019" w:rsidP="000C4DC7">
      <w:pPr>
        <w:pStyle w:val="Style11"/>
        <w:widowControl/>
        <w:spacing w:line="0" w:lineRule="atLeast"/>
        <w:ind w:firstLine="720"/>
        <w:jc w:val="both"/>
        <w:rPr>
          <w:sz w:val="28"/>
          <w:lang w:val="ro-RO"/>
        </w:rPr>
      </w:pPr>
      <w:r w:rsidRPr="00720277">
        <w:rPr>
          <w:sz w:val="28"/>
          <w:lang w:val="ro-RO"/>
        </w:rPr>
        <w:t xml:space="preserve">Se recomandă antreprenorului care va executa lucrările de consolidare </w:t>
      </w:r>
      <w:r w:rsidR="000C4DC7" w:rsidRPr="00720277">
        <w:rPr>
          <w:sz w:val="28"/>
          <w:lang w:val="ro-RO"/>
        </w:rPr>
        <w:t>și</w:t>
      </w:r>
      <w:r w:rsidRPr="00720277">
        <w:rPr>
          <w:sz w:val="28"/>
          <w:lang w:val="ro-RO"/>
        </w:rPr>
        <w:t xml:space="preserve"> reamenajare, să implementeze un program propriu de asigurare a calității, conform reglementărilor tehnice </w:t>
      </w:r>
      <w:r w:rsidR="000C4DC7" w:rsidRPr="00720277">
        <w:rPr>
          <w:sz w:val="28"/>
          <w:lang w:val="ro-RO"/>
        </w:rPr>
        <w:t>și</w:t>
      </w:r>
      <w:r w:rsidRPr="00720277">
        <w:rPr>
          <w:sz w:val="28"/>
          <w:lang w:val="ro-RO"/>
        </w:rPr>
        <w:t xml:space="preserve"> legale </w:t>
      </w:r>
      <w:r w:rsidR="000C4DC7" w:rsidRPr="00720277">
        <w:rPr>
          <w:sz w:val="28"/>
          <w:lang w:val="ro-RO"/>
        </w:rPr>
        <w:t>în</w:t>
      </w:r>
      <w:r w:rsidRPr="00720277">
        <w:rPr>
          <w:sz w:val="28"/>
          <w:lang w:val="ro-RO"/>
        </w:rPr>
        <w:t xml:space="preserve"> vigoare (responsabil cu execuția atestat, responsabil CTC, atestare calitate materiale </w:t>
      </w:r>
      <w:r w:rsidR="000C4DC7" w:rsidRPr="00720277">
        <w:rPr>
          <w:sz w:val="28"/>
          <w:lang w:val="ro-RO"/>
        </w:rPr>
        <w:t>înglobate</w:t>
      </w:r>
      <w:r w:rsidRPr="00720277">
        <w:rPr>
          <w:sz w:val="28"/>
          <w:lang w:val="ro-RO"/>
        </w:rPr>
        <w:t xml:space="preserve">, întocmire procese verbale de faze determinante </w:t>
      </w:r>
      <w:r w:rsidR="000C4DC7" w:rsidRPr="00720277">
        <w:rPr>
          <w:sz w:val="28"/>
          <w:lang w:val="ro-RO"/>
        </w:rPr>
        <w:t>și</w:t>
      </w:r>
      <w:r w:rsidRPr="00720277">
        <w:rPr>
          <w:sz w:val="28"/>
          <w:lang w:val="ro-RO"/>
        </w:rPr>
        <w:t xml:space="preserve"> de lucrări ce devin ascunse, etc). </w:t>
      </w:r>
    </w:p>
    <w:p w14:paraId="44959431" w14:textId="4F42AB4F" w:rsidR="00E73019" w:rsidRPr="00720277" w:rsidRDefault="00E73019" w:rsidP="000C4DC7">
      <w:pPr>
        <w:pStyle w:val="Style11"/>
        <w:widowControl/>
        <w:spacing w:line="0" w:lineRule="atLeast"/>
        <w:ind w:firstLine="720"/>
        <w:jc w:val="both"/>
        <w:rPr>
          <w:sz w:val="28"/>
          <w:lang w:val="ro-RO"/>
        </w:rPr>
      </w:pPr>
      <w:r w:rsidRPr="00720277">
        <w:rPr>
          <w:sz w:val="28"/>
          <w:lang w:val="ro-RO"/>
        </w:rPr>
        <w:t xml:space="preserve">Beneficiarul are obligația, conform legislației in vigoare, de a numi un diriginte de </w:t>
      </w:r>
      <w:r w:rsidR="000C4DC7" w:rsidRPr="00720277">
        <w:rPr>
          <w:sz w:val="28"/>
          <w:lang w:val="ro-RO"/>
        </w:rPr>
        <w:t>șantier</w:t>
      </w:r>
      <w:r w:rsidRPr="00720277">
        <w:rPr>
          <w:sz w:val="28"/>
          <w:lang w:val="ro-RO"/>
        </w:rPr>
        <w:t xml:space="preserve"> ce va verifica executarea tuturor </w:t>
      </w:r>
      <w:r w:rsidR="000C4DC7" w:rsidRPr="00720277">
        <w:rPr>
          <w:sz w:val="28"/>
          <w:lang w:val="ro-RO"/>
        </w:rPr>
        <w:t>lucrărilor</w:t>
      </w:r>
      <w:r w:rsidRPr="00720277">
        <w:rPr>
          <w:sz w:val="28"/>
          <w:lang w:val="ro-RO"/>
        </w:rPr>
        <w:t xml:space="preserve"> . </w:t>
      </w:r>
    </w:p>
    <w:p w14:paraId="3962F843" w14:textId="3C4B10F6" w:rsidR="00E73019" w:rsidRPr="00720277" w:rsidRDefault="00E73019" w:rsidP="000C4DC7">
      <w:pPr>
        <w:pStyle w:val="Style11"/>
        <w:widowControl/>
        <w:spacing w:line="0" w:lineRule="atLeast"/>
        <w:ind w:firstLine="720"/>
        <w:jc w:val="both"/>
        <w:rPr>
          <w:sz w:val="28"/>
          <w:lang w:val="ro-RO"/>
        </w:rPr>
      </w:pPr>
      <w:r w:rsidRPr="00720277">
        <w:rPr>
          <w:sz w:val="28"/>
          <w:lang w:val="ro-RO"/>
        </w:rPr>
        <w:t xml:space="preserve"> Beneficiarul are obligația, conform legislației in vigoare, de a urmări in timp comportarea construcției conform legislației in vigoare.</w:t>
      </w:r>
    </w:p>
    <w:p w14:paraId="24DB01BA" w14:textId="1E1D842B" w:rsidR="00E73019" w:rsidRPr="00720277" w:rsidRDefault="00E73019" w:rsidP="000C4DC7">
      <w:pPr>
        <w:pStyle w:val="Style11"/>
        <w:widowControl/>
        <w:spacing w:line="0" w:lineRule="atLeast"/>
        <w:ind w:firstLine="720"/>
        <w:jc w:val="both"/>
        <w:rPr>
          <w:sz w:val="28"/>
          <w:lang w:val="ro-RO"/>
        </w:rPr>
      </w:pPr>
      <w:r w:rsidRPr="00720277">
        <w:rPr>
          <w:sz w:val="28"/>
          <w:lang w:val="ro-RO"/>
        </w:rPr>
        <w:t xml:space="preserve">Conform prevederilor Codului P100-3/2019, expertul tehnic </w:t>
      </w:r>
      <w:r w:rsidR="000C4DC7" w:rsidRPr="00720277">
        <w:rPr>
          <w:sz w:val="28"/>
          <w:lang w:val="ro-RO"/>
        </w:rPr>
        <w:t>și</w:t>
      </w:r>
      <w:r w:rsidRPr="00720277">
        <w:rPr>
          <w:sz w:val="28"/>
          <w:lang w:val="ro-RO"/>
        </w:rPr>
        <w:t xml:space="preserve"> proiectantul </w:t>
      </w:r>
      <w:r w:rsidR="000C4DC7" w:rsidRPr="00720277">
        <w:rPr>
          <w:sz w:val="28"/>
          <w:lang w:val="ro-RO"/>
        </w:rPr>
        <w:t>își</w:t>
      </w:r>
      <w:r w:rsidRPr="00720277">
        <w:rPr>
          <w:sz w:val="28"/>
          <w:lang w:val="ro-RO"/>
        </w:rPr>
        <w:t xml:space="preserve"> rezervă dreptul de a aduce completări </w:t>
      </w:r>
      <w:r w:rsidR="000C4DC7" w:rsidRPr="00720277">
        <w:rPr>
          <w:sz w:val="28"/>
          <w:lang w:val="ro-RO"/>
        </w:rPr>
        <w:t>și</w:t>
      </w:r>
      <w:r w:rsidRPr="00720277">
        <w:rPr>
          <w:sz w:val="28"/>
          <w:lang w:val="ro-RO"/>
        </w:rPr>
        <w:t xml:space="preserve">/sau eventuale modificări soluțiilor indicate în prezenta expertiză, pe parcursul lucrărilor de execuție. </w:t>
      </w:r>
    </w:p>
    <w:p w14:paraId="42FF949D" w14:textId="77777777" w:rsidR="004579D3" w:rsidRPr="00720277" w:rsidRDefault="004579D3" w:rsidP="000C4DC7">
      <w:pPr>
        <w:pStyle w:val="Style11"/>
        <w:widowControl/>
        <w:spacing w:line="25" w:lineRule="atLeast"/>
        <w:jc w:val="both"/>
        <w:rPr>
          <w:sz w:val="28"/>
          <w:szCs w:val="28"/>
          <w:lang w:val="ro-RO"/>
        </w:rPr>
      </w:pPr>
    </w:p>
    <w:p w14:paraId="61F53282" w14:textId="77777777" w:rsidR="004579D3" w:rsidRPr="00720277" w:rsidRDefault="004579D3" w:rsidP="000C4DC7">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104" w:name="_Toc24772"/>
      <w:bookmarkStart w:id="105" w:name="_Toc3472"/>
      <w:r w:rsidRPr="00720277">
        <w:rPr>
          <w:bCs w:val="0"/>
          <w:i w:val="0"/>
          <w:iCs/>
        </w:rPr>
        <w:t>a)  clasa de risc seismic;</w:t>
      </w:r>
      <w:bookmarkEnd w:id="104"/>
      <w:bookmarkEnd w:id="105"/>
      <w:r w:rsidRPr="00720277">
        <w:rPr>
          <w:bCs w:val="0"/>
          <w:i w:val="0"/>
          <w:iCs/>
        </w:rPr>
        <w:t xml:space="preserve"> </w:t>
      </w:r>
    </w:p>
    <w:p w14:paraId="169F9F83" w14:textId="77777777" w:rsidR="004579D3" w:rsidRPr="00720277" w:rsidRDefault="004579D3">
      <w:pPr>
        <w:pStyle w:val="Style11"/>
        <w:widowControl/>
        <w:spacing w:line="25" w:lineRule="atLeast"/>
        <w:ind w:left="709"/>
        <w:jc w:val="both"/>
        <w:rPr>
          <w:b/>
          <w:bCs/>
          <w:sz w:val="28"/>
          <w:szCs w:val="28"/>
          <w:lang w:val="ro-RO"/>
        </w:rPr>
      </w:pPr>
    </w:p>
    <w:p w14:paraId="04B728DA" w14:textId="5576982B" w:rsidR="004579D3" w:rsidRPr="00720277" w:rsidRDefault="004579D3">
      <w:pPr>
        <w:pStyle w:val="Style11"/>
        <w:widowControl/>
        <w:spacing w:line="25" w:lineRule="atLeast"/>
        <w:ind w:firstLineChars="200" w:firstLine="560"/>
        <w:jc w:val="both"/>
        <w:rPr>
          <w:sz w:val="28"/>
          <w:szCs w:val="28"/>
          <w:lang w:val="ro-RO"/>
        </w:rPr>
      </w:pPr>
      <w:r w:rsidRPr="00720277">
        <w:rPr>
          <w:sz w:val="28"/>
          <w:szCs w:val="28"/>
          <w:lang w:val="ro-RO"/>
        </w:rPr>
        <w:t xml:space="preserve">Conform prevederilor Normativului P100-3/2008, clădirea se încadrează în Clasa de risc seismic RS </w:t>
      </w:r>
      <w:r w:rsidR="00E73019" w:rsidRPr="00720277">
        <w:rPr>
          <w:sz w:val="28"/>
          <w:szCs w:val="28"/>
          <w:lang w:val="ro-RO"/>
        </w:rPr>
        <w:t>II</w:t>
      </w:r>
      <w:r w:rsidRPr="00720277">
        <w:rPr>
          <w:sz w:val="28"/>
          <w:szCs w:val="28"/>
          <w:lang w:val="ro-RO"/>
        </w:rPr>
        <w:t>.</w:t>
      </w:r>
    </w:p>
    <w:p w14:paraId="01A6F8E2"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 </w:t>
      </w:r>
    </w:p>
    <w:p w14:paraId="7DA6A6BA" w14:textId="77777777" w:rsidR="004579D3" w:rsidRPr="00720277" w:rsidRDefault="004579D3" w:rsidP="000C4DC7">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106" w:name="_Toc5662"/>
      <w:bookmarkStart w:id="107" w:name="_Toc5158"/>
      <w:r w:rsidRPr="00720277">
        <w:rPr>
          <w:bCs w:val="0"/>
          <w:i w:val="0"/>
          <w:iCs/>
        </w:rPr>
        <w:t>b)  prezentarea a minim două soluții de intervenție;</w:t>
      </w:r>
      <w:bookmarkEnd w:id="106"/>
      <w:bookmarkEnd w:id="107"/>
    </w:p>
    <w:p w14:paraId="7D572959" w14:textId="77777777" w:rsidR="004579D3" w:rsidRPr="00720277" w:rsidRDefault="004579D3">
      <w:pPr>
        <w:pStyle w:val="Corptext"/>
        <w:rPr>
          <w:b/>
          <w:bCs/>
          <w:color w:val="4472C4" w:themeColor="accent1"/>
          <w:sz w:val="32"/>
          <w:szCs w:val="32"/>
          <w:u w:val="single"/>
          <w:lang w:eastAsia="ro-RO"/>
        </w:rPr>
      </w:pPr>
      <w:bookmarkStart w:id="108" w:name="_Toc5416"/>
      <w:bookmarkStart w:id="109" w:name="_Toc30793"/>
      <w:r w:rsidRPr="00720277">
        <w:rPr>
          <w:b/>
          <w:bCs/>
          <w:color w:val="4472C4" w:themeColor="accent1"/>
          <w:sz w:val="32"/>
          <w:szCs w:val="32"/>
          <w:u w:val="single"/>
          <w:lang w:eastAsia="ro-RO"/>
        </w:rPr>
        <w:t>VARIANTA MINIMALĂ</w:t>
      </w:r>
      <w:bookmarkEnd w:id="108"/>
      <w:bookmarkEnd w:id="109"/>
    </w:p>
    <w:p w14:paraId="7A9DE789" w14:textId="548F858D" w:rsidR="004579D3" w:rsidRPr="00720277" w:rsidRDefault="004579D3" w:rsidP="00752020">
      <w:pPr>
        <w:pStyle w:val="Corptext"/>
        <w:ind w:firstLineChars="50" w:firstLine="161"/>
        <w:rPr>
          <w:b/>
          <w:bCs/>
          <w:color w:val="4472C4" w:themeColor="accent1"/>
          <w:sz w:val="32"/>
          <w:szCs w:val="32"/>
          <w:u w:val="single"/>
          <w:lang w:eastAsia="ro-RO"/>
        </w:rPr>
      </w:pPr>
      <w:r w:rsidRPr="00720277">
        <w:rPr>
          <w:b/>
          <w:bCs/>
          <w:color w:val="4472C4" w:themeColor="accent1"/>
          <w:sz w:val="32"/>
          <w:szCs w:val="32"/>
          <w:lang w:eastAsia="ro-RO"/>
        </w:rPr>
        <w:t xml:space="preserve">-  </w:t>
      </w:r>
      <w:r w:rsidR="001E0CDE" w:rsidRPr="00720277">
        <w:rPr>
          <w:b/>
          <w:bCs/>
          <w:color w:val="4472C4" w:themeColor="accent1"/>
          <w:sz w:val="32"/>
          <w:szCs w:val="32"/>
          <w:u w:val="single"/>
          <w:lang w:eastAsia="ro-RO"/>
        </w:rPr>
        <w:t>Consolidare și reabilitare energetică</w:t>
      </w:r>
      <w:r w:rsidRPr="00720277">
        <w:rPr>
          <w:b/>
          <w:bCs/>
          <w:color w:val="4472C4" w:themeColor="accent1"/>
          <w:sz w:val="32"/>
          <w:szCs w:val="32"/>
          <w:u w:val="single"/>
          <w:lang w:eastAsia="ro-RO"/>
        </w:rPr>
        <w:t xml:space="preserve"> </w:t>
      </w:r>
    </w:p>
    <w:p w14:paraId="16C85DB2" w14:textId="77777777" w:rsidR="004579D3" w:rsidRPr="00720277" w:rsidRDefault="004579D3">
      <w:pPr>
        <w:pStyle w:val="Corptext"/>
        <w:rPr>
          <w:b/>
          <w:bCs/>
          <w:color w:val="4472C4" w:themeColor="accent1"/>
          <w:sz w:val="32"/>
          <w:szCs w:val="32"/>
          <w:u w:val="single"/>
        </w:rPr>
      </w:pPr>
      <w:r w:rsidRPr="00720277">
        <w:rPr>
          <w:rFonts w:cs="Times New Roman"/>
          <w:b/>
          <w:color w:val="4472C4" w:themeColor="accent1"/>
          <w:sz w:val="32"/>
          <w:szCs w:val="32"/>
          <w:u w:val="single"/>
        </w:rPr>
        <w:lastRenderedPageBreak/>
        <w:t xml:space="preserve">VARIANTA </w:t>
      </w:r>
      <w:r w:rsidRPr="00720277">
        <w:rPr>
          <w:b/>
          <w:bCs/>
          <w:color w:val="4472C4" w:themeColor="accent1"/>
          <w:sz w:val="32"/>
          <w:szCs w:val="32"/>
          <w:u w:val="single"/>
        </w:rPr>
        <w:t>MAXIMALĂ</w:t>
      </w:r>
    </w:p>
    <w:p w14:paraId="1FBF30EF" w14:textId="582FFE21" w:rsidR="004579D3" w:rsidRPr="00720277" w:rsidRDefault="00C06195">
      <w:pPr>
        <w:pStyle w:val="Corptext"/>
        <w:numPr>
          <w:ilvl w:val="0"/>
          <w:numId w:val="7"/>
        </w:numPr>
        <w:rPr>
          <w:b/>
          <w:bCs/>
          <w:color w:val="4472C4" w:themeColor="accent1"/>
          <w:sz w:val="32"/>
          <w:szCs w:val="32"/>
          <w:u w:val="single"/>
        </w:rPr>
      </w:pPr>
      <w:r w:rsidRPr="00720277">
        <w:rPr>
          <w:b/>
          <w:bCs/>
          <w:color w:val="4472C4" w:themeColor="accent1"/>
          <w:sz w:val="32"/>
          <w:szCs w:val="32"/>
          <w:u w:val="single"/>
        </w:rPr>
        <w:t>Consolidare, reabilitare energetică,</w:t>
      </w:r>
      <w:r w:rsidR="001E0CDE" w:rsidRPr="00720277">
        <w:rPr>
          <w:b/>
          <w:bCs/>
          <w:color w:val="4472C4" w:themeColor="accent1"/>
          <w:sz w:val="32"/>
          <w:szCs w:val="32"/>
          <w:u w:val="single"/>
        </w:rPr>
        <w:t xml:space="preserve"> dotări și norme ISU</w:t>
      </w:r>
      <w:r w:rsidRPr="00720277">
        <w:rPr>
          <w:b/>
          <w:bCs/>
          <w:color w:val="4472C4" w:themeColor="accent1"/>
          <w:sz w:val="32"/>
          <w:szCs w:val="32"/>
          <w:u w:val="single"/>
        </w:rPr>
        <w:t>-variantă recomandată de proiectant</w:t>
      </w:r>
    </w:p>
    <w:p w14:paraId="04C50E4E" w14:textId="77777777" w:rsidR="004579D3" w:rsidRPr="00720277" w:rsidRDefault="004579D3">
      <w:pPr>
        <w:rPr>
          <w:rFonts w:cs="Times New Roman"/>
          <w:b/>
          <w:bCs/>
          <w:sz w:val="28"/>
          <w:szCs w:val="28"/>
          <w:lang w:eastAsia="en-US"/>
        </w:rPr>
      </w:pPr>
    </w:p>
    <w:p w14:paraId="16C272C5" w14:textId="170894BD" w:rsidR="004579D3" w:rsidRPr="00720277" w:rsidRDefault="004579D3">
      <w:pPr>
        <w:rPr>
          <w:b/>
          <w:iCs/>
          <w:color w:val="4472C4" w:themeColor="accent1"/>
          <w:sz w:val="28"/>
          <w:szCs w:val="28"/>
        </w:rPr>
      </w:pPr>
      <w:r w:rsidRPr="00720277">
        <w:rPr>
          <w:b/>
          <w:iCs/>
          <w:color w:val="4472C4" w:themeColor="accent1"/>
          <w:sz w:val="28"/>
          <w:szCs w:val="28"/>
        </w:rPr>
        <w:t>Recomandăm soluția nr.</w:t>
      </w:r>
      <w:r w:rsidR="00C06195" w:rsidRPr="00720277">
        <w:rPr>
          <w:b/>
          <w:iCs/>
          <w:color w:val="4472C4" w:themeColor="accent1"/>
          <w:sz w:val="28"/>
          <w:szCs w:val="28"/>
        </w:rPr>
        <w:t>2</w:t>
      </w:r>
      <w:r w:rsidRPr="00720277">
        <w:rPr>
          <w:b/>
          <w:iCs/>
          <w:color w:val="4472C4" w:themeColor="accent1"/>
          <w:sz w:val="28"/>
          <w:szCs w:val="28"/>
        </w:rPr>
        <w:t xml:space="preserve"> ca varianta unic</w:t>
      </w:r>
      <w:r w:rsidR="00C06195" w:rsidRPr="00720277">
        <w:rPr>
          <w:b/>
          <w:iCs/>
          <w:color w:val="4472C4" w:themeColor="accent1"/>
          <w:sz w:val="28"/>
          <w:szCs w:val="28"/>
        </w:rPr>
        <w:t xml:space="preserve">ă </w:t>
      </w:r>
      <w:r w:rsidRPr="00720277">
        <w:rPr>
          <w:b/>
          <w:iCs/>
          <w:color w:val="4472C4" w:themeColor="accent1"/>
          <w:sz w:val="28"/>
          <w:szCs w:val="28"/>
        </w:rPr>
        <w:t xml:space="preserve">(varianta </w:t>
      </w:r>
      <w:r w:rsidR="00C06195" w:rsidRPr="00720277">
        <w:rPr>
          <w:b/>
          <w:iCs/>
          <w:color w:val="4472C4" w:themeColor="accent1"/>
          <w:sz w:val="28"/>
          <w:szCs w:val="28"/>
        </w:rPr>
        <w:t>maximală</w:t>
      </w:r>
      <w:r w:rsidRPr="00720277">
        <w:rPr>
          <w:b/>
          <w:iCs/>
          <w:color w:val="4472C4" w:themeColor="accent1"/>
          <w:sz w:val="28"/>
          <w:szCs w:val="28"/>
        </w:rPr>
        <w:t>), fiind o investiție durabila în timp care acoperă toate nevoile actuale ale beneficiarilor.</w:t>
      </w:r>
    </w:p>
    <w:p w14:paraId="3CB9BE64" w14:textId="77777777" w:rsidR="004579D3" w:rsidRPr="00720277" w:rsidRDefault="004579D3">
      <w:pPr>
        <w:pStyle w:val="Style11"/>
        <w:widowControl/>
        <w:spacing w:line="25" w:lineRule="atLeast"/>
        <w:ind w:firstLine="709"/>
        <w:jc w:val="both"/>
        <w:rPr>
          <w:rFonts w:eastAsia="SimSun" w:cs="Times New Roman"/>
          <w:sz w:val="28"/>
          <w:szCs w:val="28"/>
          <w:lang w:val="ro-RO" w:eastAsia="hi-IN"/>
        </w:rPr>
      </w:pPr>
    </w:p>
    <w:p w14:paraId="3CC9DF77" w14:textId="77777777" w:rsidR="004579D3" w:rsidRPr="00720277" w:rsidRDefault="004579D3" w:rsidP="000C4DC7">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110" w:name="_Toc1750"/>
      <w:bookmarkStart w:id="111" w:name="_Toc5788"/>
      <w:r w:rsidRPr="00720277">
        <w:rPr>
          <w:bCs w:val="0"/>
          <w:i w:val="0"/>
          <w:iCs/>
        </w:rPr>
        <w:t>c)  soluțiile tehnice și măsurile propuse de către expertul tehnic și, după caz, auditorul energetic spre a fi dezvoltate în cadrul documentației de avizare a lucrărilor de intervenții;</w:t>
      </w:r>
      <w:bookmarkEnd w:id="110"/>
      <w:bookmarkEnd w:id="111"/>
      <w:r w:rsidRPr="00720277">
        <w:rPr>
          <w:bCs w:val="0"/>
          <w:i w:val="0"/>
          <w:iCs/>
        </w:rPr>
        <w:t xml:space="preserve"> </w:t>
      </w:r>
    </w:p>
    <w:p w14:paraId="278EA99B" w14:textId="77777777" w:rsidR="004579D3" w:rsidRPr="00720277" w:rsidRDefault="004579D3">
      <w:pPr>
        <w:pStyle w:val="Style11"/>
        <w:widowControl/>
        <w:spacing w:line="25" w:lineRule="atLeast"/>
        <w:ind w:firstLine="709"/>
        <w:jc w:val="both"/>
        <w:rPr>
          <w:b/>
          <w:bCs/>
          <w:sz w:val="28"/>
          <w:szCs w:val="28"/>
          <w:lang w:val="ro-RO"/>
        </w:rPr>
      </w:pPr>
    </w:p>
    <w:p w14:paraId="01D6CA65" w14:textId="5C270524" w:rsidR="003A1609" w:rsidRPr="00720277" w:rsidRDefault="003A1609" w:rsidP="003A1609">
      <w:pPr>
        <w:pStyle w:val="Style11"/>
        <w:widowControl/>
        <w:spacing w:line="25" w:lineRule="atLeast"/>
        <w:ind w:firstLine="709"/>
        <w:jc w:val="both"/>
        <w:rPr>
          <w:sz w:val="28"/>
          <w:szCs w:val="28"/>
          <w:lang w:val="ro-RO"/>
        </w:rPr>
      </w:pPr>
      <w:r w:rsidRPr="00720277">
        <w:rPr>
          <w:sz w:val="28"/>
          <w:szCs w:val="28"/>
          <w:lang w:val="ro-RO"/>
        </w:rPr>
        <w:t xml:space="preserve">Situația propusa pentru consolidare: </w:t>
      </w:r>
    </w:p>
    <w:p w14:paraId="281F3852" w14:textId="7B7F32FF" w:rsidR="003A1609" w:rsidRPr="00720277" w:rsidRDefault="003A1609" w:rsidP="003A1609">
      <w:pPr>
        <w:pStyle w:val="Style11"/>
        <w:widowControl/>
        <w:spacing w:line="25" w:lineRule="atLeast"/>
        <w:ind w:firstLine="709"/>
        <w:jc w:val="both"/>
        <w:rPr>
          <w:sz w:val="28"/>
          <w:szCs w:val="28"/>
          <w:lang w:val="ro-RO"/>
        </w:rPr>
      </w:pPr>
      <w:r w:rsidRPr="00720277">
        <w:rPr>
          <w:sz w:val="28"/>
          <w:szCs w:val="28"/>
          <w:lang w:val="ro-RO"/>
        </w:rPr>
        <w:t xml:space="preserve">-se va turna o pardoseala din </w:t>
      </w:r>
      <w:proofErr w:type="spellStart"/>
      <w:r w:rsidRPr="00720277">
        <w:rPr>
          <w:sz w:val="28"/>
          <w:szCs w:val="28"/>
          <w:lang w:val="ro-RO"/>
        </w:rPr>
        <w:t>b.a</w:t>
      </w:r>
      <w:proofErr w:type="spellEnd"/>
      <w:r w:rsidRPr="00720277">
        <w:rPr>
          <w:sz w:val="28"/>
          <w:szCs w:val="28"/>
          <w:lang w:val="ro-RO"/>
        </w:rPr>
        <w:t xml:space="preserve">. cu grosimea de 15cm care se va întoarce pe toata înălțimea pereților subsolului, realizând atât cămășuiala armata acestora cat si un sistem de tip „cutie rigida’’ care sa poată prelua atât tasările diferențiate cât și încărcările suplimentare aduse la teren prin îngreunarea structurii . </w:t>
      </w:r>
    </w:p>
    <w:p w14:paraId="226A4ECE" w14:textId="7B372F88" w:rsidR="003A1609" w:rsidRPr="00720277" w:rsidRDefault="003A1609" w:rsidP="003A1609">
      <w:pPr>
        <w:pStyle w:val="Style11"/>
        <w:widowControl/>
        <w:spacing w:line="25" w:lineRule="atLeast"/>
        <w:ind w:firstLine="709"/>
        <w:jc w:val="both"/>
        <w:rPr>
          <w:sz w:val="28"/>
          <w:szCs w:val="28"/>
          <w:lang w:val="ro-RO"/>
        </w:rPr>
      </w:pPr>
      <w:r w:rsidRPr="00720277">
        <w:rPr>
          <w:sz w:val="28"/>
          <w:szCs w:val="28"/>
          <w:lang w:val="ro-RO"/>
        </w:rPr>
        <w:t>-cămășuiala se va realiza cu un strat de 15cm de beton armat, pe fata interioara, iar armarea se va face cu doua rețele de bare cu diametrul de 12 la pas de 10cm.</w:t>
      </w:r>
    </w:p>
    <w:p w14:paraId="614918B7" w14:textId="33A55527" w:rsidR="003A1609" w:rsidRPr="00720277" w:rsidRDefault="003A1609" w:rsidP="003A1609">
      <w:pPr>
        <w:pStyle w:val="Style11"/>
        <w:widowControl/>
        <w:spacing w:line="25" w:lineRule="atLeast"/>
        <w:ind w:firstLine="709"/>
        <w:jc w:val="both"/>
        <w:rPr>
          <w:sz w:val="28"/>
          <w:szCs w:val="28"/>
          <w:lang w:val="ro-RO"/>
        </w:rPr>
      </w:pPr>
      <w:r w:rsidRPr="00720277">
        <w:rPr>
          <w:sz w:val="28"/>
          <w:szCs w:val="28"/>
          <w:lang w:val="ro-RO"/>
        </w:rPr>
        <w:t>-cămășuiala pereților se va termina cu o centura perimetrala cu dimensiunile de 25x30cm.</w:t>
      </w:r>
    </w:p>
    <w:p w14:paraId="78A2CB8D" w14:textId="0707A741" w:rsidR="003A1609" w:rsidRPr="00720277" w:rsidRDefault="003A1609" w:rsidP="003A1609">
      <w:pPr>
        <w:pStyle w:val="Style11"/>
        <w:widowControl/>
        <w:spacing w:line="25" w:lineRule="atLeast"/>
        <w:ind w:firstLine="709"/>
        <w:jc w:val="both"/>
        <w:rPr>
          <w:sz w:val="28"/>
          <w:szCs w:val="28"/>
          <w:lang w:val="ro-RO"/>
        </w:rPr>
      </w:pPr>
      <w:r w:rsidRPr="00720277">
        <w:rPr>
          <w:sz w:val="28"/>
          <w:szCs w:val="28"/>
          <w:lang w:val="ro-RO"/>
        </w:rPr>
        <w:t>-se vor înlocui sau curata si vopsii pofilele metalice compromise care susțin boltișoarele de cărămidă din planșeul peste subsol (după decopertare se va decide daca se înlocuiesc sau se revopsesc).</w:t>
      </w:r>
    </w:p>
    <w:p w14:paraId="703C0602" w14:textId="77777777" w:rsidR="003A1609" w:rsidRPr="00720277" w:rsidRDefault="003A1609" w:rsidP="003A1609">
      <w:pPr>
        <w:pStyle w:val="Style11"/>
        <w:widowControl/>
        <w:spacing w:line="25" w:lineRule="atLeast"/>
        <w:ind w:firstLine="709"/>
        <w:jc w:val="both"/>
        <w:rPr>
          <w:sz w:val="28"/>
          <w:szCs w:val="28"/>
          <w:lang w:val="ro-RO"/>
        </w:rPr>
      </w:pPr>
      <w:r w:rsidRPr="00720277">
        <w:rPr>
          <w:sz w:val="28"/>
          <w:szCs w:val="28"/>
          <w:lang w:val="ro-RO"/>
        </w:rPr>
        <w:t xml:space="preserve">Suprastructura: </w:t>
      </w:r>
    </w:p>
    <w:p w14:paraId="4081281F" w14:textId="64959DE9" w:rsidR="003A1609" w:rsidRPr="00720277" w:rsidRDefault="003A1609" w:rsidP="003A1609">
      <w:pPr>
        <w:pStyle w:val="Style11"/>
        <w:widowControl/>
        <w:spacing w:line="25" w:lineRule="atLeast"/>
        <w:ind w:firstLine="709"/>
        <w:jc w:val="both"/>
        <w:rPr>
          <w:sz w:val="28"/>
          <w:szCs w:val="28"/>
          <w:lang w:val="ro-RO"/>
        </w:rPr>
      </w:pPr>
      <w:r w:rsidRPr="00720277">
        <w:rPr>
          <w:sz w:val="28"/>
          <w:szCs w:val="28"/>
          <w:lang w:val="ro-RO"/>
        </w:rPr>
        <w:t xml:space="preserve">Se va realiza o </w:t>
      </w:r>
      <w:proofErr w:type="spellStart"/>
      <w:r w:rsidRPr="00720277">
        <w:rPr>
          <w:sz w:val="28"/>
          <w:szCs w:val="28"/>
          <w:lang w:val="ro-RO"/>
        </w:rPr>
        <w:t>suprabetonare</w:t>
      </w:r>
      <w:proofErr w:type="spellEnd"/>
      <w:r w:rsidRPr="00720277">
        <w:rPr>
          <w:sz w:val="28"/>
          <w:szCs w:val="28"/>
          <w:lang w:val="ro-RO"/>
        </w:rPr>
        <w:t xml:space="preserve"> a planșeelor existente cu o placa din beton armat cu grosimea de 8cm, rezemata pe pereții interiori si exteriori existenți. Pentru a realiza o zona de rezemare se vor face o serie de goluri in pereții, cu niște dinți (ploturi). </w:t>
      </w:r>
      <w:proofErr w:type="spellStart"/>
      <w:r w:rsidRPr="00720277">
        <w:rPr>
          <w:sz w:val="28"/>
          <w:szCs w:val="28"/>
          <w:lang w:val="ro-RO"/>
        </w:rPr>
        <w:t>Suprabetonarea</w:t>
      </w:r>
      <w:proofErr w:type="spellEnd"/>
      <w:r w:rsidRPr="00720277">
        <w:rPr>
          <w:sz w:val="28"/>
          <w:szCs w:val="28"/>
          <w:lang w:val="ro-RO"/>
        </w:rPr>
        <w:t xml:space="preserve"> se va arma cu o rețea de plase 10/150/150. În lungul pereților </w:t>
      </w:r>
      <w:proofErr w:type="spellStart"/>
      <w:r w:rsidRPr="00720277">
        <w:rPr>
          <w:sz w:val="28"/>
          <w:szCs w:val="28"/>
          <w:lang w:val="ro-RO"/>
        </w:rPr>
        <w:t>suprabetonarea</w:t>
      </w:r>
      <w:proofErr w:type="spellEnd"/>
      <w:r w:rsidRPr="00720277">
        <w:rPr>
          <w:sz w:val="28"/>
          <w:szCs w:val="28"/>
          <w:lang w:val="ro-RO"/>
        </w:rPr>
        <w:t xml:space="preserve"> se va termina cu o centura perimetrala cu dimensiunea de 25x30cm. Perimetral, la interior se vor realiza diafragme din beton armat, locale, pentru a sporii capacitatea structurii de a prelua forțele orizontale. Armarea diafragmei se va realiza cu in plase cu bare independente de Φ10/10cm dispuse pe ambele direcții. Aceste diafragme se vor incastra atât in centura de la partea inferioara a planșeului cat si in centura de la partea superioara. Plasele de armatura se vor susține prin agrafe OB Φ8/50cm ancorate in zidărie existenta. Se vor decoperta tencuielile exterioare si interioare si analizarea eventualelor fisuri. Aceste fisuri se vor injecta cu rășini </w:t>
      </w:r>
      <w:proofErr w:type="spellStart"/>
      <w:r w:rsidRPr="00720277">
        <w:rPr>
          <w:sz w:val="28"/>
          <w:szCs w:val="28"/>
          <w:lang w:val="ro-RO"/>
        </w:rPr>
        <w:t>epoxidice</w:t>
      </w:r>
      <w:proofErr w:type="spellEnd"/>
      <w:r w:rsidRPr="00720277">
        <w:rPr>
          <w:sz w:val="28"/>
          <w:szCs w:val="28"/>
          <w:lang w:val="ro-RO"/>
        </w:rPr>
        <w:t xml:space="preserve">. </w:t>
      </w:r>
    </w:p>
    <w:p w14:paraId="35ECF3FF" w14:textId="016C5451" w:rsidR="003A1609" w:rsidRPr="00720277" w:rsidRDefault="003A1609" w:rsidP="003A1609">
      <w:pPr>
        <w:pStyle w:val="Style11"/>
        <w:widowControl/>
        <w:spacing w:line="25" w:lineRule="atLeast"/>
        <w:ind w:firstLine="709"/>
        <w:jc w:val="both"/>
        <w:rPr>
          <w:sz w:val="28"/>
          <w:szCs w:val="28"/>
          <w:lang w:val="ro-RO"/>
        </w:rPr>
      </w:pPr>
      <w:r w:rsidRPr="00720277">
        <w:rPr>
          <w:sz w:val="28"/>
          <w:szCs w:val="28"/>
          <w:lang w:val="ro-RO"/>
        </w:rPr>
        <w:t xml:space="preserve">Se va recondiționa șarpanta din lemn, daca este cazul, prin înlocuirea elementelor deteriorate după decopertare. </w:t>
      </w:r>
    </w:p>
    <w:p w14:paraId="5E594318" w14:textId="48A66687" w:rsidR="003A1609" w:rsidRPr="00720277" w:rsidRDefault="003A1609" w:rsidP="003A1609">
      <w:pPr>
        <w:pStyle w:val="Style11"/>
        <w:widowControl/>
        <w:spacing w:line="25" w:lineRule="atLeast"/>
        <w:ind w:firstLine="709"/>
        <w:jc w:val="both"/>
        <w:rPr>
          <w:sz w:val="28"/>
          <w:szCs w:val="28"/>
          <w:lang w:val="ro-RO"/>
        </w:rPr>
      </w:pPr>
      <w:r w:rsidRPr="00720277">
        <w:rPr>
          <w:sz w:val="28"/>
          <w:szCs w:val="28"/>
          <w:lang w:val="ro-RO"/>
        </w:rPr>
        <w:t>a. Destinație si funcțiuni</w:t>
      </w:r>
    </w:p>
    <w:p w14:paraId="216FD82C" w14:textId="2183C2FA" w:rsidR="003A1609" w:rsidRPr="00720277" w:rsidRDefault="003A1609" w:rsidP="003A1609">
      <w:pPr>
        <w:pStyle w:val="Style11"/>
        <w:widowControl/>
        <w:spacing w:line="25" w:lineRule="atLeast"/>
        <w:ind w:firstLine="709"/>
        <w:jc w:val="both"/>
        <w:rPr>
          <w:sz w:val="28"/>
          <w:szCs w:val="28"/>
          <w:lang w:val="ro-RO"/>
        </w:rPr>
      </w:pPr>
      <w:r w:rsidRPr="00720277">
        <w:rPr>
          <w:sz w:val="28"/>
          <w:szCs w:val="28"/>
          <w:lang w:val="ro-RO"/>
        </w:rPr>
        <w:t>- Se menține destinația actuala de pavilion administrativ.</w:t>
      </w:r>
    </w:p>
    <w:p w14:paraId="5AC4CB67" w14:textId="43BF0355" w:rsidR="003A1609" w:rsidRPr="00720277" w:rsidRDefault="003A1609" w:rsidP="003A1609">
      <w:pPr>
        <w:pStyle w:val="Style11"/>
        <w:widowControl/>
        <w:spacing w:line="25" w:lineRule="atLeast"/>
        <w:ind w:firstLine="709"/>
        <w:jc w:val="both"/>
        <w:rPr>
          <w:sz w:val="28"/>
          <w:szCs w:val="28"/>
          <w:lang w:val="ro-RO"/>
        </w:rPr>
      </w:pPr>
      <w:r w:rsidRPr="00720277">
        <w:rPr>
          <w:sz w:val="28"/>
          <w:szCs w:val="28"/>
          <w:lang w:val="ro-RO"/>
        </w:rPr>
        <w:t>b. caracteristici, parametri și date tehnice specifice, preconizate:</w:t>
      </w:r>
    </w:p>
    <w:p w14:paraId="4ABC09D5" w14:textId="09C88931" w:rsidR="003A1609" w:rsidRPr="00720277" w:rsidRDefault="003A1609" w:rsidP="003A1609">
      <w:pPr>
        <w:pStyle w:val="Style11"/>
        <w:widowControl/>
        <w:spacing w:line="25" w:lineRule="atLeast"/>
        <w:ind w:firstLine="709"/>
        <w:jc w:val="both"/>
        <w:rPr>
          <w:sz w:val="28"/>
          <w:szCs w:val="28"/>
          <w:lang w:val="ro-RO"/>
        </w:rPr>
      </w:pPr>
      <w:r w:rsidRPr="00720277">
        <w:rPr>
          <w:sz w:val="28"/>
          <w:szCs w:val="28"/>
          <w:lang w:val="ro-RO"/>
        </w:rPr>
        <w:lastRenderedPageBreak/>
        <w:t xml:space="preserve">- Se menține regimul de înălțime actual: S+P+4E. Dimensiunile pavilionului se vor actualiza in urma lucrărilor de consolidare. </w:t>
      </w:r>
    </w:p>
    <w:p w14:paraId="0B2AD174" w14:textId="00D3BAF1" w:rsidR="003A1609" w:rsidRPr="00720277" w:rsidRDefault="003A1609" w:rsidP="003A1609">
      <w:pPr>
        <w:pStyle w:val="Style11"/>
        <w:widowControl/>
        <w:spacing w:line="25" w:lineRule="atLeast"/>
        <w:ind w:firstLine="709"/>
        <w:jc w:val="both"/>
        <w:rPr>
          <w:sz w:val="28"/>
          <w:szCs w:val="28"/>
          <w:lang w:val="ro-RO"/>
        </w:rPr>
      </w:pPr>
      <w:r w:rsidRPr="00720277">
        <w:rPr>
          <w:sz w:val="28"/>
          <w:szCs w:val="28"/>
          <w:lang w:val="ro-RO"/>
        </w:rPr>
        <w:t>Accese si retrageri: Ca tipologie de amplasare clădirea va păstra retragerile existente. Volumetrie si funcțiune: Forma clădirii va rămâne aproape neschimbata, cu adăugări si intervenții la nivel de compartimentare, apărând noi spatii cu diferite funcțiuni, conforme cu desfășurările acțiunilor cadrului militar.</w:t>
      </w:r>
    </w:p>
    <w:p w14:paraId="6607D04A" w14:textId="3B7676A3" w:rsidR="003A1609" w:rsidRPr="00720277" w:rsidRDefault="003A1609" w:rsidP="003A1609">
      <w:pPr>
        <w:pStyle w:val="Style11"/>
        <w:widowControl/>
        <w:spacing w:line="25" w:lineRule="atLeast"/>
        <w:ind w:firstLine="709"/>
        <w:jc w:val="both"/>
        <w:rPr>
          <w:sz w:val="28"/>
          <w:szCs w:val="28"/>
          <w:lang w:val="ro-RO"/>
        </w:rPr>
      </w:pPr>
      <w:r w:rsidRPr="00720277">
        <w:rPr>
          <w:sz w:val="28"/>
          <w:szCs w:val="28"/>
          <w:lang w:val="ro-RO"/>
        </w:rPr>
        <w:t xml:space="preserve">Fațade: Fațadele existente vor fi modificate cu </w:t>
      </w:r>
      <w:r w:rsidR="002864F2" w:rsidRPr="00720277">
        <w:rPr>
          <w:sz w:val="28"/>
          <w:szCs w:val="28"/>
          <w:lang w:val="ro-RO"/>
        </w:rPr>
        <w:t>atenție</w:t>
      </w:r>
      <w:r w:rsidRPr="00720277">
        <w:rPr>
          <w:sz w:val="28"/>
          <w:szCs w:val="28"/>
          <w:lang w:val="ro-RO"/>
        </w:rPr>
        <w:t xml:space="preserve">, astfel </w:t>
      </w:r>
      <w:r w:rsidR="002864F2" w:rsidRPr="00720277">
        <w:rPr>
          <w:sz w:val="28"/>
          <w:szCs w:val="28"/>
          <w:lang w:val="ro-RO"/>
        </w:rPr>
        <w:t>încât</w:t>
      </w:r>
      <w:r w:rsidRPr="00720277">
        <w:rPr>
          <w:sz w:val="28"/>
          <w:szCs w:val="28"/>
          <w:lang w:val="ro-RO"/>
        </w:rPr>
        <w:t xml:space="preserve"> </w:t>
      </w:r>
      <w:r w:rsidR="002864F2" w:rsidRPr="00720277">
        <w:rPr>
          <w:sz w:val="28"/>
          <w:szCs w:val="28"/>
          <w:lang w:val="ro-RO"/>
        </w:rPr>
        <w:t>îmbinarea</w:t>
      </w:r>
      <w:r w:rsidRPr="00720277">
        <w:rPr>
          <w:sz w:val="28"/>
          <w:szCs w:val="28"/>
          <w:lang w:val="ro-RO"/>
        </w:rPr>
        <w:t xml:space="preserve"> dintre propus </w:t>
      </w:r>
      <w:r w:rsidR="002864F2" w:rsidRPr="00720277">
        <w:rPr>
          <w:sz w:val="28"/>
          <w:szCs w:val="28"/>
          <w:lang w:val="ro-RO"/>
        </w:rPr>
        <w:t>ș</w:t>
      </w:r>
      <w:r w:rsidRPr="00720277">
        <w:rPr>
          <w:sz w:val="28"/>
          <w:szCs w:val="28"/>
          <w:lang w:val="ro-RO"/>
        </w:rPr>
        <w:t>i existent sa fie armonioas</w:t>
      </w:r>
      <w:r w:rsidR="002864F2" w:rsidRPr="00720277">
        <w:rPr>
          <w:sz w:val="28"/>
          <w:szCs w:val="28"/>
          <w:lang w:val="ro-RO"/>
        </w:rPr>
        <w:t>ă</w:t>
      </w:r>
      <w:r w:rsidRPr="00720277">
        <w:rPr>
          <w:sz w:val="28"/>
          <w:szCs w:val="28"/>
          <w:lang w:val="ro-RO"/>
        </w:rPr>
        <w:t xml:space="preserve"> </w:t>
      </w:r>
      <w:r w:rsidR="002864F2" w:rsidRPr="00720277">
        <w:rPr>
          <w:sz w:val="28"/>
          <w:szCs w:val="28"/>
          <w:lang w:val="ro-RO"/>
        </w:rPr>
        <w:t>ș</w:t>
      </w:r>
      <w:r w:rsidRPr="00720277">
        <w:rPr>
          <w:sz w:val="28"/>
          <w:szCs w:val="28"/>
          <w:lang w:val="ro-RO"/>
        </w:rPr>
        <w:t>i s</w:t>
      </w:r>
      <w:r w:rsidR="002864F2" w:rsidRPr="00720277">
        <w:rPr>
          <w:sz w:val="28"/>
          <w:szCs w:val="28"/>
          <w:lang w:val="ro-RO"/>
        </w:rPr>
        <w:t>ă</w:t>
      </w:r>
      <w:r w:rsidRPr="00720277">
        <w:rPr>
          <w:sz w:val="28"/>
          <w:szCs w:val="28"/>
          <w:lang w:val="ro-RO"/>
        </w:rPr>
        <w:t xml:space="preserve"> nu </w:t>
      </w:r>
      <w:r w:rsidR="002864F2" w:rsidRPr="00720277">
        <w:rPr>
          <w:sz w:val="28"/>
          <w:szCs w:val="28"/>
          <w:lang w:val="ro-RO"/>
        </w:rPr>
        <w:t>facă</w:t>
      </w:r>
      <w:r w:rsidRPr="00720277">
        <w:rPr>
          <w:sz w:val="28"/>
          <w:szCs w:val="28"/>
          <w:lang w:val="ro-RO"/>
        </w:rPr>
        <w:t xml:space="preserve"> nota discordanta cu </w:t>
      </w:r>
      <w:r w:rsidR="002864F2" w:rsidRPr="00720277">
        <w:rPr>
          <w:sz w:val="28"/>
          <w:szCs w:val="28"/>
          <w:lang w:val="ro-RO"/>
        </w:rPr>
        <w:t>vecinătățile</w:t>
      </w:r>
      <w:r w:rsidRPr="00720277">
        <w:rPr>
          <w:sz w:val="28"/>
          <w:szCs w:val="28"/>
          <w:lang w:val="ro-RO"/>
        </w:rPr>
        <w:t xml:space="preserve">, aceasta fiind </w:t>
      </w:r>
      <w:r w:rsidR="002864F2" w:rsidRPr="00720277">
        <w:rPr>
          <w:sz w:val="28"/>
          <w:szCs w:val="28"/>
          <w:lang w:val="ro-RO"/>
        </w:rPr>
        <w:t>încadrat</w:t>
      </w:r>
      <w:r w:rsidRPr="00720277">
        <w:rPr>
          <w:sz w:val="28"/>
          <w:szCs w:val="28"/>
          <w:lang w:val="ro-RO"/>
        </w:rPr>
        <w:t xml:space="preserve"> la </w:t>
      </w:r>
      <w:r w:rsidR="002864F2" w:rsidRPr="00720277">
        <w:rPr>
          <w:sz w:val="28"/>
          <w:szCs w:val="28"/>
          <w:lang w:val="ro-RO"/>
        </w:rPr>
        <w:t>clădire</w:t>
      </w:r>
      <w:r w:rsidRPr="00720277">
        <w:rPr>
          <w:sz w:val="28"/>
          <w:szCs w:val="28"/>
          <w:lang w:val="ro-RO"/>
        </w:rPr>
        <w:t xml:space="preserve"> monument istoric, se va umbla cu </w:t>
      </w:r>
      <w:r w:rsidR="002864F2" w:rsidRPr="00720277">
        <w:rPr>
          <w:sz w:val="28"/>
          <w:szCs w:val="28"/>
          <w:lang w:val="ro-RO"/>
        </w:rPr>
        <w:t>atenție</w:t>
      </w:r>
      <w:r w:rsidRPr="00720277">
        <w:rPr>
          <w:sz w:val="28"/>
          <w:szCs w:val="28"/>
          <w:lang w:val="ro-RO"/>
        </w:rPr>
        <w:t xml:space="preserve"> prin propunerea unor materiale </w:t>
      </w:r>
      <w:r w:rsidR="002864F2" w:rsidRPr="00720277">
        <w:rPr>
          <w:sz w:val="28"/>
          <w:szCs w:val="28"/>
          <w:lang w:val="ro-RO"/>
        </w:rPr>
        <w:t>ș</w:t>
      </w:r>
      <w:r w:rsidRPr="00720277">
        <w:rPr>
          <w:sz w:val="28"/>
          <w:szCs w:val="28"/>
          <w:lang w:val="ro-RO"/>
        </w:rPr>
        <w:t>i tehnologii actuale, cum ar fi: tencuiala pe baz</w:t>
      </w:r>
      <w:r w:rsidR="002864F2" w:rsidRPr="00720277">
        <w:rPr>
          <w:sz w:val="28"/>
          <w:szCs w:val="28"/>
          <w:lang w:val="ro-RO"/>
        </w:rPr>
        <w:t>ă</w:t>
      </w:r>
      <w:r w:rsidRPr="00720277">
        <w:rPr>
          <w:sz w:val="28"/>
          <w:szCs w:val="28"/>
          <w:lang w:val="ro-RO"/>
        </w:rPr>
        <w:t xml:space="preserve"> de ciment, </w:t>
      </w:r>
      <w:r w:rsidR="002864F2" w:rsidRPr="00720277">
        <w:rPr>
          <w:sz w:val="28"/>
          <w:szCs w:val="28"/>
          <w:lang w:val="ro-RO"/>
        </w:rPr>
        <w:t>tâmplării</w:t>
      </w:r>
      <w:r w:rsidRPr="00720277">
        <w:rPr>
          <w:sz w:val="28"/>
          <w:szCs w:val="28"/>
          <w:lang w:val="ro-RO"/>
        </w:rPr>
        <w:t xml:space="preserve"> din lemn stratificat (acolo unde este cazul), jgheaburi (degivrate) </w:t>
      </w:r>
      <w:r w:rsidR="002864F2" w:rsidRPr="00720277">
        <w:rPr>
          <w:sz w:val="28"/>
          <w:szCs w:val="28"/>
          <w:lang w:val="ro-RO"/>
        </w:rPr>
        <w:t>ș</w:t>
      </w:r>
      <w:r w:rsidRPr="00720277">
        <w:rPr>
          <w:sz w:val="28"/>
          <w:szCs w:val="28"/>
          <w:lang w:val="ro-RO"/>
        </w:rPr>
        <w:t>i burlane din tabl</w:t>
      </w:r>
      <w:r w:rsidR="002864F2" w:rsidRPr="00720277">
        <w:rPr>
          <w:sz w:val="28"/>
          <w:szCs w:val="28"/>
          <w:lang w:val="ro-RO"/>
        </w:rPr>
        <w:t>ă</w:t>
      </w:r>
      <w:r w:rsidRPr="00720277">
        <w:rPr>
          <w:sz w:val="28"/>
          <w:szCs w:val="28"/>
          <w:lang w:val="ro-RO"/>
        </w:rPr>
        <w:t xml:space="preserve">, ancadramente </w:t>
      </w:r>
      <w:r w:rsidR="002864F2" w:rsidRPr="00720277">
        <w:rPr>
          <w:sz w:val="28"/>
          <w:szCs w:val="28"/>
          <w:lang w:val="ro-RO"/>
        </w:rPr>
        <w:t>ș</w:t>
      </w:r>
      <w:r w:rsidRPr="00720277">
        <w:rPr>
          <w:sz w:val="28"/>
          <w:szCs w:val="28"/>
          <w:lang w:val="ro-RO"/>
        </w:rPr>
        <w:t>i glafuri din piatr</w:t>
      </w:r>
      <w:r w:rsidR="002864F2" w:rsidRPr="00720277">
        <w:rPr>
          <w:sz w:val="28"/>
          <w:szCs w:val="28"/>
          <w:lang w:val="ro-RO"/>
        </w:rPr>
        <w:t>ă</w:t>
      </w:r>
      <w:r w:rsidRPr="00720277">
        <w:rPr>
          <w:sz w:val="28"/>
          <w:szCs w:val="28"/>
          <w:lang w:val="ro-RO"/>
        </w:rPr>
        <w:t xml:space="preserve"> natural</w:t>
      </w:r>
      <w:r w:rsidR="002864F2" w:rsidRPr="00720277">
        <w:rPr>
          <w:sz w:val="28"/>
          <w:szCs w:val="28"/>
          <w:lang w:val="ro-RO"/>
        </w:rPr>
        <w:t>ă</w:t>
      </w:r>
      <w:r w:rsidRPr="00720277">
        <w:rPr>
          <w:sz w:val="28"/>
          <w:szCs w:val="28"/>
          <w:lang w:val="ro-RO"/>
        </w:rPr>
        <w:t xml:space="preserve"> (acolo unde este cazul), etc. </w:t>
      </w:r>
    </w:p>
    <w:p w14:paraId="54CE92EE" w14:textId="2D0E153D" w:rsidR="003A1609" w:rsidRPr="00720277" w:rsidRDefault="002864F2" w:rsidP="003A1609">
      <w:pPr>
        <w:pStyle w:val="Style11"/>
        <w:widowControl/>
        <w:spacing w:line="25" w:lineRule="atLeast"/>
        <w:ind w:firstLine="709"/>
        <w:jc w:val="both"/>
        <w:rPr>
          <w:sz w:val="28"/>
          <w:szCs w:val="28"/>
          <w:lang w:val="ro-RO"/>
        </w:rPr>
      </w:pPr>
      <w:r w:rsidRPr="00720277">
        <w:rPr>
          <w:sz w:val="28"/>
          <w:szCs w:val="28"/>
          <w:lang w:val="ro-RO"/>
        </w:rPr>
        <w:t>Intervenții</w:t>
      </w:r>
      <w:r w:rsidR="003A1609" w:rsidRPr="00720277">
        <w:rPr>
          <w:sz w:val="28"/>
          <w:szCs w:val="28"/>
          <w:lang w:val="ro-RO"/>
        </w:rPr>
        <w:t xml:space="preserve">:  </w:t>
      </w:r>
    </w:p>
    <w:p w14:paraId="29D33B1E" w14:textId="43A6853E" w:rsidR="003A1609" w:rsidRPr="00720277" w:rsidRDefault="003A1609" w:rsidP="003A1609">
      <w:pPr>
        <w:pStyle w:val="Style11"/>
        <w:widowControl/>
        <w:spacing w:line="25" w:lineRule="atLeast"/>
        <w:ind w:firstLine="709"/>
        <w:jc w:val="both"/>
        <w:rPr>
          <w:sz w:val="28"/>
          <w:szCs w:val="28"/>
          <w:lang w:val="ro-RO"/>
        </w:rPr>
      </w:pPr>
      <w:r w:rsidRPr="00720277">
        <w:rPr>
          <w:sz w:val="28"/>
          <w:szCs w:val="28"/>
          <w:lang w:val="ro-RO"/>
        </w:rPr>
        <w:t xml:space="preserve">Prin tema de proiectare </w:t>
      </w:r>
      <w:r w:rsidR="002864F2" w:rsidRPr="00720277">
        <w:rPr>
          <w:sz w:val="28"/>
          <w:szCs w:val="28"/>
          <w:lang w:val="ro-RO"/>
        </w:rPr>
        <w:t>întocmită</w:t>
      </w:r>
      <w:r w:rsidRPr="00720277">
        <w:rPr>
          <w:sz w:val="28"/>
          <w:szCs w:val="28"/>
          <w:lang w:val="ro-RO"/>
        </w:rPr>
        <w:t xml:space="preserve"> </w:t>
      </w:r>
      <w:r w:rsidR="002864F2" w:rsidRPr="00720277">
        <w:rPr>
          <w:sz w:val="28"/>
          <w:szCs w:val="28"/>
          <w:lang w:val="ro-RO"/>
        </w:rPr>
        <w:t>împreună</w:t>
      </w:r>
      <w:r w:rsidRPr="00720277">
        <w:rPr>
          <w:sz w:val="28"/>
          <w:szCs w:val="28"/>
          <w:lang w:val="ro-RO"/>
        </w:rPr>
        <w:t xml:space="preserve"> cu beneficiarul se propun </w:t>
      </w:r>
      <w:r w:rsidR="002864F2" w:rsidRPr="00720277">
        <w:rPr>
          <w:sz w:val="28"/>
          <w:szCs w:val="28"/>
          <w:lang w:val="ro-RO"/>
        </w:rPr>
        <w:t>intervenții</w:t>
      </w:r>
      <w:r w:rsidRPr="00720277">
        <w:rPr>
          <w:sz w:val="28"/>
          <w:szCs w:val="28"/>
          <w:lang w:val="ro-RO"/>
        </w:rPr>
        <w:t xml:space="preserve"> ce </w:t>
      </w:r>
      <w:r w:rsidR="002864F2" w:rsidRPr="00720277">
        <w:rPr>
          <w:sz w:val="28"/>
          <w:szCs w:val="28"/>
          <w:lang w:val="ro-RO"/>
        </w:rPr>
        <w:t>vizează</w:t>
      </w:r>
      <w:r w:rsidRPr="00720277">
        <w:rPr>
          <w:sz w:val="28"/>
          <w:szCs w:val="28"/>
          <w:lang w:val="ro-RO"/>
        </w:rPr>
        <w:t xml:space="preserve"> </w:t>
      </w:r>
      <w:r w:rsidR="002864F2" w:rsidRPr="00720277">
        <w:rPr>
          <w:sz w:val="28"/>
          <w:szCs w:val="28"/>
          <w:lang w:val="ro-RO"/>
        </w:rPr>
        <w:t>atât</w:t>
      </w:r>
      <w:r w:rsidRPr="00720277">
        <w:rPr>
          <w:sz w:val="28"/>
          <w:szCs w:val="28"/>
          <w:lang w:val="ro-RO"/>
        </w:rPr>
        <w:t xml:space="preserve"> modernizarea aspectului c</w:t>
      </w:r>
      <w:r w:rsidR="002864F2" w:rsidRPr="00720277">
        <w:rPr>
          <w:sz w:val="28"/>
          <w:szCs w:val="28"/>
          <w:lang w:val="ro-RO"/>
        </w:rPr>
        <w:t>â</w:t>
      </w:r>
      <w:r w:rsidRPr="00720277">
        <w:rPr>
          <w:sz w:val="28"/>
          <w:szCs w:val="28"/>
          <w:lang w:val="ro-RO"/>
        </w:rPr>
        <w:t xml:space="preserve">t </w:t>
      </w:r>
      <w:r w:rsidR="002864F2" w:rsidRPr="00720277">
        <w:rPr>
          <w:sz w:val="28"/>
          <w:szCs w:val="28"/>
          <w:lang w:val="ro-RO"/>
        </w:rPr>
        <w:t>ș</w:t>
      </w:r>
      <w:r w:rsidRPr="00720277">
        <w:rPr>
          <w:sz w:val="28"/>
          <w:szCs w:val="28"/>
          <w:lang w:val="ro-RO"/>
        </w:rPr>
        <w:t xml:space="preserve">i </w:t>
      </w:r>
      <w:r w:rsidR="002864F2" w:rsidRPr="00720277">
        <w:rPr>
          <w:sz w:val="28"/>
          <w:szCs w:val="28"/>
          <w:lang w:val="ro-RO"/>
        </w:rPr>
        <w:t>dotării</w:t>
      </w:r>
      <w:r w:rsidRPr="00720277">
        <w:rPr>
          <w:sz w:val="28"/>
          <w:szCs w:val="28"/>
          <w:lang w:val="ro-RO"/>
        </w:rPr>
        <w:t xml:space="preserve"> </w:t>
      </w:r>
      <w:r w:rsidR="002864F2" w:rsidRPr="00720277">
        <w:rPr>
          <w:sz w:val="28"/>
          <w:szCs w:val="28"/>
          <w:lang w:val="ro-RO"/>
        </w:rPr>
        <w:t>încăperilor</w:t>
      </w:r>
      <w:r w:rsidRPr="00720277">
        <w:rPr>
          <w:sz w:val="28"/>
          <w:szCs w:val="28"/>
          <w:lang w:val="ro-RO"/>
        </w:rPr>
        <w:t xml:space="preserve"> din punct de vedere al </w:t>
      </w:r>
      <w:r w:rsidR="002864F2" w:rsidRPr="00720277">
        <w:rPr>
          <w:sz w:val="28"/>
          <w:szCs w:val="28"/>
          <w:lang w:val="ro-RO"/>
        </w:rPr>
        <w:t>instalațiilor</w:t>
      </w:r>
      <w:r w:rsidRPr="00720277">
        <w:rPr>
          <w:sz w:val="28"/>
          <w:szCs w:val="28"/>
          <w:lang w:val="ro-RO"/>
        </w:rPr>
        <w:t xml:space="preserve">, </w:t>
      </w:r>
      <w:r w:rsidR="002864F2" w:rsidRPr="00720277">
        <w:rPr>
          <w:sz w:val="28"/>
          <w:szCs w:val="28"/>
          <w:lang w:val="ro-RO"/>
        </w:rPr>
        <w:t>intervenții</w:t>
      </w:r>
      <w:r w:rsidRPr="00720277">
        <w:rPr>
          <w:sz w:val="28"/>
          <w:szCs w:val="28"/>
          <w:lang w:val="ro-RO"/>
        </w:rPr>
        <w:t xml:space="preserve"> ce vor fi </w:t>
      </w:r>
      <w:r w:rsidR="002864F2" w:rsidRPr="00720277">
        <w:rPr>
          <w:sz w:val="28"/>
          <w:szCs w:val="28"/>
          <w:lang w:val="ro-RO"/>
        </w:rPr>
        <w:t>făcute</w:t>
      </w:r>
      <w:r w:rsidRPr="00720277">
        <w:rPr>
          <w:sz w:val="28"/>
          <w:szCs w:val="28"/>
          <w:lang w:val="ro-RO"/>
        </w:rPr>
        <w:t xml:space="preserve"> in baza expertizei tehnice ce va determina </w:t>
      </w:r>
      <w:r w:rsidR="002864F2" w:rsidRPr="00720277">
        <w:rPr>
          <w:sz w:val="28"/>
          <w:szCs w:val="28"/>
          <w:lang w:val="ro-RO"/>
        </w:rPr>
        <w:t>soluțiile</w:t>
      </w:r>
      <w:r w:rsidRPr="00720277">
        <w:rPr>
          <w:sz w:val="28"/>
          <w:szCs w:val="28"/>
          <w:lang w:val="ro-RO"/>
        </w:rPr>
        <w:t xml:space="preserve"> tehnice aplicabile, precum </w:t>
      </w:r>
      <w:r w:rsidR="002864F2" w:rsidRPr="00720277">
        <w:rPr>
          <w:sz w:val="28"/>
          <w:szCs w:val="28"/>
          <w:lang w:val="ro-RO"/>
        </w:rPr>
        <w:t>ș</w:t>
      </w:r>
      <w:r w:rsidRPr="00720277">
        <w:rPr>
          <w:sz w:val="28"/>
          <w:szCs w:val="28"/>
          <w:lang w:val="ro-RO"/>
        </w:rPr>
        <w:t xml:space="preserve">i a </w:t>
      </w:r>
      <w:r w:rsidR="002864F2" w:rsidRPr="00720277">
        <w:rPr>
          <w:sz w:val="28"/>
          <w:szCs w:val="28"/>
          <w:lang w:val="ro-RO"/>
        </w:rPr>
        <w:t>autorizației</w:t>
      </w:r>
      <w:r w:rsidRPr="00720277">
        <w:rPr>
          <w:sz w:val="28"/>
          <w:szCs w:val="28"/>
          <w:lang w:val="ro-RO"/>
        </w:rPr>
        <w:t xml:space="preserve"> de construire ulterioar</w:t>
      </w:r>
      <w:r w:rsidR="002864F2" w:rsidRPr="00720277">
        <w:rPr>
          <w:sz w:val="28"/>
          <w:szCs w:val="28"/>
          <w:lang w:val="ro-RO"/>
        </w:rPr>
        <w:t>ă</w:t>
      </w:r>
      <w:r w:rsidRPr="00720277">
        <w:rPr>
          <w:sz w:val="28"/>
          <w:szCs w:val="28"/>
          <w:lang w:val="ro-RO"/>
        </w:rPr>
        <w:t xml:space="preserve"> emis</w:t>
      </w:r>
      <w:r w:rsidR="002864F2" w:rsidRPr="00720277">
        <w:rPr>
          <w:sz w:val="28"/>
          <w:szCs w:val="28"/>
          <w:lang w:val="ro-RO"/>
        </w:rPr>
        <w:t>ă</w:t>
      </w:r>
      <w:r w:rsidRPr="00720277">
        <w:rPr>
          <w:sz w:val="28"/>
          <w:szCs w:val="28"/>
          <w:lang w:val="ro-RO"/>
        </w:rPr>
        <w:t xml:space="preserve"> de </w:t>
      </w:r>
      <w:r w:rsidR="002864F2" w:rsidRPr="00720277">
        <w:rPr>
          <w:sz w:val="28"/>
          <w:szCs w:val="28"/>
          <w:lang w:val="ro-RO"/>
        </w:rPr>
        <w:t>primăria</w:t>
      </w:r>
      <w:r w:rsidRPr="00720277">
        <w:rPr>
          <w:sz w:val="28"/>
          <w:szCs w:val="28"/>
          <w:lang w:val="ro-RO"/>
        </w:rPr>
        <w:t xml:space="preserve"> locala, astfel </w:t>
      </w:r>
      <w:r w:rsidR="002864F2" w:rsidRPr="00720277">
        <w:rPr>
          <w:sz w:val="28"/>
          <w:szCs w:val="28"/>
          <w:lang w:val="ro-RO"/>
        </w:rPr>
        <w:t>încât</w:t>
      </w:r>
      <w:r w:rsidRPr="00720277">
        <w:rPr>
          <w:sz w:val="28"/>
          <w:szCs w:val="28"/>
          <w:lang w:val="ro-RO"/>
        </w:rPr>
        <w:t xml:space="preserve"> sa nu fie afectate rezistenta </w:t>
      </w:r>
      <w:r w:rsidR="002864F2" w:rsidRPr="00720277">
        <w:rPr>
          <w:sz w:val="28"/>
          <w:szCs w:val="28"/>
          <w:lang w:val="ro-RO"/>
        </w:rPr>
        <w:t>clădirii</w:t>
      </w:r>
      <w:r w:rsidRPr="00720277">
        <w:rPr>
          <w:sz w:val="28"/>
          <w:szCs w:val="28"/>
          <w:lang w:val="ro-RO"/>
        </w:rPr>
        <w:t xml:space="preserve"> existente </w:t>
      </w:r>
      <w:r w:rsidR="002864F2" w:rsidRPr="00720277">
        <w:rPr>
          <w:sz w:val="28"/>
          <w:szCs w:val="28"/>
          <w:lang w:val="ro-RO"/>
        </w:rPr>
        <w:t>după</w:t>
      </w:r>
      <w:r w:rsidRPr="00720277">
        <w:rPr>
          <w:sz w:val="28"/>
          <w:szCs w:val="28"/>
          <w:lang w:val="ro-RO"/>
        </w:rPr>
        <w:t xml:space="preserve"> cum </w:t>
      </w:r>
      <w:r w:rsidR="002864F2" w:rsidRPr="00720277">
        <w:rPr>
          <w:sz w:val="28"/>
          <w:szCs w:val="28"/>
          <w:lang w:val="ro-RO"/>
        </w:rPr>
        <w:t>urmează</w:t>
      </w:r>
      <w:r w:rsidRPr="00720277">
        <w:rPr>
          <w:sz w:val="28"/>
          <w:szCs w:val="28"/>
          <w:lang w:val="ro-RO"/>
        </w:rPr>
        <w:t>:</w:t>
      </w:r>
    </w:p>
    <w:p w14:paraId="5FDFD1D9" w14:textId="01FD7E86" w:rsidR="003A1609" w:rsidRPr="00720277" w:rsidRDefault="003A1609" w:rsidP="003A1609">
      <w:pPr>
        <w:pStyle w:val="Style11"/>
        <w:widowControl/>
        <w:spacing w:line="25" w:lineRule="atLeast"/>
        <w:ind w:firstLine="709"/>
        <w:jc w:val="both"/>
        <w:rPr>
          <w:sz w:val="28"/>
          <w:szCs w:val="28"/>
          <w:lang w:val="ro-RO"/>
        </w:rPr>
      </w:pPr>
      <w:r w:rsidRPr="00720277">
        <w:rPr>
          <w:sz w:val="28"/>
          <w:szCs w:val="28"/>
          <w:lang w:val="ro-RO"/>
        </w:rPr>
        <w:t>-</w:t>
      </w:r>
      <w:r w:rsidRPr="00720277">
        <w:rPr>
          <w:sz w:val="28"/>
          <w:szCs w:val="28"/>
          <w:lang w:val="ro-RO"/>
        </w:rPr>
        <w:tab/>
        <w:t xml:space="preserve">remodelare compartimentare interioara </w:t>
      </w:r>
      <w:r w:rsidR="002864F2" w:rsidRPr="00720277">
        <w:rPr>
          <w:sz w:val="28"/>
          <w:szCs w:val="28"/>
          <w:lang w:val="ro-RO"/>
        </w:rPr>
        <w:t>clădire</w:t>
      </w:r>
      <w:r w:rsidRPr="00720277">
        <w:rPr>
          <w:sz w:val="28"/>
          <w:szCs w:val="28"/>
          <w:lang w:val="ro-RO"/>
        </w:rPr>
        <w:t xml:space="preserve"> existenta;</w:t>
      </w:r>
    </w:p>
    <w:p w14:paraId="28825B1C" w14:textId="3BC8E20B" w:rsidR="003A1609" w:rsidRPr="00720277" w:rsidRDefault="003A1609" w:rsidP="003A1609">
      <w:pPr>
        <w:pStyle w:val="Style11"/>
        <w:widowControl/>
        <w:spacing w:line="25" w:lineRule="atLeast"/>
        <w:ind w:firstLine="709"/>
        <w:jc w:val="both"/>
        <w:rPr>
          <w:sz w:val="28"/>
          <w:szCs w:val="28"/>
          <w:lang w:val="ro-RO"/>
        </w:rPr>
      </w:pPr>
      <w:r w:rsidRPr="00720277">
        <w:rPr>
          <w:sz w:val="28"/>
          <w:szCs w:val="28"/>
          <w:lang w:val="ro-RO"/>
        </w:rPr>
        <w:t>-</w:t>
      </w:r>
      <w:r w:rsidRPr="00720277">
        <w:rPr>
          <w:sz w:val="28"/>
          <w:szCs w:val="28"/>
          <w:lang w:val="ro-RO"/>
        </w:rPr>
        <w:tab/>
      </w:r>
      <w:r w:rsidR="002864F2" w:rsidRPr="00720277">
        <w:rPr>
          <w:sz w:val="28"/>
          <w:szCs w:val="28"/>
          <w:lang w:val="ro-RO"/>
        </w:rPr>
        <w:t>consolidări</w:t>
      </w:r>
      <w:r w:rsidRPr="00720277">
        <w:rPr>
          <w:sz w:val="28"/>
          <w:szCs w:val="28"/>
          <w:lang w:val="ro-RO"/>
        </w:rPr>
        <w:t xml:space="preserve">: </w:t>
      </w:r>
      <w:r w:rsidR="002864F2" w:rsidRPr="00720277">
        <w:rPr>
          <w:sz w:val="28"/>
          <w:szCs w:val="28"/>
          <w:lang w:val="ro-RO"/>
        </w:rPr>
        <w:t>pereți</w:t>
      </w:r>
      <w:r w:rsidRPr="00720277">
        <w:rPr>
          <w:sz w:val="28"/>
          <w:szCs w:val="28"/>
          <w:lang w:val="ro-RO"/>
        </w:rPr>
        <w:t xml:space="preserve"> </w:t>
      </w:r>
      <w:r w:rsidR="002864F2" w:rsidRPr="00720277">
        <w:rPr>
          <w:sz w:val="28"/>
          <w:szCs w:val="28"/>
          <w:lang w:val="ro-RO"/>
        </w:rPr>
        <w:t>portanți</w:t>
      </w:r>
      <w:r w:rsidRPr="00720277">
        <w:rPr>
          <w:sz w:val="28"/>
          <w:szCs w:val="28"/>
          <w:lang w:val="ro-RO"/>
        </w:rPr>
        <w:t xml:space="preserve"> din </w:t>
      </w:r>
      <w:r w:rsidR="002864F2" w:rsidRPr="00720277">
        <w:rPr>
          <w:sz w:val="28"/>
          <w:szCs w:val="28"/>
          <w:lang w:val="ro-RO"/>
        </w:rPr>
        <w:t>zidărie</w:t>
      </w:r>
      <w:r w:rsidRPr="00720277">
        <w:rPr>
          <w:sz w:val="28"/>
          <w:szCs w:val="28"/>
          <w:lang w:val="ro-RO"/>
        </w:rPr>
        <w:t xml:space="preserve">, </w:t>
      </w:r>
      <w:r w:rsidR="002864F2" w:rsidRPr="00720277">
        <w:rPr>
          <w:sz w:val="28"/>
          <w:szCs w:val="28"/>
          <w:lang w:val="ro-RO"/>
        </w:rPr>
        <w:t>injectări</w:t>
      </w:r>
      <w:r w:rsidRPr="00720277">
        <w:rPr>
          <w:sz w:val="28"/>
          <w:szCs w:val="28"/>
          <w:lang w:val="ro-RO"/>
        </w:rPr>
        <w:t xml:space="preserve"> </w:t>
      </w:r>
      <w:r w:rsidR="002864F2" w:rsidRPr="00720277">
        <w:rPr>
          <w:sz w:val="28"/>
          <w:szCs w:val="28"/>
          <w:lang w:val="ro-RO"/>
        </w:rPr>
        <w:t>ș</w:t>
      </w:r>
      <w:r w:rsidRPr="00720277">
        <w:rPr>
          <w:sz w:val="28"/>
          <w:szCs w:val="28"/>
          <w:lang w:val="ro-RO"/>
        </w:rPr>
        <w:t xml:space="preserve">i hidroizolare la </w:t>
      </w:r>
      <w:r w:rsidR="002864F2" w:rsidRPr="00720277">
        <w:rPr>
          <w:sz w:val="28"/>
          <w:szCs w:val="28"/>
          <w:lang w:val="ro-RO"/>
        </w:rPr>
        <w:t>fundații</w:t>
      </w:r>
      <w:r w:rsidRPr="00720277">
        <w:rPr>
          <w:sz w:val="28"/>
          <w:szCs w:val="28"/>
          <w:lang w:val="ro-RO"/>
        </w:rPr>
        <w:t>;</w:t>
      </w:r>
    </w:p>
    <w:p w14:paraId="2BEDFC84" w14:textId="77777777" w:rsidR="003A1609" w:rsidRPr="00720277" w:rsidRDefault="003A1609" w:rsidP="003A1609">
      <w:pPr>
        <w:pStyle w:val="Style11"/>
        <w:widowControl/>
        <w:spacing w:line="25" w:lineRule="atLeast"/>
        <w:ind w:firstLine="709"/>
        <w:jc w:val="both"/>
        <w:rPr>
          <w:sz w:val="28"/>
          <w:szCs w:val="28"/>
          <w:lang w:val="ro-RO"/>
        </w:rPr>
      </w:pPr>
      <w:r w:rsidRPr="00720277">
        <w:rPr>
          <w:sz w:val="28"/>
          <w:szCs w:val="28"/>
          <w:lang w:val="ro-RO"/>
        </w:rPr>
        <w:t>-</w:t>
      </w:r>
      <w:r w:rsidRPr="00720277">
        <w:rPr>
          <w:sz w:val="28"/>
          <w:szCs w:val="28"/>
          <w:lang w:val="ro-RO"/>
        </w:rPr>
        <w:tab/>
        <w:t>propunerea unor noi pardoseli si tavane;</w:t>
      </w:r>
    </w:p>
    <w:p w14:paraId="63FD2865" w14:textId="548492E1" w:rsidR="003A1609" w:rsidRPr="00720277" w:rsidRDefault="003A1609" w:rsidP="003A1609">
      <w:pPr>
        <w:pStyle w:val="Style11"/>
        <w:widowControl/>
        <w:spacing w:line="25" w:lineRule="atLeast"/>
        <w:ind w:firstLine="709"/>
        <w:jc w:val="both"/>
        <w:rPr>
          <w:sz w:val="28"/>
          <w:szCs w:val="28"/>
          <w:lang w:val="ro-RO"/>
        </w:rPr>
      </w:pPr>
      <w:r w:rsidRPr="00720277">
        <w:rPr>
          <w:sz w:val="28"/>
          <w:szCs w:val="28"/>
          <w:lang w:val="ro-RO"/>
        </w:rPr>
        <w:t>-</w:t>
      </w:r>
      <w:r w:rsidRPr="00720277">
        <w:rPr>
          <w:sz w:val="28"/>
          <w:szCs w:val="28"/>
          <w:lang w:val="ro-RO"/>
        </w:rPr>
        <w:tab/>
        <w:t>refacere spa</w:t>
      </w:r>
      <w:r w:rsidR="002864F2" w:rsidRPr="00720277">
        <w:rPr>
          <w:sz w:val="28"/>
          <w:szCs w:val="28"/>
          <w:lang w:val="ro-RO"/>
        </w:rPr>
        <w:t>ț</w:t>
      </w:r>
      <w:r w:rsidRPr="00720277">
        <w:rPr>
          <w:sz w:val="28"/>
          <w:szCs w:val="28"/>
          <w:lang w:val="ro-RO"/>
        </w:rPr>
        <w:t xml:space="preserve">ii cu </w:t>
      </w:r>
      <w:r w:rsidR="002864F2" w:rsidRPr="00720277">
        <w:rPr>
          <w:sz w:val="28"/>
          <w:szCs w:val="28"/>
          <w:lang w:val="ro-RO"/>
        </w:rPr>
        <w:t>destinații</w:t>
      </w:r>
      <w:r w:rsidRPr="00720277">
        <w:rPr>
          <w:sz w:val="28"/>
          <w:szCs w:val="28"/>
          <w:lang w:val="ro-RO"/>
        </w:rPr>
        <w:t xml:space="preserve"> specifice </w:t>
      </w:r>
      <w:r w:rsidR="002864F2" w:rsidRPr="00720277">
        <w:rPr>
          <w:sz w:val="28"/>
          <w:szCs w:val="28"/>
          <w:lang w:val="ro-RO"/>
        </w:rPr>
        <w:t>activității</w:t>
      </w:r>
      <w:r w:rsidRPr="00720277">
        <w:rPr>
          <w:sz w:val="28"/>
          <w:szCs w:val="28"/>
          <w:lang w:val="ro-RO"/>
        </w:rPr>
        <w:t xml:space="preserve"> unei </w:t>
      </w:r>
      <w:r w:rsidR="002864F2" w:rsidRPr="00720277">
        <w:rPr>
          <w:sz w:val="28"/>
          <w:szCs w:val="28"/>
          <w:lang w:val="ro-RO"/>
        </w:rPr>
        <w:t>unități</w:t>
      </w:r>
      <w:r w:rsidRPr="00720277">
        <w:rPr>
          <w:sz w:val="28"/>
          <w:szCs w:val="28"/>
          <w:lang w:val="ro-RO"/>
        </w:rPr>
        <w:t xml:space="preserve"> din cadrul militar;</w:t>
      </w:r>
    </w:p>
    <w:p w14:paraId="02039FBC" w14:textId="2D567718" w:rsidR="003A1609" w:rsidRPr="00720277" w:rsidRDefault="003A1609" w:rsidP="003A1609">
      <w:pPr>
        <w:pStyle w:val="Style11"/>
        <w:widowControl/>
        <w:spacing w:line="25" w:lineRule="atLeast"/>
        <w:ind w:firstLine="709"/>
        <w:jc w:val="both"/>
        <w:rPr>
          <w:sz w:val="28"/>
          <w:szCs w:val="28"/>
          <w:lang w:val="ro-RO"/>
        </w:rPr>
      </w:pPr>
      <w:r w:rsidRPr="00720277">
        <w:rPr>
          <w:sz w:val="28"/>
          <w:szCs w:val="28"/>
          <w:lang w:val="ro-RO"/>
        </w:rPr>
        <w:t>-</w:t>
      </w:r>
      <w:r w:rsidRPr="00720277">
        <w:rPr>
          <w:sz w:val="28"/>
          <w:szCs w:val="28"/>
          <w:lang w:val="ro-RO"/>
        </w:rPr>
        <w:tab/>
        <w:t xml:space="preserve">desfacere goluri </w:t>
      </w:r>
      <w:r w:rsidR="002864F2" w:rsidRPr="00720277">
        <w:rPr>
          <w:sz w:val="28"/>
          <w:szCs w:val="28"/>
          <w:lang w:val="ro-RO"/>
        </w:rPr>
        <w:t>î</w:t>
      </w:r>
      <w:r w:rsidRPr="00720277">
        <w:rPr>
          <w:sz w:val="28"/>
          <w:szCs w:val="28"/>
          <w:lang w:val="ro-RO"/>
        </w:rPr>
        <w:t xml:space="preserve">n </w:t>
      </w:r>
      <w:r w:rsidR="002864F2" w:rsidRPr="00720277">
        <w:rPr>
          <w:sz w:val="28"/>
          <w:szCs w:val="28"/>
          <w:lang w:val="ro-RO"/>
        </w:rPr>
        <w:t>fațade</w:t>
      </w:r>
      <w:r w:rsidRPr="00720277">
        <w:rPr>
          <w:sz w:val="28"/>
          <w:szCs w:val="28"/>
          <w:lang w:val="ro-RO"/>
        </w:rPr>
        <w:t xml:space="preserve"> existente </w:t>
      </w:r>
      <w:r w:rsidR="002864F2" w:rsidRPr="00720277">
        <w:rPr>
          <w:sz w:val="28"/>
          <w:szCs w:val="28"/>
          <w:lang w:val="ro-RO"/>
        </w:rPr>
        <w:t>ș</w:t>
      </w:r>
      <w:r w:rsidRPr="00720277">
        <w:rPr>
          <w:sz w:val="28"/>
          <w:szCs w:val="28"/>
          <w:lang w:val="ro-RO"/>
        </w:rPr>
        <w:t xml:space="preserve">i </w:t>
      </w:r>
      <w:r w:rsidR="002864F2" w:rsidRPr="00720277">
        <w:rPr>
          <w:sz w:val="28"/>
          <w:szCs w:val="28"/>
          <w:lang w:val="ro-RO"/>
        </w:rPr>
        <w:t>adăugarea</w:t>
      </w:r>
      <w:r w:rsidRPr="00720277">
        <w:rPr>
          <w:sz w:val="28"/>
          <w:szCs w:val="28"/>
          <w:lang w:val="ro-RO"/>
        </w:rPr>
        <w:t xml:space="preserve"> de noi goluri de </w:t>
      </w:r>
      <w:r w:rsidR="002864F2" w:rsidRPr="00720277">
        <w:rPr>
          <w:sz w:val="28"/>
          <w:szCs w:val="28"/>
          <w:lang w:val="ro-RO"/>
        </w:rPr>
        <w:t>uși</w:t>
      </w:r>
      <w:r w:rsidRPr="00720277">
        <w:rPr>
          <w:sz w:val="28"/>
          <w:szCs w:val="28"/>
          <w:lang w:val="ro-RO"/>
        </w:rPr>
        <w:t xml:space="preserve"> </w:t>
      </w:r>
      <w:r w:rsidR="002864F2" w:rsidRPr="00720277">
        <w:rPr>
          <w:sz w:val="28"/>
          <w:szCs w:val="28"/>
          <w:lang w:val="ro-RO"/>
        </w:rPr>
        <w:t>ș</w:t>
      </w:r>
      <w:r w:rsidRPr="00720277">
        <w:rPr>
          <w:sz w:val="28"/>
          <w:szCs w:val="28"/>
          <w:lang w:val="ro-RO"/>
        </w:rPr>
        <w:t>i ferestre;</w:t>
      </w:r>
    </w:p>
    <w:p w14:paraId="60139822" w14:textId="70B5AED6" w:rsidR="003A1609" w:rsidRPr="00720277" w:rsidRDefault="003A1609" w:rsidP="003A1609">
      <w:pPr>
        <w:pStyle w:val="Style11"/>
        <w:widowControl/>
        <w:spacing w:line="25" w:lineRule="atLeast"/>
        <w:ind w:firstLine="709"/>
        <w:jc w:val="both"/>
        <w:rPr>
          <w:sz w:val="28"/>
          <w:szCs w:val="28"/>
          <w:lang w:val="ro-RO"/>
        </w:rPr>
      </w:pPr>
      <w:r w:rsidRPr="00720277">
        <w:rPr>
          <w:sz w:val="28"/>
          <w:szCs w:val="28"/>
          <w:lang w:val="ro-RO"/>
        </w:rPr>
        <w:t>-</w:t>
      </w:r>
      <w:r w:rsidRPr="00720277">
        <w:rPr>
          <w:sz w:val="28"/>
          <w:szCs w:val="28"/>
          <w:lang w:val="ro-RO"/>
        </w:rPr>
        <w:tab/>
        <w:t xml:space="preserve">refacere balcoane </w:t>
      </w:r>
      <w:r w:rsidR="002864F2" w:rsidRPr="00720277">
        <w:rPr>
          <w:sz w:val="28"/>
          <w:szCs w:val="28"/>
          <w:lang w:val="ro-RO"/>
        </w:rPr>
        <w:t>ș</w:t>
      </w:r>
      <w:r w:rsidRPr="00720277">
        <w:rPr>
          <w:sz w:val="28"/>
          <w:szCs w:val="28"/>
          <w:lang w:val="ro-RO"/>
        </w:rPr>
        <w:t xml:space="preserve">i </w:t>
      </w:r>
      <w:r w:rsidR="002864F2" w:rsidRPr="00720277">
        <w:rPr>
          <w:sz w:val="28"/>
          <w:szCs w:val="28"/>
          <w:lang w:val="ro-RO"/>
        </w:rPr>
        <w:t>placări</w:t>
      </w:r>
      <w:r w:rsidRPr="00720277">
        <w:rPr>
          <w:sz w:val="28"/>
          <w:szCs w:val="28"/>
          <w:lang w:val="ro-RO"/>
        </w:rPr>
        <w:t xml:space="preserve"> exterioare;</w:t>
      </w:r>
    </w:p>
    <w:p w14:paraId="6AC029F7" w14:textId="74F3DC67" w:rsidR="003A1609" w:rsidRPr="00720277" w:rsidRDefault="003A1609" w:rsidP="003A1609">
      <w:pPr>
        <w:pStyle w:val="Style11"/>
        <w:widowControl/>
        <w:spacing w:line="25" w:lineRule="atLeast"/>
        <w:ind w:firstLine="709"/>
        <w:jc w:val="both"/>
        <w:rPr>
          <w:sz w:val="28"/>
          <w:szCs w:val="28"/>
          <w:lang w:val="ro-RO"/>
        </w:rPr>
      </w:pPr>
      <w:r w:rsidRPr="00720277">
        <w:rPr>
          <w:sz w:val="28"/>
          <w:szCs w:val="28"/>
          <w:lang w:val="ro-RO"/>
        </w:rPr>
        <w:t>-</w:t>
      </w:r>
      <w:r w:rsidRPr="00720277">
        <w:rPr>
          <w:sz w:val="28"/>
          <w:szCs w:val="28"/>
          <w:lang w:val="ro-RO"/>
        </w:rPr>
        <w:tab/>
      </w:r>
      <w:r w:rsidR="002864F2" w:rsidRPr="00720277">
        <w:rPr>
          <w:sz w:val="28"/>
          <w:szCs w:val="28"/>
          <w:lang w:val="ro-RO"/>
        </w:rPr>
        <w:t>reparații</w:t>
      </w:r>
      <w:r w:rsidRPr="00720277">
        <w:rPr>
          <w:sz w:val="28"/>
          <w:szCs w:val="28"/>
          <w:lang w:val="ro-RO"/>
        </w:rPr>
        <w:t xml:space="preserve"> la ancadramente </w:t>
      </w:r>
      <w:r w:rsidR="002864F2" w:rsidRPr="00720277">
        <w:rPr>
          <w:sz w:val="28"/>
          <w:szCs w:val="28"/>
          <w:lang w:val="ro-RO"/>
        </w:rPr>
        <w:t>ș</w:t>
      </w:r>
      <w:r w:rsidRPr="00720277">
        <w:rPr>
          <w:sz w:val="28"/>
          <w:szCs w:val="28"/>
          <w:lang w:val="ro-RO"/>
        </w:rPr>
        <w:t>i glafuri ferestre;</w:t>
      </w:r>
    </w:p>
    <w:p w14:paraId="4EDDB2A3" w14:textId="2DE513CA" w:rsidR="003A1609" w:rsidRPr="00720277" w:rsidRDefault="003A1609" w:rsidP="003A1609">
      <w:pPr>
        <w:pStyle w:val="Style11"/>
        <w:widowControl/>
        <w:spacing w:line="25" w:lineRule="atLeast"/>
        <w:ind w:firstLine="709"/>
        <w:jc w:val="both"/>
        <w:rPr>
          <w:sz w:val="28"/>
          <w:szCs w:val="28"/>
          <w:lang w:val="ro-RO"/>
        </w:rPr>
      </w:pPr>
      <w:r w:rsidRPr="00720277">
        <w:rPr>
          <w:sz w:val="28"/>
          <w:szCs w:val="28"/>
          <w:lang w:val="ro-RO"/>
        </w:rPr>
        <w:t>-</w:t>
      </w:r>
      <w:r w:rsidRPr="00720277">
        <w:rPr>
          <w:sz w:val="28"/>
          <w:szCs w:val="28"/>
          <w:lang w:val="ro-RO"/>
        </w:rPr>
        <w:tab/>
        <w:t xml:space="preserve">refacerea tuturor </w:t>
      </w:r>
      <w:r w:rsidR="002864F2" w:rsidRPr="00720277">
        <w:rPr>
          <w:sz w:val="28"/>
          <w:szCs w:val="28"/>
          <w:lang w:val="ro-RO"/>
        </w:rPr>
        <w:t>instalațiilor</w:t>
      </w:r>
      <w:r w:rsidRPr="00720277">
        <w:rPr>
          <w:sz w:val="28"/>
          <w:szCs w:val="28"/>
          <w:lang w:val="ro-RO"/>
        </w:rPr>
        <w:t xml:space="preserve"> sanitare, electrice si de climatizare.</w:t>
      </w:r>
    </w:p>
    <w:p w14:paraId="38C1D081" w14:textId="3B583D9B" w:rsidR="003A1609" w:rsidRPr="00720277" w:rsidRDefault="003A1609" w:rsidP="003A1609">
      <w:pPr>
        <w:pStyle w:val="Style11"/>
        <w:widowControl/>
        <w:spacing w:line="25" w:lineRule="atLeast"/>
        <w:ind w:firstLine="709"/>
        <w:jc w:val="both"/>
        <w:rPr>
          <w:sz w:val="28"/>
          <w:szCs w:val="28"/>
          <w:lang w:val="ro-RO"/>
        </w:rPr>
      </w:pPr>
      <w:r w:rsidRPr="00720277">
        <w:rPr>
          <w:sz w:val="28"/>
          <w:szCs w:val="28"/>
          <w:lang w:val="ro-RO"/>
        </w:rPr>
        <w:t xml:space="preserve">Sistem constructiv: </w:t>
      </w:r>
      <w:r w:rsidR="002864F2" w:rsidRPr="00720277">
        <w:rPr>
          <w:sz w:val="28"/>
          <w:szCs w:val="28"/>
          <w:lang w:val="ro-RO"/>
        </w:rPr>
        <w:t>Intervențiile</w:t>
      </w:r>
      <w:r w:rsidRPr="00720277">
        <w:rPr>
          <w:sz w:val="28"/>
          <w:szCs w:val="28"/>
          <w:lang w:val="ro-RO"/>
        </w:rPr>
        <w:t xml:space="preserve"> pe corpul de </w:t>
      </w:r>
      <w:r w:rsidR="002864F2" w:rsidRPr="00720277">
        <w:rPr>
          <w:sz w:val="28"/>
          <w:szCs w:val="28"/>
          <w:lang w:val="ro-RO"/>
        </w:rPr>
        <w:t>clădire</w:t>
      </w:r>
      <w:r w:rsidRPr="00720277">
        <w:rPr>
          <w:sz w:val="28"/>
          <w:szCs w:val="28"/>
          <w:lang w:val="ro-RO"/>
        </w:rPr>
        <w:t xml:space="preserve"> existent se va face conform expertizei si memoriului de rezistenta. </w:t>
      </w:r>
      <w:r w:rsidR="002864F2" w:rsidRPr="00720277">
        <w:rPr>
          <w:sz w:val="28"/>
          <w:szCs w:val="28"/>
          <w:lang w:val="ro-RO"/>
        </w:rPr>
        <w:t>Compartimentările</w:t>
      </w:r>
      <w:r w:rsidRPr="00720277">
        <w:rPr>
          <w:sz w:val="28"/>
          <w:szCs w:val="28"/>
          <w:lang w:val="ro-RO"/>
        </w:rPr>
        <w:t xml:space="preserve"> interioare se vor executa din </w:t>
      </w:r>
      <w:r w:rsidR="002864F2" w:rsidRPr="00720277">
        <w:rPr>
          <w:sz w:val="28"/>
          <w:szCs w:val="28"/>
          <w:lang w:val="ro-RO"/>
        </w:rPr>
        <w:t>pereți</w:t>
      </w:r>
      <w:r w:rsidRPr="00720277">
        <w:rPr>
          <w:sz w:val="28"/>
          <w:szCs w:val="28"/>
          <w:lang w:val="ro-RO"/>
        </w:rPr>
        <w:t xml:space="preserve"> de </w:t>
      </w:r>
      <w:r w:rsidR="002864F2" w:rsidRPr="00720277">
        <w:rPr>
          <w:sz w:val="28"/>
          <w:szCs w:val="28"/>
          <w:lang w:val="ro-RO"/>
        </w:rPr>
        <w:t>cărămidă</w:t>
      </w:r>
      <w:r w:rsidRPr="00720277">
        <w:rPr>
          <w:sz w:val="28"/>
          <w:szCs w:val="28"/>
          <w:lang w:val="ro-RO"/>
        </w:rPr>
        <w:t xml:space="preserve"> sau BCA, dar </w:t>
      </w:r>
      <w:r w:rsidR="002864F2" w:rsidRPr="00720277">
        <w:rPr>
          <w:sz w:val="28"/>
          <w:szCs w:val="28"/>
          <w:lang w:val="ro-RO"/>
        </w:rPr>
        <w:t>ș</w:t>
      </w:r>
      <w:r w:rsidRPr="00720277">
        <w:rPr>
          <w:sz w:val="28"/>
          <w:szCs w:val="28"/>
          <w:lang w:val="ro-RO"/>
        </w:rPr>
        <w:t xml:space="preserve">i din </w:t>
      </w:r>
      <w:r w:rsidR="002864F2" w:rsidRPr="00720277">
        <w:rPr>
          <w:sz w:val="28"/>
          <w:szCs w:val="28"/>
          <w:lang w:val="ro-RO"/>
        </w:rPr>
        <w:t>anumiți</w:t>
      </w:r>
      <w:r w:rsidRPr="00720277">
        <w:rPr>
          <w:sz w:val="28"/>
          <w:szCs w:val="28"/>
          <w:lang w:val="ro-RO"/>
        </w:rPr>
        <w:t xml:space="preserve"> </w:t>
      </w:r>
      <w:r w:rsidR="002864F2" w:rsidRPr="00720277">
        <w:rPr>
          <w:sz w:val="28"/>
          <w:szCs w:val="28"/>
          <w:lang w:val="ro-RO"/>
        </w:rPr>
        <w:t>pereți</w:t>
      </w:r>
      <w:r w:rsidRPr="00720277">
        <w:rPr>
          <w:sz w:val="28"/>
          <w:szCs w:val="28"/>
          <w:lang w:val="ro-RO"/>
        </w:rPr>
        <w:t xml:space="preserve"> </w:t>
      </w:r>
      <w:r w:rsidR="002864F2" w:rsidRPr="00720277">
        <w:rPr>
          <w:sz w:val="28"/>
          <w:szCs w:val="28"/>
          <w:lang w:val="ro-RO"/>
        </w:rPr>
        <w:t>ușori</w:t>
      </w:r>
      <w:r w:rsidRPr="00720277">
        <w:rPr>
          <w:sz w:val="28"/>
          <w:szCs w:val="28"/>
          <w:lang w:val="ro-RO"/>
        </w:rPr>
        <w:t xml:space="preserve">, din </w:t>
      </w:r>
      <w:r w:rsidR="002864F2" w:rsidRPr="00720277">
        <w:rPr>
          <w:sz w:val="28"/>
          <w:szCs w:val="28"/>
          <w:lang w:val="ro-RO"/>
        </w:rPr>
        <w:t>structură</w:t>
      </w:r>
      <w:r w:rsidRPr="00720277">
        <w:rPr>
          <w:sz w:val="28"/>
          <w:szCs w:val="28"/>
          <w:lang w:val="ro-RO"/>
        </w:rPr>
        <w:t xml:space="preserve"> de </w:t>
      </w:r>
      <w:proofErr w:type="spellStart"/>
      <w:r w:rsidRPr="00720277">
        <w:rPr>
          <w:sz w:val="28"/>
          <w:szCs w:val="28"/>
          <w:lang w:val="ro-RO"/>
        </w:rPr>
        <w:t>gips</w:t>
      </w:r>
      <w:proofErr w:type="spellEnd"/>
      <w:r w:rsidRPr="00720277">
        <w:rPr>
          <w:sz w:val="28"/>
          <w:szCs w:val="28"/>
          <w:lang w:val="ro-RO"/>
        </w:rPr>
        <w:t xml:space="preserve">-carton de 15cm, dublu </w:t>
      </w:r>
      <w:r w:rsidR="002864F2" w:rsidRPr="00720277">
        <w:rPr>
          <w:sz w:val="28"/>
          <w:szCs w:val="28"/>
          <w:lang w:val="ro-RO"/>
        </w:rPr>
        <w:t>placați</w:t>
      </w:r>
      <w:r w:rsidRPr="00720277">
        <w:rPr>
          <w:sz w:val="28"/>
          <w:szCs w:val="28"/>
          <w:lang w:val="ro-RO"/>
        </w:rPr>
        <w:t xml:space="preserve"> pe ambele fe</w:t>
      </w:r>
      <w:r w:rsidR="002864F2" w:rsidRPr="00720277">
        <w:rPr>
          <w:sz w:val="28"/>
          <w:szCs w:val="28"/>
          <w:lang w:val="ro-RO"/>
        </w:rPr>
        <w:t>ț</w:t>
      </w:r>
      <w:r w:rsidRPr="00720277">
        <w:rPr>
          <w:sz w:val="28"/>
          <w:szCs w:val="28"/>
          <w:lang w:val="ro-RO"/>
        </w:rPr>
        <w:t xml:space="preserve">e </w:t>
      </w:r>
      <w:r w:rsidR="002864F2" w:rsidRPr="00720277">
        <w:rPr>
          <w:sz w:val="28"/>
          <w:szCs w:val="28"/>
          <w:lang w:val="ro-RO"/>
        </w:rPr>
        <w:t>ș</w:t>
      </w:r>
      <w:r w:rsidRPr="00720277">
        <w:rPr>
          <w:sz w:val="28"/>
          <w:szCs w:val="28"/>
          <w:lang w:val="ro-RO"/>
        </w:rPr>
        <w:t xml:space="preserve">i </w:t>
      </w:r>
      <w:r w:rsidR="002864F2" w:rsidRPr="00720277">
        <w:rPr>
          <w:sz w:val="28"/>
          <w:szCs w:val="28"/>
          <w:lang w:val="ro-RO"/>
        </w:rPr>
        <w:t>izolați</w:t>
      </w:r>
      <w:r w:rsidRPr="00720277">
        <w:rPr>
          <w:sz w:val="28"/>
          <w:szCs w:val="28"/>
          <w:lang w:val="ro-RO"/>
        </w:rPr>
        <w:t xml:space="preserve"> la interior cu vata minerala de 10cm. </w:t>
      </w:r>
    </w:p>
    <w:p w14:paraId="7E68BDE0" w14:textId="057E9361" w:rsidR="003A1609" w:rsidRPr="00720277" w:rsidRDefault="003A1609" w:rsidP="003A1609">
      <w:pPr>
        <w:pStyle w:val="Style11"/>
        <w:widowControl/>
        <w:spacing w:line="25" w:lineRule="atLeast"/>
        <w:ind w:firstLine="709"/>
        <w:jc w:val="both"/>
        <w:rPr>
          <w:sz w:val="28"/>
          <w:szCs w:val="28"/>
          <w:lang w:val="ro-RO"/>
        </w:rPr>
      </w:pPr>
      <w:r w:rsidRPr="00720277">
        <w:rPr>
          <w:sz w:val="28"/>
          <w:szCs w:val="28"/>
          <w:lang w:val="ro-RO"/>
        </w:rPr>
        <w:t xml:space="preserve">Tavanele se vor realiza din placi de </w:t>
      </w:r>
      <w:proofErr w:type="spellStart"/>
      <w:r w:rsidRPr="00720277">
        <w:rPr>
          <w:sz w:val="28"/>
          <w:szCs w:val="28"/>
          <w:lang w:val="ro-RO"/>
        </w:rPr>
        <w:t>gips</w:t>
      </w:r>
      <w:proofErr w:type="spellEnd"/>
      <w:r w:rsidRPr="00720277">
        <w:rPr>
          <w:sz w:val="28"/>
          <w:szCs w:val="28"/>
          <w:lang w:val="ro-RO"/>
        </w:rPr>
        <w:t xml:space="preserve">-carton cu rezistenta la umezeala pe structura metalica, fonoizolate cu vata minerala de 5cm la bai iar in restul zonelor tencuieli si vopsitorii lavabile. Toate sobele interioare cu importanta arhitecturala secolului respectiv (acestea se vor stabilii </w:t>
      </w:r>
      <w:r w:rsidR="002864F2" w:rsidRPr="00720277">
        <w:rPr>
          <w:sz w:val="28"/>
          <w:szCs w:val="28"/>
          <w:lang w:val="ro-RO"/>
        </w:rPr>
        <w:t>împreună</w:t>
      </w:r>
      <w:r w:rsidRPr="00720277">
        <w:rPr>
          <w:sz w:val="28"/>
          <w:szCs w:val="28"/>
          <w:lang w:val="ro-RO"/>
        </w:rPr>
        <w:t xml:space="preserve"> cu proiectantul de specialitate si beneficiarul </w:t>
      </w:r>
      <w:r w:rsidR="002864F2" w:rsidRPr="00720277">
        <w:rPr>
          <w:sz w:val="28"/>
          <w:szCs w:val="28"/>
          <w:lang w:val="ro-RO"/>
        </w:rPr>
        <w:t>î</w:t>
      </w:r>
      <w:r w:rsidRPr="00720277">
        <w:rPr>
          <w:sz w:val="28"/>
          <w:szCs w:val="28"/>
          <w:lang w:val="ro-RO"/>
        </w:rPr>
        <w:t xml:space="preserve">n </w:t>
      </w:r>
      <w:r w:rsidR="002864F2" w:rsidRPr="00720277">
        <w:rPr>
          <w:sz w:val="28"/>
          <w:szCs w:val="28"/>
          <w:lang w:val="ro-RO"/>
        </w:rPr>
        <w:t>următoarea</w:t>
      </w:r>
      <w:r w:rsidRPr="00720277">
        <w:rPr>
          <w:sz w:val="28"/>
          <w:szCs w:val="28"/>
          <w:lang w:val="ro-RO"/>
        </w:rPr>
        <w:t xml:space="preserve"> faza de proiectare), se vor desface cu </w:t>
      </w:r>
      <w:r w:rsidR="002864F2" w:rsidRPr="00720277">
        <w:rPr>
          <w:sz w:val="28"/>
          <w:szCs w:val="28"/>
          <w:lang w:val="ro-RO"/>
        </w:rPr>
        <w:t>atenție</w:t>
      </w:r>
      <w:r w:rsidRPr="00720277">
        <w:rPr>
          <w:sz w:val="28"/>
          <w:szCs w:val="28"/>
          <w:lang w:val="ro-RO"/>
        </w:rPr>
        <w:t xml:space="preserve"> iar </w:t>
      </w:r>
      <w:r w:rsidR="002864F2" w:rsidRPr="00720277">
        <w:rPr>
          <w:sz w:val="28"/>
          <w:szCs w:val="28"/>
          <w:lang w:val="ro-RO"/>
        </w:rPr>
        <w:t>după</w:t>
      </w:r>
      <w:r w:rsidRPr="00720277">
        <w:rPr>
          <w:sz w:val="28"/>
          <w:szCs w:val="28"/>
          <w:lang w:val="ro-RO"/>
        </w:rPr>
        <w:t xml:space="preserve"> consolidarea </w:t>
      </w:r>
      <w:r w:rsidR="002864F2" w:rsidRPr="00720277">
        <w:rPr>
          <w:sz w:val="28"/>
          <w:szCs w:val="28"/>
          <w:lang w:val="ro-RO"/>
        </w:rPr>
        <w:t>clădirii</w:t>
      </w:r>
      <w:r w:rsidRPr="00720277">
        <w:rPr>
          <w:sz w:val="28"/>
          <w:szCs w:val="28"/>
          <w:lang w:val="ro-RO"/>
        </w:rPr>
        <w:t xml:space="preserve"> si finisarea </w:t>
      </w:r>
      <w:r w:rsidR="002864F2" w:rsidRPr="00720277">
        <w:rPr>
          <w:sz w:val="28"/>
          <w:szCs w:val="28"/>
          <w:lang w:val="ro-RO"/>
        </w:rPr>
        <w:t>parțială</w:t>
      </w:r>
      <w:r w:rsidRPr="00720277">
        <w:rPr>
          <w:sz w:val="28"/>
          <w:szCs w:val="28"/>
          <w:lang w:val="ro-RO"/>
        </w:rPr>
        <w:t xml:space="preserve"> a acesteia, se vor reasambla si </w:t>
      </w:r>
      <w:proofErr w:type="spellStart"/>
      <w:r w:rsidRPr="00720277">
        <w:rPr>
          <w:sz w:val="28"/>
          <w:szCs w:val="28"/>
          <w:lang w:val="ro-RO"/>
        </w:rPr>
        <w:t>reloca</w:t>
      </w:r>
      <w:proofErr w:type="spellEnd"/>
      <w:r w:rsidRPr="00720277">
        <w:rPr>
          <w:sz w:val="28"/>
          <w:szCs w:val="28"/>
          <w:lang w:val="ro-RO"/>
        </w:rPr>
        <w:t xml:space="preserve"> </w:t>
      </w:r>
      <w:r w:rsidR="002864F2" w:rsidRPr="00720277">
        <w:rPr>
          <w:sz w:val="28"/>
          <w:szCs w:val="28"/>
          <w:lang w:val="ro-RO"/>
        </w:rPr>
        <w:t>î</w:t>
      </w:r>
      <w:r w:rsidRPr="00720277">
        <w:rPr>
          <w:sz w:val="28"/>
          <w:szCs w:val="28"/>
          <w:lang w:val="ro-RO"/>
        </w:rPr>
        <w:t xml:space="preserve">n </w:t>
      </w:r>
      <w:r w:rsidR="002864F2" w:rsidRPr="00720277">
        <w:rPr>
          <w:sz w:val="28"/>
          <w:szCs w:val="28"/>
          <w:lang w:val="ro-RO"/>
        </w:rPr>
        <w:t>încăperile</w:t>
      </w:r>
      <w:r w:rsidRPr="00720277">
        <w:rPr>
          <w:sz w:val="28"/>
          <w:szCs w:val="28"/>
          <w:lang w:val="ro-RO"/>
        </w:rPr>
        <w:t xml:space="preserve"> cu </w:t>
      </w:r>
      <w:r w:rsidR="002864F2" w:rsidRPr="00720277">
        <w:rPr>
          <w:sz w:val="28"/>
          <w:szCs w:val="28"/>
          <w:lang w:val="ro-RO"/>
        </w:rPr>
        <w:t>destinații</w:t>
      </w:r>
      <w:r w:rsidRPr="00720277">
        <w:rPr>
          <w:sz w:val="28"/>
          <w:szCs w:val="28"/>
          <w:lang w:val="ro-RO"/>
        </w:rPr>
        <w:t xml:space="preserve"> noi propuse prin alegerea </w:t>
      </w:r>
      <w:r w:rsidR="002864F2" w:rsidRPr="00720277">
        <w:rPr>
          <w:sz w:val="28"/>
          <w:szCs w:val="28"/>
          <w:lang w:val="ro-RO"/>
        </w:rPr>
        <w:t>atât</w:t>
      </w:r>
      <w:r w:rsidRPr="00720277">
        <w:rPr>
          <w:sz w:val="28"/>
          <w:szCs w:val="28"/>
          <w:lang w:val="ro-RO"/>
        </w:rPr>
        <w:t xml:space="preserve"> a proiectantului de specialitate, cat si a beneficiarului.  </w:t>
      </w:r>
    </w:p>
    <w:p w14:paraId="7A229F7A" w14:textId="149F23A9" w:rsidR="003A1609" w:rsidRPr="00720277" w:rsidRDefault="002864F2" w:rsidP="003A1609">
      <w:pPr>
        <w:pStyle w:val="Style11"/>
        <w:widowControl/>
        <w:spacing w:line="25" w:lineRule="atLeast"/>
        <w:ind w:firstLine="709"/>
        <w:jc w:val="both"/>
        <w:rPr>
          <w:sz w:val="28"/>
          <w:szCs w:val="28"/>
          <w:lang w:val="ro-RO"/>
        </w:rPr>
      </w:pPr>
      <w:r w:rsidRPr="00720277">
        <w:rPr>
          <w:sz w:val="28"/>
          <w:szCs w:val="28"/>
          <w:lang w:val="ro-RO"/>
        </w:rPr>
        <w:t>Tâmplării</w:t>
      </w:r>
      <w:r w:rsidR="003A1609" w:rsidRPr="00720277">
        <w:rPr>
          <w:sz w:val="28"/>
          <w:szCs w:val="28"/>
          <w:lang w:val="ro-RO"/>
        </w:rPr>
        <w:t xml:space="preserve">: </w:t>
      </w:r>
      <w:r w:rsidRPr="00720277">
        <w:rPr>
          <w:sz w:val="28"/>
          <w:szCs w:val="28"/>
          <w:lang w:val="ro-RO"/>
        </w:rPr>
        <w:t>Tâmplăriile</w:t>
      </w:r>
      <w:r w:rsidR="003A1609" w:rsidRPr="00720277">
        <w:rPr>
          <w:sz w:val="28"/>
          <w:szCs w:val="28"/>
          <w:lang w:val="ro-RO"/>
        </w:rPr>
        <w:t xml:space="preserve"> interioare vor fi </w:t>
      </w:r>
      <w:r w:rsidRPr="00720277">
        <w:rPr>
          <w:sz w:val="28"/>
          <w:szCs w:val="28"/>
          <w:lang w:val="ro-RO"/>
        </w:rPr>
        <w:t>recondiționate</w:t>
      </w:r>
      <w:r w:rsidR="003A1609" w:rsidRPr="00720277">
        <w:rPr>
          <w:sz w:val="28"/>
          <w:szCs w:val="28"/>
          <w:lang w:val="ro-RO"/>
        </w:rPr>
        <w:t xml:space="preserve"> integral iar acolo unde este cazul vor fi propuse </w:t>
      </w:r>
      <w:r w:rsidRPr="00720277">
        <w:rPr>
          <w:sz w:val="28"/>
          <w:szCs w:val="28"/>
          <w:lang w:val="ro-RO"/>
        </w:rPr>
        <w:t>tâmplării</w:t>
      </w:r>
      <w:r w:rsidR="003A1609" w:rsidRPr="00720277">
        <w:rPr>
          <w:sz w:val="28"/>
          <w:szCs w:val="28"/>
          <w:lang w:val="ro-RO"/>
        </w:rPr>
        <w:t xml:space="preserve"> din lemn de </w:t>
      </w:r>
      <w:r w:rsidRPr="00720277">
        <w:rPr>
          <w:sz w:val="28"/>
          <w:szCs w:val="28"/>
          <w:lang w:val="ro-RO"/>
        </w:rPr>
        <w:t>esență</w:t>
      </w:r>
      <w:r w:rsidR="003A1609" w:rsidRPr="00720277">
        <w:rPr>
          <w:sz w:val="28"/>
          <w:szCs w:val="28"/>
          <w:lang w:val="ro-RO"/>
        </w:rPr>
        <w:t xml:space="preserve"> tare (stejar). </w:t>
      </w:r>
    </w:p>
    <w:p w14:paraId="686D42EF" w14:textId="30B819D9" w:rsidR="003A1609" w:rsidRPr="00720277" w:rsidRDefault="002864F2" w:rsidP="003A1609">
      <w:pPr>
        <w:pStyle w:val="Style11"/>
        <w:widowControl/>
        <w:spacing w:line="25" w:lineRule="atLeast"/>
        <w:ind w:firstLine="709"/>
        <w:jc w:val="both"/>
        <w:rPr>
          <w:sz w:val="28"/>
          <w:szCs w:val="28"/>
          <w:lang w:val="ro-RO"/>
        </w:rPr>
      </w:pPr>
      <w:r w:rsidRPr="00720277">
        <w:rPr>
          <w:sz w:val="28"/>
          <w:szCs w:val="28"/>
          <w:lang w:val="ro-RO"/>
        </w:rPr>
        <w:t>Tâmplăriile</w:t>
      </w:r>
      <w:r w:rsidR="003A1609" w:rsidRPr="00720277">
        <w:rPr>
          <w:sz w:val="28"/>
          <w:szCs w:val="28"/>
          <w:lang w:val="ro-RO"/>
        </w:rPr>
        <w:t xml:space="preserve"> exterioare se vor realiza din lemn stratificat (acolo unde necesita </w:t>
      </w:r>
      <w:r w:rsidRPr="00720277">
        <w:rPr>
          <w:sz w:val="28"/>
          <w:szCs w:val="28"/>
          <w:lang w:val="ro-RO"/>
        </w:rPr>
        <w:t>înlocuire</w:t>
      </w:r>
      <w:r w:rsidR="003A1609" w:rsidRPr="00720277">
        <w:rPr>
          <w:sz w:val="28"/>
          <w:szCs w:val="28"/>
          <w:lang w:val="ro-RO"/>
        </w:rPr>
        <w:t xml:space="preserve">, </w:t>
      </w:r>
      <w:r w:rsidRPr="00720277">
        <w:rPr>
          <w:sz w:val="28"/>
          <w:szCs w:val="28"/>
          <w:lang w:val="ro-RO"/>
        </w:rPr>
        <w:t>ținând</w:t>
      </w:r>
      <w:r w:rsidR="003A1609" w:rsidRPr="00720277">
        <w:rPr>
          <w:sz w:val="28"/>
          <w:szCs w:val="28"/>
          <w:lang w:val="ro-RO"/>
        </w:rPr>
        <w:t xml:space="preserve"> cont ca acestea au fost </w:t>
      </w:r>
      <w:r w:rsidRPr="00720277">
        <w:rPr>
          <w:sz w:val="28"/>
          <w:szCs w:val="28"/>
          <w:lang w:val="ro-RO"/>
        </w:rPr>
        <w:t>înlocuite</w:t>
      </w:r>
      <w:r w:rsidR="003A1609" w:rsidRPr="00720277">
        <w:rPr>
          <w:sz w:val="28"/>
          <w:szCs w:val="28"/>
          <w:lang w:val="ro-RO"/>
        </w:rPr>
        <w:t xml:space="preserve"> integral destul de recent), cu geam termoizolant, sticla clara, coeficient termic si acustic ridicat.</w:t>
      </w:r>
    </w:p>
    <w:p w14:paraId="22813837" w14:textId="06829716" w:rsidR="003A1609" w:rsidRPr="00720277" w:rsidRDefault="002864F2" w:rsidP="003A1609">
      <w:pPr>
        <w:pStyle w:val="Style11"/>
        <w:widowControl/>
        <w:spacing w:line="25" w:lineRule="atLeast"/>
        <w:ind w:firstLine="709"/>
        <w:jc w:val="both"/>
        <w:rPr>
          <w:sz w:val="28"/>
          <w:szCs w:val="28"/>
          <w:lang w:val="ro-RO"/>
        </w:rPr>
      </w:pPr>
      <w:r w:rsidRPr="00720277">
        <w:rPr>
          <w:sz w:val="28"/>
          <w:szCs w:val="28"/>
          <w:lang w:val="ro-RO"/>
        </w:rPr>
        <w:t>Ușile</w:t>
      </w:r>
      <w:r w:rsidR="003A1609" w:rsidRPr="00720277">
        <w:rPr>
          <w:sz w:val="28"/>
          <w:szCs w:val="28"/>
          <w:lang w:val="ro-RO"/>
        </w:rPr>
        <w:t xml:space="preserve"> de acces din gang se vor restaura in totalitate. </w:t>
      </w:r>
    </w:p>
    <w:p w14:paraId="52564E7A" w14:textId="5E2F01B2" w:rsidR="003A1609" w:rsidRPr="00720277" w:rsidRDefault="003A1609" w:rsidP="003A1609">
      <w:pPr>
        <w:pStyle w:val="Style11"/>
        <w:widowControl/>
        <w:spacing w:line="25" w:lineRule="atLeast"/>
        <w:ind w:firstLine="709"/>
        <w:jc w:val="both"/>
        <w:rPr>
          <w:sz w:val="28"/>
          <w:szCs w:val="28"/>
          <w:lang w:val="ro-RO"/>
        </w:rPr>
      </w:pPr>
      <w:r w:rsidRPr="00720277">
        <w:rPr>
          <w:sz w:val="28"/>
          <w:szCs w:val="28"/>
          <w:lang w:val="ro-RO"/>
        </w:rPr>
        <w:lastRenderedPageBreak/>
        <w:t>Toat</w:t>
      </w:r>
      <w:r w:rsidR="002864F2" w:rsidRPr="00720277">
        <w:rPr>
          <w:sz w:val="28"/>
          <w:szCs w:val="28"/>
          <w:lang w:val="ro-RO"/>
        </w:rPr>
        <w:t>ă</w:t>
      </w:r>
      <w:r w:rsidRPr="00720277">
        <w:rPr>
          <w:sz w:val="28"/>
          <w:szCs w:val="28"/>
          <w:lang w:val="ro-RO"/>
        </w:rPr>
        <w:t xml:space="preserve"> </w:t>
      </w:r>
      <w:r w:rsidR="002864F2" w:rsidRPr="00720277">
        <w:rPr>
          <w:sz w:val="28"/>
          <w:szCs w:val="28"/>
          <w:lang w:val="ro-RO"/>
        </w:rPr>
        <w:t>tâmplăria</w:t>
      </w:r>
      <w:r w:rsidRPr="00720277">
        <w:rPr>
          <w:sz w:val="28"/>
          <w:szCs w:val="28"/>
          <w:lang w:val="ro-RO"/>
        </w:rPr>
        <w:t xml:space="preserve"> nou propusa, va avea vopsitorii conform celei existente. </w:t>
      </w:r>
    </w:p>
    <w:p w14:paraId="540D8D83" w14:textId="35C33B64" w:rsidR="003A1609" w:rsidRPr="00720277" w:rsidRDefault="003A1609" w:rsidP="003A1609">
      <w:pPr>
        <w:pStyle w:val="Style11"/>
        <w:widowControl/>
        <w:spacing w:line="25" w:lineRule="atLeast"/>
        <w:ind w:firstLine="709"/>
        <w:jc w:val="both"/>
        <w:rPr>
          <w:sz w:val="28"/>
          <w:szCs w:val="28"/>
          <w:lang w:val="ro-RO"/>
        </w:rPr>
      </w:pPr>
      <w:r w:rsidRPr="00720277">
        <w:rPr>
          <w:sz w:val="28"/>
          <w:szCs w:val="28"/>
          <w:lang w:val="ro-RO"/>
        </w:rPr>
        <w:t xml:space="preserve">Finisaje exterioare: Finisajele exterioare vor fi de calitate </w:t>
      </w:r>
      <w:r w:rsidR="002864F2" w:rsidRPr="00720277">
        <w:rPr>
          <w:sz w:val="28"/>
          <w:szCs w:val="28"/>
          <w:lang w:val="ro-RO"/>
        </w:rPr>
        <w:t>ș</w:t>
      </w:r>
      <w:r w:rsidRPr="00720277">
        <w:rPr>
          <w:sz w:val="28"/>
          <w:szCs w:val="28"/>
          <w:lang w:val="ro-RO"/>
        </w:rPr>
        <w:t xml:space="preserve">i </w:t>
      </w:r>
      <w:r w:rsidR="002864F2" w:rsidRPr="00720277">
        <w:rPr>
          <w:sz w:val="28"/>
          <w:szCs w:val="28"/>
          <w:lang w:val="ro-RO"/>
        </w:rPr>
        <w:t>î</w:t>
      </w:r>
      <w:r w:rsidRPr="00720277">
        <w:rPr>
          <w:sz w:val="28"/>
          <w:szCs w:val="28"/>
          <w:lang w:val="ro-RO"/>
        </w:rPr>
        <w:t xml:space="preserve">n conformitate cu </w:t>
      </w:r>
      <w:r w:rsidR="002864F2" w:rsidRPr="00720277">
        <w:rPr>
          <w:sz w:val="28"/>
          <w:szCs w:val="28"/>
          <w:lang w:val="ro-RO"/>
        </w:rPr>
        <w:t>recomandările</w:t>
      </w:r>
      <w:r w:rsidRPr="00720277">
        <w:rPr>
          <w:sz w:val="28"/>
          <w:szCs w:val="28"/>
          <w:lang w:val="ro-RO"/>
        </w:rPr>
        <w:t xml:space="preserve"> avizelor specifice si vor tine cont de </w:t>
      </w:r>
      <w:r w:rsidR="002864F2" w:rsidRPr="00720277">
        <w:rPr>
          <w:sz w:val="28"/>
          <w:szCs w:val="28"/>
          <w:lang w:val="ro-RO"/>
        </w:rPr>
        <w:t>vecinătăți</w:t>
      </w:r>
      <w:r w:rsidRPr="00720277">
        <w:rPr>
          <w:sz w:val="28"/>
          <w:szCs w:val="28"/>
          <w:lang w:val="ro-RO"/>
        </w:rPr>
        <w:t xml:space="preserve"> </w:t>
      </w:r>
      <w:r w:rsidR="002864F2" w:rsidRPr="00720277">
        <w:rPr>
          <w:sz w:val="28"/>
          <w:szCs w:val="28"/>
          <w:lang w:val="ro-RO"/>
        </w:rPr>
        <w:t>ș</w:t>
      </w:r>
      <w:r w:rsidRPr="00720277">
        <w:rPr>
          <w:sz w:val="28"/>
          <w:szCs w:val="28"/>
          <w:lang w:val="ro-RO"/>
        </w:rPr>
        <w:t>i faptul c</w:t>
      </w:r>
      <w:r w:rsidR="002864F2" w:rsidRPr="00720277">
        <w:rPr>
          <w:sz w:val="28"/>
          <w:szCs w:val="28"/>
          <w:lang w:val="ro-RO"/>
        </w:rPr>
        <w:t>ă</w:t>
      </w:r>
      <w:r w:rsidRPr="00720277">
        <w:rPr>
          <w:sz w:val="28"/>
          <w:szCs w:val="28"/>
          <w:lang w:val="ro-RO"/>
        </w:rPr>
        <w:t xml:space="preserve">, </w:t>
      </w:r>
      <w:r w:rsidR="002864F2" w:rsidRPr="00720277">
        <w:rPr>
          <w:sz w:val="28"/>
          <w:szCs w:val="28"/>
          <w:lang w:val="ro-RO"/>
        </w:rPr>
        <w:t>clădirea</w:t>
      </w:r>
      <w:r w:rsidRPr="00720277">
        <w:rPr>
          <w:sz w:val="28"/>
          <w:szCs w:val="28"/>
          <w:lang w:val="ro-RO"/>
        </w:rPr>
        <w:t xml:space="preserve"> este </w:t>
      </w:r>
      <w:r w:rsidR="002864F2" w:rsidRPr="00720277">
        <w:rPr>
          <w:sz w:val="28"/>
          <w:szCs w:val="28"/>
          <w:lang w:val="ro-RO"/>
        </w:rPr>
        <w:t>încadrata</w:t>
      </w:r>
      <w:r w:rsidRPr="00720277">
        <w:rPr>
          <w:sz w:val="28"/>
          <w:szCs w:val="28"/>
          <w:lang w:val="ro-RO"/>
        </w:rPr>
        <w:t xml:space="preserve"> ca monument istoric, </w:t>
      </w:r>
      <w:r w:rsidR="002864F2" w:rsidRPr="00720277">
        <w:rPr>
          <w:sz w:val="28"/>
          <w:szCs w:val="28"/>
          <w:lang w:val="ro-RO"/>
        </w:rPr>
        <w:t>nuanțe</w:t>
      </w:r>
      <w:r w:rsidRPr="00720277">
        <w:rPr>
          <w:sz w:val="28"/>
          <w:szCs w:val="28"/>
          <w:lang w:val="ro-RO"/>
        </w:rPr>
        <w:t xml:space="preserve"> deschise tip culoarea untului </w:t>
      </w:r>
    </w:p>
    <w:p w14:paraId="26FAC9B6" w14:textId="46AB1F7D" w:rsidR="003A1609" w:rsidRPr="00720277" w:rsidRDefault="003A1609" w:rsidP="003A1609">
      <w:pPr>
        <w:pStyle w:val="Style11"/>
        <w:widowControl/>
        <w:spacing w:line="25" w:lineRule="atLeast"/>
        <w:ind w:firstLine="709"/>
        <w:jc w:val="both"/>
        <w:rPr>
          <w:sz w:val="28"/>
          <w:szCs w:val="28"/>
          <w:lang w:val="ro-RO"/>
        </w:rPr>
      </w:pPr>
      <w:r w:rsidRPr="00720277">
        <w:rPr>
          <w:sz w:val="28"/>
          <w:szCs w:val="28"/>
          <w:lang w:val="ro-RO"/>
        </w:rPr>
        <w:t xml:space="preserve">Printre finisajele folosite la exterior se pot enumera: tencuieli pe baza de ciment si vopsitorii decorative de exterior si refacere alei existente (acolo unde este cazul </w:t>
      </w:r>
      <w:r w:rsidR="002864F2" w:rsidRPr="00720277">
        <w:rPr>
          <w:sz w:val="28"/>
          <w:szCs w:val="28"/>
          <w:lang w:val="ro-RO"/>
        </w:rPr>
        <w:t>după</w:t>
      </w:r>
      <w:r w:rsidRPr="00720277">
        <w:rPr>
          <w:sz w:val="28"/>
          <w:szCs w:val="28"/>
          <w:lang w:val="ro-RO"/>
        </w:rPr>
        <w:t xml:space="preserve"> </w:t>
      </w:r>
      <w:r w:rsidR="002864F2" w:rsidRPr="00720277">
        <w:rPr>
          <w:sz w:val="28"/>
          <w:szCs w:val="28"/>
          <w:lang w:val="ro-RO"/>
        </w:rPr>
        <w:t>decopertări</w:t>
      </w:r>
      <w:r w:rsidRPr="00720277">
        <w:rPr>
          <w:sz w:val="28"/>
          <w:szCs w:val="28"/>
          <w:lang w:val="ro-RO"/>
        </w:rPr>
        <w:t xml:space="preserve">). Soclul casei va revenii la forma </w:t>
      </w:r>
      <w:r w:rsidR="002864F2" w:rsidRPr="00720277">
        <w:rPr>
          <w:sz w:val="28"/>
          <w:szCs w:val="28"/>
          <w:lang w:val="ro-RO"/>
        </w:rPr>
        <w:t>inițială</w:t>
      </w:r>
      <w:r w:rsidRPr="00720277">
        <w:rPr>
          <w:sz w:val="28"/>
          <w:szCs w:val="28"/>
          <w:lang w:val="ro-RO"/>
        </w:rPr>
        <w:t xml:space="preserve">, din similipiatra, </w:t>
      </w:r>
      <w:r w:rsidR="002864F2" w:rsidRPr="00720277">
        <w:rPr>
          <w:sz w:val="28"/>
          <w:szCs w:val="28"/>
          <w:lang w:val="ro-RO"/>
        </w:rPr>
        <w:t>după</w:t>
      </w:r>
      <w:r w:rsidRPr="00720277">
        <w:rPr>
          <w:sz w:val="28"/>
          <w:szCs w:val="28"/>
          <w:lang w:val="ro-RO"/>
        </w:rPr>
        <w:t xml:space="preserve"> hidroizolarea </w:t>
      </w:r>
      <w:r w:rsidR="002864F2" w:rsidRPr="00720277">
        <w:rPr>
          <w:sz w:val="28"/>
          <w:szCs w:val="28"/>
          <w:lang w:val="ro-RO"/>
        </w:rPr>
        <w:t>fundațiilor</w:t>
      </w:r>
      <w:r w:rsidRPr="00720277">
        <w:rPr>
          <w:sz w:val="28"/>
          <w:szCs w:val="28"/>
          <w:lang w:val="ro-RO"/>
        </w:rPr>
        <w:t xml:space="preserve">. Eventualele </w:t>
      </w:r>
      <w:r w:rsidR="002864F2" w:rsidRPr="00720277">
        <w:rPr>
          <w:sz w:val="28"/>
          <w:szCs w:val="28"/>
          <w:lang w:val="ro-RO"/>
        </w:rPr>
        <w:t>modificări</w:t>
      </w:r>
      <w:r w:rsidRPr="00720277">
        <w:rPr>
          <w:sz w:val="28"/>
          <w:szCs w:val="28"/>
          <w:lang w:val="ro-RO"/>
        </w:rPr>
        <w:t xml:space="preserve"> de finisaje ce pot </w:t>
      </w:r>
      <w:r w:rsidR="002864F2" w:rsidRPr="00720277">
        <w:rPr>
          <w:sz w:val="28"/>
          <w:szCs w:val="28"/>
          <w:lang w:val="ro-RO"/>
        </w:rPr>
        <w:t>apărea</w:t>
      </w:r>
      <w:r w:rsidRPr="00720277">
        <w:rPr>
          <w:sz w:val="28"/>
          <w:szCs w:val="28"/>
          <w:lang w:val="ro-RO"/>
        </w:rPr>
        <w:t xml:space="preserve"> in timpul </w:t>
      </w:r>
      <w:r w:rsidR="002864F2" w:rsidRPr="00720277">
        <w:rPr>
          <w:sz w:val="28"/>
          <w:szCs w:val="28"/>
          <w:lang w:val="ro-RO"/>
        </w:rPr>
        <w:t>execuției</w:t>
      </w:r>
      <w:r w:rsidRPr="00720277">
        <w:rPr>
          <w:sz w:val="28"/>
          <w:szCs w:val="28"/>
          <w:lang w:val="ro-RO"/>
        </w:rPr>
        <w:t xml:space="preserve"> fata de prezentul memoriu se vor datora </w:t>
      </w:r>
      <w:r w:rsidR="002864F2" w:rsidRPr="00720277">
        <w:rPr>
          <w:sz w:val="28"/>
          <w:szCs w:val="28"/>
          <w:lang w:val="ro-RO"/>
        </w:rPr>
        <w:t>atât</w:t>
      </w:r>
      <w:r w:rsidRPr="00720277">
        <w:rPr>
          <w:sz w:val="28"/>
          <w:szCs w:val="28"/>
          <w:lang w:val="ro-RO"/>
        </w:rPr>
        <w:t xml:space="preserve"> </w:t>
      </w:r>
      <w:r w:rsidR="002864F2" w:rsidRPr="00720277">
        <w:rPr>
          <w:sz w:val="28"/>
          <w:szCs w:val="28"/>
          <w:lang w:val="ro-RO"/>
        </w:rPr>
        <w:t>evoluției</w:t>
      </w:r>
      <w:r w:rsidRPr="00720277">
        <w:rPr>
          <w:sz w:val="28"/>
          <w:szCs w:val="28"/>
          <w:lang w:val="ro-RO"/>
        </w:rPr>
        <w:t xml:space="preserve"> </w:t>
      </w:r>
      <w:r w:rsidR="002864F2" w:rsidRPr="00720277">
        <w:rPr>
          <w:sz w:val="28"/>
          <w:szCs w:val="28"/>
          <w:lang w:val="ro-RO"/>
        </w:rPr>
        <w:t>proiectării</w:t>
      </w:r>
      <w:r w:rsidRPr="00720277">
        <w:rPr>
          <w:sz w:val="28"/>
          <w:szCs w:val="28"/>
          <w:lang w:val="ro-RO"/>
        </w:rPr>
        <w:t xml:space="preserve"> de detaliu cat </w:t>
      </w:r>
      <w:r w:rsidR="002864F2" w:rsidRPr="00720277">
        <w:rPr>
          <w:sz w:val="28"/>
          <w:szCs w:val="28"/>
          <w:lang w:val="ro-RO"/>
        </w:rPr>
        <w:t>ș</w:t>
      </w:r>
      <w:r w:rsidRPr="00720277">
        <w:rPr>
          <w:sz w:val="28"/>
          <w:szCs w:val="28"/>
          <w:lang w:val="ro-RO"/>
        </w:rPr>
        <w:t xml:space="preserve">i </w:t>
      </w:r>
      <w:r w:rsidR="002864F2" w:rsidRPr="00720277">
        <w:rPr>
          <w:sz w:val="28"/>
          <w:szCs w:val="28"/>
          <w:lang w:val="ro-RO"/>
        </w:rPr>
        <w:t>opțiunilor</w:t>
      </w:r>
      <w:r w:rsidRPr="00720277">
        <w:rPr>
          <w:sz w:val="28"/>
          <w:szCs w:val="28"/>
          <w:lang w:val="ro-RO"/>
        </w:rPr>
        <w:t xml:space="preserve"> ulterioare ale beneficiarului, luate de comun acord cu proiectantul sau constructorul, </w:t>
      </w:r>
      <w:r w:rsidR="002864F2" w:rsidRPr="00720277">
        <w:rPr>
          <w:sz w:val="28"/>
          <w:szCs w:val="28"/>
          <w:lang w:val="ro-RO"/>
        </w:rPr>
        <w:t>opțiuni</w:t>
      </w:r>
      <w:r w:rsidRPr="00720277">
        <w:rPr>
          <w:sz w:val="28"/>
          <w:szCs w:val="28"/>
          <w:lang w:val="ro-RO"/>
        </w:rPr>
        <w:t xml:space="preserve"> ce vor avea la baza </w:t>
      </w:r>
      <w:r w:rsidR="002864F2" w:rsidRPr="00720277">
        <w:rPr>
          <w:sz w:val="28"/>
          <w:szCs w:val="28"/>
          <w:lang w:val="ro-RO"/>
        </w:rPr>
        <w:t>justificări</w:t>
      </w:r>
      <w:r w:rsidRPr="00720277">
        <w:rPr>
          <w:sz w:val="28"/>
          <w:szCs w:val="28"/>
          <w:lang w:val="ro-RO"/>
        </w:rPr>
        <w:t xml:space="preserve"> de ordin estetic, tehnic sau financiar. </w:t>
      </w:r>
    </w:p>
    <w:p w14:paraId="4EB3D354" w14:textId="44DCABA0" w:rsidR="003A1609" w:rsidRPr="00720277" w:rsidRDefault="002864F2" w:rsidP="003A1609">
      <w:pPr>
        <w:pStyle w:val="Style11"/>
        <w:widowControl/>
        <w:spacing w:line="25" w:lineRule="atLeast"/>
        <w:ind w:firstLine="709"/>
        <w:jc w:val="both"/>
        <w:rPr>
          <w:sz w:val="28"/>
          <w:szCs w:val="28"/>
          <w:lang w:val="ro-RO"/>
        </w:rPr>
      </w:pPr>
      <w:r w:rsidRPr="00720277">
        <w:rPr>
          <w:sz w:val="28"/>
          <w:szCs w:val="28"/>
          <w:lang w:val="ro-RO"/>
        </w:rPr>
        <w:t>Î</w:t>
      </w:r>
      <w:r w:rsidR="003A1609" w:rsidRPr="00720277">
        <w:rPr>
          <w:sz w:val="28"/>
          <w:szCs w:val="28"/>
          <w:lang w:val="ro-RO"/>
        </w:rPr>
        <w:t xml:space="preserve">nvelitoare: </w:t>
      </w:r>
      <w:r w:rsidRPr="00720277">
        <w:rPr>
          <w:sz w:val="28"/>
          <w:szCs w:val="28"/>
          <w:lang w:val="ro-RO"/>
        </w:rPr>
        <w:t>Șarpantele</w:t>
      </w:r>
      <w:r w:rsidR="003A1609" w:rsidRPr="00720277">
        <w:rPr>
          <w:sz w:val="28"/>
          <w:szCs w:val="28"/>
          <w:lang w:val="ro-RO"/>
        </w:rPr>
        <w:t xml:space="preserve"> se vor </w:t>
      </w:r>
      <w:r w:rsidRPr="00720277">
        <w:rPr>
          <w:sz w:val="28"/>
          <w:szCs w:val="28"/>
          <w:lang w:val="ro-RO"/>
        </w:rPr>
        <w:t>păstra</w:t>
      </w:r>
      <w:r w:rsidR="003A1609" w:rsidRPr="00720277">
        <w:rPr>
          <w:sz w:val="28"/>
          <w:szCs w:val="28"/>
          <w:lang w:val="ro-RO"/>
        </w:rPr>
        <w:t xml:space="preserve"> la forma </w:t>
      </w:r>
      <w:r w:rsidRPr="00720277">
        <w:rPr>
          <w:sz w:val="28"/>
          <w:szCs w:val="28"/>
          <w:lang w:val="ro-RO"/>
        </w:rPr>
        <w:t>inițială</w:t>
      </w:r>
      <w:r w:rsidR="003A1609" w:rsidRPr="00720277">
        <w:rPr>
          <w:sz w:val="28"/>
          <w:szCs w:val="28"/>
          <w:lang w:val="ro-RO"/>
        </w:rPr>
        <w:t xml:space="preserve"> cu </w:t>
      </w:r>
      <w:r w:rsidRPr="00720277">
        <w:rPr>
          <w:sz w:val="28"/>
          <w:szCs w:val="28"/>
          <w:lang w:val="ro-RO"/>
        </w:rPr>
        <w:t>reparații</w:t>
      </w:r>
      <w:r w:rsidR="003A1609" w:rsidRPr="00720277">
        <w:rPr>
          <w:sz w:val="28"/>
          <w:szCs w:val="28"/>
          <w:lang w:val="ro-RO"/>
        </w:rPr>
        <w:t xml:space="preserve"> locale (acolo unde este cazul) </w:t>
      </w:r>
      <w:r w:rsidRPr="00720277">
        <w:rPr>
          <w:sz w:val="28"/>
          <w:szCs w:val="28"/>
          <w:lang w:val="ro-RO"/>
        </w:rPr>
        <w:t>ș</w:t>
      </w:r>
      <w:r w:rsidR="003A1609" w:rsidRPr="00720277">
        <w:rPr>
          <w:sz w:val="28"/>
          <w:szCs w:val="28"/>
          <w:lang w:val="ro-RO"/>
        </w:rPr>
        <w:t xml:space="preserve">i </w:t>
      </w:r>
      <w:r w:rsidRPr="00720277">
        <w:rPr>
          <w:sz w:val="28"/>
          <w:szCs w:val="28"/>
          <w:lang w:val="ro-RO"/>
        </w:rPr>
        <w:t>înlocuirea</w:t>
      </w:r>
      <w:r w:rsidR="003A1609" w:rsidRPr="00720277">
        <w:rPr>
          <w:sz w:val="28"/>
          <w:szCs w:val="28"/>
          <w:lang w:val="ro-RO"/>
        </w:rPr>
        <w:t xml:space="preserve"> </w:t>
      </w:r>
      <w:r w:rsidRPr="00720277">
        <w:rPr>
          <w:sz w:val="28"/>
          <w:szCs w:val="28"/>
          <w:lang w:val="ro-RO"/>
        </w:rPr>
        <w:t>jgheaburilor</w:t>
      </w:r>
      <w:r w:rsidR="003A1609" w:rsidRPr="00720277">
        <w:rPr>
          <w:sz w:val="28"/>
          <w:szCs w:val="28"/>
          <w:lang w:val="ro-RO"/>
        </w:rPr>
        <w:t xml:space="preserve"> si burlanelor.</w:t>
      </w:r>
    </w:p>
    <w:p w14:paraId="57552E64" w14:textId="14E99DD6" w:rsidR="003A1609" w:rsidRPr="00720277" w:rsidRDefault="002864F2" w:rsidP="003A1609">
      <w:pPr>
        <w:pStyle w:val="Style11"/>
        <w:widowControl/>
        <w:spacing w:line="25" w:lineRule="atLeast"/>
        <w:ind w:firstLine="709"/>
        <w:jc w:val="both"/>
        <w:rPr>
          <w:sz w:val="28"/>
          <w:szCs w:val="28"/>
          <w:lang w:val="ro-RO"/>
        </w:rPr>
      </w:pPr>
      <w:r w:rsidRPr="00720277">
        <w:rPr>
          <w:sz w:val="28"/>
          <w:szCs w:val="28"/>
          <w:lang w:val="ro-RO"/>
        </w:rPr>
        <w:t>Construcția</w:t>
      </w:r>
      <w:r w:rsidR="003A1609" w:rsidRPr="00720277">
        <w:rPr>
          <w:sz w:val="28"/>
          <w:szCs w:val="28"/>
          <w:lang w:val="ro-RO"/>
        </w:rPr>
        <w:t xml:space="preserve"> dispune in prezent de </w:t>
      </w:r>
      <w:r w:rsidRPr="00720277">
        <w:rPr>
          <w:sz w:val="28"/>
          <w:szCs w:val="28"/>
          <w:lang w:val="ro-RO"/>
        </w:rPr>
        <w:t>utilități</w:t>
      </w:r>
      <w:r w:rsidR="003A1609" w:rsidRPr="00720277">
        <w:rPr>
          <w:sz w:val="28"/>
          <w:szCs w:val="28"/>
          <w:lang w:val="ro-RO"/>
        </w:rPr>
        <w:t xml:space="preserve"> asigurate din </w:t>
      </w:r>
      <w:r w:rsidRPr="00720277">
        <w:rPr>
          <w:sz w:val="28"/>
          <w:szCs w:val="28"/>
          <w:lang w:val="ro-RO"/>
        </w:rPr>
        <w:t>rețelele</w:t>
      </w:r>
      <w:r w:rsidR="003A1609" w:rsidRPr="00720277">
        <w:rPr>
          <w:sz w:val="28"/>
          <w:szCs w:val="28"/>
          <w:lang w:val="ro-RO"/>
        </w:rPr>
        <w:t xml:space="preserve"> existente in zona: apa, canal, electricitate, gaze, ce vor fi modernizate. </w:t>
      </w:r>
    </w:p>
    <w:p w14:paraId="5E12209F" w14:textId="7C84CE1A" w:rsidR="003A1609" w:rsidRPr="00720277" w:rsidRDefault="002864F2" w:rsidP="003A1609">
      <w:pPr>
        <w:pStyle w:val="Style11"/>
        <w:widowControl/>
        <w:spacing w:line="25" w:lineRule="atLeast"/>
        <w:ind w:firstLine="709"/>
        <w:jc w:val="both"/>
        <w:rPr>
          <w:sz w:val="28"/>
          <w:szCs w:val="28"/>
          <w:lang w:val="ro-RO"/>
        </w:rPr>
      </w:pPr>
      <w:r w:rsidRPr="00720277">
        <w:rPr>
          <w:sz w:val="28"/>
          <w:szCs w:val="28"/>
          <w:lang w:val="ro-RO"/>
        </w:rPr>
        <w:t>Încălzirea</w:t>
      </w:r>
      <w:r w:rsidR="003A1609" w:rsidRPr="00720277">
        <w:rPr>
          <w:sz w:val="28"/>
          <w:szCs w:val="28"/>
          <w:lang w:val="ro-RO"/>
        </w:rPr>
        <w:t xml:space="preserve"> si apa menajera se vor </w:t>
      </w:r>
      <w:r w:rsidRPr="00720277">
        <w:rPr>
          <w:sz w:val="28"/>
          <w:szCs w:val="28"/>
          <w:lang w:val="ro-RO"/>
        </w:rPr>
        <w:t>obține</w:t>
      </w:r>
      <w:r w:rsidR="003A1609" w:rsidRPr="00720277">
        <w:rPr>
          <w:sz w:val="28"/>
          <w:szCs w:val="28"/>
          <w:lang w:val="ro-RO"/>
        </w:rPr>
        <w:t xml:space="preserve"> cu ajutorul centralei termice noi propuse.</w:t>
      </w:r>
    </w:p>
    <w:p w14:paraId="75573B5B" w14:textId="14ECBB81" w:rsidR="003A1609" w:rsidRPr="00720277" w:rsidRDefault="002864F2" w:rsidP="003A1609">
      <w:pPr>
        <w:pStyle w:val="Style11"/>
        <w:widowControl/>
        <w:spacing w:line="25" w:lineRule="atLeast"/>
        <w:ind w:firstLine="709"/>
        <w:jc w:val="both"/>
        <w:rPr>
          <w:sz w:val="28"/>
          <w:szCs w:val="28"/>
          <w:lang w:val="ro-RO"/>
        </w:rPr>
      </w:pPr>
      <w:r w:rsidRPr="00720277">
        <w:rPr>
          <w:sz w:val="28"/>
          <w:szCs w:val="28"/>
          <w:lang w:val="ro-RO"/>
        </w:rPr>
        <w:t>Tâmplăria</w:t>
      </w:r>
      <w:r w:rsidR="003A1609" w:rsidRPr="00720277">
        <w:rPr>
          <w:sz w:val="28"/>
          <w:szCs w:val="28"/>
          <w:lang w:val="ro-RO"/>
        </w:rPr>
        <w:t xml:space="preserve"> exterioara a ferestrelor va avea in vedere dimensiunile actuale ale golurilor , ale tocurilor , cercevelelor , </w:t>
      </w:r>
      <w:r w:rsidR="00373D7D" w:rsidRPr="00720277">
        <w:rPr>
          <w:sz w:val="28"/>
          <w:szCs w:val="28"/>
          <w:lang w:val="ro-RO"/>
        </w:rPr>
        <w:t>sporturilor</w:t>
      </w:r>
      <w:r w:rsidR="003A1609" w:rsidRPr="00720277">
        <w:rPr>
          <w:sz w:val="28"/>
          <w:szCs w:val="28"/>
          <w:lang w:val="ro-RO"/>
        </w:rPr>
        <w:t xml:space="preserve"> </w:t>
      </w:r>
      <w:r w:rsidR="00373D7D" w:rsidRPr="00720277">
        <w:rPr>
          <w:sz w:val="28"/>
          <w:szCs w:val="28"/>
          <w:lang w:val="ro-RO"/>
        </w:rPr>
        <w:t>ș</w:t>
      </w:r>
      <w:r w:rsidR="003A1609" w:rsidRPr="00720277">
        <w:rPr>
          <w:sz w:val="28"/>
          <w:szCs w:val="28"/>
          <w:lang w:val="ro-RO"/>
        </w:rPr>
        <w:t xml:space="preserve">i </w:t>
      </w:r>
      <w:r w:rsidR="00373D7D" w:rsidRPr="00720277">
        <w:rPr>
          <w:sz w:val="28"/>
          <w:szCs w:val="28"/>
          <w:lang w:val="ro-RO"/>
        </w:rPr>
        <w:t>configurația</w:t>
      </w:r>
      <w:r w:rsidR="003A1609" w:rsidRPr="00720277">
        <w:rPr>
          <w:sz w:val="28"/>
          <w:szCs w:val="28"/>
          <w:lang w:val="ro-RO"/>
        </w:rPr>
        <w:t xml:space="preserve"> </w:t>
      </w:r>
      <w:r w:rsidR="00373D7D" w:rsidRPr="00720277">
        <w:rPr>
          <w:sz w:val="28"/>
          <w:szCs w:val="28"/>
          <w:lang w:val="ro-RO"/>
        </w:rPr>
        <w:t>inițială</w:t>
      </w:r>
      <w:r w:rsidR="003A1609" w:rsidRPr="00720277">
        <w:rPr>
          <w:sz w:val="28"/>
          <w:szCs w:val="28"/>
          <w:lang w:val="ro-RO"/>
        </w:rPr>
        <w:t>.</w:t>
      </w:r>
    </w:p>
    <w:p w14:paraId="13C9B424" w14:textId="1159B3BF" w:rsidR="003A1609" w:rsidRPr="00720277" w:rsidRDefault="00373D7D" w:rsidP="003A1609">
      <w:pPr>
        <w:pStyle w:val="Style11"/>
        <w:widowControl/>
        <w:spacing w:line="25" w:lineRule="atLeast"/>
        <w:ind w:firstLine="709"/>
        <w:jc w:val="both"/>
        <w:rPr>
          <w:sz w:val="28"/>
          <w:szCs w:val="28"/>
          <w:lang w:val="ro-RO"/>
        </w:rPr>
      </w:pPr>
      <w:r w:rsidRPr="00720277">
        <w:rPr>
          <w:sz w:val="28"/>
          <w:szCs w:val="28"/>
          <w:lang w:val="ro-RO"/>
        </w:rPr>
        <w:t>Tâmplăria</w:t>
      </w:r>
      <w:r w:rsidR="003A1609" w:rsidRPr="00720277">
        <w:rPr>
          <w:sz w:val="28"/>
          <w:szCs w:val="28"/>
          <w:lang w:val="ro-RO"/>
        </w:rPr>
        <w:t xml:space="preserve"> interioar</w:t>
      </w:r>
      <w:r w:rsidRPr="00720277">
        <w:rPr>
          <w:sz w:val="28"/>
          <w:szCs w:val="28"/>
          <w:lang w:val="ro-RO"/>
        </w:rPr>
        <w:t>ă</w:t>
      </w:r>
      <w:r w:rsidR="003A1609" w:rsidRPr="00720277">
        <w:rPr>
          <w:sz w:val="28"/>
          <w:szCs w:val="28"/>
          <w:lang w:val="ro-RO"/>
        </w:rPr>
        <w:t xml:space="preserve"> din lemn care se </w:t>
      </w:r>
      <w:r w:rsidRPr="00720277">
        <w:rPr>
          <w:sz w:val="28"/>
          <w:szCs w:val="28"/>
          <w:lang w:val="ro-RO"/>
        </w:rPr>
        <w:t>păstrează</w:t>
      </w:r>
      <w:r w:rsidR="003A1609" w:rsidRPr="00720277">
        <w:rPr>
          <w:sz w:val="28"/>
          <w:szCs w:val="28"/>
          <w:lang w:val="ro-RO"/>
        </w:rPr>
        <w:t xml:space="preserve"> fiind caracteristica </w:t>
      </w:r>
      <w:r w:rsidRPr="00720277">
        <w:rPr>
          <w:sz w:val="28"/>
          <w:szCs w:val="28"/>
          <w:lang w:val="ro-RO"/>
        </w:rPr>
        <w:t>clădirii</w:t>
      </w:r>
      <w:r w:rsidR="003A1609" w:rsidRPr="00720277">
        <w:rPr>
          <w:sz w:val="28"/>
          <w:szCs w:val="28"/>
          <w:lang w:val="ro-RO"/>
        </w:rPr>
        <w:t xml:space="preserve"> se va </w:t>
      </w:r>
      <w:r w:rsidRPr="00720277">
        <w:rPr>
          <w:sz w:val="28"/>
          <w:szCs w:val="28"/>
          <w:lang w:val="ro-RO"/>
        </w:rPr>
        <w:t>recondiționa</w:t>
      </w:r>
      <w:r w:rsidR="003A1609" w:rsidRPr="00720277">
        <w:rPr>
          <w:sz w:val="28"/>
          <w:szCs w:val="28"/>
          <w:lang w:val="ro-RO"/>
        </w:rPr>
        <w:t xml:space="preserve"> sau </w:t>
      </w:r>
      <w:r w:rsidRPr="00720277">
        <w:rPr>
          <w:sz w:val="28"/>
          <w:szCs w:val="28"/>
          <w:lang w:val="ro-RO"/>
        </w:rPr>
        <w:t>înlocui</w:t>
      </w:r>
      <w:r w:rsidR="003A1609" w:rsidRPr="00720277">
        <w:rPr>
          <w:sz w:val="28"/>
          <w:szCs w:val="28"/>
          <w:lang w:val="ro-RO"/>
        </w:rPr>
        <w:t xml:space="preserve"> </w:t>
      </w:r>
      <w:r w:rsidRPr="00720277">
        <w:rPr>
          <w:sz w:val="28"/>
          <w:szCs w:val="28"/>
          <w:lang w:val="ro-RO"/>
        </w:rPr>
        <w:t>î</w:t>
      </w:r>
      <w:r w:rsidR="003A1609" w:rsidRPr="00720277">
        <w:rPr>
          <w:sz w:val="28"/>
          <w:szCs w:val="28"/>
          <w:lang w:val="ro-RO"/>
        </w:rPr>
        <w:t xml:space="preserve">n </w:t>
      </w:r>
      <w:r w:rsidRPr="00720277">
        <w:rPr>
          <w:sz w:val="28"/>
          <w:szCs w:val="28"/>
          <w:lang w:val="ro-RO"/>
        </w:rPr>
        <w:t>aceleași</w:t>
      </w:r>
      <w:r w:rsidR="003A1609" w:rsidRPr="00720277">
        <w:rPr>
          <w:sz w:val="28"/>
          <w:szCs w:val="28"/>
          <w:lang w:val="ro-RO"/>
        </w:rPr>
        <w:t xml:space="preserve"> </w:t>
      </w:r>
      <w:r w:rsidRPr="00720277">
        <w:rPr>
          <w:sz w:val="28"/>
          <w:szCs w:val="28"/>
          <w:lang w:val="ro-RO"/>
        </w:rPr>
        <w:t>condiții</w:t>
      </w:r>
      <w:r w:rsidR="003A1609" w:rsidRPr="00720277">
        <w:rPr>
          <w:sz w:val="28"/>
          <w:szCs w:val="28"/>
          <w:lang w:val="ro-RO"/>
        </w:rPr>
        <w:t xml:space="preserve"> </w:t>
      </w:r>
      <w:r w:rsidRPr="00720277">
        <w:rPr>
          <w:sz w:val="28"/>
          <w:szCs w:val="28"/>
          <w:lang w:val="ro-RO"/>
        </w:rPr>
        <w:t>menționate</w:t>
      </w:r>
      <w:r w:rsidR="003A1609" w:rsidRPr="00720277">
        <w:rPr>
          <w:sz w:val="28"/>
          <w:szCs w:val="28"/>
          <w:lang w:val="ro-RO"/>
        </w:rPr>
        <w:t xml:space="preserve"> mai sus, </w:t>
      </w:r>
      <w:r w:rsidRPr="00720277">
        <w:rPr>
          <w:sz w:val="28"/>
          <w:szCs w:val="28"/>
          <w:lang w:val="ro-RO"/>
        </w:rPr>
        <w:t>respectându</w:t>
      </w:r>
      <w:r w:rsidR="003A1609" w:rsidRPr="00720277">
        <w:rPr>
          <w:sz w:val="28"/>
          <w:szCs w:val="28"/>
          <w:lang w:val="ro-RO"/>
        </w:rPr>
        <w:t xml:space="preserve">-se </w:t>
      </w:r>
      <w:r w:rsidRPr="00720277">
        <w:rPr>
          <w:sz w:val="28"/>
          <w:szCs w:val="28"/>
          <w:lang w:val="ro-RO"/>
        </w:rPr>
        <w:t>configurația</w:t>
      </w:r>
      <w:r w:rsidR="003A1609" w:rsidRPr="00720277">
        <w:rPr>
          <w:sz w:val="28"/>
          <w:szCs w:val="28"/>
          <w:lang w:val="ro-RO"/>
        </w:rPr>
        <w:t xml:space="preserve"> </w:t>
      </w:r>
      <w:r w:rsidRPr="00720277">
        <w:rPr>
          <w:sz w:val="28"/>
          <w:szCs w:val="28"/>
          <w:lang w:val="ro-RO"/>
        </w:rPr>
        <w:t>ș</w:t>
      </w:r>
      <w:r w:rsidR="003A1609" w:rsidRPr="00720277">
        <w:rPr>
          <w:sz w:val="28"/>
          <w:szCs w:val="28"/>
          <w:lang w:val="ro-RO"/>
        </w:rPr>
        <w:t xml:space="preserve">i dimensiunile acesteia. La fel se va proceda </w:t>
      </w:r>
      <w:r w:rsidRPr="00720277">
        <w:rPr>
          <w:sz w:val="28"/>
          <w:szCs w:val="28"/>
          <w:lang w:val="ro-RO"/>
        </w:rPr>
        <w:t>ș</w:t>
      </w:r>
      <w:r w:rsidR="003A1609" w:rsidRPr="00720277">
        <w:rPr>
          <w:sz w:val="28"/>
          <w:szCs w:val="28"/>
          <w:lang w:val="ro-RO"/>
        </w:rPr>
        <w:t xml:space="preserve">i cu </w:t>
      </w:r>
      <w:r w:rsidRPr="00720277">
        <w:rPr>
          <w:sz w:val="28"/>
          <w:szCs w:val="28"/>
          <w:lang w:val="ro-RO"/>
        </w:rPr>
        <w:t>tâmplăria</w:t>
      </w:r>
      <w:r w:rsidR="003A1609" w:rsidRPr="00720277">
        <w:rPr>
          <w:sz w:val="28"/>
          <w:szCs w:val="28"/>
          <w:lang w:val="ro-RO"/>
        </w:rPr>
        <w:t xml:space="preserve"> metalic</w:t>
      </w:r>
      <w:r w:rsidRPr="00720277">
        <w:rPr>
          <w:sz w:val="28"/>
          <w:szCs w:val="28"/>
          <w:lang w:val="ro-RO"/>
        </w:rPr>
        <w:t>ă</w:t>
      </w:r>
      <w:r w:rsidR="003A1609" w:rsidRPr="00720277">
        <w:rPr>
          <w:sz w:val="28"/>
          <w:szCs w:val="28"/>
          <w:lang w:val="ro-RO"/>
        </w:rPr>
        <w:t xml:space="preserve">. </w:t>
      </w:r>
    </w:p>
    <w:p w14:paraId="3C1092BC" w14:textId="597A4027" w:rsidR="003A1609" w:rsidRPr="00720277" w:rsidRDefault="00373D7D" w:rsidP="003A1609">
      <w:pPr>
        <w:pStyle w:val="Style11"/>
        <w:widowControl/>
        <w:spacing w:line="25" w:lineRule="atLeast"/>
        <w:ind w:firstLine="709"/>
        <w:jc w:val="both"/>
        <w:rPr>
          <w:sz w:val="28"/>
          <w:szCs w:val="28"/>
          <w:lang w:val="ro-RO"/>
        </w:rPr>
      </w:pPr>
      <w:r w:rsidRPr="00720277">
        <w:rPr>
          <w:sz w:val="28"/>
          <w:szCs w:val="28"/>
          <w:lang w:val="ro-RO"/>
        </w:rPr>
        <w:t>Tâmplăria</w:t>
      </w:r>
      <w:r w:rsidR="003A1609" w:rsidRPr="00720277">
        <w:rPr>
          <w:sz w:val="28"/>
          <w:szCs w:val="28"/>
          <w:lang w:val="ro-RO"/>
        </w:rPr>
        <w:t xml:space="preserve"> actuala se va </w:t>
      </w:r>
      <w:r w:rsidRPr="00720277">
        <w:rPr>
          <w:sz w:val="28"/>
          <w:szCs w:val="28"/>
          <w:lang w:val="ro-RO"/>
        </w:rPr>
        <w:t>înlocui</w:t>
      </w:r>
      <w:r w:rsidR="003A1609" w:rsidRPr="00720277">
        <w:rPr>
          <w:sz w:val="28"/>
          <w:szCs w:val="28"/>
          <w:lang w:val="ro-RO"/>
        </w:rPr>
        <w:t xml:space="preserve"> cu </w:t>
      </w:r>
      <w:r w:rsidRPr="00720277">
        <w:rPr>
          <w:sz w:val="28"/>
          <w:szCs w:val="28"/>
          <w:lang w:val="ro-RO"/>
        </w:rPr>
        <w:t>tâmplărie</w:t>
      </w:r>
      <w:r w:rsidR="003A1609" w:rsidRPr="00720277">
        <w:rPr>
          <w:sz w:val="28"/>
          <w:szCs w:val="28"/>
          <w:lang w:val="ro-RO"/>
        </w:rPr>
        <w:t xml:space="preserve"> din lemn stratificat echipat cu geam termoizolant, daca sunt zone care nu au suferit deja aceasta modificare. </w:t>
      </w:r>
    </w:p>
    <w:p w14:paraId="62D9FEFA" w14:textId="3E1B115A" w:rsidR="003A1609" w:rsidRPr="00720277" w:rsidRDefault="003A1609" w:rsidP="003A1609">
      <w:pPr>
        <w:pStyle w:val="Style11"/>
        <w:widowControl/>
        <w:spacing w:line="25" w:lineRule="atLeast"/>
        <w:ind w:firstLine="709"/>
        <w:jc w:val="both"/>
        <w:rPr>
          <w:sz w:val="28"/>
          <w:szCs w:val="28"/>
          <w:lang w:val="ro-RO"/>
        </w:rPr>
      </w:pPr>
      <w:r w:rsidRPr="00720277">
        <w:rPr>
          <w:sz w:val="28"/>
          <w:szCs w:val="28"/>
          <w:lang w:val="ro-RO"/>
        </w:rPr>
        <w:t xml:space="preserve">Tâmplăria PVC actuală se va înlocui cu tâmplărie din lemn. </w:t>
      </w:r>
    </w:p>
    <w:p w14:paraId="60179E00" w14:textId="2357F6E0" w:rsidR="003A1609" w:rsidRPr="00720277" w:rsidRDefault="003A1609" w:rsidP="003A1609">
      <w:pPr>
        <w:pStyle w:val="Style11"/>
        <w:widowControl/>
        <w:spacing w:line="25" w:lineRule="atLeast"/>
        <w:ind w:firstLine="709"/>
        <w:jc w:val="both"/>
        <w:rPr>
          <w:sz w:val="28"/>
          <w:szCs w:val="28"/>
          <w:lang w:val="ro-RO"/>
        </w:rPr>
      </w:pPr>
      <w:r w:rsidRPr="00720277">
        <w:rPr>
          <w:sz w:val="28"/>
          <w:szCs w:val="28"/>
          <w:lang w:val="ro-RO"/>
        </w:rPr>
        <w:t>Reconfigurarea spa</w:t>
      </w:r>
      <w:r w:rsidR="00373D7D" w:rsidRPr="00720277">
        <w:rPr>
          <w:sz w:val="28"/>
          <w:szCs w:val="28"/>
          <w:lang w:val="ro-RO"/>
        </w:rPr>
        <w:t>ț</w:t>
      </w:r>
      <w:r w:rsidRPr="00720277">
        <w:rPr>
          <w:sz w:val="28"/>
          <w:szCs w:val="28"/>
          <w:lang w:val="ro-RO"/>
        </w:rPr>
        <w:t xml:space="preserve">iilor interioare se va </w:t>
      </w:r>
      <w:r w:rsidR="00373D7D" w:rsidRPr="00720277">
        <w:rPr>
          <w:sz w:val="28"/>
          <w:szCs w:val="28"/>
          <w:lang w:val="ro-RO"/>
        </w:rPr>
        <w:t>înscrie</w:t>
      </w:r>
      <w:r w:rsidRPr="00720277">
        <w:rPr>
          <w:sz w:val="28"/>
          <w:szCs w:val="28"/>
          <w:lang w:val="ro-RO"/>
        </w:rPr>
        <w:t xml:space="preserve"> </w:t>
      </w:r>
      <w:r w:rsidR="00373D7D" w:rsidRPr="00720277">
        <w:rPr>
          <w:sz w:val="28"/>
          <w:szCs w:val="28"/>
          <w:lang w:val="ro-RO"/>
        </w:rPr>
        <w:t>î</w:t>
      </w:r>
      <w:r w:rsidRPr="00720277">
        <w:rPr>
          <w:sz w:val="28"/>
          <w:szCs w:val="28"/>
          <w:lang w:val="ro-RO"/>
        </w:rPr>
        <w:t xml:space="preserve">n carcasa </w:t>
      </w:r>
      <w:r w:rsidR="00373D7D" w:rsidRPr="00720277">
        <w:rPr>
          <w:sz w:val="28"/>
          <w:szCs w:val="28"/>
          <w:lang w:val="ro-RO"/>
        </w:rPr>
        <w:t>fațadei</w:t>
      </w:r>
      <w:r w:rsidRPr="00720277">
        <w:rPr>
          <w:sz w:val="28"/>
          <w:szCs w:val="28"/>
          <w:lang w:val="ro-RO"/>
        </w:rPr>
        <w:t xml:space="preserve"> existente. </w:t>
      </w:r>
    </w:p>
    <w:p w14:paraId="05155665" w14:textId="1C48763C" w:rsidR="003A1609" w:rsidRPr="00720277" w:rsidRDefault="00373D7D" w:rsidP="003A1609">
      <w:pPr>
        <w:pStyle w:val="Style11"/>
        <w:widowControl/>
        <w:spacing w:line="25" w:lineRule="atLeast"/>
        <w:ind w:firstLine="709"/>
        <w:jc w:val="both"/>
        <w:rPr>
          <w:sz w:val="28"/>
          <w:szCs w:val="28"/>
          <w:lang w:val="ro-RO"/>
        </w:rPr>
      </w:pPr>
      <w:r w:rsidRPr="00720277">
        <w:rPr>
          <w:sz w:val="28"/>
          <w:szCs w:val="28"/>
          <w:lang w:val="ro-RO"/>
        </w:rPr>
        <w:t>Instalațiile</w:t>
      </w:r>
      <w:r w:rsidR="003A1609" w:rsidRPr="00720277">
        <w:rPr>
          <w:sz w:val="28"/>
          <w:szCs w:val="28"/>
          <w:lang w:val="ro-RO"/>
        </w:rPr>
        <w:t xml:space="preserve"> necesare </w:t>
      </w:r>
      <w:r w:rsidRPr="00720277">
        <w:rPr>
          <w:sz w:val="28"/>
          <w:szCs w:val="28"/>
          <w:lang w:val="ro-RO"/>
        </w:rPr>
        <w:t>modernizării</w:t>
      </w:r>
      <w:r w:rsidR="003A1609" w:rsidRPr="00720277">
        <w:rPr>
          <w:sz w:val="28"/>
          <w:szCs w:val="28"/>
          <w:lang w:val="ro-RO"/>
        </w:rPr>
        <w:t xml:space="preserve"> </w:t>
      </w:r>
      <w:r w:rsidRPr="00720277">
        <w:rPr>
          <w:sz w:val="28"/>
          <w:szCs w:val="28"/>
          <w:lang w:val="ro-RO"/>
        </w:rPr>
        <w:t>clădirii</w:t>
      </w:r>
      <w:r w:rsidR="003A1609" w:rsidRPr="00720277">
        <w:rPr>
          <w:sz w:val="28"/>
          <w:szCs w:val="28"/>
          <w:lang w:val="ro-RO"/>
        </w:rPr>
        <w:t xml:space="preserve"> nu vor afecta in nici un mod </w:t>
      </w:r>
      <w:r w:rsidRPr="00720277">
        <w:rPr>
          <w:sz w:val="28"/>
          <w:szCs w:val="28"/>
          <w:lang w:val="ro-RO"/>
        </w:rPr>
        <w:t>fațadele</w:t>
      </w:r>
      <w:r w:rsidR="003A1609" w:rsidRPr="00720277">
        <w:rPr>
          <w:sz w:val="28"/>
          <w:szCs w:val="28"/>
          <w:lang w:val="ro-RO"/>
        </w:rPr>
        <w:t xml:space="preserve">. </w:t>
      </w:r>
    </w:p>
    <w:p w14:paraId="0291D0DB" w14:textId="5A09D151" w:rsidR="003A1609" w:rsidRPr="00720277" w:rsidRDefault="003A1609" w:rsidP="003A1609">
      <w:pPr>
        <w:pStyle w:val="Style11"/>
        <w:widowControl/>
        <w:spacing w:line="25" w:lineRule="atLeast"/>
        <w:ind w:firstLine="709"/>
        <w:jc w:val="both"/>
        <w:rPr>
          <w:sz w:val="28"/>
          <w:szCs w:val="28"/>
          <w:lang w:val="ro-RO"/>
        </w:rPr>
      </w:pPr>
      <w:r w:rsidRPr="00720277">
        <w:rPr>
          <w:sz w:val="28"/>
          <w:szCs w:val="28"/>
          <w:lang w:val="ro-RO"/>
        </w:rPr>
        <w:t xml:space="preserve">Se exclude amplasarea aparaturii de aer </w:t>
      </w:r>
      <w:r w:rsidR="00373D7D" w:rsidRPr="00720277">
        <w:rPr>
          <w:sz w:val="28"/>
          <w:szCs w:val="28"/>
          <w:lang w:val="ro-RO"/>
        </w:rPr>
        <w:t>condiționat</w:t>
      </w:r>
      <w:r w:rsidRPr="00720277">
        <w:rPr>
          <w:sz w:val="28"/>
          <w:szCs w:val="28"/>
          <w:lang w:val="ro-RO"/>
        </w:rPr>
        <w:t xml:space="preserve"> pe </w:t>
      </w:r>
      <w:r w:rsidR="00373D7D" w:rsidRPr="00720277">
        <w:rPr>
          <w:sz w:val="28"/>
          <w:szCs w:val="28"/>
          <w:lang w:val="ro-RO"/>
        </w:rPr>
        <w:t>fațade</w:t>
      </w:r>
      <w:r w:rsidRPr="00720277">
        <w:rPr>
          <w:sz w:val="28"/>
          <w:szCs w:val="28"/>
          <w:lang w:val="ro-RO"/>
        </w:rPr>
        <w:t>.</w:t>
      </w:r>
    </w:p>
    <w:p w14:paraId="6C913DDF" w14:textId="44B4D625" w:rsidR="00E85FEA" w:rsidRPr="00720277" w:rsidRDefault="00373D7D" w:rsidP="00E85FEA">
      <w:pPr>
        <w:pStyle w:val="Style11"/>
        <w:widowControl/>
        <w:spacing w:line="25" w:lineRule="atLeast"/>
        <w:ind w:firstLine="709"/>
        <w:jc w:val="both"/>
        <w:rPr>
          <w:sz w:val="28"/>
          <w:szCs w:val="28"/>
          <w:lang w:val="ro-RO"/>
        </w:rPr>
      </w:pPr>
      <w:r w:rsidRPr="00720277">
        <w:rPr>
          <w:sz w:val="28"/>
          <w:szCs w:val="28"/>
          <w:lang w:val="ro-RO"/>
        </w:rPr>
        <w:t>Tâmplăriile</w:t>
      </w:r>
      <w:r w:rsidR="00E85FEA" w:rsidRPr="00720277">
        <w:rPr>
          <w:sz w:val="28"/>
          <w:szCs w:val="28"/>
          <w:lang w:val="ro-RO"/>
        </w:rPr>
        <w:t xml:space="preserve"> interioare vor fi </w:t>
      </w:r>
      <w:r w:rsidRPr="00720277">
        <w:rPr>
          <w:sz w:val="28"/>
          <w:szCs w:val="28"/>
          <w:lang w:val="ro-RO"/>
        </w:rPr>
        <w:t>recondiționate</w:t>
      </w:r>
      <w:r w:rsidR="00E85FEA" w:rsidRPr="00720277">
        <w:rPr>
          <w:sz w:val="28"/>
          <w:szCs w:val="28"/>
          <w:lang w:val="ro-RO"/>
        </w:rPr>
        <w:t xml:space="preserve"> integral daca aceasta </w:t>
      </w:r>
      <w:r w:rsidRPr="00720277">
        <w:rPr>
          <w:sz w:val="28"/>
          <w:szCs w:val="28"/>
          <w:lang w:val="ro-RO"/>
        </w:rPr>
        <w:t>măsură</w:t>
      </w:r>
      <w:r w:rsidR="00E85FEA" w:rsidRPr="00720277">
        <w:rPr>
          <w:sz w:val="28"/>
          <w:szCs w:val="28"/>
          <w:lang w:val="ro-RO"/>
        </w:rPr>
        <w:t xml:space="preserve"> nu a fost deja aplicat</w:t>
      </w:r>
      <w:r w:rsidRPr="00720277">
        <w:rPr>
          <w:sz w:val="28"/>
          <w:szCs w:val="28"/>
          <w:lang w:val="ro-RO"/>
        </w:rPr>
        <w:t>ă</w:t>
      </w:r>
      <w:r w:rsidR="00E85FEA" w:rsidRPr="00720277">
        <w:rPr>
          <w:sz w:val="28"/>
          <w:szCs w:val="28"/>
          <w:lang w:val="ro-RO"/>
        </w:rPr>
        <w:t xml:space="preserve">, iar acolo unde este cazul vor fi propuse </w:t>
      </w:r>
      <w:r w:rsidRPr="00720277">
        <w:rPr>
          <w:sz w:val="28"/>
          <w:szCs w:val="28"/>
          <w:lang w:val="ro-RO"/>
        </w:rPr>
        <w:t>tâmplării</w:t>
      </w:r>
      <w:r w:rsidR="00E85FEA" w:rsidRPr="00720277">
        <w:rPr>
          <w:sz w:val="28"/>
          <w:szCs w:val="28"/>
          <w:lang w:val="ro-RO"/>
        </w:rPr>
        <w:t xml:space="preserve"> din lemn de </w:t>
      </w:r>
      <w:r w:rsidRPr="00720277">
        <w:rPr>
          <w:sz w:val="28"/>
          <w:szCs w:val="28"/>
          <w:lang w:val="ro-RO"/>
        </w:rPr>
        <w:t>esența</w:t>
      </w:r>
      <w:r w:rsidR="00E85FEA" w:rsidRPr="00720277">
        <w:rPr>
          <w:sz w:val="28"/>
          <w:szCs w:val="28"/>
          <w:lang w:val="ro-RO"/>
        </w:rPr>
        <w:t xml:space="preserve"> tare (stejar).   </w:t>
      </w:r>
      <w:r w:rsidRPr="00720277">
        <w:rPr>
          <w:sz w:val="28"/>
          <w:szCs w:val="28"/>
          <w:lang w:val="ro-RO"/>
        </w:rPr>
        <w:t>Tâmplăriile</w:t>
      </w:r>
      <w:r w:rsidR="00E85FEA" w:rsidRPr="00720277">
        <w:rPr>
          <w:sz w:val="28"/>
          <w:szCs w:val="28"/>
          <w:lang w:val="ro-RO"/>
        </w:rPr>
        <w:t xml:space="preserve"> exterioare se vor realiza din lemn stratificat (acolo unde necesita </w:t>
      </w:r>
      <w:r w:rsidRPr="00720277">
        <w:rPr>
          <w:sz w:val="28"/>
          <w:szCs w:val="28"/>
          <w:lang w:val="ro-RO"/>
        </w:rPr>
        <w:t>înlocuire</w:t>
      </w:r>
      <w:r w:rsidR="00E85FEA" w:rsidRPr="00720277">
        <w:rPr>
          <w:sz w:val="28"/>
          <w:szCs w:val="28"/>
          <w:lang w:val="ro-RO"/>
        </w:rPr>
        <w:t xml:space="preserve">, </w:t>
      </w:r>
      <w:r w:rsidRPr="00720277">
        <w:rPr>
          <w:sz w:val="28"/>
          <w:szCs w:val="28"/>
          <w:lang w:val="ro-RO"/>
        </w:rPr>
        <w:t>ținând</w:t>
      </w:r>
      <w:r w:rsidR="00E85FEA" w:rsidRPr="00720277">
        <w:rPr>
          <w:sz w:val="28"/>
          <w:szCs w:val="28"/>
          <w:lang w:val="ro-RO"/>
        </w:rPr>
        <w:t xml:space="preserve"> cont ca acestea au fost </w:t>
      </w:r>
      <w:r w:rsidRPr="00720277">
        <w:rPr>
          <w:sz w:val="28"/>
          <w:szCs w:val="28"/>
          <w:lang w:val="ro-RO"/>
        </w:rPr>
        <w:t>înlocuite</w:t>
      </w:r>
      <w:r w:rsidR="00E85FEA" w:rsidRPr="00720277">
        <w:rPr>
          <w:sz w:val="28"/>
          <w:szCs w:val="28"/>
          <w:lang w:val="ro-RO"/>
        </w:rPr>
        <w:t xml:space="preserve"> integral destul de recent), cu geam termoizolant, sticla clara, coeficient termic si acustic ridicat. </w:t>
      </w:r>
    </w:p>
    <w:p w14:paraId="1AFF89F4" w14:textId="0B0B114D" w:rsidR="00E85FEA" w:rsidRPr="00720277" w:rsidRDefault="00373D7D" w:rsidP="00E85FEA">
      <w:pPr>
        <w:pStyle w:val="Style11"/>
        <w:widowControl/>
        <w:spacing w:line="25" w:lineRule="atLeast"/>
        <w:ind w:firstLine="709"/>
        <w:jc w:val="both"/>
        <w:rPr>
          <w:sz w:val="28"/>
          <w:szCs w:val="28"/>
          <w:lang w:val="ro-RO"/>
        </w:rPr>
      </w:pPr>
      <w:r w:rsidRPr="00720277">
        <w:rPr>
          <w:sz w:val="28"/>
          <w:szCs w:val="28"/>
          <w:lang w:val="ro-RO"/>
        </w:rPr>
        <w:t>Ușile</w:t>
      </w:r>
      <w:r w:rsidR="00E85FEA" w:rsidRPr="00720277">
        <w:rPr>
          <w:sz w:val="28"/>
          <w:szCs w:val="28"/>
          <w:lang w:val="ro-RO"/>
        </w:rPr>
        <w:t xml:space="preserve"> de acces din gang se vor restaura in totalitate. Toata </w:t>
      </w:r>
      <w:r w:rsidRPr="00720277">
        <w:rPr>
          <w:sz w:val="28"/>
          <w:szCs w:val="28"/>
          <w:lang w:val="ro-RO"/>
        </w:rPr>
        <w:t>tâmplăria</w:t>
      </w:r>
      <w:r w:rsidR="00E85FEA" w:rsidRPr="00720277">
        <w:rPr>
          <w:sz w:val="28"/>
          <w:szCs w:val="28"/>
          <w:lang w:val="ro-RO"/>
        </w:rPr>
        <w:t xml:space="preserve"> nou propusa, va avea vopsitorii conf. celei existente. </w:t>
      </w:r>
    </w:p>
    <w:p w14:paraId="585C0585" w14:textId="038FF57B" w:rsidR="00E85FEA" w:rsidRPr="00720277" w:rsidRDefault="00373D7D" w:rsidP="00E85FEA">
      <w:pPr>
        <w:pStyle w:val="Style11"/>
        <w:widowControl/>
        <w:spacing w:line="25" w:lineRule="atLeast"/>
        <w:ind w:firstLine="709"/>
        <w:jc w:val="both"/>
        <w:rPr>
          <w:sz w:val="28"/>
          <w:szCs w:val="28"/>
          <w:lang w:val="ro-RO"/>
        </w:rPr>
      </w:pPr>
      <w:r w:rsidRPr="00720277">
        <w:rPr>
          <w:sz w:val="28"/>
          <w:szCs w:val="28"/>
          <w:lang w:val="ro-RO"/>
        </w:rPr>
        <w:t>Îmbunătățirea</w:t>
      </w:r>
      <w:r w:rsidR="00E85FEA" w:rsidRPr="00720277">
        <w:rPr>
          <w:sz w:val="28"/>
          <w:szCs w:val="28"/>
          <w:lang w:val="ro-RO"/>
        </w:rPr>
        <w:t xml:space="preserve"> </w:t>
      </w:r>
      <w:r w:rsidRPr="00720277">
        <w:rPr>
          <w:sz w:val="28"/>
          <w:szCs w:val="28"/>
          <w:lang w:val="ro-RO"/>
        </w:rPr>
        <w:t>etanșeității</w:t>
      </w:r>
      <w:r w:rsidR="00E85FEA" w:rsidRPr="00720277">
        <w:rPr>
          <w:sz w:val="28"/>
          <w:szCs w:val="28"/>
          <w:lang w:val="ro-RO"/>
        </w:rPr>
        <w:t xml:space="preserve"> la aer: </w:t>
      </w:r>
    </w:p>
    <w:p w14:paraId="4914EAE8" w14:textId="0F951AFD" w:rsidR="00E85FEA" w:rsidRPr="00720277" w:rsidRDefault="00E85FEA" w:rsidP="00E85FEA">
      <w:pPr>
        <w:pStyle w:val="Style11"/>
        <w:widowControl/>
        <w:spacing w:line="25" w:lineRule="atLeast"/>
        <w:ind w:firstLine="709"/>
        <w:jc w:val="both"/>
        <w:rPr>
          <w:sz w:val="28"/>
          <w:szCs w:val="28"/>
          <w:lang w:val="ro-RO"/>
        </w:rPr>
      </w:pPr>
      <w:r w:rsidRPr="00720277">
        <w:rPr>
          <w:sz w:val="28"/>
          <w:szCs w:val="28"/>
          <w:lang w:val="ro-RO"/>
        </w:rPr>
        <w:t xml:space="preserve">Aceasta trebuie să privească atât reducerea sau chiar eliminarea </w:t>
      </w:r>
      <w:r w:rsidR="00373D7D" w:rsidRPr="00720277">
        <w:rPr>
          <w:sz w:val="28"/>
          <w:szCs w:val="28"/>
          <w:lang w:val="ro-RO"/>
        </w:rPr>
        <w:t>infiltrațiilor</w:t>
      </w:r>
      <w:r w:rsidRPr="00720277">
        <w:rPr>
          <w:sz w:val="28"/>
          <w:szCs w:val="28"/>
          <w:lang w:val="ro-RO"/>
        </w:rPr>
        <w:t xml:space="preserve"> parazite (rosturile elementelor mobile.), cât </w:t>
      </w:r>
      <w:r w:rsidR="00373D7D" w:rsidRPr="00720277">
        <w:rPr>
          <w:sz w:val="28"/>
          <w:szCs w:val="28"/>
          <w:lang w:val="ro-RO"/>
        </w:rPr>
        <w:t>și</w:t>
      </w:r>
      <w:r w:rsidRPr="00720277">
        <w:rPr>
          <w:sz w:val="28"/>
          <w:szCs w:val="28"/>
          <w:lang w:val="ro-RO"/>
        </w:rPr>
        <w:t xml:space="preserve"> asigurarea aerului proaspăt necesar în vederea limitării </w:t>
      </w:r>
      <w:r w:rsidR="00373D7D" w:rsidRPr="00720277">
        <w:rPr>
          <w:sz w:val="28"/>
          <w:szCs w:val="28"/>
          <w:lang w:val="ro-RO"/>
        </w:rPr>
        <w:t>umidității</w:t>
      </w:r>
      <w:r w:rsidRPr="00720277">
        <w:rPr>
          <w:sz w:val="28"/>
          <w:szCs w:val="28"/>
          <w:lang w:val="ro-RO"/>
        </w:rPr>
        <w:t xml:space="preserve"> </w:t>
      </w:r>
      <w:r w:rsidR="00373D7D" w:rsidRPr="00720277">
        <w:rPr>
          <w:sz w:val="28"/>
          <w:szCs w:val="28"/>
          <w:lang w:val="ro-RO"/>
        </w:rPr>
        <w:t>și</w:t>
      </w:r>
      <w:r w:rsidRPr="00720277">
        <w:rPr>
          <w:sz w:val="28"/>
          <w:szCs w:val="28"/>
          <w:lang w:val="ro-RO"/>
        </w:rPr>
        <w:t xml:space="preserve"> a condensului, ce pot avea efecte negative asupra </w:t>
      </w:r>
      <w:r w:rsidR="00373D7D" w:rsidRPr="00720277">
        <w:rPr>
          <w:sz w:val="28"/>
          <w:szCs w:val="28"/>
          <w:lang w:val="ro-RO"/>
        </w:rPr>
        <w:t>construcției</w:t>
      </w:r>
      <w:r w:rsidRPr="00720277">
        <w:rPr>
          <w:sz w:val="28"/>
          <w:szCs w:val="28"/>
          <w:lang w:val="ro-RO"/>
        </w:rPr>
        <w:t>.</w:t>
      </w:r>
    </w:p>
    <w:p w14:paraId="1652AB66" w14:textId="69CCB816" w:rsidR="00E85FEA" w:rsidRPr="00720277" w:rsidRDefault="00E85FEA" w:rsidP="00E85FEA">
      <w:pPr>
        <w:pStyle w:val="Style11"/>
        <w:widowControl/>
        <w:spacing w:line="25" w:lineRule="atLeast"/>
        <w:ind w:firstLine="709"/>
        <w:jc w:val="both"/>
        <w:rPr>
          <w:b/>
          <w:bCs/>
          <w:sz w:val="28"/>
          <w:szCs w:val="28"/>
          <w:lang w:val="ro-RO"/>
        </w:rPr>
      </w:pPr>
      <w:r w:rsidRPr="00720277">
        <w:rPr>
          <w:b/>
          <w:bCs/>
          <w:sz w:val="28"/>
          <w:szCs w:val="28"/>
          <w:lang w:val="ro-RO"/>
        </w:rPr>
        <w:t>Intervențiile de creștere a eficienței energetice propuse pentru clădire conduc la reduceri ale consumului de energie primară de 31.80% și reduceri ale emisiilor de CO2, de 26.79% în comparație cu starea de pre-renovare.</w:t>
      </w:r>
    </w:p>
    <w:p w14:paraId="1E8F5185" w14:textId="77777777" w:rsidR="003A1609" w:rsidRPr="00720277" w:rsidRDefault="003A1609" w:rsidP="003A1609">
      <w:pPr>
        <w:pStyle w:val="Style11"/>
        <w:widowControl/>
        <w:spacing w:line="25" w:lineRule="atLeast"/>
        <w:ind w:firstLine="709"/>
        <w:jc w:val="both"/>
        <w:rPr>
          <w:sz w:val="28"/>
          <w:szCs w:val="28"/>
          <w:lang w:val="ro-RO"/>
        </w:rPr>
      </w:pPr>
    </w:p>
    <w:p w14:paraId="3755AB6F" w14:textId="77777777" w:rsidR="00752020" w:rsidRPr="00720277" w:rsidRDefault="00752020" w:rsidP="003A1609">
      <w:pPr>
        <w:pStyle w:val="Style11"/>
        <w:widowControl/>
        <w:spacing w:line="25" w:lineRule="atLeast"/>
        <w:ind w:firstLine="709"/>
        <w:jc w:val="both"/>
        <w:rPr>
          <w:sz w:val="28"/>
          <w:szCs w:val="28"/>
          <w:lang w:val="ro-RO"/>
        </w:rPr>
      </w:pPr>
    </w:p>
    <w:p w14:paraId="62D41BB8" w14:textId="446EC3F8" w:rsidR="00E85FEA" w:rsidRPr="00720277" w:rsidRDefault="00E85FEA" w:rsidP="003A1609">
      <w:pPr>
        <w:pStyle w:val="Style11"/>
        <w:widowControl/>
        <w:spacing w:line="25" w:lineRule="atLeast"/>
        <w:ind w:firstLine="709"/>
        <w:jc w:val="both"/>
        <w:rPr>
          <w:sz w:val="28"/>
          <w:szCs w:val="28"/>
          <w:lang w:val="ro-RO"/>
        </w:rPr>
      </w:pPr>
    </w:p>
    <w:p w14:paraId="0F6A003E" w14:textId="1B7F7D0C" w:rsidR="00E85FEA" w:rsidRPr="00720277" w:rsidRDefault="00E85FEA">
      <w:pPr>
        <w:pStyle w:val="Style11"/>
        <w:widowControl/>
        <w:spacing w:line="25" w:lineRule="atLeast"/>
        <w:ind w:firstLine="709"/>
        <w:jc w:val="both"/>
        <w:rPr>
          <w:b/>
          <w:bCs/>
          <w:sz w:val="28"/>
          <w:szCs w:val="28"/>
          <w:lang w:val="ro-RO"/>
        </w:rPr>
      </w:pPr>
      <w:r w:rsidRPr="00720277">
        <w:rPr>
          <w:noProof/>
          <w:sz w:val="28"/>
          <w:szCs w:val="28"/>
          <w:lang w:val="ro-RO"/>
        </w:rPr>
        <w:drawing>
          <wp:anchor distT="0" distB="0" distL="114300" distR="114300" simplePos="0" relativeHeight="251679232" behindDoc="0" locked="0" layoutInCell="1" allowOverlap="1" wp14:anchorId="009A806B" wp14:editId="4FE1E952">
            <wp:simplePos x="0" y="0"/>
            <wp:positionH relativeFrom="column">
              <wp:posOffset>85200</wp:posOffset>
            </wp:positionH>
            <wp:positionV relativeFrom="paragraph">
              <wp:posOffset>98314</wp:posOffset>
            </wp:positionV>
            <wp:extent cx="6705600" cy="2237105"/>
            <wp:effectExtent l="0" t="0" r="0" b="0"/>
            <wp:wrapNone/>
            <wp:docPr id="155184897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848971" name=""/>
                    <pic:cNvPicPr/>
                  </pic:nvPicPr>
                  <pic:blipFill>
                    <a:blip r:embed="rId73">
                      <a:extLst>
                        <a:ext uri="{28A0092B-C50C-407E-A947-70E740481C1C}">
                          <a14:useLocalDpi xmlns:a14="http://schemas.microsoft.com/office/drawing/2010/main" val="0"/>
                        </a:ext>
                      </a:extLst>
                    </a:blip>
                    <a:stretch>
                      <a:fillRect/>
                    </a:stretch>
                  </pic:blipFill>
                  <pic:spPr>
                    <a:xfrm>
                      <a:off x="0" y="0"/>
                      <a:ext cx="6705600" cy="2237105"/>
                    </a:xfrm>
                    <a:prstGeom prst="rect">
                      <a:avLst/>
                    </a:prstGeom>
                  </pic:spPr>
                </pic:pic>
              </a:graphicData>
            </a:graphic>
            <wp14:sizeRelH relativeFrom="page">
              <wp14:pctWidth>0</wp14:pctWidth>
            </wp14:sizeRelH>
            <wp14:sizeRelV relativeFrom="page">
              <wp14:pctHeight>0</wp14:pctHeight>
            </wp14:sizeRelV>
          </wp:anchor>
        </w:drawing>
      </w:r>
    </w:p>
    <w:p w14:paraId="10B0666B" w14:textId="29615B7C" w:rsidR="00E85FEA" w:rsidRPr="00720277" w:rsidRDefault="00E85FEA">
      <w:pPr>
        <w:pStyle w:val="Style11"/>
        <w:widowControl/>
        <w:spacing w:line="25" w:lineRule="atLeast"/>
        <w:ind w:firstLine="709"/>
        <w:jc w:val="both"/>
        <w:rPr>
          <w:b/>
          <w:bCs/>
          <w:sz w:val="28"/>
          <w:szCs w:val="28"/>
          <w:lang w:val="ro-RO"/>
        </w:rPr>
      </w:pPr>
    </w:p>
    <w:p w14:paraId="29997A7D" w14:textId="77777777" w:rsidR="00E85FEA" w:rsidRPr="00720277" w:rsidRDefault="00E85FEA">
      <w:pPr>
        <w:pStyle w:val="Style11"/>
        <w:widowControl/>
        <w:spacing w:line="25" w:lineRule="atLeast"/>
        <w:ind w:firstLine="709"/>
        <w:jc w:val="both"/>
        <w:rPr>
          <w:b/>
          <w:bCs/>
          <w:sz w:val="28"/>
          <w:szCs w:val="28"/>
          <w:lang w:val="ro-RO"/>
        </w:rPr>
      </w:pPr>
    </w:p>
    <w:p w14:paraId="1F104FAC" w14:textId="77777777" w:rsidR="00E85FEA" w:rsidRPr="00720277" w:rsidRDefault="00E85FEA">
      <w:pPr>
        <w:pStyle w:val="Style11"/>
        <w:widowControl/>
        <w:spacing w:line="25" w:lineRule="atLeast"/>
        <w:ind w:firstLine="709"/>
        <w:jc w:val="both"/>
        <w:rPr>
          <w:b/>
          <w:bCs/>
          <w:sz w:val="28"/>
          <w:szCs w:val="28"/>
          <w:lang w:val="ro-RO"/>
        </w:rPr>
      </w:pPr>
    </w:p>
    <w:p w14:paraId="10CF022D" w14:textId="77777777" w:rsidR="00E85FEA" w:rsidRPr="00720277" w:rsidRDefault="00E85FEA">
      <w:pPr>
        <w:pStyle w:val="Style11"/>
        <w:widowControl/>
        <w:spacing w:line="25" w:lineRule="atLeast"/>
        <w:ind w:firstLine="709"/>
        <w:jc w:val="both"/>
        <w:rPr>
          <w:b/>
          <w:bCs/>
          <w:sz w:val="28"/>
          <w:szCs w:val="28"/>
          <w:lang w:val="ro-RO"/>
        </w:rPr>
      </w:pPr>
    </w:p>
    <w:p w14:paraId="59444C7A" w14:textId="77777777" w:rsidR="00E85FEA" w:rsidRPr="00720277" w:rsidRDefault="00E85FEA">
      <w:pPr>
        <w:pStyle w:val="Style11"/>
        <w:widowControl/>
        <w:spacing w:line="25" w:lineRule="atLeast"/>
        <w:ind w:firstLine="709"/>
        <w:jc w:val="both"/>
        <w:rPr>
          <w:b/>
          <w:bCs/>
          <w:sz w:val="28"/>
          <w:szCs w:val="28"/>
          <w:lang w:val="ro-RO"/>
        </w:rPr>
      </w:pPr>
    </w:p>
    <w:p w14:paraId="4EC1D32E" w14:textId="77777777" w:rsidR="00E85FEA" w:rsidRPr="00720277" w:rsidRDefault="00E85FEA">
      <w:pPr>
        <w:pStyle w:val="Style11"/>
        <w:widowControl/>
        <w:spacing w:line="25" w:lineRule="atLeast"/>
        <w:ind w:firstLine="709"/>
        <w:jc w:val="both"/>
        <w:rPr>
          <w:b/>
          <w:bCs/>
          <w:sz w:val="28"/>
          <w:szCs w:val="28"/>
          <w:lang w:val="ro-RO"/>
        </w:rPr>
      </w:pPr>
    </w:p>
    <w:p w14:paraId="3EFE3B49" w14:textId="77777777" w:rsidR="00E85FEA" w:rsidRPr="00720277" w:rsidRDefault="00E85FEA">
      <w:pPr>
        <w:pStyle w:val="Style11"/>
        <w:widowControl/>
        <w:spacing w:line="25" w:lineRule="atLeast"/>
        <w:ind w:firstLine="709"/>
        <w:jc w:val="both"/>
        <w:rPr>
          <w:b/>
          <w:bCs/>
          <w:sz w:val="28"/>
          <w:szCs w:val="28"/>
          <w:lang w:val="ro-RO"/>
        </w:rPr>
      </w:pPr>
    </w:p>
    <w:p w14:paraId="2861BF06" w14:textId="77777777" w:rsidR="00E85FEA" w:rsidRPr="00720277" w:rsidRDefault="00E85FEA">
      <w:pPr>
        <w:pStyle w:val="Style11"/>
        <w:widowControl/>
        <w:spacing w:line="25" w:lineRule="atLeast"/>
        <w:ind w:firstLine="709"/>
        <w:jc w:val="both"/>
        <w:rPr>
          <w:b/>
          <w:bCs/>
          <w:sz w:val="28"/>
          <w:szCs w:val="28"/>
          <w:lang w:val="ro-RO"/>
        </w:rPr>
      </w:pPr>
    </w:p>
    <w:p w14:paraId="58349529" w14:textId="77777777" w:rsidR="00E85FEA" w:rsidRPr="00720277" w:rsidRDefault="00E85FEA">
      <w:pPr>
        <w:pStyle w:val="Style11"/>
        <w:widowControl/>
        <w:spacing w:line="25" w:lineRule="atLeast"/>
        <w:ind w:firstLine="709"/>
        <w:jc w:val="both"/>
        <w:rPr>
          <w:b/>
          <w:bCs/>
          <w:sz w:val="28"/>
          <w:szCs w:val="28"/>
          <w:lang w:val="ro-RO"/>
        </w:rPr>
      </w:pPr>
    </w:p>
    <w:p w14:paraId="04041ED5" w14:textId="77777777" w:rsidR="00E85FEA" w:rsidRPr="00720277" w:rsidRDefault="00E85FEA">
      <w:pPr>
        <w:pStyle w:val="Style11"/>
        <w:widowControl/>
        <w:spacing w:line="25" w:lineRule="atLeast"/>
        <w:ind w:firstLine="709"/>
        <w:jc w:val="both"/>
        <w:rPr>
          <w:b/>
          <w:bCs/>
          <w:sz w:val="28"/>
          <w:szCs w:val="28"/>
          <w:lang w:val="ro-RO"/>
        </w:rPr>
      </w:pPr>
    </w:p>
    <w:p w14:paraId="2B1C2F8C" w14:textId="77777777" w:rsidR="00E85FEA" w:rsidRPr="00720277" w:rsidRDefault="00E85FEA">
      <w:pPr>
        <w:pStyle w:val="Style11"/>
        <w:widowControl/>
        <w:spacing w:line="25" w:lineRule="atLeast"/>
        <w:ind w:firstLine="709"/>
        <w:jc w:val="both"/>
        <w:rPr>
          <w:b/>
          <w:bCs/>
          <w:sz w:val="28"/>
          <w:szCs w:val="28"/>
          <w:lang w:val="ro-RO"/>
        </w:rPr>
      </w:pPr>
    </w:p>
    <w:p w14:paraId="272FE2BB" w14:textId="38F2AB6A" w:rsidR="00E85FEA" w:rsidRPr="00720277" w:rsidRDefault="00E85FEA" w:rsidP="00E85FEA">
      <w:pPr>
        <w:pStyle w:val="Style11"/>
        <w:widowControl/>
        <w:spacing w:line="25" w:lineRule="atLeast"/>
        <w:ind w:firstLine="709"/>
        <w:jc w:val="both"/>
        <w:rPr>
          <w:b/>
          <w:bCs/>
          <w:sz w:val="28"/>
          <w:szCs w:val="28"/>
          <w:lang w:val="ro-RO"/>
        </w:rPr>
      </w:pPr>
      <w:r w:rsidRPr="00720277">
        <w:rPr>
          <w:b/>
          <w:bCs/>
          <w:sz w:val="28"/>
          <w:szCs w:val="28"/>
          <w:lang w:val="ro-RO"/>
        </w:rPr>
        <w:t xml:space="preserve">Varianta de reabilitare eficienta economic si tehnic este cumulul </w:t>
      </w:r>
      <w:r w:rsidR="00373D7D" w:rsidRPr="00720277">
        <w:rPr>
          <w:b/>
          <w:bCs/>
          <w:sz w:val="28"/>
          <w:szCs w:val="28"/>
          <w:lang w:val="ro-RO"/>
        </w:rPr>
        <w:t>soluțiilor</w:t>
      </w:r>
      <w:r w:rsidRPr="00720277">
        <w:rPr>
          <w:b/>
          <w:bCs/>
          <w:sz w:val="28"/>
          <w:szCs w:val="28"/>
          <w:lang w:val="ro-RO"/>
        </w:rPr>
        <w:t xml:space="preserve">  S1+S2+S3 respectiv Pachetul P2 </w:t>
      </w:r>
    </w:p>
    <w:p w14:paraId="300C05C2" w14:textId="1BCB0C8D" w:rsidR="00E85FEA" w:rsidRPr="00720277" w:rsidRDefault="00E85FEA" w:rsidP="00E85FEA">
      <w:pPr>
        <w:pStyle w:val="Style11"/>
        <w:widowControl/>
        <w:spacing w:line="25" w:lineRule="atLeast"/>
        <w:ind w:firstLine="709"/>
        <w:jc w:val="both"/>
        <w:rPr>
          <w:b/>
          <w:bCs/>
          <w:sz w:val="28"/>
          <w:szCs w:val="28"/>
          <w:lang w:val="ro-RO"/>
        </w:rPr>
      </w:pPr>
      <w:r w:rsidRPr="00720277">
        <w:rPr>
          <w:b/>
          <w:bCs/>
          <w:sz w:val="28"/>
          <w:szCs w:val="28"/>
          <w:lang w:val="ro-RO"/>
        </w:rPr>
        <w:t xml:space="preserve">Este pachetul optim din punct de vedere al </w:t>
      </w:r>
      <w:r w:rsidR="00373D7D" w:rsidRPr="00720277">
        <w:rPr>
          <w:b/>
          <w:bCs/>
          <w:sz w:val="28"/>
          <w:szCs w:val="28"/>
          <w:lang w:val="ro-RO"/>
        </w:rPr>
        <w:t>investiției</w:t>
      </w:r>
      <w:r w:rsidRPr="00720277">
        <w:rPr>
          <w:b/>
          <w:bCs/>
          <w:sz w:val="28"/>
          <w:szCs w:val="28"/>
          <w:lang w:val="ro-RO"/>
        </w:rPr>
        <w:t xml:space="preserve">, deoarece </w:t>
      </w:r>
      <w:r w:rsidR="00373D7D" w:rsidRPr="00720277">
        <w:rPr>
          <w:b/>
          <w:bCs/>
          <w:sz w:val="28"/>
          <w:szCs w:val="28"/>
          <w:lang w:val="ro-RO"/>
        </w:rPr>
        <w:t>ameliorează</w:t>
      </w:r>
      <w:r w:rsidRPr="00720277">
        <w:rPr>
          <w:b/>
          <w:bCs/>
          <w:sz w:val="28"/>
          <w:szCs w:val="28"/>
          <w:lang w:val="ro-RO"/>
        </w:rPr>
        <w:t xml:space="preserve"> in procent foarte mare transferul termic prin anvelopa </w:t>
      </w:r>
      <w:r w:rsidR="00373D7D" w:rsidRPr="00720277">
        <w:rPr>
          <w:b/>
          <w:bCs/>
          <w:sz w:val="28"/>
          <w:szCs w:val="28"/>
          <w:lang w:val="ro-RO"/>
        </w:rPr>
        <w:t>clădirii</w:t>
      </w:r>
      <w:r w:rsidRPr="00720277">
        <w:rPr>
          <w:b/>
          <w:bCs/>
          <w:sz w:val="28"/>
          <w:szCs w:val="28"/>
          <w:lang w:val="ro-RO"/>
        </w:rPr>
        <w:t xml:space="preserve"> si conduce la </w:t>
      </w:r>
      <w:r w:rsidR="00373D7D" w:rsidRPr="00720277">
        <w:rPr>
          <w:b/>
          <w:bCs/>
          <w:sz w:val="28"/>
          <w:szCs w:val="28"/>
          <w:lang w:val="ro-RO"/>
        </w:rPr>
        <w:t>creșterea</w:t>
      </w:r>
      <w:r w:rsidRPr="00720277">
        <w:rPr>
          <w:b/>
          <w:bCs/>
          <w:sz w:val="28"/>
          <w:szCs w:val="28"/>
          <w:lang w:val="ro-RO"/>
        </w:rPr>
        <w:t xml:space="preserve"> performantelor termice.  </w:t>
      </w:r>
    </w:p>
    <w:p w14:paraId="3BFBA36A" w14:textId="2BDB818F" w:rsidR="00E85FEA" w:rsidRPr="00720277" w:rsidRDefault="00E85FEA" w:rsidP="00E85FEA">
      <w:pPr>
        <w:pStyle w:val="Style11"/>
        <w:widowControl/>
        <w:spacing w:line="25" w:lineRule="atLeast"/>
        <w:ind w:firstLine="709"/>
        <w:jc w:val="both"/>
        <w:rPr>
          <w:b/>
          <w:bCs/>
          <w:sz w:val="28"/>
          <w:szCs w:val="28"/>
          <w:lang w:val="ro-RO"/>
        </w:rPr>
      </w:pPr>
      <w:r w:rsidRPr="00720277">
        <w:rPr>
          <w:b/>
          <w:bCs/>
          <w:sz w:val="28"/>
          <w:szCs w:val="28"/>
          <w:lang w:val="ro-RO"/>
        </w:rPr>
        <w:t xml:space="preserve">Pachetul 2 cuprinde </w:t>
      </w:r>
      <w:r w:rsidR="00373D7D" w:rsidRPr="00720277">
        <w:rPr>
          <w:b/>
          <w:bCs/>
          <w:sz w:val="28"/>
          <w:szCs w:val="28"/>
          <w:lang w:val="ro-RO"/>
        </w:rPr>
        <w:t>soluțiile</w:t>
      </w:r>
      <w:r w:rsidRPr="00720277">
        <w:rPr>
          <w:b/>
          <w:bCs/>
          <w:sz w:val="28"/>
          <w:szCs w:val="28"/>
          <w:lang w:val="ro-RO"/>
        </w:rPr>
        <w:t xml:space="preserve"> S, S2, S3 intervențiile de creștere a eficienței energetice propuse pentru clădire conduc la o reducere a consumului anual specific de energie finală pentru încălzire 62.01% față de consumul anual specific de energie pentru încălzire înainte de renovarea clădirii.  </w:t>
      </w:r>
    </w:p>
    <w:p w14:paraId="19B22D7D" w14:textId="63DA5A09" w:rsidR="00E85FEA" w:rsidRPr="00720277" w:rsidRDefault="00E85FEA" w:rsidP="00E85FEA">
      <w:pPr>
        <w:pStyle w:val="Style11"/>
        <w:widowControl/>
        <w:spacing w:line="25" w:lineRule="atLeast"/>
        <w:ind w:firstLine="709"/>
        <w:jc w:val="both"/>
        <w:rPr>
          <w:b/>
          <w:bCs/>
          <w:sz w:val="28"/>
          <w:szCs w:val="28"/>
          <w:lang w:val="ro-RO"/>
        </w:rPr>
      </w:pPr>
      <w:r w:rsidRPr="00720277">
        <w:rPr>
          <w:b/>
          <w:bCs/>
          <w:sz w:val="28"/>
          <w:szCs w:val="28"/>
          <w:lang w:val="ro-RO"/>
        </w:rPr>
        <w:t>Intervențiile de creștere a eficienței energetice propuse pentru clădire conduc la reduceri ale consumului de energie primară de 53.63% și reduceri ale emisiilor de CO2, de 56.83%</w:t>
      </w:r>
    </w:p>
    <w:p w14:paraId="26A5F808" w14:textId="01E0D76C" w:rsidR="00E85FEA" w:rsidRPr="00720277" w:rsidRDefault="00E85FEA" w:rsidP="00E85FEA">
      <w:pPr>
        <w:pStyle w:val="Style11"/>
        <w:widowControl/>
        <w:spacing w:line="25" w:lineRule="atLeast"/>
        <w:ind w:firstLine="709"/>
        <w:jc w:val="both"/>
        <w:rPr>
          <w:b/>
          <w:bCs/>
          <w:sz w:val="28"/>
          <w:szCs w:val="28"/>
          <w:lang w:val="ro-RO"/>
        </w:rPr>
      </w:pPr>
      <w:r w:rsidRPr="00720277">
        <w:rPr>
          <w:b/>
          <w:bCs/>
          <w:noProof/>
          <w:sz w:val="28"/>
          <w:szCs w:val="28"/>
          <w:lang w:val="ro-RO"/>
        </w:rPr>
        <w:drawing>
          <wp:anchor distT="0" distB="0" distL="114300" distR="114300" simplePos="0" relativeHeight="251680256" behindDoc="1" locked="0" layoutInCell="1" allowOverlap="1" wp14:anchorId="1A0AD7D0" wp14:editId="2336E003">
            <wp:simplePos x="0" y="0"/>
            <wp:positionH relativeFrom="column">
              <wp:posOffset>-81501</wp:posOffset>
            </wp:positionH>
            <wp:positionV relativeFrom="paragraph">
              <wp:posOffset>34594</wp:posOffset>
            </wp:positionV>
            <wp:extent cx="6705600" cy="2308860"/>
            <wp:effectExtent l="0" t="0" r="0" b="0"/>
            <wp:wrapNone/>
            <wp:docPr id="31441986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419867" name=""/>
                    <pic:cNvPicPr/>
                  </pic:nvPicPr>
                  <pic:blipFill>
                    <a:blip r:embed="rId74">
                      <a:extLst>
                        <a:ext uri="{28A0092B-C50C-407E-A947-70E740481C1C}">
                          <a14:useLocalDpi xmlns:a14="http://schemas.microsoft.com/office/drawing/2010/main" val="0"/>
                        </a:ext>
                      </a:extLst>
                    </a:blip>
                    <a:stretch>
                      <a:fillRect/>
                    </a:stretch>
                  </pic:blipFill>
                  <pic:spPr>
                    <a:xfrm>
                      <a:off x="0" y="0"/>
                      <a:ext cx="6705600" cy="2308860"/>
                    </a:xfrm>
                    <a:prstGeom prst="rect">
                      <a:avLst/>
                    </a:prstGeom>
                  </pic:spPr>
                </pic:pic>
              </a:graphicData>
            </a:graphic>
          </wp:anchor>
        </w:drawing>
      </w:r>
    </w:p>
    <w:p w14:paraId="5B98F5CB" w14:textId="73AB4853" w:rsidR="00E85FEA" w:rsidRPr="00720277" w:rsidRDefault="00E85FEA" w:rsidP="00E85FEA">
      <w:pPr>
        <w:pStyle w:val="Style11"/>
        <w:widowControl/>
        <w:spacing w:line="25" w:lineRule="atLeast"/>
        <w:ind w:firstLine="709"/>
        <w:jc w:val="both"/>
        <w:rPr>
          <w:b/>
          <w:bCs/>
          <w:sz w:val="28"/>
          <w:szCs w:val="28"/>
          <w:lang w:val="ro-RO"/>
        </w:rPr>
      </w:pPr>
    </w:p>
    <w:p w14:paraId="6896DD0E" w14:textId="77777777" w:rsidR="00E85FEA" w:rsidRPr="00720277" w:rsidRDefault="00E85FEA" w:rsidP="00E85FEA">
      <w:pPr>
        <w:pStyle w:val="Style11"/>
        <w:widowControl/>
        <w:spacing w:line="25" w:lineRule="atLeast"/>
        <w:ind w:firstLine="709"/>
        <w:jc w:val="both"/>
        <w:rPr>
          <w:b/>
          <w:bCs/>
          <w:sz w:val="28"/>
          <w:szCs w:val="28"/>
          <w:lang w:val="ro-RO"/>
        </w:rPr>
      </w:pPr>
    </w:p>
    <w:p w14:paraId="0D098389" w14:textId="77777777" w:rsidR="00E85FEA" w:rsidRPr="00720277" w:rsidRDefault="00E85FEA" w:rsidP="00E85FEA">
      <w:pPr>
        <w:pStyle w:val="Style11"/>
        <w:widowControl/>
        <w:spacing w:line="25" w:lineRule="atLeast"/>
        <w:ind w:firstLine="709"/>
        <w:jc w:val="both"/>
        <w:rPr>
          <w:b/>
          <w:bCs/>
          <w:sz w:val="28"/>
          <w:szCs w:val="28"/>
          <w:lang w:val="ro-RO"/>
        </w:rPr>
      </w:pPr>
    </w:p>
    <w:p w14:paraId="664CF335" w14:textId="77777777" w:rsidR="00E85FEA" w:rsidRPr="00720277" w:rsidRDefault="00E85FEA" w:rsidP="00E85FEA">
      <w:pPr>
        <w:pStyle w:val="Style11"/>
        <w:widowControl/>
        <w:spacing w:line="25" w:lineRule="atLeast"/>
        <w:ind w:firstLine="709"/>
        <w:jc w:val="both"/>
        <w:rPr>
          <w:b/>
          <w:bCs/>
          <w:sz w:val="28"/>
          <w:szCs w:val="28"/>
          <w:lang w:val="ro-RO"/>
        </w:rPr>
      </w:pPr>
    </w:p>
    <w:p w14:paraId="7BEFF692" w14:textId="77777777" w:rsidR="00E85FEA" w:rsidRPr="00720277" w:rsidRDefault="00E85FEA" w:rsidP="00E85FEA">
      <w:pPr>
        <w:pStyle w:val="Style11"/>
        <w:widowControl/>
        <w:spacing w:line="25" w:lineRule="atLeast"/>
        <w:ind w:firstLine="709"/>
        <w:jc w:val="both"/>
        <w:rPr>
          <w:b/>
          <w:bCs/>
          <w:sz w:val="28"/>
          <w:szCs w:val="28"/>
          <w:lang w:val="ro-RO"/>
        </w:rPr>
      </w:pPr>
    </w:p>
    <w:p w14:paraId="241D1711" w14:textId="77777777" w:rsidR="00E85FEA" w:rsidRPr="00720277" w:rsidRDefault="00E85FEA" w:rsidP="00E85FEA">
      <w:pPr>
        <w:pStyle w:val="Style11"/>
        <w:widowControl/>
        <w:spacing w:line="25" w:lineRule="atLeast"/>
        <w:ind w:firstLine="709"/>
        <w:jc w:val="both"/>
        <w:rPr>
          <w:b/>
          <w:bCs/>
          <w:sz w:val="28"/>
          <w:szCs w:val="28"/>
          <w:lang w:val="ro-RO"/>
        </w:rPr>
      </w:pPr>
    </w:p>
    <w:p w14:paraId="363CAC65" w14:textId="77777777" w:rsidR="00E85FEA" w:rsidRPr="00720277" w:rsidRDefault="00E85FEA" w:rsidP="00E85FEA">
      <w:pPr>
        <w:pStyle w:val="Style11"/>
        <w:widowControl/>
        <w:spacing w:line="25" w:lineRule="atLeast"/>
        <w:ind w:firstLine="709"/>
        <w:jc w:val="both"/>
        <w:rPr>
          <w:b/>
          <w:bCs/>
          <w:sz w:val="28"/>
          <w:szCs w:val="28"/>
          <w:lang w:val="ro-RO"/>
        </w:rPr>
      </w:pPr>
    </w:p>
    <w:p w14:paraId="4DA3C9FD" w14:textId="77777777" w:rsidR="00E85FEA" w:rsidRPr="00720277" w:rsidRDefault="00E85FEA" w:rsidP="00E85FEA">
      <w:pPr>
        <w:pStyle w:val="Style11"/>
        <w:widowControl/>
        <w:spacing w:line="25" w:lineRule="atLeast"/>
        <w:ind w:firstLine="709"/>
        <w:jc w:val="both"/>
        <w:rPr>
          <w:b/>
          <w:bCs/>
          <w:sz w:val="28"/>
          <w:szCs w:val="28"/>
          <w:lang w:val="ro-RO"/>
        </w:rPr>
      </w:pPr>
    </w:p>
    <w:p w14:paraId="23991CF9" w14:textId="77777777" w:rsidR="00E85FEA" w:rsidRPr="00720277" w:rsidRDefault="00E85FEA" w:rsidP="00E85FEA">
      <w:pPr>
        <w:pStyle w:val="Style11"/>
        <w:widowControl/>
        <w:spacing w:line="25" w:lineRule="atLeast"/>
        <w:ind w:firstLine="709"/>
        <w:jc w:val="both"/>
        <w:rPr>
          <w:b/>
          <w:bCs/>
          <w:sz w:val="28"/>
          <w:szCs w:val="28"/>
          <w:lang w:val="ro-RO"/>
        </w:rPr>
      </w:pPr>
    </w:p>
    <w:p w14:paraId="020865B8" w14:textId="77777777" w:rsidR="00E85FEA" w:rsidRPr="00720277" w:rsidRDefault="00E85FEA" w:rsidP="00E85FEA">
      <w:pPr>
        <w:pStyle w:val="Style11"/>
        <w:widowControl/>
        <w:spacing w:line="25" w:lineRule="atLeast"/>
        <w:ind w:firstLine="709"/>
        <w:jc w:val="both"/>
        <w:rPr>
          <w:b/>
          <w:bCs/>
          <w:sz w:val="28"/>
          <w:szCs w:val="28"/>
          <w:lang w:val="ro-RO"/>
        </w:rPr>
      </w:pPr>
    </w:p>
    <w:p w14:paraId="1832E2E2" w14:textId="77777777" w:rsidR="00E85FEA" w:rsidRPr="00720277" w:rsidRDefault="00E85FEA" w:rsidP="00E85FEA">
      <w:pPr>
        <w:pStyle w:val="Style11"/>
        <w:widowControl/>
        <w:spacing w:line="25" w:lineRule="atLeast"/>
        <w:ind w:firstLine="709"/>
        <w:jc w:val="both"/>
        <w:rPr>
          <w:b/>
          <w:bCs/>
          <w:sz w:val="28"/>
          <w:szCs w:val="28"/>
          <w:lang w:val="ro-RO"/>
        </w:rPr>
      </w:pPr>
    </w:p>
    <w:p w14:paraId="12CE8509" w14:textId="77777777" w:rsidR="00E85FEA" w:rsidRPr="00720277" w:rsidRDefault="00E85FEA" w:rsidP="00E85FEA">
      <w:pPr>
        <w:pStyle w:val="Style11"/>
        <w:widowControl/>
        <w:spacing w:line="25" w:lineRule="atLeast"/>
        <w:ind w:firstLine="709"/>
        <w:jc w:val="both"/>
        <w:rPr>
          <w:b/>
          <w:bCs/>
          <w:sz w:val="28"/>
          <w:szCs w:val="28"/>
          <w:lang w:val="ro-RO"/>
        </w:rPr>
      </w:pPr>
    </w:p>
    <w:p w14:paraId="6AFF1CDE" w14:textId="77777777" w:rsidR="00E85FEA" w:rsidRPr="00720277" w:rsidRDefault="00E85FEA" w:rsidP="00E85FEA">
      <w:pPr>
        <w:pStyle w:val="Style11"/>
        <w:widowControl/>
        <w:spacing w:line="25" w:lineRule="atLeast"/>
        <w:ind w:firstLine="709"/>
        <w:jc w:val="both"/>
        <w:rPr>
          <w:sz w:val="28"/>
          <w:szCs w:val="28"/>
          <w:lang w:val="ro-RO"/>
        </w:rPr>
      </w:pPr>
      <w:r w:rsidRPr="00720277">
        <w:rPr>
          <w:sz w:val="28"/>
          <w:szCs w:val="28"/>
          <w:lang w:val="ro-RO"/>
        </w:rPr>
        <w:t xml:space="preserve">Intervențiile propuse pentru clădire conduc la o reducere a consumului anual specific de energie pentru încălzire de cel puțin 50% față de consumul anual specific de energie pentru încălzire înainte de renovarea fiecărei clădiri  </w:t>
      </w:r>
    </w:p>
    <w:p w14:paraId="5803525B" w14:textId="77777777" w:rsidR="00E85FEA" w:rsidRPr="00720277" w:rsidRDefault="00E85FEA" w:rsidP="00E85FEA">
      <w:pPr>
        <w:pStyle w:val="Style11"/>
        <w:widowControl/>
        <w:spacing w:line="25" w:lineRule="atLeast"/>
        <w:ind w:firstLine="709"/>
        <w:jc w:val="both"/>
        <w:rPr>
          <w:sz w:val="28"/>
          <w:szCs w:val="28"/>
          <w:lang w:val="ro-RO"/>
        </w:rPr>
      </w:pPr>
      <w:r w:rsidRPr="00720277">
        <w:rPr>
          <w:sz w:val="28"/>
          <w:szCs w:val="28"/>
          <w:lang w:val="ro-RO"/>
        </w:rPr>
        <w:lastRenderedPageBreak/>
        <w:t xml:space="preserve"> Intervențiile propuse pentru clădire conduc la o reducere a consumului de energie primară și a emisiilor de CO2  pentru proiectele de renovare energetică aprofundată, în comparație cu starea de pre-renovare </w:t>
      </w:r>
    </w:p>
    <w:p w14:paraId="7F151B04" w14:textId="4A42651B" w:rsidR="00E85FEA" w:rsidRPr="00720277" w:rsidRDefault="00E85FEA" w:rsidP="00E85FEA">
      <w:pPr>
        <w:pStyle w:val="Style11"/>
        <w:widowControl/>
        <w:spacing w:line="25" w:lineRule="atLeast"/>
        <w:ind w:firstLine="709"/>
        <w:jc w:val="both"/>
        <w:rPr>
          <w:sz w:val="28"/>
          <w:szCs w:val="28"/>
          <w:lang w:val="ro-RO"/>
        </w:rPr>
      </w:pPr>
      <w:r w:rsidRPr="00720277">
        <w:rPr>
          <w:sz w:val="28"/>
          <w:szCs w:val="28"/>
          <w:lang w:val="ro-RO"/>
        </w:rPr>
        <w:t xml:space="preserve">In  concluzie  auditorul  energetic  recomandă  aplicarea  </w:t>
      </w:r>
      <w:r w:rsidR="00373D7D" w:rsidRPr="00720277">
        <w:rPr>
          <w:sz w:val="28"/>
          <w:szCs w:val="28"/>
          <w:lang w:val="ro-RO"/>
        </w:rPr>
        <w:t>soluției</w:t>
      </w:r>
      <w:r w:rsidRPr="00720277">
        <w:rPr>
          <w:sz w:val="28"/>
          <w:szCs w:val="28"/>
          <w:lang w:val="ro-RO"/>
        </w:rPr>
        <w:t xml:space="preserve">  din  Pachetul  2  de eficienta  energetică  a  clădirii  a  cărui componentă  a  fost descrisă mai sus.</w:t>
      </w:r>
    </w:p>
    <w:p w14:paraId="767E7911" w14:textId="77777777" w:rsidR="00E85FEA" w:rsidRPr="00720277" w:rsidRDefault="00E85FEA" w:rsidP="00E85FEA">
      <w:pPr>
        <w:pStyle w:val="Style11"/>
        <w:widowControl/>
        <w:spacing w:line="25" w:lineRule="atLeast"/>
        <w:ind w:firstLine="709"/>
        <w:jc w:val="both"/>
        <w:rPr>
          <w:b/>
          <w:bCs/>
          <w:sz w:val="28"/>
          <w:szCs w:val="28"/>
          <w:lang w:val="ro-RO"/>
        </w:rPr>
      </w:pPr>
    </w:p>
    <w:p w14:paraId="05DBA558" w14:textId="77777777" w:rsidR="00E85FEA" w:rsidRPr="00720277" w:rsidRDefault="00E85FEA">
      <w:pPr>
        <w:pStyle w:val="Style11"/>
        <w:widowControl/>
        <w:spacing w:line="25" w:lineRule="atLeast"/>
        <w:ind w:firstLine="709"/>
        <w:jc w:val="both"/>
        <w:rPr>
          <w:b/>
          <w:bCs/>
          <w:sz w:val="28"/>
          <w:szCs w:val="28"/>
          <w:lang w:val="ro-RO"/>
        </w:rPr>
      </w:pPr>
    </w:p>
    <w:p w14:paraId="270D5CD4" w14:textId="5845B91E" w:rsidR="004579D3" w:rsidRPr="00720277" w:rsidRDefault="004579D3">
      <w:pPr>
        <w:pStyle w:val="Style11"/>
        <w:widowControl/>
        <w:spacing w:line="25" w:lineRule="atLeast"/>
        <w:ind w:firstLine="709"/>
        <w:jc w:val="both"/>
        <w:rPr>
          <w:b/>
          <w:bCs/>
          <w:sz w:val="28"/>
          <w:szCs w:val="28"/>
          <w:lang w:val="ro-RO"/>
        </w:rPr>
      </w:pPr>
      <w:r w:rsidRPr="00720277">
        <w:rPr>
          <w:b/>
          <w:bCs/>
          <w:sz w:val="28"/>
          <w:szCs w:val="28"/>
          <w:lang w:val="ro-RO"/>
        </w:rPr>
        <w:t>Lucrările propuse în cadrul obiectivului de investiție sunt următoarele:</w:t>
      </w:r>
    </w:p>
    <w:p w14:paraId="46AEE95D" w14:textId="77777777" w:rsidR="004579D3" w:rsidRPr="00720277" w:rsidRDefault="004579D3">
      <w:pPr>
        <w:pStyle w:val="Style11"/>
        <w:widowControl/>
        <w:spacing w:line="25" w:lineRule="atLeast"/>
        <w:ind w:firstLine="709"/>
        <w:jc w:val="both"/>
        <w:rPr>
          <w:b/>
          <w:bCs/>
          <w:sz w:val="28"/>
          <w:szCs w:val="28"/>
          <w:lang w:val="ro-RO" w:eastAsia="hi-IN"/>
        </w:rPr>
      </w:pPr>
    </w:p>
    <w:tbl>
      <w:tblPr>
        <w:tblW w:w="10309" w:type="dxa"/>
        <w:tblInd w:w="-105" w:type="dxa"/>
        <w:tblLook w:val="0000" w:firstRow="0" w:lastRow="0" w:firstColumn="0" w:lastColumn="0" w:noHBand="0" w:noVBand="0"/>
      </w:tblPr>
      <w:tblGrid>
        <w:gridCol w:w="10324"/>
      </w:tblGrid>
      <w:tr w:rsidR="007B3155" w:rsidRPr="00720277" w14:paraId="1313A6C6" w14:textId="77777777">
        <w:trPr>
          <w:trHeight w:val="489"/>
        </w:trPr>
        <w:tc>
          <w:tcPr>
            <w:tcW w:w="10309" w:type="dxa"/>
          </w:tcPr>
          <w:p w14:paraId="3F3B5F0A" w14:textId="77777777" w:rsidR="004579D3" w:rsidRPr="00720277" w:rsidRDefault="004579D3">
            <w:pPr>
              <w:pStyle w:val="Listparagraf"/>
              <w:ind w:left="0" w:right="-51"/>
              <w:jc w:val="both"/>
              <w:rPr>
                <w:rFonts w:cs="Times New Roman"/>
                <w:b/>
                <w:bCs/>
                <w:sz w:val="28"/>
                <w:szCs w:val="28"/>
              </w:rPr>
            </w:pPr>
          </w:p>
          <w:p w14:paraId="63B9DCB2" w14:textId="77777777" w:rsidR="004579D3" w:rsidRPr="00720277" w:rsidRDefault="004579D3">
            <w:pPr>
              <w:pStyle w:val="Listparagraf"/>
              <w:ind w:right="-51"/>
              <w:jc w:val="both"/>
              <w:rPr>
                <w:rFonts w:cs="Times New Roman"/>
                <w:b/>
                <w:bCs/>
                <w:kern w:val="1"/>
                <w:sz w:val="28"/>
                <w:szCs w:val="28"/>
              </w:rPr>
            </w:pPr>
            <w:r w:rsidRPr="00720277">
              <w:rPr>
                <w:rFonts w:cs="Times New Roman"/>
                <w:b/>
                <w:bCs/>
                <w:kern w:val="1"/>
                <w:sz w:val="28"/>
                <w:szCs w:val="28"/>
              </w:rPr>
              <w:t>Lucrări propuse de desfacere/demolări:</w:t>
            </w:r>
          </w:p>
          <w:p w14:paraId="6C547F3D" w14:textId="77777777" w:rsidR="004579D3" w:rsidRPr="00720277" w:rsidRDefault="004579D3">
            <w:pPr>
              <w:pStyle w:val="Listparagraf"/>
              <w:ind w:right="-51"/>
              <w:jc w:val="both"/>
              <w:rPr>
                <w:rFonts w:cs="Times New Roman"/>
                <w:b/>
                <w:bCs/>
                <w:kern w:val="1"/>
                <w:sz w:val="28"/>
                <w:szCs w:val="28"/>
              </w:rPr>
            </w:pPr>
          </w:p>
          <w:p w14:paraId="00A23A8E" w14:textId="77777777" w:rsidR="004579D3" w:rsidRPr="00720277" w:rsidRDefault="004579D3">
            <w:pPr>
              <w:pStyle w:val="Listparagraf"/>
              <w:ind w:right="-51"/>
              <w:jc w:val="both"/>
              <w:rPr>
                <w:rFonts w:cs="Times New Roman"/>
                <w:b/>
                <w:bCs/>
                <w:kern w:val="1"/>
                <w:sz w:val="28"/>
                <w:szCs w:val="28"/>
              </w:rPr>
            </w:pPr>
          </w:p>
          <w:p w14:paraId="6AAD0292" w14:textId="77777777" w:rsidR="004579D3" w:rsidRPr="00720277" w:rsidRDefault="004579D3">
            <w:pPr>
              <w:pStyle w:val="Listparagraf"/>
              <w:ind w:right="-51"/>
              <w:jc w:val="both"/>
              <w:rPr>
                <w:rFonts w:cs="Times New Roman"/>
                <w:b/>
                <w:bCs/>
                <w:kern w:val="1"/>
                <w:sz w:val="28"/>
                <w:szCs w:val="28"/>
              </w:rPr>
            </w:pPr>
          </w:p>
          <w:p w14:paraId="0A488298" w14:textId="77777777" w:rsidR="004579D3" w:rsidRPr="00720277" w:rsidRDefault="004579D3">
            <w:pPr>
              <w:pStyle w:val="Style11"/>
              <w:widowControl/>
              <w:spacing w:line="25" w:lineRule="atLeast"/>
              <w:ind w:firstLine="709"/>
              <w:jc w:val="both"/>
              <w:rPr>
                <w:rFonts w:eastAsia="SimSun" w:cs="Times New Roman"/>
                <w:b/>
                <w:bCs/>
                <w:sz w:val="28"/>
                <w:szCs w:val="28"/>
                <w:u w:val="single"/>
                <w:lang w:val="ro-RO" w:eastAsia="hi-IN"/>
              </w:rPr>
            </w:pPr>
            <w:r w:rsidRPr="00720277">
              <w:rPr>
                <w:rFonts w:eastAsia="SimSun" w:cs="Times New Roman"/>
                <w:b/>
                <w:bCs/>
                <w:sz w:val="28"/>
                <w:szCs w:val="28"/>
                <w:u w:val="single"/>
                <w:lang w:val="ro-RO" w:eastAsia="hi-IN"/>
              </w:rPr>
              <w:t>Arhitectură:</w:t>
            </w:r>
          </w:p>
          <w:p w14:paraId="1AC6C136" w14:textId="77777777" w:rsidR="004579D3" w:rsidRPr="00720277" w:rsidRDefault="004579D3">
            <w:pPr>
              <w:pStyle w:val="Style11"/>
              <w:widowControl/>
              <w:spacing w:line="25" w:lineRule="atLeast"/>
              <w:ind w:firstLine="709"/>
              <w:jc w:val="both"/>
              <w:rPr>
                <w:rFonts w:eastAsia="SimSun" w:cs="Times New Roman"/>
                <w:b/>
                <w:bCs/>
                <w:sz w:val="28"/>
                <w:szCs w:val="28"/>
                <w:u w:val="single"/>
                <w:lang w:val="ro-RO" w:eastAsia="hi-IN"/>
              </w:rPr>
            </w:pPr>
          </w:p>
          <w:tbl>
            <w:tblPr>
              <w:tblW w:w="9820" w:type="dxa"/>
              <w:jc w:val="cente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00" w:firstRow="0" w:lastRow="0" w:firstColumn="0" w:lastColumn="0" w:noHBand="0" w:noVBand="0"/>
            </w:tblPr>
            <w:tblGrid>
              <w:gridCol w:w="7143"/>
              <w:gridCol w:w="934"/>
              <w:gridCol w:w="1743"/>
            </w:tblGrid>
            <w:tr w:rsidR="009E6DCB" w:rsidRPr="00720277" w14:paraId="616DF0A4" w14:textId="77777777">
              <w:trPr>
                <w:tblCellSpacing w:w="20" w:type="dxa"/>
                <w:jc w:val="center"/>
              </w:trPr>
              <w:tc>
                <w:tcPr>
                  <w:tcW w:w="7083" w:type="dxa"/>
                  <w:vAlign w:val="center"/>
                </w:tcPr>
                <w:p w14:paraId="55EEECBD" w14:textId="77777777" w:rsidR="004579D3" w:rsidRPr="00720277" w:rsidRDefault="004579D3">
                  <w:pPr>
                    <w:ind w:leftChars="-300" w:left="-720" w:firstLineChars="300" w:firstLine="723"/>
                    <w:jc w:val="center"/>
                    <w:rPr>
                      <w:rFonts w:cs="Times New Roman"/>
                      <w:b/>
                    </w:rPr>
                  </w:pPr>
                  <w:r w:rsidRPr="00720277">
                    <w:rPr>
                      <w:rFonts w:cs="Times New Roman"/>
                      <w:b/>
                    </w:rPr>
                    <w:t>DENUMIRE</w:t>
                  </w:r>
                </w:p>
              </w:tc>
              <w:tc>
                <w:tcPr>
                  <w:tcW w:w="894" w:type="dxa"/>
                  <w:vAlign w:val="center"/>
                </w:tcPr>
                <w:p w14:paraId="49FCEA5F" w14:textId="77777777" w:rsidR="004579D3" w:rsidRPr="00720277" w:rsidRDefault="004579D3">
                  <w:pPr>
                    <w:jc w:val="center"/>
                    <w:rPr>
                      <w:rFonts w:cs="Times New Roman"/>
                      <w:b/>
                    </w:rPr>
                  </w:pPr>
                  <w:r w:rsidRPr="00720277">
                    <w:rPr>
                      <w:rFonts w:cs="Times New Roman"/>
                      <w:b/>
                    </w:rPr>
                    <w:t>U/M</w:t>
                  </w:r>
                </w:p>
              </w:tc>
              <w:tc>
                <w:tcPr>
                  <w:tcW w:w="1683" w:type="dxa"/>
                  <w:vAlign w:val="center"/>
                </w:tcPr>
                <w:p w14:paraId="06B824F1" w14:textId="77777777" w:rsidR="004579D3" w:rsidRPr="00720277" w:rsidRDefault="004579D3">
                  <w:pPr>
                    <w:jc w:val="center"/>
                    <w:rPr>
                      <w:rFonts w:cs="Times New Roman"/>
                      <w:b/>
                    </w:rPr>
                  </w:pPr>
                  <w:r w:rsidRPr="00720277">
                    <w:rPr>
                      <w:rFonts w:cs="Times New Roman"/>
                      <w:b/>
                    </w:rPr>
                    <w:t>CANTITATE</w:t>
                  </w:r>
                </w:p>
              </w:tc>
            </w:tr>
            <w:tr w:rsidR="009E6DCB" w:rsidRPr="00720277" w14:paraId="31F4809C" w14:textId="77777777">
              <w:trPr>
                <w:trHeight w:val="356"/>
                <w:tblCellSpacing w:w="20" w:type="dxa"/>
                <w:jc w:val="center"/>
              </w:trPr>
              <w:tc>
                <w:tcPr>
                  <w:tcW w:w="7083" w:type="dxa"/>
                  <w:vAlign w:val="center"/>
                </w:tcPr>
                <w:p w14:paraId="51B59B2B" w14:textId="23DA328F" w:rsidR="004579D3" w:rsidRPr="00720277" w:rsidRDefault="009E6DCB">
                  <w:pPr>
                    <w:rPr>
                      <w:rFonts w:cs="Times New Roman"/>
                      <w:b/>
                    </w:rPr>
                  </w:pPr>
                  <w:r w:rsidRPr="00720277">
                    <w:rPr>
                      <w:rFonts w:cs="Times New Roman"/>
                      <w:sz w:val="28"/>
                      <w:szCs w:val="28"/>
                    </w:rPr>
                    <w:t>Desfacere trotuar perimetral</w:t>
                  </w:r>
                </w:p>
              </w:tc>
              <w:tc>
                <w:tcPr>
                  <w:tcW w:w="894" w:type="dxa"/>
                  <w:vAlign w:val="center"/>
                </w:tcPr>
                <w:p w14:paraId="3F0EA76C" w14:textId="77777777" w:rsidR="004579D3" w:rsidRPr="00720277" w:rsidRDefault="004579D3">
                  <w:pPr>
                    <w:jc w:val="center"/>
                    <w:rPr>
                      <w:rFonts w:cs="Times New Roman"/>
                    </w:rPr>
                  </w:pPr>
                  <w:r w:rsidRPr="00720277">
                    <w:rPr>
                      <w:rFonts w:cs="Times New Roman"/>
                    </w:rPr>
                    <w:t>mp</w:t>
                  </w:r>
                </w:p>
              </w:tc>
              <w:tc>
                <w:tcPr>
                  <w:tcW w:w="1683" w:type="dxa"/>
                  <w:vAlign w:val="center"/>
                </w:tcPr>
                <w:p w14:paraId="3039BC2B" w14:textId="427D21D2" w:rsidR="004579D3" w:rsidRPr="00720277" w:rsidRDefault="009E6DCB">
                  <w:pPr>
                    <w:jc w:val="center"/>
                    <w:rPr>
                      <w:rFonts w:cs="Times New Roman"/>
                    </w:rPr>
                  </w:pPr>
                  <w:r w:rsidRPr="00720277">
                    <w:rPr>
                      <w:rFonts w:cs="Times New Roman"/>
                    </w:rPr>
                    <w:t>200,00</w:t>
                  </w:r>
                </w:p>
              </w:tc>
            </w:tr>
            <w:tr w:rsidR="009E6DCB" w:rsidRPr="00720277" w14:paraId="2613D87E" w14:textId="77777777">
              <w:trPr>
                <w:trHeight w:val="356"/>
                <w:tblCellSpacing w:w="20" w:type="dxa"/>
                <w:jc w:val="center"/>
              </w:trPr>
              <w:tc>
                <w:tcPr>
                  <w:tcW w:w="7083" w:type="dxa"/>
                  <w:vAlign w:val="center"/>
                </w:tcPr>
                <w:p w14:paraId="0BF6A2FD" w14:textId="35ED4229" w:rsidR="004579D3" w:rsidRPr="00720277" w:rsidRDefault="004579D3">
                  <w:pPr>
                    <w:rPr>
                      <w:rFonts w:cs="Times New Roman"/>
                      <w:sz w:val="28"/>
                      <w:szCs w:val="28"/>
                    </w:rPr>
                  </w:pPr>
                  <w:r w:rsidRPr="00720277">
                    <w:rPr>
                      <w:rFonts w:cs="Times New Roman"/>
                      <w:sz w:val="28"/>
                      <w:szCs w:val="28"/>
                    </w:rPr>
                    <w:t>Demont</w:t>
                  </w:r>
                  <w:r w:rsidR="009E6DCB" w:rsidRPr="00720277">
                    <w:rPr>
                      <w:rFonts w:cs="Times New Roman"/>
                      <w:sz w:val="28"/>
                      <w:szCs w:val="28"/>
                    </w:rPr>
                    <w:t>are placaje din gresie (grup sanitar, casa scării)</w:t>
                  </w:r>
                </w:p>
              </w:tc>
              <w:tc>
                <w:tcPr>
                  <w:tcW w:w="894" w:type="dxa"/>
                  <w:vAlign w:val="center"/>
                </w:tcPr>
                <w:p w14:paraId="0FD76DE0" w14:textId="77777777" w:rsidR="004579D3" w:rsidRPr="00720277" w:rsidRDefault="004579D3">
                  <w:pPr>
                    <w:jc w:val="center"/>
                    <w:rPr>
                      <w:rFonts w:cs="Times New Roman"/>
                    </w:rPr>
                  </w:pPr>
                  <w:r w:rsidRPr="00720277">
                    <w:rPr>
                      <w:rFonts w:cs="Times New Roman"/>
                    </w:rPr>
                    <w:t>mp</w:t>
                  </w:r>
                </w:p>
              </w:tc>
              <w:tc>
                <w:tcPr>
                  <w:tcW w:w="1683" w:type="dxa"/>
                  <w:vAlign w:val="center"/>
                </w:tcPr>
                <w:p w14:paraId="569ED30F" w14:textId="7B8B2085" w:rsidR="004579D3" w:rsidRPr="00720277" w:rsidRDefault="009E6DCB">
                  <w:pPr>
                    <w:jc w:val="center"/>
                    <w:rPr>
                      <w:rFonts w:cs="Times New Roman"/>
                    </w:rPr>
                  </w:pPr>
                  <w:r w:rsidRPr="00720277">
                    <w:rPr>
                      <w:rFonts w:cs="Times New Roman"/>
                    </w:rPr>
                    <w:t>679,00</w:t>
                  </w:r>
                </w:p>
              </w:tc>
            </w:tr>
            <w:tr w:rsidR="007B3155" w:rsidRPr="00720277" w14:paraId="2401CD4D" w14:textId="77777777">
              <w:trPr>
                <w:trHeight w:val="356"/>
                <w:tblCellSpacing w:w="20" w:type="dxa"/>
                <w:jc w:val="center"/>
              </w:trPr>
              <w:tc>
                <w:tcPr>
                  <w:tcW w:w="7083" w:type="dxa"/>
                  <w:vAlign w:val="center"/>
                </w:tcPr>
                <w:p w14:paraId="62651EC8" w14:textId="383785BD" w:rsidR="004579D3" w:rsidRPr="00720277" w:rsidRDefault="004579D3">
                  <w:pPr>
                    <w:rPr>
                      <w:rFonts w:cs="Times New Roman"/>
                      <w:sz w:val="28"/>
                      <w:szCs w:val="28"/>
                    </w:rPr>
                  </w:pPr>
                  <w:r w:rsidRPr="00720277">
                    <w:rPr>
                      <w:rFonts w:cs="Times New Roman"/>
                      <w:sz w:val="28"/>
                      <w:szCs w:val="28"/>
                    </w:rPr>
                    <w:t xml:space="preserve">Desfacere </w:t>
                  </w:r>
                  <w:r w:rsidR="009E6DCB" w:rsidRPr="00720277">
                    <w:rPr>
                      <w:rFonts w:cs="Times New Roman"/>
                      <w:sz w:val="28"/>
                      <w:szCs w:val="28"/>
                    </w:rPr>
                    <w:t>pardoseli calde din parchet</w:t>
                  </w:r>
                </w:p>
              </w:tc>
              <w:tc>
                <w:tcPr>
                  <w:tcW w:w="894" w:type="dxa"/>
                  <w:vAlign w:val="center"/>
                </w:tcPr>
                <w:p w14:paraId="5C5AC3A8" w14:textId="77777777" w:rsidR="004579D3" w:rsidRPr="00720277" w:rsidRDefault="004579D3">
                  <w:pPr>
                    <w:jc w:val="center"/>
                    <w:rPr>
                      <w:rFonts w:cs="Times New Roman"/>
                    </w:rPr>
                  </w:pPr>
                  <w:r w:rsidRPr="00720277">
                    <w:rPr>
                      <w:rFonts w:cs="Times New Roman"/>
                    </w:rPr>
                    <w:t>mp</w:t>
                  </w:r>
                </w:p>
              </w:tc>
              <w:tc>
                <w:tcPr>
                  <w:tcW w:w="1683" w:type="dxa"/>
                  <w:vAlign w:val="center"/>
                </w:tcPr>
                <w:p w14:paraId="2110FE8B" w14:textId="2397A8A2" w:rsidR="004579D3" w:rsidRPr="00720277" w:rsidRDefault="004579D3">
                  <w:pPr>
                    <w:jc w:val="center"/>
                    <w:rPr>
                      <w:rFonts w:cs="Times New Roman"/>
                    </w:rPr>
                  </w:pPr>
                  <w:r w:rsidRPr="00720277">
                    <w:rPr>
                      <w:rFonts w:cs="Times New Roman"/>
                    </w:rPr>
                    <w:t>1</w:t>
                  </w:r>
                  <w:r w:rsidR="009E6DCB" w:rsidRPr="00720277">
                    <w:rPr>
                      <w:rFonts w:cs="Times New Roman"/>
                    </w:rPr>
                    <w:t>245</w:t>
                  </w:r>
                  <w:r w:rsidRPr="00720277">
                    <w:rPr>
                      <w:rFonts w:cs="Times New Roman"/>
                    </w:rPr>
                    <w:t>,00</w:t>
                  </w:r>
                </w:p>
              </w:tc>
            </w:tr>
            <w:tr w:rsidR="007B3155" w:rsidRPr="00720277" w14:paraId="004451D8" w14:textId="77777777">
              <w:trPr>
                <w:trHeight w:val="356"/>
                <w:tblCellSpacing w:w="20" w:type="dxa"/>
                <w:jc w:val="center"/>
              </w:trPr>
              <w:tc>
                <w:tcPr>
                  <w:tcW w:w="7083" w:type="dxa"/>
                  <w:vAlign w:val="center"/>
                </w:tcPr>
                <w:p w14:paraId="32F0265E" w14:textId="480EC465" w:rsidR="004579D3" w:rsidRPr="00720277" w:rsidRDefault="009E6DCB">
                  <w:pPr>
                    <w:rPr>
                      <w:rFonts w:cs="Times New Roman"/>
                      <w:sz w:val="28"/>
                      <w:szCs w:val="28"/>
                    </w:rPr>
                  </w:pPr>
                  <w:r w:rsidRPr="00720277">
                    <w:rPr>
                      <w:rFonts w:cs="Times New Roman"/>
                      <w:sz w:val="28"/>
                      <w:szCs w:val="28"/>
                    </w:rPr>
                    <w:t>Desfacere pardoseli calde din lemn</w:t>
                  </w:r>
                </w:p>
              </w:tc>
              <w:tc>
                <w:tcPr>
                  <w:tcW w:w="894" w:type="dxa"/>
                  <w:vAlign w:val="center"/>
                </w:tcPr>
                <w:p w14:paraId="41FCB42C" w14:textId="77777777" w:rsidR="004579D3" w:rsidRPr="00720277" w:rsidRDefault="004579D3">
                  <w:pPr>
                    <w:jc w:val="center"/>
                    <w:rPr>
                      <w:rFonts w:cs="Times New Roman"/>
                    </w:rPr>
                  </w:pPr>
                  <w:r w:rsidRPr="00720277">
                    <w:rPr>
                      <w:rFonts w:cs="Times New Roman"/>
                    </w:rPr>
                    <w:t>mp</w:t>
                  </w:r>
                </w:p>
              </w:tc>
              <w:tc>
                <w:tcPr>
                  <w:tcW w:w="1683" w:type="dxa"/>
                  <w:vAlign w:val="center"/>
                </w:tcPr>
                <w:p w14:paraId="1698D587" w14:textId="4B979A3D" w:rsidR="004579D3" w:rsidRPr="00720277" w:rsidRDefault="004579D3">
                  <w:pPr>
                    <w:jc w:val="center"/>
                    <w:rPr>
                      <w:rFonts w:cs="Times New Roman"/>
                    </w:rPr>
                  </w:pPr>
                  <w:r w:rsidRPr="00720277">
                    <w:rPr>
                      <w:rFonts w:cs="Times New Roman"/>
                    </w:rPr>
                    <w:t>9</w:t>
                  </w:r>
                  <w:r w:rsidR="009E6DCB" w:rsidRPr="00720277">
                    <w:rPr>
                      <w:rFonts w:cs="Times New Roman"/>
                    </w:rPr>
                    <w:t>81</w:t>
                  </w:r>
                  <w:r w:rsidRPr="00720277">
                    <w:rPr>
                      <w:rFonts w:cs="Times New Roman"/>
                    </w:rPr>
                    <w:t>,00</w:t>
                  </w:r>
                </w:p>
              </w:tc>
            </w:tr>
            <w:tr w:rsidR="007B3155" w:rsidRPr="00720277" w14:paraId="4ED9B8E3" w14:textId="77777777">
              <w:trPr>
                <w:trHeight w:val="356"/>
                <w:tblCellSpacing w:w="20" w:type="dxa"/>
                <w:jc w:val="center"/>
              </w:trPr>
              <w:tc>
                <w:tcPr>
                  <w:tcW w:w="7083" w:type="dxa"/>
                  <w:vAlign w:val="center"/>
                </w:tcPr>
                <w:p w14:paraId="58048EFA" w14:textId="3CE8D278" w:rsidR="004579D3" w:rsidRPr="00720277" w:rsidRDefault="009E6DCB">
                  <w:pPr>
                    <w:rPr>
                      <w:rFonts w:cs="Times New Roman"/>
                      <w:sz w:val="28"/>
                      <w:szCs w:val="28"/>
                    </w:rPr>
                  </w:pPr>
                  <w:r w:rsidRPr="00720277">
                    <w:rPr>
                      <w:rFonts w:cs="Times New Roman"/>
                      <w:sz w:val="28"/>
                      <w:szCs w:val="28"/>
                    </w:rPr>
                    <w:t>Desfacere pardoseala lemn sala de dans +sala spectacol</w:t>
                  </w:r>
                </w:p>
              </w:tc>
              <w:tc>
                <w:tcPr>
                  <w:tcW w:w="894" w:type="dxa"/>
                  <w:vAlign w:val="center"/>
                </w:tcPr>
                <w:p w14:paraId="41EDFFE9" w14:textId="77777777" w:rsidR="004579D3" w:rsidRPr="00720277" w:rsidRDefault="004579D3">
                  <w:pPr>
                    <w:jc w:val="center"/>
                    <w:rPr>
                      <w:rFonts w:cs="Times New Roman"/>
                    </w:rPr>
                  </w:pPr>
                  <w:r w:rsidRPr="00720277">
                    <w:rPr>
                      <w:rFonts w:cs="Times New Roman"/>
                    </w:rPr>
                    <w:t>mp</w:t>
                  </w:r>
                </w:p>
              </w:tc>
              <w:tc>
                <w:tcPr>
                  <w:tcW w:w="1683" w:type="dxa"/>
                  <w:vAlign w:val="center"/>
                </w:tcPr>
                <w:p w14:paraId="627F75DE" w14:textId="1FFD7FDF" w:rsidR="004579D3" w:rsidRPr="00720277" w:rsidRDefault="009E6DCB">
                  <w:pPr>
                    <w:jc w:val="center"/>
                    <w:rPr>
                      <w:rFonts w:cs="Times New Roman"/>
                    </w:rPr>
                  </w:pPr>
                  <w:r w:rsidRPr="00720277">
                    <w:rPr>
                      <w:rFonts w:cs="Times New Roman"/>
                    </w:rPr>
                    <w:t>315</w:t>
                  </w:r>
                  <w:r w:rsidR="004579D3" w:rsidRPr="00720277">
                    <w:rPr>
                      <w:rFonts w:cs="Times New Roman"/>
                    </w:rPr>
                    <w:t>,00</w:t>
                  </w:r>
                </w:p>
              </w:tc>
            </w:tr>
            <w:tr w:rsidR="007B3155" w:rsidRPr="00720277" w14:paraId="3C4800D7" w14:textId="77777777">
              <w:trPr>
                <w:trHeight w:val="356"/>
                <w:tblCellSpacing w:w="20" w:type="dxa"/>
                <w:jc w:val="center"/>
              </w:trPr>
              <w:tc>
                <w:tcPr>
                  <w:tcW w:w="7083" w:type="dxa"/>
                  <w:vAlign w:val="center"/>
                </w:tcPr>
                <w:p w14:paraId="1196C43E" w14:textId="2BCB69D3" w:rsidR="004579D3" w:rsidRPr="00720277" w:rsidRDefault="004579D3">
                  <w:pPr>
                    <w:rPr>
                      <w:rFonts w:cs="Times New Roman"/>
                      <w:sz w:val="28"/>
                      <w:szCs w:val="28"/>
                    </w:rPr>
                  </w:pPr>
                  <w:r w:rsidRPr="00720277">
                    <w:rPr>
                      <w:rFonts w:cs="Times New Roman"/>
                      <w:sz w:val="28"/>
                      <w:szCs w:val="28"/>
                    </w:rPr>
                    <w:t>Desfacere</w:t>
                  </w:r>
                  <w:r w:rsidR="009E6DCB" w:rsidRPr="00720277">
                    <w:rPr>
                      <w:rFonts w:cs="Times New Roman"/>
                      <w:sz w:val="28"/>
                      <w:szCs w:val="28"/>
                    </w:rPr>
                    <w:t xml:space="preserve"> pardoseli calde -mochetă</w:t>
                  </w:r>
                </w:p>
              </w:tc>
              <w:tc>
                <w:tcPr>
                  <w:tcW w:w="894" w:type="dxa"/>
                  <w:vAlign w:val="center"/>
                </w:tcPr>
                <w:p w14:paraId="5FF347F4" w14:textId="77777777" w:rsidR="004579D3" w:rsidRPr="00720277" w:rsidRDefault="004579D3">
                  <w:pPr>
                    <w:jc w:val="center"/>
                    <w:rPr>
                      <w:rFonts w:cs="Times New Roman"/>
                    </w:rPr>
                  </w:pPr>
                  <w:r w:rsidRPr="00720277">
                    <w:rPr>
                      <w:rFonts w:cs="Times New Roman"/>
                    </w:rPr>
                    <w:t>mp</w:t>
                  </w:r>
                </w:p>
              </w:tc>
              <w:tc>
                <w:tcPr>
                  <w:tcW w:w="1683" w:type="dxa"/>
                  <w:vAlign w:val="center"/>
                </w:tcPr>
                <w:p w14:paraId="131C35C8" w14:textId="7D91B683" w:rsidR="004579D3" w:rsidRPr="00720277" w:rsidRDefault="009E6DCB">
                  <w:pPr>
                    <w:jc w:val="center"/>
                    <w:rPr>
                      <w:rFonts w:cs="Times New Roman"/>
                    </w:rPr>
                  </w:pPr>
                  <w:r w:rsidRPr="00720277">
                    <w:rPr>
                      <w:rFonts w:cs="Times New Roman"/>
                    </w:rPr>
                    <w:t>315,00</w:t>
                  </w:r>
                </w:p>
              </w:tc>
            </w:tr>
            <w:tr w:rsidR="007B3155" w:rsidRPr="00720277" w14:paraId="7BF2D780" w14:textId="77777777">
              <w:trPr>
                <w:trHeight w:val="356"/>
                <w:tblCellSpacing w:w="20" w:type="dxa"/>
                <w:jc w:val="center"/>
              </w:trPr>
              <w:tc>
                <w:tcPr>
                  <w:tcW w:w="7083" w:type="dxa"/>
                  <w:vAlign w:val="center"/>
                </w:tcPr>
                <w:p w14:paraId="31550103" w14:textId="18ADBA24" w:rsidR="004579D3" w:rsidRPr="00720277" w:rsidRDefault="004579D3">
                  <w:pPr>
                    <w:rPr>
                      <w:rFonts w:cs="Times New Roman"/>
                      <w:sz w:val="28"/>
                      <w:szCs w:val="28"/>
                    </w:rPr>
                  </w:pPr>
                  <w:r w:rsidRPr="00720277">
                    <w:rPr>
                      <w:rFonts w:cs="Times New Roman"/>
                      <w:sz w:val="28"/>
                      <w:szCs w:val="28"/>
                    </w:rPr>
                    <w:t xml:space="preserve">Desfacere </w:t>
                  </w:r>
                  <w:r w:rsidR="009E6DCB" w:rsidRPr="00720277">
                    <w:rPr>
                      <w:rFonts w:cs="Times New Roman"/>
                      <w:sz w:val="28"/>
                      <w:szCs w:val="28"/>
                    </w:rPr>
                    <w:t>finisaje fațada-travertin</w:t>
                  </w:r>
                </w:p>
              </w:tc>
              <w:tc>
                <w:tcPr>
                  <w:tcW w:w="894" w:type="dxa"/>
                  <w:vAlign w:val="center"/>
                </w:tcPr>
                <w:p w14:paraId="25149FD1" w14:textId="77777777" w:rsidR="004579D3" w:rsidRPr="00720277" w:rsidRDefault="004579D3">
                  <w:pPr>
                    <w:jc w:val="center"/>
                    <w:rPr>
                      <w:rFonts w:cs="Times New Roman"/>
                    </w:rPr>
                  </w:pPr>
                  <w:r w:rsidRPr="00720277">
                    <w:rPr>
                      <w:rFonts w:cs="Times New Roman"/>
                    </w:rPr>
                    <w:t>mp</w:t>
                  </w:r>
                </w:p>
              </w:tc>
              <w:tc>
                <w:tcPr>
                  <w:tcW w:w="1683" w:type="dxa"/>
                  <w:vAlign w:val="center"/>
                </w:tcPr>
                <w:p w14:paraId="2343D298" w14:textId="41BDD8B9" w:rsidR="004579D3" w:rsidRPr="00720277" w:rsidRDefault="004579D3">
                  <w:pPr>
                    <w:jc w:val="center"/>
                    <w:rPr>
                      <w:rFonts w:cs="Times New Roman"/>
                    </w:rPr>
                  </w:pPr>
                  <w:r w:rsidRPr="00720277">
                    <w:rPr>
                      <w:rFonts w:cs="Times New Roman"/>
                    </w:rPr>
                    <w:t>1</w:t>
                  </w:r>
                  <w:r w:rsidR="009E6DCB" w:rsidRPr="00720277">
                    <w:rPr>
                      <w:rFonts w:cs="Times New Roman"/>
                    </w:rPr>
                    <w:t>600</w:t>
                  </w:r>
                  <w:r w:rsidRPr="00720277">
                    <w:rPr>
                      <w:rFonts w:cs="Times New Roman"/>
                    </w:rPr>
                    <w:t>,00</w:t>
                  </w:r>
                </w:p>
              </w:tc>
            </w:tr>
            <w:tr w:rsidR="007B3155" w:rsidRPr="00720277" w14:paraId="0BE41588" w14:textId="77777777">
              <w:trPr>
                <w:trHeight w:val="356"/>
                <w:tblCellSpacing w:w="20" w:type="dxa"/>
                <w:jc w:val="center"/>
              </w:trPr>
              <w:tc>
                <w:tcPr>
                  <w:tcW w:w="7083" w:type="dxa"/>
                  <w:vAlign w:val="center"/>
                </w:tcPr>
                <w:p w14:paraId="2E4231E0" w14:textId="67A0B8ED" w:rsidR="004579D3" w:rsidRPr="00720277" w:rsidRDefault="004579D3">
                  <w:pPr>
                    <w:rPr>
                      <w:rFonts w:cs="Times New Roman"/>
                      <w:sz w:val="28"/>
                      <w:szCs w:val="28"/>
                    </w:rPr>
                  </w:pPr>
                  <w:r w:rsidRPr="00720277">
                    <w:rPr>
                      <w:rFonts w:cs="Times New Roman"/>
                      <w:sz w:val="28"/>
                      <w:szCs w:val="28"/>
                    </w:rPr>
                    <w:t>Desfacer</w:t>
                  </w:r>
                  <w:r w:rsidR="009E6DCB" w:rsidRPr="00720277">
                    <w:rPr>
                      <w:rFonts w:cs="Times New Roman"/>
                      <w:sz w:val="28"/>
                      <w:szCs w:val="28"/>
                    </w:rPr>
                    <w:t>i tencuieli /glet pereți- interior</w:t>
                  </w:r>
                </w:p>
              </w:tc>
              <w:tc>
                <w:tcPr>
                  <w:tcW w:w="894" w:type="dxa"/>
                  <w:vAlign w:val="center"/>
                </w:tcPr>
                <w:p w14:paraId="3C803943" w14:textId="77777777" w:rsidR="004579D3" w:rsidRPr="00720277" w:rsidRDefault="004579D3">
                  <w:pPr>
                    <w:jc w:val="center"/>
                    <w:rPr>
                      <w:rFonts w:cs="Times New Roman"/>
                    </w:rPr>
                  </w:pPr>
                  <w:r w:rsidRPr="00720277">
                    <w:rPr>
                      <w:rFonts w:cs="Times New Roman"/>
                    </w:rPr>
                    <w:t>mp</w:t>
                  </w:r>
                </w:p>
              </w:tc>
              <w:tc>
                <w:tcPr>
                  <w:tcW w:w="1683" w:type="dxa"/>
                  <w:vAlign w:val="center"/>
                </w:tcPr>
                <w:p w14:paraId="1E21A5D8" w14:textId="6685A886" w:rsidR="004579D3" w:rsidRPr="00720277" w:rsidRDefault="009E6DCB">
                  <w:pPr>
                    <w:jc w:val="center"/>
                    <w:rPr>
                      <w:rFonts w:cs="Times New Roman"/>
                    </w:rPr>
                  </w:pPr>
                  <w:r w:rsidRPr="00720277">
                    <w:rPr>
                      <w:rFonts w:cs="Times New Roman"/>
                    </w:rPr>
                    <w:t>16520</w:t>
                  </w:r>
                  <w:r w:rsidR="004579D3" w:rsidRPr="00720277">
                    <w:rPr>
                      <w:rFonts w:cs="Times New Roman"/>
                    </w:rPr>
                    <w:t>,00</w:t>
                  </w:r>
                </w:p>
              </w:tc>
            </w:tr>
            <w:tr w:rsidR="007B3155" w:rsidRPr="00720277" w14:paraId="05BAB7C8" w14:textId="77777777">
              <w:trPr>
                <w:trHeight w:val="356"/>
                <w:tblCellSpacing w:w="20" w:type="dxa"/>
                <w:jc w:val="center"/>
              </w:trPr>
              <w:tc>
                <w:tcPr>
                  <w:tcW w:w="7083" w:type="dxa"/>
                  <w:vAlign w:val="center"/>
                </w:tcPr>
                <w:p w14:paraId="481AAF83" w14:textId="280557B8" w:rsidR="004579D3" w:rsidRPr="00720277" w:rsidRDefault="004579D3">
                  <w:pPr>
                    <w:rPr>
                      <w:rFonts w:cs="Times New Roman"/>
                      <w:sz w:val="28"/>
                      <w:szCs w:val="28"/>
                    </w:rPr>
                  </w:pPr>
                  <w:r w:rsidRPr="00720277">
                    <w:rPr>
                      <w:rFonts w:cs="Times New Roman"/>
                      <w:sz w:val="28"/>
                      <w:szCs w:val="28"/>
                    </w:rPr>
                    <w:t>De</w:t>
                  </w:r>
                  <w:r w:rsidR="009E6DCB" w:rsidRPr="00720277">
                    <w:rPr>
                      <w:rFonts w:cs="Times New Roman"/>
                      <w:sz w:val="28"/>
                      <w:szCs w:val="28"/>
                    </w:rPr>
                    <w:t>montare placaje faianță grup sanitar</w:t>
                  </w:r>
                </w:p>
              </w:tc>
              <w:tc>
                <w:tcPr>
                  <w:tcW w:w="894" w:type="dxa"/>
                  <w:vAlign w:val="center"/>
                </w:tcPr>
                <w:p w14:paraId="42CC1BC4" w14:textId="77777777" w:rsidR="004579D3" w:rsidRPr="00720277" w:rsidRDefault="004579D3">
                  <w:pPr>
                    <w:jc w:val="center"/>
                    <w:rPr>
                      <w:rFonts w:cs="Times New Roman"/>
                    </w:rPr>
                  </w:pPr>
                  <w:r w:rsidRPr="00720277">
                    <w:rPr>
                      <w:rFonts w:cs="Times New Roman"/>
                    </w:rPr>
                    <w:t>mp</w:t>
                  </w:r>
                </w:p>
              </w:tc>
              <w:tc>
                <w:tcPr>
                  <w:tcW w:w="1683" w:type="dxa"/>
                  <w:vAlign w:val="center"/>
                </w:tcPr>
                <w:p w14:paraId="2B520C9D" w14:textId="7A2420C2" w:rsidR="004579D3" w:rsidRPr="00720277" w:rsidRDefault="009E6DCB">
                  <w:pPr>
                    <w:jc w:val="center"/>
                    <w:rPr>
                      <w:rFonts w:cs="Times New Roman"/>
                    </w:rPr>
                  </w:pPr>
                  <w:r w:rsidRPr="00720277">
                    <w:rPr>
                      <w:rFonts w:cs="Times New Roman"/>
                    </w:rPr>
                    <w:t>155</w:t>
                  </w:r>
                  <w:r w:rsidR="004579D3" w:rsidRPr="00720277">
                    <w:rPr>
                      <w:rFonts w:cs="Times New Roman"/>
                    </w:rPr>
                    <w:t>,00</w:t>
                  </w:r>
                </w:p>
              </w:tc>
            </w:tr>
            <w:tr w:rsidR="007B3155" w:rsidRPr="00720277" w14:paraId="390D6C7B" w14:textId="77777777">
              <w:trPr>
                <w:trHeight w:val="356"/>
                <w:tblCellSpacing w:w="20" w:type="dxa"/>
                <w:jc w:val="center"/>
              </w:trPr>
              <w:tc>
                <w:tcPr>
                  <w:tcW w:w="7083" w:type="dxa"/>
                  <w:vAlign w:val="center"/>
                </w:tcPr>
                <w:p w14:paraId="672937D7" w14:textId="6D83085B" w:rsidR="004579D3" w:rsidRPr="00720277" w:rsidRDefault="004579D3">
                  <w:pPr>
                    <w:rPr>
                      <w:rFonts w:cs="Times New Roman"/>
                      <w:sz w:val="28"/>
                      <w:szCs w:val="28"/>
                    </w:rPr>
                  </w:pPr>
                  <w:r w:rsidRPr="00720277">
                    <w:rPr>
                      <w:rFonts w:cs="Times New Roman"/>
                      <w:sz w:val="28"/>
                      <w:szCs w:val="28"/>
                    </w:rPr>
                    <w:t>De</w:t>
                  </w:r>
                  <w:r w:rsidR="009E6DCB" w:rsidRPr="00720277">
                    <w:rPr>
                      <w:rFonts w:cs="Times New Roman"/>
                      <w:sz w:val="28"/>
                      <w:szCs w:val="28"/>
                    </w:rPr>
                    <w:t>montare  elemente de acoperiș, învelitori de tablă</w:t>
                  </w:r>
                </w:p>
              </w:tc>
              <w:tc>
                <w:tcPr>
                  <w:tcW w:w="894" w:type="dxa"/>
                  <w:vAlign w:val="center"/>
                </w:tcPr>
                <w:p w14:paraId="3350182F" w14:textId="185ABF8A" w:rsidR="004579D3" w:rsidRPr="00720277" w:rsidRDefault="004579D3">
                  <w:pPr>
                    <w:jc w:val="center"/>
                    <w:rPr>
                      <w:rFonts w:cs="Times New Roman"/>
                    </w:rPr>
                  </w:pPr>
                  <w:r w:rsidRPr="00720277">
                    <w:rPr>
                      <w:rFonts w:cs="Times New Roman"/>
                    </w:rPr>
                    <w:t>m</w:t>
                  </w:r>
                  <w:r w:rsidR="009E6DCB" w:rsidRPr="00720277">
                    <w:rPr>
                      <w:rFonts w:cs="Times New Roman"/>
                    </w:rPr>
                    <w:t>p</w:t>
                  </w:r>
                </w:p>
              </w:tc>
              <w:tc>
                <w:tcPr>
                  <w:tcW w:w="1683" w:type="dxa"/>
                  <w:vAlign w:val="center"/>
                </w:tcPr>
                <w:p w14:paraId="22BC9E30" w14:textId="69C7D02D" w:rsidR="004579D3" w:rsidRPr="00720277" w:rsidRDefault="009E6DCB">
                  <w:pPr>
                    <w:jc w:val="center"/>
                    <w:rPr>
                      <w:rFonts w:cs="Times New Roman"/>
                    </w:rPr>
                  </w:pPr>
                  <w:r w:rsidRPr="00720277">
                    <w:rPr>
                      <w:rFonts w:cs="Times New Roman"/>
                    </w:rPr>
                    <w:t>230</w:t>
                  </w:r>
                  <w:r w:rsidR="004579D3" w:rsidRPr="00720277">
                    <w:rPr>
                      <w:rFonts w:cs="Times New Roman"/>
                    </w:rPr>
                    <w:t>,00</w:t>
                  </w:r>
                </w:p>
              </w:tc>
            </w:tr>
            <w:tr w:rsidR="007B3155" w:rsidRPr="00720277" w14:paraId="690B830B" w14:textId="77777777">
              <w:trPr>
                <w:trHeight w:val="356"/>
                <w:tblCellSpacing w:w="20" w:type="dxa"/>
                <w:jc w:val="center"/>
              </w:trPr>
              <w:tc>
                <w:tcPr>
                  <w:tcW w:w="7083" w:type="dxa"/>
                  <w:vAlign w:val="center"/>
                </w:tcPr>
                <w:p w14:paraId="53078ABE" w14:textId="13214DC9" w:rsidR="004579D3" w:rsidRPr="00720277" w:rsidRDefault="004579D3">
                  <w:pPr>
                    <w:rPr>
                      <w:rFonts w:cs="Times New Roman"/>
                      <w:sz w:val="28"/>
                      <w:szCs w:val="28"/>
                    </w:rPr>
                  </w:pPr>
                  <w:r w:rsidRPr="00720277">
                    <w:rPr>
                      <w:rFonts w:cs="Times New Roman"/>
                      <w:sz w:val="28"/>
                      <w:szCs w:val="28"/>
                    </w:rPr>
                    <w:t>De</w:t>
                  </w:r>
                  <w:r w:rsidR="009E6DCB" w:rsidRPr="00720277">
                    <w:rPr>
                      <w:rFonts w:cs="Times New Roman"/>
                      <w:sz w:val="28"/>
                      <w:szCs w:val="28"/>
                    </w:rPr>
                    <w:t>montare elemente de acoperiș, membrane bituminoasă în 1 sau 2 straturi</w:t>
                  </w:r>
                </w:p>
              </w:tc>
              <w:tc>
                <w:tcPr>
                  <w:tcW w:w="894" w:type="dxa"/>
                  <w:vAlign w:val="center"/>
                </w:tcPr>
                <w:p w14:paraId="63626F9E" w14:textId="77777777" w:rsidR="004579D3" w:rsidRPr="00720277" w:rsidRDefault="004579D3">
                  <w:pPr>
                    <w:jc w:val="center"/>
                    <w:rPr>
                      <w:rFonts w:cs="Times New Roman"/>
                    </w:rPr>
                  </w:pPr>
                  <w:r w:rsidRPr="00720277">
                    <w:rPr>
                      <w:rFonts w:cs="Times New Roman"/>
                    </w:rPr>
                    <w:t>mp</w:t>
                  </w:r>
                </w:p>
              </w:tc>
              <w:tc>
                <w:tcPr>
                  <w:tcW w:w="1683" w:type="dxa"/>
                  <w:vAlign w:val="center"/>
                </w:tcPr>
                <w:p w14:paraId="5260DD02" w14:textId="351293FD" w:rsidR="004579D3" w:rsidRPr="00720277" w:rsidRDefault="009E6DCB">
                  <w:pPr>
                    <w:jc w:val="center"/>
                    <w:rPr>
                      <w:rFonts w:cs="Times New Roman"/>
                    </w:rPr>
                  </w:pPr>
                  <w:r w:rsidRPr="00720277">
                    <w:rPr>
                      <w:rFonts w:cs="Times New Roman"/>
                    </w:rPr>
                    <w:t>1095</w:t>
                  </w:r>
                  <w:r w:rsidR="004579D3" w:rsidRPr="00720277">
                    <w:rPr>
                      <w:rFonts w:cs="Times New Roman"/>
                    </w:rPr>
                    <w:t>,00</w:t>
                  </w:r>
                </w:p>
              </w:tc>
            </w:tr>
            <w:tr w:rsidR="007B3155" w:rsidRPr="00720277" w14:paraId="0A8B56E4" w14:textId="77777777">
              <w:trPr>
                <w:trHeight w:val="356"/>
                <w:tblCellSpacing w:w="20" w:type="dxa"/>
                <w:jc w:val="center"/>
              </w:trPr>
              <w:tc>
                <w:tcPr>
                  <w:tcW w:w="7083" w:type="dxa"/>
                  <w:vAlign w:val="center"/>
                </w:tcPr>
                <w:p w14:paraId="79AF3DB8" w14:textId="32220DCD" w:rsidR="004579D3" w:rsidRPr="00720277" w:rsidRDefault="004579D3">
                  <w:pPr>
                    <w:rPr>
                      <w:rFonts w:cs="Times New Roman"/>
                      <w:sz w:val="28"/>
                      <w:szCs w:val="28"/>
                    </w:rPr>
                  </w:pPr>
                  <w:r w:rsidRPr="00720277">
                    <w:rPr>
                      <w:rFonts w:cs="Times New Roman"/>
                      <w:sz w:val="28"/>
                      <w:szCs w:val="28"/>
                    </w:rPr>
                    <w:t>De</w:t>
                  </w:r>
                  <w:r w:rsidR="009E6DCB" w:rsidRPr="00720277">
                    <w:rPr>
                      <w:rFonts w:cs="Times New Roman"/>
                      <w:sz w:val="28"/>
                      <w:szCs w:val="28"/>
                    </w:rPr>
                    <w:t xml:space="preserve">sfacere </w:t>
                  </w:r>
                  <w:proofErr w:type="spellStart"/>
                  <w:r w:rsidR="009E6DCB" w:rsidRPr="00720277">
                    <w:rPr>
                      <w:rFonts w:cs="Times New Roman"/>
                      <w:sz w:val="28"/>
                      <w:szCs w:val="28"/>
                    </w:rPr>
                    <w:t>hidro</w:t>
                  </w:r>
                  <w:proofErr w:type="spellEnd"/>
                  <w:r w:rsidR="009E6DCB" w:rsidRPr="00720277">
                    <w:rPr>
                      <w:rFonts w:cs="Times New Roman"/>
                      <w:sz w:val="28"/>
                      <w:szCs w:val="28"/>
                    </w:rPr>
                    <w:t xml:space="preserve">/termoizolații la terase </w:t>
                  </w:r>
                </w:p>
              </w:tc>
              <w:tc>
                <w:tcPr>
                  <w:tcW w:w="894" w:type="dxa"/>
                  <w:vAlign w:val="center"/>
                </w:tcPr>
                <w:p w14:paraId="52DFBE4B" w14:textId="77777777" w:rsidR="004579D3" w:rsidRPr="00720277" w:rsidRDefault="004579D3">
                  <w:pPr>
                    <w:jc w:val="center"/>
                    <w:rPr>
                      <w:rFonts w:cs="Times New Roman"/>
                    </w:rPr>
                  </w:pPr>
                  <w:r w:rsidRPr="00720277">
                    <w:rPr>
                      <w:rFonts w:cs="Times New Roman"/>
                    </w:rPr>
                    <w:t>m</w:t>
                  </w:r>
                </w:p>
              </w:tc>
              <w:tc>
                <w:tcPr>
                  <w:tcW w:w="1683" w:type="dxa"/>
                  <w:vAlign w:val="center"/>
                </w:tcPr>
                <w:p w14:paraId="6C942639" w14:textId="4C553557" w:rsidR="004579D3" w:rsidRPr="00720277" w:rsidRDefault="004579D3">
                  <w:pPr>
                    <w:jc w:val="center"/>
                    <w:rPr>
                      <w:rFonts w:cs="Times New Roman"/>
                    </w:rPr>
                  </w:pPr>
                  <w:r w:rsidRPr="00720277">
                    <w:rPr>
                      <w:rFonts w:cs="Times New Roman"/>
                    </w:rPr>
                    <w:t>1</w:t>
                  </w:r>
                  <w:r w:rsidR="009E6DCB" w:rsidRPr="00720277">
                    <w:rPr>
                      <w:rFonts w:cs="Times New Roman"/>
                    </w:rPr>
                    <w:t>095,</w:t>
                  </w:r>
                  <w:r w:rsidRPr="00720277">
                    <w:rPr>
                      <w:rFonts w:cs="Times New Roman"/>
                    </w:rPr>
                    <w:t>00</w:t>
                  </w:r>
                </w:p>
              </w:tc>
            </w:tr>
            <w:tr w:rsidR="007B3155" w:rsidRPr="00720277" w14:paraId="0386ECF6" w14:textId="77777777">
              <w:trPr>
                <w:trHeight w:val="356"/>
                <w:tblCellSpacing w:w="20" w:type="dxa"/>
                <w:jc w:val="center"/>
              </w:trPr>
              <w:tc>
                <w:tcPr>
                  <w:tcW w:w="7083" w:type="dxa"/>
                  <w:vAlign w:val="center"/>
                </w:tcPr>
                <w:p w14:paraId="1E9117CF" w14:textId="007609E6" w:rsidR="004579D3" w:rsidRPr="00720277" w:rsidRDefault="004579D3">
                  <w:pPr>
                    <w:rPr>
                      <w:rFonts w:cs="Times New Roman"/>
                      <w:sz w:val="28"/>
                      <w:szCs w:val="28"/>
                    </w:rPr>
                  </w:pPr>
                  <w:r w:rsidRPr="00720277">
                    <w:rPr>
                      <w:rFonts w:cs="Times New Roman"/>
                      <w:sz w:val="28"/>
                      <w:szCs w:val="28"/>
                    </w:rPr>
                    <w:t xml:space="preserve">Demontare </w:t>
                  </w:r>
                  <w:r w:rsidR="009E6DCB" w:rsidRPr="00720277">
                    <w:rPr>
                      <w:rFonts w:cs="Times New Roman"/>
                      <w:sz w:val="28"/>
                      <w:szCs w:val="28"/>
                    </w:rPr>
                    <w:t>atic</w:t>
                  </w:r>
                </w:p>
              </w:tc>
              <w:tc>
                <w:tcPr>
                  <w:tcW w:w="894" w:type="dxa"/>
                  <w:vAlign w:val="center"/>
                </w:tcPr>
                <w:p w14:paraId="3F4B35C5" w14:textId="77777777" w:rsidR="004579D3" w:rsidRPr="00720277" w:rsidRDefault="004579D3">
                  <w:pPr>
                    <w:jc w:val="center"/>
                    <w:rPr>
                      <w:rFonts w:cs="Times New Roman"/>
                    </w:rPr>
                  </w:pPr>
                  <w:r w:rsidRPr="00720277">
                    <w:rPr>
                      <w:rFonts w:cs="Times New Roman"/>
                    </w:rPr>
                    <w:t>m</w:t>
                  </w:r>
                </w:p>
              </w:tc>
              <w:tc>
                <w:tcPr>
                  <w:tcW w:w="1683" w:type="dxa"/>
                  <w:vAlign w:val="center"/>
                </w:tcPr>
                <w:p w14:paraId="435A8AAD" w14:textId="76D80F65" w:rsidR="004579D3" w:rsidRPr="00720277" w:rsidRDefault="009E6DCB">
                  <w:pPr>
                    <w:jc w:val="center"/>
                    <w:rPr>
                      <w:rFonts w:cs="Times New Roman"/>
                    </w:rPr>
                  </w:pPr>
                  <w:r w:rsidRPr="00720277">
                    <w:rPr>
                      <w:rFonts w:cs="Times New Roman"/>
                    </w:rPr>
                    <w:t>330</w:t>
                  </w:r>
                  <w:r w:rsidR="004579D3" w:rsidRPr="00720277">
                    <w:rPr>
                      <w:rFonts w:cs="Times New Roman"/>
                    </w:rPr>
                    <w:t>,00</w:t>
                  </w:r>
                </w:p>
              </w:tc>
            </w:tr>
            <w:tr w:rsidR="007B3155" w:rsidRPr="00720277" w14:paraId="30E70A6B" w14:textId="77777777">
              <w:trPr>
                <w:trHeight w:val="356"/>
                <w:tblCellSpacing w:w="20" w:type="dxa"/>
                <w:jc w:val="center"/>
              </w:trPr>
              <w:tc>
                <w:tcPr>
                  <w:tcW w:w="7083" w:type="dxa"/>
                  <w:vAlign w:val="center"/>
                </w:tcPr>
                <w:p w14:paraId="6A3D523C" w14:textId="57A9903B" w:rsidR="004579D3" w:rsidRPr="00720277" w:rsidRDefault="009E6DCB">
                  <w:pPr>
                    <w:rPr>
                      <w:rFonts w:cs="Times New Roman"/>
                      <w:sz w:val="28"/>
                      <w:szCs w:val="28"/>
                    </w:rPr>
                  </w:pPr>
                  <w:r w:rsidRPr="00720277">
                    <w:rPr>
                      <w:rFonts w:cs="Times New Roman"/>
                      <w:sz w:val="28"/>
                      <w:szCs w:val="28"/>
                    </w:rPr>
                    <w:t>Demontări tâmplărie (uși/ferestre)</w:t>
                  </w:r>
                </w:p>
              </w:tc>
              <w:tc>
                <w:tcPr>
                  <w:tcW w:w="894" w:type="dxa"/>
                  <w:vAlign w:val="center"/>
                </w:tcPr>
                <w:p w14:paraId="4D88C2D4" w14:textId="77777777" w:rsidR="004579D3" w:rsidRPr="00720277" w:rsidRDefault="004579D3">
                  <w:pPr>
                    <w:jc w:val="center"/>
                    <w:rPr>
                      <w:rFonts w:cs="Times New Roman"/>
                    </w:rPr>
                  </w:pPr>
                  <w:r w:rsidRPr="00720277">
                    <w:rPr>
                      <w:rFonts w:cs="Times New Roman"/>
                    </w:rPr>
                    <w:t>mp</w:t>
                  </w:r>
                </w:p>
              </w:tc>
              <w:tc>
                <w:tcPr>
                  <w:tcW w:w="1683" w:type="dxa"/>
                  <w:vAlign w:val="center"/>
                </w:tcPr>
                <w:p w14:paraId="12A72299" w14:textId="04D0847E" w:rsidR="004579D3" w:rsidRPr="00720277" w:rsidRDefault="009E6DCB">
                  <w:pPr>
                    <w:jc w:val="center"/>
                    <w:rPr>
                      <w:rFonts w:cs="Times New Roman"/>
                    </w:rPr>
                  </w:pPr>
                  <w:r w:rsidRPr="00720277">
                    <w:rPr>
                      <w:rFonts w:cs="Times New Roman"/>
                    </w:rPr>
                    <w:t>515</w:t>
                  </w:r>
                  <w:r w:rsidR="004579D3" w:rsidRPr="00720277">
                    <w:rPr>
                      <w:rFonts w:cs="Times New Roman"/>
                    </w:rPr>
                    <w:t>,00</w:t>
                  </w:r>
                </w:p>
              </w:tc>
            </w:tr>
            <w:tr w:rsidR="006B769E" w:rsidRPr="00720277" w14:paraId="4FDB3F17" w14:textId="77777777">
              <w:trPr>
                <w:trHeight w:val="356"/>
                <w:tblCellSpacing w:w="20" w:type="dxa"/>
                <w:jc w:val="center"/>
              </w:trPr>
              <w:tc>
                <w:tcPr>
                  <w:tcW w:w="7083" w:type="dxa"/>
                  <w:vAlign w:val="center"/>
                </w:tcPr>
                <w:p w14:paraId="17F05516" w14:textId="0ACB8539" w:rsidR="006B769E" w:rsidRPr="00720277" w:rsidRDefault="006B769E">
                  <w:pPr>
                    <w:rPr>
                      <w:rFonts w:cs="Times New Roman"/>
                      <w:sz w:val="28"/>
                      <w:szCs w:val="28"/>
                    </w:rPr>
                  </w:pPr>
                  <w:r w:rsidRPr="00720277">
                    <w:rPr>
                      <w:rFonts w:cs="Times New Roman"/>
                      <w:sz w:val="28"/>
                      <w:szCs w:val="28"/>
                    </w:rPr>
                    <w:t>Demontări tâmplărie din lemn-uși lemn</w:t>
                  </w:r>
                </w:p>
              </w:tc>
              <w:tc>
                <w:tcPr>
                  <w:tcW w:w="894" w:type="dxa"/>
                  <w:vAlign w:val="center"/>
                </w:tcPr>
                <w:p w14:paraId="79FCE1E3" w14:textId="0FED44E3" w:rsidR="006B769E" w:rsidRPr="00720277" w:rsidRDefault="006B769E">
                  <w:pPr>
                    <w:jc w:val="center"/>
                    <w:rPr>
                      <w:rFonts w:cs="Times New Roman"/>
                    </w:rPr>
                  </w:pPr>
                  <w:r w:rsidRPr="00720277">
                    <w:rPr>
                      <w:rFonts w:cs="Times New Roman"/>
                    </w:rPr>
                    <w:t>mp</w:t>
                  </w:r>
                </w:p>
              </w:tc>
              <w:tc>
                <w:tcPr>
                  <w:tcW w:w="1683" w:type="dxa"/>
                  <w:vAlign w:val="center"/>
                </w:tcPr>
                <w:p w14:paraId="7572CACE" w14:textId="1FBA2ACE" w:rsidR="006B769E" w:rsidRPr="00720277" w:rsidRDefault="006B769E">
                  <w:pPr>
                    <w:jc w:val="center"/>
                    <w:rPr>
                      <w:rFonts w:cs="Times New Roman"/>
                    </w:rPr>
                  </w:pPr>
                  <w:r w:rsidRPr="00720277">
                    <w:rPr>
                      <w:rFonts w:cs="Times New Roman"/>
                    </w:rPr>
                    <w:t>340,00</w:t>
                  </w:r>
                </w:p>
              </w:tc>
            </w:tr>
            <w:tr w:rsidR="007B3155" w:rsidRPr="00720277" w14:paraId="1C16C597" w14:textId="77777777">
              <w:trPr>
                <w:trHeight w:val="356"/>
                <w:tblCellSpacing w:w="20" w:type="dxa"/>
                <w:jc w:val="center"/>
              </w:trPr>
              <w:tc>
                <w:tcPr>
                  <w:tcW w:w="7083" w:type="dxa"/>
                  <w:vAlign w:val="center"/>
                </w:tcPr>
                <w:p w14:paraId="2A87859C" w14:textId="1B050D47" w:rsidR="004579D3" w:rsidRPr="00720277" w:rsidRDefault="009E6DCB">
                  <w:pPr>
                    <w:rPr>
                      <w:rFonts w:cs="Times New Roman"/>
                      <w:sz w:val="28"/>
                      <w:szCs w:val="28"/>
                    </w:rPr>
                  </w:pPr>
                  <w:r w:rsidRPr="00720277">
                    <w:rPr>
                      <w:rFonts w:cs="Times New Roman"/>
                      <w:sz w:val="28"/>
                      <w:szCs w:val="28"/>
                    </w:rPr>
                    <w:t>Desfacere tencuieli/glet tavane</w:t>
                  </w:r>
                </w:p>
              </w:tc>
              <w:tc>
                <w:tcPr>
                  <w:tcW w:w="894" w:type="dxa"/>
                  <w:vAlign w:val="center"/>
                </w:tcPr>
                <w:p w14:paraId="2C1D8A3D" w14:textId="77777777" w:rsidR="004579D3" w:rsidRPr="00720277" w:rsidRDefault="004579D3">
                  <w:pPr>
                    <w:jc w:val="center"/>
                    <w:rPr>
                      <w:rFonts w:cs="Times New Roman"/>
                    </w:rPr>
                  </w:pPr>
                  <w:r w:rsidRPr="00720277">
                    <w:rPr>
                      <w:rFonts w:cs="Times New Roman"/>
                    </w:rPr>
                    <w:t>mp</w:t>
                  </w:r>
                </w:p>
              </w:tc>
              <w:tc>
                <w:tcPr>
                  <w:tcW w:w="1683" w:type="dxa"/>
                  <w:vAlign w:val="center"/>
                </w:tcPr>
                <w:p w14:paraId="044D1477" w14:textId="7B3F0A83" w:rsidR="004579D3" w:rsidRPr="00720277" w:rsidRDefault="009E6DCB">
                  <w:pPr>
                    <w:jc w:val="center"/>
                    <w:rPr>
                      <w:rFonts w:cs="Times New Roman"/>
                    </w:rPr>
                  </w:pPr>
                  <w:r w:rsidRPr="00720277">
                    <w:rPr>
                      <w:rFonts w:cs="Times New Roman"/>
                    </w:rPr>
                    <w:t>400</w:t>
                  </w:r>
                  <w:r w:rsidR="004579D3" w:rsidRPr="00720277">
                    <w:rPr>
                      <w:rFonts w:cs="Times New Roman"/>
                    </w:rPr>
                    <w:t>0,00</w:t>
                  </w:r>
                </w:p>
              </w:tc>
            </w:tr>
            <w:tr w:rsidR="007B3155" w:rsidRPr="00720277" w14:paraId="2EBE556A" w14:textId="77777777">
              <w:trPr>
                <w:trHeight w:val="356"/>
                <w:tblCellSpacing w:w="20" w:type="dxa"/>
                <w:jc w:val="center"/>
              </w:trPr>
              <w:tc>
                <w:tcPr>
                  <w:tcW w:w="7083" w:type="dxa"/>
                  <w:vAlign w:val="center"/>
                </w:tcPr>
                <w:p w14:paraId="30A6F9B7" w14:textId="203E2CE0" w:rsidR="004579D3" w:rsidRPr="00720277" w:rsidRDefault="004579D3">
                  <w:pPr>
                    <w:rPr>
                      <w:rFonts w:cs="Times New Roman"/>
                      <w:sz w:val="28"/>
                      <w:szCs w:val="28"/>
                    </w:rPr>
                  </w:pPr>
                  <w:r w:rsidRPr="00720277">
                    <w:rPr>
                      <w:rFonts w:cs="Times New Roman"/>
                      <w:sz w:val="28"/>
                      <w:szCs w:val="28"/>
                    </w:rPr>
                    <w:t xml:space="preserve">Transportul rutier moloz, </w:t>
                  </w:r>
                  <w:r w:rsidR="00373D7D" w:rsidRPr="00720277">
                    <w:rPr>
                      <w:rFonts w:cs="Times New Roman"/>
                      <w:sz w:val="28"/>
                      <w:szCs w:val="28"/>
                    </w:rPr>
                    <w:t>deșeuri</w:t>
                  </w:r>
                </w:p>
              </w:tc>
              <w:tc>
                <w:tcPr>
                  <w:tcW w:w="894" w:type="dxa"/>
                  <w:vAlign w:val="center"/>
                </w:tcPr>
                <w:p w14:paraId="10C69C61" w14:textId="77777777" w:rsidR="004579D3" w:rsidRPr="00720277" w:rsidRDefault="004579D3">
                  <w:pPr>
                    <w:jc w:val="center"/>
                    <w:rPr>
                      <w:rFonts w:cs="Times New Roman"/>
                    </w:rPr>
                  </w:pPr>
                  <w:r w:rsidRPr="00720277">
                    <w:rPr>
                      <w:rFonts w:cs="Times New Roman"/>
                    </w:rPr>
                    <w:t>t</w:t>
                  </w:r>
                </w:p>
              </w:tc>
              <w:tc>
                <w:tcPr>
                  <w:tcW w:w="1683" w:type="dxa"/>
                  <w:vAlign w:val="center"/>
                </w:tcPr>
                <w:p w14:paraId="2E69DFE0" w14:textId="014FE865" w:rsidR="004579D3" w:rsidRPr="00720277" w:rsidRDefault="006352E6">
                  <w:pPr>
                    <w:jc w:val="center"/>
                    <w:rPr>
                      <w:rFonts w:cs="Times New Roman"/>
                    </w:rPr>
                  </w:pPr>
                  <w:r w:rsidRPr="00720277">
                    <w:rPr>
                      <w:rFonts w:cs="Times New Roman"/>
                    </w:rPr>
                    <w:t>3</w:t>
                  </w:r>
                  <w:r w:rsidR="004579D3" w:rsidRPr="00720277">
                    <w:rPr>
                      <w:rFonts w:cs="Times New Roman"/>
                    </w:rPr>
                    <w:t>50,00</w:t>
                  </w:r>
                </w:p>
              </w:tc>
            </w:tr>
            <w:tr w:rsidR="007B3155" w:rsidRPr="00720277" w14:paraId="608DF376" w14:textId="77777777">
              <w:trPr>
                <w:trHeight w:val="356"/>
                <w:tblCellSpacing w:w="20" w:type="dxa"/>
                <w:jc w:val="center"/>
              </w:trPr>
              <w:tc>
                <w:tcPr>
                  <w:tcW w:w="7083" w:type="dxa"/>
                  <w:vAlign w:val="center"/>
                </w:tcPr>
                <w:p w14:paraId="56DF9075" w14:textId="77777777" w:rsidR="004579D3" w:rsidRPr="00720277" w:rsidRDefault="004579D3">
                  <w:pPr>
                    <w:rPr>
                      <w:rFonts w:cs="Times New Roman"/>
                      <w:sz w:val="28"/>
                      <w:szCs w:val="28"/>
                    </w:rPr>
                  </w:pPr>
                  <w:r w:rsidRPr="00720277">
                    <w:rPr>
                      <w:rFonts w:cs="Times New Roman"/>
                      <w:sz w:val="28"/>
                      <w:szCs w:val="28"/>
                    </w:rPr>
                    <w:t>Taxa groapa gunoi</w:t>
                  </w:r>
                </w:p>
              </w:tc>
              <w:tc>
                <w:tcPr>
                  <w:tcW w:w="894" w:type="dxa"/>
                  <w:vAlign w:val="center"/>
                </w:tcPr>
                <w:p w14:paraId="59B5C73F" w14:textId="77777777" w:rsidR="004579D3" w:rsidRPr="00720277" w:rsidRDefault="004579D3">
                  <w:pPr>
                    <w:jc w:val="center"/>
                    <w:rPr>
                      <w:rFonts w:cs="Times New Roman"/>
                    </w:rPr>
                  </w:pPr>
                  <w:r w:rsidRPr="00720277">
                    <w:rPr>
                      <w:rFonts w:cs="Times New Roman"/>
                    </w:rPr>
                    <w:t>t</w:t>
                  </w:r>
                </w:p>
              </w:tc>
              <w:tc>
                <w:tcPr>
                  <w:tcW w:w="1683" w:type="dxa"/>
                  <w:vAlign w:val="center"/>
                </w:tcPr>
                <w:p w14:paraId="2DA9A78F" w14:textId="3124C9E3" w:rsidR="004579D3" w:rsidRPr="00720277" w:rsidRDefault="006352E6">
                  <w:pPr>
                    <w:jc w:val="center"/>
                    <w:rPr>
                      <w:rFonts w:cs="Times New Roman"/>
                    </w:rPr>
                  </w:pPr>
                  <w:r w:rsidRPr="00720277">
                    <w:rPr>
                      <w:rFonts w:cs="Times New Roman"/>
                    </w:rPr>
                    <w:t>3</w:t>
                  </w:r>
                  <w:r w:rsidR="004579D3" w:rsidRPr="00720277">
                    <w:rPr>
                      <w:rFonts w:cs="Times New Roman"/>
                    </w:rPr>
                    <w:t>50,00</w:t>
                  </w:r>
                </w:p>
              </w:tc>
            </w:tr>
            <w:tr w:rsidR="006352E6" w:rsidRPr="00720277" w14:paraId="4B4316F0" w14:textId="77777777">
              <w:trPr>
                <w:trHeight w:val="356"/>
                <w:tblCellSpacing w:w="20" w:type="dxa"/>
                <w:jc w:val="center"/>
              </w:trPr>
              <w:tc>
                <w:tcPr>
                  <w:tcW w:w="7083" w:type="dxa"/>
                  <w:vAlign w:val="center"/>
                </w:tcPr>
                <w:p w14:paraId="3034995C" w14:textId="628F535C" w:rsidR="006352E6" w:rsidRPr="00720277" w:rsidRDefault="006352E6">
                  <w:pPr>
                    <w:rPr>
                      <w:rFonts w:cs="Times New Roman"/>
                      <w:sz w:val="28"/>
                      <w:szCs w:val="28"/>
                    </w:rPr>
                  </w:pPr>
                  <w:r w:rsidRPr="00720277">
                    <w:rPr>
                      <w:rFonts w:cs="Times New Roman"/>
                      <w:sz w:val="28"/>
                      <w:szCs w:val="28"/>
                    </w:rPr>
                    <w:t>Schela</w:t>
                  </w:r>
                </w:p>
              </w:tc>
              <w:tc>
                <w:tcPr>
                  <w:tcW w:w="894" w:type="dxa"/>
                  <w:vAlign w:val="center"/>
                </w:tcPr>
                <w:p w14:paraId="6CEC2620" w14:textId="07EA9C56" w:rsidR="006352E6" w:rsidRPr="00720277" w:rsidRDefault="006352E6">
                  <w:pPr>
                    <w:jc w:val="center"/>
                    <w:rPr>
                      <w:rFonts w:cs="Times New Roman"/>
                    </w:rPr>
                  </w:pPr>
                  <w:r w:rsidRPr="00720277">
                    <w:rPr>
                      <w:rFonts w:cs="Times New Roman"/>
                    </w:rPr>
                    <w:t>mp</w:t>
                  </w:r>
                </w:p>
              </w:tc>
              <w:tc>
                <w:tcPr>
                  <w:tcW w:w="1683" w:type="dxa"/>
                  <w:vAlign w:val="center"/>
                </w:tcPr>
                <w:p w14:paraId="3A7F934F" w14:textId="19D22BEF" w:rsidR="006352E6" w:rsidRPr="00720277" w:rsidRDefault="006352E6">
                  <w:pPr>
                    <w:jc w:val="center"/>
                    <w:rPr>
                      <w:rFonts w:cs="Times New Roman"/>
                    </w:rPr>
                  </w:pPr>
                  <w:r w:rsidRPr="00720277">
                    <w:rPr>
                      <w:rFonts w:cs="Times New Roman"/>
                    </w:rPr>
                    <w:t>1000,00</w:t>
                  </w:r>
                </w:p>
              </w:tc>
            </w:tr>
            <w:tr w:rsidR="006B769E" w:rsidRPr="00720277" w14:paraId="1ACCB3DD" w14:textId="77777777">
              <w:trPr>
                <w:trHeight w:val="356"/>
                <w:tblCellSpacing w:w="20" w:type="dxa"/>
                <w:jc w:val="center"/>
              </w:trPr>
              <w:tc>
                <w:tcPr>
                  <w:tcW w:w="7083" w:type="dxa"/>
                  <w:vAlign w:val="center"/>
                </w:tcPr>
                <w:p w14:paraId="4944AFD1" w14:textId="2FE6B0FD" w:rsidR="006B769E" w:rsidRPr="00720277" w:rsidRDefault="006B769E">
                  <w:pPr>
                    <w:rPr>
                      <w:rFonts w:cs="Times New Roman"/>
                      <w:sz w:val="28"/>
                      <w:szCs w:val="28"/>
                    </w:rPr>
                  </w:pPr>
                  <w:r w:rsidRPr="00720277">
                    <w:rPr>
                      <w:rFonts w:cs="Times New Roman"/>
                      <w:sz w:val="28"/>
                      <w:szCs w:val="28"/>
                    </w:rPr>
                    <w:lastRenderedPageBreak/>
                    <w:t>Desfaceri mobilier , pereți cu pluș</w:t>
                  </w:r>
                </w:p>
              </w:tc>
              <w:tc>
                <w:tcPr>
                  <w:tcW w:w="894" w:type="dxa"/>
                  <w:vAlign w:val="center"/>
                </w:tcPr>
                <w:p w14:paraId="6B19C907" w14:textId="77777777" w:rsidR="006B769E" w:rsidRPr="00720277" w:rsidRDefault="006B769E">
                  <w:pPr>
                    <w:jc w:val="center"/>
                    <w:rPr>
                      <w:rFonts w:cs="Times New Roman"/>
                    </w:rPr>
                  </w:pPr>
                </w:p>
              </w:tc>
              <w:tc>
                <w:tcPr>
                  <w:tcW w:w="1683" w:type="dxa"/>
                  <w:vAlign w:val="center"/>
                </w:tcPr>
                <w:p w14:paraId="57420528" w14:textId="77777777" w:rsidR="006B769E" w:rsidRPr="00720277" w:rsidRDefault="006B769E">
                  <w:pPr>
                    <w:jc w:val="center"/>
                    <w:rPr>
                      <w:rFonts w:cs="Times New Roman"/>
                    </w:rPr>
                  </w:pPr>
                </w:p>
              </w:tc>
            </w:tr>
          </w:tbl>
          <w:p w14:paraId="40C1DFE4" w14:textId="77777777" w:rsidR="004579D3" w:rsidRPr="00720277" w:rsidRDefault="004579D3">
            <w:pPr>
              <w:pStyle w:val="Style11"/>
              <w:widowControl/>
              <w:spacing w:line="25" w:lineRule="atLeast"/>
              <w:ind w:firstLine="709"/>
              <w:jc w:val="both"/>
              <w:rPr>
                <w:rFonts w:eastAsia="SimSun" w:cs="Times New Roman"/>
                <w:b/>
                <w:bCs/>
                <w:color w:val="FF0000"/>
                <w:sz w:val="28"/>
                <w:szCs w:val="28"/>
                <w:u w:val="single"/>
                <w:lang w:val="ro-RO" w:eastAsia="hi-IN"/>
              </w:rPr>
            </w:pPr>
          </w:p>
          <w:p w14:paraId="68B7087D" w14:textId="77777777" w:rsidR="004579D3" w:rsidRPr="00720277" w:rsidRDefault="004579D3">
            <w:pPr>
              <w:pStyle w:val="Listparagraf"/>
              <w:ind w:left="0" w:right="-51"/>
              <w:jc w:val="both"/>
              <w:rPr>
                <w:rFonts w:cs="Times New Roman"/>
                <w:b/>
                <w:bCs/>
                <w:color w:val="FF0000"/>
                <w:kern w:val="1"/>
                <w:sz w:val="28"/>
                <w:szCs w:val="28"/>
              </w:rPr>
            </w:pPr>
          </w:p>
          <w:p w14:paraId="50CD9B5F" w14:textId="77777777" w:rsidR="004579D3" w:rsidRPr="00720277" w:rsidRDefault="004579D3">
            <w:pPr>
              <w:pStyle w:val="Style11"/>
              <w:widowControl/>
              <w:spacing w:line="25" w:lineRule="atLeast"/>
              <w:ind w:leftChars="-200" w:left="-480" w:firstLine="1189"/>
              <w:jc w:val="both"/>
              <w:rPr>
                <w:rFonts w:eastAsia="SimSun" w:cs="Times New Roman"/>
                <w:b/>
                <w:bCs/>
                <w:sz w:val="28"/>
                <w:szCs w:val="28"/>
                <w:u w:val="single"/>
                <w:lang w:val="ro-RO" w:eastAsia="hi-IN"/>
              </w:rPr>
            </w:pPr>
            <w:r w:rsidRPr="00720277">
              <w:rPr>
                <w:rFonts w:eastAsia="SimSun" w:cs="Times New Roman"/>
                <w:b/>
                <w:bCs/>
                <w:sz w:val="28"/>
                <w:szCs w:val="28"/>
                <w:u w:val="single"/>
                <w:lang w:val="ro-RO" w:eastAsia="hi-IN"/>
              </w:rPr>
              <w:t>Instalații sanitare:</w:t>
            </w:r>
          </w:p>
          <w:p w14:paraId="7ACE5DEE" w14:textId="77777777" w:rsidR="004579D3" w:rsidRPr="00720277" w:rsidRDefault="004579D3">
            <w:pPr>
              <w:pStyle w:val="Style11"/>
              <w:widowControl/>
              <w:spacing w:line="25" w:lineRule="atLeast"/>
              <w:ind w:firstLine="709"/>
              <w:jc w:val="both"/>
              <w:rPr>
                <w:rFonts w:eastAsia="SimSun" w:cs="Times New Roman"/>
                <w:b/>
                <w:bCs/>
                <w:sz w:val="28"/>
                <w:szCs w:val="28"/>
                <w:u w:val="single"/>
                <w:lang w:val="ro-RO" w:eastAsia="hi-IN"/>
              </w:rPr>
            </w:pPr>
          </w:p>
          <w:tbl>
            <w:tblPr>
              <w:tblW w:w="10048" w:type="dxa"/>
              <w:jc w:val="cente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00" w:firstRow="0" w:lastRow="0" w:firstColumn="0" w:lastColumn="0" w:noHBand="0" w:noVBand="0"/>
            </w:tblPr>
            <w:tblGrid>
              <w:gridCol w:w="7151"/>
              <w:gridCol w:w="935"/>
              <w:gridCol w:w="1650"/>
              <w:gridCol w:w="312"/>
            </w:tblGrid>
            <w:tr w:rsidR="00B37E9D" w:rsidRPr="00720277" w14:paraId="13EF638A" w14:textId="77777777" w:rsidTr="00B37E9D">
              <w:trPr>
                <w:tblCellSpacing w:w="20" w:type="dxa"/>
                <w:jc w:val="center"/>
              </w:trPr>
              <w:tc>
                <w:tcPr>
                  <w:tcW w:w="7091" w:type="dxa"/>
                  <w:vAlign w:val="center"/>
                </w:tcPr>
                <w:p w14:paraId="59F66C2B" w14:textId="77777777" w:rsidR="004579D3" w:rsidRPr="00720277" w:rsidRDefault="004579D3">
                  <w:pPr>
                    <w:jc w:val="center"/>
                    <w:rPr>
                      <w:rFonts w:cs="Times New Roman"/>
                      <w:b/>
                    </w:rPr>
                  </w:pPr>
                  <w:r w:rsidRPr="00720277">
                    <w:rPr>
                      <w:rFonts w:cs="Times New Roman"/>
                      <w:b/>
                    </w:rPr>
                    <w:t>DENUMIRE</w:t>
                  </w:r>
                </w:p>
              </w:tc>
              <w:tc>
                <w:tcPr>
                  <w:tcW w:w="895" w:type="dxa"/>
                  <w:vAlign w:val="center"/>
                </w:tcPr>
                <w:p w14:paraId="5DA09F70" w14:textId="77777777" w:rsidR="004579D3" w:rsidRPr="00720277" w:rsidRDefault="004579D3">
                  <w:pPr>
                    <w:jc w:val="center"/>
                    <w:rPr>
                      <w:rFonts w:cs="Times New Roman"/>
                      <w:b/>
                    </w:rPr>
                  </w:pPr>
                  <w:r w:rsidRPr="00720277">
                    <w:rPr>
                      <w:rFonts w:cs="Times New Roman"/>
                      <w:b/>
                    </w:rPr>
                    <w:t>U/M</w:t>
                  </w:r>
                </w:p>
              </w:tc>
              <w:tc>
                <w:tcPr>
                  <w:tcW w:w="1902" w:type="dxa"/>
                  <w:gridSpan w:val="2"/>
                  <w:vAlign w:val="center"/>
                </w:tcPr>
                <w:p w14:paraId="76116227" w14:textId="77777777" w:rsidR="004579D3" w:rsidRPr="00720277" w:rsidRDefault="004579D3">
                  <w:pPr>
                    <w:jc w:val="center"/>
                    <w:rPr>
                      <w:rFonts w:cs="Times New Roman"/>
                      <w:b/>
                    </w:rPr>
                  </w:pPr>
                  <w:r w:rsidRPr="00720277">
                    <w:rPr>
                      <w:rFonts w:cs="Times New Roman"/>
                      <w:b/>
                    </w:rPr>
                    <w:t>CANTITATE</w:t>
                  </w:r>
                </w:p>
              </w:tc>
            </w:tr>
            <w:tr w:rsidR="00B37E9D" w:rsidRPr="00720277" w14:paraId="041AA467" w14:textId="77777777" w:rsidTr="00B37E9D">
              <w:trPr>
                <w:gridAfter w:val="1"/>
                <w:wAfter w:w="252" w:type="dxa"/>
                <w:trHeight w:val="356"/>
                <w:tblCellSpacing w:w="20" w:type="dxa"/>
                <w:jc w:val="center"/>
              </w:trPr>
              <w:tc>
                <w:tcPr>
                  <w:tcW w:w="7091" w:type="dxa"/>
                  <w:vAlign w:val="center"/>
                </w:tcPr>
                <w:p w14:paraId="61CA51DD" w14:textId="77777777" w:rsidR="004579D3" w:rsidRPr="00720277" w:rsidRDefault="004579D3">
                  <w:pPr>
                    <w:rPr>
                      <w:rFonts w:cs="Times New Roman"/>
                      <w:b/>
                    </w:rPr>
                  </w:pPr>
                  <w:r w:rsidRPr="00720277">
                    <w:rPr>
                      <w:rFonts w:cs="Times New Roman"/>
                      <w:sz w:val="28"/>
                      <w:szCs w:val="28"/>
                    </w:rPr>
                    <w:t xml:space="preserve">Demontare conducte </w:t>
                  </w:r>
                </w:p>
              </w:tc>
              <w:tc>
                <w:tcPr>
                  <w:tcW w:w="895" w:type="dxa"/>
                  <w:vAlign w:val="center"/>
                </w:tcPr>
                <w:p w14:paraId="29B375FC" w14:textId="77777777" w:rsidR="004579D3" w:rsidRPr="00720277" w:rsidRDefault="004579D3">
                  <w:pPr>
                    <w:jc w:val="center"/>
                    <w:rPr>
                      <w:rFonts w:cs="Times New Roman"/>
                    </w:rPr>
                  </w:pPr>
                  <w:r w:rsidRPr="00720277">
                    <w:rPr>
                      <w:rFonts w:cs="Times New Roman"/>
                    </w:rPr>
                    <w:t>m</w:t>
                  </w:r>
                </w:p>
              </w:tc>
              <w:tc>
                <w:tcPr>
                  <w:tcW w:w="1610" w:type="dxa"/>
                  <w:vAlign w:val="center"/>
                </w:tcPr>
                <w:p w14:paraId="64C21132" w14:textId="2A8CD4CF" w:rsidR="004579D3" w:rsidRPr="00720277" w:rsidRDefault="00B37E9D">
                  <w:pPr>
                    <w:jc w:val="center"/>
                    <w:rPr>
                      <w:rFonts w:cs="Times New Roman"/>
                    </w:rPr>
                  </w:pPr>
                  <w:r w:rsidRPr="00720277">
                    <w:rPr>
                      <w:rFonts w:cs="Times New Roman"/>
                    </w:rPr>
                    <w:t>658</w:t>
                  </w:r>
                  <w:r w:rsidR="004579D3" w:rsidRPr="00720277">
                    <w:rPr>
                      <w:rFonts w:cs="Times New Roman"/>
                    </w:rPr>
                    <w:t>,00</w:t>
                  </w:r>
                </w:p>
              </w:tc>
            </w:tr>
            <w:tr w:rsidR="00B37E9D" w:rsidRPr="00720277" w14:paraId="375ECB20" w14:textId="77777777" w:rsidTr="00B37E9D">
              <w:trPr>
                <w:gridAfter w:val="1"/>
                <w:wAfter w:w="252" w:type="dxa"/>
                <w:trHeight w:val="356"/>
                <w:tblCellSpacing w:w="20" w:type="dxa"/>
                <w:jc w:val="center"/>
              </w:trPr>
              <w:tc>
                <w:tcPr>
                  <w:tcW w:w="7091" w:type="dxa"/>
                  <w:vAlign w:val="center"/>
                </w:tcPr>
                <w:p w14:paraId="0D21B2DA" w14:textId="7DFF642E" w:rsidR="004579D3" w:rsidRPr="00720277" w:rsidRDefault="004579D3">
                  <w:pPr>
                    <w:rPr>
                      <w:rFonts w:cs="Times New Roman"/>
                      <w:sz w:val="28"/>
                      <w:szCs w:val="28"/>
                    </w:rPr>
                  </w:pPr>
                  <w:r w:rsidRPr="00720277">
                    <w:rPr>
                      <w:rFonts w:cs="Times New Roman"/>
                      <w:sz w:val="28"/>
                      <w:szCs w:val="28"/>
                    </w:rPr>
                    <w:t xml:space="preserve">Demontare </w:t>
                  </w:r>
                  <w:r w:rsidR="00B37E9D" w:rsidRPr="00720277">
                    <w:rPr>
                      <w:rFonts w:cs="Times New Roman"/>
                      <w:sz w:val="28"/>
                      <w:szCs w:val="28"/>
                    </w:rPr>
                    <w:t>obiecte sanitare</w:t>
                  </w:r>
                </w:p>
              </w:tc>
              <w:tc>
                <w:tcPr>
                  <w:tcW w:w="895" w:type="dxa"/>
                  <w:vAlign w:val="center"/>
                </w:tcPr>
                <w:p w14:paraId="60D707D8" w14:textId="77777777" w:rsidR="004579D3" w:rsidRPr="00720277" w:rsidRDefault="004579D3">
                  <w:pPr>
                    <w:jc w:val="center"/>
                    <w:rPr>
                      <w:rFonts w:cs="Times New Roman"/>
                    </w:rPr>
                  </w:pPr>
                  <w:r w:rsidRPr="00720277">
                    <w:rPr>
                      <w:rFonts w:cs="Times New Roman"/>
                    </w:rPr>
                    <w:t>buc</w:t>
                  </w:r>
                </w:p>
              </w:tc>
              <w:tc>
                <w:tcPr>
                  <w:tcW w:w="1610" w:type="dxa"/>
                  <w:vAlign w:val="center"/>
                </w:tcPr>
                <w:p w14:paraId="3454E194" w14:textId="7CFFAAB7" w:rsidR="004579D3" w:rsidRPr="00720277" w:rsidRDefault="00B37E9D">
                  <w:pPr>
                    <w:jc w:val="center"/>
                    <w:rPr>
                      <w:rFonts w:cs="Times New Roman"/>
                    </w:rPr>
                  </w:pPr>
                  <w:r w:rsidRPr="00720277">
                    <w:rPr>
                      <w:rFonts w:cs="Times New Roman"/>
                    </w:rPr>
                    <w:t>6</w:t>
                  </w:r>
                  <w:r w:rsidR="004579D3" w:rsidRPr="00720277">
                    <w:rPr>
                      <w:rFonts w:cs="Times New Roman"/>
                    </w:rPr>
                    <w:t>9</w:t>
                  </w:r>
                </w:p>
              </w:tc>
            </w:tr>
          </w:tbl>
          <w:p w14:paraId="19677C76" w14:textId="77777777" w:rsidR="004579D3" w:rsidRPr="00720277" w:rsidRDefault="004579D3">
            <w:pPr>
              <w:pStyle w:val="Style11"/>
              <w:widowControl/>
              <w:spacing w:line="25" w:lineRule="atLeast"/>
              <w:ind w:firstLine="709"/>
              <w:jc w:val="both"/>
              <w:rPr>
                <w:rFonts w:eastAsia="SimSun" w:cs="Times New Roman"/>
                <w:b/>
                <w:bCs/>
                <w:color w:val="FF0000"/>
                <w:sz w:val="28"/>
                <w:szCs w:val="28"/>
                <w:u w:val="single"/>
                <w:lang w:val="ro-RO" w:eastAsia="hi-IN"/>
              </w:rPr>
            </w:pPr>
          </w:p>
          <w:p w14:paraId="321E78C2" w14:textId="77777777" w:rsidR="004579D3" w:rsidRPr="00720277" w:rsidRDefault="004579D3">
            <w:pPr>
              <w:pStyle w:val="Listparagraf"/>
              <w:ind w:left="0" w:right="-51"/>
              <w:jc w:val="both"/>
              <w:rPr>
                <w:rFonts w:cs="Times New Roman"/>
                <w:b/>
                <w:bCs/>
                <w:color w:val="FF0000"/>
                <w:kern w:val="1"/>
                <w:sz w:val="28"/>
                <w:szCs w:val="28"/>
              </w:rPr>
            </w:pPr>
          </w:p>
          <w:p w14:paraId="560B85AA" w14:textId="44024749" w:rsidR="004579D3" w:rsidRPr="00720277" w:rsidRDefault="004579D3">
            <w:pPr>
              <w:pStyle w:val="Listparagraf"/>
              <w:ind w:left="0" w:right="-51" w:firstLineChars="250" w:firstLine="703"/>
              <w:jc w:val="both"/>
              <w:rPr>
                <w:rFonts w:cs="Times New Roman"/>
                <w:b/>
                <w:bCs/>
                <w:color w:val="FF0000"/>
                <w:kern w:val="1"/>
                <w:sz w:val="28"/>
                <w:szCs w:val="28"/>
              </w:rPr>
            </w:pPr>
          </w:p>
        </w:tc>
      </w:tr>
    </w:tbl>
    <w:p w14:paraId="0C2C87A0" w14:textId="77777777" w:rsidR="004579D3" w:rsidRPr="00720277" w:rsidRDefault="004579D3">
      <w:pPr>
        <w:pStyle w:val="Style11"/>
        <w:widowControl/>
        <w:spacing w:line="25" w:lineRule="atLeast"/>
        <w:ind w:firstLine="709"/>
        <w:jc w:val="both"/>
        <w:rPr>
          <w:rFonts w:eastAsia="SimSun" w:cs="Times New Roman"/>
          <w:color w:val="FF0000"/>
          <w:sz w:val="28"/>
          <w:szCs w:val="28"/>
          <w:lang w:val="ro-RO" w:eastAsia="hi-IN"/>
        </w:rPr>
      </w:pPr>
    </w:p>
    <w:p w14:paraId="235BC8CA" w14:textId="77777777" w:rsidR="004579D3" w:rsidRPr="00720277" w:rsidRDefault="004579D3">
      <w:pPr>
        <w:pStyle w:val="Listparagraf"/>
        <w:ind w:left="0" w:right="-51"/>
        <w:jc w:val="both"/>
        <w:rPr>
          <w:rFonts w:cs="Times New Roman"/>
          <w:b/>
          <w:bCs/>
          <w:color w:val="FF0000"/>
          <w:kern w:val="1"/>
          <w:sz w:val="28"/>
          <w:szCs w:val="28"/>
        </w:rPr>
      </w:pPr>
    </w:p>
    <w:p w14:paraId="1332A1B0" w14:textId="3262187E" w:rsidR="004579D3" w:rsidRPr="00BB0C90" w:rsidRDefault="004579D3">
      <w:pPr>
        <w:pStyle w:val="Listparagraf"/>
        <w:ind w:right="-51"/>
        <w:jc w:val="both"/>
        <w:rPr>
          <w:rFonts w:cs="Times New Roman"/>
          <w:b/>
          <w:bCs/>
          <w:kern w:val="1"/>
          <w:sz w:val="40"/>
          <w:szCs w:val="40"/>
        </w:rPr>
      </w:pPr>
      <w:r w:rsidRPr="00BB0C90">
        <w:rPr>
          <w:rFonts w:cs="Times New Roman"/>
          <w:b/>
          <w:bCs/>
          <w:kern w:val="1"/>
          <w:sz w:val="40"/>
          <w:szCs w:val="40"/>
        </w:rPr>
        <w:t>Lucrări propuse:</w:t>
      </w:r>
    </w:p>
    <w:p w14:paraId="1871882D" w14:textId="77777777" w:rsidR="004579D3" w:rsidRPr="00720277" w:rsidRDefault="004579D3">
      <w:pPr>
        <w:pStyle w:val="Listparagraf"/>
        <w:ind w:right="-51"/>
        <w:jc w:val="both"/>
        <w:rPr>
          <w:rFonts w:cs="Times New Roman"/>
          <w:b/>
          <w:bCs/>
          <w:kern w:val="1"/>
          <w:sz w:val="28"/>
          <w:szCs w:val="28"/>
        </w:rPr>
      </w:pPr>
    </w:p>
    <w:p w14:paraId="5681D268" w14:textId="77777777" w:rsidR="004579D3" w:rsidRPr="00720277" w:rsidRDefault="004579D3">
      <w:pPr>
        <w:pStyle w:val="Style11"/>
        <w:widowControl/>
        <w:spacing w:line="25" w:lineRule="atLeast"/>
        <w:ind w:firstLine="709"/>
        <w:jc w:val="both"/>
        <w:rPr>
          <w:rFonts w:eastAsia="SimSun" w:cs="Times New Roman"/>
          <w:b/>
          <w:bCs/>
          <w:color w:val="FF0000"/>
          <w:sz w:val="28"/>
          <w:szCs w:val="28"/>
          <w:u w:val="single"/>
          <w:lang w:val="ro-RO" w:eastAsia="hi-IN"/>
        </w:rPr>
      </w:pPr>
      <w:r w:rsidRPr="00720277">
        <w:rPr>
          <w:rFonts w:eastAsia="SimSun" w:cs="Times New Roman"/>
          <w:b/>
          <w:bCs/>
          <w:sz w:val="28"/>
          <w:szCs w:val="28"/>
          <w:u w:val="single"/>
          <w:lang w:val="ro-RO" w:eastAsia="hi-IN"/>
        </w:rPr>
        <w:t>Arhitectură:</w:t>
      </w:r>
    </w:p>
    <w:p w14:paraId="4D71B220" w14:textId="77777777" w:rsidR="004579D3" w:rsidRPr="00720277" w:rsidRDefault="004579D3">
      <w:pPr>
        <w:pStyle w:val="Style11"/>
        <w:widowControl/>
        <w:spacing w:line="25" w:lineRule="atLeast"/>
        <w:ind w:firstLine="709"/>
        <w:jc w:val="both"/>
        <w:rPr>
          <w:rFonts w:eastAsia="SimSun" w:cs="Times New Roman"/>
          <w:b/>
          <w:bCs/>
          <w:color w:val="FF0000"/>
          <w:sz w:val="28"/>
          <w:szCs w:val="28"/>
          <w:u w:val="single"/>
          <w:lang w:val="ro-RO" w:eastAsia="hi-IN"/>
        </w:rPr>
      </w:pPr>
    </w:p>
    <w:tbl>
      <w:tblPr>
        <w:tblW w:w="9676" w:type="dxa"/>
        <w:jc w:val="cente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00" w:firstRow="0" w:lastRow="0" w:firstColumn="0" w:lastColumn="0" w:noHBand="0" w:noVBand="0"/>
      </w:tblPr>
      <w:tblGrid>
        <w:gridCol w:w="6999"/>
        <w:gridCol w:w="934"/>
        <w:gridCol w:w="1743"/>
      </w:tblGrid>
      <w:tr w:rsidR="007B3155" w:rsidRPr="00720277" w14:paraId="7067B19B" w14:textId="77777777">
        <w:trPr>
          <w:tblCellSpacing w:w="20" w:type="dxa"/>
          <w:jc w:val="center"/>
        </w:trPr>
        <w:tc>
          <w:tcPr>
            <w:tcW w:w="6939" w:type="dxa"/>
            <w:vAlign w:val="center"/>
          </w:tcPr>
          <w:p w14:paraId="1DCB675E" w14:textId="77777777" w:rsidR="004579D3" w:rsidRPr="00720277" w:rsidRDefault="004579D3">
            <w:pPr>
              <w:ind w:leftChars="-300" w:left="-720" w:firstLineChars="300" w:firstLine="723"/>
              <w:jc w:val="center"/>
              <w:rPr>
                <w:rFonts w:cs="Times New Roman"/>
                <w:b/>
              </w:rPr>
            </w:pPr>
            <w:r w:rsidRPr="00720277">
              <w:rPr>
                <w:rFonts w:cs="Times New Roman"/>
                <w:b/>
              </w:rPr>
              <w:t>DENUMIRE</w:t>
            </w:r>
          </w:p>
        </w:tc>
        <w:tc>
          <w:tcPr>
            <w:tcW w:w="894" w:type="dxa"/>
            <w:vAlign w:val="center"/>
          </w:tcPr>
          <w:p w14:paraId="1F4950A6" w14:textId="77777777" w:rsidR="004579D3" w:rsidRPr="00720277" w:rsidRDefault="004579D3">
            <w:pPr>
              <w:jc w:val="center"/>
              <w:rPr>
                <w:rFonts w:cs="Times New Roman"/>
                <w:b/>
              </w:rPr>
            </w:pPr>
            <w:r w:rsidRPr="00720277">
              <w:rPr>
                <w:rFonts w:cs="Times New Roman"/>
                <w:b/>
              </w:rPr>
              <w:t>U/M</w:t>
            </w:r>
          </w:p>
        </w:tc>
        <w:tc>
          <w:tcPr>
            <w:tcW w:w="1683" w:type="dxa"/>
            <w:vAlign w:val="center"/>
          </w:tcPr>
          <w:p w14:paraId="5AA7BF6D" w14:textId="77777777" w:rsidR="004579D3" w:rsidRPr="00720277" w:rsidRDefault="004579D3">
            <w:pPr>
              <w:jc w:val="center"/>
              <w:rPr>
                <w:rFonts w:cs="Times New Roman"/>
                <w:b/>
              </w:rPr>
            </w:pPr>
            <w:r w:rsidRPr="00720277">
              <w:rPr>
                <w:rFonts w:cs="Times New Roman"/>
                <w:b/>
              </w:rPr>
              <w:t>CANTITATE</w:t>
            </w:r>
          </w:p>
        </w:tc>
      </w:tr>
      <w:tr w:rsidR="007B3155" w:rsidRPr="00720277" w14:paraId="38B8B96B" w14:textId="77777777">
        <w:trPr>
          <w:trHeight w:val="356"/>
          <w:tblCellSpacing w:w="20" w:type="dxa"/>
          <w:jc w:val="center"/>
        </w:trPr>
        <w:tc>
          <w:tcPr>
            <w:tcW w:w="6939" w:type="dxa"/>
            <w:vAlign w:val="center"/>
          </w:tcPr>
          <w:p w14:paraId="55156E8F" w14:textId="49D1BB03" w:rsidR="004579D3" w:rsidRPr="00720277" w:rsidRDefault="006352E6">
            <w:pPr>
              <w:rPr>
                <w:rFonts w:cs="Times New Roman"/>
                <w:b/>
              </w:rPr>
            </w:pPr>
            <w:r w:rsidRPr="00720277">
              <w:rPr>
                <w:rFonts w:cs="Times New Roman"/>
                <w:sz w:val="28"/>
                <w:szCs w:val="28"/>
              </w:rPr>
              <w:t>Trotuar perimetral</w:t>
            </w:r>
            <w:r w:rsidR="004579D3" w:rsidRPr="00720277">
              <w:rPr>
                <w:rFonts w:cs="Times New Roman"/>
                <w:sz w:val="28"/>
                <w:szCs w:val="28"/>
              </w:rPr>
              <w:t xml:space="preserve"> </w:t>
            </w:r>
          </w:p>
        </w:tc>
        <w:tc>
          <w:tcPr>
            <w:tcW w:w="894" w:type="dxa"/>
            <w:vAlign w:val="center"/>
          </w:tcPr>
          <w:p w14:paraId="323F497A" w14:textId="77777777" w:rsidR="004579D3" w:rsidRPr="00720277" w:rsidRDefault="004579D3">
            <w:pPr>
              <w:jc w:val="center"/>
              <w:rPr>
                <w:rFonts w:cs="Times New Roman"/>
              </w:rPr>
            </w:pPr>
            <w:r w:rsidRPr="00720277">
              <w:rPr>
                <w:rFonts w:cs="Times New Roman"/>
              </w:rPr>
              <w:t>mp</w:t>
            </w:r>
          </w:p>
        </w:tc>
        <w:tc>
          <w:tcPr>
            <w:tcW w:w="1683" w:type="dxa"/>
            <w:vAlign w:val="center"/>
          </w:tcPr>
          <w:p w14:paraId="40F2ABE1" w14:textId="0C395C78" w:rsidR="004579D3" w:rsidRPr="00720277" w:rsidRDefault="004579D3">
            <w:pPr>
              <w:jc w:val="center"/>
              <w:rPr>
                <w:rFonts w:cs="Times New Roman"/>
              </w:rPr>
            </w:pPr>
            <w:r w:rsidRPr="00720277">
              <w:rPr>
                <w:rFonts w:cs="Times New Roman"/>
              </w:rPr>
              <w:t>2</w:t>
            </w:r>
            <w:r w:rsidR="006352E6" w:rsidRPr="00720277">
              <w:rPr>
                <w:rFonts w:cs="Times New Roman"/>
              </w:rPr>
              <w:t>00</w:t>
            </w:r>
            <w:r w:rsidRPr="00720277">
              <w:rPr>
                <w:rFonts w:cs="Times New Roman"/>
              </w:rPr>
              <w:t>,00</w:t>
            </w:r>
          </w:p>
        </w:tc>
      </w:tr>
      <w:tr w:rsidR="007B3155" w:rsidRPr="00720277" w14:paraId="08CB4912" w14:textId="77777777">
        <w:trPr>
          <w:trHeight w:val="356"/>
          <w:tblCellSpacing w:w="20" w:type="dxa"/>
          <w:jc w:val="center"/>
        </w:trPr>
        <w:tc>
          <w:tcPr>
            <w:tcW w:w="6939" w:type="dxa"/>
            <w:vAlign w:val="center"/>
          </w:tcPr>
          <w:p w14:paraId="21AE202E" w14:textId="626BE94B" w:rsidR="004579D3" w:rsidRPr="00720277" w:rsidRDefault="006352E6">
            <w:pPr>
              <w:rPr>
                <w:rFonts w:cs="Times New Roman"/>
                <w:sz w:val="28"/>
                <w:szCs w:val="28"/>
              </w:rPr>
            </w:pPr>
            <w:r w:rsidRPr="00720277">
              <w:rPr>
                <w:rFonts w:cs="Times New Roman"/>
                <w:sz w:val="28"/>
                <w:szCs w:val="28"/>
              </w:rPr>
              <w:t>Recondiționare la fațade prin spălarea cu jet de apă a tencuielilor speciale</w:t>
            </w:r>
          </w:p>
        </w:tc>
        <w:tc>
          <w:tcPr>
            <w:tcW w:w="894" w:type="dxa"/>
            <w:vAlign w:val="center"/>
          </w:tcPr>
          <w:p w14:paraId="3015442D" w14:textId="77777777" w:rsidR="004579D3" w:rsidRPr="00720277" w:rsidRDefault="004579D3">
            <w:pPr>
              <w:jc w:val="center"/>
              <w:rPr>
                <w:rFonts w:cs="Times New Roman"/>
              </w:rPr>
            </w:pPr>
            <w:r w:rsidRPr="00720277">
              <w:rPr>
                <w:rFonts w:cs="Times New Roman"/>
              </w:rPr>
              <w:t>mp</w:t>
            </w:r>
          </w:p>
        </w:tc>
        <w:tc>
          <w:tcPr>
            <w:tcW w:w="1683" w:type="dxa"/>
            <w:vAlign w:val="center"/>
          </w:tcPr>
          <w:p w14:paraId="3AE5466B" w14:textId="7F5E5C53" w:rsidR="004579D3" w:rsidRPr="00720277" w:rsidRDefault="006352E6">
            <w:pPr>
              <w:jc w:val="center"/>
              <w:rPr>
                <w:rFonts w:cs="Times New Roman"/>
              </w:rPr>
            </w:pPr>
            <w:r w:rsidRPr="00720277">
              <w:rPr>
                <w:rFonts w:cs="Times New Roman"/>
              </w:rPr>
              <w:t>3600</w:t>
            </w:r>
            <w:r w:rsidR="004579D3" w:rsidRPr="00720277">
              <w:rPr>
                <w:rFonts w:cs="Times New Roman"/>
              </w:rPr>
              <w:t>,00</w:t>
            </w:r>
          </w:p>
        </w:tc>
      </w:tr>
      <w:tr w:rsidR="007B3155" w:rsidRPr="00720277" w14:paraId="1CF4142D" w14:textId="77777777">
        <w:trPr>
          <w:trHeight w:val="356"/>
          <w:tblCellSpacing w:w="20" w:type="dxa"/>
          <w:jc w:val="center"/>
        </w:trPr>
        <w:tc>
          <w:tcPr>
            <w:tcW w:w="6939" w:type="dxa"/>
            <w:vAlign w:val="center"/>
          </w:tcPr>
          <w:p w14:paraId="781716ED" w14:textId="185C0733" w:rsidR="004579D3" w:rsidRPr="00720277" w:rsidRDefault="006352E6">
            <w:pPr>
              <w:rPr>
                <w:rFonts w:cs="Times New Roman"/>
                <w:sz w:val="28"/>
                <w:szCs w:val="28"/>
              </w:rPr>
            </w:pPr>
            <w:r w:rsidRPr="00720277">
              <w:rPr>
                <w:rFonts w:cs="Times New Roman"/>
                <w:sz w:val="28"/>
                <w:szCs w:val="28"/>
              </w:rPr>
              <w:t>Reparații tencuieli exterioare</w:t>
            </w:r>
            <w:r w:rsidR="004579D3" w:rsidRPr="00720277">
              <w:rPr>
                <w:rFonts w:cs="Times New Roman"/>
                <w:sz w:val="28"/>
                <w:szCs w:val="28"/>
              </w:rPr>
              <w:t xml:space="preserve"> </w:t>
            </w:r>
            <w:r w:rsidRPr="00720277">
              <w:rPr>
                <w:rFonts w:cs="Times New Roman"/>
                <w:sz w:val="28"/>
                <w:szCs w:val="28"/>
              </w:rPr>
              <w:t>fațada</w:t>
            </w:r>
          </w:p>
        </w:tc>
        <w:tc>
          <w:tcPr>
            <w:tcW w:w="894" w:type="dxa"/>
            <w:vAlign w:val="center"/>
          </w:tcPr>
          <w:p w14:paraId="28D78A8B" w14:textId="77777777" w:rsidR="004579D3" w:rsidRPr="00720277" w:rsidRDefault="004579D3">
            <w:pPr>
              <w:jc w:val="center"/>
              <w:rPr>
                <w:rFonts w:cs="Times New Roman"/>
              </w:rPr>
            </w:pPr>
            <w:r w:rsidRPr="00720277">
              <w:rPr>
                <w:rFonts w:cs="Times New Roman"/>
              </w:rPr>
              <w:t>mp</w:t>
            </w:r>
          </w:p>
        </w:tc>
        <w:tc>
          <w:tcPr>
            <w:tcW w:w="1683" w:type="dxa"/>
            <w:vAlign w:val="center"/>
          </w:tcPr>
          <w:p w14:paraId="6FEAC77E" w14:textId="74BFAC05" w:rsidR="004579D3" w:rsidRPr="00720277" w:rsidRDefault="006352E6">
            <w:pPr>
              <w:jc w:val="center"/>
              <w:rPr>
                <w:rFonts w:cs="Times New Roman"/>
              </w:rPr>
            </w:pPr>
            <w:r w:rsidRPr="00720277">
              <w:rPr>
                <w:rFonts w:cs="Times New Roman"/>
              </w:rPr>
              <w:t>2600</w:t>
            </w:r>
            <w:r w:rsidR="004579D3" w:rsidRPr="00720277">
              <w:rPr>
                <w:rFonts w:cs="Times New Roman"/>
              </w:rPr>
              <w:t>,00</w:t>
            </w:r>
          </w:p>
        </w:tc>
      </w:tr>
      <w:tr w:rsidR="007B3155" w:rsidRPr="00720277" w14:paraId="5644199C" w14:textId="77777777">
        <w:trPr>
          <w:trHeight w:val="356"/>
          <w:tblCellSpacing w:w="20" w:type="dxa"/>
          <w:jc w:val="center"/>
        </w:trPr>
        <w:tc>
          <w:tcPr>
            <w:tcW w:w="6939" w:type="dxa"/>
            <w:vAlign w:val="center"/>
          </w:tcPr>
          <w:p w14:paraId="323B855B" w14:textId="7B59AFBF" w:rsidR="004579D3" w:rsidRPr="00720277" w:rsidRDefault="006352E6">
            <w:pPr>
              <w:rPr>
                <w:rFonts w:cs="Times New Roman"/>
                <w:sz w:val="28"/>
                <w:szCs w:val="28"/>
              </w:rPr>
            </w:pPr>
            <w:r w:rsidRPr="00720277">
              <w:rPr>
                <w:rFonts w:cs="Times New Roman"/>
                <w:sz w:val="28"/>
                <w:szCs w:val="28"/>
              </w:rPr>
              <w:t>Finisaje speciale la pereți placaj travertin-înlocuit fațada</w:t>
            </w:r>
          </w:p>
          <w:p w14:paraId="3077B95E" w14:textId="77777777" w:rsidR="004579D3" w:rsidRPr="00720277" w:rsidRDefault="004579D3">
            <w:pPr>
              <w:rPr>
                <w:rFonts w:cs="Times New Roman"/>
                <w:sz w:val="28"/>
                <w:szCs w:val="28"/>
              </w:rPr>
            </w:pPr>
          </w:p>
        </w:tc>
        <w:tc>
          <w:tcPr>
            <w:tcW w:w="894" w:type="dxa"/>
            <w:vAlign w:val="center"/>
          </w:tcPr>
          <w:p w14:paraId="7C0F25A9" w14:textId="77777777" w:rsidR="004579D3" w:rsidRPr="00720277" w:rsidRDefault="004579D3">
            <w:pPr>
              <w:jc w:val="center"/>
              <w:rPr>
                <w:rFonts w:cs="Times New Roman"/>
              </w:rPr>
            </w:pPr>
            <w:r w:rsidRPr="00720277">
              <w:rPr>
                <w:rFonts w:cs="Times New Roman"/>
              </w:rPr>
              <w:t>mp</w:t>
            </w:r>
          </w:p>
        </w:tc>
        <w:tc>
          <w:tcPr>
            <w:tcW w:w="1683" w:type="dxa"/>
            <w:vAlign w:val="center"/>
          </w:tcPr>
          <w:p w14:paraId="6C24AE6A" w14:textId="031CC51E" w:rsidR="004579D3" w:rsidRPr="00720277" w:rsidRDefault="006352E6">
            <w:pPr>
              <w:jc w:val="center"/>
              <w:rPr>
                <w:rFonts w:cs="Times New Roman"/>
              </w:rPr>
            </w:pPr>
            <w:r w:rsidRPr="00720277">
              <w:rPr>
                <w:rFonts w:cs="Times New Roman"/>
              </w:rPr>
              <w:t>1600</w:t>
            </w:r>
            <w:r w:rsidR="004579D3" w:rsidRPr="00720277">
              <w:rPr>
                <w:rFonts w:cs="Times New Roman"/>
              </w:rPr>
              <w:t>,00</w:t>
            </w:r>
          </w:p>
        </w:tc>
      </w:tr>
      <w:tr w:rsidR="007B3155" w:rsidRPr="00720277" w14:paraId="5A33D2F7" w14:textId="77777777">
        <w:trPr>
          <w:trHeight w:val="356"/>
          <w:tblCellSpacing w:w="20" w:type="dxa"/>
          <w:jc w:val="center"/>
        </w:trPr>
        <w:tc>
          <w:tcPr>
            <w:tcW w:w="6939" w:type="dxa"/>
            <w:vAlign w:val="center"/>
          </w:tcPr>
          <w:p w14:paraId="34AC137B" w14:textId="47BD1B77" w:rsidR="004579D3" w:rsidRPr="00720277" w:rsidRDefault="004579D3" w:rsidP="006352E6">
            <w:pPr>
              <w:rPr>
                <w:sz w:val="28"/>
                <w:szCs w:val="28"/>
              </w:rPr>
            </w:pPr>
            <w:r w:rsidRPr="00720277">
              <w:rPr>
                <w:rFonts w:cs="Times New Roman"/>
                <w:sz w:val="28"/>
                <w:szCs w:val="28"/>
              </w:rPr>
              <w:t>P</w:t>
            </w:r>
            <w:r w:rsidR="006352E6" w:rsidRPr="00720277">
              <w:rPr>
                <w:rFonts w:cs="Times New Roman"/>
                <w:sz w:val="28"/>
                <w:szCs w:val="28"/>
              </w:rPr>
              <w:t xml:space="preserve">ardoseala cu </w:t>
            </w:r>
            <w:r w:rsidR="00E724BE" w:rsidRPr="00720277">
              <w:rPr>
                <w:rFonts w:cs="Times New Roman"/>
                <w:sz w:val="28"/>
                <w:szCs w:val="28"/>
              </w:rPr>
              <w:t>placări</w:t>
            </w:r>
            <w:r w:rsidR="006352E6" w:rsidRPr="00720277">
              <w:rPr>
                <w:rFonts w:cs="Times New Roman"/>
                <w:sz w:val="28"/>
                <w:szCs w:val="28"/>
              </w:rPr>
              <w:t xml:space="preserve"> de gresie ceramică cu adeziv “</w:t>
            </w:r>
            <w:proofErr w:type="spellStart"/>
            <w:r w:rsidR="006352E6" w:rsidRPr="00720277">
              <w:rPr>
                <w:rFonts w:cs="Times New Roman"/>
                <w:sz w:val="28"/>
                <w:szCs w:val="28"/>
              </w:rPr>
              <w:t>dekofix</w:t>
            </w:r>
            <w:proofErr w:type="spellEnd"/>
            <w:r w:rsidR="006352E6" w:rsidRPr="00720277">
              <w:rPr>
                <w:rFonts w:cs="Times New Roman"/>
                <w:sz w:val="28"/>
                <w:szCs w:val="28"/>
              </w:rPr>
              <w:t xml:space="preserve"> C1”+chit rosturi- în grupul sanitar si casa scării</w:t>
            </w:r>
          </w:p>
        </w:tc>
        <w:tc>
          <w:tcPr>
            <w:tcW w:w="894" w:type="dxa"/>
            <w:vAlign w:val="center"/>
          </w:tcPr>
          <w:p w14:paraId="48741DEA" w14:textId="77777777" w:rsidR="004579D3" w:rsidRPr="00720277" w:rsidRDefault="004579D3">
            <w:pPr>
              <w:jc w:val="center"/>
              <w:rPr>
                <w:rFonts w:cs="Times New Roman"/>
              </w:rPr>
            </w:pPr>
            <w:r w:rsidRPr="00720277">
              <w:rPr>
                <w:rFonts w:cs="Times New Roman"/>
              </w:rPr>
              <w:t>mp</w:t>
            </w:r>
          </w:p>
        </w:tc>
        <w:tc>
          <w:tcPr>
            <w:tcW w:w="1683" w:type="dxa"/>
            <w:vAlign w:val="center"/>
          </w:tcPr>
          <w:p w14:paraId="29AC833F" w14:textId="78AEAF5D" w:rsidR="004579D3" w:rsidRPr="00720277" w:rsidRDefault="006352E6">
            <w:pPr>
              <w:jc w:val="center"/>
              <w:rPr>
                <w:rFonts w:cs="Times New Roman"/>
              </w:rPr>
            </w:pPr>
            <w:r w:rsidRPr="00720277">
              <w:rPr>
                <w:rFonts w:cs="Times New Roman"/>
              </w:rPr>
              <w:t>679</w:t>
            </w:r>
            <w:r w:rsidR="004579D3" w:rsidRPr="00720277">
              <w:rPr>
                <w:rFonts w:cs="Times New Roman"/>
              </w:rPr>
              <w:t>,00</w:t>
            </w:r>
          </w:p>
        </w:tc>
      </w:tr>
      <w:tr w:rsidR="007B3155" w:rsidRPr="00720277" w14:paraId="68E309A1" w14:textId="77777777">
        <w:trPr>
          <w:trHeight w:val="356"/>
          <w:tblCellSpacing w:w="20" w:type="dxa"/>
          <w:jc w:val="center"/>
        </w:trPr>
        <w:tc>
          <w:tcPr>
            <w:tcW w:w="6939" w:type="dxa"/>
            <w:vAlign w:val="center"/>
          </w:tcPr>
          <w:p w14:paraId="25CD9D74" w14:textId="66EE38AD" w:rsidR="004579D3" w:rsidRPr="00720277" w:rsidRDefault="006352E6">
            <w:pPr>
              <w:rPr>
                <w:rFonts w:cs="Times New Roman"/>
                <w:sz w:val="28"/>
                <w:szCs w:val="28"/>
              </w:rPr>
            </w:pPr>
            <w:r w:rsidRPr="00720277">
              <w:rPr>
                <w:rFonts w:cs="Times New Roman"/>
                <w:sz w:val="28"/>
                <w:szCs w:val="28"/>
              </w:rPr>
              <w:t>Pardoseli parchet trafic intens min. 12 mm- inclusiv folie și plintă</w:t>
            </w:r>
          </w:p>
        </w:tc>
        <w:tc>
          <w:tcPr>
            <w:tcW w:w="894" w:type="dxa"/>
            <w:vAlign w:val="center"/>
          </w:tcPr>
          <w:p w14:paraId="5C1E3C49" w14:textId="77777777" w:rsidR="004579D3" w:rsidRPr="00720277" w:rsidRDefault="004579D3">
            <w:pPr>
              <w:jc w:val="center"/>
              <w:rPr>
                <w:rFonts w:cs="Times New Roman"/>
              </w:rPr>
            </w:pPr>
            <w:r w:rsidRPr="00720277">
              <w:rPr>
                <w:rFonts w:cs="Times New Roman"/>
              </w:rPr>
              <w:t>mp</w:t>
            </w:r>
          </w:p>
        </w:tc>
        <w:tc>
          <w:tcPr>
            <w:tcW w:w="1683" w:type="dxa"/>
            <w:vAlign w:val="center"/>
          </w:tcPr>
          <w:p w14:paraId="0EFBB1DC" w14:textId="141EBC07" w:rsidR="004579D3" w:rsidRPr="00720277" w:rsidRDefault="004579D3">
            <w:pPr>
              <w:jc w:val="center"/>
              <w:rPr>
                <w:rFonts w:cs="Times New Roman"/>
              </w:rPr>
            </w:pPr>
            <w:r w:rsidRPr="00720277">
              <w:rPr>
                <w:rFonts w:cs="Times New Roman"/>
              </w:rPr>
              <w:t>1</w:t>
            </w:r>
            <w:r w:rsidR="006352E6" w:rsidRPr="00720277">
              <w:rPr>
                <w:rFonts w:cs="Times New Roman"/>
              </w:rPr>
              <w:t>245</w:t>
            </w:r>
            <w:r w:rsidRPr="00720277">
              <w:rPr>
                <w:rFonts w:cs="Times New Roman"/>
              </w:rPr>
              <w:t>,00</w:t>
            </w:r>
          </w:p>
        </w:tc>
      </w:tr>
      <w:tr w:rsidR="007B3155" w:rsidRPr="00720277" w14:paraId="2D166EE6" w14:textId="77777777">
        <w:trPr>
          <w:trHeight w:val="356"/>
          <w:tblCellSpacing w:w="20" w:type="dxa"/>
          <w:jc w:val="center"/>
        </w:trPr>
        <w:tc>
          <w:tcPr>
            <w:tcW w:w="6939" w:type="dxa"/>
            <w:vAlign w:val="center"/>
          </w:tcPr>
          <w:p w14:paraId="7E5F0628" w14:textId="5BE2826B" w:rsidR="004579D3" w:rsidRPr="00720277" w:rsidRDefault="006352E6">
            <w:pPr>
              <w:rPr>
                <w:rFonts w:cs="Times New Roman"/>
                <w:sz w:val="28"/>
                <w:szCs w:val="28"/>
              </w:rPr>
            </w:pPr>
            <w:r w:rsidRPr="00720277">
              <w:rPr>
                <w:rFonts w:cs="Times New Roman"/>
                <w:sz w:val="28"/>
                <w:szCs w:val="28"/>
              </w:rPr>
              <w:t xml:space="preserve">Placare </w:t>
            </w:r>
            <w:r w:rsidR="006B769E" w:rsidRPr="00720277">
              <w:rPr>
                <w:rFonts w:cs="Times New Roman"/>
                <w:sz w:val="28"/>
                <w:szCs w:val="28"/>
              </w:rPr>
              <w:t>pardoseală</w:t>
            </w:r>
            <w:r w:rsidR="002C6BDE" w:rsidRPr="00720277">
              <w:rPr>
                <w:rFonts w:cs="Times New Roman"/>
                <w:sz w:val="28"/>
                <w:szCs w:val="28"/>
              </w:rPr>
              <w:t xml:space="preserve"> lemn</w:t>
            </w:r>
          </w:p>
          <w:p w14:paraId="1E7C3055" w14:textId="77777777" w:rsidR="004579D3" w:rsidRPr="00720277" w:rsidRDefault="004579D3">
            <w:pPr>
              <w:rPr>
                <w:rFonts w:cs="Times New Roman"/>
                <w:sz w:val="28"/>
                <w:szCs w:val="28"/>
              </w:rPr>
            </w:pPr>
          </w:p>
        </w:tc>
        <w:tc>
          <w:tcPr>
            <w:tcW w:w="894" w:type="dxa"/>
            <w:vAlign w:val="center"/>
          </w:tcPr>
          <w:p w14:paraId="1D56F3D7" w14:textId="77777777" w:rsidR="004579D3" w:rsidRPr="00720277" w:rsidRDefault="004579D3">
            <w:pPr>
              <w:jc w:val="center"/>
              <w:rPr>
                <w:rFonts w:cs="Times New Roman"/>
              </w:rPr>
            </w:pPr>
            <w:r w:rsidRPr="00720277">
              <w:rPr>
                <w:rFonts w:cs="Times New Roman"/>
              </w:rPr>
              <w:t>mp</w:t>
            </w:r>
          </w:p>
        </w:tc>
        <w:tc>
          <w:tcPr>
            <w:tcW w:w="1683" w:type="dxa"/>
            <w:vAlign w:val="center"/>
          </w:tcPr>
          <w:p w14:paraId="2BD5331B" w14:textId="55ADC566" w:rsidR="004579D3" w:rsidRPr="00720277" w:rsidRDefault="002C6BDE">
            <w:pPr>
              <w:jc w:val="center"/>
              <w:rPr>
                <w:rFonts w:cs="Times New Roman"/>
              </w:rPr>
            </w:pPr>
            <w:r w:rsidRPr="00720277">
              <w:rPr>
                <w:rFonts w:cs="Times New Roman"/>
              </w:rPr>
              <w:t>981</w:t>
            </w:r>
            <w:r w:rsidR="004579D3" w:rsidRPr="00720277">
              <w:rPr>
                <w:rFonts w:cs="Times New Roman"/>
              </w:rPr>
              <w:t>,00</w:t>
            </w:r>
          </w:p>
        </w:tc>
      </w:tr>
      <w:tr w:rsidR="007B3155" w:rsidRPr="00720277" w14:paraId="0DB849F5" w14:textId="77777777">
        <w:trPr>
          <w:trHeight w:val="356"/>
          <w:tblCellSpacing w:w="20" w:type="dxa"/>
          <w:jc w:val="center"/>
        </w:trPr>
        <w:tc>
          <w:tcPr>
            <w:tcW w:w="6939" w:type="dxa"/>
            <w:vAlign w:val="center"/>
          </w:tcPr>
          <w:p w14:paraId="50A92A19" w14:textId="7EDB6EAD" w:rsidR="004579D3" w:rsidRPr="00720277" w:rsidRDefault="002C6BDE">
            <w:pPr>
              <w:rPr>
                <w:sz w:val="28"/>
                <w:szCs w:val="28"/>
              </w:rPr>
            </w:pPr>
            <w:r w:rsidRPr="00720277">
              <w:rPr>
                <w:sz w:val="28"/>
                <w:szCs w:val="28"/>
              </w:rPr>
              <w:t>Șlefuit pardoseli din mozaic</w:t>
            </w:r>
          </w:p>
        </w:tc>
        <w:tc>
          <w:tcPr>
            <w:tcW w:w="894" w:type="dxa"/>
            <w:vAlign w:val="center"/>
          </w:tcPr>
          <w:p w14:paraId="744270EC" w14:textId="77777777" w:rsidR="004579D3" w:rsidRPr="00720277" w:rsidRDefault="004579D3">
            <w:pPr>
              <w:jc w:val="center"/>
              <w:rPr>
                <w:rFonts w:cs="Times New Roman"/>
              </w:rPr>
            </w:pPr>
            <w:r w:rsidRPr="00720277">
              <w:rPr>
                <w:rFonts w:cs="Times New Roman"/>
              </w:rPr>
              <w:t>mp</w:t>
            </w:r>
          </w:p>
        </w:tc>
        <w:tc>
          <w:tcPr>
            <w:tcW w:w="1683" w:type="dxa"/>
            <w:vAlign w:val="center"/>
          </w:tcPr>
          <w:p w14:paraId="33F3094B" w14:textId="2095DF27" w:rsidR="004579D3" w:rsidRPr="00720277" w:rsidRDefault="002C6BDE">
            <w:pPr>
              <w:jc w:val="center"/>
              <w:rPr>
                <w:rFonts w:cs="Times New Roman"/>
              </w:rPr>
            </w:pPr>
            <w:r w:rsidRPr="00720277">
              <w:rPr>
                <w:rFonts w:cs="Times New Roman"/>
              </w:rPr>
              <w:t>791</w:t>
            </w:r>
            <w:r w:rsidR="004579D3" w:rsidRPr="00720277">
              <w:rPr>
                <w:rFonts w:cs="Times New Roman"/>
              </w:rPr>
              <w:t>,00</w:t>
            </w:r>
          </w:p>
        </w:tc>
      </w:tr>
      <w:tr w:rsidR="007B3155" w:rsidRPr="00720277" w14:paraId="5A9B9F3B" w14:textId="77777777">
        <w:trPr>
          <w:trHeight w:val="356"/>
          <w:tblCellSpacing w:w="20" w:type="dxa"/>
          <w:jc w:val="center"/>
        </w:trPr>
        <w:tc>
          <w:tcPr>
            <w:tcW w:w="6939" w:type="dxa"/>
            <w:vAlign w:val="center"/>
          </w:tcPr>
          <w:p w14:paraId="71F9E8F5" w14:textId="68E4AB8D" w:rsidR="004579D3" w:rsidRPr="00720277" w:rsidRDefault="002C6BDE">
            <w:pPr>
              <w:rPr>
                <w:rFonts w:cs="Times New Roman"/>
                <w:sz w:val="28"/>
                <w:szCs w:val="28"/>
              </w:rPr>
            </w:pPr>
            <w:r w:rsidRPr="00720277">
              <w:rPr>
                <w:sz w:val="28"/>
                <w:szCs w:val="28"/>
              </w:rPr>
              <w:t>Finisaje mozaic-lăcuire</w:t>
            </w:r>
          </w:p>
        </w:tc>
        <w:tc>
          <w:tcPr>
            <w:tcW w:w="894" w:type="dxa"/>
            <w:vAlign w:val="center"/>
          </w:tcPr>
          <w:p w14:paraId="1B6AFE9C" w14:textId="77777777" w:rsidR="004579D3" w:rsidRPr="00720277" w:rsidRDefault="004579D3">
            <w:pPr>
              <w:jc w:val="center"/>
              <w:rPr>
                <w:rFonts w:cs="Times New Roman"/>
              </w:rPr>
            </w:pPr>
            <w:r w:rsidRPr="00720277">
              <w:rPr>
                <w:rFonts w:cs="Times New Roman"/>
              </w:rPr>
              <w:t>mp</w:t>
            </w:r>
          </w:p>
        </w:tc>
        <w:tc>
          <w:tcPr>
            <w:tcW w:w="1683" w:type="dxa"/>
            <w:vAlign w:val="center"/>
          </w:tcPr>
          <w:p w14:paraId="72B66708" w14:textId="6A20CBF8" w:rsidR="004579D3" w:rsidRPr="00720277" w:rsidRDefault="002C6BDE">
            <w:pPr>
              <w:jc w:val="center"/>
              <w:rPr>
                <w:rFonts w:cs="Times New Roman"/>
              </w:rPr>
            </w:pPr>
            <w:r w:rsidRPr="00720277">
              <w:rPr>
                <w:rFonts w:cs="Times New Roman"/>
              </w:rPr>
              <w:t>791</w:t>
            </w:r>
            <w:r w:rsidR="004579D3" w:rsidRPr="00720277">
              <w:rPr>
                <w:rFonts w:cs="Times New Roman"/>
              </w:rPr>
              <w:t>,00</w:t>
            </w:r>
          </w:p>
        </w:tc>
      </w:tr>
      <w:tr w:rsidR="007B3155" w:rsidRPr="00720277" w14:paraId="1182E680" w14:textId="77777777">
        <w:trPr>
          <w:trHeight w:val="356"/>
          <w:tblCellSpacing w:w="20" w:type="dxa"/>
          <w:jc w:val="center"/>
        </w:trPr>
        <w:tc>
          <w:tcPr>
            <w:tcW w:w="6939" w:type="dxa"/>
            <w:vAlign w:val="center"/>
          </w:tcPr>
          <w:p w14:paraId="1F38880E" w14:textId="093283AE" w:rsidR="004579D3" w:rsidRPr="00720277" w:rsidRDefault="002C6BDE">
            <w:pPr>
              <w:rPr>
                <w:sz w:val="28"/>
                <w:szCs w:val="28"/>
              </w:rPr>
            </w:pPr>
            <w:r w:rsidRPr="00720277">
              <w:rPr>
                <w:sz w:val="28"/>
                <w:szCs w:val="28"/>
              </w:rPr>
              <w:t>Placare pardoseală lemn elastic</w:t>
            </w:r>
          </w:p>
        </w:tc>
        <w:tc>
          <w:tcPr>
            <w:tcW w:w="894" w:type="dxa"/>
            <w:vAlign w:val="center"/>
          </w:tcPr>
          <w:p w14:paraId="56C850F5" w14:textId="77777777" w:rsidR="004579D3" w:rsidRPr="00720277" w:rsidRDefault="004579D3">
            <w:pPr>
              <w:jc w:val="center"/>
              <w:rPr>
                <w:rFonts w:cs="Times New Roman"/>
              </w:rPr>
            </w:pPr>
            <w:r w:rsidRPr="00720277">
              <w:rPr>
                <w:rFonts w:cs="Times New Roman"/>
              </w:rPr>
              <w:t>mp</w:t>
            </w:r>
          </w:p>
        </w:tc>
        <w:tc>
          <w:tcPr>
            <w:tcW w:w="1683" w:type="dxa"/>
            <w:vAlign w:val="center"/>
          </w:tcPr>
          <w:p w14:paraId="5DD6B8F8" w14:textId="10D3452F" w:rsidR="004579D3" w:rsidRPr="00720277" w:rsidRDefault="002C6BDE">
            <w:pPr>
              <w:jc w:val="center"/>
              <w:rPr>
                <w:rFonts w:cs="Times New Roman"/>
              </w:rPr>
            </w:pPr>
            <w:r w:rsidRPr="00720277">
              <w:rPr>
                <w:rFonts w:cs="Times New Roman"/>
              </w:rPr>
              <w:t>63</w:t>
            </w:r>
            <w:r w:rsidR="004579D3" w:rsidRPr="00720277">
              <w:rPr>
                <w:rFonts w:cs="Times New Roman"/>
              </w:rPr>
              <w:t>,00</w:t>
            </w:r>
          </w:p>
        </w:tc>
      </w:tr>
      <w:tr w:rsidR="007B3155" w:rsidRPr="00720277" w14:paraId="2D2A4F3A" w14:textId="77777777">
        <w:trPr>
          <w:trHeight w:val="356"/>
          <w:tblCellSpacing w:w="20" w:type="dxa"/>
          <w:jc w:val="center"/>
        </w:trPr>
        <w:tc>
          <w:tcPr>
            <w:tcW w:w="6939" w:type="dxa"/>
            <w:vAlign w:val="center"/>
          </w:tcPr>
          <w:p w14:paraId="38C9EF13" w14:textId="38974A94" w:rsidR="004579D3" w:rsidRPr="00720277" w:rsidRDefault="002C6BDE">
            <w:pPr>
              <w:rPr>
                <w:rFonts w:cs="Times New Roman"/>
                <w:sz w:val="28"/>
                <w:szCs w:val="28"/>
              </w:rPr>
            </w:pPr>
            <w:r w:rsidRPr="00720277">
              <w:rPr>
                <w:rFonts w:cs="Times New Roman"/>
                <w:sz w:val="28"/>
                <w:szCs w:val="28"/>
              </w:rPr>
              <w:t>Pardoseli mochetă -covor dans</w:t>
            </w:r>
          </w:p>
        </w:tc>
        <w:tc>
          <w:tcPr>
            <w:tcW w:w="894" w:type="dxa"/>
            <w:vAlign w:val="center"/>
          </w:tcPr>
          <w:p w14:paraId="35E5885D" w14:textId="77777777" w:rsidR="004579D3" w:rsidRPr="00720277" w:rsidRDefault="004579D3">
            <w:pPr>
              <w:jc w:val="center"/>
              <w:rPr>
                <w:rFonts w:cs="Times New Roman"/>
              </w:rPr>
            </w:pPr>
            <w:r w:rsidRPr="00720277">
              <w:rPr>
                <w:rFonts w:cs="Times New Roman"/>
              </w:rPr>
              <w:t>mp</w:t>
            </w:r>
          </w:p>
        </w:tc>
        <w:tc>
          <w:tcPr>
            <w:tcW w:w="1683" w:type="dxa"/>
            <w:vAlign w:val="center"/>
          </w:tcPr>
          <w:p w14:paraId="41AD372B" w14:textId="1ACFFFDC" w:rsidR="004579D3" w:rsidRPr="00720277" w:rsidRDefault="002C6BDE">
            <w:pPr>
              <w:jc w:val="center"/>
              <w:rPr>
                <w:rFonts w:cs="Times New Roman"/>
              </w:rPr>
            </w:pPr>
            <w:r w:rsidRPr="00720277">
              <w:rPr>
                <w:rFonts w:cs="Times New Roman"/>
              </w:rPr>
              <w:t>63</w:t>
            </w:r>
            <w:r w:rsidR="004579D3" w:rsidRPr="00720277">
              <w:rPr>
                <w:rFonts w:cs="Times New Roman"/>
              </w:rPr>
              <w:t>,00</w:t>
            </w:r>
          </w:p>
        </w:tc>
      </w:tr>
      <w:tr w:rsidR="007B3155" w:rsidRPr="00720277" w14:paraId="2373BD35" w14:textId="77777777">
        <w:trPr>
          <w:trHeight w:val="356"/>
          <w:tblCellSpacing w:w="20" w:type="dxa"/>
          <w:jc w:val="center"/>
        </w:trPr>
        <w:tc>
          <w:tcPr>
            <w:tcW w:w="6939" w:type="dxa"/>
            <w:vAlign w:val="center"/>
          </w:tcPr>
          <w:p w14:paraId="4B2E3F68" w14:textId="6EC813BE" w:rsidR="004579D3" w:rsidRPr="00720277" w:rsidRDefault="002C6BDE">
            <w:pPr>
              <w:rPr>
                <w:rFonts w:cs="Times New Roman"/>
                <w:sz w:val="28"/>
                <w:szCs w:val="28"/>
              </w:rPr>
            </w:pPr>
            <w:r w:rsidRPr="00720277">
              <w:rPr>
                <w:rFonts w:cs="Times New Roman"/>
                <w:sz w:val="28"/>
                <w:szCs w:val="28"/>
              </w:rPr>
              <w:t>Placare pardoseală lemn- sala spectacol</w:t>
            </w:r>
          </w:p>
        </w:tc>
        <w:tc>
          <w:tcPr>
            <w:tcW w:w="894" w:type="dxa"/>
            <w:vAlign w:val="center"/>
          </w:tcPr>
          <w:p w14:paraId="484362BB" w14:textId="77777777" w:rsidR="004579D3" w:rsidRPr="00720277" w:rsidRDefault="004579D3">
            <w:pPr>
              <w:jc w:val="center"/>
              <w:rPr>
                <w:rFonts w:cs="Times New Roman"/>
              </w:rPr>
            </w:pPr>
            <w:r w:rsidRPr="00720277">
              <w:rPr>
                <w:rFonts w:cs="Times New Roman"/>
              </w:rPr>
              <w:t>mp</w:t>
            </w:r>
          </w:p>
        </w:tc>
        <w:tc>
          <w:tcPr>
            <w:tcW w:w="1683" w:type="dxa"/>
            <w:vAlign w:val="center"/>
          </w:tcPr>
          <w:p w14:paraId="5C2F73A1" w14:textId="373F65B8" w:rsidR="004579D3" w:rsidRPr="00720277" w:rsidRDefault="002C6BDE">
            <w:pPr>
              <w:jc w:val="center"/>
              <w:rPr>
                <w:rFonts w:cs="Times New Roman"/>
              </w:rPr>
            </w:pPr>
            <w:r w:rsidRPr="00720277">
              <w:rPr>
                <w:rFonts w:cs="Times New Roman"/>
              </w:rPr>
              <w:t>252</w:t>
            </w:r>
            <w:r w:rsidR="004579D3" w:rsidRPr="00720277">
              <w:rPr>
                <w:rFonts w:cs="Times New Roman"/>
              </w:rPr>
              <w:t>,00</w:t>
            </w:r>
          </w:p>
        </w:tc>
      </w:tr>
      <w:tr w:rsidR="007B3155" w:rsidRPr="00720277" w14:paraId="6C8FAAFB" w14:textId="77777777">
        <w:trPr>
          <w:trHeight w:val="356"/>
          <w:tblCellSpacing w:w="20" w:type="dxa"/>
          <w:jc w:val="center"/>
        </w:trPr>
        <w:tc>
          <w:tcPr>
            <w:tcW w:w="6939" w:type="dxa"/>
            <w:vAlign w:val="center"/>
          </w:tcPr>
          <w:p w14:paraId="2A2E6C4D" w14:textId="6FE0B7C1" w:rsidR="004579D3" w:rsidRPr="00720277" w:rsidRDefault="002C6BDE">
            <w:pPr>
              <w:rPr>
                <w:rFonts w:cs="Times New Roman"/>
                <w:sz w:val="28"/>
                <w:szCs w:val="28"/>
              </w:rPr>
            </w:pPr>
            <w:r w:rsidRPr="00720277">
              <w:rPr>
                <w:rFonts w:cs="Times New Roman"/>
                <w:sz w:val="28"/>
                <w:szCs w:val="28"/>
              </w:rPr>
              <w:t>Glet de ipsos pereți interiori</w:t>
            </w:r>
          </w:p>
        </w:tc>
        <w:tc>
          <w:tcPr>
            <w:tcW w:w="894" w:type="dxa"/>
            <w:vAlign w:val="center"/>
          </w:tcPr>
          <w:p w14:paraId="51FD9BD7" w14:textId="77777777" w:rsidR="004579D3" w:rsidRPr="00720277" w:rsidRDefault="004579D3">
            <w:pPr>
              <w:jc w:val="center"/>
              <w:rPr>
                <w:rFonts w:cs="Times New Roman"/>
              </w:rPr>
            </w:pPr>
            <w:r w:rsidRPr="00720277">
              <w:rPr>
                <w:rFonts w:cs="Times New Roman"/>
              </w:rPr>
              <w:t>mp</w:t>
            </w:r>
          </w:p>
        </w:tc>
        <w:tc>
          <w:tcPr>
            <w:tcW w:w="1683" w:type="dxa"/>
            <w:vAlign w:val="center"/>
          </w:tcPr>
          <w:p w14:paraId="09506718" w14:textId="015D1F27" w:rsidR="004579D3" w:rsidRPr="00720277" w:rsidRDefault="002C6BDE">
            <w:pPr>
              <w:jc w:val="center"/>
              <w:rPr>
                <w:rFonts w:cs="Times New Roman"/>
              </w:rPr>
            </w:pPr>
            <w:r w:rsidRPr="00720277">
              <w:rPr>
                <w:rFonts w:cs="Times New Roman"/>
              </w:rPr>
              <w:t>16520</w:t>
            </w:r>
            <w:r w:rsidR="004579D3" w:rsidRPr="00720277">
              <w:rPr>
                <w:rFonts w:cs="Times New Roman"/>
              </w:rPr>
              <w:t>,00</w:t>
            </w:r>
          </w:p>
        </w:tc>
      </w:tr>
      <w:tr w:rsidR="007B3155" w:rsidRPr="00720277" w14:paraId="797B4542" w14:textId="77777777">
        <w:trPr>
          <w:trHeight w:val="356"/>
          <w:tblCellSpacing w:w="20" w:type="dxa"/>
          <w:jc w:val="center"/>
        </w:trPr>
        <w:tc>
          <w:tcPr>
            <w:tcW w:w="6939" w:type="dxa"/>
            <w:vAlign w:val="center"/>
          </w:tcPr>
          <w:p w14:paraId="5E9F3FEA" w14:textId="459C2A2B" w:rsidR="004579D3" w:rsidRPr="00720277" w:rsidRDefault="002C6BDE">
            <w:pPr>
              <w:rPr>
                <w:rFonts w:cs="Times New Roman"/>
                <w:sz w:val="28"/>
                <w:szCs w:val="28"/>
              </w:rPr>
            </w:pPr>
            <w:r w:rsidRPr="00720277">
              <w:rPr>
                <w:rFonts w:cs="Times New Roman"/>
                <w:sz w:val="28"/>
                <w:szCs w:val="28"/>
              </w:rPr>
              <w:lastRenderedPageBreak/>
              <w:t xml:space="preserve">Vopsitorii interioare cu vopsele lavabile </w:t>
            </w:r>
            <w:proofErr w:type="spellStart"/>
            <w:r w:rsidRPr="00720277">
              <w:rPr>
                <w:rFonts w:cs="Times New Roman"/>
                <w:sz w:val="28"/>
                <w:szCs w:val="28"/>
              </w:rPr>
              <w:t>pereti-incl</w:t>
            </w:r>
            <w:proofErr w:type="spellEnd"/>
            <w:r w:rsidRPr="00720277">
              <w:rPr>
                <w:rFonts w:cs="Times New Roman"/>
                <w:sz w:val="28"/>
                <w:szCs w:val="28"/>
              </w:rPr>
              <w:t xml:space="preserve"> amorsa</w:t>
            </w:r>
          </w:p>
        </w:tc>
        <w:tc>
          <w:tcPr>
            <w:tcW w:w="894" w:type="dxa"/>
            <w:vAlign w:val="center"/>
          </w:tcPr>
          <w:p w14:paraId="1E63E108" w14:textId="77777777" w:rsidR="004579D3" w:rsidRPr="00720277" w:rsidRDefault="004579D3">
            <w:pPr>
              <w:jc w:val="center"/>
              <w:rPr>
                <w:rFonts w:cs="Times New Roman"/>
              </w:rPr>
            </w:pPr>
            <w:r w:rsidRPr="00720277">
              <w:rPr>
                <w:rFonts w:cs="Times New Roman"/>
              </w:rPr>
              <w:t>mp</w:t>
            </w:r>
          </w:p>
        </w:tc>
        <w:tc>
          <w:tcPr>
            <w:tcW w:w="1683" w:type="dxa"/>
            <w:vAlign w:val="center"/>
          </w:tcPr>
          <w:p w14:paraId="78BCAE65" w14:textId="1BB2239B" w:rsidR="004579D3" w:rsidRPr="00720277" w:rsidRDefault="002C6BDE">
            <w:pPr>
              <w:jc w:val="center"/>
              <w:rPr>
                <w:rFonts w:cs="Times New Roman"/>
              </w:rPr>
            </w:pPr>
            <w:r w:rsidRPr="00720277">
              <w:rPr>
                <w:rFonts w:cs="Times New Roman"/>
              </w:rPr>
              <w:t>165</w:t>
            </w:r>
            <w:r w:rsidR="006B769E" w:rsidRPr="00720277">
              <w:rPr>
                <w:rFonts w:cs="Times New Roman"/>
              </w:rPr>
              <w:t>2</w:t>
            </w:r>
            <w:r w:rsidRPr="00720277">
              <w:rPr>
                <w:rFonts w:cs="Times New Roman"/>
              </w:rPr>
              <w:t>0</w:t>
            </w:r>
            <w:r w:rsidR="004579D3" w:rsidRPr="00720277">
              <w:rPr>
                <w:rFonts w:cs="Times New Roman"/>
              </w:rPr>
              <w:t>,00</w:t>
            </w:r>
          </w:p>
        </w:tc>
      </w:tr>
      <w:tr w:rsidR="007B3155" w:rsidRPr="00720277" w14:paraId="1EE25413" w14:textId="77777777">
        <w:trPr>
          <w:trHeight w:val="356"/>
          <w:tblCellSpacing w:w="20" w:type="dxa"/>
          <w:jc w:val="center"/>
        </w:trPr>
        <w:tc>
          <w:tcPr>
            <w:tcW w:w="6939" w:type="dxa"/>
            <w:vAlign w:val="center"/>
          </w:tcPr>
          <w:p w14:paraId="091CFCD3" w14:textId="707FBE74" w:rsidR="004579D3" w:rsidRPr="00720277" w:rsidRDefault="002C6BDE">
            <w:pPr>
              <w:rPr>
                <w:rFonts w:cs="Times New Roman"/>
                <w:sz w:val="28"/>
                <w:szCs w:val="28"/>
              </w:rPr>
            </w:pPr>
            <w:r w:rsidRPr="00720277">
              <w:rPr>
                <w:rFonts w:cs="Times New Roman"/>
                <w:sz w:val="28"/>
                <w:szCs w:val="28"/>
              </w:rPr>
              <w:t>Glet ipsos tavan</w:t>
            </w:r>
          </w:p>
        </w:tc>
        <w:tc>
          <w:tcPr>
            <w:tcW w:w="894" w:type="dxa"/>
            <w:vAlign w:val="center"/>
          </w:tcPr>
          <w:p w14:paraId="381BEA44" w14:textId="77777777" w:rsidR="004579D3" w:rsidRPr="00720277" w:rsidRDefault="004579D3">
            <w:pPr>
              <w:jc w:val="center"/>
              <w:rPr>
                <w:rFonts w:cs="Times New Roman"/>
              </w:rPr>
            </w:pPr>
            <w:r w:rsidRPr="00720277">
              <w:rPr>
                <w:rFonts w:cs="Times New Roman"/>
              </w:rPr>
              <w:t>mp</w:t>
            </w:r>
          </w:p>
        </w:tc>
        <w:tc>
          <w:tcPr>
            <w:tcW w:w="1683" w:type="dxa"/>
            <w:vAlign w:val="center"/>
          </w:tcPr>
          <w:p w14:paraId="21F714B6" w14:textId="0115FE2A" w:rsidR="004579D3" w:rsidRPr="00720277" w:rsidRDefault="002C6BDE">
            <w:pPr>
              <w:jc w:val="center"/>
              <w:rPr>
                <w:rFonts w:cs="Times New Roman"/>
              </w:rPr>
            </w:pPr>
            <w:r w:rsidRPr="00720277">
              <w:rPr>
                <w:rFonts w:cs="Times New Roman"/>
              </w:rPr>
              <w:t>40</w:t>
            </w:r>
            <w:r w:rsidR="004579D3" w:rsidRPr="00720277">
              <w:rPr>
                <w:rFonts w:cs="Times New Roman"/>
              </w:rPr>
              <w:t>00,00</w:t>
            </w:r>
          </w:p>
        </w:tc>
      </w:tr>
      <w:tr w:rsidR="007B3155" w:rsidRPr="00720277" w14:paraId="6150025C" w14:textId="77777777">
        <w:trPr>
          <w:trHeight w:val="356"/>
          <w:tblCellSpacing w:w="20" w:type="dxa"/>
          <w:jc w:val="center"/>
        </w:trPr>
        <w:tc>
          <w:tcPr>
            <w:tcW w:w="6939" w:type="dxa"/>
            <w:vAlign w:val="center"/>
          </w:tcPr>
          <w:p w14:paraId="6BC01B17" w14:textId="6CB996C6" w:rsidR="004579D3" w:rsidRPr="00720277" w:rsidRDefault="002C6BDE">
            <w:pPr>
              <w:rPr>
                <w:rFonts w:cs="Times New Roman"/>
                <w:sz w:val="28"/>
                <w:szCs w:val="28"/>
              </w:rPr>
            </w:pPr>
            <w:r w:rsidRPr="00720277">
              <w:rPr>
                <w:rFonts w:cs="Times New Roman"/>
                <w:sz w:val="28"/>
                <w:szCs w:val="28"/>
              </w:rPr>
              <w:t xml:space="preserve">Vopsitorii interioare cu vopsele lavabile-tavan , </w:t>
            </w:r>
            <w:proofErr w:type="spellStart"/>
            <w:r w:rsidRPr="00720277">
              <w:rPr>
                <w:rFonts w:cs="Times New Roman"/>
                <w:sz w:val="28"/>
                <w:szCs w:val="28"/>
              </w:rPr>
              <w:t>incl</w:t>
            </w:r>
            <w:proofErr w:type="spellEnd"/>
            <w:r w:rsidRPr="00720277">
              <w:rPr>
                <w:rFonts w:cs="Times New Roman"/>
                <w:sz w:val="28"/>
                <w:szCs w:val="28"/>
              </w:rPr>
              <w:t>. amorsă</w:t>
            </w:r>
          </w:p>
        </w:tc>
        <w:tc>
          <w:tcPr>
            <w:tcW w:w="894" w:type="dxa"/>
            <w:vAlign w:val="center"/>
          </w:tcPr>
          <w:p w14:paraId="43DC386B" w14:textId="77777777" w:rsidR="004579D3" w:rsidRPr="00720277" w:rsidRDefault="004579D3">
            <w:pPr>
              <w:jc w:val="center"/>
              <w:rPr>
                <w:rFonts w:cs="Times New Roman"/>
              </w:rPr>
            </w:pPr>
            <w:r w:rsidRPr="00720277">
              <w:rPr>
                <w:rFonts w:cs="Times New Roman"/>
              </w:rPr>
              <w:t>mp</w:t>
            </w:r>
          </w:p>
        </w:tc>
        <w:tc>
          <w:tcPr>
            <w:tcW w:w="1683" w:type="dxa"/>
            <w:vAlign w:val="center"/>
          </w:tcPr>
          <w:p w14:paraId="726D2C79" w14:textId="18BAA11B" w:rsidR="004579D3" w:rsidRPr="00720277" w:rsidRDefault="002C6BDE">
            <w:pPr>
              <w:jc w:val="center"/>
              <w:rPr>
                <w:rFonts w:cs="Times New Roman"/>
              </w:rPr>
            </w:pPr>
            <w:r w:rsidRPr="00720277">
              <w:rPr>
                <w:rFonts w:cs="Times New Roman"/>
              </w:rPr>
              <w:t>4</w:t>
            </w:r>
            <w:r w:rsidR="004579D3" w:rsidRPr="00720277">
              <w:rPr>
                <w:rFonts w:cs="Times New Roman"/>
              </w:rPr>
              <w:t>000,00</w:t>
            </w:r>
          </w:p>
        </w:tc>
      </w:tr>
      <w:tr w:rsidR="007B3155" w:rsidRPr="00720277" w14:paraId="65674F45" w14:textId="77777777">
        <w:trPr>
          <w:trHeight w:val="356"/>
          <w:tblCellSpacing w:w="20" w:type="dxa"/>
          <w:jc w:val="center"/>
        </w:trPr>
        <w:tc>
          <w:tcPr>
            <w:tcW w:w="6939" w:type="dxa"/>
            <w:vAlign w:val="center"/>
          </w:tcPr>
          <w:p w14:paraId="55776C8C" w14:textId="49709E2B" w:rsidR="004579D3" w:rsidRPr="00720277" w:rsidRDefault="002C6BDE">
            <w:pPr>
              <w:rPr>
                <w:rFonts w:cs="Times New Roman"/>
                <w:sz w:val="28"/>
                <w:szCs w:val="28"/>
              </w:rPr>
            </w:pPr>
            <w:r w:rsidRPr="00720277">
              <w:rPr>
                <w:rFonts w:cs="Times New Roman"/>
                <w:sz w:val="28"/>
                <w:szCs w:val="28"/>
              </w:rPr>
              <w:t>Placaj faianță grup sanitar</w:t>
            </w:r>
          </w:p>
        </w:tc>
        <w:tc>
          <w:tcPr>
            <w:tcW w:w="894" w:type="dxa"/>
            <w:vAlign w:val="center"/>
          </w:tcPr>
          <w:p w14:paraId="618C0AA1" w14:textId="77777777" w:rsidR="004579D3" w:rsidRPr="00720277" w:rsidRDefault="004579D3">
            <w:pPr>
              <w:jc w:val="center"/>
              <w:rPr>
                <w:rFonts w:cs="Times New Roman"/>
              </w:rPr>
            </w:pPr>
            <w:r w:rsidRPr="00720277">
              <w:rPr>
                <w:rFonts w:cs="Times New Roman"/>
              </w:rPr>
              <w:t>mp</w:t>
            </w:r>
          </w:p>
        </w:tc>
        <w:tc>
          <w:tcPr>
            <w:tcW w:w="1683" w:type="dxa"/>
            <w:vAlign w:val="center"/>
          </w:tcPr>
          <w:p w14:paraId="54809F2C" w14:textId="0F3A6CEF" w:rsidR="004579D3" w:rsidRPr="00720277" w:rsidRDefault="002C6BDE">
            <w:pPr>
              <w:jc w:val="center"/>
              <w:rPr>
                <w:rFonts w:cs="Times New Roman"/>
              </w:rPr>
            </w:pPr>
            <w:r w:rsidRPr="00720277">
              <w:rPr>
                <w:rFonts w:cs="Times New Roman"/>
              </w:rPr>
              <w:t>155</w:t>
            </w:r>
            <w:r w:rsidR="004579D3" w:rsidRPr="00720277">
              <w:rPr>
                <w:rFonts w:cs="Times New Roman"/>
              </w:rPr>
              <w:t>,00</w:t>
            </w:r>
          </w:p>
        </w:tc>
      </w:tr>
      <w:tr w:rsidR="006B769E" w:rsidRPr="00720277" w14:paraId="110AD744" w14:textId="77777777">
        <w:trPr>
          <w:trHeight w:val="356"/>
          <w:tblCellSpacing w:w="20" w:type="dxa"/>
          <w:jc w:val="center"/>
        </w:trPr>
        <w:tc>
          <w:tcPr>
            <w:tcW w:w="6939" w:type="dxa"/>
            <w:vAlign w:val="center"/>
          </w:tcPr>
          <w:p w14:paraId="49D85F3B" w14:textId="53EB83BC" w:rsidR="006B769E" w:rsidRPr="00720277" w:rsidRDefault="006B769E">
            <w:pPr>
              <w:rPr>
                <w:rFonts w:cs="Times New Roman"/>
                <w:sz w:val="28"/>
                <w:szCs w:val="28"/>
              </w:rPr>
            </w:pPr>
            <w:r w:rsidRPr="00720277">
              <w:rPr>
                <w:rFonts w:cs="Times New Roman"/>
                <w:sz w:val="28"/>
                <w:szCs w:val="28"/>
              </w:rPr>
              <w:t>Strat suport pardoseli-sapa 10 cm terasa</w:t>
            </w:r>
          </w:p>
        </w:tc>
        <w:tc>
          <w:tcPr>
            <w:tcW w:w="894" w:type="dxa"/>
            <w:vAlign w:val="center"/>
          </w:tcPr>
          <w:p w14:paraId="0CCA3CE5" w14:textId="0F30A864" w:rsidR="006B769E" w:rsidRPr="00720277" w:rsidRDefault="006B769E">
            <w:pPr>
              <w:jc w:val="center"/>
              <w:rPr>
                <w:rFonts w:cs="Times New Roman"/>
              </w:rPr>
            </w:pPr>
            <w:r w:rsidRPr="00720277">
              <w:rPr>
                <w:rFonts w:cs="Times New Roman"/>
              </w:rPr>
              <w:t>mp</w:t>
            </w:r>
          </w:p>
        </w:tc>
        <w:tc>
          <w:tcPr>
            <w:tcW w:w="1683" w:type="dxa"/>
            <w:vAlign w:val="center"/>
          </w:tcPr>
          <w:p w14:paraId="458EC43B" w14:textId="25E1DEC3" w:rsidR="006B769E" w:rsidRPr="00720277" w:rsidRDefault="006B769E">
            <w:pPr>
              <w:jc w:val="center"/>
              <w:rPr>
                <w:rFonts w:cs="Times New Roman"/>
              </w:rPr>
            </w:pPr>
            <w:r w:rsidRPr="00720277">
              <w:rPr>
                <w:rFonts w:cs="Times New Roman"/>
              </w:rPr>
              <w:t>1095,00</w:t>
            </w:r>
          </w:p>
        </w:tc>
      </w:tr>
      <w:tr w:rsidR="007B3155" w:rsidRPr="00720277" w14:paraId="5F804D37" w14:textId="77777777">
        <w:trPr>
          <w:trHeight w:val="356"/>
          <w:tblCellSpacing w:w="20" w:type="dxa"/>
          <w:jc w:val="center"/>
        </w:trPr>
        <w:tc>
          <w:tcPr>
            <w:tcW w:w="6939" w:type="dxa"/>
            <w:vAlign w:val="center"/>
          </w:tcPr>
          <w:p w14:paraId="475906AC" w14:textId="7D094B3C" w:rsidR="004579D3" w:rsidRPr="00720277" w:rsidRDefault="002C6BDE">
            <w:pPr>
              <w:rPr>
                <w:rFonts w:cs="Times New Roman"/>
                <w:sz w:val="28"/>
                <w:szCs w:val="28"/>
              </w:rPr>
            </w:pPr>
            <w:r w:rsidRPr="00720277">
              <w:rPr>
                <w:rFonts w:cs="Times New Roman"/>
                <w:sz w:val="28"/>
                <w:szCs w:val="28"/>
              </w:rPr>
              <w:t xml:space="preserve">Hidroizolație cu 2 straturi de membrană </w:t>
            </w:r>
            <w:r w:rsidR="00E724BE" w:rsidRPr="00720277">
              <w:rPr>
                <w:rFonts w:cs="Times New Roman"/>
                <w:sz w:val="28"/>
                <w:szCs w:val="28"/>
              </w:rPr>
              <w:t>bituminoasă</w:t>
            </w:r>
            <w:r w:rsidRPr="00720277">
              <w:rPr>
                <w:rFonts w:cs="Times New Roman"/>
                <w:sz w:val="28"/>
                <w:szCs w:val="28"/>
              </w:rPr>
              <w:t xml:space="preserve"> la acoperiș tip terasă</w:t>
            </w:r>
          </w:p>
        </w:tc>
        <w:tc>
          <w:tcPr>
            <w:tcW w:w="894" w:type="dxa"/>
            <w:vAlign w:val="center"/>
          </w:tcPr>
          <w:p w14:paraId="3D61D0F2" w14:textId="77777777" w:rsidR="004579D3" w:rsidRPr="00720277" w:rsidRDefault="004579D3">
            <w:pPr>
              <w:jc w:val="center"/>
              <w:rPr>
                <w:rFonts w:cs="Times New Roman"/>
              </w:rPr>
            </w:pPr>
            <w:r w:rsidRPr="00720277">
              <w:rPr>
                <w:rFonts w:cs="Times New Roman"/>
              </w:rPr>
              <w:t>mp</w:t>
            </w:r>
          </w:p>
        </w:tc>
        <w:tc>
          <w:tcPr>
            <w:tcW w:w="1683" w:type="dxa"/>
            <w:vAlign w:val="center"/>
          </w:tcPr>
          <w:p w14:paraId="6C99B34C" w14:textId="0563EE39" w:rsidR="004579D3" w:rsidRPr="00720277" w:rsidRDefault="004579D3">
            <w:pPr>
              <w:jc w:val="center"/>
              <w:rPr>
                <w:rFonts w:cs="Times New Roman"/>
              </w:rPr>
            </w:pPr>
            <w:r w:rsidRPr="00720277">
              <w:rPr>
                <w:rFonts w:cs="Times New Roman"/>
              </w:rPr>
              <w:t>1</w:t>
            </w:r>
            <w:r w:rsidR="002C6BDE" w:rsidRPr="00720277">
              <w:rPr>
                <w:rFonts w:cs="Times New Roman"/>
              </w:rPr>
              <w:t>095</w:t>
            </w:r>
            <w:r w:rsidRPr="00720277">
              <w:rPr>
                <w:rFonts w:cs="Times New Roman"/>
              </w:rPr>
              <w:t>,00</w:t>
            </w:r>
          </w:p>
        </w:tc>
      </w:tr>
      <w:tr w:rsidR="007B3155" w:rsidRPr="00720277" w14:paraId="4AF8E3C2" w14:textId="77777777">
        <w:trPr>
          <w:trHeight w:val="356"/>
          <w:tblCellSpacing w:w="20" w:type="dxa"/>
          <w:jc w:val="center"/>
        </w:trPr>
        <w:tc>
          <w:tcPr>
            <w:tcW w:w="6939" w:type="dxa"/>
            <w:vAlign w:val="center"/>
          </w:tcPr>
          <w:p w14:paraId="581F1251" w14:textId="0D54708C" w:rsidR="004579D3" w:rsidRPr="00720277" w:rsidRDefault="002C6BDE">
            <w:pPr>
              <w:rPr>
                <w:rFonts w:cs="Times New Roman"/>
                <w:sz w:val="28"/>
                <w:szCs w:val="28"/>
              </w:rPr>
            </w:pPr>
            <w:r w:rsidRPr="00720277">
              <w:rPr>
                <w:rFonts w:cs="Times New Roman"/>
                <w:sz w:val="28"/>
                <w:szCs w:val="28"/>
              </w:rPr>
              <w:t>Termoizolație la acoperiș terasă cu plăci din polistiren extrudat</w:t>
            </w:r>
            <w:r w:rsidR="00E724BE" w:rsidRPr="00720277">
              <w:rPr>
                <w:rFonts w:cs="Times New Roman"/>
                <w:sz w:val="28"/>
                <w:szCs w:val="28"/>
              </w:rPr>
              <w:t xml:space="preserve"> 1250x600x50 mm</w:t>
            </w:r>
          </w:p>
        </w:tc>
        <w:tc>
          <w:tcPr>
            <w:tcW w:w="894" w:type="dxa"/>
            <w:vAlign w:val="center"/>
          </w:tcPr>
          <w:p w14:paraId="3B0E9760" w14:textId="77777777" w:rsidR="004579D3" w:rsidRPr="00720277" w:rsidRDefault="004579D3">
            <w:pPr>
              <w:jc w:val="center"/>
              <w:rPr>
                <w:rFonts w:cs="Times New Roman"/>
              </w:rPr>
            </w:pPr>
            <w:r w:rsidRPr="00720277">
              <w:rPr>
                <w:rFonts w:cs="Times New Roman"/>
              </w:rPr>
              <w:t>mp</w:t>
            </w:r>
          </w:p>
        </w:tc>
        <w:tc>
          <w:tcPr>
            <w:tcW w:w="1683" w:type="dxa"/>
            <w:vAlign w:val="center"/>
          </w:tcPr>
          <w:p w14:paraId="39D21192" w14:textId="227A1AF7" w:rsidR="004579D3" w:rsidRPr="00720277" w:rsidRDefault="00E724BE">
            <w:pPr>
              <w:jc w:val="center"/>
              <w:rPr>
                <w:rFonts w:cs="Times New Roman"/>
              </w:rPr>
            </w:pPr>
            <w:r w:rsidRPr="00720277">
              <w:rPr>
                <w:rFonts w:cs="Times New Roman"/>
              </w:rPr>
              <w:t>1</w:t>
            </w:r>
            <w:r w:rsidR="004579D3" w:rsidRPr="00720277">
              <w:rPr>
                <w:rFonts w:cs="Times New Roman"/>
              </w:rPr>
              <w:t>0</w:t>
            </w:r>
            <w:r w:rsidRPr="00720277">
              <w:rPr>
                <w:rFonts w:cs="Times New Roman"/>
              </w:rPr>
              <w:t>95</w:t>
            </w:r>
            <w:r w:rsidR="004579D3" w:rsidRPr="00720277">
              <w:rPr>
                <w:rFonts w:cs="Times New Roman"/>
              </w:rPr>
              <w:t>,00</w:t>
            </w:r>
          </w:p>
        </w:tc>
      </w:tr>
      <w:tr w:rsidR="007B3155" w:rsidRPr="00720277" w14:paraId="12E6DF19" w14:textId="77777777">
        <w:trPr>
          <w:trHeight w:val="356"/>
          <w:tblCellSpacing w:w="20" w:type="dxa"/>
          <w:jc w:val="center"/>
        </w:trPr>
        <w:tc>
          <w:tcPr>
            <w:tcW w:w="6939" w:type="dxa"/>
            <w:vAlign w:val="center"/>
          </w:tcPr>
          <w:p w14:paraId="49465B86" w14:textId="0296E4F7" w:rsidR="004579D3" w:rsidRPr="00720277" w:rsidRDefault="00E724BE">
            <w:pPr>
              <w:rPr>
                <w:rFonts w:cs="Times New Roman"/>
                <w:sz w:val="28"/>
                <w:szCs w:val="28"/>
              </w:rPr>
            </w:pPr>
            <w:r w:rsidRPr="00720277">
              <w:rPr>
                <w:rFonts w:cs="Times New Roman"/>
                <w:sz w:val="28"/>
                <w:szCs w:val="28"/>
              </w:rPr>
              <w:t>Atic acoperiș</w:t>
            </w:r>
          </w:p>
        </w:tc>
        <w:tc>
          <w:tcPr>
            <w:tcW w:w="894" w:type="dxa"/>
            <w:vAlign w:val="center"/>
          </w:tcPr>
          <w:p w14:paraId="2B31F98D" w14:textId="77777777" w:rsidR="004579D3" w:rsidRPr="00720277" w:rsidRDefault="004579D3">
            <w:pPr>
              <w:jc w:val="center"/>
              <w:rPr>
                <w:rFonts w:cs="Times New Roman"/>
              </w:rPr>
            </w:pPr>
            <w:r w:rsidRPr="00720277">
              <w:rPr>
                <w:rFonts w:cs="Times New Roman"/>
              </w:rPr>
              <w:t>mp</w:t>
            </w:r>
          </w:p>
        </w:tc>
        <w:tc>
          <w:tcPr>
            <w:tcW w:w="1683" w:type="dxa"/>
            <w:vAlign w:val="center"/>
          </w:tcPr>
          <w:p w14:paraId="373F4FD8" w14:textId="198171C4" w:rsidR="004579D3" w:rsidRPr="00720277" w:rsidRDefault="00E724BE">
            <w:pPr>
              <w:jc w:val="center"/>
              <w:rPr>
                <w:rFonts w:cs="Times New Roman"/>
              </w:rPr>
            </w:pPr>
            <w:r w:rsidRPr="00720277">
              <w:rPr>
                <w:rFonts w:cs="Times New Roman"/>
              </w:rPr>
              <w:t>330</w:t>
            </w:r>
            <w:r w:rsidR="004579D3" w:rsidRPr="00720277">
              <w:rPr>
                <w:rFonts w:cs="Times New Roman"/>
              </w:rPr>
              <w:t>,00</w:t>
            </w:r>
          </w:p>
        </w:tc>
      </w:tr>
      <w:tr w:rsidR="007B3155" w:rsidRPr="00720277" w14:paraId="387E120C" w14:textId="77777777">
        <w:trPr>
          <w:trHeight w:val="356"/>
          <w:tblCellSpacing w:w="20" w:type="dxa"/>
          <w:jc w:val="center"/>
        </w:trPr>
        <w:tc>
          <w:tcPr>
            <w:tcW w:w="6939" w:type="dxa"/>
            <w:vAlign w:val="center"/>
          </w:tcPr>
          <w:p w14:paraId="3E097C74" w14:textId="63E94850" w:rsidR="004579D3" w:rsidRPr="00720277" w:rsidRDefault="00E724BE">
            <w:pPr>
              <w:rPr>
                <w:rFonts w:cs="Times New Roman"/>
                <w:sz w:val="28"/>
                <w:szCs w:val="28"/>
              </w:rPr>
            </w:pPr>
            <w:r w:rsidRPr="00720277">
              <w:rPr>
                <w:rFonts w:cs="Times New Roman"/>
                <w:sz w:val="28"/>
                <w:szCs w:val="28"/>
              </w:rPr>
              <w:t>Uși din profil aluminiu</w:t>
            </w:r>
          </w:p>
        </w:tc>
        <w:tc>
          <w:tcPr>
            <w:tcW w:w="894" w:type="dxa"/>
            <w:vAlign w:val="center"/>
          </w:tcPr>
          <w:p w14:paraId="0CF834BA" w14:textId="77777777" w:rsidR="004579D3" w:rsidRPr="00720277" w:rsidRDefault="004579D3">
            <w:pPr>
              <w:jc w:val="center"/>
              <w:rPr>
                <w:rFonts w:cs="Times New Roman"/>
              </w:rPr>
            </w:pPr>
            <w:r w:rsidRPr="00720277">
              <w:rPr>
                <w:rFonts w:cs="Times New Roman"/>
              </w:rPr>
              <w:t>mp</w:t>
            </w:r>
          </w:p>
        </w:tc>
        <w:tc>
          <w:tcPr>
            <w:tcW w:w="1683" w:type="dxa"/>
            <w:vAlign w:val="center"/>
          </w:tcPr>
          <w:p w14:paraId="290B7B18" w14:textId="675C5BC1" w:rsidR="004579D3" w:rsidRPr="00720277" w:rsidRDefault="00E724BE">
            <w:pPr>
              <w:jc w:val="center"/>
              <w:rPr>
                <w:rFonts w:cs="Times New Roman"/>
              </w:rPr>
            </w:pPr>
            <w:r w:rsidRPr="00720277">
              <w:rPr>
                <w:rFonts w:cs="Times New Roman"/>
              </w:rPr>
              <w:t>95</w:t>
            </w:r>
            <w:r w:rsidR="004579D3" w:rsidRPr="00720277">
              <w:rPr>
                <w:rFonts w:cs="Times New Roman"/>
              </w:rPr>
              <w:t>,00</w:t>
            </w:r>
          </w:p>
        </w:tc>
      </w:tr>
      <w:tr w:rsidR="006B769E" w:rsidRPr="00720277" w14:paraId="2BD610DB" w14:textId="77777777">
        <w:trPr>
          <w:trHeight w:val="356"/>
          <w:tblCellSpacing w:w="20" w:type="dxa"/>
          <w:jc w:val="center"/>
        </w:trPr>
        <w:tc>
          <w:tcPr>
            <w:tcW w:w="6939" w:type="dxa"/>
            <w:vAlign w:val="center"/>
          </w:tcPr>
          <w:p w14:paraId="7BB772A5" w14:textId="3C477E1D" w:rsidR="006B769E" w:rsidRPr="00720277" w:rsidRDefault="006B769E">
            <w:pPr>
              <w:rPr>
                <w:rFonts w:cs="Times New Roman"/>
                <w:sz w:val="28"/>
                <w:szCs w:val="28"/>
              </w:rPr>
            </w:pPr>
            <w:r w:rsidRPr="00720277">
              <w:rPr>
                <w:rFonts w:cs="Times New Roman"/>
                <w:sz w:val="28"/>
                <w:szCs w:val="28"/>
              </w:rPr>
              <w:t>Uși lemn interioare</w:t>
            </w:r>
          </w:p>
        </w:tc>
        <w:tc>
          <w:tcPr>
            <w:tcW w:w="894" w:type="dxa"/>
            <w:vAlign w:val="center"/>
          </w:tcPr>
          <w:p w14:paraId="47B61D40" w14:textId="188193FE" w:rsidR="006B769E" w:rsidRPr="00720277" w:rsidRDefault="006B769E">
            <w:pPr>
              <w:jc w:val="center"/>
              <w:rPr>
                <w:rFonts w:cs="Times New Roman"/>
              </w:rPr>
            </w:pPr>
            <w:r w:rsidRPr="00720277">
              <w:rPr>
                <w:rFonts w:cs="Times New Roman"/>
              </w:rPr>
              <w:t>mp</w:t>
            </w:r>
          </w:p>
        </w:tc>
        <w:tc>
          <w:tcPr>
            <w:tcW w:w="1683" w:type="dxa"/>
            <w:vAlign w:val="center"/>
          </w:tcPr>
          <w:p w14:paraId="308CFD16" w14:textId="0C7E27BD" w:rsidR="006B769E" w:rsidRPr="00720277" w:rsidRDefault="006B769E">
            <w:pPr>
              <w:jc w:val="center"/>
              <w:rPr>
                <w:rFonts w:cs="Times New Roman"/>
              </w:rPr>
            </w:pPr>
            <w:r w:rsidRPr="00720277">
              <w:rPr>
                <w:rFonts w:cs="Times New Roman"/>
              </w:rPr>
              <w:t>340,00</w:t>
            </w:r>
          </w:p>
        </w:tc>
      </w:tr>
      <w:tr w:rsidR="007B3155" w:rsidRPr="00720277" w14:paraId="04201824" w14:textId="77777777">
        <w:trPr>
          <w:trHeight w:val="356"/>
          <w:tblCellSpacing w:w="20" w:type="dxa"/>
          <w:jc w:val="center"/>
        </w:trPr>
        <w:tc>
          <w:tcPr>
            <w:tcW w:w="6939" w:type="dxa"/>
            <w:vAlign w:val="center"/>
          </w:tcPr>
          <w:p w14:paraId="57873764" w14:textId="01CD2184" w:rsidR="004579D3" w:rsidRPr="00720277" w:rsidRDefault="00E724BE">
            <w:pPr>
              <w:rPr>
                <w:rFonts w:cs="Times New Roman"/>
                <w:sz w:val="28"/>
                <w:szCs w:val="28"/>
              </w:rPr>
            </w:pPr>
            <w:r w:rsidRPr="00720277">
              <w:rPr>
                <w:rFonts w:cs="Times New Roman"/>
                <w:sz w:val="28"/>
                <w:szCs w:val="28"/>
              </w:rPr>
              <w:t>Ferestre mase plastice</w:t>
            </w:r>
          </w:p>
        </w:tc>
        <w:tc>
          <w:tcPr>
            <w:tcW w:w="894" w:type="dxa"/>
            <w:vAlign w:val="center"/>
          </w:tcPr>
          <w:p w14:paraId="7964D9C8" w14:textId="77777777" w:rsidR="004579D3" w:rsidRPr="00720277" w:rsidRDefault="004579D3">
            <w:pPr>
              <w:jc w:val="center"/>
              <w:rPr>
                <w:rFonts w:cs="Times New Roman"/>
              </w:rPr>
            </w:pPr>
            <w:r w:rsidRPr="00720277">
              <w:rPr>
                <w:rFonts w:cs="Times New Roman"/>
              </w:rPr>
              <w:t>mp</w:t>
            </w:r>
          </w:p>
        </w:tc>
        <w:tc>
          <w:tcPr>
            <w:tcW w:w="1683" w:type="dxa"/>
            <w:vAlign w:val="center"/>
          </w:tcPr>
          <w:p w14:paraId="2D03C16C" w14:textId="7D5EE0EB" w:rsidR="004579D3" w:rsidRPr="00720277" w:rsidRDefault="00E724BE">
            <w:pPr>
              <w:jc w:val="center"/>
              <w:rPr>
                <w:rFonts w:cs="Times New Roman"/>
              </w:rPr>
            </w:pPr>
            <w:r w:rsidRPr="00720277">
              <w:rPr>
                <w:rFonts w:cs="Times New Roman"/>
              </w:rPr>
              <w:t>420</w:t>
            </w:r>
            <w:r w:rsidR="004579D3" w:rsidRPr="00720277">
              <w:rPr>
                <w:rFonts w:cs="Times New Roman"/>
              </w:rPr>
              <w:t>,00</w:t>
            </w:r>
          </w:p>
        </w:tc>
      </w:tr>
      <w:tr w:rsidR="006B769E" w:rsidRPr="00720277" w14:paraId="5CA78346" w14:textId="77777777">
        <w:trPr>
          <w:trHeight w:val="356"/>
          <w:tblCellSpacing w:w="20" w:type="dxa"/>
          <w:jc w:val="center"/>
        </w:trPr>
        <w:tc>
          <w:tcPr>
            <w:tcW w:w="6939" w:type="dxa"/>
            <w:vAlign w:val="center"/>
          </w:tcPr>
          <w:p w14:paraId="549EB775" w14:textId="36BF6FF5" w:rsidR="006B769E" w:rsidRPr="00720277" w:rsidRDefault="006B769E">
            <w:pPr>
              <w:rPr>
                <w:rFonts w:cs="Times New Roman"/>
                <w:sz w:val="28"/>
                <w:szCs w:val="28"/>
              </w:rPr>
            </w:pPr>
            <w:r w:rsidRPr="00720277">
              <w:rPr>
                <w:rFonts w:cs="Times New Roman"/>
                <w:sz w:val="28"/>
                <w:szCs w:val="28"/>
              </w:rPr>
              <w:t>Schela metalică tubulară</w:t>
            </w:r>
          </w:p>
        </w:tc>
        <w:tc>
          <w:tcPr>
            <w:tcW w:w="894" w:type="dxa"/>
            <w:vAlign w:val="center"/>
          </w:tcPr>
          <w:p w14:paraId="67F0EEF3" w14:textId="79374DFE" w:rsidR="006B769E" w:rsidRPr="00720277" w:rsidRDefault="006B769E">
            <w:pPr>
              <w:jc w:val="center"/>
              <w:rPr>
                <w:rFonts w:cs="Times New Roman"/>
              </w:rPr>
            </w:pPr>
            <w:r w:rsidRPr="00720277">
              <w:rPr>
                <w:rFonts w:cs="Times New Roman"/>
              </w:rPr>
              <w:t>mp</w:t>
            </w:r>
          </w:p>
        </w:tc>
        <w:tc>
          <w:tcPr>
            <w:tcW w:w="1683" w:type="dxa"/>
            <w:vAlign w:val="center"/>
          </w:tcPr>
          <w:p w14:paraId="210BCC40" w14:textId="7B1BB86A" w:rsidR="006B769E" w:rsidRPr="00720277" w:rsidRDefault="006B769E">
            <w:pPr>
              <w:jc w:val="center"/>
              <w:rPr>
                <w:rFonts w:cs="Times New Roman"/>
              </w:rPr>
            </w:pPr>
            <w:r w:rsidRPr="00720277">
              <w:rPr>
                <w:rFonts w:cs="Times New Roman"/>
              </w:rPr>
              <w:t>1000,00</w:t>
            </w:r>
          </w:p>
        </w:tc>
      </w:tr>
    </w:tbl>
    <w:p w14:paraId="3AC3808B" w14:textId="77777777" w:rsidR="004579D3" w:rsidRPr="00720277" w:rsidRDefault="004579D3">
      <w:pPr>
        <w:pStyle w:val="Listparagraf"/>
        <w:ind w:right="-51"/>
        <w:jc w:val="both"/>
        <w:rPr>
          <w:rFonts w:cs="Times New Roman"/>
          <w:b/>
          <w:bCs/>
          <w:color w:val="FF0000"/>
          <w:kern w:val="1"/>
          <w:sz w:val="28"/>
          <w:szCs w:val="28"/>
        </w:rPr>
      </w:pPr>
    </w:p>
    <w:p w14:paraId="6450575F" w14:textId="0682A8B9" w:rsidR="00772E4C" w:rsidRPr="00720277" w:rsidRDefault="00772E4C" w:rsidP="00772E4C">
      <w:pPr>
        <w:pStyle w:val="Style11"/>
        <w:widowControl/>
        <w:spacing w:line="25" w:lineRule="atLeast"/>
        <w:ind w:firstLine="709"/>
        <w:jc w:val="both"/>
        <w:rPr>
          <w:rFonts w:eastAsia="SimSun" w:cs="Times New Roman"/>
          <w:b/>
          <w:bCs/>
          <w:color w:val="FF0000"/>
          <w:sz w:val="28"/>
          <w:szCs w:val="28"/>
          <w:u w:val="single"/>
          <w:lang w:val="ro-RO" w:eastAsia="hi-IN"/>
        </w:rPr>
      </w:pPr>
      <w:r w:rsidRPr="00720277">
        <w:rPr>
          <w:rFonts w:eastAsia="SimSun" w:cs="Times New Roman"/>
          <w:b/>
          <w:bCs/>
          <w:sz w:val="28"/>
          <w:szCs w:val="28"/>
          <w:u w:val="single"/>
          <w:lang w:val="ro-RO" w:eastAsia="hi-IN"/>
        </w:rPr>
        <w:t>Arhitectură-echipamente:</w:t>
      </w:r>
    </w:p>
    <w:p w14:paraId="7E064F9F" w14:textId="77777777" w:rsidR="00E5591F" w:rsidRPr="00720277" w:rsidRDefault="00E5591F">
      <w:pPr>
        <w:pStyle w:val="Listparagraf"/>
        <w:ind w:right="-51"/>
        <w:jc w:val="both"/>
        <w:rPr>
          <w:rFonts w:cs="Times New Roman"/>
          <w:b/>
          <w:bCs/>
          <w:color w:val="FF0000"/>
          <w:kern w:val="1"/>
          <w:sz w:val="28"/>
          <w:szCs w:val="28"/>
        </w:rPr>
      </w:pPr>
    </w:p>
    <w:tbl>
      <w:tblPr>
        <w:tblW w:w="9676" w:type="dxa"/>
        <w:jc w:val="cente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00" w:firstRow="0" w:lastRow="0" w:firstColumn="0" w:lastColumn="0" w:noHBand="0" w:noVBand="0"/>
      </w:tblPr>
      <w:tblGrid>
        <w:gridCol w:w="6999"/>
        <w:gridCol w:w="934"/>
        <w:gridCol w:w="1743"/>
      </w:tblGrid>
      <w:tr w:rsidR="00E5591F" w:rsidRPr="00720277" w14:paraId="081E625A" w14:textId="77777777" w:rsidTr="00135824">
        <w:trPr>
          <w:tblCellSpacing w:w="20" w:type="dxa"/>
          <w:jc w:val="center"/>
        </w:trPr>
        <w:tc>
          <w:tcPr>
            <w:tcW w:w="6939" w:type="dxa"/>
            <w:vAlign w:val="center"/>
          </w:tcPr>
          <w:p w14:paraId="177505D8" w14:textId="77777777" w:rsidR="00E5591F" w:rsidRPr="00720277" w:rsidRDefault="00E5591F" w:rsidP="00135824">
            <w:pPr>
              <w:ind w:leftChars="-300" w:left="-720" w:firstLineChars="300" w:firstLine="723"/>
              <w:jc w:val="center"/>
              <w:rPr>
                <w:rFonts w:cs="Times New Roman"/>
                <w:b/>
              </w:rPr>
            </w:pPr>
            <w:r w:rsidRPr="00720277">
              <w:rPr>
                <w:rFonts w:cs="Times New Roman"/>
                <w:b/>
              </w:rPr>
              <w:t>DENUMIRE</w:t>
            </w:r>
          </w:p>
        </w:tc>
        <w:tc>
          <w:tcPr>
            <w:tcW w:w="894" w:type="dxa"/>
            <w:vAlign w:val="center"/>
          </w:tcPr>
          <w:p w14:paraId="7F6DEBA2" w14:textId="77777777" w:rsidR="00E5591F" w:rsidRPr="00720277" w:rsidRDefault="00E5591F" w:rsidP="00135824">
            <w:pPr>
              <w:jc w:val="center"/>
              <w:rPr>
                <w:rFonts w:cs="Times New Roman"/>
                <w:b/>
              </w:rPr>
            </w:pPr>
            <w:r w:rsidRPr="00720277">
              <w:rPr>
                <w:rFonts w:cs="Times New Roman"/>
                <w:b/>
              </w:rPr>
              <w:t>U/M</w:t>
            </w:r>
          </w:p>
        </w:tc>
        <w:tc>
          <w:tcPr>
            <w:tcW w:w="1683" w:type="dxa"/>
            <w:vAlign w:val="center"/>
          </w:tcPr>
          <w:p w14:paraId="36F5A096" w14:textId="77777777" w:rsidR="00E5591F" w:rsidRPr="00720277" w:rsidRDefault="00E5591F" w:rsidP="00135824">
            <w:pPr>
              <w:jc w:val="center"/>
              <w:rPr>
                <w:rFonts w:cs="Times New Roman"/>
                <w:b/>
              </w:rPr>
            </w:pPr>
            <w:r w:rsidRPr="00720277">
              <w:rPr>
                <w:rFonts w:cs="Times New Roman"/>
                <w:b/>
              </w:rPr>
              <w:t>CANTITATE</w:t>
            </w:r>
          </w:p>
        </w:tc>
      </w:tr>
      <w:tr w:rsidR="00772E4C" w:rsidRPr="00720277" w14:paraId="78559288" w14:textId="77777777" w:rsidTr="00135824">
        <w:trPr>
          <w:trHeight w:val="356"/>
          <w:tblCellSpacing w:w="20" w:type="dxa"/>
          <w:jc w:val="center"/>
        </w:trPr>
        <w:tc>
          <w:tcPr>
            <w:tcW w:w="6939" w:type="dxa"/>
            <w:vAlign w:val="center"/>
          </w:tcPr>
          <w:p w14:paraId="10AFD198" w14:textId="08D8491D" w:rsidR="00772E4C" w:rsidRPr="00720277" w:rsidRDefault="00772E4C" w:rsidP="00772E4C">
            <w:pPr>
              <w:rPr>
                <w:rFonts w:cs="Times New Roman"/>
                <w:b/>
              </w:rPr>
            </w:pPr>
            <w:r w:rsidRPr="00720277">
              <w:rPr>
                <w:rFonts w:cs="Times New Roman"/>
                <w:sz w:val="28"/>
                <w:szCs w:val="28"/>
              </w:rPr>
              <w:t>Lift tehnic -platformă</w:t>
            </w:r>
          </w:p>
        </w:tc>
        <w:tc>
          <w:tcPr>
            <w:tcW w:w="894" w:type="dxa"/>
            <w:vAlign w:val="center"/>
          </w:tcPr>
          <w:p w14:paraId="44085EDA" w14:textId="103860B2" w:rsidR="00772E4C" w:rsidRPr="00720277" w:rsidRDefault="00772E4C" w:rsidP="00772E4C">
            <w:pPr>
              <w:jc w:val="center"/>
              <w:rPr>
                <w:rFonts w:cs="Times New Roman"/>
              </w:rPr>
            </w:pPr>
            <w:r w:rsidRPr="00720277">
              <w:rPr>
                <w:rFonts w:cs="Times New Roman"/>
              </w:rPr>
              <w:t>buc</w:t>
            </w:r>
          </w:p>
        </w:tc>
        <w:tc>
          <w:tcPr>
            <w:tcW w:w="1683" w:type="dxa"/>
            <w:vAlign w:val="center"/>
          </w:tcPr>
          <w:p w14:paraId="102BB899" w14:textId="4AAF832A" w:rsidR="00772E4C" w:rsidRPr="00720277" w:rsidRDefault="00772E4C" w:rsidP="00772E4C">
            <w:pPr>
              <w:jc w:val="center"/>
              <w:rPr>
                <w:rFonts w:cs="Times New Roman"/>
              </w:rPr>
            </w:pPr>
            <w:r w:rsidRPr="00720277">
              <w:rPr>
                <w:rFonts w:cs="Times New Roman"/>
              </w:rPr>
              <w:t>1</w:t>
            </w:r>
          </w:p>
        </w:tc>
      </w:tr>
    </w:tbl>
    <w:p w14:paraId="118ADE0B" w14:textId="77777777" w:rsidR="00E5591F" w:rsidRPr="00720277" w:rsidRDefault="00E5591F">
      <w:pPr>
        <w:pStyle w:val="Listparagraf"/>
        <w:ind w:right="-51"/>
        <w:jc w:val="both"/>
        <w:rPr>
          <w:rFonts w:cs="Times New Roman"/>
          <w:b/>
          <w:bCs/>
          <w:color w:val="FF0000"/>
          <w:kern w:val="1"/>
          <w:sz w:val="28"/>
          <w:szCs w:val="28"/>
        </w:rPr>
      </w:pPr>
    </w:p>
    <w:p w14:paraId="026DCCAF" w14:textId="77777777" w:rsidR="00E5591F" w:rsidRPr="00720277" w:rsidRDefault="00E5591F">
      <w:pPr>
        <w:pStyle w:val="Listparagraf"/>
        <w:ind w:right="-51"/>
        <w:jc w:val="both"/>
        <w:rPr>
          <w:rFonts w:cs="Times New Roman"/>
          <w:b/>
          <w:bCs/>
          <w:color w:val="FF0000"/>
          <w:kern w:val="1"/>
          <w:sz w:val="28"/>
          <w:szCs w:val="28"/>
        </w:rPr>
      </w:pPr>
    </w:p>
    <w:p w14:paraId="79271EE6" w14:textId="6048EB52" w:rsidR="004579D3" w:rsidRPr="00720277" w:rsidRDefault="00E724BE">
      <w:pPr>
        <w:pStyle w:val="Listparagraf"/>
        <w:numPr>
          <w:ilvl w:val="0"/>
          <w:numId w:val="9"/>
        </w:numPr>
        <w:tabs>
          <w:tab w:val="left" w:pos="420"/>
        </w:tabs>
        <w:ind w:right="-51"/>
        <w:jc w:val="both"/>
        <w:rPr>
          <w:rFonts w:cs="Times New Roman"/>
          <w:kern w:val="1"/>
          <w:sz w:val="28"/>
          <w:szCs w:val="28"/>
        </w:rPr>
      </w:pPr>
      <w:r w:rsidRPr="00720277">
        <w:rPr>
          <w:rFonts w:cs="Times New Roman"/>
          <w:kern w:val="1"/>
          <w:sz w:val="28"/>
          <w:szCs w:val="28"/>
        </w:rPr>
        <w:t>Se r</w:t>
      </w:r>
      <w:r w:rsidR="004579D3" w:rsidRPr="00720277">
        <w:rPr>
          <w:rFonts w:cs="Times New Roman"/>
          <w:kern w:val="1"/>
          <w:sz w:val="28"/>
          <w:szCs w:val="28"/>
        </w:rPr>
        <w:t xml:space="preserve">eface </w:t>
      </w:r>
      <w:r w:rsidRPr="00720277">
        <w:rPr>
          <w:rFonts w:cs="Times New Roman"/>
          <w:kern w:val="1"/>
          <w:sz w:val="28"/>
          <w:szCs w:val="28"/>
        </w:rPr>
        <w:t>trotuarul perimetral</w:t>
      </w:r>
      <w:r w:rsidR="004579D3" w:rsidRPr="00720277">
        <w:rPr>
          <w:rFonts w:cs="Times New Roman"/>
          <w:kern w:val="1"/>
          <w:sz w:val="28"/>
          <w:szCs w:val="28"/>
        </w:rPr>
        <w:t>;</w:t>
      </w:r>
    </w:p>
    <w:p w14:paraId="7034DE0F" w14:textId="575CAAB2" w:rsidR="00E724BE" w:rsidRPr="00720277" w:rsidRDefault="00E724BE">
      <w:pPr>
        <w:pStyle w:val="Listparagraf"/>
        <w:numPr>
          <w:ilvl w:val="0"/>
          <w:numId w:val="9"/>
        </w:numPr>
        <w:tabs>
          <w:tab w:val="left" w:pos="420"/>
        </w:tabs>
        <w:ind w:right="-51"/>
        <w:jc w:val="both"/>
        <w:rPr>
          <w:rFonts w:cs="Times New Roman"/>
          <w:kern w:val="1"/>
          <w:sz w:val="28"/>
          <w:szCs w:val="28"/>
        </w:rPr>
      </w:pPr>
      <w:r w:rsidRPr="00720277">
        <w:rPr>
          <w:rFonts w:cs="Times New Roman"/>
          <w:kern w:val="1"/>
          <w:sz w:val="28"/>
          <w:szCs w:val="28"/>
        </w:rPr>
        <w:t>Se recondiționează fațadele prin spălare cu jet de apă a tencuielilor speciale;</w:t>
      </w:r>
    </w:p>
    <w:p w14:paraId="6CD9458E" w14:textId="3C0D6C9E" w:rsidR="004579D3" w:rsidRPr="00720277" w:rsidRDefault="00E724BE">
      <w:pPr>
        <w:pStyle w:val="Listparagraf"/>
        <w:numPr>
          <w:ilvl w:val="0"/>
          <w:numId w:val="9"/>
        </w:numPr>
        <w:tabs>
          <w:tab w:val="left" w:pos="420"/>
        </w:tabs>
        <w:ind w:right="-51"/>
        <w:jc w:val="both"/>
        <w:rPr>
          <w:rFonts w:cs="Times New Roman"/>
          <w:kern w:val="1"/>
          <w:sz w:val="28"/>
          <w:szCs w:val="28"/>
        </w:rPr>
      </w:pPr>
      <w:r w:rsidRPr="00720277">
        <w:rPr>
          <w:rFonts w:cs="Times New Roman"/>
          <w:kern w:val="1"/>
          <w:sz w:val="28"/>
          <w:szCs w:val="28"/>
        </w:rPr>
        <w:t xml:space="preserve">Se efectuează reparații tencuieli exterioare </w:t>
      </w:r>
      <w:r w:rsidRPr="00720277">
        <w:rPr>
          <w:rFonts w:cs="Times New Roman"/>
          <w:sz w:val="28"/>
          <w:szCs w:val="28"/>
        </w:rPr>
        <w:t>la pereți placaj travertin-înlocuit fațada</w:t>
      </w:r>
      <w:r w:rsidR="004579D3" w:rsidRPr="00720277">
        <w:rPr>
          <w:rFonts w:cs="Times New Roman"/>
          <w:kern w:val="1"/>
          <w:sz w:val="28"/>
          <w:szCs w:val="28"/>
        </w:rPr>
        <w:t>;</w:t>
      </w:r>
    </w:p>
    <w:p w14:paraId="664E36EB" w14:textId="52C38397" w:rsidR="004579D3" w:rsidRPr="00720277" w:rsidRDefault="00E724BE">
      <w:pPr>
        <w:pStyle w:val="Listparagraf"/>
        <w:numPr>
          <w:ilvl w:val="0"/>
          <w:numId w:val="9"/>
        </w:numPr>
        <w:tabs>
          <w:tab w:val="left" w:pos="420"/>
        </w:tabs>
        <w:ind w:right="-51"/>
        <w:jc w:val="both"/>
        <w:rPr>
          <w:rFonts w:cs="Times New Roman"/>
          <w:kern w:val="1"/>
          <w:sz w:val="28"/>
          <w:szCs w:val="28"/>
        </w:rPr>
      </w:pPr>
      <w:r w:rsidRPr="00720277">
        <w:rPr>
          <w:rFonts w:cs="Times New Roman"/>
          <w:kern w:val="1"/>
          <w:sz w:val="28"/>
          <w:szCs w:val="28"/>
        </w:rPr>
        <w:t xml:space="preserve">Se înlocuiesc </w:t>
      </w:r>
      <w:r w:rsidRPr="00720277">
        <w:rPr>
          <w:rFonts w:cs="Times New Roman"/>
          <w:sz w:val="28"/>
          <w:szCs w:val="28"/>
        </w:rPr>
        <w:t>plăcile de gresie ceramică cu adeziv “</w:t>
      </w:r>
      <w:proofErr w:type="spellStart"/>
      <w:r w:rsidRPr="00720277">
        <w:rPr>
          <w:rFonts w:cs="Times New Roman"/>
          <w:sz w:val="28"/>
          <w:szCs w:val="28"/>
        </w:rPr>
        <w:t>dekofix</w:t>
      </w:r>
      <w:proofErr w:type="spellEnd"/>
      <w:r w:rsidRPr="00720277">
        <w:rPr>
          <w:rFonts w:cs="Times New Roman"/>
          <w:sz w:val="28"/>
          <w:szCs w:val="28"/>
        </w:rPr>
        <w:t xml:space="preserve"> C1”+chit rosturi- în grupul sanitar si casa scării</w:t>
      </w:r>
      <w:r w:rsidR="004579D3" w:rsidRPr="00720277">
        <w:rPr>
          <w:rFonts w:cs="Times New Roman"/>
          <w:kern w:val="1"/>
          <w:sz w:val="28"/>
          <w:szCs w:val="28"/>
        </w:rPr>
        <w:t>;</w:t>
      </w:r>
    </w:p>
    <w:p w14:paraId="50993AF4" w14:textId="6B84BDBA" w:rsidR="004579D3" w:rsidRPr="00720277" w:rsidRDefault="00E724BE" w:rsidP="00E724BE">
      <w:pPr>
        <w:pStyle w:val="Listparagraf"/>
        <w:numPr>
          <w:ilvl w:val="0"/>
          <w:numId w:val="9"/>
        </w:numPr>
        <w:tabs>
          <w:tab w:val="left" w:pos="420"/>
        </w:tabs>
        <w:ind w:right="-51"/>
        <w:jc w:val="both"/>
        <w:rPr>
          <w:rFonts w:cs="Times New Roman"/>
          <w:kern w:val="1"/>
          <w:sz w:val="28"/>
          <w:szCs w:val="28"/>
        </w:rPr>
      </w:pPr>
      <w:r w:rsidRPr="00720277">
        <w:rPr>
          <w:rFonts w:cs="Times New Roman"/>
          <w:kern w:val="1"/>
          <w:sz w:val="28"/>
          <w:szCs w:val="28"/>
        </w:rPr>
        <w:t xml:space="preserve">Se înlocuiesc pardoselile calde din parchet cu  parchet </w:t>
      </w:r>
      <w:r w:rsidRPr="00720277">
        <w:rPr>
          <w:rFonts w:cs="Times New Roman"/>
          <w:sz w:val="28"/>
          <w:szCs w:val="28"/>
        </w:rPr>
        <w:t>trafic intens min. 12 mm- inclusiv folie și plintă</w:t>
      </w:r>
      <w:r w:rsidR="004579D3" w:rsidRPr="00720277">
        <w:rPr>
          <w:rFonts w:cs="Times New Roman"/>
          <w:kern w:val="1"/>
          <w:sz w:val="28"/>
          <w:szCs w:val="28"/>
        </w:rPr>
        <w:t>;</w:t>
      </w:r>
    </w:p>
    <w:p w14:paraId="75A2DF56" w14:textId="78F3186D" w:rsidR="00E724BE" w:rsidRPr="00720277" w:rsidRDefault="00E724BE" w:rsidP="00E724BE">
      <w:pPr>
        <w:pStyle w:val="Listparagraf"/>
        <w:numPr>
          <w:ilvl w:val="0"/>
          <w:numId w:val="9"/>
        </w:numPr>
        <w:tabs>
          <w:tab w:val="left" w:pos="420"/>
        </w:tabs>
        <w:ind w:right="-51"/>
        <w:jc w:val="both"/>
        <w:rPr>
          <w:rFonts w:cs="Times New Roman"/>
          <w:kern w:val="1"/>
          <w:sz w:val="28"/>
          <w:szCs w:val="28"/>
        </w:rPr>
      </w:pPr>
      <w:r w:rsidRPr="00720277">
        <w:rPr>
          <w:rFonts w:cs="Times New Roman"/>
          <w:kern w:val="1"/>
          <w:sz w:val="28"/>
          <w:szCs w:val="28"/>
        </w:rPr>
        <w:t>Se înlocuiesc pardoselile calde din lemn;</w:t>
      </w:r>
    </w:p>
    <w:p w14:paraId="24891FEF" w14:textId="319EB4C0" w:rsidR="00E724BE" w:rsidRPr="00720277" w:rsidRDefault="00E724BE" w:rsidP="00E724BE">
      <w:pPr>
        <w:pStyle w:val="Listparagraf"/>
        <w:numPr>
          <w:ilvl w:val="0"/>
          <w:numId w:val="9"/>
        </w:numPr>
        <w:tabs>
          <w:tab w:val="left" w:pos="420"/>
        </w:tabs>
        <w:ind w:right="-51"/>
        <w:jc w:val="both"/>
        <w:rPr>
          <w:rFonts w:cs="Times New Roman"/>
          <w:kern w:val="1"/>
          <w:sz w:val="28"/>
          <w:szCs w:val="28"/>
        </w:rPr>
      </w:pPr>
      <w:r w:rsidRPr="00720277">
        <w:rPr>
          <w:rFonts w:cs="Times New Roman"/>
          <w:kern w:val="1"/>
          <w:sz w:val="28"/>
          <w:szCs w:val="28"/>
        </w:rPr>
        <w:t>Pardoselile reci din mozaic se șlefuiesc și se lăcuiesc;</w:t>
      </w:r>
    </w:p>
    <w:p w14:paraId="1175BF63" w14:textId="7C378F2E" w:rsidR="00E724BE" w:rsidRPr="00720277" w:rsidRDefault="00E724BE" w:rsidP="00E724BE">
      <w:pPr>
        <w:pStyle w:val="Listparagraf"/>
        <w:numPr>
          <w:ilvl w:val="0"/>
          <w:numId w:val="9"/>
        </w:numPr>
        <w:tabs>
          <w:tab w:val="left" w:pos="420"/>
        </w:tabs>
        <w:ind w:right="-51"/>
        <w:jc w:val="both"/>
        <w:rPr>
          <w:rFonts w:cs="Times New Roman"/>
          <w:kern w:val="1"/>
          <w:sz w:val="28"/>
          <w:szCs w:val="28"/>
        </w:rPr>
      </w:pPr>
      <w:r w:rsidRPr="00720277">
        <w:rPr>
          <w:rFonts w:cs="Times New Roman"/>
          <w:kern w:val="1"/>
          <w:sz w:val="28"/>
          <w:szCs w:val="28"/>
        </w:rPr>
        <w:t xml:space="preserve">Se montează pardoseală din lemn elastic și covor dans la sala de dans; </w:t>
      </w:r>
    </w:p>
    <w:p w14:paraId="210F8DCB" w14:textId="02C21833" w:rsidR="00E724BE" w:rsidRPr="00720277" w:rsidRDefault="00E724BE" w:rsidP="00E724BE">
      <w:pPr>
        <w:pStyle w:val="Listparagraf"/>
        <w:numPr>
          <w:ilvl w:val="0"/>
          <w:numId w:val="9"/>
        </w:numPr>
        <w:tabs>
          <w:tab w:val="left" w:pos="420"/>
        </w:tabs>
        <w:ind w:right="-51"/>
        <w:jc w:val="both"/>
        <w:rPr>
          <w:rFonts w:cs="Times New Roman"/>
          <w:kern w:val="1"/>
          <w:sz w:val="28"/>
          <w:szCs w:val="28"/>
        </w:rPr>
      </w:pPr>
      <w:r w:rsidRPr="00720277">
        <w:rPr>
          <w:rFonts w:cs="Times New Roman"/>
          <w:kern w:val="1"/>
          <w:sz w:val="28"/>
          <w:szCs w:val="28"/>
        </w:rPr>
        <w:t>Se refac finisajele interioare la pereți cu glet din ipsos și vopsele lavabile;</w:t>
      </w:r>
    </w:p>
    <w:p w14:paraId="21778B2B" w14:textId="5EC71760" w:rsidR="004579D3" w:rsidRPr="00720277" w:rsidRDefault="00E724BE">
      <w:pPr>
        <w:pStyle w:val="Listparagraf"/>
        <w:numPr>
          <w:ilvl w:val="0"/>
          <w:numId w:val="9"/>
        </w:numPr>
        <w:tabs>
          <w:tab w:val="left" w:pos="420"/>
        </w:tabs>
        <w:ind w:right="-51"/>
        <w:jc w:val="both"/>
        <w:rPr>
          <w:rFonts w:cs="Times New Roman"/>
          <w:kern w:val="1"/>
          <w:sz w:val="28"/>
          <w:szCs w:val="28"/>
        </w:rPr>
      </w:pPr>
      <w:r w:rsidRPr="00720277">
        <w:rPr>
          <w:rFonts w:cs="Times New Roman"/>
          <w:kern w:val="1"/>
          <w:sz w:val="28"/>
          <w:szCs w:val="28"/>
        </w:rPr>
        <w:t>Se refac finisajele interioare la tavan cu glet din ipsos și vopsele lavabile</w:t>
      </w:r>
      <w:r w:rsidR="004579D3" w:rsidRPr="00720277">
        <w:rPr>
          <w:rFonts w:cs="Times New Roman"/>
          <w:kern w:val="1"/>
          <w:sz w:val="28"/>
          <w:szCs w:val="28"/>
        </w:rPr>
        <w:t>;</w:t>
      </w:r>
    </w:p>
    <w:p w14:paraId="11A811F8" w14:textId="7D96324F" w:rsidR="00E724BE" w:rsidRPr="00720277" w:rsidRDefault="00E724BE">
      <w:pPr>
        <w:pStyle w:val="Listparagraf"/>
        <w:numPr>
          <w:ilvl w:val="0"/>
          <w:numId w:val="9"/>
        </w:numPr>
        <w:tabs>
          <w:tab w:val="left" w:pos="420"/>
        </w:tabs>
        <w:ind w:right="-51"/>
        <w:jc w:val="both"/>
        <w:rPr>
          <w:rFonts w:cs="Times New Roman"/>
          <w:kern w:val="1"/>
          <w:sz w:val="28"/>
          <w:szCs w:val="28"/>
        </w:rPr>
      </w:pPr>
      <w:r w:rsidRPr="00720277">
        <w:rPr>
          <w:rFonts w:cs="Times New Roman"/>
          <w:kern w:val="1"/>
          <w:sz w:val="28"/>
          <w:szCs w:val="28"/>
        </w:rPr>
        <w:t>Se înlocuiesc plăcile din faianță la grupurile sanitare;</w:t>
      </w:r>
    </w:p>
    <w:p w14:paraId="222D1E28" w14:textId="5062DC31" w:rsidR="00E724BE" w:rsidRPr="00720277" w:rsidRDefault="00E724BE">
      <w:pPr>
        <w:pStyle w:val="Listparagraf"/>
        <w:numPr>
          <w:ilvl w:val="0"/>
          <w:numId w:val="9"/>
        </w:numPr>
        <w:tabs>
          <w:tab w:val="left" w:pos="420"/>
        </w:tabs>
        <w:ind w:right="-51"/>
        <w:jc w:val="both"/>
        <w:rPr>
          <w:rFonts w:cs="Times New Roman"/>
          <w:kern w:val="1"/>
          <w:sz w:val="28"/>
          <w:szCs w:val="28"/>
        </w:rPr>
      </w:pPr>
      <w:r w:rsidRPr="00720277">
        <w:rPr>
          <w:rFonts w:cs="Times New Roman"/>
          <w:kern w:val="1"/>
          <w:sz w:val="28"/>
          <w:szCs w:val="28"/>
        </w:rPr>
        <w:t>Se reface acoperișul tip terasă prin h</w:t>
      </w:r>
      <w:r w:rsidRPr="00720277">
        <w:rPr>
          <w:rFonts w:cs="Times New Roman"/>
          <w:sz w:val="28"/>
          <w:szCs w:val="28"/>
        </w:rPr>
        <w:t>idroizolație cu 2 straturi de membrană bituminoasă la acoperiș tip terasă și termoizolație cu plăci din polistiren extrudat 1250x600x50 mm;</w:t>
      </w:r>
    </w:p>
    <w:p w14:paraId="2BCA6F6D" w14:textId="226A0773" w:rsidR="00E724BE" w:rsidRPr="00720277" w:rsidRDefault="00E724BE">
      <w:pPr>
        <w:pStyle w:val="Listparagraf"/>
        <w:numPr>
          <w:ilvl w:val="0"/>
          <w:numId w:val="9"/>
        </w:numPr>
        <w:tabs>
          <w:tab w:val="left" w:pos="420"/>
        </w:tabs>
        <w:ind w:right="-51"/>
        <w:jc w:val="both"/>
        <w:rPr>
          <w:rFonts w:cs="Times New Roman"/>
          <w:kern w:val="1"/>
          <w:sz w:val="28"/>
          <w:szCs w:val="28"/>
        </w:rPr>
      </w:pPr>
      <w:r w:rsidRPr="00720277">
        <w:rPr>
          <w:rFonts w:cs="Times New Roman"/>
          <w:sz w:val="28"/>
          <w:szCs w:val="28"/>
        </w:rPr>
        <w:t>Se înlocuiește atic la acoperiș;</w:t>
      </w:r>
    </w:p>
    <w:p w14:paraId="6F9AF616" w14:textId="1E78A91D" w:rsidR="00E724BE" w:rsidRPr="00720277" w:rsidRDefault="00E724BE">
      <w:pPr>
        <w:pStyle w:val="Listparagraf"/>
        <w:numPr>
          <w:ilvl w:val="0"/>
          <w:numId w:val="9"/>
        </w:numPr>
        <w:tabs>
          <w:tab w:val="left" w:pos="420"/>
        </w:tabs>
        <w:ind w:right="-51"/>
        <w:jc w:val="both"/>
        <w:rPr>
          <w:rFonts w:cs="Times New Roman"/>
          <w:kern w:val="1"/>
          <w:sz w:val="28"/>
          <w:szCs w:val="28"/>
        </w:rPr>
      </w:pPr>
      <w:r w:rsidRPr="00720277">
        <w:rPr>
          <w:rFonts w:cs="Times New Roman"/>
          <w:sz w:val="28"/>
          <w:szCs w:val="28"/>
        </w:rPr>
        <w:lastRenderedPageBreak/>
        <w:t>Se înlocuiesc ușile cu unele din tâmplărie aluminiu;</w:t>
      </w:r>
    </w:p>
    <w:p w14:paraId="23ED9F63" w14:textId="77777777" w:rsidR="006B769E" w:rsidRPr="00720277" w:rsidRDefault="00E724BE">
      <w:pPr>
        <w:pStyle w:val="Listparagraf"/>
        <w:numPr>
          <w:ilvl w:val="0"/>
          <w:numId w:val="9"/>
        </w:numPr>
        <w:tabs>
          <w:tab w:val="left" w:pos="420"/>
        </w:tabs>
        <w:ind w:right="-51"/>
        <w:jc w:val="both"/>
        <w:rPr>
          <w:rFonts w:cs="Times New Roman"/>
          <w:kern w:val="1"/>
          <w:sz w:val="28"/>
          <w:szCs w:val="28"/>
        </w:rPr>
      </w:pPr>
      <w:r w:rsidRPr="00720277">
        <w:rPr>
          <w:rFonts w:cs="Times New Roman"/>
          <w:kern w:val="1"/>
          <w:sz w:val="28"/>
          <w:szCs w:val="28"/>
        </w:rPr>
        <w:t>Se înlocuiesc ferestrele cu unele din tâmplărie PVC</w:t>
      </w:r>
    </w:p>
    <w:p w14:paraId="77FB2BF1" w14:textId="77777777" w:rsidR="00AE1009" w:rsidRPr="00720277" w:rsidRDefault="006B769E">
      <w:pPr>
        <w:pStyle w:val="Listparagraf"/>
        <w:numPr>
          <w:ilvl w:val="0"/>
          <w:numId w:val="9"/>
        </w:numPr>
        <w:tabs>
          <w:tab w:val="left" w:pos="420"/>
        </w:tabs>
        <w:ind w:right="-51"/>
        <w:jc w:val="both"/>
        <w:rPr>
          <w:rFonts w:cs="Times New Roman"/>
          <w:kern w:val="1"/>
          <w:sz w:val="28"/>
          <w:szCs w:val="28"/>
        </w:rPr>
      </w:pPr>
      <w:r w:rsidRPr="00720277">
        <w:rPr>
          <w:rFonts w:cs="Times New Roman"/>
          <w:kern w:val="1"/>
          <w:sz w:val="28"/>
          <w:szCs w:val="28"/>
        </w:rPr>
        <w:t>Se înlocuiesc ușile interioare din lemn cu unele din lemn</w:t>
      </w:r>
    </w:p>
    <w:p w14:paraId="7921A536" w14:textId="6B5768B9" w:rsidR="00E724BE" w:rsidRPr="00720277" w:rsidRDefault="00AE1009">
      <w:pPr>
        <w:pStyle w:val="Listparagraf"/>
        <w:numPr>
          <w:ilvl w:val="0"/>
          <w:numId w:val="9"/>
        </w:numPr>
        <w:tabs>
          <w:tab w:val="left" w:pos="420"/>
        </w:tabs>
        <w:ind w:right="-51"/>
        <w:jc w:val="both"/>
        <w:rPr>
          <w:rFonts w:cs="Times New Roman"/>
          <w:kern w:val="1"/>
          <w:sz w:val="28"/>
          <w:szCs w:val="28"/>
        </w:rPr>
      </w:pPr>
      <w:r w:rsidRPr="00720277">
        <w:rPr>
          <w:rFonts w:cs="Times New Roman"/>
          <w:kern w:val="1"/>
          <w:sz w:val="28"/>
          <w:szCs w:val="28"/>
        </w:rPr>
        <w:t>Se montează un lift tehnic-platformă</w:t>
      </w:r>
      <w:r w:rsidR="00E724BE" w:rsidRPr="00720277">
        <w:rPr>
          <w:rFonts w:cs="Times New Roman"/>
          <w:kern w:val="1"/>
          <w:sz w:val="28"/>
          <w:szCs w:val="28"/>
        </w:rPr>
        <w:t>.</w:t>
      </w:r>
    </w:p>
    <w:p w14:paraId="7540E16A" w14:textId="77777777" w:rsidR="004579D3" w:rsidRPr="00720277" w:rsidRDefault="004579D3">
      <w:pPr>
        <w:pStyle w:val="Style11"/>
        <w:widowControl/>
        <w:spacing w:line="25" w:lineRule="atLeast"/>
        <w:jc w:val="both"/>
        <w:rPr>
          <w:rFonts w:eastAsia="SimSun" w:cs="Times New Roman"/>
          <w:b/>
          <w:bCs/>
          <w:color w:val="FF0000"/>
          <w:sz w:val="28"/>
          <w:szCs w:val="28"/>
          <w:u w:val="single"/>
          <w:lang w:val="ro-RO" w:eastAsia="hi-IN"/>
        </w:rPr>
      </w:pPr>
    </w:p>
    <w:p w14:paraId="6BD1EA5F" w14:textId="77777777" w:rsidR="00AE1009" w:rsidRPr="00720277" w:rsidRDefault="00AE1009">
      <w:pPr>
        <w:pStyle w:val="Style11"/>
        <w:widowControl/>
        <w:spacing w:line="25" w:lineRule="atLeast"/>
        <w:jc w:val="both"/>
        <w:rPr>
          <w:rFonts w:eastAsia="SimSun" w:cs="Times New Roman"/>
          <w:b/>
          <w:bCs/>
          <w:color w:val="FF0000"/>
          <w:sz w:val="28"/>
          <w:szCs w:val="28"/>
          <w:u w:val="single"/>
          <w:lang w:val="ro-RO" w:eastAsia="hi-IN"/>
        </w:rPr>
      </w:pPr>
    </w:p>
    <w:p w14:paraId="35097581" w14:textId="736455BE" w:rsidR="00AE1009" w:rsidRPr="00720277" w:rsidRDefault="00AE1009" w:rsidP="00AE1009">
      <w:pPr>
        <w:pStyle w:val="Style11"/>
        <w:widowControl/>
        <w:spacing w:line="25" w:lineRule="atLeast"/>
        <w:ind w:firstLine="709"/>
        <w:jc w:val="both"/>
        <w:rPr>
          <w:rFonts w:eastAsia="SimSun" w:cs="Times New Roman"/>
          <w:b/>
          <w:bCs/>
          <w:sz w:val="28"/>
          <w:szCs w:val="28"/>
          <w:u w:val="single"/>
          <w:lang w:val="ro-RO" w:eastAsia="hi-IN"/>
        </w:rPr>
      </w:pPr>
      <w:r w:rsidRPr="00720277">
        <w:rPr>
          <w:rFonts w:eastAsia="SimSun" w:cs="Times New Roman"/>
          <w:b/>
          <w:bCs/>
          <w:sz w:val="28"/>
          <w:szCs w:val="28"/>
          <w:u w:val="single"/>
          <w:lang w:val="ro-RO" w:eastAsia="hi-IN"/>
        </w:rPr>
        <w:t>Rezistența:</w:t>
      </w:r>
    </w:p>
    <w:p w14:paraId="2CD1A1BB" w14:textId="77777777" w:rsidR="00AE1009" w:rsidRPr="00720277" w:rsidRDefault="00AE1009">
      <w:pPr>
        <w:pStyle w:val="Style11"/>
        <w:widowControl/>
        <w:spacing w:line="25" w:lineRule="atLeast"/>
        <w:jc w:val="both"/>
        <w:rPr>
          <w:rFonts w:eastAsia="SimSun" w:cs="Times New Roman"/>
          <w:b/>
          <w:bCs/>
          <w:color w:val="FF0000"/>
          <w:sz w:val="28"/>
          <w:szCs w:val="28"/>
          <w:u w:val="single"/>
          <w:lang w:val="ro-RO" w:eastAsia="hi-IN"/>
        </w:rPr>
      </w:pPr>
    </w:p>
    <w:tbl>
      <w:tblPr>
        <w:tblW w:w="9676" w:type="dxa"/>
        <w:jc w:val="cente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00" w:firstRow="0" w:lastRow="0" w:firstColumn="0" w:lastColumn="0" w:noHBand="0" w:noVBand="0"/>
      </w:tblPr>
      <w:tblGrid>
        <w:gridCol w:w="6999"/>
        <w:gridCol w:w="934"/>
        <w:gridCol w:w="1743"/>
      </w:tblGrid>
      <w:tr w:rsidR="00AE1009" w:rsidRPr="00720277" w14:paraId="0E376D17" w14:textId="77777777" w:rsidTr="00135824">
        <w:trPr>
          <w:tblCellSpacing w:w="20" w:type="dxa"/>
          <w:jc w:val="center"/>
        </w:trPr>
        <w:tc>
          <w:tcPr>
            <w:tcW w:w="6939" w:type="dxa"/>
            <w:vAlign w:val="center"/>
          </w:tcPr>
          <w:p w14:paraId="536E08F8" w14:textId="77777777" w:rsidR="00AE1009" w:rsidRPr="00720277" w:rsidRDefault="00AE1009" w:rsidP="00135824">
            <w:pPr>
              <w:ind w:leftChars="-300" w:left="-720" w:firstLineChars="300" w:firstLine="723"/>
              <w:jc w:val="center"/>
              <w:rPr>
                <w:rFonts w:cs="Times New Roman"/>
                <w:b/>
              </w:rPr>
            </w:pPr>
            <w:r w:rsidRPr="00720277">
              <w:rPr>
                <w:rFonts w:cs="Times New Roman"/>
                <w:b/>
              </w:rPr>
              <w:t>DENUMIRE</w:t>
            </w:r>
          </w:p>
        </w:tc>
        <w:tc>
          <w:tcPr>
            <w:tcW w:w="894" w:type="dxa"/>
            <w:vAlign w:val="center"/>
          </w:tcPr>
          <w:p w14:paraId="3F5AE770" w14:textId="77777777" w:rsidR="00AE1009" w:rsidRPr="00720277" w:rsidRDefault="00AE1009" w:rsidP="00135824">
            <w:pPr>
              <w:jc w:val="center"/>
              <w:rPr>
                <w:rFonts w:cs="Times New Roman"/>
                <w:b/>
              </w:rPr>
            </w:pPr>
            <w:r w:rsidRPr="00720277">
              <w:rPr>
                <w:rFonts w:cs="Times New Roman"/>
                <w:b/>
              </w:rPr>
              <w:t>U/M</w:t>
            </w:r>
          </w:p>
        </w:tc>
        <w:tc>
          <w:tcPr>
            <w:tcW w:w="1683" w:type="dxa"/>
            <w:vAlign w:val="center"/>
          </w:tcPr>
          <w:p w14:paraId="1D6D8942" w14:textId="77777777" w:rsidR="00AE1009" w:rsidRPr="00720277" w:rsidRDefault="00AE1009" w:rsidP="00135824">
            <w:pPr>
              <w:jc w:val="center"/>
              <w:rPr>
                <w:rFonts w:cs="Times New Roman"/>
                <w:b/>
              </w:rPr>
            </w:pPr>
            <w:r w:rsidRPr="00720277">
              <w:rPr>
                <w:rFonts w:cs="Times New Roman"/>
                <w:b/>
              </w:rPr>
              <w:t>CANTITATE</w:t>
            </w:r>
          </w:p>
        </w:tc>
      </w:tr>
      <w:tr w:rsidR="00AE1009" w:rsidRPr="00720277" w14:paraId="69B71930" w14:textId="77777777" w:rsidTr="00135824">
        <w:trPr>
          <w:trHeight w:val="356"/>
          <w:tblCellSpacing w:w="20" w:type="dxa"/>
          <w:jc w:val="center"/>
        </w:trPr>
        <w:tc>
          <w:tcPr>
            <w:tcW w:w="6939" w:type="dxa"/>
            <w:vAlign w:val="center"/>
          </w:tcPr>
          <w:p w14:paraId="7F60C319" w14:textId="42A28CA2" w:rsidR="00AE1009" w:rsidRPr="00720277" w:rsidRDefault="00AE1009" w:rsidP="00135824">
            <w:pPr>
              <w:rPr>
                <w:rFonts w:cs="Times New Roman"/>
                <w:b/>
              </w:rPr>
            </w:pPr>
            <w:r w:rsidRPr="00720277">
              <w:rPr>
                <w:rFonts w:cs="Times New Roman"/>
                <w:sz w:val="28"/>
                <w:szCs w:val="28"/>
              </w:rPr>
              <w:t>Glet de ipsos</w:t>
            </w:r>
          </w:p>
        </w:tc>
        <w:tc>
          <w:tcPr>
            <w:tcW w:w="894" w:type="dxa"/>
            <w:vAlign w:val="center"/>
          </w:tcPr>
          <w:p w14:paraId="3E299BAE" w14:textId="77777777" w:rsidR="00AE1009" w:rsidRPr="00720277" w:rsidRDefault="00AE1009" w:rsidP="00135824">
            <w:pPr>
              <w:jc w:val="center"/>
              <w:rPr>
                <w:rFonts w:cs="Times New Roman"/>
              </w:rPr>
            </w:pPr>
            <w:r w:rsidRPr="00720277">
              <w:rPr>
                <w:rFonts w:cs="Times New Roman"/>
              </w:rPr>
              <w:t>mp</w:t>
            </w:r>
          </w:p>
        </w:tc>
        <w:tc>
          <w:tcPr>
            <w:tcW w:w="1683" w:type="dxa"/>
            <w:vAlign w:val="center"/>
          </w:tcPr>
          <w:p w14:paraId="5D4636F4" w14:textId="70E3598D" w:rsidR="00AE1009" w:rsidRPr="00720277" w:rsidRDefault="00AE1009" w:rsidP="00135824">
            <w:pPr>
              <w:jc w:val="center"/>
              <w:rPr>
                <w:rFonts w:cs="Times New Roman"/>
              </w:rPr>
            </w:pPr>
            <w:r w:rsidRPr="00720277">
              <w:rPr>
                <w:rFonts w:cs="Times New Roman"/>
              </w:rPr>
              <w:t>1200,00</w:t>
            </w:r>
          </w:p>
        </w:tc>
      </w:tr>
      <w:tr w:rsidR="00AE1009" w:rsidRPr="00720277" w14:paraId="2E275367" w14:textId="77777777" w:rsidTr="00135824">
        <w:trPr>
          <w:trHeight w:val="356"/>
          <w:tblCellSpacing w:w="20" w:type="dxa"/>
          <w:jc w:val="center"/>
        </w:trPr>
        <w:tc>
          <w:tcPr>
            <w:tcW w:w="6939" w:type="dxa"/>
            <w:vAlign w:val="center"/>
          </w:tcPr>
          <w:p w14:paraId="304E2B84" w14:textId="6BEB7798" w:rsidR="00AE1009" w:rsidRPr="00720277" w:rsidRDefault="00AE1009" w:rsidP="00135824">
            <w:pPr>
              <w:rPr>
                <w:rFonts w:cs="Times New Roman"/>
                <w:sz w:val="28"/>
                <w:szCs w:val="28"/>
              </w:rPr>
            </w:pPr>
            <w:r w:rsidRPr="00720277">
              <w:rPr>
                <w:rFonts w:cs="Times New Roman"/>
                <w:sz w:val="28"/>
                <w:szCs w:val="28"/>
              </w:rPr>
              <w:t>Tencuieli speciale protecție torcretate</w:t>
            </w:r>
          </w:p>
        </w:tc>
        <w:tc>
          <w:tcPr>
            <w:tcW w:w="894" w:type="dxa"/>
            <w:vAlign w:val="center"/>
          </w:tcPr>
          <w:p w14:paraId="41E84211" w14:textId="77777777" w:rsidR="00AE1009" w:rsidRPr="00720277" w:rsidRDefault="00AE1009" w:rsidP="00135824">
            <w:pPr>
              <w:jc w:val="center"/>
              <w:rPr>
                <w:rFonts w:cs="Times New Roman"/>
              </w:rPr>
            </w:pPr>
            <w:r w:rsidRPr="00720277">
              <w:rPr>
                <w:rFonts w:cs="Times New Roman"/>
              </w:rPr>
              <w:t>mp</w:t>
            </w:r>
          </w:p>
        </w:tc>
        <w:tc>
          <w:tcPr>
            <w:tcW w:w="1683" w:type="dxa"/>
            <w:vAlign w:val="center"/>
          </w:tcPr>
          <w:p w14:paraId="063B5B39" w14:textId="0AF2AF45" w:rsidR="00AE1009" w:rsidRPr="00720277" w:rsidRDefault="00AE1009" w:rsidP="00135824">
            <w:pPr>
              <w:jc w:val="center"/>
              <w:rPr>
                <w:rFonts w:cs="Times New Roman"/>
              </w:rPr>
            </w:pPr>
            <w:r w:rsidRPr="00720277">
              <w:rPr>
                <w:rFonts w:cs="Times New Roman"/>
              </w:rPr>
              <w:t>1200,00</w:t>
            </w:r>
          </w:p>
        </w:tc>
      </w:tr>
      <w:tr w:rsidR="00AE1009" w:rsidRPr="00720277" w14:paraId="69FE0EB1" w14:textId="77777777" w:rsidTr="00135824">
        <w:trPr>
          <w:trHeight w:val="356"/>
          <w:tblCellSpacing w:w="20" w:type="dxa"/>
          <w:jc w:val="center"/>
        </w:trPr>
        <w:tc>
          <w:tcPr>
            <w:tcW w:w="6939" w:type="dxa"/>
            <w:vAlign w:val="center"/>
          </w:tcPr>
          <w:p w14:paraId="35B76B03" w14:textId="2E36570E" w:rsidR="00AE1009" w:rsidRPr="00720277" w:rsidRDefault="00AE1009" w:rsidP="00135824">
            <w:pPr>
              <w:rPr>
                <w:rFonts w:cs="Times New Roman"/>
                <w:sz w:val="28"/>
                <w:szCs w:val="28"/>
              </w:rPr>
            </w:pPr>
            <w:r w:rsidRPr="00720277">
              <w:rPr>
                <w:rFonts w:cs="Times New Roman"/>
                <w:sz w:val="28"/>
                <w:szCs w:val="28"/>
              </w:rPr>
              <w:t xml:space="preserve">Oțel beton </w:t>
            </w:r>
            <w:proofErr w:type="spellStart"/>
            <w:r w:rsidRPr="00720277">
              <w:rPr>
                <w:rFonts w:cs="Times New Roman"/>
                <w:sz w:val="28"/>
                <w:szCs w:val="28"/>
              </w:rPr>
              <w:t>bst</w:t>
            </w:r>
            <w:proofErr w:type="spellEnd"/>
            <w:r w:rsidRPr="00720277">
              <w:rPr>
                <w:rFonts w:cs="Times New Roman"/>
                <w:sz w:val="28"/>
                <w:szCs w:val="28"/>
              </w:rPr>
              <w:t xml:space="preserve"> 500S</w:t>
            </w:r>
          </w:p>
        </w:tc>
        <w:tc>
          <w:tcPr>
            <w:tcW w:w="894" w:type="dxa"/>
            <w:vAlign w:val="center"/>
          </w:tcPr>
          <w:p w14:paraId="58912EB3" w14:textId="5340DDE8" w:rsidR="00AE1009" w:rsidRPr="00720277" w:rsidRDefault="00AE1009" w:rsidP="00135824">
            <w:pPr>
              <w:jc w:val="center"/>
              <w:rPr>
                <w:rFonts w:cs="Times New Roman"/>
              </w:rPr>
            </w:pPr>
            <w:r w:rsidRPr="00720277">
              <w:rPr>
                <w:rFonts w:cs="Times New Roman"/>
              </w:rPr>
              <w:t>kg</w:t>
            </w:r>
          </w:p>
        </w:tc>
        <w:tc>
          <w:tcPr>
            <w:tcW w:w="1683" w:type="dxa"/>
            <w:vAlign w:val="center"/>
          </w:tcPr>
          <w:p w14:paraId="54B97659" w14:textId="75578383" w:rsidR="00AE1009" w:rsidRPr="00720277" w:rsidRDefault="00AE1009" w:rsidP="00135824">
            <w:pPr>
              <w:jc w:val="center"/>
              <w:rPr>
                <w:rFonts w:cs="Times New Roman"/>
              </w:rPr>
            </w:pPr>
            <w:r w:rsidRPr="00720277">
              <w:rPr>
                <w:rFonts w:cs="Times New Roman"/>
              </w:rPr>
              <w:t>2000,00</w:t>
            </w:r>
          </w:p>
        </w:tc>
      </w:tr>
      <w:tr w:rsidR="00AE1009" w:rsidRPr="00720277" w14:paraId="58AB3815" w14:textId="77777777" w:rsidTr="00135824">
        <w:trPr>
          <w:trHeight w:val="356"/>
          <w:tblCellSpacing w:w="20" w:type="dxa"/>
          <w:jc w:val="center"/>
        </w:trPr>
        <w:tc>
          <w:tcPr>
            <w:tcW w:w="6939" w:type="dxa"/>
            <w:vAlign w:val="center"/>
          </w:tcPr>
          <w:p w14:paraId="11850EA9" w14:textId="12E81723" w:rsidR="00AE1009" w:rsidRPr="00720277" w:rsidRDefault="00AE1009" w:rsidP="00AE1009">
            <w:pPr>
              <w:rPr>
                <w:rFonts w:cs="Times New Roman"/>
                <w:sz w:val="28"/>
                <w:szCs w:val="28"/>
              </w:rPr>
            </w:pPr>
            <w:r w:rsidRPr="00720277">
              <w:rPr>
                <w:rFonts w:cs="Times New Roman"/>
                <w:sz w:val="28"/>
                <w:szCs w:val="28"/>
              </w:rPr>
              <w:t>Montare armături</w:t>
            </w:r>
          </w:p>
        </w:tc>
        <w:tc>
          <w:tcPr>
            <w:tcW w:w="894" w:type="dxa"/>
            <w:vAlign w:val="center"/>
          </w:tcPr>
          <w:p w14:paraId="389013E1" w14:textId="311991F2" w:rsidR="00AE1009" w:rsidRPr="00720277" w:rsidRDefault="00AE1009" w:rsidP="00135824">
            <w:pPr>
              <w:jc w:val="center"/>
              <w:rPr>
                <w:rFonts w:cs="Times New Roman"/>
              </w:rPr>
            </w:pPr>
            <w:r w:rsidRPr="00720277">
              <w:rPr>
                <w:rFonts w:cs="Times New Roman"/>
              </w:rPr>
              <w:t>kg</w:t>
            </w:r>
          </w:p>
        </w:tc>
        <w:tc>
          <w:tcPr>
            <w:tcW w:w="1683" w:type="dxa"/>
            <w:vAlign w:val="center"/>
          </w:tcPr>
          <w:p w14:paraId="0A577835" w14:textId="124F13BA" w:rsidR="00AE1009" w:rsidRPr="00720277" w:rsidRDefault="00AE1009" w:rsidP="00135824">
            <w:pPr>
              <w:jc w:val="center"/>
              <w:rPr>
                <w:rFonts w:cs="Times New Roman"/>
              </w:rPr>
            </w:pPr>
            <w:r w:rsidRPr="00720277">
              <w:rPr>
                <w:rFonts w:cs="Times New Roman"/>
              </w:rPr>
              <w:t>2000,00</w:t>
            </w:r>
          </w:p>
        </w:tc>
      </w:tr>
      <w:tr w:rsidR="00AE1009" w:rsidRPr="00720277" w14:paraId="4B7BF77D" w14:textId="77777777" w:rsidTr="00135824">
        <w:trPr>
          <w:trHeight w:val="356"/>
          <w:tblCellSpacing w:w="20" w:type="dxa"/>
          <w:jc w:val="center"/>
        </w:trPr>
        <w:tc>
          <w:tcPr>
            <w:tcW w:w="6939" w:type="dxa"/>
            <w:vAlign w:val="center"/>
          </w:tcPr>
          <w:p w14:paraId="3B936BA0" w14:textId="1AB79583" w:rsidR="00AE1009" w:rsidRPr="00720277" w:rsidRDefault="00AE1009" w:rsidP="00135824">
            <w:pPr>
              <w:rPr>
                <w:sz w:val="28"/>
                <w:szCs w:val="28"/>
              </w:rPr>
            </w:pPr>
            <w:r w:rsidRPr="00720277">
              <w:rPr>
                <w:sz w:val="28"/>
                <w:szCs w:val="28"/>
              </w:rPr>
              <w:t>Montare plase sudate 100x100 mm, D-6mm</w:t>
            </w:r>
          </w:p>
        </w:tc>
        <w:tc>
          <w:tcPr>
            <w:tcW w:w="894" w:type="dxa"/>
            <w:vAlign w:val="center"/>
          </w:tcPr>
          <w:p w14:paraId="2194A57B" w14:textId="12C729C5" w:rsidR="00AE1009" w:rsidRPr="00720277" w:rsidRDefault="00AE1009" w:rsidP="00135824">
            <w:pPr>
              <w:jc w:val="center"/>
              <w:rPr>
                <w:rFonts w:cs="Times New Roman"/>
              </w:rPr>
            </w:pPr>
            <w:r w:rsidRPr="00720277">
              <w:rPr>
                <w:rFonts w:cs="Times New Roman"/>
              </w:rPr>
              <w:t>kg</w:t>
            </w:r>
          </w:p>
        </w:tc>
        <w:tc>
          <w:tcPr>
            <w:tcW w:w="1683" w:type="dxa"/>
            <w:vAlign w:val="center"/>
          </w:tcPr>
          <w:p w14:paraId="5E9D16AE" w14:textId="1D05C0CB" w:rsidR="00AE1009" w:rsidRPr="00720277" w:rsidRDefault="00AE1009" w:rsidP="00135824">
            <w:pPr>
              <w:jc w:val="center"/>
              <w:rPr>
                <w:rFonts w:cs="Times New Roman"/>
              </w:rPr>
            </w:pPr>
            <w:r w:rsidRPr="00720277">
              <w:rPr>
                <w:rFonts w:cs="Times New Roman"/>
              </w:rPr>
              <w:t>6600,00</w:t>
            </w:r>
          </w:p>
        </w:tc>
      </w:tr>
    </w:tbl>
    <w:p w14:paraId="34B9B553" w14:textId="77777777" w:rsidR="00AE1009" w:rsidRPr="00FB23B5" w:rsidRDefault="00AE1009">
      <w:pPr>
        <w:pStyle w:val="Style11"/>
        <w:widowControl/>
        <w:spacing w:line="25" w:lineRule="atLeast"/>
        <w:jc w:val="both"/>
        <w:rPr>
          <w:rFonts w:eastAsia="SimSun" w:cs="Times New Roman"/>
          <w:b/>
          <w:bCs/>
          <w:color w:val="FF0000"/>
          <w:sz w:val="28"/>
          <w:szCs w:val="28"/>
          <w:u w:val="single"/>
          <w:lang w:val="ro-RO" w:eastAsia="hi-IN"/>
        </w:rPr>
      </w:pPr>
    </w:p>
    <w:p w14:paraId="704F4B1F" w14:textId="77777777" w:rsidR="00FB23B5" w:rsidRPr="00FB23B5" w:rsidRDefault="00FB23B5">
      <w:pPr>
        <w:pStyle w:val="Style11"/>
        <w:widowControl/>
        <w:spacing w:line="25" w:lineRule="atLeast"/>
        <w:jc w:val="both"/>
        <w:rPr>
          <w:rFonts w:eastAsia="SimSun" w:cs="Times New Roman"/>
          <w:b/>
          <w:bCs/>
          <w:color w:val="FF0000"/>
          <w:sz w:val="28"/>
          <w:szCs w:val="28"/>
          <w:u w:val="single"/>
          <w:lang w:val="ro-RO" w:eastAsia="hi-IN"/>
        </w:rPr>
      </w:pPr>
    </w:p>
    <w:p w14:paraId="3AEBD7D5" w14:textId="70E29A8C" w:rsidR="00FB23B5" w:rsidRPr="00FB23B5" w:rsidRDefault="00FB23B5" w:rsidP="00FB23B5">
      <w:pPr>
        <w:ind w:firstLine="720"/>
        <w:jc w:val="both"/>
        <w:rPr>
          <w:rStyle w:val="l5def1"/>
          <w:rFonts w:ascii="Times New Roman" w:eastAsia="Arial Unicode MS" w:hAnsi="Times New Roman" w:cs="Times New Roman"/>
          <w:kern w:val="3"/>
          <w:sz w:val="28"/>
          <w:szCs w:val="28"/>
        </w:rPr>
      </w:pPr>
      <w:r w:rsidRPr="00FB23B5">
        <w:rPr>
          <w:rStyle w:val="l5def1"/>
          <w:rFonts w:ascii="Times New Roman" w:eastAsia="Arial Unicode MS" w:hAnsi="Times New Roman" w:cs="Times New Roman"/>
          <w:kern w:val="3"/>
          <w:sz w:val="28"/>
          <w:szCs w:val="28"/>
        </w:rPr>
        <w:t>-</w:t>
      </w:r>
      <w:r w:rsidRPr="00FB23B5">
        <w:rPr>
          <w:rStyle w:val="l5def1"/>
          <w:rFonts w:ascii="Times New Roman" w:eastAsia="Arial Unicode MS" w:hAnsi="Times New Roman" w:cs="Times New Roman"/>
          <w:kern w:val="3"/>
          <w:sz w:val="28"/>
          <w:szCs w:val="28"/>
        </w:rPr>
        <w:tab/>
        <w:t xml:space="preserve">se va înlocui/arma </w:t>
      </w:r>
      <w:r w:rsidRPr="00FB23B5">
        <w:rPr>
          <w:rStyle w:val="l5def1"/>
          <w:rFonts w:ascii="Times New Roman" w:eastAsia="Arial Unicode MS" w:hAnsi="Times New Roman" w:cs="Times New Roman"/>
          <w:kern w:val="3"/>
          <w:sz w:val="28"/>
          <w:szCs w:val="28"/>
        </w:rPr>
        <w:t>planșeul</w:t>
      </w:r>
      <w:r w:rsidRPr="00FB23B5">
        <w:rPr>
          <w:rStyle w:val="l5def1"/>
          <w:rFonts w:ascii="Times New Roman" w:eastAsia="Arial Unicode MS" w:hAnsi="Times New Roman" w:cs="Times New Roman"/>
          <w:kern w:val="3"/>
          <w:sz w:val="28"/>
          <w:szCs w:val="28"/>
        </w:rPr>
        <w:t xml:space="preserve"> de peste subsol in zona cu arce din </w:t>
      </w:r>
      <w:r w:rsidRPr="00FB23B5">
        <w:rPr>
          <w:rStyle w:val="l5def1"/>
          <w:rFonts w:ascii="Times New Roman" w:eastAsia="Arial Unicode MS" w:hAnsi="Times New Roman" w:cs="Times New Roman"/>
          <w:kern w:val="3"/>
          <w:sz w:val="28"/>
          <w:szCs w:val="28"/>
        </w:rPr>
        <w:t>cărămidă</w:t>
      </w:r>
      <w:r w:rsidRPr="00FB23B5">
        <w:rPr>
          <w:rStyle w:val="l5def1"/>
          <w:rFonts w:ascii="Times New Roman" w:eastAsia="Arial Unicode MS" w:hAnsi="Times New Roman" w:cs="Times New Roman"/>
          <w:kern w:val="3"/>
          <w:sz w:val="28"/>
          <w:szCs w:val="28"/>
        </w:rPr>
        <w:t>.</w:t>
      </w:r>
    </w:p>
    <w:p w14:paraId="04C3EC23" w14:textId="2370B84D" w:rsidR="00FB23B5" w:rsidRPr="00FB23B5" w:rsidRDefault="00FB23B5" w:rsidP="00FB23B5">
      <w:pPr>
        <w:ind w:firstLine="720"/>
        <w:jc w:val="both"/>
        <w:rPr>
          <w:rStyle w:val="l5def1"/>
          <w:rFonts w:ascii="Times New Roman" w:eastAsia="Arial Unicode MS" w:hAnsi="Times New Roman" w:cs="Times New Roman"/>
          <w:kern w:val="3"/>
          <w:sz w:val="28"/>
          <w:szCs w:val="28"/>
        </w:rPr>
      </w:pPr>
      <w:r w:rsidRPr="00FB23B5">
        <w:rPr>
          <w:rStyle w:val="l5def1"/>
          <w:rFonts w:ascii="Times New Roman" w:eastAsia="Arial Unicode MS" w:hAnsi="Times New Roman" w:cs="Times New Roman"/>
          <w:kern w:val="3"/>
          <w:sz w:val="28"/>
          <w:szCs w:val="28"/>
        </w:rPr>
        <w:t>-</w:t>
      </w:r>
      <w:r w:rsidRPr="00FB23B5">
        <w:rPr>
          <w:rStyle w:val="l5def1"/>
          <w:rFonts w:ascii="Times New Roman" w:eastAsia="Arial Unicode MS" w:hAnsi="Times New Roman" w:cs="Times New Roman"/>
          <w:kern w:val="3"/>
          <w:sz w:val="28"/>
          <w:szCs w:val="28"/>
        </w:rPr>
        <w:tab/>
        <w:t xml:space="preserve">se va analiza mai </w:t>
      </w:r>
      <w:r w:rsidRPr="00FB23B5">
        <w:rPr>
          <w:rStyle w:val="l5def1"/>
          <w:rFonts w:ascii="Times New Roman" w:eastAsia="Arial Unicode MS" w:hAnsi="Times New Roman" w:cs="Times New Roman"/>
          <w:kern w:val="3"/>
          <w:sz w:val="28"/>
          <w:szCs w:val="28"/>
        </w:rPr>
        <w:t>amănunțit</w:t>
      </w:r>
      <w:r w:rsidRPr="00FB23B5">
        <w:rPr>
          <w:rStyle w:val="l5def1"/>
          <w:rFonts w:ascii="Times New Roman" w:eastAsia="Arial Unicode MS" w:hAnsi="Times New Roman" w:cs="Times New Roman"/>
          <w:kern w:val="3"/>
          <w:sz w:val="28"/>
          <w:szCs w:val="28"/>
        </w:rPr>
        <w:t xml:space="preserve"> plafonul de </w:t>
      </w:r>
      <w:r w:rsidRPr="00FB23B5">
        <w:rPr>
          <w:rStyle w:val="l5def1"/>
          <w:rFonts w:ascii="Times New Roman" w:eastAsia="Arial Unicode MS" w:hAnsi="Times New Roman" w:cs="Times New Roman"/>
          <w:kern w:val="3"/>
          <w:sz w:val="28"/>
          <w:szCs w:val="28"/>
        </w:rPr>
        <w:t>rabiț</w:t>
      </w:r>
      <w:r w:rsidRPr="00FB23B5">
        <w:rPr>
          <w:rStyle w:val="l5def1"/>
          <w:rFonts w:ascii="Times New Roman" w:eastAsia="Arial Unicode MS" w:hAnsi="Times New Roman" w:cs="Times New Roman"/>
          <w:kern w:val="3"/>
          <w:sz w:val="28"/>
          <w:szCs w:val="28"/>
        </w:rPr>
        <w:t xml:space="preserve"> de deasupra sălii de </w:t>
      </w:r>
      <w:r w:rsidRPr="00FB23B5">
        <w:rPr>
          <w:rStyle w:val="l5def1"/>
          <w:rFonts w:ascii="Times New Roman" w:eastAsia="Arial Unicode MS" w:hAnsi="Times New Roman" w:cs="Times New Roman"/>
          <w:kern w:val="3"/>
          <w:sz w:val="28"/>
          <w:szCs w:val="28"/>
        </w:rPr>
        <w:t>spectacole</w:t>
      </w:r>
      <w:r w:rsidRPr="00FB23B5">
        <w:rPr>
          <w:rStyle w:val="l5def1"/>
          <w:rFonts w:ascii="Times New Roman" w:eastAsia="Arial Unicode MS" w:hAnsi="Times New Roman" w:cs="Times New Roman"/>
          <w:kern w:val="3"/>
          <w:sz w:val="28"/>
          <w:szCs w:val="28"/>
        </w:rPr>
        <w:t xml:space="preserve"> si daca este cazul se va </w:t>
      </w:r>
      <w:r w:rsidRPr="00FB23B5">
        <w:rPr>
          <w:rStyle w:val="l5def1"/>
          <w:rFonts w:ascii="Times New Roman" w:eastAsia="Arial Unicode MS" w:hAnsi="Times New Roman" w:cs="Times New Roman"/>
          <w:kern w:val="3"/>
          <w:sz w:val="28"/>
          <w:szCs w:val="28"/>
        </w:rPr>
        <w:t>înlocui</w:t>
      </w:r>
      <w:r w:rsidRPr="00FB23B5">
        <w:rPr>
          <w:rStyle w:val="l5def1"/>
          <w:rFonts w:ascii="Times New Roman" w:eastAsia="Arial Unicode MS" w:hAnsi="Times New Roman" w:cs="Times New Roman"/>
          <w:kern w:val="3"/>
          <w:sz w:val="28"/>
          <w:szCs w:val="28"/>
        </w:rPr>
        <w:t xml:space="preserve"> cu un plafon nou din materiale </w:t>
      </w:r>
      <w:r w:rsidRPr="00FB23B5">
        <w:rPr>
          <w:rStyle w:val="l5def1"/>
          <w:rFonts w:ascii="Times New Roman" w:eastAsia="Arial Unicode MS" w:hAnsi="Times New Roman" w:cs="Times New Roman"/>
          <w:kern w:val="3"/>
          <w:sz w:val="28"/>
          <w:szCs w:val="28"/>
        </w:rPr>
        <w:t>ușoare</w:t>
      </w:r>
      <w:r w:rsidRPr="00FB23B5">
        <w:rPr>
          <w:rStyle w:val="l5def1"/>
          <w:rFonts w:ascii="Times New Roman" w:eastAsia="Arial Unicode MS" w:hAnsi="Times New Roman" w:cs="Times New Roman"/>
          <w:kern w:val="3"/>
          <w:sz w:val="28"/>
          <w:szCs w:val="28"/>
        </w:rPr>
        <w:t>.</w:t>
      </w:r>
    </w:p>
    <w:p w14:paraId="6B46A173" w14:textId="79884F19" w:rsidR="00FB23B5" w:rsidRPr="00FB23B5" w:rsidRDefault="00FB23B5" w:rsidP="00FB23B5">
      <w:pPr>
        <w:ind w:firstLine="720"/>
        <w:jc w:val="both"/>
        <w:rPr>
          <w:rStyle w:val="l5def1"/>
          <w:rFonts w:ascii="Times New Roman" w:eastAsia="Arial Unicode MS" w:hAnsi="Times New Roman" w:cs="Times New Roman"/>
          <w:kern w:val="3"/>
          <w:sz w:val="28"/>
          <w:szCs w:val="28"/>
        </w:rPr>
      </w:pPr>
      <w:r w:rsidRPr="00FB23B5">
        <w:rPr>
          <w:rStyle w:val="l5def1"/>
          <w:rFonts w:ascii="Times New Roman" w:eastAsia="Arial Unicode MS" w:hAnsi="Times New Roman" w:cs="Times New Roman"/>
          <w:kern w:val="3"/>
          <w:sz w:val="28"/>
          <w:szCs w:val="28"/>
        </w:rPr>
        <w:t>-</w:t>
      </w:r>
      <w:r w:rsidRPr="00FB23B5">
        <w:rPr>
          <w:rStyle w:val="l5def1"/>
          <w:rFonts w:ascii="Times New Roman" w:eastAsia="Arial Unicode MS" w:hAnsi="Times New Roman" w:cs="Times New Roman"/>
          <w:kern w:val="3"/>
          <w:sz w:val="28"/>
          <w:szCs w:val="28"/>
        </w:rPr>
        <w:tab/>
        <w:t xml:space="preserve">pentru </w:t>
      </w:r>
      <w:r w:rsidRPr="00FB23B5">
        <w:rPr>
          <w:rStyle w:val="l5def1"/>
          <w:rFonts w:ascii="Times New Roman" w:eastAsia="Arial Unicode MS" w:hAnsi="Times New Roman" w:cs="Times New Roman"/>
          <w:kern w:val="3"/>
          <w:sz w:val="28"/>
          <w:szCs w:val="28"/>
        </w:rPr>
        <w:t>îmbunătățirea</w:t>
      </w:r>
      <w:r w:rsidRPr="00FB23B5">
        <w:rPr>
          <w:rStyle w:val="l5def1"/>
          <w:rFonts w:ascii="Times New Roman" w:eastAsia="Arial Unicode MS" w:hAnsi="Times New Roman" w:cs="Times New Roman"/>
          <w:kern w:val="3"/>
          <w:sz w:val="28"/>
          <w:szCs w:val="28"/>
        </w:rPr>
        <w:t xml:space="preserve"> </w:t>
      </w:r>
      <w:r w:rsidRPr="00FB23B5">
        <w:rPr>
          <w:rStyle w:val="l5def1"/>
          <w:rFonts w:ascii="Times New Roman" w:eastAsia="Arial Unicode MS" w:hAnsi="Times New Roman" w:cs="Times New Roman"/>
          <w:kern w:val="3"/>
          <w:sz w:val="28"/>
          <w:szCs w:val="28"/>
        </w:rPr>
        <w:t>sistemului</w:t>
      </w:r>
      <w:r w:rsidRPr="00FB23B5">
        <w:rPr>
          <w:rStyle w:val="l5def1"/>
          <w:rFonts w:ascii="Times New Roman" w:eastAsia="Arial Unicode MS" w:hAnsi="Times New Roman" w:cs="Times New Roman"/>
          <w:kern w:val="3"/>
          <w:sz w:val="28"/>
          <w:szCs w:val="28"/>
        </w:rPr>
        <w:t xml:space="preserve"> structural actual, elementele vertical din subsol de zidărie vor fi </w:t>
      </w:r>
      <w:r w:rsidRPr="00FB23B5">
        <w:rPr>
          <w:rStyle w:val="l5def1"/>
          <w:rFonts w:ascii="Times New Roman" w:eastAsia="Arial Unicode MS" w:hAnsi="Times New Roman" w:cs="Times New Roman"/>
          <w:kern w:val="3"/>
          <w:sz w:val="28"/>
          <w:szCs w:val="28"/>
        </w:rPr>
        <w:t>cămășuite</w:t>
      </w:r>
      <w:r w:rsidRPr="00FB23B5">
        <w:rPr>
          <w:rStyle w:val="l5def1"/>
          <w:rFonts w:ascii="Times New Roman" w:eastAsia="Arial Unicode MS" w:hAnsi="Times New Roman" w:cs="Times New Roman"/>
          <w:kern w:val="3"/>
          <w:sz w:val="28"/>
          <w:szCs w:val="28"/>
        </w:rPr>
        <w:t xml:space="preserve"> cu beton armat monolit cu grosimea de 18 - 20 cm, legate </w:t>
      </w:r>
      <w:r w:rsidRPr="00FB23B5">
        <w:rPr>
          <w:rStyle w:val="l5def1"/>
          <w:rFonts w:ascii="Times New Roman" w:eastAsia="Arial Unicode MS" w:hAnsi="Times New Roman" w:cs="Times New Roman"/>
          <w:kern w:val="3"/>
          <w:sz w:val="28"/>
          <w:szCs w:val="28"/>
        </w:rPr>
        <w:t>înt</w:t>
      </w:r>
      <w:r>
        <w:rPr>
          <w:rStyle w:val="l5def1"/>
          <w:rFonts w:ascii="Times New Roman" w:eastAsia="Arial Unicode MS" w:hAnsi="Times New Roman" w:cs="Times New Roman"/>
          <w:kern w:val="3"/>
          <w:sz w:val="28"/>
          <w:szCs w:val="28"/>
        </w:rPr>
        <w:t>r</w:t>
      </w:r>
      <w:r w:rsidRPr="00FB23B5">
        <w:rPr>
          <w:rStyle w:val="l5def1"/>
          <w:rFonts w:ascii="Times New Roman" w:eastAsia="Arial Unicode MS" w:hAnsi="Times New Roman" w:cs="Times New Roman"/>
          <w:kern w:val="3"/>
          <w:sz w:val="28"/>
          <w:szCs w:val="28"/>
        </w:rPr>
        <w:t>-o</w:t>
      </w:r>
      <w:r w:rsidRPr="00FB23B5">
        <w:rPr>
          <w:rStyle w:val="l5def1"/>
          <w:rFonts w:ascii="Times New Roman" w:eastAsia="Arial Unicode MS" w:hAnsi="Times New Roman" w:cs="Times New Roman"/>
          <w:kern w:val="3"/>
          <w:sz w:val="28"/>
          <w:szCs w:val="28"/>
        </w:rPr>
        <w:t xml:space="preserve"> centura perimetrala la partea inferioara si armata cu </w:t>
      </w:r>
      <w:r w:rsidRPr="00FB23B5">
        <w:rPr>
          <w:rStyle w:val="l5def1"/>
          <w:rFonts w:ascii="Times New Roman" w:eastAsia="Arial Unicode MS" w:hAnsi="Times New Roman" w:cs="Times New Roman"/>
          <w:kern w:val="3"/>
          <w:sz w:val="28"/>
          <w:szCs w:val="28"/>
        </w:rPr>
        <w:t>planșeul</w:t>
      </w:r>
      <w:r w:rsidRPr="00FB23B5">
        <w:rPr>
          <w:rStyle w:val="l5def1"/>
          <w:rFonts w:ascii="Times New Roman" w:eastAsia="Arial Unicode MS" w:hAnsi="Times New Roman" w:cs="Times New Roman"/>
          <w:kern w:val="3"/>
          <w:sz w:val="28"/>
          <w:szCs w:val="28"/>
        </w:rPr>
        <w:t xml:space="preserve"> la partea superioara.</w:t>
      </w:r>
    </w:p>
    <w:p w14:paraId="0FACB576" w14:textId="6987675E" w:rsidR="00FB23B5" w:rsidRPr="00FB23B5" w:rsidRDefault="00FB23B5" w:rsidP="00FB23B5">
      <w:pPr>
        <w:ind w:firstLine="720"/>
        <w:jc w:val="both"/>
        <w:rPr>
          <w:rStyle w:val="l5def1"/>
          <w:rFonts w:ascii="Times New Roman" w:eastAsia="Arial Unicode MS" w:hAnsi="Times New Roman" w:cs="Times New Roman"/>
          <w:kern w:val="3"/>
          <w:sz w:val="28"/>
          <w:szCs w:val="28"/>
        </w:rPr>
      </w:pPr>
      <w:r w:rsidRPr="00FB23B5">
        <w:rPr>
          <w:rStyle w:val="l5def1"/>
          <w:rFonts w:ascii="Times New Roman" w:eastAsia="Arial Unicode MS" w:hAnsi="Times New Roman" w:cs="Times New Roman"/>
          <w:kern w:val="3"/>
          <w:sz w:val="28"/>
          <w:szCs w:val="28"/>
        </w:rPr>
        <w:t>-</w:t>
      </w:r>
      <w:r w:rsidRPr="00FB23B5">
        <w:rPr>
          <w:rStyle w:val="l5def1"/>
          <w:rFonts w:ascii="Times New Roman" w:eastAsia="Arial Unicode MS" w:hAnsi="Times New Roman" w:cs="Times New Roman"/>
          <w:kern w:val="3"/>
          <w:sz w:val="28"/>
          <w:szCs w:val="28"/>
        </w:rPr>
        <w:tab/>
        <w:t xml:space="preserve">zidurile pline din cărămidă se vor </w:t>
      </w:r>
      <w:r w:rsidRPr="00FB23B5">
        <w:rPr>
          <w:rStyle w:val="l5def1"/>
          <w:rFonts w:ascii="Times New Roman" w:eastAsia="Arial Unicode MS" w:hAnsi="Times New Roman" w:cs="Times New Roman"/>
          <w:kern w:val="3"/>
          <w:sz w:val="28"/>
          <w:szCs w:val="28"/>
        </w:rPr>
        <w:t>cămășui</w:t>
      </w:r>
      <w:r w:rsidRPr="00FB23B5">
        <w:rPr>
          <w:rStyle w:val="l5def1"/>
          <w:rFonts w:ascii="Times New Roman" w:eastAsia="Arial Unicode MS" w:hAnsi="Times New Roman" w:cs="Times New Roman"/>
          <w:kern w:val="3"/>
          <w:sz w:val="28"/>
          <w:szCs w:val="28"/>
        </w:rPr>
        <w:t xml:space="preserve"> cu diafragme de beton armat cu grosimea de 18 cm minim.</w:t>
      </w:r>
    </w:p>
    <w:p w14:paraId="34EF3720" w14:textId="3FE3A42E" w:rsidR="00FB23B5" w:rsidRPr="00FB23B5" w:rsidRDefault="00FB23B5" w:rsidP="00FB23B5">
      <w:pPr>
        <w:ind w:firstLine="720"/>
        <w:jc w:val="both"/>
        <w:rPr>
          <w:rStyle w:val="l5def1"/>
          <w:rFonts w:ascii="Times New Roman" w:eastAsia="Arial Unicode MS" w:hAnsi="Times New Roman" w:cs="Times New Roman"/>
          <w:kern w:val="3"/>
          <w:sz w:val="28"/>
          <w:szCs w:val="28"/>
        </w:rPr>
      </w:pPr>
      <w:r w:rsidRPr="00FB23B5">
        <w:rPr>
          <w:rStyle w:val="l5def1"/>
          <w:rFonts w:ascii="Times New Roman" w:eastAsia="Arial Unicode MS" w:hAnsi="Times New Roman" w:cs="Times New Roman"/>
          <w:kern w:val="3"/>
          <w:sz w:val="28"/>
          <w:szCs w:val="28"/>
        </w:rPr>
        <w:t>-</w:t>
      </w:r>
      <w:r w:rsidRPr="00FB23B5">
        <w:rPr>
          <w:rStyle w:val="l5def1"/>
          <w:rFonts w:ascii="Times New Roman" w:eastAsia="Arial Unicode MS" w:hAnsi="Times New Roman" w:cs="Times New Roman"/>
          <w:kern w:val="3"/>
          <w:sz w:val="28"/>
          <w:szCs w:val="28"/>
        </w:rPr>
        <w:tab/>
        <w:t xml:space="preserve">se vor consolida elementele de </w:t>
      </w:r>
      <w:r w:rsidRPr="00FB23B5">
        <w:rPr>
          <w:rStyle w:val="l5def1"/>
          <w:rFonts w:ascii="Times New Roman" w:eastAsia="Arial Unicode MS" w:hAnsi="Times New Roman" w:cs="Times New Roman"/>
          <w:kern w:val="3"/>
          <w:sz w:val="28"/>
          <w:szCs w:val="28"/>
        </w:rPr>
        <w:t>susținere</w:t>
      </w:r>
      <w:r w:rsidRPr="00FB23B5">
        <w:rPr>
          <w:rStyle w:val="l5def1"/>
          <w:rFonts w:ascii="Times New Roman" w:eastAsia="Arial Unicode MS" w:hAnsi="Times New Roman" w:cs="Times New Roman"/>
          <w:kern w:val="3"/>
          <w:sz w:val="28"/>
          <w:szCs w:val="28"/>
        </w:rPr>
        <w:t xml:space="preserve"> a lojelor prin realizarea unor console </w:t>
      </w:r>
      <w:r w:rsidRPr="00FB23B5">
        <w:rPr>
          <w:rStyle w:val="l5def1"/>
          <w:rFonts w:ascii="Times New Roman" w:eastAsia="Arial Unicode MS" w:hAnsi="Times New Roman" w:cs="Times New Roman"/>
          <w:kern w:val="3"/>
          <w:sz w:val="28"/>
          <w:szCs w:val="28"/>
        </w:rPr>
        <w:t>și</w:t>
      </w:r>
      <w:r w:rsidRPr="00FB23B5">
        <w:rPr>
          <w:rStyle w:val="l5def1"/>
          <w:rFonts w:ascii="Times New Roman" w:eastAsia="Arial Unicode MS" w:hAnsi="Times New Roman" w:cs="Times New Roman"/>
          <w:kern w:val="3"/>
          <w:sz w:val="28"/>
          <w:szCs w:val="28"/>
        </w:rPr>
        <w:t xml:space="preserve"> stâlpii noi</w:t>
      </w:r>
      <w:r>
        <w:rPr>
          <w:rStyle w:val="l5def1"/>
          <w:rFonts w:ascii="Times New Roman" w:eastAsia="Arial Unicode MS" w:hAnsi="Times New Roman" w:cs="Times New Roman"/>
          <w:kern w:val="3"/>
          <w:sz w:val="28"/>
          <w:szCs w:val="28"/>
        </w:rPr>
        <w:t>.</w:t>
      </w:r>
    </w:p>
    <w:p w14:paraId="58228603" w14:textId="2334EB60" w:rsidR="00FB23B5" w:rsidRPr="00FB23B5" w:rsidRDefault="00FB23B5" w:rsidP="00FB23B5">
      <w:pPr>
        <w:ind w:firstLine="720"/>
        <w:jc w:val="both"/>
        <w:rPr>
          <w:rStyle w:val="l5def1"/>
          <w:rFonts w:ascii="Times New Roman" w:eastAsia="Arial Unicode MS" w:hAnsi="Times New Roman" w:cs="Times New Roman"/>
          <w:kern w:val="3"/>
          <w:sz w:val="28"/>
          <w:szCs w:val="28"/>
        </w:rPr>
      </w:pPr>
      <w:r w:rsidRPr="00FB23B5">
        <w:rPr>
          <w:rStyle w:val="l5def1"/>
          <w:rFonts w:ascii="Times New Roman" w:eastAsia="Arial Unicode MS" w:hAnsi="Times New Roman" w:cs="Times New Roman"/>
          <w:kern w:val="3"/>
          <w:sz w:val="28"/>
          <w:szCs w:val="28"/>
        </w:rPr>
        <w:t xml:space="preserve">- Se vor </w:t>
      </w:r>
      <w:r w:rsidRPr="00FB23B5">
        <w:rPr>
          <w:rStyle w:val="l5def1"/>
          <w:rFonts w:ascii="Times New Roman" w:eastAsia="Arial Unicode MS" w:hAnsi="Times New Roman" w:cs="Times New Roman"/>
          <w:kern w:val="3"/>
          <w:sz w:val="28"/>
          <w:szCs w:val="28"/>
        </w:rPr>
        <w:t>cămășui</w:t>
      </w:r>
      <w:r w:rsidRPr="00FB23B5">
        <w:rPr>
          <w:rStyle w:val="l5def1"/>
          <w:rFonts w:ascii="Times New Roman" w:eastAsia="Arial Unicode MS" w:hAnsi="Times New Roman" w:cs="Times New Roman"/>
          <w:kern w:val="3"/>
          <w:sz w:val="28"/>
          <w:szCs w:val="28"/>
        </w:rPr>
        <w:t xml:space="preserve">/ancora/injecta fisurile de pe </w:t>
      </w:r>
      <w:r w:rsidRPr="00FB23B5">
        <w:rPr>
          <w:rStyle w:val="l5def1"/>
          <w:rFonts w:ascii="Times New Roman" w:eastAsia="Arial Unicode MS" w:hAnsi="Times New Roman" w:cs="Times New Roman"/>
          <w:kern w:val="3"/>
          <w:sz w:val="28"/>
          <w:szCs w:val="28"/>
        </w:rPr>
        <w:t>fațade</w:t>
      </w:r>
    </w:p>
    <w:p w14:paraId="3F7C148E" w14:textId="7E18DC16" w:rsidR="00FB23B5" w:rsidRPr="00FB23B5" w:rsidRDefault="00FB23B5" w:rsidP="00FB23B5">
      <w:pPr>
        <w:ind w:firstLine="720"/>
        <w:jc w:val="both"/>
        <w:rPr>
          <w:rStyle w:val="l5def1"/>
          <w:rFonts w:ascii="Times New Roman" w:eastAsia="Arial Unicode MS" w:hAnsi="Times New Roman" w:cs="Times New Roman"/>
          <w:kern w:val="3"/>
          <w:sz w:val="28"/>
          <w:szCs w:val="28"/>
        </w:rPr>
      </w:pPr>
      <w:r w:rsidRPr="00FB23B5">
        <w:rPr>
          <w:rStyle w:val="l5def1"/>
          <w:rFonts w:ascii="Times New Roman" w:eastAsia="Arial Unicode MS" w:hAnsi="Times New Roman" w:cs="Times New Roman"/>
          <w:kern w:val="3"/>
          <w:sz w:val="28"/>
          <w:szCs w:val="28"/>
        </w:rPr>
        <w:t xml:space="preserve">- Se vor face </w:t>
      </w:r>
      <w:r w:rsidRPr="00FB23B5">
        <w:rPr>
          <w:rStyle w:val="l5def1"/>
          <w:rFonts w:ascii="Times New Roman" w:eastAsia="Arial Unicode MS" w:hAnsi="Times New Roman" w:cs="Times New Roman"/>
          <w:kern w:val="3"/>
          <w:sz w:val="28"/>
          <w:szCs w:val="28"/>
        </w:rPr>
        <w:t>lucrări</w:t>
      </w:r>
      <w:r w:rsidRPr="00FB23B5">
        <w:rPr>
          <w:rStyle w:val="l5def1"/>
          <w:rFonts w:ascii="Times New Roman" w:eastAsia="Arial Unicode MS" w:hAnsi="Times New Roman" w:cs="Times New Roman"/>
          <w:kern w:val="3"/>
          <w:sz w:val="28"/>
          <w:szCs w:val="28"/>
        </w:rPr>
        <w:t xml:space="preserve"> de refacere tencuieli in zonele </w:t>
      </w:r>
      <w:r w:rsidRPr="00FB23B5">
        <w:rPr>
          <w:rStyle w:val="l5def1"/>
          <w:rFonts w:ascii="Times New Roman" w:eastAsia="Arial Unicode MS" w:hAnsi="Times New Roman" w:cs="Times New Roman"/>
          <w:kern w:val="3"/>
          <w:sz w:val="28"/>
          <w:szCs w:val="28"/>
        </w:rPr>
        <w:t>degradate</w:t>
      </w:r>
    </w:p>
    <w:p w14:paraId="6611BE59" w14:textId="129768F3" w:rsidR="00FB23B5" w:rsidRPr="00FB23B5" w:rsidRDefault="00FB23B5" w:rsidP="00FB23B5">
      <w:pPr>
        <w:ind w:firstLine="720"/>
        <w:jc w:val="both"/>
        <w:rPr>
          <w:rStyle w:val="l5def1"/>
          <w:rFonts w:ascii="Times New Roman" w:eastAsia="Arial Unicode MS" w:hAnsi="Times New Roman" w:cs="Times New Roman"/>
          <w:kern w:val="3"/>
          <w:sz w:val="28"/>
          <w:szCs w:val="28"/>
        </w:rPr>
      </w:pPr>
      <w:r w:rsidRPr="00FB23B5">
        <w:rPr>
          <w:rStyle w:val="l5def1"/>
          <w:rFonts w:ascii="Times New Roman" w:eastAsia="Arial Unicode MS" w:hAnsi="Times New Roman" w:cs="Times New Roman"/>
          <w:kern w:val="3"/>
          <w:sz w:val="28"/>
          <w:szCs w:val="28"/>
        </w:rPr>
        <w:t>-</w:t>
      </w:r>
      <w:r w:rsidRPr="00FB23B5">
        <w:rPr>
          <w:rStyle w:val="l5def1"/>
          <w:rFonts w:ascii="Times New Roman" w:eastAsia="Arial Unicode MS" w:hAnsi="Times New Roman" w:cs="Times New Roman"/>
          <w:kern w:val="3"/>
          <w:sz w:val="28"/>
          <w:szCs w:val="28"/>
        </w:rPr>
        <w:tab/>
        <w:t xml:space="preserve">Pentru </w:t>
      </w:r>
      <w:r w:rsidRPr="00FB23B5">
        <w:rPr>
          <w:rStyle w:val="l5def1"/>
          <w:rFonts w:ascii="Times New Roman" w:eastAsia="Arial Unicode MS" w:hAnsi="Times New Roman" w:cs="Times New Roman"/>
          <w:kern w:val="3"/>
          <w:sz w:val="28"/>
          <w:szCs w:val="28"/>
        </w:rPr>
        <w:t>îmbunătățirea</w:t>
      </w:r>
      <w:r w:rsidRPr="00FB23B5">
        <w:rPr>
          <w:rStyle w:val="l5def1"/>
          <w:rFonts w:ascii="Times New Roman" w:eastAsia="Arial Unicode MS" w:hAnsi="Times New Roman" w:cs="Times New Roman"/>
          <w:kern w:val="3"/>
          <w:sz w:val="28"/>
          <w:szCs w:val="28"/>
        </w:rPr>
        <w:t xml:space="preserve"> </w:t>
      </w:r>
      <w:r w:rsidRPr="00FB23B5">
        <w:rPr>
          <w:rStyle w:val="l5def1"/>
          <w:rFonts w:ascii="Times New Roman" w:eastAsia="Arial Unicode MS" w:hAnsi="Times New Roman" w:cs="Times New Roman"/>
          <w:kern w:val="3"/>
          <w:sz w:val="28"/>
          <w:szCs w:val="28"/>
        </w:rPr>
        <w:t>sistemului</w:t>
      </w:r>
      <w:r w:rsidRPr="00FB23B5">
        <w:rPr>
          <w:rStyle w:val="l5def1"/>
          <w:rFonts w:ascii="Times New Roman" w:eastAsia="Arial Unicode MS" w:hAnsi="Times New Roman" w:cs="Times New Roman"/>
          <w:kern w:val="3"/>
          <w:sz w:val="28"/>
          <w:szCs w:val="28"/>
        </w:rPr>
        <w:t xml:space="preserve"> structural actual, elementele verticale de zidărie vor fi </w:t>
      </w:r>
      <w:r w:rsidRPr="00FB23B5">
        <w:rPr>
          <w:rStyle w:val="l5def1"/>
          <w:rFonts w:ascii="Times New Roman" w:eastAsia="Arial Unicode MS" w:hAnsi="Times New Roman" w:cs="Times New Roman"/>
          <w:kern w:val="3"/>
          <w:sz w:val="28"/>
          <w:szCs w:val="28"/>
        </w:rPr>
        <w:t>cămășuite</w:t>
      </w:r>
      <w:r w:rsidRPr="00FB23B5">
        <w:rPr>
          <w:rStyle w:val="l5def1"/>
          <w:rFonts w:ascii="Times New Roman" w:eastAsia="Arial Unicode MS" w:hAnsi="Times New Roman" w:cs="Times New Roman"/>
          <w:kern w:val="3"/>
          <w:sz w:val="28"/>
          <w:szCs w:val="28"/>
        </w:rPr>
        <w:t xml:space="preserve"> cu beton armat monolit cu grosimea de 18 - 20 cm </w:t>
      </w:r>
      <w:r w:rsidRPr="00FB23B5">
        <w:rPr>
          <w:rStyle w:val="l5def1"/>
          <w:rFonts w:ascii="Times New Roman" w:eastAsia="Arial Unicode MS" w:hAnsi="Times New Roman" w:cs="Times New Roman"/>
          <w:kern w:val="3"/>
          <w:sz w:val="28"/>
          <w:szCs w:val="28"/>
        </w:rPr>
        <w:t>și</w:t>
      </w:r>
      <w:r w:rsidRPr="00FB23B5">
        <w:rPr>
          <w:rStyle w:val="l5def1"/>
          <w:rFonts w:ascii="Times New Roman" w:eastAsia="Arial Unicode MS" w:hAnsi="Times New Roman" w:cs="Times New Roman"/>
          <w:kern w:val="3"/>
          <w:sz w:val="28"/>
          <w:szCs w:val="28"/>
        </w:rPr>
        <w:t xml:space="preserve"> se vor introduce stâlpi din beton armat de 45 x 45 cm, la </w:t>
      </w:r>
      <w:r w:rsidRPr="00FB23B5">
        <w:rPr>
          <w:rStyle w:val="l5def1"/>
          <w:rFonts w:ascii="Times New Roman" w:eastAsia="Arial Unicode MS" w:hAnsi="Times New Roman" w:cs="Times New Roman"/>
          <w:kern w:val="3"/>
          <w:sz w:val="28"/>
          <w:szCs w:val="28"/>
        </w:rPr>
        <w:t>intersecția</w:t>
      </w:r>
      <w:r w:rsidRPr="00FB23B5">
        <w:rPr>
          <w:rStyle w:val="l5def1"/>
          <w:rFonts w:ascii="Times New Roman" w:eastAsia="Arial Unicode MS" w:hAnsi="Times New Roman" w:cs="Times New Roman"/>
          <w:kern w:val="3"/>
          <w:sz w:val="28"/>
          <w:szCs w:val="28"/>
        </w:rPr>
        <w:t xml:space="preserve"> </w:t>
      </w:r>
      <w:r w:rsidRPr="00FB23B5">
        <w:rPr>
          <w:rStyle w:val="l5def1"/>
          <w:rFonts w:ascii="Times New Roman" w:eastAsia="Arial Unicode MS" w:hAnsi="Times New Roman" w:cs="Times New Roman"/>
          <w:kern w:val="3"/>
          <w:sz w:val="28"/>
          <w:szCs w:val="28"/>
        </w:rPr>
        <w:t>pereților</w:t>
      </w:r>
      <w:r w:rsidRPr="00FB23B5">
        <w:rPr>
          <w:rStyle w:val="l5def1"/>
          <w:rFonts w:ascii="Times New Roman" w:eastAsia="Arial Unicode MS" w:hAnsi="Times New Roman" w:cs="Times New Roman"/>
          <w:kern w:val="3"/>
          <w:sz w:val="28"/>
          <w:szCs w:val="28"/>
        </w:rPr>
        <w:t xml:space="preserve"> </w:t>
      </w:r>
      <w:r w:rsidRPr="00FB23B5">
        <w:rPr>
          <w:rStyle w:val="l5def1"/>
          <w:rFonts w:ascii="Times New Roman" w:eastAsia="Arial Unicode MS" w:hAnsi="Times New Roman" w:cs="Times New Roman"/>
          <w:kern w:val="3"/>
          <w:sz w:val="28"/>
          <w:szCs w:val="28"/>
        </w:rPr>
        <w:t>portanți</w:t>
      </w:r>
      <w:r w:rsidRPr="00FB23B5">
        <w:rPr>
          <w:rStyle w:val="l5def1"/>
          <w:rFonts w:ascii="Times New Roman" w:eastAsia="Arial Unicode MS" w:hAnsi="Times New Roman" w:cs="Times New Roman"/>
          <w:kern w:val="3"/>
          <w:sz w:val="28"/>
          <w:szCs w:val="28"/>
        </w:rPr>
        <w:t>.</w:t>
      </w:r>
    </w:p>
    <w:p w14:paraId="51C03798" w14:textId="63E6D315" w:rsidR="00FB23B5" w:rsidRPr="00FB23B5" w:rsidRDefault="00FB23B5" w:rsidP="00FB23B5">
      <w:pPr>
        <w:ind w:firstLine="720"/>
        <w:jc w:val="both"/>
        <w:rPr>
          <w:rStyle w:val="l5def1"/>
          <w:rFonts w:ascii="Times New Roman" w:eastAsia="Arial Unicode MS" w:hAnsi="Times New Roman" w:cs="Times New Roman"/>
          <w:kern w:val="3"/>
          <w:sz w:val="28"/>
          <w:szCs w:val="28"/>
        </w:rPr>
      </w:pPr>
      <w:r w:rsidRPr="00FB23B5">
        <w:rPr>
          <w:rStyle w:val="l5def1"/>
          <w:rFonts w:ascii="Times New Roman" w:eastAsia="Arial Unicode MS" w:hAnsi="Times New Roman" w:cs="Times New Roman"/>
          <w:kern w:val="3"/>
          <w:sz w:val="28"/>
          <w:szCs w:val="28"/>
        </w:rPr>
        <w:t>-</w:t>
      </w:r>
      <w:r w:rsidRPr="00FB23B5">
        <w:rPr>
          <w:rStyle w:val="l5def1"/>
          <w:rFonts w:ascii="Times New Roman" w:eastAsia="Arial Unicode MS" w:hAnsi="Times New Roman" w:cs="Times New Roman"/>
          <w:kern w:val="3"/>
          <w:sz w:val="28"/>
          <w:szCs w:val="28"/>
        </w:rPr>
        <w:tab/>
        <w:t xml:space="preserve">În zona </w:t>
      </w:r>
      <w:r w:rsidRPr="00FB23B5">
        <w:rPr>
          <w:rStyle w:val="l5def1"/>
          <w:rFonts w:ascii="Times New Roman" w:eastAsia="Arial Unicode MS" w:hAnsi="Times New Roman" w:cs="Times New Roman"/>
          <w:kern w:val="3"/>
          <w:sz w:val="28"/>
          <w:szCs w:val="28"/>
        </w:rPr>
        <w:t>fațadelor</w:t>
      </w:r>
      <w:r w:rsidRPr="00FB23B5">
        <w:rPr>
          <w:rStyle w:val="l5def1"/>
          <w:rFonts w:ascii="Times New Roman" w:eastAsia="Arial Unicode MS" w:hAnsi="Times New Roman" w:cs="Times New Roman"/>
          <w:kern w:val="3"/>
          <w:sz w:val="28"/>
          <w:szCs w:val="28"/>
        </w:rPr>
        <w:t xml:space="preserve"> laterale, sub </w:t>
      </w:r>
      <w:r w:rsidRPr="00FB23B5">
        <w:rPr>
          <w:rStyle w:val="l5def1"/>
          <w:rFonts w:ascii="Times New Roman" w:eastAsia="Arial Unicode MS" w:hAnsi="Times New Roman" w:cs="Times New Roman"/>
          <w:kern w:val="3"/>
          <w:sz w:val="28"/>
          <w:szCs w:val="28"/>
        </w:rPr>
        <w:t>planșeele</w:t>
      </w:r>
      <w:r w:rsidRPr="00FB23B5">
        <w:rPr>
          <w:rStyle w:val="l5def1"/>
          <w:rFonts w:ascii="Times New Roman" w:eastAsia="Arial Unicode MS" w:hAnsi="Times New Roman" w:cs="Times New Roman"/>
          <w:kern w:val="3"/>
          <w:sz w:val="28"/>
          <w:szCs w:val="28"/>
        </w:rPr>
        <w:t xml:space="preserve"> care </w:t>
      </w:r>
      <w:r w:rsidRPr="00FB23B5">
        <w:rPr>
          <w:rStyle w:val="l5def1"/>
          <w:rFonts w:ascii="Times New Roman" w:eastAsia="Arial Unicode MS" w:hAnsi="Times New Roman" w:cs="Times New Roman"/>
          <w:kern w:val="3"/>
          <w:sz w:val="28"/>
          <w:szCs w:val="28"/>
        </w:rPr>
        <w:t>susține</w:t>
      </w:r>
      <w:r w:rsidRPr="00FB23B5">
        <w:rPr>
          <w:rStyle w:val="l5def1"/>
          <w:rFonts w:ascii="Times New Roman" w:eastAsia="Arial Unicode MS" w:hAnsi="Times New Roman" w:cs="Times New Roman"/>
          <w:kern w:val="3"/>
          <w:sz w:val="28"/>
          <w:szCs w:val="28"/>
        </w:rPr>
        <w:t xml:space="preserve"> </w:t>
      </w:r>
      <w:proofErr w:type="spellStart"/>
      <w:r w:rsidRPr="00FB23B5">
        <w:rPr>
          <w:rStyle w:val="l5def1"/>
          <w:rFonts w:ascii="Times New Roman" w:eastAsia="Arial Unicode MS" w:hAnsi="Times New Roman" w:cs="Times New Roman"/>
          <w:kern w:val="3"/>
          <w:sz w:val="28"/>
          <w:szCs w:val="28"/>
        </w:rPr>
        <w:t>foayerele</w:t>
      </w:r>
      <w:proofErr w:type="spellEnd"/>
      <w:r w:rsidRPr="00FB23B5">
        <w:rPr>
          <w:rStyle w:val="l5def1"/>
          <w:rFonts w:ascii="Times New Roman" w:eastAsia="Arial Unicode MS" w:hAnsi="Times New Roman" w:cs="Times New Roman"/>
          <w:kern w:val="3"/>
          <w:sz w:val="28"/>
          <w:szCs w:val="28"/>
        </w:rPr>
        <w:t xml:space="preserve"> cu fresce, se vor introduce stâlpi </w:t>
      </w:r>
      <w:r w:rsidRPr="00FB23B5">
        <w:rPr>
          <w:rStyle w:val="l5def1"/>
          <w:rFonts w:ascii="Times New Roman" w:eastAsia="Arial Unicode MS" w:hAnsi="Times New Roman" w:cs="Times New Roman"/>
          <w:kern w:val="3"/>
          <w:sz w:val="28"/>
          <w:szCs w:val="28"/>
        </w:rPr>
        <w:t>și</w:t>
      </w:r>
      <w:r w:rsidRPr="00FB23B5">
        <w:rPr>
          <w:rStyle w:val="l5def1"/>
          <w:rFonts w:ascii="Times New Roman" w:eastAsia="Arial Unicode MS" w:hAnsi="Times New Roman" w:cs="Times New Roman"/>
          <w:kern w:val="3"/>
          <w:sz w:val="28"/>
          <w:szCs w:val="28"/>
        </w:rPr>
        <w:t xml:space="preserve"> grinzi transversale care vor </w:t>
      </w:r>
      <w:r w:rsidRPr="00FB23B5">
        <w:rPr>
          <w:rStyle w:val="l5def1"/>
          <w:rFonts w:ascii="Times New Roman" w:eastAsia="Arial Unicode MS" w:hAnsi="Times New Roman" w:cs="Times New Roman"/>
          <w:kern w:val="3"/>
          <w:sz w:val="28"/>
          <w:szCs w:val="28"/>
        </w:rPr>
        <w:t>susține</w:t>
      </w:r>
      <w:r w:rsidRPr="00FB23B5">
        <w:rPr>
          <w:rStyle w:val="l5def1"/>
          <w:rFonts w:ascii="Times New Roman" w:eastAsia="Arial Unicode MS" w:hAnsi="Times New Roman" w:cs="Times New Roman"/>
          <w:kern w:val="3"/>
          <w:sz w:val="28"/>
          <w:szCs w:val="28"/>
        </w:rPr>
        <w:t xml:space="preserve"> zona ce prezintă crăpături.</w:t>
      </w:r>
    </w:p>
    <w:p w14:paraId="5621A533" w14:textId="18ED42B2" w:rsidR="00FB23B5" w:rsidRPr="00FB23B5" w:rsidRDefault="00FB23B5" w:rsidP="00FB23B5">
      <w:pPr>
        <w:ind w:firstLine="720"/>
        <w:jc w:val="both"/>
        <w:rPr>
          <w:rStyle w:val="l5def1"/>
          <w:rFonts w:ascii="Times New Roman" w:eastAsia="Arial Unicode MS" w:hAnsi="Times New Roman" w:cs="Times New Roman"/>
          <w:kern w:val="3"/>
          <w:sz w:val="28"/>
          <w:szCs w:val="28"/>
        </w:rPr>
      </w:pPr>
      <w:r w:rsidRPr="00FB23B5">
        <w:rPr>
          <w:rStyle w:val="l5def1"/>
          <w:rFonts w:ascii="Times New Roman" w:eastAsia="Arial Unicode MS" w:hAnsi="Times New Roman" w:cs="Times New Roman"/>
          <w:kern w:val="3"/>
          <w:sz w:val="28"/>
          <w:szCs w:val="28"/>
        </w:rPr>
        <w:t>-</w:t>
      </w:r>
      <w:r w:rsidRPr="00FB23B5">
        <w:rPr>
          <w:rStyle w:val="l5def1"/>
          <w:rFonts w:ascii="Times New Roman" w:eastAsia="Arial Unicode MS" w:hAnsi="Times New Roman" w:cs="Times New Roman"/>
          <w:kern w:val="3"/>
          <w:sz w:val="28"/>
          <w:szCs w:val="28"/>
        </w:rPr>
        <w:tab/>
        <w:t xml:space="preserve">Zidurile pline din cărămidă se vor </w:t>
      </w:r>
      <w:r w:rsidRPr="00FB23B5">
        <w:rPr>
          <w:rStyle w:val="l5def1"/>
          <w:rFonts w:ascii="Times New Roman" w:eastAsia="Arial Unicode MS" w:hAnsi="Times New Roman" w:cs="Times New Roman"/>
          <w:kern w:val="3"/>
          <w:sz w:val="28"/>
          <w:szCs w:val="28"/>
        </w:rPr>
        <w:t>cămășui</w:t>
      </w:r>
      <w:r w:rsidRPr="00FB23B5">
        <w:rPr>
          <w:rStyle w:val="l5def1"/>
          <w:rFonts w:ascii="Times New Roman" w:eastAsia="Arial Unicode MS" w:hAnsi="Times New Roman" w:cs="Times New Roman"/>
          <w:kern w:val="3"/>
          <w:sz w:val="28"/>
          <w:szCs w:val="28"/>
        </w:rPr>
        <w:t xml:space="preserve"> cu diafragme de beton armat cu grosimea de 18cm minim.</w:t>
      </w:r>
    </w:p>
    <w:p w14:paraId="3B19CCD3" w14:textId="77777777" w:rsidR="00FB23B5" w:rsidRPr="00720277" w:rsidRDefault="00FB23B5">
      <w:pPr>
        <w:pStyle w:val="Style11"/>
        <w:widowControl/>
        <w:spacing w:line="25" w:lineRule="atLeast"/>
        <w:jc w:val="both"/>
        <w:rPr>
          <w:rFonts w:eastAsia="SimSun" w:cs="Times New Roman"/>
          <w:b/>
          <w:bCs/>
          <w:color w:val="FF0000"/>
          <w:sz w:val="28"/>
          <w:szCs w:val="28"/>
          <w:u w:val="single"/>
          <w:lang w:val="ro-RO" w:eastAsia="hi-IN"/>
        </w:rPr>
      </w:pPr>
    </w:p>
    <w:p w14:paraId="1F7B31B8" w14:textId="4C4FA6CF" w:rsidR="00E5591F" w:rsidRPr="00720277" w:rsidRDefault="00542F43" w:rsidP="00542F43">
      <w:pPr>
        <w:pStyle w:val="Style11"/>
        <w:widowControl/>
        <w:spacing w:line="25" w:lineRule="atLeast"/>
        <w:ind w:firstLine="709"/>
        <w:jc w:val="both"/>
        <w:rPr>
          <w:rFonts w:eastAsia="SimSun" w:cs="Times New Roman"/>
          <w:b/>
          <w:bCs/>
          <w:sz w:val="28"/>
          <w:szCs w:val="28"/>
          <w:u w:val="single"/>
          <w:lang w:val="ro-RO" w:eastAsia="hi-IN"/>
        </w:rPr>
      </w:pPr>
      <w:r w:rsidRPr="00720277">
        <w:rPr>
          <w:rFonts w:eastAsia="SimSun" w:cs="Times New Roman"/>
          <w:b/>
          <w:bCs/>
          <w:sz w:val="28"/>
          <w:szCs w:val="28"/>
          <w:u w:val="single"/>
          <w:lang w:val="ro-RO" w:eastAsia="hi-IN"/>
        </w:rPr>
        <w:t>Instalații electrice:</w:t>
      </w:r>
    </w:p>
    <w:p w14:paraId="56B8DD8A" w14:textId="6E8D896E" w:rsidR="00C421CD" w:rsidRPr="00720277" w:rsidRDefault="00C421CD">
      <w:pPr>
        <w:pStyle w:val="Style11"/>
        <w:widowControl/>
        <w:spacing w:line="25" w:lineRule="atLeast"/>
        <w:ind w:firstLine="709"/>
        <w:jc w:val="both"/>
        <w:rPr>
          <w:rFonts w:eastAsia="SimSun" w:cs="Times New Roman"/>
          <w:kern w:val="0"/>
          <w:sz w:val="20"/>
          <w:szCs w:val="20"/>
          <w:lang w:val="ro-RO" w:eastAsia="ro-RO" w:bidi="ar-SA"/>
        </w:rPr>
      </w:pPr>
      <w:r w:rsidRPr="00720277">
        <w:rPr>
          <w:rFonts w:eastAsia="SimSun"/>
          <w:lang w:val="ro-RO"/>
        </w:rPr>
        <w:fldChar w:fldCharType="begin"/>
      </w:r>
      <w:r w:rsidRPr="00720277">
        <w:rPr>
          <w:rFonts w:eastAsia="SimSun"/>
          <w:lang w:val="ro-RO"/>
        </w:rPr>
        <w:instrText xml:space="preserve"> LINK </w:instrText>
      </w:r>
      <w:r w:rsidR="00FB23B5">
        <w:rPr>
          <w:rFonts w:eastAsia="SimSun"/>
          <w:lang w:val="ro-RO"/>
        </w:rPr>
        <w:instrText xml:space="preserve">Excel.Sheet.12 "\\\\SynologyDS920\\Public2\\0000.PROIECTE NOI IN LUCRU\\4. GABI\\2023\\! TERMINATE !\\Teatrul Al. Davila-Renovare energetica-DALI\\Instalatii\\IE\\Antemasuratori IE Teatru.xlsx" Sheet1!R7C1:R70C11 </w:instrText>
      </w:r>
      <w:r w:rsidRPr="00720277">
        <w:rPr>
          <w:rFonts w:eastAsia="SimSun"/>
          <w:lang w:val="ro-RO"/>
        </w:rPr>
        <w:instrText xml:space="preserve">\a \f 4 \h </w:instrText>
      </w:r>
      <w:r w:rsidRPr="00720277">
        <w:rPr>
          <w:rFonts w:eastAsia="SimSun"/>
          <w:lang w:val="ro-RO"/>
        </w:rPr>
        <w:fldChar w:fldCharType="separate"/>
      </w:r>
    </w:p>
    <w:tbl>
      <w:tblPr>
        <w:tblW w:w="9592" w:type="dxa"/>
        <w:tblLook w:val="04A0" w:firstRow="1" w:lastRow="0" w:firstColumn="1" w:lastColumn="0" w:noHBand="0" w:noVBand="1"/>
      </w:tblPr>
      <w:tblGrid>
        <w:gridCol w:w="1209"/>
        <w:gridCol w:w="1209"/>
        <w:gridCol w:w="960"/>
        <w:gridCol w:w="960"/>
        <w:gridCol w:w="960"/>
        <w:gridCol w:w="960"/>
        <w:gridCol w:w="1120"/>
        <w:gridCol w:w="600"/>
        <w:gridCol w:w="600"/>
        <w:gridCol w:w="600"/>
        <w:gridCol w:w="600"/>
      </w:tblGrid>
      <w:tr w:rsidR="00C421CD" w:rsidRPr="00C421CD" w14:paraId="364312E7" w14:textId="77777777" w:rsidTr="00C421CD">
        <w:trPr>
          <w:trHeight w:val="330"/>
        </w:trPr>
        <w:tc>
          <w:tcPr>
            <w:tcW w:w="9592" w:type="dxa"/>
            <w:gridSpan w:val="11"/>
            <w:tcBorders>
              <w:top w:val="single" w:sz="8" w:space="0" w:color="auto"/>
              <w:left w:val="single" w:sz="8" w:space="0" w:color="auto"/>
              <w:bottom w:val="single" w:sz="8" w:space="0" w:color="auto"/>
              <w:right w:val="single" w:sz="8" w:space="0" w:color="000000"/>
            </w:tcBorders>
            <w:shd w:val="clear" w:color="000000" w:fill="FFFF00"/>
            <w:noWrap/>
            <w:vAlign w:val="center"/>
            <w:hideMark/>
          </w:tcPr>
          <w:p w14:paraId="424D9B13" w14:textId="1C2F1EAF" w:rsidR="00C421CD" w:rsidRPr="00C421CD" w:rsidRDefault="00C421CD" w:rsidP="00C421CD">
            <w:pPr>
              <w:widowControl/>
              <w:suppressAutoHyphens w:val="0"/>
              <w:jc w:val="center"/>
              <w:rPr>
                <w:rFonts w:eastAsia="Times New Roman" w:cs="Times New Roman"/>
                <w:b/>
                <w:bCs/>
                <w:color w:val="000000"/>
                <w:kern w:val="0"/>
                <w:lang w:eastAsia="ro-RO" w:bidi="ar-SA"/>
              </w:rPr>
            </w:pPr>
            <w:r w:rsidRPr="00C421CD">
              <w:rPr>
                <w:rFonts w:eastAsia="Times New Roman" w:cs="Times New Roman"/>
                <w:b/>
                <w:bCs/>
                <w:color w:val="000000"/>
                <w:kern w:val="0"/>
                <w:lang w:eastAsia="ro-RO" w:bidi="ar-SA"/>
              </w:rPr>
              <w:t>INSTALAȚII ELECTRICE</w:t>
            </w:r>
          </w:p>
        </w:tc>
      </w:tr>
      <w:tr w:rsidR="00C421CD" w:rsidRPr="00C421CD" w14:paraId="7F49F379" w14:textId="77777777" w:rsidTr="00C421CD">
        <w:trPr>
          <w:trHeight w:val="960"/>
        </w:trPr>
        <w:tc>
          <w:tcPr>
            <w:tcW w:w="2232" w:type="dxa"/>
            <w:gridSpan w:val="2"/>
            <w:tcBorders>
              <w:top w:val="single" w:sz="8" w:space="0" w:color="auto"/>
              <w:left w:val="single" w:sz="8" w:space="0" w:color="auto"/>
              <w:bottom w:val="single" w:sz="8" w:space="0" w:color="auto"/>
              <w:right w:val="single" w:sz="8" w:space="0" w:color="000000"/>
            </w:tcBorders>
            <w:shd w:val="clear" w:color="000000" w:fill="EDEDED"/>
            <w:noWrap/>
            <w:vAlign w:val="center"/>
            <w:hideMark/>
          </w:tcPr>
          <w:p w14:paraId="4638EA14" w14:textId="77777777" w:rsidR="00C421CD" w:rsidRPr="00C421CD" w:rsidRDefault="00C421CD" w:rsidP="00C421CD">
            <w:pPr>
              <w:widowControl/>
              <w:suppressAutoHyphens w:val="0"/>
              <w:jc w:val="center"/>
              <w:rPr>
                <w:rFonts w:eastAsia="Times New Roman" w:cs="Times New Roman"/>
                <w:b/>
                <w:bCs/>
                <w:color w:val="000000"/>
                <w:kern w:val="0"/>
                <w:lang w:eastAsia="ro-RO" w:bidi="ar-SA"/>
              </w:rPr>
            </w:pPr>
            <w:r w:rsidRPr="00C421CD">
              <w:rPr>
                <w:rFonts w:eastAsia="Times New Roman" w:cs="Times New Roman"/>
                <w:b/>
                <w:bCs/>
                <w:color w:val="000000"/>
                <w:kern w:val="0"/>
                <w:lang w:eastAsia="ro-RO" w:bidi="ar-SA"/>
              </w:rPr>
              <w:lastRenderedPageBreak/>
              <w:t>Categorie</w:t>
            </w:r>
          </w:p>
        </w:tc>
        <w:tc>
          <w:tcPr>
            <w:tcW w:w="4960" w:type="dxa"/>
            <w:gridSpan w:val="5"/>
            <w:tcBorders>
              <w:top w:val="single" w:sz="8" w:space="0" w:color="auto"/>
              <w:left w:val="nil"/>
              <w:bottom w:val="nil"/>
              <w:right w:val="single" w:sz="8" w:space="0" w:color="000000"/>
            </w:tcBorders>
            <w:shd w:val="clear" w:color="000000" w:fill="EDEDED"/>
            <w:noWrap/>
            <w:vAlign w:val="center"/>
            <w:hideMark/>
          </w:tcPr>
          <w:p w14:paraId="1078EA05" w14:textId="77777777" w:rsidR="00C421CD" w:rsidRPr="00C421CD" w:rsidRDefault="00C421CD" w:rsidP="00C421CD">
            <w:pPr>
              <w:widowControl/>
              <w:suppressAutoHyphens w:val="0"/>
              <w:jc w:val="center"/>
              <w:rPr>
                <w:rFonts w:eastAsia="Times New Roman" w:cs="Times New Roman"/>
                <w:b/>
                <w:bCs/>
                <w:color w:val="000000"/>
                <w:kern w:val="0"/>
                <w:lang w:eastAsia="ro-RO" w:bidi="ar-SA"/>
              </w:rPr>
            </w:pPr>
            <w:r w:rsidRPr="00C421CD">
              <w:rPr>
                <w:rFonts w:eastAsia="Times New Roman" w:cs="Times New Roman"/>
                <w:b/>
                <w:bCs/>
                <w:color w:val="000000"/>
                <w:kern w:val="0"/>
                <w:lang w:eastAsia="ro-RO" w:bidi="ar-SA"/>
              </w:rPr>
              <w:t>Denumire</w:t>
            </w:r>
          </w:p>
        </w:tc>
        <w:tc>
          <w:tcPr>
            <w:tcW w:w="1200" w:type="dxa"/>
            <w:gridSpan w:val="2"/>
            <w:tcBorders>
              <w:top w:val="single" w:sz="8" w:space="0" w:color="auto"/>
              <w:left w:val="nil"/>
              <w:bottom w:val="nil"/>
              <w:right w:val="single" w:sz="8" w:space="0" w:color="000000"/>
            </w:tcBorders>
            <w:shd w:val="clear" w:color="000000" w:fill="EDEDED"/>
            <w:noWrap/>
            <w:vAlign w:val="center"/>
            <w:hideMark/>
          </w:tcPr>
          <w:p w14:paraId="09B672C0" w14:textId="77777777" w:rsidR="00C421CD" w:rsidRPr="00C421CD" w:rsidRDefault="00C421CD" w:rsidP="00C421CD">
            <w:pPr>
              <w:widowControl/>
              <w:suppressAutoHyphens w:val="0"/>
              <w:jc w:val="center"/>
              <w:rPr>
                <w:rFonts w:eastAsia="Times New Roman" w:cs="Times New Roman"/>
                <w:b/>
                <w:bCs/>
                <w:color w:val="000000"/>
                <w:kern w:val="0"/>
                <w:lang w:eastAsia="ro-RO" w:bidi="ar-SA"/>
              </w:rPr>
            </w:pPr>
            <w:r w:rsidRPr="00C421CD">
              <w:rPr>
                <w:rFonts w:eastAsia="Times New Roman" w:cs="Times New Roman"/>
                <w:b/>
                <w:bCs/>
                <w:color w:val="000000"/>
                <w:kern w:val="0"/>
                <w:lang w:eastAsia="ro-RO" w:bidi="ar-SA"/>
              </w:rPr>
              <w:t>Cantitate</w:t>
            </w:r>
          </w:p>
        </w:tc>
        <w:tc>
          <w:tcPr>
            <w:tcW w:w="1200" w:type="dxa"/>
            <w:gridSpan w:val="2"/>
            <w:tcBorders>
              <w:top w:val="single" w:sz="8" w:space="0" w:color="auto"/>
              <w:left w:val="nil"/>
              <w:bottom w:val="nil"/>
              <w:right w:val="single" w:sz="8" w:space="0" w:color="000000"/>
            </w:tcBorders>
            <w:shd w:val="clear" w:color="000000" w:fill="EDEDED"/>
            <w:vAlign w:val="center"/>
            <w:hideMark/>
          </w:tcPr>
          <w:p w14:paraId="375CD451" w14:textId="77777777" w:rsidR="00C421CD" w:rsidRPr="00C421CD" w:rsidRDefault="00C421CD" w:rsidP="00C421CD">
            <w:pPr>
              <w:widowControl/>
              <w:suppressAutoHyphens w:val="0"/>
              <w:jc w:val="center"/>
              <w:rPr>
                <w:rFonts w:eastAsia="Times New Roman" w:cs="Times New Roman"/>
                <w:b/>
                <w:bCs/>
                <w:color w:val="000000"/>
                <w:kern w:val="0"/>
                <w:lang w:eastAsia="ro-RO" w:bidi="ar-SA"/>
              </w:rPr>
            </w:pPr>
            <w:r w:rsidRPr="00C421CD">
              <w:rPr>
                <w:rFonts w:eastAsia="Times New Roman" w:cs="Times New Roman"/>
                <w:b/>
                <w:bCs/>
                <w:color w:val="000000"/>
                <w:kern w:val="0"/>
                <w:lang w:eastAsia="ro-RO" w:bidi="ar-SA"/>
              </w:rPr>
              <w:t>Unitatea de măsură</w:t>
            </w:r>
          </w:p>
        </w:tc>
      </w:tr>
      <w:tr w:rsidR="00C421CD" w:rsidRPr="00C421CD" w14:paraId="2B235A65" w14:textId="77777777" w:rsidTr="00C421CD">
        <w:trPr>
          <w:trHeight w:val="600"/>
        </w:trPr>
        <w:tc>
          <w:tcPr>
            <w:tcW w:w="2232" w:type="dxa"/>
            <w:gridSpan w:val="2"/>
            <w:vMerge w:val="restart"/>
            <w:tcBorders>
              <w:top w:val="single" w:sz="8" w:space="0" w:color="auto"/>
              <w:left w:val="single" w:sz="8" w:space="0" w:color="auto"/>
              <w:bottom w:val="single" w:sz="8" w:space="0" w:color="000000"/>
              <w:right w:val="single" w:sz="8" w:space="0" w:color="000000"/>
            </w:tcBorders>
            <w:shd w:val="clear" w:color="000000" w:fill="EDEDED"/>
            <w:vAlign w:val="center"/>
            <w:hideMark/>
          </w:tcPr>
          <w:p w14:paraId="530E772C" w14:textId="77777777" w:rsidR="00C421CD" w:rsidRPr="00C421CD" w:rsidRDefault="00C421CD" w:rsidP="00C421CD">
            <w:pPr>
              <w:widowControl/>
              <w:suppressAutoHyphens w:val="0"/>
              <w:jc w:val="center"/>
              <w:rPr>
                <w:rFonts w:eastAsia="Times New Roman" w:cs="Times New Roman"/>
                <w:b/>
                <w:bCs/>
                <w:color w:val="000000"/>
                <w:kern w:val="0"/>
                <w:lang w:eastAsia="ro-RO" w:bidi="ar-SA"/>
              </w:rPr>
            </w:pPr>
            <w:r w:rsidRPr="00C421CD">
              <w:rPr>
                <w:rFonts w:eastAsia="Times New Roman" w:cs="Times New Roman"/>
                <w:b/>
                <w:bCs/>
                <w:color w:val="000000"/>
                <w:kern w:val="0"/>
                <w:lang w:eastAsia="ro-RO" w:bidi="ar-SA"/>
              </w:rPr>
              <w:t>PARATRASNET</w:t>
            </w:r>
          </w:p>
        </w:tc>
        <w:tc>
          <w:tcPr>
            <w:tcW w:w="4960" w:type="dxa"/>
            <w:gridSpan w:val="5"/>
            <w:tcBorders>
              <w:top w:val="single" w:sz="8" w:space="0" w:color="auto"/>
              <w:left w:val="nil"/>
              <w:bottom w:val="single" w:sz="4" w:space="0" w:color="auto"/>
              <w:right w:val="single" w:sz="4" w:space="0" w:color="000000"/>
            </w:tcBorders>
            <w:shd w:val="clear" w:color="auto" w:fill="auto"/>
            <w:vAlign w:val="bottom"/>
            <w:hideMark/>
          </w:tcPr>
          <w:p w14:paraId="6CFEA388"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 xml:space="preserve">Dispozitiv de amorsare tip PDA, nivel </w:t>
            </w:r>
            <w:proofErr w:type="spellStart"/>
            <w:r w:rsidRPr="00C421CD">
              <w:rPr>
                <w:rFonts w:ascii="Calibri" w:eastAsia="Times New Roman" w:hAnsi="Calibri" w:cs="Calibri"/>
                <w:color w:val="000000"/>
                <w:kern w:val="0"/>
                <w:sz w:val="22"/>
                <w:szCs w:val="22"/>
                <w:lang w:eastAsia="ro-RO" w:bidi="ar-SA"/>
              </w:rPr>
              <w:t>protectie</w:t>
            </w:r>
            <w:proofErr w:type="spellEnd"/>
            <w:r w:rsidRPr="00C421CD">
              <w:rPr>
                <w:rFonts w:ascii="Calibri" w:eastAsia="Times New Roman" w:hAnsi="Calibri" w:cs="Calibri"/>
                <w:color w:val="000000"/>
                <w:kern w:val="0"/>
                <w:sz w:val="22"/>
                <w:szCs w:val="22"/>
                <w:lang w:eastAsia="ro-RO" w:bidi="ar-SA"/>
              </w:rPr>
              <w:t xml:space="preserve"> I, amorsare 60 </w:t>
            </w:r>
            <w:proofErr w:type="spellStart"/>
            <w:r w:rsidRPr="00C421CD">
              <w:rPr>
                <w:rFonts w:ascii="Calibri" w:eastAsia="Times New Roman" w:hAnsi="Calibri" w:cs="Calibri"/>
                <w:color w:val="000000"/>
                <w:kern w:val="0"/>
                <w:sz w:val="22"/>
                <w:szCs w:val="22"/>
                <w:lang w:eastAsia="ro-RO" w:bidi="ar-SA"/>
              </w:rPr>
              <w:t>us</w:t>
            </w:r>
            <w:proofErr w:type="spellEnd"/>
          </w:p>
        </w:tc>
        <w:tc>
          <w:tcPr>
            <w:tcW w:w="1200" w:type="dxa"/>
            <w:gridSpan w:val="2"/>
            <w:tcBorders>
              <w:top w:val="single" w:sz="8" w:space="0" w:color="auto"/>
              <w:left w:val="nil"/>
              <w:bottom w:val="single" w:sz="4" w:space="0" w:color="auto"/>
              <w:right w:val="single" w:sz="4" w:space="0" w:color="000000"/>
            </w:tcBorders>
            <w:shd w:val="clear" w:color="auto" w:fill="auto"/>
            <w:noWrap/>
            <w:vAlign w:val="center"/>
            <w:hideMark/>
          </w:tcPr>
          <w:p w14:paraId="7FD47C5B"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1</w:t>
            </w:r>
          </w:p>
        </w:tc>
        <w:tc>
          <w:tcPr>
            <w:tcW w:w="1200" w:type="dxa"/>
            <w:gridSpan w:val="2"/>
            <w:tcBorders>
              <w:top w:val="single" w:sz="8" w:space="0" w:color="auto"/>
              <w:left w:val="nil"/>
              <w:bottom w:val="single" w:sz="4" w:space="0" w:color="auto"/>
              <w:right w:val="single" w:sz="8" w:space="0" w:color="000000"/>
            </w:tcBorders>
            <w:shd w:val="clear" w:color="auto" w:fill="auto"/>
            <w:noWrap/>
            <w:vAlign w:val="center"/>
            <w:hideMark/>
          </w:tcPr>
          <w:p w14:paraId="15B3BB41"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6FF2F168" w14:textId="77777777" w:rsidTr="00C421CD">
        <w:trPr>
          <w:trHeight w:val="3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064FADDC"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000000"/>
            </w:tcBorders>
            <w:shd w:val="clear" w:color="auto" w:fill="auto"/>
            <w:vAlign w:val="bottom"/>
            <w:hideMark/>
          </w:tcPr>
          <w:p w14:paraId="39CD8A3E"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 xml:space="preserve">Conductor de </w:t>
            </w:r>
            <w:proofErr w:type="spellStart"/>
            <w:r w:rsidRPr="00C421CD">
              <w:rPr>
                <w:rFonts w:ascii="Calibri" w:eastAsia="Times New Roman" w:hAnsi="Calibri" w:cs="Calibri"/>
                <w:color w:val="000000"/>
                <w:kern w:val="0"/>
                <w:sz w:val="22"/>
                <w:szCs w:val="22"/>
                <w:lang w:eastAsia="ro-RO" w:bidi="ar-SA"/>
              </w:rPr>
              <w:t>coborare</w:t>
            </w:r>
            <w:proofErr w:type="spellEnd"/>
            <w:r w:rsidRPr="00C421CD">
              <w:rPr>
                <w:rFonts w:ascii="Calibri" w:eastAsia="Times New Roman" w:hAnsi="Calibri" w:cs="Calibri"/>
                <w:color w:val="000000"/>
                <w:kern w:val="0"/>
                <w:sz w:val="22"/>
                <w:szCs w:val="22"/>
                <w:lang w:eastAsia="ro-RO" w:bidi="ar-SA"/>
              </w:rPr>
              <w:t xml:space="preserve"> masiv din otel zincat, 10 mm</w:t>
            </w:r>
          </w:p>
        </w:tc>
        <w:tc>
          <w:tcPr>
            <w:tcW w:w="12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D3D44A4"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90</w:t>
            </w:r>
          </w:p>
        </w:tc>
        <w:tc>
          <w:tcPr>
            <w:tcW w:w="1200"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527F126E"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m</w:t>
            </w:r>
          </w:p>
        </w:tc>
      </w:tr>
      <w:tr w:rsidR="00C421CD" w:rsidRPr="00C421CD" w14:paraId="01116D03" w14:textId="77777777" w:rsidTr="00C421CD">
        <w:trPr>
          <w:trHeight w:val="6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56240EC0"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vAlign w:val="bottom"/>
            <w:hideMark/>
          </w:tcPr>
          <w:p w14:paraId="4056D236"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 xml:space="preserve">Clema fixare conductor </w:t>
            </w:r>
            <w:proofErr w:type="spellStart"/>
            <w:r w:rsidRPr="00C421CD">
              <w:rPr>
                <w:rFonts w:ascii="Calibri" w:eastAsia="Times New Roman" w:hAnsi="Calibri" w:cs="Calibri"/>
                <w:color w:val="000000"/>
                <w:kern w:val="0"/>
                <w:sz w:val="22"/>
                <w:szCs w:val="22"/>
                <w:lang w:eastAsia="ro-RO" w:bidi="ar-SA"/>
              </w:rPr>
              <w:t>paratrasnet</w:t>
            </w:r>
            <w:proofErr w:type="spellEnd"/>
            <w:r w:rsidRPr="00C421CD">
              <w:rPr>
                <w:rFonts w:ascii="Calibri" w:eastAsia="Times New Roman" w:hAnsi="Calibri" w:cs="Calibri"/>
                <w:color w:val="000000"/>
                <w:kern w:val="0"/>
                <w:sz w:val="22"/>
                <w:szCs w:val="22"/>
                <w:lang w:eastAsia="ro-RO" w:bidi="ar-SA"/>
              </w:rPr>
              <w:t xml:space="preserve"> masiv (pe </w:t>
            </w:r>
            <w:proofErr w:type="spellStart"/>
            <w:r w:rsidRPr="00C421CD">
              <w:rPr>
                <w:rFonts w:ascii="Calibri" w:eastAsia="Times New Roman" w:hAnsi="Calibri" w:cs="Calibri"/>
                <w:color w:val="000000"/>
                <w:kern w:val="0"/>
                <w:sz w:val="22"/>
                <w:szCs w:val="22"/>
                <w:lang w:eastAsia="ro-RO" w:bidi="ar-SA"/>
              </w:rPr>
              <w:t>fatada</w:t>
            </w:r>
            <w:proofErr w:type="spellEnd"/>
            <w:r w:rsidRPr="00C421CD">
              <w:rPr>
                <w:rFonts w:ascii="Calibri" w:eastAsia="Times New Roman" w:hAnsi="Calibri" w:cs="Calibri"/>
                <w:color w:val="000000"/>
                <w:kern w:val="0"/>
                <w:sz w:val="22"/>
                <w:szCs w:val="22"/>
                <w:lang w:eastAsia="ro-RO" w:bidi="ar-SA"/>
              </w:rPr>
              <w:t>)</w:t>
            </w:r>
          </w:p>
        </w:tc>
        <w:tc>
          <w:tcPr>
            <w:tcW w:w="12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DCB4220"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270</w:t>
            </w:r>
          </w:p>
        </w:tc>
        <w:tc>
          <w:tcPr>
            <w:tcW w:w="1200"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59B49DAA"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7222354F" w14:textId="77777777" w:rsidTr="00C421CD">
        <w:trPr>
          <w:trHeight w:val="3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148FAEEF"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000000"/>
            </w:tcBorders>
            <w:shd w:val="clear" w:color="auto" w:fill="auto"/>
            <w:noWrap/>
            <w:vAlign w:val="bottom"/>
            <w:hideMark/>
          </w:tcPr>
          <w:p w14:paraId="6736CC0F"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 xml:space="preserve">Adaptor 2 </w:t>
            </w:r>
            <w:proofErr w:type="spellStart"/>
            <w:r w:rsidRPr="00C421CD">
              <w:rPr>
                <w:rFonts w:ascii="Calibri" w:eastAsia="Times New Roman" w:hAnsi="Calibri" w:cs="Calibri"/>
                <w:color w:val="000000"/>
                <w:kern w:val="0"/>
                <w:sz w:val="22"/>
                <w:szCs w:val="22"/>
                <w:lang w:eastAsia="ro-RO" w:bidi="ar-SA"/>
              </w:rPr>
              <w:t>coborari</w:t>
            </w:r>
            <w:proofErr w:type="spellEnd"/>
          </w:p>
        </w:tc>
        <w:tc>
          <w:tcPr>
            <w:tcW w:w="1200"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3C3F3A7F"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1</w:t>
            </w:r>
          </w:p>
        </w:tc>
        <w:tc>
          <w:tcPr>
            <w:tcW w:w="1200"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60B3F09A"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29DD34B6" w14:textId="77777777" w:rsidTr="00C421CD">
        <w:trPr>
          <w:trHeight w:val="3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25641116"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000000"/>
            </w:tcBorders>
            <w:shd w:val="clear" w:color="auto" w:fill="auto"/>
            <w:noWrap/>
            <w:vAlign w:val="bottom"/>
            <w:hideMark/>
          </w:tcPr>
          <w:p w14:paraId="0AF0365D"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 xml:space="preserve">Catarg </w:t>
            </w:r>
            <w:proofErr w:type="spellStart"/>
            <w:r w:rsidRPr="00C421CD">
              <w:rPr>
                <w:rFonts w:ascii="Calibri" w:eastAsia="Times New Roman" w:hAnsi="Calibri" w:cs="Calibri"/>
                <w:color w:val="000000"/>
                <w:kern w:val="0"/>
                <w:sz w:val="22"/>
                <w:szCs w:val="22"/>
                <w:lang w:eastAsia="ro-RO" w:bidi="ar-SA"/>
              </w:rPr>
              <w:t>paratrasnet</w:t>
            </w:r>
            <w:proofErr w:type="spellEnd"/>
            <w:r w:rsidRPr="00C421CD">
              <w:rPr>
                <w:rFonts w:ascii="Calibri" w:eastAsia="Times New Roman" w:hAnsi="Calibri" w:cs="Calibri"/>
                <w:color w:val="000000"/>
                <w:kern w:val="0"/>
                <w:sz w:val="22"/>
                <w:szCs w:val="22"/>
                <w:lang w:eastAsia="ro-RO" w:bidi="ar-SA"/>
              </w:rPr>
              <w:t xml:space="preserve"> 6 m</w:t>
            </w:r>
          </w:p>
        </w:tc>
        <w:tc>
          <w:tcPr>
            <w:tcW w:w="1200"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3C623832"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1</w:t>
            </w:r>
          </w:p>
        </w:tc>
        <w:tc>
          <w:tcPr>
            <w:tcW w:w="1200"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1F12A8AA"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023A7936" w14:textId="77777777" w:rsidTr="00C421CD">
        <w:trPr>
          <w:trHeight w:val="3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263BF160"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noWrap/>
            <w:vAlign w:val="bottom"/>
            <w:hideMark/>
          </w:tcPr>
          <w:p w14:paraId="64A7BFBF"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Suport fixare catarg pe zid</w:t>
            </w:r>
          </w:p>
        </w:tc>
        <w:tc>
          <w:tcPr>
            <w:tcW w:w="12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273F45B"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1</w:t>
            </w:r>
          </w:p>
        </w:tc>
        <w:tc>
          <w:tcPr>
            <w:tcW w:w="1200"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0572051A"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2D8FA1D7" w14:textId="77777777" w:rsidTr="00C421CD">
        <w:trPr>
          <w:trHeight w:val="3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1848BA07"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noWrap/>
            <w:vAlign w:val="bottom"/>
            <w:hideMark/>
          </w:tcPr>
          <w:p w14:paraId="391554DE"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Piesa de separare cu eclisa</w:t>
            </w:r>
          </w:p>
        </w:tc>
        <w:tc>
          <w:tcPr>
            <w:tcW w:w="12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265AD95"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2</w:t>
            </w:r>
          </w:p>
        </w:tc>
        <w:tc>
          <w:tcPr>
            <w:tcW w:w="1200"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11C0D3F2"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616A2757" w14:textId="77777777" w:rsidTr="00C421CD">
        <w:trPr>
          <w:trHeight w:val="6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7A40850D"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nil"/>
              <w:right w:val="single" w:sz="4" w:space="0" w:color="auto"/>
            </w:tcBorders>
            <w:shd w:val="clear" w:color="auto" w:fill="auto"/>
            <w:vAlign w:val="bottom"/>
            <w:hideMark/>
          </w:tcPr>
          <w:p w14:paraId="183D3CA9"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 xml:space="preserve">Tub de </w:t>
            </w:r>
            <w:proofErr w:type="spellStart"/>
            <w:r w:rsidRPr="00C421CD">
              <w:rPr>
                <w:rFonts w:ascii="Calibri" w:eastAsia="Times New Roman" w:hAnsi="Calibri" w:cs="Calibri"/>
                <w:color w:val="000000"/>
                <w:kern w:val="0"/>
                <w:sz w:val="22"/>
                <w:szCs w:val="22"/>
                <w:lang w:eastAsia="ro-RO" w:bidi="ar-SA"/>
              </w:rPr>
              <w:t>protectie</w:t>
            </w:r>
            <w:proofErr w:type="spellEnd"/>
            <w:r w:rsidRPr="00C421CD">
              <w:rPr>
                <w:rFonts w:ascii="Calibri" w:eastAsia="Times New Roman" w:hAnsi="Calibri" w:cs="Calibri"/>
                <w:color w:val="000000"/>
                <w:kern w:val="0"/>
                <w:sz w:val="22"/>
                <w:szCs w:val="22"/>
                <w:lang w:eastAsia="ro-RO" w:bidi="ar-SA"/>
              </w:rPr>
              <w:t xml:space="preserve"> conductor rotund, otel inoxidabil, lungime 2.0m + 3 coliere inox</w:t>
            </w:r>
          </w:p>
        </w:tc>
        <w:tc>
          <w:tcPr>
            <w:tcW w:w="1200" w:type="dxa"/>
            <w:gridSpan w:val="2"/>
            <w:tcBorders>
              <w:top w:val="single" w:sz="4" w:space="0" w:color="auto"/>
              <w:left w:val="nil"/>
              <w:bottom w:val="nil"/>
              <w:right w:val="single" w:sz="4" w:space="0" w:color="auto"/>
            </w:tcBorders>
            <w:shd w:val="clear" w:color="auto" w:fill="auto"/>
            <w:noWrap/>
            <w:vAlign w:val="center"/>
            <w:hideMark/>
          </w:tcPr>
          <w:p w14:paraId="004CD978"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2</w:t>
            </w:r>
          </w:p>
        </w:tc>
        <w:tc>
          <w:tcPr>
            <w:tcW w:w="1200" w:type="dxa"/>
            <w:gridSpan w:val="2"/>
            <w:tcBorders>
              <w:top w:val="single" w:sz="4" w:space="0" w:color="auto"/>
              <w:left w:val="nil"/>
              <w:bottom w:val="nil"/>
              <w:right w:val="single" w:sz="8" w:space="0" w:color="000000"/>
            </w:tcBorders>
            <w:shd w:val="clear" w:color="auto" w:fill="auto"/>
            <w:noWrap/>
            <w:vAlign w:val="center"/>
            <w:hideMark/>
          </w:tcPr>
          <w:p w14:paraId="1F3F7B4E"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01D542C8" w14:textId="77777777" w:rsidTr="00C421CD">
        <w:trPr>
          <w:trHeight w:val="900"/>
        </w:trPr>
        <w:tc>
          <w:tcPr>
            <w:tcW w:w="2232" w:type="dxa"/>
            <w:gridSpan w:val="2"/>
            <w:tcBorders>
              <w:top w:val="single" w:sz="8" w:space="0" w:color="auto"/>
              <w:left w:val="single" w:sz="8" w:space="0" w:color="auto"/>
              <w:bottom w:val="single" w:sz="8" w:space="0" w:color="auto"/>
              <w:right w:val="single" w:sz="8" w:space="0" w:color="000000"/>
            </w:tcBorders>
            <w:shd w:val="clear" w:color="000000" w:fill="EDEDED"/>
            <w:vAlign w:val="center"/>
            <w:hideMark/>
          </w:tcPr>
          <w:p w14:paraId="40743230" w14:textId="77777777" w:rsidR="00C421CD" w:rsidRPr="00C421CD" w:rsidRDefault="00C421CD" w:rsidP="00C421CD">
            <w:pPr>
              <w:widowControl/>
              <w:suppressAutoHyphens w:val="0"/>
              <w:jc w:val="center"/>
              <w:rPr>
                <w:rFonts w:eastAsia="Times New Roman" w:cs="Times New Roman"/>
                <w:b/>
                <w:bCs/>
                <w:color w:val="000000"/>
                <w:kern w:val="0"/>
                <w:lang w:eastAsia="ro-RO" w:bidi="ar-SA"/>
              </w:rPr>
            </w:pPr>
            <w:r w:rsidRPr="00C421CD">
              <w:rPr>
                <w:rFonts w:eastAsia="Times New Roman" w:cs="Times New Roman"/>
                <w:b/>
                <w:bCs/>
                <w:color w:val="000000"/>
                <w:kern w:val="0"/>
                <w:lang w:eastAsia="ro-RO" w:bidi="ar-SA"/>
              </w:rPr>
              <w:t>BATERIE DE CONDENSATOARE</w:t>
            </w:r>
          </w:p>
        </w:tc>
        <w:tc>
          <w:tcPr>
            <w:tcW w:w="4960" w:type="dxa"/>
            <w:gridSpan w:val="5"/>
            <w:tcBorders>
              <w:top w:val="single" w:sz="8" w:space="0" w:color="auto"/>
              <w:left w:val="nil"/>
              <w:bottom w:val="single" w:sz="8" w:space="0" w:color="auto"/>
              <w:right w:val="single" w:sz="4" w:space="0" w:color="auto"/>
            </w:tcBorders>
            <w:shd w:val="clear" w:color="auto" w:fill="auto"/>
            <w:vAlign w:val="center"/>
            <w:hideMark/>
          </w:tcPr>
          <w:p w14:paraId="44B61F66"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 xml:space="preserve">Baterie de condensatoare 500 </w:t>
            </w:r>
            <w:proofErr w:type="spellStart"/>
            <w:r w:rsidRPr="00C421CD">
              <w:rPr>
                <w:rFonts w:ascii="Calibri" w:eastAsia="Times New Roman" w:hAnsi="Calibri" w:cs="Calibri"/>
                <w:color w:val="000000"/>
                <w:kern w:val="0"/>
                <w:sz w:val="22"/>
                <w:szCs w:val="22"/>
                <w:lang w:eastAsia="ro-RO" w:bidi="ar-SA"/>
              </w:rPr>
              <w:t>kVAr</w:t>
            </w:r>
            <w:proofErr w:type="spellEnd"/>
          </w:p>
        </w:tc>
        <w:tc>
          <w:tcPr>
            <w:tcW w:w="1200" w:type="dxa"/>
            <w:gridSpan w:val="2"/>
            <w:tcBorders>
              <w:top w:val="single" w:sz="8" w:space="0" w:color="auto"/>
              <w:left w:val="nil"/>
              <w:bottom w:val="single" w:sz="8" w:space="0" w:color="auto"/>
              <w:right w:val="single" w:sz="4" w:space="0" w:color="auto"/>
            </w:tcBorders>
            <w:shd w:val="clear" w:color="auto" w:fill="auto"/>
            <w:noWrap/>
            <w:vAlign w:val="center"/>
            <w:hideMark/>
          </w:tcPr>
          <w:p w14:paraId="19DF5C3B"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1</w:t>
            </w:r>
          </w:p>
        </w:tc>
        <w:tc>
          <w:tcPr>
            <w:tcW w:w="120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28E2048C"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6309574E" w14:textId="77777777" w:rsidTr="00C421CD">
        <w:trPr>
          <w:trHeight w:val="600"/>
        </w:trPr>
        <w:tc>
          <w:tcPr>
            <w:tcW w:w="2232" w:type="dxa"/>
            <w:gridSpan w:val="2"/>
            <w:tcBorders>
              <w:top w:val="single" w:sz="8" w:space="0" w:color="auto"/>
              <w:left w:val="single" w:sz="8" w:space="0" w:color="auto"/>
              <w:bottom w:val="single" w:sz="8" w:space="0" w:color="auto"/>
              <w:right w:val="single" w:sz="8" w:space="0" w:color="000000"/>
            </w:tcBorders>
            <w:shd w:val="clear" w:color="000000" w:fill="EDEDED"/>
            <w:vAlign w:val="center"/>
            <w:hideMark/>
          </w:tcPr>
          <w:p w14:paraId="6D6FB6EA" w14:textId="77777777" w:rsidR="00C421CD" w:rsidRPr="00C421CD" w:rsidRDefault="00C421CD" w:rsidP="00C421CD">
            <w:pPr>
              <w:widowControl/>
              <w:suppressAutoHyphens w:val="0"/>
              <w:jc w:val="center"/>
              <w:rPr>
                <w:rFonts w:eastAsia="Times New Roman" w:cs="Times New Roman"/>
                <w:b/>
                <w:bCs/>
                <w:color w:val="000000"/>
                <w:kern w:val="0"/>
                <w:lang w:eastAsia="ro-RO" w:bidi="ar-SA"/>
              </w:rPr>
            </w:pPr>
            <w:r w:rsidRPr="00C421CD">
              <w:rPr>
                <w:rFonts w:eastAsia="Times New Roman" w:cs="Times New Roman"/>
                <w:b/>
                <w:bCs/>
                <w:color w:val="000000"/>
                <w:kern w:val="0"/>
                <w:lang w:eastAsia="ro-RO" w:bidi="ar-SA"/>
              </w:rPr>
              <w:t>GRUP ELECTROGEN</w:t>
            </w:r>
          </w:p>
        </w:tc>
        <w:tc>
          <w:tcPr>
            <w:tcW w:w="4960" w:type="dxa"/>
            <w:gridSpan w:val="5"/>
            <w:tcBorders>
              <w:top w:val="single" w:sz="8" w:space="0" w:color="auto"/>
              <w:left w:val="nil"/>
              <w:bottom w:val="single" w:sz="8" w:space="0" w:color="auto"/>
              <w:right w:val="single" w:sz="4" w:space="0" w:color="auto"/>
            </w:tcBorders>
            <w:shd w:val="clear" w:color="auto" w:fill="auto"/>
            <w:vAlign w:val="center"/>
            <w:hideMark/>
          </w:tcPr>
          <w:p w14:paraId="71C91B0E"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 xml:space="preserve">Grup electrogen 250 kVA, autonomie 10 ore, capacitate </w:t>
            </w:r>
            <w:proofErr w:type="spellStart"/>
            <w:r w:rsidRPr="00C421CD">
              <w:rPr>
                <w:rFonts w:ascii="Calibri" w:eastAsia="Times New Roman" w:hAnsi="Calibri" w:cs="Calibri"/>
                <w:color w:val="000000"/>
                <w:kern w:val="0"/>
                <w:sz w:val="22"/>
                <w:szCs w:val="22"/>
                <w:lang w:eastAsia="ro-RO" w:bidi="ar-SA"/>
              </w:rPr>
              <w:t>rezervol</w:t>
            </w:r>
            <w:proofErr w:type="spellEnd"/>
            <w:r w:rsidRPr="00C421CD">
              <w:rPr>
                <w:rFonts w:ascii="Calibri" w:eastAsia="Times New Roman" w:hAnsi="Calibri" w:cs="Calibri"/>
                <w:color w:val="000000"/>
                <w:kern w:val="0"/>
                <w:sz w:val="22"/>
                <w:szCs w:val="22"/>
                <w:lang w:eastAsia="ro-RO" w:bidi="ar-SA"/>
              </w:rPr>
              <w:t xml:space="preserve"> 500l, echipat cu AAR</w:t>
            </w:r>
          </w:p>
        </w:tc>
        <w:tc>
          <w:tcPr>
            <w:tcW w:w="1200" w:type="dxa"/>
            <w:gridSpan w:val="2"/>
            <w:tcBorders>
              <w:top w:val="single" w:sz="8" w:space="0" w:color="auto"/>
              <w:left w:val="nil"/>
              <w:bottom w:val="single" w:sz="8" w:space="0" w:color="auto"/>
              <w:right w:val="single" w:sz="4" w:space="0" w:color="auto"/>
            </w:tcBorders>
            <w:shd w:val="clear" w:color="auto" w:fill="auto"/>
            <w:noWrap/>
            <w:vAlign w:val="center"/>
            <w:hideMark/>
          </w:tcPr>
          <w:p w14:paraId="4B1FD628"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1</w:t>
            </w:r>
          </w:p>
        </w:tc>
        <w:tc>
          <w:tcPr>
            <w:tcW w:w="120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1F678FEE"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1ABDF1AD" w14:textId="77777777" w:rsidTr="00C421CD">
        <w:trPr>
          <w:trHeight w:val="300"/>
        </w:trPr>
        <w:tc>
          <w:tcPr>
            <w:tcW w:w="2232" w:type="dxa"/>
            <w:gridSpan w:val="2"/>
            <w:vMerge w:val="restart"/>
            <w:tcBorders>
              <w:top w:val="single" w:sz="8" w:space="0" w:color="auto"/>
              <w:left w:val="single" w:sz="8" w:space="0" w:color="auto"/>
              <w:bottom w:val="single" w:sz="8" w:space="0" w:color="000000"/>
              <w:right w:val="single" w:sz="8" w:space="0" w:color="000000"/>
            </w:tcBorders>
            <w:shd w:val="clear" w:color="000000" w:fill="EDEDED"/>
            <w:noWrap/>
            <w:vAlign w:val="center"/>
            <w:hideMark/>
          </w:tcPr>
          <w:p w14:paraId="78672DDD" w14:textId="77777777" w:rsidR="00C421CD" w:rsidRPr="00C421CD" w:rsidRDefault="00C421CD" w:rsidP="00C421CD">
            <w:pPr>
              <w:widowControl/>
              <w:suppressAutoHyphens w:val="0"/>
              <w:jc w:val="center"/>
              <w:rPr>
                <w:rFonts w:eastAsia="Times New Roman" w:cs="Times New Roman"/>
                <w:b/>
                <w:bCs/>
                <w:color w:val="000000"/>
                <w:kern w:val="0"/>
                <w:lang w:eastAsia="ro-RO" w:bidi="ar-SA"/>
              </w:rPr>
            </w:pPr>
            <w:r w:rsidRPr="00C421CD">
              <w:rPr>
                <w:rFonts w:eastAsia="Times New Roman" w:cs="Times New Roman"/>
                <w:b/>
                <w:bCs/>
                <w:color w:val="000000"/>
                <w:kern w:val="0"/>
                <w:lang w:eastAsia="ro-RO" w:bidi="ar-SA"/>
              </w:rPr>
              <w:t>CURENTI TARI</w:t>
            </w:r>
          </w:p>
        </w:tc>
        <w:tc>
          <w:tcPr>
            <w:tcW w:w="7360" w:type="dxa"/>
            <w:gridSpan w:val="9"/>
            <w:tcBorders>
              <w:top w:val="nil"/>
              <w:left w:val="nil"/>
              <w:bottom w:val="single" w:sz="8" w:space="0" w:color="auto"/>
              <w:right w:val="single" w:sz="8" w:space="0" w:color="000000"/>
            </w:tcBorders>
            <w:shd w:val="clear" w:color="auto" w:fill="auto"/>
            <w:noWrap/>
            <w:vAlign w:val="bottom"/>
            <w:hideMark/>
          </w:tcPr>
          <w:p w14:paraId="29577205"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BRANSAMENT</w:t>
            </w:r>
          </w:p>
        </w:tc>
      </w:tr>
      <w:tr w:rsidR="00C421CD" w:rsidRPr="00C421CD" w14:paraId="6E45FDFD" w14:textId="77777777" w:rsidTr="00C421CD">
        <w:trPr>
          <w:trHeight w:val="3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03ED34BF"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nil"/>
              <w:left w:val="nil"/>
              <w:bottom w:val="single" w:sz="4" w:space="0" w:color="auto"/>
              <w:right w:val="single" w:sz="4" w:space="0" w:color="auto"/>
            </w:tcBorders>
            <w:shd w:val="clear" w:color="auto" w:fill="auto"/>
            <w:noWrap/>
            <w:vAlign w:val="bottom"/>
            <w:hideMark/>
          </w:tcPr>
          <w:p w14:paraId="3E0D2E05" w14:textId="77777777" w:rsidR="00C421CD" w:rsidRPr="00C421CD" w:rsidRDefault="00C421CD" w:rsidP="00C421CD">
            <w:pPr>
              <w:widowControl/>
              <w:suppressAutoHyphens w:val="0"/>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 xml:space="preserve">Cablu CYABY-F 3x240+120 </w:t>
            </w:r>
            <w:proofErr w:type="spellStart"/>
            <w:r w:rsidRPr="00C421CD">
              <w:rPr>
                <w:rFonts w:ascii="Calibri" w:eastAsia="Times New Roman" w:hAnsi="Calibri" w:cs="Calibri"/>
                <w:kern w:val="0"/>
                <w:sz w:val="22"/>
                <w:szCs w:val="22"/>
                <w:lang w:eastAsia="ro-RO" w:bidi="ar-SA"/>
              </w:rPr>
              <w:t>mmp</w:t>
            </w:r>
            <w:proofErr w:type="spellEnd"/>
            <w:r w:rsidRPr="00C421CD">
              <w:rPr>
                <w:rFonts w:ascii="Calibri" w:eastAsia="Times New Roman" w:hAnsi="Calibri" w:cs="Calibri"/>
                <w:kern w:val="0"/>
                <w:sz w:val="22"/>
                <w:szCs w:val="22"/>
                <w:lang w:eastAsia="ro-RO" w:bidi="ar-SA"/>
              </w:rPr>
              <w:t xml:space="preserve"> </w:t>
            </w:r>
          </w:p>
        </w:tc>
        <w:tc>
          <w:tcPr>
            <w:tcW w:w="1200" w:type="dxa"/>
            <w:gridSpan w:val="2"/>
            <w:tcBorders>
              <w:top w:val="nil"/>
              <w:left w:val="nil"/>
              <w:bottom w:val="single" w:sz="4" w:space="0" w:color="auto"/>
              <w:right w:val="single" w:sz="4" w:space="0" w:color="auto"/>
            </w:tcBorders>
            <w:shd w:val="clear" w:color="auto" w:fill="auto"/>
            <w:noWrap/>
            <w:vAlign w:val="bottom"/>
            <w:hideMark/>
          </w:tcPr>
          <w:p w14:paraId="1AAB5D38"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200</w:t>
            </w:r>
          </w:p>
        </w:tc>
        <w:tc>
          <w:tcPr>
            <w:tcW w:w="1200" w:type="dxa"/>
            <w:gridSpan w:val="2"/>
            <w:tcBorders>
              <w:top w:val="nil"/>
              <w:left w:val="nil"/>
              <w:bottom w:val="single" w:sz="4" w:space="0" w:color="auto"/>
              <w:right w:val="single" w:sz="8" w:space="0" w:color="000000"/>
            </w:tcBorders>
            <w:shd w:val="clear" w:color="auto" w:fill="auto"/>
            <w:noWrap/>
            <w:vAlign w:val="bottom"/>
            <w:hideMark/>
          </w:tcPr>
          <w:p w14:paraId="3B23FA4C"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m</w:t>
            </w:r>
          </w:p>
        </w:tc>
      </w:tr>
      <w:tr w:rsidR="00C421CD" w:rsidRPr="00C421CD" w14:paraId="58F44179" w14:textId="77777777" w:rsidTr="00C421CD">
        <w:trPr>
          <w:trHeight w:val="3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0E2DBE96"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7360" w:type="dxa"/>
            <w:gridSpan w:val="9"/>
            <w:tcBorders>
              <w:top w:val="single" w:sz="8" w:space="0" w:color="auto"/>
              <w:left w:val="nil"/>
              <w:bottom w:val="single" w:sz="8" w:space="0" w:color="auto"/>
              <w:right w:val="single" w:sz="8" w:space="0" w:color="000000"/>
            </w:tcBorders>
            <w:shd w:val="clear" w:color="auto" w:fill="auto"/>
            <w:noWrap/>
            <w:vAlign w:val="bottom"/>
            <w:hideMark/>
          </w:tcPr>
          <w:p w14:paraId="0BF534B9"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CABLURI ELECTRICE</w:t>
            </w:r>
          </w:p>
        </w:tc>
      </w:tr>
      <w:tr w:rsidR="00C421CD" w:rsidRPr="00C421CD" w14:paraId="7FA61D01" w14:textId="77777777" w:rsidTr="00C421CD">
        <w:trPr>
          <w:trHeight w:val="3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2D809580"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noWrap/>
            <w:vAlign w:val="bottom"/>
            <w:hideMark/>
          </w:tcPr>
          <w:p w14:paraId="38F42179" w14:textId="77777777" w:rsidR="00C421CD" w:rsidRPr="00C421CD" w:rsidRDefault="00C421CD" w:rsidP="00C421CD">
            <w:pPr>
              <w:widowControl/>
              <w:suppressAutoHyphens w:val="0"/>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 xml:space="preserve">Cablu NHXH 4x120+70 </w:t>
            </w:r>
            <w:proofErr w:type="spellStart"/>
            <w:r w:rsidRPr="00C421CD">
              <w:rPr>
                <w:rFonts w:ascii="Calibri" w:eastAsia="Times New Roman" w:hAnsi="Calibri" w:cs="Calibri"/>
                <w:kern w:val="0"/>
                <w:sz w:val="22"/>
                <w:szCs w:val="22"/>
                <w:lang w:eastAsia="ro-RO" w:bidi="ar-SA"/>
              </w:rPr>
              <w:t>mmp</w:t>
            </w:r>
            <w:proofErr w:type="spellEnd"/>
          </w:p>
        </w:tc>
        <w:tc>
          <w:tcPr>
            <w:tcW w:w="12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08B4EDDC"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50</w:t>
            </w:r>
          </w:p>
        </w:tc>
        <w:tc>
          <w:tcPr>
            <w:tcW w:w="1200" w:type="dxa"/>
            <w:gridSpan w:val="2"/>
            <w:tcBorders>
              <w:top w:val="single" w:sz="4" w:space="0" w:color="auto"/>
              <w:left w:val="nil"/>
              <w:bottom w:val="single" w:sz="4" w:space="0" w:color="auto"/>
              <w:right w:val="single" w:sz="8" w:space="0" w:color="000000"/>
            </w:tcBorders>
            <w:shd w:val="clear" w:color="auto" w:fill="auto"/>
            <w:noWrap/>
            <w:vAlign w:val="bottom"/>
            <w:hideMark/>
          </w:tcPr>
          <w:p w14:paraId="2015CEAA"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m</w:t>
            </w:r>
          </w:p>
        </w:tc>
      </w:tr>
      <w:tr w:rsidR="00C421CD" w:rsidRPr="00C421CD" w14:paraId="33378BD9" w14:textId="77777777" w:rsidTr="00C421CD">
        <w:trPr>
          <w:trHeight w:val="3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22B3B9FC"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noWrap/>
            <w:vAlign w:val="bottom"/>
            <w:hideMark/>
          </w:tcPr>
          <w:p w14:paraId="63F2AD85" w14:textId="77777777" w:rsidR="00C421CD" w:rsidRPr="00C421CD" w:rsidRDefault="00C421CD" w:rsidP="00C421CD">
            <w:pPr>
              <w:widowControl/>
              <w:suppressAutoHyphens w:val="0"/>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 xml:space="preserve">Cablu NHXH 4x35+16 </w:t>
            </w:r>
            <w:proofErr w:type="spellStart"/>
            <w:r w:rsidRPr="00C421CD">
              <w:rPr>
                <w:rFonts w:ascii="Calibri" w:eastAsia="Times New Roman" w:hAnsi="Calibri" w:cs="Calibri"/>
                <w:kern w:val="0"/>
                <w:sz w:val="22"/>
                <w:szCs w:val="22"/>
                <w:lang w:eastAsia="ro-RO" w:bidi="ar-SA"/>
              </w:rPr>
              <w:t>mmp</w:t>
            </w:r>
            <w:proofErr w:type="spellEnd"/>
          </w:p>
        </w:tc>
        <w:tc>
          <w:tcPr>
            <w:tcW w:w="12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6FF7B143"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100</w:t>
            </w:r>
          </w:p>
        </w:tc>
        <w:tc>
          <w:tcPr>
            <w:tcW w:w="1200" w:type="dxa"/>
            <w:gridSpan w:val="2"/>
            <w:tcBorders>
              <w:top w:val="single" w:sz="4" w:space="0" w:color="auto"/>
              <w:left w:val="nil"/>
              <w:bottom w:val="single" w:sz="4" w:space="0" w:color="auto"/>
              <w:right w:val="single" w:sz="8" w:space="0" w:color="000000"/>
            </w:tcBorders>
            <w:shd w:val="clear" w:color="auto" w:fill="auto"/>
            <w:noWrap/>
            <w:vAlign w:val="bottom"/>
            <w:hideMark/>
          </w:tcPr>
          <w:p w14:paraId="0C585167"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m</w:t>
            </w:r>
          </w:p>
        </w:tc>
      </w:tr>
      <w:tr w:rsidR="00C421CD" w:rsidRPr="00C421CD" w14:paraId="30D2A4F4" w14:textId="77777777" w:rsidTr="00C421CD">
        <w:trPr>
          <w:trHeight w:val="3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74FCDCD8"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noWrap/>
            <w:vAlign w:val="bottom"/>
            <w:hideMark/>
          </w:tcPr>
          <w:p w14:paraId="23B14295" w14:textId="77777777" w:rsidR="00C421CD" w:rsidRPr="00C421CD" w:rsidRDefault="00C421CD" w:rsidP="00C421CD">
            <w:pPr>
              <w:widowControl/>
              <w:suppressAutoHyphens w:val="0"/>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 xml:space="preserve">Cablu NHXH 5x25 </w:t>
            </w:r>
            <w:proofErr w:type="spellStart"/>
            <w:r w:rsidRPr="00C421CD">
              <w:rPr>
                <w:rFonts w:ascii="Calibri" w:eastAsia="Times New Roman" w:hAnsi="Calibri" w:cs="Calibri"/>
                <w:kern w:val="0"/>
                <w:sz w:val="22"/>
                <w:szCs w:val="22"/>
                <w:lang w:eastAsia="ro-RO" w:bidi="ar-SA"/>
              </w:rPr>
              <w:t>mmp</w:t>
            </w:r>
            <w:proofErr w:type="spellEnd"/>
          </w:p>
        </w:tc>
        <w:tc>
          <w:tcPr>
            <w:tcW w:w="12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62540832"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150</w:t>
            </w:r>
          </w:p>
        </w:tc>
        <w:tc>
          <w:tcPr>
            <w:tcW w:w="1200" w:type="dxa"/>
            <w:gridSpan w:val="2"/>
            <w:tcBorders>
              <w:top w:val="single" w:sz="4" w:space="0" w:color="auto"/>
              <w:left w:val="nil"/>
              <w:bottom w:val="single" w:sz="4" w:space="0" w:color="auto"/>
              <w:right w:val="single" w:sz="8" w:space="0" w:color="000000"/>
            </w:tcBorders>
            <w:shd w:val="clear" w:color="auto" w:fill="auto"/>
            <w:noWrap/>
            <w:vAlign w:val="bottom"/>
            <w:hideMark/>
          </w:tcPr>
          <w:p w14:paraId="4CCB5D99"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m</w:t>
            </w:r>
          </w:p>
        </w:tc>
      </w:tr>
      <w:tr w:rsidR="00C421CD" w:rsidRPr="00C421CD" w14:paraId="4536956E" w14:textId="77777777" w:rsidTr="00C421CD">
        <w:trPr>
          <w:trHeight w:val="3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1C0EED79"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noWrap/>
            <w:vAlign w:val="bottom"/>
            <w:hideMark/>
          </w:tcPr>
          <w:p w14:paraId="03B903B7" w14:textId="77777777" w:rsidR="00C421CD" w:rsidRPr="00C421CD" w:rsidRDefault="00C421CD" w:rsidP="00C421CD">
            <w:pPr>
              <w:widowControl/>
              <w:suppressAutoHyphens w:val="0"/>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 xml:space="preserve">Cablu NHXH 5x16 </w:t>
            </w:r>
            <w:proofErr w:type="spellStart"/>
            <w:r w:rsidRPr="00C421CD">
              <w:rPr>
                <w:rFonts w:ascii="Calibri" w:eastAsia="Times New Roman" w:hAnsi="Calibri" w:cs="Calibri"/>
                <w:kern w:val="0"/>
                <w:sz w:val="22"/>
                <w:szCs w:val="22"/>
                <w:lang w:eastAsia="ro-RO" w:bidi="ar-SA"/>
              </w:rPr>
              <w:t>mmp</w:t>
            </w:r>
            <w:proofErr w:type="spellEnd"/>
          </w:p>
        </w:tc>
        <w:tc>
          <w:tcPr>
            <w:tcW w:w="12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6BD04544"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300</w:t>
            </w:r>
          </w:p>
        </w:tc>
        <w:tc>
          <w:tcPr>
            <w:tcW w:w="1200" w:type="dxa"/>
            <w:gridSpan w:val="2"/>
            <w:tcBorders>
              <w:top w:val="single" w:sz="4" w:space="0" w:color="auto"/>
              <w:left w:val="nil"/>
              <w:bottom w:val="single" w:sz="4" w:space="0" w:color="auto"/>
              <w:right w:val="single" w:sz="8" w:space="0" w:color="000000"/>
            </w:tcBorders>
            <w:shd w:val="clear" w:color="auto" w:fill="auto"/>
            <w:noWrap/>
            <w:vAlign w:val="bottom"/>
            <w:hideMark/>
          </w:tcPr>
          <w:p w14:paraId="2FFE2DFA"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m</w:t>
            </w:r>
          </w:p>
        </w:tc>
      </w:tr>
      <w:tr w:rsidR="00C421CD" w:rsidRPr="00C421CD" w14:paraId="739291B8" w14:textId="77777777" w:rsidTr="00C421CD">
        <w:trPr>
          <w:trHeight w:val="3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5A0F6CFC"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noWrap/>
            <w:vAlign w:val="bottom"/>
            <w:hideMark/>
          </w:tcPr>
          <w:p w14:paraId="1CD4D917" w14:textId="77777777" w:rsidR="00C421CD" w:rsidRPr="00C421CD" w:rsidRDefault="00C421CD" w:rsidP="00C421CD">
            <w:pPr>
              <w:widowControl/>
              <w:suppressAutoHyphens w:val="0"/>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 xml:space="preserve">Cablu NHXH 5x10 </w:t>
            </w:r>
            <w:proofErr w:type="spellStart"/>
            <w:r w:rsidRPr="00C421CD">
              <w:rPr>
                <w:rFonts w:ascii="Calibri" w:eastAsia="Times New Roman" w:hAnsi="Calibri" w:cs="Calibri"/>
                <w:kern w:val="0"/>
                <w:sz w:val="22"/>
                <w:szCs w:val="22"/>
                <w:lang w:eastAsia="ro-RO" w:bidi="ar-SA"/>
              </w:rPr>
              <w:t>mmp</w:t>
            </w:r>
            <w:proofErr w:type="spellEnd"/>
          </w:p>
        </w:tc>
        <w:tc>
          <w:tcPr>
            <w:tcW w:w="12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2C98FD28"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150</w:t>
            </w:r>
          </w:p>
        </w:tc>
        <w:tc>
          <w:tcPr>
            <w:tcW w:w="1200" w:type="dxa"/>
            <w:gridSpan w:val="2"/>
            <w:tcBorders>
              <w:top w:val="single" w:sz="4" w:space="0" w:color="auto"/>
              <w:left w:val="nil"/>
              <w:bottom w:val="single" w:sz="4" w:space="0" w:color="auto"/>
              <w:right w:val="single" w:sz="8" w:space="0" w:color="000000"/>
            </w:tcBorders>
            <w:shd w:val="clear" w:color="auto" w:fill="auto"/>
            <w:noWrap/>
            <w:vAlign w:val="bottom"/>
            <w:hideMark/>
          </w:tcPr>
          <w:p w14:paraId="0434AB0C"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m</w:t>
            </w:r>
          </w:p>
        </w:tc>
      </w:tr>
      <w:tr w:rsidR="00C421CD" w:rsidRPr="00C421CD" w14:paraId="5996BCB2" w14:textId="77777777" w:rsidTr="00C421CD">
        <w:trPr>
          <w:trHeight w:val="3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58ED400B"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noWrap/>
            <w:vAlign w:val="bottom"/>
            <w:hideMark/>
          </w:tcPr>
          <w:p w14:paraId="20BEDE1C" w14:textId="77777777" w:rsidR="00C421CD" w:rsidRPr="00C421CD" w:rsidRDefault="00C421CD" w:rsidP="00C421CD">
            <w:pPr>
              <w:widowControl/>
              <w:suppressAutoHyphens w:val="0"/>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 xml:space="preserve">Cablu NHXH 5x6 </w:t>
            </w:r>
            <w:proofErr w:type="spellStart"/>
            <w:r w:rsidRPr="00C421CD">
              <w:rPr>
                <w:rFonts w:ascii="Calibri" w:eastAsia="Times New Roman" w:hAnsi="Calibri" w:cs="Calibri"/>
                <w:kern w:val="0"/>
                <w:sz w:val="22"/>
                <w:szCs w:val="22"/>
                <w:lang w:eastAsia="ro-RO" w:bidi="ar-SA"/>
              </w:rPr>
              <w:t>mmp</w:t>
            </w:r>
            <w:proofErr w:type="spellEnd"/>
          </w:p>
        </w:tc>
        <w:tc>
          <w:tcPr>
            <w:tcW w:w="12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555B922A"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200</w:t>
            </w:r>
          </w:p>
        </w:tc>
        <w:tc>
          <w:tcPr>
            <w:tcW w:w="1200" w:type="dxa"/>
            <w:gridSpan w:val="2"/>
            <w:tcBorders>
              <w:top w:val="single" w:sz="4" w:space="0" w:color="auto"/>
              <w:left w:val="nil"/>
              <w:bottom w:val="single" w:sz="4" w:space="0" w:color="auto"/>
              <w:right w:val="single" w:sz="8" w:space="0" w:color="000000"/>
            </w:tcBorders>
            <w:shd w:val="clear" w:color="auto" w:fill="auto"/>
            <w:noWrap/>
            <w:vAlign w:val="bottom"/>
            <w:hideMark/>
          </w:tcPr>
          <w:p w14:paraId="350345BA"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m</w:t>
            </w:r>
          </w:p>
        </w:tc>
      </w:tr>
      <w:tr w:rsidR="00C421CD" w:rsidRPr="00C421CD" w14:paraId="05DEA056" w14:textId="77777777" w:rsidTr="00C421CD">
        <w:trPr>
          <w:trHeight w:val="3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06D1E77D"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noWrap/>
            <w:vAlign w:val="bottom"/>
            <w:hideMark/>
          </w:tcPr>
          <w:p w14:paraId="3DAA4C53" w14:textId="77777777" w:rsidR="00C421CD" w:rsidRPr="00C421CD" w:rsidRDefault="00C421CD" w:rsidP="00C421CD">
            <w:pPr>
              <w:widowControl/>
              <w:suppressAutoHyphens w:val="0"/>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 xml:space="preserve">Cablu NHXH 5x4 </w:t>
            </w:r>
            <w:proofErr w:type="spellStart"/>
            <w:r w:rsidRPr="00C421CD">
              <w:rPr>
                <w:rFonts w:ascii="Calibri" w:eastAsia="Times New Roman" w:hAnsi="Calibri" w:cs="Calibri"/>
                <w:kern w:val="0"/>
                <w:sz w:val="22"/>
                <w:szCs w:val="22"/>
                <w:lang w:eastAsia="ro-RO" w:bidi="ar-SA"/>
              </w:rPr>
              <w:t>mmp</w:t>
            </w:r>
            <w:proofErr w:type="spellEnd"/>
          </w:p>
        </w:tc>
        <w:tc>
          <w:tcPr>
            <w:tcW w:w="12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493EE28B"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200</w:t>
            </w:r>
          </w:p>
        </w:tc>
        <w:tc>
          <w:tcPr>
            <w:tcW w:w="1200" w:type="dxa"/>
            <w:gridSpan w:val="2"/>
            <w:tcBorders>
              <w:top w:val="single" w:sz="4" w:space="0" w:color="auto"/>
              <w:left w:val="nil"/>
              <w:bottom w:val="single" w:sz="4" w:space="0" w:color="auto"/>
              <w:right w:val="single" w:sz="8" w:space="0" w:color="000000"/>
            </w:tcBorders>
            <w:shd w:val="clear" w:color="auto" w:fill="auto"/>
            <w:noWrap/>
            <w:vAlign w:val="bottom"/>
            <w:hideMark/>
          </w:tcPr>
          <w:p w14:paraId="0C85D8E6"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m</w:t>
            </w:r>
          </w:p>
        </w:tc>
      </w:tr>
      <w:tr w:rsidR="00C421CD" w:rsidRPr="00C421CD" w14:paraId="75415AC7" w14:textId="77777777" w:rsidTr="00C421CD">
        <w:trPr>
          <w:trHeight w:val="3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48B9C03C"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noWrap/>
            <w:vAlign w:val="bottom"/>
            <w:hideMark/>
          </w:tcPr>
          <w:p w14:paraId="19109218" w14:textId="77777777" w:rsidR="00C421CD" w:rsidRPr="00C421CD" w:rsidRDefault="00C421CD" w:rsidP="00C421CD">
            <w:pPr>
              <w:widowControl/>
              <w:suppressAutoHyphens w:val="0"/>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 xml:space="preserve">Cablu NHXH 5x2.5 </w:t>
            </w:r>
            <w:proofErr w:type="spellStart"/>
            <w:r w:rsidRPr="00C421CD">
              <w:rPr>
                <w:rFonts w:ascii="Calibri" w:eastAsia="Times New Roman" w:hAnsi="Calibri" w:cs="Calibri"/>
                <w:kern w:val="0"/>
                <w:sz w:val="22"/>
                <w:szCs w:val="22"/>
                <w:lang w:eastAsia="ro-RO" w:bidi="ar-SA"/>
              </w:rPr>
              <w:t>mmp</w:t>
            </w:r>
            <w:proofErr w:type="spellEnd"/>
          </w:p>
        </w:tc>
        <w:tc>
          <w:tcPr>
            <w:tcW w:w="12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2BC16375"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250</w:t>
            </w:r>
          </w:p>
        </w:tc>
        <w:tc>
          <w:tcPr>
            <w:tcW w:w="1200" w:type="dxa"/>
            <w:gridSpan w:val="2"/>
            <w:tcBorders>
              <w:top w:val="single" w:sz="4" w:space="0" w:color="auto"/>
              <w:left w:val="nil"/>
              <w:bottom w:val="single" w:sz="4" w:space="0" w:color="auto"/>
              <w:right w:val="single" w:sz="8" w:space="0" w:color="000000"/>
            </w:tcBorders>
            <w:shd w:val="clear" w:color="auto" w:fill="auto"/>
            <w:noWrap/>
            <w:vAlign w:val="bottom"/>
            <w:hideMark/>
          </w:tcPr>
          <w:p w14:paraId="351156F2"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m</w:t>
            </w:r>
          </w:p>
        </w:tc>
      </w:tr>
      <w:tr w:rsidR="00C421CD" w:rsidRPr="00C421CD" w14:paraId="1E888D1A" w14:textId="77777777" w:rsidTr="00C421CD">
        <w:trPr>
          <w:trHeight w:val="3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67446E77"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noWrap/>
            <w:vAlign w:val="bottom"/>
            <w:hideMark/>
          </w:tcPr>
          <w:p w14:paraId="474EB3E8" w14:textId="77777777" w:rsidR="00C421CD" w:rsidRPr="00C421CD" w:rsidRDefault="00C421CD" w:rsidP="00C421CD">
            <w:pPr>
              <w:widowControl/>
              <w:suppressAutoHyphens w:val="0"/>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 xml:space="preserve">Cablu NHXH 5x1.5 </w:t>
            </w:r>
            <w:proofErr w:type="spellStart"/>
            <w:r w:rsidRPr="00C421CD">
              <w:rPr>
                <w:rFonts w:ascii="Calibri" w:eastAsia="Times New Roman" w:hAnsi="Calibri" w:cs="Calibri"/>
                <w:kern w:val="0"/>
                <w:sz w:val="22"/>
                <w:szCs w:val="22"/>
                <w:lang w:eastAsia="ro-RO" w:bidi="ar-SA"/>
              </w:rPr>
              <w:t>mmp</w:t>
            </w:r>
            <w:proofErr w:type="spellEnd"/>
          </w:p>
        </w:tc>
        <w:tc>
          <w:tcPr>
            <w:tcW w:w="12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31589B9B"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100</w:t>
            </w:r>
          </w:p>
        </w:tc>
        <w:tc>
          <w:tcPr>
            <w:tcW w:w="1200" w:type="dxa"/>
            <w:gridSpan w:val="2"/>
            <w:tcBorders>
              <w:top w:val="single" w:sz="4" w:space="0" w:color="auto"/>
              <w:left w:val="nil"/>
              <w:bottom w:val="single" w:sz="4" w:space="0" w:color="auto"/>
              <w:right w:val="single" w:sz="8" w:space="0" w:color="000000"/>
            </w:tcBorders>
            <w:shd w:val="clear" w:color="auto" w:fill="auto"/>
            <w:noWrap/>
            <w:vAlign w:val="bottom"/>
            <w:hideMark/>
          </w:tcPr>
          <w:p w14:paraId="2F56585C"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m</w:t>
            </w:r>
          </w:p>
        </w:tc>
      </w:tr>
      <w:tr w:rsidR="00C421CD" w:rsidRPr="00C421CD" w14:paraId="0AE380B8" w14:textId="77777777" w:rsidTr="00C421CD">
        <w:trPr>
          <w:trHeight w:val="3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7799E374"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000000"/>
            </w:tcBorders>
            <w:shd w:val="clear" w:color="auto" w:fill="auto"/>
            <w:noWrap/>
            <w:vAlign w:val="bottom"/>
            <w:hideMark/>
          </w:tcPr>
          <w:p w14:paraId="65B7BE24" w14:textId="77777777" w:rsidR="00C421CD" w:rsidRPr="00C421CD" w:rsidRDefault="00C421CD" w:rsidP="00C421CD">
            <w:pPr>
              <w:widowControl/>
              <w:suppressAutoHyphens w:val="0"/>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 xml:space="preserve">Cablu NHXH 3x1.5 </w:t>
            </w:r>
            <w:proofErr w:type="spellStart"/>
            <w:r w:rsidRPr="00C421CD">
              <w:rPr>
                <w:rFonts w:ascii="Calibri" w:eastAsia="Times New Roman" w:hAnsi="Calibri" w:cs="Calibri"/>
                <w:kern w:val="0"/>
                <w:sz w:val="22"/>
                <w:szCs w:val="22"/>
                <w:lang w:eastAsia="ro-RO" w:bidi="ar-SA"/>
              </w:rPr>
              <w:t>mmp</w:t>
            </w:r>
            <w:proofErr w:type="spellEnd"/>
          </w:p>
        </w:tc>
        <w:tc>
          <w:tcPr>
            <w:tcW w:w="12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55066596"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15000</w:t>
            </w:r>
          </w:p>
        </w:tc>
        <w:tc>
          <w:tcPr>
            <w:tcW w:w="1200" w:type="dxa"/>
            <w:gridSpan w:val="2"/>
            <w:tcBorders>
              <w:top w:val="single" w:sz="4" w:space="0" w:color="auto"/>
              <w:left w:val="nil"/>
              <w:bottom w:val="single" w:sz="4" w:space="0" w:color="auto"/>
              <w:right w:val="single" w:sz="8" w:space="0" w:color="000000"/>
            </w:tcBorders>
            <w:shd w:val="clear" w:color="auto" w:fill="auto"/>
            <w:noWrap/>
            <w:vAlign w:val="bottom"/>
            <w:hideMark/>
          </w:tcPr>
          <w:p w14:paraId="717404A7"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m</w:t>
            </w:r>
          </w:p>
        </w:tc>
      </w:tr>
      <w:tr w:rsidR="00C421CD" w:rsidRPr="00C421CD" w14:paraId="388E9379" w14:textId="77777777" w:rsidTr="00C421CD">
        <w:trPr>
          <w:trHeight w:val="3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54CDC4AC"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noWrap/>
            <w:vAlign w:val="bottom"/>
            <w:hideMark/>
          </w:tcPr>
          <w:p w14:paraId="74FECC4E" w14:textId="77777777" w:rsidR="00C421CD" w:rsidRPr="00C421CD" w:rsidRDefault="00C421CD" w:rsidP="00C421CD">
            <w:pPr>
              <w:widowControl/>
              <w:suppressAutoHyphens w:val="0"/>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 xml:space="preserve">Cablu NHXH 3x2.5 </w:t>
            </w:r>
            <w:proofErr w:type="spellStart"/>
            <w:r w:rsidRPr="00C421CD">
              <w:rPr>
                <w:rFonts w:ascii="Calibri" w:eastAsia="Times New Roman" w:hAnsi="Calibri" w:cs="Calibri"/>
                <w:kern w:val="0"/>
                <w:sz w:val="22"/>
                <w:szCs w:val="22"/>
                <w:lang w:eastAsia="ro-RO" w:bidi="ar-SA"/>
              </w:rPr>
              <w:t>mmp</w:t>
            </w:r>
            <w:proofErr w:type="spellEnd"/>
          </w:p>
        </w:tc>
        <w:tc>
          <w:tcPr>
            <w:tcW w:w="12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6DF0B3A9"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10000</w:t>
            </w:r>
          </w:p>
        </w:tc>
        <w:tc>
          <w:tcPr>
            <w:tcW w:w="1200" w:type="dxa"/>
            <w:gridSpan w:val="2"/>
            <w:tcBorders>
              <w:top w:val="single" w:sz="4" w:space="0" w:color="auto"/>
              <w:left w:val="nil"/>
              <w:bottom w:val="single" w:sz="4" w:space="0" w:color="auto"/>
              <w:right w:val="single" w:sz="8" w:space="0" w:color="000000"/>
            </w:tcBorders>
            <w:shd w:val="clear" w:color="auto" w:fill="auto"/>
            <w:noWrap/>
            <w:vAlign w:val="bottom"/>
            <w:hideMark/>
          </w:tcPr>
          <w:p w14:paraId="462946D1"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m</w:t>
            </w:r>
          </w:p>
        </w:tc>
      </w:tr>
      <w:tr w:rsidR="00C421CD" w:rsidRPr="00C421CD" w14:paraId="77F64B50" w14:textId="77777777" w:rsidTr="00C421CD">
        <w:trPr>
          <w:trHeight w:val="3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50BC50BD"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noWrap/>
            <w:vAlign w:val="bottom"/>
            <w:hideMark/>
          </w:tcPr>
          <w:p w14:paraId="63723CF2" w14:textId="77777777" w:rsidR="00C421CD" w:rsidRPr="00C421CD" w:rsidRDefault="00C421CD" w:rsidP="00C421CD">
            <w:pPr>
              <w:widowControl/>
              <w:suppressAutoHyphens w:val="0"/>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 xml:space="preserve">Cablu NHXH 3x4 </w:t>
            </w:r>
            <w:proofErr w:type="spellStart"/>
            <w:r w:rsidRPr="00C421CD">
              <w:rPr>
                <w:rFonts w:ascii="Calibri" w:eastAsia="Times New Roman" w:hAnsi="Calibri" w:cs="Calibri"/>
                <w:kern w:val="0"/>
                <w:sz w:val="22"/>
                <w:szCs w:val="22"/>
                <w:lang w:eastAsia="ro-RO" w:bidi="ar-SA"/>
              </w:rPr>
              <w:t>mmp</w:t>
            </w:r>
            <w:proofErr w:type="spellEnd"/>
          </w:p>
        </w:tc>
        <w:tc>
          <w:tcPr>
            <w:tcW w:w="12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30990B66"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300</w:t>
            </w:r>
          </w:p>
        </w:tc>
        <w:tc>
          <w:tcPr>
            <w:tcW w:w="1200" w:type="dxa"/>
            <w:gridSpan w:val="2"/>
            <w:tcBorders>
              <w:top w:val="single" w:sz="4" w:space="0" w:color="auto"/>
              <w:left w:val="nil"/>
              <w:bottom w:val="single" w:sz="4" w:space="0" w:color="auto"/>
              <w:right w:val="single" w:sz="8" w:space="0" w:color="000000"/>
            </w:tcBorders>
            <w:shd w:val="clear" w:color="auto" w:fill="auto"/>
            <w:noWrap/>
            <w:vAlign w:val="bottom"/>
            <w:hideMark/>
          </w:tcPr>
          <w:p w14:paraId="7A5708B7"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m</w:t>
            </w:r>
          </w:p>
        </w:tc>
      </w:tr>
      <w:tr w:rsidR="00C421CD" w:rsidRPr="00C421CD" w14:paraId="60AF2553" w14:textId="77777777" w:rsidTr="00C421CD">
        <w:trPr>
          <w:trHeight w:val="3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3EB43F90"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7360" w:type="dxa"/>
            <w:gridSpan w:val="9"/>
            <w:tcBorders>
              <w:top w:val="single" w:sz="8" w:space="0" w:color="auto"/>
              <w:left w:val="nil"/>
              <w:bottom w:val="single" w:sz="8" w:space="0" w:color="auto"/>
              <w:right w:val="single" w:sz="8" w:space="0" w:color="000000"/>
            </w:tcBorders>
            <w:shd w:val="clear" w:color="auto" w:fill="auto"/>
            <w:noWrap/>
            <w:vAlign w:val="bottom"/>
            <w:hideMark/>
          </w:tcPr>
          <w:p w14:paraId="23F748C3"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CORPURI DE ILUMINAT INTERIOR</w:t>
            </w:r>
          </w:p>
        </w:tc>
      </w:tr>
      <w:tr w:rsidR="00C421CD" w:rsidRPr="00C421CD" w14:paraId="051893E9" w14:textId="77777777" w:rsidTr="00C421CD">
        <w:trPr>
          <w:trHeight w:val="6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3A37BBBE"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nil"/>
              <w:left w:val="nil"/>
              <w:bottom w:val="single" w:sz="4" w:space="0" w:color="auto"/>
              <w:right w:val="single" w:sz="4" w:space="0" w:color="auto"/>
            </w:tcBorders>
            <w:shd w:val="clear" w:color="auto" w:fill="auto"/>
            <w:vAlign w:val="bottom"/>
            <w:hideMark/>
          </w:tcPr>
          <w:p w14:paraId="072A32A8"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Corp de iluminat de tip panou led, 600x600mm, 34W, 3600 lm, 4000 K</w:t>
            </w:r>
          </w:p>
        </w:tc>
        <w:tc>
          <w:tcPr>
            <w:tcW w:w="1200" w:type="dxa"/>
            <w:gridSpan w:val="2"/>
            <w:tcBorders>
              <w:top w:val="nil"/>
              <w:left w:val="nil"/>
              <w:bottom w:val="single" w:sz="4" w:space="0" w:color="auto"/>
              <w:right w:val="single" w:sz="4" w:space="0" w:color="auto"/>
            </w:tcBorders>
            <w:shd w:val="clear" w:color="auto" w:fill="auto"/>
            <w:noWrap/>
            <w:vAlign w:val="center"/>
            <w:hideMark/>
          </w:tcPr>
          <w:p w14:paraId="78E60735"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280</w:t>
            </w:r>
          </w:p>
        </w:tc>
        <w:tc>
          <w:tcPr>
            <w:tcW w:w="1200" w:type="dxa"/>
            <w:gridSpan w:val="2"/>
            <w:tcBorders>
              <w:top w:val="nil"/>
              <w:left w:val="nil"/>
              <w:bottom w:val="single" w:sz="4" w:space="0" w:color="auto"/>
              <w:right w:val="single" w:sz="8" w:space="0" w:color="000000"/>
            </w:tcBorders>
            <w:shd w:val="clear" w:color="auto" w:fill="auto"/>
            <w:noWrap/>
            <w:vAlign w:val="center"/>
            <w:hideMark/>
          </w:tcPr>
          <w:p w14:paraId="2BAF7497"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7F27F556" w14:textId="77777777" w:rsidTr="00C421CD">
        <w:trPr>
          <w:trHeight w:val="6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1AEEF6F6"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vAlign w:val="bottom"/>
            <w:hideMark/>
          </w:tcPr>
          <w:p w14:paraId="5C850060"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 xml:space="preserve">Corp de iluminat de tip plafoniera led, cu senzor de </w:t>
            </w:r>
            <w:proofErr w:type="spellStart"/>
            <w:r w:rsidRPr="00C421CD">
              <w:rPr>
                <w:rFonts w:ascii="Calibri" w:eastAsia="Times New Roman" w:hAnsi="Calibri" w:cs="Calibri"/>
                <w:color w:val="000000"/>
                <w:kern w:val="0"/>
                <w:sz w:val="22"/>
                <w:szCs w:val="22"/>
                <w:lang w:eastAsia="ro-RO" w:bidi="ar-SA"/>
              </w:rPr>
              <w:t>miscare</w:t>
            </w:r>
            <w:proofErr w:type="spellEnd"/>
            <w:r w:rsidRPr="00C421CD">
              <w:rPr>
                <w:rFonts w:ascii="Calibri" w:eastAsia="Times New Roman" w:hAnsi="Calibri" w:cs="Calibri"/>
                <w:color w:val="000000"/>
                <w:kern w:val="0"/>
                <w:sz w:val="22"/>
                <w:szCs w:val="22"/>
                <w:lang w:eastAsia="ro-RO" w:bidi="ar-SA"/>
              </w:rPr>
              <w:t>, 24W, IP 54, 2400 lm, 4000K</w:t>
            </w:r>
          </w:p>
        </w:tc>
        <w:tc>
          <w:tcPr>
            <w:tcW w:w="1200" w:type="dxa"/>
            <w:gridSpan w:val="2"/>
            <w:tcBorders>
              <w:top w:val="single" w:sz="4" w:space="0" w:color="auto"/>
              <w:left w:val="nil"/>
              <w:bottom w:val="single" w:sz="4" w:space="0" w:color="auto"/>
              <w:right w:val="single" w:sz="4" w:space="0" w:color="auto"/>
            </w:tcBorders>
            <w:shd w:val="clear" w:color="auto" w:fill="auto"/>
            <w:vAlign w:val="center"/>
            <w:hideMark/>
          </w:tcPr>
          <w:p w14:paraId="756C47E0"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100</w:t>
            </w:r>
          </w:p>
        </w:tc>
        <w:tc>
          <w:tcPr>
            <w:tcW w:w="1200" w:type="dxa"/>
            <w:gridSpan w:val="2"/>
            <w:tcBorders>
              <w:top w:val="single" w:sz="4" w:space="0" w:color="auto"/>
              <w:left w:val="nil"/>
              <w:bottom w:val="single" w:sz="4" w:space="0" w:color="auto"/>
              <w:right w:val="single" w:sz="8" w:space="0" w:color="000000"/>
            </w:tcBorders>
            <w:shd w:val="clear" w:color="auto" w:fill="auto"/>
            <w:vAlign w:val="center"/>
            <w:hideMark/>
          </w:tcPr>
          <w:p w14:paraId="560E56E2"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0C31EA17" w14:textId="77777777" w:rsidTr="00C421CD">
        <w:trPr>
          <w:trHeight w:val="6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3AFBF142"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vAlign w:val="bottom"/>
            <w:hideMark/>
          </w:tcPr>
          <w:p w14:paraId="6E63451E"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Corp de iluminat de tip FIPAD 1200mm, IP 66, 36W, 5200lm, 6500K;</w:t>
            </w:r>
          </w:p>
        </w:tc>
        <w:tc>
          <w:tcPr>
            <w:tcW w:w="1200" w:type="dxa"/>
            <w:gridSpan w:val="2"/>
            <w:tcBorders>
              <w:top w:val="single" w:sz="4" w:space="0" w:color="auto"/>
              <w:left w:val="nil"/>
              <w:bottom w:val="single" w:sz="4" w:space="0" w:color="auto"/>
              <w:right w:val="single" w:sz="4" w:space="0" w:color="auto"/>
            </w:tcBorders>
            <w:shd w:val="clear" w:color="auto" w:fill="auto"/>
            <w:vAlign w:val="center"/>
            <w:hideMark/>
          </w:tcPr>
          <w:p w14:paraId="715F8F6C"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150</w:t>
            </w:r>
          </w:p>
        </w:tc>
        <w:tc>
          <w:tcPr>
            <w:tcW w:w="1200" w:type="dxa"/>
            <w:gridSpan w:val="2"/>
            <w:tcBorders>
              <w:top w:val="single" w:sz="4" w:space="0" w:color="auto"/>
              <w:left w:val="nil"/>
              <w:bottom w:val="single" w:sz="4" w:space="0" w:color="auto"/>
              <w:right w:val="single" w:sz="8" w:space="0" w:color="000000"/>
            </w:tcBorders>
            <w:shd w:val="clear" w:color="auto" w:fill="auto"/>
            <w:vAlign w:val="center"/>
            <w:hideMark/>
          </w:tcPr>
          <w:p w14:paraId="7A0E286D"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596F5FBF" w14:textId="77777777" w:rsidTr="00C421CD">
        <w:trPr>
          <w:trHeight w:val="9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71EE3E02"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vAlign w:val="bottom"/>
            <w:hideMark/>
          </w:tcPr>
          <w:p w14:paraId="5BCDC1C5" w14:textId="77777777" w:rsidR="00C421CD" w:rsidRPr="00C421CD" w:rsidRDefault="00C421CD" w:rsidP="00C421CD">
            <w:pPr>
              <w:widowControl/>
              <w:suppressAutoHyphens w:val="0"/>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 xml:space="preserve">Corp de iluminat de securitate pentru marcarea </w:t>
            </w:r>
            <w:proofErr w:type="spellStart"/>
            <w:r w:rsidRPr="00C421CD">
              <w:rPr>
                <w:rFonts w:ascii="Calibri" w:eastAsia="Times New Roman" w:hAnsi="Calibri" w:cs="Calibri"/>
                <w:kern w:val="0"/>
                <w:sz w:val="22"/>
                <w:szCs w:val="22"/>
                <w:lang w:eastAsia="ro-RO" w:bidi="ar-SA"/>
              </w:rPr>
              <w:t>hidrantilor</w:t>
            </w:r>
            <w:proofErr w:type="spellEnd"/>
            <w:r w:rsidRPr="00C421CD">
              <w:rPr>
                <w:rFonts w:ascii="Calibri" w:eastAsia="Times New Roman" w:hAnsi="Calibri" w:cs="Calibri"/>
                <w:kern w:val="0"/>
                <w:sz w:val="22"/>
                <w:szCs w:val="22"/>
                <w:lang w:eastAsia="ro-RO" w:bidi="ar-SA"/>
              </w:rPr>
              <w:t xml:space="preserve">, LED- 3W, minim 250lm, </w:t>
            </w:r>
            <w:proofErr w:type="spellStart"/>
            <w:r w:rsidRPr="00C421CD">
              <w:rPr>
                <w:rFonts w:ascii="Calibri" w:eastAsia="Times New Roman" w:hAnsi="Calibri" w:cs="Calibri"/>
                <w:kern w:val="0"/>
                <w:sz w:val="22"/>
                <w:szCs w:val="22"/>
                <w:lang w:eastAsia="ro-RO" w:bidi="ar-SA"/>
              </w:rPr>
              <w:t>autonimie</w:t>
            </w:r>
            <w:proofErr w:type="spellEnd"/>
            <w:r w:rsidRPr="00C421CD">
              <w:rPr>
                <w:rFonts w:ascii="Calibri" w:eastAsia="Times New Roman" w:hAnsi="Calibri" w:cs="Calibri"/>
                <w:kern w:val="0"/>
                <w:sz w:val="22"/>
                <w:szCs w:val="22"/>
                <w:lang w:eastAsia="ro-RO" w:bidi="ar-SA"/>
              </w:rPr>
              <w:t xml:space="preserve"> minim 2h</w:t>
            </w:r>
          </w:p>
        </w:tc>
        <w:tc>
          <w:tcPr>
            <w:tcW w:w="1200" w:type="dxa"/>
            <w:gridSpan w:val="2"/>
            <w:tcBorders>
              <w:top w:val="single" w:sz="4" w:space="0" w:color="auto"/>
              <w:left w:val="nil"/>
              <w:bottom w:val="single" w:sz="4" w:space="0" w:color="auto"/>
              <w:right w:val="single" w:sz="4" w:space="0" w:color="auto"/>
            </w:tcBorders>
            <w:shd w:val="clear" w:color="auto" w:fill="auto"/>
            <w:vAlign w:val="center"/>
            <w:hideMark/>
          </w:tcPr>
          <w:p w14:paraId="7F8F83E5"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32</w:t>
            </w:r>
          </w:p>
        </w:tc>
        <w:tc>
          <w:tcPr>
            <w:tcW w:w="1200" w:type="dxa"/>
            <w:gridSpan w:val="2"/>
            <w:tcBorders>
              <w:top w:val="single" w:sz="4" w:space="0" w:color="auto"/>
              <w:left w:val="nil"/>
              <w:bottom w:val="single" w:sz="4" w:space="0" w:color="auto"/>
              <w:right w:val="single" w:sz="8" w:space="0" w:color="000000"/>
            </w:tcBorders>
            <w:shd w:val="clear" w:color="auto" w:fill="auto"/>
            <w:vAlign w:val="center"/>
            <w:hideMark/>
          </w:tcPr>
          <w:p w14:paraId="3FC3E685"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buc</w:t>
            </w:r>
          </w:p>
        </w:tc>
      </w:tr>
      <w:tr w:rsidR="00C421CD" w:rsidRPr="00C421CD" w14:paraId="57058C0F" w14:textId="77777777" w:rsidTr="00C421CD">
        <w:trPr>
          <w:trHeight w:val="9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20B8FDA7"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vAlign w:val="bottom"/>
            <w:hideMark/>
          </w:tcPr>
          <w:p w14:paraId="73E7AC48"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 xml:space="preserve">Corp de iluminat de securitate pentru marcarea cailor de evacuare, LED- 3W, minim 250lm, </w:t>
            </w:r>
            <w:proofErr w:type="spellStart"/>
            <w:r w:rsidRPr="00C421CD">
              <w:rPr>
                <w:rFonts w:ascii="Calibri" w:eastAsia="Times New Roman" w:hAnsi="Calibri" w:cs="Calibri"/>
                <w:color w:val="000000"/>
                <w:kern w:val="0"/>
                <w:sz w:val="22"/>
                <w:szCs w:val="22"/>
                <w:lang w:eastAsia="ro-RO" w:bidi="ar-SA"/>
              </w:rPr>
              <w:t>autonimie</w:t>
            </w:r>
            <w:proofErr w:type="spellEnd"/>
            <w:r w:rsidRPr="00C421CD">
              <w:rPr>
                <w:rFonts w:ascii="Calibri" w:eastAsia="Times New Roman" w:hAnsi="Calibri" w:cs="Calibri"/>
                <w:color w:val="000000"/>
                <w:kern w:val="0"/>
                <w:sz w:val="22"/>
                <w:szCs w:val="22"/>
                <w:lang w:eastAsia="ro-RO" w:bidi="ar-SA"/>
              </w:rPr>
              <w:t xml:space="preserve"> minim 2h</w:t>
            </w:r>
          </w:p>
        </w:tc>
        <w:tc>
          <w:tcPr>
            <w:tcW w:w="12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9C94457"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250</w:t>
            </w:r>
          </w:p>
        </w:tc>
        <w:tc>
          <w:tcPr>
            <w:tcW w:w="1200"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594F6C96"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13821A08" w14:textId="77777777" w:rsidTr="00C421CD">
        <w:trPr>
          <w:trHeight w:val="6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0ADB05ED"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vAlign w:val="bottom"/>
            <w:hideMark/>
          </w:tcPr>
          <w:p w14:paraId="0F7F0CD9"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Corp de iluminat de tip proiector LED, 50W, 120lm/W, 230V;</w:t>
            </w:r>
          </w:p>
        </w:tc>
        <w:tc>
          <w:tcPr>
            <w:tcW w:w="12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81C99B5"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20</w:t>
            </w:r>
          </w:p>
        </w:tc>
        <w:tc>
          <w:tcPr>
            <w:tcW w:w="1200"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1C416310"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12AD2791" w14:textId="77777777" w:rsidTr="00C421CD">
        <w:trPr>
          <w:trHeight w:val="6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012D67BF"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000000"/>
            </w:tcBorders>
            <w:shd w:val="clear" w:color="auto" w:fill="auto"/>
            <w:vAlign w:val="bottom"/>
            <w:hideMark/>
          </w:tcPr>
          <w:p w14:paraId="45F1BEC3"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 xml:space="preserve">Corp de iluminat de tip aplica cu senzor de </w:t>
            </w:r>
            <w:proofErr w:type="spellStart"/>
            <w:r w:rsidRPr="00C421CD">
              <w:rPr>
                <w:rFonts w:ascii="Calibri" w:eastAsia="Times New Roman" w:hAnsi="Calibri" w:cs="Calibri"/>
                <w:color w:val="000000"/>
                <w:kern w:val="0"/>
                <w:sz w:val="22"/>
                <w:szCs w:val="22"/>
                <w:lang w:eastAsia="ro-RO" w:bidi="ar-SA"/>
              </w:rPr>
              <w:t>miscare</w:t>
            </w:r>
            <w:proofErr w:type="spellEnd"/>
            <w:r w:rsidRPr="00C421CD">
              <w:rPr>
                <w:rFonts w:ascii="Calibri" w:eastAsia="Times New Roman" w:hAnsi="Calibri" w:cs="Calibri"/>
                <w:color w:val="000000"/>
                <w:kern w:val="0"/>
                <w:sz w:val="22"/>
                <w:szCs w:val="22"/>
                <w:lang w:eastAsia="ro-RO" w:bidi="ar-SA"/>
              </w:rPr>
              <w:t xml:space="preserve">, montaj aparent, 11 W, 230 V, IP 44, 1300 lm, 3000K; </w:t>
            </w:r>
          </w:p>
        </w:tc>
        <w:tc>
          <w:tcPr>
            <w:tcW w:w="12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6301767"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20</w:t>
            </w:r>
          </w:p>
        </w:tc>
        <w:tc>
          <w:tcPr>
            <w:tcW w:w="1200"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5DFECA8B"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5BDC419E" w14:textId="77777777" w:rsidTr="00C421CD">
        <w:trPr>
          <w:trHeight w:val="6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17D39CD3"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000000"/>
            </w:tcBorders>
            <w:shd w:val="clear" w:color="auto" w:fill="auto"/>
            <w:vAlign w:val="bottom"/>
            <w:hideMark/>
          </w:tcPr>
          <w:p w14:paraId="2C341881"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 xml:space="preserve">Corp de iluminat de tip spot led </w:t>
            </w:r>
            <w:proofErr w:type="spellStart"/>
            <w:r w:rsidRPr="00C421CD">
              <w:rPr>
                <w:rFonts w:ascii="Calibri" w:eastAsia="Times New Roman" w:hAnsi="Calibri" w:cs="Calibri"/>
                <w:color w:val="000000"/>
                <w:kern w:val="0"/>
                <w:sz w:val="22"/>
                <w:szCs w:val="22"/>
                <w:lang w:eastAsia="ro-RO" w:bidi="ar-SA"/>
              </w:rPr>
              <w:t>directional</w:t>
            </w:r>
            <w:proofErr w:type="spellEnd"/>
            <w:r w:rsidRPr="00C421CD">
              <w:rPr>
                <w:rFonts w:ascii="Calibri" w:eastAsia="Times New Roman" w:hAnsi="Calibri" w:cs="Calibri"/>
                <w:color w:val="000000"/>
                <w:kern w:val="0"/>
                <w:sz w:val="22"/>
                <w:szCs w:val="22"/>
                <w:lang w:eastAsia="ro-RO" w:bidi="ar-SA"/>
              </w:rPr>
              <w:t>, 29W, 230V, 2500lm, IP20, CRI 90;</w:t>
            </w:r>
          </w:p>
        </w:tc>
        <w:tc>
          <w:tcPr>
            <w:tcW w:w="12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59CDC23"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24</w:t>
            </w:r>
          </w:p>
        </w:tc>
        <w:tc>
          <w:tcPr>
            <w:tcW w:w="1200"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4DB60B4C"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715E6803" w14:textId="77777777" w:rsidTr="00C421CD">
        <w:trPr>
          <w:trHeight w:val="9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2BCE3087"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vAlign w:val="bottom"/>
            <w:hideMark/>
          </w:tcPr>
          <w:p w14:paraId="202874A0"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 xml:space="preserve">Kit de emergenta pentru lampa led, autonomie 3h, </w:t>
            </w:r>
            <w:proofErr w:type="spellStart"/>
            <w:r w:rsidRPr="00C421CD">
              <w:rPr>
                <w:rFonts w:ascii="Calibri" w:eastAsia="Times New Roman" w:hAnsi="Calibri" w:cs="Calibri"/>
                <w:color w:val="000000"/>
                <w:kern w:val="0"/>
                <w:sz w:val="22"/>
                <w:szCs w:val="22"/>
                <w:lang w:eastAsia="ro-RO" w:bidi="ar-SA"/>
              </w:rPr>
              <w:t>impotriva</w:t>
            </w:r>
            <w:proofErr w:type="spellEnd"/>
            <w:r w:rsidRPr="00C421CD">
              <w:rPr>
                <w:rFonts w:ascii="Calibri" w:eastAsia="Times New Roman" w:hAnsi="Calibri" w:cs="Calibri"/>
                <w:color w:val="000000"/>
                <w:kern w:val="0"/>
                <w:sz w:val="22"/>
                <w:szCs w:val="22"/>
                <w:lang w:eastAsia="ro-RO" w:bidi="ar-SA"/>
              </w:rPr>
              <w:t xml:space="preserve"> panicii, </w:t>
            </w:r>
            <w:proofErr w:type="spellStart"/>
            <w:r w:rsidRPr="00C421CD">
              <w:rPr>
                <w:rFonts w:ascii="Calibri" w:eastAsia="Times New Roman" w:hAnsi="Calibri" w:cs="Calibri"/>
                <w:color w:val="000000"/>
                <w:kern w:val="0"/>
                <w:sz w:val="22"/>
                <w:szCs w:val="22"/>
                <w:lang w:eastAsia="ro-RO" w:bidi="ar-SA"/>
              </w:rPr>
              <w:t>max</w:t>
            </w:r>
            <w:proofErr w:type="spellEnd"/>
            <w:r w:rsidRPr="00C421CD">
              <w:rPr>
                <w:rFonts w:ascii="Calibri" w:eastAsia="Times New Roman" w:hAnsi="Calibri" w:cs="Calibri"/>
                <w:color w:val="000000"/>
                <w:kern w:val="0"/>
                <w:sz w:val="22"/>
                <w:szCs w:val="22"/>
                <w:lang w:eastAsia="ro-RO" w:bidi="ar-SA"/>
              </w:rPr>
              <w:t xml:space="preserve"> 50W, conectat la corpul de iluminat;</w:t>
            </w:r>
          </w:p>
        </w:tc>
        <w:tc>
          <w:tcPr>
            <w:tcW w:w="12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4B0EDFD6"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100</w:t>
            </w:r>
          </w:p>
        </w:tc>
        <w:tc>
          <w:tcPr>
            <w:tcW w:w="1200"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14ADFA0C"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4810DCD5" w14:textId="77777777" w:rsidTr="00C421CD">
        <w:trPr>
          <w:trHeight w:val="6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4DC92A22"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vAlign w:val="bottom"/>
            <w:hideMark/>
          </w:tcPr>
          <w:p w14:paraId="39623BAF"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proofErr w:type="spellStart"/>
            <w:r w:rsidRPr="00C421CD">
              <w:rPr>
                <w:rFonts w:ascii="Calibri" w:eastAsia="Times New Roman" w:hAnsi="Calibri" w:cs="Calibri"/>
                <w:color w:val="000000"/>
                <w:kern w:val="0"/>
                <w:sz w:val="22"/>
                <w:szCs w:val="22"/>
                <w:lang w:eastAsia="ro-RO" w:bidi="ar-SA"/>
              </w:rPr>
              <w:t>Intrerupator</w:t>
            </w:r>
            <w:proofErr w:type="spellEnd"/>
            <w:r w:rsidRPr="00C421CD">
              <w:rPr>
                <w:rFonts w:ascii="Calibri" w:eastAsia="Times New Roman" w:hAnsi="Calibri" w:cs="Calibri"/>
                <w:color w:val="000000"/>
                <w:kern w:val="0"/>
                <w:sz w:val="22"/>
                <w:szCs w:val="22"/>
                <w:lang w:eastAsia="ro-RO" w:bidi="ar-SA"/>
              </w:rPr>
              <w:t xml:space="preserve"> monopolar 10A, montaj incastrat, inclusiv doza de aparat, rama suport, rama alba;</w:t>
            </w:r>
          </w:p>
        </w:tc>
        <w:tc>
          <w:tcPr>
            <w:tcW w:w="12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898808B"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170</w:t>
            </w:r>
          </w:p>
        </w:tc>
        <w:tc>
          <w:tcPr>
            <w:tcW w:w="1200"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5D881169"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7929B305" w14:textId="77777777" w:rsidTr="00C421CD">
        <w:trPr>
          <w:trHeight w:val="6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49F4C29A"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vAlign w:val="bottom"/>
            <w:hideMark/>
          </w:tcPr>
          <w:p w14:paraId="4DDA6503"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proofErr w:type="spellStart"/>
            <w:r w:rsidRPr="00C421CD">
              <w:rPr>
                <w:rFonts w:ascii="Calibri" w:eastAsia="Times New Roman" w:hAnsi="Calibri" w:cs="Calibri"/>
                <w:color w:val="000000"/>
                <w:kern w:val="0"/>
                <w:sz w:val="22"/>
                <w:szCs w:val="22"/>
                <w:lang w:eastAsia="ro-RO" w:bidi="ar-SA"/>
              </w:rPr>
              <w:t>Intrerupator</w:t>
            </w:r>
            <w:proofErr w:type="spellEnd"/>
            <w:r w:rsidRPr="00C421CD">
              <w:rPr>
                <w:rFonts w:ascii="Calibri" w:eastAsia="Times New Roman" w:hAnsi="Calibri" w:cs="Calibri"/>
                <w:color w:val="000000"/>
                <w:kern w:val="0"/>
                <w:sz w:val="22"/>
                <w:szCs w:val="22"/>
                <w:lang w:eastAsia="ro-RO" w:bidi="ar-SA"/>
              </w:rPr>
              <w:t xml:space="preserve"> cap-scara 10A, montaj incastrat, inclusiv doza de aparat, rama suport, rama alba;</w:t>
            </w:r>
          </w:p>
        </w:tc>
        <w:tc>
          <w:tcPr>
            <w:tcW w:w="12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4E62007A"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30</w:t>
            </w:r>
          </w:p>
        </w:tc>
        <w:tc>
          <w:tcPr>
            <w:tcW w:w="1200"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20B920BD"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1909CB77" w14:textId="77777777" w:rsidTr="00C421CD">
        <w:trPr>
          <w:trHeight w:val="6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4FC5C824"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vAlign w:val="bottom"/>
            <w:hideMark/>
          </w:tcPr>
          <w:p w14:paraId="719BFAB2"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 xml:space="preserve">Buton cu revenire, </w:t>
            </w:r>
            <w:proofErr w:type="spellStart"/>
            <w:r w:rsidRPr="00C421CD">
              <w:rPr>
                <w:rFonts w:ascii="Calibri" w:eastAsia="Times New Roman" w:hAnsi="Calibri" w:cs="Calibri"/>
                <w:color w:val="000000"/>
                <w:kern w:val="0"/>
                <w:sz w:val="22"/>
                <w:szCs w:val="22"/>
                <w:lang w:eastAsia="ro-RO" w:bidi="ar-SA"/>
              </w:rPr>
              <w:t>rosu</w:t>
            </w:r>
            <w:proofErr w:type="spellEnd"/>
            <w:r w:rsidRPr="00C421CD">
              <w:rPr>
                <w:rFonts w:ascii="Calibri" w:eastAsia="Times New Roman" w:hAnsi="Calibri" w:cs="Calibri"/>
                <w:color w:val="000000"/>
                <w:kern w:val="0"/>
                <w:sz w:val="22"/>
                <w:szCs w:val="22"/>
                <w:lang w:eastAsia="ro-RO" w:bidi="ar-SA"/>
              </w:rPr>
              <w:t xml:space="preserve">, montaj incastrat / aplicat, 10A/230V, pentru </w:t>
            </w:r>
            <w:proofErr w:type="spellStart"/>
            <w:r w:rsidRPr="00C421CD">
              <w:rPr>
                <w:rFonts w:ascii="Calibri" w:eastAsia="Times New Roman" w:hAnsi="Calibri" w:cs="Calibri"/>
                <w:color w:val="000000"/>
                <w:kern w:val="0"/>
                <w:sz w:val="22"/>
                <w:szCs w:val="22"/>
                <w:lang w:eastAsia="ro-RO" w:bidi="ar-SA"/>
              </w:rPr>
              <w:t>actionare</w:t>
            </w:r>
            <w:proofErr w:type="spellEnd"/>
            <w:r w:rsidRPr="00C421CD">
              <w:rPr>
                <w:rFonts w:ascii="Calibri" w:eastAsia="Times New Roman" w:hAnsi="Calibri" w:cs="Calibri"/>
                <w:color w:val="000000"/>
                <w:kern w:val="0"/>
                <w:sz w:val="22"/>
                <w:szCs w:val="22"/>
                <w:lang w:eastAsia="ro-RO" w:bidi="ar-SA"/>
              </w:rPr>
              <w:t xml:space="preserve"> iluminat de securitate;</w:t>
            </w:r>
          </w:p>
        </w:tc>
        <w:tc>
          <w:tcPr>
            <w:tcW w:w="12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7ED74E8"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16</w:t>
            </w:r>
          </w:p>
        </w:tc>
        <w:tc>
          <w:tcPr>
            <w:tcW w:w="1200"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3BAA8DAC"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266A5CB6" w14:textId="77777777" w:rsidTr="00C421CD">
        <w:trPr>
          <w:trHeight w:val="3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27CF4EC0"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7360" w:type="dxa"/>
            <w:gridSpan w:val="9"/>
            <w:tcBorders>
              <w:top w:val="single" w:sz="8" w:space="0" w:color="auto"/>
              <w:left w:val="nil"/>
              <w:bottom w:val="single" w:sz="8" w:space="0" w:color="auto"/>
              <w:right w:val="single" w:sz="8" w:space="0" w:color="000000"/>
            </w:tcBorders>
            <w:shd w:val="clear" w:color="auto" w:fill="auto"/>
            <w:noWrap/>
            <w:vAlign w:val="bottom"/>
            <w:hideMark/>
          </w:tcPr>
          <w:p w14:paraId="570CF045"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PRIZE DE UZ GENERAL</w:t>
            </w:r>
          </w:p>
        </w:tc>
      </w:tr>
      <w:tr w:rsidR="00C421CD" w:rsidRPr="00C421CD" w14:paraId="7C536906" w14:textId="77777777" w:rsidTr="00C421CD">
        <w:trPr>
          <w:trHeight w:val="9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59737D32"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vAlign w:val="bottom"/>
            <w:hideMark/>
          </w:tcPr>
          <w:p w14:paraId="3E96C127"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 xml:space="preserve">Priza simpla cu contact de </w:t>
            </w:r>
            <w:proofErr w:type="spellStart"/>
            <w:r w:rsidRPr="00C421CD">
              <w:rPr>
                <w:rFonts w:ascii="Calibri" w:eastAsia="Times New Roman" w:hAnsi="Calibri" w:cs="Calibri"/>
                <w:color w:val="000000"/>
                <w:kern w:val="0"/>
                <w:sz w:val="22"/>
                <w:szCs w:val="22"/>
                <w:lang w:eastAsia="ro-RO" w:bidi="ar-SA"/>
              </w:rPr>
              <w:t>protectie</w:t>
            </w:r>
            <w:proofErr w:type="spellEnd"/>
            <w:r w:rsidRPr="00C421CD">
              <w:rPr>
                <w:rFonts w:ascii="Calibri" w:eastAsia="Times New Roman" w:hAnsi="Calibri" w:cs="Calibri"/>
                <w:color w:val="000000"/>
                <w:kern w:val="0"/>
                <w:sz w:val="22"/>
                <w:szCs w:val="22"/>
                <w:lang w:eastAsia="ro-RO" w:bidi="ar-SA"/>
              </w:rPr>
              <w:t xml:space="preserve"> 16A, IP 20, montaj incastrat, inclusiv doza de aparat, rama suport si rama alba </w:t>
            </w:r>
          </w:p>
        </w:tc>
        <w:tc>
          <w:tcPr>
            <w:tcW w:w="12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87CD4C7"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700</w:t>
            </w:r>
          </w:p>
        </w:tc>
        <w:tc>
          <w:tcPr>
            <w:tcW w:w="1200"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27FBA771"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4D0E1186" w14:textId="77777777" w:rsidTr="00C421CD">
        <w:trPr>
          <w:trHeight w:val="3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26F0F641"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7360" w:type="dxa"/>
            <w:gridSpan w:val="9"/>
            <w:tcBorders>
              <w:top w:val="single" w:sz="8" w:space="0" w:color="auto"/>
              <w:left w:val="nil"/>
              <w:bottom w:val="nil"/>
              <w:right w:val="single" w:sz="8" w:space="0" w:color="000000"/>
            </w:tcBorders>
            <w:shd w:val="clear" w:color="auto" w:fill="auto"/>
            <w:noWrap/>
            <w:vAlign w:val="bottom"/>
            <w:hideMark/>
          </w:tcPr>
          <w:p w14:paraId="0523E4D2"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ALTE MATERIALE</w:t>
            </w:r>
          </w:p>
        </w:tc>
      </w:tr>
      <w:tr w:rsidR="00C421CD" w:rsidRPr="00C421CD" w14:paraId="1D099E49" w14:textId="77777777" w:rsidTr="00C421CD">
        <w:trPr>
          <w:trHeight w:val="6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2FC3153A"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vAlign w:val="bottom"/>
            <w:hideMark/>
          </w:tcPr>
          <w:p w14:paraId="6A1219D9"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proofErr w:type="spellStart"/>
            <w:r w:rsidRPr="00C421CD">
              <w:rPr>
                <w:rFonts w:ascii="Calibri" w:eastAsia="Times New Roman" w:hAnsi="Calibri" w:cs="Calibri"/>
                <w:color w:val="000000"/>
                <w:kern w:val="0"/>
                <w:sz w:val="22"/>
                <w:szCs w:val="22"/>
                <w:lang w:eastAsia="ro-RO" w:bidi="ar-SA"/>
              </w:rPr>
              <w:t>Copex</w:t>
            </w:r>
            <w:proofErr w:type="spellEnd"/>
            <w:r w:rsidRPr="00C421CD">
              <w:rPr>
                <w:rFonts w:ascii="Calibri" w:eastAsia="Times New Roman" w:hAnsi="Calibri" w:cs="Calibri"/>
                <w:color w:val="000000"/>
                <w:kern w:val="0"/>
                <w:sz w:val="22"/>
                <w:szCs w:val="22"/>
                <w:lang w:eastAsia="ro-RO" w:bidi="ar-SA"/>
              </w:rPr>
              <w:t xml:space="preserve"> </w:t>
            </w:r>
            <w:proofErr w:type="spellStart"/>
            <w:r w:rsidRPr="00C421CD">
              <w:rPr>
                <w:rFonts w:ascii="Calibri" w:eastAsia="Times New Roman" w:hAnsi="Calibri" w:cs="Calibri"/>
                <w:color w:val="000000"/>
                <w:kern w:val="0"/>
                <w:sz w:val="22"/>
                <w:szCs w:val="22"/>
                <w:lang w:eastAsia="ro-RO" w:bidi="ar-SA"/>
              </w:rPr>
              <w:t>Legrand</w:t>
            </w:r>
            <w:proofErr w:type="spellEnd"/>
            <w:r w:rsidRPr="00C421CD">
              <w:rPr>
                <w:rFonts w:ascii="Calibri" w:eastAsia="Times New Roman" w:hAnsi="Calibri" w:cs="Calibri"/>
                <w:color w:val="000000"/>
                <w:kern w:val="0"/>
                <w:sz w:val="22"/>
                <w:szCs w:val="22"/>
                <w:lang w:eastAsia="ro-RO" w:bidi="ar-SA"/>
              </w:rPr>
              <w:t xml:space="preserve"> 16mmp cu fir de tragere, inclusiv sistem de prindere</w:t>
            </w:r>
          </w:p>
        </w:tc>
        <w:tc>
          <w:tcPr>
            <w:tcW w:w="12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3769A7C"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3000</w:t>
            </w:r>
          </w:p>
        </w:tc>
        <w:tc>
          <w:tcPr>
            <w:tcW w:w="1200"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08115C2B"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m</w:t>
            </w:r>
          </w:p>
        </w:tc>
      </w:tr>
      <w:tr w:rsidR="00C421CD" w:rsidRPr="00C421CD" w14:paraId="0411A4B0" w14:textId="77777777" w:rsidTr="00C421CD">
        <w:trPr>
          <w:trHeight w:val="6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150A26FF"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vAlign w:val="bottom"/>
            <w:hideMark/>
          </w:tcPr>
          <w:p w14:paraId="4186BB42"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 xml:space="preserve">Doze de </w:t>
            </w:r>
            <w:proofErr w:type="spellStart"/>
            <w:r w:rsidRPr="00C421CD">
              <w:rPr>
                <w:rFonts w:ascii="Calibri" w:eastAsia="Times New Roman" w:hAnsi="Calibri" w:cs="Calibri"/>
                <w:color w:val="000000"/>
                <w:kern w:val="0"/>
                <w:sz w:val="22"/>
                <w:szCs w:val="22"/>
                <w:lang w:eastAsia="ro-RO" w:bidi="ar-SA"/>
              </w:rPr>
              <w:t>legatura</w:t>
            </w:r>
            <w:proofErr w:type="spellEnd"/>
            <w:r w:rsidRPr="00C421CD">
              <w:rPr>
                <w:rFonts w:ascii="Calibri" w:eastAsia="Times New Roman" w:hAnsi="Calibri" w:cs="Calibri"/>
                <w:color w:val="000000"/>
                <w:kern w:val="0"/>
                <w:sz w:val="22"/>
                <w:szCs w:val="22"/>
                <w:lang w:eastAsia="ro-RO" w:bidi="ar-SA"/>
              </w:rPr>
              <w:t xml:space="preserve"> PT, 150x110x70 mm, montaj aparent, IP 55</w:t>
            </w:r>
          </w:p>
        </w:tc>
        <w:tc>
          <w:tcPr>
            <w:tcW w:w="12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8CABCC6"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200</w:t>
            </w:r>
          </w:p>
        </w:tc>
        <w:tc>
          <w:tcPr>
            <w:tcW w:w="1200"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44B8E40D"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536FBA52" w14:textId="77777777" w:rsidTr="00C421CD">
        <w:trPr>
          <w:trHeight w:val="6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33E79EDF"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vAlign w:val="bottom"/>
            <w:hideMark/>
          </w:tcPr>
          <w:p w14:paraId="57C6ADEC"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 xml:space="preserve">Doze de </w:t>
            </w:r>
            <w:proofErr w:type="spellStart"/>
            <w:r w:rsidRPr="00C421CD">
              <w:rPr>
                <w:rFonts w:ascii="Calibri" w:eastAsia="Times New Roman" w:hAnsi="Calibri" w:cs="Calibri"/>
                <w:color w:val="000000"/>
                <w:kern w:val="0"/>
                <w:sz w:val="22"/>
                <w:szCs w:val="22"/>
                <w:lang w:eastAsia="ro-RO" w:bidi="ar-SA"/>
              </w:rPr>
              <w:t>legatura</w:t>
            </w:r>
            <w:proofErr w:type="spellEnd"/>
            <w:r w:rsidRPr="00C421CD">
              <w:rPr>
                <w:rFonts w:ascii="Calibri" w:eastAsia="Times New Roman" w:hAnsi="Calibri" w:cs="Calibri"/>
                <w:color w:val="000000"/>
                <w:kern w:val="0"/>
                <w:sz w:val="22"/>
                <w:szCs w:val="22"/>
                <w:lang w:eastAsia="ro-RO" w:bidi="ar-SA"/>
              </w:rPr>
              <w:t xml:space="preserve"> ST, 150x110x70 mm, montaj incastrat, IP 55</w:t>
            </w:r>
          </w:p>
        </w:tc>
        <w:tc>
          <w:tcPr>
            <w:tcW w:w="12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C0B1990"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200</w:t>
            </w:r>
          </w:p>
        </w:tc>
        <w:tc>
          <w:tcPr>
            <w:tcW w:w="1200"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50E0998E"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07C36239" w14:textId="77777777" w:rsidTr="00C421CD">
        <w:trPr>
          <w:trHeight w:val="3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004BBE8C"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vAlign w:val="bottom"/>
            <w:hideMark/>
          </w:tcPr>
          <w:p w14:paraId="74D9C3C4"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 xml:space="preserve">Cleme de </w:t>
            </w:r>
            <w:proofErr w:type="spellStart"/>
            <w:r w:rsidRPr="00C421CD">
              <w:rPr>
                <w:rFonts w:ascii="Calibri" w:eastAsia="Times New Roman" w:hAnsi="Calibri" w:cs="Calibri"/>
                <w:color w:val="000000"/>
                <w:kern w:val="0"/>
                <w:sz w:val="22"/>
                <w:szCs w:val="22"/>
                <w:lang w:eastAsia="ro-RO" w:bidi="ar-SA"/>
              </w:rPr>
              <w:t>legatura</w:t>
            </w:r>
            <w:proofErr w:type="spellEnd"/>
            <w:r w:rsidRPr="00C421CD">
              <w:rPr>
                <w:rFonts w:ascii="Calibri" w:eastAsia="Times New Roman" w:hAnsi="Calibri" w:cs="Calibri"/>
                <w:color w:val="000000"/>
                <w:kern w:val="0"/>
                <w:sz w:val="22"/>
                <w:szCs w:val="22"/>
                <w:lang w:eastAsia="ro-RO" w:bidi="ar-SA"/>
              </w:rPr>
              <w:t xml:space="preserve"> WAGO, 2 poli, cutie 100 buc</w:t>
            </w:r>
          </w:p>
        </w:tc>
        <w:tc>
          <w:tcPr>
            <w:tcW w:w="12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1383E46"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20</w:t>
            </w:r>
          </w:p>
        </w:tc>
        <w:tc>
          <w:tcPr>
            <w:tcW w:w="1200"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45B9E643"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2154C685" w14:textId="77777777" w:rsidTr="00C421CD">
        <w:trPr>
          <w:trHeight w:val="3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6D9BDBED"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vAlign w:val="bottom"/>
            <w:hideMark/>
          </w:tcPr>
          <w:p w14:paraId="0F510E48"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 xml:space="preserve">Cleme de </w:t>
            </w:r>
            <w:proofErr w:type="spellStart"/>
            <w:r w:rsidRPr="00C421CD">
              <w:rPr>
                <w:rFonts w:ascii="Calibri" w:eastAsia="Times New Roman" w:hAnsi="Calibri" w:cs="Calibri"/>
                <w:color w:val="000000"/>
                <w:kern w:val="0"/>
                <w:sz w:val="22"/>
                <w:szCs w:val="22"/>
                <w:lang w:eastAsia="ro-RO" w:bidi="ar-SA"/>
              </w:rPr>
              <w:t>legatura</w:t>
            </w:r>
            <w:proofErr w:type="spellEnd"/>
            <w:r w:rsidRPr="00C421CD">
              <w:rPr>
                <w:rFonts w:ascii="Calibri" w:eastAsia="Times New Roman" w:hAnsi="Calibri" w:cs="Calibri"/>
                <w:color w:val="000000"/>
                <w:kern w:val="0"/>
                <w:sz w:val="22"/>
                <w:szCs w:val="22"/>
                <w:lang w:eastAsia="ro-RO" w:bidi="ar-SA"/>
              </w:rPr>
              <w:t xml:space="preserve"> WAGO, 3 poli, cutie 100 buc</w:t>
            </w:r>
          </w:p>
        </w:tc>
        <w:tc>
          <w:tcPr>
            <w:tcW w:w="12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39DAB4F"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50</w:t>
            </w:r>
          </w:p>
        </w:tc>
        <w:tc>
          <w:tcPr>
            <w:tcW w:w="1200"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42C1D6A8"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20C5BB66" w14:textId="77777777" w:rsidTr="00C421CD">
        <w:trPr>
          <w:trHeight w:val="300"/>
        </w:trPr>
        <w:tc>
          <w:tcPr>
            <w:tcW w:w="2232" w:type="dxa"/>
            <w:gridSpan w:val="2"/>
            <w:vMerge/>
            <w:tcBorders>
              <w:top w:val="single" w:sz="8" w:space="0" w:color="auto"/>
              <w:left w:val="single" w:sz="8" w:space="0" w:color="auto"/>
              <w:bottom w:val="single" w:sz="8" w:space="0" w:color="000000"/>
              <w:right w:val="single" w:sz="8" w:space="0" w:color="000000"/>
            </w:tcBorders>
            <w:vAlign w:val="center"/>
            <w:hideMark/>
          </w:tcPr>
          <w:p w14:paraId="4C50ADD7"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nil"/>
              <w:left w:val="nil"/>
              <w:bottom w:val="single" w:sz="8" w:space="0" w:color="auto"/>
              <w:right w:val="single" w:sz="4" w:space="0" w:color="auto"/>
            </w:tcBorders>
            <w:shd w:val="clear" w:color="auto" w:fill="auto"/>
            <w:vAlign w:val="bottom"/>
            <w:hideMark/>
          </w:tcPr>
          <w:p w14:paraId="4E29DC8F"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 xml:space="preserve">Cleme de </w:t>
            </w:r>
            <w:proofErr w:type="spellStart"/>
            <w:r w:rsidRPr="00C421CD">
              <w:rPr>
                <w:rFonts w:ascii="Calibri" w:eastAsia="Times New Roman" w:hAnsi="Calibri" w:cs="Calibri"/>
                <w:color w:val="000000"/>
                <w:kern w:val="0"/>
                <w:sz w:val="22"/>
                <w:szCs w:val="22"/>
                <w:lang w:eastAsia="ro-RO" w:bidi="ar-SA"/>
              </w:rPr>
              <w:t>legatura</w:t>
            </w:r>
            <w:proofErr w:type="spellEnd"/>
            <w:r w:rsidRPr="00C421CD">
              <w:rPr>
                <w:rFonts w:ascii="Calibri" w:eastAsia="Times New Roman" w:hAnsi="Calibri" w:cs="Calibri"/>
                <w:color w:val="000000"/>
                <w:kern w:val="0"/>
                <w:sz w:val="22"/>
                <w:szCs w:val="22"/>
                <w:lang w:eastAsia="ro-RO" w:bidi="ar-SA"/>
              </w:rPr>
              <w:t xml:space="preserve"> WAGO, 5 poli, cutie 100 buc</w:t>
            </w:r>
          </w:p>
        </w:tc>
        <w:tc>
          <w:tcPr>
            <w:tcW w:w="1200" w:type="dxa"/>
            <w:gridSpan w:val="2"/>
            <w:tcBorders>
              <w:top w:val="nil"/>
              <w:left w:val="nil"/>
              <w:bottom w:val="single" w:sz="8" w:space="0" w:color="auto"/>
              <w:right w:val="single" w:sz="4" w:space="0" w:color="auto"/>
            </w:tcBorders>
            <w:shd w:val="clear" w:color="auto" w:fill="auto"/>
            <w:noWrap/>
            <w:vAlign w:val="center"/>
            <w:hideMark/>
          </w:tcPr>
          <w:p w14:paraId="36FF306B"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50</w:t>
            </w:r>
          </w:p>
        </w:tc>
        <w:tc>
          <w:tcPr>
            <w:tcW w:w="1200" w:type="dxa"/>
            <w:gridSpan w:val="2"/>
            <w:tcBorders>
              <w:top w:val="nil"/>
              <w:left w:val="nil"/>
              <w:bottom w:val="single" w:sz="8" w:space="0" w:color="auto"/>
              <w:right w:val="single" w:sz="8" w:space="0" w:color="000000"/>
            </w:tcBorders>
            <w:shd w:val="clear" w:color="auto" w:fill="auto"/>
            <w:noWrap/>
            <w:vAlign w:val="center"/>
            <w:hideMark/>
          </w:tcPr>
          <w:p w14:paraId="76F143DF"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2B195D70" w14:textId="77777777" w:rsidTr="00C421CD">
        <w:trPr>
          <w:trHeight w:val="600"/>
        </w:trPr>
        <w:tc>
          <w:tcPr>
            <w:tcW w:w="2232" w:type="dxa"/>
            <w:gridSpan w:val="2"/>
            <w:vMerge w:val="restart"/>
            <w:tcBorders>
              <w:top w:val="single" w:sz="8" w:space="0" w:color="auto"/>
              <w:left w:val="single" w:sz="8" w:space="0" w:color="auto"/>
              <w:bottom w:val="nil"/>
              <w:right w:val="single" w:sz="8" w:space="0" w:color="000000"/>
            </w:tcBorders>
            <w:shd w:val="clear" w:color="000000" w:fill="EDEDED"/>
            <w:vAlign w:val="center"/>
            <w:hideMark/>
          </w:tcPr>
          <w:p w14:paraId="5CB2F56B" w14:textId="77777777" w:rsidR="00C421CD" w:rsidRPr="00C421CD" w:rsidRDefault="00C421CD" w:rsidP="00C421CD">
            <w:pPr>
              <w:widowControl/>
              <w:suppressAutoHyphens w:val="0"/>
              <w:jc w:val="center"/>
              <w:rPr>
                <w:rFonts w:eastAsia="Times New Roman" w:cs="Times New Roman"/>
                <w:b/>
                <w:bCs/>
                <w:color w:val="000000"/>
                <w:kern w:val="0"/>
                <w:lang w:eastAsia="ro-RO" w:bidi="ar-SA"/>
              </w:rPr>
            </w:pPr>
            <w:r w:rsidRPr="00C421CD">
              <w:rPr>
                <w:rFonts w:eastAsia="Times New Roman" w:cs="Times New Roman"/>
                <w:b/>
                <w:bCs/>
                <w:color w:val="000000"/>
                <w:kern w:val="0"/>
                <w:lang w:eastAsia="ro-RO" w:bidi="ar-SA"/>
              </w:rPr>
              <w:t>CURENTI SLABI</w:t>
            </w:r>
          </w:p>
        </w:tc>
        <w:tc>
          <w:tcPr>
            <w:tcW w:w="4960" w:type="dxa"/>
            <w:gridSpan w:val="5"/>
            <w:tcBorders>
              <w:top w:val="single" w:sz="8" w:space="0" w:color="auto"/>
              <w:left w:val="nil"/>
              <w:bottom w:val="single" w:sz="4" w:space="0" w:color="auto"/>
              <w:right w:val="single" w:sz="4" w:space="0" w:color="auto"/>
            </w:tcBorders>
            <w:shd w:val="clear" w:color="auto" w:fill="auto"/>
            <w:vAlign w:val="bottom"/>
            <w:hideMark/>
          </w:tcPr>
          <w:p w14:paraId="587E0102"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 xml:space="preserve">Priza internet RJ45, modulara, montaj incastrat, inclusiv doza de aparat, rama suport si rama alba </w:t>
            </w:r>
          </w:p>
        </w:tc>
        <w:tc>
          <w:tcPr>
            <w:tcW w:w="1200" w:type="dxa"/>
            <w:gridSpan w:val="2"/>
            <w:tcBorders>
              <w:top w:val="single" w:sz="8" w:space="0" w:color="auto"/>
              <w:left w:val="nil"/>
              <w:bottom w:val="single" w:sz="4" w:space="0" w:color="auto"/>
              <w:right w:val="single" w:sz="4" w:space="0" w:color="auto"/>
            </w:tcBorders>
            <w:shd w:val="clear" w:color="auto" w:fill="auto"/>
            <w:noWrap/>
            <w:vAlign w:val="center"/>
            <w:hideMark/>
          </w:tcPr>
          <w:p w14:paraId="74F97C38"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90</w:t>
            </w:r>
          </w:p>
        </w:tc>
        <w:tc>
          <w:tcPr>
            <w:tcW w:w="1200" w:type="dxa"/>
            <w:gridSpan w:val="2"/>
            <w:tcBorders>
              <w:top w:val="single" w:sz="8" w:space="0" w:color="auto"/>
              <w:left w:val="nil"/>
              <w:bottom w:val="single" w:sz="4" w:space="0" w:color="auto"/>
              <w:right w:val="single" w:sz="8" w:space="0" w:color="000000"/>
            </w:tcBorders>
            <w:shd w:val="clear" w:color="auto" w:fill="auto"/>
            <w:noWrap/>
            <w:vAlign w:val="center"/>
            <w:hideMark/>
          </w:tcPr>
          <w:p w14:paraId="221F7006"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378184E9" w14:textId="77777777" w:rsidTr="00C421CD">
        <w:trPr>
          <w:trHeight w:val="600"/>
        </w:trPr>
        <w:tc>
          <w:tcPr>
            <w:tcW w:w="2232" w:type="dxa"/>
            <w:gridSpan w:val="2"/>
            <w:vMerge/>
            <w:tcBorders>
              <w:top w:val="single" w:sz="8" w:space="0" w:color="auto"/>
              <w:left w:val="single" w:sz="8" w:space="0" w:color="auto"/>
              <w:bottom w:val="nil"/>
              <w:right w:val="single" w:sz="8" w:space="0" w:color="000000"/>
            </w:tcBorders>
            <w:vAlign w:val="center"/>
            <w:hideMark/>
          </w:tcPr>
          <w:p w14:paraId="07226191"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vAlign w:val="bottom"/>
            <w:hideMark/>
          </w:tcPr>
          <w:p w14:paraId="4D059CEA"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 xml:space="preserve">Acces </w:t>
            </w:r>
            <w:proofErr w:type="spellStart"/>
            <w:r w:rsidRPr="00C421CD">
              <w:rPr>
                <w:rFonts w:ascii="Calibri" w:eastAsia="Times New Roman" w:hAnsi="Calibri" w:cs="Calibri"/>
                <w:color w:val="000000"/>
                <w:kern w:val="0"/>
                <w:sz w:val="22"/>
                <w:szCs w:val="22"/>
                <w:lang w:eastAsia="ro-RO" w:bidi="ar-SA"/>
              </w:rPr>
              <w:t>point</w:t>
            </w:r>
            <w:proofErr w:type="spellEnd"/>
            <w:r w:rsidRPr="00C421CD">
              <w:rPr>
                <w:rFonts w:ascii="Calibri" w:eastAsia="Times New Roman" w:hAnsi="Calibri" w:cs="Calibri"/>
                <w:color w:val="000000"/>
                <w:kern w:val="0"/>
                <w:sz w:val="22"/>
                <w:szCs w:val="22"/>
                <w:lang w:eastAsia="ro-RO" w:bidi="ar-SA"/>
              </w:rPr>
              <w:t xml:space="preserve"> Wireless (Router) 100/1000 Mbps, tehnologie </w:t>
            </w:r>
            <w:proofErr w:type="spellStart"/>
            <w:r w:rsidRPr="00C421CD">
              <w:rPr>
                <w:rFonts w:ascii="Calibri" w:eastAsia="Times New Roman" w:hAnsi="Calibri" w:cs="Calibri"/>
                <w:color w:val="000000"/>
                <w:kern w:val="0"/>
                <w:sz w:val="22"/>
                <w:szCs w:val="22"/>
                <w:lang w:eastAsia="ro-RO" w:bidi="ar-SA"/>
              </w:rPr>
              <w:t>Mesh</w:t>
            </w:r>
            <w:proofErr w:type="spellEnd"/>
          </w:p>
        </w:tc>
        <w:tc>
          <w:tcPr>
            <w:tcW w:w="12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B61A169"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42</w:t>
            </w:r>
          </w:p>
        </w:tc>
        <w:tc>
          <w:tcPr>
            <w:tcW w:w="1200"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1B7A2246"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024D6F2A" w14:textId="77777777" w:rsidTr="00C421CD">
        <w:trPr>
          <w:trHeight w:val="300"/>
        </w:trPr>
        <w:tc>
          <w:tcPr>
            <w:tcW w:w="2232" w:type="dxa"/>
            <w:gridSpan w:val="2"/>
            <w:vMerge/>
            <w:tcBorders>
              <w:top w:val="single" w:sz="8" w:space="0" w:color="auto"/>
              <w:left w:val="single" w:sz="8" w:space="0" w:color="auto"/>
              <w:bottom w:val="nil"/>
              <w:right w:val="single" w:sz="8" w:space="0" w:color="000000"/>
            </w:tcBorders>
            <w:vAlign w:val="center"/>
            <w:hideMark/>
          </w:tcPr>
          <w:p w14:paraId="7ED4C24C"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noWrap/>
            <w:vAlign w:val="bottom"/>
            <w:hideMark/>
          </w:tcPr>
          <w:p w14:paraId="432ECDC7"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Cablu FTP CAT 6E</w:t>
            </w:r>
          </w:p>
        </w:tc>
        <w:tc>
          <w:tcPr>
            <w:tcW w:w="12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59921FB" w14:textId="77777777" w:rsidR="00C421CD" w:rsidRPr="00C421CD" w:rsidRDefault="00C421CD" w:rsidP="00C421CD">
            <w:pPr>
              <w:widowControl/>
              <w:suppressAutoHyphens w:val="0"/>
              <w:jc w:val="center"/>
              <w:rPr>
                <w:rFonts w:ascii="Calibri" w:eastAsia="Times New Roman" w:hAnsi="Calibri" w:cs="Calibri"/>
                <w:kern w:val="0"/>
                <w:sz w:val="22"/>
                <w:szCs w:val="22"/>
                <w:lang w:eastAsia="ro-RO" w:bidi="ar-SA"/>
              </w:rPr>
            </w:pPr>
            <w:r w:rsidRPr="00C421CD">
              <w:rPr>
                <w:rFonts w:ascii="Calibri" w:eastAsia="Times New Roman" w:hAnsi="Calibri" w:cs="Calibri"/>
                <w:kern w:val="0"/>
                <w:sz w:val="22"/>
                <w:szCs w:val="22"/>
                <w:lang w:eastAsia="ro-RO" w:bidi="ar-SA"/>
              </w:rPr>
              <w:t>3000</w:t>
            </w:r>
          </w:p>
        </w:tc>
        <w:tc>
          <w:tcPr>
            <w:tcW w:w="1200"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0EB9A075"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m</w:t>
            </w:r>
          </w:p>
        </w:tc>
      </w:tr>
      <w:tr w:rsidR="00C421CD" w:rsidRPr="00C421CD" w14:paraId="32D454DC" w14:textId="77777777" w:rsidTr="00C421CD">
        <w:trPr>
          <w:trHeight w:val="1200"/>
        </w:trPr>
        <w:tc>
          <w:tcPr>
            <w:tcW w:w="2232" w:type="dxa"/>
            <w:gridSpan w:val="2"/>
            <w:vMerge/>
            <w:tcBorders>
              <w:top w:val="single" w:sz="8" w:space="0" w:color="auto"/>
              <w:left w:val="single" w:sz="8" w:space="0" w:color="auto"/>
              <w:bottom w:val="nil"/>
              <w:right w:val="single" w:sz="8" w:space="0" w:color="000000"/>
            </w:tcBorders>
            <w:vAlign w:val="center"/>
            <w:hideMark/>
          </w:tcPr>
          <w:p w14:paraId="6FAE5CBF"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vAlign w:val="bottom"/>
            <w:hideMark/>
          </w:tcPr>
          <w:p w14:paraId="0F28F7F7"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 xml:space="preserve">Rack Telecomunicații (secundar) 6U - Complet echipat cu </w:t>
            </w:r>
            <w:proofErr w:type="spellStart"/>
            <w:r w:rsidRPr="00C421CD">
              <w:rPr>
                <w:rFonts w:ascii="Calibri" w:eastAsia="Times New Roman" w:hAnsi="Calibri" w:cs="Calibri"/>
                <w:color w:val="000000"/>
                <w:kern w:val="0"/>
                <w:sz w:val="22"/>
                <w:szCs w:val="22"/>
                <w:lang w:eastAsia="ro-RO" w:bidi="ar-SA"/>
              </w:rPr>
              <w:t>Switch</w:t>
            </w:r>
            <w:proofErr w:type="spellEnd"/>
            <w:r w:rsidRPr="00C421CD">
              <w:rPr>
                <w:rFonts w:ascii="Calibri" w:eastAsia="Times New Roman" w:hAnsi="Calibri" w:cs="Calibri"/>
                <w:color w:val="000000"/>
                <w:kern w:val="0"/>
                <w:sz w:val="22"/>
                <w:szCs w:val="22"/>
                <w:lang w:eastAsia="ro-RO" w:bidi="ar-SA"/>
              </w:rPr>
              <w:t xml:space="preserve"> 40P 100/1000; </w:t>
            </w:r>
            <w:proofErr w:type="spellStart"/>
            <w:r w:rsidRPr="00C421CD">
              <w:rPr>
                <w:rFonts w:ascii="Calibri" w:eastAsia="Times New Roman" w:hAnsi="Calibri" w:cs="Calibri"/>
                <w:color w:val="000000"/>
                <w:kern w:val="0"/>
                <w:sz w:val="22"/>
                <w:szCs w:val="22"/>
                <w:lang w:eastAsia="ro-RO" w:bidi="ar-SA"/>
              </w:rPr>
              <w:t>Patch</w:t>
            </w:r>
            <w:proofErr w:type="spellEnd"/>
            <w:r w:rsidRPr="00C421CD">
              <w:rPr>
                <w:rFonts w:ascii="Calibri" w:eastAsia="Times New Roman" w:hAnsi="Calibri" w:cs="Calibri"/>
                <w:color w:val="000000"/>
                <w:kern w:val="0"/>
                <w:sz w:val="22"/>
                <w:szCs w:val="22"/>
                <w:lang w:eastAsia="ro-RO" w:bidi="ar-SA"/>
              </w:rPr>
              <w:t xml:space="preserve"> panel 10P RJ45; Tăviță echipamente 2U; Organizator cabluri; </w:t>
            </w:r>
            <w:proofErr w:type="spellStart"/>
            <w:r w:rsidRPr="00C421CD">
              <w:rPr>
                <w:rFonts w:ascii="Calibri" w:eastAsia="Times New Roman" w:hAnsi="Calibri" w:cs="Calibri"/>
                <w:color w:val="000000"/>
                <w:kern w:val="0"/>
                <w:sz w:val="22"/>
                <w:szCs w:val="22"/>
                <w:lang w:eastAsia="ro-RO" w:bidi="ar-SA"/>
              </w:rPr>
              <w:t>PatchCord</w:t>
            </w:r>
            <w:proofErr w:type="spellEnd"/>
            <w:r w:rsidRPr="00C421CD">
              <w:rPr>
                <w:rFonts w:ascii="Calibri" w:eastAsia="Times New Roman" w:hAnsi="Calibri" w:cs="Calibri"/>
                <w:color w:val="000000"/>
                <w:kern w:val="0"/>
                <w:sz w:val="22"/>
                <w:szCs w:val="22"/>
                <w:lang w:eastAsia="ro-RO" w:bidi="ar-SA"/>
              </w:rPr>
              <w:t>-uri</w:t>
            </w:r>
          </w:p>
        </w:tc>
        <w:tc>
          <w:tcPr>
            <w:tcW w:w="12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1BD6A6A"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2</w:t>
            </w:r>
          </w:p>
        </w:tc>
        <w:tc>
          <w:tcPr>
            <w:tcW w:w="1200"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4AA83A60"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7DDAA6BF" w14:textId="77777777" w:rsidTr="00C421CD">
        <w:trPr>
          <w:trHeight w:val="900"/>
        </w:trPr>
        <w:tc>
          <w:tcPr>
            <w:tcW w:w="2232" w:type="dxa"/>
            <w:gridSpan w:val="2"/>
            <w:vMerge/>
            <w:tcBorders>
              <w:top w:val="single" w:sz="8" w:space="0" w:color="auto"/>
              <w:left w:val="single" w:sz="8" w:space="0" w:color="auto"/>
              <w:bottom w:val="nil"/>
              <w:right w:val="single" w:sz="8" w:space="0" w:color="000000"/>
            </w:tcBorders>
            <w:vAlign w:val="center"/>
            <w:hideMark/>
          </w:tcPr>
          <w:p w14:paraId="16C8498D"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vAlign w:val="bottom"/>
            <w:hideMark/>
          </w:tcPr>
          <w:p w14:paraId="1CBA6098"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 xml:space="preserve">Rack Telecomunicații de podea (principal) - Complet echipat cu </w:t>
            </w:r>
            <w:proofErr w:type="spellStart"/>
            <w:r w:rsidRPr="00C421CD">
              <w:rPr>
                <w:rFonts w:ascii="Calibri" w:eastAsia="Times New Roman" w:hAnsi="Calibri" w:cs="Calibri"/>
                <w:color w:val="000000"/>
                <w:kern w:val="0"/>
                <w:sz w:val="22"/>
                <w:szCs w:val="22"/>
                <w:lang w:eastAsia="ro-RO" w:bidi="ar-SA"/>
              </w:rPr>
              <w:t>Switch</w:t>
            </w:r>
            <w:proofErr w:type="spellEnd"/>
            <w:r w:rsidRPr="00C421CD">
              <w:rPr>
                <w:rFonts w:ascii="Calibri" w:eastAsia="Times New Roman" w:hAnsi="Calibri" w:cs="Calibri"/>
                <w:color w:val="000000"/>
                <w:kern w:val="0"/>
                <w:sz w:val="22"/>
                <w:szCs w:val="22"/>
                <w:lang w:eastAsia="ro-RO" w:bidi="ar-SA"/>
              </w:rPr>
              <w:t xml:space="preserve">-uri 100/1000; </w:t>
            </w:r>
            <w:proofErr w:type="spellStart"/>
            <w:r w:rsidRPr="00C421CD">
              <w:rPr>
                <w:rFonts w:ascii="Calibri" w:eastAsia="Times New Roman" w:hAnsi="Calibri" w:cs="Calibri"/>
                <w:color w:val="000000"/>
                <w:kern w:val="0"/>
                <w:sz w:val="22"/>
                <w:szCs w:val="22"/>
                <w:lang w:eastAsia="ro-RO" w:bidi="ar-SA"/>
              </w:rPr>
              <w:t>Patch</w:t>
            </w:r>
            <w:proofErr w:type="spellEnd"/>
            <w:r w:rsidRPr="00C421CD">
              <w:rPr>
                <w:rFonts w:ascii="Calibri" w:eastAsia="Times New Roman" w:hAnsi="Calibri" w:cs="Calibri"/>
                <w:color w:val="000000"/>
                <w:kern w:val="0"/>
                <w:sz w:val="22"/>
                <w:szCs w:val="22"/>
                <w:lang w:eastAsia="ro-RO" w:bidi="ar-SA"/>
              </w:rPr>
              <w:t xml:space="preserve"> panel 10P RJ45; Tăviță echipamente; Organizator cabluri; </w:t>
            </w:r>
            <w:proofErr w:type="spellStart"/>
            <w:r w:rsidRPr="00C421CD">
              <w:rPr>
                <w:rFonts w:ascii="Calibri" w:eastAsia="Times New Roman" w:hAnsi="Calibri" w:cs="Calibri"/>
                <w:color w:val="000000"/>
                <w:kern w:val="0"/>
                <w:sz w:val="22"/>
                <w:szCs w:val="22"/>
                <w:lang w:eastAsia="ro-RO" w:bidi="ar-SA"/>
              </w:rPr>
              <w:t>PatchCord</w:t>
            </w:r>
            <w:proofErr w:type="spellEnd"/>
          </w:p>
        </w:tc>
        <w:tc>
          <w:tcPr>
            <w:tcW w:w="12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5186DCD"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1</w:t>
            </w:r>
          </w:p>
        </w:tc>
        <w:tc>
          <w:tcPr>
            <w:tcW w:w="1200"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05392F5D"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5C5E28CE" w14:textId="77777777" w:rsidTr="00C421CD">
        <w:trPr>
          <w:trHeight w:val="300"/>
        </w:trPr>
        <w:tc>
          <w:tcPr>
            <w:tcW w:w="2232" w:type="dxa"/>
            <w:gridSpan w:val="2"/>
            <w:vMerge w:val="restart"/>
            <w:tcBorders>
              <w:top w:val="single" w:sz="8" w:space="0" w:color="auto"/>
              <w:left w:val="single" w:sz="8" w:space="0" w:color="auto"/>
              <w:bottom w:val="nil"/>
              <w:right w:val="single" w:sz="8" w:space="0" w:color="000000"/>
            </w:tcBorders>
            <w:shd w:val="clear" w:color="000000" w:fill="EDEDED"/>
            <w:vAlign w:val="center"/>
            <w:hideMark/>
          </w:tcPr>
          <w:p w14:paraId="483BF4C8" w14:textId="77777777" w:rsidR="00C421CD" w:rsidRPr="00C421CD" w:rsidRDefault="00C421CD" w:rsidP="00C421CD">
            <w:pPr>
              <w:widowControl/>
              <w:suppressAutoHyphens w:val="0"/>
              <w:jc w:val="center"/>
              <w:rPr>
                <w:rFonts w:eastAsia="Times New Roman" w:cs="Times New Roman"/>
                <w:b/>
                <w:bCs/>
                <w:color w:val="000000"/>
                <w:kern w:val="0"/>
                <w:lang w:eastAsia="ro-RO" w:bidi="ar-SA"/>
              </w:rPr>
            </w:pPr>
            <w:r w:rsidRPr="00C421CD">
              <w:rPr>
                <w:rFonts w:eastAsia="Times New Roman" w:cs="Times New Roman"/>
                <w:b/>
                <w:bCs/>
                <w:color w:val="000000"/>
                <w:kern w:val="0"/>
                <w:lang w:eastAsia="ro-RO" w:bidi="ar-SA"/>
              </w:rPr>
              <w:lastRenderedPageBreak/>
              <w:t>TABLOURI ELECTRICE</w:t>
            </w:r>
          </w:p>
        </w:tc>
        <w:tc>
          <w:tcPr>
            <w:tcW w:w="7360" w:type="dxa"/>
            <w:gridSpan w:val="9"/>
            <w:tcBorders>
              <w:top w:val="single" w:sz="8" w:space="0" w:color="auto"/>
              <w:left w:val="nil"/>
              <w:bottom w:val="single" w:sz="8" w:space="0" w:color="auto"/>
              <w:right w:val="single" w:sz="8" w:space="0" w:color="000000"/>
            </w:tcBorders>
            <w:shd w:val="clear" w:color="auto" w:fill="auto"/>
            <w:vAlign w:val="center"/>
            <w:hideMark/>
          </w:tcPr>
          <w:p w14:paraId="3F2A7F30"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TGD</w:t>
            </w:r>
          </w:p>
        </w:tc>
      </w:tr>
      <w:tr w:rsidR="00C421CD" w:rsidRPr="00C421CD" w14:paraId="60A1DC90" w14:textId="77777777" w:rsidTr="00C421CD">
        <w:trPr>
          <w:trHeight w:val="600"/>
        </w:trPr>
        <w:tc>
          <w:tcPr>
            <w:tcW w:w="2232" w:type="dxa"/>
            <w:gridSpan w:val="2"/>
            <w:vMerge/>
            <w:tcBorders>
              <w:top w:val="single" w:sz="8" w:space="0" w:color="auto"/>
              <w:left w:val="single" w:sz="8" w:space="0" w:color="auto"/>
              <w:bottom w:val="nil"/>
              <w:right w:val="single" w:sz="8" w:space="0" w:color="000000"/>
            </w:tcBorders>
            <w:vAlign w:val="center"/>
            <w:hideMark/>
          </w:tcPr>
          <w:p w14:paraId="235054E8"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vAlign w:val="bottom"/>
            <w:hideMark/>
          </w:tcPr>
          <w:p w14:paraId="5BD61B9A"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 xml:space="preserve">Tablou de </w:t>
            </w:r>
            <w:proofErr w:type="spellStart"/>
            <w:r w:rsidRPr="00C421CD">
              <w:rPr>
                <w:rFonts w:ascii="Calibri" w:eastAsia="Times New Roman" w:hAnsi="Calibri" w:cs="Calibri"/>
                <w:color w:val="000000"/>
                <w:kern w:val="0"/>
                <w:sz w:val="22"/>
                <w:szCs w:val="22"/>
                <w:lang w:eastAsia="ro-RO" w:bidi="ar-SA"/>
              </w:rPr>
              <w:t>distributie</w:t>
            </w:r>
            <w:proofErr w:type="spellEnd"/>
            <w:r w:rsidRPr="00C421CD">
              <w:rPr>
                <w:rFonts w:ascii="Calibri" w:eastAsia="Times New Roman" w:hAnsi="Calibri" w:cs="Calibri"/>
                <w:color w:val="000000"/>
                <w:kern w:val="0"/>
                <w:sz w:val="22"/>
                <w:szCs w:val="22"/>
                <w:lang w:eastAsia="ro-RO" w:bidi="ar-SA"/>
              </w:rPr>
              <w:t xml:space="preserve"> tip dulap, industrial, 2 </w:t>
            </w:r>
            <w:proofErr w:type="spellStart"/>
            <w:r w:rsidRPr="00C421CD">
              <w:rPr>
                <w:rFonts w:ascii="Calibri" w:eastAsia="Times New Roman" w:hAnsi="Calibri" w:cs="Calibri"/>
                <w:color w:val="000000"/>
                <w:kern w:val="0"/>
                <w:sz w:val="22"/>
                <w:szCs w:val="22"/>
                <w:lang w:eastAsia="ro-RO" w:bidi="ar-SA"/>
              </w:rPr>
              <w:t>usi</w:t>
            </w:r>
            <w:proofErr w:type="spellEnd"/>
            <w:r w:rsidRPr="00C421CD">
              <w:rPr>
                <w:rFonts w:ascii="Calibri" w:eastAsia="Times New Roman" w:hAnsi="Calibri" w:cs="Calibri"/>
                <w:color w:val="000000"/>
                <w:kern w:val="0"/>
                <w:sz w:val="22"/>
                <w:szCs w:val="22"/>
                <w:lang w:eastAsia="ro-RO" w:bidi="ar-SA"/>
              </w:rPr>
              <w:t xml:space="preserve">, cu bare din cupru de </w:t>
            </w:r>
            <w:proofErr w:type="spellStart"/>
            <w:r w:rsidRPr="00C421CD">
              <w:rPr>
                <w:rFonts w:ascii="Calibri" w:eastAsia="Times New Roman" w:hAnsi="Calibri" w:cs="Calibri"/>
                <w:color w:val="000000"/>
                <w:kern w:val="0"/>
                <w:sz w:val="22"/>
                <w:szCs w:val="22"/>
                <w:lang w:eastAsia="ro-RO" w:bidi="ar-SA"/>
              </w:rPr>
              <w:t>distributie</w:t>
            </w:r>
            <w:proofErr w:type="spellEnd"/>
            <w:r w:rsidRPr="00C421CD">
              <w:rPr>
                <w:rFonts w:ascii="Calibri" w:eastAsia="Times New Roman" w:hAnsi="Calibri" w:cs="Calibri"/>
                <w:color w:val="000000"/>
                <w:kern w:val="0"/>
                <w:sz w:val="22"/>
                <w:szCs w:val="22"/>
                <w:lang w:eastAsia="ro-RO" w:bidi="ar-SA"/>
              </w:rPr>
              <w:t>, 1000A</w:t>
            </w:r>
          </w:p>
        </w:tc>
        <w:tc>
          <w:tcPr>
            <w:tcW w:w="12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FEDBC2F"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1</w:t>
            </w:r>
          </w:p>
        </w:tc>
        <w:tc>
          <w:tcPr>
            <w:tcW w:w="1200"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1E593DBA"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32B54983" w14:textId="77777777" w:rsidTr="00C421CD">
        <w:trPr>
          <w:trHeight w:val="300"/>
        </w:trPr>
        <w:tc>
          <w:tcPr>
            <w:tcW w:w="2232" w:type="dxa"/>
            <w:gridSpan w:val="2"/>
            <w:vMerge/>
            <w:tcBorders>
              <w:top w:val="single" w:sz="8" w:space="0" w:color="auto"/>
              <w:left w:val="single" w:sz="8" w:space="0" w:color="auto"/>
              <w:bottom w:val="nil"/>
              <w:right w:val="single" w:sz="8" w:space="0" w:color="000000"/>
            </w:tcBorders>
            <w:vAlign w:val="center"/>
            <w:hideMark/>
          </w:tcPr>
          <w:p w14:paraId="3C9771E8"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8" w:space="0" w:color="auto"/>
              <w:right w:val="single" w:sz="4" w:space="0" w:color="auto"/>
            </w:tcBorders>
            <w:shd w:val="clear" w:color="auto" w:fill="auto"/>
            <w:noWrap/>
            <w:vAlign w:val="bottom"/>
            <w:hideMark/>
          </w:tcPr>
          <w:p w14:paraId="18F992D9"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 xml:space="preserve">Bari din cupru pentru </w:t>
            </w:r>
            <w:proofErr w:type="spellStart"/>
            <w:r w:rsidRPr="00C421CD">
              <w:rPr>
                <w:rFonts w:ascii="Calibri" w:eastAsia="Times New Roman" w:hAnsi="Calibri" w:cs="Calibri"/>
                <w:color w:val="000000"/>
                <w:kern w:val="0"/>
                <w:sz w:val="22"/>
                <w:szCs w:val="22"/>
                <w:lang w:eastAsia="ro-RO" w:bidi="ar-SA"/>
              </w:rPr>
              <w:t>distributie</w:t>
            </w:r>
            <w:proofErr w:type="spellEnd"/>
            <w:r w:rsidRPr="00C421CD">
              <w:rPr>
                <w:rFonts w:ascii="Calibri" w:eastAsia="Times New Roman" w:hAnsi="Calibri" w:cs="Calibri"/>
                <w:color w:val="000000"/>
                <w:kern w:val="0"/>
                <w:sz w:val="22"/>
                <w:szCs w:val="22"/>
                <w:lang w:eastAsia="ro-RO" w:bidi="ar-SA"/>
              </w:rPr>
              <w:t xml:space="preserve"> disjunctoare</w:t>
            </w:r>
          </w:p>
        </w:tc>
        <w:tc>
          <w:tcPr>
            <w:tcW w:w="1200" w:type="dxa"/>
            <w:gridSpan w:val="2"/>
            <w:tcBorders>
              <w:top w:val="single" w:sz="4" w:space="0" w:color="auto"/>
              <w:left w:val="nil"/>
              <w:bottom w:val="single" w:sz="8" w:space="0" w:color="auto"/>
              <w:right w:val="single" w:sz="4" w:space="0" w:color="auto"/>
            </w:tcBorders>
            <w:shd w:val="clear" w:color="auto" w:fill="auto"/>
            <w:noWrap/>
            <w:vAlign w:val="bottom"/>
            <w:hideMark/>
          </w:tcPr>
          <w:p w14:paraId="39833FD6"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1</w:t>
            </w:r>
          </w:p>
        </w:tc>
        <w:tc>
          <w:tcPr>
            <w:tcW w:w="1200" w:type="dxa"/>
            <w:gridSpan w:val="2"/>
            <w:tcBorders>
              <w:top w:val="single" w:sz="4" w:space="0" w:color="auto"/>
              <w:left w:val="nil"/>
              <w:bottom w:val="single" w:sz="8" w:space="0" w:color="auto"/>
              <w:right w:val="single" w:sz="8" w:space="0" w:color="000000"/>
            </w:tcBorders>
            <w:shd w:val="clear" w:color="auto" w:fill="auto"/>
            <w:noWrap/>
            <w:vAlign w:val="bottom"/>
            <w:hideMark/>
          </w:tcPr>
          <w:p w14:paraId="7B34C6A3"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11328835" w14:textId="77777777" w:rsidTr="00C421CD">
        <w:trPr>
          <w:trHeight w:val="300"/>
        </w:trPr>
        <w:tc>
          <w:tcPr>
            <w:tcW w:w="2232" w:type="dxa"/>
            <w:gridSpan w:val="2"/>
            <w:vMerge/>
            <w:tcBorders>
              <w:top w:val="single" w:sz="8" w:space="0" w:color="auto"/>
              <w:left w:val="single" w:sz="8" w:space="0" w:color="auto"/>
              <w:bottom w:val="nil"/>
              <w:right w:val="single" w:sz="8" w:space="0" w:color="000000"/>
            </w:tcBorders>
            <w:vAlign w:val="center"/>
            <w:hideMark/>
          </w:tcPr>
          <w:p w14:paraId="6FD1E873"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noWrap/>
            <w:vAlign w:val="bottom"/>
            <w:hideMark/>
          </w:tcPr>
          <w:p w14:paraId="62CF7704"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USOL 1000 A</w:t>
            </w:r>
          </w:p>
        </w:tc>
        <w:tc>
          <w:tcPr>
            <w:tcW w:w="12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4C15BC61"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1</w:t>
            </w:r>
          </w:p>
        </w:tc>
        <w:tc>
          <w:tcPr>
            <w:tcW w:w="1200"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78E8AC9A"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17247379" w14:textId="77777777" w:rsidTr="00C421CD">
        <w:trPr>
          <w:trHeight w:val="300"/>
        </w:trPr>
        <w:tc>
          <w:tcPr>
            <w:tcW w:w="2232" w:type="dxa"/>
            <w:gridSpan w:val="2"/>
            <w:vMerge/>
            <w:tcBorders>
              <w:top w:val="single" w:sz="8" w:space="0" w:color="auto"/>
              <w:left w:val="single" w:sz="8" w:space="0" w:color="auto"/>
              <w:bottom w:val="nil"/>
              <w:right w:val="single" w:sz="8" w:space="0" w:color="000000"/>
            </w:tcBorders>
            <w:vAlign w:val="center"/>
            <w:hideMark/>
          </w:tcPr>
          <w:p w14:paraId="5AA02142"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noWrap/>
            <w:vAlign w:val="bottom"/>
            <w:hideMark/>
          </w:tcPr>
          <w:p w14:paraId="4C28D02B"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proofErr w:type="spellStart"/>
            <w:r w:rsidRPr="00C421CD">
              <w:rPr>
                <w:rFonts w:ascii="Calibri" w:eastAsia="Times New Roman" w:hAnsi="Calibri" w:cs="Calibri"/>
                <w:color w:val="000000"/>
                <w:kern w:val="0"/>
                <w:sz w:val="22"/>
                <w:szCs w:val="22"/>
                <w:lang w:eastAsia="ro-RO" w:bidi="ar-SA"/>
              </w:rPr>
              <w:t>Descarcator</w:t>
            </w:r>
            <w:proofErr w:type="spellEnd"/>
            <w:r w:rsidRPr="00C421CD">
              <w:rPr>
                <w:rFonts w:ascii="Calibri" w:eastAsia="Times New Roman" w:hAnsi="Calibri" w:cs="Calibri"/>
                <w:color w:val="000000"/>
                <w:kern w:val="0"/>
                <w:sz w:val="22"/>
                <w:szCs w:val="22"/>
                <w:lang w:eastAsia="ro-RO" w:bidi="ar-SA"/>
              </w:rPr>
              <w:t xml:space="preserve"> TNS 3P+N 20,5kA Tip 1+2</w:t>
            </w:r>
          </w:p>
        </w:tc>
        <w:tc>
          <w:tcPr>
            <w:tcW w:w="12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54C6F0BD"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1</w:t>
            </w:r>
          </w:p>
        </w:tc>
        <w:tc>
          <w:tcPr>
            <w:tcW w:w="1200"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6F0E6ACF"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1901257D" w14:textId="77777777" w:rsidTr="00C421CD">
        <w:trPr>
          <w:trHeight w:val="300"/>
        </w:trPr>
        <w:tc>
          <w:tcPr>
            <w:tcW w:w="2232" w:type="dxa"/>
            <w:gridSpan w:val="2"/>
            <w:vMerge/>
            <w:tcBorders>
              <w:top w:val="single" w:sz="8" w:space="0" w:color="auto"/>
              <w:left w:val="single" w:sz="8" w:space="0" w:color="auto"/>
              <w:bottom w:val="nil"/>
              <w:right w:val="single" w:sz="8" w:space="0" w:color="000000"/>
            </w:tcBorders>
            <w:vAlign w:val="center"/>
            <w:hideMark/>
          </w:tcPr>
          <w:p w14:paraId="6C6EAE90"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8" w:space="0" w:color="auto"/>
              <w:right w:val="single" w:sz="4" w:space="0" w:color="auto"/>
            </w:tcBorders>
            <w:shd w:val="clear" w:color="auto" w:fill="auto"/>
            <w:noWrap/>
            <w:vAlign w:val="bottom"/>
            <w:hideMark/>
          </w:tcPr>
          <w:p w14:paraId="6D2BC0B2"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 xml:space="preserve">Bari din cupru pentru </w:t>
            </w:r>
            <w:proofErr w:type="spellStart"/>
            <w:r w:rsidRPr="00C421CD">
              <w:rPr>
                <w:rFonts w:ascii="Calibri" w:eastAsia="Times New Roman" w:hAnsi="Calibri" w:cs="Calibri"/>
                <w:color w:val="000000"/>
                <w:kern w:val="0"/>
                <w:sz w:val="22"/>
                <w:szCs w:val="22"/>
                <w:lang w:eastAsia="ro-RO" w:bidi="ar-SA"/>
              </w:rPr>
              <w:t>distributie</w:t>
            </w:r>
            <w:proofErr w:type="spellEnd"/>
            <w:r w:rsidRPr="00C421CD">
              <w:rPr>
                <w:rFonts w:ascii="Calibri" w:eastAsia="Times New Roman" w:hAnsi="Calibri" w:cs="Calibri"/>
                <w:color w:val="000000"/>
                <w:kern w:val="0"/>
                <w:sz w:val="22"/>
                <w:szCs w:val="22"/>
                <w:lang w:eastAsia="ro-RO" w:bidi="ar-SA"/>
              </w:rPr>
              <w:t xml:space="preserve"> disjunctoare</w:t>
            </w:r>
          </w:p>
        </w:tc>
        <w:tc>
          <w:tcPr>
            <w:tcW w:w="1200" w:type="dxa"/>
            <w:gridSpan w:val="2"/>
            <w:tcBorders>
              <w:top w:val="single" w:sz="4" w:space="0" w:color="auto"/>
              <w:left w:val="nil"/>
              <w:bottom w:val="single" w:sz="8" w:space="0" w:color="auto"/>
              <w:right w:val="single" w:sz="4" w:space="0" w:color="auto"/>
            </w:tcBorders>
            <w:shd w:val="clear" w:color="auto" w:fill="auto"/>
            <w:noWrap/>
            <w:vAlign w:val="bottom"/>
            <w:hideMark/>
          </w:tcPr>
          <w:p w14:paraId="428C6C91"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1</w:t>
            </w:r>
          </w:p>
        </w:tc>
        <w:tc>
          <w:tcPr>
            <w:tcW w:w="1200" w:type="dxa"/>
            <w:gridSpan w:val="2"/>
            <w:tcBorders>
              <w:top w:val="single" w:sz="4" w:space="0" w:color="auto"/>
              <w:left w:val="nil"/>
              <w:bottom w:val="single" w:sz="8" w:space="0" w:color="auto"/>
              <w:right w:val="single" w:sz="8" w:space="0" w:color="000000"/>
            </w:tcBorders>
            <w:shd w:val="clear" w:color="auto" w:fill="auto"/>
            <w:noWrap/>
            <w:vAlign w:val="bottom"/>
            <w:hideMark/>
          </w:tcPr>
          <w:p w14:paraId="202DD2EA"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5B3B9245" w14:textId="77777777" w:rsidTr="00C421CD">
        <w:trPr>
          <w:trHeight w:val="300"/>
        </w:trPr>
        <w:tc>
          <w:tcPr>
            <w:tcW w:w="2232" w:type="dxa"/>
            <w:gridSpan w:val="2"/>
            <w:vMerge/>
            <w:tcBorders>
              <w:top w:val="single" w:sz="8" w:space="0" w:color="auto"/>
              <w:left w:val="single" w:sz="8" w:space="0" w:color="auto"/>
              <w:bottom w:val="nil"/>
              <w:right w:val="single" w:sz="8" w:space="0" w:color="000000"/>
            </w:tcBorders>
            <w:vAlign w:val="center"/>
            <w:hideMark/>
          </w:tcPr>
          <w:p w14:paraId="5C07F504"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7360" w:type="dxa"/>
            <w:gridSpan w:val="9"/>
            <w:tcBorders>
              <w:top w:val="single" w:sz="8" w:space="0" w:color="auto"/>
              <w:left w:val="nil"/>
              <w:bottom w:val="single" w:sz="8" w:space="0" w:color="auto"/>
              <w:right w:val="single" w:sz="8" w:space="0" w:color="000000"/>
            </w:tcBorders>
            <w:shd w:val="clear" w:color="auto" w:fill="auto"/>
            <w:vAlign w:val="center"/>
            <w:hideMark/>
          </w:tcPr>
          <w:p w14:paraId="384F74AB"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 xml:space="preserve">Tablouri de </w:t>
            </w:r>
            <w:proofErr w:type="spellStart"/>
            <w:r w:rsidRPr="00C421CD">
              <w:rPr>
                <w:rFonts w:ascii="Calibri" w:eastAsia="Times New Roman" w:hAnsi="Calibri" w:cs="Calibri"/>
                <w:color w:val="000000"/>
                <w:kern w:val="0"/>
                <w:sz w:val="22"/>
                <w:szCs w:val="22"/>
                <w:lang w:eastAsia="ro-RO" w:bidi="ar-SA"/>
              </w:rPr>
              <w:t>distributie</w:t>
            </w:r>
            <w:proofErr w:type="spellEnd"/>
            <w:r w:rsidRPr="00C421CD">
              <w:rPr>
                <w:rFonts w:ascii="Calibri" w:eastAsia="Times New Roman" w:hAnsi="Calibri" w:cs="Calibri"/>
                <w:color w:val="000000"/>
                <w:kern w:val="0"/>
                <w:sz w:val="22"/>
                <w:szCs w:val="22"/>
                <w:lang w:eastAsia="ro-RO" w:bidi="ar-SA"/>
              </w:rPr>
              <w:t xml:space="preserve"> secundare</w:t>
            </w:r>
          </w:p>
        </w:tc>
      </w:tr>
      <w:tr w:rsidR="00C421CD" w:rsidRPr="00C421CD" w14:paraId="50711457" w14:textId="77777777" w:rsidTr="00C421CD">
        <w:trPr>
          <w:trHeight w:val="900"/>
        </w:trPr>
        <w:tc>
          <w:tcPr>
            <w:tcW w:w="2232" w:type="dxa"/>
            <w:gridSpan w:val="2"/>
            <w:vMerge/>
            <w:tcBorders>
              <w:top w:val="single" w:sz="8" w:space="0" w:color="auto"/>
              <w:left w:val="single" w:sz="8" w:space="0" w:color="auto"/>
              <w:bottom w:val="nil"/>
              <w:right w:val="single" w:sz="8" w:space="0" w:color="000000"/>
            </w:tcBorders>
            <w:vAlign w:val="center"/>
            <w:hideMark/>
          </w:tcPr>
          <w:p w14:paraId="17674C37" w14:textId="77777777" w:rsidR="00C421CD" w:rsidRPr="00C421CD" w:rsidRDefault="00C421CD" w:rsidP="00C421CD">
            <w:pPr>
              <w:widowControl/>
              <w:suppressAutoHyphens w:val="0"/>
              <w:rPr>
                <w:rFonts w:eastAsia="Times New Roman" w:cs="Times New Roman"/>
                <w:b/>
                <w:bCs/>
                <w:color w:val="000000"/>
                <w:kern w:val="0"/>
                <w:lang w:eastAsia="ro-RO" w:bidi="ar-SA"/>
              </w:rPr>
            </w:pPr>
          </w:p>
        </w:tc>
        <w:tc>
          <w:tcPr>
            <w:tcW w:w="4960" w:type="dxa"/>
            <w:gridSpan w:val="5"/>
            <w:tcBorders>
              <w:top w:val="single" w:sz="4" w:space="0" w:color="auto"/>
              <w:left w:val="nil"/>
              <w:bottom w:val="single" w:sz="4" w:space="0" w:color="auto"/>
              <w:right w:val="single" w:sz="4" w:space="0" w:color="auto"/>
            </w:tcBorders>
            <w:shd w:val="clear" w:color="auto" w:fill="auto"/>
            <w:vAlign w:val="center"/>
            <w:hideMark/>
          </w:tcPr>
          <w:p w14:paraId="70E3AA13"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 xml:space="preserve">Tablou electric de </w:t>
            </w:r>
            <w:proofErr w:type="spellStart"/>
            <w:r w:rsidRPr="00C421CD">
              <w:rPr>
                <w:rFonts w:ascii="Calibri" w:eastAsia="Times New Roman" w:hAnsi="Calibri" w:cs="Calibri"/>
                <w:color w:val="000000"/>
                <w:kern w:val="0"/>
                <w:sz w:val="22"/>
                <w:szCs w:val="22"/>
                <w:lang w:eastAsia="ro-RO" w:bidi="ar-SA"/>
              </w:rPr>
              <w:t>distributie</w:t>
            </w:r>
            <w:proofErr w:type="spellEnd"/>
            <w:r w:rsidRPr="00C421CD">
              <w:rPr>
                <w:rFonts w:ascii="Calibri" w:eastAsia="Times New Roman" w:hAnsi="Calibri" w:cs="Calibri"/>
                <w:color w:val="000000"/>
                <w:kern w:val="0"/>
                <w:sz w:val="22"/>
                <w:szCs w:val="22"/>
                <w:lang w:eastAsia="ro-RO" w:bidi="ar-SA"/>
              </w:rPr>
              <w:t xml:space="preserve"> secundar, metalic, modular, incastrat, cu plastroane, conform schemelor monofilare</w:t>
            </w:r>
          </w:p>
        </w:tc>
        <w:tc>
          <w:tcPr>
            <w:tcW w:w="12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900A1C5"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22</w:t>
            </w:r>
          </w:p>
        </w:tc>
        <w:tc>
          <w:tcPr>
            <w:tcW w:w="1200"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584B00F8"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1FCD59EE" w14:textId="77777777" w:rsidTr="00C421CD">
        <w:trPr>
          <w:trHeight w:val="2100"/>
        </w:trPr>
        <w:tc>
          <w:tcPr>
            <w:tcW w:w="2232" w:type="dxa"/>
            <w:gridSpan w:val="2"/>
            <w:tcBorders>
              <w:top w:val="single" w:sz="8" w:space="0" w:color="auto"/>
              <w:left w:val="single" w:sz="8" w:space="0" w:color="auto"/>
              <w:bottom w:val="single" w:sz="8" w:space="0" w:color="auto"/>
              <w:right w:val="single" w:sz="8" w:space="0" w:color="000000"/>
            </w:tcBorders>
            <w:shd w:val="clear" w:color="000000" w:fill="EDEDED"/>
            <w:vAlign w:val="center"/>
            <w:hideMark/>
          </w:tcPr>
          <w:p w14:paraId="1D263D2D" w14:textId="77777777" w:rsidR="00C421CD" w:rsidRPr="00C421CD" w:rsidRDefault="00C421CD" w:rsidP="00C421CD">
            <w:pPr>
              <w:widowControl/>
              <w:suppressAutoHyphens w:val="0"/>
              <w:jc w:val="center"/>
              <w:rPr>
                <w:rFonts w:eastAsia="Times New Roman" w:cs="Times New Roman"/>
                <w:b/>
                <w:bCs/>
                <w:color w:val="000000"/>
                <w:kern w:val="0"/>
                <w:lang w:eastAsia="ro-RO" w:bidi="ar-SA"/>
              </w:rPr>
            </w:pPr>
            <w:r w:rsidRPr="00C421CD">
              <w:rPr>
                <w:rFonts w:eastAsia="Times New Roman" w:cs="Times New Roman"/>
                <w:b/>
                <w:bCs/>
                <w:color w:val="000000"/>
                <w:kern w:val="0"/>
                <w:lang w:eastAsia="ro-RO" w:bidi="ar-SA"/>
              </w:rPr>
              <w:t>SISTEM FOTOVOLTAIC</w:t>
            </w:r>
          </w:p>
        </w:tc>
        <w:tc>
          <w:tcPr>
            <w:tcW w:w="4960" w:type="dxa"/>
            <w:gridSpan w:val="5"/>
            <w:tcBorders>
              <w:top w:val="single" w:sz="8" w:space="0" w:color="auto"/>
              <w:left w:val="nil"/>
              <w:bottom w:val="single" w:sz="8" w:space="0" w:color="auto"/>
              <w:right w:val="single" w:sz="4" w:space="0" w:color="000000"/>
            </w:tcBorders>
            <w:shd w:val="clear" w:color="auto" w:fill="auto"/>
            <w:vAlign w:val="center"/>
            <w:hideMark/>
          </w:tcPr>
          <w:p w14:paraId="5F05AC94" w14:textId="77777777" w:rsidR="00C421CD" w:rsidRPr="00C421CD" w:rsidRDefault="00C421CD" w:rsidP="00C421CD">
            <w:pPr>
              <w:widowControl/>
              <w:suppressAutoHyphens w:val="0"/>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Sistem de panouri fotovoltaice de 66kW, compus din invertor on-</w:t>
            </w:r>
            <w:proofErr w:type="spellStart"/>
            <w:r w:rsidRPr="00C421CD">
              <w:rPr>
                <w:rFonts w:ascii="Calibri" w:eastAsia="Times New Roman" w:hAnsi="Calibri" w:cs="Calibri"/>
                <w:color w:val="000000"/>
                <w:kern w:val="0"/>
                <w:sz w:val="22"/>
                <w:szCs w:val="22"/>
                <w:lang w:eastAsia="ro-RO" w:bidi="ar-SA"/>
              </w:rPr>
              <w:t>grid</w:t>
            </w:r>
            <w:proofErr w:type="spellEnd"/>
            <w:r w:rsidRPr="00C421CD">
              <w:rPr>
                <w:rFonts w:ascii="Calibri" w:eastAsia="Times New Roman" w:hAnsi="Calibri" w:cs="Calibri"/>
                <w:color w:val="000000"/>
                <w:kern w:val="0"/>
                <w:sz w:val="22"/>
                <w:szCs w:val="22"/>
                <w:lang w:eastAsia="ro-RO" w:bidi="ar-SA"/>
              </w:rPr>
              <w:t xml:space="preserve"> trifazat 60kW MPPT, panouri fotovoltaice de 550W - 120 buc, modul SMART pentru control, cabluri solare, tablou electric AC, tablou electric DC, cutie contor IP 65, inclusiv structura metalica de prindere pentru </w:t>
            </w:r>
            <w:proofErr w:type="spellStart"/>
            <w:r w:rsidRPr="00C421CD">
              <w:rPr>
                <w:rFonts w:ascii="Calibri" w:eastAsia="Times New Roman" w:hAnsi="Calibri" w:cs="Calibri"/>
                <w:color w:val="000000"/>
                <w:kern w:val="0"/>
                <w:sz w:val="22"/>
                <w:szCs w:val="22"/>
                <w:lang w:eastAsia="ro-RO" w:bidi="ar-SA"/>
              </w:rPr>
              <w:t>acoperis</w:t>
            </w:r>
            <w:proofErr w:type="spellEnd"/>
            <w:r w:rsidRPr="00C421CD">
              <w:rPr>
                <w:rFonts w:ascii="Calibri" w:eastAsia="Times New Roman" w:hAnsi="Calibri" w:cs="Calibri"/>
                <w:color w:val="000000"/>
                <w:kern w:val="0"/>
                <w:sz w:val="22"/>
                <w:szCs w:val="22"/>
                <w:lang w:eastAsia="ro-RO" w:bidi="ar-SA"/>
              </w:rPr>
              <w:t xml:space="preserve"> tip terasa </w:t>
            </w:r>
          </w:p>
        </w:tc>
        <w:tc>
          <w:tcPr>
            <w:tcW w:w="1200" w:type="dxa"/>
            <w:gridSpan w:val="2"/>
            <w:tcBorders>
              <w:top w:val="single" w:sz="8" w:space="0" w:color="auto"/>
              <w:left w:val="nil"/>
              <w:bottom w:val="single" w:sz="8" w:space="0" w:color="auto"/>
              <w:right w:val="single" w:sz="4" w:space="0" w:color="000000"/>
            </w:tcBorders>
            <w:shd w:val="clear" w:color="auto" w:fill="auto"/>
            <w:noWrap/>
            <w:vAlign w:val="center"/>
            <w:hideMark/>
          </w:tcPr>
          <w:p w14:paraId="77BAA3AC"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1</w:t>
            </w:r>
          </w:p>
        </w:tc>
        <w:tc>
          <w:tcPr>
            <w:tcW w:w="120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4E25EBA1"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r w:rsidRPr="00C421CD">
              <w:rPr>
                <w:rFonts w:ascii="Calibri" w:eastAsia="Times New Roman" w:hAnsi="Calibri" w:cs="Calibri"/>
                <w:color w:val="000000"/>
                <w:kern w:val="0"/>
                <w:sz w:val="22"/>
                <w:szCs w:val="22"/>
                <w:lang w:eastAsia="ro-RO" w:bidi="ar-SA"/>
              </w:rPr>
              <w:t>buc</w:t>
            </w:r>
          </w:p>
        </w:tc>
      </w:tr>
      <w:tr w:rsidR="00C421CD" w:rsidRPr="00C421CD" w14:paraId="5BDD5210" w14:textId="77777777" w:rsidTr="00C421CD">
        <w:trPr>
          <w:trHeight w:val="300"/>
        </w:trPr>
        <w:tc>
          <w:tcPr>
            <w:tcW w:w="1116" w:type="dxa"/>
            <w:tcBorders>
              <w:top w:val="nil"/>
              <w:left w:val="nil"/>
              <w:bottom w:val="nil"/>
              <w:right w:val="nil"/>
            </w:tcBorders>
            <w:shd w:val="clear" w:color="auto" w:fill="auto"/>
            <w:vAlign w:val="center"/>
            <w:hideMark/>
          </w:tcPr>
          <w:p w14:paraId="23FFBC28" w14:textId="77777777" w:rsidR="00C421CD" w:rsidRPr="00C421CD" w:rsidRDefault="00C421CD" w:rsidP="00C421CD">
            <w:pPr>
              <w:widowControl/>
              <w:suppressAutoHyphens w:val="0"/>
              <w:jc w:val="center"/>
              <w:rPr>
                <w:rFonts w:ascii="Calibri" w:eastAsia="Times New Roman" w:hAnsi="Calibri" w:cs="Calibri"/>
                <w:color w:val="000000"/>
                <w:kern w:val="0"/>
                <w:sz w:val="22"/>
                <w:szCs w:val="22"/>
                <w:lang w:eastAsia="ro-RO" w:bidi="ar-SA"/>
              </w:rPr>
            </w:pPr>
          </w:p>
        </w:tc>
        <w:tc>
          <w:tcPr>
            <w:tcW w:w="1116" w:type="dxa"/>
            <w:tcBorders>
              <w:top w:val="nil"/>
              <w:left w:val="nil"/>
              <w:bottom w:val="nil"/>
              <w:right w:val="nil"/>
            </w:tcBorders>
            <w:shd w:val="clear" w:color="auto" w:fill="auto"/>
            <w:vAlign w:val="center"/>
            <w:hideMark/>
          </w:tcPr>
          <w:p w14:paraId="24E202F4" w14:textId="77777777" w:rsidR="00C421CD" w:rsidRPr="00C421CD" w:rsidRDefault="00C421CD" w:rsidP="00C421CD">
            <w:pPr>
              <w:widowControl/>
              <w:suppressAutoHyphens w:val="0"/>
              <w:rPr>
                <w:rFonts w:eastAsia="Times New Roman" w:cs="Times New Roman"/>
                <w:kern w:val="0"/>
                <w:sz w:val="20"/>
                <w:szCs w:val="20"/>
                <w:lang w:eastAsia="ro-RO" w:bidi="ar-SA"/>
              </w:rPr>
            </w:pPr>
          </w:p>
        </w:tc>
        <w:tc>
          <w:tcPr>
            <w:tcW w:w="960" w:type="dxa"/>
            <w:tcBorders>
              <w:top w:val="nil"/>
              <w:left w:val="nil"/>
              <w:bottom w:val="nil"/>
              <w:right w:val="nil"/>
            </w:tcBorders>
            <w:shd w:val="clear" w:color="auto" w:fill="auto"/>
            <w:vAlign w:val="center"/>
            <w:hideMark/>
          </w:tcPr>
          <w:p w14:paraId="0D981BDE" w14:textId="77777777" w:rsidR="00C421CD" w:rsidRPr="00C421CD" w:rsidRDefault="00C421CD" w:rsidP="00C421CD">
            <w:pPr>
              <w:widowControl/>
              <w:suppressAutoHyphens w:val="0"/>
              <w:rPr>
                <w:rFonts w:eastAsia="Times New Roman" w:cs="Times New Roman"/>
                <w:kern w:val="0"/>
                <w:sz w:val="20"/>
                <w:szCs w:val="20"/>
                <w:lang w:eastAsia="ro-RO" w:bidi="ar-SA"/>
              </w:rPr>
            </w:pPr>
          </w:p>
        </w:tc>
        <w:tc>
          <w:tcPr>
            <w:tcW w:w="960" w:type="dxa"/>
            <w:tcBorders>
              <w:top w:val="nil"/>
              <w:left w:val="nil"/>
              <w:bottom w:val="nil"/>
              <w:right w:val="nil"/>
            </w:tcBorders>
            <w:shd w:val="clear" w:color="auto" w:fill="auto"/>
            <w:vAlign w:val="center"/>
            <w:hideMark/>
          </w:tcPr>
          <w:p w14:paraId="1F71C33B" w14:textId="77777777" w:rsidR="00C421CD" w:rsidRPr="00C421CD" w:rsidRDefault="00C421CD" w:rsidP="00C421CD">
            <w:pPr>
              <w:widowControl/>
              <w:suppressAutoHyphens w:val="0"/>
              <w:rPr>
                <w:rFonts w:eastAsia="Times New Roman" w:cs="Times New Roman"/>
                <w:kern w:val="0"/>
                <w:sz w:val="20"/>
                <w:szCs w:val="20"/>
                <w:lang w:eastAsia="ro-RO" w:bidi="ar-SA"/>
              </w:rPr>
            </w:pPr>
          </w:p>
        </w:tc>
        <w:tc>
          <w:tcPr>
            <w:tcW w:w="960" w:type="dxa"/>
            <w:tcBorders>
              <w:top w:val="nil"/>
              <w:left w:val="nil"/>
              <w:bottom w:val="nil"/>
              <w:right w:val="nil"/>
            </w:tcBorders>
            <w:shd w:val="clear" w:color="auto" w:fill="auto"/>
            <w:vAlign w:val="center"/>
            <w:hideMark/>
          </w:tcPr>
          <w:p w14:paraId="6A5B6F05" w14:textId="77777777" w:rsidR="00C421CD" w:rsidRPr="00C421CD" w:rsidRDefault="00C421CD" w:rsidP="00C421CD">
            <w:pPr>
              <w:widowControl/>
              <w:suppressAutoHyphens w:val="0"/>
              <w:rPr>
                <w:rFonts w:eastAsia="Times New Roman" w:cs="Times New Roman"/>
                <w:kern w:val="0"/>
                <w:sz w:val="20"/>
                <w:szCs w:val="20"/>
                <w:lang w:eastAsia="ro-RO" w:bidi="ar-SA"/>
              </w:rPr>
            </w:pPr>
          </w:p>
        </w:tc>
        <w:tc>
          <w:tcPr>
            <w:tcW w:w="960" w:type="dxa"/>
            <w:tcBorders>
              <w:top w:val="nil"/>
              <w:left w:val="nil"/>
              <w:bottom w:val="nil"/>
              <w:right w:val="nil"/>
            </w:tcBorders>
            <w:shd w:val="clear" w:color="auto" w:fill="auto"/>
            <w:vAlign w:val="center"/>
            <w:hideMark/>
          </w:tcPr>
          <w:p w14:paraId="50BF02AF" w14:textId="77777777" w:rsidR="00C421CD" w:rsidRPr="00C421CD" w:rsidRDefault="00C421CD" w:rsidP="00C421CD">
            <w:pPr>
              <w:widowControl/>
              <w:suppressAutoHyphens w:val="0"/>
              <w:rPr>
                <w:rFonts w:eastAsia="Times New Roman" w:cs="Times New Roman"/>
                <w:kern w:val="0"/>
                <w:sz w:val="20"/>
                <w:szCs w:val="20"/>
                <w:lang w:eastAsia="ro-RO" w:bidi="ar-SA"/>
              </w:rPr>
            </w:pPr>
          </w:p>
        </w:tc>
        <w:tc>
          <w:tcPr>
            <w:tcW w:w="1120" w:type="dxa"/>
            <w:tcBorders>
              <w:top w:val="nil"/>
              <w:left w:val="nil"/>
              <w:bottom w:val="nil"/>
              <w:right w:val="nil"/>
            </w:tcBorders>
            <w:shd w:val="clear" w:color="auto" w:fill="auto"/>
            <w:vAlign w:val="center"/>
            <w:hideMark/>
          </w:tcPr>
          <w:p w14:paraId="4AD6D4AE" w14:textId="77777777" w:rsidR="00C421CD" w:rsidRPr="00C421CD" w:rsidRDefault="00C421CD" w:rsidP="00C421CD">
            <w:pPr>
              <w:widowControl/>
              <w:suppressAutoHyphens w:val="0"/>
              <w:rPr>
                <w:rFonts w:eastAsia="Times New Roman" w:cs="Times New Roman"/>
                <w:kern w:val="0"/>
                <w:sz w:val="20"/>
                <w:szCs w:val="20"/>
                <w:lang w:eastAsia="ro-RO" w:bidi="ar-SA"/>
              </w:rPr>
            </w:pPr>
          </w:p>
        </w:tc>
        <w:tc>
          <w:tcPr>
            <w:tcW w:w="600" w:type="dxa"/>
            <w:tcBorders>
              <w:top w:val="nil"/>
              <w:left w:val="nil"/>
              <w:bottom w:val="nil"/>
              <w:right w:val="nil"/>
            </w:tcBorders>
            <w:shd w:val="clear" w:color="auto" w:fill="auto"/>
            <w:vAlign w:val="center"/>
            <w:hideMark/>
          </w:tcPr>
          <w:p w14:paraId="2EAA00A3" w14:textId="77777777" w:rsidR="00C421CD" w:rsidRPr="00C421CD" w:rsidRDefault="00C421CD" w:rsidP="00C421CD">
            <w:pPr>
              <w:widowControl/>
              <w:suppressAutoHyphens w:val="0"/>
              <w:rPr>
                <w:rFonts w:eastAsia="Times New Roman" w:cs="Times New Roman"/>
                <w:kern w:val="0"/>
                <w:sz w:val="20"/>
                <w:szCs w:val="20"/>
                <w:lang w:eastAsia="ro-RO" w:bidi="ar-SA"/>
              </w:rPr>
            </w:pPr>
          </w:p>
        </w:tc>
        <w:tc>
          <w:tcPr>
            <w:tcW w:w="600" w:type="dxa"/>
            <w:tcBorders>
              <w:top w:val="nil"/>
              <w:left w:val="nil"/>
              <w:bottom w:val="nil"/>
              <w:right w:val="nil"/>
            </w:tcBorders>
            <w:shd w:val="clear" w:color="auto" w:fill="auto"/>
            <w:vAlign w:val="center"/>
            <w:hideMark/>
          </w:tcPr>
          <w:p w14:paraId="4AE7367F" w14:textId="77777777" w:rsidR="00C421CD" w:rsidRPr="00C421CD" w:rsidRDefault="00C421CD" w:rsidP="00C421CD">
            <w:pPr>
              <w:widowControl/>
              <w:suppressAutoHyphens w:val="0"/>
              <w:rPr>
                <w:rFonts w:eastAsia="Times New Roman" w:cs="Times New Roman"/>
                <w:kern w:val="0"/>
                <w:sz w:val="20"/>
                <w:szCs w:val="20"/>
                <w:lang w:eastAsia="ro-RO" w:bidi="ar-SA"/>
              </w:rPr>
            </w:pPr>
          </w:p>
        </w:tc>
        <w:tc>
          <w:tcPr>
            <w:tcW w:w="600" w:type="dxa"/>
            <w:tcBorders>
              <w:top w:val="nil"/>
              <w:left w:val="nil"/>
              <w:bottom w:val="nil"/>
              <w:right w:val="nil"/>
            </w:tcBorders>
            <w:shd w:val="clear" w:color="auto" w:fill="auto"/>
            <w:vAlign w:val="center"/>
            <w:hideMark/>
          </w:tcPr>
          <w:p w14:paraId="23227257" w14:textId="77777777" w:rsidR="00C421CD" w:rsidRPr="00C421CD" w:rsidRDefault="00C421CD" w:rsidP="00C421CD">
            <w:pPr>
              <w:widowControl/>
              <w:suppressAutoHyphens w:val="0"/>
              <w:rPr>
                <w:rFonts w:eastAsia="Times New Roman" w:cs="Times New Roman"/>
                <w:kern w:val="0"/>
                <w:sz w:val="20"/>
                <w:szCs w:val="20"/>
                <w:lang w:eastAsia="ro-RO" w:bidi="ar-SA"/>
              </w:rPr>
            </w:pPr>
          </w:p>
        </w:tc>
        <w:tc>
          <w:tcPr>
            <w:tcW w:w="600" w:type="dxa"/>
            <w:tcBorders>
              <w:top w:val="nil"/>
              <w:left w:val="nil"/>
              <w:bottom w:val="nil"/>
              <w:right w:val="nil"/>
            </w:tcBorders>
            <w:shd w:val="clear" w:color="auto" w:fill="auto"/>
            <w:vAlign w:val="center"/>
            <w:hideMark/>
          </w:tcPr>
          <w:p w14:paraId="7B894307" w14:textId="77777777" w:rsidR="00C421CD" w:rsidRPr="00C421CD" w:rsidRDefault="00C421CD" w:rsidP="00C421CD">
            <w:pPr>
              <w:widowControl/>
              <w:suppressAutoHyphens w:val="0"/>
              <w:rPr>
                <w:rFonts w:eastAsia="Times New Roman" w:cs="Times New Roman"/>
                <w:kern w:val="0"/>
                <w:sz w:val="20"/>
                <w:szCs w:val="20"/>
                <w:lang w:eastAsia="ro-RO" w:bidi="ar-SA"/>
              </w:rPr>
            </w:pPr>
          </w:p>
        </w:tc>
      </w:tr>
    </w:tbl>
    <w:p w14:paraId="6D6A326A" w14:textId="54A206A7" w:rsidR="004579D3" w:rsidRPr="00720277" w:rsidRDefault="00C421CD">
      <w:pPr>
        <w:pStyle w:val="Style11"/>
        <w:widowControl/>
        <w:spacing w:line="25" w:lineRule="atLeast"/>
        <w:ind w:firstLine="709"/>
        <w:jc w:val="both"/>
        <w:rPr>
          <w:rFonts w:eastAsia="SimSun" w:cs="Times New Roman"/>
          <w:b/>
          <w:bCs/>
          <w:color w:val="FF0000"/>
          <w:sz w:val="28"/>
          <w:szCs w:val="28"/>
          <w:u w:val="single"/>
          <w:lang w:val="ro-RO" w:eastAsia="hi-IN"/>
        </w:rPr>
      </w:pPr>
      <w:r w:rsidRPr="00720277">
        <w:rPr>
          <w:rFonts w:eastAsia="SimSun" w:cs="Times New Roman"/>
          <w:b/>
          <w:bCs/>
          <w:color w:val="FF0000"/>
          <w:sz w:val="28"/>
          <w:szCs w:val="28"/>
          <w:u w:val="single"/>
          <w:lang w:val="ro-RO" w:eastAsia="hi-IN"/>
        </w:rPr>
        <w:fldChar w:fldCharType="end"/>
      </w:r>
    </w:p>
    <w:p w14:paraId="4593953F" w14:textId="217EE9BB" w:rsidR="0025670F" w:rsidRPr="00720277" w:rsidRDefault="00A20B36" w:rsidP="00C421CD">
      <w:pPr>
        <w:pStyle w:val="Style11"/>
        <w:widowControl/>
        <w:spacing w:line="25" w:lineRule="atLeast"/>
        <w:ind w:firstLine="709"/>
        <w:jc w:val="both"/>
        <w:rPr>
          <w:b/>
          <w:bCs/>
          <w:i/>
          <w:iCs/>
          <w:sz w:val="28"/>
          <w:szCs w:val="28"/>
          <w:u w:val="single"/>
          <w:lang w:val="ro-RO"/>
        </w:rPr>
      </w:pPr>
      <w:r w:rsidRPr="00720277">
        <w:rPr>
          <w:b/>
          <w:bCs/>
          <w:i/>
          <w:iCs/>
          <w:sz w:val="28"/>
          <w:szCs w:val="28"/>
          <w:u w:val="single"/>
          <w:lang w:val="ro-RO"/>
        </w:rPr>
        <w:t>Corpuri de iluminat arhitectural</w:t>
      </w:r>
      <w:r w:rsidR="00BB0C90">
        <w:rPr>
          <w:b/>
          <w:bCs/>
          <w:i/>
          <w:iCs/>
          <w:sz w:val="28"/>
          <w:szCs w:val="28"/>
          <w:u w:val="single"/>
          <w:lang w:val="ro-RO"/>
        </w:rPr>
        <w:t>-dotări</w:t>
      </w:r>
      <w:r w:rsidRPr="00720277">
        <w:rPr>
          <w:b/>
          <w:bCs/>
          <w:i/>
          <w:iCs/>
          <w:sz w:val="28"/>
          <w:szCs w:val="28"/>
          <w:u w:val="single"/>
          <w:lang w:val="ro-RO"/>
        </w:rPr>
        <w:t>:</w:t>
      </w:r>
    </w:p>
    <w:p w14:paraId="71D595F5" w14:textId="77777777" w:rsidR="00A20B36" w:rsidRPr="00720277" w:rsidRDefault="00A20B36" w:rsidP="00C421CD">
      <w:pPr>
        <w:pStyle w:val="Style11"/>
        <w:widowControl/>
        <w:spacing w:line="25" w:lineRule="atLeast"/>
        <w:ind w:firstLine="709"/>
        <w:jc w:val="both"/>
        <w:rPr>
          <w:b/>
          <w:bCs/>
          <w:i/>
          <w:iCs/>
          <w:sz w:val="28"/>
          <w:szCs w:val="28"/>
          <w:u w:val="single"/>
          <w:lang w:val="ro-RO"/>
        </w:rPr>
      </w:pPr>
    </w:p>
    <w:p w14:paraId="433D7BC6" w14:textId="28C23658" w:rsidR="00A20B36" w:rsidRPr="00720277" w:rsidRDefault="00A20B36" w:rsidP="00C421CD">
      <w:pPr>
        <w:pStyle w:val="Style11"/>
        <w:widowControl/>
        <w:spacing w:line="25" w:lineRule="atLeast"/>
        <w:ind w:firstLine="709"/>
        <w:jc w:val="both"/>
        <w:rPr>
          <w:b/>
          <w:bCs/>
          <w:i/>
          <w:iCs/>
          <w:sz w:val="28"/>
          <w:szCs w:val="28"/>
          <w:u w:val="single"/>
          <w:lang w:val="ro-RO"/>
        </w:rPr>
      </w:pPr>
      <w:r w:rsidRPr="00720277">
        <w:rPr>
          <w:rFonts w:cs="Times New Roman"/>
          <w:b/>
          <w:lang w:val="ro-RO" w:eastAsia="hi-IN"/>
        </w:rPr>
        <w:t>FATADA INTRARE ACTORI- A1. REGISTRUL INFERIOR</w:t>
      </w:r>
    </w:p>
    <w:tbl>
      <w:tblPr>
        <w:tblW w:w="9676" w:type="dxa"/>
        <w:jc w:val="cente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00" w:firstRow="0" w:lastRow="0" w:firstColumn="0" w:lastColumn="0" w:noHBand="0" w:noVBand="0"/>
      </w:tblPr>
      <w:tblGrid>
        <w:gridCol w:w="6999"/>
        <w:gridCol w:w="934"/>
        <w:gridCol w:w="1743"/>
      </w:tblGrid>
      <w:tr w:rsidR="00A20B36" w:rsidRPr="00720277" w14:paraId="51F8A3B8" w14:textId="77777777" w:rsidTr="00135824">
        <w:trPr>
          <w:tblCellSpacing w:w="20" w:type="dxa"/>
          <w:jc w:val="center"/>
        </w:trPr>
        <w:tc>
          <w:tcPr>
            <w:tcW w:w="6939" w:type="dxa"/>
            <w:vAlign w:val="center"/>
          </w:tcPr>
          <w:p w14:paraId="4FB84F4A" w14:textId="77777777" w:rsidR="00A20B36" w:rsidRPr="00720277" w:rsidRDefault="00A20B36" w:rsidP="00135824">
            <w:pPr>
              <w:ind w:leftChars="-300" w:left="-720" w:firstLineChars="300" w:firstLine="723"/>
              <w:jc w:val="center"/>
              <w:rPr>
                <w:rFonts w:cs="Times New Roman"/>
                <w:b/>
              </w:rPr>
            </w:pPr>
            <w:r w:rsidRPr="00720277">
              <w:rPr>
                <w:rFonts w:cs="Times New Roman"/>
                <w:b/>
              </w:rPr>
              <w:t>DENUMIRE</w:t>
            </w:r>
          </w:p>
        </w:tc>
        <w:tc>
          <w:tcPr>
            <w:tcW w:w="894" w:type="dxa"/>
            <w:vAlign w:val="center"/>
          </w:tcPr>
          <w:p w14:paraId="6CC6A6CB" w14:textId="77777777" w:rsidR="00A20B36" w:rsidRPr="00720277" w:rsidRDefault="00A20B36" w:rsidP="00135824">
            <w:pPr>
              <w:jc w:val="center"/>
              <w:rPr>
                <w:rFonts w:cs="Times New Roman"/>
                <w:b/>
              </w:rPr>
            </w:pPr>
            <w:r w:rsidRPr="00720277">
              <w:rPr>
                <w:rFonts w:cs="Times New Roman"/>
                <w:b/>
              </w:rPr>
              <w:t>U/M</w:t>
            </w:r>
          </w:p>
        </w:tc>
        <w:tc>
          <w:tcPr>
            <w:tcW w:w="1683" w:type="dxa"/>
            <w:vAlign w:val="center"/>
          </w:tcPr>
          <w:p w14:paraId="1BF99C94" w14:textId="77777777" w:rsidR="00A20B36" w:rsidRPr="00720277" w:rsidRDefault="00A20B36" w:rsidP="00135824">
            <w:pPr>
              <w:jc w:val="center"/>
              <w:rPr>
                <w:rFonts w:cs="Times New Roman"/>
                <w:b/>
              </w:rPr>
            </w:pPr>
            <w:r w:rsidRPr="00720277">
              <w:rPr>
                <w:rFonts w:cs="Times New Roman"/>
                <w:b/>
              </w:rPr>
              <w:t>CANTITATE</w:t>
            </w:r>
          </w:p>
        </w:tc>
      </w:tr>
      <w:tr w:rsidR="00A20B36" w:rsidRPr="00720277" w14:paraId="684FF303" w14:textId="77777777" w:rsidTr="00135824">
        <w:trPr>
          <w:trHeight w:val="356"/>
          <w:tblCellSpacing w:w="20" w:type="dxa"/>
          <w:jc w:val="center"/>
        </w:trPr>
        <w:tc>
          <w:tcPr>
            <w:tcW w:w="6939" w:type="dxa"/>
            <w:vAlign w:val="center"/>
          </w:tcPr>
          <w:p w14:paraId="4AADAE66" w14:textId="04DB3B0C" w:rsidR="00A20B36" w:rsidRPr="00720277" w:rsidRDefault="00A20B36" w:rsidP="00135824">
            <w:pPr>
              <w:rPr>
                <w:rFonts w:cs="Times New Roman"/>
                <w:b/>
                <w:sz w:val="28"/>
                <w:szCs w:val="28"/>
              </w:rPr>
            </w:pPr>
            <w:r w:rsidRPr="00720277">
              <w:rPr>
                <w:rFonts w:cs="Times New Roman"/>
                <w:i/>
                <w:iCs/>
                <w:kern w:val="0"/>
                <w:sz w:val="28"/>
                <w:szCs w:val="28"/>
                <w:lang w:eastAsia="ro-RO" w:bidi="ar-SA"/>
              </w:rPr>
              <w:t xml:space="preserve">3.E143.713.0Light </w:t>
            </w:r>
            <w:proofErr w:type="spellStart"/>
            <w:r w:rsidRPr="00720277">
              <w:rPr>
                <w:rFonts w:cs="Times New Roman"/>
                <w:i/>
                <w:iCs/>
                <w:kern w:val="0"/>
                <w:sz w:val="28"/>
                <w:szCs w:val="28"/>
                <w:lang w:eastAsia="ro-RO" w:bidi="ar-SA"/>
              </w:rPr>
              <w:t>Up</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Earth</w:t>
            </w:r>
            <w:proofErr w:type="spellEnd"/>
            <w:r w:rsidRPr="00720277">
              <w:rPr>
                <w:rFonts w:cs="Times New Roman"/>
                <w:i/>
                <w:iCs/>
                <w:kern w:val="0"/>
                <w:sz w:val="28"/>
                <w:szCs w:val="28"/>
                <w:lang w:eastAsia="ro-RO" w:bidi="ar-SA"/>
              </w:rPr>
              <w:t xml:space="preserve"> D=200 mm </w:t>
            </w:r>
            <w:proofErr w:type="spellStart"/>
            <w:r w:rsidRPr="00720277">
              <w:rPr>
                <w:rFonts w:cs="Times New Roman"/>
                <w:i/>
                <w:iCs/>
                <w:kern w:val="0"/>
                <w:sz w:val="28"/>
                <w:szCs w:val="28"/>
                <w:lang w:eastAsia="ro-RO" w:bidi="ar-SA"/>
              </w:rPr>
              <w:t>Flood</w:t>
            </w:r>
            <w:proofErr w:type="spellEnd"/>
            <w:r w:rsidRPr="00720277">
              <w:rPr>
                <w:rFonts w:cs="Times New Roman"/>
                <w:i/>
                <w:iCs/>
                <w:kern w:val="0"/>
                <w:sz w:val="28"/>
                <w:szCs w:val="28"/>
                <w:lang w:eastAsia="ro-RO" w:bidi="ar-SA"/>
              </w:rPr>
              <w:t xml:space="preserve"> 26° Optic </w:t>
            </w:r>
            <w:proofErr w:type="spellStart"/>
            <w:r w:rsidRPr="00720277">
              <w:rPr>
                <w:rFonts w:cs="Times New Roman"/>
                <w:i/>
                <w:iCs/>
                <w:kern w:val="0"/>
                <w:sz w:val="28"/>
                <w:szCs w:val="28"/>
                <w:lang w:eastAsia="ro-RO" w:bidi="ar-SA"/>
              </w:rPr>
              <w:t>Adjustable</w:t>
            </w:r>
            <w:proofErr w:type="spellEnd"/>
            <w:r w:rsidRPr="00720277">
              <w:rPr>
                <w:rFonts w:cs="Times New Roman"/>
                <w:i/>
                <w:iCs/>
                <w:kern w:val="0"/>
                <w:sz w:val="28"/>
                <w:szCs w:val="28"/>
                <w:lang w:eastAsia="ro-RO" w:bidi="ar-SA"/>
              </w:rPr>
              <w:t xml:space="preserve"> 2.1W 1182lm 3000K DALI IP66 IK10-</w:t>
            </w:r>
          </w:p>
        </w:tc>
        <w:tc>
          <w:tcPr>
            <w:tcW w:w="894" w:type="dxa"/>
            <w:vAlign w:val="center"/>
          </w:tcPr>
          <w:p w14:paraId="04084FC2" w14:textId="49EF8884" w:rsidR="00A20B36" w:rsidRPr="00720277" w:rsidRDefault="00A20B36" w:rsidP="00135824">
            <w:pPr>
              <w:jc w:val="center"/>
              <w:rPr>
                <w:rFonts w:cs="Times New Roman"/>
              </w:rPr>
            </w:pPr>
            <w:r w:rsidRPr="00720277">
              <w:rPr>
                <w:rFonts w:cs="Times New Roman"/>
              </w:rPr>
              <w:t>buc</w:t>
            </w:r>
          </w:p>
        </w:tc>
        <w:tc>
          <w:tcPr>
            <w:tcW w:w="1683" w:type="dxa"/>
            <w:vAlign w:val="center"/>
          </w:tcPr>
          <w:p w14:paraId="4DE86AA4" w14:textId="0554FBEF" w:rsidR="00A20B36" w:rsidRPr="00720277" w:rsidRDefault="00A20B36" w:rsidP="00135824">
            <w:pPr>
              <w:jc w:val="center"/>
              <w:rPr>
                <w:rFonts w:cs="Times New Roman"/>
              </w:rPr>
            </w:pPr>
            <w:r w:rsidRPr="00720277">
              <w:rPr>
                <w:rFonts w:cs="Times New Roman"/>
              </w:rPr>
              <w:t>4</w:t>
            </w:r>
          </w:p>
        </w:tc>
      </w:tr>
      <w:tr w:rsidR="00A20B36" w:rsidRPr="00720277" w14:paraId="5BF333C4" w14:textId="77777777" w:rsidTr="00135824">
        <w:trPr>
          <w:trHeight w:val="356"/>
          <w:tblCellSpacing w:w="20" w:type="dxa"/>
          <w:jc w:val="center"/>
        </w:trPr>
        <w:tc>
          <w:tcPr>
            <w:tcW w:w="6939" w:type="dxa"/>
            <w:vAlign w:val="center"/>
          </w:tcPr>
          <w:p w14:paraId="5E2AA755" w14:textId="01F11D32" w:rsidR="00A20B36" w:rsidRPr="00720277" w:rsidRDefault="00A20B36" w:rsidP="00135824">
            <w:pPr>
              <w:rPr>
                <w:rFonts w:cs="Times New Roman"/>
                <w:sz w:val="28"/>
                <w:szCs w:val="28"/>
              </w:rPr>
            </w:pPr>
            <w:r w:rsidRPr="00720277">
              <w:rPr>
                <w:rFonts w:cs="Times New Roman"/>
                <w:i/>
                <w:iCs/>
                <w:kern w:val="0"/>
                <w:sz w:val="28"/>
                <w:szCs w:val="28"/>
                <w:lang w:eastAsia="ro-RO" w:bidi="ar-SA"/>
              </w:rPr>
              <w:t xml:space="preserve">3.X203.004 Plastic </w:t>
            </w:r>
            <w:proofErr w:type="spellStart"/>
            <w:r w:rsidRPr="00720277">
              <w:rPr>
                <w:rFonts w:cs="Times New Roman"/>
                <w:i/>
                <w:iCs/>
                <w:kern w:val="0"/>
                <w:sz w:val="28"/>
                <w:szCs w:val="28"/>
                <w:lang w:eastAsia="ro-RO" w:bidi="ar-SA"/>
              </w:rPr>
              <w:t>casing</w:t>
            </w:r>
            <w:proofErr w:type="spellEnd"/>
            <w:r w:rsidRPr="00720277">
              <w:rPr>
                <w:rFonts w:cs="Times New Roman"/>
                <w:i/>
                <w:iCs/>
                <w:kern w:val="0"/>
                <w:sz w:val="28"/>
                <w:szCs w:val="28"/>
                <w:lang w:eastAsia="ro-RO" w:bidi="ar-SA"/>
              </w:rPr>
              <w:t xml:space="preserve"> for </w:t>
            </w:r>
            <w:proofErr w:type="spellStart"/>
            <w:r w:rsidRPr="00720277">
              <w:rPr>
                <w:rFonts w:cs="Times New Roman"/>
                <w:i/>
                <w:iCs/>
                <w:kern w:val="0"/>
                <w:sz w:val="28"/>
                <w:szCs w:val="28"/>
                <w:lang w:eastAsia="ro-RO" w:bidi="ar-SA"/>
              </w:rPr>
              <w:t>installation</w:t>
            </w:r>
            <w:proofErr w:type="spellEnd"/>
            <w:r w:rsidRPr="00720277">
              <w:rPr>
                <w:rFonts w:cs="Times New Roman"/>
                <w:i/>
                <w:iCs/>
                <w:kern w:val="0"/>
                <w:sz w:val="28"/>
                <w:szCs w:val="28"/>
                <w:lang w:eastAsia="ro-RO" w:bidi="ar-SA"/>
              </w:rPr>
              <w:t xml:space="preserve"> on </w:t>
            </w:r>
            <w:proofErr w:type="spellStart"/>
            <w:r w:rsidRPr="00720277">
              <w:rPr>
                <w:rFonts w:cs="Times New Roman"/>
                <w:i/>
                <w:iCs/>
                <w:kern w:val="0"/>
                <w:sz w:val="28"/>
                <w:szCs w:val="28"/>
                <w:lang w:eastAsia="ro-RO" w:bidi="ar-SA"/>
              </w:rPr>
              <w:t>floors</w:t>
            </w:r>
            <w:proofErr w:type="spellEnd"/>
            <w:r w:rsidRPr="00720277">
              <w:rPr>
                <w:rFonts w:cs="Times New Roman"/>
                <w:i/>
                <w:iCs/>
                <w:kern w:val="0"/>
                <w:sz w:val="28"/>
                <w:szCs w:val="28"/>
                <w:lang w:eastAsia="ro-RO" w:bidi="ar-SA"/>
              </w:rPr>
              <w:t xml:space="preserve"> + </w:t>
            </w:r>
            <w:proofErr w:type="spellStart"/>
            <w:r w:rsidRPr="00720277">
              <w:rPr>
                <w:rFonts w:cs="Times New Roman"/>
                <w:i/>
                <w:iCs/>
                <w:kern w:val="0"/>
                <w:sz w:val="28"/>
                <w:szCs w:val="28"/>
                <w:lang w:eastAsia="ro-RO" w:bidi="ar-SA"/>
              </w:rPr>
              <w:t>end</w:t>
            </w:r>
            <w:proofErr w:type="spellEnd"/>
            <w:r w:rsidRPr="00720277">
              <w:rPr>
                <w:rFonts w:cs="Times New Roman"/>
                <w:i/>
                <w:iCs/>
                <w:kern w:val="0"/>
                <w:sz w:val="28"/>
                <w:szCs w:val="28"/>
                <w:lang w:eastAsia="ro-RO" w:bidi="ar-SA"/>
              </w:rPr>
              <w:t xml:space="preserve"> cap</w:t>
            </w:r>
          </w:p>
        </w:tc>
        <w:tc>
          <w:tcPr>
            <w:tcW w:w="894" w:type="dxa"/>
            <w:vAlign w:val="center"/>
          </w:tcPr>
          <w:p w14:paraId="256261A4" w14:textId="22E1695B" w:rsidR="00A20B36" w:rsidRPr="00720277" w:rsidRDefault="00A20B36" w:rsidP="00135824">
            <w:pPr>
              <w:jc w:val="center"/>
              <w:rPr>
                <w:rFonts w:cs="Times New Roman"/>
              </w:rPr>
            </w:pPr>
            <w:r w:rsidRPr="00720277">
              <w:rPr>
                <w:rFonts w:cs="Times New Roman"/>
              </w:rPr>
              <w:t>buc</w:t>
            </w:r>
          </w:p>
        </w:tc>
        <w:tc>
          <w:tcPr>
            <w:tcW w:w="1683" w:type="dxa"/>
            <w:vAlign w:val="center"/>
          </w:tcPr>
          <w:p w14:paraId="4A488A6C" w14:textId="3C93820E" w:rsidR="00A20B36" w:rsidRPr="00720277" w:rsidRDefault="00A20B36" w:rsidP="00135824">
            <w:pPr>
              <w:jc w:val="center"/>
              <w:rPr>
                <w:rFonts w:cs="Times New Roman"/>
              </w:rPr>
            </w:pPr>
            <w:r w:rsidRPr="00720277">
              <w:rPr>
                <w:rFonts w:cs="Times New Roman"/>
              </w:rPr>
              <w:t>4</w:t>
            </w:r>
          </w:p>
        </w:tc>
      </w:tr>
      <w:tr w:rsidR="00A20B36" w:rsidRPr="00720277" w14:paraId="3CF0B503" w14:textId="77777777" w:rsidTr="00135824">
        <w:trPr>
          <w:trHeight w:val="356"/>
          <w:tblCellSpacing w:w="20" w:type="dxa"/>
          <w:jc w:val="center"/>
        </w:trPr>
        <w:tc>
          <w:tcPr>
            <w:tcW w:w="6939" w:type="dxa"/>
            <w:vAlign w:val="center"/>
          </w:tcPr>
          <w:p w14:paraId="1C15BA93" w14:textId="1A6BEEEC" w:rsidR="00A20B36" w:rsidRPr="00720277" w:rsidRDefault="00A20B36" w:rsidP="00135824">
            <w:pPr>
              <w:rPr>
                <w:rFonts w:cs="Times New Roman"/>
                <w:sz w:val="28"/>
                <w:szCs w:val="28"/>
              </w:rPr>
            </w:pPr>
            <w:r w:rsidRPr="00720277">
              <w:rPr>
                <w:rFonts w:cs="Times New Roman"/>
                <w:i/>
                <w:iCs/>
                <w:kern w:val="0"/>
                <w:sz w:val="28"/>
                <w:szCs w:val="28"/>
                <w:lang w:eastAsia="ro-RO" w:bidi="ar-SA"/>
              </w:rPr>
              <w:t xml:space="preserve">3.E137.713 </w:t>
            </w:r>
            <w:proofErr w:type="spellStart"/>
            <w:r w:rsidRPr="00720277">
              <w:rPr>
                <w:rFonts w:cs="Times New Roman"/>
                <w:i/>
                <w:iCs/>
                <w:kern w:val="0"/>
                <w:sz w:val="28"/>
                <w:szCs w:val="28"/>
                <w:lang w:eastAsia="ro-RO" w:bidi="ar-SA"/>
              </w:rPr>
              <w:t>Light</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Up</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Earth</w:t>
            </w:r>
            <w:proofErr w:type="spellEnd"/>
            <w:r w:rsidRPr="00720277">
              <w:rPr>
                <w:rFonts w:cs="Times New Roman"/>
                <w:i/>
                <w:iCs/>
                <w:kern w:val="0"/>
                <w:sz w:val="28"/>
                <w:szCs w:val="28"/>
                <w:lang w:eastAsia="ro-RO" w:bidi="ar-SA"/>
              </w:rPr>
              <w:t xml:space="preserve"> D=200 mm Wall </w:t>
            </w:r>
            <w:proofErr w:type="spellStart"/>
            <w:r w:rsidRPr="00720277">
              <w:rPr>
                <w:rFonts w:cs="Times New Roman"/>
                <w:i/>
                <w:iCs/>
                <w:kern w:val="0"/>
                <w:sz w:val="28"/>
                <w:szCs w:val="28"/>
                <w:lang w:eastAsia="ro-RO" w:bidi="ar-SA"/>
              </w:rPr>
              <w:t>Washer</w:t>
            </w:r>
            <w:proofErr w:type="spellEnd"/>
            <w:r w:rsidRPr="00720277">
              <w:rPr>
                <w:rFonts w:cs="Times New Roman"/>
                <w:i/>
                <w:iCs/>
                <w:kern w:val="0"/>
                <w:sz w:val="28"/>
                <w:szCs w:val="28"/>
                <w:lang w:eastAsia="ro-RO" w:bidi="ar-SA"/>
              </w:rPr>
              <w:t xml:space="preserve"> Optic 16.5W 718lm 3000K DALI IP66 IK10</w:t>
            </w:r>
          </w:p>
        </w:tc>
        <w:tc>
          <w:tcPr>
            <w:tcW w:w="894" w:type="dxa"/>
            <w:vAlign w:val="center"/>
          </w:tcPr>
          <w:p w14:paraId="08A3611D" w14:textId="0C82DCC6" w:rsidR="00A20B36" w:rsidRPr="00720277" w:rsidRDefault="00A20B36" w:rsidP="00135824">
            <w:pPr>
              <w:jc w:val="center"/>
              <w:rPr>
                <w:rFonts w:cs="Times New Roman"/>
              </w:rPr>
            </w:pPr>
            <w:r w:rsidRPr="00720277">
              <w:rPr>
                <w:rFonts w:cs="Times New Roman"/>
              </w:rPr>
              <w:t>buc</w:t>
            </w:r>
          </w:p>
        </w:tc>
        <w:tc>
          <w:tcPr>
            <w:tcW w:w="1683" w:type="dxa"/>
            <w:vAlign w:val="center"/>
          </w:tcPr>
          <w:p w14:paraId="7ED1427D" w14:textId="135C5693" w:rsidR="00A20B36" w:rsidRPr="00720277" w:rsidRDefault="00A20B36" w:rsidP="00135824">
            <w:pPr>
              <w:jc w:val="center"/>
              <w:rPr>
                <w:rFonts w:cs="Times New Roman"/>
              </w:rPr>
            </w:pPr>
            <w:r w:rsidRPr="00720277">
              <w:rPr>
                <w:rFonts w:cs="Times New Roman"/>
              </w:rPr>
              <w:t>4</w:t>
            </w:r>
          </w:p>
        </w:tc>
      </w:tr>
      <w:tr w:rsidR="00A20B36" w:rsidRPr="00720277" w14:paraId="425613DE" w14:textId="77777777" w:rsidTr="00135824">
        <w:trPr>
          <w:trHeight w:val="356"/>
          <w:tblCellSpacing w:w="20" w:type="dxa"/>
          <w:jc w:val="center"/>
        </w:trPr>
        <w:tc>
          <w:tcPr>
            <w:tcW w:w="6939" w:type="dxa"/>
            <w:vAlign w:val="center"/>
          </w:tcPr>
          <w:p w14:paraId="795D1AD0" w14:textId="268B2B3E" w:rsidR="00A20B36" w:rsidRPr="00720277" w:rsidRDefault="00A20B36" w:rsidP="00135824">
            <w:pPr>
              <w:rPr>
                <w:rFonts w:cs="Times New Roman"/>
                <w:sz w:val="28"/>
                <w:szCs w:val="28"/>
              </w:rPr>
            </w:pPr>
            <w:r w:rsidRPr="00720277">
              <w:rPr>
                <w:rFonts w:cs="Times New Roman"/>
                <w:i/>
                <w:iCs/>
                <w:kern w:val="0"/>
                <w:sz w:val="28"/>
                <w:szCs w:val="28"/>
                <w:lang w:eastAsia="ro-RO" w:bidi="ar-SA"/>
              </w:rPr>
              <w:t xml:space="preserve">3.X203.004 Plastic </w:t>
            </w:r>
            <w:proofErr w:type="spellStart"/>
            <w:r w:rsidRPr="00720277">
              <w:rPr>
                <w:rFonts w:cs="Times New Roman"/>
                <w:i/>
                <w:iCs/>
                <w:kern w:val="0"/>
                <w:sz w:val="28"/>
                <w:szCs w:val="28"/>
                <w:lang w:eastAsia="ro-RO" w:bidi="ar-SA"/>
              </w:rPr>
              <w:t>casing</w:t>
            </w:r>
            <w:proofErr w:type="spellEnd"/>
            <w:r w:rsidRPr="00720277">
              <w:rPr>
                <w:rFonts w:cs="Times New Roman"/>
                <w:i/>
                <w:iCs/>
                <w:kern w:val="0"/>
                <w:sz w:val="28"/>
                <w:szCs w:val="28"/>
                <w:lang w:eastAsia="ro-RO" w:bidi="ar-SA"/>
              </w:rPr>
              <w:t xml:space="preserve"> for </w:t>
            </w:r>
            <w:proofErr w:type="spellStart"/>
            <w:r w:rsidRPr="00720277">
              <w:rPr>
                <w:rFonts w:cs="Times New Roman"/>
                <w:i/>
                <w:iCs/>
                <w:kern w:val="0"/>
                <w:sz w:val="28"/>
                <w:szCs w:val="28"/>
                <w:lang w:eastAsia="ro-RO" w:bidi="ar-SA"/>
              </w:rPr>
              <w:t>installation</w:t>
            </w:r>
            <w:proofErr w:type="spellEnd"/>
            <w:r w:rsidRPr="00720277">
              <w:rPr>
                <w:rFonts w:cs="Times New Roman"/>
                <w:i/>
                <w:iCs/>
                <w:kern w:val="0"/>
                <w:sz w:val="28"/>
                <w:szCs w:val="28"/>
                <w:lang w:eastAsia="ro-RO" w:bidi="ar-SA"/>
              </w:rPr>
              <w:t xml:space="preserve"> on </w:t>
            </w:r>
            <w:proofErr w:type="spellStart"/>
            <w:r w:rsidRPr="00720277">
              <w:rPr>
                <w:rFonts w:cs="Times New Roman"/>
                <w:i/>
                <w:iCs/>
                <w:kern w:val="0"/>
                <w:sz w:val="28"/>
                <w:szCs w:val="28"/>
                <w:lang w:eastAsia="ro-RO" w:bidi="ar-SA"/>
              </w:rPr>
              <w:t>floors</w:t>
            </w:r>
            <w:proofErr w:type="spellEnd"/>
            <w:r w:rsidRPr="00720277">
              <w:rPr>
                <w:rFonts w:cs="Times New Roman"/>
                <w:i/>
                <w:iCs/>
                <w:kern w:val="0"/>
                <w:sz w:val="28"/>
                <w:szCs w:val="28"/>
                <w:lang w:eastAsia="ro-RO" w:bidi="ar-SA"/>
              </w:rPr>
              <w:t xml:space="preserve"> + </w:t>
            </w:r>
            <w:proofErr w:type="spellStart"/>
            <w:r w:rsidRPr="00720277">
              <w:rPr>
                <w:rFonts w:cs="Times New Roman"/>
                <w:i/>
                <w:iCs/>
                <w:kern w:val="0"/>
                <w:sz w:val="28"/>
                <w:szCs w:val="28"/>
                <w:lang w:eastAsia="ro-RO" w:bidi="ar-SA"/>
              </w:rPr>
              <w:t>end</w:t>
            </w:r>
            <w:proofErr w:type="spellEnd"/>
            <w:r w:rsidRPr="00720277">
              <w:rPr>
                <w:rFonts w:cs="Times New Roman"/>
                <w:i/>
                <w:iCs/>
                <w:kern w:val="0"/>
                <w:sz w:val="28"/>
                <w:szCs w:val="28"/>
                <w:lang w:eastAsia="ro-RO" w:bidi="ar-SA"/>
              </w:rPr>
              <w:t xml:space="preserve"> cap</w:t>
            </w:r>
          </w:p>
        </w:tc>
        <w:tc>
          <w:tcPr>
            <w:tcW w:w="894" w:type="dxa"/>
            <w:vAlign w:val="center"/>
          </w:tcPr>
          <w:p w14:paraId="03DA9EE5" w14:textId="37F105CF" w:rsidR="00A20B36" w:rsidRPr="00720277" w:rsidRDefault="00A20B36" w:rsidP="00135824">
            <w:pPr>
              <w:jc w:val="center"/>
              <w:rPr>
                <w:rFonts w:cs="Times New Roman"/>
              </w:rPr>
            </w:pPr>
            <w:r w:rsidRPr="00720277">
              <w:rPr>
                <w:rFonts w:cs="Times New Roman"/>
              </w:rPr>
              <w:t>buc</w:t>
            </w:r>
          </w:p>
        </w:tc>
        <w:tc>
          <w:tcPr>
            <w:tcW w:w="1683" w:type="dxa"/>
            <w:vAlign w:val="center"/>
          </w:tcPr>
          <w:p w14:paraId="750E5815" w14:textId="34789E6E" w:rsidR="00A20B36" w:rsidRPr="00720277" w:rsidRDefault="00A20B36" w:rsidP="00135824">
            <w:pPr>
              <w:jc w:val="center"/>
              <w:rPr>
                <w:rFonts w:cs="Times New Roman"/>
              </w:rPr>
            </w:pPr>
            <w:r w:rsidRPr="00720277">
              <w:rPr>
                <w:rFonts w:cs="Times New Roman"/>
              </w:rPr>
              <w:t>4</w:t>
            </w:r>
          </w:p>
        </w:tc>
      </w:tr>
      <w:tr w:rsidR="00A20B36" w:rsidRPr="00720277" w14:paraId="20D1D8AA" w14:textId="77777777" w:rsidTr="00135824">
        <w:trPr>
          <w:trHeight w:val="356"/>
          <w:tblCellSpacing w:w="20" w:type="dxa"/>
          <w:jc w:val="center"/>
        </w:trPr>
        <w:tc>
          <w:tcPr>
            <w:tcW w:w="6939" w:type="dxa"/>
            <w:vAlign w:val="center"/>
          </w:tcPr>
          <w:p w14:paraId="7B44F766" w14:textId="7160F26B" w:rsidR="00A20B36" w:rsidRPr="00720277" w:rsidRDefault="00A20B36" w:rsidP="00135824">
            <w:pPr>
              <w:rPr>
                <w:rFonts w:cs="Times New Roman"/>
                <w:sz w:val="28"/>
                <w:szCs w:val="28"/>
              </w:rPr>
            </w:pPr>
            <w:r w:rsidRPr="00720277">
              <w:rPr>
                <w:rFonts w:cs="Times New Roman"/>
                <w:i/>
                <w:iCs/>
                <w:kern w:val="0"/>
                <w:sz w:val="28"/>
                <w:szCs w:val="28"/>
                <w:lang w:eastAsia="ro-RO" w:bidi="ar-SA"/>
              </w:rPr>
              <w:t xml:space="preserve">3.E125.713 </w:t>
            </w:r>
            <w:proofErr w:type="spellStart"/>
            <w:r w:rsidRPr="00720277">
              <w:rPr>
                <w:rFonts w:cs="Times New Roman"/>
                <w:i/>
                <w:iCs/>
                <w:kern w:val="0"/>
                <w:sz w:val="28"/>
                <w:szCs w:val="28"/>
                <w:lang w:eastAsia="ro-RO" w:bidi="ar-SA"/>
              </w:rPr>
              <w:t>Light</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Up</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Earth</w:t>
            </w:r>
            <w:proofErr w:type="spellEnd"/>
            <w:r w:rsidRPr="00720277">
              <w:rPr>
                <w:rFonts w:cs="Times New Roman"/>
                <w:i/>
                <w:iCs/>
                <w:kern w:val="0"/>
                <w:sz w:val="28"/>
                <w:szCs w:val="28"/>
                <w:lang w:eastAsia="ro-RO" w:bidi="ar-SA"/>
              </w:rPr>
              <w:t xml:space="preserve"> D=144 mm Spot 10° Optic </w:t>
            </w:r>
            <w:proofErr w:type="spellStart"/>
            <w:r w:rsidRPr="00720277">
              <w:rPr>
                <w:rFonts w:cs="Times New Roman"/>
                <w:i/>
                <w:iCs/>
                <w:kern w:val="0"/>
                <w:sz w:val="28"/>
                <w:szCs w:val="28"/>
                <w:lang w:eastAsia="ro-RO" w:bidi="ar-SA"/>
              </w:rPr>
              <w:t>Adlustable</w:t>
            </w:r>
            <w:proofErr w:type="spellEnd"/>
            <w:r w:rsidRPr="00720277">
              <w:rPr>
                <w:rFonts w:cs="Times New Roman"/>
                <w:i/>
                <w:iCs/>
                <w:kern w:val="0"/>
                <w:sz w:val="28"/>
                <w:szCs w:val="28"/>
                <w:lang w:eastAsia="ro-RO" w:bidi="ar-SA"/>
              </w:rPr>
              <w:t xml:space="preserve"> 8.8W 560lm 3000K DALI IP66 IK10</w:t>
            </w:r>
          </w:p>
        </w:tc>
        <w:tc>
          <w:tcPr>
            <w:tcW w:w="894" w:type="dxa"/>
            <w:vAlign w:val="center"/>
          </w:tcPr>
          <w:p w14:paraId="1FD3F666" w14:textId="7F48488E" w:rsidR="00A20B36" w:rsidRPr="00720277" w:rsidRDefault="00A20B36" w:rsidP="00135824">
            <w:pPr>
              <w:jc w:val="center"/>
              <w:rPr>
                <w:rFonts w:cs="Times New Roman"/>
              </w:rPr>
            </w:pPr>
            <w:r w:rsidRPr="00720277">
              <w:rPr>
                <w:rFonts w:cs="Times New Roman"/>
              </w:rPr>
              <w:t>buc</w:t>
            </w:r>
          </w:p>
        </w:tc>
        <w:tc>
          <w:tcPr>
            <w:tcW w:w="1683" w:type="dxa"/>
            <w:vAlign w:val="center"/>
          </w:tcPr>
          <w:p w14:paraId="21A061BA" w14:textId="13147B1B" w:rsidR="00A20B36" w:rsidRPr="00720277" w:rsidRDefault="00A20B36" w:rsidP="00135824">
            <w:pPr>
              <w:jc w:val="center"/>
              <w:rPr>
                <w:rFonts w:cs="Times New Roman"/>
              </w:rPr>
            </w:pPr>
            <w:r w:rsidRPr="00720277">
              <w:rPr>
                <w:rFonts w:cs="Times New Roman"/>
              </w:rPr>
              <w:t>1</w:t>
            </w:r>
          </w:p>
        </w:tc>
      </w:tr>
      <w:tr w:rsidR="00A20B36" w:rsidRPr="00720277" w14:paraId="34852EAD" w14:textId="77777777" w:rsidTr="00135824">
        <w:trPr>
          <w:trHeight w:val="356"/>
          <w:tblCellSpacing w:w="20" w:type="dxa"/>
          <w:jc w:val="center"/>
        </w:trPr>
        <w:tc>
          <w:tcPr>
            <w:tcW w:w="6939" w:type="dxa"/>
            <w:vAlign w:val="center"/>
          </w:tcPr>
          <w:p w14:paraId="2AB581BD" w14:textId="3C6FFDAC" w:rsidR="00A20B36" w:rsidRPr="00720277" w:rsidRDefault="00A20B36"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3.X197.004.0Plastic </w:t>
            </w:r>
            <w:proofErr w:type="spellStart"/>
            <w:r w:rsidRPr="00720277">
              <w:rPr>
                <w:rFonts w:cs="Times New Roman"/>
                <w:i/>
                <w:iCs/>
                <w:kern w:val="0"/>
                <w:sz w:val="28"/>
                <w:szCs w:val="28"/>
                <w:lang w:eastAsia="ro-RO" w:bidi="ar-SA"/>
              </w:rPr>
              <w:t>casing</w:t>
            </w:r>
            <w:proofErr w:type="spellEnd"/>
            <w:r w:rsidRPr="00720277">
              <w:rPr>
                <w:rFonts w:cs="Times New Roman"/>
                <w:i/>
                <w:iCs/>
                <w:kern w:val="0"/>
                <w:sz w:val="28"/>
                <w:szCs w:val="28"/>
                <w:lang w:eastAsia="ro-RO" w:bidi="ar-SA"/>
              </w:rPr>
              <w:t xml:space="preserve"> for </w:t>
            </w:r>
            <w:proofErr w:type="spellStart"/>
            <w:r w:rsidRPr="00720277">
              <w:rPr>
                <w:rFonts w:cs="Times New Roman"/>
                <w:i/>
                <w:iCs/>
                <w:kern w:val="0"/>
                <w:sz w:val="28"/>
                <w:szCs w:val="28"/>
                <w:lang w:eastAsia="ro-RO" w:bidi="ar-SA"/>
              </w:rPr>
              <w:t>installation</w:t>
            </w:r>
            <w:proofErr w:type="spellEnd"/>
            <w:r w:rsidRPr="00720277">
              <w:rPr>
                <w:rFonts w:cs="Times New Roman"/>
                <w:i/>
                <w:iCs/>
                <w:kern w:val="0"/>
                <w:sz w:val="28"/>
                <w:szCs w:val="28"/>
                <w:lang w:eastAsia="ro-RO" w:bidi="ar-SA"/>
              </w:rPr>
              <w:t xml:space="preserve"> on </w:t>
            </w:r>
            <w:proofErr w:type="spellStart"/>
            <w:r w:rsidRPr="00720277">
              <w:rPr>
                <w:rFonts w:cs="Times New Roman"/>
                <w:i/>
                <w:iCs/>
                <w:kern w:val="0"/>
                <w:sz w:val="28"/>
                <w:szCs w:val="28"/>
                <w:lang w:eastAsia="ro-RO" w:bidi="ar-SA"/>
              </w:rPr>
              <w:t>floors</w:t>
            </w:r>
            <w:proofErr w:type="spellEnd"/>
            <w:r w:rsidRPr="00720277">
              <w:rPr>
                <w:rFonts w:cs="Times New Roman"/>
                <w:i/>
                <w:iCs/>
                <w:kern w:val="0"/>
                <w:sz w:val="28"/>
                <w:szCs w:val="28"/>
                <w:lang w:eastAsia="ro-RO" w:bidi="ar-SA"/>
              </w:rPr>
              <w:t xml:space="preserve"> + </w:t>
            </w:r>
            <w:proofErr w:type="spellStart"/>
            <w:r w:rsidRPr="00720277">
              <w:rPr>
                <w:rFonts w:cs="Times New Roman"/>
                <w:i/>
                <w:iCs/>
                <w:kern w:val="0"/>
                <w:sz w:val="28"/>
                <w:szCs w:val="28"/>
                <w:lang w:eastAsia="ro-RO" w:bidi="ar-SA"/>
              </w:rPr>
              <w:t>end</w:t>
            </w:r>
            <w:proofErr w:type="spellEnd"/>
            <w:r w:rsidRPr="00720277">
              <w:rPr>
                <w:rFonts w:cs="Times New Roman"/>
                <w:i/>
                <w:iCs/>
                <w:kern w:val="0"/>
                <w:sz w:val="28"/>
                <w:szCs w:val="28"/>
                <w:lang w:eastAsia="ro-RO" w:bidi="ar-SA"/>
              </w:rPr>
              <w:t xml:space="preserve"> cap - </w:t>
            </w:r>
            <w:proofErr w:type="spellStart"/>
            <w:r w:rsidRPr="00720277">
              <w:rPr>
                <w:rFonts w:cs="Times New Roman"/>
                <w:i/>
                <w:iCs/>
                <w:kern w:val="0"/>
                <w:sz w:val="28"/>
                <w:szCs w:val="28"/>
                <w:lang w:eastAsia="ro-RO" w:bidi="ar-SA"/>
              </w:rPr>
              <w:t>Colour</w:t>
            </w:r>
            <w:proofErr w:type="spellEnd"/>
            <w:r w:rsidRPr="00720277">
              <w:rPr>
                <w:rFonts w:cs="Times New Roman"/>
                <w:i/>
                <w:iCs/>
                <w:kern w:val="0"/>
                <w:sz w:val="28"/>
                <w:szCs w:val="28"/>
                <w:lang w:eastAsia="ro-RO" w:bidi="ar-SA"/>
              </w:rPr>
              <w:t>: Black</w:t>
            </w:r>
          </w:p>
        </w:tc>
        <w:tc>
          <w:tcPr>
            <w:tcW w:w="894" w:type="dxa"/>
            <w:vAlign w:val="center"/>
          </w:tcPr>
          <w:p w14:paraId="103EF0A0" w14:textId="7AEE062E" w:rsidR="00A20B36" w:rsidRPr="00720277" w:rsidRDefault="00A20B36" w:rsidP="00135824">
            <w:pPr>
              <w:jc w:val="center"/>
              <w:rPr>
                <w:rFonts w:cs="Times New Roman"/>
              </w:rPr>
            </w:pPr>
            <w:r w:rsidRPr="00720277">
              <w:rPr>
                <w:rFonts w:cs="Times New Roman"/>
              </w:rPr>
              <w:t>buc</w:t>
            </w:r>
          </w:p>
        </w:tc>
        <w:tc>
          <w:tcPr>
            <w:tcW w:w="1683" w:type="dxa"/>
            <w:vAlign w:val="center"/>
          </w:tcPr>
          <w:p w14:paraId="59A1F01B" w14:textId="187009A0" w:rsidR="00A20B36" w:rsidRPr="00720277" w:rsidRDefault="00A20B36" w:rsidP="00135824">
            <w:pPr>
              <w:jc w:val="center"/>
              <w:rPr>
                <w:rFonts w:cs="Times New Roman"/>
              </w:rPr>
            </w:pPr>
            <w:r w:rsidRPr="00720277">
              <w:rPr>
                <w:rFonts w:cs="Times New Roman"/>
              </w:rPr>
              <w:t>1</w:t>
            </w:r>
          </w:p>
        </w:tc>
      </w:tr>
      <w:tr w:rsidR="00A20B36" w:rsidRPr="00720277" w14:paraId="189DA1B6" w14:textId="77777777" w:rsidTr="00135824">
        <w:trPr>
          <w:trHeight w:val="356"/>
          <w:tblCellSpacing w:w="20" w:type="dxa"/>
          <w:jc w:val="center"/>
        </w:trPr>
        <w:tc>
          <w:tcPr>
            <w:tcW w:w="6939" w:type="dxa"/>
            <w:vAlign w:val="center"/>
          </w:tcPr>
          <w:p w14:paraId="4A4CA256" w14:textId="0847BE08" w:rsidR="00A20B36" w:rsidRPr="00720277" w:rsidRDefault="00A20B36"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3.BU27.715 </w:t>
            </w:r>
            <w:proofErr w:type="spellStart"/>
            <w:r w:rsidRPr="00720277">
              <w:rPr>
                <w:rFonts w:cs="Times New Roman"/>
                <w:i/>
                <w:iCs/>
                <w:kern w:val="0"/>
                <w:sz w:val="28"/>
                <w:szCs w:val="28"/>
                <w:lang w:eastAsia="ro-RO" w:bidi="ar-SA"/>
              </w:rPr>
              <w:t>Trick</w:t>
            </w:r>
            <w:proofErr w:type="spellEnd"/>
            <w:r w:rsidRPr="00720277">
              <w:rPr>
                <w:rFonts w:cs="Times New Roman"/>
                <w:i/>
                <w:iCs/>
                <w:kern w:val="0"/>
                <w:sz w:val="28"/>
                <w:szCs w:val="28"/>
                <w:lang w:eastAsia="ro-RO" w:bidi="ar-SA"/>
              </w:rPr>
              <w:t xml:space="preserve"> Wall/</w:t>
            </w:r>
            <w:proofErr w:type="spellStart"/>
            <w:r w:rsidRPr="00720277">
              <w:rPr>
                <w:rFonts w:cs="Times New Roman"/>
                <w:i/>
                <w:iCs/>
                <w:kern w:val="0"/>
                <w:sz w:val="28"/>
                <w:szCs w:val="28"/>
                <w:lang w:eastAsia="ro-RO" w:bidi="ar-SA"/>
              </w:rPr>
              <w:t>ceiling</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mounted</w:t>
            </w:r>
            <w:proofErr w:type="spellEnd"/>
            <w:r w:rsidRPr="00720277">
              <w:rPr>
                <w:rFonts w:cs="Times New Roman"/>
                <w:i/>
                <w:iCs/>
                <w:kern w:val="0"/>
                <w:sz w:val="28"/>
                <w:szCs w:val="28"/>
                <w:lang w:eastAsia="ro-RO" w:bidi="ar-SA"/>
              </w:rPr>
              <w:t xml:space="preserve">, o89mm 360° </w:t>
            </w:r>
            <w:proofErr w:type="spellStart"/>
            <w:r w:rsidRPr="00720277">
              <w:rPr>
                <w:rFonts w:cs="Times New Roman"/>
                <w:i/>
                <w:iCs/>
                <w:kern w:val="0"/>
                <w:sz w:val="28"/>
                <w:szCs w:val="28"/>
                <w:lang w:eastAsia="ro-RO" w:bidi="ar-SA"/>
              </w:rPr>
              <w:t>blade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effect</w:t>
            </w:r>
            <w:proofErr w:type="spellEnd"/>
            <w:r w:rsidRPr="00720277">
              <w:rPr>
                <w:rFonts w:cs="Times New Roman"/>
                <w:i/>
                <w:iCs/>
                <w:kern w:val="0"/>
                <w:sz w:val="28"/>
                <w:szCs w:val="28"/>
                <w:lang w:eastAsia="ro-RO" w:bidi="ar-SA"/>
              </w:rPr>
              <w:t xml:space="preserve"> 7.4W 150lm 3000K IP66 IK07</w:t>
            </w:r>
          </w:p>
        </w:tc>
        <w:tc>
          <w:tcPr>
            <w:tcW w:w="894" w:type="dxa"/>
            <w:vAlign w:val="center"/>
          </w:tcPr>
          <w:p w14:paraId="78FC9C53" w14:textId="6571EEA1" w:rsidR="00A20B36" w:rsidRPr="00720277" w:rsidRDefault="00A20B36" w:rsidP="00135824">
            <w:pPr>
              <w:jc w:val="center"/>
              <w:rPr>
                <w:rFonts w:cs="Times New Roman"/>
              </w:rPr>
            </w:pPr>
            <w:r w:rsidRPr="00720277">
              <w:rPr>
                <w:rFonts w:cs="Times New Roman"/>
              </w:rPr>
              <w:t>buc</w:t>
            </w:r>
          </w:p>
        </w:tc>
        <w:tc>
          <w:tcPr>
            <w:tcW w:w="1683" w:type="dxa"/>
            <w:vAlign w:val="center"/>
          </w:tcPr>
          <w:p w14:paraId="0E060940" w14:textId="5EDC890D" w:rsidR="00A20B36" w:rsidRPr="00720277" w:rsidRDefault="00A20B36" w:rsidP="00135824">
            <w:pPr>
              <w:jc w:val="center"/>
              <w:rPr>
                <w:rFonts w:cs="Times New Roman"/>
              </w:rPr>
            </w:pPr>
            <w:r w:rsidRPr="00720277">
              <w:rPr>
                <w:rFonts w:cs="Times New Roman"/>
              </w:rPr>
              <w:t>7</w:t>
            </w:r>
          </w:p>
        </w:tc>
      </w:tr>
      <w:tr w:rsidR="00A20B36" w:rsidRPr="00720277" w14:paraId="08E438ED" w14:textId="77777777" w:rsidTr="00135824">
        <w:trPr>
          <w:trHeight w:val="356"/>
          <w:tblCellSpacing w:w="20" w:type="dxa"/>
          <w:jc w:val="center"/>
        </w:trPr>
        <w:tc>
          <w:tcPr>
            <w:tcW w:w="6939" w:type="dxa"/>
            <w:vAlign w:val="center"/>
          </w:tcPr>
          <w:p w14:paraId="63536F0B" w14:textId="6AB8B560" w:rsidR="00A20B36" w:rsidRPr="00720277" w:rsidRDefault="00A20B36"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3.X637.000.0Constant </w:t>
            </w:r>
            <w:proofErr w:type="spellStart"/>
            <w:r w:rsidRPr="00720277">
              <w:rPr>
                <w:rFonts w:cs="Times New Roman"/>
                <w:i/>
                <w:iCs/>
                <w:kern w:val="0"/>
                <w:sz w:val="28"/>
                <w:szCs w:val="28"/>
                <w:lang w:eastAsia="ro-RO" w:bidi="ar-SA"/>
              </w:rPr>
              <w:t>current</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power</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supply</w:t>
            </w:r>
            <w:proofErr w:type="spellEnd"/>
            <w:r w:rsidRPr="00720277">
              <w:rPr>
                <w:rFonts w:cs="Times New Roman"/>
                <w:i/>
                <w:iCs/>
                <w:kern w:val="0"/>
                <w:sz w:val="28"/>
                <w:szCs w:val="28"/>
                <w:lang w:eastAsia="ro-RO" w:bidi="ar-SA"/>
              </w:rPr>
              <w:t xml:space="preserve"> unit </w:t>
            </w:r>
            <w:proofErr w:type="spellStart"/>
            <w:r w:rsidRPr="00720277">
              <w:rPr>
                <w:rFonts w:cs="Times New Roman"/>
                <w:i/>
                <w:iCs/>
                <w:kern w:val="0"/>
                <w:sz w:val="28"/>
                <w:szCs w:val="28"/>
                <w:lang w:eastAsia="ro-RO" w:bidi="ar-SA"/>
              </w:rPr>
              <w:t>not</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dimm</w:t>
            </w:r>
            <w:proofErr w:type="spellEnd"/>
            <w:r w:rsidRPr="00720277">
              <w:rPr>
                <w:rFonts w:cs="Times New Roman"/>
                <w:i/>
                <w:iCs/>
                <w:kern w:val="0"/>
                <w:sz w:val="28"/>
                <w:szCs w:val="28"/>
                <w:lang w:eastAsia="ro-RO" w:bidi="ar-SA"/>
              </w:rPr>
              <w:t>. IP20 19W I out = 450 mA</w:t>
            </w:r>
          </w:p>
        </w:tc>
        <w:tc>
          <w:tcPr>
            <w:tcW w:w="894" w:type="dxa"/>
            <w:vAlign w:val="center"/>
          </w:tcPr>
          <w:p w14:paraId="12D7E1E6" w14:textId="5AE50C60" w:rsidR="00A20B36" w:rsidRPr="00720277" w:rsidRDefault="00A20B36" w:rsidP="00135824">
            <w:pPr>
              <w:jc w:val="center"/>
              <w:rPr>
                <w:rFonts w:cs="Times New Roman"/>
              </w:rPr>
            </w:pPr>
            <w:r w:rsidRPr="00720277">
              <w:rPr>
                <w:rFonts w:cs="Times New Roman"/>
              </w:rPr>
              <w:t>buc</w:t>
            </w:r>
          </w:p>
        </w:tc>
        <w:tc>
          <w:tcPr>
            <w:tcW w:w="1683" w:type="dxa"/>
            <w:vAlign w:val="center"/>
          </w:tcPr>
          <w:p w14:paraId="7F01F36A" w14:textId="2018992A" w:rsidR="00A20B36" w:rsidRPr="00720277" w:rsidRDefault="00A20B36" w:rsidP="00135824">
            <w:pPr>
              <w:jc w:val="center"/>
              <w:rPr>
                <w:rFonts w:cs="Times New Roman"/>
              </w:rPr>
            </w:pPr>
            <w:r w:rsidRPr="00720277">
              <w:rPr>
                <w:rFonts w:cs="Times New Roman"/>
              </w:rPr>
              <w:t>4</w:t>
            </w:r>
          </w:p>
        </w:tc>
      </w:tr>
    </w:tbl>
    <w:p w14:paraId="0A21DA17" w14:textId="77777777" w:rsidR="00A20B36" w:rsidRPr="00720277" w:rsidRDefault="00A20B36" w:rsidP="00C421CD">
      <w:pPr>
        <w:pStyle w:val="Style11"/>
        <w:widowControl/>
        <w:spacing w:line="25" w:lineRule="atLeast"/>
        <w:ind w:firstLine="709"/>
        <w:jc w:val="both"/>
        <w:rPr>
          <w:b/>
          <w:bCs/>
          <w:i/>
          <w:iCs/>
          <w:sz w:val="28"/>
          <w:szCs w:val="28"/>
          <w:u w:val="single"/>
          <w:lang w:val="ro-RO"/>
        </w:rPr>
      </w:pPr>
    </w:p>
    <w:p w14:paraId="377DDAEE" w14:textId="4E831721" w:rsidR="00A20B36" w:rsidRPr="00720277" w:rsidRDefault="00A20B36" w:rsidP="00C421CD">
      <w:pPr>
        <w:pStyle w:val="Style11"/>
        <w:widowControl/>
        <w:spacing w:line="25" w:lineRule="atLeast"/>
        <w:ind w:firstLine="709"/>
        <w:jc w:val="both"/>
        <w:rPr>
          <w:rFonts w:cs="Times New Roman"/>
          <w:b/>
          <w:lang w:val="ro-RO" w:eastAsia="hi-IN"/>
        </w:rPr>
      </w:pPr>
      <w:r w:rsidRPr="00720277">
        <w:rPr>
          <w:rFonts w:cs="Times New Roman"/>
          <w:b/>
          <w:lang w:val="ro-RO" w:eastAsia="hi-IN"/>
        </w:rPr>
        <w:t>FATADA INTRARE ACTORI-A2. REGISTRUL SUPERIOR</w:t>
      </w:r>
    </w:p>
    <w:tbl>
      <w:tblPr>
        <w:tblW w:w="9676" w:type="dxa"/>
        <w:jc w:val="cente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00" w:firstRow="0" w:lastRow="0" w:firstColumn="0" w:lastColumn="0" w:noHBand="0" w:noVBand="0"/>
      </w:tblPr>
      <w:tblGrid>
        <w:gridCol w:w="6999"/>
        <w:gridCol w:w="934"/>
        <w:gridCol w:w="1743"/>
      </w:tblGrid>
      <w:tr w:rsidR="00A20B36" w:rsidRPr="00720277" w14:paraId="74635073" w14:textId="77777777" w:rsidTr="00135824">
        <w:trPr>
          <w:tblCellSpacing w:w="20" w:type="dxa"/>
          <w:jc w:val="center"/>
        </w:trPr>
        <w:tc>
          <w:tcPr>
            <w:tcW w:w="6939" w:type="dxa"/>
            <w:vAlign w:val="center"/>
          </w:tcPr>
          <w:p w14:paraId="68849945" w14:textId="77777777" w:rsidR="00A20B36" w:rsidRPr="00720277" w:rsidRDefault="00A20B36" w:rsidP="00135824">
            <w:pPr>
              <w:ind w:leftChars="-300" w:left="-720" w:firstLineChars="300" w:firstLine="723"/>
              <w:jc w:val="center"/>
              <w:rPr>
                <w:rFonts w:cs="Times New Roman"/>
                <w:b/>
              </w:rPr>
            </w:pPr>
            <w:r w:rsidRPr="00720277">
              <w:rPr>
                <w:rFonts w:cs="Times New Roman"/>
                <w:b/>
              </w:rPr>
              <w:lastRenderedPageBreak/>
              <w:t>DENUMIRE</w:t>
            </w:r>
          </w:p>
        </w:tc>
        <w:tc>
          <w:tcPr>
            <w:tcW w:w="894" w:type="dxa"/>
            <w:vAlign w:val="center"/>
          </w:tcPr>
          <w:p w14:paraId="41F8C9BA" w14:textId="77777777" w:rsidR="00A20B36" w:rsidRPr="00720277" w:rsidRDefault="00A20B36" w:rsidP="00135824">
            <w:pPr>
              <w:jc w:val="center"/>
              <w:rPr>
                <w:rFonts w:cs="Times New Roman"/>
                <w:b/>
              </w:rPr>
            </w:pPr>
            <w:r w:rsidRPr="00720277">
              <w:rPr>
                <w:rFonts w:cs="Times New Roman"/>
                <w:b/>
              </w:rPr>
              <w:t>U/M</w:t>
            </w:r>
          </w:p>
        </w:tc>
        <w:tc>
          <w:tcPr>
            <w:tcW w:w="1683" w:type="dxa"/>
            <w:vAlign w:val="center"/>
          </w:tcPr>
          <w:p w14:paraId="005FC05D" w14:textId="77777777" w:rsidR="00A20B36" w:rsidRPr="00720277" w:rsidRDefault="00A20B36" w:rsidP="00135824">
            <w:pPr>
              <w:jc w:val="center"/>
              <w:rPr>
                <w:rFonts w:cs="Times New Roman"/>
                <w:b/>
              </w:rPr>
            </w:pPr>
            <w:r w:rsidRPr="00720277">
              <w:rPr>
                <w:rFonts w:cs="Times New Roman"/>
                <w:b/>
              </w:rPr>
              <w:t>CANTITATE</w:t>
            </w:r>
          </w:p>
        </w:tc>
      </w:tr>
      <w:tr w:rsidR="00A20B36" w:rsidRPr="00720277" w14:paraId="17AAF8AE" w14:textId="77777777" w:rsidTr="00135824">
        <w:trPr>
          <w:trHeight w:val="356"/>
          <w:tblCellSpacing w:w="20" w:type="dxa"/>
          <w:jc w:val="center"/>
        </w:trPr>
        <w:tc>
          <w:tcPr>
            <w:tcW w:w="6939" w:type="dxa"/>
            <w:vAlign w:val="center"/>
          </w:tcPr>
          <w:p w14:paraId="2112537A" w14:textId="79A18D83" w:rsidR="00A20B36" w:rsidRPr="00720277" w:rsidRDefault="00A20B36"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3.BU21.715 </w:t>
            </w:r>
            <w:proofErr w:type="spellStart"/>
            <w:r w:rsidRPr="00720277">
              <w:rPr>
                <w:rFonts w:cs="Times New Roman"/>
                <w:i/>
                <w:iCs/>
                <w:kern w:val="0"/>
                <w:sz w:val="28"/>
                <w:szCs w:val="28"/>
                <w:lang w:eastAsia="ro-RO" w:bidi="ar-SA"/>
              </w:rPr>
              <w:t>Trick</w:t>
            </w:r>
            <w:proofErr w:type="spellEnd"/>
            <w:r w:rsidRPr="00720277">
              <w:rPr>
                <w:rFonts w:cs="Times New Roman"/>
                <w:i/>
                <w:iCs/>
                <w:kern w:val="0"/>
                <w:sz w:val="28"/>
                <w:szCs w:val="28"/>
                <w:lang w:eastAsia="ro-RO" w:bidi="ar-SA"/>
              </w:rPr>
              <w:t xml:space="preserve"> Wall/</w:t>
            </w:r>
            <w:proofErr w:type="spellStart"/>
            <w:r w:rsidRPr="00720277">
              <w:rPr>
                <w:rFonts w:cs="Times New Roman"/>
                <w:i/>
                <w:iCs/>
                <w:kern w:val="0"/>
                <w:sz w:val="28"/>
                <w:szCs w:val="28"/>
                <w:lang w:eastAsia="ro-RO" w:bidi="ar-SA"/>
              </w:rPr>
              <w:t>ceiling</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mounted</w:t>
            </w:r>
            <w:proofErr w:type="spellEnd"/>
            <w:r w:rsidRPr="00720277">
              <w:rPr>
                <w:rFonts w:cs="Times New Roman"/>
                <w:i/>
                <w:iCs/>
                <w:kern w:val="0"/>
                <w:sz w:val="28"/>
                <w:szCs w:val="28"/>
                <w:lang w:eastAsia="ro-RO" w:bidi="ar-SA"/>
              </w:rPr>
              <w:t xml:space="preserve">, o110mm Wall </w:t>
            </w:r>
            <w:proofErr w:type="spellStart"/>
            <w:r w:rsidRPr="00720277">
              <w:rPr>
                <w:rFonts w:cs="Times New Roman"/>
                <w:i/>
                <w:iCs/>
                <w:kern w:val="0"/>
                <w:sz w:val="28"/>
                <w:szCs w:val="28"/>
                <w:lang w:eastAsia="ro-RO" w:bidi="ar-SA"/>
              </w:rPr>
              <w:t>Washer</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effect</w:t>
            </w:r>
            <w:proofErr w:type="spellEnd"/>
            <w:r w:rsidRPr="00720277">
              <w:rPr>
                <w:rFonts w:cs="Times New Roman"/>
                <w:i/>
                <w:iCs/>
                <w:kern w:val="0"/>
                <w:sz w:val="28"/>
                <w:szCs w:val="28"/>
                <w:lang w:eastAsia="ro-RO" w:bidi="ar-SA"/>
              </w:rPr>
              <w:t xml:space="preserve"> 3.9W 192lm 3000K IP66 IK07</w:t>
            </w:r>
          </w:p>
        </w:tc>
        <w:tc>
          <w:tcPr>
            <w:tcW w:w="894" w:type="dxa"/>
            <w:vAlign w:val="center"/>
          </w:tcPr>
          <w:p w14:paraId="57192F62"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7C3BA80D" w14:textId="67E10B45" w:rsidR="00A20B36" w:rsidRPr="00720277" w:rsidRDefault="00A20B36" w:rsidP="00135824">
            <w:pPr>
              <w:jc w:val="center"/>
              <w:rPr>
                <w:rFonts w:cs="Times New Roman"/>
              </w:rPr>
            </w:pPr>
            <w:r w:rsidRPr="00720277">
              <w:rPr>
                <w:rFonts w:cs="Times New Roman"/>
              </w:rPr>
              <w:t>4</w:t>
            </w:r>
          </w:p>
        </w:tc>
      </w:tr>
      <w:tr w:rsidR="00A20B36" w:rsidRPr="00720277" w14:paraId="06739853" w14:textId="77777777" w:rsidTr="00135824">
        <w:trPr>
          <w:trHeight w:val="356"/>
          <w:tblCellSpacing w:w="20" w:type="dxa"/>
          <w:jc w:val="center"/>
        </w:trPr>
        <w:tc>
          <w:tcPr>
            <w:tcW w:w="6939" w:type="dxa"/>
            <w:vAlign w:val="center"/>
          </w:tcPr>
          <w:p w14:paraId="1512EBBA" w14:textId="4DCBE61B" w:rsidR="00A20B36" w:rsidRPr="00720277" w:rsidRDefault="00A20B36"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3.BU17.701 </w:t>
            </w:r>
            <w:proofErr w:type="spellStart"/>
            <w:r w:rsidRPr="00720277">
              <w:rPr>
                <w:rFonts w:cs="Times New Roman"/>
                <w:i/>
                <w:iCs/>
                <w:kern w:val="0"/>
                <w:sz w:val="28"/>
                <w:szCs w:val="28"/>
                <w:lang w:eastAsia="ro-RO" w:bidi="ar-SA"/>
              </w:rPr>
              <w:t>Trick</w:t>
            </w:r>
            <w:proofErr w:type="spellEnd"/>
            <w:r w:rsidRPr="00720277">
              <w:rPr>
                <w:rFonts w:cs="Times New Roman"/>
                <w:i/>
                <w:iCs/>
                <w:kern w:val="0"/>
                <w:sz w:val="28"/>
                <w:szCs w:val="28"/>
                <w:lang w:eastAsia="ro-RO" w:bidi="ar-SA"/>
              </w:rPr>
              <w:t xml:space="preserve"> Wall/</w:t>
            </w:r>
            <w:proofErr w:type="spellStart"/>
            <w:r w:rsidRPr="00720277">
              <w:rPr>
                <w:rFonts w:cs="Times New Roman"/>
                <w:i/>
                <w:iCs/>
                <w:kern w:val="0"/>
                <w:sz w:val="28"/>
                <w:szCs w:val="28"/>
                <w:lang w:eastAsia="ro-RO" w:bidi="ar-SA"/>
              </w:rPr>
              <w:t>ceiling</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mounted</w:t>
            </w:r>
            <w:proofErr w:type="spellEnd"/>
            <w:r w:rsidRPr="00720277">
              <w:rPr>
                <w:rFonts w:cs="Times New Roman"/>
                <w:i/>
                <w:iCs/>
                <w:kern w:val="0"/>
                <w:sz w:val="28"/>
                <w:szCs w:val="28"/>
                <w:lang w:eastAsia="ro-RO" w:bidi="ar-SA"/>
              </w:rPr>
              <w:t xml:space="preserve">, o110mm -Radial 360° </w:t>
            </w:r>
            <w:proofErr w:type="spellStart"/>
            <w:r w:rsidRPr="00720277">
              <w:rPr>
                <w:rFonts w:cs="Times New Roman"/>
                <w:i/>
                <w:iCs/>
                <w:kern w:val="0"/>
                <w:sz w:val="28"/>
                <w:szCs w:val="28"/>
                <w:lang w:eastAsia="ro-RO" w:bidi="ar-SA"/>
              </w:rPr>
              <w:t>effect</w:t>
            </w:r>
            <w:proofErr w:type="spellEnd"/>
            <w:r w:rsidRPr="00720277">
              <w:rPr>
                <w:rFonts w:cs="Times New Roman"/>
                <w:i/>
                <w:iCs/>
                <w:kern w:val="0"/>
                <w:sz w:val="28"/>
                <w:szCs w:val="28"/>
                <w:lang w:eastAsia="ro-RO" w:bidi="ar-SA"/>
              </w:rPr>
              <w:t xml:space="preserve"> optic 7.2W 292lm 3000K IP66 IK07</w:t>
            </w:r>
          </w:p>
        </w:tc>
        <w:tc>
          <w:tcPr>
            <w:tcW w:w="894" w:type="dxa"/>
            <w:vAlign w:val="center"/>
          </w:tcPr>
          <w:p w14:paraId="11EA011C"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59394E09" w14:textId="3E643BB1" w:rsidR="00A20B36" w:rsidRPr="00720277" w:rsidRDefault="00A20B36" w:rsidP="00135824">
            <w:pPr>
              <w:jc w:val="center"/>
              <w:rPr>
                <w:rFonts w:cs="Times New Roman"/>
              </w:rPr>
            </w:pPr>
            <w:r w:rsidRPr="00720277">
              <w:rPr>
                <w:rFonts w:cs="Times New Roman"/>
              </w:rPr>
              <w:t>8</w:t>
            </w:r>
          </w:p>
        </w:tc>
      </w:tr>
      <w:tr w:rsidR="00A20B36" w:rsidRPr="00720277" w14:paraId="73DC4A89" w14:textId="77777777" w:rsidTr="00135824">
        <w:trPr>
          <w:trHeight w:val="356"/>
          <w:tblCellSpacing w:w="20" w:type="dxa"/>
          <w:jc w:val="center"/>
        </w:trPr>
        <w:tc>
          <w:tcPr>
            <w:tcW w:w="6939" w:type="dxa"/>
            <w:vAlign w:val="center"/>
          </w:tcPr>
          <w:p w14:paraId="1BA74E98" w14:textId="50157E71" w:rsidR="00A20B36" w:rsidRPr="00720277" w:rsidRDefault="00A20B36"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3.UE82.715.0Linealuce Mini 27R - L=920mm Wall </w:t>
            </w:r>
            <w:proofErr w:type="spellStart"/>
            <w:r w:rsidRPr="00720277">
              <w:rPr>
                <w:rFonts w:cs="Times New Roman"/>
                <w:i/>
                <w:iCs/>
                <w:kern w:val="0"/>
                <w:sz w:val="28"/>
                <w:szCs w:val="28"/>
                <w:lang w:eastAsia="ro-RO" w:bidi="ar-SA"/>
              </w:rPr>
              <w:t>Grazing</w:t>
            </w:r>
            <w:proofErr w:type="spellEnd"/>
            <w:r w:rsidRPr="00720277">
              <w:rPr>
                <w:rFonts w:cs="Times New Roman"/>
                <w:i/>
                <w:iCs/>
                <w:kern w:val="0"/>
                <w:sz w:val="28"/>
                <w:szCs w:val="28"/>
                <w:lang w:eastAsia="ro-RO" w:bidi="ar-SA"/>
              </w:rPr>
              <w:t xml:space="preserve"> Spot optic 11.5W 860lm 3000K PWM IP66 IK06-</w:t>
            </w:r>
          </w:p>
        </w:tc>
        <w:tc>
          <w:tcPr>
            <w:tcW w:w="894" w:type="dxa"/>
            <w:vAlign w:val="center"/>
          </w:tcPr>
          <w:p w14:paraId="7C7ED7A9"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2924624F" w14:textId="223AEBDD" w:rsidR="00A20B36" w:rsidRPr="00720277" w:rsidRDefault="00A20B36" w:rsidP="00135824">
            <w:pPr>
              <w:jc w:val="center"/>
              <w:rPr>
                <w:rFonts w:cs="Times New Roman"/>
              </w:rPr>
            </w:pPr>
            <w:r w:rsidRPr="00720277">
              <w:rPr>
                <w:rFonts w:cs="Times New Roman"/>
              </w:rPr>
              <w:t>8</w:t>
            </w:r>
          </w:p>
        </w:tc>
      </w:tr>
      <w:tr w:rsidR="00A20B36" w:rsidRPr="00720277" w14:paraId="3BF78325" w14:textId="77777777" w:rsidTr="00135824">
        <w:trPr>
          <w:trHeight w:val="356"/>
          <w:tblCellSpacing w:w="20" w:type="dxa"/>
          <w:jc w:val="center"/>
        </w:trPr>
        <w:tc>
          <w:tcPr>
            <w:tcW w:w="6939" w:type="dxa"/>
            <w:vAlign w:val="center"/>
          </w:tcPr>
          <w:p w14:paraId="7E139C46" w14:textId="49D8A8AA" w:rsidR="005D3495" w:rsidRPr="00720277" w:rsidRDefault="00A20B36"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3.UE26.715 </w:t>
            </w:r>
            <w:proofErr w:type="spellStart"/>
            <w:r w:rsidRPr="00720277">
              <w:rPr>
                <w:rFonts w:cs="Times New Roman"/>
                <w:i/>
                <w:iCs/>
                <w:kern w:val="0"/>
                <w:sz w:val="28"/>
                <w:szCs w:val="28"/>
                <w:lang w:eastAsia="ro-RO" w:bidi="ar-SA"/>
              </w:rPr>
              <w:t>Linealuce</w:t>
            </w:r>
            <w:proofErr w:type="spellEnd"/>
            <w:r w:rsidRPr="00720277">
              <w:rPr>
                <w:rFonts w:cs="Times New Roman"/>
                <w:i/>
                <w:iCs/>
                <w:kern w:val="0"/>
                <w:sz w:val="28"/>
                <w:szCs w:val="28"/>
                <w:lang w:eastAsia="ro-RO" w:bidi="ar-SA"/>
              </w:rPr>
              <w:t xml:space="preserve"> Mini 27R </w:t>
            </w:r>
            <w:r w:rsidR="005D3495" w:rsidRPr="00720277">
              <w:rPr>
                <w:rFonts w:cs="Times New Roman"/>
                <w:i/>
                <w:iCs/>
                <w:kern w:val="0"/>
                <w:sz w:val="28"/>
                <w:szCs w:val="28"/>
                <w:lang w:eastAsia="ro-RO" w:bidi="ar-SA"/>
              </w:rPr>
              <w:t>–</w:t>
            </w:r>
            <w:r w:rsidRPr="00720277">
              <w:rPr>
                <w:rFonts w:cs="Times New Roman"/>
                <w:i/>
                <w:iCs/>
                <w:kern w:val="0"/>
                <w:sz w:val="28"/>
                <w:szCs w:val="28"/>
                <w:lang w:eastAsia="ro-RO" w:bidi="ar-SA"/>
              </w:rPr>
              <w:t xml:space="preserve"> </w:t>
            </w:r>
          </w:p>
          <w:p w14:paraId="652461CD" w14:textId="1BB15B98" w:rsidR="00A20B36" w:rsidRPr="00720277" w:rsidRDefault="00A20B36"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L=329mm - Wall </w:t>
            </w:r>
            <w:proofErr w:type="spellStart"/>
            <w:r w:rsidRPr="00720277">
              <w:rPr>
                <w:rFonts w:cs="Times New Roman"/>
                <w:i/>
                <w:iCs/>
                <w:kern w:val="0"/>
                <w:sz w:val="28"/>
                <w:szCs w:val="28"/>
                <w:lang w:eastAsia="ro-RO" w:bidi="ar-SA"/>
              </w:rPr>
              <w:t>Grazing</w:t>
            </w:r>
            <w:proofErr w:type="spellEnd"/>
            <w:r w:rsidRPr="00720277">
              <w:rPr>
                <w:rFonts w:cs="Times New Roman"/>
                <w:i/>
                <w:iCs/>
                <w:kern w:val="0"/>
                <w:sz w:val="28"/>
                <w:szCs w:val="28"/>
                <w:lang w:eastAsia="ro-RO" w:bidi="ar-SA"/>
              </w:rPr>
              <w:t xml:space="preserve"> Spot optic 3.9W 288lm3000K PWM IP66 IK06</w:t>
            </w:r>
          </w:p>
        </w:tc>
        <w:tc>
          <w:tcPr>
            <w:tcW w:w="894" w:type="dxa"/>
            <w:vAlign w:val="center"/>
          </w:tcPr>
          <w:p w14:paraId="3FC8F560"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1B7A400A" w14:textId="56EDA0D5" w:rsidR="00A20B36" w:rsidRPr="00720277" w:rsidRDefault="00A20B36" w:rsidP="00135824">
            <w:pPr>
              <w:jc w:val="center"/>
              <w:rPr>
                <w:rFonts w:cs="Times New Roman"/>
              </w:rPr>
            </w:pPr>
            <w:r w:rsidRPr="00720277">
              <w:rPr>
                <w:rFonts w:cs="Times New Roman"/>
              </w:rPr>
              <w:t>4</w:t>
            </w:r>
          </w:p>
        </w:tc>
      </w:tr>
      <w:tr w:rsidR="00A20B36" w:rsidRPr="00720277" w14:paraId="409D9586" w14:textId="77777777" w:rsidTr="00135824">
        <w:trPr>
          <w:trHeight w:val="356"/>
          <w:tblCellSpacing w:w="20" w:type="dxa"/>
          <w:jc w:val="center"/>
        </w:trPr>
        <w:tc>
          <w:tcPr>
            <w:tcW w:w="6939" w:type="dxa"/>
            <w:vAlign w:val="center"/>
          </w:tcPr>
          <w:p w14:paraId="216EEF2C" w14:textId="0C0A22F3" w:rsidR="00A20B36" w:rsidRPr="00720277" w:rsidRDefault="00A20B36"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3.X688.013 Pair of </w:t>
            </w:r>
            <w:proofErr w:type="spellStart"/>
            <w:r w:rsidRPr="00720277">
              <w:rPr>
                <w:rFonts w:cs="Times New Roman"/>
                <w:i/>
                <w:iCs/>
                <w:kern w:val="0"/>
                <w:sz w:val="28"/>
                <w:szCs w:val="28"/>
                <w:lang w:eastAsia="ro-RO" w:bidi="ar-SA"/>
              </w:rPr>
              <w:t>adjustable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arms</w:t>
            </w:r>
            <w:proofErr w:type="spellEnd"/>
            <w:r w:rsidRPr="00720277">
              <w:rPr>
                <w:rFonts w:cs="Times New Roman"/>
                <w:i/>
                <w:iCs/>
                <w:kern w:val="0"/>
                <w:sz w:val="28"/>
                <w:szCs w:val="28"/>
                <w:lang w:eastAsia="ro-RO" w:bidi="ar-SA"/>
              </w:rPr>
              <w:t xml:space="preserve"> - L=41mm for </w:t>
            </w:r>
            <w:proofErr w:type="spellStart"/>
            <w:r w:rsidRPr="00720277">
              <w:rPr>
                <w:rFonts w:cs="Times New Roman"/>
                <w:i/>
                <w:iCs/>
                <w:kern w:val="0"/>
                <w:sz w:val="28"/>
                <w:szCs w:val="28"/>
                <w:lang w:eastAsia="ro-RO" w:bidi="ar-SA"/>
              </w:rPr>
              <w:t>wall</w:t>
            </w:r>
            <w:proofErr w:type="spellEnd"/>
            <w:r w:rsidRPr="00720277">
              <w:rPr>
                <w:rFonts w:cs="Times New Roman"/>
                <w:i/>
                <w:iCs/>
                <w:kern w:val="0"/>
                <w:sz w:val="28"/>
                <w:szCs w:val="28"/>
                <w:lang w:eastAsia="ro-RO" w:bidi="ar-SA"/>
              </w:rPr>
              <w:t xml:space="preserve"> or </w:t>
            </w:r>
            <w:proofErr w:type="spellStart"/>
            <w:r w:rsidRPr="00720277">
              <w:rPr>
                <w:rFonts w:cs="Times New Roman"/>
                <w:i/>
                <w:iCs/>
                <w:kern w:val="0"/>
                <w:sz w:val="28"/>
                <w:szCs w:val="28"/>
                <w:lang w:eastAsia="ro-RO" w:bidi="ar-SA"/>
              </w:rPr>
              <w:t>ceiling</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installations</w:t>
            </w:r>
            <w:proofErr w:type="spellEnd"/>
            <w:r w:rsidRPr="00720277">
              <w:rPr>
                <w:rFonts w:cs="Times New Roman"/>
                <w:i/>
                <w:iCs/>
                <w:kern w:val="0"/>
                <w:sz w:val="28"/>
                <w:szCs w:val="28"/>
                <w:lang w:eastAsia="ro-RO" w:bidi="ar-SA"/>
              </w:rPr>
              <w:t xml:space="preserve"> at </w:t>
            </w:r>
            <w:proofErr w:type="spellStart"/>
            <w:r w:rsidRPr="00720277">
              <w:rPr>
                <w:rFonts w:cs="Times New Roman"/>
                <w:i/>
                <w:iCs/>
                <w:kern w:val="0"/>
                <w:sz w:val="28"/>
                <w:szCs w:val="28"/>
                <w:lang w:eastAsia="ro-RO" w:bidi="ar-SA"/>
              </w:rPr>
              <w:t>all</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heights</w:t>
            </w:r>
            <w:proofErr w:type="spellEnd"/>
          </w:p>
        </w:tc>
        <w:tc>
          <w:tcPr>
            <w:tcW w:w="894" w:type="dxa"/>
            <w:vAlign w:val="center"/>
          </w:tcPr>
          <w:p w14:paraId="37DA1E76"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45CF668A" w14:textId="6D233EAD" w:rsidR="00A20B36" w:rsidRPr="00720277" w:rsidRDefault="005D3495" w:rsidP="00135824">
            <w:pPr>
              <w:jc w:val="center"/>
              <w:rPr>
                <w:rFonts w:cs="Times New Roman"/>
              </w:rPr>
            </w:pPr>
            <w:r w:rsidRPr="00720277">
              <w:rPr>
                <w:rFonts w:cs="Times New Roman"/>
              </w:rPr>
              <w:t>12</w:t>
            </w:r>
          </w:p>
        </w:tc>
      </w:tr>
      <w:tr w:rsidR="00A20B36" w:rsidRPr="00720277" w14:paraId="3430C1A4" w14:textId="77777777" w:rsidTr="00135824">
        <w:trPr>
          <w:trHeight w:val="356"/>
          <w:tblCellSpacing w:w="20" w:type="dxa"/>
          <w:jc w:val="center"/>
        </w:trPr>
        <w:tc>
          <w:tcPr>
            <w:tcW w:w="6939" w:type="dxa"/>
            <w:vAlign w:val="center"/>
          </w:tcPr>
          <w:p w14:paraId="787E03E7" w14:textId="63D4ECCE" w:rsidR="00A20B36" w:rsidRPr="00720277" w:rsidRDefault="005D3495" w:rsidP="005D3495">
            <w:pPr>
              <w:rPr>
                <w:rFonts w:cs="Times New Roman"/>
                <w:i/>
                <w:iCs/>
                <w:kern w:val="0"/>
                <w:sz w:val="28"/>
                <w:szCs w:val="28"/>
                <w:lang w:eastAsia="ro-RO" w:bidi="ar-SA"/>
              </w:rPr>
            </w:pPr>
            <w:r w:rsidRPr="00720277">
              <w:rPr>
                <w:rFonts w:cs="Times New Roman"/>
                <w:i/>
                <w:iCs/>
                <w:kern w:val="0"/>
                <w:sz w:val="28"/>
                <w:szCs w:val="28"/>
                <w:lang w:eastAsia="ro-RO" w:bidi="ar-SA"/>
              </w:rPr>
              <w:t xml:space="preserve">3.X780.000 Constant </w:t>
            </w:r>
            <w:proofErr w:type="spellStart"/>
            <w:r w:rsidRPr="00720277">
              <w:rPr>
                <w:rFonts w:cs="Times New Roman"/>
                <w:i/>
                <w:iCs/>
                <w:kern w:val="0"/>
                <w:sz w:val="28"/>
                <w:szCs w:val="28"/>
                <w:lang w:eastAsia="ro-RO" w:bidi="ar-SA"/>
              </w:rPr>
              <w:t>voltage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power</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supply</w:t>
            </w:r>
            <w:proofErr w:type="spellEnd"/>
            <w:r w:rsidRPr="00720277">
              <w:rPr>
                <w:rFonts w:cs="Times New Roman"/>
                <w:i/>
                <w:iCs/>
                <w:kern w:val="0"/>
                <w:sz w:val="28"/>
                <w:szCs w:val="28"/>
                <w:lang w:eastAsia="ro-RO" w:bidi="ar-SA"/>
              </w:rPr>
              <w:t xml:space="preserve"> unit non </w:t>
            </w:r>
            <w:proofErr w:type="spellStart"/>
            <w:r w:rsidRPr="00720277">
              <w:rPr>
                <w:rFonts w:cs="Times New Roman"/>
                <w:i/>
                <w:iCs/>
                <w:kern w:val="0"/>
                <w:sz w:val="28"/>
                <w:szCs w:val="28"/>
                <w:lang w:eastAsia="ro-RO" w:bidi="ar-SA"/>
              </w:rPr>
              <w:t>dimmable</w:t>
            </w:r>
            <w:proofErr w:type="spellEnd"/>
            <w:r w:rsidRPr="00720277">
              <w:rPr>
                <w:rFonts w:cs="Times New Roman"/>
                <w:i/>
                <w:iCs/>
                <w:kern w:val="0"/>
                <w:sz w:val="28"/>
                <w:szCs w:val="28"/>
                <w:lang w:eastAsia="ro-RO" w:bidi="ar-SA"/>
              </w:rPr>
              <w:t xml:space="preserve"> 40W</w:t>
            </w:r>
          </w:p>
        </w:tc>
        <w:tc>
          <w:tcPr>
            <w:tcW w:w="894" w:type="dxa"/>
            <w:vAlign w:val="center"/>
          </w:tcPr>
          <w:p w14:paraId="1568A709"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6ADCD052" w14:textId="39BE66C5" w:rsidR="00A20B36" w:rsidRPr="00720277" w:rsidRDefault="005D3495" w:rsidP="00135824">
            <w:pPr>
              <w:jc w:val="center"/>
              <w:rPr>
                <w:rFonts w:cs="Times New Roman"/>
              </w:rPr>
            </w:pPr>
            <w:r w:rsidRPr="00720277">
              <w:rPr>
                <w:rFonts w:cs="Times New Roman"/>
              </w:rPr>
              <w:t>4</w:t>
            </w:r>
          </w:p>
        </w:tc>
      </w:tr>
      <w:tr w:rsidR="00A20B36" w:rsidRPr="00720277" w14:paraId="0F12AEA0" w14:textId="77777777" w:rsidTr="00135824">
        <w:trPr>
          <w:trHeight w:val="356"/>
          <w:tblCellSpacing w:w="20" w:type="dxa"/>
          <w:jc w:val="center"/>
        </w:trPr>
        <w:tc>
          <w:tcPr>
            <w:tcW w:w="6939" w:type="dxa"/>
            <w:vAlign w:val="center"/>
          </w:tcPr>
          <w:p w14:paraId="4D818120" w14:textId="4217069B" w:rsidR="00A20B36" w:rsidRPr="00720277" w:rsidRDefault="005D349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3.X188.000 </w:t>
            </w:r>
            <w:proofErr w:type="spellStart"/>
            <w:r w:rsidRPr="00720277">
              <w:rPr>
                <w:rFonts w:cs="Times New Roman"/>
                <w:i/>
                <w:iCs/>
                <w:kern w:val="0"/>
                <w:sz w:val="28"/>
                <w:szCs w:val="28"/>
                <w:lang w:eastAsia="ro-RO" w:bidi="ar-SA"/>
              </w:rPr>
              <w:t>Wired</w:t>
            </w:r>
            <w:proofErr w:type="spellEnd"/>
            <w:r w:rsidRPr="00720277">
              <w:rPr>
                <w:rFonts w:cs="Times New Roman"/>
                <w:i/>
                <w:iCs/>
                <w:kern w:val="0"/>
                <w:sz w:val="28"/>
                <w:szCs w:val="28"/>
                <w:lang w:eastAsia="ro-RO" w:bidi="ar-SA"/>
              </w:rPr>
              <w:t xml:space="preserve"> DMX 2-way </w:t>
            </w:r>
            <w:proofErr w:type="spellStart"/>
            <w:r w:rsidRPr="00720277">
              <w:rPr>
                <w:rFonts w:cs="Times New Roman"/>
                <w:i/>
                <w:iCs/>
                <w:kern w:val="0"/>
                <w:sz w:val="28"/>
                <w:szCs w:val="28"/>
                <w:lang w:eastAsia="ro-RO" w:bidi="ar-SA"/>
              </w:rPr>
              <w:t>junction</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connector</w:t>
            </w:r>
            <w:proofErr w:type="spellEnd"/>
            <w:r w:rsidRPr="00720277">
              <w:rPr>
                <w:rFonts w:cs="Times New Roman"/>
                <w:i/>
                <w:iCs/>
                <w:kern w:val="0"/>
                <w:sz w:val="28"/>
                <w:szCs w:val="28"/>
                <w:lang w:eastAsia="ro-RO" w:bidi="ar-SA"/>
              </w:rPr>
              <w:t xml:space="preserve"> - IP68</w:t>
            </w:r>
          </w:p>
        </w:tc>
        <w:tc>
          <w:tcPr>
            <w:tcW w:w="894" w:type="dxa"/>
            <w:vAlign w:val="center"/>
          </w:tcPr>
          <w:p w14:paraId="7C438C93"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4674EF71" w14:textId="0006FCD9" w:rsidR="00A20B36" w:rsidRPr="00720277" w:rsidRDefault="005D3495" w:rsidP="00135824">
            <w:pPr>
              <w:jc w:val="center"/>
              <w:rPr>
                <w:rFonts w:cs="Times New Roman"/>
              </w:rPr>
            </w:pPr>
            <w:r w:rsidRPr="00720277">
              <w:rPr>
                <w:rFonts w:cs="Times New Roman"/>
              </w:rPr>
              <w:t>4</w:t>
            </w:r>
          </w:p>
        </w:tc>
      </w:tr>
    </w:tbl>
    <w:p w14:paraId="78766F1A" w14:textId="77777777" w:rsidR="00A20B36" w:rsidRPr="00720277" w:rsidRDefault="00A20B36" w:rsidP="00C421CD">
      <w:pPr>
        <w:pStyle w:val="Style11"/>
        <w:widowControl/>
        <w:spacing w:line="25" w:lineRule="atLeast"/>
        <w:ind w:firstLine="709"/>
        <w:jc w:val="both"/>
        <w:rPr>
          <w:rFonts w:cs="Times New Roman"/>
          <w:b/>
          <w:lang w:val="ro-RO" w:eastAsia="hi-IN"/>
        </w:rPr>
      </w:pPr>
    </w:p>
    <w:p w14:paraId="318CAB8B" w14:textId="4882BFF7" w:rsidR="005D3495" w:rsidRPr="00720277" w:rsidRDefault="005D3495" w:rsidP="00C421CD">
      <w:pPr>
        <w:pStyle w:val="Style11"/>
        <w:widowControl/>
        <w:spacing w:line="25" w:lineRule="atLeast"/>
        <w:ind w:firstLine="709"/>
        <w:jc w:val="both"/>
        <w:rPr>
          <w:rFonts w:cs="Times New Roman"/>
          <w:b/>
          <w:lang w:val="ro-RO" w:eastAsia="hi-IN"/>
        </w:rPr>
      </w:pPr>
      <w:r w:rsidRPr="00720277">
        <w:rPr>
          <w:rFonts w:cs="Times New Roman"/>
          <w:b/>
          <w:lang w:val="ro-RO" w:eastAsia="hi-IN"/>
        </w:rPr>
        <w:t>FATADA INTRARE ACTORI-A3. TURNUL SCENEI/TERASA</w:t>
      </w:r>
    </w:p>
    <w:tbl>
      <w:tblPr>
        <w:tblW w:w="9676" w:type="dxa"/>
        <w:jc w:val="cente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00" w:firstRow="0" w:lastRow="0" w:firstColumn="0" w:lastColumn="0" w:noHBand="0" w:noVBand="0"/>
      </w:tblPr>
      <w:tblGrid>
        <w:gridCol w:w="6999"/>
        <w:gridCol w:w="934"/>
        <w:gridCol w:w="1743"/>
      </w:tblGrid>
      <w:tr w:rsidR="005D3495" w:rsidRPr="00720277" w14:paraId="12861CE6" w14:textId="77777777" w:rsidTr="00135824">
        <w:trPr>
          <w:tblCellSpacing w:w="20" w:type="dxa"/>
          <w:jc w:val="center"/>
        </w:trPr>
        <w:tc>
          <w:tcPr>
            <w:tcW w:w="6939" w:type="dxa"/>
            <w:vAlign w:val="center"/>
          </w:tcPr>
          <w:p w14:paraId="2C1411BD" w14:textId="77777777" w:rsidR="005D3495" w:rsidRPr="00720277" w:rsidRDefault="005D3495" w:rsidP="00135824">
            <w:pPr>
              <w:ind w:leftChars="-300" w:left="-720" w:firstLineChars="300" w:firstLine="723"/>
              <w:jc w:val="center"/>
              <w:rPr>
                <w:rFonts w:cs="Times New Roman"/>
                <w:b/>
              </w:rPr>
            </w:pPr>
            <w:r w:rsidRPr="00720277">
              <w:rPr>
                <w:rFonts w:cs="Times New Roman"/>
                <w:b/>
              </w:rPr>
              <w:t>DENUMIRE</w:t>
            </w:r>
          </w:p>
        </w:tc>
        <w:tc>
          <w:tcPr>
            <w:tcW w:w="894" w:type="dxa"/>
            <w:vAlign w:val="center"/>
          </w:tcPr>
          <w:p w14:paraId="18F94A11" w14:textId="77777777" w:rsidR="005D3495" w:rsidRPr="00720277" w:rsidRDefault="005D3495" w:rsidP="00135824">
            <w:pPr>
              <w:jc w:val="center"/>
              <w:rPr>
                <w:rFonts w:cs="Times New Roman"/>
                <w:b/>
              </w:rPr>
            </w:pPr>
            <w:r w:rsidRPr="00720277">
              <w:rPr>
                <w:rFonts w:cs="Times New Roman"/>
                <w:b/>
              </w:rPr>
              <w:t>U/M</w:t>
            </w:r>
          </w:p>
        </w:tc>
        <w:tc>
          <w:tcPr>
            <w:tcW w:w="1683" w:type="dxa"/>
            <w:vAlign w:val="center"/>
          </w:tcPr>
          <w:p w14:paraId="2E9B2FD0" w14:textId="77777777" w:rsidR="005D3495" w:rsidRPr="00720277" w:rsidRDefault="005D3495" w:rsidP="00135824">
            <w:pPr>
              <w:jc w:val="center"/>
              <w:rPr>
                <w:rFonts w:cs="Times New Roman"/>
                <w:b/>
              </w:rPr>
            </w:pPr>
            <w:r w:rsidRPr="00720277">
              <w:rPr>
                <w:rFonts w:cs="Times New Roman"/>
                <w:b/>
              </w:rPr>
              <w:t>CANTITATE</w:t>
            </w:r>
          </w:p>
        </w:tc>
      </w:tr>
      <w:tr w:rsidR="005D3495" w:rsidRPr="00720277" w14:paraId="29B225EE" w14:textId="77777777" w:rsidTr="00135824">
        <w:trPr>
          <w:trHeight w:val="356"/>
          <w:tblCellSpacing w:w="20" w:type="dxa"/>
          <w:jc w:val="center"/>
        </w:trPr>
        <w:tc>
          <w:tcPr>
            <w:tcW w:w="6939" w:type="dxa"/>
            <w:vAlign w:val="center"/>
          </w:tcPr>
          <w:p w14:paraId="3E0F7155" w14:textId="457CBCFF" w:rsidR="005D3495" w:rsidRPr="00720277" w:rsidRDefault="005D349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3.E159.713 </w:t>
            </w:r>
            <w:proofErr w:type="spellStart"/>
            <w:r w:rsidRPr="00720277">
              <w:rPr>
                <w:rFonts w:cs="Times New Roman"/>
                <w:i/>
                <w:iCs/>
                <w:kern w:val="0"/>
                <w:sz w:val="28"/>
                <w:szCs w:val="28"/>
                <w:lang w:eastAsia="ro-RO" w:bidi="ar-SA"/>
              </w:rPr>
              <w:t>Light</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Up</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Recessed</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Earth</w:t>
            </w:r>
            <w:proofErr w:type="spellEnd"/>
            <w:r w:rsidRPr="00720277">
              <w:rPr>
                <w:rFonts w:cs="Times New Roman"/>
                <w:i/>
                <w:iCs/>
                <w:kern w:val="0"/>
                <w:sz w:val="28"/>
                <w:szCs w:val="28"/>
                <w:lang w:eastAsia="ro-RO" w:bidi="ar-SA"/>
              </w:rPr>
              <w:t xml:space="preserve"> D=250 mm Wall </w:t>
            </w:r>
            <w:proofErr w:type="spellStart"/>
            <w:r w:rsidRPr="00720277">
              <w:rPr>
                <w:rFonts w:cs="Times New Roman"/>
                <w:i/>
                <w:iCs/>
                <w:kern w:val="0"/>
                <w:sz w:val="28"/>
                <w:szCs w:val="28"/>
                <w:lang w:eastAsia="ro-RO" w:bidi="ar-SA"/>
              </w:rPr>
              <w:t>Washer</w:t>
            </w:r>
            <w:proofErr w:type="spellEnd"/>
            <w:r w:rsidRPr="00720277">
              <w:rPr>
                <w:rFonts w:cs="Times New Roman"/>
                <w:i/>
                <w:iCs/>
                <w:kern w:val="0"/>
                <w:sz w:val="28"/>
                <w:szCs w:val="28"/>
                <w:lang w:eastAsia="ro-RO" w:bidi="ar-SA"/>
              </w:rPr>
              <w:t xml:space="preserve"> 23W 1011lm3000K DALI IP66 IK10</w:t>
            </w:r>
          </w:p>
        </w:tc>
        <w:tc>
          <w:tcPr>
            <w:tcW w:w="894" w:type="dxa"/>
            <w:vAlign w:val="center"/>
          </w:tcPr>
          <w:p w14:paraId="717B922F" w14:textId="77777777" w:rsidR="005D3495" w:rsidRPr="00720277" w:rsidRDefault="005D3495" w:rsidP="00135824">
            <w:pPr>
              <w:jc w:val="center"/>
              <w:rPr>
                <w:rFonts w:cs="Times New Roman"/>
              </w:rPr>
            </w:pPr>
            <w:r w:rsidRPr="00720277">
              <w:rPr>
                <w:rFonts w:cs="Times New Roman"/>
              </w:rPr>
              <w:t>buc</w:t>
            </w:r>
          </w:p>
        </w:tc>
        <w:tc>
          <w:tcPr>
            <w:tcW w:w="1683" w:type="dxa"/>
            <w:vAlign w:val="center"/>
          </w:tcPr>
          <w:p w14:paraId="2CA3F9C8" w14:textId="1EB7EDF5" w:rsidR="005D3495" w:rsidRPr="00720277" w:rsidRDefault="005D3495" w:rsidP="00135824">
            <w:pPr>
              <w:jc w:val="center"/>
              <w:rPr>
                <w:rFonts w:cs="Times New Roman"/>
              </w:rPr>
            </w:pPr>
            <w:r w:rsidRPr="00720277">
              <w:rPr>
                <w:rFonts w:cs="Times New Roman"/>
              </w:rPr>
              <w:t>2</w:t>
            </w:r>
          </w:p>
        </w:tc>
      </w:tr>
      <w:tr w:rsidR="005D3495" w:rsidRPr="00720277" w14:paraId="638BE112" w14:textId="77777777" w:rsidTr="00135824">
        <w:trPr>
          <w:trHeight w:val="356"/>
          <w:tblCellSpacing w:w="20" w:type="dxa"/>
          <w:jc w:val="center"/>
        </w:trPr>
        <w:tc>
          <w:tcPr>
            <w:tcW w:w="6939" w:type="dxa"/>
            <w:vAlign w:val="center"/>
          </w:tcPr>
          <w:p w14:paraId="3265DEBF" w14:textId="5DF211EA" w:rsidR="005D3495" w:rsidRPr="00720277" w:rsidRDefault="005D349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3.X209.004 Plastic </w:t>
            </w:r>
            <w:proofErr w:type="spellStart"/>
            <w:r w:rsidRPr="00720277">
              <w:rPr>
                <w:rFonts w:cs="Times New Roman"/>
                <w:i/>
                <w:iCs/>
                <w:kern w:val="0"/>
                <w:sz w:val="28"/>
                <w:szCs w:val="28"/>
                <w:lang w:eastAsia="ro-RO" w:bidi="ar-SA"/>
              </w:rPr>
              <w:t>casing</w:t>
            </w:r>
            <w:proofErr w:type="spellEnd"/>
            <w:r w:rsidRPr="00720277">
              <w:rPr>
                <w:rFonts w:cs="Times New Roman"/>
                <w:i/>
                <w:iCs/>
                <w:kern w:val="0"/>
                <w:sz w:val="28"/>
                <w:szCs w:val="28"/>
                <w:lang w:eastAsia="ro-RO" w:bidi="ar-SA"/>
              </w:rPr>
              <w:t xml:space="preserve"> for </w:t>
            </w:r>
            <w:proofErr w:type="spellStart"/>
            <w:r w:rsidRPr="00720277">
              <w:rPr>
                <w:rFonts w:cs="Times New Roman"/>
                <w:i/>
                <w:iCs/>
                <w:kern w:val="0"/>
                <w:sz w:val="28"/>
                <w:szCs w:val="28"/>
                <w:lang w:eastAsia="ro-RO" w:bidi="ar-SA"/>
              </w:rPr>
              <w:t>installation</w:t>
            </w:r>
            <w:proofErr w:type="spellEnd"/>
            <w:r w:rsidRPr="00720277">
              <w:rPr>
                <w:rFonts w:cs="Times New Roman"/>
                <w:i/>
                <w:iCs/>
                <w:kern w:val="0"/>
                <w:sz w:val="28"/>
                <w:szCs w:val="28"/>
                <w:lang w:eastAsia="ro-RO" w:bidi="ar-SA"/>
              </w:rPr>
              <w:t xml:space="preserve"> on </w:t>
            </w:r>
            <w:proofErr w:type="spellStart"/>
            <w:r w:rsidRPr="00720277">
              <w:rPr>
                <w:rFonts w:cs="Times New Roman"/>
                <w:i/>
                <w:iCs/>
                <w:kern w:val="0"/>
                <w:sz w:val="28"/>
                <w:szCs w:val="28"/>
                <w:lang w:eastAsia="ro-RO" w:bidi="ar-SA"/>
              </w:rPr>
              <w:t>floors</w:t>
            </w:r>
            <w:proofErr w:type="spellEnd"/>
            <w:r w:rsidRPr="00720277">
              <w:rPr>
                <w:rFonts w:cs="Times New Roman"/>
                <w:i/>
                <w:iCs/>
                <w:kern w:val="0"/>
                <w:sz w:val="28"/>
                <w:szCs w:val="28"/>
                <w:lang w:eastAsia="ro-RO" w:bidi="ar-SA"/>
              </w:rPr>
              <w:t xml:space="preserve"> + </w:t>
            </w:r>
            <w:proofErr w:type="spellStart"/>
            <w:r w:rsidRPr="00720277">
              <w:rPr>
                <w:rFonts w:cs="Times New Roman"/>
                <w:i/>
                <w:iCs/>
                <w:kern w:val="0"/>
                <w:sz w:val="28"/>
                <w:szCs w:val="28"/>
                <w:lang w:eastAsia="ro-RO" w:bidi="ar-SA"/>
              </w:rPr>
              <w:t>end</w:t>
            </w:r>
            <w:proofErr w:type="spellEnd"/>
            <w:r w:rsidRPr="00720277">
              <w:rPr>
                <w:rFonts w:cs="Times New Roman"/>
                <w:i/>
                <w:iCs/>
                <w:kern w:val="0"/>
                <w:sz w:val="28"/>
                <w:szCs w:val="28"/>
                <w:lang w:eastAsia="ro-RO" w:bidi="ar-SA"/>
              </w:rPr>
              <w:t xml:space="preserve"> cap</w:t>
            </w:r>
          </w:p>
        </w:tc>
        <w:tc>
          <w:tcPr>
            <w:tcW w:w="894" w:type="dxa"/>
            <w:vAlign w:val="center"/>
          </w:tcPr>
          <w:p w14:paraId="091F2393" w14:textId="77777777" w:rsidR="005D3495" w:rsidRPr="00720277" w:rsidRDefault="005D3495" w:rsidP="00135824">
            <w:pPr>
              <w:jc w:val="center"/>
              <w:rPr>
                <w:rFonts w:cs="Times New Roman"/>
              </w:rPr>
            </w:pPr>
            <w:r w:rsidRPr="00720277">
              <w:rPr>
                <w:rFonts w:cs="Times New Roman"/>
              </w:rPr>
              <w:t>buc</w:t>
            </w:r>
          </w:p>
        </w:tc>
        <w:tc>
          <w:tcPr>
            <w:tcW w:w="1683" w:type="dxa"/>
            <w:vAlign w:val="center"/>
          </w:tcPr>
          <w:p w14:paraId="0AA47E3F" w14:textId="2AA63645" w:rsidR="005D3495" w:rsidRPr="00720277" w:rsidRDefault="005D3495" w:rsidP="00135824">
            <w:pPr>
              <w:jc w:val="center"/>
              <w:rPr>
                <w:rFonts w:cs="Times New Roman"/>
              </w:rPr>
            </w:pPr>
            <w:r w:rsidRPr="00720277">
              <w:rPr>
                <w:rFonts w:cs="Times New Roman"/>
              </w:rPr>
              <w:t>2</w:t>
            </w:r>
          </w:p>
        </w:tc>
      </w:tr>
      <w:tr w:rsidR="005D3495" w:rsidRPr="00720277" w14:paraId="2D11BDDF" w14:textId="77777777" w:rsidTr="00135824">
        <w:trPr>
          <w:trHeight w:val="356"/>
          <w:tblCellSpacing w:w="20" w:type="dxa"/>
          <w:jc w:val="center"/>
        </w:trPr>
        <w:tc>
          <w:tcPr>
            <w:tcW w:w="6939" w:type="dxa"/>
            <w:vAlign w:val="center"/>
          </w:tcPr>
          <w:p w14:paraId="0846537F" w14:textId="02F6AA67" w:rsidR="005D3495" w:rsidRPr="00720277" w:rsidRDefault="005D349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3.Q731.715 </w:t>
            </w:r>
            <w:proofErr w:type="spellStart"/>
            <w:r w:rsidRPr="00720277">
              <w:rPr>
                <w:rFonts w:cs="Times New Roman"/>
                <w:i/>
                <w:iCs/>
                <w:kern w:val="0"/>
                <w:sz w:val="28"/>
                <w:szCs w:val="28"/>
                <w:lang w:eastAsia="ro-RO" w:bidi="ar-SA"/>
              </w:rPr>
              <w:t>Palco</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InOut</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Spotlight</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Wide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Flood</w:t>
            </w:r>
            <w:proofErr w:type="spellEnd"/>
            <w:r w:rsidRPr="00720277">
              <w:rPr>
                <w:rFonts w:cs="Times New Roman"/>
                <w:i/>
                <w:iCs/>
                <w:kern w:val="0"/>
                <w:sz w:val="28"/>
                <w:szCs w:val="28"/>
                <w:lang w:eastAsia="ro-RO" w:bidi="ar-SA"/>
              </w:rPr>
              <w:t xml:space="preserve"> 46°Optic 16.1W 1504lm 3000K DALI IP66 IK07</w:t>
            </w:r>
          </w:p>
        </w:tc>
        <w:tc>
          <w:tcPr>
            <w:tcW w:w="894" w:type="dxa"/>
            <w:vAlign w:val="center"/>
          </w:tcPr>
          <w:p w14:paraId="0CFDEE74" w14:textId="77777777" w:rsidR="005D3495" w:rsidRPr="00720277" w:rsidRDefault="005D3495" w:rsidP="00135824">
            <w:pPr>
              <w:jc w:val="center"/>
              <w:rPr>
                <w:rFonts w:cs="Times New Roman"/>
              </w:rPr>
            </w:pPr>
            <w:r w:rsidRPr="00720277">
              <w:rPr>
                <w:rFonts w:cs="Times New Roman"/>
              </w:rPr>
              <w:t>buc</w:t>
            </w:r>
          </w:p>
        </w:tc>
        <w:tc>
          <w:tcPr>
            <w:tcW w:w="1683" w:type="dxa"/>
            <w:vAlign w:val="center"/>
          </w:tcPr>
          <w:p w14:paraId="04B19E47" w14:textId="4BF3E87D" w:rsidR="005D3495" w:rsidRPr="00720277" w:rsidRDefault="005D3495" w:rsidP="00135824">
            <w:pPr>
              <w:jc w:val="center"/>
              <w:rPr>
                <w:rFonts w:cs="Times New Roman"/>
              </w:rPr>
            </w:pPr>
            <w:r w:rsidRPr="00720277">
              <w:rPr>
                <w:rFonts w:cs="Times New Roman"/>
              </w:rPr>
              <w:t>2</w:t>
            </w:r>
          </w:p>
        </w:tc>
      </w:tr>
      <w:tr w:rsidR="005D3495" w:rsidRPr="00720277" w14:paraId="0ADEF123" w14:textId="77777777" w:rsidTr="00135824">
        <w:trPr>
          <w:trHeight w:val="356"/>
          <w:tblCellSpacing w:w="20" w:type="dxa"/>
          <w:jc w:val="center"/>
        </w:trPr>
        <w:tc>
          <w:tcPr>
            <w:tcW w:w="6939" w:type="dxa"/>
            <w:vAlign w:val="center"/>
          </w:tcPr>
          <w:p w14:paraId="532C682D" w14:textId="755F476D" w:rsidR="005D3495" w:rsidRPr="00720277" w:rsidRDefault="005D349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3.X536.004 45° </w:t>
            </w:r>
            <w:proofErr w:type="spellStart"/>
            <w:r w:rsidRPr="00720277">
              <w:rPr>
                <w:rFonts w:cs="Times New Roman"/>
                <w:i/>
                <w:iCs/>
                <w:kern w:val="0"/>
                <w:sz w:val="28"/>
                <w:szCs w:val="28"/>
                <w:lang w:eastAsia="ro-RO" w:bidi="ar-SA"/>
              </w:rPr>
              <w:t>cylindrical</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screen</w:t>
            </w:r>
            <w:proofErr w:type="spellEnd"/>
            <w:r w:rsidRPr="00720277">
              <w:rPr>
                <w:rFonts w:cs="Times New Roman"/>
                <w:i/>
                <w:iCs/>
                <w:kern w:val="0"/>
                <w:sz w:val="28"/>
                <w:szCs w:val="28"/>
                <w:lang w:eastAsia="ro-RO" w:bidi="ar-SA"/>
              </w:rPr>
              <w:t xml:space="preserve"> - </w:t>
            </w:r>
            <w:proofErr w:type="spellStart"/>
            <w:r w:rsidRPr="00720277">
              <w:rPr>
                <w:rFonts w:cs="Times New Roman"/>
                <w:i/>
                <w:iCs/>
                <w:kern w:val="0"/>
                <w:sz w:val="28"/>
                <w:szCs w:val="28"/>
                <w:lang w:eastAsia="ro-RO" w:bidi="ar-SA"/>
              </w:rPr>
              <w:t>Installation</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without</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accessory</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frame</w:t>
            </w:r>
            <w:proofErr w:type="spellEnd"/>
          </w:p>
        </w:tc>
        <w:tc>
          <w:tcPr>
            <w:tcW w:w="894" w:type="dxa"/>
            <w:vAlign w:val="center"/>
          </w:tcPr>
          <w:p w14:paraId="69A55791" w14:textId="77777777" w:rsidR="005D3495" w:rsidRPr="00720277" w:rsidRDefault="005D3495" w:rsidP="00135824">
            <w:pPr>
              <w:jc w:val="center"/>
              <w:rPr>
                <w:rFonts w:cs="Times New Roman"/>
              </w:rPr>
            </w:pPr>
            <w:r w:rsidRPr="00720277">
              <w:rPr>
                <w:rFonts w:cs="Times New Roman"/>
              </w:rPr>
              <w:t>buc</w:t>
            </w:r>
          </w:p>
        </w:tc>
        <w:tc>
          <w:tcPr>
            <w:tcW w:w="1683" w:type="dxa"/>
            <w:vAlign w:val="center"/>
          </w:tcPr>
          <w:p w14:paraId="071D51FC" w14:textId="3A92C6FE" w:rsidR="005D3495" w:rsidRPr="00720277" w:rsidRDefault="005D3495" w:rsidP="005D3495">
            <w:pPr>
              <w:jc w:val="center"/>
              <w:rPr>
                <w:rFonts w:cs="Times New Roman"/>
              </w:rPr>
            </w:pPr>
            <w:r w:rsidRPr="00720277">
              <w:rPr>
                <w:rFonts w:cs="Times New Roman"/>
              </w:rPr>
              <w:t>2</w:t>
            </w:r>
          </w:p>
        </w:tc>
      </w:tr>
    </w:tbl>
    <w:p w14:paraId="716307D5" w14:textId="77777777" w:rsidR="005D3495" w:rsidRPr="00720277" w:rsidRDefault="005D3495" w:rsidP="00C421CD">
      <w:pPr>
        <w:pStyle w:val="Style11"/>
        <w:widowControl/>
        <w:spacing w:line="25" w:lineRule="atLeast"/>
        <w:ind w:firstLine="709"/>
        <w:jc w:val="both"/>
        <w:rPr>
          <w:rFonts w:cs="Times New Roman"/>
          <w:b/>
          <w:lang w:val="ro-RO" w:eastAsia="hi-IN"/>
        </w:rPr>
      </w:pPr>
    </w:p>
    <w:p w14:paraId="1EC041D2" w14:textId="205C0CC7" w:rsidR="005D3495" w:rsidRPr="00720277" w:rsidRDefault="005D3495" w:rsidP="00C421CD">
      <w:pPr>
        <w:pStyle w:val="Style11"/>
        <w:widowControl/>
        <w:spacing w:line="25" w:lineRule="atLeast"/>
        <w:ind w:firstLine="709"/>
        <w:jc w:val="both"/>
        <w:rPr>
          <w:rFonts w:cs="Times New Roman"/>
          <w:b/>
          <w:lang w:val="ro-RO" w:eastAsia="hi-IN"/>
        </w:rPr>
      </w:pPr>
      <w:r w:rsidRPr="00720277">
        <w:rPr>
          <w:rFonts w:cs="Times New Roman"/>
          <w:b/>
          <w:lang w:val="ro-RO" w:eastAsia="hi-IN"/>
        </w:rPr>
        <w:t>FATADA LATERALA DREAPTA- REGISTRUL INFERIOR</w:t>
      </w:r>
    </w:p>
    <w:tbl>
      <w:tblPr>
        <w:tblW w:w="9676" w:type="dxa"/>
        <w:jc w:val="cente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00" w:firstRow="0" w:lastRow="0" w:firstColumn="0" w:lastColumn="0" w:noHBand="0" w:noVBand="0"/>
      </w:tblPr>
      <w:tblGrid>
        <w:gridCol w:w="6999"/>
        <w:gridCol w:w="934"/>
        <w:gridCol w:w="1743"/>
      </w:tblGrid>
      <w:tr w:rsidR="005D3495" w:rsidRPr="00720277" w14:paraId="78BBE251" w14:textId="77777777" w:rsidTr="00135824">
        <w:trPr>
          <w:tblCellSpacing w:w="20" w:type="dxa"/>
          <w:jc w:val="center"/>
        </w:trPr>
        <w:tc>
          <w:tcPr>
            <w:tcW w:w="6939" w:type="dxa"/>
            <w:vAlign w:val="center"/>
          </w:tcPr>
          <w:p w14:paraId="48B17AC1" w14:textId="77777777" w:rsidR="005D3495" w:rsidRPr="00720277" w:rsidRDefault="005D3495" w:rsidP="00135824">
            <w:pPr>
              <w:ind w:leftChars="-300" w:left="-720" w:firstLineChars="300" w:firstLine="723"/>
              <w:jc w:val="center"/>
              <w:rPr>
                <w:rFonts w:cs="Times New Roman"/>
                <w:b/>
              </w:rPr>
            </w:pPr>
            <w:r w:rsidRPr="00720277">
              <w:rPr>
                <w:rFonts w:cs="Times New Roman"/>
                <w:b/>
              </w:rPr>
              <w:t>DENUMIRE</w:t>
            </w:r>
          </w:p>
        </w:tc>
        <w:tc>
          <w:tcPr>
            <w:tcW w:w="894" w:type="dxa"/>
            <w:vAlign w:val="center"/>
          </w:tcPr>
          <w:p w14:paraId="5BBF2510" w14:textId="77777777" w:rsidR="005D3495" w:rsidRPr="00720277" w:rsidRDefault="005D3495" w:rsidP="00135824">
            <w:pPr>
              <w:jc w:val="center"/>
              <w:rPr>
                <w:rFonts w:cs="Times New Roman"/>
                <w:b/>
              </w:rPr>
            </w:pPr>
            <w:r w:rsidRPr="00720277">
              <w:rPr>
                <w:rFonts w:cs="Times New Roman"/>
                <w:b/>
              </w:rPr>
              <w:t>U/M</w:t>
            </w:r>
          </w:p>
        </w:tc>
        <w:tc>
          <w:tcPr>
            <w:tcW w:w="1683" w:type="dxa"/>
            <w:vAlign w:val="center"/>
          </w:tcPr>
          <w:p w14:paraId="4EFDC6AE" w14:textId="77777777" w:rsidR="005D3495" w:rsidRPr="00720277" w:rsidRDefault="005D3495" w:rsidP="00135824">
            <w:pPr>
              <w:jc w:val="center"/>
              <w:rPr>
                <w:rFonts w:cs="Times New Roman"/>
                <w:b/>
              </w:rPr>
            </w:pPr>
            <w:r w:rsidRPr="00720277">
              <w:rPr>
                <w:rFonts w:cs="Times New Roman"/>
                <w:b/>
              </w:rPr>
              <w:t>CANTITATE</w:t>
            </w:r>
          </w:p>
        </w:tc>
      </w:tr>
      <w:tr w:rsidR="005D3495" w:rsidRPr="00720277" w14:paraId="582C63FE" w14:textId="77777777" w:rsidTr="00135824">
        <w:trPr>
          <w:trHeight w:val="356"/>
          <w:tblCellSpacing w:w="20" w:type="dxa"/>
          <w:jc w:val="center"/>
        </w:trPr>
        <w:tc>
          <w:tcPr>
            <w:tcW w:w="6939" w:type="dxa"/>
            <w:vAlign w:val="center"/>
          </w:tcPr>
          <w:p w14:paraId="5AE626D9" w14:textId="4EFB7410" w:rsidR="005D3495" w:rsidRPr="00720277" w:rsidRDefault="005D349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3.E151.713 </w:t>
            </w:r>
            <w:proofErr w:type="spellStart"/>
            <w:r w:rsidRPr="00720277">
              <w:rPr>
                <w:rFonts w:cs="Times New Roman"/>
                <w:i/>
                <w:iCs/>
                <w:kern w:val="0"/>
                <w:sz w:val="28"/>
                <w:szCs w:val="28"/>
                <w:lang w:eastAsia="ro-RO" w:bidi="ar-SA"/>
              </w:rPr>
              <w:t>Light</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Up</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Earth</w:t>
            </w:r>
            <w:proofErr w:type="spellEnd"/>
            <w:r w:rsidRPr="00720277">
              <w:rPr>
                <w:rFonts w:cs="Times New Roman"/>
                <w:i/>
                <w:iCs/>
                <w:kern w:val="0"/>
                <w:sz w:val="28"/>
                <w:szCs w:val="28"/>
                <w:lang w:eastAsia="ro-RO" w:bidi="ar-SA"/>
              </w:rPr>
              <w:t xml:space="preserve"> D=250 mm - Medium 18° Optic 21W 2379lm 3000K DALI IP66 Ik10</w:t>
            </w:r>
          </w:p>
        </w:tc>
        <w:tc>
          <w:tcPr>
            <w:tcW w:w="894" w:type="dxa"/>
            <w:vAlign w:val="center"/>
          </w:tcPr>
          <w:p w14:paraId="4A6D428D" w14:textId="77777777" w:rsidR="005D3495" w:rsidRPr="00720277" w:rsidRDefault="005D3495" w:rsidP="00135824">
            <w:pPr>
              <w:jc w:val="center"/>
              <w:rPr>
                <w:rFonts w:cs="Times New Roman"/>
              </w:rPr>
            </w:pPr>
            <w:r w:rsidRPr="00720277">
              <w:rPr>
                <w:rFonts w:cs="Times New Roman"/>
              </w:rPr>
              <w:t>buc</w:t>
            </w:r>
          </w:p>
        </w:tc>
        <w:tc>
          <w:tcPr>
            <w:tcW w:w="1683" w:type="dxa"/>
            <w:vAlign w:val="center"/>
          </w:tcPr>
          <w:p w14:paraId="5C9EEE64" w14:textId="6D603B47" w:rsidR="005D3495" w:rsidRPr="00720277" w:rsidRDefault="005D3495" w:rsidP="00135824">
            <w:pPr>
              <w:jc w:val="center"/>
              <w:rPr>
                <w:rFonts w:cs="Times New Roman"/>
              </w:rPr>
            </w:pPr>
            <w:r w:rsidRPr="00720277">
              <w:rPr>
                <w:rFonts w:cs="Times New Roman"/>
              </w:rPr>
              <w:t>1</w:t>
            </w:r>
          </w:p>
        </w:tc>
      </w:tr>
      <w:tr w:rsidR="005D3495" w:rsidRPr="00720277" w14:paraId="4DCF524B" w14:textId="77777777" w:rsidTr="00135824">
        <w:trPr>
          <w:trHeight w:val="356"/>
          <w:tblCellSpacing w:w="20" w:type="dxa"/>
          <w:jc w:val="center"/>
        </w:trPr>
        <w:tc>
          <w:tcPr>
            <w:tcW w:w="6939" w:type="dxa"/>
            <w:vAlign w:val="center"/>
          </w:tcPr>
          <w:p w14:paraId="3A04F62B" w14:textId="6313553F" w:rsidR="005D3495" w:rsidRPr="00720277" w:rsidRDefault="005D349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3.X209.004 Plastic </w:t>
            </w:r>
            <w:proofErr w:type="spellStart"/>
            <w:r w:rsidRPr="00720277">
              <w:rPr>
                <w:rFonts w:cs="Times New Roman"/>
                <w:i/>
                <w:iCs/>
                <w:kern w:val="0"/>
                <w:sz w:val="28"/>
                <w:szCs w:val="28"/>
                <w:lang w:eastAsia="ro-RO" w:bidi="ar-SA"/>
              </w:rPr>
              <w:t>casing</w:t>
            </w:r>
            <w:proofErr w:type="spellEnd"/>
            <w:r w:rsidRPr="00720277">
              <w:rPr>
                <w:rFonts w:cs="Times New Roman"/>
                <w:i/>
                <w:iCs/>
                <w:kern w:val="0"/>
                <w:sz w:val="28"/>
                <w:szCs w:val="28"/>
                <w:lang w:eastAsia="ro-RO" w:bidi="ar-SA"/>
              </w:rPr>
              <w:t xml:space="preserve"> for </w:t>
            </w:r>
            <w:proofErr w:type="spellStart"/>
            <w:r w:rsidRPr="00720277">
              <w:rPr>
                <w:rFonts w:cs="Times New Roman"/>
                <w:i/>
                <w:iCs/>
                <w:kern w:val="0"/>
                <w:sz w:val="28"/>
                <w:szCs w:val="28"/>
                <w:lang w:eastAsia="ro-RO" w:bidi="ar-SA"/>
              </w:rPr>
              <w:t>installation</w:t>
            </w:r>
            <w:proofErr w:type="spellEnd"/>
            <w:r w:rsidRPr="00720277">
              <w:rPr>
                <w:rFonts w:cs="Times New Roman"/>
                <w:i/>
                <w:iCs/>
                <w:kern w:val="0"/>
                <w:sz w:val="28"/>
                <w:szCs w:val="28"/>
                <w:lang w:eastAsia="ro-RO" w:bidi="ar-SA"/>
              </w:rPr>
              <w:t xml:space="preserve"> on </w:t>
            </w:r>
            <w:proofErr w:type="spellStart"/>
            <w:r w:rsidRPr="00720277">
              <w:rPr>
                <w:rFonts w:cs="Times New Roman"/>
                <w:i/>
                <w:iCs/>
                <w:kern w:val="0"/>
                <w:sz w:val="28"/>
                <w:szCs w:val="28"/>
                <w:lang w:eastAsia="ro-RO" w:bidi="ar-SA"/>
              </w:rPr>
              <w:t>floors</w:t>
            </w:r>
            <w:proofErr w:type="spellEnd"/>
            <w:r w:rsidRPr="00720277">
              <w:rPr>
                <w:rFonts w:cs="Times New Roman"/>
                <w:i/>
                <w:iCs/>
                <w:kern w:val="0"/>
                <w:sz w:val="28"/>
                <w:szCs w:val="28"/>
                <w:lang w:eastAsia="ro-RO" w:bidi="ar-SA"/>
              </w:rPr>
              <w:t xml:space="preserve"> + </w:t>
            </w:r>
            <w:proofErr w:type="spellStart"/>
            <w:r w:rsidRPr="00720277">
              <w:rPr>
                <w:rFonts w:cs="Times New Roman"/>
                <w:i/>
                <w:iCs/>
                <w:kern w:val="0"/>
                <w:sz w:val="28"/>
                <w:szCs w:val="28"/>
                <w:lang w:eastAsia="ro-RO" w:bidi="ar-SA"/>
              </w:rPr>
              <w:t>end</w:t>
            </w:r>
            <w:proofErr w:type="spellEnd"/>
            <w:r w:rsidRPr="00720277">
              <w:rPr>
                <w:rFonts w:cs="Times New Roman"/>
                <w:i/>
                <w:iCs/>
                <w:kern w:val="0"/>
                <w:sz w:val="28"/>
                <w:szCs w:val="28"/>
                <w:lang w:eastAsia="ro-RO" w:bidi="ar-SA"/>
              </w:rPr>
              <w:t xml:space="preserve"> cap</w:t>
            </w:r>
          </w:p>
        </w:tc>
        <w:tc>
          <w:tcPr>
            <w:tcW w:w="894" w:type="dxa"/>
            <w:vAlign w:val="center"/>
          </w:tcPr>
          <w:p w14:paraId="6B64A2DD" w14:textId="77777777" w:rsidR="005D3495" w:rsidRPr="00720277" w:rsidRDefault="005D3495" w:rsidP="00135824">
            <w:pPr>
              <w:jc w:val="center"/>
              <w:rPr>
                <w:rFonts w:cs="Times New Roman"/>
              </w:rPr>
            </w:pPr>
            <w:r w:rsidRPr="00720277">
              <w:rPr>
                <w:rFonts w:cs="Times New Roman"/>
              </w:rPr>
              <w:t>buc</w:t>
            </w:r>
          </w:p>
        </w:tc>
        <w:tc>
          <w:tcPr>
            <w:tcW w:w="1683" w:type="dxa"/>
            <w:vAlign w:val="center"/>
          </w:tcPr>
          <w:p w14:paraId="0EC8F0EC" w14:textId="4048675B" w:rsidR="005D3495" w:rsidRPr="00720277" w:rsidRDefault="005D3495" w:rsidP="00135824">
            <w:pPr>
              <w:jc w:val="center"/>
              <w:rPr>
                <w:rFonts w:cs="Times New Roman"/>
              </w:rPr>
            </w:pPr>
            <w:r w:rsidRPr="00720277">
              <w:rPr>
                <w:rFonts w:cs="Times New Roman"/>
              </w:rPr>
              <w:t>1</w:t>
            </w:r>
          </w:p>
        </w:tc>
      </w:tr>
      <w:tr w:rsidR="005D3495" w:rsidRPr="00720277" w14:paraId="42C515EA" w14:textId="77777777" w:rsidTr="00135824">
        <w:trPr>
          <w:trHeight w:val="356"/>
          <w:tblCellSpacing w:w="20" w:type="dxa"/>
          <w:jc w:val="center"/>
        </w:trPr>
        <w:tc>
          <w:tcPr>
            <w:tcW w:w="6939" w:type="dxa"/>
            <w:vAlign w:val="center"/>
          </w:tcPr>
          <w:p w14:paraId="2594E8CE" w14:textId="26066C27" w:rsidR="005D3495" w:rsidRPr="00720277" w:rsidRDefault="005D349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3.E152.713 </w:t>
            </w:r>
            <w:proofErr w:type="spellStart"/>
            <w:r w:rsidRPr="00720277">
              <w:rPr>
                <w:rFonts w:cs="Times New Roman"/>
                <w:i/>
                <w:iCs/>
                <w:kern w:val="0"/>
                <w:sz w:val="28"/>
                <w:szCs w:val="28"/>
                <w:lang w:eastAsia="ro-RO" w:bidi="ar-SA"/>
              </w:rPr>
              <w:t>Light</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Up</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Earth</w:t>
            </w:r>
            <w:proofErr w:type="spellEnd"/>
            <w:r w:rsidRPr="00720277">
              <w:rPr>
                <w:rFonts w:cs="Times New Roman"/>
                <w:i/>
                <w:iCs/>
                <w:kern w:val="0"/>
                <w:sz w:val="28"/>
                <w:szCs w:val="28"/>
                <w:lang w:eastAsia="ro-RO" w:bidi="ar-SA"/>
              </w:rPr>
              <w:t xml:space="preserve"> D=250 mm </w:t>
            </w:r>
            <w:proofErr w:type="spellStart"/>
            <w:r w:rsidRPr="00720277">
              <w:rPr>
                <w:rFonts w:cs="Times New Roman"/>
                <w:i/>
                <w:iCs/>
                <w:kern w:val="0"/>
                <w:sz w:val="28"/>
                <w:szCs w:val="28"/>
                <w:lang w:eastAsia="ro-RO" w:bidi="ar-SA"/>
              </w:rPr>
              <w:t>Flood</w:t>
            </w:r>
            <w:proofErr w:type="spellEnd"/>
            <w:r w:rsidRPr="00720277">
              <w:rPr>
                <w:rFonts w:cs="Times New Roman"/>
                <w:i/>
                <w:iCs/>
                <w:kern w:val="0"/>
                <w:sz w:val="28"/>
                <w:szCs w:val="28"/>
                <w:lang w:eastAsia="ro-RO" w:bidi="ar-SA"/>
              </w:rPr>
              <w:t xml:space="preserve"> 32° Optic 21W 2374lm 3000K DALI IP66 IK10</w:t>
            </w:r>
          </w:p>
        </w:tc>
        <w:tc>
          <w:tcPr>
            <w:tcW w:w="894" w:type="dxa"/>
            <w:vAlign w:val="center"/>
          </w:tcPr>
          <w:p w14:paraId="5CB3ED58" w14:textId="77777777" w:rsidR="005D3495" w:rsidRPr="00720277" w:rsidRDefault="005D3495" w:rsidP="00135824">
            <w:pPr>
              <w:jc w:val="center"/>
              <w:rPr>
                <w:rFonts w:cs="Times New Roman"/>
              </w:rPr>
            </w:pPr>
            <w:r w:rsidRPr="00720277">
              <w:rPr>
                <w:rFonts w:cs="Times New Roman"/>
              </w:rPr>
              <w:t>buc</w:t>
            </w:r>
          </w:p>
        </w:tc>
        <w:tc>
          <w:tcPr>
            <w:tcW w:w="1683" w:type="dxa"/>
            <w:vAlign w:val="center"/>
          </w:tcPr>
          <w:p w14:paraId="7DA51FE2" w14:textId="1D829188" w:rsidR="005D3495" w:rsidRPr="00720277" w:rsidRDefault="005D3495" w:rsidP="005D3495">
            <w:pPr>
              <w:jc w:val="center"/>
              <w:rPr>
                <w:rFonts w:cs="Times New Roman"/>
              </w:rPr>
            </w:pPr>
            <w:r w:rsidRPr="00720277">
              <w:rPr>
                <w:rFonts w:cs="Times New Roman"/>
              </w:rPr>
              <w:t>2</w:t>
            </w:r>
          </w:p>
        </w:tc>
      </w:tr>
      <w:tr w:rsidR="005D3495" w:rsidRPr="00720277" w14:paraId="2837517F" w14:textId="77777777" w:rsidTr="00135824">
        <w:trPr>
          <w:trHeight w:val="356"/>
          <w:tblCellSpacing w:w="20" w:type="dxa"/>
          <w:jc w:val="center"/>
        </w:trPr>
        <w:tc>
          <w:tcPr>
            <w:tcW w:w="6939" w:type="dxa"/>
            <w:vAlign w:val="center"/>
          </w:tcPr>
          <w:p w14:paraId="1DE692BE" w14:textId="210ED201" w:rsidR="005D3495" w:rsidRPr="00720277" w:rsidRDefault="005D349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3.X209.004 Plastic </w:t>
            </w:r>
            <w:proofErr w:type="spellStart"/>
            <w:r w:rsidRPr="00720277">
              <w:rPr>
                <w:rFonts w:cs="Times New Roman"/>
                <w:i/>
                <w:iCs/>
                <w:kern w:val="0"/>
                <w:sz w:val="28"/>
                <w:szCs w:val="28"/>
                <w:lang w:eastAsia="ro-RO" w:bidi="ar-SA"/>
              </w:rPr>
              <w:t>casing</w:t>
            </w:r>
            <w:proofErr w:type="spellEnd"/>
            <w:r w:rsidRPr="00720277">
              <w:rPr>
                <w:rFonts w:cs="Times New Roman"/>
                <w:i/>
                <w:iCs/>
                <w:kern w:val="0"/>
                <w:sz w:val="28"/>
                <w:szCs w:val="28"/>
                <w:lang w:eastAsia="ro-RO" w:bidi="ar-SA"/>
              </w:rPr>
              <w:t xml:space="preserve"> for </w:t>
            </w:r>
            <w:proofErr w:type="spellStart"/>
            <w:r w:rsidRPr="00720277">
              <w:rPr>
                <w:rFonts w:cs="Times New Roman"/>
                <w:i/>
                <w:iCs/>
                <w:kern w:val="0"/>
                <w:sz w:val="28"/>
                <w:szCs w:val="28"/>
                <w:lang w:eastAsia="ro-RO" w:bidi="ar-SA"/>
              </w:rPr>
              <w:t>installation</w:t>
            </w:r>
            <w:proofErr w:type="spellEnd"/>
            <w:r w:rsidRPr="00720277">
              <w:rPr>
                <w:rFonts w:cs="Times New Roman"/>
                <w:i/>
                <w:iCs/>
                <w:kern w:val="0"/>
                <w:sz w:val="28"/>
                <w:szCs w:val="28"/>
                <w:lang w:eastAsia="ro-RO" w:bidi="ar-SA"/>
              </w:rPr>
              <w:t xml:space="preserve"> on </w:t>
            </w:r>
            <w:proofErr w:type="spellStart"/>
            <w:r w:rsidRPr="00720277">
              <w:rPr>
                <w:rFonts w:cs="Times New Roman"/>
                <w:i/>
                <w:iCs/>
                <w:kern w:val="0"/>
                <w:sz w:val="28"/>
                <w:szCs w:val="28"/>
                <w:lang w:eastAsia="ro-RO" w:bidi="ar-SA"/>
              </w:rPr>
              <w:t>floors</w:t>
            </w:r>
            <w:proofErr w:type="spellEnd"/>
            <w:r w:rsidRPr="00720277">
              <w:rPr>
                <w:rFonts w:cs="Times New Roman"/>
                <w:i/>
                <w:iCs/>
                <w:kern w:val="0"/>
                <w:sz w:val="28"/>
                <w:szCs w:val="28"/>
                <w:lang w:eastAsia="ro-RO" w:bidi="ar-SA"/>
              </w:rPr>
              <w:t xml:space="preserve"> + </w:t>
            </w:r>
            <w:proofErr w:type="spellStart"/>
            <w:r w:rsidRPr="00720277">
              <w:rPr>
                <w:rFonts w:cs="Times New Roman"/>
                <w:i/>
                <w:iCs/>
                <w:kern w:val="0"/>
                <w:sz w:val="28"/>
                <w:szCs w:val="28"/>
                <w:lang w:eastAsia="ro-RO" w:bidi="ar-SA"/>
              </w:rPr>
              <w:t>end</w:t>
            </w:r>
            <w:proofErr w:type="spellEnd"/>
            <w:r w:rsidRPr="00720277">
              <w:rPr>
                <w:rFonts w:cs="Times New Roman"/>
                <w:i/>
                <w:iCs/>
                <w:kern w:val="0"/>
                <w:sz w:val="28"/>
                <w:szCs w:val="28"/>
                <w:lang w:eastAsia="ro-RO" w:bidi="ar-SA"/>
              </w:rPr>
              <w:t xml:space="preserve"> cap</w:t>
            </w:r>
          </w:p>
        </w:tc>
        <w:tc>
          <w:tcPr>
            <w:tcW w:w="894" w:type="dxa"/>
            <w:vAlign w:val="center"/>
          </w:tcPr>
          <w:p w14:paraId="3198499B" w14:textId="77777777" w:rsidR="005D3495" w:rsidRPr="00720277" w:rsidRDefault="005D3495" w:rsidP="00135824">
            <w:pPr>
              <w:jc w:val="center"/>
              <w:rPr>
                <w:rFonts w:cs="Times New Roman"/>
              </w:rPr>
            </w:pPr>
            <w:r w:rsidRPr="00720277">
              <w:rPr>
                <w:rFonts w:cs="Times New Roman"/>
              </w:rPr>
              <w:t>buc</w:t>
            </w:r>
          </w:p>
        </w:tc>
        <w:tc>
          <w:tcPr>
            <w:tcW w:w="1683" w:type="dxa"/>
            <w:vAlign w:val="center"/>
          </w:tcPr>
          <w:p w14:paraId="3A4C9D32" w14:textId="377DB364" w:rsidR="005D3495" w:rsidRPr="00720277" w:rsidRDefault="005D3495" w:rsidP="005D3495">
            <w:pPr>
              <w:jc w:val="center"/>
              <w:rPr>
                <w:rFonts w:cs="Times New Roman"/>
              </w:rPr>
            </w:pPr>
            <w:r w:rsidRPr="00720277">
              <w:rPr>
                <w:rFonts w:cs="Times New Roman"/>
              </w:rPr>
              <w:t>2</w:t>
            </w:r>
          </w:p>
        </w:tc>
      </w:tr>
    </w:tbl>
    <w:p w14:paraId="1BA94B11" w14:textId="77777777" w:rsidR="005D3495" w:rsidRPr="00720277" w:rsidRDefault="005D3495" w:rsidP="00C421CD">
      <w:pPr>
        <w:pStyle w:val="Style11"/>
        <w:widowControl/>
        <w:spacing w:line="25" w:lineRule="atLeast"/>
        <w:ind w:firstLine="709"/>
        <w:jc w:val="both"/>
        <w:rPr>
          <w:rFonts w:cs="Times New Roman"/>
          <w:b/>
          <w:lang w:val="ro-RO" w:eastAsia="hi-IN"/>
        </w:rPr>
      </w:pPr>
    </w:p>
    <w:p w14:paraId="4E6EB4AB" w14:textId="4D40F1E3" w:rsidR="005D3495" w:rsidRPr="00720277" w:rsidRDefault="005D3495" w:rsidP="00C421CD">
      <w:pPr>
        <w:pStyle w:val="Style11"/>
        <w:widowControl/>
        <w:spacing w:line="25" w:lineRule="atLeast"/>
        <w:ind w:firstLine="709"/>
        <w:jc w:val="both"/>
        <w:rPr>
          <w:rFonts w:cs="Times New Roman"/>
          <w:b/>
          <w:lang w:val="ro-RO" w:eastAsia="hi-IN"/>
        </w:rPr>
      </w:pPr>
      <w:r w:rsidRPr="00720277">
        <w:rPr>
          <w:rFonts w:cs="Times New Roman"/>
          <w:b/>
          <w:lang w:val="ro-RO" w:eastAsia="hi-IN"/>
        </w:rPr>
        <w:lastRenderedPageBreak/>
        <w:t>FATADA LATERALA DREAPTA- REGISTRUL SUPERIOR</w:t>
      </w:r>
    </w:p>
    <w:tbl>
      <w:tblPr>
        <w:tblW w:w="9676" w:type="dxa"/>
        <w:jc w:val="cente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00" w:firstRow="0" w:lastRow="0" w:firstColumn="0" w:lastColumn="0" w:noHBand="0" w:noVBand="0"/>
      </w:tblPr>
      <w:tblGrid>
        <w:gridCol w:w="6999"/>
        <w:gridCol w:w="934"/>
        <w:gridCol w:w="1743"/>
      </w:tblGrid>
      <w:tr w:rsidR="005D3495" w:rsidRPr="00720277" w14:paraId="6665772B" w14:textId="77777777" w:rsidTr="00135824">
        <w:trPr>
          <w:tblCellSpacing w:w="20" w:type="dxa"/>
          <w:jc w:val="center"/>
        </w:trPr>
        <w:tc>
          <w:tcPr>
            <w:tcW w:w="6939" w:type="dxa"/>
            <w:vAlign w:val="center"/>
          </w:tcPr>
          <w:p w14:paraId="6121AA8D" w14:textId="77777777" w:rsidR="005D3495" w:rsidRPr="00720277" w:rsidRDefault="005D3495" w:rsidP="00135824">
            <w:pPr>
              <w:ind w:leftChars="-300" w:left="-720" w:firstLineChars="300" w:firstLine="723"/>
              <w:jc w:val="center"/>
              <w:rPr>
                <w:rFonts w:cs="Times New Roman"/>
                <w:b/>
              </w:rPr>
            </w:pPr>
            <w:r w:rsidRPr="00720277">
              <w:rPr>
                <w:rFonts w:cs="Times New Roman"/>
                <w:b/>
              </w:rPr>
              <w:t>DENUMIRE</w:t>
            </w:r>
          </w:p>
        </w:tc>
        <w:tc>
          <w:tcPr>
            <w:tcW w:w="894" w:type="dxa"/>
            <w:vAlign w:val="center"/>
          </w:tcPr>
          <w:p w14:paraId="6398BB30" w14:textId="77777777" w:rsidR="005D3495" w:rsidRPr="00720277" w:rsidRDefault="005D3495" w:rsidP="00135824">
            <w:pPr>
              <w:jc w:val="center"/>
              <w:rPr>
                <w:rFonts w:cs="Times New Roman"/>
                <w:b/>
              </w:rPr>
            </w:pPr>
            <w:r w:rsidRPr="00720277">
              <w:rPr>
                <w:rFonts w:cs="Times New Roman"/>
                <w:b/>
              </w:rPr>
              <w:t>U/M</w:t>
            </w:r>
          </w:p>
        </w:tc>
        <w:tc>
          <w:tcPr>
            <w:tcW w:w="1683" w:type="dxa"/>
            <w:vAlign w:val="center"/>
          </w:tcPr>
          <w:p w14:paraId="755203B7" w14:textId="77777777" w:rsidR="005D3495" w:rsidRPr="00720277" w:rsidRDefault="005D3495" w:rsidP="00135824">
            <w:pPr>
              <w:jc w:val="center"/>
              <w:rPr>
                <w:rFonts w:cs="Times New Roman"/>
                <w:b/>
              </w:rPr>
            </w:pPr>
            <w:r w:rsidRPr="00720277">
              <w:rPr>
                <w:rFonts w:cs="Times New Roman"/>
                <w:b/>
              </w:rPr>
              <w:t>CANTITATE</w:t>
            </w:r>
          </w:p>
        </w:tc>
      </w:tr>
      <w:tr w:rsidR="005D3495" w:rsidRPr="00720277" w14:paraId="73A3BAF2" w14:textId="77777777" w:rsidTr="00135824">
        <w:trPr>
          <w:trHeight w:val="356"/>
          <w:tblCellSpacing w:w="20" w:type="dxa"/>
          <w:jc w:val="center"/>
        </w:trPr>
        <w:tc>
          <w:tcPr>
            <w:tcW w:w="6939" w:type="dxa"/>
            <w:vAlign w:val="center"/>
          </w:tcPr>
          <w:p w14:paraId="5D9997D8" w14:textId="133F4A3C" w:rsidR="005D3495" w:rsidRPr="00720277" w:rsidRDefault="005D349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3.UF10.715 </w:t>
            </w:r>
            <w:proofErr w:type="spellStart"/>
            <w:r w:rsidRPr="00720277">
              <w:rPr>
                <w:rFonts w:cs="Times New Roman"/>
                <w:i/>
                <w:iCs/>
                <w:kern w:val="0"/>
                <w:sz w:val="28"/>
                <w:szCs w:val="28"/>
                <w:lang w:eastAsia="ro-RO" w:bidi="ar-SA"/>
              </w:rPr>
              <w:t>Linealuce</w:t>
            </w:r>
            <w:proofErr w:type="spellEnd"/>
            <w:r w:rsidRPr="00720277">
              <w:rPr>
                <w:rFonts w:cs="Times New Roman"/>
                <w:i/>
                <w:iCs/>
                <w:kern w:val="0"/>
                <w:sz w:val="28"/>
                <w:szCs w:val="28"/>
                <w:lang w:eastAsia="ro-RO" w:bidi="ar-SA"/>
              </w:rPr>
              <w:t xml:space="preserve"> Mini 27R - L=1216mm Wall </w:t>
            </w:r>
            <w:proofErr w:type="spellStart"/>
            <w:r w:rsidRPr="00720277">
              <w:rPr>
                <w:rFonts w:cs="Times New Roman"/>
                <w:i/>
                <w:iCs/>
                <w:kern w:val="0"/>
                <w:sz w:val="28"/>
                <w:szCs w:val="28"/>
                <w:lang w:eastAsia="ro-RO" w:bidi="ar-SA"/>
              </w:rPr>
              <w:t>Grazing</w:t>
            </w:r>
            <w:proofErr w:type="spellEnd"/>
            <w:r w:rsidRPr="00720277">
              <w:rPr>
                <w:rFonts w:cs="Times New Roman"/>
                <w:i/>
                <w:iCs/>
                <w:kern w:val="0"/>
                <w:sz w:val="28"/>
                <w:szCs w:val="28"/>
                <w:lang w:eastAsia="ro-RO" w:bidi="ar-SA"/>
              </w:rPr>
              <w:t xml:space="preserve"> Spot optic 15.3W 1143lm 3000K PWM IP66 IK06</w:t>
            </w:r>
          </w:p>
        </w:tc>
        <w:tc>
          <w:tcPr>
            <w:tcW w:w="894" w:type="dxa"/>
            <w:vAlign w:val="center"/>
          </w:tcPr>
          <w:p w14:paraId="68631089" w14:textId="77777777" w:rsidR="005D3495" w:rsidRPr="00720277" w:rsidRDefault="005D3495" w:rsidP="00135824">
            <w:pPr>
              <w:jc w:val="center"/>
              <w:rPr>
                <w:rFonts w:cs="Times New Roman"/>
              </w:rPr>
            </w:pPr>
            <w:r w:rsidRPr="00720277">
              <w:rPr>
                <w:rFonts w:cs="Times New Roman"/>
              </w:rPr>
              <w:t>buc</w:t>
            </w:r>
          </w:p>
        </w:tc>
        <w:tc>
          <w:tcPr>
            <w:tcW w:w="1683" w:type="dxa"/>
            <w:vAlign w:val="center"/>
          </w:tcPr>
          <w:p w14:paraId="3B7E3428" w14:textId="7426B36A" w:rsidR="005D3495" w:rsidRPr="00720277" w:rsidRDefault="005D3495" w:rsidP="00135824">
            <w:pPr>
              <w:jc w:val="center"/>
              <w:rPr>
                <w:rFonts w:cs="Times New Roman"/>
              </w:rPr>
            </w:pPr>
            <w:r w:rsidRPr="00720277">
              <w:rPr>
                <w:rFonts w:cs="Times New Roman"/>
              </w:rPr>
              <w:t>5</w:t>
            </w:r>
          </w:p>
        </w:tc>
      </w:tr>
      <w:tr w:rsidR="005D3495" w:rsidRPr="00720277" w14:paraId="7D849F01" w14:textId="77777777" w:rsidTr="00135824">
        <w:trPr>
          <w:trHeight w:val="356"/>
          <w:tblCellSpacing w:w="20" w:type="dxa"/>
          <w:jc w:val="center"/>
        </w:trPr>
        <w:tc>
          <w:tcPr>
            <w:tcW w:w="6939" w:type="dxa"/>
            <w:vAlign w:val="center"/>
          </w:tcPr>
          <w:p w14:paraId="6B47BCA3" w14:textId="10D2903F" w:rsidR="005D3495" w:rsidRPr="00720277" w:rsidRDefault="005D349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3.X770.013 Pair of </w:t>
            </w:r>
            <w:proofErr w:type="spellStart"/>
            <w:r w:rsidRPr="00720277">
              <w:rPr>
                <w:rFonts w:cs="Times New Roman"/>
                <w:i/>
                <w:iCs/>
                <w:kern w:val="0"/>
                <w:sz w:val="28"/>
                <w:szCs w:val="28"/>
                <w:lang w:eastAsia="ro-RO" w:bidi="ar-SA"/>
              </w:rPr>
              <w:t>adjustable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arms</w:t>
            </w:r>
            <w:proofErr w:type="spellEnd"/>
          </w:p>
        </w:tc>
        <w:tc>
          <w:tcPr>
            <w:tcW w:w="894" w:type="dxa"/>
            <w:vAlign w:val="center"/>
          </w:tcPr>
          <w:p w14:paraId="3A1CBA9E" w14:textId="77777777" w:rsidR="005D3495" w:rsidRPr="00720277" w:rsidRDefault="005D3495" w:rsidP="00135824">
            <w:pPr>
              <w:jc w:val="center"/>
              <w:rPr>
                <w:rFonts w:cs="Times New Roman"/>
              </w:rPr>
            </w:pPr>
            <w:r w:rsidRPr="00720277">
              <w:rPr>
                <w:rFonts w:cs="Times New Roman"/>
              </w:rPr>
              <w:t>buc</w:t>
            </w:r>
          </w:p>
        </w:tc>
        <w:tc>
          <w:tcPr>
            <w:tcW w:w="1683" w:type="dxa"/>
            <w:vAlign w:val="center"/>
          </w:tcPr>
          <w:p w14:paraId="7B300D8C" w14:textId="2DA548CB" w:rsidR="005D3495" w:rsidRPr="00720277" w:rsidRDefault="005D3495" w:rsidP="00135824">
            <w:pPr>
              <w:jc w:val="center"/>
              <w:rPr>
                <w:rFonts w:cs="Times New Roman"/>
              </w:rPr>
            </w:pPr>
            <w:r w:rsidRPr="00720277">
              <w:rPr>
                <w:rFonts w:cs="Times New Roman"/>
              </w:rPr>
              <w:t>5</w:t>
            </w:r>
          </w:p>
        </w:tc>
      </w:tr>
      <w:tr w:rsidR="005D3495" w:rsidRPr="00720277" w14:paraId="36706385" w14:textId="77777777" w:rsidTr="00135824">
        <w:trPr>
          <w:trHeight w:val="356"/>
          <w:tblCellSpacing w:w="20" w:type="dxa"/>
          <w:jc w:val="center"/>
        </w:trPr>
        <w:tc>
          <w:tcPr>
            <w:tcW w:w="6939" w:type="dxa"/>
            <w:vAlign w:val="center"/>
          </w:tcPr>
          <w:p w14:paraId="63D4DFF9" w14:textId="78C7FF07" w:rsidR="005D3495" w:rsidRPr="00720277" w:rsidRDefault="005D349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3.X781.000 Constant </w:t>
            </w:r>
            <w:proofErr w:type="spellStart"/>
            <w:r w:rsidRPr="00720277">
              <w:rPr>
                <w:rFonts w:cs="Times New Roman"/>
                <w:i/>
                <w:iCs/>
                <w:kern w:val="0"/>
                <w:sz w:val="28"/>
                <w:szCs w:val="28"/>
                <w:lang w:eastAsia="ro-RO" w:bidi="ar-SA"/>
              </w:rPr>
              <w:t>voltage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power</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supply</w:t>
            </w:r>
            <w:proofErr w:type="spellEnd"/>
            <w:r w:rsidRPr="00720277">
              <w:rPr>
                <w:rFonts w:cs="Times New Roman"/>
                <w:i/>
                <w:iCs/>
                <w:kern w:val="0"/>
                <w:sz w:val="28"/>
                <w:szCs w:val="28"/>
                <w:lang w:eastAsia="ro-RO" w:bidi="ar-SA"/>
              </w:rPr>
              <w:t xml:space="preserve"> unit non </w:t>
            </w:r>
            <w:proofErr w:type="spellStart"/>
            <w:r w:rsidRPr="00720277">
              <w:rPr>
                <w:rFonts w:cs="Times New Roman"/>
                <w:i/>
                <w:iCs/>
                <w:kern w:val="0"/>
                <w:sz w:val="28"/>
                <w:szCs w:val="28"/>
                <w:lang w:eastAsia="ro-RO" w:bidi="ar-SA"/>
              </w:rPr>
              <w:t>dimmable</w:t>
            </w:r>
            <w:proofErr w:type="spellEnd"/>
            <w:r w:rsidRPr="00720277">
              <w:rPr>
                <w:rFonts w:cs="Times New Roman"/>
                <w:i/>
                <w:iCs/>
                <w:kern w:val="0"/>
                <w:sz w:val="28"/>
                <w:szCs w:val="28"/>
                <w:lang w:eastAsia="ro-RO" w:bidi="ar-SA"/>
              </w:rPr>
              <w:t xml:space="preserve"> 80 W</w:t>
            </w:r>
          </w:p>
        </w:tc>
        <w:tc>
          <w:tcPr>
            <w:tcW w:w="894" w:type="dxa"/>
            <w:vAlign w:val="center"/>
          </w:tcPr>
          <w:p w14:paraId="78A141F9" w14:textId="77777777" w:rsidR="005D3495" w:rsidRPr="00720277" w:rsidRDefault="005D3495" w:rsidP="00135824">
            <w:pPr>
              <w:jc w:val="center"/>
              <w:rPr>
                <w:rFonts w:cs="Times New Roman"/>
              </w:rPr>
            </w:pPr>
            <w:r w:rsidRPr="00720277">
              <w:rPr>
                <w:rFonts w:cs="Times New Roman"/>
              </w:rPr>
              <w:t>buc</w:t>
            </w:r>
          </w:p>
        </w:tc>
        <w:tc>
          <w:tcPr>
            <w:tcW w:w="1683" w:type="dxa"/>
            <w:vAlign w:val="center"/>
          </w:tcPr>
          <w:p w14:paraId="5D6CEA96" w14:textId="757201C5" w:rsidR="005D3495" w:rsidRPr="00720277" w:rsidRDefault="005D3495" w:rsidP="00135824">
            <w:pPr>
              <w:jc w:val="center"/>
              <w:rPr>
                <w:rFonts w:cs="Times New Roman"/>
              </w:rPr>
            </w:pPr>
            <w:r w:rsidRPr="00720277">
              <w:rPr>
                <w:rFonts w:cs="Times New Roman"/>
              </w:rPr>
              <w:t>1</w:t>
            </w:r>
          </w:p>
        </w:tc>
      </w:tr>
      <w:tr w:rsidR="005D3495" w:rsidRPr="00720277" w14:paraId="4BD64D3B" w14:textId="77777777" w:rsidTr="00135824">
        <w:trPr>
          <w:trHeight w:val="356"/>
          <w:tblCellSpacing w:w="20" w:type="dxa"/>
          <w:jc w:val="center"/>
        </w:trPr>
        <w:tc>
          <w:tcPr>
            <w:tcW w:w="6939" w:type="dxa"/>
            <w:vAlign w:val="center"/>
          </w:tcPr>
          <w:p w14:paraId="6698E35E" w14:textId="66251925" w:rsidR="005D3495" w:rsidRPr="00720277" w:rsidRDefault="005D349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3.BZK7.015.0Junction box </w:t>
            </w:r>
            <w:proofErr w:type="spellStart"/>
            <w:r w:rsidRPr="00720277">
              <w:rPr>
                <w:rFonts w:cs="Times New Roman"/>
                <w:i/>
                <w:iCs/>
                <w:kern w:val="0"/>
                <w:sz w:val="28"/>
                <w:szCs w:val="28"/>
                <w:lang w:eastAsia="ro-RO" w:bidi="ar-SA"/>
              </w:rPr>
              <w:t>with</w:t>
            </w:r>
            <w:proofErr w:type="spellEnd"/>
            <w:r w:rsidRPr="00720277">
              <w:rPr>
                <w:rFonts w:cs="Times New Roman"/>
                <w:i/>
                <w:iCs/>
                <w:kern w:val="0"/>
                <w:sz w:val="28"/>
                <w:szCs w:val="28"/>
                <w:lang w:eastAsia="ro-RO" w:bidi="ar-SA"/>
              </w:rPr>
              <w:t xml:space="preserve"> rapid </w:t>
            </w:r>
            <w:proofErr w:type="spellStart"/>
            <w:r w:rsidRPr="00720277">
              <w:rPr>
                <w:rFonts w:cs="Times New Roman"/>
                <w:i/>
                <w:iCs/>
                <w:kern w:val="0"/>
                <w:sz w:val="28"/>
                <w:szCs w:val="28"/>
                <w:lang w:eastAsia="ro-RO" w:bidi="ar-SA"/>
              </w:rPr>
              <w:t>connectors</w:t>
            </w:r>
            <w:proofErr w:type="spellEnd"/>
            <w:r w:rsidRPr="00720277">
              <w:rPr>
                <w:rFonts w:cs="Times New Roman"/>
                <w:i/>
                <w:iCs/>
                <w:kern w:val="0"/>
                <w:sz w:val="28"/>
                <w:szCs w:val="28"/>
                <w:lang w:eastAsia="ro-RO" w:bidi="ar-SA"/>
              </w:rPr>
              <w:t xml:space="preserve"> - IP66 - </w:t>
            </w:r>
            <w:proofErr w:type="spellStart"/>
            <w:r w:rsidRPr="00720277">
              <w:rPr>
                <w:rFonts w:cs="Times New Roman"/>
                <w:i/>
                <w:iCs/>
                <w:kern w:val="0"/>
                <w:sz w:val="28"/>
                <w:szCs w:val="28"/>
                <w:lang w:eastAsia="ro-RO" w:bidi="ar-SA"/>
              </w:rPr>
              <w:t>Suitable</w:t>
            </w:r>
            <w:proofErr w:type="spellEnd"/>
            <w:r w:rsidRPr="00720277">
              <w:rPr>
                <w:rFonts w:cs="Times New Roman"/>
                <w:i/>
                <w:iCs/>
                <w:kern w:val="0"/>
                <w:sz w:val="28"/>
                <w:szCs w:val="28"/>
                <w:lang w:eastAsia="ro-RO" w:bidi="ar-SA"/>
              </w:rPr>
              <w:t xml:space="preserve"> for 2x4 mm2 </w:t>
            </w:r>
            <w:proofErr w:type="spellStart"/>
            <w:r w:rsidRPr="00720277">
              <w:rPr>
                <w:rFonts w:cs="Times New Roman"/>
                <w:i/>
                <w:iCs/>
                <w:kern w:val="0"/>
                <w:sz w:val="28"/>
                <w:szCs w:val="28"/>
                <w:lang w:eastAsia="ro-RO" w:bidi="ar-SA"/>
              </w:rPr>
              <w:t>cables</w:t>
            </w:r>
            <w:proofErr w:type="spellEnd"/>
          </w:p>
        </w:tc>
        <w:tc>
          <w:tcPr>
            <w:tcW w:w="894" w:type="dxa"/>
            <w:vAlign w:val="center"/>
          </w:tcPr>
          <w:p w14:paraId="125776F3" w14:textId="77777777" w:rsidR="005D3495" w:rsidRPr="00720277" w:rsidRDefault="005D3495" w:rsidP="00135824">
            <w:pPr>
              <w:jc w:val="center"/>
              <w:rPr>
                <w:rFonts w:cs="Times New Roman"/>
              </w:rPr>
            </w:pPr>
            <w:r w:rsidRPr="00720277">
              <w:rPr>
                <w:rFonts w:cs="Times New Roman"/>
              </w:rPr>
              <w:t>buc</w:t>
            </w:r>
          </w:p>
        </w:tc>
        <w:tc>
          <w:tcPr>
            <w:tcW w:w="1683" w:type="dxa"/>
            <w:vAlign w:val="center"/>
          </w:tcPr>
          <w:p w14:paraId="407B0E09" w14:textId="26B7E805" w:rsidR="005D3495" w:rsidRPr="00720277" w:rsidRDefault="005D3495" w:rsidP="00135824">
            <w:pPr>
              <w:jc w:val="center"/>
              <w:rPr>
                <w:rFonts w:cs="Times New Roman"/>
              </w:rPr>
            </w:pPr>
            <w:r w:rsidRPr="00720277">
              <w:rPr>
                <w:rFonts w:cs="Times New Roman"/>
              </w:rPr>
              <w:t>4</w:t>
            </w:r>
          </w:p>
        </w:tc>
      </w:tr>
      <w:tr w:rsidR="005D3495" w:rsidRPr="00720277" w14:paraId="7FBE87D9" w14:textId="77777777" w:rsidTr="00135824">
        <w:trPr>
          <w:trHeight w:val="356"/>
          <w:tblCellSpacing w:w="20" w:type="dxa"/>
          <w:jc w:val="center"/>
        </w:trPr>
        <w:tc>
          <w:tcPr>
            <w:tcW w:w="6939" w:type="dxa"/>
            <w:vAlign w:val="center"/>
          </w:tcPr>
          <w:p w14:paraId="775DA1BA" w14:textId="3803E102" w:rsidR="005D3495" w:rsidRPr="00720277" w:rsidRDefault="005D349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3.X188.000 </w:t>
            </w:r>
            <w:proofErr w:type="spellStart"/>
            <w:r w:rsidRPr="00720277">
              <w:rPr>
                <w:rFonts w:cs="Times New Roman"/>
                <w:i/>
                <w:iCs/>
                <w:kern w:val="0"/>
                <w:sz w:val="28"/>
                <w:szCs w:val="28"/>
                <w:lang w:eastAsia="ro-RO" w:bidi="ar-SA"/>
              </w:rPr>
              <w:t>Wired</w:t>
            </w:r>
            <w:proofErr w:type="spellEnd"/>
            <w:r w:rsidRPr="00720277">
              <w:rPr>
                <w:rFonts w:cs="Times New Roman"/>
                <w:i/>
                <w:iCs/>
                <w:kern w:val="0"/>
                <w:sz w:val="28"/>
                <w:szCs w:val="28"/>
                <w:lang w:eastAsia="ro-RO" w:bidi="ar-SA"/>
              </w:rPr>
              <w:t xml:space="preserve"> DMX 2-way </w:t>
            </w:r>
            <w:proofErr w:type="spellStart"/>
            <w:r w:rsidRPr="00720277">
              <w:rPr>
                <w:rFonts w:cs="Times New Roman"/>
                <w:i/>
                <w:iCs/>
                <w:kern w:val="0"/>
                <w:sz w:val="28"/>
                <w:szCs w:val="28"/>
                <w:lang w:eastAsia="ro-RO" w:bidi="ar-SA"/>
              </w:rPr>
              <w:t>junction</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connector</w:t>
            </w:r>
            <w:proofErr w:type="spellEnd"/>
            <w:r w:rsidRPr="00720277">
              <w:rPr>
                <w:rFonts w:cs="Times New Roman"/>
                <w:i/>
                <w:iCs/>
                <w:kern w:val="0"/>
                <w:sz w:val="28"/>
                <w:szCs w:val="28"/>
                <w:lang w:eastAsia="ro-RO" w:bidi="ar-SA"/>
              </w:rPr>
              <w:t xml:space="preserve"> - IP68</w:t>
            </w:r>
          </w:p>
        </w:tc>
        <w:tc>
          <w:tcPr>
            <w:tcW w:w="894" w:type="dxa"/>
            <w:vAlign w:val="center"/>
          </w:tcPr>
          <w:p w14:paraId="5E125FD8" w14:textId="77777777" w:rsidR="005D3495" w:rsidRPr="00720277" w:rsidRDefault="005D3495" w:rsidP="00135824">
            <w:pPr>
              <w:jc w:val="center"/>
              <w:rPr>
                <w:rFonts w:cs="Times New Roman"/>
              </w:rPr>
            </w:pPr>
            <w:r w:rsidRPr="00720277">
              <w:rPr>
                <w:rFonts w:cs="Times New Roman"/>
              </w:rPr>
              <w:t>buc</w:t>
            </w:r>
          </w:p>
        </w:tc>
        <w:tc>
          <w:tcPr>
            <w:tcW w:w="1683" w:type="dxa"/>
            <w:vAlign w:val="center"/>
          </w:tcPr>
          <w:p w14:paraId="01F3C44E" w14:textId="28BC9BD2" w:rsidR="005D3495" w:rsidRPr="00720277" w:rsidRDefault="005D3495" w:rsidP="00135824">
            <w:pPr>
              <w:jc w:val="center"/>
              <w:rPr>
                <w:rFonts w:cs="Times New Roman"/>
              </w:rPr>
            </w:pPr>
            <w:r w:rsidRPr="00720277">
              <w:rPr>
                <w:rFonts w:cs="Times New Roman"/>
              </w:rPr>
              <w:t>1</w:t>
            </w:r>
          </w:p>
        </w:tc>
      </w:tr>
      <w:tr w:rsidR="005D3495" w:rsidRPr="00720277" w14:paraId="36A0BA80" w14:textId="77777777" w:rsidTr="00135824">
        <w:trPr>
          <w:trHeight w:val="356"/>
          <w:tblCellSpacing w:w="20" w:type="dxa"/>
          <w:jc w:val="center"/>
        </w:trPr>
        <w:tc>
          <w:tcPr>
            <w:tcW w:w="6939" w:type="dxa"/>
            <w:vAlign w:val="center"/>
          </w:tcPr>
          <w:p w14:paraId="4B6E93C8" w14:textId="6AA065E7" w:rsidR="005D3495" w:rsidRPr="00720277" w:rsidRDefault="005D349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3.UE27.715 </w:t>
            </w:r>
            <w:proofErr w:type="spellStart"/>
            <w:r w:rsidRPr="00720277">
              <w:rPr>
                <w:rFonts w:cs="Times New Roman"/>
                <w:i/>
                <w:iCs/>
                <w:kern w:val="0"/>
                <w:sz w:val="28"/>
                <w:szCs w:val="28"/>
                <w:lang w:eastAsia="ro-RO" w:bidi="ar-SA"/>
              </w:rPr>
              <w:t>Linealuce</w:t>
            </w:r>
            <w:proofErr w:type="spellEnd"/>
            <w:r w:rsidRPr="00720277">
              <w:rPr>
                <w:rFonts w:cs="Times New Roman"/>
                <w:i/>
                <w:iCs/>
                <w:kern w:val="0"/>
                <w:sz w:val="28"/>
                <w:szCs w:val="28"/>
                <w:lang w:eastAsia="ro-RO" w:bidi="ar-SA"/>
              </w:rPr>
              <w:t xml:space="preserve"> Mini 27R - L=329mm - Wall </w:t>
            </w:r>
            <w:proofErr w:type="spellStart"/>
            <w:r w:rsidRPr="00720277">
              <w:rPr>
                <w:rFonts w:cs="Times New Roman"/>
                <w:i/>
                <w:iCs/>
                <w:kern w:val="0"/>
                <w:sz w:val="28"/>
                <w:szCs w:val="28"/>
                <w:lang w:eastAsia="ro-RO" w:bidi="ar-SA"/>
              </w:rPr>
              <w:t>Grazing</w:t>
            </w:r>
            <w:proofErr w:type="spellEnd"/>
            <w:r w:rsidRPr="00720277">
              <w:rPr>
                <w:rFonts w:cs="Times New Roman"/>
                <w:i/>
                <w:iCs/>
                <w:kern w:val="0"/>
                <w:sz w:val="28"/>
                <w:szCs w:val="28"/>
                <w:lang w:eastAsia="ro-RO" w:bidi="ar-SA"/>
              </w:rPr>
              <w:t xml:space="preserve"> Medium optic 3.9W 280lm 3000K PWM IP66 IK06</w:t>
            </w:r>
          </w:p>
        </w:tc>
        <w:tc>
          <w:tcPr>
            <w:tcW w:w="894" w:type="dxa"/>
            <w:vAlign w:val="center"/>
          </w:tcPr>
          <w:p w14:paraId="6C284B7A" w14:textId="77777777" w:rsidR="005D3495" w:rsidRPr="00720277" w:rsidRDefault="005D3495" w:rsidP="00135824">
            <w:pPr>
              <w:jc w:val="center"/>
              <w:rPr>
                <w:rFonts w:cs="Times New Roman"/>
              </w:rPr>
            </w:pPr>
            <w:r w:rsidRPr="00720277">
              <w:rPr>
                <w:rFonts w:cs="Times New Roman"/>
              </w:rPr>
              <w:t>buc</w:t>
            </w:r>
          </w:p>
        </w:tc>
        <w:tc>
          <w:tcPr>
            <w:tcW w:w="1683" w:type="dxa"/>
            <w:vAlign w:val="center"/>
          </w:tcPr>
          <w:p w14:paraId="60E46FC5" w14:textId="38413DCE" w:rsidR="005D3495" w:rsidRPr="00720277" w:rsidRDefault="005D3495" w:rsidP="00135824">
            <w:pPr>
              <w:jc w:val="center"/>
              <w:rPr>
                <w:rFonts w:cs="Times New Roman"/>
              </w:rPr>
            </w:pPr>
            <w:r w:rsidRPr="00720277">
              <w:rPr>
                <w:rFonts w:cs="Times New Roman"/>
              </w:rPr>
              <w:t>5</w:t>
            </w:r>
          </w:p>
        </w:tc>
      </w:tr>
      <w:tr w:rsidR="005D3495" w:rsidRPr="00720277" w14:paraId="6E28A974" w14:textId="77777777" w:rsidTr="00135824">
        <w:trPr>
          <w:trHeight w:val="356"/>
          <w:tblCellSpacing w:w="20" w:type="dxa"/>
          <w:jc w:val="center"/>
        </w:trPr>
        <w:tc>
          <w:tcPr>
            <w:tcW w:w="6939" w:type="dxa"/>
            <w:vAlign w:val="center"/>
          </w:tcPr>
          <w:p w14:paraId="4F1F837C" w14:textId="4E83A810" w:rsidR="005D3495" w:rsidRPr="00720277" w:rsidRDefault="005D349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3.X688.013 Pair of </w:t>
            </w:r>
            <w:proofErr w:type="spellStart"/>
            <w:r w:rsidRPr="00720277">
              <w:rPr>
                <w:rFonts w:cs="Times New Roman"/>
                <w:i/>
                <w:iCs/>
                <w:kern w:val="0"/>
                <w:sz w:val="28"/>
                <w:szCs w:val="28"/>
                <w:lang w:eastAsia="ro-RO" w:bidi="ar-SA"/>
              </w:rPr>
              <w:t>adjustable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arms</w:t>
            </w:r>
            <w:proofErr w:type="spellEnd"/>
            <w:r w:rsidRPr="00720277">
              <w:rPr>
                <w:rFonts w:cs="Times New Roman"/>
                <w:i/>
                <w:iCs/>
                <w:kern w:val="0"/>
                <w:sz w:val="28"/>
                <w:szCs w:val="28"/>
                <w:lang w:eastAsia="ro-RO" w:bidi="ar-SA"/>
              </w:rPr>
              <w:t xml:space="preserve"> - L=41mm for </w:t>
            </w:r>
            <w:proofErr w:type="spellStart"/>
            <w:r w:rsidRPr="00720277">
              <w:rPr>
                <w:rFonts w:cs="Times New Roman"/>
                <w:i/>
                <w:iCs/>
                <w:kern w:val="0"/>
                <w:sz w:val="28"/>
                <w:szCs w:val="28"/>
                <w:lang w:eastAsia="ro-RO" w:bidi="ar-SA"/>
              </w:rPr>
              <w:t>wall</w:t>
            </w:r>
            <w:proofErr w:type="spellEnd"/>
            <w:r w:rsidRPr="00720277">
              <w:rPr>
                <w:rFonts w:cs="Times New Roman"/>
                <w:i/>
                <w:iCs/>
                <w:kern w:val="0"/>
                <w:sz w:val="28"/>
                <w:szCs w:val="28"/>
                <w:lang w:eastAsia="ro-RO" w:bidi="ar-SA"/>
              </w:rPr>
              <w:t xml:space="preserve"> or </w:t>
            </w:r>
            <w:proofErr w:type="spellStart"/>
            <w:r w:rsidRPr="00720277">
              <w:rPr>
                <w:rFonts w:cs="Times New Roman"/>
                <w:i/>
                <w:iCs/>
                <w:kern w:val="0"/>
                <w:sz w:val="28"/>
                <w:szCs w:val="28"/>
                <w:lang w:eastAsia="ro-RO" w:bidi="ar-SA"/>
              </w:rPr>
              <w:t>ceiling</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installations</w:t>
            </w:r>
            <w:proofErr w:type="spellEnd"/>
            <w:r w:rsidRPr="00720277">
              <w:rPr>
                <w:rFonts w:cs="Times New Roman"/>
                <w:i/>
                <w:iCs/>
                <w:kern w:val="0"/>
                <w:sz w:val="28"/>
                <w:szCs w:val="28"/>
                <w:lang w:eastAsia="ro-RO" w:bidi="ar-SA"/>
              </w:rPr>
              <w:t xml:space="preserve"> at </w:t>
            </w:r>
            <w:proofErr w:type="spellStart"/>
            <w:r w:rsidRPr="00720277">
              <w:rPr>
                <w:rFonts w:cs="Times New Roman"/>
                <w:i/>
                <w:iCs/>
                <w:kern w:val="0"/>
                <w:sz w:val="28"/>
                <w:szCs w:val="28"/>
                <w:lang w:eastAsia="ro-RO" w:bidi="ar-SA"/>
              </w:rPr>
              <w:t>all</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heights</w:t>
            </w:r>
            <w:proofErr w:type="spellEnd"/>
          </w:p>
        </w:tc>
        <w:tc>
          <w:tcPr>
            <w:tcW w:w="894" w:type="dxa"/>
            <w:vAlign w:val="center"/>
          </w:tcPr>
          <w:p w14:paraId="070414BA" w14:textId="77777777" w:rsidR="005D3495" w:rsidRPr="00720277" w:rsidRDefault="005D3495" w:rsidP="00135824">
            <w:pPr>
              <w:jc w:val="center"/>
              <w:rPr>
                <w:rFonts w:cs="Times New Roman"/>
              </w:rPr>
            </w:pPr>
            <w:r w:rsidRPr="00720277">
              <w:rPr>
                <w:rFonts w:cs="Times New Roman"/>
              </w:rPr>
              <w:t>buc</w:t>
            </w:r>
          </w:p>
        </w:tc>
        <w:tc>
          <w:tcPr>
            <w:tcW w:w="1683" w:type="dxa"/>
            <w:vAlign w:val="center"/>
          </w:tcPr>
          <w:p w14:paraId="429BCD88" w14:textId="64620901" w:rsidR="005D3495" w:rsidRPr="00720277" w:rsidRDefault="005D3495" w:rsidP="00135824">
            <w:pPr>
              <w:jc w:val="center"/>
              <w:rPr>
                <w:rFonts w:cs="Times New Roman"/>
              </w:rPr>
            </w:pPr>
            <w:r w:rsidRPr="00720277">
              <w:rPr>
                <w:rFonts w:cs="Times New Roman"/>
              </w:rPr>
              <w:t>5</w:t>
            </w:r>
          </w:p>
        </w:tc>
      </w:tr>
      <w:tr w:rsidR="005D3495" w:rsidRPr="00720277" w14:paraId="64927EAF" w14:textId="77777777" w:rsidTr="00135824">
        <w:trPr>
          <w:trHeight w:val="356"/>
          <w:tblCellSpacing w:w="20" w:type="dxa"/>
          <w:jc w:val="center"/>
        </w:trPr>
        <w:tc>
          <w:tcPr>
            <w:tcW w:w="6939" w:type="dxa"/>
            <w:vAlign w:val="center"/>
          </w:tcPr>
          <w:p w14:paraId="04296A5C" w14:textId="66B27797" w:rsidR="005D3495" w:rsidRPr="00720277" w:rsidRDefault="005D349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3.BZK7.015.0Junction box </w:t>
            </w:r>
            <w:proofErr w:type="spellStart"/>
            <w:r w:rsidRPr="00720277">
              <w:rPr>
                <w:rFonts w:cs="Times New Roman"/>
                <w:i/>
                <w:iCs/>
                <w:kern w:val="0"/>
                <w:sz w:val="28"/>
                <w:szCs w:val="28"/>
                <w:lang w:eastAsia="ro-RO" w:bidi="ar-SA"/>
              </w:rPr>
              <w:t>with</w:t>
            </w:r>
            <w:proofErr w:type="spellEnd"/>
            <w:r w:rsidRPr="00720277">
              <w:rPr>
                <w:rFonts w:cs="Times New Roman"/>
                <w:i/>
                <w:iCs/>
                <w:kern w:val="0"/>
                <w:sz w:val="28"/>
                <w:szCs w:val="28"/>
                <w:lang w:eastAsia="ro-RO" w:bidi="ar-SA"/>
              </w:rPr>
              <w:t xml:space="preserve"> rapid </w:t>
            </w:r>
            <w:proofErr w:type="spellStart"/>
            <w:r w:rsidRPr="00720277">
              <w:rPr>
                <w:rFonts w:cs="Times New Roman"/>
                <w:i/>
                <w:iCs/>
                <w:kern w:val="0"/>
                <w:sz w:val="28"/>
                <w:szCs w:val="28"/>
                <w:lang w:eastAsia="ro-RO" w:bidi="ar-SA"/>
              </w:rPr>
              <w:t>connectors</w:t>
            </w:r>
            <w:proofErr w:type="spellEnd"/>
            <w:r w:rsidRPr="00720277">
              <w:rPr>
                <w:rFonts w:cs="Times New Roman"/>
                <w:i/>
                <w:iCs/>
                <w:kern w:val="0"/>
                <w:sz w:val="28"/>
                <w:szCs w:val="28"/>
                <w:lang w:eastAsia="ro-RO" w:bidi="ar-SA"/>
              </w:rPr>
              <w:t xml:space="preserve"> - IP66 - </w:t>
            </w:r>
            <w:proofErr w:type="spellStart"/>
            <w:r w:rsidRPr="00720277">
              <w:rPr>
                <w:rFonts w:cs="Times New Roman"/>
                <w:i/>
                <w:iCs/>
                <w:kern w:val="0"/>
                <w:sz w:val="28"/>
                <w:szCs w:val="28"/>
                <w:lang w:eastAsia="ro-RO" w:bidi="ar-SA"/>
              </w:rPr>
              <w:t>Suitable</w:t>
            </w:r>
            <w:proofErr w:type="spellEnd"/>
            <w:r w:rsidRPr="00720277">
              <w:rPr>
                <w:rFonts w:cs="Times New Roman"/>
                <w:i/>
                <w:iCs/>
                <w:kern w:val="0"/>
                <w:sz w:val="28"/>
                <w:szCs w:val="28"/>
                <w:lang w:eastAsia="ro-RO" w:bidi="ar-SA"/>
              </w:rPr>
              <w:t xml:space="preserve"> for 2x4 mm2 </w:t>
            </w:r>
            <w:proofErr w:type="spellStart"/>
            <w:r w:rsidRPr="00720277">
              <w:rPr>
                <w:rFonts w:cs="Times New Roman"/>
                <w:i/>
                <w:iCs/>
                <w:kern w:val="0"/>
                <w:sz w:val="28"/>
                <w:szCs w:val="28"/>
                <w:lang w:eastAsia="ro-RO" w:bidi="ar-SA"/>
              </w:rPr>
              <w:t>cables</w:t>
            </w:r>
            <w:proofErr w:type="spellEnd"/>
          </w:p>
        </w:tc>
        <w:tc>
          <w:tcPr>
            <w:tcW w:w="894" w:type="dxa"/>
            <w:vAlign w:val="center"/>
          </w:tcPr>
          <w:p w14:paraId="43E1EC3E" w14:textId="79129456" w:rsidR="005D3495" w:rsidRPr="00720277" w:rsidRDefault="009918C8" w:rsidP="00135824">
            <w:pPr>
              <w:jc w:val="center"/>
              <w:rPr>
                <w:rFonts w:cs="Times New Roman"/>
              </w:rPr>
            </w:pPr>
            <w:r w:rsidRPr="00720277">
              <w:rPr>
                <w:rFonts w:cs="Times New Roman"/>
              </w:rPr>
              <w:t>buc</w:t>
            </w:r>
          </w:p>
        </w:tc>
        <w:tc>
          <w:tcPr>
            <w:tcW w:w="1683" w:type="dxa"/>
            <w:vAlign w:val="center"/>
          </w:tcPr>
          <w:p w14:paraId="4D30CF6E" w14:textId="684FFEBB" w:rsidR="005D3495" w:rsidRPr="00720277" w:rsidRDefault="005D3495" w:rsidP="00135824">
            <w:pPr>
              <w:jc w:val="center"/>
              <w:rPr>
                <w:rFonts w:cs="Times New Roman"/>
              </w:rPr>
            </w:pPr>
            <w:r w:rsidRPr="00720277">
              <w:rPr>
                <w:rFonts w:cs="Times New Roman"/>
              </w:rPr>
              <w:t>5</w:t>
            </w:r>
          </w:p>
        </w:tc>
      </w:tr>
      <w:tr w:rsidR="005D3495" w:rsidRPr="00720277" w14:paraId="5BB0AC59" w14:textId="77777777" w:rsidTr="00135824">
        <w:trPr>
          <w:trHeight w:val="356"/>
          <w:tblCellSpacing w:w="20" w:type="dxa"/>
          <w:jc w:val="center"/>
        </w:trPr>
        <w:tc>
          <w:tcPr>
            <w:tcW w:w="6939" w:type="dxa"/>
            <w:vAlign w:val="center"/>
          </w:tcPr>
          <w:p w14:paraId="71A7EC98" w14:textId="1A7D8239" w:rsidR="005D3495" w:rsidRPr="00720277" w:rsidRDefault="005D349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3.X188.000 </w:t>
            </w:r>
            <w:proofErr w:type="spellStart"/>
            <w:r w:rsidRPr="00720277">
              <w:rPr>
                <w:rFonts w:cs="Times New Roman"/>
                <w:i/>
                <w:iCs/>
                <w:kern w:val="0"/>
                <w:sz w:val="28"/>
                <w:szCs w:val="28"/>
                <w:lang w:eastAsia="ro-RO" w:bidi="ar-SA"/>
              </w:rPr>
              <w:t>Wired</w:t>
            </w:r>
            <w:proofErr w:type="spellEnd"/>
            <w:r w:rsidRPr="00720277">
              <w:rPr>
                <w:rFonts w:cs="Times New Roman"/>
                <w:i/>
                <w:iCs/>
                <w:kern w:val="0"/>
                <w:sz w:val="28"/>
                <w:szCs w:val="28"/>
                <w:lang w:eastAsia="ro-RO" w:bidi="ar-SA"/>
              </w:rPr>
              <w:t xml:space="preserve"> DMX 2-way </w:t>
            </w:r>
            <w:proofErr w:type="spellStart"/>
            <w:r w:rsidRPr="00720277">
              <w:rPr>
                <w:rFonts w:cs="Times New Roman"/>
                <w:i/>
                <w:iCs/>
                <w:kern w:val="0"/>
                <w:sz w:val="28"/>
                <w:szCs w:val="28"/>
                <w:lang w:eastAsia="ro-RO" w:bidi="ar-SA"/>
              </w:rPr>
              <w:t>junction</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connector</w:t>
            </w:r>
            <w:proofErr w:type="spellEnd"/>
            <w:r w:rsidRPr="00720277">
              <w:rPr>
                <w:rFonts w:cs="Times New Roman"/>
                <w:i/>
                <w:iCs/>
                <w:kern w:val="0"/>
                <w:sz w:val="28"/>
                <w:szCs w:val="28"/>
                <w:lang w:eastAsia="ro-RO" w:bidi="ar-SA"/>
              </w:rPr>
              <w:t xml:space="preserve"> - IP68</w:t>
            </w:r>
          </w:p>
        </w:tc>
        <w:tc>
          <w:tcPr>
            <w:tcW w:w="894" w:type="dxa"/>
            <w:vAlign w:val="center"/>
          </w:tcPr>
          <w:p w14:paraId="522C7B54" w14:textId="20404B16" w:rsidR="005D3495" w:rsidRPr="00720277" w:rsidRDefault="009918C8" w:rsidP="00135824">
            <w:pPr>
              <w:jc w:val="center"/>
              <w:rPr>
                <w:rFonts w:cs="Times New Roman"/>
              </w:rPr>
            </w:pPr>
            <w:r w:rsidRPr="00720277">
              <w:rPr>
                <w:rFonts w:cs="Times New Roman"/>
              </w:rPr>
              <w:t>buc</w:t>
            </w:r>
          </w:p>
        </w:tc>
        <w:tc>
          <w:tcPr>
            <w:tcW w:w="1683" w:type="dxa"/>
            <w:vAlign w:val="center"/>
          </w:tcPr>
          <w:p w14:paraId="0F8425F4" w14:textId="3E68D605" w:rsidR="005D3495" w:rsidRPr="00720277" w:rsidRDefault="005D3495" w:rsidP="00135824">
            <w:pPr>
              <w:jc w:val="center"/>
              <w:rPr>
                <w:rFonts w:cs="Times New Roman"/>
              </w:rPr>
            </w:pPr>
            <w:r w:rsidRPr="00720277">
              <w:rPr>
                <w:rFonts w:cs="Times New Roman"/>
              </w:rPr>
              <w:t>1</w:t>
            </w:r>
          </w:p>
        </w:tc>
      </w:tr>
      <w:tr w:rsidR="005D3495" w:rsidRPr="00720277" w14:paraId="6F10FAD4" w14:textId="77777777" w:rsidTr="00135824">
        <w:trPr>
          <w:trHeight w:val="356"/>
          <w:tblCellSpacing w:w="20" w:type="dxa"/>
          <w:jc w:val="center"/>
        </w:trPr>
        <w:tc>
          <w:tcPr>
            <w:tcW w:w="6939" w:type="dxa"/>
            <w:vAlign w:val="center"/>
          </w:tcPr>
          <w:p w14:paraId="47C1D0A1" w14:textId="3AE893CF" w:rsidR="005D3495" w:rsidRPr="00720277" w:rsidRDefault="005D349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3.X780.000 Constant </w:t>
            </w:r>
            <w:proofErr w:type="spellStart"/>
            <w:r w:rsidRPr="00720277">
              <w:rPr>
                <w:rFonts w:cs="Times New Roman"/>
                <w:i/>
                <w:iCs/>
                <w:kern w:val="0"/>
                <w:sz w:val="28"/>
                <w:szCs w:val="28"/>
                <w:lang w:eastAsia="ro-RO" w:bidi="ar-SA"/>
              </w:rPr>
              <w:t>voltage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power</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supply</w:t>
            </w:r>
            <w:proofErr w:type="spellEnd"/>
            <w:r w:rsidRPr="00720277">
              <w:rPr>
                <w:rFonts w:cs="Times New Roman"/>
                <w:i/>
                <w:iCs/>
                <w:kern w:val="0"/>
                <w:sz w:val="28"/>
                <w:szCs w:val="28"/>
                <w:lang w:eastAsia="ro-RO" w:bidi="ar-SA"/>
              </w:rPr>
              <w:t xml:space="preserve"> unit non </w:t>
            </w:r>
            <w:proofErr w:type="spellStart"/>
            <w:r w:rsidRPr="00720277">
              <w:rPr>
                <w:rFonts w:cs="Times New Roman"/>
                <w:i/>
                <w:iCs/>
                <w:kern w:val="0"/>
                <w:sz w:val="28"/>
                <w:szCs w:val="28"/>
                <w:lang w:eastAsia="ro-RO" w:bidi="ar-SA"/>
              </w:rPr>
              <w:t>dimmable</w:t>
            </w:r>
            <w:proofErr w:type="spellEnd"/>
            <w:r w:rsidRPr="00720277">
              <w:rPr>
                <w:rFonts w:cs="Times New Roman"/>
                <w:i/>
                <w:iCs/>
                <w:kern w:val="0"/>
                <w:sz w:val="28"/>
                <w:szCs w:val="28"/>
                <w:lang w:eastAsia="ro-RO" w:bidi="ar-SA"/>
              </w:rPr>
              <w:t xml:space="preserve"> 40W</w:t>
            </w:r>
          </w:p>
        </w:tc>
        <w:tc>
          <w:tcPr>
            <w:tcW w:w="894" w:type="dxa"/>
            <w:vAlign w:val="center"/>
          </w:tcPr>
          <w:p w14:paraId="716D9557" w14:textId="0E7FD4D2" w:rsidR="005D3495" w:rsidRPr="00720277" w:rsidRDefault="009918C8" w:rsidP="00135824">
            <w:pPr>
              <w:jc w:val="center"/>
              <w:rPr>
                <w:rFonts w:cs="Times New Roman"/>
                <w:b/>
                <w:bCs/>
              </w:rPr>
            </w:pPr>
            <w:r w:rsidRPr="00720277">
              <w:rPr>
                <w:rFonts w:cs="Times New Roman"/>
              </w:rPr>
              <w:t>buc</w:t>
            </w:r>
          </w:p>
        </w:tc>
        <w:tc>
          <w:tcPr>
            <w:tcW w:w="1683" w:type="dxa"/>
            <w:vAlign w:val="center"/>
          </w:tcPr>
          <w:p w14:paraId="1407172E" w14:textId="1C0A773F" w:rsidR="005D3495" w:rsidRPr="00720277" w:rsidRDefault="005D3495" w:rsidP="00135824">
            <w:pPr>
              <w:jc w:val="center"/>
              <w:rPr>
                <w:rFonts w:cs="Times New Roman"/>
              </w:rPr>
            </w:pPr>
            <w:r w:rsidRPr="00720277">
              <w:rPr>
                <w:rFonts w:cs="Times New Roman"/>
              </w:rPr>
              <w:t>1</w:t>
            </w:r>
          </w:p>
        </w:tc>
      </w:tr>
      <w:tr w:rsidR="005D3495" w:rsidRPr="00720277" w14:paraId="683FADDE" w14:textId="77777777" w:rsidTr="00135824">
        <w:trPr>
          <w:trHeight w:val="356"/>
          <w:tblCellSpacing w:w="20" w:type="dxa"/>
          <w:jc w:val="center"/>
        </w:trPr>
        <w:tc>
          <w:tcPr>
            <w:tcW w:w="6939" w:type="dxa"/>
            <w:vAlign w:val="center"/>
          </w:tcPr>
          <w:p w14:paraId="411BD865" w14:textId="45CEFF15" w:rsidR="005D3495" w:rsidRPr="00720277" w:rsidRDefault="005D3495" w:rsidP="00135824">
            <w:pPr>
              <w:rPr>
                <w:rFonts w:cs="Times New Roman"/>
                <w:i/>
                <w:iCs/>
                <w:kern w:val="0"/>
                <w:sz w:val="28"/>
                <w:szCs w:val="28"/>
                <w:lang w:eastAsia="ro-RO" w:bidi="ar-SA"/>
              </w:rPr>
            </w:pPr>
            <w:r w:rsidRPr="00720277">
              <w:rPr>
                <w:rFonts w:cs="Times New Roman"/>
                <w:i/>
                <w:iCs/>
                <w:kern w:val="0"/>
                <w:sz w:val="28"/>
                <w:szCs w:val="28"/>
                <w:lang w:eastAsia="ro-RO" w:bidi="ar-SA"/>
              </w:rPr>
              <w:t>3.BU23.701.0Trick Wall/</w:t>
            </w:r>
            <w:proofErr w:type="spellStart"/>
            <w:r w:rsidRPr="00720277">
              <w:rPr>
                <w:rFonts w:cs="Times New Roman"/>
                <w:i/>
                <w:iCs/>
                <w:kern w:val="0"/>
                <w:sz w:val="28"/>
                <w:szCs w:val="28"/>
                <w:lang w:eastAsia="ro-RO" w:bidi="ar-SA"/>
              </w:rPr>
              <w:t>ceiling</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mounted</w:t>
            </w:r>
            <w:proofErr w:type="spellEnd"/>
            <w:r w:rsidRPr="00720277">
              <w:rPr>
                <w:rFonts w:cs="Times New Roman"/>
                <w:i/>
                <w:iCs/>
                <w:kern w:val="0"/>
                <w:sz w:val="28"/>
                <w:szCs w:val="28"/>
                <w:lang w:eastAsia="ro-RO" w:bidi="ar-SA"/>
              </w:rPr>
              <w:t xml:space="preserve">, o160mm Radial 360° </w:t>
            </w:r>
            <w:proofErr w:type="spellStart"/>
            <w:r w:rsidRPr="00720277">
              <w:rPr>
                <w:rFonts w:cs="Times New Roman"/>
                <w:i/>
                <w:iCs/>
                <w:kern w:val="0"/>
                <w:sz w:val="28"/>
                <w:szCs w:val="28"/>
                <w:lang w:eastAsia="ro-RO" w:bidi="ar-SA"/>
              </w:rPr>
              <w:t>effect</w:t>
            </w:r>
            <w:proofErr w:type="spellEnd"/>
            <w:r w:rsidRPr="00720277">
              <w:rPr>
                <w:rFonts w:cs="Times New Roman"/>
                <w:i/>
                <w:iCs/>
                <w:kern w:val="0"/>
                <w:sz w:val="28"/>
                <w:szCs w:val="28"/>
                <w:lang w:eastAsia="ro-RO" w:bidi="ar-SA"/>
              </w:rPr>
              <w:t xml:space="preserve"> 13.6W 528lm-3000K IP66 IK07</w:t>
            </w:r>
          </w:p>
        </w:tc>
        <w:tc>
          <w:tcPr>
            <w:tcW w:w="894" w:type="dxa"/>
            <w:vAlign w:val="center"/>
          </w:tcPr>
          <w:p w14:paraId="64496ACA" w14:textId="78117182" w:rsidR="005D3495" w:rsidRPr="00720277" w:rsidRDefault="009918C8" w:rsidP="00135824">
            <w:pPr>
              <w:jc w:val="center"/>
              <w:rPr>
                <w:rFonts w:cs="Times New Roman"/>
              </w:rPr>
            </w:pPr>
            <w:r w:rsidRPr="00720277">
              <w:rPr>
                <w:rFonts w:cs="Times New Roman"/>
              </w:rPr>
              <w:t>buc</w:t>
            </w:r>
          </w:p>
        </w:tc>
        <w:tc>
          <w:tcPr>
            <w:tcW w:w="1683" w:type="dxa"/>
            <w:vAlign w:val="center"/>
          </w:tcPr>
          <w:p w14:paraId="6F92A7E3" w14:textId="14F05B59" w:rsidR="005D3495" w:rsidRPr="00720277" w:rsidRDefault="005D3495" w:rsidP="00135824">
            <w:pPr>
              <w:jc w:val="center"/>
              <w:rPr>
                <w:rFonts w:cs="Times New Roman"/>
              </w:rPr>
            </w:pPr>
            <w:r w:rsidRPr="00720277">
              <w:rPr>
                <w:rFonts w:cs="Times New Roman"/>
              </w:rPr>
              <w:t>21</w:t>
            </w:r>
          </w:p>
        </w:tc>
      </w:tr>
      <w:tr w:rsidR="005D3495" w:rsidRPr="00720277" w14:paraId="45BD942C" w14:textId="77777777" w:rsidTr="00135824">
        <w:trPr>
          <w:trHeight w:val="356"/>
          <w:tblCellSpacing w:w="20" w:type="dxa"/>
          <w:jc w:val="center"/>
        </w:trPr>
        <w:tc>
          <w:tcPr>
            <w:tcW w:w="6939" w:type="dxa"/>
            <w:vAlign w:val="center"/>
          </w:tcPr>
          <w:p w14:paraId="131E6565" w14:textId="190E982F" w:rsidR="005D3495" w:rsidRPr="00720277" w:rsidRDefault="005D349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3.BU21.715 </w:t>
            </w:r>
            <w:proofErr w:type="spellStart"/>
            <w:r w:rsidRPr="00720277">
              <w:rPr>
                <w:rFonts w:cs="Times New Roman"/>
                <w:i/>
                <w:iCs/>
                <w:kern w:val="0"/>
                <w:sz w:val="28"/>
                <w:szCs w:val="28"/>
                <w:lang w:eastAsia="ro-RO" w:bidi="ar-SA"/>
              </w:rPr>
              <w:t>Trick</w:t>
            </w:r>
            <w:proofErr w:type="spellEnd"/>
            <w:r w:rsidRPr="00720277">
              <w:rPr>
                <w:rFonts w:cs="Times New Roman"/>
                <w:i/>
                <w:iCs/>
                <w:kern w:val="0"/>
                <w:sz w:val="28"/>
                <w:szCs w:val="28"/>
                <w:lang w:eastAsia="ro-RO" w:bidi="ar-SA"/>
              </w:rPr>
              <w:t xml:space="preserve"> Wall/</w:t>
            </w:r>
            <w:proofErr w:type="spellStart"/>
            <w:r w:rsidRPr="00720277">
              <w:rPr>
                <w:rFonts w:cs="Times New Roman"/>
                <w:i/>
                <w:iCs/>
                <w:kern w:val="0"/>
                <w:sz w:val="28"/>
                <w:szCs w:val="28"/>
                <w:lang w:eastAsia="ro-RO" w:bidi="ar-SA"/>
              </w:rPr>
              <w:t>ceiling</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mounted</w:t>
            </w:r>
            <w:proofErr w:type="spellEnd"/>
            <w:r w:rsidRPr="00720277">
              <w:rPr>
                <w:rFonts w:cs="Times New Roman"/>
                <w:i/>
                <w:iCs/>
                <w:kern w:val="0"/>
                <w:sz w:val="28"/>
                <w:szCs w:val="28"/>
                <w:lang w:eastAsia="ro-RO" w:bidi="ar-SA"/>
              </w:rPr>
              <w:t xml:space="preserve">, o110mm Wall </w:t>
            </w:r>
            <w:proofErr w:type="spellStart"/>
            <w:r w:rsidRPr="00720277">
              <w:rPr>
                <w:rFonts w:cs="Times New Roman"/>
                <w:i/>
                <w:iCs/>
                <w:kern w:val="0"/>
                <w:sz w:val="28"/>
                <w:szCs w:val="28"/>
                <w:lang w:eastAsia="ro-RO" w:bidi="ar-SA"/>
              </w:rPr>
              <w:t>Washer</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effect</w:t>
            </w:r>
            <w:proofErr w:type="spellEnd"/>
            <w:r w:rsidRPr="00720277">
              <w:rPr>
                <w:rFonts w:cs="Times New Roman"/>
                <w:i/>
                <w:iCs/>
                <w:kern w:val="0"/>
                <w:sz w:val="28"/>
                <w:szCs w:val="28"/>
                <w:lang w:eastAsia="ro-RO" w:bidi="ar-SA"/>
              </w:rPr>
              <w:t xml:space="preserve"> 3.9W 192lm 3000K IP66 IK07</w:t>
            </w:r>
          </w:p>
        </w:tc>
        <w:tc>
          <w:tcPr>
            <w:tcW w:w="894" w:type="dxa"/>
            <w:vAlign w:val="center"/>
          </w:tcPr>
          <w:p w14:paraId="10248FB6" w14:textId="3BC3C74C" w:rsidR="005D3495" w:rsidRPr="00720277" w:rsidRDefault="009918C8" w:rsidP="00135824">
            <w:pPr>
              <w:jc w:val="center"/>
              <w:rPr>
                <w:rFonts w:cs="Times New Roman"/>
              </w:rPr>
            </w:pPr>
            <w:r w:rsidRPr="00720277">
              <w:rPr>
                <w:rFonts w:cs="Times New Roman"/>
              </w:rPr>
              <w:t>buc</w:t>
            </w:r>
          </w:p>
        </w:tc>
        <w:tc>
          <w:tcPr>
            <w:tcW w:w="1683" w:type="dxa"/>
            <w:vAlign w:val="center"/>
          </w:tcPr>
          <w:p w14:paraId="65A9FF8C" w14:textId="651ED9B8" w:rsidR="005D3495" w:rsidRPr="00720277" w:rsidRDefault="005D3495" w:rsidP="00135824">
            <w:pPr>
              <w:jc w:val="center"/>
              <w:rPr>
                <w:rFonts w:cs="Times New Roman"/>
              </w:rPr>
            </w:pPr>
            <w:r w:rsidRPr="00720277">
              <w:rPr>
                <w:rFonts w:cs="Times New Roman"/>
              </w:rPr>
              <w:t>26</w:t>
            </w:r>
          </w:p>
        </w:tc>
      </w:tr>
      <w:tr w:rsidR="005D3495" w:rsidRPr="00720277" w14:paraId="7A2FEADE" w14:textId="77777777" w:rsidTr="00135824">
        <w:trPr>
          <w:trHeight w:val="356"/>
          <w:tblCellSpacing w:w="20" w:type="dxa"/>
          <w:jc w:val="center"/>
        </w:trPr>
        <w:tc>
          <w:tcPr>
            <w:tcW w:w="6939" w:type="dxa"/>
            <w:vAlign w:val="center"/>
          </w:tcPr>
          <w:p w14:paraId="39CBBD0E" w14:textId="2731D1DB" w:rsidR="005D3495" w:rsidRPr="00720277" w:rsidRDefault="009918C8"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3.Q731.715 </w:t>
            </w:r>
            <w:proofErr w:type="spellStart"/>
            <w:r w:rsidRPr="00720277">
              <w:rPr>
                <w:rFonts w:cs="Times New Roman"/>
                <w:i/>
                <w:iCs/>
                <w:kern w:val="0"/>
                <w:sz w:val="28"/>
                <w:szCs w:val="28"/>
                <w:lang w:eastAsia="ro-RO" w:bidi="ar-SA"/>
              </w:rPr>
              <w:t>Palco</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InOut</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Spotlight</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with</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base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Wide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Flood</w:t>
            </w:r>
            <w:proofErr w:type="spellEnd"/>
            <w:r w:rsidRPr="00720277">
              <w:rPr>
                <w:rFonts w:cs="Times New Roman"/>
                <w:i/>
                <w:iCs/>
                <w:kern w:val="0"/>
                <w:sz w:val="28"/>
                <w:szCs w:val="28"/>
                <w:lang w:eastAsia="ro-RO" w:bidi="ar-SA"/>
              </w:rPr>
              <w:t xml:space="preserve"> 46°Optic 16.1W 1504lm 3000K DALI IP66 IK07</w:t>
            </w:r>
          </w:p>
        </w:tc>
        <w:tc>
          <w:tcPr>
            <w:tcW w:w="894" w:type="dxa"/>
            <w:vAlign w:val="center"/>
          </w:tcPr>
          <w:p w14:paraId="58208A2A" w14:textId="7A57A40F" w:rsidR="005D3495" w:rsidRPr="00720277" w:rsidRDefault="009918C8" w:rsidP="00135824">
            <w:pPr>
              <w:jc w:val="center"/>
              <w:rPr>
                <w:rFonts w:cs="Times New Roman"/>
              </w:rPr>
            </w:pPr>
            <w:r w:rsidRPr="00720277">
              <w:rPr>
                <w:rFonts w:cs="Times New Roman"/>
              </w:rPr>
              <w:t>buc</w:t>
            </w:r>
          </w:p>
        </w:tc>
        <w:tc>
          <w:tcPr>
            <w:tcW w:w="1683" w:type="dxa"/>
            <w:vAlign w:val="center"/>
          </w:tcPr>
          <w:p w14:paraId="7361636B" w14:textId="30D4400B" w:rsidR="005D3495" w:rsidRPr="00720277" w:rsidRDefault="009918C8" w:rsidP="00135824">
            <w:pPr>
              <w:jc w:val="center"/>
              <w:rPr>
                <w:rFonts w:cs="Times New Roman"/>
              </w:rPr>
            </w:pPr>
            <w:r w:rsidRPr="00720277">
              <w:rPr>
                <w:rFonts w:cs="Times New Roman"/>
              </w:rPr>
              <w:t>4</w:t>
            </w:r>
          </w:p>
        </w:tc>
      </w:tr>
      <w:tr w:rsidR="009918C8" w:rsidRPr="00720277" w14:paraId="0B3B9C1E" w14:textId="77777777" w:rsidTr="00135824">
        <w:trPr>
          <w:trHeight w:val="356"/>
          <w:tblCellSpacing w:w="20" w:type="dxa"/>
          <w:jc w:val="center"/>
        </w:trPr>
        <w:tc>
          <w:tcPr>
            <w:tcW w:w="6939" w:type="dxa"/>
            <w:vAlign w:val="center"/>
          </w:tcPr>
          <w:p w14:paraId="2E3EE03D" w14:textId="34304C86" w:rsidR="009918C8" w:rsidRPr="00720277" w:rsidRDefault="009918C8"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3.EH88.715 </w:t>
            </w:r>
            <w:proofErr w:type="spellStart"/>
            <w:r w:rsidRPr="00720277">
              <w:rPr>
                <w:rFonts w:cs="Times New Roman"/>
                <w:i/>
                <w:iCs/>
                <w:kern w:val="0"/>
                <w:sz w:val="28"/>
                <w:szCs w:val="28"/>
                <w:lang w:eastAsia="ro-RO" w:bidi="ar-SA"/>
              </w:rPr>
              <w:t>Palco</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InOut</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Spotlight</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with</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base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SuperSpot</w:t>
            </w:r>
            <w:proofErr w:type="spellEnd"/>
            <w:r w:rsidRPr="00720277">
              <w:rPr>
                <w:rFonts w:cs="Times New Roman"/>
                <w:i/>
                <w:iCs/>
                <w:kern w:val="0"/>
                <w:sz w:val="28"/>
                <w:szCs w:val="28"/>
                <w:lang w:eastAsia="ro-RO" w:bidi="ar-SA"/>
              </w:rPr>
              <w:t xml:space="preserve"> 8° Optic 10.9W 713lm3000K - On/off</w:t>
            </w:r>
          </w:p>
        </w:tc>
        <w:tc>
          <w:tcPr>
            <w:tcW w:w="894" w:type="dxa"/>
            <w:vAlign w:val="center"/>
          </w:tcPr>
          <w:p w14:paraId="3D2D4739" w14:textId="52A856EF" w:rsidR="009918C8" w:rsidRPr="00720277" w:rsidRDefault="009918C8" w:rsidP="00135824">
            <w:pPr>
              <w:jc w:val="center"/>
              <w:rPr>
                <w:rFonts w:cs="Times New Roman"/>
              </w:rPr>
            </w:pPr>
            <w:r w:rsidRPr="00720277">
              <w:rPr>
                <w:rFonts w:cs="Times New Roman"/>
              </w:rPr>
              <w:t>buc</w:t>
            </w:r>
          </w:p>
        </w:tc>
        <w:tc>
          <w:tcPr>
            <w:tcW w:w="1683" w:type="dxa"/>
            <w:vAlign w:val="center"/>
          </w:tcPr>
          <w:p w14:paraId="0D121EFE" w14:textId="2A22D463" w:rsidR="009918C8" w:rsidRPr="00720277" w:rsidRDefault="009918C8" w:rsidP="00135824">
            <w:pPr>
              <w:jc w:val="center"/>
              <w:rPr>
                <w:rFonts w:cs="Times New Roman"/>
              </w:rPr>
            </w:pPr>
            <w:r w:rsidRPr="00720277">
              <w:rPr>
                <w:rFonts w:cs="Times New Roman"/>
              </w:rPr>
              <w:t>19</w:t>
            </w:r>
          </w:p>
        </w:tc>
      </w:tr>
    </w:tbl>
    <w:p w14:paraId="7849ADBB" w14:textId="77777777" w:rsidR="005D3495" w:rsidRPr="00720277" w:rsidRDefault="005D3495" w:rsidP="00C421CD">
      <w:pPr>
        <w:pStyle w:val="Style11"/>
        <w:widowControl/>
        <w:spacing w:line="25" w:lineRule="atLeast"/>
        <w:ind w:firstLine="709"/>
        <w:jc w:val="both"/>
        <w:rPr>
          <w:rFonts w:cs="Times New Roman"/>
          <w:b/>
          <w:lang w:val="ro-RO" w:eastAsia="hi-IN"/>
        </w:rPr>
      </w:pPr>
    </w:p>
    <w:p w14:paraId="112CFA07" w14:textId="05808788" w:rsidR="009918C8" w:rsidRPr="00720277" w:rsidRDefault="009918C8" w:rsidP="00C421CD">
      <w:pPr>
        <w:pStyle w:val="Style11"/>
        <w:widowControl/>
        <w:spacing w:line="25" w:lineRule="atLeast"/>
        <w:ind w:firstLine="709"/>
        <w:jc w:val="both"/>
        <w:rPr>
          <w:rFonts w:cs="Times New Roman"/>
          <w:b/>
          <w:lang w:val="ro-RO" w:eastAsia="hi-IN"/>
        </w:rPr>
      </w:pPr>
      <w:r w:rsidRPr="00720277">
        <w:rPr>
          <w:rFonts w:cs="Times New Roman"/>
          <w:b/>
          <w:lang w:val="ro-RO" w:eastAsia="hi-IN"/>
        </w:rPr>
        <w:t>FATADA LATERALA DREAPTA- TURNUL SCENEI/TERASA</w:t>
      </w:r>
    </w:p>
    <w:tbl>
      <w:tblPr>
        <w:tblW w:w="9676" w:type="dxa"/>
        <w:jc w:val="cente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00" w:firstRow="0" w:lastRow="0" w:firstColumn="0" w:lastColumn="0" w:noHBand="0" w:noVBand="0"/>
      </w:tblPr>
      <w:tblGrid>
        <w:gridCol w:w="6999"/>
        <w:gridCol w:w="934"/>
        <w:gridCol w:w="1743"/>
      </w:tblGrid>
      <w:tr w:rsidR="009918C8" w:rsidRPr="00720277" w14:paraId="2C328A21" w14:textId="77777777" w:rsidTr="00135824">
        <w:trPr>
          <w:tblCellSpacing w:w="20" w:type="dxa"/>
          <w:jc w:val="center"/>
        </w:trPr>
        <w:tc>
          <w:tcPr>
            <w:tcW w:w="6939" w:type="dxa"/>
            <w:vAlign w:val="center"/>
          </w:tcPr>
          <w:p w14:paraId="34A54A29" w14:textId="77777777" w:rsidR="009918C8" w:rsidRPr="00720277" w:rsidRDefault="009918C8" w:rsidP="00135824">
            <w:pPr>
              <w:ind w:leftChars="-300" w:left="-720" w:firstLineChars="300" w:firstLine="723"/>
              <w:jc w:val="center"/>
              <w:rPr>
                <w:rFonts w:cs="Times New Roman"/>
                <w:b/>
              </w:rPr>
            </w:pPr>
            <w:r w:rsidRPr="00720277">
              <w:rPr>
                <w:rFonts w:cs="Times New Roman"/>
                <w:b/>
              </w:rPr>
              <w:t>DENUMIRE</w:t>
            </w:r>
          </w:p>
        </w:tc>
        <w:tc>
          <w:tcPr>
            <w:tcW w:w="894" w:type="dxa"/>
            <w:vAlign w:val="center"/>
          </w:tcPr>
          <w:p w14:paraId="441AE933" w14:textId="77777777" w:rsidR="009918C8" w:rsidRPr="00720277" w:rsidRDefault="009918C8" w:rsidP="00135824">
            <w:pPr>
              <w:jc w:val="center"/>
              <w:rPr>
                <w:rFonts w:cs="Times New Roman"/>
                <w:b/>
              </w:rPr>
            </w:pPr>
            <w:r w:rsidRPr="00720277">
              <w:rPr>
                <w:rFonts w:cs="Times New Roman"/>
                <w:b/>
              </w:rPr>
              <w:t>U/M</w:t>
            </w:r>
          </w:p>
        </w:tc>
        <w:tc>
          <w:tcPr>
            <w:tcW w:w="1683" w:type="dxa"/>
            <w:vAlign w:val="center"/>
          </w:tcPr>
          <w:p w14:paraId="57712F5B" w14:textId="77777777" w:rsidR="009918C8" w:rsidRPr="00720277" w:rsidRDefault="009918C8" w:rsidP="00135824">
            <w:pPr>
              <w:jc w:val="center"/>
              <w:rPr>
                <w:rFonts w:cs="Times New Roman"/>
                <w:b/>
              </w:rPr>
            </w:pPr>
            <w:r w:rsidRPr="00720277">
              <w:rPr>
                <w:rFonts w:cs="Times New Roman"/>
                <w:b/>
              </w:rPr>
              <w:t>CANTITATE</w:t>
            </w:r>
          </w:p>
        </w:tc>
      </w:tr>
      <w:tr w:rsidR="009918C8" w:rsidRPr="00720277" w14:paraId="0EE08C10" w14:textId="77777777" w:rsidTr="00135824">
        <w:trPr>
          <w:trHeight w:val="356"/>
          <w:tblCellSpacing w:w="20" w:type="dxa"/>
          <w:jc w:val="center"/>
        </w:trPr>
        <w:tc>
          <w:tcPr>
            <w:tcW w:w="6939" w:type="dxa"/>
            <w:vAlign w:val="center"/>
          </w:tcPr>
          <w:p w14:paraId="29E9E630" w14:textId="663CC3F5" w:rsidR="009918C8" w:rsidRPr="00720277" w:rsidRDefault="009918C8"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3.E159.713 </w:t>
            </w:r>
            <w:proofErr w:type="spellStart"/>
            <w:r w:rsidRPr="00720277">
              <w:rPr>
                <w:rFonts w:cs="Times New Roman"/>
                <w:i/>
                <w:iCs/>
                <w:kern w:val="0"/>
                <w:sz w:val="28"/>
                <w:szCs w:val="28"/>
                <w:lang w:eastAsia="ro-RO" w:bidi="ar-SA"/>
              </w:rPr>
              <w:t>Light</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Up</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Earth</w:t>
            </w:r>
            <w:proofErr w:type="spellEnd"/>
            <w:r w:rsidRPr="00720277">
              <w:rPr>
                <w:rFonts w:cs="Times New Roman"/>
                <w:i/>
                <w:iCs/>
                <w:kern w:val="0"/>
                <w:sz w:val="28"/>
                <w:szCs w:val="28"/>
                <w:lang w:eastAsia="ro-RO" w:bidi="ar-SA"/>
              </w:rPr>
              <w:t xml:space="preserve"> D=250 mm Wall </w:t>
            </w:r>
            <w:proofErr w:type="spellStart"/>
            <w:r w:rsidRPr="00720277">
              <w:rPr>
                <w:rFonts w:cs="Times New Roman"/>
                <w:i/>
                <w:iCs/>
                <w:kern w:val="0"/>
                <w:sz w:val="28"/>
                <w:szCs w:val="28"/>
                <w:lang w:eastAsia="ro-RO" w:bidi="ar-SA"/>
              </w:rPr>
              <w:t>Washer</w:t>
            </w:r>
            <w:proofErr w:type="spellEnd"/>
            <w:r w:rsidRPr="00720277">
              <w:rPr>
                <w:rFonts w:cs="Times New Roman"/>
                <w:i/>
                <w:iCs/>
                <w:kern w:val="0"/>
                <w:sz w:val="28"/>
                <w:szCs w:val="28"/>
                <w:lang w:eastAsia="ro-RO" w:bidi="ar-SA"/>
              </w:rPr>
              <w:t xml:space="preserve"> Optic -23W 1011lm 3000K DALI IP66 IK10</w:t>
            </w:r>
          </w:p>
        </w:tc>
        <w:tc>
          <w:tcPr>
            <w:tcW w:w="894" w:type="dxa"/>
            <w:vAlign w:val="center"/>
          </w:tcPr>
          <w:p w14:paraId="0D307CE2" w14:textId="77777777" w:rsidR="009918C8" w:rsidRPr="00720277" w:rsidRDefault="009918C8" w:rsidP="00135824">
            <w:pPr>
              <w:jc w:val="center"/>
              <w:rPr>
                <w:rFonts w:cs="Times New Roman"/>
              </w:rPr>
            </w:pPr>
            <w:r w:rsidRPr="00720277">
              <w:rPr>
                <w:rFonts w:cs="Times New Roman"/>
              </w:rPr>
              <w:t>buc</w:t>
            </w:r>
          </w:p>
        </w:tc>
        <w:tc>
          <w:tcPr>
            <w:tcW w:w="1683" w:type="dxa"/>
            <w:vAlign w:val="center"/>
          </w:tcPr>
          <w:p w14:paraId="18339B7B" w14:textId="77FCC86B" w:rsidR="009918C8" w:rsidRPr="00720277" w:rsidRDefault="009918C8" w:rsidP="00135824">
            <w:pPr>
              <w:jc w:val="center"/>
              <w:rPr>
                <w:rFonts w:cs="Times New Roman"/>
              </w:rPr>
            </w:pPr>
            <w:r w:rsidRPr="00720277">
              <w:rPr>
                <w:rFonts w:cs="Times New Roman"/>
              </w:rPr>
              <w:t>2</w:t>
            </w:r>
          </w:p>
        </w:tc>
      </w:tr>
      <w:tr w:rsidR="009918C8" w:rsidRPr="00720277" w14:paraId="704635A3" w14:textId="77777777" w:rsidTr="00135824">
        <w:trPr>
          <w:trHeight w:val="356"/>
          <w:tblCellSpacing w:w="20" w:type="dxa"/>
          <w:jc w:val="center"/>
        </w:trPr>
        <w:tc>
          <w:tcPr>
            <w:tcW w:w="6939" w:type="dxa"/>
            <w:vAlign w:val="center"/>
          </w:tcPr>
          <w:p w14:paraId="5769F523" w14:textId="4D9ABFAF" w:rsidR="009918C8" w:rsidRPr="00720277" w:rsidRDefault="009918C8"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3.X209.004 Plastic </w:t>
            </w:r>
            <w:proofErr w:type="spellStart"/>
            <w:r w:rsidRPr="00720277">
              <w:rPr>
                <w:rFonts w:cs="Times New Roman"/>
                <w:i/>
                <w:iCs/>
                <w:kern w:val="0"/>
                <w:sz w:val="28"/>
                <w:szCs w:val="28"/>
                <w:lang w:eastAsia="ro-RO" w:bidi="ar-SA"/>
              </w:rPr>
              <w:t>casing</w:t>
            </w:r>
            <w:proofErr w:type="spellEnd"/>
            <w:r w:rsidRPr="00720277">
              <w:rPr>
                <w:rFonts w:cs="Times New Roman"/>
                <w:i/>
                <w:iCs/>
                <w:kern w:val="0"/>
                <w:sz w:val="28"/>
                <w:szCs w:val="28"/>
                <w:lang w:eastAsia="ro-RO" w:bidi="ar-SA"/>
              </w:rPr>
              <w:t xml:space="preserve"> for </w:t>
            </w:r>
            <w:proofErr w:type="spellStart"/>
            <w:r w:rsidRPr="00720277">
              <w:rPr>
                <w:rFonts w:cs="Times New Roman"/>
                <w:i/>
                <w:iCs/>
                <w:kern w:val="0"/>
                <w:sz w:val="28"/>
                <w:szCs w:val="28"/>
                <w:lang w:eastAsia="ro-RO" w:bidi="ar-SA"/>
              </w:rPr>
              <w:t>installation</w:t>
            </w:r>
            <w:proofErr w:type="spellEnd"/>
            <w:r w:rsidRPr="00720277">
              <w:rPr>
                <w:rFonts w:cs="Times New Roman"/>
                <w:i/>
                <w:iCs/>
                <w:kern w:val="0"/>
                <w:sz w:val="28"/>
                <w:szCs w:val="28"/>
                <w:lang w:eastAsia="ro-RO" w:bidi="ar-SA"/>
              </w:rPr>
              <w:t xml:space="preserve"> on </w:t>
            </w:r>
            <w:proofErr w:type="spellStart"/>
            <w:r w:rsidRPr="00720277">
              <w:rPr>
                <w:rFonts w:cs="Times New Roman"/>
                <w:i/>
                <w:iCs/>
                <w:kern w:val="0"/>
                <w:sz w:val="28"/>
                <w:szCs w:val="28"/>
                <w:lang w:eastAsia="ro-RO" w:bidi="ar-SA"/>
              </w:rPr>
              <w:t>floors</w:t>
            </w:r>
            <w:proofErr w:type="spellEnd"/>
            <w:r w:rsidRPr="00720277">
              <w:rPr>
                <w:rFonts w:cs="Times New Roman"/>
                <w:i/>
                <w:iCs/>
                <w:kern w:val="0"/>
                <w:sz w:val="28"/>
                <w:szCs w:val="28"/>
                <w:lang w:eastAsia="ro-RO" w:bidi="ar-SA"/>
              </w:rPr>
              <w:t xml:space="preserve"> + </w:t>
            </w:r>
            <w:proofErr w:type="spellStart"/>
            <w:r w:rsidRPr="00720277">
              <w:rPr>
                <w:rFonts w:cs="Times New Roman"/>
                <w:i/>
                <w:iCs/>
                <w:kern w:val="0"/>
                <w:sz w:val="28"/>
                <w:szCs w:val="28"/>
                <w:lang w:eastAsia="ro-RO" w:bidi="ar-SA"/>
              </w:rPr>
              <w:t>end</w:t>
            </w:r>
            <w:proofErr w:type="spellEnd"/>
            <w:r w:rsidRPr="00720277">
              <w:rPr>
                <w:rFonts w:cs="Times New Roman"/>
                <w:i/>
                <w:iCs/>
                <w:kern w:val="0"/>
                <w:sz w:val="28"/>
                <w:szCs w:val="28"/>
                <w:lang w:eastAsia="ro-RO" w:bidi="ar-SA"/>
              </w:rPr>
              <w:t xml:space="preserve"> cap</w:t>
            </w:r>
          </w:p>
        </w:tc>
        <w:tc>
          <w:tcPr>
            <w:tcW w:w="894" w:type="dxa"/>
            <w:vAlign w:val="center"/>
          </w:tcPr>
          <w:p w14:paraId="16EE29D1" w14:textId="77777777" w:rsidR="009918C8" w:rsidRPr="00720277" w:rsidRDefault="009918C8" w:rsidP="00135824">
            <w:pPr>
              <w:jc w:val="center"/>
              <w:rPr>
                <w:rFonts w:cs="Times New Roman"/>
              </w:rPr>
            </w:pPr>
            <w:r w:rsidRPr="00720277">
              <w:rPr>
                <w:rFonts w:cs="Times New Roman"/>
              </w:rPr>
              <w:t>buc</w:t>
            </w:r>
          </w:p>
        </w:tc>
        <w:tc>
          <w:tcPr>
            <w:tcW w:w="1683" w:type="dxa"/>
            <w:vAlign w:val="center"/>
          </w:tcPr>
          <w:p w14:paraId="49C6F232" w14:textId="0409ED97" w:rsidR="009918C8" w:rsidRPr="00720277" w:rsidRDefault="009918C8" w:rsidP="00135824">
            <w:pPr>
              <w:jc w:val="center"/>
              <w:rPr>
                <w:rFonts w:cs="Times New Roman"/>
              </w:rPr>
            </w:pPr>
            <w:r w:rsidRPr="00720277">
              <w:rPr>
                <w:rFonts w:cs="Times New Roman"/>
              </w:rPr>
              <w:t>2</w:t>
            </w:r>
          </w:p>
        </w:tc>
      </w:tr>
      <w:tr w:rsidR="009918C8" w:rsidRPr="00720277" w14:paraId="0F7A3286" w14:textId="77777777" w:rsidTr="00135824">
        <w:trPr>
          <w:trHeight w:val="356"/>
          <w:tblCellSpacing w:w="20" w:type="dxa"/>
          <w:jc w:val="center"/>
        </w:trPr>
        <w:tc>
          <w:tcPr>
            <w:tcW w:w="6939" w:type="dxa"/>
            <w:vAlign w:val="center"/>
          </w:tcPr>
          <w:p w14:paraId="5084A760" w14:textId="083C66C7" w:rsidR="009918C8" w:rsidRPr="00720277" w:rsidRDefault="009918C8"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3.Q728.715 </w:t>
            </w:r>
            <w:proofErr w:type="spellStart"/>
            <w:r w:rsidRPr="00720277">
              <w:rPr>
                <w:rFonts w:cs="Times New Roman"/>
                <w:i/>
                <w:iCs/>
                <w:kern w:val="0"/>
                <w:sz w:val="28"/>
                <w:szCs w:val="28"/>
                <w:lang w:eastAsia="ro-RO" w:bidi="ar-SA"/>
              </w:rPr>
              <w:t>Palco</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InOut</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Spotlight</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with</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base</w:t>
            </w:r>
            <w:proofErr w:type="spellEnd"/>
            <w:r w:rsidRPr="00720277">
              <w:rPr>
                <w:rFonts w:cs="Times New Roman"/>
                <w:i/>
                <w:iCs/>
                <w:kern w:val="0"/>
                <w:sz w:val="28"/>
                <w:szCs w:val="28"/>
                <w:lang w:eastAsia="ro-RO" w:bidi="ar-SA"/>
              </w:rPr>
              <w:t xml:space="preserve"> - Medium 24°Optic 14.3W 1386lm 3000K DALI IP66 IK07</w:t>
            </w:r>
          </w:p>
        </w:tc>
        <w:tc>
          <w:tcPr>
            <w:tcW w:w="894" w:type="dxa"/>
            <w:vAlign w:val="center"/>
          </w:tcPr>
          <w:p w14:paraId="0C15DCC7" w14:textId="77777777" w:rsidR="009918C8" w:rsidRPr="00720277" w:rsidRDefault="009918C8" w:rsidP="00135824">
            <w:pPr>
              <w:jc w:val="center"/>
              <w:rPr>
                <w:rFonts w:cs="Times New Roman"/>
              </w:rPr>
            </w:pPr>
            <w:r w:rsidRPr="00720277">
              <w:rPr>
                <w:rFonts w:cs="Times New Roman"/>
              </w:rPr>
              <w:t>buc</w:t>
            </w:r>
          </w:p>
        </w:tc>
        <w:tc>
          <w:tcPr>
            <w:tcW w:w="1683" w:type="dxa"/>
            <w:vAlign w:val="center"/>
          </w:tcPr>
          <w:p w14:paraId="3DC37C09" w14:textId="2C832F4B" w:rsidR="009918C8" w:rsidRPr="00720277" w:rsidRDefault="009918C8" w:rsidP="00135824">
            <w:pPr>
              <w:jc w:val="center"/>
              <w:rPr>
                <w:rFonts w:cs="Times New Roman"/>
              </w:rPr>
            </w:pPr>
            <w:r w:rsidRPr="00720277">
              <w:rPr>
                <w:rFonts w:cs="Times New Roman"/>
              </w:rPr>
              <w:t>2</w:t>
            </w:r>
          </w:p>
        </w:tc>
      </w:tr>
      <w:tr w:rsidR="009918C8" w:rsidRPr="00720277" w14:paraId="2A78C292" w14:textId="77777777" w:rsidTr="00135824">
        <w:trPr>
          <w:trHeight w:val="356"/>
          <w:tblCellSpacing w:w="20" w:type="dxa"/>
          <w:jc w:val="center"/>
        </w:trPr>
        <w:tc>
          <w:tcPr>
            <w:tcW w:w="6939" w:type="dxa"/>
            <w:vAlign w:val="center"/>
          </w:tcPr>
          <w:p w14:paraId="5DF0FC92" w14:textId="615DFD26" w:rsidR="009918C8" w:rsidRPr="00720277" w:rsidRDefault="009918C8"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3.X536.004 45° </w:t>
            </w:r>
            <w:proofErr w:type="spellStart"/>
            <w:r w:rsidRPr="00720277">
              <w:rPr>
                <w:rFonts w:cs="Times New Roman"/>
                <w:i/>
                <w:iCs/>
                <w:kern w:val="0"/>
                <w:sz w:val="28"/>
                <w:szCs w:val="28"/>
                <w:lang w:eastAsia="ro-RO" w:bidi="ar-SA"/>
              </w:rPr>
              <w:t>cylindrical</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screen</w:t>
            </w:r>
            <w:proofErr w:type="spellEnd"/>
            <w:r w:rsidRPr="00720277">
              <w:rPr>
                <w:rFonts w:cs="Times New Roman"/>
                <w:i/>
                <w:iCs/>
                <w:kern w:val="0"/>
                <w:sz w:val="28"/>
                <w:szCs w:val="28"/>
                <w:lang w:eastAsia="ro-RO" w:bidi="ar-SA"/>
              </w:rPr>
              <w:t xml:space="preserve"> - </w:t>
            </w:r>
            <w:proofErr w:type="spellStart"/>
            <w:r w:rsidRPr="00720277">
              <w:rPr>
                <w:rFonts w:cs="Times New Roman"/>
                <w:i/>
                <w:iCs/>
                <w:kern w:val="0"/>
                <w:sz w:val="28"/>
                <w:szCs w:val="28"/>
                <w:lang w:eastAsia="ro-RO" w:bidi="ar-SA"/>
              </w:rPr>
              <w:t>Installation</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without</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lastRenderedPageBreak/>
              <w:t>accessory</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frame</w:t>
            </w:r>
            <w:proofErr w:type="spellEnd"/>
          </w:p>
        </w:tc>
        <w:tc>
          <w:tcPr>
            <w:tcW w:w="894" w:type="dxa"/>
            <w:vAlign w:val="center"/>
          </w:tcPr>
          <w:p w14:paraId="0116483B" w14:textId="77777777" w:rsidR="009918C8" w:rsidRPr="00720277" w:rsidRDefault="009918C8" w:rsidP="00135824">
            <w:pPr>
              <w:jc w:val="center"/>
              <w:rPr>
                <w:rFonts w:cs="Times New Roman"/>
              </w:rPr>
            </w:pPr>
            <w:r w:rsidRPr="00720277">
              <w:rPr>
                <w:rFonts w:cs="Times New Roman"/>
              </w:rPr>
              <w:lastRenderedPageBreak/>
              <w:t>buc</w:t>
            </w:r>
          </w:p>
        </w:tc>
        <w:tc>
          <w:tcPr>
            <w:tcW w:w="1683" w:type="dxa"/>
            <w:vAlign w:val="center"/>
          </w:tcPr>
          <w:p w14:paraId="4EDDB515" w14:textId="1DE20501" w:rsidR="009918C8" w:rsidRPr="00720277" w:rsidRDefault="009918C8" w:rsidP="00135824">
            <w:pPr>
              <w:jc w:val="center"/>
              <w:rPr>
                <w:rFonts w:cs="Times New Roman"/>
              </w:rPr>
            </w:pPr>
            <w:r w:rsidRPr="00720277">
              <w:rPr>
                <w:rFonts w:cs="Times New Roman"/>
              </w:rPr>
              <w:t>2</w:t>
            </w:r>
          </w:p>
        </w:tc>
      </w:tr>
    </w:tbl>
    <w:p w14:paraId="300BF9CE" w14:textId="77777777" w:rsidR="009918C8" w:rsidRPr="00720277" w:rsidRDefault="009918C8" w:rsidP="00C421CD">
      <w:pPr>
        <w:pStyle w:val="Style11"/>
        <w:widowControl/>
        <w:spacing w:line="25" w:lineRule="atLeast"/>
        <w:ind w:firstLine="709"/>
        <w:jc w:val="both"/>
        <w:rPr>
          <w:rFonts w:cs="Times New Roman"/>
          <w:b/>
          <w:lang w:val="ro-RO" w:eastAsia="hi-IN"/>
        </w:rPr>
      </w:pPr>
    </w:p>
    <w:p w14:paraId="4C5AF120" w14:textId="68A1AFD7" w:rsidR="009918C8" w:rsidRPr="00720277" w:rsidRDefault="009918C8" w:rsidP="00C421CD">
      <w:pPr>
        <w:pStyle w:val="Style11"/>
        <w:widowControl/>
        <w:spacing w:line="25" w:lineRule="atLeast"/>
        <w:ind w:firstLine="709"/>
        <w:jc w:val="both"/>
        <w:rPr>
          <w:rFonts w:cs="Times New Roman"/>
          <w:b/>
          <w:lang w:val="ro-RO" w:eastAsia="hi-IN"/>
        </w:rPr>
      </w:pPr>
      <w:r w:rsidRPr="00720277">
        <w:rPr>
          <w:rFonts w:cs="Times New Roman"/>
          <w:b/>
          <w:lang w:val="ro-RO" w:eastAsia="hi-IN"/>
        </w:rPr>
        <w:t>FATADA LATERALA STANGA-REGISTRUL INFERIOR</w:t>
      </w:r>
    </w:p>
    <w:tbl>
      <w:tblPr>
        <w:tblW w:w="9676" w:type="dxa"/>
        <w:jc w:val="cente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00" w:firstRow="0" w:lastRow="0" w:firstColumn="0" w:lastColumn="0" w:noHBand="0" w:noVBand="0"/>
      </w:tblPr>
      <w:tblGrid>
        <w:gridCol w:w="6999"/>
        <w:gridCol w:w="934"/>
        <w:gridCol w:w="1743"/>
      </w:tblGrid>
      <w:tr w:rsidR="009918C8" w:rsidRPr="00720277" w14:paraId="28378F93" w14:textId="77777777" w:rsidTr="00135824">
        <w:trPr>
          <w:tblCellSpacing w:w="20" w:type="dxa"/>
          <w:jc w:val="center"/>
        </w:trPr>
        <w:tc>
          <w:tcPr>
            <w:tcW w:w="6939" w:type="dxa"/>
            <w:vAlign w:val="center"/>
          </w:tcPr>
          <w:p w14:paraId="675F159D" w14:textId="77777777" w:rsidR="009918C8" w:rsidRPr="00720277" w:rsidRDefault="009918C8" w:rsidP="00135824">
            <w:pPr>
              <w:ind w:leftChars="-300" w:left="-720" w:firstLineChars="300" w:firstLine="723"/>
              <w:jc w:val="center"/>
              <w:rPr>
                <w:rFonts w:cs="Times New Roman"/>
                <w:b/>
              </w:rPr>
            </w:pPr>
            <w:r w:rsidRPr="00720277">
              <w:rPr>
                <w:rFonts w:cs="Times New Roman"/>
                <w:b/>
              </w:rPr>
              <w:t>DENUMIRE</w:t>
            </w:r>
          </w:p>
        </w:tc>
        <w:tc>
          <w:tcPr>
            <w:tcW w:w="894" w:type="dxa"/>
            <w:vAlign w:val="center"/>
          </w:tcPr>
          <w:p w14:paraId="45CD168E" w14:textId="77777777" w:rsidR="009918C8" w:rsidRPr="00720277" w:rsidRDefault="009918C8" w:rsidP="00135824">
            <w:pPr>
              <w:jc w:val="center"/>
              <w:rPr>
                <w:rFonts w:cs="Times New Roman"/>
                <w:b/>
              </w:rPr>
            </w:pPr>
            <w:r w:rsidRPr="00720277">
              <w:rPr>
                <w:rFonts w:cs="Times New Roman"/>
                <w:b/>
              </w:rPr>
              <w:t>U/M</w:t>
            </w:r>
          </w:p>
        </w:tc>
        <w:tc>
          <w:tcPr>
            <w:tcW w:w="1683" w:type="dxa"/>
            <w:vAlign w:val="center"/>
          </w:tcPr>
          <w:p w14:paraId="67E71C5A" w14:textId="77777777" w:rsidR="009918C8" w:rsidRPr="00720277" w:rsidRDefault="009918C8" w:rsidP="00135824">
            <w:pPr>
              <w:jc w:val="center"/>
              <w:rPr>
                <w:rFonts w:cs="Times New Roman"/>
                <w:b/>
              </w:rPr>
            </w:pPr>
            <w:r w:rsidRPr="00720277">
              <w:rPr>
                <w:rFonts w:cs="Times New Roman"/>
                <w:b/>
              </w:rPr>
              <w:t>CANTITATE</w:t>
            </w:r>
          </w:p>
        </w:tc>
      </w:tr>
      <w:tr w:rsidR="009918C8" w:rsidRPr="00720277" w14:paraId="3A20419F" w14:textId="77777777" w:rsidTr="00135824">
        <w:trPr>
          <w:trHeight w:val="356"/>
          <w:tblCellSpacing w:w="20" w:type="dxa"/>
          <w:jc w:val="center"/>
        </w:trPr>
        <w:tc>
          <w:tcPr>
            <w:tcW w:w="6939" w:type="dxa"/>
            <w:vAlign w:val="center"/>
          </w:tcPr>
          <w:p w14:paraId="768BBCF0" w14:textId="2FC8BD01" w:rsidR="009918C8" w:rsidRPr="00720277" w:rsidRDefault="009918C8"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3.E151.713 </w:t>
            </w:r>
            <w:proofErr w:type="spellStart"/>
            <w:r w:rsidRPr="00720277">
              <w:rPr>
                <w:rFonts w:cs="Times New Roman"/>
                <w:i/>
                <w:iCs/>
                <w:kern w:val="0"/>
                <w:sz w:val="28"/>
                <w:szCs w:val="28"/>
                <w:lang w:eastAsia="ro-RO" w:bidi="ar-SA"/>
              </w:rPr>
              <w:t>Light</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Up</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Earth</w:t>
            </w:r>
            <w:proofErr w:type="spellEnd"/>
            <w:r w:rsidRPr="00720277">
              <w:rPr>
                <w:rFonts w:cs="Times New Roman"/>
                <w:i/>
                <w:iCs/>
                <w:kern w:val="0"/>
                <w:sz w:val="28"/>
                <w:szCs w:val="28"/>
                <w:lang w:eastAsia="ro-RO" w:bidi="ar-SA"/>
              </w:rPr>
              <w:t xml:space="preserve"> D=250 mm - Medium 18° Optic 21W 2379lm 3000K DALI IP66 Ik10</w:t>
            </w:r>
          </w:p>
        </w:tc>
        <w:tc>
          <w:tcPr>
            <w:tcW w:w="894" w:type="dxa"/>
            <w:vAlign w:val="center"/>
          </w:tcPr>
          <w:p w14:paraId="69DC286A" w14:textId="77777777" w:rsidR="009918C8" w:rsidRPr="00720277" w:rsidRDefault="009918C8" w:rsidP="00135824">
            <w:pPr>
              <w:jc w:val="center"/>
              <w:rPr>
                <w:rFonts w:cs="Times New Roman"/>
              </w:rPr>
            </w:pPr>
            <w:r w:rsidRPr="00720277">
              <w:rPr>
                <w:rFonts w:cs="Times New Roman"/>
              </w:rPr>
              <w:t>buc</w:t>
            </w:r>
          </w:p>
        </w:tc>
        <w:tc>
          <w:tcPr>
            <w:tcW w:w="1683" w:type="dxa"/>
            <w:vAlign w:val="center"/>
          </w:tcPr>
          <w:p w14:paraId="3E0753A2" w14:textId="286CB15E" w:rsidR="009918C8" w:rsidRPr="00720277" w:rsidRDefault="009918C8" w:rsidP="00135824">
            <w:pPr>
              <w:jc w:val="center"/>
              <w:rPr>
                <w:rFonts w:cs="Times New Roman"/>
              </w:rPr>
            </w:pPr>
            <w:r w:rsidRPr="00720277">
              <w:rPr>
                <w:rFonts w:cs="Times New Roman"/>
              </w:rPr>
              <w:t>1</w:t>
            </w:r>
          </w:p>
        </w:tc>
      </w:tr>
      <w:tr w:rsidR="009918C8" w:rsidRPr="00720277" w14:paraId="5F42FF51" w14:textId="77777777" w:rsidTr="00135824">
        <w:trPr>
          <w:trHeight w:val="356"/>
          <w:tblCellSpacing w:w="20" w:type="dxa"/>
          <w:jc w:val="center"/>
        </w:trPr>
        <w:tc>
          <w:tcPr>
            <w:tcW w:w="6939" w:type="dxa"/>
            <w:vAlign w:val="center"/>
          </w:tcPr>
          <w:p w14:paraId="02824D74" w14:textId="7CB07C24" w:rsidR="009918C8" w:rsidRPr="00720277" w:rsidRDefault="009918C8"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3.X209.004 Plastic </w:t>
            </w:r>
            <w:proofErr w:type="spellStart"/>
            <w:r w:rsidRPr="00720277">
              <w:rPr>
                <w:rFonts w:cs="Times New Roman"/>
                <w:i/>
                <w:iCs/>
                <w:kern w:val="0"/>
                <w:sz w:val="28"/>
                <w:szCs w:val="28"/>
                <w:lang w:eastAsia="ro-RO" w:bidi="ar-SA"/>
              </w:rPr>
              <w:t>casing</w:t>
            </w:r>
            <w:proofErr w:type="spellEnd"/>
            <w:r w:rsidRPr="00720277">
              <w:rPr>
                <w:rFonts w:cs="Times New Roman"/>
                <w:i/>
                <w:iCs/>
                <w:kern w:val="0"/>
                <w:sz w:val="28"/>
                <w:szCs w:val="28"/>
                <w:lang w:eastAsia="ro-RO" w:bidi="ar-SA"/>
              </w:rPr>
              <w:t xml:space="preserve"> for </w:t>
            </w:r>
            <w:proofErr w:type="spellStart"/>
            <w:r w:rsidRPr="00720277">
              <w:rPr>
                <w:rFonts w:cs="Times New Roman"/>
                <w:i/>
                <w:iCs/>
                <w:kern w:val="0"/>
                <w:sz w:val="28"/>
                <w:szCs w:val="28"/>
                <w:lang w:eastAsia="ro-RO" w:bidi="ar-SA"/>
              </w:rPr>
              <w:t>installation</w:t>
            </w:r>
            <w:proofErr w:type="spellEnd"/>
            <w:r w:rsidRPr="00720277">
              <w:rPr>
                <w:rFonts w:cs="Times New Roman"/>
                <w:i/>
                <w:iCs/>
                <w:kern w:val="0"/>
                <w:sz w:val="28"/>
                <w:szCs w:val="28"/>
                <w:lang w:eastAsia="ro-RO" w:bidi="ar-SA"/>
              </w:rPr>
              <w:t xml:space="preserve"> on </w:t>
            </w:r>
            <w:proofErr w:type="spellStart"/>
            <w:r w:rsidRPr="00720277">
              <w:rPr>
                <w:rFonts w:cs="Times New Roman"/>
                <w:i/>
                <w:iCs/>
                <w:kern w:val="0"/>
                <w:sz w:val="28"/>
                <w:szCs w:val="28"/>
                <w:lang w:eastAsia="ro-RO" w:bidi="ar-SA"/>
              </w:rPr>
              <w:t>floors</w:t>
            </w:r>
            <w:proofErr w:type="spellEnd"/>
            <w:r w:rsidRPr="00720277">
              <w:rPr>
                <w:rFonts w:cs="Times New Roman"/>
                <w:i/>
                <w:iCs/>
                <w:kern w:val="0"/>
                <w:sz w:val="28"/>
                <w:szCs w:val="28"/>
                <w:lang w:eastAsia="ro-RO" w:bidi="ar-SA"/>
              </w:rPr>
              <w:t xml:space="preserve"> + </w:t>
            </w:r>
            <w:proofErr w:type="spellStart"/>
            <w:r w:rsidRPr="00720277">
              <w:rPr>
                <w:rFonts w:cs="Times New Roman"/>
                <w:i/>
                <w:iCs/>
                <w:kern w:val="0"/>
                <w:sz w:val="28"/>
                <w:szCs w:val="28"/>
                <w:lang w:eastAsia="ro-RO" w:bidi="ar-SA"/>
              </w:rPr>
              <w:t>end</w:t>
            </w:r>
            <w:proofErr w:type="spellEnd"/>
            <w:r w:rsidRPr="00720277">
              <w:rPr>
                <w:rFonts w:cs="Times New Roman"/>
                <w:i/>
                <w:iCs/>
                <w:kern w:val="0"/>
                <w:sz w:val="28"/>
                <w:szCs w:val="28"/>
                <w:lang w:eastAsia="ro-RO" w:bidi="ar-SA"/>
              </w:rPr>
              <w:t xml:space="preserve"> cap</w:t>
            </w:r>
          </w:p>
        </w:tc>
        <w:tc>
          <w:tcPr>
            <w:tcW w:w="894" w:type="dxa"/>
            <w:vAlign w:val="center"/>
          </w:tcPr>
          <w:p w14:paraId="5BE202B4" w14:textId="77777777" w:rsidR="009918C8" w:rsidRPr="00720277" w:rsidRDefault="009918C8" w:rsidP="00135824">
            <w:pPr>
              <w:jc w:val="center"/>
              <w:rPr>
                <w:rFonts w:cs="Times New Roman"/>
              </w:rPr>
            </w:pPr>
            <w:r w:rsidRPr="00720277">
              <w:rPr>
                <w:rFonts w:cs="Times New Roman"/>
              </w:rPr>
              <w:t>buc</w:t>
            </w:r>
          </w:p>
        </w:tc>
        <w:tc>
          <w:tcPr>
            <w:tcW w:w="1683" w:type="dxa"/>
            <w:vAlign w:val="center"/>
          </w:tcPr>
          <w:p w14:paraId="088E89A4" w14:textId="686F4407" w:rsidR="009918C8" w:rsidRPr="00720277" w:rsidRDefault="009918C8" w:rsidP="00135824">
            <w:pPr>
              <w:jc w:val="center"/>
              <w:rPr>
                <w:rFonts w:cs="Times New Roman"/>
              </w:rPr>
            </w:pPr>
            <w:r w:rsidRPr="00720277">
              <w:rPr>
                <w:rFonts w:cs="Times New Roman"/>
              </w:rPr>
              <w:t>1</w:t>
            </w:r>
          </w:p>
        </w:tc>
      </w:tr>
      <w:tr w:rsidR="009918C8" w:rsidRPr="00720277" w14:paraId="51DBC366" w14:textId="77777777" w:rsidTr="00135824">
        <w:trPr>
          <w:trHeight w:val="356"/>
          <w:tblCellSpacing w:w="20" w:type="dxa"/>
          <w:jc w:val="center"/>
        </w:trPr>
        <w:tc>
          <w:tcPr>
            <w:tcW w:w="6939" w:type="dxa"/>
            <w:vAlign w:val="center"/>
          </w:tcPr>
          <w:p w14:paraId="28499CBF" w14:textId="63A247D1" w:rsidR="009918C8" w:rsidRPr="00720277" w:rsidRDefault="009918C8"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3.E152.713 </w:t>
            </w:r>
            <w:proofErr w:type="spellStart"/>
            <w:r w:rsidRPr="00720277">
              <w:rPr>
                <w:rFonts w:cs="Times New Roman"/>
                <w:i/>
                <w:iCs/>
                <w:kern w:val="0"/>
                <w:sz w:val="28"/>
                <w:szCs w:val="28"/>
                <w:lang w:eastAsia="ro-RO" w:bidi="ar-SA"/>
              </w:rPr>
              <w:t>Light</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Up</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Earth</w:t>
            </w:r>
            <w:proofErr w:type="spellEnd"/>
            <w:r w:rsidRPr="00720277">
              <w:rPr>
                <w:rFonts w:cs="Times New Roman"/>
                <w:i/>
                <w:iCs/>
                <w:kern w:val="0"/>
                <w:sz w:val="28"/>
                <w:szCs w:val="28"/>
                <w:lang w:eastAsia="ro-RO" w:bidi="ar-SA"/>
              </w:rPr>
              <w:t xml:space="preserve"> D=250 mm </w:t>
            </w:r>
            <w:proofErr w:type="spellStart"/>
            <w:r w:rsidRPr="00720277">
              <w:rPr>
                <w:rFonts w:cs="Times New Roman"/>
                <w:i/>
                <w:iCs/>
                <w:kern w:val="0"/>
                <w:sz w:val="28"/>
                <w:szCs w:val="28"/>
                <w:lang w:eastAsia="ro-RO" w:bidi="ar-SA"/>
              </w:rPr>
              <w:t>Flood</w:t>
            </w:r>
            <w:proofErr w:type="spellEnd"/>
            <w:r w:rsidRPr="00720277">
              <w:rPr>
                <w:rFonts w:cs="Times New Roman"/>
                <w:i/>
                <w:iCs/>
                <w:kern w:val="0"/>
                <w:sz w:val="28"/>
                <w:szCs w:val="28"/>
                <w:lang w:eastAsia="ro-RO" w:bidi="ar-SA"/>
              </w:rPr>
              <w:t xml:space="preserve"> 32° Optic 21W 2374lm 3000K DALI IP66 IK10</w:t>
            </w:r>
          </w:p>
        </w:tc>
        <w:tc>
          <w:tcPr>
            <w:tcW w:w="894" w:type="dxa"/>
            <w:vAlign w:val="center"/>
          </w:tcPr>
          <w:p w14:paraId="2B0F0874" w14:textId="77777777" w:rsidR="009918C8" w:rsidRPr="00720277" w:rsidRDefault="009918C8" w:rsidP="00135824">
            <w:pPr>
              <w:jc w:val="center"/>
              <w:rPr>
                <w:rFonts w:cs="Times New Roman"/>
              </w:rPr>
            </w:pPr>
            <w:r w:rsidRPr="00720277">
              <w:rPr>
                <w:rFonts w:cs="Times New Roman"/>
              </w:rPr>
              <w:t>buc</w:t>
            </w:r>
          </w:p>
        </w:tc>
        <w:tc>
          <w:tcPr>
            <w:tcW w:w="1683" w:type="dxa"/>
            <w:vAlign w:val="center"/>
          </w:tcPr>
          <w:p w14:paraId="7AC42566" w14:textId="529FC11B" w:rsidR="009918C8" w:rsidRPr="00720277" w:rsidRDefault="009918C8" w:rsidP="00135824">
            <w:pPr>
              <w:jc w:val="center"/>
              <w:rPr>
                <w:rFonts w:cs="Times New Roman"/>
              </w:rPr>
            </w:pPr>
            <w:r w:rsidRPr="00720277">
              <w:rPr>
                <w:rFonts w:cs="Times New Roman"/>
              </w:rPr>
              <w:t>2</w:t>
            </w:r>
          </w:p>
        </w:tc>
      </w:tr>
      <w:tr w:rsidR="009918C8" w:rsidRPr="00720277" w14:paraId="21DADFCE" w14:textId="77777777" w:rsidTr="00135824">
        <w:trPr>
          <w:trHeight w:val="356"/>
          <w:tblCellSpacing w:w="20" w:type="dxa"/>
          <w:jc w:val="center"/>
        </w:trPr>
        <w:tc>
          <w:tcPr>
            <w:tcW w:w="6939" w:type="dxa"/>
            <w:vAlign w:val="center"/>
          </w:tcPr>
          <w:p w14:paraId="76E3F7F1" w14:textId="417A7441" w:rsidR="009918C8" w:rsidRPr="00720277" w:rsidRDefault="009918C8"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3.X209.004 Plastic </w:t>
            </w:r>
            <w:proofErr w:type="spellStart"/>
            <w:r w:rsidRPr="00720277">
              <w:rPr>
                <w:rFonts w:cs="Times New Roman"/>
                <w:i/>
                <w:iCs/>
                <w:kern w:val="0"/>
                <w:sz w:val="28"/>
                <w:szCs w:val="28"/>
                <w:lang w:eastAsia="ro-RO" w:bidi="ar-SA"/>
              </w:rPr>
              <w:t>casing</w:t>
            </w:r>
            <w:proofErr w:type="spellEnd"/>
            <w:r w:rsidRPr="00720277">
              <w:rPr>
                <w:rFonts w:cs="Times New Roman"/>
                <w:i/>
                <w:iCs/>
                <w:kern w:val="0"/>
                <w:sz w:val="28"/>
                <w:szCs w:val="28"/>
                <w:lang w:eastAsia="ro-RO" w:bidi="ar-SA"/>
              </w:rPr>
              <w:t xml:space="preserve"> for </w:t>
            </w:r>
            <w:proofErr w:type="spellStart"/>
            <w:r w:rsidRPr="00720277">
              <w:rPr>
                <w:rFonts w:cs="Times New Roman"/>
                <w:i/>
                <w:iCs/>
                <w:kern w:val="0"/>
                <w:sz w:val="28"/>
                <w:szCs w:val="28"/>
                <w:lang w:eastAsia="ro-RO" w:bidi="ar-SA"/>
              </w:rPr>
              <w:t>installation</w:t>
            </w:r>
            <w:proofErr w:type="spellEnd"/>
            <w:r w:rsidRPr="00720277">
              <w:rPr>
                <w:rFonts w:cs="Times New Roman"/>
                <w:i/>
                <w:iCs/>
                <w:kern w:val="0"/>
                <w:sz w:val="28"/>
                <w:szCs w:val="28"/>
                <w:lang w:eastAsia="ro-RO" w:bidi="ar-SA"/>
              </w:rPr>
              <w:t xml:space="preserve"> on </w:t>
            </w:r>
            <w:proofErr w:type="spellStart"/>
            <w:r w:rsidRPr="00720277">
              <w:rPr>
                <w:rFonts w:cs="Times New Roman"/>
                <w:i/>
                <w:iCs/>
                <w:kern w:val="0"/>
                <w:sz w:val="28"/>
                <w:szCs w:val="28"/>
                <w:lang w:eastAsia="ro-RO" w:bidi="ar-SA"/>
              </w:rPr>
              <w:t>floors</w:t>
            </w:r>
            <w:proofErr w:type="spellEnd"/>
            <w:r w:rsidRPr="00720277">
              <w:rPr>
                <w:rFonts w:cs="Times New Roman"/>
                <w:i/>
                <w:iCs/>
                <w:kern w:val="0"/>
                <w:sz w:val="28"/>
                <w:szCs w:val="28"/>
                <w:lang w:eastAsia="ro-RO" w:bidi="ar-SA"/>
              </w:rPr>
              <w:t xml:space="preserve"> + </w:t>
            </w:r>
            <w:proofErr w:type="spellStart"/>
            <w:r w:rsidRPr="00720277">
              <w:rPr>
                <w:rFonts w:cs="Times New Roman"/>
                <w:i/>
                <w:iCs/>
                <w:kern w:val="0"/>
                <w:sz w:val="28"/>
                <w:szCs w:val="28"/>
                <w:lang w:eastAsia="ro-RO" w:bidi="ar-SA"/>
              </w:rPr>
              <w:t>end</w:t>
            </w:r>
            <w:proofErr w:type="spellEnd"/>
            <w:r w:rsidRPr="00720277">
              <w:rPr>
                <w:rFonts w:cs="Times New Roman"/>
                <w:i/>
                <w:iCs/>
                <w:kern w:val="0"/>
                <w:sz w:val="28"/>
                <w:szCs w:val="28"/>
                <w:lang w:eastAsia="ro-RO" w:bidi="ar-SA"/>
              </w:rPr>
              <w:t xml:space="preserve"> cap</w:t>
            </w:r>
          </w:p>
        </w:tc>
        <w:tc>
          <w:tcPr>
            <w:tcW w:w="894" w:type="dxa"/>
            <w:vAlign w:val="center"/>
          </w:tcPr>
          <w:p w14:paraId="22ABDB3A" w14:textId="77777777" w:rsidR="009918C8" w:rsidRPr="00720277" w:rsidRDefault="009918C8" w:rsidP="00135824">
            <w:pPr>
              <w:jc w:val="center"/>
              <w:rPr>
                <w:rFonts w:cs="Times New Roman"/>
              </w:rPr>
            </w:pPr>
            <w:r w:rsidRPr="00720277">
              <w:rPr>
                <w:rFonts w:cs="Times New Roman"/>
              </w:rPr>
              <w:t>buc</w:t>
            </w:r>
          </w:p>
        </w:tc>
        <w:tc>
          <w:tcPr>
            <w:tcW w:w="1683" w:type="dxa"/>
            <w:vAlign w:val="center"/>
          </w:tcPr>
          <w:p w14:paraId="36061185" w14:textId="4E922C55" w:rsidR="009918C8" w:rsidRPr="00720277" w:rsidRDefault="009918C8" w:rsidP="00135824">
            <w:pPr>
              <w:jc w:val="center"/>
              <w:rPr>
                <w:rFonts w:cs="Times New Roman"/>
              </w:rPr>
            </w:pPr>
            <w:r w:rsidRPr="00720277">
              <w:rPr>
                <w:rFonts w:cs="Times New Roman"/>
              </w:rPr>
              <w:t>2</w:t>
            </w:r>
          </w:p>
        </w:tc>
      </w:tr>
      <w:tr w:rsidR="009918C8" w:rsidRPr="00720277" w14:paraId="57459953" w14:textId="77777777" w:rsidTr="009918C8">
        <w:trPr>
          <w:trHeight w:val="356"/>
          <w:tblCellSpacing w:w="20" w:type="dxa"/>
          <w:jc w:val="center"/>
        </w:trPr>
        <w:tc>
          <w:tcPr>
            <w:tcW w:w="6939" w:type="dxa"/>
            <w:tcBorders>
              <w:top w:val="outset" w:sz="6" w:space="0" w:color="auto"/>
              <w:left w:val="outset" w:sz="24" w:space="0" w:color="auto"/>
              <w:bottom w:val="outset" w:sz="6" w:space="0" w:color="auto"/>
              <w:right w:val="outset" w:sz="6" w:space="0" w:color="auto"/>
            </w:tcBorders>
            <w:vAlign w:val="center"/>
          </w:tcPr>
          <w:p w14:paraId="117D7957" w14:textId="30E3F867" w:rsidR="009918C8" w:rsidRPr="00720277" w:rsidRDefault="009918C8"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3.BI16.715 </w:t>
            </w:r>
            <w:proofErr w:type="spellStart"/>
            <w:r w:rsidRPr="00720277">
              <w:rPr>
                <w:rFonts w:cs="Times New Roman"/>
                <w:i/>
                <w:iCs/>
                <w:kern w:val="0"/>
                <w:sz w:val="28"/>
                <w:szCs w:val="28"/>
                <w:lang w:eastAsia="ro-RO" w:bidi="ar-SA"/>
              </w:rPr>
              <w:t>iRoll</w:t>
            </w:r>
            <w:proofErr w:type="spellEnd"/>
            <w:r w:rsidRPr="00720277">
              <w:rPr>
                <w:rFonts w:cs="Times New Roman"/>
                <w:i/>
                <w:iCs/>
                <w:kern w:val="0"/>
                <w:sz w:val="28"/>
                <w:szCs w:val="28"/>
                <w:lang w:eastAsia="ro-RO" w:bidi="ar-SA"/>
              </w:rPr>
              <w:t xml:space="preserve"> 65 Outdoor </w:t>
            </w:r>
            <w:proofErr w:type="spellStart"/>
            <w:r w:rsidRPr="00720277">
              <w:rPr>
                <w:rFonts w:cs="Times New Roman"/>
                <w:i/>
                <w:iCs/>
                <w:kern w:val="0"/>
                <w:sz w:val="28"/>
                <w:szCs w:val="28"/>
                <w:lang w:eastAsia="ro-RO" w:bidi="ar-SA"/>
              </w:rPr>
              <w:t>ceiling</w:t>
            </w:r>
            <w:proofErr w:type="spellEnd"/>
            <w:r w:rsidRPr="00720277">
              <w:rPr>
                <w:rFonts w:cs="Times New Roman"/>
                <w:i/>
                <w:iCs/>
                <w:kern w:val="0"/>
                <w:sz w:val="28"/>
                <w:szCs w:val="28"/>
                <w:lang w:eastAsia="ro-RO" w:bidi="ar-SA"/>
              </w:rPr>
              <w:t>/</w:t>
            </w:r>
            <w:proofErr w:type="spellStart"/>
            <w:r w:rsidRPr="00720277">
              <w:rPr>
                <w:rFonts w:cs="Times New Roman"/>
                <w:i/>
                <w:iCs/>
                <w:kern w:val="0"/>
                <w:sz w:val="28"/>
                <w:szCs w:val="28"/>
                <w:lang w:eastAsia="ro-RO" w:bidi="ar-SA"/>
              </w:rPr>
              <w:t>wall</w:t>
            </w:r>
            <w:proofErr w:type="spellEnd"/>
            <w:r w:rsidRPr="00720277">
              <w:rPr>
                <w:rFonts w:cs="Times New Roman"/>
                <w:i/>
                <w:iCs/>
                <w:kern w:val="0"/>
                <w:sz w:val="28"/>
                <w:szCs w:val="28"/>
                <w:lang w:eastAsia="ro-RO" w:bidi="ar-SA"/>
              </w:rPr>
              <w:t xml:space="preserve"> o109mm </w:t>
            </w:r>
            <w:proofErr w:type="spellStart"/>
            <w:r w:rsidRPr="00720277">
              <w:rPr>
                <w:rFonts w:cs="Times New Roman"/>
                <w:i/>
                <w:iCs/>
                <w:kern w:val="0"/>
                <w:sz w:val="28"/>
                <w:szCs w:val="28"/>
                <w:lang w:eastAsia="ro-RO" w:bidi="ar-SA"/>
              </w:rPr>
              <w:t>Wide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Flood</w:t>
            </w:r>
            <w:proofErr w:type="spellEnd"/>
            <w:r w:rsidRPr="00720277">
              <w:rPr>
                <w:rFonts w:cs="Times New Roman"/>
                <w:i/>
                <w:iCs/>
                <w:kern w:val="0"/>
                <w:sz w:val="28"/>
                <w:szCs w:val="28"/>
                <w:lang w:eastAsia="ro-RO" w:bidi="ar-SA"/>
              </w:rPr>
              <w:t xml:space="preserve"> 40°Optic 16.8W 1304lm 3000K IP65 IK07</w:t>
            </w:r>
          </w:p>
        </w:tc>
        <w:tc>
          <w:tcPr>
            <w:tcW w:w="894" w:type="dxa"/>
            <w:tcBorders>
              <w:top w:val="outset" w:sz="6" w:space="0" w:color="auto"/>
              <w:left w:val="outset" w:sz="6" w:space="0" w:color="auto"/>
              <w:bottom w:val="outset" w:sz="6" w:space="0" w:color="auto"/>
              <w:right w:val="outset" w:sz="6" w:space="0" w:color="auto"/>
            </w:tcBorders>
            <w:vAlign w:val="center"/>
          </w:tcPr>
          <w:p w14:paraId="15A4C33E" w14:textId="77777777" w:rsidR="009918C8" w:rsidRPr="00720277" w:rsidRDefault="009918C8" w:rsidP="00135824">
            <w:pPr>
              <w:jc w:val="center"/>
              <w:rPr>
                <w:rFonts w:cs="Times New Roman"/>
              </w:rPr>
            </w:pPr>
            <w:r w:rsidRPr="00720277">
              <w:rPr>
                <w:rFonts w:cs="Times New Roman"/>
              </w:rPr>
              <w:t>buc</w:t>
            </w:r>
          </w:p>
        </w:tc>
        <w:tc>
          <w:tcPr>
            <w:tcW w:w="1683" w:type="dxa"/>
            <w:tcBorders>
              <w:top w:val="outset" w:sz="6" w:space="0" w:color="auto"/>
              <w:left w:val="outset" w:sz="6" w:space="0" w:color="auto"/>
              <w:bottom w:val="outset" w:sz="6" w:space="0" w:color="auto"/>
              <w:right w:val="outset" w:sz="24" w:space="0" w:color="auto"/>
            </w:tcBorders>
            <w:vAlign w:val="center"/>
          </w:tcPr>
          <w:p w14:paraId="6CE2E3AF" w14:textId="6FF663A7" w:rsidR="009918C8" w:rsidRPr="00720277" w:rsidRDefault="009918C8" w:rsidP="00135824">
            <w:pPr>
              <w:jc w:val="center"/>
              <w:rPr>
                <w:rFonts w:cs="Times New Roman"/>
              </w:rPr>
            </w:pPr>
            <w:r w:rsidRPr="00720277">
              <w:rPr>
                <w:rFonts w:cs="Times New Roman"/>
              </w:rPr>
              <w:t>5</w:t>
            </w:r>
          </w:p>
        </w:tc>
      </w:tr>
      <w:tr w:rsidR="009918C8" w:rsidRPr="00720277" w14:paraId="7AAB0012" w14:textId="77777777" w:rsidTr="009918C8">
        <w:trPr>
          <w:trHeight w:val="356"/>
          <w:tblCellSpacing w:w="20" w:type="dxa"/>
          <w:jc w:val="center"/>
        </w:trPr>
        <w:tc>
          <w:tcPr>
            <w:tcW w:w="6939" w:type="dxa"/>
            <w:tcBorders>
              <w:top w:val="outset" w:sz="6" w:space="0" w:color="auto"/>
              <w:left w:val="outset" w:sz="24" w:space="0" w:color="auto"/>
              <w:bottom w:val="outset" w:sz="24" w:space="0" w:color="auto"/>
              <w:right w:val="outset" w:sz="6" w:space="0" w:color="auto"/>
            </w:tcBorders>
            <w:vAlign w:val="center"/>
          </w:tcPr>
          <w:p w14:paraId="2417DC98" w14:textId="46200BC8" w:rsidR="009918C8" w:rsidRPr="00720277" w:rsidRDefault="009918C8"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3.BI22.715 </w:t>
            </w:r>
            <w:proofErr w:type="spellStart"/>
            <w:r w:rsidRPr="00720277">
              <w:rPr>
                <w:rFonts w:cs="Times New Roman"/>
                <w:i/>
                <w:iCs/>
                <w:kern w:val="0"/>
                <w:sz w:val="28"/>
                <w:szCs w:val="28"/>
                <w:lang w:eastAsia="ro-RO" w:bidi="ar-SA"/>
              </w:rPr>
              <w:t>iRoll</w:t>
            </w:r>
            <w:proofErr w:type="spellEnd"/>
            <w:r w:rsidRPr="00720277">
              <w:rPr>
                <w:rFonts w:cs="Times New Roman"/>
                <w:i/>
                <w:iCs/>
                <w:kern w:val="0"/>
                <w:sz w:val="28"/>
                <w:szCs w:val="28"/>
                <w:lang w:eastAsia="ro-RO" w:bidi="ar-SA"/>
              </w:rPr>
              <w:t xml:space="preserve"> 65 Outdoor </w:t>
            </w:r>
            <w:proofErr w:type="spellStart"/>
            <w:r w:rsidRPr="00720277">
              <w:rPr>
                <w:rFonts w:cs="Times New Roman"/>
                <w:i/>
                <w:iCs/>
                <w:kern w:val="0"/>
                <w:sz w:val="28"/>
                <w:szCs w:val="28"/>
                <w:lang w:eastAsia="ro-RO" w:bidi="ar-SA"/>
              </w:rPr>
              <w:t>ceiling</w:t>
            </w:r>
            <w:proofErr w:type="spellEnd"/>
            <w:r w:rsidRPr="00720277">
              <w:rPr>
                <w:rFonts w:cs="Times New Roman"/>
                <w:i/>
                <w:iCs/>
                <w:kern w:val="0"/>
                <w:sz w:val="28"/>
                <w:szCs w:val="28"/>
                <w:lang w:eastAsia="ro-RO" w:bidi="ar-SA"/>
              </w:rPr>
              <w:t>/</w:t>
            </w:r>
            <w:proofErr w:type="spellStart"/>
            <w:r w:rsidRPr="00720277">
              <w:rPr>
                <w:rFonts w:cs="Times New Roman"/>
                <w:i/>
                <w:iCs/>
                <w:kern w:val="0"/>
                <w:sz w:val="28"/>
                <w:szCs w:val="28"/>
                <w:lang w:eastAsia="ro-RO" w:bidi="ar-SA"/>
              </w:rPr>
              <w:t>wall</w:t>
            </w:r>
            <w:proofErr w:type="spellEnd"/>
            <w:r w:rsidRPr="00720277">
              <w:rPr>
                <w:rFonts w:cs="Times New Roman"/>
                <w:i/>
                <w:iCs/>
                <w:kern w:val="0"/>
                <w:sz w:val="28"/>
                <w:szCs w:val="28"/>
                <w:lang w:eastAsia="ro-RO" w:bidi="ar-SA"/>
              </w:rPr>
              <w:t xml:space="preserve"> o109mm Medium 16°°Optic 16.8W 1298lm 3000K IP65 IK07</w:t>
            </w:r>
          </w:p>
        </w:tc>
        <w:tc>
          <w:tcPr>
            <w:tcW w:w="894" w:type="dxa"/>
            <w:tcBorders>
              <w:top w:val="outset" w:sz="6" w:space="0" w:color="auto"/>
              <w:left w:val="outset" w:sz="6" w:space="0" w:color="auto"/>
              <w:bottom w:val="outset" w:sz="24" w:space="0" w:color="auto"/>
              <w:right w:val="outset" w:sz="6" w:space="0" w:color="auto"/>
            </w:tcBorders>
            <w:vAlign w:val="center"/>
          </w:tcPr>
          <w:p w14:paraId="42768C15" w14:textId="77777777" w:rsidR="009918C8" w:rsidRPr="00720277" w:rsidRDefault="009918C8" w:rsidP="00135824">
            <w:pPr>
              <w:jc w:val="center"/>
              <w:rPr>
                <w:rFonts w:cs="Times New Roman"/>
              </w:rPr>
            </w:pPr>
            <w:r w:rsidRPr="00720277">
              <w:rPr>
                <w:rFonts w:cs="Times New Roman"/>
              </w:rPr>
              <w:t>buc</w:t>
            </w:r>
          </w:p>
        </w:tc>
        <w:tc>
          <w:tcPr>
            <w:tcW w:w="1683" w:type="dxa"/>
            <w:tcBorders>
              <w:top w:val="outset" w:sz="6" w:space="0" w:color="auto"/>
              <w:left w:val="outset" w:sz="6" w:space="0" w:color="auto"/>
              <w:bottom w:val="outset" w:sz="24" w:space="0" w:color="auto"/>
              <w:right w:val="outset" w:sz="24" w:space="0" w:color="auto"/>
            </w:tcBorders>
            <w:vAlign w:val="center"/>
          </w:tcPr>
          <w:p w14:paraId="58E8EBCD" w14:textId="7AC6244B" w:rsidR="009918C8" w:rsidRPr="00720277" w:rsidRDefault="009918C8" w:rsidP="00135824">
            <w:pPr>
              <w:jc w:val="center"/>
              <w:rPr>
                <w:rFonts w:cs="Times New Roman"/>
              </w:rPr>
            </w:pPr>
            <w:r w:rsidRPr="00720277">
              <w:rPr>
                <w:rFonts w:cs="Times New Roman"/>
              </w:rPr>
              <w:t>2</w:t>
            </w:r>
          </w:p>
        </w:tc>
      </w:tr>
    </w:tbl>
    <w:p w14:paraId="638B3245" w14:textId="77777777" w:rsidR="009918C8" w:rsidRPr="00720277" w:rsidRDefault="009918C8" w:rsidP="00C421CD">
      <w:pPr>
        <w:pStyle w:val="Style11"/>
        <w:widowControl/>
        <w:spacing w:line="25" w:lineRule="atLeast"/>
        <w:ind w:firstLine="709"/>
        <w:jc w:val="both"/>
        <w:rPr>
          <w:rFonts w:cs="Times New Roman"/>
          <w:b/>
          <w:lang w:val="ro-RO" w:eastAsia="hi-IN"/>
        </w:rPr>
      </w:pPr>
    </w:p>
    <w:p w14:paraId="51F16D56" w14:textId="2F847283" w:rsidR="009918C8" w:rsidRPr="00720277" w:rsidRDefault="009918C8" w:rsidP="00C421CD">
      <w:pPr>
        <w:pStyle w:val="Style11"/>
        <w:widowControl/>
        <w:spacing w:line="25" w:lineRule="atLeast"/>
        <w:ind w:firstLine="709"/>
        <w:jc w:val="both"/>
        <w:rPr>
          <w:rFonts w:cs="Times New Roman"/>
          <w:b/>
          <w:lang w:val="ro-RO" w:eastAsia="hi-IN"/>
        </w:rPr>
      </w:pPr>
      <w:r w:rsidRPr="00720277">
        <w:rPr>
          <w:rFonts w:cs="Times New Roman"/>
          <w:b/>
          <w:lang w:val="ro-RO" w:eastAsia="hi-IN"/>
        </w:rPr>
        <w:t>FATADA LATERALA STANGA-REGISTRUL SUPERIOR</w:t>
      </w:r>
    </w:p>
    <w:tbl>
      <w:tblPr>
        <w:tblW w:w="9676" w:type="dxa"/>
        <w:jc w:val="cente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00" w:firstRow="0" w:lastRow="0" w:firstColumn="0" w:lastColumn="0" w:noHBand="0" w:noVBand="0"/>
      </w:tblPr>
      <w:tblGrid>
        <w:gridCol w:w="6999"/>
        <w:gridCol w:w="934"/>
        <w:gridCol w:w="1743"/>
      </w:tblGrid>
      <w:tr w:rsidR="009918C8" w:rsidRPr="00720277" w14:paraId="5530E221" w14:textId="77777777" w:rsidTr="00135824">
        <w:trPr>
          <w:tblCellSpacing w:w="20" w:type="dxa"/>
          <w:jc w:val="center"/>
        </w:trPr>
        <w:tc>
          <w:tcPr>
            <w:tcW w:w="6939" w:type="dxa"/>
            <w:vAlign w:val="center"/>
          </w:tcPr>
          <w:p w14:paraId="323BF75E" w14:textId="77777777" w:rsidR="009918C8" w:rsidRPr="00720277" w:rsidRDefault="009918C8" w:rsidP="00135824">
            <w:pPr>
              <w:ind w:leftChars="-300" w:left="-720" w:firstLineChars="300" w:firstLine="723"/>
              <w:jc w:val="center"/>
              <w:rPr>
                <w:rFonts w:cs="Times New Roman"/>
                <w:b/>
              </w:rPr>
            </w:pPr>
            <w:r w:rsidRPr="00720277">
              <w:rPr>
                <w:rFonts w:cs="Times New Roman"/>
                <w:b/>
              </w:rPr>
              <w:t>DENUMIRE</w:t>
            </w:r>
          </w:p>
        </w:tc>
        <w:tc>
          <w:tcPr>
            <w:tcW w:w="894" w:type="dxa"/>
            <w:vAlign w:val="center"/>
          </w:tcPr>
          <w:p w14:paraId="418DB21B" w14:textId="77777777" w:rsidR="009918C8" w:rsidRPr="00720277" w:rsidRDefault="009918C8" w:rsidP="00135824">
            <w:pPr>
              <w:jc w:val="center"/>
              <w:rPr>
                <w:rFonts w:cs="Times New Roman"/>
                <w:b/>
              </w:rPr>
            </w:pPr>
            <w:r w:rsidRPr="00720277">
              <w:rPr>
                <w:rFonts w:cs="Times New Roman"/>
                <w:b/>
              </w:rPr>
              <w:t>U/M</w:t>
            </w:r>
          </w:p>
        </w:tc>
        <w:tc>
          <w:tcPr>
            <w:tcW w:w="1683" w:type="dxa"/>
            <w:vAlign w:val="center"/>
          </w:tcPr>
          <w:p w14:paraId="73F6914B" w14:textId="77777777" w:rsidR="009918C8" w:rsidRPr="00720277" w:rsidRDefault="009918C8" w:rsidP="00135824">
            <w:pPr>
              <w:jc w:val="center"/>
              <w:rPr>
                <w:rFonts w:cs="Times New Roman"/>
                <w:b/>
              </w:rPr>
            </w:pPr>
            <w:r w:rsidRPr="00720277">
              <w:rPr>
                <w:rFonts w:cs="Times New Roman"/>
                <w:b/>
              </w:rPr>
              <w:t>CANTITATE</w:t>
            </w:r>
          </w:p>
        </w:tc>
      </w:tr>
      <w:tr w:rsidR="009918C8" w:rsidRPr="00720277" w14:paraId="4BBA99A0" w14:textId="77777777" w:rsidTr="00135824">
        <w:trPr>
          <w:trHeight w:val="356"/>
          <w:tblCellSpacing w:w="20" w:type="dxa"/>
          <w:jc w:val="center"/>
        </w:trPr>
        <w:tc>
          <w:tcPr>
            <w:tcW w:w="6939" w:type="dxa"/>
            <w:vAlign w:val="center"/>
          </w:tcPr>
          <w:p w14:paraId="4F5FFDCE" w14:textId="6FA9301C" w:rsidR="009918C8" w:rsidRPr="00720277" w:rsidRDefault="009918C8"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3.UF10.715 </w:t>
            </w:r>
            <w:proofErr w:type="spellStart"/>
            <w:r w:rsidRPr="00720277">
              <w:rPr>
                <w:rFonts w:cs="Times New Roman"/>
                <w:i/>
                <w:iCs/>
                <w:kern w:val="0"/>
                <w:sz w:val="28"/>
                <w:szCs w:val="28"/>
                <w:lang w:eastAsia="ro-RO" w:bidi="ar-SA"/>
              </w:rPr>
              <w:t>Linealuce</w:t>
            </w:r>
            <w:proofErr w:type="spellEnd"/>
            <w:r w:rsidRPr="00720277">
              <w:rPr>
                <w:rFonts w:cs="Times New Roman"/>
                <w:i/>
                <w:iCs/>
                <w:kern w:val="0"/>
                <w:sz w:val="28"/>
                <w:szCs w:val="28"/>
                <w:lang w:eastAsia="ro-RO" w:bidi="ar-SA"/>
              </w:rPr>
              <w:t xml:space="preserve"> Mini 27R - L=1216mm Wall </w:t>
            </w:r>
            <w:proofErr w:type="spellStart"/>
            <w:r w:rsidRPr="00720277">
              <w:rPr>
                <w:rFonts w:cs="Times New Roman"/>
                <w:i/>
                <w:iCs/>
                <w:kern w:val="0"/>
                <w:sz w:val="28"/>
                <w:szCs w:val="28"/>
                <w:lang w:eastAsia="ro-RO" w:bidi="ar-SA"/>
              </w:rPr>
              <w:t>Grazing</w:t>
            </w:r>
            <w:proofErr w:type="spellEnd"/>
            <w:r w:rsidRPr="00720277">
              <w:rPr>
                <w:rFonts w:cs="Times New Roman"/>
                <w:i/>
                <w:iCs/>
                <w:kern w:val="0"/>
                <w:sz w:val="28"/>
                <w:szCs w:val="28"/>
                <w:lang w:eastAsia="ro-RO" w:bidi="ar-SA"/>
              </w:rPr>
              <w:t xml:space="preserve"> Spot optic 15.3W 1143lm 3000K PWM IP66 IK06</w:t>
            </w:r>
          </w:p>
        </w:tc>
        <w:tc>
          <w:tcPr>
            <w:tcW w:w="894" w:type="dxa"/>
            <w:vAlign w:val="center"/>
          </w:tcPr>
          <w:p w14:paraId="30989E4E" w14:textId="77777777" w:rsidR="009918C8" w:rsidRPr="00720277" w:rsidRDefault="009918C8" w:rsidP="00135824">
            <w:pPr>
              <w:jc w:val="center"/>
              <w:rPr>
                <w:rFonts w:cs="Times New Roman"/>
              </w:rPr>
            </w:pPr>
            <w:r w:rsidRPr="00720277">
              <w:rPr>
                <w:rFonts w:cs="Times New Roman"/>
              </w:rPr>
              <w:t>buc</w:t>
            </w:r>
          </w:p>
        </w:tc>
        <w:tc>
          <w:tcPr>
            <w:tcW w:w="1683" w:type="dxa"/>
            <w:vAlign w:val="center"/>
          </w:tcPr>
          <w:p w14:paraId="69FDE156" w14:textId="08974FED" w:rsidR="009918C8" w:rsidRPr="00720277" w:rsidRDefault="009918C8" w:rsidP="00135824">
            <w:pPr>
              <w:jc w:val="center"/>
              <w:rPr>
                <w:rFonts w:cs="Times New Roman"/>
              </w:rPr>
            </w:pPr>
            <w:r w:rsidRPr="00720277">
              <w:rPr>
                <w:rFonts w:cs="Times New Roman"/>
              </w:rPr>
              <w:t>5</w:t>
            </w:r>
          </w:p>
        </w:tc>
      </w:tr>
      <w:tr w:rsidR="009918C8" w:rsidRPr="00720277" w14:paraId="26529B31" w14:textId="77777777" w:rsidTr="00135824">
        <w:trPr>
          <w:trHeight w:val="356"/>
          <w:tblCellSpacing w:w="20" w:type="dxa"/>
          <w:jc w:val="center"/>
        </w:trPr>
        <w:tc>
          <w:tcPr>
            <w:tcW w:w="6939" w:type="dxa"/>
            <w:vAlign w:val="center"/>
          </w:tcPr>
          <w:p w14:paraId="50A472DB" w14:textId="0AEAC451" w:rsidR="009918C8" w:rsidRPr="00720277" w:rsidRDefault="009918C8"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3.X770.013 Pair of </w:t>
            </w:r>
            <w:proofErr w:type="spellStart"/>
            <w:r w:rsidRPr="00720277">
              <w:rPr>
                <w:rFonts w:cs="Times New Roman"/>
                <w:i/>
                <w:iCs/>
                <w:kern w:val="0"/>
                <w:sz w:val="28"/>
                <w:szCs w:val="28"/>
                <w:lang w:eastAsia="ro-RO" w:bidi="ar-SA"/>
              </w:rPr>
              <w:t>adjustable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arms</w:t>
            </w:r>
            <w:proofErr w:type="spellEnd"/>
          </w:p>
        </w:tc>
        <w:tc>
          <w:tcPr>
            <w:tcW w:w="894" w:type="dxa"/>
            <w:vAlign w:val="center"/>
          </w:tcPr>
          <w:p w14:paraId="4FD70C55" w14:textId="77777777" w:rsidR="009918C8" w:rsidRPr="00720277" w:rsidRDefault="009918C8" w:rsidP="00135824">
            <w:pPr>
              <w:jc w:val="center"/>
              <w:rPr>
                <w:rFonts w:cs="Times New Roman"/>
              </w:rPr>
            </w:pPr>
            <w:r w:rsidRPr="00720277">
              <w:rPr>
                <w:rFonts w:cs="Times New Roman"/>
              </w:rPr>
              <w:t>buc</w:t>
            </w:r>
          </w:p>
        </w:tc>
        <w:tc>
          <w:tcPr>
            <w:tcW w:w="1683" w:type="dxa"/>
            <w:vAlign w:val="center"/>
          </w:tcPr>
          <w:p w14:paraId="0800EB61" w14:textId="6FF0C4B5" w:rsidR="009918C8" w:rsidRPr="00720277" w:rsidRDefault="009918C8" w:rsidP="00135824">
            <w:pPr>
              <w:jc w:val="center"/>
              <w:rPr>
                <w:rFonts w:cs="Times New Roman"/>
              </w:rPr>
            </w:pPr>
            <w:r w:rsidRPr="00720277">
              <w:rPr>
                <w:rFonts w:cs="Times New Roman"/>
              </w:rPr>
              <w:t>5</w:t>
            </w:r>
          </w:p>
        </w:tc>
      </w:tr>
      <w:tr w:rsidR="009918C8" w:rsidRPr="00720277" w14:paraId="72662C84" w14:textId="77777777" w:rsidTr="00135824">
        <w:trPr>
          <w:trHeight w:val="356"/>
          <w:tblCellSpacing w:w="20" w:type="dxa"/>
          <w:jc w:val="center"/>
        </w:trPr>
        <w:tc>
          <w:tcPr>
            <w:tcW w:w="6939" w:type="dxa"/>
            <w:vAlign w:val="center"/>
          </w:tcPr>
          <w:p w14:paraId="4A186E0F" w14:textId="4B6ACECA" w:rsidR="009918C8" w:rsidRPr="00720277" w:rsidRDefault="009918C8"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3.X781.000 Constant </w:t>
            </w:r>
            <w:proofErr w:type="spellStart"/>
            <w:r w:rsidRPr="00720277">
              <w:rPr>
                <w:rFonts w:cs="Times New Roman"/>
                <w:i/>
                <w:iCs/>
                <w:kern w:val="0"/>
                <w:sz w:val="28"/>
                <w:szCs w:val="28"/>
                <w:lang w:eastAsia="ro-RO" w:bidi="ar-SA"/>
              </w:rPr>
              <w:t>voltage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power</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supply</w:t>
            </w:r>
            <w:proofErr w:type="spellEnd"/>
            <w:r w:rsidRPr="00720277">
              <w:rPr>
                <w:rFonts w:cs="Times New Roman"/>
                <w:i/>
                <w:iCs/>
                <w:kern w:val="0"/>
                <w:sz w:val="28"/>
                <w:szCs w:val="28"/>
                <w:lang w:eastAsia="ro-RO" w:bidi="ar-SA"/>
              </w:rPr>
              <w:t xml:space="preserve"> unit non </w:t>
            </w:r>
            <w:proofErr w:type="spellStart"/>
            <w:r w:rsidRPr="00720277">
              <w:rPr>
                <w:rFonts w:cs="Times New Roman"/>
                <w:i/>
                <w:iCs/>
                <w:kern w:val="0"/>
                <w:sz w:val="28"/>
                <w:szCs w:val="28"/>
                <w:lang w:eastAsia="ro-RO" w:bidi="ar-SA"/>
              </w:rPr>
              <w:t>dimmable</w:t>
            </w:r>
            <w:proofErr w:type="spellEnd"/>
            <w:r w:rsidRPr="00720277">
              <w:rPr>
                <w:rFonts w:cs="Times New Roman"/>
                <w:i/>
                <w:iCs/>
                <w:kern w:val="0"/>
                <w:sz w:val="28"/>
                <w:szCs w:val="28"/>
                <w:lang w:eastAsia="ro-RO" w:bidi="ar-SA"/>
              </w:rPr>
              <w:t xml:space="preserve"> 80 W</w:t>
            </w:r>
          </w:p>
        </w:tc>
        <w:tc>
          <w:tcPr>
            <w:tcW w:w="894" w:type="dxa"/>
            <w:vAlign w:val="center"/>
          </w:tcPr>
          <w:p w14:paraId="26430553" w14:textId="77777777" w:rsidR="009918C8" w:rsidRPr="00720277" w:rsidRDefault="009918C8" w:rsidP="00135824">
            <w:pPr>
              <w:jc w:val="center"/>
              <w:rPr>
                <w:rFonts w:cs="Times New Roman"/>
              </w:rPr>
            </w:pPr>
            <w:r w:rsidRPr="00720277">
              <w:rPr>
                <w:rFonts w:cs="Times New Roman"/>
              </w:rPr>
              <w:t>buc</w:t>
            </w:r>
          </w:p>
        </w:tc>
        <w:tc>
          <w:tcPr>
            <w:tcW w:w="1683" w:type="dxa"/>
            <w:vAlign w:val="center"/>
          </w:tcPr>
          <w:p w14:paraId="74300CC1" w14:textId="25A17FC1" w:rsidR="009918C8" w:rsidRPr="00720277" w:rsidRDefault="009918C8" w:rsidP="00135824">
            <w:pPr>
              <w:jc w:val="center"/>
              <w:rPr>
                <w:rFonts w:cs="Times New Roman"/>
              </w:rPr>
            </w:pPr>
            <w:r w:rsidRPr="00720277">
              <w:rPr>
                <w:rFonts w:cs="Times New Roman"/>
              </w:rPr>
              <w:t>1</w:t>
            </w:r>
          </w:p>
        </w:tc>
      </w:tr>
      <w:tr w:rsidR="009918C8" w:rsidRPr="00720277" w14:paraId="4ABC3BD2" w14:textId="77777777" w:rsidTr="00135824">
        <w:trPr>
          <w:trHeight w:val="356"/>
          <w:tblCellSpacing w:w="20" w:type="dxa"/>
          <w:jc w:val="center"/>
        </w:trPr>
        <w:tc>
          <w:tcPr>
            <w:tcW w:w="6939" w:type="dxa"/>
            <w:vAlign w:val="center"/>
          </w:tcPr>
          <w:p w14:paraId="54C6AD14" w14:textId="305D3628" w:rsidR="009918C8" w:rsidRPr="00720277" w:rsidRDefault="009918C8"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3.BZK7.015.0Junction box </w:t>
            </w:r>
            <w:proofErr w:type="spellStart"/>
            <w:r w:rsidRPr="00720277">
              <w:rPr>
                <w:rFonts w:cs="Times New Roman"/>
                <w:i/>
                <w:iCs/>
                <w:kern w:val="0"/>
                <w:sz w:val="28"/>
                <w:szCs w:val="28"/>
                <w:lang w:eastAsia="ro-RO" w:bidi="ar-SA"/>
              </w:rPr>
              <w:t>with</w:t>
            </w:r>
            <w:proofErr w:type="spellEnd"/>
            <w:r w:rsidRPr="00720277">
              <w:rPr>
                <w:rFonts w:cs="Times New Roman"/>
                <w:i/>
                <w:iCs/>
                <w:kern w:val="0"/>
                <w:sz w:val="28"/>
                <w:szCs w:val="28"/>
                <w:lang w:eastAsia="ro-RO" w:bidi="ar-SA"/>
              </w:rPr>
              <w:t xml:space="preserve"> rapid </w:t>
            </w:r>
            <w:proofErr w:type="spellStart"/>
            <w:r w:rsidRPr="00720277">
              <w:rPr>
                <w:rFonts w:cs="Times New Roman"/>
                <w:i/>
                <w:iCs/>
                <w:kern w:val="0"/>
                <w:sz w:val="28"/>
                <w:szCs w:val="28"/>
                <w:lang w:eastAsia="ro-RO" w:bidi="ar-SA"/>
              </w:rPr>
              <w:t>connectors</w:t>
            </w:r>
            <w:proofErr w:type="spellEnd"/>
            <w:r w:rsidRPr="00720277">
              <w:rPr>
                <w:rFonts w:cs="Times New Roman"/>
                <w:i/>
                <w:iCs/>
                <w:kern w:val="0"/>
                <w:sz w:val="28"/>
                <w:szCs w:val="28"/>
                <w:lang w:eastAsia="ro-RO" w:bidi="ar-SA"/>
              </w:rPr>
              <w:t xml:space="preserve"> - IP66 - </w:t>
            </w:r>
            <w:proofErr w:type="spellStart"/>
            <w:r w:rsidRPr="00720277">
              <w:rPr>
                <w:rFonts w:cs="Times New Roman"/>
                <w:i/>
                <w:iCs/>
                <w:kern w:val="0"/>
                <w:sz w:val="28"/>
                <w:szCs w:val="28"/>
                <w:lang w:eastAsia="ro-RO" w:bidi="ar-SA"/>
              </w:rPr>
              <w:t>Suitable</w:t>
            </w:r>
            <w:proofErr w:type="spellEnd"/>
            <w:r w:rsidRPr="00720277">
              <w:rPr>
                <w:rFonts w:cs="Times New Roman"/>
                <w:i/>
                <w:iCs/>
                <w:kern w:val="0"/>
                <w:sz w:val="28"/>
                <w:szCs w:val="28"/>
                <w:lang w:eastAsia="ro-RO" w:bidi="ar-SA"/>
              </w:rPr>
              <w:t xml:space="preserve"> for 2x4 mm2 </w:t>
            </w:r>
            <w:proofErr w:type="spellStart"/>
            <w:r w:rsidRPr="00720277">
              <w:rPr>
                <w:rFonts w:cs="Times New Roman"/>
                <w:i/>
                <w:iCs/>
                <w:kern w:val="0"/>
                <w:sz w:val="28"/>
                <w:szCs w:val="28"/>
                <w:lang w:eastAsia="ro-RO" w:bidi="ar-SA"/>
              </w:rPr>
              <w:t>cables</w:t>
            </w:r>
            <w:proofErr w:type="spellEnd"/>
          </w:p>
        </w:tc>
        <w:tc>
          <w:tcPr>
            <w:tcW w:w="894" w:type="dxa"/>
            <w:vAlign w:val="center"/>
          </w:tcPr>
          <w:p w14:paraId="64EAAC1C" w14:textId="77777777" w:rsidR="009918C8" w:rsidRPr="00720277" w:rsidRDefault="009918C8" w:rsidP="00135824">
            <w:pPr>
              <w:jc w:val="center"/>
              <w:rPr>
                <w:rFonts w:cs="Times New Roman"/>
              </w:rPr>
            </w:pPr>
            <w:r w:rsidRPr="00720277">
              <w:rPr>
                <w:rFonts w:cs="Times New Roman"/>
              </w:rPr>
              <w:t>buc</w:t>
            </w:r>
          </w:p>
        </w:tc>
        <w:tc>
          <w:tcPr>
            <w:tcW w:w="1683" w:type="dxa"/>
            <w:vAlign w:val="center"/>
          </w:tcPr>
          <w:p w14:paraId="19D991D4" w14:textId="53B57251" w:rsidR="009918C8" w:rsidRPr="00720277" w:rsidRDefault="009918C8" w:rsidP="00135824">
            <w:pPr>
              <w:jc w:val="center"/>
              <w:rPr>
                <w:rFonts w:cs="Times New Roman"/>
              </w:rPr>
            </w:pPr>
            <w:r w:rsidRPr="00720277">
              <w:rPr>
                <w:rFonts w:cs="Times New Roman"/>
              </w:rPr>
              <w:t>4</w:t>
            </w:r>
          </w:p>
        </w:tc>
      </w:tr>
      <w:tr w:rsidR="009918C8" w:rsidRPr="00720277" w14:paraId="7D8EFF07" w14:textId="77777777" w:rsidTr="00135824">
        <w:trPr>
          <w:trHeight w:val="356"/>
          <w:tblCellSpacing w:w="20" w:type="dxa"/>
          <w:jc w:val="center"/>
        </w:trPr>
        <w:tc>
          <w:tcPr>
            <w:tcW w:w="6939" w:type="dxa"/>
            <w:vAlign w:val="center"/>
          </w:tcPr>
          <w:p w14:paraId="485D8DD3" w14:textId="0874B50B" w:rsidR="009918C8" w:rsidRPr="00720277" w:rsidRDefault="009918C8"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3.X188.000 </w:t>
            </w:r>
            <w:proofErr w:type="spellStart"/>
            <w:r w:rsidRPr="00720277">
              <w:rPr>
                <w:rFonts w:cs="Times New Roman"/>
                <w:i/>
                <w:iCs/>
                <w:kern w:val="0"/>
                <w:sz w:val="28"/>
                <w:szCs w:val="28"/>
                <w:lang w:eastAsia="ro-RO" w:bidi="ar-SA"/>
              </w:rPr>
              <w:t>Wired</w:t>
            </w:r>
            <w:proofErr w:type="spellEnd"/>
            <w:r w:rsidRPr="00720277">
              <w:rPr>
                <w:rFonts w:cs="Times New Roman"/>
                <w:i/>
                <w:iCs/>
                <w:kern w:val="0"/>
                <w:sz w:val="28"/>
                <w:szCs w:val="28"/>
                <w:lang w:eastAsia="ro-RO" w:bidi="ar-SA"/>
              </w:rPr>
              <w:t xml:space="preserve"> DMX 2-way </w:t>
            </w:r>
            <w:proofErr w:type="spellStart"/>
            <w:r w:rsidRPr="00720277">
              <w:rPr>
                <w:rFonts w:cs="Times New Roman"/>
                <w:i/>
                <w:iCs/>
                <w:kern w:val="0"/>
                <w:sz w:val="28"/>
                <w:szCs w:val="28"/>
                <w:lang w:eastAsia="ro-RO" w:bidi="ar-SA"/>
              </w:rPr>
              <w:t>junction</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connector</w:t>
            </w:r>
            <w:proofErr w:type="spellEnd"/>
            <w:r w:rsidRPr="00720277">
              <w:rPr>
                <w:rFonts w:cs="Times New Roman"/>
                <w:i/>
                <w:iCs/>
                <w:kern w:val="0"/>
                <w:sz w:val="28"/>
                <w:szCs w:val="28"/>
                <w:lang w:eastAsia="ro-RO" w:bidi="ar-SA"/>
              </w:rPr>
              <w:t xml:space="preserve"> - IP68</w:t>
            </w:r>
          </w:p>
        </w:tc>
        <w:tc>
          <w:tcPr>
            <w:tcW w:w="894" w:type="dxa"/>
            <w:vAlign w:val="center"/>
          </w:tcPr>
          <w:p w14:paraId="4816C486" w14:textId="45213DF4" w:rsidR="009918C8" w:rsidRPr="00720277" w:rsidRDefault="009918C8" w:rsidP="00135824">
            <w:pPr>
              <w:jc w:val="center"/>
              <w:rPr>
                <w:rFonts w:cs="Times New Roman"/>
              </w:rPr>
            </w:pPr>
            <w:r w:rsidRPr="00720277">
              <w:rPr>
                <w:rFonts w:cs="Times New Roman"/>
              </w:rPr>
              <w:t>Buc</w:t>
            </w:r>
          </w:p>
        </w:tc>
        <w:tc>
          <w:tcPr>
            <w:tcW w:w="1683" w:type="dxa"/>
            <w:vAlign w:val="center"/>
          </w:tcPr>
          <w:p w14:paraId="2C7E1F99" w14:textId="18D80FA6" w:rsidR="009918C8" w:rsidRPr="00720277" w:rsidRDefault="009918C8" w:rsidP="00135824">
            <w:pPr>
              <w:jc w:val="center"/>
              <w:rPr>
                <w:rFonts w:cs="Times New Roman"/>
              </w:rPr>
            </w:pPr>
            <w:r w:rsidRPr="00720277">
              <w:rPr>
                <w:rFonts w:cs="Times New Roman"/>
              </w:rPr>
              <w:t>1</w:t>
            </w:r>
          </w:p>
        </w:tc>
      </w:tr>
      <w:tr w:rsidR="009918C8" w:rsidRPr="00720277" w14:paraId="564E5D56" w14:textId="77777777" w:rsidTr="00135824">
        <w:trPr>
          <w:trHeight w:val="356"/>
          <w:tblCellSpacing w:w="20" w:type="dxa"/>
          <w:jc w:val="center"/>
        </w:trPr>
        <w:tc>
          <w:tcPr>
            <w:tcW w:w="6939" w:type="dxa"/>
            <w:vAlign w:val="center"/>
          </w:tcPr>
          <w:p w14:paraId="3FDD1882" w14:textId="405A23D7" w:rsidR="009918C8" w:rsidRPr="00720277" w:rsidRDefault="009918C8"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3.UE27.715 </w:t>
            </w:r>
            <w:proofErr w:type="spellStart"/>
            <w:r w:rsidRPr="00720277">
              <w:rPr>
                <w:rFonts w:cs="Times New Roman"/>
                <w:i/>
                <w:iCs/>
                <w:kern w:val="0"/>
                <w:sz w:val="28"/>
                <w:szCs w:val="28"/>
                <w:lang w:eastAsia="ro-RO" w:bidi="ar-SA"/>
              </w:rPr>
              <w:t>Linealuce</w:t>
            </w:r>
            <w:proofErr w:type="spellEnd"/>
            <w:r w:rsidRPr="00720277">
              <w:rPr>
                <w:rFonts w:cs="Times New Roman"/>
                <w:i/>
                <w:iCs/>
                <w:kern w:val="0"/>
                <w:sz w:val="28"/>
                <w:szCs w:val="28"/>
                <w:lang w:eastAsia="ro-RO" w:bidi="ar-SA"/>
              </w:rPr>
              <w:t xml:space="preserve"> Mini 27R - L=329mm - Wall </w:t>
            </w:r>
            <w:proofErr w:type="spellStart"/>
            <w:r w:rsidRPr="00720277">
              <w:rPr>
                <w:rFonts w:cs="Times New Roman"/>
                <w:i/>
                <w:iCs/>
                <w:kern w:val="0"/>
                <w:sz w:val="28"/>
                <w:szCs w:val="28"/>
                <w:lang w:eastAsia="ro-RO" w:bidi="ar-SA"/>
              </w:rPr>
              <w:t>Grazing</w:t>
            </w:r>
            <w:proofErr w:type="spellEnd"/>
            <w:r w:rsidRPr="00720277">
              <w:rPr>
                <w:rFonts w:cs="Times New Roman"/>
                <w:i/>
                <w:iCs/>
                <w:kern w:val="0"/>
                <w:sz w:val="28"/>
                <w:szCs w:val="28"/>
                <w:lang w:eastAsia="ro-RO" w:bidi="ar-SA"/>
              </w:rPr>
              <w:t xml:space="preserve"> Medium optic 3.9W 280lm 3000K PWM IP66 IK06</w:t>
            </w:r>
          </w:p>
        </w:tc>
        <w:tc>
          <w:tcPr>
            <w:tcW w:w="894" w:type="dxa"/>
            <w:vAlign w:val="center"/>
          </w:tcPr>
          <w:p w14:paraId="20021B61" w14:textId="064D54CA" w:rsidR="009918C8" w:rsidRPr="00720277" w:rsidRDefault="009918C8" w:rsidP="00135824">
            <w:pPr>
              <w:jc w:val="center"/>
              <w:rPr>
                <w:rFonts w:cs="Times New Roman"/>
              </w:rPr>
            </w:pPr>
            <w:r w:rsidRPr="00720277">
              <w:rPr>
                <w:rFonts w:cs="Times New Roman"/>
              </w:rPr>
              <w:t>Buc</w:t>
            </w:r>
          </w:p>
        </w:tc>
        <w:tc>
          <w:tcPr>
            <w:tcW w:w="1683" w:type="dxa"/>
            <w:vAlign w:val="center"/>
          </w:tcPr>
          <w:p w14:paraId="0BE11E26" w14:textId="7DBEB173" w:rsidR="009918C8" w:rsidRPr="00720277" w:rsidRDefault="009918C8" w:rsidP="00135824">
            <w:pPr>
              <w:jc w:val="center"/>
              <w:rPr>
                <w:rFonts w:cs="Times New Roman"/>
              </w:rPr>
            </w:pPr>
            <w:r w:rsidRPr="00720277">
              <w:rPr>
                <w:rFonts w:cs="Times New Roman"/>
              </w:rPr>
              <w:t>5</w:t>
            </w:r>
          </w:p>
        </w:tc>
      </w:tr>
      <w:tr w:rsidR="009918C8" w:rsidRPr="00720277" w14:paraId="6D595CC7" w14:textId="77777777" w:rsidTr="00135824">
        <w:trPr>
          <w:trHeight w:val="356"/>
          <w:tblCellSpacing w:w="20" w:type="dxa"/>
          <w:jc w:val="center"/>
        </w:trPr>
        <w:tc>
          <w:tcPr>
            <w:tcW w:w="6939" w:type="dxa"/>
            <w:vAlign w:val="center"/>
          </w:tcPr>
          <w:p w14:paraId="20F47C69" w14:textId="00E63E82" w:rsidR="009918C8" w:rsidRPr="00720277" w:rsidRDefault="009918C8"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3.X688.013 Pair of </w:t>
            </w:r>
            <w:proofErr w:type="spellStart"/>
            <w:r w:rsidRPr="00720277">
              <w:rPr>
                <w:rFonts w:cs="Times New Roman"/>
                <w:i/>
                <w:iCs/>
                <w:kern w:val="0"/>
                <w:sz w:val="28"/>
                <w:szCs w:val="28"/>
                <w:lang w:eastAsia="ro-RO" w:bidi="ar-SA"/>
              </w:rPr>
              <w:t>adjustable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arms</w:t>
            </w:r>
            <w:proofErr w:type="spellEnd"/>
            <w:r w:rsidRPr="00720277">
              <w:rPr>
                <w:rFonts w:cs="Times New Roman"/>
                <w:i/>
                <w:iCs/>
                <w:kern w:val="0"/>
                <w:sz w:val="28"/>
                <w:szCs w:val="28"/>
                <w:lang w:eastAsia="ro-RO" w:bidi="ar-SA"/>
              </w:rPr>
              <w:t xml:space="preserve"> - L=41mm for </w:t>
            </w:r>
            <w:proofErr w:type="spellStart"/>
            <w:r w:rsidRPr="00720277">
              <w:rPr>
                <w:rFonts w:cs="Times New Roman"/>
                <w:i/>
                <w:iCs/>
                <w:kern w:val="0"/>
                <w:sz w:val="28"/>
                <w:szCs w:val="28"/>
                <w:lang w:eastAsia="ro-RO" w:bidi="ar-SA"/>
              </w:rPr>
              <w:t>wall</w:t>
            </w:r>
            <w:proofErr w:type="spellEnd"/>
            <w:r w:rsidRPr="00720277">
              <w:rPr>
                <w:rFonts w:cs="Times New Roman"/>
                <w:i/>
                <w:iCs/>
                <w:kern w:val="0"/>
                <w:sz w:val="28"/>
                <w:szCs w:val="28"/>
                <w:lang w:eastAsia="ro-RO" w:bidi="ar-SA"/>
              </w:rPr>
              <w:t xml:space="preserve"> or </w:t>
            </w:r>
            <w:proofErr w:type="spellStart"/>
            <w:r w:rsidRPr="00720277">
              <w:rPr>
                <w:rFonts w:cs="Times New Roman"/>
                <w:i/>
                <w:iCs/>
                <w:kern w:val="0"/>
                <w:sz w:val="28"/>
                <w:szCs w:val="28"/>
                <w:lang w:eastAsia="ro-RO" w:bidi="ar-SA"/>
              </w:rPr>
              <w:t>ceiling</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installations</w:t>
            </w:r>
            <w:proofErr w:type="spellEnd"/>
            <w:r w:rsidRPr="00720277">
              <w:rPr>
                <w:rFonts w:cs="Times New Roman"/>
                <w:i/>
                <w:iCs/>
                <w:kern w:val="0"/>
                <w:sz w:val="28"/>
                <w:szCs w:val="28"/>
                <w:lang w:eastAsia="ro-RO" w:bidi="ar-SA"/>
              </w:rPr>
              <w:t xml:space="preserve"> at </w:t>
            </w:r>
            <w:proofErr w:type="spellStart"/>
            <w:r w:rsidRPr="00720277">
              <w:rPr>
                <w:rFonts w:cs="Times New Roman"/>
                <w:i/>
                <w:iCs/>
                <w:kern w:val="0"/>
                <w:sz w:val="28"/>
                <w:szCs w:val="28"/>
                <w:lang w:eastAsia="ro-RO" w:bidi="ar-SA"/>
              </w:rPr>
              <w:t>all</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heights</w:t>
            </w:r>
            <w:proofErr w:type="spellEnd"/>
          </w:p>
        </w:tc>
        <w:tc>
          <w:tcPr>
            <w:tcW w:w="894" w:type="dxa"/>
            <w:vAlign w:val="center"/>
          </w:tcPr>
          <w:p w14:paraId="5E55831D" w14:textId="7AF41E96" w:rsidR="009918C8" w:rsidRPr="00720277" w:rsidRDefault="009918C8" w:rsidP="00135824">
            <w:pPr>
              <w:jc w:val="center"/>
              <w:rPr>
                <w:rFonts w:cs="Times New Roman"/>
              </w:rPr>
            </w:pPr>
            <w:r w:rsidRPr="00720277">
              <w:rPr>
                <w:rFonts w:cs="Times New Roman"/>
              </w:rPr>
              <w:t>buc</w:t>
            </w:r>
          </w:p>
        </w:tc>
        <w:tc>
          <w:tcPr>
            <w:tcW w:w="1683" w:type="dxa"/>
            <w:vAlign w:val="center"/>
          </w:tcPr>
          <w:p w14:paraId="1193C781" w14:textId="07DAADD1" w:rsidR="009918C8" w:rsidRPr="00720277" w:rsidRDefault="009918C8" w:rsidP="00135824">
            <w:pPr>
              <w:jc w:val="center"/>
              <w:rPr>
                <w:rFonts w:cs="Times New Roman"/>
              </w:rPr>
            </w:pPr>
            <w:r w:rsidRPr="00720277">
              <w:rPr>
                <w:rFonts w:cs="Times New Roman"/>
              </w:rPr>
              <w:t>5</w:t>
            </w:r>
          </w:p>
        </w:tc>
      </w:tr>
      <w:tr w:rsidR="009918C8" w:rsidRPr="00720277" w14:paraId="6F32F8DA" w14:textId="77777777" w:rsidTr="00135824">
        <w:trPr>
          <w:trHeight w:val="356"/>
          <w:tblCellSpacing w:w="20" w:type="dxa"/>
          <w:jc w:val="center"/>
        </w:trPr>
        <w:tc>
          <w:tcPr>
            <w:tcW w:w="6939" w:type="dxa"/>
            <w:vAlign w:val="center"/>
          </w:tcPr>
          <w:p w14:paraId="58535A38" w14:textId="32964357" w:rsidR="009918C8" w:rsidRPr="00720277" w:rsidRDefault="009918C8"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3.BZK7.015.0Junction box </w:t>
            </w:r>
            <w:proofErr w:type="spellStart"/>
            <w:r w:rsidRPr="00720277">
              <w:rPr>
                <w:rFonts w:cs="Times New Roman"/>
                <w:i/>
                <w:iCs/>
                <w:kern w:val="0"/>
                <w:sz w:val="28"/>
                <w:szCs w:val="28"/>
                <w:lang w:eastAsia="ro-RO" w:bidi="ar-SA"/>
              </w:rPr>
              <w:t>with</w:t>
            </w:r>
            <w:proofErr w:type="spellEnd"/>
            <w:r w:rsidRPr="00720277">
              <w:rPr>
                <w:rFonts w:cs="Times New Roman"/>
                <w:i/>
                <w:iCs/>
                <w:kern w:val="0"/>
                <w:sz w:val="28"/>
                <w:szCs w:val="28"/>
                <w:lang w:eastAsia="ro-RO" w:bidi="ar-SA"/>
              </w:rPr>
              <w:t xml:space="preserve"> rapid </w:t>
            </w:r>
            <w:proofErr w:type="spellStart"/>
            <w:r w:rsidRPr="00720277">
              <w:rPr>
                <w:rFonts w:cs="Times New Roman"/>
                <w:i/>
                <w:iCs/>
                <w:kern w:val="0"/>
                <w:sz w:val="28"/>
                <w:szCs w:val="28"/>
                <w:lang w:eastAsia="ro-RO" w:bidi="ar-SA"/>
              </w:rPr>
              <w:t>connectors</w:t>
            </w:r>
            <w:proofErr w:type="spellEnd"/>
            <w:r w:rsidRPr="00720277">
              <w:rPr>
                <w:rFonts w:cs="Times New Roman"/>
                <w:i/>
                <w:iCs/>
                <w:kern w:val="0"/>
                <w:sz w:val="28"/>
                <w:szCs w:val="28"/>
                <w:lang w:eastAsia="ro-RO" w:bidi="ar-SA"/>
              </w:rPr>
              <w:t xml:space="preserve"> - IP66 - </w:t>
            </w:r>
            <w:proofErr w:type="spellStart"/>
            <w:r w:rsidRPr="00720277">
              <w:rPr>
                <w:rFonts w:cs="Times New Roman"/>
                <w:i/>
                <w:iCs/>
                <w:kern w:val="0"/>
                <w:sz w:val="28"/>
                <w:szCs w:val="28"/>
                <w:lang w:eastAsia="ro-RO" w:bidi="ar-SA"/>
              </w:rPr>
              <w:t>Suitable</w:t>
            </w:r>
            <w:proofErr w:type="spellEnd"/>
            <w:r w:rsidRPr="00720277">
              <w:rPr>
                <w:rFonts w:cs="Times New Roman"/>
                <w:i/>
                <w:iCs/>
                <w:kern w:val="0"/>
                <w:sz w:val="28"/>
                <w:szCs w:val="28"/>
                <w:lang w:eastAsia="ro-RO" w:bidi="ar-SA"/>
              </w:rPr>
              <w:t xml:space="preserve"> for 2x4 mm2 </w:t>
            </w:r>
            <w:proofErr w:type="spellStart"/>
            <w:r w:rsidRPr="00720277">
              <w:rPr>
                <w:rFonts w:cs="Times New Roman"/>
                <w:i/>
                <w:iCs/>
                <w:kern w:val="0"/>
                <w:sz w:val="28"/>
                <w:szCs w:val="28"/>
                <w:lang w:eastAsia="ro-RO" w:bidi="ar-SA"/>
              </w:rPr>
              <w:t>cables</w:t>
            </w:r>
            <w:proofErr w:type="spellEnd"/>
          </w:p>
        </w:tc>
        <w:tc>
          <w:tcPr>
            <w:tcW w:w="894" w:type="dxa"/>
            <w:vAlign w:val="center"/>
          </w:tcPr>
          <w:p w14:paraId="10B8EEC3" w14:textId="62570EA2" w:rsidR="009918C8" w:rsidRPr="00720277" w:rsidRDefault="009918C8" w:rsidP="00135824">
            <w:pPr>
              <w:jc w:val="center"/>
              <w:rPr>
                <w:rFonts w:cs="Times New Roman"/>
              </w:rPr>
            </w:pPr>
            <w:r w:rsidRPr="00720277">
              <w:rPr>
                <w:rFonts w:cs="Times New Roman"/>
              </w:rPr>
              <w:t>buc</w:t>
            </w:r>
          </w:p>
        </w:tc>
        <w:tc>
          <w:tcPr>
            <w:tcW w:w="1683" w:type="dxa"/>
            <w:vAlign w:val="center"/>
          </w:tcPr>
          <w:p w14:paraId="21AC6F35" w14:textId="180C9465" w:rsidR="009918C8" w:rsidRPr="00720277" w:rsidRDefault="009918C8" w:rsidP="00135824">
            <w:pPr>
              <w:jc w:val="center"/>
              <w:rPr>
                <w:rFonts w:cs="Times New Roman"/>
              </w:rPr>
            </w:pPr>
            <w:r w:rsidRPr="00720277">
              <w:rPr>
                <w:rFonts w:cs="Times New Roman"/>
              </w:rPr>
              <w:t>4</w:t>
            </w:r>
          </w:p>
        </w:tc>
      </w:tr>
      <w:tr w:rsidR="009918C8" w:rsidRPr="00720277" w14:paraId="20A90364" w14:textId="77777777" w:rsidTr="00135824">
        <w:trPr>
          <w:trHeight w:val="356"/>
          <w:tblCellSpacing w:w="20" w:type="dxa"/>
          <w:jc w:val="center"/>
        </w:trPr>
        <w:tc>
          <w:tcPr>
            <w:tcW w:w="6939" w:type="dxa"/>
            <w:vAlign w:val="center"/>
          </w:tcPr>
          <w:p w14:paraId="192FD3CB" w14:textId="2E2C28E1" w:rsidR="009918C8" w:rsidRPr="00720277" w:rsidRDefault="009918C8"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3.X188.000 </w:t>
            </w:r>
            <w:proofErr w:type="spellStart"/>
            <w:r w:rsidRPr="00720277">
              <w:rPr>
                <w:rFonts w:cs="Times New Roman"/>
                <w:i/>
                <w:iCs/>
                <w:kern w:val="0"/>
                <w:sz w:val="28"/>
                <w:szCs w:val="28"/>
                <w:lang w:eastAsia="ro-RO" w:bidi="ar-SA"/>
              </w:rPr>
              <w:t>Wired</w:t>
            </w:r>
            <w:proofErr w:type="spellEnd"/>
            <w:r w:rsidRPr="00720277">
              <w:rPr>
                <w:rFonts w:cs="Times New Roman"/>
                <w:i/>
                <w:iCs/>
                <w:kern w:val="0"/>
                <w:sz w:val="28"/>
                <w:szCs w:val="28"/>
                <w:lang w:eastAsia="ro-RO" w:bidi="ar-SA"/>
              </w:rPr>
              <w:t xml:space="preserve"> DMX 2-way </w:t>
            </w:r>
            <w:proofErr w:type="spellStart"/>
            <w:r w:rsidRPr="00720277">
              <w:rPr>
                <w:rFonts w:cs="Times New Roman"/>
                <w:i/>
                <w:iCs/>
                <w:kern w:val="0"/>
                <w:sz w:val="28"/>
                <w:szCs w:val="28"/>
                <w:lang w:eastAsia="ro-RO" w:bidi="ar-SA"/>
              </w:rPr>
              <w:t>junction</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connector</w:t>
            </w:r>
            <w:proofErr w:type="spellEnd"/>
            <w:r w:rsidRPr="00720277">
              <w:rPr>
                <w:rFonts w:cs="Times New Roman"/>
                <w:i/>
                <w:iCs/>
                <w:kern w:val="0"/>
                <w:sz w:val="28"/>
                <w:szCs w:val="28"/>
                <w:lang w:eastAsia="ro-RO" w:bidi="ar-SA"/>
              </w:rPr>
              <w:t xml:space="preserve"> - IP68</w:t>
            </w:r>
          </w:p>
        </w:tc>
        <w:tc>
          <w:tcPr>
            <w:tcW w:w="894" w:type="dxa"/>
            <w:vAlign w:val="center"/>
          </w:tcPr>
          <w:p w14:paraId="5ADCDD00" w14:textId="6872E8B5" w:rsidR="009918C8" w:rsidRPr="00720277" w:rsidRDefault="009918C8" w:rsidP="00135824">
            <w:pPr>
              <w:jc w:val="center"/>
              <w:rPr>
                <w:rFonts w:cs="Times New Roman"/>
              </w:rPr>
            </w:pPr>
            <w:r w:rsidRPr="00720277">
              <w:rPr>
                <w:rFonts w:cs="Times New Roman"/>
              </w:rPr>
              <w:t>buc</w:t>
            </w:r>
          </w:p>
        </w:tc>
        <w:tc>
          <w:tcPr>
            <w:tcW w:w="1683" w:type="dxa"/>
            <w:vAlign w:val="center"/>
          </w:tcPr>
          <w:p w14:paraId="66172310" w14:textId="681B5306" w:rsidR="009918C8" w:rsidRPr="00720277" w:rsidRDefault="009918C8" w:rsidP="00135824">
            <w:pPr>
              <w:jc w:val="center"/>
              <w:rPr>
                <w:rFonts w:cs="Times New Roman"/>
              </w:rPr>
            </w:pPr>
            <w:r w:rsidRPr="00720277">
              <w:rPr>
                <w:rFonts w:cs="Times New Roman"/>
              </w:rPr>
              <w:t>1</w:t>
            </w:r>
          </w:p>
        </w:tc>
      </w:tr>
      <w:tr w:rsidR="009918C8" w:rsidRPr="00720277" w14:paraId="16D2C709" w14:textId="77777777" w:rsidTr="00135824">
        <w:trPr>
          <w:trHeight w:val="356"/>
          <w:tblCellSpacing w:w="20" w:type="dxa"/>
          <w:jc w:val="center"/>
        </w:trPr>
        <w:tc>
          <w:tcPr>
            <w:tcW w:w="6939" w:type="dxa"/>
            <w:vAlign w:val="center"/>
          </w:tcPr>
          <w:p w14:paraId="7CB1E2C3" w14:textId="54AB69EC" w:rsidR="009918C8" w:rsidRPr="00720277" w:rsidRDefault="009918C8"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3.X780.000 Constant </w:t>
            </w:r>
            <w:proofErr w:type="spellStart"/>
            <w:r w:rsidRPr="00720277">
              <w:rPr>
                <w:rFonts w:cs="Times New Roman"/>
                <w:i/>
                <w:iCs/>
                <w:kern w:val="0"/>
                <w:sz w:val="28"/>
                <w:szCs w:val="28"/>
                <w:lang w:eastAsia="ro-RO" w:bidi="ar-SA"/>
              </w:rPr>
              <w:t>voltage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power</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supply</w:t>
            </w:r>
            <w:proofErr w:type="spellEnd"/>
            <w:r w:rsidRPr="00720277">
              <w:rPr>
                <w:rFonts w:cs="Times New Roman"/>
                <w:i/>
                <w:iCs/>
                <w:kern w:val="0"/>
                <w:sz w:val="28"/>
                <w:szCs w:val="28"/>
                <w:lang w:eastAsia="ro-RO" w:bidi="ar-SA"/>
              </w:rPr>
              <w:t xml:space="preserve"> unit non </w:t>
            </w:r>
            <w:proofErr w:type="spellStart"/>
            <w:r w:rsidRPr="00720277">
              <w:rPr>
                <w:rFonts w:cs="Times New Roman"/>
                <w:i/>
                <w:iCs/>
                <w:kern w:val="0"/>
                <w:sz w:val="28"/>
                <w:szCs w:val="28"/>
                <w:lang w:eastAsia="ro-RO" w:bidi="ar-SA"/>
              </w:rPr>
              <w:t>dimmable</w:t>
            </w:r>
            <w:proofErr w:type="spellEnd"/>
            <w:r w:rsidRPr="00720277">
              <w:rPr>
                <w:rFonts w:cs="Times New Roman"/>
                <w:i/>
                <w:iCs/>
                <w:kern w:val="0"/>
                <w:sz w:val="28"/>
                <w:szCs w:val="28"/>
                <w:lang w:eastAsia="ro-RO" w:bidi="ar-SA"/>
              </w:rPr>
              <w:t xml:space="preserve"> 40W</w:t>
            </w:r>
          </w:p>
        </w:tc>
        <w:tc>
          <w:tcPr>
            <w:tcW w:w="894" w:type="dxa"/>
            <w:vAlign w:val="center"/>
          </w:tcPr>
          <w:p w14:paraId="4F555FB4" w14:textId="584FE82E" w:rsidR="009918C8" w:rsidRPr="00720277" w:rsidRDefault="009918C8" w:rsidP="00135824">
            <w:pPr>
              <w:jc w:val="center"/>
              <w:rPr>
                <w:rFonts w:cs="Times New Roman"/>
              </w:rPr>
            </w:pPr>
            <w:r w:rsidRPr="00720277">
              <w:rPr>
                <w:rFonts w:cs="Times New Roman"/>
              </w:rPr>
              <w:t>buc</w:t>
            </w:r>
          </w:p>
        </w:tc>
        <w:tc>
          <w:tcPr>
            <w:tcW w:w="1683" w:type="dxa"/>
            <w:vAlign w:val="center"/>
          </w:tcPr>
          <w:p w14:paraId="194568D1" w14:textId="11D300BB" w:rsidR="009918C8" w:rsidRPr="00720277" w:rsidRDefault="009918C8" w:rsidP="00135824">
            <w:pPr>
              <w:jc w:val="center"/>
              <w:rPr>
                <w:rFonts w:cs="Times New Roman"/>
              </w:rPr>
            </w:pPr>
            <w:r w:rsidRPr="00720277">
              <w:rPr>
                <w:rFonts w:cs="Times New Roman"/>
              </w:rPr>
              <w:t>1</w:t>
            </w:r>
          </w:p>
        </w:tc>
      </w:tr>
      <w:tr w:rsidR="009918C8" w:rsidRPr="00720277" w14:paraId="6476D062" w14:textId="77777777" w:rsidTr="00135824">
        <w:trPr>
          <w:trHeight w:val="356"/>
          <w:tblCellSpacing w:w="20" w:type="dxa"/>
          <w:jc w:val="center"/>
        </w:trPr>
        <w:tc>
          <w:tcPr>
            <w:tcW w:w="6939" w:type="dxa"/>
            <w:vAlign w:val="center"/>
          </w:tcPr>
          <w:p w14:paraId="475F7891" w14:textId="6818C1D1" w:rsidR="009918C8" w:rsidRPr="00720277" w:rsidRDefault="009918C8" w:rsidP="00135824">
            <w:pPr>
              <w:rPr>
                <w:rFonts w:cs="Times New Roman"/>
                <w:i/>
                <w:iCs/>
                <w:kern w:val="0"/>
                <w:sz w:val="28"/>
                <w:szCs w:val="28"/>
                <w:lang w:eastAsia="ro-RO" w:bidi="ar-SA"/>
              </w:rPr>
            </w:pPr>
            <w:r w:rsidRPr="00720277">
              <w:rPr>
                <w:rFonts w:cs="Times New Roman"/>
                <w:i/>
                <w:iCs/>
                <w:kern w:val="0"/>
                <w:sz w:val="28"/>
                <w:szCs w:val="28"/>
                <w:lang w:eastAsia="ro-RO" w:bidi="ar-SA"/>
              </w:rPr>
              <w:lastRenderedPageBreak/>
              <w:t xml:space="preserve">3.Q731.715 </w:t>
            </w:r>
            <w:proofErr w:type="spellStart"/>
            <w:r w:rsidRPr="00720277">
              <w:rPr>
                <w:rFonts w:cs="Times New Roman"/>
                <w:i/>
                <w:iCs/>
                <w:kern w:val="0"/>
                <w:sz w:val="28"/>
                <w:szCs w:val="28"/>
                <w:lang w:eastAsia="ro-RO" w:bidi="ar-SA"/>
              </w:rPr>
              <w:t>Palco</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InOut</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Spotlight</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with</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base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Wide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Flood</w:t>
            </w:r>
            <w:proofErr w:type="spellEnd"/>
            <w:r w:rsidRPr="00720277">
              <w:rPr>
                <w:rFonts w:cs="Times New Roman"/>
                <w:i/>
                <w:iCs/>
                <w:kern w:val="0"/>
                <w:sz w:val="28"/>
                <w:szCs w:val="28"/>
                <w:lang w:eastAsia="ro-RO" w:bidi="ar-SA"/>
              </w:rPr>
              <w:t xml:space="preserve"> 46°Optic 16.1W 1504lm 3000K DALI IP66 IK07</w:t>
            </w:r>
          </w:p>
        </w:tc>
        <w:tc>
          <w:tcPr>
            <w:tcW w:w="894" w:type="dxa"/>
            <w:vAlign w:val="center"/>
          </w:tcPr>
          <w:p w14:paraId="34A13E6C" w14:textId="4FFC7910" w:rsidR="009918C8" w:rsidRPr="00720277" w:rsidRDefault="009918C8" w:rsidP="00135824">
            <w:pPr>
              <w:jc w:val="center"/>
              <w:rPr>
                <w:rFonts w:cs="Times New Roman"/>
              </w:rPr>
            </w:pPr>
            <w:r w:rsidRPr="00720277">
              <w:rPr>
                <w:rFonts w:cs="Times New Roman"/>
              </w:rPr>
              <w:t>buc</w:t>
            </w:r>
          </w:p>
        </w:tc>
        <w:tc>
          <w:tcPr>
            <w:tcW w:w="1683" w:type="dxa"/>
            <w:vAlign w:val="center"/>
          </w:tcPr>
          <w:p w14:paraId="28E496B8" w14:textId="3DC47909" w:rsidR="009918C8" w:rsidRPr="00720277" w:rsidRDefault="009918C8" w:rsidP="00135824">
            <w:pPr>
              <w:jc w:val="center"/>
              <w:rPr>
                <w:rFonts w:cs="Times New Roman"/>
              </w:rPr>
            </w:pPr>
            <w:r w:rsidRPr="00720277">
              <w:rPr>
                <w:rFonts w:cs="Times New Roman"/>
              </w:rPr>
              <w:t>4</w:t>
            </w:r>
          </w:p>
        </w:tc>
      </w:tr>
      <w:tr w:rsidR="009918C8" w:rsidRPr="00720277" w14:paraId="3E2236A0" w14:textId="77777777" w:rsidTr="00135824">
        <w:trPr>
          <w:trHeight w:val="356"/>
          <w:tblCellSpacing w:w="20" w:type="dxa"/>
          <w:jc w:val="center"/>
        </w:trPr>
        <w:tc>
          <w:tcPr>
            <w:tcW w:w="6939" w:type="dxa"/>
            <w:vAlign w:val="center"/>
          </w:tcPr>
          <w:p w14:paraId="7CAF060C" w14:textId="5B1C319B" w:rsidR="009918C8" w:rsidRPr="00720277" w:rsidRDefault="009918C8" w:rsidP="00135824">
            <w:pPr>
              <w:rPr>
                <w:rFonts w:cs="Times New Roman"/>
                <w:i/>
                <w:iCs/>
                <w:kern w:val="0"/>
                <w:sz w:val="28"/>
                <w:szCs w:val="28"/>
                <w:lang w:eastAsia="ro-RO" w:bidi="ar-SA"/>
              </w:rPr>
            </w:pPr>
            <w:r w:rsidRPr="00720277">
              <w:rPr>
                <w:rFonts w:cs="Times New Roman"/>
                <w:i/>
                <w:iCs/>
                <w:kern w:val="0"/>
                <w:sz w:val="28"/>
                <w:szCs w:val="28"/>
                <w:lang w:eastAsia="ro-RO" w:bidi="ar-SA"/>
              </w:rPr>
              <w:t>3.BU23.701.0Trick Wall/</w:t>
            </w:r>
            <w:proofErr w:type="spellStart"/>
            <w:r w:rsidRPr="00720277">
              <w:rPr>
                <w:rFonts w:cs="Times New Roman"/>
                <w:i/>
                <w:iCs/>
                <w:kern w:val="0"/>
                <w:sz w:val="28"/>
                <w:szCs w:val="28"/>
                <w:lang w:eastAsia="ro-RO" w:bidi="ar-SA"/>
              </w:rPr>
              <w:t>ceiling</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mounted</w:t>
            </w:r>
            <w:proofErr w:type="spellEnd"/>
            <w:r w:rsidRPr="00720277">
              <w:rPr>
                <w:rFonts w:cs="Times New Roman"/>
                <w:i/>
                <w:iCs/>
                <w:kern w:val="0"/>
                <w:sz w:val="28"/>
                <w:szCs w:val="28"/>
                <w:lang w:eastAsia="ro-RO" w:bidi="ar-SA"/>
              </w:rPr>
              <w:t xml:space="preserve">, o160mm Radial 360° </w:t>
            </w:r>
            <w:proofErr w:type="spellStart"/>
            <w:r w:rsidRPr="00720277">
              <w:rPr>
                <w:rFonts w:cs="Times New Roman"/>
                <w:i/>
                <w:iCs/>
                <w:kern w:val="0"/>
                <w:sz w:val="28"/>
                <w:szCs w:val="28"/>
                <w:lang w:eastAsia="ro-RO" w:bidi="ar-SA"/>
              </w:rPr>
              <w:t>effect</w:t>
            </w:r>
            <w:proofErr w:type="spellEnd"/>
            <w:r w:rsidRPr="00720277">
              <w:rPr>
                <w:rFonts w:cs="Times New Roman"/>
                <w:i/>
                <w:iCs/>
                <w:kern w:val="0"/>
                <w:sz w:val="28"/>
                <w:szCs w:val="28"/>
                <w:lang w:eastAsia="ro-RO" w:bidi="ar-SA"/>
              </w:rPr>
              <w:t xml:space="preserve"> 13.6W 528lm-3000K IP66 IK07</w:t>
            </w:r>
          </w:p>
        </w:tc>
        <w:tc>
          <w:tcPr>
            <w:tcW w:w="894" w:type="dxa"/>
            <w:vAlign w:val="center"/>
          </w:tcPr>
          <w:p w14:paraId="618800DB" w14:textId="2C0A02CF" w:rsidR="009918C8" w:rsidRPr="00720277" w:rsidRDefault="009918C8" w:rsidP="00135824">
            <w:pPr>
              <w:jc w:val="center"/>
              <w:rPr>
                <w:rFonts w:cs="Times New Roman"/>
              </w:rPr>
            </w:pPr>
            <w:r w:rsidRPr="00720277">
              <w:rPr>
                <w:rFonts w:cs="Times New Roman"/>
              </w:rPr>
              <w:t>buc</w:t>
            </w:r>
          </w:p>
        </w:tc>
        <w:tc>
          <w:tcPr>
            <w:tcW w:w="1683" w:type="dxa"/>
            <w:vAlign w:val="center"/>
          </w:tcPr>
          <w:p w14:paraId="3995AD32" w14:textId="401CFCC2" w:rsidR="009918C8" w:rsidRPr="00720277" w:rsidRDefault="009918C8" w:rsidP="00135824">
            <w:pPr>
              <w:jc w:val="center"/>
              <w:rPr>
                <w:rFonts w:cs="Times New Roman"/>
              </w:rPr>
            </w:pPr>
            <w:r w:rsidRPr="00720277">
              <w:rPr>
                <w:rFonts w:cs="Times New Roman"/>
              </w:rPr>
              <w:t>21</w:t>
            </w:r>
          </w:p>
        </w:tc>
      </w:tr>
      <w:tr w:rsidR="009918C8" w:rsidRPr="00720277" w14:paraId="26F52AB9" w14:textId="77777777" w:rsidTr="00135824">
        <w:trPr>
          <w:trHeight w:val="356"/>
          <w:tblCellSpacing w:w="20" w:type="dxa"/>
          <w:jc w:val="center"/>
        </w:trPr>
        <w:tc>
          <w:tcPr>
            <w:tcW w:w="6939" w:type="dxa"/>
            <w:vAlign w:val="center"/>
          </w:tcPr>
          <w:p w14:paraId="45B4D030" w14:textId="724F16EC" w:rsidR="009918C8" w:rsidRPr="00720277" w:rsidRDefault="009918C8"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3.BU21.715 </w:t>
            </w:r>
            <w:proofErr w:type="spellStart"/>
            <w:r w:rsidRPr="00720277">
              <w:rPr>
                <w:rFonts w:cs="Times New Roman"/>
                <w:i/>
                <w:iCs/>
                <w:kern w:val="0"/>
                <w:sz w:val="28"/>
                <w:szCs w:val="28"/>
                <w:lang w:eastAsia="ro-RO" w:bidi="ar-SA"/>
              </w:rPr>
              <w:t>Trick</w:t>
            </w:r>
            <w:proofErr w:type="spellEnd"/>
            <w:r w:rsidRPr="00720277">
              <w:rPr>
                <w:rFonts w:cs="Times New Roman"/>
                <w:i/>
                <w:iCs/>
                <w:kern w:val="0"/>
                <w:sz w:val="28"/>
                <w:szCs w:val="28"/>
                <w:lang w:eastAsia="ro-RO" w:bidi="ar-SA"/>
              </w:rPr>
              <w:t xml:space="preserve"> Wall/</w:t>
            </w:r>
            <w:proofErr w:type="spellStart"/>
            <w:r w:rsidRPr="00720277">
              <w:rPr>
                <w:rFonts w:cs="Times New Roman"/>
                <w:i/>
                <w:iCs/>
                <w:kern w:val="0"/>
                <w:sz w:val="28"/>
                <w:szCs w:val="28"/>
                <w:lang w:eastAsia="ro-RO" w:bidi="ar-SA"/>
              </w:rPr>
              <w:t>ceiling</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mounted</w:t>
            </w:r>
            <w:proofErr w:type="spellEnd"/>
            <w:r w:rsidRPr="00720277">
              <w:rPr>
                <w:rFonts w:cs="Times New Roman"/>
                <w:i/>
                <w:iCs/>
                <w:kern w:val="0"/>
                <w:sz w:val="28"/>
                <w:szCs w:val="28"/>
                <w:lang w:eastAsia="ro-RO" w:bidi="ar-SA"/>
              </w:rPr>
              <w:t xml:space="preserve">, o110mm Wall </w:t>
            </w:r>
            <w:proofErr w:type="spellStart"/>
            <w:r w:rsidRPr="00720277">
              <w:rPr>
                <w:rFonts w:cs="Times New Roman"/>
                <w:i/>
                <w:iCs/>
                <w:kern w:val="0"/>
                <w:sz w:val="28"/>
                <w:szCs w:val="28"/>
                <w:lang w:eastAsia="ro-RO" w:bidi="ar-SA"/>
              </w:rPr>
              <w:t>Washer</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effect</w:t>
            </w:r>
            <w:proofErr w:type="spellEnd"/>
            <w:r w:rsidRPr="00720277">
              <w:rPr>
                <w:rFonts w:cs="Times New Roman"/>
                <w:i/>
                <w:iCs/>
                <w:kern w:val="0"/>
                <w:sz w:val="28"/>
                <w:szCs w:val="28"/>
                <w:lang w:eastAsia="ro-RO" w:bidi="ar-SA"/>
              </w:rPr>
              <w:t xml:space="preserve"> 3.9W 192lm 3000K IP66 IK07</w:t>
            </w:r>
          </w:p>
        </w:tc>
        <w:tc>
          <w:tcPr>
            <w:tcW w:w="894" w:type="dxa"/>
            <w:vAlign w:val="center"/>
          </w:tcPr>
          <w:p w14:paraId="44A3A8EA" w14:textId="6EBF10B9" w:rsidR="009918C8" w:rsidRPr="00720277" w:rsidRDefault="009918C8" w:rsidP="00135824">
            <w:pPr>
              <w:jc w:val="center"/>
              <w:rPr>
                <w:rFonts w:cs="Times New Roman"/>
              </w:rPr>
            </w:pPr>
            <w:r w:rsidRPr="00720277">
              <w:rPr>
                <w:rFonts w:cs="Times New Roman"/>
              </w:rPr>
              <w:t>buc</w:t>
            </w:r>
          </w:p>
        </w:tc>
        <w:tc>
          <w:tcPr>
            <w:tcW w:w="1683" w:type="dxa"/>
            <w:vAlign w:val="center"/>
          </w:tcPr>
          <w:p w14:paraId="5593ECED" w14:textId="236F070A" w:rsidR="009918C8" w:rsidRPr="00720277" w:rsidRDefault="009918C8" w:rsidP="00135824">
            <w:pPr>
              <w:jc w:val="center"/>
              <w:rPr>
                <w:rFonts w:cs="Times New Roman"/>
              </w:rPr>
            </w:pPr>
            <w:r w:rsidRPr="00720277">
              <w:rPr>
                <w:rFonts w:cs="Times New Roman"/>
              </w:rPr>
              <w:t>23</w:t>
            </w:r>
          </w:p>
        </w:tc>
      </w:tr>
    </w:tbl>
    <w:p w14:paraId="75EDE841" w14:textId="77777777" w:rsidR="009918C8" w:rsidRPr="00720277" w:rsidRDefault="009918C8" w:rsidP="00C421CD">
      <w:pPr>
        <w:pStyle w:val="Style11"/>
        <w:widowControl/>
        <w:spacing w:line="25" w:lineRule="atLeast"/>
        <w:ind w:firstLine="709"/>
        <w:jc w:val="both"/>
        <w:rPr>
          <w:rFonts w:cs="Times New Roman"/>
          <w:b/>
          <w:lang w:val="ro-RO" w:eastAsia="hi-IN"/>
        </w:rPr>
      </w:pPr>
    </w:p>
    <w:p w14:paraId="48CD34B4" w14:textId="036BABD8" w:rsidR="009918C8" w:rsidRPr="00720277" w:rsidRDefault="009918C8" w:rsidP="00C421CD">
      <w:pPr>
        <w:pStyle w:val="Style11"/>
        <w:widowControl/>
        <w:spacing w:line="25" w:lineRule="atLeast"/>
        <w:ind w:firstLine="709"/>
        <w:jc w:val="both"/>
        <w:rPr>
          <w:rFonts w:cs="Times New Roman"/>
          <w:b/>
          <w:lang w:val="ro-RO" w:eastAsia="hi-IN"/>
        </w:rPr>
      </w:pPr>
      <w:r w:rsidRPr="00720277">
        <w:rPr>
          <w:rFonts w:cs="Times New Roman"/>
          <w:b/>
          <w:lang w:val="ro-RO" w:eastAsia="hi-IN"/>
        </w:rPr>
        <w:t>FATADA LATERALA STANGA-TURNUL SCENEI/TERASA</w:t>
      </w:r>
    </w:p>
    <w:tbl>
      <w:tblPr>
        <w:tblW w:w="9676" w:type="dxa"/>
        <w:jc w:val="cente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00" w:firstRow="0" w:lastRow="0" w:firstColumn="0" w:lastColumn="0" w:noHBand="0" w:noVBand="0"/>
      </w:tblPr>
      <w:tblGrid>
        <w:gridCol w:w="6999"/>
        <w:gridCol w:w="934"/>
        <w:gridCol w:w="1743"/>
      </w:tblGrid>
      <w:tr w:rsidR="009918C8" w:rsidRPr="00720277" w14:paraId="3C753546" w14:textId="77777777" w:rsidTr="00135824">
        <w:trPr>
          <w:tblCellSpacing w:w="20" w:type="dxa"/>
          <w:jc w:val="center"/>
        </w:trPr>
        <w:tc>
          <w:tcPr>
            <w:tcW w:w="6939" w:type="dxa"/>
            <w:vAlign w:val="center"/>
          </w:tcPr>
          <w:p w14:paraId="7D8DF78F" w14:textId="77777777" w:rsidR="009918C8" w:rsidRPr="00720277" w:rsidRDefault="009918C8" w:rsidP="00135824">
            <w:pPr>
              <w:ind w:leftChars="-300" w:left="-720" w:firstLineChars="300" w:firstLine="723"/>
              <w:jc w:val="center"/>
              <w:rPr>
                <w:rFonts w:cs="Times New Roman"/>
                <w:b/>
              </w:rPr>
            </w:pPr>
            <w:r w:rsidRPr="00720277">
              <w:rPr>
                <w:rFonts w:cs="Times New Roman"/>
                <w:b/>
              </w:rPr>
              <w:t>DENUMIRE</w:t>
            </w:r>
          </w:p>
        </w:tc>
        <w:tc>
          <w:tcPr>
            <w:tcW w:w="894" w:type="dxa"/>
            <w:vAlign w:val="center"/>
          </w:tcPr>
          <w:p w14:paraId="4A5F1332" w14:textId="77777777" w:rsidR="009918C8" w:rsidRPr="00720277" w:rsidRDefault="009918C8" w:rsidP="00135824">
            <w:pPr>
              <w:jc w:val="center"/>
              <w:rPr>
                <w:rFonts w:cs="Times New Roman"/>
                <w:b/>
              </w:rPr>
            </w:pPr>
            <w:r w:rsidRPr="00720277">
              <w:rPr>
                <w:rFonts w:cs="Times New Roman"/>
                <w:b/>
              </w:rPr>
              <w:t>U/M</w:t>
            </w:r>
          </w:p>
        </w:tc>
        <w:tc>
          <w:tcPr>
            <w:tcW w:w="1683" w:type="dxa"/>
            <w:vAlign w:val="center"/>
          </w:tcPr>
          <w:p w14:paraId="3C7054E2" w14:textId="77777777" w:rsidR="009918C8" w:rsidRPr="00720277" w:rsidRDefault="009918C8" w:rsidP="00135824">
            <w:pPr>
              <w:jc w:val="center"/>
              <w:rPr>
                <w:rFonts w:cs="Times New Roman"/>
                <w:b/>
              </w:rPr>
            </w:pPr>
            <w:r w:rsidRPr="00720277">
              <w:rPr>
                <w:rFonts w:cs="Times New Roman"/>
                <w:b/>
              </w:rPr>
              <w:t>CANTITATE</w:t>
            </w:r>
          </w:p>
        </w:tc>
      </w:tr>
      <w:tr w:rsidR="009918C8" w:rsidRPr="00720277" w14:paraId="67DD55AF" w14:textId="77777777" w:rsidTr="00135824">
        <w:trPr>
          <w:trHeight w:val="356"/>
          <w:tblCellSpacing w:w="20" w:type="dxa"/>
          <w:jc w:val="center"/>
        </w:trPr>
        <w:tc>
          <w:tcPr>
            <w:tcW w:w="6939" w:type="dxa"/>
            <w:vAlign w:val="center"/>
          </w:tcPr>
          <w:p w14:paraId="778989BB" w14:textId="0740BADA" w:rsidR="009918C8" w:rsidRPr="00720277" w:rsidRDefault="00A14C36"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3.E159.713 </w:t>
            </w:r>
            <w:proofErr w:type="spellStart"/>
            <w:r w:rsidRPr="00720277">
              <w:rPr>
                <w:rFonts w:cs="Times New Roman"/>
                <w:i/>
                <w:iCs/>
                <w:kern w:val="0"/>
                <w:sz w:val="28"/>
                <w:szCs w:val="28"/>
                <w:lang w:eastAsia="ro-RO" w:bidi="ar-SA"/>
              </w:rPr>
              <w:t>Light</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Up</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Earth</w:t>
            </w:r>
            <w:proofErr w:type="spellEnd"/>
            <w:r w:rsidRPr="00720277">
              <w:rPr>
                <w:rFonts w:cs="Times New Roman"/>
                <w:i/>
                <w:iCs/>
                <w:kern w:val="0"/>
                <w:sz w:val="28"/>
                <w:szCs w:val="28"/>
                <w:lang w:eastAsia="ro-RO" w:bidi="ar-SA"/>
              </w:rPr>
              <w:t xml:space="preserve"> D=250 mm Wall </w:t>
            </w:r>
            <w:proofErr w:type="spellStart"/>
            <w:r w:rsidRPr="00720277">
              <w:rPr>
                <w:rFonts w:cs="Times New Roman"/>
                <w:i/>
                <w:iCs/>
                <w:kern w:val="0"/>
                <w:sz w:val="28"/>
                <w:szCs w:val="28"/>
                <w:lang w:eastAsia="ro-RO" w:bidi="ar-SA"/>
              </w:rPr>
              <w:t>Washer</w:t>
            </w:r>
            <w:proofErr w:type="spellEnd"/>
            <w:r w:rsidRPr="00720277">
              <w:rPr>
                <w:rFonts w:cs="Times New Roman"/>
                <w:i/>
                <w:iCs/>
                <w:kern w:val="0"/>
                <w:sz w:val="28"/>
                <w:szCs w:val="28"/>
                <w:lang w:eastAsia="ro-RO" w:bidi="ar-SA"/>
              </w:rPr>
              <w:t xml:space="preserve"> Optic -23W 1011lm 3000K DALI IP66 IK10</w:t>
            </w:r>
          </w:p>
        </w:tc>
        <w:tc>
          <w:tcPr>
            <w:tcW w:w="894" w:type="dxa"/>
            <w:vAlign w:val="center"/>
          </w:tcPr>
          <w:p w14:paraId="7275B9D3" w14:textId="77777777" w:rsidR="009918C8" w:rsidRPr="00720277" w:rsidRDefault="009918C8" w:rsidP="00135824">
            <w:pPr>
              <w:jc w:val="center"/>
              <w:rPr>
                <w:rFonts w:cs="Times New Roman"/>
              </w:rPr>
            </w:pPr>
            <w:r w:rsidRPr="00720277">
              <w:rPr>
                <w:rFonts w:cs="Times New Roman"/>
              </w:rPr>
              <w:t>buc</w:t>
            </w:r>
          </w:p>
        </w:tc>
        <w:tc>
          <w:tcPr>
            <w:tcW w:w="1683" w:type="dxa"/>
            <w:vAlign w:val="center"/>
          </w:tcPr>
          <w:p w14:paraId="2966CD43" w14:textId="310442AC" w:rsidR="009918C8" w:rsidRPr="00720277" w:rsidRDefault="00A14C36" w:rsidP="00135824">
            <w:pPr>
              <w:jc w:val="center"/>
              <w:rPr>
                <w:rFonts w:cs="Times New Roman"/>
              </w:rPr>
            </w:pPr>
            <w:r w:rsidRPr="00720277">
              <w:rPr>
                <w:rFonts w:cs="Times New Roman"/>
              </w:rPr>
              <w:t>2</w:t>
            </w:r>
          </w:p>
        </w:tc>
      </w:tr>
      <w:tr w:rsidR="009918C8" w:rsidRPr="00720277" w14:paraId="7276C25A" w14:textId="77777777" w:rsidTr="00135824">
        <w:trPr>
          <w:trHeight w:val="356"/>
          <w:tblCellSpacing w:w="20" w:type="dxa"/>
          <w:jc w:val="center"/>
        </w:trPr>
        <w:tc>
          <w:tcPr>
            <w:tcW w:w="6939" w:type="dxa"/>
            <w:vAlign w:val="center"/>
          </w:tcPr>
          <w:p w14:paraId="312D0C51" w14:textId="0EE2A2A5" w:rsidR="009918C8" w:rsidRPr="00720277" w:rsidRDefault="00A14C36"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3.X209.004 Plastic </w:t>
            </w:r>
            <w:proofErr w:type="spellStart"/>
            <w:r w:rsidRPr="00720277">
              <w:rPr>
                <w:rFonts w:cs="Times New Roman"/>
                <w:i/>
                <w:iCs/>
                <w:kern w:val="0"/>
                <w:sz w:val="28"/>
                <w:szCs w:val="28"/>
                <w:lang w:eastAsia="ro-RO" w:bidi="ar-SA"/>
              </w:rPr>
              <w:t>casing</w:t>
            </w:r>
            <w:proofErr w:type="spellEnd"/>
            <w:r w:rsidRPr="00720277">
              <w:rPr>
                <w:rFonts w:cs="Times New Roman"/>
                <w:i/>
                <w:iCs/>
                <w:kern w:val="0"/>
                <w:sz w:val="28"/>
                <w:szCs w:val="28"/>
                <w:lang w:eastAsia="ro-RO" w:bidi="ar-SA"/>
              </w:rPr>
              <w:t xml:space="preserve"> for </w:t>
            </w:r>
            <w:proofErr w:type="spellStart"/>
            <w:r w:rsidRPr="00720277">
              <w:rPr>
                <w:rFonts w:cs="Times New Roman"/>
                <w:i/>
                <w:iCs/>
                <w:kern w:val="0"/>
                <w:sz w:val="28"/>
                <w:szCs w:val="28"/>
                <w:lang w:eastAsia="ro-RO" w:bidi="ar-SA"/>
              </w:rPr>
              <w:t>installation</w:t>
            </w:r>
            <w:proofErr w:type="spellEnd"/>
            <w:r w:rsidRPr="00720277">
              <w:rPr>
                <w:rFonts w:cs="Times New Roman"/>
                <w:i/>
                <w:iCs/>
                <w:kern w:val="0"/>
                <w:sz w:val="28"/>
                <w:szCs w:val="28"/>
                <w:lang w:eastAsia="ro-RO" w:bidi="ar-SA"/>
              </w:rPr>
              <w:t xml:space="preserve"> on </w:t>
            </w:r>
            <w:proofErr w:type="spellStart"/>
            <w:r w:rsidRPr="00720277">
              <w:rPr>
                <w:rFonts w:cs="Times New Roman"/>
                <w:i/>
                <w:iCs/>
                <w:kern w:val="0"/>
                <w:sz w:val="28"/>
                <w:szCs w:val="28"/>
                <w:lang w:eastAsia="ro-RO" w:bidi="ar-SA"/>
              </w:rPr>
              <w:t>floors</w:t>
            </w:r>
            <w:proofErr w:type="spellEnd"/>
            <w:r w:rsidRPr="00720277">
              <w:rPr>
                <w:rFonts w:cs="Times New Roman"/>
                <w:i/>
                <w:iCs/>
                <w:kern w:val="0"/>
                <w:sz w:val="28"/>
                <w:szCs w:val="28"/>
                <w:lang w:eastAsia="ro-RO" w:bidi="ar-SA"/>
              </w:rPr>
              <w:t xml:space="preserve"> + </w:t>
            </w:r>
            <w:proofErr w:type="spellStart"/>
            <w:r w:rsidRPr="00720277">
              <w:rPr>
                <w:rFonts w:cs="Times New Roman"/>
                <w:i/>
                <w:iCs/>
                <w:kern w:val="0"/>
                <w:sz w:val="28"/>
                <w:szCs w:val="28"/>
                <w:lang w:eastAsia="ro-RO" w:bidi="ar-SA"/>
              </w:rPr>
              <w:t>end</w:t>
            </w:r>
            <w:proofErr w:type="spellEnd"/>
            <w:r w:rsidRPr="00720277">
              <w:rPr>
                <w:rFonts w:cs="Times New Roman"/>
                <w:i/>
                <w:iCs/>
                <w:kern w:val="0"/>
                <w:sz w:val="28"/>
                <w:szCs w:val="28"/>
                <w:lang w:eastAsia="ro-RO" w:bidi="ar-SA"/>
              </w:rPr>
              <w:t xml:space="preserve"> cap</w:t>
            </w:r>
          </w:p>
        </w:tc>
        <w:tc>
          <w:tcPr>
            <w:tcW w:w="894" w:type="dxa"/>
            <w:vAlign w:val="center"/>
          </w:tcPr>
          <w:p w14:paraId="283E4EED" w14:textId="77777777" w:rsidR="009918C8" w:rsidRPr="00720277" w:rsidRDefault="009918C8" w:rsidP="00135824">
            <w:pPr>
              <w:jc w:val="center"/>
              <w:rPr>
                <w:rFonts w:cs="Times New Roman"/>
              </w:rPr>
            </w:pPr>
            <w:r w:rsidRPr="00720277">
              <w:rPr>
                <w:rFonts w:cs="Times New Roman"/>
              </w:rPr>
              <w:t>buc</w:t>
            </w:r>
          </w:p>
        </w:tc>
        <w:tc>
          <w:tcPr>
            <w:tcW w:w="1683" w:type="dxa"/>
            <w:vAlign w:val="center"/>
          </w:tcPr>
          <w:p w14:paraId="7966A938" w14:textId="771DDDB3" w:rsidR="009918C8" w:rsidRPr="00720277" w:rsidRDefault="00A14C36" w:rsidP="00135824">
            <w:pPr>
              <w:jc w:val="center"/>
              <w:rPr>
                <w:rFonts w:cs="Times New Roman"/>
              </w:rPr>
            </w:pPr>
            <w:r w:rsidRPr="00720277">
              <w:rPr>
                <w:rFonts w:cs="Times New Roman"/>
              </w:rPr>
              <w:t>2</w:t>
            </w:r>
          </w:p>
        </w:tc>
      </w:tr>
      <w:tr w:rsidR="009918C8" w:rsidRPr="00720277" w14:paraId="6B2824AA" w14:textId="77777777" w:rsidTr="00135824">
        <w:trPr>
          <w:trHeight w:val="356"/>
          <w:tblCellSpacing w:w="20" w:type="dxa"/>
          <w:jc w:val="center"/>
        </w:trPr>
        <w:tc>
          <w:tcPr>
            <w:tcW w:w="6939" w:type="dxa"/>
            <w:vAlign w:val="center"/>
          </w:tcPr>
          <w:p w14:paraId="510ADE05" w14:textId="54C8F438" w:rsidR="009918C8" w:rsidRPr="00720277" w:rsidRDefault="00A14C36"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3.Q728.715 </w:t>
            </w:r>
            <w:proofErr w:type="spellStart"/>
            <w:r w:rsidRPr="00720277">
              <w:rPr>
                <w:rFonts w:cs="Times New Roman"/>
                <w:i/>
                <w:iCs/>
                <w:kern w:val="0"/>
                <w:sz w:val="28"/>
                <w:szCs w:val="28"/>
                <w:lang w:eastAsia="ro-RO" w:bidi="ar-SA"/>
              </w:rPr>
              <w:t>Palco</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InOut</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Spotlight</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with</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base</w:t>
            </w:r>
            <w:proofErr w:type="spellEnd"/>
            <w:r w:rsidRPr="00720277">
              <w:rPr>
                <w:rFonts w:cs="Times New Roman"/>
                <w:i/>
                <w:iCs/>
                <w:kern w:val="0"/>
                <w:sz w:val="28"/>
                <w:szCs w:val="28"/>
                <w:lang w:eastAsia="ro-RO" w:bidi="ar-SA"/>
              </w:rPr>
              <w:t xml:space="preserve"> - Medium 24°Optic 14.3W 1386lm 3000K DALI IP66 IK07</w:t>
            </w:r>
          </w:p>
        </w:tc>
        <w:tc>
          <w:tcPr>
            <w:tcW w:w="894" w:type="dxa"/>
            <w:vAlign w:val="center"/>
          </w:tcPr>
          <w:p w14:paraId="28F4523D" w14:textId="77777777" w:rsidR="009918C8" w:rsidRPr="00720277" w:rsidRDefault="009918C8" w:rsidP="00135824">
            <w:pPr>
              <w:jc w:val="center"/>
              <w:rPr>
                <w:rFonts w:cs="Times New Roman"/>
              </w:rPr>
            </w:pPr>
            <w:r w:rsidRPr="00720277">
              <w:rPr>
                <w:rFonts w:cs="Times New Roman"/>
              </w:rPr>
              <w:t>buc</w:t>
            </w:r>
          </w:p>
        </w:tc>
        <w:tc>
          <w:tcPr>
            <w:tcW w:w="1683" w:type="dxa"/>
            <w:vAlign w:val="center"/>
          </w:tcPr>
          <w:p w14:paraId="4003C1A1" w14:textId="1BFECD89" w:rsidR="009918C8" w:rsidRPr="00720277" w:rsidRDefault="00A14C36" w:rsidP="00135824">
            <w:pPr>
              <w:jc w:val="center"/>
              <w:rPr>
                <w:rFonts w:cs="Times New Roman"/>
              </w:rPr>
            </w:pPr>
            <w:r w:rsidRPr="00720277">
              <w:rPr>
                <w:rFonts w:cs="Times New Roman"/>
              </w:rPr>
              <w:t>2</w:t>
            </w:r>
          </w:p>
        </w:tc>
      </w:tr>
      <w:tr w:rsidR="009918C8" w:rsidRPr="00720277" w14:paraId="4DCAC5D4" w14:textId="77777777" w:rsidTr="00135824">
        <w:trPr>
          <w:trHeight w:val="356"/>
          <w:tblCellSpacing w:w="20" w:type="dxa"/>
          <w:jc w:val="center"/>
        </w:trPr>
        <w:tc>
          <w:tcPr>
            <w:tcW w:w="6939" w:type="dxa"/>
            <w:vAlign w:val="center"/>
          </w:tcPr>
          <w:p w14:paraId="7E136C2A" w14:textId="72DC4954" w:rsidR="009918C8" w:rsidRPr="00720277" w:rsidRDefault="00A14C36"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3.X536.004 45° </w:t>
            </w:r>
            <w:proofErr w:type="spellStart"/>
            <w:r w:rsidRPr="00720277">
              <w:rPr>
                <w:rFonts w:cs="Times New Roman"/>
                <w:i/>
                <w:iCs/>
                <w:kern w:val="0"/>
                <w:sz w:val="28"/>
                <w:szCs w:val="28"/>
                <w:lang w:eastAsia="ro-RO" w:bidi="ar-SA"/>
              </w:rPr>
              <w:t>cylindrical</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screen</w:t>
            </w:r>
            <w:proofErr w:type="spellEnd"/>
            <w:r w:rsidRPr="00720277">
              <w:rPr>
                <w:rFonts w:cs="Times New Roman"/>
                <w:i/>
                <w:iCs/>
                <w:kern w:val="0"/>
                <w:sz w:val="28"/>
                <w:szCs w:val="28"/>
                <w:lang w:eastAsia="ro-RO" w:bidi="ar-SA"/>
              </w:rPr>
              <w:t xml:space="preserve"> - </w:t>
            </w:r>
            <w:proofErr w:type="spellStart"/>
            <w:r w:rsidRPr="00720277">
              <w:rPr>
                <w:rFonts w:cs="Times New Roman"/>
                <w:i/>
                <w:iCs/>
                <w:kern w:val="0"/>
                <w:sz w:val="28"/>
                <w:szCs w:val="28"/>
                <w:lang w:eastAsia="ro-RO" w:bidi="ar-SA"/>
              </w:rPr>
              <w:t>Installation</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without</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accessory</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frame</w:t>
            </w:r>
            <w:proofErr w:type="spellEnd"/>
          </w:p>
        </w:tc>
        <w:tc>
          <w:tcPr>
            <w:tcW w:w="894" w:type="dxa"/>
            <w:vAlign w:val="center"/>
          </w:tcPr>
          <w:p w14:paraId="4A29825D" w14:textId="77777777" w:rsidR="009918C8" w:rsidRPr="00720277" w:rsidRDefault="009918C8" w:rsidP="00135824">
            <w:pPr>
              <w:jc w:val="center"/>
              <w:rPr>
                <w:rFonts w:cs="Times New Roman"/>
              </w:rPr>
            </w:pPr>
            <w:r w:rsidRPr="00720277">
              <w:rPr>
                <w:rFonts w:cs="Times New Roman"/>
              </w:rPr>
              <w:t>buc</w:t>
            </w:r>
          </w:p>
        </w:tc>
        <w:tc>
          <w:tcPr>
            <w:tcW w:w="1683" w:type="dxa"/>
            <w:vAlign w:val="center"/>
          </w:tcPr>
          <w:p w14:paraId="357B1469" w14:textId="11ED7F0E" w:rsidR="009918C8" w:rsidRPr="00720277" w:rsidRDefault="00A14C36" w:rsidP="00135824">
            <w:pPr>
              <w:jc w:val="center"/>
              <w:rPr>
                <w:rFonts w:cs="Times New Roman"/>
              </w:rPr>
            </w:pPr>
            <w:r w:rsidRPr="00720277">
              <w:rPr>
                <w:rFonts w:cs="Times New Roman"/>
              </w:rPr>
              <w:t>2</w:t>
            </w:r>
          </w:p>
        </w:tc>
      </w:tr>
    </w:tbl>
    <w:p w14:paraId="4F04F1CE" w14:textId="77777777" w:rsidR="009918C8" w:rsidRPr="00720277" w:rsidRDefault="009918C8" w:rsidP="00C421CD">
      <w:pPr>
        <w:pStyle w:val="Style11"/>
        <w:widowControl/>
        <w:spacing w:line="25" w:lineRule="atLeast"/>
        <w:ind w:firstLine="709"/>
        <w:jc w:val="both"/>
        <w:rPr>
          <w:rFonts w:cs="Times New Roman"/>
          <w:b/>
          <w:lang w:val="ro-RO" w:eastAsia="hi-IN"/>
        </w:rPr>
      </w:pPr>
    </w:p>
    <w:p w14:paraId="24F05C65" w14:textId="5B127FD1" w:rsidR="00A14C36" w:rsidRPr="00720277" w:rsidRDefault="00A14C36" w:rsidP="00A14C36">
      <w:pPr>
        <w:pStyle w:val="Style11"/>
        <w:widowControl/>
        <w:spacing w:line="25" w:lineRule="atLeast"/>
        <w:ind w:firstLine="709"/>
        <w:jc w:val="both"/>
        <w:rPr>
          <w:rFonts w:cs="Times New Roman"/>
          <w:b/>
          <w:lang w:val="ro-RO" w:eastAsia="hi-IN"/>
        </w:rPr>
      </w:pPr>
      <w:r w:rsidRPr="00720277">
        <w:rPr>
          <w:rFonts w:cs="Times New Roman"/>
          <w:b/>
          <w:lang w:val="ro-RO" w:eastAsia="hi-IN"/>
        </w:rPr>
        <w:t>FATADA PRINCIPALA / INTRARE SPECTATORI-REGISTRUL INFERIOR</w:t>
      </w:r>
    </w:p>
    <w:p w14:paraId="3A65E77B" w14:textId="77777777" w:rsidR="00A14C36" w:rsidRPr="00720277" w:rsidRDefault="00A14C36" w:rsidP="00A14C36">
      <w:pPr>
        <w:pStyle w:val="Style11"/>
        <w:widowControl/>
        <w:spacing w:line="25" w:lineRule="atLeast"/>
        <w:ind w:firstLine="709"/>
        <w:jc w:val="both"/>
        <w:rPr>
          <w:rFonts w:cs="Times New Roman"/>
          <w:b/>
          <w:lang w:val="ro-RO" w:eastAsia="hi-IN"/>
        </w:rPr>
      </w:pPr>
    </w:p>
    <w:tbl>
      <w:tblPr>
        <w:tblW w:w="9676" w:type="dxa"/>
        <w:jc w:val="cente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00" w:firstRow="0" w:lastRow="0" w:firstColumn="0" w:lastColumn="0" w:noHBand="0" w:noVBand="0"/>
      </w:tblPr>
      <w:tblGrid>
        <w:gridCol w:w="6999"/>
        <w:gridCol w:w="934"/>
        <w:gridCol w:w="1743"/>
      </w:tblGrid>
      <w:tr w:rsidR="00A14C36" w:rsidRPr="00720277" w14:paraId="423997A6" w14:textId="77777777" w:rsidTr="00135824">
        <w:trPr>
          <w:tblCellSpacing w:w="20" w:type="dxa"/>
          <w:jc w:val="center"/>
        </w:trPr>
        <w:tc>
          <w:tcPr>
            <w:tcW w:w="6939" w:type="dxa"/>
            <w:vAlign w:val="center"/>
          </w:tcPr>
          <w:p w14:paraId="29AD0FAA" w14:textId="77777777" w:rsidR="00A14C36" w:rsidRPr="00720277" w:rsidRDefault="00A14C36" w:rsidP="00135824">
            <w:pPr>
              <w:ind w:leftChars="-300" w:left="-720" w:firstLineChars="300" w:firstLine="723"/>
              <w:jc w:val="center"/>
              <w:rPr>
                <w:rFonts w:cs="Times New Roman"/>
                <w:b/>
              </w:rPr>
            </w:pPr>
            <w:r w:rsidRPr="00720277">
              <w:rPr>
                <w:rFonts w:cs="Times New Roman"/>
                <w:b/>
              </w:rPr>
              <w:t>DENUMIRE</w:t>
            </w:r>
          </w:p>
        </w:tc>
        <w:tc>
          <w:tcPr>
            <w:tcW w:w="894" w:type="dxa"/>
            <w:vAlign w:val="center"/>
          </w:tcPr>
          <w:p w14:paraId="6F3EAE2B" w14:textId="77777777" w:rsidR="00A14C36" w:rsidRPr="00720277" w:rsidRDefault="00A14C36" w:rsidP="00135824">
            <w:pPr>
              <w:jc w:val="center"/>
              <w:rPr>
                <w:rFonts w:cs="Times New Roman"/>
                <w:b/>
              </w:rPr>
            </w:pPr>
            <w:r w:rsidRPr="00720277">
              <w:rPr>
                <w:rFonts w:cs="Times New Roman"/>
                <w:b/>
              </w:rPr>
              <w:t>U/M</w:t>
            </w:r>
          </w:p>
        </w:tc>
        <w:tc>
          <w:tcPr>
            <w:tcW w:w="1683" w:type="dxa"/>
            <w:vAlign w:val="center"/>
          </w:tcPr>
          <w:p w14:paraId="52AC976A" w14:textId="77777777" w:rsidR="00A14C36" w:rsidRPr="00720277" w:rsidRDefault="00A14C36" w:rsidP="00135824">
            <w:pPr>
              <w:jc w:val="center"/>
              <w:rPr>
                <w:rFonts w:cs="Times New Roman"/>
                <w:b/>
              </w:rPr>
            </w:pPr>
            <w:r w:rsidRPr="00720277">
              <w:rPr>
                <w:rFonts w:cs="Times New Roman"/>
                <w:b/>
              </w:rPr>
              <w:t>CANTITATE</w:t>
            </w:r>
          </w:p>
        </w:tc>
      </w:tr>
      <w:tr w:rsidR="00A14C36" w:rsidRPr="00720277" w14:paraId="67610AD5" w14:textId="77777777" w:rsidTr="00135824">
        <w:trPr>
          <w:trHeight w:val="356"/>
          <w:tblCellSpacing w:w="20" w:type="dxa"/>
          <w:jc w:val="center"/>
        </w:trPr>
        <w:tc>
          <w:tcPr>
            <w:tcW w:w="6939" w:type="dxa"/>
            <w:vAlign w:val="center"/>
          </w:tcPr>
          <w:p w14:paraId="367B827D" w14:textId="3703EE91" w:rsidR="00A14C36" w:rsidRPr="00720277" w:rsidRDefault="00A14C36"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3.E159.713 </w:t>
            </w:r>
            <w:proofErr w:type="spellStart"/>
            <w:r w:rsidRPr="00720277">
              <w:rPr>
                <w:rFonts w:cs="Times New Roman"/>
                <w:i/>
                <w:iCs/>
                <w:kern w:val="0"/>
                <w:sz w:val="28"/>
                <w:szCs w:val="28"/>
                <w:lang w:eastAsia="ro-RO" w:bidi="ar-SA"/>
              </w:rPr>
              <w:t>Light</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Up</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Earth</w:t>
            </w:r>
            <w:proofErr w:type="spellEnd"/>
            <w:r w:rsidRPr="00720277">
              <w:rPr>
                <w:rFonts w:cs="Times New Roman"/>
                <w:i/>
                <w:iCs/>
                <w:kern w:val="0"/>
                <w:sz w:val="28"/>
                <w:szCs w:val="28"/>
                <w:lang w:eastAsia="ro-RO" w:bidi="ar-SA"/>
              </w:rPr>
              <w:t xml:space="preserve"> D=250 mm Wall </w:t>
            </w:r>
            <w:proofErr w:type="spellStart"/>
            <w:r w:rsidRPr="00720277">
              <w:rPr>
                <w:rFonts w:cs="Times New Roman"/>
                <w:i/>
                <w:iCs/>
                <w:kern w:val="0"/>
                <w:sz w:val="28"/>
                <w:szCs w:val="28"/>
                <w:lang w:eastAsia="ro-RO" w:bidi="ar-SA"/>
              </w:rPr>
              <w:t>Washer</w:t>
            </w:r>
            <w:proofErr w:type="spellEnd"/>
            <w:r w:rsidRPr="00720277">
              <w:rPr>
                <w:rFonts w:cs="Times New Roman"/>
                <w:i/>
                <w:iCs/>
                <w:kern w:val="0"/>
                <w:sz w:val="28"/>
                <w:szCs w:val="28"/>
                <w:lang w:eastAsia="ro-RO" w:bidi="ar-SA"/>
              </w:rPr>
              <w:t xml:space="preserve"> Optic -23W 1011lm 3000K DALI IP66 IK10</w:t>
            </w:r>
          </w:p>
        </w:tc>
        <w:tc>
          <w:tcPr>
            <w:tcW w:w="894" w:type="dxa"/>
            <w:vAlign w:val="center"/>
          </w:tcPr>
          <w:p w14:paraId="3B49BE51" w14:textId="77777777" w:rsidR="00A14C36" w:rsidRPr="00720277" w:rsidRDefault="00A14C36" w:rsidP="00135824">
            <w:pPr>
              <w:jc w:val="center"/>
              <w:rPr>
                <w:rFonts w:cs="Times New Roman"/>
              </w:rPr>
            </w:pPr>
            <w:r w:rsidRPr="00720277">
              <w:rPr>
                <w:rFonts w:cs="Times New Roman"/>
              </w:rPr>
              <w:t>buc</w:t>
            </w:r>
          </w:p>
        </w:tc>
        <w:tc>
          <w:tcPr>
            <w:tcW w:w="1683" w:type="dxa"/>
            <w:vAlign w:val="center"/>
          </w:tcPr>
          <w:p w14:paraId="1716F927" w14:textId="070B0AF0" w:rsidR="00A14C36" w:rsidRPr="00720277" w:rsidRDefault="00A14C36" w:rsidP="00A14C36">
            <w:pPr>
              <w:jc w:val="center"/>
              <w:rPr>
                <w:rFonts w:cs="Times New Roman"/>
              </w:rPr>
            </w:pPr>
            <w:r w:rsidRPr="00720277">
              <w:rPr>
                <w:rFonts w:cs="Times New Roman"/>
              </w:rPr>
              <w:t>4</w:t>
            </w:r>
          </w:p>
        </w:tc>
      </w:tr>
      <w:tr w:rsidR="00A14C36" w:rsidRPr="00720277" w14:paraId="725AA296" w14:textId="77777777" w:rsidTr="00135824">
        <w:trPr>
          <w:trHeight w:val="356"/>
          <w:tblCellSpacing w:w="20" w:type="dxa"/>
          <w:jc w:val="center"/>
        </w:trPr>
        <w:tc>
          <w:tcPr>
            <w:tcW w:w="6939" w:type="dxa"/>
            <w:vAlign w:val="center"/>
          </w:tcPr>
          <w:p w14:paraId="10E97A07" w14:textId="5767FB16" w:rsidR="00A14C36" w:rsidRPr="00720277" w:rsidRDefault="00A14C36"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3.X209.004 Plastic </w:t>
            </w:r>
            <w:proofErr w:type="spellStart"/>
            <w:r w:rsidRPr="00720277">
              <w:rPr>
                <w:rFonts w:cs="Times New Roman"/>
                <w:i/>
                <w:iCs/>
                <w:kern w:val="0"/>
                <w:sz w:val="28"/>
                <w:szCs w:val="28"/>
                <w:lang w:eastAsia="ro-RO" w:bidi="ar-SA"/>
              </w:rPr>
              <w:t>casing</w:t>
            </w:r>
            <w:proofErr w:type="spellEnd"/>
            <w:r w:rsidRPr="00720277">
              <w:rPr>
                <w:rFonts w:cs="Times New Roman"/>
                <w:i/>
                <w:iCs/>
                <w:kern w:val="0"/>
                <w:sz w:val="28"/>
                <w:szCs w:val="28"/>
                <w:lang w:eastAsia="ro-RO" w:bidi="ar-SA"/>
              </w:rPr>
              <w:t xml:space="preserve"> for </w:t>
            </w:r>
            <w:proofErr w:type="spellStart"/>
            <w:r w:rsidRPr="00720277">
              <w:rPr>
                <w:rFonts w:cs="Times New Roman"/>
                <w:i/>
                <w:iCs/>
                <w:kern w:val="0"/>
                <w:sz w:val="28"/>
                <w:szCs w:val="28"/>
                <w:lang w:eastAsia="ro-RO" w:bidi="ar-SA"/>
              </w:rPr>
              <w:t>installation</w:t>
            </w:r>
            <w:proofErr w:type="spellEnd"/>
            <w:r w:rsidRPr="00720277">
              <w:rPr>
                <w:rFonts w:cs="Times New Roman"/>
                <w:i/>
                <w:iCs/>
                <w:kern w:val="0"/>
                <w:sz w:val="28"/>
                <w:szCs w:val="28"/>
                <w:lang w:eastAsia="ro-RO" w:bidi="ar-SA"/>
              </w:rPr>
              <w:t xml:space="preserve"> on </w:t>
            </w:r>
            <w:proofErr w:type="spellStart"/>
            <w:r w:rsidRPr="00720277">
              <w:rPr>
                <w:rFonts w:cs="Times New Roman"/>
                <w:i/>
                <w:iCs/>
                <w:kern w:val="0"/>
                <w:sz w:val="28"/>
                <w:szCs w:val="28"/>
                <w:lang w:eastAsia="ro-RO" w:bidi="ar-SA"/>
              </w:rPr>
              <w:t>floors</w:t>
            </w:r>
            <w:proofErr w:type="spellEnd"/>
            <w:r w:rsidRPr="00720277">
              <w:rPr>
                <w:rFonts w:cs="Times New Roman"/>
                <w:i/>
                <w:iCs/>
                <w:kern w:val="0"/>
                <w:sz w:val="28"/>
                <w:szCs w:val="28"/>
                <w:lang w:eastAsia="ro-RO" w:bidi="ar-SA"/>
              </w:rPr>
              <w:t xml:space="preserve"> + </w:t>
            </w:r>
            <w:proofErr w:type="spellStart"/>
            <w:r w:rsidRPr="00720277">
              <w:rPr>
                <w:rFonts w:cs="Times New Roman"/>
                <w:i/>
                <w:iCs/>
                <w:kern w:val="0"/>
                <w:sz w:val="28"/>
                <w:szCs w:val="28"/>
                <w:lang w:eastAsia="ro-RO" w:bidi="ar-SA"/>
              </w:rPr>
              <w:t>end</w:t>
            </w:r>
            <w:proofErr w:type="spellEnd"/>
            <w:r w:rsidRPr="00720277">
              <w:rPr>
                <w:rFonts w:cs="Times New Roman"/>
                <w:i/>
                <w:iCs/>
                <w:kern w:val="0"/>
                <w:sz w:val="28"/>
                <w:szCs w:val="28"/>
                <w:lang w:eastAsia="ro-RO" w:bidi="ar-SA"/>
              </w:rPr>
              <w:t xml:space="preserve"> cap</w:t>
            </w:r>
          </w:p>
        </w:tc>
        <w:tc>
          <w:tcPr>
            <w:tcW w:w="894" w:type="dxa"/>
            <w:vAlign w:val="center"/>
          </w:tcPr>
          <w:p w14:paraId="67FB208D" w14:textId="77777777" w:rsidR="00A14C36" w:rsidRPr="00720277" w:rsidRDefault="00A14C36" w:rsidP="00135824">
            <w:pPr>
              <w:jc w:val="center"/>
              <w:rPr>
                <w:rFonts w:cs="Times New Roman"/>
              </w:rPr>
            </w:pPr>
            <w:r w:rsidRPr="00720277">
              <w:rPr>
                <w:rFonts w:cs="Times New Roman"/>
              </w:rPr>
              <w:t>buc</w:t>
            </w:r>
          </w:p>
        </w:tc>
        <w:tc>
          <w:tcPr>
            <w:tcW w:w="1683" w:type="dxa"/>
            <w:vAlign w:val="center"/>
          </w:tcPr>
          <w:p w14:paraId="281CC267" w14:textId="4D985E45" w:rsidR="00A14C36" w:rsidRPr="00720277" w:rsidRDefault="00A14C36" w:rsidP="00135824">
            <w:pPr>
              <w:jc w:val="center"/>
              <w:rPr>
                <w:rFonts w:cs="Times New Roman"/>
              </w:rPr>
            </w:pPr>
            <w:r w:rsidRPr="00720277">
              <w:rPr>
                <w:rFonts w:cs="Times New Roman"/>
              </w:rPr>
              <w:t>4</w:t>
            </w:r>
          </w:p>
        </w:tc>
      </w:tr>
      <w:tr w:rsidR="00A14C36" w:rsidRPr="00720277" w14:paraId="4CDB4C7B" w14:textId="77777777" w:rsidTr="00135824">
        <w:trPr>
          <w:trHeight w:val="356"/>
          <w:tblCellSpacing w:w="20" w:type="dxa"/>
          <w:jc w:val="center"/>
        </w:trPr>
        <w:tc>
          <w:tcPr>
            <w:tcW w:w="6939" w:type="dxa"/>
            <w:vAlign w:val="center"/>
          </w:tcPr>
          <w:p w14:paraId="1A1C450A" w14:textId="70E34705" w:rsidR="00A14C36" w:rsidRPr="00720277" w:rsidRDefault="00A14C36"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3.EX81.715 </w:t>
            </w:r>
            <w:proofErr w:type="spellStart"/>
            <w:r w:rsidRPr="00720277">
              <w:rPr>
                <w:rFonts w:cs="Times New Roman"/>
                <w:i/>
                <w:iCs/>
                <w:kern w:val="0"/>
                <w:sz w:val="28"/>
                <w:szCs w:val="28"/>
                <w:lang w:eastAsia="ro-RO" w:bidi="ar-SA"/>
              </w:rPr>
              <w:t>Linealuce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Recessed</w:t>
            </w:r>
            <w:proofErr w:type="spellEnd"/>
            <w:r w:rsidRPr="00720277">
              <w:rPr>
                <w:rFonts w:cs="Times New Roman"/>
                <w:i/>
                <w:iCs/>
                <w:kern w:val="0"/>
                <w:sz w:val="28"/>
                <w:szCs w:val="28"/>
                <w:lang w:eastAsia="ro-RO" w:bidi="ar-SA"/>
              </w:rPr>
              <w:t xml:space="preserve"> Linear L=610mm </w:t>
            </w:r>
            <w:proofErr w:type="spellStart"/>
            <w:r w:rsidRPr="00720277">
              <w:rPr>
                <w:rFonts w:cs="Times New Roman"/>
                <w:i/>
                <w:iCs/>
                <w:kern w:val="0"/>
                <w:sz w:val="28"/>
                <w:szCs w:val="28"/>
                <w:lang w:eastAsia="ro-RO" w:bidi="ar-SA"/>
              </w:rPr>
              <w:t>Wide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Flood</w:t>
            </w:r>
            <w:proofErr w:type="spellEnd"/>
            <w:r w:rsidRPr="00720277">
              <w:rPr>
                <w:rFonts w:cs="Times New Roman"/>
                <w:i/>
                <w:iCs/>
                <w:kern w:val="0"/>
                <w:sz w:val="28"/>
                <w:szCs w:val="28"/>
                <w:lang w:eastAsia="ro-RO" w:bidi="ar-SA"/>
              </w:rPr>
              <w:t xml:space="preserve"> 48° Optic 21.5W 936lm- 3000K DALI IP66 IK07</w:t>
            </w:r>
          </w:p>
        </w:tc>
        <w:tc>
          <w:tcPr>
            <w:tcW w:w="894" w:type="dxa"/>
            <w:vAlign w:val="center"/>
          </w:tcPr>
          <w:p w14:paraId="49913D84" w14:textId="77777777" w:rsidR="00A14C36" w:rsidRPr="00720277" w:rsidRDefault="00A14C36" w:rsidP="00135824">
            <w:pPr>
              <w:jc w:val="center"/>
              <w:rPr>
                <w:rFonts w:cs="Times New Roman"/>
              </w:rPr>
            </w:pPr>
            <w:r w:rsidRPr="00720277">
              <w:rPr>
                <w:rFonts w:cs="Times New Roman"/>
              </w:rPr>
              <w:t>buc</w:t>
            </w:r>
          </w:p>
        </w:tc>
        <w:tc>
          <w:tcPr>
            <w:tcW w:w="1683" w:type="dxa"/>
            <w:vAlign w:val="center"/>
          </w:tcPr>
          <w:p w14:paraId="63F1C339" w14:textId="2A3B8572" w:rsidR="00A14C36" w:rsidRPr="00720277" w:rsidRDefault="00A14C36" w:rsidP="00A14C36">
            <w:pPr>
              <w:jc w:val="center"/>
              <w:rPr>
                <w:rFonts w:cs="Times New Roman"/>
              </w:rPr>
            </w:pPr>
            <w:r w:rsidRPr="00720277">
              <w:rPr>
                <w:rFonts w:cs="Times New Roman"/>
              </w:rPr>
              <w:t>6</w:t>
            </w:r>
          </w:p>
        </w:tc>
      </w:tr>
      <w:tr w:rsidR="00A14C36" w:rsidRPr="00720277" w14:paraId="45C36163" w14:textId="77777777" w:rsidTr="00135824">
        <w:trPr>
          <w:trHeight w:val="356"/>
          <w:tblCellSpacing w:w="20" w:type="dxa"/>
          <w:jc w:val="center"/>
        </w:trPr>
        <w:tc>
          <w:tcPr>
            <w:tcW w:w="6939" w:type="dxa"/>
            <w:vAlign w:val="center"/>
          </w:tcPr>
          <w:p w14:paraId="1411DE4E" w14:textId="3A90B878" w:rsidR="00A14C36" w:rsidRPr="00720277" w:rsidRDefault="00A14C36"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3.X517.000 </w:t>
            </w:r>
            <w:proofErr w:type="spellStart"/>
            <w:r w:rsidRPr="00720277">
              <w:rPr>
                <w:rFonts w:cs="Times New Roman"/>
                <w:i/>
                <w:iCs/>
                <w:kern w:val="0"/>
                <w:sz w:val="28"/>
                <w:szCs w:val="28"/>
                <w:lang w:eastAsia="ro-RO" w:bidi="ar-SA"/>
              </w:rPr>
              <w:t>Sleeve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without</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plugs</w:t>
            </w:r>
            <w:proofErr w:type="spellEnd"/>
            <w:r w:rsidRPr="00720277">
              <w:rPr>
                <w:rFonts w:cs="Times New Roman"/>
                <w:i/>
                <w:iCs/>
                <w:kern w:val="0"/>
                <w:sz w:val="28"/>
                <w:szCs w:val="28"/>
                <w:lang w:eastAsia="ro-RO" w:bidi="ar-SA"/>
              </w:rPr>
              <w:t xml:space="preserve"> - L=607</w:t>
            </w:r>
          </w:p>
        </w:tc>
        <w:tc>
          <w:tcPr>
            <w:tcW w:w="894" w:type="dxa"/>
            <w:vAlign w:val="center"/>
          </w:tcPr>
          <w:p w14:paraId="0C8A2517" w14:textId="77777777" w:rsidR="00A14C36" w:rsidRPr="00720277" w:rsidRDefault="00A14C36" w:rsidP="00135824">
            <w:pPr>
              <w:jc w:val="center"/>
              <w:rPr>
                <w:rFonts w:cs="Times New Roman"/>
              </w:rPr>
            </w:pPr>
            <w:r w:rsidRPr="00720277">
              <w:rPr>
                <w:rFonts w:cs="Times New Roman"/>
              </w:rPr>
              <w:t>buc</w:t>
            </w:r>
          </w:p>
        </w:tc>
        <w:tc>
          <w:tcPr>
            <w:tcW w:w="1683" w:type="dxa"/>
            <w:vAlign w:val="center"/>
          </w:tcPr>
          <w:p w14:paraId="2ABD9329" w14:textId="40CAF251" w:rsidR="00A14C36" w:rsidRPr="00720277" w:rsidRDefault="00A14C36" w:rsidP="00135824">
            <w:pPr>
              <w:jc w:val="center"/>
              <w:rPr>
                <w:rFonts w:cs="Times New Roman"/>
              </w:rPr>
            </w:pPr>
            <w:r w:rsidRPr="00720277">
              <w:rPr>
                <w:rFonts w:cs="Times New Roman"/>
              </w:rPr>
              <w:t>6</w:t>
            </w:r>
          </w:p>
        </w:tc>
      </w:tr>
      <w:tr w:rsidR="00A14C36" w:rsidRPr="00720277" w14:paraId="67DB15B9" w14:textId="77777777" w:rsidTr="00135824">
        <w:trPr>
          <w:trHeight w:val="356"/>
          <w:tblCellSpacing w:w="20" w:type="dxa"/>
          <w:jc w:val="center"/>
        </w:trPr>
        <w:tc>
          <w:tcPr>
            <w:tcW w:w="6939" w:type="dxa"/>
            <w:vAlign w:val="center"/>
          </w:tcPr>
          <w:p w14:paraId="737BF678" w14:textId="6967BCA2" w:rsidR="00A14C36" w:rsidRPr="00720277" w:rsidRDefault="00A14C36"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3.X523.000 Pair of </w:t>
            </w:r>
            <w:proofErr w:type="spellStart"/>
            <w:r w:rsidRPr="00720277">
              <w:rPr>
                <w:rFonts w:cs="Times New Roman"/>
                <w:i/>
                <w:iCs/>
                <w:kern w:val="0"/>
                <w:sz w:val="28"/>
                <w:szCs w:val="28"/>
                <w:lang w:eastAsia="ro-RO" w:bidi="ar-SA"/>
              </w:rPr>
              <w:t>outer</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casing</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caps</w:t>
            </w:r>
            <w:proofErr w:type="spellEnd"/>
            <w:r w:rsidRPr="00720277">
              <w:rPr>
                <w:rFonts w:cs="Times New Roman"/>
                <w:i/>
                <w:iCs/>
                <w:kern w:val="0"/>
                <w:sz w:val="28"/>
                <w:szCs w:val="28"/>
                <w:lang w:eastAsia="ro-RO" w:bidi="ar-SA"/>
              </w:rPr>
              <w:t xml:space="preserve"> - for stand </w:t>
            </w:r>
            <w:proofErr w:type="spellStart"/>
            <w:r w:rsidRPr="00720277">
              <w:rPr>
                <w:rFonts w:cs="Times New Roman"/>
                <w:i/>
                <w:iCs/>
                <w:kern w:val="0"/>
                <w:sz w:val="28"/>
                <w:szCs w:val="28"/>
                <w:lang w:eastAsia="ro-RO" w:bidi="ar-SA"/>
              </w:rPr>
              <w:t>alone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application</w:t>
            </w:r>
            <w:proofErr w:type="spellEnd"/>
            <w:r w:rsidRPr="00720277">
              <w:rPr>
                <w:rFonts w:cs="Times New Roman"/>
                <w:i/>
                <w:iCs/>
                <w:kern w:val="0"/>
                <w:sz w:val="28"/>
                <w:szCs w:val="28"/>
                <w:lang w:eastAsia="ro-RO" w:bidi="ar-SA"/>
              </w:rPr>
              <w:t xml:space="preserve"> (single product) L = 8.3 mm</w:t>
            </w:r>
          </w:p>
        </w:tc>
        <w:tc>
          <w:tcPr>
            <w:tcW w:w="894" w:type="dxa"/>
            <w:vAlign w:val="center"/>
          </w:tcPr>
          <w:p w14:paraId="75AB3BD2" w14:textId="7D835F59" w:rsidR="00A14C36" w:rsidRPr="00720277" w:rsidRDefault="00A14C36" w:rsidP="00135824">
            <w:pPr>
              <w:jc w:val="center"/>
              <w:rPr>
                <w:rFonts w:cs="Times New Roman"/>
              </w:rPr>
            </w:pPr>
            <w:r w:rsidRPr="00720277">
              <w:rPr>
                <w:rFonts w:cs="Times New Roman"/>
              </w:rPr>
              <w:t>buc</w:t>
            </w:r>
          </w:p>
        </w:tc>
        <w:tc>
          <w:tcPr>
            <w:tcW w:w="1683" w:type="dxa"/>
            <w:vAlign w:val="center"/>
          </w:tcPr>
          <w:p w14:paraId="4522EC96" w14:textId="66CF721D" w:rsidR="00A14C36" w:rsidRPr="00720277" w:rsidRDefault="00A14C36" w:rsidP="00135824">
            <w:pPr>
              <w:jc w:val="center"/>
              <w:rPr>
                <w:rFonts w:cs="Times New Roman"/>
              </w:rPr>
            </w:pPr>
            <w:r w:rsidRPr="00720277">
              <w:rPr>
                <w:rFonts w:cs="Times New Roman"/>
              </w:rPr>
              <w:t>6</w:t>
            </w:r>
          </w:p>
        </w:tc>
      </w:tr>
      <w:tr w:rsidR="00A14C36" w:rsidRPr="00720277" w14:paraId="181B69AA" w14:textId="77777777" w:rsidTr="00135824">
        <w:trPr>
          <w:trHeight w:val="356"/>
          <w:tblCellSpacing w:w="20" w:type="dxa"/>
          <w:jc w:val="center"/>
        </w:trPr>
        <w:tc>
          <w:tcPr>
            <w:tcW w:w="6939" w:type="dxa"/>
            <w:vAlign w:val="center"/>
          </w:tcPr>
          <w:p w14:paraId="5ADD553D" w14:textId="6C46BB3E" w:rsidR="00A14C36" w:rsidRPr="00720277" w:rsidRDefault="00A14C36"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3.X526.001 </w:t>
            </w:r>
            <w:proofErr w:type="spellStart"/>
            <w:r w:rsidRPr="00720277">
              <w:rPr>
                <w:rFonts w:cs="Times New Roman"/>
                <w:i/>
                <w:iCs/>
                <w:kern w:val="0"/>
                <w:sz w:val="28"/>
                <w:szCs w:val="28"/>
                <w:lang w:eastAsia="ro-RO" w:bidi="ar-SA"/>
              </w:rPr>
              <w:t>Couple</w:t>
            </w:r>
            <w:proofErr w:type="spellEnd"/>
            <w:r w:rsidRPr="00720277">
              <w:rPr>
                <w:rFonts w:cs="Times New Roman"/>
                <w:i/>
                <w:iCs/>
                <w:kern w:val="0"/>
                <w:sz w:val="28"/>
                <w:szCs w:val="28"/>
                <w:lang w:eastAsia="ro-RO" w:bidi="ar-SA"/>
              </w:rPr>
              <w:t xml:space="preserve"> of terminal </w:t>
            </w:r>
            <w:proofErr w:type="spellStart"/>
            <w:r w:rsidRPr="00720277">
              <w:rPr>
                <w:rFonts w:cs="Times New Roman"/>
                <w:i/>
                <w:iCs/>
                <w:kern w:val="0"/>
                <w:sz w:val="28"/>
                <w:szCs w:val="28"/>
                <w:lang w:eastAsia="ro-RO" w:bidi="ar-SA"/>
              </w:rPr>
              <w:t>heads</w:t>
            </w:r>
            <w:proofErr w:type="spellEnd"/>
            <w:r w:rsidRPr="00720277">
              <w:rPr>
                <w:rFonts w:cs="Times New Roman"/>
                <w:i/>
                <w:iCs/>
                <w:kern w:val="0"/>
                <w:sz w:val="28"/>
                <w:szCs w:val="28"/>
                <w:lang w:eastAsia="ro-RO" w:bidi="ar-SA"/>
              </w:rPr>
              <w:t xml:space="preserve"> - for stand </w:t>
            </w:r>
            <w:proofErr w:type="spellStart"/>
            <w:r w:rsidRPr="00720277">
              <w:rPr>
                <w:rFonts w:cs="Times New Roman"/>
                <w:i/>
                <w:iCs/>
                <w:kern w:val="0"/>
                <w:sz w:val="28"/>
                <w:szCs w:val="28"/>
                <w:lang w:eastAsia="ro-RO" w:bidi="ar-SA"/>
              </w:rPr>
              <w:t>alone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application</w:t>
            </w:r>
            <w:proofErr w:type="spellEnd"/>
            <w:r w:rsidRPr="00720277">
              <w:rPr>
                <w:rFonts w:cs="Times New Roman"/>
                <w:i/>
                <w:iCs/>
                <w:kern w:val="0"/>
                <w:sz w:val="28"/>
                <w:szCs w:val="28"/>
                <w:lang w:eastAsia="ro-RO" w:bidi="ar-SA"/>
              </w:rPr>
              <w:t xml:space="preserve"> (single product) L = 18 mm</w:t>
            </w:r>
          </w:p>
        </w:tc>
        <w:tc>
          <w:tcPr>
            <w:tcW w:w="894" w:type="dxa"/>
            <w:vAlign w:val="center"/>
          </w:tcPr>
          <w:p w14:paraId="781BE8BD" w14:textId="485D1BE5" w:rsidR="00A14C36" w:rsidRPr="00720277" w:rsidRDefault="00A14C36" w:rsidP="00135824">
            <w:pPr>
              <w:jc w:val="center"/>
              <w:rPr>
                <w:rFonts w:cs="Times New Roman"/>
              </w:rPr>
            </w:pPr>
            <w:r w:rsidRPr="00720277">
              <w:rPr>
                <w:rFonts w:cs="Times New Roman"/>
              </w:rPr>
              <w:t>buc</w:t>
            </w:r>
          </w:p>
        </w:tc>
        <w:tc>
          <w:tcPr>
            <w:tcW w:w="1683" w:type="dxa"/>
            <w:vAlign w:val="center"/>
          </w:tcPr>
          <w:p w14:paraId="61BC83DC" w14:textId="67AD1E94" w:rsidR="00A14C36" w:rsidRPr="00720277" w:rsidRDefault="00A14C36" w:rsidP="00135824">
            <w:pPr>
              <w:jc w:val="center"/>
              <w:rPr>
                <w:rFonts w:cs="Times New Roman"/>
              </w:rPr>
            </w:pPr>
            <w:r w:rsidRPr="00720277">
              <w:rPr>
                <w:rFonts w:cs="Times New Roman"/>
              </w:rPr>
              <w:t>6</w:t>
            </w:r>
          </w:p>
        </w:tc>
      </w:tr>
      <w:tr w:rsidR="00A14C36" w:rsidRPr="00720277" w14:paraId="67484332" w14:textId="77777777" w:rsidTr="00135824">
        <w:trPr>
          <w:trHeight w:val="356"/>
          <w:tblCellSpacing w:w="20" w:type="dxa"/>
          <w:jc w:val="center"/>
        </w:trPr>
        <w:tc>
          <w:tcPr>
            <w:tcW w:w="6939" w:type="dxa"/>
            <w:vAlign w:val="center"/>
          </w:tcPr>
          <w:p w14:paraId="6EB150F5" w14:textId="42676011" w:rsidR="00A14C36" w:rsidRPr="00720277" w:rsidRDefault="00A14C36"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3.X356.004 </w:t>
            </w:r>
            <w:proofErr w:type="spellStart"/>
            <w:r w:rsidRPr="00720277">
              <w:rPr>
                <w:rFonts w:cs="Times New Roman"/>
                <w:i/>
                <w:iCs/>
                <w:kern w:val="0"/>
                <w:sz w:val="28"/>
                <w:szCs w:val="28"/>
                <w:lang w:eastAsia="ro-RO" w:bidi="ar-SA"/>
              </w:rPr>
              <w:t>Internal</w:t>
            </w:r>
            <w:proofErr w:type="spellEnd"/>
            <w:r w:rsidRPr="00720277">
              <w:rPr>
                <w:rFonts w:cs="Times New Roman"/>
                <w:i/>
                <w:iCs/>
                <w:kern w:val="0"/>
                <w:sz w:val="28"/>
                <w:szCs w:val="28"/>
                <w:lang w:eastAsia="ro-RO" w:bidi="ar-SA"/>
              </w:rPr>
              <w:t xml:space="preserve"> longitudinal </w:t>
            </w:r>
            <w:proofErr w:type="spellStart"/>
            <w:r w:rsidRPr="00720277">
              <w:rPr>
                <w:rFonts w:cs="Times New Roman"/>
                <w:i/>
                <w:iCs/>
                <w:kern w:val="0"/>
                <w:sz w:val="28"/>
                <w:szCs w:val="28"/>
                <w:lang w:eastAsia="ro-RO" w:bidi="ar-SA"/>
              </w:rPr>
              <w:t>louvre</w:t>
            </w:r>
            <w:proofErr w:type="spellEnd"/>
            <w:r w:rsidRPr="00720277">
              <w:rPr>
                <w:rFonts w:cs="Times New Roman"/>
                <w:i/>
                <w:iCs/>
                <w:kern w:val="0"/>
                <w:sz w:val="28"/>
                <w:szCs w:val="28"/>
                <w:lang w:eastAsia="ro-RO" w:bidi="ar-SA"/>
              </w:rPr>
              <w:t xml:space="preserve"> for </w:t>
            </w:r>
            <w:proofErr w:type="spellStart"/>
            <w:r w:rsidRPr="00720277">
              <w:rPr>
                <w:rFonts w:cs="Times New Roman"/>
                <w:i/>
                <w:iCs/>
                <w:kern w:val="0"/>
                <w:sz w:val="28"/>
                <w:szCs w:val="28"/>
                <w:lang w:eastAsia="ro-RO" w:bidi="ar-SA"/>
              </w:rPr>
              <w:t>monochromatic</w:t>
            </w:r>
            <w:proofErr w:type="spellEnd"/>
            <w:r w:rsidRPr="00720277">
              <w:rPr>
                <w:rFonts w:cs="Times New Roman"/>
                <w:i/>
                <w:iCs/>
                <w:kern w:val="0"/>
                <w:sz w:val="28"/>
                <w:szCs w:val="28"/>
                <w:lang w:eastAsia="ro-RO" w:bidi="ar-SA"/>
              </w:rPr>
              <w:t xml:space="preserve">, TW, RGB </w:t>
            </w:r>
            <w:proofErr w:type="spellStart"/>
            <w:r w:rsidRPr="00720277">
              <w:rPr>
                <w:rFonts w:cs="Times New Roman"/>
                <w:i/>
                <w:iCs/>
                <w:kern w:val="0"/>
                <w:sz w:val="28"/>
                <w:szCs w:val="28"/>
                <w:lang w:eastAsia="ro-RO" w:bidi="ar-SA"/>
              </w:rPr>
              <w:t>versions</w:t>
            </w:r>
            <w:proofErr w:type="spellEnd"/>
            <w:r w:rsidRPr="00720277">
              <w:rPr>
                <w:rFonts w:cs="Times New Roman"/>
                <w:i/>
                <w:iCs/>
                <w:kern w:val="0"/>
                <w:sz w:val="28"/>
                <w:szCs w:val="28"/>
                <w:lang w:eastAsia="ro-RO" w:bidi="ar-SA"/>
              </w:rPr>
              <w:t xml:space="preserve"> - L=1482</w:t>
            </w:r>
          </w:p>
        </w:tc>
        <w:tc>
          <w:tcPr>
            <w:tcW w:w="894" w:type="dxa"/>
            <w:vAlign w:val="center"/>
          </w:tcPr>
          <w:p w14:paraId="237BBBAB" w14:textId="77777777" w:rsidR="00A14C36" w:rsidRPr="00720277" w:rsidRDefault="00A14C36" w:rsidP="00135824">
            <w:pPr>
              <w:jc w:val="center"/>
              <w:rPr>
                <w:rFonts w:cs="Times New Roman"/>
              </w:rPr>
            </w:pPr>
            <w:r w:rsidRPr="00720277">
              <w:rPr>
                <w:rFonts w:cs="Times New Roman"/>
              </w:rPr>
              <w:t>buc</w:t>
            </w:r>
          </w:p>
        </w:tc>
        <w:tc>
          <w:tcPr>
            <w:tcW w:w="1683" w:type="dxa"/>
            <w:vAlign w:val="center"/>
          </w:tcPr>
          <w:p w14:paraId="5CDB61EA" w14:textId="5E7E537F" w:rsidR="00A14C36" w:rsidRPr="00720277" w:rsidRDefault="00A14C36" w:rsidP="00135824">
            <w:pPr>
              <w:jc w:val="center"/>
              <w:rPr>
                <w:rFonts w:cs="Times New Roman"/>
              </w:rPr>
            </w:pPr>
            <w:r w:rsidRPr="00720277">
              <w:rPr>
                <w:rFonts w:cs="Times New Roman"/>
              </w:rPr>
              <w:t>6</w:t>
            </w:r>
          </w:p>
        </w:tc>
      </w:tr>
      <w:tr w:rsidR="00A14C36" w:rsidRPr="00720277" w14:paraId="2D38378B" w14:textId="77777777" w:rsidTr="00135824">
        <w:trPr>
          <w:trHeight w:val="356"/>
          <w:tblCellSpacing w:w="20" w:type="dxa"/>
          <w:jc w:val="center"/>
        </w:trPr>
        <w:tc>
          <w:tcPr>
            <w:tcW w:w="6939" w:type="dxa"/>
            <w:vAlign w:val="center"/>
          </w:tcPr>
          <w:p w14:paraId="5A46B24C" w14:textId="12FC4C7C" w:rsidR="00A14C36" w:rsidRPr="00720277" w:rsidRDefault="00A14C36"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3.X404.000 Constant </w:t>
            </w:r>
            <w:proofErr w:type="spellStart"/>
            <w:r w:rsidRPr="00720277">
              <w:rPr>
                <w:rFonts w:cs="Times New Roman"/>
                <w:i/>
                <w:iCs/>
                <w:kern w:val="0"/>
                <w:sz w:val="28"/>
                <w:szCs w:val="28"/>
                <w:lang w:eastAsia="ro-RO" w:bidi="ar-SA"/>
              </w:rPr>
              <w:t>voltage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power</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supply</w:t>
            </w:r>
            <w:proofErr w:type="spellEnd"/>
            <w:r w:rsidRPr="00720277">
              <w:rPr>
                <w:rFonts w:cs="Times New Roman"/>
                <w:i/>
                <w:iCs/>
                <w:kern w:val="0"/>
                <w:sz w:val="28"/>
                <w:szCs w:val="28"/>
                <w:lang w:eastAsia="ro-RO" w:bidi="ar-SA"/>
              </w:rPr>
              <w:t xml:space="preserve"> unit non </w:t>
            </w:r>
            <w:proofErr w:type="spellStart"/>
            <w:r w:rsidRPr="00720277">
              <w:rPr>
                <w:rFonts w:cs="Times New Roman"/>
                <w:i/>
                <w:iCs/>
                <w:kern w:val="0"/>
                <w:sz w:val="28"/>
                <w:szCs w:val="28"/>
                <w:lang w:eastAsia="ro-RO" w:bidi="ar-SA"/>
              </w:rPr>
              <w:t>dimmable</w:t>
            </w:r>
            <w:proofErr w:type="spellEnd"/>
            <w:r w:rsidRPr="00720277">
              <w:rPr>
                <w:rFonts w:cs="Times New Roman"/>
                <w:i/>
                <w:iCs/>
                <w:kern w:val="0"/>
                <w:sz w:val="28"/>
                <w:szCs w:val="28"/>
                <w:lang w:eastAsia="ro-RO" w:bidi="ar-SA"/>
              </w:rPr>
              <w:t xml:space="preserve"> 240W</w:t>
            </w:r>
          </w:p>
        </w:tc>
        <w:tc>
          <w:tcPr>
            <w:tcW w:w="894" w:type="dxa"/>
            <w:vAlign w:val="center"/>
          </w:tcPr>
          <w:p w14:paraId="65330558" w14:textId="77777777" w:rsidR="00A14C36" w:rsidRPr="00720277" w:rsidRDefault="00A14C36" w:rsidP="00135824">
            <w:pPr>
              <w:jc w:val="center"/>
              <w:rPr>
                <w:rFonts w:cs="Times New Roman"/>
              </w:rPr>
            </w:pPr>
            <w:r w:rsidRPr="00720277">
              <w:rPr>
                <w:rFonts w:cs="Times New Roman"/>
              </w:rPr>
              <w:t>buc</w:t>
            </w:r>
          </w:p>
        </w:tc>
        <w:tc>
          <w:tcPr>
            <w:tcW w:w="1683" w:type="dxa"/>
            <w:vAlign w:val="center"/>
          </w:tcPr>
          <w:p w14:paraId="7160E4D8" w14:textId="260F460F" w:rsidR="00A14C36" w:rsidRPr="00720277" w:rsidRDefault="00A14C36" w:rsidP="00135824">
            <w:pPr>
              <w:jc w:val="center"/>
              <w:rPr>
                <w:rFonts w:cs="Times New Roman"/>
              </w:rPr>
            </w:pPr>
            <w:r w:rsidRPr="00720277">
              <w:rPr>
                <w:rFonts w:cs="Times New Roman"/>
              </w:rPr>
              <w:t>1</w:t>
            </w:r>
          </w:p>
        </w:tc>
      </w:tr>
    </w:tbl>
    <w:p w14:paraId="0690B4B4" w14:textId="77777777" w:rsidR="00A14C36" w:rsidRPr="00720277" w:rsidRDefault="00A14C36" w:rsidP="00A14C36">
      <w:pPr>
        <w:pStyle w:val="Style11"/>
        <w:widowControl/>
        <w:spacing w:line="25" w:lineRule="atLeast"/>
        <w:ind w:firstLine="709"/>
        <w:jc w:val="both"/>
        <w:rPr>
          <w:rFonts w:ascii="Courier New" w:hAnsi="Courier New" w:cs="Courier New"/>
          <w:kern w:val="0"/>
          <w:sz w:val="16"/>
          <w:szCs w:val="16"/>
          <w:lang w:val="ro-RO" w:eastAsia="ro-RO" w:bidi="ar-SA"/>
        </w:rPr>
      </w:pPr>
    </w:p>
    <w:p w14:paraId="21A7A130" w14:textId="14445289" w:rsidR="00A14C36" w:rsidRPr="00720277" w:rsidRDefault="00A14C36" w:rsidP="00A14C36">
      <w:pPr>
        <w:pStyle w:val="Style11"/>
        <w:widowControl/>
        <w:spacing w:line="25" w:lineRule="atLeast"/>
        <w:ind w:firstLine="709"/>
        <w:jc w:val="both"/>
        <w:rPr>
          <w:rFonts w:cs="Times New Roman"/>
          <w:b/>
          <w:lang w:val="ro-RO" w:eastAsia="hi-IN"/>
        </w:rPr>
      </w:pPr>
      <w:r w:rsidRPr="00720277">
        <w:rPr>
          <w:rFonts w:cs="Times New Roman"/>
          <w:b/>
          <w:lang w:val="ro-RO" w:eastAsia="hi-IN"/>
        </w:rPr>
        <w:t>FATADA PRINCIPALA/INTRARE SPECTATORI-REGISTRUL SUPERIOR-DOUA CONFIGURATII LINIARE</w:t>
      </w:r>
    </w:p>
    <w:tbl>
      <w:tblPr>
        <w:tblW w:w="9676" w:type="dxa"/>
        <w:jc w:val="cente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00" w:firstRow="0" w:lastRow="0" w:firstColumn="0" w:lastColumn="0" w:noHBand="0" w:noVBand="0"/>
      </w:tblPr>
      <w:tblGrid>
        <w:gridCol w:w="6999"/>
        <w:gridCol w:w="934"/>
        <w:gridCol w:w="1743"/>
      </w:tblGrid>
      <w:tr w:rsidR="00A14C36" w:rsidRPr="00720277" w14:paraId="3EBB2026" w14:textId="77777777" w:rsidTr="00135824">
        <w:trPr>
          <w:tblCellSpacing w:w="20" w:type="dxa"/>
          <w:jc w:val="center"/>
        </w:trPr>
        <w:tc>
          <w:tcPr>
            <w:tcW w:w="6939" w:type="dxa"/>
            <w:vAlign w:val="center"/>
          </w:tcPr>
          <w:p w14:paraId="586CC8AF" w14:textId="77777777" w:rsidR="00A14C36" w:rsidRPr="00720277" w:rsidRDefault="00A14C36" w:rsidP="00135824">
            <w:pPr>
              <w:ind w:leftChars="-300" w:left="-720" w:firstLineChars="300" w:firstLine="723"/>
              <w:jc w:val="center"/>
              <w:rPr>
                <w:rFonts w:cs="Times New Roman"/>
                <w:b/>
              </w:rPr>
            </w:pPr>
            <w:r w:rsidRPr="00720277">
              <w:rPr>
                <w:rFonts w:cs="Times New Roman"/>
                <w:b/>
              </w:rPr>
              <w:lastRenderedPageBreak/>
              <w:t>DENUMIRE</w:t>
            </w:r>
          </w:p>
        </w:tc>
        <w:tc>
          <w:tcPr>
            <w:tcW w:w="894" w:type="dxa"/>
            <w:vAlign w:val="center"/>
          </w:tcPr>
          <w:p w14:paraId="605BBD6F" w14:textId="77777777" w:rsidR="00A14C36" w:rsidRPr="00720277" w:rsidRDefault="00A14C36" w:rsidP="00135824">
            <w:pPr>
              <w:jc w:val="center"/>
              <w:rPr>
                <w:rFonts w:cs="Times New Roman"/>
                <w:b/>
              </w:rPr>
            </w:pPr>
            <w:r w:rsidRPr="00720277">
              <w:rPr>
                <w:rFonts w:cs="Times New Roman"/>
                <w:b/>
              </w:rPr>
              <w:t>U/M</w:t>
            </w:r>
          </w:p>
        </w:tc>
        <w:tc>
          <w:tcPr>
            <w:tcW w:w="1683" w:type="dxa"/>
            <w:vAlign w:val="center"/>
          </w:tcPr>
          <w:p w14:paraId="3A7F3FB0" w14:textId="77777777" w:rsidR="00A14C36" w:rsidRPr="00720277" w:rsidRDefault="00A14C36" w:rsidP="00135824">
            <w:pPr>
              <w:jc w:val="center"/>
              <w:rPr>
                <w:rFonts w:cs="Times New Roman"/>
                <w:b/>
              </w:rPr>
            </w:pPr>
            <w:r w:rsidRPr="00720277">
              <w:rPr>
                <w:rFonts w:cs="Times New Roman"/>
                <w:b/>
              </w:rPr>
              <w:t>CANTITATE</w:t>
            </w:r>
          </w:p>
        </w:tc>
      </w:tr>
      <w:tr w:rsidR="00A14C36" w:rsidRPr="00720277" w14:paraId="6E50B9D7" w14:textId="77777777" w:rsidTr="00135824">
        <w:trPr>
          <w:trHeight w:val="356"/>
          <w:tblCellSpacing w:w="20" w:type="dxa"/>
          <w:jc w:val="center"/>
        </w:trPr>
        <w:tc>
          <w:tcPr>
            <w:tcW w:w="6939" w:type="dxa"/>
            <w:vAlign w:val="center"/>
          </w:tcPr>
          <w:p w14:paraId="2BCD2A26" w14:textId="01E08655" w:rsidR="00A14C36" w:rsidRPr="00720277" w:rsidRDefault="00A14C36"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3.UF40.715 </w:t>
            </w:r>
            <w:proofErr w:type="spellStart"/>
            <w:r w:rsidRPr="00720277">
              <w:rPr>
                <w:rFonts w:cs="Times New Roman"/>
                <w:i/>
                <w:iCs/>
                <w:kern w:val="0"/>
                <w:sz w:val="28"/>
                <w:szCs w:val="28"/>
                <w:lang w:eastAsia="ro-RO" w:bidi="ar-SA"/>
              </w:rPr>
              <w:t>Linealuce</w:t>
            </w:r>
            <w:proofErr w:type="spellEnd"/>
            <w:r w:rsidRPr="00720277">
              <w:rPr>
                <w:rFonts w:cs="Times New Roman"/>
                <w:i/>
                <w:iCs/>
                <w:kern w:val="0"/>
                <w:sz w:val="28"/>
                <w:szCs w:val="28"/>
                <w:lang w:eastAsia="ro-RO" w:bidi="ar-SA"/>
              </w:rPr>
              <w:t xml:space="preserve"> Mini 27R - L=1511mm Wall </w:t>
            </w:r>
            <w:proofErr w:type="spellStart"/>
            <w:r w:rsidRPr="00720277">
              <w:rPr>
                <w:rFonts w:cs="Times New Roman"/>
                <w:i/>
                <w:iCs/>
                <w:kern w:val="0"/>
                <w:sz w:val="28"/>
                <w:szCs w:val="28"/>
                <w:lang w:eastAsia="ro-RO" w:bidi="ar-SA"/>
              </w:rPr>
              <w:t>Grazing</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Wide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Flood</w:t>
            </w:r>
            <w:proofErr w:type="spellEnd"/>
            <w:r w:rsidRPr="00720277">
              <w:rPr>
                <w:rFonts w:cs="Times New Roman"/>
                <w:i/>
                <w:iCs/>
                <w:kern w:val="0"/>
                <w:sz w:val="28"/>
                <w:szCs w:val="28"/>
                <w:lang w:eastAsia="ro-RO" w:bidi="ar-SA"/>
              </w:rPr>
              <w:t xml:space="preserve"> optic 19.1W 1279lm 3000K PWM</w:t>
            </w:r>
          </w:p>
        </w:tc>
        <w:tc>
          <w:tcPr>
            <w:tcW w:w="894" w:type="dxa"/>
            <w:vAlign w:val="center"/>
          </w:tcPr>
          <w:p w14:paraId="78D6AD32" w14:textId="77777777" w:rsidR="00A14C36" w:rsidRPr="00720277" w:rsidRDefault="00A14C36" w:rsidP="00135824">
            <w:pPr>
              <w:jc w:val="center"/>
              <w:rPr>
                <w:rFonts w:cs="Times New Roman"/>
              </w:rPr>
            </w:pPr>
            <w:r w:rsidRPr="00720277">
              <w:rPr>
                <w:rFonts w:cs="Times New Roman"/>
              </w:rPr>
              <w:t>buc</w:t>
            </w:r>
          </w:p>
        </w:tc>
        <w:tc>
          <w:tcPr>
            <w:tcW w:w="1683" w:type="dxa"/>
            <w:vAlign w:val="center"/>
          </w:tcPr>
          <w:p w14:paraId="5EBF5C9C" w14:textId="0DB31974" w:rsidR="00A14C36" w:rsidRPr="00720277" w:rsidRDefault="00A14C36" w:rsidP="00135824">
            <w:pPr>
              <w:jc w:val="center"/>
              <w:rPr>
                <w:rFonts w:cs="Times New Roman"/>
              </w:rPr>
            </w:pPr>
            <w:r w:rsidRPr="00720277">
              <w:rPr>
                <w:rFonts w:cs="Times New Roman"/>
              </w:rPr>
              <w:t>2</w:t>
            </w:r>
          </w:p>
        </w:tc>
      </w:tr>
      <w:tr w:rsidR="00A14C36" w:rsidRPr="00720277" w14:paraId="2B240200" w14:textId="77777777" w:rsidTr="00135824">
        <w:trPr>
          <w:trHeight w:val="356"/>
          <w:tblCellSpacing w:w="20" w:type="dxa"/>
          <w:jc w:val="center"/>
        </w:trPr>
        <w:tc>
          <w:tcPr>
            <w:tcW w:w="6939" w:type="dxa"/>
            <w:vAlign w:val="center"/>
          </w:tcPr>
          <w:p w14:paraId="29F65FE6" w14:textId="0FE48E52" w:rsidR="00A14C36" w:rsidRPr="00720277" w:rsidRDefault="00A14C36"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3.UE56.715 </w:t>
            </w:r>
            <w:proofErr w:type="spellStart"/>
            <w:r w:rsidRPr="00720277">
              <w:rPr>
                <w:rFonts w:cs="Times New Roman"/>
                <w:i/>
                <w:iCs/>
                <w:kern w:val="0"/>
                <w:sz w:val="28"/>
                <w:szCs w:val="28"/>
                <w:lang w:eastAsia="ro-RO" w:bidi="ar-SA"/>
              </w:rPr>
              <w:t>Linealuce</w:t>
            </w:r>
            <w:proofErr w:type="spellEnd"/>
            <w:r w:rsidRPr="00720277">
              <w:rPr>
                <w:rFonts w:cs="Times New Roman"/>
                <w:i/>
                <w:iCs/>
                <w:kern w:val="0"/>
                <w:sz w:val="28"/>
                <w:szCs w:val="28"/>
                <w:lang w:eastAsia="ro-RO" w:bidi="ar-SA"/>
              </w:rPr>
              <w:t xml:space="preserve"> Mini 27R - L=625mm - Wall </w:t>
            </w:r>
            <w:proofErr w:type="spellStart"/>
            <w:r w:rsidRPr="00720277">
              <w:rPr>
                <w:rFonts w:cs="Times New Roman"/>
                <w:i/>
                <w:iCs/>
                <w:kern w:val="0"/>
                <w:sz w:val="28"/>
                <w:szCs w:val="28"/>
                <w:lang w:eastAsia="ro-RO" w:bidi="ar-SA"/>
              </w:rPr>
              <w:t>Grazing</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Wide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Flood</w:t>
            </w:r>
            <w:proofErr w:type="spellEnd"/>
            <w:r w:rsidRPr="00720277">
              <w:rPr>
                <w:rFonts w:cs="Times New Roman"/>
                <w:i/>
                <w:iCs/>
                <w:kern w:val="0"/>
                <w:sz w:val="28"/>
                <w:szCs w:val="28"/>
                <w:lang w:eastAsia="ro-RO" w:bidi="ar-SA"/>
              </w:rPr>
              <w:t xml:space="preserve"> optic 7.7W 511lm 3000K PWM</w:t>
            </w:r>
          </w:p>
        </w:tc>
        <w:tc>
          <w:tcPr>
            <w:tcW w:w="894" w:type="dxa"/>
            <w:vAlign w:val="center"/>
          </w:tcPr>
          <w:p w14:paraId="6BC9B885" w14:textId="77777777" w:rsidR="00A14C36" w:rsidRPr="00720277" w:rsidRDefault="00A14C36" w:rsidP="00135824">
            <w:pPr>
              <w:jc w:val="center"/>
              <w:rPr>
                <w:rFonts w:cs="Times New Roman"/>
              </w:rPr>
            </w:pPr>
            <w:r w:rsidRPr="00720277">
              <w:rPr>
                <w:rFonts w:cs="Times New Roman"/>
              </w:rPr>
              <w:t>buc</w:t>
            </w:r>
          </w:p>
        </w:tc>
        <w:tc>
          <w:tcPr>
            <w:tcW w:w="1683" w:type="dxa"/>
            <w:vAlign w:val="center"/>
          </w:tcPr>
          <w:p w14:paraId="34B8A879" w14:textId="72E9E93E" w:rsidR="00A14C36" w:rsidRPr="00720277" w:rsidRDefault="00A14C36" w:rsidP="00135824">
            <w:pPr>
              <w:jc w:val="center"/>
              <w:rPr>
                <w:rFonts w:cs="Times New Roman"/>
              </w:rPr>
            </w:pPr>
            <w:r w:rsidRPr="00720277">
              <w:rPr>
                <w:rFonts w:cs="Times New Roman"/>
              </w:rPr>
              <w:t>1</w:t>
            </w:r>
          </w:p>
        </w:tc>
      </w:tr>
      <w:tr w:rsidR="00A14C36" w:rsidRPr="00720277" w14:paraId="36AE4B64" w14:textId="77777777" w:rsidTr="00135824">
        <w:trPr>
          <w:trHeight w:val="356"/>
          <w:tblCellSpacing w:w="20" w:type="dxa"/>
          <w:jc w:val="center"/>
        </w:trPr>
        <w:tc>
          <w:tcPr>
            <w:tcW w:w="6939" w:type="dxa"/>
            <w:vAlign w:val="center"/>
          </w:tcPr>
          <w:p w14:paraId="1F6D7DE3" w14:textId="01D97088" w:rsidR="00A14C36" w:rsidRPr="00720277" w:rsidRDefault="00A14C36"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3.X781.000 Constant </w:t>
            </w:r>
            <w:proofErr w:type="spellStart"/>
            <w:r w:rsidRPr="00720277">
              <w:rPr>
                <w:rFonts w:cs="Times New Roman"/>
                <w:i/>
                <w:iCs/>
                <w:kern w:val="0"/>
                <w:sz w:val="28"/>
                <w:szCs w:val="28"/>
                <w:lang w:eastAsia="ro-RO" w:bidi="ar-SA"/>
              </w:rPr>
              <w:t>voltage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power</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supply</w:t>
            </w:r>
            <w:proofErr w:type="spellEnd"/>
            <w:r w:rsidRPr="00720277">
              <w:rPr>
                <w:rFonts w:cs="Times New Roman"/>
                <w:i/>
                <w:iCs/>
                <w:kern w:val="0"/>
                <w:sz w:val="28"/>
                <w:szCs w:val="28"/>
                <w:lang w:eastAsia="ro-RO" w:bidi="ar-SA"/>
              </w:rPr>
              <w:t xml:space="preserve"> unit non </w:t>
            </w:r>
            <w:proofErr w:type="spellStart"/>
            <w:r w:rsidRPr="00720277">
              <w:rPr>
                <w:rFonts w:cs="Times New Roman"/>
                <w:i/>
                <w:iCs/>
                <w:kern w:val="0"/>
                <w:sz w:val="28"/>
                <w:szCs w:val="28"/>
                <w:lang w:eastAsia="ro-RO" w:bidi="ar-SA"/>
              </w:rPr>
              <w:t>dimmable</w:t>
            </w:r>
            <w:proofErr w:type="spellEnd"/>
            <w:r w:rsidRPr="00720277">
              <w:rPr>
                <w:rFonts w:cs="Times New Roman"/>
                <w:i/>
                <w:iCs/>
                <w:kern w:val="0"/>
                <w:sz w:val="28"/>
                <w:szCs w:val="28"/>
                <w:lang w:eastAsia="ro-RO" w:bidi="ar-SA"/>
              </w:rPr>
              <w:t xml:space="preserve"> 80 W</w:t>
            </w:r>
          </w:p>
        </w:tc>
        <w:tc>
          <w:tcPr>
            <w:tcW w:w="894" w:type="dxa"/>
            <w:vAlign w:val="center"/>
          </w:tcPr>
          <w:p w14:paraId="468336AB" w14:textId="77777777" w:rsidR="00A14C36" w:rsidRPr="00720277" w:rsidRDefault="00A14C36" w:rsidP="00135824">
            <w:pPr>
              <w:jc w:val="center"/>
              <w:rPr>
                <w:rFonts w:cs="Times New Roman"/>
              </w:rPr>
            </w:pPr>
            <w:r w:rsidRPr="00720277">
              <w:rPr>
                <w:rFonts w:cs="Times New Roman"/>
              </w:rPr>
              <w:t>buc</w:t>
            </w:r>
          </w:p>
        </w:tc>
        <w:tc>
          <w:tcPr>
            <w:tcW w:w="1683" w:type="dxa"/>
            <w:vAlign w:val="center"/>
          </w:tcPr>
          <w:p w14:paraId="32D529B8" w14:textId="7B781853" w:rsidR="00A14C36" w:rsidRPr="00720277" w:rsidRDefault="00A14C36" w:rsidP="00135824">
            <w:pPr>
              <w:jc w:val="center"/>
              <w:rPr>
                <w:rFonts w:cs="Times New Roman"/>
              </w:rPr>
            </w:pPr>
            <w:r w:rsidRPr="00720277">
              <w:rPr>
                <w:rFonts w:cs="Times New Roman"/>
              </w:rPr>
              <w:t>1</w:t>
            </w:r>
          </w:p>
        </w:tc>
      </w:tr>
      <w:tr w:rsidR="00A14C36" w:rsidRPr="00720277" w14:paraId="301BBC93" w14:textId="77777777" w:rsidTr="00135824">
        <w:trPr>
          <w:trHeight w:val="356"/>
          <w:tblCellSpacing w:w="20" w:type="dxa"/>
          <w:jc w:val="center"/>
        </w:trPr>
        <w:tc>
          <w:tcPr>
            <w:tcW w:w="6939" w:type="dxa"/>
            <w:vAlign w:val="center"/>
          </w:tcPr>
          <w:p w14:paraId="578F031C" w14:textId="3EE686C4" w:rsidR="00A14C36" w:rsidRPr="00720277" w:rsidRDefault="00A14C36"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3.X188.000 </w:t>
            </w:r>
            <w:proofErr w:type="spellStart"/>
            <w:r w:rsidRPr="00720277">
              <w:rPr>
                <w:rFonts w:cs="Times New Roman"/>
                <w:i/>
                <w:iCs/>
                <w:kern w:val="0"/>
                <w:sz w:val="28"/>
                <w:szCs w:val="28"/>
                <w:lang w:eastAsia="ro-RO" w:bidi="ar-SA"/>
              </w:rPr>
              <w:t>Wired</w:t>
            </w:r>
            <w:proofErr w:type="spellEnd"/>
            <w:r w:rsidRPr="00720277">
              <w:rPr>
                <w:rFonts w:cs="Times New Roman"/>
                <w:i/>
                <w:iCs/>
                <w:kern w:val="0"/>
                <w:sz w:val="28"/>
                <w:szCs w:val="28"/>
                <w:lang w:eastAsia="ro-RO" w:bidi="ar-SA"/>
              </w:rPr>
              <w:t xml:space="preserve"> DMX 2-way </w:t>
            </w:r>
            <w:proofErr w:type="spellStart"/>
            <w:r w:rsidRPr="00720277">
              <w:rPr>
                <w:rFonts w:cs="Times New Roman"/>
                <w:i/>
                <w:iCs/>
                <w:kern w:val="0"/>
                <w:sz w:val="28"/>
                <w:szCs w:val="28"/>
                <w:lang w:eastAsia="ro-RO" w:bidi="ar-SA"/>
              </w:rPr>
              <w:t>junction</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connector</w:t>
            </w:r>
            <w:proofErr w:type="spellEnd"/>
            <w:r w:rsidRPr="00720277">
              <w:rPr>
                <w:rFonts w:cs="Times New Roman"/>
                <w:i/>
                <w:iCs/>
                <w:kern w:val="0"/>
                <w:sz w:val="28"/>
                <w:szCs w:val="28"/>
                <w:lang w:eastAsia="ro-RO" w:bidi="ar-SA"/>
              </w:rPr>
              <w:t xml:space="preserve"> - IP68</w:t>
            </w:r>
          </w:p>
        </w:tc>
        <w:tc>
          <w:tcPr>
            <w:tcW w:w="894" w:type="dxa"/>
            <w:vAlign w:val="center"/>
          </w:tcPr>
          <w:p w14:paraId="24772376" w14:textId="77777777" w:rsidR="00A14C36" w:rsidRPr="00720277" w:rsidRDefault="00A14C36" w:rsidP="00135824">
            <w:pPr>
              <w:jc w:val="center"/>
              <w:rPr>
                <w:rFonts w:cs="Times New Roman"/>
              </w:rPr>
            </w:pPr>
            <w:r w:rsidRPr="00720277">
              <w:rPr>
                <w:rFonts w:cs="Times New Roman"/>
              </w:rPr>
              <w:t>buc</w:t>
            </w:r>
          </w:p>
        </w:tc>
        <w:tc>
          <w:tcPr>
            <w:tcW w:w="1683" w:type="dxa"/>
            <w:vAlign w:val="center"/>
          </w:tcPr>
          <w:p w14:paraId="09983AFD" w14:textId="43FD8A14" w:rsidR="00A14C36" w:rsidRPr="00720277" w:rsidRDefault="00A14C36" w:rsidP="00135824">
            <w:pPr>
              <w:jc w:val="center"/>
              <w:rPr>
                <w:rFonts w:cs="Times New Roman"/>
              </w:rPr>
            </w:pPr>
            <w:r w:rsidRPr="00720277">
              <w:rPr>
                <w:rFonts w:cs="Times New Roman"/>
              </w:rPr>
              <w:t>1</w:t>
            </w:r>
          </w:p>
        </w:tc>
      </w:tr>
      <w:tr w:rsidR="00A14C36" w:rsidRPr="00720277" w14:paraId="7EF36476" w14:textId="77777777" w:rsidTr="00135824">
        <w:trPr>
          <w:trHeight w:val="356"/>
          <w:tblCellSpacing w:w="20" w:type="dxa"/>
          <w:jc w:val="center"/>
        </w:trPr>
        <w:tc>
          <w:tcPr>
            <w:tcW w:w="6939" w:type="dxa"/>
            <w:vAlign w:val="center"/>
          </w:tcPr>
          <w:p w14:paraId="331E23E0" w14:textId="5C45B687" w:rsidR="00A14C36" w:rsidRPr="00720277" w:rsidRDefault="0061186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3.X688.013 Pair of </w:t>
            </w:r>
            <w:proofErr w:type="spellStart"/>
            <w:r w:rsidRPr="00720277">
              <w:rPr>
                <w:rFonts w:cs="Times New Roman"/>
                <w:i/>
                <w:iCs/>
                <w:kern w:val="0"/>
                <w:sz w:val="28"/>
                <w:szCs w:val="28"/>
                <w:lang w:eastAsia="ro-RO" w:bidi="ar-SA"/>
              </w:rPr>
              <w:t>adjustable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arms</w:t>
            </w:r>
            <w:proofErr w:type="spellEnd"/>
            <w:r w:rsidRPr="00720277">
              <w:rPr>
                <w:rFonts w:cs="Times New Roman"/>
                <w:i/>
                <w:iCs/>
                <w:kern w:val="0"/>
                <w:sz w:val="28"/>
                <w:szCs w:val="28"/>
                <w:lang w:eastAsia="ro-RO" w:bidi="ar-SA"/>
              </w:rPr>
              <w:t xml:space="preserve"> - L=41mm for </w:t>
            </w:r>
            <w:proofErr w:type="spellStart"/>
            <w:r w:rsidRPr="00720277">
              <w:rPr>
                <w:rFonts w:cs="Times New Roman"/>
                <w:i/>
                <w:iCs/>
                <w:kern w:val="0"/>
                <w:sz w:val="28"/>
                <w:szCs w:val="28"/>
                <w:lang w:eastAsia="ro-RO" w:bidi="ar-SA"/>
              </w:rPr>
              <w:t>wall</w:t>
            </w:r>
            <w:proofErr w:type="spellEnd"/>
            <w:r w:rsidRPr="00720277">
              <w:rPr>
                <w:rFonts w:cs="Times New Roman"/>
                <w:i/>
                <w:iCs/>
                <w:kern w:val="0"/>
                <w:sz w:val="28"/>
                <w:szCs w:val="28"/>
                <w:lang w:eastAsia="ro-RO" w:bidi="ar-SA"/>
              </w:rPr>
              <w:t xml:space="preserve"> or </w:t>
            </w:r>
            <w:proofErr w:type="spellStart"/>
            <w:r w:rsidRPr="00720277">
              <w:rPr>
                <w:rFonts w:cs="Times New Roman"/>
                <w:i/>
                <w:iCs/>
                <w:kern w:val="0"/>
                <w:sz w:val="28"/>
                <w:szCs w:val="28"/>
                <w:lang w:eastAsia="ro-RO" w:bidi="ar-SA"/>
              </w:rPr>
              <w:t>ceiling</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installations</w:t>
            </w:r>
            <w:proofErr w:type="spellEnd"/>
            <w:r w:rsidRPr="00720277">
              <w:rPr>
                <w:rFonts w:cs="Times New Roman"/>
                <w:i/>
                <w:iCs/>
                <w:kern w:val="0"/>
                <w:sz w:val="28"/>
                <w:szCs w:val="28"/>
                <w:lang w:eastAsia="ro-RO" w:bidi="ar-SA"/>
              </w:rPr>
              <w:t xml:space="preserve"> at </w:t>
            </w:r>
            <w:proofErr w:type="spellStart"/>
            <w:r w:rsidRPr="00720277">
              <w:rPr>
                <w:rFonts w:cs="Times New Roman"/>
                <w:i/>
                <w:iCs/>
                <w:kern w:val="0"/>
                <w:sz w:val="28"/>
                <w:szCs w:val="28"/>
                <w:lang w:eastAsia="ro-RO" w:bidi="ar-SA"/>
              </w:rPr>
              <w:t>all</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heights</w:t>
            </w:r>
            <w:proofErr w:type="spellEnd"/>
          </w:p>
        </w:tc>
        <w:tc>
          <w:tcPr>
            <w:tcW w:w="894" w:type="dxa"/>
            <w:vAlign w:val="center"/>
          </w:tcPr>
          <w:p w14:paraId="2653255D" w14:textId="77777777" w:rsidR="00A14C36" w:rsidRPr="00720277" w:rsidRDefault="00A14C36" w:rsidP="00135824">
            <w:pPr>
              <w:jc w:val="center"/>
              <w:rPr>
                <w:rFonts w:cs="Times New Roman"/>
              </w:rPr>
            </w:pPr>
            <w:r w:rsidRPr="00720277">
              <w:rPr>
                <w:rFonts w:cs="Times New Roman"/>
              </w:rPr>
              <w:t>buc</w:t>
            </w:r>
          </w:p>
        </w:tc>
        <w:tc>
          <w:tcPr>
            <w:tcW w:w="1683" w:type="dxa"/>
            <w:vAlign w:val="center"/>
          </w:tcPr>
          <w:p w14:paraId="5ECD2438" w14:textId="196BCE92" w:rsidR="00A14C36" w:rsidRPr="00720277" w:rsidRDefault="00611865" w:rsidP="00135824">
            <w:pPr>
              <w:jc w:val="center"/>
              <w:rPr>
                <w:rFonts w:cs="Times New Roman"/>
              </w:rPr>
            </w:pPr>
            <w:r w:rsidRPr="00720277">
              <w:rPr>
                <w:rFonts w:cs="Times New Roman"/>
              </w:rPr>
              <w:t>3</w:t>
            </w:r>
          </w:p>
        </w:tc>
      </w:tr>
      <w:tr w:rsidR="00A14C36" w:rsidRPr="00720277" w14:paraId="1E456A0A" w14:textId="77777777" w:rsidTr="00135824">
        <w:trPr>
          <w:trHeight w:val="356"/>
          <w:tblCellSpacing w:w="20" w:type="dxa"/>
          <w:jc w:val="center"/>
        </w:trPr>
        <w:tc>
          <w:tcPr>
            <w:tcW w:w="6939" w:type="dxa"/>
            <w:vAlign w:val="center"/>
          </w:tcPr>
          <w:p w14:paraId="5A620730" w14:textId="5A00DD7E" w:rsidR="00A14C36" w:rsidRPr="00720277" w:rsidRDefault="0061186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3.UF40.715 </w:t>
            </w:r>
            <w:proofErr w:type="spellStart"/>
            <w:r w:rsidRPr="00720277">
              <w:rPr>
                <w:rFonts w:cs="Times New Roman"/>
                <w:i/>
                <w:iCs/>
                <w:kern w:val="0"/>
                <w:sz w:val="28"/>
                <w:szCs w:val="28"/>
                <w:lang w:eastAsia="ro-RO" w:bidi="ar-SA"/>
              </w:rPr>
              <w:t>Linealuce</w:t>
            </w:r>
            <w:proofErr w:type="spellEnd"/>
            <w:r w:rsidRPr="00720277">
              <w:rPr>
                <w:rFonts w:cs="Times New Roman"/>
                <w:i/>
                <w:iCs/>
                <w:kern w:val="0"/>
                <w:sz w:val="28"/>
                <w:szCs w:val="28"/>
                <w:lang w:eastAsia="ro-RO" w:bidi="ar-SA"/>
              </w:rPr>
              <w:t xml:space="preserve"> Mini 27R - L=1511mm Wall </w:t>
            </w:r>
            <w:proofErr w:type="spellStart"/>
            <w:r w:rsidRPr="00720277">
              <w:rPr>
                <w:rFonts w:cs="Times New Roman"/>
                <w:i/>
                <w:iCs/>
                <w:kern w:val="0"/>
                <w:sz w:val="28"/>
                <w:szCs w:val="28"/>
                <w:lang w:eastAsia="ro-RO" w:bidi="ar-SA"/>
              </w:rPr>
              <w:t>Grazing</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Wide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Flood</w:t>
            </w:r>
            <w:proofErr w:type="spellEnd"/>
            <w:r w:rsidRPr="00720277">
              <w:rPr>
                <w:rFonts w:cs="Times New Roman"/>
                <w:i/>
                <w:iCs/>
                <w:kern w:val="0"/>
                <w:sz w:val="28"/>
                <w:szCs w:val="28"/>
                <w:lang w:eastAsia="ro-RO" w:bidi="ar-SA"/>
              </w:rPr>
              <w:t xml:space="preserve"> optic 19.1W 1279lm 3000K PWM</w:t>
            </w:r>
          </w:p>
        </w:tc>
        <w:tc>
          <w:tcPr>
            <w:tcW w:w="894" w:type="dxa"/>
            <w:vAlign w:val="center"/>
          </w:tcPr>
          <w:p w14:paraId="7DBAB43F" w14:textId="77777777" w:rsidR="00A14C36" w:rsidRPr="00720277" w:rsidRDefault="00A14C36" w:rsidP="00135824">
            <w:pPr>
              <w:jc w:val="center"/>
              <w:rPr>
                <w:rFonts w:cs="Times New Roman"/>
              </w:rPr>
            </w:pPr>
            <w:r w:rsidRPr="00720277">
              <w:rPr>
                <w:rFonts w:cs="Times New Roman"/>
              </w:rPr>
              <w:t>buc</w:t>
            </w:r>
          </w:p>
        </w:tc>
        <w:tc>
          <w:tcPr>
            <w:tcW w:w="1683" w:type="dxa"/>
            <w:vAlign w:val="center"/>
          </w:tcPr>
          <w:p w14:paraId="7EA1BFBB" w14:textId="12D3F368" w:rsidR="00A14C36" w:rsidRPr="00720277" w:rsidRDefault="00611865" w:rsidP="00135824">
            <w:pPr>
              <w:jc w:val="center"/>
              <w:rPr>
                <w:rFonts w:cs="Times New Roman"/>
              </w:rPr>
            </w:pPr>
            <w:r w:rsidRPr="00720277">
              <w:rPr>
                <w:rFonts w:cs="Times New Roman"/>
              </w:rPr>
              <w:t>2</w:t>
            </w:r>
          </w:p>
        </w:tc>
      </w:tr>
      <w:tr w:rsidR="00A14C36" w:rsidRPr="00720277" w14:paraId="1502A1E8" w14:textId="77777777" w:rsidTr="00135824">
        <w:trPr>
          <w:trHeight w:val="356"/>
          <w:tblCellSpacing w:w="20" w:type="dxa"/>
          <w:jc w:val="center"/>
        </w:trPr>
        <w:tc>
          <w:tcPr>
            <w:tcW w:w="6939" w:type="dxa"/>
            <w:vAlign w:val="center"/>
          </w:tcPr>
          <w:p w14:paraId="6801B3E8" w14:textId="39FAE382" w:rsidR="00A14C36" w:rsidRPr="00720277" w:rsidRDefault="0061186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3.UE56.715 </w:t>
            </w:r>
            <w:proofErr w:type="spellStart"/>
            <w:r w:rsidRPr="00720277">
              <w:rPr>
                <w:rFonts w:cs="Times New Roman"/>
                <w:i/>
                <w:iCs/>
                <w:kern w:val="0"/>
                <w:sz w:val="28"/>
                <w:szCs w:val="28"/>
                <w:lang w:eastAsia="ro-RO" w:bidi="ar-SA"/>
              </w:rPr>
              <w:t>Linealuce</w:t>
            </w:r>
            <w:proofErr w:type="spellEnd"/>
            <w:r w:rsidRPr="00720277">
              <w:rPr>
                <w:rFonts w:cs="Times New Roman"/>
                <w:i/>
                <w:iCs/>
                <w:kern w:val="0"/>
                <w:sz w:val="28"/>
                <w:szCs w:val="28"/>
                <w:lang w:eastAsia="ro-RO" w:bidi="ar-SA"/>
              </w:rPr>
              <w:t xml:space="preserve"> Mini 27R - L=625mm - Wall </w:t>
            </w:r>
            <w:proofErr w:type="spellStart"/>
            <w:r w:rsidRPr="00720277">
              <w:rPr>
                <w:rFonts w:cs="Times New Roman"/>
                <w:i/>
                <w:iCs/>
                <w:kern w:val="0"/>
                <w:sz w:val="28"/>
                <w:szCs w:val="28"/>
                <w:lang w:eastAsia="ro-RO" w:bidi="ar-SA"/>
              </w:rPr>
              <w:t>Grazing</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Wide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Flood</w:t>
            </w:r>
            <w:proofErr w:type="spellEnd"/>
            <w:r w:rsidRPr="00720277">
              <w:rPr>
                <w:rFonts w:cs="Times New Roman"/>
                <w:i/>
                <w:iCs/>
                <w:kern w:val="0"/>
                <w:sz w:val="28"/>
                <w:szCs w:val="28"/>
                <w:lang w:eastAsia="ro-RO" w:bidi="ar-SA"/>
              </w:rPr>
              <w:t xml:space="preserve"> optic 7.7W 511lm 3000K PWM</w:t>
            </w:r>
          </w:p>
        </w:tc>
        <w:tc>
          <w:tcPr>
            <w:tcW w:w="894" w:type="dxa"/>
            <w:vAlign w:val="center"/>
          </w:tcPr>
          <w:p w14:paraId="245FC6EA" w14:textId="77777777" w:rsidR="00A14C36" w:rsidRPr="00720277" w:rsidRDefault="00A14C36" w:rsidP="00135824">
            <w:pPr>
              <w:jc w:val="center"/>
              <w:rPr>
                <w:rFonts w:cs="Times New Roman"/>
              </w:rPr>
            </w:pPr>
            <w:r w:rsidRPr="00720277">
              <w:rPr>
                <w:rFonts w:cs="Times New Roman"/>
              </w:rPr>
              <w:t>buc</w:t>
            </w:r>
          </w:p>
        </w:tc>
        <w:tc>
          <w:tcPr>
            <w:tcW w:w="1683" w:type="dxa"/>
            <w:vAlign w:val="center"/>
          </w:tcPr>
          <w:p w14:paraId="095ECD9C" w14:textId="6B643A0C" w:rsidR="00A14C36" w:rsidRPr="00720277" w:rsidRDefault="00611865" w:rsidP="00135824">
            <w:pPr>
              <w:jc w:val="center"/>
              <w:rPr>
                <w:rFonts w:cs="Times New Roman"/>
              </w:rPr>
            </w:pPr>
            <w:r w:rsidRPr="00720277">
              <w:rPr>
                <w:rFonts w:cs="Times New Roman"/>
              </w:rPr>
              <w:t>1</w:t>
            </w:r>
          </w:p>
        </w:tc>
      </w:tr>
      <w:tr w:rsidR="00A14C36" w:rsidRPr="00720277" w14:paraId="41FCDDEF" w14:textId="77777777" w:rsidTr="00135824">
        <w:trPr>
          <w:trHeight w:val="356"/>
          <w:tblCellSpacing w:w="20" w:type="dxa"/>
          <w:jc w:val="center"/>
        </w:trPr>
        <w:tc>
          <w:tcPr>
            <w:tcW w:w="6939" w:type="dxa"/>
            <w:vAlign w:val="center"/>
          </w:tcPr>
          <w:p w14:paraId="2109F8A8" w14:textId="36DE1C9D" w:rsidR="00A14C36" w:rsidRPr="00720277" w:rsidRDefault="0061186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3.X781.000.0Constant </w:t>
            </w:r>
            <w:proofErr w:type="spellStart"/>
            <w:r w:rsidRPr="00720277">
              <w:rPr>
                <w:rFonts w:cs="Times New Roman"/>
                <w:i/>
                <w:iCs/>
                <w:kern w:val="0"/>
                <w:sz w:val="28"/>
                <w:szCs w:val="28"/>
                <w:lang w:eastAsia="ro-RO" w:bidi="ar-SA"/>
              </w:rPr>
              <w:t>voltage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power</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supply</w:t>
            </w:r>
            <w:proofErr w:type="spellEnd"/>
            <w:r w:rsidRPr="00720277">
              <w:rPr>
                <w:rFonts w:cs="Times New Roman"/>
                <w:i/>
                <w:iCs/>
                <w:kern w:val="0"/>
                <w:sz w:val="28"/>
                <w:szCs w:val="28"/>
                <w:lang w:eastAsia="ro-RO" w:bidi="ar-SA"/>
              </w:rPr>
              <w:t xml:space="preserve"> unit non </w:t>
            </w:r>
            <w:proofErr w:type="spellStart"/>
            <w:r w:rsidRPr="00720277">
              <w:rPr>
                <w:rFonts w:cs="Times New Roman"/>
                <w:i/>
                <w:iCs/>
                <w:kern w:val="0"/>
                <w:sz w:val="28"/>
                <w:szCs w:val="28"/>
                <w:lang w:eastAsia="ro-RO" w:bidi="ar-SA"/>
              </w:rPr>
              <w:t>dimmable</w:t>
            </w:r>
            <w:proofErr w:type="spellEnd"/>
            <w:r w:rsidRPr="00720277">
              <w:rPr>
                <w:rFonts w:cs="Times New Roman"/>
                <w:i/>
                <w:iCs/>
                <w:kern w:val="0"/>
                <w:sz w:val="28"/>
                <w:szCs w:val="28"/>
                <w:lang w:eastAsia="ro-RO" w:bidi="ar-SA"/>
              </w:rPr>
              <w:t xml:space="preserve"> 80 W</w:t>
            </w:r>
          </w:p>
        </w:tc>
        <w:tc>
          <w:tcPr>
            <w:tcW w:w="894" w:type="dxa"/>
            <w:vAlign w:val="center"/>
          </w:tcPr>
          <w:p w14:paraId="1695016D" w14:textId="7094AE2B" w:rsidR="00A14C36" w:rsidRPr="00720277" w:rsidRDefault="00611865" w:rsidP="00135824">
            <w:pPr>
              <w:jc w:val="center"/>
              <w:rPr>
                <w:rFonts w:cs="Times New Roman"/>
              </w:rPr>
            </w:pPr>
            <w:r w:rsidRPr="00720277">
              <w:rPr>
                <w:rFonts w:cs="Times New Roman"/>
              </w:rPr>
              <w:t>buc</w:t>
            </w:r>
          </w:p>
        </w:tc>
        <w:tc>
          <w:tcPr>
            <w:tcW w:w="1683" w:type="dxa"/>
            <w:vAlign w:val="center"/>
          </w:tcPr>
          <w:p w14:paraId="6D647582" w14:textId="3155FC70" w:rsidR="00A14C36" w:rsidRPr="00720277" w:rsidRDefault="00611865" w:rsidP="00135824">
            <w:pPr>
              <w:jc w:val="center"/>
              <w:rPr>
                <w:rFonts w:cs="Times New Roman"/>
              </w:rPr>
            </w:pPr>
            <w:r w:rsidRPr="00720277">
              <w:rPr>
                <w:rFonts w:cs="Times New Roman"/>
              </w:rPr>
              <w:t>1</w:t>
            </w:r>
          </w:p>
        </w:tc>
      </w:tr>
      <w:tr w:rsidR="00611865" w:rsidRPr="00720277" w14:paraId="7BC26CDA" w14:textId="77777777" w:rsidTr="00135824">
        <w:trPr>
          <w:trHeight w:val="356"/>
          <w:tblCellSpacing w:w="20" w:type="dxa"/>
          <w:jc w:val="center"/>
        </w:trPr>
        <w:tc>
          <w:tcPr>
            <w:tcW w:w="6939" w:type="dxa"/>
            <w:vAlign w:val="center"/>
          </w:tcPr>
          <w:p w14:paraId="23B1ABA1" w14:textId="0CE51575" w:rsidR="00611865" w:rsidRPr="00720277" w:rsidRDefault="0061186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3.X188.000 </w:t>
            </w:r>
            <w:proofErr w:type="spellStart"/>
            <w:r w:rsidRPr="00720277">
              <w:rPr>
                <w:rFonts w:cs="Times New Roman"/>
                <w:i/>
                <w:iCs/>
                <w:kern w:val="0"/>
                <w:sz w:val="28"/>
                <w:szCs w:val="28"/>
                <w:lang w:eastAsia="ro-RO" w:bidi="ar-SA"/>
              </w:rPr>
              <w:t>Wired</w:t>
            </w:r>
            <w:proofErr w:type="spellEnd"/>
            <w:r w:rsidRPr="00720277">
              <w:rPr>
                <w:rFonts w:cs="Times New Roman"/>
                <w:i/>
                <w:iCs/>
                <w:kern w:val="0"/>
                <w:sz w:val="28"/>
                <w:szCs w:val="28"/>
                <w:lang w:eastAsia="ro-RO" w:bidi="ar-SA"/>
              </w:rPr>
              <w:t xml:space="preserve"> DMX 2-way </w:t>
            </w:r>
            <w:proofErr w:type="spellStart"/>
            <w:r w:rsidRPr="00720277">
              <w:rPr>
                <w:rFonts w:cs="Times New Roman"/>
                <w:i/>
                <w:iCs/>
                <w:kern w:val="0"/>
                <w:sz w:val="28"/>
                <w:szCs w:val="28"/>
                <w:lang w:eastAsia="ro-RO" w:bidi="ar-SA"/>
              </w:rPr>
              <w:t>junction</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connector</w:t>
            </w:r>
            <w:proofErr w:type="spellEnd"/>
            <w:r w:rsidRPr="00720277">
              <w:rPr>
                <w:rFonts w:cs="Times New Roman"/>
                <w:i/>
                <w:iCs/>
                <w:kern w:val="0"/>
                <w:sz w:val="28"/>
                <w:szCs w:val="28"/>
                <w:lang w:eastAsia="ro-RO" w:bidi="ar-SA"/>
              </w:rPr>
              <w:t xml:space="preserve"> - IP68</w:t>
            </w:r>
          </w:p>
        </w:tc>
        <w:tc>
          <w:tcPr>
            <w:tcW w:w="894" w:type="dxa"/>
            <w:vAlign w:val="center"/>
          </w:tcPr>
          <w:p w14:paraId="721215E1" w14:textId="4DA2AD81" w:rsidR="00611865" w:rsidRPr="00720277" w:rsidRDefault="00611865" w:rsidP="00135824">
            <w:pPr>
              <w:jc w:val="center"/>
              <w:rPr>
                <w:rFonts w:cs="Times New Roman"/>
              </w:rPr>
            </w:pPr>
            <w:r w:rsidRPr="00720277">
              <w:rPr>
                <w:rFonts w:cs="Times New Roman"/>
              </w:rPr>
              <w:t>buc</w:t>
            </w:r>
          </w:p>
        </w:tc>
        <w:tc>
          <w:tcPr>
            <w:tcW w:w="1683" w:type="dxa"/>
            <w:vAlign w:val="center"/>
          </w:tcPr>
          <w:p w14:paraId="3ADE4323" w14:textId="16A34D2D" w:rsidR="00611865" w:rsidRPr="00720277" w:rsidRDefault="00611865" w:rsidP="00135824">
            <w:pPr>
              <w:jc w:val="center"/>
              <w:rPr>
                <w:rFonts w:cs="Times New Roman"/>
              </w:rPr>
            </w:pPr>
            <w:r w:rsidRPr="00720277">
              <w:rPr>
                <w:rFonts w:cs="Times New Roman"/>
              </w:rPr>
              <w:t>1</w:t>
            </w:r>
          </w:p>
        </w:tc>
      </w:tr>
      <w:tr w:rsidR="00611865" w:rsidRPr="00720277" w14:paraId="59CAD8D8" w14:textId="77777777" w:rsidTr="00135824">
        <w:trPr>
          <w:trHeight w:val="356"/>
          <w:tblCellSpacing w:w="20" w:type="dxa"/>
          <w:jc w:val="center"/>
        </w:trPr>
        <w:tc>
          <w:tcPr>
            <w:tcW w:w="6939" w:type="dxa"/>
            <w:vAlign w:val="center"/>
          </w:tcPr>
          <w:p w14:paraId="6D2947AC" w14:textId="1D6BB786" w:rsidR="00611865" w:rsidRPr="00720277" w:rsidRDefault="0061186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3.X688.013 Pair of </w:t>
            </w:r>
            <w:proofErr w:type="spellStart"/>
            <w:r w:rsidRPr="00720277">
              <w:rPr>
                <w:rFonts w:cs="Times New Roman"/>
                <w:i/>
                <w:iCs/>
                <w:kern w:val="0"/>
                <w:sz w:val="28"/>
                <w:szCs w:val="28"/>
                <w:lang w:eastAsia="ro-RO" w:bidi="ar-SA"/>
              </w:rPr>
              <w:t>adjustable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arms</w:t>
            </w:r>
            <w:proofErr w:type="spellEnd"/>
            <w:r w:rsidRPr="00720277">
              <w:rPr>
                <w:rFonts w:cs="Times New Roman"/>
                <w:i/>
                <w:iCs/>
                <w:kern w:val="0"/>
                <w:sz w:val="28"/>
                <w:szCs w:val="28"/>
                <w:lang w:eastAsia="ro-RO" w:bidi="ar-SA"/>
              </w:rPr>
              <w:t xml:space="preserve"> - L=41mm for </w:t>
            </w:r>
            <w:proofErr w:type="spellStart"/>
            <w:r w:rsidRPr="00720277">
              <w:rPr>
                <w:rFonts w:cs="Times New Roman"/>
                <w:i/>
                <w:iCs/>
                <w:kern w:val="0"/>
                <w:sz w:val="28"/>
                <w:szCs w:val="28"/>
                <w:lang w:eastAsia="ro-RO" w:bidi="ar-SA"/>
              </w:rPr>
              <w:t>wall</w:t>
            </w:r>
            <w:proofErr w:type="spellEnd"/>
            <w:r w:rsidRPr="00720277">
              <w:rPr>
                <w:rFonts w:cs="Times New Roman"/>
                <w:i/>
                <w:iCs/>
                <w:kern w:val="0"/>
                <w:sz w:val="28"/>
                <w:szCs w:val="28"/>
                <w:lang w:eastAsia="ro-RO" w:bidi="ar-SA"/>
              </w:rPr>
              <w:t xml:space="preserve"> or </w:t>
            </w:r>
            <w:proofErr w:type="spellStart"/>
            <w:r w:rsidRPr="00720277">
              <w:rPr>
                <w:rFonts w:cs="Times New Roman"/>
                <w:i/>
                <w:iCs/>
                <w:kern w:val="0"/>
                <w:sz w:val="28"/>
                <w:szCs w:val="28"/>
                <w:lang w:eastAsia="ro-RO" w:bidi="ar-SA"/>
              </w:rPr>
              <w:t>ceiling</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installations</w:t>
            </w:r>
            <w:proofErr w:type="spellEnd"/>
            <w:r w:rsidRPr="00720277">
              <w:rPr>
                <w:rFonts w:cs="Times New Roman"/>
                <w:i/>
                <w:iCs/>
                <w:kern w:val="0"/>
                <w:sz w:val="28"/>
                <w:szCs w:val="28"/>
                <w:lang w:eastAsia="ro-RO" w:bidi="ar-SA"/>
              </w:rPr>
              <w:t xml:space="preserve"> at </w:t>
            </w:r>
            <w:proofErr w:type="spellStart"/>
            <w:r w:rsidRPr="00720277">
              <w:rPr>
                <w:rFonts w:cs="Times New Roman"/>
                <w:i/>
                <w:iCs/>
                <w:kern w:val="0"/>
                <w:sz w:val="28"/>
                <w:szCs w:val="28"/>
                <w:lang w:eastAsia="ro-RO" w:bidi="ar-SA"/>
              </w:rPr>
              <w:t>all</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heights</w:t>
            </w:r>
            <w:proofErr w:type="spellEnd"/>
          </w:p>
        </w:tc>
        <w:tc>
          <w:tcPr>
            <w:tcW w:w="894" w:type="dxa"/>
            <w:vAlign w:val="center"/>
          </w:tcPr>
          <w:p w14:paraId="63AF8A1E" w14:textId="5F52E839" w:rsidR="00611865" w:rsidRPr="00720277" w:rsidRDefault="00611865" w:rsidP="00135824">
            <w:pPr>
              <w:jc w:val="center"/>
              <w:rPr>
                <w:rFonts w:cs="Times New Roman"/>
              </w:rPr>
            </w:pPr>
            <w:r w:rsidRPr="00720277">
              <w:rPr>
                <w:rFonts w:cs="Times New Roman"/>
              </w:rPr>
              <w:t>buc</w:t>
            </w:r>
          </w:p>
        </w:tc>
        <w:tc>
          <w:tcPr>
            <w:tcW w:w="1683" w:type="dxa"/>
            <w:vAlign w:val="center"/>
          </w:tcPr>
          <w:p w14:paraId="60528BD2" w14:textId="2D55FC76" w:rsidR="00611865" w:rsidRPr="00720277" w:rsidRDefault="00611865" w:rsidP="00135824">
            <w:pPr>
              <w:jc w:val="center"/>
              <w:rPr>
                <w:rFonts w:cs="Times New Roman"/>
              </w:rPr>
            </w:pPr>
            <w:r w:rsidRPr="00720277">
              <w:rPr>
                <w:rFonts w:cs="Times New Roman"/>
              </w:rPr>
              <w:t>3</w:t>
            </w:r>
          </w:p>
        </w:tc>
      </w:tr>
      <w:tr w:rsidR="00611865" w:rsidRPr="00720277" w14:paraId="0EA96A56" w14:textId="77777777" w:rsidTr="00135824">
        <w:trPr>
          <w:trHeight w:val="356"/>
          <w:tblCellSpacing w:w="20" w:type="dxa"/>
          <w:jc w:val="center"/>
        </w:trPr>
        <w:tc>
          <w:tcPr>
            <w:tcW w:w="6939" w:type="dxa"/>
            <w:vAlign w:val="center"/>
          </w:tcPr>
          <w:p w14:paraId="2FC8676A" w14:textId="6CECB1C7" w:rsidR="00611865" w:rsidRPr="00720277" w:rsidRDefault="0061186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3.BU21.715 </w:t>
            </w:r>
            <w:proofErr w:type="spellStart"/>
            <w:r w:rsidRPr="00720277">
              <w:rPr>
                <w:rFonts w:cs="Times New Roman"/>
                <w:i/>
                <w:iCs/>
                <w:kern w:val="0"/>
                <w:sz w:val="28"/>
                <w:szCs w:val="28"/>
                <w:lang w:eastAsia="ro-RO" w:bidi="ar-SA"/>
              </w:rPr>
              <w:t>Trick</w:t>
            </w:r>
            <w:proofErr w:type="spellEnd"/>
            <w:r w:rsidRPr="00720277">
              <w:rPr>
                <w:rFonts w:cs="Times New Roman"/>
                <w:i/>
                <w:iCs/>
                <w:kern w:val="0"/>
                <w:sz w:val="28"/>
                <w:szCs w:val="28"/>
                <w:lang w:eastAsia="ro-RO" w:bidi="ar-SA"/>
              </w:rPr>
              <w:t xml:space="preserve"> Wall/</w:t>
            </w:r>
            <w:proofErr w:type="spellStart"/>
            <w:r w:rsidRPr="00720277">
              <w:rPr>
                <w:rFonts w:cs="Times New Roman"/>
                <w:i/>
                <w:iCs/>
                <w:kern w:val="0"/>
                <w:sz w:val="28"/>
                <w:szCs w:val="28"/>
                <w:lang w:eastAsia="ro-RO" w:bidi="ar-SA"/>
              </w:rPr>
              <w:t>ceiling</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mounted</w:t>
            </w:r>
            <w:proofErr w:type="spellEnd"/>
            <w:r w:rsidRPr="00720277">
              <w:rPr>
                <w:rFonts w:cs="Times New Roman"/>
                <w:i/>
                <w:iCs/>
                <w:kern w:val="0"/>
                <w:sz w:val="28"/>
                <w:szCs w:val="28"/>
                <w:lang w:eastAsia="ro-RO" w:bidi="ar-SA"/>
              </w:rPr>
              <w:t xml:space="preserve">, o110mm Wall </w:t>
            </w:r>
            <w:proofErr w:type="spellStart"/>
            <w:r w:rsidRPr="00720277">
              <w:rPr>
                <w:rFonts w:cs="Times New Roman"/>
                <w:i/>
                <w:iCs/>
                <w:kern w:val="0"/>
                <w:sz w:val="28"/>
                <w:szCs w:val="28"/>
                <w:lang w:eastAsia="ro-RO" w:bidi="ar-SA"/>
              </w:rPr>
              <w:t>Washer</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effect</w:t>
            </w:r>
            <w:proofErr w:type="spellEnd"/>
            <w:r w:rsidRPr="00720277">
              <w:rPr>
                <w:rFonts w:cs="Times New Roman"/>
                <w:i/>
                <w:iCs/>
                <w:kern w:val="0"/>
                <w:sz w:val="28"/>
                <w:szCs w:val="28"/>
                <w:lang w:eastAsia="ro-RO" w:bidi="ar-SA"/>
              </w:rPr>
              <w:t xml:space="preserve"> 3.9W 192lm 3000K IP66 IK07</w:t>
            </w:r>
          </w:p>
        </w:tc>
        <w:tc>
          <w:tcPr>
            <w:tcW w:w="894" w:type="dxa"/>
            <w:vAlign w:val="center"/>
          </w:tcPr>
          <w:p w14:paraId="36340C39" w14:textId="46F967AF" w:rsidR="00611865" w:rsidRPr="00720277" w:rsidRDefault="00611865" w:rsidP="00135824">
            <w:pPr>
              <w:jc w:val="center"/>
              <w:rPr>
                <w:rFonts w:cs="Times New Roman"/>
              </w:rPr>
            </w:pPr>
            <w:r w:rsidRPr="00720277">
              <w:rPr>
                <w:rFonts w:cs="Times New Roman"/>
              </w:rPr>
              <w:t>buc</w:t>
            </w:r>
          </w:p>
        </w:tc>
        <w:tc>
          <w:tcPr>
            <w:tcW w:w="1683" w:type="dxa"/>
            <w:vAlign w:val="center"/>
          </w:tcPr>
          <w:p w14:paraId="05C5C1D3" w14:textId="4F56D9BA" w:rsidR="00611865" w:rsidRPr="00720277" w:rsidRDefault="00611865" w:rsidP="00135824">
            <w:pPr>
              <w:jc w:val="center"/>
              <w:rPr>
                <w:rFonts w:cs="Times New Roman"/>
              </w:rPr>
            </w:pPr>
            <w:r w:rsidRPr="00720277">
              <w:rPr>
                <w:rFonts w:cs="Times New Roman"/>
              </w:rPr>
              <w:t>13</w:t>
            </w:r>
          </w:p>
        </w:tc>
      </w:tr>
      <w:tr w:rsidR="00611865" w:rsidRPr="00720277" w14:paraId="2D9AA8B7" w14:textId="77777777" w:rsidTr="00135824">
        <w:trPr>
          <w:trHeight w:val="356"/>
          <w:tblCellSpacing w:w="20" w:type="dxa"/>
          <w:jc w:val="center"/>
        </w:trPr>
        <w:tc>
          <w:tcPr>
            <w:tcW w:w="6939" w:type="dxa"/>
            <w:vAlign w:val="center"/>
          </w:tcPr>
          <w:p w14:paraId="47ABCC6D" w14:textId="44F6AF98" w:rsidR="00611865" w:rsidRPr="00720277" w:rsidRDefault="0061186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3.Q728.715 </w:t>
            </w:r>
            <w:proofErr w:type="spellStart"/>
            <w:r w:rsidRPr="00720277">
              <w:rPr>
                <w:rFonts w:cs="Times New Roman"/>
                <w:i/>
                <w:iCs/>
                <w:kern w:val="0"/>
                <w:sz w:val="28"/>
                <w:szCs w:val="28"/>
                <w:lang w:eastAsia="ro-RO" w:bidi="ar-SA"/>
              </w:rPr>
              <w:t>Palco</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InOut</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Spotlight</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with</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base</w:t>
            </w:r>
            <w:proofErr w:type="spellEnd"/>
            <w:r w:rsidRPr="00720277">
              <w:rPr>
                <w:rFonts w:cs="Times New Roman"/>
                <w:i/>
                <w:iCs/>
                <w:kern w:val="0"/>
                <w:sz w:val="28"/>
                <w:szCs w:val="28"/>
                <w:lang w:eastAsia="ro-RO" w:bidi="ar-SA"/>
              </w:rPr>
              <w:t xml:space="preserve"> - Medium 24°Optic 14.3W 1386lm 3000K DALI IP66 IK07</w:t>
            </w:r>
          </w:p>
        </w:tc>
        <w:tc>
          <w:tcPr>
            <w:tcW w:w="894" w:type="dxa"/>
            <w:vAlign w:val="center"/>
          </w:tcPr>
          <w:p w14:paraId="24CE4299" w14:textId="77488DD6" w:rsidR="00611865" w:rsidRPr="00720277" w:rsidRDefault="00611865" w:rsidP="00135824">
            <w:pPr>
              <w:jc w:val="center"/>
              <w:rPr>
                <w:rFonts w:cs="Times New Roman"/>
              </w:rPr>
            </w:pPr>
            <w:r w:rsidRPr="00720277">
              <w:rPr>
                <w:rFonts w:cs="Times New Roman"/>
              </w:rPr>
              <w:t>buc</w:t>
            </w:r>
          </w:p>
        </w:tc>
        <w:tc>
          <w:tcPr>
            <w:tcW w:w="1683" w:type="dxa"/>
            <w:vAlign w:val="center"/>
          </w:tcPr>
          <w:p w14:paraId="17DDA89F" w14:textId="77777777" w:rsidR="00611865" w:rsidRPr="00720277" w:rsidRDefault="00611865" w:rsidP="00135824">
            <w:pPr>
              <w:jc w:val="center"/>
              <w:rPr>
                <w:rFonts w:cs="Times New Roman"/>
              </w:rPr>
            </w:pPr>
          </w:p>
        </w:tc>
      </w:tr>
    </w:tbl>
    <w:p w14:paraId="6BEE2102" w14:textId="77777777" w:rsidR="00A14C36" w:rsidRPr="00720277" w:rsidRDefault="00A14C36" w:rsidP="00A14C36">
      <w:pPr>
        <w:pStyle w:val="Style11"/>
        <w:widowControl/>
        <w:spacing w:line="25" w:lineRule="atLeast"/>
        <w:ind w:firstLine="709"/>
        <w:jc w:val="both"/>
        <w:rPr>
          <w:rFonts w:cs="Times New Roman"/>
          <w:b/>
          <w:lang w:val="ro-RO" w:eastAsia="hi-IN"/>
        </w:rPr>
      </w:pPr>
    </w:p>
    <w:p w14:paraId="755586E2" w14:textId="0F81EDBE" w:rsidR="00611865" w:rsidRPr="00720277" w:rsidRDefault="00611865" w:rsidP="00611865">
      <w:pPr>
        <w:pStyle w:val="Style11"/>
        <w:widowControl/>
        <w:spacing w:line="25" w:lineRule="atLeast"/>
        <w:ind w:firstLine="709"/>
        <w:jc w:val="both"/>
        <w:rPr>
          <w:rFonts w:cs="Times New Roman"/>
          <w:b/>
          <w:lang w:val="ro-RO" w:eastAsia="hi-IN"/>
        </w:rPr>
      </w:pPr>
      <w:r w:rsidRPr="00720277">
        <w:rPr>
          <w:rFonts w:cs="Times New Roman"/>
          <w:b/>
          <w:lang w:val="ro-RO" w:eastAsia="hi-IN"/>
        </w:rPr>
        <w:t>FATADA PRINCIPALA-TURNUL SCENEI/TERASA</w:t>
      </w:r>
    </w:p>
    <w:tbl>
      <w:tblPr>
        <w:tblW w:w="9676" w:type="dxa"/>
        <w:jc w:val="cente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00" w:firstRow="0" w:lastRow="0" w:firstColumn="0" w:lastColumn="0" w:noHBand="0" w:noVBand="0"/>
      </w:tblPr>
      <w:tblGrid>
        <w:gridCol w:w="6999"/>
        <w:gridCol w:w="934"/>
        <w:gridCol w:w="1743"/>
      </w:tblGrid>
      <w:tr w:rsidR="00611865" w:rsidRPr="00720277" w14:paraId="2D154889" w14:textId="77777777" w:rsidTr="00135824">
        <w:trPr>
          <w:tblCellSpacing w:w="20" w:type="dxa"/>
          <w:jc w:val="center"/>
        </w:trPr>
        <w:tc>
          <w:tcPr>
            <w:tcW w:w="6939" w:type="dxa"/>
            <w:vAlign w:val="center"/>
          </w:tcPr>
          <w:p w14:paraId="17CDC5B3" w14:textId="77777777" w:rsidR="00611865" w:rsidRPr="00720277" w:rsidRDefault="00611865" w:rsidP="00135824">
            <w:pPr>
              <w:ind w:leftChars="-300" w:left="-720" w:firstLineChars="300" w:firstLine="723"/>
              <w:jc w:val="center"/>
              <w:rPr>
                <w:rFonts w:cs="Times New Roman"/>
                <w:b/>
              </w:rPr>
            </w:pPr>
            <w:r w:rsidRPr="00720277">
              <w:rPr>
                <w:rFonts w:cs="Times New Roman"/>
                <w:b/>
              </w:rPr>
              <w:t>DENUMIRE</w:t>
            </w:r>
          </w:p>
        </w:tc>
        <w:tc>
          <w:tcPr>
            <w:tcW w:w="894" w:type="dxa"/>
            <w:vAlign w:val="center"/>
          </w:tcPr>
          <w:p w14:paraId="4C263566" w14:textId="77777777" w:rsidR="00611865" w:rsidRPr="00720277" w:rsidRDefault="00611865" w:rsidP="00135824">
            <w:pPr>
              <w:jc w:val="center"/>
              <w:rPr>
                <w:rFonts w:cs="Times New Roman"/>
                <w:b/>
              </w:rPr>
            </w:pPr>
            <w:r w:rsidRPr="00720277">
              <w:rPr>
                <w:rFonts w:cs="Times New Roman"/>
                <w:b/>
              </w:rPr>
              <w:t>U/M</w:t>
            </w:r>
          </w:p>
        </w:tc>
        <w:tc>
          <w:tcPr>
            <w:tcW w:w="1683" w:type="dxa"/>
            <w:vAlign w:val="center"/>
          </w:tcPr>
          <w:p w14:paraId="70DB6DEE" w14:textId="77777777" w:rsidR="00611865" w:rsidRPr="00720277" w:rsidRDefault="00611865" w:rsidP="00135824">
            <w:pPr>
              <w:jc w:val="center"/>
              <w:rPr>
                <w:rFonts w:cs="Times New Roman"/>
                <w:b/>
              </w:rPr>
            </w:pPr>
            <w:r w:rsidRPr="00720277">
              <w:rPr>
                <w:rFonts w:cs="Times New Roman"/>
                <w:b/>
              </w:rPr>
              <w:t>CANTITATE</w:t>
            </w:r>
          </w:p>
        </w:tc>
      </w:tr>
      <w:tr w:rsidR="00611865" w:rsidRPr="00720277" w14:paraId="6600A178" w14:textId="77777777" w:rsidTr="00135824">
        <w:trPr>
          <w:trHeight w:val="356"/>
          <w:tblCellSpacing w:w="20" w:type="dxa"/>
          <w:jc w:val="center"/>
        </w:trPr>
        <w:tc>
          <w:tcPr>
            <w:tcW w:w="6939" w:type="dxa"/>
            <w:vAlign w:val="center"/>
          </w:tcPr>
          <w:p w14:paraId="248C7A07" w14:textId="09A27C64" w:rsidR="00611865" w:rsidRPr="00720277" w:rsidRDefault="0061186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3.E159.713 </w:t>
            </w:r>
            <w:proofErr w:type="spellStart"/>
            <w:r w:rsidRPr="00720277">
              <w:rPr>
                <w:rFonts w:cs="Times New Roman"/>
                <w:i/>
                <w:iCs/>
                <w:kern w:val="0"/>
                <w:sz w:val="28"/>
                <w:szCs w:val="28"/>
                <w:lang w:eastAsia="ro-RO" w:bidi="ar-SA"/>
              </w:rPr>
              <w:t>Light</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Up</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Earth</w:t>
            </w:r>
            <w:proofErr w:type="spellEnd"/>
            <w:r w:rsidRPr="00720277">
              <w:rPr>
                <w:rFonts w:cs="Times New Roman"/>
                <w:i/>
                <w:iCs/>
                <w:kern w:val="0"/>
                <w:sz w:val="28"/>
                <w:szCs w:val="28"/>
                <w:lang w:eastAsia="ro-RO" w:bidi="ar-SA"/>
              </w:rPr>
              <w:t xml:space="preserve"> D=250 mm Wall </w:t>
            </w:r>
            <w:proofErr w:type="spellStart"/>
            <w:r w:rsidRPr="00720277">
              <w:rPr>
                <w:rFonts w:cs="Times New Roman"/>
                <w:i/>
                <w:iCs/>
                <w:kern w:val="0"/>
                <w:sz w:val="28"/>
                <w:szCs w:val="28"/>
                <w:lang w:eastAsia="ro-RO" w:bidi="ar-SA"/>
              </w:rPr>
              <w:t>Washer</w:t>
            </w:r>
            <w:proofErr w:type="spellEnd"/>
            <w:r w:rsidRPr="00720277">
              <w:rPr>
                <w:rFonts w:cs="Times New Roman"/>
                <w:i/>
                <w:iCs/>
                <w:kern w:val="0"/>
                <w:sz w:val="28"/>
                <w:szCs w:val="28"/>
                <w:lang w:eastAsia="ro-RO" w:bidi="ar-SA"/>
              </w:rPr>
              <w:t xml:space="preserve"> Optic -23W 1011lm 3000K DALI IP66 IK10</w:t>
            </w:r>
          </w:p>
        </w:tc>
        <w:tc>
          <w:tcPr>
            <w:tcW w:w="894" w:type="dxa"/>
            <w:vAlign w:val="center"/>
          </w:tcPr>
          <w:p w14:paraId="3C32123E" w14:textId="77777777" w:rsidR="00611865" w:rsidRPr="00720277" w:rsidRDefault="00611865" w:rsidP="00135824">
            <w:pPr>
              <w:jc w:val="center"/>
              <w:rPr>
                <w:rFonts w:cs="Times New Roman"/>
              </w:rPr>
            </w:pPr>
            <w:r w:rsidRPr="00720277">
              <w:rPr>
                <w:rFonts w:cs="Times New Roman"/>
              </w:rPr>
              <w:t>buc</w:t>
            </w:r>
          </w:p>
        </w:tc>
        <w:tc>
          <w:tcPr>
            <w:tcW w:w="1683" w:type="dxa"/>
            <w:vAlign w:val="center"/>
          </w:tcPr>
          <w:p w14:paraId="67F2BB19" w14:textId="4FDF38A5" w:rsidR="00611865" w:rsidRPr="00720277" w:rsidRDefault="00611865" w:rsidP="00135824">
            <w:pPr>
              <w:jc w:val="center"/>
              <w:rPr>
                <w:rFonts w:cs="Times New Roman"/>
              </w:rPr>
            </w:pPr>
            <w:r w:rsidRPr="00720277">
              <w:rPr>
                <w:rFonts w:cs="Times New Roman"/>
              </w:rPr>
              <w:t>4</w:t>
            </w:r>
          </w:p>
        </w:tc>
      </w:tr>
      <w:tr w:rsidR="00611865" w:rsidRPr="00720277" w14:paraId="05321B33" w14:textId="77777777" w:rsidTr="00135824">
        <w:trPr>
          <w:trHeight w:val="356"/>
          <w:tblCellSpacing w:w="20" w:type="dxa"/>
          <w:jc w:val="center"/>
        </w:trPr>
        <w:tc>
          <w:tcPr>
            <w:tcW w:w="6939" w:type="dxa"/>
            <w:vAlign w:val="center"/>
          </w:tcPr>
          <w:p w14:paraId="413F6E4E" w14:textId="110DF6BB" w:rsidR="00611865" w:rsidRPr="00720277" w:rsidRDefault="0061186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3.X209.004 Plastic </w:t>
            </w:r>
            <w:proofErr w:type="spellStart"/>
            <w:r w:rsidRPr="00720277">
              <w:rPr>
                <w:rFonts w:cs="Times New Roman"/>
                <w:i/>
                <w:iCs/>
                <w:kern w:val="0"/>
                <w:sz w:val="28"/>
                <w:szCs w:val="28"/>
                <w:lang w:eastAsia="ro-RO" w:bidi="ar-SA"/>
              </w:rPr>
              <w:t>casing</w:t>
            </w:r>
            <w:proofErr w:type="spellEnd"/>
            <w:r w:rsidRPr="00720277">
              <w:rPr>
                <w:rFonts w:cs="Times New Roman"/>
                <w:i/>
                <w:iCs/>
                <w:kern w:val="0"/>
                <w:sz w:val="28"/>
                <w:szCs w:val="28"/>
                <w:lang w:eastAsia="ro-RO" w:bidi="ar-SA"/>
              </w:rPr>
              <w:t xml:space="preserve"> for </w:t>
            </w:r>
            <w:proofErr w:type="spellStart"/>
            <w:r w:rsidRPr="00720277">
              <w:rPr>
                <w:rFonts w:cs="Times New Roman"/>
                <w:i/>
                <w:iCs/>
                <w:kern w:val="0"/>
                <w:sz w:val="28"/>
                <w:szCs w:val="28"/>
                <w:lang w:eastAsia="ro-RO" w:bidi="ar-SA"/>
              </w:rPr>
              <w:t>installation</w:t>
            </w:r>
            <w:proofErr w:type="spellEnd"/>
            <w:r w:rsidRPr="00720277">
              <w:rPr>
                <w:rFonts w:cs="Times New Roman"/>
                <w:i/>
                <w:iCs/>
                <w:kern w:val="0"/>
                <w:sz w:val="28"/>
                <w:szCs w:val="28"/>
                <w:lang w:eastAsia="ro-RO" w:bidi="ar-SA"/>
              </w:rPr>
              <w:t xml:space="preserve"> on </w:t>
            </w:r>
            <w:proofErr w:type="spellStart"/>
            <w:r w:rsidRPr="00720277">
              <w:rPr>
                <w:rFonts w:cs="Times New Roman"/>
                <w:i/>
                <w:iCs/>
                <w:kern w:val="0"/>
                <w:sz w:val="28"/>
                <w:szCs w:val="28"/>
                <w:lang w:eastAsia="ro-RO" w:bidi="ar-SA"/>
              </w:rPr>
              <w:t>floors</w:t>
            </w:r>
            <w:proofErr w:type="spellEnd"/>
            <w:r w:rsidRPr="00720277">
              <w:rPr>
                <w:rFonts w:cs="Times New Roman"/>
                <w:i/>
                <w:iCs/>
                <w:kern w:val="0"/>
                <w:sz w:val="28"/>
                <w:szCs w:val="28"/>
                <w:lang w:eastAsia="ro-RO" w:bidi="ar-SA"/>
              </w:rPr>
              <w:t xml:space="preserve"> + </w:t>
            </w:r>
            <w:proofErr w:type="spellStart"/>
            <w:r w:rsidRPr="00720277">
              <w:rPr>
                <w:rFonts w:cs="Times New Roman"/>
                <w:i/>
                <w:iCs/>
                <w:kern w:val="0"/>
                <w:sz w:val="28"/>
                <w:szCs w:val="28"/>
                <w:lang w:eastAsia="ro-RO" w:bidi="ar-SA"/>
              </w:rPr>
              <w:t>end</w:t>
            </w:r>
            <w:proofErr w:type="spellEnd"/>
            <w:r w:rsidRPr="00720277">
              <w:rPr>
                <w:rFonts w:cs="Times New Roman"/>
                <w:i/>
                <w:iCs/>
                <w:kern w:val="0"/>
                <w:sz w:val="28"/>
                <w:szCs w:val="28"/>
                <w:lang w:eastAsia="ro-RO" w:bidi="ar-SA"/>
              </w:rPr>
              <w:t xml:space="preserve"> cap</w:t>
            </w:r>
          </w:p>
        </w:tc>
        <w:tc>
          <w:tcPr>
            <w:tcW w:w="894" w:type="dxa"/>
            <w:vAlign w:val="center"/>
          </w:tcPr>
          <w:p w14:paraId="39778DE3" w14:textId="77777777" w:rsidR="00611865" w:rsidRPr="00720277" w:rsidRDefault="00611865" w:rsidP="00135824">
            <w:pPr>
              <w:jc w:val="center"/>
              <w:rPr>
                <w:rFonts w:cs="Times New Roman"/>
              </w:rPr>
            </w:pPr>
            <w:r w:rsidRPr="00720277">
              <w:rPr>
                <w:rFonts w:cs="Times New Roman"/>
              </w:rPr>
              <w:t>buc</w:t>
            </w:r>
          </w:p>
        </w:tc>
        <w:tc>
          <w:tcPr>
            <w:tcW w:w="1683" w:type="dxa"/>
            <w:vAlign w:val="center"/>
          </w:tcPr>
          <w:p w14:paraId="3A8B185B" w14:textId="59FE3E22" w:rsidR="00611865" w:rsidRPr="00720277" w:rsidRDefault="00611865" w:rsidP="00135824">
            <w:pPr>
              <w:jc w:val="center"/>
              <w:rPr>
                <w:rFonts w:cs="Times New Roman"/>
              </w:rPr>
            </w:pPr>
            <w:r w:rsidRPr="00720277">
              <w:rPr>
                <w:rFonts w:cs="Times New Roman"/>
              </w:rPr>
              <w:t>4</w:t>
            </w:r>
          </w:p>
        </w:tc>
      </w:tr>
    </w:tbl>
    <w:p w14:paraId="03F2E1D1" w14:textId="77777777" w:rsidR="00611865" w:rsidRPr="00720277" w:rsidRDefault="00611865" w:rsidP="00C421CD">
      <w:pPr>
        <w:pStyle w:val="Style11"/>
        <w:widowControl/>
        <w:spacing w:line="25" w:lineRule="atLeast"/>
        <w:ind w:firstLine="709"/>
        <w:jc w:val="both"/>
        <w:rPr>
          <w:rFonts w:cs="Times New Roman"/>
          <w:b/>
          <w:lang w:val="ro-RO" w:eastAsia="hi-IN"/>
        </w:rPr>
      </w:pPr>
    </w:p>
    <w:p w14:paraId="5D750CFA" w14:textId="6E7FAA1C" w:rsidR="00611865" w:rsidRPr="00720277" w:rsidRDefault="00611865" w:rsidP="00C421CD">
      <w:pPr>
        <w:pStyle w:val="Style11"/>
        <w:widowControl/>
        <w:spacing w:line="25" w:lineRule="atLeast"/>
        <w:ind w:firstLine="709"/>
        <w:jc w:val="both"/>
        <w:rPr>
          <w:rFonts w:cs="Times New Roman"/>
          <w:b/>
          <w:lang w:val="ro-RO" w:eastAsia="hi-IN"/>
        </w:rPr>
      </w:pPr>
      <w:r w:rsidRPr="00720277">
        <w:rPr>
          <w:rFonts w:cs="Times New Roman"/>
          <w:b/>
          <w:lang w:val="ro-RO" w:eastAsia="hi-IN"/>
        </w:rPr>
        <w:t>ILUMINAT AMBIENT CUPOLA SALA</w:t>
      </w:r>
    </w:p>
    <w:tbl>
      <w:tblPr>
        <w:tblW w:w="9676" w:type="dxa"/>
        <w:jc w:val="cente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00" w:firstRow="0" w:lastRow="0" w:firstColumn="0" w:lastColumn="0" w:noHBand="0" w:noVBand="0"/>
      </w:tblPr>
      <w:tblGrid>
        <w:gridCol w:w="6999"/>
        <w:gridCol w:w="934"/>
        <w:gridCol w:w="1743"/>
      </w:tblGrid>
      <w:tr w:rsidR="00611865" w:rsidRPr="00720277" w14:paraId="7649DB32" w14:textId="77777777" w:rsidTr="00135824">
        <w:trPr>
          <w:tblCellSpacing w:w="20" w:type="dxa"/>
          <w:jc w:val="center"/>
        </w:trPr>
        <w:tc>
          <w:tcPr>
            <w:tcW w:w="6939" w:type="dxa"/>
            <w:vAlign w:val="center"/>
          </w:tcPr>
          <w:p w14:paraId="3D010946" w14:textId="77777777" w:rsidR="00611865" w:rsidRPr="00720277" w:rsidRDefault="00611865" w:rsidP="00135824">
            <w:pPr>
              <w:ind w:leftChars="-300" w:left="-720" w:firstLineChars="300" w:firstLine="723"/>
              <w:jc w:val="center"/>
              <w:rPr>
                <w:rFonts w:cs="Times New Roman"/>
                <w:b/>
              </w:rPr>
            </w:pPr>
            <w:r w:rsidRPr="00720277">
              <w:rPr>
                <w:rFonts w:cs="Times New Roman"/>
                <w:b/>
              </w:rPr>
              <w:t>DENUMIRE</w:t>
            </w:r>
          </w:p>
        </w:tc>
        <w:tc>
          <w:tcPr>
            <w:tcW w:w="894" w:type="dxa"/>
            <w:vAlign w:val="center"/>
          </w:tcPr>
          <w:p w14:paraId="6BCD960C" w14:textId="77777777" w:rsidR="00611865" w:rsidRPr="00720277" w:rsidRDefault="00611865" w:rsidP="00135824">
            <w:pPr>
              <w:jc w:val="center"/>
              <w:rPr>
                <w:rFonts w:cs="Times New Roman"/>
                <w:b/>
              </w:rPr>
            </w:pPr>
            <w:r w:rsidRPr="00720277">
              <w:rPr>
                <w:rFonts w:cs="Times New Roman"/>
                <w:b/>
              </w:rPr>
              <w:t>U/M</w:t>
            </w:r>
          </w:p>
        </w:tc>
        <w:tc>
          <w:tcPr>
            <w:tcW w:w="1683" w:type="dxa"/>
            <w:vAlign w:val="center"/>
          </w:tcPr>
          <w:p w14:paraId="49023F79" w14:textId="77777777" w:rsidR="00611865" w:rsidRPr="00720277" w:rsidRDefault="00611865" w:rsidP="00135824">
            <w:pPr>
              <w:jc w:val="center"/>
              <w:rPr>
                <w:rFonts w:cs="Times New Roman"/>
                <w:b/>
              </w:rPr>
            </w:pPr>
            <w:r w:rsidRPr="00720277">
              <w:rPr>
                <w:rFonts w:cs="Times New Roman"/>
                <w:b/>
              </w:rPr>
              <w:t>CANTITATE</w:t>
            </w:r>
          </w:p>
        </w:tc>
      </w:tr>
      <w:tr w:rsidR="00611865" w:rsidRPr="00720277" w14:paraId="692BB950" w14:textId="77777777" w:rsidTr="00135824">
        <w:trPr>
          <w:trHeight w:val="356"/>
          <w:tblCellSpacing w:w="20" w:type="dxa"/>
          <w:jc w:val="center"/>
        </w:trPr>
        <w:tc>
          <w:tcPr>
            <w:tcW w:w="6939" w:type="dxa"/>
            <w:vAlign w:val="center"/>
          </w:tcPr>
          <w:p w14:paraId="0A6B0FFE" w14:textId="44A7547A" w:rsidR="00611865" w:rsidRPr="00720277" w:rsidRDefault="0061186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3.R278.704 </w:t>
            </w:r>
            <w:proofErr w:type="spellStart"/>
            <w:r w:rsidRPr="00720277">
              <w:rPr>
                <w:rFonts w:cs="Times New Roman"/>
                <w:i/>
                <w:iCs/>
                <w:kern w:val="0"/>
                <w:sz w:val="28"/>
                <w:szCs w:val="28"/>
                <w:lang w:eastAsia="ro-RO" w:bidi="ar-SA"/>
              </w:rPr>
              <w:t>Tecnica</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Evo</w:t>
            </w:r>
            <w:proofErr w:type="spellEnd"/>
            <w:r w:rsidRPr="00720277">
              <w:rPr>
                <w:rFonts w:cs="Times New Roman"/>
                <w:i/>
                <w:iCs/>
                <w:kern w:val="0"/>
                <w:sz w:val="28"/>
                <w:szCs w:val="28"/>
                <w:lang w:eastAsia="ro-RO" w:bidi="ar-SA"/>
              </w:rPr>
              <w:t xml:space="preserve"> body O 92 mm - </w:t>
            </w:r>
            <w:proofErr w:type="spellStart"/>
            <w:r w:rsidRPr="00720277">
              <w:rPr>
                <w:rFonts w:cs="Times New Roman"/>
                <w:i/>
                <w:iCs/>
                <w:kern w:val="0"/>
                <w:sz w:val="28"/>
                <w:szCs w:val="28"/>
                <w:lang w:eastAsia="ro-RO" w:bidi="ar-SA"/>
              </w:rPr>
              <w:t>Wide</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Flood</w:t>
            </w:r>
            <w:proofErr w:type="spellEnd"/>
            <w:r w:rsidRPr="00720277">
              <w:rPr>
                <w:rFonts w:cs="Times New Roman"/>
                <w:i/>
                <w:iCs/>
                <w:kern w:val="0"/>
                <w:sz w:val="28"/>
                <w:szCs w:val="28"/>
                <w:lang w:eastAsia="ro-RO" w:bidi="ar-SA"/>
              </w:rPr>
              <w:t xml:space="preserve"> 56° Optic 19.7W 2519lm 3000K DALI</w:t>
            </w:r>
          </w:p>
        </w:tc>
        <w:tc>
          <w:tcPr>
            <w:tcW w:w="894" w:type="dxa"/>
            <w:vAlign w:val="center"/>
          </w:tcPr>
          <w:p w14:paraId="48513C72" w14:textId="77777777" w:rsidR="00611865" w:rsidRPr="00720277" w:rsidRDefault="00611865" w:rsidP="00135824">
            <w:pPr>
              <w:jc w:val="center"/>
              <w:rPr>
                <w:rFonts w:cs="Times New Roman"/>
              </w:rPr>
            </w:pPr>
            <w:r w:rsidRPr="00720277">
              <w:rPr>
                <w:rFonts w:cs="Times New Roman"/>
              </w:rPr>
              <w:t>buc</w:t>
            </w:r>
          </w:p>
        </w:tc>
        <w:tc>
          <w:tcPr>
            <w:tcW w:w="1683" w:type="dxa"/>
            <w:vAlign w:val="center"/>
          </w:tcPr>
          <w:p w14:paraId="6F88AB97" w14:textId="0C8BE00A" w:rsidR="00611865" w:rsidRPr="00720277" w:rsidRDefault="00611865" w:rsidP="00135824">
            <w:pPr>
              <w:jc w:val="center"/>
              <w:rPr>
                <w:rFonts w:cs="Times New Roman"/>
              </w:rPr>
            </w:pPr>
            <w:r w:rsidRPr="00720277">
              <w:rPr>
                <w:rFonts w:cs="Times New Roman"/>
              </w:rPr>
              <w:t>20</w:t>
            </w:r>
          </w:p>
        </w:tc>
      </w:tr>
      <w:tr w:rsidR="00611865" w:rsidRPr="00720277" w14:paraId="3772BCF0" w14:textId="77777777" w:rsidTr="00135824">
        <w:trPr>
          <w:trHeight w:val="356"/>
          <w:tblCellSpacing w:w="20" w:type="dxa"/>
          <w:jc w:val="center"/>
        </w:trPr>
        <w:tc>
          <w:tcPr>
            <w:tcW w:w="6939" w:type="dxa"/>
            <w:vAlign w:val="center"/>
          </w:tcPr>
          <w:p w14:paraId="4D711CD6" w14:textId="4B8DCD5B" w:rsidR="00611865" w:rsidRPr="00720277" w:rsidRDefault="0061186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3.PA01.000 </w:t>
            </w:r>
            <w:proofErr w:type="spellStart"/>
            <w:r w:rsidRPr="00720277">
              <w:rPr>
                <w:rFonts w:cs="Times New Roman"/>
                <w:i/>
                <w:iCs/>
                <w:kern w:val="0"/>
                <w:sz w:val="28"/>
                <w:szCs w:val="28"/>
                <w:lang w:eastAsia="ro-RO" w:bidi="ar-SA"/>
              </w:rPr>
              <w:t>Quick</w:t>
            </w:r>
            <w:proofErr w:type="spellEnd"/>
            <w:r w:rsidRPr="00720277">
              <w:rPr>
                <w:rFonts w:cs="Times New Roman"/>
                <w:i/>
                <w:iCs/>
                <w:kern w:val="0"/>
                <w:sz w:val="28"/>
                <w:szCs w:val="28"/>
                <w:lang w:eastAsia="ro-RO" w:bidi="ar-SA"/>
              </w:rPr>
              <w:t xml:space="preserve"> BLE BLE-DALI 32 </w:t>
            </w:r>
            <w:proofErr w:type="spellStart"/>
            <w:r w:rsidRPr="00720277">
              <w:rPr>
                <w:rFonts w:cs="Times New Roman"/>
                <w:i/>
                <w:iCs/>
                <w:kern w:val="0"/>
                <w:sz w:val="28"/>
                <w:szCs w:val="28"/>
                <w:lang w:eastAsia="ro-RO" w:bidi="ar-SA"/>
              </w:rPr>
              <w:t>interface</w:t>
            </w:r>
            <w:proofErr w:type="spellEnd"/>
            <w:r w:rsidRPr="00720277">
              <w:rPr>
                <w:rFonts w:cs="Times New Roman"/>
                <w:i/>
                <w:iCs/>
                <w:kern w:val="0"/>
                <w:sz w:val="28"/>
                <w:szCs w:val="28"/>
                <w:lang w:eastAsia="ro-RO" w:bidi="ar-SA"/>
              </w:rPr>
              <w:t xml:space="preserve"> for </w:t>
            </w:r>
            <w:proofErr w:type="spellStart"/>
            <w:r w:rsidRPr="00720277">
              <w:rPr>
                <w:rFonts w:cs="Times New Roman"/>
                <w:i/>
                <w:iCs/>
                <w:kern w:val="0"/>
                <w:sz w:val="28"/>
                <w:szCs w:val="28"/>
                <w:lang w:eastAsia="ro-RO" w:bidi="ar-SA"/>
              </w:rPr>
              <w:t>recess-mounting</w:t>
            </w:r>
            <w:proofErr w:type="spellEnd"/>
            <w:r w:rsidRPr="00720277">
              <w:rPr>
                <w:rFonts w:cs="Times New Roman"/>
                <w:i/>
                <w:iCs/>
                <w:kern w:val="0"/>
                <w:sz w:val="28"/>
                <w:szCs w:val="28"/>
                <w:lang w:eastAsia="ro-RO" w:bidi="ar-SA"/>
              </w:rPr>
              <w:t xml:space="preserve"> - </w:t>
            </w:r>
            <w:proofErr w:type="spellStart"/>
            <w:r w:rsidRPr="00720277">
              <w:rPr>
                <w:rFonts w:cs="Times New Roman"/>
                <w:i/>
                <w:iCs/>
                <w:kern w:val="0"/>
                <w:sz w:val="28"/>
                <w:szCs w:val="28"/>
                <w:lang w:eastAsia="ro-RO" w:bidi="ar-SA"/>
              </w:rPr>
              <w:t>Colour</w:t>
            </w:r>
            <w:proofErr w:type="spellEnd"/>
            <w:r w:rsidRPr="00720277">
              <w:rPr>
                <w:rFonts w:cs="Times New Roman"/>
                <w:i/>
                <w:iCs/>
                <w:kern w:val="0"/>
                <w:sz w:val="28"/>
                <w:szCs w:val="28"/>
                <w:lang w:eastAsia="ro-RO" w:bidi="ar-SA"/>
              </w:rPr>
              <w:t>: Indeterminate</w:t>
            </w:r>
          </w:p>
        </w:tc>
        <w:tc>
          <w:tcPr>
            <w:tcW w:w="894" w:type="dxa"/>
            <w:vAlign w:val="center"/>
          </w:tcPr>
          <w:p w14:paraId="076C115E" w14:textId="77777777" w:rsidR="00611865" w:rsidRPr="00720277" w:rsidRDefault="00611865" w:rsidP="00135824">
            <w:pPr>
              <w:jc w:val="center"/>
              <w:rPr>
                <w:rFonts w:cs="Times New Roman"/>
              </w:rPr>
            </w:pPr>
            <w:r w:rsidRPr="00720277">
              <w:rPr>
                <w:rFonts w:cs="Times New Roman"/>
              </w:rPr>
              <w:t>buc</w:t>
            </w:r>
          </w:p>
        </w:tc>
        <w:tc>
          <w:tcPr>
            <w:tcW w:w="1683" w:type="dxa"/>
            <w:vAlign w:val="center"/>
          </w:tcPr>
          <w:p w14:paraId="57E2EB89" w14:textId="48F89C21" w:rsidR="00611865" w:rsidRPr="00720277" w:rsidRDefault="00611865" w:rsidP="00135824">
            <w:pPr>
              <w:jc w:val="center"/>
              <w:rPr>
                <w:rFonts w:cs="Times New Roman"/>
              </w:rPr>
            </w:pPr>
            <w:r w:rsidRPr="00720277">
              <w:rPr>
                <w:rFonts w:cs="Times New Roman"/>
              </w:rPr>
              <w:t>1</w:t>
            </w:r>
          </w:p>
        </w:tc>
      </w:tr>
      <w:tr w:rsidR="00611865" w:rsidRPr="00720277" w14:paraId="4D3918FA" w14:textId="77777777" w:rsidTr="00135824">
        <w:trPr>
          <w:trHeight w:val="356"/>
          <w:tblCellSpacing w:w="20" w:type="dxa"/>
          <w:jc w:val="center"/>
        </w:trPr>
        <w:tc>
          <w:tcPr>
            <w:tcW w:w="6939" w:type="dxa"/>
            <w:vAlign w:val="center"/>
          </w:tcPr>
          <w:p w14:paraId="47C718AE" w14:textId="4CE4EB8D" w:rsidR="00611865" w:rsidRPr="00720277" w:rsidRDefault="00611865" w:rsidP="00135824">
            <w:pPr>
              <w:rPr>
                <w:rFonts w:cs="Times New Roman"/>
                <w:i/>
                <w:iCs/>
                <w:kern w:val="0"/>
                <w:sz w:val="28"/>
                <w:szCs w:val="28"/>
                <w:lang w:eastAsia="ro-RO" w:bidi="ar-SA"/>
              </w:rPr>
            </w:pPr>
            <w:r w:rsidRPr="00720277">
              <w:rPr>
                <w:rFonts w:cs="Times New Roman"/>
                <w:i/>
                <w:iCs/>
                <w:kern w:val="0"/>
                <w:sz w:val="28"/>
                <w:szCs w:val="28"/>
                <w:lang w:eastAsia="ro-RO" w:bidi="ar-SA"/>
              </w:rPr>
              <w:t xml:space="preserve">3.MXZ2.004 </w:t>
            </w:r>
            <w:proofErr w:type="spellStart"/>
            <w:r w:rsidRPr="00720277">
              <w:rPr>
                <w:rFonts w:cs="Times New Roman"/>
                <w:i/>
                <w:iCs/>
                <w:kern w:val="0"/>
                <w:sz w:val="28"/>
                <w:szCs w:val="28"/>
                <w:lang w:eastAsia="ro-RO" w:bidi="ar-SA"/>
              </w:rPr>
              <w:t>Ceiling</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base</w:t>
            </w:r>
            <w:proofErr w:type="spellEnd"/>
          </w:p>
        </w:tc>
        <w:tc>
          <w:tcPr>
            <w:tcW w:w="894" w:type="dxa"/>
            <w:vAlign w:val="center"/>
          </w:tcPr>
          <w:p w14:paraId="3C0AAEB7" w14:textId="77777777" w:rsidR="00611865" w:rsidRPr="00720277" w:rsidRDefault="00611865" w:rsidP="00135824">
            <w:pPr>
              <w:jc w:val="center"/>
              <w:rPr>
                <w:rFonts w:cs="Times New Roman"/>
              </w:rPr>
            </w:pPr>
            <w:r w:rsidRPr="00720277">
              <w:rPr>
                <w:rFonts w:cs="Times New Roman"/>
              </w:rPr>
              <w:t>buc</w:t>
            </w:r>
          </w:p>
        </w:tc>
        <w:tc>
          <w:tcPr>
            <w:tcW w:w="1683" w:type="dxa"/>
            <w:vAlign w:val="center"/>
          </w:tcPr>
          <w:p w14:paraId="00DD84B7" w14:textId="3C35FD42" w:rsidR="00611865" w:rsidRPr="00720277" w:rsidRDefault="00611865" w:rsidP="00135824">
            <w:pPr>
              <w:jc w:val="center"/>
              <w:rPr>
                <w:rFonts w:cs="Times New Roman"/>
              </w:rPr>
            </w:pPr>
            <w:r w:rsidRPr="00720277">
              <w:rPr>
                <w:rFonts w:cs="Times New Roman"/>
              </w:rPr>
              <w:t>20</w:t>
            </w:r>
          </w:p>
        </w:tc>
      </w:tr>
      <w:tr w:rsidR="00611865" w:rsidRPr="00720277" w14:paraId="3842D3B6" w14:textId="77777777" w:rsidTr="00135824">
        <w:trPr>
          <w:trHeight w:val="356"/>
          <w:tblCellSpacing w:w="20" w:type="dxa"/>
          <w:jc w:val="center"/>
        </w:trPr>
        <w:tc>
          <w:tcPr>
            <w:tcW w:w="6939" w:type="dxa"/>
            <w:vAlign w:val="center"/>
          </w:tcPr>
          <w:p w14:paraId="22800704" w14:textId="38DD03C3" w:rsidR="00611865" w:rsidRPr="00720277" w:rsidRDefault="00611865" w:rsidP="00135824">
            <w:pPr>
              <w:rPr>
                <w:rFonts w:cs="Times New Roman"/>
                <w:i/>
                <w:iCs/>
                <w:kern w:val="0"/>
                <w:sz w:val="28"/>
                <w:szCs w:val="28"/>
                <w:lang w:eastAsia="ro-RO" w:bidi="ar-SA"/>
              </w:rPr>
            </w:pPr>
            <w:r w:rsidRPr="00720277">
              <w:rPr>
                <w:rFonts w:cs="Times New Roman"/>
                <w:i/>
                <w:iCs/>
                <w:kern w:val="0"/>
                <w:sz w:val="28"/>
                <w:szCs w:val="28"/>
                <w:lang w:eastAsia="ro-RO" w:bidi="ar-SA"/>
              </w:rPr>
              <w:lastRenderedPageBreak/>
              <w:t xml:space="preserve">3.X208.004 </w:t>
            </w:r>
            <w:proofErr w:type="spellStart"/>
            <w:r w:rsidRPr="00720277">
              <w:rPr>
                <w:rFonts w:cs="Times New Roman"/>
                <w:i/>
                <w:iCs/>
                <w:kern w:val="0"/>
                <w:sz w:val="28"/>
                <w:szCs w:val="28"/>
                <w:lang w:eastAsia="ro-RO" w:bidi="ar-SA"/>
              </w:rPr>
              <w:t>Adapter</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reinforcement</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wall</w:t>
            </w:r>
            <w:proofErr w:type="spellEnd"/>
            <w:r w:rsidRPr="00720277">
              <w:rPr>
                <w:rFonts w:cs="Times New Roman"/>
                <w:i/>
                <w:iCs/>
                <w:kern w:val="0"/>
                <w:sz w:val="28"/>
                <w:szCs w:val="28"/>
                <w:lang w:eastAsia="ro-RO" w:bidi="ar-SA"/>
              </w:rPr>
              <w:t xml:space="preserve"> </w:t>
            </w:r>
            <w:proofErr w:type="spellStart"/>
            <w:r w:rsidRPr="00720277">
              <w:rPr>
                <w:rFonts w:cs="Times New Roman"/>
                <w:i/>
                <w:iCs/>
                <w:kern w:val="0"/>
                <w:sz w:val="28"/>
                <w:szCs w:val="28"/>
                <w:lang w:eastAsia="ro-RO" w:bidi="ar-SA"/>
              </w:rPr>
              <w:t>installation</w:t>
            </w:r>
            <w:proofErr w:type="spellEnd"/>
            <w:r w:rsidRPr="00720277">
              <w:rPr>
                <w:rFonts w:cs="Times New Roman"/>
                <w:i/>
                <w:iCs/>
                <w:kern w:val="0"/>
                <w:sz w:val="28"/>
                <w:szCs w:val="28"/>
                <w:lang w:eastAsia="ro-RO" w:bidi="ar-SA"/>
              </w:rPr>
              <w:t>)</w:t>
            </w:r>
          </w:p>
        </w:tc>
        <w:tc>
          <w:tcPr>
            <w:tcW w:w="894" w:type="dxa"/>
            <w:vAlign w:val="center"/>
          </w:tcPr>
          <w:p w14:paraId="2499DB61" w14:textId="77777777" w:rsidR="00611865" w:rsidRPr="00720277" w:rsidRDefault="00611865" w:rsidP="00135824">
            <w:pPr>
              <w:jc w:val="center"/>
              <w:rPr>
                <w:rFonts w:cs="Times New Roman"/>
              </w:rPr>
            </w:pPr>
            <w:r w:rsidRPr="00720277">
              <w:rPr>
                <w:rFonts w:cs="Times New Roman"/>
              </w:rPr>
              <w:t>buc</w:t>
            </w:r>
          </w:p>
        </w:tc>
        <w:tc>
          <w:tcPr>
            <w:tcW w:w="1683" w:type="dxa"/>
            <w:vAlign w:val="center"/>
          </w:tcPr>
          <w:p w14:paraId="3D81D12F" w14:textId="66B32AF0" w:rsidR="00611865" w:rsidRPr="00720277" w:rsidRDefault="00611865" w:rsidP="00135824">
            <w:pPr>
              <w:jc w:val="center"/>
              <w:rPr>
                <w:rFonts w:cs="Times New Roman"/>
              </w:rPr>
            </w:pPr>
            <w:r w:rsidRPr="00720277">
              <w:rPr>
                <w:rFonts w:cs="Times New Roman"/>
              </w:rPr>
              <w:t>20</w:t>
            </w:r>
          </w:p>
        </w:tc>
      </w:tr>
    </w:tbl>
    <w:p w14:paraId="0B75B081" w14:textId="77777777" w:rsidR="00611865" w:rsidRPr="00720277" w:rsidRDefault="00611865" w:rsidP="00C421CD">
      <w:pPr>
        <w:pStyle w:val="Style11"/>
        <w:widowControl/>
        <w:spacing w:line="25" w:lineRule="atLeast"/>
        <w:ind w:firstLine="709"/>
        <w:jc w:val="both"/>
        <w:rPr>
          <w:sz w:val="28"/>
          <w:szCs w:val="28"/>
          <w:u w:val="single"/>
          <w:lang w:val="ro-RO"/>
        </w:rPr>
      </w:pPr>
    </w:p>
    <w:p w14:paraId="59297D10" w14:textId="6BE6AC87" w:rsidR="00C421CD" w:rsidRPr="00720277" w:rsidRDefault="00C421CD" w:rsidP="00C421CD">
      <w:pPr>
        <w:pStyle w:val="Style11"/>
        <w:widowControl/>
        <w:spacing w:line="25" w:lineRule="atLeast"/>
        <w:ind w:firstLine="709"/>
        <w:jc w:val="both"/>
        <w:rPr>
          <w:sz w:val="28"/>
          <w:szCs w:val="28"/>
          <w:u w:val="single"/>
          <w:lang w:val="ro-RO"/>
        </w:rPr>
      </w:pPr>
      <w:r w:rsidRPr="00720277">
        <w:rPr>
          <w:sz w:val="28"/>
          <w:szCs w:val="28"/>
          <w:u w:val="single"/>
          <w:lang w:val="ro-RO"/>
        </w:rPr>
        <w:t>Alimentarea cu energie electrica a clădirii</w:t>
      </w:r>
    </w:p>
    <w:p w14:paraId="27AFBC96" w14:textId="77777777" w:rsidR="00C421CD" w:rsidRPr="00720277" w:rsidRDefault="00C421CD" w:rsidP="00C421CD">
      <w:pPr>
        <w:pStyle w:val="Style11"/>
        <w:widowControl/>
        <w:spacing w:line="25" w:lineRule="atLeast"/>
        <w:ind w:firstLine="709"/>
        <w:jc w:val="both"/>
        <w:rPr>
          <w:sz w:val="28"/>
          <w:szCs w:val="28"/>
          <w:lang w:val="ro-RO"/>
        </w:rPr>
      </w:pPr>
    </w:p>
    <w:p w14:paraId="1BE27DF1" w14:textId="77777777" w:rsidR="00C421CD" w:rsidRPr="00720277" w:rsidRDefault="00C421CD" w:rsidP="00C421CD">
      <w:pPr>
        <w:pStyle w:val="Style11"/>
        <w:widowControl/>
        <w:spacing w:line="25" w:lineRule="atLeast"/>
        <w:ind w:firstLine="709"/>
        <w:jc w:val="both"/>
        <w:rPr>
          <w:sz w:val="28"/>
          <w:szCs w:val="28"/>
          <w:u w:val="single"/>
          <w:lang w:val="ro-RO"/>
        </w:rPr>
      </w:pPr>
      <w:r w:rsidRPr="00720277">
        <w:rPr>
          <w:sz w:val="28"/>
          <w:szCs w:val="28"/>
          <w:lang w:val="ro-RO"/>
        </w:rPr>
        <w:tab/>
      </w:r>
      <w:r w:rsidRPr="00720277">
        <w:rPr>
          <w:sz w:val="28"/>
          <w:szCs w:val="28"/>
          <w:u w:val="single"/>
          <w:lang w:val="ro-RO"/>
        </w:rPr>
        <w:t>Caracteristicile consumatorului</w:t>
      </w:r>
    </w:p>
    <w:p w14:paraId="5B0649E9" w14:textId="00C76B71"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ab/>
        <w:t>Datele electroenergetice de consum pentru teatru sunt următoarele:</w:t>
      </w:r>
    </w:p>
    <w:p w14:paraId="1B4E54CD"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w:t>
      </w:r>
      <w:r w:rsidRPr="00720277">
        <w:rPr>
          <w:sz w:val="28"/>
          <w:szCs w:val="28"/>
          <w:lang w:val="ro-RO"/>
        </w:rPr>
        <w:tab/>
        <w:t>Putere electrica aparenta S: 1110.7 kVA</w:t>
      </w:r>
    </w:p>
    <w:p w14:paraId="2717F831"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w:t>
      </w:r>
      <w:r w:rsidRPr="00720277">
        <w:rPr>
          <w:sz w:val="28"/>
          <w:szCs w:val="28"/>
          <w:lang w:val="ro-RO"/>
        </w:rPr>
        <w:tab/>
        <w:t>Putere electrica absorbita Pa: 1089.8 kW</w:t>
      </w:r>
    </w:p>
    <w:p w14:paraId="5D9940B9"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w:t>
      </w:r>
      <w:r w:rsidRPr="00720277">
        <w:rPr>
          <w:sz w:val="28"/>
          <w:szCs w:val="28"/>
          <w:lang w:val="ro-RO"/>
        </w:rPr>
        <w:tab/>
        <w:t>Putere electrica instalata Pi: 630.3 kW</w:t>
      </w:r>
    </w:p>
    <w:p w14:paraId="5B54D9A3"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w:t>
      </w:r>
      <w:r w:rsidRPr="00720277">
        <w:rPr>
          <w:sz w:val="28"/>
          <w:szCs w:val="28"/>
          <w:lang w:val="ro-RO"/>
        </w:rPr>
        <w:tab/>
        <w:t xml:space="preserve">Putere electrica reactiva Q: 1771. </w:t>
      </w:r>
      <w:proofErr w:type="spellStart"/>
      <w:r w:rsidRPr="00720277">
        <w:rPr>
          <w:sz w:val="28"/>
          <w:szCs w:val="28"/>
          <w:lang w:val="ro-RO"/>
        </w:rPr>
        <w:t>kVAr</w:t>
      </w:r>
      <w:proofErr w:type="spellEnd"/>
    </w:p>
    <w:p w14:paraId="612E39A6"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 </w:t>
      </w:r>
      <w:r w:rsidRPr="00720277">
        <w:rPr>
          <w:sz w:val="28"/>
          <w:szCs w:val="28"/>
          <w:lang w:val="ro-RO"/>
        </w:rPr>
        <w:tab/>
        <w:t xml:space="preserve">Curent electric absorbit </w:t>
      </w:r>
      <w:proofErr w:type="spellStart"/>
      <w:r w:rsidRPr="00720277">
        <w:rPr>
          <w:sz w:val="28"/>
          <w:szCs w:val="28"/>
          <w:lang w:val="ro-RO"/>
        </w:rPr>
        <w:t>Ibs</w:t>
      </w:r>
      <w:proofErr w:type="spellEnd"/>
      <w:r w:rsidRPr="00720277">
        <w:rPr>
          <w:sz w:val="28"/>
          <w:szCs w:val="28"/>
          <w:lang w:val="ro-RO"/>
        </w:rPr>
        <w:t>: 977.9 A</w:t>
      </w:r>
    </w:p>
    <w:p w14:paraId="456683AD"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w:t>
      </w:r>
      <w:r w:rsidRPr="00720277">
        <w:rPr>
          <w:sz w:val="28"/>
          <w:szCs w:val="28"/>
          <w:lang w:val="ro-RO"/>
        </w:rPr>
        <w:tab/>
        <w:t>Tensiunea de utilizare Un: 3x400V/230V; 50Hz;</w:t>
      </w:r>
    </w:p>
    <w:p w14:paraId="08D64CAF" w14:textId="77777777" w:rsidR="00C421CD" w:rsidRPr="00720277" w:rsidRDefault="00C421CD" w:rsidP="00C421CD">
      <w:pPr>
        <w:pStyle w:val="Style11"/>
        <w:widowControl/>
        <w:spacing w:line="25" w:lineRule="atLeast"/>
        <w:ind w:firstLine="709"/>
        <w:jc w:val="both"/>
        <w:rPr>
          <w:sz w:val="28"/>
          <w:szCs w:val="28"/>
          <w:lang w:val="ro-RO"/>
        </w:rPr>
      </w:pPr>
    </w:p>
    <w:p w14:paraId="204877F8"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Receptoarele de energie electrică constau din: iluminat normal, iluminat de securitate, iluminat de scena, aparatura de birou, aparatura audio-video, aparate de climatizare. </w:t>
      </w:r>
    </w:p>
    <w:p w14:paraId="172F26E2" w14:textId="1989A4AF"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Receptorii electrici din instalația electrică a consumatorului nu produc influențe negative perturbatoare asupra instalațiilor furnizorului . Pentru aceasta se va monta în camera tabloului electric o baterie de compensare automată de capacitatea 500kVAr.</w:t>
      </w:r>
    </w:p>
    <w:p w14:paraId="06F37203" w14:textId="253CE31F"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Alimentarea obiectivului se va realiza de la cele două posturi de transformare existente pentru obiectiv. Alimentarea se va face din fiecare post de transformare  prin câte 2 cabluri din cupru tip CYABY 3x240+120mmp cu manta din PVC </w:t>
      </w:r>
      <w:r w:rsidR="00072857" w:rsidRPr="00720277">
        <w:rPr>
          <w:sz w:val="28"/>
          <w:szCs w:val="28"/>
          <w:lang w:val="ro-RO"/>
        </w:rPr>
        <w:t>și</w:t>
      </w:r>
      <w:r w:rsidRPr="00720277">
        <w:rPr>
          <w:sz w:val="28"/>
          <w:szCs w:val="28"/>
          <w:lang w:val="ro-RO"/>
        </w:rPr>
        <w:t xml:space="preserve"> tensiunea nominală Un=1kV. Se va realiza o automatizare prin </w:t>
      </w:r>
      <w:r w:rsidR="00072857" w:rsidRPr="00720277">
        <w:rPr>
          <w:sz w:val="28"/>
          <w:szCs w:val="28"/>
          <w:lang w:val="ro-RO"/>
        </w:rPr>
        <w:t>intermediul</w:t>
      </w:r>
      <w:r w:rsidRPr="00720277">
        <w:rPr>
          <w:sz w:val="28"/>
          <w:szCs w:val="28"/>
          <w:lang w:val="ro-RO"/>
        </w:rPr>
        <w:t xml:space="preserve"> </w:t>
      </w:r>
      <w:r w:rsidR="00072857" w:rsidRPr="00720277">
        <w:rPr>
          <w:sz w:val="28"/>
          <w:szCs w:val="28"/>
          <w:lang w:val="ro-RO"/>
        </w:rPr>
        <w:t>căreia</w:t>
      </w:r>
      <w:r w:rsidRPr="00720277">
        <w:rPr>
          <w:sz w:val="28"/>
          <w:szCs w:val="28"/>
          <w:lang w:val="ro-RO"/>
        </w:rPr>
        <w:t xml:space="preserve"> se va schimba alimentarea de la un post de transformare la altul. </w:t>
      </w:r>
    </w:p>
    <w:p w14:paraId="4469A2A0" w14:textId="503FC412"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Pentru asigurarea </w:t>
      </w:r>
      <w:r w:rsidR="00072857" w:rsidRPr="00720277">
        <w:rPr>
          <w:sz w:val="28"/>
          <w:szCs w:val="28"/>
          <w:lang w:val="ro-RO"/>
        </w:rPr>
        <w:t>continuității</w:t>
      </w:r>
      <w:r w:rsidRPr="00720277">
        <w:rPr>
          <w:sz w:val="28"/>
          <w:szCs w:val="28"/>
          <w:lang w:val="ro-RO"/>
        </w:rPr>
        <w:t xml:space="preserve"> în alimentare a </w:t>
      </w:r>
      <w:r w:rsidR="00072857" w:rsidRPr="00720277">
        <w:rPr>
          <w:sz w:val="28"/>
          <w:szCs w:val="28"/>
          <w:lang w:val="ro-RO"/>
        </w:rPr>
        <w:t>instalației</w:t>
      </w:r>
      <w:r w:rsidRPr="00720277">
        <w:rPr>
          <w:sz w:val="28"/>
          <w:szCs w:val="28"/>
          <w:lang w:val="ro-RO"/>
        </w:rPr>
        <w:t xml:space="preserve"> de pompare incendiu – </w:t>
      </w:r>
      <w:r w:rsidR="00072857" w:rsidRPr="00720277">
        <w:rPr>
          <w:sz w:val="28"/>
          <w:szCs w:val="28"/>
          <w:lang w:val="ro-RO"/>
        </w:rPr>
        <w:t>hidranți</w:t>
      </w:r>
      <w:r w:rsidRPr="00720277">
        <w:rPr>
          <w:sz w:val="28"/>
          <w:szCs w:val="28"/>
          <w:lang w:val="ro-RO"/>
        </w:rPr>
        <w:t xml:space="preserve"> </w:t>
      </w:r>
      <w:r w:rsidR="00072857" w:rsidRPr="00720277">
        <w:rPr>
          <w:sz w:val="28"/>
          <w:szCs w:val="28"/>
          <w:lang w:val="ro-RO"/>
        </w:rPr>
        <w:t>și</w:t>
      </w:r>
      <w:r w:rsidRPr="00720277">
        <w:rPr>
          <w:sz w:val="28"/>
          <w:szCs w:val="28"/>
          <w:lang w:val="ro-RO"/>
        </w:rPr>
        <w:t xml:space="preserve"> </w:t>
      </w:r>
      <w:r w:rsidR="00072857" w:rsidRPr="00720277">
        <w:rPr>
          <w:sz w:val="28"/>
          <w:szCs w:val="28"/>
          <w:lang w:val="ro-RO"/>
        </w:rPr>
        <w:t>instalație</w:t>
      </w:r>
      <w:r w:rsidRPr="00720277">
        <w:rPr>
          <w:sz w:val="28"/>
          <w:szCs w:val="28"/>
          <w:lang w:val="ro-RO"/>
        </w:rPr>
        <w:t xml:space="preserve"> de stingere cu ceata de apa se va monta un generator electric cu motor diesel (grup electrogen) cu puterea S=250kVA/225kW. Prin rezervorul propriu se va asigura o autonomie de minim 8h </w:t>
      </w:r>
      <w:r w:rsidR="00072857" w:rsidRPr="00720277">
        <w:rPr>
          <w:sz w:val="28"/>
          <w:szCs w:val="28"/>
          <w:lang w:val="ro-RO"/>
        </w:rPr>
        <w:t>funcționare</w:t>
      </w:r>
      <w:r w:rsidRPr="00720277">
        <w:rPr>
          <w:sz w:val="28"/>
          <w:szCs w:val="28"/>
          <w:lang w:val="ro-RO"/>
        </w:rPr>
        <w:t>.</w:t>
      </w:r>
    </w:p>
    <w:p w14:paraId="23909D2F" w14:textId="77777777" w:rsidR="00C421CD" w:rsidRPr="00720277" w:rsidRDefault="00C421CD" w:rsidP="00C421CD">
      <w:pPr>
        <w:pStyle w:val="Style11"/>
        <w:widowControl/>
        <w:spacing w:line="25" w:lineRule="atLeast"/>
        <w:ind w:firstLine="709"/>
        <w:jc w:val="both"/>
        <w:rPr>
          <w:sz w:val="28"/>
          <w:szCs w:val="28"/>
          <w:lang w:val="ro-RO"/>
        </w:rPr>
      </w:pPr>
    </w:p>
    <w:p w14:paraId="7DEACB5E"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DISTRIBUŢIA ENERGIEI ELECTRICE </w:t>
      </w:r>
    </w:p>
    <w:p w14:paraId="3388D74D" w14:textId="77777777" w:rsidR="00C421CD" w:rsidRPr="00720277" w:rsidRDefault="00C421CD" w:rsidP="00C421CD">
      <w:pPr>
        <w:pStyle w:val="Style11"/>
        <w:widowControl/>
        <w:spacing w:line="25" w:lineRule="atLeast"/>
        <w:ind w:firstLine="709"/>
        <w:jc w:val="both"/>
        <w:rPr>
          <w:sz w:val="28"/>
          <w:szCs w:val="28"/>
          <w:lang w:val="ro-RO"/>
        </w:rPr>
      </w:pPr>
    </w:p>
    <w:p w14:paraId="23B86C15" w14:textId="12760215"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În cadrul camerei tehnice de la parter se amplasează tabloul electric general pentru </w:t>
      </w:r>
      <w:r w:rsidR="00072857" w:rsidRPr="00720277">
        <w:rPr>
          <w:sz w:val="28"/>
          <w:szCs w:val="28"/>
          <w:lang w:val="ro-RO"/>
        </w:rPr>
        <w:t>toți</w:t>
      </w:r>
      <w:r w:rsidRPr="00720277">
        <w:rPr>
          <w:sz w:val="28"/>
          <w:szCs w:val="28"/>
          <w:lang w:val="ro-RO"/>
        </w:rPr>
        <w:t xml:space="preserve"> consumatorii.</w:t>
      </w:r>
    </w:p>
    <w:p w14:paraId="75172390" w14:textId="4D449599"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Tablourile electrice secundare sunt realizate din carcase metalice, cu grad de </w:t>
      </w:r>
      <w:r w:rsidR="00072857" w:rsidRPr="00720277">
        <w:rPr>
          <w:sz w:val="28"/>
          <w:szCs w:val="28"/>
          <w:lang w:val="ro-RO"/>
        </w:rPr>
        <w:t>protecție</w:t>
      </w:r>
      <w:r w:rsidRPr="00720277">
        <w:rPr>
          <w:sz w:val="28"/>
          <w:szCs w:val="28"/>
          <w:lang w:val="ro-RO"/>
        </w:rPr>
        <w:t xml:space="preserve"> IP20/IP54, în montaj îngropat/aparent, cu </w:t>
      </w:r>
      <w:r w:rsidR="00072857" w:rsidRPr="00720277">
        <w:rPr>
          <w:sz w:val="28"/>
          <w:szCs w:val="28"/>
          <w:lang w:val="ro-RO"/>
        </w:rPr>
        <w:t>ușa</w:t>
      </w:r>
      <w:r w:rsidRPr="00720277">
        <w:rPr>
          <w:sz w:val="28"/>
          <w:szCs w:val="28"/>
          <w:lang w:val="ro-RO"/>
        </w:rPr>
        <w:t xml:space="preserve"> plină cu cheie. Locul de montaj al acestora se realizează în holuri. În </w:t>
      </w:r>
      <w:r w:rsidR="00072857" w:rsidRPr="00720277">
        <w:rPr>
          <w:sz w:val="28"/>
          <w:szCs w:val="28"/>
          <w:lang w:val="ro-RO"/>
        </w:rPr>
        <w:t>spațiile</w:t>
      </w:r>
      <w:r w:rsidRPr="00720277">
        <w:rPr>
          <w:sz w:val="28"/>
          <w:szCs w:val="28"/>
          <w:lang w:val="ro-RO"/>
        </w:rPr>
        <w:t xml:space="preserve"> tehnice tablourile electrice vor fi în montaj aparent. </w:t>
      </w:r>
    </w:p>
    <w:p w14:paraId="13BC4586" w14:textId="2AF79211"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 </w:t>
      </w:r>
      <w:r w:rsidR="00072857" w:rsidRPr="00720277">
        <w:rPr>
          <w:sz w:val="28"/>
          <w:szCs w:val="28"/>
          <w:lang w:val="ro-RO"/>
        </w:rPr>
        <w:t>Distribuția</w:t>
      </w:r>
      <w:r w:rsidRPr="00720277">
        <w:rPr>
          <w:sz w:val="28"/>
          <w:szCs w:val="28"/>
          <w:lang w:val="ro-RO"/>
        </w:rPr>
        <w:t xml:space="preserve"> în interiorul clădirii se realizează cu cabluri tip NHXH cu emisie redusă de halogeni </w:t>
      </w:r>
      <w:r w:rsidR="00072857" w:rsidRPr="00720277">
        <w:rPr>
          <w:sz w:val="28"/>
          <w:szCs w:val="28"/>
          <w:lang w:val="ro-RO"/>
        </w:rPr>
        <w:t>și</w:t>
      </w:r>
      <w:r w:rsidRPr="00720277">
        <w:rPr>
          <w:sz w:val="28"/>
          <w:szCs w:val="28"/>
          <w:lang w:val="ro-RO"/>
        </w:rPr>
        <w:t xml:space="preserve"> tensiunea nominală minimă de 1kV.  </w:t>
      </w:r>
      <w:r w:rsidR="00072857" w:rsidRPr="00720277">
        <w:rPr>
          <w:sz w:val="28"/>
          <w:szCs w:val="28"/>
          <w:lang w:val="ro-RO"/>
        </w:rPr>
        <w:t>Distribuția</w:t>
      </w:r>
      <w:r w:rsidRPr="00720277">
        <w:rPr>
          <w:sz w:val="28"/>
          <w:szCs w:val="28"/>
          <w:lang w:val="ro-RO"/>
        </w:rPr>
        <w:t xml:space="preserve"> se va face prin doze centralizatoare amplasate în dreptul fiecărei încăperi pentru o mai bună organizare </w:t>
      </w:r>
      <w:r w:rsidR="00072857" w:rsidRPr="00720277">
        <w:rPr>
          <w:sz w:val="28"/>
          <w:szCs w:val="28"/>
          <w:lang w:val="ro-RO"/>
        </w:rPr>
        <w:t>și</w:t>
      </w:r>
      <w:r w:rsidRPr="00720277">
        <w:rPr>
          <w:sz w:val="28"/>
          <w:szCs w:val="28"/>
          <w:lang w:val="ro-RO"/>
        </w:rPr>
        <w:t xml:space="preserve"> economie de materiale. În holuri </w:t>
      </w:r>
      <w:r w:rsidR="00072857" w:rsidRPr="00720277">
        <w:rPr>
          <w:sz w:val="28"/>
          <w:szCs w:val="28"/>
          <w:lang w:val="ro-RO"/>
        </w:rPr>
        <w:t>distribuția</w:t>
      </w:r>
      <w:r w:rsidRPr="00720277">
        <w:rPr>
          <w:sz w:val="28"/>
          <w:szCs w:val="28"/>
          <w:lang w:val="ro-RO"/>
        </w:rPr>
        <w:t xml:space="preserve"> electrică se va realiza pe paturi de cabluri montate în plafonul fals. </w:t>
      </w:r>
    </w:p>
    <w:p w14:paraId="38C3E30C" w14:textId="4357FC00"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Pentru tablourile secundare de la etaje </w:t>
      </w:r>
      <w:r w:rsidR="00072857" w:rsidRPr="00720277">
        <w:rPr>
          <w:sz w:val="28"/>
          <w:szCs w:val="28"/>
          <w:lang w:val="ro-RO"/>
        </w:rPr>
        <w:t>distribuția</w:t>
      </w:r>
      <w:r w:rsidRPr="00720277">
        <w:rPr>
          <w:sz w:val="28"/>
          <w:szCs w:val="28"/>
          <w:lang w:val="ro-RO"/>
        </w:rPr>
        <w:t xml:space="preserve"> in TGD se va realiza prin intermediul unei bare capsulate tip 3L+N+PE/1600A pentru a se asigura o flexibilitate mărita în vederea </w:t>
      </w:r>
      <w:r w:rsidRPr="00720277">
        <w:rPr>
          <w:sz w:val="28"/>
          <w:szCs w:val="28"/>
          <w:lang w:val="ro-RO"/>
        </w:rPr>
        <w:lastRenderedPageBreak/>
        <w:t xml:space="preserve">organizării </w:t>
      </w:r>
      <w:r w:rsidR="00072857" w:rsidRPr="00720277">
        <w:rPr>
          <w:sz w:val="28"/>
          <w:szCs w:val="28"/>
          <w:lang w:val="ro-RO"/>
        </w:rPr>
        <w:t>activităților</w:t>
      </w:r>
      <w:r w:rsidRPr="00720277">
        <w:rPr>
          <w:sz w:val="28"/>
          <w:szCs w:val="28"/>
          <w:lang w:val="ro-RO"/>
        </w:rPr>
        <w:t xml:space="preserve"> depuse. Pe fiecare nivel au fost realizate mai multe tablouri electrice de </w:t>
      </w:r>
      <w:r w:rsidR="00072857" w:rsidRPr="00720277">
        <w:rPr>
          <w:sz w:val="28"/>
          <w:szCs w:val="28"/>
          <w:lang w:val="ro-RO"/>
        </w:rPr>
        <w:t>distribuție</w:t>
      </w:r>
      <w:r w:rsidRPr="00720277">
        <w:rPr>
          <w:sz w:val="28"/>
          <w:szCs w:val="28"/>
          <w:lang w:val="ro-RO"/>
        </w:rPr>
        <w:t xml:space="preserve"> si au fost numerotate </w:t>
      </w:r>
      <w:r w:rsidR="00072857" w:rsidRPr="00720277">
        <w:rPr>
          <w:sz w:val="28"/>
          <w:szCs w:val="28"/>
          <w:lang w:val="ro-RO"/>
        </w:rPr>
        <w:t>î</w:t>
      </w:r>
      <w:r w:rsidRPr="00720277">
        <w:rPr>
          <w:sz w:val="28"/>
          <w:szCs w:val="28"/>
          <w:lang w:val="ro-RO"/>
        </w:rPr>
        <w:t xml:space="preserve">n </w:t>
      </w:r>
      <w:r w:rsidR="00072857" w:rsidRPr="00720277">
        <w:rPr>
          <w:sz w:val="28"/>
          <w:szCs w:val="28"/>
          <w:lang w:val="ro-RO"/>
        </w:rPr>
        <w:t>funcție</w:t>
      </w:r>
      <w:r w:rsidRPr="00720277">
        <w:rPr>
          <w:sz w:val="28"/>
          <w:szCs w:val="28"/>
          <w:lang w:val="ro-RO"/>
        </w:rPr>
        <w:t xml:space="preserve"> de nivelul </w:t>
      </w:r>
      <w:r w:rsidR="00072857" w:rsidRPr="00720277">
        <w:rPr>
          <w:sz w:val="28"/>
          <w:szCs w:val="28"/>
          <w:lang w:val="ro-RO"/>
        </w:rPr>
        <w:t>clădirii</w:t>
      </w:r>
      <w:r w:rsidRPr="00720277">
        <w:rPr>
          <w:sz w:val="28"/>
          <w:szCs w:val="28"/>
          <w:lang w:val="ro-RO"/>
        </w:rPr>
        <w:t>.</w:t>
      </w:r>
    </w:p>
    <w:p w14:paraId="4DEA1422" w14:textId="7DEDABD5"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Tabloul electric pentru </w:t>
      </w:r>
      <w:r w:rsidR="00072857" w:rsidRPr="00720277">
        <w:rPr>
          <w:sz w:val="28"/>
          <w:szCs w:val="28"/>
          <w:lang w:val="ro-RO"/>
        </w:rPr>
        <w:t>instalația</w:t>
      </w:r>
      <w:r w:rsidRPr="00720277">
        <w:rPr>
          <w:sz w:val="28"/>
          <w:szCs w:val="28"/>
          <w:lang w:val="ro-RO"/>
        </w:rPr>
        <w:t xml:space="preserve"> de </w:t>
      </w:r>
      <w:proofErr w:type="spellStart"/>
      <w:r w:rsidRPr="00720277">
        <w:rPr>
          <w:sz w:val="28"/>
          <w:szCs w:val="28"/>
          <w:lang w:val="ro-RO"/>
        </w:rPr>
        <w:t>desfumare</w:t>
      </w:r>
      <w:proofErr w:type="spellEnd"/>
      <w:r w:rsidRPr="00720277">
        <w:rPr>
          <w:sz w:val="28"/>
          <w:szCs w:val="28"/>
          <w:lang w:val="ro-RO"/>
        </w:rPr>
        <w:t xml:space="preserve"> </w:t>
      </w:r>
      <w:r w:rsidR="00072857" w:rsidRPr="00720277">
        <w:rPr>
          <w:sz w:val="28"/>
          <w:szCs w:val="28"/>
          <w:lang w:val="ro-RO"/>
        </w:rPr>
        <w:t>și</w:t>
      </w:r>
      <w:r w:rsidRPr="00720277">
        <w:rPr>
          <w:sz w:val="28"/>
          <w:szCs w:val="28"/>
          <w:lang w:val="ro-RO"/>
        </w:rPr>
        <w:t xml:space="preserve"> pentru </w:t>
      </w:r>
      <w:r w:rsidR="00072857" w:rsidRPr="00720277">
        <w:rPr>
          <w:sz w:val="28"/>
          <w:szCs w:val="28"/>
          <w:lang w:val="ro-RO"/>
        </w:rPr>
        <w:t>instalația</w:t>
      </w:r>
      <w:r w:rsidRPr="00720277">
        <w:rPr>
          <w:sz w:val="28"/>
          <w:szCs w:val="28"/>
          <w:lang w:val="ro-RO"/>
        </w:rPr>
        <w:t xml:space="preserve"> de pompare pentru </w:t>
      </w:r>
      <w:r w:rsidR="00072857" w:rsidRPr="00720277">
        <w:rPr>
          <w:sz w:val="28"/>
          <w:szCs w:val="28"/>
          <w:lang w:val="ro-RO"/>
        </w:rPr>
        <w:t>hidranți</w:t>
      </w:r>
      <w:r w:rsidRPr="00720277">
        <w:rPr>
          <w:sz w:val="28"/>
          <w:szCs w:val="28"/>
          <w:lang w:val="ro-RO"/>
        </w:rPr>
        <w:t xml:space="preserve"> </w:t>
      </w:r>
      <w:r w:rsidR="00072857" w:rsidRPr="00720277">
        <w:rPr>
          <w:sz w:val="28"/>
          <w:szCs w:val="28"/>
          <w:lang w:val="ro-RO"/>
        </w:rPr>
        <w:t>și</w:t>
      </w:r>
      <w:r w:rsidRPr="00720277">
        <w:rPr>
          <w:sz w:val="28"/>
          <w:szCs w:val="28"/>
          <w:lang w:val="ro-RO"/>
        </w:rPr>
        <w:t xml:space="preserve"> </w:t>
      </w:r>
      <w:r w:rsidR="00072857" w:rsidRPr="00720277">
        <w:rPr>
          <w:sz w:val="28"/>
          <w:szCs w:val="28"/>
          <w:lang w:val="ro-RO"/>
        </w:rPr>
        <w:t>instalația</w:t>
      </w:r>
      <w:r w:rsidRPr="00720277">
        <w:rPr>
          <w:sz w:val="28"/>
          <w:szCs w:val="28"/>
          <w:lang w:val="ro-RO"/>
        </w:rPr>
        <w:t xml:space="preserve"> de stingere cu ceata de apa vor fi dublu alimentate, atât din cadrul tabloului electric general (TGD) cat si din grupul electrogen. Comutarea de la o sursă la alta se va face automat prin intermediul unui AAR (</w:t>
      </w:r>
      <w:r w:rsidR="00072857" w:rsidRPr="00720277">
        <w:rPr>
          <w:sz w:val="28"/>
          <w:szCs w:val="28"/>
          <w:lang w:val="ro-RO"/>
        </w:rPr>
        <w:t>Anclanșarea</w:t>
      </w:r>
      <w:r w:rsidRPr="00720277">
        <w:rPr>
          <w:sz w:val="28"/>
          <w:szCs w:val="28"/>
          <w:lang w:val="ro-RO"/>
        </w:rPr>
        <w:t xml:space="preserve"> automata a alimentarii de rezerva).</w:t>
      </w:r>
    </w:p>
    <w:p w14:paraId="28132ED9" w14:textId="7645E1AF"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NOTA : Golurile pentru trecerea cablurilor prin </w:t>
      </w:r>
      <w:r w:rsidR="00072857" w:rsidRPr="00720277">
        <w:rPr>
          <w:sz w:val="28"/>
          <w:szCs w:val="28"/>
          <w:lang w:val="ro-RO"/>
        </w:rPr>
        <w:t>planșee</w:t>
      </w:r>
      <w:r w:rsidRPr="00720277">
        <w:rPr>
          <w:sz w:val="28"/>
          <w:szCs w:val="28"/>
          <w:lang w:val="ro-RO"/>
        </w:rPr>
        <w:t xml:space="preserve">, pardoseli sau </w:t>
      </w:r>
      <w:r w:rsidR="00072857" w:rsidRPr="00720277">
        <w:rPr>
          <w:sz w:val="28"/>
          <w:szCs w:val="28"/>
          <w:lang w:val="ro-RO"/>
        </w:rPr>
        <w:t>pereți</w:t>
      </w:r>
      <w:r w:rsidRPr="00720277">
        <w:rPr>
          <w:sz w:val="28"/>
          <w:szCs w:val="28"/>
          <w:lang w:val="ro-RO"/>
        </w:rPr>
        <w:t xml:space="preserve">, inclusiv cele prevăzute pentru extinderi vor fi </w:t>
      </w:r>
      <w:r w:rsidR="00072857" w:rsidRPr="00720277">
        <w:rPr>
          <w:sz w:val="28"/>
          <w:szCs w:val="28"/>
          <w:lang w:val="ro-RO"/>
        </w:rPr>
        <w:t>etanșate</w:t>
      </w:r>
      <w:r w:rsidRPr="00720277">
        <w:rPr>
          <w:sz w:val="28"/>
          <w:szCs w:val="28"/>
          <w:lang w:val="ro-RO"/>
        </w:rPr>
        <w:t xml:space="preserve"> în vederea evitării propagării flăcărilor, trecerii fumului sau a gazelor. Limită de </w:t>
      </w:r>
      <w:r w:rsidR="00072857" w:rsidRPr="00720277">
        <w:rPr>
          <w:sz w:val="28"/>
          <w:szCs w:val="28"/>
          <w:lang w:val="ro-RO"/>
        </w:rPr>
        <w:t>rezistență</w:t>
      </w:r>
      <w:r w:rsidRPr="00720277">
        <w:rPr>
          <w:sz w:val="28"/>
          <w:szCs w:val="28"/>
          <w:lang w:val="ro-RO"/>
        </w:rPr>
        <w:t xml:space="preserve"> la foc a elementelor de </w:t>
      </w:r>
      <w:r w:rsidR="00072857" w:rsidRPr="00720277">
        <w:rPr>
          <w:sz w:val="28"/>
          <w:szCs w:val="28"/>
          <w:lang w:val="ro-RO"/>
        </w:rPr>
        <w:t>etanșare</w:t>
      </w:r>
      <w:r w:rsidRPr="00720277">
        <w:rPr>
          <w:sz w:val="28"/>
          <w:szCs w:val="28"/>
          <w:lang w:val="ro-RO"/>
        </w:rPr>
        <w:t xml:space="preserve"> a golurilor trebuie să fie cel </w:t>
      </w:r>
      <w:r w:rsidR="00072857" w:rsidRPr="00720277">
        <w:rPr>
          <w:sz w:val="28"/>
          <w:szCs w:val="28"/>
          <w:lang w:val="ro-RO"/>
        </w:rPr>
        <w:t>puțin</w:t>
      </w:r>
      <w:r w:rsidRPr="00720277">
        <w:rPr>
          <w:sz w:val="28"/>
          <w:szCs w:val="28"/>
          <w:lang w:val="ro-RO"/>
        </w:rPr>
        <w:t xml:space="preserve"> egală cu cea a elementului străbătut.</w:t>
      </w:r>
    </w:p>
    <w:p w14:paraId="02F91427" w14:textId="77777777" w:rsidR="00C421CD" w:rsidRPr="00720277" w:rsidRDefault="00C421CD" w:rsidP="00C421CD">
      <w:pPr>
        <w:pStyle w:val="Style11"/>
        <w:widowControl/>
        <w:spacing w:line="25" w:lineRule="atLeast"/>
        <w:ind w:firstLine="709"/>
        <w:jc w:val="both"/>
        <w:rPr>
          <w:sz w:val="28"/>
          <w:szCs w:val="28"/>
          <w:lang w:val="ro-RO"/>
        </w:rPr>
      </w:pPr>
    </w:p>
    <w:p w14:paraId="2886BD10"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INSTALATIA ELECTRICA DE ILUMINAT</w:t>
      </w:r>
    </w:p>
    <w:p w14:paraId="540FDEB0" w14:textId="77777777" w:rsidR="00C421CD" w:rsidRPr="00720277" w:rsidRDefault="00C421CD" w:rsidP="00C421CD">
      <w:pPr>
        <w:pStyle w:val="Style11"/>
        <w:widowControl/>
        <w:spacing w:line="25" w:lineRule="atLeast"/>
        <w:ind w:firstLine="709"/>
        <w:jc w:val="both"/>
        <w:rPr>
          <w:sz w:val="28"/>
          <w:szCs w:val="28"/>
          <w:lang w:val="ro-RO"/>
        </w:rPr>
      </w:pPr>
    </w:p>
    <w:p w14:paraId="7FDEE88A"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Iluminatul normal </w:t>
      </w:r>
    </w:p>
    <w:p w14:paraId="258BF7D6" w14:textId="43A01A36" w:rsidR="00C421CD" w:rsidRPr="00720277" w:rsidRDefault="00072857" w:rsidP="00C421CD">
      <w:pPr>
        <w:pStyle w:val="Style11"/>
        <w:widowControl/>
        <w:spacing w:line="25" w:lineRule="atLeast"/>
        <w:ind w:firstLine="709"/>
        <w:jc w:val="both"/>
        <w:rPr>
          <w:sz w:val="28"/>
          <w:szCs w:val="28"/>
          <w:lang w:val="ro-RO"/>
        </w:rPr>
      </w:pPr>
      <w:r w:rsidRPr="00720277">
        <w:rPr>
          <w:sz w:val="28"/>
          <w:szCs w:val="28"/>
          <w:lang w:val="ro-RO"/>
        </w:rPr>
        <w:t>Instalația</w:t>
      </w:r>
      <w:r w:rsidR="00C421CD" w:rsidRPr="00720277">
        <w:rPr>
          <w:sz w:val="28"/>
          <w:szCs w:val="28"/>
          <w:lang w:val="ro-RO"/>
        </w:rPr>
        <w:t xml:space="preserve"> de iluminat interior din cadrul teatrului, este realizată cu corpuri de iluminat echipate cu surse LED, cu gradul de </w:t>
      </w:r>
      <w:r w:rsidRPr="00720277">
        <w:rPr>
          <w:sz w:val="28"/>
          <w:szCs w:val="28"/>
          <w:lang w:val="ro-RO"/>
        </w:rPr>
        <w:t>protecție</w:t>
      </w:r>
      <w:r w:rsidR="00C421CD" w:rsidRPr="00720277">
        <w:rPr>
          <w:sz w:val="28"/>
          <w:szCs w:val="28"/>
          <w:lang w:val="ro-RO"/>
        </w:rPr>
        <w:t xml:space="preserve"> adaptat mediului ambiant al încăperii în care se instalează </w:t>
      </w:r>
      <w:r w:rsidRPr="00720277">
        <w:rPr>
          <w:sz w:val="28"/>
          <w:szCs w:val="28"/>
          <w:lang w:val="ro-RO"/>
        </w:rPr>
        <w:t>și</w:t>
      </w:r>
      <w:r w:rsidR="00C421CD" w:rsidRPr="00720277">
        <w:rPr>
          <w:sz w:val="28"/>
          <w:szCs w:val="28"/>
          <w:lang w:val="ro-RO"/>
        </w:rPr>
        <w:t xml:space="preserve"> respectându-se nivelele de iluminare impuse de către normativele în vigoare.</w:t>
      </w:r>
    </w:p>
    <w:p w14:paraId="05AF9068" w14:textId="394DF9C0"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Pentru foyer, </w:t>
      </w:r>
      <w:r w:rsidR="00072857" w:rsidRPr="00720277">
        <w:rPr>
          <w:sz w:val="28"/>
          <w:szCs w:val="28"/>
          <w:lang w:val="ro-RO"/>
        </w:rPr>
        <w:t>săli</w:t>
      </w:r>
      <w:r w:rsidRPr="00720277">
        <w:rPr>
          <w:sz w:val="28"/>
          <w:szCs w:val="28"/>
          <w:lang w:val="ro-RO"/>
        </w:rPr>
        <w:t xml:space="preserve"> de </w:t>
      </w:r>
      <w:r w:rsidR="00072857" w:rsidRPr="00720277">
        <w:rPr>
          <w:sz w:val="28"/>
          <w:szCs w:val="28"/>
          <w:lang w:val="ro-RO"/>
        </w:rPr>
        <w:t>expoziție</w:t>
      </w:r>
      <w:r w:rsidRPr="00720277">
        <w:rPr>
          <w:sz w:val="28"/>
          <w:szCs w:val="28"/>
          <w:lang w:val="ro-RO"/>
        </w:rPr>
        <w:t xml:space="preserve">, birouri, holuri, cabine vor fi </w:t>
      </w:r>
      <w:r w:rsidR="00072857" w:rsidRPr="00720277">
        <w:rPr>
          <w:sz w:val="28"/>
          <w:szCs w:val="28"/>
          <w:lang w:val="ro-RO"/>
        </w:rPr>
        <w:t>prevăzute</w:t>
      </w:r>
      <w:r w:rsidRPr="00720277">
        <w:rPr>
          <w:sz w:val="28"/>
          <w:szCs w:val="28"/>
          <w:lang w:val="ro-RO"/>
        </w:rPr>
        <w:t xml:space="preserve"> corpuri de iluminat de tip panou led incastrate in tavan sau cu montaj aparent. Pentru spatiile de depozitare si spatiile tehnice se vor fi </w:t>
      </w:r>
      <w:r w:rsidR="00072857" w:rsidRPr="00720277">
        <w:rPr>
          <w:sz w:val="28"/>
          <w:szCs w:val="28"/>
          <w:lang w:val="ro-RO"/>
        </w:rPr>
        <w:t>prevăzute</w:t>
      </w:r>
      <w:r w:rsidRPr="00720277">
        <w:rPr>
          <w:sz w:val="28"/>
          <w:szCs w:val="28"/>
          <w:lang w:val="ro-RO"/>
        </w:rPr>
        <w:t xml:space="preserve"> corpuri de iluminat de tip FIPAD IP 66, montate aparent pe tavan/</w:t>
      </w:r>
      <w:r w:rsidR="00072857" w:rsidRPr="00720277">
        <w:rPr>
          <w:sz w:val="28"/>
          <w:szCs w:val="28"/>
          <w:lang w:val="ro-RO"/>
        </w:rPr>
        <w:t>pereți</w:t>
      </w:r>
      <w:r w:rsidRPr="00720277">
        <w:rPr>
          <w:sz w:val="28"/>
          <w:szCs w:val="28"/>
          <w:lang w:val="ro-RO"/>
        </w:rPr>
        <w:t xml:space="preserve">. Deasupra scenei, pe perimetrul tehnic al acesteia se vor amplasa corpuri de iluminat de tip FIPAD 600mm pozate pe </w:t>
      </w:r>
      <w:r w:rsidR="00072857" w:rsidRPr="00720277">
        <w:rPr>
          <w:sz w:val="28"/>
          <w:szCs w:val="28"/>
          <w:lang w:val="ro-RO"/>
        </w:rPr>
        <w:t>pereți</w:t>
      </w:r>
      <w:r w:rsidRPr="00720277">
        <w:rPr>
          <w:sz w:val="28"/>
          <w:szCs w:val="28"/>
          <w:lang w:val="ro-RO"/>
        </w:rPr>
        <w:t xml:space="preserve">. </w:t>
      </w:r>
    </w:p>
    <w:p w14:paraId="3B439A15" w14:textId="48EAF1E4"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Candelabrele existente care sunt in patrimoniul teatrului se vor </w:t>
      </w:r>
      <w:r w:rsidR="00072857" w:rsidRPr="00720277">
        <w:rPr>
          <w:sz w:val="28"/>
          <w:szCs w:val="28"/>
          <w:lang w:val="ro-RO"/>
        </w:rPr>
        <w:t>recondiționa</w:t>
      </w:r>
      <w:r w:rsidRPr="00720277">
        <w:rPr>
          <w:sz w:val="28"/>
          <w:szCs w:val="28"/>
          <w:lang w:val="ro-RO"/>
        </w:rPr>
        <w:t xml:space="preserve"> si se vor amplasa pe </w:t>
      </w:r>
      <w:r w:rsidR="00072857" w:rsidRPr="00720277">
        <w:rPr>
          <w:sz w:val="28"/>
          <w:szCs w:val="28"/>
          <w:lang w:val="ro-RO"/>
        </w:rPr>
        <w:t>aceleași</w:t>
      </w:r>
      <w:r w:rsidRPr="00720277">
        <w:rPr>
          <w:sz w:val="28"/>
          <w:szCs w:val="28"/>
          <w:lang w:val="ro-RO"/>
        </w:rPr>
        <w:t xml:space="preserve"> </w:t>
      </w:r>
      <w:r w:rsidR="00072857" w:rsidRPr="00720277">
        <w:rPr>
          <w:sz w:val="28"/>
          <w:szCs w:val="28"/>
          <w:lang w:val="ro-RO"/>
        </w:rPr>
        <w:t>poziții</w:t>
      </w:r>
      <w:r w:rsidRPr="00720277">
        <w:rPr>
          <w:sz w:val="28"/>
          <w:szCs w:val="28"/>
          <w:lang w:val="ro-RO"/>
        </w:rPr>
        <w:t>. Toate aceste corpuri de iluminat se vor detalia la proiectul tehnic.</w:t>
      </w:r>
    </w:p>
    <w:p w14:paraId="2B7AE93A" w14:textId="0A2E0669"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Pentru </w:t>
      </w:r>
      <w:r w:rsidR="00072857" w:rsidRPr="00720277">
        <w:rPr>
          <w:sz w:val="28"/>
          <w:szCs w:val="28"/>
          <w:lang w:val="ro-RO"/>
        </w:rPr>
        <w:t>sălile</w:t>
      </w:r>
      <w:r w:rsidRPr="00720277">
        <w:rPr>
          <w:sz w:val="28"/>
          <w:szCs w:val="28"/>
          <w:lang w:val="ro-RO"/>
        </w:rPr>
        <w:t xml:space="preserve"> de </w:t>
      </w:r>
      <w:r w:rsidR="00072857" w:rsidRPr="00720277">
        <w:rPr>
          <w:sz w:val="28"/>
          <w:szCs w:val="28"/>
          <w:lang w:val="ro-RO"/>
        </w:rPr>
        <w:t>expoziție</w:t>
      </w:r>
      <w:r w:rsidRPr="00720277">
        <w:rPr>
          <w:sz w:val="28"/>
          <w:szCs w:val="28"/>
          <w:lang w:val="ro-RO"/>
        </w:rPr>
        <w:t xml:space="preserve">, pe </w:t>
      </w:r>
      <w:r w:rsidR="00072857" w:rsidRPr="00720277">
        <w:rPr>
          <w:sz w:val="28"/>
          <w:szCs w:val="28"/>
          <w:lang w:val="ro-RO"/>
        </w:rPr>
        <w:t>lângă</w:t>
      </w:r>
      <w:r w:rsidRPr="00720277">
        <w:rPr>
          <w:sz w:val="28"/>
          <w:szCs w:val="28"/>
          <w:lang w:val="ro-RO"/>
        </w:rPr>
        <w:t xml:space="preserve"> iluminatul constituit din panouri led vor fi </w:t>
      </w:r>
      <w:r w:rsidR="00072857" w:rsidRPr="00720277">
        <w:rPr>
          <w:sz w:val="28"/>
          <w:szCs w:val="28"/>
          <w:lang w:val="ro-RO"/>
        </w:rPr>
        <w:t>prevăzute</w:t>
      </w:r>
      <w:r w:rsidRPr="00720277">
        <w:rPr>
          <w:sz w:val="28"/>
          <w:szCs w:val="28"/>
          <w:lang w:val="ro-RO"/>
        </w:rPr>
        <w:t xml:space="preserve"> si corpuri de iluminat de tip spot </w:t>
      </w:r>
      <w:r w:rsidR="00072857" w:rsidRPr="00720277">
        <w:rPr>
          <w:sz w:val="28"/>
          <w:szCs w:val="28"/>
          <w:lang w:val="ro-RO"/>
        </w:rPr>
        <w:t>direcțional</w:t>
      </w:r>
      <w:r w:rsidRPr="00720277">
        <w:rPr>
          <w:sz w:val="28"/>
          <w:szCs w:val="28"/>
          <w:lang w:val="ro-RO"/>
        </w:rPr>
        <w:t xml:space="preserve">, pentru a ilumina obiectivele de interes ale </w:t>
      </w:r>
      <w:r w:rsidR="00072857" w:rsidRPr="00720277">
        <w:rPr>
          <w:sz w:val="28"/>
          <w:szCs w:val="28"/>
          <w:lang w:val="ro-RO"/>
        </w:rPr>
        <w:t>expozițiilor</w:t>
      </w:r>
      <w:r w:rsidRPr="00720277">
        <w:rPr>
          <w:sz w:val="28"/>
          <w:szCs w:val="28"/>
          <w:lang w:val="ro-RO"/>
        </w:rPr>
        <w:t>.</w:t>
      </w:r>
    </w:p>
    <w:p w14:paraId="2552287E"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Iluminatul general sau tehnic pentru scena se va realiza cu corpuri de iluminat de tip proiectoare led montate perimetral pe scena. Acestea se vor monta si in sala studio de la etajul 4.</w:t>
      </w:r>
    </w:p>
    <w:p w14:paraId="5BE83C1E" w14:textId="4045E22E"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 Pentru grupurile sanitare si zone cu </w:t>
      </w:r>
      <w:r w:rsidR="00072857" w:rsidRPr="00720277">
        <w:rPr>
          <w:sz w:val="28"/>
          <w:szCs w:val="28"/>
          <w:lang w:val="ro-RO"/>
        </w:rPr>
        <w:t>spațiu</w:t>
      </w:r>
      <w:r w:rsidRPr="00720277">
        <w:rPr>
          <w:sz w:val="28"/>
          <w:szCs w:val="28"/>
          <w:lang w:val="ro-RO"/>
        </w:rPr>
        <w:t xml:space="preserve"> redus vor fi </w:t>
      </w:r>
      <w:r w:rsidR="00072857" w:rsidRPr="00720277">
        <w:rPr>
          <w:sz w:val="28"/>
          <w:szCs w:val="28"/>
          <w:lang w:val="ro-RO"/>
        </w:rPr>
        <w:t>prevăzute</w:t>
      </w:r>
      <w:r w:rsidRPr="00720277">
        <w:rPr>
          <w:sz w:val="28"/>
          <w:szCs w:val="28"/>
          <w:lang w:val="ro-RO"/>
        </w:rPr>
        <w:t xml:space="preserve"> corpuri de iluminat de tip plafoniera cu led, montaj aparent pe tavan, cu senzor de </w:t>
      </w:r>
      <w:r w:rsidR="00072857" w:rsidRPr="00720277">
        <w:rPr>
          <w:sz w:val="28"/>
          <w:szCs w:val="28"/>
          <w:lang w:val="ro-RO"/>
        </w:rPr>
        <w:t>mișcare</w:t>
      </w:r>
      <w:r w:rsidRPr="00720277">
        <w:rPr>
          <w:sz w:val="28"/>
          <w:szCs w:val="28"/>
          <w:lang w:val="ro-RO"/>
        </w:rPr>
        <w:t xml:space="preserve"> integrat.</w:t>
      </w:r>
    </w:p>
    <w:p w14:paraId="77573CA3"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Sala de spectacol va fi luminata normal prin intermediul candelabrelor existente si prin intermediul benzilor led cu montaj incastrat in tavanul fals. </w:t>
      </w:r>
    </w:p>
    <w:p w14:paraId="68BE2F13" w14:textId="5DBD5836"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Comenzile de aprindere pentru </w:t>
      </w:r>
      <w:r w:rsidR="00072857" w:rsidRPr="00720277">
        <w:rPr>
          <w:sz w:val="28"/>
          <w:szCs w:val="28"/>
          <w:lang w:val="ro-RO"/>
        </w:rPr>
        <w:t>spațiile</w:t>
      </w:r>
      <w:r w:rsidRPr="00720277">
        <w:rPr>
          <w:sz w:val="28"/>
          <w:szCs w:val="28"/>
          <w:lang w:val="ro-RO"/>
        </w:rPr>
        <w:t xml:space="preserve"> de birouri, cabine, spatii tehnice se vor realiza local, la </w:t>
      </w:r>
      <w:r w:rsidR="00072857" w:rsidRPr="00720277">
        <w:rPr>
          <w:sz w:val="28"/>
          <w:szCs w:val="28"/>
          <w:lang w:val="ro-RO"/>
        </w:rPr>
        <w:t>ușile</w:t>
      </w:r>
      <w:r w:rsidRPr="00720277">
        <w:rPr>
          <w:sz w:val="28"/>
          <w:szCs w:val="28"/>
          <w:lang w:val="ro-RO"/>
        </w:rPr>
        <w:t xml:space="preserve"> de acces în încăpere cu ajutorul întrerupătoarelor </w:t>
      </w:r>
      <w:r w:rsidR="006B769E" w:rsidRPr="00720277">
        <w:rPr>
          <w:sz w:val="28"/>
          <w:szCs w:val="28"/>
          <w:lang w:val="ro-RO"/>
        </w:rPr>
        <w:t>și</w:t>
      </w:r>
      <w:r w:rsidRPr="00720277">
        <w:rPr>
          <w:sz w:val="28"/>
          <w:szCs w:val="28"/>
          <w:lang w:val="ro-RO"/>
        </w:rPr>
        <w:t xml:space="preserve"> comutatoarelor. </w:t>
      </w:r>
      <w:r w:rsidR="006B769E" w:rsidRPr="00720277">
        <w:rPr>
          <w:sz w:val="28"/>
          <w:szCs w:val="28"/>
          <w:lang w:val="ro-RO"/>
        </w:rPr>
        <w:t>Înălțimea</w:t>
      </w:r>
      <w:r w:rsidRPr="00720277">
        <w:rPr>
          <w:sz w:val="28"/>
          <w:szCs w:val="28"/>
          <w:lang w:val="ro-RO"/>
        </w:rPr>
        <w:t xml:space="preserve"> de montaj a acestora este de 1m </w:t>
      </w:r>
      <w:r w:rsidR="006B769E" w:rsidRPr="00720277">
        <w:rPr>
          <w:sz w:val="28"/>
          <w:szCs w:val="28"/>
          <w:lang w:val="ro-RO"/>
        </w:rPr>
        <w:t>față</w:t>
      </w:r>
      <w:r w:rsidRPr="00720277">
        <w:rPr>
          <w:sz w:val="28"/>
          <w:szCs w:val="28"/>
          <w:lang w:val="ro-RO"/>
        </w:rPr>
        <w:t xml:space="preserve"> de cota pardoselii finite.  </w:t>
      </w:r>
    </w:p>
    <w:p w14:paraId="6320E177" w14:textId="1AA60DB8"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În cazul </w:t>
      </w:r>
      <w:r w:rsidR="006B769E" w:rsidRPr="00720277">
        <w:rPr>
          <w:sz w:val="28"/>
          <w:szCs w:val="28"/>
          <w:lang w:val="ro-RO"/>
        </w:rPr>
        <w:t>poziționării</w:t>
      </w:r>
      <w:r w:rsidRPr="00720277">
        <w:rPr>
          <w:sz w:val="28"/>
          <w:szCs w:val="28"/>
          <w:lang w:val="ro-RO"/>
        </w:rPr>
        <w:t xml:space="preserve"> a mai multor întrerupătoare unul lângă celălalt se recomanda utilizarea de rame comune cu echipamente cu mecanism îngust . </w:t>
      </w:r>
    </w:p>
    <w:p w14:paraId="7F766BD7" w14:textId="77777777" w:rsidR="00C421CD" w:rsidRPr="00720277" w:rsidRDefault="00C421CD" w:rsidP="00C421CD">
      <w:pPr>
        <w:pStyle w:val="Style11"/>
        <w:widowControl/>
        <w:spacing w:line="25" w:lineRule="atLeast"/>
        <w:ind w:firstLine="709"/>
        <w:jc w:val="both"/>
        <w:rPr>
          <w:noProof/>
          <w:sz w:val="28"/>
          <w:szCs w:val="28"/>
          <w:lang w:val="ro-RO"/>
        </w:rPr>
      </w:pPr>
      <w:r w:rsidRPr="00720277">
        <w:rPr>
          <w:noProof/>
          <w:sz w:val="28"/>
          <w:szCs w:val="28"/>
          <w:lang w:val="ro-RO"/>
        </w:rPr>
        <w:t>Toate echipamentele sunt în montaj îngropat, IP20.  Aprinderea zonelor de casa scării, toalete şi coridoare  se va realiza prin intermediul senzorilor de mişcare amplasaţi pe plafon langa corpul de iluminat.</w:t>
      </w:r>
    </w:p>
    <w:p w14:paraId="7D142098" w14:textId="77777777" w:rsidR="00C421CD" w:rsidRPr="00720277" w:rsidRDefault="00C421CD" w:rsidP="00C421CD">
      <w:pPr>
        <w:pStyle w:val="Style11"/>
        <w:widowControl/>
        <w:spacing w:line="25" w:lineRule="atLeast"/>
        <w:ind w:firstLine="709"/>
        <w:jc w:val="both"/>
        <w:rPr>
          <w:sz w:val="28"/>
          <w:szCs w:val="28"/>
          <w:lang w:val="ro-RO"/>
        </w:rPr>
      </w:pPr>
      <w:r w:rsidRPr="00720277">
        <w:rPr>
          <w:noProof/>
          <w:sz w:val="28"/>
          <w:szCs w:val="28"/>
          <w:lang w:val="ro-RO"/>
        </w:rPr>
        <w:lastRenderedPageBreak/>
        <w:t>Pentru iluminatul de spectacol firma ce va furniza proiectoarele  le va alimenta din cadrul dimmerelor amplasate conform</w:t>
      </w:r>
      <w:r w:rsidRPr="00720277">
        <w:rPr>
          <w:sz w:val="28"/>
          <w:szCs w:val="28"/>
          <w:lang w:val="ro-RO"/>
        </w:rPr>
        <w:t xml:space="preserve"> planurilor, in spatiile tehnice deasupra scenei, iar la etajul 4, in camera de lumini si sunet.</w:t>
      </w:r>
    </w:p>
    <w:p w14:paraId="0833736A"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Iluminatul </w:t>
      </w:r>
      <w:proofErr w:type="spellStart"/>
      <w:r w:rsidRPr="00720277">
        <w:rPr>
          <w:sz w:val="28"/>
          <w:szCs w:val="28"/>
          <w:lang w:val="ro-RO"/>
        </w:rPr>
        <w:t>spaţiilor</w:t>
      </w:r>
      <w:proofErr w:type="spellEnd"/>
      <w:r w:rsidRPr="00720277">
        <w:rPr>
          <w:sz w:val="28"/>
          <w:szCs w:val="28"/>
          <w:lang w:val="ro-RO"/>
        </w:rPr>
        <w:t xml:space="preserve"> tehnice supraterane se va realiza prin intermediul corpurilor de iluminat cu surse LED. Comanda acestui iluminat se va realiza local prin intermediul întrerupătoarelor montat la H=1m. Iluminatul </w:t>
      </w:r>
      <w:proofErr w:type="spellStart"/>
      <w:r w:rsidRPr="00720277">
        <w:rPr>
          <w:sz w:val="28"/>
          <w:szCs w:val="28"/>
          <w:lang w:val="ro-RO"/>
        </w:rPr>
        <w:t>spaţiilor</w:t>
      </w:r>
      <w:proofErr w:type="spellEnd"/>
      <w:r w:rsidRPr="00720277">
        <w:rPr>
          <w:sz w:val="28"/>
          <w:szCs w:val="28"/>
          <w:lang w:val="ro-RO"/>
        </w:rPr>
        <w:t xml:space="preserve"> tehnice de la subsol se va realiza cu corpuri de iluminat cu surse </w:t>
      </w:r>
      <w:proofErr w:type="spellStart"/>
      <w:r w:rsidRPr="00720277">
        <w:rPr>
          <w:sz w:val="28"/>
          <w:szCs w:val="28"/>
          <w:lang w:val="ro-RO"/>
        </w:rPr>
        <w:t>LED.Comanda</w:t>
      </w:r>
      <w:proofErr w:type="spellEnd"/>
      <w:r w:rsidRPr="00720277">
        <w:rPr>
          <w:sz w:val="28"/>
          <w:szCs w:val="28"/>
          <w:lang w:val="ro-RO"/>
        </w:rPr>
        <w:t xml:space="preserve"> acestui iluminat se va realiza local prin intermediul întrerupătoarelor montat la H=1.5m sau prin ecrane tactile în anumite zone.</w:t>
      </w:r>
    </w:p>
    <w:p w14:paraId="38DF574A"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Iluminatul exterior se va realiza prin intermediul corpurilor de iluminat montate în exterior </w:t>
      </w:r>
      <w:proofErr w:type="spellStart"/>
      <w:r w:rsidRPr="00720277">
        <w:rPr>
          <w:sz w:val="28"/>
          <w:szCs w:val="28"/>
          <w:lang w:val="ro-RO"/>
        </w:rPr>
        <w:t>şi</w:t>
      </w:r>
      <w:proofErr w:type="spellEnd"/>
      <w:r w:rsidRPr="00720277">
        <w:rPr>
          <w:sz w:val="28"/>
          <w:szCs w:val="28"/>
          <w:lang w:val="ro-RO"/>
        </w:rPr>
        <w:t xml:space="preserve"> orientate către </w:t>
      </w:r>
      <w:proofErr w:type="spellStart"/>
      <w:r w:rsidRPr="00720277">
        <w:rPr>
          <w:sz w:val="28"/>
          <w:szCs w:val="28"/>
          <w:lang w:val="ro-RO"/>
        </w:rPr>
        <w:t>faţadele</w:t>
      </w:r>
      <w:proofErr w:type="spellEnd"/>
      <w:r w:rsidRPr="00720277">
        <w:rPr>
          <w:sz w:val="28"/>
          <w:szCs w:val="28"/>
          <w:lang w:val="ro-RO"/>
        </w:rPr>
        <w:t xml:space="preserve">  clădirii. Comanda iluminatului exterior se va realiza prin intermediul unui senzor crepuscular, montat în tabloul electric dedicat iluminatului arhitectural.</w:t>
      </w:r>
    </w:p>
    <w:p w14:paraId="6B248B0C" w14:textId="77777777" w:rsidR="00C421CD" w:rsidRPr="00720277" w:rsidRDefault="00C421CD" w:rsidP="00C421CD">
      <w:pPr>
        <w:pStyle w:val="Style11"/>
        <w:widowControl/>
        <w:spacing w:line="25" w:lineRule="atLeast"/>
        <w:ind w:firstLine="709"/>
        <w:jc w:val="both"/>
        <w:rPr>
          <w:sz w:val="28"/>
          <w:szCs w:val="28"/>
          <w:lang w:val="ro-RO"/>
        </w:rPr>
      </w:pPr>
    </w:p>
    <w:p w14:paraId="73F72B0A" w14:textId="77777777" w:rsidR="00C421CD" w:rsidRPr="00720277" w:rsidRDefault="00C421CD" w:rsidP="00C421CD">
      <w:pPr>
        <w:pStyle w:val="Style11"/>
        <w:widowControl/>
        <w:spacing w:line="25" w:lineRule="atLeast"/>
        <w:ind w:firstLine="709"/>
        <w:jc w:val="both"/>
        <w:rPr>
          <w:sz w:val="28"/>
          <w:szCs w:val="28"/>
          <w:u w:val="single"/>
          <w:lang w:val="ro-RO"/>
        </w:rPr>
      </w:pPr>
      <w:r w:rsidRPr="00720277">
        <w:rPr>
          <w:sz w:val="28"/>
          <w:szCs w:val="28"/>
          <w:u w:val="single"/>
          <w:lang w:val="ro-RO"/>
        </w:rPr>
        <w:t xml:space="preserve">Iluminatul de securitate </w:t>
      </w:r>
    </w:p>
    <w:p w14:paraId="6C3B1D2F"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Pentru iluminatul de securitate pentru evacuare cat si pentru marcarea </w:t>
      </w:r>
      <w:proofErr w:type="spellStart"/>
      <w:r w:rsidRPr="00720277">
        <w:rPr>
          <w:sz w:val="28"/>
          <w:szCs w:val="28"/>
          <w:lang w:val="ro-RO"/>
        </w:rPr>
        <w:t>hidrantilor</w:t>
      </w:r>
      <w:proofErr w:type="spellEnd"/>
      <w:r w:rsidRPr="00720277">
        <w:rPr>
          <w:sz w:val="28"/>
          <w:szCs w:val="28"/>
          <w:lang w:val="ro-RO"/>
        </w:rPr>
        <w:t xml:space="preserve"> vor fi montate corpuri de iluminat cu LED, cu baterii de acumulatoare incluse, autonomie minim 2h, in regim de </w:t>
      </w:r>
      <w:proofErr w:type="spellStart"/>
      <w:r w:rsidRPr="00720277">
        <w:rPr>
          <w:sz w:val="28"/>
          <w:szCs w:val="28"/>
          <w:lang w:val="ro-RO"/>
        </w:rPr>
        <w:t>functionare</w:t>
      </w:r>
      <w:proofErr w:type="spellEnd"/>
      <w:r w:rsidRPr="00720277">
        <w:rPr>
          <w:sz w:val="28"/>
          <w:szCs w:val="28"/>
          <w:lang w:val="ro-RO"/>
        </w:rPr>
        <w:t xml:space="preserve"> permanenta (corpul de iluminat </w:t>
      </w:r>
      <w:proofErr w:type="spellStart"/>
      <w:r w:rsidRPr="00720277">
        <w:rPr>
          <w:sz w:val="28"/>
          <w:szCs w:val="28"/>
          <w:lang w:val="ro-RO"/>
        </w:rPr>
        <w:t>functioneaza</w:t>
      </w:r>
      <w:proofErr w:type="spellEnd"/>
      <w:r w:rsidRPr="00720277">
        <w:rPr>
          <w:sz w:val="28"/>
          <w:szCs w:val="28"/>
          <w:lang w:val="ro-RO"/>
        </w:rPr>
        <w:t xml:space="preserve"> </w:t>
      </w:r>
      <w:proofErr w:type="spellStart"/>
      <w:r w:rsidRPr="00720277">
        <w:rPr>
          <w:sz w:val="28"/>
          <w:szCs w:val="28"/>
          <w:lang w:val="ro-RO"/>
        </w:rPr>
        <w:t>atat</w:t>
      </w:r>
      <w:proofErr w:type="spellEnd"/>
      <w:r w:rsidRPr="00720277">
        <w:rPr>
          <w:sz w:val="28"/>
          <w:szCs w:val="28"/>
          <w:lang w:val="ro-RO"/>
        </w:rPr>
        <w:t xml:space="preserve"> in timpul alimentarii de la </w:t>
      </w:r>
      <w:proofErr w:type="spellStart"/>
      <w:r w:rsidRPr="00720277">
        <w:rPr>
          <w:sz w:val="28"/>
          <w:szCs w:val="28"/>
          <w:lang w:val="ro-RO"/>
        </w:rPr>
        <w:t>retea</w:t>
      </w:r>
      <w:proofErr w:type="spellEnd"/>
      <w:r w:rsidRPr="00720277">
        <w:rPr>
          <w:sz w:val="28"/>
          <w:szCs w:val="28"/>
          <w:lang w:val="ro-RO"/>
        </w:rPr>
        <w:t xml:space="preserve"> cat si in </w:t>
      </w:r>
      <w:proofErr w:type="spellStart"/>
      <w:r w:rsidRPr="00720277">
        <w:rPr>
          <w:sz w:val="28"/>
          <w:szCs w:val="28"/>
          <w:lang w:val="ro-RO"/>
        </w:rPr>
        <w:t>situatia</w:t>
      </w:r>
      <w:proofErr w:type="spellEnd"/>
      <w:r w:rsidRPr="00720277">
        <w:rPr>
          <w:sz w:val="28"/>
          <w:szCs w:val="28"/>
          <w:lang w:val="ro-RO"/>
        </w:rPr>
        <w:t xml:space="preserve"> in care nu exista tensiune, alimentarea se va realiza de la acumulatori).</w:t>
      </w:r>
    </w:p>
    <w:p w14:paraId="32DB8C56"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Iluminatul de securitate pentru evacuare s-a </w:t>
      </w:r>
      <w:proofErr w:type="spellStart"/>
      <w:r w:rsidRPr="00720277">
        <w:rPr>
          <w:sz w:val="28"/>
          <w:szCs w:val="28"/>
          <w:lang w:val="ro-RO"/>
        </w:rPr>
        <w:t>prevazut</w:t>
      </w:r>
      <w:proofErr w:type="spellEnd"/>
      <w:r w:rsidRPr="00720277">
        <w:rPr>
          <w:sz w:val="28"/>
          <w:szCs w:val="28"/>
          <w:lang w:val="ro-RO"/>
        </w:rPr>
        <w:t xml:space="preserve"> pe </w:t>
      </w:r>
      <w:proofErr w:type="spellStart"/>
      <w:r w:rsidRPr="00720277">
        <w:rPr>
          <w:sz w:val="28"/>
          <w:szCs w:val="28"/>
          <w:lang w:val="ro-RO"/>
        </w:rPr>
        <w:t>caile</w:t>
      </w:r>
      <w:proofErr w:type="spellEnd"/>
      <w:r w:rsidRPr="00720277">
        <w:rPr>
          <w:sz w:val="28"/>
          <w:szCs w:val="28"/>
          <w:lang w:val="ro-RO"/>
        </w:rPr>
        <w:t xml:space="preserve"> de evacuare la toate </w:t>
      </w:r>
      <w:proofErr w:type="spellStart"/>
      <w:r w:rsidRPr="00720277">
        <w:rPr>
          <w:sz w:val="28"/>
          <w:szCs w:val="28"/>
          <w:lang w:val="ro-RO"/>
        </w:rPr>
        <w:t>iesirile</w:t>
      </w:r>
      <w:proofErr w:type="spellEnd"/>
      <w:r w:rsidRPr="00720277">
        <w:rPr>
          <w:sz w:val="28"/>
          <w:szCs w:val="28"/>
          <w:lang w:val="ro-RO"/>
        </w:rPr>
        <w:t xml:space="preserve"> de evacuare </w:t>
      </w:r>
      <w:proofErr w:type="spellStart"/>
      <w:r w:rsidRPr="00720277">
        <w:rPr>
          <w:sz w:val="28"/>
          <w:szCs w:val="28"/>
          <w:lang w:val="ro-RO"/>
        </w:rPr>
        <w:t>fortata</w:t>
      </w:r>
      <w:proofErr w:type="spellEnd"/>
      <w:r w:rsidRPr="00720277">
        <w:rPr>
          <w:sz w:val="28"/>
          <w:szCs w:val="28"/>
          <w:lang w:val="ro-RO"/>
        </w:rPr>
        <w:t xml:space="preserve"> din </w:t>
      </w:r>
      <w:proofErr w:type="spellStart"/>
      <w:r w:rsidRPr="00720277">
        <w:rPr>
          <w:sz w:val="28"/>
          <w:szCs w:val="28"/>
          <w:lang w:val="ro-RO"/>
        </w:rPr>
        <w:t>cladire</w:t>
      </w:r>
      <w:proofErr w:type="spellEnd"/>
      <w:r w:rsidRPr="00720277">
        <w:rPr>
          <w:sz w:val="28"/>
          <w:szCs w:val="28"/>
          <w:lang w:val="ro-RO"/>
        </w:rPr>
        <w:t xml:space="preserve"> si in grupurile sanitare. Corpurile de iluminat sunt </w:t>
      </w:r>
      <w:proofErr w:type="spellStart"/>
      <w:r w:rsidRPr="00720277">
        <w:rPr>
          <w:sz w:val="28"/>
          <w:szCs w:val="28"/>
          <w:lang w:val="ro-RO"/>
        </w:rPr>
        <w:t>prevazute</w:t>
      </w:r>
      <w:proofErr w:type="spellEnd"/>
      <w:r w:rsidRPr="00720277">
        <w:rPr>
          <w:sz w:val="28"/>
          <w:szCs w:val="28"/>
          <w:lang w:val="ro-RO"/>
        </w:rPr>
        <w:t xml:space="preserve"> cu folie indicatoare a sensului </w:t>
      </w:r>
      <w:proofErr w:type="spellStart"/>
      <w:r w:rsidRPr="00720277">
        <w:rPr>
          <w:sz w:val="28"/>
          <w:szCs w:val="28"/>
          <w:lang w:val="ro-RO"/>
        </w:rPr>
        <w:t>evacuarii</w:t>
      </w:r>
      <w:proofErr w:type="spellEnd"/>
      <w:r w:rsidRPr="00720277">
        <w:rPr>
          <w:sz w:val="28"/>
          <w:szCs w:val="28"/>
          <w:lang w:val="ro-RO"/>
        </w:rPr>
        <w:t xml:space="preserve"> conform planurilor.</w:t>
      </w:r>
    </w:p>
    <w:p w14:paraId="2BA38740"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Iluminatul de semnalizare a </w:t>
      </w:r>
      <w:proofErr w:type="spellStart"/>
      <w:r w:rsidRPr="00720277">
        <w:rPr>
          <w:sz w:val="28"/>
          <w:szCs w:val="28"/>
          <w:lang w:val="ro-RO"/>
        </w:rPr>
        <w:t>hidrantilor</w:t>
      </w:r>
      <w:proofErr w:type="spellEnd"/>
      <w:r w:rsidRPr="00720277">
        <w:rPr>
          <w:sz w:val="28"/>
          <w:szCs w:val="28"/>
          <w:lang w:val="ro-RO"/>
        </w:rPr>
        <w:t xml:space="preserve"> a fost </w:t>
      </w:r>
      <w:proofErr w:type="spellStart"/>
      <w:r w:rsidRPr="00720277">
        <w:rPr>
          <w:sz w:val="28"/>
          <w:szCs w:val="28"/>
          <w:lang w:val="ro-RO"/>
        </w:rPr>
        <w:t>prevazut</w:t>
      </w:r>
      <w:proofErr w:type="spellEnd"/>
      <w:r w:rsidRPr="00720277">
        <w:rPr>
          <w:sz w:val="28"/>
          <w:szCs w:val="28"/>
          <w:lang w:val="ro-RO"/>
        </w:rPr>
        <w:t xml:space="preserve"> pentru fiecare hidrant in parte </w:t>
      </w:r>
      <w:proofErr w:type="spellStart"/>
      <w:r w:rsidRPr="00720277">
        <w:rPr>
          <w:sz w:val="28"/>
          <w:szCs w:val="28"/>
          <w:lang w:val="ro-RO"/>
        </w:rPr>
        <w:t>iluminandu</w:t>
      </w:r>
      <w:proofErr w:type="spellEnd"/>
      <w:r w:rsidRPr="00720277">
        <w:rPr>
          <w:sz w:val="28"/>
          <w:szCs w:val="28"/>
          <w:lang w:val="ro-RO"/>
        </w:rPr>
        <w:t>-se astfel toate semnele distinctive de folosire a acestuia.</w:t>
      </w:r>
    </w:p>
    <w:p w14:paraId="3B886B15"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ab/>
        <w:t xml:space="preserve">Iluminatul de securitate pentru continuarea lucrului s-a </w:t>
      </w:r>
      <w:proofErr w:type="spellStart"/>
      <w:r w:rsidRPr="00720277">
        <w:rPr>
          <w:sz w:val="28"/>
          <w:szCs w:val="28"/>
          <w:lang w:val="ro-RO"/>
        </w:rPr>
        <w:t>prevazut</w:t>
      </w:r>
      <w:proofErr w:type="spellEnd"/>
      <w:r w:rsidRPr="00720277">
        <w:rPr>
          <w:sz w:val="28"/>
          <w:szCs w:val="28"/>
          <w:lang w:val="ro-RO"/>
        </w:rPr>
        <w:t xml:space="preserve"> in zona de montare a centralei de </w:t>
      </w:r>
      <w:proofErr w:type="spellStart"/>
      <w:r w:rsidRPr="00720277">
        <w:rPr>
          <w:sz w:val="28"/>
          <w:szCs w:val="28"/>
          <w:lang w:val="ro-RO"/>
        </w:rPr>
        <w:t>detectie</w:t>
      </w:r>
      <w:proofErr w:type="spellEnd"/>
      <w:r w:rsidRPr="00720277">
        <w:rPr>
          <w:sz w:val="28"/>
          <w:szCs w:val="28"/>
          <w:lang w:val="ro-RO"/>
        </w:rPr>
        <w:t xml:space="preserve"> la incendiu si in zona tablourilor electrice. Acesta va fi asigurat cu ajutorul corpurilor de iluminat de tip LED cu kit de emergenta autonomie minim 3h.</w:t>
      </w:r>
    </w:p>
    <w:p w14:paraId="7B80CD62"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ab/>
        <w:t xml:space="preserve">De asemenea in fiecare </w:t>
      </w:r>
      <w:proofErr w:type="spellStart"/>
      <w:r w:rsidRPr="00720277">
        <w:rPr>
          <w:sz w:val="28"/>
          <w:szCs w:val="28"/>
          <w:lang w:val="ro-RO"/>
        </w:rPr>
        <w:t>spatiu</w:t>
      </w:r>
      <w:proofErr w:type="spellEnd"/>
      <w:r w:rsidRPr="00720277">
        <w:rPr>
          <w:sz w:val="28"/>
          <w:szCs w:val="28"/>
          <w:lang w:val="ro-RO"/>
        </w:rPr>
        <w:t xml:space="preserve"> al imobilului care </w:t>
      </w:r>
      <w:proofErr w:type="spellStart"/>
      <w:r w:rsidRPr="00720277">
        <w:rPr>
          <w:sz w:val="28"/>
          <w:szCs w:val="28"/>
          <w:lang w:val="ro-RO"/>
        </w:rPr>
        <w:t>depaseste</w:t>
      </w:r>
      <w:proofErr w:type="spellEnd"/>
      <w:r w:rsidRPr="00720277">
        <w:rPr>
          <w:sz w:val="28"/>
          <w:szCs w:val="28"/>
          <w:lang w:val="ro-RO"/>
        </w:rPr>
        <w:t xml:space="preserve"> 60mp, conform normativului, a fost integrat in sistemul de iluminat general un sistem de securitate anti panica. Pentru realizarea acestui sistem se vor monta kituri de emergenta de 50W deasupra </w:t>
      </w:r>
      <w:proofErr w:type="spellStart"/>
      <w:r w:rsidRPr="00720277">
        <w:rPr>
          <w:sz w:val="28"/>
          <w:szCs w:val="28"/>
          <w:lang w:val="ro-RO"/>
        </w:rPr>
        <w:t>fiecarui</w:t>
      </w:r>
      <w:proofErr w:type="spellEnd"/>
      <w:r w:rsidRPr="00720277">
        <w:rPr>
          <w:sz w:val="28"/>
          <w:szCs w:val="28"/>
          <w:lang w:val="ro-RO"/>
        </w:rPr>
        <w:t xml:space="preserve"> corp de iluminat. De asemenea pe fiecare hol si pe casa </w:t>
      </w:r>
      <w:proofErr w:type="spellStart"/>
      <w:r w:rsidRPr="00720277">
        <w:rPr>
          <w:sz w:val="28"/>
          <w:szCs w:val="28"/>
          <w:lang w:val="ro-RO"/>
        </w:rPr>
        <w:t>scarii</w:t>
      </w:r>
      <w:proofErr w:type="spellEnd"/>
      <w:r w:rsidRPr="00720277">
        <w:rPr>
          <w:sz w:val="28"/>
          <w:szCs w:val="28"/>
          <w:lang w:val="ro-RO"/>
        </w:rPr>
        <w:t xml:space="preserve"> se vor monta kituri de emergenta in </w:t>
      </w:r>
      <w:proofErr w:type="spellStart"/>
      <w:r w:rsidRPr="00720277">
        <w:rPr>
          <w:sz w:val="28"/>
          <w:szCs w:val="28"/>
          <w:lang w:val="ro-RO"/>
        </w:rPr>
        <w:t>lampile</w:t>
      </w:r>
      <w:proofErr w:type="spellEnd"/>
      <w:r w:rsidRPr="00720277">
        <w:rPr>
          <w:sz w:val="28"/>
          <w:szCs w:val="28"/>
          <w:lang w:val="ro-RO"/>
        </w:rPr>
        <w:t xml:space="preserve"> indicate pe planuri.</w:t>
      </w:r>
    </w:p>
    <w:p w14:paraId="175410C1"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Iluminatul de securitate </w:t>
      </w:r>
      <w:proofErr w:type="spellStart"/>
      <w:r w:rsidRPr="00720277">
        <w:rPr>
          <w:sz w:val="28"/>
          <w:szCs w:val="28"/>
          <w:lang w:val="ro-RO"/>
        </w:rPr>
        <w:t>impotriva</w:t>
      </w:r>
      <w:proofErr w:type="spellEnd"/>
      <w:r w:rsidRPr="00720277">
        <w:rPr>
          <w:sz w:val="28"/>
          <w:szCs w:val="28"/>
          <w:lang w:val="ro-RO"/>
        </w:rPr>
        <w:t xml:space="preserve"> panicii se prevede cu comanda automata de punere in </w:t>
      </w:r>
      <w:proofErr w:type="spellStart"/>
      <w:r w:rsidRPr="00720277">
        <w:rPr>
          <w:sz w:val="28"/>
          <w:szCs w:val="28"/>
          <w:lang w:val="ro-RO"/>
        </w:rPr>
        <w:t>functiune</w:t>
      </w:r>
      <w:proofErr w:type="spellEnd"/>
      <w:r w:rsidRPr="00720277">
        <w:rPr>
          <w:sz w:val="28"/>
          <w:szCs w:val="28"/>
          <w:lang w:val="ro-RO"/>
        </w:rPr>
        <w:t xml:space="preserve"> </w:t>
      </w:r>
      <w:proofErr w:type="spellStart"/>
      <w:r w:rsidRPr="00720277">
        <w:rPr>
          <w:sz w:val="28"/>
          <w:szCs w:val="28"/>
          <w:lang w:val="ro-RO"/>
        </w:rPr>
        <w:t>dupa</w:t>
      </w:r>
      <w:proofErr w:type="spellEnd"/>
      <w:r w:rsidRPr="00720277">
        <w:rPr>
          <w:sz w:val="28"/>
          <w:szCs w:val="28"/>
          <w:lang w:val="ro-RO"/>
        </w:rPr>
        <w:t xml:space="preserve"> </w:t>
      </w:r>
      <w:proofErr w:type="spellStart"/>
      <w:r w:rsidRPr="00720277">
        <w:rPr>
          <w:sz w:val="28"/>
          <w:szCs w:val="28"/>
          <w:lang w:val="ro-RO"/>
        </w:rPr>
        <w:t>caderea</w:t>
      </w:r>
      <w:proofErr w:type="spellEnd"/>
      <w:r w:rsidRPr="00720277">
        <w:rPr>
          <w:sz w:val="28"/>
          <w:szCs w:val="28"/>
          <w:lang w:val="ro-RO"/>
        </w:rPr>
        <w:t xml:space="preserve"> iluminatului normal. In </w:t>
      </w:r>
      <w:proofErr w:type="spellStart"/>
      <w:r w:rsidRPr="00720277">
        <w:rPr>
          <w:sz w:val="28"/>
          <w:szCs w:val="28"/>
          <w:lang w:val="ro-RO"/>
        </w:rPr>
        <w:t>afarA</w:t>
      </w:r>
      <w:proofErr w:type="spellEnd"/>
      <w:r w:rsidRPr="00720277">
        <w:rPr>
          <w:sz w:val="28"/>
          <w:szCs w:val="28"/>
          <w:lang w:val="ro-RO"/>
        </w:rPr>
        <w:t xml:space="preserve"> de comanda automata a </w:t>
      </w:r>
      <w:proofErr w:type="spellStart"/>
      <w:r w:rsidRPr="00720277">
        <w:rPr>
          <w:sz w:val="28"/>
          <w:szCs w:val="28"/>
          <w:lang w:val="ro-RO"/>
        </w:rPr>
        <w:t>intrarii</w:t>
      </w:r>
      <w:proofErr w:type="spellEnd"/>
      <w:r w:rsidRPr="00720277">
        <w:rPr>
          <w:sz w:val="28"/>
          <w:szCs w:val="28"/>
          <w:lang w:val="ro-RO"/>
        </w:rPr>
        <w:t xml:space="preserve"> lui în </w:t>
      </w:r>
      <w:proofErr w:type="spellStart"/>
      <w:r w:rsidRPr="00720277">
        <w:rPr>
          <w:sz w:val="28"/>
          <w:szCs w:val="28"/>
          <w:lang w:val="ro-RO"/>
        </w:rPr>
        <w:t>functiune</w:t>
      </w:r>
      <w:proofErr w:type="spellEnd"/>
      <w:r w:rsidRPr="00720277">
        <w:rPr>
          <w:sz w:val="28"/>
          <w:szCs w:val="28"/>
          <w:lang w:val="ro-RO"/>
        </w:rPr>
        <w:t xml:space="preserve">, iluminatul de securitate </w:t>
      </w:r>
      <w:proofErr w:type="spellStart"/>
      <w:r w:rsidRPr="00720277">
        <w:rPr>
          <w:sz w:val="28"/>
          <w:szCs w:val="28"/>
          <w:lang w:val="ro-RO"/>
        </w:rPr>
        <w:t>impotriva</w:t>
      </w:r>
      <w:proofErr w:type="spellEnd"/>
      <w:r w:rsidRPr="00720277">
        <w:rPr>
          <w:sz w:val="28"/>
          <w:szCs w:val="28"/>
          <w:lang w:val="ro-RO"/>
        </w:rPr>
        <w:t xml:space="preserve"> panicii se prevede si cu comenzi manuale din mai multe locuri accesibile personalului de serviciu al </w:t>
      </w:r>
      <w:proofErr w:type="spellStart"/>
      <w:r w:rsidRPr="00720277">
        <w:rPr>
          <w:sz w:val="28"/>
          <w:szCs w:val="28"/>
          <w:lang w:val="ro-RO"/>
        </w:rPr>
        <w:t>cladirii</w:t>
      </w:r>
      <w:proofErr w:type="spellEnd"/>
      <w:r w:rsidRPr="00720277">
        <w:rPr>
          <w:sz w:val="28"/>
          <w:szCs w:val="28"/>
          <w:lang w:val="ro-RO"/>
        </w:rPr>
        <w:t xml:space="preserve">, respectiv personalului instruit în acest scop. Scoaterea din </w:t>
      </w:r>
      <w:proofErr w:type="spellStart"/>
      <w:r w:rsidRPr="00720277">
        <w:rPr>
          <w:sz w:val="28"/>
          <w:szCs w:val="28"/>
          <w:lang w:val="ro-RO"/>
        </w:rPr>
        <w:t>functiune</w:t>
      </w:r>
      <w:proofErr w:type="spellEnd"/>
      <w:r w:rsidRPr="00720277">
        <w:rPr>
          <w:sz w:val="28"/>
          <w:szCs w:val="28"/>
          <w:lang w:val="ro-RO"/>
        </w:rPr>
        <w:t xml:space="preserve"> a iluminatului de securitate </w:t>
      </w:r>
      <w:proofErr w:type="spellStart"/>
      <w:r w:rsidRPr="00720277">
        <w:rPr>
          <w:sz w:val="28"/>
          <w:szCs w:val="28"/>
          <w:lang w:val="ro-RO"/>
        </w:rPr>
        <w:t>impotriva</w:t>
      </w:r>
      <w:proofErr w:type="spellEnd"/>
      <w:r w:rsidRPr="00720277">
        <w:rPr>
          <w:sz w:val="28"/>
          <w:szCs w:val="28"/>
          <w:lang w:val="ro-RO"/>
        </w:rPr>
        <w:t xml:space="preserve"> panicii trebuie sa se </w:t>
      </w:r>
      <w:proofErr w:type="spellStart"/>
      <w:r w:rsidRPr="00720277">
        <w:rPr>
          <w:sz w:val="28"/>
          <w:szCs w:val="28"/>
          <w:lang w:val="ro-RO"/>
        </w:rPr>
        <w:t>faca</w:t>
      </w:r>
      <w:proofErr w:type="spellEnd"/>
      <w:r w:rsidRPr="00720277">
        <w:rPr>
          <w:sz w:val="28"/>
          <w:szCs w:val="28"/>
          <w:lang w:val="ro-RO"/>
        </w:rPr>
        <w:t xml:space="preserve"> numai dintr-un punct accesibil personalului </w:t>
      </w:r>
      <w:proofErr w:type="spellStart"/>
      <w:r w:rsidRPr="00720277">
        <w:rPr>
          <w:sz w:val="28"/>
          <w:szCs w:val="28"/>
          <w:lang w:val="ro-RO"/>
        </w:rPr>
        <w:t>insarcinat</w:t>
      </w:r>
      <w:proofErr w:type="spellEnd"/>
      <w:r w:rsidRPr="00720277">
        <w:rPr>
          <w:sz w:val="28"/>
          <w:szCs w:val="28"/>
          <w:lang w:val="ro-RO"/>
        </w:rPr>
        <w:t xml:space="preserve"> cu aceasta.</w:t>
      </w:r>
    </w:p>
    <w:p w14:paraId="0F13822D" w14:textId="77777777" w:rsidR="00C421CD" w:rsidRPr="00720277" w:rsidRDefault="00C421CD" w:rsidP="00C421CD">
      <w:pPr>
        <w:pStyle w:val="Style11"/>
        <w:widowControl/>
        <w:spacing w:line="25" w:lineRule="atLeast"/>
        <w:ind w:firstLine="709"/>
        <w:jc w:val="both"/>
        <w:rPr>
          <w:sz w:val="28"/>
          <w:szCs w:val="28"/>
          <w:lang w:val="ro-RO"/>
        </w:rPr>
      </w:pPr>
      <w:proofErr w:type="spellStart"/>
      <w:r w:rsidRPr="00720277">
        <w:rPr>
          <w:sz w:val="28"/>
          <w:szCs w:val="28"/>
          <w:lang w:val="ro-RO"/>
        </w:rPr>
        <w:t>Actionarea</w:t>
      </w:r>
      <w:proofErr w:type="spellEnd"/>
      <w:r w:rsidRPr="00720277">
        <w:rPr>
          <w:sz w:val="28"/>
          <w:szCs w:val="28"/>
          <w:lang w:val="ro-RO"/>
        </w:rPr>
        <w:t xml:space="preserve"> </w:t>
      </w:r>
      <w:proofErr w:type="spellStart"/>
      <w:r w:rsidRPr="00720277">
        <w:rPr>
          <w:sz w:val="28"/>
          <w:szCs w:val="28"/>
          <w:lang w:val="ro-RO"/>
        </w:rPr>
        <w:t>intregului</w:t>
      </w:r>
      <w:proofErr w:type="spellEnd"/>
      <w:r w:rsidRPr="00720277">
        <w:rPr>
          <w:sz w:val="28"/>
          <w:szCs w:val="28"/>
          <w:lang w:val="ro-RO"/>
        </w:rPr>
        <w:t xml:space="preserve"> sistemului de iluminat de securitate se va realiza din oricare buton cu revenire amplasat conform planurilor anexate. </w:t>
      </w:r>
      <w:proofErr w:type="spellStart"/>
      <w:r w:rsidRPr="00720277">
        <w:rPr>
          <w:sz w:val="28"/>
          <w:szCs w:val="28"/>
          <w:lang w:val="ro-RO"/>
        </w:rPr>
        <w:t>Intreruperea</w:t>
      </w:r>
      <w:proofErr w:type="spellEnd"/>
      <w:r w:rsidRPr="00720277">
        <w:rPr>
          <w:sz w:val="28"/>
          <w:szCs w:val="28"/>
          <w:lang w:val="ro-RO"/>
        </w:rPr>
        <w:t xml:space="preserve"> iluminatului de securitate se va realiza din tablourile electrice din care a fost alimentat circuitul.</w:t>
      </w:r>
    </w:p>
    <w:p w14:paraId="7A75A574"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1. Iluminat de securitate pentru </w:t>
      </w:r>
      <w:proofErr w:type="spellStart"/>
      <w:r w:rsidRPr="00720277">
        <w:rPr>
          <w:sz w:val="28"/>
          <w:szCs w:val="28"/>
          <w:lang w:val="ro-RO"/>
        </w:rPr>
        <w:t>circulaţie</w:t>
      </w:r>
      <w:proofErr w:type="spellEnd"/>
      <w:r w:rsidRPr="00720277">
        <w:rPr>
          <w:sz w:val="28"/>
          <w:szCs w:val="28"/>
          <w:lang w:val="ro-RO"/>
        </w:rPr>
        <w:t xml:space="preserve">, se realizează cu corpuri de iluminat din cadrul iluminatului general pentru a asigura publicului  distingerea unor obstacole de pe căile de </w:t>
      </w:r>
      <w:proofErr w:type="spellStart"/>
      <w:r w:rsidRPr="00720277">
        <w:rPr>
          <w:sz w:val="28"/>
          <w:szCs w:val="28"/>
          <w:lang w:val="ro-RO"/>
        </w:rPr>
        <w:lastRenderedPageBreak/>
        <w:t>circulaţie</w:t>
      </w:r>
      <w:proofErr w:type="spellEnd"/>
      <w:r w:rsidRPr="00720277">
        <w:rPr>
          <w:sz w:val="28"/>
          <w:szCs w:val="28"/>
          <w:lang w:val="ro-RO"/>
        </w:rPr>
        <w:t xml:space="preserve"> atunci când iluminatul normal </w:t>
      </w:r>
      <w:proofErr w:type="spellStart"/>
      <w:r w:rsidRPr="00720277">
        <w:rPr>
          <w:sz w:val="28"/>
          <w:szCs w:val="28"/>
          <w:lang w:val="ro-RO"/>
        </w:rPr>
        <w:t>lipseşte</w:t>
      </w:r>
      <w:proofErr w:type="spellEnd"/>
      <w:r w:rsidRPr="00720277">
        <w:rPr>
          <w:sz w:val="28"/>
          <w:szCs w:val="28"/>
          <w:lang w:val="ro-RO"/>
        </w:rPr>
        <w:t xml:space="preserve"> sau acolo unde iluminatul de evacuare nu este suficient.  </w:t>
      </w:r>
    </w:p>
    <w:p w14:paraId="0E593A52"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2. Iluminat de securitate pentru marcarea </w:t>
      </w:r>
      <w:proofErr w:type="spellStart"/>
      <w:r w:rsidRPr="00720277">
        <w:rPr>
          <w:sz w:val="28"/>
          <w:szCs w:val="28"/>
          <w:lang w:val="ro-RO"/>
        </w:rPr>
        <w:t>hidranţilor</w:t>
      </w:r>
      <w:proofErr w:type="spellEnd"/>
      <w:r w:rsidRPr="00720277">
        <w:rPr>
          <w:sz w:val="28"/>
          <w:szCs w:val="28"/>
          <w:lang w:val="ro-RO"/>
        </w:rPr>
        <w:t xml:space="preserve">, ce se va realiza cu lămpi tip luminobloc cu acumulator, cu autonomie de </w:t>
      </w:r>
      <w:proofErr w:type="spellStart"/>
      <w:r w:rsidRPr="00720277">
        <w:rPr>
          <w:sz w:val="28"/>
          <w:szCs w:val="28"/>
          <w:lang w:val="ro-RO"/>
        </w:rPr>
        <w:t>funcţionare</w:t>
      </w:r>
      <w:proofErr w:type="spellEnd"/>
      <w:r w:rsidRPr="00720277">
        <w:rPr>
          <w:sz w:val="28"/>
          <w:szCs w:val="28"/>
          <w:lang w:val="ro-RO"/>
        </w:rPr>
        <w:t xml:space="preserve"> </w:t>
      </w:r>
      <w:proofErr w:type="spellStart"/>
      <w:r w:rsidRPr="00720277">
        <w:rPr>
          <w:sz w:val="28"/>
          <w:szCs w:val="28"/>
          <w:lang w:val="ro-RO"/>
        </w:rPr>
        <w:t>mimim</w:t>
      </w:r>
      <w:proofErr w:type="spellEnd"/>
      <w:r w:rsidRPr="00720277">
        <w:rPr>
          <w:sz w:val="28"/>
          <w:szCs w:val="28"/>
          <w:lang w:val="ro-RO"/>
        </w:rPr>
        <w:t xml:space="preserve"> 1h permanente, montate deasupra </w:t>
      </w:r>
      <w:proofErr w:type="spellStart"/>
      <w:r w:rsidRPr="00720277">
        <w:rPr>
          <w:sz w:val="28"/>
          <w:szCs w:val="28"/>
          <w:lang w:val="ro-RO"/>
        </w:rPr>
        <w:t>hidranţilor</w:t>
      </w:r>
      <w:proofErr w:type="spellEnd"/>
      <w:r w:rsidRPr="00720277">
        <w:rPr>
          <w:sz w:val="28"/>
          <w:szCs w:val="28"/>
          <w:lang w:val="ro-RO"/>
        </w:rPr>
        <w:t xml:space="preserve">. </w:t>
      </w:r>
    </w:p>
    <w:p w14:paraId="101F13EA"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3. Iluminat de </w:t>
      </w:r>
      <w:proofErr w:type="spellStart"/>
      <w:r w:rsidRPr="00720277">
        <w:rPr>
          <w:sz w:val="28"/>
          <w:szCs w:val="28"/>
          <w:lang w:val="ro-RO"/>
        </w:rPr>
        <w:t>siguranţă</w:t>
      </w:r>
      <w:proofErr w:type="spellEnd"/>
      <w:r w:rsidRPr="00720277">
        <w:rPr>
          <w:sz w:val="28"/>
          <w:szCs w:val="28"/>
          <w:lang w:val="ro-RO"/>
        </w:rPr>
        <w:t xml:space="preserve"> pentru evacuare, cu lămpi cu acumulatori inclus (de tip luminoblocuri)  cu autonomie de </w:t>
      </w:r>
      <w:proofErr w:type="spellStart"/>
      <w:r w:rsidRPr="00720277">
        <w:rPr>
          <w:sz w:val="28"/>
          <w:szCs w:val="28"/>
          <w:lang w:val="ro-RO"/>
        </w:rPr>
        <w:t>funcţionare</w:t>
      </w:r>
      <w:proofErr w:type="spellEnd"/>
      <w:r w:rsidRPr="00720277">
        <w:rPr>
          <w:sz w:val="28"/>
          <w:szCs w:val="28"/>
          <w:lang w:val="ro-RO"/>
        </w:rPr>
        <w:t xml:space="preserve"> 3h, permanente, dispuse pe căile de evacuare. </w:t>
      </w:r>
    </w:p>
    <w:p w14:paraId="134BAD5C"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4. Iluminatul de securitate împotriva panicii se va realiza cu 1/3 din corpurile de iluminat din cadrul iluminatului general, o treime din corpurile de iluminat vor fi prevăzute cu kit de emergență.</w:t>
      </w:r>
    </w:p>
    <w:p w14:paraId="5946627C" w14:textId="77777777" w:rsidR="00C421CD" w:rsidRPr="00720277" w:rsidRDefault="00C421CD" w:rsidP="00C421CD">
      <w:pPr>
        <w:pStyle w:val="Style11"/>
        <w:widowControl/>
        <w:spacing w:line="25" w:lineRule="atLeast"/>
        <w:ind w:firstLine="709"/>
        <w:jc w:val="both"/>
        <w:rPr>
          <w:sz w:val="28"/>
          <w:szCs w:val="28"/>
          <w:lang w:val="ro-RO"/>
        </w:rPr>
      </w:pPr>
    </w:p>
    <w:p w14:paraId="7C3D147F" w14:textId="77777777" w:rsidR="00C421CD" w:rsidRPr="00720277" w:rsidRDefault="00C421CD" w:rsidP="00C421CD">
      <w:pPr>
        <w:pStyle w:val="Style11"/>
        <w:widowControl/>
        <w:spacing w:line="25" w:lineRule="atLeast"/>
        <w:ind w:firstLine="709"/>
        <w:jc w:val="both"/>
        <w:rPr>
          <w:sz w:val="28"/>
          <w:szCs w:val="28"/>
          <w:u w:val="single"/>
          <w:lang w:val="ro-RO"/>
        </w:rPr>
      </w:pPr>
      <w:r w:rsidRPr="00720277">
        <w:rPr>
          <w:sz w:val="28"/>
          <w:szCs w:val="28"/>
          <w:u w:val="single"/>
          <w:lang w:val="ro-RO"/>
        </w:rPr>
        <w:tab/>
        <w:t>INSTALATIA DE PRIZE SI FORTA</w:t>
      </w:r>
    </w:p>
    <w:p w14:paraId="4E484A17" w14:textId="77777777" w:rsidR="00C421CD" w:rsidRPr="00720277" w:rsidRDefault="00C421CD" w:rsidP="00C421CD">
      <w:pPr>
        <w:pStyle w:val="Style11"/>
        <w:widowControl/>
        <w:spacing w:line="25" w:lineRule="atLeast"/>
        <w:ind w:firstLine="709"/>
        <w:jc w:val="both"/>
        <w:rPr>
          <w:sz w:val="28"/>
          <w:szCs w:val="28"/>
          <w:lang w:val="ro-RO"/>
        </w:rPr>
      </w:pPr>
    </w:p>
    <w:p w14:paraId="464F3B3B"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Toate prizele sunt prevăzute cu contact de </w:t>
      </w:r>
      <w:proofErr w:type="spellStart"/>
      <w:r w:rsidRPr="00720277">
        <w:rPr>
          <w:sz w:val="28"/>
          <w:szCs w:val="28"/>
          <w:lang w:val="ro-RO"/>
        </w:rPr>
        <w:t>protecţie</w:t>
      </w:r>
      <w:proofErr w:type="spellEnd"/>
      <w:r w:rsidRPr="00720277">
        <w:rPr>
          <w:sz w:val="28"/>
          <w:szCs w:val="28"/>
          <w:lang w:val="ro-RO"/>
        </w:rPr>
        <w:t xml:space="preserve">. Amplasarea lor a </w:t>
      </w:r>
      <w:proofErr w:type="spellStart"/>
      <w:r w:rsidRPr="00720277">
        <w:rPr>
          <w:sz w:val="28"/>
          <w:szCs w:val="28"/>
          <w:lang w:val="ro-RO"/>
        </w:rPr>
        <w:t>ţinut</w:t>
      </w:r>
      <w:proofErr w:type="spellEnd"/>
      <w:r w:rsidRPr="00720277">
        <w:rPr>
          <w:sz w:val="28"/>
          <w:szCs w:val="28"/>
          <w:lang w:val="ro-RO"/>
        </w:rPr>
        <w:t xml:space="preserve"> cont de planul de mobilare realizat de către arhitect.   </w:t>
      </w:r>
    </w:p>
    <w:p w14:paraId="68A02F55" w14:textId="77777777" w:rsidR="00C421CD" w:rsidRPr="00720277" w:rsidRDefault="00C421CD" w:rsidP="00C421CD">
      <w:pPr>
        <w:pStyle w:val="Style11"/>
        <w:widowControl/>
        <w:spacing w:line="25" w:lineRule="atLeast"/>
        <w:ind w:firstLine="709"/>
        <w:jc w:val="both"/>
        <w:rPr>
          <w:sz w:val="28"/>
          <w:szCs w:val="28"/>
          <w:lang w:val="ro-RO"/>
        </w:rPr>
      </w:pPr>
      <w:proofErr w:type="spellStart"/>
      <w:r w:rsidRPr="00720277">
        <w:rPr>
          <w:sz w:val="28"/>
          <w:szCs w:val="28"/>
          <w:lang w:val="ro-RO"/>
        </w:rPr>
        <w:t>Înălţimea</w:t>
      </w:r>
      <w:proofErr w:type="spellEnd"/>
      <w:r w:rsidRPr="00720277">
        <w:rPr>
          <w:sz w:val="28"/>
          <w:szCs w:val="28"/>
          <w:lang w:val="ro-RO"/>
        </w:rPr>
        <w:t xml:space="preserve"> de montaj este de 0.3 m </w:t>
      </w:r>
      <w:proofErr w:type="spellStart"/>
      <w:r w:rsidRPr="00720277">
        <w:rPr>
          <w:sz w:val="28"/>
          <w:szCs w:val="28"/>
          <w:lang w:val="ro-RO"/>
        </w:rPr>
        <w:t>faţă</w:t>
      </w:r>
      <w:proofErr w:type="spellEnd"/>
      <w:r w:rsidRPr="00720277">
        <w:rPr>
          <w:sz w:val="28"/>
          <w:szCs w:val="28"/>
          <w:lang w:val="ro-RO"/>
        </w:rPr>
        <w:t xml:space="preserve"> de pardoseală finită, având gradul de </w:t>
      </w:r>
      <w:proofErr w:type="spellStart"/>
      <w:r w:rsidRPr="00720277">
        <w:rPr>
          <w:sz w:val="28"/>
          <w:szCs w:val="28"/>
          <w:lang w:val="ro-RO"/>
        </w:rPr>
        <w:t>protecţie</w:t>
      </w:r>
      <w:proofErr w:type="spellEnd"/>
      <w:r w:rsidRPr="00720277">
        <w:rPr>
          <w:sz w:val="28"/>
          <w:szCs w:val="28"/>
          <w:lang w:val="ro-RO"/>
        </w:rPr>
        <w:t xml:space="preserve"> IP20 </w:t>
      </w:r>
      <w:proofErr w:type="spellStart"/>
      <w:r w:rsidRPr="00720277">
        <w:rPr>
          <w:sz w:val="28"/>
          <w:szCs w:val="28"/>
          <w:lang w:val="ro-RO"/>
        </w:rPr>
        <w:t>excepţie</w:t>
      </w:r>
      <w:proofErr w:type="spellEnd"/>
      <w:r w:rsidRPr="00720277">
        <w:rPr>
          <w:sz w:val="28"/>
          <w:szCs w:val="28"/>
          <w:lang w:val="ro-RO"/>
        </w:rPr>
        <w:t xml:space="preserve"> făcând prizele din camerele tehnice care au gradul de </w:t>
      </w:r>
      <w:proofErr w:type="spellStart"/>
      <w:r w:rsidRPr="00720277">
        <w:rPr>
          <w:sz w:val="28"/>
          <w:szCs w:val="28"/>
          <w:lang w:val="ro-RO"/>
        </w:rPr>
        <w:t>protecţie</w:t>
      </w:r>
      <w:proofErr w:type="spellEnd"/>
      <w:r w:rsidRPr="00720277">
        <w:rPr>
          <w:sz w:val="28"/>
          <w:szCs w:val="28"/>
          <w:lang w:val="ro-RO"/>
        </w:rPr>
        <w:t xml:space="preserve"> IP54, montaj îngropat/aparent, cu capac de </w:t>
      </w:r>
      <w:proofErr w:type="spellStart"/>
      <w:r w:rsidRPr="00720277">
        <w:rPr>
          <w:sz w:val="28"/>
          <w:szCs w:val="28"/>
          <w:lang w:val="ro-RO"/>
        </w:rPr>
        <w:t>protecţie</w:t>
      </w:r>
      <w:proofErr w:type="spellEnd"/>
      <w:r w:rsidRPr="00720277">
        <w:rPr>
          <w:sz w:val="28"/>
          <w:szCs w:val="28"/>
          <w:lang w:val="ro-RO"/>
        </w:rPr>
        <w:t xml:space="preserve">.  </w:t>
      </w:r>
    </w:p>
    <w:p w14:paraId="6444B51B"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Toate prizele din </w:t>
      </w:r>
      <w:proofErr w:type="spellStart"/>
      <w:r w:rsidRPr="00720277">
        <w:rPr>
          <w:sz w:val="28"/>
          <w:szCs w:val="28"/>
          <w:lang w:val="ro-RO"/>
        </w:rPr>
        <w:t>spaţiul</w:t>
      </w:r>
      <w:proofErr w:type="spellEnd"/>
      <w:r w:rsidRPr="00720277">
        <w:rPr>
          <w:sz w:val="28"/>
          <w:szCs w:val="28"/>
          <w:lang w:val="ro-RO"/>
        </w:rPr>
        <w:t xml:space="preserve"> cu public sunt în montaj îngropat. În cazul dispunerii mai multor prize una lângă alta se recomanda utilizarea unei rame comune. </w:t>
      </w:r>
    </w:p>
    <w:p w14:paraId="3AE4B5DC"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Circuitele de </w:t>
      </w:r>
      <w:proofErr w:type="spellStart"/>
      <w:r w:rsidRPr="00720277">
        <w:rPr>
          <w:sz w:val="28"/>
          <w:szCs w:val="28"/>
          <w:lang w:val="ro-RO"/>
        </w:rPr>
        <w:t>forţă</w:t>
      </w:r>
      <w:proofErr w:type="spellEnd"/>
      <w:r w:rsidRPr="00720277">
        <w:rPr>
          <w:sz w:val="28"/>
          <w:szCs w:val="28"/>
          <w:lang w:val="ro-RO"/>
        </w:rPr>
        <w:t xml:space="preserve"> sunt reprezentate de sisteme de </w:t>
      </w:r>
      <w:proofErr w:type="spellStart"/>
      <w:r w:rsidRPr="00720277">
        <w:rPr>
          <w:sz w:val="28"/>
          <w:szCs w:val="28"/>
          <w:lang w:val="ro-RO"/>
        </w:rPr>
        <w:t>ventilaţii</w:t>
      </w:r>
      <w:proofErr w:type="spellEnd"/>
      <w:r w:rsidRPr="00720277">
        <w:rPr>
          <w:sz w:val="28"/>
          <w:szCs w:val="28"/>
          <w:lang w:val="ro-RO"/>
        </w:rPr>
        <w:t xml:space="preserve">, pompe </w:t>
      </w:r>
      <w:proofErr w:type="spellStart"/>
      <w:r w:rsidRPr="00720277">
        <w:rPr>
          <w:sz w:val="28"/>
          <w:szCs w:val="28"/>
          <w:lang w:val="ro-RO"/>
        </w:rPr>
        <w:t>şi</w:t>
      </w:r>
      <w:proofErr w:type="spellEnd"/>
      <w:r w:rsidRPr="00720277">
        <w:rPr>
          <w:sz w:val="28"/>
          <w:szCs w:val="28"/>
          <w:lang w:val="ro-RO"/>
        </w:rPr>
        <w:t xml:space="preserve"> ventilatoare, receptori ce se alimentează din cadrul tablourilor electrice secundare de nivel. </w:t>
      </w:r>
    </w:p>
    <w:p w14:paraId="732185B8" w14:textId="77777777" w:rsidR="00C421CD" w:rsidRPr="00720277" w:rsidRDefault="00C421CD" w:rsidP="00C421CD">
      <w:pPr>
        <w:pStyle w:val="Style11"/>
        <w:widowControl/>
        <w:spacing w:line="25" w:lineRule="atLeast"/>
        <w:ind w:firstLine="709"/>
        <w:jc w:val="both"/>
        <w:rPr>
          <w:sz w:val="28"/>
          <w:szCs w:val="28"/>
          <w:lang w:val="ro-RO"/>
        </w:rPr>
      </w:pPr>
      <w:proofErr w:type="spellStart"/>
      <w:r w:rsidRPr="00720277">
        <w:rPr>
          <w:sz w:val="28"/>
          <w:szCs w:val="28"/>
          <w:lang w:val="ro-RO"/>
        </w:rPr>
        <w:t>Distribuţia</w:t>
      </w:r>
      <w:proofErr w:type="spellEnd"/>
      <w:r w:rsidRPr="00720277">
        <w:rPr>
          <w:sz w:val="28"/>
          <w:szCs w:val="28"/>
          <w:lang w:val="ro-RO"/>
        </w:rPr>
        <w:t xml:space="preserve"> circuitelor de prize în clădire se realizează îngropat cu cabluri din cupru tip </w:t>
      </w:r>
      <w:proofErr w:type="spellStart"/>
      <w:r w:rsidRPr="00720277">
        <w:rPr>
          <w:sz w:val="28"/>
          <w:szCs w:val="28"/>
          <w:lang w:val="ro-RO"/>
        </w:rPr>
        <w:t>NhXH</w:t>
      </w:r>
      <w:proofErr w:type="spellEnd"/>
      <w:r w:rsidRPr="00720277">
        <w:rPr>
          <w:sz w:val="28"/>
          <w:szCs w:val="28"/>
          <w:lang w:val="ro-RO"/>
        </w:rPr>
        <w:t xml:space="preserve"> pozat în tub de </w:t>
      </w:r>
      <w:proofErr w:type="spellStart"/>
      <w:r w:rsidRPr="00720277">
        <w:rPr>
          <w:sz w:val="28"/>
          <w:szCs w:val="28"/>
          <w:lang w:val="ro-RO"/>
        </w:rPr>
        <w:t>protecţie</w:t>
      </w:r>
      <w:proofErr w:type="spellEnd"/>
      <w:r w:rsidRPr="00720277">
        <w:rPr>
          <w:sz w:val="28"/>
          <w:szCs w:val="28"/>
          <w:lang w:val="ro-RO"/>
        </w:rPr>
        <w:t xml:space="preserve"> din PE gofrata sau pe pat de cabluri montat în plafonul fals. </w:t>
      </w:r>
    </w:p>
    <w:p w14:paraId="6813EB03"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Traseele pentru circuitele de prize </w:t>
      </w:r>
      <w:proofErr w:type="spellStart"/>
      <w:r w:rsidRPr="00720277">
        <w:rPr>
          <w:sz w:val="28"/>
          <w:szCs w:val="28"/>
          <w:lang w:val="ro-RO"/>
        </w:rPr>
        <w:t>şi</w:t>
      </w:r>
      <w:proofErr w:type="spellEnd"/>
      <w:r w:rsidRPr="00720277">
        <w:rPr>
          <w:sz w:val="28"/>
          <w:szCs w:val="28"/>
          <w:lang w:val="ro-RO"/>
        </w:rPr>
        <w:t xml:space="preserve"> racorduri electrice sunt comune cu cele pentru iluminatul artificial,  fiind  protejate în tuburi  de PE gofrata(în </w:t>
      </w:r>
      <w:proofErr w:type="spellStart"/>
      <w:r w:rsidRPr="00720277">
        <w:rPr>
          <w:sz w:val="28"/>
          <w:szCs w:val="28"/>
          <w:lang w:val="ro-RO"/>
        </w:rPr>
        <w:t>funcţie</w:t>
      </w:r>
      <w:proofErr w:type="spellEnd"/>
      <w:r w:rsidRPr="00720277">
        <w:rPr>
          <w:sz w:val="28"/>
          <w:szCs w:val="28"/>
          <w:lang w:val="ro-RO"/>
        </w:rPr>
        <w:t xml:space="preserve"> de tipul racordului). </w:t>
      </w:r>
    </w:p>
    <w:p w14:paraId="5F2BC601"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Numărul conductoarelor din cupru precum </w:t>
      </w:r>
      <w:proofErr w:type="spellStart"/>
      <w:r w:rsidRPr="00720277">
        <w:rPr>
          <w:sz w:val="28"/>
          <w:szCs w:val="28"/>
          <w:lang w:val="ro-RO"/>
        </w:rPr>
        <w:t>şi</w:t>
      </w:r>
      <w:proofErr w:type="spellEnd"/>
      <w:r w:rsidRPr="00720277">
        <w:rPr>
          <w:sz w:val="28"/>
          <w:szCs w:val="28"/>
          <w:lang w:val="ro-RO"/>
        </w:rPr>
        <w:t xml:space="preserve"> </w:t>
      </w:r>
      <w:proofErr w:type="spellStart"/>
      <w:r w:rsidRPr="00720277">
        <w:rPr>
          <w:sz w:val="28"/>
          <w:szCs w:val="28"/>
          <w:lang w:val="ro-RO"/>
        </w:rPr>
        <w:t>secţiunea</w:t>
      </w:r>
      <w:proofErr w:type="spellEnd"/>
      <w:r w:rsidRPr="00720277">
        <w:rPr>
          <w:sz w:val="28"/>
          <w:szCs w:val="28"/>
          <w:lang w:val="ro-RO"/>
        </w:rPr>
        <w:t xml:space="preserve"> lor este adaptată puterii </w:t>
      </w:r>
      <w:proofErr w:type="spellStart"/>
      <w:r w:rsidRPr="00720277">
        <w:rPr>
          <w:sz w:val="28"/>
          <w:szCs w:val="28"/>
          <w:lang w:val="ro-RO"/>
        </w:rPr>
        <w:t>receptoruluii</w:t>
      </w:r>
      <w:proofErr w:type="spellEnd"/>
      <w:r w:rsidRPr="00720277">
        <w:rPr>
          <w:sz w:val="28"/>
          <w:szCs w:val="28"/>
          <w:lang w:val="ro-RO"/>
        </w:rPr>
        <w:t xml:space="preserve">. În mod analog sunt alese </w:t>
      </w:r>
      <w:proofErr w:type="spellStart"/>
      <w:r w:rsidRPr="00720277">
        <w:rPr>
          <w:sz w:val="28"/>
          <w:szCs w:val="28"/>
          <w:lang w:val="ro-RO"/>
        </w:rPr>
        <w:t>şi</w:t>
      </w:r>
      <w:proofErr w:type="spellEnd"/>
      <w:r w:rsidRPr="00720277">
        <w:rPr>
          <w:sz w:val="28"/>
          <w:szCs w:val="28"/>
          <w:lang w:val="ro-RO"/>
        </w:rPr>
        <w:t xml:space="preserve"> aparatele din tablourile electrice.  </w:t>
      </w:r>
    </w:p>
    <w:p w14:paraId="2D57EE21"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Circuitele  (</w:t>
      </w:r>
      <w:proofErr w:type="spellStart"/>
      <w:r w:rsidRPr="00720277">
        <w:rPr>
          <w:sz w:val="28"/>
          <w:szCs w:val="28"/>
          <w:lang w:val="ro-RO"/>
        </w:rPr>
        <w:t>forţa</w:t>
      </w:r>
      <w:proofErr w:type="spellEnd"/>
      <w:r w:rsidRPr="00720277">
        <w:rPr>
          <w:sz w:val="28"/>
          <w:szCs w:val="28"/>
          <w:lang w:val="ro-RO"/>
        </w:rPr>
        <w:t xml:space="preserve"> , iluminat </w:t>
      </w:r>
      <w:proofErr w:type="spellStart"/>
      <w:r w:rsidRPr="00720277">
        <w:rPr>
          <w:sz w:val="28"/>
          <w:szCs w:val="28"/>
          <w:lang w:val="ro-RO"/>
        </w:rPr>
        <w:t>şi</w:t>
      </w:r>
      <w:proofErr w:type="spellEnd"/>
      <w:r w:rsidRPr="00720277">
        <w:rPr>
          <w:sz w:val="28"/>
          <w:szCs w:val="28"/>
          <w:lang w:val="ro-RO"/>
        </w:rPr>
        <w:t xml:space="preserve"> prize) sunt protejate la scurtcircuit </w:t>
      </w:r>
      <w:proofErr w:type="spellStart"/>
      <w:r w:rsidRPr="00720277">
        <w:rPr>
          <w:sz w:val="28"/>
          <w:szCs w:val="28"/>
          <w:lang w:val="ro-RO"/>
        </w:rPr>
        <w:t>şi</w:t>
      </w:r>
      <w:proofErr w:type="spellEnd"/>
      <w:r w:rsidRPr="00720277">
        <w:rPr>
          <w:sz w:val="28"/>
          <w:szCs w:val="28"/>
          <w:lang w:val="ro-RO"/>
        </w:rPr>
        <w:t xml:space="preserve"> acolo unde este cazul la suprasarcină cu disjunctoare automate bipolare, tripolare sau </w:t>
      </w:r>
      <w:proofErr w:type="spellStart"/>
      <w:r w:rsidRPr="00720277">
        <w:rPr>
          <w:sz w:val="28"/>
          <w:szCs w:val="28"/>
          <w:lang w:val="ro-RO"/>
        </w:rPr>
        <w:t>terapolare</w:t>
      </w:r>
      <w:proofErr w:type="spellEnd"/>
      <w:r w:rsidRPr="00720277">
        <w:rPr>
          <w:sz w:val="28"/>
          <w:szCs w:val="28"/>
          <w:lang w:val="ro-RO"/>
        </w:rPr>
        <w:t xml:space="preserve"> după caz. </w:t>
      </w:r>
    </w:p>
    <w:p w14:paraId="215732B2" w14:textId="77777777" w:rsidR="00C421CD" w:rsidRPr="00720277" w:rsidRDefault="00C421CD" w:rsidP="00C421CD">
      <w:pPr>
        <w:pStyle w:val="Style11"/>
        <w:widowControl/>
        <w:spacing w:line="25" w:lineRule="atLeast"/>
        <w:ind w:firstLine="709"/>
        <w:jc w:val="both"/>
        <w:rPr>
          <w:sz w:val="28"/>
          <w:szCs w:val="28"/>
          <w:lang w:val="ro-RO"/>
        </w:rPr>
      </w:pPr>
    </w:p>
    <w:p w14:paraId="29408DD0" w14:textId="77777777" w:rsidR="00C421CD" w:rsidRPr="00720277" w:rsidRDefault="00C421CD" w:rsidP="00C421CD">
      <w:pPr>
        <w:pStyle w:val="Style11"/>
        <w:widowControl/>
        <w:spacing w:line="25" w:lineRule="atLeast"/>
        <w:ind w:firstLine="709"/>
        <w:jc w:val="both"/>
        <w:rPr>
          <w:sz w:val="28"/>
          <w:szCs w:val="28"/>
          <w:u w:val="single"/>
          <w:lang w:val="ro-RO"/>
        </w:rPr>
      </w:pPr>
      <w:r w:rsidRPr="00720277">
        <w:rPr>
          <w:sz w:val="28"/>
          <w:szCs w:val="28"/>
          <w:lang w:val="ro-RO"/>
        </w:rPr>
        <w:tab/>
      </w:r>
      <w:r w:rsidRPr="00720277">
        <w:rPr>
          <w:sz w:val="28"/>
          <w:szCs w:val="28"/>
          <w:u w:val="single"/>
          <w:lang w:val="ro-RO"/>
        </w:rPr>
        <w:t>INSTALATIA DE PROTECTIE SI IMPAMANTARE</w:t>
      </w:r>
    </w:p>
    <w:p w14:paraId="2C8D326A" w14:textId="77777777" w:rsidR="00C421CD" w:rsidRPr="00720277" w:rsidRDefault="00C421CD" w:rsidP="00C421CD">
      <w:pPr>
        <w:pStyle w:val="Style11"/>
        <w:widowControl/>
        <w:spacing w:line="25" w:lineRule="atLeast"/>
        <w:ind w:firstLine="709"/>
        <w:jc w:val="both"/>
        <w:rPr>
          <w:sz w:val="28"/>
          <w:szCs w:val="28"/>
          <w:lang w:val="ro-RO"/>
        </w:rPr>
      </w:pPr>
    </w:p>
    <w:p w14:paraId="3FD3DBC8"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Circuitele electrice vor avea nulul de lucru distinct </w:t>
      </w:r>
      <w:proofErr w:type="spellStart"/>
      <w:r w:rsidRPr="00720277">
        <w:rPr>
          <w:sz w:val="28"/>
          <w:szCs w:val="28"/>
          <w:lang w:val="ro-RO"/>
        </w:rPr>
        <w:t>faţă</w:t>
      </w:r>
      <w:proofErr w:type="spellEnd"/>
      <w:r w:rsidRPr="00720277">
        <w:rPr>
          <w:sz w:val="28"/>
          <w:szCs w:val="28"/>
          <w:lang w:val="ro-RO"/>
        </w:rPr>
        <w:t xml:space="preserve"> de nulul de </w:t>
      </w:r>
      <w:proofErr w:type="spellStart"/>
      <w:r w:rsidRPr="00720277">
        <w:rPr>
          <w:sz w:val="28"/>
          <w:szCs w:val="28"/>
          <w:lang w:val="ro-RO"/>
        </w:rPr>
        <w:t>protecţie</w:t>
      </w:r>
      <w:proofErr w:type="spellEnd"/>
      <w:r w:rsidRPr="00720277">
        <w:rPr>
          <w:sz w:val="28"/>
          <w:szCs w:val="28"/>
          <w:lang w:val="ro-RO"/>
        </w:rPr>
        <w:t xml:space="preserve"> până la tablourile electrice generale.  </w:t>
      </w:r>
    </w:p>
    <w:p w14:paraId="3DA3683D"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Nulul de </w:t>
      </w:r>
      <w:proofErr w:type="spellStart"/>
      <w:r w:rsidRPr="00720277">
        <w:rPr>
          <w:sz w:val="28"/>
          <w:szCs w:val="28"/>
          <w:lang w:val="ro-RO"/>
        </w:rPr>
        <w:t>protecţie</w:t>
      </w:r>
      <w:proofErr w:type="spellEnd"/>
      <w:r w:rsidRPr="00720277">
        <w:rPr>
          <w:sz w:val="28"/>
          <w:szCs w:val="28"/>
          <w:lang w:val="ro-RO"/>
        </w:rPr>
        <w:t xml:space="preserve"> se va realiza din conductor de cupru izolat cu </w:t>
      </w:r>
      <w:proofErr w:type="spellStart"/>
      <w:r w:rsidRPr="00720277">
        <w:rPr>
          <w:sz w:val="28"/>
          <w:szCs w:val="28"/>
          <w:lang w:val="ro-RO"/>
        </w:rPr>
        <w:t>secţiunea</w:t>
      </w:r>
      <w:proofErr w:type="spellEnd"/>
      <w:r w:rsidRPr="00720277">
        <w:rPr>
          <w:sz w:val="28"/>
          <w:szCs w:val="28"/>
          <w:lang w:val="ro-RO"/>
        </w:rPr>
        <w:t xml:space="preserve"> minimă de 2.5 </w:t>
      </w:r>
      <w:proofErr w:type="spellStart"/>
      <w:r w:rsidRPr="00720277">
        <w:rPr>
          <w:sz w:val="28"/>
          <w:szCs w:val="28"/>
          <w:lang w:val="ro-RO"/>
        </w:rPr>
        <w:t>mmp</w:t>
      </w:r>
      <w:proofErr w:type="spellEnd"/>
      <w:r w:rsidRPr="00720277">
        <w:rPr>
          <w:sz w:val="28"/>
          <w:szCs w:val="28"/>
          <w:lang w:val="ro-RO"/>
        </w:rPr>
        <w:t xml:space="preserve"> când </w:t>
      </w:r>
      <w:proofErr w:type="spellStart"/>
      <w:r w:rsidRPr="00720277">
        <w:rPr>
          <w:sz w:val="28"/>
          <w:szCs w:val="28"/>
          <w:lang w:val="ro-RO"/>
        </w:rPr>
        <w:t>distribuţia</w:t>
      </w:r>
      <w:proofErr w:type="spellEnd"/>
      <w:r w:rsidRPr="00720277">
        <w:rPr>
          <w:sz w:val="28"/>
          <w:szCs w:val="28"/>
          <w:lang w:val="ro-RO"/>
        </w:rPr>
        <w:t xml:space="preserve"> se realizează în conductoare montate în tuburi de </w:t>
      </w:r>
      <w:proofErr w:type="spellStart"/>
      <w:r w:rsidRPr="00720277">
        <w:rPr>
          <w:sz w:val="28"/>
          <w:szCs w:val="28"/>
          <w:lang w:val="ro-RO"/>
        </w:rPr>
        <w:t>protecţie</w:t>
      </w:r>
      <w:proofErr w:type="spellEnd"/>
      <w:r w:rsidRPr="00720277">
        <w:rPr>
          <w:sz w:val="28"/>
          <w:szCs w:val="28"/>
          <w:lang w:val="ro-RO"/>
        </w:rPr>
        <w:t xml:space="preserve"> sau de 1.5 când nulul de </w:t>
      </w:r>
      <w:proofErr w:type="spellStart"/>
      <w:r w:rsidRPr="00720277">
        <w:rPr>
          <w:sz w:val="28"/>
          <w:szCs w:val="28"/>
          <w:lang w:val="ro-RO"/>
        </w:rPr>
        <w:t>protecţie</w:t>
      </w:r>
      <w:proofErr w:type="spellEnd"/>
      <w:r w:rsidRPr="00720277">
        <w:rPr>
          <w:sz w:val="28"/>
          <w:szCs w:val="28"/>
          <w:lang w:val="ro-RO"/>
        </w:rPr>
        <w:t xml:space="preserve"> face parte dintr-un cablu de alimentare.</w:t>
      </w:r>
    </w:p>
    <w:p w14:paraId="40E2CB2B" w14:textId="77777777" w:rsidR="00C421CD" w:rsidRPr="00720277" w:rsidRDefault="00C421CD" w:rsidP="00C421CD">
      <w:pPr>
        <w:pStyle w:val="Style11"/>
        <w:widowControl/>
        <w:spacing w:line="25" w:lineRule="atLeast"/>
        <w:ind w:firstLine="709"/>
        <w:jc w:val="both"/>
        <w:rPr>
          <w:sz w:val="28"/>
          <w:szCs w:val="28"/>
          <w:lang w:val="ro-RO"/>
        </w:rPr>
      </w:pPr>
      <w:proofErr w:type="spellStart"/>
      <w:r w:rsidRPr="00720277">
        <w:rPr>
          <w:sz w:val="28"/>
          <w:szCs w:val="28"/>
          <w:lang w:val="ro-RO"/>
        </w:rPr>
        <w:t>Secţiunea</w:t>
      </w:r>
      <w:proofErr w:type="spellEnd"/>
      <w:r w:rsidRPr="00720277">
        <w:rPr>
          <w:sz w:val="28"/>
          <w:szCs w:val="28"/>
          <w:lang w:val="ro-RO"/>
        </w:rPr>
        <w:t xml:space="preserve"> conductorului de </w:t>
      </w:r>
      <w:proofErr w:type="spellStart"/>
      <w:r w:rsidRPr="00720277">
        <w:rPr>
          <w:sz w:val="28"/>
          <w:szCs w:val="28"/>
          <w:lang w:val="ro-RO"/>
        </w:rPr>
        <w:t>protecţie</w:t>
      </w:r>
      <w:proofErr w:type="spellEnd"/>
      <w:r w:rsidRPr="00720277">
        <w:rPr>
          <w:sz w:val="28"/>
          <w:szCs w:val="28"/>
          <w:lang w:val="ro-RO"/>
        </w:rPr>
        <w:t xml:space="preserve"> se corelează cu </w:t>
      </w:r>
      <w:proofErr w:type="spellStart"/>
      <w:r w:rsidRPr="00720277">
        <w:rPr>
          <w:sz w:val="28"/>
          <w:szCs w:val="28"/>
          <w:lang w:val="ro-RO"/>
        </w:rPr>
        <w:t>secţiunea</w:t>
      </w:r>
      <w:proofErr w:type="spellEnd"/>
      <w:r w:rsidRPr="00720277">
        <w:rPr>
          <w:sz w:val="28"/>
          <w:szCs w:val="28"/>
          <w:lang w:val="ro-RO"/>
        </w:rPr>
        <w:t xml:space="preserve"> conductoarelor active </w:t>
      </w:r>
      <w:proofErr w:type="spellStart"/>
      <w:r w:rsidRPr="00720277">
        <w:rPr>
          <w:sz w:val="28"/>
          <w:szCs w:val="28"/>
          <w:lang w:val="ro-RO"/>
        </w:rPr>
        <w:t>şi</w:t>
      </w:r>
      <w:proofErr w:type="spellEnd"/>
      <w:r w:rsidRPr="00720277">
        <w:rPr>
          <w:sz w:val="28"/>
          <w:szCs w:val="28"/>
          <w:lang w:val="ro-RO"/>
        </w:rPr>
        <w:t xml:space="preserve"> nu se va întrerupe. </w:t>
      </w:r>
    </w:p>
    <w:p w14:paraId="579916BF"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Pentru </w:t>
      </w:r>
      <w:proofErr w:type="spellStart"/>
      <w:r w:rsidRPr="00720277">
        <w:rPr>
          <w:sz w:val="28"/>
          <w:szCs w:val="28"/>
          <w:lang w:val="ro-RO"/>
        </w:rPr>
        <w:t>protecţia</w:t>
      </w:r>
      <w:proofErr w:type="spellEnd"/>
      <w:r w:rsidRPr="00720277">
        <w:rPr>
          <w:sz w:val="28"/>
          <w:szCs w:val="28"/>
          <w:lang w:val="ro-RO"/>
        </w:rPr>
        <w:t xml:space="preserve"> împotriva electrocutărilor prin atingere indirectă în prezentul proiect s-a prevăzut:</w:t>
      </w:r>
    </w:p>
    <w:p w14:paraId="270A8D55"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w:t>
      </w:r>
      <w:r w:rsidRPr="00720277">
        <w:rPr>
          <w:sz w:val="28"/>
          <w:szCs w:val="28"/>
          <w:lang w:val="ro-RO"/>
        </w:rPr>
        <w:tab/>
        <w:t xml:space="preserve">legarea la conductorul de </w:t>
      </w:r>
      <w:proofErr w:type="spellStart"/>
      <w:r w:rsidRPr="00720277">
        <w:rPr>
          <w:sz w:val="28"/>
          <w:szCs w:val="28"/>
          <w:lang w:val="ro-RO"/>
        </w:rPr>
        <w:t>protecţie</w:t>
      </w:r>
      <w:proofErr w:type="spellEnd"/>
      <w:r w:rsidRPr="00720277">
        <w:rPr>
          <w:sz w:val="28"/>
          <w:szCs w:val="28"/>
          <w:lang w:val="ro-RO"/>
        </w:rPr>
        <w:t xml:space="preserve"> ca mijloc principal de </w:t>
      </w:r>
      <w:proofErr w:type="spellStart"/>
      <w:r w:rsidRPr="00720277">
        <w:rPr>
          <w:sz w:val="28"/>
          <w:szCs w:val="28"/>
          <w:lang w:val="ro-RO"/>
        </w:rPr>
        <w:t>protecţie</w:t>
      </w:r>
      <w:proofErr w:type="spellEnd"/>
      <w:r w:rsidRPr="00720277">
        <w:rPr>
          <w:sz w:val="28"/>
          <w:szCs w:val="28"/>
          <w:lang w:val="ro-RO"/>
        </w:rPr>
        <w:t>;</w:t>
      </w:r>
    </w:p>
    <w:p w14:paraId="5ADCB797"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lastRenderedPageBreak/>
        <w:t>-</w:t>
      </w:r>
      <w:r w:rsidRPr="00720277">
        <w:rPr>
          <w:sz w:val="28"/>
          <w:szCs w:val="28"/>
          <w:lang w:val="ro-RO"/>
        </w:rPr>
        <w:tab/>
        <w:t xml:space="preserve">legarea la priza de pământ ca mijloc suplimentar de </w:t>
      </w:r>
      <w:proofErr w:type="spellStart"/>
      <w:r w:rsidRPr="00720277">
        <w:rPr>
          <w:sz w:val="28"/>
          <w:szCs w:val="28"/>
          <w:lang w:val="ro-RO"/>
        </w:rPr>
        <w:t>protecţie</w:t>
      </w:r>
      <w:proofErr w:type="spellEnd"/>
      <w:r w:rsidRPr="00720277">
        <w:rPr>
          <w:sz w:val="28"/>
          <w:szCs w:val="28"/>
          <w:lang w:val="ro-RO"/>
        </w:rPr>
        <w:t>;</w:t>
      </w:r>
    </w:p>
    <w:p w14:paraId="607C0128"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Se va folosi priza de pământ existenta a amplasamentului daca aceasta satisface </w:t>
      </w:r>
      <w:proofErr w:type="spellStart"/>
      <w:r w:rsidRPr="00720277">
        <w:rPr>
          <w:sz w:val="28"/>
          <w:szCs w:val="28"/>
          <w:lang w:val="ro-RO"/>
        </w:rPr>
        <w:t>conditia</w:t>
      </w:r>
      <w:proofErr w:type="spellEnd"/>
      <w:r w:rsidRPr="00720277">
        <w:rPr>
          <w:sz w:val="28"/>
          <w:szCs w:val="28"/>
          <w:lang w:val="ro-RO"/>
        </w:rPr>
        <w:t xml:space="preserve"> de </w:t>
      </w:r>
      <w:proofErr w:type="spellStart"/>
      <w:r w:rsidRPr="00720277">
        <w:rPr>
          <w:sz w:val="28"/>
          <w:szCs w:val="28"/>
          <w:lang w:val="ro-RO"/>
        </w:rPr>
        <w:t>Rp</w:t>
      </w:r>
      <w:proofErr w:type="spellEnd"/>
      <w:r w:rsidRPr="00720277">
        <w:rPr>
          <w:sz w:val="28"/>
          <w:szCs w:val="28"/>
          <w:lang w:val="ro-RO"/>
        </w:rPr>
        <w:t xml:space="preserve">&lt;4 Ohm. În cazul în care priza de pământ existenta nu satisface </w:t>
      </w:r>
      <w:proofErr w:type="spellStart"/>
      <w:r w:rsidRPr="00720277">
        <w:rPr>
          <w:sz w:val="28"/>
          <w:szCs w:val="28"/>
          <w:lang w:val="ro-RO"/>
        </w:rPr>
        <w:t>condiţia</w:t>
      </w:r>
      <w:proofErr w:type="spellEnd"/>
      <w:r w:rsidRPr="00720277">
        <w:rPr>
          <w:sz w:val="28"/>
          <w:szCs w:val="28"/>
          <w:lang w:val="ro-RO"/>
        </w:rPr>
        <w:t xml:space="preserve"> de </w:t>
      </w:r>
      <w:proofErr w:type="spellStart"/>
      <w:r w:rsidRPr="00720277">
        <w:rPr>
          <w:sz w:val="28"/>
          <w:szCs w:val="28"/>
          <w:lang w:val="ro-RO"/>
        </w:rPr>
        <w:t>Rp</w:t>
      </w:r>
      <w:proofErr w:type="spellEnd"/>
      <w:r w:rsidRPr="00720277">
        <w:rPr>
          <w:sz w:val="28"/>
          <w:szCs w:val="28"/>
          <w:lang w:val="ro-RO"/>
        </w:rPr>
        <w:t xml:space="preserve">&lt;4 Ohm se vor lega la aceasta priza electrozi verticali suplimentari </w:t>
      </w:r>
      <w:proofErr w:type="spellStart"/>
      <w:r w:rsidRPr="00720277">
        <w:rPr>
          <w:sz w:val="28"/>
          <w:szCs w:val="28"/>
          <w:lang w:val="ro-RO"/>
        </w:rPr>
        <w:t>OLZn</w:t>
      </w:r>
      <w:proofErr w:type="spellEnd"/>
      <w:r w:rsidRPr="00720277">
        <w:rPr>
          <w:sz w:val="28"/>
          <w:szCs w:val="28"/>
          <w:lang w:val="ro-RO"/>
        </w:rPr>
        <w:t xml:space="preserve"> d=2 ½``, l=3 m  până la </w:t>
      </w:r>
      <w:proofErr w:type="spellStart"/>
      <w:r w:rsidRPr="00720277">
        <w:rPr>
          <w:sz w:val="28"/>
          <w:szCs w:val="28"/>
          <w:lang w:val="ro-RO"/>
        </w:rPr>
        <w:t>obtinera</w:t>
      </w:r>
      <w:proofErr w:type="spellEnd"/>
      <w:r w:rsidRPr="00720277">
        <w:rPr>
          <w:sz w:val="28"/>
          <w:szCs w:val="28"/>
          <w:lang w:val="ro-RO"/>
        </w:rPr>
        <w:t xml:space="preserve"> valorii impuse.</w:t>
      </w:r>
    </w:p>
    <w:p w14:paraId="10454B8D"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Priza de </w:t>
      </w:r>
      <w:proofErr w:type="spellStart"/>
      <w:r w:rsidRPr="00720277">
        <w:rPr>
          <w:sz w:val="28"/>
          <w:szCs w:val="28"/>
          <w:lang w:val="ro-RO"/>
        </w:rPr>
        <w:t>pamant</w:t>
      </w:r>
      <w:proofErr w:type="spellEnd"/>
      <w:r w:rsidRPr="00720277">
        <w:rPr>
          <w:sz w:val="28"/>
          <w:szCs w:val="28"/>
          <w:lang w:val="ro-RO"/>
        </w:rPr>
        <w:t xml:space="preserve"> pentru </w:t>
      </w:r>
      <w:proofErr w:type="spellStart"/>
      <w:r w:rsidRPr="00720277">
        <w:rPr>
          <w:sz w:val="28"/>
          <w:szCs w:val="28"/>
          <w:lang w:val="ro-RO"/>
        </w:rPr>
        <w:t>instalatia</w:t>
      </w:r>
      <w:proofErr w:type="spellEnd"/>
      <w:r w:rsidRPr="00720277">
        <w:rPr>
          <w:sz w:val="28"/>
          <w:szCs w:val="28"/>
          <w:lang w:val="ro-RO"/>
        </w:rPr>
        <w:t xml:space="preserve"> de </w:t>
      </w:r>
      <w:proofErr w:type="spellStart"/>
      <w:r w:rsidRPr="00720277">
        <w:rPr>
          <w:sz w:val="28"/>
          <w:szCs w:val="28"/>
          <w:lang w:val="ro-RO"/>
        </w:rPr>
        <w:t>paratrasnet</w:t>
      </w:r>
      <w:proofErr w:type="spellEnd"/>
      <w:r w:rsidRPr="00720277">
        <w:rPr>
          <w:sz w:val="28"/>
          <w:szCs w:val="28"/>
          <w:lang w:val="ro-RO"/>
        </w:rPr>
        <w:t xml:space="preserve"> este distincta fata de priza pentru </w:t>
      </w:r>
      <w:proofErr w:type="spellStart"/>
      <w:r w:rsidRPr="00720277">
        <w:rPr>
          <w:sz w:val="28"/>
          <w:szCs w:val="28"/>
          <w:lang w:val="ro-RO"/>
        </w:rPr>
        <w:t>instalatia</w:t>
      </w:r>
      <w:proofErr w:type="spellEnd"/>
      <w:r w:rsidRPr="00720277">
        <w:rPr>
          <w:sz w:val="28"/>
          <w:szCs w:val="28"/>
          <w:lang w:val="ro-RO"/>
        </w:rPr>
        <w:t xml:space="preserve"> electrica de </w:t>
      </w:r>
      <w:proofErr w:type="spellStart"/>
      <w:r w:rsidRPr="00720277">
        <w:rPr>
          <w:sz w:val="28"/>
          <w:szCs w:val="28"/>
          <w:lang w:val="ro-RO"/>
        </w:rPr>
        <w:t>protectie</w:t>
      </w:r>
      <w:proofErr w:type="spellEnd"/>
      <w:r w:rsidRPr="00720277">
        <w:rPr>
          <w:sz w:val="28"/>
          <w:szCs w:val="28"/>
          <w:lang w:val="ro-RO"/>
        </w:rPr>
        <w:t xml:space="preserve"> </w:t>
      </w:r>
      <w:proofErr w:type="spellStart"/>
      <w:r w:rsidRPr="00720277">
        <w:rPr>
          <w:sz w:val="28"/>
          <w:szCs w:val="28"/>
          <w:lang w:val="ro-RO"/>
        </w:rPr>
        <w:t>impotriva</w:t>
      </w:r>
      <w:proofErr w:type="spellEnd"/>
      <w:r w:rsidRPr="00720277">
        <w:rPr>
          <w:sz w:val="28"/>
          <w:szCs w:val="28"/>
          <w:lang w:val="ro-RO"/>
        </w:rPr>
        <w:t xml:space="preserve"> atingerilor accidentale. </w:t>
      </w:r>
    </w:p>
    <w:p w14:paraId="4D7028E7" w14:textId="77777777" w:rsidR="00C421CD" w:rsidRPr="00720277" w:rsidRDefault="00C421CD" w:rsidP="00C421CD">
      <w:pPr>
        <w:pStyle w:val="Style11"/>
        <w:widowControl/>
        <w:spacing w:line="25" w:lineRule="atLeast"/>
        <w:ind w:firstLine="709"/>
        <w:jc w:val="both"/>
        <w:rPr>
          <w:sz w:val="28"/>
          <w:szCs w:val="28"/>
          <w:lang w:val="ro-RO"/>
        </w:rPr>
      </w:pPr>
    </w:p>
    <w:p w14:paraId="62DE0719" w14:textId="77777777" w:rsidR="00C421CD" w:rsidRPr="00720277" w:rsidRDefault="00C421CD" w:rsidP="00C421CD">
      <w:pPr>
        <w:pStyle w:val="Style11"/>
        <w:widowControl/>
        <w:spacing w:line="25" w:lineRule="atLeast"/>
        <w:ind w:firstLine="709"/>
        <w:jc w:val="both"/>
        <w:rPr>
          <w:sz w:val="28"/>
          <w:szCs w:val="28"/>
          <w:u w:val="single"/>
          <w:lang w:val="ro-RO"/>
        </w:rPr>
      </w:pPr>
      <w:r w:rsidRPr="00720277">
        <w:rPr>
          <w:sz w:val="28"/>
          <w:szCs w:val="28"/>
          <w:u w:val="single"/>
          <w:lang w:val="ro-RO"/>
        </w:rPr>
        <w:t xml:space="preserve">INSTALAŢIE DE PROTECŢIE ÎMPOTRIVA SUPRATENSIUNILOR ATMOSFERICE (PARATRĂSNET) SAU DIN REŢEA  </w:t>
      </w:r>
    </w:p>
    <w:p w14:paraId="7AC33A79" w14:textId="77777777" w:rsidR="00C421CD" w:rsidRPr="00720277" w:rsidRDefault="00C421CD" w:rsidP="00C421CD">
      <w:pPr>
        <w:pStyle w:val="Style11"/>
        <w:widowControl/>
        <w:spacing w:line="25" w:lineRule="atLeast"/>
        <w:ind w:firstLine="709"/>
        <w:jc w:val="both"/>
        <w:rPr>
          <w:sz w:val="28"/>
          <w:szCs w:val="28"/>
          <w:lang w:val="ro-RO"/>
        </w:rPr>
      </w:pPr>
    </w:p>
    <w:p w14:paraId="2EA71F7B" w14:textId="77777777" w:rsidR="00C421CD" w:rsidRPr="00720277" w:rsidRDefault="00C421CD" w:rsidP="00C421CD">
      <w:pPr>
        <w:pStyle w:val="Style11"/>
        <w:widowControl/>
        <w:spacing w:line="25" w:lineRule="atLeast"/>
        <w:ind w:firstLine="709"/>
        <w:jc w:val="both"/>
        <w:rPr>
          <w:sz w:val="28"/>
          <w:szCs w:val="28"/>
          <w:lang w:val="ro-RO"/>
        </w:rPr>
      </w:pPr>
      <w:proofErr w:type="spellStart"/>
      <w:r w:rsidRPr="00720277">
        <w:rPr>
          <w:sz w:val="28"/>
          <w:szCs w:val="28"/>
          <w:lang w:val="ro-RO"/>
        </w:rPr>
        <w:t>Instalaţia</w:t>
      </w:r>
      <w:proofErr w:type="spellEnd"/>
      <w:r w:rsidRPr="00720277">
        <w:rPr>
          <w:sz w:val="28"/>
          <w:szCs w:val="28"/>
          <w:lang w:val="ro-RO"/>
        </w:rPr>
        <w:t xml:space="preserve"> de paratrăsnet contracarează efectele descărcărilor atmosferice asupra </w:t>
      </w:r>
      <w:proofErr w:type="spellStart"/>
      <w:r w:rsidRPr="00720277">
        <w:rPr>
          <w:sz w:val="28"/>
          <w:szCs w:val="28"/>
          <w:lang w:val="ro-RO"/>
        </w:rPr>
        <w:t>construcţiei</w:t>
      </w:r>
      <w:proofErr w:type="spellEnd"/>
      <w:r w:rsidRPr="00720277">
        <w:rPr>
          <w:sz w:val="28"/>
          <w:szCs w:val="28"/>
          <w:lang w:val="ro-RO"/>
        </w:rPr>
        <w:t xml:space="preserve">, având rolul de a capta </w:t>
      </w:r>
      <w:proofErr w:type="spellStart"/>
      <w:r w:rsidRPr="00720277">
        <w:rPr>
          <w:sz w:val="28"/>
          <w:szCs w:val="28"/>
          <w:lang w:val="ro-RO"/>
        </w:rPr>
        <w:t>şi</w:t>
      </w:r>
      <w:proofErr w:type="spellEnd"/>
      <w:r w:rsidRPr="00720277">
        <w:rPr>
          <w:sz w:val="28"/>
          <w:szCs w:val="28"/>
          <w:lang w:val="ro-RO"/>
        </w:rPr>
        <w:t xml:space="preserve"> scurge spre pământ sarcinile termice din atmosferă, pe măsura </w:t>
      </w:r>
      <w:proofErr w:type="spellStart"/>
      <w:r w:rsidRPr="00720277">
        <w:rPr>
          <w:sz w:val="28"/>
          <w:szCs w:val="28"/>
          <w:lang w:val="ro-RO"/>
        </w:rPr>
        <w:t>apariţiei</w:t>
      </w:r>
      <w:proofErr w:type="spellEnd"/>
      <w:r w:rsidRPr="00720277">
        <w:rPr>
          <w:sz w:val="28"/>
          <w:szCs w:val="28"/>
          <w:lang w:val="ro-RO"/>
        </w:rPr>
        <w:t xml:space="preserve"> lor. </w:t>
      </w:r>
    </w:p>
    <w:p w14:paraId="5C6F7E55"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Datorită naturii </w:t>
      </w:r>
      <w:proofErr w:type="spellStart"/>
      <w:r w:rsidRPr="00720277">
        <w:rPr>
          <w:sz w:val="28"/>
          <w:szCs w:val="28"/>
          <w:lang w:val="ro-RO"/>
        </w:rPr>
        <w:t>constuctiei</w:t>
      </w:r>
      <w:proofErr w:type="spellEnd"/>
      <w:r w:rsidRPr="00720277">
        <w:rPr>
          <w:sz w:val="28"/>
          <w:szCs w:val="28"/>
          <w:lang w:val="ro-RO"/>
        </w:rPr>
        <w:t xml:space="preserve">, a formelor geometrice cât </w:t>
      </w:r>
      <w:proofErr w:type="spellStart"/>
      <w:r w:rsidRPr="00720277">
        <w:rPr>
          <w:sz w:val="28"/>
          <w:szCs w:val="28"/>
          <w:lang w:val="ro-RO"/>
        </w:rPr>
        <w:t>şi</w:t>
      </w:r>
      <w:proofErr w:type="spellEnd"/>
      <w:r w:rsidRPr="00720277">
        <w:rPr>
          <w:sz w:val="28"/>
          <w:szCs w:val="28"/>
          <w:lang w:val="ro-RO"/>
        </w:rPr>
        <w:t xml:space="preserve"> a amplasamentului clădirii raportată la zonele </w:t>
      </w:r>
      <w:proofErr w:type="spellStart"/>
      <w:r w:rsidRPr="00720277">
        <w:rPr>
          <w:sz w:val="28"/>
          <w:szCs w:val="28"/>
          <w:lang w:val="ro-RO"/>
        </w:rPr>
        <w:t>keraunice</w:t>
      </w:r>
      <w:proofErr w:type="spellEnd"/>
      <w:r w:rsidRPr="00720277">
        <w:rPr>
          <w:sz w:val="28"/>
          <w:szCs w:val="28"/>
          <w:lang w:val="ro-RO"/>
        </w:rPr>
        <w:t xml:space="preserve"> s-a stabilit prin calcul faptul că este necesară o </w:t>
      </w:r>
      <w:proofErr w:type="spellStart"/>
      <w:r w:rsidRPr="00720277">
        <w:rPr>
          <w:sz w:val="28"/>
          <w:szCs w:val="28"/>
          <w:lang w:val="ro-RO"/>
        </w:rPr>
        <w:t>instalaţie</w:t>
      </w:r>
      <w:proofErr w:type="spellEnd"/>
      <w:r w:rsidRPr="00720277">
        <w:rPr>
          <w:sz w:val="28"/>
          <w:szCs w:val="28"/>
          <w:lang w:val="ro-RO"/>
        </w:rPr>
        <w:t xml:space="preserve"> de sine stătătoare de captare a descărcărilor atmosferice.   </w:t>
      </w:r>
    </w:p>
    <w:p w14:paraId="3C4E7C1D" w14:textId="77777777" w:rsidR="00C421CD" w:rsidRPr="00720277" w:rsidRDefault="00C421CD" w:rsidP="00C421CD">
      <w:pPr>
        <w:pStyle w:val="Style11"/>
        <w:widowControl/>
        <w:spacing w:line="25" w:lineRule="atLeast"/>
        <w:ind w:firstLine="709"/>
        <w:jc w:val="both"/>
        <w:rPr>
          <w:sz w:val="28"/>
          <w:szCs w:val="28"/>
          <w:lang w:val="ro-RO"/>
        </w:rPr>
      </w:pPr>
      <w:proofErr w:type="spellStart"/>
      <w:r w:rsidRPr="00720277">
        <w:rPr>
          <w:sz w:val="28"/>
          <w:szCs w:val="28"/>
          <w:lang w:val="ro-RO"/>
        </w:rPr>
        <w:t>Instalaţia</w:t>
      </w:r>
      <w:proofErr w:type="spellEnd"/>
      <w:r w:rsidRPr="00720277">
        <w:rPr>
          <w:sz w:val="28"/>
          <w:szCs w:val="28"/>
          <w:lang w:val="ro-RO"/>
        </w:rPr>
        <w:t xml:space="preserve"> de captare este formată dintr-un captator </w:t>
      </w:r>
      <w:proofErr w:type="spellStart"/>
      <w:r w:rsidRPr="00720277">
        <w:rPr>
          <w:sz w:val="28"/>
          <w:szCs w:val="28"/>
          <w:lang w:val="ro-RO"/>
        </w:rPr>
        <w:t>şi</w:t>
      </w:r>
      <w:proofErr w:type="spellEnd"/>
      <w:r w:rsidRPr="00720277">
        <w:rPr>
          <w:sz w:val="28"/>
          <w:szCs w:val="28"/>
          <w:lang w:val="ro-RO"/>
        </w:rPr>
        <w:t xml:space="preserve"> un dispozitiv de amorsare  </w:t>
      </w:r>
      <w:proofErr w:type="spellStart"/>
      <w:r w:rsidRPr="00720277">
        <w:rPr>
          <w:sz w:val="28"/>
          <w:szCs w:val="28"/>
          <w:lang w:val="ro-RO"/>
        </w:rPr>
        <w:t>Pda</w:t>
      </w:r>
      <w:proofErr w:type="spellEnd"/>
      <w:r w:rsidRPr="00720277">
        <w:rPr>
          <w:sz w:val="28"/>
          <w:szCs w:val="28"/>
          <w:lang w:val="ro-RO"/>
        </w:rPr>
        <w:t xml:space="preserve"> 60us montat  pe un catarg cu </w:t>
      </w:r>
      <w:proofErr w:type="spellStart"/>
      <w:r w:rsidRPr="00720277">
        <w:rPr>
          <w:sz w:val="28"/>
          <w:szCs w:val="28"/>
          <w:lang w:val="ro-RO"/>
        </w:rPr>
        <w:t>înălţimea</w:t>
      </w:r>
      <w:proofErr w:type="spellEnd"/>
      <w:r w:rsidRPr="00720277">
        <w:rPr>
          <w:sz w:val="28"/>
          <w:szCs w:val="28"/>
          <w:lang w:val="ro-RO"/>
        </w:rPr>
        <w:t xml:space="preserve"> de 6m. </w:t>
      </w:r>
    </w:p>
    <w:p w14:paraId="29FC3A54"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Legătura între priza de pământ </w:t>
      </w:r>
      <w:proofErr w:type="spellStart"/>
      <w:r w:rsidRPr="00720277">
        <w:rPr>
          <w:sz w:val="28"/>
          <w:szCs w:val="28"/>
          <w:lang w:val="ro-RO"/>
        </w:rPr>
        <w:t>şi</w:t>
      </w:r>
      <w:proofErr w:type="spellEnd"/>
      <w:r w:rsidRPr="00720277">
        <w:rPr>
          <w:sz w:val="28"/>
          <w:szCs w:val="28"/>
          <w:lang w:val="ro-RO"/>
        </w:rPr>
        <w:t xml:space="preserve"> paratrăsnet se va realiza prin intermediul pieselor de </w:t>
      </w:r>
      <w:proofErr w:type="spellStart"/>
      <w:r w:rsidRPr="00720277">
        <w:rPr>
          <w:sz w:val="28"/>
          <w:szCs w:val="28"/>
          <w:lang w:val="ro-RO"/>
        </w:rPr>
        <w:t>separaţie</w:t>
      </w:r>
      <w:proofErr w:type="spellEnd"/>
      <w:r w:rsidRPr="00720277">
        <w:rPr>
          <w:sz w:val="28"/>
          <w:szCs w:val="28"/>
          <w:lang w:val="ro-RO"/>
        </w:rPr>
        <w:t xml:space="preserve">, amplasate pe </w:t>
      </w:r>
      <w:proofErr w:type="spellStart"/>
      <w:r w:rsidRPr="00720277">
        <w:rPr>
          <w:sz w:val="28"/>
          <w:szCs w:val="28"/>
          <w:lang w:val="ro-RO"/>
        </w:rPr>
        <w:t>clădirie</w:t>
      </w:r>
      <w:proofErr w:type="spellEnd"/>
      <w:r w:rsidRPr="00720277">
        <w:rPr>
          <w:sz w:val="28"/>
          <w:szCs w:val="28"/>
          <w:lang w:val="ro-RO"/>
        </w:rPr>
        <w:t xml:space="preserve">. Rolul pieselor de </w:t>
      </w:r>
      <w:proofErr w:type="spellStart"/>
      <w:r w:rsidRPr="00720277">
        <w:rPr>
          <w:sz w:val="28"/>
          <w:szCs w:val="28"/>
          <w:lang w:val="ro-RO"/>
        </w:rPr>
        <w:t>separaţie</w:t>
      </w:r>
      <w:proofErr w:type="spellEnd"/>
      <w:r w:rsidRPr="00720277">
        <w:rPr>
          <w:sz w:val="28"/>
          <w:szCs w:val="28"/>
          <w:lang w:val="ro-RO"/>
        </w:rPr>
        <w:t xml:space="preserve"> este de a deconecta </w:t>
      </w:r>
      <w:proofErr w:type="spellStart"/>
      <w:r w:rsidRPr="00720277">
        <w:rPr>
          <w:sz w:val="28"/>
          <w:szCs w:val="28"/>
          <w:lang w:val="ro-RO"/>
        </w:rPr>
        <w:t>instalaţia</w:t>
      </w:r>
      <w:proofErr w:type="spellEnd"/>
      <w:r w:rsidRPr="00720277">
        <w:rPr>
          <w:sz w:val="28"/>
          <w:szCs w:val="28"/>
          <w:lang w:val="ro-RO"/>
        </w:rPr>
        <w:t xml:space="preserve"> de paratrăsnet în momentul efectuării de măsurători ale </w:t>
      </w:r>
      <w:proofErr w:type="spellStart"/>
      <w:r w:rsidRPr="00720277">
        <w:rPr>
          <w:sz w:val="28"/>
          <w:szCs w:val="28"/>
          <w:lang w:val="ro-RO"/>
        </w:rPr>
        <w:t>rezistenţei</w:t>
      </w:r>
      <w:proofErr w:type="spellEnd"/>
      <w:r w:rsidRPr="00720277">
        <w:rPr>
          <w:sz w:val="28"/>
          <w:szCs w:val="28"/>
          <w:lang w:val="ro-RO"/>
        </w:rPr>
        <w:t xml:space="preserve"> prizei de pământ. Coborârile paratrăsnetului vor fi realizate din  conductor masiv otel zincat DN 10mm montat aparent pe structura până la piesa de </w:t>
      </w:r>
      <w:proofErr w:type="spellStart"/>
      <w:r w:rsidRPr="00720277">
        <w:rPr>
          <w:sz w:val="28"/>
          <w:szCs w:val="28"/>
          <w:lang w:val="ro-RO"/>
        </w:rPr>
        <w:t>separaţie</w:t>
      </w:r>
      <w:proofErr w:type="spellEnd"/>
      <w:r w:rsidRPr="00720277">
        <w:rPr>
          <w:sz w:val="28"/>
          <w:szCs w:val="28"/>
          <w:lang w:val="ro-RO"/>
        </w:rPr>
        <w:t xml:space="preserve">. Pentru a evita fenomenul de supratensiuni atmosferice din </w:t>
      </w:r>
      <w:proofErr w:type="spellStart"/>
      <w:r w:rsidRPr="00720277">
        <w:rPr>
          <w:sz w:val="28"/>
          <w:szCs w:val="28"/>
          <w:lang w:val="ro-RO"/>
        </w:rPr>
        <w:t>reţeaua</w:t>
      </w:r>
      <w:proofErr w:type="spellEnd"/>
      <w:r w:rsidRPr="00720277">
        <w:rPr>
          <w:sz w:val="28"/>
          <w:szCs w:val="28"/>
          <w:lang w:val="ro-RO"/>
        </w:rPr>
        <w:t xml:space="preserve"> de </w:t>
      </w:r>
      <w:proofErr w:type="spellStart"/>
      <w:r w:rsidRPr="00720277">
        <w:rPr>
          <w:sz w:val="28"/>
          <w:szCs w:val="28"/>
          <w:lang w:val="ro-RO"/>
        </w:rPr>
        <w:t>distribuţie</w:t>
      </w:r>
      <w:proofErr w:type="spellEnd"/>
      <w:r w:rsidRPr="00720277">
        <w:rPr>
          <w:sz w:val="28"/>
          <w:szCs w:val="28"/>
          <w:lang w:val="ro-RO"/>
        </w:rPr>
        <w:t xml:space="preserve"> se va monta în tabloul electric general un descărcător de supratensiuni.</w:t>
      </w:r>
    </w:p>
    <w:p w14:paraId="4C568188" w14:textId="77777777" w:rsidR="00C421CD" w:rsidRPr="00720277" w:rsidRDefault="00C421CD" w:rsidP="00C421CD">
      <w:pPr>
        <w:pStyle w:val="Style11"/>
        <w:widowControl/>
        <w:spacing w:line="25" w:lineRule="atLeast"/>
        <w:ind w:firstLine="709"/>
        <w:jc w:val="both"/>
        <w:rPr>
          <w:sz w:val="28"/>
          <w:szCs w:val="28"/>
          <w:lang w:val="ro-RO"/>
        </w:rPr>
      </w:pPr>
    </w:p>
    <w:p w14:paraId="2DB41028" w14:textId="77777777" w:rsidR="00C421CD" w:rsidRPr="00720277" w:rsidRDefault="00C421CD" w:rsidP="00C421CD">
      <w:pPr>
        <w:pStyle w:val="Style11"/>
        <w:widowControl/>
        <w:spacing w:line="25" w:lineRule="atLeast"/>
        <w:ind w:firstLine="709"/>
        <w:jc w:val="both"/>
        <w:rPr>
          <w:sz w:val="28"/>
          <w:szCs w:val="28"/>
          <w:u w:val="single"/>
          <w:lang w:val="ro-RO"/>
        </w:rPr>
      </w:pPr>
      <w:r w:rsidRPr="00720277">
        <w:rPr>
          <w:sz w:val="28"/>
          <w:szCs w:val="28"/>
          <w:u w:val="single"/>
          <w:lang w:val="ro-RO"/>
        </w:rPr>
        <w:t>SISTEMUL FOTOVOLTAIC</w:t>
      </w:r>
    </w:p>
    <w:p w14:paraId="6FDC8886" w14:textId="77777777" w:rsidR="00C421CD" w:rsidRPr="00720277" w:rsidRDefault="00C421CD" w:rsidP="00C421CD">
      <w:pPr>
        <w:pStyle w:val="Style11"/>
        <w:widowControl/>
        <w:spacing w:line="25" w:lineRule="atLeast"/>
        <w:ind w:firstLine="709"/>
        <w:jc w:val="both"/>
        <w:rPr>
          <w:sz w:val="28"/>
          <w:szCs w:val="28"/>
          <w:lang w:val="ro-RO"/>
        </w:rPr>
      </w:pPr>
    </w:p>
    <w:p w14:paraId="7A6E6D25"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In cadrul proiectului s-a implementat un sistem de producere a energiei electrice din surse regenerabile prin utilizarea de panouri fotovoltaice </w:t>
      </w:r>
      <w:proofErr w:type="spellStart"/>
      <w:r w:rsidRPr="00720277">
        <w:rPr>
          <w:sz w:val="28"/>
          <w:szCs w:val="28"/>
          <w:lang w:val="ro-RO"/>
        </w:rPr>
        <w:t>monocristaline</w:t>
      </w:r>
      <w:proofErr w:type="spellEnd"/>
      <w:r w:rsidRPr="00720277">
        <w:rPr>
          <w:sz w:val="28"/>
          <w:szCs w:val="28"/>
          <w:lang w:val="ro-RO"/>
        </w:rPr>
        <w:t xml:space="preserve"> </w:t>
      </w:r>
      <w:proofErr w:type="spellStart"/>
      <w:r w:rsidRPr="00720277">
        <w:rPr>
          <w:sz w:val="28"/>
          <w:szCs w:val="28"/>
          <w:lang w:val="ro-RO"/>
        </w:rPr>
        <w:t>insumand</w:t>
      </w:r>
      <w:proofErr w:type="spellEnd"/>
      <w:r w:rsidRPr="00720277">
        <w:rPr>
          <w:sz w:val="28"/>
          <w:szCs w:val="28"/>
          <w:lang w:val="ro-RO"/>
        </w:rPr>
        <w:t xml:space="preserve"> o putere instalata de 66 kW. Panourile vor fi in </w:t>
      </w:r>
      <w:proofErr w:type="spellStart"/>
      <w:r w:rsidRPr="00720277">
        <w:rPr>
          <w:sz w:val="28"/>
          <w:szCs w:val="28"/>
          <w:lang w:val="ro-RO"/>
        </w:rPr>
        <w:t>numar</w:t>
      </w:r>
      <w:proofErr w:type="spellEnd"/>
      <w:r w:rsidRPr="00720277">
        <w:rPr>
          <w:sz w:val="28"/>
          <w:szCs w:val="28"/>
          <w:lang w:val="ro-RO"/>
        </w:rPr>
        <w:t xml:space="preserve"> de 120 </w:t>
      </w:r>
      <w:proofErr w:type="spellStart"/>
      <w:r w:rsidRPr="00720277">
        <w:rPr>
          <w:sz w:val="28"/>
          <w:szCs w:val="28"/>
          <w:lang w:val="ro-RO"/>
        </w:rPr>
        <w:t>avand</w:t>
      </w:r>
      <w:proofErr w:type="spellEnd"/>
      <w:r w:rsidRPr="00720277">
        <w:rPr>
          <w:sz w:val="28"/>
          <w:szCs w:val="28"/>
          <w:lang w:val="ro-RO"/>
        </w:rPr>
        <w:t xml:space="preserve"> o putere fiecare de 550 W, montate pe </w:t>
      </w:r>
      <w:proofErr w:type="spellStart"/>
      <w:r w:rsidRPr="00720277">
        <w:rPr>
          <w:sz w:val="28"/>
          <w:szCs w:val="28"/>
          <w:lang w:val="ro-RO"/>
        </w:rPr>
        <w:t>acoperisul</w:t>
      </w:r>
      <w:proofErr w:type="spellEnd"/>
      <w:r w:rsidRPr="00720277">
        <w:rPr>
          <w:sz w:val="28"/>
          <w:szCs w:val="28"/>
          <w:lang w:val="ro-RO"/>
        </w:rPr>
        <w:t xml:space="preserve"> tip terasa. Panourile se vor orienta spre Sud, sud-est cu un unghi de </w:t>
      </w:r>
      <w:proofErr w:type="spellStart"/>
      <w:r w:rsidRPr="00720277">
        <w:rPr>
          <w:sz w:val="28"/>
          <w:szCs w:val="28"/>
          <w:lang w:val="ro-RO"/>
        </w:rPr>
        <w:t>inclinatie</w:t>
      </w:r>
      <w:proofErr w:type="spellEnd"/>
      <w:r w:rsidRPr="00720277">
        <w:rPr>
          <w:sz w:val="28"/>
          <w:szCs w:val="28"/>
          <w:lang w:val="ro-RO"/>
        </w:rPr>
        <w:t xml:space="preserve"> dat de panta </w:t>
      </w:r>
      <w:proofErr w:type="spellStart"/>
      <w:r w:rsidRPr="00720277">
        <w:rPr>
          <w:sz w:val="28"/>
          <w:szCs w:val="28"/>
          <w:lang w:val="ro-RO"/>
        </w:rPr>
        <w:t>acoperisului</w:t>
      </w:r>
      <w:proofErr w:type="spellEnd"/>
      <w:r w:rsidRPr="00720277">
        <w:rPr>
          <w:sz w:val="28"/>
          <w:szCs w:val="28"/>
          <w:lang w:val="ro-RO"/>
        </w:rPr>
        <w:t>.</w:t>
      </w:r>
    </w:p>
    <w:p w14:paraId="795E1701"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ab/>
        <w:t xml:space="preserve">Invertorul va fi de tip ON GRID pentru a se putea injecta energie electrica in </w:t>
      </w:r>
      <w:proofErr w:type="spellStart"/>
      <w:r w:rsidRPr="00720277">
        <w:rPr>
          <w:sz w:val="28"/>
          <w:szCs w:val="28"/>
          <w:lang w:val="ro-RO"/>
        </w:rPr>
        <w:t>retea</w:t>
      </w:r>
      <w:proofErr w:type="spellEnd"/>
      <w:r w:rsidRPr="00720277">
        <w:rPr>
          <w:sz w:val="28"/>
          <w:szCs w:val="28"/>
          <w:lang w:val="ro-RO"/>
        </w:rPr>
        <w:t xml:space="preserve"> atunci </w:t>
      </w:r>
      <w:proofErr w:type="spellStart"/>
      <w:r w:rsidRPr="00720277">
        <w:rPr>
          <w:sz w:val="28"/>
          <w:szCs w:val="28"/>
          <w:lang w:val="ro-RO"/>
        </w:rPr>
        <w:t>cand</w:t>
      </w:r>
      <w:proofErr w:type="spellEnd"/>
      <w:r w:rsidRPr="00720277">
        <w:rPr>
          <w:sz w:val="28"/>
          <w:szCs w:val="28"/>
          <w:lang w:val="ro-RO"/>
        </w:rPr>
        <w:t xml:space="preserve"> panourile produc mai mult </w:t>
      </w:r>
      <w:proofErr w:type="spellStart"/>
      <w:r w:rsidRPr="00720277">
        <w:rPr>
          <w:sz w:val="28"/>
          <w:szCs w:val="28"/>
          <w:lang w:val="ro-RO"/>
        </w:rPr>
        <w:t>decat</w:t>
      </w:r>
      <w:proofErr w:type="spellEnd"/>
      <w:r w:rsidRPr="00720277">
        <w:rPr>
          <w:sz w:val="28"/>
          <w:szCs w:val="28"/>
          <w:lang w:val="ro-RO"/>
        </w:rPr>
        <w:t xml:space="preserve"> este necesar.</w:t>
      </w:r>
    </w:p>
    <w:p w14:paraId="29A5773A"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Pozarea invertorului si al tabloului electric pentru </w:t>
      </w:r>
      <w:proofErr w:type="spellStart"/>
      <w:r w:rsidRPr="00720277">
        <w:rPr>
          <w:sz w:val="28"/>
          <w:szCs w:val="28"/>
          <w:lang w:val="ro-RO"/>
        </w:rPr>
        <w:t>protectia</w:t>
      </w:r>
      <w:proofErr w:type="spellEnd"/>
      <w:r w:rsidRPr="00720277">
        <w:rPr>
          <w:sz w:val="28"/>
          <w:szCs w:val="28"/>
          <w:lang w:val="ro-RO"/>
        </w:rPr>
        <w:t xml:space="preserve"> sistemului fotovoltaic se va instala pe terasa teatrului.</w:t>
      </w:r>
    </w:p>
    <w:p w14:paraId="4BDBBB45"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Alimentarea cu energie electrica a invertorului se asigura din incinta, de la tabloul electric general TGD, </w:t>
      </w:r>
      <w:proofErr w:type="spellStart"/>
      <w:r w:rsidRPr="00720277">
        <w:rPr>
          <w:sz w:val="28"/>
          <w:szCs w:val="28"/>
          <w:lang w:val="ro-RO"/>
        </w:rPr>
        <w:t>realizandu</w:t>
      </w:r>
      <w:proofErr w:type="spellEnd"/>
      <w:r w:rsidRPr="00720277">
        <w:rPr>
          <w:sz w:val="28"/>
          <w:szCs w:val="28"/>
          <w:lang w:val="ro-RO"/>
        </w:rPr>
        <w:t>-se cu cablu NHXH.</w:t>
      </w:r>
    </w:p>
    <w:p w14:paraId="47AC1FAE" w14:textId="77777777" w:rsidR="00C421CD" w:rsidRPr="00720277" w:rsidRDefault="00C421CD" w:rsidP="00C421CD">
      <w:pPr>
        <w:pStyle w:val="Style11"/>
        <w:widowControl/>
        <w:spacing w:line="25" w:lineRule="atLeast"/>
        <w:ind w:firstLine="709"/>
        <w:jc w:val="both"/>
        <w:rPr>
          <w:sz w:val="28"/>
          <w:szCs w:val="28"/>
          <w:lang w:val="ro-RO"/>
        </w:rPr>
      </w:pPr>
    </w:p>
    <w:p w14:paraId="31483958" w14:textId="77777777" w:rsidR="00C421CD" w:rsidRPr="00720277" w:rsidRDefault="00C421CD" w:rsidP="00C421CD">
      <w:pPr>
        <w:pStyle w:val="Style11"/>
        <w:widowControl/>
        <w:spacing w:line="25" w:lineRule="atLeast"/>
        <w:ind w:firstLine="709"/>
        <w:jc w:val="both"/>
        <w:rPr>
          <w:sz w:val="28"/>
          <w:szCs w:val="28"/>
          <w:u w:val="single"/>
          <w:lang w:val="ro-RO"/>
        </w:rPr>
      </w:pPr>
      <w:r w:rsidRPr="00720277">
        <w:rPr>
          <w:sz w:val="28"/>
          <w:szCs w:val="28"/>
          <w:u w:val="single"/>
          <w:lang w:val="ro-RO"/>
        </w:rPr>
        <w:t>Caracteristicile tablourilor electrice proiectate</w:t>
      </w:r>
    </w:p>
    <w:p w14:paraId="3ACCA45C" w14:textId="77777777" w:rsidR="00C421CD" w:rsidRPr="00720277" w:rsidRDefault="00C421CD" w:rsidP="00C421CD">
      <w:pPr>
        <w:pStyle w:val="Style11"/>
        <w:widowControl/>
        <w:spacing w:line="25" w:lineRule="atLeast"/>
        <w:ind w:firstLine="709"/>
        <w:jc w:val="both"/>
        <w:rPr>
          <w:sz w:val="28"/>
          <w:szCs w:val="28"/>
          <w:lang w:val="ro-RO"/>
        </w:rPr>
      </w:pPr>
    </w:p>
    <w:p w14:paraId="57CA2A86"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lastRenderedPageBreak/>
        <w:t xml:space="preserve">Tablourile se </w:t>
      </w:r>
      <w:proofErr w:type="spellStart"/>
      <w:r w:rsidRPr="00720277">
        <w:rPr>
          <w:sz w:val="28"/>
          <w:szCs w:val="28"/>
          <w:lang w:val="ro-RO"/>
        </w:rPr>
        <w:t>realizeaza</w:t>
      </w:r>
      <w:proofErr w:type="spellEnd"/>
      <w:r w:rsidRPr="00720277">
        <w:rPr>
          <w:sz w:val="28"/>
          <w:szCs w:val="28"/>
          <w:lang w:val="ro-RO"/>
        </w:rPr>
        <w:t xml:space="preserve"> cu </w:t>
      </w:r>
      <w:proofErr w:type="spellStart"/>
      <w:r w:rsidRPr="00720277">
        <w:rPr>
          <w:sz w:val="28"/>
          <w:szCs w:val="28"/>
          <w:lang w:val="ro-RO"/>
        </w:rPr>
        <w:t>intrerupatoare</w:t>
      </w:r>
      <w:proofErr w:type="spellEnd"/>
      <w:r w:rsidRPr="00720277">
        <w:rPr>
          <w:sz w:val="28"/>
          <w:szCs w:val="28"/>
          <w:lang w:val="ro-RO"/>
        </w:rPr>
        <w:t xml:space="preserve"> automate cu </w:t>
      </w:r>
      <w:proofErr w:type="spellStart"/>
      <w:r w:rsidRPr="00720277">
        <w:rPr>
          <w:sz w:val="28"/>
          <w:szCs w:val="28"/>
          <w:lang w:val="ro-RO"/>
        </w:rPr>
        <w:t>protectie</w:t>
      </w:r>
      <w:proofErr w:type="spellEnd"/>
      <w:r w:rsidRPr="00720277">
        <w:rPr>
          <w:sz w:val="28"/>
          <w:szCs w:val="28"/>
          <w:lang w:val="ro-RO"/>
        </w:rPr>
        <w:t xml:space="preserve"> </w:t>
      </w:r>
      <w:proofErr w:type="spellStart"/>
      <w:r w:rsidRPr="00720277">
        <w:rPr>
          <w:sz w:val="28"/>
          <w:szCs w:val="28"/>
          <w:lang w:val="ro-RO"/>
        </w:rPr>
        <w:t>diferentiala</w:t>
      </w:r>
      <w:proofErr w:type="spellEnd"/>
      <w:r w:rsidRPr="00720277">
        <w:rPr>
          <w:sz w:val="28"/>
          <w:szCs w:val="28"/>
          <w:lang w:val="ro-RO"/>
        </w:rPr>
        <w:t xml:space="preserve"> amplasate in cofrete metalice, cu grad de </w:t>
      </w:r>
      <w:proofErr w:type="spellStart"/>
      <w:r w:rsidRPr="00720277">
        <w:rPr>
          <w:sz w:val="28"/>
          <w:szCs w:val="28"/>
          <w:lang w:val="ro-RO"/>
        </w:rPr>
        <w:t>protectie</w:t>
      </w:r>
      <w:proofErr w:type="spellEnd"/>
      <w:r w:rsidRPr="00720277">
        <w:rPr>
          <w:sz w:val="28"/>
          <w:szCs w:val="28"/>
          <w:lang w:val="ro-RO"/>
        </w:rPr>
        <w:t xml:space="preserve"> IP 20 sau IP 54 </w:t>
      </w:r>
      <w:proofErr w:type="spellStart"/>
      <w:r w:rsidRPr="00720277">
        <w:rPr>
          <w:sz w:val="28"/>
          <w:szCs w:val="28"/>
          <w:lang w:val="ro-RO"/>
        </w:rPr>
        <w:t>dupa</w:t>
      </w:r>
      <w:proofErr w:type="spellEnd"/>
      <w:r w:rsidRPr="00720277">
        <w:rPr>
          <w:sz w:val="28"/>
          <w:szCs w:val="28"/>
          <w:lang w:val="ro-RO"/>
        </w:rPr>
        <w:t xml:space="preserve"> caz. Tablourile vor fi </w:t>
      </w:r>
      <w:proofErr w:type="spellStart"/>
      <w:r w:rsidRPr="00720277">
        <w:rPr>
          <w:sz w:val="28"/>
          <w:szCs w:val="28"/>
          <w:lang w:val="ro-RO"/>
        </w:rPr>
        <w:t>prevazute</w:t>
      </w:r>
      <w:proofErr w:type="spellEnd"/>
      <w:r w:rsidRPr="00720277">
        <w:rPr>
          <w:sz w:val="28"/>
          <w:szCs w:val="28"/>
          <w:lang w:val="ro-RO"/>
        </w:rPr>
        <w:t xml:space="preserve"> cu </w:t>
      </w:r>
      <w:proofErr w:type="spellStart"/>
      <w:r w:rsidRPr="00720277">
        <w:rPr>
          <w:sz w:val="28"/>
          <w:szCs w:val="28"/>
          <w:lang w:val="ro-RO"/>
        </w:rPr>
        <w:t>spatiu</w:t>
      </w:r>
      <w:proofErr w:type="spellEnd"/>
      <w:r w:rsidRPr="00720277">
        <w:rPr>
          <w:sz w:val="28"/>
          <w:szCs w:val="28"/>
          <w:lang w:val="ro-RO"/>
        </w:rPr>
        <w:t xml:space="preserve"> de rezerva de minim 15%.</w:t>
      </w:r>
    </w:p>
    <w:p w14:paraId="01CE2D00"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Tablourile vor fi montate aparent/</w:t>
      </w:r>
      <w:proofErr w:type="spellStart"/>
      <w:r w:rsidRPr="00720277">
        <w:rPr>
          <w:sz w:val="28"/>
          <w:szCs w:val="28"/>
          <w:lang w:val="ro-RO"/>
        </w:rPr>
        <w:t>ingropat</w:t>
      </w:r>
      <w:proofErr w:type="spellEnd"/>
      <w:r w:rsidRPr="00720277">
        <w:rPr>
          <w:sz w:val="28"/>
          <w:szCs w:val="28"/>
          <w:lang w:val="ro-RO"/>
        </w:rPr>
        <w:t xml:space="preserve"> pe </w:t>
      </w:r>
      <w:proofErr w:type="spellStart"/>
      <w:r w:rsidRPr="00720277">
        <w:rPr>
          <w:sz w:val="28"/>
          <w:szCs w:val="28"/>
          <w:lang w:val="ro-RO"/>
        </w:rPr>
        <w:t>zidarie</w:t>
      </w:r>
      <w:proofErr w:type="spellEnd"/>
      <w:r w:rsidRPr="00720277">
        <w:rPr>
          <w:sz w:val="28"/>
          <w:szCs w:val="28"/>
          <w:lang w:val="ro-RO"/>
        </w:rPr>
        <w:t xml:space="preserve"> pana la H= 2.20m </w:t>
      </w:r>
      <w:proofErr w:type="spellStart"/>
      <w:r w:rsidRPr="00720277">
        <w:rPr>
          <w:sz w:val="28"/>
          <w:szCs w:val="28"/>
          <w:lang w:val="ro-RO"/>
        </w:rPr>
        <w:t>masurati</w:t>
      </w:r>
      <w:proofErr w:type="spellEnd"/>
      <w:r w:rsidRPr="00720277">
        <w:rPr>
          <w:sz w:val="28"/>
          <w:szCs w:val="28"/>
          <w:lang w:val="ro-RO"/>
        </w:rPr>
        <w:t xml:space="preserve"> de la partea superioara a tabloului electric pana la pardoseala finita.</w:t>
      </w:r>
    </w:p>
    <w:p w14:paraId="5DA11611"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Aparatele de conectare trebuie sa fie astfel montate </w:t>
      </w:r>
      <w:proofErr w:type="spellStart"/>
      <w:r w:rsidRPr="00720277">
        <w:rPr>
          <w:sz w:val="28"/>
          <w:szCs w:val="28"/>
          <w:lang w:val="ro-RO"/>
        </w:rPr>
        <w:t>incat</w:t>
      </w:r>
      <w:proofErr w:type="spellEnd"/>
      <w:r w:rsidRPr="00720277">
        <w:rPr>
          <w:sz w:val="28"/>
          <w:szCs w:val="28"/>
          <w:lang w:val="ro-RO"/>
        </w:rPr>
        <w:t xml:space="preserve"> sa </w:t>
      </w:r>
      <w:proofErr w:type="spellStart"/>
      <w:r w:rsidRPr="00720277">
        <w:rPr>
          <w:sz w:val="28"/>
          <w:szCs w:val="28"/>
          <w:lang w:val="ro-RO"/>
        </w:rPr>
        <w:t>intrerupa</w:t>
      </w:r>
      <w:proofErr w:type="spellEnd"/>
      <w:r w:rsidRPr="00720277">
        <w:rPr>
          <w:sz w:val="28"/>
          <w:szCs w:val="28"/>
          <w:lang w:val="ro-RO"/>
        </w:rPr>
        <w:t xml:space="preserve"> toate fazele si nulul de lucru al circuitului pe care </w:t>
      </w:r>
      <w:proofErr w:type="spellStart"/>
      <w:r w:rsidRPr="00720277">
        <w:rPr>
          <w:sz w:val="28"/>
          <w:szCs w:val="28"/>
          <w:lang w:val="ro-RO"/>
        </w:rPr>
        <w:t>il</w:t>
      </w:r>
      <w:proofErr w:type="spellEnd"/>
      <w:r w:rsidRPr="00720277">
        <w:rPr>
          <w:sz w:val="28"/>
          <w:szCs w:val="28"/>
          <w:lang w:val="ro-RO"/>
        </w:rPr>
        <w:t xml:space="preserve"> deservesc. Nu se admite </w:t>
      </w:r>
      <w:proofErr w:type="spellStart"/>
      <w:r w:rsidRPr="00720277">
        <w:rPr>
          <w:sz w:val="28"/>
          <w:szCs w:val="28"/>
          <w:lang w:val="ro-RO"/>
        </w:rPr>
        <w:t>intreruperea</w:t>
      </w:r>
      <w:proofErr w:type="spellEnd"/>
      <w:r w:rsidRPr="00720277">
        <w:rPr>
          <w:sz w:val="28"/>
          <w:szCs w:val="28"/>
          <w:lang w:val="ro-RO"/>
        </w:rPr>
        <w:t xml:space="preserve"> nulul de </w:t>
      </w:r>
      <w:proofErr w:type="spellStart"/>
      <w:r w:rsidRPr="00720277">
        <w:rPr>
          <w:sz w:val="28"/>
          <w:szCs w:val="28"/>
          <w:lang w:val="ro-RO"/>
        </w:rPr>
        <w:t>protectie</w:t>
      </w:r>
      <w:proofErr w:type="spellEnd"/>
      <w:r w:rsidRPr="00720277">
        <w:rPr>
          <w:sz w:val="28"/>
          <w:szCs w:val="28"/>
          <w:lang w:val="ro-RO"/>
        </w:rPr>
        <w:t>.</w:t>
      </w:r>
    </w:p>
    <w:p w14:paraId="07D86572"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Toate circuitele din tablourile electrice vor fi </w:t>
      </w:r>
      <w:proofErr w:type="spellStart"/>
      <w:r w:rsidRPr="00720277">
        <w:rPr>
          <w:sz w:val="28"/>
          <w:szCs w:val="28"/>
          <w:lang w:val="ro-RO"/>
        </w:rPr>
        <w:t>prevazute</w:t>
      </w:r>
      <w:proofErr w:type="spellEnd"/>
      <w:r w:rsidRPr="00720277">
        <w:rPr>
          <w:sz w:val="28"/>
          <w:szCs w:val="28"/>
          <w:lang w:val="ro-RO"/>
        </w:rPr>
        <w:t xml:space="preserve"> cu </w:t>
      </w:r>
      <w:proofErr w:type="spellStart"/>
      <w:r w:rsidRPr="00720277">
        <w:rPr>
          <w:sz w:val="28"/>
          <w:szCs w:val="28"/>
          <w:lang w:val="ro-RO"/>
        </w:rPr>
        <w:t>inscriptii</w:t>
      </w:r>
      <w:proofErr w:type="spellEnd"/>
      <w:r w:rsidRPr="00720277">
        <w:rPr>
          <w:sz w:val="28"/>
          <w:szCs w:val="28"/>
          <w:lang w:val="ro-RO"/>
        </w:rPr>
        <w:t xml:space="preserve"> vizibile si neechivoce in case sa se indice </w:t>
      </w:r>
      <w:proofErr w:type="spellStart"/>
      <w:r w:rsidRPr="00720277">
        <w:rPr>
          <w:sz w:val="28"/>
          <w:szCs w:val="28"/>
          <w:lang w:val="ro-RO"/>
        </w:rPr>
        <w:t>destinatie</w:t>
      </w:r>
      <w:proofErr w:type="spellEnd"/>
      <w:r w:rsidRPr="00720277">
        <w:rPr>
          <w:sz w:val="28"/>
          <w:szCs w:val="28"/>
          <w:lang w:val="ro-RO"/>
        </w:rPr>
        <w:t xml:space="preserve"> </w:t>
      </w:r>
      <w:proofErr w:type="spellStart"/>
      <w:r w:rsidRPr="00720277">
        <w:rPr>
          <w:sz w:val="28"/>
          <w:szCs w:val="28"/>
          <w:lang w:val="ro-RO"/>
        </w:rPr>
        <w:t>fiecarui</w:t>
      </w:r>
      <w:proofErr w:type="spellEnd"/>
      <w:r w:rsidRPr="00720277">
        <w:rPr>
          <w:sz w:val="28"/>
          <w:szCs w:val="28"/>
          <w:lang w:val="ro-RO"/>
        </w:rPr>
        <w:t xml:space="preserve"> circuit. Aceste </w:t>
      </w:r>
      <w:proofErr w:type="spellStart"/>
      <w:r w:rsidRPr="00720277">
        <w:rPr>
          <w:sz w:val="28"/>
          <w:szCs w:val="28"/>
          <w:lang w:val="ro-RO"/>
        </w:rPr>
        <w:t>inscriptii</w:t>
      </w:r>
      <w:proofErr w:type="spellEnd"/>
      <w:r w:rsidRPr="00720277">
        <w:rPr>
          <w:sz w:val="28"/>
          <w:szCs w:val="28"/>
          <w:lang w:val="ro-RO"/>
        </w:rPr>
        <w:t xml:space="preserve"> se </w:t>
      </w:r>
      <w:proofErr w:type="spellStart"/>
      <w:r w:rsidRPr="00720277">
        <w:rPr>
          <w:sz w:val="28"/>
          <w:szCs w:val="28"/>
          <w:lang w:val="ro-RO"/>
        </w:rPr>
        <w:t>amplaseaza</w:t>
      </w:r>
      <w:proofErr w:type="spellEnd"/>
      <w:r w:rsidRPr="00720277">
        <w:rPr>
          <w:sz w:val="28"/>
          <w:szCs w:val="28"/>
          <w:lang w:val="ro-RO"/>
        </w:rPr>
        <w:t xml:space="preserve"> in </w:t>
      </w:r>
      <w:proofErr w:type="spellStart"/>
      <w:r w:rsidRPr="00720277">
        <w:rPr>
          <w:sz w:val="28"/>
          <w:szCs w:val="28"/>
          <w:lang w:val="ro-RO"/>
        </w:rPr>
        <w:t>campul</w:t>
      </w:r>
      <w:proofErr w:type="spellEnd"/>
      <w:r w:rsidRPr="00720277">
        <w:rPr>
          <w:sz w:val="28"/>
          <w:szCs w:val="28"/>
          <w:lang w:val="ro-RO"/>
        </w:rPr>
        <w:t xml:space="preserve"> vizual al </w:t>
      </w:r>
      <w:proofErr w:type="spellStart"/>
      <w:r w:rsidRPr="00720277">
        <w:rPr>
          <w:sz w:val="28"/>
          <w:szCs w:val="28"/>
          <w:lang w:val="ro-RO"/>
        </w:rPr>
        <w:t>directiei</w:t>
      </w:r>
      <w:proofErr w:type="spellEnd"/>
      <w:r w:rsidRPr="00720277">
        <w:rPr>
          <w:sz w:val="28"/>
          <w:szCs w:val="28"/>
          <w:lang w:val="ro-RO"/>
        </w:rPr>
        <w:t xml:space="preserve"> de deservire a tabloului.</w:t>
      </w:r>
    </w:p>
    <w:p w14:paraId="13B873AC" w14:textId="77777777" w:rsidR="00C421CD" w:rsidRPr="00720277" w:rsidRDefault="00C421CD" w:rsidP="00C421CD">
      <w:pPr>
        <w:pStyle w:val="Style11"/>
        <w:widowControl/>
        <w:spacing w:line="25" w:lineRule="atLeast"/>
        <w:ind w:firstLine="709"/>
        <w:jc w:val="both"/>
        <w:rPr>
          <w:sz w:val="28"/>
          <w:szCs w:val="28"/>
          <w:lang w:val="ro-RO"/>
        </w:rPr>
      </w:pPr>
    </w:p>
    <w:p w14:paraId="263A5C3C" w14:textId="77777777" w:rsidR="00C421CD" w:rsidRPr="00720277" w:rsidRDefault="00C421CD" w:rsidP="00C421CD">
      <w:pPr>
        <w:pStyle w:val="Style11"/>
        <w:widowControl/>
        <w:spacing w:line="25" w:lineRule="atLeast"/>
        <w:ind w:firstLine="709"/>
        <w:jc w:val="both"/>
        <w:rPr>
          <w:sz w:val="28"/>
          <w:szCs w:val="28"/>
          <w:u w:val="single"/>
          <w:lang w:val="ro-RO"/>
        </w:rPr>
      </w:pPr>
      <w:r w:rsidRPr="00720277">
        <w:rPr>
          <w:sz w:val="28"/>
          <w:szCs w:val="28"/>
          <w:u w:val="single"/>
          <w:lang w:val="ro-RO"/>
        </w:rPr>
        <w:t>Circuite electrice, coloane electrice, racorduri electrice</w:t>
      </w:r>
    </w:p>
    <w:p w14:paraId="27F13FF7" w14:textId="77777777" w:rsidR="00C421CD" w:rsidRPr="00720277" w:rsidRDefault="00C421CD" w:rsidP="00C421CD">
      <w:pPr>
        <w:pStyle w:val="Style11"/>
        <w:widowControl/>
        <w:spacing w:line="25" w:lineRule="atLeast"/>
        <w:ind w:firstLine="709"/>
        <w:jc w:val="both"/>
        <w:rPr>
          <w:sz w:val="28"/>
          <w:szCs w:val="28"/>
          <w:lang w:val="ro-RO"/>
        </w:rPr>
      </w:pPr>
    </w:p>
    <w:p w14:paraId="6D2FBC39"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Proiectul asigura </w:t>
      </w:r>
      <w:proofErr w:type="spellStart"/>
      <w:r w:rsidRPr="00720277">
        <w:rPr>
          <w:sz w:val="28"/>
          <w:szCs w:val="28"/>
          <w:lang w:val="ro-RO"/>
        </w:rPr>
        <w:t>distributia</w:t>
      </w:r>
      <w:proofErr w:type="spellEnd"/>
      <w:r w:rsidRPr="00720277">
        <w:rPr>
          <w:sz w:val="28"/>
          <w:szCs w:val="28"/>
          <w:lang w:val="ro-RO"/>
        </w:rPr>
        <w:t xml:space="preserve"> energiei electrice in incinta obiectivului printr-o </w:t>
      </w:r>
      <w:proofErr w:type="spellStart"/>
      <w:r w:rsidRPr="00720277">
        <w:rPr>
          <w:sz w:val="28"/>
          <w:szCs w:val="28"/>
          <w:lang w:val="ro-RO"/>
        </w:rPr>
        <w:t>retea</w:t>
      </w:r>
      <w:proofErr w:type="spellEnd"/>
      <w:r w:rsidRPr="00720277">
        <w:rPr>
          <w:sz w:val="28"/>
          <w:szCs w:val="28"/>
          <w:lang w:val="ro-RO"/>
        </w:rPr>
        <w:t xml:space="preserve"> de circuite de joasa tensiune ce </w:t>
      </w:r>
      <w:proofErr w:type="spellStart"/>
      <w:r w:rsidRPr="00720277">
        <w:rPr>
          <w:sz w:val="28"/>
          <w:szCs w:val="28"/>
          <w:lang w:val="ro-RO"/>
        </w:rPr>
        <w:t>alimenteaza</w:t>
      </w:r>
      <w:proofErr w:type="spellEnd"/>
      <w:r w:rsidRPr="00720277">
        <w:rPr>
          <w:sz w:val="28"/>
          <w:szCs w:val="28"/>
          <w:lang w:val="ro-RO"/>
        </w:rPr>
        <w:t xml:space="preserve"> consumatorii </w:t>
      </w:r>
      <w:proofErr w:type="spellStart"/>
      <w:r w:rsidRPr="00720277">
        <w:rPr>
          <w:sz w:val="28"/>
          <w:szCs w:val="28"/>
          <w:lang w:val="ro-RO"/>
        </w:rPr>
        <w:t>mentionati</w:t>
      </w:r>
      <w:proofErr w:type="spellEnd"/>
      <w:r w:rsidRPr="00720277">
        <w:rPr>
          <w:sz w:val="28"/>
          <w:szCs w:val="28"/>
          <w:lang w:val="ro-RO"/>
        </w:rPr>
        <w:t xml:space="preserve"> in schema generala de </w:t>
      </w:r>
      <w:proofErr w:type="spellStart"/>
      <w:r w:rsidRPr="00720277">
        <w:rPr>
          <w:sz w:val="28"/>
          <w:szCs w:val="28"/>
          <w:lang w:val="ro-RO"/>
        </w:rPr>
        <w:t>distributie</w:t>
      </w:r>
      <w:proofErr w:type="spellEnd"/>
      <w:r w:rsidRPr="00720277">
        <w:rPr>
          <w:sz w:val="28"/>
          <w:szCs w:val="28"/>
          <w:lang w:val="ro-RO"/>
        </w:rPr>
        <w:t>. Schema de conexiuni aleasa in proiect este de tip TN-S.</w:t>
      </w:r>
    </w:p>
    <w:p w14:paraId="5B54BA36"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Circuitele electrice de iluminat se executa cu cabluri de energie tip NHXH de 1.5mmp montate pe patul de cabluri de </w:t>
      </w:r>
      <w:proofErr w:type="spellStart"/>
      <w:r w:rsidRPr="00720277">
        <w:rPr>
          <w:sz w:val="28"/>
          <w:szCs w:val="28"/>
          <w:lang w:val="ro-RO"/>
        </w:rPr>
        <w:t>curenti</w:t>
      </w:r>
      <w:proofErr w:type="spellEnd"/>
      <w:r w:rsidRPr="00720277">
        <w:rPr>
          <w:sz w:val="28"/>
          <w:szCs w:val="28"/>
          <w:lang w:val="ro-RO"/>
        </w:rPr>
        <w:t xml:space="preserve"> tari, iar </w:t>
      </w:r>
      <w:proofErr w:type="spellStart"/>
      <w:r w:rsidRPr="00720277">
        <w:rPr>
          <w:sz w:val="28"/>
          <w:szCs w:val="28"/>
          <w:lang w:val="ro-RO"/>
        </w:rPr>
        <w:t>coborarile</w:t>
      </w:r>
      <w:proofErr w:type="spellEnd"/>
      <w:r w:rsidRPr="00720277">
        <w:rPr>
          <w:sz w:val="28"/>
          <w:szCs w:val="28"/>
          <w:lang w:val="ro-RO"/>
        </w:rPr>
        <w:t xml:space="preserve"> la aparataje se vor realiza </w:t>
      </w:r>
      <w:proofErr w:type="spellStart"/>
      <w:r w:rsidRPr="00720277">
        <w:rPr>
          <w:sz w:val="28"/>
          <w:szCs w:val="28"/>
          <w:lang w:val="ro-RO"/>
        </w:rPr>
        <w:t>ingropat</w:t>
      </w:r>
      <w:proofErr w:type="spellEnd"/>
      <w:r w:rsidRPr="00720277">
        <w:rPr>
          <w:sz w:val="28"/>
          <w:szCs w:val="28"/>
          <w:lang w:val="ro-RO"/>
        </w:rPr>
        <w:t xml:space="preserve">, cablul se va proteja cu tub de </w:t>
      </w:r>
      <w:proofErr w:type="spellStart"/>
      <w:r w:rsidRPr="00720277">
        <w:rPr>
          <w:sz w:val="28"/>
          <w:szCs w:val="28"/>
          <w:lang w:val="ro-RO"/>
        </w:rPr>
        <w:t>protectie</w:t>
      </w:r>
      <w:proofErr w:type="spellEnd"/>
      <w:r w:rsidRPr="00720277">
        <w:rPr>
          <w:sz w:val="28"/>
          <w:szCs w:val="28"/>
          <w:lang w:val="ro-RO"/>
        </w:rPr>
        <w:t xml:space="preserve"> tip </w:t>
      </w:r>
      <w:proofErr w:type="spellStart"/>
      <w:r w:rsidRPr="00720277">
        <w:rPr>
          <w:sz w:val="28"/>
          <w:szCs w:val="28"/>
          <w:lang w:val="ro-RO"/>
        </w:rPr>
        <w:t>copex</w:t>
      </w:r>
      <w:proofErr w:type="spellEnd"/>
      <w:r w:rsidRPr="00720277">
        <w:rPr>
          <w:sz w:val="28"/>
          <w:szCs w:val="28"/>
          <w:lang w:val="ro-RO"/>
        </w:rPr>
        <w:t>.</w:t>
      </w:r>
    </w:p>
    <w:p w14:paraId="5C788BD9"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Circuitele de priza se vor executa cu cabluri de tip NHXH de 2.5mmp, montate pe patul de cabluri de </w:t>
      </w:r>
      <w:proofErr w:type="spellStart"/>
      <w:r w:rsidRPr="00720277">
        <w:rPr>
          <w:sz w:val="28"/>
          <w:szCs w:val="28"/>
          <w:lang w:val="ro-RO"/>
        </w:rPr>
        <w:t>curenti</w:t>
      </w:r>
      <w:proofErr w:type="spellEnd"/>
      <w:r w:rsidRPr="00720277">
        <w:rPr>
          <w:sz w:val="28"/>
          <w:szCs w:val="28"/>
          <w:lang w:val="ro-RO"/>
        </w:rPr>
        <w:t xml:space="preserve"> tari, </w:t>
      </w:r>
      <w:proofErr w:type="spellStart"/>
      <w:r w:rsidRPr="00720277">
        <w:rPr>
          <w:sz w:val="28"/>
          <w:szCs w:val="28"/>
          <w:lang w:val="ro-RO"/>
        </w:rPr>
        <w:t>coborarile</w:t>
      </w:r>
      <w:proofErr w:type="spellEnd"/>
      <w:r w:rsidRPr="00720277">
        <w:rPr>
          <w:sz w:val="28"/>
          <w:szCs w:val="28"/>
          <w:lang w:val="ro-RO"/>
        </w:rPr>
        <w:t xml:space="preserve"> </w:t>
      </w:r>
      <w:proofErr w:type="spellStart"/>
      <w:r w:rsidRPr="00720277">
        <w:rPr>
          <w:sz w:val="28"/>
          <w:szCs w:val="28"/>
          <w:lang w:val="ro-RO"/>
        </w:rPr>
        <w:t>realizandu</w:t>
      </w:r>
      <w:proofErr w:type="spellEnd"/>
      <w:r w:rsidRPr="00720277">
        <w:rPr>
          <w:sz w:val="28"/>
          <w:szCs w:val="28"/>
          <w:lang w:val="ro-RO"/>
        </w:rPr>
        <w:t xml:space="preserve">-se cu montaj </w:t>
      </w:r>
      <w:proofErr w:type="spellStart"/>
      <w:r w:rsidRPr="00720277">
        <w:rPr>
          <w:sz w:val="28"/>
          <w:szCs w:val="28"/>
          <w:lang w:val="ro-RO"/>
        </w:rPr>
        <w:t>ingropat</w:t>
      </w:r>
      <w:proofErr w:type="spellEnd"/>
      <w:r w:rsidRPr="00720277">
        <w:rPr>
          <w:sz w:val="28"/>
          <w:szCs w:val="28"/>
          <w:lang w:val="ro-RO"/>
        </w:rPr>
        <w:t xml:space="preserve">, cablul </w:t>
      </w:r>
      <w:proofErr w:type="spellStart"/>
      <w:r w:rsidRPr="00720277">
        <w:rPr>
          <w:sz w:val="28"/>
          <w:szCs w:val="28"/>
          <w:lang w:val="ro-RO"/>
        </w:rPr>
        <w:t>protejandu</w:t>
      </w:r>
      <w:proofErr w:type="spellEnd"/>
      <w:r w:rsidRPr="00720277">
        <w:rPr>
          <w:sz w:val="28"/>
          <w:szCs w:val="28"/>
          <w:lang w:val="ro-RO"/>
        </w:rPr>
        <w:t xml:space="preserve">-se cu tub de </w:t>
      </w:r>
      <w:proofErr w:type="spellStart"/>
      <w:r w:rsidRPr="00720277">
        <w:rPr>
          <w:sz w:val="28"/>
          <w:szCs w:val="28"/>
          <w:lang w:val="ro-RO"/>
        </w:rPr>
        <w:t>protectie</w:t>
      </w:r>
      <w:proofErr w:type="spellEnd"/>
      <w:r w:rsidRPr="00720277">
        <w:rPr>
          <w:sz w:val="28"/>
          <w:szCs w:val="28"/>
          <w:lang w:val="ro-RO"/>
        </w:rPr>
        <w:t xml:space="preserve"> tip </w:t>
      </w:r>
      <w:proofErr w:type="spellStart"/>
      <w:r w:rsidRPr="00720277">
        <w:rPr>
          <w:sz w:val="28"/>
          <w:szCs w:val="28"/>
          <w:lang w:val="ro-RO"/>
        </w:rPr>
        <w:t>copex</w:t>
      </w:r>
      <w:proofErr w:type="spellEnd"/>
      <w:r w:rsidRPr="00720277">
        <w:rPr>
          <w:sz w:val="28"/>
          <w:szCs w:val="28"/>
          <w:lang w:val="ro-RO"/>
        </w:rPr>
        <w:t xml:space="preserve">. </w:t>
      </w:r>
    </w:p>
    <w:p w14:paraId="1799E2B2" w14:textId="77777777" w:rsidR="00C421CD" w:rsidRPr="00720277" w:rsidRDefault="00C421CD" w:rsidP="00C421CD">
      <w:pPr>
        <w:pStyle w:val="Style11"/>
        <w:widowControl/>
        <w:spacing w:line="25" w:lineRule="atLeast"/>
        <w:ind w:firstLine="709"/>
        <w:jc w:val="both"/>
        <w:rPr>
          <w:sz w:val="28"/>
          <w:szCs w:val="28"/>
          <w:lang w:val="ro-RO"/>
        </w:rPr>
      </w:pPr>
    </w:p>
    <w:p w14:paraId="059A787F" w14:textId="77777777" w:rsidR="00C421CD" w:rsidRPr="00720277" w:rsidRDefault="00C421CD" w:rsidP="00C421CD">
      <w:pPr>
        <w:pStyle w:val="Style11"/>
        <w:widowControl/>
        <w:spacing w:line="25" w:lineRule="atLeast"/>
        <w:ind w:firstLine="709"/>
        <w:jc w:val="both"/>
        <w:rPr>
          <w:sz w:val="28"/>
          <w:szCs w:val="28"/>
          <w:u w:val="single"/>
          <w:lang w:val="ro-RO"/>
        </w:rPr>
      </w:pPr>
      <w:proofErr w:type="spellStart"/>
      <w:r w:rsidRPr="00720277">
        <w:rPr>
          <w:sz w:val="28"/>
          <w:szCs w:val="28"/>
          <w:u w:val="single"/>
          <w:lang w:val="ro-RO"/>
        </w:rPr>
        <w:t>Instalatia</w:t>
      </w:r>
      <w:proofErr w:type="spellEnd"/>
      <w:r w:rsidRPr="00720277">
        <w:rPr>
          <w:sz w:val="28"/>
          <w:szCs w:val="28"/>
          <w:u w:val="single"/>
          <w:lang w:val="ro-RO"/>
        </w:rPr>
        <w:t xml:space="preserve"> electrica de </w:t>
      </w:r>
      <w:proofErr w:type="spellStart"/>
      <w:r w:rsidRPr="00720277">
        <w:rPr>
          <w:sz w:val="28"/>
          <w:szCs w:val="28"/>
          <w:u w:val="single"/>
          <w:lang w:val="ro-RO"/>
        </w:rPr>
        <w:t>curenti</w:t>
      </w:r>
      <w:proofErr w:type="spellEnd"/>
      <w:r w:rsidRPr="00720277">
        <w:rPr>
          <w:sz w:val="28"/>
          <w:szCs w:val="28"/>
          <w:u w:val="single"/>
          <w:lang w:val="ro-RO"/>
        </w:rPr>
        <w:t xml:space="preserve"> slabi – date</w:t>
      </w:r>
    </w:p>
    <w:p w14:paraId="120D4B99" w14:textId="77777777" w:rsidR="00C421CD" w:rsidRPr="00720277" w:rsidRDefault="00C421CD" w:rsidP="00C421CD">
      <w:pPr>
        <w:pStyle w:val="Style11"/>
        <w:widowControl/>
        <w:spacing w:line="25" w:lineRule="atLeast"/>
        <w:ind w:firstLine="709"/>
        <w:jc w:val="both"/>
        <w:rPr>
          <w:sz w:val="28"/>
          <w:szCs w:val="28"/>
          <w:lang w:val="ro-RO"/>
        </w:rPr>
      </w:pPr>
    </w:p>
    <w:p w14:paraId="2319ED8C"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ab/>
        <w:t xml:space="preserve">Se va prevedea un sistem de cablare structurala pentru transmisia de date, care va asigura o buna administrare a </w:t>
      </w:r>
      <w:proofErr w:type="spellStart"/>
      <w:r w:rsidRPr="00720277">
        <w:rPr>
          <w:sz w:val="28"/>
          <w:szCs w:val="28"/>
          <w:lang w:val="ro-RO"/>
        </w:rPr>
        <w:t>retelei</w:t>
      </w:r>
      <w:proofErr w:type="spellEnd"/>
      <w:r w:rsidRPr="00720277">
        <w:rPr>
          <w:sz w:val="28"/>
          <w:szCs w:val="28"/>
          <w:lang w:val="ro-RO"/>
        </w:rPr>
        <w:t xml:space="preserve"> si o flexibilitate mare in ce </w:t>
      </w:r>
      <w:proofErr w:type="spellStart"/>
      <w:r w:rsidRPr="00720277">
        <w:rPr>
          <w:sz w:val="28"/>
          <w:szCs w:val="28"/>
          <w:lang w:val="ro-RO"/>
        </w:rPr>
        <w:t>priveste</w:t>
      </w:r>
      <w:proofErr w:type="spellEnd"/>
      <w:r w:rsidRPr="00720277">
        <w:rPr>
          <w:sz w:val="28"/>
          <w:szCs w:val="28"/>
          <w:lang w:val="ro-RO"/>
        </w:rPr>
        <w:t xml:space="preserve"> organizarea. Mediul fizic utilizat va suporta toate serviciile si sistemele </w:t>
      </w:r>
      <w:proofErr w:type="spellStart"/>
      <w:r w:rsidRPr="00720277">
        <w:rPr>
          <w:sz w:val="28"/>
          <w:szCs w:val="28"/>
          <w:lang w:val="ro-RO"/>
        </w:rPr>
        <w:t>informationale</w:t>
      </w:r>
      <w:proofErr w:type="spellEnd"/>
      <w:r w:rsidRPr="00720277">
        <w:rPr>
          <w:sz w:val="28"/>
          <w:szCs w:val="28"/>
          <w:lang w:val="ro-RO"/>
        </w:rPr>
        <w:t xml:space="preserve"> de la </w:t>
      </w:r>
      <w:proofErr w:type="spellStart"/>
      <w:r w:rsidRPr="00720277">
        <w:rPr>
          <w:sz w:val="28"/>
          <w:szCs w:val="28"/>
          <w:lang w:val="ro-RO"/>
        </w:rPr>
        <w:t>diferiti</w:t>
      </w:r>
      <w:proofErr w:type="spellEnd"/>
      <w:r w:rsidRPr="00720277">
        <w:rPr>
          <w:sz w:val="28"/>
          <w:szCs w:val="28"/>
          <w:lang w:val="ro-RO"/>
        </w:rPr>
        <w:t xml:space="preserve"> producători de-a lungul unei perioade mari de existenta a </w:t>
      </w:r>
      <w:proofErr w:type="spellStart"/>
      <w:r w:rsidRPr="00720277">
        <w:rPr>
          <w:sz w:val="28"/>
          <w:szCs w:val="28"/>
          <w:lang w:val="ro-RO"/>
        </w:rPr>
        <w:t>cladirii</w:t>
      </w:r>
      <w:proofErr w:type="spellEnd"/>
      <w:r w:rsidRPr="00720277">
        <w:rPr>
          <w:sz w:val="28"/>
          <w:szCs w:val="28"/>
          <w:lang w:val="ro-RO"/>
        </w:rPr>
        <w:t>.</w:t>
      </w:r>
    </w:p>
    <w:p w14:paraId="34BAD9D8"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ab/>
        <w:t xml:space="preserve">Se va realiza un sistem centralizat de cablare care are la baza topologia fizica de </w:t>
      </w:r>
      <w:proofErr w:type="spellStart"/>
      <w:r w:rsidRPr="00720277">
        <w:rPr>
          <w:sz w:val="28"/>
          <w:szCs w:val="28"/>
          <w:lang w:val="ro-RO"/>
        </w:rPr>
        <w:t>retea</w:t>
      </w:r>
      <w:proofErr w:type="spellEnd"/>
      <w:r w:rsidRPr="00720277">
        <w:rPr>
          <w:sz w:val="28"/>
          <w:szCs w:val="28"/>
          <w:lang w:val="ro-RO"/>
        </w:rPr>
        <w:t xml:space="preserve"> stelara. Fiecare sala unde este nevoie de o priza de internet se v-a conecta individual printr-un cablu la o unitate centrala de tip RACK. In Birouri unde au fost </w:t>
      </w:r>
      <w:proofErr w:type="spellStart"/>
      <w:r w:rsidRPr="00720277">
        <w:rPr>
          <w:sz w:val="28"/>
          <w:szCs w:val="28"/>
          <w:lang w:val="ro-RO"/>
        </w:rPr>
        <w:t>prevazute</w:t>
      </w:r>
      <w:proofErr w:type="spellEnd"/>
      <w:r w:rsidRPr="00720277">
        <w:rPr>
          <w:sz w:val="28"/>
          <w:szCs w:val="28"/>
          <w:lang w:val="ro-RO"/>
        </w:rPr>
        <w:t xml:space="preserve"> mai multe prize de </w:t>
      </w:r>
      <w:proofErr w:type="spellStart"/>
      <w:r w:rsidRPr="00720277">
        <w:rPr>
          <w:sz w:val="28"/>
          <w:szCs w:val="28"/>
          <w:lang w:val="ro-RO"/>
        </w:rPr>
        <w:t>retea</w:t>
      </w:r>
      <w:proofErr w:type="spellEnd"/>
      <w:r w:rsidRPr="00720277">
        <w:rPr>
          <w:sz w:val="28"/>
          <w:szCs w:val="28"/>
          <w:lang w:val="ro-RO"/>
        </w:rPr>
        <w:t xml:space="preserve"> s-a realizat un RACK secundar care la </w:t>
      </w:r>
      <w:proofErr w:type="spellStart"/>
      <w:r w:rsidRPr="00720277">
        <w:rPr>
          <w:sz w:val="28"/>
          <w:szCs w:val="28"/>
          <w:lang w:val="ro-RO"/>
        </w:rPr>
        <w:t>randul</w:t>
      </w:r>
      <w:proofErr w:type="spellEnd"/>
      <w:r w:rsidRPr="00720277">
        <w:rPr>
          <w:sz w:val="28"/>
          <w:szCs w:val="28"/>
          <w:lang w:val="ro-RO"/>
        </w:rPr>
        <w:t xml:space="preserve"> lui v-a fi conectat la RACK-</w:t>
      </w:r>
      <w:proofErr w:type="spellStart"/>
      <w:r w:rsidRPr="00720277">
        <w:rPr>
          <w:sz w:val="28"/>
          <w:szCs w:val="28"/>
          <w:lang w:val="ro-RO"/>
        </w:rPr>
        <w:t>ul</w:t>
      </w:r>
      <w:proofErr w:type="spellEnd"/>
      <w:r w:rsidRPr="00720277">
        <w:rPr>
          <w:sz w:val="28"/>
          <w:szCs w:val="28"/>
          <w:lang w:val="ro-RO"/>
        </w:rPr>
        <w:t xml:space="preserve"> principal al amplasamentului.</w:t>
      </w:r>
    </w:p>
    <w:p w14:paraId="7F43FFF8"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ab/>
        <w:t xml:space="preserve">Topologia stelara are avantajul ca </w:t>
      </w:r>
      <w:proofErr w:type="spellStart"/>
      <w:r w:rsidRPr="00720277">
        <w:rPr>
          <w:sz w:val="28"/>
          <w:szCs w:val="28"/>
          <w:lang w:val="ro-RO"/>
        </w:rPr>
        <w:t>aparitia</w:t>
      </w:r>
      <w:proofErr w:type="spellEnd"/>
      <w:r w:rsidRPr="00720277">
        <w:rPr>
          <w:sz w:val="28"/>
          <w:szCs w:val="28"/>
          <w:lang w:val="ro-RO"/>
        </w:rPr>
        <w:t xml:space="preserve"> defectelor pe un segment de </w:t>
      </w:r>
      <w:proofErr w:type="spellStart"/>
      <w:r w:rsidRPr="00720277">
        <w:rPr>
          <w:sz w:val="28"/>
          <w:szCs w:val="28"/>
          <w:lang w:val="ro-RO"/>
        </w:rPr>
        <w:t>legatura</w:t>
      </w:r>
      <w:proofErr w:type="spellEnd"/>
      <w:r w:rsidRPr="00720277">
        <w:rPr>
          <w:sz w:val="28"/>
          <w:szCs w:val="28"/>
          <w:lang w:val="ro-RO"/>
        </w:rPr>
        <w:t xml:space="preserve">, de la oricare priza din rack, nu </w:t>
      </w:r>
      <w:proofErr w:type="spellStart"/>
      <w:r w:rsidRPr="00720277">
        <w:rPr>
          <w:sz w:val="28"/>
          <w:szCs w:val="28"/>
          <w:lang w:val="ro-RO"/>
        </w:rPr>
        <w:t>influenteaza</w:t>
      </w:r>
      <w:proofErr w:type="spellEnd"/>
      <w:r w:rsidRPr="00720277">
        <w:rPr>
          <w:sz w:val="28"/>
          <w:szCs w:val="28"/>
          <w:lang w:val="ro-RO"/>
        </w:rPr>
        <w:t xml:space="preserve"> buna </w:t>
      </w:r>
      <w:proofErr w:type="spellStart"/>
      <w:r w:rsidRPr="00720277">
        <w:rPr>
          <w:sz w:val="28"/>
          <w:szCs w:val="28"/>
          <w:lang w:val="ro-RO"/>
        </w:rPr>
        <w:t>functionare</w:t>
      </w:r>
      <w:proofErr w:type="spellEnd"/>
      <w:r w:rsidRPr="00720277">
        <w:rPr>
          <w:sz w:val="28"/>
          <w:szCs w:val="28"/>
          <w:lang w:val="ro-RO"/>
        </w:rPr>
        <w:t xml:space="preserve"> a celorlalte posturi si nici continuitatea </w:t>
      </w:r>
      <w:proofErr w:type="spellStart"/>
      <w:r w:rsidRPr="00720277">
        <w:rPr>
          <w:sz w:val="28"/>
          <w:szCs w:val="28"/>
          <w:lang w:val="ro-RO"/>
        </w:rPr>
        <w:t>retelei</w:t>
      </w:r>
      <w:proofErr w:type="spellEnd"/>
      <w:r w:rsidRPr="00720277">
        <w:rPr>
          <w:sz w:val="28"/>
          <w:szCs w:val="28"/>
          <w:lang w:val="ro-RO"/>
        </w:rPr>
        <w:t xml:space="preserve"> si prin aceasta izolarea </w:t>
      </w:r>
      <w:proofErr w:type="spellStart"/>
      <w:r w:rsidRPr="00720277">
        <w:rPr>
          <w:sz w:val="28"/>
          <w:szCs w:val="28"/>
          <w:lang w:val="ro-RO"/>
        </w:rPr>
        <w:t>defectiunii</w:t>
      </w:r>
      <w:proofErr w:type="spellEnd"/>
      <w:r w:rsidRPr="00720277">
        <w:rPr>
          <w:sz w:val="28"/>
          <w:szCs w:val="28"/>
          <w:lang w:val="ro-RO"/>
        </w:rPr>
        <w:t xml:space="preserve"> si depanarea ei devine foarte </w:t>
      </w:r>
      <w:proofErr w:type="spellStart"/>
      <w:r w:rsidRPr="00720277">
        <w:rPr>
          <w:sz w:val="28"/>
          <w:szCs w:val="28"/>
          <w:lang w:val="ro-RO"/>
        </w:rPr>
        <w:t>usoara</w:t>
      </w:r>
      <w:proofErr w:type="spellEnd"/>
      <w:r w:rsidRPr="00720277">
        <w:rPr>
          <w:sz w:val="28"/>
          <w:szCs w:val="28"/>
          <w:lang w:val="ro-RO"/>
        </w:rPr>
        <w:t xml:space="preserve">, si nu </w:t>
      </w:r>
      <w:proofErr w:type="spellStart"/>
      <w:r w:rsidRPr="00720277">
        <w:rPr>
          <w:sz w:val="28"/>
          <w:szCs w:val="28"/>
          <w:lang w:val="ro-RO"/>
        </w:rPr>
        <w:t>afecteaza</w:t>
      </w:r>
      <w:proofErr w:type="spellEnd"/>
      <w:r w:rsidRPr="00720277">
        <w:rPr>
          <w:sz w:val="28"/>
          <w:szCs w:val="28"/>
          <w:lang w:val="ro-RO"/>
        </w:rPr>
        <w:t xml:space="preserve"> in vreun fel restul </w:t>
      </w:r>
      <w:proofErr w:type="spellStart"/>
      <w:r w:rsidRPr="00720277">
        <w:rPr>
          <w:sz w:val="28"/>
          <w:szCs w:val="28"/>
          <w:lang w:val="ro-RO"/>
        </w:rPr>
        <w:t>retelei</w:t>
      </w:r>
      <w:proofErr w:type="spellEnd"/>
      <w:r w:rsidRPr="00720277">
        <w:rPr>
          <w:sz w:val="28"/>
          <w:szCs w:val="28"/>
          <w:lang w:val="ro-RO"/>
        </w:rPr>
        <w:t>.</w:t>
      </w:r>
    </w:p>
    <w:p w14:paraId="6EBFB863"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ab/>
        <w:t>Rack-</w:t>
      </w:r>
      <w:proofErr w:type="spellStart"/>
      <w:r w:rsidRPr="00720277">
        <w:rPr>
          <w:sz w:val="28"/>
          <w:szCs w:val="28"/>
          <w:lang w:val="ro-RO"/>
        </w:rPr>
        <w:t>ul</w:t>
      </w:r>
      <w:proofErr w:type="spellEnd"/>
      <w:r w:rsidRPr="00720277">
        <w:rPr>
          <w:sz w:val="28"/>
          <w:szCs w:val="28"/>
          <w:lang w:val="ro-RO"/>
        </w:rPr>
        <w:t xml:space="preserve"> principal cat si cele secundare vor fi livrate </w:t>
      </w:r>
      <w:proofErr w:type="spellStart"/>
      <w:r w:rsidRPr="00720277">
        <w:rPr>
          <w:sz w:val="28"/>
          <w:szCs w:val="28"/>
          <w:lang w:val="ro-RO"/>
        </w:rPr>
        <w:t>functional</w:t>
      </w:r>
      <w:proofErr w:type="spellEnd"/>
      <w:r w:rsidRPr="00720277">
        <w:rPr>
          <w:sz w:val="28"/>
          <w:szCs w:val="28"/>
          <w:lang w:val="ro-RO"/>
        </w:rPr>
        <w:t xml:space="preserve">, cu toata cablarea realizata si accesoriile necesare. Vor fi dotate cu sursa de alimentare </w:t>
      </w:r>
      <w:proofErr w:type="spellStart"/>
      <w:r w:rsidRPr="00720277">
        <w:rPr>
          <w:sz w:val="28"/>
          <w:szCs w:val="28"/>
          <w:lang w:val="ro-RO"/>
        </w:rPr>
        <w:t>neintrerubila</w:t>
      </w:r>
      <w:proofErr w:type="spellEnd"/>
      <w:r w:rsidRPr="00720277">
        <w:rPr>
          <w:sz w:val="28"/>
          <w:szCs w:val="28"/>
          <w:lang w:val="ro-RO"/>
        </w:rPr>
        <w:t xml:space="preserve">, cu o putere </w:t>
      </w:r>
      <w:proofErr w:type="spellStart"/>
      <w:r w:rsidRPr="00720277">
        <w:rPr>
          <w:sz w:val="28"/>
          <w:szCs w:val="28"/>
          <w:lang w:val="ro-RO"/>
        </w:rPr>
        <w:t>corespunzatoare</w:t>
      </w:r>
      <w:proofErr w:type="spellEnd"/>
      <w:r w:rsidRPr="00720277">
        <w:rPr>
          <w:sz w:val="28"/>
          <w:szCs w:val="28"/>
          <w:lang w:val="ro-RO"/>
        </w:rPr>
        <w:t xml:space="preserve"> consumului echipamentelor active de pe rack-</w:t>
      </w:r>
      <w:proofErr w:type="spellStart"/>
      <w:r w:rsidRPr="00720277">
        <w:rPr>
          <w:sz w:val="28"/>
          <w:szCs w:val="28"/>
          <w:lang w:val="ro-RO"/>
        </w:rPr>
        <w:t>ul</w:t>
      </w:r>
      <w:proofErr w:type="spellEnd"/>
      <w:r w:rsidRPr="00720277">
        <w:rPr>
          <w:sz w:val="28"/>
          <w:szCs w:val="28"/>
          <w:lang w:val="ro-RO"/>
        </w:rPr>
        <w:t xml:space="preserve"> respectiv.</w:t>
      </w:r>
    </w:p>
    <w:p w14:paraId="4C11B25D"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ab/>
        <w:t xml:space="preserve">Mediul de transmitere folosit pentru conectarea posturilor va fi cablu FTP cat6E. Cablajul </w:t>
      </w:r>
      <w:proofErr w:type="spellStart"/>
      <w:r w:rsidRPr="00720277">
        <w:rPr>
          <w:sz w:val="28"/>
          <w:szCs w:val="28"/>
          <w:lang w:val="ro-RO"/>
        </w:rPr>
        <w:t>porneste</w:t>
      </w:r>
      <w:proofErr w:type="spellEnd"/>
      <w:r w:rsidRPr="00720277">
        <w:rPr>
          <w:sz w:val="28"/>
          <w:szCs w:val="28"/>
          <w:lang w:val="ro-RO"/>
        </w:rPr>
        <w:t xml:space="preserve"> din dulapul de </w:t>
      </w:r>
      <w:proofErr w:type="spellStart"/>
      <w:r w:rsidRPr="00720277">
        <w:rPr>
          <w:sz w:val="28"/>
          <w:szCs w:val="28"/>
          <w:lang w:val="ro-RO"/>
        </w:rPr>
        <w:t>comunicatii</w:t>
      </w:r>
      <w:proofErr w:type="spellEnd"/>
      <w:r w:rsidRPr="00720277">
        <w:rPr>
          <w:sz w:val="28"/>
          <w:szCs w:val="28"/>
          <w:lang w:val="ro-RO"/>
        </w:rPr>
        <w:t xml:space="preserve"> si se termina cu prizele de </w:t>
      </w:r>
      <w:proofErr w:type="spellStart"/>
      <w:r w:rsidRPr="00720277">
        <w:rPr>
          <w:sz w:val="28"/>
          <w:szCs w:val="28"/>
          <w:lang w:val="ro-RO"/>
        </w:rPr>
        <w:t>telecomunicatii</w:t>
      </w:r>
      <w:proofErr w:type="spellEnd"/>
      <w:r w:rsidRPr="00720277">
        <w:rPr>
          <w:sz w:val="28"/>
          <w:szCs w:val="28"/>
          <w:lang w:val="ro-RO"/>
        </w:rPr>
        <w:t xml:space="preserve"> </w:t>
      </w:r>
      <w:r w:rsidRPr="00720277">
        <w:rPr>
          <w:sz w:val="28"/>
          <w:szCs w:val="28"/>
          <w:lang w:val="ro-RO"/>
        </w:rPr>
        <w:lastRenderedPageBreak/>
        <w:t xml:space="preserve">amplasate conform planului. Conectarea echipamentului la prizele de </w:t>
      </w:r>
      <w:proofErr w:type="spellStart"/>
      <w:r w:rsidRPr="00720277">
        <w:rPr>
          <w:sz w:val="28"/>
          <w:szCs w:val="28"/>
          <w:lang w:val="ro-RO"/>
        </w:rPr>
        <w:t>telecomunicatii</w:t>
      </w:r>
      <w:proofErr w:type="spellEnd"/>
      <w:r w:rsidRPr="00720277">
        <w:rPr>
          <w:sz w:val="28"/>
          <w:szCs w:val="28"/>
          <w:lang w:val="ro-RO"/>
        </w:rPr>
        <w:t xml:space="preserve"> se face cu cablu flexibil FTP cat 6E, </w:t>
      </w:r>
      <w:proofErr w:type="spellStart"/>
      <w:r w:rsidRPr="00720277">
        <w:rPr>
          <w:sz w:val="28"/>
          <w:szCs w:val="28"/>
          <w:lang w:val="ro-RO"/>
        </w:rPr>
        <w:t>prevazut</w:t>
      </w:r>
      <w:proofErr w:type="spellEnd"/>
      <w:r w:rsidRPr="00720277">
        <w:rPr>
          <w:sz w:val="28"/>
          <w:szCs w:val="28"/>
          <w:lang w:val="ro-RO"/>
        </w:rPr>
        <w:t xml:space="preserve"> la capete cu conectori tata RJ45.</w:t>
      </w:r>
    </w:p>
    <w:p w14:paraId="5DF47220"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Pozarea cablurilor se vor realiza pe </w:t>
      </w:r>
      <w:proofErr w:type="spellStart"/>
      <w:r w:rsidRPr="00720277">
        <w:rPr>
          <w:sz w:val="28"/>
          <w:szCs w:val="28"/>
          <w:lang w:val="ro-RO"/>
        </w:rPr>
        <w:t>jgeaburile</w:t>
      </w:r>
      <w:proofErr w:type="spellEnd"/>
      <w:r w:rsidRPr="00720277">
        <w:rPr>
          <w:sz w:val="28"/>
          <w:szCs w:val="28"/>
          <w:lang w:val="ro-RO"/>
        </w:rPr>
        <w:t xml:space="preserve"> metalice pentru </w:t>
      </w:r>
      <w:proofErr w:type="spellStart"/>
      <w:r w:rsidRPr="00720277">
        <w:rPr>
          <w:sz w:val="28"/>
          <w:szCs w:val="28"/>
          <w:lang w:val="ro-RO"/>
        </w:rPr>
        <w:t>curenti</w:t>
      </w:r>
      <w:proofErr w:type="spellEnd"/>
      <w:r w:rsidRPr="00720277">
        <w:rPr>
          <w:sz w:val="28"/>
          <w:szCs w:val="28"/>
          <w:lang w:val="ro-RO"/>
        </w:rPr>
        <w:t xml:space="preserve"> slabi sau aparent, iar </w:t>
      </w:r>
      <w:proofErr w:type="spellStart"/>
      <w:r w:rsidRPr="00720277">
        <w:rPr>
          <w:sz w:val="28"/>
          <w:szCs w:val="28"/>
          <w:lang w:val="ro-RO"/>
        </w:rPr>
        <w:t>coborarile</w:t>
      </w:r>
      <w:proofErr w:type="spellEnd"/>
      <w:r w:rsidRPr="00720277">
        <w:rPr>
          <w:sz w:val="28"/>
          <w:szCs w:val="28"/>
          <w:lang w:val="ro-RO"/>
        </w:rPr>
        <w:t xml:space="preserve"> la prizele RJ45 se va realiza </w:t>
      </w:r>
      <w:proofErr w:type="spellStart"/>
      <w:r w:rsidRPr="00720277">
        <w:rPr>
          <w:sz w:val="28"/>
          <w:szCs w:val="28"/>
          <w:lang w:val="ro-RO"/>
        </w:rPr>
        <w:t>ingropat</w:t>
      </w:r>
      <w:proofErr w:type="spellEnd"/>
      <w:r w:rsidRPr="00720277">
        <w:rPr>
          <w:sz w:val="28"/>
          <w:szCs w:val="28"/>
          <w:lang w:val="ro-RO"/>
        </w:rPr>
        <w:t xml:space="preserve">, cablurile fiind protejate de tub </w:t>
      </w:r>
      <w:proofErr w:type="spellStart"/>
      <w:r w:rsidRPr="00720277">
        <w:rPr>
          <w:sz w:val="28"/>
          <w:szCs w:val="28"/>
          <w:lang w:val="ro-RO"/>
        </w:rPr>
        <w:t>copex</w:t>
      </w:r>
      <w:proofErr w:type="spellEnd"/>
      <w:r w:rsidRPr="00720277">
        <w:rPr>
          <w:sz w:val="28"/>
          <w:szCs w:val="28"/>
          <w:lang w:val="ro-RO"/>
        </w:rPr>
        <w:t>.</w:t>
      </w:r>
    </w:p>
    <w:p w14:paraId="05CB1563"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ab/>
      </w:r>
      <w:proofErr w:type="spellStart"/>
      <w:r w:rsidRPr="00720277">
        <w:rPr>
          <w:sz w:val="28"/>
          <w:szCs w:val="28"/>
          <w:lang w:val="ro-RO"/>
        </w:rPr>
        <w:t>Instalatia</w:t>
      </w:r>
      <w:proofErr w:type="spellEnd"/>
      <w:r w:rsidRPr="00720277">
        <w:rPr>
          <w:sz w:val="28"/>
          <w:szCs w:val="28"/>
          <w:lang w:val="ro-RO"/>
        </w:rPr>
        <w:t xml:space="preserve"> de date din cadrul obiectivului se va lega la </w:t>
      </w:r>
      <w:proofErr w:type="spellStart"/>
      <w:r w:rsidRPr="00720277">
        <w:rPr>
          <w:sz w:val="28"/>
          <w:szCs w:val="28"/>
          <w:lang w:val="ro-RO"/>
        </w:rPr>
        <w:t>reteaua</w:t>
      </w:r>
      <w:proofErr w:type="spellEnd"/>
      <w:r w:rsidRPr="00720277">
        <w:rPr>
          <w:sz w:val="28"/>
          <w:szCs w:val="28"/>
          <w:lang w:val="ro-RO"/>
        </w:rPr>
        <w:t xml:space="preserve"> stradala aleasa de </w:t>
      </w:r>
      <w:proofErr w:type="spellStart"/>
      <w:r w:rsidRPr="00720277">
        <w:rPr>
          <w:sz w:val="28"/>
          <w:szCs w:val="28"/>
          <w:lang w:val="ro-RO"/>
        </w:rPr>
        <w:t>catre</w:t>
      </w:r>
      <w:proofErr w:type="spellEnd"/>
      <w:r w:rsidRPr="00720277">
        <w:rPr>
          <w:sz w:val="28"/>
          <w:szCs w:val="28"/>
          <w:lang w:val="ro-RO"/>
        </w:rPr>
        <w:t xml:space="preserve"> beneficiar.</w:t>
      </w:r>
    </w:p>
    <w:p w14:paraId="5B002FAF"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ab/>
        <w:t xml:space="preserve">Pentru realizarea unei </w:t>
      </w:r>
      <w:proofErr w:type="spellStart"/>
      <w:r w:rsidRPr="00720277">
        <w:rPr>
          <w:sz w:val="28"/>
          <w:szCs w:val="28"/>
          <w:lang w:val="ro-RO"/>
        </w:rPr>
        <w:t>retele</w:t>
      </w:r>
      <w:proofErr w:type="spellEnd"/>
      <w:r w:rsidRPr="00720277">
        <w:rPr>
          <w:sz w:val="28"/>
          <w:szCs w:val="28"/>
          <w:lang w:val="ro-RO"/>
        </w:rPr>
        <w:t xml:space="preserve"> Wireless au fost </w:t>
      </w:r>
      <w:proofErr w:type="spellStart"/>
      <w:r w:rsidRPr="00720277">
        <w:rPr>
          <w:sz w:val="28"/>
          <w:szCs w:val="28"/>
          <w:lang w:val="ro-RO"/>
        </w:rPr>
        <w:t>prevazute</w:t>
      </w:r>
      <w:proofErr w:type="spellEnd"/>
      <w:r w:rsidRPr="00720277">
        <w:rPr>
          <w:sz w:val="28"/>
          <w:szCs w:val="28"/>
          <w:lang w:val="ro-RO"/>
        </w:rPr>
        <w:t xml:space="preserve"> </w:t>
      </w:r>
      <w:proofErr w:type="spellStart"/>
      <w:r w:rsidRPr="00720277">
        <w:rPr>
          <w:sz w:val="28"/>
          <w:szCs w:val="28"/>
          <w:lang w:val="ro-RO"/>
        </w:rPr>
        <w:t>Routere</w:t>
      </w:r>
      <w:proofErr w:type="spellEnd"/>
      <w:r w:rsidRPr="00720277">
        <w:rPr>
          <w:sz w:val="28"/>
          <w:szCs w:val="28"/>
          <w:lang w:val="ro-RO"/>
        </w:rPr>
        <w:t xml:space="preserve"> Wireless, cu montaj aparent, interconectate prin intermediul tehnologiei </w:t>
      </w:r>
      <w:proofErr w:type="spellStart"/>
      <w:r w:rsidRPr="00720277">
        <w:rPr>
          <w:sz w:val="28"/>
          <w:szCs w:val="28"/>
          <w:lang w:val="ro-RO"/>
        </w:rPr>
        <w:t>Mesh</w:t>
      </w:r>
      <w:proofErr w:type="spellEnd"/>
      <w:r w:rsidRPr="00720277">
        <w:rPr>
          <w:sz w:val="28"/>
          <w:szCs w:val="28"/>
          <w:lang w:val="ro-RO"/>
        </w:rPr>
        <w:t>.</w:t>
      </w:r>
    </w:p>
    <w:p w14:paraId="313239AC" w14:textId="77777777" w:rsidR="00C421CD" w:rsidRPr="00720277" w:rsidRDefault="00C421CD" w:rsidP="00C421CD">
      <w:pPr>
        <w:pStyle w:val="Style11"/>
        <w:widowControl/>
        <w:spacing w:line="25" w:lineRule="atLeast"/>
        <w:ind w:firstLine="709"/>
        <w:jc w:val="both"/>
        <w:rPr>
          <w:sz w:val="28"/>
          <w:szCs w:val="28"/>
          <w:lang w:val="ro-RO"/>
        </w:rPr>
      </w:pPr>
    </w:p>
    <w:p w14:paraId="6C574600" w14:textId="244AA200" w:rsidR="00C421CD" w:rsidRPr="00720277" w:rsidRDefault="00C421CD" w:rsidP="00C421CD">
      <w:pPr>
        <w:pStyle w:val="Style11"/>
        <w:widowControl/>
        <w:spacing w:line="25" w:lineRule="atLeast"/>
        <w:ind w:firstLine="709"/>
        <w:jc w:val="both"/>
        <w:rPr>
          <w:sz w:val="28"/>
          <w:szCs w:val="28"/>
          <w:u w:val="single"/>
          <w:lang w:val="ro-RO"/>
        </w:rPr>
      </w:pPr>
      <w:proofErr w:type="spellStart"/>
      <w:r w:rsidRPr="00720277">
        <w:rPr>
          <w:sz w:val="28"/>
          <w:szCs w:val="28"/>
          <w:u w:val="single"/>
          <w:lang w:val="ro-RO"/>
        </w:rPr>
        <w:t>Instalaţia</w:t>
      </w:r>
      <w:proofErr w:type="spellEnd"/>
      <w:r w:rsidRPr="00720277">
        <w:rPr>
          <w:sz w:val="28"/>
          <w:szCs w:val="28"/>
          <w:u w:val="single"/>
          <w:lang w:val="ro-RO"/>
        </w:rPr>
        <w:t xml:space="preserve"> de detectare, </w:t>
      </w:r>
      <w:proofErr w:type="spellStart"/>
      <w:r w:rsidRPr="00720277">
        <w:rPr>
          <w:sz w:val="28"/>
          <w:szCs w:val="28"/>
          <w:u w:val="single"/>
          <w:lang w:val="ro-RO"/>
        </w:rPr>
        <w:t>semnaliare</w:t>
      </w:r>
      <w:proofErr w:type="spellEnd"/>
      <w:r w:rsidRPr="00720277">
        <w:rPr>
          <w:sz w:val="28"/>
          <w:szCs w:val="28"/>
          <w:u w:val="single"/>
          <w:lang w:val="ro-RO"/>
        </w:rPr>
        <w:t xml:space="preserve"> si avertizare la incendiu</w:t>
      </w:r>
    </w:p>
    <w:p w14:paraId="2851D261" w14:textId="77777777" w:rsidR="00C421CD" w:rsidRPr="00720277" w:rsidRDefault="00C421CD" w:rsidP="00C421CD">
      <w:pPr>
        <w:pStyle w:val="Style11"/>
        <w:widowControl/>
        <w:spacing w:line="25" w:lineRule="atLeast"/>
        <w:ind w:firstLine="709"/>
        <w:jc w:val="both"/>
        <w:rPr>
          <w:sz w:val="28"/>
          <w:szCs w:val="28"/>
          <w:u w:val="single"/>
          <w:lang w:val="ro-RO"/>
        </w:rPr>
      </w:pPr>
    </w:p>
    <w:p w14:paraId="6B254FEE"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Conform normativului P118-3/2015,art. 3.3.1. litera e), este obligatorie dotarea cu </w:t>
      </w:r>
      <w:proofErr w:type="spellStart"/>
      <w:r w:rsidRPr="00720277">
        <w:rPr>
          <w:sz w:val="28"/>
          <w:szCs w:val="28"/>
          <w:lang w:val="ro-RO"/>
        </w:rPr>
        <w:t>instalaţie</w:t>
      </w:r>
      <w:proofErr w:type="spellEnd"/>
      <w:r w:rsidRPr="00720277">
        <w:rPr>
          <w:sz w:val="28"/>
          <w:szCs w:val="28"/>
          <w:lang w:val="ro-RO"/>
        </w:rPr>
        <w:t xml:space="preserve"> de semnalizare a incendiilor.</w:t>
      </w:r>
    </w:p>
    <w:p w14:paraId="117846E3"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Sistemul de </w:t>
      </w:r>
      <w:proofErr w:type="spellStart"/>
      <w:r w:rsidRPr="00720277">
        <w:rPr>
          <w:sz w:val="28"/>
          <w:szCs w:val="28"/>
          <w:lang w:val="ro-RO"/>
        </w:rPr>
        <w:t>detectie</w:t>
      </w:r>
      <w:proofErr w:type="spellEnd"/>
      <w:r w:rsidRPr="00720277">
        <w:rPr>
          <w:sz w:val="28"/>
          <w:szCs w:val="28"/>
          <w:lang w:val="ro-RO"/>
        </w:rPr>
        <w:t xml:space="preserve"> si semnalizare incendiu va respecta prevederilor SR-EN-54 si normativului P118-3/2015 modificat in 2018, pentru </w:t>
      </w:r>
      <w:proofErr w:type="spellStart"/>
      <w:r w:rsidRPr="00720277">
        <w:rPr>
          <w:sz w:val="28"/>
          <w:szCs w:val="28"/>
          <w:lang w:val="ro-RO"/>
        </w:rPr>
        <w:t>detectia</w:t>
      </w:r>
      <w:proofErr w:type="spellEnd"/>
      <w:r w:rsidRPr="00720277">
        <w:rPr>
          <w:sz w:val="28"/>
          <w:szCs w:val="28"/>
          <w:lang w:val="ro-RO"/>
        </w:rPr>
        <w:t xml:space="preserve"> si alarmarea rapida a </w:t>
      </w:r>
      <w:proofErr w:type="spellStart"/>
      <w:r w:rsidRPr="00720277">
        <w:rPr>
          <w:sz w:val="28"/>
          <w:szCs w:val="28"/>
          <w:lang w:val="ro-RO"/>
        </w:rPr>
        <w:t>inceputurilor</w:t>
      </w:r>
      <w:proofErr w:type="spellEnd"/>
      <w:r w:rsidRPr="00720277">
        <w:rPr>
          <w:sz w:val="28"/>
          <w:szCs w:val="28"/>
          <w:lang w:val="ro-RO"/>
        </w:rPr>
        <w:t xml:space="preserve"> de incendiu.</w:t>
      </w:r>
    </w:p>
    <w:p w14:paraId="4E443BD2"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Sistemul va asigura integral </w:t>
      </w:r>
      <w:proofErr w:type="spellStart"/>
      <w:r w:rsidRPr="00720277">
        <w:rPr>
          <w:sz w:val="28"/>
          <w:szCs w:val="28"/>
          <w:lang w:val="ro-RO"/>
        </w:rPr>
        <w:t>funcţiile</w:t>
      </w:r>
      <w:proofErr w:type="spellEnd"/>
      <w:r w:rsidRPr="00720277">
        <w:rPr>
          <w:sz w:val="28"/>
          <w:szCs w:val="28"/>
          <w:lang w:val="ro-RO"/>
        </w:rPr>
        <w:t xml:space="preserve"> programabile curente (SR-EN-54), </w:t>
      </w:r>
      <w:proofErr w:type="spellStart"/>
      <w:r w:rsidRPr="00720277">
        <w:rPr>
          <w:sz w:val="28"/>
          <w:szCs w:val="28"/>
          <w:lang w:val="ro-RO"/>
        </w:rPr>
        <w:t>funcţiile</w:t>
      </w:r>
      <w:proofErr w:type="spellEnd"/>
      <w:r w:rsidRPr="00720277">
        <w:rPr>
          <w:sz w:val="28"/>
          <w:szCs w:val="28"/>
          <w:lang w:val="ro-RO"/>
        </w:rPr>
        <w:t xml:space="preserve"> de stocare/înregistrare evenimente (stări/alarme), </w:t>
      </w:r>
      <w:proofErr w:type="spellStart"/>
      <w:r w:rsidRPr="00720277">
        <w:rPr>
          <w:sz w:val="28"/>
          <w:szCs w:val="28"/>
          <w:lang w:val="ro-RO"/>
        </w:rPr>
        <w:t>retranslaţii</w:t>
      </w:r>
      <w:proofErr w:type="spellEnd"/>
      <w:r w:rsidRPr="00720277">
        <w:rPr>
          <w:sz w:val="28"/>
          <w:szCs w:val="28"/>
          <w:lang w:val="ro-RO"/>
        </w:rPr>
        <w:t xml:space="preserve"> automate interne </w:t>
      </w:r>
      <w:proofErr w:type="spellStart"/>
      <w:r w:rsidRPr="00720277">
        <w:rPr>
          <w:sz w:val="28"/>
          <w:szCs w:val="28"/>
          <w:lang w:val="ro-RO"/>
        </w:rPr>
        <w:t>şi</w:t>
      </w:r>
      <w:proofErr w:type="spellEnd"/>
      <w:r w:rsidRPr="00720277">
        <w:rPr>
          <w:sz w:val="28"/>
          <w:szCs w:val="28"/>
          <w:lang w:val="ro-RO"/>
        </w:rPr>
        <w:t xml:space="preserve"> externe (prin </w:t>
      </w:r>
      <w:proofErr w:type="spellStart"/>
      <w:r w:rsidRPr="00720277">
        <w:rPr>
          <w:sz w:val="28"/>
          <w:szCs w:val="28"/>
          <w:lang w:val="ro-RO"/>
        </w:rPr>
        <w:t>reţeaua</w:t>
      </w:r>
      <w:proofErr w:type="spellEnd"/>
      <w:r w:rsidRPr="00720277">
        <w:rPr>
          <w:sz w:val="28"/>
          <w:szCs w:val="28"/>
          <w:lang w:val="ro-RO"/>
        </w:rPr>
        <w:t xml:space="preserve"> exterioară la organe de supraveghere </w:t>
      </w:r>
      <w:proofErr w:type="spellStart"/>
      <w:r w:rsidRPr="00720277">
        <w:rPr>
          <w:sz w:val="28"/>
          <w:szCs w:val="28"/>
          <w:lang w:val="ro-RO"/>
        </w:rPr>
        <w:t>şi</w:t>
      </w:r>
      <w:proofErr w:type="spellEnd"/>
      <w:r w:rsidRPr="00720277">
        <w:rPr>
          <w:sz w:val="28"/>
          <w:szCs w:val="28"/>
          <w:lang w:val="ro-RO"/>
        </w:rPr>
        <w:t xml:space="preserve"> </w:t>
      </w:r>
      <w:proofErr w:type="spellStart"/>
      <w:r w:rsidRPr="00720277">
        <w:rPr>
          <w:sz w:val="28"/>
          <w:szCs w:val="28"/>
          <w:lang w:val="ro-RO"/>
        </w:rPr>
        <w:t>intervenţie</w:t>
      </w:r>
      <w:proofErr w:type="spellEnd"/>
      <w:r w:rsidRPr="00720277">
        <w:rPr>
          <w:sz w:val="28"/>
          <w:szCs w:val="28"/>
          <w:lang w:val="ro-RO"/>
        </w:rPr>
        <w:t xml:space="preserve">) precum </w:t>
      </w:r>
      <w:proofErr w:type="spellStart"/>
      <w:r w:rsidRPr="00720277">
        <w:rPr>
          <w:sz w:val="28"/>
          <w:szCs w:val="28"/>
          <w:lang w:val="ro-RO"/>
        </w:rPr>
        <w:t>şi</w:t>
      </w:r>
      <w:proofErr w:type="spellEnd"/>
      <w:r w:rsidRPr="00720277">
        <w:rPr>
          <w:sz w:val="28"/>
          <w:szCs w:val="28"/>
          <w:lang w:val="ro-RO"/>
        </w:rPr>
        <w:t xml:space="preserve"> </w:t>
      </w:r>
      <w:proofErr w:type="spellStart"/>
      <w:r w:rsidRPr="00720277">
        <w:rPr>
          <w:sz w:val="28"/>
          <w:szCs w:val="28"/>
          <w:lang w:val="ro-RO"/>
        </w:rPr>
        <w:t>interfaţa</w:t>
      </w:r>
      <w:proofErr w:type="spellEnd"/>
      <w:r w:rsidRPr="00720277">
        <w:rPr>
          <w:sz w:val="28"/>
          <w:szCs w:val="28"/>
          <w:lang w:val="ro-RO"/>
        </w:rPr>
        <w:t xml:space="preserve"> de integrare cu sistemul global de securitate, dar </w:t>
      </w:r>
      <w:proofErr w:type="spellStart"/>
      <w:r w:rsidRPr="00720277">
        <w:rPr>
          <w:sz w:val="28"/>
          <w:szCs w:val="28"/>
          <w:lang w:val="ro-RO"/>
        </w:rPr>
        <w:t>şi</w:t>
      </w:r>
      <w:proofErr w:type="spellEnd"/>
      <w:r w:rsidRPr="00720277">
        <w:rPr>
          <w:sz w:val="28"/>
          <w:szCs w:val="28"/>
          <w:lang w:val="ro-RO"/>
        </w:rPr>
        <w:t xml:space="preserve"> cu sisteme tehnologice de </w:t>
      </w:r>
      <w:proofErr w:type="spellStart"/>
      <w:r w:rsidRPr="00720277">
        <w:rPr>
          <w:sz w:val="28"/>
          <w:szCs w:val="28"/>
          <w:lang w:val="ro-RO"/>
        </w:rPr>
        <w:t>instalaţii</w:t>
      </w:r>
      <w:proofErr w:type="spellEnd"/>
      <w:r w:rsidRPr="00720277">
        <w:rPr>
          <w:sz w:val="28"/>
          <w:szCs w:val="28"/>
          <w:lang w:val="ro-RO"/>
        </w:rPr>
        <w:t xml:space="preserve"> interioare.</w:t>
      </w:r>
    </w:p>
    <w:p w14:paraId="2AB7BA76" w14:textId="77777777" w:rsidR="00C421CD" w:rsidRPr="00720277" w:rsidRDefault="00C421CD" w:rsidP="00C421CD">
      <w:pPr>
        <w:pStyle w:val="Style11"/>
        <w:widowControl/>
        <w:spacing w:line="25" w:lineRule="atLeast"/>
        <w:ind w:firstLine="709"/>
        <w:jc w:val="both"/>
        <w:rPr>
          <w:sz w:val="28"/>
          <w:szCs w:val="28"/>
          <w:lang w:val="ro-RO"/>
        </w:rPr>
      </w:pPr>
      <w:proofErr w:type="spellStart"/>
      <w:r w:rsidRPr="00720277">
        <w:rPr>
          <w:sz w:val="28"/>
          <w:szCs w:val="28"/>
          <w:lang w:val="ro-RO"/>
        </w:rPr>
        <w:t>Documentatia</w:t>
      </w:r>
      <w:proofErr w:type="spellEnd"/>
      <w:r w:rsidRPr="00720277">
        <w:rPr>
          <w:sz w:val="28"/>
          <w:szCs w:val="28"/>
          <w:lang w:val="ro-RO"/>
        </w:rPr>
        <w:t xml:space="preserve"> a fost elaborata </w:t>
      </w:r>
      <w:proofErr w:type="spellStart"/>
      <w:r w:rsidRPr="00720277">
        <w:rPr>
          <w:sz w:val="28"/>
          <w:szCs w:val="28"/>
          <w:lang w:val="ro-RO"/>
        </w:rPr>
        <w:t>avand</w:t>
      </w:r>
      <w:proofErr w:type="spellEnd"/>
      <w:r w:rsidRPr="00720277">
        <w:rPr>
          <w:sz w:val="28"/>
          <w:szCs w:val="28"/>
          <w:lang w:val="ro-RO"/>
        </w:rPr>
        <w:t xml:space="preserve"> la baza </w:t>
      </w:r>
      <w:proofErr w:type="spellStart"/>
      <w:r w:rsidRPr="00720277">
        <w:rPr>
          <w:sz w:val="28"/>
          <w:szCs w:val="28"/>
          <w:lang w:val="ro-RO"/>
        </w:rPr>
        <w:t>urmatoarele</w:t>
      </w:r>
      <w:proofErr w:type="spellEnd"/>
      <w:r w:rsidRPr="00720277">
        <w:rPr>
          <w:sz w:val="28"/>
          <w:szCs w:val="28"/>
          <w:lang w:val="ro-RO"/>
        </w:rPr>
        <w:t xml:space="preserve"> documente :</w:t>
      </w:r>
    </w:p>
    <w:p w14:paraId="65790C2B"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w:t>
      </w:r>
      <w:r w:rsidRPr="00720277">
        <w:rPr>
          <w:sz w:val="28"/>
          <w:szCs w:val="28"/>
          <w:lang w:val="ro-RO"/>
        </w:rPr>
        <w:tab/>
        <w:t xml:space="preserve">Tema de proiectare pusa la </w:t>
      </w:r>
      <w:proofErr w:type="spellStart"/>
      <w:r w:rsidRPr="00720277">
        <w:rPr>
          <w:sz w:val="28"/>
          <w:szCs w:val="28"/>
          <w:lang w:val="ro-RO"/>
        </w:rPr>
        <w:t>dispozitie</w:t>
      </w:r>
      <w:proofErr w:type="spellEnd"/>
      <w:r w:rsidRPr="00720277">
        <w:rPr>
          <w:sz w:val="28"/>
          <w:szCs w:val="28"/>
          <w:lang w:val="ro-RO"/>
        </w:rPr>
        <w:t xml:space="preserve"> de </w:t>
      </w:r>
      <w:proofErr w:type="spellStart"/>
      <w:r w:rsidRPr="00720277">
        <w:rPr>
          <w:sz w:val="28"/>
          <w:szCs w:val="28"/>
          <w:lang w:val="ro-RO"/>
        </w:rPr>
        <w:t>catre</w:t>
      </w:r>
      <w:proofErr w:type="spellEnd"/>
      <w:r w:rsidRPr="00720277">
        <w:rPr>
          <w:sz w:val="28"/>
          <w:szCs w:val="28"/>
          <w:lang w:val="ro-RO"/>
        </w:rPr>
        <w:t xml:space="preserve"> beneficiar / proiectant de arhitectura;</w:t>
      </w:r>
    </w:p>
    <w:p w14:paraId="6FD4BC83"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w:t>
      </w:r>
      <w:r w:rsidRPr="00720277">
        <w:rPr>
          <w:sz w:val="28"/>
          <w:szCs w:val="28"/>
          <w:lang w:val="ro-RO"/>
        </w:rPr>
        <w:tab/>
        <w:t xml:space="preserve">Planurile si </w:t>
      </w:r>
      <w:proofErr w:type="spellStart"/>
      <w:r w:rsidRPr="00720277">
        <w:rPr>
          <w:sz w:val="28"/>
          <w:szCs w:val="28"/>
          <w:lang w:val="ro-RO"/>
        </w:rPr>
        <w:t>sectiunile</w:t>
      </w:r>
      <w:proofErr w:type="spellEnd"/>
      <w:r w:rsidRPr="00720277">
        <w:rPr>
          <w:sz w:val="28"/>
          <w:szCs w:val="28"/>
          <w:lang w:val="ro-RO"/>
        </w:rPr>
        <w:t xml:space="preserve"> de arhitectura ale obiectivului;</w:t>
      </w:r>
    </w:p>
    <w:p w14:paraId="4F50E733"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w:t>
      </w:r>
      <w:r w:rsidRPr="00720277">
        <w:rPr>
          <w:sz w:val="28"/>
          <w:szCs w:val="28"/>
          <w:lang w:val="ro-RO"/>
        </w:rPr>
        <w:tab/>
        <w:t>Normativele si standardele in vigoare:</w:t>
      </w:r>
    </w:p>
    <w:p w14:paraId="6DC261DF" w14:textId="77777777" w:rsidR="00C421CD" w:rsidRPr="00720277" w:rsidRDefault="00C421CD" w:rsidP="00C421CD">
      <w:pPr>
        <w:pStyle w:val="Style11"/>
        <w:widowControl/>
        <w:spacing w:line="25" w:lineRule="atLeast"/>
        <w:ind w:firstLine="709"/>
        <w:jc w:val="both"/>
        <w:rPr>
          <w:sz w:val="28"/>
          <w:szCs w:val="28"/>
          <w:u w:val="single"/>
          <w:lang w:val="ro-RO"/>
        </w:rPr>
      </w:pPr>
      <w:r w:rsidRPr="00720277">
        <w:rPr>
          <w:sz w:val="28"/>
          <w:szCs w:val="28"/>
          <w:u w:val="single"/>
          <w:lang w:val="ro-RO"/>
        </w:rPr>
        <w:t xml:space="preserve">Sistemul de </w:t>
      </w:r>
      <w:proofErr w:type="spellStart"/>
      <w:r w:rsidRPr="00720277">
        <w:rPr>
          <w:sz w:val="28"/>
          <w:szCs w:val="28"/>
          <w:u w:val="single"/>
          <w:lang w:val="ro-RO"/>
        </w:rPr>
        <w:t>detectie</w:t>
      </w:r>
      <w:proofErr w:type="spellEnd"/>
      <w:r w:rsidRPr="00720277">
        <w:rPr>
          <w:sz w:val="28"/>
          <w:szCs w:val="28"/>
          <w:u w:val="single"/>
          <w:lang w:val="ro-RO"/>
        </w:rPr>
        <w:t xml:space="preserve"> si alarmare la incendiu va fi de tipul adresabil si va avea in componenta </w:t>
      </w:r>
      <w:proofErr w:type="spellStart"/>
      <w:r w:rsidRPr="00720277">
        <w:rPr>
          <w:sz w:val="28"/>
          <w:szCs w:val="28"/>
          <w:u w:val="single"/>
          <w:lang w:val="ro-RO"/>
        </w:rPr>
        <w:t>urmatoarele</w:t>
      </w:r>
      <w:proofErr w:type="spellEnd"/>
      <w:r w:rsidRPr="00720277">
        <w:rPr>
          <w:sz w:val="28"/>
          <w:szCs w:val="28"/>
          <w:u w:val="single"/>
          <w:lang w:val="ro-RO"/>
        </w:rPr>
        <w:t xml:space="preserve"> echipamente:</w:t>
      </w:r>
    </w:p>
    <w:p w14:paraId="3F4DD45B" w14:textId="77777777" w:rsidR="00C421CD" w:rsidRPr="00720277" w:rsidRDefault="00C421CD" w:rsidP="00C421CD">
      <w:pPr>
        <w:pStyle w:val="Style11"/>
        <w:widowControl/>
        <w:spacing w:line="25" w:lineRule="atLeast"/>
        <w:ind w:firstLine="709"/>
        <w:jc w:val="both"/>
        <w:rPr>
          <w:sz w:val="28"/>
          <w:szCs w:val="28"/>
          <w:u w:val="single"/>
          <w:lang w:val="ro-RO"/>
        </w:rPr>
      </w:pPr>
    </w:p>
    <w:p w14:paraId="553199C0"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w:t>
      </w:r>
      <w:r w:rsidRPr="00720277">
        <w:rPr>
          <w:sz w:val="28"/>
          <w:szCs w:val="28"/>
          <w:lang w:val="ro-RO"/>
        </w:rPr>
        <w:tab/>
        <w:t xml:space="preserve">  Echipament de control si semnalizare (ECS), adresabila 4  bucle de semnalizare extensibila;</w:t>
      </w:r>
    </w:p>
    <w:p w14:paraId="6AE450C2"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w:t>
      </w:r>
      <w:r w:rsidRPr="00720277">
        <w:rPr>
          <w:sz w:val="28"/>
          <w:szCs w:val="28"/>
          <w:lang w:val="ro-RO"/>
        </w:rPr>
        <w:tab/>
        <w:t xml:space="preserve">  Detector optici de fum adresabili;</w:t>
      </w:r>
    </w:p>
    <w:p w14:paraId="53FB25E6"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w:t>
      </w:r>
      <w:r w:rsidRPr="00720277">
        <w:rPr>
          <w:sz w:val="28"/>
          <w:szCs w:val="28"/>
          <w:lang w:val="ro-RO"/>
        </w:rPr>
        <w:tab/>
        <w:t xml:space="preserve">  Detectori multicriteriali adresabili (fum + temperatura);</w:t>
      </w:r>
    </w:p>
    <w:p w14:paraId="64E9D978"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w:t>
      </w:r>
      <w:r w:rsidRPr="00720277">
        <w:rPr>
          <w:sz w:val="28"/>
          <w:szCs w:val="28"/>
          <w:lang w:val="ro-RO"/>
        </w:rPr>
        <w:tab/>
        <w:t xml:space="preserve">  Butoane manuale de avertizare incendiu adresabile;</w:t>
      </w:r>
    </w:p>
    <w:p w14:paraId="7A48C687"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w:t>
      </w:r>
      <w:r w:rsidRPr="00720277">
        <w:rPr>
          <w:sz w:val="28"/>
          <w:szCs w:val="28"/>
          <w:lang w:val="ro-RO"/>
        </w:rPr>
        <w:tab/>
        <w:t xml:space="preserve">  Dispozitive electromagnetice montate pe </w:t>
      </w:r>
      <w:proofErr w:type="spellStart"/>
      <w:r w:rsidRPr="00720277">
        <w:rPr>
          <w:sz w:val="28"/>
          <w:szCs w:val="28"/>
          <w:lang w:val="ro-RO"/>
        </w:rPr>
        <w:t>usa</w:t>
      </w:r>
      <w:proofErr w:type="spellEnd"/>
      <w:r w:rsidRPr="00720277">
        <w:rPr>
          <w:sz w:val="28"/>
          <w:szCs w:val="28"/>
          <w:lang w:val="ro-RO"/>
        </w:rPr>
        <w:t>(acolo unde este cazul);</w:t>
      </w:r>
    </w:p>
    <w:p w14:paraId="54F5257F"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w:t>
      </w:r>
      <w:r w:rsidRPr="00720277">
        <w:rPr>
          <w:sz w:val="28"/>
          <w:szCs w:val="28"/>
          <w:lang w:val="ro-RO"/>
        </w:rPr>
        <w:tab/>
        <w:t xml:space="preserve">  Module adresabile (</w:t>
      </w:r>
      <w:proofErr w:type="spellStart"/>
      <w:r w:rsidRPr="00720277">
        <w:rPr>
          <w:sz w:val="28"/>
          <w:szCs w:val="28"/>
          <w:lang w:val="ro-RO"/>
        </w:rPr>
        <w:t>transponderi</w:t>
      </w:r>
      <w:proofErr w:type="spellEnd"/>
      <w:r w:rsidRPr="00720277">
        <w:rPr>
          <w:sz w:val="28"/>
          <w:szCs w:val="28"/>
          <w:lang w:val="ro-RO"/>
        </w:rPr>
        <w:t xml:space="preserve">) de </w:t>
      </w:r>
      <w:proofErr w:type="spellStart"/>
      <w:r w:rsidRPr="00720277">
        <w:rPr>
          <w:sz w:val="28"/>
          <w:szCs w:val="28"/>
          <w:lang w:val="ro-RO"/>
        </w:rPr>
        <w:t>intrari</w:t>
      </w:r>
      <w:proofErr w:type="spellEnd"/>
      <w:r w:rsidRPr="00720277">
        <w:rPr>
          <w:sz w:val="28"/>
          <w:szCs w:val="28"/>
          <w:lang w:val="ro-RO"/>
        </w:rPr>
        <w:t xml:space="preserve"> - </w:t>
      </w:r>
      <w:proofErr w:type="spellStart"/>
      <w:r w:rsidRPr="00720277">
        <w:rPr>
          <w:sz w:val="28"/>
          <w:szCs w:val="28"/>
          <w:lang w:val="ro-RO"/>
        </w:rPr>
        <w:t>iesiri</w:t>
      </w:r>
      <w:proofErr w:type="spellEnd"/>
      <w:r w:rsidRPr="00720277">
        <w:rPr>
          <w:sz w:val="28"/>
          <w:szCs w:val="28"/>
          <w:lang w:val="ro-RO"/>
        </w:rPr>
        <w:t xml:space="preserve"> ;</w:t>
      </w:r>
    </w:p>
    <w:p w14:paraId="5BAC6E19"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w:t>
      </w:r>
      <w:r w:rsidRPr="00720277">
        <w:rPr>
          <w:sz w:val="28"/>
          <w:szCs w:val="28"/>
          <w:lang w:val="ro-RO"/>
        </w:rPr>
        <w:tab/>
        <w:t xml:space="preserve">  Sirene interioare de avertizare incendiu cu flash adresabile;</w:t>
      </w:r>
    </w:p>
    <w:p w14:paraId="0108A3AE"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w:t>
      </w:r>
      <w:r w:rsidRPr="00720277">
        <w:rPr>
          <w:sz w:val="28"/>
          <w:szCs w:val="28"/>
          <w:lang w:val="ro-RO"/>
        </w:rPr>
        <w:tab/>
        <w:t xml:space="preserve">  Sirene exterioare cu back-</w:t>
      </w:r>
      <w:proofErr w:type="spellStart"/>
      <w:r w:rsidRPr="00720277">
        <w:rPr>
          <w:sz w:val="28"/>
          <w:szCs w:val="28"/>
          <w:lang w:val="ro-RO"/>
        </w:rPr>
        <w:t>up</w:t>
      </w:r>
      <w:proofErr w:type="spellEnd"/>
      <w:r w:rsidRPr="00720277">
        <w:rPr>
          <w:sz w:val="28"/>
          <w:szCs w:val="28"/>
          <w:lang w:val="ro-RO"/>
        </w:rPr>
        <w:t>;</w:t>
      </w:r>
    </w:p>
    <w:p w14:paraId="437C0195"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Sistemul de semnalizare a incendiilor pune la </w:t>
      </w:r>
      <w:proofErr w:type="spellStart"/>
      <w:r w:rsidRPr="00720277">
        <w:rPr>
          <w:sz w:val="28"/>
          <w:szCs w:val="28"/>
          <w:lang w:val="ro-RO"/>
        </w:rPr>
        <w:t>dispozitie</w:t>
      </w:r>
      <w:proofErr w:type="spellEnd"/>
      <w:r w:rsidRPr="00720277">
        <w:rPr>
          <w:sz w:val="28"/>
          <w:szCs w:val="28"/>
          <w:lang w:val="ro-RO"/>
        </w:rPr>
        <w:t xml:space="preserve"> contacte libere de </w:t>
      </w:r>
      <w:proofErr w:type="spellStart"/>
      <w:r w:rsidRPr="00720277">
        <w:rPr>
          <w:sz w:val="28"/>
          <w:szCs w:val="28"/>
          <w:lang w:val="ro-RO"/>
        </w:rPr>
        <w:t>potential</w:t>
      </w:r>
      <w:proofErr w:type="spellEnd"/>
      <w:r w:rsidRPr="00720277">
        <w:rPr>
          <w:sz w:val="28"/>
          <w:szCs w:val="28"/>
          <w:lang w:val="ro-RO"/>
        </w:rPr>
        <w:t xml:space="preserve"> pentru semnalizarea </w:t>
      </w:r>
      <w:proofErr w:type="spellStart"/>
      <w:r w:rsidRPr="00720277">
        <w:rPr>
          <w:sz w:val="28"/>
          <w:szCs w:val="28"/>
          <w:lang w:val="ro-RO"/>
        </w:rPr>
        <w:t>situatiilor</w:t>
      </w:r>
      <w:proofErr w:type="spellEnd"/>
      <w:r w:rsidRPr="00720277">
        <w:rPr>
          <w:sz w:val="28"/>
          <w:szCs w:val="28"/>
          <w:lang w:val="ro-RO"/>
        </w:rPr>
        <w:t xml:space="preserve"> de prealarma sau alarma. </w:t>
      </w:r>
    </w:p>
    <w:p w14:paraId="075593E4"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Sistemul de semnalizare a incendiilor va pune la </w:t>
      </w:r>
      <w:proofErr w:type="spellStart"/>
      <w:r w:rsidRPr="00720277">
        <w:rPr>
          <w:sz w:val="28"/>
          <w:szCs w:val="28"/>
          <w:lang w:val="ro-RO"/>
        </w:rPr>
        <w:t>dispozitie</w:t>
      </w:r>
      <w:proofErr w:type="spellEnd"/>
      <w:r w:rsidRPr="00720277">
        <w:rPr>
          <w:sz w:val="28"/>
          <w:szCs w:val="28"/>
          <w:lang w:val="ro-RO"/>
        </w:rPr>
        <w:t xml:space="preserve"> contacte libere de </w:t>
      </w:r>
      <w:proofErr w:type="spellStart"/>
      <w:r w:rsidRPr="00720277">
        <w:rPr>
          <w:sz w:val="28"/>
          <w:szCs w:val="28"/>
          <w:lang w:val="ro-RO"/>
        </w:rPr>
        <w:t>potential</w:t>
      </w:r>
      <w:proofErr w:type="spellEnd"/>
      <w:r w:rsidRPr="00720277">
        <w:rPr>
          <w:sz w:val="28"/>
          <w:szCs w:val="28"/>
          <w:lang w:val="ro-RO"/>
        </w:rPr>
        <w:t xml:space="preserve"> pentru semnalizarea </w:t>
      </w:r>
      <w:proofErr w:type="spellStart"/>
      <w:r w:rsidRPr="00720277">
        <w:rPr>
          <w:sz w:val="28"/>
          <w:szCs w:val="28"/>
          <w:lang w:val="ro-RO"/>
        </w:rPr>
        <w:t>situatiilor</w:t>
      </w:r>
      <w:proofErr w:type="spellEnd"/>
      <w:r w:rsidRPr="00720277">
        <w:rPr>
          <w:sz w:val="28"/>
          <w:szCs w:val="28"/>
          <w:lang w:val="ro-RO"/>
        </w:rPr>
        <w:t xml:space="preserve"> de prealarma sau alarma. De asemenea, sistemul va prelua </w:t>
      </w:r>
      <w:proofErr w:type="spellStart"/>
      <w:r w:rsidRPr="00720277">
        <w:rPr>
          <w:sz w:val="28"/>
          <w:szCs w:val="28"/>
          <w:lang w:val="ro-RO"/>
        </w:rPr>
        <w:t>semnalizari</w:t>
      </w:r>
      <w:proofErr w:type="spellEnd"/>
      <w:r w:rsidRPr="00720277">
        <w:rPr>
          <w:sz w:val="28"/>
          <w:szCs w:val="28"/>
          <w:lang w:val="ro-RO"/>
        </w:rPr>
        <w:t xml:space="preserve"> de la celelalte sisteme ale </w:t>
      </w:r>
      <w:proofErr w:type="spellStart"/>
      <w:r w:rsidRPr="00720277">
        <w:rPr>
          <w:sz w:val="28"/>
          <w:szCs w:val="28"/>
          <w:lang w:val="ro-RO"/>
        </w:rPr>
        <w:t>cladirii</w:t>
      </w:r>
      <w:proofErr w:type="spellEnd"/>
      <w:r w:rsidRPr="00720277">
        <w:rPr>
          <w:sz w:val="28"/>
          <w:szCs w:val="28"/>
          <w:lang w:val="ro-RO"/>
        </w:rPr>
        <w:t xml:space="preserve"> prin intermediul </w:t>
      </w:r>
      <w:proofErr w:type="spellStart"/>
      <w:r w:rsidRPr="00720277">
        <w:rPr>
          <w:sz w:val="28"/>
          <w:szCs w:val="28"/>
          <w:lang w:val="ro-RO"/>
        </w:rPr>
        <w:t>intrarilor</w:t>
      </w:r>
      <w:proofErr w:type="spellEnd"/>
      <w:r w:rsidRPr="00720277">
        <w:rPr>
          <w:sz w:val="28"/>
          <w:szCs w:val="28"/>
          <w:lang w:val="ro-RO"/>
        </w:rPr>
        <w:t xml:space="preserve"> de modul in/out. </w:t>
      </w:r>
    </w:p>
    <w:p w14:paraId="791739D6"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Echipamentul de control si semnalizare (Centrala de </w:t>
      </w:r>
      <w:proofErr w:type="spellStart"/>
      <w:r w:rsidRPr="00720277">
        <w:rPr>
          <w:sz w:val="28"/>
          <w:szCs w:val="28"/>
          <w:lang w:val="ro-RO"/>
        </w:rPr>
        <w:t>detectie</w:t>
      </w:r>
      <w:proofErr w:type="spellEnd"/>
      <w:r w:rsidRPr="00720277">
        <w:rPr>
          <w:sz w:val="28"/>
          <w:szCs w:val="28"/>
          <w:lang w:val="ro-RO"/>
        </w:rPr>
        <w:t xml:space="preserve"> incendiu) se va monta </w:t>
      </w:r>
      <w:proofErr w:type="spellStart"/>
      <w:r w:rsidRPr="00720277">
        <w:rPr>
          <w:sz w:val="28"/>
          <w:szCs w:val="28"/>
          <w:lang w:val="ro-RO"/>
        </w:rPr>
        <w:t>dupa</w:t>
      </w:r>
      <w:proofErr w:type="spellEnd"/>
      <w:r w:rsidRPr="00720277">
        <w:rPr>
          <w:sz w:val="28"/>
          <w:szCs w:val="28"/>
          <w:lang w:val="ro-RO"/>
        </w:rPr>
        <w:t xml:space="preserve"> cum </w:t>
      </w:r>
      <w:proofErr w:type="spellStart"/>
      <w:r w:rsidRPr="00720277">
        <w:rPr>
          <w:sz w:val="28"/>
          <w:szCs w:val="28"/>
          <w:lang w:val="ro-RO"/>
        </w:rPr>
        <w:t>urmeaza</w:t>
      </w:r>
      <w:proofErr w:type="spellEnd"/>
      <w:r w:rsidRPr="00720277">
        <w:rPr>
          <w:sz w:val="28"/>
          <w:szCs w:val="28"/>
          <w:lang w:val="ro-RO"/>
        </w:rPr>
        <w:t xml:space="preserve">, la parter, in camera secretariat, </w:t>
      </w:r>
      <w:proofErr w:type="spellStart"/>
      <w:r w:rsidRPr="00720277">
        <w:rPr>
          <w:sz w:val="28"/>
          <w:szCs w:val="28"/>
          <w:lang w:val="ro-RO"/>
        </w:rPr>
        <w:t>avand</w:t>
      </w:r>
      <w:proofErr w:type="spellEnd"/>
      <w:r w:rsidRPr="00720277">
        <w:rPr>
          <w:sz w:val="28"/>
          <w:szCs w:val="28"/>
          <w:lang w:val="ro-RO"/>
        </w:rPr>
        <w:t xml:space="preserve"> acces facil, </w:t>
      </w:r>
      <w:proofErr w:type="spellStart"/>
      <w:r w:rsidRPr="00720277">
        <w:rPr>
          <w:sz w:val="28"/>
          <w:szCs w:val="28"/>
          <w:lang w:val="ro-RO"/>
        </w:rPr>
        <w:t>respectandu</w:t>
      </w:r>
      <w:proofErr w:type="spellEnd"/>
      <w:r w:rsidRPr="00720277">
        <w:rPr>
          <w:sz w:val="28"/>
          <w:szCs w:val="28"/>
          <w:lang w:val="ro-RO"/>
        </w:rPr>
        <w:t xml:space="preserve">-se prevederile din </w:t>
      </w:r>
      <w:r w:rsidRPr="00720277">
        <w:rPr>
          <w:sz w:val="28"/>
          <w:szCs w:val="28"/>
          <w:lang w:val="ro-RO"/>
        </w:rPr>
        <w:lastRenderedPageBreak/>
        <w:t xml:space="preserve">P118-3/2015, modificat in 2018, astfel </w:t>
      </w:r>
      <w:proofErr w:type="spellStart"/>
      <w:r w:rsidRPr="00720277">
        <w:rPr>
          <w:sz w:val="28"/>
          <w:szCs w:val="28"/>
          <w:lang w:val="ro-RO"/>
        </w:rPr>
        <w:t>incat</w:t>
      </w:r>
      <w:proofErr w:type="spellEnd"/>
      <w:r w:rsidRPr="00720277">
        <w:rPr>
          <w:sz w:val="28"/>
          <w:szCs w:val="28"/>
          <w:lang w:val="ro-RO"/>
        </w:rPr>
        <w:t xml:space="preserve"> va fi in permanenta supravegheata de persoane instruite si autorizate sa  opereze centrala. </w:t>
      </w:r>
    </w:p>
    <w:p w14:paraId="0B12C6CC"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Sistemul este configurat pe bucle de </w:t>
      </w:r>
      <w:proofErr w:type="spellStart"/>
      <w:r w:rsidRPr="00720277">
        <w:rPr>
          <w:sz w:val="28"/>
          <w:szCs w:val="28"/>
          <w:lang w:val="ro-RO"/>
        </w:rPr>
        <w:t>detectie</w:t>
      </w:r>
      <w:proofErr w:type="spellEnd"/>
      <w:r w:rsidRPr="00720277">
        <w:rPr>
          <w:sz w:val="28"/>
          <w:szCs w:val="28"/>
          <w:lang w:val="ro-RO"/>
        </w:rPr>
        <w:t xml:space="preserve">, care preia elementele de </w:t>
      </w:r>
      <w:proofErr w:type="spellStart"/>
      <w:r w:rsidRPr="00720277">
        <w:rPr>
          <w:sz w:val="28"/>
          <w:szCs w:val="28"/>
          <w:lang w:val="ro-RO"/>
        </w:rPr>
        <w:t>detectie</w:t>
      </w:r>
      <w:proofErr w:type="spellEnd"/>
      <w:r w:rsidRPr="00720277">
        <w:rPr>
          <w:sz w:val="28"/>
          <w:szCs w:val="28"/>
          <w:lang w:val="ro-RO"/>
        </w:rPr>
        <w:t xml:space="preserve"> din spatiile protejate si elementele de semnalizare si comanda amplasate in </w:t>
      </w:r>
      <w:proofErr w:type="spellStart"/>
      <w:r w:rsidRPr="00720277">
        <w:rPr>
          <w:sz w:val="28"/>
          <w:szCs w:val="28"/>
          <w:lang w:val="ro-RO"/>
        </w:rPr>
        <w:t>camp</w:t>
      </w:r>
      <w:proofErr w:type="spellEnd"/>
      <w:r w:rsidRPr="00720277">
        <w:rPr>
          <w:sz w:val="28"/>
          <w:szCs w:val="28"/>
          <w:lang w:val="ro-RO"/>
        </w:rPr>
        <w:t>.</w:t>
      </w:r>
    </w:p>
    <w:p w14:paraId="6A6143EB" w14:textId="77777777" w:rsidR="00C421CD" w:rsidRPr="00720277" w:rsidRDefault="00C421CD" w:rsidP="00C421CD">
      <w:pPr>
        <w:pStyle w:val="Style11"/>
        <w:widowControl/>
        <w:spacing w:line="25" w:lineRule="atLeast"/>
        <w:ind w:firstLine="709"/>
        <w:jc w:val="both"/>
        <w:rPr>
          <w:sz w:val="28"/>
          <w:szCs w:val="28"/>
          <w:lang w:val="ro-RO"/>
        </w:rPr>
      </w:pPr>
      <w:r w:rsidRPr="00720277">
        <w:rPr>
          <w:sz w:val="28"/>
          <w:szCs w:val="28"/>
          <w:lang w:val="ro-RO"/>
        </w:rPr>
        <w:t xml:space="preserve">Se vor monta detectori optici de fum in toate spatiile din obiectiv mai </w:t>
      </w:r>
      <w:proofErr w:type="spellStart"/>
      <w:r w:rsidRPr="00720277">
        <w:rPr>
          <w:sz w:val="28"/>
          <w:szCs w:val="28"/>
          <w:lang w:val="ro-RO"/>
        </w:rPr>
        <w:t>putin</w:t>
      </w:r>
      <w:proofErr w:type="spellEnd"/>
      <w:r w:rsidRPr="00720277">
        <w:rPr>
          <w:sz w:val="28"/>
          <w:szCs w:val="28"/>
          <w:lang w:val="ro-RO"/>
        </w:rPr>
        <w:t xml:space="preserve"> grupurile sanitare si spatiile cu risc redus de a se produce un incendiu. In zonele in care exista tavan fals sau pardoseala falsa, se vor monta detectoare si deasupra tavanului fals, </w:t>
      </w:r>
      <w:proofErr w:type="spellStart"/>
      <w:r w:rsidRPr="00720277">
        <w:rPr>
          <w:sz w:val="28"/>
          <w:szCs w:val="28"/>
          <w:lang w:val="ro-RO"/>
        </w:rPr>
        <w:t>putul</w:t>
      </w:r>
      <w:proofErr w:type="spellEnd"/>
      <w:r w:rsidRPr="00720277">
        <w:rPr>
          <w:sz w:val="28"/>
          <w:szCs w:val="28"/>
          <w:lang w:val="ro-RO"/>
        </w:rPr>
        <w:t xml:space="preserve"> lifturilor, acolo unde exista riscul de a se produce incendiu. </w:t>
      </w:r>
    </w:p>
    <w:p w14:paraId="3B061CDF" w14:textId="3BAE7379" w:rsidR="004579D3" w:rsidRPr="00720277" w:rsidRDefault="00C421CD" w:rsidP="00635BB4">
      <w:pPr>
        <w:pStyle w:val="Style11"/>
        <w:widowControl/>
        <w:spacing w:line="25" w:lineRule="atLeast"/>
        <w:ind w:firstLine="709"/>
        <w:jc w:val="both"/>
        <w:rPr>
          <w:sz w:val="28"/>
          <w:szCs w:val="28"/>
          <w:lang w:val="ro-RO"/>
        </w:rPr>
      </w:pPr>
      <w:r w:rsidRPr="00720277">
        <w:rPr>
          <w:sz w:val="28"/>
          <w:szCs w:val="28"/>
          <w:lang w:val="ro-RO"/>
        </w:rPr>
        <w:t xml:space="preserve">Detectoarele adresabile alese pentru acest proiect au integrate doua izolatoare, cate unul pentru fiecare sens. Izolatoarele </w:t>
      </w:r>
      <w:proofErr w:type="spellStart"/>
      <w:r w:rsidRPr="00720277">
        <w:rPr>
          <w:sz w:val="28"/>
          <w:szCs w:val="28"/>
          <w:lang w:val="ro-RO"/>
        </w:rPr>
        <w:t>supravegheaza</w:t>
      </w:r>
      <w:proofErr w:type="spellEnd"/>
      <w:r w:rsidRPr="00720277">
        <w:rPr>
          <w:sz w:val="28"/>
          <w:szCs w:val="28"/>
          <w:lang w:val="ro-RO"/>
        </w:rPr>
        <w:t xml:space="preserve"> circuitele aflate de o parte si de alta si </w:t>
      </w:r>
      <w:proofErr w:type="spellStart"/>
      <w:r w:rsidRPr="00720277">
        <w:rPr>
          <w:sz w:val="28"/>
          <w:szCs w:val="28"/>
          <w:lang w:val="ro-RO"/>
        </w:rPr>
        <w:t>deconecteaza</w:t>
      </w:r>
      <w:proofErr w:type="spellEnd"/>
      <w:r w:rsidRPr="00720277">
        <w:rPr>
          <w:sz w:val="28"/>
          <w:szCs w:val="28"/>
          <w:lang w:val="ro-RO"/>
        </w:rPr>
        <w:t xml:space="preserve"> atunci </w:t>
      </w:r>
      <w:proofErr w:type="spellStart"/>
      <w:r w:rsidRPr="00720277">
        <w:rPr>
          <w:sz w:val="28"/>
          <w:szCs w:val="28"/>
          <w:lang w:val="ro-RO"/>
        </w:rPr>
        <w:t>cand</w:t>
      </w:r>
      <w:proofErr w:type="spellEnd"/>
      <w:r w:rsidRPr="00720277">
        <w:rPr>
          <w:sz w:val="28"/>
          <w:szCs w:val="28"/>
          <w:lang w:val="ro-RO"/>
        </w:rPr>
        <w:t xml:space="preserve"> </w:t>
      </w:r>
      <w:proofErr w:type="spellStart"/>
      <w:r w:rsidRPr="00720277">
        <w:rPr>
          <w:sz w:val="28"/>
          <w:szCs w:val="28"/>
          <w:lang w:val="ro-RO"/>
        </w:rPr>
        <w:t>detecteaza</w:t>
      </w:r>
      <w:proofErr w:type="spellEnd"/>
      <w:r w:rsidRPr="00720277">
        <w:rPr>
          <w:sz w:val="28"/>
          <w:szCs w:val="28"/>
          <w:lang w:val="ro-RO"/>
        </w:rPr>
        <w:t xml:space="preserve"> un scurtcircuit sau o </w:t>
      </w:r>
      <w:proofErr w:type="spellStart"/>
      <w:r w:rsidRPr="00720277">
        <w:rPr>
          <w:sz w:val="28"/>
          <w:szCs w:val="28"/>
          <w:lang w:val="ro-RO"/>
        </w:rPr>
        <w:t>intrerupere</w:t>
      </w:r>
      <w:proofErr w:type="spellEnd"/>
      <w:r w:rsidRPr="00720277">
        <w:rPr>
          <w:sz w:val="28"/>
          <w:szCs w:val="28"/>
          <w:lang w:val="ro-RO"/>
        </w:rPr>
        <w:t>. Astfel sunt deconectate de la bucla numai dispozitivele de pe depozitul defect.</w:t>
      </w:r>
    </w:p>
    <w:p w14:paraId="025FDFDB" w14:textId="77777777" w:rsidR="00635BB4" w:rsidRPr="00720277" w:rsidRDefault="00635BB4" w:rsidP="00635BB4">
      <w:pPr>
        <w:pStyle w:val="Style11"/>
        <w:widowControl/>
        <w:spacing w:line="25" w:lineRule="atLeast"/>
        <w:ind w:firstLine="709"/>
        <w:jc w:val="both"/>
        <w:rPr>
          <w:sz w:val="28"/>
          <w:szCs w:val="28"/>
          <w:lang w:val="ro-RO"/>
        </w:rPr>
      </w:pPr>
    </w:p>
    <w:p w14:paraId="748E7AF7" w14:textId="77777777" w:rsidR="004579D3" w:rsidRPr="00720277" w:rsidRDefault="004579D3">
      <w:pPr>
        <w:pStyle w:val="Style11"/>
        <w:widowControl/>
        <w:spacing w:line="25" w:lineRule="atLeast"/>
        <w:jc w:val="both"/>
        <w:rPr>
          <w:rFonts w:eastAsia="SimSun" w:cs="Times New Roman"/>
          <w:b/>
          <w:bCs/>
          <w:sz w:val="28"/>
          <w:szCs w:val="28"/>
          <w:u w:val="single"/>
          <w:lang w:val="ro-RO" w:eastAsia="hi-IN"/>
        </w:rPr>
      </w:pPr>
      <w:r w:rsidRPr="00720277">
        <w:rPr>
          <w:rFonts w:eastAsia="SimSun" w:cs="Times New Roman"/>
          <w:b/>
          <w:bCs/>
          <w:sz w:val="28"/>
          <w:szCs w:val="28"/>
          <w:u w:val="single"/>
          <w:lang w:val="ro-RO" w:eastAsia="hi-IN"/>
        </w:rPr>
        <w:t>Instalații sanitare:</w:t>
      </w:r>
    </w:p>
    <w:p w14:paraId="19103B69" w14:textId="77777777" w:rsidR="004579D3" w:rsidRPr="00720277" w:rsidRDefault="004579D3">
      <w:pPr>
        <w:pStyle w:val="Style11"/>
        <w:widowControl/>
        <w:spacing w:line="25" w:lineRule="atLeast"/>
        <w:ind w:firstLine="709"/>
        <w:jc w:val="both"/>
        <w:rPr>
          <w:rFonts w:eastAsia="SimSun" w:cs="Times New Roman"/>
          <w:b/>
          <w:bCs/>
          <w:color w:val="FF0000"/>
          <w:sz w:val="28"/>
          <w:szCs w:val="28"/>
          <w:u w:val="single"/>
          <w:lang w:val="ro-RO" w:eastAsia="hi-IN"/>
        </w:rPr>
      </w:pPr>
    </w:p>
    <w:tbl>
      <w:tblPr>
        <w:tblW w:w="9300" w:type="dxa"/>
        <w:tblLook w:val="04A0" w:firstRow="1" w:lastRow="0" w:firstColumn="1" w:lastColumn="0" w:noHBand="0" w:noVBand="1"/>
      </w:tblPr>
      <w:tblGrid>
        <w:gridCol w:w="1280"/>
        <w:gridCol w:w="5880"/>
        <w:gridCol w:w="940"/>
        <w:gridCol w:w="1200"/>
      </w:tblGrid>
      <w:tr w:rsidR="00B35948" w:rsidRPr="00720277" w14:paraId="7D60294F" w14:textId="77777777" w:rsidTr="00B35948">
        <w:trPr>
          <w:trHeight w:val="735"/>
        </w:trPr>
        <w:tc>
          <w:tcPr>
            <w:tcW w:w="9300" w:type="dxa"/>
            <w:gridSpan w:val="4"/>
            <w:tcBorders>
              <w:top w:val="single" w:sz="4" w:space="0" w:color="auto"/>
              <w:left w:val="single" w:sz="4" w:space="0" w:color="auto"/>
              <w:bottom w:val="single" w:sz="4" w:space="0" w:color="auto"/>
              <w:right w:val="nil"/>
            </w:tcBorders>
            <w:shd w:val="clear" w:color="000000" w:fill="FFFF00"/>
            <w:noWrap/>
            <w:vAlign w:val="center"/>
            <w:hideMark/>
          </w:tcPr>
          <w:p w14:paraId="411929AA" w14:textId="77777777" w:rsidR="00B35948" w:rsidRPr="00720277" w:rsidRDefault="00B35948">
            <w:pPr>
              <w:widowControl/>
              <w:suppressAutoHyphens w:val="0"/>
              <w:jc w:val="center"/>
              <w:rPr>
                <w:rFonts w:ascii="Arial" w:hAnsi="Arial" w:cs="Arial"/>
                <w:b/>
                <w:bCs/>
                <w:kern w:val="0"/>
                <w:lang w:eastAsia="ro-RO" w:bidi="ar-SA"/>
              </w:rPr>
            </w:pPr>
            <w:r w:rsidRPr="00720277">
              <w:rPr>
                <w:rFonts w:ascii="Arial" w:hAnsi="Arial" w:cs="Arial"/>
                <w:b/>
                <w:bCs/>
              </w:rPr>
              <w:t xml:space="preserve">INSTALATII SANITARE INTERIOARE </w:t>
            </w:r>
          </w:p>
        </w:tc>
      </w:tr>
      <w:tr w:rsidR="00B35948" w:rsidRPr="00720277" w14:paraId="2D607008" w14:textId="77777777" w:rsidTr="00B35948">
        <w:trPr>
          <w:trHeight w:val="765"/>
        </w:trPr>
        <w:tc>
          <w:tcPr>
            <w:tcW w:w="1280" w:type="dxa"/>
            <w:tcBorders>
              <w:top w:val="nil"/>
              <w:left w:val="single" w:sz="4" w:space="0" w:color="auto"/>
              <w:bottom w:val="single" w:sz="4" w:space="0" w:color="auto"/>
              <w:right w:val="single" w:sz="4" w:space="0" w:color="auto"/>
            </w:tcBorders>
            <w:shd w:val="clear" w:color="CCFFFF" w:fill="CCFFFF"/>
            <w:vAlign w:val="center"/>
            <w:hideMark/>
          </w:tcPr>
          <w:p w14:paraId="6D1DB1A2" w14:textId="77777777" w:rsidR="00B35948" w:rsidRPr="00720277" w:rsidRDefault="00B35948">
            <w:pPr>
              <w:jc w:val="center"/>
              <w:rPr>
                <w:rFonts w:ascii="Arial" w:hAnsi="Arial" w:cs="Arial"/>
                <w:b/>
                <w:bCs/>
                <w:sz w:val="20"/>
                <w:szCs w:val="20"/>
              </w:rPr>
            </w:pPr>
            <w:r w:rsidRPr="00720277">
              <w:rPr>
                <w:rFonts w:ascii="Arial" w:hAnsi="Arial" w:cs="Arial"/>
                <w:b/>
                <w:bCs/>
                <w:sz w:val="20"/>
                <w:szCs w:val="20"/>
              </w:rPr>
              <w:t>Nr/No</w:t>
            </w:r>
          </w:p>
        </w:tc>
        <w:tc>
          <w:tcPr>
            <w:tcW w:w="5880" w:type="dxa"/>
            <w:tcBorders>
              <w:top w:val="nil"/>
              <w:left w:val="nil"/>
              <w:bottom w:val="single" w:sz="4" w:space="0" w:color="auto"/>
              <w:right w:val="single" w:sz="4" w:space="0" w:color="auto"/>
            </w:tcBorders>
            <w:shd w:val="clear" w:color="CCFFFF" w:fill="CCFFFF"/>
            <w:noWrap/>
            <w:vAlign w:val="center"/>
            <w:hideMark/>
          </w:tcPr>
          <w:p w14:paraId="27349076" w14:textId="77777777" w:rsidR="00B35948" w:rsidRPr="00720277" w:rsidRDefault="00B35948">
            <w:pPr>
              <w:jc w:val="center"/>
              <w:rPr>
                <w:rFonts w:ascii="Arial" w:hAnsi="Arial" w:cs="Arial"/>
                <w:b/>
                <w:bCs/>
                <w:sz w:val="20"/>
                <w:szCs w:val="20"/>
              </w:rPr>
            </w:pPr>
            <w:r w:rsidRPr="00720277">
              <w:rPr>
                <w:rFonts w:ascii="Arial" w:hAnsi="Arial" w:cs="Arial"/>
                <w:b/>
                <w:bCs/>
                <w:sz w:val="20"/>
                <w:szCs w:val="20"/>
              </w:rPr>
              <w:t>Descriere</w:t>
            </w:r>
          </w:p>
        </w:tc>
        <w:tc>
          <w:tcPr>
            <w:tcW w:w="940" w:type="dxa"/>
            <w:tcBorders>
              <w:top w:val="nil"/>
              <w:left w:val="nil"/>
              <w:bottom w:val="single" w:sz="4" w:space="0" w:color="auto"/>
              <w:right w:val="single" w:sz="4" w:space="0" w:color="auto"/>
            </w:tcBorders>
            <w:shd w:val="clear" w:color="CCFFFF" w:fill="CCFFFF"/>
            <w:noWrap/>
            <w:vAlign w:val="center"/>
            <w:hideMark/>
          </w:tcPr>
          <w:p w14:paraId="2696B50B" w14:textId="77777777" w:rsidR="00B35948" w:rsidRPr="00720277" w:rsidRDefault="00B35948">
            <w:pPr>
              <w:jc w:val="center"/>
              <w:rPr>
                <w:rFonts w:ascii="Arial" w:hAnsi="Arial" w:cs="Arial"/>
                <w:b/>
                <w:bCs/>
                <w:sz w:val="20"/>
                <w:szCs w:val="20"/>
              </w:rPr>
            </w:pPr>
            <w:r w:rsidRPr="00720277">
              <w:rPr>
                <w:rFonts w:ascii="Arial" w:hAnsi="Arial" w:cs="Arial"/>
                <w:b/>
                <w:bCs/>
                <w:sz w:val="20"/>
                <w:szCs w:val="20"/>
              </w:rPr>
              <w:t>UM</w:t>
            </w:r>
          </w:p>
        </w:tc>
        <w:tc>
          <w:tcPr>
            <w:tcW w:w="1200" w:type="dxa"/>
            <w:tcBorders>
              <w:top w:val="nil"/>
              <w:left w:val="nil"/>
              <w:bottom w:val="single" w:sz="4" w:space="0" w:color="auto"/>
              <w:right w:val="single" w:sz="4" w:space="0" w:color="auto"/>
            </w:tcBorders>
            <w:shd w:val="clear" w:color="CCFFFF" w:fill="CCFFFF"/>
            <w:vAlign w:val="center"/>
            <w:hideMark/>
          </w:tcPr>
          <w:p w14:paraId="7EAC26FB" w14:textId="77777777" w:rsidR="00B35948" w:rsidRPr="00720277" w:rsidRDefault="00B35948">
            <w:pPr>
              <w:jc w:val="center"/>
              <w:rPr>
                <w:rFonts w:ascii="Arial" w:hAnsi="Arial" w:cs="Arial"/>
                <w:b/>
                <w:bCs/>
                <w:sz w:val="20"/>
                <w:szCs w:val="20"/>
              </w:rPr>
            </w:pPr>
            <w:r w:rsidRPr="00720277">
              <w:rPr>
                <w:rFonts w:ascii="Arial" w:hAnsi="Arial" w:cs="Arial"/>
                <w:b/>
                <w:bCs/>
                <w:sz w:val="20"/>
                <w:szCs w:val="20"/>
              </w:rPr>
              <w:t>Cantitate</w:t>
            </w:r>
          </w:p>
        </w:tc>
      </w:tr>
      <w:tr w:rsidR="00B35948" w:rsidRPr="00720277" w14:paraId="6E4F82FE" w14:textId="77777777" w:rsidTr="00B35948">
        <w:trPr>
          <w:trHeight w:val="315"/>
        </w:trPr>
        <w:tc>
          <w:tcPr>
            <w:tcW w:w="1280" w:type="dxa"/>
            <w:tcBorders>
              <w:top w:val="nil"/>
              <w:left w:val="single" w:sz="4" w:space="0" w:color="auto"/>
              <w:bottom w:val="single" w:sz="4" w:space="0" w:color="auto"/>
              <w:right w:val="single" w:sz="4" w:space="0" w:color="auto"/>
            </w:tcBorders>
            <w:shd w:val="clear" w:color="000000" w:fill="DDD9C4"/>
            <w:noWrap/>
            <w:hideMark/>
          </w:tcPr>
          <w:p w14:paraId="67B6BEB1" w14:textId="77777777" w:rsidR="00B35948" w:rsidRPr="00720277" w:rsidRDefault="00B35948">
            <w:pPr>
              <w:rPr>
                <w:rFonts w:ascii="Arial" w:hAnsi="Arial" w:cs="Arial"/>
                <w:sz w:val="20"/>
                <w:szCs w:val="20"/>
              </w:rPr>
            </w:pPr>
            <w:r w:rsidRPr="00720277">
              <w:rPr>
                <w:rFonts w:ascii="Arial" w:hAnsi="Arial" w:cs="Arial"/>
                <w:sz w:val="20"/>
                <w:szCs w:val="20"/>
              </w:rPr>
              <w:t> </w:t>
            </w:r>
          </w:p>
        </w:tc>
        <w:tc>
          <w:tcPr>
            <w:tcW w:w="8020" w:type="dxa"/>
            <w:gridSpan w:val="3"/>
            <w:tcBorders>
              <w:top w:val="single" w:sz="4" w:space="0" w:color="auto"/>
              <w:left w:val="nil"/>
              <w:bottom w:val="single" w:sz="4" w:space="0" w:color="auto"/>
              <w:right w:val="single" w:sz="4" w:space="0" w:color="auto"/>
            </w:tcBorders>
            <w:shd w:val="clear" w:color="000000" w:fill="DDD9C4"/>
            <w:hideMark/>
          </w:tcPr>
          <w:p w14:paraId="68BE79B2" w14:textId="77777777" w:rsidR="00B35948" w:rsidRPr="00720277" w:rsidRDefault="00B35948">
            <w:pPr>
              <w:rPr>
                <w:rFonts w:ascii="Arial" w:hAnsi="Arial" w:cs="Arial"/>
                <w:b/>
                <w:bCs/>
              </w:rPr>
            </w:pPr>
            <w:proofErr w:type="spellStart"/>
            <w:r w:rsidRPr="00720277">
              <w:rPr>
                <w:rFonts w:ascii="Arial" w:hAnsi="Arial" w:cs="Arial"/>
                <w:b/>
                <w:bCs/>
              </w:rPr>
              <w:t>Instalatii</w:t>
            </w:r>
            <w:proofErr w:type="spellEnd"/>
            <w:r w:rsidRPr="00720277">
              <w:rPr>
                <w:rFonts w:ascii="Arial" w:hAnsi="Arial" w:cs="Arial"/>
                <w:b/>
                <w:bCs/>
              </w:rPr>
              <w:t xml:space="preserve"> de alimentare cu apa rece si calda</w:t>
            </w:r>
          </w:p>
        </w:tc>
      </w:tr>
      <w:tr w:rsidR="00B35948" w:rsidRPr="00720277" w14:paraId="4B23345F" w14:textId="77777777" w:rsidTr="00B35948">
        <w:trPr>
          <w:trHeight w:val="330"/>
        </w:trPr>
        <w:tc>
          <w:tcPr>
            <w:tcW w:w="1280" w:type="dxa"/>
            <w:tcBorders>
              <w:top w:val="nil"/>
              <w:left w:val="single" w:sz="4" w:space="0" w:color="auto"/>
              <w:bottom w:val="single" w:sz="4" w:space="0" w:color="auto"/>
              <w:right w:val="single" w:sz="4" w:space="0" w:color="auto"/>
            </w:tcBorders>
            <w:shd w:val="clear" w:color="000000" w:fill="FFFF00"/>
            <w:noWrap/>
            <w:vAlign w:val="center"/>
            <w:hideMark/>
          </w:tcPr>
          <w:p w14:paraId="7B614899" w14:textId="77777777" w:rsidR="00B35948" w:rsidRPr="00720277" w:rsidRDefault="00B35948">
            <w:pPr>
              <w:jc w:val="center"/>
              <w:rPr>
                <w:rFonts w:ascii="Arial" w:hAnsi="Arial" w:cs="Arial"/>
                <w:sz w:val="20"/>
                <w:szCs w:val="20"/>
              </w:rPr>
            </w:pPr>
            <w:r w:rsidRPr="00720277">
              <w:rPr>
                <w:rFonts w:ascii="Arial" w:hAnsi="Arial" w:cs="Arial"/>
                <w:sz w:val="20"/>
                <w:szCs w:val="20"/>
              </w:rPr>
              <w:t> </w:t>
            </w:r>
          </w:p>
        </w:tc>
        <w:tc>
          <w:tcPr>
            <w:tcW w:w="5880" w:type="dxa"/>
            <w:tcBorders>
              <w:top w:val="nil"/>
              <w:left w:val="nil"/>
              <w:bottom w:val="single" w:sz="4" w:space="0" w:color="auto"/>
              <w:right w:val="single" w:sz="4" w:space="0" w:color="auto"/>
            </w:tcBorders>
            <w:shd w:val="clear" w:color="000000" w:fill="FFFF00"/>
            <w:vAlign w:val="center"/>
            <w:hideMark/>
          </w:tcPr>
          <w:p w14:paraId="5E2B1F60" w14:textId="77777777" w:rsidR="00B35948" w:rsidRPr="00720277" w:rsidRDefault="00B35948">
            <w:pPr>
              <w:jc w:val="center"/>
              <w:rPr>
                <w:rFonts w:ascii="Arial" w:hAnsi="Arial" w:cs="Arial"/>
                <w:b/>
                <w:bCs/>
              </w:rPr>
            </w:pPr>
            <w:proofErr w:type="spellStart"/>
            <w:r w:rsidRPr="00720277">
              <w:rPr>
                <w:rFonts w:ascii="Arial" w:hAnsi="Arial" w:cs="Arial"/>
                <w:b/>
                <w:bCs/>
              </w:rPr>
              <w:t>Distributie</w:t>
            </w:r>
            <w:proofErr w:type="spellEnd"/>
            <w:r w:rsidRPr="00720277">
              <w:rPr>
                <w:rFonts w:ascii="Arial" w:hAnsi="Arial" w:cs="Arial"/>
                <w:b/>
                <w:bCs/>
              </w:rPr>
              <w:t xml:space="preserve"> apa interioara </w:t>
            </w:r>
          </w:p>
        </w:tc>
        <w:tc>
          <w:tcPr>
            <w:tcW w:w="940" w:type="dxa"/>
            <w:tcBorders>
              <w:top w:val="nil"/>
              <w:left w:val="nil"/>
              <w:bottom w:val="single" w:sz="4" w:space="0" w:color="auto"/>
              <w:right w:val="single" w:sz="4" w:space="0" w:color="auto"/>
            </w:tcBorders>
            <w:shd w:val="clear" w:color="000000" w:fill="FFFF00"/>
            <w:noWrap/>
            <w:vAlign w:val="center"/>
            <w:hideMark/>
          </w:tcPr>
          <w:p w14:paraId="375F8137" w14:textId="77777777" w:rsidR="00B35948" w:rsidRPr="00720277" w:rsidRDefault="00B35948">
            <w:pPr>
              <w:jc w:val="center"/>
              <w:rPr>
                <w:rFonts w:ascii="Arial" w:hAnsi="Arial" w:cs="Arial"/>
                <w:sz w:val="20"/>
                <w:szCs w:val="20"/>
              </w:rPr>
            </w:pPr>
            <w:r w:rsidRPr="00720277">
              <w:rPr>
                <w:rFonts w:ascii="Arial" w:hAnsi="Arial" w:cs="Arial"/>
                <w:sz w:val="20"/>
                <w:szCs w:val="20"/>
              </w:rPr>
              <w:t> </w:t>
            </w:r>
          </w:p>
        </w:tc>
        <w:tc>
          <w:tcPr>
            <w:tcW w:w="1200" w:type="dxa"/>
            <w:tcBorders>
              <w:top w:val="nil"/>
              <w:left w:val="nil"/>
              <w:bottom w:val="single" w:sz="4" w:space="0" w:color="auto"/>
              <w:right w:val="single" w:sz="4" w:space="0" w:color="auto"/>
            </w:tcBorders>
            <w:shd w:val="clear" w:color="000000" w:fill="FFFF00"/>
            <w:noWrap/>
            <w:vAlign w:val="center"/>
            <w:hideMark/>
          </w:tcPr>
          <w:p w14:paraId="65ECDE90" w14:textId="77777777" w:rsidR="00B35948" w:rsidRPr="00720277" w:rsidRDefault="00B35948">
            <w:pPr>
              <w:jc w:val="center"/>
              <w:rPr>
                <w:rFonts w:ascii="Arial" w:hAnsi="Arial" w:cs="Arial"/>
                <w:sz w:val="20"/>
                <w:szCs w:val="20"/>
              </w:rPr>
            </w:pPr>
            <w:r w:rsidRPr="00720277">
              <w:rPr>
                <w:rFonts w:ascii="Arial" w:hAnsi="Arial" w:cs="Arial"/>
                <w:sz w:val="20"/>
                <w:szCs w:val="20"/>
              </w:rPr>
              <w:t> </w:t>
            </w:r>
          </w:p>
        </w:tc>
      </w:tr>
      <w:tr w:rsidR="00B35948" w:rsidRPr="00720277" w14:paraId="64E8A2E1" w14:textId="77777777" w:rsidTr="00B35948">
        <w:trPr>
          <w:trHeight w:val="76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209CF63B"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1. </w:t>
            </w:r>
          </w:p>
        </w:tc>
        <w:tc>
          <w:tcPr>
            <w:tcW w:w="5880" w:type="dxa"/>
            <w:tcBorders>
              <w:top w:val="nil"/>
              <w:left w:val="nil"/>
              <w:bottom w:val="single" w:sz="4" w:space="0" w:color="auto"/>
              <w:right w:val="single" w:sz="4" w:space="0" w:color="auto"/>
            </w:tcBorders>
            <w:shd w:val="clear" w:color="auto" w:fill="auto"/>
            <w:vAlign w:val="center"/>
            <w:hideMark/>
          </w:tcPr>
          <w:p w14:paraId="409F077B"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Conducta de </w:t>
            </w:r>
            <w:proofErr w:type="spellStart"/>
            <w:r w:rsidRPr="00720277">
              <w:rPr>
                <w:rFonts w:ascii="Arial" w:hAnsi="Arial" w:cs="Arial"/>
                <w:sz w:val="20"/>
                <w:szCs w:val="20"/>
              </w:rPr>
              <w:t>distributie</w:t>
            </w:r>
            <w:proofErr w:type="spellEnd"/>
            <w:r w:rsidRPr="00720277">
              <w:rPr>
                <w:rFonts w:ascii="Arial" w:hAnsi="Arial" w:cs="Arial"/>
                <w:sz w:val="20"/>
                <w:szCs w:val="20"/>
              </w:rPr>
              <w:t xml:space="preserve"> apa rece/apa calda menajera realizata din </w:t>
            </w:r>
            <w:proofErr w:type="spellStart"/>
            <w:r w:rsidRPr="00720277">
              <w:rPr>
                <w:rFonts w:ascii="Arial" w:hAnsi="Arial" w:cs="Arial"/>
                <w:sz w:val="20"/>
                <w:szCs w:val="20"/>
              </w:rPr>
              <w:t>PPr</w:t>
            </w:r>
            <w:proofErr w:type="spellEnd"/>
            <w:r w:rsidRPr="00720277">
              <w:rPr>
                <w:rFonts w:ascii="Arial" w:hAnsi="Arial" w:cs="Arial"/>
                <w:sz w:val="20"/>
                <w:szCs w:val="20"/>
              </w:rPr>
              <w:t xml:space="preserve"> PN25 Ø20, montata la interior, </w:t>
            </w:r>
            <w:proofErr w:type="spellStart"/>
            <w:r w:rsidRPr="00720277">
              <w:rPr>
                <w:rFonts w:ascii="Arial" w:hAnsi="Arial" w:cs="Arial"/>
                <w:sz w:val="20"/>
                <w:szCs w:val="20"/>
              </w:rPr>
              <w:t>avand</w:t>
            </w:r>
            <w:proofErr w:type="spellEnd"/>
            <w:r w:rsidRPr="00720277">
              <w:rPr>
                <w:rFonts w:ascii="Arial" w:hAnsi="Arial" w:cs="Arial"/>
                <w:sz w:val="20"/>
                <w:szCs w:val="20"/>
              </w:rPr>
              <w:t xml:space="preserve"> diametrul:  (toate accesoriile necesare montajului incluse)</w:t>
            </w:r>
          </w:p>
        </w:tc>
        <w:tc>
          <w:tcPr>
            <w:tcW w:w="940" w:type="dxa"/>
            <w:tcBorders>
              <w:top w:val="nil"/>
              <w:left w:val="nil"/>
              <w:bottom w:val="single" w:sz="4" w:space="0" w:color="auto"/>
              <w:right w:val="single" w:sz="4" w:space="0" w:color="auto"/>
            </w:tcBorders>
            <w:shd w:val="clear" w:color="auto" w:fill="auto"/>
            <w:noWrap/>
            <w:vAlign w:val="center"/>
            <w:hideMark/>
          </w:tcPr>
          <w:p w14:paraId="2FEECF8D" w14:textId="77777777" w:rsidR="00B35948" w:rsidRPr="00720277" w:rsidRDefault="00B35948">
            <w:pPr>
              <w:jc w:val="center"/>
              <w:rPr>
                <w:rFonts w:ascii="Arial" w:hAnsi="Arial" w:cs="Arial"/>
                <w:sz w:val="20"/>
                <w:szCs w:val="20"/>
              </w:rPr>
            </w:pPr>
            <w:r w:rsidRPr="00720277">
              <w:rPr>
                <w:rFonts w:ascii="Arial" w:hAnsi="Arial" w:cs="Arial"/>
                <w:sz w:val="20"/>
                <w:szCs w:val="20"/>
              </w:rPr>
              <w:t>ml</w:t>
            </w:r>
          </w:p>
        </w:tc>
        <w:tc>
          <w:tcPr>
            <w:tcW w:w="1200" w:type="dxa"/>
            <w:tcBorders>
              <w:top w:val="nil"/>
              <w:left w:val="nil"/>
              <w:bottom w:val="single" w:sz="4" w:space="0" w:color="auto"/>
              <w:right w:val="single" w:sz="4" w:space="0" w:color="auto"/>
            </w:tcBorders>
            <w:shd w:val="clear" w:color="auto" w:fill="auto"/>
            <w:noWrap/>
            <w:vAlign w:val="center"/>
            <w:hideMark/>
          </w:tcPr>
          <w:p w14:paraId="779D3434" w14:textId="77777777" w:rsidR="00B35948" w:rsidRPr="00720277" w:rsidRDefault="00B35948">
            <w:pPr>
              <w:jc w:val="center"/>
              <w:rPr>
                <w:rFonts w:ascii="Arial" w:hAnsi="Arial" w:cs="Arial"/>
                <w:sz w:val="20"/>
                <w:szCs w:val="20"/>
              </w:rPr>
            </w:pPr>
            <w:r w:rsidRPr="00720277">
              <w:rPr>
                <w:rFonts w:ascii="Arial" w:hAnsi="Arial" w:cs="Arial"/>
                <w:sz w:val="20"/>
                <w:szCs w:val="20"/>
              </w:rPr>
              <w:t>42</w:t>
            </w:r>
          </w:p>
        </w:tc>
      </w:tr>
      <w:tr w:rsidR="00B35948" w:rsidRPr="00720277" w14:paraId="2A8F147A" w14:textId="77777777" w:rsidTr="00B35948">
        <w:trPr>
          <w:trHeight w:val="25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4BBD7278"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2. </w:t>
            </w:r>
          </w:p>
        </w:tc>
        <w:tc>
          <w:tcPr>
            <w:tcW w:w="5880" w:type="dxa"/>
            <w:tcBorders>
              <w:top w:val="nil"/>
              <w:left w:val="nil"/>
              <w:bottom w:val="single" w:sz="4" w:space="0" w:color="auto"/>
              <w:right w:val="single" w:sz="4" w:space="0" w:color="auto"/>
            </w:tcBorders>
            <w:shd w:val="clear" w:color="auto" w:fill="auto"/>
            <w:vAlign w:val="center"/>
            <w:hideMark/>
          </w:tcPr>
          <w:p w14:paraId="3DDD528A"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Idem, </w:t>
            </w:r>
            <w:proofErr w:type="spellStart"/>
            <w:r w:rsidRPr="00720277">
              <w:rPr>
                <w:rFonts w:ascii="Arial" w:hAnsi="Arial" w:cs="Arial"/>
                <w:sz w:val="20"/>
                <w:szCs w:val="20"/>
              </w:rPr>
              <w:t>avand</w:t>
            </w:r>
            <w:proofErr w:type="spellEnd"/>
            <w:r w:rsidRPr="00720277">
              <w:rPr>
                <w:rFonts w:ascii="Arial" w:hAnsi="Arial" w:cs="Arial"/>
                <w:sz w:val="20"/>
                <w:szCs w:val="20"/>
              </w:rPr>
              <w:t xml:space="preserve"> Ø25</w:t>
            </w:r>
          </w:p>
        </w:tc>
        <w:tc>
          <w:tcPr>
            <w:tcW w:w="940" w:type="dxa"/>
            <w:tcBorders>
              <w:top w:val="nil"/>
              <w:left w:val="nil"/>
              <w:bottom w:val="single" w:sz="4" w:space="0" w:color="auto"/>
              <w:right w:val="single" w:sz="4" w:space="0" w:color="auto"/>
            </w:tcBorders>
            <w:shd w:val="clear" w:color="auto" w:fill="auto"/>
            <w:noWrap/>
            <w:vAlign w:val="center"/>
            <w:hideMark/>
          </w:tcPr>
          <w:p w14:paraId="6EB45604" w14:textId="77777777" w:rsidR="00B35948" w:rsidRPr="00720277" w:rsidRDefault="00B35948">
            <w:pPr>
              <w:jc w:val="center"/>
              <w:rPr>
                <w:rFonts w:ascii="Arial" w:hAnsi="Arial" w:cs="Arial"/>
                <w:sz w:val="20"/>
                <w:szCs w:val="20"/>
              </w:rPr>
            </w:pPr>
            <w:r w:rsidRPr="00720277">
              <w:rPr>
                <w:rFonts w:ascii="Arial" w:hAnsi="Arial" w:cs="Arial"/>
                <w:sz w:val="20"/>
                <w:szCs w:val="20"/>
              </w:rPr>
              <w:t>ml</w:t>
            </w:r>
          </w:p>
        </w:tc>
        <w:tc>
          <w:tcPr>
            <w:tcW w:w="1200" w:type="dxa"/>
            <w:tcBorders>
              <w:top w:val="nil"/>
              <w:left w:val="nil"/>
              <w:bottom w:val="single" w:sz="4" w:space="0" w:color="auto"/>
              <w:right w:val="single" w:sz="4" w:space="0" w:color="auto"/>
            </w:tcBorders>
            <w:shd w:val="clear" w:color="auto" w:fill="auto"/>
            <w:noWrap/>
            <w:vAlign w:val="center"/>
            <w:hideMark/>
          </w:tcPr>
          <w:p w14:paraId="1754C826" w14:textId="77777777" w:rsidR="00B35948" w:rsidRPr="00720277" w:rsidRDefault="00B35948">
            <w:pPr>
              <w:jc w:val="center"/>
              <w:rPr>
                <w:rFonts w:ascii="Arial" w:hAnsi="Arial" w:cs="Arial"/>
                <w:sz w:val="20"/>
                <w:szCs w:val="20"/>
              </w:rPr>
            </w:pPr>
            <w:r w:rsidRPr="00720277">
              <w:rPr>
                <w:rFonts w:ascii="Arial" w:hAnsi="Arial" w:cs="Arial"/>
                <w:sz w:val="20"/>
                <w:szCs w:val="20"/>
              </w:rPr>
              <w:t>81</w:t>
            </w:r>
          </w:p>
        </w:tc>
      </w:tr>
      <w:tr w:rsidR="00B35948" w:rsidRPr="00720277" w14:paraId="46D537C1" w14:textId="77777777" w:rsidTr="00B35948">
        <w:trPr>
          <w:trHeight w:val="25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4E11486A"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3. </w:t>
            </w:r>
          </w:p>
        </w:tc>
        <w:tc>
          <w:tcPr>
            <w:tcW w:w="5880" w:type="dxa"/>
            <w:tcBorders>
              <w:top w:val="nil"/>
              <w:left w:val="nil"/>
              <w:bottom w:val="single" w:sz="4" w:space="0" w:color="auto"/>
              <w:right w:val="single" w:sz="4" w:space="0" w:color="auto"/>
            </w:tcBorders>
            <w:shd w:val="clear" w:color="auto" w:fill="auto"/>
            <w:vAlign w:val="center"/>
            <w:hideMark/>
          </w:tcPr>
          <w:p w14:paraId="0813D7EA"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Idem, </w:t>
            </w:r>
            <w:proofErr w:type="spellStart"/>
            <w:r w:rsidRPr="00720277">
              <w:rPr>
                <w:rFonts w:ascii="Arial" w:hAnsi="Arial" w:cs="Arial"/>
                <w:sz w:val="20"/>
                <w:szCs w:val="20"/>
              </w:rPr>
              <w:t>avand</w:t>
            </w:r>
            <w:proofErr w:type="spellEnd"/>
            <w:r w:rsidRPr="00720277">
              <w:rPr>
                <w:rFonts w:ascii="Arial" w:hAnsi="Arial" w:cs="Arial"/>
                <w:sz w:val="20"/>
                <w:szCs w:val="20"/>
              </w:rPr>
              <w:t xml:space="preserve"> Ø32</w:t>
            </w:r>
          </w:p>
        </w:tc>
        <w:tc>
          <w:tcPr>
            <w:tcW w:w="940" w:type="dxa"/>
            <w:tcBorders>
              <w:top w:val="nil"/>
              <w:left w:val="nil"/>
              <w:bottom w:val="single" w:sz="4" w:space="0" w:color="auto"/>
              <w:right w:val="single" w:sz="4" w:space="0" w:color="auto"/>
            </w:tcBorders>
            <w:shd w:val="clear" w:color="auto" w:fill="auto"/>
            <w:noWrap/>
            <w:vAlign w:val="center"/>
            <w:hideMark/>
          </w:tcPr>
          <w:p w14:paraId="7C4ED178" w14:textId="77777777" w:rsidR="00B35948" w:rsidRPr="00720277" w:rsidRDefault="00B35948">
            <w:pPr>
              <w:jc w:val="center"/>
              <w:rPr>
                <w:rFonts w:ascii="Arial" w:hAnsi="Arial" w:cs="Arial"/>
                <w:sz w:val="20"/>
                <w:szCs w:val="20"/>
              </w:rPr>
            </w:pPr>
            <w:r w:rsidRPr="00720277">
              <w:rPr>
                <w:rFonts w:ascii="Arial" w:hAnsi="Arial" w:cs="Arial"/>
                <w:sz w:val="20"/>
                <w:szCs w:val="20"/>
              </w:rPr>
              <w:t>ml</w:t>
            </w:r>
          </w:p>
        </w:tc>
        <w:tc>
          <w:tcPr>
            <w:tcW w:w="1200" w:type="dxa"/>
            <w:tcBorders>
              <w:top w:val="nil"/>
              <w:left w:val="nil"/>
              <w:bottom w:val="single" w:sz="4" w:space="0" w:color="auto"/>
              <w:right w:val="single" w:sz="4" w:space="0" w:color="auto"/>
            </w:tcBorders>
            <w:shd w:val="clear" w:color="auto" w:fill="auto"/>
            <w:noWrap/>
            <w:vAlign w:val="center"/>
            <w:hideMark/>
          </w:tcPr>
          <w:p w14:paraId="76C6E1E6" w14:textId="77777777" w:rsidR="00B35948" w:rsidRPr="00720277" w:rsidRDefault="00B35948">
            <w:pPr>
              <w:jc w:val="center"/>
              <w:rPr>
                <w:rFonts w:ascii="Arial" w:hAnsi="Arial" w:cs="Arial"/>
                <w:sz w:val="20"/>
                <w:szCs w:val="20"/>
              </w:rPr>
            </w:pPr>
            <w:r w:rsidRPr="00720277">
              <w:rPr>
                <w:rFonts w:ascii="Arial" w:hAnsi="Arial" w:cs="Arial"/>
                <w:sz w:val="20"/>
                <w:szCs w:val="20"/>
              </w:rPr>
              <w:t>64</w:t>
            </w:r>
          </w:p>
        </w:tc>
      </w:tr>
      <w:tr w:rsidR="00B35948" w:rsidRPr="00720277" w14:paraId="54806403" w14:textId="77777777" w:rsidTr="00B35948">
        <w:trPr>
          <w:trHeight w:val="25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7CC8C30C"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4. </w:t>
            </w:r>
          </w:p>
        </w:tc>
        <w:tc>
          <w:tcPr>
            <w:tcW w:w="5880" w:type="dxa"/>
            <w:tcBorders>
              <w:top w:val="nil"/>
              <w:left w:val="nil"/>
              <w:bottom w:val="single" w:sz="4" w:space="0" w:color="auto"/>
              <w:right w:val="single" w:sz="4" w:space="0" w:color="auto"/>
            </w:tcBorders>
            <w:shd w:val="clear" w:color="auto" w:fill="auto"/>
            <w:vAlign w:val="center"/>
            <w:hideMark/>
          </w:tcPr>
          <w:p w14:paraId="3CEF9EB1"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Idem, </w:t>
            </w:r>
            <w:proofErr w:type="spellStart"/>
            <w:r w:rsidRPr="00720277">
              <w:rPr>
                <w:rFonts w:ascii="Arial" w:hAnsi="Arial" w:cs="Arial"/>
                <w:sz w:val="20"/>
                <w:szCs w:val="20"/>
              </w:rPr>
              <w:t>avand</w:t>
            </w:r>
            <w:proofErr w:type="spellEnd"/>
            <w:r w:rsidRPr="00720277">
              <w:rPr>
                <w:rFonts w:ascii="Arial" w:hAnsi="Arial" w:cs="Arial"/>
                <w:sz w:val="20"/>
                <w:szCs w:val="20"/>
              </w:rPr>
              <w:t xml:space="preserve"> Ø40</w:t>
            </w:r>
          </w:p>
        </w:tc>
        <w:tc>
          <w:tcPr>
            <w:tcW w:w="940" w:type="dxa"/>
            <w:tcBorders>
              <w:top w:val="nil"/>
              <w:left w:val="nil"/>
              <w:bottom w:val="single" w:sz="4" w:space="0" w:color="auto"/>
              <w:right w:val="single" w:sz="4" w:space="0" w:color="auto"/>
            </w:tcBorders>
            <w:shd w:val="clear" w:color="auto" w:fill="auto"/>
            <w:noWrap/>
            <w:vAlign w:val="center"/>
            <w:hideMark/>
          </w:tcPr>
          <w:p w14:paraId="4FA7C58A" w14:textId="77777777" w:rsidR="00B35948" w:rsidRPr="00720277" w:rsidRDefault="00B35948">
            <w:pPr>
              <w:jc w:val="center"/>
              <w:rPr>
                <w:rFonts w:ascii="Arial" w:hAnsi="Arial" w:cs="Arial"/>
                <w:sz w:val="20"/>
                <w:szCs w:val="20"/>
              </w:rPr>
            </w:pPr>
            <w:r w:rsidRPr="00720277">
              <w:rPr>
                <w:rFonts w:ascii="Arial" w:hAnsi="Arial" w:cs="Arial"/>
                <w:sz w:val="20"/>
                <w:szCs w:val="20"/>
              </w:rPr>
              <w:t>ml</w:t>
            </w:r>
          </w:p>
        </w:tc>
        <w:tc>
          <w:tcPr>
            <w:tcW w:w="1200" w:type="dxa"/>
            <w:tcBorders>
              <w:top w:val="nil"/>
              <w:left w:val="nil"/>
              <w:bottom w:val="single" w:sz="4" w:space="0" w:color="auto"/>
              <w:right w:val="single" w:sz="4" w:space="0" w:color="auto"/>
            </w:tcBorders>
            <w:shd w:val="clear" w:color="auto" w:fill="auto"/>
            <w:noWrap/>
            <w:vAlign w:val="center"/>
            <w:hideMark/>
          </w:tcPr>
          <w:p w14:paraId="725225C8" w14:textId="77777777" w:rsidR="00B35948" w:rsidRPr="00720277" w:rsidRDefault="00B35948">
            <w:pPr>
              <w:jc w:val="center"/>
              <w:rPr>
                <w:rFonts w:ascii="Arial" w:hAnsi="Arial" w:cs="Arial"/>
                <w:sz w:val="20"/>
                <w:szCs w:val="20"/>
              </w:rPr>
            </w:pPr>
            <w:r w:rsidRPr="00720277">
              <w:rPr>
                <w:rFonts w:ascii="Arial" w:hAnsi="Arial" w:cs="Arial"/>
                <w:sz w:val="20"/>
                <w:szCs w:val="20"/>
              </w:rPr>
              <w:t>25</w:t>
            </w:r>
          </w:p>
        </w:tc>
      </w:tr>
      <w:tr w:rsidR="00B35948" w:rsidRPr="00720277" w14:paraId="2CFBFA58" w14:textId="77777777" w:rsidTr="00B35948">
        <w:trPr>
          <w:trHeight w:val="88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5C89B8C1"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5. </w:t>
            </w:r>
          </w:p>
        </w:tc>
        <w:tc>
          <w:tcPr>
            <w:tcW w:w="5880" w:type="dxa"/>
            <w:tcBorders>
              <w:top w:val="nil"/>
              <w:left w:val="nil"/>
              <w:bottom w:val="single" w:sz="4" w:space="0" w:color="auto"/>
              <w:right w:val="single" w:sz="4" w:space="0" w:color="auto"/>
            </w:tcBorders>
            <w:shd w:val="clear" w:color="auto" w:fill="auto"/>
            <w:vAlign w:val="center"/>
            <w:hideMark/>
          </w:tcPr>
          <w:p w14:paraId="2A81B302" w14:textId="77777777" w:rsidR="00B35948" w:rsidRPr="00720277" w:rsidRDefault="00B35948">
            <w:pPr>
              <w:jc w:val="center"/>
              <w:rPr>
                <w:rFonts w:ascii="Arial" w:hAnsi="Arial" w:cs="Arial"/>
                <w:sz w:val="20"/>
                <w:szCs w:val="20"/>
              </w:rPr>
            </w:pPr>
            <w:r w:rsidRPr="00720277">
              <w:rPr>
                <w:rFonts w:ascii="Arial" w:hAnsi="Arial" w:cs="Arial"/>
                <w:sz w:val="20"/>
                <w:szCs w:val="20"/>
              </w:rPr>
              <w:t>Robinet cu obturator sferic din PP-R montat pe conducta cu diametrul Ø20                                                                                                                                                                                   (toate accesoriile necesare montajului incluse)</w:t>
            </w:r>
          </w:p>
        </w:tc>
        <w:tc>
          <w:tcPr>
            <w:tcW w:w="940" w:type="dxa"/>
            <w:tcBorders>
              <w:top w:val="nil"/>
              <w:left w:val="nil"/>
              <w:bottom w:val="single" w:sz="4" w:space="0" w:color="auto"/>
              <w:right w:val="single" w:sz="4" w:space="0" w:color="auto"/>
            </w:tcBorders>
            <w:shd w:val="clear" w:color="auto" w:fill="auto"/>
            <w:noWrap/>
            <w:vAlign w:val="center"/>
            <w:hideMark/>
          </w:tcPr>
          <w:p w14:paraId="4CBD26F9" w14:textId="77777777" w:rsidR="00B35948" w:rsidRPr="00720277" w:rsidRDefault="00B35948">
            <w:pPr>
              <w:jc w:val="center"/>
              <w:rPr>
                <w:rFonts w:ascii="Arial" w:hAnsi="Arial" w:cs="Arial"/>
                <w:sz w:val="20"/>
                <w:szCs w:val="20"/>
              </w:rPr>
            </w:pPr>
            <w:r w:rsidRPr="00720277">
              <w:rPr>
                <w:rFonts w:ascii="Arial" w:hAnsi="Arial" w:cs="Arial"/>
                <w:sz w:val="20"/>
                <w:szCs w:val="20"/>
              </w:rPr>
              <w:t>buc</w:t>
            </w:r>
          </w:p>
        </w:tc>
        <w:tc>
          <w:tcPr>
            <w:tcW w:w="1200" w:type="dxa"/>
            <w:tcBorders>
              <w:top w:val="nil"/>
              <w:left w:val="nil"/>
              <w:bottom w:val="single" w:sz="4" w:space="0" w:color="auto"/>
              <w:right w:val="single" w:sz="4" w:space="0" w:color="auto"/>
            </w:tcBorders>
            <w:shd w:val="clear" w:color="auto" w:fill="auto"/>
            <w:noWrap/>
            <w:vAlign w:val="center"/>
            <w:hideMark/>
          </w:tcPr>
          <w:p w14:paraId="0F8CF0BB" w14:textId="77777777" w:rsidR="00B35948" w:rsidRPr="00720277" w:rsidRDefault="00B35948">
            <w:pPr>
              <w:jc w:val="center"/>
              <w:rPr>
                <w:rFonts w:ascii="Arial" w:hAnsi="Arial" w:cs="Arial"/>
                <w:sz w:val="20"/>
                <w:szCs w:val="20"/>
              </w:rPr>
            </w:pPr>
            <w:r w:rsidRPr="00720277">
              <w:rPr>
                <w:rFonts w:ascii="Arial" w:hAnsi="Arial" w:cs="Arial"/>
                <w:sz w:val="20"/>
                <w:szCs w:val="20"/>
              </w:rPr>
              <w:t>2</w:t>
            </w:r>
          </w:p>
        </w:tc>
      </w:tr>
      <w:tr w:rsidR="00B35948" w:rsidRPr="00720277" w14:paraId="3AA13811" w14:textId="77777777" w:rsidTr="00B35948">
        <w:trPr>
          <w:trHeight w:val="270"/>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59BFD596"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6. </w:t>
            </w:r>
          </w:p>
        </w:tc>
        <w:tc>
          <w:tcPr>
            <w:tcW w:w="5880" w:type="dxa"/>
            <w:tcBorders>
              <w:top w:val="nil"/>
              <w:left w:val="nil"/>
              <w:bottom w:val="single" w:sz="4" w:space="0" w:color="auto"/>
              <w:right w:val="single" w:sz="4" w:space="0" w:color="auto"/>
            </w:tcBorders>
            <w:shd w:val="clear" w:color="auto" w:fill="auto"/>
            <w:vAlign w:val="center"/>
            <w:hideMark/>
          </w:tcPr>
          <w:p w14:paraId="2F71D09B"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Idem, </w:t>
            </w:r>
            <w:proofErr w:type="spellStart"/>
            <w:r w:rsidRPr="00720277">
              <w:rPr>
                <w:rFonts w:ascii="Arial" w:hAnsi="Arial" w:cs="Arial"/>
                <w:sz w:val="20"/>
                <w:szCs w:val="20"/>
              </w:rPr>
              <w:t>avand</w:t>
            </w:r>
            <w:proofErr w:type="spellEnd"/>
            <w:r w:rsidRPr="00720277">
              <w:rPr>
                <w:rFonts w:ascii="Arial" w:hAnsi="Arial" w:cs="Arial"/>
                <w:sz w:val="20"/>
                <w:szCs w:val="20"/>
              </w:rPr>
              <w:t xml:space="preserve"> Ø25</w:t>
            </w:r>
          </w:p>
        </w:tc>
        <w:tc>
          <w:tcPr>
            <w:tcW w:w="940" w:type="dxa"/>
            <w:tcBorders>
              <w:top w:val="nil"/>
              <w:left w:val="nil"/>
              <w:bottom w:val="single" w:sz="4" w:space="0" w:color="auto"/>
              <w:right w:val="single" w:sz="4" w:space="0" w:color="auto"/>
            </w:tcBorders>
            <w:shd w:val="clear" w:color="auto" w:fill="auto"/>
            <w:noWrap/>
            <w:vAlign w:val="center"/>
            <w:hideMark/>
          </w:tcPr>
          <w:p w14:paraId="3C5CA07A" w14:textId="77777777" w:rsidR="00B35948" w:rsidRPr="00720277" w:rsidRDefault="00B35948">
            <w:pPr>
              <w:jc w:val="center"/>
              <w:rPr>
                <w:rFonts w:ascii="Arial" w:hAnsi="Arial" w:cs="Arial"/>
                <w:sz w:val="20"/>
                <w:szCs w:val="20"/>
              </w:rPr>
            </w:pPr>
            <w:r w:rsidRPr="00720277">
              <w:rPr>
                <w:rFonts w:ascii="Arial" w:hAnsi="Arial" w:cs="Arial"/>
                <w:sz w:val="20"/>
                <w:szCs w:val="20"/>
              </w:rPr>
              <w:t>buc</w:t>
            </w:r>
          </w:p>
        </w:tc>
        <w:tc>
          <w:tcPr>
            <w:tcW w:w="1200" w:type="dxa"/>
            <w:tcBorders>
              <w:top w:val="nil"/>
              <w:left w:val="nil"/>
              <w:bottom w:val="single" w:sz="4" w:space="0" w:color="auto"/>
              <w:right w:val="single" w:sz="4" w:space="0" w:color="auto"/>
            </w:tcBorders>
            <w:shd w:val="clear" w:color="auto" w:fill="auto"/>
            <w:noWrap/>
            <w:vAlign w:val="center"/>
            <w:hideMark/>
          </w:tcPr>
          <w:p w14:paraId="48853DD0" w14:textId="77777777" w:rsidR="00B35948" w:rsidRPr="00720277" w:rsidRDefault="00B35948">
            <w:pPr>
              <w:jc w:val="center"/>
              <w:rPr>
                <w:rFonts w:ascii="Arial" w:hAnsi="Arial" w:cs="Arial"/>
                <w:sz w:val="20"/>
                <w:szCs w:val="20"/>
              </w:rPr>
            </w:pPr>
            <w:r w:rsidRPr="00720277">
              <w:rPr>
                <w:rFonts w:ascii="Arial" w:hAnsi="Arial" w:cs="Arial"/>
                <w:sz w:val="20"/>
                <w:szCs w:val="20"/>
              </w:rPr>
              <w:t>10</w:t>
            </w:r>
          </w:p>
        </w:tc>
      </w:tr>
      <w:tr w:rsidR="00B35948" w:rsidRPr="00720277" w14:paraId="2F31454B" w14:textId="77777777" w:rsidTr="00B35948">
        <w:trPr>
          <w:trHeight w:val="240"/>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55F0C668"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7. </w:t>
            </w:r>
          </w:p>
        </w:tc>
        <w:tc>
          <w:tcPr>
            <w:tcW w:w="5880" w:type="dxa"/>
            <w:tcBorders>
              <w:top w:val="nil"/>
              <w:left w:val="nil"/>
              <w:bottom w:val="single" w:sz="4" w:space="0" w:color="auto"/>
              <w:right w:val="single" w:sz="4" w:space="0" w:color="auto"/>
            </w:tcBorders>
            <w:shd w:val="clear" w:color="auto" w:fill="auto"/>
            <w:vAlign w:val="center"/>
            <w:hideMark/>
          </w:tcPr>
          <w:p w14:paraId="10F862A5"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Idem, </w:t>
            </w:r>
            <w:proofErr w:type="spellStart"/>
            <w:r w:rsidRPr="00720277">
              <w:rPr>
                <w:rFonts w:ascii="Arial" w:hAnsi="Arial" w:cs="Arial"/>
                <w:sz w:val="20"/>
                <w:szCs w:val="20"/>
              </w:rPr>
              <w:t>avand</w:t>
            </w:r>
            <w:proofErr w:type="spellEnd"/>
            <w:r w:rsidRPr="00720277">
              <w:rPr>
                <w:rFonts w:ascii="Arial" w:hAnsi="Arial" w:cs="Arial"/>
                <w:sz w:val="20"/>
                <w:szCs w:val="20"/>
              </w:rPr>
              <w:t xml:space="preserve"> Ø32</w:t>
            </w:r>
          </w:p>
        </w:tc>
        <w:tc>
          <w:tcPr>
            <w:tcW w:w="940" w:type="dxa"/>
            <w:tcBorders>
              <w:top w:val="nil"/>
              <w:left w:val="nil"/>
              <w:bottom w:val="single" w:sz="4" w:space="0" w:color="auto"/>
              <w:right w:val="single" w:sz="4" w:space="0" w:color="auto"/>
            </w:tcBorders>
            <w:shd w:val="clear" w:color="auto" w:fill="auto"/>
            <w:noWrap/>
            <w:vAlign w:val="center"/>
            <w:hideMark/>
          </w:tcPr>
          <w:p w14:paraId="23ED05C5" w14:textId="77777777" w:rsidR="00B35948" w:rsidRPr="00720277" w:rsidRDefault="00B35948">
            <w:pPr>
              <w:jc w:val="center"/>
              <w:rPr>
                <w:rFonts w:ascii="Arial" w:hAnsi="Arial" w:cs="Arial"/>
                <w:sz w:val="20"/>
                <w:szCs w:val="20"/>
              </w:rPr>
            </w:pPr>
            <w:r w:rsidRPr="00720277">
              <w:rPr>
                <w:rFonts w:ascii="Arial" w:hAnsi="Arial" w:cs="Arial"/>
                <w:sz w:val="20"/>
                <w:szCs w:val="20"/>
              </w:rPr>
              <w:t>buc</w:t>
            </w:r>
          </w:p>
        </w:tc>
        <w:tc>
          <w:tcPr>
            <w:tcW w:w="1200" w:type="dxa"/>
            <w:tcBorders>
              <w:top w:val="nil"/>
              <w:left w:val="nil"/>
              <w:bottom w:val="single" w:sz="4" w:space="0" w:color="auto"/>
              <w:right w:val="single" w:sz="4" w:space="0" w:color="auto"/>
            </w:tcBorders>
            <w:shd w:val="clear" w:color="auto" w:fill="auto"/>
            <w:noWrap/>
            <w:vAlign w:val="center"/>
            <w:hideMark/>
          </w:tcPr>
          <w:p w14:paraId="57032863" w14:textId="77777777" w:rsidR="00B35948" w:rsidRPr="00720277" w:rsidRDefault="00B35948">
            <w:pPr>
              <w:jc w:val="center"/>
              <w:rPr>
                <w:rFonts w:ascii="Arial" w:hAnsi="Arial" w:cs="Arial"/>
                <w:sz w:val="20"/>
                <w:szCs w:val="20"/>
              </w:rPr>
            </w:pPr>
            <w:r w:rsidRPr="00720277">
              <w:rPr>
                <w:rFonts w:ascii="Arial" w:hAnsi="Arial" w:cs="Arial"/>
                <w:sz w:val="20"/>
                <w:szCs w:val="20"/>
              </w:rPr>
              <w:t>6</w:t>
            </w:r>
          </w:p>
        </w:tc>
      </w:tr>
      <w:tr w:rsidR="00B35948" w:rsidRPr="00720277" w14:paraId="56D2F1E0" w14:textId="77777777" w:rsidTr="00B35948">
        <w:trPr>
          <w:trHeight w:val="240"/>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103C143B"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8. </w:t>
            </w:r>
          </w:p>
        </w:tc>
        <w:tc>
          <w:tcPr>
            <w:tcW w:w="5880" w:type="dxa"/>
            <w:tcBorders>
              <w:top w:val="nil"/>
              <w:left w:val="nil"/>
              <w:bottom w:val="single" w:sz="4" w:space="0" w:color="auto"/>
              <w:right w:val="single" w:sz="4" w:space="0" w:color="auto"/>
            </w:tcBorders>
            <w:shd w:val="clear" w:color="auto" w:fill="auto"/>
            <w:vAlign w:val="center"/>
            <w:hideMark/>
          </w:tcPr>
          <w:p w14:paraId="6BE0E7EF"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Idem, </w:t>
            </w:r>
            <w:proofErr w:type="spellStart"/>
            <w:r w:rsidRPr="00720277">
              <w:rPr>
                <w:rFonts w:ascii="Arial" w:hAnsi="Arial" w:cs="Arial"/>
                <w:sz w:val="20"/>
                <w:szCs w:val="20"/>
              </w:rPr>
              <w:t>avand</w:t>
            </w:r>
            <w:proofErr w:type="spellEnd"/>
            <w:r w:rsidRPr="00720277">
              <w:rPr>
                <w:rFonts w:ascii="Arial" w:hAnsi="Arial" w:cs="Arial"/>
                <w:sz w:val="20"/>
                <w:szCs w:val="20"/>
              </w:rPr>
              <w:t xml:space="preserve"> Ø40</w:t>
            </w:r>
          </w:p>
        </w:tc>
        <w:tc>
          <w:tcPr>
            <w:tcW w:w="940" w:type="dxa"/>
            <w:tcBorders>
              <w:top w:val="nil"/>
              <w:left w:val="nil"/>
              <w:bottom w:val="single" w:sz="4" w:space="0" w:color="auto"/>
              <w:right w:val="single" w:sz="4" w:space="0" w:color="auto"/>
            </w:tcBorders>
            <w:shd w:val="clear" w:color="auto" w:fill="auto"/>
            <w:noWrap/>
            <w:vAlign w:val="center"/>
            <w:hideMark/>
          </w:tcPr>
          <w:p w14:paraId="2E2EA71F" w14:textId="77777777" w:rsidR="00B35948" w:rsidRPr="00720277" w:rsidRDefault="00B35948">
            <w:pPr>
              <w:jc w:val="center"/>
              <w:rPr>
                <w:rFonts w:ascii="Arial" w:hAnsi="Arial" w:cs="Arial"/>
                <w:sz w:val="20"/>
                <w:szCs w:val="20"/>
              </w:rPr>
            </w:pPr>
            <w:r w:rsidRPr="00720277">
              <w:rPr>
                <w:rFonts w:ascii="Arial" w:hAnsi="Arial" w:cs="Arial"/>
                <w:sz w:val="20"/>
                <w:szCs w:val="20"/>
              </w:rPr>
              <w:t>buc</w:t>
            </w:r>
          </w:p>
        </w:tc>
        <w:tc>
          <w:tcPr>
            <w:tcW w:w="1200" w:type="dxa"/>
            <w:tcBorders>
              <w:top w:val="nil"/>
              <w:left w:val="nil"/>
              <w:bottom w:val="single" w:sz="4" w:space="0" w:color="auto"/>
              <w:right w:val="single" w:sz="4" w:space="0" w:color="auto"/>
            </w:tcBorders>
            <w:shd w:val="clear" w:color="auto" w:fill="auto"/>
            <w:noWrap/>
            <w:vAlign w:val="center"/>
            <w:hideMark/>
          </w:tcPr>
          <w:p w14:paraId="4ECE2E4C" w14:textId="77777777" w:rsidR="00B35948" w:rsidRPr="00720277" w:rsidRDefault="00B35948">
            <w:pPr>
              <w:jc w:val="center"/>
              <w:rPr>
                <w:rFonts w:ascii="Arial" w:hAnsi="Arial" w:cs="Arial"/>
                <w:sz w:val="20"/>
                <w:szCs w:val="20"/>
              </w:rPr>
            </w:pPr>
            <w:r w:rsidRPr="00720277">
              <w:rPr>
                <w:rFonts w:ascii="Arial" w:hAnsi="Arial" w:cs="Arial"/>
                <w:sz w:val="20"/>
                <w:szCs w:val="20"/>
              </w:rPr>
              <w:t>8</w:t>
            </w:r>
          </w:p>
        </w:tc>
      </w:tr>
      <w:tr w:rsidR="00B35948" w:rsidRPr="00720277" w14:paraId="64364D6F" w14:textId="77777777" w:rsidTr="00B35948">
        <w:trPr>
          <w:trHeight w:val="510"/>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7595F729"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9. </w:t>
            </w:r>
          </w:p>
        </w:tc>
        <w:tc>
          <w:tcPr>
            <w:tcW w:w="5880" w:type="dxa"/>
            <w:tcBorders>
              <w:top w:val="nil"/>
              <w:left w:val="nil"/>
              <w:bottom w:val="single" w:sz="4" w:space="0" w:color="auto"/>
              <w:right w:val="single" w:sz="4" w:space="0" w:color="auto"/>
            </w:tcBorders>
            <w:shd w:val="clear" w:color="auto" w:fill="auto"/>
            <w:vAlign w:val="center"/>
            <w:hideMark/>
          </w:tcPr>
          <w:p w14:paraId="1537E977"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Izolarea conductelor de apa rece cu cauciuc </w:t>
            </w:r>
            <w:proofErr w:type="spellStart"/>
            <w:r w:rsidRPr="00720277">
              <w:rPr>
                <w:rFonts w:ascii="Arial" w:hAnsi="Arial" w:cs="Arial"/>
                <w:sz w:val="20"/>
                <w:szCs w:val="20"/>
              </w:rPr>
              <w:t>elastomeric</w:t>
            </w:r>
            <w:proofErr w:type="spellEnd"/>
            <w:r w:rsidRPr="00720277">
              <w:rPr>
                <w:rFonts w:ascii="Arial" w:hAnsi="Arial" w:cs="Arial"/>
                <w:sz w:val="20"/>
                <w:szCs w:val="20"/>
              </w:rPr>
              <w:t xml:space="preserve"> </w:t>
            </w:r>
            <w:proofErr w:type="spellStart"/>
            <w:r w:rsidRPr="00720277">
              <w:rPr>
                <w:rFonts w:ascii="Arial" w:hAnsi="Arial" w:cs="Arial"/>
                <w:sz w:val="20"/>
                <w:szCs w:val="20"/>
              </w:rPr>
              <w:t>avand</w:t>
            </w:r>
            <w:proofErr w:type="spellEnd"/>
            <w:r w:rsidRPr="00720277">
              <w:rPr>
                <w:rFonts w:ascii="Arial" w:hAnsi="Arial" w:cs="Arial"/>
                <w:sz w:val="20"/>
                <w:szCs w:val="20"/>
              </w:rPr>
              <w:t xml:space="preserve"> grosimea g=9 mm, Ø20</w:t>
            </w:r>
          </w:p>
        </w:tc>
        <w:tc>
          <w:tcPr>
            <w:tcW w:w="940" w:type="dxa"/>
            <w:tcBorders>
              <w:top w:val="nil"/>
              <w:left w:val="nil"/>
              <w:bottom w:val="single" w:sz="4" w:space="0" w:color="auto"/>
              <w:right w:val="single" w:sz="4" w:space="0" w:color="auto"/>
            </w:tcBorders>
            <w:shd w:val="clear" w:color="auto" w:fill="auto"/>
            <w:noWrap/>
            <w:vAlign w:val="center"/>
            <w:hideMark/>
          </w:tcPr>
          <w:p w14:paraId="1D044097" w14:textId="77777777" w:rsidR="00B35948" w:rsidRPr="00720277" w:rsidRDefault="00B35948">
            <w:pPr>
              <w:jc w:val="center"/>
              <w:rPr>
                <w:rFonts w:ascii="Arial" w:hAnsi="Arial" w:cs="Arial"/>
                <w:sz w:val="20"/>
                <w:szCs w:val="20"/>
              </w:rPr>
            </w:pPr>
            <w:r w:rsidRPr="00720277">
              <w:rPr>
                <w:rFonts w:ascii="Arial" w:hAnsi="Arial" w:cs="Arial"/>
                <w:sz w:val="20"/>
                <w:szCs w:val="20"/>
              </w:rPr>
              <w:t>ml</w:t>
            </w:r>
          </w:p>
        </w:tc>
        <w:tc>
          <w:tcPr>
            <w:tcW w:w="1200" w:type="dxa"/>
            <w:tcBorders>
              <w:top w:val="nil"/>
              <w:left w:val="nil"/>
              <w:bottom w:val="single" w:sz="4" w:space="0" w:color="auto"/>
              <w:right w:val="single" w:sz="4" w:space="0" w:color="auto"/>
            </w:tcBorders>
            <w:shd w:val="clear" w:color="auto" w:fill="auto"/>
            <w:noWrap/>
            <w:vAlign w:val="center"/>
            <w:hideMark/>
          </w:tcPr>
          <w:p w14:paraId="472EA9D6" w14:textId="77777777" w:rsidR="00B35948" w:rsidRPr="00720277" w:rsidRDefault="00B35948">
            <w:pPr>
              <w:jc w:val="center"/>
              <w:rPr>
                <w:rFonts w:ascii="Arial" w:hAnsi="Arial" w:cs="Arial"/>
                <w:sz w:val="20"/>
                <w:szCs w:val="20"/>
              </w:rPr>
            </w:pPr>
            <w:r w:rsidRPr="00720277">
              <w:rPr>
                <w:rFonts w:ascii="Arial" w:hAnsi="Arial" w:cs="Arial"/>
                <w:sz w:val="20"/>
                <w:szCs w:val="20"/>
              </w:rPr>
              <w:t>42</w:t>
            </w:r>
          </w:p>
        </w:tc>
      </w:tr>
      <w:tr w:rsidR="00B35948" w:rsidRPr="00720277" w14:paraId="405100E0" w14:textId="77777777" w:rsidTr="00B35948">
        <w:trPr>
          <w:trHeight w:val="25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12457B3C"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10. </w:t>
            </w:r>
          </w:p>
        </w:tc>
        <w:tc>
          <w:tcPr>
            <w:tcW w:w="5880" w:type="dxa"/>
            <w:tcBorders>
              <w:top w:val="nil"/>
              <w:left w:val="nil"/>
              <w:bottom w:val="single" w:sz="4" w:space="0" w:color="auto"/>
              <w:right w:val="single" w:sz="4" w:space="0" w:color="auto"/>
            </w:tcBorders>
            <w:shd w:val="clear" w:color="auto" w:fill="auto"/>
            <w:vAlign w:val="center"/>
            <w:hideMark/>
          </w:tcPr>
          <w:p w14:paraId="0E957375"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Idem, </w:t>
            </w:r>
            <w:proofErr w:type="spellStart"/>
            <w:r w:rsidRPr="00720277">
              <w:rPr>
                <w:rFonts w:ascii="Arial" w:hAnsi="Arial" w:cs="Arial"/>
                <w:sz w:val="20"/>
                <w:szCs w:val="20"/>
              </w:rPr>
              <w:t>avand</w:t>
            </w:r>
            <w:proofErr w:type="spellEnd"/>
            <w:r w:rsidRPr="00720277">
              <w:rPr>
                <w:rFonts w:ascii="Arial" w:hAnsi="Arial" w:cs="Arial"/>
                <w:sz w:val="20"/>
                <w:szCs w:val="20"/>
              </w:rPr>
              <w:t xml:space="preserve"> Ø25</w:t>
            </w:r>
          </w:p>
        </w:tc>
        <w:tc>
          <w:tcPr>
            <w:tcW w:w="940" w:type="dxa"/>
            <w:tcBorders>
              <w:top w:val="nil"/>
              <w:left w:val="nil"/>
              <w:bottom w:val="single" w:sz="4" w:space="0" w:color="auto"/>
              <w:right w:val="single" w:sz="4" w:space="0" w:color="auto"/>
            </w:tcBorders>
            <w:shd w:val="clear" w:color="auto" w:fill="auto"/>
            <w:noWrap/>
            <w:vAlign w:val="center"/>
            <w:hideMark/>
          </w:tcPr>
          <w:p w14:paraId="167B0DFF" w14:textId="77777777" w:rsidR="00B35948" w:rsidRPr="00720277" w:rsidRDefault="00B35948">
            <w:pPr>
              <w:jc w:val="center"/>
              <w:rPr>
                <w:rFonts w:ascii="Arial" w:hAnsi="Arial" w:cs="Arial"/>
                <w:sz w:val="20"/>
                <w:szCs w:val="20"/>
              </w:rPr>
            </w:pPr>
            <w:r w:rsidRPr="00720277">
              <w:rPr>
                <w:rFonts w:ascii="Arial" w:hAnsi="Arial" w:cs="Arial"/>
                <w:sz w:val="20"/>
                <w:szCs w:val="20"/>
              </w:rPr>
              <w:t>ml</w:t>
            </w:r>
          </w:p>
        </w:tc>
        <w:tc>
          <w:tcPr>
            <w:tcW w:w="1200" w:type="dxa"/>
            <w:tcBorders>
              <w:top w:val="nil"/>
              <w:left w:val="nil"/>
              <w:bottom w:val="single" w:sz="4" w:space="0" w:color="auto"/>
              <w:right w:val="single" w:sz="4" w:space="0" w:color="auto"/>
            </w:tcBorders>
            <w:shd w:val="clear" w:color="auto" w:fill="auto"/>
            <w:noWrap/>
            <w:vAlign w:val="center"/>
            <w:hideMark/>
          </w:tcPr>
          <w:p w14:paraId="09D4B5D9" w14:textId="77777777" w:rsidR="00B35948" w:rsidRPr="00720277" w:rsidRDefault="00B35948">
            <w:pPr>
              <w:jc w:val="center"/>
              <w:rPr>
                <w:rFonts w:ascii="Arial" w:hAnsi="Arial" w:cs="Arial"/>
                <w:sz w:val="20"/>
                <w:szCs w:val="20"/>
              </w:rPr>
            </w:pPr>
            <w:r w:rsidRPr="00720277">
              <w:rPr>
                <w:rFonts w:ascii="Arial" w:hAnsi="Arial" w:cs="Arial"/>
                <w:sz w:val="20"/>
                <w:szCs w:val="20"/>
              </w:rPr>
              <w:t>81</w:t>
            </w:r>
          </w:p>
        </w:tc>
      </w:tr>
      <w:tr w:rsidR="00B35948" w:rsidRPr="00720277" w14:paraId="4F000079" w14:textId="77777777" w:rsidTr="00B35948">
        <w:trPr>
          <w:trHeight w:val="25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7E9B704E"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11. </w:t>
            </w:r>
          </w:p>
        </w:tc>
        <w:tc>
          <w:tcPr>
            <w:tcW w:w="5880" w:type="dxa"/>
            <w:tcBorders>
              <w:top w:val="nil"/>
              <w:left w:val="nil"/>
              <w:bottom w:val="single" w:sz="4" w:space="0" w:color="auto"/>
              <w:right w:val="single" w:sz="4" w:space="0" w:color="auto"/>
            </w:tcBorders>
            <w:shd w:val="clear" w:color="auto" w:fill="auto"/>
            <w:vAlign w:val="center"/>
            <w:hideMark/>
          </w:tcPr>
          <w:p w14:paraId="2C3065DC"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Idem, </w:t>
            </w:r>
            <w:proofErr w:type="spellStart"/>
            <w:r w:rsidRPr="00720277">
              <w:rPr>
                <w:rFonts w:ascii="Arial" w:hAnsi="Arial" w:cs="Arial"/>
                <w:sz w:val="20"/>
                <w:szCs w:val="20"/>
              </w:rPr>
              <w:t>avand</w:t>
            </w:r>
            <w:proofErr w:type="spellEnd"/>
            <w:r w:rsidRPr="00720277">
              <w:rPr>
                <w:rFonts w:ascii="Arial" w:hAnsi="Arial" w:cs="Arial"/>
                <w:sz w:val="20"/>
                <w:szCs w:val="20"/>
              </w:rPr>
              <w:t xml:space="preserve"> Ø32</w:t>
            </w:r>
          </w:p>
        </w:tc>
        <w:tc>
          <w:tcPr>
            <w:tcW w:w="940" w:type="dxa"/>
            <w:tcBorders>
              <w:top w:val="nil"/>
              <w:left w:val="nil"/>
              <w:bottom w:val="single" w:sz="4" w:space="0" w:color="auto"/>
              <w:right w:val="single" w:sz="4" w:space="0" w:color="auto"/>
            </w:tcBorders>
            <w:shd w:val="clear" w:color="auto" w:fill="auto"/>
            <w:noWrap/>
            <w:vAlign w:val="center"/>
            <w:hideMark/>
          </w:tcPr>
          <w:p w14:paraId="57C076C5" w14:textId="77777777" w:rsidR="00B35948" w:rsidRPr="00720277" w:rsidRDefault="00B35948">
            <w:pPr>
              <w:jc w:val="center"/>
              <w:rPr>
                <w:rFonts w:ascii="Arial" w:hAnsi="Arial" w:cs="Arial"/>
                <w:sz w:val="20"/>
                <w:szCs w:val="20"/>
              </w:rPr>
            </w:pPr>
            <w:r w:rsidRPr="00720277">
              <w:rPr>
                <w:rFonts w:ascii="Arial" w:hAnsi="Arial" w:cs="Arial"/>
                <w:sz w:val="20"/>
                <w:szCs w:val="20"/>
              </w:rPr>
              <w:t>ml</w:t>
            </w:r>
          </w:p>
        </w:tc>
        <w:tc>
          <w:tcPr>
            <w:tcW w:w="1200" w:type="dxa"/>
            <w:tcBorders>
              <w:top w:val="nil"/>
              <w:left w:val="nil"/>
              <w:bottom w:val="single" w:sz="4" w:space="0" w:color="auto"/>
              <w:right w:val="single" w:sz="4" w:space="0" w:color="auto"/>
            </w:tcBorders>
            <w:shd w:val="clear" w:color="auto" w:fill="auto"/>
            <w:noWrap/>
            <w:vAlign w:val="center"/>
            <w:hideMark/>
          </w:tcPr>
          <w:p w14:paraId="0D995935" w14:textId="77777777" w:rsidR="00B35948" w:rsidRPr="00720277" w:rsidRDefault="00B35948">
            <w:pPr>
              <w:jc w:val="center"/>
              <w:rPr>
                <w:rFonts w:ascii="Arial" w:hAnsi="Arial" w:cs="Arial"/>
                <w:sz w:val="20"/>
                <w:szCs w:val="20"/>
              </w:rPr>
            </w:pPr>
            <w:r w:rsidRPr="00720277">
              <w:rPr>
                <w:rFonts w:ascii="Arial" w:hAnsi="Arial" w:cs="Arial"/>
                <w:sz w:val="20"/>
                <w:szCs w:val="20"/>
              </w:rPr>
              <w:t>64</w:t>
            </w:r>
          </w:p>
        </w:tc>
      </w:tr>
      <w:tr w:rsidR="00B35948" w:rsidRPr="00720277" w14:paraId="27C900B5" w14:textId="77777777" w:rsidTr="00B35948">
        <w:trPr>
          <w:trHeight w:val="25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4E1F00F7"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12. </w:t>
            </w:r>
          </w:p>
        </w:tc>
        <w:tc>
          <w:tcPr>
            <w:tcW w:w="5880" w:type="dxa"/>
            <w:tcBorders>
              <w:top w:val="nil"/>
              <w:left w:val="nil"/>
              <w:bottom w:val="single" w:sz="4" w:space="0" w:color="auto"/>
              <w:right w:val="single" w:sz="4" w:space="0" w:color="auto"/>
            </w:tcBorders>
            <w:shd w:val="clear" w:color="auto" w:fill="auto"/>
            <w:vAlign w:val="center"/>
            <w:hideMark/>
          </w:tcPr>
          <w:p w14:paraId="1674E9DC"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Idem, </w:t>
            </w:r>
            <w:proofErr w:type="spellStart"/>
            <w:r w:rsidRPr="00720277">
              <w:rPr>
                <w:rFonts w:ascii="Arial" w:hAnsi="Arial" w:cs="Arial"/>
                <w:sz w:val="20"/>
                <w:szCs w:val="20"/>
              </w:rPr>
              <w:t>avand</w:t>
            </w:r>
            <w:proofErr w:type="spellEnd"/>
            <w:r w:rsidRPr="00720277">
              <w:rPr>
                <w:rFonts w:ascii="Arial" w:hAnsi="Arial" w:cs="Arial"/>
                <w:sz w:val="20"/>
                <w:szCs w:val="20"/>
              </w:rPr>
              <w:t xml:space="preserve"> Ø40</w:t>
            </w:r>
          </w:p>
        </w:tc>
        <w:tc>
          <w:tcPr>
            <w:tcW w:w="940" w:type="dxa"/>
            <w:tcBorders>
              <w:top w:val="nil"/>
              <w:left w:val="nil"/>
              <w:bottom w:val="single" w:sz="4" w:space="0" w:color="auto"/>
              <w:right w:val="single" w:sz="4" w:space="0" w:color="auto"/>
            </w:tcBorders>
            <w:shd w:val="clear" w:color="auto" w:fill="auto"/>
            <w:noWrap/>
            <w:vAlign w:val="center"/>
            <w:hideMark/>
          </w:tcPr>
          <w:p w14:paraId="1E3C6681" w14:textId="77777777" w:rsidR="00B35948" w:rsidRPr="00720277" w:rsidRDefault="00B35948">
            <w:pPr>
              <w:jc w:val="center"/>
              <w:rPr>
                <w:rFonts w:ascii="Arial" w:hAnsi="Arial" w:cs="Arial"/>
                <w:sz w:val="20"/>
                <w:szCs w:val="20"/>
              </w:rPr>
            </w:pPr>
            <w:r w:rsidRPr="00720277">
              <w:rPr>
                <w:rFonts w:ascii="Arial" w:hAnsi="Arial" w:cs="Arial"/>
                <w:sz w:val="20"/>
                <w:szCs w:val="20"/>
              </w:rPr>
              <w:t>ml</w:t>
            </w:r>
          </w:p>
        </w:tc>
        <w:tc>
          <w:tcPr>
            <w:tcW w:w="1200" w:type="dxa"/>
            <w:tcBorders>
              <w:top w:val="nil"/>
              <w:left w:val="nil"/>
              <w:bottom w:val="single" w:sz="4" w:space="0" w:color="auto"/>
              <w:right w:val="single" w:sz="4" w:space="0" w:color="auto"/>
            </w:tcBorders>
            <w:shd w:val="clear" w:color="auto" w:fill="auto"/>
            <w:noWrap/>
            <w:vAlign w:val="center"/>
            <w:hideMark/>
          </w:tcPr>
          <w:p w14:paraId="0E352494" w14:textId="77777777" w:rsidR="00B35948" w:rsidRPr="00720277" w:rsidRDefault="00B35948">
            <w:pPr>
              <w:jc w:val="center"/>
              <w:rPr>
                <w:rFonts w:ascii="Arial" w:hAnsi="Arial" w:cs="Arial"/>
                <w:sz w:val="20"/>
                <w:szCs w:val="20"/>
              </w:rPr>
            </w:pPr>
            <w:r w:rsidRPr="00720277">
              <w:rPr>
                <w:rFonts w:ascii="Arial" w:hAnsi="Arial" w:cs="Arial"/>
                <w:sz w:val="20"/>
                <w:szCs w:val="20"/>
              </w:rPr>
              <w:t>25</w:t>
            </w:r>
          </w:p>
        </w:tc>
      </w:tr>
      <w:tr w:rsidR="00B35948" w:rsidRPr="00720277" w14:paraId="79C28416" w14:textId="77777777" w:rsidTr="00B35948">
        <w:trPr>
          <w:trHeight w:val="510"/>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652CE968"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13. </w:t>
            </w:r>
          </w:p>
        </w:tc>
        <w:tc>
          <w:tcPr>
            <w:tcW w:w="5880" w:type="dxa"/>
            <w:tcBorders>
              <w:top w:val="nil"/>
              <w:left w:val="nil"/>
              <w:bottom w:val="single" w:sz="4" w:space="0" w:color="auto"/>
              <w:right w:val="single" w:sz="4" w:space="0" w:color="auto"/>
            </w:tcBorders>
            <w:shd w:val="clear" w:color="auto" w:fill="auto"/>
            <w:vAlign w:val="center"/>
            <w:hideMark/>
          </w:tcPr>
          <w:p w14:paraId="070329D4" w14:textId="77777777" w:rsidR="00B35948" w:rsidRPr="00720277" w:rsidRDefault="00B35948">
            <w:pPr>
              <w:jc w:val="center"/>
              <w:rPr>
                <w:rFonts w:ascii="Arial" w:hAnsi="Arial" w:cs="Arial"/>
                <w:sz w:val="20"/>
                <w:szCs w:val="20"/>
              </w:rPr>
            </w:pPr>
            <w:proofErr w:type="spellStart"/>
            <w:r w:rsidRPr="00720277">
              <w:rPr>
                <w:rFonts w:ascii="Arial" w:hAnsi="Arial" w:cs="Arial"/>
                <w:sz w:val="20"/>
                <w:szCs w:val="20"/>
              </w:rPr>
              <w:t>Bratari</w:t>
            </w:r>
            <w:proofErr w:type="spellEnd"/>
            <w:r w:rsidRPr="00720277">
              <w:rPr>
                <w:rFonts w:ascii="Arial" w:hAnsi="Arial" w:cs="Arial"/>
                <w:sz w:val="20"/>
                <w:szCs w:val="20"/>
              </w:rPr>
              <w:t xml:space="preserve"> fixare conducte </w:t>
            </w:r>
            <w:proofErr w:type="spellStart"/>
            <w:r w:rsidRPr="00720277">
              <w:rPr>
                <w:rFonts w:ascii="Arial" w:hAnsi="Arial" w:cs="Arial"/>
                <w:sz w:val="20"/>
                <w:szCs w:val="20"/>
              </w:rPr>
              <w:t>distributie</w:t>
            </w:r>
            <w:proofErr w:type="spellEnd"/>
            <w:r w:rsidRPr="00720277">
              <w:rPr>
                <w:rFonts w:ascii="Arial" w:hAnsi="Arial" w:cs="Arial"/>
                <w:sz w:val="20"/>
                <w:szCs w:val="20"/>
              </w:rPr>
              <w:t xml:space="preserve"> apa rece/</w:t>
            </w:r>
            <w:proofErr w:type="spellStart"/>
            <w:r w:rsidRPr="00720277">
              <w:rPr>
                <w:rFonts w:ascii="Arial" w:hAnsi="Arial" w:cs="Arial"/>
                <w:sz w:val="20"/>
                <w:szCs w:val="20"/>
              </w:rPr>
              <w:t>aoa</w:t>
            </w:r>
            <w:proofErr w:type="spellEnd"/>
            <w:r w:rsidRPr="00720277">
              <w:rPr>
                <w:rFonts w:ascii="Arial" w:hAnsi="Arial" w:cs="Arial"/>
                <w:sz w:val="20"/>
                <w:szCs w:val="20"/>
              </w:rPr>
              <w:t xml:space="preserve"> calda menajera, </w:t>
            </w:r>
            <w:proofErr w:type="spellStart"/>
            <w:r w:rsidRPr="00720277">
              <w:rPr>
                <w:rFonts w:ascii="Arial" w:hAnsi="Arial" w:cs="Arial"/>
                <w:sz w:val="20"/>
                <w:szCs w:val="20"/>
              </w:rPr>
              <w:t>avand</w:t>
            </w:r>
            <w:proofErr w:type="spellEnd"/>
            <w:r w:rsidRPr="00720277">
              <w:rPr>
                <w:rFonts w:ascii="Arial" w:hAnsi="Arial" w:cs="Arial"/>
                <w:sz w:val="20"/>
                <w:szCs w:val="20"/>
              </w:rPr>
              <w:t xml:space="preserve"> Ø20</w:t>
            </w:r>
          </w:p>
        </w:tc>
        <w:tc>
          <w:tcPr>
            <w:tcW w:w="940" w:type="dxa"/>
            <w:tcBorders>
              <w:top w:val="nil"/>
              <w:left w:val="nil"/>
              <w:bottom w:val="single" w:sz="4" w:space="0" w:color="auto"/>
              <w:right w:val="single" w:sz="4" w:space="0" w:color="auto"/>
            </w:tcBorders>
            <w:shd w:val="clear" w:color="auto" w:fill="auto"/>
            <w:noWrap/>
            <w:vAlign w:val="center"/>
            <w:hideMark/>
          </w:tcPr>
          <w:p w14:paraId="1F6864D6" w14:textId="77777777" w:rsidR="00B35948" w:rsidRPr="00720277" w:rsidRDefault="00B35948">
            <w:pPr>
              <w:jc w:val="center"/>
              <w:rPr>
                <w:rFonts w:ascii="Arial" w:hAnsi="Arial" w:cs="Arial"/>
                <w:sz w:val="20"/>
                <w:szCs w:val="20"/>
              </w:rPr>
            </w:pPr>
            <w:r w:rsidRPr="00720277">
              <w:rPr>
                <w:rFonts w:ascii="Arial" w:hAnsi="Arial" w:cs="Arial"/>
                <w:sz w:val="20"/>
                <w:szCs w:val="20"/>
              </w:rPr>
              <w:t>ml</w:t>
            </w:r>
          </w:p>
        </w:tc>
        <w:tc>
          <w:tcPr>
            <w:tcW w:w="1200" w:type="dxa"/>
            <w:tcBorders>
              <w:top w:val="nil"/>
              <w:left w:val="nil"/>
              <w:bottom w:val="single" w:sz="4" w:space="0" w:color="auto"/>
              <w:right w:val="single" w:sz="4" w:space="0" w:color="auto"/>
            </w:tcBorders>
            <w:shd w:val="clear" w:color="auto" w:fill="auto"/>
            <w:noWrap/>
            <w:vAlign w:val="center"/>
            <w:hideMark/>
          </w:tcPr>
          <w:p w14:paraId="02F12FC7" w14:textId="77777777" w:rsidR="00B35948" w:rsidRPr="00720277" w:rsidRDefault="00B35948">
            <w:pPr>
              <w:jc w:val="center"/>
              <w:rPr>
                <w:rFonts w:ascii="Arial" w:hAnsi="Arial" w:cs="Arial"/>
                <w:sz w:val="20"/>
                <w:szCs w:val="20"/>
              </w:rPr>
            </w:pPr>
            <w:r w:rsidRPr="00720277">
              <w:rPr>
                <w:rFonts w:ascii="Arial" w:hAnsi="Arial" w:cs="Arial"/>
                <w:sz w:val="20"/>
                <w:szCs w:val="20"/>
              </w:rPr>
              <w:t>42</w:t>
            </w:r>
          </w:p>
        </w:tc>
      </w:tr>
      <w:tr w:rsidR="00B35948" w:rsidRPr="00720277" w14:paraId="432A6BA8" w14:textId="77777777" w:rsidTr="00B35948">
        <w:trPr>
          <w:trHeight w:val="25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365232EF"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14. </w:t>
            </w:r>
          </w:p>
        </w:tc>
        <w:tc>
          <w:tcPr>
            <w:tcW w:w="5880" w:type="dxa"/>
            <w:tcBorders>
              <w:top w:val="nil"/>
              <w:left w:val="nil"/>
              <w:bottom w:val="single" w:sz="4" w:space="0" w:color="auto"/>
              <w:right w:val="single" w:sz="4" w:space="0" w:color="auto"/>
            </w:tcBorders>
            <w:shd w:val="clear" w:color="auto" w:fill="auto"/>
            <w:vAlign w:val="center"/>
            <w:hideMark/>
          </w:tcPr>
          <w:p w14:paraId="0A78DDCF"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Idem, </w:t>
            </w:r>
            <w:proofErr w:type="spellStart"/>
            <w:r w:rsidRPr="00720277">
              <w:rPr>
                <w:rFonts w:ascii="Arial" w:hAnsi="Arial" w:cs="Arial"/>
                <w:sz w:val="20"/>
                <w:szCs w:val="20"/>
              </w:rPr>
              <w:t>avand</w:t>
            </w:r>
            <w:proofErr w:type="spellEnd"/>
            <w:r w:rsidRPr="00720277">
              <w:rPr>
                <w:rFonts w:ascii="Arial" w:hAnsi="Arial" w:cs="Arial"/>
                <w:sz w:val="20"/>
                <w:szCs w:val="20"/>
              </w:rPr>
              <w:t xml:space="preserve"> Ø25</w:t>
            </w:r>
          </w:p>
        </w:tc>
        <w:tc>
          <w:tcPr>
            <w:tcW w:w="940" w:type="dxa"/>
            <w:tcBorders>
              <w:top w:val="nil"/>
              <w:left w:val="nil"/>
              <w:bottom w:val="single" w:sz="4" w:space="0" w:color="auto"/>
              <w:right w:val="single" w:sz="4" w:space="0" w:color="auto"/>
            </w:tcBorders>
            <w:shd w:val="clear" w:color="auto" w:fill="auto"/>
            <w:noWrap/>
            <w:vAlign w:val="center"/>
            <w:hideMark/>
          </w:tcPr>
          <w:p w14:paraId="59E1FFA7" w14:textId="77777777" w:rsidR="00B35948" w:rsidRPr="00720277" w:rsidRDefault="00B35948">
            <w:pPr>
              <w:jc w:val="center"/>
              <w:rPr>
                <w:rFonts w:ascii="Arial" w:hAnsi="Arial" w:cs="Arial"/>
                <w:sz w:val="20"/>
                <w:szCs w:val="20"/>
              </w:rPr>
            </w:pPr>
            <w:r w:rsidRPr="00720277">
              <w:rPr>
                <w:rFonts w:ascii="Arial" w:hAnsi="Arial" w:cs="Arial"/>
                <w:sz w:val="20"/>
                <w:szCs w:val="20"/>
              </w:rPr>
              <w:t>ml</w:t>
            </w:r>
          </w:p>
        </w:tc>
        <w:tc>
          <w:tcPr>
            <w:tcW w:w="1200" w:type="dxa"/>
            <w:tcBorders>
              <w:top w:val="nil"/>
              <w:left w:val="nil"/>
              <w:bottom w:val="single" w:sz="4" w:space="0" w:color="auto"/>
              <w:right w:val="single" w:sz="4" w:space="0" w:color="auto"/>
            </w:tcBorders>
            <w:shd w:val="clear" w:color="auto" w:fill="auto"/>
            <w:noWrap/>
            <w:vAlign w:val="center"/>
            <w:hideMark/>
          </w:tcPr>
          <w:p w14:paraId="4E197F03" w14:textId="77777777" w:rsidR="00B35948" w:rsidRPr="00720277" w:rsidRDefault="00B35948">
            <w:pPr>
              <w:jc w:val="center"/>
              <w:rPr>
                <w:rFonts w:ascii="Arial" w:hAnsi="Arial" w:cs="Arial"/>
                <w:sz w:val="20"/>
                <w:szCs w:val="20"/>
              </w:rPr>
            </w:pPr>
            <w:r w:rsidRPr="00720277">
              <w:rPr>
                <w:rFonts w:ascii="Arial" w:hAnsi="Arial" w:cs="Arial"/>
                <w:sz w:val="20"/>
                <w:szCs w:val="20"/>
              </w:rPr>
              <w:t>81</w:t>
            </w:r>
          </w:p>
        </w:tc>
      </w:tr>
      <w:tr w:rsidR="00B35948" w:rsidRPr="00720277" w14:paraId="18D78DC1" w14:textId="77777777" w:rsidTr="00B35948">
        <w:trPr>
          <w:trHeight w:val="25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4D70F681"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15. </w:t>
            </w:r>
          </w:p>
        </w:tc>
        <w:tc>
          <w:tcPr>
            <w:tcW w:w="5880" w:type="dxa"/>
            <w:tcBorders>
              <w:top w:val="nil"/>
              <w:left w:val="nil"/>
              <w:bottom w:val="single" w:sz="4" w:space="0" w:color="auto"/>
              <w:right w:val="single" w:sz="4" w:space="0" w:color="auto"/>
            </w:tcBorders>
            <w:shd w:val="clear" w:color="auto" w:fill="auto"/>
            <w:vAlign w:val="center"/>
            <w:hideMark/>
          </w:tcPr>
          <w:p w14:paraId="01AD90FA"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Idem, </w:t>
            </w:r>
            <w:proofErr w:type="spellStart"/>
            <w:r w:rsidRPr="00720277">
              <w:rPr>
                <w:rFonts w:ascii="Arial" w:hAnsi="Arial" w:cs="Arial"/>
                <w:sz w:val="20"/>
                <w:szCs w:val="20"/>
              </w:rPr>
              <w:t>avand</w:t>
            </w:r>
            <w:proofErr w:type="spellEnd"/>
            <w:r w:rsidRPr="00720277">
              <w:rPr>
                <w:rFonts w:ascii="Arial" w:hAnsi="Arial" w:cs="Arial"/>
                <w:sz w:val="20"/>
                <w:szCs w:val="20"/>
              </w:rPr>
              <w:t xml:space="preserve"> Ø32</w:t>
            </w:r>
          </w:p>
        </w:tc>
        <w:tc>
          <w:tcPr>
            <w:tcW w:w="940" w:type="dxa"/>
            <w:tcBorders>
              <w:top w:val="nil"/>
              <w:left w:val="nil"/>
              <w:bottom w:val="single" w:sz="4" w:space="0" w:color="auto"/>
              <w:right w:val="single" w:sz="4" w:space="0" w:color="auto"/>
            </w:tcBorders>
            <w:shd w:val="clear" w:color="auto" w:fill="auto"/>
            <w:noWrap/>
            <w:vAlign w:val="center"/>
            <w:hideMark/>
          </w:tcPr>
          <w:p w14:paraId="7A9F7FB0" w14:textId="77777777" w:rsidR="00B35948" w:rsidRPr="00720277" w:rsidRDefault="00B35948">
            <w:pPr>
              <w:jc w:val="center"/>
              <w:rPr>
                <w:rFonts w:ascii="Arial" w:hAnsi="Arial" w:cs="Arial"/>
                <w:sz w:val="20"/>
                <w:szCs w:val="20"/>
              </w:rPr>
            </w:pPr>
            <w:r w:rsidRPr="00720277">
              <w:rPr>
                <w:rFonts w:ascii="Arial" w:hAnsi="Arial" w:cs="Arial"/>
                <w:sz w:val="20"/>
                <w:szCs w:val="20"/>
              </w:rPr>
              <w:t>ml</w:t>
            </w:r>
          </w:p>
        </w:tc>
        <w:tc>
          <w:tcPr>
            <w:tcW w:w="1200" w:type="dxa"/>
            <w:tcBorders>
              <w:top w:val="nil"/>
              <w:left w:val="nil"/>
              <w:bottom w:val="single" w:sz="4" w:space="0" w:color="auto"/>
              <w:right w:val="single" w:sz="4" w:space="0" w:color="auto"/>
            </w:tcBorders>
            <w:shd w:val="clear" w:color="auto" w:fill="auto"/>
            <w:noWrap/>
            <w:vAlign w:val="center"/>
            <w:hideMark/>
          </w:tcPr>
          <w:p w14:paraId="53F27DF9" w14:textId="77777777" w:rsidR="00B35948" w:rsidRPr="00720277" w:rsidRDefault="00B35948">
            <w:pPr>
              <w:jc w:val="center"/>
              <w:rPr>
                <w:rFonts w:ascii="Arial" w:hAnsi="Arial" w:cs="Arial"/>
                <w:sz w:val="20"/>
                <w:szCs w:val="20"/>
              </w:rPr>
            </w:pPr>
            <w:r w:rsidRPr="00720277">
              <w:rPr>
                <w:rFonts w:ascii="Arial" w:hAnsi="Arial" w:cs="Arial"/>
                <w:sz w:val="20"/>
                <w:szCs w:val="20"/>
              </w:rPr>
              <w:t>64</w:t>
            </w:r>
          </w:p>
        </w:tc>
      </w:tr>
      <w:tr w:rsidR="00B35948" w:rsidRPr="00720277" w14:paraId="2933D9AD" w14:textId="77777777" w:rsidTr="00B35948">
        <w:trPr>
          <w:trHeight w:val="25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2065E5DB"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16. </w:t>
            </w:r>
          </w:p>
        </w:tc>
        <w:tc>
          <w:tcPr>
            <w:tcW w:w="5880" w:type="dxa"/>
            <w:tcBorders>
              <w:top w:val="nil"/>
              <w:left w:val="nil"/>
              <w:bottom w:val="single" w:sz="4" w:space="0" w:color="auto"/>
              <w:right w:val="single" w:sz="4" w:space="0" w:color="auto"/>
            </w:tcBorders>
            <w:shd w:val="clear" w:color="auto" w:fill="auto"/>
            <w:vAlign w:val="center"/>
            <w:hideMark/>
          </w:tcPr>
          <w:p w14:paraId="002FB3A4"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Idem, </w:t>
            </w:r>
            <w:proofErr w:type="spellStart"/>
            <w:r w:rsidRPr="00720277">
              <w:rPr>
                <w:rFonts w:ascii="Arial" w:hAnsi="Arial" w:cs="Arial"/>
                <w:sz w:val="20"/>
                <w:szCs w:val="20"/>
              </w:rPr>
              <w:t>avand</w:t>
            </w:r>
            <w:proofErr w:type="spellEnd"/>
            <w:r w:rsidRPr="00720277">
              <w:rPr>
                <w:rFonts w:ascii="Arial" w:hAnsi="Arial" w:cs="Arial"/>
                <w:sz w:val="20"/>
                <w:szCs w:val="20"/>
              </w:rPr>
              <w:t xml:space="preserve"> Ø40</w:t>
            </w:r>
          </w:p>
        </w:tc>
        <w:tc>
          <w:tcPr>
            <w:tcW w:w="940" w:type="dxa"/>
            <w:tcBorders>
              <w:top w:val="nil"/>
              <w:left w:val="nil"/>
              <w:bottom w:val="single" w:sz="4" w:space="0" w:color="auto"/>
              <w:right w:val="single" w:sz="4" w:space="0" w:color="auto"/>
            </w:tcBorders>
            <w:shd w:val="clear" w:color="auto" w:fill="auto"/>
            <w:noWrap/>
            <w:vAlign w:val="center"/>
            <w:hideMark/>
          </w:tcPr>
          <w:p w14:paraId="410B4D14" w14:textId="77777777" w:rsidR="00B35948" w:rsidRPr="00720277" w:rsidRDefault="00B35948">
            <w:pPr>
              <w:jc w:val="center"/>
              <w:rPr>
                <w:rFonts w:ascii="Arial" w:hAnsi="Arial" w:cs="Arial"/>
                <w:sz w:val="20"/>
                <w:szCs w:val="20"/>
              </w:rPr>
            </w:pPr>
            <w:r w:rsidRPr="00720277">
              <w:rPr>
                <w:rFonts w:ascii="Arial" w:hAnsi="Arial" w:cs="Arial"/>
                <w:sz w:val="20"/>
                <w:szCs w:val="20"/>
              </w:rPr>
              <w:t>ml</w:t>
            </w:r>
          </w:p>
        </w:tc>
        <w:tc>
          <w:tcPr>
            <w:tcW w:w="1200" w:type="dxa"/>
            <w:tcBorders>
              <w:top w:val="nil"/>
              <w:left w:val="nil"/>
              <w:bottom w:val="single" w:sz="4" w:space="0" w:color="auto"/>
              <w:right w:val="single" w:sz="4" w:space="0" w:color="auto"/>
            </w:tcBorders>
            <w:shd w:val="clear" w:color="auto" w:fill="auto"/>
            <w:noWrap/>
            <w:vAlign w:val="center"/>
            <w:hideMark/>
          </w:tcPr>
          <w:p w14:paraId="6998E270" w14:textId="77777777" w:rsidR="00B35948" w:rsidRPr="00720277" w:rsidRDefault="00B35948">
            <w:pPr>
              <w:jc w:val="center"/>
              <w:rPr>
                <w:rFonts w:ascii="Arial" w:hAnsi="Arial" w:cs="Arial"/>
                <w:sz w:val="20"/>
                <w:szCs w:val="20"/>
              </w:rPr>
            </w:pPr>
            <w:r w:rsidRPr="00720277">
              <w:rPr>
                <w:rFonts w:ascii="Arial" w:hAnsi="Arial" w:cs="Arial"/>
                <w:sz w:val="20"/>
                <w:szCs w:val="20"/>
              </w:rPr>
              <w:t>25</w:t>
            </w:r>
          </w:p>
        </w:tc>
      </w:tr>
      <w:tr w:rsidR="00B35948" w:rsidRPr="00720277" w14:paraId="6EDA4C97" w14:textId="77777777" w:rsidTr="00B35948">
        <w:trPr>
          <w:trHeight w:val="25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45328668"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17. </w:t>
            </w:r>
          </w:p>
        </w:tc>
        <w:tc>
          <w:tcPr>
            <w:tcW w:w="5880" w:type="dxa"/>
            <w:tcBorders>
              <w:top w:val="nil"/>
              <w:left w:val="nil"/>
              <w:bottom w:val="single" w:sz="4" w:space="0" w:color="auto"/>
              <w:right w:val="single" w:sz="4" w:space="0" w:color="auto"/>
            </w:tcBorders>
            <w:shd w:val="clear" w:color="auto" w:fill="auto"/>
            <w:vAlign w:val="center"/>
            <w:hideMark/>
          </w:tcPr>
          <w:p w14:paraId="3E5B2557"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Efectuarea probei de presiune la conducte </w:t>
            </w:r>
          </w:p>
        </w:tc>
        <w:tc>
          <w:tcPr>
            <w:tcW w:w="940" w:type="dxa"/>
            <w:tcBorders>
              <w:top w:val="nil"/>
              <w:left w:val="nil"/>
              <w:bottom w:val="single" w:sz="4" w:space="0" w:color="auto"/>
              <w:right w:val="single" w:sz="4" w:space="0" w:color="auto"/>
            </w:tcBorders>
            <w:shd w:val="clear" w:color="auto" w:fill="auto"/>
            <w:noWrap/>
            <w:vAlign w:val="center"/>
            <w:hideMark/>
          </w:tcPr>
          <w:p w14:paraId="49B4411D" w14:textId="77777777" w:rsidR="00B35948" w:rsidRPr="00720277" w:rsidRDefault="00B35948">
            <w:pPr>
              <w:jc w:val="center"/>
              <w:rPr>
                <w:rFonts w:ascii="Arial" w:hAnsi="Arial" w:cs="Arial"/>
                <w:sz w:val="20"/>
                <w:szCs w:val="20"/>
              </w:rPr>
            </w:pPr>
            <w:r w:rsidRPr="00720277">
              <w:rPr>
                <w:rFonts w:ascii="Arial" w:hAnsi="Arial" w:cs="Arial"/>
                <w:sz w:val="20"/>
                <w:szCs w:val="20"/>
              </w:rPr>
              <w:t>ml</w:t>
            </w:r>
          </w:p>
        </w:tc>
        <w:tc>
          <w:tcPr>
            <w:tcW w:w="1200" w:type="dxa"/>
            <w:tcBorders>
              <w:top w:val="nil"/>
              <w:left w:val="nil"/>
              <w:bottom w:val="single" w:sz="4" w:space="0" w:color="auto"/>
              <w:right w:val="single" w:sz="4" w:space="0" w:color="auto"/>
            </w:tcBorders>
            <w:shd w:val="clear" w:color="auto" w:fill="auto"/>
            <w:noWrap/>
            <w:vAlign w:val="center"/>
            <w:hideMark/>
          </w:tcPr>
          <w:p w14:paraId="2332CC74" w14:textId="77777777" w:rsidR="00B35948" w:rsidRPr="00720277" w:rsidRDefault="00B35948">
            <w:pPr>
              <w:jc w:val="center"/>
              <w:rPr>
                <w:rFonts w:ascii="Arial" w:hAnsi="Arial" w:cs="Arial"/>
                <w:sz w:val="20"/>
                <w:szCs w:val="20"/>
              </w:rPr>
            </w:pPr>
            <w:r w:rsidRPr="00720277">
              <w:rPr>
                <w:rFonts w:ascii="Arial" w:hAnsi="Arial" w:cs="Arial"/>
                <w:sz w:val="20"/>
                <w:szCs w:val="20"/>
              </w:rPr>
              <w:t>212</w:t>
            </w:r>
          </w:p>
        </w:tc>
      </w:tr>
      <w:tr w:rsidR="00B35948" w:rsidRPr="00720277" w14:paraId="6796A300" w14:textId="77777777" w:rsidTr="00B35948">
        <w:trPr>
          <w:trHeight w:val="25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47B91D83"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18. </w:t>
            </w:r>
          </w:p>
        </w:tc>
        <w:tc>
          <w:tcPr>
            <w:tcW w:w="5880" w:type="dxa"/>
            <w:tcBorders>
              <w:top w:val="nil"/>
              <w:left w:val="nil"/>
              <w:bottom w:val="single" w:sz="4" w:space="0" w:color="auto"/>
              <w:right w:val="single" w:sz="4" w:space="0" w:color="auto"/>
            </w:tcBorders>
            <w:shd w:val="clear" w:color="auto" w:fill="auto"/>
            <w:vAlign w:val="center"/>
            <w:hideMark/>
          </w:tcPr>
          <w:p w14:paraId="23AE10B8" w14:textId="77777777" w:rsidR="00B35948" w:rsidRPr="00720277" w:rsidRDefault="00B35948">
            <w:pPr>
              <w:jc w:val="center"/>
              <w:rPr>
                <w:rFonts w:ascii="Arial" w:hAnsi="Arial" w:cs="Arial"/>
                <w:sz w:val="20"/>
                <w:szCs w:val="20"/>
              </w:rPr>
            </w:pPr>
            <w:proofErr w:type="spellStart"/>
            <w:r w:rsidRPr="00720277">
              <w:rPr>
                <w:rFonts w:ascii="Arial" w:hAnsi="Arial" w:cs="Arial"/>
                <w:sz w:val="20"/>
                <w:szCs w:val="20"/>
              </w:rPr>
              <w:t>Spalarea</w:t>
            </w:r>
            <w:proofErr w:type="spellEnd"/>
            <w:r w:rsidRPr="00720277">
              <w:rPr>
                <w:rFonts w:ascii="Arial" w:hAnsi="Arial" w:cs="Arial"/>
                <w:sz w:val="20"/>
                <w:szCs w:val="20"/>
              </w:rPr>
              <w:t xml:space="preserve"> </w:t>
            </w:r>
            <w:proofErr w:type="spellStart"/>
            <w:r w:rsidRPr="00720277">
              <w:rPr>
                <w:rFonts w:ascii="Arial" w:hAnsi="Arial" w:cs="Arial"/>
                <w:sz w:val="20"/>
                <w:szCs w:val="20"/>
              </w:rPr>
              <w:t>instalatiei</w:t>
            </w:r>
            <w:proofErr w:type="spellEnd"/>
            <w:r w:rsidRPr="00720277">
              <w:rPr>
                <w:rFonts w:ascii="Arial" w:hAnsi="Arial" w:cs="Arial"/>
                <w:sz w:val="20"/>
                <w:szCs w:val="20"/>
              </w:rPr>
              <w:t xml:space="preserve"> de apa calda sau rece</w:t>
            </w:r>
          </w:p>
        </w:tc>
        <w:tc>
          <w:tcPr>
            <w:tcW w:w="940" w:type="dxa"/>
            <w:tcBorders>
              <w:top w:val="nil"/>
              <w:left w:val="nil"/>
              <w:bottom w:val="single" w:sz="4" w:space="0" w:color="auto"/>
              <w:right w:val="single" w:sz="4" w:space="0" w:color="auto"/>
            </w:tcBorders>
            <w:shd w:val="clear" w:color="auto" w:fill="auto"/>
            <w:noWrap/>
            <w:vAlign w:val="center"/>
            <w:hideMark/>
          </w:tcPr>
          <w:p w14:paraId="67C42C6C" w14:textId="77777777" w:rsidR="00B35948" w:rsidRPr="00720277" w:rsidRDefault="00B35948">
            <w:pPr>
              <w:jc w:val="center"/>
              <w:rPr>
                <w:rFonts w:ascii="Arial" w:hAnsi="Arial" w:cs="Arial"/>
                <w:sz w:val="20"/>
                <w:szCs w:val="20"/>
              </w:rPr>
            </w:pPr>
            <w:r w:rsidRPr="00720277">
              <w:rPr>
                <w:rFonts w:ascii="Arial" w:hAnsi="Arial" w:cs="Arial"/>
                <w:sz w:val="20"/>
                <w:szCs w:val="20"/>
              </w:rPr>
              <w:t>ml</w:t>
            </w:r>
          </w:p>
        </w:tc>
        <w:tc>
          <w:tcPr>
            <w:tcW w:w="1200" w:type="dxa"/>
            <w:tcBorders>
              <w:top w:val="nil"/>
              <w:left w:val="nil"/>
              <w:bottom w:val="single" w:sz="4" w:space="0" w:color="auto"/>
              <w:right w:val="single" w:sz="4" w:space="0" w:color="auto"/>
            </w:tcBorders>
            <w:shd w:val="clear" w:color="auto" w:fill="auto"/>
            <w:noWrap/>
            <w:vAlign w:val="center"/>
            <w:hideMark/>
          </w:tcPr>
          <w:p w14:paraId="6BE9134F" w14:textId="77777777" w:rsidR="00B35948" w:rsidRPr="00720277" w:rsidRDefault="00B35948">
            <w:pPr>
              <w:jc w:val="center"/>
              <w:rPr>
                <w:rFonts w:ascii="Arial" w:hAnsi="Arial" w:cs="Arial"/>
                <w:sz w:val="20"/>
                <w:szCs w:val="20"/>
              </w:rPr>
            </w:pPr>
            <w:r w:rsidRPr="00720277">
              <w:rPr>
                <w:rFonts w:ascii="Arial" w:hAnsi="Arial" w:cs="Arial"/>
                <w:sz w:val="20"/>
                <w:szCs w:val="20"/>
              </w:rPr>
              <w:t>212</w:t>
            </w:r>
          </w:p>
        </w:tc>
      </w:tr>
      <w:tr w:rsidR="00B35948" w:rsidRPr="00720277" w14:paraId="59DBF051" w14:textId="77777777" w:rsidTr="00B35948">
        <w:trPr>
          <w:trHeight w:val="315"/>
        </w:trPr>
        <w:tc>
          <w:tcPr>
            <w:tcW w:w="1280" w:type="dxa"/>
            <w:tcBorders>
              <w:top w:val="nil"/>
              <w:left w:val="single" w:sz="4" w:space="0" w:color="auto"/>
              <w:bottom w:val="single" w:sz="4" w:space="0" w:color="auto"/>
              <w:right w:val="single" w:sz="4" w:space="0" w:color="auto"/>
            </w:tcBorders>
            <w:shd w:val="clear" w:color="000000" w:fill="DDD9C4"/>
            <w:noWrap/>
            <w:vAlign w:val="center"/>
            <w:hideMark/>
          </w:tcPr>
          <w:p w14:paraId="18F82705" w14:textId="77777777" w:rsidR="00B35948" w:rsidRPr="00720277" w:rsidRDefault="00B35948">
            <w:pPr>
              <w:jc w:val="center"/>
              <w:rPr>
                <w:rFonts w:ascii="Arial" w:hAnsi="Arial" w:cs="Arial"/>
                <w:sz w:val="20"/>
                <w:szCs w:val="20"/>
              </w:rPr>
            </w:pPr>
            <w:r w:rsidRPr="00720277">
              <w:rPr>
                <w:rFonts w:ascii="Arial" w:hAnsi="Arial" w:cs="Arial"/>
                <w:sz w:val="20"/>
                <w:szCs w:val="20"/>
              </w:rPr>
              <w:t> </w:t>
            </w:r>
          </w:p>
        </w:tc>
        <w:tc>
          <w:tcPr>
            <w:tcW w:w="8020" w:type="dxa"/>
            <w:gridSpan w:val="3"/>
            <w:tcBorders>
              <w:top w:val="single" w:sz="4" w:space="0" w:color="auto"/>
              <w:left w:val="nil"/>
              <w:bottom w:val="single" w:sz="4" w:space="0" w:color="auto"/>
              <w:right w:val="single" w:sz="4" w:space="0" w:color="auto"/>
            </w:tcBorders>
            <w:shd w:val="clear" w:color="000000" w:fill="DDD9C4"/>
            <w:vAlign w:val="center"/>
            <w:hideMark/>
          </w:tcPr>
          <w:p w14:paraId="02FDB380" w14:textId="77777777" w:rsidR="00B35948" w:rsidRPr="00720277" w:rsidRDefault="00B35948">
            <w:pPr>
              <w:jc w:val="center"/>
              <w:rPr>
                <w:rFonts w:ascii="Arial" w:hAnsi="Arial" w:cs="Arial"/>
                <w:b/>
                <w:bCs/>
              </w:rPr>
            </w:pPr>
            <w:r w:rsidRPr="00720277">
              <w:rPr>
                <w:rFonts w:ascii="Arial" w:hAnsi="Arial" w:cs="Arial"/>
                <w:b/>
                <w:bCs/>
              </w:rPr>
              <w:t>Obiecte sanitare</w:t>
            </w:r>
          </w:p>
        </w:tc>
      </w:tr>
      <w:tr w:rsidR="00B35948" w:rsidRPr="00720277" w14:paraId="0CA00789" w14:textId="77777777" w:rsidTr="00B35948">
        <w:trPr>
          <w:trHeight w:val="76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659F43D2" w14:textId="77777777" w:rsidR="00B35948" w:rsidRPr="00720277" w:rsidRDefault="00B35948">
            <w:pPr>
              <w:jc w:val="center"/>
              <w:rPr>
                <w:rFonts w:ascii="Arial" w:hAnsi="Arial" w:cs="Arial"/>
                <w:sz w:val="20"/>
                <w:szCs w:val="20"/>
              </w:rPr>
            </w:pPr>
            <w:r w:rsidRPr="00720277">
              <w:rPr>
                <w:rFonts w:ascii="Arial" w:hAnsi="Arial" w:cs="Arial"/>
                <w:sz w:val="20"/>
                <w:szCs w:val="20"/>
              </w:rPr>
              <w:lastRenderedPageBreak/>
              <w:t xml:space="preserve">1. </w:t>
            </w:r>
          </w:p>
        </w:tc>
        <w:tc>
          <w:tcPr>
            <w:tcW w:w="5880" w:type="dxa"/>
            <w:tcBorders>
              <w:top w:val="nil"/>
              <w:left w:val="nil"/>
              <w:bottom w:val="single" w:sz="4" w:space="0" w:color="auto"/>
              <w:right w:val="single" w:sz="4" w:space="0" w:color="auto"/>
            </w:tcBorders>
            <w:shd w:val="clear" w:color="auto" w:fill="auto"/>
            <w:vAlign w:val="center"/>
            <w:hideMark/>
          </w:tcPr>
          <w:p w14:paraId="29F9AB74"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Lavoar complet echipat inclusiv baterie cu fotocelula, conform </w:t>
            </w:r>
            <w:proofErr w:type="spellStart"/>
            <w:r w:rsidRPr="00720277">
              <w:rPr>
                <w:rFonts w:ascii="Arial" w:hAnsi="Arial" w:cs="Arial"/>
                <w:sz w:val="20"/>
                <w:szCs w:val="20"/>
              </w:rPr>
              <w:t>specificatiilor</w:t>
            </w:r>
            <w:proofErr w:type="spellEnd"/>
            <w:r w:rsidRPr="00720277">
              <w:rPr>
                <w:rFonts w:ascii="Arial" w:hAnsi="Arial" w:cs="Arial"/>
                <w:sz w:val="20"/>
                <w:szCs w:val="20"/>
              </w:rPr>
              <w:t xml:space="preserve"> din arhitectura, (inclusiv </w:t>
            </w:r>
            <w:proofErr w:type="spellStart"/>
            <w:r w:rsidRPr="00720277">
              <w:rPr>
                <w:rFonts w:ascii="Arial" w:hAnsi="Arial" w:cs="Arial"/>
                <w:sz w:val="20"/>
                <w:szCs w:val="20"/>
              </w:rPr>
              <w:t>robineti</w:t>
            </w:r>
            <w:proofErr w:type="spellEnd"/>
            <w:r w:rsidRPr="00720277">
              <w:rPr>
                <w:rFonts w:ascii="Arial" w:hAnsi="Arial" w:cs="Arial"/>
                <w:sz w:val="20"/>
                <w:szCs w:val="20"/>
              </w:rPr>
              <w:t xml:space="preserve"> </w:t>
            </w:r>
            <w:proofErr w:type="spellStart"/>
            <w:r w:rsidRPr="00720277">
              <w:rPr>
                <w:rFonts w:ascii="Arial" w:hAnsi="Arial" w:cs="Arial"/>
                <w:sz w:val="20"/>
                <w:szCs w:val="20"/>
              </w:rPr>
              <w:t>coltar</w:t>
            </w:r>
            <w:proofErr w:type="spellEnd"/>
            <w:r w:rsidRPr="00720277">
              <w:rPr>
                <w:rFonts w:ascii="Arial" w:hAnsi="Arial" w:cs="Arial"/>
                <w:sz w:val="20"/>
                <w:szCs w:val="20"/>
              </w:rPr>
              <w:t>, sifon pentru lavoar, elemente de montaj etc.)</w:t>
            </w:r>
          </w:p>
        </w:tc>
        <w:tc>
          <w:tcPr>
            <w:tcW w:w="940" w:type="dxa"/>
            <w:tcBorders>
              <w:top w:val="nil"/>
              <w:left w:val="nil"/>
              <w:bottom w:val="single" w:sz="4" w:space="0" w:color="auto"/>
              <w:right w:val="single" w:sz="4" w:space="0" w:color="auto"/>
            </w:tcBorders>
            <w:shd w:val="clear" w:color="auto" w:fill="auto"/>
            <w:noWrap/>
            <w:vAlign w:val="center"/>
            <w:hideMark/>
          </w:tcPr>
          <w:p w14:paraId="6A3344A6" w14:textId="77777777" w:rsidR="00B35948" w:rsidRPr="00720277" w:rsidRDefault="00B35948">
            <w:pPr>
              <w:jc w:val="center"/>
              <w:rPr>
                <w:rFonts w:ascii="Arial" w:hAnsi="Arial" w:cs="Arial"/>
                <w:sz w:val="20"/>
                <w:szCs w:val="20"/>
              </w:rPr>
            </w:pPr>
            <w:r w:rsidRPr="00720277">
              <w:rPr>
                <w:rFonts w:ascii="Arial" w:hAnsi="Arial" w:cs="Arial"/>
                <w:sz w:val="20"/>
                <w:szCs w:val="20"/>
              </w:rPr>
              <w:t>buc</w:t>
            </w:r>
          </w:p>
        </w:tc>
        <w:tc>
          <w:tcPr>
            <w:tcW w:w="1200" w:type="dxa"/>
            <w:tcBorders>
              <w:top w:val="nil"/>
              <w:left w:val="nil"/>
              <w:bottom w:val="single" w:sz="4" w:space="0" w:color="auto"/>
              <w:right w:val="single" w:sz="4" w:space="0" w:color="auto"/>
            </w:tcBorders>
            <w:shd w:val="clear" w:color="auto" w:fill="auto"/>
            <w:noWrap/>
            <w:vAlign w:val="center"/>
            <w:hideMark/>
          </w:tcPr>
          <w:p w14:paraId="4BDD8765" w14:textId="77777777" w:rsidR="00B35948" w:rsidRPr="00720277" w:rsidRDefault="00B35948">
            <w:pPr>
              <w:jc w:val="center"/>
              <w:rPr>
                <w:rFonts w:ascii="Arial" w:hAnsi="Arial" w:cs="Arial"/>
                <w:sz w:val="20"/>
                <w:szCs w:val="20"/>
              </w:rPr>
            </w:pPr>
            <w:r w:rsidRPr="00720277">
              <w:rPr>
                <w:rFonts w:ascii="Arial" w:hAnsi="Arial" w:cs="Arial"/>
                <w:sz w:val="20"/>
                <w:szCs w:val="20"/>
              </w:rPr>
              <w:t>25</w:t>
            </w:r>
          </w:p>
        </w:tc>
      </w:tr>
      <w:tr w:rsidR="00B35948" w:rsidRPr="00720277" w14:paraId="27C137CE" w14:textId="77777777" w:rsidTr="00B35948">
        <w:trPr>
          <w:trHeight w:val="540"/>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724DBE13"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2. </w:t>
            </w:r>
          </w:p>
        </w:tc>
        <w:tc>
          <w:tcPr>
            <w:tcW w:w="5880" w:type="dxa"/>
            <w:tcBorders>
              <w:top w:val="nil"/>
              <w:left w:val="nil"/>
              <w:bottom w:val="single" w:sz="4" w:space="0" w:color="auto"/>
              <w:right w:val="single" w:sz="4" w:space="0" w:color="auto"/>
            </w:tcBorders>
            <w:shd w:val="clear" w:color="auto" w:fill="auto"/>
            <w:vAlign w:val="center"/>
            <w:hideMark/>
          </w:tcPr>
          <w:p w14:paraId="2B81DEA8"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WC complet echipat, conform </w:t>
            </w:r>
            <w:proofErr w:type="spellStart"/>
            <w:r w:rsidRPr="00720277">
              <w:rPr>
                <w:rFonts w:ascii="Arial" w:hAnsi="Arial" w:cs="Arial"/>
                <w:sz w:val="20"/>
                <w:szCs w:val="20"/>
              </w:rPr>
              <w:t>specificatiilor</w:t>
            </w:r>
            <w:proofErr w:type="spellEnd"/>
            <w:r w:rsidRPr="00720277">
              <w:rPr>
                <w:rFonts w:ascii="Arial" w:hAnsi="Arial" w:cs="Arial"/>
                <w:sz w:val="20"/>
                <w:szCs w:val="20"/>
              </w:rPr>
              <w:t xml:space="preserve"> din arhitectura, (inclusiv </w:t>
            </w:r>
            <w:proofErr w:type="spellStart"/>
            <w:r w:rsidRPr="00720277">
              <w:rPr>
                <w:rFonts w:ascii="Arial" w:hAnsi="Arial" w:cs="Arial"/>
                <w:sz w:val="20"/>
                <w:szCs w:val="20"/>
              </w:rPr>
              <w:t>robineti</w:t>
            </w:r>
            <w:proofErr w:type="spellEnd"/>
            <w:r w:rsidRPr="00720277">
              <w:rPr>
                <w:rFonts w:ascii="Arial" w:hAnsi="Arial" w:cs="Arial"/>
                <w:sz w:val="20"/>
                <w:szCs w:val="20"/>
              </w:rPr>
              <w:t xml:space="preserve"> </w:t>
            </w:r>
            <w:proofErr w:type="spellStart"/>
            <w:r w:rsidRPr="00720277">
              <w:rPr>
                <w:rFonts w:ascii="Arial" w:hAnsi="Arial" w:cs="Arial"/>
                <w:sz w:val="20"/>
                <w:szCs w:val="20"/>
              </w:rPr>
              <w:t>coltar</w:t>
            </w:r>
            <w:proofErr w:type="spellEnd"/>
            <w:r w:rsidRPr="00720277">
              <w:rPr>
                <w:rFonts w:ascii="Arial" w:hAnsi="Arial" w:cs="Arial"/>
                <w:sz w:val="20"/>
                <w:szCs w:val="20"/>
              </w:rPr>
              <w:t>, elemente de montaj etc.)</w:t>
            </w:r>
          </w:p>
        </w:tc>
        <w:tc>
          <w:tcPr>
            <w:tcW w:w="940" w:type="dxa"/>
            <w:tcBorders>
              <w:top w:val="nil"/>
              <w:left w:val="nil"/>
              <w:bottom w:val="single" w:sz="4" w:space="0" w:color="auto"/>
              <w:right w:val="single" w:sz="4" w:space="0" w:color="auto"/>
            </w:tcBorders>
            <w:shd w:val="clear" w:color="auto" w:fill="auto"/>
            <w:noWrap/>
            <w:vAlign w:val="center"/>
            <w:hideMark/>
          </w:tcPr>
          <w:p w14:paraId="3047A155" w14:textId="77777777" w:rsidR="00B35948" w:rsidRPr="00720277" w:rsidRDefault="00B35948">
            <w:pPr>
              <w:jc w:val="center"/>
              <w:rPr>
                <w:rFonts w:ascii="Arial" w:hAnsi="Arial" w:cs="Arial"/>
                <w:sz w:val="20"/>
                <w:szCs w:val="20"/>
              </w:rPr>
            </w:pPr>
            <w:r w:rsidRPr="00720277">
              <w:rPr>
                <w:rFonts w:ascii="Arial" w:hAnsi="Arial" w:cs="Arial"/>
                <w:sz w:val="20"/>
                <w:szCs w:val="20"/>
              </w:rPr>
              <w:t>buc</w:t>
            </w:r>
          </w:p>
        </w:tc>
        <w:tc>
          <w:tcPr>
            <w:tcW w:w="1200" w:type="dxa"/>
            <w:tcBorders>
              <w:top w:val="nil"/>
              <w:left w:val="nil"/>
              <w:bottom w:val="single" w:sz="4" w:space="0" w:color="auto"/>
              <w:right w:val="single" w:sz="4" w:space="0" w:color="auto"/>
            </w:tcBorders>
            <w:shd w:val="clear" w:color="auto" w:fill="auto"/>
            <w:noWrap/>
            <w:vAlign w:val="center"/>
            <w:hideMark/>
          </w:tcPr>
          <w:p w14:paraId="47050C9A" w14:textId="77777777" w:rsidR="00B35948" w:rsidRPr="00720277" w:rsidRDefault="00B35948">
            <w:pPr>
              <w:jc w:val="center"/>
              <w:rPr>
                <w:rFonts w:ascii="Arial" w:hAnsi="Arial" w:cs="Arial"/>
                <w:sz w:val="20"/>
                <w:szCs w:val="20"/>
              </w:rPr>
            </w:pPr>
            <w:r w:rsidRPr="00720277">
              <w:rPr>
                <w:rFonts w:ascii="Arial" w:hAnsi="Arial" w:cs="Arial"/>
                <w:sz w:val="20"/>
                <w:szCs w:val="20"/>
              </w:rPr>
              <w:t>30</w:t>
            </w:r>
          </w:p>
        </w:tc>
      </w:tr>
      <w:tr w:rsidR="00B35948" w:rsidRPr="00720277" w14:paraId="6D3C268A" w14:textId="77777777" w:rsidTr="00B35948">
        <w:trPr>
          <w:trHeight w:val="540"/>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3A8694BB"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3. </w:t>
            </w:r>
          </w:p>
        </w:tc>
        <w:tc>
          <w:tcPr>
            <w:tcW w:w="5880" w:type="dxa"/>
            <w:tcBorders>
              <w:top w:val="nil"/>
              <w:left w:val="nil"/>
              <w:bottom w:val="single" w:sz="4" w:space="0" w:color="auto"/>
              <w:right w:val="single" w:sz="4" w:space="0" w:color="auto"/>
            </w:tcBorders>
            <w:shd w:val="clear" w:color="auto" w:fill="auto"/>
            <w:vAlign w:val="center"/>
            <w:hideMark/>
          </w:tcPr>
          <w:p w14:paraId="58049AEE"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Pisoar complet echipat, conform </w:t>
            </w:r>
            <w:proofErr w:type="spellStart"/>
            <w:r w:rsidRPr="00720277">
              <w:rPr>
                <w:rFonts w:ascii="Arial" w:hAnsi="Arial" w:cs="Arial"/>
                <w:sz w:val="20"/>
                <w:szCs w:val="20"/>
              </w:rPr>
              <w:t>specificatiilor</w:t>
            </w:r>
            <w:proofErr w:type="spellEnd"/>
            <w:r w:rsidRPr="00720277">
              <w:rPr>
                <w:rFonts w:ascii="Arial" w:hAnsi="Arial" w:cs="Arial"/>
                <w:sz w:val="20"/>
                <w:szCs w:val="20"/>
              </w:rPr>
              <w:t xml:space="preserve"> din arhitectura,(inclusiv </w:t>
            </w:r>
            <w:proofErr w:type="spellStart"/>
            <w:r w:rsidRPr="00720277">
              <w:rPr>
                <w:rFonts w:ascii="Arial" w:hAnsi="Arial" w:cs="Arial"/>
                <w:sz w:val="20"/>
                <w:szCs w:val="20"/>
              </w:rPr>
              <w:t>robineti</w:t>
            </w:r>
            <w:proofErr w:type="spellEnd"/>
            <w:r w:rsidRPr="00720277">
              <w:rPr>
                <w:rFonts w:ascii="Arial" w:hAnsi="Arial" w:cs="Arial"/>
                <w:sz w:val="20"/>
                <w:szCs w:val="20"/>
              </w:rPr>
              <w:t xml:space="preserve"> </w:t>
            </w:r>
            <w:proofErr w:type="spellStart"/>
            <w:r w:rsidRPr="00720277">
              <w:rPr>
                <w:rFonts w:ascii="Arial" w:hAnsi="Arial" w:cs="Arial"/>
                <w:sz w:val="20"/>
                <w:szCs w:val="20"/>
              </w:rPr>
              <w:t>coltar</w:t>
            </w:r>
            <w:proofErr w:type="spellEnd"/>
            <w:r w:rsidRPr="00720277">
              <w:rPr>
                <w:rFonts w:ascii="Arial" w:hAnsi="Arial" w:cs="Arial"/>
                <w:sz w:val="20"/>
                <w:szCs w:val="20"/>
              </w:rPr>
              <w:t>, elemente de montaj, etc)</w:t>
            </w:r>
          </w:p>
        </w:tc>
        <w:tc>
          <w:tcPr>
            <w:tcW w:w="940" w:type="dxa"/>
            <w:tcBorders>
              <w:top w:val="nil"/>
              <w:left w:val="nil"/>
              <w:bottom w:val="single" w:sz="4" w:space="0" w:color="auto"/>
              <w:right w:val="single" w:sz="4" w:space="0" w:color="auto"/>
            </w:tcBorders>
            <w:shd w:val="clear" w:color="auto" w:fill="auto"/>
            <w:noWrap/>
            <w:vAlign w:val="center"/>
            <w:hideMark/>
          </w:tcPr>
          <w:p w14:paraId="43B883DD" w14:textId="77777777" w:rsidR="00B35948" w:rsidRPr="00720277" w:rsidRDefault="00B35948">
            <w:pPr>
              <w:jc w:val="center"/>
              <w:rPr>
                <w:rFonts w:ascii="Arial" w:hAnsi="Arial" w:cs="Arial"/>
                <w:sz w:val="20"/>
                <w:szCs w:val="20"/>
              </w:rPr>
            </w:pPr>
            <w:r w:rsidRPr="00720277">
              <w:rPr>
                <w:rFonts w:ascii="Arial" w:hAnsi="Arial" w:cs="Arial"/>
                <w:sz w:val="20"/>
                <w:szCs w:val="20"/>
              </w:rPr>
              <w:t>buc</w:t>
            </w:r>
          </w:p>
        </w:tc>
        <w:tc>
          <w:tcPr>
            <w:tcW w:w="1200" w:type="dxa"/>
            <w:tcBorders>
              <w:top w:val="nil"/>
              <w:left w:val="nil"/>
              <w:bottom w:val="single" w:sz="4" w:space="0" w:color="auto"/>
              <w:right w:val="single" w:sz="4" w:space="0" w:color="auto"/>
            </w:tcBorders>
            <w:shd w:val="clear" w:color="auto" w:fill="auto"/>
            <w:noWrap/>
            <w:vAlign w:val="center"/>
            <w:hideMark/>
          </w:tcPr>
          <w:p w14:paraId="18A7823D" w14:textId="77777777" w:rsidR="00B35948" w:rsidRPr="00720277" w:rsidRDefault="00B35948">
            <w:pPr>
              <w:jc w:val="center"/>
              <w:rPr>
                <w:rFonts w:ascii="Arial" w:hAnsi="Arial" w:cs="Arial"/>
                <w:sz w:val="20"/>
                <w:szCs w:val="20"/>
              </w:rPr>
            </w:pPr>
            <w:r w:rsidRPr="00720277">
              <w:rPr>
                <w:rFonts w:ascii="Arial" w:hAnsi="Arial" w:cs="Arial"/>
                <w:sz w:val="20"/>
                <w:szCs w:val="20"/>
              </w:rPr>
              <w:t>4</w:t>
            </w:r>
          </w:p>
        </w:tc>
      </w:tr>
      <w:tr w:rsidR="00B35948" w:rsidRPr="00720277" w14:paraId="2BA8343A" w14:textId="77777777" w:rsidTr="00B35948">
        <w:trPr>
          <w:trHeight w:val="330"/>
        </w:trPr>
        <w:tc>
          <w:tcPr>
            <w:tcW w:w="1280" w:type="dxa"/>
            <w:tcBorders>
              <w:top w:val="nil"/>
              <w:left w:val="single" w:sz="4" w:space="0" w:color="auto"/>
              <w:bottom w:val="single" w:sz="4" w:space="0" w:color="auto"/>
              <w:right w:val="single" w:sz="4" w:space="0" w:color="auto"/>
            </w:tcBorders>
            <w:shd w:val="clear" w:color="000000" w:fill="DDD9C4"/>
            <w:noWrap/>
            <w:vAlign w:val="center"/>
            <w:hideMark/>
          </w:tcPr>
          <w:p w14:paraId="379F67CE" w14:textId="77777777" w:rsidR="00B35948" w:rsidRPr="00720277" w:rsidRDefault="00B35948">
            <w:pPr>
              <w:jc w:val="center"/>
              <w:rPr>
                <w:rFonts w:ascii="Arial" w:hAnsi="Arial" w:cs="Arial"/>
                <w:sz w:val="20"/>
                <w:szCs w:val="20"/>
              </w:rPr>
            </w:pPr>
            <w:r w:rsidRPr="00720277">
              <w:rPr>
                <w:rFonts w:ascii="Arial" w:hAnsi="Arial" w:cs="Arial"/>
                <w:sz w:val="20"/>
                <w:szCs w:val="20"/>
              </w:rPr>
              <w:t> </w:t>
            </w:r>
          </w:p>
        </w:tc>
        <w:tc>
          <w:tcPr>
            <w:tcW w:w="8020" w:type="dxa"/>
            <w:gridSpan w:val="3"/>
            <w:tcBorders>
              <w:top w:val="single" w:sz="4" w:space="0" w:color="auto"/>
              <w:left w:val="nil"/>
              <w:bottom w:val="single" w:sz="4" w:space="0" w:color="auto"/>
              <w:right w:val="single" w:sz="4" w:space="0" w:color="auto"/>
            </w:tcBorders>
            <w:shd w:val="clear" w:color="000000" w:fill="DDD9C4"/>
            <w:vAlign w:val="center"/>
            <w:hideMark/>
          </w:tcPr>
          <w:p w14:paraId="795E246C" w14:textId="77777777" w:rsidR="00B35948" w:rsidRPr="00720277" w:rsidRDefault="00B35948">
            <w:pPr>
              <w:jc w:val="center"/>
              <w:rPr>
                <w:rFonts w:ascii="Arial" w:hAnsi="Arial" w:cs="Arial"/>
                <w:b/>
                <w:bCs/>
              </w:rPr>
            </w:pPr>
            <w:r w:rsidRPr="00720277">
              <w:rPr>
                <w:rFonts w:ascii="Arial" w:hAnsi="Arial" w:cs="Arial"/>
                <w:b/>
                <w:bCs/>
              </w:rPr>
              <w:t>Echipamente</w:t>
            </w:r>
          </w:p>
        </w:tc>
      </w:tr>
      <w:tr w:rsidR="00B35948" w:rsidRPr="00720277" w14:paraId="133E6978" w14:textId="77777777" w:rsidTr="00B35948">
        <w:trPr>
          <w:trHeight w:val="540"/>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6EE86B9C"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1. </w:t>
            </w:r>
          </w:p>
        </w:tc>
        <w:tc>
          <w:tcPr>
            <w:tcW w:w="5880" w:type="dxa"/>
            <w:tcBorders>
              <w:top w:val="nil"/>
              <w:left w:val="nil"/>
              <w:bottom w:val="single" w:sz="4" w:space="0" w:color="auto"/>
              <w:right w:val="single" w:sz="4" w:space="0" w:color="auto"/>
            </w:tcBorders>
            <w:shd w:val="clear" w:color="auto" w:fill="auto"/>
            <w:vAlign w:val="center"/>
            <w:hideMark/>
          </w:tcPr>
          <w:p w14:paraId="65753801"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Boiler electric, </w:t>
            </w:r>
            <w:proofErr w:type="spellStart"/>
            <w:r w:rsidRPr="00720277">
              <w:rPr>
                <w:rFonts w:ascii="Arial" w:hAnsi="Arial" w:cs="Arial"/>
                <w:sz w:val="20"/>
                <w:szCs w:val="20"/>
              </w:rPr>
              <w:t>avand</w:t>
            </w:r>
            <w:proofErr w:type="spellEnd"/>
            <w:r w:rsidRPr="00720277">
              <w:rPr>
                <w:rFonts w:ascii="Arial" w:hAnsi="Arial" w:cs="Arial"/>
                <w:sz w:val="20"/>
                <w:szCs w:val="20"/>
              </w:rPr>
              <w:t xml:space="preserve"> volumul V=10L</w:t>
            </w:r>
          </w:p>
        </w:tc>
        <w:tc>
          <w:tcPr>
            <w:tcW w:w="940" w:type="dxa"/>
            <w:tcBorders>
              <w:top w:val="nil"/>
              <w:left w:val="nil"/>
              <w:bottom w:val="single" w:sz="4" w:space="0" w:color="auto"/>
              <w:right w:val="single" w:sz="4" w:space="0" w:color="auto"/>
            </w:tcBorders>
            <w:shd w:val="clear" w:color="auto" w:fill="auto"/>
            <w:noWrap/>
            <w:vAlign w:val="center"/>
            <w:hideMark/>
          </w:tcPr>
          <w:p w14:paraId="5CF273C6" w14:textId="77777777" w:rsidR="00B35948" w:rsidRPr="00720277" w:rsidRDefault="00B35948">
            <w:pPr>
              <w:jc w:val="center"/>
              <w:rPr>
                <w:rFonts w:ascii="Arial" w:hAnsi="Arial" w:cs="Arial"/>
                <w:sz w:val="20"/>
                <w:szCs w:val="20"/>
              </w:rPr>
            </w:pPr>
            <w:r w:rsidRPr="00720277">
              <w:rPr>
                <w:rFonts w:ascii="Arial" w:hAnsi="Arial" w:cs="Arial"/>
                <w:sz w:val="20"/>
                <w:szCs w:val="20"/>
              </w:rPr>
              <w:t>buc</w:t>
            </w:r>
          </w:p>
        </w:tc>
        <w:tc>
          <w:tcPr>
            <w:tcW w:w="1200" w:type="dxa"/>
            <w:tcBorders>
              <w:top w:val="nil"/>
              <w:left w:val="nil"/>
              <w:bottom w:val="single" w:sz="4" w:space="0" w:color="auto"/>
              <w:right w:val="single" w:sz="4" w:space="0" w:color="auto"/>
            </w:tcBorders>
            <w:shd w:val="clear" w:color="auto" w:fill="auto"/>
            <w:noWrap/>
            <w:vAlign w:val="center"/>
            <w:hideMark/>
          </w:tcPr>
          <w:p w14:paraId="5C5064F8" w14:textId="77777777" w:rsidR="00B35948" w:rsidRPr="00720277" w:rsidRDefault="00B35948">
            <w:pPr>
              <w:jc w:val="center"/>
              <w:rPr>
                <w:rFonts w:ascii="Arial" w:hAnsi="Arial" w:cs="Arial"/>
                <w:sz w:val="20"/>
                <w:szCs w:val="20"/>
              </w:rPr>
            </w:pPr>
            <w:r w:rsidRPr="00720277">
              <w:rPr>
                <w:rFonts w:ascii="Arial" w:hAnsi="Arial" w:cs="Arial"/>
                <w:sz w:val="20"/>
                <w:szCs w:val="20"/>
              </w:rPr>
              <w:t>10</w:t>
            </w:r>
          </w:p>
        </w:tc>
      </w:tr>
      <w:tr w:rsidR="00B35948" w:rsidRPr="00720277" w14:paraId="17920960" w14:textId="77777777" w:rsidTr="00B35948">
        <w:trPr>
          <w:trHeight w:val="540"/>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5C60DF3B"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2. </w:t>
            </w:r>
          </w:p>
        </w:tc>
        <w:tc>
          <w:tcPr>
            <w:tcW w:w="5880" w:type="dxa"/>
            <w:tcBorders>
              <w:top w:val="nil"/>
              <w:left w:val="nil"/>
              <w:bottom w:val="single" w:sz="4" w:space="0" w:color="auto"/>
              <w:right w:val="single" w:sz="4" w:space="0" w:color="auto"/>
            </w:tcBorders>
            <w:shd w:val="clear" w:color="auto" w:fill="auto"/>
            <w:vAlign w:val="center"/>
            <w:hideMark/>
          </w:tcPr>
          <w:p w14:paraId="0B60D4F2"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Boiler electric, </w:t>
            </w:r>
            <w:proofErr w:type="spellStart"/>
            <w:r w:rsidRPr="00720277">
              <w:rPr>
                <w:rFonts w:ascii="Arial" w:hAnsi="Arial" w:cs="Arial"/>
                <w:sz w:val="20"/>
                <w:szCs w:val="20"/>
              </w:rPr>
              <w:t>avand</w:t>
            </w:r>
            <w:proofErr w:type="spellEnd"/>
            <w:r w:rsidRPr="00720277">
              <w:rPr>
                <w:rFonts w:ascii="Arial" w:hAnsi="Arial" w:cs="Arial"/>
                <w:sz w:val="20"/>
                <w:szCs w:val="20"/>
              </w:rPr>
              <w:t xml:space="preserve"> volumul V=20L</w:t>
            </w:r>
          </w:p>
        </w:tc>
        <w:tc>
          <w:tcPr>
            <w:tcW w:w="940" w:type="dxa"/>
            <w:tcBorders>
              <w:top w:val="nil"/>
              <w:left w:val="nil"/>
              <w:bottom w:val="single" w:sz="4" w:space="0" w:color="auto"/>
              <w:right w:val="single" w:sz="4" w:space="0" w:color="auto"/>
            </w:tcBorders>
            <w:shd w:val="clear" w:color="auto" w:fill="auto"/>
            <w:noWrap/>
            <w:vAlign w:val="center"/>
            <w:hideMark/>
          </w:tcPr>
          <w:p w14:paraId="1CD5FAB8" w14:textId="77777777" w:rsidR="00B35948" w:rsidRPr="00720277" w:rsidRDefault="00B35948">
            <w:pPr>
              <w:jc w:val="center"/>
              <w:rPr>
                <w:rFonts w:ascii="Arial" w:hAnsi="Arial" w:cs="Arial"/>
                <w:sz w:val="20"/>
                <w:szCs w:val="20"/>
              </w:rPr>
            </w:pPr>
            <w:r w:rsidRPr="00720277">
              <w:rPr>
                <w:rFonts w:ascii="Arial" w:hAnsi="Arial" w:cs="Arial"/>
                <w:sz w:val="20"/>
                <w:szCs w:val="20"/>
              </w:rPr>
              <w:t>buc</w:t>
            </w:r>
          </w:p>
        </w:tc>
        <w:tc>
          <w:tcPr>
            <w:tcW w:w="1200" w:type="dxa"/>
            <w:tcBorders>
              <w:top w:val="nil"/>
              <w:left w:val="nil"/>
              <w:bottom w:val="single" w:sz="4" w:space="0" w:color="auto"/>
              <w:right w:val="single" w:sz="4" w:space="0" w:color="auto"/>
            </w:tcBorders>
            <w:shd w:val="clear" w:color="auto" w:fill="auto"/>
            <w:noWrap/>
            <w:vAlign w:val="center"/>
            <w:hideMark/>
          </w:tcPr>
          <w:p w14:paraId="58001E2A" w14:textId="77777777" w:rsidR="00B35948" w:rsidRPr="00720277" w:rsidRDefault="00B35948">
            <w:pPr>
              <w:jc w:val="center"/>
              <w:rPr>
                <w:rFonts w:ascii="Arial" w:hAnsi="Arial" w:cs="Arial"/>
                <w:sz w:val="20"/>
                <w:szCs w:val="20"/>
              </w:rPr>
            </w:pPr>
            <w:r w:rsidRPr="00720277">
              <w:rPr>
                <w:rFonts w:ascii="Arial" w:hAnsi="Arial" w:cs="Arial"/>
                <w:sz w:val="20"/>
                <w:szCs w:val="20"/>
              </w:rPr>
              <w:t>7</w:t>
            </w:r>
          </w:p>
        </w:tc>
      </w:tr>
      <w:tr w:rsidR="00B35948" w:rsidRPr="00720277" w14:paraId="5284944D" w14:textId="77777777" w:rsidTr="00B35948">
        <w:trPr>
          <w:trHeight w:val="600"/>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587E72BA"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3. </w:t>
            </w:r>
          </w:p>
        </w:tc>
        <w:tc>
          <w:tcPr>
            <w:tcW w:w="5880" w:type="dxa"/>
            <w:tcBorders>
              <w:top w:val="nil"/>
              <w:left w:val="nil"/>
              <w:bottom w:val="single" w:sz="4" w:space="0" w:color="auto"/>
              <w:right w:val="single" w:sz="4" w:space="0" w:color="auto"/>
            </w:tcBorders>
            <w:shd w:val="clear" w:color="auto" w:fill="auto"/>
            <w:vAlign w:val="center"/>
            <w:hideMark/>
          </w:tcPr>
          <w:p w14:paraId="06043505"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Pompa cu </w:t>
            </w:r>
            <w:proofErr w:type="spellStart"/>
            <w:r w:rsidRPr="00720277">
              <w:rPr>
                <w:rFonts w:ascii="Arial" w:hAnsi="Arial" w:cs="Arial"/>
                <w:sz w:val="20"/>
                <w:szCs w:val="20"/>
              </w:rPr>
              <w:t>tocator</w:t>
            </w:r>
            <w:proofErr w:type="spellEnd"/>
            <w:r w:rsidRPr="00720277">
              <w:rPr>
                <w:rFonts w:ascii="Arial" w:hAnsi="Arial" w:cs="Arial"/>
                <w:sz w:val="20"/>
                <w:szCs w:val="20"/>
              </w:rPr>
              <w:t xml:space="preserve"> montata in spatele vasului wc, </w:t>
            </w:r>
            <w:proofErr w:type="spellStart"/>
            <w:r w:rsidRPr="00720277">
              <w:rPr>
                <w:rFonts w:ascii="Arial" w:hAnsi="Arial" w:cs="Arial"/>
                <w:sz w:val="20"/>
                <w:szCs w:val="20"/>
              </w:rPr>
              <w:t>avand</w:t>
            </w:r>
            <w:proofErr w:type="spellEnd"/>
            <w:r w:rsidRPr="00720277">
              <w:rPr>
                <w:rFonts w:ascii="Arial" w:hAnsi="Arial" w:cs="Arial"/>
                <w:sz w:val="20"/>
                <w:szCs w:val="20"/>
              </w:rPr>
              <w:t xml:space="preserve"> intrare Ø110</w:t>
            </w:r>
          </w:p>
        </w:tc>
        <w:tc>
          <w:tcPr>
            <w:tcW w:w="940" w:type="dxa"/>
            <w:tcBorders>
              <w:top w:val="nil"/>
              <w:left w:val="nil"/>
              <w:bottom w:val="single" w:sz="4" w:space="0" w:color="auto"/>
              <w:right w:val="single" w:sz="4" w:space="0" w:color="auto"/>
            </w:tcBorders>
            <w:shd w:val="clear" w:color="auto" w:fill="auto"/>
            <w:noWrap/>
            <w:vAlign w:val="center"/>
            <w:hideMark/>
          </w:tcPr>
          <w:p w14:paraId="6A72C66C" w14:textId="77777777" w:rsidR="00B35948" w:rsidRPr="00720277" w:rsidRDefault="00B35948">
            <w:pPr>
              <w:jc w:val="center"/>
              <w:rPr>
                <w:rFonts w:ascii="Arial" w:hAnsi="Arial" w:cs="Arial"/>
                <w:sz w:val="20"/>
                <w:szCs w:val="20"/>
              </w:rPr>
            </w:pPr>
            <w:r w:rsidRPr="00720277">
              <w:rPr>
                <w:rFonts w:ascii="Arial" w:hAnsi="Arial" w:cs="Arial"/>
                <w:sz w:val="20"/>
                <w:szCs w:val="20"/>
              </w:rPr>
              <w:t>buc</w:t>
            </w:r>
          </w:p>
        </w:tc>
        <w:tc>
          <w:tcPr>
            <w:tcW w:w="1200" w:type="dxa"/>
            <w:tcBorders>
              <w:top w:val="nil"/>
              <w:left w:val="nil"/>
              <w:bottom w:val="single" w:sz="4" w:space="0" w:color="auto"/>
              <w:right w:val="single" w:sz="4" w:space="0" w:color="auto"/>
            </w:tcBorders>
            <w:shd w:val="clear" w:color="auto" w:fill="auto"/>
            <w:noWrap/>
            <w:vAlign w:val="center"/>
            <w:hideMark/>
          </w:tcPr>
          <w:p w14:paraId="5033139F" w14:textId="77777777" w:rsidR="00B35948" w:rsidRPr="00720277" w:rsidRDefault="00B35948">
            <w:pPr>
              <w:jc w:val="center"/>
              <w:rPr>
                <w:rFonts w:ascii="Arial" w:hAnsi="Arial" w:cs="Arial"/>
                <w:sz w:val="20"/>
                <w:szCs w:val="20"/>
              </w:rPr>
            </w:pPr>
            <w:r w:rsidRPr="00720277">
              <w:rPr>
                <w:rFonts w:ascii="Arial" w:hAnsi="Arial" w:cs="Arial"/>
                <w:sz w:val="20"/>
                <w:szCs w:val="20"/>
              </w:rPr>
              <w:t>1</w:t>
            </w:r>
          </w:p>
        </w:tc>
      </w:tr>
      <w:tr w:rsidR="00B35948" w:rsidRPr="00720277" w14:paraId="184D93F4" w14:textId="77777777" w:rsidTr="00B35948">
        <w:trPr>
          <w:trHeight w:val="600"/>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433A2A22"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4. </w:t>
            </w:r>
          </w:p>
        </w:tc>
        <w:tc>
          <w:tcPr>
            <w:tcW w:w="5880" w:type="dxa"/>
            <w:tcBorders>
              <w:top w:val="nil"/>
              <w:left w:val="nil"/>
              <w:bottom w:val="single" w:sz="4" w:space="0" w:color="auto"/>
              <w:right w:val="single" w:sz="4" w:space="0" w:color="auto"/>
            </w:tcBorders>
            <w:shd w:val="clear" w:color="auto" w:fill="auto"/>
            <w:vAlign w:val="center"/>
            <w:hideMark/>
          </w:tcPr>
          <w:p w14:paraId="296F443A"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Grup pompare apa menajera format din pompa activa si rezerva, ambele </w:t>
            </w:r>
            <w:proofErr w:type="spellStart"/>
            <w:r w:rsidRPr="00720277">
              <w:rPr>
                <w:rFonts w:ascii="Arial" w:hAnsi="Arial" w:cs="Arial"/>
                <w:sz w:val="20"/>
                <w:szCs w:val="20"/>
              </w:rPr>
              <w:t>avand</w:t>
            </w:r>
            <w:proofErr w:type="spellEnd"/>
            <w:r w:rsidRPr="00720277">
              <w:rPr>
                <w:rFonts w:ascii="Arial" w:hAnsi="Arial" w:cs="Arial"/>
                <w:sz w:val="20"/>
                <w:szCs w:val="20"/>
              </w:rPr>
              <w:t>: Q=1.2 l/s H=35mCA</w:t>
            </w:r>
          </w:p>
        </w:tc>
        <w:tc>
          <w:tcPr>
            <w:tcW w:w="940" w:type="dxa"/>
            <w:tcBorders>
              <w:top w:val="nil"/>
              <w:left w:val="nil"/>
              <w:bottom w:val="single" w:sz="4" w:space="0" w:color="auto"/>
              <w:right w:val="single" w:sz="4" w:space="0" w:color="auto"/>
            </w:tcBorders>
            <w:shd w:val="clear" w:color="auto" w:fill="auto"/>
            <w:noWrap/>
            <w:vAlign w:val="center"/>
            <w:hideMark/>
          </w:tcPr>
          <w:p w14:paraId="2C9931CC" w14:textId="77777777" w:rsidR="00B35948" w:rsidRPr="00720277" w:rsidRDefault="00B35948">
            <w:pPr>
              <w:jc w:val="center"/>
              <w:rPr>
                <w:rFonts w:ascii="Arial" w:hAnsi="Arial" w:cs="Arial"/>
                <w:sz w:val="20"/>
                <w:szCs w:val="20"/>
              </w:rPr>
            </w:pPr>
            <w:proofErr w:type="spellStart"/>
            <w:r w:rsidRPr="00720277">
              <w:rPr>
                <w:rFonts w:ascii="Arial" w:hAnsi="Arial" w:cs="Arial"/>
                <w:sz w:val="20"/>
                <w:szCs w:val="20"/>
              </w:rPr>
              <w:t>ans</w:t>
            </w:r>
            <w:proofErr w:type="spellEnd"/>
            <w:r w:rsidRPr="00720277">
              <w:rPr>
                <w:rFonts w:ascii="Arial" w:hAnsi="Arial" w:cs="Arial"/>
                <w:sz w:val="20"/>
                <w:szCs w:val="20"/>
              </w:rPr>
              <w:t>.</w:t>
            </w:r>
          </w:p>
        </w:tc>
        <w:tc>
          <w:tcPr>
            <w:tcW w:w="1200" w:type="dxa"/>
            <w:tcBorders>
              <w:top w:val="nil"/>
              <w:left w:val="nil"/>
              <w:bottom w:val="single" w:sz="4" w:space="0" w:color="auto"/>
              <w:right w:val="single" w:sz="4" w:space="0" w:color="auto"/>
            </w:tcBorders>
            <w:shd w:val="clear" w:color="auto" w:fill="auto"/>
            <w:noWrap/>
            <w:vAlign w:val="center"/>
            <w:hideMark/>
          </w:tcPr>
          <w:p w14:paraId="0C1838F4" w14:textId="77777777" w:rsidR="00B35948" w:rsidRPr="00720277" w:rsidRDefault="00B35948">
            <w:pPr>
              <w:jc w:val="center"/>
              <w:rPr>
                <w:rFonts w:ascii="Arial" w:hAnsi="Arial" w:cs="Arial"/>
                <w:sz w:val="20"/>
                <w:szCs w:val="20"/>
              </w:rPr>
            </w:pPr>
            <w:r w:rsidRPr="00720277">
              <w:rPr>
                <w:rFonts w:ascii="Arial" w:hAnsi="Arial" w:cs="Arial"/>
                <w:sz w:val="20"/>
                <w:szCs w:val="20"/>
              </w:rPr>
              <w:t>1</w:t>
            </w:r>
          </w:p>
        </w:tc>
      </w:tr>
      <w:tr w:rsidR="00B35948" w:rsidRPr="00720277" w14:paraId="42B507FA" w14:textId="77777777" w:rsidTr="00B35948">
        <w:trPr>
          <w:trHeight w:val="600"/>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7331AAAA"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5. </w:t>
            </w:r>
          </w:p>
        </w:tc>
        <w:tc>
          <w:tcPr>
            <w:tcW w:w="5880" w:type="dxa"/>
            <w:tcBorders>
              <w:top w:val="nil"/>
              <w:left w:val="nil"/>
              <w:bottom w:val="single" w:sz="4" w:space="0" w:color="auto"/>
              <w:right w:val="single" w:sz="4" w:space="0" w:color="auto"/>
            </w:tcBorders>
            <w:shd w:val="clear" w:color="auto" w:fill="auto"/>
            <w:vAlign w:val="center"/>
            <w:hideMark/>
          </w:tcPr>
          <w:p w14:paraId="536D3058" w14:textId="77777777" w:rsidR="00B35948" w:rsidRPr="00720277" w:rsidRDefault="00B35948">
            <w:pPr>
              <w:jc w:val="center"/>
              <w:rPr>
                <w:rFonts w:ascii="Arial" w:hAnsi="Arial" w:cs="Arial"/>
                <w:sz w:val="20"/>
                <w:szCs w:val="20"/>
              </w:rPr>
            </w:pPr>
            <w:r w:rsidRPr="00720277">
              <w:rPr>
                <w:rFonts w:ascii="Arial" w:hAnsi="Arial" w:cs="Arial"/>
                <w:sz w:val="20"/>
                <w:szCs w:val="20"/>
              </w:rPr>
              <w:t>Recipient hidrofor, V=300L, complet echipat, toate accesoriile montajului incluse</w:t>
            </w:r>
          </w:p>
        </w:tc>
        <w:tc>
          <w:tcPr>
            <w:tcW w:w="940" w:type="dxa"/>
            <w:tcBorders>
              <w:top w:val="nil"/>
              <w:left w:val="nil"/>
              <w:bottom w:val="single" w:sz="4" w:space="0" w:color="auto"/>
              <w:right w:val="single" w:sz="4" w:space="0" w:color="auto"/>
            </w:tcBorders>
            <w:shd w:val="clear" w:color="auto" w:fill="auto"/>
            <w:noWrap/>
            <w:vAlign w:val="center"/>
            <w:hideMark/>
          </w:tcPr>
          <w:p w14:paraId="1EE49216" w14:textId="77777777" w:rsidR="00B35948" w:rsidRPr="00720277" w:rsidRDefault="00B35948">
            <w:pPr>
              <w:jc w:val="center"/>
              <w:rPr>
                <w:rFonts w:ascii="Arial" w:hAnsi="Arial" w:cs="Arial"/>
                <w:sz w:val="20"/>
                <w:szCs w:val="20"/>
              </w:rPr>
            </w:pPr>
            <w:r w:rsidRPr="00720277">
              <w:rPr>
                <w:rFonts w:ascii="Arial" w:hAnsi="Arial" w:cs="Arial"/>
                <w:sz w:val="20"/>
                <w:szCs w:val="20"/>
              </w:rPr>
              <w:t>buc</w:t>
            </w:r>
          </w:p>
        </w:tc>
        <w:tc>
          <w:tcPr>
            <w:tcW w:w="1200" w:type="dxa"/>
            <w:tcBorders>
              <w:top w:val="nil"/>
              <w:left w:val="nil"/>
              <w:bottom w:val="single" w:sz="4" w:space="0" w:color="auto"/>
              <w:right w:val="single" w:sz="4" w:space="0" w:color="auto"/>
            </w:tcBorders>
            <w:shd w:val="clear" w:color="auto" w:fill="auto"/>
            <w:noWrap/>
            <w:vAlign w:val="center"/>
            <w:hideMark/>
          </w:tcPr>
          <w:p w14:paraId="41C521F8" w14:textId="77777777" w:rsidR="00B35948" w:rsidRPr="00720277" w:rsidRDefault="00B35948">
            <w:pPr>
              <w:jc w:val="center"/>
              <w:rPr>
                <w:rFonts w:ascii="Arial" w:hAnsi="Arial" w:cs="Arial"/>
                <w:sz w:val="20"/>
                <w:szCs w:val="20"/>
              </w:rPr>
            </w:pPr>
            <w:r w:rsidRPr="00720277">
              <w:rPr>
                <w:rFonts w:ascii="Arial" w:hAnsi="Arial" w:cs="Arial"/>
                <w:sz w:val="20"/>
                <w:szCs w:val="20"/>
              </w:rPr>
              <w:t>1</w:t>
            </w:r>
          </w:p>
        </w:tc>
      </w:tr>
      <w:tr w:rsidR="00B35948" w:rsidRPr="00720277" w14:paraId="729BE778" w14:textId="77777777" w:rsidTr="00B35948">
        <w:trPr>
          <w:trHeight w:val="600"/>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35FFD657"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6. </w:t>
            </w:r>
          </w:p>
        </w:tc>
        <w:tc>
          <w:tcPr>
            <w:tcW w:w="5880" w:type="dxa"/>
            <w:tcBorders>
              <w:top w:val="nil"/>
              <w:left w:val="nil"/>
              <w:bottom w:val="single" w:sz="4" w:space="0" w:color="auto"/>
              <w:right w:val="single" w:sz="4" w:space="0" w:color="auto"/>
            </w:tcBorders>
            <w:shd w:val="clear" w:color="auto" w:fill="auto"/>
            <w:vAlign w:val="center"/>
            <w:hideMark/>
          </w:tcPr>
          <w:p w14:paraId="32CE9D40" w14:textId="77777777" w:rsidR="00B35948" w:rsidRPr="00720277" w:rsidRDefault="00B35948">
            <w:pPr>
              <w:jc w:val="center"/>
              <w:rPr>
                <w:rFonts w:ascii="Arial" w:hAnsi="Arial" w:cs="Arial"/>
                <w:sz w:val="20"/>
                <w:szCs w:val="20"/>
              </w:rPr>
            </w:pPr>
            <w:r w:rsidRPr="00720277">
              <w:rPr>
                <w:rFonts w:ascii="Arial" w:hAnsi="Arial" w:cs="Arial"/>
                <w:sz w:val="20"/>
                <w:szCs w:val="20"/>
              </w:rPr>
              <w:t>Rezervor tampon V=2mc complet echipat, toate accesoriile montajului incluse</w:t>
            </w:r>
          </w:p>
        </w:tc>
        <w:tc>
          <w:tcPr>
            <w:tcW w:w="940" w:type="dxa"/>
            <w:tcBorders>
              <w:top w:val="nil"/>
              <w:left w:val="nil"/>
              <w:bottom w:val="single" w:sz="4" w:space="0" w:color="auto"/>
              <w:right w:val="single" w:sz="4" w:space="0" w:color="auto"/>
            </w:tcBorders>
            <w:shd w:val="clear" w:color="auto" w:fill="auto"/>
            <w:noWrap/>
            <w:vAlign w:val="center"/>
            <w:hideMark/>
          </w:tcPr>
          <w:p w14:paraId="3B736B54" w14:textId="77777777" w:rsidR="00B35948" w:rsidRPr="00720277" w:rsidRDefault="00B35948">
            <w:pPr>
              <w:jc w:val="center"/>
              <w:rPr>
                <w:rFonts w:ascii="Arial" w:hAnsi="Arial" w:cs="Arial"/>
                <w:sz w:val="20"/>
                <w:szCs w:val="20"/>
              </w:rPr>
            </w:pPr>
            <w:r w:rsidRPr="00720277">
              <w:rPr>
                <w:rFonts w:ascii="Arial" w:hAnsi="Arial" w:cs="Arial"/>
                <w:sz w:val="20"/>
                <w:szCs w:val="20"/>
              </w:rPr>
              <w:t>buc</w:t>
            </w:r>
          </w:p>
        </w:tc>
        <w:tc>
          <w:tcPr>
            <w:tcW w:w="1200" w:type="dxa"/>
            <w:tcBorders>
              <w:top w:val="nil"/>
              <w:left w:val="nil"/>
              <w:bottom w:val="single" w:sz="4" w:space="0" w:color="auto"/>
              <w:right w:val="single" w:sz="4" w:space="0" w:color="auto"/>
            </w:tcBorders>
            <w:shd w:val="clear" w:color="auto" w:fill="auto"/>
            <w:noWrap/>
            <w:vAlign w:val="center"/>
            <w:hideMark/>
          </w:tcPr>
          <w:p w14:paraId="55E94F81" w14:textId="77777777" w:rsidR="00B35948" w:rsidRPr="00720277" w:rsidRDefault="00B35948">
            <w:pPr>
              <w:jc w:val="center"/>
              <w:rPr>
                <w:rFonts w:ascii="Arial" w:hAnsi="Arial" w:cs="Arial"/>
                <w:sz w:val="20"/>
                <w:szCs w:val="20"/>
              </w:rPr>
            </w:pPr>
            <w:r w:rsidRPr="00720277">
              <w:rPr>
                <w:rFonts w:ascii="Arial" w:hAnsi="Arial" w:cs="Arial"/>
                <w:sz w:val="20"/>
                <w:szCs w:val="20"/>
              </w:rPr>
              <w:t>2</w:t>
            </w:r>
          </w:p>
        </w:tc>
      </w:tr>
      <w:tr w:rsidR="00B35948" w:rsidRPr="00720277" w14:paraId="50E04399" w14:textId="77777777" w:rsidTr="00B35948">
        <w:trPr>
          <w:trHeight w:val="315"/>
        </w:trPr>
        <w:tc>
          <w:tcPr>
            <w:tcW w:w="1280" w:type="dxa"/>
            <w:tcBorders>
              <w:top w:val="nil"/>
              <w:left w:val="single" w:sz="4" w:space="0" w:color="auto"/>
              <w:bottom w:val="single" w:sz="4" w:space="0" w:color="auto"/>
              <w:right w:val="single" w:sz="4" w:space="0" w:color="auto"/>
            </w:tcBorders>
            <w:shd w:val="clear" w:color="000000" w:fill="DDD9C4"/>
            <w:noWrap/>
            <w:vAlign w:val="center"/>
            <w:hideMark/>
          </w:tcPr>
          <w:p w14:paraId="620BDE1A" w14:textId="77777777" w:rsidR="00B35948" w:rsidRPr="00720277" w:rsidRDefault="00B35948">
            <w:pPr>
              <w:jc w:val="center"/>
              <w:rPr>
                <w:rFonts w:ascii="Arial" w:hAnsi="Arial" w:cs="Arial"/>
                <w:sz w:val="20"/>
                <w:szCs w:val="20"/>
              </w:rPr>
            </w:pPr>
            <w:r w:rsidRPr="00720277">
              <w:rPr>
                <w:rFonts w:ascii="Arial" w:hAnsi="Arial" w:cs="Arial"/>
                <w:sz w:val="20"/>
                <w:szCs w:val="20"/>
              </w:rPr>
              <w:t> </w:t>
            </w:r>
          </w:p>
        </w:tc>
        <w:tc>
          <w:tcPr>
            <w:tcW w:w="8020" w:type="dxa"/>
            <w:gridSpan w:val="3"/>
            <w:tcBorders>
              <w:top w:val="single" w:sz="4" w:space="0" w:color="auto"/>
              <w:left w:val="nil"/>
              <w:bottom w:val="single" w:sz="4" w:space="0" w:color="auto"/>
              <w:right w:val="single" w:sz="4" w:space="0" w:color="auto"/>
            </w:tcBorders>
            <w:shd w:val="clear" w:color="000000" w:fill="DDD9C4"/>
            <w:vAlign w:val="center"/>
            <w:hideMark/>
          </w:tcPr>
          <w:p w14:paraId="7C5480DB" w14:textId="77777777" w:rsidR="00B35948" w:rsidRPr="00720277" w:rsidRDefault="00B35948">
            <w:pPr>
              <w:jc w:val="center"/>
              <w:rPr>
                <w:rFonts w:ascii="Arial" w:hAnsi="Arial" w:cs="Arial"/>
                <w:b/>
                <w:bCs/>
              </w:rPr>
            </w:pPr>
            <w:proofErr w:type="spellStart"/>
            <w:r w:rsidRPr="00720277">
              <w:rPr>
                <w:rFonts w:ascii="Arial" w:hAnsi="Arial" w:cs="Arial"/>
                <w:b/>
                <w:bCs/>
              </w:rPr>
              <w:t>Instalatii</w:t>
            </w:r>
            <w:proofErr w:type="spellEnd"/>
            <w:r w:rsidRPr="00720277">
              <w:rPr>
                <w:rFonts w:ascii="Arial" w:hAnsi="Arial" w:cs="Arial"/>
                <w:b/>
                <w:bCs/>
              </w:rPr>
              <w:t xml:space="preserve"> de canalizare menajera</w:t>
            </w:r>
          </w:p>
        </w:tc>
      </w:tr>
      <w:tr w:rsidR="00B35948" w:rsidRPr="00720277" w14:paraId="285F23F4" w14:textId="77777777" w:rsidTr="00B35948">
        <w:trPr>
          <w:trHeight w:val="255"/>
        </w:trPr>
        <w:tc>
          <w:tcPr>
            <w:tcW w:w="1280" w:type="dxa"/>
            <w:tcBorders>
              <w:top w:val="nil"/>
              <w:left w:val="single" w:sz="4" w:space="0" w:color="auto"/>
              <w:bottom w:val="single" w:sz="4" w:space="0" w:color="auto"/>
              <w:right w:val="single" w:sz="4" w:space="0" w:color="auto"/>
            </w:tcBorders>
            <w:shd w:val="clear" w:color="000000" w:fill="FFFF00"/>
            <w:noWrap/>
            <w:vAlign w:val="center"/>
            <w:hideMark/>
          </w:tcPr>
          <w:p w14:paraId="468E301B" w14:textId="77777777" w:rsidR="00B35948" w:rsidRPr="00720277" w:rsidRDefault="00B35948">
            <w:pPr>
              <w:jc w:val="center"/>
              <w:rPr>
                <w:rFonts w:ascii="Arial" w:hAnsi="Arial" w:cs="Arial"/>
                <w:sz w:val="20"/>
                <w:szCs w:val="20"/>
              </w:rPr>
            </w:pPr>
            <w:r w:rsidRPr="00720277">
              <w:rPr>
                <w:rFonts w:ascii="Arial" w:hAnsi="Arial" w:cs="Arial"/>
                <w:sz w:val="20"/>
                <w:szCs w:val="20"/>
              </w:rPr>
              <w:t> </w:t>
            </w:r>
          </w:p>
        </w:tc>
        <w:tc>
          <w:tcPr>
            <w:tcW w:w="5880" w:type="dxa"/>
            <w:tcBorders>
              <w:top w:val="nil"/>
              <w:left w:val="nil"/>
              <w:bottom w:val="single" w:sz="4" w:space="0" w:color="auto"/>
              <w:right w:val="single" w:sz="4" w:space="0" w:color="auto"/>
            </w:tcBorders>
            <w:shd w:val="clear" w:color="000000" w:fill="FFFF00"/>
            <w:vAlign w:val="center"/>
            <w:hideMark/>
          </w:tcPr>
          <w:p w14:paraId="57D84862" w14:textId="77777777" w:rsidR="00B35948" w:rsidRPr="00720277" w:rsidRDefault="00B35948">
            <w:pPr>
              <w:jc w:val="center"/>
              <w:rPr>
                <w:rFonts w:ascii="Arial" w:hAnsi="Arial" w:cs="Arial"/>
                <w:b/>
                <w:bCs/>
                <w:sz w:val="20"/>
                <w:szCs w:val="20"/>
              </w:rPr>
            </w:pPr>
            <w:r w:rsidRPr="00720277">
              <w:rPr>
                <w:rFonts w:ascii="Arial" w:hAnsi="Arial" w:cs="Arial"/>
                <w:b/>
                <w:bCs/>
                <w:sz w:val="20"/>
                <w:szCs w:val="20"/>
              </w:rPr>
              <w:t>Canalizare menajera interioara</w:t>
            </w:r>
          </w:p>
        </w:tc>
        <w:tc>
          <w:tcPr>
            <w:tcW w:w="940" w:type="dxa"/>
            <w:tcBorders>
              <w:top w:val="nil"/>
              <w:left w:val="nil"/>
              <w:bottom w:val="single" w:sz="4" w:space="0" w:color="auto"/>
              <w:right w:val="single" w:sz="4" w:space="0" w:color="auto"/>
            </w:tcBorders>
            <w:shd w:val="clear" w:color="000000" w:fill="FFFF00"/>
            <w:noWrap/>
            <w:vAlign w:val="center"/>
            <w:hideMark/>
          </w:tcPr>
          <w:p w14:paraId="1F5DC9DF" w14:textId="77777777" w:rsidR="00B35948" w:rsidRPr="00720277" w:rsidRDefault="00B35948">
            <w:pPr>
              <w:jc w:val="center"/>
              <w:rPr>
                <w:rFonts w:ascii="Arial" w:hAnsi="Arial" w:cs="Arial"/>
                <w:sz w:val="20"/>
                <w:szCs w:val="20"/>
              </w:rPr>
            </w:pPr>
            <w:r w:rsidRPr="00720277">
              <w:rPr>
                <w:rFonts w:ascii="Arial" w:hAnsi="Arial" w:cs="Arial"/>
                <w:sz w:val="20"/>
                <w:szCs w:val="20"/>
              </w:rPr>
              <w:t> </w:t>
            </w:r>
          </w:p>
        </w:tc>
        <w:tc>
          <w:tcPr>
            <w:tcW w:w="1200" w:type="dxa"/>
            <w:tcBorders>
              <w:top w:val="nil"/>
              <w:left w:val="nil"/>
              <w:bottom w:val="single" w:sz="4" w:space="0" w:color="auto"/>
              <w:right w:val="single" w:sz="4" w:space="0" w:color="auto"/>
            </w:tcBorders>
            <w:shd w:val="clear" w:color="000000" w:fill="FFFF00"/>
            <w:noWrap/>
            <w:vAlign w:val="center"/>
            <w:hideMark/>
          </w:tcPr>
          <w:p w14:paraId="6C16238F" w14:textId="77777777" w:rsidR="00B35948" w:rsidRPr="00720277" w:rsidRDefault="00B35948">
            <w:pPr>
              <w:jc w:val="center"/>
              <w:rPr>
                <w:rFonts w:ascii="Arial" w:hAnsi="Arial" w:cs="Arial"/>
                <w:sz w:val="20"/>
                <w:szCs w:val="20"/>
              </w:rPr>
            </w:pPr>
            <w:r w:rsidRPr="00720277">
              <w:rPr>
                <w:rFonts w:ascii="Arial" w:hAnsi="Arial" w:cs="Arial"/>
                <w:sz w:val="20"/>
                <w:szCs w:val="20"/>
              </w:rPr>
              <w:t> </w:t>
            </w:r>
          </w:p>
        </w:tc>
      </w:tr>
      <w:tr w:rsidR="00B35948" w:rsidRPr="00720277" w14:paraId="4478A6FA" w14:textId="77777777" w:rsidTr="00B35948">
        <w:trPr>
          <w:trHeight w:val="76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64F31CFB"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1. </w:t>
            </w:r>
          </w:p>
        </w:tc>
        <w:tc>
          <w:tcPr>
            <w:tcW w:w="5880" w:type="dxa"/>
            <w:tcBorders>
              <w:top w:val="nil"/>
              <w:left w:val="nil"/>
              <w:bottom w:val="single" w:sz="4" w:space="0" w:color="auto"/>
              <w:right w:val="single" w:sz="4" w:space="0" w:color="auto"/>
            </w:tcBorders>
            <w:shd w:val="clear" w:color="auto" w:fill="auto"/>
            <w:vAlign w:val="center"/>
            <w:hideMark/>
          </w:tcPr>
          <w:p w14:paraId="5DABC51D"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Tuburi din polipropilena PP, </w:t>
            </w:r>
            <w:proofErr w:type="spellStart"/>
            <w:r w:rsidRPr="00720277">
              <w:rPr>
                <w:rFonts w:ascii="Arial" w:hAnsi="Arial" w:cs="Arial"/>
                <w:sz w:val="20"/>
                <w:szCs w:val="20"/>
              </w:rPr>
              <w:t>avand</w:t>
            </w:r>
            <w:proofErr w:type="spellEnd"/>
            <w:r w:rsidRPr="00720277">
              <w:rPr>
                <w:rFonts w:ascii="Arial" w:hAnsi="Arial" w:cs="Arial"/>
                <w:sz w:val="20"/>
                <w:szCs w:val="20"/>
              </w:rPr>
              <w:t xml:space="preserve"> Ø32, pentru canalizarea interioara si preluare condens </w:t>
            </w:r>
            <w:proofErr w:type="spellStart"/>
            <w:r w:rsidRPr="00720277">
              <w:rPr>
                <w:rFonts w:ascii="Arial" w:hAnsi="Arial" w:cs="Arial"/>
                <w:sz w:val="20"/>
                <w:szCs w:val="20"/>
              </w:rPr>
              <w:t>imbinate</w:t>
            </w:r>
            <w:proofErr w:type="spellEnd"/>
            <w:r w:rsidRPr="00720277">
              <w:rPr>
                <w:rFonts w:ascii="Arial" w:hAnsi="Arial" w:cs="Arial"/>
                <w:sz w:val="20"/>
                <w:szCs w:val="20"/>
              </w:rPr>
              <w:t xml:space="preserve"> prin mufe cu garnituri de elastomer:</w:t>
            </w:r>
          </w:p>
        </w:tc>
        <w:tc>
          <w:tcPr>
            <w:tcW w:w="940" w:type="dxa"/>
            <w:tcBorders>
              <w:top w:val="nil"/>
              <w:left w:val="nil"/>
              <w:bottom w:val="single" w:sz="4" w:space="0" w:color="auto"/>
              <w:right w:val="single" w:sz="4" w:space="0" w:color="auto"/>
            </w:tcBorders>
            <w:shd w:val="clear" w:color="auto" w:fill="auto"/>
            <w:noWrap/>
            <w:vAlign w:val="center"/>
            <w:hideMark/>
          </w:tcPr>
          <w:p w14:paraId="21B5D403" w14:textId="77777777" w:rsidR="00B35948" w:rsidRPr="00720277" w:rsidRDefault="00B35948">
            <w:pPr>
              <w:jc w:val="center"/>
              <w:rPr>
                <w:rFonts w:ascii="Arial" w:hAnsi="Arial" w:cs="Arial"/>
                <w:sz w:val="20"/>
                <w:szCs w:val="20"/>
              </w:rPr>
            </w:pPr>
            <w:r w:rsidRPr="00720277">
              <w:rPr>
                <w:rFonts w:ascii="Arial" w:hAnsi="Arial" w:cs="Arial"/>
                <w:sz w:val="20"/>
                <w:szCs w:val="20"/>
              </w:rPr>
              <w:t>ml</w:t>
            </w:r>
          </w:p>
        </w:tc>
        <w:tc>
          <w:tcPr>
            <w:tcW w:w="1200" w:type="dxa"/>
            <w:tcBorders>
              <w:top w:val="nil"/>
              <w:left w:val="nil"/>
              <w:bottom w:val="single" w:sz="4" w:space="0" w:color="auto"/>
              <w:right w:val="single" w:sz="4" w:space="0" w:color="auto"/>
            </w:tcBorders>
            <w:shd w:val="clear" w:color="auto" w:fill="auto"/>
            <w:noWrap/>
            <w:vAlign w:val="center"/>
            <w:hideMark/>
          </w:tcPr>
          <w:p w14:paraId="57932ED6" w14:textId="77777777" w:rsidR="00B35948" w:rsidRPr="00720277" w:rsidRDefault="00B35948">
            <w:pPr>
              <w:jc w:val="center"/>
              <w:rPr>
                <w:rFonts w:ascii="Arial" w:hAnsi="Arial" w:cs="Arial"/>
                <w:sz w:val="20"/>
                <w:szCs w:val="20"/>
              </w:rPr>
            </w:pPr>
            <w:r w:rsidRPr="00720277">
              <w:rPr>
                <w:rFonts w:ascii="Arial" w:hAnsi="Arial" w:cs="Arial"/>
                <w:sz w:val="20"/>
                <w:szCs w:val="20"/>
              </w:rPr>
              <w:t>194</w:t>
            </w:r>
          </w:p>
        </w:tc>
      </w:tr>
      <w:tr w:rsidR="00B35948" w:rsidRPr="00720277" w14:paraId="5CBBC936" w14:textId="77777777" w:rsidTr="00B35948">
        <w:trPr>
          <w:trHeight w:val="25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63AA997D"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2. </w:t>
            </w:r>
          </w:p>
        </w:tc>
        <w:tc>
          <w:tcPr>
            <w:tcW w:w="5880" w:type="dxa"/>
            <w:tcBorders>
              <w:top w:val="nil"/>
              <w:left w:val="nil"/>
              <w:bottom w:val="single" w:sz="4" w:space="0" w:color="auto"/>
              <w:right w:val="single" w:sz="4" w:space="0" w:color="auto"/>
            </w:tcBorders>
            <w:shd w:val="clear" w:color="auto" w:fill="auto"/>
            <w:vAlign w:val="center"/>
            <w:hideMark/>
          </w:tcPr>
          <w:p w14:paraId="22CF33FE"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Idem, </w:t>
            </w:r>
            <w:proofErr w:type="spellStart"/>
            <w:r w:rsidRPr="00720277">
              <w:rPr>
                <w:rFonts w:ascii="Arial" w:hAnsi="Arial" w:cs="Arial"/>
                <w:sz w:val="20"/>
                <w:szCs w:val="20"/>
              </w:rPr>
              <w:t>avand</w:t>
            </w:r>
            <w:proofErr w:type="spellEnd"/>
            <w:r w:rsidRPr="00720277">
              <w:rPr>
                <w:rFonts w:ascii="Arial" w:hAnsi="Arial" w:cs="Arial"/>
                <w:sz w:val="20"/>
                <w:szCs w:val="20"/>
              </w:rPr>
              <w:t xml:space="preserve"> Ø40</w:t>
            </w:r>
          </w:p>
        </w:tc>
        <w:tc>
          <w:tcPr>
            <w:tcW w:w="940" w:type="dxa"/>
            <w:tcBorders>
              <w:top w:val="nil"/>
              <w:left w:val="nil"/>
              <w:bottom w:val="single" w:sz="4" w:space="0" w:color="auto"/>
              <w:right w:val="single" w:sz="4" w:space="0" w:color="auto"/>
            </w:tcBorders>
            <w:shd w:val="clear" w:color="auto" w:fill="auto"/>
            <w:noWrap/>
            <w:vAlign w:val="center"/>
            <w:hideMark/>
          </w:tcPr>
          <w:p w14:paraId="020A5A1D" w14:textId="77777777" w:rsidR="00B35948" w:rsidRPr="00720277" w:rsidRDefault="00B35948">
            <w:pPr>
              <w:jc w:val="center"/>
              <w:rPr>
                <w:rFonts w:ascii="Arial" w:hAnsi="Arial" w:cs="Arial"/>
                <w:sz w:val="20"/>
                <w:szCs w:val="20"/>
              </w:rPr>
            </w:pPr>
            <w:r w:rsidRPr="00720277">
              <w:rPr>
                <w:rFonts w:ascii="Arial" w:hAnsi="Arial" w:cs="Arial"/>
                <w:sz w:val="20"/>
                <w:szCs w:val="20"/>
              </w:rPr>
              <w:t>ml</w:t>
            </w:r>
          </w:p>
        </w:tc>
        <w:tc>
          <w:tcPr>
            <w:tcW w:w="1200" w:type="dxa"/>
            <w:tcBorders>
              <w:top w:val="nil"/>
              <w:left w:val="nil"/>
              <w:bottom w:val="single" w:sz="4" w:space="0" w:color="auto"/>
              <w:right w:val="single" w:sz="4" w:space="0" w:color="auto"/>
            </w:tcBorders>
            <w:shd w:val="clear" w:color="auto" w:fill="auto"/>
            <w:noWrap/>
            <w:vAlign w:val="center"/>
            <w:hideMark/>
          </w:tcPr>
          <w:p w14:paraId="622FBEE9" w14:textId="77777777" w:rsidR="00B35948" w:rsidRPr="00720277" w:rsidRDefault="00B35948">
            <w:pPr>
              <w:jc w:val="center"/>
              <w:rPr>
                <w:rFonts w:ascii="Arial" w:hAnsi="Arial" w:cs="Arial"/>
                <w:sz w:val="20"/>
                <w:szCs w:val="20"/>
              </w:rPr>
            </w:pPr>
            <w:r w:rsidRPr="00720277">
              <w:rPr>
                <w:rFonts w:ascii="Arial" w:hAnsi="Arial" w:cs="Arial"/>
                <w:sz w:val="20"/>
                <w:szCs w:val="20"/>
              </w:rPr>
              <w:t>65</w:t>
            </w:r>
          </w:p>
        </w:tc>
      </w:tr>
      <w:tr w:rsidR="00B35948" w:rsidRPr="00720277" w14:paraId="604F0E6A" w14:textId="77777777" w:rsidTr="00B35948">
        <w:trPr>
          <w:trHeight w:val="25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2B2301EC"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3. </w:t>
            </w:r>
          </w:p>
        </w:tc>
        <w:tc>
          <w:tcPr>
            <w:tcW w:w="5880" w:type="dxa"/>
            <w:tcBorders>
              <w:top w:val="nil"/>
              <w:left w:val="nil"/>
              <w:bottom w:val="single" w:sz="4" w:space="0" w:color="auto"/>
              <w:right w:val="single" w:sz="4" w:space="0" w:color="auto"/>
            </w:tcBorders>
            <w:shd w:val="clear" w:color="auto" w:fill="auto"/>
            <w:vAlign w:val="center"/>
            <w:hideMark/>
          </w:tcPr>
          <w:p w14:paraId="790D8463"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Idem, </w:t>
            </w:r>
            <w:proofErr w:type="spellStart"/>
            <w:r w:rsidRPr="00720277">
              <w:rPr>
                <w:rFonts w:ascii="Arial" w:hAnsi="Arial" w:cs="Arial"/>
                <w:sz w:val="20"/>
                <w:szCs w:val="20"/>
              </w:rPr>
              <w:t>avand</w:t>
            </w:r>
            <w:proofErr w:type="spellEnd"/>
            <w:r w:rsidRPr="00720277">
              <w:rPr>
                <w:rFonts w:ascii="Arial" w:hAnsi="Arial" w:cs="Arial"/>
                <w:sz w:val="20"/>
                <w:szCs w:val="20"/>
              </w:rPr>
              <w:t xml:space="preserve"> Ø50</w:t>
            </w:r>
          </w:p>
        </w:tc>
        <w:tc>
          <w:tcPr>
            <w:tcW w:w="940" w:type="dxa"/>
            <w:tcBorders>
              <w:top w:val="nil"/>
              <w:left w:val="nil"/>
              <w:bottom w:val="single" w:sz="4" w:space="0" w:color="auto"/>
              <w:right w:val="single" w:sz="4" w:space="0" w:color="auto"/>
            </w:tcBorders>
            <w:shd w:val="clear" w:color="auto" w:fill="auto"/>
            <w:noWrap/>
            <w:vAlign w:val="center"/>
            <w:hideMark/>
          </w:tcPr>
          <w:p w14:paraId="169CB903" w14:textId="77777777" w:rsidR="00B35948" w:rsidRPr="00720277" w:rsidRDefault="00B35948">
            <w:pPr>
              <w:jc w:val="center"/>
              <w:rPr>
                <w:rFonts w:ascii="Arial" w:hAnsi="Arial" w:cs="Arial"/>
                <w:sz w:val="20"/>
                <w:szCs w:val="20"/>
              </w:rPr>
            </w:pPr>
            <w:r w:rsidRPr="00720277">
              <w:rPr>
                <w:rFonts w:ascii="Arial" w:hAnsi="Arial" w:cs="Arial"/>
                <w:sz w:val="20"/>
                <w:szCs w:val="20"/>
              </w:rPr>
              <w:t>ml</w:t>
            </w:r>
          </w:p>
        </w:tc>
        <w:tc>
          <w:tcPr>
            <w:tcW w:w="1200" w:type="dxa"/>
            <w:tcBorders>
              <w:top w:val="nil"/>
              <w:left w:val="nil"/>
              <w:bottom w:val="single" w:sz="4" w:space="0" w:color="auto"/>
              <w:right w:val="single" w:sz="4" w:space="0" w:color="auto"/>
            </w:tcBorders>
            <w:shd w:val="clear" w:color="auto" w:fill="auto"/>
            <w:noWrap/>
            <w:vAlign w:val="center"/>
            <w:hideMark/>
          </w:tcPr>
          <w:p w14:paraId="15726310" w14:textId="77777777" w:rsidR="00B35948" w:rsidRPr="00720277" w:rsidRDefault="00B35948">
            <w:pPr>
              <w:jc w:val="center"/>
              <w:rPr>
                <w:rFonts w:ascii="Arial" w:hAnsi="Arial" w:cs="Arial"/>
                <w:sz w:val="20"/>
                <w:szCs w:val="20"/>
              </w:rPr>
            </w:pPr>
            <w:r w:rsidRPr="00720277">
              <w:rPr>
                <w:rFonts w:ascii="Arial" w:hAnsi="Arial" w:cs="Arial"/>
                <w:sz w:val="20"/>
                <w:szCs w:val="20"/>
              </w:rPr>
              <w:t>71</w:t>
            </w:r>
          </w:p>
        </w:tc>
      </w:tr>
      <w:tr w:rsidR="00B35948" w:rsidRPr="00720277" w14:paraId="60D3D8DA" w14:textId="77777777" w:rsidTr="00B35948">
        <w:trPr>
          <w:trHeight w:val="25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53E8DBC9"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4. </w:t>
            </w:r>
          </w:p>
        </w:tc>
        <w:tc>
          <w:tcPr>
            <w:tcW w:w="5880" w:type="dxa"/>
            <w:tcBorders>
              <w:top w:val="nil"/>
              <w:left w:val="nil"/>
              <w:bottom w:val="single" w:sz="4" w:space="0" w:color="auto"/>
              <w:right w:val="single" w:sz="4" w:space="0" w:color="auto"/>
            </w:tcBorders>
            <w:shd w:val="clear" w:color="auto" w:fill="auto"/>
            <w:vAlign w:val="center"/>
            <w:hideMark/>
          </w:tcPr>
          <w:p w14:paraId="2744A1B6"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Idem, </w:t>
            </w:r>
            <w:proofErr w:type="spellStart"/>
            <w:r w:rsidRPr="00720277">
              <w:rPr>
                <w:rFonts w:ascii="Arial" w:hAnsi="Arial" w:cs="Arial"/>
                <w:sz w:val="20"/>
                <w:szCs w:val="20"/>
              </w:rPr>
              <w:t>avand</w:t>
            </w:r>
            <w:proofErr w:type="spellEnd"/>
            <w:r w:rsidRPr="00720277">
              <w:rPr>
                <w:rFonts w:ascii="Arial" w:hAnsi="Arial" w:cs="Arial"/>
                <w:sz w:val="20"/>
                <w:szCs w:val="20"/>
              </w:rPr>
              <w:t xml:space="preserve"> Ø75</w:t>
            </w:r>
          </w:p>
        </w:tc>
        <w:tc>
          <w:tcPr>
            <w:tcW w:w="940" w:type="dxa"/>
            <w:tcBorders>
              <w:top w:val="nil"/>
              <w:left w:val="nil"/>
              <w:bottom w:val="single" w:sz="4" w:space="0" w:color="auto"/>
              <w:right w:val="single" w:sz="4" w:space="0" w:color="auto"/>
            </w:tcBorders>
            <w:shd w:val="clear" w:color="auto" w:fill="auto"/>
            <w:noWrap/>
            <w:vAlign w:val="center"/>
            <w:hideMark/>
          </w:tcPr>
          <w:p w14:paraId="0EFC87FB" w14:textId="77777777" w:rsidR="00B35948" w:rsidRPr="00720277" w:rsidRDefault="00B35948">
            <w:pPr>
              <w:jc w:val="center"/>
              <w:rPr>
                <w:rFonts w:ascii="Arial" w:hAnsi="Arial" w:cs="Arial"/>
                <w:sz w:val="20"/>
                <w:szCs w:val="20"/>
              </w:rPr>
            </w:pPr>
            <w:r w:rsidRPr="00720277">
              <w:rPr>
                <w:rFonts w:ascii="Arial" w:hAnsi="Arial" w:cs="Arial"/>
                <w:sz w:val="20"/>
                <w:szCs w:val="20"/>
              </w:rPr>
              <w:t>ml</w:t>
            </w:r>
          </w:p>
        </w:tc>
        <w:tc>
          <w:tcPr>
            <w:tcW w:w="1200" w:type="dxa"/>
            <w:tcBorders>
              <w:top w:val="nil"/>
              <w:left w:val="nil"/>
              <w:bottom w:val="single" w:sz="4" w:space="0" w:color="auto"/>
              <w:right w:val="single" w:sz="4" w:space="0" w:color="auto"/>
            </w:tcBorders>
            <w:shd w:val="clear" w:color="auto" w:fill="auto"/>
            <w:noWrap/>
            <w:vAlign w:val="center"/>
            <w:hideMark/>
          </w:tcPr>
          <w:p w14:paraId="08F958E4" w14:textId="77777777" w:rsidR="00B35948" w:rsidRPr="00720277" w:rsidRDefault="00B35948">
            <w:pPr>
              <w:jc w:val="center"/>
              <w:rPr>
                <w:rFonts w:ascii="Arial" w:hAnsi="Arial" w:cs="Arial"/>
                <w:sz w:val="20"/>
                <w:szCs w:val="20"/>
              </w:rPr>
            </w:pPr>
            <w:r w:rsidRPr="00720277">
              <w:rPr>
                <w:rFonts w:ascii="Arial" w:hAnsi="Arial" w:cs="Arial"/>
                <w:sz w:val="20"/>
                <w:szCs w:val="20"/>
              </w:rPr>
              <w:t>53</w:t>
            </w:r>
          </w:p>
        </w:tc>
      </w:tr>
      <w:tr w:rsidR="00B35948" w:rsidRPr="00720277" w14:paraId="2773861C" w14:textId="77777777" w:rsidTr="00B35948">
        <w:trPr>
          <w:trHeight w:val="25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3A32FB9D"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5. </w:t>
            </w:r>
          </w:p>
        </w:tc>
        <w:tc>
          <w:tcPr>
            <w:tcW w:w="5880" w:type="dxa"/>
            <w:tcBorders>
              <w:top w:val="nil"/>
              <w:left w:val="nil"/>
              <w:bottom w:val="single" w:sz="4" w:space="0" w:color="auto"/>
              <w:right w:val="single" w:sz="4" w:space="0" w:color="auto"/>
            </w:tcBorders>
            <w:shd w:val="clear" w:color="auto" w:fill="auto"/>
            <w:vAlign w:val="center"/>
            <w:hideMark/>
          </w:tcPr>
          <w:p w14:paraId="50EB7666"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Idem, </w:t>
            </w:r>
            <w:proofErr w:type="spellStart"/>
            <w:r w:rsidRPr="00720277">
              <w:rPr>
                <w:rFonts w:ascii="Arial" w:hAnsi="Arial" w:cs="Arial"/>
                <w:sz w:val="20"/>
                <w:szCs w:val="20"/>
              </w:rPr>
              <w:t>avand</w:t>
            </w:r>
            <w:proofErr w:type="spellEnd"/>
            <w:r w:rsidRPr="00720277">
              <w:rPr>
                <w:rFonts w:ascii="Arial" w:hAnsi="Arial" w:cs="Arial"/>
                <w:sz w:val="20"/>
                <w:szCs w:val="20"/>
              </w:rPr>
              <w:t xml:space="preserve"> Ø110</w:t>
            </w:r>
          </w:p>
        </w:tc>
        <w:tc>
          <w:tcPr>
            <w:tcW w:w="940" w:type="dxa"/>
            <w:tcBorders>
              <w:top w:val="nil"/>
              <w:left w:val="nil"/>
              <w:bottom w:val="single" w:sz="4" w:space="0" w:color="auto"/>
              <w:right w:val="single" w:sz="4" w:space="0" w:color="auto"/>
            </w:tcBorders>
            <w:shd w:val="clear" w:color="auto" w:fill="auto"/>
            <w:noWrap/>
            <w:vAlign w:val="center"/>
            <w:hideMark/>
          </w:tcPr>
          <w:p w14:paraId="742A0204" w14:textId="77777777" w:rsidR="00B35948" w:rsidRPr="00720277" w:rsidRDefault="00B35948">
            <w:pPr>
              <w:jc w:val="center"/>
              <w:rPr>
                <w:rFonts w:ascii="Arial" w:hAnsi="Arial" w:cs="Arial"/>
                <w:sz w:val="20"/>
                <w:szCs w:val="20"/>
              </w:rPr>
            </w:pPr>
            <w:r w:rsidRPr="00720277">
              <w:rPr>
                <w:rFonts w:ascii="Arial" w:hAnsi="Arial" w:cs="Arial"/>
                <w:sz w:val="20"/>
                <w:szCs w:val="20"/>
              </w:rPr>
              <w:t>ml</w:t>
            </w:r>
          </w:p>
        </w:tc>
        <w:tc>
          <w:tcPr>
            <w:tcW w:w="1200" w:type="dxa"/>
            <w:tcBorders>
              <w:top w:val="nil"/>
              <w:left w:val="nil"/>
              <w:bottom w:val="single" w:sz="4" w:space="0" w:color="auto"/>
              <w:right w:val="single" w:sz="4" w:space="0" w:color="auto"/>
            </w:tcBorders>
            <w:shd w:val="clear" w:color="auto" w:fill="auto"/>
            <w:noWrap/>
            <w:vAlign w:val="center"/>
            <w:hideMark/>
          </w:tcPr>
          <w:p w14:paraId="0A9C40ED" w14:textId="77777777" w:rsidR="00B35948" w:rsidRPr="00720277" w:rsidRDefault="00B35948">
            <w:pPr>
              <w:jc w:val="center"/>
              <w:rPr>
                <w:rFonts w:ascii="Arial" w:hAnsi="Arial" w:cs="Arial"/>
                <w:sz w:val="20"/>
                <w:szCs w:val="20"/>
              </w:rPr>
            </w:pPr>
            <w:r w:rsidRPr="00720277">
              <w:rPr>
                <w:rFonts w:ascii="Arial" w:hAnsi="Arial" w:cs="Arial"/>
                <w:sz w:val="20"/>
                <w:szCs w:val="20"/>
              </w:rPr>
              <w:t>63</w:t>
            </w:r>
          </w:p>
        </w:tc>
      </w:tr>
      <w:tr w:rsidR="00B35948" w:rsidRPr="00720277" w14:paraId="257A4FF2" w14:textId="77777777" w:rsidTr="00B35948">
        <w:trPr>
          <w:trHeight w:val="510"/>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15ECBAFD"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6. </w:t>
            </w:r>
          </w:p>
        </w:tc>
        <w:tc>
          <w:tcPr>
            <w:tcW w:w="5880" w:type="dxa"/>
            <w:tcBorders>
              <w:top w:val="nil"/>
              <w:left w:val="nil"/>
              <w:bottom w:val="single" w:sz="4" w:space="0" w:color="auto"/>
              <w:right w:val="single" w:sz="4" w:space="0" w:color="auto"/>
            </w:tcBorders>
            <w:shd w:val="clear" w:color="auto" w:fill="auto"/>
            <w:vAlign w:val="center"/>
            <w:hideMark/>
          </w:tcPr>
          <w:p w14:paraId="35CE3515" w14:textId="77777777" w:rsidR="00B35948" w:rsidRPr="00720277" w:rsidRDefault="00B35948">
            <w:pPr>
              <w:jc w:val="center"/>
              <w:rPr>
                <w:rFonts w:ascii="Arial" w:hAnsi="Arial" w:cs="Arial"/>
                <w:sz w:val="20"/>
                <w:szCs w:val="20"/>
              </w:rPr>
            </w:pPr>
            <w:proofErr w:type="spellStart"/>
            <w:r w:rsidRPr="00720277">
              <w:rPr>
                <w:rFonts w:ascii="Arial" w:hAnsi="Arial" w:cs="Arial"/>
                <w:sz w:val="20"/>
                <w:szCs w:val="20"/>
              </w:rPr>
              <w:t>Teava</w:t>
            </w:r>
            <w:proofErr w:type="spellEnd"/>
            <w:r w:rsidRPr="00720277">
              <w:rPr>
                <w:rFonts w:ascii="Arial" w:hAnsi="Arial" w:cs="Arial"/>
                <w:sz w:val="20"/>
                <w:szCs w:val="20"/>
              </w:rPr>
              <w:t xml:space="preserve"> din polietilena PEHD40, PN10 refulare pompe cu </w:t>
            </w:r>
            <w:proofErr w:type="spellStart"/>
            <w:r w:rsidRPr="00720277">
              <w:rPr>
                <w:rFonts w:ascii="Arial" w:hAnsi="Arial" w:cs="Arial"/>
                <w:sz w:val="20"/>
                <w:szCs w:val="20"/>
              </w:rPr>
              <w:t>tocator</w:t>
            </w:r>
            <w:proofErr w:type="spellEnd"/>
            <w:r w:rsidRPr="00720277">
              <w:rPr>
                <w:rFonts w:ascii="Arial" w:hAnsi="Arial" w:cs="Arial"/>
                <w:sz w:val="20"/>
                <w:szCs w:val="20"/>
              </w:rPr>
              <w:t xml:space="preserve">, inclusiv coturile, </w:t>
            </w:r>
            <w:proofErr w:type="spellStart"/>
            <w:r w:rsidRPr="00720277">
              <w:rPr>
                <w:rFonts w:ascii="Arial" w:hAnsi="Arial" w:cs="Arial"/>
                <w:sz w:val="20"/>
                <w:szCs w:val="20"/>
              </w:rPr>
              <w:t>ramificatiile</w:t>
            </w:r>
            <w:proofErr w:type="spellEnd"/>
            <w:r w:rsidRPr="00720277">
              <w:rPr>
                <w:rFonts w:ascii="Arial" w:hAnsi="Arial" w:cs="Arial"/>
                <w:sz w:val="20"/>
                <w:szCs w:val="20"/>
              </w:rPr>
              <w:t xml:space="preserve">,  etc., procurare si montare. </w:t>
            </w:r>
          </w:p>
        </w:tc>
        <w:tc>
          <w:tcPr>
            <w:tcW w:w="940" w:type="dxa"/>
            <w:tcBorders>
              <w:top w:val="nil"/>
              <w:left w:val="nil"/>
              <w:bottom w:val="single" w:sz="4" w:space="0" w:color="auto"/>
              <w:right w:val="single" w:sz="4" w:space="0" w:color="auto"/>
            </w:tcBorders>
            <w:shd w:val="clear" w:color="auto" w:fill="auto"/>
            <w:noWrap/>
            <w:vAlign w:val="center"/>
            <w:hideMark/>
          </w:tcPr>
          <w:p w14:paraId="42D730CF" w14:textId="77777777" w:rsidR="00B35948" w:rsidRPr="00720277" w:rsidRDefault="00B35948">
            <w:pPr>
              <w:jc w:val="center"/>
              <w:rPr>
                <w:rFonts w:ascii="Arial" w:hAnsi="Arial" w:cs="Arial"/>
                <w:sz w:val="20"/>
                <w:szCs w:val="20"/>
              </w:rPr>
            </w:pPr>
            <w:r w:rsidRPr="00720277">
              <w:rPr>
                <w:rFonts w:ascii="Arial" w:hAnsi="Arial" w:cs="Arial"/>
                <w:sz w:val="20"/>
                <w:szCs w:val="20"/>
              </w:rPr>
              <w:t>ml</w:t>
            </w:r>
          </w:p>
        </w:tc>
        <w:tc>
          <w:tcPr>
            <w:tcW w:w="1200" w:type="dxa"/>
            <w:tcBorders>
              <w:top w:val="nil"/>
              <w:left w:val="nil"/>
              <w:bottom w:val="single" w:sz="4" w:space="0" w:color="auto"/>
              <w:right w:val="single" w:sz="4" w:space="0" w:color="auto"/>
            </w:tcBorders>
            <w:shd w:val="clear" w:color="auto" w:fill="auto"/>
            <w:noWrap/>
            <w:vAlign w:val="center"/>
            <w:hideMark/>
          </w:tcPr>
          <w:p w14:paraId="5478484B" w14:textId="77777777" w:rsidR="00B35948" w:rsidRPr="00720277" w:rsidRDefault="00B35948">
            <w:pPr>
              <w:jc w:val="center"/>
              <w:rPr>
                <w:rFonts w:ascii="Arial" w:hAnsi="Arial" w:cs="Arial"/>
                <w:sz w:val="20"/>
                <w:szCs w:val="20"/>
              </w:rPr>
            </w:pPr>
            <w:r w:rsidRPr="00720277">
              <w:rPr>
                <w:rFonts w:ascii="Arial" w:hAnsi="Arial" w:cs="Arial"/>
                <w:sz w:val="20"/>
                <w:szCs w:val="20"/>
              </w:rPr>
              <w:t>28</w:t>
            </w:r>
          </w:p>
        </w:tc>
      </w:tr>
      <w:tr w:rsidR="00B35948" w:rsidRPr="00720277" w14:paraId="6EB43231" w14:textId="77777777" w:rsidTr="00B35948">
        <w:trPr>
          <w:trHeight w:val="330"/>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6059C390"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7. </w:t>
            </w:r>
          </w:p>
        </w:tc>
        <w:tc>
          <w:tcPr>
            <w:tcW w:w="5880" w:type="dxa"/>
            <w:tcBorders>
              <w:top w:val="nil"/>
              <w:left w:val="nil"/>
              <w:bottom w:val="single" w:sz="4" w:space="0" w:color="auto"/>
              <w:right w:val="single" w:sz="4" w:space="0" w:color="auto"/>
            </w:tcBorders>
            <w:shd w:val="clear" w:color="auto" w:fill="auto"/>
            <w:vAlign w:val="center"/>
            <w:hideMark/>
          </w:tcPr>
          <w:p w14:paraId="6EB0648B"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Piesa de </w:t>
            </w:r>
            <w:proofErr w:type="spellStart"/>
            <w:r w:rsidRPr="00720277">
              <w:rPr>
                <w:rFonts w:ascii="Arial" w:hAnsi="Arial" w:cs="Arial"/>
                <w:sz w:val="20"/>
                <w:szCs w:val="20"/>
              </w:rPr>
              <w:t>curatire</w:t>
            </w:r>
            <w:proofErr w:type="spellEnd"/>
            <w:r w:rsidRPr="00720277">
              <w:rPr>
                <w:rFonts w:ascii="Arial" w:hAnsi="Arial" w:cs="Arial"/>
                <w:sz w:val="20"/>
                <w:szCs w:val="20"/>
              </w:rPr>
              <w:t xml:space="preserve"> din PVC pentru canalizare </w:t>
            </w:r>
            <w:proofErr w:type="spellStart"/>
            <w:r w:rsidRPr="00720277">
              <w:rPr>
                <w:rFonts w:ascii="Arial" w:hAnsi="Arial" w:cs="Arial"/>
                <w:sz w:val="20"/>
                <w:szCs w:val="20"/>
              </w:rPr>
              <w:t>avand</w:t>
            </w:r>
            <w:proofErr w:type="spellEnd"/>
            <w:r w:rsidRPr="00720277">
              <w:rPr>
                <w:rFonts w:ascii="Arial" w:hAnsi="Arial" w:cs="Arial"/>
                <w:sz w:val="20"/>
                <w:szCs w:val="20"/>
              </w:rPr>
              <w:t xml:space="preserve"> diametrul Ø110</w:t>
            </w:r>
          </w:p>
        </w:tc>
        <w:tc>
          <w:tcPr>
            <w:tcW w:w="940" w:type="dxa"/>
            <w:tcBorders>
              <w:top w:val="nil"/>
              <w:left w:val="nil"/>
              <w:bottom w:val="single" w:sz="4" w:space="0" w:color="auto"/>
              <w:right w:val="single" w:sz="4" w:space="0" w:color="auto"/>
            </w:tcBorders>
            <w:shd w:val="clear" w:color="auto" w:fill="auto"/>
            <w:noWrap/>
            <w:vAlign w:val="center"/>
            <w:hideMark/>
          </w:tcPr>
          <w:p w14:paraId="000E24A8" w14:textId="77777777" w:rsidR="00B35948" w:rsidRPr="00720277" w:rsidRDefault="00B35948">
            <w:pPr>
              <w:jc w:val="center"/>
              <w:rPr>
                <w:rFonts w:ascii="Arial" w:hAnsi="Arial" w:cs="Arial"/>
                <w:sz w:val="20"/>
                <w:szCs w:val="20"/>
              </w:rPr>
            </w:pPr>
            <w:r w:rsidRPr="00720277">
              <w:rPr>
                <w:rFonts w:ascii="Arial" w:hAnsi="Arial" w:cs="Arial"/>
                <w:sz w:val="20"/>
                <w:szCs w:val="20"/>
              </w:rPr>
              <w:t>buc</w:t>
            </w:r>
          </w:p>
        </w:tc>
        <w:tc>
          <w:tcPr>
            <w:tcW w:w="1200" w:type="dxa"/>
            <w:tcBorders>
              <w:top w:val="nil"/>
              <w:left w:val="nil"/>
              <w:bottom w:val="single" w:sz="4" w:space="0" w:color="auto"/>
              <w:right w:val="single" w:sz="4" w:space="0" w:color="auto"/>
            </w:tcBorders>
            <w:shd w:val="clear" w:color="auto" w:fill="auto"/>
            <w:noWrap/>
            <w:vAlign w:val="center"/>
            <w:hideMark/>
          </w:tcPr>
          <w:p w14:paraId="39A0F3C2" w14:textId="77777777" w:rsidR="00B35948" w:rsidRPr="00720277" w:rsidRDefault="00B35948">
            <w:pPr>
              <w:jc w:val="center"/>
              <w:rPr>
                <w:rFonts w:ascii="Arial" w:hAnsi="Arial" w:cs="Arial"/>
                <w:sz w:val="20"/>
                <w:szCs w:val="20"/>
              </w:rPr>
            </w:pPr>
            <w:r w:rsidRPr="00720277">
              <w:rPr>
                <w:rFonts w:ascii="Arial" w:hAnsi="Arial" w:cs="Arial"/>
                <w:sz w:val="20"/>
                <w:szCs w:val="20"/>
              </w:rPr>
              <w:t>8</w:t>
            </w:r>
          </w:p>
        </w:tc>
      </w:tr>
      <w:tr w:rsidR="00B35948" w:rsidRPr="00720277" w14:paraId="1D9474C2" w14:textId="77777777" w:rsidTr="00B35948">
        <w:trPr>
          <w:trHeight w:val="330"/>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11F66BAD" w14:textId="77777777" w:rsidR="00B35948" w:rsidRPr="00720277" w:rsidRDefault="00B35948">
            <w:pPr>
              <w:jc w:val="center"/>
              <w:rPr>
                <w:rFonts w:ascii="Arial" w:hAnsi="Arial" w:cs="Arial"/>
                <w:sz w:val="20"/>
                <w:szCs w:val="20"/>
              </w:rPr>
            </w:pPr>
            <w:r w:rsidRPr="00720277">
              <w:rPr>
                <w:rFonts w:ascii="Arial" w:hAnsi="Arial" w:cs="Arial"/>
                <w:sz w:val="20"/>
                <w:szCs w:val="20"/>
              </w:rPr>
              <w:t> </w:t>
            </w:r>
          </w:p>
        </w:tc>
        <w:tc>
          <w:tcPr>
            <w:tcW w:w="5880" w:type="dxa"/>
            <w:tcBorders>
              <w:top w:val="nil"/>
              <w:left w:val="nil"/>
              <w:bottom w:val="single" w:sz="4" w:space="0" w:color="auto"/>
              <w:right w:val="single" w:sz="4" w:space="0" w:color="auto"/>
            </w:tcBorders>
            <w:shd w:val="clear" w:color="auto" w:fill="auto"/>
            <w:vAlign w:val="center"/>
            <w:hideMark/>
          </w:tcPr>
          <w:p w14:paraId="358D98A6"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Sifon de pardoseala, SP110, </w:t>
            </w:r>
            <w:proofErr w:type="spellStart"/>
            <w:r w:rsidRPr="00720277">
              <w:rPr>
                <w:rFonts w:ascii="Arial" w:hAnsi="Arial" w:cs="Arial"/>
                <w:sz w:val="20"/>
                <w:szCs w:val="20"/>
              </w:rPr>
              <w:t>avand</w:t>
            </w:r>
            <w:proofErr w:type="spellEnd"/>
            <w:r w:rsidRPr="00720277">
              <w:rPr>
                <w:rFonts w:ascii="Arial" w:hAnsi="Arial" w:cs="Arial"/>
                <w:sz w:val="20"/>
                <w:szCs w:val="20"/>
              </w:rPr>
              <w:t xml:space="preserve"> </w:t>
            </w:r>
            <w:proofErr w:type="spellStart"/>
            <w:r w:rsidRPr="00720277">
              <w:rPr>
                <w:rFonts w:ascii="Arial" w:hAnsi="Arial" w:cs="Arial"/>
                <w:sz w:val="20"/>
                <w:szCs w:val="20"/>
              </w:rPr>
              <w:t>iesire</w:t>
            </w:r>
            <w:proofErr w:type="spellEnd"/>
            <w:r w:rsidRPr="00720277">
              <w:rPr>
                <w:rFonts w:ascii="Arial" w:hAnsi="Arial" w:cs="Arial"/>
                <w:sz w:val="20"/>
                <w:szCs w:val="20"/>
              </w:rPr>
              <w:t xml:space="preserve"> orizontala</w:t>
            </w:r>
          </w:p>
        </w:tc>
        <w:tc>
          <w:tcPr>
            <w:tcW w:w="940" w:type="dxa"/>
            <w:tcBorders>
              <w:top w:val="nil"/>
              <w:left w:val="nil"/>
              <w:bottom w:val="single" w:sz="4" w:space="0" w:color="auto"/>
              <w:right w:val="single" w:sz="4" w:space="0" w:color="auto"/>
            </w:tcBorders>
            <w:shd w:val="clear" w:color="auto" w:fill="auto"/>
            <w:noWrap/>
            <w:vAlign w:val="center"/>
            <w:hideMark/>
          </w:tcPr>
          <w:p w14:paraId="1425F91D" w14:textId="77777777" w:rsidR="00B35948" w:rsidRPr="00720277" w:rsidRDefault="00B35948">
            <w:pPr>
              <w:jc w:val="center"/>
              <w:rPr>
                <w:rFonts w:ascii="Arial" w:hAnsi="Arial" w:cs="Arial"/>
                <w:sz w:val="20"/>
                <w:szCs w:val="20"/>
              </w:rPr>
            </w:pPr>
            <w:r w:rsidRPr="00720277">
              <w:rPr>
                <w:rFonts w:ascii="Arial" w:hAnsi="Arial" w:cs="Arial"/>
                <w:sz w:val="20"/>
                <w:szCs w:val="20"/>
              </w:rPr>
              <w:t>buc</w:t>
            </w:r>
          </w:p>
        </w:tc>
        <w:tc>
          <w:tcPr>
            <w:tcW w:w="1200" w:type="dxa"/>
            <w:tcBorders>
              <w:top w:val="nil"/>
              <w:left w:val="nil"/>
              <w:bottom w:val="single" w:sz="4" w:space="0" w:color="auto"/>
              <w:right w:val="single" w:sz="4" w:space="0" w:color="auto"/>
            </w:tcBorders>
            <w:shd w:val="clear" w:color="auto" w:fill="auto"/>
            <w:noWrap/>
            <w:vAlign w:val="center"/>
            <w:hideMark/>
          </w:tcPr>
          <w:p w14:paraId="0FD29B17" w14:textId="77777777" w:rsidR="00B35948" w:rsidRPr="00720277" w:rsidRDefault="00B35948">
            <w:pPr>
              <w:jc w:val="center"/>
              <w:rPr>
                <w:rFonts w:ascii="Arial" w:hAnsi="Arial" w:cs="Arial"/>
                <w:sz w:val="20"/>
                <w:szCs w:val="20"/>
              </w:rPr>
            </w:pPr>
            <w:r w:rsidRPr="00720277">
              <w:rPr>
                <w:rFonts w:ascii="Arial" w:hAnsi="Arial" w:cs="Arial"/>
                <w:sz w:val="20"/>
                <w:szCs w:val="20"/>
              </w:rPr>
              <w:t>3</w:t>
            </w:r>
          </w:p>
        </w:tc>
      </w:tr>
      <w:tr w:rsidR="00B35948" w:rsidRPr="00720277" w14:paraId="7AF84749" w14:textId="77777777" w:rsidTr="00B35948">
        <w:trPr>
          <w:trHeight w:val="25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6350012E"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8. </w:t>
            </w:r>
          </w:p>
        </w:tc>
        <w:tc>
          <w:tcPr>
            <w:tcW w:w="5880" w:type="dxa"/>
            <w:tcBorders>
              <w:top w:val="nil"/>
              <w:left w:val="nil"/>
              <w:bottom w:val="single" w:sz="4" w:space="0" w:color="auto"/>
              <w:right w:val="single" w:sz="4" w:space="0" w:color="auto"/>
            </w:tcBorders>
            <w:shd w:val="clear" w:color="auto" w:fill="auto"/>
            <w:vAlign w:val="center"/>
            <w:hideMark/>
          </w:tcPr>
          <w:p w14:paraId="0F4A1F3A"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Sifon de pardoseala, SP50, </w:t>
            </w:r>
            <w:proofErr w:type="spellStart"/>
            <w:r w:rsidRPr="00720277">
              <w:rPr>
                <w:rFonts w:ascii="Arial" w:hAnsi="Arial" w:cs="Arial"/>
                <w:sz w:val="20"/>
                <w:szCs w:val="20"/>
              </w:rPr>
              <w:t>avand</w:t>
            </w:r>
            <w:proofErr w:type="spellEnd"/>
            <w:r w:rsidRPr="00720277">
              <w:rPr>
                <w:rFonts w:ascii="Arial" w:hAnsi="Arial" w:cs="Arial"/>
                <w:sz w:val="20"/>
                <w:szCs w:val="20"/>
              </w:rPr>
              <w:t xml:space="preserve"> </w:t>
            </w:r>
            <w:proofErr w:type="spellStart"/>
            <w:r w:rsidRPr="00720277">
              <w:rPr>
                <w:rFonts w:ascii="Arial" w:hAnsi="Arial" w:cs="Arial"/>
                <w:sz w:val="20"/>
                <w:szCs w:val="20"/>
              </w:rPr>
              <w:t>iesire</w:t>
            </w:r>
            <w:proofErr w:type="spellEnd"/>
            <w:r w:rsidRPr="00720277">
              <w:rPr>
                <w:rFonts w:ascii="Arial" w:hAnsi="Arial" w:cs="Arial"/>
                <w:sz w:val="20"/>
                <w:szCs w:val="20"/>
              </w:rPr>
              <w:t xml:space="preserve"> orizontala</w:t>
            </w:r>
          </w:p>
        </w:tc>
        <w:tc>
          <w:tcPr>
            <w:tcW w:w="940" w:type="dxa"/>
            <w:tcBorders>
              <w:top w:val="nil"/>
              <w:left w:val="nil"/>
              <w:bottom w:val="single" w:sz="4" w:space="0" w:color="auto"/>
              <w:right w:val="single" w:sz="4" w:space="0" w:color="auto"/>
            </w:tcBorders>
            <w:shd w:val="clear" w:color="auto" w:fill="auto"/>
            <w:noWrap/>
            <w:vAlign w:val="center"/>
            <w:hideMark/>
          </w:tcPr>
          <w:p w14:paraId="299C9B8F" w14:textId="77777777" w:rsidR="00B35948" w:rsidRPr="00720277" w:rsidRDefault="00B35948">
            <w:pPr>
              <w:jc w:val="center"/>
              <w:rPr>
                <w:rFonts w:ascii="Arial" w:hAnsi="Arial" w:cs="Arial"/>
                <w:sz w:val="20"/>
                <w:szCs w:val="20"/>
              </w:rPr>
            </w:pPr>
            <w:r w:rsidRPr="00720277">
              <w:rPr>
                <w:rFonts w:ascii="Arial" w:hAnsi="Arial" w:cs="Arial"/>
                <w:sz w:val="20"/>
                <w:szCs w:val="20"/>
              </w:rPr>
              <w:t>buc</w:t>
            </w:r>
          </w:p>
        </w:tc>
        <w:tc>
          <w:tcPr>
            <w:tcW w:w="1200" w:type="dxa"/>
            <w:tcBorders>
              <w:top w:val="nil"/>
              <w:left w:val="nil"/>
              <w:bottom w:val="single" w:sz="4" w:space="0" w:color="auto"/>
              <w:right w:val="single" w:sz="4" w:space="0" w:color="auto"/>
            </w:tcBorders>
            <w:shd w:val="clear" w:color="auto" w:fill="auto"/>
            <w:noWrap/>
            <w:vAlign w:val="center"/>
            <w:hideMark/>
          </w:tcPr>
          <w:p w14:paraId="78088C38" w14:textId="77777777" w:rsidR="00B35948" w:rsidRPr="00720277" w:rsidRDefault="00B35948">
            <w:pPr>
              <w:jc w:val="center"/>
              <w:rPr>
                <w:rFonts w:ascii="Arial" w:hAnsi="Arial" w:cs="Arial"/>
                <w:sz w:val="20"/>
                <w:szCs w:val="20"/>
              </w:rPr>
            </w:pPr>
            <w:r w:rsidRPr="00720277">
              <w:rPr>
                <w:rFonts w:ascii="Arial" w:hAnsi="Arial" w:cs="Arial"/>
                <w:sz w:val="20"/>
                <w:szCs w:val="20"/>
              </w:rPr>
              <w:t>16</w:t>
            </w:r>
          </w:p>
        </w:tc>
      </w:tr>
      <w:tr w:rsidR="00B35948" w:rsidRPr="00720277" w14:paraId="6D9F33C3" w14:textId="77777777" w:rsidTr="00B35948">
        <w:trPr>
          <w:trHeight w:val="25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21D3C0F8"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9. </w:t>
            </w:r>
          </w:p>
        </w:tc>
        <w:tc>
          <w:tcPr>
            <w:tcW w:w="5880" w:type="dxa"/>
            <w:tcBorders>
              <w:top w:val="nil"/>
              <w:left w:val="nil"/>
              <w:bottom w:val="single" w:sz="4" w:space="0" w:color="auto"/>
              <w:right w:val="single" w:sz="4" w:space="0" w:color="auto"/>
            </w:tcBorders>
            <w:shd w:val="clear" w:color="auto" w:fill="auto"/>
            <w:vAlign w:val="center"/>
            <w:hideMark/>
          </w:tcPr>
          <w:p w14:paraId="539EB0E6" w14:textId="77777777" w:rsidR="00B35948" w:rsidRPr="00720277" w:rsidRDefault="00B35948">
            <w:pPr>
              <w:jc w:val="center"/>
              <w:rPr>
                <w:rFonts w:ascii="Arial" w:hAnsi="Arial" w:cs="Arial"/>
                <w:sz w:val="20"/>
                <w:szCs w:val="20"/>
              </w:rPr>
            </w:pPr>
            <w:proofErr w:type="spellStart"/>
            <w:r w:rsidRPr="00720277">
              <w:rPr>
                <w:rFonts w:ascii="Arial" w:hAnsi="Arial" w:cs="Arial"/>
                <w:sz w:val="20"/>
                <w:szCs w:val="20"/>
              </w:rPr>
              <w:t>Caciula</w:t>
            </w:r>
            <w:proofErr w:type="spellEnd"/>
            <w:r w:rsidRPr="00720277">
              <w:rPr>
                <w:rFonts w:ascii="Arial" w:hAnsi="Arial" w:cs="Arial"/>
                <w:sz w:val="20"/>
                <w:szCs w:val="20"/>
              </w:rPr>
              <w:t xml:space="preserve"> de </w:t>
            </w:r>
            <w:proofErr w:type="spellStart"/>
            <w:r w:rsidRPr="00720277">
              <w:rPr>
                <w:rFonts w:ascii="Arial" w:hAnsi="Arial" w:cs="Arial"/>
                <w:sz w:val="20"/>
                <w:szCs w:val="20"/>
              </w:rPr>
              <w:t>ventilatie</w:t>
            </w:r>
            <w:proofErr w:type="spellEnd"/>
            <w:r w:rsidRPr="00720277">
              <w:rPr>
                <w:rFonts w:ascii="Arial" w:hAnsi="Arial" w:cs="Arial"/>
                <w:sz w:val="20"/>
                <w:szCs w:val="20"/>
              </w:rPr>
              <w:t xml:space="preserve"> montata pe conducta cu Ø75</w:t>
            </w:r>
          </w:p>
        </w:tc>
        <w:tc>
          <w:tcPr>
            <w:tcW w:w="940" w:type="dxa"/>
            <w:tcBorders>
              <w:top w:val="nil"/>
              <w:left w:val="nil"/>
              <w:bottom w:val="single" w:sz="4" w:space="0" w:color="auto"/>
              <w:right w:val="single" w:sz="4" w:space="0" w:color="auto"/>
            </w:tcBorders>
            <w:shd w:val="clear" w:color="auto" w:fill="auto"/>
            <w:noWrap/>
            <w:vAlign w:val="center"/>
            <w:hideMark/>
          </w:tcPr>
          <w:p w14:paraId="09F55A59" w14:textId="77777777" w:rsidR="00B35948" w:rsidRPr="00720277" w:rsidRDefault="00B35948">
            <w:pPr>
              <w:jc w:val="center"/>
              <w:rPr>
                <w:rFonts w:ascii="Arial" w:hAnsi="Arial" w:cs="Arial"/>
                <w:sz w:val="20"/>
                <w:szCs w:val="20"/>
              </w:rPr>
            </w:pPr>
            <w:r w:rsidRPr="00720277">
              <w:rPr>
                <w:rFonts w:ascii="Arial" w:hAnsi="Arial" w:cs="Arial"/>
                <w:sz w:val="20"/>
                <w:szCs w:val="20"/>
              </w:rPr>
              <w:t>buc</w:t>
            </w:r>
          </w:p>
        </w:tc>
        <w:tc>
          <w:tcPr>
            <w:tcW w:w="1200" w:type="dxa"/>
            <w:tcBorders>
              <w:top w:val="nil"/>
              <w:left w:val="nil"/>
              <w:bottom w:val="single" w:sz="4" w:space="0" w:color="auto"/>
              <w:right w:val="single" w:sz="4" w:space="0" w:color="auto"/>
            </w:tcBorders>
            <w:shd w:val="clear" w:color="auto" w:fill="auto"/>
            <w:noWrap/>
            <w:vAlign w:val="center"/>
            <w:hideMark/>
          </w:tcPr>
          <w:p w14:paraId="2497C64D" w14:textId="77777777" w:rsidR="00B35948" w:rsidRPr="00720277" w:rsidRDefault="00B35948">
            <w:pPr>
              <w:jc w:val="center"/>
              <w:rPr>
                <w:rFonts w:ascii="Arial" w:hAnsi="Arial" w:cs="Arial"/>
                <w:sz w:val="20"/>
                <w:szCs w:val="20"/>
              </w:rPr>
            </w:pPr>
            <w:r w:rsidRPr="00720277">
              <w:rPr>
                <w:rFonts w:ascii="Arial" w:hAnsi="Arial" w:cs="Arial"/>
                <w:sz w:val="20"/>
                <w:szCs w:val="20"/>
              </w:rPr>
              <w:t>6</w:t>
            </w:r>
          </w:p>
        </w:tc>
      </w:tr>
      <w:tr w:rsidR="00B35948" w:rsidRPr="00720277" w14:paraId="606CF55C" w14:textId="77777777" w:rsidTr="00B35948">
        <w:trPr>
          <w:trHeight w:val="25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0F91BE19"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10. </w:t>
            </w:r>
          </w:p>
        </w:tc>
        <w:tc>
          <w:tcPr>
            <w:tcW w:w="5880" w:type="dxa"/>
            <w:tcBorders>
              <w:top w:val="nil"/>
              <w:left w:val="nil"/>
              <w:bottom w:val="single" w:sz="4" w:space="0" w:color="auto"/>
              <w:right w:val="single" w:sz="4" w:space="0" w:color="auto"/>
            </w:tcBorders>
            <w:shd w:val="clear" w:color="auto" w:fill="auto"/>
            <w:vAlign w:val="center"/>
            <w:hideMark/>
          </w:tcPr>
          <w:p w14:paraId="65367B1A"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Efectuarea probei de </w:t>
            </w:r>
            <w:proofErr w:type="spellStart"/>
            <w:r w:rsidRPr="00720277">
              <w:rPr>
                <w:rFonts w:ascii="Arial" w:hAnsi="Arial" w:cs="Arial"/>
                <w:sz w:val="20"/>
                <w:szCs w:val="20"/>
              </w:rPr>
              <w:t>etanseitate</w:t>
            </w:r>
            <w:proofErr w:type="spellEnd"/>
            <w:r w:rsidRPr="00720277">
              <w:rPr>
                <w:rFonts w:ascii="Arial" w:hAnsi="Arial" w:cs="Arial"/>
                <w:sz w:val="20"/>
                <w:szCs w:val="20"/>
              </w:rPr>
              <w:t xml:space="preserve"> a conductelor de canalizare</w:t>
            </w:r>
          </w:p>
        </w:tc>
        <w:tc>
          <w:tcPr>
            <w:tcW w:w="940" w:type="dxa"/>
            <w:tcBorders>
              <w:top w:val="nil"/>
              <w:left w:val="nil"/>
              <w:bottom w:val="single" w:sz="4" w:space="0" w:color="auto"/>
              <w:right w:val="single" w:sz="4" w:space="0" w:color="auto"/>
            </w:tcBorders>
            <w:shd w:val="clear" w:color="auto" w:fill="auto"/>
            <w:noWrap/>
            <w:vAlign w:val="center"/>
            <w:hideMark/>
          </w:tcPr>
          <w:p w14:paraId="761D9339" w14:textId="77777777" w:rsidR="00B35948" w:rsidRPr="00720277" w:rsidRDefault="00B35948">
            <w:pPr>
              <w:jc w:val="center"/>
              <w:rPr>
                <w:rFonts w:ascii="Arial" w:hAnsi="Arial" w:cs="Arial"/>
                <w:sz w:val="20"/>
                <w:szCs w:val="20"/>
              </w:rPr>
            </w:pPr>
            <w:r w:rsidRPr="00720277">
              <w:rPr>
                <w:rFonts w:ascii="Arial" w:hAnsi="Arial" w:cs="Arial"/>
                <w:sz w:val="20"/>
                <w:szCs w:val="20"/>
              </w:rPr>
              <w:t>ml</w:t>
            </w:r>
          </w:p>
        </w:tc>
        <w:tc>
          <w:tcPr>
            <w:tcW w:w="1200" w:type="dxa"/>
            <w:tcBorders>
              <w:top w:val="nil"/>
              <w:left w:val="nil"/>
              <w:bottom w:val="single" w:sz="4" w:space="0" w:color="auto"/>
              <w:right w:val="single" w:sz="4" w:space="0" w:color="auto"/>
            </w:tcBorders>
            <w:shd w:val="clear" w:color="auto" w:fill="auto"/>
            <w:noWrap/>
            <w:vAlign w:val="center"/>
            <w:hideMark/>
          </w:tcPr>
          <w:p w14:paraId="67A5D86E" w14:textId="77777777" w:rsidR="00B35948" w:rsidRPr="00720277" w:rsidRDefault="00B35948">
            <w:pPr>
              <w:jc w:val="center"/>
              <w:rPr>
                <w:rFonts w:ascii="Arial" w:hAnsi="Arial" w:cs="Arial"/>
                <w:sz w:val="20"/>
                <w:szCs w:val="20"/>
              </w:rPr>
            </w:pPr>
            <w:r w:rsidRPr="00720277">
              <w:rPr>
                <w:rFonts w:ascii="Arial" w:hAnsi="Arial" w:cs="Arial"/>
                <w:sz w:val="20"/>
                <w:szCs w:val="20"/>
              </w:rPr>
              <w:t>446</w:t>
            </w:r>
          </w:p>
        </w:tc>
      </w:tr>
      <w:tr w:rsidR="00B35948" w:rsidRPr="00720277" w14:paraId="4271D3AA" w14:textId="77777777" w:rsidTr="00B35948">
        <w:trPr>
          <w:trHeight w:val="315"/>
        </w:trPr>
        <w:tc>
          <w:tcPr>
            <w:tcW w:w="1280" w:type="dxa"/>
            <w:tcBorders>
              <w:top w:val="nil"/>
              <w:left w:val="single" w:sz="4" w:space="0" w:color="auto"/>
              <w:bottom w:val="single" w:sz="4" w:space="0" w:color="auto"/>
              <w:right w:val="single" w:sz="4" w:space="0" w:color="auto"/>
            </w:tcBorders>
            <w:shd w:val="clear" w:color="000000" w:fill="DDD9C4"/>
            <w:noWrap/>
            <w:vAlign w:val="center"/>
            <w:hideMark/>
          </w:tcPr>
          <w:p w14:paraId="4F0DBEDC" w14:textId="77777777" w:rsidR="00B35948" w:rsidRPr="00720277" w:rsidRDefault="00B35948">
            <w:pPr>
              <w:jc w:val="center"/>
              <w:rPr>
                <w:rFonts w:ascii="Arial" w:hAnsi="Arial" w:cs="Arial"/>
                <w:sz w:val="20"/>
                <w:szCs w:val="20"/>
              </w:rPr>
            </w:pPr>
            <w:r w:rsidRPr="00720277">
              <w:rPr>
                <w:rFonts w:ascii="Arial" w:hAnsi="Arial" w:cs="Arial"/>
                <w:sz w:val="20"/>
                <w:szCs w:val="20"/>
              </w:rPr>
              <w:t> </w:t>
            </w:r>
          </w:p>
        </w:tc>
        <w:tc>
          <w:tcPr>
            <w:tcW w:w="8020" w:type="dxa"/>
            <w:gridSpan w:val="3"/>
            <w:tcBorders>
              <w:top w:val="single" w:sz="4" w:space="0" w:color="auto"/>
              <w:left w:val="nil"/>
              <w:bottom w:val="single" w:sz="4" w:space="0" w:color="auto"/>
              <w:right w:val="single" w:sz="4" w:space="0" w:color="auto"/>
            </w:tcBorders>
            <w:shd w:val="clear" w:color="000000" w:fill="DDD9C4"/>
            <w:vAlign w:val="center"/>
            <w:hideMark/>
          </w:tcPr>
          <w:p w14:paraId="5D5FE219" w14:textId="77777777" w:rsidR="00B35948" w:rsidRPr="00720277" w:rsidRDefault="00B35948">
            <w:pPr>
              <w:jc w:val="center"/>
              <w:rPr>
                <w:rFonts w:ascii="Arial" w:hAnsi="Arial" w:cs="Arial"/>
                <w:b/>
                <w:bCs/>
              </w:rPr>
            </w:pPr>
            <w:proofErr w:type="spellStart"/>
            <w:r w:rsidRPr="00720277">
              <w:rPr>
                <w:rFonts w:ascii="Arial" w:hAnsi="Arial" w:cs="Arial"/>
                <w:b/>
                <w:bCs/>
              </w:rPr>
              <w:t>Instalatii</w:t>
            </w:r>
            <w:proofErr w:type="spellEnd"/>
            <w:r w:rsidRPr="00720277">
              <w:rPr>
                <w:rFonts w:ascii="Arial" w:hAnsi="Arial" w:cs="Arial"/>
                <w:b/>
                <w:bCs/>
              </w:rPr>
              <w:t xml:space="preserve"> de canalizare pluviala</w:t>
            </w:r>
          </w:p>
        </w:tc>
      </w:tr>
      <w:tr w:rsidR="00B35948" w:rsidRPr="00720277" w14:paraId="7EFC1F9A" w14:textId="77777777" w:rsidTr="00B35948">
        <w:trPr>
          <w:trHeight w:val="25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23D200E5"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1. </w:t>
            </w:r>
          </w:p>
        </w:tc>
        <w:tc>
          <w:tcPr>
            <w:tcW w:w="5880" w:type="dxa"/>
            <w:tcBorders>
              <w:top w:val="nil"/>
              <w:left w:val="nil"/>
              <w:bottom w:val="single" w:sz="4" w:space="0" w:color="auto"/>
              <w:right w:val="single" w:sz="4" w:space="0" w:color="auto"/>
            </w:tcBorders>
            <w:shd w:val="clear" w:color="auto" w:fill="auto"/>
            <w:vAlign w:val="center"/>
            <w:hideMark/>
          </w:tcPr>
          <w:p w14:paraId="4A790664"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Sifon de terasa cu </w:t>
            </w:r>
            <w:proofErr w:type="spellStart"/>
            <w:r w:rsidRPr="00720277">
              <w:rPr>
                <w:rFonts w:ascii="Arial" w:hAnsi="Arial" w:cs="Arial"/>
                <w:sz w:val="20"/>
                <w:szCs w:val="20"/>
              </w:rPr>
              <w:t>parafrunzar</w:t>
            </w:r>
            <w:proofErr w:type="spellEnd"/>
            <w:r w:rsidRPr="00720277">
              <w:rPr>
                <w:rFonts w:ascii="Arial" w:hAnsi="Arial" w:cs="Arial"/>
                <w:sz w:val="20"/>
                <w:szCs w:val="20"/>
              </w:rPr>
              <w:t xml:space="preserve"> Ø110</w:t>
            </w:r>
          </w:p>
        </w:tc>
        <w:tc>
          <w:tcPr>
            <w:tcW w:w="940" w:type="dxa"/>
            <w:tcBorders>
              <w:top w:val="nil"/>
              <w:left w:val="nil"/>
              <w:bottom w:val="single" w:sz="4" w:space="0" w:color="auto"/>
              <w:right w:val="single" w:sz="4" w:space="0" w:color="auto"/>
            </w:tcBorders>
            <w:shd w:val="clear" w:color="auto" w:fill="auto"/>
            <w:noWrap/>
            <w:vAlign w:val="center"/>
            <w:hideMark/>
          </w:tcPr>
          <w:p w14:paraId="1FF702D2" w14:textId="77777777" w:rsidR="00B35948" w:rsidRPr="00720277" w:rsidRDefault="00B35948">
            <w:pPr>
              <w:jc w:val="center"/>
              <w:rPr>
                <w:rFonts w:ascii="Arial" w:hAnsi="Arial" w:cs="Arial"/>
                <w:sz w:val="20"/>
                <w:szCs w:val="20"/>
              </w:rPr>
            </w:pPr>
            <w:r w:rsidRPr="00720277">
              <w:rPr>
                <w:rFonts w:ascii="Arial" w:hAnsi="Arial" w:cs="Arial"/>
                <w:sz w:val="20"/>
                <w:szCs w:val="20"/>
              </w:rPr>
              <w:t>buc</w:t>
            </w:r>
          </w:p>
        </w:tc>
        <w:tc>
          <w:tcPr>
            <w:tcW w:w="1200" w:type="dxa"/>
            <w:tcBorders>
              <w:top w:val="nil"/>
              <w:left w:val="nil"/>
              <w:bottom w:val="single" w:sz="4" w:space="0" w:color="auto"/>
              <w:right w:val="single" w:sz="4" w:space="0" w:color="auto"/>
            </w:tcBorders>
            <w:shd w:val="clear" w:color="auto" w:fill="auto"/>
            <w:noWrap/>
            <w:vAlign w:val="center"/>
            <w:hideMark/>
          </w:tcPr>
          <w:p w14:paraId="6233F99E" w14:textId="77777777" w:rsidR="00B35948" w:rsidRPr="00720277" w:rsidRDefault="00B35948">
            <w:pPr>
              <w:jc w:val="center"/>
              <w:rPr>
                <w:rFonts w:ascii="Arial" w:hAnsi="Arial" w:cs="Arial"/>
                <w:sz w:val="20"/>
                <w:szCs w:val="20"/>
              </w:rPr>
            </w:pPr>
            <w:r w:rsidRPr="00720277">
              <w:rPr>
                <w:rFonts w:ascii="Arial" w:hAnsi="Arial" w:cs="Arial"/>
                <w:sz w:val="20"/>
                <w:szCs w:val="20"/>
              </w:rPr>
              <w:t>8</w:t>
            </w:r>
          </w:p>
        </w:tc>
      </w:tr>
      <w:tr w:rsidR="00B35948" w:rsidRPr="00720277" w14:paraId="6B7B41B8" w14:textId="77777777" w:rsidTr="00B35948">
        <w:trPr>
          <w:trHeight w:val="76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295544CB"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2. </w:t>
            </w:r>
          </w:p>
        </w:tc>
        <w:tc>
          <w:tcPr>
            <w:tcW w:w="5880" w:type="dxa"/>
            <w:tcBorders>
              <w:top w:val="nil"/>
              <w:left w:val="nil"/>
              <w:bottom w:val="single" w:sz="4" w:space="0" w:color="auto"/>
              <w:right w:val="single" w:sz="4" w:space="0" w:color="auto"/>
            </w:tcBorders>
            <w:shd w:val="clear" w:color="auto" w:fill="auto"/>
            <w:vAlign w:val="center"/>
            <w:hideMark/>
          </w:tcPr>
          <w:p w14:paraId="473CDE50" w14:textId="77777777" w:rsidR="00B35948" w:rsidRPr="00720277" w:rsidRDefault="00B35948">
            <w:pPr>
              <w:jc w:val="center"/>
              <w:rPr>
                <w:rFonts w:ascii="Arial" w:hAnsi="Arial" w:cs="Arial"/>
                <w:sz w:val="20"/>
                <w:szCs w:val="20"/>
              </w:rPr>
            </w:pPr>
            <w:proofErr w:type="spellStart"/>
            <w:r w:rsidRPr="00720277">
              <w:rPr>
                <w:rFonts w:ascii="Arial" w:hAnsi="Arial" w:cs="Arial"/>
                <w:sz w:val="20"/>
                <w:szCs w:val="20"/>
              </w:rPr>
              <w:t>Teava</w:t>
            </w:r>
            <w:proofErr w:type="spellEnd"/>
            <w:r w:rsidRPr="00720277">
              <w:rPr>
                <w:rFonts w:ascii="Arial" w:hAnsi="Arial" w:cs="Arial"/>
                <w:sz w:val="20"/>
                <w:szCs w:val="20"/>
              </w:rPr>
              <w:t xml:space="preserve"> din polietilena PEHD110, </w:t>
            </w:r>
            <w:proofErr w:type="spellStart"/>
            <w:r w:rsidRPr="00720277">
              <w:rPr>
                <w:rFonts w:ascii="Arial" w:hAnsi="Arial" w:cs="Arial"/>
                <w:sz w:val="20"/>
                <w:szCs w:val="20"/>
              </w:rPr>
              <w:t>imbinata</w:t>
            </w:r>
            <w:proofErr w:type="spellEnd"/>
            <w:r w:rsidRPr="00720277">
              <w:rPr>
                <w:rFonts w:ascii="Arial" w:hAnsi="Arial" w:cs="Arial"/>
                <w:sz w:val="20"/>
                <w:szCs w:val="20"/>
              </w:rPr>
              <w:t xml:space="preserve"> prin </w:t>
            </w:r>
            <w:proofErr w:type="spellStart"/>
            <w:r w:rsidRPr="00720277">
              <w:rPr>
                <w:rFonts w:ascii="Arial" w:hAnsi="Arial" w:cs="Arial"/>
                <w:sz w:val="20"/>
                <w:szCs w:val="20"/>
              </w:rPr>
              <w:t>electrosudura</w:t>
            </w:r>
            <w:proofErr w:type="spellEnd"/>
            <w:r w:rsidRPr="00720277">
              <w:rPr>
                <w:rFonts w:ascii="Arial" w:hAnsi="Arial" w:cs="Arial"/>
                <w:sz w:val="20"/>
                <w:szCs w:val="20"/>
              </w:rPr>
              <w:t xml:space="preserve">, pentru canalizare pluviala, inclusiv coturile, </w:t>
            </w:r>
            <w:proofErr w:type="spellStart"/>
            <w:r w:rsidRPr="00720277">
              <w:rPr>
                <w:rFonts w:ascii="Arial" w:hAnsi="Arial" w:cs="Arial"/>
                <w:sz w:val="20"/>
                <w:szCs w:val="20"/>
              </w:rPr>
              <w:t>ramificatiile</w:t>
            </w:r>
            <w:proofErr w:type="spellEnd"/>
            <w:r w:rsidRPr="00720277">
              <w:rPr>
                <w:rFonts w:ascii="Arial" w:hAnsi="Arial" w:cs="Arial"/>
                <w:sz w:val="20"/>
                <w:szCs w:val="20"/>
              </w:rPr>
              <w:t xml:space="preserve">,  etc., procurare si montare. </w:t>
            </w:r>
          </w:p>
        </w:tc>
        <w:tc>
          <w:tcPr>
            <w:tcW w:w="940" w:type="dxa"/>
            <w:tcBorders>
              <w:top w:val="nil"/>
              <w:left w:val="nil"/>
              <w:bottom w:val="single" w:sz="4" w:space="0" w:color="auto"/>
              <w:right w:val="single" w:sz="4" w:space="0" w:color="auto"/>
            </w:tcBorders>
            <w:shd w:val="clear" w:color="auto" w:fill="auto"/>
            <w:noWrap/>
            <w:vAlign w:val="center"/>
            <w:hideMark/>
          </w:tcPr>
          <w:p w14:paraId="0529703E" w14:textId="77777777" w:rsidR="00B35948" w:rsidRPr="00720277" w:rsidRDefault="00B35948">
            <w:pPr>
              <w:jc w:val="center"/>
              <w:rPr>
                <w:rFonts w:ascii="Arial" w:hAnsi="Arial" w:cs="Arial"/>
                <w:sz w:val="20"/>
                <w:szCs w:val="20"/>
              </w:rPr>
            </w:pPr>
            <w:r w:rsidRPr="00720277">
              <w:rPr>
                <w:rFonts w:ascii="Arial" w:hAnsi="Arial" w:cs="Arial"/>
                <w:sz w:val="20"/>
                <w:szCs w:val="20"/>
              </w:rPr>
              <w:t>ml</w:t>
            </w:r>
          </w:p>
        </w:tc>
        <w:tc>
          <w:tcPr>
            <w:tcW w:w="1200" w:type="dxa"/>
            <w:tcBorders>
              <w:top w:val="nil"/>
              <w:left w:val="nil"/>
              <w:bottom w:val="single" w:sz="4" w:space="0" w:color="auto"/>
              <w:right w:val="single" w:sz="4" w:space="0" w:color="auto"/>
            </w:tcBorders>
            <w:shd w:val="clear" w:color="auto" w:fill="auto"/>
            <w:noWrap/>
            <w:vAlign w:val="center"/>
            <w:hideMark/>
          </w:tcPr>
          <w:p w14:paraId="21C3B173"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162 </w:t>
            </w:r>
          </w:p>
        </w:tc>
      </w:tr>
      <w:tr w:rsidR="00B35948" w:rsidRPr="00720277" w14:paraId="6A9C4771" w14:textId="77777777" w:rsidTr="00B35948">
        <w:trPr>
          <w:trHeight w:val="25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729531D7"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3. </w:t>
            </w:r>
          </w:p>
        </w:tc>
        <w:tc>
          <w:tcPr>
            <w:tcW w:w="5880" w:type="dxa"/>
            <w:tcBorders>
              <w:top w:val="nil"/>
              <w:left w:val="nil"/>
              <w:bottom w:val="single" w:sz="4" w:space="0" w:color="auto"/>
              <w:right w:val="single" w:sz="4" w:space="0" w:color="auto"/>
            </w:tcBorders>
            <w:shd w:val="clear" w:color="auto" w:fill="auto"/>
            <w:vAlign w:val="center"/>
            <w:hideMark/>
          </w:tcPr>
          <w:p w14:paraId="60A60B00"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Idem, </w:t>
            </w:r>
            <w:proofErr w:type="spellStart"/>
            <w:r w:rsidRPr="00720277">
              <w:rPr>
                <w:rFonts w:ascii="Arial" w:hAnsi="Arial" w:cs="Arial"/>
                <w:sz w:val="20"/>
                <w:szCs w:val="20"/>
              </w:rPr>
              <w:t>avand</w:t>
            </w:r>
            <w:proofErr w:type="spellEnd"/>
            <w:r w:rsidRPr="00720277">
              <w:rPr>
                <w:rFonts w:ascii="Arial" w:hAnsi="Arial" w:cs="Arial"/>
                <w:sz w:val="20"/>
                <w:szCs w:val="20"/>
              </w:rPr>
              <w:t xml:space="preserve"> Ø125</w:t>
            </w:r>
          </w:p>
        </w:tc>
        <w:tc>
          <w:tcPr>
            <w:tcW w:w="940" w:type="dxa"/>
            <w:tcBorders>
              <w:top w:val="nil"/>
              <w:left w:val="nil"/>
              <w:bottom w:val="single" w:sz="4" w:space="0" w:color="auto"/>
              <w:right w:val="single" w:sz="4" w:space="0" w:color="auto"/>
            </w:tcBorders>
            <w:shd w:val="clear" w:color="auto" w:fill="auto"/>
            <w:noWrap/>
            <w:vAlign w:val="center"/>
            <w:hideMark/>
          </w:tcPr>
          <w:p w14:paraId="5D00EF9E" w14:textId="77777777" w:rsidR="00B35948" w:rsidRPr="00720277" w:rsidRDefault="00B35948">
            <w:pPr>
              <w:jc w:val="center"/>
              <w:rPr>
                <w:rFonts w:ascii="Arial" w:hAnsi="Arial" w:cs="Arial"/>
                <w:sz w:val="20"/>
                <w:szCs w:val="20"/>
              </w:rPr>
            </w:pPr>
            <w:r w:rsidRPr="00720277">
              <w:rPr>
                <w:rFonts w:ascii="Arial" w:hAnsi="Arial" w:cs="Arial"/>
                <w:sz w:val="20"/>
                <w:szCs w:val="20"/>
              </w:rPr>
              <w:t>ml</w:t>
            </w:r>
          </w:p>
        </w:tc>
        <w:tc>
          <w:tcPr>
            <w:tcW w:w="1200" w:type="dxa"/>
            <w:tcBorders>
              <w:top w:val="nil"/>
              <w:left w:val="nil"/>
              <w:bottom w:val="single" w:sz="4" w:space="0" w:color="auto"/>
              <w:right w:val="single" w:sz="4" w:space="0" w:color="auto"/>
            </w:tcBorders>
            <w:shd w:val="clear" w:color="auto" w:fill="auto"/>
            <w:noWrap/>
            <w:vAlign w:val="center"/>
            <w:hideMark/>
          </w:tcPr>
          <w:p w14:paraId="07F55A77"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32 </w:t>
            </w:r>
          </w:p>
        </w:tc>
      </w:tr>
      <w:tr w:rsidR="00B35948" w:rsidRPr="00720277" w14:paraId="3B0F6868" w14:textId="77777777" w:rsidTr="00B35948">
        <w:trPr>
          <w:trHeight w:val="25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086DAD72"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4. </w:t>
            </w:r>
          </w:p>
        </w:tc>
        <w:tc>
          <w:tcPr>
            <w:tcW w:w="5880" w:type="dxa"/>
            <w:tcBorders>
              <w:top w:val="nil"/>
              <w:left w:val="nil"/>
              <w:bottom w:val="single" w:sz="4" w:space="0" w:color="auto"/>
              <w:right w:val="single" w:sz="4" w:space="0" w:color="auto"/>
            </w:tcBorders>
            <w:shd w:val="clear" w:color="auto" w:fill="auto"/>
            <w:vAlign w:val="center"/>
            <w:hideMark/>
          </w:tcPr>
          <w:p w14:paraId="72A39766"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Idem, </w:t>
            </w:r>
            <w:proofErr w:type="spellStart"/>
            <w:r w:rsidRPr="00720277">
              <w:rPr>
                <w:rFonts w:ascii="Arial" w:hAnsi="Arial" w:cs="Arial"/>
                <w:sz w:val="20"/>
                <w:szCs w:val="20"/>
              </w:rPr>
              <w:t>avand</w:t>
            </w:r>
            <w:proofErr w:type="spellEnd"/>
            <w:r w:rsidRPr="00720277">
              <w:rPr>
                <w:rFonts w:ascii="Arial" w:hAnsi="Arial" w:cs="Arial"/>
                <w:sz w:val="20"/>
                <w:szCs w:val="20"/>
              </w:rPr>
              <w:t xml:space="preserve"> Ø160</w:t>
            </w:r>
          </w:p>
        </w:tc>
        <w:tc>
          <w:tcPr>
            <w:tcW w:w="940" w:type="dxa"/>
            <w:tcBorders>
              <w:top w:val="nil"/>
              <w:left w:val="nil"/>
              <w:bottom w:val="single" w:sz="4" w:space="0" w:color="auto"/>
              <w:right w:val="single" w:sz="4" w:space="0" w:color="auto"/>
            </w:tcBorders>
            <w:shd w:val="clear" w:color="auto" w:fill="auto"/>
            <w:noWrap/>
            <w:vAlign w:val="center"/>
            <w:hideMark/>
          </w:tcPr>
          <w:p w14:paraId="08F40B9C" w14:textId="77777777" w:rsidR="00B35948" w:rsidRPr="00720277" w:rsidRDefault="00B35948">
            <w:pPr>
              <w:jc w:val="center"/>
              <w:rPr>
                <w:rFonts w:ascii="Arial" w:hAnsi="Arial" w:cs="Arial"/>
                <w:sz w:val="20"/>
                <w:szCs w:val="20"/>
              </w:rPr>
            </w:pPr>
            <w:r w:rsidRPr="00720277">
              <w:rPr>
                <w:rFonts w:ascii="Arial" w:hAnsi="Arial" w:cs="Arial"/>
                <w:sz w:val="20"/>
                <w:szCs w:val="20"/>
              </w:rPr>
              <w:t>buc</w:t>
            </w:r>
          </w:p>
        </w:tc>
        <w:tc>
          <w:tcPr>
            <w:tcW w:w="1200" w:type="dxa"/>
            <w:tcBorders>
              <w:top w:val="nil"/>
              <w:left w:val="nil"/>
              <w:bottom w:val="single" w:sz="4" w:space="0" w:color="auto"/>
              <w:right w:val="single" w:sz="4" w:space="0" w:color="auto"/>
            </w:tcBorders>
            <w:shd w:val="clear" w:color="auto" w:fill="auto"/>
            <w:noWrap/>
            <w:vAlign w:val="center"/>
            <w:hideMark/>
          </w:tcPr>
          <w:p w14:paraId="156E1459"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15 </w:t>
            </w:r>
          </w:p>
        </w:tc>
      </w:tr>
      <w:tr w:rsidR="00B35948" w:rsidRPr="00720277" w14:paraId="1F2BC96E" w14:textId="77777777" w:rsidTr="00B35948">
        <w:trPr>
          <w:trHeight w:val="25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592541F6"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5. </w:t>
            </w:r>
          </w:p>
        </w:tc>
        <w:tc>
          <w:tcPr>
            <w:tcW w:w="5880" w:type="dxa"/>
            <w:tcBorders>
              <w:top w:val="nil"/>
              <w:left w:val="nil"/>
              <w:bottom w:val="single" w:sz="4" w:space="0" w:color="auto"/>
              <w:right w:val="single" w:sz="4" w:space="0" w:color="auto"/>
            </w:tcBorders>
            <w:shd w:val="clear" w:color="auto" w:fill="auto"/>
            <w:vAlign w:val="center"/>
            <w:hideMark/>
          </w:tcPr>
          <w:p w14:paraId="05604E97"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Piesa de </w:t>
            </w:r>
            <w:proofErr w:type="spellStart"/>
            <w:r w:rsidRPr="00720277">
              <w:rPr>
                <w:rFonts w:ascii="Arial" w:hAnsi="Arial" w:cs="Arial"/>
                <w:sz w:val="20"/>
                <w:szCs w:val="20"/>
              </w:rPr>
              <w:t>curatire</w:t>
            </w:r>
            <w:proofErr w:type="spellEnd"/>
            <w:r w:rsidRPr="00720277">
              <w:rPr>
                <w:rFonts w:ascii="Arial" w:hAnsi="Arial" w:cs="Arial"/>
                <w:sz w:val="20"/>
                <w:szCs w:val="20"/>
              </w:rPr>
              <w:t xml:space="preserve"> PEHD pentru canalizare </w:t>
            </w:r>
            <w:proofErr w:type="spellStart"/>
            <w:r w:rsidRPr="00720277">
              <w:rPr>
                <w:rFonts w:ascii="Arial" w:hAnsi="Arial" w:cs="Arial"/>
                <w:sz w:val="20"/>
                <w:szCs w:val="20"/>
              </w:rPr>
              <w:t>avand</w:t>
            </w:r>
            <w:proofErr w:type="spellEnd"/>
            <w:r w:rsidRPr="00720277">
              <w:rPr>
                <w:rFonts w:ascii="Arial" w:hAnsi="Arial" w:cs="Arial"/>
                <w:sz w:val="20"/>
                <w:szCs w:val="20"/>
              </w:rPr>
              <w:t xml:space="preserve"> diametrul Ø110</w:t>
            </w:r>
          </w:p>
        </w:tc>
        <w:tc>
          <w:tcPr>
            <w:tcW w:w="940" w:type="dxa"/>
            <w:tcBorders>
              <w:top w:val="nil"/>
              <w:left w:val="nil"/>
              <w:bottom w:val="single" w:sz="4" w:space="0" w:color="auto"/>
              <w:right w:val="single" w:sz="4" w:space="0" w:color="auto"/>
            </w:tcBorders>
            <w:shd w:val="clear" w:color="auto" w:fill="auto"/>
            <w:noWrap/>
            <w:vAlign w:val="center"/>
            <w:hideMark/>
          </w:tcPr>
          <w:p w14:paraId="5AB3B0A0" w14:textId="77777777" w:rsidR="00B35948" w:rsidRPr="00720277" w:rsidRDefault="00B35948">
            <w:pPr>
              <w:jc w:val="center"/>
              <w:rPr>
                <w:rFonts w:ascii="Arial" w:hAnsi="Arial" w:cs="Arial"/>
                <w:sz w:val="20"/>
                <w:szCs w:val="20"/>
              </w:rPr>
            </w:pPr>
            <w:r w:rsidRPr="00720277">
              <w:rPr>
                <w:rFonts w:ascii="Arial" w:hAnsi="Arial" w:cs="Arial"/>
                <w:sz w:val="20"/>
                <w:szCs w:val="20"/>
              </w:rPr>
              <w:t>buc</w:t>
            </w:r>
          </w:p>
        </w:tc>
        <w:tc>
          <w:tcPr>
            <w:tcW w:w="1200" w:type="dxa"/>
            <w:tcBorders>
              <w:top w:val="nil"/>
              <w:left w:val="nil"/>
              <w:bottom w:val="single" w:sz="4" w:space="0" w:color="auto"/>
              <w:right w:val="single" w:sz="4" w:space="0" w:color="auto"/>
            </w:tcBorders>
            <w:shd w:val="clear" w:color="auto" w:fill="auto"/>
            <w:noWrap/>
            <w:vAlign w:val="center"/>
            <w:hideMark/>
          </w:tcPr>
          <w:p w14:paraId="3A8BC5B0"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24 </w:t>
            </w:r>
          </w:p>
        </w:tc>
      </w:tr>
      <w:tr w:rsidR="00B35948" w:rsidRPr="00720277" w14:paraId="132888D0" w14:textId="77777777" w:rsidTr="00B35948">
        <w:trPr>
          <w:trHeight w:val="25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6DDB484A"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6. </w:t>
            </w:r>
          </w:p>
        </w:tc>
        <w:tc>
          <w:tcPr>
            <w:tcW w:w="5880" w:type="dxa"/>
            <w:tcBorders>
              <w:top w:val="nil"/>
              <w:left w:val="nil"/>
              <w:bottom w:val="single" w:sz="4" w:space="0" w:color="auto"/>
              <w:right w:val="single" w:sz="4" w:space="0" w:color="auto"/>
            </w:tcBorders>
            <w:shd w:val="clear" w:color="auto" w:fill="auto"/>
            <w:vAlign w:val="center"/>
            <w:hideMark/>
          </w:tcPr>
          <w:p w14:paraId="10713C17"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Piesa de </w:t>
            </w:r>
            <w:proofErr w:type="spellStart"/>
            <w:r w:rsidRPr="00720277">
              <w:rPr>
                <w:rFonts w:ascii="Arial" w:hAnsi="Arial" w:cs="Arial"/>
                <w:sz w:val="20"/>
                <w:szCs w:val="20"/>
              </w:rPr>
              <w:t>curatire</w:t>
            </w:r>
            <w:proofErr w:type="spellEnd"/>
            <w:r w:rsidRPr="00720277">
              <w:rPr>
                <w:rFonts w:ascii="Arial" w:hAnsi="Arial" w:cs="Arial"/>
                <w:sz w:val="20"/>
                <w:szCs w:val="20"/>
              </w:rPr>
              <w:t xml:space="preserve"> PEHD pentru canalizare </w:t>
            </w:r>
            <w:proofErr w:type="spellStart"/>
            <w:r w:rsidRPr="00720277">
              <w:rPr>
                <w:rFonts w:ascii="Arial" w:hAnsi="Arial" w:cs="Arial"/>
                <w:sz w:val="20"/>
                <w:szCs w:val="20"/>
              </w:rPr>
              <w:t>avand</w:t>
            </w:r>
            <w:proofErr w:type="spellEnd"/>
            <w:r w:rsidRPr="00720277">
              <w:rPr>
                <w:rFonts w:ascii="Arial" w:hAnsi="Arial" w:cs="Arial"/>
                <w:sz w:val="20"/>
                <w:szCs w:val="20"/>
              </w:rPr>
              <w:t xml:space="preserve"> diametrul Ø125</w:t>
            </w:r>
          </w:p>
        </w:tc>
        <w:tc>
          <w:tcPr>
            <w:tcW w:w="940" w:type="dxa"/>
            <w:tcBorders>
              <w:top w:val="nil"/>
              <w:left w:val="nil"/>
              <w:bottom w:val="single" w:sz="4" w:space="0" w:color="auto"/>
              <w:right w:val="single" w:sz="4" w:space="0" w:color="auto"/>
            </w:tcBorders>
            <w:shd w:val="clear" w:color="auto" w:fill="auto"/>
            <w:noWrap/>
            <w:vAlign w:val="center"/>
            <w:hideMark/>
          </w:tcPr>
          <w:p w14:paraId="631B05E9" w14:textId="77777777" w:rsidR="00B35948" w:rsidRPr="00720277" w:rsidRDefault="00B35948">
            <w:pPr>
              <w:jc w:val="center"/>
              <w:rPr>
                <w:rFonts w:ascii="Arial" w:hAnsi="Arial" w:cs="Arial"/>
                <w:sz w:val="20"/>
                <w:szCs w:val="20"/>
              </w:rPr>
            </w:pPr>
            <w:r w:rsidRPr="00720277">
              <w:rPr>
                <w:rFonts w:ascii="Arial" w:hAnsi="Arial" w:cs="Arial"/>
                <w:sz w:val="20"/>
                <w:szCs w:val="20"/>
              </w:rPr>
              <w:t>buc</w:t>
            </w:r>
          </w:p>
        </w:tc>
        <w:tc>
          <w:tcPr>
            <w:tcW w:w="1200" w:type="dxa"/>
            <w:tcBorders>
              <w:top w:val="nil"/>
              <w:left w:val="nil"/>
              <w:bottom w:val="single" w:sz="4" w:space="0" w:color="auto"/>
              <w:right w:val="single" w:sz="4" w:space="0" w:color="auto"/>
            </w:tcBorders>
            <w:shd w:val="clear" w:color="auto" w:fill="auto"/>
            <w:noWrap/>
            <w:vAlign w:val="center"/>
            <w:hideMark/>
          </w:tcPr>
          <w:p w14:paraId="1EBEA765"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2 </w:t>
            </w:r>
          </w:p>
        </w:tc>
      </w:tr>
      <w:tr w:rsidR="00B35948" w:rsidRPr="00720277" w14:paraId="67B58602" w14:textId="77777777" w:rsidTr="00B35948">
        <w:trPr>
          <w:trHeight w:val="25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1515531B"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7. </w:t>
            </w:r>
          </w:p>
        </w:tc>
        <w:tc>
          <w:tcPr>
            <w:tcW w:w="5880" w:type="dxa"/>
            <w:tcBorders>
              <w:top w:val="nil"/>
              <w:left w:val="nil"/>
              <w:bottom w:val="single" w:sz="4" w:space="0" w:color="auto"/>
              <w:right w:val="single" w:sz="4" w:space="0" w:color="auto"/>
            </w:tcBorders>
            <w:shd w:val="clear" w:color="auto" w:fill="auto"/>
            <w:vAlign w:val="center"/>
            <w:hideMark/>
          </w:tcPr>
          <w:p w14:paraId="6E21E77B"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Piesa de </w:t>
            </w:r>
            <w:proofErr w:type="spellStart"/>
            <w:r w:rsidRPr="00720277">
              <w:rPr>
                <w:rFonts w:ascii="Arial" w:hAnsi="Arial" w:cs="Arial"/>
                <w:sz w:val="20"/>
                <w:szCs w:val="20"/>
              </w:rPr>
              <w:t>curatire</w:t>
            </w:r>
            <w:proofErr w:type="spellEnd"/>
            <w:r w:rsidRPr="00720277">
              <w:rPr>
                <w:rFonts w:ascii="Arial" w:hAnsi="Arial" w:cs="Arial"/>
                <w:sz w:val="20"/>
                <w:szCs w:val="20"/>
              </w:rPr>
              <w:t xml:space="preserve"> PEHD pentru canalizare </w:t>
            </w:r>
            <w:proofErr w:type="spellStart"/>
            <w:r w:rsidRPr="00720277">
              <w:rPr>
                <w:rFonts w:ascii="Arial" w:hAnsi="Arial" w:cs="Arial"/>
                <w:sz w:val="20"/>
                <w:szCs w:val="20"/>
              </w:rPr>
              <w:t>avand</w:t>
            </w:r>
            <w:proofErr w:type="spellEnd"/>
            <w:r w:rsidRPr="00720277">
              <w:rPr>
                <w:rFonts w:ascii="Arial" w:hAnsi="Arial" w:cs="Arial"/>
                <w:sz w:val="20"/>
                <w:szCs w:val="20"/>
              </w:rPr>
              <w:t xml:space="preserve"> diametrul Ø160</w:t>
            </w:r>
          </w:p>
        </w:tc>
        <w:tc>
          <w:tcPr>
            <w:tcW w:w="940" w:type="dxa"/>
            <w:tcBorders>
              <w:top w:val="nil"/>
              <w:left w:val="nil"/>
              <w:bottom w:val="single" w:sz="4" w:space="0" w:color="auto"/>
              <w:right w:val="single" w:sz="4" w:space="0" w:color="auto"/>
            </w:tcBorders>
            <w:shd w:val="clear" w:color="auto" w:fill="auto"/>
            <w:noWrap/>
            <w:vAlign w:val="center"/>
            <w:hideMark/>
          </w:tcPr>
          <w:p w14:paraId="25BA4E20" w14:textId="77777777" w:rsidR="00B35948" w:rsidRPr="00720277" w:rsidRDefault="00B35948">
            <w:pPr>
              <w:jc w:val="center"/>
              <w:rPr>
                <w:rFonts w:ascii="Arial" w:hAnsi="Arial" w:cs="Arial"/>
                <w:sz w:val="20"/>
                <w:szCs w:val="20"/>
              </w:rPr>
            </w:pPr>
            <w:r w:rsidRPr="00720277">
              <w:rPr>
                <w:rFonts w:ascii="Arial" w:hAnsi="Arial" w:cs="Arial"/>
                <w:sz w:val="20"/>
                <w:szCs w:val="20"/>
              </w:rPr>
              <w:t>buc</w:t>
            </w:r>
          </w:p>
        </w:tc>
        <w:tc>
          <w:tcPr>
            <w:tcW w:w="1200" w:type="dxa"/>
            <w:tcBorders>
              <w:top w:val="nil"/>
              <w:left w:val="nil"/>
              <w:bottom w:val="single" w:sz="4" w:space="0" w:color="auto"/>
              <w:right w:val="single" w:sz="4" w:space="0" w:color="auto"/>
            </w:tcBorders>
            <w:shd w:val="clear" w:color="auto" w:fill="auto"/>
            <w:noWrap/>
            <w:vAlign w:val="center"/>
            <w:hideMark/>
          </w:tcPr>
          <w:p w14:paraId="7753DF96"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4 </w:t>
            </w:r>
          </w:p>
        </w:tc>
      </w:tr>
      <w:tr w:rsidR="00B35948" w:rsidRPr="00720277" w14:paraId="3B44BC26" w14:textId="77777777" w:rsidTr="00B35948">
        <w:trPr>
          <w:trHeight w:val="315"/>
        </w:trPr>
        <w:tc>
          <w:tcPr>
            <w:tcW w:w="1280" w:type="dxa"/>
            <w:tcBorders>
              <w:top w:val="nil"/>
              <w:left w:val="single" w:sz="4" w:space="0" w:color="auto"/>
              <w:bottom w:val="single" w:sz="4" w:space="0" w:color="auto"/>
              <w:right w:val="single" w:sz="4" w:space="0" w:color="auto"/>
            </w:tcBorders>
            <w:shd w:val="clear" w:color="000000" w:fill="FFFF00"/>
            <w:noWrap/>
            <w:vAlign w:val="center"/>
            <w:hideMark/>
          </w:tcPr>
          <w:p w14:paraId="39E2F922" w14:textId="77777777" w:rsidR="00B35948" w:rsidRPr="00720277" w:rsidRDefault="00B35948">
            <w:pPr>
              <w:jc w:val="center"/>
              <w:rPr>
                <w:rFonts w:ascii="Calibri" w:hAnsi="Calibri" w:cs="Calibri"/>
                <w:color w:val="FF0000"/>
              </w:rPr>
            </w:pPr>
            <w:r w:rsidRPr="00720277">
              <w:rPr>
                <w:rFonts w:ascii="Calibri" w:hAnsi="Calibri" w:cs="Calibri"/>
                <w:color w:val="FF0000"/>
              </w:rPr>
              <w:t> </w:t>
            </w:r>
          </w:p>
        </w:tc>
        <w:tc>
          <w:tcPr>
            <w:tcW w:w="5880" w:type="dxa"/>
            <w:tcBorders>
              <w:top w:val="nil"/>
              <w:left w:val="nil"/>
              <w:bottom w:val="single" w:sz="4" w:space="0" w:color="auto"/>
              <w:right w:val="single" w:sz="4" w:space="0" w:color="auto"/>
            </w:tcBorders>
            <w:shd w:val="clear" w:color="000000" w:fill="FFFF00"/>
            <w:vAlign w:val="center"/>
            <w:hideMark/>
          </w:tcPr>
          <w:p w14:paraId="537C513C" w14:textId="77777777" w:rsidR="00B35948" w:rsidRPr="00720277" w:rsidRDefault="00B35948">
            <w:pPr>
              <w:jc w:val="center"/>
              <w:rPr>
                <w:rFonts w:ascii="Arial" w:hAnsi="Arial" w:cs="Arial"/>
                <w:b/>
                <w:bCs/>
              </w:rPr>
            </w:pPr>
            <w:r w:rsidRPr="00720277">
              <w:rPr>
                <w:rFonts w:ascii="Arial" w:hAnsi="Arial" w:cs="Arial"/>
                <w:b/>
                <w:bCs/>
              </w:rPr>
              <w:t>Coloana uscata</w:t>
            </w:r>
          </w:p>
        </w:tc>
        <w:tc>
          <w:tcPr>
            <w:tcW w:w="940" w:type="dxa"/>
            <w:tcBorders>
              <w:top w:val="nil"/>
              <w:left w:val="nil"/>
              <w:bottom w:val="single" w:sz="4" w:space="0" w:color="auto"/>
              <w:right w:val="single" w:sz="4" w:space="0" w:color="auto"/>
            </w:tcBorders>
            <w:shd w:val="clear" w:color="000000" w:fill="FFFF00"/>
            <w:noWrap/>
            <w:vAlign w:val="center"/>
            <w:hideMark/>
          </w:tcPr>
          <w:p w14:paraId="63455A5D" w14:textId="77777777" w:rsidR="00B35948" w:rsidRPr="00720277" w:rsidRDefault="00B35948">
            <w:pPr>
              <w:jc w:val="center"/>
              <w:rPr>
                <w:rFonts w:ascii="Calibri" w:hAnsi="Calibri" w:cs="Calibri"/>
                <w:color w:val="FF0000"/>
              </w:rPr>
            </w:pPr>
            <w:r w:rsidRPr="00720277">
              <w:rPr>
                <w:rFonts w:ascii="Calibri" w:hAnsi="Calibri" w:cs="Calibri"/>
                <w:color w:val="FF0000"/>
              </w:rPr>
              <w:t> </w:t>
            </w:r>
          </w:p>
        </w:tc>
        <w:tc>
          <w:tcPr>
            <w:tcW w:w="1200" w:type="dxa"/>
            <w:tcBorders>
              <w:top w:val="nil"/>
              <w:left w:val="nil"/>
              <w:bottom w:val="single" w:sz="4" w:space="0" w:color="auto"/>
              <w:right w:val="single" w:sz="4" w:space="0" w:color="auto"/>
            </w:tcBorders>
            <w:shd w:val="clear" w:color="000000" w:fill="FFFF00"/>
            <w:noWrap/>
            <w:vAlign w:val="center"/>
            <w:hideMark/>
          </w:tcPr>
          <w:p w14:paraId="76A88D61" w14:textId="77777777" w:rsidR="00B35948" w:rsidRPr="00720277" w:rsidRDefault="00B35948">
            <w:pPr>
              <w:jc w:val="center"/>
              <w:rPr>
                <w:rFonts w:ascii="Calibri" w:hAnsi="Calibri" w:cs="Calibri"/>
                <w:color w:val="FF0000"/>
              </w:rPr>
            </w:pPr>
            <w:r w:rsidRPr="00720277">
              <w:rPr>
                <w:rFonts w:ascii="Calibri" w:hAnsi="Calibri" w:cs="Calibri"/>
                <w:color w:val="FF0000"/>
              </w:rPr>
              <w:t> </w:t>
            </w:r>
          </w:p>
        </w:tc>
      </w:tr>
      <w:tr w:rsidR="00B35948" w:rsidRPr="00720277" w14:paraId="59AFD6D8" w14:textId="77777777" w:rsidTr="00B35948">
        <w:trPr>
          <w:trHeight w:val="3300"/>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56F2C5A9" w14:textId="77777777" w:rsidR="00B35948" w:rsidRPr="00720277" w:rsidRDefault="00B35948">
            <w:pPr>
              <w:jc w:val="center"/>
              <w:rPr>
                <w:rFonts w:ascii="Calibri" w:hAnsi="Calibri" w:cs="Calibri"/>
              </w:rPr>
            </w:pPr>
            <w:r w:rsidRPr="00720277">
              <w:rPr>
                <w:rFonts w:ascii="Calibri" w:hAnsi="Calibri" w:cs="Calibri"/>
              </w:rPr>
              <w:lastRenderedPageBreak/>
              <w:t>1</w:t>
            </w:r>
          </w:p>
        </w:tc>
        <w:tc>
          <w:tcPr>
            <w:tcW w:w="5880" w:type="dxa"/>
            <w:tcBorders>
              <w:top w:val="nil"/>
              <w:left w:val="nil"/>
              <w:bottom w:val="single" w:sz="4" w:space="0" w:color="auto"/>
              <w:right w:val="single" w:sz="4" w:space="0" w:color="auto"/>
            </w:tcBorders>
            <w:shd w:val="clear" w:color="auto" w:fill="auto"/>
            <w:vAlign w:val="center"/>
            <w:hideMark/>
          </w:tcPr>
          <w:p w14:paraId="3A95C5A7" w14:textId="77777777" w:rsidR="00B35948" w:rsidRPr="00720277" w:rsidRDefault="00B35948">
            <w:pPr>
              <w:jc w:val="center"/>
              <w:rPr>
                <w:rFonts w:ascii="Calibri" w:hAnsi="Calibri" w:cs="Calibri"/>
                <w:sz w:val="22"/>
                <w:szCs w:val="22"/>
              </w:rPr>
            </w:pPr>
            <w:proofErr w:type="spellStart"/>
            <w:r w:rsidRPr="00720277">
              <w:rPr>
                <w:rFonts w:ascii="Calibri" w:hAnsi="Calibri" w:cs="Calibri"/>
                <w:sz w:val="22"/>
                <w:szCs w:val="22"/>
              </w:rPr>
              <w:t>Teava</w:t>
            </w:r>
            <w:proofErr w:type="spellEnd"/>
            <w:r w:rsidRPr="00720277">
              <w:rPr>
                <w:rFonts w:ascii="Calibri" w:hAnsi="Calibri" w:cs="Calibri"/>
                <w:sz w:val="22"/>
                <w:szCs w:val="22"/>
              </w:rPr>
              <w:t xml:space="preserve"> de otel, montata prin cuple rapide,  inclusiv fitingurile pentru </w:t>
            </w:r>
            <w:proofErr w:type="spellStart"/>
            <w:r w:rsidRPr="00720277">
              <w:rPr>
                <w:rFonts w:ascii="Calibri" w:hAnsi="Calibri" w:cs="Calibri"/>
                <w:sz w:val="22"/>
                <w:szCs w:val="22"/>
              </w:rPr>
              <w:t>imbinare</w:t>
            </w:r>
            <w:proofErr w:type="spellEnd"/>
            <w:r w:rsidRPr="00720277">
              <w:rPr>
                <w:rFonts w:ascii="Calibri" w:hAnsi="Calibri" w:cs="Calibri"/>
                <w:sz w:val="22"/>
                <w:szCs w:val="22"/>
              </w:rPr>
              <w:t xml:space="preserve"> (coturi, mufe, </w:t>
            </w:r>
            <w:proofErr w:type="spellStart"/>
            <w:r w:rsidRPr="00720277">
              <w:rPr>
                <w:rFonts w:ascii="Calibri" w:hAnsi="Calibri" w:cs="Calibri"/>
                <w:sz w:val="22"/>
                <w:szCs w:val="22"/>
              </w:rPr>
              <w:t>reductii</w:t>
            </w:r>
            <w:proofErr w:type="spellEnd"/>
            <w:r w:rsidRPr="00720277">
              <w:rPr>
                <w:rFonts w:ascii="Calibri" w:hAnsi="Calibri" w:cs="Calibri"/>
                <w:sz w:val="22"/>
                <w:szCs w:val="22"/>
              </w:rPr>
              <w:t xml:space="preserve">, etc)    </w:t>
            </w:r>
            <w:r w:rsidRPr="00720277">
              <w:rPr>
                <w:rFonts w:ascii="Calibri" w:hAnsi="Calibri" w:cs="Calibri"/>
                <w:sz w:val="22"/>
                <w:szCs w:val="22"/>
              </w:rPr>
              <w:br/>
              <w:t xml:space="preserve">  - firma de </w:t>
            </w:r>
            <w:proofErr w:type="spellStart"/>
            <w:r w:rsidRPr="00720277">
              <w:rPr>
                <w:rFonts w:ascii="Calibri" w:hAnsi="Calibri" w:cs="Calibri"/>
                <w:sz w:val="22"/>
                <w:szCs w:val="22"/>
              </w:rPr>
              <w:t>executie</w:t>
            </w:r>
            <w:proofErr w:type="spellEnd"/>
            <w:r w:rsidRPr="00720277">
              <w:rPr>
                <w:rFonts w:ascii="Calibri" w:hAnsi="Calibri" w:cs="Calibri"/>
                <w:sz w:val="22"/>
                <w:szCs w:val="22"/>
              </w:rPr>
              <w:t xml:space="preserve"> va prevedea toate costurile necesare transportului, montajului  (material </w:t>
            </w:r>
            <w:proofErr w:type="spellStart"/>
            <w:r w:rsidRPr="00720277">
              <w:rPr>
                <w:rFonts w:ascii="Calibri" w:hAnsi="Calibri" w:cs="Calibri"/>
                <w:sz w:val="22"/>
                <w:szCs w:val="22"/>
              </w:rPr>
              <w:t>marunt</w:t>
            </w:r>
            <w:proofErr w:type="spellEnd"/>
            <w:r w:rsidRPr="00720277">
              <w:rPr>
                <w:rFonts w:ascii="Calibri" w:hAnsi="Calibri" w:cs="Calibri"/>
                <w:sz w:val="22"/>
                <w:szCs w:val="22"/>
              </w:rPr>
              <w:t xml:space="preserve">, pierderi de material, material de </w:t>
            </w:r>
            <w:proofErr w:type="spellStart"/>
            <w:r w:rsidRPr="00720277">
              <w:rPr>
                <w:rFonts w:ascii="Calibri" w:hAnsi="Calibri" w:cs="Calibri"/>
                <w:sz w:val="22"/>
                <w:szCs w:val="22"/>
              </w:rPr>
              <w:t>etansare</w:t>
            </w:r>
            <w:proofErr w:type="spellEnd"/>
            <w:r w:rsidRPr="00720277">
              <w:rPr>
                <w:rFonts w:ascii="Calibri" w:hAnsi="Calibri" w:cs="Calibri"/>
                <w:sz w:val="22"/>
                <w:szCs w:val="22"/>
              </w:rPr>
              <w:t xml:space="preserve">, de fixare etc), probelor si punerii in </w:t>
            </w:r>
            <w:proofErr w:type="spellStart"/>
            <w:r w:rsidRPr="00720277">
              <w:rPr>
                <w:rFonts w:ascii="Calibri" w:hAnsi="Calibri" w:cs="Calibri"/>
                <w:sz w:val="22"/>
                <w:szCs w:val="22"/>
              </w:rPr>
              <w:t>functiune</w:t>
            </w:r>
            <w:proofErr w:type="spellEnd"/>
            <w:r w:rsidRPr="00720277">
              <w:rPr>
                <w:rFonts w:ascii="Calibri" w:hAnsi="Calibri" w:cs="Calibri"/>
                <w:sz w:val="22"/>
                <w:szCs w:val="22"/>
              </w:rPr>
              <w:t xml:space="preserve"> a sistemului de conducte. Inclusiv sistemul complet de </w:t>
            </w:r>
            <w:proofErr w:type="spellStart"/>
            <w:r w:rsidRPr="00720277">
              <w:rPr>
                <w:rFonts w:ascii="Calibri" w:hAnsi="Calibri" w:cs="Calibri"/>
                <w:sz w:val="22"/>
                <w:szCs w:val="22"/>
              </w:rPr>
              <w:t>suporti</w:t>
            </w:r>
            <w:proofErr w:type="spellEnd"/>
            <w:r w:rsidRPr="00720277">
              <w:rPr>
                <w:rFonts w:ascii="Calibri" w:hAnsi="Calibri" w:cs="Calibri"/>
                <w:sz w:val="22"/>
                <w:szCs w:val="22"/>
              </w:rPr>
              <w:t xml:space="preserve"> pentru conducte. Sistem complet de </w:t>
            </w:r>
            <w:proofErr w:type="spellStart"/>
            <w:r w:rsidRPr="00720277">
              <w:rPr>
                <w:rFonts w:ascii="Calibri" w:hAnsi="Calibri" w:cs="Calibri"/>
                <w:sz w:val="22"/>
                <w:szCs w:val="22"/>
              </w:rPr>
              <w:t>suporti</w:t>
            </w:r>
            <w:proofErr w:type="spellEnd"/>
            <w:r w:rsidRPr="00720277">
              <w:rPr>
                <w:rFonts w:ascii="Calibri" w:hAnsi="Calibri" w:cs="Calibri"/>
                <w:sz w:val="22"/>
                <w:szCs w:val="22"/>
              </w:rPr>
              <w:t xml:space="preserve"> pentru conducte de apa  din otel zincat (bride, tije, </w:t>
            </w:r>
            <w:proofErr w:type="spellStart"/>
            <w:r w:rsidRPr="00720277">
              <w:rPr>
                <w:rFonts w:ascii="Calibri" w:hAnsi="Calibri" w:cs="Calibri"/>
                <w:sz w:val="22"/>
                <w:szCs w:val="22"/>
              </w:rPr>
              <w:t>mansoane</w:t>
            </w:r>
            <w:proofErr w:type="spellEnd"/>
            <w:r w:rsidRPr="00720277">
              <w:rPr>
                <w:rFonts w:ascii="Calibri" w:hAnsi="Calibri" w:cs="Calibri"/>
                <w:sz w:val="22"/>
                <w:szCs w:val="22"/>
              </w:rPr>
              <w:t xml:space="preserve"> ,antizgomot, sisteme de prindere, </w:t>
            </w:r>
            <w:proofErr w:type="spellStart"/>
            <w:r w:rsidRPr="00720277">
              <w:rPr>
                <w:rFonts w:ascii="Calibri" w:hAnsi="Calibri" w:cs="Calibri"/>
                <w:sz w:val="22"/>
                <w:szCs w:val="22"/>
              </w:rPr>
              <w:t>suruburi</w:t>
            </w:r>
            <w:proofErr w:type="spellEnd"/>
            <w:r w:rsidRPr="00720277">
              <w:rPr>
                <w:rFonts w:ascii="Calibri" w:hAnsi="Calibri" w:cs="Calibri"/>
                <w:sz w:val="22"/>
                <w:szCs w:val="22"/>
              </w:rPr>
              <w:t xml:space="preserve"> etc.), procurare si montare.     </w:t>
            </w:r>
            <w:r w:rsidRPr="00720277">
              <w:rPr>
                <w:rFonts w:ascii="Calibri" w:hAnsi="Calibri" w:cs="Calibri"/>
                <w:sz w:val="22"/>
                <w:szCs w:val="22"/>
              </w:rPr>
              <w:br/>
              <w:t xml:space="preserve">Diametru: 2"                                                                                        </w:t>
            </w:r>
          </w:p>
        </w:tc>
        <w:tc>
          <w:tcPr>
            <w:tcW w:w="940" w:type="dxa"/>
            <w:tcBorders>
              <w:top w:val="nil"/>
              <w:left w:val="nil"/>
              <w:bottom w:val="single" w:sz="4" w:space="0" w:color="auto"/>
              <w:right w:val="single" w:sz="4" w:space="0" w:color="auto"/>
            </w:tcBorders>
            <w:shd w:val="clear" w:color="auto" w:fill="auto"/>
            <w:noWrap/>
            <w:vAlign w:val="center"/>
            <w:hideMark/>
          </w:tcPr>
          <w:p w14:paraId="1ECC68AB" w14:textId="77777777" w:rsidR="00B35948" w:rsidRPr="00720277" w:rsidRDefault="00B35948">
            <w:pPr>
              <w:jc w:val="center"/>
              <w:rPr>
                <w:rFonts w:ascii="Calibri" w:hAnsi="Calibri" w:cs="Calibri"/>
              </w:rPr>
            </w:pPr>
            <w:r w:rsidRPr="00720277">
              <w:rPr>
                <w:rFonts w:ascii="Calibri" w:hAnsi="Calibri" w:cs="Calibri"/>
              </w:rPr>
              <w:t>ml</w:t>
            </w:r>
          </w:p>
        </w:tc>
        <w:tc>
          <w:tcPr>
            <w:tcW w:w="1200" w:type="dxa"/>
            <w:tcBorders>
              <w:top w:val="nil"/>
              <w:left w:val="nil"/>
              <w:bottom w:val="single" w:sz="4" w:space="0" w:color="auto"/>
              <w:right w:val="single" w:sz="4" w:space="0" w:color="auto"/>
            </w:tcBorders>
            <w:shd w:val="clear" w:color="auto" w:fill="auto"/>
            <w:noWrap/>
            <w:vAlign w:val="center"/>
            <w:hideMark/>
          </w:tcPr>
          <w:p w14:paraId="22D82929" w14:textId="77777777" w:rsidR="00B35948" w:rsidRPr="00720277" w:rsidRDefault="00B35948">
            <w:pPr>
              <w:jc w:val="center"/>
              <w:rPr>
                <w:rFonts w:ascii="Calibri" w:hAnsi="Calibri" w:cs="Calibri"/>
              </w:rPr>
            </w:pPr>
            <w:r w:rsidRPr="00720277">
              <w:rPr>
                <w:rFonts w:ascii="Calibri" w:hAnsi="Calibri" w:cs="Calibri"/>
              </w:rPr>
              <w:t>96</w:t>
            </w:r>
          </w:p>
        </w:tc>
      </w:tr>
      <w:tr w:rsidR="00B35948" w:rsidRPr="00720277" w14:paraId="7182E624" w14:textId="77777777" w:rsidTr="00B35948">
        <w:trPr>
          <w:trHeight w:val="31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49D20B36" w14:textId="77777777" w:rsidR="00B35948" w:rsidRPr="00720277" w:rsidRDefault="00B35948">
            <w:pPr>
              <w:jc w:val="center"/>
              <w:rPr>
                <w:rFonts w:ascii="Calibri" w:hAnsi="Calibri" w:cs="Calibri"/>
              </w:rPr>
            </w:pPr>
            <w:r w:rsidRPr="00720277">
              <w:rPr>
                <w:rFonts w:ascii="Calibri" w:hAnsi="Calibri" w:cs="Calibri"/>
              </w:rPr>
              <w:t>2</w:t>
            </w:r>
          </w:p>
        </w:tc>
        <w:tc>
          <w:tcPr>
            <w:tcW w:w="5880" w:type="dxa"/>
            <w:tcBorders>
              <w:top w:val="nil"/>
              <w:left w:val="nil"/>
              <w:bottom w:val="single" w:sz="4" w:space="0" w:color="auto"/>
              <w:right w:val="single" w:sz="4" w:space="0" w:color="auto"/>
            </w:tcBorders>
            <w:shd w:val="clear" w:color="auto" w:fill="auto"/>
            <w:vAlign w:val="center"/>
            <w:hideMark/>
          </w:tcPr>
          <w:p w14:paraId="1A05024B" w14:textId="77777777" w:rsidR="00B35948" w:rsidRPr="00720277" w:rsidRDefault="00B35948">
            <w:pPr>
              <w:jc w:val="center"/>
              <w:rPr>
                <w:rFonts w:ascii="Calibri" w:hAnsi="Calibri" w:cs="Calibri"/>
                <w:sz w:val="22"/>
                <w:szCs w:val="22"/>
              </w:rPr>
            </w:pPr>
            <w:r w:rsidRPr="00720277">
              <w:rPr>
                <w:rFonts w:ascii="Calibri" w:hAnsi="Calibri" w:cs="Calibri"/>
                <w:sz w:val="22"/>
                <w:szCs w:val="22"/>
              </w:rPr>
              <w:t xml:space="preserve">Idem, </w:t>
            </w:r>
            <w:proofErr w:type="spellStart"/>
            <w:r w:rsidRPr="00720277">
              <w:rPr>
                <w:rFonts w:ascii="Calibri" w:hAnsi="Calibri" w:cs="Calibri"/>
                <w:sz w:val="22"/>
                <w:szCs w:val="22"/>
              </w:rPr>
              <w:t>avand</w:t>
            </w:r>
            <w:proofErr w:type="spellEnd"/>
            <w:r w:rsidRPr="00720277">
              <w:rPr>
                <w:rFonts w:ascii="Calibri" w:hAnsi="Calibri" w:cs="Calibri"/>
                <w:sz w:val="22"/>
                <w:szCs w:val="22"/>
              </w:rPr>
              <w:t xml:space="preserve"> diametru: 3"</w:t>
            </w:r>
          </w:p>
        </w:tc>
        <w:tc>
          <w:tcPr>
            <w:tcW w:w="940" w:type="dxa"/>
            <w:tcBorders>
              <w:top w:val="nil"/>
              <w:left w:val="nil"/>
              <w:bottom w:val="single" w:sz="4" w:space="0" w:color="auto"/>
              <w:right w:val="single" w:sz="4" w:space="0" w:color="auto"/>
            </w:tcBorders>
            <w:shd w:val="clear" w:color="auto" w:fill="auto"/>
            <w:noWrap/>
            <w:vAlign w:val="center"/>
            <w:hideMark/>
          </w:tcPr>
          <w:p w14:paraId="4D35AB65" w14:textId="77777777" w:rsidR="00B35948" w:rsidRPr="00720277" w:rsidRDefault="00B35948">
            <w:pPr>
              <w:jc w:val="center"/>
              <w:rPr>
                <w:rFonts w:ascii="Calibri" w:hAnsi="Calibri" w:cs="Calibri"/>
              </w:rPr>
            </w:pPr>
            <w:r w:rsidRPr="00720277">
              <w:rPr>
                <w:rFonts w:ascii="Calibri" w:hAnsi="Calibri" w:cs="Calibri"/>
              </w:rPr>
              <w:t>ml</w:t>
            </w:r>
          </w:p>
        </w:tc>
        <w:tc>
          <w:tcPr>
            <w:tcW w:w="1200" w:type="dxa"/>
            <w:tcBorders>
              <w:top w:val="nil"/>
              <w:left w:val="nil"/>
              <w:bottom w:val="single" w:sz="4" w:space="0" w:color="auto"/>
              <w:right w:val="single" w:sz="4" w:space="0" w:color="auto"/>
            </w:tcBorders>
            <w:shd w:val="clear" w:color="auto" w:fill="auto"/>
            <w:noWrap/>
            <w:vAlign w:val="center"/>
            <w:hideMark/>
          </w:tcPr>
          <w:p w14:paraId="1EFD2BB8" w14:textId="77777777" w:rsidR="00B35948" w:rsidRPr="00720277" w:rsidRDefault="00B35948">
            <w:pPr>
              <w:jc w:val="center"/>
              <w:rPr>
                <w:rFonts w:ascii="Calibri" w:hAnsi="Calibri" w:cs="Calibri"/>
              </w:rPr>
            </w:pPr>
            <w:r w:rsidRPr="00720277">
              <w:rPr>
                <w:rFonts w:ascii="Calibri" w:hAnsi="Calibri" w:cs="Calibri"/>
              </w:rPr>
              <w:t>24</w:t>
            </w:r>
          </w:p>
        </w:tc>
      </w:tr>
      <w:tr w:rsidR="00B35948" w:rsidRPr="00720277" w14:paraId="635FAA17" w14:textId="77777777" w:rsidTr="00B35948">
        <w:trPr>
          <w:trHeight w:val="31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45C3EB0A" w14:textId="77777777" w:rsidR="00B35948" w:rsidRPr="00720277" w:rsidRDefault="00B35948">
            <w:pPr>
              <w:jc w:val="center"/>
              <w:rPr>
                <w:rFonts w:ascii="Calibri" w:hAnsi="Calibri" w:cs="Calibri"/>
              </w:rPr>
            </w:pPr>
            <w:r w:rsidRPr="00720277">
              <w:rPr>
                <w:rFonts w:ascii="Calibri" w:hAnsi="Calibri" w:cs="Calibri"/>
              </w:rPr>
              <w:t>3</w:t>
            </w:r>
          </w:p>
        </w:tc>
        <w:tc>
          <w:tcPr>
            <w:tcW w:w="5880" w:type="dxa"/>
            <w:tcBorders>
              <w:top w:val="nil"/>
              <w:left w:val="nil"/>
              <w:bottom w:val="single" w:sz="4" w:space="0" w:color="auto"/>
              <w:right w:val="single" w:sz="4" w:space="0" w:color="auto"/>
            </w:tcBorders>
            <w:shd w:val="clear" w:color="auto" w:fill="auto"/>
            <w:vAlign w:val="center"/>
            <w:hideMark/>
          </w:tcPr>
          <w:p w14:paraId="081CB122" w14:textId="77777777" w:rsidR="00B35948" w:rsidRPr="00720277" w:rsidRDefault="00B35948">
            <w:pPr>
              <w:jc w:val="center"/>
              <w:rPr>
                <w:rFonts w:ascii="Arial" w:hAnsi="Arial" w:cs="Arial"/>
                <w:sz w:val="20"/>
                <w:szCs w:val="20"/>
              </w:rPr>
            </w:pPr>
            <w:r w:rsidRPr="00720277">
              <w:rPr>
                <w:rFonts w:ascii="Arial" w:hAnsi="Arial" w:cs="Arial"/>
                <w:sz w:val="20"/>
                <w:szCs w:val="20"/>
              </w:rPr>
              <w:t xml:space="preserve">Racord </w:t>
            </w:r>
            <w:proofErr w:type="spellStart"/>
            <w:r w:rsidRPr="00720277">
              <w:rPr>
                <w:rFonts w:ascii="Arial" w:hAnsi="Arial" w:cs="Arial"/>
                <w:sz w:val="20"/>
                <w:szCs w:val="20"/>
              </w:rPr>
              <w:t>Storz</w:t>
            </w:r>
            <w:proofErr w:type="spellEnd"/>
            <w:r w:rsidRPr="00720277">
              <w:rPr>
                <w:rFonts w:ascii="Arial" w:hAnsi="Arial" w:cs="Arial"/>
                <w:sz w:val="20"/>
                <w:szCs w:val="20"/>
              </w:rPr>
              <w:t xml:space="preserve"> DN45</w:t>
            </w:r>
          </w:p>
        </w:tc>
        <w:tc>
          <w:tcPr>
            <w:tcW w:w="940" w:type="dxa"/>
            <w:tcBorders>
              <w:top w:val="nil"/>
              <w:left w:val="nil"/>
              <w:bottom w:val="single" w:sz="4" w:space="0" w:color="auto"/>
              <w:right w:val="single" w:sz="4" w:space="0" w:color="auto"/>
            </w:tcBorders>
            <w:shd w:val="clear" w:color="000000" w:fill="FFFFFF"/>
            <w:noWrap/>
            <w:vAlign w:val="center"/>
            <w:hideMark/>
          </w:tcPr>
          <w:p w14:paraId="4FC4184D" w14:textId="77777777" w:rsidR="00B35948" w:rsidRPr="00720277" w:rsidRDefault="00B35948">
            <w:pPr>
              <w:jc w:val="center"/>
              <w:rPr>
                <w:rFonts w:ascii="Calibri" w:hAnsi="Calibri" w:cs="Calibri"/>
              </w:rPr>
            </w:pPr>
            <w:r w:rsidRPr="00720277">
              <w:rPr>
                <w:rFonts w:ascii="Calibri" w:hAnsi="Calibri" w:cs="Calibri"/>
              </w:rPr>
              <w:t>buc</w:t>
            </w:r>
          </w:p>
        </w:tc>
        <w:tc>
          <w:tcPr>
            <w:tcW w:w="1200" w:type="dxa"/>
            <w:tcBorders>
              <w:top w:val="nil"/>
              <w:left w:val="nil"/>
              <w:bottom w:val="single" w:sz="4" w:space="0" w:color="auto"/>
              <w:right w:val="single" w:sz="4" w:space="0" w:color="auto"/>
            </w:tcBorders>
            <w:shd w:val="clear" w:color="000000" w:fill="FFFFFF"/>
            <w:noWrap/>
            <w:vAlign w:val="center"/>
            <w:hideMark/>
          </w:tcPr>
          <w:p w14:paraId="30E52F98" w14:textId="77777777" w:rsidR="00B35948" w:rsidRPr="00720277" w:rsidRDefault="00B35948">
            <w:pPr>
              <w:jc w:val="center"/>
              <w:rPr>
                <w:rFonts w:ascii="Calibri" w:hAnsi="Calibri" w:cs="Calibri"/>
              </w:rPr>
            </w:pPr>
            <w:r w:rsidRPr="00720277">
              <w:rPr>
                <w:rFonts w:ascii="Calibri" w:hAnsi="Calibri" w:cs="Calibri"/>
              </w:rPr>
              <w:t>21</w:t>
            </w:r>
          </w:p>
        </w:tc>
      </w:tr>
      <w:tr w:rsidR="00B35948" w:rsidRPr="00720277" w14:paraId="3941E87C" w14:textId="77777777" w:rsidTr="00B35948">
        <w:trPr>
          <w:trHeight w:val="31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680D2652" w14:textId="77777777" w:rsidR="00B35948" w:rsidRPr="00720277" w:rsidRDefault="00B35948">
            <w:pPr>
              <w:jc w:val="center"/>
              <w:rPr>
                <w:rFonts w:ascii="Calibri" w:hAnsi="Calibri" w:cs="Calibri"/>
              </w:rPr>
            </w:pPr>
            <w:r w:rsidRPr="00720277">
              <w:rPr>
                <w:rFonts w:ascii="Calibri" w:hAnsi="Calibri" w:cs="Calibri"/>
              </w:rPr>
              <w:t>4</w:t>
            </w:r>
          </w:p>
        </w:tc>
        <w:tc>
          <w:tcPr>
            <w:tcW w:w="5880" w:type="dxa"/>
            <w:tcBorders>
              <w:top w:val="nil"/>
              <w:left w:val="nil"/>
              <w:bottom w:val="single" w:sz="4" w:space="0" w:color="auto"/>
              <w:right w:val="single" w:sz="4" w:space="0" w:color="auto"/>
            </w:tcBorders>
            <w:shd w:val="clear" w:color="000000" w:fill="FFFFFF"/>
            <w:vAlign w:val="center"/>
            <w:hideMark/>
          </w:tcPr>
          <w:p w14:paraId="5B83FC31" w14:textId="77777777" w:rsidR="00B35948" w:rsidRPr="00720277" w:rsidRDefault="00B35948">
            <w:pPr>
              <w:jc w:val="center"/>
              <w:rPr>
                <w:rFonts w:ascii="Calibri" w:hAnsi="Calibri" w:cs="Calibri"/>
              </w:rPr>
            </w:pPr>
            <w:r w:rsidRPr="00720277">
              <w:rPr>
                <w:rFonts w:ascii="Calibri" w:hAnsi="Calibri" w:cs="Calibri"/>
              </w:rPr>
              <w:t xml:space="preserve">Racord </w:t>
            </w:r>
            <w:proofErr w:type="spellStart"/>
            <w:r w:rsidRPr="00720277">
              <w:rPr>
                <w:rFonts w:ascii="Calibri" w:hAnsi="Calibri" w:cs="Calibri"/>
              </w:rPr>
              <w:t>Storz</w:t>
            </w:r>
            <w:proofErr w:type="spellEnd"/>
            <w:r w:rsidRPr="00720277">
              <w:rPr>
                <w:rFonts w:ascii="Calibri" w:hAnsi="Calibri" w:cs="Calibri"/>
              </w:rPr>
              <w:t xml:space="preserve"> DN65</w:t>
            </w:r>
          </w:p>
        </w:tc>
        <w:tc>
          <w:tcPr>
            <w:tcW w:w="940" w:type="dxa"/>
            <w:tcBorders>
              <w:top w:val="nil"/>
              <w:left w:val="nil"/>
              <w:bottom w:val="single" w:sz="4" w:space="0" w:color="auto"/>
              <w:right w:val="single" w:sz="4" w:space="0" w:color="auto"/>
            </w:tcBorders>
            <w:shd w:val="clear" w:color="000000" w:fill="FFFFFF"/>
            <w:noWrap/>
            <w:vAlign w:val="center"/>
            <w:hideMark/>
          </w:tcPr>
          <w:p w14:paraId="716ECCEC" w14:textId="77777777" w:rsidR="00B35948" w:rsidRPr="00720277" w:rsidRDefault="00B35948">
            <w:pPr>
              <w:jc w:val="center"/>
              <w:rPr>
                <w:rFonts w:ascii="Calibri" w:hAnsi="Calibri" w:cs="Calibri"/>
              </w:rPr>
            </w:pPr>
            <w:r w:rsidRPr="00720277">
              <w:rPr>
                <w:rFonts w:ascii="Calibri" w:hAnsi="Calibri" w:cs="Calibri"/>
              </w:rPr>
              <w:t>buc</w:t>
            </w:r>
          </w:p>
        </w:tc>
        <w:tc>
          <w:tcPr>
            <w:tcW w:w="1200" w:type="dxa"/>
            <w:tcBorders>
              <w:top w:val="nil"/>
              <w:left w:val="nil"/>
              <w:bottom w:val="single" w:sz="4" w:space="0" w:color="auto"/>
              <w:right w:val="single" w:sz="4" w:space="0" w:color="auto"/>
            </w:tcBorders>
            <w:shd w:val="clear" w:color="000000" w:fill="FFFFFF"/>
            <w:noWrap/>
            <w:vAlign w:val="center"/>
            <w:hideMark/>
          </w:tcPr>
          <w:p w14:paraId="42B873DE" w14:textId="77777777" w:rsidR="00B35948" w:rsidRPr="00720277" w:rsidRDefault="00B35948">
            <w:pPr>
              <w:jc w:val="center"/>
              <w:rPr>
                <w:rFonts w:ascii="Calibri" w:hAnsi="Calibri" w:cs="Calibri"/>
              </w:rPr>
            </w:pPr>
            <w:r w:rsidRPr="00720277">
              <w:rPr>
                <w:rFonts w:ascii="Calibri" w:hAnsi="Calibri" w:cs="Calibri"/>
              </w:rPr>
              <w:t>4</w:t>
            </w:r>
          </w:p>
        </w:tc>
      </w:tr>
      <w:tr w:rsidR="00B35948" w:rsidRPr="00720277" w14:paraId="4BD5AA0F" w14:textId="77777777" w:rsidTr="00B35948">
        <w:trPr>
          <w:trHeight w:val="31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3080B8E9" w14:textId="77777777" w:rsidR="00B35948" w:rsidRPr="00720277" w:rsidRDefault="00B35948">
            <w:pPr>
              <w:jc w:val="center"/>
              <w:rPr>
                <w:rFonts w:ascii="Calibri" w:hAnsi="Calibri" w:cs="Calibri"/>
              </w:rPr>
            </w:pPr>
            <w:r w:rsidRPr="00720277">
              <w:rPr>
                <w:rFonts w:ascii="Calibri" w:hAnsi="Calibri" w:cs="Calibri"/>
              </w:rPr>
              <w:t>5</w:t>
            </w:r>
          </w:p>
        </w:tc>
        <w:tc>
          <w:tcPr>
            <w:tcW w:w="5880" w:type="dxa"/>
            <w:tcBorders>
              <w:top w:val="nil"/>
              <w:left w:val="nil"/>
              <w:bottom w:val="single" w:sz="4" w:space="0" w:color="auto"/>
              <w:right w:val="single" w:sz="4" w:space="0" w:color="auto"/>
            </w:tcBorders>
            <w:shd w:val="clear" w:color="000000" w:fill="FFFFFF"/>
            <w:vAlign w:val="center"/>
            <w:hideMark/>
          </w:tcPr>
          <w:p w14:paraId="554290A5" w14:textId="77777777" w:rsidR="00B35948" w:rsidRPr="00720277" w:rsidRDefault="00B35948">
            <w:pPr>
              <w:jc w:val="center"/>
              <w:rPr>
                <w:rFonts w:ascii="Calibri" w:hAnsi="Calibri" w:cs="Calibri"/>
              </w:rPr>
            </w:pPr>
            <w:r w:rsidRPr="00720277">
              <w:rPr>
                <w:rFonts w:ascii="Calibri" w:hAnsi="Calibri" w:cs="Calibri"/>
              </w:rPr>
              <w:t>Clapeta de sens montata pe conducta 3"</w:t>
            </w:r>
          </w:p>
        </w:tc>
        <w:tc>
          <w:tcPr>
            <w:tcW w:w="940" w:type="dxa"/>
            <w:tcBorders>
              <w:top w:val="nil"/>
              <w:left w:val="nil"/>
              <w:bottom w:val="single" w:sz="4" w:space="0" w:color="auto"/>
              <w:right w:val="single" w:sz="4" w:space="0" w:color="auto"/>
            </w:tcBorders>
            <w:shd w:val="clear" w:color="000000" w:fill="FFFFFF"/>
            <w:noWrap/>
            <w:vAlign w:val="center"/>
            <w:hideMark/>
          </w:tcPr>
          <w:p w14:paraId="75B3E726" w14:textId="77777777" w:rsidR="00B35948" w:rsidRPr="00720277" w:rsidRDefault="00B35948">
            <w:pPr>
              <w:jc w:val="center"/>
              <w:rPr>
                <w:rFonts w:ascii="Calibri" w:hAnsi="Calibri" w:cs="Calibri"/>
              </w:rPr>
            </w:pPr>
            <w:r w:rsidRPr="00720277">
              <w:rPr>
                <w:rFonts w:ascii="Calibri" w:hAnsi="Calibri" w:cs="Calibri"/>
              </w:rPr>
              <w:t>buc</w:t>
            </w:r>
          </w:p>
        </w:tc>
        <w:tc>
          <w:tcPr>
            <w:tcW w:w="1200" w:type="dxa"/>
            <w:tcBorders>
              <w:top w:val="nil"/>
              <w:left w:val="nil"/>
              <w:bottom w:val="single" w:sz="4" w:space="0" w:color="auto"/>
              <w:right w:val="single" w:sz="4" w:space="0" w:color="auto"/>
            </w:tcBorders>
            <w:shd w:val="clear" w:color="000000" w:fill="FFFFFF"/>
            <w:noWrap/>
            <w:vAlign w:val="center"/>
            <w:hideMark/>
          </w:tcPr>
          <w:p w14:paraId="11B79B83" w14:textId="77777777" w:rsidR="00B35948" w:rsidRPr="00720277" w:rsidRDefault="00B35948">
            <w:pPr>
              <w:jc w:val="center"/>
              <w:rPr>
                <w:rFonts w:ascii="Calibri" w:hAnsi="Calibri" w:cs="Calibri"/>
              </w:rPr>
            </w:pPr>
            <w:r w:rsidRPr="00720277">
              <w:rPr>
                <w:rFonts w:ascii="Calibri" w:hAnsi="Calibri" w:cs="Calibri"/>
              </w:rPr>
              <w:t>4</w:t>
            </w:r>
          </w:p>
        </w:tc>
      </w:tr>
      <w:tr w:rsidR="00B35948" w:rsidRPr="00720277" w14:paraId="6B243D42" w14:textId="77777777" w:rsidTr="00B35948">
        <w:trPr>
          <w:trHeight w:val="31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5EE9E780" w14:textId="77777777" w:rsidR="00B35948" w:rsidRPr="00720277" w:rsidRDefault="00B35948">
            <w:pPr>
              <w:jc w:val="center"/>
              <w:rPr>
                <w:rFonts w:ascii="Calibri" w:hAnsi="Calibri" w:cs="Calibri"/>
              </w:rPr>
            </w:pPr>
            <w:r w:rsidRPr="00720277">
              <w:rPr>
                <w:rFonts w:ascii="Calibri" w:hAnsi="Calibri" w:cs="Calibri"/>
              </w:rPr>
              <w:t>6</w:t>
            </w:r>
          </w:p>
        </w:tc>
        <w:tc>
          <w:tcPr>
            <w:tcW w:w="5880" w:type="dxa"/>
            <w:tcBorders>
              <w:top w:val="nil"/>
              <w:left w:val="nil"/>
              <w:bottom w:val="single" w:sz="4" w:space="0" w:color="auto"/>
              <w:right w:val="single" w:sz="4" w:space="0" w:color="auto"/>
            </w:tcBorders>
            <w:shd w:val="clear" w:color="000000" w:fill="FFFFFF"/>
            <w:vAlign w:val="center"/>
            <w:hideMark/>
          </w:tcPr>
          <w:p w14:paraId="4E630279" w14:textId="77777777" w:rsidR="00B35948" w:rsidRPr="00720277" w:rsidRDefault="00B35948">
            <w:pPr>
              <w:jc w:val="center"/>
              <w:rPr>
                <w:rFonts w:ascii="Calibri" w:hAnsi="Calibri" w:cs="Calibri"/>
              </w:rPr>
            </w:pPr>
            <w:r w:rsidRPr="00720277">
              <w:rPr>
                <w:rFonts w:ascii="Calibri" w:hAnsi="Calibri" w:cs="Calibri"/>
              </w:rPr>
              <w:t>Robinet golire 2"</w:t>
            </w:r>
          </w:p>
        </w:tc>
        <w:tc>
          <w:tcPr>
            <w:tcW w:w="940" w:type="dxa"/>
            <w:tcBorders>
              <w:top w:val="nil"/>
              <w:left w:val="nil"/>
              <w:bottom w:val="single" w:sz="4" w:space="0" w:color="auto"/>
              <w:right w:val="single" w:sz="4" w:space="0" w:color="auto"/>
            </w:tcBorders>
            <w:shd w:val="clear" w:color="000000" w:fill="FFFFFF"/>
            <w:noWrap/>
            <w:vAlign w:val="center"/>
            <w:hideMark/>
          </w:tcPr>
          <w:p w14:paraId="4762C827" w14:textId="77777777" w:rsidR="00B35948" w:rsidRPr="00720277" w:rsidRDefault="00B35948">
            <w:pPr>
              <w:jc w:val="center"/>
              <w:rPr>
                <w:rFonts w:ascii="Calibri" w:hAnsi="Calibri" w:cs="Calibri"/>
              </w:rPr>
            </w:pPr>
            <w:r w:rsidRPr="00720277">
              <w:rPr>
                <w:rFonts w:ascii="Calibri" w:hAnsi="Calibri" w:cs="Calibri"/>
              </w:rPr>
              <w:t>buc</w:t>
            </w:r>
          </w:p>
        </w:tc>
        <w:tc>
          <w:tcPr>
            <w:tcW w:w="1200" w:type="dxa"/>
            <w:tcBorders>
              <w:top w:val="nil"/>
              <w:left w:val="nil"/>
              <w:bottom w:val="single" w:sz="4" w:space="0" w:color="auto"/>
              <w:right w:val="single" w:sz="4" w:space="0" w:color="auto"/>
            </w:tcBorders>
            <w:shd w:val="clear" w:color="000000" w:fill="FFFFFF"/>
            <w:noWrap/>
            <w:vAlign w:val="center"/>
            <w:hideMark/>
          </w:tcPr>
          <w:p w14:paraId="33A56519" w14:textId="77777777" w:rsidR="00B35948" w:rsidRPr="00720277" w:rsidRDefault="00B35948">
            <w:pPr>
              <w:jc w:val="center"/>
              <w:rPr>
                <w:rFonts w:ascii="Calibri" w:hAnsi="Calibri" w:cs="Calibri"/>
              </w:rPr>
            </w:pPr>
            <w:r w:rsidRPr="00720277">
              <w:rPr>
                <w:rFonts w:ascii="Calibri" w:hAnsi="Calibri" w:cs="Calibri"/>
              </w:rPr>
              <w:t>8</w:t>
            </w:r>
          </w:p>
        </w:tc>
      </w:tr>
      <w:tr w:rsidR="00B35948" w:rsidRPr="00720277" w14:paraId="166FD982" w14:textId="77777777" w:rsidTr="00B35948">
        <w:trPr>
          <w:trHeight w:val="315"/>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684EEA43" w14:textId="77777777" w:rsidR="00B35948" w:rsidRPr="00720277" w:rsidRDefault="00B35948">
            <w:pPr>
              <w:jc w:val="center"/>
              <w:rPr>
                <w:rFonts w:ascii="Calibri" w:hAnsi="Calibri" w:cs="Calibri"/>
              </w:rPr>
            </w:pPr>
            <w:r w:rsidRPr="00720277">
              <w:rPr>
                <w:rFonts w:ascii="Calibri" w:hAnsi="Calibri" w:cs="Calibri"/>
              </w:rPr>
              <w:t>7</w:t>
            </w:r>
          </w:p>
        </w:tc>
        <w:tc>
          <w:tcPr>
            <w:tcW w:w="5880" w:type="dxa"/>
            <w:tcBorders>
              <w:top w:val="nil"/>
              <w:left w:val="nil"/>
              <w:bottom w:val="single" w:sz="4" w:space="0" w:color="auto"/>
              <w:right w:val="single" w:sz="4" w:space="0" w:color="auto"/>
            </w:tcBorders>
            <w:shd w:val="clear" w:color="000000" w:fill="FFFFFF"/>
            <w:vAlign w:val="center"/>
            <w:hideMark/>
          </w:tcPr>
          <w:p w14:paraId="367DEBB9" w14:textId="77777777" w:rsidR="00B35948" w:rsidRPr="00720277" w:rsidRDefault="00B35948">
            <w:pPr>
              <w:jc w:val="center"/>
              <w:rPr>
                <w:rFonts w:ascii="Calibri" w:hAnsi="Calibri" w:cs="Calibri"/>
              </w:rPr>
            </w:pPr>
            <w:r w:rsidRPr="00720277">
              <w:rPr>
                <w:rFonts w:ascii="Calibri" w:hAnsi="Calibri" w:cs="Calibri"/>
              </w:rPr>
              <w:t>Robinet trecere 2"</w:t>
            </w:r>
          </w:p>
        </w:tc>
        <w:tc>
          <w:tcPr>
            <w:tcW w:w="940" w:type="dxa"/>
            <w:tcBorders>
              <w:top w:val="nil"/>
              <w:left w:val="nil"/>
              <w:bottom w:val="single" w:sz="4" w:space="0" w:color="auto"/>
              <w:right w:val="single" w:sz="4" w:space="0" w:color="auto"/>
            </w:tcBorders>
            <w:shd w:val="clear" w:color="000000" w:fill="FFFFFF"/>
            <w:vAlign w:val="center"/>
            <w:hideMark/>
          </w:tcPr>
          <w:p w14:paraId="17C8FAD1" w14:textId="77777777" w:rsidR="00B35948" w:rsidRPr="00720277" w:rsidRDefault="00B35948">
            <w:pPr>
              <w:jc w:val="center"/>
              <w:rPr>
                <w:rFonts w:ascii="Calibri" w:hAnsi="Calibri" w:cs="Calibri"/>
              </w:rPr>
            </w:pPr>
            <w:r w:rsidRPr="00720277">
              <w:rPr>
                <w:rFonts w:ascii="Calibri" w:hAnsi="Calibri" w:cs="Calibri"/>
              </w:rPr>
              <w:t>buc</w:t>
            </w:r>
          </w:p>
        </w:tc>
        <w:tc>
          <w:tcPr>
            <w:tcW w:w="1200" w:type="dxa"/>
            <w:tcBorders>
              <w:top w:val="nil"/>
              <w:left w:val="nil"/>
              <w:bottom w:val="single" w:sz="4" w:space="0" w:color="auto"/>
              <w:right w:val="single" w:sz="4" w:space="0" w:color="auto"/>
            </w:tcBorders>
            <w:shd w:val="clear" w:color="000000" w:fill="FFFFFF"/>
            <w:vAlign w:val="center"/>
            <w:hideMark/>
          </w:tcPr>
          <w:p w14:paraId="144AD8E7" w14:textId="77777777" w:rsidR="00B35948" w:rsidRPr="00720277" w:rsidRDefault="00B35948">
            <w:pPr>
              <w:jc w:val="center"/>
              <w:rPr>
                <w:rFonts w:ascii="Calibri" w:hAnsi="Calibri" w:cs="Calibri"/>
              </w:rPr>
            </w:pPr>
            <w:r w:rsidRPr="00720277">
              <w:rPr>
                <w:rFonts w:ascii="Calibri" w:hAnsi="Calibri" w:cs="Calibri"/>
              </w:rPr>
              <w:t>21</w:t>
            </w:r>
          </w:p>
        </w:tc>
      </w:tr>
    </w:tbl>
    <w:p w14:paraId="6943EF2E" w14:textId="77777777" w:rsidR="00635BB4" w:rsidRPr="00720277" w:rsidRDefault="00635BB4">
      <w:pPr>
        <w:pStyle w:val="Style11"/>
        <w:widowControl/>
        <w:spacing w:line="25" w:lineRule="atLeast"/>
        <w:ind w:firstLine="709"/>
        <w:jc w:val="both"/>
        <w:rPr>
          <w:rFonts w:eastAsia="SimSun" w:cs="Times New Roman"/>
          <w:b/>
          <w:bCs/>
          <w:sz w:val="28"/>
          <w:szCs w:val="28"/>
          <w:u w:val="single"/>
          <w:lang w:val="ro-RO" w:eastAsia="hi-IN"/>
        </w:rPr>
      </w:pPr>
    </w:p>
    <w:p w14:paraId="49CB43D4" w14:textId="786E35F9" w:rsidR="004579D3" w:rsidRPr="00720277" w:rsidRDefault="00635BB4">
      <w:pPr>
        <w:pStyle w:val="Style11"/>
        <w:widowControl/>
        <w:spacing w:line="25" w:lineRule="atLeast"/>
        <w:ind w:firstLine="709"/>
        <w:jc w:val="both"/>
        <w:rPr>
          <w:rFonts w:eastAsia="SimSun" w:cs="Times New Roman"/>
          <w:b/>
          <w:bCs/>
          <w:sz w:val="28"/>
          <w:szCs w:val="28"/>
          <w:u w:val="single"/>
          <w:lang w:val="ro-RO" w:eastAsia="hi-IN"/>
        </w:rPr>
      </w:pPr>
      <w:r w:rsidRPr="00720277">
        <w:rPr>
          <w:rFonts w:eastAsia="SimSun" w:cs="Times New Roman"/>
          <w:b/>
          <w:bCs/>
          <w:sz w:val="28"/>
          <w:szCs w:val="28"/>
          <w:u w:val="single"/>
          <w:lang w:val="ro-RO" w:eastAsia="hi-IN"/>
        </w:rPr>
        <w:t>Instalații stingere incendiu cu ceață de apă</w:t>
      </w:r>
    </w:p>
    <w:p w14:paraId="2F778A47" w14:textId="77777777" w:rsidR="00635BB4" w:rsidRPr="00720277" w:rsidRDefault="00635BB4">
      <w:pPr>
        <w:pStyle w:val="Style11"/>
        <w:widowControl/>
        <w:spacing w:line="25" w:lineRule="atLeast"/>
        <w:ind w:firstLine="709"/>
        <w:jc w:val="both"/>
        <w:rPr>
          <w:rFonts w:eastAsia="SimSun" w:cs="Times New Roman"/>
          <w:b/>
          <w:bCs/>
          <w:color w:val="FF0000"/>
          <w:sz w:val="28"/>
          <w:szCs w:val="28"/>
          <w:u w:val="single"/>
          <w:lang w:val="ro-RO" w:eastAsia="hi-IN"/>
        </w:rPr>
      </w:pPr>
    </w:p>
    <w:tbl>
      <w:tblPr>
        <w:tblW w:w="9676" w:type="dxa"/>
        <w:jc w:val="cente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00" w:firstRow="0" w:lastRow="0" w:firstColumn="0" w:lastColumn="0" w:noHBand="0" w:noVBand="0"/>
      </w:tblPr>
      <w:tblGrid>
        <w:gridCol w:w="6727"/>
        <w:gridCol w:w="1206"/>
        <w:gridCol w:w="1743"/>
      </w:tblGrid>
      <w:tr w:rsidR="00635BB4" w:rsidRPr="00720277" w14:paraId="36B64195" w14:textId="77777777" w:rsidTr="00E5591F">
        <w:trPr>
          <w:tblCellSpacing w:w="20" w:type="dxa"/>
          <w:jc w:val="center"/>
        </w:trPr>
        <w:tc>
          <w:tcPr>
            <w:tcW w:w="6667" w:type="dxa"/>
            <w:vAlign w:val="center"/>
          </w:tcPr>
          <w:p w14:paraId="48CB2A68" w14:textId="77777777" w:rsidR="00635BB4" w:rsidRPr="00720277" w:rsidRDefault="00635BB4" w:rsidP="00135824">
            <w:pPr>
              <w:ind w:leftChars="-300" w:left="-720" w:firstLineChars="300" w:firstLine="723"/>
              <w:jc w:val="center"/>
              <w:rPr>
                <w:rFonts w:cs="Times New Roman"/>
                <w:b/>
              </w:rPr>
            </w:pPr>
            <w:r w:rsidRPr="00720277">
              <w:rPr>
                <w:rFonts w:cs="Times New Roman"/>
                <w:b/>
              </w:rPr>
              <w:t>DENUMIRE</w:t>
            </w:r>
          </w:p>
        </w:tc>
        <w:tc>
          <w:tcPr>
            <w:tcW w:w="1166" w:type="dxa"/>
            <w:vAlign w:val="center"/>
          </w:tcPr>
          <w:p w14:paraId="3526C387" w14:textId="77777777" w:rsidR="00635BB4" w:rsidRPr="00720277" w:rsidRDefault="00635BB4" w:rsidP="00135824">
            <w:pPr>
              <w:jc w:val="center"/>
              <w:rPr>
                <w:rFonts w:cs="Times New Roman"/>
                <w:b/>
              </w:rPr>
            </w:pPr>
            <w:r w:rsidRPr="00720277">
              <w:rPr>
                <w:rFonts w:cs="Times New Roman"/>
                <w:b/>
              </w:rPr>
              <w:t>U/M</w:t>
            </w:r>
          </w:p>
        </w:tc>
        <w:tc>
          <w:tcPr>
            <w:tcW w:w="1683" w:type="dxa"/>
            <w:vAlign w:val="center"/>
          </w:tcPr>
          <w:p w14:paraId="2B27F387" w14:textId="77777777" w:rsidR="00635BB4" w:rsidRPr="00720277" w:rsidRDefault="00635BB4" w:rsidP="00135824">
            <w:pPr>
              <w:jc w:val="center"/>
              <w:rPr>
                <w:rFonts w:cs="Times New Roman"/>
                <w:b/>
              </w:rPr>
            </w:pPr>
            <w:r w:rsidRPr="00720277">
              <w:rPr>
                <w:rFonts w:cs="Times New Roman"/>
                <w:b/>
              </w:rPr>
              <w:t>CANTITATE</w:t>
            </w:r>
          </w:p>
        </w:tc>
      </w:tr>
      <w:tr w:rsidR="00635BB4" w:rsidRPr="00720277" w14:paraId="30E5F5B0" w14:textId="77777777" w:rsidTr="00E5591F">
        <w:trPr>
          <w:trHeight w:val="356"/>
          <w:tblCellSpacing w:w="20" w:type="dxa"/>
          <w:jc w:val="center"/>
        </w:trPr>
        <w:tc>
          <w:tcPr>
            <w:tcW w:w="6667" w:type="dxa"/>
            <w:vAlign w:val="center"/>
          </w:tcPr>
          <w:p w14:paraId="08FECC2C" w14:textId="471EF8FD" w:rsidR="00635BB4" w:rsidRPr="00720277" w:rsidRDefault="00635BB4" w:rsidP="00135824">
            <w:pPr>
              <w:rPr>
                <w:rFonts w:cs="Times New Roman"/>
                <w:b/>
              </w:rPr>
            </w:pPr>
            <w:r w:rsidRPr="00720277">
              <w:rPr>
                <w:rFonts w:cs="Times New Roman"/>
                <w:sz w:val="28"/>
                <w:szCs w:val="28"/>
              </w:rPr>
              <w:t>Duză ceață de apă  HPWM aplicație tip OH4</w:t>
            </w:r>
          </w:p>
        </w:tc>
        <w:tc>
          <w:tcPr>
            <w:tcW w:w="1166" w:type="dxa"/>
            <w:vAlign w:val="center"/>
          </w:tcPr>
          <w:p w14:paraId="31EB5BB3" w14:textId="78FED823" w:rsidR="00635BB4" w:rsidRPr="00720277" w:rsidRDefault="00635BB4" w:rsidP="00135824">
            <w:pPr>
              <w:jc w:val="center"/>
              <w:rPr>
                <w:rFonts w:cs="Times New Roman"/>
              </w:rPr>
            </w:pPr>
            <w:r w:rsidRPr="00720277">
              <w:rPr>
                <w:rFonts w:cs="Times New Roman"/>
              </w:rPr>
              <w:t>buc</w:t>
            </w:r>
          </w:p>
        </w:tc>
        <w:tc>
          <w:tcPr>
            <w:tcW w:w="1683" w:type="dxa"/>
            <w:vAlign w:val="center"/>
          </w:tcPr>
          <w:p w14:paraId="2D299FD8" w14:textId="1FA9A28C" w:rsidR="00635BB4" w:rsidRPr="00720277" w:rsidRDefault="00635BB4" w:rsidP="00135824">
            <w:pPr>
              <w:jc w:val="center"/>
              <w:rPr>
                <w:rFonts w:cs="Times New Roman"/>
              </w:rPr>
            </w:pPr>
            <w:r w:rsidRPr="00720277">
              <w:rPr>
                <w:rFonts w:cs="Times New Roman"/>
              </w:rPr>
              <w:t>490</w:t>
            </w:r>
          </w:p>
        </w:tc>
      </w:tr>
      <w:tr w:rsidR="00635BB4" w:rsidRPr="00720277" w14:paraId="1C7435FC" w14:textId="77777777" w:rsidTr="00E5591F">
        <w:trPr>
          <w:trHeight w:val="356"/>
          <w:tblCellSpacing w:w="20" w:type="dxa"/>
          <w:jc w:val="center"/>
        </w:trPr>
        <w:tc>
          <w:tcPr>
            <w:tcW w:w="6667" w:type="dxa"/>
            <w:vAlign w:val="center"/>
          </w:tcPr>
          <w:p w14:paraId="010F4113" w14:textId="00CF805A" w:rsidR="00635BB4" w:rsidRPr="00720277" w:rsidRDefault="0066535E" w:rsidP="00135824">
            <w:pPr>
              <w:rPr>
                <w:rFonts w:cs="Times New Roman"/>
                <w:sz w:val="28"/>
                <w:szCs w:val="28"/>
              </w:rPr>
            </w:pPr>
            <w:r w:rsidRPr="00720277">
              <w:rPr>
                <w:rFonts w:cs="Times New Roman"/>
                <w:sz w:val="28"/>
                <w:szCs w:val="28"/>
              </w:rPr>
              <w:t xml:space="preserve">nrv15 h2lock non </w:t>
            </w:r>
            <w:proofErr w:type="spellStart"/>
            <w:r w:rsidRPr="00720277">
              <w:rPr>
                <w:rFonts w:cs="Times New Roman"/>
                <w:sz w:val="28"/>
                <w:szCs w:val="28"/>
              </w:rPr>
              <w:t>return</w:t>
            </w:r>
            <w:proofErr w:type="spellEnd"/>
            <w:r w:rsidRPr="00720277">
              <w:rPr>
                <w:rFonts w:cs="Times New Roman"/>
                <w:sz w:val="28"/>
                <w:szCs w:val="28"/>
              </w:rPr>
              <w:t xml:space="preserve"> </w:t>
            </w:r>
            <w:proofErr w:type="spellStart"/>
            <w:r w:rsidRPr="00720277">
              <w:rPr>
                <w:rFonts w:cs="Times New Roman"/>
                <w:sz w:val="28"/>
                <w:szCs w:val="28"/>
              </w:rPr>
              <w:t>nozzle</w:t>
            </w:r>
            <w:proofErr w:type="spellEnd"/>
            <w:r w:rsidRPr="00720277">
              <w:rPr>
                <w:rFonts w:cs="Times New Roman"/>
                <w:sz w:val="28"/>
                <w:szCs w:val="28"/>
              </w:rPr>
              <w:t xml:space="preserve"> </w:t>
            </w:r>
            <w:proofErr w:type="spellStart"/>
            <w:r w:rsidRPr="00720277">
              <w:rPr>
                <w:rFonts w:cs="Times New Roman"/>
                <w:sz w:val="28"/>
                <w:szCs w:val="28"/>
              </w:rPr>
              <w:t>socket</w:t>
            </w:r>
            <w:proofErr w:type="spellEnd"/>
          </w:p>
        </w:tc>
        <w:tc>
          <w:tcPr>
            <w:tcW w:w="1166" w:type="dxa"/>
            <w:vAlign w:val="center"/>
          </w:tcPr>
          <w:p w14:paraId="41402B1A" w14:textId="2BEFFDE1" w:rsidR="00635BB4" w:rsidRPr="00720277" w:rsidRDefault="00635BB4" w:rsidP="00135824">
            <w:pPr>
              <w:jc w:val="center"/>
              <w:rPr>
                <w:rFonts w:cs="Times New Roman"/>
              </w:rPr>
            </w:pPr>
            <w:r w:rsidRPr="00720277">
              <w:rPr>
                <w:rFonts w:cs="Times New Roman"/>
              </w:rPr>
              <w:t>buc</w:t>
            </w:r>
          </w:p>
        </w:tc>
        <w:tc>
          <w:tcPr>
            <w:tcW w:w="1683" w:type="dxa"/>
            <w:vAlign w:val="center"/>
          </w:tcPr>
          <w:p w14:paraId="55C25CF0" w14:textId="7466AD44" w:rsidR="00635BB4" w:rsidRPr="00720277" w:rsidRDefault="00635BB4" w:rsidP="00135824">
            <w:pPr>
              <w:jc w:val="center"/>
              <w:rPr>
                <w:rFonts w:cs="Times New Roman"/>
              </w:rPr>
            </w:pPr>
            <w:r w:rsidRPr="00720277">
              <w:rPr>
                <w:rFonts w:cs="Times New Roman"/>
              </w:rPr>
              <w:t>490</w:t>
            </w:r>
          </w:p>
        </w:tc>
      </w:tr>
      <w:tr w:rsidR="00635BB4" w:rsidRPr="00720277" w14:paraId="7D18DDB9" w14:textId="77777777" w:rsidTr="00E5591F">
        <w:trPr>
          <w:trHeight w:val="356"/>
          <w:tblCellSpacing w:w="20" w:type="dxa"/>
          <w:jc w:val="center"/>
        </w:trPr>
        <w:tc>
          <w:tcPr>
            <w:tcW w:w="6667" w:type="dxa"/>
            <w:vAlign w:val="center"/>
          </w:tcPr>
          <w:p w14:paraId="3147D35F" w14:textId="2B30B903" w:rsidR="00635BB4" w:rsidRPr="00720277" w:rsidRDefault="0066535E" w:rsidP="00135824">
            <w:pPr>
              <w:rPr>
                <w:rFonts w:cs="Times New Roman"/>
                <w:sz w:val="28"/>
                <w:szCs w:val="28"/>
              </w:rPr>
            </w:pPr>
            <w:r w:rsidRPr="00720277">
              <w:rPr>
                <w:rFonts w:cs="Times New Roman"/>
                <w:sz w:val="28"/>
                <w:szCs w:val="28"/>
              </w:rPr>
              <w:t xml:space="preserve">15x1.0mm 316l </w:t>
            </w:r>
            <w:proofErr w:type="spellStart"/>
            <w:r w:rsidRPr="00720277">
              <w:rPr>
                <w:rFonts w:cs="Times New Roman"/>
                <w:sz w:val="28"/>
                <w:szCs w:val="28"/>
              </w:rPr>
              <w:t>prefiss</w:t>
            </w:r>
            <w:proofErr w:type="spellEnd"/>
            <w:r w:rsidRPr="00720277">
              <w:rPr>
                <w:rFonts w:cs="Times New Roman"/>
                <w:sz w:val="28"/>
                <w:szCs w:val="28"/>
              </w:rPr>
              <w:t xml:space="preserve"> </w:t>
            </w:r>
            <w:proofErr w:type="spellStart"/>
            <w:r w:rsidRPr="00720277">
              <w:rPr>
                <w:rFonts w:cs="Times New Roman"/>
                <w:sz w:val="28"/>
                <w:szCs w:val="28"/>
              </w:rPr>
              <w:t>welded</w:t>
            </w:r>
            <w:proofErr w:type="spellEnd"/>
            <w:r w:rsidRPr="00720277">
              <w:rPr>
                <w:rFonts w:cs="Times New Roman"/>
                <w:sz w:val="28"/>
                <w:szCs w:val="28"/>
              </w:rPr>
              <w:t xml:space="preserve"> </w:t>
            </w:r>
            <w:proofErr w:type="spellStart"/>
            <w:r w:rsidRPr="00720277">
              <w:rPr>
                <w:rFonts w:cs="Times New Roman"/>
                <w:sz w:val="28"/>
                <w:szCs w:val="28"/>
              </w:rPr>
              <w:t>stainless</w:t>
            </w:r>
            <w:proofErr w:type="spellEnd"/>
            <w:r w:rsidRPr="00720277">
              <w:rPr>
                <w:rFonts w:cs="Times New Roman"/>
                <w:sz w:val="28"/>
                <w:szCs w:val="28"/>
              </w:rPr>
              <w:t xml:space="preserve"> </w:t>
            </w:r>
            <w:proofErr w:type="spellStart"/>
            <w:r w:rsidRPr="00720277">
              <w:rPr>
                <w:rFonts w:cs="Times New Roman"/>
                <w:sz w:val="28"/>
                <w:szCs w:val="28"/>
              </w:rPr>
              <w:t>steel</w:t>
            </w:r>
            <w:proofErr w:type="spellEnd"/>
            <w:r w:rsidRPr="00720277">
              <w:rPr>
                <w:rFonts w:cs="Times New Roman"/>
                <w:sz w:val="28"/>
                <w:szCs w:val="28"/>
              </w:rPr>
              <w:t xml:space="preserve"> pipe</w:t>
            </w:r>
          </w:p>
        </w:tc>
        <w:tc>
          <w:tcPr>
            <w:tcW w:w="1166" w:type="dxa"/>
            <w:vAlign w:val="center"/>
          </w:tcPr>
          <w:p w14:paraId="2B84C0A6" w14:textId="0F8742F4" w:rsidR="00635BB4" w:rsidRPr="00720277" w:rsidRDefault="00635BB4" w:rsidP="00135824">
            <w:pPr>
              <w:jc w:val="center"/>
              <w:rPr>
                <w:rFonts w:cs="Times New Roman"/>
              </w:rPr>
            </w:pPr>
            <w:r w:rsidRPr="00720277">
              <w:rPr>
                <w:rFonts w:cs="Times New Roman"/>
              </w:rPr>
              <w:t>ml</w:t>
            </w:r>
          </w:p>
        </w:tc>
        <w:tc>
          <w:tcPr>
            <w:tcW w:w="1683" w:type="dxa"/>
            <w:vAlign w:val="center"/>
          </w:tcPr>
          <w:p w14:paraId="1EDF71AE" w14:textId="30393817" w:rsidR="00635BB4" w:rsidRPr="00720277" w:rsidRDefault="00635BB4" w:rsidP="00135824">
            <w:pPr>
              <w:jc w:val="center"/>
              <w:rPr>
                <w:rFonts w:cs="Times New Roman"/>
              </w:rPr>
            </w:pPr>
            <w:r w:rsidRPr="00720277">
              <w:rPr>
                <w:rFonts w:cs="Times New Roman"/>
              </w:rPr>
              <w:t>1911,00</w:t>
            </w:r>
          </w:p>
        </w:tc>
      </w:tr>
      <w:tr w:rsidR="00635BB4" w:rsidRPr="00720277" w14:paraId="5FF9F425" w14:textId="77777777" w:rsidTr="00E5591F">
        <w:trPr>
          <w:trHeight w:val="356"/>
          <w:tblCellSpacing w:w="20" w:type="dxa"/>
          <w:jc w:val="center"/>
        </w:trPr>
        <w:tc>
          <w:tcPr>
            <w:tcW w:w="6667" w:type="dxa"/>
            <w:vAlign w:val="center"/>
          </w:tcPr>
          <w:p w14:paraId="7BC71F68" w14:textId="4FB4D99F" w:rsidR="00635BB4" w:rsidRPr="00720277" w:rsidRDefault="0066535E" w:rsidP="00135824">
            <w:pPr>
              <w:rPr>
                <w:rFonts w:cs="Times New Roman"/>
                <w:sz w:val="28"/>
                <w:szCs w:val="28"/>
              </w:rPr>
            </w:pPr>
            <w:r w:rsidRPr="00720277">
              <w:rPr>
                <w:rFonts w:cs="Times New Roman"/>
                <w:sz w:val="28"/>
                <w:szCs w:val="28"/>
              </w:rPr>
              <w:t xml:space="preserve">54x2.0mm316l </w:t>
            </w:r>
            <w:proofErr w:type="spellStart"/>
            <w:r w:rsidRPr="00720277">
              <w:rPr>
                <w:rFonts w:cs="Times New Roman"/>
                <w:sz w:val="28"/>
                <w:szCs w:val="28"/>
              </w:rPr>
              <w:t>prefiss</w:t>
            </w:r>
            <w:proofErr w:type="spellEnd"/>
            <w:r w:rsidRPr="00720277">
              <w:rPr>
                <w:rFonts w:cs="Times New Roman"/>
                <w:sz w:val="28"/>
                <w:szCs w:val="28"/>
              </w:rPr>
              <w:t xml:space="preserve"> </w:t>
            </w:r>
            <w:proofErr w:type="spellStart"/>
            <w:r w:rsidRPr="00720277">
              <w:rPr>
                <w:rFonts w:cs="Times New Roman"/>
                <w:sz w:val="28"/>
                <w:szCs w:val="28"/>
              </w:rPr>
              <w:t>welded</w:t>
            </w:r>
            <w:proofErr w:type="spellEnd"/>
            <w:r w:rsidRPr="00720277">
              <w:rPr>
                <w:rFonts w:cs="Times New Roman"/>
                <w:sz w:val="28"/>
                <w:szCs w:val="28"/>
              </w:rPr>
              <w:t xml:space="preserve"> </w:t>
            </w:r>
            <w:proofErr w:type="spellStart"/>
            <w:r w:rsidRPr="00720277">
              <w:rPr>
                <w:rFonts w:cs="Times New Roman"/>
                <w:sz w:val="28"/>
                <w:szCs w:val="28"/>
              </w:rPr>
              <w:t>stainless</w:t>
            </w:r>
            <w:proofErr w:type="spellEnd"/>
            <w:r w:rsidRPr="00720277">
              <w:rPr>
                <w:rFonts w:cs="Times New Roman"/>
                <w:sz w:val="28"/>
                <w:szCs w:val="28"/>
              </w:rPr>
              <w:t xml:space="preserve"> </w:t>
            </w:r>
            <w:proofErr w:type="spellStart"/>
            <w:r w:rsidRPr="00720277">
              <w:rPr>
                <w:rFonts w:cs="Times New Roman"/>
                <w:sz w:val="28"/>
                <w:szCs w:val="28"/>
              </w:rPr>
              <w:t>steel</w:t>
            </w:r>
            <w:proofErr w:type="spellEnd"/>
            <w:r w:rsidRPr="00720277">
              <w:rPr>
                <w:rFonts w:cs="Times New Roman"/>
                <w:sz w:val="28"/>
                <w:szCs w:val="28"/>
              </w:rPr>
              <w:t xml:space="preserve"> pipe,</w:t>
            </w:r>
          </w:p>
        </w:tc>
        <w:tc>
          <w:tcPr>
            <w:tcW w:w="1166" w:type="dxa"/>
            <w:vAlign w:val="center"/>
          </w:tcPr>
          <w:p w14:paraId="210CD936" w14:textId="18E782D9" w:rsidR="00635BB4" w:rsidRPr="00720277" w:rsidRDefault="00635BB4" w:rsidP="00135824">
            <w:pPr>
              <w:jc w:val="center"/>
              <w:rPr>
                <w:rFonts w:cs="Times New Roman"/>
              </w:rPr>
            </w:pPr>
            <w:r w:rsidRPr="00720277">
              <w:rPr>
                <w:rFonts w:cs="Times New Roman"/>
              </w:rPr>
              <w:t>ml</w:t>
            </w:r>
          </w:p>
        </w:tc>
        <w:tc>
          <w:tcPr>
            <w:tcW w:w="1683" w:type="dxa"/>
            <w:vAlign w:val="center"/>
          </w:tcPr>
          <w:p w14:paraId="04F5ACFC" w14:textId="310CF194" w:rsidR="00635BB4" w:rsidRPr="00720277" w:rsidRDefault="00635BB4" w:rsidP="00135824">
            <w:pPr>
              <w:jc w:val="center"/>
              <w:rPr>
                <w:rFonts w:cs="Times New Roman"/>
              </w:rPr>
            </w:pPr>
            <w:r w:rsidRPr="00720277">
              <w:rPr>
                <w:rFonts w:cs="Times New Roman"/>
              </w:rPr>
              <w:t>890,00</w:t>
            </w:r>
          </w:p>
        </w:tc>
      </w:tr>
      <w:tr w:rsidR="00635BB4" w:rsidRPr="00720277" w14:paraId="6357BF21" w14:textId="77777777" w:rsidTr="00E5591F">
        <w:trPr>
          <w:trHeight w:val="356"/>
          <w:tblCellSpacing w:w="20" w:type="dxa"/>
          <w:jc w:val="center"/>
        </w:trPr>
        <w:tc>
          <w:tcPr>
            <w:tcW w:w="6667" w:type="dxa"/>
            <w:vAlign w:val="center"/>
          </w:tcPr>
          <w:p w14:paraId="13181CEA" w14:textId="76616A62" w:rsidR="00635BB4" w:rsidRPr="00720277" w:rsidRDefault="0066535E" w:rsidP="00135824">
            <w:pPr>
              <w:rPr>
                <w:sz w:val="28"/>
                <w:szCs w:val="28"/>
              </w:rPr>
            </w:pPr>
            <w:r w:rsidRPr="00720277">
              <w:rPr>
                <w:rFonts w:cs="Times New Roman"/>
                <w:sz w:val="28"/>
                <w:szCs w:val="28"/>
              </w:rPr>
              <w:t>clema țeavă galvanizata, cu garnitura de cauciuc, m8/m10 tija filetata. d12mm,</w:t>
            </w:r>
          </w:p>
        </w:tc>
        <w:tc>
          <w:tcPr>
            <w:tcW w:w="1166" w:type="dxa"/>
            <w:vAlign w:val="center"/>
          </w:tcPr>
          <w:p w14:paraId="1F19FEF2" w14:textId="08D6D8DA" w:rsidR="00635BB4" w:rsidRPr="00720277" w:rsidRDefault="00635BB4" w:rsidP="00135824">
            <w:pPr>
              <w:jc w:val="center"/>
              <w:rPr>
                <w:rFonts w:cs="Times New Roman"/>
              </w:rPr>
            </w:pPr>
            <w:r w:rsidRPr="00720277">
              <w:rPr>
                <w:rFonts w:cs="Times New Roman"/>
              </w:rPr>
              <w:t>buc</w:t>
            </w:r>
          </w:p>
        </w:tc>
        <w:tc>
          <w:tcPr>
            <w:tcW w:w="1683" w:type="dxa"/>
            <w:vAlign w:val="center"/>
          </w:tcPr>
          <w:p w14:paraId="43565DC2" w14:textId="6117D21A" w:rsidR="00635BB4" w:rsidRPr="00720277" w:rsidRDefault="00635BB4" w:rsidP="00135824">
            <w:pPr>
              <w:jc w:val="center"/>
              <w:rPr>
                <w:rFonts w:cs="Times New Roman"/>
              </w:rPr>
            </w:pPr>
            <w:r w:rsidRPr="00720277">
              <w:rPr>
                <w:rFonts w:cs="Times New Roman"/>
              </w:rPr>
              <w:t>1333,00</w:t>
            </w:r>
          </w:p>
        </w:tc>
      </w:tr>
      <w:tr w:rsidR="00635BB4" w:rsidRPr="00720277" w14:paraId="61D3C039" w14:textId="77777777" w:rsidTr="00E5591F">
        <w:trPr>
          <w:trHeight w:val="356"/>
          <w:tblCellSpacing w:w="20" w:type="dxa"/>
          <w:jc w:val="center"/>
        </w:trPr>
        <w:tc>
          <w:tcPr>
            <w:tcW w:w="6667" w:type="dxa"/>
            <w:vAlign w:val="center"/>
          </w:tcPr>
          <w:p w14:paraId="19DDF08E" w14:textId="01493C50" w:rsidR="00635BB4" w:rsidRPr="00720277" w:rsidRDefault="0066535E" w:rsidP="00635BB4">
            <w:pPr>
              <w:rPr>
                <w:rFonts w:cs="Times New Roman"/>
                <w:sz w:val="28"/>
                <w:szCs w:val="28"/>
              </w:rPr>
            </w:pPr>
            <w:r w:rsidRPr="00720277">
              <w:rPr>
                <w:rFonts w:cs="Times New Roman"/>
                <w:sz w:val="28"/>
                <w:szCs w:val="28"/>
              </w:rPr>
              <w:t>clema țeavă galvanizata, cu garnitura de cauciuc, m8/m10 tija filetata. d54mm</w:t>
            </w:r>
          </w:p>
        </w:tc>
        <w:tc>
          <w:tcPr>
            <w:tcW w:w="1166" w:type="dxa"/>
            <w:vAlign w:val="center"/>
          </w:tcPr>
          <w:p w14:paraId="72623FD0" w14:textId="788424BA" w:rsidR="00635BB4" w:rsidRPr="00720277" w:rsidRDefault="00635BB4" w:rsidP="00135824">
            <w:pPr>
              <w:jc w:val="center"/>
              <w:rPr>
                <w:rFonts w:cs="Times New Roman"/>
              </w:rPr>
            </w:pPr>
            <w:r w:rsidRPr="00720277">
              <w:rPr>
                <w:rFonts w:cs="Times New Roman"/>
              </w:rPr>
              <w:t>buc</w:t>
            </w:r>
          </w:p>
        </w:tc>
        <w:tc>
          <w:tcPr>
            <w:tcW w:w="1683" w:type="dxa"/>
            <w:vAlign w:val="center"/>
          </w:tcPr>
          <w:p w14:paraId="3E3712A9" w14:textId="1870CB9A" w:rsidR="00635BB4" w:rsidRPr="00720277" w:rsidRDefault="00635BB4" w:rsidP="00135824">
            <w:pPr>
              <w:jc w:val="center"/>
              <w:rPr>
                <w:rFonts w:cs="Times New Roman"/>
              </w:rPr>
            </w:pPr>
            <w:r w:rsidRPr="00720277">
              <w:rPr>
                <w:rFonts w:cs="Times New Roman"/>
              </w:rPr>
              <w:t>455,00</w:t>
            </w:r>
          </w:p>
        </w:tc>
      </w:tr>
      <w:tr w:rsidR="00635BB4" w:rsidRPr="00720277" w14:paraId="798FE441" w14:textId="77777777" w:rsidTr="00E5591F">
        <w:trPr>
          <w:trHeight w:val="356"/>
          <w:tblCellSpacing w:w="20" w:type="dxa"/>
          <w:jc w:val="center"/>
        </w:trPr>
        <w:tc>
          <w:tcPr>
            <w:tcW w:w="6667" w:type="dxa"/>
            <w:vAlign w:val="center"/>
          </w:tcPr>
          <w:p w14:paraId="6B37D9C6" w14:textId="4334270B" w:rsidR="00635BB4" w:rsidRPr="00720277" w:rsidRDefault="0066535E" w:rsidP="00635BB4">
            <w:pPr>
              <w:rPr>
                <w:rFonts w:cs="Times New Roman"/>
                <w:sz w:val="28"/>
                <w:szCs w:val="28"/>
              </w:rPr>
            </w:pPr>
            <w:r w:rsidRPr="00720277">
              <w:rPr>
                <w:rFonts w:cs="Times New Roman"/>
                <w:sz w:val="28"/>
                <w:szCs w:val="28"/>
              </w:rPr>
              <w:t>adaptor mufa duza 1.4571, ask12-l12 pentru inelul de etanșare a duzei</w:t>
            </w:r>
          </w:p>
        </w:tc>
        <w:tc>
          <w:tcPr>
            <w:tcW w:w="1166" w:type="dxa"/>
            <w:vAlign w:val="center"/>
          </w:tcPr>
          <w:p w14:paraId="58AA65EF" w14:textId="10A3241F" w:rsidR="00635BB4" w:rsidRPr="00720277" w:rsidRDefault="0066535E" w:rsidP="00135824">
            <w:pPr>
              <w:jc w:val="center"/>
              <w:rPr>
                <w:rFonts w:cs="Times New Roman"/>
              </w:rPr>
            </w:pPr>
            <w:r w:rsidRPr="00720277">
              <w:rPr>
                <w:rFonts w:cs="Times New Roman"/>
              </w:rPr>
              <w:t>buc</w:t>
            </w:r>
          </w:p>
        </w:tc>
        <w:tc>
          <w:tcPr>
            <w:tcW w:w="1683" w:type="dxa"/>
            <w:vAlign w:val="center"/>
          </w:tcPr>
          <w:p w14:paraId="1C1555F9" w14:textId="59CA8B8F" w:rsidR="00635BB4" w:rsidRPr="00720277" w:rsidRDefault="0066535E" w:rsidP="00135824">
            <w:pPr>
              <w:jc w:val="center"/>
              <w:rPr>
                <w:rFonts w:cs="Times New Roman"/>
              </w:rPr>
            </w:pPr>
            <w:r w:rsidRPr="00720277">
              <w:rPr>
                <w:rFonts w:cs="Times New Roman"/>
              </w:rPr>
              <w:t>490</w:t>
            </w:r>
          </w:p>
        </w:tc>
      </w:tr>
      <w:tr w:rsidR="0066535E" w:rsidRPr="00720277" w14:paraId="59F9BDD6" w14:textId="77777777" w:rsidTr="00E5591F">
        <w:trPr>
          <w:trHeight w:val="356"/>
          <w:tblCellSpacing w:w="20" w:type="dxa"/>
          <w:jc w:val="center"/>
        </w:trPr>
        <w:tc>
          <w:tcPr>
            <w:tcW w:w="6667" w:type="dxa"/>
            <w:vAlign w:val="center"/>
          </w:tcPr>
          <w:p w14:paraId="1E5DE722" w14:textId="7410B581" w:rsidR="0066535E" w:rsidRPr="00720277" w:rsidRDefault="0066535E" w:rsidP="00635BB4">
            <w:pPr>
              <w:rPr>
                <w:rFonts w:cs="Times New Roman"/>
                <w:sz w:val="28"/>
                <w:szCs w:val="28"/>
              </w:rPr>
            </w:pPr>
            <w:r w:rsidRPr="00720277">
              <w:rPr>
                <w:rFonts w:cs="Times New Roman"/>
                <w:sz w:val="28"/>
                <w:szCs w:val="28"/>
              </w:rPr>
              <w:t>îndoituri țeava</w:t>
            </w:r>
          </w:p>
        </w:tc>
        <w:tc>
          <w:tcPr>
            <w:tcW w:w="1166" w:type="dxa"/>
            <w:vAlign w:val="center"/>
          </w:tcPr>
          <w:p w14:paraId="1378CC69" w14:textId="5912408E" w:rsidR="0066535E" w:rsidRPr="00720277" w:rsidRDefault="0066535E" w:rsidP="00135824">
            <w:pPr>
              <w:jc w:val="center"/>
              <w:rPr>
                <w:rFonts w:cs="Times New Roman"/>
              </w:rPr>
            </w:pPr>
            <w:r w:rsidRPr="00720277">
              <w:rPr>
                <w:rFonts w:cs="Times New Roman"/>
              </w:rPr>
              <w:t>buc</w:t>
            </w:r>
          </w:p>
        </w:tc>
        <w:tc>
          <w:tcPr>
            <w:tcW w:w="1683" w:type="dxa"/>
            <w:vAlign w:val="center"/>
          </w:tcPr>
          <w:p w14:paraId="1C468F72" w14:textId="2E78F79B" w:rsidR="0066535E" w:rsidRPr="00720277" w:rsidRDefault="0066535E" w:rsidP="00135824">
            <w:pPr>
              <w:jc w:val="center"/>
              <w:rPr>
                <w:rFonts w:cs="Times New Roman"/>
              </w:rPr>
            </w:pPr>
            <w:r w:rsidRPr="00720277">
              <w:rPr>
                <w:rFonts w:cs="Times New Roman"/>
              </w:rPr>
              <w:t>490</w:t>
            </w:r>
          </w:p>
        </w:tc>
      </w:tr>
      <w:tr w:rsidR="0066535E" w:rsidRPr="00720277" w14:paraId="19BE8E43" w14:textId="77777777" w:rsidTr="00E5591F">
        <w:trPr>
          <w:trHeight w:val="356"/>
          <w:tblCellSpacing w:w="20" w:type="dxa"/>
          <w:jc w:val="center"/>
        </w:trPr>
        <w:tc>
          <w:tcPr>
            <w:tcW w:w="6667" w:type="dxa"/>
            <w:vAlign w:val="center"/>
          </w:tcPr>
          <w:p w14:paraId="3321FC2C" w14:textId="73EEB859" w:rsidR="0066535E" w:rsidRPr="00720277" w:rsidRDefault="0066535E" w:rsidP="0066535E">
            <w:pPr>
              <w:rPr>
                <w:rFonts w:ascii="Courier New" w:hAnsi="Courier New" w:cs="Courier New"/>
                <w:kern w:val="0"/>
                <w:sz w:val="16"/>
                <w:szCs w:val="16"/>
                <w:lang w:eastAsia="ro-RO" w:bidi="ar-SA"/>
              </w:rPr>
            </w:pPr>
            <w:r w:rsidRPr="00720277">
              <w:rPr>
                <w:rFonts w:cs="Times New Roman"/>
                <w:sz w:val="28"/>
                <w:szCs w:val="28"/>
              </w:rPr>
              <w:t>probe de testare a presiunii si a conductelor de spălare</w:t>
            </w:r>
          </w:p>
        </w:tc>
        <w:tc>
          <w:tcPr>
            <w:tcW w:w="1166" w:type="dxa"/>
            <w:vAlign w:val="center"/>
          </w:tcPr>
          <w:p w14:paraId="39D3FB47" w14:textId="175A1CC2" w:rsidR="0066535E" w:rsidRPr="00720277" w:rsidRDefault="0066535E" w:rsidP="00135824">
            <w:pPr>
              <w:jc w:val="center"/>
              <w:rPr>
                <w:rFonts w:cs="Times New Roman"/>
              </w:rPr>
            </w:pPr>
            <w:r w:rsidRPr="00720277">
              <w:rPr>
                <w:rFonts w:cs="Times New Roman"/>
              </w:rPr>
              <w:t>buc</w:t>
            </w:r>
          </w:p>
        </w:tc>
        <w:tc>
          <w:tcPr>
            <w:tcW w:w="1683" w:type="dxa"/>
            <w:vAlign w:val="center"/>
          </w:tcPr>
          <w:p w14:paraId="145B9DB9" w14:textId="31B8D16C" w:rsidR="0066535E" w:rsidRPr="00720277" w:rsidRDefault="0066535E" w:rsidP="00135824">
            <w:pPr>
              <w:jc w:val="center"/>
              <w:rPr>
                <w:rFonts w:cs="Times New Roman"/>
              </w:rPr>
            </w:pPr>
            <w:r w:rsidRPr="00720277">
              <w:rPr>
                <w:rFonts w:cs="Times New Roman"/>
              </w:rPr>
              <w:t>2801</w:t>
            </w:r>
          </w:p>
        </w:tc>
      </w:tr>
      <w:tr w:rsidR="0066535E" w:rsidRPr="00720277" w14:paraId="6FA98B6D" w14:textId="77777777" w:rsidTr="00E5591F">
        <w:trPr>
          <w:trHeight w:val="356"/>
          <w:tblCellSpacing w:w="20" w:type="dxa"/>
          <w:jc w:val="center"/>
        </w:trPr>
        <w:tc>
          <w:tcPr>
            <w:tcW w:w="6667" w:type="dxa"/>
            <w:vAlign w:val="center"/>
          </w:tcPr>
          <w:p w14:paraId="0F9A3A39" w14:textId="5E416FF7" w:rsidR="0066535E" w:rsidRPr="00720277" w:rsidRDefault="0066535E" w:rsidP="0066535E">
            <w:pPr>
              <w:rPr>
                <w:rFonts w:cs="Times New Roman"/>
                <w:sz w:val="28"/>
                <w:szCs w:val="28"/>
              </w:rPr>
            </w:pPr>
            <w:r w:rsidRPr="00720277">
              <w:rPr>
                <w:rFonts w:cs="Times New Roman"/>
                <w:sz w:val="28"/>
                <w:szCs w:val="28"/>
              </w:rPr>
              <w:t>furtun flexibil 90 conexiune mama 015 x l15 x 1000</w:t>
            </w:r>
          </w:p>
          <w:p w14:paraId="76D3612D" w14:textId="0452C35D" w:rsidR="0066535E" w:rsidRPr="00720277" w:rsidRDefault="0066535E" w:rsidP="0066535E">
            <w:pPr>
              <w:rPr>
                <w:rFonts w:cs="Times New Roman"/>
                <w:sz w:val="28"/>
                <w:szCs w:val="28"/>
              </w:rPr>
            </w:pPr>
            <w:r w:rsidRPr="00720277">
              <w:rPr>
                <w:rFonts w:cs="Times New Roman"/>
                <w:sz w:val="28"/>
                <w:szCs w:val="28"/>
              </w:rPr>
              <w:t>inox</w:t>
            </w:r>
          </w:p>
        </w:tc>
        <w:tc>
          <w:tcPr>
            <w:tcW w:w="1166" w:type="dxa"/>
            <w:vAlign w:val="center"/>
          </w:tcPr>
          <w:p w14:paraId="2643F1E3" w14:textId="7753E37D" w:rsidR="0066535E" w:rsidRPr="00720277" w:rsidRDefault="0066535E" w:rsidP="00135824">
            <w:pPr>
              <w:jc w:val="center"/>
              <w:rPr>
                <w:rFonts w:cs="Times New Roman"/>
              </w:rPr>
            </w:pPr>
            <w:r w:rsidRPr="00720277">
              <w:rPr>
                <w:rFonts w:cs="Times New Roman"/>
              </w:rPr>
              <w:t>buc</w:t>
            </w:r>
          </w:p>
        </w:tc>
        <w:tc>
          <w:tcPr>
            <w:tcW w:w="1683" w:type="dxa"/>
            <w:vAlign w:val="center"/>
          </w:tcPr>
          <w:p w14:paraId="17A352BB" w14:textId="71BDAEEC" w:rsidR="0066535E" w:rsidRPr="00720277" w:rsidRDefault="0066535E" w:rsidP="00135824">
            <w:pPr>
              <w:jc w:val="center"/>
              <w:rPr>
                <w:rFonts w:cs="Times New Roman"/>
              </w:rPr>
            </w:pPr>
            <w:r w:rsidRPr="00720277">
              <w:rPr>
                <w:rFonts w:cs="Times New Roman"/>
              </w:rPr>
              <w:t>490</w:t>
            </w:r>
          </w:p>
        </w:tc>
      </w:tr>
      <w:tr w:rsidR="0066535E" w:rsidRPr="00720277" w14:paraId="16AE8739" w14:textId="77777777" w:rsidTr="00E5591F">
        <w:trPr>
          <w:trHeight w:val="356"/>
          <w:tblCellSpacing w:w="20" w:type="dxa"/>
          <w:jc w:val="center"/>
        </w:trPr>
        <w:tc>
          <w:tcPr>
            <w:tcW w:w="6667" w:type="dxa"/>
            <w:vAlign w:val="center"/>
          </w:tcPr>
          <w:p w14:paraId="2687C1CE" w14:textId="3C769819" w:rsidR="0066535E" w:rsidRPr="00720277" w:rsidRDefault="0066535E" w:rsidP="0066535E">
            <w:pPr>
              <w:rPr>
                <w:rFonts w:cs="Times New Roman"/>
                <w:sz w:val="28"/>
                <w:szCs w:val="28"/>
              </w:rPr>
            </w:pPr>
            <w:r w:rsidRPr="00720277">
              <w:rPr>
                <w:rFonts w:cs="Times New Roman"/>
                <w:sz w:val="28"/>
                <w:szCs w:val="28"/>
              </w:rPr>
              <w:t>mufe de conectare, mufe adaptor, fitinguri</w:t>
            </w:r>
          </w:p>
        </w:tc>
        <w:tc>
          <w:tcPr>
            <w:tcW w:w="1166" w:type="dxa"/>
            <w:vAlign w:val="center"/>
          </w:tcPr>
          <w:p w14:paraId="4122D3F4" w14:textId="4B1CC42D" w:rsidR="0066535E" w:rsidRPr="00720277" w:rsidRDefault="0066535E" w:rsidP="00135824">
            <w:pPr>
              <w:jc w:val="center"/>
              <w:rPr>
                <w:rFonts w:cs="Times New Roman"/>
              </w:rPr>
            </w:pPr>
            <w:r w:rsidRPr="00720277">
              <w:rPr>
                <w:rFonts w:cs="Times New Roman"/>
              </w:rPr>
              <w:t>buc</w:t>
            </w:r>
          </w:p>
        </w:tc>
        <w:tc>
          <w:tcPr>
            <w:tcW w:w="1683" w:type="dxa"/>
            <w:vAlign w:val="center"/>
          </w:tcPr>
          <w:p w14:paraId="702A027E" w14:textId="66A52383" w:rsidR="0066535E" w:rsidRPr="00720277" w:rsidRDefault="0066535E" w:rsidP="00135824">
            <w:pPr>
              <w:jc w:val="center"/>
              <w:rPr>
                <w:rFonts w:cs="Times New Roman"/>
              </w:rPr>
            </w:pPr>
            <w:r w:rsidRPr="00720277">
              <w:rPr>
                <w:rFonts w:cs="Times New Roman"/>
              </w:rPr>
              <w:t>552</w:t>
            </w:r>
          </w:p>
        </w:tc>
      </w:tr>
      <w:tr w:rsidR="0066535E" w:rsidRPr="00720277" w14:paraId="1BC5F748" w14:textId="77777777" w:rsidTr="00E5591F">
        <w:trPr>
          <w:trHeight w:val="356"/>
          <w:tblCellSpacing w:w="20" w:type="dxa"/>
          <w:jc w:val="center"/>
        </w:trPr>
        <w:tc>
          <w:tcPr>
            <w:tcW w:w="6667" w:type="dxa"/>
            <w:vAlign w:val="center"/>
          </w:tcPr>
          <w:p w14:paraId="1BFBB4C4" w14:textId="37B47C7A" w:rsidR="0066535E" w:rsidRPr="00720277" w:rsidRDefault="0066535E" w:rsidP="0066535E">
            <w:pPr>
              <w:rPr>
                <w:rFonts w:ascii="Courier New" w:hAnsi="Courier New" w:cs="Courier New"/>
                <w:kern w:val="0"/>
                <w:sz w:val="16"/>
                <w:szCs w:val="16"/>
                <w:lang w:eastAsia="ro-RO" w:bidi="ar-SA"/>
              </w:rPr>
            </w:pPr>
            <w:r w:rsidRPr="00720277">
              <w:rPr>
                <w:rFonts w:cs="Times New Roman"/>
                <w:sz w:val="28"/>
                <w:szCs w:val="28"/>
              </w:rPr>
              <w:t>mufe de conectare prin compresiune t15 sau echivalent</w:t>
            </w:r>
          </w:p>
        </w:tc>
        <w:tc>
          <w:tcPr>
            <w:tcW w:w="1166" w:type="dxa"/>
            <w:vAlign w:val="center"/>
          </w:tcPr>
          <w:p w14:paraId="2252806C" w14:textId="3CB93307" w:rsidR="0066535E" w:rsidRPr="00720277" w:rsidRDefault="0066535E" w:rsidP="00135824">
            <w:pPr>
              <w:jc w:val="center"/>
              <w:rPr>
                <w:rFonts w:cs="Times New Roman"/>
              </w:rPr>
            </w:pPr>
            <w:r w:rsidRPr="00720277">
              <w:rPr>
                <w:rFonts w:cs="Times New Roman"/>
              </w:rPr>
              <w:t>buc</w:t>
            </w:r>
          </w:p>
        </w:tc>
        <w:tc>
          <w:tcPr>
            <w:tcW w:w="1683" w:type="dxa"/>
            <w:vAlign w:val="center"/>
          </w:tcPr>
          <w:p w14:paraId="52157212" w14:textId="7253D1AE" w:rsidR="0066535E" w:rsidRPr="00720277" w:rsidRDefault="0066535E" w:rsidP="00135824">
            <w:pPr>
              <w:jc w:val="center"/>
              <w:rPr>
                <w:rFonts w:cs="Times New Roman"/>
              </w:rPr>
            </w:pPr>
            <w:r w:rsidRPr="00720277">
              <w:rPr>
                <w:rFonts w:cs="Times New Roman"/>
              </w:rPr>
              <w:t>82</w:t>
            </w:r>
          </w:p>
        </w:tc>
      </w:tr>
      <w:tr w:rsidR="0066535E" w:rsidRPr="00720277" w14:paraId="7644C5A6" w14:textId="77777777" w:rsidTr="00E5591F">
        <w:trPr>
          <w:trHeight w:val="356"/>
          <w:tblCellSpacing w:w="20" w:type="dxa"/>
          <w:jc w:val="center"/>
        </w:trPr>
        <w:tc>
          <w:tcPr>
            <w:tcW w:w="6667" w:type="dxa"/>
            <w:vAlign w:val="center"/>
          </w:tcPr>
          <w:p w14:paraId="4D3EE2AA" w14:textId="771C080E" w:rsidR="0066535E" w:rsidRPr="00720277" w:rsidRDefault="00E63FDB" w:rsidP="00E63FDB">
            <w:pPr>
              <w:rPr>
                <w:rFonts w:cs="Times New Roman"/>
                <w:sz w:val="28"/>
                <w:szCs w:val="28"/>
              </w:rPr>
            </w:pPr>
            <w:r w:rsidRPr="00720277">
              <w:rPr>
                <w:rFonts w:cs="Times New Roman"/>
                <w:sz w:val="28"/>
                <w:szCs w:val="28"/>
              </w:rPr>
              <w:t>mufe de conectare prin compresiune t54 sau echivalent</w:t>
            </w:r>
          </w:p>
        </w:tc>
        <w:tc>
          <w:tcPr>
            <w:tcW w:w="1166" w:type="dxa"/>
            <w:vAlign w:val="center"/>
          </w:tcPr>
          <w:p w14:paraId="008A7ADD" w14:textId="206A89D5" w:rsidR="0066535E" w:rsidRPr="00720277" w:rsidRDefault="00E63FDB" w:rsidP="00135824">
            <w:pPr>
              <w:jc w:val="center"/>
              <w:rPr>
                <w:rFonts w:cs="Times New Roman"/>
              </w:rPr>
            </w:pPr>
            <w:r w:rsidRPr="00720277">
              <w:rPr>
                <w:rFonts w:cs="Times New Roman"/>
              </w:rPr>
              <w:t>buc</w:t>
            </w:r>
          </w:p>
        </w:tc>
        <w:tc>
          <w:tcPr>
            <w:tcW w:w="1683" w:type="dxa"/>
            <w:vAlign w:val="center"/>
          </w:tcPr>
          <w:p w14:paraId="5B98215D" w14:textId="6F47D032" w:rsidR="0066535E" w:rsidRPr="00720277" w:rsidRDefault="00E63FDB" w:rsidP="00135824">
            <w:pPr>
              <w:jc w:val="center"/>
              <w:rPr>
                <w:rFonts w:cs="Times New Roman"/>
              </w:rPr>
            </w:pPr>
            <w:r w:rsidRPr="00720277">
              <w:rPr>
                <w:rFonts w:cs="Times New Roman"/>
              </w:rPr>
              <w:t>78</w:t>
            </w:r>
          </w:p>
        </w:tc>
      </w:tr>
      <w:tr w:rsidR="00E63FDB" w:rsidRPr="00720277" w14:paraId="215F9B57" w14:textId="77777777" w:rsidTr="00E5591F">
        <w:trPr>
          <w:trHeight w:val="356"/>
          <w:tblCellSpacing w:w="20" w:type="dxa"/>
          <w:jc w:val="center"/>
        </w:trPr>
        <w:tc>
          <w:tcPr>
            <w:tcW w:w="6667" w:type="dxa"/>
            <w:vAlign w:val="center"/>
          </w:tcPr>
          <w:p w14:paraId="0B44FF21" w14:textId="129A8125" w:rsidR="00E63FDB" w:rsidRPr="00720277" w:rsidRDefault="00E63FDB" w:rsidP="00E63FDB">
            <w:pPr>
              <w:rPr>
                <w:rFonts w:cs="Times New Roman"/>
                <w:sz w:val="28"/>
                <w:szCs w:val="28"/>
              </w:rPr>
            </w:pPr>
            <w:r w:rsidRPr="00720277">
              <w:rPr>
                <w:rFonts w:cs="Times New Roman"/>
                <w:sz w:val="28"/>
                <w:szCs w:val="28"/>
              </w:rPr>
              <w:t>mufe adaptor compresiune 15mm sau echivalent pn21</w:t>
            </w:r>
          </w:p>
        </w:tc>
        <w:tc>
          <w:tcPr>
            <w:tcW w:w="1166" w:type="dxa"/>
            <w:vAlign w:val="center"/>
          </w:tcPr>
          <w:p w14:paraId="70FC4B3C" w14:textId="278D79A6" w:rsidR="00E63FDB" w:rsidRPr="00720277" w:rsidRDefault="00E63FDB" w:rsidP="00135824">
            <w:pPr>
              <w:jc w:val="center"/>
              <w:rPr>
                <w:rFonts w:cs="Times New Roman"/>
              </w:rPr>
            </w:pPr>
            <w:r w:rsidRPr="00720277">
              <w:rPr>
                <w:rFonts w:cs="Times New Roman"/>
              </w:rPr>
              <w:t>buc</w:t>
            </w:r>
          </w:p>
        </w:tc>
        <w:tc>
          <w:tcPr>
            <w:tcW w:w="1683" w:type="dxa"/>
            <w:vAlign w:val="center"/>
          </w:tcPr>
          <w:p w14:paraId="19DF2A1F" w14:textId="0DBC7832" w:rsidR="00E63FDB" w:rsidRPr="00720277" w:rsidRDefault="00E63FDB" w:rsidP="00135824">
            <w:pPr>
              <w:jc w:val="center"/>
              <w:rPr>
                <w:rFonts w:cs="Times New Roman"/>
              </w:rPr>
            </w:pPr>
            <w:r w:rsidRPr="00720277">
              <w:rPr>
                <w:rFonts w:cs="Times New Roman"/>
              </w:rPr>
              <w:t>229</w:t>
            </w:r>
          </w:p>
        </w:tc>
      </w:tr>
      <w:tr w:rsidR="00E63FDB" w:rsidRPr="00720277" w14:paraId="772CDD0B" w14:textId="77777777" w:rsidTr="00E5591F">
        <w:trPr>
          <w:trHeight w:val="356"/>
          <w:tblCellSpacing w:w="20" w:type="dxa"/>
          <w:jc w:val="center"/>
        </w:trPr>
        <w:tc>
          <w:tcPr>
            <w:tcW w:w="6667" w:type="dxa"/>
            <w:vAlign w:val="center"/>
          </w:tcPr>
          <w:p w14:paraId="74B7971A" w14:textId="6CA69F2E" w:rsidR="00E63FDB" w:rsidRPr="00720277" w:rsidRDefault="00E63FDB" w:rsidP="00E63FDB">
            <w:pPr>
              <w:rPr>
                <w:rFonts w:cs="Times New Roman"/>
                <w:sz w:val="28"/>
                <w:szCs w:val="28"/>
              </w:rPr>
            </w:pPr>
            <w:r w:rsidRPr="00720277">
              <w:rPr>
                <w:rFonts w:cs="Times New Roman"/>
                <w:sz w:val="28"/>
                <w:szCs w:val="28"/>
              </w:rPr>
              <w:lastRenderedPageBreak/>
              <w:t>mufe adaptor compresiune 42mm sau echivalent pn210</w:t>
            </w:r>
          </w:p>
        </w:tc>
        <w:tc>
          <w:tcPr>
            <w:tcW w:w="1166" w:type="dxa"/>
            <w:vAlign w:val="center"/>
          </w:tcPr>
          <w:p w14:paraId="422CA3CD" w14:textId="3F342625" w:rsidR="00E63FDB" w:rsidRPr="00720277" w:rsidRDefault="00E63FDB" w:rsidP="00135824">
            <w:pPr>
              <w:jc w:val="center"/>
              <w:rPr>
                <w:rFonts w:cs="Times New Roman"/>
              </w:rPr>
            </w:pPr>
            <w:r w:rsidRPr="00720277">
              <w:rPr>
                <w:rFonts w:cs="Times New Roman"/>
              </w:rPr>
              <w:t>buc</w:t>
            </w:r>
          </w:p>
        </w:tc>
        <w:tc>
          <w:tcPr>
            <w:tcW w:w="1683" w:type="dxa"/>
            <w:vAlign w:val="center"/>
          </w:tcPr>
          <w:p w14:paraId="4594C3EB" w14:textId="2584E5AD" w:rsidR="00E63FDB" w:rsidRPr="00720277" w:rsidRDefault="00E63FDB" w:rsidP="00135824">
            <w:pPr>
              <w:jc w:val="center"/>
              <w:rPr>
                <w:rFonts w:cs="Times New Roman"/>
              </w:rPr>
            </w:pPr>
            <w:r w:rsidRPr="00720277">
              <w:rPr>
                <w:rFonts w:cs="Times New Roman"/>
              </w:rPr>
              <w:t>18</w:t>
            </w:r>
          </w:p>
        </w:tc>
      </w:tr>
      <w:tr w:rsidR="00E63FDB" w:rsidRPr="00720277" w14:paraId="5265B3E4" w14:textId="77777777" w:rsidTr="00E5591F">
        <w:trPr>
          <w:trHeight w:val="356"/>
          <w:tblCellSpacing w:w="20" w:type="dxa"/>
          <w:jc w:val="center"/>
        </w:trPr>
        <w:tc>
          <w:tcPr>
            <w:tcW w:w="6667" w:type="dxa"/>
            <w:vAlign w:val="center"/>
          </w:tcPr>
          <w:p w14:paraId="1EE84E76" w14:textId="2C62C608" w:rsidR="00E63FDB" w:rsidRPr="00720277" w:rsidRDefault="00E63FDB" w:rsidP="00E63FDB">
            <w:pPr>
              <w:rPr>
                <w:rFonts w:cs="Times New Roman"/>
                <w:sz w:val="28"/>
                <w:szCs w:val="28"/>
              </w:rPr>
            </w:pPr>
            <w:proofErr w:type="spellStart"/>
            <w:r w:rsidRPr="00720277">
              <w:rPr>
                <w:rFonts w:cs="Times New Roman"/>
                <w:sz w:val="28"/>
                <w:szCs w:val="28"/>
              </w:rPr>
              <w:t>cross</w:t>
            </w:r>
            <w:proofErr w:type="spellEnd"/>
            <w:r w:rsidRPr="00720277">
              <w:rPr>
                <w:rFonts w:cs="Times New Roman"/>
                <w:sz w:val="28"/>
                <w:szCs w:val="28"/>
              </w:rPr>
              <w:t xml:space="preserve"> </w:t>
            </w:r>
            <w:proofErr w:type="spellStart"/>
            <w:r w:rsidRPr="00720277">
              <w:rPr>
                <w:rFonts w:cs="Times New Roman"/>
                <w:sz w:val="28"/>
                <w:szCs w:val="28"/>
              </w:rPr>
              <w:t>reducer</w:t>
            </w:r>
            <w:proofErr w:type="spellEnd"/>
            <w:r w:rsidRPr="00720277">
              <w:rPr>
                <w:rFonts w:cs="Times New Roman"/>
                <w:sz w:val="28"/>
                <w:szCs w:val="28"/>
              </w:rPr>
              <w:t xml:space="preserve"> 054 (1 1/4'') x 015 echivalent pn21</w:t>
            </w:r>
          </w:p>
        </w:tc>
        <w:tc>
          <w:tcPr>
            <w:tcW w:w="1166" w:type="dxa"/>
            <w:vAlign w:val="center"/>
          </w:tcPr>
          <w:p w14:paraId="5116DAA9" w14:textId="4FCB0E17" w:rsidR="00E63FDB" w:rsidRPr="00720277" w:rsidRDefault="00E63FDB" w:rsidP="00135824">
            <w:pPr>
              <w:jc w:val="center"/>
              <w:rPr>
                <w:rFonts w:cs="Times New Roman"/>
              </w:rPr>
            </w:pPr>
            <w:r w:rsidRPr="00720277">
              <w:rPr>
                <w:rFonts w:cs="Times New Roman"/>
              </w:rPr>
              <w:t>buc</w:t>
            </w:r>
          </w:p>
        </w:tc>
        <w:tc>
          <w:tcPr>
            <w:tcW w:w="1683" w:type="dxa"/>
            <w:vAlign w:val="center"/>
          </w:tcPr>
          <w:p w14:paraId="74CF5E68" w14:textId="26AF7ED8" w:rsidR="00E63FDB" w:rsidRPr="00720277" w:rsidRDefault="00E63FDB" w:rsidP="00135824">
            <w:pPr>
              <w:jc w:val="center"/>
              <w:rPr>
                <w:rFonts w:cs="Times New Roman"/>
              </w:rPr>
            </w:pPr>
            <w:r w:rsidRPr="00720277">
              <w:rPr>
                <w:rFonts w:cs="Times New Roman"/>
              </w:rPr>
              <w:t>114</w:t>
            </w:r>
          </w:p>
        </w:tc>
      </w:tr>
      <w:tr w:rsidR="00E63FDB" w:rsidRPr="00720277" w14:paraId="5F1207C8" w14:textId="77777777" w:rsidTr="00E5591F">
        <w:trPr>
          <w:trHeight w:val="356"/>
          <w:tblCellSpacing w:w="20" w:type="dxa"/>
          <w:jc w:val="center"/>
        </w:trPr>
        <w:tc>
          <w:tcPr>
            <w:tcW w:w="6667" w:type="dxa"/>
            <w:vAlign w:val="center"/>
          </w:tcPr>
          <w:p w14:paraId="3C356308" w14:textId="37B50BFD" w:rsidR="00E63FDB" w:rsidRPr="00720277" w:rsidRDefault="00E63FDB" w:rsidP="00E63FDB">
            <w:pPr>
              <w:rPr>
                <w:rFonts w:cs="Times New Roman"/>
                <w:sz w:val="28"/>
                <w:szCs w:val="28"/>
              </w:rPr>
            </w:pPr>
            <w:proofErr w:type="spellStart"/>
            <w:r w:rsidRPr="00720277">
              <w:rPr>
                <w:rFonts w:cs="Times New Roman"/>
                <w:sz w:val="28"/>
                <w:szCs w:val="28"/>
              </w:rPr>
              <w:t>fitingdd</w:t>
            </w:r>
            <w:proofErr w:type="spellEnd"/>
            <w:r w:rsidRPr="00720277">
              <w:rPr>
                <w:rFonts w:cs="Times New Roman"/>
                <w:sz w:val="28"/>
                <w:szCs w:val="28"/>
              </w:rPr>
              <w:t xml:space="preserve"> </w:t>
            </w:r>
            <w:proofErr w:type="spellStart"/>
            <w:r w:rsidRPr="00720277">
              <w:rPr>
                <w:rFonts w:cs="Times New Roman"/>
                <w:sz w:val="28"/>
                <w:szCs w:val="28"/>
              </w:rPr>
              <w:t>cbl</w:t>
            </w:r>
            <w:proofErr w:type="spellEnd"/>
            <w:r w:rsidRPr="00720277">
              <w:rPr>
                <w:rFonts w:cs="Times New Roman"/>
                <w:sz w:val="28"/>
                <w:szCs w:val="28"/>
              </w:rPr>
              <w:t xml:space="preserve"> 35 + xl inoxidabil de înalta presiune 1.45</w:t>
            </w:r>
          </w:p>
        </w:tc>
        <w:tc>
          <w:tcPr>
            <w:tcW w:w="1166" w:type="dxa"/>
            <w:vAlign w:val="center"/>
          </w:tcPr>
          <w:p w14:paraId="67250F6F" w14:textId="1012AA0E" w:rsidR="00E63FDB" w:rsidRPr="00720277" w:rsidRDefault="00E63FDB" w:rsidP="00135824">
            <w:pPr>
              <w:jc w:val="center"/>
              <w:rPr>
                <w:rFonts w:cs="Times New Roman"/>
              </w:rPr>
            </w:pPr>
            <w:r w:rsidRPr="00720277">
              <w:rPr>
                <w:rFonts w:cs="Times New Roman"/>
              </w:rPr>
              <w:t>buc</w:t>
            </w:r>
          </w:p>
        </w:tc>
        <w:tc>
          <w:tcPr>
            <w:tcW w:w="1683" w:type="dxa"/>
            <w:vAlign w:val="center"/>
          </w:tcPr>
          <w:p w14:paraId="13CDF3E3" w14:textId="371294A2" w:rsidR="00E63FDB" w:rsidRPr="00720277" w:rsidRDefault="00E63FDB" w:rsidP="00135824">
            <w:pPr>
              <w:jc w:val="center"/>
              <w:rPr>
                <w:rFonts w:cs="Times New Roman"/>
              </w:rPr>
            </w:pPr>
            <w:r w:rsidRPr="00720277">
              <w:rPr>
                <w:rFonts w:cs="Times New Roman"/>
              </w:rPr>
              <w:t>7</w:t>
            </w:r>
          </w:p>
        </w:tc>
      </w:tr>
      <w:tr w:rsidR="00E63FDB" w:rsidRPr="00720277" w14:paraId="306A05FE" w14:textId="77777777" w:rsidTr="00E5591F">
        <w:trPr>
          <w:trHeight w:val="356"/>
          <w:tblCellSpacing w:w="20" w:type="dxa"/>
          <w:jc w:val="center"/>
        </w:trPr>
        <w:tc>
          <w:tcPr>
            <w:tcW w:w="6667" w:type="dxa"/>
            <w:vAlign w:val="center"/>
          </w:tcPr>
          <w:p w14:paraId="40BAC726" w14:textId="31724601" w:rsidR="00E63FDB" w:rsidRPr="00720277" w:rsidRDefault="00E63FDB" w:rsidP="00E63FDB">
            <w:pPr>
              <w:rPr>
                <w:rFonts w:ascii="Courier New" w:hAnsi="Courier New" w:cs="Courier New"/>
                <w:kern w:val="0"/>
                <w:sz w:val="16"/>
                <w:szCs w:val="16"/>
                <w:lang w:eastAsia="ro-RO" w:bidi="ar-SA"/>
              </w:rPr>
            </w:pPr>
            <w:r w:rsidRPr="00720277">
              <w:rPr>
                <w:rFonts w:cs="Times New Roman"/>
                <w:sz w:val="28"/>
                <w:szCs w:val="28"/>
              </w:rPr>
              <w:t xml:space="preserve">ger </w:t>
            </w:r>
            <w:proofErr w:type="spellStart"/>
            <w:r w:rsidRPr="00720277">
              <w:rPr>
                <w:rFonts w:cs="Times New Roman"/>
                <w:sz w:val="28"/>
                <w:szCs w:val="28"/>
              </w:rPr>
              <w:t>einsch</w:t>
            </w:r>
            <w:proofErr w:type="spellEnd"/>
            <w:r w:rsidRPr="00720277">
              <w:rPr>
                <w:rFonts w:cs="Times New Roman"/>
                <w:sz w:val="28"/>
                <w:szCs w:val="28"/>
              </w:rPr>
              <w:t xml:space="preserve"> / </w:t>
            </w:r>
            <w:proofErr w:type="spellStart"/>
            <w:r w:rsidRPr="00720277">
              <w:rPr>
                <w:rFonts w:cs="Times New Roman"/>
                <w:sz w:val="28"/>
                <w:szCs w:val="28"/>
              </w:rPr>
              <w:t>stk</w:t>
            </w:r>
            <w:proofErr w:type="spellEnd"/>
            <w:r w:rsidRPr="00720277">
              <w:rPr>
                <w:rFonts w:cs="Times New Roman"/>
                <w:sz w:val="28"/>
                <w:szCs w:val="28"/>
              </w:rPr>
              <w:t xml:space="preserve"> ed1 / 2 -42mm piesa </w:t>
            </w:r>
            <w:proofErr w:type="spellStart"/>
            <w:r w:rsidRPr="00720277">
              <w:rPr>
                <w:rFonts w:cs="Times New Roman"/>
                <w:sz w:val="28"/>
                <w:szCs w:val="28"/>
              </w:rPr>
              <w:t>conect</w:t>
            </w:r>
            <w:proofErr w:type="spellEnd"/>
            <w:r w:rsidRPr="00720277">
              <w:rPr>
                <w:rFonts w:cs="Times New Roman"/>
                <w:sz w:val="28"/>
                <w:szCs w:val="28"/>
              </w:rPr>
              <w:t xml:space="preserve"> supapa bila</w:t>
            </w:r>
          </w:p>
        </w:tc>
        <w:tc>
          <w:tcPr>
            <w:tcW w:w="1166" w:type="dxa"/>
            <w:vAlign w:val="center"/>
          </w:tcPr>
          <w:p w14:paraId="5876DBBD" w14:textId="294814C9" w:rsidR="00E63FDB" w:rsidRPr="00720277" w:rsidRDefault="00E63FDB" w:rsidP="00135824">
            <w:pPr>
              <w:jc w:val="center"/>
              <w:rPr>
                <w:rFonts w:cs="Times New Roman"/>
              </w:rPr>
            </w:pPr>
            <w:r w:rsidRPr="00720277">
              <w:rPr>
                <w:rFonts w:cs="Times New Roman"/>
              </w:rPr>
              <w:t>buc</w:t>
            </w:r>
          </w:p>
        </w:tc>
        <w:tc>
          <w:tcPr>
            <w:tcW w:w="1683" w:type="dxa"/>
            <w:vAlign w:val="center"/>
          </w:tcPr>
          <w:p w14:paraId="62D8C0D1" w14:textId="4D521BBD" w:rsidR="00E63FDB" w:rsidRPr="00720277" w:rsidRDefault="00E63FDB" w:rsidP="00135824">
            <w:pPr>
              <w:jc w:val="center"/>
              <w:rPr>
                <w:rFonts w:cs="Times New Roman"/>
              </w:rPr>
            </w:pPr>
            <w:r w:rsidRPr="00720277">
              <w:rPr>
                <w:rFonts w:cs="Times New Roman"/>
              </w:rPr>
              <w:t>9</w:t>
            </w:r>
          </w:p>
        </w:tc>
      </w:tr>
      <w:tr w:rsidR="00E63FDB" w:rsidRPr="00720277" w14:paraId="23667F71" w14:textId="77777777" w:rsidTr="00E5591F">
        <w:trPr>
          <w:trHeight w:val="356"/>
          <w:tblCellSpacing w:w="20" w:type="dxa"/>
          <w:jc w:val="center"/>
        </w:trPr>
        <w:tc>
          <w:tcPr>
            <w:tcW w:w="6667" w:type="dxa"/>
            <w:vAlign w:val="center"/>
          </w:tcPr>
          <w:p w14:paraId="0EC0A937" w14:textId="3335ABB1" w:rsidR="00E63FDB" w:rsidRPr="00720277" w:rsidRDefault="00E63FDB" w:rsidP="00E63FDB">
            <w:pPr>
              <w:rPr>
                <w:rFonts w:cs="Times New Roman"/>
                <w:sz w:val="28"/>
                <w:szCs w:val="28"/>
              </w:rPr>
            </w:pPr>
            <w:r w:rsidRPr="00720277">
              <w:rPr>
                <w:rFonts w:cs="Times New Roman"/>
                <w:sz w:val="28"/>
                <w:szCs w:val="28"/>
              </w:rPr>
              <w:t>robinet de testare si de golire</w:t>
            </w:r>
          </w:p>
        </w:tc>
        <w:tc>
          <w:tcPr>
            <w:tcW w:w="1166" w:type="dxa"/>
            <w:vAlign w:val="center"/>
          </w:tcPr>
          <w:p w14:paraId="10285808" w14:textId="33E7B608" w:rsidR="00E63FDB" w:rsidRPr="00720277" w:rsidRDefault="00E63FDB" w:rsidP="00135824">
            <w:pPr>
              <w:jc w:val="center"/>
              <w:rPr>
                <w:rFonts w:cs="Times New Roman"/>
              </w:rPr>
            </w:pPr>
            <w:r w:rsidRPr="00720277">
              <w:rPr>
                <w:rFonts w:cs="Times New Roman"/>
              </w:rPr>
              <w:t xml:space="preserve">buc </w:t>
            </w:r>
          </w:p>
        </w:tc>
        <w:tc>
          <w:tcPr>
            <w:tcW w:w="1683" w:type="dxa"/>
            <w:vAlign w:val="center"/>
          </w:tcPr>
          <w:p w14:paraId="76C5F575" w14:textId="55A1517F" w:rsidR="00E63FDB" w:rsidRPr="00720277" w:rsidRDefault="00E63FDB" w:rsidP="00135824">
            <w:pPr>
              <w:jc w:val="center"/>
              <w:rPr>
                <w:rFonts w:cs="Times New Roman"/>
              </w:rPr>
            </w:pPr>
            <w:r w:rsidRPr="00720277">
              <w:rPr>
                <w:rFonts w:cs="Times New Roman"/>
              </w:rPr>
              <w:t>11</w:t>
            </w:r>
          </w:p>
        </w:tc>
      </w:tr>
      <w:tr w:rsidR="00E63FDB" w:rsidRPr="00720277" w14:paraId="02ECBC26" w14:textId="77777777" w:rsidTr="00E5591F">
        <w:trPr>
          <w:trHeight w:val="356"/>
          <w:tblCellSpacing w:w="20" w:type="dxa"/>
          <w:jc w:val="center"/>
        </w:trPr>
        <w:tc>
          <w:tcPr>
            <w:tcW w:w="6667" w:type="dxa"/>
            <w:vAlign w:val="center"/>
          </w:tcPr>
          <w:p w14:paraId="4B5307FF" w14:textId="5F02ACDE" w:rsidR="00E63FDB" w:rsidRPr="00720277" w:rsidRDefault="00E63FDB" w:rsidP="00E63FDB">
            <w:pPr>
              <w:rPr>
                <w:rFonts w:cs="Times New Roman"/>
                <w:sz w:val="28"/>
                <w:szCs w:val="28"/>
              </w:rPr>
            </w:pPr>
            <w:r w:rsidRPr="00720277">
              <w:rPr>
                <w:rFonts w:cs="Times New Roman"/>
                <w:sz w:val="28"/>
                <w:szCs w:val="28"/>
              </w:rPr>
              <w:t>detector curgere nivel</w:t>
            </w:r>
          </w:p>
        </w:tc>
        <w:tc>
          <w:tcPr>
            <w:tcW w:w="1166" w:type="dxa"/>
            <w:vAlign w:val="center"/>
          </w:tcPr>
          <w:p w14:paraId="4B669867" w14:textId="62E85DB4" w:rsidR="00E63FDB" w:rsidRPr="00720277" w:rsidRDefault="00E63FDB" w:rsidP="00135824">
            <w:pPr>
              <w:jc w:val="center"/>
              <w:rPr>
                <w:rFonts w:cs="Times New Roman"/>
              </w:rPr>
            </w:pPr>
            <w:r w:rsidRPr="00720277">
              <w:rPr>
                <w:rFonts w:cs="Times New Roman"/>
              </w:rPr>
              <w:t>buc</w:t>
            </w:r>
          </w:p>
        </w:tc>
        <w:tc>
          <w:tcPr>
            <w:tcW w:w="1683" w:type="dxa"/>
            <w:vAlign w:val="center"/>
          </w:tcPr>
          <w:p w14:paraId="39F18E4C" w14:textId="075FB735" w:rsidR="00E63FDB" w:rsidRPr="00720277" w:rsidRDefault="00E63FDB" w:rsidP="00135824">
            <w:pPr>
              <w:jc w:val="center"/>
              <w:rPr>
                <w:rFonts w:cs="Times New Roman"/>
              </w:rPr>
            </w:pPr>
            <w:r w:rsidRPr="00720277">
              <w:rPr>
                <w:rFonts w:cs="Times New Roman"/>
              </w:rPr>
              <w:t>2</w:t>
            </w:r>
          </w:p>
        </w:tc>
      </w:tr>
      <w:tr w:rsidR="00E63FDB" w:rsidRPr="00720277" w14:paraId="4FF9A1F0" w14:textId="77777777" w:rsidTr="00E5591F">
        <w:trPr>
          <w:trHeight w:val="356"/>
          <w:tblCellSpacing w:w="20" w:type="dxa"/>
          <w:jc w:val="center"/>
        </w:trPr>
        <w:tc>
          <w:tcPr>
            <w:tcW w:w="6667" w:type="dxa"/>
            <w:vAlign w:val="center"/>
          </w:tcPr>
          <w:p w14:paraId="1C505494" w14:textId="307EBDC2" w:rsidR="00E63FDB" w:rsidRPr="00720277" w:rsidRDefault="00E63FDB" w:rsidP="00E63FDB">
            <w:pPr>
              <w:rPr>
                <w:rFonts w:cs="Times New Roman"/>
                <w:sz w:val="28"/>
                <w:szCs w:val="28"/>
              </w:rPr>
            </w:pPr>
            <w:r w:rsidRPr="00720277">
              <w:rPr>
                <w:rFonts w:cs="Times New Roman"/>
                <w:sz w:val="28"/>
                <w:szCs w:val="28"/>
              </w:rPr>
              <w:t xml:space="preserve">robinet de </w:t>
            </w:r>
            <w:proofErr w:type="spellStart"/>
            <w:r w:rsidRPr="00720277">
              <w:rPr>
                <w:rFonts w:cs="Times New Roman"/>
                <w:sz w:val="28"/>
                <w:szCs w:val="28"/>
              </w:rPr>
              <w:t>mentenanta</w:t>
            </w:r>
            <w:proofErr w:type="spellEnd"/>
            <w:r w:rsidRPr="00720277">
              <w:rPr>
                <w:rFonts w:cs="Times New Roman"/>
                <w:sz w:val="28"/>
                <w:szCs w:val="28"/>
              </w:rPr>
              <w:t xml:space="preserve"> nivel, </w:t>
            </w:r>
            <w:proofErr w:type="spellStart"/>
            <w:r w:rsidRPr="00720277">
              <w:rPr>
                <w:rFonts w:cs="Times New Roman"/>
                <w:sz w:val="28"/>
                <w:szCs w:val="28"/>
              </w:rPr>
              <w:t>sectionare</w:t>
            </w:r>
            <w:proofErr w:type="spellEnd"/>
            <w:r w:rsidRPr="00720277">
              <w:rPr>
                <w:rFonts w:cs="Times New Roman"/>
                <w:sz w:val="28"/>
                <w:szCs w:val="28"/>
              </w:rPr>
              <w:t xml:space="preserve"> cu monitori</w:t>
            </w:r>
          </w:p>
        </w:tc>
        <w:tc>
          <w:tcPr>
            <w:tcW w:w="1166" w:type="dxa"/>
            <w:vAlign w:val="center"/>
          </w:tcPr>
          <w:p w14:paraId="50C97A38" w14:textId="24D263F3" w:rsidR="00E63FDB" w:rsidRPr="00720277" w:rsidRDefault="00E63FDB" w:rsidP="00135824">
            <w:pPr>
              <w:jc w:val="center"/>
              <w:rPr>
                <w:rFonts w:cs="Times New Roman"/>
              </w:rPr>
            </w:pPr>
            <w:r w:rsidRPr="00720277">
              <w:rPr>
                <w:rFonts w:cs="Times New Roman"/>
              </w:rPr>
              <w:t>buc</w:t>
            </w:r>
          </w:p>
        </w:tc>
        <w:tc>
          <w:tcPr>
            <w:tcW w:w="1683" w:type="dxa"/>
            <w:vAlign w:val="center"/>
          </w:tcPr>
          <w:p w14:paraId="5C62A8FC" w14:textId="36511F9E" w:rsidR="00E63FDB" w:rsidRPr="00720277" w:rsidRDefault="00E63FDB" w:rsidP="00135824">
            <w:pPr>
              <w:jc w:val="center"/>
              <w:rPr>
                <w:rFonts w:cs="Times New Roman"/>
              </w:rPr>
            </w:pPr>
            <w:r w:rsidRPr="00720277">
              <w:rPr>
                <w:rFonts w:cs="Times New Roman"/>
              </w:rPr>
              <w:t>2</w:t>
            </w:r>
          </w:p>
        </w:tc>
      </w:tr>
      <w:tr w:rsidR="00E63FDB" w:rsidRPr="00720277" w14:paraId="215F6217" w14:textId="77777777" w:rsidTr="00E5591F">
        <w:trPr>
          <w:trHeight w:val="356"/>
          <w:tblCellSpacing w:w="20" w:type="dxa"/>
          <w:jc w:val="center"/>
        </w:trPr>
        <w:tc>
          <w:tcPr>
            <w:tcW w:w="6667" w:type="dxa"/>
            <w:vAlign w:val="center"/>
          </w:tcPr>
          <w:p w14:paraId="6999E3C4" w14:textId="2DA7478C" w:rsidR="00E63FDB" w:rsidRPr="00720277" w:rsidRDefault="00E63FDB" w:rsidP="00E63FDB">
            <w:pPr>
              <w:rPr>
                <w:rFonts w:cs="Times New Roman"/>
                <w:sz w:val="28"/>
                <w:szCs w:val="28"/>
              </w:rPr>
            </w:pPr>
            <w:r w:rsidRPr="00720277">
              <w:rPr>
                <w:rFonts w:cs="Times New Roman"/>
                <w:sz w:val="28"/>
                <w:szCs w:val="28"/>
              </w:rPr>
              <w:t xml:space="preserve">linia de umplere a alimentarii cu apa în rezervorul </w:t>
            </w:r>
            <w:proofErr w:type="spellStart"/>
            <w:r w:rsidRPr="00720277">
              <w:rPr>
                <w:rFonts w:cs="Times New Roman"/>
                <w:sz w:val="28"/>
                <w:szCs w:val="28"/>
              </w:rPr>
              <w:t>hwpm</w:t>
            </w:r>
            <w:proofErr w:type="spellEnd"/>
          </w:p>
        </w:tc>
        <w:tc>
          <w:tcPr>
            <w:tcW w:w="1166" w:type="dxa"/>
            <w:vAlign w:val="center"/>
          </w:tcPr>
          <w:p w14:paraId="4FC3CD1D" w14:textId="5D1485FD" w:rsidR="00E63FDB" w:rsidRPr="00720277" w:rsidRDefault="00E63FDB" w:rsidP="00135824">
            <w:pPr>
              <w:jc w:val="center"/>
              <w:rPr>
                <w:rFonts w:cs="Times New Roman"/>
              </w:rPr>
            </w:pPr>
            <w:r w:rsidRPr="00720277">
              <w:rPr>
                <w:rFonts w:cs="Times New Roman"/>
              </w:rPr>
              <w:t>buc</w:t>
            </w:r>
          </w:p>
        </w:tc>
        <w:tc>
          <w:tcPr>
            <w:tcW w:w="1683" w:type="dxa"/>
            <w:vAlign w:val="center"/>
          </w:tcPr>
          <w:p w14:paraId="25A0B57E" w14:textId="77652AC6" w:rsidR="00E63FDB" w:rsidRPr="00720277" w:rsidRDefault="00E63FDB" w:rsidP="00135824">
            <w:pPr>
              <w:jc w:val="center"/>
              <w:rPr>
                <w:rFonts w:cs="Times New Roman"/>
              </w:rPr>
            </w:pPr>
            <w:r w:rsidRPr="00720277">
              <w:rPr>
                <w:rFonts w:cs="Times New Roman"/>
              </w:rPr>
              <w:t>1</w:t>
            </w:r>
          </w:p>
        </w:tc>
      </w:tr>
      <w:tr w:rsidR="00E63FDB" w:rsidRPr="00720277" w14:paraId="31438FEB" w14:textId="77777777" w:rsidTr="00E5591F">
        <w:trPr>
          <w:trHeight w:val="356"/>
          <w:tblCellSpacing w:w="20" w:type="dxa"/>
          <w:jc w:val="center"/>
        </w:trPr>
        <w:tc>
          <w:tcPr>
            <w:tcW w:w="6667" w:type="dxa"/>
            <w:vAlign w:val="center"/>
          </w:tcPr>
          <w:p w14:paraId="59EDB5CD" w14:textId="118AF1C5" w:rsidR="00E63FDB" w:rsidRPr="00720277" w:rsidRDefault="00E63FDB" w:rsidP="00E63FDB">
            <w:pPr>
              <w:rPr>
                <w:rFonts w:cs="Times New Roman"/>
                <w:sz w:val="28"/>
                <w:szCs w:val="28"/>
              </w:rPr>
            </w:pPr>
            <w:r w:rsidRPr="00720277">
              <w:rPr>
                <w:rFonts w:cs="Times New Roman"/>
                <w:sz w:val="28"/>
                <w:szCs w:val="28"/>
              </w:rPr>
              <w:t>vana fluture, supapa retur</w:t>
            </w:r>
          </w:p>
        </w:tc>
        <w:tc>
          <w:tcPr>
            <w:tcW w:w="1166" w:type="dxa"/>
            <w:vAlign w:val="center"/>
          </w:tcPr>
          <w:p w14:paraId="0F646B24" w14:textId="449A3874" w:rsidR="00E63FDB" w:rsidRPr="00720277" w:rsidRDefault="00E63FDB" w:rsidP="00135824">
            <w:pPr>
              <w:jc w:val="center"/>
              <w:rPr>
                <w:rFonts w:cs="Times New Roman"/>
              </w:rPr>
            </w:pPr>
            <w:r w:rsidRPr="00720277">
              <w:rPr>
                <w:rFonts w:cs="Times New Roman"/>
              </w:rPr>
              <w:t>buc</w:t>
            </w:r>
          </w:p>
        </w:tc>
        <w:tc>
          <w:tcPr>
            <w:tcW w:w="1683" w:type="dxa"/>
            <w:vAlign w:val="center"/>
          </w:tcPr>
          <w:p w14:paraId="1A6F0C9D" w14:textId="6B748478" w:rsidR="00E63FDB" w:rsidRPr="00720277" w:rsidRDefault="00E63FDB" w:rsidP="00135824">
            <w:pPr>
              <w:jc w:val="center"/>
              <w:rPr>
                <w:rFonts w:cs="Times New Roman"/>
              </w:rPr>
            </w:pPr>
            <w:r w:rsidRPr="00720277">
              <w:rPr>
                <w:rFonts w:cs="Times New Roman"/>
              </w:rPr>
              <w:t>6</w:t>
            </w:r>
          </w:p>
        </w:tc>
      </w:tr>
      <w:tr w:rsidR="00E63FDB" w:rsidRPr="00720277" w14:paraId="2F0A81EC" w14:textId="77777777" w:rsidTr="00E5591F">
        <w:trPr>
          <w:trHeight w:val="356"/>
          <w:tblCellSpacing w:w="20" w:type="dxa"/>
          <w:jc w:val="center"/>
        </w:trPr>
        <w:tc>
          <w:tcPr>
            <w:tcW w:w="6667" w:type="dxa"/>
            <w:vAlign w:val="center"/>
          </w:tcPr>
          <w:p w14:paraId="1CA6DC2E" w14:textId="5C2C180F" w:rsidR="00E63FDB" w:rsidRPr="00720277" w:rsidRDefault="00E63FDB" w:rsidP="00E63FDB">
            <w:pPr>
              <w:rPr>
                <w:rFonts w:cs="Times New Roman"/>
                <w:sz w:val="28"/>
                <w:szCs w:val="28"/>
              </w:rPr>
            </w:pPr>
            <w:r w:rsidRPr="00720277">
              <w:rPr>
                <w:rFonts w:cs="Times New Roman"/>
                <w:sz w:val="28"/>
                <w:szCs w:val="28"/>
              </w:rPr>
              <w:t>vana fluture disc inox pn6 , dn65</w:t>
            </w:r>
          </w:p>
        </w:tc>
        <w:tc>
          <w:tcPr>
            <w:tcW w:w="1166" w:type="dxa"/>
            <w:vAlign w:val="center"/>
          </w:tcPr>
          <w:p w14:paraId="48598084" w14:textId="44B06DE7" w:rsidR="00E63FDB" w:rsidRPr="00720277" w:rsidRDefault="00E63FDB" w:rsidP="00135824">
            <w:pPr>
              <w:jc w:val="center"/>
              <w:rPr>
                <w:rFonts w:cs="Times New Roman"/>
              </w:rPr>
            </w:pPr>
            <w:r w:rsidRPr="00720277">
              <w:rPr>
                <w:rFonts w:cs="Times New Roman"/>
              </w:rPr>
              <w:t>buc</w:t>
            </w:r>
          </w:p>
        </w:tc>
        <w:tc>
          <w:tcPr>
            <w:tcW w:w="1683" w:type="dxa"/>
            <w:vAlign w:val="center"/>
          </w:tcPr>
          <w:p w14:paraId="2CA41D73" w14:textId="3F750AD7" w:rsidR="00E63FDB" w:rsidRPr="00720277" w:rsidRDefault="00E63FDB" w:rsidP="00135824">
            <w:pPr>
              <w:jc w:val="center"/>
              <w:rPr>
                <w:rFonts w:cs="Times New Roman"/>
              </w:rPr>
            </w:pPr>
            <w:r w:rsidRPr="00720277">
              <w:rPr>
                <w:rFonts w:cs="Times New Roman"/>
              </w:rPr>
              <w:t>4</w:t>
            </w:r>
          </w:p>
        </w:tc>
      </w:tr>
      <w:tr w:rsidR="00E63FDB" w:rsidRPr="00720277" w14:paraId="4D4E3CD1" w14:textId="77777777" w:rsidTr="00E5591F">
        <w:trPr>
          <w:trHeight w:val="356"/>
          <w:tblCellSpacing w:w="20" w:type="dxa"/>
          <w:jc w:val="center"/>
        </w:trPr>
        <w:tc>
          <w:tcPr>
            <w:tcW w:w="6667" w:type="dxa"/>
            <w:vAlign w:val="center"/>
          </w:tcPr>
          <w:p w14:paraId="55EF295D" w14:textId="27DAD4CD" w:rsidR="00E63FDB" w:rsidRPr="00720277" w:rsidRDefault="00E63FDB" w:rsidP="00E63FDB">
            <w:pPr>
              <w:rPr>
                <w:rFonts w:cs="Times New Roman"/>
                <w:sz w:val="28"/>
                <w:szCs w:val="28"/>
              </w:rPr>
            </w:pPr>
            <w:r w:rsidRPr="00720277">
              <w:rPr>
                <w:rFonts w:cs="Times New Roman"/>
                <w:sz w:val="28"/>
                <w:szCs w:val="28"/>
              </w:rPr>
              <w:t>supapa de retur inox dn65 pn6</w:t>
            </w:r>
          </w:p>
        </w:tc>
        <w:tc>
          <w:tcPr>
            <w:tcW w:w="1166" w:type="dxa"/>
            <w:vAlign w:val="center"/>
          </w:tcPr>
          <w:p w14:paraId="5312BC1C" w14:textId="6BE00A83" w:rsidR="00E63FDB" w:rsidRPr="00720277" w:rsidRDefault="00E63FDB" w:rsidP="00135824">
            <w:pPr>
              <w:jc w:val="center"/>
              <w:rPr>
                <w:rFonts w:cs="Times New Roman"/>
              </w:rPr>
            </w:pPr>
            <w:r w:rsidRPr="00720277">
              <w:rPr>
                <w:rFonts w:cs="Times New Roman"/>
              </w:rPr>
              <w:t>buc</w:t>
            </w:r>
          </w:p>
        </w:tc>
        <w:tc>
          <w:tcPr>
            <w:tcW w:w="1683" w:type="dxa"/>
            <w:vAlign w:val="center"/>
          </w:tcPr>
          <w:p w14:paraId="10C76A85" w14:textId="0D00381B" w:rsidR="00E63FDB" w:rsidRPr="00720277" w:rsidRDefault="00E63FDB" w:rsidP="00135824">
            <w:pPr>
              <w:jc w:val="center"/>
              <w:rPr>
                <w:rFonts w:cs="Times New Roman"/>
              </w:rPr>
            </w:pPr>
            <w:r w:rsidRPr="00720277">
              <w:rPr>
                <w:rFonts w:cs="Times New Roman"/>
              </w:rPr>
              <w:t>2</w:t>
            </w:r>
          </w:p>
        </w:tc>
      </w:tr>
      <w:tr w:rsidR="00E63FDB" w:rsidRPr="00720277" w14:paraId="25585E60" w14:textId="77777777" w:rsidTr="00E5591F">
        <w:trPr>
          <w:trHeight w:val="356"/>
          <w:tblCellSpacing w:w="20" w:type="dxa"/>
          <w:jc w:val="center"/>
        </w:trPr>
        <w:tc>
          <w:tcPr>
            <w:tcW w:w="6667" w:type="dxa"/>
            <w:vAlign w:val="center"/>
          </w:tcPr>
          <w:p w14:paraId="3A3F31AC" w14:textId="6B4A50EF" w:rsidR="00E63FDB" w:rsidRPr="00720277" w:rsidRDefault="00E63FDB" w:rsidP="00E63FDB">
            <w:pPr>
              <w:rPr>
                <w:rFonts w:ascii="Courier New" w:hAnsi="Courier New" w:cs="Courier New"/>
                <w:kern w:val="0"/>
                <w:sz w:val="16"/>
                <w:szCs w:val="16"/>
                <w:lang w:eastAsia="ro-RO" w:bidi="ar-SA"/>
              </w:rPr>
            </w:pPr>
            <w:r w:rsidRPr="00720277">
              <w:rPr>
                <w:rFonts w:cs="Times New Roman"/>
                <w:sz w:val="28"/>
                <w:szCs w:val="28"/>
              </w:rPr>
              <w:t xml:space="preserve">54x2.0mm316l </w:t>
            </w:r>
            <w:proofErr w:type="spellStart"/>
            <w:r w:rsidRPr="00720277">
              <w:rPr>
                <w:rFonts w:cs="Times New Roman"/>
                <w:sz w:val="28"/>
                <w:szCs w:val="28"/>
              </w:rPr>
              <w:t>prefiss</w:t>
            </w:r>
            <w:proofErr w:type="spellEnd"/>
            <w:r w:rsidRPr="00720277">
              <w:rPr>
                <w:rFonts w:cs="Times New Roman"/>
                <w:sz w:val="28"/>
                <w:szCs w:val="28"/>
              </w:rPr>
              <w:t xml:space="preserve"> </w:t>
            </w:r>
            <w:proofErr w:type="spellStart"/>
            <w:r w:rsidRPr="00720277">
              <w:rPr>
                <w:rFonts w:cs="Times New Roman"/>
                <w:sz w:val="28"/>
                <w:szCs w:val="28"/>
              </w:rPr>
              <w:t>welded</w:t>
            </w:r>
            <w:proofErr w:type="spellEnd"/>
            <w:r w:rsidRPr="00720277">
              <w:rPr>
                <w:rFonts w:cs="Times New Roman"/>
                <w:sz w:val="28"/>
                <w:szCs w:val="28"/>
              </w:rPr>
              <w:t xml:space="preserve"> </w:t>
            </w:r>
            <w:proofErr w:type="spellStart"/>
            <w:r w:rsidRPr="00720277">
              <w:rPr>
                <w:rFonts w:cs="Times New Roman"/>
                <w:sz w:val="28"/>
                <w:szCs w:val="28"/>
              </w:rPr>
              <w:t>stainless</w:t>
            </w:r>
            <w:proofErr w:type="spellEnd"/>
            <w:r w:rsidRPr="00720277">
              <w:rPr>
                <w:rFonts w:cs="Times New Roman"/>
                <w:sz w:val="28"/>
                <w:szCs w:val="28"/>
              </w:rPr>
              <w:t xml:space="preserve"> </w:t>
            </w:r>
            <w:proofErr w:type="spellStart"/>
            <w:r w:rsidRPr="00720277">
              <w:rPr>
                <w:rFonts w:cs="Times New Roman"/>
                <w:sz w:val="28"/>
                <w:szCs w:val="28"/>
              </w:rPr>
              <w:t>steel</w:t>
            </w:r>
            <w:proofErr w:type="spellEnd"/>
            <w:r w:rsidRPr="00720277">
              <w:rPr>
                <w:rFonts w:cs="Times New Roman"/>
                <w:sz w:val="28"/>
                <w:szCs w:val="28"/>
              </w:rPr>
              <w:t xml:space="preserve"> pipe, d4/t3</w:t>
            </w:r>
          </w:p>
        </w:tc>
        <w:tc>
          <w:tcPr>
            <w:tcW w:w="1166" w:type="dxa"/>
            <w:vAlign w:val="center"/>
          </w:tcPr>
          <w:p w14:paraId="256176B1" w14:textId="49CF51C5" w:rsidR="00E63FDB" w:rsidRPr="00720277" w:rsidRDefault="00E63FDB" w:rsidP="00135824">
            <w:pPr>
              <w:jc w:val="center"/>
              <w:rPr>
                <w:rFonts w:cs="Times New Roman"/>
              </w:rPr>
            </w:pPr>
            <w:r w:rsidRPr="00720277">
              <w:rPr>
                <w:rFonts w:cs="Times New Roman"/>
              </w:rPr>
              <w:t>ml</w:t>
            </w:r>
          </w:p>
        </w:tc>
        <w:tc>
          <w:tcPr>
            <w:tcW w:w="1683" w:type="dxa"/>
            <w:vAlign w:val="center"/>
          </w:tcPr>
          <w:p w14:paraId="27132AA9" w14:textId="14062113" w:rsidR="00E63FDB" w:rsidRPr="00720277" w:rsidRDefault="00E5591F" w:rsidP="00135824">
            <w:pPr>
              <w:jc w:val="center"/>
              <w:rPr>
                <w:rFonts w:cs="Times New Roman"/>
              </w:rPr>
            </w:pPr>
            <w:r w:rsidRPr="00720277">
              <w:rPr>
                <w:rFonts w:cs="Times New Roman"/>
              </w:rPr>
              <w:t>490,00</w:t>
            </w:r>
          </w:p>
        </w:tc>
      </w:tr>
      <w:tr w:rsidR="00E63FDB" w:rsidRPr="00720277" w14:paraId="75BDD5A0" w14:textId="77777777" w:rsidTr="00E5591F">
        <w:trPr>
          <w:trHeight w:val="356"/>
          <w:tblCellSpacing w:w="20" w:type="dxa"/>
          <w:jc w:val="center"/>
        </w:trPr>
        <w:tc>
          <w:tcPr>
            <w:tcW w:w="6667" w:type="dxa"/>
            <w:vAlign w:val="center"/>
          </w:tcPr>
          <w:p w14:paraId="046AF8AA" w14:textId="76BFDC06" w:rsidR="00E63FDB" w:rsidRPr="00720277" w:rsidRDefault="00E5591F" w:rsidP="00E5591F">
            <w:pPr>
              <w:rPr>
                <w:rFonts w:ascii="Courier New" w:hAnsi="Courier New" w:cs="Courier New"/>
                <w:kern w:val="0"/>
                <w:sz w:val="16"/>
                <w:szCs w:val="16"/>
                <w:lang w:eastAsia="ro-RO" w:bidi="ar-SA"/>
              </w:rPr>
            </w:pPr>
            <w:r w:rsidRPr="00720277">
              <w:rPr>
                <w:rFonts w:cs="Times New Roman"/>
                <w:sz w:val="28"/>
                <w:szCs w:val="28"/>
              </w:rPr>
              <w:t xml:space="preserve">clema </w:t>
            </w:r>
            <w:proofErr w:type="spellStart"/>
            <w:r w:rsidRPr="00720277">
              <w:rPr>
                <w:rFonts w:cs="Times New Roman"/>
                <w:sz w:val="28"/>
                <w:szCs w:val="28"/>
              </w:rPr>
              <w:t>teava</w:t>
            </w:r>
            <w:proofErr w:type="spellEnd"/>
            <w:r w:rsidRPr="00720277">
              <w:rPr>
                <w:rFonts w:cs="Times New Roman"/>
                <w:sz w:val="28"/>
                <w:szCs w:val="28"/>
              </w:rPr>
              <w:t xml:space="preserve"> galvanizata, cu garnitura de cauciuc, m8/m10 tija filetata. d54mm</w:t>
            </w:r>
          </w:p>
        </w:tc>
        <w:tc>
          <w:tcPr>
            <w:tcW w:w="1166" w:type="dxa"/>
            <w:vAlign w:val="center"/>
          </w:tcPr>
          <w:p w14:paraId="16D2319B" w14:textId="6F43165C" w:rsidR="00E63FDB" w:rsidRPr="00720277" w:rsidRDefault="00E5591F" w:rsidP="00135824">
            <w:pPr>
              <w:jc w:val="center"/>
              <w:rPr>
                <w:rFonts w:cs="Times New Roman"/>
              </w:rPr>
            </w:pPr>
            <w:r w:rsidRPr="00720277">
              <w:rPr>
                <w:rFonts w:cs="Times New Roman"/>
              </w:rPr>
              <w:t>buc</w:t>
            </w:r>
          </w:p>
        </w:tc>
        <w:tc>
          <w:tcPr>
            <w:tcW w:w="1683" w:type="dxa"/>
            <w:vAlign w:val="center"/>
          </w:tcPr>
          <w:p w14:paraId="18C5C25B" w14:textId="7D0B03E1" w:rsidR="00E63FDB" w:rsidRPr="00720277" w:rsidRDefault="00E5591F" w:rsidP="00135824">
            <w:pPr>
              <w:jc w:val="center"/>
              <w:rPr>
                <w:rFonts w:cs="Times New Roman"/>
              </w:rPr>
            </w:pPr>
            <w:r w:rsidRPr="00720277">
              <w:rPr>
                <w:rFonts w:cs="Times New Roman"/>
              </w:rPr>
              <w:t>455</w:t>
            </w:r>
          </w:p>
        </w:tc>
      </w:tr>
      <w:tr w:rsidR="00E5591F" w:rsidRPr="00720277" w14:paraId="66903D28" w14:textId="77777777" w:rsidTr="00E5591F">
        <w:trPr>
          <w:trHeight w:val="356"/>
          <w:tblCellSpacing w:w="20" w:type="dxa"/>
          <w:jc w:val="center"/>
        </w:trPr>
        <w:tc>
          <w:tcPr>
            <w:tcW w:w="6667" w:type="dxa"/>
            <w:vAlign w:val="center"/>
          </w:tcPr>
          <w:p w14:paraId="3CA66B32" w14:textId="2D5115DC" w:rsidR="00E5591F" w:rsidRPr="00720277" w:rsidRDefault="00E5591F" w:rsidP="00E5591F">
            <w:pPr>
              <w:rPr>
                <w:rFonts w:ascii="Courier New" w:hAnsi="Courier New" w:cs="Courier New"/>
                <w:kern w:val="0"/>
                <w:sz w:val="16"/>
                <w:szCs w:val="16"/>
                <w:lang w:eastAsia="ro-RO" w:bidi="ar-SA"/>
              </w:rPr>
            </w:pPr>
            <w:r w:rsidRPr="00720277">
              <w:rPr>
                <w:rFonts w:cs="Times New Roman"/>
                <w:sz w:val="28"/>
                <w:szCs w:val="28"/>
              </w:rPr>
              <w:t xml:space="preserve">probe de testare a presiunii si a conductelor de </w:t>
            </w:r>
            <w:proofErr w:type="spellStart"/>
            <w:r w:rsidRPr="00720277">
              <w:rPr>
                <w:rFonts w:cs="Times New Roman"/>
                <w:sz w:val="28"/>
                <w:szCs w:val="28"/>
              </w:rPr>
              <w:t>spalare</w:t>
            </w:r>
            <w:proofErr w:type="spellEnd"/>
          </w:p>
        </w:tc>
        <w:tc>
          <w:tcPr>
            <w:tcW w:w="1166" w:type="dxa"/>
            <w:vAlign w:val="center"/>
          </w:tcPr>
          <w:p w14:paraId="576B349B" w14:textId="4C1CBB61" w:rsidR="00E5591F" w:rsidRPr="00720277" w:rsidRDefault="00E5591F" w:rsidP="00135824">
            <w:pPr>
              <w:jc w:val="center"/>
              <w:rPr>
                <w:rFonts w:cs="Times New Roman"/>
              </w:rPr>
            </w:pPr>
            <w:r w:rsidRPr="00720277">
              <w:rPr>
                <w:rFonts w:cs="Times New Roman"/>
              </w:rPr>
              <w:t>buc</w:t>
            </w:r>
          </w:p>
        </w:tc>
        <w:tc>
          <w:tcPr>
            <w:tcW w:w="1683" w:type="dxa"/>
            <w:vAlign w:val="center"/>
          </w:tcPr>
          <w:p w14:paraId="46CDF72C" w14:textId="70B1F6E1" w:rsidR="00E5591F" w:rsidRPr="00720277" w:rsidRDefault="00E5591F" w:rsidP="00135824">
            <w:pPr>
              <w:jc w:val="center"/>
              <w:rPr>
                <w:rFonts w:cs="Times New Roman"/>
              </w:rPr>
            </w:pPr>
            <w:r w:rsidRPr="00720277">
              <w:rPr>
                <w:rFonts w:cs="Times New Roman"/>
              </w:rPr>
              <w:t>491</w:t>
            </w:r>
          </w:p>
        </w:tc>
      </w:tr>
      <w:tr w:rsidR="00E5591F" w:rsidRPr="00720277" w14:paraId="71432D70" w14:textId="77777777" w:rsidTr="00E5591F">
        <w:trPr>
          <w:trHeight w:val="356"/>
          <w:tblCellSpacing w:w="20" w:type="dxa"/>
          <w:jc w:val="center"/>
        </w:trPr>
        <w:tc>
          <w:tcPr>
            <w:tcW w:w="6667" w:type="dxa"/>
            <w:vAlign w:val="center"/>
          </w:tcPr>
          <w:p w14:paraId="01C9FA43" w14:textId="4E886C1C" w:rsidR="00E5591F" w:rsidRPr="00720277" w:rsidRDefault="00E5591F" w:rsidP="00E5591F">
            <w:pPr>
              <w:rPr>
                <w:rFonts w:cs="Times New Roman"/>
                <w:sz w:val="28"/>
                <w:szCs w:val="28"/>
              </w:rPr>
            </w:pPr>
            <w:r w:rsidRPr="00720277">
              <w:rPr>
                <w:rFonts w:cs="Times New Roman"/>
                <w:sz w:val="28"/>
                <w:szCs w:val="28"/>
              </w:rPr>
              <w:t>mufe de conectare, mufe adaptor</w:t>
            </w:r>
          </w:p>
        </w:tc>
        <w:tc>
          <w:tcPr>
            <w:tcW w:w="1166" w:type="dxa"/>
            <w:vAlign w:val="center"/>
          </w:tcPr>
          <w:p w14:paraId="3C928C12" w14:textId="2EE92203" w:rsidR="00E5591F" w:rsidRPr="00720277" w:rsidRDefault="00E5591F" w:rsidP="00135824">
            <w:pPr>
              <w:jc w:val="center"/>
              <w:rPr>
                <w:rFonts w:cs="Times New Roman"/>
              </w:rPr>
            </w:pPr>
            <w:r w:rsidRPr="00720277">
              <w:rPr>
                <w:rFonts w:cs="Times New Roman"/>
              </w:rPr>
              <w:t>buc</w:t>
            </w:r>
          </w:p>
        </w:tc>
        <w:tc>
          <w:tcPr>
            <w:tcW w:w="1683" w:type="dxa"/>
            <w:vAlign w:val="center"/>
          </w:tcPr>
          <w:p w14:paraId="5D145D11" w14:textId="7C25C37B" w:rsidR="00E5591F" w:rsidRPr="00720277" w:rsidRDefault="00E5591F" w:rsidP="00135824">
            <w:pPr>
              <w:jc w:val="center"/>
              <w:rPr>
                <w:rFonts w:cs="Times New Roman"/>
              </w:rPr>
            </w:pPr>
            <w:r w:rsidRPr="00720277">
              <w:rPr>
                <w:rFonts w:cs="Times New Roman"/>
              </w:rPr>
              <w:t>468</w:t>
            </w:r>
          </w:p>
        </w:tc>
      </w:tr>
      <w:tr w:rsidR="00E5591F" w:rsidRPr="00720277" w14:paraId="5BDEC2D5" w14:textId="77777777" w:rsidTr="00E5591F">
        <w:trPr>
          <w:trHeight w:val="356"/>
          <w:tblCellSpacing w:w="20" w:type="dxa"/>
          <w:jc w:val="center"/>
        </w:trPr>
        <w:tc>
          <w:tcPr>
            <w:tcW w:w="6667" w:type="dxa"/>
            <w:vAlign w:val="center"/>
          </w:tcPr>
          <w:p w14:paraId="4D389F65" w14:textId="2620C18E" w:rsidR="00E5591F" w:rsidRPr="00720277" w:rsidRDefault="00E5591F" w:rsidP="00E5591F">
            <w:pPr>
              <w:rPr>
                <w:rFonts w:ascii="Courier New" w:hAnsi="Courier New" w:cs="Courier New"/>
                <w:kern w:val="0"/>
                <w:sz w:val="16"/>
                <w:szCs w:val="16"/>
                <w:lang w:eastAsia="ro-RO" w:bidi="ar-SA"/>
              </w:rPr>
            </w:pPr>
            <w:r w:rsidRPr="00720277">
              <w:rPr>
                <w:rFonts w:cs="Times New Roman"/>
                <w:sz w:val="28"/>
                <w:szCs w:val="28"/>
              </w:rPr>
              <w:t>mufe de conectare prin compresiune t54 sau echivalent</w:t>
            </w:r>
          </w:p>
        </w:tc>
        <w:tc>
          <w:tcPr>
            <w:tcW w:w="1166" w:type="dxa"/>
            <w:vAlign w:val="center"/>
          </w:tcPr>
          <w:p w14:paraId="1047CBBF" w14:textId="0597231C" w:rsidR="00E5591F" w:rsidRPr="00720277" w:rsidRDefault="00E5591F" w:rsidP="00135824">
            <w:pPr>
              <w:jc w:val="center"/>
              <w:rPr>
                <w:rFonts w:cs="Times New Roman"/>
              </w:rPr>
            </w:pPr>
            <w:r w:rsidRPr="00720277">
              <w:rPr>
                <w:rFonts w:cs="Times New Roman"/>
              </w:rPr>
              <w:t>buc</w:t>
            </w:r>
          </w:p>
        </w:tc>
        <w:tc>
          <w:tcPr>
            <w:tcW w:w="1683" w:type="dxa"/>
            <w:vAlign w:val="center"/>
          </w:tcPr>
          <w:p w14:paraId="2D602100" w14:textId="0D820C71" w:rsidR="00E5591F" w:rsidRPr="00720277" w:rsidRDefault="00E5591F" w:rsidP="00135824">
            <w:pPr>
              <w:jc w:val="center"/>
              <w:rPr>
                <w:rFonts w:cs="Times New Roman"/>
              </w:rPr>
            </w:pPr>
            <w:r w:rsidRPr="00720277">
              <w:rPr>
                <w:rFonts w:cs="Times New Roman"/>
              </w:rPr>
              <w:t>112</w:t>
            </w:r>
          </w:p>
        </w:tc>
      </w:tr>
      <w:tr w:rsidR="00E5591F" w:rsidRPr="00720277" w14:paraId="6853EE60" w14:textId="77777777" w:rsidTr="00E5591F">
        <w:trPr>
          <w:trHeight w:val="356"/>
          <w:tblCellSpacing w:w="20" w:type="dxa"/>
          <w:jc w:val="center"/>
        </w:trPr>
        <w:tc>
          <w:tcPr>
            <w:tcW w:w="6667" w:type="dxa"/>
            <w:vAlign w:val="center"/>
          </w:tcPr>
          <w:p w14:paraId="59C042CA" w14:textId="6C606532" w:rsidR="00E5591F" w:rsidRPr="00720277" w:rsidRDefault="00E5591F" w:rsidP="00E5591F">
            <w:pPr>
              <w:rPr>
                <w:rFonts w:cs="Times New Roman"/>
                <w:sz w:val="28"/>
                <w:szCs w:val="28"/>
              </w:rPr>
            </w:pPr>
            <w:r w:rsidRPr="00720277">
              <w:rPr>
                <w:rFonts w:cs="Times New Roman"/>
                <w:sz w:val="28"/>
                <w:szCs w:val="28"/>
              </w:rPr>
              <w:t>mufe de conectare prin compresiune cot54 sau echivalent</w:t>
            </w:r>
          </w:p>
        </w:tc>
        <w:tc>
          <w:tcPr>
            <w:tcW w:w="1166" w:type="dxa"/>
            <w:vAlign w:val="center"/>
          </w:tcPr>
          <w:p w14:paraId="3FCF341F" w14:textId="6EBDC26B" w:rsidR="00E5591F" w:rsidRPr="00720277" w:rsidRDefault="00E5591F" w:rsidP="00135824">
            <w:pPr>
              <w:jc w:val="center"/>
              <w:rPr>
                <w:rFonts w:cs="Times New Roman"/>
              </w:rPr>
            </w:pPr>
            <w:r w:rsidRPr="00720277">
              <w:rPr>
                <w:rFonts w:cs="Times New Roman"/>
              </w:rPr>
              <w:t>buc</w:t>
            </w:r>
          </w:p>
        </w:tc>
        <w:tc>
          <w:tcPr>
            <w:tcW w:w="1683" w:type="dxa"/>
            <w:vAlign w:val="center"/>
          </w:tcPr>
          <w:p w14:paraId="0B0F62F4" w14:textId="2ED002FF" w:rsidR="00E5591F" w:rsidRPr="00720277" w:rsidRDefault="00E5591F" w:rsidP="00135824">
            <w:pPr>
              <w:jc w:val="center"/>
              <w:rPr>
                <w:rFonts w:cs="Times New Roman"/>
              </w:rPr>
            </w:pPr>
            <w:r w:rsidRPr="00720277">
              <w:rPr>
                <w:rFonts w:cs="Times New Roman"/>
              </w:rPr>
              <w:t>234</w:t>
            </w:r>
          </w:p>
        </w:tc>
      </w:tr>
      <w:tr w:rsidR="00E5591F" w:rsidRPr="00720277" w14:paraId="2A3D85AB" w14:textId="77777777" w:rsidTr="00E5591F">
        <w:trPr>
          <w:trHeight w:val="356"/>
          <w:tblCellSpacing w:w="20" w:type="dxa"/>
          <w:jc w:val="center"/>
        </w:trPr>
        <w:tc>
          <w:tcPr>
            <w:tcW w:w="6667" w:type="dxa"/>
            <w:vAlign w:val="center"/>
          </w:tcPr>
          <w:p w14:paraId="4E5195C7" w14:textId="4322C469" w:rsidR="00E5591F" w:rsidRPr="00720277" w:rsidRDefault="00E5591F" w:rsidP="00E5591F">
            <w:pPr>
              <w:widowControl/>
              <w:suppressAutoHyphens w:val="0"/>
              <w:autoSpaceDE w:val="0"/>
              <w:autoSpaceDN w:val="0"/>
              <w:adjustRightInd w:val="0"/>
              <w:rPr>
                <w:rFonts w:ascii="Courier New" w:hAnsi="Courier New" w:cs="Courier New"/>
                <w:kern w:val="0"/>
                <w:sz w:val="16"/>
                <w:szCs w:val="16"/>
                <w:lang w:eastAsia="ro-RO" w:bidi="ar-SA"/>
              </w:rPr>
            </w:pPr>
            <w:r w:rsidRPr="00720277">
              <w:rPr>
                <w:rFonts w:cs="Times New Roman"/>
                <w:sz w:val="28"/>
                <w:szCs w:val="28"/>
              </w:rPr>
              <w:t>mufe adaptor compresiune 54mm sau echivalent pn210</w:t>
            </w:r>
          </w:p>
        </w:tc>
        <w:tc>
          <w:tcPr>
            <w:tcW w:w="1166" w:type="dxa"/>
            <w:vAlign w:val="center"/>
          </w:tcPr>
          <w:p w14:paraId="2AEBD5FA" w14:textId="2ACD0645" w:rsidR="00E5591F" w:rsidRPr="00720277" w:rsidRDefault="00E5591F" w:rsidP="00135824">
            <w:pPr>
              <w:jc w:val="center"/>
              <w:rPr>
                <w:rFonts w:cs="Times New Roman"/>
              </w:rPr>
            </w:pPr>
            <w:r w:rsidRPr="00720277">
              <w:rPr>
                <w:rFonts w:cs="Times New Roman"/>
              </w:rPr>
              <w:t>buc</w:t>
            </w:r>
          </w:p>
        </w:tc>
        <w:tc>
          <w:tcPr>
            <w:tcW w:w="1683" w:type="dxa"/>
            <w:vAlign w:val="center"/>
          </w:tcPr>
          <w:p w14:paraId="347C93C4" w14:textId="0B23D7F2" w:rsidR="00E5591F" w:rsidRPr="00720277" w:rsidRDefault="00E5591F" w:rsidP="00135824">
            <w:pPr>
              <w:jc w:val="center"/>
              <w:rPr>
                <w:rFonts w:cs="Times New Roman"/>
              </w:rPr>
            </w:pPr>
            <w:r w:rsidRPr="00720277">
              <w:rPr>
                <w:rFonts w:cs="Times New Roman"/>
              </w:rPr>
              <w:t>122</w:t>
            </w:r>
          </w:p>
        </w:tc>
      </w:tr>
      <w:tr w:rsidR="00E5591F" w:rsidRPr="00720277" w14:paraId="3C0EBB23" w14:textId="77777777" w:rsidTr="00E5591F">
        <w:trPr>
          <w:trHeight w:val="356"/>
          <w:tblCellSpacing w:w="20" w:type="dxa"/>
          <w:jc w:val="center"/>
        </w:trPr>
        <w:tc>
          <w:tcPr>
            <w:tcW w:w="6667" w:type="dxa"/>
            <w:vAlign w:val="center"/>
          </w:tcPr>
          <w:p w14:paraId="01A69E28" w14:textId="47980727" w:rsidR="00E5591F" w:rsidRPr="00720277" w:rsidRDefault="00E5591F" w:rsidP="00E5591F">
            <w:pPr>
              <w:widowControl/>
              <w:suppressAutoHyphens w:val="0"/>
              <w:autoSpaceDE w:val="0"/>
              <w:autoSpaceDN w:val="0"/>
              <w:adjustRightInd w:val="0"/>
              <w:rPr>
                <w:rFonts w:cs="Times New Roman"/>
                <w:sz w:val="28"/>
                <w:szCs w:val="28"/>
              </w:rPr>
            </w:pPr>
            <w:proofErr w:type="spellStart"/>
            <w:r w:rsidRPr="00720277">
              <w:rPr>
                <w:rFonts w:cs="Times New Roman"/>
                <w:sz w:val="28"/>
                <w:szCs w:val="28"/>
              </w:rPr>
              <w:t>tevi</w:t>
            </w:r>
            <w:proofErr w:type="spellEnd"/>
            <w:r w:rsidRPr="00720277">
              <w:rPr>
                <w:rFonts w:cs="Times New Roman"/>
                <w:sz w:val="28"/>
                <w:szCs w:val="28"/>
              </w:rPr>
              <w:t xml:space="preserve"> cam pompe </w:t>
            </w:r>
            <w:proofErr w:type="spellStart"/>
            <w:r w:rsidRPr="00720277">
              <w:rPr>
                <w:rFonts w:cs="Times New Roman"/>
                <w:sz w:val="28"/>
                <w:szCs w:val="28"/>
              </w:rPr>
              <w:t>distributie</w:t>
            </w:r>
            <w:proofErr w:type="spellEnd"/>
          </w:p>
        </w:tc>
        <w:tc>
          <w:tcPr>
            <w:tcW w:w="1166" w:type="dxa"/>
            <w:vAlign w:val="center"/>
          </w:tcPr>
          <w:p w14:paraId="700E105D" w14:textId="51A13F2F" w:rsidR="00E5591F" w:rsidRPr="00720277" w:rsidRDefault="00E5591F" w:rsidP="00135824">
            <w:pPr>
              <w:jc w:val="center"/>
              <w:rPr>
                <w:rFonts w:cs="Times New Roman"/>
              </w:rPr>
            </w:pPr>
            <w:r w:rsidRPr="00720277">
              <w:rPr>
                <w:rFonts w:cs="Times New Roman"/>
              </w:rPr>
              <w:t>ansamblu</w:t>
            </w:r>
          </w:p>
        </w:tc>
        <w:tc>
          <w:tcPr>
            <w:tcW w:w="1683" w:type="dxa"/>
            <w:vAlign w:val="center"/>
          </w:tcPr>
          <w:p w14:paraId="6696A397" w14:textId="3201DD6B" w:rsidR="00E5591F" w:rsidRPr="00720277" w:rsidRDefault="00E5591F" w:rsidP="00135824">
            <w:pPr>
              <w:jc w:val="center"/>
              <w:rPr>
                <w:rFonts w:cs="Times New Roman"/>
              </w:rPr>
            </w:pPr>
            <w:r w:rsidRPr="00720277">
              <w:rPr>
                <w:rFonts w:cs="Times New Roman"/>
              </w:rPr>
              <w:t>1</w:t>
            </w:r>
          </w:p>
        </w:tc>
      </w:tr>
      <w:tr w:rsidR="00E5591F" w:rsidRPr="00720277" w14:paraId="1CB1CB52" w14:textId="77777777" w:rsidTr="00E5591F">
        <w:trPr>
          <w:trHeight w:val="356"/>
          <w:tblCellSpacing w:w="20" w:type="dxa"/>
          <w:jc w:val="center"/>
        </w:trPr>
        <w:tc>
          <w:tcPr>
            <w:tcW w:w="6667" w:type="dxa"/>
            <w:vAlign w:val="center"/>
          </w:tcPr>
          <w:p w14:paraId="143BFF84" w14:textId="6D82E2C9" w:rsidR="00E5591F" w:rsidRPr="00720277" w:rsidRDefault="00E5591F" w:rsidP="00E5591F">
            <w:pPr>
              <w:widowControl/>
              <w:suppressAutoHyphens w:val="0"/>
              <w:autoSpaceDE w:val="0"/>
              <w:autoSpaceDN w:val="0"/>
              <w:adjustRightInd w:val="0"/>
              <w:rPr>
                <w:rFonts w:cs="Times New Roman"/>
                <w:sz w:val="28"/>
                <w:szCs w:val="28"/>
              </w:rPr>
            </w:pPr>
            <w:r w:rsidRPr="00720277">
              <w:rPr>
                <w:rFonts w:cs="Times New Roman"/>
                <w:sz w:val="28"/>
                <w:szCs w:val="28"/>
              </w:rPr>
              <w:t>teste</w:t>
            </w:r>
          </w:p>
        </w:tc>
        <w:tc>
          <w:tcPr>
            <w:tcW w:w="1166" w:type="dxa"/>
            <w:vAlign w:val="center"/>
          </w:tcPr>
          <w:p w14:paraId="5CC61D01" w14:textId="43C02BD5" w:rsidR="00E5591F" w:rsidRPr="00720277" w:rsidRDefault="00E5591F" w:rsidP="00E5591F">
            <w:pPr>
              <w:jc w:val="center"/>
              <w:rPr>
                <w:rFonts w:cs="Times New Roman"/>
              </w:rPr>
            </w:pPr>
            <w:r w:rsidRPr="00720277">
              <w:rPr>
                <w:rFonts w:cs="Times New Roman"/>
              </w:rPr>
              <w:t>ansamblu</w:t>
            </w:r>
          </w:p>
        </w:tc>
        <w:tc>
          <w:tcPr>
            <w:tcW w:w="1683" w:type="dxa"/>
            <w:vAlign w:val="center"/>
          </w:tcPr>
          <w:p w14:paraId="37539617" w14:textId="19A361DA" w:rsidR="00E5591F" w:rsidRPr="00720277" w:rsidRDefault="00E5591F" w:rsidP="00E5591F">
            <w:pPr>
              <w:jc w:val="center"/>
              <w:rPr>
                <w:rFonts w:cs="Times New Roman"/>
              </w:rPr>
            </w:pPr>
            <w:r w:rsidRPr="00720277">
              <w:rPr>
                <w:rFonts w:cs="Times New Roman"/>
              </w:rPr>
              <w:t>1</w:t>
            </w:r>
          </w:p>
        </w:tc>
      </w:tr>
      <w:tr w:rsidR="00E5591F" w:rsidRPr="00720277" w14:paraId="04690D74" w14:textId="77777777" w:rsidTr="00E5591F">
        <w:trPr>
          <w:trHeight w:val="356"/>
          <w:tblCellSpacing w:w="20" w:type="dxa"/>
          <w:jc w:val="center"/>
        </w:trPr>
        <w:tc>
          <w:tcPr>
            <w:tcW w:w="6667" w:type="dxa"/>
            <w:vAlign w:val="center"/>
          </w:tcPr>
          <w:p w14:paraId="08811E22" w14:textId="5D9FA4BB" w:rsidR="00E5591F" w:rsidRPr="00720277" w:rsidRDefault="00E5591F" w:rsidP="00E5591F">
            <w:pPr>
              <w:widowControl/>
              <w:suppressAutoHyphens w:val="0"/>
              <w:autoSpaceDE w:val="0"/>
              <w:autoSpaceDN w:val="0"/>
              <w:adjustRightInd w:val="0"/>
              <w:rPr>
                <w:rFonts w:cs="Times New Roman"/>
                <w:sz w:val="28"/>
                <w:szCs w:val="28"/>
              </w:rPr>
            </w:pPr>
            <w:r w:rsidRPr="00720277">
              <w:rPr>
                <w:rFonts w:cs="Times New Roman"/>
                <w:sz w:val="28"/>
                <w:szCs w:val="28"/>
              </w:rPr>
              <w:t>materiale</w:t>
            </w:r>
          </w:p>
        </w:tc>
        <w:tc>
          <w:tcPr>
            <w:tcW w:w="1166" w:type="dxa"/>
            <w:vAlign w:val="center"/>
          </w:tcPr>
          <w:p w14:paraId="5C6DA8D6" w14:textId="42B4C9CF" w:rsidR="00E5591F" w:rsidRPr="00720277" w:rsidRDefault="00E5591F" w:rsidP="00E5591F">
            <w:pPr>
              <w:jc w:val="center"/>
              <w:rPr>
                <w:rFonts w:cs="Times New Roman"/>
              </w:rPr>
            </w:pPr>
            <w:r w:rsidRPr="00720277">
              <w:rPr>
                <w:rFonts w:cs="Times New Roman"/>
              </w:rPr>
              <w:t>ansamblu</w:t>
            </w:r>
          </w:p>
        </w:tc>
        <w:tc>
          <w:tcPr>
            <w:tcW w:w="1683" w:type="dxa"/>
            <w:vAlign w:val="center"/>
          </w:tcPr>
          <w:p w14:paraId="75F2F334" w14:textId="24422C1F" w:rsidR="00E5591F" w:rsidRPr="00720277" w:rsidRDefault="00E5591F" w:rsidP="00E5591F">
            <w:pPr>
              <w:jc w:val="center"/>
              <w:rPr>
                <w:rFonts w:cs="Times New Roman"/>
              </w:rPr>
            </w:pPr>
            <w:r w:rsidRPr="00720277">
              <w:rPr>
                <w:rFonts w:cs="Times New Roman"/>
              </w:rPr>
              <w:t>1</w:t>
            </w:r>
          </w:p>
        </w:tc>
      </w:tr>
      <w:tr w:rsidR="00E5591F" w:rsidRPr="00720277" w14:paraId="3B2C1503" w14:textId="77777777" w:rsidTr="00E5591F">
        <w:trPr>
          <w:trHeight w:val="356"/>
          <w:tblCellSpacing w:w="20" w:type="dxa"/>
          <w:jc w:val="center"/>
        </w:trPr>
        <w:tc>
          <w:tcPr>
            <w:tcW w:w="6667" w:type="dxa"/>
            <w:vAlign w:val="center"/>
          </w:tcPr>
          <w:p w14:paraId="3908E66A" w14:textId="2AD9573B" w:rsidR="00E5591F" w:rsidRPr="00720277" w:rsidRDefault="00E5591F" w:rsidP="00E5591F">
            <w:pPr>
              <w:widowControl/>
              <w:suppressAutoHyphens w:val="0"/>
              <w:autoSpaceDE w:val="0"/>
              <w:autoSpaceDN w:val="0"/>
              <w:adjustRightInd w:val="0"/>
              <w:rPr>
                <w:rFonts w:cs="Times New Roman"/>
                <w:sz w:val="28"/>
                <w:szCs w:val="28"/>
              </w:rPr>
            </w:pPr>
            <w:r w:rsidRPr="00720277">
              <w:rPr>
                <w:rFonts w:cs="Times New Roman"/>
                <w:sz w:val="28"/>
                <w:szCs w:val="28"/>
              </w:rPr>
              <w:t>Cost utilaje</w:t>
            </w:r>
          </w:p>
        </w:tc>
        <w:tc>
          <w:tcPr>
            <w:tcW w:w="1166" w:type="dxa"/>
            <w:vAlign w:val="center"/>
          </w:tcPr>
          <w:p w14:paraId="257C390A" w14:textId="4CC9DED5" w:rsidR="00E5591F" w:rsidRPr="00720277" w:rsidRDefault="00E5591F" w:rsidP="00E5591F">
            <w:pPr>
              <w:jc w:val="center"/>
              <w:rPr>
                <w:rFonts w:cs="Times New Roman"/>
              </w:rPr>
            </w:pPr>
            <w:r w:rsidRPr="00720277">
              <w:rPr>
                <w:rFonts w:cs="Times New Roman"/>
              </w:rPr>
              <w:t>ansamblu</w:t>
            </w:r>
          </w:p>
        </w:tc>
        <w:tc>
          <w:tcPr>
            <w:tcW w:w="1683" w:type="dxa"/>
            <w:vAlign w:val="center"/>
          </w:tcPr>
          <w:p w14:paraId="29A507E1" w14:textId="2FFD5211" w:rsidR="00E5591F" w:rsidRPr="00720277" w:rsidRDefault="00E5591F" w:rsidP="00E5591F">
            <w:pPr>
              <w:jc w:val="center"/>
              <w:rPr>
                <w:rFonts w:cs="Times New Roman"/>
              </w:rPr>
            </w:pPr>
            <w:r w:rsidRPr="00720277">
              <w:rPr>
                <w:rFonts w:cs="Times New Roman"/>
              </w:rPr>
              <w:t>1</w:t>
            </w:r>
          </w:p>
        </w:tc>
      </w:tr>
      <w:tr w:rsidR="00E5591F" w:rsidRPr="00720277" w14:paraId="6839BA61" w14:textId="77777777" w:rsidTr="00E5591F">
        <w:trPr>
          <w:trHeight w:val="356"/>
          <w:tblCellSpacing w:w="20" w:type="dxa"/>
          <w:jc w:val="center"/>
        </w:trPr>
        <w:tc>
          <w:tcPr>
            <w:tcW w:w="6667" w:type="dxa"/>
            <w:vAlign w:val="center"/>
          </w:tcPr>
          <w:p w14:paraId="55088F3C" w14:textId="4AA284D5" w:rsidR="00E5591F" w:rsidRPr="00720277" w:rsidRDefault="00E5591F" w:rsidP="00E5591F">
            <w:pPr>
              <w:widowControl/>
              <w:suppressAutoHyphens w:val="0"/>
              <w:autoSpaceDE w:val="0"/>
              <w:autoSpaceDN w:val="0"/>
              <w:adjustRightInd w:val="0"/>
              <w:rPr>
                <w:rFonts w:cs="Times New Roman"/>
                <w:sz w:val="28"/>
                <w:szCs w:val="28"/>
              </w:rPr>
            </w:pPr>
            <w:r w:rsidRPr="00720277">
              <w:rPr>
                <w:rFonts w:cs="Times New Roman"/>
                <w:sz w:val="28"/>
                <w:szCs w:val="28"/>
              </w:rPr>
              <w:t>transport</w:t>
            </w:r>
          </w:p>
        </w:tc>
        <w:tc>
          <w:tcPr>
            <w:tcW w:w="1166" w:type="dxa"/>
            <w:vAlign w:val="center"/>
          </w:tcPr>
          <w:p w14:paraId="446BC4CB" w14:textId="21164ABC" w:rsidR="00E5591F" w:rsidRPr="00720277" w:rsidRDefault="00E5591F" w:rsidP="00E5591F">
            <w:pPr>
              <w:jc w:val="center"/>
              <w:rPr>
                <w:rFonts w:cs="Times New Roman"/>
              </w:rPr>
            </w:pPr>
            <w:r w:rsidRPr="00720277">
              <w:rPr>
                <w:rFonts w:cs="Times New Roman"/>
              </w:rPr>
              <w:t>ansamblu</w:t>
            </w:r>
          </w:p>
        </w:tc>
        <w:tc>
          <w:tcPr>
            <w:tcW w:w="1683" w:type="dxa"/>
            <w:vAlign w:val="center"/>
          </w:tcPr>
          <w:p w14:paraId="75696AF9" w14:textId="6F3DC6B7" w:rsidR="00E5591F" w:rsidRPr="00720277" w:rsidRDefault="00E5591F" w:rsidP="00E5591F">
            <w:pPr>
              <w:jc w:val="center"/>
              <w:rPr>
                <w:rFonts w:cs="Times New Roman"/>
              </w:rPr>
            </w:pPr>
            <w:r w:rsidRPr="00720277">
              <w:rPr>
                <w:rFonts w:cs="Times New Roman"/>
              </w:rPr>
              <w:t>1</w:t>
            </w:r>
          </w:p>
        </w:tc>
      </w:tr>
      <w:tr w:rsidR="00E5591F" w:rsidRPr="00720277" w14:paraId="4EB68953" w14:textId="77777777" w:rsidTr="00E5591F">
        <w:trPr>
          <w:trHeight w:val="356"/>
          <w:tblCellSpacing w:w="20" w:type="dxa"/>
          <w:jc w:val="center"/>
        </w:trPr>
        <w:tc>
          <w:tcPr>
            <w:tcW w:w="6667" w:type="dxa"/>
            <w:vAlign w:val="center"/>
          </w:tcPr>
          <w:p w14:paraId="7BD7C192" w14:textId="71D91BB2" w:rsidR="00E5591F" w:rsidRPr="00720277" w:rsidRDefault="00E5591F" w:rsidP="00E5591F">
            <w:pPr>
              <w:widowControl/>
              <w:suppressAutoHyphens w:val="0"/>
              <w:autoSpaceDE w:val="0"/>
              <w:autoSpaceDN w:val="0"/>
              <w:adjustRightInd w:val="0"/>
              <w:rPr>
                <w:rFonts w:cs="Times New Roman"/>
                <w:sz w:val="28"/>
                <w:szCs w:val="28"/>
              </w:rPr>
            </w:pPr>
            <w:r w:rsidRPr="00720277">
              <w:rPr>
                <w:rFonts w:cs="Times New Roman"/>
                <w:sz w:val="28"/>
                <w:szCs w:val="28"/>
              </w:rPr>
              <w:t>Străpungeri pereți</w:t>
            </w:r>
          </w:p>
        </w:tc>
        <w:tc>
          <w:tcPr>
            <w:tcW w:w="1166" w:type="dxa"/>
            <w:vAlign w:val="center"/>
          </w:tcPr>
          <w:p w14:paraId="1F29F09B" w14:textId="4C071D63" w:rsidR="00E5591F" w:rsidRPr="00720277" w:rsidRDefault="00E5591F" w:rsidP="00E5591F">
            <w:pPr>
              <w:jc w:val="center"/>
              <w:rPr>
                <w:rFonts w:cs="Times New Roman"/>
              </w:rPr>
            </w:pPr>
            <w:r w:rsidRPr="00720277">
              <w:rPr>
                <w:rFonts w:cs="Times New Roman"/>
              </w:rPr>
              <w:t>buc</w:t>
            </w:r>
          </w:p>
        </w:tc>
        <w:tc>
          <w:tcPr>
            <w:tcW w:w="1683" w:type="dxa"/>
            <w:vAlign w:val="center"/>
          </w:tcPr>
          <w:p w14:paraId="270039CF" w14:textId="3D2430FD" w:rsidR="00E5591F" w:rsidRPr="00720277" w:rsidRDefault="00E5591F" w:rsidP="00E5591F">
            <w:pPr>
              <w:jc w:val="center"/>
              <w:rPr>
                <w:rFonts w:cs="Times New Roman"/>
              </w:rPr>
            </w:pPr>
            <w:r w:rsidRPr="00720277">
              <w:rPr>
                <w:rFonts w:cs="Times New Roman"/>
              </w:rPr>
              <w:t>40</w:t>
            </w:r>
          </w:p>
        </w:tc>
      </w:tr>
    </w:tbl>
    <w:p w14:paraId="15F5FCE7" w14:textId="77777777" w:rsidR="004579D3" w:rsidRPr="00720277" w:rsidRDefault="004579D3">
      <w:pPr>
        <w:pStyle w:val="Style11"/>
        <w:widowControl/>
        <w:spacing w:line="25" w:lineRule="atLeast"/>
        <w:ind w:firstLine="709"/>
        <w:jc w:val="both"/>
        <w:rPr>
          <w:rFonts w:eastAsia="SimSun" w:cs="Times New Roman"/>
          <w:color w:val="FF0000"/>
          <w:sz w:val="28"/>
          <w:szCs w:val="28"/>
          <w:u w:val="single"/>
          <w:lang w:val="ro-RO" w:eastAsia="hi-IN"/>
        </w:rPr>
      </w:pPr>
    </w:p>
    <w:p w14:paraId="52B4421C" w14:textId="46A8AC47" w:rsidR="00DD7E73" w:rsidRPr="00720277" w:rsidRDefault="00DD7E73" w:rsidP="00DD7E73">
      <w:pPr>
        <w:pStyle w:val="Style11"/>
        <w:widowControl/>
        <w:spacing w:line="25" w:lineRule="atLeast"/>
        <w:ind w:firstLine="709"/>
        <w:jc w:val="both"/>
        <w:rPr>
          <w:rFonts w:eastAsia="SimSun" w:cs="Times New Roman"/>
          <w:b/>
          <w:bCs/>
          <w:i/>
          <w:iCs/>
          <w:sz w:val="28"/>
          <w:szCs w:val="28"/>
          <w:u w:val="single"/>
          <w:lang w:val="ro-RO" w:eastAsia="hi-IN"/>
        </w:rPr>
      </w:pPr>
      <w:r w:rsidRPr="00720277">
        <w:rPr>
          <w:rFonts w:eastAsia="SimSun" w:cs="Times New Roman"/>
          <w:b/>
          <w:bCs/>
          <w:i/>
          <w:iCs/>
          <w:sz w:val="28"/>
          <w:szCs w:val="28"/>
          <w:u w:val="single"/>
          <w:lang w:val="ro-RO" w:eastAsia="hi-IN"/>
        </w:rPr>
        <w:t>Instalații stingere incendiu cu ceață de apă- echipamente:</w:t>
      </w:r>
    </w:p>
    <w:p w14:paraId="43AF58A5" w14:textId="77777777" w:rsidR="00DD7E73" w:rsidRPr="00720277" w:rsidRDefault="00DD7E73" w:rsidP="00DD7E73">
      <w:pPr>
        <w:pStyle w:val="Style11"/>
        <w:widowControl/>
        <w:spacing w:line="25" w:lineRule="atLeast"/>
        <w:ind w:firstLine="709"/>
        <w:jc w:val="both"/>
        <w:rPr>
          <w:rFonts w:eastAsia="SimSun" w:cs="Times New Roman"/>
          <w:b/>
          <w:bCs/>
          <w:i/>
          <w:iCs/>
          <w:sz w:val="28"/>
          <w:szCs w:val="28"/>
          <w:u w:val="single"/>
          <w:lang w:val="ro-RO" w:eastAsia="hi-IN"/>
        </w:rPr>
      </w:pPr>
    </w:p>
    <w:tbl>
      <w:tblPr>
        <w:tblW w:w="9676" w:type="dxa"/>
        <w:jc w:val="cente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00" w:firstRow="0" w:lastRow="0" w:firstColumn="0" w:lastColumn="0" w:noHBand="0" w:noVBand="0"/>
      </w:tblPr>
      <w:tblGrid>
        <w:gridCol w:w="6727"/>
        <w:gridCol w:w="1206"/>
        <w:gridCol w:w="1743"/>
      </w:tblGrid>
      <w:tr w:rsidR="00DD7E73" w:rsidRPr="00720277" w14:paraId="402F5ABA" w14:textId="77777777" w:rsidTr="00135824">
        <w:trPr>
          <w:tblCellSpacing w:w="20" w:type="dxa"/>
          <w:jc w:val="center"/>
        </w:trPr>
        <w:tc>
          <w:tcPr>
            <w:tcW w:w="6667" w:type="dxa"/>
            <w:vAlign w:val="center"/>
          </w:tcPr>
          <w:p w14:paraId="3A104576" w14:textId="77777777" w:rsidR="00DD7E73" w:rsidRPr="00720277" w:rsidRDefault="00DD7E73" w:rsidP="00135824">
            <w:pPr>
              <w:ind w:leftChars="-300" w:left="-720" w:firstLineChars="300" w:firstLine="723"/>
              <w:jc w:val="center"/>
              <w:rPr>
                <w:rFonts w:cs="Times New Roman"/>
                <w:b/>
              </w:rPr>
            </w:pPr>
            <w:r w:rsidRPr="00720277">
              <w:rPr>
                <w:rFonts w:cs="Times New Roman"/>
                <w:b/>
              </w:rPr>
              <w:t>DENUMIRE</w:t>
            </w:r>
          </w:p>
        </w:tc>
        <w:tc>
          <w:tcPr>
            <w:tcW w:w="1166" w:type="dxa"/>
            <w:vAlign w:val="center"/>
          </w:tcPr>
          <w:p w14:paraId="1D458554" w14:textId="77777777" w:rsidR="00DD7E73" w:rsidRPr="00720277" w:rsidRDefault="00DD7E73" w:rsidP="00135824">
            <w:pPr>
              <w:jc w:val="center"/>
              <w:rPr>
                <w:rFonts w:cs="Times New Roman"/>
                <w:b/>
              </w:rPr>
            </w:pPr>
            <w:r w:rsidRPr="00720277">
              <w:rPr>
                <w:rFonts w:cs="Times New Roman"/>
                <w:b/>
              </w:rPr>
              <w:t>U/M</w:t>
            </w:r>
          </w:p>
        </w:tc>
        <w:tc>
          <w:tcPr>
            <w:tcW w:w="1683" w:type="dxa"/>
            <w:vAlign w:val="center"/>
          </w:tcPr>
          <w:p w14:paraId="0F18A99B" w14:textId="77777777" w:rsidR="00DD7E73" w:rsidRPr="00720277" w:rsidRDefault="00DD7E73" w:rsidP="00135824">
            <w:pPr>
              <w:jc w:val="center"/>
              <w:rPr>
                <w:rFonts w:cs="Times New Roman"/>
                <w:b/>
              </w:rPr>
            </w:pPr>
            <w:r w:rsidRPr="00720277">
              <w:rPr>
                <w:rFonts w:cs="Times New Roman"/>
                <w:b/>
              </w:rPr>
              <w:t>CANTITATE</w:t>
            </w:r>
          </w:p>
        </w:tc>
      </w:tr>
      <w:tr w:rsidR="00DD7E73" w:rsidRPr="00720277" w14:paraId="6581D0C7" w14:textId="77777777" w:rsidTr="00135824">
        <w:trPr>
          <w:trHeight w:val="356"/>
          <w:tblCellSpacing w:w="20" w:type="dxa"/>
          <w:jc w:val="center"/>
        </w:trPr>
        <w:tc>
          <w:tcPr>
            <w:tcW w:w="6667" w:type="dxa"/>
            <w:vAlign w:val="center"/>
          </w:tcPr>
          <w:p w14:paraId="73B86CFB" w14:textId="14D37BC4" w:rsidR="00DD7E73" w:rsidRPr="00720277" w:rsidRDefault="00C3100F" w:rsidP="00C3100F">
            <w:pPr>
              <w:widowControl/>
              <w:suppressAutoHyphens w:val="0"/>
              <w:autoSpaceDE w:val="0"/>
              <w:autoSpaceDN w:val="0"/>
              <w:adjustRightInd w:val="0"/>
              <w:rPr>
                <w:rFonts w:cs="Times New Roman"/>
                <w:sz w:val="28"/>
                <w:szCs w:val="28"/>
              </w:rPr>
            </w:pPr>
            <w:r w:rsidRPr="00720277">
              <w:rPr>
                <w:rFonts w:cs="Times New Roman"/>
                <w:sz w:val="28"/>
                <w:szCs w:val="28"/>
              </w:rPr>
              <w:t xml:space="preserve">hpe-71-080-u-p (880 l/min) </w:t>
            </w:r>
            <w:proofErr w:type="spellStart"/>
            <w:r w:rsidRPr="00720277">
              <w:rPr>
                <w:rFonts w:cs="Times New Roman"/>
                <w:sz w:val="28"/>
                <w:szCs w:val="28"/>
              </w:rPr>
              <w:t>hpwm</w:t>
            </w:r>
            <w:proofErr w:type="spellEnd"/>
            <w:r w:rsidRPr="00720277">
              <w:rPr>
                <w:rFonts w:cs="Times New Roman"/>
                <w:sz w:val="28"/>
                <w:szCs w:val="28"/>
              </w:rPr>
              <w:t xml:space="preserve"> grup pompe cu piston mul</w:t>
            </w:r>
          </w:p>
        </w:tc>
        <w:tc>
          <w:tcPr>
            <w:tcW w:w="1166" w:type="dxa"/>
            <w:vAlign w:val="center"/>
          </w:tcPr>
          <w:p w14:paraId="0539CA1B" w14:textId="77777777" w:rsidR="00DD7E73" w:rsidRPr="00720277" w:rsidRDefault="00DD7E73" w:rsidP="00135824">
            <w:pPr>
              <w:jc w:val="center"/>
              <w:rPr>
                <w:rFonts w:cs="Times New Roman"/>
              </w:rPr>
            </w:pPr>
            <w:r w:rsidRPr="00720277">
              <w:rPr>
                <w:rFonts w:cs="Times New Roman"/>
              </w:rPr>
              <w:t>buc</w:t>
            </w:r>
          </w:p>
        </w:tc>
        <w:tc>
          <w:tcPr>
            <w:tcW w:w="1683" w:type="dxa"/>
            <w:vAlign w:val="center"/>
          </w:tcPr>
          <w:p w14:paraId="150B1719" w14:textId="00833AE4" w:rsidR="00DD7E73" w:rsidRPr="00720277" w:rsidRDefault="00DD7E73" w:rsidP="00135824">
            <w:pPr>
              <w:jc w:val="center"/>
              <w:rPr>
                <w:rFonts w:cs="Times New Roman"/>
              </w:rPr>
            </w:pPr>
            <w:r w:rsidRPr="00720277">
              <w:rPr>
                <w:rFonts w:cs="Times New Roman"/>
              </w:rPr>
              <w:t>1</w:t>
            </w:r>
          </w:p>
        </w:tc>
      </w:tr>
      <w:tr w:rsidR="00DD7E73" w:rsidRPr="00720277" w14:paraId="3765D650" w14:textId="77777777" w:rsidTr="00135824">
        <w:trPr>
          <w:trHeight w:val="356"/>
          <w:tblCellSpacing w:w="20" w:type="dxa"/>
          <w:jc w:val="center"/>
        </w:trPr>
        <w:tc>
          <w:tcPr>
            <w:tcW w:w="6667" w:type="dxa"/>
            <w:vAlign w:val="center"/>
          </w:tcPr>
          <w:p w14:paraId="4033530F" w14:textId="7CD5B543" w:rsidR="00DD7E73" w:rsidRPr="00720277" w:rsidRDefault="00C3100F" w:rsidP="00C3100F">
            <w:pPr>
              <w:widowControl/>
              <w:suppressAutoHyphens w:val="0"/>
              <w:autoSpaceDE w:val="0"/>
              <w:autoSpaceDN w:val="0"/>
              <w:adjustRightInd w:val="0"/>
              <w:rPr>
                <w:rFonts w:cs="Times New Roman"/>
                <w:sz w:val="28"/>
                <w:szCs w:val="28"/>
              </w:rPr>
            </w:pPr>
            <w:r w:rsidRPr="00720277">
              <w:rPr>
                <w:rFonts w:cs="Times New Roman"/>
                <w:sz w:val="28"/>
                <w:szCs w:val="28"/>
              </w:rPr>
              <w:t>conectarea mesajului de eroare (monitorizarea cablului)</w:t>
            </w:r>
          </w:p>
        </w:tc>
        <w:tc>
          <w:tcPr>
            <w:tcW w:w="1166" w:type="dxa"/>
            <w:vAlign w:val="center"/>
          </w:tcPr>
          <w:p w14:paraId="0C064E74" w14:textId="77777777" w:rsidR="00DD7E73" w:rsidRPr="00720277" w:rsidRDefault="00DD7E73" w:rsidP="00135824">
            <w:pPr>
              <w:jc w:val="center"/>
              <w:rPr>
                <w:rFonts w:cs="Times New Roman"/>
              </w:rPr>
            </w:pPr>
            <w:r w:rsidRPr="00720277">
              <w:rPr>
                <w:rFonts w:cs="Times New Roman"/>
              </w:rPr>
              <w:t>buc</w:t>
            </w:r>
          </w:p>
        </w:tc>
        <w:tc>
          <w:tcPr>
            <w:tcW w:w="1683" w:type="dxa"/>
            <w:vAlign w:val="center"/>
          </w:tcPr>
          <w:p w14:paraId="68FC701C" w14:textId="0CDF98F5" w:rsidR="00DD7E73" w:rsidRPr="00720277" w:rsidRDefault="00DD7E73" w:rsidP="00135824">
            <w:pPr>
              <w:jc w:val="center"/>
              <w:rPr>
                <w:rFonts w:cs="Times New Roman"/>
              </w:rPr>
            </w:pPr>
            <w:r w:rsidRPr="00720277">
              <w:rPr>
                <w:rFonts w:cs="Times New Roman"/>
              </w:rPr>
              <w:t>3</w:t>
            </w:r>
          </w:p>
        </w:tc>
      </w:tr>
      <w:tr w:rsidR="00DD7E73" w:rsidRPr="00720277" w14:paraId="070DE0A7" w14:textId="77777777" w:rsidTr="00135824">
        <w:trPr>
          <w:trHeight w:val="356"/>
          <w:tblCellSpacing w:w="20" w:type="dxa"/>
          <w:jc w:val="center"/>
        </w:trPr>
        <w:tc>
          <w:tcPr>
            <w:tcW w:w="6667" w:type="dxa"/>
            <w:vAlign w:val="center"/>
          </w:tcPr>
          <w:p w14:paraId="6114BEA3" w14:textId="32FE0A1B" w:rsidR="00DD7E73" w:rsidRPr="00720277" w:rsidRDefault="00C3100F" w:rsidP="00C3100F">
            <w:pPr>
              <w:widowControl/>
              <w:suppressAutoHyphens w:val="0"/>
              <w:autoSpaceDE w:val="0"/>
              <w:autoSpaceDN w:val="0"/>
              <w:adjustRightInd w:val="0"/>
              <w:rPr>
                <w:rFonts w:cs="Times New Roman"/>
                <w:sz w:val="28"/>
                <w:szCs w:val="28"/>
              </w:rPr>
            </w:pPr>
            <w:proofErr w:type="spellStart"/>
            <w:r w:rsidRPr="00720277">
              <w:rPr>
                <w:rFonts w:cs="Times New Roman"/>
                <w:sz w:val="28"/>
                <w:szCs w:val="28"/>
              </w:rPr>
              <w:t>ups</w:t>
            </w:r>
            <w:proofErr w:type="spellEnd"/>
            <w:r w:rsidRPr="00720277">
              <w:rPr>
                <w:rFonts w:cs="Times New Roman"/>
                <w:sz w:val="28"/>
                <w:szCs w:val="28"/>
              </w:rPr>
              <w:t xml:space="preserve"> integrat în </w:t>
            </w:r>
            <w:proofErr w:type="spellStart"/>
            <w:r w:rsidRPr="00720277">
              <w:rPr>
                <w:rFonts w:cs="Times New Roman"/>
                <w:sz w:val="28"/>
                <w:szCs w:val="28"/>
              </w:rPr>
              <w:t>ucp</w:t>
            </w:r>
            <w:proofErr w:type="spellEnd"/>
            <w:r w:rsidRPr="00720277">
              <w:rPr>
                <w:rFonts w:cs="Times New Roman"/>
                <w:sz w:val="28"/>
                <w:szCs w:val="28"/>
              </w:rPr>
              <w:t xml:space="preserve"> la </w:t>
            </w:r>
            <w:proofErr w:type="spellStart"/>
            <w:r w:rsidRPr="00720277">
              <w:rPr>
                <w:rFonts w:cs="Times New Roman"/>
                <w:sz w:val="28"/>
                <w:szCs w:val="28"/>
              </w:rPr>
              <w:t>plc</w:t>
            </w:r>
            <w:proofErr w:type="spellEnd"/>
            <w:r w:rsidRPr="00720277">
              <w:rPr>
                <w:rFonts w:cs="Times New Roman"/>
                <w:sz w:val="28"/>
                <w:szCs w:val="28"/>
              </w:rPr>
              <w:t xml:space="preserve"> e-alimentare</w:t>
            </w:r>
          </w:p>
        </w:tc>
        <w:tc>
          <w:tcPr>
            <w:tcW w:w="1166" w:type="dxa"/>
            <w:vAlign w:val="center"/>
          </w:tcPr>
          <w:p w14:paraId="73E259A4" w14:textId="34A5ADA9" w:rsidR="00DD7E73" w:rsidRPr="00720277" w:rsidRDefault="00DD7E73" w:rsidP="00135824">
            <w:pPr>
              <w:jc w:val="center"/>
              <w:rPr>
                <w:rFonts w:cs="Times New Roman"/>
              </w:rPr>
            </w:pPr>
            <w:r w:rsidRPr="00720277">
              <w:rPr>
                <w:rFonts w:cs="Times New Roman"/>
              </w:rPr>
              <w:t>buc</w:t>
            </w:r>
          </w:p>
        </w:tc>
        <w:tc>
          <w:tcPr>
            <w:tcW w:w="1683" w:type="dxa"/>
            <w:vAlign w:val="center"/>
          </w:tcPr>
          <w:p w14:paraId="4D95CE08" w14:textId="5303FD2B" w:rsidR="00DD7E73" w:rsidRPr="00720277" w:rsidRDefault="00DD7E73" w:rsidP="00135824">
            <w:pPr>
              <w:jc w:val="center"/>
              <w:rPr>
                <w:rFonts w:cs="Times New Roman"/>
              </w:rPr>
            </w:pPr>
            <w:r w:rsidRPr="00720277">
              <w:rPr>
                <w:rFonts w:cs="Times New Roman"/>
              </w:rPr>
              <w:t>1</w:t>
            </w:r>
          </w:p>
        </w:tc>
      </w:tr>
      <w:tr w:rsidR="00DD7E73" w:rsidRPr="00720277" w14:paraId="77D5CE39" w14:textId="77777777" w:rsidTr="00135824">
        <w:trPr>
          <w:trHeight w:val="356"/>
          <w:tblCellSpacing w:w="20" w:type="dxa"/>
          <w:jc w:val="center"/>
        </w:trPr>
        <w:tc>
          <w:tcPr>
            <w:tcW w:w="6667" w:type="dxa"/>
            <w:vAlign w:val="center"/>
          </w:tcPr>
          <w:p w14:paraId="5EADB74C" w14:textId="7B3F0997" w:rsidR="00DD7E73" w:rsidRPr="00720277" w:rsidRDefault="00C3100F" w:rsidP="00C3100F">
            <w:pPr>
              <w:widowControl/>
              <w:suppressAutoHyphens w:val="0"/>
              <w:autoSpaceDE w:val="0"/>
              <w:autoSpaceDN w:val="0"/>
              <w:adjustRightInd w:val="0"/>
              <w:rPr>
                <w:rFonts w:cs="Times New Roman"/>
                <w:sz w:val="28"/>
                <w:szCs w:val="28"/>
              </w:rPr>
            </w:pPr>
            <w:r w:rsidRPr="00720277">
              <w:rPr>
                <w:rFonts w:cs="Times New Roman"/>
                <w:sz w:val="28"/>
                <w:szCs w:val="28"/>
              </w:rPr>
              <w:lastRenderedPageBreak/>
              <w:t xml:space="preserve">amper si volt metru integrat pe panoul frontal </w:t>
            </w:r>
            <w:proofErr w:type="spellStart"/>
            <w:r w:rsidRPr="00720277">
              <w:rPr>
                <w:rFonts w:cs="Times New Roman"/>
                <w:sz w:val="28"/>
                <w:szCs w:val="28"/>
              </w:rPr>
              <w:t>ucp</w:t>
            </w:r>
            <w:proofErr w:type="spellEnd"/>
          </w:p>
        </w:tc>
        <w:tc>
          <w:tcPr>
            <w:tcW w:w="1166" w:type="dxa"/>
            <w:vAlign w:val="center"/>
          </w:tcPr>
          <w:p w14:paraId="495DD273" w14:textId="3227B096" w:rsidR="00DD7E73" w:rsidRPr="00720277" w:rsidRDefault="00DD7E73" w:rsidP="00135824">
            <w:pPr>
              <w:jc w:val="center"/>
              <w:rPr>
                <w:rFonts w:cs="Times New Roman"/>
              </w:rPr>
            </w:pPr>
            <w:r w:rsidRPr="00720277">
              <w:rPr>
                <w:rFonts w:cs="Times New Roman"/>
              </w:rPr>
              <w:t>buc</w:t>
            </w:r>
          </w:p>
        </w:tc>
        <w:tc>
          <w:tcPr>
            <w:tcW w:w="1683" w:type="dxa"/>
            <w:vAlign w:val="center"/>
          </w:tcPr>
          <w:p w14:paraId="2F5F5893" w14:textId="54F37372" w:rsidR="00DD7E73" w:rsidRPr="00720277" w:rsidRDefault="00C3100F" w:rsidP="00135824">
            <w:pPr>
              <w:jc w:val="center"/>
              <w:rPr>
                <w:rFonts w:cs="Times New Roman"/>
              </w:rPr>
            </w:pPr>
            <w:r w:rsidRPr="00720277">
              <w:rPr>
                <w:rFonts w:cs="Times New Roman"/>
              </w:rPr>
              <w:t>1</w:t>
            </w:r>
          </w:p>
        </w:tc>
      </w:tr>
      <w:tr w:rsidR="00DD7E73" w:rsidRPr="00720277" w14:paraId="67EB18B3" w14:textId="77777777" w:rsidTr="00135824">
        <w:trPr>
          <w:trHeight w:val="356"/>
          <w:tblCellSpacing w:w="20" w:type="dxa"/>
          <w:jc w:val="center"/>
        </w:trPr>
        <w:tc>
          <w:tcPr>
            <w:tcW w:w="6667" w:type="dxa"/>
            <w:vAlign w:val="center"/>
          </w:tcPr>
          <w:p w14:paraId="36FD5AF7" w14:textId="149946F7" w:rsidR="00DD7E73" w:rsidRPr="00720277" w:rsidRDefault="00C3100F" w:rsidP="00C3100F">
            <w:pPr>
              <w:widowControl/>
              <w:suppressAutoHyphens w:val="0"/>
              <w:autoSpaceDE w:val="0"/>
              <w:autoSpaceDN w:val="0"/>
              <w:adjustRightInd w:val="0"/>
              <w:rPr>
                <w:rFonts w:cs="Times New Roman"/>
                <w:sz w:val="28"/>
                <w:szCs w:val="28"/>
              </w:rPr>
            </w:pPr>
            <w:r w:rsidRPr="00720277">
              <w:rPr>
                <w:rFonts w:cs="Times New Roman"/>
                <w:sz w:val="28"/>
                <w:szCs w:val="28"/>
              </w:rPr>
              <w:t>pompa de booster (4kw) inclus fitinguri, supape.</w:t>
            </w:r>
          </w:p>
        </w:tc>
        <w:tc>
          <w:tcPr>
            <w:tcW w:w="1166" w:type="dxa"/>
            <w:vAlign w:val="center"/>
          </w:tcPr>
          <w:p w14:paraId="3097805C" w14:textId="213879C2" w:rsidR="00DD7E73" w:rsidRPr="00720277" w:rsidRDefault="00C3100F" w:rsidP="00135824">
            <w:pPr>
              <w:jc w:val="center"/>
              <w:rPr>
                <w:rFonts w:cs="Times New Roman"/>
              </w:rPr>
            </w:pPr>
            <w:r w:rsidRPr="00720277">
              <w:rPr>
                <w:rFonts w:cs="Times New Roman"/>
              </w:rPr>
              <w:t>buc</w:t>
            </w:r>
          </w:p>
        </w:tc>
        <w:tc>
          <w:tcPr>
            <w:tcW w:w="1683" w:type="dxa"/>
            <w:vAlign w:val="center"/>
          </w:tcPr>
          <w:p w14:paraId="3F241FF7" w14:textId="0EA3D5EE" w:rsidR="00DD7E73" w:rsidRPr="00720277" w:rsidRDefault="00C3100F" w:rsidP="00135824">
            <w:pPr>
              <w:jc w:val="center"/>
              <w:rPr>
                <w:rFonts w:cs="Times New Roman"/>
              </w:rPr>
            </w:pPr>
            <w:r w:rsidRPr="00720277">
              <w:rPr>
                <w:rFonts w:cs="Times New Roman"/>
              </w:rPr>
              <w:t>2</w:t>
            </w:r>
          </w:p>
        </w:tc>
      </w:tr>
      <w:tr w:rsidR="00DD7E73" w:rsidRPr="00720277" w14:paraId="54254AA9" w14:textId="77777777" w:rsidTr="00135824">
        <w:trPr>
          <w:trHeight w:val="356"/>
          <w:tblCellSpacing w:w="20" w:type="dxa"/>
          <w:jc w:val="center"/>
        </w:trPr>
        <w:tc>
          <w:tcPr>
            <w:tcW w:w="6667" w:type="dxa"/>
            <w:vAlign w:val="center"/>
          </w:tcPr>
          <w:p w14:paraId="64AC4E39" w14:textId="6E457D8D" w:rsidR="00DD7E73" w:rsidRPr="00720277" w:rsidRDefault="00C3100F" w:rsidP="00C3100F">
            <w:pPr>
              <w:widowControl/>
              <w:suppressAutoHyphens w:val="0"/>
              <w:autoSpaceDE w:val="0"/>
              <w:autoSpaceDN w:val="0"/>
              <w:adjustRightInd w:val="0"/>
              <w:rPr>
                <w:rFonts w:cs="Times New Roman"/>
                <w:sz w:val="28"/>
                <w:szCs w:val="28"/>
              </w:rPr>
            </w:pPr>
            <w:r w:rsidRPr="00720277">
              <w:rPr>
                <w:rFonts w:cs="Times New Roman"/>
                <w:sz w:val="28"/>
                <w:szCs w:val="28"/>
              </w:rPr>
              <w:t xml:space="preserve">sursa de alim.si control integrat în </w:t>
            </w:r>
            <w:proofErr w:type="spellStart"/>
            <w:r w:rsidRPr="00720277">
              <w:rPr>
                <w:rFonts w:cs="Times New Roman"/>
                <w:sz w:val="28"/>
                <w:szCs w:val="28"/>
              </w:rPr>
              <w:t>ucp</w:t>
            </w:r>
            <w:proofErr w:type="spellEnd"/>
            <w:r w:rsidRPr="00720277">
              <w:rPr>
                <w:rFonts w:cs="Times New Roman"/>
                <w:sz w:val="28"/>
                <w:szCs w:val="28"/>
              </w:rPr>
              <w:t xml:space="preserve"> </w:t>
            </w:r>
            <w:proofErr w:type="spellStart"/>
            <w:r w:rsidRPr="00720277">
              <w:rPr>
                <w:rFonts w:cs="Times New Roman"/>
                <w:sz w:val="28"/>
                <w:szCs w:val="28"/>
              </w:rPr>
              <w:t>pt</w:t>
            </w:r>
            <w:proofErr w:type="spellEnd"/>
            <w:r w:rsidRPr="00720277">
              <w:rPr>
                <w:rFonts w:cs="Times New Roman"/>
                <w:sz w:val="28"/>
                <w:szCs w:val="28"/>
              </w:rPr>
              <w:t xml:space="preserve"> booster 11kw</w:t>
            </w:r>
          </w:p>
        </w:tc>
        <w:tc>
          <w:tcPr>
            <w:tcW w:w="1166" w:type="dxa"/>
            <w:vAlign w:val="center"/>
          </w:tcPr>
          <w:p w14:paraId="4141C2DD" w14:textId="0C5CC980" w:rsidR="00DD7E73" w:rsidRPr="00720277" w:rsidRDefault="00C3100F" w:rsidP="00135824">
            <w:pPr>
              <w:jc w:val="center"/>
              <w:rPr>
                <w:rFonts w:cs="Times New Roman"/>
              </w:rPr>
            </w:pPr>
            <w:r w:rsidRPr="00720277">
              <w:rPr>
                <w:rFonts w:cs="Times New Roman"/>
              </w:rPr>
              <w:t>buc</w:t>
            </w:r>
          </w:p>
        </w:tc>
        <w:tc>
          <w:tcPr>
            <w:tcW w:w="1683" w:type="dxa"/>
            <w:vAlign w:val="center"/>
          </w:tcPr>
          <w:p w14:paraId="12DD702E" w14:textId="5EAAFD87" w:rsidR="00DD7E73" w:rsidRPr="00720277" w:rsidRDefault="00C3100F" w:rsidP="00135824">
            <w:pPr>
              <w:jc w:val="center"/>
              <w:rPr>
                <w:rFonts w:cs="Times New Roman"/>
              </w:rPr>
            </w:pPr>
            <w:r w:rsidRPr="00720277">
              <w:rPr>
                <w:rFonts w:cs="Times New Roman"/>
              </w:rPr>
              <w:t>2</w:t>
            </w:r>
          </w:p>
        </w:tc>
      </w:tr>
      <w:tr w:rsidR="00C3100F" w:rsidRPr="00720277" w14:paraId="23AA97C5" w14:textId="77777777" w:rsidTr="00135824">
        <w:trPr>
          <w:trHeight w:val="356"/>
          <w:tblCellSpacing w:w="20" w:type="dxa"/>
          <w:jc w:val="center"/>
        </w:trPr>
        <w:tc>
          <w:tcPr>
            <w:tcW w:w="6667" w:type="dxa"/>
            <w:vAlign w:val="center"/>
          </w:tcPr>
          <w:p w14:paraId="4426B0DE" w14:textId="28D490DE" w:rsidR="00C3100F" w:rsidRPr="00720277" w:rsidRDefault="00C3100F" w:rsidP="00C3100F">
            <w:pPr>
              <w:widowControl/>
              <w:suppressAutoHyphens w:val="0"/>
              <w:autoSpaceDE w:val="0"/>
              <w:autoSpaceDN w:val="0"/>
              <w:adjustRightInd w:val="0"/>
              <w:rPr>
                <w:rFonts w:cs="Times New Roman"/>
                <w:sz w:val="28"/>
                <w:szCs w:val="28"/>
              </w:rPr>
            </w:pPr>
            <w:r w:rsidRPr="00720277">
              <w:rPr>
                <w:rFonts w:cs="Times New Roman"/>
                <w:sz w:val="28"/>
                <w:szCs w:val="28"/>
              </w:rPr>
              <w:t>unitate filtru de 10 microni hf-2-b</w:t>
            </w:r>
          </w:p>
        </w:tc>
        <w:tc>
          <w:tcPr>
            <w:tcW w:w="1166" w:type="dxa"/>
            <w:vAlign w:val="center"/>
          </w:tcPr>
          <w:p w14:paraId="1B5C0D4B" w14:textId="4A3E4B3A" w:rsidR="00C3100F" w:rsidRPr="00720277" w:rsidRDefault="00C3100F" w:rsidP="00135824">
            <w:pPr>
              <w:jc w:val="center"/>
              <w:rPr>
                <w:rFonts w:cs="Times New Roman"/>
              </w:rPr>
            </w:pPr>
            <w:r w:rsidRPr="00720277">
              <w:rPr>
                <w:rFonts w:cs="Times New Roman"/>
              </w:rPr>
              <w:t>buc</w:t>
            </w:r>
          </w:p>
        </w:tc>
        <w:tc>
          <w:tcPr>
            <w:tcW w:w="1683" w:type="dxa"/>
            <w:vAlign w:val="center"/>
          </w:tcPr>
          <w:p w14:paraId="3576A527" w14:textId="52D8CF27" w:rsidR="00C3100F" w:rsidRPr="00720277" w:rsidRDefault="00C3100F" w:rsidP="00135824">
            <w:pPr>
              <w:jc w:val="center"/>
              <w:rPr>
                <w:rFonts w:cs="Times New Roman"/>
              </w:rPr>
            </w:pPr>
            <w:r w:rsidRPr="00720277">
              <w:rPr>
                <w:rFonts w:cs="Times New Roman"/>
              </w:rPr>
              <w:t>4</w:t>
            </w:r>
          </w:p>
        </w:tc>
      </w:tr>
      <w:tr w:rsidR="00C3100F" w:rsidRPr="00720277" w14:paraId="470DD81B" w14:textId="77777777" w:rsidTr="00135824">
        <w:trPr>
          <w:trHeight w:val="356"/>
          <w:tblCellSpacing w:w="20" w:type="dxa"/>
          <w:jc w:val="center"/>
        </w:trPr>
        <w:tc>
          <w:tcPr>
            <w:tcW w:w="6667" w:type="dxa"/>
            <w:vAlign w:val="center"/>
          </w:tcPr>
          <w:p w14:paraId="153AFFFC" w14:textId="3B763D8A" w:rsidR="00C3100F" w:rsidRPr="00720277" w:rsidRDefault="00C3100F" w:rsidP="00C3100F">
            <w:pPr>
              <w:widowControl/>
              <w:suppressAutoHyphens w:val="0"/>
              <w:autoSpaceDE w:val="0"/>
              <w:autoSpaceDN w:val="0"/>
              <w:adjustRightInd w:val="0"/>
              <w:rPr>
                <w:rFonts w:cs="Times New Roman"/>
                <w:sz w:val="28"/>
                <w:szCs w:val="28"/>
              </w:rPr>
            </w:pPr>
            <w:r w:rsidRPr="00720277">
              <w:rPr>
                <w:rFonts w:cs="Times New Roman"/>
                <w:sz w:val="28"/>
                <w:szCs w:val="28"/>
              </w:rPr>
              <w:t xml:space="preserve">supapa de alarma umeda </w:t>
            </w:r>
            <w:proofErr w:type="spellStart"/>
            <w:r w:rsidRPr="00720277">
              <w:rPr>
                <w:rFonts w:cs="Times New Roman"/>
                <w:sz w:val="28"/>
                <w:szCs w:val="28"/>
              </w:rPr>
              <w:t>acs</w:t>
            </w:r>
            <w:proofErr w:type="spellEnd"/>
            <w:r w:rsidRPr="00720277">
              <w:rPr>
                <w:rFonts w:cs="Times New Roman"/>
                <w:sz w:val="28"/>
                <w:szCs w:val="28"/>
              </w:rPr>
              <w:t>/</w:t>
            </w:r>
            <w:proofErr w:type="spellStart"/>
            <w:r w:rsidRPr="00720277">
              <w:rPr>
                <w:rFonts w:cs="Times New Roman"/>
                <w:sz w:val="28"/>
                <w:szCs w:val="28"/>
              </w:rPr>
              <w:t>alv</w:t>
            </w:r>
            <w:proofErr w:type="spellEnd"/>
            <w:r w:rsidRPr="00720277">
              <w:rPr>
                <w:rFonts w:cs="Times New Roman"/>
                <w:sz w:val="28"/>
                <w:szCs w:val="28"/>
              </w:rPr>
              <w:t xml:space="preserve"> h8 dn25 inc. vana de testare</w:t>
            </w:r>
          </w:p>
        </w:tc>
        <w:tc>
          <w:tcPr>
            <w:tcW w:w="1166" w:type="dxa"/>
            <w:vAlign w:val="center"/>
          </w:tcPr>
          <w:p w14:paraId="137B21E5" w14:textId="43EED43C" w:rsidR="00C3100F" w:rsidRPr="00720277" w:rsidRDefault="00C3100F" w:rsidP="00135824">
            <w:pPr>
              <w:jc w:val="center"/>
              <w:rPr>
                <w:rFonts w:cs="Times New Roman"/>
              </w:rPr>
            </w:pPr>
            <w:r w:rsidRPr="00720277">
              <w:rPr>
                <w:rFonts w:cs="Times New Roman"/>
              </w:rPr>
              <w:t>buc</w:t>
            </w:r>
          </w:p>
        </w:tc>
        <w:tc>
          <w:tcPr>
            <w:tcW w:w="1683" w:type="dxa"/>
            <w:vAlign w:val="center"/>
          </w:tcPr>
          <w:p w14:paraId="75CFFC45" w14:textId="062640F5" w:rsidR="00C3100F" w:rsidRPr="00720277" w:rsidRDefault="00C3100F" w:rsidP="00135824">
            <w:pPr>
              <w:jc w:val="center"/>
              <w:rPr>
                <w:rFonts w:cs="Times New Roman"/>
              </w:rPr>
            </w:pPr>
            <w:r w:rsidRPr="00720277">
              <w:rPr>
                <w:rFonts w:cs="Times New Roman"/>
              </w:rPr>
              <w:t>28</w:t>
            </w:r>
          </w:p>
        </w:tc>
      </w:tr>
      <w:tr w:rsidR="00C3100F" w:rsidRPr="00720277" w14:paraId="6B068E3A" w14:textId="77777777" w:rsidTr="00135824">
        <w:trPr>
          <w:trHeight w:val="356"/>
          <w:tblCellSpacing w:w="20" w:type="dxa"/>
          <w:jc w:val="center"/>
        </w:trPr>
        <w:tc>
          <w:tcPr>
            <w:tcW w:w="6667" w:type="dxa"/>
            <w:vAlign w:val="center"/>
          </w:tcPr>
          <w:p w14:paraId="3D8C7EC6" w14:textId="6BAE3021" w:rsidR="00C3100F" w:rsidRPr="00720277" w:rsidRDefault="00C3100F" w:rsidP="00C3100F">
            <w:pPr>
              <w:widowControl/>
              <w:suppressAutoHyphens w:val="0"/>
              <w:autoSpaceDE w:val="0"/>
              <w:autoSpaceDN w:val="0"/>
              <w:adjustRightInd w:val="0"/>
              <w:rPr>
                <w:rFonts w:cs="Times New Roman"/>
                <w:sz w:val="28"/>
                <w:szCs w:val="28"/>
              </w:rPr>
            </w:pPr>
            <w:r w:rsidRPr="00720277">
              <w:rPr>
                <w:rFonts w:cs="Times New Roman"/>
                <w:sz w:val="28"/>
                <w:szCs w:val="28"/>
              </w:rPr>
              <w:t>supapa cu bila de înalta presiune inox 1.4571 pn210 1/2"</w:t>
            </w:r>
          </w:p>
        </w:tc>
        <w:tc>
          <w:tcPr>
            <w:tcW w:w="1166" w:type="dxa"/>
            <w:vAlign w:val="center"/>
          </w:tcPr>
          <w:p w14:paraId="51E8397C" w14:textId="20FCCB96" w:rsidR="00C3100F" w:rsidRPr="00720277" w:rsidRDefault="00C3100F" w:rsidP="00135824">
            <w:pPr>
              <w:jc w:val="center"/>
              <w:rPr>
                <w:rFonts w:cs="Times New Roman"/>
              </w:rPr>
            </w:pPr>
            <w:r w:rsidRPr="00720277">
              <w:rPr>
                <w:rFonts w:cs="Times New Roman"/>
              </w:rPr>
              <w:t>buc</w:t>
            </w:r>
          </w:p>
        </w:tc>
        <w:tc>
          <w:tcPr>
            <w:tcW w:w="1683" w:type="dxa"/>
            <w:vAlign w:val="center"/>
          </w:tcPr>
          <w:p w14:paraId="54F235CB" w14:textId="2F7FDB0E" w:rsidR="00C3100F" w:rsidRPr="00720277" w:rsidRDefault="00C3100F" w:rsidP="00135824">
            <w:pPr>
              <w:jc w:val="center"/>
              <w:rPr>
                <w:rFonts w:cs="Times New Roman"/>
              </w:rPr>
            </w:pPr>
            <w:r w:rsidRPr="00720277">
              <w:rPr>
                <w:rFonts w:cs="Times New Roman"/>
              </w:rPr>
              <w:t>10</w:t>
            </w:r>
          </w:p>
        </w:tc>
      </w:tr>
      <w:tr w:rsidR="00C3100F" w:rsidRPr="00720277" w14:paraId="68334F2E" w14:textId="77777777" w:rsidTr="00135824">
        <w:trPr>
          <w:trHeight w:val="356"/>
          <w:tblCellSpacing w:w="20" w:type="dxa"/>
          <w:jc w:val="center"/>
        </w:trPr>
        <w:tc>
          <w:tcPr>
            <w:tcW w:w="6667" w:type="dxa"/>
            <w:vAlign w:val="center"/>
          </w:tcPr>
          <w:p w14:paraId="72A738BD" w14:textId="0F348980" w:rsidR="00C3100F" w:rsidRPr="00720277" w:rsidRDefault="00C3100F" w:rsidP="00C3100F">
            <w:pPr>
              <w:widowControl/>
              <w:suppressAutoHyphens w:val="0"/>
              <w:autoSpaceDE w:val="0"/>
              <w:autoSpaceDN w:val="0"/>
              <w:adjustRightInd w:val="0"/>
              <w:rPr>
                <w:rFonts w:cs="Times New Roman"/>
                <w:sz w:val="28"/>
                <w:szCs w:val="28"/>
              </w:rPr>
            </w:pPr>
            <w:r w:rsidRPr="00720277">
              <w:rPr>
                <w:rFonts w:cs="Times New Roman"/>
                <w:sz w:val="28"/>
                <w:szCs w:val="28"/>
              </w:rPr>
              <w:t xml:space="preserve">rezervor </w:t>
            </w:r>
            <w:proofErr w:type="spellStart"/>
            <w:r w:rsidRPr="00720277">
              <w:rPr>
                <w:rFonts w:cs="Times New Roman"/>
                <w:sz w:val="28"/>
                <w:szCs w:val="28"/>
              </w:rPr>
              <w:t>pt</w:t>
            </w:r>
            <w:proofErr w:type="spellEnd"/>
            <w:r w:rsidRPr="00720277">
              <w:rPr>
                <w:rFonts w:cs="Times New Roman"/>
                <w:sz w:val="28"/>
                <w:szCs w:val="28"/>
              </w:rPr>
              <w:t xml:space="preserve"> rezerva de apa/rezervor complet v = 60 min</w:t>
            </w:r>
          </w:p>
        </w:tc>
        <w:tc>
          <w:tcPr>
            <w:tcW w:w="1166" w:type="dxa"/>
            <w:vAlign w:val="center"/>
          </w:tcPr>
          <w:p w14:paraId="1438A818" w14:textId="4575AF86" w:rsidR="00C3100F" w:rsidRPr="00720277" w:rsidRDefault="00C3100F" w:rsidP="00135824">
            <w:pPr>
              <w:jc w:val="center"/>
              <w:rPr>
                <w:rFonts w:cs="Times New Roman"/>
              </w:rPr>
            </w:pPr>
            <w:r w:rsidRPr="00720277">
              <w:rPr>
                <w:rFonts w:cs="Times New Roman"/>
              </w:rPr>
              <w:t>buc</w:t>
            </w:r>
          </w:p>
        </w:tc>
        <w:tc>
          <w:tcPr>
            <w:tcW w:w="1683" w:type="dxa"/>
            <w:vAlign w:val="center"/>
          </w:tcPr>
          <w:p w14:paraId="5C9556E4" w14:textId="4EDB900E" w:rsidR="00C3100F" w:rsidRPr="00720277" w:rsidRDefault="00C3100F" w:rsidP="00135824">
            <w:pPr>
              <w:jc w:val="center"/>
              <w:rPr>
                <w:rFonts w:cs="Times New Roman"/>
              </w:rPr>
            </w:pPr>
            <w:r w:rsidRPr="00720277">
              <w:rPr>
                <w:rFonts w:cs="Times New Roman"/>
              </w:rPr>
              <w:t>1</w:t>
            </w:r>
          </w:p>
        </w:tc>
      </w:tr>
      <w:tr w:rsidR="00C3100F" w:rsidRPr="00720277" w14:paraId="181853EA" w14:textId="77777777" w:rsidTr="00135824">
        <w:trPr>
          <w:trHeight w:val="356"/>
          <w:tblCellSpacing w:w="20" w:type="dxa"/>
          <w:jc w:val="center"/>
        </w:trPr>
        <w:tc>
          <w:tcPr>
            <w:tcW w:w="6667" w:type="dxa"/>
            <w:vAlign w:val="center"/>
          </w:tcPr>
          <w:p w14:paraId="57CD07ED" w14:textId="22356F1F" w:rsidR="00C3100F" w:rsidRPr="00720277" w:rsidRDefault="00C3100F" w:rsidP="00C3100F">
            <w:pPr>
              <w:widowControl/>
              <w:suppressAutoHyphens w:val="0"/>
              <w:autoSpaceDE w:val="0"/>
              <w:autoSpaceDN w:val="0"/>
              <w:adjustRightInd w:val="0"/>
              <w:rPr>
                <w:rFonts w:cs="Times New Roman"/>
                <w:sz w:val="28"/>
                <w:szCs w:val="28"/>
              </w:rPr>
            </w:pPr>
            <w:r w:rsidRPr="00720277">
              <w:rPr>
                <w:rFonts w:cs="Times New Roman"/>
                <w:sz w:val="28"/>
                <w:szCs w:val="28"/>
              </w:rPr>
              <w:t>hidrant ceata de apa</w:t>
            </w:r>
          </w:p>
        </w:tc>
        <w:tc>
          <w:tcPr>
            <w:tcW w:w="1166" w:type="dxa"/>
            <w:vAlign w:val="center"/>
          </w:tcPr>
          <w:p w14:paraId="6FB5FDAE" w14:textId="59130432" w:rsidR="00C3100F" w:rsidRPr="00720277" w:rsidRDefault="00C3100F" w:rsidP="00135824">
            <w:pPr>
              <w:jc w:val="center"/>
              <w:rPr>
                <w:rFonts w:cs="Times New Roman"/>
              </w:rPr>
            </w:pPr>
            <w:r w:rsidRPr="00720277">
              <w:rPr>
                <w:rFonts w:cs="Times New Roman"/>
              </w:rPr>
              <w:t>buc</w:t>
            </w:r>
          </w:p>
        </w:tc>
        <w:tc>
          <w:tcPr>
            <w:tcW w:w="1683" w:type="dxa"/>
            <w:vAlign w:val="center"/>
          </w:tcPr>
          <w:p w14:paraId="33D1F106" w14:textId="6BD63A5F" w:rsidR="00C3100F" w:rsidRPr="00720277" w:rsidRDefault="00C3100F" w:rsidP="00135824">
            <w:pPr>
              <w:jc w:val="center"/>
              <w:rPr>
                <w:rFonts w:cs="Times New Roman"/>
              </w:rPr>
            </w:pPr>
            <w:r w:rsidRPr="00720277">
              <w:rPr>
                <w:rFonts w:cs="Times New Roman"/>
              </w:rPr>
              <w:t>32</w:t>
            </w:r>
          </w:p>
        </w:tc>
      </w:tr>
      <w:tr w:rsidR="00C3100F" w:rsidRPr="00720277" w14:paraId="2250ED09" w14:textId="77777777" w:rsidTr="007B3784">
        <w:trPr>
          <w:trHeight w:val="356"/>
          <w:tblCellSpacing w:w="20" w:type="dxa"/>
          <w:jc w:val="center"/>
        </w:trPr>
        <w:tc>
          <w:tcPr>
            <w:tcW w:w="6667" w:type="dxa"/>
          </w:tcPr>
          <w:p w14:paraId="5008BF84" w14:textId="286989EA" w:rsidR="00C3100F" w:rsidRPr="00720277" w:rsidRDefault="00C3100F" w:rsidP="00C3100F">
            <w:pPr>
              <w:widowControl/>
              <w:suppressAutoHyphens w:val="0"/>
              <w:autoSpaceDE w:val="0"/>
              <w:autoSpaceDN w:val="0"/>
              <w:adjustRightInd w:val="0"/>
              <w:rPr>
                <w:rFonts w:cs="Times New Roman"/>
                <w:sz w:val="28"/>
                <w:szCs w:val="28"/>
              </w:rPr>
            </w:pPr>
            <w:r w:rsidRPr="00720277">
              <w:rPr>
                <w:rFonts w:cs="Times New Roman"/>
                <w:sz w:val="28"/>
                <w:szCs w:val="28"/>
              </w:rPr>
              <w:t>sule inox</w:t>
            </w:r>
          </w:p>
        </w:tc>
        <w:tc>
          <w:tcPr>
            <w:tcW w:w="1166" w:type="dxa"/>
          </w:tcPr>
          <w:p w14:paraId="7AA7FCC6" w14:textId="512C8FAF" w:rsidR="00C3100F" w:rsidRPr="00720277" w:rsidRDefault="00C3100F" w:rsidP="00C3100F">
            <w:pPr>
              <w:jc w:val="center"/>
              <w:rPr>
                <w:rFonts w:cs="Times New Roman"/>
              </w:rPr>
            </w:pPr>
            <w:r w:rsidRPr="00720277">
              <w:rPr>
                <w:rFonts w:cs="Times New Roman"/>
              </w:rPr>
              <w:t>buc</w:t>
            </w:r>
          </w:p>
        </w:tc>
        <w:tc>
          <w:tcPr>
            <w:tcW w:w="1683" w:type="dxa"/>
          </w:tcPr>
          <w:p w14:paraId="19991F42" w14:textId="1B16DAFF" w:rsidR="00C3100F" w:rsidRPr="00720277" w:rsidRDefault="00C3100F" w:rsidP="00C3100F">
            <w:pPr>
              <w:jc w:val="center"/>
              <w:rPr>
                <w:rFonts w:cs="Times New Roman"/>
              </w:rPr>
            </w:pPr>
            <w:r w:rsidRPr="00720277">
              <w:rPr>
                <w:rFonts w:cs="Times New Roman"/>
              </w:rPr>
              <w:t>1</w:t>
            </w:r>
          </w:p>
        </w:tc>
      </w:tr>
      <w:tr w:rsidR="00C3100F" w:rsidRPr="00720277" w14:paraId="2C33DBEE" w14:textId="77777777" w:rsidTr="007B3784">
        <w:trPr>
          <w:trHeight w:val="356"/>
          <w:tblCellSpacing w:w="20" w:type="dxa"/>
          <w:jc w:val="center"/>
        </w:trPr>
        <w:tc>
          <w:tcPr>
            <w:tcW w:w="6667" w:type="dxa"/>
          </w:tcPr>
          <w:p w14:paraId="59F8E67C" w14:textId="42E8637C" w:rsidR="00C3100F" w:rsidRPr="00720277" w:rsidRDefault="00C3100F" w:rsidP="00C3100F">
            <w:pPr>
              <w:widowControl/>
              <w:suppressAutoHyphens w:val="0"/>
              <w:autoSpaceDE w:val="0"/>
              <w:autoSpaceDN w:val="0"/>
              <w:adjustRightInd w:val="0"/>
              <w:rPr>
                <w:rFonts w:cs="Times New Roman"/>
                <w:sz w:val="28"/>
                <w:szCs w:val="28"/>
              </w:rPr>
            </w:pPr>
            <w:r w:rsidRPr="00720277">
              <w:rPr>
                <w:rFonts w:cs="Times New Roman"/>
                <w:sz w:val="28"/>
                <w:szCs w:val="28"/>
              </w:rPr>
              <w:t xml:space="preserve">grup electrogen 250 </w:t>
            </w:r>
            <w:proofErr w:type="spellStart"/>
            <w:r w:rsidRPr="00720277">
              <w:rPr>
                <w:rFonts w:cs="Times New Roman"/>
                <w:sz w:val="28"/>
                <w:szCs w:val="28"/>
              </w:rPr>
              <w:t>kva</w:t>
            </w:r>
            <w:proofErr w:type="spellEnd"/>
          </w:p>
        </w:tc>
        <w:tc>
          <w:tcPr>
            <w:tcW w:w="1166" w:type="dxa"/>
          </w:tcPr>
          <w:p w14:paraId="3CAF1191" w14:textId="69C45AB3" w:rsidR="00C3100F" w:rsidRPr="00720277" w:rsidRDefault="00C3100F" w:rsidP="00C3100F">
            <w:pPr>
              <w:jc w:val="center"/>
              <w:rPr>
                <w:rFonts w:cs="Times New Roman"/>
              </w:rPr>
            </w:pPr>
            <w:r w:rsidRPr="00720277">
              <w:rPr>
                <w:rFonts w:cs="Times New Roman"/>
              </w:rPr>
              <w:t>buc</w:t>
            </w:r>
          </w:p>
        </w:tc>
        <w:tc>
          <w:tcPr>
            <w:tcW w:w="1683" w:type="dxa"/>
          </w:tcPr>
          <w:p w14:paraId="2341BE72" w14:textId="2CD882C2" w:rsidR="00C3100F" w:rsidRPr="00720277" w:rsidRDefault="00C3100F" w:rsidP="00C3100F">
            <w:pPr>
              <w:jc w:val="center"/>
              <w:rPr>
                <w:rFonts w:cs="Times New Roman"/>
              </w:rPr>
            </w:pPr>
            <w:r w:rsidRPr="00720277">
              <w:rPr>
                <w:rFonts w:cs="Times New Roman"/>
              </w:rPr>
              <w:t>1</w:t>
            </w:r>
          </w:p>
        </w:tc>
      </w:tr>
    </w:tbl>
    <w:p w14:paraId="77150F76" w14:textId="77777777" w:rsidR="00DD7E73" w:rsidRPr="00720277" w:rsidRDefault="00DD7E73" w:rsidP="009A78CD">
      <w:pPr>
        <w:pStyle w:val="Style11"/>
        <w:widowControl/>
        <w:spacing w:line="25" w:lineRule="atLeast"/>
        <w:jc w:val="both"/>
        <w:rPr>
          <w:rFonts w:eastAsia="SimSun" w:cs="Times New Roman"/>
          <w:i/>
          <w:iCs/>
          <w:color w:val="FF0000"/>
          <w:sz w:val="28"/>
          <w:szCs w:val="28"/>
          <w:u w:val="single"/>
          <w:lang w:val="ro-RO" w:eastAsia="hi-IN"/>
        </w:rPr>
      </w:pPr>
    </w:p>
    <w:p w14:paraId="18F3D814" w14:textId="77777777" w:rsidR="004579D3" w:rsidRPr="00720277" w:rsidRDefault="004579D3">
      <w:pPr>
        <w:pStyle w:val="Blickfangpunkt1"/>
        <w:tabs>
          <w:tab w:val="clear" w:pos="284"/>
          <w:tab w:val="left" w:pos="0"/>
          <w:tab w:val="left" w:pos="709"/>
        </w:tabs>
        <w:spacing w:after="0" w:line="360" w:lineRule="auto"/>
        <w:rPr>
          <w:rFonts w:cs="Times New Roman"/>
          <w:sz w:val="28"/>
          <w:szCs w:val="28"/>
        </w:rPr>
      </w:pPr>
      <w:r w:rsidRPr="00720277">
        <w:rPr>
          <w:rFonts w:cs="Times New Roman"/>
          <w:b w:val="0"/>
          <w:sz w:val="28"/>
          <w:szCs w:val="28"/>
        </w:rPr>
        <w:t xml:space="preserve">Alimentarea cu apă rece a clădirii se va face de la </w:t>
      </w:r>
      <w:proofErr w:type="spellStart"/>
      <w:r w:rsidRPr="00720277">
        <w:rPr>
          <w:rFonts w:cs="Times New Roman"/>
          <w:b w:val="0"/>
          <w:sz w:val="28"/>
          <w:szCs w:val="28"/>
        </w:rPr>
        <w:t>reţeaua</w:t>
      </w:r>
      <w:proofErr w:type="spellEnd"/>
      <w:r w:rsidRPr="00720277">
        <w:rPr>
          <w:rFonts w:cs="Times New Roman"/>
          <w:b w:val="0"/>
          <w:sz w:val="28"/>
          <w:szCs w:val="28"/>
        </w:rPr>
        <w:t xml:space="preserve"> publica de apa potabila existenta in incinta.</w:t>
      </w:r>
    </w:p>
    <w:p w14:paraId="5DB5268B" w14:textId="73D4D990" w:rsidR="004579D3" w:rsidRPr="00720277" w:rsidRDefault="004579D3">
      <w:pPr>
        <w:spacing w:line="360" w:lineRule="auto"/>
        <w:ind w:firstLine="720"/>
        <w:jc w:val="both"/>
        <w:rPr>
          <w:rFonts w:cs="Times New Roman"/>
          <w:b/>
          <w:sz w:val="28"/>
          <w:szCs w:val="28"/>
        </w:rPr>
      </w:pPr>
      <w:r w:rsidRPr="00720277">
        <w:rPr>
          <w:rFonts w:cs="Times New Roman"/>
          <w:b/>
          <w:sz w:val="28"/>
          <w:szCs w:val="28"/>
        </w:rPr>
        <w:t xml:space="preserve"> </w:t>
      </w:r>
      <w:r w:rsidR="00635BB4" w:rsidRPr="00720277">
        <w:rPr>
          <w:rFonts w:cs="Times New Roman"/>
          <w:b/>
          <w:sz w:val="28"/>
          <w:szCs w:val="28"/>
        </w:rPr>
        <w:t>Instalații</w:t>
      </w:r>
      <w:r w:rsidRPr="00720277">
        <w:rPr>
          <w:rFonts w:cs="Times New Roman"/>
          <w:b/>
          <w:sz w:val="28"/>
          <w:szCs w:val="28"/>
        </w:rPr>
        <w:t xml:space="preserve"> de alimentare cu apă menajeră rece </w:t>
      </w:r>
      <w:proofErr w:type="spellStart"/>
      <w:r w:rsidRPr="00720277">
        <w:rPr>
          <w:rFonts w:cs="Times New Roman"/>
          <w:b/>
          <w:sz w:val="28"/>
          <w:szCs w:val="28"/>
        </w:rPr>
        <w:t>şi</w:t>
      </w:r>
      <w:proofErr w:type="spellEnd"/>
      <w:r w:rsidRPr="00720277">
        <w:rPr>
          <w:rFonts w:cs="Times New Roman"/>
          <w:b/>
          <w:sz w:val="28"/>
          <w:szCs w:val="28"/>
        </w:rPr>
        <w:t xml:space="preserve"> caldă;</w:t>
      </w:r>
    </w:p>
    <w:p w14:paraId="3AD6BD92"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 xml:space="preserve">Alimentarea cu apă rece a imobilului se va asigura de la </w:t>
      </w:r>
      <w:proofErr w:type="spellStart"/>
      <w:r w:rsidRPr="00720277">
        <w:rPr>
          <w:rFonts w:cs="Times New Roman"/>
          <w:sz w:val="28"/>
          <w:szCs w:val="28"/>
          <w:lang w:eastAsia="x-none"/>
        </w:rPr>
        <w:t>reţeaua</w:t>
      </w:r>
      <w:proofErr w:type="spellEnd"/>
      <w:r w:rsidRPr="00720277">
        <w:rPr>
          <w:rFonts w:cs="Times New Roman"/>
          <w:sz w:val="28"/>
          <w:szCs w:val="28"/>
          <w:lang w:eastAsia="x-none"/>
        </w:rPr>
        <w:t xml:space="preserve"> publică de apă potabila. </w:t>
      </w:r>
    </w:p>
    <w:p w14:paraId="5B3361EE" w14:textId="77777777" w:rsidR="00B35948" w:rsidRPr="00720277" w:rsidRDefault="00B35948" w:rsidP="00B35948">
      <w:pPr>
        <w:ind w:firstLine="720"/>
        <w:rPr>
          <w:rFonts w:cs="Times New Roman"/>
          <w:sz w:val="28"/>
          <w:szCs w:val="28"/>
          <w:lang w:eastAsia="x-none"/>
        </w:rPr>
      </w:pPr>
      <w:proofErr w:type="spellStart"/>
      <w:r w:rsidRPr="00720277">
        <w:rPr>
          <w:rFonts w:cs="Times New Roman"/>
          <w:sz w:val="28"/>
          <w:szCs w:val="28"/>
          <w:lang w:eastAsia="x-none"/>
        </w:rPr>
        <w:t>Branşamentul</w:t>
      </w:r>
      <w:proofErr w:type="spellEnd"/>
      <w:r w:rsidRPr="00720277">
        <w:rPr>
          <w:rFonts w:cs="Times New Roman"/>
          <w:sz w:val="28"/>
          <w:szCs w:val="28"/>
          <w:lang w:eastAsia="x-none"/>
        </w:rPr>
        <w:t xml:space="preserve"> se va face prin intermediul unui cămin de apometru aferent obiectivului. Acesta va fi echipat cu următoarele echipamente: </w:t>
      </w:r>
    </w:p>
    <w:p w14:paraId="5D40C3C5" w14:textId="77777777" w:rsidR="00B35948" w:rsidRPr="00720277" w:rsidRDefault="00B35948" w:rsidP="00B35948">
      <w:pPr>
        <w:numPr>
          <w:ilvl w:val="0"/>
          <w:numId w:val="34"/>
        </w:numPr>
        <w:suppressAutoHyphens w:val="0"/>
        <w:rPr>
          <w:rFonts w:cs="Times New Roman"/>
          <w:sz w:val="28"/>
          <w:szCs w:val="28"/>
          <w:lang w:eastAsia="x-none"/>
        </w:rPr>
      </w:pPr>
      <w:r w:rsidRPr="00720277">
        <w:rPr>
          <w:rFonts w:cs="Times New Roman"/>
          <w:sz w:val="28"/>
          <w:szCs w:val="28"/>
          <w:lang w:eastAsia="x-none"/>
        </w:rPr>
        <w:t xml:space="preserve">un contor de apă cu traductor de impulsuri; </w:t>
      </w:r>
    </w:p>
    <w:p w14:paraId="18A35461" w14:textId="77777777" w:rsidR="00B35948" w:rsidRPr="00720277" w:rsidRDefault="00B35948" w:rsidP="00B35948">
      <w:pPr>
        <w:numPr>
          <w:ilvl w:val="0"/>
          <w:numId w:val="34"/>
        </w:numPr>
        <w:suppressAutoHyphens w:val="0"/>
        <w:rPr>
          <w:rFonts w:cs="Times New Roman"/>
          <w:sz w:val="28"/>
          <w:szCs w:val="28"/>
          <w:lang w:eastAsia="x-none"/>
        </w:rPr>
      </w:pPr>
      <w:r w:rsidRPr="00720277">
        <w:rPr>
          <w:rFonts w:cs="Times New Roman"/>
          <w:sz w:val="28"/>
          <w:szCs w:val="28"/>
          <w:lang w:eastAsia="x-none"/>
        </w:rPr>
        <w:t>o clapetă de sens;</w:t>
      </w:r>
    </w:p>
    <w:p w14:paraId="4CE8D1B9" w14:textId="77777777" w:rsidR="00B35948" w:rsidRPr="00720277" w:rsidRDefault="00B35948" w:rsidP="00B35948">
      <w:pPr>
        <w:numPr>
          <w:ilvl w:val="0"/>
          <w:numId w:val="34"/>
        </w:numPr>
        <w:suppressAutoHyphens w:val="0"/>
        <w:rPr>
          <w:rFonts w:cs="Times New Roman"/>
          <w:sz w:val="28"/>
          <w:szCs w:val="28"/>
          <w:lang w:eastAsia="x-none"/>
        </w:rPr>
      </w:pPr>
      <w:r w:rsidRPr="00720277">
        <w:rPr>
          <w:rFonts w:cs="Times New Roman"/>
          <w:sz w:val="28"/>
          <w:szCs w:val="28"/>
          <w:lang w:eastAsia="x-none"/>
        </w:rPr>
        <w:t>două robinete de sectorizare;</w:t>
      </w:r>
    </w:p>
    <w:p w14:paraId="1AC280CC" w14:textId="77777777" w:rsidR="00B35948" w:rsidRPr="00720277" w:rsidRDefault="00B35948" w:rsidP="00B35948">
      <w:pPr>
        <w:numPr>
          <w:ilvl w:val="0"/>
          <w:numId w:val="34"/>
        </w:numPr>
        <w:suppressAutoHyphens w:val="0"/>
        <w:rPr>
          <w:rFonts w:cs="Times New Roman"/>
          <w:sz w:val="28"/>
          <w:szCs w:val="28"/>
          <w:lang w:eastAsia="x-none"/>
        </w:rPr>
      </w:pPr>
      <w:r w:rsidRPr="00720277">
        <w:rPr>
          <w:rFonts w:cs="Times New Roman"/>
          <w:sz w:val="28"/>
          <w:szCs w:val="28"/>
          <w:lang w:eastAsia="x-none"/>
        </w:rPr>
        <w:t>un robinet de golire.</w:t>
      </w:r>
    </w:p>
    <w:p w14:paraId="32D3DCBD"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 xml:space="preserve">Parametrii hidraulici de </w:t>
      </w:r>
      <w:proofErr w:type="spellStart"/>
      <w:r w:rsidRPr="00720277">
        <w:rPr>
          <w:rFonts w:cs="Times New Roman"/>
          <w:sz w:val="28"/>
          <w:szCs w:val="28"/>
          <w:lang w:eastAsia="x-none"/>
        </w:rPr>
        <w:t>funcţionare</w:t>
      </w:r>
      <w:proofErr w:type="spellEnd"/>
      <w:r w:rsidRPr="00720277">
        <w:rPr>
          <w:rFonts w:cs="Times New Roman"/>
          <w:sz w:val="28"/>
          <w:szCs w:val="28"/>
          <w:lang w:eastAsia="x-none"/>
        </w:rPr>
        <w:t xml:space="preserve"> a </w:t>
      </w:r>
      <w:proofErr w:type="spellStart"/>
      <w:r w:rsidRPr="00720277">
        <w:rPr>
          <w:rFonts w:cs="Times New Roman"/>
          <w:sz w:val="28"/>
          <w:szCs w:val="28"/>
          <w:lang w:eastAsia="x-none"/>
        </w:rPr>
        <w:t>instalaţiei</w:t>
      </w:r>
      <w:proofErr w:type="spellEnd"/>
      <w:r w:rsidRPr="00720277">
        <w:rPr>
          <w:rFonts w:cs="Times New Roman"/>
          <w:sz w:val="28"/>
          <w:szCs w:val="28"/>
          <w:lang w:eastAsia="x-none"/>
        </w:rPr>
        <w:t xml:space="preserve"> de alimentare cu apă (debit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presiune), vor fi </w:t>
      </w:r>
      <w:proofErr w:type="spellStart"/>
      <w:r w:rsidRPr="00720277">
        <w:rPr>
          <w:rFonts w:cs="Times New Roman"/>
          <w:sz w:val="28"/>
          <w:szCs w:val="28"/>
          <w:lang w:eastAsia="x-none"/>
        </w:rPr>
        <w:t>asigurati</w:t>
      </w:r>
      <w:proofErr w:type="spellEnd"/>
      <w:r w:rsidRPr="00720277">
        <w:rPr>
          <w:rFonts w:cs="Times New Roman"/>
          <w:sz w:val="28"/>
          <w:szCs w:val="28"/>
          <w:lang w:eastAsia="x-none"/>
        </w:rPr>
        <w:t xml:space="preserve"> de </w:t>
      </w:r>
      <w:proofErr w:type="spellStart"/>
      <w:r w:rsidRPr="00720277">
        <w:rPr>
          <w:rFonts w:cs="Times New Roman"/>
          <w:sz w:val="28"/>
          <w:szCs w:val="28"/>
          <w:lang w:eastAsia="x-none"/>
        </w:rPr>
        <w:t>catre</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reteaua</w:t>
      </w:r>
      <w:proofErr w:type="spellEnd"/>
      <w:r w:rsidRPr="00720277">
        <w:rPr>
          <w:rFonts w:cs="Times New Roman"/>
          <w:sz w:val="28"/>
          <w:szCs w:val="28"/>
          <w:lang w:eastAsia="x-none"/>
        </w:rPr>
        <w:t xml:space="preserve"> publica de alimentare cu apa.</w:t>
      </w:r>
    </w:p>
    <w:p w14:paraId="04C81535"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Prepararea apei calde menajere se va realiza local prin intermediul unor boilere electrice.</w:t>
      </w:r>
    </w:p>
    <w:p w14:paraId="0AE23DDE"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 xml:space="preserve">Obiectele sanitare se vor racorda la apa prin intermediul </w:t>
      </w:r>
      <w:proofErr w:type="spellStart"/>
      <w:r w:rsidRPr="00720277">
        <w:rPr>
          <w:rFonts w:cs="Times New Roman"/>
          <w:sz w:val="28"/>
          <w:szCs w:val="28"/>
          <w:lang w:eastAsia="x-none"/>
        </w:rPr>
        <w:t>robinetilor</w:t>
      </w:r>
      <w:proofErr w:type="spellEnd"/>
      <w:r w:rsidRPr="00720277">
        <w:rPr>
          <w:rFonts w:cs="Times New Roman"/>
          <w:sz w:val="28"/>
          <w:szCs w:val="28"/>
          <w:lang w:eastAsia="x-none"/>
        </w:rPr>
        <w:t xml:space="preserve"> de colt cu racord flexibil pentru </w:t>
      </w:r>
      <w:proofErr w:type="spellStart"/>
      <w:r w:rsidRPr="00720277">
        <w:rPr>
          <w:rFonts w:cs="Times New Roman"/>
          <w:sz w:val="28"/>
          <w:szCs w:val="28"/>
          <w:lang w:eastAsia="x-none"/>
        </w:rPr>
        <w:t>wc-uri</w:t>
      </w:r>
      <w:proofErr w:type="spellEnd"/>
      <w:r w:rsidRPr="00720277">
        <w:rPr>
          <w:rFonts w:cs="Times New Roman"/>
          <w:sz w:val="28"/>
          <w:szCs w:val="28"/>
          <w:lang w:eastAsia="x-none"/>
        </w:rPr>
        <w:t xml:space="preserve"> si </w:t>
      </w:r>
      <w:proofErr w:type="spellStart"/>
      <w:r w:rsidRPr="00720277">
        <w:rPr>
          <w:rFonts w:cs="Times New Roman"/>
          <w:sz w:val="28"/>
          <w:szCs w:val="28"/>
          <w:lang w:eastAsia="x-none"/>
        </w:rPr>
        <w:t>robineti</w:t>
      </w:r>
      <w:proofErr w:type="spellEnd"/>
      <w:r w:rsidRPr="00720277">
        <w:rPr>
          <w:rFonts w:cs="Times New Roman"/>
          <w:sz w:val="28"/>
          <w:szCs w:val="28"/>
          <w:lang w:eastAsia="x-none"/>
        </w:rPr>
        <w:t xml:space="preserve"> sub lavoar pentru lavoare si </w:t>
      </w:r>
      <w:proofErr w:type="spellStart"/>
      <w:r w:rsidRPr="00720277">
        <w:rPr>
          <w:rFonts w:cs="Times New Roman"/>
          <w:sz w:val="28"/>
          <w:szCs w:val="28"/>
          <w:lang w:eastAsia="x-none"/>
        </w:rPr>
        <w:t>spalatoare</w:t>
      </w:r>
      <w:proofErr w:type="spellEnd"/>
      <w:r w:rsidRPr="00720277">
        <w:rPr>
          <w:rFonts w:cs="Times New Roman"/>
          <w:sz w:val="28"/>
          <w:szCs w:val="28"/>
          <w:lang w:eastAsia="x-none"/>
        </w:rPr>
        <w:t xml:space="preserve">. Traseul principal de alimentare cu apa va fi montat deasupra plafonului fals, acolo unde este posibil. Coloanele de alimentare cu apa se vor monta in </w:t>
      </w:r>
      <w:proofErr w:type="spellStart"/>
      <w:r w:rsidRPr="00720277">
        <w:rPr>
          <w:rFonts w:cs="Times New Roman"/>
          <w:sz w:val="28"/>
          <w:szCs w:val="28"/>
          <w:lang w:eastAsia="x-none"/>
        </w:rPr>
        <w:t>nise</w:t>
      </w:r>
      <w:proofErr w:type="spellEnd"/>
      <w:r w:rsidRPr="00720277">
        <w:rPr>
          <w:rFonts w:cs="Times New Roman"/>
          <w:sz w:val="28"/>
          <w:szCs w:val="28"/>
          <w:lang w:eastAsia="x-none"/>
        </w:rPr>
        <w:t xml:space="preserve"> special </w:t>
      </w:r>
      <w:proofErr w:type="spellStart"/>
      <w:r w:rsidRPr="00720277">
        <w:rPr>
          <w:rFonts w:cs="Times New Roman"/>
          <w:sz w:val="28"/>
          <w:szCs w:val="28"/>
          <w:lang w:eastAsia="x-none"/>
        </w:rPr>
        <w:t>prevazute</w:t>
      </w:r>
      <w:proofErr w:type="spellEnd"/>
      <w:r w:rsidRPr="00720277">
        <w:rPr>
          <w:rFonts w:cs="Times New Roman"/>
          <w:sz w:val="28"/>
          <w:szCs w:val="28"/>
          <w:lang w:eastAsia="x-none"/>
        </w:rPr>
        <w:t xml:space="preserve"> in proiectul de arhitectura.</w:t>
      </w:r>
    </w:p>
    <w:p w14:paraId="246C1630" w14:textId="77777777" w:rsidR="00B35948" w:rsidRPr="00720277" w:rsidRDefault="00B35948" w:rsidP="00B35948">
      <w:pPr>
        <w:rPr>
          <w:rFonts w:cs="Times New Roman"/>
          <w:sz w:val="28"/>
          <w:szCs w:val="28"/>
          <w:lang w:eastAsia="x-none"/>
        </w:rPr>
      </w:pPr>
      <w:proofErr w:type="spellStart"/>
      <w:r w:rsidRPr="00720277">
        <w:rPr>
          <w:rFonts w:cs="Times New Roman"/>
          <w:sz w:val="28"/>
          <w:szCs w:val="28"/>
          <w:lang w:eastAsia="x-none"/>
        </w:rPr>
        <w:t>Instalatia</w:t>
      </w:r>
      <w:proofErr w:type="spellEnd"/>
      <w:r w:rsidRPr="00720277">
        <w:rPr>
          <w:rFonts w:cs="Times New Roman"/>
          <w:sz w:val="28"/>
          <w:szCs w:val="28"/>
          <w:lang w:eastAsia="x-none"/>
        </w:rPr>
        <w:t xml:space="preserve"> de alimentare cu apa rece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caldă de consum se </w:t>
      </w:r>
      <w:proofErr w:type="spellStart"/>
      <w:r w:rsidRPr="00720277">
        <w:rPr>
          <w:rFonts w:cs="Times New Roman"/>
          <w:sz w:val="28"/>
          <w:szCs w:val="28"/>
          <w:lang w:eastAsia="x-none"/>
        </w:rPr>
        <w:t>realizeaza</w:t>
      </w:r>
      <w:proofErr w:type="spellEnd"/>
      <w:r w:rsidRPr="00720277">
        <w:rPr>
          <w:rFonts w:cs="Times New Roman"/>
          <w:sz w:val="28"/>
          <w:szCs w:val="28"/>
          <w:lang w:eastAsia="x-none"/>
        </w:rPr>
        <w:t xml:space="preserve"> astfel:</w:t>
      </w:r>
    </w:p>
    <w:p w14:paraId="619BED2D" w14:textId="77777777" w:rsidR="00B35948" w:rsidRPr="00720277" w:rsidRDefault="00B35948" w:rsidP="00B35948">
      <w:pPr>
        <w:numPr>
          <w:ilvl w:val="0"/>
          <w:numId w:val="34"/>
        </w:numPr>
        <w:suppressAutoHyphens w:val="0"/>
        <w:rPr>
          <w:rFonts w:cs="Times New Roman"/>
          <w:sz w:val="28"/>
          <w:szCs w:val="28"/>
          <w:lang w:eastAsia="x-none"/>
        </w:rPr>
      </w:pPr>
      <w:proofErr w:type="spellStart"/>
      <w:r w:rsidRPr="00720277">
        <w:rPr>
          <w:rFonts w:cs="Times New Roman"/>
          <w:sz w:val="28"/>
          <w:szCs w:val="28"/>
          <w:lang w:eastAsia="x-none"/>
        </w:rPr>
        <w:t>Tevi</w:t>
      </w:r>
      <w:proofErr w:type="spellEnd"/>
      <w:r w:rsidRPr="00720277">
        <w:rPr>
          <w:rFonts w:cs="Times New Roman"/>
          <w:sz w:val="28"/>
          <w:szCs w:val="28"/>
          <w:lang w:eastAsia="x-none"/>
        </w:rPr>
        <w:t xml:space="preserve"> din polietilena de </w:t>
      </w:r>
      <w:proofErr w:type="spellStart"/>
      <w:r w:rsidRPr="00720277">
        <w:rPr>
          <w:rFonts w:cs="Times New Roman"/>
          <w:sz w:val="28"/>
          <w:szCs w:val="28"/>
          <w:lang w:eastAsia="x-none"/>
        </w:rPr>
        <w:t>inalta</w:t>
      </w:r>
      <w:proofErr w:type="spellEnd"/>
      <w:r w:rsidRPr="00720277">
        <w:rPr>
          <w:rFonts w:cs="Times New Roman"/>
          <w:sz w:val="28"/>
          <w:szCs w:val="28"/>
          <w:lang w:eastAsia="x-none"/>
        </w:rPr>
        <w:t xml:space="preserve"> densitate, PN10, pentru conductele de alimentare cu apa exterioare;</w:t>
      </w:r>
    </w:p>
    <w:p w14:paraId="35E6CAF7" w14:textId="247AA755" w:rsidR="00B35948" w:rsidRPr="00720277" w:rsidRDefault="00B35948" w:rsidP="00B35948">
      <w:pPr>
        <w:numPr>
          <w:ilvl w:val="0"/>
          <w:numId w:val="34"/>
        </w:numPr>
        <w:suppressAutoHyphens w:val="0"/>
        <w:rPr>
          <w:rFonts w:cs="Times New Roman"/>
          <w:sz w:val="28"/>
          <w:szCs w:val="28"/>
          <w:lang w:eastAsia="x-none"/>
        </w:rPr>
      </w:pPr>
      <w:proofErr w:type="spellStart"/>
      <w:r w:rsidRPr="00720277">
        <w:rPr>
          <w:rFonts w:cs="Times New Roman"/>
          <w:sz w:val="28"/>
          <w:szCs w:val="28"/>
          <w:lang w:eastAsia="x-none"/>
        </w:rPr>
        <w:t>Tevi</w:t>
      </w:r>
      <w:proofErr w:type="spellEnd"/>
      <w:r w:rsidRPr="00720277">
        <w:rPr>
          <w:rFonts w:cs="Times New Roman"/>
          <w:sz w:val="28"/>
          <w:szCs w:val="28"/>
          <w:lang w:eastAsia="x-none"/>
        </w:rPr>
        <w:t xml:space="preserve"> PE-X, PP-R sau similar pentru </w:t>
      </w:r>
      <w:proofErr w:type="spellStart"/>
      <w:r w:rsidRPr="00720277">
        <w:rPr>
          <w:rFonts w:cs="Times New Roman"/>
          <w:sz w:val="28"/>
          <w:szCs w:val="28"/>
          <w:lang w:eastAsia="x-none"/>
        </w:rPr>
        <w:t>distributia</w:t>
      </w:r>
      <w:proofErr w:type="spellEnd"/>
      <w:r w:rsidRPr="00720277">
        <w:rPr>
          <w:rFonts w:cs="Times New Roman"/>
          <w:sz w:val="28"/>
          <w:szCs w:val="28"/>
          <w:lang w:eastAsia="x-none"/>
        </w:rPr>
        <w:t xml:space="preserve"> interioara si </w:t>
      </w:r>
      <w:proofErr w:type="spellStart"/>
      <w:r w:rsidRPr="00720277">
        <w:rPr>
          <w:rFonts w:cs="Times New Roman"/>
          <w:sz w:val="28"/>
          <w:szCs w:val="28"/>
          <w:lang w:eastAsia="x-none"/>
        </w:rPr>
        <w:t>legaturile</w:t>
      </w:r>
      <w:proofErr w:type="spellEnd"/>
      <w:r w:rsidRPr="00720277">
        <w:rPr>
          <w:rFonts w:cs="Times New Roman"/>
          <w:sz w:val="28"/>
          <w:szCs w:val="28"/>
          <w:lang w:eastAsia="x-none"/>
        </w:rPr>
        <w:t xml:space="preserve"> la obiectele sanitare preizolate in tub protectiv gofrat.</w:t>
      </w:r>
    </w:p>
    <w:p w14:paraId="7205239E"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Se vor monta :</w:t>
      </w:r>
    </w:p>
    <w:p w14:paraId="4A3465F3"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 baterii </w:t>
      </w:r>
      <w:proofErr w:type="spellStart"/>
      <w:r w:rsidRPr="00720277">
        <w:rPr>
          <w:rFonts w:cs="Times New Roman"/>
          <w:sz w:val="28"/>
          <w:szCs w:val="28"/>
          <w:lang w:eastAsia="x-none"/>
        </w:rPr>
        <w:t>amestecatoare</w:t>
      </w:r>
      <w:proofErr w:type="spellEnd"/>
      <w:r w:rsidRPr="00720277">
        <w:rPr>
          <w:rFonts w:cs="Times New Roman"/>
          <w:sz w:val="28"/>
          <w:szCs w:val="28"/>
          <w:lang w:eastAsia="x-none"/>
        </w:rPr>
        <w:t xml:space="preserve"> cu </w:t>
      </w:r>
      <w:proofErr w:type="spellStart"/>
      <w:r w:rsidRPr="00720277">
        <w:rPr>
          <w:rFonts w:cs="Times New Roman"/>
          <w:sz w:val="28"/>
          <w:szCs w:val="28"/>
          <w:lang w:eastAsia="x-none"/>
        </w:rPr>
        <w:t>monocomanda</w:t>
      </w:r>
      <w:proofErr w:type="spellEnd"/>
      <w:r w:rsidRPr="00720277">
        <w:rPr>
          <w:rFonts w:cs="Times New Roman"/>
          <w:sz w:val="28"/>
          <w:szCs w:val="28"/>
          <w:lang w:eastAsia="x-none"/>
        </w:rPr>
        <w:t xml:space="preserve"> stative pentru lavoare si </w:t>
      </w:r>
      <w:proofErr w:type="spellStart"/>
      <w:r w:rsidRPr="00720277">
        <w:rPr>
          <w:rFonts w:cs="Times New Roman"/>
          <w:sz w:val="28"/>
          <w:szCs w:val="28"/>
          <w:lang w:eastAsia="x-none"/>
        </w:rPr>
        <w:t>spalatoare</w:t>
      </w:r>
      <w:proofErr w:type="spellEnd"/>
      <w:r w:rsidRPr="00720277">
        <w:rPr>
          <w:rFonts w:cs="Times New Roman"/>
          <w:sz w:val="28"/>
          <w:szCs w:val="28"/>
          <w:lang w:eastAsia="x-none"/>
        </w:rPr>
        <w:t>;</w:t>
      </w:r>
    </w:p>
    <w:p w14:paraId="5737F75D"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lastRenderedPageBreak/>
        <w:t xml:space="preserve">- baterii </w:t>
      </w:r>
      <w:proofErr w:type="spellStart"/>
      <w:r w:rsidRPr="00720277">
        <w:rPr>
          <w:rFonts w:cs="Times New Roman"/>
          <w:sz w:val="28"/>
          <w:szCs w:val="28"/>
          <w:lang w:eastAsia="x-none"/>
        </w:rPr>
        <w:t>amestecatoare</w:t>
      </w:r>
      <w:proofErr w:type="spellEnd"/>
      <w:r w:rsidRPr="00720277">
        <w:rPr>
          <w:rFonts w:cs="Times New Roman"/>
          <w:sz w:val="28"/>
          <w:szCs w:val="28"/>
          <w:lang w:eastAsia="x-none"/>
        </w:rPr>
        <w:t xml:space="preserve"> cu </w:t>
      </w:r>
      <w:proofErr w:type="spellStart"/>
      <w:r w:rsidRPr="00720277">
        <w:rPr>
          <w:rFonts w:cs="Times New Roman"/>
          <w:sz w:val="28"/>
          <w:szCs w:val="28"/>
          <w:lang w:eastAsia="x-none"/>
        </w:rPr>
        <w:t>monocomanda</w:t>
      </w:r>
      <w:proofErr w:type="spellEnd"/>
      <w:r w:rsidRPr="00720277">
        <w:rPr>
          <w:rFonts w:cs="Times New Roman"/>
          <w:sz w:val="28"/>
          <w:szCs w:val="28"/>
          <w:lang w:eastAsia="x-none"/>
        </w:rPr>
        <w:t xml:space="preserve"> pentru </w:t>
      </w:r>
      <w:proofErr w:type="spellStart"/>
      <w:r w:rsidRPr="00720277">
        <w:rPr>
          <w:rFonts w:cs="Times New Roman"/>
          <w:sz w:val="28"/>
          <w:szCs w:val="28"/>
          <w:lang w:eastAsia="x-none"/>
        </w:rPr>
        <w:t>dusuri</w:t>
      </w:r>
      <w:proofErr w:type="spellEnd"/>
      <w:r w:rsidRPr="00720277">
        <w:rPr>
          <w:rFonts w:cs="Times New Roman"/>
          <w:sz w:val="28"/>
          <w:szCs w:val="28"/>
          <w:lang w:eastAsia="x-none"/>
        </w:rPr>
        <w:t>;</w:t>
      </w:r>
    </w:p>
    <w:p w14:paraId="19198DB1"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 baterii </w:t>
      </w:r>
      <w:proofErr w:type="spellStart"/>
      <w:r w:rsidRPr="00720277">
        <w:rPr>
          <w:rFonts w:cs="Times New Roman"/>
          <w:sz w:val="28"/>
          <w:szCs w:val="28"/>
          <w:lang w:eastAsia="x-none"/>
        </w:rPr>
        <w:t>amestecatoare</w:t>
      </w:r>
      <w:proofErr w:type="spellEnd"/>
      <w:r w:rsidRPr="00720277">
        <w:rPr>
          <w:rFonts w:cs="Times New Roman"/>
          <w:sz w:val="28"/>
          <w:szCs w:val="28"/>
          <w:lang w:eastAsia="x-none"/>
        </w:rPr>
        <w:t xml:space="preserve"> cu </w:t>
      </w:r>
      <w:proofErr w:type="spellStart"/>
      <w:r w:rsidRPr="00720277">
        <w:rPr>
          <w:rFonts w:cs="Times New Roman"/>
          <w:sz w:val="28"/>
          <w:szCs w:val="28"/>
          <w:lang w:eastAsia="x-none"/>
        </w:rPr>
        <w:t>monocomanda</w:t>
      </w:r>
      <w:proofErr w:type="spellEnd"/>
      <w:r w:rsidRPr="00720277">
        <w:rPr>
          <w:rFonts w:cs="Times New Roman"/>
          <w:sz w:val="28"/>
          <w:szCs w:val="28"/>
          <w:lang w:eastAsia="x-none"/>
        </w:rPr>
        <w:t xml:space="preserve"> pentru cazi de baie;</w:t>
      </w:r>
    </w:p>
    <w:p w14:paraId="045D9027"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robinete de trecere cu filet interior si obturator sferic ;</w:t>
      </w:r>
    </w:p>
    <w:p w14:paraId="146FDB46"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 robinete de reglaj de colt, cu ventil ; </w:t>
      </w:r>
    </w:p>
    <w:p w14:paraId="223BBB43"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 robinete de </w:t>
      </w:r>
      <w:proofErr w:type="spellStart"/>
      <w:r w:rsidRPr="00720277">
        <w:rPr>
          <w:rFonts w:cs="Times New Roman"/>
          <w:sz w:val="28"/>
          <w:szCs w:val="28"/>
          <w:lang w:eastAsia="x-none"/>
        </w:rPr>
        <w:t>retinere</w:t>
      </w:r>
      <w:proofErr w:type="spellEnd"/>
      <w:r w:rsidRPr="00720277">
        <w:rPr>
          <w:rFonts w:cs="Times New Roman"/>
          <w:sz w:val="28"/>
          <w:szCs w:val="28"/>
          <w:lang w:eastAsia="x-none"/>
        </w:rPr>
        <w:t xml:space="preserve"> cu ventil si mufe.</w:t>
      </w:r>
    </w:p>
    <w:p w14:paraId="688BC0F8"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Conductele se vor </w:t>
      </w:r>
      <w:proofErr w:type="spellStart"/>
      <w:r w:rsidRPr="00720277">
        <w:rPr>
          <w:rFonts w:cs="Times New Roman"/>
          <w:sz w:val="28"/>
          <w:szCs w:val="28"/>
          <w:lang w:eastAsia="x-none"/>
        </w:rPr>
        <w:t>sustine</w:t>
      </w:r>
      <w:proofErr w:type="spellEnd"/>
      <w:r w:rsidRPr="00720277">
        <w:rPr>
          <w:rFonts w:cs="Times New Roman"/>
          <w:sz w:val="28"/>
          <w:szCs w:val="28"/>
          <w:lang w:eastAsia="x-none"/>
        </w:rPr>
        <w:t xml:space="preserve"> de elementele de rezistenta cu </w:t>
      </w:r>
      <w:proofErr w:type="spellStart"/>
      <w:r w:rsidRPr="00720277">
        <w:rPr>
          <w:rFonts w:cs="Times New Roman"/>
          <w:sz w:val="28"/>
          <w:szCs w:val="28"/>
          <w:lang w:eastAsia="x-none"/>
        </w:rPr>
        <w:t>suporti</w:t>
      </w:r>
      <w:proofErr w:type="spellEnd"/>
      <w:r w:rsidRPr="00720277">
        <w:rPr>
          <w:rFonts w:cs="Times New Roman"/>
          <w:sz w:val="28"/>
          <w:szCs w:val="28"/>
          <w:lang w:eastAsia="x-none"/>
        </w:rPr>
        <w:t xml:space="preserve"> si </w:t>
      </w:r>
      <w:proofErr w:type="spellStart"/>
      <w:r w:rsidRPr="00720277">
        <w:rPr>
          <w:rFonts w:cs="Times New Roman"/>
          <w:sz w:val="28"/>
          <w:szCs w:val="28"/>
          <w:lang w:eastAsia="x-none"/>
        </w:rPr>
        <w:t>bride.Suporţii</w:t>
      </w:r>
      <w:proofErr w:type="spellEnd"/>
      <w:r w:rsidRPr="00720277">
        <w:rPr>
          <w:rFonts w:cs="Times New Roman"/>
          <w:sz w:val="28"/>
          <w:szCs w:val="28"/>
          <w:lang w:eastAsia="x-none"/>
        </w:rPr>
        <w:t xml:space="preserve"> de </w:t>
      </w:r>
      <w:proofErr w:type="spellStart"/>
      <w:r w:rsidRPr="00720277">
        <w:rPr>
          <w:rFonts w:cs="Times New Roman"/>
          <w:sz w:val="28"/>
          <w:szCs w:val="28"/>
          <w:lang w:eastAsia="x-none"/>
        </w:rPr>
        <w:t>susţinere</w:t>
      </w:r>
      <w:proofErr w:type="spellEnd"/>
      <w:r w:rsidRPr="00720277">
        <w:rPr>
          <w:rFonts w:cs="Times New Roman"/>
          <w:sz w:val="28"/>
          <w:szCs w:val="28"/>
          <w:lang w:eastAsia="x-none"/>
        </w:rPr>
        <w:t xml:space="preserve"> vor fi </w:t>
      </w:r>
      <w:proofErr w:type="spellStart"/>
      <w:r w:rsidRPr="00720277">
        <w:rPr>
          <w:rFonts w:cs="Times New Roman"/>
          <w:sz w:val="28"/>
          <w:szCs w:val="28"/>
          <w:lang w:eastAsia="x-none"/>
        </w:rPr>
        <w:t>aleşi</w:t>
      </w:r>
      <w:proofErr w:type="spellEnd"/>
      <w:r w:rsidRPr="00720277">
        <w:rPr>
          <w:rFonts w:cs="Times New Roman"/>
          <w:sz w:val="28"/>
          <w:szCs w:val="28"/>
          <w:lang w:eastAsia="x-none"/>
        </w:rPr>
        <w:t xml:space="preserve"> conform calculelor de </w:t>
      </w:r>
      <w:proofErr w:type="spellStart"/>
      <w:r w:rsidRPr="00720277">
        <w:rPr>
          <w:rFonts w:cs="Times New Roman"/>
          <w:sz w:val="28"/>
          <w:szCs w:val="28"/>
          <w:lang w:eastAsia="x-none"/>
        </w:rPr>
        <w:t>rezistenţă</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dilatare a conductelor din material plastic specificate de </w:t>
      </w:r>
      <w:proofErr w:type="spellStart"/>
      <w:r w:rsidRPr="00720277">
        <w:rPr>
          <w:rFonts w:cs="Times New Roman"/>
          <w:sz w:val="28"/>
          <w:szCs w:val="28"/>
          <w:lang w:eastAsia="x-none"/>
        </w:rPr>
        <w:t>producatori</w:t>
      </w:r>
      <w:proofErr w:type="spellEnd"/>
      <w:r w:rsidRPr="00720277">
        <w:rPr>
          <w:rFonts w:cs="Times New Roman"/>
          <w:sz w:val="28"/>
          <w:szCs w:val="28"/>
          <w:lang w:eastAsia="x-none"/>
        </w:rPr>
        <w:t>.</w:t>
      </w:r>
    </w:p>
    <w:p w14:paraId="5476DCCF"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Trecerile prin </w:t>
      </w:r>
      <w:proofErr w:type="spellStart"/>
      <w:r w:rsidRPr="00720277">
        <w:rPr>
          <w:rFonts w:cs="Times New Roman"/>
          <w:sz w:val="28"/>
          <w:szCs w:val="28"/>
          <w:lang w:eastAsia="x-none"/>
        </w:rPr>
        <w:t>peretii</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antifoc</w:t>
      </w:r>
      <w:proofErr w:type="spellEnd"/>
      <w:r w:rsidRPr="00720277">
        <w:rPr>
          <w:rFonts w:cs="Times New Roman"/>
          <w:sz w:val="28"/>
          <w:szCs w:val="28"/>
          <w:lang w:eastAsia="x-none"/>
        </w:rPr>
        <w:t xml:space="preserve"> se vor proteja cu elemente rezistente la foc </w:t>
      </w:r>
      <w:proofErr w:type="spellStart"/>
      <w:r w:rsidRPr="00720277">
        <w:rPr>
          <w:rFonts w:cs="Times New Roman"/>
          <w:sz w:val="28"/>
          <w:szCs w:val="28"/>
          <w:lang w:eastAsia="x-none"/>
        </w:rPr>
        <w:t>asigurandu</w:t>
      </w:r>
      <w:proofErr w:type="spellEnd"/>
      <w:r w:rsidRPr="00720277">
        <w:rPr>
          <w:rFonts w:cs="Times New Roman"/>
          <w:sz w:val="28"/>
          <w:szCs w:val="28"/>
          <w:lang w:eastAsia="x-none"/>
        </w:rPr>
        <w:t>-se rezistenta egala cu cea a peretelui.</w:t>
      </w:r>
    </w:p>
    <w:p w14:paraId="178B9FE6" w14:textId="77777777" w:rsidR="00B35948" w:rsidRPr="00720277" w:rsidRDefault="00B35948" w:rsidP="00B35948">
      <w:pPr>
        <w:pStyle w:val="Listparagraf"/>
        <w:numPr>
          <w:ilvl w:val="0"/>
          <w:numId w:val="34"/>
        </w:numPr>
        <w:suppressAutoHyphens w:val="0"/>
        <w:spacing w:before="40" w:after="40"/>
        <w:contextualSpacing/>
        <w:rPr>
          <w:rFonts w:cs="Times New Roman"/>
          <w:sz w:val="28"/>
          <w:szCs w:val="28"/>
          <w:lang w:eastAsia="x-none"/>
        </w:rPr>
      </w:pPr>
      <w:r w:rsidRPr="00720277">
        <w:rPr>
          <w:rFonts w:cs="Times New Roman"/>
          <w:sz w:val="28"/>
          <w:szCs w:val="28"/>
          <w:lang w:eastAsia="x-none"/>
        </w:rPr>
        <w:t>Hidranți interiori:</w:t>
      </w:r>
    </w:p>
    <w:p w14:paraId="6281FD3D"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           </w:t>
      </w:r>
      <w:proofErr w:type="spellStart"/>
      <w:r w:rsidRPr="00720277">
        <w:rPr>
          <w:rFonts w:cs="Times New Roman"/>
          <w:sz w:val="28"/>
          <w:szCs w:val="28"/>
          <w:lang w:eastAsia="x-none"/>
        </w:rPr>
        <w:t>Incadrarea</w:t>
      </w:r>
      <w:proofErr w:type="spellEnd"/>
      <w:r w:rsidRPr="00720277">
        <w:rPr>
          <w:rFonts w:cs="Times New Roman"/>
          <w:sz w:val="28"/>
          <w:szCs w:val="28"/>
          <w:lang w:eastAsia="x-none"/>
        </w:rPr>
        <w:t xml:space="preserve">  la </w:t>
      </w:r>
      <w:proofErr w:type="spellStart"/>
      <w:r w:rsidRPr="00720277">
        <w:rPr>
          <w:rFonts w:cs="Times New Roman"/>
          <w:sz w:val="28"/>
          <w:szCs w:val="28"/>
          <w:lang w:eastAsia="x-none"/>
        </w:rPr>
        <w:t>hidranti</w:t>
      </w:r>
      <w:proofErr w:type="spellEnd"/>
      <w:r w:rsidRPr="00720277">
        <w:rPr>
          <w:rFonts w:cs="Times New Roman"/>
          <w:sz w:val="28"/>
          <w:szCs w:val="28"/>
          <w:lang w:eastAsia="x-none"/>
        </w:rPr>
        <w:t xml:space="preserve"> interiori s-a </w:t>
      </w:r>
      <w:proofErr w:type="spellStart"/>
      <w:r w:rsidRPr="00720277">
        <w:rPr>
          <w:rFonts w:cs="Times New Roman"/>
          <w:sz w:val="28"/>
          <w:szCs w:val="28"/>
          <w:lang w:eastAsia="x-none"/>
        </w:rPr>
        <w:t>facut</w:t>
      </w:r>
      <w:proofErr w:type="spellEnd"/>
      <w:r w:rsidRPr="00720277">
        <w:rPr>
          <w:rFonts w:cs="Times New Roman"/>
          <w:sz w:val="28"/>
          <w:szCs w:val="28"/>
          <w:lang w:eastAsia="x-none"/>
        </w:rPr>
        <w:t xml:space="preserve"> conform P118/2 din 2013 cu </w:t>
      </w:r>
      <w:proofErr w:type="spellStart"/>
      <w:r w:rsidRPr="00720277">
        <w:rPr>
          <w:rFonts w:cs="Times New Roman"/>
          <w:sz w:val="28"/>
          <w:szCs w:val="28"/>
          <w:lang w:eastAsia="x-none"/>
        </w:rPr>
        <w:t>modificarile</w:t>
      </w:r>
      <w:proofErr w:type="spellEnd"/>
      <w:r w:rsidRPr="00720277">
        <w:rPr>
          <w:rFonts w:cs="Times New Roman"/>
          <w:sz w:val="28"/>
          <w:szCs w:val="28"/>
          <w:lang w:eastAsia="x-none"/>
        </w:rPr>
        <w:t xml:space="preserve"> ulterioare, art. I punctul 4.1, d)</w:t>
      </w:r>
    </w:p>
    <w:p w14:paraId="2FDD0054"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ab/>
      </w:r>
      <w:proofErr w:type="spellStart"/>
      <w:r w:rsidRPr="00720277">
        <w:rPr>
          <w:rFonts w:cs="Times New Roman"/>
          <w:sz w:val="28"/>
          <w:szCs w:val="28"/>
          <w:lang w:eastAsia="x-none"/>
        </w:rPr>
        <w:t>Hidrantii</w:t>
      </w:r>
      <w:proofErr w:type="spellEnd"/>
      <w:r w:rsidRPr="00720277">
        <w:rPr>
          <w:rFonts w:cs="Times New Roman"/>
          <w:sz w:val="28"/>
          <w:szCs w:val="28"/>
          <w:lang w:eastAsia="x-none"/>
        </w:rPr>
        <w:t xml:space="preserve"> interiori </w:t>
      </w:r>
      <w:proofErr w:type="spellStart"/>
      <w:r w:rsidRPr="00720277">
        <w:rPr>
          <w:rFonts w:cs="Times New Roman"/>
          <w:sz w:val="28"/>
          <w:szCs w:val="28"/>
          <w:lang w:eastAsia="x-none"/>
        </w:rPr>
        <w:t>propusi</w:t>
      </w:r>
      <w:proofErr w:type="spellEnd"/>
      <w:r w:rsidRPr="00720277">
        <w:rPr>
          <w:rFonts w:cs="Times New Roman"/>
          <w:sz w:val="28"/>
          <w:szCs w:val="28"/>
          <w:lang w:eastAsia="x-none"/>
        </w:rPr>
        <w:t xml:space="preserve"> vor fi </w:t>
      </w:r>
      <w:proofErr w:type="spellStart"/>
      <w:r w:rsidRPr="00720277">
        <w:rPr>
          <w:rFonts w:cs="Times New Roman"/>
          <w:sz w:val="28"/>
          <w:szCs w:val="28"/>
          <w:lang w:eastAsia="x-none"/>
        </w:rPr>
        <w:t>alimentati</w:t>
      </w:r>
      <w:proofErr w:type="spellEnd"/>
      <w:r w:rsidRPr="00720277">
        <w:rPr>
          <w:rFonts w:cs="Times New Roman"/>
          <w:sz w:val="28"/>
          <w:szCs w:val="28"/>
          <w:lang w:eastAsia="x-none"/>
        </w:rPr>
        <w:t xml:space="preserve"> de </w:t>
      </w:r>
      <w:proofErr w:type="spellStart"/>
      <w:r w:rsidRPr="00720277">
        <w:rPr>
          <w:rFonts w:cs="Times New Roman"/>
          <w:sz w:val="28"/>
          <w:szCs w:val="28"/>
          <w:lang w:eastAsia="x-none"/>
        </w:rPr>
        <w:t>catre</w:t>
      </w:r>
      <w:proofErr w:type="spellEnd"/>
      <w:r w:rsidRPr="00720277">
        <w:rPr>
          <w:rFonts w:cs="Times New Roman"/>
          <w:sz w:val="28"/>
          <w:szCs w:val="28"/>
          <w:lang w:eastAsia="x-none"/>
        </w:rPr>
        <w:t xml:space="preserve"> grupul de pompare propus pentru stingerea incendiilor cu ceata de apa cu presiune </w:t>
      </w:r>
      <w:proofErr w:type="spellStart"/>
      <w:r w:rsidRPr="00720277">
        <w:rPr>
          <w:rFonts w:cs="Times New Roman"/>
          <w:sz w:val="28"/>
          <w:szCs w:val="28"/>
          <w:lang w:eastAsia="x-none"/>
        </w:rPr>
        <w:t>inalta</w:t>
      </w:r>
      <w:proofErr w:type="spellEnd"/>
      <w:r w:rsidRPr="00720277">
        <w:rPr>
          <w:rFonts w:cs="Times New Roman"/>
          <w:sz w:val="28"/>
          <w:szCs w:val="28"/>
          <w:lang w:eastAsia="x-none"/>
        </w:rPr>
        <w:t>.</w:t>
      </w:r>
    </w:p>
    <w:p w14:paraId="4C6250F6"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 xml:space="preserve">Sistemul de protecție împotriva incendiilor clădirii cu </w:t>
      </w:r>
      <w:proofErr w:type="spellStart"/>
      <w:r w:rsidRPr="00720277">
        <w:rPr>
          <w:rFonts w:cs="Times New Roman"/>
          <w:sz w:val="28"/>
          <w:szCs w:val="28"/>
          <w:lang w:eastAsia="x-none"/>
        </w:rPr>
        <w:t>hidranti</w:t>
      </w:r>
      <w:proofErr w:type="spellEnd"/>
      <w:r w:rsidRPr="00720277">
        <w:rPr>
          <w:rFonts w:cs="Times New Roman"/>
          <w:sz w:val="28"/>
          <w:szCs w:val="28"/>
          <w:lang w:eastAsia="x-none"/>
        </w:rPr>
        <w:t xml:space="preserve"> interiori este alimentat de 2 coloane independente. </w:t>
      </w:r>
    </w:p>
    <w:p w14:paraId="72C8BAEA" w14:textId="77777777" w:rsidR="00B35948" w:rsidRPr="00720277" w:rsidRDefault="00B35948" w:rsidP="00B35948">
      <w:pPr>
        <w:ind w:firstLine="720"/>
        <w:rPr>
          <w:rFonts w:cs="Times New Roman"/>
          <w:sz w:val="28"/>
          <w:szCs w:val="28"/>
          <w:lang w:eastAsia="x-none"/>
        </w:rPr>
      </w:pPr>
      <w:proofErr w:type="spellStart"/>
      <w:r w:rsidRPr="00720277">
        <w:rPr>
          <w:rFonts w:cs="Times New Roman"/>
          <w:sz w:val="28"/>
          <w:szCs w:val="28"/>
          <w:lang w:eastAsia="x-none"/>
        </w:rPr>
        <w:t>Hidrantii</w:t>
      </w:r>
      <w:proofErr w:type="spellEnd"/>
      <w:r w:rsidRPr="00720277">
        <w:rPr>
          <w:rFonts w:cs="Times New Roman"/>
          <w:sz w:val="28"/>
          <w:szCs w:val="28"/>
          <w:lang w:eastAsia="x-none"/>
        </w:rPr>
        <w:t xml:space="preserve"> interiori vor fi de înaltă presiune, de asemenea, cu un debit de 28 l/min, vor fi </w:t>
      </w:r>
      <w:proofErr w:type="spellStart"/>
      <w:r w:rsidRPr="00720277">
        <w:rPr>
          <w:rFonts w:cs="Times New Roman"/>
          <w:sz w:val="28"/>
          <w:szCs w:val="28"/>
          <w:lang w:eastAsia="x-none"/>
        </w:rPr>
        <w:t>dotati</w:t>
      </w:r>
      <w:proofErr w:type="spellEnd"/>
      <w:r w:rsidRPr="00720277">
        <w:rPr>
          <w:rFonts w:cs="Times New Roman"/>
          <w:sz w:val="28"/>
          <w:szCs w:val="28"/>
          <w:lang w:eastAsia="x-none"/>
        </w:rPr>
        <w:t xml:space="preserve"> cu furtun de înaltă presiune de 30 m lungime. </w:t>
      </w:r>
      <w:proofErr w:type="spellStart"/>
      <w:r w:rsidRPr="00720277">
        <w:rPr>
          <w:rFonts w:cs="Times New Roman"/>
          <w:sz w:val="28"/>
          <w:szCs w:val="28"/>
          <w:lang w:eastAsia="x-none"/>
        </w:rPr>
        <w:t>Hidrantii</w:t>
      </w:r>
      <w:proofErr w:type="spellEnd"/>
      <w:r w:rsidRPr="00720277">
        <w:rPr>
          <w:rFonts w:cs="Times New Roman"/>
          <w:sz w:val="28"/>
          <w:szCs w:val="28"/>
          <w:lang w:eastAsia="x-none"/>
        </w:rPr>
        <w:t xml:space="preserve"> interiori au un jet de pulverizare reglabil, un scut de auto-protecție sau un jet de distanță.</w:t>
      </w:r>
    </w:p>
    <w:p w14:paraId="34FA4092" w14:textId="01702496" w:rsidR="00B35948" w:rsidRPr="00720277" w:rsidRDefault="00B35948" w:rsidP="009A78CD">
      <w:pPr>
        <w:ind w:firstLine="720"/>
        <w:rPr>
          <w:rFonts w:cs="Times New Roman"/>
          <w:sz w:val="28"/>
          <w:szCs w:val="28"/>
          <w:lang w:eastAsia="x-none"/>
        </w:rPr>
      </w:pPr>
      <w:r w:rsidRPr="00720277">
        <w:rPr>
          <w:rFonts w:cs="Times New Roman"/>
          <w:sz w:val="28"/>
          <w:szCs w:val="28"/>
          <w:lang w:eastAsia="x-none"/>
        </w:rPr>
        <w:t xml:space="preserve">Detalierea sistemului de stingere cu ceata de apa de </w:t>
      </w:r>
      <w:proofErr w:type="spellStart"/>
      <w:r w:rsidRPr="00720277">
        <w:rPr>
          <w:rFonts w:cs="Times New Roman"/>
          <w:sz w:val="28"/>
          <w:szCs w:val="28"/>
          <w:lang w:eastAsia="x-none"/>
        </w:rPr>
        <w:t>inalta</w:t>
      </w:r>
      <w:proofErr w:type="spellEnd"/>
      <w:r w:rsidRPr="00720277">
        <w:rPr>
          <w:rFonts w:cs="Times New Roman"/>
          <w:sz w:val="28"/>
          <w:szCs w:val="28"/>
          <w:lang w:eastAsia="x-none"/>
        </w:rPr>
        <w:t xml:space="preserve"> presiune se va face la capitolul respectiv.</w:t>
      </w:r>
    </w:p>
    <w:p w14:paraId="7F8BE61F" w14:textId="77777777" w:rsidR="00B35948" w:rsidRPr="00720277" w:rsidRDefault="00B35948" w:rsidP="00B35948">
      <w:pPr>
        <w:pStyle w:val="Listparagraf"/>
        <w:numPr>
          <w:ilvl w:val="0"/>
          <w:numId w:val="34"/>
        </w:numPr>
        <w:suppressAutoHyphens w:val="0"/>
        <w:spacing w:before="40" w:after="40"/>
        <w:contextualSpacing/>
        <w:rPr>
          <w:rFonts w:cs="Times New Roman"/>
          <w:sz w:val="28"/>
          <w:szCs w:val="28"/>
          <w:lang w:eastAsia="x-none"/>
        </w:rPr>
      </w:pPr>
      <w:r w:rsidRPr="00720277">
        <w:rPr>
          <w:rFonts w:cs="Times New Roman"/>
          <w:sz w:val="28"/>
          <w:szCs w:val="28"/>
          <w:lang w:eastAsia="x-none"/>
        </w:rPr>
        <w:t>Hidranți exteriori</w:t>
      </w:r>
    </w:p>
    <w:p w14:paraId="35081F3C"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ab/>
      </w:r>
      <w:proofErr w:type="spellStart"/>
      <w:r w:rsidRPr="00720277">
        <w:rPr>
          <w:rFonts w:cs="Times New Roman"/>
          <w:sz w:val="28"/>
          <w:szCs w:val="28"/>
          <w:lang w:eastAsia="x-none"/>
        </w:rPr>
        <w:t>Incadrarea</w:t>
      </w:r>
      <w:proofErr w:type="spellEnd"/>
      <w:r w:rsidRPr="00720277">
        <w:rPr>
          <w:rFonts w:cs="Times New Roman"/>
          <w:sz w:val="28"/>
          <w:szCs w:val="28"/>
          <w:lang w:eastAsia="x-none"/>
        </w:rPr>
        <w:t xml:space="preserve">  la </w:t>
      </w:r>
      <w:proofErr w:type="spellStart"/>
      <w:r w:rsidRPr="00720277">
        <w:rPr>
          <w:rFonts w:cs="Times New Roman"/>
          <w:sz w:val="28"/>
          <w:szCs w:val="28"/>
          <w:lang w:eastAsia="x-none"/>
        </w:rPr>
        <w:t>hidranti</w:t>
      </w:r>
      <w:proofErr w:type="spellEnd"/>
      <w:r w:rsidRPr="00720277">
        <w:rPr>
          <w:rFonts w:cs="Times New Roman"/>
          <w:sz w:val="28"/>
          <w:szCs w:val="28"/>
          <w:lang w:eastAsia="x-none"/>
        </w:rPr>
        <w:t xml:space="preserve"> exteriori s-a </w:t>
      </w:r>
      <w:proofErr w:type="spellStart"/>
      <w:r w:rsidRPr="00720277">
        <w:rPr>
          <w:rFonts w:cs="Times New Roman"/>
          <w:sz w:val="28"/>
          <w:szCs w:val="28"/>
          <w:lang w:eastAsia="x-none"/>
        </w:rPr>
        <w:t>facut</w:t>
      </w:r>
      <w:proofErr w:type="spellEnd"/>
      <w:r w:rsidRPr="00720277">
        <w:rPr>
          <w:rFonts w:cs="Times New Roman"/>
          <w:sz w:val="28"/>
          <w:szCs w:val="28"/>
          <w:lang w:eastAsia="x-none"/>
        </w:rPr>
        <w:t xml:space="preserve"> conform P118/2 din 2013 cu </w:t>
      </w:r>
      <w:proofErr w:type="spellStart"/>
      <w:r w:rsidRPr="00720277">
        <w:rPr>
          <w:rFonts w:cs="Times New Roman"/>
          <w:sz w:val="28"/>
          <w:szCs w:val="28"/>
          <w:lang w:eastAsia="x-none"/>
        </w:rPr>
        <w:t>modificarile</w:t>
      </w:r>
      <w:proofErr w:type="spellEnd"/>
      <w:r w:rsidRPr="00720277">
        <w:rPr>
          <w:rFonts w:cs="Times New Roman"/>
          <w:sz w:val="28"/>
          <w:szCs w:val="28"/>
          <w:lang w:eastAsia="x-none"/>
        </w:rPr>
        <w:t xml:space="preserve"> ulterioare, art. I punctul 6.1, d).</w:t>
      </w:r>
    </w:p>
    <w:p w14:paraId="71CC01B2" w14:textId="4638359B" w:rsidR="00B35948" w:rsidRPr="00720277" w:rsidRDefault="00B35948" w:rsidP="00B35948">
      <w:pPr>
        <w:rPr>
          <w:rFonts w:cs="Times New Roman"/>
          <w:sz w:val="28"/>
          <w:szCs w:val="28"/>
          <w:lang w:eastAsia="x-none"/>
        </w:rPr>
      </w:pPr>
      <w:r w:rsidRPr="00720277">
        <w:rPr>
          <w:rFonts w:cs="Times New Roman"/>
          <w:sz w:val="28"/>
          <w:szCs w:val="28"/>
          <w:lang w:eastAsia="x-none"/>
        </w:rPr>
        <w:tab/>
      </w:r>
      <w:proofErr w:type="spellStart"/>
      <w:r w:rsidRPr="00720277">
        <w:rPr>
          <w:rFonts w:cs="Times New Roman"/>
          <w:sz w:val="28"/>
          <w:szCs w:val="28"/>
          <w:lang w:eastAsia="x-none"/>
        </w:rPr>
        <w:t>Instalatia</w:t>
      </w:r>
      <w:proofErr w:type="spellEnd"/>
      <w:r w:rsidRPr="00720277">
        <w:rPr>
          <w:rFonts w:cs="Times New Roman"/>
          <w:sz w:val="28"/>
          <w:szCs w:val="28"/>
          <w:lang w:eastAsia="x-none"/>
        </w:rPr>
        <w:t xml:space="preserve"> de hidranți exteriori va asigura conf. P118/2, Anexa 7, debitul de 20 l/s și durata de funcționare 180 minute, conform art. 6.19, </w:t>
      </w:r>
      <w:proofErr w:type="spellStart"/>
      <w:r w:rsidRPr="00720277">
        <w:rPr>
          <w:rFonts w:cs="Times New Roman"/>
          <w:sz w:val="28"/>
          <w:szCs w:val="28"/>
          <w:lang w:eastAsia="x-none"/>
        </w:rPr>
        <w:t>pct</w:t>
      </w:r>
      <w:proofErr w:type="spellEnd"/>
      <w:r w:rsidRPr="00720277">
        <w:rPr>
          <w:rFonts w:cs="Times New Roman"/>
          <w:sz w:val="28"/>
          <w:szCs w:val="28"/>
          <w:lang w:eastAsia="x-none"/>
        </w:rPr>
        <w:t xml:space="preserve"> b). Debitul de stingere necesar va fi asigurat de </w:t>
      </w:r>
      <w:proofErr w:type="spellStart"/>
      <w:r w:rsidRPr="00720277">
        <w:rPr>
          <w:rFonts w:cs="Times New Roman"/>
          <w:sz w:val="28"/>
          <w:szCs w:val="28"/>
          <w:lang w:eastAsia="x-none"/>
        </w:rPr>
        <w:t>catre</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hidrantii</w:t>
      </w:r>
      <w:proofErr w:type="spellEnd"/>
      <w:r w:rsidRPr="00720277">
        <w:rPr>
          <w:rFonts w:cs="Times New Roman"/>
          <w:sz w:val="28"/>
          <w:szCs w:val="28"/>
          <w:lang w:eastAsia="x-none"/>
        </w:rPr>
        <w:t xml:space="preserve"> stradali.</w:t>
      </w:r>
    </w:p>
    <w:p w14:paraId="10C45E81" w14:textId="36169188" w:rsidR="00B35948" w:rsidRPr="009A78CD" w:rsidRDefault="00B35948" w:rsidP="00B35948">
      <w:pPr>
        <w:pStyle w:val="Listparagraf"/>
        <w:numPr>
          <w:ilvl w:val="0"/>
          <w:numId w:val="34"/>
        </w:numPr>
        <w:suppressAutoHyphens w:val="0"/>
        <w:spacing w:before="40" w:after="40"/>
        <w:contextualSpacing/>
        <w:rPr>
          <w:rFonts w:cs="Times New Roman"/>
          <w:sz w:val="28"/>
          <w:szCs w:val="28"/>
          <w:lang w:eastAsia="x-none"/>
        </w:rPr>
      </w:pPr>
      <w:r w:rsidRPr="00720277">
        <w:rPr>
          <w:rFonts w:cs="Times New Roman"/>
          <w:sz w:val="28"/>
          <w:szCs w:val="28"/>
          <w:lang w:eastAsia="x-none"/>
        </w:rPr>
        <w:t>Coloane uscate</w:t>
      </w:r>
    </w:p>
    <w:p w14:paraId="586A24AC"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Conform prevederilor din Normativul P 118/2-2013, modificat in 2018, punctul 5.2, litera a), este necesara echiparea </w:t>
      </w:r>
      <w:proofErr w:type="spellStart"/>
      <w:r w:rsidRPr="00720277">
        <w:rPr>
          <w:rFonts w:cs="Times New Roman"/>
          <w:sz w:val="28"/>
          <w:szCs w:val="28"/>
          <w:lang w:eastAsia="x-none"/>
        </w:rPr>
        <w:t>cladirii</w:t>
      </w:r>
      <w:proofErr w:type="spellEnd"/>
      <w:r w:rsidRPr="00720277">
        <w:rPr>
          <w:rFonts w:cs="Times New Roman"/>
          <w:sz w:val="28"/>
          <w:szCs w:val="28"/>
          <w:lang w:eastAsia="x-none"/>
        </w:rPr>
        <w:t xml:space="preserve"> cu coloane uscate. Fiecare casa de scara va fi echipata cu coloana uscata.</w:t>
      </w:r>
    </w:p>
    <w:p w14:paraId="7B0DC1F5" w14:textId="77777777" w:rsidR="00B35948" w:rsidRPr="00720277" w:rsidRDefault="00B35948" w:rsidP="00B35948">
      <w:pPr>
        <w:pStyle w:val="Listparagraf"/>
        <w:numPr>
          <w:ilvl w:val="0"/>
          <w:numId w:val="34"/>
        </w:numPr>
        <w:suppressAutoHyphens w:val="0"/>
        <w:spacing w:before="40" w:after="40"/>
        <w:contextualSpacing/>
        <w:rPr>
          <w:rFonts w:cs="Times New Roman"/>
          <w:sz w:val="28"/>
          <w:szCs w:val="28"/>
          <w:lang w:eastAsia="x-none"/>
        </w:rPr>
      </w:pPr>
      <w:proofErr w:type="spellStart"/>
      <w:r w:rsidRPr="00720277">
        <w:rPr>
          <w:rFonts w:cs="Times New Roman"/>
          <w:sz w:val="28"/>
          <w:szCs w:val="28"/>
          <w:lang w:eastAsia="x-none"/>
        </w:rPr>
        <w:t>Instalatie</w:t>
      </w:r>
      <w:proofErr w:type="spellEnd"/>
      <w:r w:rsidRPr="00720277">
        <w:rPr>
          <w:rFonts w:cs="Times New Roman"/>
          <w:sz w:val="28"/>
          <w:szCs w:val="28"/>
          <w:lang w:eastAsia="x-none"/>
        </w:rPr>
        <w:t xml:space="preserve"> de Stingere Incendiu cu Ceata de apa</w:t>
      </w:r>
    </w:p>
    <w:p w14:paraId="59D6CE49" w14:textId="77777777" w:rsidR="00B35948" w:rsidRPr="00720277" w:rsidRDefault="00B35948" w:rsidP="00B35948">
      <w:pPr>
        <w:ind w:firstLine="720"/>
        <w:rPr>
          <w:rFonts w:cs="Times New Roman"/>
          <w:sz w:val="28"/>
          <w:szCs w:val="28"/>
          <w:lang w:eastAsia="x-none"/>
        </w:rPr>
      </w:pPr>
      <w:proofErr w:type="spellStart"/>
      <w:r w:rsidRPr="00720277">
        <w:rPr>
          <w:rFonts w:cs="Times New Roman"/>
          <w:sz w:val="28"/>
          <w:szCs w:val="28"/>
          <w:lang w:eastAsia="x-none"/>
        </w:rPr>
        <w:t>Incadrarea</w:t>
      </w:r>
      <w:proofErr w:type="spellEnd"/>
      <w:r w:rsidRPr="00720277">
        <w:rPr>
          <w:rFonts w:cs="Times New Roman"/>
          <w:sz w:val="28"/>
          <w:szCs w:val="28"/>
          <w:lang w:eastAsia="x-none"/>
        </w:rPr>
        <w:t xml:space="preserve"> s-a </w:t>
      </w:r>
      <w:proofErr w:type="spellStart"/>
      <w:r w:rsidRPr="00720277">
        <w:rPr>
          <w:rFonts w:cs="Times New Roman"/>
          <w:sz w:val="28"/>
          <w:szCs w:val="28"/>
          <w:lang w:eastAsia="x-none"/>
        </w:rPr>
        <w:t>facut</w:t>
      </w:r>
      <w:proofErr w:type="spellEnd"/>
      <w:r w:rsidRPr="00720277">
        <w:rPr>
          <w:rFonts w:cs="Times New Roman"/>
          <w:sz w:val="28"/>
          <w:szCs w:val="28"/>
          <w:lang w:eastAsia="x-none"/>
        </w:rPr>
        <w:t xml:space="preserve"> conform P118/2-2013, cu </w:t>
      </w:r>
      <w:proofErr w:type="spellStart"/>
      <w:r w:rsidRPr="00720277">
        <w:rPr>
          <w:rFonts w:cs="Times New Roman"/>
          <w:sz w:val="28"/>
          <w:szCs w:val="28"/>
          <w:lang w:eastAsia="x-none"/>
        </w:rPr>
        <w:t>modificarile</w:t>
      </w:r>
      <w:proofErr w:type="spellEnd"/>
      <w:r w:rsidRPr="00720277">
        <w:rPr>
          <w:rFonts w:cs="Times New Roman"/>
          <w:sz w:val="28"/>
          <w:szCs w:val="28"/>
          <w:lang w:eastAsia="x-none"/>
        </w:rPr>
        <w:t xml:space="preserve"> ulterioare, art. 7.1 (1), litera d).</w:t>
      </w:r>
    </w:p>
    <w:p w14:paraId="20B4B125" w14:textId="77777777" w:rsidR="00B35948" w:rsidRPr="00720277" w:rsidRDefault="00B35948" w:rsidP="00B35948">
      <w:pPr>
        <w:ind w:firstLine="720"/>
        <w:rPr>
          <w:rFonts w:cs="Times New Roman"/>
          <w:sz w:val="28"/>
          <w:szCs w:val="28"/>
          <w:lang w:eastAsia="x-none"/>
        </w:rPr>
      </w:pPr>
      <w:proofErr w:type="spellStart"/>
      <w:r w:rsidRPr="00720277">
        <w:rPr>
          <w:rFonts w:cs="Times New Roman"/>
          <w:sz w:val="28"/>
          <w:szCs w:val="28"/>
          <w:lang w:eastAsia="x-none"/>
        </w:rPr>
        <w:t>Avand</w:t>
      </w:r>
      <w:proofErr w:type="spellEnd"/>
      <w:r w:rsidRPr="00720277">
        <w:rPr>
          <w:rFonts w:cs="Times New Roman"/>
          <w:sz w:val="28"/>
          <w:szCs w:val="28"/>
          <w:lang w:eastAsia="x-none"/>
        </w:rPr>
        <w:t xml:space="preserve"> in vedere elementele structurii existente, </w:t>
      </w:r>
      <w:proofErr w:type="spellStart"/>
      <w:r w:rsidRPr="00720277">
        <w:rPr>
          <w:rFonts w:cs="Times New Roman"/>
          <w:sz w:val="28"/>
          <w:szCs w:val="28"/>
          <w:lang w:eastAsia="x-none"/>
        </w:rPr>
        <w:t>alcatuite</w:t>
      </w:r>
      <w:proofErr w:type="spellEnd"/>
      <w:r w:rsidRPr="00720277">
        <w:rPr>
          <w:rFonts w:cs="Times New Roman"/>
          <w:sz w:val="28"/>
          <w:szCs w:val="28"/>
          <w:lang w:eastAsia="x-none"/>
        </w:rPr>
        <w:t xml:space="preserve"> din materialele ce pot fi deteriorate in cazul stingerii unui eventual incendiu prin intermediul unei </w:t>
      </w:r>
      <w:proofErr w:type="spellStart"/>
      <w:r w:rsidRPr="00720277">
        <w:rPr>
          <w:rFonts w:cs="Times New Roman"/>
          <w:sz w:val="28"/>
          <w:szCs w:val="28"/>
          <w:lang w:eastAsia="x-none"/>
        </w:rPr>
        <w:t>instalatii</w:t>
      </w:r>
      <w:proofErr w:type="spellEnd"/>
      <w:r w:rsidRPr="00720277">
        <w:rPr>
          <w:rFonts w:cs="Times New Roman"/>
          <w:sz w:val="28"/>
          <w:szCs w:val="28"/>
          <w:lang w:eastAsia="x-none"/>
        </w:rPr>
        <w:t xml:space="preserve"> de stingere incendiu cu sprinklere </w:t>
      </w:r>
      <w:proofErr w:type="spellStart"/>
      <w:r w:rsidRPr="00720277">
        <w:rPr>
          <w:rFonts w:cs="Times New Roman"/>
          <w:sz w:val="28"/>
          <w:szCs w:val="28"/>
          <w:lang w:eastAsia="x-none"/>
        </w:rPr>
        <w:t>conventionale</w:t>
      </w:r>
      <w:proofErr w:type="spellEnd"/>
      <w:r w:rsidRPr="00720277">
        <w:rPr>
          <w:rFonts w:cs="Times New Roman"/>
          <w:sz w:val="28"/>
          <w:szCs w:val="28"/>
          <w:lang w:eastAsia="x-none"/>
        </w:rPr>
        <w:t xml:space="preserve"> si </w:t>
      </w:r>
      <w:proofErr w:type="spellStart"/>
      <w:r w:rsidRPr="00720277">
        <w:rPr>
          <w:rFonts w:cs="Times New Roman"/>
          <w:sz w:val="28"/>
          <w:szCs w:val="28"/>
          <w:lang w:eastAsia="x-none"/>
        </w:rPr>
        <w:t>avand</w:t>
      </w:r>
      <w:proofErr w:type="spellEnd"/>
      <w:r w:rsidRPr="00720277">
        <w:rPr>
          <w:rFonts w:cs="Times New Roman"/>
          <w:sz w:val="28"/>
          <w:szCs w:val="28"/>
          <w:lang w:eastAsia="x-none"/>
        </w:rPr>
        <w:t xml:space="preserve"> in vedere statutul de monument istoric al </w:t>
      </w:r>
      <w:proofErr w:type="spellStart"/>
      <w:r w:rsidRPr="00720277">
        <w:rPr>
          <w:rFonts w:cs="Times New Roman"/>
          <w:sz w:val="28"/>
          <w:szCs w:val="28"/>
          <w:lang w:eastAsia="x-none"/>
        </w:rPr>
        <w:t>cladirii</w:t>
      </w:r>
      <w:proofErr w:type="spellEnd"/>
      <w:r w:rsidRPr="00720277">
        <w:rPr>
          <w:rFonts w:cs="Times New Roman"/>
          <w:sz w:val="28"/>
          <w:szCs w:val="28"/>
          <w:lang w:eastAsia="x-none"/>
        </w:rPr>
        <w:t xml:space="preserve">, se recomanda o </w:t>
      </w:r>
      <w:proofErr w:type="spellStart"/>
      <w:r w:rsidRPr="00720277">
        <w:rPr>
          <w:rFonts w:cs="Times New Roman"/>
          <w:sz w:val="28"/>
          <w:szCs w:val="28"/>
          <w:lang w:eastAsia="x-none"/>
        </w:rPr>
        <w:t>instalatie</w:t>
      </w:r>
      <w:proofErr w:type="spellEnd"/>
      <w:r w:rsidRPr="00720277">
        <w:rPr>
          <w:rFonts w:cs="Times New Roman"/>
          <w:sz w:val="28"/>
          <w:szCs w:val="28"/>
          <w:lang w:eastAsia="x-none"/>
        </w:rPr>
        <w:t xml:space="preserve"> de stingere cu ceata de apa de </w:t>
      </w:r>
      <w:proofErr w:type="spellStart"/>
      <w:r w:rsidRPr="00720277">
        <w:rPr>
          <w:rFonts w:cs="Times New Roman"/>
          <w:sz w:val="28"/>
          <w:szCs w:val="28"/>
          <w:lang w:eastAsia="x-none"/>
        </w:rPr>
        <w:t>inalta</w:t>
      </w:r>
      <w:proofErr w:type="spellEnd"/>
      <w:r w:rsidRPr="00720277">
        <w:rPr>
          <w:rFonts w:cs="Times New Roman"/>
          <w:sz w:val="28"/>
          <w:szCs w:val="28"/>
          <w:lang w:eastAsia="x-none"/>
        </w:rPr>
        <w:t xml:space="preserve"> presiune.</w:t>
      </w:r>
    </w:p>
    <w:p w14:paraId="4EFC9E20"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 xml:space="preserve">Sistemul de stingere cu </w:t>
      </w:r>
      <w:proofErr w:type="spellStart"/>
      <w:r w:rsidRPr="00720277">
        <w:rPr>
          <w:rFonts w:cs="Times New Roman"/>
          <w:sz w:val="28"/>
          <w:szCs w:val="28"/>
          <w:lang w:eastAsia="x-none"/>
        </w:rPr>
        <w:t>ceaţă</w:t>
      </w:r>
      <w:proofErr w:type="spellEnd"/>
      <w:r w:rsidRPr="00720277">
        <w:rPr>
          <w:rFonts w:cs="Times New Roman"/>
          <w:sz w:val="28"/>
          <w:szCs w:val="28"/>
          <w:lang w:eastAsia="x-none"/>
        </w:rPr>
        <w:t xml:space="preserve"> de apă de înaltă presiune va fi un sistem aprobat </w:t>
      </w:r>
      <w:proofErr w:type="spellStart"/>
      <w:r w:rsidRPr="00720277">
        <w:rPr>
          <w:rFonts w:cs="Times New Roman"/>
          <w:sz w:val="28"/>
          <w:szCs w:val="28"/>
          <w:lang w:eastAsia="x-none"/>
        </w:rPr>
        <w:t>VdS</w:t>
      </w:r>
      <w:proofErr w:type="spellEnd"/>
      <w:r w:rsidRPr="00720277">
        <w:rPr>
          <w:rFonts w:cs="Times New Roman"/>
          <w:sz w:val="28"/>
          <w:szCs w:val="28"/>
          <w:lang w:eastAsia="x-none"/>
        </w:rPr>
        <w:t xml:space="preserve">, FM, CEN, in conformitate cu P118/2-2013, cu </w:t>
      </w:r>
      <w:proofErr w:type="spellStart"/>
      <w:r w:rsidRPr="00720277">
        <w:rPr>
          <w:rFonts w:cs="Times New Roman"/>
          <w:sz w:val="28"/>
          <w:szCs w:val="28"/>
          <w:lang w:eastAsia="x-none"/>
        </w:rPr>
        <w:t>modificari</w:t>
      </w:r>
      <w:proofErr w:type="spellEnd"/>
      <w:r w:rsidRPr="00720277">
        <w:rPr>
          <w:rFonts w:cs="Times New Roman"/>
          <w:sz w:val="28"/>
          <w:szCs w:val="28"/>
          <w:lang w:eastAsia="x-none"/>
        </w:rPr>
        <w:t xml:space="preserve"> si </w:t>
      </w:r>
      <w:proofErr w:type="spellStart"/>
      <w:r w:rsidRPr="00720277">
        <w:rPr>
          <w:rFonts w:cs="Times New Roman"/>
          <w:sz w:val="28"/>
          <w:szCs w:val="28"/>
          <w:lang w:eastAsia="x-none"/>
        </w:rPr>
        <w:t>completari</w:t>
      </w:r>
      <w:proofErr w:type="spellEnd"/>
      <w:r w:rsidRPr="00720277">
        <w:rPr>
          <w:rFonts w:cs="Times New Roman"/>
          <w:sz w:val="28"/>
          <w:szCs w:val="28"/>
          <w:lang w:eastAsia="x-none"/>
        </w:rPr>
        <w:t xml:space="preserve"> ulterioare.</w:t>
      </w:r>
    </w:p>
    <w:p w14:paraId="4C4B089E"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 xml:space="preserve">În cazul unui incendiu, obiectivul este limitarea daunelor produse de incendiu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de apă, </w:t>
      </w:r>
      <w:r w:rsidRPr="00720277">
        <w:rPr>
          <w:rFonts w:cs="Times New Roman"/>
          <w:sz w:val="28"/>
          <w:szCs w:val="28"/>
          <w:lang w:eastAsia="x-none"/>
        </w:rPr>
        <w:lastRenderedPageBreak/>
        <w:t xml:space="preserve">astfel încât afectarea elementelor structurii de rezistenta a </w:t>
      </w:r>
      <w:proofErr w:type="spellStart"/>
      <w:r w:rsidRPr="00720277">
        <w:rPr>
          <w:rFonts w:cs="Times New Roman"/>
          <w:sz w:val="28"/>
          <w:szCs w:val="28"/>
          <w:lang w:eastAsia="x-none"/>
        </w:rPr>
        <w:t>cladirii</w:t>
      </w:r>
      <w:proofErr w:type="spellEnd"/>
      <w:r w:rsidRPr="00720277">
        <w:rPr>
          <w:rFonts w:cs="Times New Roman"/>
          <w:sz w:val="28"/>
          <w:szCs w:val="28"/>
          <w:lang w:eastAsia="x-none"/>
        </w:rPr>
        <w:t xml:space="preserve"> sa fie minimizată. Daunele vor fi limitate de sistemul de combatere/stingere cu </w:t>
      </w:r>
      <w:proofErr w:type="spellStart"/>
      <w:r w:rsidRPr="00720277">
        <w:rPr>
          <w:rFonts w:cs="Times New Roman"/>
          <w:sz w:val="28"/>
          <w:szCs w:val="28"/>
          <w:lang w:eastAsia="x-none"/>
        </w:rPr>
        <w:t>ceaţă</w:t>
      </w:r>
      <w:proofErr w:type="spellEnd"/>
      <w:r w:rsidRPr="00720277">
        <w:rPr>
          <w:rFonts w:cs="Times New Roman"/>
          <w:sz w:val="28"/>
          <w:szCs w:val="28"/>
          <w:lang w:eastAsia="x-none"/>
        </w:rPr>
        <w:t xml:space="preserve"> de apă de înaltă presiune.</w:t>
      </w:r>
    </w:p>
    <w:p w14:paraId="75966AD0"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 xml:space="preserve">Camera pompelor trebuie să respecte următoarele </w:t>
      </w:r>
      <w:proofErr w:type="spellStart"/>
      <w:r w:rsidRPr="00720277">
        <w:rPr>
          <w:rFonts w:cs="Times New Roman"/>
          <w:sz w:val="28"/>
          <w:szCs w:val="28"/>
          <w:lang w:eastAsia="x-none"/>
        </w:rPr>
        <w:t>condiţii</w:t>
      </w:r>
      <w:proofErr w:type="spellEnd"/>
      <w:r w:rsidRPr="00720277">
        <w:rPr>
          <w:rFonts w:cs="Times New Roman"/>
          <w:sz w:val="28"/>
          <w:szCs w:val="28"/>
          <w:lang w:eastAsia="x-none"/>
        </w:rPr>
        <w:t xml:space="preserve"> pentru sistemul cu </w:t>
      </w:r>
      <w:proofErr w:type="spellStart"/>
      <w:r w:rsidRPr="00720277">
        <w:rPr>
          <w:rFonts w:cs="Times New Roman"/>
          <w:sz w:val="28"/>
          <w:szCs w:val="28"/>
          <w:lang w:eastAsia="x-none"/>
        </w:rPr>
        <w:t>ceaţă</w:t>
      </w:r>
      <w:proofErr w:type="spellEnd"/>
      <w:r w:rsidRPr="00720277">
        <w:rPr>
          <w:rFonts w:cs="Times New Roman"/>
          <w:sz w:val="28"/>
          <w:szCs w:val="28"/>
          <w:lang w:eastAsia="x-none"/>
        </w:rPr>
        <w:t xml:space="preserve"> de apă:</w:t>
      </w:r>
    </w:p>
    <w:p w14:paraId="268CB077"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 xml:space="preserve">Camera trebuie să fie amplasată astfel încât să fie </w:t>
      </w:r>
      <w:proofErr w:type="spellStart"/>
      <w:r w:rsidRPr="00720277">
        <w:rPr>
          <w:rFonts w:cs="Times New Roman"/>
          <w:sz w:val="28"/>
          <w:szCs w:val="28"/>
          <w:lang w:eastAsia="x-none"/>
        </w:rPr>
        <w:t>uşor</w:t>
      </w:r>
      <w:proofErr w:type="spellEnd"/>
      <w:r w:rsidRPr="00720277">
        <w:rPr>
          <w:rFonts w:cs="Times New Roman"/>
          <w:sz w:val="28"/>
          <w:szCs w:val="28"/>
          <w:lang w:eastAsia="x-none"/>
        </w:rPr>
        <w:t xml:space="preserve"> accesibilă. Camera pompelor trebuie să fie accesibila direct din exterior, conform P118/2-2013, cu </w:t>
      </w:r>
      <w:proofErr w:type="spellStart"/>
      <w:r w:rsidRPr="00720277">
        <w:rPr>
          <w:rFonts w:cs="Times New Roman"/>
          <w:sz w:val="28"/>
          <w:szCs w:val="28"/>
          <w:lang w:eastAsia="x-none"/>
        </w:rPr>
        <w:t>modificari</w:t>
      </w:r>
      <w:proofErr w:type="spellEnd"/>
      <w:r w:rsidRPr="00720277">
        <w:rPr>
          <w:rFonts w:cs="Times New Roman"/>
          <w:sz w:val="28"/>
          <w:szCs w:val="28"/>
          <w:lang w:eastAsia="x-none"/>
        </w:rPr>
        <w:t xml:space="preserve"> si </w:t>
      </w:r>
      <w:proofErr w:type="spellStart"/>
      <w:r w:rsidRPr="00720277">
        <w:rPr>
          <w:rFonts w:cs="Times New Roman"/>
          <w:sz w:val="28"/>
          <w:szCs w:val="28"/>
          <w:lang w:eastAsia="x-none"/>
        </w:rPr>
        <w:t>completari</w:t>
      </w:r>
      <w:proofErr w:type="spellEnd"/>
      <w:r w:rsidRPr="00720277">
        <w:rPr>
          <w:rFonts w:cs="Times New Roman"/>
          <w:sz w:val="28"/>
          <w:szCs w:val="28"/>
          <w:lang w:eastAsia="x-none"/>
        </w:rPr>
        <w:t xml:space="preserve"> ulterioare.</w:t>
      </w:r>
    </w:p>
    <w:p w14:paraId="7E5A854A"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 xml:space="preserve">In cazul in care camera pompelor este </w:t>
      </w:r>
      <w:proofErr w:type="spellStart"/>
      <w:r w:rsidRPr="00720277">
        <w:rPr>
          <w:rFonts w:cs="Times New Roman"/>
          <w:sz w:val="28"/>
          <w:szCs w:val="28"/>
          <w:lang w:eastAsia="x-none"/>
        </w:rPr>
        <w:t>inglobata</w:t>
      </w:r>
      <w:proofErr w:type="spellEnd"/>
      <w:r w:rsidRPr="00720277">
        <w:rPr>
          <w:rFonts w:cs="Times New Roman"/>
          <w:sz w:val="28"/>
          <w:szCs w:val="28"/>
          <w:lang w:eastAsia="x-none"/>
        </w:rPr>
        <w:t xml:space="preserve"> in </w:t>
      </w:r>
      <w:proofErr w:type="spellStart"/>
      <w:r w:rsidRPr="00720277">
        <w:rPr>
          <w:rFonts w:cs="Times New Roman"/>
          <w:sz w:val="28"/>
          <w:szCs w:val="28"/>
          <w:lang w:eastAsia="x-none"/>
        </w:rPr>
        <w:t>cladire</w:t>
      </w:r>
      <w:proofErr w:type="spellEnd"/>
      <w:r w:rsidRPr="00720277">
        <w:rPr>
          <w:rFonts w:cs="Times New Roman"/>
          <w:sz w:val="28"/>
          <w:szCs w:val="28"/>
          <w:lang w:eastAsia="x-none"/>
        </w:rPr>
        <w:t xml:space="preserve">, aceasta trebuie să fie separata de restul </w:t>
      </w:r>
      <w:proofErr w:type="spellStart"/>
      <w:r w:rsidRPr="00720277">
        <w:rPr>
          <w:rFonts w:cs="Times New Roman"/>
          <w:sz w:val="28"/>
          <w:szCs w:val="28"/>
          <w:lang w:eastAsia="x-none"/>
        </w:rPr>
        <w:t>cladirii</w:t>
      </w:r>
      <w:proofErr w:type="spellEnd"/>
      <w:r w:rsidRPr="00720277">
        <w:rPr>
          <w:rFonts w:cs="Times New Roman"/>
          <w:sz w:val="28"/>
          <w:szCs w:val="28"/>
          <w:lang w:eastAsia="x-none"/>
        </w:rPr>
        <w:t xml:space="preserve"> prin </w:t>
      </w:r>
      <w:proofErr w:type="spellStart"/>
      <w:r w:rsidRPr="00720277">
        <w:rPr>
          <w:rFonts w:cs="Times New Roman"/>
          <w:sz w:val="28"/>
          <w:szCs w:val="28"/>
          <w:lang w:eastAsia="x-none"/>
        </w:rPr>
        <w:t>pereti</w:t>
      </w:r>
      <w:proofErr w:type="spellEnd"/>
      <w:r w:rsidRPr="00720277">
        <w:rPr>
          <w:rFonts w:cs="Times New Roman"/>
          <w:sz w:val="28"/>
          <w:szCs w:val="28"/>
          <w:lang w:eastAsia="x-none"/>
        </w:rPr>
        <w:t xml:space="preserve"> cu rezistenta la foc minim 180 minute si </w:t>
      </w:r>
      <w:proofErr w:type="spellStart"/>
      <w:r w:rsidRPr="00720277">
        <w:rPr>
          <w:rFonts w:cs="Times New Roman"/>
          <w:sz w:val="28"/>
          <w:szCs w:val="28"/>
          <w:lang w:eastAsia="x-none"/>
        </w:rPr>
        <w:t>plansee</w:t>
      </w:r>
      <w:proofErr w:type="spellEnd"/>
      <w:r w:rsidRPr="00720277">
        <w:rPr>
          <w:rFonts w:cs="Times New Roman"/>
          <w:sz w:val="28"/>
          <w:szCs w:val="28"/>
          <w:lang w:eastAsia="x-none"/>
        </w:rPr>
        <w:t xml:space="preserve"> si </w:t>
      </w:r>
      <w:proofErr w:type="spellStart"/>
      <w:r w:rsidRPr="00720277">
        <w:rPr>
          <w:rFonts w:cs="Times New Roman"/>
          <w:sz w:val="28"/>
          <w:szCs w:val="28"/>
          <w:lang w:eastAsia="x-none"/>
        </w:rPr>
        <w:t>usa</w:t>
      </w:r>
      <w:proofErr w:type="spellEnd"/>
      <w:r w:rsidRPr="00720277">
        <w:rPr>
          <w:rFonts w:cs="Times New Roman"/>
          <w:sz w:val="28"/>
          <w:szCs w:val="28"/>
          <w:lang w:eastAsia="x-none"/>
        </w:rPr>
        <w:t xml:space="preserve"> cu rezistenta la foc minim 90 minute. </w:t>
      </w:r>
    </w:p>
    <w:p w14:paraId="71B873B2"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 xml:space="preserve">In camera </w:t>
      </w:r>
      <w:proofErr w:type="spellStart"/>
      <w:r w:rsidRPr="00720277">
        <w:rPr>
          <w:rFonts w:cs="Times New Roman"/>
          <w:sz w:val="28"/>
          <w:szCs w:val="28"/>
          <w:lang w:eastAsia="x-none"/>
        </w:rPr>
        <w:t>statiei</w:t>
      </w:r>
      <w:proofErr w:type="spellEnd"/>
      <w:r w:rsidRPr="00720277">
        <w:rPr>
          <w:rFonts w:cs="Times New Roman"/>
          <w:sz w:val="28"/>
          <w:szCs w:val="28"/>
          <w:lang w:eastAsia="x-none"/>
        </w:rPr>
        <w:t xml:space="preserve"> de pompare trebuie sa se afle numai echipamente pentru alimentarea cu apă a sistemului cu </w:t>
      </w:r>
      <w:proofErr w:type="spellStart"/>
      <w:r w:rsidRPr="00720277">
        <w:rPr>
          <w:rFonts w:cs="Times New Roman"/>
          <w:sz w:val="28"/>
          <w:szCs w:val="28"/>
          <w:lang w:eastAsia="x-none"/>
        </w:rPr>
        <w:t>ceaţă</w:t>
      </w:r>
      <w:proofErr w:type="spellEnd"/>
      <w:r w:rsidRPr="00720277">
        <w:rPr>
          <w:rFonts w:cs="Times New Roman"/>
          <w:sz w:val="28"/>
          <w:szCs w:val="28"/>
          <w:lang w:eastAsia="x-none"/>
        </w:rPr>
        <w:t xml:space="preserve"> de apă.</w:t>
      </w:r>
    </w:p>
    <w:p w14:paraId="4C3B71C5"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Scopul acestui document este de a stabili punctele de proiectare pentru sistemul de ceață de apă de înaltă presiune împreună cu strategia de incendiu, astfel încât să fie îndeplinite următoarele obiective:</w:t>
      </w:r>
    </w:p>
    <w:p w14:paraId="1F886105"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Obiectiv principal:</w:t>
      </w:r>
    </w:p>
    <w:p w14:paraId="4DFEB71C"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În caz de incendiu, obiectivul este controlul incendiului, activarea condițiilor de evacuare, - și limitarea daunelor cauzate de apă, astfel încât perturbarea continuității activității să fie minimă.</w:t>
      </w:r>
    </w:p>
    <w:p w14:paraId="3FC39326"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Obiectiv secundar:</w:t>
      </w:r>
    </w:p>
    <w:p w14:paraId="4CF0FACF"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Detectarea și localizarea poziției incendiului într-un stadiu incipient (senzor curgere) datorită activării duzei, permite stingerea manuală a incendiului cu furtun de incendiu de înaltă presiune.</w:t>
      </w:r>
    </w:p>
    <w:p w14:paraId="53D2C784"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Descrierea și aplicarea diferitelor standarde la proiectarea acestui proiect</w:t>
      </w:r>
    </w:p>
    <w:p w14:paraId="583CF781"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În baza Regulamentului Român de incendiu, sistemele de hidranți de interior ar trebui să fie conectate în 2 coloane.</w:t>
      </w:r>
    </w:p>
    <w:p w14:paraId="54467DA0" w14:textId="4E5DD98F" w:rsidR="00B35948" w:rsidRPr="00720277" w:rsidRDefault="00B35948" w:rsidP="009A78CD">
      <w:pPr>
        <w:ind w:firstLine="720"/>
        <w:rPr>
          <w:rFonts w:cs="Times New Roman"/>
          <w:sz w:val="28"/>
          <w:szCs w:val="28"/>
          <w:lang w:eastAsia="x-none"/>
        </w:rPr>
      </w:pPr>
      <w:r w:rsidRPr="00720277">
        <w:rPr>
          <w:rFonts w:cs="Times New Roman"/>
          <w:sz w:val="28"/>
          <w:szCs w:val="28"/>
          <w:lang w:eastAsia="x-none"/>
        </w:rPr>
        <w:t>Numărul de standarde sunt utilizate pentru ceața de apă la presiune înaltă.</w:t>
      </w:r>
    </w:p>
    <w:p w14:paraId="2F4E4090"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 Standard pentru ceață de apă primară NFPA 750</w:t>
      </w:r>
    </w:p>
    <w:p w14:paraId="680F9B31"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 xml:space="preserve"> </w:t>
      </w:r>
      <w:proofErr w:type="spellStart"/>
      <w:r w:rsidRPr="00720277">
        <w:rPr>
          <w:rFonts w:cs="Times New Roman"/>
          <w:sz w:val="28"/>
          <w:szCs w:val="28"/>
          <w:lang w:eastAsia="x-none"/>
        </w:rPr>
        <w:t>VdS</w:t>
      </w:r>
      <w:proofErr w:type="spellEnd"/>
      <w:r w:rsidRPr="00720277">
        <w:rPr>
          <w:rFonts w:cs="Times New Roman"/>
          <w:sz w:val="28"/>
          <w:szCs w:val="28"/>
          <w:lang w:eastAsia="x-none"/>
        </w:rPr>
        <w:t xml:space="preserve"> 3188 camere mecanice, coridoare</w:t>
      </w:r>
    </w:p>
    <w:p w14:paraId="39C1A08F"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 CEN/TS 14972 unde</w:t>
      </w:r>
    </w:p>
    <w:p w14:paraId="54396E28"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Standardele Organizației Maritime Internaționale (IMO);</w:t>
      </w:r>
    </w:p>
    <w:p w14:paraId="3A43D710"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 Rezoluția IMO MSC/circ.1387 pentru aplicare locală</w:t>
      </w:r>
    </w:p>
    <w:p w14:paraId="579E552E"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 Rezoluția OMI MSC/circ. 265(84) pentru cazare</w:t>
      </w:r>
    </w:p>
    <w:p w14:paraId="7036B3C7"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 Rezoluția OMI MCS/circ. 1165 pentru inundații totale</w:t>
      </w:r>
    </w:p>
    <w:p w14:paraId="5DF99A0F" w14:textId="5E5BE221" w:rsidR="00B35948" w:rsidRPr="00720277" w:rsidRDefault="00B35948" w:rsidP="009A78CD">
      <w:pPr>
        <w:ind w:firstLine="720"/>
        <w:rPr>
          <w:rFonts w:cs="Times New Roman"/>
          <w:sz w:val="28"/>
          <w:szCs w:val="28"/>
          <w:lang w:eastAsia="x-none"/>
        </w:rPr>
      </w:pPr>
      <w:r w:rsidRPr="00720277">
        <w:rPr>
          <w:rFonts w:cs="Times New Roman"/>
          <w:sz w:val="28"/>
          <w:szCs w:val="28"/>
          <w:lang w:eastAsia="x-none"/>
        </w:rPr>
        <w:t> - - DIOMA (manual de operare a instalării proiectării)</w:t>
      </w:r>
    </w:p>
    <w:p w14:paraId="4B98182D"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 xml:space="preserve">Aceste standarde descriu teste „la scară completă” care trebuie utilizate pentru a demonstra că sistemul de ceață de apă de înaltă presiune este potrivit pentru aplicația dorită. Cu toate acestea, standardele tratează acest lucru în mod diferit. De exemplu, EN 14972-2020 include anexe care definesc testele care trebuie efectuate. Printre altele, NFPA 750 se referă și acceptă la aceste tipuri de teste, precum și la teste de la, de exemplu, IMO, FM, UL și </w:t>
      </w:r>
      <w:proofErr w:type="spellStart"/>
      <w:r w:rsidRPr="00720277">
        <w:rPr>
          <w:rFonts w:cs="Times New Roman"/>
          <w:sz w:val="28"/>
          <w:szCs w:val="28"/>
          <w:lang w:eastAsia="x-none"/>
        </w:rPr>
        <w:t>VdS</w:t>
      </w:r>
      <w:proofErr w:type="spellEnd"/>
      <w:r w:rsidRPr="00720277">
        <w:rPr>
          <w:rFonts w:cs="Times New Roman"/>
          <w:sz w:val="28"/>
          <w:szCs w:val="28"/>
          <w:lang w:eastAsia="x-none"/>
        </w:rPr>
        <w:t>.</w:t>
      </w:r>
    </w:p>
    <w:p w14:paraId="24E45150"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Regula generală este că rezultatul testului de incendiu al producătorului sistemului de ceață cu apă de înaltă presiune trebuie testat față de testul de referință la foc pentru sprinklere. Testul de ardere gratuit nu este acceptat!</w:t>
      </w:r>
    </w:p>
    <w:p w14:paraId="6610312B"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lastRenderedPageBreak/>
        <w:t>În plus, furnizorul are un manual de proiectare care precizează cerințele pe care trebuie să le îndeplinească proiectarea, întreținerea și managementul. Acest manual de proiectare este indisolubil legat de rezultatele testelor determinate în aprobări.</w:t>
      </w:r>
    </w:p>
    <w:p w14:paraId="163B26ED"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Sistem de ceață cu apă umedă de înaltă presiune (cea mai mare parte a clădirii):</w:t>
      </w:r>
    </w:p>
    <w:p w14:paraId="7650FF93"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Încăperile în care apa nu poate provoca multe daune vor fi echipate cu un sistem de ceață de apă umedă de înaltă presiune. Un sistem de ceață de apă umedă de înaltă presiune este presurizat la 20-24 bar de către o pompă pilot, este un sistem care utilizează duze atașate la un sistem de conducte care conține apă și conectate la o sursă de apă. Apa se descarcă imediat când un bec din duză se rupe la temperatură ridicată, iar presiunea din interiorul conductelor atinge presiunea stabilită de 18 bar. Acest sistem este conceput pentru a controla (limita răspândirea și creșterea dimensiunii) incendiului. În cazul unei pompe de înaltă presiune 100% sigură, (</w:t>
      </w:r>
      <w:proofErr w:type="spellStart"/>
      <w:r w:rsidRPr="00720277">
        <w:rPr>
          <w:rFonts w:cs="Times New Roman"/>
          <w:sz w:val="28"/>
          <w:szCs w:val="28"/>
          <w:lang w:eastAsia="x-none"/>
        </w:rPr>
        <w:t>master&amp;slave</w:t>
      </w:r>
      <w:proofErr w:type="spellEnd"/>
      <w:r w:rsidRPr="00720277">
        <w:rPr>
          <w:rFonts w:cs="Times New Roman"/>
          <w:sz w:val="28"/>
          <w:szCs w:val="28"/>
          <w:lang w:eastAsia="x-none"/>
        </w:rPr>
        <w:t>), presiunea de pornire a pompei secundare este setată mai mică decât valoarea pompei master.</w:t>
      </w:r>
    </w:p>
    <w:p w14:paraId="1C69B46C"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Sistem de ceață de apă de înaltă presiune cu sprinklere deschise (zona scena teatru):</w:t>
      </w:r>
    </w:p>
    <w:p w14:paraId="1E3B5D31"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Încăperile cu risc de răspândire rapidă a incendiului vor avea un sistem de potop. Un sistem de inundații este un sistem cu duze deschise atașat la un sistem de conducte conectat la o sursă de apă printr-o supapă care este deschisă prin funcționarea unui sistem de detectare instalat în aceleași zone cu duzele sau deschis manual. Când această supapă (poate fi solenoidală sau motorizată) se deschide, apa curge în sistemul de conducte și se descarcă din toate duzele atașate la acesta. Acest sistem este dezvoltat pentru a stinge un incendiu. Pentru a preveni acționarea inutilă, incendiul trebuie detectat prin două principii diferite de detectare a incendiului (de exemplu, căldură și flăcări). Transformatoarele trebuie scoase de la tensiune înainte de eliberarea sistemului de ceață de apă.</w:t>
      </w:r>
    </w:p>
    <w:p w14:paraId="6672DEFD"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Grupul de pompare:</w:t>
      </w:r>
    </w:p>
    <w:p w14:paraId="6A03C9FC" w14:textId="33E409EF" w:rsidR="00B35948" w:rsidRPr="00720277" w:rsidRDefault="00B35948" w:rsidP="009A78CD">
      <w:pPr>
        <w:ind w:firstLine="720"/>
        <w:rPr>
          <w:rFonts w:cs="Times New Roman"/>
          <w:sz w:val="28"/>
          <w:szCs w:val="28"/>
          <w:lang w:eastAsia="x-none"/>
        </w:rPr>
      </w:pPr>
      <w:r w:rsidRPr="00720277">
        <w:rPr>
          <w:rFonts w:cs="Times New Roman"/>
          <w:sz w:val="28"/>
          <w:szCs w:val="28"/>
          <w:lang w:eastAsia="x-none"/>
        </w:rPr>
        <w:t xml:space="preserve">- pompele sunt pompe cu piston </w:t>
      </w:r>
      <w:proofErr w:type="spellStart"/>
      <w:r w:rsidRPr="00720277">
        <w:rPr>
          <w:rFonts w:cs="Times New Roman"/>
          <w:sz w:val="28"/>
          <w:szCs w:val="28"/>
          <w:lang w:eastAsia="x-none"/>
        </w:rPr>
        <w:t>multi</w:t>
      </w:r>
      <w:proofErr w:type="spellEnd"/>
      <w:r w:rsidRPr="00720277">
        <w:rPr>
          <w:rFonts w:cs="Times New Roman"/>
          <w:sz w:val="28"/>
          <w:szCs w:val="28"/>
          <w:lang w:eastAsia="x-none"/>
        </w:rPr>
        <w:t>-axial realizate din otel inoxidabil rezistent la coroziune. Designul unic folosește apa ca lubrifiant, eliminând nevoia de întreținere de rutină și înlocuire a lubrifiantului.</w:t>
      </w:r>
    </w:p>
    <w:p w14:paraId="2E68A5FC"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Pompele sunt complete cu un motor electric. Motoarele electrice pornesc DOL (Direct On Line) și vor porni în secvență. Toate motoarele sunt de clasa „F” și IP54.</w:t>
      </w:r>
    </w:p>
    <w:p w14:paraId="7FB47B6D"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 xml:space="preserve">În timpul funcționării, pompa de înaltă presiune este alimentată cu apă de pompe de rapel prin intermediul unității de filtrare (10 µm), între intervalul de presiune 2-4 bari la colectorul de presiune joasă a </w:t>
      </w:r>
      <w:proofErr w:type="spellStart"/>
      <w:r w:rsidRPr="00720277">
        <w:rPr>
          <w:rFonts w:cs="Times New Roman"/>
          <w:sz w:val="28"/>
          <w:szCs w:val="28"/>
          <w:lang w:eastAsia="x-none"/>
        </w:rPr>
        <w:t>patinului</w:t>
      </w:r>
      <w:proofErr w:type="spellEnd"/>
      <w:r w:rsidRPr="00720277">
        <w:rPr>
          <w:rFonts w:cs="Times New Roman"/>
          <w:sz w:val="28"/>
          <w:szCs w:val="28"/>
          <w:lang w:eastAsia="x-none"/>
        </w:rPr>
        <w:t xml:space="preserve"> pompei.</w:t>
      </w:r>
    </w:p>
    <w:p w14:paraId="49EFFE5B"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De aici, acesta este distribuit către secțiunile relevante prin supapa principală situată pe conducta de refulare de înaltă presiune. O supapă de limitare a presiunii controlează presiunea pompei și retur pentru a stoca preaplinul.</w:t>
      </w:r>
    </w:p>
    <w:p w14:paraId="16FDC958"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 xml:space="preserve">Pompe de amorsare de 5,5 kW fiecare dedicate pentru </w:t>
      </w:r>
      <w:proofErr w:type="spellStart"/>
      <w:r w:rsidRPr="00720277">
        <w:rPr>
          <w:rFonts w:cs="Times New Roman"/>
          <w:sz w:val="28"/>
          <w:szCs w:val="28"/>
          <w:lang w:eastAsia="x-none"/>
        </w:rPr>
        <w:t>skid</w:t>
      </w:r>
      <w:proofErr w:type="spellEnd"/>
      <w:r w:rsidRPr="00720277">
        <w:rPr>
          <w:rFonts w:cs="Times New Roman"/>
          <w:sz w:val="28"/>
          <w:szCs w:val="28"/>
          <w:lang w:eastAsia="x-none"/>
        </w:rPr>
        <w:t xml:space="preserve"> de 4 pompe CP, instalate în rezervor de sub camera pompelor, pompă centrifugă verticală, cu mai multe trepte, cu orificii de admisie și de evacuare la același nivel (în linie). Capul și baza pompei sunt din fontă - toate celelalte părți umede sunt din oțel inoxidabil., echipate cu convertoare de frecvență, pentru a asigura presiune și debit pentru - colector de joasă presiune pentru </w:t>
      </w:r>
      <w:proofErr w:type="spellStart"/>
      <w:r w:rsidRPr="00720277">
        <w:rPr>
          <w:rFonts w:cs="Times New Roman"/>
          <w:sz w:val="28"/>
          <w:szCs w:val="28"/>
          <w:lang w:eastAsia="x-none"/>
        </w:rPr>
        <w:t>patinul</w:t>
      </w:r>
      <w:proofErr w:type="spellEnd"/>
      <w:r w:rsidRPr="00720277">
        <w:rPr>
          <w:rFonts w:cs="Times New Roman"/>
          <w:sz w:val="28"/>
          <w:szCs w:val="28"/>
          <w:lang w:eastAsia="x-none"/>
        </w:rPr>
        <w:t xml:space="preserve"> pompei de înaltă presiune. Funcțiile de pornire și oprire pentru pompele de amplificare sunt integrate în interior - Panoul de control al unității de derapaj al pompei HP UCP.</w:t>
      </w:r>
    </w:p>
    <w:p w14:paraId="2121F81B"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Panoul de control al unității</w:t>
      </w:r>
    </w:p>
    <w:p w14:paraId="2F37F40F"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lastRenderedPageBreak/>
        <w:t xml:space="preserve">Unitatea de pompă este prevăzută cu un panou de comandă/pornire cu ecran tactil (UCP) montat cu întreruptoare, </w:t>
      </w:r>
      <w:proofErr w:type="spellStart"/>
      <w:r w:rsidRPr="00720277">
        <w:rPr>
          <w:rFonts w:cs="Times New Roman"/>
          <w:sz w:val="28"/>
          <w:szCs w:val="28"/>
          <w:lang w:eastAsia="x-none"/>
        </w:rPr>
        <w:t>contactori</w:t>
      </w:r>
      <w:proofErr w:type="spellEnd"/>
      <w:r w:rsidRPr="00720277">
        <w:rPr>
          <w:rFonts w:cs="Times New Roman"/>
          <w:sz w:val="28"/>
          <w:szCs w:val="28"/>
          <w:lang w:eastAsia="x-none"/>
        </w:rPr>
        <w:t>, relee de comandă și temporizatoare. Panoul de control/pornire trebuie conectat la sursa de alimentare principală (și, dacă este necesar, sursă suplimentară de alimentare de urgență, opțională).</w:t>
      </w:r>
    </w:p>
    <w:p w14:paraId="109AAB89"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 xml:space="preserve">Unitatea de pompare este echipata cu manometre pentru indicarea presiunii de </w:t>
      </w:r>
      <w:proofErr w:type="spellStart"/>
      <w:r w:rsidRPr="00720277">
        <w:rPr>
          <w:rFonts w:cs="Times New Roman"/>
          <w:sz w:val="28"/>
          <w:szCs w:val="28"/>
          <w:lang w:eastAsia="x-none"/>
        </w:rPr>
        <w:t>functionare</w:t>
      </w:r>
      <w:proofErr w:type="spellEnd"/>
      <w:r w:rsidRPr="00720277">
        <w:rPr>
          <w:rFonts w:cs="Times New Roman"/>
          <w:sz w:val="28"/>
          <w:szCs w:val="28"/>
          <w:lang w:eastAsia="x-none"/>
        </w:rPr>
        <w:t>.</w:t>
      </w:r>
    </w:p>
    <w:p w14:paraId="18B35035" w14:textId="77777777" w:rsidR="00B35948" w:rsidRPr="00720277" w:rsidRDefault="00B35948" w:rsidP="00B35948">
      <w:pPr>
        <w:ind w:firstLine="720"/>
        <w:rPr>
          <w:rFonts w:cs="Times New Roman"/>
          <w:sz w:val="28"/>
          <w:szCs w:val="28"/>
          <w:lang w:eastAsia="x-none"/>
        </w:rPr>
      </w:pPr>
      <w:r w:rsidRPr="00720277">
        <w:rPr>
          <w:rFonts w:cs="Times New Roman"/>
          <w:sz w:val="28"/>
          <w:szCs w:val="28"/>
          <w:lang w:eastAsia="x-none"/>
        </w:rPr>
        <w:t>Unitatea de pompare a fost testată la acceptare din fabrică înainte de expediere din atelierul.</w:t>
      </w:r>
    </w:p>
    <w:p w14:paraId="3218C5E4" w14:textId="77777777" w:rsidR="00B35948" w:rsidRPr="00720277" w:rsidRDefault="00B35948" w:rsidP="009A78CD">
      <w:pPr>
        <w:rPr>
          <w:rFonts w:cs="Times New Roman"/>
          <w:sz w:val="28"/>
          <w:szCs w:val="28"/>
          <w:lang w:eastAsia="x-none"/>
        </w:rPr>
      </w:pPr>
      <w:r w:rsidRPr="00720277">
        <w:rPr>
          <w:rFonts w:cs="Times New Roman"/>
          <w:sz w:val="28"/>
          <w:szCs w:val="28"/>
          <w:lang w:eastAsia="x-none"/>
        </w:rPr>
        <w:t>Următoarele condiții minime trebuie îndeplinite pentru clasa de pericol OH-4:</w:t>
      </w:r>
    </w:p>
    <w:tbl>
      <w:tblPr>
        <w:tblW w:w="4662" w:type="pct"/>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549"/>
        <w:gridCol w:w="3408"/>
        <w:gridCol w:w="2880"/>
      </w:tblGrid>
      <w:tr w:rsidR="00B35948" w:rsidRPr="00720277" w14:paraId="61FD7F9B" w14:textId="77777777" w:rsidTr="009A78CD">
        <w:trPr>
          <w:trHeight w:val="486"/>
          <w:tblHeader/>
        </w:trPr>
        <w:tc>
          <w:tcPr>
            <w:tcW w:w="1804" w:type="pct"/>
            <w:tcBorders>
              <w:left w:val="single" w:sz="4" w:space="0" w:color="auto"/>
              <w:bottom w:val="single" w:sz="4" w:space="0" w:color="auto"/>
            </w:tcBorders>
            <w:shd w:val="clear" w:color="auto" w:fill="808080"/>
            <w:vAlign w:val="center"/>
          </w:tcPr>
          <w:p w14:paraId="7B6C7DFD" w14:textId="77777777" w:rsidR="00B35948" w:rsidRPr="00720277" w:rsidRDefault="00B35948" w:rsidP="00C6112E">
            <w:pPr>
              <w:widowControl/>
              <w:spacing w:before="40" w:after="40"/>
              <w:rPr>
                <w:rFonts w:eastAsia="Calibri" w:cs="Times New Roman"/>
                <w:color w:val="FFFFFF"/>
                <w:sz w:val="28"/>
                <w:szCs w:val="28"/>
              </w:rPr>
            </w:pPr>
            <w:r w:rsidRPr="00720277">
              <w:rPr>
                <w:rFonts w:eastAsia="Calibri" w:cs="Times New Roman"/>
                <w:color w:val="FFFFFF"/>
                <w:sz w:val="28"/>
                <w:szCs w:val="28"/>
              </w:rPr>
              <w:t>Design data</w:t>
            </w:r>
          </w:p>
        </w:tc>
        <w:tc>
          <w:tcPr>
            <w:tcW w:w="3196" w:type="pct"/>
            <w:gridSpan w:val="2"/>
            <w:tcBorders>
              <w:bottom w:val="single" w:sz="4" w:space="0" w:color="auto"/>
            </w:tcBorders>
            <w:shd w:val="clear" w:color="auto" w:fill="808080"/>
            <w:vAlign w:val="center"/>
          </w:tcPr>
          <w:p w14:paraId="0C2A3BAA" w14:textId="77777777" w:rsidR="00B35948" w:rsidRPr="00720277" w:rsidRDefault="00B35948" w:rsidP="00C6112E">
            <w:pPr>
              <w:widowControl/>
              <w:spacing w:before="40"/>
              <w:rPr>
                <w:rFonts w:eastAsia="Calibri" w:cs="Times New Roman"/>
                <w:color w:val="FFFFFF"/>
                <w:sz w:val="28"/>
                <w:szCs w:val="28"/>
              </w:rPr>
            </w:pPr>
            <w:r w:rsidRPr="00720277">
              <w:rPr>
                <w:rFonts w:eastAsia="Calibri" w:cs="Times New Roman"/>
                <w:color w:val="FFFFFF"/>
                <w:sz w:val="28"/>
                <w:szCs w:val="28"/>
              </w:rPr>
              <w:t>Sfera de aplicare a acestei aplicații acoperă</w:t>
            </w:r>
          </w:p>
          <w:p w14:paraId="4B3F99D6" w14:textId="77777777" w:rsidR="00B35948" w:rsidRPr="00720277" w:rsidRDefault="00B35948" w:rsidP="00C6112E">
            <w:pPr>
              <w:widowControl/>
              <w:spacing w:after="40"/>
              <w:rPr>
                <w:rFonts w:eastAsia="Calibri" w:cs="Times New Roman"/>
                <w:sz w:val="28"/>
                <w:szCs w:val="28"/>
              </w:rPr>
            </w:pPr>
            <w:r w:rsidRPr="00720277">
              <w:rPr>
                <w:rFonts w:eastAsia="Calibri" w:cs="Times New Roman"/>
                <w:color w:val="FFFFFF"/>
                <w:sz w:val="28"/>
                <w:szCs w:val="28"/>
              </w:rPr>
              <w:t>Auditorium, teatru, cinema, zone de lobby înalte sau alte spații similare în ceea ce privește pericolul de incendiu OH4 până la înălțimea tavanului de 12,0 m</w:t>
            </w:r>
          </w:p>
        </w:tc>
      </w:tr>
      <w:tr w:rsidR="00B35948" w:rsidRPr="00720277" w14:paraId="1DFB4B8C" w14:textId="77777777" w:rsidTr="009A78CD">
        <w:trPr>
          <w:trHeight w:val="182"/>
          <w:tblHeader/>
        </w:trPr>
        <w:tc>
          <w:tcPr>
            <w:tcW w:w="1804" w:type="pct"/>
            <w:tcBorders>
              <w:top w:val="single" w:sz="4" w:space="0" w:color="auto"/>
            </w:tcBorders>
          </w:tcPr>
          <w:p w14:paraId="5515477B" w14:textId="77777777" w:rsidR="00B35948" w:rsidRPr="00720277" w:rsidRDefault="00B35948" w:rsidP="00C6112E">
            <w:pPr>
              <w:widowControl/>
              <w:spacing w:before="40" w:after="40" w:line="276" w:lineRule="auto"/>
              <w:rPr>
                <w:rFonts w:eastAsia="Calibri" w:cs="Times New Roman"/>
                <w:sz w:val="28"/>
                <w:szCs w:val="28"/>
              </w:rPr>
            </w:pPr>
            <w:r w:rsidRPr="00720277">
              <w:rPr>
                <w:rFonts w:eastAsia="Calibri" w:cs="Times New Roman"/>
                <w:sz w:val="28"/>
                <w:szCs w:val="28"/>
              </w:rPr>
              <w:t>Clasa de pericol de incendiu</w:t>
            </w:r>
          </w:p>
        </w:tc>
        <w:tc>
          <w:tcPr>
            <w:tcW w:w="1732" w:type="pct"/>
            <w:tcBorders>
              <w:top w:val="single" w:sz="4" w:space="0" w:color="auto"/>
            </w:tcBorders>
          </w:tcPr>
          <w:p w14:paraId="2C642249" w14:textId="77777777" w:rsidR="00B35948" w:rsidRPr="00720277" w:rsidRDefault="00B35948" w:rsidP="00C6112E">
            <w:pPr>
              <w:widowControl/>
              <w:spacing w:before="40" w:after="40" w:line="276" w:lineRule="auto"/>
              <w:rPr>
                <w:rFonts w:eastAsia="Calibri" w:cs="Times New Roman"/>
                <w:sz w:val="28"/>
                <w:szCs w:val="28"/>
              </w:rPr>
            </w:pPr>
            <w:r w:rsidRPr="00720277">
              <w:rPr>
                <w:rFonts w:eastAsia="Calibri" w:cs="Times New Roman"/>
                <w:sz w:val="28"/>
                <w:szCs w:val="28"/>
              </w:rPr>
              <w:t>OH-4</w:t>
            </w:r>
          </w:p>
        </w:tc>
        <w:tc>
          <w:tcPr>
            <w:tcW w:w="1464" w:type="pct"/>
            <w:vMerge w:val="restart"/>
          </w:tcPr>
          <w:p w14:paraId="188413E1" w14:textId="77777777" w:rsidR="00B35948" w:rsidRPr="00720277" w:rsidRDefault="00B35948" w:rsidP="00C6112E">
            <w:pPr>
              <w:widowControl/>
              <w:spacing w:before="40" w:after="40"/>
              <w:jc w:val="center"/>
              <w:rPr>
                <w:rFonts w:eastAsia="Calibri" w:cs="Times New Roman"/>
                <w:sz w:val="28"/>
                <w:szCs w:val="28"/>
              </w:rPr>
            </w:pPr>
            <w:r w:rsidRPr="00720277">
              <w:rPr>
                <w:rFonts w:eastAsia="Calibri" w:cs="Times New Roman"/>
                <w:noProof/>
                <w:sz w:val="28"/>
                <w:szCs w:val="28"/>
              </w:rPr>
              <w:drawing>
                <wp:inline distT="0" distB="0" distL="0" distR="0" wp14:anchorId="777600B5" wp14:editId="05061505">
                  <wp:extent cx="669600" cy="1080000"/>
                  <wp:effectExtent l="0" t="0" r="0" b="6350"/>
                  <wp:docPr id="2110881345" name="Imagine 211088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69600" cy="1080000"/>
                          </a:xfrm>
                          <a:prstGeom prst="rect">
                            <a:avLst/>
                          </a:prstGeom>
                          <a:noFill/>
                          <a:ln>
                            <a:noFill/>
                          </a:ln>
                        </pic:spPr>
                      </pic:pic>
                    </a:graphicData>
                  </a:graphic>
                </wp:inline>
              </w:drawing>
            </w:r>
          </w:p>
        </w:tc>
      </w:tr>
      <w:tr w:rsidR="00B35948" w:rsidRPr="00720277" w14:paraId="750BAED5" w14:textId="77777777" w:rsidTr="009A78CD">
        <w:trPr>
          <w:trHeight w:val="182"/>
          <w:tblHeader/>
        </w:trPr>
        <w:tc>
          <w:tcPr>
            <w:tcW w:w="1804" w:type="pct"/>
            <w:tcBorders>
              <w:top w:val="single" w:sz="4" w:space="0" w:color="auto"/>
            </w:tcBorders>
          </w:tcPr>
          <w:p w14:paraId="4C8E0529" w14:textId="77777777" w:rsidR="00B35948" w:rsidRPr="00720277" w:rsidRDefault="00B35948" w:rsidP="00C6112E">
            <w:pPr>
              <w:widowControl/>
              <w:spacing w:before="40" w:after="40"/>
              <w:rPr>
                <w:rFonts w:eastAsia="Calibri" w:cs="Times New Roman"/>
                <w:sz w:val="28"/>
                <w:szCs w:val="28"/>
              </w:rPr>
            </w:pPr>
            <w:r w:rsidRPr="00720277">
              <w:rPr>
                <w:rFonts w:eastAsia="Calibri" w:cs="Times New Roman"/>
                <w:sz w:val="28"/>
                <w:szCs w:val="28"/>
              </w:rPr>
              <w:t>Presiune minima la duza</w:t>
            </w:r>
          </w:p>
        </w:tc>
        <w:tc>
          <w:tcPr>
            <w:tcW w:w="1732" w:type="pct"/>
            <w:tcBorders>
              <w:top w:val="single" w:sz="4" w:space="0" w:color="auto"/>
            </w:tcBorders>
          </w:tcPr>
          <w:p w14:paraId="7F68E4C9" w14:textId="77777777" w:rsidR="00B35948" w:rsidRPr="00720277" w:rsidRDefault="00B35948" w:rsidP="00C6112E">
            <w:pPr>
              <w:widowControl/>
              <w:spacing w:before="40" w:after="40"/>
              <w:rPr>
                <w:rFonts w:eastAsia="Calibri" w:cs="Times New Roman"/>
                <w:sz w:val="28"/>
                <w:szCs w:val="28"/>
              </w:rPr>
            </w:pPr>
            <w:r w:rsidRPr="00720277">
              <w:rPr>
                <w:rFonts w:eastAsia="Calibri" w:cs="Times New Roman"/>
                <w:sz w:val="28"/>
                <w:szCs w:val="28"/>
              </w:rPr>
              <w:t>60bar*</w:t>
            </w:r>
          </w:p>
        </w:tc>
        <w:tc>
          <w:tcPr>
            <w:tcW w:w="1464" w:type="pct"/>
            <w:vMerge/>
          </w:tcPr>
          <w:p w14:paraId="761DECA0" w14:textId="77777777" w:rsidR="00B35948" w:rsidRPr="00720277" w:rsidRDefault="00B35948" w:rsidP="00C6112E">
            <w:pPr>
              <w:widowControl/>
              <w:spacing w:before="40" w:after="40"/>
              <w:rPr>
                <w:rFonts w:eastAsia="Calibri" w:cs="Times New Roman"/>
                <w:sz w:val="28"/>
                <w:szCs w:val="28"/>
              </w:rPr>
            </w:pPr>
          </w:p>
        </w:tc>
      </w:tr>
      <w:tr w:rsidR="00B35948" w:rsidRPr="00720277" w14:paraId="147E8E9F" w14:textId="77777777" w:rsidTr="009A78CD">
        <w:trPr>
          <w:trHeight w:val="182"/>
          <w:tblHeader/>
        </w:trPr>
        <w:tc>
          <w:tcPr>
            <w:tcW w:w="1804" w:type="pct"/>
            <w:tcBorders>
              <w:top w:val="single" w:sz="4" w:space="0" w:color="auto"/>
            </w:tcBorders>
          </w:tcPr>
          <w:p w14:paraId="5C3F1332" w14:textId="77777777" w:rsidR="00B35948" w:rsidRPr="00720277" w:rsidRDefault="00B35948" w:rsidP="00C6112E">
            <w:pPr>
              <w:widowControl/>
              <w:spacing w:before="40" w:after="40" w:line="276" w:lineRule="auto"/>
              <w:rPr>
                <w:rFonts w:eastAsia="Calibri" w:cs="Times New Roman"/>
                <w:sz w:val="28"/>
                <w:szCs w:val="28"/>
              </w:rPr>
            </w:pPr>
            <w:r w:rsidRPr="00720277">
              <w:rPr>
                <w:rFonts w:eastAsia="Calibri" w:cs="Times New Roman"/>
                <w:sz w:val="28"/>
                <w:szCs w:val="28"/>
              </w:rPr>
              <w:t>Factor K</w:t>
            </w:r>
          </w:p>
        </w:tc>
        <w:tc>
          <w:tcPr>
            <w:tcW w:w="1732" w:type="pct"/>
            <w:tcBorders>
              <w:top w:val="single" w:sz="4" w:space="0" w:color="auto"/>
            </w:tcBorders>
          </w:tcPr>
          <w:p w14:paraId="7AD03BB4" w14:textId="77777777" w:rsidR="00B35948" w:rsidRPr="00720277" w:rsidRDefault="00B35948" w:rsidP="00C6112E">
            <w:pPr>
              <w:widowControl/>
              <w:spacing w:before="40" w:after="40" w:line="276" w:lineRule="auto"/>
              <w:rPr>
                <w:rFonts w:eastAsia="Calibri" w:cs="Times New Roman"/>
                <w:sz w:val="28"/>
                <w:szCs w:val="28"/>
              </w:rPr>
            </w:pPr>
            <w:r w:rsidRPr="00720277">
              <w:rPr>
                <w:rFonts w:eastAsia="Calibri" w:cs="Times New Roman"/>
                <w:sz w:val="28"/>
                <w:szCs w:val="28"/>
              </w:rPr>
              <w:t>4.0</w:t>
            </w:r>
          </w:p>
        </w:tc>
        <w:tc>
          <w:tcPr>
            <w:tcW w:w="1464" w:type="pct"/>
            <w:vMerge/>
          </w:tcPr>
          <w:p w14:paraId="218F60BA" w14:textId="77777777" w:rsidR="00B35948" w:rsidRPr="00720277" w:rsidRDefault="00B35948" w:rsidP="00C6112E">
            <w:pPr>
              <w:widowControl/>
              <w:spacing w:before="40" w:after="40"/>
              <w:rPr>
                <w:rFonts w:eastAsia="Calibri" w:cs="Times New Roman"/>
                <w:sz w:val="28"/>
                <w:szCs w:val="28"/>
              </w:rPr>
            </w:pPr>
          </w:p>
        </w:tc>
      </w:tr>
      <w:tr w:rsidR="00B35948" w:rsidRPr="00720277" w14:paraId="4A8FA749" w14:textId="77777777" w:rsidTr="009A78CD">
        <w:trPr>
          <w:trHeight w:val="182"/>
          <w:tblHeader/>
        </w:trPr>
        <w:tc>
          <w:tcPr>
            <w:tcW w:w="1804" w:type="pct"/>
            <w:tcBorders>
              <w:top w:val="single" w:sz="4" w:space="0" w:color="auto"/>
            </w:tcBorders>
          </w:tcPr>
          <w:p w14:paraId="56323570" w14:textId="77777777" w:rsidR="00B35948" w:rsidRPr="00720277" w:rsidRDefault="00B35948" w:rsidP="00C6112E">
            <w:pPr>
              <w:widowControl/>
              <w:spacing w:before="40" w:after="40" w:line="276" w:lineRule="auto"/>
              <w:rPr>
                <w:rFonts w:eastAsia="Calibri" w:cs="Times New Roman"/>
                <w:sz w:val="28"/>
                <w:szCs w:val="28"/>
              </w:rPr>
            </w:pPr>
            <w:r w:rsidRPr="00720277">
              <w:rPr>
                <w:rFonts w:eastAsia="Calibri" w:cs="Times New Roman"/>
                <w:sz w:val="28"/>
                <w:szCs w:val="28"/>
              </w:rPr>
              <w:t xml:space="preserve">Aria de </w:t>
            </w:r>
            <w:proofErr w:type="spellStart"/>
            <w:r w:rsidRPr="00720277">
              <w:rPr>
                <w:rFonts w:eastAsia="Calibri" w:cs="Times New Roman"/>
                <w:sz w:val="28"/>
                <w:szCs w:val="28"/>
              </w:rPr>
              <w:t>declansare</w:t>
            </w:r>
            <w:proofErr w:type="spellEnd"/>
            <w:r w:rsidRPr="00720277">
              <w:rPr>
                <w:rFonts w:eastAsia="Calibri" w:cs="Times New Roman"/>
                <w:sz w:val="28"/>
                <w:szCs w:val="28"/>
              </w:rPr>
              <w:t xml:space="preserve"> simultana</w:t>
            </w:r>
          </w:p>
        </w:tc>
        <w:tc>
          <w:tcPr>
            <w:tcW w:w="1732" w:type="pct"/>
            <w:tcBorders>
              <w:top w:val="single" w:sz="4" w:space="0" w:color="auto"/>
            </w:tcBorders>
          </w:tcPr>
          <w:p w14:paraId="5F38F50F" w14:textId="77777777" w:rsidR="00B35948" w:rsidRPr="00720277" w:rsidRDefault="00B35948" w:rsidP="00C6112E">
            <w:pPr>
              <w:widowControl/>
              <w:spacing w:before="40" w:after="40" w:line="276" w:lineRule="auto"/>
              <w:rPr>
                <w:rFonts w:eastAsia="Calibri" w:cs="Times New Roman"/>
                <w:sz w:val="28"/>
                <w:szCs w:val="28"/>
              </w:rPr>
            </w:pPr>
            <w:r w:rsidRPr="00720277">
              <w:rPr>
                <w:rFonts w:eastAsia="Calibri" w:cs="Times New Roman"/>
                <w:sz w:val="28"/>
                <w:szCs w:val="28"/>
              </w:rPr>
              <w:t>360 m</w:t>
            </w:r>
            <w:r w:rsidRPr="00720277">
              <w:rPr>
                <w:rFonts w:eastAsia="Calibri" w:cs="Times New Roman"/>
                <w:sz w:val="28"/>
                <w:szCs w:val="28"/>
                <w:vertAlign w:val="superscript"/>
              </w:rPr>
              <w:t>2</w:t>
            </w:r>
          </w:p>
        </w:tc>
        <w:tc>
          <w:tcPr>
            <w:tcW w:w="1464" w:type="pct"/>
            <w:vMerge/>
          </w:tcPr>
          <w:p w14:paraId="271E2574" w14:textId="77777777" w:rsidR="00B35948" w:rsidRPr="00720277" w:rsidRDefault="00B35948" w:rsidP="00C6112E">
            <w:pPr>
              <w:widowControl/>
              <w:spacing w:before="40" w:after="40"/>
              <w:rPr>
                <w:rFonts w:eastAsia="Calibri" w:cs="Times New Roman"/>
                <w:sz w:val="28"/>
                <w:szCs w:val="28"/>
              </w:rPr>
            </w:pPr>
          </w:p>
        </w:tc>
      </w:tr>
      <w:tr w:rsidR="00B35948" w:rsidRPr="00720277" w14:paraId="7B599492" w14:textId="77777777" w:rsidTr="009A78CD">
        <w:trPr>
          <w:trHeight w:val="182"/>
          <w:tblHeader/>
        </w:trPr>
        <w:tc>
          <w:tcPr>
            <w:tcW w:w="1804" w:type="pct"/>
            <w:tcBorders>
              <w:top w:val="single" w:sz="4" w:space="0" w:color="auto"/>
            </w:tcBorders>
          </w:tcPr>
          <w:p w14:paraId="041174B0" w14:textId="77777777" w:rsidR="00B35948" w:rsidRPr="00720277" w:rsidRDefault="00B35948" w:rsidP="00C6112E">
            <w:pPr>
              <w:widowControl/>
              <w:spacing w:before="40" w:after="40" w:line="276" w:lineRule="auto"/>
              <w:rPr>
                <w:rFonts w:eastAsia="Calibri" w:cs="Times New Roman"/>
                <w:sz w:val="28"/>
                <w:szCs w:val="28"/>
              </w:rPr>
            </w:pPr>
            <w:proofErr w:type="spellStart"/>
            <w:r w:rsidRPr="00720277">
              <w:rPr>
                <w:rFonts w:eastAsia="Calibri" w:cs="Times New Roman"/>
                <w:sz w:val="28"/>
                <w:szCs w:val="28"/>
              </w:rPr>
              <w:t>Nozzle</w:t>
            </w:r>
            <w:proofErr w:type="spellEnd"/>
            <w:r w:rsidRPr="00720277">
              <w:rPr>
                <w:rFonts w:eastAsia="Calibri" w:cs="Times New Roman"/>
                <w:sz w:val="28"/>
                <w:szCs w:val="28"/>
              </w:rPr>
              <w:t xml:space="preserve"> ID</w:t>
            </w:r>
          </w:p>
        </w:tc>
        <w:tc>
          <w:tcPr>
            <w:tcW w:w="1732" w:type="pct"/>
            <w:tcBorders>
              <w:top w:val="single" w:sz="4" w:space="0" w:color="auto"/>
            </w:tcBorders>
          </w:tcPr>
          <w:p w14:paraId="2CB63D42" w14:textId="77777777" w:rsidR="00B35948" w:rsidRPr="00720277" w:rsidRDefault="00B35948" w:rsidP="00C6112E">
            <w:pPr>
              <w:widowControl/>
              <w:spacing w:before="40" w:after="40" w:line="276" w:lineRule="auto"/>
              <w:rPr>
                <w:rFonts w:eastAsia="Calibri" w:cs="Times New Roman"/>
                <w:sz w:val="28"/>
                <w:szCs w:val="28"/>
              </w:rPr>
            </w:pPr>
            <w:r w:rsidRPr="00720277">
              <w:rPr>
                <w:rFonts w:eastAsia="Calibri" w:cs="Times New Roman"/>
                <w:sz w:val="28"/>
                <w:szCs w:val="28"/>
              </w:rPr>
              <w:t>“NO-032400-CP-P-4.00-12-057-117076</w:t>
            </w:r>
          </w:p>
        </w:tc>
        <w:tc>
          <w:tcPr>
            <w:tcW w:w="1464" w:type="pct"/>
            <w:vMerge/>
          </w:tcPr>
          <w:p w14:paraId="6658E517" w14:textId="77777777" w:rsidR="00B35948" w:rsidRPr="00720277" w:rsidRDefault="00B35948" w:rsidP="00C6112E">
            <w:pPr>
              <w:widowControl/>
              <w:spacing w:before="40" w:after="40"/>
              <w:rPr>
                <w:rFonts w:eastAsia="Calibri" w:cs="Times New Roman"/>
                <w:sz w:val="28"/>
                <w:szCs w:val="28"/>
              </w:rPr>
            </w:pPr>
          </w:p>
        </w:tc>
      </w:tr>
      <w:tr w:rsidR="00B35948" w:rsidRPr="00720277" w14:paraId="3595F16D" w14:textId="77777777" w:rsidTr="009A78CD">
        <w:trPr>
          <w:trHeight w:val="182"/>
          <w:tblHeader/>
        </w:trPr>
        <w:tc>
          <w:tcPr>
            <w:tcW w:w="1804" w:type="pct"/>
            <w:tcBorders>
              <w:top w:val="single" w:sz="4" w:space="0" w:color="auto"/>
            </w:tcBorders>
          </w:tcPr>
          <w:p w14:paraId="36A5907D" w14:textId="77777777" w:rsidR="00B35948" w:rsidRPr="00720277" w:rsidRDefault="00B35948" w:rsidP="00C6112E">
            <w:pPr>
              <w:widowControl/>
              <w:spacing w:before="40" w:after="40" w:line="276" w:lineRule="auto"/>
              <w:rPr>
                <w:rFonts w:eastAsia="Calibri" w:cs="Times New Roman"/>
                <w:sz w:val="28"/>
                <w:szCs w:val="28"/>
              </w:rPr>
            </w:pPr>
            <w:r w:rsidRPr="00720277">
              <w:rPr>
                <w:rFonts w:eastAsia="Calibri" w:cs="Times New Roman"/>
                <w:sz w:val="28"/>
                <w:szCs w:val="28"/>
              </w:rPr>
              <w:t xml:space="preserve">Temperatura </w:t>
            </w:r>
            <w:proofErr w:type="spellStart"/>
            <w:r w:rsidRPr="00720277">
              <w:rPr>
                <w:rFonts w:eastAsia="Calibri" w:cs="Times New Roman"/>
                <w:sz w:val="28"/>
                <w:szCs w:val="28"/>
              </w:rPr>
              <w:t>declansare</w:t>
            </w:r>
            <w:proofErr w:type="spellEnd"/>
          </w:p>
        </w:tc>
        <w:tc>
          <w:tcPr>
            <w:tcW w:w="1732" w:type="pct"/>
            <w:tcBorders>
              <w:top w:val="single" w:sz="4" w:space="0" w:color="auto"/>
            </w:tcBorders>
          </w:tcPr>
          <w:p w14:paraId="08A4D12C" w14:textId="77777777" w:rsidR="00B35948" w:rsidRPr="00720277" w:rsidRDefault="00B35948" w:rsidP="00C6112E">
            <w:pPr>
              <w:widowControl/>
              <w:spacing w:before="40" w:after="40" w:line="276" w:lineRule="auto"/>
              <w:rPr>
                <w:rFonts w:eastAsia="Calibri" w:cs="Times New Roman"/>
                <w:sz w:val="28"/>
                <w:szCs w:val="28"/>
              </w:rPr>
            </w:pPr>
            <w:r w:rsidRPr="00720277">
              <w:rPr>
                <w:rFonts w:eastAsia="Calibri" w:cs="Times New Roman"/>
                <w:sz w:val="28"/>
                <w:szCs w:val="28"/>
              </w:rPr>
              <w:t xml:space="preserve">57 °C </w:t>
            </w:r>
          </w:p>
        </w:tc>
        <w:tc>
          <w:tcPr>
            <w:tcW w:w="1464" w:type="pct"/>
            <w:vMerge/>
          </w:tcPr>
          <w:p w14:paraId="35F93C95" w14:textId="77777777" w:rsidR="00B35948" w:rsidRPr="00720277" w:rsidRDefault="00B35948" w:rsidP="00C6112E">
            <w:pPr>
              <w:widowControl/>
              <w:spacing w:before="40" w:after="40"/>
              <w:rPr>
                <w:rFonts w:eastAsia="Calibri" w:cs="Times New Roman"/>
                <w:sz w:val="28"/>
                <w:szCs w:val="28"/>
              </w:rPr>
            </w:pPr>
          </w:p>
        </w:tc>
      </w:tr>
      <w:tr w:rsidR="00B35948" w:rsidRPr="00720277" w14:paraId="3EB8421A" w14:textId="77777777" w:rsidTr="009A78CD">
        <w:trPr>
          <w:trHeight w:val="182"/>
          <w:tblHeader/>
        </w:trPr>
        <w:tc>
          <w:tcPr>
            <w:tcW w:w="1804" w:type="pct"/>
            <w:tcBorders>
              <w:top w:val="single" w:sz="4" w:space="0" w:color="auto"/>
            </w:tcBorders>
          </w:tcPr>
          <w:p w14:paraId="545BBF82" w14:textId="77777777" w:rsidR="00B35948" w:rsidRPr="00720277" w:rsidRDefault="00B35948" w:rsidP="00C6112E">
            <w:pPr>
              <w:widowControl/>
              <w:spacing w:before="40" w:after="40" w:line="276" w:lineRule="auto"/>
              <w:rPr>
                <w:rFonts w:eastAsia="Calibri" w:cs="Times New Roman"/>
                <w:sz w:val="28"/>
                <w:szCs w:val="28"/>
              </w:rPr>
            </w:pPr>
            <w:r w:rsidRPr="00720277">
              <w:rPr>
                <w:rFonts w:eastAsia="Calibri" w:cs="Times New Roman"/>
                <w:sz w:val="28"/>
                <w:szCs w:val="28"/>
              </w:rPr>
              <w:t>Timp de lucru</w:t>
            </w:r>
          </w:p>
        </w:tc>
        <w:tc>
          <w:tcPr>
            <w:tcW w:w="1732" w:type="pct"/>
            <w:tcBorders>
              <w:top w:val="single" w:sz="4" w:space="0" w:color="auto"/>
            </w:tcBorders>
          </w:tcPr>
          <w:p w14:paraId="5ECEC10E" w14:textId="77777777" w:rsidR="00B35948" w:rsidRPr="00720277" w:rsidRDefault="00B35948" w:rsidP="00C6112E">
            <w:pPr>
              <w:widowControl/>
              <w:spacing w:before="40" w:after="40" w:line="276" w:lineRule="auto"/>
              <w:rPr>
                <w:rFonts w:eastAsia="Calibri" w:cs="Times New Roman"/>
                <w:sz w:val="28"/>
                <w:szCs w:val="28"/>
              </w:rPr>
            </w:pPr>
            <w:r w:rsidRPr="00720277">
              <w:rPr>
                <w:rFonts w:eastAsia="Calibri" w:cs="Times New Roman"/>
                <w:sz w:val="28"/>
                <w:szCs w:val="28"/>
              </w:rPr>
              <w:t>60 min</w:t>
            </w:r>
          </w:p>
        </w:tc>
        <w:tc>
          <w:tcPr>
            <w:tcW w:w="1464" w:type="pct"/>
            <w:vMerge/>
          </w:tcPr>
          <w:p w14:paraId="3CD12654" w14:textId="77777777" w:rsidR="00B35948" w:rsidRPr="00720277" w:rsidRDefault="00B35948" w:rsidP="00C6112E">
            <w:pPr>
              <w:widowControl/>
              <w:spacing w:before="40" w:after="40"/>
              <w:rPr>
                <w:rFonts w:eastAsia="Calibri" w:cs="Times New Roman"/>
                <w:sz w:val="28"/>
                <w:szCs w:val="28"/>
              </w:rPr>
            </w:pPr>
          </w:p>
        </w:tc>
      </w:tr>
      <w:tr w:rsidR="00B35948" w:rsidRPr="00720277" w14:paraId="421FE497" w14:textId="77777777" w:rsidTr="009A78CD">
        <w:trPr>
          <w:trHeight w:val="54"/>
          <w:tblHeader/>
        </w:trPr>
        <w:tc>
          <w:tcPr>
            <w:tcW w:w="1804" w:type="pct"/>
            <w:tcBorders>
              <w:top w:val="single" w:sz="4" w:space="0" w:color="auto"/>
            </w:tcBorders>
          </w:tcPr>
          <w:p w14:paraId="3DCCB444" w14:textId="77777777" w:rsidR="00B35948" w:rsidRPr="00720277" w:rsidRDefault="00B35948" w:rsidP="00C6112E">
            <w:pPr>
              <w:widowControl/>
              <w:spacing w:before="40" w:after="40" w:line="276" w:lineRule="auto"/>
              <w:rPr>
                <w:rFonts w:eastAsia="Calibri" w:cs="Times New Roman"/>
                <w:sz w:val="28"/>
                <w:szCs w:val="28"/>
              </w:rPr>
            </w:pPr>
            <w:r w:rsidRPr="00720277">
              <w:rPr>
                <w:rFonts w:eastAsia="Calibri" w:cs="Times New Roman"/>
                <w:sz w:val="28"/>
                <w:szCs w:val="28"/>
              </w:rPr>
              <w:t xml:space="preserve">Tip </w:t>
            </w:r>
            <w:proofErr w:type="spellStart"/>
            <w:r w:rsidRPr="00720277">
              <w:rPr>
                <w:rFonts w:eastAsia="Calibri" w:cs="Times New Roman"/>
                <w:sz w:val="28"/>
                <w:szCs w:val="28"/>
              </w:rPr>
              <w:t>instalatie</w:t>
            </w:r>
            <w:proofErr w:type="spellEnd"/>
          </w:p>
        </w:tc>
        <w:tc>
          <w:tcPr>
            <w:tcW w:w="1732" w:type="pct"/>
            <w:tcBorders>
              <w:top w:val="single" w:sz="4" w:space="0" w:color="auto"/>
            </w:tcBorders>
          </w:tcPr>
          <w:p w14:paraId="712C5FDB" w14:textId="77777777" w:rsidR="00B35948" w:rsidRPr="00720277" w:rsidRDefault="00B35948" w:rsidP="00C6112E">
            <w:pPr>
              <w:widowControl/>
              <w:spacing w:before="40" w:after="40" w:line="276" w:lineRule="auto"/>
              <w:rPr>
                <w:rFonts w:eastAsia="Calibri" w:cs="Times New Roman"/>
                <w:sz w:val="28"/>
                <w:szCs w:val="28"/>
              </w:rPr>
            </w:pPr>
            <w:r w:rsidRPr="00720277">
              <w:rPr>
                <w:rFonts w:eastAsia="Calibri" w:cs="Times New Roman"/>
                <w:sz w:val="28"/>
                <w:szCs w:val="28"/>
              </w:rPr>
              <w:t xml:space="preserve">Apa-apa </w:t>
            </w:r>
          </w:p>
        </w:tc>
        <w:tc>
          <w:tcPr>
            <w:tcW w:w="1464" w:type="pct"/>
            <w:vMerge/>
          </w:tcPr>
          <w:p w14:paraId="4E663584" w14:textId="77777777" w:rsidR="00B35948" w:rsidRPr="00720277" w:rsidRDefault="00B35948" w:rsidP="00C6112E">
            <w:pPr>
              <w:widowControl/>
              <w:spacing w:before="40" w:after="40"/>
              <w:rPr>
                <w:rFonts w:eastAsia="Calibri" w:cs="Times New Roman"/>
                <w:sz w:val="28"/>
                <w:szCs w:val="28"/>
              </w:rPr>
            </w:pPr>
          </w:p>
        </w:tc>
      </w:tr>
      <w:tr w:rsidR="00B35948" w:rsidRPr="00720277" w14:paraId="56905448" w14:textId="77777777" w:rsidTr="009A78CD">
        <w:trPr>
          <w:trHeight w:val="54"/>
          <w:tblHeader/>
        </w:trPr>
        <w:tc>
          <w:tcPr>
            <w:tcW w:w="1804" w:type="pct"/>
            <w:tcBorders>
              <w:top w:val="single" w:sz="4" w:space="0" w:color="auto"/>
            </w:tcBorders>
          </w:tcPr>
          <w:p w14:paraId="5C915450" w14:textId="77777777" w:rsidR="00B35948" w:rsidRPr="00720277" w:rsidRDefault="00B35948" w:rsidP="00C6112E">
            <w:pPr>
              <w:widowControl/>
              <w:spacing w:before="40" w:after="40"/>
              <w:rPr>
                <w:rFonts w:eastAsia="Calibri" w:cs="Times New Roman"/>
                <w:sz w:val="28"/>
                <w:szCs w:val="28"/>
              </w:rPr>
            </w:pPr>
            <w:r w:rsidRPr="00720277">
              <w:rPr>
                <w:rFonts w:eastAsia="Calibri" w:cs="Times New Roman"/>
                <w:sz w:val="28"/>
                <w:szCs w:val="28"/>
              </w:rPr>
              <w:t>Distanta maxima intre capete</w:t>
            </w:r>
          </w:p>
        </w:tc>
        <w:tc>
          <w:tcPr>
            <w:tcW w:w="1732" w:type="pct"/>
            <w:tcBorders>
              <w:top w:val="single" w:sz="4" w:space="0" w:color="auto"/>
            </w:tcBorders>
          </w:tcPr>
          <w:p w14:paraId="4E5C6AA3" w14:textId="77777777" w:rsidR="00B35948" w:rsidRPr="00720277" w:rsidRDefault="00B35948" w:rsidP="00C6112E">
            <w:pPr>
              <w:widowControl/>
              <w:spacing w:before="40" w:after="40"/>
              <w:rPr>
                <w:rFonts w:eastAsia="Calibri" w:cs="Times New Roman"/>
                <w:sz w:val="28"/>
                <w:szCs w:val="28"/>
              </w:rPr>
            </w:pPr>
            <w:r w:rsidRPr="00720277">
              <w:rPr>
                <w:rFonts w:eastAsia="Calibri" w:cs="Times New Roman"/>
                <w:sz w:val="28"/>
                <w:szCs w:val="28"/>
              </w:rPr>
              <w:t>4.0 m</w:t>
            </w:r>
          </w:p>
        </w:tc>
        <w:tc>
          <w:tcPr>
            <w:tcW w:w="1464" w:type="pct"/>
            <w:vMerge/>
          </w:tcPr>
          <w:p w14:paraId="4A73C66E" w14:textId="77777777" w:rsidR="00B35948" w:rsidRPr="00720277" w:rsidRDefault="00B35948" w:rsidP="00C6112E">
            <w:pPr>
              <w:widowControl/>
              <w:spacing w:before="40" w:after="40"/>
              <w:rPr>
                <w:rFonts w:eastAsia="Calibri" w:cs="Times New Roman"/>
                <w:sz w:val="28"/>
                <w:szCs w:val="28"/>
              </w:rPr>
            </w:pPr>
          </w:p>
        </w:tc>
      </w:tr>
      <w:tr w:rsidR="00B35948" w:rsidRPr="00720277" w14:paraId="21BF191D" w14:textId="77777777" w:rsidTr="009A78CD">
        <w:trPr>
          <w:trHeight w:val="182"/>
          <w:tblHeader/>
        </w:trPr>
        <w:tc>
          <w:tcPr>
            <w:tcW w:w="1804" w:type="pct"/>
            <w:tcBorders>
              <w:top w:val="single" w:sz="4" w:space="0" w:color="auto"/>
              <w:bottom w:val="single" w:sz="4" w:space="0" w:color="auto"/>
            </w:tcBorders>
            <w:vAlign w:val="center"/>
          </w:tcPr>
          <w:p w14:paraId="79FE44B1" w14:textId="77777777" w:rsidR="00B35948" w:rsidRPr="00720277" w:rsidRDefault="00B35948" w:rsidP="00C6112E">
            <w:pPr>
              <w:widowControl/>
              <w:spacing w:before="40" w:after="40"/>
              <w:rPr>
                <w:rFonts w:eastAsia="Calibri" w:cs="Times New Roman"/>
                <w:sz w:val="28"/>
                <w:szCs w:val="28"/>
              </w:rPr>
            </w:pPr>
            <w:r w:rsidRPr="00720277">
              <w:rPr>
                <w:rFonts w:eastAsia="Calibri" w:cs="Times New Roman"/>
                <w:sz w:val="28"/>
                <w:szCs w:val="28"/>
              </w:rPr>
              <w:t>Testat in concordanta cu</w:t>
            </w:r>
          </w:p>
        </w:tc>
        <w:tc>
          <w:tcPr>
            <w:tcW w:w="1732" w:type="pct"/>
            <w:tcBorders>
              <w:top w:val="single" w:sz="4" w:space="0" w:color="auto"/>
              <w:bottom w:val="single" w:sz="4" w:space="0" w:color="auto"/>
            </w:tcBorders>
            <w:vAlign w:val="center"/>
          </w:tcPr>
          <w:p w14:paraId="2A9E21C7" w14:textId="77777777" w:rsidR="00B35948" w:rsidRPr="00720277" w:rsidRDefault="00B35948" w:rsidP="00C6112E">
            <w:pPr>
              <w:widowControl/>
              <w:spacing w:before="40" w:after="40"/>
              <w:rPr>
                <w:rFonts w:eastAsia="Calibri" w:cs="Times New Roman"/>
                <w:sz w:val="28"/>
                <w:szCs w:val="28"/>
              </w:rPr>
            </w:pPr>
            <w:r w:rsidRPr="00720277">
              <w:rPr>
                <w:rFonts w:eastAsia="Calibri" w:cs="Times New Roman"/>
                <w:sz w:val="28"/>
                <w:szCs w:val="28"/>
              </w:rPr>
              <w:t xml:space="preserve">CEN/TS 14972 </w:t>
            </w:r>
            <w:proofErr w:type="spellStart"/>
            <w:r w:rsidRPr="00720277">
              <w:rPr>
                <w:rFonts w:eastAsia="Calibri" w:cs="Times New Roman"/>
                <w:sz w:val="28"/>
                <w:szCs w:val="28"/>
              </w:rPr>
              <w:t>Annex</w:t>
            </w:r>
            <w:proofErr w:type="spellEnd"/>
            <w:r w:rsidRPr="00720277">
              <w:rPr>
                <w:rFonts w:eastAsia="Calibri" w:cs="Times New Roman"/>
                <w:sz w:val="28"/>
                <w:szCs w:val="28"/>
              </w:rPr>
              <w:t xml:space="preserve"> A</w:t>
            </w:r>
          </w:p>
        </w:tc>
        <w:tc>
          <w:tcPr>
            <w:tcW w:w="1464" w:type="pct"/>
            <w:vMerge/>
          </w:tcPr>
          <w:p w14:paraId="0F82A34A" w14:textId="77777777" w:rsidR="00B35948" w:rsidRPr="00720277" w:rsidRDefault="00B35948" w:rsidP="00C6112E">
            <w:pPr>
              <w:widowControl/>
              <w:spacing w:before="40" w:after="40"/>
              <w:rPr>
                <w:rFonts w:eastAsia="Calibri" w:cs="Times New Roman"/>
                <w:sz w:val="28"/>
                <w:szCs w:val="28"/>
              </w:rPr>
            </w:pPr>
          </w:p>
        </w:tc>
      </w:tr>
      <w:tr w:rsidR="00B35948" w:rsidRPr="00720277" w14:paraId="357B1EC8" w14:textId="77777777" w:rsidTr="009A78CD">
        <w:trPr>
          <w:trHeight w:val="182"/>
          <w:tblHeader/>
        </w:trPr>
        <w:tc>
          <w:tcPr>
            <w:tcW w:w="1804" w:type="pct"/>
            <w:tcBorders>
              <w:top w:val="single" w:sz="4" w:space="0" w:color="auto"/>
              <w:bottom w:val="single" w:sz="4" w:space="0" w:color="auto"/>
            </w:tcBorders>
          </w:tcPr>
          <w:p w14:paraId="3B332F19" w14:textId="77777777" w:rsidR="00B35948" w:rsidRPr="00720277" w:rsidRDefault="00B35948" w:rsidP="00C6112E">
            <w:pPr>
              <w:widowControl/>
              <w:spacing w:before="40" w:after="40"/>
              <w:rPr>
                <w:rFonts w:eastAsia="Calibri" w:cs="Times New Roman"/>
                <w:sz w:val="28"/>
                <w:szCs w:val="28"/>
              </w:rPr>
            </w:pPr>
            <w:r w:rsidRPr="00720277">
              <w:rPr>
                <w:rFonts w:eastAsia="Calibri" w:cs="Times New Roman"/>
                <w:sz w:val="28"/>
                <w:szCs w:val="28"/>
              </w:rPr>
              <w:t>Aprobat de</w:t>
            </w:r>
          </w:p>
        </w:tc>
        <w:tc>
          <w:tcPr>
            <w:tcW w:w="1732" w:type="pct"/>
            <w:tcBorders>
              <w:top w:val="single" w:sz="4" w:space="0" w:color="auto"/>
              <w:bottom w:val="single" w:sz="4" w:space="0" w:color="auto"/>
            </w:tcBorders>
          </w:tcPr>
          <w:p w14:paraId="35A2A973" w14:textId="77777777" w:rsidR="00B35948" w:rsidRPr="00720277" w:rsidRDefault="00B35948" w:rsidP="00C6112E">
            <w:pPr>
              <w:widowControl/>
              <w:spacing w:before="40" w:after="40"/>
              <w:rPr>
                <w:rFonts w:eastAsia="Calibri" w:cs="Times New Roman"/>
                <w:sz w:val="28"/>
                <w:szCs w:val="28"/>
              </w:rPr>
            </w:pPr>
            <w:r w:rsidRPr="00720277">
              <w:rPr>
                <w:rFonts w:eastAsia="Calibri" w:cs="Times New Roman"/>
                <w:sz w:val="28"/>
                <w:szCs w:val="28"/>
              </w:rPr>
              <w:t xml:space="preserve">RISE </w:t>
            </w:r>
          </w:p>
        </w:tc>
        <w:tc>
          <w:tcPr>
            <w:tcW w:w="1464" w:type="pct"/>
            <w:vMerge/>
          </w:tcPr>
          <w:p w14:paraId="3C4B72AD" w14:textId="77777777" w:rsidR="00B35948" w:rsidRPr="00720277" w:rsidRDefault="00B35948" w:rsidP="00C6112E">
            <w:pPr>
              <w:widowControl/>
              <w:spacing w:before="40" w:after="40"/>
              <w:rPr>
                <w:rFonts w:eastAsia="Calibri" w:cs="Times New Roman"/>
                <w:sz w:val="28"/>
                <w:szCs w:val="28"/>
              </w:rPr>
            </w:pPr>
          </w:p>
        </w:tc>
      </w:tr>
      <w:tr w:rsidR="00B35948" w:rsidRPr="00720277" w14:paraId="1854CD33" w14:textId="77777777" w:rsidTr="009A78CD">
        <w:trPr>
          <w:trHeight w:val="182"/>
          <w:tblHeader/>
        </w:trPr>
        <w:tc>
          <w:tcPr>
            <w:tcW w:w="1804" w:type="pct"/>
            <w:tcBorders>
              <w:top w:val="single" w:sz="4" w:space="0" w:color="auto"/>
              <w:bottom w:val="single" w:sz="4" w:space="0" w:color="auto"/>
            </w:tcBorders>
          </w:tcPr>
          <w:p w14:paraId="4F58A085" w14:textId="77777777" w:rsidR="00B35948" w:rsidRPr="00720277" w:rsidRDefault="00B35948" w:rsidP="00C6112E">
            <w:pPr>
              <w:widowControl/>
              <w:spacing w:before="40" w:after="40"/>
              <w:rPr>
                <w:rFonts w:eastAsia="Calibri" w:cs="Times New Roman"/>
                <w:sz w:val="28"/>
                <w:szCs w:val="28"/>
              </w:rPr>
            </w:pPr>
            <w:r w:rsidRPr="00720277">
              <w:rPr>
                <w:rFonts w:eastAsia="Calibri" w:cs="Times New Roman"/>
                <w:sz w:val="28"/>
                <w:szCs w:val="28"/>
              </w:rPr>
              <w:t>Densitate de stropire</w:t>
            </w:r>
          </w:p>
        </w:tc>
        <w:tc>
          <w:tcPr>
            <w:tcW w:w="1732" w:type="pct"/>
            <w:tcBorders>
              <w:top w:val="single" w:sz="4" w:space="0" w:color="auto"/>
              <w:bottom w:val="single" w:sz="4" w:space="0" w:color="auto"/>
            </w:tcBorders>
          </w:tcPr>
          <w:p w14:paraId="1612DB32" w14:textId="77777777" w:rsidR="00B35948" w:rsidRPr="00720277" w:rsidRDefault="00B35948" w:rsidP="00C6112E">
            <w:pPr>
              <w:widowControl/>
              <w:spacing w:before="40" w:after="40"/>
              <w:rPr>
                <w:rFonts w:eastAsia="Calibri" w:cs="Times New Roman"/>
                <w:sz w:val="28"/>
                <w:szCs w:val="28"/>
              </w:rPr>
            </w:pPr>
            <w:r w:rsidRPr="00720277">
              <w:rPr>
                <w:rFonts w:eastAsia="Calibri" w:cs="Times New Roman"/>
                <w:sz w:val="28"/>
                <w:szCs w:val="28"/>
              </w:rPr>
              <w:t>1.93 l/min/m</w:t>
            </w:r>
            <w:r w:rsidRPr="00720277">
              <w:rPr>
                <w:rFonts w:eastAsia="Calibri" w:cs="Times New Roman"/>
                <w:sz w:val="28"/>
                <w:szCs w:val="28"/>
                <w:vertAlign w:val="superscript"/>
              </w:rPr>
              <w:t>2</w:t>
            </w:r>
          </w:p>
        </w:tc>
        <w:tc>
          <w:tcPr>
            <w:tcW w:w="1464" w:type="pct"/>
            <w:vMerge/>
          </w:tcPr>
          <w:p w14:paraId="6C6FCE93" w14:textId="77777777" w:rsidR="00B35948" w:rsidRPr="00720277" w:rsidRDefault="00B35948" w:rsidP="00C6112E">
            <w:pPr>
              <w:widowControl/>
              <w:spacing w:before="40" w:after="40"/>
              <w:rPr>
                <w:rFonts w:eastAsia="Calibri" w:cs="Times New Roman"/>
                <w:sz w:val="28"/>
                <w:szCs w:val="28"/>
              </w:rPr>
            </w:pPr>
          </w:p>
        </w:tc>
      </w:tr>
      <w:tr w:rsidR="00B35948" w:rsidRPr="00720277" w14:paraId="000E596F" w14:textId="77777777" w:rsidTr="009A78CD">
        <w:trPr>
          <w:trHeight w:val="182"/>
          <w:tblHeader/>
        </w:trPr>
        <w:tc>
          <w:tcPr>
            <w:tcW w:w="1804" w:type="pct"/>
            <w:tcBorders>
              <w:top w:val="single" w:sz="4" w:space="0" w:color="auto"/>
              <w:bottom w:val="single" w:sz="4" w:space="0" w:color="auto"/>
            </w:tcBorders>
          </w:tcPr>
          <w:p w14:paraId="0850D14E" w14:textId="77777777" w:rsidR="00B35948" w:rsidRPr="00720277" w:rsidRDefault="00B35948" w:rsidP="00C6112E">
            <w:pPr>
              <w:widowControl/>
              <w:spacing w:before="40" w:after="40"/>
              <w:rPr>
                <w:rFonts w:eastAsia="Calibri" w:cs="Times New Roman"/>
                <w:sz w:val="28"/>
                <w:szCs w:val="28"/>
              </w:rPr>
            </w:pPr>
            <w:proofErr w:type="spellStart"/>
            <w:r w:rsidRPr="00720277">
              <w:rPr>
                <w:rFonts w:eastAsia="Calibri" w:cs="Times New Roman"/>
                <w:sz w:val="28"/>
                <w:szCs w:val="28"/>
              </w:rPr>
              <w:t>Inalitmea</w:t>
            </w:r>
            <w:proofErr w:type="spellEnd"/>
            <w:r w:rsidRPr="00720277">
              <w:rPr>
                <w:rFonts w:eastAsia="Calibri" w:cs="Times New Roman"/>
                <w:sz w:val="28"/>
                <w:szCs w:val="28"/>
              </w:rPr>
              <w:t xml:space="preserve"> maxima de </w:t>
            </w:r>
            <w:proofErr w:type="spellStart"/>
            <w:r w:rsidRPr="00720277">
              <w:rPr>
                <w:rFonts w:eastAsia="Calibri" w:cs="Times New Roman"/>
                <w:sz w:val="28"/>
                <w:szCs w:val="28"/>
              </w:rPr>
              <w:t>protectie</w:t>
            </w:r>
            <w:proofErr w:type="spellEnd"/>
          </w:p>
        </w:tc>
        <w:tc>
          <w:tcPr>
            <w:tcW w:w="1732" w:type="pct"/>
            <w:tcBorders>
              <w:top w:val="single" w:sz="4" w:space="0" w:color="auto"/>
              <w:bottom w:val="single" w:sz="4" w:space="0" w:color="auto"/>
            </w:tcBorders>
          </w:tcPr>
          <w:p w14:paraId="1F7A6485" w14:textId="77777777" w:rsidR="00B35948" w:rsidRPr="00720277" w:rsidRDefault="00B35948" w:rsidP="00C6112E">
            <w:pPr>
              <w:widowControl/>
              <w:spacing w:before="40" w:after="40"/>
              <w:rPr>
                <w:rFonts w:eastAsia="Calibri" w:cs="Times New Roman"/>
                <w:sz w:val="28"/>
                <w:szCs w:val="28"/>
              </w:rPr>
            </w:pPr>
            <w:r w:rsidRPr="00720277">
              <w:rPr>
                <w:rFonts w:eastAsia="Calibri" w:cs="Times New Roman"/>
                <w:sz w:val="28"/>
                <w:szCs w:val="28"/>
              </w:rPr>
              <w:t>12.0 m</w:t>
            </w:r>
          </w:p>
        </w:tc>
        <w:tc>
          <w:tcPr>
            <w:tcW w:w="1464" w:type="pct"/>
            <w:vMerge/>
          </w:tcPr>
          <w:p w14:paraId="356F0B39" w14:textId="77777777" w:rsidR="00B35948" w:rsidRPr="00720277" w:rsidRDefault="00B35948" w:rsidP="00C6112E">
            <w:pPr>
              <w:widowControl/>
              <w:spacing w:before="40" w:after="40"/>
              <w:rPr>
                <w:rFonts w:eastAsia="Calibri" w:cs="Times New Roman"/>
                <w:sz w:val="28"/>
                <w:szCs w:val="28"/>
              </w:rPr>
            </w:pPr>
          </w:p>
        </w:tc>
      </w:tr>
      <w:tr w:rsidR="00B35948" w:rsidRPr="00720277" w14:paraId="50DA7DA4" w14:textId="77777777" w:rsidTr="009A78CD">
        <w:trPr>
          <w:trHeight w:val="182"/>
          <w:tblHeader/>
        </w:trPr>
        <w:tc>
          <w:tcPr>
            <w:tcW w:w="1804" w:type="pct"/>
            <w:tcBorders>
              <w:top w:val="single" w:sz="4" w:space="0" w:color="auto"/>
              <w:bottom w:val="single" w:sz="4" w:space="0" w:color="auto"/>
            </w:tcBorders>
          </w:tcPr>
          <w:p w14:paraId="4189B4FE" w14:textId="77777777" w:rsidR="00B35948" w:rsidRPr="00720277" w:rsidRDefault="00B35948" w:rsidP="00C6112E">
            <w:pPr>
              <w:widowControl/>
              <w:spacing w:before="40" w:after="40"/>
              <w:rPr>
                <w:rFonts w:eastAsia="Calibri" w:cs="Times New Roman"/>
                <w:sz w:val="28"/>
                <w:szCs w:val="28"/>
              </w:rPr>
            </w:pPr>
            <w:r w:rsidRPr="00720277">
              <w:rPr>
                <w:rFonts w:eastAsia="Calibri" w:cs="Times New Roman"/>
                <w:sz w:val="28"/>
                <w:szCs w:val="28"/>
              </w:rPr>
              <w:t xml:space="preserve">Distanta </w:t>
            </w:r>
            <w:proofErr w:type="spellStart"/>
            <w:r w:rsidRPr="00720277">
              <w:rPr>
                <w:rFonts w:eastAsia="Calibri" w:cs="Times New Roman"/>
                <w:sz w:val="28"/>
                <w:szCs w:val="28"/>
              </w:rPr>
              <w:t>maixma</w:t>
            </w:r>
            <w:proofErr w:type="spellEnd"/>
            <w:r w:rsidRPr="00720277">
              <w:rPr>
                <w:rFonts w:eastAsia="Calibri" w:cs="Times New Roman"/>
                <w:sz w:val="28"/>
                <w:szCs w:val="28"/>
              </w:rPr>
              <w:t xml:space="preserve"> intre duza si tavan</w:t>
            </w:r>
          </w:p>
        </w:tc>
        <w:tc>
          <w:tcPr>
            <w:tcW w:w="1732" w:type="pct"/>
            <w:tcBorders>
              <w:top w:val="single" w:sz="4" w:space="0" w:color="auto"/>
              <w:bottom w:val="single" w:sz="4" w:space="0" w:color="auto"/>
            </w:tcBorders>
          </w:tcPr>
          <w:p w14:paraId="5AF13A8E" w14:textId="77777777" w:rsidR="00B35948" w:rsidRPr="00720277" w:rsidRDefault="00B35948" w:rsidP="00C6112E">
            <w:pPr>
              <w:widowControl/>
              <w:spacing w:before="40" w:after="40"/>
              <w:rPr>
                <w:rFonts w:eastAsia="Calibri" w:cs="Times New Roman"/>
                <w:sz w:val="28"/>
                <w:szCs w:val="28"/>
              </w:rPr>
            </w:pPr>
            <w:r w:rsidRPr="00720277">
              <w:rPr>
                <w:rFonts w:eastAsia="Calibri" w:cs="Times New Roman"/>
                <w:sz w:val="28"/>
                <w:szCs w:val="28"/>
              </w:rPr>
              <w:t xml:space="preserve">Duzele vor fi instalate la nivelul tavanului combustibil, până la 75-150 mm plafon necombustibil </w:t>
            </w:r>
            <w:proofErr w:type="spellStart"/>
            <w:r w:rsidRPr="00720277">
              <w:rPr>
                <w:rFonts w:eastAsia="Calibri" w:cs="Times New Roman"/>
                <w:sz w:val="28"/>
                <w:szCs w:val="28"/>
              </w:rPr>
              <w:t>max</w:t>
            </w:r>
            <w:proofErr w:type="spellEnd"/>
            <w:r w:rsidRPr="00720277">
              <w:rPr>
                <w:rFonts w:eastAsia="Calibri" w:cs="Times New Roman"/>
                <w:sz w:val="28"/>
                <w:szCs w:val="28"/>
              </w:rPr>
              <w:t xml:space="preserve"> 450 mm</w:t>
            </w:r>
          </w:p>
        </w:tc>
        <w:tc>
          <w:tcPr>
            <w:tcW w:w="1464" w:type="pct"/>
            <w:vMerge/>
          </w:tcPr>
          <w:p w14:paraId="73604F98" w14:textId="77777777" w:rsidR="00B35948" w:rsidRPr="00720277" w:rsidRDefault="00B35948" w:rsidP="00C6112E">
            <w:pPr>
              <w:widowControl/>
              <w:spacing w:before="40" w:after="40"/>
              <w:rPr>
                <w:rFonts w:eastAsia="Calibri" w:cs="Times New Roman"/>
                <w:sz w:val="28"/>
                <w:szCs w:val="28"/>
              </w:rPr>
            </w:pPr>
          </w:p>
        </w:tc>
      </w:tr>
      <w:tr w:rsidR="00B35948" w:rsidRPr="00720277" w14:paraId="51108224" w14:textId="77777777" w:rsidTr="009A78CD">
        <w:trPr>
          <w:trHeight w:val="182"/>
          <w:tblHeader/>
        </w:trPr>
        <w:tc>
          <w:tcPr>
            <w:tcW w:w="1804" w:type="pct"/>
            <w:tcBorders>
              <w:top w:val="single" w:sz="4" w:space="0" w:color="auto"/>
              <w:bottom w:val="single" w:sz="4" w:space="0" w:color="auto"/>
            </w:tcBorders>
          </w:tcPr>
          <w:p w14:paraId="6912ED7E" w14:textId="77777777" w:rsidR="00B35948" w:rsidRPr="00720277" w:rsidRDefault="00B35948" w:rsidP="00C6112E">
            <w:pPr>
              <w:widowControl/>
              <w:spacing w:before="40" w:after="40"/>
              <w:rPr>
                <w:rFonts w:eastAsia="Calibri" w:cs="Times New Roman"/>
                <w:sz w:val="28"/>
                <w:szCs w:val="28"/>
              </w:rPr>
            </w:pPr>
            <w:r w:rsidRPr="00720277">
              <w:rPr>
                <w:rFonts w:eastAsia="Calibri" w:cs="Times New Roman"/>
                <w:sz w:val="28"/>
                <w:szCs w:val="28"/>
              </w:rPr>
              <w:t>Timp de lucru</w:t>
            </w:r>
          </w:p>
        </w:tc>
        <w:tc>
          <w:tcPr>
            <w:tcW w:w="1732" w:type="pct"/>
            <w:tcBorders>
              <w:top w:val="single" w:sz="4" w:space="0" w:color="auto"/>
              <w:bottom w:val="single" w:sz="4" w:space="0" w:color="auto"/>
            </w:tcBorders>
          </w:tcPr>
          <w:p w14:paraId="162DF0B7" w14:textId="77777777" w:rsidR="00B35948" w:rsidRPr="00720277" w:rsidRDefault="00B35948" w:rsidP="00C6112E">
            <w:pPr>
              <w:widowControl/>
              <w:spacing w:before="40" w:after="40"/>
              <w:rPr>
                <w:rFonts w:eastAsia="Calibri" w:cs="Times New Roman"/>
                <w:sz w:val="28"/>
                <w:szCs w:val="28"/>
              </w:rPr>
            </w:pPr>
            <w:r w:rsidRPr="00720277">
              <w:rPr>
                <w:rFonts w:eastAsia="Calibri" w:cs="Times New Roman"/>
                <w:sz w:val="28"/>
                <w:szCs w:val="28"/>
              </w:rPr>
              <w:t xml:space="preserve">60 </w:t>
            </w:r>
            <w:proofErr w:type="spellStart"/>
            <w:r w:rsidRPr="00720277">
              <w:rPr>
                <w:rFonts w:eastAsia="Calibri" w:cs="Times New Roman"/>
                <w:sz w:val="28"/>
                <w:szCs w:val="28"/>
              </w:rPr>
              <w:t>minutes</w:t>
            </w:r>
            <w:proofErr w:type="spellEnd"/>
          </w:p>
        </w:tc>
        <w:tc>
          <w:tcPr>
            <w:tcW w:w="1464" w:type="pct"/>
            <w:vMerge/>
          </w:tcPr>
          <w:p w14:paraId="7B784C35" w14:textId="77777777" w:rsidR="00B35948" w:rsidRPr="00720277" w:rsidRDefault="00B35948" w:rsidP="00C6112E">
            <w:pPr>
              <w:widowControl/>
              <w:spacing w:before="40" w:after="40"/>
              <w:rPr>
                <w:rFonts w:eastAsia="Calibri" w:cs="Times New Roman"/>
                <w:sz w:val="28"/>
                <w:szCs w:val="28"/>
              </w:rPr>
            </w:pPr>
          </w:p>
        </w:tc>
      </w:tr>
      <w:tr w:rsidR="00B35948" w:rsidRPr="00720277" w14:paraId="7002E11C" w14:textId="77777777" w:rsidTr="009A78CD">
        <w:trPr>
          <w:trHeight w:val="182"/>
          <w:tblHeader/>
        </w:trPr>
        <w:tc>
          <w:tcPr>
            <w:tcW w:w="1804" w:type="pct"/>
            <w:tcBorders>
              <w:top w:val="single" w:sz="4" w:space="0" w:color="auto"/>
              <w:bottom w:val="single" w:sz="4" w:space="0" w:color="auto"/>
            </w:tcBorders>
            <w:vAlign w:val="center"/>
          </w:tcPr>
          <w:p w14:paraId="015D86B5" w14:textId="77777777" w:rsidR="00B35948" w:rsidRPr="00720277" w:rsidRDefault="00B35948" w:rsidP="00C6112E">
            <w:pPr>
              <w:widowControl/>
              <w:spacing w:before="40" w:after="40"/>
              <w:rPr>
                <w:rFonts w:eastAsia="Calibri" w:cs="Times New Roman"/>
                <w:sz w:val="28"/>
                <w:szCs w:val="28"/>
              </w:rPr>
            </w:pPr>
            <w:r w:rsidRPr="00720277">
              <w:rPr>
                <w:rFonts w:eastAsia="Calibri" w:cs="Times New Roman"/>
                <w:sz w:val="28"/>
                <w:szCs w:val="28"/>
              </w:rPr>
              <w:t>Debit maxim</w:t>
            </w:r>
          </w:p>
        </w:tc>
        <w:tc>
          <w:tcPr>
            <w:tcW w:w="1732" w:type="pct"/>
            <w:tcBorders>
              <w:top w:val="single" w:sz="4" w:space="0" w:color="auto"/>
              <w:bottom w:val="single" w:sz="4" w:space="0" w:color="auto"/>
            </w:tcBorders>
            <w:vAlign w:val="center"/>
          </w:tcPr>
          <w:p w14:paraId="7C05893E" w14:textId="77777777" w:rsidR="00B35948" w:rsidRPr="00720277" w:rsidRDefault="00B35948" w:rsidP="00C6112E">
            <w:pPr>
              <w:widowControl/>
              <w:spacing w:before="40" w:after="40"/>
              <w:rPr>
                <w:rFonts w:eastAsia="Calibri" w:cs="Times New Roman"/>
                <w:sz w:val="28"/>
                <w:szCs w:val="28"/>
              </w:rPr>
            </w:pPr>
            <w:r w:rsidRPr="00720277">
              <w:rPr>
                <w:rFonts w:eastAsia="Calibri" w:cs="Times New Roman"/>
                <w:sz w:val="28"/>
                <w:szCs w:val="28"/>
              </w:rPr>
              <w:t>31l/min</w:t>
            </w:r>
          </w:p>
        </w:tc>
        <w:tc>
          <w:tcPr>
            <w:tcW w:w="1464" w:type="pct"/>
            <w:vMerge/>
          </w:tcPr>
          <w:p w14:paraId="7B6F1844" w14:textId="77777777" w:rsidR="00B35948" w:rsidRPr="00720277" w:rsidRDefault="00B35948" w:rsidP="00C6112E">
            <w:pPr>
              <w:widowControl/>
              <w:spacing w:before="40" w:after="40"/>
              <w:rPr>
                <w:rFonts w:eastAsia="Calibri" w:cs="Times New Roman"/>
                <w:sz w:val="28"/>
                <w:szCs w:val="28"/>
              </w:rPr>
            </w:pPr>
          </w:p>
        </w:tc>
      </w:tr>
      <w:tr w:rsidR="00B35948" w:rsidRPr="00720277" w14:paraId="3AB1BCCE" w14:textId="77777777" w:rsidTr="009A78CD">
        <w:trPr>
          <w:trHeight w:val="182"/>
          <w:tblHeader/>
        </w:trPr>
        <w:tc>
          <w:tcPr>
            <w:tcW w:w="3536" w:type="pct"/>
            <w:gridSpan w:val="2"/>
            <w:tcBorders>
              <w:top w:val="single" w:sz="4" w:space="0" w:color="auto"/>
            </w:tcBorders>
            <w:vAlign w:val="center"/>
          </w:tcPr>
          <w:p w14:paraId="3982EB7B" w14:textId="77777777" w:rsidR="00B35948" w:rsidRPr="00720277" w:rsidRDefault="00B35948" w:rsidP="00C6112E">
            <w:pPr>
              <w:widowControl/>
              <w:spacing w:before="40" w:after="40"/>
              <w:rPr>
                <w:rFonts w:eastAsia="Calibri" w:cs="Times New Roman"/>
                <w:i/>
                <w:sz w:val="28"/>
                <w:szCs w:val="28"/>
                <w:highlight w:val="yellow"/>
              </w:rPr>
            </w:pPr>
            <w:r w:rsidRPr="00720277">
              <w:rPr>
                <w:rFonts w:eastAsia="Calibri" w:cs="Times New Roman"/>
                <w:i/>
                <w:sz w:val="28"/>
                <w:szCs w:val="28"/>
              </w:rPr>
              <w:t>Observații: Se aplică și pentru a opri răspândirea focului pe pereții laterali combustibili</w:t>
            </w:r>
          </w:p>
        </w:tc>
        <w:tc>
          <w:tcPr>
            <w:tcW w:w="1464" w:type="pct"/>
            <w:vMerge/>
          </w:tcPr>
          <w:p w14:paraId="6E908E58" w14:textId="77777777" w:rsidR="00B35948" w:rsidRPr="00720277" w:rsidRDefault="00B35948" w:rsidP="00C6112E">
            <w:pPr>
              <w:widowControl/>
              <w:spacing w:before="40" w:after="40"/>
              <w:rPr>
                <w:rFonts w:eastAsia="Calibri" w:cs="Times New Roman"/>
                <w:i/>
                <w:sz w:val="28"/>
                <w:szCs w:val="28"/>
              </w:rPr>
            </w:pPr>
          </w:p>
        </w:tc>
      </w:tr>
    </w:tbl>
    <w:p w14:paraId="4FA507F9" w14:textId="77777777" w:rsidR="00B35948" w:rsidRPr="00720277" w:rsidRDefault="00B35948" w:rsidP="00B35948">
      <w:pPr>
        <w:ind w:firstLine="720"/>
        <w:rPr>
          <w:rFonts w:cs="Times New Roman"/>
          <w:sz w:val="28"/>
          <w:szCs w:val="28"/>
          <w:lang w:eastAsia="x-none"/>
        </w:rPr>
      </w:pPr>
    </w:p>
    <w:p w14:paraId="092FACD5"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Surse electrice</w:t>
      </w:r>
    </w:p>
    <w:p w14:paraId="050624E6" w14:textId="77777777" w:rsidR="00B35948" w:rsidRPr="00720277" w:rsidRDefault="00B35948" w:rsidP="00B35948">
      <w:pPr>
        <w:rPr>
          <w:rFonts w:cs="Times New Roman"/>
          <w:sz w:val="28"/>
          <w:szCs w:val="28"/>
          <w:lang w:eastAsia="x-none"/>
        </w:rPr>
      </w:pPr>
    </w:p>
    <w:p w14:paraId="57C243E6"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Sursa de alimentare pentru driverele pompei trebuie să fie în conformitate cu NFPA 20, Standard pentru instalarea pompelor staționare pentru protecția împotriva incendiilor.</w:t>
      </w:r>
    </w:p>
    <w:p w14:paraId="52B3BF2C" w14:textId="77777777" w:rsidR="00B35948" w:rsidRPr="00720277" w:rsidRDefault="00B35948" w:rsidP="00B35948">
      <w:pPr>
        <w:rPr>
          <w:rFonts w:cs="Times New Roman"/>
          <w:sz w:val="28"/>
          <w:szCs w:val="28"/>
          <w:lang w:eastAsia="x-none"/>
        </w:rPr>
      </w:pPr>
    </w:p>
    <w:p w14:paraId="54B9D50C"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Pompele sunt </w:t>
      </w:r>
      <w:proofErr w:type="spellStart"/>
      <w:r w:rsidRPr="00720277">
        <w:rPr>
          <w:rFonts w:cs="Times New Roman"/>
          <w:sz w:val="28"/>
          <w:szCs w:val="28"/>
          <w:lang w:eastAsia="x-none"/>
        </w:rPr>
        <w:t>actionate</w:t>
      </w:r>
      <w:proofErr w:type="spellEnd"/>
      <w:r w:rsidRPr="00720277">
        <w:rPr>
          <w:rFonts w:cs="Times New Roman"/>
          <w:sz w:val="28"/>
          <w:szCs w:val="28"/>
          <w:lang w:eastAsia="x-none"/>
        </w:rPr>
        <w:t xml:space="preserve"> electric. Sunt necesare doua surse electrice independente, cu </w:t>
      </w:r>
      <w:proofErr w:type="spellStart"/>
      <w:r w:rsidRPr="00720277">
        <w:rPr>
          <w:rFonts w:cs="Times New Roman"/>
          <w:sz w:val="28"/>
          <w:szCs w:val="28"/>
          <w:lang w:eastAsia="x-none"/>
        </w:rPr>
        <w:t>functie</w:t>
      </w:r>
      <w:proofErr w:type="spellEnd"/>
      <w:r w:rsidRPr="00720277">
        <w:rPr>
          <w:rFonts w:cs="Times New Roman"/>
          <w:sz w:val="28"/>
          <w:szCs w:val="28"/>
          <w:lang w:eastAsia="x-none"/>
        </w:rPr>
        <w:t xml:space="preserve"> de comutare automata a:</w:t>
      </w:r>
    </w:p>
    <w:p w14:paraId="782F13EF"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rețeaua publică de energie electrică și;</w:t>
      </w:r>
    </w:p>
    <w:p w14:paraId="411CAB37"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generarea de energie de urgență a clădirii</w:t>
      </w:r>
    </w:p>
    <w:p w14:paraId="03E12C55" w14:textId="77777777" w:rsidR="00B35948" w:rsidRPr="00720277" w:rsidRDefault="00B35948" w:rsidP="00B35948">
      <w:pPr>
        <w:rPr>
          <w:rFonts w:cs="Times New Roman"/>
          <w:sz w:val="28"/>
          <w:szCs w:val="28"/>
          <w:lang w:eastAsia="x-none"/>
        </w:rPr>
      </w:pPr>
    </w:p>
    <w:p w14:paraId="706E7A10"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Sau pompele vor fi alimentate direct de la panoul principal de distribuție a energiei (MDP), care este utilizat exclusiv pentru toate utilitățile. Starea sursei de alimentare va fi monitorizată și semnalizată în orice moment.</w:t>
      </w:r>
    </w:p>
    <w:p w14:paraId="594DB910" w14:textId="77777777" w:rsidR="00B35948" w:rsidRPr="00720277" w:rsidRDefault="00B35948" w:rsidP="00B35948">
      <w:pPr>
        <w:rPr>
          <w:rFonts w:cs="Times New Roman"/>
          <w:sz w:val="28"/>
          <w:szCs w:val="28"/>
          <w:lang w:eastAsia="x-none"/>
        </w:rPr>
      </w:pPr>
    </w:p>
    <w:p w14:paraId="15C18164"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Curentul de pornire</w:t>
      </w:r>
    </w:p>
    <w:p w14:paraId="3B8DA65B"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Demarorul din dulapul pompelor de incendiu are convertizor de frecvență. Acest lucru este valabil și pentru pompa de rapel, scufundată în interiorul rezervorului.</w:t>
      </w:r>
    </w:p>
    <w:p w14:paraId="4433C068" w14:textId="77777777" w:rsidR="00B35948" w:rsidRPr="00720277" w:rsidRDefault="00B35948" w:rsidP="00B35948">
      <w:pPr>
        <w:rPr>
          <w:rFonts w:cs="Times New Roman"/>
          <w:sz w:val="28"/>
          <w:szCs w:val="28"/>
          <w:lang w:eastAsia="x-none"/>
        </w:rPr>
      </w:pPr>
    </w:p>
    <w:p w14:paraId="10693D56" w14:textId="77777777" w:rsidR="00B35948" w:rsidRPr="00720277" w:rsidRDefault="00B35948" w:rsidP="00B35948">
      <w:pPr>
        <w:rPr>
          <w:rFonts w:cs="Times New Roman"/>
          <w:sz w:val="28"/>
          <w:szCs w:val="28"/>
          <w:lang w:eastAsia="x-none"/>
        </w:rPr>
      </w:pPr>
      <w:r w:rsidRPr="00720277">
        <w:rPr>
          <w:rFonts w:cs="Times New Roman"/>
          <w:noProof/>
          <w:sz w:val="28"/>
          <w:szCs w:val="28"/>
        </w:rPr>
        <w:drawing>
          <wp:inline distT="0" distB="0" distL="0" distR="0" wp14:anchorId="55611EA2" wp14:editId="09E10113">
            <wp:extent cx="4381880" cy="2606266"/>
            <wp:effectExtent l="0" t="0" r="0" b="3810"/>
            <wp:docPr id="280579530" name="Imagine 280579530" descr="A graph showing the growth of a number of h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graph showing the growth of a number of hp&#10;&#10;Description automatically generated"/>
                    <pic:cNvPicPr/>
                  </pic:nvPicPr>
                  <pic:blipFill>
                    <a:blip r:embed="rId76"/>
                    <a:stretch>
                      <a:fillRect/>
                    </a:stretch>
                  </pic:blipFill>
                  <pic:spPr>
                    <a:xfrm>
                      <a:off x="0" y="0"/>
                      <a:ext cx="4381880" cy="2606266"/>
                    </a:xfrm>
                    <a:prstGeom prst="rect">
                      <a:avLst/>
                    </a:prstGeom>
                  </pic:spPr>
                </pic:pic>
              </a:graphicData>
            </a:graphic>
          </wp:inline>
        </w:drawing>
      </w:r>
    </w:p>
    <w:p w14:paraId="3062C0C5" w14:textId="77777777" w:rsidR="00B35948" w:rsidRPr="00720277" w:rsidRDefault="00B35948" w:rsidP="00B35948">
      <w:pPr>
        <w:rPr>
          <w:rFonts w:cs="Times New Roman"/>
          <w:sz w:val="28"/>
          <w:szCs w:val="28"/>
          <w:lang w:eastAsia="x-none"/>
        </w:rPr>
      </w:pPr>
    </w:p>
    <w:p w14:paraId="578A05B4"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Camera de ceață de apă de înaltă presiune</w:t>
      </w:r>
    </w:p>
    <w:p w14:paraId="6509B6CF"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Unitatea de pompă volumetrică fără ulei și rezervorul de apă trebuie să fie plasate într-o încăpere fără lumină naturală și menținute la o temperatură de 4 °C (încăpere de decis). Camera cu ceață de apă la presiune înaltă trebuie să fie rezistentă la foc în zonele adiacente timp de cel puțin 60 de minute.</w:t>
      </w:r>
    </w:p>
    <w:p w14:paraId="40B71D08" w14:textId="77777777" w:rsidR="00B35948" w:rsidRPr="00720277" w:rsidRDefault="00B35948" w:rsidP="00B35948">
      <w:pPr>
        <w:rPr>
          <w:rFonts w:cs="Times New Roman"/>
          <w:sz w:val="28"/>
          <w:szCs w:val="28"/>
          <w:lang w:eastAsia="x-none"/>
        </w:rPr>
      </w:pPr>
    </w:p>
    <w:tbl>
      <w:tblPr>
        <w:tblW w:w="9178"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5634"/>
      </w:tblGrid>
      <w:tr w:rsidR="00B35948" w:rsidRPr="00720277" w14:paraId="16F7C361" w14:textId="77777777" w:rsidTr="00C6112E">
        <w:trPr>
          <w:trHeight w:val="187"/>
          <w:tblHeader/>
        </w:trPr>
        <w:tc>
          <w:tcPr>
            <w:tcW w:w="3544" w:type="dxa"/>
            <w:shd w:val="clear" w:color="auto" w:fill="808080"/>
            <w:vAlign w:val="center"/>
          </w:tcPr>
          <w:p w14:paraId="4BE1A315" w14:textId="77777777" w:rsidR="00B35948" w:rsidRPr="00720277" w:rsidRDefault="00B35948" w:rsidP="00C6112E">
            <w:pPr>
              <w:widowControl/>
              <w:spacing w:line="276" w:lineRule="auto"/>
              <w:ind w:left="708" w:hanging="674"/>
              <w:rPr>
                <w:rFonts w:eastAsia="Calibri" w:cs="Times New Roman"/>
                <w:snapToGrid w:val="0"/>
                <w:sz w:val="28"/>
                <w:szCs w:val="28"/>
                <w:lang w:eastAsia="nl-NL"/>
              </w:rPr>
            </w:pPr>
            <w:r w:rsidRPr="00720277">
              <w:rPr>
                <w:rFonts w:eastAsia="Calibri" w:cs="Times New Roman"/>
                <w:snapToGrid w:val="0"/>
                <w:color w:val="FFFFFF"/>
                <w:sz w:val="28"/>
                <w:szCs w:val="28"/>
                <w:lang w:eastAsia="nl-NL"/>
              </w:rPr>
              <w:t>Cerințe alimentare cu apă</w:t>
            </w:r>
          </w:p>
        </w:tc>
        <w:tc>
          <w:tcPr>
            <w:tcW w:w="5634" w:type="dxa"/>
            <w:shd w:val="clear" w:color="auto" w:fill="808080"/>
            <w:vAlign w:val="center"/>
          </w:tcPr>
          <w:p w14:paraId="2A3A3B0A" w14:textId="77777777" w:rsidR="00B35948" w:rsidRPr="00720277" w:rsidRDefault="00B35948" w:rsidP="00C6112E">
            <w:pPr>
              <w:widowControl/>
              <w:spacing w:line="276" w:lineRule="auto"/>
              <w:ind w:left="708"/>
              <w:rPr>
                <w:rFonts w:eastAsia="Calibri" w:cs="Times New Roman"/>
                <w:snapToGrid w:val="0"/>
                <w:sz w:val="28"/>
                <w:szCs w:val="28"/>
                <w:lang w:eastAsia="nl-NL"/>
              </w:rPr>
            </w:pPr>
          </w:p>
        </w:tc>
      </w:tr>
      <w:tr w:rsidR="00B35948" w:rsidRPr="00720277" w14:paraId="6518602C" w14:textId="77777777" w:rsidTr="00C6112E">
        <w:tc>
          <w:tcPr>
            <w:tcW w:w="3544" w:type="dxa"/>
          </w:tcPr>
          <w:p w14:paraId="3A0F246C" w14:textId="77777777" w:rsidR="00B35948" w:rsidRPr="00720277" w:rsidRDefault="00B35948" w:rsidP="00C6112E">
            <w:pPr>
              <w:widowControl/>
              <w:spacing w:line="276" w:lineRule="auto"/>
              <w:ind w:left="34"/>
              <w:rPr>
                <w:rFonts w:eastAsia="Calibri" w:cs="Times New Roman"/>
                <w:snapToGrid w:val="0"/>
                <w:sz w:val="28"/>
                <w:szCs w:val="28"/>
                <w:lang w:eastAsia="nl-NL"/>
              </w:rPr>
            </w:pPr>
            <w:r w:rsidRPr="00720277">
              <w:rPr>
                <w:rFonts w:eastAsia="Calibri" w:cs="Times New Roman"/>
                <w:snapToGrid w:val="0"/>
                <w:sz w:val="28"/>
                <w:szCs w:val="28"/>
                <w:lang w:eastAsia="nl-NL"/>
              </w:rPr>
              <w:t>Tipul de unitate de pompare/capacitate</w:t>
            </w:r>
          </w:p>
        </w:tc>
        <w:tc>
          <w:tcPr>
            <w:tcW w:w="5634" w:type="dxa"/>
          </w:tcPr>
          <w:p w14:paraId="71F5284F" w14:textId="77777777" w:rsidR="00B35948" w:rsidRPr="00720277" w:rsidRDefault="00B35948" w:rsidP="00C6112E">
            <w:pPr>
              <w:widowControl/>
              <w:spacing w:line="276" w:lineRule="auto"/>
              <w:rPr>
                <w:rFonts w:eastAsia="Calibri" w:cs="Times New Roman"/>
                <w:snapToGrid w:val="0"/>
                <w:sz w:val="28"/>
                <w:szCs w:val="28"/>
                <w:lang w:eastAsia="nl-NL"/>
              </w:rPr>
            </w:pPr>
            <w:r w:rsidRPr="00720277">
              <w:rPr>
                <w:rFonts w:eastAsia="Calibri" w:cs="Times New Roman"/>
                <w:snapToGrid w:val="0"/>
                <w:sz w:val="28"/>
                <w:szCs w:val="28"/>
                <w:lang w:eastAsia="nl-NL"/>
              </w:rPr>
              <w:fldChar w:fldCharType="begin">
                <w:ffData>
                  <w:name w:val="Text82"/>
                  <w:enabled/>
                  <w:calcOnExit w:val="0"/>
                  <w:textInput>
                    <w:default w:val="PE-050300-FC40CB-220638-R1RXXHPXXSV-XX 7pump 7x22kW "/>
                  </w:textInput>
                </w:ffData>
              </w:fldChar>
            </w:r>
            <w:bookmarkStart w:id="112" w:name="Text82"/>
            <w:r w:rsidRPr="00720277">
              <w:rPr>
                <w:rFonts w:eastAsia="Calibri" w:cs="Times New Roman"/>
                <w:snapToGrid w:val="0"/>
                <w:sz w:val="28"/>
                <w:szCs w:val="28"/>
                <w:lang w:eastAsia="nl-NL"/>
              </w:rPr>
              <w:instrText xml:space="preserve"> FORMTEXT </w:instrText>
            </w:r>
            <w:r w:rsidRPr="00720277">
              <w:rPr>
                <w:rFonts w:eastAsia="Calibri" w:cs="Times New Roman"/>
                <w:snapToGrid w:val="0"/>
                <w:sz w:val="28"/>
                <w:szCs w:val="28"/>
                <w:lang w:eastAsia="nl-NL"/>
              </w:rPr>
            </w:r>
            <w:r w:rsidRPr="00720277">
              <w:rPr>
                <w:rFonts w:eastAsia="Calibri" w:cs="Times New Roman"/>
                <w:snapToGrid w:val="0"/>
                <w:sz w:val="28"/>
                <w:szCs w:val="28"/>
                <w:lang w:eastAsia="nl-NL"/>
              </w:rPr>
              <w:fldChar w:fldCharType="separate"/>
            </w:r>
            <w:r w:rsidRPr="00720277">
              <w:rPr>
                <w:rFonts w:eastAsia="Calibri" w:cs="Times New Roman"/>
                <w:snapToGrid w:val="0"/>
                <w:sz w:val="28"/>
                <w:szCs w:val="28"/>
                <w:lang w:eastAsia="nl-NL"/>
              </w:rPr>
              <w:t xml:space="preserve">PE-050300-FC40CB-220638-R1RXXHPXXSV-XX 7pump 7x22kW </w:t>
            </w:r>
            <w:r w:rsidRPr="00720277">
              <w:rPr>
                <w:rFonts w:eastAsia="Calibri" w:cs="Times New Roman"/>
                <w:snapToGrid w:val="0"/>
                <w:sz w:val="28"/>
                <w:szCs w:val="28"/>
                <w:lang w:eastAsia="nl-NL"/>
              </w:rPr>
              <w:fldChar w:fldCharType="end"/>
            </w:r>
            <w:bookmarkEnd w:id="112"/>
          </w:p>
        </w:tc>
      </w:tr>
      <w:tr w:rsidR="00B35948" w:rsidRPr="00720277" w14:paraId="1E41E1B6" w14:textId="77777777" w:rsidTr="00C6112E">
        <w:tc>
          <w:tcPr>
            <w:tcW w:w="3544" w:type="dxa"/>
          </w:tcPr>
          <w:p w14:paraId="732E7363" w14:textId="77777777" w:rsidR="00B35948" w:rsidRPr="00720277" w:rsidRDefault="00B35948" w:rsidP="00C6112E">
            <w:pPr>
              <w:widowControl/>
              <w:spacing w:line="276" w:lineRule="auto"/>
              <w:rPr>
                <w:rFonts w:eastAsia="Calibri" w:cs="Times New Roman"/>
                <w:snapToGrid w:val="0"/>
                <w:sz w:val="28"/>
                <w:szCs w:val="28"/>
                <w:lang w:eastAsia="nl-NL"/>
              </w:rPr>
            </w:pPr>
            <w:proofErr w:type="spellStart"/>
            <w:r w:rsidRPr="00720277">
              <w:rPr>
                <w:rFonts w:eastAsia="Calibri" w:cs="Times New Roman"/>
                <w:snapToGrid w:val="0"/>
                <w:sz w:val="28"/>
                <w:szCs w:val="28"/>
                <w:lang w:eastAsia="nl-NL"/>
              </w:rPr>
              <w:t>Numarul</w:t>
            </w:r>
            <w:proofErr w:type="spellEnd"/>
            <w:r w:rsidRPr="00720277">
              <w:rPr>
                <w:rFonts w:eastAsia="Calibri" w:cs="Times New Roman"/>
                <w:snapToGrid w:val="0"/>
                <w:sz w:val="28"/>
                <w:szCs w:val="28"/>
                <w:lang w:eastAsia="nl-NL"/>
              </w:rPr>
              <w:t xml:space="preserve"> de pompe </w:t>
            </w:r>
          </w:p>
        </w:tc>
        <w:tc>
          <w:tcPr>
            <w:tcW w:w="5634" w:type="dxa"/>
          </w:tcPr>
          <w:p w14:paraId="580DA363" w14:textId="77777777" w:rsidR="00B35948" w:rsidRPr="00720277" w:rsidRDefault="00B35948" w:rsidP="00C6112E">
            <w:pPr>
              <w:widowControl/>
              <w:spacing w:line="276" w:lineRule="auto"/>
              <w:rPr>
                <w:rFonts w:eastAsia="Calibri" w:cs="Times New Roman"/>
                <w:snapToGrid w:val="0"/>
                <w:sz w:val="28"/>
                <w:szCs w:val="28"/>
                <w:lang w:eastAsia="nl-NL"/>
              </w:rPr>
            </w:pPr>
            <w:r w:rsidRPr="00720277">
              <w:rPr>
                <w:rFonts w:eastAsia="Calibri" w:cs="Times New Roman"/>
                <w:snapToGrid w:val="0"/>
                <w:sz w:val="28"/>
                <w:szCs w:val="28"/>
                <w:lang w:eastAsia="nl-NL"/>
              </w:rPr>
              <w:t xml:space="preserve">7pcs  + 1pcs </w:t>
            </w:r>
            <w:proofErr w:type="spellStart"/>
            <w:r w:rsidRPr="00720277">
              <w:rPr>
                <w:rFonts w:eastAsia="Calibri" w:cs="Times New Roman"/>
                <w:snapToGrid w:val="0"/>
                <w:sz w:val="28"/>
                <w:szCs w:val="28"/>
                <w:lang w:eastAsia="nl-NL"/>
              </w:rPr>
              <w:t>safety</w:t>
            </w:r>
            <w:proofErr w:type="spellEnd"/>
            <w:r w:rsidRPr="00720277">
              <w:rPr>
                <w:rFonts w:eastAsia="Calibri" w:cs="Times New Roman"/>
                <w:snapToGrid w:val="0"/>
                <w:sz w:val="28"/>
                <w:szCs w:val="28"/>
                <w:lang w:eastAsia="nl-NL"/>
              </w:rPr>
              <w:t xml:space="preserve">  </w:t>
            </w:r>
          </w:p>
        </w:tc>
      </w:tr>
      <w:tr w:rsidR="00B35948" w:rsidRPr="00720277" w14:paraId="6D4C5FD5" w14:textId="77777777" w:rsidTr="00C6112E">
        <w:tc>
          <w:tcPr>
            <w:tcW w:w="3544" w:type="dxa"/>
          </w:tcPr>
          <w:p w14:paraId="607CC74D" w14:textId="77777777" w:rsidR="00B35948" w:rsidRPr="00720277" w:rsidRDefault="00B35948" w:rsidP="00C6112E">
            <w:pPr>
              <w:widowControl/>
              <w:spacing w:line="276" w:lineRule="auto"/>
              <w:ind w:left="34"/>
              <w:rPr>
                <w:rFonts w:eastAsia="Calibri" w:cs="Times New Roman"/>
                <w:snapToGrid w:val="0"/>
                <w:sz w:val="28"/>
                <w:szCs w:val="28"/>
                <w:lang w:eastAsia="nl-NL"/>
              </w:rPr>
            </w:pPr>
            <w:r w:rsidRPr="00720277">
              <w:rPr>
                <w:rFonts w:eastAsia="Calibri" w:cs="Times New Roman"/>
                <w:snapToGrid w:val="0"/>
                <w:sz w:val="28"/>
                <w:szCs w:val="28"/>
                <w:lang w:eastAsia="nl-NL"/>
              </w:rPr>
              <w:lastRenderedPageBreak/>
              <w:t>Combustibil</w:t>
            </w:r>
          </w:p>
        </w:tc>
        <w:tc>
          <w:tcPr>
            <w:tcW w:w="5634" w:type="dxa"/>
          </w:tcPr>
          <w:p w14:paraId="2DF6BA0D" w14:textId="77777777" w:rsidR="00B35948" w:rsidRPr="00720277" w:rsidRDefault="00B35948" w:rsidP="00C6112E">
            <w:pPr>
              <w:widowControl/>
              <w:spacing w:line="276" w:lineRule="auto"/>
              <w:rPr>
                <w:rFonts w:eastAsia="Calibri" w:cs="Times New Roman"/>
                <w:snapToGrid w:val="0"/>
                <w:sz w:val="28"/>
                <w:szCs w:val="28"/>
                <w:lang w:eastAsia="nl-NL"/>
              </w:rPr>
            </w:pPr>
            <w:r w:rsidRPr="00720277">
              <w:rPr>
                <w:rFonts w:eastAsia="Calibri" w:cs="Times New Roman"/>
                <w:snapToGrid w:val="0"/>
                <w:sz w:val="28"/>
                <w:szCs w:val="28"/>
                <w:lang w:eastAsia="nl-NL"/>
              </w:rPr>
              <w:t xml:space="preserve">Electrice </w:t>
            </w:r>
          </w:p>
        </w:tc>
      </w:tr>
      <w:tr w:rsidR="00B35948" w:rsidRPr="00720277" w14:paraId="0B4FC7BC" w14:textId="77777777" w:rsidTr="00C6112E">
        <w:tc>
          <w:tcPr>
            <w:tcW w:w="3544" w:type="dxa"/>
          </w:tcPr>
          <w:p w14:paraId="260569CA" w14:textId="77777777" w:rsidR="00B35948" w:rsidRPr="00720277" w:rsidRDefault="00B35948" w:rsidP="00C6112E">
            <w:pPr>
              <w:widowControl/>
              <w:spacing w:line="276" w:lineRule="auto"/>
              <w:ind w:left="34"/>
              <w:rPr>
                <w:rFonts w:eastAsia="Calibri" w:cs="Times New Roman"/>
                <w:snapToGrid w:val="0"/>
                <w:sz w:val="28"/>
                <w:szCs w:val="28"/>
                <w:lang w:eastAsia="nl-NL"/>
              </w:rPr>
            </w:pPr>
            <w:r w:rsidRPr="00720277">
              <w:rPr>
                <w:rFonts w:eastAsia="Calibri" w:cs="Times New Roman"/>
                <w:snapToGrid w:val="0"/>
                <w:sz w:val="28"/>
                <w:szCs w:val="28"/>
                <w:lang w:eastAsia="nl-NL"/>
              </w:rPr>
              <w:t>Tip pompe</w:t>
            </w:r>
          </w:p>
        </w:tc>
        <w:tc>
          <w:tcPr>
            <w:tcW w:w="5634" w:type="dxa"/>
          </w:tcPr>
          <w:p w14:paraId="38B82427" w14:textId="77777777" w:rsidR="00B35948" w:rsidRPr="00720277" w:rsidRDefault="00B35948" w:rsidP="00C6112E">
            <w:pPr>
              <w:widowControl/>
              <w:spacing w:line="276" w:lineRule="auto"/>
              <w:rPr>
                <w:rFonts w:eastAsia="Calibri" w:cs="Times New Roman"/>
                <w:snapToGrid w:val="0"/>
                <w:sz w:val="28"/>
                <w:szCs w:val="28"/>
                <w:lang w:eastAsia="nl-NL"/>
              </w:rPr>
            </w:pPr>
            <w:r w:rsidRPr="00720277">
              <w:rPr>
                <w:rFonts w:eastAsia="Calibri" w:cs="Times New Roman"/>
                <w:snapToGrid w:val="0"/>
                <w:sz w:val="28"/>
                <w:szCs w:val="28"/>
                <w:lang w:eastAsia="nl-NL"/>
              </w:rPr>
              <w:t xml:space="preserve">Pompe cu piston </w:t>
            </w:r>
            <w:proofErr w:type="spellStart"/>
            <w:r w:rsidRPr="00720277">
              <w:rPr>
                <w:rFonts w:eastAsia="Calibri" w:cs="Times New Roman"/>
                <w:snapToGrid w:val="0"/>
                <w:sz w:val="28"/>
                <w:szCs w:val="28"/>
                <w:lang w:eastAsia="nl-NL"/>
              </w:rPr>
              <w:t>multi</w:t>
            </w:r>
            <w:proofErr w:type="spellEnd"/>
            <w:r w:rsidRPr="00720277">
              <w:rPr>
                <w:rFonts w:eastAsia="Calibri" w:cs="Times New Roman"/>
                <w:snapToGrid w:val="0"/>
                <w:sz w:val="28"/>
                <w:szCs w:val="28"/>
                <w:lang w:eastAsia="nl-NL"/>
              </w:rPr>
              <w:t>-axial fără ulei (fabricate din oțel inoxidabil rezistent la coroziune)</w:t>
            </w:r>
          </w:p>
        </w:tc>
      </w:tr>
      <w:tr w:rsidR="00B35948" w:rsidRPr="00720277" w14:paraId="78EEDE4D" w14:textId="77777777" w:rsidTr="00C6112E">
        <w:tc>
          <w:tcPr>
            <w:tcW w:w="3544" w:type="dxa"/>
          </w:tcPr>
          <w:p w14:paraId="0EAE296D" w14:textId="77777777" w:rsidR="00B35948" w:rsidRPr="00720277" w:rsidRDefault="00B35948" w:rsidP="00C6112E">
            <w:pPr>
              <w:widowControl/>
              <w:spacing w:line="276" w:lineRule="auto"/>
              <w:ind w:left="34"/>
              <w:rPr>
                <w:rFonts w:eastAsia="Calibri" w:cs="Times New Roman"/>
                <w:snapToGrid w:val="0"/>
                <w:sz w:val="28"/>
                <w:szCs w:val="28"/>
                <w:lang w:eastAsia="nl-NL"/>
              </w:rPr>
            </w:pPr>
            <w:r w:rsidRPr="00720277">
              <w:rPr>
                <w:rFonts w:eastAsia="Calibri" w:cs="Times New Roman"/>
                <w:snapToGrid w:val="0"/>
                <w:sz w:val="28"/>
                <w:szCs w:val="28"/>
                <w:lang w:eastAsia="nl-NL"/>
              </w:rPr>
              <w:t>Volum rezerva apa</w:t>
            </w:r>
            <w:r w:rsidRPr="00720277" w:rsidDel="00AE4BAC">
              <w:rPr>
                <w:rFonts w:eastAsia="Calibri" w:cs="Times New Roman"/>
                <w:snapToGrid w:val="0"/>
                <w:sz w:val="28"/>
                <w:szCs w:val="28"/>
                <w:lang w:eastAsia="nl-NL"/>
              </w:rPr>
              <w:t xml:space="preserve"> </w:t>
            </w:r>
          </w:p>
        </w:tc>
        <w:tc>
          <w:tcPr>
            <w:tcW w:w="5634" w:type="dxa"/>
          </w:tcPr>
          <w:p w14:paraId="4A7801EE" w14:textId="77777777" w:rsidR="00B35948" w:rsidRPr="00720277" w:rsidRDefault="00B35948" w:rsidP="00C6112E">
            <w:pPr>
              <w:widowControl/>
              <w:spacing w:line="276" w:lineRule="auto"/>
              <w:rPr>
                <w:rFonts w:eastAsia="Calibri" w:cs="Times New Roman"/>
                <w:snapToGrid w:val="0"/>
                <w:sz w:val="28"/>
                <w:szCs w:val="28"/>
                <w:lang w:eastAsia="nl-NL"/>
              </w:rPr>
            </w:pPr>
            <w:r w:rsidRPr="00720277">
              <w:rPr>
                <w:rFonts w:eastAsia="Calibri" w:cs="Times New Roman"/>
                <w:snapToGrid w:val="0"/>
                <w:sz w:val="28"/>
                <w:szCs w:val="28"/>
                <w:lang w:eastAsia="nl-NL"/>
              </w:rPr>
              <w:t xml:space="preserve">53 m3 </w:t>
            </w:r>
          </w:p>
        </w:tc>
      </w:tr>
      <w:tr w:rsidR="00B35948" w:rsidRPr="00720277" w14:paraId="1D6C01D0" w14:textId="77777777" w:rsidTr="00C6112E">
        <w:tc>
          <w:tcPr>
            <w:tcW w:w="3544" w:type="dxa"/>
          </w:tcPr>
          <w:p w14:paraId="7ED31DD0" w14:textId="77777777" w:rsidR="00B35948" w:rsidRPr="00720277" w:rsidRDefault="00B35948" w:rsidP="00C6112E">
            <w:pPr>
              <w:widowControl/>
              <w:spacing w:line="276" w:lineRule="auto"/>
              <w:ind w:left="34"/>
              <w:rPr>
                <w:rFonts w:eastAsia="Calibri" w:cs="Times New Roman"/>
                <w:snapToGrid w:val="0"/>
                <w:sz w:val="28"/>
                <w:szCs w:val="28"/>
                <w:lang w:eastAsia="nl-NL"/>
              </w:rPr>
            </w:pPr>
            <w:r w:rsidRPr="00720277">
              <w:rPr>
                <w:rFonts w:eastAsia="Calibri" w:cs="Times New Roman"/>
                <w:snapToGrid w:val="0"/>
                <w:sz w:val="28"/>
                <w:szCs w:val="28"/>
                <w:lang w:eastAsia="nl-NL"/>
              </w:rPr>
              <w:t xml:space="preserve">Timp refacere rezerva apa </w:t>
            </w:r>
          </w:p>
        </w:tc>
        <w:tc>
          <w:tcPr>
            <w:tcW w:w="5634" w:type="dxa"/>
          </w:tcPr>
          <w:p w14:paraId="042BBFDC" w14:textId="77777777" w:rsidR="00B35948" w:rsidRPr="00720277" w:rsidRDefault="00B35948" w:rsidP="00C6112E">
            <w:pPr>
              <w:widowControl/>
              <w:spacing w:line="276" w:lineRule="auto"/>
              <w:rPr>
                <w:rFonts w:eastAsia="Calibri" w:cs="Times New Roman"/>
                <w:snapToGrid w:val="0"/>
                <w:sz w:val="28"/>
                <w:szCs w:val="28"/>
                <w:lang w:eastAsia="nl-NL"/>
              </w:rPr>
            </w:pPr>
            <w:r w:rsidRPr="00720277">
              <w:rPr>
                <w:rFonts w:eastAsia="Calibri" w:cs="Times New Roman"/>
                <w:snapToGrid w:val="0"/>
                <w:sz w:val="28"/>
                <w:szCs w:val="28"/>
                <w:lang w:eastAsia="nl-NL"/>
              </w:rPr>
              <w:t>24h</w:t>
            </w:r>
          </w:p>
        </w:tc>
      </w:tr>
    </w:tbl>
    <w:p w14:paraId="538E4674" w14:textId="77777777" w:rsidR="00B35948" w:rsidRPr="00720277" w:rsidRDefault="00B35948" w:rsidP="00B35948">
      <w:pPr>
        <w:rPr>
          <w:rFonts w:cs="Times New Roman"/>
          <w:sz w:val="28"/>
          <w:szCs w:val="28"/>
          <w:lang w:eastAsia="x-none"/>
        </w:rPr>
      </w:pPr>
    </w:p>
    <w:p w14:paraId="1431AB55"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Rețeaua de distribuție</w:t>
      </w:r>
    </w:p>
    <w:p w14:paraId="50869187"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Conducte</w:t>
      </w:r>
    </w:p>
    <w:p w14:paraId="5589C3FB"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Conducta va fi realizată din oțel inoxidabil rezistent la coroziune calitate 316L conform DIOMA.</w:t>
      </w:r>
    </w:p>
    <w:p w14:paraId="21304928" w14:textId="77777777" w:rsidR="00B35948" w:rsidRPr="00720277" w:rsidRDefault="00B35948" w:rsidP="00B35948">
      <w:pPr>
        <w:rPr>
          <w:rFonts w:cs="Times New Roman"/>
          <w:sz w:val="28"/>
          <w:szCs w:val="28"/>
          <w:lang w:eastAsia="x-none"/>
        </w:rPr>
      </w:pPr>
    </w:p>
    <w:p w14:paraId="54733642"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Racordurile cu îmbinări de înaltă presiune sunt realizate din AISI316, tehnologie de presare, care este sigură și practic lipsită de erori umane.</w:t>
      </w:r>
    </w:p>
    <w:p w14:paraId="62F55AB1" w14:textId="77777777" w:rsidR="00B35948" w:rsidRPr="00720277" w:rsidRDefault="00B35948" w:rsidP="00B35948">
      <w:pPr>
        <w:rPr>
          <w:rFonts w:cs="Times New Roman"/>
          <w:sz w:val="28"/>
          <w:szCs w:val="28"/>
          <w:lang w:eastAsia="x-none"/>
        </w:rPr>
      </w:pPr>
    </w:p>
    <w:p w14:paraId="79A51489"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       </w:t>
      </w:r>
    </w:p>
    <w:p w14:paraId="4D11BC9C" w14:textId="77777777" w:rsidR="00B35948" w:rsidRPr="00720277" w:rsidRDefault="00B35948" w:rsidP="00B35948">
      <w:pPr>
        <w:widowControl/>
        <w:spacing w:line="276" w:lineRule="auto"/>
        <w:ind w:left="708"/>
        <w:rPr>
          <w:rFonts w:eastAsia="Calibri" w:cs="Times New Roman"/>
          <w:sz w:val="28"/>
          <w:szCs w:val="28"/>
        </w:rPr>
      </w:pPr>
      <w:bookmarkStart w:id="113" w:name="_Hlk141800713"/>
      <w:r w:rsidRPr="00720277">
        <w:rPr>
          <w:rFonts w:eastAsia="Calibri" w:cs="Times New Roman"/>
          <w:noProof/>
          <w:sz w:val="28"/>
          <w:szCs w:val="28"/>
        </w:rPr>
        <w:drawing>
          <wp:inline distT="0" distB="0" distL="0" distR="0" wp14:anchorId="17F2EFAD" wp14:editId="5DE1750C">
            <wp:extent cx="1264722" cy="973124"/>
            <wp:effectExtent l="0" t="0" r="0" b="0"/>
            <wp:docPr id="98" name="Picture 98" descr="A close-up of a metal cro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A close-up of a metal cross&#10;&#10;Description automatically generated with low confidence"/>
                    <pic:cNvPicPr/>
                  </pic:nvPicPr>
                  <pic:blipFill>
                    <a:blip r:embed="rId77"/>
                    <a:stretch>
                      <a:fillRect/>
                    </a:stretch>
                  </pic:blipFill>
                  <pic:spPr>
                    <a:xfrm>
                      <a:off x="0" y="0"/>
                      <a:ext cx="1270994" cy="977950"/>
                    </a:xfrm>
                    <a:prstGeom prst="rect">
                      <a:avLst/>
                    </a:prstGeom>
                  </pic:spPr>
                </pic:pic>
              </a:graphicData>
            </a:graphic>
          </wp:inline>
        </w:drawing>
      </w:r>
      <w:r w:rsidRPr="00720277">
        <w:rPr>
          <w:rFonts w:eastAsia="Calibri" w:cs="Times New Roman"/>
          <w:sz w:val="28"/>
          <w:szCs w:val="28"/>
        </w:rPr>
        <w:t xml:space="preserve"> </w:t>
      </w:r>
      <w:r w:rsidRPr="00720277">
        <w:rPr>
          <w:rFonts w:eastAsia="Calibri" w:cs="Times New Roman"/>
          <w:noProof/>
          <w:sz w:val="28"/>
          <w:szCs w:val="28"/>
        </w:rPr>
        <w:drawing>
          <wp:inline distT="0" distB="0" distL="0" distR="0" wp14:anchorId="2D5425DA" wp14:editId="103CE388">
            <wp:extent cx="1205346" cy="896343"/>
            <wp:effectExtent l="0" t="0" r="0" b="0"/>
            <wp:docPr id="100" name="Picture 100" descr="A picture containing metal, household hardware, fasten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descr="A picture containing metal, household hardware, fastener&#10;&#10;Description automatically generated"/>
                    <pic:cNvPicPr/>
                  </pic:nvPicPr>
                  <pic:blipFill>
                    <a:blip r:embed="rId78"/>
                    <a:stretch>
                      <a:fillRect/>
                    </a:stretch>
                  </pic:blipFill>
                  <pic:spPr>
                    <a:xfrm>
                      <a:off x="0" y="0"/>
                      <a:ext cx="1214400" cy="903076"/>
                    </a:xfrm>
                    <a:prstGeom prst="rect">
                      <a:avLst/>
                    </a:prstGeom>
                  </pic:spPr>
                </pic:pic>
              </a:graphicData>
            </a:graphic>
          </wp:inline>
        </w:drawing>
      </w:r>
      <w:r w:rsidRPr="00720277">
        <w:rPr>
          <w:rFonts w:eastAsia="Calibri" w:cs="Times New Roman"/>
          <w:sz w:val="28"/>
          <w:szCs w:val="28"/>
        </w:rPr>
        <w:t xml:space="preserve"> </w:t>
      </w:r>
      <w:r w:rsidRPr="00720277">
        <w:rPr>
          <w:rFonts w:eastAsia="Calibri" w:cs="Times New Roman"/>
          <w:noProof/>
          <w:sz w:val="28"/>
          <w:szCs w:val="28"/>
        </w:rPr>
        <w:drawing>
          <wp:inline distT="0" distB="0" distL="0" distR="0" wp14:anchorId="0AF188E3" wp14:editId="6F1D33F2">
            <wp:extent cx="906978" cy="858881"/>
            <wp:effectExtent l="0" t="0" r="7620" b="0"/>
            <wp:docPr id="101" name="Picture 101" descr="A close-up of a metal pi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A close-up of a metal pipe&#10;&#10;Description automatically generated with low confidence"/>
                    <pic:cNvPicPr/>
                  </pic:nvPicPr>
                  <pic:blipFill>
                    <a:blip r:embed="rId79"/>
                    <a:stretch>
                      <a:fillRect/>
                    </a:stretch>
                  </pic:blipFill>
                  <pic:spPr>
                    <a:xfrm>
                      <a:off x="0" y="0"/>
                      <a:ext cx="919112" cy="870372"/>
                    </a:xfrm>
                    <a:prstGeom prst="rect">
                      <a:avLst/>
                    </a:prstGeom>
                  </pic:spPr>
                </pic:pic>
              </a:graphicData>
            </a:graphic>
          </wp:inline>
        </w:drawing>
      </w:r>
      <w:r w:rsidRPr="00720277">
        <w:rPr>
          <w:rFonts w:eastAsia="Calibri" w:cs="Times New Roman"/>
          <w:sz w:val="28"/>
          <w:szCs w:val="28"/>
        </w:rPr>
        <w:t xml:space="preserve"> </w:t>
      </w:r>
      <w:r w:rsidRPr="00720277">
        <w:rPr>
          <w:rFonts w:eastAsia="Calibri" w:cs="Times New Roman"/>
          <w:noProof/>
          <w:sz w:val="28"/>
          <w:szCs w:val="28"/>
        </w:rPr>
        <w:drawing>
          <wp:inline distT="0" distB="0" distL="0" distR="0" wp14:anchorId="4E5EAFB1" wp14:editId="2186FEFB">
            <wp:extent cx="1217221" cy="734680"/>
            <wp:effectExtent l="0" t="0" r="2540" b="8890"/>
            <wp:docPr id="103" name="Picture 103" descr="A picture containing auto part, metal, household hardware, fasten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descr="A picture containing auto part, metal, household hardware, fastener&#10;&#10;Description automatically generated"/>
                    <pic:cNvPicPr/>
                  </pic:nvPicPr>
                  <pic:blipFill>
                    <a:blip r:embed="rId80"/>
                    <a:stretch>
                      <a:fillRect/>
                    </a:stretch>
                  </pic:blipFill>
                  <pic:spPr>
                    <a:xfrm>
                      <a:off x="0" y="0"/>
                      <a:ext cx="1224159" cy="738868"/>
                    </a:xfrm>
                    <a:prstGeom prst="rect">
                      <a:avLst/>
                    </a:prstGeom>
                  </pic:spPr>
                </pic:pic>
              </a:graphicData>
            </a:graphic>
          </wp:inline>
        </w:drawing>
      </w:r>
    </w:p>
    <w:bookmarkEnd w:id="113"/>
    <w:p w14:paraId="3C7D9BCB" w14:textId="77777777" w:rsidR="00B35948" w:rsidRPr="00720277" w:rsidRDefault="00B35948" w:rsidP="00B35948">
      <w:pPr>
        <w:rPr>
          <w:rFonts w:cs="Times New Roman"/>
          <w:sz w:val="28"/>
          <w:szCs w:val="28"/>
          <w:lang w:eastAsia="x-none"/>
        </w:rPr>
      </w:pPr>
    </w:p>
    <w:p w14:paraId="39CE7C89"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Umerașe/suport</w:t>
      </w:r>
    </w:p>
    <w:p w14:paraId="418C59AE"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Sunt necesare cleme de țeavă din oțel. În plus, sunt necesare tipurile enumerate.</w:t>
      </w:r>
    </w:p>
    <w:p w14:paraId="40592DBF"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Distanța dintre cleme este în conformitate cu NFPA750.</w:t>
      </w:r>
    </w:p>
    <w:p w14:paraId="383CC171"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În interiorul garajului, unde conductele traversează liniile de dilatare ale secțiunilor clădirii, trebuie instalate îmbinări flexibile de înaltă presiune cu dilatare cutremur. Contravântuirea </w:t>
      </w:r>
      <w:proofErr w:type="spellStart"/>
      <w:r w:rsidRPr="00720277">
        <w:rPr>
          <w:rFonts w:cs="Times New Roman"/>
          <w:sz w:val="28"/>
          <w:szCs w:val="28"/>
          <w:lang w:eastAsia="x-none"/>
        </w:rPr>
        <w:t>seizmică</w:t>
      </w:r>
      <w:proofErr w:type="spellEnd"/>
      <w:r w:rsidRPr="00720277">
        <w:rPr>
          <w:rFonts w:cs="Times New Roman"/>
          <w:sz w:val="28"/>
          <w:szCs w:val="28"/>
          <w:lang w:eastAsia="x-none"/>
        </w:rPr>
        <w:t xml:space="preserve"> a sistemului nu face parte din documentația preliminară de proiectare. 70 Anexa B.</w:t>
      </w:r>
    </w:p>
    <w:p w14:paraId="0DD5E9B7" w14:textId="77777777" w:rsidR="00B35948" w:rsidRPr="00720277" w:rsidRDefault="00B35948" w:rsidP="00B35948">
      <w:pPr>
        <w:rPr>
          <w:rFonts w:cs="Times New Roman"/>
          <w:sz w:val="28"/>
          <w:szCs w:val="28"/>
          <w:lang w:eastAsia="x-none"/>
        </w:rPr>
      </w:pPr>
    </w:p>
    <w:p w14:paraId="6273C6E7"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Calcule hidraulice</w:t>
      </w:r>
    </w:p>
    <w:p w14:paraId="0EA27951"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Proiectarea sistemului de ceață de apă de înaltă presiune trebuie să fie complet calculată hidraulic în conformitate cu NFPA750. Calculele hidraulice trebuie făcute folosind metodele de calcul </w:t>
      </w:r>
      <w:proofErr w:type="spellStart"/>
      <w:r w:rsidRPr="00720277">
        <w:rPr>
          <w:rFonts w:cs="Times New Roman"/>
          <w:sz w:val="28"/>
          <w:szCs w:val="28"/>
          <w:lang w:eastAsia="x-none"/>
        </w:rPr>
        <w:t>Darcy-Weisbach</w:t>
      </w:r>
      <w:proofErr w:type="spellEnd"/>
      <w:r w:rsidRPr="00720277">
        <w:rPr>
          <w:rFonts w:cs="Times New Roman"/>
          <w:sz w:val="28"/>
          <w:szCs w:val="28"/>
          <w:lang w:eastAsia="x-none"/>
        </w:rPr>
        <w:t xml:space="preserve"> pentru debitele de înaltă presiune.</w:t>
      </w:r>
    </w:p>
    <w:p w14:paraId="0A14D366" w14:textId="77777777" w:rsidR="00B35948" w:rsidRPr="00720277" w:rsidRDefault="00B35948" w:rsidP="00B35948">
      <w:pPr>
        <w:rPr>
          <w:rFonts w:cs="Times New Roman"/>
          <w:sz w:val="28"/>
          <w:szCs w:val="28"/>
          <w:lang w:eastAsia="x-none"/>
        </w:rPr>
      </w:pPr>
    </w:p>
    <w:p w14:paraId="5BFEA1A8"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Calculul hidraulic preliminar ne permite să stabilim diametrele conductelor. Desenele finale de lucru vor conține calcule hidraulice pentru majoritatea secțiunilor tipice.</w:t>
      </w:r>
    </w:p>
    <w:p w14:paraId="528C8D4F" w14:textId="77777777" w:rsidR="00B35948" w:rsidRPr="00720277" w:rsidRDefault="00B35948" w:rsidP="00B35948">
      <w:pPr>
        <w:rPr>
          <w:rFonts w:cs="Times New Roman"/>
          <w:sz w:val="28"/>
          <w:szCs w:val="28"/>
          <w:lang w:eastAsia="x-none"/>
        </w:rPr>
      </w:pPr>
    </w:p>
    <w:p w14:paraId="75160363"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Coloana, conducta principala 54x2,2mm</w:t>
      </w:r>
    </w:p>
    <w:p w14:paraId="688CD82F"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Conducta principala 38x1,6mm</w:t>
      </w:r>
    </w:p>
    <w:p w14:paraId="7E4E8093"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Conducta principala 30x1,6mm</w:t>
      </w:r>
    </w:p>
    <w:p w14:paraId="24A7911F"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 Conducta de </w:t>
      </w:r>
      <w:proofErr w:type="spellStart"/>
      <w:r w:rsidRPr="00720277">
        <w:rPr>
          <w:rFonts w:cs="Times New Roman"/>
          <w:sz w:val="28"/>
          <w:szCs w:val="28"/>
          <w:lang w:eastAsia="x-none"/>
        </w:rPr>
        <w:t>ramificatie</w:t>
      </w:r>
      <w:proofErr w:type="spellEnd"/>
      <w:r w:rsidRPr="00720277">
        <w:rPr>
          <w:rFonts w:cs="Times New Roman"/>
          <w:sz w:val="28"/>
          <w:szCs w:val="28"/>
          <w:lang w:eastAsia="x-none"/>
        </w:rPr>
        <w:t xml:space="preserve"> 15x1mm</w:t>
      </w:r>
    </w:p>
    <w:p w14:paraId="4B7726B5"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 Conducta de </w:t>
      </w:r>
      <w:proofErr w:type="spellStart"/>
      <w:r w:rsidRPr="00720277">
        <w:rPr>
          <w:rFonts w:cs="Times New Roman"/>
          <w:sz w:val="28"/>
          <w:szCs w:val="28"/>
          <w:lang w:eastAsia="x-none"/>
        </w:rPr>
        <w:t>ramificatie</w:t>
      </w:r>
      <w:proofErr w:type="spellEnd"/>
      <w:r w:rsidRPr="00720277">
        <w:rPr>
          <w:rFonts w:cs="Times New Roman"/>
          <w:sz w:val="28"/>
          <w:szCs w:val="28"/>
          <w:lang w:eastAsia="x-none"/>
        </w:rPr>
        <w:t xml:space="preserve"> 12x1mm</w:t>
      </w:r>
    </w:p>
    <w:p w14:paraId="3514BC6E" w14:textId="77777777" w:rsidR="00B35948" w:rsidRPr="00720277" w:rsidRDefault="00B35948" w:rsidP="00B35948">
      <w:pPr>
        <w:rPr>
          <w:rFonts w:cs="Times New Roman"/>
          <w:sz w:val="28"/>
          <w:szCs w:val="28"/>
          <w:lang w:eastAsia="x-none"/>
        </w:rPr>
      </w:pPr>
    </w:p>
    <w:p w14:paraId="778D9728"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CALCULUL volumului rezervorului pentru o funcționare de 60 min</w:t>
      </w:r>
    </w:p>
    <w:p w14:paraId="0DECD983"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Debitul maxim al sistemului de ceață de apă de înaltă presiune</w:t>
      </w:r>
    </w:p>
    <w:p w14:paraId="5261335B"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Risc de incendiu:OH4: Suprafață de funcționare 360m2 24 buc duză CP: 24x31=744l/min</w:t>
      </w:r>
    </w:p>
    <w:p w14:paraId="75FC0FCF"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 2set </w:t>
      </w:r>
      <w:proofErr w:type="spellStart"/>
      <w:r w:rsidRPr="00720277">
        <w:rPr>
          <w:rFonts w:cs="Times New Roman"/>
          <w:sz w:val="28"/>
          <w:szCs w:val="28"/>
          <w:lang w:eastAsia="x-none"/>
        </w:rPr>
        <w:t>hidranti</w:t>
      </w:r>
      <w:proofErr w:type="spellEnd"/>
      <w:r w:rsidRPr="00720277">
        <w:rPr>
          <w:rFonts w:cs="Times New Roman"/>
          <w:sz w:val="28"/>
          <w:szCs w:val="28"/>
          <w:lang w:eastAsia="x-none"/>
        </w:rPr>
        <w:t xml:space="preserve"> furtun de incendiu (28l/min fiecare)=56l/min</w:t>
      </w:r>
    </w:p>
    <w:p w14:paraId="61F76BA9"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Total general (800l/min)</w:t>
      </w:r>
    </w:p>
    <w:p w14:paraId="6BEA2F26"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 10% </w:t>
      </w:r>
      <w:proofErr w:type="spellStart"/>
      <w:r w:rsidRPr="00720277">
        <w:rPr>
          <w:rFonts w:cs="Times New Roman"/>
          <w:sz w:val="28"/>
          <w:szCs w:val="28"/>
          <w:lang w:eastAsia="x-none"/>
        </w:rPr>
        <w:t>siguranta</w:t>
      </w:r>
      <w:proofErr w:type="spellEnd"/>
      <w:r w:rsidRPr="00720277">
        <w:rPr>
          <w:rFonts w:cs="Times New Roman"/>
          <w:sz w:val="28"/>
          <w:szCs w:val="28"/>
          <w:lang w:eastAsia="x-none"/>
        </w:rPr>
        <w:t xml:space="preserve"> 80l/min</w:t>
      </w:r>
    </w:p>
    <w:p w14:paraId="121FAF35"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In total 880l/min x 60min= 53m3 volum rezervor NET. pentru a asigura 2 surse independente inepuizabile din cauza riscului ridicat OH4.</w:t>
      </w:r>
    </w:p>
    <w:p w14:paraId="64913508" w14:textId="77777777" w:rsidR="00B35948" w:rsidRPr="00720277" w:rsidRDefault="00B35948" w:rsidP="00B35948">
      <w:pPr>
        <w:rPr>
          <w:rFonts w:cs="Times New Roman"/>
          <w:sz w:val="28"/>
          <w:szCs w:val="28"/>
          <w:lang w:eastAsia="x-none"/>
        </w:rPr>
      </w:pPr>
    </w:p>
    <w:p w14:paraId="31AC5743"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Unitatea de pompare selectata formata din 7+1 pompe 7x22kW </w:t>
      </w:r>
      <w:proofErr w:type="spellStart"/>
      <w:r w:rsidRPr="00720277">
        <w:rPr>
          <w:rFonts w:cs="Times New Roman"/>
          <w:sz w:val="28"/>
          <w:szCs w:val="28"/>
          <w:lang w:eastAsia="x-none"/>
        </w:rPr>
        <w:t>incl</w:t>
      </w:r>
      <w:proofErr w:type="spellEnd"/>
      <w:r w:rsidRPr="00720277">
        <w:rPr>
          <w:rFonts w:cs="Times New Roman"/>
          <w:sz w:val="28"/>
          <w:szCs w:val="28"/>
          <w:lang w:eastAsia="x-none"/>
        </w:rPr>
        <w:t xml:space="preserve"> convertizor de frecventa si pompa pilot de </w:t>
      </w:r>
      <w:proofErr w:type="spellStart"/>
      <w:r w:rsidRPr="00720277">
        <w:rPr>
          <w:rFonts w:cs="Times New Roman"/>
          <w:sz w:val="28"/>
          <w:szCs w:val="28"/>
          <w:lang w:eastAsia="x-none"/>
        </w:rPr>
        <w:t>inalta</w:t>
      </w:r>
      <w:proofErr w:type="spellEnd"/>
      <w:r w:rsidRPr="00720277">
        <w:rPr>
          <w:rFonts w:cs="Times New Roman"/>
          <w:sz w:val="28"/>
          <w:szCs w:val="28"/>
          <w:lang w:eastAsia="x-none"/>
        </w:rPr>
        <w:t xml:space="preserve"> presiune.</w:t>
      </w:r>
    </w:p>
    <w:p w14:paraId="3B9C79A3"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Se </w:t>
      </w:r>
      <w:proofErr w:type="spellStart"/>
      <w:r w:rsidRPr="00720277">
        <w:rPr>
          <w:rFonts w:cs="Times New Roman"/>
          <w:sz w:val="28"/>
          <w:szCs w:val="28"/>
          <w:lang w:eastAsia="x-none"/>
        </w:rPr>
        <w:t>adauga</w:t>
      </w:r>
      <w:proofErr w:type="spellEnd"/>
      <w:r w:rsidRPr="00720277">
        <w:rPr>
          <w:rFonts w:cs="Times New Roman"/>
          <w:sz w:val="28"/>
          <w:szCs w:val="28"/>
          <w:lang w:eastAsia="x-none"/>
        </w:rPr>
        <w:t xml:space="preserve"> 1 </w:t>
      </w:r>
      <w:proofErr w:type="spellStart"/>
      <w:r w:rsidRPr="00720277">
        <w:rPr>
          <w:rFonts w:cs="Times New Roman"/>
          <w:sz w:val="28"/>
          <w:szCs w:val="28"/>
          <w:lang w:eastAsia="x-none"/>
        </w:rPr>
        <w:t>siguranta</w:t>
      </w:r>
      <w:proofErr w:type="spellEnd"/>
      <w:r w:rsidRPr="00720277">
        <w:rPr>
          <w:rFonts w:cs="Times New Roman"/>
          <w:sz w:val="28"/>
          <w:szCs w:val="28"/>
          <w:lang w:eastAsia="x-none"/>
        </w:rPr>
        <w:t xml:space="preserve"> in ceea ce </w:t>
      </w:r>
      <w:proofErr w:type="spellStart"/>
      <w:r w:rsidRPr="00720277">
        <w:rPr>
          <w:rFonts w:cs="Times New Roman"/>
          <w:sz w:val="28"/>
          <w:szCs w:val="28"/>
          <w:lang w:eastAsia="x-none"/>
        </w:rPr>
        <w:t>priveste</w:t>
      </w:r>
      <w:proofErr w:type="spellEnd"/>
      <w:r w:rsidRPr="00720277">
        <w:rPr>
          <w:rFonts w:cs="Times New Roman"/>
          <w:sz w:val="28"/>
          <w:szCs w:val="28"/>
          <w:lang w:eastAsia="x-none"/>
        </w:rPr>
        <w:t xml:space="preserve"> debitul si 2 seturi de pompe amorsare pentru alimentarea pompelor HP. Vezi caracteristica pompei:</w:t>
      </w:r>
    </w:p>
    <w:p w14:paraId="7CF322F3" w14:textId="77777777" w:rsidR="00B35948" w:rsidRPr="00720277" w:rsidRDefault="00B35948" w:rsidP="00B35948">
      <w:pPr>
        <w:rPr>
          <w:rFonts w:cs="Times New Roman"/>
          <w:sz w:val="28"/>
          <w:szCs w:val="28"/>
          <w:lang w:eastAsia="x-none"/>
        </w:rPr>
      </w:pPr>
      <w:r w:rsidRPr="00720277">
        <w:rPr>
          <w:rFonts w:cs="Times New Roman"/>
          <w:noProof/>
          <w:sz w:val="28"/>
          <w:szCs w:val="28"/>
        </w:rPr>
        <w:drawing>
          <wp:inline distT="0" distB="0" distL="0" distR="0" wp14:anchorId="52F0A951" wp14:editId="759C62DC">
            <wp:extent cx="5731510" cy="2853195"/>
            <wp:effectExtent l="0" t="0" r="2540" b="4445"/>
            <wp:docPr id="19" name="Picture 19" descr="A graph with numbers and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graph with numbers and a red line&#10;&#10;Description automatically generated"/>
                    <pic:cNvPicPr/>
                  </pic:nvPicPr>
                  <pic:blipFill>
                    <a:blip r:embed="rId81"/>
                    <a:stretch>
                      <a:fillRect/>
                    </a:stretch>
                  </pic:blipFill>
                  <pic:spPr>
                    <a:xfrm>
                      <a:off x="0" y="0"/>
                      <a:ext cx="5731510" cy="2853195"/>
                    </a:xfrm>
                    <a:prstGeom prst="rect">
                      <a:avLst/>
                    </a:prstGeom>
                  </pic:spPr>
                </pic:pic>
              </a:graphicData>
            </a:graphic>
          </wp:inline>
        </w:drawing>
      </w:r>
    </w:p>
    <w:p w14:paraId="1690C216" w14:textId="77777777" w:rsidR="00B35948" w:rsidRPr="00720277" w:rsidRDefault="00B35948" w:rsidP="00B35948">
      <w:pPr>
        <w:rPr>
          <w:rFonts w:cs="Times New Roman"/>
          <w:sz w:val="28"/>
          <w:szCs w:val="28"/>
          <w:lang w:eastAsia="x-none"/>
        </w:rPr>
      </w:pPr>
      <w:r w:rsidRPr="00720277">
        <w:rPr>
          <w:rFonts w:cs="Times New Roman"/>
          <w:noProof/>
          <w:sz w:val="28"/>
          <w:szCs w:val="28"/>
        </w:rPr>
        <w:lastRenderedPageBreak/>
        <w:drawing>
          <wp:inline distT="0" distB="0" distL="0" distR="0" wp14:anchorId="0B899B58" wp14:editId="3919378A">
            <wp:extent cx="5535561" cy="4622737"/>
            <wp:effectExtent l="0" t="0" r="8255" b="6985"/>
            <wp:docPr id="505961297" name="Imagine 505961297" descr="A graph with a red line and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graph with a red line and blue line&#10;&#10;Description automatically generated"/>
                    <pic:cNvPicPr/>
                  </pic:nvPicPr>
                  <pic:blipFill>
                    <a:blip r:embed="rId82"/>
                    <a:stretch>
                      <a:fillRect/>
                    </a:stretch>
                  </pic:blipFill>
                  <pic:spPr>
                    <a:xfrm>
                      <a:off x="0" y="0"/>
                      <a:ext cx="5554126" cy="4638241"/>
                    </a:xfrm>
                    <a:prstGeom prst="rect">
                      <a:avLst/>
                    </a:prstGeom>
                  </pic:spPr>
                </pic:pic>
              </a:graphicData>
            </a:graphic>
          </wp:inline>
        </w:drawing>
      </w:r>
    </w:p>
    <w:p w14:paraId="4A727892" w14:textId="77777777" w:rsidR="00B35948" w:rsidRPr="00720277" w:rsidRDefault="00B35948" w:rsidP="00B35948">
      <w:pPr>
        <w:rPr>
          <w:rFonts w:cs="Times New Roman"/>
          <w:sz w:val="28"/>
          <w:szCs w:val="28"/>
          <w:lang w:eastAsia="x-none"/>
        </w:rPr>
      </w:pPr>
    </w:p>
    <w:p w14:paraId="248843D2"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Certificare</w:t>
      </w:r>
    </w:p>
    <w:p w14:paraId="1A9E8D68" w14:textId="77777777" w:rsidR="00B35948" w:rsidRPr="00720277" w:rsidRDefault="00B35948" w:rsidP="00B35948">
      <w:pPr>
        <w:rPr>
          <w:rFonts w:cs="Times New Roman"/>
          <w:sz w:val="28"/>
          <w:szCs w:val="28"/>
          <w:lang w:eastAsia="x-none"/>
        </w:rPr>
      </w:pPr>
    </w:p>
    <w:p w14:paraId="4FA39883"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Inspecție și certificare</w:t>
      </w:r>
    </w:p>
    <w:p w14:paraId="521EA93D"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Sistemul de ceață de apă de înaltă presiune trebuie proiectat de către un designer certificat și instruit, familiarizat cu sistemele SEM-SAFE. Inspecțiile de calitate ar trebui efectuate în mod regulat, pentru a urmări instalarea.</w:t>
      </w:r>
    </w:p>
    <w:p w14:paraId="7D4F6638" w14:textId="77777777" w:rsidR="00B35948" w:rsidRPr="00720277" w:rsidRDefault="00B35948" w:rsidP="00B35948">
      <w:pPr>
        <w:rPr>
          <w:rFonts w:cs="Times New Roman"/>
          <w:sz w:val="28"/>
          <w:szCs w:val="28"/>
          <w:lang w:eastAsia="x-none"/>
        </w:rPr>
      </w:pPr>
    </w:p>
    <w:p w14:paraId="6A11631C" w14:textId="77777777" w:rsidR="00B35948" w:rsidRPr="00720277" w:rsidRDefault="00B35948" w:rsidP="00B35948">
      <w:pPr>
        <w:rPr>
          <w:rFonts w:cs="Times New Roman"/>
          <w:sz w:val="28"/>
          <w:szCs w:val="28"/>
          <w:lang w:eastAsia="x-none"/>
        </w:rPr>
      </w:pPr>
    </w:p>
    <w:p w14:paraId="38141140"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Certificat de clasificare</w:t>
      </w:r>
    </w:p>
    <w:p w14:paraId="74E68330"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După finalizarea tuturor lucrărilor de inginerie, testele pentru punerea în funcțiune a sistemului trebuie să fie demonstrate inspectorului autorităților competente (AHJ) sau unui reprezentant pentru punerea în funcțiune.</w:t>
      </w:r>
    </w:p>
    <w:p w14:paraId="4A43B874" w14:textId="77777777" w:rsidR="00B35948" w:rsidRPr="00720277" w:rsidRDefault="00B35948" w:rsidP="00B35948">
      <w:pPr>
        <w:rPr>
          <w:rFonts w:cs="Times New Roman"/>
          <w:sz w:val="28"/>
          <w:szCs w:val="28"/>
          <w:lang w:eastAsia="x-none"/>
        </w:rPr>
      </w:pPr>
    </w:p>
    <w:p w14:paraId="23082943"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Pentru punere în funcțiune trebuie să fie disponibile toate documentele de testare, aprobările componentelor și ale sistemului și manualele de operare a sistemului.</w:t>
      </w:r>
    </w:p>
    <w:p w14:paraId="734F04E5" w14:textId="77777777" w:rsidR="00B35948" w:rsidRPr="00720277" w:rsidRDefault="00B35948" w:rsidP="00B35948">
      <w:pPr>
        <w:rPr>
          <w:rFonts w:cs="Times New Roman"/>
          <w:sz w:val="28"/>
          <w:szCs w:val="28"/>
          <w:lang w:eastAsia="x-none"/>
        </w:rPr>
      </w:pPr>
    </w:p>
    <w:p w14:paraId="397BB117" w14:textId="102915DF"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 </w:t>
      </w:r>
      <w:proofErr w:type="spellStart"/>
      <w:r w:rsidRPr="00720277">
        <w:rPr>
          <w:rFonts w:cs="Times New Roman"/>
          <w:sz w:val="28"/>
          <w:szCs w:val="28"/>
          <w:lang w:eastAsia="x-none"/>
        </w:rPr>
        <w:t>Instalatia</w:t>
      </w:r>
      <w:proofErr w:type="spellEnd"/>
      <w:r w:rsidRPr="00720277">
        <w:rPr>
          <w:rFonts w:cs="Times New Roman"/>
          <w:sz w:val="28"/>
          <w:szCs w:val="28"/>
          <w:lang w:eastAsia="x-none"/>
        </w:rPr>
        <w:t xml:space="preserve"> de canalizare menajera </w:t>
      </w:r>
    </w:p>
    <w:p w14:paraId="59458869" w14:textId="77777777" w:rsidR="00B35948" w:rsidRPr="00720277" w:rsidRDefault="00B35948" w:rsidP="00B35948">
      <w:pPr>
        <w:rPr>
          <w:rFonts w:cs="Times New Roman"/>
          <w:sz w:val="28"/>
          <w:szCs w:val="28"/>
          <w:lang w:eastAsia="x-none"/>
        </w:rPr>
      </w:pPr>
    </w:p>
    <w:p w14:paraId="5B8F01CE"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ab/>
        <w:t xml:space="preserve">Din cadrul obiectivului se vor evacua în </w:t>
      </w:r>
      <w:proofErr w:type="spellStart"/>
      <w:r w:rsidRPr="00720277">
        <w:rPr>
          <w:rFonts w:cs="Times New Roman"/>
          <w:sz w:val="28"/>
          <w:szCs w:val="28"/>
          <w:lang w:eastAsia="x-none"/>
        </w:rPr>
        <w:t>reţeaua</w:t>
      </w:r>
      <w:proofErr w:type="spellEnd"/>
      <w:r w:rsidRPr="00720277">
        <w:rPr>
          <w:rFonts w:cs="Times New Roman"/>
          <w:sz w:val="28"/>
          <w:szCs w:val="28"/>
          <w:lang w:eastAsia="x-none"/>
        </w:rPr>
        <w:t xml:space="preserve"> de canalizare exterioară, următoarele categorii de ape:</w:t>
      </w:r>
    </w:p>
    <w:p w14:paraId="184517A0" w14:textId="77777777" w:rsidR="00B35948" w:rsidRPr="00720277" w:rsidRDefault="00B35948" w:rsidP="00B35948">
      <w:pPr>
        <w:numPr>
          <w:ilvl w:val="0"/>
          <w:numId w:val="34"/>
        </w:numPr>
        <w:suppressAutoHyphens w:val="0"/>
        <w:rPr>
          <w:rFonts w:cs="Times New Roman"/>
          <w:sz w:val="28"/>
          <w:szCs w:val="28"/>
          <w:lang w:eastAsia="x-none"/>
        </w:rPr>
      </w:pPr>
      <w:r w:rsidRPr="00720277">
        <w:rPr>
          <w:rFonts w:cs="Times New Roman"/>
          <w:sz w:val="28"/>
          <w:szCs w:val="28"/>
          <w:lang w:eastAsia="x-none"/>
        </w:rPr>
        <w:lastRenderedPageBreak/>
        <w:t xml:space="preserve">Ape uzate menajere provenite din </w:t>
      </w:r>
      <w:proofErr w:type="spellStart"/>
      <w:r w:rsidRPr="00720277">
        <w:rPr>
          <w:rFonts w:cs="Times New Roman"/>
          <w:sz w:val="28"/>
          <w:szCs w:val="28"/>
          <w:lang w:eastAsia="x-none"/>
        </w:rPr>
        <w:t>funcţionarea</w:t>
      </w:r>
      <w:proofErr w:type="spellEnd"/>
      <w:r w:rsidRPr="00720277">
        <w:rPr>
          <w:rFonts w:cs="Times New Roman"/>
          <w:sz w:val="28"/>
          <w:szCs w:val="28"/>
          <w:lang w:eastAsia="x-none"/>
        </w:rPr>
        <w:t xml:space="preserve"> tuturor obiectelor sanitare inclusiv a WC-urilor;</w:t>
      </w:r>
    </w:p>
    <w:p w14:paraId="2DA81C29" w14:textId="77777777" w:rsidR="00B35948" w:rsidRPr="00720277" w:rsidRDefault="00B35948" w:rsidP="00B35948">
      <w:pPr>
        <w:numPr>
          <w:ilvl w:val="0"/>
          <w:numId w:val="34"/>
        </w:numPr>
        <w:suppressAutoHyphens w:val="0"/>
        <w:rPr>
          <w:rFonts w:cs="Times New Roman"/>
          <w:sz w:val="28"/>
          <w:szCs w:val="28"/>
          <w:lang w:eastAsia="x-none"/>
        </w:rPr>
      </w:pPr>
      <w:r w:rsidRPr="00720277">
        <w:rPr>
          <w:rFonts w:cs="Times New Roman"/>
          <w:sz w:val="28"/>
          <w:szCs w:val="28"/>
          <w:lang w:eastAsia="x-none"/>
        </w:rPr>
        <w:t xml:space="preserve">Ape de condens provenite din </w:t>
      </w:r>
      <w:proofErr w:type="spellStart"/>
      <w:r w:rsidRPr="00720277">
        <w:rPr>
          <w:rFonts w:cs="Times New Roman"/>
          <w:sz w:val="28"/>
          <w:szCs w:val="28"/>
          <w:lang w:eastAsia="x-none"/>
        </w:rPr>
        <w:t>funcţionarea</w:t>
      </w:r>
      <w:proofErr w:type="spellEnd"/>
      <w:r w:rsidRPr="00720277">
        <w:rPr>
          <w:rFonts w:cs="Times New Roman"/>
          <w:sz w:val="28"/>
          <w:szCs w:val="28"/>
          <w:lang w:eastAsia="x-none"/>
        </w:rPr>
        <w:t xml:space="preserve"> aparatelor de </w:t>
      </w:r>
      <w:proofErr w:type="spellStart"/>
      <w:r w:rsidRPr="00720277">
        <w:rPr>
          <w:rFonts w:cs="Times New Roman"/>
          <w:sz w:val="28"/>
          <w:szCs w:val="28"/>
          <w:lang w:eastAsia="x-none"/>
        </w:rPr>
        <w:t>condiţionare</w:t>
      </w:r>
      <w:proofErr w:type="spellEnd"/>
      <w:r w:rsidRPr="00720277">
        <w:rPr>
          <w:rFonts w:cs="Times New Roman"/>
          <w:sz w:val="28"/>
          <w:szCs w:val="28"/>
          <w:lang w:eastAsia="x-none"/>
        </w:rPr>
        <w:t xml:space="preserve"> a aerului;</w:t>
      </w:r>
    </w:p>
    <w:p w14:paraId="254D0BDD" w14:textId="77777777" w:rsidR="00B35948" w:rsidRPr="00720277" w:rsidRDefault="00B35948" w:rsidP="00B35948">
      <w:pPr>
        <w:numPr>
          <w:ilvl w:val="0"/>
          <w:numId w:val="34"/>
        </w:numPr>
        <w:suppressAutoHyphens w:val="0"/>
        <w:rPr>
          <w:rFonts w:cs="Times New Roman"/>
          <w:sz w:val="28"/>
          <w:szCs w:val="28"/>
          <w:lang w:eastAsia="x-none"/>
        </w:rPr>
      </w:pPr>
      <w:r w:rsidRPr="00720277">
        <w:rPr>
          <w:rFonts w:cs="Times New Roman"/>
          <w:sz w:val="28"/>
          <w:szCs w:val="28"/>
          <w:lang w:eastAsia="x-none"/>
        </w:rPr>
        <w:t xml:space="preserve">Apele pluviale </w:t>
      </w:r>
      <w:proofErr w:type="spellStart"/>
      <w:r w:rsidRPr="00720277">
        <w:rPr>
          <w:rFonts w:cs="Times New Roman"/>
          <w:sz w:val="28"/>
          <w:szCs w:val="28"/>
          <w:lang w:eastAsia="x-none"/>
        </w:rPr>
        <w:t>cazute</w:t>
      </w:r>
      <w:proofErr w:type="spellEnd"/>
      <w:r w:rsidRPr="00720277">
        <w:rPr>
          <w:rFonts w:cs="Times New Roman"/>
          <w:sz w:val="28"/>
          <w:szCs w:val="28"/>
          <w:lang w:eastAsia="x-none"/>
        </w:rPr>
        <w:t xml:space="preserve"> pe </w:t>
      </w:r>
      <w:proofErr w:type="spellStart"/>
      <w:r w:rsidRPr="00720277">
        <w:rPr>
          <w:rFonts w:cs="Times New Roman"/>
          <w:sz w:val="28"/>
          <w:szCs w:val="28"/>
          <w:lang w:eastAsia="x-none"/>
        </w:rPr>
        <w:t>suprafata</w:t>
      </w:r>
      <w:proofErr w:type="spellEnd"/>
      <w:r w:rsidRPr="00720277">
        <w:rPr>
          <w:rFonts w:cs="Times New Roman"/>
          <w:sz w:val="28"/>
          <w:szCs w:val="28"/>
          <w:lang w:eastAsia="x-none"/>
        </w:rPr>
        <w:t xml:space="preserve"> parcajelor de la sol;</w:t>
      </w:r>
    </w:p>
    <w:p w14:paraId="17CCF541" w14:textId="77777777" w:rsidR="00B35948" w:rsidRPr="00720277" w:rsidRDefault="00B35948" w:rsidP="00B35948">
      <w:pPr>
        <w:numPr>
          <w:ilvl w:val="0"/>
          <w:numId w:val="34"/>
        </w:numPr>
        <w:suppressAutoHyphens w:val="0"/>
        <w:rPr>
          <w:rFonts w:cs="Times New Roman"/>
          <w:sz w:val="28"/>
          <w:szCs w:val="28"/>
          <w:lang w:eastAsia="x-none"/>
        </w:rPr>
      </w:pPr>
      <w:r w:rsidRPr="00720277">
        <w:rPr>
          <w:rFonts w:cs="Times New Roman"/>
          <w:sz w:val="28"/>
          <w:szCs w:val="28"/>
          <w:lang w:eastAsia="x-none"/>
        </w:rPr>
        <w:t>Ape pluviale căzute pe terasa  clădiri</w:t>
      </w:r>
    </w:p>
    <w:p w14:paraId="2CE97B88" w14:textId="77777777" w:rsidR="00B35948" w:rsidRPr="00720277" w:rsidRDefault="00B35948" w:rsidP="00B35948">
      <w:pPr>
        <w:rPr>
          <w:rFonts w:cs="Times New Roman"/>
          <w:sz w:val="28"/>
          <w:szCs w:val="28"/>
          <w:lang w:eastAsia="x-none"/>
        </w:rPr>
      </w:pPr>
    </w:p>
    <w:p w14:paraId="1434DDBC"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Apele uzate menajere provenite de la obiectele studiate si deversate la </w:t>
      </w:r>
      <w:proofErr w:type="spellStart"/>
      <w:r w:rsidRPr="00720277">
        <w:rPr>
          <w:rFonts w:cs="Times New Roman"/>
          <w:sz w:val="28"/>
          <w:szCs w:val="28"/>
          <w:lang w:eastAsia="x-none"/>
        </w:rPr>
        <w:t>reteaua</w:t>
      </w:r>
      <w:proofErr w:type="spellEnd"/>
      <w:r w:rsidRPr="00720277">
        <w:rPr>
          <w:rFonts w:cs="Times New Roman"/>
          <w:sz w:val="28"/>
          <w:szCs w:val="28"/>
          <w:lang w:eastAsia="x-none"/>
        </w:rPr>
        <w:t xml:space="preserve"> publica de canalizare vor </w:t>
      </w:r>
      <w:proofErr w:type="spellStart"/>
      <w:r w:rsidRPr="00720277">
        <w:rPr>
          <w:rFonts w:cs="Times New Roman"/>
          <w:sz w:val="28"/>
          <w:szCs w:val="28"/>
          <w:lang w:eastAsia="x-none"/>
        </w:rPr>
        <w:t>indeplini</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conditiile</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prevazute</w:t>
      </w:r>
      <w:proofErr w:type="spellEnd"/>
      <w:r w:rsidRPr="00720277">
        <w:rPr>
          <w:rFonts w:cs="Times New Roman"/>
          <w:sz w:val="28"/>
          <w:szCs w:val="28"/>
          <w:lang w:eastAsia="x-none"/>
        </w:rPr>
        <w:t xml:space="preserve"> in NTPA002.</w:t>
      </w:r>
    </w:p>
    <w:p w14:paraId="4B2B3A28" w14:textId="77777777" w:rsidR="00B35948" w:rsidRPr="00720277" w:rsidRDefault="00B35948" w:rsidP="00B35948">
      <w:pPr>
        <w:rPr>
          <w:rFonts w:cs="Times New Roman"/>
          <w:sz w:val="28"/>
          <w:szCs w:val="28"/>
          <w:lang w:eastAsia="x-none"/>
        </w:rPr>
      </w:pPr>
    </w:p>
    <w:p w14:paraId="5462E799"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Canalizarea se va realiza, în incintă, în sistem divizor, prin prevederea unor </w:t>
      </w:r>
      <w:proofErr w:type="spellStart"/>
      <w:r w:rsidRPr="00720277">
        <w:rPr>
          <w:rFonts w:cs="Times New Roman"/>
          <w:sz w:val="28"/>
          <w:szCs w:val="28"/>
          <w:lang w:eastAsia="x-none"/>
        </w:rPr>
        <w:t>reţele</w:t>
      </w:r>
      <w:proofErr w:type="spellEnd"/>
      <w:r w:rsidRPr="00720277">
        <w:rPr>
          <w:rFonts w:cs="Times New Roman"/>
          <w:sz w:val="28"/>
          <w:szCs w:val="28"/>
          <w:lang w:eastAsia="x-none"/>
        </w:rPr>
        <w:t xml:space="preserve"> separate pentru apele uzate menajere de la grupurile sanitare, </w:t>
      </w:r>
      <w:proofErr w:type="spellStart"/>
      <w:r w:rsidRPr="00720277">
        <w:rPr>
          <w:rFonts w:cs="Times New Roman"/>
          <w:sz w:val="28"/>
          <w:szCs w:val="28"/>
          <w:lang w:eastAsia="x-none"/>
        </w:rPr>
        <w:t>faţă</w:t>
      </w:r>
      <w:proofErr w:type="spellEnd"/>
      <w:r w:rsidRPr="00720277">
        <w:rPr>
          <w:rFonts w:cs="Times New Roman"/>
          <w:sz w:val="28"/>
          <w:szCs w:val="28"/>
          <w:lang w:eastAsia="x-none"/>
        </w:rPr>
        <w:t xml:space="preserve"> de </w:t>
      </w:r>
      <w:proofErr w:type="spellStart"/>
      <w:r w:rsidRPr="00720277">
        <w:rPr>
          <w:rFonts w:cs="Times New Roman"/>
          <w:sz w:val="28"/>
          <w:szCs w:val="28"/>
          <w:lang w:eastAsia="x-none"/>
        </w:rPr>
        <w:t>reţelele</w:t>
      </w:r>
      <w:proofErr w:type="spellEnd"/>
      <w:r w:rsidRPr="00720277">
        <w:rPr>
          <w:rFonts w:cs="Times New Roman"/>
          <w:sz w:val="28"/>
          <w:szCs w:val="28"/>
          <w:lang w:eastAsia="x-none"/>
        </w:rPr>
        <w:t xml:space="preserve"> pentru preluarea apelor pluviale.</w:t>
      </w:r>
    </w:p>
    <w:p w14:paraId="715BB4F7"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Apele uzate colectate de la obiectele sanitare sunt canalizate </w:t>
      </w:r>
      <w:proofErr w:type="spellStart"/>
      <w:r w:rsidRPr="00720277">
        <w:rPr>
          <w:rFonts w:cs="Times New Roman"/>
          <w:sz w:val="28"/>
          <w:szCs w:val="28"/>
          <w:lang w:eastAsia="x-none"/>
        </w:rPr>
        <w:t>gravitational</w:t>
      </w:r>
      <w:proofErr w:type="spellEnd"/>
      <w:r w:rsidRPr="00720277">
        <w:rPr>
          <w:rFonts w:cs="Times New Roman"/>
          <w:sz w:val="28"/>
          <w:szCs w:val="28"/>
          <w:lang w:eastAsia="x-none"/>
        </w:rPr>
        <w:t xml:space="preserve"> la </w:t>
      </w:r>
      <w:proofErr w:type="spellStart"/>
      <w:r w:rsidRPr="00720277">
        <w:rPr>
          <w:rFonts w:cs="Times New Roman"/>
          <w:sz w:val="28"/>
          <w:szCs w:val="28"/>
          <w:lang w:eastAsia="x-none"/>
        </w:rPr>
        <w:t>reteaua</w:t>
      </w:r>
      <w:proofErr w:type="spellEnd"/>
      <w:r w:rsidRPr="00720277">
        <w:rPr>
          <w:rFonts w:cs="Times New Roman"/>
          <w:sz w:val="28"/>
          <w:szCs w:val="28"/>
          <w:lang w:eastAsia="x-none"/>
        </w:rPr>
        <w:t xml:space="preserve"> exterioara prin intermediul coloanelor si colectoarelor montate </w:t>
      </w:r>
      <w:proofErr w:type="spellStart"/>
      <w:r w:rsidRPr="00720277">
        <w:rPr>
          <w:rFonts w:cs="Times New Roman"/>
          <w:sz w:val="28"/>
          <w:szCs w:val="28"/>
          <w:lang w:eastAsia="x-none"/>
        </w:rPr>
        <w:t>ingropate</w:t>
      </w:r>
      <w:proofErr w:type="spellEnd"/>
      <w:r w:rsidRPr="00720277">
        <w:rPr>
          <w:rFonts w:cs="Times New Roman"/>
          <w:sz w:val="28"/>
          <w:szCs w:val="28"/>
          <w:lang w:eastAsia="x-none"/>
        </w:rPr>
        <w:t xml:space="preserve"> in radier.</w:t>
      </w:r>
    </w:p>
    <w:p w14:paraId="663A6682"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In calculul </w:t>
      </w:r>
      <w:proofErr w:type="spellStart"/>
      <w:r w:rsidRPr="00720277">
        <w:rPr>
          <w:rFonts w:cs="Times New Roman"/>
          <w:sz w:val="28"/>
          <w:szCs w:val="28"/>
          <w:lang w:eastAsia="x-none"/>
        </w:rPr>
        <w:t>instalatiei</w:t>
      </w:r>
      <w:proofErr w:type="spellEnd"/>
      <w:r w:rsidRPr="00720277">
        <w:rPr>
          <w:rFonts w:cs="Times New Roman"/>
          <w:sz w:val="28"/>
          <w:szCs w:val="28"/>
          <w:lang w:eastAsia="x-none"/>
        </w:rPr>
        <w:t xml:space="preserve"> de canalizare menajera s-au considerat </w:t>
      </w:r>
      <w:proofErr w:type="spellStart"/>
      <w:r w:rsidRPr="00720277">
        <w:rPr>
          <w:rFonts w:cs="Times New Roman"/>
          <w:sz w:val="28"/>
          <w:szCs w:val="28"/>
          <w:lang w:eastAsia="x-none"/>
        </w:rPr>
        <w:t>urmatoarele</w:t>
      </w:r>
      <w:proofErr w:type="spellEnd"/>
      <w:r w:rsidRPr="00720277">
        <w:rPr>
          <w:rFonts w:cs="Times New Roman"/>
          <w:sz w:val="28"/>
          <w:szCs w:val="28"/>
          <w:lang w:eastAsia="x-none"/>
        </w:rPr>
        <w:t>:</w:t>
      </w:r>
    </w:p>
    <w:p w14:paraId="697B6FF3"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-gradul de umplere: u=0,65</w:t>
      </w:r>
    </w:p>
    <w:p w14:paraId="3F82BE9B"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-pante conform tabel 12 Normativ I9/2022, </w:t>
      </w:r>
      <w:proofErr w:type="spellStart"/>
      <w:r w:rsidRPr="00720277">
        <w:rPr>
          <w:rFonts w:cs="Times New Roman"/>
          <w:sz w:val="28"/>
          <w:szCs w:val="28"/>
          <w:lang w:eastAsia="x-none"/>
        </w:rPr>
        <w:t>functie</w:t>
      </w:r>
      <w:proofErr w:type="spellEnd"/>
      <w:r w:rsidRPr="00720277">
        <w:rPr>
          <w:rFonts w:cs="Times New Roman"/>
          <w:sz w:val="28"/>
          <w:szCs w:val="28"/>
          <w:lang w:eastAsia="x-none"/>
        </w:rPr>
        <w:t xml:space="preserve"> de diametrul conductei si natura apei uzate</w:t>
      </w:r>
    </w:p>
    <w:p w14:paraId="15D7076B"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-diametre conform tabel 11, Anexa 4 din Normativ I9/2022 si de debitele de curgere  prin conductele de plastic la </w:t>
      </w:r>
      <w:proofErr w:type="spellStart"/>
      <w:r w:rsidRPr="00720277">
        <w:rPr>
          <w:rFonts w:cs="Times New Roman"/>
          <w:sz w:val="28"/>
          <w:szCs w:val="28"/>
          <w:lang w:eastAsia="x-none"/>
        </w:rPr>
        <w:t>sectiune</w:t>
      </w:r>
      <w:proofErr w:type="spellEnd"/>
      <w:r w:rsidRPr="00720277">
        <w:rPr>
          <w:rFonts w:cs="Times New Roman"/>
          <w:sz w:val="28"/>
          <w:szCs w:val="28"/>
          <w:lang w:eastAsia="x-none"/>
        </w:rPr>
        <w:t xml:space="preserve"> plina.</w:t>
      </w:r>
    </w:p>
    <w:p w14:paraId="754455CE"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Viteza minima admisa in conductele orizontale este de 0,7 m/s, iar cea maxima este de 4 m/s.</w:t>
      </w:r>
    </w:p>
    <w:p w14:paraId="599CBA0B"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Ventilările primare de canalizare menajeră se vor face natural, prin prelungirea coloanelor cu 0,5 metri peste nivelul terasei , prin intermediul grilelor de ventilare montate pe </w:t>
      </w:r>
      <w:proofErr w:type="spellStart"/>
      <w:r w:rsidRPr="00720277">
        <w:rPr>
          <w:rFonts w:cs="Times New Roman"/>
          <w:sz w:val="28"/>
          <w:szCs w:val="28"/>
          <w:lang w:eastAsia="x-none"/>
        </w:rPr>
        <w:t>fatada</w:t>
      </w:r>
      <w:proofErr w:type="spellEnd"/>
      <w:r w:rsidRPr="00720277">
        <w:rPr>
          <w:rFonts w:cs="Times New Roman"/>
          <w:sz w:val="28"/>
          <w:szCs w:val="28"/>
          <w:lang w:eastAsia="x-none"/>
        </w:rPr>
        <w:t xml:space="preserve"> sau unde </w:t>
      </w:r>
      <w:proofErr w:type="spellStart"/>
      <w:r w:rsidRPr="00720277">
        <w:rPr>
          <w:rFonts w:cs="Times New Roman"/>
          <w:sz w:val="28"/>
          <w:szCs w:val="28"/>
          <w:lang w:eastAsia="x-none"/>
        </w:rPr>
        <w:t>situatia</w:t>
      </w:r>
      <w:proofErr w:type="spellEnd"/>
      <w:r w:rsidRPr="00720277">
        <w:rPr>
          <w:rFonts w:cs="Times New Roman"/>
          <w:sz w:val="28"/>
          <w:szCs w:val="28"/>
          <w:lang w:eastAsia="x-none"/>
        </w:rPr>
        <w:t xml:space="preserve"> nu ne permite prin aeratoare cu membrana , dar </w:t>
      </w:r>
      <w:proofErr w:type="spellStart"/>
      <w:r w:rsidRPr="00720277">
        <w:rPr>
          <w:rFonts w:cs="Times New Roman"/>
          <w:sz w:val="28"/>
          <w:szCs w:val="28"/>
          <w:lang w:eastAsia="x-none"/>
        </w:rPr>
        <w:t>respectand</w:t>
      </w:r>
      <w:proofErr w:type="spellEnd"/>
      <w:r w:rsidRPr="00720277">
        <w:rPr>
          <w:rFonts w:cs="Times New Roman"/>
          <w:sz w:val="28"/>
          <w:szCs w:val="28"/>
          <w:lang w:eastAsia="x-none"/>
        </w:rPr>
        <w:t xml:space="preserve"> prevederile Normativului I9/2022, art. 11.30. Ventilările secundare se vor lega la plafonul etajelor în coloanele primare de ventilare.</w:t>
      </w:r>
    </w:p>
    <w:p w14:paraId="6C9A1BB9" w14:textId="77777777" w:rsidR="00B35948" w:rsidRPr="00720277" w:rsidRDefault="00B35948" w:rsidP="00B35948">
      <w:pPr>
        <w:rPr>
          <w:rFonts w:cs="Times New Roman"/>
          <w:sz w:val="28"/>
          <w:szCs w:val="28"/>
          <w:lang w:eastAsia="x-none"/>
        </w:rPr>
      </w:pPr>
      <w:proofErr w:type="spellStart"/>
      <w:r w:rsidRPr="00720277">
        <w:rPr>
          <w:rFonts w:cs="Times New Roman"/>
          <w:sz w:val="28"/>
          <w:szCs w:val="28"/>
          <w:lang w:eastAsia="x-none"/>
        </w:rPr>
        <w:t>Ventilarile</w:t>
      </w:r>
      <w:proofErr w:type="spellEnd"/>
      <w:r w:rsidRPr="00720277">
        <w:rPr>
          <w:rFonts w:cs="Times New Roman"/>
          <w:sz w:val="28"/>
          <w:szCs w:val="28"/>
          <w:lang w:eastAsia="x-none"/>
        </w:rPr>
        <w:t xml:space="preserve"> care se vor prelungi peste nivelul terasei vor fi </w:t>
      </w:r>
      <w:proofErr w:type="spellStart"/>
      <w:r w:rsidRPr="00720277">
        <w:rPr>
          <w:rFonts w:cs="Times New Roman"/>
          <w:sz w:val="28"/>
          <w:szCs w:val="28"/>
          <w:lang w:eastAsia="x-none"/>
        </w:rPr>
        <w:t>prevazute</w:t>
      </w:r>
      <w:proofErr w:type="spellEnd"/>
      <w:r w:rsidRPr="00720277">
        <w:rPr>
          <w:rFonts w:cs="Times New Roman"/>
          <w:sz w:val="28"/>
          <w:szCs w:val="28"/>
          <w:lang w:eastAsia="x-none"/>
        </w:rPr>
        <w:t xml:space="preserve"> cu </w:t>
      </w:r>
      <w:proofErr w:type="spellStart"/>
      <w:r w:rsidRPr="00720277">
        <w:rPr>
          <w:rFonts w:cs="Times New Roman"/>
          <w:sz w:val="28"/>
          <w:szCs w:val="28"/>
          <w:lang w:eastAsia="x-none"/>
        </w:rPr>
        <w:t>caciuli</w:t>
      </w:r>
      <w:proofErr w:type="spellEnd"/>
      <w:r w:rsidRPr="00720277">
        <w:rPr>
          <w:rFonts w:cs="Times New Roman"/>
          <w:sz w:val="28"/>
          <w:szCs w:val="28"/>
          <w:lang w:eastAsia="x-none"/>
        </w:rPr>
        <w:t xml:space="preserve"> de </w:t>
      </w:r>
      <w:proofErr w:type="spellStart"/>
      <w:r w:rsidRPr="00720277">
        <w:rPr>
          <w:rFonts w:cs="Times New Roman"/>
          <w:sz w:val="28"/>
          <w:szCs w:val="28"/>
          <w:lang w:eastAsia="x-none"/>
        </w:rPr>
        <w:t>ventilatie</w:t>
      </w:r>
      <w:proofErr w:type="spellEnd"/>
      <w:r w:rsidRPr="00720277">
        <w:rPr>
          <w:rFonts w:cs="Times New Roman"/>
          <w:sz w:val="28"/>
          <w:szCs w:val="28"/>
          <w:lang w:eastAsia="x-none"/>
        </w:rPr>
        <w:t>.</w:t>
      </w:r>
    </w:p>
    <w:p w14:paraId="6F267F57" w14:textId="77777777" w:rsidR="00B35948" w:rsidRPr="00720277" w:rsidRDefault="00B35948" w:rsidP="00B35948">
      <w:pPr>
        <w:numPr>
          <w:ilvl w:val="0"/>
          <w:numId w:val="37"/>
        </w:numPr>
        <w:suppressAutoHyphens w:val="0"/>
        <w:rPr>
          <w:rFonts w:cs="Times New Roman"/>
          <w:sz w:val="28"/>
          <w:szCs w:val="28"/>
          <w:lang w:eastAsia="x-none"/>
        </w:rPr>
      </w:pPr>
      <w:r w:rsidRPr="00720277">
        <w:rPr>
          <w:rFonts w:cs="Times New Roman"/>
          <w:sz w:val="28"/>
          <w:szCs w:val="28"/>
          <w:lang w:eastAsia="x-none"/>
        </w:rPr>
        <w:t xml:space="preserve">Racordurile de la obiectele sanitare s-au </w:t>
      </w:r>
      <w:proofErr w:type="spellStart"/>
      <w:r w:rsidRPr="00720277">
        <w:rPr>
          <w:rFonts w:cs="Times New Roman"/>
          <w:sz w:val="28"/>
          <w:szCs w:val="28"/>
          <w:lang w:eastAsia="x-none"/>
        </w:rPr>
        <w:t>prevazut</w:t>
      </w:r>
      <w:proofErr w:type="spellEnd"/>
      <w:r w:rsidRPr="00720277">
        <w:rPr>
          <w:rFonts w:cs="Times New Roman"/>
          <w:sz w:val="28"/>
          <w:szCs w:val="28"/>
          <w:lang w:eastAsia="x-none"/>
        </w:rPr>
        <w:t xml:space="preserve"> constructiv cu dimensiunile si pantele normale </w:t>
      </w:r>
      <w:proofErr w:type="spellStart"/>
      <w:r w:rsidRPr="00720277">
        <w:rPr>
          <w:rFonts w:cs="Times New Roman"/>
          <w:sz w:val="28"/>
          <w:szCs w:val="28"/>
          <w:lang w:eastAsia="x-none"/>
        </w:rPr>
        <w:t>prevazute</w:t>
      </w:r>
      <w:proofErr w:type="spellEnd"/>
      <w:r w:rsidRPr="00720277">
        <w:rPr>
          <w:rFonts w:cs="Times New Roman"/>
          <w:sz w:val="28"/>
          <w:szCs w:val="28"/>
          <w:lang w:eastAsia="x-none"/>
        </w:rPr>
        <w:t xml:space="preserve"> in I9/2022. Coloanele de canalizare vor fi </w:t>
      </w:r>
      <w:proofErr w:type="spellStart"/>
      <w:r w:rsidRPr="00720277">
        <w:rPr>
          <w:rFonts w:cs="Times New Roman"/>
          <w:sz w:val="28"/>
          <w:szCs w:val="28"/>
          <w:lang w:eastAsia="x-none"/>
        </w:rPr>
        <w:t>prevazute</w:t>
      </w:r>
      <w:proofErr w:type="spellEnd"/>
      <w:r w:rsidRPr="00720277">
        <w:rPr>
          <w:rFonts w:cs="Times New Roman"/>
          <w:sz w:val="28"/>
          <w:szCs w:val="28"/>
          <w:lang w:eastAsia="x-none"/>
        </w:rPr>
        <w:t xml:space="preserve"> cu piese de </w:t>
      </w:r>
      <w:proofErr w:type="spellStart"/>
      <w:r w:rsidRPr="00720277">
        <w:rPr>
          <w:rFonts w:cs="Times New Roman"/>
          <w:sz w:val="28"/>
          <w:szCs w:val="28"/>
          <w:lang w:eastAsia="x-none"/>
        </w:rPr>
        <w:t>curatire</w:t>
      </w:r>
      <w:proofErr w:type="spellEnd"/>
      <w:r w:rsidRPr="00720277">
        <w:rPr>
          <w:rFonts w:cs="Times New Roman"/>
          <w:sz w:val="28"/>
          <w:szCs w:val="28"/>
          <w:lang w:eastAsia="x-none"/>
        </w:rPr>
        <w:t xml:space="preserve"> la baza coloanei, deasupra ultimei </w:t>
      </w:r>
      <w:proofErr w:type="spellStart"/>
      <w:r w:rsidRPr="00720277">
        <w:rPr>
          <w:rFonts w:cs="Times New Roman"/>
          <w:sz w:val="28"/>
          <w:szCs w:val="28"/>
          <w:lang w:eastAsia="x-none"/>
        </w:rPr>
        <w:t>ramificatii</w:t>
      </w:r>
      <w:proofErr w:type="spellEnd"/>
      <w:r w:rsidRPr="00720277">
        <w:rPr>
          <w:rFonts w:cs="Times New Roman"/>
          <w:sz w:val="28"/>
          <w:szCs w:val="28"/>
          <w:lang w:eastAsia="x-none"/>
        </w:rPr>
        <w:t xml:space="preserve"> si la fiecare 2 nivele. </w:t>
      </w:r>
      <w:proofErr w:type="spellStart"/>
      <w:r w:rsidRPr="00720277">
        <w:rPr>
          <w:rFonts w:cs="Times New Roman"/>
          <w:sz w:val="28"/>
          <w:szCs w:val="28"/>
          <w:lang w:eastAsia="x-none"/>
        </w:rPr>
        <w:t>Inaltimea</w:t>
      </w:r>
      <w:proofErr w:type="spellEnd"/>
      <w:r w:rsidRPr="00720277">
        <w:rPr>
          <w:rFonts w:cs="Times New Roman"/>
          <w:sz w:val="28"/>
          <w:szCs w:val="28"/>
          <w:lang w:eastAsia="x-none"/>
        </w:rPr>
        <w:t xml:space="preserve"> de montaj a piesei de </w:t>
      </w:r>
      <w:proofErr w:type="spellStart"/>
      <w:r w:rsidRPr="00720277">
        <w:rPr>
          <w:rFonts w:cs="Times New Roman"/>
          <w:sz w:val="28"/>
          <w:szCs w:val="28"/>
          <w:lang w:eastAsia="x-none"/>
        </w:rPr>
        <w:t>curatire</w:t>
      </w:r>
      <w:proofErr w:type="spellEnd"/>
      <w:r w:rsidRPr="00720277">
        <w:rPr>
          <w:rFonts w:cs="Times New Roman"/>
          <w:sz w:val="28"/>
          <w:szCs w:val="28"/>
          <w:lang w:eastAsia="x-none"/>
        </w:rPr>
        <w:t xml:space="preserve"> va fi de 0,40 – 0,80 fata de pardoseala, </w:t>
      </w:r>
      <w:proofErr w:type="spellStart"/>
      <w:r w:rsidRPr="00720277">
        <w:rPr>
          <w:rFonts w:cs="Times New Roman"/>
          <w:sz w:val="28"/>
          <w:szCs w:val="28"/>
          <w:lang w:eastAsia="x-none"/>
        </w:rPr>
        <w:t>urmand</w:t>
      </w:r>
      <w:proofErr w:type="spellEnd"/>
      <w:r w:rsidRPr="00720277">
        <w:rPr>
          <w:rFonts w:cs="Times New Roman"/>
          <w:sz w:val="28"/>
          <w:szCs w:val="28"/>
          <w:lang w:eastAsia="x-none"/>
        </w:rPr>
        <w:t xml:space="preserve"> ca in dreptul acesteia sa se </w:t>
      </w:r>
      <w:proofErr w:type="spellStart"/>
      <w:r w:rsidRPr="00720277">
        <w:rPr>
          <w:rFonts w:cs="Times New Roman"/>
          <w:sz w:val="28"/>
          <w:szCs w:val="28"/>
          <w:lang w:eastAsia="x-none"/>
        </w:rPr>
        <w:t>prevada</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usite</w:t>
      </w:r>
      <w:proofErr w:type="spellEnd"/>
      <w:r w:rsidRPr="00720277">
        <w:rPr>
          <w:rFonts w:cs="Times New Roman"/>
          <w:sz w:val="28"/>
          <w:szCs w:val="28"/>
          <w:lang w:eastAsia="x-none"/>
        </w:rPr>
        <w:t xml:space="preserve"> in </w:t>
      </w:r>
      <w:proofErr w:type="spellStart"/>
      <w:r w:rsidRPr="00720277">
        <w:rPr>
          <w:rFonts w:cs="Times New Roman"/>
          <w:sz w:val="28"/>
          <w:szCs w:val="28"/>
          <w:lang w:eastAsia="x-none"/>
        </w:rPr>
        <w:t>ghenele</w:t>
      </w:r>
      <w:proofErr w:type="spellEnd"/>
      <w:r w:rsidRPr="00720277">
        <w:rPr>
          <w:rFonts w:cs="Times New Roman"/>
          <w:sz w:val="28"/>
          <w:szCs w:val="28"/>
          <w:lang w:eastAsia="x-none"/>
        </w:rPr>
        <w:t xml:space="preserve"> de mascare ale coloanelor verticale de canalizare.</w:t>
      </w:r>
    </w:p>
    <w:p w14:paraId="32F0259E" w14:textId="77777777" w:rsidR="00B35948" w:rsidRPr="00720277" w:rsidRDefault="00B35948" w:rsidP="00B35948">
      <w:pPr>
        <w:numPr>
          <w:ilvl w:val="0"/>
          <w:numId w:val="37"/>
        </w:numPr>
        <w:suppressAutoHyphens w:val="0"/>
        <w:rPr>
          <w:rFonts w:cs="Times New Roman"/>
          <w:sz w:val="28"/>
          <w:szCs w:val="28"/>
          <w:lang w:eastAsia="x-none"/>
        </w:rPr>
      </w:pPr>
      <w:r w:rsidRPr="00720277">
        <w:rPr>
          <w:rFonts w:cs="Times New Roman"/>
          <w:sz w:val="28"/>
          <w:szCs w:val="28"/>
          <w:lang w:eastAsia="x-none"/>
        </w:rPr>
        <w:t xml:space="preserve">Se vor mai prevedea piese de </w:t>
      </w:r>
      <w:proofErr w:type="spellStart"/>
      <w:r w:rsidRPr="00720277">
        <w:rPr>
          <w:rFonts w:cs="Times New Roman"/>
          <w:sz w:val="28"/>
          <w:szCs w:val="28"/>
          <w:lang w:eastAsia="x-none"/>
        </w:rPr>
        <w:t>curatire</w:t>
      </w:r>
      <w:proofErr w:type="spellEnd"/>
      <w:r w:rsidRPr="00720277">
        <w:rPr>
          <w:rFonts w:cs="Times New Roman"/>
          <w:sz w:val="28"/>
          <w:szCs w:val="28"/>
          <w:lang w:eastAsia="x-none"/>
        </w:rPr>
        <w:t xml:space="preserve"> la punctele de </w:t>
      </w:r>
      <w:proofErr w:type="spellStart"/>
      <w:r w:rsidRPr="00720277">
        <w:rPr>
          <w:rFonts w:cs="Times New Roman"/>
          <w:sz w:val="28"/>
          <w:szCs w:val="28"/>
          <w:lang w:eastAsia="x-none"/>
        </w:rPr>
        <w:t>ramificatie</w:t>
      </w:r>
      <w:proofErr w:type="spellEnd"/>
      <w:r w:rsidRPr="00720277">
        <w:rPr>
          <w:rFonts w:cs="Times New Roman"/>
          <w:sz w:val="28"/>
          <w:szCs w:val="28"/>
          <w:lang w:eastAsia="x-none"/>
        </w:rPr>
        <w:t xml:space="preserve"> greu accesibile pentru </w:t>
      </w:r>
      <w:proofErr w:type="spellStart"/>
      <w:r w:rsidRPr="00720277">
        <w:rPr>
          <w:rFonts w:cs="Times New Roman"/>
          <w:sz w:val="28"/>
          <w:szCs w:val="28"/>
          <w:lang w:eastAsia="x-none"/>
        </w:rPr>
        <w:t>curatarea</w:t>
      </w:r>
      <w:proofErr w:type="spellEnd"/>
      <w:r w:rsidRPr="00720277">
        <w:rPr>
          <w:rFonts w:cs="Times New Roman"/>
          <w:sz w:val="28"/>
          <w:szCs w:val="28"/>
          <w:lang w:eastAsia="x-none"/>
        </w:rPr>
        <w:t xml:space="preserve"> din alte locuri, precum si pe trasee rectilinii lungi, la distantele indicate in </w:t>
      </w:r>
      <w:proofErr w:type="spellStart"/>
      <w:r w:rsidRPr="00720277">
        <w:rPr>
          <w:rFonts w:cs="Times New Roman"/>
          <w:sz w:val="28"/>
          <w:szCs w:val="28"/>
          <w:lang w:eastAsia="x-none"/>
        </w:rPr>
        <w:t>tablul</w:t>
      </w:r>
      <w:proofErr w:type="spellEnd"/>
      <w:r w:rsidRPr="00720277">
        <w:rPr>
          <w:rFonts w:cs="Times New Roman"/>
          <w:sz w:val="28"/>
          <w:szCs w:val="28"/>
          <w:lang w:eastAsia="x-none"/>
        </w:rPr>
        <w:t xml:space="preserve"> 6 din Normativ I9/2022.</w:t>
      </w:r>
    </w:p>
    <w:p w14:paraId="41DFDF5D"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Racordarea la canalizare a obiectelor sanitare se face cu </w:t>
      </w:r>
      <w:proofErr w:type="spellStart"/>
      <w:r w:rsidRPr="00720277">
        <w:rPr>
          <w:rFonts w:cs="Times New Roman"/>
          <w:sz w:val="28"/>
          <w:szCs w:val="28"/>
          <w:lang w:eastAsia="x-none"/>
        </w:rPr>
        <w:t>teava</w:t>
      </w:r>
      <w:proofErr w:type="spellEnd"/>
      <w:r w:rsidRPr="00720277">
        <w:rPr>
          <w:rFonts w:cs="Times New Roman"/>
          <w:sz w:val="28"/>
          <w:szCs w:val="28"/>
          <w:lang w:eastAsia="x-none"/>
        </w:rPr>
        <w:t xml:space="preserve"> din polipropilena ignifuga pentru canalizare, </w:t>
      </w:r>
      <w:proofErr w:type="spellStart"/>
      <w:r w:rsidRPr="00720277">
        <w:rPr>
          <w:rFonts w:cs="Times New Roman"/>
          <w:sz w:val="28"/>
          <w:szCs w:val="28"/>
          <w:lang w:eastAsia="x-none"/>
        </w:rPr>
        <w:t>avand</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urmatoarele</w:t>
      </w:r>
      <w:proofErr w:type="spellEnd"/>
      <w:r w:rsidRPr="00720277">
        <w:rPr>
          <w:rFonts w:cs="Times New Roman"/>
          <w:sz w:val="28"/>
          <w:szCs w:val="28"/>
          <w:lang w:eastAsia="x-none"/>
        </w:rPr>
        <w:t xml:space="preserve"> diametre, in </w:t>
      </w:r>
      <w:proofErr w:type="spellStart"/>
      <w:r w:rsidRPr="00720277">
        <w:rPr>
          <w:rFonts w:cs="Times New Roman"/>
          <w:sz w:val="28"/>
          <w:szCs w:val="28"/>
          <w:lang w:eastAsia="x-none"/>
        </w:rPr>
        <w:t>functie</w:t>
      </w:r>
      <w:proofErr w:type="spellEnd"/>
      <w:r w:rsidRPr="00720277">
        <w:rPr>
          <w:rFonts w:cs="Times New Roman"/>
          <w:sz w:val="28"/>
          <w:szCs w:val="28"/>
          <w:lang w:eastAsia="x-none"/>
        </w:rPr>
        <w:t xml:space="preserve"> de obiectul sanitar, </w:t>
      </w:r>
      <w:proofErr w:type="spellStart"/>
      <w:r w:rsidRPr="00720277">
        <w:rPr>
          <w:rFonts w:cs="Times New Roman"/>
          <w:sz w:val="28"/>
          <w:szCs w:val="28"/>
          <w:lang w:eastAsia="x-none"/>
        </w:rPr>
        <w:t>dupa</w:t>
      </w:r>
      <w:proofErr w:type="spellEnd"/>
      <w:r w:rsidRPr="00720277">
        <w:rPr>
          <w:rFonts w:cs="Times New Roman"/>
          <w:sz w:val="28"/>
          <w:szCs w:val="28"/>
          <w:lang w:eastAsia="x-none"/>
        </w:rPr>
        <w:t xml:space="preserve"> cum </w:t>
      </w:r>
      <w:proofErr w:type="spellStart"/>
      <w:r w:rsidRPr="00720277">
        <w:rPr>
          <w:rFonts w:cs="Times New Roman"/>
          <w:sz w:val="28"/>
          <w:szCs w:val="28"/>
          <w:lang w:eastAsia="x-none"/>
        </w:rPr>
        <w:t>urmeaza</w:t>
      </w:r>
      <w:proofErr w:type="spellEnd"/>
      <w:r w:rsidRPr="00720277">
        <w:rPr>
          <w:rFonts w:cs="Times New Roman"/>
          <w:sz w:val="28"/>
          <w:szCs w:val="28"/>
          <w:lang w:eastAsia="x-none"/>
        </w:rPr>
        <w:t>:</w:t>
      </w:r>
    </w:p>
    <w:p w14:paraId="4488B8C5" w14:textId="77777777" w:rsidR="00B35948" w:rsidRPr="00720277" w:rsidRDefault="00B35948" w:rsidP="00B35948">
      <w:pPr>
        <w:rPr>
          <w:rFonts w:cs="Times New Roman"/>
          <w:sz w:val="28"/>
          <w:szCs w:val="28"/>
          <w:lang w:eastAsia="x-none"/>
        </w:rPr>
      </w:pPr>
    </w:p>
    <w:p w14:paraId="4C252A11" w14:textId="77777777" w:rsidR="00B35948" w:rsidRPr="00720277" w:rsidRDefault="00B35948" w:rsidP="00B35948">
      <w:pPr>
        <w:numPr>
          <w:ilvl w:val="0"/>
          <w:numId w:val="36"/>
        </w:numPr>
        <w:suppressAutoHyphens w:val="0"/>
        <w:rPr>
          <w:rFonts w:cs="Times New Roman"/>
          <w:sz w:val="28"/>
          <w:szCs w:val="28"/>
          <w:lang w:eastAsia="x-none"/>
        </w:rPr>
      </w:pPr>
      <w:r w:rsidRPr="00720277">
        <w:rPr>
          <w:rFonts w:cs="Times New Roman"/>
          <w:sz w:val="28"/>
          <w:szCs w:val="28"/>
          <w:lang w:eastAsia="x-none"/>
        </w:rPr>
        <w:t>Lavoar - DN 40 mm;</w:t>
      </w:r>
    </w:p>
    <w:p w14:paraId="48CBB979" w14:textId="77777777" w:rsidR="00B35948" w:rsidRPr="00720277" w:rsidRDefault="00B35948" w:rsidP="00B35948">
      <w:pPr>
        <w:numPr>
          <w:ilvl w:val="0"/>
          <w:numId w:val="36"/>
        </w:numPr>
        <w:suppressAutoHyphens w:val="0"/>
        <w:rPr>
          <w:rFonts w:cs="Times New Roman"/>
          <w:sz w:val="28"/>
          <w:szCs w:val="28"/>
          <w:lang w:eastAsia="x-none"/>
        </w:rPr>
      </w:pPr>
      <w:r w:rsidRPr="00720277">
        <w:rPr>
          <w:rFonts w:cs="Times New Roman"/>
          <w:sz w:val="28"/>
          <w:szCs w:val="28"/>
          <w:lang w:eastAsia="x-none"/>
        </w:rPr>
        <w:t>Cada - DN 50 mm;</w:t>
      </w:r>
    </w:p>
    <w:p w14:paraId="4A9734FE" w14:textId="77777777" w:rsidR="00B35948" w:rsidRPr="00720277" w:rsidRDefault="00B35948" w:rsidP="00B35948">
      <w:pPr>
        <w:numPr>
          <w:ilvl w:val="0"/>
          <w:numId w:val="36"/>
        </w:numPr>
        <w:suppressAutoHyphens w:val="0"/>
        <w:rPr>
          <w:rFonts w:cs="Times New Roman"/>
          <w:sz w:val="28"/>
          <w:szCs w:val="28"/>
          <w:lang w:eastAsia="x-none"/>
        </w:rPr>
      </w:pPr>
      <w:r w:rsidRPr="00720277">
        <w:rPr>
          <w:rFonts w:cs="Times New Roman"/>
          <w:sz w:val="28"/>
          <w:szCs w:val="28"/>
          <w:lang w:eastAsia="x-none"/>
        </w:rPr>
        <w:t>Dus – DN 50 mm;</w:t>
      </w:r>
    </w:p>
    <w:p w14:paraId="25D8CC8A" w14:textId="77777777" w:rsidR="00B35948" w:rsidRPr="00720277" w:rsidRDefault="00B35948" w:rsidP="00B35948">
      <w:pPr>
        <w:numPr>
          <w:ilvl w:val="0"/>
          <w:numId w:val="36"/>
        </w:numPr>
        <w:suppressAutoHyphens w:val="0"/>
        <w:rPr>
          <w:rFonts w:cs="Times New Roman"/>
          <w:sz w:val="28"/>
          <w:szCs w:val="28"/>
          <w:lang w:eastAsia="x-none"/>
        </w:rPr>
      </w:pPr>
      <w:r w:rsidRPr="00720277">
        <w:rPr>
          <w:rFonts w:cs="Times New Roman"/>
          <w:sz w:val="28"/>
          <w:szCs w:val="28"/>
          <w:lang w:eastAsia="x-none"/>
        </w:rPr>
        <w:t>W.C. – DN 110 mm;</w:t>
      </w:r>
    </w:p>
    <w:p w14:paraId="092BA2ED" w14:textId="77777777" w:rsidR="00B35948" w:rsidRPr="00720277" w:rsidRDefault="00B35948" w:rsidP="00B35948">
      <w:pPr>
        <w:numPr>
          <w:ilvl w:val="0"/>
          <w:numId w:val="36"/>
        </w:numPr>
        <w:suppressAutoHyphens w:val="0"/>
        <w:rPr>
          <w:rFonts w:cs="Times New Roman"/>
          <w:sz w:val="28"/>
          <w:szCs w:val="28"/>
          <w:lang w:eastAsia="x-none"/>
        </w:rPr>
      </w:pPr>
      <w:proofErr w:type="spellStart"/>
      <w:r w:rsidRPr="00720277">
        <w:rPr>
          <w:rFonts w:cs="Times New Roman"/>
          <w:sz w:val="28"/>
          <w:szCs w:val="28"/>
          <w:lang w:eastAsia="x-none"/>
        </w:rPr>
        <w:lastRenderedPageBreak/>
        <w:t>Spalator</w:t>
      </w:r>
      <w:proofErr w:type="spellEnd"/>
      <w:r w:rsidRPr="00720277">
        <w:rPr>
          <w:rFonts w:cs="Times New Roman"/>
          <w:sz w:val="28"/>
          <w:szCs w:val="28"/>
          <w:lang w:eastAsia="x-none"/>
        </w:rPr>
        <w:t xml:space="preserve"> – DN 50 mm.</w:t>
      </w:r>
    </w:p>
    <w:p w14:paraId="6A161AF0"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w:t>
      </w:r>
    </w:p>
    <w:p w14:paraId="6D1455E8"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 Pentru protejarea la suprapresiune a pluvialei preluata de terasa se </w:t>
      </w:r>
      <w:proofErr w:type="spellStart"/>
      <w:r w:rsidRPr="00720277">
        <w:rPr>
          <w:rFonts w:cs="Times New Roman"/>
          <w:sz w:val="28"/>
          <w:szCs w:val="28"/>
          <w:lang w:eastAsia="x-none"/>
        </w:rPr>
        <w:t>prevad</w:t>
      </w:r>
      <w:proofErr w:type="spellEnd"/>
      <w:r w:rsidRPr="00720277">
        <w:rPr>
          <w:rFonts w:cs="Times New Roman"/>
          <w:sz w:val="28"/>
          <w:szCs w:val="28"/>
          <w:lang w:eastAsia="x-none"/>
        </w:rPr>
        <w:t xml:space="preserve"> clapete de sens </w:t>
      </w:r>
      <w:proofErr w:type="spellStart"/>
      <w:r w:rsidRPr="00720277">
        <w:rPr>
          <w:rFonts w:cs="Times New Roman"/>
          <w:sz w:val="28"/>
          <w:szCs w:val="28"/>
          <w:lang w:eastAsia="x-none"/>
        </w:rPr>
        <w:t>inaintea</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racordarii</w:t>
      </w:r>
      <w:proofErr w:type="spellEnd"/>
      <w:r w:rsidRPr="00720277">
        <w:rPr>
          <w:rFonts w:cs="Times New Roman"/>
          <w:sz w:val="28"/>
          <w:szCs w:val="28"/>
          <w:lang w:eastAsia="x-none"/>
        </w:rPr>
        <w:t xml:space="preserve"> la colectorul principal.</w:t>
      </w:r>
    </w:p>
    <w:p w14:paraId="403094A0"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Colectarea </w:t>
      </w:r>
      <w:r w:rsidRPr="00720277">
        <w:rPr>
          <w:rFonts w:cs="Times New Roman"/>
          <w:i/>
          <w:sz w:val="28"/>
          <w:szCs w:val="28"/>
          <w:u w:val="single"/>
          <w:lang w:eastAsia="x-none"/>
        </w:rPr>
        <w:t xml:space="preserve">apei meteorice de pe terasa </w:t>
      </w:r>
      <w:proofErr w:type="spellStart"/>
      <w:r w:rsidRPr="00720277">
        <w:rPr>
          <w:rFonts w:cs="Times New Roman"/>
          <w:i/>
          <w:sz w:val="28"/>
          <w:szCs w:val="28"/>
          <w:u w:val="single"/>
          <w:lang w:eastAsia="x-none"/>
        </w:rPr>
        <w:t>constructiei</w:t>
      </w:r>
      <w:proofErr w:type="spellEnd"/>
      <w:r w:rsidRPr="00720277">
        <w:rPr>
          <w:rFonts w:cs="Times New Roman"/>
          <w:sz w:val="28"/>
          <w:szCs w:val="28"/>
          <w:lang w:eastAsia="x-none"/>
        </w:rPr>
        <w:t xml:space="preserve"> se va face prin intermediul unor receptoare montate pe </w:t>
      </w:r>
      <w:proofErr w:type="spellStart"/>
      <w:r w:rsidRPr="00720277">
        <w:rPr>
          <w:rFonts w:cs="Times New Roman"/>
          <w:sz w:val="28"/>
          <w:szCs w:val="28"/>
          <w:lang w:eastAsia="x-none"/>
        </w:rPr>
        <w:t>acoperis</w:t>
      </w:r>
      <w:proofErr w:type="spellEnd"/>
      <w:r w:rsidRPr="00720277">
        <w:rPr>
          <w:rFonts w:cs="Times New Roman"/>
          <w:sz w:val="28"/>
          <w:szCs w:val="28"/>
          <w:lang w:eastAsia="x-none"/>
        </w:rPr>
        <w:t xml:space="preserve"> si racordate la colectoarele principale montate in </w:t>
      </w:r>
      <w:proofErr w:type="spellStart"/>
      <w:r w:rsidRPr="00720277">
        <w:rPr>
          <w:rFonts w:cs="Times New Roman"/>
          <w:sz w:val="28"/>
          <w:szCs w:val="28"/>
          <w:lang w:eastAsia="x-none"/>
        </w:rPr>
        <w:t>nise</w:t>
      </w:r>
      <w:proofErr w:type="spellEnd"/>
      <w:r w:rsidRPr="00720277">
        <w:rPr>
          <w:rFonts w:cs="Times New Roman"/>
          <w:sz w:val="28"/>
          <w:szCs w:val="28"/>
          <w:lang w:eastAsia="x-none"/>
        </w:rPr>
        <w:t xml:space="preserve"> care trec prin </w:t>
      </w:r>
      <w:proofErr w:type="spellStart"/>
      <w:r w:rsidRPr="00720277">
        <w:rPr>
          <w:rFonts w:cs="Times New Roman"/>
          <w:sz w:val="28"/>
          <w:szCs w:val="28"/>
          <w:lang w:eastAsia="x-none"/>
        </w:rPr>
        <w:t>cladire</w:t>
      </w:r>
      <w:proofErr w:type="spellEnd"/>
      <w:r w:rsidRPr="00720277">
        <w:rPr>
          <w:rFonts w:cs="Times New Roman"/>
          <w:sz w:val="28"/>
          <w:szCs w:val="28"/>
          <w:lang w:eastAsia="x-none"/>
        </w:rPr>
        <w:t xml:space="preserve">. Prin intermediul coloanelor, aceste conducte colectoare se vor racorda la sistemul de canalizare ape pluviale si vor fi </w:t>
      </w:r>
      <w:proofErr w:type="spellStart"/>
      <w:r w:rsidRPr="00720277">
        <w:rPr>
          <w:rFonts w:cs="Times New Roman"/>
          <w:sz w:val="28"/>
          <w:szCs w:val="28"/>
          <w:lang w:eastAsia="x-none"/>
        </w:rPr>
        <w:t>directionate</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catre</w:t>
      </w:r>
      <w:proofErr w:type="spellEnd"/>
      <w:r w:rsidRPr="00720277">
        <w:rPr>
          <w:rFonts w:cs="Times New Roman"/>
          <w:sz w:val="28"/>
          <w:szCs w:val="28"/>
          <w:lang w:eastAsia="x-none"/>
        </w:rPr>
        <w:t xml:space="preserve"> reaua publica de canalizare pluviala.</w:t>
      </w:r>
    </w:p>
    <w:p w14:paraId="22C294F8" w14:textId="77777777" w:rsidR="00B35948" w:rsidRPr="00720277" w:rsidRDefault="00B35948" w:rsidP="00B35948">
      <w:pPr>
        <w:rPr>
          <w:rFonts w:cs="Times New Roman"/>
          <w:sz w:val="28"/>
          <w:szCs w:val="28"/>
          <w:lang w:eastAsia="x-none"/>
        </w:rPr>
      </w:pPr>
      <w:proofErr w:type="spellStart"/>
      <w:r w:rsidRPr="00720277">
        <w:rPr>
          <w:rFonts w:cs="Times New Roman"/>
          <w:sz w:val="28"/>
          <w:szCs w:val="28"/>
          <w:lang w:eastAsia="x-none"/>
        </w:rPr>
        <w:t>Sustinerea</w:t>
      </w:r>
      <w:proofErr w:type="spellEnd"/>
      <w:r w:rsidRPr="00720277">
        <w:rPr>
          <w:rFonts w:cs="Times New Roman"/>
          <w:sz w:val="28"/>
          <w:szCs w:val="28"/>
          <w:lang w:eastAsia="x-none"/>
        </w:rPr>
        <w:t xml:space="preserve"> conductelor de canalizare se va face cu </w:t>
      </w:r>
      <w:proofErr w:type="spellStart"/>
      <w:r w:rsidRPr="00720277">
        <w:rPr>
          <w:rFonts w:cs="Times New Roman"/>
          <w:sz w:val="28"/>
          <w:szCs w:val="28"/>
          <w:lang w:eastAsia="x-none"/>
        </w:rPr>
        <w:t>suporti</w:t>
      </w:r>
      <w:proofErr w:type="spellEnd"/>
      <w:r w:rsidRPr="00720277">
        <w:rPr>
          <w:rFonts w:cs="Times New Roman"/>
          <w:sz w:val="28"/>
          <w:szCs w:val="28"/>
          <w:lang w:eastAsia="x-none"/>
        </w:rPr>
        <w:t xml:space="preserve"> si </w:t>
      </w:r>
      <w:proofErr w:type="spellStart"/>
      <w:r w:rsidRPr="00720277">
        <w:rPr>
          <w:rFonts w:cs="Times New Roman"/>
          <w:sz w:val="28"/>
          <w:szCs w:val="28"/>
          <w:lang w:eastAsia="x-none"/>
        </w:rPr>
        <w:t>bratari</w:t>
      </w:r>
      <w:proofErr w:type="spellEnd"/>
      <w:r w:rsidRPr="00720277">
        <w:rPr>
          <w:rFonts w:cs="Times New Roman"/>
          <w:sz w:val="28"/>
          <w:szCs w:val="28"/>
          <w:lang w:eastAsia="x-none"/>
        </w:rPr>
        <w:t xml:space="preserve"> din otel zincat si garnituri din cauciuc.</w:t>
      </w:r>
    </w:p>
    <w:p w14:paraId="1DD9B594"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Traseele de canalizare cu tuburi de scurgere se vor realiza conform proiectului, cu respectarea I9/2022 privind pante, </w:t>
      </w:r>
      <w:proofErr w:type="spellStart"/>
      <w:r w:rsidRPr="00720277">
        <w:rPr>
          <w:rFonts w:cs="Times New Roman"/>
          <w:sz w:val="28"/>
          <w:szCs w:val="28"/>
          <w:lang w:eastAsia="x-none"/>
        </w:rPr>
        <w:t>schimbari</w:t>
      </w:r>
      <w:proofErr w:type="spellEnd"/>
      <w:r w:rsidRPr="00720277">
        <w:rPr>
          <w:rFonts w:cs="Times New Roman"/>
          <w:sz w:val="28"/>
          <w:szCs w:val="28"/>
          <w:lang w:eastAsia="x-none"/>
        </w:rPr>
        <w:t xml:space="preserve"> de </w:t>
      </w:r>
      <w:proofErr w:type="spellStart"/>
      <w:r w:rsidRPr="00720277">
        <w:rPr>
          <w:rFonts w:cs="Times New Roman"/>
          <w:sz w:val="28"/>
          <w:szCs w:val="28"/>
          <w:lang w:eastAsia="x-none"/>
        </w:rPr>
        <w:t>directie</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pozitionarea</w:t>
      </w:r>
      <w:proofErr w:type="spellEnd"/>
      <w:r w:rsidRPr="00720277">
        <w:rPr>
          <w:rFonts w:cs="Times New Roman"/>
          <w:sz w:val="28"/>
          <w:szCs w:val="28"/>
          <w:lang w:eastAsia="x-none"/>
        </w:rPr>
        <w:t xml:space="preserve"> tuburilor de </w:t>
      </w:r>
      <w:proofErr w:type="spellStart"/>
      <w:r w:rsidRPr="00720277">
        <w:rPr>
          <w:rFonts w:cs="Times New Roman"/>
          <w:sz w:val="28"/>
          <w:szCs w:val="28"/>
          <w:lang w:eastAsia="x-none"/>
        </w:rPr>
        <w:t>curatire</w:t>
      </w:r>
      <w:proofErr w:type="spellEnd"/>
      <w:r w:rsidRPr="00720277">
        <w:rPr>
          <w:rFonts w:cs="Times New Roman"/>
          <w:sz w:val="28"/>
          <w:szCs w:val="28"/>
          <w:lang w:eastAsia="x-none"/>
        </w:rPr>
        <w:t xml:space="preserve">, sisteme de </w:t>
      </w:r>
      <w:proofErr w:type="spellStart"/>
      <w:r w:rsidRPr="00720277">
        <w:rPr>
          <w:rFonts w:cs="Times New Roman"/>
          <w:sz w:val="28"/>
          <w:szCs w:val="28"/>
          <w:lang w:eastAsia="x-none"/>
        </w:rPr>
        <w:t>sustinere</w:t>
      </w:r>
      <w:proofErr w:type="spellEnd"/>
      <w:r w:rsidRPr="00720277">
        <w:rPr>
          <w:rFonts w:cs="Times New Roman"/>
          <w:sz w:val="28"/>
          <w:szCs w:val="28"/>
          <w:lang w:eastAsia="x-none"/>
        </w:rPr>
        <w:t xml:space="preserve"> si fixare. Se vor semnala </w:t>
      </w:r>
      <w:proofErr w:type="spellStart"/>
      <w:r w:rsidRPr="00720277">
        <w:rPr>
          <w:rFonts w:cs="Times New Roman"/>
          <w:sz w:val="28"/>
          <w:szCs w:val="28"/>
          <w:lang w:eastAsia="x-none"/>
        </w:rPr>
        <w:t>schimbarile</w:t>
      </w:r>
      <w:proofErr w:type="spellEnd"/>
      <w:r w:rsidRPr="00720277">
        <w:rPr>
          <w:rFonts w:cs="Times New Roman"/>
          <w:sz w:val="28"/>
          <w:szCs w:val="28"/>
          <w:lang w:eastAsia="x-none"/>
        </w:rPr>
        <w:t xml:space="preserve"> de </w:t>
      </w:r>
      <w:proofErr w:type="spellStart"/>
      <w:r w:rsidRPr="00720277">
        <w:rPr>
          <w:rFonts w:cs="Times New Roman"/>
          <w:sz w:val="28"/>
          <w:szCs w:val="28"/>
          <w:lang w:eastAsia="x-none"/>
        </w:rPr>
        <w:t>solutii</w:t>
      </w:r>
      <w:proofErr w:type="spellEnd"/>
      <w:r w:rsidRPr="00720277">
        <w:rPr>
          <w:rFonts w:cs="Times New Roman"/>
          <w:sz w:val="28"/>
          <w:szCs w:val="28"/>
          <w:lang w:eastAsia="x-none"/>
        </w:rPr>
        <w:t xml:space="preserve"> impuse de </w:t>
      </w:r>
      <w:proofErr w:type="spellStart"/>
      <w:r w:rsidRPr="00720277">
        <w:rPr>
          <w:rFonts w:cs="Times New Roman"/>
          <w:sz w:val="28"/>
          <w:szCs w:val="28"/>
          <w:lang w:eastAsia="x-none"/>
        </w:rPr>
        <w:t>situatiile</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neprevazute</w:t>
      </w:r>
      <w:proofErr w:type="spellEnd"/>
      <w:r w:rsidRPr="00720277">
        <w:rPr>
          <w:rFonts w:cs="Times New Roman"/>
          <w:sz w:val="28"/>
          <w:szCs w:val="28"/>
          <w:lang w:eastAsia="x-none"/>
        </w:rPr>
        <w:t>, se va solicita aprobarea si se va consemna scris.</w:t>
      </w:r>
    </w:p>
    <w:p w14:paraId="4417AD2E" w14:textId="77777777" w:rsidR="00B35948" w:rsidRPr="00720277" w:rsidRDefault="00B35948" w:rsidP="00B35948">
      <w:pPr>
        <w:rPr>
          <w:rFonts w:cs="Times New Roman"/>
          <w:sz w:val="28"/>
          <w:szCs w:val="28"/>
          <w:lang w:eastAsia="x-none"/>
        </w:rPr>
      </w:pPr>
    </w:p>
    <w:p w14:paraId="5B5BA350" w14:textId="77777777" w:rsidR="00B35948" w:rsidRPr="00720277" w:rsidRDefault="00B35948" w:rsidP="00B35948">
      <w:pPr>
        <w:rPr>
          <w:rFonts w:cs="Times New Roman"/>
          <w:sz w:val="28"/>
          <w:szCs w:val="28"/>
          <w:lang w:eastAsia="x-none"/>
        </w:rPr>
      </w:pPr>
      <w:proofErr w:type="spellStart"/>
      <w:r w:rsidRPr="00720277">
        <w:rPr>
          <w:rFonts w:cs="Times New Roman"/>
          <w:sz w:val="28"/>
          <w:szCs w:val="28"/>
          <w:lang w:eastAsia="x-none"/>
        </w:rPr>
        <w:t>Instalatia</w:t>
      </w:r>
      <w:proofErr w:type="spellEnd"/>
      <w:r w:rsidRPr="00720277">
        <w:rPr>
          <w:rFonts w:cs="Times New Roman"/>
          <w:sz w:val="28"/>
          <w:szCs w:val="28"/>
          <w:lang w:eastAsia="x-none"/>
        </w:rPr>
        <w:t xml:space="preserve"> de canalizare, se va executa astfel:</w:t>
      </w:r>
    </w:p>
    <w:p w14:paraId="65951997" w14:textId="77777777" w:rsidR="00B35948" w:rsidRPr="00720277" w:rsidRDefault="00B35948" w:rsidP="00B35948">
      <w:pPr>
        <w:numPr>
          <w:ilvl w:val="0"/>
          <w:numId w:val="34"/>
        </w:numPr>
        <w:suppressAutoHyphens w:val="0"/>
        <w:rPr>
          <w:rFonts w:cs="Times New Roman"/>
          <w:sz w:val="28"/>
          <w:szCs w:val="28"/>
          <w:lang w:eastAsia="x-none"/>
        </w:rPr>
      </w:pPr>
      <w:r w:rsidRPr="00720277">
        <w:rPr>
          <w:rFonts w:cs="Times New Roman"/>
          <w:sz w:val="28"/>
          <w:szCs w:val="28"/>
          <w:lang w:eastAsia="x-none"/>
        </w:rPr>
        <w:t>Tuburi din polipropilena pentru apele uzate menajere, condens;</w:t>
      </w:r>
    </w:p>
    <w:p w14:paraId="2403946B" w14:textId="77777777" w:rsidR="00B35948" w:rsidRPr="00720277" w:rsidRDefault="00B35948" w:rsidP="00B35948">
      <w:pPr>
        <w:numPr>
          <w:ilvl w:val="0"/>
          <w:numId w:val="34"/>
        </w:numPr>
        <w:suppressAutoHyphens w:val="0"/>
        <w:rPr>
          <w:rFonts w:cs="Times New Roman"/>
          <w:sz w:val="28"/>
          <w:szCs w:val="28"/>
          <w:lang w:eastAsia="x-none"/>
        </w:rPr>
      </w:pPr>
      <w:r w:rsidRPr="00720277">
        <w:rPr>
          <w:rFonts w:cs="Times New Roman"/>
          <w:sz w:val="28"/>
          <w:szCs w:val="28"/>
          <w:lang w:eastAsia="x-none"/>
        </w:rPr>
        <w:t xml:space="preserve">Tuburi de  polietilena de </w:t>
      </w:r>
      <w:proofErr w:type="spellStart"/>
      <w:r w:rsidRPr="00720277">
        <w:rPr>
          <w:rFonts w:cs="Times New Roman"/>
          <w:sz w:val="28"/>
          <w:szCs w:val="28"/>
          <w:lang w:eastAsia="x-none"/>
        </w:rPr>
        <w:t>inalta</w:t>
      </w:r>
      <w:proofErr w:type="spellEnd"/>
      <w:r w:rsidRPr="00720277">
        <w:rPr>
          <w:rFonts w:cs="Times New Roman"/>
          <w:sz w:val="28"/>
          <w:szCs w:val="28"/>
          <w:lang w:eastAsia="x-none"/>
        </w:rPr>
        <w:t xml:space="preserve"> densitate pentru canalizare sau similar pentru ape pluviale si pentru refularea </w:t>
      </w:r>
      <w:proofErr w:type="spellStart"/>
      <w:r w:rsidRPr="00720277">
        <w:rPr>
          <w:rFonts w:cs="Times New Roman"/>
          <w:sz w:val="28"/>
          <w:szCs w:val="28"/>
          <w:lang w:eastAsia="x-none"/>
        </w:rPr>
        <w:t>baselor</w:t>
      </w:r>
      <w:proofErr w:type="spellEnd"/>
      <w:r w:rsidRPr="00720277">
        <w:rPr>
          <w:rFonts w:cs="Times New Roman"/>
          <w:sz w:val="28"/>
          <w:szCs w:val="28"/>
          <w:lang w:eastAsia="x-none"/>
        </w:rPr>
        <w:t>;</w:t>
      </w:r>
    </w:p>
    <w:p w14:paraId="38618930" w14:textId="77777777" w:rsidR="00B35948" w:rsidRPr="00720277" w:rsidRDefault="00B35948" w:rsidP="00B35948">
      <w:pPr>
        <w:numPr>
          <w:ilvl w:val="0"/>
          <w:numId w:val="34"/>
        </w:numPr>
        <w:suppressAutoHyphens w:val="0"/>
        <w:rPr>
          <w:rFonts w:cs="Times New Roman"/>
          <w:sz w:val="28"/>
          <w:szCs w:val="28"/>
          <w:lang w:eastAsia="x-none"/>
        </w:rPr>
      </w:pPr>
      <w:r w:rsidRPr="00720277">
        <w:rPr>
          <w:rFonts w:cs="Times New Roman"/>
          <w:sz w:val="28"/>
          <w:szCs w:val="28"/>
          <w:lang w:eastAsia="x-none"/>
        </w:rPr>
        <w:t>Tuburile montate in radier sau in exterior vor fi din PVC-KG.</w:t>
      </w:r>
    </w:p>
    <w:p w14:paraId="10D8D8BF"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Canalizare exterioara va fi montata sub limita de </w:t>
      </w:r>
      <w:proofErr w:type="spellStart"/>
      <w:r w:rsidRPr="00720277">
        <w:rPr>
          <w:rFonts w:cs="Times New Roman"/>
          <w:sz w:val="28"/>
          <w:szCs w:val="28"/>
          <w:lang w:eastAsia="x-none"/>
        </w:rPr>
        <w:t>inghet</w:t>
      </w:r>
      <w:proofErr w:type="spellEnd"/>
      <w:r w:rsidRPr="00720277">
        <w:rPr>
          <w:rFonts w:cs="Times New Roman"/>
          <w:sz w:val="28"/>
          <w:szCs w:val="28"/>
          <w:lang w:eastAsia="x-none"/>
        </w:rPr>
        <w:t xml:space="preserve"> conform STAS 6054/77.</w:t>
      </w:r>
    </w:p>
    <w:p w14:paraId="69FFD6D9"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Referitor la modul de </w:t>
      </w:r>
      <w:proofErr w:type="spellStart"/>
      <w:r w:rsidRPr="00720277">
        <w:rPr>
          <w:rFonts w:cs="Times New Roman"/>
          <w:sz w:val="28"/>
          <w:szCs w:val="28"/>
          <w:lang w:eastAsia="x-none"/>
        </w:rPr>
        <w:t>executie</w:t>
      </w:r>
      <w:proofErr w:type="spellEnd"/>
      <w:r w:rsidRPr="00720277">
        <w:rPr>
          <w:rFonts w:cs="Times New Roman"/>
          <w:sz w:val="28"/>
          <w:szCs w:val="28"/>
          <w:lang w:eastAsia="x-none"/>
        </w:rPr>
        <w:t xml:space="preserve"> al </w:t>
      </w:r>
      <w:proofErr w:type="spellStart"/>
      <w:r w:rsidRPr="00720277">
        <w:rPr>
          <w:rFonts w:cs="Times New Roman"/>
          <w:sz w:val="28"/>
          <w:szCs w:val="28"/>
          <w:lang w:eastAsia="x-none"/>
        </w:rPr>
        <w:t>instalatiilor</w:t>
      </w:r>
      <w:proofErr w:type="spellEnd"/>
      <w:r w:rsidRPr="00720277">
        <w:rPr>
          <w:rFonts w:cs="Times New Roman"/>
          <w:sz w:val="28"/>
          <w:szCs w:val="28"/>
          <w:lang w:eastAsia="x-none"/>
        </w:rPr>
        <w:t xml:space="preserve"> de canalizare interioare  cu tuburi din PP se vor respecta cu </w:t>
      </w:r>
      <w:proofErr w:type="spellStart"/>
      <w:r w:rsidRPr="00720277">
        <w:rPr>
          <w:rFonts w:cs="Times New Roman"/>
          <w:sz w:val="28"/>
          <w:szCs w:val="28"/>
          <w:lang w:eastAsia="x-none"/>
        </w:rPr>
        <w:t>strictete</w:t>
      </w:r>
      <w:proofErr w:type="spellEnd"/>
      <w:r w:rsidRPr="00720277">
        <w:rPr>
          <w:rFonts w:cs="Times New Roman"/>
          <w:sz w:val="28"/>
          <w:szCs w:val="28"/>
          <w:lang w:eastAsia="x-none"/>
        </w:rPr>
        <w:t xml:space="preserve"> toate </w:t>
      </w:r>
      <w:proofErr w:type="spellStart"/>
      <w:r w:rsidRPr="00720277">
        <w:rPr>
          <w:rFonts w:cs="Times New Roman"/>
          <w:sz w:val="28"/>
          <w:szCs w:val="28"/>
          <w:lang w:eastAsia="x-none"/>
        </w:rPr>
        <w:t>conditiile</w:t>
      </w:r>
      <w:proofErr w:type="spellEnd"/>
      <w:r w:rsidRPr="00720277">
        <w:rPr>
          <w:rFonts w:cs="Times New Roman"/>
          <w:sz w:val="28"/>
          <w:szCs w:val="28"/>
          <w:lang w:eastAsia="x-none"/>
        </w:rPr>
        <w:t xml:space="preserve"> de </w:t>
      </w:r>
      <w:proofErr w:type="spellStart"/>
      <w:r w:rsidRPr="00720277">
        <w:rPr>
          <w:rFonts w:cs="Times New Roman"/>
          <w:sz w:val="28"/>
          <w:szCs w:val="28"/>
          <w:lang w:eastAsia="x-none"/>
        </w:rPr>
        <w:t>executie</w:t>
      </w:r>
      <w:proofErr w:type="spellEnd"/>
      <w:r w:rsidRPr="00720277">
        <w:rPr>
          <w:rFonts w:cs="Times New Roman"/>
          <w:sz w:val="28"/>
          <w:szCs w:val="28"/>
          <w:lang w:eastAsia="x-none"/>
        </w:rPr>
        <w:t xml:space="preserve"> indicate de furnizor respectiv: mod de asamblare puncte fixe si </w:t>
      </w:r>
      <w:proofErr w:type="spellStart"/>
      <w:r w:rsidRPr="00720277">
        <w:rPr>
          <w:rFonts w:cs="Times New Roman"/>
          <w:sz w:val="28"/>
          <w:szCs w:val="28"/>
          <w:lang w:eastAsia="x-none"/>
        </w:rPr>
        <w:t>alunecatoare</w:t>
      </w:r>
      <w:proofErr w:type="spellEnd"/>
      <w:r w:rsidRPr="00720277">
        <w:rPr>
          <w:rFonts w:cs="Times New Roman"/>
          <w:sz w:val="28"/>
          <w:szCs w:val="28"/>
          <w:lang w:eastAsia="x-none"/>
        </w:rPr>
        <w:t xml:space="preserve"> etc.</w:t>
      </w:r>
    </w:p>
    <w:p w14:paraId="16E23D45"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Se </w:t>
      </w:r>
      <w:proofErr w:type="spellStart"/>
      <w:r w:rsidRPr="00720277">
        <w:rPr>
          <w:rFonts w:cs="Times New Roman"/>
          <w:sz w:val="28"/>
          <w:szCs w:val="28"/>
          <w:lang w:eastAsia="x-none"/>
        </w:rPr>
        <w:t>monteaza</w:t>
      </w:r>
      <w:proofErr w:type="spellEnd"/>
      <w:r w:rsidRPr="00720277">
        <w:rPr>
          <w:rFonts w:cs="Times New Roman"/>
          <w:sz w:val="28"/>
          <w:szCs w:val="28"/>
          <w:lang w:eastAsia="x-none"/>
        </w:rPr>
        <w:t xml:space="preserve"> sifoane de pardoseala in </w:t>
      </w:r>
      <w:proofErr w:type="spellStart"/>
      <w:r w:rsidRPr="00720277">
        <w:rPr>
          <w:rFonts w:cs="Times New Roman"/>
          <w:sz w:val="28"/>
          <w:szCs w:val="28"/>
          <w:lang w:eastAsia="x-none"/>
        </w:rPr>
        <w:t>pozitiile</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prevazute</w:t>
      </w:r>
      <w:proofErr w:type="spellEnd"/>
      <w:r w:rsidRPr="00720277">
        <w:rPr>
          <w:rFonts w:cs="Times New Roman"/>
          <w:sz w:val="28"/>
          <w:szCs w:val="28"/>
          <w:lang w:eastAsia="x-none"/>
        </w:rPr>
        <w:t xml:space="preserve"> prin proiect. La montarea sifoanelor de pardoseala se va respecta detaliul si </w:t>
      </w:r>
      <w:proofErr w:type="spellStart"/>
      <w:r w:rsidRPr="00720277">
        <w:rPr>
          <w:rFonts w:cs="Times New Roman"/>
          <w:sz w:val="28"/>
          <w:szCs w:val="28"/>
          <w:lang w:eastAsia="x-none"/>
        </w:rPr>
        <w:t>instructiunile</w:t>
      </w:r>
      <w:proofErr w:type="spellEnd"/>
      <w:r w:rsidRPr="00720277">
        <w:rPr>
          <w:rFonts w:cs="Times New Roman"/>
          <w:sz w:val="28"/>
          <w:szCs w:val="28"/>
          <w:lang w:eastAsia="x-none"/>
        </w:rPr>
        <w:t xml:space="preserve"> furnizorului.</w:t>
      </w:r>
    </w:p>
    <w:p w14:paraId="00552BE7"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Trecerile prin </w:t>
      </w:r>
      <w:proofErr w:type="spellStart"/>
      <w:r w:rsidRPr="00720277">
        <w:rPr>
          <w:rFonts w:cs="Times New Roman"/>
          <w:sz w:val="28"/>
          <w:szCs w:val="28"/>
          <w:lang w:eastAsia="x-none"/>
        </w:rPr>
        <w:t>peretii</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antifoc</w:t>
      </w:r>
      <w:proofErr w:type="spellEnd"/>
      <w:r w:rsidRPr="00720277">
        <w:rPr>
          <w:rFonts w:cs="Times New Roman"/>
          <w:sz w:val="28"/>
          <w:szCs w:val="28"/>
          <w:lang w:eastAsia="x-none"/>
        </w:rPr>
        <w:t xml:space="preserve"> se vor proteja cu elemente rezistente la foc </w:t>
      </w:r>
      <w:proofErr w:type="spellStart"/>
      <w:r w:rsidRPr="00720277">
        <w:rPr>
          <w:rFonts w:cs="Times New Roman"/>
          <w:sz w:val="28"/>
          <w:szCs w:val="28"/>
          <w:lang w:eastAsia="x-none"/>
        </w:rPr>
        <w:t>asigurandu</w:t>
      </w:r>
      <w:proofErr w:type="spellEnd"/>
      <w:r w:rsidRPr="00720277">
        <w:rPr>
          <w:rFonts w:cs="Times New Roman"/>
          <w:sz w:val="28"/>
          <w:szCs w:val="28"/>
          <w:lang w:eastAsia="x-none"/>
        </w:rPr>
        <w:t>-se rezistenta egala cu cea a peretelui.</w:t>
      </w:r>
    </w:p>
    <w:p w14:paraId="5E81FA5C" w14:textId="77777777" w:rsidR="00B35948" w:rsidRPr="00720277" w:rsidRDefault="00B35948" w:rsidP="00B35948">
      <w:pPr>
        <w:rPr>
          <w:rFonts w:cs="Times New Roman"/>
          <w:sz w:val="28"/>
          <w:szCs w:val="28"/>
          <w:lang w:eastAsia="x-none"/>
        </w:rPr>
      </w:pPr>
    </w:p>
    <w:p w14:paraId="3B6E732A" w14:textId="77777777" w:rsidR="00B35948" w:rsidRPr="00720277" w:rsidRDefault="00B35948" w:rsidP="00B35948">
      <w:pPr>
        <w:suppressAutoHyphens w:val="0"/>
        <w:rPr>
          <w:rFonts w:cs="Times New Roman"/>
          <w:sz w:val="28"/>
          <w:szCs w:val="28"/>
          <w:lang w:eastAsia="x-none"/>
        </w:rPr>
      </w:pPr>
      <w:r w:rsidRPr="00720277">
        <w:rPr>
          <w:rFonts w:cs="Times New Roman"/>
          <w:sz w:val="28"/>
          <w:szCs w:val="28"/>
          <w:lang w:eastAsia="x-none"/>
        </w:rPr>
        <w:t>SUSTINEREA CONDUCTELOR</w:t>
      </w:r>
    </w:p>
    <w:p w14:paraId="1744EF06" w14:textId="77777777" w:rsidR="00B35948" w:rsidRPr="00720277" w:rsidRDefault="00B35948" w:rsidP="00B35948">
      <w:pPr>
        <w:rPr>
          <w:rFonts w:cs="Times New Roman"/>
          <w:i/>
          <w:sz w:val="28"/>
          <w:szCs w:val="28"/>
          <w:u w:val="single"/>
          <w:lang w:eastAsia="x-none"/>
        </w:rPr>
      </w:pPr>
      <w:r w:rsidRPr="00720277">
        <w:rPr>
          <w:rFonts w:cs="Times New Roman"/>
          <w:i/>
          <w:sz w:val="28"/>
          <w:szCs w:val="28"/>
          <w:u w:val="single"/>
          <w:lang w:eastAsia="x-none"/>
        </w:rPr>
        <w:t xml:space="preserve">Conducte din PPR si Ol-Zn: </w:t>
      </w:r>
    </w:p>
    <w:p w14:paraId="4A9267B6"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 </w:t>
      </w:r>
      <w:proofErr w:type="spellStart"/>
      <w:r w:rsidRPr="00720277">
        <w:rPr>
          <w:rFonts w:cs="Times New Roman"/>
          <w:sz w:val="28"/>
          <w:szCs w:val="28"/>
          <w:lang w:eastAsia="x-none"/>
        </w:rPr>
        <w:t>susţinerea</w:t>
      </w:r>
      <w:proofErr w:type="spellEnd"/>
      <w:r w:rsidRPr="00720277">
        <w:rPr>
          <w:rFonts w:cs="Times New Roman"/>
          <w:sz w:val="28"/>
          <w:szCs w:val="28"/>
          <w:lang w:eastAsia="x-none"/>
        </w:rPr>
        <w:t xml:space="preserve"> se va face cu coliere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brăţari</w:t>
      </w:r>
      <w:proofErr w:type="spellEnd"/>
      <w:r w:rsidRPr="00720277">
        <w:rPr>
          <w:rFonts w:cs="Times New Roman"/>
          <w:sz w:val="28"/>
          <w:szCs w:val="28"/>
          <w:lang w:eastAsia="x-none"/>
        </w:rPr>
        <w:t xml:space="preserve"> din </w:t>
      </w:r>
      <w:proofErr w:type="spellStart"/>
      <w:r w:rsidRPr="00720277">
        <w:rPr>
          <w:rFonts w:cs="Times New Roman"/>
          <w:sz w:val="28"/>
          <w:szCs w:val="28"/>
          <w:lang w:eastAsia="x-none"/>
        </w:rPr>
        <w:t>oţel</w:t>
      </w:r>
      <w:proofErr w:type="spellEnd"/>
      <w:r w:rsidRPr="00720277">
        <w:rPr>
          <w:rFonts w:cs="Times New Roman"/>
          <w:sz w:val="28"/>
          <w:szCs w:val="28"/>
          <w:lang w:eastAsia="x-none"/>
        </w:rPr>
        <w:t xml:space="preserve"> zincat, cu garnitură din cauciuc </w:t>
      </w:r>
      <w:proofErr w:type="spellStart"/>
      <w:r w:rsidRPr="00720277">
        <w:rPr>
          <w:rFonts w:cs="Times New Roman"/>
          <w:sz w:val="28"/>
          <w:szCs w:val="28"/>
          <w:lang w:eastAsia="x-none"/>
        </w:rPr>
        <w:t>antivibrant</w:t>
      </w:r>
      <w:proofErr w:type="spellEnd"/>
      <w:r w:rsidRPr="00720277">
        <w:rPr>
          <w:rFonts w:cs="Times New Roman"/>
          <w:sz w:val="28"/>
          <w:szCs w:val="28"/>
          <w:lang w:eastAsia="x-none"/>
        </w:rPr>
        <w:t xml:space="preserve">, amplasate la </w:t>
      </w:r>
      <w:proofErr w:type="spellStart"/>
      <w:r w:rsidRPr="00720277">
        <w:rPr>
          <w:rFonts w:cs="Times New Roman"/>
          <w:sz w:val="28"/>
          <w:szCs w:val="28"/>
          <w:lang w:eastAsia="x-none"/>
        </w:rPr>
        <w:t>distanţe</w:t>
      </w:r>
      <w:proofErr w:type="spellEnd"/>
      <w:r w:rsidRPr="00720277">
        <w:rPr>
          <w:rFonts w:cs="Times New Roman"/>
          <w:sz w:val="28"/>
          <w:szCs w:val="28"/>
          <w:lang w:eastAsia="x-none"/>
        </w:rPr>
        <w:t xml:space="preserve"> conf. I9/2022 art. 8.26 tabel 3;</w:t>
      </w:r>
    </w:p>
    <w:p w14:paraId="6DA1833C"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 amplasarea </w:t>
      </w:r>
      <w:proofErr w:type="spellStart"/>
      <w:r w:rsidRPr="00720277">
        <w:rPr>
          <w:rFonts w:cs="Times New Roman"/>
          <w:sz w:val="28"/>
          <w:szCs w:val="28"/>
          <w:lang w:eastAsia="x-none"/>
        </w:rPr>
        <w:t>suporţilor</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ficsi</w:t>
      </w:r>
      <w:proofErr w:type="spellEnd"/>
      <w:r w:rsidRPr="00720277">
        <w:rPr>
          <w:rFonts w:cs="Times New Roman"/>
          <w:sz w:val="28"/>
          <w:szCs w:val="28"/>
          <w:lang w:eastAsia="x-none"/>
        </w:rPr>
        <w:t xml:space="preserve"> se va face </w:t>
      </w:r>
      <w:proofErr w:type="spellStart"/>
      <w:r w:rsidRPr="00720277">
        <w:rPr>
          <w:rFonts w:cs="Times New Roman"/>
          <w:sz w:val="28"/>
          <w:szCs w:val="28"/>
          <w:lang w:eastAsia="x-none"/>
        </w:rPr>
        <w:t>ţinând</w:t>
      </w:r>
      <w:proofErr w:type="spellEnd"/>
      <w:r w:rsidRPr="00720277">
        <w:rPr>
          <w:rFonts w:cs="Times New Roman"/>
          <w:sz w:val="28"/>
          <w:szCs w:val="28"/>
          <w:lang w:eastAsia="x-none"/>
        </w:rPr>
        <w:t xml:space="preserve"> seama de I9/2022 art. 8.25 tabel 2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cu recomandarea ca </w:t>
      </w:r>
      <w:proofErr w:type="spellStart"/>
      <w:r w:rsidRPr="00720277">
        <w:rPr>
          <w:rFonts w:cs="Times New Roman"/>
          <w:sz w:val="28"/>
          <w:szCs w:val="28"/>
          <w:lang w:eastAsia="x-none"/>
        </w:rPr>
        <w:t>aceştia</w:t>
      </w:r>
      <w:proofErr w:type="spellEnd"/>
      <w:r w:rsidRPr="00720277">
        <w:rPr>
          <w:rFonts w:cs="Times New Roman"/>
          <w:sz w:val="28"/>
          <w:szCs w:val="28"/>
          <w:lang w:eastAsia="x-none"/>
        </w:rPr>
        <w:t xml:space="preserve"> sa fie </w:t>
      </w:r>
      <w:proofErr w:type="spellStart"/>
      <w:r w:rsidRPr="00720277">
        <w:rPr>
          <w:rFonts w:cs="Times New Roman"/>
          <w:sz w:val="28"/>
          <w:szCs w:val="28"/>
          <w:lang w:eastAsia="x-none"/>
        </w:rPr>
        <w:t>plasaţi</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langă</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ramificaţii</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în </w:t>
      </w:r>
      <w:proofErr w:type="spellStart"/>
      <w:r w:rsidRPr="00720277">
        <w:rPr>
          <w:rFonts w:cs="Times New Roman"/>
          <w:sz w:val="28"/>
          <w:szCs w:val="28"/>
          <w:lang w:eastAsia="x-none"/>
        </w:rPr>
        <w:t>vecinatatea</w:t>
      </w:r>
      <w:proofErr w:type="spellEnd"/>
      <w:r w:rsidRPr="00720277">
        <w:rPr>
          <w:rFonts w:cs="Times New Roman"/>
          <w:sz w:val="28"/>
          <w:szCs w:val="28"/>
          <w:lang w:eastAsia="x-none"/>
        </w:rPr>
        <w:t xml:space="preserve"> armăturilor de separare sau închidere.</w:t>
      </w:r>
    </w:p>
    <w:p w14:paraId="683497FF" w14:textId="77777777" w:rsidR="00B35948" w:rsidRPr="00720277" w:rsidRDefault="00B35948" w:rsidP="00B35948">
      <w:pPr>
        <w:rPr>
          <w:rFonts w:cs="Times New Roman"/>
          <w:i/>
          <w:sz w:val="28"/>
          <w:szCs w:val="28"/>
          <w:u w:val="single"/>
          <w:lang w:eastAsia="x-none"/>
        </w:rPr>
      </w:pPr>
      <w:r w:rsidRPr="00720277">
        <w:rPr>
          <w:rFonts w:cs="Times New Roman"/>
          <w:i/>
          <w:sz w:val="28"/>
          <w:szCs w:val="28"/>
          <w:u w:val="single"/>
          <w:lang w:eastAsia="x-none"/>
        </w:rPr>
        <w:t xml:space="preserve">Conductele din polipropilena PP, PVC-KG </w:t>
      </w:r>
      <w:proofErr w:type="spellStart"/>
      <w:r w:rsidRPr="00720277">
        <w:rPr>
          <w:rFonts w:cs="Times New Roman"/>
          <w:i/>
          <w:sz w:val="28"/>
          <w:szCs w:val="28"/>
          <w:u w:val="single"/>
          <w:lang w:eastAsia="x-none"/>
        </w:rPr>
        <w:t>şi</w:t>
      </w:r>
      <w:proofErr w:type="spellEnd"/>
      <w:r w:rsidRPr="00720277">
        <w:rPr>
          <w:rFonts w:cs="Times New Roman"/>
          <w:i/>
          <w:sz w:val="28"/>
          <w:szCs w:val="28"/>
          <w:u w:val="single"/>
          <w:lang w:eastAsia="x-none"/>
        </w:rPr>
        <w:t xml:space="preserve"> PEHD :</w:t>
      </w:r>
    </w:p>
    <w:p w14:paraId="44B7ED93"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Conductele de canalizare, se vor </w:t>
      </w:r>
      <w:proofErr w:type="spellStart"/>
      <w:r w:rsidRPr="00720277">
        <w:rPr>
          <w:rFonts w:cs="Times New Roman"/>
          <w:sz w:val="28"/>
          <w:szCs w:val="28"/>
          <w:lang w:eastAsia="x-none"/>
        </w:rPr>
        <w:t>susţine</w:t>
      </w:r>
      <w:proofErr w:type="spellEnd"/>
      <w:r w:rsidRPr="00720277">
        <w:rPr>
          <w:rFonts w:cs="Times New Roman"/>
          <w:sz w:val="28"/>
          <w:szCs w:val="28"/>
          <w:lang w:eastAsia="x-none"/>
        </w:rPr>
        <w:t xml:space="preserve"> de elementele de </w:t>
      </w:r>
      <w:proofErr w:type="spellStart"/>
      <w:r w:rsidRPr="00720277">
        <w:rPr>
          <w:rFonts w:cs="Times New Roman"/>
          <w:sz w:val="28"/>
          <w:szCs w:val="28"/>
          <w:lang w:eastAsia="x-none"/>
        </w:rPr>
        <w:t>rezistenţă</w:t>
      </w:r>
      <w:proofErr w:type="spellEnd"/>
      <w:r w:rsidRPr="00720277">
        <w:rPr>
          <w:rFonts w:cs="Times New Roman"/>
          <w:sz w:val="28"/>
          <w:szCs w:val="28"/>
          <w:lang w:eastAsia="x-none"/>
        </w:rPr>
        <w:t xml:space="preserve"> cu coliere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brăţari</w:t>
      </w:r>
      <w:proofErr w:type="spellEnd"/>
      <w:r w:rsidRPr="00720277">
        <w:rPr>
          <w:rFonts w:cs="Times New Roman"/>
          <w:sz w:val="28"/>
          <w:szCs w:val="28"/>
          <w:lang w:eastAsia="x-none"/>
        </w:rPr>
        <w:t xml:space="preserve"> amplasate la o </w:t>
      </w:r>
      <w:proofErr w:type="spellStart"/>
      <w:r w:rsidRPr="00720277">
        <w:rPr>
          <w:rFonts w:cs="Times New Roman"/>
          <w:sz w:val="28"/>
          <w:szCs w:val="28"/>
          <w:lang w:eastAsia="x-none"/>
        </w:rPr>
        <w:t>distanţă</w:t>
      </w:r>
      <w:proofErr w:type="spellEnd"/>
      <w:r w:rsidRPr="00720277">
        <w:rPr>
          <w:rFonts w:cs="Times New Roman"/>
          <w:sz w:val="28"/>
          <w:szCs w:val="28"/>
          <w:lang w:eastAsia="x-none"/>
        </w:rPr>
        <w:t xml:space="preserve"> de 10 Ø D. Punctele fixe se vor amplasa la fiecare tub, după mufa acestuia.</w:t>
      </w:r>
    </w:p>
    <w:p w14:paraId="5F21F55F"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Coloanele se vor </w:t>
      </w:r>
      <w:proofErr w:type="spellStart"/>
      <w:r w:rsidRPr="00720277">
        <w:rPr>
          <w:rFonts w:cs="Times New Roman"/>
          <w:sz w:val="28"/>
          <w:szCs w:val="28"/>
          <w:lang w:eastAsia="x-none"/>
        </w:rPr>
        <w:t>susţine</w:t>
      </w:r>
      <w:proofErr w:type="spellEnd"/>
      <w:r w:rsidRPr="00720277">
        <w:rPr>
          <w:rFonts w:cs="Times New Roman"/>
          <w:sz w:val="28"/>
          <w:szCs w:val="28"/>
          <w:lang w:eastAsia="x-none"/>
        </w:rPr>
        <w:t xml:space="preserve"> astfel : pentru coloanele care sunt încastrate la nivelul </w:t>
      </w:r>
      <w:proofErr w:type="spellStart"/>
      <w:r w:rsidRPr="00720277">
        <w:rPr>
          <w:rFonts w:cs="Times New Roman"/>
          <w:sz w:val="28"/>
          <w:szCs w:val="28"/>
          <w:lang w:eastAsia="x-none"/>
        </w:rPr>
        <w:t>planşeului</w:t>
      </w:r>
      <w:proofErr w:type="spellEnd"/>
      <w:r w:rsidRPr="00720277">
        <w:rPr>
          <w:rFonts w:cs="Times New Roman"/>
          <w:sz w:val="28"/>
          <w:szCs w:val="28"/>
          <w:lang w:eastAsia="x-none"/>
        </w:rPr>
        <w:t xml:space="preserve">, se vor monta câte doua </w:t>
      </w:r>
      <w:proofErr w:type="spellStart"/>
      <w:r w:rsidRPr="00720277">
        <w:rPr>
          <w:rFonts w:cs="Times New Roman"/>
          <w:sz w:val="28"/>
          <w:szCs w:val="28"/>
          <w:lang w:eastAsia="x-none"/>
        </w:rPr>
        <w:t>brăţari</w:t>
      </w:r>
      <w:proofErr w:type="spellEnd"/>
      <w:r w:rsidRPr="00720277">
        <w:rPr>
          <w:rFonts w:cs="Times New Roman"/>
          <w:sz w:val="28"/>
          <w:szCs w:val="28"/>
          <w:lang w:eastAsia="x-none"/>
        </w:rPr>
        <w:t xml:space="preserve"> de ghidaj la </w:t>
      </w:r>
      <w:proofErr w:type="spellStart"/>
      <w:r w:rsidRPr="00720277">
        <w:rPr>
          <w:rFonts w:cs="Times New Roman"/>
          <w:sz w:val="28"/>
          <w:szCs w:val="28"/>
          <w:lang w:eastAsia="x-none"/>
        </w:rPr>
        <w:t>distanţa</w:t>
      </w:r>
      <w:proofErr w:type="spellEnd"/>
      <w:r w:rsidRPr="00720277">
        <w:rPr>
          <w:rFonts w:cs="Times New Roman"/>
          <w:sz w:val="28"/>
          <w:szCs w:val="28"/>
          <w:lang w:eastAsia="x-none"/>
        </w:rPr>
        <w:t xml:space="preserve"> de 1-2 m pe fiecare nivel; pentru coloanele care traversează </w:t>
      </w:r>
      <w:proofErr w:type="spellStart"/>
      <w:r w:rsidRPr="00720277">
        <w:rPr>
          <w:rFonts w:cs="Times New Roman"/>
          <w:sz w:val="28"/>
          <w:szCs w:val="28"/>
          <w:lang w:eastAsia="x-none"/>
        </w:rPr>
        <w:t>planşeele</w:t>
      </w:r>
      <w:proofErr w:type="spellEnd"/>
      <w:r w:rsidRPr="00720277">
        <w:rPr>
          <w:rFonts w:cs="Times New Roman"/>
          <w:sz w:val="28"/>
          <w:szCs w:val="28"/>
          <w:lang w:eastAsia="x-none"/>
        </w:rPr>
        <w:t xml:space="preserve"> prin goluri, pentru fiecare tub se va prevede cate un punct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o </w:t>
      </w:r>
      <w:proofErr w:type="spellStart"/>
      <w:r w:rsidRPr="00720277">
        <w:rPr>
          <w:rFonts w:cs="Times New Roman"/>
          <w:sz w:val="28"/>
          <w:szCs w:val="28"/>
          <w:lang w:eastAsia="x-none"/>
        </w:rPr>
        <w:lastRenderedPageBreak/>
        <w:t>brăţara</w:t>
      </w:r>
      <w:proofErr w:type="spellEnd"/>
      <w:r w:rsidRPr="00720277">
        <w:rPr>
          <w:rFonts w:cs="Times New Roman"/>
          <w:sz w:val="28"/>
          <w:szCs w:val="28"/>
          <w:lang w:eastAsia="x-none"/>
        </w:rPr>
        <w:t xml:space="preserve"> de ghidaj la fiecare nivel.</w:t>
      </w:r>
    </w:p>
    <w:p w14:paraId="34CF169A"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La baza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varful</w:t>
      </w:r>
      <w:proofErr w:type="spellEnd"/>
      <w:r w:rsidRPr="00720277">
        <w:rPr>
          <w:rFonts w:cs="Times New Roman"/>
          <w:sz w:val="28"/>
          <w:szCs w:val="28"/>
          <w:lang w:eastAsia="x-none"/>
        </w:rPr>
        <w:t xml:space="preserve"> coloanei se vor monta puncte fixe; </w:t>
      </w:r>
      <w:proofErr w:type="spellStart"/>
      <w:r w:rsidRPr="00720277">
        <w:rPr>
          <w:rFonts w:cs="Times New Roman"/>
          <w:sz w:val="28"/>
          <w:szCs w:val="28"/>
          <w:lang w:eastAsia="x-none"/>
        </w:rPr>
        <w:t>deasemeni</w:t>
      </w:r>
      <w:proofErr w:type="spellEnd"/>
      <w:r w:rsidRPr="00720277">
        <w:rPr>
          <w:rFonts w:cs="Times New Roman"/>
          <w:sz w:val="28"/>
          <w:szCs w:val="28"/>
          <w:lang w:eastAsia="x-none"/>
        </w:rPr>
        <w:t xml:space="preserve"> se va monta câte un punct fix intre două compensatoare </w:t>
      </w:r>
      <w:proofErr w:type="spellStart"/>
      <w:r w:rsidRPr="00720277">
        <w:rPr>
          <w:rFonts w:cs="Times New Roman"/>
          <w:sz w:val="28"/>
          <w:szCs w:val="28"/>
          <w:lang w:eastAsia="x-none"/>
        </w:rPr>
        <w:t>successive</w:t>
      </w:r>
      <w:proofErr w:type="spellEnd"/>
      <w:r w:rsidRPr="00720277">
        <w:rPr>
          <w:rFonts w:cs="Times New Roman"/>
          <w:sz w:val="28"/>
          <w:szCs w:val="28"/>
          <w:lang w:eastAsia="x-none"/>
        </w:rPr>
        <w:t>, conform NP003-96.</w:t>
      </w:r>
    </w:p>
    <w:p w14:paraId="101131A2" w14:textId="77777777" w:rsidR="00B35948" w:rsidRPr="00720277" w:rsidRDefault="00B35948" w:rsidP="00B35948">
      <w:pPr>
        <w:rPr>
          <w:rFonts w:cs="Times New Roman"/>
          <w:sz w:val="28"/>
          <w:szCs w:val="28"/>
          <w:lang w:eastAsia="x-none"/>
        </w:rPr>
      </w:pPr>
    </w:p>
    <w:p w14:paraId="7EA9DE54" w14:textId="77777777" w:rsidR="00B35948" w:rsidRPr="00720277" w:rsidRDefault="00B35948" w:rsidP="00B35948">
      <w:pPr>
        <w:suppressAutoHyphens w:val="0"/>
        <w:rPr>
          <w:rFonts w:cs="Times New Roman"/>
          <w:sz w:val="28"/>
          <w:szCs w:val="28"/>
          <w:lang w:eastAsia="x-none"/>
        </w:rPr>
      </w:pPr>
      <w:r w:rsidRPr="00720277">
        <w:rPr>
          <w:rFonts w:cs="Times New Roman"/>
          <w:sz w:val="28"/>
          <w:szCs w:val="28"/>
          <w:lang w:eastAsia="x-none"/>
        </w:rPr>
        <w:t>INSTRUCTIUNI DE MONTAJ</w:t>
      </w:r>
    </w:p>
    <w:p w14:paraId="55C32B7C"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Lucrările de </w:t>
      </w:r>
      <w:proofErr w:type="spellStart"/>
      <w:r w:rsidRPr="00720277">
        <w:rPr>
          <w:rFonts w:cs="Times New Roman"/>
          <w:sz w:val="28"/>
          <w:szCs w:val="28"/>
          <w:lang w:eastAsia="x-none"/>
        </w:rPr>
        <w:t>instalaţii</w:t>
      </w:r>
      <w:proofErr w:type="spellEnd"/>
      <w:r w:rsidRPr="00720277">
        <w:rPr>
          <w:rFonts w:cs="Times New Roman"/>
          <w:sz w:val="28"/>
          <w:szCs w:val="28"/>
          <w:lang w:eastAsia="x-none"/>
        </w:rPr>
        <w:t xml:space="preserve"> sanitare se vor executa conf. Normativului I9/2022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a Normativului pentru proiectarea , executarea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exploatarea </w:t>
      </w:r>
      <w:proofErr w:type="spellStart"/>
      <w:r w:rsidRPr="00720277">
        <w:rPr>
          <w:rFonts w:cs="Times New Roman"/>
          <w:sz w:val="28"/>
          <w:szCs w:val="28"/>
          <w:lang w:eastAsia="x-none"/>
        </w:rPr>
        <w:t>instalaţiilor</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tehnico</w:t>
      </w:r>
      <w:proofErr w:type="spellEnd"/>
      <w:r w:rsidRPr="00720277">
        <w:rPr>
          <w:rFonts w:cs="Times New Roman"/>
          <w:sz w:val="28"/>
          <w:szCs w:val="28"/>
          <w:lang w:eastAsia="x-none"/>
        </w:rPr>
        <w:t>- sanitare din polipropilenă NP 003-96.</w:t>
      </w:r>
    </w:p>
    <w:p w14:paraId="3B680E56"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Cu </w:t>
      </w:r>
      <w:proofErr w:type="spellStart"/>
      <w:r w:rsidRPr="00720277">
        <w:rPr>
          <w:rFonts w:cs="Times New Roman"/>
          <w:sz w:val="28"/>
          <w:szCs w:val="28"/>
          <w:lang w:eastAsia="x-none"/>
        </w:rPr>
        <w:t>acordulul</w:t>
      </w:r>
      <w:proofErr w:type="spellEnd"/>
      <w:r w:rsidRPr="00720277">
        <w:rPr>
          <w:rFonts w:cs="Times New Roman"/>
          <w:sz w:val="28"/>
          <w:szCs w:val="28"/>
          <w:lang w:eastAsia="x-none"/>
        </w:rPr>
        <w:t xml:space="preserve"> proiectantului, se pot utiliza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alte materiale, cu </w:t>
      </w:r>
      <w:proofErr w:type="spellStart"/>
      <w:r w:rsidRPr="00720277">
        <w:rPr>
          <w:rFonts w:cs="Times New Roman"/>
          <w:sz w:val="28"/>
          <w:szCs w:val="28"/>
          <w:lang w:eastAsia="x-none"/>
        </w:rPr>
        <w:t>calităţi</w:t>
      </w:r>
      <w:proofErr w:type="spellEnd"/>
      <w:r w:rsidRPr="00720277">
        <w:rPr>
          <w:rFonts w:cs="Times New Roman"/>
          <w:sz w:val="28"/>
          <w:szCs w:val="28"/>
          <w:lang w:eastAsia="x-none"/>
        </w:rPr>
        <w:t xml:space="preserve"> cel </w:t>
      </w:r>
      <w:proofErr w:type="spellStart"/>
      <w:r w:rsidRPr="00720277">
        <w:rPr>
          <w:rFonts w:cs="Times New Roman"/>
          <w:sz w:val="28"/>
          <w:szCs w:val="28"/>
          <w:lang w:eastAsia="x-none"/>
        </w:rPr>
        <w:t>putin</w:t>
      </w:r>
      <w:proofErr w:type="spellEnd"/>
      <w:r w:rsidRPr="00720277">
        <w:rPr>
          <w:rFonts w:cs="Times New Roman"/>
          <w:sz w:val="28"/>
          <w:szCs w:val="28"/>
          <w:lang w:eastAsia="x-none"/>
        </w:rPr>
        <w:t xml:space="preserve"> egale sau superioare celor  indicate în proiect (</w:t>
      </w:r>
      <w:proofErr w:type="spellStart"/>
      <w:r w:rsidRPr="00720277">
        <w:rPr>
          <w:rFonts w:cs="Times New Roman"/>
          <w:sz w:val="28"/>
          <w:szCs w:val="28"/>
          <w:lang w:eastAsia="x-none"/>
        </w:rPr>
        <w:t>ţevi</w:t>
      </w:r>
      <w:proofErr w:type="spellEnd"/>
      <w:r w:rsidRPr="00720277">
        <w:rPr>
          <w:rFonts w:cs="Times New Roman"/>
          <w:sz w:val="28"/>
          <w:szCs w:val="28"/>
          <w:lang w:eastAsia="x-none"/>
        </w:rPr>
        <w:t xml:space="preserve"> , fitinguri , etc) . </w:t>
      </w:r>
    </w:p>
    <w:p w14:paraId="21FACE5D"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Materiale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echipamentele utilizate la </w:t>
      </w:r>
      <w:proofErr w:type="spellStart"/>
      <w:r w:rsidRPr="00720277">
        <w:rPr>
          <w:rFonts w:cs="Times New Roman"/>
          <w:sz w:val="28"/>
          <w:szCs w:val="28"/>
          <w:lang w:eastAsia="x-none"/>
        </w:rPr>
        <w:t>execuţia</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instalaţiilor</w:t>
      </w:r>
      <w:proofErr w:type="spellEnd"/>
      <w:r w:rsidRPr="00720277">
        <w:rPr>
          <w:rFonts w:cs="Times New Roman"/>
          <w:sz w:val="28"/>
          <w:szCs w:val="28"/>
          <w:lang w:eastAsia="x-none"/>
        </w:rPr>
        <w:t xml:space="preserve"> vor avea “Agrement tehnic” eliberat de Comisia de Agrement Tehnic în </w:t>
      </w:r>
      <w:proofErr w:type="spellStart"/>
      <w:r w:rsidRPr="00720277">
        <w:rPr>
          <w:rFonts w:cs="Times New Roman"/>
          <w:sz w:val="28"/>
          <w:szCs w:val="28"/>
          <w:lang w:eastAsia="x-none"/>
        </w:rPr>
        <w:t>Construcţii</w:t>
      </w:r>
      <w:proofErr w:type="spellEnd"/>
      <w:r w:rsidRPr="00720277">
        <w:rPr>
          <w:rFonts w:cs="Times New Roman"/>
          <w:sz w:val="28"/>
          <w:szCs w:val="28"/>
          <w:lang w:eastAsia="x-none"/>
        </w:rPr>
        <w:t xml:space="preserve"> – MLPAT(conform HGR 739-97, Anexa 5). La livrare, acestea vor fi </w:t>
      </w:r>
      <w:proofErr w:type="spellStart"/>
      <w:r w:rsidRPr="00720277">
        <w:rPr>
          <w:rFonts w:cs="Times New Roman"/>
          <w:sz w:val="28"/>
          <w:szCs w:val="28"/>
          <w:lang w:eastAsia="x-none"/>
        </w:rPr>
        <w:t>însoţite</w:t>
      </w:r>
      <w:proofErr w:type="spellEnd"/>
      <w:r w:rsidRPr="00720277">
        <w:rPr>
          <w:rFonts w:cs="Times New Roman"/>
          <w:sz w:val="28"/>
          <w:szCs w:val="28"/>
          <w:lang w:eastAsia="x-none"/>
        </w:rPr>
        <w:t xml:space="preserve"> de “Certificat de calitate” eliberat de producător. Toate materialele vor îndeplini </w:t>
      </w:r>
      <w:proofErr w:type="spellStart"/>
      <w:r w:rsidRPr="00720277">
        <w:rPr>
          <w:rFonts w:cs="Times New Roman"/>
          <w:sz w:val="28"/>
          <w:szCs w:val="28"/>
          <w:lang w:eastAsia="x-none"/>
        </w:rPr>
        <w:t>condiţii</w:t>
      </w:r>
      <w:proofErr w:type="spellEnd"/>
      <w:r w:rsidRPr="00720277">
        <w:rPr>
          <w:rFonts w:cs="Times New Roman"/>
          <w:sz w:val="28"/>
          <w:szCs w:val="28"/>
          <w:lang w:eastAsia="x-none"/>
        </w:rPr>
        <w:t xml:space="preserve"> de calitate conform ISO 9000.</w:t>
      </w:r>
    </w:p>
    <w:p w14:paraId="2DCB8673" w14:textId="77777777" w:rsidR="00B35948" w:rsidRPr="00720277" w:rsidRDefault="00B35948" w:rsidP="00B35948">
      <w:pPr>
        <w:suppressAutoHyphens w:val="0"/>
        <w:rPr>
          <w:rFonts w:cs="Times New Roman"/>
          <w:sz w:val="28"/>
          <w:szCs w:val="28"/>
          <w:lang w:eastAsia="x-none"/>
        </w:rPr>
      </w:pPr>
      <w:r w:rsidRPr="00720277">
        <w:rPr>
          <w:rFonts w:cs="Times New Roman"/>
          <w:sz w:val="28"/>
          <w:szCs w:val="28"/>
          <w:lang w:eastAsia="x-none"/>
        </w:rPr>
        <w:t>MĂSURI DE PROTECŢIA ŞI SANATATE IN MUNCA</w:t>
      </w:r>
    </w:p>
    <w:p w14:paraId="73F1BA3F"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La stabilirea </w:t>
      </w:r>
      <w:proofErr w:type="spellStart"/>
      <w:r w:rsidRPr="00720277">
        <w:rPr>
          <w:rFonts w:cs="Times New Roman"/>
          <w:sz w:val="28"/>
          <w:szCs w:val="28"/>
          <w:lang w:eastAsia="x-none"/>
        </w:rPr>
        <w:t>soluţiilor</w:t>
      </w:r>
      <w:proofErr w:type="spellEnd"/>
      <w:r w:rsidRPr="00720277">
        <w:rPr>
          <w:rFonts w:cs="Times New Roman"/>
          <w:sz w:val="28"/>
          <w:szCs w:val="28"/>
          <w:lang w:eastAsia="x-none"/>
        </w:rPr>
        <w:t xml:space="preserve"> de proiectare, în conformitate cu :</w:t>
      </w:r>
    </w:p>
    <w:p w14:paraId="1B83063D"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 Legea </w:t>
      </w:r>
      <w:proofErr w:type="spellStart"/>
      <w:r w:rsidRPr="00720277">
        <w:rPr>
          <w:rFonts w:cs="Times New Roman"/>
          <w:sz w:val="28"/>
          <w:szCs w:val="28"/>
          <w:lang w:eastAsia="x-none"/>
        </w:rPr>
        <w:t>Securitaţii</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Sanataţii</w:t>
      </w:r>
      <w:proofErr w:type="spellEnd"/>
      <w:r w:rsidRPr="00720277">
        <w:rPr>
          <w:rFonts w:cs="Times New Roman"/>
          <w:sz w:val="28"/>
          <w:szCs w:val="28"/>
          <w:lang w:eastAsia="x-none"/>
        </w:rPr>
        <w:t xml:space="preserve"> în munca nr.319/2006;</w:t>
      </w:r>
    </w:p>
    <w:p w14:paraId="0C9315AD"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 Regulamentul privind </w:t>
      </w:r>
      <w:proofErr w:type="spellStart"/>
      <w:r w:rsidRPr="00720277">
        <w:rPr>
          <w:rFonts w:cs="Times New Roman"/>
          <w:sz w:val="28"/>
          <w:szCs w:val="28"/>
          <w:lang w:eastAsia="x-none"/>
        </w:rPr>
        <w:t>protecţia</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igiena muncii în </w:t>
      </w:r>
      <w:proofErr w:type="spellStart"/>
      <w:r w:rsidRPr="00720277">
        <w:rPr>
          <w:rFonts w:cs="Times New Roman"/>
          <w:sz w:val="28"/>
          <w:szCs w:val="28"/>
          <w:lang w:eastAsia="x-none"/>
        </w:rPr>
        <w:t>construcţii</w:t>
      </w:r>
      <w:proofErr w:type="spellEnd"/>
      <w:r w:rsidRPr="00720277">
        <w:rPr>
          <w:rFonts w:cs="Times New Roman"/>
          <w:sz w:val="28"/>
          <w:szCs w:val="28"/>
          <w:lang w:eastAsia="x-none"/>
        </w:rPr>
        <w:t xml:space="preserve"> MLPAT-1993;</w:t>
      </w:r>
    </w:p>
    <w:p w14:paraId="01B33437"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-Norme specifice de securitate a muncii pentru </w:t>
      </w:r>
      <w:proofErr w:type="spellStart"/>
      <w:r w:rsidRPr="00720277">
        <w:rPr>
          <w:rFonts w:cs="Times New Roman"/>
          <w:sz w:val="28"/>
          <w:szCs w:val="28"/>
          <w:lang w:eastAsia="x-none"/>
        </w:rPr>
        <w:t>lucrarile</w:t>
      </w:r>
      <w:proofErr w:type="spellEnd"/>
      <w:r w:rsidRPr="00720277">
        <w:rPr>
          <w:rFonts w:cs="Times New Roman"/>
          <w:sz w:val="28"/>
          <w:szCs w:val="28"/>
          <w:lang w:eastAsia="x-none"/>
        </w:rPr>
        <w:t xml:space="preserve"> de </w:t>
      </w:r>
      <w:proofErr w:type="spellStart"/>
      <w:r w:rsidRPr="00720277">
        <w:rPr>
          <w:rFonts w:cs="Times New Roman"/>
          <w:sz w:val="28"/>
          <w:szCs w:val="28"/>
          <w:lang w:eastAsia="x-none"/>
        </w:rPr>
        <w:t>instalaţii</w:t>
      </w:r>
      <w:proofErr w:type="spellEnd"/>
      <w:r w:rsidRPr="00720277">
        <w:rPr>
          <w:rFonts w:cs="Times New Roman"/>
          <w:sz w:val="28"/>
          <w:szCs w:val="28"/>
          <w:lang w:eastAsia="x-none"/>
        </w:rPr>
        <w:t xml:space="preserve"> sanitare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de încalzire-1996.</w:t>
      </w:r>
    </w:p>
    <w:p w14:paraId="52E6D575"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S-au avut în vedere:</w:t>
      </w:r>
    </w:p>
    <w:p w14:paraId="7C97BB2D"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  asigurarea </w:t>
      </w:r>
      <w:proofErr w:type="spellStart"/>
      <w:r w:rsidRPr="00720277">
        <w:rPr>
          <w:rFonts w:cs="Times New Roman"/>
          <w:sz w:val="28"/>
          <w:szCs w:val="28"/>
          <w:lang w:eastAsia="x-none"/>
        </w:rPr>
        <w:t>condiţiilor</w:t>
      </w:r>
      <w:proofErr w:type="spellEnd"/>
      <w:r w:rsidRPr="00720277">
        <w:rPr>
          <w:rFonts w:cs="Times New Roman"/>
          <w:sz w:val="28"/>
          <w:szCs w:val="28"/>
          <w:lang w:eastAsia="x-none"/>
        </w:rPr>
        <w:t xml:space="preserve"> de igiena prin </w:t>
      </w:r>
      <w:proofErr w:type="spellStart"/>
      <w:r w:rsidRPr="00720277">
        <w:rPr>
          <w:rFonts w:cs="Times New Roman"/>
          <w:sz w:val="28"/>
          <w:szCs w:val="28"/>
          <w:lang w:eastAsia="x-none"/>
        </w:rPr>
        <w:t>instalaţiile</w:t>
      </w:r>
      <w:proofErr w:type="spellEnd"/>
      <w:r w:rsidRPr="00720277">
        <w:rPr>
          <w:rFonts w:cs="Times New Roman"/>
          <w:sz w:val="28"/>
          <w:szCs w:val="28"/>
          <w:lang w:eastAsia="x-none"/>
        </w:rPr>
        <w:t xml:space="preserve"> sanitare;</w:t>
      </w:r>
    </w:p>
    <w:p w14:paraId="63F49DBD"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  asigurarea </w:t>
      </w:r>
      <w:proofErr w:type="spellStart"/>
      <w:r w:rsidRPr="00720277">
        <w:rPr>
          <w:rFonts w:cs="Times New Roman"/>
          <w:sz w:val="28"/>
          <w:szCs w:val="28"/>
          <w:lang w:eastAsia="x-none"/>
        </w:rPr>
        <w:t>calitaţii</w:t>
      </w:r>
      <w:proofErr w:type="spellEnd"/>
      <w:r w:rsidRPr="00720277">
        <w:rPr>
          <w:rFonts w:cs="Times New Roman"/>
          <w:sz w:val="28"/>
          <w:szCs w:val="28"/>
          <w:lang w:eastAsia="x-none"/>
        </w:rPr>
        <w:t xml:space="preserve"> minime a apei potabile rece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calde;</w:t>
      </w:r>
    </w:p>
    <w:p w14:paraId="3A54472F"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 stabilirea nivelului maxim admisibil al </w:t>
      </w:r>
      <w:proofErr w:type="spellStart"/>
      <w:r w:rsidRPr="00720277">
        <w:rPr>
          <w:rFonts w:cs="Times New Roman"/>
          <w:sz w:val="28"/>
          <w:szCs w:val="28"/>
          <w:lang w:eastAsia="x-none"/>
        </w:rPr>
        <w:t>conţinutului</w:t>
      </w:r>
      <w:proofErr w:type="spellEnd"/>
      <w:r w:rsidRPr="00720277">
        <w:rPr>
          <w:rFonts w:cs="Times New Roman"/>
          <w:sz w:val="28"/>
          <w:szCs w:val="28"/>
          <w:lang w:eastAsia="x-none"/>
        </w:rPr>
        <w:t xml:space="preserve"> de </w:t>
      </w:r>
      <w:proofErr w:type="spellStart"/>
      <w:r w:rsidRPr="00720277">
        <w:rPr>
          <w:rFonts w:cs="Times New Roman"/>
          <w:sz w:val="28"/>
          <w:szCs w:val="28"/>
          <w:lang w:eastAsia="x-none"/>
        </w:rPr>
        <w:t>substanţe</w:t>
      </w:r>
      <w:proofErr w:type="spellEnd"/>
      <w:r w:rsidRPr="00720277">
        <w:rPr>
          <w:rFonts w:cs="Times New Roman"/>
          <w:sz w:val="28"/>
          <w:szCs w:val="28"/>
          <w:lang w:eastAsia="x-none"/>
        </w:rPr>
        <w:t xml:space="preserve"> nocive în apa potabilă, provenite prin contactul cu </w:t>
      </w:r>
      <w:proofErr w:type="spellStart"/>
      <w:r w:rsidRPr="00720277">
        <w:rPr>
          <w:rFonts w:cs="Times New Roman"/>
          <w:sz w:val="28"/>
          <w:szCs w:val="28"/>
          <w:lang w:eastAsia="x-none"/>
        </w:rPr>
        <w:t>pereţii</w:t>
      </w:r>
      <w:proofErr w:type="spellEnd"/>
      <w:r w:rsidRPr="00720277">
        <w:rPr>
          <w:rFonts w:cs="Times New Roman"/>
          <w:sz w:val="28"/>
          <w:szCs w:val="28"/>
          <w:lang w:eastAsia="x-none"/>
        </w:rPr>
        <w:t xml:space="preserve"> conductelor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echipamentelor </w:t>
      </w:r>
      <w:proofErr w:type="spellStart"/>
      <w:r w:rsidRPr="00720277">
        <w:rPr>
          <w:rFonts w:cs="Times New Roman"/>
          <w:sz w:val="28"/>
          <w:szCs w:val="28"/>
          <w:lang w:eastAsia="x-none"/>
        </w:rPr>
        <w:t>instalaţiilor</w:t>
      </w:r>
      <w:proofErr w:type="spellEnd"/>
      <w:r w:rsidRPr="00720277">
        <w:rPr>
          <w:rFonts w:cs="Times New Roman"/>
          <w:sz w:val="28"/>
          <w:szCs w:val="28"/>
          <w:lang w:eastAsia="x-none"/>
        </w:rPr>
        <w:t xml:space="preserve"> de </w:t>
      </w:r>
      <w:proofErr w:type="spellStart"/>
      <w:r w:rsidRPr="00720277">
        <w:rPr>
          <w:rFonts w:cs="Times New Roman"/>
          <w:sz w:val="28"/>
          <w:szCs w:val="28"/>
          <w:lang w:eastAsia="x-none"/>
        </w:rPr>
        <w:t>distribuţie</w:t>
      </w:r>
      <w:proofErr w:type="spellEnd"/>
      <w:r w:rsidRPr="00720277">
        <w:rPr>
          <w:rFonts w:cs="Times New Roman"/>
          <w:sz w:val="28"/>
          <w:szCs w:val="28"/>
          <w:lang w:eastAsia="x-none"/>
        </w:rPr>
        <w:t xml:space="preserve"> a apei reci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calde;</w:t>
      </w:r>
    </w:p>
    <w:p w14:paraId="4E3BA2A7"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 evitarea stagnării apei în </w:t>
      </w:r>
      <w:proofErr w:type="spellStart"/>
      <w:r w:rsidRPr="00720277">
        <w:rPr>
          <w:rFonts w:cs="Times New Roman"/>
          <w:sz w:val="28"/>
          <w:szCs w:val="28"/>
          <w:lang w:eastAsia="x-none"/>
        </w:rPr>
        <w:t>reteaua</w:t>
      </w:r>
      <w:proofErr w:type="spellEnd"/>
      <w:r w:rsidRPr="00720277">
        <w:rPr>
          <w:rFonts w:cs="Times New Roman"/>
          <w:sz w:val="28"/>
          <w:szCs w:val="28"/>
          <w:lang w:eastAsia="x-none"/>
        </w:rPr>
        <w:t xml:space="preserve"> de </w:t>
      </w:r>
      <w:proofErr w:type="spellStart"/>
      <w:r w:rsidRPr="00720277">
        <w:rPr>
          <w:rFonts w:cs="Times New Roman"/>
          <w:sz w:val="28"/>
          <w:szCs w:val="28"/>
          <w:lang w:eastAsia="x-none"/>
        </w:rPr>
        <w:t>distribuţie</w:t>
      </w:r>
      <w:proofErr w:type="spellEnd"/>
      <w:r w:rsidRPr="00720277">
        <w:rPr>
          <w:rFonts w:cs="Times New Roman"/>
          <w:sz w:val="28"/>
          <w:szCs w:val="28"/>
          <w:lang w:eastAsia="x-none"/>
        </w:rPr>
        <w:t xml:space="preserve"> pentru apa potabilă;</w:t>
      </w:r>
    </w:p>
    <w:p w14:paraId="60DBAC92"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 separarea completă intre </w:t>
      </w:r>
      <w:proofErr w:type="spellStart"/>
      <w:r w:rsidRPr="00720277">
        <w:rPr>
          <w:rFonts w:cs="Times New Roman"/>
          <w:sz w:val="28"/>
          <w:szCs w:val="28"/>
          <w:lang w:eastAsia="x-none"/>
        </w:rPr>
        <w:t>reţeaua</w:t>
      </w:r>
      <w:proofErr w:type="spellEnd"/>
      <w:r w:rsidRPr="00720277">
        <w:rPr>
          <w:rFonts w:cs="Times New Roman"/>
          <w:sz w:val="28"/>
          <w:szCs w:val="28"/>
          <w:lang w:eastAsia="x-none"/>
        </w:rPr>
        <w:t xml:space="preserve"> de </w:t>
      </w:r>
      <w:proofErr w:type="spellStart"/>
      <w:r w:rsidRPr="00720277">
        <w:rPr>
          <w:rFonts w:cs="Times New Roman"/>
          <w:sz w:val="28"/>
          <w:szCs w:val="28"/>
          <w:lang w:eastAsia="x-none"/>
        </w:rPr>
        <w:t>distribuţie</w:t>
      </w:r>
      <w:proofErr w:type="spellEnd"/>
      <w:r w:rsidRPr="00720277">
        <w:rPr>
          <w:rFonts w:cs="Times New Roman"/>
          <w:sz w:val="28"/>
          <w:szCs w:val="28"/>
          <w:lang w:eastAsia="x-none"/>
        </w:rPr>
        <w:t xml:space="preserve"> a apei potabile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a altor </w:t>
      </w:r>
      <w:proofErr w:type="spellStart"/>
      <w:r w:rsidRPr="00720277">
        <w:rPr>
          <w:rFonts w:cs="Times New Roman"/>
          <w:sz w:val="28"/>
          <w:szCs w:val="28"/>
          <w:lang w:eastAsia="x-none"/>
        </w:rPr>
        <w:t>reţele</w:t>
      </w:r>
      <w:proofErr w:type="spellEnd"/>
      <w:r w:rsidRPr="00720277">
        <w:rPr>
          <w:rFonts w:cs="Times New Roman"/>
          <w:sz w:val="28"/>
          <w:szCs w:val="28"/>
          <w:lang w:eastAsia="x-none"/>
        </w:rPr>
        <w:t xml:space="preserve"> de apă;</w:t>
      </w:r>
    </w:p>
    <w:p w14:paraId="667836F3"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 stabilirea </w:t>
      </w:r>
      <w:proofErr w:type="spellStart"/>
      <w:r w:rsidRPr="00720277">
        <w:rPr>
          <w:rFonts w:cs="Times New Roman"/>
          <w:sz w:val="28"/>
          <w:szCs w:val="28"/>
          <w:lang w:eastAsia="x-none"/>
        </w:rPr>
        <w:t>condiţiilor</w:t>
      </w:r>
      <w:proofErr w:type="spellEnd"/>
      <w:r w:rsidRPr="00720277">
        <w:rPr>
          <w:rFonts w:cs="Times New Roman"/>
          <w:sz w:val="28"/>
          <w:szCs w:val="28"/>
          <w:lang w:eastAsia="x-none"/>
        </w:rPr>
        <w:t xml:space="preserve"> de amplasare a conductelor fată de sursele de infectare biologică (canalizare);</w:t>
      </w:r>
    </w:p>
    <w:p w14:paraId="2CE10748"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 stabilirea </w:t>
      </w:r>
      <w:proofErr w:type="spellStart"/>
      <w:r w:rsidRPr="00720277">
        <w:rPr>
          <w:rFonts w:cs="Times New Roman"/>
          <w:sz w:val="28"/>
          <w:szCs w:val="28"/>
          <w:lang w:eastAsia="x-none"/>
        </w:rPr>
        <w:t>condiţiilor</w:t>
      </w:r>
      <w:proofErr w:type="spellEnd"/>
      <w:r w:rsidRPr="00720277">
        <w:rPr>
          <w:rFonts w:cs="Times New Roman"/>
          <w:sz w:val="28"/>
          <w:szCs w:val="28"/>
          <w:lang w:eastAsia="x-none"/>
        </w:rPr>
        <w:t xml:space="preserve"> pe care trebuie sa le îndeplinească apele uzate pentru a putea fi deversate în </w:t>
      </w:r>
      <w:proofErr w:type="spellStart"/>
      <w:r w:rsidRPr="00720277">
        <w:rPr>
          <w:rFonts w:cs="Times New Roman"/>
          <w:sz w:val="28"/>
          <w:szCs w:val="28"/>
          <w:lang w:eastAsia="x-none"/>
        </w:rPr>
        <w:t>reţelele</w:t>
      </w:r>
      <w:proofErr w:type="spellEnd"/>
      <w:r w:rsidRPr="00720277">
        <w:rPr>
          <w:rFonts w:cs="Times New Roman"/>
          <w:sz w:val="28"/>
          <w:szCs w:val="28"/>
          <w:lang w:eastAsia="x-none"/>
        </w:rPr>
        <w:t xml:space="preserve"> de canalizare;</w:t>
      </w:r>
    </w:p>
    <w:p w14:paraId="4FE12A6D"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Pe perioada de </w:t>
      </w:r>
      <w:proofErr w:type="spellStart"/>
      <w:r w:rsidRPr="00720277">
        <w:rPr>
          <w:rFonts w:cs="Times New Roman"/>
          <w:sz w:val="28"/>
          <w:szCs w:val="28"/>
          <w:lang w:eastAsia="x-none"/>
        </w:rPr>
        <w:t>execuţie</w:t>
      </w:r>
      <w:proofErr w:type="spellEnd"/>
      <w:r w:rsidRPr="00720277">
        <w:rPr>
          <w:rFonts w:cs="Times New Roman"/>
          <w:sz w:val="28"/>
          <w:szCs w:val="28"/>
          <w:lang w:eastAsia="x-none"/>
        </w:rPr>
        <w:t xml:space="preserve"> a lucrărilor se vor lua măsuri de </w:t>
      </w:r>
      <w:proofErr w:type="spellStart"/>
      <w:r w:rsidRPr="00720277">
        <w:rPr>
          <w:rFonts w:cs="Times New Roman"/>
          <w:sz w:val="28"/>
          <w:szCs w:val="28"/>
          <w:lang w:eastAsia="x-none"/>
        </w:rPr>
        <w:t>protecţie</w:t>
      </w:r>
      <w:proofErr w:type="spellEnd"/>
      <w:r w:rsidRPr="00720277">
        <w:rPr>
          <w:rFonts w:cs="Times New Roman"/>
          <w:sz w:val="28"/>
          <w:szCs w:val="28"/>
          <w:lang w:eastAsia="x-none"/>
        </w:rPr>
        <w:t xml:space="preserve"> a muncii specificate în “Regulamentul privind </w:t>
      </w:r>
      <w:proofErr w:type="spellStart"/>
      <w:r w:rsidRPr="00720277">
        <w:rPr>
          <w:rFonts w:cs="Times New Roman"/>
          <w:sz w:val="28"/>
          <w:szCs w:val="28"/>
          <w:lang w:eastAsia="x-none"/>
        </w:rPr>
        <w:t>protecţia</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igiena muncii în </w:t>
      </w:r>
      <w:proofErr w:type="spellStart"/>
      <w:r w:rsidRPr="00720277">
        <w:rPr>
          <w:rFonts w:cs="Times New Roman"/>
          <w:sz w:val="28"/>
          <w:szCs w:val="28"/>
          <w:lang w:eastAsia="x-none"/>
        </w:rPr>
        <w:t>construcţii</w:t>
      </w:r>
      <w:proofErr w:type="spellEnd"/>
      <w:r w:rsidRPr="00720277">
        <w:rPr>
          <w:rFonts w:cs="Times New Roman"/>
          <w:sz w:val="28"/>
          <w:szCs w:val="28"/>
          <w:lang w:eastAsia="x-none"/>
        </w:rPr>
        <w:t xml:space="preserve"> - MLPAT 1993”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in “Legea </w:t>
      </w:r>
      <w:proofErr w:type="spellStart"/>
      <w:r w:rsidRPr="00720277">
        <w:rPr>
          <w:rFonts w:cs="Times New Roman"/>
          <w:sz w:val="28"/>
          <w:szCs w:val="28"/>
          <w:lang w:eastAsia="x-none"/>
        </w:rPr>
        <w:t>Securitaţii</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Sanataţii</w:t>
      </w:r>
      <w:proofErr w:type="spellEnd"/>
      <w:r w:rsidRPr="00720277">
        <w:rPr>
          <w:rFonts w:cs="Times New Roman"/>
          <w:sz w:val="28"/>
          <w:szCs w:val="28"/>
          <w:lang w:eastAsia="x-none"/>
        </w:rPr>
        <w:t xml:space="preserve"> în munca nr.319/2006”.</w:t>
      </w:r>
    </w:p>
    <w:p w14:paraId="0C256633" w14:textId="77777777" w:rsidR="00B35948" w:rsidRPr="00720277" w:rsidRDefault="00B35948" w:rsidP="00B35948">
      <w:pPr>
        <w:rPr>
          <w:rFonts w:cs="Times New Roman"/>
          <w:sz w:val="28"/>
          <w:szCs w:val="28"/>
          <w:lang w:eastAsia="x-none"/>
        </w:rPr>
      </w:pPr>
    </w:p>
    <w:p w14:paraId="11CE7AC3" w14:textId="77777777" w:rsidR="00B35948" w:rsidRPr="00720277" w:rsidRDefault="00B35948" w:rsidP="00B35948">
      <w:pPr>
        <w:numPr>
          <w:ilvl w:val="0"/>
          <w:numId w:val="38"/>
        </w:numPr>
        <w:suppressAutoHyphens w:val="0"/>
        <w:rPr>
          <w:rFonts w:cs="Times New Roman"/>
          <w:sz w:val="28"/>
          <w:szCs w:val="28"/>
          <w:lang w:eastAsia="x-none"/>
        </w:rPr>
      </w:pPr>
      <w:r w:rsidRPr="00720277">
        <w:rPr>
          <w:rFonts w:cs="Times New Roman"/>
          <w:sz w:val="28"/>
          <w:szCs w:val="28"/>
          <w:lang w:eastAsia="x-none"/>
        </w:rPr>
        <w:t>MASURI DE PREVENIRE SI STINGERE A INCENDIILOR</w:t>
      </w:r>
    </w:p>
    <w:p w14:paraId="39484236"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În proiect s-a </w:t>
      </w:r>
      <w:proofErr w:type="spellStart"/>
      <w:r w:rsidRPr="00720277">
        <w:rPr>
          <w:rFonts w:cs="Times New Roman"/>
          <w:sz w:val="28"/>
          <w:szCs w:val="28"/>
          <w:lang w:eastAsia="x-none"/>
        </w:rPr>
        <w:t>urmarit</w:t>
      </w:r>
      <w:proofErr w:type="spellEnd"/>
      <w:r w:rsidRPr="00720277">
        <w:rPr>
          <w:rFonts w:cs="Times New Roman"/>
          <w:sz w:val="28"/>
          <w:szCs w:val="28"/>
          <w:lang w:eastAsia="x-none"/>
        </w:rPr>
        <w:t xml:space="preserve"> prevederea de </w:t>
      </w:r>
      <w:proofErr w:type="spellStart"/>
      <w:r w:rsidRPr="00720277">
        <w:rPr>
          <w:rFonts w:cs="Times New Roman"/>
          <w:sz w:val="28"/>
          <w:szCs w:val="28"/>
          <w:lang w:eastAsia="x-none"/>
        </w:rPr>
        <w:t>soluţii</w:t>
      </w:r>
      <w:proofErr w:type="spellEnd"/>
      <w:r w:rsidRPr="00720277">
        <w:rPr>
          <w:rFonts w:cs="Times New Roman"/>
          <w:sz w:val="28"/>
          <w:szCs w:val="28"/>
          <w:lang w:eastAsia="x-none"/>
        </w:rPr>
        <w:t xml:space="preserve"> tehnice care să nu favorizeze </w:t>
      </w:r>
      <w:proofErr w:type="spellStart"/>
      <w:r w:rsidRPr="00720277">
        <w:rPr>
          <w:rFonts w:cs="Times New Roman"/>
          <w:sz w:val="28"/>
          <w:szCs w:val="28"/>
          <w:lang w:eastAsia="x-none"/>
        </w:rPr>
        <w:t>declanşarea</w:t>
      </w:r>
      <w:proofErr w:type="spellEnd"/>
      <w:r w:rsidRPr="00720277">
        <w:rPr>
          <w:rFonts w:cs="Times New Roman"/>
          <w:sz w:val="28"/>
          <w:szCs w:val="28"/>
          <w:lang w:eastAsia="x-none"/>
        </w:rPr>
        <w:t xml:space="preserve"> sau extinderea incendiului, precum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materiale de primă </w:t>
      </w:r>
      <w:proofErr w:type="spellStart"/>
      <w:r w:rsidRPr="00720277">
        <w:rPr>
          <w:rFonts w:cs="Times New Roman"/>
          <w:sz w:val="28"/>
          <w:szCs w:val="28"/>
          <w:lang w:eastAsia="x-none"/>
        </w:rPr>
        <w:t>intervenţie</w:t>
      </w:r>
      <w:proofErr w:type="spellEnd"/>
      <w:r w:rsidRPr="00720277">
        <w:rPr>
          <w:rFonts w:cs="Times New Roman"/>
          <w:sz w:val="28"/>
          <w:szCs w:val="28"/>
          <w:lang w:eastAsia="x-none"/>
        </w:rPr>
        <w:t xml:space="preserve"> necesare localizării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stingerii eventualelor incendii </w:t>
      </w:r>
      <w:proofErr w:type="spellStart"/>
      <w:r w:rsidRPr="00720277">
        <w:rPr>
          <w:rFonts w:cs="Times New Roman"/>
          <w:sz w:val="28"/>
          <w:szCs w:val="28"/>
          <w:lang w:eastAsia="x-none"/>
        </w:rPr>
        <w:t>declanşate</w:t>
      </w:r>
      <w:proofErr w:type="spellEnd"/>
      <w:r w:rsidRPr="00720277">
        <w:rPr>
          <w:rFonts w:cs="Times New Roman"/>
          <w:sz w:val="28"/>
          <w:szCs w:val="28"/>
          <w:lang w:eastAsia="x-none"/>
        </w:rPr>
        <w:t xml:space="preserve"> din alte motive.</w:t>
      </w:r>
    </w:p>
    <w:p w14:paraId="2420F460"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Pentru perioada de </w:t>
      </w:r>
      <w:proofErr w:type="spellStart"/>
      <w:r w:rsidRPr="00720277">
        <w:rPr>
          <w:rFonts w:cs="Times New Roman"/>
          <w:sz w:val="28"/>
          <w:szCs w:val="28"/>
          <w:lang w:eastAsia="x-none"/>
        </w:rPr>
        <w:t>execuţie</w:t>
      </w:r>
      <w:proofErr w:type="spellEnd"/>
      <w:r w:rsidRPr="00720277">
        <w:rPr>
          <w:rFonts w:cs="Times New Roman"/>
          <w:sz w:val="28"/>
          <w:szCs w:val="28"/>
          <w:lang w:eastAsia="x-none"/>
        </w:rPr>
        <w:t xml:space="preserve"> a </w:t>
      </w:r>
      <w:proofErr w:type="spellStart"/>
      <w:r w:rsidRPr="00720277">
        <w:rPr>
          <w:rFonts w:cs="Times New Roman"/>
          <w:sz w:val="28"/>
          <w:szCs w:val="28"/>
          <w:lang w:eastAsia="x-none"/>
        </w:rPr>
        <w:t>lucrarilor</w:t>
      </w:r>
      <w:proofErr w:type="spellEnd"/>
      <w:r w:rsidRPr="00720277">
        <w:rPr>
          <w:rFonts w:cs="Times New Roman"/>
          <w:sz w:val="28"/>
          <w:szCs w:val="28"/>
          <w:lang w:eastAsia="x-none"/>
        </w:rPr>
        <w:t xml:space="preserve">, masurile PSI vor fi stabilite de către executantul lucrării conform Normativului de prevenire a incendiilor pe durata executării lucrărilor de </w:t>
      </w:r>
      <w:proofErr w:type="spellStart"/>
      <w:r w:rsidRPr="00720277">
        <w:rPr>
          <w:rFonts w:cs="Times New Roman"/>
          <w:sz w:val="28"/>
          <w:szCs w:val="28"/>
          <w:lang w:eastAsia="x-none"/>
        </w:rPr>
        <w:t>construcţii</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instalaţii</w:t>
      </w:r>
      <w:proofErr w:type="spellEnd"/>
      <w:r w:rsidRPr="00720277">
        <w:rPr>
          <w:rFonts w:cs="Times New Roman"/>
          <w:sz w:val="28"/>
          <w:szCs w:val="28"/>
          <w:lang w:eastAsia="x-none"/>
        </w:rPr>
        <w:t xml:space="preserve"> aferente acestora C 300-94.</w:t>
      </w:r>
    </w:p>
    <w:p w14:paraId="1F4BC9CA" w14:textId="77777777" w:rsidR="00B35948" w:rsidRPr="00720277" w:rsidRDefault="00B35948" w:rsidP="00B35948">
      <w:pPr>
        <w:rPr>
          <w:rFonts w:cs="Times New Roman"/>
          <w:sz w:val="28"/>
          <w:szCs w:val="28"/>
          <w:u w:val="single"/>
          <w:lang w:eastAsia="x-none"/>
        </w:rPr>
      </w:pPr>
      <w:bookmarkStart w:id="114" w:name="_Toc327359013"/>
      <w:bookmarkStart w:id="115" w:name="_Toc368052236"/>
      <w:r w:rsidRPr="00720277">
        <w:rPr>
          <w:rFonts w:cs="Times New Roman"/>
          <w:sz w:val="28"/>
          <w:szCs w:val="28"/>
          <w:u w:val="single"/>
          <w:lang w:eastAsia="x-none"/>
        </w:rPr>
        <w:lastRenderedPageBreak/>
        <w:t xml:space="preserve">Verificări, </w:t>
      </w:r>
      <w:proofErr w:type="spellStart"/>
      <w:r w:rsidRPr="00720277">
        <w:rPr>
          <w:rFonts w:cs="Times New Roman"/>
          <w:sz w:val="28"/>
          <w:szCs w:val="28"/>
          <w:u w:val="single"/>
          <w:lang w:eastAsia="x-none"/>
        </w:rPr>
        <w:t>cerinţe</w:t>
      </w:r>
      <w:proofErr w:type="spellEnd"/>
      <w:r w:rsidRPr="00720277">
        <w:rPr>
          <w:rFonts w:cs="Times New Roman"/>
          <w:sz w:val="28"/>
          <w:szCs w:val="28"/>
          <w:u w:val="single"/>
          <w:lang w:eastAsia="x-none"/>
        </w:rPr>
        <w:t xml:space="preserve"> de calitate</w:t>
      </w:r>
      <w:bookmarkEnd w:id="114"/>
      <w:bookmarkEnd w:id="115"/>
    </w:p>
    <w:p w14:paraId="398905BA"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Conform Regulamentului (UE) nr. 305/2011 al parlamentului european si al consiliului din 9 martie 2011constructiile trebuie sa corespunda, </w:t>
      </w:r>
      <w:proofErr w:type="spellStart"/>
      <w:r w:rsidRPr="00720277">
        <w:rPr>
          <w:rFonts w:cs="Times New Roman"/>
          <w:sz w:val="28"/>
          <w:szCs w:val="28"/>
          <w:lang w:eastAsia="x-none"/>
        </w:rPr>
        <w:t>atat</w:t>
      </w:r>
      <w:proofErr w:type="spellEnd"/>
      <w:r w:rsidRPr="00720277">
        <w:rPr>
          <w:rFonts w:cs="Times New Roman"/>
          <w:sz w:val="28"/>
          <w:szCs w:val="28"/>
          <w:lang w:eastAsia="x-none"/>
        </w:rPr>
        <w:t xml:space="preserve"> in ansamblu, cat si pe </w:t>
      </w:r>
      <w:proofErr w:type="spellStart"/>
      <w:r w:rsidRPr="00720277">
        <w:rPr>
          <w:rFonts w:cs="Times New Roman"/>
          <w:sz w:val="28"/>
          <w:szCs w:val="28"/>
          <w:lang w:eastAsia="x-none"/>
        </w:rPr>
        <w:t>parti</w:t>
      </w:r>
      <w:proofErr w:type="spellEnd"/>
      <w:r w:rsidRPr="00720277">
        <w:rPr>
          <w:rFonts w:cs="Times New Roman"/>
          <w:sz w:val="28"/>
          <w:szCs w:val="28"/>
          <w:lang w:eastAsia="x-none"/>
        </w:rPr>
        <w:t xml:space="preserve"> separate, </w:t>
      </w:r>
      <w:proofErr w:type="spellStart"/>
      <w:r w:rsidRPr="00720277">
        <w:rPr>
          <w:rFonts w:cs="Times New Roman"/>
          <w:sz w:val="28"/>
          <w:szCs w:val="28"/>
          <w:lang w:eastAsia="x-none"/>
        </w:rPr>
        <w:t>utilizarii</w:t>
      </w:r>
      <w:proofErr w:type="spellEnd"/>
      <w:r w:rsidRPr="00720277">
        <w:rPr>
          <w:rFonts w:cs="Times New Roman"/>
          <w:sz w:val="28"/>
          <w:szCs w:val="28"/>
          <w:lang w:eastAsia="x-none"/>
        </w:rPr>
        <w:t xml:space="preserve"> preconizate, </w:t>
      </w:r>
      <w:proofErr w:type="spellStart"/>
      <w:r w:rsidRPr="00720277">
        <w:rPr>
          <w:rFonts w:cs="Times New Roman"/>
          <w:sz w:val="28"/>
          <w:szCs w:val="28"/>
          <w:lang w:eastAsia="x-none"/>
        </w:rPr>
        <w:t>tinand</w:t>
      </w:r>
      <w:proofErr w:type="spellEnd"/>
      <w:r w:rsidRPr="00720277">
        <w:rPr>
          <w:rFonts w:cs="Times New Roman"/>
          <w:sz w:val="28"/>
          <w:szCs w:val="28"/>
          <w:lang w:eastAsia="x-none"/>
        </w:rPr>
        <w:t xml:space="preserve"> seama mai ales de </w:t>
      </w:r>
      <w:proofErr w:type="spellStart"/>
      <w:r w:rsidRPr="00720277">
        <w:rPr>
          <w:rFonts w:cs="Times New Roman"/>
          <w:sz w:val="28"/>
          <w:szCs w:val="28"/>
          <w:lang w:eastAsia="x-none"/>
        </w:rPr>
        <w:t>sanatatea</w:t>
      </w:r>
      <w:proofErr w:type="spellEnd"/>
      <w:r w:rsidRPr="00720277">
        <w:rPr>
          <w:rFonts w:cs="Times New Roman"/>
          <w:sz w:val="28"/>
          <w:szCs w:val="28"/>
          <w:lang w:eastAsia="x-none"/>
        </w:rPr>
        <w:t xml:space="preserve"> si </w:t>
      </w:r>
      <w:proofErr w:type="spellStart"/>
      <w:r w:rsidRPr="00720277">
        <w:rPr>
          <w:rFonts w:cs="Times New Roman"/>
          <w:sz w:val="28"/>
          <w:szCs w:val="28"/>
          <w:lang w:eastAsia="x-none"/>
        </w:rPr>
        <w:t>siguranta</w:t>
      </w:r>
      <w:proofErr w:type="spellEnd"/>
      <w:r w:rsidRPr="00720277">
        <w:rPr>
          <w:rFonts w:cs="Times New Roman"/>
          <w:sz w:val="28"/>
          <w:szCs w:val="28"/>
          <w:lang w:eastAsia="x-none"/>
        </w:rPr>
        <w:t xml:space="preserve"> persoanelor implicate de-a lungul </w:t>
      </w:r>
      <w:proofErr w:type="spellStart"/>
      <w:r w:rsidRPr="00720277">
        <w:rPr>
          <w:rFonts w:cs="Times New Roman"/>
          <w:sz w:val="28"/>
          <w:szCs w:val="28"/>
          <w:lang w:eastAsia="x-none"/>
        </w:rPr>
        <w:t>intregului</w:t>
      </w:r>
      <w:proofErr w:type="spellEnd"/>
      <w:r w:rsidRPr="00720277">
        <w:rPr>
          <w:rFonts w:cs="Times New Roman"/>
          <w:sz w:val="28"/>
          <w:szCs w:val="28"/>
          <w:lang w:eastAsia="x-none"/>
        </w:rPr>
        <w:t xml:space="preserve"> ciclu de </w:t>
      </w:r>
      <w:proofErr w:type="spellStart"/>
      <w:r w:rsidRPr="00720277">
        <w:rPr>
          <w:rFonts w:cs="Times New Roman"/>
          <w:sz w:val="28"/>
          <w:szCs w:val="28"/>
          <w:lang w:eastAsia="x-none"/>
        </w:rPr>
        <w:t>viata</w:t>
      </w:r>
      <w:proofErr w:type="spellEnd"/>
      <w:r w:rsidRPr="00720277">
        <w:rPr>
          <w:rFonts w:cs="Times New Roman"/>
          <w:sz w:val="28"/>
          <w:szCs w:val="28"/>
          <w:lang w:eastAsia="x-none"/>
        </w:rPr>
        <w:t xml:space="preserve"> al </w:t>
      </w:r>
      <w:proofErr w:type="spellStart"/>
      <w:r w:rsidRPr="00720277">
        <w:rPr>
          <w:rFonts w:cs="Times New Roman"/>
          <w:sz w:val="28"/>
          <w:szCs w:val="28"/>
          <w:lang w:eastAsia="x-none"/>
        </w:rPr>
        <w:t>constructiilor</w:t>
      </w:r>
      <w:proofErr w:type="spellEnd"/>
      <w:r w:rsidRPr="00720277">
        <w:rPr>
          <w:rFonts w:cs="Times New Roman"/>
          <w:sz w:val="28"/>
          <w:szCs w:val="28"/>
          <w:lang w:eastAsia="x-none"/>
        </w:rPr>
        <w:t xml:space="preserve">. In </w:t>
      </w:r>
      <w:proofErr w:type="spellStart"/>
      <w:r w:rsidRPr="00720277">
        <w:rPr>
          <w:rFonts w:cs="Times New Roman"/>
          <w:sz w:val="28"/>
          <w:szCs w:val="28"/>
          <w:lang w:eastAsia="x-none"/>
        </w:rPr>
        <w:t>conditiile</w:t>
      </w:r>
      <w:proofErr w:type="spellEnd"/>
      <w:r w:rsidRPr="00720277">
        <w:rPr>
          <w:rFonts w:cs="Times New Roman"/>
          <w:sz w:val="28"/>
          <w:szCs w:val="28"/>
          <w:lang w:eastAsia="x-none"/>
        </w:rPr>
        <w:t xml:space="preserve"> unei </w:t>
      </w:r>
      <w:proofErr w:type="spellStart"/>
      <w:r w:rsidRPr="00720277">
        <w:rPr>
          <w:rFonts w:cs="Times New Roman"/>
          <w:sz w:val="28"/>
          <w:szCs w:val="28"/>
          <w:lang w:eastAsia="x-none"/>
        </w:rPr>
        <w:t>intretineri</w:t>
      </w:r>
      <w:proofErr w:type="spellEnd"/>
      <w:r w:rsidRPr="00720277">
        <w:rPr>
          <w:rFonts w:cs="Times New Roman"/>
          <w:sz w:val="28"/>
          <w:szCs w:val="28"/>
          <w:lang w:eastAsia="x-none"/>
        </w:rPr>
        <w:t xml:space="preserve"> normale, </w:t>
      </w:r>
      <w:proofErr w:type="spellStart"/>
      <w:r w:rsidRPr="00720277">
        <w:rPr>
          <w:rFonts w:cs="Times New Roman"/>
          <w:sz w:val="28"/>
          <w:szCs w:val="28"/>
          <w:lang w:eastAsia="x-none"/>
        </w:rPr>
        <w:t>constructiile</w:t>
      </w:r>
      <w:proofErr w:type="spellEnd"/>
      <w:r w:rsidRPr="00720277">
        <w:rPr>
          <w:rFonts w:cs="Times New Roman"/>
          <w:sz w:val="28"/>
          <w:szCs w:val="28"/>
          <w:lang w:eastAsia="x-none"/>
        </w:rPr>
        <w:t xml:space="preserve"> trebuie sa </w:t>
      </w:r>
      <w:proofErr w:type="spellStart"/>
      <w:r w:rsidRPr="00720277">
        <w:rPr>
          <w:rFonts w:cs="Times New Roman"/>
          <w:sz w:val="28"/>
          <w:szCs w:val="28"/>
          <w:lang w:eastAsia="x-none"/>
        </w:rPr>
        <w:t>indeplineasca</w:t>
      </w:r>
      <w:proofErr w:type="spellEnd"/>
      <w:r w:rsidRPr="00720277">
        <w:rPr>
          <w:rFonts w:cs="Times New Roman"/>
          <w:sz w:val="28"/>
          <w:szCs w:val="28"/>
          <w:lang w:eastAsia="x-none"/>
        </w:rPr>
        <w:t xml:space="preserve"> aceste </w:t>
      </w:r>
      <w:proofErr w:type="spellStart"/>
      <w:r w:rsidRPr="00720277">
        <w:rPr>
          <w:rFonts w:cs="Times New Roman"/>
          <w:sz w:val="28"/>
          <w:szCs w:val="28"/>
          <w:lang w:eastAsia="x-none"/>
        </w:rPr>
        <w:t>cerinte</w:t>
      </w:r>
      <w:proofErr w:type="spellEnd"/>
      <w:r w:rsidRPr="00720277">
        <w:rPr>
          <w:rFonts w:cs="Times New Roman"/>
          <w:sz w:val="28"/>
          <w:szCs w:val="28"/>
          <w:lang w:eastAsia="x-none"/>
        </w:rPr>
        <w:t xml:space="preserve"> fundamentale aplicabile </w:t>
      </w:r>
      <w:proofErr w:type="spellStart"/>
      <w:r w:rsidRPr="00720277">
        <w:rPr>
          <w:rFonts w:cs="Times New Roman"/>
          <w:sz w:val="28"/>
          <w:szCs w:val="28"/>
          <w:lang w:eastAsia="x-none"/>
        </w:rPr>
        <w:t>constructiilor</w:t>
      </w:r>
      <w:proofErr w:type="spellEnd"/>
      <w:r w:rsidRPr="00720277">
        <w:rPr>
          <w:rFonts w:cs="Times New Roman"/>
          <w:sz w:val="28"/>
          <w:szCs w:val="28"/>
          <w:lang w:eastAsia="x-none"/>
        </w:rPr>
        <w:t xml:space="preserve"> pe o durata de utilizare rezonabila din punct de vedere economic</w:t>
      </w:r>
    </w:p>
    <w:p w14:paraId="58AD8503" w14:textId="77777777" w:rsidR="00B35948" w:rsidRPr="00720277" w:rsidRDefault="00B35948" w:rsidP="00B35948">
      <w:pPr>
        <w:numPr>
          <w:ilvl w:val="1"/>
          <w:numId w:val="35"/>
        </w:numPr>
        <w:suppressAutoHyphens w:val="0"/>
        <w:rPr>
          <w:rFonts w:cs="Times New Roman"/>
          <w:sz w:val="28"/>
          <w:szCs w:val="28"/>
          <w:lang w:eastAsia="x-none"/>
        </w:rPr>
      </w:pPr>
      <w:bookmarkStart w:id="116" w:name="_Toc368052237"/>
      <w:proofErr w:type="spellStart"/>
      <w:r w:rsidRPr="00720277">
        <w:rPr>
          <w:rFonts w:cs="Times New Roman"/>
          <w:sz w:val="28"/>
          <w:szCs w:val="28"/>
          <w:lang w:eastAsia="x-none"/>
        </w:rPr>
        <w:t>Rezistenţă</w:t>
      </w:r>
      <w:proofErr w:type="spellEnd"/>
      <w:r w:rsidRPr="00720277">
        <w:rPr>
          <w:rFonts w:cs="Times New Roman"/>
          <w:sz w:val="28"/>
          <w:szCs w:val="28"/>
          <w:lang w:eastAsia="x-none"/>
        </w:rPr>
        <w:t xml:space="preserve"> mecanică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stabilitate;</w:t>
      </w:r>
      <w:bookmarkEnd w:id="116"/>
      <w:r w:rsidRPr="00720277">
        <w:rPr>
          <w:rFonts w:cs="Times New Roman"/>
          <w:sz w:val="28"/>
          <w:szCs w:val="28"/>
          <w:lang w:eastAsia="x-none"/>
        </w:rPr>
        <w:t xml:space="preserve"> </w:t>
      </w:r>
    </w:p>
    <w:p w14:paraId="13D4B921" w14:textId="77777777" w:rsidR="00B35948" w:rsidRPr="00720277" w:rsidRDefault="00B35948" w:rsidP="00B35948">
      <w:pPr>
        <w:rPr>
          <w:rFonts w:cs="Times New Roman"/>
          <w:sz w:val="28"/>
          <w:szCs w:val="28"/>
          <w:lang w:eastAsia="x-none"/>
        </w:rPr>
      </w:pPr>
      <w:proofErr w:type="spellStart"/>
      <w:r w:rsidRPr="00720277">
        <w:rPr>
          <w:rFonts w:cs="Times New Roman"/>
          <w:sz w:val="28"/>
          <w:szCs w:val="28"/>
          <w:lang w:eastAsia="x-none"/>
        </w:rPr>
        <w:t>Instalatiile</w:t>
      </w:r>
      <w:proofErr w:type="spellEnd"/>
      <w:r w:rsidRPr="00720277">
        <w:rPr>
          <w:rFonts w:cs="Times New Roman"/>
          <w:sz w:val="28"/>
          <w:szCs w:val="28"/>
          <w:lang w:eastAsia="x-none"/>
        </w:rPr>
        <w:t xml:space="preserve"> s-au proiectat in conformitate cu </w:t>
      </w:r>
      <w:proofErr w:type="spellStart"/>
      <w:r w:rsidRPr="00720277">
        <w:rPr>
          <w:rFonts w:cs="Times New Roman"/>
          <w:sz w:val="28"/>
          <w:szCs w:val="28"/>
          <w:lang w:eastAsia="x-none"/>
        </w:rPr>
        <w:t>cerintele</w:t>
      </w:r>
      <w:proofErr w:type="spellEnd"/>
      <w:r w:rsidRPr="00720277">
        <w:rPr>
          <w:rFonts w:cs="Times New Roman"/>
          <w:sz w:val="28"/>
          <w:szCs w:val="28"/>
          <w:lang w:eastAsia="x-none"/>
        </w:rPr>
        <w:t xml:space="preserve"> de calitate privind rezistenta si stabilitatea impuse de zona seismica, de categoria de importanta a imobilului, de amplasarea si </w:t>
      </w:r>
      <w:proofErr w:type="spellStart"/>
      <w:r w:rsidRPr="00720277">
        <w:rPr>
          <w:rFonts w:cs="Times New Roman"/>
          <w:sz w:val="28"/>
          <w:szCs w:val="28"/>
          <w:lang w:eastAsia="x-none"/>
        </w:rPr>
        <w:t>pozitia</w:t>
      </w:r>
      <w:proofErr w:type="spellEnd"/>
      <w:r w:rsidRPr="00720277">
        <w:rPr>
          <w:rFonts w:cs="Times New Roman"/>
          <w:sz w:val="28"/>
          <w:szCs w:val="28"/>
          <w:lang w:eastAsia="x-none"/>
        </w:rPr>
        <w:t xml:space="preserve"> acestuia in raport cu </w:t>
      </w:r>
      <w:proofErr w:type="spellStart"/>
      <w:r w:rsidRPr="00720277">
        <w:rPr>
          <w:rFonts w:cs="Times New Roman"/>
          <w:sz w:val="28"/>
          <w:szCs w:val="28"/>
          <w:lang w:eastAsia="x-none"/>
        </w:rPr>
        <w:t>vecinatatile</w:t>
      </w:r>
      <w:proofErr w:type="spellEnd"/>
      <w:r w:rsidRPr="00720277">
        <w:rPr>
          <w:rFonts w:cs="Times New Roman"/>
          <w:sz w:val="28"/>
          <w:szCs w:val="28"/>
          <w:lang w:eastAsia="x-none"/>
        </w:rPr>
        <w:t xml:space="preserve"> si cu </w:t>
      </w:r>
      <w:proofErr w:type="spellStart"/>
      <w:r w:rsidRPr="00720277">
        <w:rPr>
          <w:rFonts w:cs="Times New Roman"/>
          <w:sz w:val="28"/>
          <w:szCs w:val="28"/>
          <w:lang w:eastAsia="x-none"/>
        </w:rPr>
        <w:t>retelele</w:t>
      </w:r>
      <w:proofErr w:type="spellEnd"/>
      <w:r w:rsidRPr="00720277">
        <w:rPr>
          <w:rFonts w:cs="Times New Roman"/>
          <w:sz w:val="28"/>
          <w:szCs w:val="28"/>
          <w:lang w:eastAsia="x-none"/>
        </w:rPr>
        <w:t xml:space="preserve"> de </w:t>
      </w:r>
      <w:proofErr w:type="spellStart"/>
      <w:r w:rsidRPr="00720277">
        <w:rPr>
          <w:rFonts w:cs="Times New Roman"/>
          <w:sz w:val="28"/>
          <w:szCs w:val="28"/>
          <w:lang w:eastAsia="x-none"/>
        </w:rPr>
        <w:t>utilitati</w:t>
      </w:r>
      <w:proofErr w:type="spellEnd"/>
      <w:r w:rsidRPr="00720277">
        <w:rPr>
          <w:rFonts w:cs="Times New Roman"/>
          <w:sz w:val="28"/>
          <w:szCs w:val="28"/>
          <w:lang w:eastAsia="x-none"/>
        </w:rPr>
        <w:t>.</w:t>
      </w:r>
    </w:p>
    <w:p w14:paraId="62CEF630"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Materialele si echipamentele utilizate corespund domeniilor de presiuni si de </w:t>
      </w:r>
      <w:proofErr w:type="spellStart"/>
      <w:r w:rsidRPr="00720277">
        <w:rPr>
          <w:rFonts w:cs="Times New Roman"/>
          <w:sz w:val="28"/>
          <w:szCs w:val="28"/>
          <w:lang w:eastAsia="x-none"/>
        </w:rPr>
        <w:t>temparaturi</w:t>
      </w:r>
      <w:proofErr w:type="spellEnd"/>
      <w:r w:rsidRPr="00720277">
        <w:rPr>
          <w:rFonts w:cs="Times New Roman"/>
          <w:sz w:val="28"/>
          <w:szCs w:val="28"/>
          <w:lang w:eastAsia="x-none"/>
        </w:rPr>
        <w:t xml:space="preserve"> maxime </w:t>
      </w:r>
      <w:proofErr w:type="spellStart"/>
      <w:r w:rsidRPr="00720277">
        <w:rPr>
          <w:rFonts w:cs="Times New Roman"/>
          <w:sz w:val="28"/>
          <w:szCs w:val="28"/>
          <w:lang w:eastAsia="x-none"/>
        </w:rPr>
        <w:t>prevazute</w:t>
      </w:r>
      <w:proofErr w:type="spellEnd"/>
      <w:r w:rsidRPr="00720277">
        <w:rPr>
          <w:rFonts w:cs="Times New Roman"/>
          <w:sz w:val="28"/>
          <w:szCs w:val="28"/>
          <w:lang w:eastAsia="x-none"/>
        </w:rPr>
        <w:t xml:space="preserve"> in exploatare si sunt adaptate scopului propus.</w:t>
      </w:r>
    </w:p>
    <w:p w14:paraId="38C7690D"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Conductele si aparatele se vor monta </w:t>
      </w:r>
      <w:proofErr w:type="spellStart"/>
      <w:r w:rsidRPr="00720277">
        <w:rPr>
          <w:rFonts w:cs="Times New Roman"/>
          <w:sz w:val="28"/>
          <w:szCs w:val="28"/>
          <w:lang w:eastAsia="x-none"/>
        </w:rPr>
        <w:t>utilizand</w:t>
      </w:r>
      <w:proofErr w:type="spellEnd"/>
      <w:r w:rsidRPr="00720277">
        <w:rPr>
          <w:rFonts w:cs="Times New Roman"/>
          <w:sz w:val="28"/>
          <w:szCs w:val="28"/>
          <w:lang w:eastAsia="x-none"/>
        </w:rPr>
        <w:t xml:space="preserve"> tehnologii adecvate si se vor fixa pe elementele de </w:t>
      </w:r>
      <w:proofErr w:type="spellStart"/>
      <w:r w:rsidRPr="00720277">
        <w:rPr>
          <w:rFonts w:cs="Times New Roman"/>
          <w:sz w:val="28"/>
          <w:szCs w:val="28"/>
          <w:lang w:eastAsia="x-none"/>
        </w:rPr>
        <w:t>constructie</w:t>
      </w:r>
      <w:proofErr w:type="spellEnd"/>
      <w:r w:rsidRPr="00720277">
        <w:rPr>
          <w:rFonts w:cs="Times New Roman"/>
          <w:sz w:val="28"/>
          <w:szCs w:val="28"/>
          <w:lang w:eastAsia="x-none"/>
        </w:rPr>
        <w:t xml:space="preserve"> astfel </w:t>
      </w:r>
      <w:proofErr w:type="spellStart"/>
      <w:r w:rsidRPr="00720277">
        <w:rPr>
          <w:rFonts w:cs="Times New Roman"/>
          <w:sz w:val="28"/>
          <w:szCs w:val="28"/>
          <w:lang w:eastAsia="x-none"/>
        </w:rPr>
        <w:t>incat</w:t>
      </w:r>
      <w:proofErr w:type="spellEnd"/>
      <w:r w:rsidRPr="00720277">
        <w:rPr>
          <w:rFonts w:cs="Times New Roman"/>
          <w:sz w:val="28"/>
          <w:szCs w:val="28"/>
          <w:lang w:eastAsia="x-none"/>
        </w:rPr>
        <w:t xml:space="preserve"> sa </w:t>
      </w:r>
      <w:proofErr w:type="spellStart"/>
      <w:r w:rsidRPr="00720277">
        <w:rPr>
          <w:rFonts w:cs="Times New Roman"/>
          <w:sz w:val="28"/>
          <w:szCs w:val="28"/>
          <w:lang w:eastAsia="x-none"/>
        </w:rPr>
        <w:t>permita</w:t>
      </w:r>
      <w:proofErr w:type="spellEnd"/>
      <w:r w:rsidRPr="00720277">
        <w:rPr>
          <w:rFonts w:cs="Times New Roman"/>
          <w:sz w:val="28"/>
          <w:szCs w:val="28"/>
          <w:lang w:eastAsia="x-none"/>
        </w:rPr>
        <w:t xml:space="preserve"> dilatarea termica libera, cu </w:t>
      </w:r>
      <w:proofErr w:type="spellStart"/>
      <w:r w:rsidRPr="00720277">
        <w:rPr>
          <w:rFonts w:cs="Times New Roman"/>
          <w:sz w:val="28"/>
          <w:szCs w:val="28"/>
          <w:lang w:eastAsia="x-none"/>
        </w:rPr>
        <w:t>solicitari</w:t>
      </w:r>
      <w:proofErr w:type="spellEnd"/>
      <w:r w:rsidRPr="00720277">
        <w:rPr>
          <w:rFonts w:cs="Times New Roman"/>
          <w:sz w:val="28"/>
          <w:szCs w:val="28"/>
          <w:lang w:eastAsia="x-none"/>
        </w:rPr>
        <w:t xml:space="preserve"> minime, </w:t>
      </w:r>
      <w:proofErr w:type="spellStart"/>
      <w:r w:rsidRPr="00720277">
        <w:rPr>
          <w:rFonts w:cs="Times New Roman"/>
          <w:sz w:val="28"/>
          <w:szCs w:val="28"/>
          <w:lang w:eastAsia="x-none"/>
        </w:rPr>
        <w:t>fara</w:t>
      </w:r>
      <w:proofErr w:type="spellEnd"/>
      <w:r w:rsidRPr="00720277">
        <w:rPr>
          <w:rFonts w:cs="Times New Roman"/>
          <w:sz w:val="28"/>
          <w:szCs w:val="28"/>
          <w:lang w:eastAsia="x-none"/>
        </w:rPr>
        <w:t xml:space="preserve"> a permite </w:t>
      </w:r>
      <w:proofErr w:type="spellStart"/>
      <w:r w:rsidRPr="00720277">
        <w:rPr>
          <w:rFonts w:cs="Times New Roman"/>
          <w:sz w:val="28"/>
          <w:szCs w:val="28"/>
          <w:lang w:eastAsia="x-none"/>
        </w:rPr>
        <w:t>insa</w:t>
      </w:r>
      <w:proofErr w:type="spellEnd"/>
      <w:r w:rsidRPr="00720277">
        <w:rPr>
          <w:rFonts w:cs="Times New Roman"/>
          <w:sz w:val="28"/>
          <w:szCs w:val="28"/>
          <w:lang w:eastAsia="x-none"/>
        </w:rPr>
        <w:t xml:space="preserve"> deplasarea accidentala in afara limitelor admise.</w:t>
      </w:r>
      <w:bookmarkStart w:id="117" w:name="_Toc368052238"/>
    </w:p>
    <w:p w14:paraId="5515FADA" w14:textId="77777777" w:rsidR="00B35948" w:rsidRPr="00720277" w:rsidRDefault="00B35948" w:rsidP="00B35948">
      <w:pPr>
        <w:numPr>
          <w:ilvl w:val="1"/>
          <w:numId w:val="35"/>
        </w:numPr>
        <w:suppressAutoHyphens w:val="0"/>
        <w:rPr>
          <w:rFonts w:cs="Times New Roman"/>
          <w:sz w:val="28"/>
          <w:szCs w:val="28"/>
          <w:lang w:eastAsia="x-none"/>
        </w:rPr>
      </w:pPr>
      <w:r w:rsidRPr="00720277">
        <w:rPr>
          <w:rFonts w:cs="Times New Roman"/>
          <w:sz w:val="28"/>
          <w:szCs w:val="28"/>
          <w:lang w:eastAsia="x-none"/>
        </w:rPr>
        <w:t>Securitate la incendiu;</w:t>
      </w:r>
      <w:bookmarkEnd w:id="117"/>
      <w:r w:rsidRPr="00720277">
        <w:rPr>
          <w:rFonts w:cs="Times New Roman"/>
          <w:sz w:val="28"/>
          <w:szCs w:val="28"/>
          <w:lang w:eastAsia="x-none"/>
        </w:rPr>
        <w:t xml:space="preserve"> </w:t>
      </w:r>
    </w:p>
    <w:p w14:paraId="474562F3"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La amplasarea </w:t>
      </w:r>
      <w:proofErr w:type="spellStart"/>
      <w:r w:rsidRPr="00720277">
        <w:rPr>
          <w:rFonts w:cs="Times New Roman"/>
          <w:sz w:val="28"/>
          <w:szCs w:val="28"/>
          <w:lang w:eastAsia="x-none"/>
        </w:rPr>
        <w:t>instalatiilor</w:t>
      </w:r>
      <w:proofErr w:type="spellEnd"/>
      <w:r w:rsidRPr="00720277">
        <w:rPr>
          <w:rFonts w:cs="Times New Roman"/>
          <w:sz w:val="28"/>
          <w:szCs w:val="28"/>
          <w:lang w:eastAsia="x-none"/>
        </w:rPr>
        <w:t xml:space="preserve"> s-au respectat prevederile normativelor in vigoare privind distantele fata de alte tipuri de </w:t>
      </w:r>
      <w:proofErr w:type="spellStart"/>
      <w:r w:rsidRPr="00720277">
        <w:rPr>
          <w:rFonts w:cs="Times New Roman"/>
          <w:sz w:val="28"/>
          <w:szCs w:val="28"/>
          <w:lang w:eastAsia="x-none"/>
        </w:rPr>
        <w:t>instalatii</w:t>
      </w:r>
      <w:proofErr w:type="spellEnd"/>
      <w:r w:rsidRPr="00720277">
        <w:rPr>
          <w:rFonts w:cs="Times New Roman"/>
          <w:sz w:val="28"/>
          <w:szCs w:val="28"/>
          <w:lang w:eastAsia="x-none"/>
        </w:rPr>
        <w:t>.</w:t>
      </w:r>
    </w:p>
    <w:p w14:paraId="4BF1D161"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Sistemul este unul modern ce nu prezinta pericol din punct de vedere al </w:t>
      </w:r>
      <w:proofErr w:type="spellStart"/>
      <w:r w:rsidRPr="00720277">
        <w:rPr>
          <w:rFonts w:cs="Times New Roman"/>
          <w:sz w:val="28"/>
          <w:szCs w:val="28"/>
          <w:lang w:eastAsia="x-none"/>
        </w:rPr>
        <w:t>siguranţei</w:t>
      </w:r>
      <w:proofErr w:type="spellEnd"/>
      <w:r w:rsidRPr="00720277">
        <w:rPr>
          <w:rFonts w:cs="Times New Roman"/>
          <w:sz w:val="28"/>
          <w:szCs w:val="28"/>
          <w:lang w:eastAsia="x-none"/>
        </w:rPr>
        <w:t xml:space="preserve"> la foc. </w:t>
      </w:r>
      <w:proofErr w:type="spellStart"/>
      <w:r w:rsidRPr="00720277">
        <w:rPr>
          <w:rFonts w:cs="Times New Roman"/>
          <w:sz w:val="28"/>
          <w:szCs w:val="28"/>
          <w:lang w:eastAsia="x-none"/>
        </w:rPr>
        <w:t>Peretii</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ghenelor</w:t>
      </w:r>
      <w:proofErr w:type="spellEnd"/>
      <w:r w:rsidRPr="00720277">
        <w:rPr>
          <w:rFonts w:cs="Times New Roman"/>
          <w:sz w:val="28"/>
          <w:szCs w:val="28"/>
          <w:lang w:eastAsia="x-none"/>
        </w:rPr>
        <w:t xml:space="preserve"> pentru conducte vor </w:t>
      </w:r>
      <w:proofErr w:type="spellStart"/>
      <w:r w:rsidRPr="00720277">
        <w:rPr>
          <w:rFonts w:cs="Times New Roman"/>
          <w:sz w:val="28"/>
          <w:szCs w:val="28"/>
          <w:lang w:eastAsia="x-none"/>
        </w:rPr>
        <w:t>indeplini</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conditiile</w:t>
      </w:r>
      <w:proofErr w:type="spellEnd"/>
      <w:r w:rsidRPr="00720277">
        <w:rPr>
          <w:rFonts w:cs="Times New Roman"/>
          <w:sz w:val="28"/>
          <w:szCs w:val="28"/>
          <w:lang w:eastAsia="x-none"/>
        </w:rPr>
        <w:t xml:space="preserve"> de rezistenta la foc stabilite in P118/99. </w:t>
      </w:r>
    </w:p>
    <w:p w14:paraId="16FA4C8F" w14:textId="77777777" w:rsidR="00B35948" w:rsidRPr="00720277" w:rsidRDefault="00B35948" w:rsidP="00B35948">
      <w:pPr>
        <w:numPr>
          <w:ilvl w:val="1"/>
          <w:numId w:val="35"/>
        </w:numPr>
        <w:suppressAutoHyphens w:val="0"/>
        <w:rPr>
          <w:rFonts w:cs="Times New Roman"/>
          <w:sz w:val="28"/>
          <w:szCs w:val="28"/>
          <w:lang w:eastAsia="x-none"/>
        </w:rPr>
      </w:pPr>
      <w:bookmarkStart w:id="118" w:name="_Toc368052239"/>
      <w:r w:rsidRPr="00720277">
        <w:rPr>
          <w:rFonts w:cs="Times New Roman"/>
          <w:sz w:val="28"/>
          <w:szCs w:val="28"/>
          <w:lang w:eastAsia="x-none"/>
        </w:rPr>
        <w:t xml:space="preserve">Igienă, sănătate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mediu;</w:t>
      </w:r>
      <w:bookmarkEnd w:id="118"/>
      <w:r w:rsidRPr="00720277">
        <w:rPr>
          <w:rFonts w:cs="Times New Roman"/>
          <w:sz w:val="28"/>
          <w:szCs w:val="28"/>
          <w:lang w:eastAsia="x-none"/>
        </w:rPr>
        <w:t xml:space="preserve"> </w:t>
      </w:r>
    </w:p>
    <w:p w14:paraId="1B57C705"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Asigurarea în </w:t>
      </w:r>
      <w:proofErr w:type="spellStart"/>
      <w:r w:rsidRPr="00720277">
        <w:rPr>
          <w:rFonts w:cs="Times New Roman"/>
          <w:sz w:val="28"/>
          <w:szCs w:val="28"/>
          <w:lang w:eastAsia="x-none"/>
        </w:rPr>
        <w:t>permanenţă</w:t>
      </w:r>
      <w:proofErr w:type="spellEnd"/>
      <w:r w:rsidRPr="00720277">
        <w:rPr>
          <w:rFonts w:cs="Times New Roman"/>
          <w:sz w:val="28"/>
          <w:szCs w:val="28"/>
          <w:lang w:eastAsia="x-none"/>
        </w:rPr>
        <w:t xml:space="preserve"> a apei reci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calde sanitare la parametrii de temperatură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igienă </w:t>
      </w:r>
      <w:proofErr w:type="spellStart"/>
      <w:r w:rsidRPr="00720277">
        <w:rPr>
          <w:rFonts w:cs="Times New Roman"/>
          <w:sz w:val="28"/>
          <w:szCs w:val="28"/>
          <w:lang w:eastAsia="x-none"/>
        </w:rPr>
        <w:t>impuşi</w:t>
      </w:r>
      <w:proofErr w:type="spellEnd"/>
      <w:r w:rsidRPr="00720277">
        <w:rPr>
          <w:rFonts w:cs="Times New Roman"/>
          <w:sz w:val="28"/>
          <w:szCs w:val="28"/>
          <w:lang w:eastAsia="x-none"/>
        </w:rPr>
        <w:t xml:space="preserve"> de Normativul I9-2022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STAS 1478 .La </w:t>
      </w:r>
      <w:proofErr w:type="spellStart"/>
      <w:r w:rsidRPr="00720277">
        <w:rPr>
          <w:rFonts w:cs="Times New Roman"/>
          <w:sz w:val="28"/>
          <w:szCs w:val="28"/>
          <w:lang w:eastAsia="x-none"/>
        </w:rPr>
        <w:t>executia</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lucrarilor</w:t>
      </w:r>
      <w:proofErr w:type="spellEnd"/>
      <w:r w:rsidRPr="00720277">
        <w:rPr>
          <w:rFonts w:cs="Times New Roman"/>
          <w:sz w:val="28"/>
          <w:szCs w:val="28"/>
          <w:lang w:eastAsia="x-none"/>
        </w:rPr>
        <w:t xml:space="preserve"> de </w:t>
      </w:r>
      <w:proofErr w:type="spellStart"/>
      <w:r w:rsidRPr="00720277">
        <w:rPr>
          <w:rFonts w:cs="Times New Roman"/>
          <w:sz w:val="28"/>
          <w:szCs w:val="28"/>
          <w:lang w:eastAsia="x-none"/>
        </w:rPr>
        <w:t>instalatii</w:t>
      </w:r>
      <w:proofErr w:type="spellEnd"/>
      <w:r w:rsidRPr="00720277">
        <w:rPr>
          <w:rFonts w:cs="Times New Roman"/>
          <w:sz w:val="28"/>
          <w:szCs w:val="28"/>
          <w:lang w:eastAsia="x-none"/>
        </w:rPr>
        <w:t xml:space="preserve"> se vor lua masuri pentru asigurarea </w:t>
      </w:r>
      <w:proofErr w:type="spellStart"/>
      <w:r w:rsidRPr="00720277">
        <w:rPr>
          <w:rFonts w:cs="Times New Roman"/>
          <w:sz w:val="28"/>
          <w:szCs w:val="28"/>
          <w:lang w:eastAsia="x-none"/>
        </w:rPr>
        <w:t>etansarii</w:t>
      </w:r>
      <w:proofErr w:type="spellEnd"/>
      <w:r w:rsidRPr="00720277">
        <w:rPr>
          <w:rFonts w:cs="Times New Roman"/>
          <w:sz w:val="28"/>
          <w:szCs w:val="28"/>
          <w:lang w:eastAsia="x-none"/>
        </w:rPr>
        <w:t xml:space="preserve"> sistemelor de </w:t>
      </w:r>
      <w:proofErr w:type="spellStart"/>
      <w:r w:rsidRPr="00720277">
        <w:rPr>
          <w:rFonts w:cs="Times New Roman"/>
          <w:sz w:val="28"/>
          <w:szCs w:val="28"/>
          <w:lang w:eastAsia="x-none"/>
        </w:rPr>
        <w:t>distributie</w:t>
      </w:r>
      <w:proofErr w:type="spellEnd"/>
      <w:r w:rsidRPr="00720277">
        <w:rPr>
          <w:rFonts w:cs="Times New Roman"/>
          <w:sz w:val="28"/>
          <w:szCs w:val="28"/>
          <w:lang w:eastAsia="x-none"/>
        </w:rPr>
        <w:t>, prin utilizarea unor materiale si tehnologii adecvate.</w:t>
      </w:r>
    </w:p>
    <w:p w14:paraId="117ABFB8" w14:textId="77777777" w:rsidR="00B35948" w:rsidRPr="00720277" w:rsidRDefault="00B35948" w:rsidP="00B35948">
      <w:pPr>
        <w:numPr>
          <w:ilvl w:val="1"/>
          <w:numId w:val="35"/>
        </w:numPr>
        <w:suppressAutoHyphens w:val="0"/>
        <w:rPr>
          <w:rFonts w:cs="Times New Roman"/>
          <w:sz w:val="28"/>
          <w:szCs w:val="28"/>
          <w:lang w:eastAsia="x-none"/>
        </w:rPr>
      </w:pPr>
      <w:bookmarkStart w:id="119" w:name="_Toc368052240"/>
      <w:proofErr w:type="spellStart"/>
      <w:r w:rsidRPr="00720277">
        <w:rPr>
          <w:rFonts w:cs="Times New Roman"/>
          <w:sz w:val="28"/>
          <w:szCs w:val="28"/>
          <w:lang w:eastAsia="x-none"/>
        </w:rPr>
        <w:t>Siguranţă</w:t>
      </w:r>
      <w:proofErr w:type="spellEnd"/>
      <w:r w:rsidRPr="00720277">
        <w:rPr>
          <w:rFonts w:cs="Times New Roman"/>
          <w:sz w:val="28"/>
          <w:szCs w:val="28"/>
          <w:lang w:eastAsia="x-none"/>
        </w:rPr>
        <w:t xml:space="preserve"> în exploatare;</w:t>
      </w:r>
      <w:bookmarkEnd w:id="119"/>
      <w:r w:rsidRPr="00720277">
        <w:rPr>
          <w:rFonts w:cs="Times New Roman"/>
          <w:sz w:val="28"/>
          <w:szCs w:val="28"/>
          <w:lang w:eastAsia="x-none"/>
        </w:rPr>
        <w:t xml:space="preserve"> </w:t>
      </w:r>
    </w:p>
    <w:p w14:paraId="2D19B276"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Materialele si echipamentele din componenta </w:t>
      </w:r>
      <w:proofErr w:type="spellStart"/>
      <w:r w:rsidRPr="00720277">
        <w:rPr>
          <w:rFonts w:cs="Times New Roman"/>
          <w:sz w:val="28"/>
          <w:szCs w:val="28"/>
          <w:lang w:eastAsia="x-none"/>
        </w:rPr>
        <w:t>instalatiilor</w:t>
      </w:r>
      <w:proofErr w:type="spellEnd"/>
      <w:r w:rsidRPr="00720277">
        <w:rPr>
          <w:rFonts w:cs="Times New Roman"/>
          <w:sz w:val="28"/>
          <w:szCs w:val="28"/>
          <w:lang w:eastAsia="x-none"/>
        </w:rPr>
        <w:t xml:space="preserve"> sanitare sunt omologate si au fiabilitate ridicata in exploatare. Echipamentele sunt </w:t>
      </w:r>
      <w:proofErr w:type="spellStart"/>
      <w:r w:rsidRPr="00720277">
        <w:rPr>
          <w:rFonts w:cs="Times New Roman"/>
          <w:sz w:val="28"/>
          <w:szCs w:val="28"/>
          <w:lang w:eastAsia="x-none"/>
        </w:rPr>
        <w:t>prevazute</w:t>
      </w:r>
      <w:proofErr w:type="spellEnd"/>
      <w:r w:rsidRPr="00720277">
        <w:rPr>
          <w:rFonts w:cs="Times New Roman"/>
          <w:sz w:val="28"/>
          <w:szCs w:val="28"/>
          <w:lang w:eastAsia="x-none"/>
        </w:rPr>
        <w:t xml:space="preserve"> cu sisteme de </w:t>
      </w:r>
      <w:proofErr w:type="spellStart"/>
      <w:r w:rsidRPr="00720277">
        <w:rPr>
          <w:rFonts w:cs="Times New Roman"/>
          <w:sz w:val="28"/>
          <w:szCs w:val="28"/>
          <w:lang w:eastAsia="x-none"/>
        </w:rPr>
        <w:t>siguranta</w:t>
      </w:r>
      <w:proofErr w:type="spellEnd"/>
      <w:r w:rsidRPr="00720277">
        <w:rPr>
          <w:rFonts w:cs="Times New Roman"/>
          <w:sz w:val="28"/>
          <w:szCs w:val="28"/>
          <w:lang w:eastAsia="x-none"/>
        </w:rPr>
        <w:t xml:space="preserve"> si de </w:t>
      </w:r>
      <w:proofErr w:type="spellStart"/>
      <w:r w:rsidRPr="00720277">
        <w:rPr>
          <w:rFonts w:cs="Times New Roman"/>
          <w:sz w:val="28"/>
          <w:szCs w:val="28"/>
          <w:lang w:eastAsia="x-none"/>
        </w:rPr>
        <w:t>protectie</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corespunzatoare</w:t>
      </w:r>
      <w:proofErr w:type="spellEnd"/>
      <w:r w:rsidRPr="00720277">
        <w:rPr>
          <w:rFonts w:cs="Times New Roman"/>
          <w:sz w:val="28"/>
          <w:szCs w:val="28"/>
          <w:lang w:eastAsia="x-none"/>
        </w:rPr>
        <w:t>.</w:t>
      </w:r>
    </w:p>
    <w:p w14:paraId="4DE030AF" w14:textId="77777777" w:rsidR="00B35948" w:rsidRPr="00720277" w:rsidRDefault="00B35948" w:rsidP="00B35948">
      <w:pPr>
        <w:numPr>
          <w:ilvl w:val="1"/>
          <w:numId w:val="35"/>
        </w:numPr>
        <w:suppressAutoHyphens w:val="0"/>
        <w:rPr>
          <w:rFonts w:cs="Times New Roman"/>
          <w:sz w:val="28"/>
          <w:szCs w:val="28"/>
          <w:lang w:eastAsia="x-none"/>
        </w:rPr>
      </w:pPr>
      <w:bookmarkStart w:id="120" w:name="_Toc368052241"/>
      <w:proofErr w:type="spellStart"/>
      <w:r w:rsidRPr="00720277">
        <w:rPr>
          <w:rFonts w:cs="Times New Roman"/>
          <w:sz w:val="28"/>
          <w:szCs w:val="28"/>
          <w:lang w:eastAsia="x-none"/>
        </w:rPr>
        <w:t>Protecţie</w:t>
      </w:r>
      <w:proofErr w:type="spellEnd"/>
      <w:r w:rsidRPr="00720277">
        <w:rPr>
          <w:rFonts w:cs="Times New Roman"/>
          <w:sz w:val="28"/>
          <w:szCs w:val="28"/>
          <w:lang w:eastAsia="x-none"/>
        </w:rPr>
        <w:t xml:space="preserve"> împotriva zgomotului;</w:t>
      </w:r>
      <w:bookmarkEnd w:id="120"/>
    </w:p>
    <w:p w14:paraId="2CB87EEB"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În scopul împiedicării transmiterii </w:t>
      </w:r>
      <w:proofErr w:type="spellStart"/>
      <w:r w:rsidRPr="00720277">
        <w:rPr>
          <w:rFonts w:cs="Times New Roman"/>
          <w:sz w:val="28"/>
          <w:szCs w:val="28"/>
          <w:lang w:eastAsia="x-none"/>
        </w:rPr>
        <w:t>vibraţiilor</w:t>
      </w:r>
      <w:proofErr w:type="spellEnd"/>
      <w:r w:rsidRPr="00720277">
        <w:rPr>
          <w:rFonts w:cs="Times New Roman"/>
          <w:sz w:val="28"/>
          <w:szCs w:val="28"/>
          <w:lang w:eastAsia="x-none"/>
        </w:rPr>
        <w:t xml:space="preserve"> conductelor la elementele de </w:t>
      </w:r>
      <w:proofErr w:type="spellStart"/>
      <w:r w:rsidRPr="00720277">
        <w:rPr>
          <w:rFonts w:cs="Times New Roman"/>
          <w:sz w:val="28"/>
          <w:szCs w:val="28"/>
          <w:lang w:eastAsia="x-none"/>
        </w:rPr>
        <w:t>construcţii</w:t>
      </w:r>
      <w:proofErr w:type="spellEnd"/>
      <w:r w:rsidRPr="00720277">
        <w:rPr>
          <w:rFonts w:cs="Times New Roman"/>
          <w:sz w:val="28"/>
          <w:szCs w:val="28"/>
          <w:lang w:eastAsia="x-none"/>
        </w:rPr>
        <w:t xml:space="preserve"> se vor prevedea elemente elastice de contact </w:t>
      </w:r>
      <w:proofErr w:type="spellStart"/>
      <w:r w:rsidRPr="00720277">
        <w:rPr>
          <w:rFonts w:cs="Times New Roman"/>
          <w:sz w:val="28"/>
          <w:szCs w:val="28"/>
          <w:lang w:eastAsia="x-none"/>
        </w:rPr>
        <w:t>etanşe</w:t>
      </w:r>
      <w:proofErr w:type="spellEnd"/>
      <w:r w:rsidRPr="00720277">
        <w:rPr>
          <w:rFonts w:cs="Times New Roman"/>
          <w:sz w:val="28"/>
          <w:szCs w:val="28"/>
          <w:lang w:eastAsia="x-none"/>
        </w:rPr>
        <w:t xml:space="preserve"> la trecerea conductelor prin elementele de </w:t>
      </w:r>
      <w:proofErr w:type="spellStart"/>
      <w:r w:rsidRPr="00720277">
        <w:rPr>
          <w:rFonts w:cs="Times New Roman"/>
          <w:sz w:val="28"/>
          <w:szCs w:val="28"/>
          <w:lang w:eastAsia="x-none"/>
        </w:rPr>
        <w:t>construcţii</w:t>
      </w:r>
      <w:proofErr w:type="spellEnd"/>
      <w:r w:rsidRPr="00720277">
        <w:rPr>
          <w:rFonts w:cs="Times New Roman"/>
          <w:sz w:val="28"/>
          <w:szCs w:val="28"/>
          <w:lang w:eastAsia="x-none"/>
        </w:rPr>
        <w:t xml:space="preserve">, prinderea </w:t>
      </w:r>
      <w:proofErr w:type="spellStart"/>
      <w:r w:rsidRPr="00720277">
        <w:rPr>
          <w:rFonts w:cs="Times New Roman"/>
          <w:sz w:val="28"/>
          <w:szCs w:val="28"/>
          <w:lang w:eastAsia="x-none"/>
        </w:rPr>
        <w:t>brăţărilor</w:t>
      </w:r>
      <w:proofErr w:type="spellEnd"/>
      <w:r w:rsidRPr="00720277">
        <w:rPr>
          <w:rFonts w:cs="Times New Roman"/>
          <w:sz w:val="28"/>
          <w:szCs w:val="28"/>
          <w:lang w:eastAsia="x-none"/>
        </w:rPr>
        <w:t xml:space="preserve"> de elementele de </w:t>
      </w:r>
      <w:proofErr w:type="spellStart"/>
      <w:r w:rsidRPr="00720277">
        <w:rPr>
          <w:rFonts w:cs="Times New Roman"/>
          <w:sz w:val="28"/>
          <w:szCs w:val="28"/>
          <w:lang w:eastAsia="x-none"/>
        </w:rPr>
        <w:t>construcţii</w:t>
      </w:r>
      <w:proofErr w:type="spellEnd"/>
      <w:r w:rsidRPr="00720277">
        <w:rPr>
          <w:rFonts w:cs="Times New Roman"/>
          <w:sz w:val="28"/>
          <w:szCs w:val="28"/>
          <w:lang w:eastAsia="x-none"/>
        </w:rPr>
        <w:t xml:space="preserve"> se va face prin dibluri izolate. </w:t>
      </w:r>
    </w:p>
    <w:p w14:paraId="3CE9D2F1" w14:textId="77777777" w:rsidR="00B35948" w:rsidRPr="00720277" w:rsidRDefault="00B35948" w:rsidP="00B35948">
      <w:pPr>
        <w:numPr>
          <w:ilvl w:val="1"/>
          <w:numId w:val="35"/>
        </w:numPr>
        <w:suppressAutoHyphens w:val="0"/>
        <w:rPr>
          <w:rFonts w:cs="Times New Roman"/>
          <w:sz w:val="28"/>
          <w:szCs w:val="28"/>
          <w:lang w:eastAsia="x-none"/>
        </w:rPr>
      </w:pPr>
      <w:bookmarkStart w:id="121" w:name="_Toc368052242"/>
      <w:r w:rsidRPr="00720277">
        <w:rPr>
          <w:rFonts w:cs="Times New Roman"/>
          <w:sz w:val="28"/>
          <w:szCs w:val="28"/>
          <w:lang w:eastAsia="x-none"/>
        </w:rPr>
        <w:t xml:space="preserve">          Economie de energie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izolare termică.</w:t>
      </w:r>
      <w:bookmarkEnd w:id="121"/>
    </w:p>
    <w:p w14:paraId="714E2BA8"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Conductele sunt termoizolate cu tuburi de cauciuc sintetic (tip </w:t>
      </w:r>
      <w:proofErr w:type="spellStart"/>
      <w:r w:rsidRPr="00720277">
        <w:rPr>
          <w:rFonts w:cs="Times New Roman"/>
          <w:sz w:val="28"/>
          <w:szCs w:val="28"/>
          <w:lang w:eastAsia="x-none"/>
        </w:rPr>
        <w:t>Armaflex</w:t>
      </w:r>
      <w:proofErr w:type="spellEnd"/>
      <w:r w:rsidRPr="00720277">
        <w:rPr>
          <w:rFonts w:cs="Times New Roman"/>
          <w:sz w:val="28"/>
          <w:szCs w:val="28"/>
          <w:lang w:eastAsia="x-none"/>
        </w:rPr>
        <w:t xml:space="preserve">), pentru reducerea pierderilor de </w:t>
      </w:r>
      <w:proofErr w:type="spellStart"/>
      <w:r w:rsidRPr="00720277">
        <w:rPr>
          <w:rFonts w:cs="Times New Roman"/>
          <w:sz w:val="28"/>
          <w:szCs w:val="28"/>
          <w:lang w:eastAsia="x-none"/>
        </w:rPr>
        <w:t>caldura</w:t>
      </w:r>
      <w:proofErr w:type="spellEnd"/>
      <w:r w:rsidRPr="00720277">
        <w:rPr>
          <w:rFonts w:cs="Times New Roman"/>
          <w:sz w:val="28"/>
          <w:szCs w:val="28"/>
          <w:lang w:eastAsia="x-none"/>
        </w:rPr>
        <w:t xml:space="preserve">, respectiv pentru evitarea </w:t>
      </w:r>
      <w:proofErr w:type="spellStart"/>
      <w:r w:rsidRPr="00720277">
        <w:rPr>
          <w:rFonts w:cs="Times New Roman"/>
          <w:sz w:val="28"/>
          <w:szCs w:val="28"/>
          <w:lang w:eastAsia="x-none"/>
        </w:rPr>
        <w:t>aparitiei</w:t>
      </w:r>
      <w:proofErr w:type="spellEnd"/>
      <w:r w:rsidRPr="00720277">
        <w:rPr>
          <w:rFonts w:cs="Times New Roman"/>
          <w:sz w:val="28"/>
          <w:szCs w:val="28"/>
          <w:lang w:eastAsia="x-none"/>
        </w:rPr>
        <w:t xml:space="preserve"> condensului.</w:t>
      </w:r>
    </w:p>
    <w:p w14:paraId="5EEDD081"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Echipamentele </w:t>
      </w:r>
      <w:proofErr w:type="spellStart"/>
      <w:r w:rsidRPr="00720277">
        <w:rPr>
          <w:rFonts w:cs="Times New Roman"/>
          <w:sz w:val="28"/>
          <w:szCs w:val="28"/>
          <w:lang w:eastAsia="x-none"/>
        </w:rPr>
        <w:t>prevazute</w:t>
      </w:r>
      <w:proofErr w:type="spellEnd"/>
      <w:r w:rsidRPr="00720277">
        <w:rPr>
          <w:rFonts w:cs="Times New Roman"/>
          <w:sz w:val="28"/>
          <w:szCs w:val="28"/>
          <w:lang w:eastAsia="x-none"/>
        </w:rPr>
        <w:t xml:space="preserve"> au randamente ridicate, in vederea </w:t>
      </w:r>
      <w:proofErr w:type="spellStart"/>
      <w:r w:rsidRPr="00720277">
        <w:rPr>
          <w:rFonts w:cs="Times New Roman"/>
          <w:sz w:val="28"/>
          <w:szCs w:val="28"/>
          <w:lang w:eastAsia="x-none"/>
        </w:rPr>
        <w:t>utilizarii</w:t>
      </w:r>
      <w:proofErr w:type="spellEnd"/>
      <w:r w:rsidRPr="00720277">
        <w:rPr>
          <w:rFonts w:cs="Times New Roman"/>
          <w:sz w:val="28"/>
          <w:szCs w:val="28"/>
          <w:lang w:eastAsia="x-none"/>
        </w:rPr>
        <w:t xml:space="preserve"> eficiente a energiei electrice si termice.</w:t>
      </w:r>
    </w:p>
    <w:p w14:paraId="6464C418"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Materialele utilizate vor fi alese din gama de produse certificate, sau agrementate tehnic in conformitate cu HG622/2004, privind evaluarea </w:t>
      </w:r>
      <w:proofErr w:type="spellStart"/>
      <w:r w:rsidRPr="00720277">
        <w:rPr>
          <w:rFonts w:cs="Times New Roman"/>
          <w:sz w:val="28"/>
          <w:szCs w:val="28"/>
          <w:lang w:eastAsia="x-none"/>
        </w:rPr>
        <w:t>conformitatii</w:t>
      </w:r>
      <w:proofErr w:type="spellEnd"/>
      <w:r w:rsidRPr="00720277">
        <w:rPr>
          <w:rFonts w:cs="Times New Roman"/>
          <w:sz w:val="28"/>
          <w:szCs w:val="28"/>
          <w:lang w:eastAsia="x-none"/>
        </w:rPr>
        <w:t xml:space="preserve"> produselor utilizate in </w:t>
      </w:r>
      <w:proofErr w:type="spellStart"/>
      <w:r w:rsidRPr="00720277">
        <w:rPr>
          <w:rFonts w:cs="Times New Roman"/>
          <w:sz w:val="28"/>
          <w:szCs w:val="28"/>
          <w:lang w:eastAsia="x-none"/>
        </w:rPr>
        <w:t>constructii</w:t>
      </w:r>
      <w:proofErr w:type="spellEnd"/>
      <w:r w:rsidRPr="00720277">
        <w:rPr>
          <w:rFonts w:cs="Times New Roman"/>
          <w:sz w:val="28"/>
          <w:szCs w:val="28"/>
          <w:lang w:eastAsia="x-none"/>
        </w:rPr>
        <w:t>.</w:t>
      </w:r>
    </w:p>
    <w:p w14:paraId="08C3C7C1" w14:textId="77777777" w:rsidR="00B35948" w:rsidRPr="00720277" w:rsidRDefault="00B35948" w:rsidP="00B35948">
      <w:pPr>
        <w:numPr>
          <w:ilvl w:val="1"/>
          <w:numId w:val="35"/>
        </w:numPr>
        <w:suppressAutoHyphens w:val="0"/>
        <w:rPr>
          <w:rFonts w:cs="Times New Roman"/>
          <w:sz w:val="28"/>
          <w:szCs w:val="28"/>
          <w:lang w:eastAsia="x-none"/>
        </w:rPr>
      </w:pPr>
      <w:r w:rsidRPr="00720277">
        <w:rPr>
          <w:rFonts w:cs="Times New Roman"/>
          <w:sz w:val="28"/>
          <w:szCs w:val="28"/>
          <w:lang w:eastAsia="x-none"/>
        </w:rPr>
        <w:lastRenderedPageBreak/>
        <w:t xml:space="preserve">Utilizare sustenabila a resurselor naturale </w:t>
      </w:r>
    </w:p>
    <w:p w14:paraId="59D2F454" w14:textId="77777777" w:rsidR="00B35948" w:rsidRPr="00720277" w:rsidRDefault="00B35948" w:rsidP="00B35948">
      <w:pPr>
        <w:rPr>
          <w:rFonts w:cs="Times New Roman"/>
          <w:sz w:val="28"/>
          <w:szCs w:val="28"/>
          <w:lang w:eastAsia="x-none"/>
        </w:rPr>
      </w:pPr>
      <w:proofErr w:type="spellStart"/>
      <w:r w:rsidRPr="00720277">
        <w:rPr>
          <w:rFonts w:cs="Times New Roman"/>
          <w:sz w:val="28"/>
          <w:szCs w:val="28"/>
          <w:lang w:eastAsia="x-none"/>
        </w:rPr>
        <w:t>Constructiile</w:t>
      </w:r>
      <w:proofErr w:type="spellEnd"/>
      <w:r w:rsidRPr="00720277">
        <w:rPr>
          <w:rFonts w:cs="Times New Roman"/>
          <w:sz w:val="28"/>
          <w:szCs w:val="28"/>
          <w:lang w:eastAsia="x-none"/>
        </w:rPr>
        <w:t xml:space="preserve"> trebuie proiectate, executate si demolate astfel </w:t>
      </w:r>
      <w:proofErr w:type="spellStart"/>
      <w:r w:rsidRPr="00720277">
        <w:rPr>
          <w:rFonts w:cs="Times New Roman"/>
          <w:sz w:val="28"/>
          <w:szCs w:val="28"/>
          <w:lang w:eastAsia="x-none"/>
        </w:rPr>
        <w:t>incat</w:t>
      </w:r>
      <w:proofErr w:type="spellEnd"/>
      <w:r w:rsidRPr="00720277">
        <w:rPr>
          <w:rFonts w:cs="Times New Roman"/>
          <w:sz w:val="28"/>
          <w:szCs w:val="28"/>
          <w:lang w:eastAsia="x-none"/>
        </w:rPr>
        <w:t xml:space="preserve"> utilizarea resurselor naturale sa fie sustenabila si sa asigure in special </w:t>
      </w:r>
      <w:proofErr w:type="spellStart"/>
      <w:r w:rsidRPr="00720277">
        <w:rPr>
          <w:rFonts w:cs="Times New Roman"/>
          <w:sz w:val="28"/>
          <w:szCs w:val="28"/>
          <w:lang w:eastAsia="x-none"/>
        </w:rPr>
        <w:t>urmatoarele</w:t>
      </w:r>
      <w:proofErr w:type="spellEnd"/>
      <w:r w:rsidRPr="00720277">
        <w:rPr>
          <w:rFonts w:cs="Times New Roman"/>
          <w:sz w:val="28"/>
          <w:szCs w:val="28"/>
          <w:lang w:eastAsia="x-none"/>
        </w:rPr>
        <w:t xml:space="preserve">: </w:t>
      </w:r>
    </w:p>
    <w:p w14:paraId="0CF423B8"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(a) reutilizarea sau </w:t>
      </w:r>
      <w:proofErr w:type="spellStart"/>
      <w:r w:rsidRPr="00720277">
        <w:rPr>
          <w:rFonts w:cs="Times New Roman"/>
          <w:sz w:val="28"/>
          <w:szCs w:val="28"/>
          <w:lang w:eastAsia="x-none"/>
        </w:rPr>
        <w:t>reciclabilitatea</w:t>
      </w:r>
      <w:proofErr w:type="spellEnd"/>
      <w:r w:rsidRPr="00720277">
        <w:rPr>
          <w:rFonts w:cs="Times New Roman"/>
          <w:sz w:val="28"/>
          <w:szCs w:val="28"/>
          <w:lang w:eastAsia="x-none"/>
        </w:rPr>
        <w:t xml:space="preserve"> </w:t>
      </w:r>
      <w:proofErr w:type="spellStart"/>
      <w:r w:rsidRPr="00720277">
        <w:rPr>
          <w:rFonts w:cs="Times New Roman"/>
          <w:sz w:val="28"/>
          <w:szCs w:val="28"/>
          <w:lang w:eastAsia="x-none"/>
        </w:rPr>
        <w:t>constructiilor</w:t>
      </w:r>
      <w:proofErr w:type="spellEnd"/>
      <w:r w:rsidRPr="00720277">
        <w:rPr>
          <w:rFonts w:cs="Times New Roman"/>
          <w:sz w:val="28"/>
          <w:szCs w:val="28"/>
          <w:lang w:eastAsia="x-none"/>
        </w:rPr>
        <w:t xml:space="preserve">, a materialelor si </w:t>
      </w:r>
      <w:proofErr w:type="spellStart"/>
      <w:r w:rsidRPr="00720277">
        <w:rPr>
          <w:rFonts w:cs="Times New Roman"/>
          <w:sz w:val="28"/>
          <w:szCs w:val="28"/>
          <w:lang w:eastAsia="x-none"/>
        </w:rPr>
        <w:t>partilor</w:t>
      </w:r>
      <w:proofErr w:type="spellEnd"/>
      <w:r w:rsidRPr="00720277">
        <w:rPr>
          <w:rFonts w:cs="Times New Roman"/>
          <w:sz w:val="28"/>
          <w:szCs w:val="28"/>
          <w:lang w:eastAsia="x-none"/>
        </w:rPr>
        <w:t xml:space="preserve"> componente, </w:t>
      </w:r>
      <w:proofErr w:type="spellStart"/>
      <w:r w:rsidRPr="00720277">
        <w:rPr>
          <w:rFonts w:cs="Times New Roman"/>
          <w:sz w:val="28"/>
          <w:szCs w:val="28"/>
          <w:lang w:eastAsia="x-none"/>
        </w:rPr>
        <w:t>dupa</w:t>
      </w:r>
      <w:proofErr w:type="spellEnd"/>
      <w:r w:rsidRPr="00720277">
        <w:rPr>
          <w:rFonts w:cs="Times New Roman"/>
          <w:sz w:val="28"/>
          <w:szCs w:val="28"/>
          <w:lang w:eastAsia="x-none"/>
        </w:rPr>
        <w:t xml:space="preserve"> demolare; </w:t>
      </w:r>
    </w:p>
    <w:p w14:paraId="0D0AFE39"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(b) durabilitatea </w:t>
      </w:r>
      <w:proofErr w:type="spellStart"/>
      <w:r w:rsidRPr="00720277">
        <w:rPr>
          <w:rFonts w:cs="Times New Roman"/>
          <w:sz w:val="28"/>
          <w:szCs w:val="28"/>
          <w:lang w:eastAsia="x-none"/>
        </w:rPr>
        <w:t>constructiilor</w:t>
      </w:r>
      <w:proofErr w:type="spellEnd"/>
      <w:r w:rsidRPr="00720277">
        <w:rPr>
          <w:rFonts w:cs="Times New Roman"/>
          <w:sz w:val="28"/>
          <w:szCs w:val="28"/>
          <w:lang w:eastAsia="x-none"/>
        </w:rPr>
        <w:t xml:space="preserve">; </w:t>
      </w:r>
    </w:p>
    <w:p w14:paraId="79C782E8"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(c) utilizarea la </w:t>
      </w:r>
      <w:proofErr w:type="spellStart"/>
      <w:r w:rsidRPr="00720277">
        <w:rPr>
          <w:rFonts w:cs="Times New Roman"/>
          <w:sz w:val="28"/>
          <w:szCs w:val="28"/>
          <w:lang w:eastAsia="x-none"/>
        </w:rPr>
        <w:t>constructii</w:t>
      </w:r>
      <w:proofErr w:type="spellEnd"/>
      <w:r w:rsidRPr="00720277">
        <w:rPr>
          <w:rFonts w:cs="Times New Roman"/>
          <w:sz w:val="28"/>
          <w:szCs w:val="28"/>
          <w:lang w:eastAsia="x-none"/>
        </w:rPr>
        <w:t xml:space="preserve"> a unor materii prime si secundare compatibile cu mediul.</w:t>
      </w:r>
    </w:p>
    <w:p w14:paraId="75F5F2F1" w14:textId="77777777" w:rsidR="00B35948" w:rsidRPr="00720277" w:rsidRDefault="00B35948" w:rsidP="00B35948">
      <w:pPr>
        <w:rPr>
          <w:rFonts w:cs="Times New Roman"/>
          <w:sz w:val="28"/>
          <w:szCs w:val="28"/>
          <w:lang w:eastAsia="x-none"/>
        </w:rPr>
      </w:pPr>
      <w:r w:rsidRPr="00720277">
        <w:rPr>
          <w:rFonts w:cs="Times New Roman"/>
          <w:sz w:val="28"/>
          <w:szCs w:val="28"/>
          <w:lang w:eastAsia="x-none"/>
        </w:rPr>
        <w:t xml:space="preserve">- Materialele </w:t>
      </w:r>
      <w:proofErr w:type="spellStart"/>
      <w:r w:rsidRPr="00720277">
        <w:rPr>
          <w:rFonts w:cs="Times New Roman"/>
          <w:sz w:val="28"/>
          <w:szCs w:val="28"/>
          <w:lang w:eastAsia="x-none"/>
        </w:rPr>
        <w:t>şi</w:t>
      </w:r>
      <w:proofErr w:type="spellEnd"/>
      <w:r w:rsidRPr="00720277">
        <w:rPr>
          <w:rFonts w:cs="Times New Roman"/>
          <w:sz w:val="28"/>
          <w:szCs w:val="28"/>
          <w:lang w:eastAsia="x-none"/>
        </w:rPr>
        <w:t xml:space="preserve"> echipamentele acceptate in </w:t>
      </w:r>
      <w:proofErr w:type="spellStart"/>
      <w:r w:rsidRPr="00720277">
        <w:rPr>
          <w:rFonts w:cs="Times New Roman"/>
          <w:sz w:val="28"/>
          <w:szCs w:val="28"/>
          <w:lang w:eastAsia="x-none"/>
        </w:rPr>
        <w:t>solutia</w:t>
      </w:r>
      <w:proofErr w:type="spellEnd"/>
      <w:r w:rsidRPr="00720277">
        <w:rPr>
          <w:rFonts w:cs="Times New Roman"/>
          <w:sz w:val="28"/>
          <w:szCs w:val="28"/>
          <w:lang w:eastAsia="x-none"/>
        </w:rPr>
        <w:t xml:space="preserve"> proiectata vor fi numai cele care </w:t>
      </w:r>
      <w:proofErr w:type="spellStart"/>
      <w:r w:rsidRPr="00720277">
        <w:rPr>
          <w:rFonts w:cs="Times New Roman"/>
          <w:sz w:val="28"/>
          <w:szCs w:val="28"/>
          <w:lang w:eastAsia="x-none"/>
        </w:rPr>
        <w:t>indeplinesc</w:t>
      </w:r>
      <w:proofErr w:type="spellEnd"/>
      <w:r w:rsidRPr="00720277">
        <w:rPr>
          <w:rFonts w:cs="Times New Roman"/>
          <w:sz w:val="28"/>
          <w:szCs w:val="28"/>
          <w:lang w:eastAsia="x-none"/>
        </w:rPr>
        <w:t xml:space="preserve"> aceste </w:t>
      </w:r>
      <w:proofErr w:type="spellStart"/>
      <w:r w:rsidRPr="00720277">
        <w:rPr>
          <w:rFonts w:cs="Times New Roman"/>
          <w:sz w:val="28"/>
          <w:szCs w:val="28"/>
          <w:lang w:eastAsia="x-none"/>
        </w:rPr>
        <w:t>conditii</w:t>
      </w:r>
      <w:proofErr w:type="spellEnd"/>
      <w:r w:rsidRPr="00720277">
        <w:rPr>
          <w:rFonts w:cs="Times New Roman"/>
          <w:sz w:val="28"/>
          <w:szCs w:val="28"/>
          <w:lang w:eastAsia="x-none"/>
        </w:rPr>
        <w:t>.</w:t>
      </w:r>
    </w:p>
    <w:p w14:paraId="51DC957D" w14:textId="77777777" w:rsidR="00B35948" w:rsidRPr="00720277" w:rsidRDefault="00B35948" w:rsidP="00B35948">
      <w:pPr>
        <w:ind w:firstLine="720"/>
        <w:jc w:val="center"/>
        <w:rPr>
          <w:rFonts w:ascii="Arial" w:hAnsi="Arial" w:cs="Arial"/>
          <w:sz w:val="32"/>
          <w:szCs w:val="32"/>
          <w:lang w:eastAsia="x-none"/>
        </w:rPr>
      </w:pPr>
      <w:r w:rsidRPr="00720277">
        <w:rPr>
          <w:rFonts w:ascii="Arial" w:hAnsi="Arial" w:cs="Arial"/>
          <w:sz w:val="32"/>
          <w:szCs w:val="32"/>
          <w:lang w:eastAsia="x-none"/>
        </w:rPr>
        <w:t xml:space="preserve">Breviar de calcul </w:t>
      </w:r>
      <w:proofErr w:type="spellStart"/>
      <w:r w:rsidRPr="00720277">
        <w:rPr>
          <w:rFonts w:ascii="Arial" w:hAnsi="Arial" w:cs="Arial"/>
          <w:sz w:val="32"/>
          <w:szCs w:val="32"/>
          <w:lang w:eastAsia="x-none"/>
        </w:rPr>
        <w:t>instalatii</w:t>
      </w:r>
      <w:proofErr w:type="spellEnd"/>
      <w:r w:rsidRPr="00720277">
        <w:rPr>
          <w:rFonts w:ascii="Arial" w:hAnsi="Arial" w:cs="Arial"/>
          <w:sz w:val="32"/>
          <w:szCs w:val="32"/>
          <w:lang w:eastAsia="x-none"/>
        </w:rPr>
        <w:t xml:space="preserve"> sanitare</w:t>
      </w:r>
    </w:p>
    <w:p w14:paraId="165FAC83" w14:textId="77777777" w:rsidR="00B35948" w:rsidRPr="00720277" w:rsidRDefault="00B35948" w:rsidP="00B35948">
      <w:pPr>
        <w:ind w:firstLine="720"/>
        <w:rPr>
          <w:rFonts w:ascii="Arial" w:hAnsi="Arial" w:cs="Arial"/>
          <w:sz w:val="32"/>
          <w:szCs w:val="32"/>
          <w:lang w:eastAsia="x-none"/>
        </w:rPr>
      </w:pPr>
    </w:p>
    <w:p w14:paraId="6F69D7BB" w14:textId="77777777" w:rsidR="00B35948" w:rsidRPr="00720277" w:rsidRDefault="00B35948" w:rsidP="00B35948">
      <w:pPr>
        <w:rPr>
          <w:rFonts w:ascii="Arial" w:hAnsi="Arial" w:cs="Arial"/>
          <w:u w:val="single"/>
          <w:lang w:eastAsia="x-none"/>
        </w:rPr>
      </w:pPr>
      <w:r w:rsidRPr="00720277">
        <w:rPr>
          <w:rFonts w:ascii="Arial" w:hAnsi="Arial" w:cs="Arial"/>
          <w:u w:val="single"/>
          <w:lang w:eastAsia="x-none"/>
        </w:rPr>
        <w:t>CONSUMUL DE APĂ RECE ŞI EVACUAREA APELOR MENAJERE:</w:t>
      </w:r>
    </w:p>
    <w:p w14:paraId="4A861F56" w14:textId="77777777" w:rsidR="00B35948" w:rsidRPr="00720277" w:rsidRDefault="00B35948" w:rsidP="00B35948">
      <w:pPr>
        <w:rPr>
          <w:rFonts w:ascii="Arial" w:hAnsi="Arial" w:cs="Arial"/>
          <w:lang w:eastAsia="x-none"/>
        </w:rPr>
      </w:pPr>
    </w:p>
    <w:p w14:paraId="166D1091" w14:textId="77777777" w:rsidR="00B35948" w:rsidRPr="00720277" w:rsidRDefault="00B35948" w:rsidP="00B35948">
      <w:pPr>
        <w:rPr>
          <w:rFonts w:ascii="Arial" w:hAnsi="Arial" w:cs="Arial"/>
          <w:lang w:eastAsia="x-none"/>
        </w:rPr>
      </w:pPr>
      <w:r w:rsidRPr="00720277">
        <w:rPr>
          <w:rFonts w:ascii="Arial" w:hAnsi="Arial" w:cs="Arial"/>
          <w:lang w:eastAsia="x-none"/>
        </w:rPr>
        <w:tab/>
        <w:t xml:space="preserve">Necesarul de apă potabilă pentru consum </w:t>
      </w:r>
      <w:proofErr w:type="spellStart"/>
      <w:r w:rsidRPr="00720277">
        <w:rPr>
          <w:rFonts w:ascii="Arial" w:hAnsi="Arial" w:cs="Arial"/>
          <w:lang w:eastAsia="x-none"/>
        </w:rPr>
        <w:t>igienico</w:t>
      </w:r>
      <w:proofErr w:type="spellEnd"/>
      <w:r w:rsidRPr="00720277">
        <w:rPr>
          <w:rFonts w:ascii="Arial" w:hAnsi="Arial" w:cs="Arial"/>
          <w:lang w:eastAsia="x-none"/>
        </w:rPr>
        <w:t xml:space="preserve"> - sanitar (</w:t>
      </w:r>
      <w:proofErr w:type="spellStart"/>
      <w:r w:rsidRPr="00720277">
        <w:rPr>
          <w:rFonts w:ascii="Arial" w:hAnsi="Arial" w:cs="Arial"/>
          <w:lang w:eastAsia="x-none"/>
        </w:rPr>
        <w:t>instalaţii</w:t>
      </w:r>
      <w:proofErr w:type="spellEnd"/>
      <w:r w:rsidRPr="00720277">
        <w:rPr>
          <w:rFonts w:ascii="Arial" w:hAnsi="Arial" w:cs="Arial"/>
          <w:lang w:eastAsia="x-none"/>
        </w:rPr>
        <w:t xml:space="preserve"> interioare de apă </w:t>
      </w:r>
      <w:proofErr w:type="spellStart"/>
      <w:r w:rsidRPr="00720277">
        <w:rPr>
          <w:rFonts w:ascii="Arial" w:hAnsi="Arial" w:cs="Arial"/>
          <w:lang w:eastAsia="x-none"/>
        </w:rPr>
        <w:t>şi</w:t>
      </w:r>
      <w:proofErr w:type="spellEnd"/>
      <w:r w:rsidRPr="00720277">
        <w:rPr>
          <w:rFonts w:ascii="Arial" w:hAnsi="Arial" w:cs="Arial"/>
          <w:lang w:eastAsia="x-none"/>
        </w:rPr>
        <w:t xml:space="preserve"> canalizare)</w:t>
      </w:r>
    </w:p>
    <w:p w14:paraId="71215AD9" w14:textId="77777777" w:rsidR="00B35948" w:rsidRPr="00720277" w:rsidRDefault="00B35948" w:rsidP="00B35948">
      <w:pPr>
        <w:rPr>
          <w:rFonts w:ascii="Arial" w:hAnsi="Arial" w:cs="Arial"/>
          <w:lang w:eastAsia="x-none"/>
        </w:rPr>
      </w:pPr>
    </w:p>
    <w:p w14:paraId="27A71E4F" w14:textId="77777777" w:rsidR="00B35948" w:rsidRPr="00720277" w:rsidRDefault="00B35948" w:rsidP="00B35948">
      <w:pPr>
        <w:rPr>
          <w:rFonts w:ascii="Arial" w:hAnsi="Arial" w:cs="Arial"/>
          <w:lang w:eastAsia="x-none"/>
        </w:rPr>
      </w:pPr>
    </w:p>
    <w:p w14:paraId="514290B1" w14:textId="77777777" w:rsidR="00B35948" w:rsidRPr="00720277" w:rsidRDefault="00B35948" w:rsidP="00B35948">
      <w:pPr>
        <w:rPr>
          <w:rFonts w:ascii="Arial" w:hAnsi="Arial" w:cs="Arial"/>
          <w:lang w:eastAsia="x-none"/>
        </w:rPr>
      </w:pPr>
      <w:r w:rsidRPr="00720277">
        <w:rPr>
          <w:rFonts w:ascii="Arial" w:hAnsi="Arial" w:cs="Arial"/>
          <w:lang w:eastAsia="x-none"/>
        </w:rPr>
        <w:t xml:space="preserve">Conform STAS 1478-90 tabel 4 </w:t>
      </w:r>
      <w:proofErr w:type="spellStart"/>
      <w:r w:rsidRPr="00720277">
        <w:rPr>
          <w:rFonts w:ascii="Arial" w:hAnsi="Arial" w:cs="Arial"/>
          <w:lang w:eastAsia="x-none"/>
        </w:rPr>
        <w:t>şi</w:t>
      </w:r>
      <w:proofErr w:type="spellEnd"/>
      <w:r w:rsidRPr="00720277">
        <w:rPr>
          <w:rFonts w:ascii="Arial" w:hAnsi="Arial" w:cs="Arial"/>
          <w:lang w:eastAsia="x-none"/>
        </w:rPr>
        <w:t xml:space="preserve"> STAS 1343/1-2006:</w:t>
      </w:r>
    </w:p>
    <w:tbl>
      <w:tblPr>
        <w:tblW w:w="0" w:type="auto"/>
        <w:tblInd w:w="954" w:type="dxa"/>
        <w:tblLayout w:type="fixed"/>
        <w:tblLook w:val="04A0" w:firstRow="1" w:lastRow="0" w:firstColumn="1" w:lastColumn="0" w:noHBand="0" w:noVBand="1"/>
      </w:tblPr>
      <w:tblGrid>
        <w:gridCol w:w="4402"/>
        <w:gridCol w:w="2635"/>
      </w:tblGrid>
      <w:tr w:rsidR="00B35948" w:rsidRPr="00720277" w14:paraId="7C938C7B" w14:textId="77777777" w:rsidTr="00C6112E">
        <w:trPr>
          <w:trHeight w:val="601"/>
        </w:trPr>
        <w:tc>
          <w:tcPr>
            <w:tcW w:w="4402" w:type="dxa"/>
            <w:tcBorders>
              <w:top w:val="single" w:sz="4" w:space="0" w:color="000000"/>
              <w:left w:val="single" w:sz="4" w:space="0" w:color="000000"/>
              <w:bottom w:val="single" w:sz="4" w:space="0" w:color="000000"/>
              <w:right w:val="nil"/>
            </w:tcBorders>
            <w:vAlign w:val="center"/>
            <w:hideMark/>
          </w:tcPr>
          <w:p w14:paraId="01B5C7E5" w14:textId="77777777" w:rsidR="00B35948" w:rsidRPr="00720277" w:rsidRDefault="00B35948" w:rsidP="00C6112E">
            <w:pPr>
              <w:rPr>
                <w:rFonts w:ascii="Arial" w:hAnsi="Arial" w:cs="Arial"/>
                <w:lang w:eastAsia="x-none"/>
              </w:rPr>
            </w:pPr>
            <w:r w:rsidRPr="00720277">
              <w:rPr>
                <w:rFonts w:ascii="Arial" w:hAnsi="Arial" w:cs="Arial"/>
                <w:lang w:eastAsia="x-none"/>
              </w:rPr>
              <w:t>Număr consumatori (N)</w:t>
            </w:r>
          </w:p>
        </w:tc>
        <w:tc>
          <w:tcPr>
            <w:tcW w:w="2635" w:type="dxa"/>
            <w:tcBorders>
              <w:top w:val="single" w:sz="4" w:space="0" w:color="000000"/>
              <w:left w:val="single" w:sz="4" w:space="0" w:color="000000"/>
              <w:bottom w:val="single" w:sz="4" w:space="0" w:color="000000"/>
              <w:right w:val="single" w:sz="4" w:space="0" w:color="000000"/>
            </w:tcBorders>
            <w:vAlign w:val="center"/>
            <w:hideMark/>
          </w:tcPr>
          <w:p w14:paraId="35C25DC1" w14:textId="77777777" w:rsidR="00B35948" w:rsidRPr="00720277" w:rsidRDefault="00B35948" w:rsidP="00C6112E">
            <w:pPr>
              <w:rPr>
                <w:rFonts w:ascii="Arial" w:hAnsi="Arial" w:cs="Arial"/>
                <w:lang w:eastAsia="x-none"/>
              </w:rPr>
            </w:pPr>
            <w:r w:rsidRPr="00720277">
              <w:rPr>
                <w:rFonts w:ascii="Arial" w:hAnsi="Arial" w:cs="Arial"/>
                <w:lang w:eastAsia="x-none"/>
              </w:rPr>
              <w:t>Debite specifice</w:t>
            </w:r>
          </w:p>
        </w:tc>
      </w:tr>
      <w:tr w:rsidR="00B35948" w:rsidRPr="00720277" w14:paraId="13662B6C" w14:textId="77777777" w:rsidTr="00C6112E">
        <w:trPr>
          <w:trHeight w:val="329"/>
        </w:trPr>
        <w:tc>
          <w:tcPr>
            <w:tcW w:w="4402" w:type="dxa"/>
            <w:tcBorders>
              <w:top w:val="single" w:sz="4" w:space="0" w:color="000000"/>
              <w:left w:val="single" w:sz="4" w:space="0" w:color="000000"/>
              <w:bottom w:val="single" w:sz="4" w:space="0" w:color="000000"/>
              <w:right w:val="nil"/>
            </w:tcBorders>
            <w:vAlign w:val="center"/>
          </w:tcPr>
          <w:p w14:paraId="43813395" w14:textId="77777777" w:rsidR="00B35948" w:rsidRPr="00720277" w:rsidRDefault="00B35948" w:rsidP="00C6112E">
            <w:pPr>
              <w:rPr>
                <w:rFonts w:ascii="Arial" w:hAnsi="Arial" w:cs="Arial"/>
                <w:lang w:eastAsia="x-none"/>
              </w:rPr>
            </w:pPr>
            <w:r w:rsidRPr="00720277">
              <w:rPr>
                <w:rFonts w:ascii="Arial" w:hAnsi="Arial" w:cs="Arial"/>
                <w:lang w:eastAsia="x-none"/>
              </w:rPr>
              <w:t>Vizitatori: 926</w:t>
            </w:r>
          </w:p>
          <w:p w14:paraId="4EA4C05B" w14:textId="77777777" w:rsidR="00B35948" w:rsidRPr="00720277" w:rsidRDefault="00B35948" w:rsidP="00C6112E">
            <w:pPr>
              <w:rPr>
                <w:rFonts w:ascii="Arial" w:hAnsi="Arial" w:cs="Arial"/>
                <w:lang w:eastAsia="x-none"/>
              </w:rPr>
            </w:pPr>
            <w:r w:rsidRPr="00720277">
              <w:rPr>
                <w:rFonts w:ascii="Arial" w:hAnsi="Arial" w:cs="Arial"/>
                <w:lang w:eastAsia="x-none"/>
              </w:rPr>
              <w:t>Personal birou: 10</w:t>
            </w:r>
          </w:p>
          <w:p w14:paraId="21744C1C" w14:textId="77777777" w:rsidR="00B35948" w:rsidRPr="00720277" w:rsidRDefault="00B35948" w:rsidP="00C6112E">
            <w:pPr>
              <w:rPr>
                <w:rFonts w:ascii="Arial" w:hAnsi="Arial" w:cs="Arial"/>
                <w:lang w:eastAsia="x-none"/>
              </w:rPr>
            </w:pPr>
            <w:r w:rsidRPr="00720277">
              <w:rPr>
                <w:rFonts w:ascii="Arial" w:hAnsi="Arial" w:cs="Arial"/>
                <w:lang w:eastAsia="x-none"/>
              </w:rPr>
              <w:t xml:space="preserve">Personal </w:t>
            </w:r>
            <w:proofErr w:type="spellStart"/>
            <w:r w:rsidRPr="00720277">
              <w:rPr>
                <w:rFonts w:ascii="Arial" w:hAnsi="Arial" w:cs="Arial"/>
                <w:lang w:eastAsia="x-none"/>
              </w:rPr>
              <w:t>executie</w:t>
            </w:r>
            <w:proofErr w:type="spellEnd"/>
            <w:r w:rsidRPr="00720277">
              <w:rPr>
                <w:rFonts w:ascii="Arial" w:hAnsi="Arial" w:cs="Arial"/>
                <w:lang w:eastAsia="x-none"/>
              </w:rPr>
              <w:t>: 135</w:t>
            </w:r>
          </w:p>
          <w:p w14:paraId="05989AFA" w14:textId="77777777" w:rsidR="00B35948" w:rsidRPr="00720277" w:rsidRDefault="00B35948" w:rsidP="00C6112E">
            <w:pPr>
              <w:rPr>
                <w:rFonts w:ascii="Arial" w:hAnsi="Arial" w:cs="Arial"/>
                <w:lang w:eastAsia="x-none"/>
              </w:rPr>
            </w:pPr>
            <w:r w:rsidRPr="00720277">
              <w:rPr>
                <w:rFonts w:ascii="Arial" w:hAnsi="Arial" w:cs="Arial"/>
                <w:lang w:eastAsia="x-none"/>
              </w:rPr>
              <w:t>Personal administrativ/</w:t>
            </w:r>
            <w:proofErr w:type="spellStart"/>
            <w:r w:rsidRPr="00720277">
              <w:rPr>
                <w:rFonts w:ascii="Arial" w:hAnsi="Arial" w:cs="Arial"/>
                <w:lang w:eastAsia="x-none"/>
              </w:rPr>
              <w:t>productie</w:t>
            </w:r>
            <w:proofErr w:type="spellEnd"/>
            <w:r w:rsidRPr="00720277">
              <w:rPr>
                <w:rFonts w:ascii="Arial" w:hAnsi="Arial" w:cs="Arial"/>
                <w:lang w:eastAsia="x-none"/>
              </w:rPr>
              <w:t>: 75</w:t>
            </w:r>
          </w:p>
          <w:p w14:paraId="4A7E2344" w14:textId="77777777" w:rsidR="00B35948" w:rsidRPr="00720277" w:rsidRDefault="00B35948" w:rsidP="00C6112E">
            <w:pPr>
              <w:rPr>
                <w:rFonts w:ascii="Arial" w:hAnsi="Arial" w:cs="Arial"/>
                <w:lang w:eastAsia="x-none"/>
              </w:rPr>
            </w:pPr>
            <w:r w:rsidRPr="00720277">
              <w:rPr>
                <w:rFonts w:ascii="Arial" w:hAnsi="Arial" w:cs="Arial"/>
                <w:lang w:eastAsia="x-none"/>
              </w:rPr>
              <w:t>Actori: 70</w:t>
            </w:r>
          </w:p>
          <w:p w14:paraId="641BB541" w14:textId="77777777" w:rsidR="00B35948" w:rsidRPr="00720277" w:rsidRDefault="00B35948" w:rsidP="00C6112E">
            <w:pPr>
              <w:rPr>
                <w:rFonts w:ascii="Arial" w:hAnsi="Arial" w:cs="Arial"/>
                <w:lang w:eastAsia="x-none"/>
              </w:rPr>
            </w:pPr>
          </w:p>
        </w:tc>
        <w:tc>
          <w:tcPr>
            <w:tcW w:w="2635" w:type="dxa"/>
            <w:tcBorders>
              <w:top w:val="single" w:sz="4" w:space="0" w:color="000000"/>
              <w:left w:val="single" w:sz="4" w:space="0" w:color="000000"/>
              <w:bottom w:val="single" w:sz="4" w:space="0" w:color="000000"/>
              <w:right w:val="single" w:sz="4" w:space="0" w:color="000000"/>
            </w:tcBorders>
            <w:vAlign w:val="center"/>
          </w:tcPr>
          <w:p w14:paraId="16055861" w14:textId="77777777" w:rsidR="00B35948" w:rsidRPr="00720277" w:rsidRDefault="00B35948" w:rsidP="00C6112E">
            <w:pPr>
              <w:rPr>
                <w:rFonts w:ascii="Arial" w:hAnsi="Arial" w:cs="Arial"/>
                <w:lang w:eastAsia="x-none"/>
              </w:rPr>
            </w:pPr>
            <w:proofErr w:type="spellStart"/>
            <w:r w:rsidRPr="00720277">
              <w:rPr>
                <w:rFonts w:ascii="Arial" w:hAnsi="Arial" w:cs="Arial"/>
                <w:lang w:eastAsia="x-none"/>
              </w:rPr>
              <w:t>qs</w:t>
            </w:r>
            <w:proofErr w:type="spellEnd"/>
            <w:r w:rsidRPr="00720277">
              <w:rPr>
                <w:rFonts w:ascii="Arial" w:hAnsi="Arial" w:cs="Arial"/>
                <w:lang w:eastAsia="x-none"/>
              </w:rPr>
              <w:t xml:space="preserve"> = 15 l/om zi</w:t>
            </w:r>
          </w:p>
          <w:p w14:paraId="661C4BF1" w14:textId="77777777" w:rsidR="00B35948" w:rsidRPr="00720277" w:rsidRDefault="00B35948" w:rsidP="00C6112E">
            <w:pPr>
              <w:rPr>
                <w:rFonts w:ascii="Arial" w:hAnsi="Arial" w:cs="Arial"/>
                <w:lang w:eastAsia="x-none"/>
              </w:rPr>
            </w:pPr>
            <w:proofErr w:type="spellStart"/>
            <w:r w:rsidRPr="00720277">
              <w:rPr>
                <w:rFonts w:ascii="Arial" w:hAnsi="Arial" w:cs="Arial"/>
                <w:lang w:eastAsia="x-none"/>
              </w:rPr>
              <w:t>qs</w:t>
            </w:r>
            <w:proofErr w:type="spellEnd"/>
            <w:r w:rsidRPr="00720277">
              <w:rPr>
                <w:rFonts w:ascii="Arial" w:hAnsi="Arial" w:cs="Arial"/>
                <w:lang w:eastAsia="x-none"/>
              </w:rPr>
              <w:t xml:space="preserve"> = 20 l/om zi</w:t>
            </w:r>
          </w:p>
          <w:p w14:paraId="669A3A0F" w14:textId="77777777" w:rsidR="00B35948" w:rsidRPr="00720277" w:rsidRDefault="00B35948" w:rsidP="00C6112E">
            <w:pPr>
              <w:rPr>
                <w:rFonts w:ascii="Arial" w:hAnsi="Arial" w:cs="Arial"/>
                <w:lang w:eastAsia="x-none"/>
              </w:rPr>
            </w:pPr>
            <w:proofErr w:type="spellStart"/>
            <w:r w:rsidRPr="00720277">
              <w:rPr>
                <w:rFonts w:ascii="Arial" w:hAnsi="Arial" w:cs="Arial"/>
                <w:lang w:eastAsia="x-none"/>
              </w:rPr>
              <w:t>qs</w:t>
            </w:r>
            <w:proofErr w:type="spellEnd"/>
            <w:r w:rsidRPr="00720277">
              <w:rPr>
                <w:rFonts w:ascii="Arial" w:hAnsi="Arial" w:cs="Arial"/>
                <w:lang w:eastAsia="x-none"/>
              </w:rPr>
              <w:t xml:space="preserve"> = 20 l/om zi</w:t>
            </w:r>
          </w:p>
          <w:p w14:paraId="45B245AA" w14:textId="77777777" w:rsidR="00B35948" w:rsidRPr="00720277" w:rsidRDefault="00B35948" w:rsidP="00C6112E">
            <w:pPr>
              <w:rPr>
                <w:rFonts w:ascii="Arial" w:hAnsi="Arial" w:cs="Arial"/>
                <w:lang w:eastAsia="x-none"/>
              </w:rPr>
            </w:pPr>
            <w:proofErr w:type="spellStart"/>
            <w:r w:rsidRPr="00720277">
              <w:rPr>
                <w:rFonts w:ascii="Arial" w:hAnsi="Arial" w:cs="Arial"/>
                <w:lang w:eastAsia="x-none"/>
              </w:rPr>
              <w:t>qs</w:t>
            </w:r>
            <w:proofErr w:type="spellEnd"/>
            <w:r w:rsidRPr="00720277">
              <w:rPr>
                <w:rFonts w:ascii="Arial" w:hAnsi="Arial" w:cs="Arial"/>
                <w:lang w:eastAsia="x-none"/>
              </w:rPr>
              <w:t xml:space="preserve"> = 20 l/om zi</w:t>
            </w:r>
          </w:p>
          <w:p w14:paraId="63275A08" w14:textId="77777777" w:rsidR="00B35948" w:rsidRPr="00720277" w:rsidRDefault="00B35948" w:rsidP="00C6112E">
            <w:pPr>
              <w:rPr>
                <w:rFonts w:ascii="Arial" w:hAnsi="Arial" w:cs="Arial"/>
                <w:lang w:eastAsia="x-none"/>
              </w:rPr>
            </w:pPr>
            <w:proofErr w:type="spellStart"/>
            <w:r w:rsidRPr="00720277">
              <w:rPr>
                <w:rFonts w:ascii="Arial" w:hAnsi="Arial" w:cs="Arial"/>
                <w:lang w:eastAsia="x-none"/>
              </w:rPr>
              <w:t>qs</w:t>
            </w:r>
            <w:proofErr w:type="spellEnd"/>
            <w:r w:rsidRPr="00720277">
              <w:rPr>
                <w:rFonts w:ascii="Arial" w:hAnsi="Arial" w:cs="Arial"/>
                <w:lang w:eastAsia="x-none"/>
              </w:rPr>
              <w:t xml:space="preserve"> = 35 l/om zi</w:t>
            </w:r>
          </w:p>
          <w:p w14:paraId="77B5C57C" w14:textId="77777777" w:rsidR="00B35948" w:rsidRPr="00720277" w:rsidRDefault="00B35948" w:rsidP="00C6112E">
            <w:pPr>
              <w:rPr>
                <w:rFonts w:ascii="Arial" w:hAnsi="Arial" w:cs="Arial"/>
                <w:lang w:eastAsia="x-none"/>
              </w:rPr>
            </w:pPr>
          </w:p>
        </w:tc>
      </w:tr>
    </w:tbl>
    <w:p w14:paraId="519C8DFF" w14:textId="77777777" w:rsidR="00B35948" w:rsidRPr="00720277" w:rsidRDefault="00B35948" w:rsidP="00B35948">
      <w:pPr>
        <w:rPr>
          <w:rFonts w:ascii="Arial" w:hAnsi="Arial" w:cs="Arial"/>
          <w:color w:val="FF0000"/>
          <w:lang w:eastAsia="x-none"/>
        </w:rPr>
      </w:pPr>
    </w:p>
    <w:p w14:paraId="7E005F93" w14:textId="77777777" w:rsidR="00B35948" w:rsidRPr="00720277" w:rsidRDefault="00B35948" w:rsidP="00B35948">
      <w:pPr>
        <w:rPr>
          <w:rFonts w:ascii="Arial" w:hAnsi="Arial" w:cs="Arial"/>
          <w:color w:val="FF0000"/>
          <w:lang w:eastAsia="x-none"/>
        </w:rPr>
      </w:pPr>
    </w:p>
    <w:p w14:paraId="6F5F98D7" w14:textId="77777777" w:rsidR="00B35948" w:rsidRPr="00720277" w:rsidRDefault="00B35948" w:rsidP="00B35948">
      <w:pPr>
        <w:rPr>
          <w:rFonts w:ascii="Arial" w:hAnsi="Arial" w:cs="Arial"/>
          <w:lang w:eastAsia="x-none"/>
        </w:rPr>
      </w:pPr>
      <w:proofErr w:type="spellStart"/>
      <w:r w:rsidRPr="00720277">
        <w:rPr>
          <w:rFonts w:ascii="Arial" w:hAnsi="Arial" w:cs="Arial"/>
          <w:lang w:eastAsia="x-none"/>
        </w:rPr>
        <w:t>Coeficienti</w:t>
      </w:r>
      <w:proofErr w:type="spellEnd"/>
      <w:r w:rsidRPr="00720277">
        <w:rPr>
          <w:rFonts w:ascii="Arial" w:hAnsi="Arial" w:cs="Arial"/>
          <w:lang w:eastAsia="x-none"/>
        </w:rPr>
        <w:t xml:space="preserve"> de </w:t>
      </w:r>
      <w:proofErr w:type="spellStart"/>
      <w:r w:rsidRPr="00720277">
        <w:rPr>
          <w:rFonts w:ascii="Arial" w:hAnsi="Arial" w:cs="Arial"/>
          <w:lang w:eastAsia="x-none"/>
        </w:rPr>
        <w:t>variatie</w:t>
      </w:r>
      <w:proofErr w:type="spellEnd"/>
      <w:r w:rsidRPr="00720277">
        <w:rPr>
          <w:rFonts w:ascii="Arial" w:hAnsi="Arial" w:cs="Arial"/>
          <w:lang w:eastAsia="x-none"/>
        </w:rPr>
        <w:t xml:space="preserve"> a consumului</w:t>
      </w:r>
    </w:p>
    <w:p w14:paraId="4177557C" w14:textId="77777777" w:rsidR="00B35948" w:rsidRPr="00720277" w:rsidRDefault="00B35948" w:rsidP="00B35948">
      <w:pPr>
        <w:rPr>
          <w:rFonts w:ascii="Arial" w:hAnsi="Arial" w:cs="Arial"/>
          <w:lang w:eastAsia="x-none"/>
        </w:rPr>
      </w:pPr>
      <w:proofErr w:type="spellStart"/>
      <w:r w:rsidRPr="00720277">
        <w:rPr>
          <w:rFonts w:ascii="Arial" w:hAnsi="Arial" w:cs="Arial"/>
          <w:lang w:eastAsia="x-none"/>
        </w:rPr>
        <w:t>Kzi</w:t>
      </w:r>
      <w:proofErr w:type="spellEnd"/>
      <w:r w:rsidRPr="00720277">
        <w:rPr>
          <w:rFonts w:ascii="Arial" w:hAnsi="Arial" w:cs="Arial"/>
          <w:lang w:eastAsia="x-none"/>
        </w:rPr>
        <w:t xml:space="preserve"> = 1,3 – coeficient de </w:t>
      </w:r>
      <w:proofErr w:type="spellStart"/>
      <w:r w:rsidRPr="00720277">
        <w:rPr>
          <w:rFonts w:ascii="Arial" w:hAnsi="Arial" w:cs="Arial"/>
          <w:lang w:eastAsia="x-none"/>
        </w:rPr>
        <w:t>variatie</w:t>
      </w:r>
      <w:proofErr w:type="spellEnd"/>
      <w:r w:rsidRPr="00720277">
        <w:rPr>
          <w:rFonts w:ascii="Arial" w:hAnsi="Arial" w:cs="Arial"/>
          <w:lang w:eastAsia="x-none"/>
        </w:rPr>
        <w:t xml:space="preserve"> zilnică</w:t>
      </w:r>
    </w:p>
    <w:p w14:paraId="1A1746BF" w14:textId="77777777" w:rsidR="00B35948" w:rsidRPr="00720277" w:rsidRDefault="00B35948" w:rsidP="00B35948">
      <w:pPr>
        <w:rPr>
          <w:rFonts w:ascii="Arial" w:hAnsi="Arial" w:cs="Arial"/>
          <w:lang w:eastAsia="x-none"/>
        </w:rPr>
      </w:pPr>
      <w:proofErr w:type="spellStart"/>
      <w:r w:rsidRPr="00720277">
        <w:rPr>
          <w:rFonts w:ascii="Arial" w:hAnsi="Arial" w:cs="Arial"/>
          <w:lang w:eastAsia="x-none"/>
        </w:rPr>
        <w:t>Kor</w:t>
      </w:r>
      <w:proofErr w:type="spellEnd"/>
      <w:r w:rsidRPr="00720277">
        <w:rPr>
          <w:rFonts w:ascii="Arial" w:hAnsi="Arial" w:cs="Arial"/>
          <w:lang w:eastAsia="x-none"/>
        </w:rPr>
        <w:t xml:space="preserve"> = 3 – coeficient de </w:t>
      </w:r>
      <w:proofErr w:type="spellStart"/>
      <w:r w:rsidRPr="00720277">
        <w:rPr>
          <w:rFonts w:ascii="Arial" w:hAnsi="Arial" w:cs="Arial"/>
          <w:lang w:eastAsia="x-none"/>
        </w:rPr>
        <w:t>variatie</w:t>
      </w:r>
      <w:proofErr w:type="spellEnd"/>
      <w:r w:rsidRPr="00720277">
        <w:rPr>
          <w:rFonts w:ascii="Arial" w:hAnsi="Arial" w:cs="Arial"/>
          <w:lang w:eastAsia="x-none"/>
        </w:rPr>
        <w:t xml:space="preserve"> orară</w:t>
      </w:r>
    </w:p>
    <w:p w14:paraId="0A01D8EB" w14:textId="77777777" w:rsidR="00B35948" w:rsidRPr="00720277" w:rsidRDefault="00B35948" w:rsidP="00B35948">
      <w:pPr>
        <w:rPr>
          <w:rFonts w:ascii="Arial" w:hAnsi="Arial" w:cs="Arial"/>
          <w:lang w:eastAsia="x-none"/>
        </w:rPr>
      </w:pPr>
      <w:r w:rsidRPr="00720277">
        <w:rPr>
          <w:rFonts w:ascii="Arial" w:hAnsi="Arial" w:cs="Arial"/>
          <w:lang w:eastAsia="x-none"/>
        </w:rPr>
        <w:t>T = 12 ore – regimul de consum zilnic</w:t>
      </w:r>
    </w:p>
    <w:p w14:paraId="03EB6673" w14:textId="77777777" w:rsidR="00B35948" w:rsidRPr="00720277" w:rsidRDefault="00B35948" w:rsidP="00B35948">
      <w:pPr>
        <w:rPr>
          <w:rFonts w:ascii="Arial" w:hAnsi="Arial" w:cs="Arial"/>
          <w:lang w:eastAsia="x-none"/>
        </w:rPr>
      </w:pPr>
    </w:p>
    <w:p w14:paraId="78C5EA4B" w14:textId="77777777" w:rsidR="00B35948" w:rsidRPr="00720277" w:rsidRDefault="00B35948" w:rsidP="00B35948">
      <w:pPr>
        <w:rPr>
          <w:rFonts w:ascii="Arial" w:hAnsi="Arial" w:cs="Arial"/>
          <w:lang w:eastAsia="x-none"/>
        </w:rPr>
      </w:pPr>
      <w:r w:rsidRPr="00720277">
        <w:rPr>
          <w:rFonts w:ascii="Arial" w:hAnsi="Arial" w:cs="Arial"/>
          <w:lang w:eastAsia="x-none"/>
        </w:rPr>
        <w:t>Consum mediu zilnic</w:t>
      </w:r>
    </w:p>
    <w:p w14:paraId="5BBA3901" w14:textId="77777777" w:rsidR="00B35948" w:rsidRPr="00720277" w:rsidRDefault="00B35948" w:rsidP="00B35948">
      <w:pPr>
        <w:rPr>
          <w:rFonts w:ascii="Arial" w:hAnsi="Arial" w:cs="Arial"/>
          <w:lang w:eastAsia="x-none"/>
        </w:rPr>
      </w:pPr>
      <w:proofErr w:type="spellStart"/>
      <w:r w:rsidRPr="00720277">
        <w:rPr>
          <w:rFonts w:ascii="Arial" w:hAnsi="Arial" w:cs="Arial"/>
          <w:lang w:eastAsia="x-none"/>
        </w:rPr>
        <w:t>Qzi</w:t>
      </w:r>
      <w:proofErr w:type="spellEnd"/>
      <w:r w:rsidRPr="00720277">
        <w:rPr>
          <w:rFonts w:ascii="Arial" w:hAnsi="Arial" w:cs="Arial"/>
          <w:lang w:eastAsia="x-none"/>
        </w:rPr>
        <w:t xml:space="preserve"> med =Σ (</w:t>
      </w:r>
      <w:proofErr w:type="spellStart"/>
      <w:r w:rsidRPr="00720277">
        <w:rPr>
          <w:rFonts w:ascii="Arial" w:hAnsi="Arial" w:cs="Arial"/>
          <w:lang w:eastAsia="x-none"/>
        </w:rPr>
        <w:t>qs</w:t>
      </w:r>
      <w:proofErr w:type="spellEnd"/>
      <w:r w:rsidRPr="00720277">
        <w:rPr>
          <w:rFonts w:ascii="Arial" w:hAnsi="Arial" w:cs="Arial"/>
          <w:lang w:eastAsia="x-none"/>
        </w:rPr>
        <w:t xml:space="preserve"> x N) / 1000 [m3/zi]</w:t>
      </w:r>
    </w:p>
    <w:p w14:paraId="1229BBA6" w14:textId="77777777" w:rsidR="00B35948" w:rsidRPr="00720277" w:rsidRDefault="00B35948" w:rsidP="00B35948">
      <w:pPr>
        <w:rPr>
          <w:rFonts w:ascii="Arial" w:hAnsi="Arial" w:cs="Arial"/>
          <w:lang w:eastAsia="x-none"/>
        </w:rPr>
      </w:pPr>
      <w:proofErr w:type="spellStart"/>
      <w:r w:rsidRPr="00720277">
        <w:rPr>
          <w:rFonts w:ascii="Arial" w:hAnsi="Arial" w:cs="Arial"/>
          <w:lang w:eastAsia="x-none"/>
        </w:rPr>
        <w:t>Qzi</w:t>
      </w:r>
      <w:proofErr w:type="spellEnd"/>
      <w:r w:rsidRPr="00720277">
        <w:rPr>
          <w:rFonts w:ascii="Arial" w:hAnsi="Arial" w:cs="Arial"/>
          <w:lang w:eastAsia="x-none"/>
        </w:rPr>
        <w:t xml:space="preserve"> med = 836 x 15 + 10 x 20 + 135 x 20 + 75 x 20 + 70 x 35=  2585 + 2640 + 400 = 20.74 m3/zi</w:t>
      </w:r>
    </w:p>
    <w:p w14:paraId="66109270" w14:textId="77777777" w:rsidR="00B35948" w:rsidRPr="00720277" w:rsidRDefault="00B35948" w:rsidP="00B35948">
      <w:pPr>
        <w:rPr>
          <w:rFonts w:ascii="Arial" w:hAnsi="Arial" w:cs="Arial"/>
          <w:lang w:eastAsia="x-none"/>
        </w:rPr>
      </w:pPr>
    </w:p>
    <w:p w14:paraId="24CEC94D" w14:textId="77777777" w:rsidR="00B35948" w:rsidRPr="00720277" w:rsidRDefault="00B35948" w:rsidP="00B35948">
      <w:pPr>
        <w:rPr>
          <w:rFonts w:ascii="Arial" w:hAnsi="Arial" w:cs="Arial"/>
          <w:lang w:eastAsia="x-none"/>
        </w:rPr>
      </w:pPr>
      <w:r w:rsidRPr="00720277">
        <w:rPr>
          <w:rFonts w:ascii="Arial" w:hAnsi="Arial" w:cs="Arial"/>
          <w:lang w:eastAsia="x-none"/>
        </w:rPr>
        <w:t>Consum maxim zilnic</w:t>
      </w:r>
    </w:p>
    <w:p w14:paraId="2C0D570E" w14:textId="77777777" w:rsidR="00B35948" w:rsidRPr="00720277" w:rsidRDefault="00B35948" w:rsidP="00B35948">
      <w:pPr>
        <w:rPr>
          <w:rFonts w:ascii="Arial" w:hAnsi="Arial" w:cs="Arial"/>
          <w:lang w:eastAsia="x-none"/>
        </w:rPr>
      </w:pPr>
      <w:proofErr w:type="spellStart"/>
      <w:r w:rsidRPr="00720277">
        <w:rPr>
          <w:rFonts w:ascii="Arial" w:hAnsi="Arial" w:cs="Arial"/>
          <w:lang w:eastAsia="x-none"/>
        </w:rPr>
        <w:t>Qzi</w:t>
      </w:r>
      <w:proofErr w:type="spellEnd"/>
      <w:r w:rsidRPr="00720277">
        <w:rPr>
          <w:rFonts w:ascii="Arial" w:hAnsi="Arial" w:cs="Arial"/>
          <w:lang w:eastAsia="x-none"/>
        </w:rPr>
        <w:t xml:space="preserve"> </w:t>
      </w:r>
      <w:proofErr w:type="spellStart"/>
      <w:r w:rsidRPr="00720277">
        <w:rPr>
          <w:rFonts w:ascii="Arial" w:hAnsi="Arial" w:cs="Arial"/>
          <w:lang w:eastAsia="x-none"/>
        </w:rPr>
        <w:t>max</w:t>
      </w:r>
      <w:proofErr w:type="spellEnd"/>
      <w:r w:rsidRPr="00720277">
        <w:rPr>
          <w:rFonts w:ascii="Arial" w:hAnsi="Arial" w:cs="Arial"/>
          <w:lang w:eastAsia="x-none"/>
        </w:rPr>
        <w:t xml:space="preserve"> = </w:t>
      </w:r>
      <w:proofErr w:type="spellStart"/>
      <w:r w:rsidRPr="00720277">
        <w:rPr>
          <w:rFonts w:ascii="Arial" w:hAnsi="Arial" w:cs="Arial"/>
          <w:lang w:eastAsia="x-none"/>
        </w:rPr>
        <w:t>Kzi</w:t>
      </w:r>
      <w:proofErr w:type="spellEnd"/>
      <w:r w:rsidRPr="00720277">
        <w:rPr>
          <w:rFonts w:ascii="Arial" w:hAnsi="Arial" w:cs="Arial"/>
          <w:lang w:eastAsia="x-none"/>
        </w:rPr>
        <w:t xml:space="preserve"> x </w:t>
      </w:r>
      <w:proofErr w:type="spellStart"/>
      <w:r w:rsidRPr="00720277">
        <w:rPr>
          <w:rFonts w:ascii="Arial" w:hAnsi="Arial" w:cs="Arial"/>
          <w:lang w:eastAsia="x-none"/>
        </w:rPr>
        <w:t>Qzi</w:t>
      </w:r>
      <w:proofErr w:type="spellEnd"/>
      <w:r w:rsidRPr="00720277">
        <w:rPr>
          <w:rFonts w:ascii="Arial" w:hAnsi="Arial" w:cs="Arial"/>
          <w:lang w:eastAsia="x-none"/>
        </w:rPr>
        <w:t xml:space="preserve"> med = 1,3 x 20.74  =  26.96 m3/zi</w:t>
      </w:r>
    </w:p>
    <w:p w14:paraId="16D183E3" w14:textId="77777777" w:rsidR="00B35948" w:rsidRPr="00720277" w:rsidRDefault="00B35948" w:rsidP="00B35948">
      <w:pPr>
        <w:rPr>
          <w:rFonts w:ascii="Arial" w:hAnsi="Arial" w:cs="Arial"/>
          <w:lang w:eastAsia="x-none"/>
        </w:rPr>
      </w:pPr>
    </w:p>
    <w:p w14:paraId="7EBD6018" w14:textId="77777777" w:rsidR="00B35948" w:rsidRPr="00720277" w:rsidRDefault="00B35948" w:rsidP="00B35948">
      <w:pPr>
        <w:rPr>
          <w:rFonts w:ascii="Arial" w:hAnsi="Arial" w:cs="Arial"/>
          <w:lang w:eastAsia="x-none"/>
        </w:rPr>
      </w:pPr>
      <w:r w:rsidRPr="00720277">
        <w:rPr>
          <w:rFonts w:ascii="Arial" w:hAnsi="Arial" w:cs="Arial"/>
          <w:lang w:eastAsia="x-none"/>
        </w:rPr>
        <w:t>Consum orar maxim</w:t>
      </w:r>
    </w:p>
    <w:p w14:paraId="421C879B" w14:textId="77777777" w:rsidR="00B35948" w:rsidRPr="00720277" w:rsidRDefault="00B35948" w:rsidP="00B35948">
      <w:pPr>
        <w:rPr>
          <w:rFonts w:ascii="Arial" w:hAnsi="Arial" w:cs="Arial"/>
          <w:lang w:eastAsia="x-none"/>
        </w:rPr>
      </w:pPr>
      <w:proofErr w:type="spellStart"/>
      <w:r w:rsidRPr="00720277">
        <w:rPr>
          <w:rFonts w:ascii="Arial" w:hAnsi="Arial" w:cs="Arial"/>
          <w:lang w:eastAsia="x-none"/>
        </w:rPr>
        <w:t>Qorar</w:t>
      </w:r>
      <w:proofErr w:type="spellEnd"/>
      <w:r w:rsidRPr="00720277">
        <w:rPr>
          <w:rFonts w:ascii="Arial" w:hAnsi="Arial" w:cs="Arial"/>
          <w:lang w:eastAsia="x-none"/>
        </w:rPr>
        <w:t xml:space="preserve"> </w:t>
      </w:r>
      <w:proofErr w:type="spellStart"/>
      <w:r w:rsidRPr="00720277">
        <w:rPr>
          <w:rFonts w:ascii="Arial" w:hAnsi="Arial" w:cs="Arial"/>
          <w:lang w:eastAsia="x-none"/>
        </w:rPr>
        <w:t>max</w:t>
      </w:r>
      <w:proofErr w:type="spellEnd"/>
      <w:r w:rsidRPr="00720277">
        <w:rPr>
          <w:rFonts w:ascii="Arial" w:hAnsi="Arial" w:cs="Arial"/>
          <w:lang w:eastAsia="x-none"/>
        </w:rPr>
        <w:t xml:space="preserve"> = (1/12)* </w:t>
      </w:r>
      <w:proofErr w:type="spellStart"/>
      <w:r w:rsidRPr="00720277">
        <w:rPr>
          <w:rFonts w:ascii="Arial" w:hAnsi="Arial" w:cs="Arial"/>
          <w:lang w:eastAsia="x-none"/>
        </w:rPr>
        <w:t>Kor</w:t>
      </w:r>
      <w:proofErr w:type="spellEnd"/>
      <w:r w:rsidRPr="00720277">
        <w:rPr>
          <w:rFonts w:ascii="Arial" w:hAnsi="Arial" w:cs="Arial"/>
          <w:lang w:eastAsia="x-none"/>
        </w:rPr>
        <w:t xml:space="preserve"> * </w:t>
      </w:r>
      <w:proofErr w:type="spellStart"/>
      <w:r w:rsidRPr="00720277">
        <w:rPr>
          <w:rFonts w:ascii="Arial" w:hAnsi="Arial" w:cs="Arial"/>
          <w:lang w:eastAsia="x-none"/>
        </w:rPr>
        <w:t>Qzi</w:t>
      </w:r>
      <w:proofErr w:type="spellEnd"/>
      <w:r w:rsidRPr="00720277">
        <w:rPr>
          <w:rFonts w:ascii="Arial" w:hAnsi="Arial" w:cs="Arial"/>
          <w:lang w:eastAsia="x-none"/>
        </w:rPr>
        <w:t xml:space="preserve"> </w:t>
      </w:r>
      <w:proofErr w:type="spellStart"/>
      <w:r w:rsidRPr="00720277">
        <w:rPr>
          <w:rFonts w:ascii="Arial" w:hAnsi="Arial" w:cs="Arial"/>
          <w:lang w:eastAsia="x-none"/>
        </w:rPr>
        <w:t>max</w:t>
      </w:r>
      <w:proofErr w:type="spellEnd"/>
      <w:r w:rsidRPr="00720277">
        <w:rPr>
          <w:rFonts w:ascii="Arial" w:hAnsi="Arial" w:cs="Arial"/>
          <w:lang w:eastAsia="x-none"/>
        </w:rPr>
        <w:t xml:space="preserve"> = (1/12) x 3 x 26.96 = 6.74 m3/h </w:t>
      </w:r>
    </w:p>
    <w:p w14:paraId="5B8B2E22" w14:textId="77777777" w:rsidR="00B35948" w:rsidRPr="00720277" w:rsidRDefault="00B35948" w:rsidP="00B35948">
      <w:pPr>
        <w:rPr>
          <w:rFonts w:ascii="Arial" w:hAnsi="Arial" w:cs="Arial"/>
          <w:color w:val="FF0000"/>
          <w:lang w:eastAsia="x-none"/>
        </w:rPr>
      </w:pPr>
    </w:p>
    <w:p w14:paraId="599AF2E3" w14:textId="3CF98259" w:rsidR="00B35948" w:rsidRPr="00720277" w:rsidRDefault="00B35948" w:rsidP="00B35948">
      <w:pPr>
        <w:rPr>
          <w:rFonts w:ascii="Arial" w:hAnsi="Arial" w:cs="Arial"/>
          <w:color w:val="FF0000"/>
          <w:lang w:eastAsia="x-none"/>
        </w:rPr>
      </w:pPr>
    </w:p>
    <w:p w14:paraId="2864D950" w14:textId="77777777" w:rsidR="00B35948" w:rsidRPr="00720277" w:rsidRDefault="00B35948" w:rsidP="00B35948">
      <w:pPr>
        <w:rPr>
          <w:rFonts w:ascii="Arial" w:hAnsi="Arial" w:cs="Arial"/>
          <w:color w:val="FF0000"/>
          <w:lang w:eastAsia="x-none"/>
        </w:rPr>
      </w:pPr>
    </w:p>
    <w:p w14:paraId="3FF1ACA7" w14:textId="77777777" w:rsidR="00B35948" w:rsidRPr="00720277" w:rsidRDefault="00B35948" w:rsidP="00B35948">
      <w:pPr>
        <w:rPr>
          <w:rFonts w:ascii="Arial" w:hAnsi="Arial" w:cs="Arial"/>
          <w:u w:val="single"/>
          <w:lang w:eastAsia="x-none"/>
        </w:rPr>
      </w:pPr>
      <w:r w:rsidRPr="00720277">
        <w:rPr>
          <w:rFonts w:ascii="Arial" w:hAnsi="Arial" w:cs="Arial"/>
          <w:u w:val="single"/>
          <w:lang w:eastAsia="x-none"/>
        </w:rPr>
        <w:t>DIMENSIONARE CONDUCTE:</w:t>
      </w:r>
    </w:p>
    <w:p w14:paraId="35794D4C" w14:textId="77777777" w:rsidR="00B35948" w:rsidRPr="00720277" w:rsidRDefault="00B35948" w:rsidP="00B35948">
      <w:pPr>
        <w:rPr>
          <w:rFonts w:ascii="Arial" w:hAnsi="Arial" w:cs="Arial"/>
          <w:lang w:eastAsia="x-none"/>
        </w:rPr>
      </w:pPr>
    </w:p>
    <w:p w14:paraId="09973328" w14:textId="77777777" w:rsidR="00B35948" w:rsidRPr="00720277" w:rsidRDefault="00B35948" w:rsidP="00B35948">
      <w:pPr>
        <w:rPr>
          <w:rFonts w:ascii="Arial" w:hAnsi="Arial" w:cs="Arial"/>
          <w:lang w:eastAsia="x-none"/>
        </w:rPr>
      </w:pPr>
      <w:r w:rsidRPr="00720277">
        <w:rPr>
          <w:rFonts w:ascii="Arial" w:hAnsi="Arial" w:cs="Arial"/>
          <w:lang w:eastAsia="x-none"/>
        </w:rPr>
        <w:t xml:space="preserve">Dimensionarea conductelor de apa rece și apa calda s-a făcut conform STAS 1478-90, cu </w:t>
      </w:r>
      <w:proofErr w:type="spellStart"/>
      <w:r w:rsidRPr="00720277">
        <w:rPr>
          <w:rFonts w:ascii="Arial" w:hAnsi="Arial" w:cs="Arial"/>
          <w:lang w:eastAsia="x-none"/>
        </w:rPr>
        <w:t>relaţia</w:t>
      </w:r>
      <w:proofErr w:type="spellEnd"/>
      <w:r w:rsidRPr="00720277">
        <w:rPr>
          <w:rFonts w:ascii="Arial" w:hAnsi="Arial" w:cs="Arial"/>
          <w:lang w:eastAsia="x-none"/>
        </w:rPr>
        <w:t xml:space="preserve">: </w:t>
      </w:r>
    </w:p>
    <w:p w14:paraId="08923125" w14:textId="77777777" w:rsidR="00B35948" w:rsidRPr="00720277" w:rsidRDefault="00B35948" w:rsidP="00B35948">
      <w:pPr>
        <w:rPr>
          <w:rFonts w:ascii="Arial" w:hAnsi="Arial" w:cs="Arial"/>
          <w:lang w:eastAsia="x-none"/>
        </w:rPr>
      </w:pPr>
    </w:p>
    <w:p w14:paraId="6B7400FA" w14:textId="77777777" w:rsidR="00B35948" w:rsidRPr="00720277" w:rsidRDefault="00B35948" w:rsidP="00B35948">
      <w:pPr>
        <w:rPr>
          <w:rFonts w:ascii="Arial" w:hAnsi="Arial" w:cs="Arial"/>
          <w:lang w:eastAsia="x-none"/>
        </w:rPr>
      </w:pPr>
      <w:r w:rsidRPr="00720277">
        <w:rPr>
          <w:rFonts w:ascii="Arial" w:hAnsi="Arial" w:cs="Arial"/>
          <w:lang w:eastAsia="x-none"/>
        </w:rPr>
        <w:t>Q= 0.22 x √E, pentru E≥1.2</w:t>
      </w:r>
    </w:p>
    <w:p w14:paraId="5C565AEC" w14:textId="77777777" w:rsidR="00B35948" w:rsidRPr="00720277" w:rsidRDefault="00B35948" w:rsidP="00B35948">
      <w:pPr>
        <w:rPr>
          <w:lang w:eastAsia="x-none"/>
        </w:rPr>
      </w:pPr>
    </w:p>
    <w:p w14:paraId="77EB0358" w14:textId="77777777" w:rsidR="00B35948" w:rsidRPr="00720277" w:rsidRDefault="00B35948" w:rsidP="00B35948">
      <w:pPr>
        <w:rPr>
          <w:lang w:eastAsia="x-none"/>
        </w:rPr>
      </w:pPr>
    </w:p>
    <w:p w14:paraId="0DEC5197" w14:textId="77777777" w:rsidR="00B35948" w:rsidRPr="00720277" w:rsidRDefault="00B35948" w:rsidP="00B35948">
      <w:pPr>
        <w:rPr>
          <w:b/>
          <w:bCs/>
          <w:lang w:eastAsia="x-none"/>
        </w:rPr>
      </w:pPr>
      <w:r w:rsidRPr="00720277">
        <w:rPr>
          <w:b/>
          <w:bCs/>
          <w:lang w:eastAsia="x-none"/>
        </w:rPr>
        <w:t xml:space="preserve">APA RECE </w:t>
      </w:r>
    </w:p>
    <w:bookmarkStart w:id="122" w:name="_1231252080"/>
    <w:bookmarkStart w:id="123" w:name="_1232189868"/>
    <w:bookmarkStart w:id="124" w:name="_1238331231"/>
    <w:bookmarkStart w:id="125" w:name="_1239107441"/>
    <w:bookmarkStart w:id="126" w:name="_1239108358"/>
    <w:bookmarkStart w:id="127" w:name="_1240149060"/>
    <w:bookmarkStart w:id="128" w:name="_1240149355"/>
    <w:bookmarkStart w:id="129" w:name="_1240297798"/>
    <w:bookmarkStart w:id="130" w:name="_1243422765"/>
    <w:bookmarkStart w:id="131" w:name="_1243764371"/>
    <w:bookmarkStart w:id="132" w:name="_1243764410"/>
    <w:bookmarkStart w:id="133" w:name="_1243765135"/>
    <w:bookmarkStart w:id="134" w:name="_1245056387"/>
    <w:bookmarkStart w:id="135" w:name="_1248182301"/>
    <w:bookmarkStart w:id="136" w:name="_1248182366"/>
    <w:bookmarkStart w:id="137" w:name="_1250065272"/>
    <w:bookmarkStart w:id="138" w:name="_1252403118"/>
    <w:bookmarkStart w:id="139" w:name="_1252403155"/>
    <w:bookmarkStart w:id="140" w:name="_1252403311"/>
    <w:bookmarkStart w:id="141" w:name="_1252405171"/>
    <w:bookmarkStart w:id="142" w:name="_1257576022"/>
    <w:bookmarkStart w:id="143" w:name="_1259737210"/>
    <w:bookmarkStart w:id="144" w:name="_1259738343"/>
    <w:bookmarkStart w:id="145" w:name="_1266046176"/>
    <w:bookmarkStart w:id="146" w:name="_1273571792"/>
    <w:bookmarkStart w:id="147" w:name="_1273571904"/>
    <w:bookmarkStart w:id="148" w:name="_1286034627"/>
    <w:bookmarkStart w:id="149" w:name="_1286035224"/>
    <w:bookmarkStart w:id="150" w:name="_1298441059"/>
    <w:bookmarkStart w:id="151" w:name="_1299928150"/>
    <w:bookmarkStart w:id="152" w:name="_1299928179"/>
    <w:bookmarkStart w:id="153" w:name="_1299928819"/>
    <w:bookmarkStart w:id="154" w:name="_1299928840"/>
    <w:bookmarkStart w:id="155" w:name="_1299928844"/>
    <w:bookmarkStart w:id="156" w:name="_1299928877"/>
    <w:bookmarkStart w:id="157" w:name="_1299928897"/>
    <w:bookmarkStart w:id="158" w:name="_MON_1529830402"/>
    <w:bookmarkStart w:id="159" w:name="_MON_1529933783"/>
    <w:bookmarkStart w:id="160" w:name="_MON_1535965915"/>
    <w:bookmarkStart w:id="161" w:name="_MON_1562066509"/>
    <w:bookmarkStart w:id="162" w:name="_MON_1562066616"/>
    <w:bookmarkStart w:id="163" w:name="_MON_1564555971"/>
    <w:bookmarkStart w:id="164" w:name="_MON_1569393438"/>
    <w:bookmarkStart w:id="165" w:name="_MON_1570959850"/>
    <w:bookmarkStart w:id="166" w:name="_MON_1571136409"/>
    <w:bookmarkStart w:id="167" w:name="_MON_1571136476"/>
    <w:bookmarkStart w:id="168" w:name="_MON_1571136487"/>
    <w:bookmarkStart w:id="169" w:name="_MON_1571136493"/>
    <w:bookmarkStart w:id="170" w:name="_MON_1425181411"/>
    <w:bookmarkStart w:id="171" w:name="_MON_1669645875"/>
    <w:bookmarkStart w:id="172" w:name="_MON_1680531698"/>
    <w:bookmarkStart w:id="173" w:name="_MON_1523964306"/>
    <w:bookmarkStart w:id="174" w:name="_MON_1524036902"/>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Start w:id="175" w:name="_MON_1529830316"/>
    <w:bookmarkEnd w:id="175"/>
    <w:p w14:paraId="3E02C2D5" w14:textId="77777777" w:rsidR="00B35948" w:rsidRPr="00720277" w:rsidRDefault="00B35948" w:rsidP="00B35948">
      <w:pPr>
        <w:rPr>
          <w:rFonts w:ascii="Arial" w:hAnsi="Arial" w:cs="Arial"/>
          <w:lang w:eastAsia="x-none"/>
        </w:rPr>
      </w:pPr>
      <w:r w:rsidRPr="00720277">
        <w:rPr>
          <w:lang w:eastAsia="x-none"/>
        </w:rPr>
        <w:object w:dxaOrig="8550" w:dyaOrig="2303" w14:anchorId="55C752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2in" o:ole="" filled="t">
            <v:fill color2="black"/>
            <v:imagedata r:id="rId83" o:title=""/>
          </v:shape>
          <o:OLEObject Type="Embed" ProgID="Excel.Sheet.8" ShapeID="_x0000_i1025" DrawAspect="Content" ObjectID="_1752906152" r:id="rId84"/>
        </w:object>
      </w:r>
      <w:r w:rsidRPr="00720277">
        <w:rPr>
          <w:lang w:eastAsia="x-none"/>
        </w:rPr>
        <w:tab/>
      </w:r>
      <w:r w:rsidRPr="00720277">
        <w:rPr>
          <w:lang w:eastAsia="x-none"/>
        </w:rPr>
        <w:br/>
      </w:r>
      <w:r w:rsidR="00FB23B5">
        <w:rPr>
          <w:rFonts w:ascii="Arial" w:hAnsi="Arial" w:cs="Arial"/>
          <w:lang w:eastAsia="x-none"/>
        </w:rPr>
        <w:pict w14:anchorId="5AC3829D">
          <v:shape id="_x0000_i1026" type="#_x0000_t75" style="width:1in;height:14.4pt" equationxml="&lt;">
            <v:imagedata r:id="rId85" o:title="" chromakey="white"/>
          </v:shape>
        </w:pict>
      </w:r>
    </w:p>
    <w:p w14:paraId="0AF928F8" w14:textId="77777777" w:rsidR="00B35948" w:rsidRPr="00720277" w:rsidRDefault="00B35948" w:rsidP="00B35948">
      <w:pPr>
        <w:rPr>
          <w:rFonts w:ascii="Arial" w:hAnsi="Arial" w:cs="Arial"/>
          <w:lang w:eastAsia="x-none"/>
        </w:rPr>
      </w:pPr>
      <w:r w:rsidRPr="00720277">
        <w:rPr>
          <w:rFonts w:ascii="Arial" w:hAnsi="Arial" w:cs="Arial"/>
          <w:lang w:eastAsia="x-none"/>
        </w:rPr>
        <w:fldChar w:fldCharType="begin"/>
      </w:r>
      <w:r w:rsidRPr="00720277">
        <w:rPr>
          <w:rFonts w:ascii="Arial" w:hAnsi="Arial" w:cs="Arial"/>
          <w:lang w:eastAsia="x-none"/>
        </w:rPr>
        <w:instrText xml:space="preserve"> QUOTE </w:instrText>
      </w:r>
      <w:r w:rsidR="00FB23B5">
        <w:rPr>
          <w:rFonts w:ascii="Arial" w:hAnsi="Arial" w:cs="Arial"/>
          <w:lang w:eastAsia="x-none"/>
        </w:rPr>
        <w:pict w14:anchorId="1976AB10">
          <v:shape id="_x0000_i1027" type="#_x0000_t75" style="width:14.4pt;height:14.4pt" equationxml="&lt;">
            <v:imagedata r:id="rId86" o:title="" chromakey="white"/>
          </v:shape>
        </w:pict>
      </w:r>
      <w:r w:rsidRPr="00720277">
        <w:rPr>
          <w:rFonts w:ascii="Arial" w:hAnsi="Arial" w:cs="Arial"/>
          <w:lang w:eastAsia="x-none"/>
        </w:rPr>
        <w:instrText xml:space="preserve"> </w:instrText>
      </w:r>
      <w:r w:rsidRPr="00720277">
        <w:rPr>
          <w:rFonts w:ascii="Arial" w:hAnsi="Arial" w:cs="Arial"/>
          <w:lang w:eastAsia="x-none"/>
        </w:rPr>
        <w:fldChar w:fldCharType="separate"/>
      </w:r>
      <w:r w:rsidR="00FB23B5">
        <w:rPr>
          <w:rFonts w:ascii="Arial" w:hAnsi="Arial" w:cs="Arial"/>
          <w:lang w:eastAsia="x-none"/>
        </w:rPr>
        <w:pict w14:anchorId="788D391C">
          <v:shape id="_x0000_i1028" type="#_x0000_t75" style="width:14.4pt;height:14.4pt" equationxml="&lt;">
            <v:imagedata r:id="rId86" o:title="" chromakey="white"/>
          </v:shape>
        </w:pict>
      </w:r>
      <w:r w:rsidRPr="00720277">
        <w:rPr>
          <w:rFonts w:ascii="Arial" w:hAnsi="Arial" w:cs="Arial"/>
          <w:lang w:eastAsia="x-none"/>
        </w:rPr>
        <w:fldChar w:fldCharType="end"/>
      </w:r>
      <w:r w:rsidRPr="00720277">
        <w:rPr>
          <w:rFonts w:ascii="Arial" w:hAnsi="Arial" w:cs="Arial"/>
          <w:lang w:eastAsia="x-none"/>
        </w:rPr>
        <w:t xml:space="preserve"> - suma </w:t>
      </w:r>
      <w:proofErr w:type="spellStart"/>
      <w:r w:rsidRPr="00720277">
        <w:rPr>
          <w:rFonts w:ascii="Arial" w:hAnsi="Arial" w:cs="Arial"/>
          <w:lang w:eastAsia="x-none"/>
        </w:rPr>
        <w:t>echivalenţilor</w:t>
      </w:r>
      <w:proofErr w:type="spellEnd"/>
      <w:r w:rsidRPr="00720277">
        <w:rPr>
          <w:rFonts w:ascii="Arial" w:hAnsi="Arial" w:cs="Arial"/>
          <w:lang w:eastAsia="x-none"/>
        </w:rPr>
        <w:t xml:space="preserve"> bateriilor amestecătoare de apa rece cu apă caldă;</w:t>
      </w:r>
    </w:p>
    <w:p w14:paraId="13A55F6E" w14:textId="77777777" w:rsidR="00B35948" w:rsidRPr="00720277" w:rsidRDefault="00B35948" w:rsidP="00B35948">
      <w:pPr>
        <w:rPr>
          <w:rFonts w:ascii="Arial" w:hAnsi="Arial" w:cs="Arial"/>
          <w:lang w:eastAsia="x-none"/>
        </w:rPr>
      </w:pPr>
      <w:r w:rsidRPr="00720277">
        <w:rPr>
          <w:rFonts w:ascii="Arial" w:hAnsi="Arial" w:cs="Arial"/>
          <w:lang w:eastAsia="x-none"/>
        </w:rPr>
        <w:fldChar w:fldCharType="begin"/>
      </w:r>
      <w:r w:rsidRPr="00720277">
        <w:rPr>
          <w:rFonts w:ascii="Arial" w:hAnsi="Arial" w:cs="Arial"/>
          <w:lang w:eastAsia="x-none"/>
        </w:rPr>
        <w:instrText xml:space="preserve"> QUOTE </w:instrText>
      </w:r>
      <w:r w:rsidR="00FB23B5">
        <w:rPr>
          <w:rFonts w:ascii="Arial" w:hAnsi="Arial" w:cs="Arial"/>
          <w:lang w:eastAsia="x-none"/>
        </w:rPr>
        <w:pict w14:anchorId="5CD4DF21">
          <v:shape id="_x0000_i1029" type="#_x0000_t75" style="width:14.4pt;height:14.4pt" equationxml="&lt;">
            <v:imagedata r:id="rId87" o:title="" chromakey="white"/>
          </v:shape>
        </w:pict>
      </w:r>
      <w:r w:rsidRPr="00720277">
        <w:rPr>
          <w:rFonts w:ascii="Arial" w:hAnsi="Arial" w:cs="Arial"/>
          <w:lang w:eastAsia="x-none"/>
        </w:rPr>
        <w:instrText xml:space="preserve"> </w:instrText>
      </w:r>
      <w:r w:rsidRPr="00720277">
        <w:rPr>
          <w:rFonts w:ascii="Arial" w:hAnsi="Arial" w:cs="Arial"/>
          <w:lang w:eastAsia="x-none"/>
        </w:rPr>
        <w:fldChar w:fldCharType="separate"/>
      </w:r>
      <w:r w:rsidR="00FB23B5">
        <w:rPr>
          <w:rFonts w:ascii="Arial" w:hAnsi="Arial" w:cs="Arial"/>
          <w:lang w:eastAsia="x-none"/>
        </w:rPr>
        <w:pict w14:anchorId="6D80EDD8">
          <v:shape id="_x0000_i1030" type="#_x0000_t75" style="width:14.4pt;height:14.4pt" equationxml="&lt;">
            <v:imagedata r:id="rId87" o:title="" chromakey="white"/>
          </v:shape>
        </w:pict>
      </w:r>
      <w:r w:rsidRPr="00720277">
        <w:rPr>
          <w:rFonts w:ascii="Arial" w:hAnsi="Arial" w:cs="Arial"/>
          <w:lang w:eastAsia="x-none"/>
        </w:rPr>
        <w:fldChar w:fldCharType="end"/>
      </w:r>
      <w:r w:rsidRPr="00720277">
        <w:rPr>
          <w:rFonts w:ascii="Arial" w:hAnsi="Arial" w:cs="Arial"/>
          <w:lang w:eastAsia="x-none"/>
        </w:rPr>
        <w:t xml:space="preserve"> - suma </w:t>
      </w:r>
      <w:proofErr w:type="spellStart"/>
      <w:r w:rsidRPr="00720277">
        <w:rPr>
          <w:rFonts w:ascii="Arial" w:hAnsi="Arial" w:cs="Arial"/>
          <w:lang w:eastAsia="x-none"/>
        </w:rPr>
        <w:t>echivalenţilor</w:t>
      </w:r>
      <w:proofErr w:type="spellEnd"/>
      <w:r w:rsidRPr="00720277">
        <w:rPr>
          <w:rFonts w:ascii="Arial" w:hAnsi="Arial" w:cs="Arial"/>
          <w:lang w:eastAsia="x-none"/>
        </w:rPr>
        <w:t xml:space="preserve"> bateriilor de apă rece.</w:t>
      </w:r>
    </w:p>
    <w:p w14:paraId="4A4AAE51" w14:textId="77777777" w:rsidR="00B35948" w:rsidRPr="00720277" w:rsidRDefault="00B35948" w:rsidP="00B35948">
      <w:pPr>
        <w:rPr>
          <w:rFonts w:ascii="Arial" w:hAnsi="Arial" w:cs="Arial"/>
          <w:lang w:eastAsia="x-none"/>
        </w:rPr>
      </w:pPr>
    </w:p>
    <w:p w14:paraId="2E0E2B79" w14:textId="77777777" w:rsidR="00B35948" w:rsidRPr="00720277" w:rsidRDefault="00B35948" w:rsidP="00B35948">
      <w:pPr>
        <w:rPr>
          <w:spacing w:val="1"/>
        </w:rPr>
      </w:pPr>
      <w:bookmarkStart w:id="176" w:name="_1171713025"/>
      <w:bookmarkStart w:id="177" w:name="_1171713175"/>
      <w:bookmarkStart w:id="178" w:name="_1173093641"/>
      <w:bookmarkStart w:id="179" w:name="_1176021472"/>
      <w:bookmarkStart w:id="180" w:name="_1177158651"/>
      <w:bookmarkStart w:id="181" w:name="_1178539058"/>
      <w:bookmarkStart w:id="182" w:name="_1188640168"/>
      <w:bookmarkStart w:id="183" w:name="_1188642078"/>
      <w:bookmarkStart w:id="184" w:name="_1188642209"/>
      <w:bookmarkStart w:id="185" w:name="_1188642542"/>
      <w:bookmarkStart w:id="186" w:name="_1193305031"/>
      <w:bookmarkStart w:id="187" w:name="_1203315972"/>
      <w:bookmarkStart w:id="188" w:name="_1203316607"/>
      <w:bookmarkStart w:id="189" w:name="_1231252352"/>
      <w:bookmarkStart w:id="190" w:name="_1231252403"/>
      <w:bookmarkStart w:id="191" w:name="_1232190192"/>
      <w:bookmarkStart w:id="192" w:name="_1238332470"/>
      <w:bookmarkStart w:id="193" w:name="_1238332622"/>
      <w:bookmarkStart w:id="194" w:name="_1239112207"/>
      <w:bookmarkStart w:id="195" w:name="_1239114086"/>
      <w:bookmarkStart w:id="196" w:name="_1239114126"/>
      <w:bookmarkStart w:id="197" w:name="_1240149651"/>
      <w:bookmarkStart w:id="198" w:name="_1240299916"/>
      <w:bookmarkStart w:id="199" w:name="_1243422835"/>
      <w:bookmarkStart w:id="200" w:name="_1244038732"/>
      <w:bookmarkStart w:id="201" w:name="_1244038760"/>
      <w:bookmarkStart w:id="202" w:name="_1245056447"/>
      <w:bookmarkStart w:id="203" w:name="_1248182420"/>
      <w:bookmarkStart w:id="204" w:name="_1250336818"/>
      <w:bookmarkStart w:id="205" w:name="_1250336834"/>
      <w:bookmarkStart w:id="206" w:name="_1250586721"/>
      <w:bookmarkStart w:id="207" w:name="_1252403462"/>
      <w:bookmarkStart w:id="208" w:name="_1256738436"/>
      <w:bookmarkStart w:id="209" w:name="_1256738476"/>
      <w:bookmarkStart w:id="210" w:name="_1256738511"/>
      <w:bookmarkStart w:id="211" w:name="_1256738531"/>
      <w:bookmarkStart w:id="212" w:name="_1256738637"/>
      <w:bookmarkStart w:id="213" w:name="_1257836697"/>
      <w:bookmarkStart w:id="214" w:name="_1259738321"/>
      <w:bookmarkStart w:id="215" w:name="_1266046880"/>
      <w:bookmarkStart w:id="216" w:name="_1273571870"/>
      <w:bookmarkStart w:id="217" w:name="_1273571887"/>
      <w:bookmarkStart w:id="218" w:name="_1286035137"/>
      <w:bookmarkStart w:id="219" w:name="_1286035214"/>
      <w:bookmarkStart w:id="220" w:name="_1298441135"/>
      <w:bookmarkStart w:id="221" w:name="_1299928310"/>
      <w:bookmarkStart w:id="222" w:name="_1299928909"/>
      <w:bookmarkStart w:id="223" w:name="_MON_1427166329"/>
      <w:bookmarkStart w:id="224" w:name="_MON_1516544973"/>
      <w:bookmarkStart w:id="225" w:name="_MON_1523964279"/>
      <w:bookmarkStart w:id="226" w:name="_MON_1524036707"/>
      <w:bookmarkStart w:id="227" w:name="_MON_1529830688"/>
      <w:bookmarkStart w:id="228" w:name="_MON_1535966106"/>
      <w:bookmarkStart w:id="229" w:name="_MON_1562066782"/>
      <w:bookmarkStart w:id="230" w:name="_MON_1562066857"/>
      <w:bookmarkStart w:id="231" w:name="_MON_1564556083"/>
      <w:bookmarkStart w:id="232" w:name="_MON_1569393480"/>
      <w:bookmarkStart w:id="233" w:name="_MON_1569659726"/>
      <w:bookmarkStart w:id="234" w:name="_MON_1569659740"/>
      <w:bookmarkStart w:id="235" w:name="_MON_1570959923"/>
      <w:bookmarkStart w:id="236" w:name="_MON_1570960174"/>
      <w:bookmarkStart w:id="237" w:name="_MON_1571136500"/>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70A696D2" w14:textId="77777777" w:rsidR="00B35948" w:rsidRPr="00720277" w:rsidRDefault="00B35948" w:rsidP="00B35948">
      <w:pPr>
        <w:rPr>
          <w:rFonts w:ascii="Arial" w:hAnsi="Arial" w:cs="Arial"/>
          <w:u w:val="single"/>
          <w:lang w:eastAsia="x-none"/>
        </w:rPr>
      </w:pPr>
      <w:proofErr w:type="spellStart"/>
      <w:r w:rsidRPr="00720277">
        <w:rPr>
          <w:rFonts w:ascii="Arial" w:hAnsi="Arial" w:cs="Arial"/>
          <w:u w:val="single"/>
          <w:lang w:eastAsia="x-none"/>
        </w:rPr>
        <w:t>Instalaţia</w:t>
      </w:r>
      <w:proofErr w:type="spellEnd"/>
      <w:r w:rsidRPr="00720277">
        <w:rPr>
          <w:rFonts w:ascii="Arial" w:hAnsi="Arial" w:cs="Arial"/>
          <w:u w:val="single"/>
          <w:lang w:eastAsia="x-none"/>
        </w:rPr>
        <w:t xml:space="preserve"> de canalizare menajera:</w:t>
      </w:r>
    </w:p>
    <w:p w14:paraId="41F4FCA3" w14:textId="77777777" w:rsidR="00B35948" w:rsidRPr="00720277" w:rsidRDefault="00B35948" w:rsidP="00B35948">
      <w:pPr>
        <w:rPr>
          <w:rFonts w:ascii="Arial" w:hAnsi="Arial" w:cs="Arial"/>
          <w:lang w:eastAsia="x-none"/>
        </w:rPr>
      </w:pPr>
    </w:p>
    <w:p w14:paraId="6E8CC6EA" w14:textId="77777777" w:rsidR="00B35948" w:rsidRPr="00720277" w:rsidRDefault="00B35948" w:rsidP="00B35948">
      <w:pPr>
        <w:rPr>
          <w:rFonts w:ascii="Arial" w:hAnsi="Arial" w:cs="Arial"/>
          <w:lang w:eastAsia="x-none"/>
        </w:rPr>
      </w:pPr>
      <w:r w:rsidRPr="00720277">
        <w:rPr>
          <w:rFonts w:ascii="Arial" w:hAnsi="Arial" w:cs="Arial"/>
          <w:lang w:eastAsia="x-none"/>
        </w:rPr>
        <w:t xml:space="preserve">Debitele de ape uzate menajere care se evacuează in </w:t>
      </w:r>
      <w:proofErr w:type="spellStart"/>
      <w:r w:rsidRPr="00720277">
        <w:rPr>
          <w:rFonts w:ascii="Arial" w:hAnsi="Arial" w:cs="Arial"/>
          <w:lang w:eastAsia="x-none"/>
        </w:rPr>
        <w:t>reţeaua</w:t>
      </w:r>
      <w:proofErr w:type="spellEnd"/>
      <w:r w:rsidRPr="00720277">
        <w:rPr>
          <w:rFonts w:ascii="Arial" w:hAnsi="Arial" w:cs="Arial"/>
          <w:lang w:eastAsia="x-none"/>
        </w:rPr>
        <w:t xml:space="preserve"> de canalizare, </w:t>
      </w:r>
      <w:r w:rsidRPr="00720277">
        <w:rPr>
          <w:rFonts w:ascii="Arial" w:hAnsi="Arial" w:cs="Arial"/>
          <w:lang w:eastAsia="x-none"/>
        </w:rPr>
        <w:fldChar w:fldCharType="begin"/>
      </w:r>
      <w:r w:rsidRPr="00720277">
        <w:rPr>
          <w:rFonts w:ascii="Arial" w:hAnsi="Arial" w:cs="Arial"/>
          <w:lang w:eastAsia="x-none"/>
        </w:rPr>
        <w:instrText xml:space="preserve"> QUOTE </w:instrText>
      </w:r>
      <w:r w:rsidR="00FB23B5">
        <w:rPr>
          <w:rFonts w:ascii="Arial" w:hAnsi="Arial" w:cs="Arial"/>
          <w:lang w:eastAsia="x-none"/>
        </w:rPr>
        <w:pict w14:anchorId="06317727">
          <v:shape id="_x0000_i1031" type="#_x0000_t75" style="width:14.4pt;height:14.4pt" equationxml="&lt;">
            <v:imagedata r:id="rId88" o:title="" chromakey="white"/>
          </v:shape>
        </w:pict>
      </w:r>
      <w:r w:rsidRPr="00720277">
        <w:rPr>
          <w:rFonts w:ascii="Arial" w:hAnsi="Arial" w:cs="Arial"/>
          <w:lang w:eastAsia="x-none"/>
        </w:rPr>
        <w:instrText xml:space="preserve"> </w:instrText>
      </w:r>
      <w:r w:rsidRPr="00720277">
        <w:rPr>
          <w:rFonts w:ascii="Arial" w:hAnsi="Arial" w:cs="Arial"/>
          <w:lang w:eastAsia="x-none"/>
        </w:rPr>
        <w:fldChar w:fldCharType="separate"/>
      </w:r>
      <w:r w:rsidR="00FB23B5">
        <w:rPr>
          <w:rFonts w:ascii="Arial" w:hAnsi="Arial" w:cs="Arial"/>
          <w:lang w:eastAsia="x-none"/>
        </w:rPr>
        <w:pict w14:anchorId="32B4B410">
          <v:shape id="_x0000_i1032" type="#_x0000_t75" style="width:14.4pt;height:14.4pt" equationxml="&lt;">
            <v:imagedata r:id="rId88" o:title="" chromakey="white"/>
          </v:shape>
        </w:pict>
      </w:r>
      <w:r w:rsidRPr="00720277">
        <w:rPr>
          <w:rFonts w:ascii="Arial" w:hAnsi="Arial" w:cs="Arial"/>
          <w:lang w:eastAsia="x-none"/>
        </w:rPr>
        <w:fldChar w:fldCharType="end"/>
      </w:r>
      <w:r w:rsidRPr="00720277">
        <w:rPr>
          <w:rFonts w:ascii="Arial" w:hAnsi="Arial" w:cs="Arial"/>
          <w:lang w:eastAsia="x-none"/>
        </w:rPr>
        <w:t xml:space="preserve"> se determina cu </w:t>
      </w:r>
      <w:proofErr w:type="spellStart"/>
      <w:r w:rsidRPr="00720277">
        <w:rPr>
          <w:rFonts w:ascii="Arial" w:hAnsi="Arial" w:cs="Arial"/>
          <w:lang w:eastAsia="x-none"/>
        </w:rPr>
        <w:t>relaţia</w:t>
      </w:r>
      <w:proofErr w:type="spellEnd"/>
    </w:p>
    <w:p w14:paraId="29B7E6B6" w14:textId="77777777" w:rsidR="00B35948" w:rsidRPr="00720277" w:rsidRDefault="00B35948" w:rsidP="00B35948">
      <w:pPr>
        <w:rPr>
          <w:rFonts w:ascii="Arial" w:hAnsi="Arial" w:cs="Arial"/>
          <w:lang w:eastAsia="x-none"/>
        </w:rPr>
      </w:pPr>
      <w:r w:rsidRPr="00720277">
        <w:rPr>
          <w:rFonts w:ascii="Arial" w:hAnsi="Arial" w:cs="Arial"/>
          <w:lang w:eastAsia="x-none"/>
        </w:rPr>
        <w:fldChar w:fldCharType="begin"/>
      </w:r>
      <w:r w:rsidRPr="00720277">
        <w:rPr>
          <w:rFonts w:ascii="Arial" w:hAnsi="Arial" w:cs="Arial"/>
          <w:lang w:eastAsia="x-none"/>
        </w:rPr>
        <w:instrText xml:space="preserve"> QUOTE </w:instrText>
      </w:r>
      <w:r w:rsidR="00FB23B5">
        <w:rPr>
          <w:rFonts w:ascii="Arial" w:hAnsi="Arial" w:cs="Arial"/>
          <w:lang w:eastAsia="x-none"/>
        </w:rPr>
        <w:pict w14:anchorId="596C99AF">
          <v:shape id="_x0000_i1033" type="#_x0000_t75" style="width:86.4pt;height:14.4pt" equationxml="&lt;">
            <v:imagedata r:id="rId89" o:title="" chromakey="white"/>
          </v:shape>
        </w:pict>
      </w:r>
      <w:r w:rsidRPr="00720277">
        <w:rPr>
          <w:rFonts w:ascii="Arial" w:hAnsi="Arial" w:cs="Arial"/>
          <w:lang w:eastAsia="x-none"/>
        </w:rPr>
        <w:instrText xml:space="preserve"> </w:instrText>
      </w:r>
      <w:r w:rsidRPr="00720277">
        <w:rPr>
          <w:rFonts w:ascii="Arial" w:hAnsi="Arial" w:cs="Arial"/>
          <w:lang w:eastAsia="x-none"/>
        </w:rPr>
        <w:fldChar w:fldCharType="separate"/>
      </w:r>
      <w:r w:rsidR="00FB23B5">
        <w:rPr>
          <w:rFonts w:ascii="Arial" w:hAnsi="Arial" w:cs="Arial"/>
          <w:lang w:eastAsia="x-none"/>
        </w:rPr>
        <w:pict w14:anchorId="3650C08B">
          <v:shape id="_x0000_i1034" type="#_x0000_t75" style="width:86.4pt;height:14.4pt" equationxml="&lt;">
            <v:imagedata r:id="rId89" o:title="" chromakey="white"/>
          </v:shape>
        </w:pict>
      </w:r>
      <w:r w:rsidRPr="00720277">
        <w:rPr>
          <w:rFonts w:ascii="Arial" w:hAnsi="Arial" w:cs="Arial"/>
          <w:lang w:eastAsia="x-none"/>
        </w:rPr>
        <w:fldChar w:fldCharType="end"/>
      </w:r>
      <w:r w:rsidRPr="00720277">
        <w:rPr>
          <w:rFonts w:ascii="Arial" w:hAnsi="Arial" w:cs="Arial"/>
          <w:lang w:eastAsia="x-none"/>
        </w:rPr>
        <w:t>,</w:t>
      </w:r>
    </w:p>
    <w:p w14:paraId="0F1A9695" w14:textId="77777777" w:rsidR="00B35948" w:rsidRPr="00720277" w:rsidRDefault="00B35948" w:rsidP="00B35948">
      <w:pPr>
        <w:rPr>
          <w:rFonts w:ascii="Arial" w:hAnsi="Arial" w:cs="Arial"/>
          <w:lang w:eastAsia="x-none"/>
        </w:rPr>
      </w:pPr>
      <w:r w:rsidRPr="00720277">
        <w:rPr>
          <w:rFonts w:ascii="Arial" w:hAnsi="Arial" w:cs="Arial"/>
          <w:lang w:eastAsia="x-none"/>
        </w:rPr>
        <w:t>unde:</w:t>
      </w:r>
    </w:p>
    <w:p w14:paraId="0A0F8A07" w14:textId="77777777" w:rsidR="00B35948" w:rsidRPr="00720277" w:rsidRDefault="00B35948" w:rsidP="00B35948">
      <w:pPr>
        <w:rPr>
          <w:rFonts w:ascii="Arial" w:hAnsi="Arial" w:cs="Arial"/>
          <w:lang w:eastAsia="x-none"/>
        </w:rPr>
      </w:pPr>
      <w:proofErr w:type="spellStart"/>
      <w:r w:rsidRPr="00720277">
        <w:rPr>
          <w:rFonts w:ascii="Arial" w:hAnsi="Arial" w:cs="Arial"/>
          <w:lang w:eastAsia="x-none"/>
        </w:rPr>
        <w:t>Qc</w:t>
      </w:r>
      <w:proofErr w:type="spellEnd"/>
      <w:r w:rsidRPr="00720277">
        <w:rPr>
          <w:rFonts w:ascii="Arial" w:hAnsi="Arial" w:cs="Arial"/>
          <w:lang w:eastAsia="x-none"/>
        </w:rPr>
        <w:t xml:space="preserve">= 0.22 x √E, pentru E≥0.4 </w:t>
      </w:r>
      <w:r w:rsidRPr="00720277">
        <w:rPr>
          <w:rFonts w:ascii="Arial" w:hAnsi="Arial" w:cs="Arial"/>
          <w:lang w:eastAsia="x-none"/>
        </w:rPr>
        <w:fldChar w:fldCharType="begin"/>
      </w:r>
      <w:r w:rsidRPr="00720277">
        <w:rPr>
          <w:rFonts w:ascii="Arial" w:hAnsi="Arial" w:cs="Arial"/>
          <w:lang w:eastAsia="x-none"/>
        </w:rPr>
        <w:instrText xml:space="preserve"> QUOTE </w:instrText>
      </w:r>
      <w:r w:rsidR="00FB23B5">
        <w:rPr>
          <w:rFonts w:ascii="Arial" w:hAnsi="Arial" w:cs="Arial"/>
          <w:lang w:eastAsia="x-none"/>
        </w:rPr>
        <w:pict w14:anchorId="52F75289">
          <v:shape id="_x0000_i1035" type="#_x0000_t75" style="width:1in;height:14.4pt" equationxml="&lt;">
            <v:imagedata r:id="rId90" o:title="" chromakey="white"/>
          </v:shape>
        </w:pict>
      </w:r>
      <w:r w:rsidRPr="00720277">
        <w:rPr>
          <w:rFonts w:ascii="Arial" w:hAnsi="Arial" w:cs="Arial"/>
          <w:lang w:eastAsia="x-none"/>
        </w:rPr>
        <w:instrText xml:space="preserve"> </w:instrText>
      </w:r>
      <w:r w:rsidRPr="00720277">
        <w:rPr>
          <w:rFonts w:ascii="Arial" w:hAnsi="Arial" w:cs="Arial"/>
          <w:lang w:eastAsia="x-none"/>
        </w:rPr>
        <w:fldChar w:fldCharType="end"/>
      </w:r>
      <w:r w:rsidRPr="00720277">
        <w:rPr>
          <w:rFonts w:ascii="Arial" w:hAnsi="Arial" w:cs="Arial"/>
          <w:lang w:eastAsia="x-none"/>
        </w:rPr>
        <w:t xml:space="preserve"> reprezintă debitul corespunzător sumei </w:t>
      </w:r>
      <w:proofErr w:type="spellStart"/>
      <w:r w:rsidRPr="00720277">
        <w:rPr>
          <w:rFonts w:ascii="Arial" w:hAnsi="Arial" w:cs="Arial"/>
          <w:lang w:eastAsia="x-none"/>
        </w:rPr>
        <w:t>echivalenţilor</w:t>
      </w:r>
      <w:proofErr w:type="spellEnd"/>
      <w:r w:rsidRPr="00720277">
        <w:rPr>
          <w:rFonts w:ascii="Arial" w:hAnsi="Arial" w:cs="Arial"/>
          <w:lang w:eastAsia="x-none"/>
        </w:rPr>
        <w:t xml:space="preserve"> de debit;</w:t>
      </w:r>
    </w:p>
    <w:p w14:paraId="112EF55A" w14:textId="77777777" w:rsidR="00B35948" w:rsidRPr="00720277" w:rsidRDefault="00B35948" w:rsidP="00B35948">
      <w:pPr>
        <w:rPr>
          <w:rFonts w:ascii="Arial" w:hAnsi="Arial" w:cs="Arial"/>
          <w:lang w:eastAsia="x-none"/>
        </w:rPr>
      </w:pPr>
      <w:r w:rsidRPr="00720277">
        <w:rPr>
          <w:rFonts w:ascii="Arial" w:hAnsi="Arial" w:cs="Arial"/>
          <w:lang w:eastAsia="x-none"/>
        </w:rPr>
        <w:fldChar w:fldCharType="begin"/>
      </w:r>
      <w:r w:rsidRPr="00720277">
        <w:rPr>
          <w:rFonts w:ascii="Arial" w:hAnsi="Arial" w:cs="Arial"/>
          <w:lang w:eastAsia="x-none"/>
        </w:rPr>
        <w:instrText xml:space="preserve"> QUOTE </w:instrText>
      </w:r>
      <w:r w:rsidR="00FB23B5">
        <w:rPr>
          <w:rFonts w:ascii="Arial" w:hAnsi="Arial" w:cs="Arial"/>
          <w:lang w:eastAsia="x-none"/>
        </w:rPr>
        <w:pict w14:anchorId="75263AE4">
          <v:shape id="_x0000_i1036" type="#_x0000_t75" style="width:28.8pt;height:14.4pt" equationxml="&lt;">
            <v:imagedata r:id="rId91" o:title="" chromakey="white"/>
          </v:shape>
        </w:pict>
      </w:r>
      <w:r w:rsidRPr="00720277">
        <w:rPr>
          <w:rFonts w:ascii="Arial" w:hAnsi="Arial" w:cs="Arial"/>
          <w:lang w:eastAsia="x-none"/>
        </w:rPr>
        <w:instrText xml:space="preserve"> </w:instrText>
      </w:r>
      <w:r w:rsidRPr="00720277">
        <w:rPr>
          <w:rFonts w:ascii="Arial" w:hAnsi="Arial" w:cs="Arial"/>
          <w:lang w:eastAsia="x-none"/>
        </w:rPr>
        <w:fldChar w:fldCharType="separate"/>
      </w:r>
      <w:r w:rsidR="00FB23B5">
        <w:rPr>
          <w:rFonts w:ascii="Arial" w:hAnsi="Arial" w:cs="Arial"/>
          <w:lang w:eastAsia="x-none"/>
        </w:rPr>
        <w:pict w14:anchorId="56AE36F6">
          <v:shape id="_x0000_i1037" type="#_x0000_t75" style="width:28.8pt;height:14.4pt" equationxml="&lt;">
            <v:imagedata r:id="rId91" o:title="" chromakey="white"/>
          </v:shape>
        </w:pict>
      </w:r>
      <w:r w:rsidRPr="00720277">
        <w:rPr>
          <w:rFonts w:ascii="Arial" w:hAnsi="Arial" w:cs="Arial"/>
          <w:lang w:eastAsia="x-none"/>
        </w:rPr>
        <w:fldChar w:fldCharType="end"/>
      </w:r>
      <w:r w:rsidRPr="00720277">
        <w:rPr>
          <w:rFonts w:ascii="Arial" w:hAnsi="Arial" w:cs="Arial"/>
          <w:lang w:eastAsia="x-none"/>
        </w:rPr>
        <w:t xml:space="preserve"> reprezintă debitul specific cu valoarea cea mai mare;</w:t>
      </w:r>
    </w:p>
    <w:p w14:paraId="51874A1F" w14:textId="77777777" w:rsidR="00B35948" w:rsidRPr="00720277" w:rsidRDefault="00B35948" w:rsidP="00B35948">
      <w:pPr>
        <w:rPr>
          <w:rFonts w:ascii="Arial" w:hAnsi="Arial" w:cs="Arial"/>
          <w:lang w:eastAsia="x-none"/>
        </w:rPr>
      </w:pPr>
      <w:r w:rsidRPr="00720277">
        <w:rPr>
          <w:rFonts w:ascii="Arial" w:hAnsi="Arial" w:cs="Arial"/>
          <w:lang w:eastAsia="x-none"/>
        </w:rPr>
        <w:fldChar w:fldCharType="begin"/>
      </w:r>
      <w:r w:rsidRPr="00720277">
        <w:rPr>
          <w:rFonts w:ascii="Arial" w:hAnsi="Arial" w:cs="Arial"/>
          <w:lang w:eastAsia="x-none"/>
        </w:rPr>
        <w:instrText xml:space="preserve"> QUOTE </w:instrText>
      </w:r>
      <w:r w:rsidR="00FB23B5">
        <w:rPr>
          <w:rFonts w:ascii="Arial" w:hAnsi="Arial" w:cs="Arial"/>
          <w:lang w:eastAsia="x-none"/>
        </w:rPr>
        <w:pict w14:anchorId="747F5833">
          <v:shape id="_x0000_i1038" type="#_x0000_t75" style="width:7.2pt;height:14.4pt" equationxml="&lt;">
            <v:imagedata r:id="rId92" o:title="" chromakey="white"/>
          </v:shape>
        </w:pict>
      </w:r>
      <w:r w:rsidRPr="00720277">
        <w:rPr>
          <w:rFonts w:ascii="Arial" w:hAnsi="Arial" w:cs="Arial"/>
          <w:lang w:eastAsia="x-none"/>
        </w:rPr>
        <w:instrText xml:space="preserve"> </w:instrText>
      </w:r>
      <w:r w:rsidRPr="00720277">
        <w:rPr>
          <w:rFonts w:ascii="Arial" w:hAnsi="Arial" w:cs="Arial"/>
          <w:lang w:eastAsia="x-none"/>
        </w:rPr>
        <w:fldChar w:fldCharType="separate"/>
      </w:r>
      <w:r w:rsidR="00FB23B5">
        <w:rPr>
          <w:rFonts w:ascii="Arial" w:hAnsi="Arial" w:cs="Arial"/>
          <w:lang w:eastAsia="x-none"/>
        </w:rPr>
        <w:pict w14:anchorId="54679EC0">
          <v:shape id="_x0000_i1039" type="#_x0000_t75" style="width:7.2pt;height:14.4pt" equationxml="&lt;">
            <v:imagedata r:id="rId92" o:title="" chromakey="white"/>
          </v:shape>
        </w:pict>
      </w:r>
      <w:r w:rsidRPr="00720277">
        <w:rPr>
          <w:rFonts w:ascii="Arial" w:hAnsi="Arial" w:cs="Arial"/>
          <w:lang w:eastAsia="x-none"/>
        </w:rPr>
        <w:fldChar w:fldCharType="end"/>
      </w:r>
      <w:r w:rsidRPr="00720277">
        <w:rPr>
          <w:rFonts w:ascii="Arial" w:hAnsi="Arial" w:cs="Arial"/>
          <w:lang w:eastAsia="x-none"/>
        </w:rPr>
        <w:t xml:space="preserve"> reprezintă suma echivalenților de scurgere.</w:t>
      </w:r>
    </w:p>
    <w:p w14:paraId="4E336B97" w14:textId="77777777" w:rsidR="00B35948" w:rsidRPr="00720277" w:rsidRDefault="00B35948" w:rsidP="00B35948">
      <w:pPr>
        <w:rPr>
          <w:color w:val="FF0000"/>
          <w:lang w:eastAsia="x-none"/>
        </w:rPr>
      </w:pPr>
    </w:p>
    <w:p w14:paraId="25B36203" w14:textId="77777777" w:rsidR="00B35948" w:rsidRPr="00720277" w:rsidRDefault="00B35948" w:rsidP="00B35948">
      <w:pPr>
        <w:rPr>
          <w:color w:val="FF0000"/>
          <w:lang w:eastAsia="x-none"/>
        </w:rPr>
      </w:pPr>
    </w:p>
    <w:bookmarkStart w:id="238" w:name="_MON_1680531869"/>
    <w:bookmarkEnd w:id="238"/>
    <w:p w14:paraId="6DC3E4FA" w14:textId="77777777" w:rsidR="00B35948" w:rsidRPr="00720277" w:rsidRDefault="00B35948" w:rsidP="00B35948">
      <w:pPr>
        <w:rPr>
          <w:color w:val="FF0000"/>
          <w:lang w:eastAsia="x-none"/>
        </w:rPr>
      </w:pPr>
      <w:r w:rsidRPr="00720277">
        <w:rPr>
          <w:color w:val="FF0000"/>
          <w:lang w:eastAsia="x-none"/>
        </w:rPr>
        <w:object w:dxaOrig="8424" w:dyaOrig="2247" w14:anchorId="26422044">
          <v:shape id="_x0000_i1040" type="#_x0000_t75" style="width:424.8pt;height:115.2pt" o:ole="" filled="t">
            <v:fill color2="black"/>
            <v:imagedata r:id="rId93" o:title=""/>
          </v:shape>
          <o:OLEObject Type="Embed" ProgID="Excel.Sheet.8" ShapeID="_x0000_i1040" DrawAspect="Content" ObjectID="_1752906153" r:id="rId94"/>
        </w:object>
      </w:r>
      <w:r w:rsidRPr="00720277">
        <w:rPr>
          <w:color w:val="FF0000"/>
          <w:lang w:eastAsia="x-none"/>
        </w:rPr>
        <w:t xml:space="preserve">  </w:t>
      </w:r>
    </w:p>
    <w:p w14:paraId="0F344D80" w14:textId="77777777" w:rsidR="00B35948" w:rsidRPr="00720277" w:rsidRDefault="00B35948" w:rsidP="00B35948">
      <w:pPr>
        <w:rPr>
          <w:color w:val="FF0000"/>
          <w:lang w:eastAsia="x-none"/>
        </w:rPr>
      </w:pPr>
    </w:p>
    <w:p w14:paraId="648DD295" w14:textId="77777777" w:rsidR="00B35948" w:rsidRPr="00720277" w:rsidRDefault="00B35948" w:rsidP="00B35948">
      <w:pPr>
        <w:widowControl/>
        <w:autoSpaceDE w:val="0"/>
        <w:autoSpaceDN w:val="0"/>
        <w:adjustRightInd w:val="0"/>
        <w:spacing w:before="240" w:after="200"/>
        <w:jc w:val="both"/>
        <w:rPr>
          <w:rFonts w:ascii="Arial" w:hAnsi="Arial" w:cs="Arial"/>
          <w:b/>
        </w:rPr>
      </w:pPr>
      <w:r w:rsidRPr="00720277">
        <w:rPr>
          <w:rFonts w:ascii="Arial" w:hAnsi="Arial" w:cs="Arial"/>
          <w:b/>
        </w:rPr>
        <w:t>NECESAR DE PRESIUNE PENTRU CONSUM GOSPODARESC</w:t>
      </w:r>
    </w:p>
    <w:p w14:paraId="2FD488FA" w14:textId="77777777" w:rsidR="00B35948" w:rsidRPr="00720277" w:rsidRDefault="00B35948" w:rsidP="00B35948">
      <w:pPr>
        <w:ind w:firstLine="720"/>
        <w:rPr>
          <w:rFonts w:ascii="Arial" w:hAnsi="Arial" w:cs="Arial"/>
        </w:rPr>
      </w:pPr>
      <w:r w:rsidRPr="00720277">
        <w:rPr>
          <w:rFonts w:ascii="Arial" w:hAnsi="Arial" w:cs="Arial"/>
        </w:rPr>
        <w:t>Formula generala de calcul a sarcinii hidrodinamice este:</w:t>
      </w:r>
    </w:p>
    <w:p w14:paraId="0797B96A" w14:textId="77777777" w:rsidR="00B35948" w:rsidRPr="00720277" w:rsidRDefault="00B35948" w:rsidP="00B35948">
      <w:pPr>
        <w:rPr>
          <w:rFonts w:ascii="Arial" w:hAnsi="Arial" w:cs="Arial"/>
        </w:rPr>
      </w:pPr>
      <w:proofErr w:type="spellStart"/>
      <w:r w:rsidRPr="00720277">
        <w:rPr>
          <w:rFonts w:ascii="Arial" w:hAnsi="Arial" w:cs="Arial"/>
        </w:rPr>
        <w:t>H</w:t>
      </w:r>
      <w:r w:rsidRPr="00720277">
        <w:rPr>
          <w:rFonts w:ascii="Arial" w:hAnsi="Arial" w:cs="Arial"/>
          <w:vertAlign w:val="subscript"/>
        </w:rPr>
        <w:t>nec</w:t>
      </w:r>
      <w:proofErr w:type="spellEnd"/>
      <w:r w:rsidRPr="00720277">
        <w:rPr>
          <w:rFonts w:ascii="Arial" w:hAnsi="Arial" w:cs="Arial"/>
        </w:rPr>
        <w:t xml:space="preserve"> = H</w:t>
      </w:r>
      <w:r w:rsidRPr="00720277">
        <w:rPr>
          <w:rFonts w:ascii="Arial" w:hAnsi="Arial" w:cs="Arial"/>
          <w:vertAlign w:val="subscript"/>
        </w:rPr>
        <w:t>g</w:t>
      </w:r>
      <w:r w:rsidRPr="00720277">
        <w:rPr>
          <w:rFonts w:ascii="Arial" w:hAnsi="Arial" w:cs="Arial"/>
        </w:rPr>
        <w:t xml:space="preserve"> + H</w:t>
      </w:r>
      <w:r w:rsidRPr="00720277">
        <w:rPr>
          <w:rFonts w:ascii="Arial" w:hAnsi="Arial" w:cs="Arial"/>
          <w:vertAlign w:val="subscript"/>
        </w:rPr>
        <w:t>u</w:t>
      </w:r>
      <w:r w:rsidRPr="00720277">
        <w:rPr>
          <w:rFonts w:ascii="Arial" w:hAnsi="Arial" w:cs="Arial"/>
        </w:rPr>
        <w:t xml:space="preserve"> +</w:t>
      </w:r>
      <w:proofErr w:type="spellStart"/>
      <w:r w:rsidRPr="00720277">
        <w:rPr>
          <w:rFonts w:ascii="Arial" w:hAnsi="Arial" w:cs="Arial"/>
        </w:rPr>
        <w:t>h</w:t>
      </w:r>
      <w:r w:rsidRPr="00720277">
        <w:rPr>
          <w:rFonts w:ascii="Arial" w:hAnsi="Arial" w:cs="Arial"/>
          <w:vertAlign w:val="subscript"/>
        </w:rPr>
        <w:t>r</w:t>
      </w:r>
      <w:proofErr w:type="spellEnd"/>
      <w:r w:rsidRPr="00720277">
        <w:rPr>
          <w:rFonts w:ascii="Arial" w:hAnsi="Arial" w:cs="Arial"/>
        </w:rPr>
        <w:t xml:space="preserve"> </w:t>
      </w:r>
      <w:r w:rsidRPr="00720277">
        <w:rPr>
          <w:rFonts w:ascii="Arial" w:hAnsi="Arial" w:cs="Arial"/>
        </w:rPr>
        <w:tab/>
        <w:t>[mH</w:t>
      </w:r>
      <w:r w:rsidRPr="00720277">
        <w:rPr>
          <w:rFonts w:ascii="Arial" w:hAnsi="Arial" w:cs="Arial"/>
          <w:vertAlign w:val="subscript"/>
        </w:rPr>
        <w:t>2</w:t>
      </w:r>
      <w:r w:rsidRPr="00720277">
        <w:rPr>
          <w:rFonts w:ascii="Arial" w:hAnsi="Arial" w:cs="Arial"/>
        </w:rPr>
        <w:t>O]</w:t>
      </w:r>
    </w:p>
    <w:p w14:paraId="62B0BBC5" w14:textId="77777777" w:rsidR="00B35948" w:rsidRPr="00720277" w:rsidRDefault="00B35948" w:rsidP="00B35948">
      <w:pPr>
        <w:rPr>
          <w:rFonts w:ascii="Arial" w:hAnsi="Arial" w:cs="Arial"/>
        </w:rPr>
      </w:pPr>
      <w:r w:rsidRPr="00720277">
        <w:rPr>
          <w:rFonts w:ascii="Arial" w:hAnsi="Arial" w:cs="Arial"/>
        </w:rPr>
        <w:t>în care:</w:t>
      </w:r>
      <w:r w:rsidRPr="00720277">
        <w:rPr>
          <w:rFonts w:ascii="Arial" w:hAnsi="Arial" w:cs="Arial"/>
        </w:rPr>
        <w:tab/>
      </w:r>
    </w:p>
    <w:p w14:paraId="31207179" w14:textId="77777777" w:rsidR="00B35948" w:rsidRPr="00720277" w:rsidRDefault="00B35948" w:rsidP="00B35948">
      <w:pPr>
        <w:rPr>
          <w:rFonts w:ascii="Arial" w:hAnsi="Arial" w:cs="Arial"/>
        </w:rPr>
      </w:pPr>
      <w:r w:rsidRPr="00720277">
        <w:rPr>
          <w:rFonts w:ascii="Arial" w:hAnsi="Arial" w:cs="Arial"/>
        </w:rPr>
        <w:t>H</w:t>
      </w:r>
      <w:r w:rsidRPr="00720277">
        <w:rPr>
          <w:rFonts w:ascii="Arial" w:hAnsi="Arial" w:cs="Arial"/>
          <w:vertAlign w:val="subscript"/>
        </w:rPr>
        <w:t>g</w:t>
      </w:r>
      <w:r w:rsidRPr="00720277">
        <w:rPr>
          <w:rFonts w:ascii="Arial" w:hAnsi="Arial" w:cs="Arial"/>
        </w:rPr>
        <w:t xml:space="preserve"> – este cota geodezica a punctului de consum a apei din </w:t>
      </w:r>
      <w:proofErr w:type="spellStart"/>
      <w:r w:rsidRPr="00720277">
        <w:rPr>
          <w:rFonts w:ascii="Arial" w:hAnsi="Arial" w:cs="Arial"/>
        </w:rPr>
        <w:t>pozitia</w:t>
      </w:r>
      <w:proofErr w:type="spellEnd"/>
      <w:r w:rsidRPr="00720277">
        <w:rPr>
          <w:rFonts w:ascii="Arial" w:hAnsi="Arial" w:cs="Arial"/>
        </w:rPr>
        <w:t xml:space="preserve"> cea mai defavorabila hidraulic.</w:t>
      </w:r>
    </w:p>
    <w:p w14:paraId="44AE00EE" w14:textId="77777777" w:rsidR="00B35948" w:rsidRPr="00720277" w:rsidRDefault="00B35948" w:rsidP="00B35948">
      <w:pPr>
        <w:rPr>
          <w:rFonts w:ascii="Arial" w:hAnsi="Arial" w:cs="Arial"/>
        </w:rPr>
      </w:pPr>
      <w:r w:rsidRPr="00720277">
        <w:rPr>
          <w:rFonts w:ascii="Arial" w:hAnsi="Arial" w:cs="Arial"/>
        </w:rPr>
        <w:t>H</w:t>
      </w:r>
      <w:r w:rsidRPr="00720277">
        <w:rPr>
          <w:rFonts w:ascii="Arial" w:hAnsi="Arial" w:cs="Arial"/>
          <w:vertAlign w:val="subscript"/>
        </w:rPr>
        <w:t>u</w:t>
      </w:r>
      <w:r w:rsidRPr="00720277">
        <w:rPr>
          <w:rFonts w:ascii="Arial" w:hAnsi="Arial" w:cs="Arial"/>
        </w:rPr>
        <w:t xml:space="preserve"> – presiunea de utilizare </w:t>
      </w:r>
    </w:p>
    <w:p w14:paraId="6266795C" w14:textId="77777777" w:rsidR="00B35948" w:rsidRPr="00720277" w:rsidRDefault="00B35948" w:rsidP="00B35948">
      <w:pPr>
        <w:rPr>
          <w:rFonts w:ascii="Arial" w:hAnsi="Arial" w:cs="Arial"/>
        </w:rPr>
      </w:pPr>
      <w:proofErr w:type="spellStart"/>
      <w:r w:rsidRPr="00720277">
        <w:rPr>
          <w:rFonts w:ascii="Arial" w:hAnsi="Arial" w:cs="Arial"/>
        </w:rPr>
        <w:t>h</w:t>
      </w:r>
      <w:r w:rsidRPr="00720277">
        <w:rPr>
          <w:rFonts w:ascii="Arial" w:hAnsi="Arial" w:cs="Arial"/>
          <w:vertAlign w:val="subscript"/>
        </w:rPr>
        <w:t>r</w:t>
      </w:r>
      <w:proofErr w:type="spellEnd"/>
      <w:r w:rsidRPr="00720277">
        <w:rPr>
          <w:rFonts w:ascii="Arial" w:hAnsi="Arial" w:cs="Arial"/>
        </w:rPr>
        <w:t xml:space="preserve"> – suma pierderilor totale de sarcina </w:t>
      </w:r>
    </w:p>
    <w:p w14:paraId="104AA288" w14:textId="77777777" w:rsidR="00B35948" w:rsidRPr="00720277" w:rsidRDefault="00B35948" w:rsidP="00B35948">
      <w:pPr>
        <w:rPr>
          <w:rFonts w:ascii="Arial" w:hAnsi="Arial" w:cs="Arial"/>
        </w:rPr>
      </w:pPr>
      <w:r w:rsidRPr="00720277">
        <w:rPr>
          <w:rFonts w:ascii="Arial" w:hAnsi="Arial" w:cs="Arial"/>
        </w:rPr>
        <w:lastRenderedPageBreak/>
        <w:t>H</w:t>
      </w:r>
      <w:r w:rsidRPr="00720277">
        <w:rPr>
          <w:rFonts w:ascii="Arial" w:hAnsi="Arial" w:cs="Arial"/>
          <w:vertAlign w:val="subscript"/>
        </w:rPr>
        <w:t>g</w:t>
      </w:r>
      <w:r w:rsidRPr="00720277">
        <w:rPr>
          <w:rFonts w:ascii="Arial" w:hAnsi="Arial" w:cs="Arial"/>
        </w:rPr>
        <w:t xml:space="preserve"> – cota geodezică în </w:t>
      </w:r>
      <w:proofErr w:type="spellStart"/>
      <w:r w:rsidRPr="00720277">
        <w:rPr>
          <w:rFonts w:ascii="Arial" w:hAnsi="Arial" w:cs="Arial"/>
        </w:rPr>
        <w:t>poziţia</w:t>
      </w:r>
      <w:proofErr w:type="spellEnd"/>
      <w:r w:rsidRPr="00720277">
        <w:rPr>
          <w:rFonts w:ascii="Arial" w:hAnsi="Arial" w:cs="Arial"/>
        </w:rPr>
        <w:t xml:space="preserve"> cea mai dezavantajată hidraulic, respectiv H</w:t>
      </w:r>
      <w:r w:rsidRPr="00720277">
        <w:rPr>
          <w:rFonts w:ascii="Arial" w:hAnsi="Arial" w:cs="Arial"/>
          <w:vertAlign w:val="subscript"/>
        </w:rPr>
        <w:t>g</w:t>
      </w:r>
      <w:r w:rsidRPr="00720277">
        <w:rPr>
          <w:rFonts w:ascii="Arial" w:hAnsi="Arial" w:cs="Arial"/>
        </w:rPr>
        <w:t xml:space="preserve"> = 18 m </w:t>
      </w:r>
    </w:p>
    <w:p w14:paraId="1A49E24C" w14:textId="77777777" w:rsidR="00B35948" w:rsidRPr="00720277" w:rsidRDefault="00B35948" w:rsidP="00B35948">
      <w:pPr>
        <w:rPr>
          <w:rFonts w:ascii="Arial" w:hAnsi="Arial" w:cs="Arial"/>
        </w:rPr>
      </w:pPr>
      <w:r w:rsidRPr="00720277">
        <w:rPr>
          <w:rFonts w:ascii="Arial" w:hAnsi="Arial" w:cs="Arial"/>
        </w:rPr>
        <w:t>H</w:t>
      </w:r>
      <w:r w:rsidRPr="00720277">
        <w:rPr>
          <w:rFonts w:ascii="Arial" w:hAnsi="Arial" w:cs="Arial"/>
          <w:vertAlign w:val="subscript"/>
        </w:rPr>
        <w:t>u</w:t>
      </w:r>
      <w:r w:rsidRPr="00720277">
        <w:rPr>
          <w:rFonts w:ascii="Arial" w:hAnsi="Arial" w:cs="Arial"/>
        </w:rPr>
        <w:t xml:space="preserve"> – presiunea de utilizare, H</w:t>
      </w:r>
      <w:r w:rsidRPr="00720277">
        <w:rPr>
          <w:rFonts w:ascii="Arial" w:hAnsi="Arial" w:cs="Arial"/>
          <w:vertAlign w:val="subscript"/>
        </w:rPr>
        <w:t>u</w:t>
      </w:r>
      <w:r w:rsidRPr="00720277">
        <w:rPr>
          <w:rFonts w:ascii="Arial" w:hAnsi="Arial" w:cs="Arial"/>
        </w:rPr>
        <w:t xml:space="preserve"> = 10 m H</w:t>
      </w:r>
      <w:r w:rsidRPr="00720277">
        <w:rPr>
          <w:rFonts w:ascii="Arial" w:hAnsi="Arial" w:cs="Arial"/>
          <w:vertAlign w:val="subscript"/>
        </w:rPr>
        <w:t>2</w:t>
      </w:r>
      <w:r w:rsidRPr="00720277">
        <w:rPr>
          <w:rFonts w:ascii="Arial" w:hAnsi="Arial" w:cs="Arial"/>
        </w:rPr>
        <w:t xml:space="preserve">O </w:t>
      </w:r>
    </w:p>
    <w:p w14:paraId="1F7B3B81" w14:textId="77777777" w:rsidR="00B35948" w:rsidRPr="00720277" w:rsidRDefault="00B35948" w:rsidP="00B35948">
      <w:pPr>
        <w:rPr>
          <w:rFonts w:ascii="Arial" w:hAnsi="Arial" w:cs="Arial"/>
        </w:rPr>
      </w:pPr>
      <w:proofErr w:type="spellStart"/>
      <w:r w:rsidRPr="00720277">
        <w:rPr>
          <w:rFonts w:ascii="Arial" w:hAnsi="Arial" w:cs="Arial"/>
        </w:rPr>
        <w:t>h</w:t>
      </w:r>
      <w:r w:rsidRPr="00720277">
        <w:rPr>
          <w:rFonts w:ascii="Arial" w:hAnsi="Arial" w:cs="Arial"/>
          <w:vertAlign w:val="subscript"/>
        </w:rPr>
        <w:t>r</w:t>
      </w:r>
      <w:proofErr w:type="spellEnd"/>
      <w:r w:rsidRPr="00720277">
        <w:rPr>
          <w:rFonts w:ascii="Arial" w:hAnsi="Arial" w:cs="Arial"/>
        </w:rPr>
        <w:t xml:space="preserve"> – suma pierderilor totale de sarcina, </w:t>
      </w:r>
      <w:proofErr w:type="spellStart"/>
      <w:r w:rsidRPr="00720277">
        <w:rPr>
          <w:rFonts w:ascii="Arial" w:hAnsi="Arial" w:cs="Arial"/>
        </w:rPr>
        <w:t>h</w:t>
      </w:r>
      <w:r w:rsidRPr="00720277">
        <w:rPr>
          <w:rFonts w:ascii="Arial" w:hAnsi="Arial" w:cs="Arial"/>
          <w:vertAlign w:val="subscript"/>
        </w:rPr>
        <w:t>r</w:t>
      </w:r>
      <w:proofErr w:type="spellEnd"/>
      <w:r w:rsidRPr="00720277">
        <w:rPr>
          <w:rFonts w:ascii="Arial" w:hAnsi="Arial" w:cs="Arial"/>
        </w:rPr>
        <w:t xml:space="preserve"> = 12 m H</w:t>
      </w:r>
      <w:r w:rsidRPr="00720277">
        <w:rPr>
          <w:rFonts w:ascii="Arial" w:hAnsi="Arial" w:cs="Arial"/>
          <w:vertAlign w:val="subscript"/>
        </w:rPr>
        <w:t>2</w:t>
      </w:r>
      <w:r w:rsidRPr="00720277">
        <w:rPr>
          <w:rFonts w:ascii="Arial" w:hAnsi="Arial" w:cs="Arial"/>
        </w:rPr>
        <w:t>O</w:t>
      </w:r>
    </w:p>
    <w:p w14:paraId="55A678B0" w14:textId="77777777" w:rsidR="00B35948" w:rsidRPr="00720277" w:rsidRDefault="00B35948" w:rsidP="00B35948">
      <w:pPr>
        <w:rPr>
          <w:rFonts w:ascii="Arial" w:hAnsi="Arial" w:cs="Arial"/>
        </w:rPr>
      </w:pPr>
      <w:r w:rsidRPr="00720277">
        <w:rPr>
          <w:rFonts w:ascii="Arial" w:hAnsi="Arial" w:cs="Arial"/>
        </w:rPr>
        <w:t xml:space="preserve">Rezultă : </w:t>
      </w:r>
    </w:p>
    <w:p w14:paraId="6E70D3F2" w14:textId="77777777" w:rsidR="00B35948" w:rsidRPr="00720277" w:rsidRDefault="00B35948" w:rsidP="00B35948">
      <w:pPr>
        <w:rPr>
          <w:rFonts w:ascii="Arial" w:hAnsi="Arial" w:cs="Arial"/>
        </w:rPr>
      </w:pPr>
      <w:r w:rsidRPr="00720277">
        <w:rPr>
          <w:rFonts w:ascii="Arial" w:hAnsi="Arial" w:cs="Arial"/>
        </w:rPr>
        <w:t xml:space="preserve">      </w:t>
      </w:r>
      <w:proofErr w:type="spellStart"/>
      <w:r w:rsidRPr="00720277">
        <w:rPr>
          <w:rFonts w:ascii="Arial" w:hAnsi="Arial" w:cs="Arial"/>
        </w:rPr>
        <w:t>H</w:t>
      </w:r>
      <w:r w:rsidRPr="00720277">
        <w:rPr>
          <w:rFonts w:ascii="Arial" w:hAnsi="Arial" w:cs="Arial"/>
          <w:vertAlign w:val="subscript"/>
        </w:rPr>
        <w:t>nec</w:t>
      </w:r>
      <w:proofErr w:type="spellEnd"/>
      <w:r w:rsidRPr="00720277">
        <w:rPr>
          <w:rFonts w:ascii="Arial" w:hAnsi="Arial" w:cs="Arial"/>
        </w:rPr>
        <w:t xml:space="preserve"> = 18+10 + 7 = 35 m H</w:t>
      </w:r>
      <w:r w:rsidRPr="00720277">
        <w:rPr>
          <w:rFonts w:ascii="Arial" w:hAnsi="Arial" w:cs="Arial"/>
          <w:vertAlign w:val="subscript"/>
        </w:rPr>
        <w:t>2</w:t>
      </w:r>
      <w:r w:rsidRPr="00720277">
        <w:rPr>
          <w:rFonts w:ascii="Arial" w:hAnsi="Arial" w:cs="Arial"/>
        </w:rPr>
        <w:t xml:space="preserve">O </w:t>
      </w:r>
    </w:p>
    <w:p w14:paraId="797FED36" w14:textId="77777777" w:rsidR="00B35948" w:rsidRPr="00720277" w:rsidRDefault="00B35948" w:rsidP="00B35948">
      <w:pPr>
        <w:tabs>
          <w:tab w:val="num" w:pos="567"/>
          <w:tab w:val="num" w:pos="1440"/>
          <w:tab w:val="left" w:pos="7110"/>
        </w:tabs>
        <w:ind w:firstLine="567"/>
        <w:rPr>
          <w:rFonts w:ascii="Arial" w:hAnsi="Arial" w:cs="Arial"/>
        </w:rPr>
      </w:pPr>
      <w:r w:rsidRPr="00720277">
        <w:rPr>
          <w:rFonts w:ascii="Arial" w:hAnsi="Arial" w:cs="Arial"/>
        </w:rPr>
        <w:t xml:space="preserve">Parametrii de debit si presiune necesari consumatorilor menajeri vor fi </w:t>
      </w:r>
      <w:proofErr w:type="spellStart"/>
      <w:r w:rsidRPr="00720277">
        <w:rPr>
          <w:rFonts w:ascii="Arial" w:hAnsi="Arial" w:cs="Arial"/>
        </w:rPr>
        <w:t>asigurati</w:t>
      </w:r>
      <w:proofErr w:type="spellEnd"/>
      <w:r w:rsidRPr="00720277">
        <w:rPr>
          <w:rFonts w:ascii="Arial" w:hAnsi="Arial" w:cs="Arial"/>
        </w:rPr>
        <w:t xml:space="preserve"> de </w:t>
      </w:r>
      <w:proofErr w:type="spellStart"/>
      <w:r w:rsidRPr="00720277">
        <w:rPr>
          <w:rFonts w:ascii="Arial" w:hAnsi="Arial" w:cs="Arial"/>
        </w:rPr>
        <w:t>catre</w:t>
      </w:r>
      <w:proofErr w:type="spellEnd"/>
      <w:r w:rsidRPr="00720277">
        <w:rPr>
          <w:rFonts w:ascii="Arial" w:hAnsi="Arial" w:cs="Arial"/>
        </w:rPr>
        <w:t xml:space="preserve"> </w:t>
      </w:r>
      <w:proofErr w:type="spellStart"/>
      <w:r w:rsidRPr="00720277">
        <w:rPr>
          <w:rFonts w:ascii="Arial" w:hAnsi="Arial" w:cs="Arial"/>
        </w:rPr>
        <w:t>reteaua</w:t>
      </w:r>
      <w:proofErr w:type="spellEnd"/>
      <w:r w:rsidRPr="00720277">
        <w:rPr>
          <w:rFonts w:ascii="Arial" w:hAnsi="Arial" w:cs="Arial"/>
        </w:rPr>
        <w:t xml:space="preserve"> publica de alimentare cu apa.</w:t>
      </w:r>
    </w:p>
    <w:p w14:paraId="626D5610" w14:textId="77777777" w:rsidR="00B35948" w:rsidRPr="00720277" w:rsidRDefault="00B35948" w:rsidP="00B35948">
      <w:pPr>
        <w:rPr>
          <w:rFonts w:cs="Times New Roman"/>
          <w:sz w:val="28"/>
          <w:szCs w:val="28"/>
          <w:lang w:eastAsia="x-none"/>
        </w:rPr>
      </w:pPr>
    </w:p>
    <w:p w14:paraId="5F55BCC6" w14:textId="77777777" w:rsidR="004579D3" w:rsidRPr="00720277" w:rsidRDefault="004579D3">
      <w:pPr>
        <w:pStyle w:val="Corptext"/>
        <w:spacing w:line="360" w:lineRule="auto"/>
        <w:jc w:val="both"/>
        <w:rPr>
          <w:rFonts w:cs="Times New Roman"/>
          <w:b/>
          <w:bCs/>
          <w:sz w:val="28"/>
          <w:szCs w:val="28"/>
          <w:u w:val="single"/>
        </w:rPr>
      </w:pPr>
      <w:r w:rsidRPr="00720277">
        <w:rPr>
          <w:rFonts w:cs="Times New Roman"/>
          <w:b/>
          <w:bCs/>
          <w:sz w:val="28"/>
          <w:szCs w:val="28"/>
          <w:u w:val="single"/>
        </w:rPr>
        <w:t>Instalații termice, HVAC:</w:t>
      </w:r>
    </w:p>
    <w:tbl>
      <w:tblPr>
        <w:tblW w:w="10795" w:type="dxa"/>
        <w:tblLook w:val="04A0" w:firstRow="1" w:lastRow="0" w:firstColumn="1" w:lastColumn="0" w:noHBand="0" w:noVBand="1"/>
      </w:tblPr>
      <w:tblGrid>
        <w:gridCol w:w="715"/>
        <w:gridCol w:w="8460"/>
        <w:gridCol w:w="630"/>
        <w:gridCol w:w="990"/>
      </w:tblGrid>
      <w:tr w:rsidR="00B35948" w:rsidRPr="00720277" w14:paraId="575DF6CA" w14:textId="77777777" w:rsidTr="00611865">
        <w:trPr>
          <w:trHeight w:val="255"/>
        </w:trPr>
        <w:tc>
          <w:tcPr>
            <w:tcW w:w="10795"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4E5D4C" w14:textId="77777777" w:rsidR="00B35948" w:rsidRPr="00720277" w:rsidRDefault="00B35948" w:rsidP="00B35948">
            <w:pPr>
              <w:widowControl/>
              <w:suppressAutoHyphens w:val="0"/>
              <w:rPr>
                <w:rFonts w:ascii="Eurostar" w:eastAsia="Times New Roman" w:hAnsi="Eurostar" w:cs="Arial"/>
                <w:b/>
                <w:bCs/>
                <w:kern w:val="0"/>
                <w:sz w:val="20"/>
                <w:szCs w:val="20"/>
                <w:lang w:eastAsia="ro-RO" w:bidi="ar-SA"/>
              </w:rPr>
            </w:pPr>
            <w:r w:rsidRPr="00720277">
              <w:rPr>
                <w:rFonts w:ascii="Eurostar" w:eastAsia="Times New Roman" w:hAnsi="Eurostar" w:cs="Arial"/>
                <w:b/>
                <w:bCs/>
                <w:kern w:val="0"/>
                <w:sz w:val="20"/>
                <w:szCs w:val="20"/>
                <w:lang w:eastAsia="ro-RO" w:bidi="ar-SA"/>
              </w:rPr>
              <w:t>Ventilare/Climatizare  Sala de spectacol</w:t>
            </w:r>
          </w:p>
        </w:tc>
      </w:tr>
      <w:tr w:rsidR="00B35948" w:rsidRPr="00720277" w14:paraId="45D1C206" w14:textId="77777777" w:rsidTr="00611865">
        <w:trPr>
          <w:trHeight w:val="255"/>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AD1767A" w14:textId="77777777" w:rsidR="00B35948" w:rsidRPr="00720277" w:rsidRDefault="00B35948" w:rsidP="00B35948">
            <w:pPr>
              <w:widowControl/>
              <w:suppressAutoHyphens w:val="0"/>
              <w:jc w:val="center"/>
              <w:rPr>
                <w:rFonts w:ascii="Eurostar" w:eastAsia="Times New Roman" w:hAnsi="Eurostar" w:cs="Arial"/>
                <w:b/>
                <w:bCs/>
                <w:kern w:val="0"/>
                <w:sz w:val="20"/>
                <w:szCs w:val="20"/>
                <w:lang w:eastAsia="ro-RO" w:bidi="ar-SA"/>
              </w:rPr>
            </w:pPr>
            <w:r w:rsidRPr="00720277">
              <w:rPr>
                <w:rFonts w:ascii="Eurostar" w:eastAsia="Times New Roman" w:hAnsi="Eurostar" w:cs="Arial"/>
                <w:b/>
                <w:bCs/>
                <w:kern w:val="0"/>
                <w:sz w:val="20"/>
                <w:szCs w:val="20"/>
                <w:lang w:eastAsia="ro-RO" w:bidi="ar-SA"/>
              </w:rPr>
              <w:t>1</w:t>
            </w:r>
          </w:p>
        </w:tc>
        <w:tc>
          <w:tcPr>
            <w:tcW w:w="8460" w:type="dxa"/>
            <w:tcBorders>
              <w:top w:val="nil"/>
              <w:left w:val="nil"/>
              <w:bottom w:val="single" w:sz="4" w:space="0" w:color="auto"/>
              <w:right w:val="single" w:sz="4" w:space="0" w:color="auto"/>
            </w:tcBorders>
            <w:shd w:val="clear" w:color="auto" w:fill="auto"/>
            <w:hideMark/>
          </w:tcPr>
          <w:p w14:paraId="60BB1104" w14:textId="6CBD77EB"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 xml:space="preserve">Piese de </w:t>
            </w:r>
            <w:r w:rsidR="00635BB4" w:rsidRPr="00720277">
              <w:rPr>
                <w:rFonts w:eastAsia="Times New Roman" w:cs="Times New Roman"/>
                <w:kern w:val="0"/>
                <w:sz w:val="28"/>
                <w:szCs w:val="28"/>
                <w:lang w:eastAsia="ro-RO" w:bidi="ar-SA"/>
              </w:rPr>
              <w:t>ramificație</w:t>
            </w:r>
            <w:r w:rsidRPr="00720277">
              <w:rPr>
                <w:rFonts w:eastAsia="Times New Roman" w:cs="Times New Roman"/>
                <w:kern w:val="0"/>
                <w:sz w:val="28"/>
                <w:szCs w:val="28"/>
                <w:lang w:eastAsia="ro-RO" w:bidi="ar-SA"/>
              </w:rPr>
              <w:t xml:space="preserve"> tip REFNET</w:t>
            </w:r>
          </w:p>
        </w:tc>
        <w:tc>
          <w:tcPr>
            <w:tcW w:w="630" w:type="dxa"/>
            <w:tcBorders>
              <w:top w:val="nil"/>
              <w:left w:val="nil"/>
              <w:bottom w:val="single" w:sz="4" w:space="0" w:color="auto"/>
              <w:right w:val="single" w:sz="4" w:space="0" w:color="auto"/>
            </w:tcBorders>
            <w:shd w:val="clear" w:color="auto" w:fill="auto"/>
            <w:noWrap/>
            <w:vAlign w:val="center"/>
            <w:hideMark/>
          </w:tcPr>
          <w:p w14:paraId="0388B979"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buc</w:t>
            </w:r>
          </w:p>
        </w:tc>
        <w:tc>
          <w:tcPr>
            <w:tcW w:w="990" w:type="dxa"/>
            <w:tcBorders>
              <w:top w:val="nil"/>
              <w:left w:val="nil"/>
              <w:bottom w:val="single" w:sz="4" w:space="0" w:color="auto"/>
              <w:right w:val="single" w:sz="4" w:space="0" w:color="auto"/>
            </w:tcBorders>
            <w:shd w:val="clear" w:color="auto" w:fill="auto"/>
            <w:noWrap/>
            <w:vAlign w:val="center"/>
            <w:hideMark/>
          </w:tcPr>
          <w:p w14:paraId="2F400377"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73</w:t>
            </w:r>
          </w:p>
        </w:tc>
      </w:tr>
      <w:tr w:rsidR="00B35948" w:rsidRPr="00720277" w14:paraId="7AAF6ECB" w14:textId="77777777" w:rsidTr="00611865">
        <w:trPr>
          <w:trHeight w:val="255"/>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B0D3932" w14:textId="77777777" w:rsidR="00B35948" w:rsidRPr="00720277" w:rsidRDefault="00B35948" w:rsidP="00B35948">
            <w:pPr>
              <w:widowControl/>
              <w:suppressAutoHyphens w:val="0"/>
              <w:jc w:val="center"/>
              <w:rPr>
                <w:rFonts w:ascii="Eurostar" w:eastAsia="Times New Roman" w:hAnsi="Eurostar" w:cs="Arial"/>
                <w:b/>
                <w:bCs/>
                <w:kern w:val="0"/>
                <w:sz w:val="20"/>
                <w:szCs w:val="20"/>
                <w:lang w:eastAsia="ro-RO" w:bidi="ar-SA"/>
              </w:rPr>
            </w:pPr>
            <w:r w:rsidRPr="00720277">
              <w:rPr>
                <w:rFonts w:ascii="Eurostar" w:eastAsia="Times New Roman" w:hAnsi="Eurostar" w:cs="Arial"/>
                <w:b/>
                <w:bCs/>
                <w:kern w:val="0"/>
                <w:sz w:val="20"/>
                <w:szCs w:val="20"/>
                <w:lang w:eastAsia="ro-RO" w:bidi="ar-SA"/>
              </w:rPr>
              <w:t>2</w:t>
            </w:r>
          </w:p>
        </w:tc>
        <w:tc>
          <w:tcPr>
            <w:tcW w:w="8460" w:type="dxa"/>
            <w:tcBorders>
              <w:top w:val="nil"/>
              <w:left w:val="nil"/>
              <w:bottom w:val="single" w:sz="4" w:space="0" w:color="auto"/>
              <w:right w:val="single" w:sz="4" w:space="0" w:color="auto"/>
            </w:tcBorders>
            <w:shd w:val="clear" w:color="auto" w:fill="auto"/>
            <w:hideMark/>
          </w:tcPr>
          <w:p w14:paraId="655804E9"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Kit pentru conectare a cate doua  module de climatizare</w:t>
            </w:r>
          </w:p>
        </w:tc>
        <w:tc>
          <w:tcPr>
            <w:tcW w:w="630" w:type="dxa"/>
            <w:tcBorders>
              <w:top w:val="nil"/>
              <w:left w:val="nil"/>
              <w:bottom w:val="single" w:sz="4" w:space="0" w:color="auto"/>
              <w:right w:val="single" w:sz="4" w:space="0" w:color="auto"/>
            </w:tcBorders>
            <w:shd w:val="clear" w:color="auto" w:fill="auto"/>
            <w:noWrap/>
            <w:vAlign w:val="center"/>
            <w:hideMark/>
          </w:tcPr>
          <w:p w14:paraId="7CC13F00"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buc</w:t>
            </w:r>
          </w:p>
        </w:tc>
        <w:tc>
          <w:tcPr>
            <w:tcW w:w="990" w:type="dxa"/>
            <w:tcBorders>
              <w:top w:val="nil"/>
              <w:left w:val="nil"/>
              <w:bottom w:val="single" w:sz="4" w:space="0" w:color="auto"/>
              <w:right w:val="single" w:sz="4" w:space="0" w:color="auto"/>
            </w:tcBorders>
            <w:shd w:val="clear" w:color="auto" w:fill="auto"/>
            <w:noWrap/>
            <w:vAlign w:val="center"/>
            <w:hideMark/>
          </w:tcPr>
          <w:p w14:paraId="1C9AD378"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5</w:t>
            </w:r>
          </w:p>
        </w:tc>
      </w:tr>
      <w:tr w:rsidR="00B35948" w:rsidRPr="00720277" w14:paraId="1AF21ACC" w14:textId="77777777" w:rsidTr="00611865">
        <w:trPr>
          <w:trHeight w:val="255"/>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73A5789" w14:textId="77777777" w:rsidR="00B35948" w:rsidRPr="00720277" w:rsidRDefault="00B35948" w:rsidP="00B35948">
            <w:pPr>
              <w:widowControl/>
              <w:suppressAutoHyphens w:val="0"/>
              <w:jc w:val="center"/>
              <w:rPr>
                <w:rFonts w:ascii="Eurostar" w:eastAsia="Times New Roman" w:hAnsi="Eurostar" w:cs="Arial"/>
                <w:b/>
                <w:bCs/>
                <w:kern w:val="0"/>
                <w:sz w:val="20"/>
                <w:szCs w:val="20"/>
                <w:lang w:eastAsia="ro-RO" w:bidi="ar-SA"/>
              </w:rPr>
            </w:pPr>
            <w:r w:rsidRPr="00720277">
              <w:rPr>
                <w:rFonts w:ascii="Eurostar" w:eastAsia="Times New Roman" w:hAnsi="Eurostar" w:cs="Arial"/>
                <w:b/>
                <w:bCs/>
                <w:kern w:val="0"/>
                <w:sz w:val="20"/>
                <w:szCs w:val="20"/>
                <w:lang w:eastAsia="ro-RO" w:bidi="ar-SA"/>
              </w:rPr>
              <w:t>3</w:t>
            </w:r>
          </w:p>
        </w:tc>
        <w:tc>
          <w:tcPr>
            <w:tcW w:w="8460" w:type="dxa"/>
            <w:tcBorders>
              <w:top w:val="nil"/>
              <w:left w:val="nil"/>
              <w:bottom w:val="single" w:sz="4" w:space="0" w:color="auto"/>
              <w:right w:val="single" w:sz="4" w:space="0" w:color="auto"/>
            </w:tcBorders>
            <w:shd w:val="clear" w:color="auto" w:fill="auto"/>
            <w:hideMark/>
          </w:tcPr>
          <w:p w14:paraId="543CEAED"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Telecomanda pentru control unitate de climatizare</w:t>
            </w:r>
          </w:p>
        </w:tc>
        <w:tc>
          <w:tcPr>
            <w:tcW w:w="630" w:type="dxa"/>
            <w:tcBorders>
              <w:top w:val="nil"/>
              <w:left w:val="nil"/>
              <w:bottom w:val="single" w:sz="4" w:space="0" w:color="auto"/>
              <w:right w:val="single" w:sz="4" w:space="0" w:color="auto"/>
            </w:tcBorders>
            <w:shd w:val="clear" w:color="auto" w:fill="auto"/>
            <w:noWrap/>
            <w:vAlign w:val="center"/>
            <w:hideMark/>
          </w:tcPr>
          <w:p w14:paraId="400D5CDD"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buc</w:t>
            </w:r>
          </w:p>
        </w:tc>
        <w:tc>
          <w:tcPr>
            <w:tcW w:w="990" w:type="dxa"/>
            <w:tcBorders>
              <w:top w:val="nil"/>
              <w:left w:val="nil"/>
              <w:bottom w:val="single" w:sz="4" w:space="0" w:color="auto"/>
              <w:right w:val="single" w:sz="4" w:space="0" w:color="auto"/>
            </w:tcBorders>
            <w:shd w:val="clear" w:color="auto" w:fill="auto"/>
            <w:noWrap/>
            <w:vAlign w:val="center"/>
            <w:hideMark/>
          </w:tcPr>
          <w:p w14:paraId="5BB07129"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79</w:t>
            </w:r>
          </w:p>
        </w:tc>
      </w:tr>
      <w:tr w:rsidR="00B35948" w:rsidRPr="00720277" w14:paraId="1E216A40" w14:textId="77777777" w:rsidTr="00611865">
        <w:trPr>
          <w:trHeight w:val="255"/>
        </w:trPr>
        <w:tc>
          <w:tcPr>
            <w:tcW w:w="71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4FAC2F9" w14:textId="77777777" w:rsidR="00B35948" w:rsidRPr="00720277" w:rsidRDefault="00B35948" w:rsidP="00B35948">
            <w:pPr>
              <w:widowControl/>
              <w:suppressAutoHyphens w:val="0"/>
              <w:jc w:val="center"/>
              <w:rPr>
                <w:rFonts w:ascii="Eurostar" w:eastAsia="Times New Roman" w:hAnsi="Eurostar" w:cs="Arial"/>
                <w:b/>
                <w:bCs/>
                <w:kern w:val="0"/>
                <w:sz w:val="20"/>
                <w:szCs w:val="20"/>
                <w:lang w:eastAsia="ro-RO" w:bidi="ar-SA"/>
              </w:rPr>
            </w:pPr>
            <w:r w:rsidRPr="00720277">
              <w:rPr>
                <w:rFonts w:ascii="Eurostar" w:eastAsia="Times New Roman" w:hAnsi="Eurostar" w:cs="Arial"/>
                <w:b/>
                <w:bCs/>
                <w:kern w:val="0"/>
                <w:sz w:val="20"/>
                <w:szCs w:val="20"/>
                <w:lang w:eastAsia="ro-RO" w:bidi="ar-SA"/>
              </w:rPr>
              <w:t>4</w:t>
            </w:r>
          </w:p>
        </w:tc>
        <w:tc>
          <w:tcPr>
            <w:tcW w:w="8460" w:type="dxa"/>
            <w:tcBorders>
              <w:top w:val="nil"/>
              <w:left w:val="nil"/>
              <w:bottom w:val="single" w:sz="4" w:space="0" w:color="auto"/>
              <w:right w:val="single" w:sz="4" w:space="0" w:color="auto"/>
            </w:tcBorders>
            <w:shd w:val="clear" w:color="auto" w:fill="auto"/>
            <w:hideMark/>
          </w:tcPr>
          <w:p w14:paraId="3316B382"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 xml:space="preserve">Traseu frigorific </w:t>
            </w:r>
            <w:proofErr w:type="spellStart"/>
            <w:r w:rsidRPr="00720277">
              <w:rPr>
                <w:rFonts w:eastAsia="Times New Roman" w:cs="Times New Roman"/>
                <w:kern w:val="0"/>
                <w:sz w:val="28"/>
                <w:szCs w:val="28"/>
                <w:lang w:eastAsia="ro-RO" w:bidi="ar-SA"/>
              </w:rPr>
              <w:t>teava</w:t>
            </w:r>
            <w:proofErr w:type="spellEnd"/>
            <w:r w:rsidRPr="00720277">
              <w:rPr>
                <w:rFonts w:eastAsia="Times New Roman" w:cs="Times New Roman"/>
                <w:kern w:val="0"/>
                <w:sz w:val="28"/>
                <w:szCs w:val="28"/>
                <w:lang w:eastAsia="ro-RO" w:bidi="ar-SA"/>
              </w:rPr>
              <w:t xml:space="preserve"> de cupru, preizolat, pentru aparatele de climatizare tip VRF, Ø 6.35</w:t>
            </w:r>
          </w:p>
        </w:tc>
        <w:tc>
          <w:tcPr>
            <w:tcW w:w="630" w:type="dxa"/>
            <w:tcBorders>
              <w:top w:val="nil"/>
              <w:left w:val="nil"/>
              <w:bottom w:val="single" w:sz="4" w:space="0" w:color="auto"/>
              <w:right w:val="single" w:sz="4" w:space="0" w:color="auto"/>
            </w:tcBorders>
            <w:shd w:val="clear" w:color="auto" w:fill="auto"/>
            <w:noWrap/>
            <w:vAlign w:val="center"/>
            <w:hideMark/>
          </w:tcPr>
          <w:p w14:paraId="08F14F08"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ml</w:t>
            </w:r>
          </w:p>
        </w:tc>
        <w:tc>
          <w:tcPr>
            <w:tcW w:w="990" w:type="dxa"/>
            <w:tcBorders>
              <w:top w:val="nil"/>
              <w:left w:val="nil"/>
              <w:bottom w:val="single" w:sz="4" w:space="0" w:color="auto"/>
              <w:right w:val="single" w:sz="4" w:space="0" w:color="auto"/>
            </w:tcBorders>
            <w:shd w:val="clear" w:color="auto" w:fill="auto"/>
            <w:noWrap/>
            <w:vAlign w:val="center"/>
            <w:hideMark/>
          </w:tcPr>
          <w:p w14:paraId="2C71A05A"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272</w:t>
            </w:r>
          </w:p>
        </w:tc>
      </w:tr>
      <w:tr w:rsidR="00B35948" w:rsidRPr="00720277" w14:paraId="5170E97A" w14:textId="77777777" w:rsidTr="00611865">
        <w:trPr>
          <w:trHeight w:val="255"/>
        </w:trPr>
        <w:tc>
          <w:tcPr>
            <w:tcW w:w="715" w:type="dxa"/>
            <w:vMerge/>
            <w:tcBorders>
              <w:top w:val="nil"/>
              <w:left w:val="single" w:sz="4" w:space="0" w:color="auto"/>
              <w:bottom w:val="single" w:sz="4" w:space="0" w:color="000000"/>
              <w:right w:val="single" w:sz="4" w:space="0" w:color="auto"/>
            </w:tcBorders>
            <w:vAlign w:val="center"/>
            <w:hideMark/>
          </w:tcPr>
          <w:p w14:paraId="02F5CCA8" w14:textId="77777777" w:rsidR="00B35948" w:rsidRPr="00720277" w:rsidRDefault="00B35948" w:rsidP="00B35948">
            <w:pPr>
              <w:widowControl/>
              <w:suppressAutoHyphens w:val="0"/>
              <w:rPr>
                <w:rFonts w:ascii="Eurostar" w:eastAsia="Times New Roman" w:hAnsi="Eurostar" w:cs="Arial"/>
                <w:b/>
                <w:bCs/>
                <w:kern w:val="0"/>
                <w:sz w:val="20"/>
                <w:szCs w:val="20"/>
                <w:lang w:eastAsia="ro-RO" w:bidi="ar-SA"/>
              </w:rPr>
            </w:pPr>
          </w:p>
        </w:tc>
        <w:tc>
          <w:tcPr>
            <w:tcW w:w="8460" w:type="dxa"/>
            <w:tcBorders>
              <w:top w:val="nil"/>
              <w:left w:val="nil"/>
              <w:bottom w:val="single" w:sz="4" w:space="0" w:color="auto"/>
              <w:right w:val="single" w:sz="4" w:space="0" w:color="auto"/>
            </w:tcBorders>
            <w:shd w:val="clear" w:color="auto" w:fill="auto"/>
            <w:hideMark/>
          </w:tcPr>
          <w:p w14:paraId="2AB8ED60"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idem, 9.5mm</w:t>
            </w:r>
          </w:p>
        </w:tc>
        <w:tc>
          <w:tcPr>
            <w:tcW w:w="630" w:type="dxa"/>
            <w:tcBorders>
              <w:top w:val="nil"/>
              <w:left w:val="nil"/>
              <w:bottom w:val="single" w:sz="4" w:space="0" w:color="auto"/>
              <w:right w:val="single" w:sz="4" w:space="0" w:color="auto"/>
            </w:tcBorders>
            <w:shd w:val="clear" w:color="auto" w:fill="auto"/>
            <w:noWrap/>
            <w:vAlign w:val="center"/>
            <w:hideMark/>
          </w:tcPr>
          <w:p w14:paraId="13773307"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ml</w:t>
            </w:r>
          </w:p>
        </w:tc>
        <w:tc>
          <w:tcPr>
            <w:tcW w:w="990" w:type="dxa"/>
            <w:tcBorders>
              <w:top w:val="nil"/>
              <w:left w:val="nil"/>
              <w:bottom w:val="single" w:sz="4" w:space="0" w:color="auto"/>
              <w:right w:val="single" w:sz="4" w:space="0" w:color="auto"/>
            </w:tcBorders>
            <w:shd w:val="clear" w:color="auto" w:fill="auto"/>
            <w:noWrap/>
            <w:vAlign w:val="center"/>
            <w:hideMark/>
          </w:tcPr>
          <w:p w14:paraId="5EED5208"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356</w:t>
            </w:r>
          </w:p>
        </w:tc>
      </w:tr>
      <w:tr w:rsidR="00B35948" w:rsidRPr="00720277" w14:paraId="377CC855" w14:textId="77777777" w:rsidTr="00611865">
        <w:trPr>
          <w:trHeight w:val="255"/>
        </w:trPr>
        <w:tc>
          <w:tcPr>
            <w:tcW w:w="715" w:type="dxa"/>
            <w:vMerge/>
            <w:tcBorders>
              <w:top w:val="nil"/>
              <w:left w:val="single" w:sz="4" w:space="0" w:color="auto"/>
              <w:bottom w:val="single" w:sz="4" w:space="0" w:color="000000"/>
              <w:right w:val="single" w:sz="4" w:space="0" w:color="auto"/>
            </w:tcBorders>
            <w:vAlign w:val="center"/>
            <w:hideMark/>
          </w:tcPr>
          <w:p w14:paraId="73B9CEB9" w14:textId="77777777" w:rsidR="00B35948" w:rsidRPr="00720277" w:rsidRDefault="00B35948" w:rsidP="00B35948">
            <w:pPr>
              <w:widowControl/>
              <w:suppressAutoHyphens w:val="0"/>
              <w:rPr>
                <w:rFonts w:ascii="Eurostar" w:eastAsia="Times New Roman" w:hAnsi="Eurostar" w:cs="Arial"/>
                <w:b/>
                <w:bCs/>
                <w:kern w:val="0"/>
                <w:sz w:val="20"/>
                <w:szCs w:val="20"/>
                <w:lang w:eastAsia="ro-RO" w:bidi="ar-SA"/>
              </w:rPr>
            </w:pPr>
          </w:p>
        </w:tc>
        <w:tc>
          <w:tcPr>
            <w:tcW w:w="8460" w:type="dxa"/>
            <w:tcBorders>
              <w:top w:val="nil"/>
              <w:left w:val="nil"/>
              <w:bottom w:val="single" w:sz="4" w:space="0" w:color="auto"/>
              <w:right w:val="single" w:sz="4" w:space="0" w:color="auto"/>
            </w:tcBorders>
            <w:shd w:val="clear" w:color="auto" w:fill="auto"/>
            <w:hideMark/>
          </w:tcPr>
          <w:p w14:paraId="3A3C9481"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idem, 12.7mm</w:t>
            </w:r>
          </w:p>
        </w:tc>
        <w:tc>
          <w:tcPr>
            <w:tcW w:w="630" w:type="dxa"/>
            <w:tcBorders>
              <w:top w:val="nil"/>
              <w:left w:val="nil"/>
              <w:bottom w:val="single" w:sz="4" w:space="0" w:color="auto"/>
              <w:right w:val="single" w:sz="4" w:space="0" w:color="auto"/>
            </w:tcBorders>
            <w:shd w:val="clear" w:color="auto" w:fill="auto"/>
            <w:noWrap/>
            <w:vAlign w:val="center"/>
            <w:hideMark/>
          </w:tcPr>
          <w:p w14:paraId="4119F819"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ml</w:t>
            </w:r>
          </w:p>
        </w:tc>
        <w:tc>
          <w:tcPr>
            <w:tcW w:w="990" w:type="dxa"/>
            <w:tcBorders>
              <w:top w:val="nil"/>
              <w:left w:val="nil"/>
              <w:bottom w:val="single" w:sz="4" w:space="0" w:color="auto"/>
              <w:right w:val="single" w:sz="4" w:space="0" w:color="auto"/>
            </w:tcBorders>
            <w:shd w:val="clear" w:color="auto" w:fill="auto"/>
            <w:noWrap/>
            <w:vAlign w:val="center"/>
            <w:hideMark/>
          </w:tcPr>
          <w:p w14:paraId="1C4FABC1"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469</w:t>
            </w:r>
          </w:p>
        </w:tc>
      </w:tr>
      <w:tr w:rsidR="00B35948" w:rsidRPr="00720277" w14:paraId="7D5F44A2" w14:textId="77777777" w:rsidTr="00611865">
        <w:trPr>
          <w:trHeight w:val="255"/>
        </w:trPr>
        <w:tc>
          <w:tcPr>
            <w:tcW w:w="715" w:type="dxa"/>
            <w:vMerge/>
            <w:tcBorders>
              <w:top w:val="nil"/>
              <w:left w:val="single" w:sz="4" w:space="0" w:color="auto"/>
              <w:bottom w:val="single" w:sz="4" w:space="0" w:color="000000"/>
              <w:right w:val="single" w:sz="4" w:space="0" w:color="auto"/>
            </w:tcBorders>
            <w:vAlign w:val="center"/>
            <w:hideMark/>
          </w:tcPr>
          <w:p w14:paraId="491E27B7" w14:textId="77777777" w:rsidR="00B35948" w:rsidRPr="00720277" w:rsidRDefault="00B35948" w:rsidP="00B35948">
            <w:pPr>
              <w:widowControl/>
              <w:suppressAutoHyphens w:val="0"/>
              <w:rPr>
                <w:rFonts w:ascii="Eurostar" w:eastAsia="Times New Roman" w:hAnsi="Eurostar" w:cs="Arial"/>
                <w:b/>
                <w:bCs/>
                <w:kern w:val="0"/>
                <w:sz w:val="20"/>
                <w:szCs w:val="20"/>
                <w:lang w:eastAsia="ro-RO" w:bidi="ar-SA"/>
              </w:rPr>
            </w:pPr>
          </w:p>
        </w:tc>
        <w:tc>
          <w:tcPr>
            <w:tcW w:w="8460" w:type="dxa"/>
            <w:tcBorders>
              <w:top w:val="nil"/>
              <w:left w:val="nil"/>
              <w:bottom w:val="single" w:sz="4" w:space="0" w:color="auto"/>
              <w:right w:val="single" w:sz="4" w:space="0" w:color="auto"/>
            </w:tcBorders>
            <w:shd w:val="clear" w:color="auto" w:fill="auto"/>
            <w:hideMark/>
          </w:tcPr>
          <w:p w14:paraId="24E67238"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idem, 15.9mm</w:t>
            </w:r>
          </w:p>
        </w:tc>
        <w:tc>
          <w:tcPr>
            <w:tcW w:w="630" w:type="dxa"/>
            <w:tcBorders>
              <w:top w:val="nil"/>
              <w:left w:val="nil"/>
              <w:bottom w:val="single" w:sz="4" w:space="0" w:color="auto"/>
              <w:right w:val="single" w:sz="4" w:space="0" w:color="auto"/>
            </w:tcBorders>
            <w:shd w:val="clear" w:color="auto" w:fill="auto"/>
            <w:noWrap/>
            <w:vAlign w:val="center"/>
            <w:hideMark/>
          </w:tcPr>
          <w:p w14:paraId="37B8A6E9"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ml</w:t>
            </w:r>
          </w:p>
        </w:tc>
        <w:tc>
          <w:tcPr>
            <w:tcW w:w="990" w:type="dxa"/>
            <w:tcBorders>
              <w:top w:val="nil"/>
              <w:left w:val="nil"/>
              <w:bottom w:val="single" w:sz="4" w:space="0" w:color="auto"/>
              <w:right w:val="single" w:sz="4" w:space="0" w:color="auto"/>
            </w:tcBorders>
            <w:shd w:val="clear" w:color="auto" w:fill="auto"/>
            <w:noWrap/>
            <w:vAlign w:val="center"/>
            <w:hideMark/>
          </w:tcPr>
          <w:p w14:paraId="41E806F2"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407</w:t>
            </w:r>
          </w:p>
        </w:tc>
      </w:tr>
      <w:tr w:rsidR="00B35948" w:rsidRPr="00720277" w14:paraId="0DC40E97" w14:textId="77777777" w:rsidTr="00611865">
        <w:trPr>
          <w:trHeight w:val="255"/>
        </w:trPr>
        <w:tc>
          <w:tcPr>
            <w:tcW w:w="715" w:type="dxa"/>
            <w:vMerge/>
            <w:tcBorders>
              <w:top w:val="nil"/>
              <w:left w:val="single" w:sz="4" w:space="0" w:color="auto"/>
              <w:bottom w:val="single" w:sz="4" w:space="0" w:color="000000"/>
              <w:right w:val="single" w:sz="4" w:space="0" w:color="auto"/>
            </w:tcBorders>
            <w:vAlign w:val="center"/>
            <w:hideMark/>
          </w:tcPr>
          <w:p w14:paraId="4AD8E912" w14:textId="77777777" w:rsidR="00B35948" w:rsidRPr="00720277" w:rsidRDefault="00B35948" w:rsidP="00B35948">
            <w:pPr>
              <w:widowControl/>
              <w:suppressAutoHyphens w:val="0"/>
              <w:rPr>
                <w:rFonts w:ascii="Eurostar" w:eastAsia="Times New Roman" w:hAnsi="Eurostar" w:cs="Arial"/>
                <w:b/>
                <w:bCs/>
                <w:kern w:val="0"/>
                <w:sz w:val="20"/>
                <w:szCs w:val="20"/>
                <w:lang w:eastAsia="ro-RO" w:bidi="ar-SA"/>
              </w:rPr>
            </w:pPr>
          </w:p>
        </w:tc>
        <w:tc>
          <w:tcPr>
            <w:tcW w:w="8460" w:type="dxa"/>
            <w:tcBorders>
              <w:top w:val="nil"/>
              <w:left w:val="nil"/>
              <w:bottom w:val="single" w:sz="4" w:space="0" w:color="auto"/>
              <w:right w:val="single" w:sz="4" w:space="0" w:color="auto"/>
            </w:tcBorders>
            <w:shd w:val="clear" w:color="auto" w:fill="auto"/>
            <w:hideMark/>
          </w:tcPr>
          <w:p w14:paraId="7E7238DE"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idem, 19.1mm</w:t>
            </w:r>
          </w:p>
        </w:tc>
        <w:tc>
          <w:tcPr>
            <w:tcW w:w="630" w:type="dxa"/>
            <w:tcBorders>
              <w:top w:val="nil"/>
              <w:left w:val="nil"/>
              <w:bottom w:val="single" w:sz="4" w:space="0" w:color="auto"/>
              <w:right w:val="single" w:sz="4" w:space="0" w:color="auto"/>
            </w:tcBorders>
            <w:shd w:val="clear" w:color="auto" w:fill="auto"/>
            <w:noWrap/>
            <w:vAlign w:val="center"/>
            <w:hideMark/>
          </w:tcPr>
          <w:p w14:paraId="7EFC9AF9"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ml</w:t>
            </w:r>
          </w:p>
        </w:tc>
        <w:tc>
          <w:tcPr>
            <w:tcW w:w="990" w:type="dxa"/>
            <w:tcBorders>
              <w:top w:val="nil"/>
              <w:left w:val="nil"/>
              <w:bottom w:val="single" w:sz="4" w:space="0" w:color="auto"/>
              <w:right w:val="single" w:sz="4" w:space="0" w:color="auto"/>
            </w:tcBorders>
            <w:shd w:val="clear" w:color="auto" w:fill="auto"/>
            <w:noWrap/>
            <w:vAlign w:val="center"/>
            <w:hideMark/>
          </w:tcPr>
          <w:p w14:paraId="3BD24C40"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153</w:t>
            </w:r>
          </w:p>
        </w:tc>
      </w:tr>
      <w:tr w:rsidR="00B35948" w:rsidRPr="00720277" w14:paraId="7A18316C" w14:textId="77777777" w:rsidTr="00611865">
        <w:trPr>
          <w:trHeight w:val="255"/>
        </w:trPr>
        <w:tc>
          <w:tcPr>
            <w:tcW w:w="715" w:type="dxa"/>
            <w:vMerge/>
            <w:tcBorders>
              <w:top w:val="nil"/>
              <w:left w:val="single" w:sz="4" w:space="0" w:color="auto"/>
              <w:bottom w:val="single" w:sz="4" w:space="0" w:color="000000"/>
              <w:right w:val="single" w:sz="4" w:space="0" w:color="auto"/>
            </w:tcBorders>
            <w:vAlign w:val="center"/>
            <w:hideMark/>
          </w:tcPr>
          <w:p w14:paraId="35707A71" w14:textId="77777777" w:rsidR="00B35948" w:rsidRPr="00720277" w:rsidRDefault="00B35948" w:rsidP="00B35948">
            <w:pPr>
              <w:widowControl/>
              <w:suppressAutoHyphens w:val="0"/>
              <w:rPr>
                <w:rFonts w:ascii="Eurostar" w:eastAsia="Times New Roman" w:hAnsi="Eurostar" w:cs="Arial"/>
                <w:b/>
                <w:bCs/>
                <w:kern w:val="0"/>
                <w:sz w:val="20"/>
                <w:szCs w:val="20"/>
                <w:lang w:eastAsia="ro-RO" w:bidi="ar-SA"/>
              </w:rPr>
            </w:pPr>
          </w:p>
        </w:tc>
        <w:tc>
          <w:tcPr>
            <w:tcW w:w="8460" w:type="dxa"/>
            <w:tcBorders>
              <w:top w:val="nil"/>
              <w:left w:val="nil"/>
              <w:bottom w:val="single" w:sz="4" w:space="0" w:color="auto"/>
              <w:right w:val="single" w:sz="4" w:space="0" w:color="auto"/>
            </w:tcBorders>
            <w:shd w:val="clear" w:color="auto" w:fill="auto"/>
            <w:hideMark/>
          </w:tcPr>
          <w:p w14:paraId="371614BF"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idem, 22.2mm</w:t>
            </w:r>
          </w:p>
        </w:tc>
        <w:tc>
          <w:tcPr>
            <w:tcW w:w="630" w:type="dxa"/>
            <w:tcBorders>
              <w:top w:val="nil"/>
              <w:left w:val="nil"/>
              <w:bottom w:val="single" w:sz="4" w:space="0" w:color="auto"/>
              <w:right w:val="single" w:sz="4" w:space="0" w:color="auto"/>
            </w:tcBorders>
            <w:shd w:val="clear" w:color="auto" w:fill="auto"/>
            <w:noWrap/>
            <w:vAlign w:val="center"/>
            <w:hideMark/>
          </w:tcPr>
          <w:p w14:paraId="6526B91A"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ml</w:t>
            </w:r>
          </w:p>
        </w:tc>
        <w:tc>
          <w:tcPr>
            <w:tcW w:w="990" w:type="dxa"/>
            <w:tcBorders>
              <w:top w:val="nil"/>
              <w:left w:val="nil"/>
              <w:bottom w:val="single" w:sz="4" w:space="0" w:color="auto"/>
              <w:right w:val="single" w:sz="4" w:space="0" w:color="auto"/>
            </w:tcBorders>
            <w:shd w:val="clear" w:color="auto" w:fill="auto"/>
            <w:noWrap/>
            <w:vAlign w:val="center"/>
            <w:hideMark/>
          </w:tcPr>
          <w:p w14:paraId="199812DC"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165</w:t>
            </w:r>
          </w:p>
        </w:tc>
      </w:tr>
      <w:tr w:rsidR="00B35948" w:rsidRPr="00720277" w14:paraId="6470C298" w14:textId="77777777" w:rsidTr="00611865">
        <w:trPr>
          <w:trHeight w:val="255"/>
        </w:trPr>
        <w:tc>
          <w:tcPr>
            <w:tcW w:w="715" w:type="dxa"/>
            <w:vMerge/>
            <w:tcBorders>
              <w:top w:val="nil"/>
              <w:left w:val="single" w:sz="4" w:space="0" w:color="auto"/>
              <w:bottom w:val="single" w:sz="4" w:space="0" w:color="000000"/>
              <w:right w:val="single" w:sz="4" w:space="0" w:color="auto"/>
            </w:tcBorders>
            <w:vAlign w:val="center"/>
            <w:hideMark/>
          </w:tcPr>
          <w:p w14:paraId="0D2D0296" w14:textId="77777777" w:rsidR="00B35948" w:rsidRPr="00720277" w:rsidRDefault="00B35948" w:rsidP="00B35948">
            <w:pPr>
              <w:widowControl/>
              <w:suppressAutoHyphens w:val="0"/>
              <w:rPr>
                <w:rFonts w:ascii="Eurostar" w:eastAsia="Times New Roman" w:hAnsi="Eurostar" w:cs="Arial"/>
                <w:b/>
                <w:bCs/>
                <w:kern w:val="0"/>
                <w:sz w:val="20"/>
                <w:szCs w:val="20"/>
                <w:lang w:eastAsia="ro-RO" w:bidi="ar-SA"/>
              </w:rPr>
            </w:pPr>
          </w:p>
        </w:tc>
        <w:tc>
          <w:tcPr>
            <w:tcW w:w="8460" w:type="dxa"/>
            <w:tcBorders>
              <w:top w:val="nil"/>
              <w:left w:val="nil"/>
              <w:bottom w:val="single" w:sz="4" w:space="0" w:color="auto"/>
              <w:right w:val="single" w:sz="4" w:space="0" w:color="auto"/>
            </w:tcBorders>
            <w:shd w:val="clear" w:color="auto" w:fill="auto"/>
            <w:hideMark/>
          </w:tcPr>
          <w:p w14:paraId="12C8DBD5"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idem, 25.4mm</w:t>
            </w:r>
          </w:p>
        </w:tc>
        <w:tc>
          <w:tcPr>
            <w:tcW w:w="630" w:type="dxa"/>
            <w:tcBorders>
              <w:top w:val="nil"/>
              <w:left w:val="nil"/>
              <w:bottom w:val="single" w:sz="4" w:space="0" w:color="auto"/>
              <w:right w:val="single" w:sz="4" w:space="0" w:color="auto"/>
            </w:tcBorders>
            <w:shd w:val="clear" w:color="auto" w:fill="auto"/>
            <w:noWrap/>
            <w:vAlign w:val="center"/>
            <w:hideMark/>
          </w:tcPr>
          <w:p w14:paraId="3EA63BB7"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ml</w:t>
            </w:r>
          </w:p>
        </w:tc>
        <w:tc>
          <w:tcPr>
            <w:tcW w:w="990" w:type="dxa"/>
            <w:tcBorders>
              <w:top w:val="nil"/>
              <w:left w:val="nil"/>
              <w:bottom w:val="single" w:sz="4" w:space="0" w:color="auto"/>
              <w:right w:val="single" w:sz="4" w:space="0" w:color="auto"/>
            </w:tcBorders>
            <w:shd w:val="clear" w:color="auto" w:fill="auto"/>
            <w:noWrap/>
            <w:vAlign w:val="center"/>
            <w:hideMark/>
          </w:tcPr>
          <w:p w14:paraId="0A4DC44F"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40</w:t>
            </w:r>
          </w:p>
        </w:tc>
      </w:tr>
      <w:tr w:rsidR="00B35948" w:rsidRPr="00720277" w14:paraId="048C7C4C" w14:textId="77777777" w:rsidTr="00611865">
        <w:trPr>
          <w:trHeight w:val="255"/>
        </w:trPr>
        <w:tc>
          <w:tcPr>
            <w:tcW w:w="715" w:type="dxa"/>
            <w:vMerge/>
            <w:tcBorders>
              <w:top w:val="nil"/>
              <w:left w:val="single" w:sz="4" w:space="0" w:color="auto"/>
              <w:bottom w:val="single" w:sz="4" w:space="0" w:color="000000"/>
              <w:right w:val="single" w:sz="4" w:space="0" w:color="auto"/>
            </w:tcBorders>
            <w:vAlign w:val="center"/>
            <w:hideMark/>
          </w:tcPr>
          <w:p w14:paraId="54E62E63" w14:textId="77777777" w:rsidR="00B35948" w:rsidRPr="00720277" w:rsidRDefault="00B35948" w:rsidP="00B35948">
            <w:pPr>
              <w:widowControl/>
              <w:suppressAutoHyphens w:val="0"/>
              <w:rPr>
                <w:rFonts w:ascii="Eurostar" w:eastAsia="Times New Roman" w:hAnsi="Eurostar" w:cs="Arial"/>
                <w:b/>
                <w:bCs/>
                <w:kern w:val="0"/>
                <w:sz w:val="20"/>
                <w:szCs w:val="20"/>
                <w:lang w:eastAsia="ro-RO" w:bidi="ar-SA"/>
              </w:rPr>
            </w:pPr>
          </w:p>
        </w:tc>
        <w:tc>
          <w:tcPr>
            <w:tcW w:w="8460" w:type="dxa"/>
            <w:tcBorders>
              <w:top w:val="nil"/>
              <w:left w:val="nil"/>
              <w:bottom w:val="single" w:sz="4" w:space="0" w:color="auto"/>
              <w:right w:val="single" w:sz="4" w:space="0" w:color="auto"/>
            </w:tcBorders>
            <w:shd w:val="clear" w:color="auto" w:fill="auto"/>
            <w:hideMark/>
          </w:tcPr>
          <w:p w14:paraId="1D8E7EC2"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idem, 28.6mm</w:t>
            </w:r>
          </w:p>
        </w:tc>
        <w:tc>
          <w:tcPr>
            <w:tcW w:w="630" w:type="dxa"/>
            <w:tcBorders>
              <w:top w:val="nil"/>
              <w:left w:val="nil"/>
              <w:bottom w:val="single" w:sz="4" w:space="0" w:color="auto"/>
              <w:right w:val="single" w:sz="4" w:space="0" w:color="auto"/>
            </w:tcBorders>
            <w:shd w:val="clear" w:color="auto" w:fill="auto"/>
            <w:noWrap/>
            <w:vAlign w:val="center"/>
            <w:hideMark/>
          </w:tcPr>
          <w:p w14:paraId="7EA19670"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ml</w:t>
            </w:r>
          </w:p>
        </w:tc>
        <w:tc>
          <w:tcPr>
            <w:tcW w:w="990" w:type="dxa"/>
            <w:tcBorders>
              <w:top w:val="nil"/>
              <w:left w:val="nil"/>
              <w:bottom w:val="single" w:sz="4" w:space="0" w:color="auto"/>
              <w:right w:val="single" w:sz="4" w:space="0" w:color="auto"/>
            </w:tcBorders>
            <w:shd w:val="clear" w:color="auto" w:fill="auto"/>
            <w:noWrap/>
            <w:vAlign w:val="center"/>
            <w:hideMark/>
          </w:tcPr>
          <w:p w14:paraId="18154F36"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39</w:t>
            </w:r>
          </w:p>
        </w:tc>
      </w:tr>
      <w:tr w:rsidR="00B35948" w:rsidRPr="00720277" w14:paraId="42C00B8B" w14:textId="77777777" w:rsidTr="00611865">
        <w:trPr>
          <w:trHeight w:val="255"/>
        </w:trPr>
        <w:tc>
          <w:tcPr>
            <w:tcW w:w="715" w:type="dxa"/>
            <w:vMerge/>
            <w:tcBorders>
              <w:top w:val="nil"/>
              <w:left w:val="single" w:sz="4" w:space="0" w:color="auto"/>
              <w:bottom w:val="single" w:sz="4" w:space="0" w:color="000000"/>
              <w:right w:val="single" w:sz="4" w:space="0" w:color="auto"/>
            </w:tcBorders>
            <w:vAlign w:val="center"/>
            <w:hideMark/>
          </w:tcPr>
          <w:p w14:paraId="1C89337F" w14:textId="77777777" w:rsidR="00B35948" w:rsidRPr="00720277" w:rsidRDefault="00B35948" w:rsidP="00B35948">
            <w:pPr>
              <w:widowControl/>
              <w:suppressAutoHyphens w:val="0"/>
              <w:rPr>
                <w:rFonts w:ascii="Eurostar" w:eastAsia="Times New Roman" w:hAnsi="Eurostar" w:cs="Arial"/>
                <w:b/>
                <w:bCs/>
                <w:kern w:val="0"/>
                <w:sz w:val="20"/>
                <w:szCs w:val="20"/>
                <w:lang w:eastAsia="ro-RO" w:bidi="ar-SA"/>
              </w:rPr>
            </w:pPr>
          </w:p>
        </w:tc>
        <w:tc>
          <w:tcPr>
            <w:tcW w:w="8460" w:type="dxa"/>
            <w:tcBorders>
              <w:top w:val="nil"/>
              <w:left w:val="nil"/>
              <w:bottom w:val="single" w:sz="4" w:space="0" w:color="auto"/>
              <w:right w:val="single" w:sz="4" w:space="0" w:color="auto"/>
            </w:tcBorders>
            <w:shd w:val="clear" w:color="auto" w:fill="auto"/>
            <w:hideMark/>
          </w:tcPr>
          <w:p w14:paraId="56895857"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idem, 31.8mm</w:t>
            </w:r>
          </w:p>
        </w:tc>
        <w:tc>
          <w:tcPr>
            <w:tcW w:w="630" w:type="dxa"/>
            <w:tcBorders>
              <w:top w:val="nil"/>
              <w:left w:val="nil"/>
              <w:bottom w:val="single" w:sz="4" w:space="0" w:color="auto"/>
              <w:right w:val="single" w:sz="4" w:space="0" w:color="auto"/>
            </w:tcBorders>
            <w:shd w:val="clear" w:color="auto" w:fill="auto"/>
            <w:noWrap/>
            <w:vAlign w:val="center"/>
            <w:hideMark/>
          </w:tcPr>
          <w:p w14:paraId="6E0EED33"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ml</w:t>
            </w:r>
          </w:p>
        </w:tc>
        <w:tc>
          <w:tcPr>
            <w:tcW w:w="990" w:type="dxa"/>
            <w:tcBorders>
              <w:top w:val="nil"/>
              <w:left w:val="nil"/>
              <w:bottom w:val="single" w:sz="4" w:space="0" w:color="auto"/>
              <w:right w:val="single" w:sz="4" w:space="0" w:color="auto"/>
            </w:tcBorders>
            <w:shd w:val="clear" w:color="auto" w:fill="auto"/>
            <w:noWrap/>
            <w:vAlign w:val="center"/>
            <w:hideMark/>
          </w:tcPr>
          <w:p w14:paraId="4DAEB76F"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66</w:t>
            </w:r>
          </w:p>
        </w:tc>
      </w:tr>
      <w:tr w:rsidR="00B35948" w:rsidRPr="00720277" w14:paraId="37C9B571" w14:textId="77777777" w:rsidTr="00611865">
        <w:trPr>
          <w:trHeight w:val="255"/>
        </w:trPr>
        <w:tc>
          <w:tcPr>
            <w:tcW w:w="715" w:type="dxa"/>
            <w:vMerge/>
            <w:tcBorders>
              <w:top w:val="nil"/>
              <w:left w:val="single" w:sz="4" w:space="0" w:color="auto"/>
              <w:bottom w:val="single" w:sz="4" w:space="0" w:color="000000"/>
              <w:right w:val="single" w:sz="4" w:space="0" w:color="auto"/>
            </w:tcBorders>
            <w:vAlign w:val="center"/>
            <w:hideMark/>
          </w:tcPr>
          <w:p w14:paraId="5C87B4C0" w14:textId="77777777" w:rsidR="00B35948" w:rsidRPr="00720277" w:rsidRDefault="00B35948" w:rsidP="00B35948">
            <w:pPr>
              <w:widowControl/>
              <w:suppressAutoHyphens w:val="0"/>
              <w:rPr>
                <w:rFonts w:ascii="Eurostar" w:eastAsia="Times New Roman" w:hAnsi="Eurostar" w:cs="Arial"/>
                <w:b/>
                <w:bCs/>
                <w:kern w:val="0"/>
                <w:sz w:val="20"/>
                <w:szCs w:val="20"/>
                <w:lang w:eastAsia="ro-RO" w:bidi="ar-SA"/>
              </w:rPr>
            </w:pPr>
          </w:p>
        </w:tc>
        <w:tc>
          <w:tcPr>
            <w:tcW w:w="8460" w:type="dxa"/>
            <w:tcBorders>
              <w:top w:val="nil"/>
              <w:left w:val="nil"/>
              <w:bottom w:val="single" w:sz="4" w:space="0" w:color="auto"/>
              <w:right w:val="single" w:sz="4" w:space="0" w:color="auto"/>
            </w:tcBorders>
            <w:shd w:val="clear" w:color="auto" w:fill="auto"/>
            <w:hideMark/>
          </w:tcPr>
          <w:p w14:paraId="5D2E211C"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idem, 34.9mm</w:t>
            </w:r>
          </w:p>
        </w:tc>
        <w:tc>
          <w:tcPr>
            <w:tcW w:w="630" w:type="dxa"/>
            <w:tcBorders>
              <w:top w:val="nil"/>
              <w:left w:val="nil"/>
              <w:bottom w:val="single" w:sz="4" w:space="0" w:color="auto"/>
              <w:right w:val="single" w:sz="4" w:space="0" w:color="auto"/>
            </w:tcBorders>
            <w:shd w:val="clear" w:color="auto" w:fill="auto"/>
            <w:noWrap/>
            <w:vAlign w:val="center"/>
            <w:hideMark/>
          </w:tcPr>
          <w:p w14:paraId="4DB91693"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ml</w:t>
            </w:r>
          </w:p>
        </w:tc>
        <w:tc>
          <w:tcPr>
            <w:tcW w:w="990" w:type="dxa"/>
            <w:tcBorders>
              <w:top w:val="nil"/>
              <w:left w:val="nil"/>
              <w:bottom w:val="single" w:sz="4" w:space="0" w:color="auto"/>
              <w:right w:val="single" w:sz="4" w:space="0" w:color="auto"/>
            </w:tcBorders>
            <w:shd w:val="clear" w:color="auto" w:fill="auto"/>
            <w:noWrap/>
            <w:vAlign w:val="center"/>
            <w:hideMark/>
          </w:tcPr>
          <w:p w14:paraId="50A3D25A"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55</w:t>
            </w:r>
          </w:p>
        </w:tc>
      </w:tr>
      <w:tr w:rsidR="00B35948" w:rsidRPr="00720277" w14:paraId="627B1ABB" w14:textId="77777777" w:rsidTr="00611865">
        <w:trPr>
          <w:trHeight w:val="255"/>
        </w:trPr>
        <w:tc>
          <w:tcPr>
            <w:tcW w:w="715" w:type="dxa"/>
            <w:vMerge/>
            <w:tcBorders>
              <w:top w:val="nil"/>
              <w:left w:val="single" w:sz="4" w:space="0" w:color="auto"/>
              <w:bottom w:val="single" w:sz="4" w:space="0" w:color="000000"/>
              <w:right w:val="single" w:sz="4" w:space="0" w:color="auto"/>
            </w:tcBorders>
            <w:vAlign w:val="center"/>
            <w:hideMark/>
          </w:tcPr>
          <w:p w14:paraId="5042755C" w14:textId="77777777" w:rsidR="00B35948" w:rsidRPr="00720277" w:rsidRDefault="00B35948" w:rsidP="00B35948">
            <w:pPr>
              <w:widowControl/>
              <w:suppressAutoHyphens w:val="0"/>
              <w:rPr>
                <w:rFonts w:ascii="Eurostar" w:eastAsia="Times New Roman" w:hAnsi="Eurostar" w:cs="Arial"/>
                <w:b/>
                <w:bCs/>
                <w:kern w:val="0"/>
                <w:sz w:val="20"/>
                <w:szCs w:val="20"/>
                <w:lang w:eastAsia="ro-RO" w:bidi="ar-SA"/>
              </w:rPr>
            </w:pPr>
          </w:p>
        </w:tc>
        <w:tc>
          <w:tcPr>
            <w:tcW w:w="8460" w:type="dxa"/>
            <w:tcBorders>
              <w:top w:val="nil"/>
              <w:left w:val="nil"/>
              <w:bottom w:val="single" w:sz="4" w:space="0" w:color="auto"/>
              <w:right w:val="single" w:sz="4" w:space="0" w:color="auto"/>
            </w:tcBorders>
            <w:shd w:val="clear" w:color="auto" w:fill="auto"/>
            <w:hideMark/>
          </w:tcPr>
          <w:p w14:paraId="209D24F0"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idem, 38.1mm</w:t>
            </w:r>
          </w:p>
        </w:tc>
        <w:tc>
          <w:tcPr>
            <w:tcW w:w="630" w:type="dxa"/>
            <w:tcBorders>
              <w:top w:val="nil"/>
              <w:left w:val="nil"/>
              <w:bottom w:val="single" w:sz="4" w:space="0" w:color="auto"/>
              <w:right w:val="single" w:sz="4" w:space="0" w:color="auto"/>
            </w:tcBorders>
            <w:shd w:val="clear" w:color="auto" w:fill="auto"/>
            <w:noWrap/>
            <w:vAlign w:val="center"/>
            <w:hideMark/>
          </w:tcPr>
          <w:p w14:paraId="479ECED9"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ml</w:t>
            </w:r>
          </w:p>
        </w:tc>
        <w:tc>
          <w:tcPr>
            <w:tcW w:w="990" w:type="dxa"/>
            <w:tcBorders>
              <w:top w:val="nil"/>
              <w:left w:val="nil"/>
              <w:bottom w:val="single" w:sz="4" w:space="0" w:color="auto"/>
              <w:right w:val="single" w:sz="4" w:space="0" w:color="auto"/>
            </w:tcBorders>
            <w:shd w:val="clear" w:color="auto" w:fill="auto"/>
            <w:noWrap/>
            <w:vAlign w:val="center"/>
            <w:hideMark/>
          </w:tcPr>
          <w:p w14:paraId="3272357F"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52</w:t>
            </w:r>
          </w:p>
        </w:tc>
      </w:tr>
      <w:tr w:rsidR="00B35948" w:rsidRPr="00720277" w14:paraId="1B062EBE" w14:textId="77777777" w:rsidTr="00611865">
        <w:trPr>
          <w:trHeight w:val="1275"/>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7BD70B8" w14:textId="77777777" w:rsidR="00B35948" w:rsidRPr="00720277" w:rsidRDefault="00B35948" w:rsidP="00B35948">
            <w:pPr>
              <w:widowControl/>
              <w:suppressAutoHyphens w:val="0"/>
              <w:jc w:val="center"/>
              <w:rPr>
                <w:rFonts w:ascii="Eurostar" w:eastAsia="Times New Roman" w:hAnsi="Eurostar" w:cs="Arial"/>
                <w:b/>
                <w:bCs/>
                <w:kern w:val="0"/>
                <w:sz w:val="20"/>
                <w:szCs w:val="20"/>
                <w:lang w:eastAsia="ro-RO" w:bidi="ar-SA"/>
              </w:rPr>
            </w:pPr>
            <w:r w:rsidRPr="00720277">
              <w:rPr>
                <w:rFonts w:ascii="Eurostar" w:eastAsia="Times New Roman" w:hAnsi="Eurostar" w:cs="Arial"/>
                <w:b/>
                <w:bCs/>
                <w:kern w:val="0"/>
                <w:sz w:val="20"/>
                <w:szCs w:val="20"/>
                <w:lang w:eastAsia="ro-RO" w:bidi="ar-SA"/>
              </w:rPr>
              <w:t>5</w:t>
            </w:r>
          </w:p>
        </w:tc>
        <w:tc>
          <w:tcPr>
            <w:tcW w:w="8460" w:type="dxa"/>
            <w:tcBorders>
              <w:top w:val="nil"/>
              <w:left w:val="nil"/>
              <w:bottom w:val="single" w:sz="4" w:space="0" w:color="auto"/>
              <w:right w:val="single" w:sz="4" w:space="0" w:color="auto"/>
            </w:tcBorders>
            <w:shd w:val="clear" w:color="auto" w:fill="auto"/>
            <w:hideMark/>
          </w:tcPr>
          <w:p w14:paraId="299A1531"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 xml:space="preserve">Tubulatura rectangulara de ventilare din tabla zincata, pentru </w:t>
            </w:r>
            <w:proofErr w:type="spellStart"/>
            <w:r w:rsidRPr="00720277">
              <w:rPr>
                <w:rFonts w:eastAsia="Times New Roman" w:cs="Times New Roman"/>
                <w:kern w:val="0"/>
                <w:sz w:val="28"/>
                <w:szCs w:val="28"/>
                <w:lang w:eastAsia="ro-RO" w:bidi="ar-SA"/>
              </w:rPr>
              <w:t>aspiratie</w:t>
            </w:r>
            <w:proofErr w:type="spellEnd"/>
            <w:r w:rsidRPr="00720277">
              <w:rPr>
                <w:rFonts w:eastAsia="Times New Roman" w:cs="Times New Roman"/>
                <w:kern w:val="0"/>
                <w:sz w:val="28"/>
                <w:szCs w:val="28"/>
                <w:lang w:eastAsia="ro-RO" w:bidi="ar-SA"/>
              </w:rPr>
              <w:t xml:space="preserve"> si refulare, inclusiv coturi, teuri, mufe, </w:t>
            </w:r>
            <w:proofErr w:type="spellStart"/>
            <w:r w:rsidRPr="00720277">
              <w:rPr>
                <w:rFonts w:eastAsia="Times New Roman" w:cs="Times New Roman"/>
                <w:kern w:val="0"/>
                <w:sz w:val="28"/>
                <w:szCs w:val="28"/>
                <w:lang w:eastAsia="ro-RO" w:bidi="ar-SA"/>
              </w:rPr>
              <w:t>reductii</w:t>
            </w:r>
            <w:proofErr w:type="spellEnd"/>
            <w:r w:rsidRPr="00720277">
              <w:rPr>
                <w:rFonts w:eastAsia="Times New Roman" w:cs="Times New Roman"/>
                <w:kern w:val="0"/>
                <w:sz w:val="28"/>
                <w:szCs w:val="28"/>
                <w:lang w:eastAsia="ro-RO" w:bidi="ar-SA"/>
              </w:rPr>
              <w:t xml:space="preserve">, sistem de prindere si fixare Izolarea termica a tubulaturilor  cu saltele de vata minerala </w:t>
            </w:r>
            <w:proofErr w:type="spellStart"/>
            <w:r w:rsidRPr="00720277">
              <w:rPr>
                <w:rFonts w:eastAsia="Times New Roman" w:cs="Times New Roman"/>
                <w:kern w:val="0"/>
                <w:sz w:val="28"/>
                <w:szCs w:val="28"/>
                <w:lang w:eastAsia="ro-RO" w:bidi="ar-SA"/>
              </w:rPr>
              <w:t>caserate</w:t>
            </w:r>
            <w:proofErr w:type="spellEnd"/>
            <w:r w:rsidRPr="00720277">
              <w:rPr>
                <w:rFonts w:eastAsia="Times New Roman" w:cs="Times New Roman"/>
                <w:kern w:val="0"/>
                <w:sz w:val="28"/>
                <w:szCs w:val="28"/>
                <w:lang w:eastAsia="ro-RO" w:bidi="ar-SA"/>
              </w:rPr>
              <w:t xml:space="preserve"> pe folie de aluminiu cu grosimea de 20mm, complet cu clipsuri montate </w:t>
            </w:r>
            <w:proofErr w:type="spellStart"/>
            <w:r w:rsidRPr="00720277">
              <w:rPr>
                <w:rFonts w:eastAsia="Times New Roman" w:cs="Times New Roman"/>
                <w:kern w:val="0"/>
                <w:sz w:val="28"/>
                <w:szCs w:val="28"/>
                <w:lang w:eastAsia="ro-RO" w:bidi="ar-SA"/>
              </w:rPr>
              <w:t>confrom</w:t>
            </w:r>
            <w:proofErr w:type="spellEnd"/>
            <w:r w:rsidRPr="00720277">
              <w:rPr>
                <w:rFonts w:eastAsia="Times New Roman" w:cs="Times New Roman"/>
                <w:kern w:val="0"/>
                <w:sz w:val="28"/>
                <w:szCs w:val="28"/>
                <w:lang w:eastAsia="ro-RO" w:bidi="ar-SA"/>
              </w:rPr>
              <w:t xml:space="preserve"> </w:t>
            </w:r>
            <w:proofErr w:type="spellStart"/>
            <w:r w:rsidRPr="00720277">
              <w:rPr>
                <w:rFonts w:eastAsia="Times New Roman" w:cs="Times New Roman"/>
                <w:kern w:val="0"/>
                <w:sz w:val="28"/>
                <w:szCs w:val="28"/>
                <w:lang w:eastAsia="ro-RO" w:bidi="ar-SA"/>
              </w:rPr>
              <w:t>indicatiilor</w:t>
            </w:r>
            <w:proofErr w:type="spellEnd"/>
            <w:r w:rsidRPr="00720277">
              <w:rPr>
                <w:rFonts w:eastAsia="Times New Roman" w:cs="Times New Roman"/>
                <w:kern w:val="0"/>
                <w:sz w:val="28"/>
                <w:szCs w:val="28"/>
                <w:lang w:eastAsia="ro-RO" w:bidi="ar-SA"/>
              </w:rPr>
              <w:t xml:space="preserve"> </w:t>
            </w:r>
            <w:proofErr w:type="spellStart"/>
            <w:r w:rsidRPr="00720277">
              <w:rPr>
                <w:rFonts w:eastAsia="Times New Roman" w:cs="Times New Roman"/>
                <w:kern w:val="0"/>
                <w:sz w:val="28"/>
                <w:szCs w:val="28"/>
                <w:lang w:eastAsia="ro-RO" w:bidi="ar-SA"/>
              </w:rPr>
              <w:t>producatorului</w:t>
            </w:r>
            <w:proofErr w:type="spellEnd"/>
            <w:r w:rsidRPr="00720277">
              <w:rPr>
                <w:rFonts w:eastAsia="Times New Roman" w:cs="Times New Roman"/>
                <w:kern w:val="0"/>
                <w:sz w:val="28"/>
                <w:szCs w:val="28"/>
                <w:lang w:eastAsia="ro-RO" w:bidi="ar-SA"/>
              </w:rPr>
              <w:br/>
              <w:t xml:space="preserve">Nota: in </w:t>
            </w:r>
            <w:proofErr w:type="spellStart"/>
            <w:r w:rsidRPr="00720277">
              <w:rPr>
                <w:rFonts w:eastAsia="Times New Roman" w:cs="Times New Roman"/>
                <w:kern w:val="0"/>
                <w:sz w:val="28"/>
                <w:szCs w:val="28"/>
                <w:lang w:eastAsia="ro-RO" w:bidi="ar-SA"/>
              </w:rPr>
              <w:t>pretul</w:t>
            </w:r>
            <w:proofErr w:type="spellEnd"/>
            <w:r w:rsidRPr="00720277">
              <w:rPr>
                <w:rFonts w:eastAsia="Times New Roman" w:cs="Times New Roman"/>
                <w:kern w:val="0"/>
                <w:sz w:val="28"/>
                <w:szCs w:val="28"/>
                <w:lang w:eastAsia="ro-RO" w:bidi="ar-SA"/>
              </w:rPr>
              <w:t xml:space="preserve"> final vor fi incluse accesoriile de racordare, </w:t>
            </w:r>
            <w:proofErr w:type="spellStart"/>
            <w:r w:rsidRPr="00720277">
              <w:rPr>
                <w:rFonts w:eastAsia="Times New Roman" w:cs="Times New Roman"/>
                <w:kern w:val="0"/>
                <w:sz w:val="28"/>
                <w:szCs w:val="28"/>
                <w:lang w:eastAsia="ro-RO" w:bidi="ar-SA"/>
              </w:rPr>
              <w:t>sustinere</w:t>
            </w:r>
            <w:proofErr w:type="spellEnd"/>
            <w:r w:rsidRPr="00720277">
              <w:rPr>
                <w:rFonts w:eastAsia="Times New Roman" w:cs="Times New Roman"/>
                <w:kern w:val="0"/>
                <w:sz w:val="28"/>
                <w:szCs w:val="28"/>
                <w:lang w:eastAsia="ro-RO" w:bidi="ar-SA"/>
              </w:rPr>
              <w:t xml:space="preserve"> si montare.</w:t>
            </w:r>
          </w:p>
        </w:tc>
        <w:tc>
          <w:tcPr>
            <w:tcW w:w="630" w:type="dxa"/>
            <w:tcBorders>
              <w:top w:val="nil"/>
              <w:left w:val="nil"/>
              <w:bottom w:val="single" w:sz="4" w:space="0" w:color="auto"/>
              <w:right w:val="single" w:sz="4" w:space="0" w:color="auto"/>
            </w:tcBorders>
            <w:shd w:val="clear" w:color="auto" w:fill="auto"/>
            <w:noWrap/>
            <w:vAlign w:val="center"/>
            <w:hideMark/>
          </w:tcPr>
          <w:p w14:paraId="172BC42E"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mp</w:t>
            </w:r>
          </w:p>
        </w:tc>
        <w:tc>
          <w:tcPr>
            <w:tcW w:w="990" w:type="dxa"/>
            <w:tcBorders>
              <w:top w:val="nil"/>
              <w:left w:val="nil"/>
              <w:bottom w:val="single" w:sz="4" w:space="0" w:color="auto"/>
              <w:right w:val="single" w:sz="4" w:space="0" w:color="auto"/>
            </w:tcBorders>
            <w:shd w:val="clear" w:color="auto" w:fill="auto"/>
            <w:noWrap/>
            <w:vAlign w:val="center"/>
            <w:hideMark/>
          </w:tcPr>
          <w:p w14:paraId="0511E837"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847</w:t>
            </w:r>
          </w:p>
        </w:tc>
      </w:tr>
      <w:tr w:rsidR="00B35948" w:rsidRPr="00720277" w14:paraId="45B7B2B3" w14:textId="77777777" w:rsidTr="00611865">
        <w:trPr>
          <w:trHeight w:val="1785"/>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73C01AB" w14:textId="77777777" w:rsidR="00B35948" w:rsidRPr="00720277" w:rsidRDefault="00B35948" w:rsidP="00B35948">
            <w:pPr>
              <w:widowControl/>
              <w:suppressAutoHyphens w:val="0"/>
              <w:jc w:val="center"/>
              <w:rPr>
                <w:rFonts w:ascii="Eurostar" w:eastAsia="Times New Roman" w:hAnsi="Eurostar" w:cs="Arial"/>
                <w:b/>
                <w:bCs/>
                <w:kern w:val="0"/>
                <w:sz w:val="20"/>
                <w:szCs w:val="20"/>
                <w:lang w:eastAsia="ro-RO" w:bidi="ar-SA"/>
              </w:rPr>
            </w:pPr>
            <w:r w:rsidRPr="00720277">
              <w:rPr>
                <w:rFonts w:ascii="Eurostar" w:eastAsia="Times New Roman" w:hAnsi="Eurostar" w:cs="Arial"/>
                <w:b/>
                <w:bCs/>
                <w:kern w:val="0"/>
                <w:sz w:val="20"/>
                <w:szCs w:val="20"/>
                <w:lang w:eastAsia="ro-RO" w:bidi="ar-SA"/>
              </w:rPr>
              <w:t>6</w:t>
            </w:r>
          </w:p>
        </w:tc>
        <w:tc>
          <w:tcPr>
            <w:tcW w:w="8460" w:type="dxa"/>
            <w:tcBorders>
              <w:top w:val="nil"/>
              <w:left w:val="nil"/>
              <w:bottom w:val="single" w:sz="4" w:space="0" w:color="auto"/>
              <w:right w:val="single" w:sz="4" w:space="0" w:color="auto"/>
            </w:tcBorders>
            <w:shd w:val="clear" w:color="auto" w:fill="auto"/>
            <w:vAlign w:val="center"/>
            <w:hideMark/>
          </w:tcPr>
          <w:p w14:paraId="3418E460"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 xml:space="preserve">Tubulatura circulara flexibila pentru introducere aer, accesorii de cuplare si </w:t>
            </w:r>
            <w:proofErr w:type="spellStart"/>
            <w:r w:rsidRPr="00720277">
              <w:rPr>
                <w:rFonts w:eastAsia="Times New Roman" w:cs="Times New Roman"/>
                <w:kern w:val="0"/>
                <w:sz w:val="28"/>
                <w:szCs w:val="28"/>
                <w:lang w:eastAsia="ro-RO" w:bidi="ar-SA"/>
              </w:rPr>
              <w:t>etansare</w:t>
            </w:r>
            <w:proofErr w:type="spellEnd"/>
            <w:r w:rsidRPr="00720277">
              <w:rPr>
                <w:rFonts w:eastAsia="Times New Roman" w:cs="Times New Roman"/>
                <w:kern w:val="0"/>
                <w:sz w:val="28"/>
                <w:szCs w:val="28"/>
                <w:lang w:eastAsia="ro-RO" w:bidi="ar-SA"/>
              </w:rPr>
              <w:t xml:space="preserve">,  izolata termic cu saltele de vata minerala cu grosimea de 30mm si protejata la exterior cu folie de aluminiu, montata </w:t>
            </w:r>
            <w:proofErr w:type="spellStart"/>
            <w:r w:rsidRPr="00720277">
              <w:rPr>
                <w:rFonts w:eastAsia="Times New Roman" w:cs="Times New Roman"/>
                <w:kern w:val="0"/>
                <w:sz w:val="28"/>
                <w:szCs w:val="28"/>
                <w:lang w:eastAsia="ro-RO" w:bidi="ar-SA"/>
              </w:rPr>
              <w:t>confrom</w:t>
            </w:r>
            <w:proofErr w:type="spellEnd"/>
            <w:r w:rsidRPr="00720277">
              <w:rPr>
                <w:rFonts w:eastAsia="Times New Roman" w:cs="Times New Roman"/>
                <w:kern w:val="0"/>
                <w:sz w:val="28"/>
                <w:szCs w:val="28"/>
                <w:lang w:eastAsia="ro-RO" w:bidi="ar-SA"/>
              </w:rPr>
              <w:t xml:space="preserve"> </w:t>
            </w:r>
            <w:proofErr w:type="spellStart"/>
            <w:r w:rsidRPr="00720277">
              <w:rPr>
                <w:rFonts w:eastAsia="Times New Roman" w:cs="Times New Roman"/>
                <w:kern w:val="0"/>
                <w:sz w:val="28"/>
                <w:szCs w:val="28"/>
                <w:lang w:eastAsia="ro-RO" w:bidi="ar-SA"/>
              </w:rPr>
              <w:t>indicatiilor</w:t>
            </w:r>
            <w:proofErr w:type="spellEnd"/>
            <w:r w:rsidRPr="00720277">
              <w:rPr>
                <w:rFonts w:eastAsia="Times New Roman" w:cs="Times New Roman"/>
                <w:kern w:val="0"/>
                <w:sz w:val="28"/>
                <w:szCs w:val="28"/>
                <w:lang w:eastAsia="ro-RO" w:bidi="ar-SA"/>
              </w:rPr>
              <w:t xml:space="preserve"> </w:t>
            </w:r>
            <w:proofErr w:type="spellStart"/>
            <w:r w:rsidRPr="00720277">
              <w:rPr>
                <w:rFonts w:eastAsia="Times New Roman" w:cs="Times New Roman"/>
                <w:kern w:val="0"/>
                <w:sz w:val="28"/>
                <w:szCs w:val="28"/>
                <w:lang w:eastAsia="ro-RO" w:bidi="ar-SA"/>
              </w:rPr>
              <w:t>producatorului</w:t>
            </w:r>
            <w:proofErr w:type="spellEnd"/>
            <w:r w:rsidRPr="00720277">
              <w:rPr>
                <w:rFonts w:eastAsia="Times New Roman" w:cs="Times New Roman"/>
                <w:kern w:val="0"/>
                <w:sz w:val="28"/>
                <w:szCs w:val="28"/>
                <w:lang w:eastAsia="ro-RO" w:bidi="ar-SA"/>
              </w:rPr>
              <w:br/>
              <w:t xml:space="preserve">  </w:t>
            </w:r>
            <w:proofErr w:type="spellStart"/>
            <w:r w:rsidRPr="00720277">
              <w:rPr>
                <w:rFonts w:eastAsia="Times New Roman" w:cs="Times New Roman"/>
                <w:kern w:val="0"/>
                <w:sz w:val="28"/>
                <w:szCs w:val="28"/>
                <w:lang w:eastAsia="ro-RO" w:bidi="ar-SA"/>
              </w:rPr>
              <w:t>avand</w:t>
            </w:r>
            <w:proofErr w:type="spellEnd"/>
            <w:r w:rsidRPr="00720277">
              <w:rPr>
                <w:rFonts w:eastAsia="Times New Roman" w:cs="Times New Roman"/>
                <w:kern w:val="0"/>
                <w:sz w:val="28"/>
                <w:szCs w:val="28"/>
                <w:lang w:eastAsia="ro-RO" w:bidi="ar-SA"/>
              </w:rPr>
              <w:t xml:space="preserve"> </w:t>
            </w:r>
            <w:proofErr w:type="spellStart"/>
            <w:r w:rsidRPr="00720277">
              <w:rPr>
                <w:rFonts w:eastAsia="Times New Roman" w:cs="Times New Roman"/>
                <w:kern w:val="0"/>
                <w:sz w:val="28"/>
                <w:szCs w:val="28"/>
                <w:lang w:eastAsia="ro-RO" w:bidi="ar-SA"/>
              </w:rPr>
              <w:t>urmatoarele</w:t>
            </w:r>
            <w:proofErr w:type="spellEnd"/>
            <w:r w:rsidRPr="00720277">
              <w:rPr>
                <w:rFonts w:eastAsia="Times New Roman" w:cs="Times New Roman"/>
                <w:kern w:val="0"/>
                <w:sz w:val="28"/>
                <w:szCs w:val="28"/>
                <w:lang w:eastAsia="ro-RO" w:bidi="ar-SA"/>
              </w:rPr>
              <w:t xml:space="preserve"> dimensiuni:</w:t>
            </w:r>
            <w:r w:rsidRPr="00720277">
              <w:rPr>
                <w:rFonts w:eastAsia="Times New Roman" w:cs="Times New Roman"/>
                <w:kern w:val="0"/>
                <w:sz w:val="28"/>
                <w:szCs w:val="28"/>
                <w:lang w:eastAsia="ro-RO" w:bidi="ar-SA"/>
              </w:rPr>
              <w:br/>
              <w:t xml:space="preserve">      Ø160</w:t>
            </w:r>
            <w:r w:rsidRPr="00720277">
              <w:rPr>
                <w:rFonts w:eastAsia="Times New Roman" w:cs="Times New Roman"/>
                <w:kern w:val="0"/>
                <w:sz w:val="28"/>
                <w:szCs w:val="28"/>
                <w:lang w:eastAsia="ro-RO" w:bidi="ar-SA"/>
              </w:rPr>
              <w:br/>
              <w:t xml:space="preserve">Nota: in </w:t>
            </w:r>
            <w:proofErr w:type="spellStart"/>
            <w:r w:rsidRPr="00720277">
              <w:rPr>
                <w:rFonts w:eastAsia="Times New Roman" w:cs="Times New Roman"/>
                <w:kern w:val="0"/>
                <w:sz w:val="28"/>
                <w:szCs w:val="28"/>
                <w:lang w:eastAsia="ro-RO" w:bidi="ar-SA"/>
              </w:rPr>
              <w:t>pretul</w:t>
            </w:r>
            <w:proofErr w:type="spellEnd"/>
            <w:r w:rsidRPr="00720277">
              <w:rPr>
                <w:rFonts w:eastAsia="Times New Roman" w:cs="Times New Roman"/>
                <w:kern w:val="0"/>
                <w:sz w:val="28"/>
                <w:szCs w:val="28"/>
                <w:lang w:eastAsia="ro-RO" w:bidi="ar-SA"/>
              </w:rPr>
              <w:t xml:space="preserve"> final vor fi incluse accesoriile de racordare, </w:t>
            </w:r>
            <w:proofErr w:type="spellStart"/>
            <w:r w:rsidRPr="00720277">
              <w:rPr>
                <w:rFonts w:eastAsia="Times New Roman" w:cs="Times New Roman"/>
                <w:kern w:val="0"/>
                <w:sz w:val="28"/>
                <w:szCs w:val="28"/>
                <w:lang w:eastAsia="ro-RO" w:bidi="ar-SA"/>
              </w:rPr>
              <w:t>sustinere</w:t>
            </w:r>
            <w:proofErr w:type="spellEnd"/>
            <w:r w:rsidRPr="00720277">
              <w:rPr>
                <w:rFonts w:eastAsia="Times New Roman" w:cs="Times New Roman"/>
                <w:kern w:val="0"/>
                <w:sz w:val="28"/>
                <w:szCs w:val="28"/>
                <w:lang w:eastAsia="ro-RO" w:bidi="ar-SA"/>
              </w:rPr>
              <w:t xml:space="preserve"> si montare.</w:t>
            </w:r>
          </w:p>
        </w:tc>
        <w:tc>
          <w:tcPr>
            <w:tcW w:w="630" w:type="dxa"/>
            <w:tcBorders>
              <w:top w:val="nil"/>
              <w:left w:val="nil"/>
              <w:bottom w:val="single" w:sz="4" w:space="0" w:color="auto"/>
              <w:right w:val="single" w:sz="4" w:space="0" w:color="auto"/>
            </w:tcBorders>
            <w:shd w:val="clear" w:color="auto" w:fill="auto"/>
            <w:noWrap/>
            <w:vAlign w:val="center"/>
            <w:hideMark/>
          </w:tcPr>
          <w:p w14:paraId="39FDF5E4"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ml</w:t>
            </w:r>
          </w:p>
        </w:tc>
        <w:tc>
          <w:tcPr>
            <w:tcW w:w="990" w:type="dxa"/>
            <w:tcBorders>
              <w:top w:val="nil"/>
              <w:left w:val="nil"/>
              <w:bottom w:val="single" w:sz="4" w:space="0" w:color="auto"/>
              <w:right w:val="single" w:sz="4" w:space="0" w:color="auto"/>
            </w:tcBorders>
            <w:shd w:val="clear" w:color="auto" w:fill="auto"/>
            <w:noWrap/>
            <w:vAlign w:val="center"/>
            <w:hideMark/>
          </w:tcPr>
          <w:p w14:paraId="5ECEFC73"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20</w:t>
            </w:r>
          </w:p>
        </w:tc>
      </w:tr>
      <w:tr w:rsidR="00B35948" w:rsidRPr="00720277" w14:paraId="358432F3" w14:textId="77777777" w:rsidTr="00611865">
        <w:trPr>
          <w:trHeight w:val="510"/>
        </w:trPr>
        <w:tc>
          <w:tcPr>
            <w:tcW w:w="71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34F5E96" w14:textId="77777777" w:rsidR="00B35948" w:rsidRPr="00720277" w:rsidRDefault="00B35948" w:rsidP="00B35948">
            <w:pPr>
              <w:widowControl/>
              <w:suppressAutoHyphens w:val="0"/>
              <w:jc w:val="center"/>
              <w:rPr>
                <w:rFonts w:ascii="Eurostar" w:eastAsia="Times New Roman" w:hAnsi="Eurostar" w:cs="Arial"/>
                <w:b/>
                <w:bCs/>
                <w:kern w:val="0"/>
                <w:sz w:val="20"/>
                <w:szCs w:val="20"/>
                <w:lang w:eastAsia="ro-RO" w:bidi="ar-SA"/>
              </w:rPr>
            </w:pPr>
            <w:r w:rsidRPr="00720277">
              <w:rPr>
                <w:rFonts w:ascii="Eurostar" w:eastAsia="Times New Roman" w:hAnsi="Eurostar" w:cs="Arial"/>
                <w:b/>
                <w:bCs/>
                <w:kern w:val="0"/>
                <w:sz w:val="20"/>
                <w:szCs w:val="20"/>
                <w:lang w:eastAsia="ro-RO" w:bidi="ar-SA"/>
              </w:rPr>
              <w:t>7</w:t>
            </w:r>
          </w:p>
        </w:tc>
        <w:tc>
          <w:tcPr>
            <w:tcW w:w="8460" w:type="dxa"/>
            <w:tcBorders>
              <w:top w:val="nil"/>
              <w:left w:val="nil"/>
              <w:bottom w:val="single" w:sz="4" w:space="0" w:color="auto"/>
              <w:right w:val="single" w:sz="4" w:space="0" w:color="auto"/>
            </w:tcBorders>
            <w:shd w:val="clear" w:color="auto" w:fill="auto"/>
            <w:hideMark/>
          </w:tcPr>
          <w:p w14:paraId="06EC6701"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Grila de refulare/</w:t>
            </w:r>
            <w:proofErr w:type="spellStart"/>
            <w:r w:rsidRPr="00720277">
              <w:rPr>
                <w:rFonts w:eastAsia="Times New Roman" w:cs="Times New Roman"/>
                <w:kern w:val="0"/>
                <w:sz w:val="28"/>
                <w:szCs w:val="28"/>
                <w:lang w:eastAsia="ro-RO" w:bidi="ar-SA"/>
              </w:rPr>
              <w:t>aspiratie</w:t>
            </w:r>
            <w:proofErr w:type="spellEnd"/>
            <w:r w:rsidRPr="00720277">
              <w:rPr>
                <w:rFonts w:eastAsia="Times New Roman" w:cs="Times New Roman"/>
                <w:kern w:val="0"/>
                <w:sz w:val="28"/>
                <w:szCs w:val="28"/>
                <w:lang w:eastAsia="ro-RO" w:bidi="ar-SA"/>
              </w:rPr>
              <w:t xml:space="preserve">, cu jaluzele cu simpla </w:t>
            </w:r>
            <w:proofErr w:type="spellStart"/>
            <w:r w:rsidRPr="00720277">
              <w:rPr>
                <w:rFonts w:eastAsia="Times New Roman" w:cs="Times New Roman"/>
                <w:kern w:val="0"/>
                <w:sz w:val="28"/>
                <w:szCs w:val="28"/>
                <w:lang w:eastAsia="ro-RO" w:bidi="ar-SA"/>
              </w:rPr>
              <w:t>deflexie</w:t>
            </w:r>
            <w:proofErr w:type="spellEnd"/>
            <w:r w:rsidRPr="00720277">
              <w:rPr>
                <w:rFonts w:eastAsia="Times New Roman" w:cs="Times New Roman"/>
                <w:kern w:val="0"/>
                <w:sz w:val="28"/>
                <w:szCs w:val="28"/>
                <w:lang w:eastAsia="ro-RO" w:bidi="ar-SA"/>
              </w:rPr>
              <w:t xml:space="preserve"> si registru de reglaj, din aluminiu, montata direct pe tubulatura rectangulara </w:t>
            </w:r>
            <w:proofErr w:type="spellStart"/>
            <w:r w:rsidRPr="00720277">
              <w:rPr>
                <w:rFonts w:eastAsia="Times New Roman" w:cs="Times New Roman"/>
                <w:kern w:val="0"/>
                <w:sz w:val="28"/>
                <w:szCs w:val="28"/>
                <w:lang w:eastAsia="ro-RO" w:bidi="ar-SA"/>
              </w:rPr>
              <w:t>avand</w:t>
            </w:r>
            <w:proofErr w:type="spellEnd"/>
            <w:r w:rsidRPr="00720277">
              <w:rPr>
                <w:rFonts w:eastAsia="Times New Roman" w:cs="Times New Roman"/>
                <w:kern w:val="0"/>
                <w:sz w:val="28"/>
                <w:szCs w:val="28"/>
                <w:lang w:eastAsia="ro-RO" w:bidi="ar-SA"/>
              </w:rPr>
              <w:t xml:space="preserve"> dimensiunile: 400x200 mm</w:t>
            </w:r>
          </w:p>
        </w:tc>
        <w:tc>
          <w:tcPr>
            <w:tcW w:w="630" w:type="dxa"/>
            <w:tcBorders>
              <w:top w:val="nil"/>
              <w:left w:val="nil"/>
              <w:bottom w:val="single" w:sz="4" w:space="0" w:color="auto"/>
              <w:right w:val="single" w:sz="4" w:space="0" w:color="auto"/>
            </w:tcBorders>
            <w:shd w:val="clear" w:color="auto" w:fill="auto"/>
            <w:noWrap/>
            <w:vAlign w:val="center"/>
            <w:hideMark/>
          </w:tcPr>
          <w:p w14:paraId="363841EB"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buc</w:t>
            </w:r>
          </w:p>
        </w:tc>
        <w:tc>
          <w:tcPr>
            <w:tcW w:w="990" w:type="dxa"/>
            <w:tcBorders>
              <w:top w:val="nil"/>
              <w:left w:val="nil"/>
              <w:bottom w:val="single" w:sz="4" w:space="0" w:color="auto"/>
              <w:right w:val="single" w:sz="4" w:space="0" w:color="auto"/>
            </w:tcBorders>
            <w:shd w:val="clear" w:color="auto" w:fill="auto"/>
            <w:noWrap/>
            <w:vAlign w:val="center"/>
            <w:hideMark/>
          </w:tcPr>
          <w:p w14:paraId="2745A2D3"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4</w:t>
            </w:r>
          </w:p>
        </w:tc>
      </w:tr>
      <w:tr w:rsidR="00B35948" w:rsidRPr="00720277" w14:paraId="14E8D40B" w14:textId="77777777" w:rsidTr="00611865">
        <w:trPr>
          <w:trHeight w:val="255"/>
        </w:trPr>
        <w:tc>
          <w:tcPr>
            <w:tcW w:w="715" w:type="dxa"/>
            <w:vMerge/>
            <w:tcBorders>
              <w:top w:val="nil"/>
              <w:left w:val="single" w:sz="4" w:space="0" w:color="auto"/>
              <w:bottom w:val="single" w:sz="4" w:space="0" w:color="000000"/>
              <w:right w:val="single" w:sz="4" w:space="0" w:color="auto"/>
            </w:tcBorders>
            <w:vAlign w:val="center"/>
            <w:hideMark/>
          </w:tcPr>
          <w:p w14:paraId="2BA353E5" w14:textId="77777777" w:rsidR="00B35948" w:rsidRPr="00720277" w:rsidRDefault="00B35948" w:rsidP="00B35948">
            <w:pPr>
              <w:widowControl/>
              <w:suppressAutoHyphens w:val="0"/>
              <w:rPr>
                <w:rFonts w:ascii="Eurostar" w:eastAsia="Times New Roman" w:hAnsi="Eurostar" w:cs="Arial"/>
                <w:b/>
                <w:bCs/>
                <w:kern w:val="0"/>
                <w:sz w:val="20"/>
                <w:szCs w:val="20"/>
                <w:lang w:eastAsia="ro-RO" w:bidi="ar-SA"/>
              </w:rPr>
            </w:pPr>
          </w:p>
        </w:tc>
        <w:tc>
          <w:tcPr>
            <w:tcW w:w="8460" w:type="dxa"/>
            <w:tcBorders>
              <w:top w:val="nil"/>
              <w:left w:val="nil"/>
              <w:bottom w:val="single" w:sz="4" w:space="0" w:color="auto"/>
              <w:right w:val="single" w:sz="4" w:space="0" w:color="auto"/>
            </w:tcBorders>
            <w:shd w:val="clear" w:color="auto" w:fill="auto"/>
            <w:noWrap/>
            <w:hideMark/>
          </w:tcPr>
          <w:p w14:paraId="33D633D6"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idem, 400x400mm</w:t>
            </w:r>
          </w:p>
        </w:tc>
        <w:tc>
          <w:tcPr>
            <w:tcW w:w="630" w:type="dxa"/>
            <w:tcBorders>
              <w:top w:val="nil"/>
              <w:left w:val="nil"/>
              <w:bottom w:val="single" w:sz="4" w:space="0" w:color="auto"/>
              <w:right w:val="single" w:sz="4" w:space="0" w:color="auto"/>
            </w:tcBorders>
            <w:shd w:val="clear" w:color="auto" w:fill="auto"/>
            <w:noWrap/>
            <w:vAlign w:val="center"/>
            <w:hideMark/>
          </w:tcPr>
          <w:p w14:paraId="3B8F62B2"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buc</w:t>
            </w:r>
          </w:p>
        </w:tc>
        <w:tc>
          <w:tcPr>
            <w:tcW w:w="990" w:type="dxa"/>
            <w:tcBorders>
              <w:top w:val="nil"/>
              <w:left w:val="nil"/>
              <w:bottom w:val="single" w:sz="4" w:space="0" w:color="auto"/>
              <w:right w:val="single" w:sz="4" w:space="0" w:color="auto"/>
            </w:tcBorders>
            <w:shd w:val="clear" w:color="auto" w:fill="auto"/>
            <w:noWrap/>
            <w:vAlign w:val="center"/>
            <w:hideMark/>
          </w:tcPr>
          <w:p w14:paraId="06CA2B39"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6</w:t>
            </w:r>
          </w:p>
        </w:tc>
      </w:tr>
      <w:tr w:rsidR="00B35948" w:rsidRPr="00720277" w14:paraId="7F955AED" w14:textId="77777777" w:rsidTr="00611865">
        <w:trPr>
          <w:trHeight w:val="255"/>
        </w:trPr>
        <w:tc>
          <w:tcPr>
            <w:tcW w:w="715" w:type="dxa"/>
            <w:vMerge/>
            <w:tcBorders>
              <w:top w:val="nil"/>
              <w:left w:val="single" w:sz="4" w:space="0" w:color="auto"/>
              <w:bottom w:val="single" w:sz="4" w:space="0" w:color="000000"/>
              <w:right w:val="single" w:sz="4" w:space="0" w:color="auto"/>
            </w:tcBorders>
            <w:vAlign w:val="center"/>
            <w:hideMark/>
          </w:tcPr>
          <w:p w14:paraId="431B7586" w14:textId="77777777" w:rsidR="00B35948" w:rsidRPr="00720277" w:rsidRDefault="00B35948" w:rsidP="00B35948">
            <w:pPr>
              <w:widowControl/>
              <w:suppressAutoHyphens w:val="0"/>
              <w:rPr>
                <w:rFonts w:ascii="Eurostar" w:eastAsia="Times New Roman" w:hAnsi="Eurostar" w:cs="Arial"/>
                <w:b/>
                <w:bCs/>
                <w:kern w:val="0"/>
                <w:sz w:val="20"/>
                <w:szCs w:val="20"/>
                <w:lang w:eastAsia="ro-RO" w:bidi="ar-SA"/>
              </w:rPr>
            </w:pPr>
          </w:p>
        </w:tc>
        <w:tc>
          <w:tcPr>
            <w:tcW w:w="8460" w:type="dxa"/>
            <w:tcBorders>
              <w:top w:val="nil"/>
              <w:left w:val="nil"/>
              <w:bottom w:val="single" w:sz="4" w:space="0" w:color="auto"/>
              <w:right w:val="single" w:sz="4" w:space="0" w:color="auto"/>
            </w:tcBorders>
            <w:shd w:val="clear" w:color="auto" w:fill="auto"/>
            <w:noWrap/>
            <w:hideMark/>
          </w:tcPr>
          <w:p w14:paraId="0F78731E"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idem, 600x200mm</w:t>
            </w:r>
          </w:p>
        </w:tc>
        <w:tc>
          <w:tcPr>
            <w:tcW w:w="630" w:type="dxa"/>
            <w:tcBorders>
              <w:top w:val="nil"/>
              <w:left w:val="nil"/>
              <w:bottom w:val="single" w:sz="4" w:space="0" w:color="auto"/>
              <w:right w:val="single" w:sz="4" w:space="0" w:color="auto"/>
            </w:tcBorders>
            <w:shd w:val="clear" w:color="auto" w:fill="auto"/>
            <w:noWrap/>
            <w:vAlign w:val="center"/>
            <w:hideMark/>
          </w:tcPr>
          <w:p w14:paraId="1AE50CC8"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buc</w:t>
            </w:r>
          </w:p>
        </w:tc>
        <w:tc>
          <w:tcPr>
            <w:tcW w:w="990" w:type="dxa"/>
            <w:tcBorders>
              <w:top w:val="nil"/>
              <w:left w:val="nil"/>
              <w:bottom w:val="single" w:sz="4" w:space="0" w:color="auto"/>
              <w:right w:val="single" w:sz="4" w:space="0" w:color="auto"/>
            </w:tcBorders>
            <w:shd w:val="clear" w:color="auto" w:fill="auto"/>
            <w:noWrap/>
            <w:vAlign w:val="center"/>
            <w:hideMark/>
          </w:tcPr>
          <w:p w14:paraId="6028280D"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18</w:t>
            </w:r>
          </w:p>
        </w:tc>
      </w:tr>
      <w:tr w:rsidR="00B35948" w:rsidRPr="00720277" w14:paraId="3BD58591" w14:textId="77777777" w:rsidTr="00611865">
        <w:trPr>
          <w:trHeight w:val="255"/>
        </w:trPr>
        <w:tc>
          <w:tcPr>
            <w:tcW w:w="715" w:type="dxa"/>
            <w:vMerge/>
            <w:tcBorders>
              <w:top w:val="nil"/>
              <w:left w:val="single" w:sz="4" w:space="0" w:color="auto"/>
              <w:bottom w:val="single" w:sz="4" w:space="0" w:color="000000"/>
              <w:right w:val="single" w:sz="4" w:space="0" w:color="auto"/>
            </w:tcBorders>
            <w:vAlign w:val="center"/>
            <w:hideMark/>
          </w:tcPr>
          <w:p w14:paraId="1FCE3EFE" w14:textId="77777777" w:rsidR="00B35948" w:rsidRPr="00720277" w:rsidRDefault="00B35948" w:rsidP="00B35948">
            <w:pPr>
              <w:widowControl/>
              <w:suppressAutoHyphens w:val="0"/>
              <w:rPr>
                <w:rFonts w:ascii="Eurostar" w:eastAsia="Times New Roman" w:hAnsi="Eurostar" w:cs="Arial"/>
                <w:b/>
                <w:bCs/>
                <w:kern w:val="0"/>
                <w:sz w:val="20"/>
                <w:szCs w:val="20"/>
                <w:lang w:eastAsia="ro-RO" w:bidi="ar-SA"/>
              </w:rPr>
            </w:pPr>
          </w:p>
        </w:tc>
        <w:tc>
          <w:tcPr>
            <w:tcW w:w="8460" w:type="dxa"/>
            <w:tcBorders>
              <w:top w:val="nil"/>
              <w:left w:val="nil"/>
              <w:bottom w:val="single" w:sz="4" w:space="0" w:color="auto"/>
              <w:right w:val="single" w:sz="4" w:space="0" w:color="auto"/>
            </w:tcBorders>
            <w:shd w:val="clear" w:color="auto" w:fill="auto"/>
            <w:noWrap/>
            <w:hideMark/>
          </w:tcPr>
          <w:p w14:paraId="46536AB8"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idem, 600x300mm</w:t>
            </w:r>
          </w:p>
        </w:tc>
        <w:tc>
          <w:tcPr>
            <w:tcW w:w="630" w:type="dxa"/>
            <w:tcBorders>
              <w:top w:val="nil"/>
              <w:left w:val="nil"/>
              <w:bottom w:val="single" w:sz="4" w:space="0" w:color="auto"/>
              <w:right w:val="single" w:sz="4" w:space="0" w:color="auto"/>
            </w:tcBorders>
            <w:shd w:val="clear" w:color="auto" w:fill="auto"/>
            <w:noWrap/>
            <w:vAlign w:val="center"/>
            <w:hideMark/>
          </w:tcPr>
          <w:p w14:paraId="0931E386"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buc</w:t>
            </w:r>
          </w:p>
        </w:tc>
        <w:tc>
          <w:tcPr>
            <w:tcW w:w="990" w:type="dxa"/>
            <w:tcBorders>
              <w:top w:val="nil"/>
              <w:left w:val="nil"/>
              <w:bottom w:val="single" w:sz="4" w:space="0" w:color="auto"/>
              <w:right w:val="single" w:sz="4" w:space="0" w:color="auto"/>
            </w:tcBorders>
            <w:shd w:val="clear" w:color="auto" w:fill="auto"/>
            <w:noWrap/>
            <w:vAlign w:val="center"/>
            <w:hideMark/>
          </w:tcPr>
          <w:p w14:paraId="59F23484"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12</w:t>
            </w:r>
          </w:p>
        </w:tc>
      </w:tr>
      <w:tr w:rsidR="00B35948" w:rsidRPr="00720277" w14:paraId="3213FD17" w14:textId="77777777" w:rsidTr="00611865">
        <w:trPr>
          <w:trHeight w:val="255"/>
        </w:trPr>
        <w:tc>
          <w:tcPr>
            <w:tcW w:w="715" w:type="dxa"/>
            <w:vMerge/>
            <w:tcBorders>
              <w:top w:val="nil"/>
              <w:left w:val="single" w:sz="4" w:space="0" w:color="auto"/>
              <w:bottom w:val="single" w:sz="4" w:space="0" w:color="000000"/>
              <w:right w:val="single" w:sz="4" w:space="0" w:color="auto"/>
            </w:tcBorders>
            <w:vAlign w:val="center"/>
            <w:hideMark/>
          </w:tcPr>
          <w:p w14:paraId="0971EECF" w14:textId="77777777" w:rsidR="00B35948" w:rsidRPr="00720277" w:rsidRDefault="00B35948" w:rsidP="00B35948">
            <w:pPr>
              <w:widowControl/>
              <w:suppressAutoHyphens w:val="0"/>
              <w:rPr>
                <w:rFonts w:ascii="Eurostar" w:eastAsia="Times New Roman" w:hAnsi="Eurostar" w:cs="Arial"/>
                <w:b/>
                <w:bCs/>
                <w:kern w:val="0"/>
                <w:sz w:val="20"/>
                <w:szCs w:val="20"/>
                <w:lang w:eastAsia="ro-RO" w:bidi="ar-SA"/>
              </w:rPr>
            </w:pPr>
          </w:p>
        </w:tc>
        <w:tc>
          <w:tcPr>
            <w:tcW w:w="8460" w:type="dxa"/>
            <w:tcBorders>
              <w:top w:val="nil"/>
              <w:left w:val="nil"/>
              <w:bottom w:val="single" w:sz="4" w:space="0" w:color="auto"/>
              <w:right w:val="single" w:sz="4" w:space="0" w:color="auto"/>
            </w:tcBorders>
            <w:shd w:val="clear" w:color="auto" w:fill="auto"/>
            <w:noWrap/>
            <w:hideMark/>
          </w:tcPr>
          <w:p w14:paraId="72E33A96"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idem, 800x400mm</w:t>
            </w:r>
          </w:p>
        </w:tc>
        <w:tc>
          <w:tcPr>
            <w:tcW w:w="630" w:type="dxa"/>
            <w:tcBorders>
              <w:top w:val="nil"/>
              <w:left w:val="nil"/>
              <w:bottom w:val="single" w:sz="4" w:space="0" w:color="auto"/>
              <w:right w:val="single" w:sz="4" w:space="0" w:color="auto"/>
            </w:tcBorders>
            <w:shd w:val="clear" w:color="auto" w:fill="auto"/>
            <w:noWrap/>
            <w:vAlign w:val="center"/>
            <w:hideMark/>
          </w:tcPr>
          <w:p w14:paraId="124B7FF6"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buc</w:t>
            </w:r>
          </w:p>
        </w:tc>
        <w:tc>
          <w:tcPr>
            <w:tcW w:w="990" w:type="dxa"/>
            <w:tcBorders>
              <w:top w:val="nil"/>
              <w:left w:val="nil"/>
              <w:bottom w:val="single" w:sz="4" w:space="0" w:color="auto"/>
              <w:right w:val="single" w:sz="4" w:space="0" w:color="auto"/>
            </w:tcBorders>
            <w:shd w:val="clear" w:color="auto" w:fill="auto"/>
            <w:noWrap/>
            <w:vAlign w:val="center"/>
            <w:hideMark/>
          </w:tcPr>
          <w:p w14:paraId="7578B065"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4</w:t>
            </w:r>
          </w:p>
        </w:tc>
      </w:tr>
      <w:tr w:rsidR="00B35948" w:rsidRPr="00720277" w14:paraId="2839913C" w14:textId="77777777" w:rsidTr="00611865">
        <w:trPr>
          <w:trHeight w:val="765"/>
        </w:trPr>
        <w:tc>
          <w:tcPr>
            <w:tcW w:w="71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3E1327F" w14:textId="77777777" w:rsidR="00B35948" w:rsidRPr="00720277" w:rsidRDefault="00B35948" w:rsidP="00B35948">
            <w:pPr>
              <w:widowControl/>
              <w:suppressAutoHyphens w:val="0"/>
              <w:jc w:val="center"/>
              <w:rPr>
                <w:rFonts w:ascii="Eurostar" w:eastAsia="Times New Roman" w:hAnsi="Eurostar" w:cs="Arial"/>
                <w:b/>
                <w:bCs/>
                <w:kern w:val="0"/>
                <w:sz w:val="20"/>
                <w:szCs w:val="20"/>
                <w:lang w:eastAsia="ro-RO" w:bidi="ar-SA"/>
              </w:rPr>
            </w:pPr>
            <w:r w:rsidRPr="00720277">
              <w:rPr>
                <w:rFonts w:ascii="Eurostar" w:eastAsia="Times New Roman" w:hAnsi="Eurostar" w:cs="Arial"/>
                <w:b/>
                <w:bCs/>
                <w:kern w:val="0"/>
                <w:sz w:val="20"/>
                <w:szCs w:val="20"/>
                <w:lang w:eastAsia="ro-RO" w:bidi="ar-SA"/>
              </w:rPr>
              <w:t>8</w:t>
            </w:r>
          </w:p>
        </w:tc>
        <w:tc>
          <w:tcPr>
            <w:tcW w:w="8460" w:type="dxa"/>
            <w:tcBorders>
              <w:top w:val="nil"/>
              <w:left w:val="nil"/>
              <w:bottom w:val="single" w:sz="4" w:space="0" w:color="auto"/>
              <w:right w:val="single" w:sz="4" w:space="0" w:color="auto"/>
            </w:tcBorders>
            <w:shd w:val="clear" w:color="auto" w:fill="auto"/>
            <w:hideMark/>
          </w:tcPr>
          <w:p w14:paraId="315B157E"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Grila de refulare/</w:t>
            </w:r>
            <w:proofErr w:type="spellStart"/>
            <w:r w:rsidRPr="00720277">
              <w:rPr>
                <w:rFonts w:eastAsia="Times New Roman" w:cs="Times New Roman"/>
                <w:kern w:val="0"/>
                <w:sz w:val="28"/>
                <w:szCs w:val="28"/>
                <w:lang w:eastAsia="ro-RO" w:bidi="ar-SA"/>
              </w:rPr>
              <w:t>aspiratie</w:t>
            </w:r>
            <w:proofErr w:type="spellEnd"/>
            <w:r w:rsidRPr="00720277">
              <w:rPr>
                <w:rFonts w:eastAsia="Times New Roman" w:cs="Times New Roman"/>
                <w:kern w:val="0"/>
                <w:sz w:val="28"/>
                <w:szCs w:val="28"/>
                <w:lang w:eastAsia="ro-RO" w:bidi="ar-SA"/>
              </w:rPr>
              <w:t xml:space="preserve"> cu jaluzele cu simpla </w:t>
            </w:r>
            <w:proofErr w:type="spellStart"/>
            <w:r w:rsidRPr="00720277">
              <w:rPr>
                <w:rFonts w:eastAsia="Times New Roman" w:cs="Times New Roman"/>
                <w:kern w:val="0"/>
                <w:sz w:val="28"/>
                <w:szCs w:val="28"/>
                <w:lang w:eastAsia="ro-RO" w:bidi="ar-SA"/>
              </w:rPr>
              <w:t>deflexie</w:t>
            </w:r>
            <w:proofErr w:type="spellEnd"/>
            <w:r w:rsidRPr="00720277">
              <w:rPr>
                <w:rFonts w:eastAsia="Times New Roman" w:cs="Times New Roman"/>
                <w:kern w:val="0"/>
                <w:sz w:val="28"/>
                <w:szCs w:val="28"/>
                <w:lang w:eastAsia="ro-RO" w:bidi="ar-SA"/>
              </w:rPr>
              <w:t xml:space="preserve"> , din aluminiu, montaj la exterior, cu plasa </w:t>
            </w:r>
            <w:proofErr w:type="spellStart"/>
            <w:r w:rsidRPr="00720277">
              <w:rPr>
                <w:rFonts w:eastAsia="Times New Roman" w:cs="Times New Roman"/>
                <w:kern w:val="0"/>
                <w:sz w:val="28"/>
                <w:szCs w:val="28"/>
                <w:lang w:eastAsia="ro-RO" w:bidi="ar-SA"/>
              </w:rPr>
              <w:t>antiinsecte</w:t>
            </w:r>
            <w:proofErr w:type="spellEnd"/>
            <w:r w:rsidRPr="00720277">
              <w:rPr>
                <w:rFonts w:eastAsia="Times New Roman" w:cs="Times New Roman"/>
                <w:kern w:val="0"/>
                <w:sz w:val="28"/>
                <w:szCs w:val="28"/>
                <w:lang w:eastAsia="ro-RO" w:bidi="ar-SA"/>
              </w:rPr>
              <w:t xml:space="preserve">, montata direct pe tubulatura rectangulara </w:t>
            </w:r>
            <w:proofErr w:type="spellStart"/>
            <w:r w:rsidRPr="00720277">
              <w:rPr>
                <w:rFonts w:eastAsia="Times New Roman" w:cs="Times New Roman"/>
                <w:kern w:val="0"/>
                <w:sz w:val="28"/>
                <w:szCs w:val="28"/>
                <w:lang w:eastAsia="ro-RO" w:bidi="ar-SA"/>
              </w:rPr>
              <w:t>avand</w:t>
            </w:r>
            <w:proofErr w:type="spellEnd"/>
            <w:r w:rsidRPr="00720277">
              <w:rPr>
                <w:rFonts w:eastAsia="Times New Roman" w:cs="Times New Roman"/>
                <w:kern w:val="0"/>
                <w:sz w:val="28"/>
                <w:szCs w:val="28"/>
                <w:lang w:eastAsia="ro-RO" w:bidi="ar-SA"/>
              </w:rPr>
              <w:t xml:space="preserve"> dimensiunile: 600x400 mm</w:t>
            </w:r>
          </w:p>
        </w:tc>
        <w:tc>
          <w:tcPr>
            <w:tcW w:w="630" w:type="dxa"/>
            <w:tcBorders>
              <w:top w:val="nil"/>
              <w:left w:val="nil"/>
              <w:bottom w:val="single" w:sz="4" w:space="0" w:color="auto"/>
              <w:right w:val="single" w:sz="4" w:space="0" w:color="auto"/>
            </w:tcBorders>
            <w:shd w:val="clear" w:color="auto" w:fill="auto"/>
            <w:noWrap/>
            <w:vAlign w:val="center"/>
            <w:hideMark/>
          </w:tcPr>
          <w:p w14:paraId="0E545712"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buc</w:t>
            </w:r>
          </w:p>
        </w:tc>
        <w:tc>
          <w:tcPr>
            <w:tcW w:w="990" w:type="dxa"/>
            <w:tcBorders>
              <w:top w:val="nil"/>
              <w:left w:val="nil"/>
              <w:bottom w:val="single" w:sz="4" w:space="0" w:color="auto"/>
              <w:right w:val="single" w:sz="4" w:space="0" w:color="auto"/>
            </w:tcBorders>
            <w:shd w:val="clear" w:color="auto" w:fill="auto"/>
            <w:noWrap/>
            <w:vAlign w:val="center"/>
            <w:hideMark/>
          </w:tcPr>
          <w:p w14:paraId="549D0E47"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4</w:t>
            </w:r>
          </w:p>
        </w:tc>
      </w:tr>
      <w:tr w:rsidR="00B35948" w:rsidRPr="00720277" w14:paraId="50683D0D" w14:textId="77777777" w:rsidTr="00611865">
        <w:trPr>
          <w:trHeight w:val="255"/>
        </w:trPr>
        <w:tc>
          <w:tcPr>
            <w:tcW w:w="715" w:type="dxa"/>
            <w:vMerge/>
            <w:tcBorders>
              <w:top w:val="nil"/>
              <w:left w:val="single" w:sz="4" w:space="0" w:color="auto"/>
              <w:bottom w:val="single" w:sz="4" w:space="0" w:color="000000"/>
              <w:right w:val="single" w:sz="4" w:space="0" w:color="auto"/>
            </w:tcBorders>
            <w:vAlign w:val="center"/>
            <w:hideMark/>
          </w:tcPr>
          <w:p w14:paraId="438583A9" w14:textId="77777777" w:rsidR="00B35948" w:rsidRPr="00720277" w:rsidRDefault="00B35948" w:rsidP="00B35948">
            <w:pPr>
              <w:widowControl/>
              <w:suppressAutoHyphens w:val="0"/>
              <w:rPr>
                <w:rFonts w:ascii="Eurostar" w:eastAsia="Times New Roman" w:hAnsi="Eurostar" w:cs="Arial"/>
                <w:b/>
                <w:bCs/>
                <w:kern w:val="0"/>
                <w:sz w:val="20"/>
                <w:szCs w:val="20"/>
                <w:lang w:eastAsia="ro-RO" w:bidi="ar-SA"/>
              </w:rPr>
            </w:pPr>
          </w:p>
        </w:tc>
        <w:tc>
          <w:tcPr>
            <w:tcW w:w="8460" w:type="dxa"/>
            <w:tcBorders>
              <w:top w:val="nil"/>
              <w:left w:val="nil"/>
              <w:bottom w:val="single" w:sz="4" w:space="0" w:color="auto"/>
              <w:right w:val="single" w:sz="4" w:space="0" w:color="auto"/>
            </w:tcBorders>
            <w:shd w:val="clear" w:color="auto" w:fill="auto"/>
            <w:hideMark/>
          </w:tcPr>
          <w:p w14:paraId="7418D491"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idem, 800x400mm</w:t>
            </w:r>
          </w:p>
        </w:tc>
        <w:tc>
          <w:tcPr>
            <w:tcW w:w="630" w:type="dxa"/>
            <w:tcBorders>
              <w:top w:val="nil"/>
              <w:left w:val="nil"/>
              <w:bottom w:val="single" w:sz="4" w:space="0" w:color="auto"/>
              <w:right w:val="single" w:sz="4" w:space="0" w:color="auto"/>
            </w:tcBorders>
            <w:shd w:val="clear" w:color="auto" w:fill="auto"/>
            <w:noWrap/>
            <w:vAlign w:val="center"/>
            <w:hideMark/>
          </w:tcPr>
          <w:p w14:paraId="779FA746"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buc</w:t>
            </w:r>
          </w:p>
        </w:tc>
        <w:tc>
          <w:tcPr>
            <w:tcW w:w="990" w:type="dxa"/>
            <w:tcBorders>
              <w:top w:val="nil"/>
              <w:left w:val="nil"/>
              <w:bottom w:val="single" w:sz="4" w:space="0" w:color="auto"/>
              <w:right w:val="single" w:sz="4" w:space="0" w:color="auto"/>
            </w:tcBorders>
            <w:shd w:val="clear" w:color="auto" w:fill="auto"/>
            <w:noWrap/>
            <w:vAlign w:val="center"/>
            <w:hideMark/>
          </w:tcPr>
          <w:p w14:paraId="42E11826"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8</w:t>
            </w:r>
          </w:p>
        </w:tc>
      </w:tr>
      <w:tr w:rsidR="00B35948" w:rsidRPr="00720277" w14:paraId="5B8EC0FE" w14:textId="77777777" w:rsidTr="00611865">
        <w:trPr>
          <w:trHeight w:val="51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9FAEDFE" w14:textId="77777777" w:rsidR="00B35948" w:rsidRPr="00720277" w:rsidRDefault="00B35948" w:rsidP="00B35948">
            <w:pPr>
              <w:widowControl/>
              <w:suppressAutoHyphens w:val="0"/>
              <w:jc w:val="center"/>
              <w:rPr>
                <w:rFonts w:ascii="Eurostar" w:eastAsia="Times New Roman" w:hAnsi="Eurostar" w:cs="Arial"/>
                <w:b/>
                <w:bCs/>
                <w:kern w:val="0"/>
                <w:sz w:val="20"/>
                <w:szCs w:val="20"/>
                <w:lang w:eastAsia="ro-RO" w:bidi="ar-SA"/>
              </w:rPr>
            </w:pPr>
            <w:r w:rsidRPr="00720277">
              <w:rPr>
                <w:rFonts w:ascii="Eurostar" w:eastAsia="Times New Roman" w:hAnsi="Eurostar" w:cs="Arial"/>
                <w:b/>
                <w:bCs/>
                <w:kern w:val="0"/>
                <w:sz w:val="20"/>
                <w:szCs w:val="20"/>
                <w:lang w:eastAsia="ro-RO" w:bidi="ar-SA"/>
              </w:rPr>
              <w:t>9</w:t>
            </w:r>
          </w:p>
        </w:tc>
        <w:tc>
          <w:tcPr>
            <w:tcW w:w="8460" w:type="dxa"/>
            <w:tcBorders>
              <w:top w:val="nil"/>
              <w:left w:val="nil"/>
              <w:bottom w:val="single" w:sz="4" w:space="0" w:color="auto"/>
              <w:right w:val="single" w:sz="4" w:space="0" w:color="auto"/>
            </w:tcBorders>
            <w:shd w:val="clear" w:color="auto" w:fill="auto"/>
            <w:hideMark/>
          </w:tcPr>
          <w:p w14:paraId="3A89140C"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 xml:space="preserve">Anemostate rectangulare pentru montaj in plafon fals, dimensiuni 600x600, cu refulare in 4 </w:t>
            </w:r>
            <w:proofErr w:type="spellStart"/>
            <w:r w:rsidRPr="00720277">
              <w:rPr>
                <w:rFonts w:eastAsia="Times New Roman" w:cs="Times New Roman"/>
                <w:kern w:val="0"/>
                <w:sz w:val="28"/>
                <w:szCs w:val="28"/>
                <w:lang w:eastAsia="ro-RO" w:bidi="ar-SA"/>
              </w:rPr>
              <w:t>directii</w:t>
            </w:r>
            <w:proofErr w:type="spellEnd"/>
            <w:r w:rsidRPr="00720277">
              <w:rPr>
                <w:rFonts w:eastAsia="Times New Roman" w:cs="Times New Roman"/>
                <w:kern w:val="0"/>
                <w:sz w:val="28"/>
                <w:szCs w:val="28"/>
                <w:lang w:eastAsia="ro-RO" w:bidi="ar-SA"/>
              </w:rPr>
              <w:t>, complete cu accesorii de montaj</w:t>
            </w:r>
          </w:p>
        </w:tc>
        <w:tc>
          <w:tcPr>
            <w:tcW w:w="630" w:type="dxa"/>
            <w:tcBorders>
              <w:top w:val="nil"/>
              <w:left w:val="nil"/>
              <w:bottom w:val="single" w:sz="4" w:space="0" w:color="auto"/>
              <w:right w:val="single" w:sz="4" w:space="0" w:color="auto"/>
            </w:tcBorders>
            <w:shd w:val="clear" w:color="auto" w:fill="auto"/>
            <w:noWrap/>
            <w:vAlign w:val="center"/>
            <w:hideMark/>
          </w:tcPr>
          <w:p w14:paraId="37D2E3FB"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buc</w:t>
            </w:r>
          </w:p>
        </w:tc>
        <w:tc>
          <w:tcPr>
            <w:tcW w:w="990" w:type="dxa"/>
            <w:tcBorders>
              <w:top w:val="nil"/>
              <w:left w:val="nil"/>
              <w:bottom w:val="single" w:sz="4" w:space="0" w:color="auto"/>
              <w:right w:val="single" w:sz="4" w:space="0" w:color="auto"/>
            </w:tcBorders>
            <w:shd w:val="clear" w:color="auto" w:fill="auto"/>
            <w:noWrap/>
            <w:vAlign w:val="center"/>
            <w:hideMark/>
          </w:tcPr>
          <w:p w14:paraId="3080E2EF"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12</w:t>
            </w:r>
          </w:p>
        </w:tc>
      </w:tr>
      <w:tr w:rsidR="00B35948" w:rsidRPr="00720277" w14:paraId="72EE0FF8" w14:textId="77777777" w:rsidTr="00611865">
        <w:trPr>
          <w:trHeight w:val="255"/>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E8EA5C5" w14:textId="77777777" w:rsidR="00B35948" w:rsidRPr="00720277" w:rsidRDefault="00B35948" w:rsidP="00B35948">
            <w:pPr>
              <w:widowControl/>
              <w:suppressAutoHyphens w:val="0"/>
              <w:jc w:val="center"/>
              <w:rPr>
                <w:rFonts w:ascii="Eurostar" w:eastAsia="Times New Roman" w:hAnsi="Eurostar" w:cs="Arial"/>
                <w:b/>
                <w:bCs/>
                <w:kern w:val="0"/>
                <w:sz w:val="20"/>
                <w:szCs w:val="20"/>
                <w:lang w:eastAsia="ro-RO" w:bidi="ar-SA"/>
              </w:rPr>
            </w:pPr>
            <w:r w:rsidRPr="00720277">
              <w:rPr>
                <w:rFonts w:ascii="Eurostar" w:eastAsia="Times New Roman" w:hAnsi="Eurostar" w:cs="Arial"/>
                <w:b/>
                <w:bCs/>
                <w:kern w:val="0"/>
                <w:sz w:val="20"/>
                <w:szCs w:val="20"/>
                <w:lang w:eastAsia="ro-RO" w:bidi="ar-SA"/>
              </w:rPr>
              <w:t>10</w:t>
            </w:r>
          </w:p>
        </w:tc>
        <w:tc>
          <w:tcPr>
            <w:tcW w:w="8460" w:type="dxa"/>
            <w:tcBorders>
              <w:top w:val="nil"/>
              <w:left w:val="nil"/>
              <w:bottom w:val="single" w:sz="4" w:space="0" w:color="auto"/>
              <w:right w:val="single" w:sz="4" w:space="0" w:color="auto"/>
            </w:tcBorders>
            <w:shd w:val="clear" w:color="auto" w:fill="auto"/>
            <w:hideMark/>
          </w:tcPr>
          <w:p w14:paraId="117A33B6"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Registru de reglaj rectangular, manual, cu lamele opozabile, 500x400mm</w:t>
            </w:r>
          </w:p>
        </w:tc>
        <w:tc>
          <w:tcPr>
            <w:tcW w:w="630" w:type="dxa"/>
            <w:tcBorders>
              <w:top w:val="nil"/>
              <w:left w:val="nil"/>
              <w:bottom w:val="single" w:sz="4" w:space="0" w:color="auto"/>
              <w:right w:val="single" w:sz="4" w:space="0" w:color="auto"/>
            </w:tcBorders>
            <w:shd w:val="clear" w:color="auto" w:fill="auto"/>
            <w:noWrap/>
            <w:vAlign w:val="center"/>
            <w:hideMark/>
          </w:tcPr>
          <w:p w14:paraId="181E88FD"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buc</w:t>
            </w:r>
          </w:p>
        </w:tc>
        <w:tc>
          <w:tcPr>
            <w:tcW w:w="990" w:type="dxa"/>
            <w:tcBorders>
              <w:top w:val="nil"/>
              <w:left w:val="nil"/>
              <w:bottom w:val="single" w:sz="4" w:space="0" w:color="auto"/>
              <w:right w:val="single" w:sz="4" w:space="0" w:color="auto"/>
            </w:tcBorders>
            <w:shd w:val="clear" w:color="auto" w:fill="auto"/>
            <w:noWrap/>
            <w:vAlign w:val="center"/>
            <w:hideMark/>
          </w:tcPr>
          <w:p w14:paraId="667A0A67"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4</w:t>
            </w:r>
          </w:p>
        </w:tc>
      </w:tr>
      <w:tr w:rsidR="00B35948" w:rsidRPr="00720277" w14:paraId="38FB4943" w14:textId="77777777" w:rsidTr="00611865">
        <w:trPr>
          <w:trHeight w:val="51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1E79548" w14:textId="77777777" w:rsidR="00B35948" w:rsidRPr="00720277" w:rsidRDefault="00B35948" w:rsidP="00B35948">
            <w:pPr>
              <w:widowControl/>
              <w:suppressAutoHyphens w:val="0"/>
              <w:jc w:val="center"/>
              <w:rPr>
                <w:rFonts w:ascii="Eurostar" w:eastAsia="Times New Roman" w:hAnsi="Eurostar" w:cs="Arial"/>
                <w:b/>
                <w:bCs/>
                <w:kern w:val="0"/>
                <w:sz w:val="20"/>
                <w:szCs w:val="20"/>
                <w:lang w:eastAsia="ro-RO" w:bidi="ar-SA"/>
              </w:rPr>
            </w:pPr>
            <w:r w:rsidRPr="00720277">
              <w:rPr>
                <w:rFonts w:ascii="Eurostar" w:eastAsia="Times New Roman" w:hAnsi="Eurostar" w:cs="Arial"/>
                <w:b/>
                <w:bCs/>
                <w:kern w:val="0"/>
                <w:sz w:val="20"/>
                <w:szCs w:val="20"/>
                <w:lang w:eastAsia="ro-RO" w:bidi="ar-SA"/>
              </w:rPr>
              <w:t>11</w:t>
            </w:r>
          </w:p>
        </w:tc>
        <w:tc>
          <w:tcPr>
            <w:tcW w:w="8460" w:type="dxa"/>
            <w:tcBorders>
              <w:top w:val="nil"/>
              <w:left w:val="nil"/>
              <w:bottom w:val="single" w:sz="4" w:space="0" w:color="auto"/>
              <w:right w:val="single" w:sz="4" w:space="0" w:color="auto"/>
            </w:tcBorders>
            <w:shd w:val="clear" w:color="auto" w:fill="auto"/>
            <w:hideMark/>
          </w:tcPr>
          <w:p w14:paraId="1C56AC1F"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Atenuator de zgomot pentru tubulatura rectangulara, 800x400, pentru debit de aer de 6500mc/h, montaj la interior, complet cu toate accesoriile.</w:t>
            </w:r>
          </w:p>
        </w:tc>
        <w:tc>
          <w:tcPr>
            <w:tcW w:w="630" w:type="dxa"/>
            <w:tcBorders>
              <w:top w:val="nil"/>
              <w:left w:val="nil"/>
              <w:bottom w:val="single" w:sz="4" w:space="0" w:color="auto"/>
              <w:right w:val="single" w:sz="4" w:space="0" w:color="auto"/>
            </w:tcBorders>
            <w:shd w:val="clear" w:color="auto" w:fill="auto"/>
            <w:noWrap/>
            <w:vAlign w:val="center"/>
            <w:hideMark/>
          </w:tcPr>
          <w:p w14:paraId="4415E73F"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buc</w:t>
            </w:r>
          </w:p>
        </w:tc>
        <w:tc>
          <w:tcPr>
            <w:tcW w:w="990" w:type="dxa"/>
            <w:tcBorders>
              <w:top w:val="nil"/>
              <w:left w:val="nil"/>
              <w:bottom w:val="single" w:sz="4" w:space="0" w:color="auto"/>
              <w:right w:val="single" w:sz="4" w:space="0" w:color="auto"/>
            </w:tcBorders>
            <w:shd w:val="clear" w:color="auto" w:fill="auto"/>
            <w:noWrap/>
            <w:vAlign w:val="center"/>
            <w:hideMark/>
          </w:tcPr>
          <w:p w14:paraId="17552864" w14:textId="77777777" w:rsidR="00B35948" w:rsidRPr="00720277" w:rsidRDefault="00B35948" w:rsidP="00B35948">
            <w:pPr>
              <w:widowControl/>
              <w:suppressAutoHyphens w:val="0"/>
              <w:jc w:val="center"/>
              <w:rPr>
                <w:rFonts w:eastAsia="Times New Roman" w:cs="Times New Roman"/>
                <w:color w:val="000000"/>
                <w:kern w:val="0"/>
                <w:sz w:val="28"/>
                <w:szCs w:val="28"/>
                <w:lang w:eastAsia="ro-RO" w:bidi="ar-SA"/>
              </w:rPr>
            </w:pPr>
            <w:r w:rsidRPr="00720277">
              <w:rPr>
                <w:rFonts w:eastAsia="Times New Roman" w:cs="Times New Roman"/>
                <w:color w:val="000000"/>
                <w:kern w:val="0"/>
                <w:sz w:val="28"/>
                <w:szCs w:val="28"/>
                <w:lang w:eastAsia="ro-RO" w:bidi="ar-SA"/>
              </w:rPr>
              <w:t>4</w:t>
            </w:r>
          </w:p>
        </w:tc>
      </w:tr>
      <w:tr w:rsidR="00B35948" w:rsidRPr="00720277" w14:paraId="3C00CBEB" w14:textId="77777777" w:rsidTr="00611865">
        <w:trPr>
          <w:trHeight w:val="51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B366D61" w14:textId="77777777" w:rsidR="00B35948" w:rsidRPr="00720277" w:rsidRDefault="00B35948" w:rsidP="00B35948">
            <w:pPr>
              <w:widowControl/>
              <w:suppressAutoHyphens w:val="0"/>
              <w:jc w:val="center"/>
              <w:rPr>
                <w:rFonts w:ascii="Eurostar" w:eastAsia="Times New Roman" w:hAnsi="Eurostar" w:cs="Arial"/>
                <w:b/>
                <w:bCs/>
                <w:kern w:val="0"/>
                <w:sz w:val="20"/>
                <w:szCs w:val="20"/>
                <w:lang w:eastAsia="ro-RO" w:bidi="ar-SA"/>
              </w:rPr>
            </w:pPr>
            <w:r w:rsidRPr="00720277">
              <w:rPr>
                <w:rFonts w:ascii="Eurostar" w:eastAsia="Times New Roman" w:hAnsi="Eurostar" w:cs="Arial"/>
                <w:b/>
                <w:bCs/>
                <w:kern w:val="0"/>
                <w:sz w:val="20"/>
                <w:szCs w:val="20"/>
                <w:lang w:eastAsia="ro-RO" w:bidi="ar-SA"/>
              </w:rPr>
              <w:t>12</w:t>
            </w:r>
          </w:p>
        </w:tc>
        <w:tc>
          <w:tcPr>
            <w:tcW w:w="8460" w:type="dxa"/>
            <w:tcBorders>
              <w:top w:val="nil"/>
              <w:left w:val="nil"/>
              <w:bottom w:val="single" w:sz="4" w:space="0" w:color="auto"/>
              <w:right w:val="single" w:sz="4" w:space="0" w:color="auto"/>
            </w:tcBorders>
            <w:shd w:val="clear" w:color="auto" w:fill="auto"/>
            <w:hideMark/>
          </w:tcPr>
          <w:p w14:paraId="120ED425"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Atenuator de zgomot pentru tubulatura rectangulara, 500x300, pentru debit de aer de 2800mc/h, montaj la interior, complet cu toate accesoriile.</w:t>
            </w:r>
          </w:p>
        </w:tc>
        <w:tc>
          <w:tcPr>
            <w:tcW w:w="630" w:type="dxa"/>
            <w:tcBorders>
              <w:top w:val="nil"/>
              <w:left w:val="nil"/>
              <w:bottom w:val="single" w:sz="4" w:space="0" w:color="auto"/>
              <w:right w:val="single" w:sz="4" w:space="0" w:color="auto"/>
            </w:tcBorders>
            <w:shd w:val="clear" w:color="auto" w:fill="auto"/>
            <w:noWrap/>
            <w:vAlign w:val="center"/>
            <w:hideMark/>
          </w:tcPr>
          <w:p w14:paraId="5DED41DE"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buc</w:t>
            </w:r>
          </w:p>
        </w:tc>
        <w:tc>
          <w:tcPr>
            <w:tcW w:w="990" w:type="dxa"/>
            <w:tcBorders>
              <w:top w:val="nil"/>
              <w:left w:val="nil"/>
              <w:bottom w:val="single" w:sz="4" w:space="0" w:color="auto"/>
              <w:right w:val="single" w:sz="4" w:space="0" w:color="auto"/>
            </w:tcBorders>
            <w:shd w:val="clear" w:color="auto" w:fill="auto"/>
            <w:noWrap/>
            <w:vAlign w:val="center"/>
            <w:hideMark/>
          </w:tcPr>
          <w:p w14:paraId="7204C4DA" w14:textId="77777777" w:rsidR="00B35948" w:rsidRPr="00720277" w:rsidRDefault="00B35948" w:rsidP="00B35948">
            <w:pPr>
              <w:widowControl/>
              <w:suppressAutoHyphens w:val="0"/>
              <w:jc w:val="center"/>
              <w:rPr>
                <w:rFonts w:eastAsia="Times New Roman" w:cs="Times New Roman"/>
                <w:color w:val="000000"/>
                <w:kern w:val="0"/>
                <w:sz w:val="28"/>
                <w:szCs w:val="28"/>
                <w:lang w:eastAsia="ro-RO" w:bidi="ar-SA"/>
              </w:rPr>
            </w:pPr>
            <w:r w:rsidRPr="00720277">
              <w:rPr>
                <w:rFonts w:eastAsia="Times New Roman" w:cs="Times New Roman"/>
                <w:color w:val="000000"/>
                <w:kern w:val="0"/>
                <w:sz w:val="28"/>
                <w:szCs w:val="28"/>
                <w:lang w:eastAsia="ro-RO" w:bidi="ar-SA"/>
              </w:rPr>
              <w:t>1</w:t>
            </w:r>
          </w:p>
        </w:tc>
      </w:tr>
      <w:tr w:rsidR="00B35948" w:rsidRPr="00720277" w14:paraId="4A529221" w14:textId="77777777" w:rsidTr="00611865">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59BBF6E" w14:textId="77777777" w:rsidR="00B35948" w:rsidRPr="00720277" w:rsidRDefault="00B35948" w:rsidP="00B35948">
            <w:pPr>
              <w:widowControl/>
              <w:suppressAutoHyphens w:val="0"/>
              <w:jc w:val="center"/>
              <w:rPr>
                <w:rFonts w:ascii="Eurostar" w:eastAsia="Times New Roman" w:hAnsi="Eurostar" w:cs="Arial"/>
                <w:b/>
                <w:bCs/>
                <w:kern w:val="0"/>
                <w:sz w:val="20"/>
                <w:szCs w:val="20"/>
                <w:lang w:eastAsia="ro-RO" w:bidi="ar-SA"/>
              </w:rPr>
            </w:pPr>
            <w:r w:rsidRPr="00720277">
              <w:rPr>
                <w:rFonts w:ascii="Eurostar" w:eastAsia="Times New Roman" w:hAnsi="Eurostar" w:cs="Arial"/>
                <w:b/>
                <w:bCs/>
                <w:kern w:val="0"/>
                <w:sz w:val="20"/>
                <w:szCs w:val="20"/>
                <w:lang w:eastAsia="ro-RO" w:bidi="ar-SA"/>
              </w:rPr>
              <w:t> </w:t>
            </w:r>
          </w:p>
        </w:tc>
        <w:tc>
          <w:tcPr>
            <w:tcW w:w="8460" w:type="dxa"/>
            <w:tcBorders>
              <w:top w:val="nil"/>
              <w:left w:val="nil"/>
              <w:bottom w:val="single" w:sz="4" w:space="0" w:color="auto"/>
              <w:right w:val="single" w:sz="4" w:space="0" w:color="auto"/>
            </w:tcBorders>
            <w:shd w:val="clear" w:color="auto" w:fill="auto"/>
            <w:hideMark/>
          </w:tcPr>
          <w:p w14:paraId="430B9642"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 </w:t>
            </w:r>
          </w:p>
        </w:tc>
        <w:tc>
          <w:tcPr>
            <w:tcW w:w="630" w:type="dxa"/>
            <w:tcBorders>
              <w:top w:val="nil"/>
              <w:left w:val="nil"/>
              <w:bottom w:val="single" w:sz="4" w:space="0" w:color="auto"/>
              <w:right w:val="single" w:sz="4" w:space="0" w:color="auto"/>
            </w:tcBorders>
            <w:shd w:val="clear" w:color="auto" w:fill="auto"/>
            <w:noWrap/>
            <w:vAlign w:val="center"/>
            <w:hideMark/>
          </w:tcPr>
          <w:p w14:paraId="2E903DC4"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 </w:t>
            </w:r>
          </w:p>
        </w:tc>
        <w:tc>
          <w:tcPr>
            <w:tcW w:w="990" w:type="dxa"/>
            <w:tcBorders>
              <w:top w:val="nil"/>
              <w:left w:val="nil"/>
              <w:bottom w:val="single" w:sz="4" w:space="0" w:color="auto"/>
              <w:right w:val="single" w:sz="4" w:space="0" w:color="auto"/>
            </w:tcBorders>
            <w:shd w:val="clear" w:color="auto" w:fill="auto"/>
            <w:noWrap/>
            <w:vAlign w:val="bottom"/>
            <w:hideMark/>
          </w:tcPr>
          <w:p w14:paraId="6E9E4F3C" w14:textId="77777777" w:rsidR="00B35948" w:rsidRPr="00720277" w:rsidRDefault="00B35948" w:rsidP="00B35948">
            <w:pPr>
              <w:widowControl/>
              <w:suppressAutoHyphens w:val="0"/>
              <w:rPr>
                <w:rFonts w:eastAsia="Times New Roman" w:cs="Times New Roman"/>
                <w:color w:val="000000"/>
                <w:kern w:val="0"/>
                <w:sz w:val="28"/>
                <w:szCs w:val="28"/>
                <w:lang w:eastAsia="ro-RO" w:bidi="ar-SA"/>
              </w:rPr>
            </w:pPr>
            <w:r w:rsidRPr="00720277">
              <w:rPr>
                <w:rFonts w:eastAsia="Times New Roman" w:cs="Times New Roman"/>
                <w:color w:val="000000"/>
                <w:kern w:val="0"/>
                <w:sz w:val="28"/>
                <w:szCs w:val="28"/>
                <w:lang w:eastAsia="ro-RO" w:bidi="ar-SA"/>
              </w:rPr>
              <w:t> </w:t>
            </w:r>
          </w:p>
        </w:tc>
      </w:tr>
      <w:tr w:rsidR="00B35948" w:rsidRPr="00720277" w14:paraId="531EFACA" w14:textId="77777777" w:rsidTr="00611865">
        <w:trPr>
          <w:trHeight w:val="255"/>
        </w:trPr>
        <w:tc>
          <w:tcPr>
            <w:tcW w:w="10795"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BCD407"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Ventilare grupuri sanitare</w:t>
            </w:r>
          </w:p>
        </w:tc>
      </w:tr>
      <w:tr w:rsidR="00B35948" w:rsidRPr="00720277" w14:paraId="2532263E" w14:textId="77777777" w:rsidTr="00611865">
        <w:trPr>
          <w:trHeight w:val="255"/>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68806F3" w14:textId="77777777" w:rsidR="00B35948" w:rsidRPr="00720277" w:rsidRDefault="00B35948" w:rsidP="00B35948">
            <w:pPr>
              <w:widowControl/>
              <w:suppressAutoHyphens w:val="0"/>
              <w:rPr>
                <w:rFonts w:ascii="Eurostar" w:eastAsia="Times New Roman" w:hAnsi="Eurostar" w:cs="Arial"/>
                <w:b/>
                <w:bCs/>
                <w:kern w:val="0"/>
                <w:sz w:val="20"/>
                <w:szCs w:val="20"/>
                <w:lang w:eastAsia="ro-RO" w:bidi="ar-SA"/>
              </w:rPr>
            </w:pPr>
            <w:r w:rsidRPr="00720277">
              <w:rPr>
                <w:rFonts w:ascii="Eurostar" w:eastAsia="Times New Roman" w:hAnsi="Eurostar" w:cs="Arial"/>
                <w:b/>
                <w:bCs/>
                <w:kern w:val="0"/>
                <w:sz w:val="20"/>
                <w:szCs w:val="20"/>
                <w:lang w:eastAsia="ro-RO" w:bidi="ar-SA"/>
              </w:rPr>
              <w:t> </w:t>
            </w:r>
          </w:p>
        </w:tc>
        <w:tc>
          <w:tcPr>
            <w:tcW w:w="8460" w:type="dxa"/>
            <w:tcBorders>
              <w:top w:val="nil"/>
              <w:left w:val="nil"/>
              <w:bottom w:val="single" w:sz="4" w:space="0" w:color="auto"/>
              <w:right w:val="single" w:sz="4" w:space="0" w:color="auto"/>
            </w:tcBorders>
            <w:shd w:val="clear" w:color="auto" w:fill="auto"/>
            <w:noWrap/>
            <w:vAlign w:val="center"/>
            <w:hideMark/>
          </w:tcPr>
          <w:p w14:paraId="0B7F83E1"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 </w:t>
            </w:r>
          </w:p>
        </w:tc>
        <w:tc>
          <w:tcPr>
            <w:tcW w:w="630" w:type="dxa"/>
            <w:tcBorders>
              <w:top w:val="nil"/>
              <w:left w:val="nil"/>
              <w:bottom w:val="single" w:sz="4" w:space="0" w:color="auto"/>
              <w:right w:val="single" w:sz="4" w:space="0" w:color="auto"/>
            </w:tcBorders>
            <w:shd w:val="clear" w:color="auto" w:fill="auto"/>
            <w:noWrap/>
            <w:vAlign w:val="center"/>
            <w:hideMark/>
          </w:tcPr>
          <w:p w14:paraId="35F2FBEC"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 </w:t>
            </w:r>
          </w:p>
        </w:tc>
        <w:tc>
          <w:tcPr>
            <w:tcW w:w="990" w:type="dxa"/>
            <w:tcBorders>
              <w:top w:val="nil"/>
              <w:left w:val="nil"/>
              <w:bottom w:val="single" w:sz="4" w:space="0" w:color="auto"/>
              <w:right w:val="single" w:sz="4" w:space="0" w:color="auto"/>
            </w:tcBorders>
            <w:shd w:val="clear" w:color="auto" w:fill="auto"/>
            <w:noWrap/>
            <w:vAlign w:val="center"/>
            <w:hideMark/>
          </w:tcPr>
          <w:p w14:paraId="45B75484"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 </w:t>
            </w:r>
          </w:p>
        </w:tc>
      </w:tr>
      <w:tr w:rsidR="00B35948" w:rsidRPr="00720277" w14:paraId="0DE99775" w14:textId="77777777" w:rsidTr="00611865">
        <w:trPr>
          <w:trHeight w:val="765"/>
        </w:trPr>
        <w:tc>
          <w:tcPr>
            <w:tcW w:w="71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FF1EDA5" w14:textId="77777777" w:rsidR="00B35948" w:rsidRPr="00720277" w:rsidRDefault="00B35948" w:rsidP="00B35948">
            <w:pPr>
              <w:widowControl/>
              <w:suppressAutoHyphens w:val="0"/>
              <w:jc w:val="center"/>
              <w:rPr>
                <w:rFonts w:ascii="Eurostar" w:eastAsia="Times New Roman" w:hAnsi="Eurostar" w:cs="Arial"/>
                <w:b/>
                <w:bCs/>
                <w:kern w:val="0"/>
                <w:sz w:val="20"/>
                <w:szCs w:val="20"/>
                <w:lang w:eastAsia="ro-RO" w:bidi="ar-SA"/>
              </w:rPr>
            </w:pPr>
            <w:r w:rsidRPr="00720277">
              <w:rPr>
                <w:rFonts w:ascii="Eurostar" w:eastAsia="Times New Roman" w:hAnsi="Eurostar" w:cs="Arial"/>
                <w:b/>
                <w:bCs/>
                <w:kern w:val="0"/>
                <w:sz w:val="20"/>
                <w:szCs w:val="20"/>
                <w:lang w:eastAsia="ro-RO" w:bidi="ar-SA"/>
              </w:rPr>
              <w:t>1</w:t>
            </w:r>
          </w:p>
        </w:tc>
        <w:tc>
          <w:tcPr>
            <w:tcW w:w="8460" w:type="dxa"/>
            <w:tcBorders>
              <w:top w:val="nil"/>
              <w:left w:val="nil"/>
              <w:bottom w:val="single" w:sz="4" w:space="0" w:color="auto"/>
              <w:right w:val="single" w:sz="4" w:space="0" w:color="auto"/>
            </w:tcBorders>
            <w:shd w:val="clear" w:color="auto" w:fill="auto"/>
            <w:hideMark/>
          </w:tcPr>
          <w:p w14:paraId="4F36939B"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 xml:space="preserve">Tubulatura circulara de ventilare din tabla zincata Φ100mm, inclusiv coturi, teuri, mufe, </w:t>
            </w:r>
            <w:proofErr w:type="spellStart"/>
            <w:r w:rsidRPr="00720277">
              <w:rPr>
                <w:rFonts w:eastAsia="Times New Roman" w:cs="Times New Roman"/>
                <w:kern w:val="0"/>
                <w:sz w:val="28"/>
                <w:szCs w:val="28"/>
                <w:lang w:eastAsia="ro-RO" w:bidi="ar-SA"/>
              </w:rPr>
              <w:t>reductii</w:t>
            </w:r>
            <w:proofErr w:type="spellEnd"/>
            <w:r w:rsidRPr="00720277">
              <w:rPr>
                <w:rFonts w:eastAsia="Times New Roman" w:cs="Times New Roman"/>
                <w:kern w:val="0"/>
                <w:sz w:val="28"/>
                <w:szCs w:val="28"/>
                <w:lang w:eastAsia="ro-RO" w:bidi="ar-SA"/>
              </w:rPr>
              <w:t>, sistem de prindere si fixare;</w:t>
            </w:r>
            <w:r w:rsidRPr="00720277">
              <w:rPr>
                <w:rFonts w:eastAsia="Times New Roman" w:cs="Times New Roman"/>
                <w:kern w:val="0"/>
                <w:sz w:val="28"/>
                <w:szCs w:val="28"/>
                <w:lang w:eastAsia="ro-RO" w:bidi="ar-SA"/>
              </w:rPr>
              <w:br/>
              <w:t xml:space="preserve">Nota: in </w:t>
            </w:r>
            <w:proofErr w:type="spellStart"/>
            <w:r w:rsidRPr="00720277">
              <w:rPr>
                <w:rFonts w:eastAsia="Times New Roman" w:cs="Times New Roman"/>
                <w:kern w:val="0"/>
                <w:sz w:val="28"/>
                <w:szCs w:val="28"/>
                <w:lang w:eastAsia="ro-RO" w:bidi="ar-SA"/>
              </w:rPr>
              <w:t>pretul</w:t>
            </w:r>
            <w:proofErr w:type="spellEnd"/>
            <w:r w:rsidRPr="00720277">
              <w:rPr>
                <w:rFonts w:eastAsia="Times New Roman" w:cs="Times New Roman"/>
                <w:kern w:val="0"/>
                <w:sz w:val="28"/>
                <w:szCs w:val="28"/>
                <w:lang w:eastAsia="ro-RO" w:bidi="ar-SA"/>
              </w:rPr>
              <w:t xml:space="preserve"> final vor fi incluse accesoriile de racordare, </w:t>
            </w:r>
            <w:proofErr w:type="spellStart"/>
            <w:r w:rsidRPr="00720277">
              <w:rPr>
                <w:rFonts w:eastAsia="Times New Roman" w:cs="Times New Roman"/>
                <w:kern w:val="0"/>
                <w:sz w:val="28"/>
                <w:szCs w:val="28"/>
                <w:lang w:eastAsia="ro-RO" w:bidi="ar-SA"/>
              </w:rPr>
              <w:t>sustinere</w:t>
            </w:r>
            <w:proofErr w:type="spellEnd"/>
            <w:r w:rsidRPr="00720277">
              <w:rPr>
                <w:rFonts w:eastAsia="Times New Roman" w:cs="Times New Roman"/>
                <w:kern w:val="0"/>
                <w:sz w:val="28"/>
                <w:szCs w:val="28"/>
                <w:lang w:eastAsia="ro-RO" w:bidi="ar-SA"/>
              </w:rPr>
              <w:t xml:space="preserve"> si montare.</w:t>
            </w:r>
          </w:p>
        </w:tc>
        <w:tc>
          <w:tcPr>
            <w:tcW w:w="630" w:type="dxa"/>
            <w:tcBorders>
              <w:top w:val="nil"/>
              <w:left w:val="nil"/>
              <w:bottom w:val="single" w:sz="4" w:space="0" w:color="auto"/>
              <w:right w:val="single" w:sz="4" w:space="0" w:color="auto"/>
            </w:tcBorders>
            <w:shd w:val="clear" w:color="auto" w:fill="auto"/>
            <w:noWrap/>
            <w:vAlign w:val="center"/>
            <w:hideMark/>
          </w:tcPr>
          <w:p w14:paraId="7BC971C7"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ml</w:t>
            </w:r>
          </w:p>
        </w:tc>
        <w:tc>
          <w:tcPr>
            <w:tcW w:w="990" w:type="dxa"/>
            <w:tcBorders>
              <w:top w:val="nil"/>
              <w:left w:val="nil"/>
              <w:bottom w:val="single" w:sz="4" w:space="0" w:color="auto"/>
              <w:right w:val="single" w:sz="4" w:space="0" w:color="auto"/>
            </w:tcBorders>
            <w:shd w:val="clear" w:color="auto" w:fill="auto"/>
            <w:noWrap/>
            <w:vAlign w:val="center"/>
            <w:hideMark/>
          </w:tcPr>
          <w:p w14:paraId="7A1EE2A4"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16</w:t>
            </w:r>
          </w:p>
        </w:tc>
      </w:tr>
      <w:tr w:rsidR="00B35948" w:rsidRPr="00720277" w14:paraId="7FDA8C47" w14:textId="77777777" w:rsidTr="00611865">
        <w:trPr>
          <w:trHeight w:val="300"/>
        </w:trPr>
        <w:tc>
          <w:tcPr>
            <w:tcW w:w="715" w:type="dxa"/>
            <w:vMerge/>
            <w:tcBorders>
              <w:top w:val="nil"/>
              <w:left w:val="single" w:sz="4" w:space="0" w:color="auto"/>
              <w:bottom w:val="single" w:sz="4" w:space="0" w:color="auto"/>
              <w:right w:val="single" w:sz="4" w:space="0" w:color="auto"/>
            </w:tcBorders>
            <w:vAlign w:val="center"/>
            <w:hideMark/>
          </w:tcPr>
          <w:p w14:paraId="556409F1" w14:textId="77777777" w:rsidR="00B35948" w:rsidRPr="00720277" w:rsidRDefault="00B35948" w:rsidP="00B35948">
            <w:pPr>
              <w:widowControl/>
              <w:suppressAutoHyphens w:val="0"/>
              <w:rPr>
                <w:rFonts w:ascii="Eurostar" w:eastAsia="Times New Roman" w:hAnsi="Eurostar" w:cs="Arial"/>
                <w:b/>
                <w:bCs/>
                <w:kern w:val="0"/>
                <w:sz w:val="20"/>
                <w:szCs w:val="20"/>
                <w:lang w:eastAsia="ro-RO" w:bidi="ar-SA"/>
              </w:rPr>
            </w:pPr>
          </w:p>
        </w:tc>
        <w:tc>
          <w:tcPr>
            <w:tcW w:w="8460" w:type="dxa"/>
            <w:tcBorders>
              <w:top w:val="nil"/>
              <w:left w:val="nil"/>
              <w:bottom w:val="single" w:sz="4" w:space="0" w:color="auto"/>
              <w:right w:val="single" w:sz="4" w:space="0" w:color="auto"/>
            </w:tcBorders>
            <w:shd w:val="clear" w:color="auto" w:fill="auto"/>
            <w:hideMark/>
          </w:tcPr>
          <w:p w14:paraId="79DE435B"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idem: Φ125</w:t>
            </w:r>
          </w:p>
        </w:tc>
        <w:tc>
          <w:tcPr>
            <w:tcW w:w="630" w:type="dxa"/>
            <w:tcBorders>
              <w:top w:val="nil"/>
              <w:left w:val="nil"/>
              <w:bottom w:val="single" w:sz="4" w:space="0" w:color="auto"/>
              <w:right w:val="single" w:sz="4" w:space="0" w:color="auto"/>
            </w:tcBorders>
            <w:shd w:val="clear" w:color="auto" w:fill="auto"/>
            <w:noWrap/>
            <w:vAlign w:val="center"/>
            <w:hideMark/>
          </w:tcPr>
          <w:p w14:paraId="5ECAEDF9"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ml</w:t>
            </w:r>
          </w:p>
        </w:tc>
        <w:tc>
          <w:tcPr>
            <w:tcW w:w="990" w:type="dxa"/>
            <w:tcBorders>
              <w:top w:val="nil"/>
              <w:left w:val="nil"/>
              <w:bottom w:val="single" w:sz="4" w:space="0" w:color="auto"/>
              <w:right w:val="single" w:sz="4" w:space="0" w:color="auto"/>
            </w:tcBorders>
            <w:shd w:val="clear" w:color="auto" w:fill="auto"/>
            <w:noWrap/>
            <w:vAlign w:val="center"/>
            <w:hideMark/>
          </w:tcPr>
          <w:p w14:paraId="2A18434C"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27</w:t>
            </w:r>
          </w:p>
        </w:tc>
      </w:tr>
      <w:tr w:rsidR="00B35948" w:rsidRPr="00720277" w14:paraId="76EE14C2" w14:textId="77777777" w:rsidTr="00611865">
        <w:trPr>
          <w:trHeight w:val="51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E447F8B" w14:textId="77777777" w:rsidR="00B35948" w:rsidRPr="00720277" w:rsidRDefault="00B35948" w:rsidP="00B35948">
            <w:pPr>
              <w:widowControl/>
              <w:suppressAutoHyphens w:val="0"/>
              <w:jc w:val="center"/>
              <w:rPr>
                <w:rFonts w:ascii="Eurostar" w:eastAsia="Times New Roman" w:hAnsi="Eurostar" w:cs="Arial"/>
                <w:b/>
                <w:bCs/>
                <w:kern w:val="0"/>
                <w:sz w:val="20"/>
                <w:szCs w:val="20"/>
                <w:lang w:eastAsia="ro-RO" w:bidi="ar-SA"/>
              </w:rPr>
            </w:pPr>
            <w:r w:rsidRPr="00720277">
              <w:rPr>
                <w:rFonts w:ascii="Eurostar" w:eastAsia="Times New Roman" w:hAnsi="Eurostar" w:cs="Arial"/>
                <w:b/>
                <w:bCs/>
                <w:kern w:val="0"/>
                <w:sz w:val="20"/>
                <w:szCs w:val="20"/>
                <w:lang w:eastAsia="ro-RO" w:bidi="ar-SA"/>
              </w:rPr>
              <w:t>2</w:t>
            </w:r>
          </w:p>
        </w:tc>
        <w:tc>
          <w:tcPr>
            <w:tcW w:w="8460" w:type="dxa"/>
            <w:tcBorders>
              <w:top w:val="nil"/>
              <w:left w:val="nil"/>
              <w:bottom w:val="single" w:sz="4" w:space="0" w:color="auto"/>
              <w:right w:val="single" w:sz="4" w:space="0" w:color="auto"/>
            </w:tcBorders>
            <w:shd w:val="clear" w:color="auto" w:fill="auto"/>
            <w:hideMark/>
          </w:tcPr>
          <w:p w14:paraId="24DDEC29"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 xml:space="preserve">Valva de </w:t>
            </w:r>
            <w:proofErr w:type="spellStart"/>
            <w:r w:rsidRPr="00720277">
              <w:rPr>
                <w:rFonts w:eastAsia="Times New Roman" w:cs="Times New Roman"/>
                <w:kern w:val="0"/>
                <w:sz w:val="28"/>
                <w:szCs w:val="28"/>
                <w:lang w:eastAsia="ro-RO" w:bidi="ar-SA"/>
              </w:rPr>
              <w:t>extractie</w:t>
            </w:r>
            <w:proofErr w:type="spellEnd"/>
            <w:r w:rsidRPr="00720277">
              <w:rPr>
                <w:rFonts w:eastAsia="Times New Roman" w:cs="Times New Roman"/>
                <w:kern w:val="0"/>
                <w:sz w:val="28"/>
                <w:szCs w:val="28"/>
                <w:lang w:eastAsia="ro-RO" w:bidi="ar-SA"/>
              </w:rPr>
              <w:t xml:space="preserve"> circulara, cu debit reglabil, dimensiune racord Φ100, complet echipata cu accesorii de montaj</w:t>
            </w:r>
          </w:p>
        </w:tc>
        <w:tc>
          <w:tcPr>
            <w:tcW w:w="630" w:type="dxa"/>
            <w:tcBorders>
              <w:top w:val="nil"/>
              <w:left w:val="nil"/>
              <w:bottom w:val="single" w:sz="4" w:space="0" w:color="auto"/>
              <w:right w:val="single" w:sz="4" w:space="0" w:color="auto"/>
            </w:tcBorders>
            <w:shd w:val="clear" w:color="auto" w:fill="auto"/>
            <w:noWrap/>
            <w:vAlign w:val="center"/>
            <w:hideMark/>
          </w:tcPr>
          <w:p w14:paraId="70B9B3B0"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buc</w:t>
            </w:r>
          </w:p>
        </w:tc>
        <w:tc>
          <w:tcPr>
            <w:tcW w:w="990" w:type="dxa"/>
            <w:tcBorders>
              <w:top w:val="nil"/>
              <w:left w:val="nil"/>
              <w:bottom w:val="single" w:sz="4" w:space="0" w:color="auto"/>
              <w:right w:val="single" w:sz="4" w:space="0" w:color="auto"/>
            </w:tcBorders>
            <w:shd w:val="clear" w:color="auto" w:fill="auto"/>
            <w:noWrap/>
            <w:vAlign w:val="center"/>
            <w:hideMark/>
          </w:tcPr>
          <w:p w14:paraId="1F2F5C21"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3</w:t>
            </w:r>
          </w:p>
        </w:tc>
      </w:tr>
      <w:tr w:rsidR="00B35948" w:rsidRPr="00720277" w14:paraId="5AA3A476" w14:textId="77777777" w:rsidTr="00611865">
        <w:trPr>
          <w:trHeight w:val="255"/>
        </w:trPr>
        <w:tc>
          <w:tcPr>
            <w:tcW w:w="71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69F4E37" w14:textId="77777777" w:rsidR="00B35948" w:rsidRPr="00720277" w:rsidRDefault="00B35948" w:rsidP="00B35948">
            <w:pPr>
              <w:widowControl/>
              <w:suppressAutoHyphens w:val="0"/>
              <w:jc w:val="center"/>
              <w:rPr>
                <w:rFonts w:ascii="Eurostar" w:eastAsia="Times New Roman" w:hAnsi="Eurostar" w:cs="Arial"/>
                <w:b/>
                <w:bCs/>
                <w:kern w:val="0"/>
                <w:sz w:val="20"/>
                <w:szCs w:val="20"/>
                <w:lang w:eastAsia="ro-RO" w:bidi="ar-SA"/>
              </w:rPr>
            </w:pPr>
            <w:r w:rsidRPr="00720277">
              <w:rPr>
                <w:rFonts w:ascii="Eurostar" w:eastAsia="Times New Roman" w:hAnsi="Eurostar" w:cs="Arial"/>
                <w:b/>
                <w:bCs/>
                <w:kern w:val="0"/>
                <w:sz w:val="20"/>
                <w:szCs w:val="20"/>
                <w:lang w:eastAsia="ro-RO" w:bidi="ar-SA"/>
              </w:rPr>
              <w:t>3</w:t>
            </w:r>
          </w:p>
        </w:tc>
        <w:tc>
          <w:tcPr>
            <w:tcW w:w="8460" w:type="dxa"/>
            <w:tcBorders>
              <w:top w:val="nil"/>
              <w:left w:val="nil"/>
              <w:bottom w:val="single" w:sz="4" w:space="0" w:color="auto"/>
              <w:right w:val="single" w:sz="4" w:space="0" w:color="auto"/>
            </w:tcBorders>
            <w:shd w:val="clear" w:color="auto" w:fill="auto"/>
            <w:hideMark/>
          </w:tcPr>
          <w:p w14:paraId="488851A5" w14:textId="77777777" w:rsidR="00B35948" w:rsidRPr="00720277" w:rsidRDefault="00B35948" w:rsidP="00B35948">
            <w:pPr>
              <w:widowControl/>
              <w:suppressAutoHyphens w:val="0"/>
              <w:rPr>
                <w:rFonts w:eastAsia="Times New Roman" w:cs="Times New Roman"/>
                <w:kern w:val="0"/>
                <w:sz w:val="28"/>
                <w:szCs w:val="28"/>
                <w:lang w:eastAsia="ro-RO" w:bidi="ar-SA"/>
              </w:rPr>
            </w:pPr>
            <w:proofErr w:type="spellStart"/>
            <w:r w:rsidRPr="00720277">
              <w:rPr>
                <w:rFonts w:eastAsia="Times New Roman" w:cs="Times New Roman"/>
                <w:kern w:val="0"/>
                <w:sz w:val="28"/>
                <w:szCs w:val="28"/>
                <w:lang w:eastAsia="ro-RO" w:bidi="ar-SA"/>
              </w:rPr>
              <w:t>Caciula</w:t>
            </w:r>
            <w:proofErr w:type="spellEnd"/>
            <w:r w:rsidRPr="00720277">
              <w:rPr>
                <w:rFonts w:eastAsia="Times New Roman" w:cs="Times New Roman"/>
                <w:kern w:val="0"/>
                <w:sz w:val="28"/>
                <w:szCs w:val="28"/>
                <w:lang w:eastAsia="ro-RO" w:bidi="ar-SA"/>
              </w:rPr>
              <w:t xml:space="preserve"> de ventilare circulara, dimensiune racord Φ100</w:t>
            </w:r>
          </w:p>
        </w:tc>
        <w:tc>
          <w:tcPr>
            <w:tcW w:w="630" w:type="dxa"/>
            <w:tcBorders>
              <w:top w:val="nil"/>
              <w:left w:val="nil"/>
              <w:bottom w:val="single" w:sz="4" w:space="0" w:color="auto"/>
              <w:right w:val="single" w:sz="4" w:space="0" w:color="auto"/>
            </w:tcBorders>
            <w:shd w:val="clear" w:color="auto" w:fill="auto"/>
            <w:noWrap/>
            <w:vAlign w:val="center"/>
            <w:hideMark/>
          </w:tcPr>
          <w:p w14:paraId="30B11397"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 xml:space="preserve">buc </w:t>
            </w:r>
          </w:p>
        </w:tc>
        <w:tc>
          <w:tcPr>
            <w:tcW w:w="990" w:type="dxa"/>
            <w:tcBorders>
              <w:top w:val="nil"/>
              <w:left w:val="nil"/>
              <w:bottom w:val="single" w:sz="4" w:space="0" w:color="auto"/>
              <w:right w:val="single" w:sz="4" w:space="0" w:color="auto"/>
            </w:tcBorders>
            <w:shd w:val="clear" w:color="auto" w:fill="auto"/>
            <w:noWrap/>
            <w:vAlign w:val="center"/>
            <w:hideMark/>
          </w:tcPr>
          <w:p w14:paraId="144949DF"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2</w:t>
            </w:r>
          </w:p>
        </w:tc>
      </w:tr>
      <w:tr w:rsidR="00B35948" w:rsidRPr="00720277" w14:paraId="7C118182" w14:textId="77777777" w:rsidTr="00611865">
        <w:trPr>
          <w:trHeight w:val="255"/>
        </w:trPr>
        <w:tc>
          <w:tcPr>
            <w:tcW w:w="715" w:type="dxa"/>
            <w:vMerge/>
            <w:tcBorders>
              <w:top w:val="nil"/>
              <w:left w:val="single" w:sz="4" w:space="0" w:color="auto"/>
              <w:bottom w:val="single" w:sz="4" w:space="0" w:color="auto"/>
              <w:right w:val="single" w:sz="4" w:space="0" w:color="auto"/>
            </w:tcBorders>
            <w:vAlign w:val="center"/>
            <w:hideMark/>
          </w:tcPr>
          <w:p w14:paraId="52E92266" w14:textId="77777777" w:rsidR="00B35948" w:rsidRPr="00720277" w:rsidRDefault="00B35948" w:rsidP="00B35948">
            <w:pPr>
              <w:widowControl/>
              <w:suppressAutoHyphens w:val="0"/>
              <w:rPr>
                <w:rFonts w:ascii="Eurostar" w:eastAsia="Times New Roman" w:hAnsi="Eurostar" w:cs="Arial"/>
                <w:b/>
                <w:bCs/>
                <w:kern w:val="0"/>
                <w:sz w:val="20"/>
                <w:szCs w:val="20"/>
                <w:lang w:eastAsia="ro-RO" w:bidi="ar-SA"/>
              </w:rPr>
            </w:pPr>
          </w:p>
        </w:tc>
        <w:tc>
          <w:tcPr>
            <w:tcW w:w="8460" w:type="dxa"/>
            <w:tcBorders>
              <w:top w:val="nil"/>
              <w:left w:val="nil"/>
              <w:bottom w:val="single" w:sz="4" w:space="0" w:color="auto"/>
              <w:right w:val="single" w:sz="4" w:space="0" w:color="auto"/>
            </w:tcBorders>
            <w:shd w:val="clear" w:color="auto" w:fill="auto"/>
            <w:hideMark/>
          </w:tcPr>
          <w:p w14:paraId="54D99399"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idem, Φ125</w:t>
            </w:r>
          </w:p>
        </w:tc>
        <w:tc>
          <w:tcPr>
            <w:tcW w:w="630" w:type="dxa"/>
            <w:tcBorders>
              <w:top w:val="nil"/>
              <w:left w:val="nil"/>
              <w:bottom w:val="single" w:sz="4" w:space="0" w:color="auto"/>
              <w:right w:val="single" w:sz="4" w:space="0" w:color="auto"/>
            </w:tcBorders>
            <w:shd w:val="clear" w:color="auto" w:fill="auto"/>
            <w:noWrap/>
            <w:vAlign w:val="center"/>
            <w:hideMark/>
          </w:tcPr>
          <w:p w14:paraId="3A0027AE"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 xml:space="preserve">buc </w:t>
            </w:r>
          </w:p>
        </w:tc>
        <w:tc>
          <w:tcPr>
            <w:tcW w:w="990" w:type="dxa"/>
            <w:tcBorders>
              <w:top w:val="nil"/>
              <w:left w:val="nil"/>
              <w:bottom w:val="single" w:sz="4" w:space="0" w:color="auto"/>
              <w:right w:val="single" w:sz="4" w:space="0" w:color="auto"/>
            </w:tcBorders>
            <w:shd w:val="clear" w:color="auto" w:fill="auto"/>
            <w:noWrap/>
            <w:vAlign w:val="center"/>
            <w:hideMark/>
          </w:tcPr>
          <w:p w14:paraId="32FF028C"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1</w:t>
            </w:r>
          </w:p>
        </w:tc>
      </w:tr>
      <w:tr w:rsidR="00B35948" w:rsidRPr="00720277" w14:paraId="40EC96AC" w14:textId="77777777" w:rsidTr="00611865">
        <w:trPr>
          <w:trHeight w:val="255"/>
        </w:trPr>
        <w:tc>
          <w:tcPr>
            <w:tcW w:w="917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A25176" w14:textId="77777777" w:rsidR="00B35948" w:rsidRPr="00720277" w:rsidRDefault="00B35948" w:rsidP="00B35948">
            <w:pPr>
              <w:widowControl/>
              <w:suppressAutoHyphens w:val="0"/>
              <w:rPr>
                <w:rFonts w:eastAsia="Times New Roman" w:cs="Times New Roman"/>
                <w:kern w:val="0"/>
                <w:sz w:val="28"/>
                <w:szCs w:val="28"/>
                <w:lang w:eastAsia="ro-RO" w:bidi="ar-SA"/>
              </w:rPr>
            </w:pPr>
            <w:proofErr w:type="spellStart"/>
            <w:r w:rsidRPr="00720277">
              <w:rPr>
                <w:rFonts w:eastAsia="Times New Roman" w:cs="Times New Roman"/>
                <w:kern w:val="0"/>
                <w:sz w:val="28"/>
                <w:szCs w:val="28"/>
                <w:lang w:eastAsia="ro-RO" w:bidi="ar-SA"/>
              </w:rPr>
              <w:t>Instalatii</w:t>
            </w:r>
            <w:proofErr w:type="spellEnd"/>
            <w:r w:rsidRPr="00720277">
              <w:rPr>
                <w:rFonts w:eastAsia="Times New Roman" w:cs="Times New Roman"/>
                <w:kern w:val="0"/>
                <w:sz w:val="28"/>
                <w:szCs w:val="28"/>
                <w:lang w:eastAsia="ro-RO" w:bidi="ar-SA"/>
              </w:rPr>
              <w:t xml:space="preserve"> de evacuare a fumului</w:t>
            </w:r>
          </w:p>
        </w:tc>
        <w:tc>
          <w:tcPr>
            <w:tcW w:w="630" w:type="dxa"/>
            <w:tcBorders>
              <w:top w:val="nil"/>
              <w:left w:val="nil"/>
              <w:bottom w:val="single" w:sz="4" w:space="0" w:color="auto"/>
              <w:right w:val="single" w:sz="4" w:space="0" w:color="auto"/>
            </w:tcBorders>
            <w:shd w:val="clear" w:color="auto" w:fill="auto"/>
            <w:noWrap/>
            <w:vAlign w:val="center"/>
            <w:hideMark/>
          </w:tcPr>
          <w:p w14:paraId="5C1BF1CF"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 </w:t>
            </w:r>
          </w:p>
        </w:tc>
        <w:tc>
          <w:tcPr>
            <w:tcW w:w="990" w:type="dxa"/>
            <w:tcBorders>
              <w:top w:val="nil"/>
              <w:left w:val="nil"/>
              <w:bottom w:val="single" w:sz="4" w:space="0" w:color="auto"/>
              <w:right w:val="single" w:sz="4" w:space="0" w:color="auto"/>
            </w:tcBorders>
            <w:shd w:val="clear" w:color="auto" w:fill="auto"/>
            <w:noWrap/>
            <w:vAlign w:val="center"/>
            <w:hideMark/>
          </w:tcPr>
          <w:p w14:paraId="37187927"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 </w:t>
            </w:r>
          </w:p>
        </w:tc>
      </w:tr>
      <w:tr w:rsidR="00B35948" w:rsidRPr="00720277" w14:paraId="215F1054" w14:textId="77777777" w:rsidTr="00611865">
        <w:trPr>
          <w:trHeight w:val="255"/>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F5D2597" w14:textId="77777777" w:rsidR="00B35948" w:rsidRPr="00720277" w:rsidRDefault="00B35948" w:rsidP="00B35948">
            <w:pPr>
              <w:widowControl/>
              <w:suppressAutoHyphens w:val="0"/>
              <w:jc w:val="center"/>
              <w:rPr>
                <w:rFonts w:ascii="Eurostar" w:eastAsia="Times New Roman" w:hAnsi="Eurostar" w:cs="Arial"/>
                <w:b/>
                <w:bCs/>
                <w:kern w:val="0"/>
                <w:sz w:val="20"/>
                <w:szCs w:val="20"/>
                <w:lang w:eastAsia="ro-RO" w:bidi="ar-SA"/>
              </w:rPr>
            </w:pPr>
            <w:r w:rsidRPr="00720277">
              <w:rPr>
                <w:rFonts w:ascii="Eurostar" w:eastAsia="Times New Roman" w:hAnsi="Eurostar" w:cs="Arial"/>
                <w:b/>
                <w:bCs/>
                <w:kern w:val="0"/>
                <w:sz w:val="20"/>
                <w:szCs w:val="20"/>
                <w:lang w:eastAsia="ro-RO" w:bidi="ar-SA"/>
              </w:rPr>
              <w:t> </w:t>
            </w:r>
          </w:p>
        </w:tc>
        <w:tc>
          <w:tcPr>
            <w:tcW w:w="8460" w:type="dxa"/>
            <w:tcBorders>
              <w:top w:val="nil"/>
              <w:left w:val="nil"/>
              <w:bottom w:val="single" w:sz="4" w:space="0" w:color="auto"/>
              <w:right w:val="single" w:sz="4" w:space="0" w:color="auto"/>
            </w:tcBorders>
            <w:shd w:val="clear" w:color="auto" w:fill="auto"/>
            <w:hideMark/>
          </w:tcPr>
          <w:p w14:paraId="4377FB48"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 </w:t>
            </w:r>
          </w:p>
        </w:tc>
        <w:tc>
          <w:tcPr>
            <w:tcW w:w="630" w:type="dxa"/>
            <w:tcBorders>
              <w:top w:val="nil"/>
              <w:left w:val="nil"/>
              <w:bottom w:val="single" w:sz="4" w:space="0" w:color="auto"/>
              <w:right w:val="single" w:sz="4" w:space="0" w:color="auto"/>
            </w:tcBorders>
            <w:shd w:val="clear" w:color="auto" w:fill="auto"/>
            <w:noWrap/>
            <w:vAlign w:val="center"/>
            <w:hideMark/>
          </w:tcPr>
          <w:p w14:paraId="6CEFC26F"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 </w:t>
            </w:r>
          </w:p>
        </w:tc>
        <w:tc>
          <w:tcPr>
            <w:tcW w:w="990" w:type="dxa"/>
            <w:tcBorders>
              <w:top w:val="nil"/>
              <w:left w:val="nil"/>
              <w:bottom w:val="single" w:sz="4" w:space="0" w:color="auto"/>
              <w:right w:val="single" w:sz="4" w:space="0" w:color="auto"/>
            </w:tcBorders>
            <w:shd w:val="clear" w:color="auto" w:fill="auto"/>
            <w:noWrap/>
            <w:vAlign w:val="center"/>
            <w:hideMark/>
          </w:tcPr>
          <w:p w14:paraId="45030EE4"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 </w:t>
            </w:r>
          </w:p>
        </w:tc>
      </w:tr>
      <w:tr w:rsidR="00B35948" w:rsidRPr="00720277" w14:paraId="1E17283B" w14:textId="77777777" w:rsidTr="00611865">
        <w:trPr>
          <w:trHeight w:val="765"/>
        </w:trPr>
        <w:tc>
          <w:tcPr>
            <w:tcW w:w="71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70235A4" w14:textId="77777777" w:rsidR="00B35948" w:rsidRPr="00720277" w:rsidRDefault="00B35948" w:rsidP="00B35948">
            <w:pPr>
              <w:widowControl/>
              <w:suppressAutoHyphens w:val="0"/>
              <w:jc w:val="center"/>
              <w:rPr>
                <w:rFonts w:ascii="Eurostar" w:eastAsia="Times New Roman" w:hAnsi="Eurostar" w:cs="Arial"/>
                <w:b/>
                <w:bCs/>
                <w:kern w:val="0"/>
                <w:sz w:val="20"/>
                <w:szCs w:val="20"/>
                <w:lang w:eastAsia="ro-RO" w:bidi="ar-SA"/>
              </w:rPr>
            </w:pPr>
            <w:r w:rsidRPr="00720277">
              <w:rPr>
                <w:rFonts w:ascii="Eurostar" w:eastAsia="Times New Roman" w:hAnsi="Eurostar" w:cs="Arial"/>
                <w:b/>
                <w:bCs/>
                <w:kern w:val="0"/>
                <w:sz w:val="20"/>
                <w:szCs w:val="20"/>
                <w:lang w:eastAsia="ro-RO" w:bidi="ar-SA"/>
              </w:rPr>
              <w:t>1</w:t>
            </w:r>
          </w:p>
        </w:tc>
        <w:tc>
          <w:tcPr>
            <w:tcW w:w="8460" w:type="dxa"/>
            <w:tcBorders>
              <w:top w:val="nil"/>
              <w:left w:val="nil"/>
              <w:bottom w:val="single" w:sz="4" w:space="0" w:color="auto"/>
              <w:right w:val="single" w:sz="4" w:space="0" w:color="auto"/>
            </w:tcBorders>
            <w:shd w:val="clear" w:color="auto" w:fill="auto"/>
            <w:hideMark/>
          </w:tcPr>
          <w:p w14:paraId="0AD0A73A"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 xml:space="preserve">Tubulatura rectangulara din tabla rezistenta la foc minim EI120 cu accesorii de </w:t>
            </w:r>
            <w:proofErr w:type="spellStart"/>
            <w:r w:rsidRPr="00720277">
              <w:rPr>
                <w:rFonts w:eastAsia="Times New Roman" w:cs="Times New Roman"/>
                <w:kern w:val="0"/>
                <w:sz w:val="28"/>
                <w:szCs w:val="28"/>
                <w:lang w:eastAsia="ro-RO" w:bidi="ar-SA"/>
              </w:rPr>
              <w:t>sustinere</w:t>
            </w:r>
            <w:proofErr w:type="spellEnd"/>
            <w:r w:rsidRPr="00720277">
              <w:rPr>
                <w:rFonts w:eastAsia="Times New Roman" w:cs="Times New Roman"/>
                <w:kern w:val="0"/>
                <w:sz w:val="28"/>
                <w:szCs w:val="28"/>
                <w:lang w:eastAsia="ro-RO" w:bidi="ar-SA"/>
              </w:rPr>
              <w:t xml:space="preserve"> compusa din tija filetata si </w:t>
            </w:r>
            <w:proofErr w:type="spellStart"/>
            <w:r w:rsidRPr="00720277">
              <w:rPr>
                <w:rFonts w:eastAsia="Times New Roman" w:cs="Times New Roman"/>
                <w:kern w:val="0"/>
                <w:sz w:val="28"/>
                <w:szCs w:val="28"/>
                <w:lang w:eastAsia="ro-RO" w:bidi="ar-SA"/>
              </w:rPr>
              <w:t>sina</w:t>
            </w:r>
            <w:proofErr w:type="spellEnd"/>
            <w:r w:rsidRPr="00720277">
              <w:rPr>
                <w:rFonts w:eastAsia="Times New Roman" w:cs="Times New Roman"/>
                <w:kern w:val="0"/>
                <w:sz w:val="28"/>
                <w:szCs w:val="28"/>
                <w:lang w:eastAsia="ro-RO" w:bidi="ar-SA"/>
              </w:rPr>
              <w:t xml:space="preserve"> de </w:t>
            </w:r>
            <w:proofErr w:type="spellStart"/>
            <w:r w:rsidRPr="00720277">
              <w:rPr>
                <w:rFonts w:eastAsia="Times New Roman" w:cs="Times New Roman"/>
                <w:kern w:val="0"/>
                <w:sz w:val="28"/>
                <w:szCs w:val="28"/>
                <w:lang w:eastAsia="ro-RO" w:bidi="ar-SA"/>
              </w:rPr>
              <w:t>montaj,accesorii</w:t>
            </w:r>
            <w:proofErr w:type="spellEnd"/>
            <w:r w:rsidRPr="00720277">
              <w:rPr>
                <w:rFonts w:eastAsia="Times New Roman" w:cs="Times New Roman"/>
                <w:kern w:val="0"/>
                <w:sz w:val="28"/>
                <w:szCs w:val="28"/>
                <w:lang w:eastAsia="ro-RO" w:bidi="ar-SA"/>
              </w:rPr>
              <w:t xml:space="preserve"> de </w:t>
            </w:r>
            <w:proofErr w:type="spellStart"/>
            <w:r w:rsidRPr="00720277">
              <w:rPr>
                <w:rFonts w:eastAsia="Times New Roman" w:cs="Times New Roman"/>
                <w:kern w:val="0"/>
                <w:sz w:val="28"/>
                <w:szCs w:val="28"/>
                <w:lang w:eastAsia="ro-RO" w:bidi="ar-SA"/>
              </w:rPr>
              <w:t>imbinare</w:t>
            </w:r>
            <w:proofErr w:type="spellEnd"/>
            <w:r w:rsidRPr="00720277">
              <w:rPr>
                <w:rFonts w:eastAsia="Times New Roman" w:cs="Times New Roman"/>
                <w:kern w:val="0"/>
                <w:sz w:val="28"/>
                <w:szCs w:val="28"/>
                <w:lang w:eastAsia="ro-RO" w:bidi="ar-SA"/>
              </w:rPr>
              <w:t xml:space="preserve"> si </w:t>
            </w:r>
            <w:proofErr w:type="spellStart"/>
            <w:r w:rsidRPr="00720277">
              <w:rPr>
                <w:rFonts w:eastAsia="Times New Roman" w:cs="Times New Roman"/>
                <w:kern w:val="0"/>
                <w:sz w:val="28"/>
                <w:szCs w:val="28"/>
                <w:lang w:eastAsia="ro-RO" w:bidi="ar-SA"/>
              </w:rPr>
              <w:t>etansare</w:t>
            </w:r>
            <w:proofErr w:type="spellEnd"/>
            <w:r w:rsidRPr="00720277">
              <w:rPr>
                <w:rFonts w:eastAsia="Times New Roman" w:cs="Times New Roman"/>
                <w:kern w:val="0"/>
                <w:sz w:val="28"/>
                <w:szCs w:val="28"/>
                <w:lang w:eastAsia="ro-RO" w:bidi="ar-SA"/>
              </w:rPr>
              <w:t xml:space="preserve">, pentru procesul de EVACUARE FUM / COMPENSARE </w:t>
            </w:r>
          </w:p>
        </w:tc>
        <w:tc>
          <w:tcPr>
            <w:tcW w:w="630" w:type="dxa"/>
            <w:tcBorders>
              <w:top w:val="nil"/>
              <w:left w:val="nil"/>
              <w:bottom w:val="single" w:sz="4" w:space="0" w:color="auto"/>
              <w:right w:val="single" w:sz="4" w:space="0" w:color="auto"/>
            </w:tcBorders>
            <w:shd w:val="clear" w:color="auto" w:fill="auto"/>
            <w:noWrap/>
            <w:vAlign w:val="center"/>
            <w:hideMark/>
          </w:tcPr>
          <w:p w14:paraId="01AC1CF6"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mp</w:t>
            </w:r>
          </w:p>
        </w:tc>
        <w:tc>
          <w:tcPr>
            <w:tcW w:w="990" w:type="dxa"/>
            <w:tcBorders>
              <w:top w:val="nil"/>
              <w:left w:val="nil"/>
              <w:bottom w:val="single" w:sz="4" w:space="0" w:color="auto"/>
              <w:right w:val="single" w:sz="4" w:space="0" w:color="auto"/>
            </w:tcBorders>
            <w:shd w:val="clear" w:color="auto" w:fill="auto"/>
            <w:noWrap/>
            <w:vAlign w:val="center"/>
            <w:hideMark/>
          </w:tcPr>
          <w:p w14:paraId="42DFC862"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174</w:t>
            </w:r>
          </w:p>
        </w:tc>
      </w:tr>
      <w:tr w:rsidR="00B35948" w:rsidRPr="00720277" w14:paraId="24F8414D" w14:textId="77777777" w:rsidTr="00611865">
        <w:trPr>
          <w:trHeight w:val="510"/>
        </w:trPr>
        <w:tc>
          <w:tcPr>
            <w:tcW w:w="715" w:type="dxa"/>
            <w:vMerge/>
            <w:tcBorders>
              <w:top w:val="nil"/>
              <w:left w:val="single" w:sz="4" w:space="0" w:color="auto"/>
              <w:bottom w:val="single" w:sz="4" w:space="0" w:color="000000"/>
              <w:right w:val="single" w:sz="4" w:space="0" w:color="auto"/>
            </w:tcBorders>
            <w:vAlign w:val="center"/>
            <w:hideMark/>
          </w:tcPr>
          <w:p w14:paraId="796F14A1" w14:textId="77777777" w:rsidR="00B35948" w:rsidRPr="00720277" w:rsidRDefault="00B35948" w:rsidP="00B35948">
            <w:pPr>
              <w:widowControl/>
              <w:suppressAutoHyphens w:val="0"/>
              <w:rPr>
                <w:rFonts w:ascii="Eurostar" w:eastAsia="Times New Roman" w:hAnsi="Eurostar" w:cs="Arial"/>
                <w:b/>
                <w:bCs/>
                <w:kern w:val="0"/>
                <w:sz w:val="20"/>
                <w:szCs w:val="20"/>
                <w:lang w:eastAsia="ro-RO" w:bidi="ar-SA"/>
              </w:rPr>
            </w:pPr>
          </w:p>
        </w:tc>
        <w:tc>
          <w:tcPr>
            <w:tcW w:w="8460" w:type="dxa"/>
            <w:tcBorders>
              <w:top w:val="nil"/>
              <w:left w:val="nil"/>
              <w:bottom w:val="single" w:sz="4" w:space="0" w:color="auto"/>
              <w:right w:val="single" w:sz="4" w:space="0" w:color="auto"/>
            </w:tcBorders>
            <w:shd w:val="clear" w:color="auto" w:fill="auto"/>
            <w:hideMark/>
          </w:tcPr>
          <w:p w14:paraId="35776358"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Grila de refulare/</w:t>
            </w:r>
            <w:proofErr w:type="spellStart"/>
            <w:r w:rsidRPr="00720277">
              <w:rPr>
                <w:rFonts w:eastAsia="Times New Roman" w:cs="Times New Roman"/>
                <w:kern w:val="0"/>
                <w:sz w:val="28"/>
                <w:szCs w:val="28"/>
                <w:lang w:eastAsia="ro-RO" w:bidi="ar-SA"/>
              </w:rPr>
              <w:t>aspiratie</w:t>
            </w:r>
            <w:proofErr w:type="spellEnd"/>
            <w:r w:rsidRPr="00720277">
              <w:rPr>
                <w:rFonts w:eastAsia="Times New Roman" w:cs="Times New Roman"/>
                <w:kern w:val="0"/>
                <w:sz w:val="28"/>
                <w:szCs w:val="28"/>
                <w:lang w:eastAsia="ro-RO" w:bidi="ar-SA"/>
              </w:rPr>
              <w:t xml:space="preserve"> cu jaluzele cu simpla </w:t>
            </w:r>
            <w:proofErr w:type="spellStart"/>
            <w:r w:rsidRPr="00720277">
              <w:rPr>
                <w:rFonts w:eastAsia="Times New Roman" w:cs="Times New Roman"/>
                <w:kern w:val="0"/>
                <w:sz w:val="28"/>
                <w:szCs w:val="28"/>
                <w:lang w:eastAsia="ro-RO" w:bidi="ar-SA"/>
              </w:rPr>
              <w:t>deflexie</w:t>
            </w:r>
            <w:proofErr w:type="spellEnd"/>
            <w:r w:rsidRPr="00720277">
              <w:rPr>
                <w:rFonts w:eastAsia="Times New Roman" w:cs="Times New Roman"/>
                <w:kern w:val="0"/>
                <w:sz w:val="28"/>
                <w:szCs w:val="28"/>
                <w:lang w:eastAsia="ro-RO" w:bidi="ar-SA"/>
              </w:rPr>
              <w:t xml:space="preserve">, rezistenta la foc, montata direct pe tubulatura rectangulara </w:t>
            </w:r>
            <w:proofErr w:type="spellStart"/>
            <w:r w:rsidRPr="00720277">
              <w:rPr>
                <w:rFonts w:eastAsia="Times New Roman" w:cs="Times New Roman"/>
                <w:kern w:val="0"/>
                <w:sz w:val="28"/>
                <w:szCs w:val="28"/>
                <w:lang w:eastAsia="ro-RO" w:bidi="ar-SA"/>
              </w:rPr>
              <w:t>avand</w:t>
            </w:r>
            <w:proofErr w:type="spellEnd"/>
            <w:r w:rsidRPr="00720277">
              <w:rPr>
                <w:rFonts w:eastAsia="Times New Roman" w:cs="Times New Roman"/>
                <w:kern w:val="0"/>
                <w:sz w:val="28"/>
                <w:szCs w:val="28"/>
                <w:lang w:eastAsia="ro-RO" w:bidi="ar-SA"/>
              </w:rPr>
              <w:t xml:space="preserve"> dimensiunile: 300x200 mm</w:t>
            </w:r>
          </w:p>
        </w:tc>
        <w:tc>
          <w:tcPr>
            <w:tcW w:w="630" w:type="dxa"/>
            <w:tcBorders>
              <w:top w:val="nil"/>
              <w:left w:val="nil"/>
              <w:bottom w:val="single" w:sz="4" w:space="0" w:color="auto"/>
              <w:right w:val="single" w:sz="4" w:space="0" w:color="auto"/>
            </w:tcBorders>
            <w:shd w:val="clear" w:color="auto" w:fill="auto"/>
            <w:noWrap/>
            <w:vAlign w:val="center"/>
            <w:hideMark/>
          </w:tcPr>
          <w:p w14:paraId="402AEE60"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buc</w:t>
            </w:r>
          </w:p>
        </w:tc>
        <w:tc>
          <w:tcPr>
            <w:tcW w:w="990" w:type="dxa"/>
            <w:tcBorders>
              <w:top w:val="nil"/>
              <w:left w:val="nil"/>
              <w:bottom w:val="single" w:sz="4" w:space="0" w:color="auto"/>
              <w:right w:val="single" w:sz="4" w:space="0" w:color="auto"/>
            </w:tcBorders>
            <w:shd w:val="clear" w:color="auto" w:fill="auto"/>
            <w:noWrap/>
            <w:vAlign w:val="center"/>
            <w:hideMark/>
          </w:tcPr>
          <w:p w14:paraId="4A07B6AF"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2</w:t>
            </w:r>
          </w:p>
        </w:tc>
      </w:tr>
      <w:tr w:rsidR="00B35948" w:rsidRPr="00720277" w14:paraId="5026F44D" w14:textId="77777777" w:rsidTr="00611865">
        <w:trPr>
          <w:trHeight w:val="255"/>
        </w:trPr>
        <w:tc>
          <w:tcPr>
            <w:tcW w:w="715" w:type="dxa"/>
            <w:vMerge/>
            <w:tcBorders>
              <w:top w:val="nil"/>
              <w:left w:val="single" w:sz="4" w:space="0" w:color="auto"/>
              <w:bottom w:val="single" w:sz="4" w:space="0" w:color="000000"/>
              <w:right w:val="single" w:sz="4" w:space="0" w:color="auto"/>
            </w:tcBorders>
            <w:vAlign w:val="center"/>
            <w:hideMark/>
          </w:tcPr>
          <w:p w14:paraId="62EDE5C3" w14:textId="77777777" w:rsidR="00B35948" w:rsidRPr="00720277" w:rsidRDefault="00B35948" w:rsidP="00B35948">
            <w:pPr>
              <w:widowControl/>
              <w:suppressAutoHyphens w:val="0"/>
              <w:rPr>
                <w:rFonts w:ascii="Eurostar" w:eastAsia="Times New Roman" w:hAnsi="Eurostar" w:cs="Arial"/>
                <w:b/>
                <w:bCs/>
                <w:kern w:val="0"/>
                <w:sz w:val="20"/>
                <w:szCs w:val="20"/>
                <w:lang w:eastAsia="ro-RO" w:bidi="ar-SA"/>
              </w:rPr>
            </w:pPr>
          </w:p>
        </w:tc>
        <w:tc>
          <w:tcPr>
            <w:tcW w:w="8460" w:type="dxa"/>
            <w:tcBorders>
              <w:top w:val="nil"/>
              <w:left w:val="nil"/>
              <w:bottom w:val="single" w:sz="4" w:space="0" w:color="auto"/>
              <w:right w:val="single" w:sz="4" w:space="0" w:color="auto"/>
            </w:tcBorders>
            <w:shd w:val="clear" w:color="auto" w:fill="auto"/>
            <w:noWrap/>
            <w:hideMark/>
          </w:tcPr>
          <w:p w14:paraId="5B944BEB"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idem, 300x300mm</w:t>
            </w:r>
          </w:p>
        </w:tc>
        <w:tc>
          <w:tcPr>
            <w:tcW w:w="630" w:type="dxa"/>
            <w:tcBorders>
              <w:top w:val="nil"/>
              <w:left w:val="nil"/>
              <w:bottom w:val="single" w:sz="4" w:space="0" w:color="auto"/>
              <w:right w:val="single" w:sz="4" w:space="0" w:color="auto"/>
            </w:tcBorders>
            <w:shd w:val="clear" w:color="auto" w:fill="auto"/>
            <w:noWrap/>
            <w:vAlign w:val="center"/>
            <w:hideMark/>
          </w:tcPr>
          <w:p w14:paraId="63316DA8"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buc</w:t>
            </w:r>
          </w:p>
        </w:tc>
        <w:tc>
          <w:tcPr>
            <w:tcW w:w="990" w:type="dxa"/>
            <w:tcBorders>
              <w:top w:val="nil"/>
              <w:left w:val="nil"/>
              <w:bottom w:val="single" w:sz="4" w:space="0" w:color="auto"/>
              <w:right w:val="single" w:sz="4" w:space="0" w:color="auto"/>
            </w:tcBorders>
            <w:shd w:val="clear" w:color="auto" w:fill="auto"/>
            <w:noWrap/>
            <w:vAlign w:val="center"/>
            <w:hideMark/>
          </w:tcPr>
          <w:p w14:paraId="7A48A676"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3</w:t>
            </w:r>
          </w:p>
        </w:tc>
      </w:tr>
      <w:tr w:rsidR="00B35948" w:rsidRPr="00720277" w14:paraId="3FC65D91" w14:textId="77777777" w:rsidTr="00611865">
        <w:trPr>
          <w:trHeight w:val="255"/>
        </w:trPr>
        <w:tc>
          <w:tcPr>
            <w:tcW w:w="715" w:type="dxa"/>
            <w:vMerge/>
            <w:tcBorders>
              <w:top w:val="nil"/>
              <w:left w:val="single" w:sz="4" w:space="0" w:color="auto"/>
              <w:bottom w:val="single" w:sz="4" w:space="0" w:color="000000"/>
              <w:right w:val="single" w:sz="4" w:space="0" w:color="auto"/>
            </w:tcBorders>
            <w:vAlign w:val="center"/>
            <w:hideMark/>
          </w:tcPr>
          <w:p w14:paraId="01771C7F" w14:textId="77777777" w:rsidR="00B35948" w:rsidRPr="00720277" w:rsidRDefault="00B35948" w:rsidP="00B35948">
            <w:pPr>
              <w:widowControl/>
              <w:suppressAutoHyphens w:val="0"/>
              <w:rPr>
                <w:rFonts w:ascii="Eurostar" w:eastAsia="Times New Roman" w:hAnsi="Eurostar" w:cs="Arial"/>
                <w:b/>
                <w:bCs/>
                <w:kern w:val="0"/>
                <w:sz w:val="20"/>
                <w:szCs w:val="20"/>
                <w:lang w:eastAsia="ro-RO" w:bidi="ar-SA"/>
              </w:rPr>
            </w:pPr>
          </w:p>
        </w:tc>
        <w:tc>
          <w:tcPr>
            <w:tcW w:w="8460" w:type="dxa"/>
            <w:tcBorders>
              <w:top w:val="nil"/>
              <w:left w:val="nil"/>
              <w:bottom w:val="single" w:sz="4" w:space="0" w:color="auto"/>
              <w:right w:val="single" w:sz="4" w:space="0" w:color="auto"/>
            </w:tcBorders>
            <w:shd w:val="clear" w:color="auto" w:fill="auto"/>
            <w:noWrap/>
            <w:hideMark/>
          </w:tcPr>
          <w:p w14:paraId="518CE48A"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idem, 400x200mm</w:t>
            </w:r>
          </w:p>
        </w:tc>
        <w:tc>
          <w:tcPr>
            <w:tcW w:w="630" w:type="dxa"/>
            <w:tcBorders>
              <w:top w:val="nil"/>
              <w:left w:val="nil"/>
              <w:bottom w:val="single" w:sz="4" w:space="0" w:color="auto"/>
              <w:right w:val="single" w:sz="4" w:space="0" w:color="auto"/>
            </w:tcBorders>
            <w:shd w:val="clear" w:color="auto" w:fill="auto"/>
            <w:noWrap/>
            <w:vAlign w:val="center"/>
            <w:hideMark/>
          </w:tcPr>
          <w:p w14:paraId="25286903"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buc</w:t>
            </w:r>
          </w:p>
        </w:tc>
        <w:tc>
          <w:tcPr>
            <w:tcW w:w="990" w:type="dxa"/>
            <w:tcBorders>
              <w:top w:val="nil"/>
              <w:left w:val="nil"/>
              <w:bottom w:val="single" w:sz="4" w:space="0" w:color="auto"/>
              <w:right w:val="single" w:sz="4" w:space="0" w:color="auto"/>
            </w:tcBorders>
            <w:shd w:val="clear" w:color="auto" w:fill="auto"/>
            <w:noWrap/>
            <w:vAlign w:val="center"/>
            <w:hideMark/>
          </w:tcPr>
          <w:p w14:paraId="1A516618"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3</w:t>
            </w:r>
          </w:p>
        </w:tc>
      </w:tr>
      <w:tr w:rsidR="00B35948" w:rsidRPr="00720277" w14:paraId="4C2FFB8C" w14:textId="77777777" w:rsidTr="00611865">
        <w:trPr>
          <w:trHeight w:val="255"/>
        </w:trPr>
        <w:tc>
          <w:tcPr>
            <w:tcW w:w="715" w:type="dxa"/>
            <w:vMerge/>
            <w:tcBorders>
              <w:top w:val="nil"/>
              <w:left w:val="single" w:sz="4" w:space="0" w:color="auto"/>
              <w:bottom w:val="single" w:sz="4" w:space="0" w:color="000000"/>
              <w:right w:val="single" w:sz="4" w:space="0" w:color="auto"/>
            </w:tcBorders>
            <w:vAlign w:val="center"/>
            <w:hideMark/>
          </w:tcPr>
          <w:p w14:paraId="38005C04" w14:textId="77777777" w:rsidR="00B35948" w:rsidRPr="00720277" w:rsidRDefault="00B35948" w:rsidP="00B35948">
            <w:pPr>
              <w:widowControl/>
              <w:suppressAutoHyphens w:val="0"/>
              <w:rPr>
                <w:rFonts w:ascii="Eurostar" w:eastAsia="Times New Roman" w:hAnsi="Eurostar" w:cs="Arial"/>
                <w:b/>
                <w:bCs/>
                <w:kern w:val="0"/>
                <w:sz w:val="20"/>
                <w:szCs w:val="20"/>
                <w:lang w:eastAsia="ro-RO" w:bidi="ar-SA"/>
              </w:rPr>
            </w:pPr>
          </w:p>
        </w:tc>
        <w:tc>
          <w:tcPr>
            <w:tcW w:w="8460" w:type="dxa"/>
            <w:tcBorders>
              <w:top w:val="nil"/>
              <w:left w:val="nil"/>
              <w:bottom w:val="single" w:sz="4" w:space="0" w:color="auto"/>
              <w:right w:val="single" w:sz="4" w:space="0" w:color="auto"/>
            </w:tcBorders>
            <w:shd w:val="clear" w:color="auto" w:fill="auto"/>
            <w:noWrap/>
            <w:hideMark/>
          </w:tcPr>
          <w:p w14:paraId="00D6E537"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idem, 400x300mm</w:t>
            </w:r>
          </w:p>
        </w:tc>
        <w:tc>
          <w:tcPr>
            <w:tcW w:w="630" w:type="dxa"/>
            <w:tcBorders>
              <w:top w:val="nil"/>
              <w:left w:val="nil"/>
              <w:bottom w:val="single" w:sz="4" w:space="0" w:color="auto"/>
              <w:right w:val="single" w:sz="4" w:space="0" w:color="auto"/>
            </w:tcBorders>
            <w:shd w:val="clear" w:color="auto" w:fill="auto"/>
            <w:noWrap/>
            <w:vAlign w:val="center"/>
            <w:hideMark/>
          </w:tcPr>
          <w:p w14:paraId="4F2427B3"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buc</w:t>
            </w:r>
          </w:p>
        </w:tc>
        <w:tc>
          <w:tcPr>
            <w:tcW w:w="990" w:type="dxa"/>
            <w:tcBorders>
              <w:top w:val="nil"/>
              <w:left w:val="nil"/>
              <w:bottom w:val="single" w:sz="4" w:space="0" w:color="auto"/>
              <w:right w:val="single" w:sz="4" w:space="0" w:color="auto"/>
            </w:tcBorders>
            <w:shd w:val="clear" w:color="auto" w:fill="auto"/>
            <w:noWrap/>
            <w:vAlign w:val="center"/>
            <w:hideMark/>
          </w:tcPr>
          <w:p w14:paraId="3913EB20"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1</w:t>
            </w:r>
          </w:p>
        </w:tc>
      </w:tr>
      <w:tr w:rsidR="00B35948" w:rsidRPr="00720277" w14:paraId="4173412D" w14:textId="77777777" w:rsidTr="00611865">
        <w:trPr>
          <w:trHeight w:val="255"/>
        </w:trPr>
        <w:tc>
          <w:tcPr>
            <w:tcW w:w="715" w:type="dxa"/>
            <w:vMerge/>
            <w:tcBorders>
              <w:top w:val="nil"/>
              <w:left w:val="single" w:sz="4" w:space="0" w:color="auto"/>
              <w:bottom w:val="single" w:sz="4" w:space="0" w:color="000000"/>
              <w:right w:val="single" w:sz="4" w:space="0" w:color="auto"/>
            </w:tcBorders>
            <w:vAlign w:val="center"/>
            <w:hideMark/>
          </w:tcPr>
          <w:p w14:paraId="67D20A4A" w14:textId="77777777" w:rsidR="00B35948" w:rsidRPr="00720277" w:rsidRDefault="00B35948" w:rsidP="00B35948">
            <w:pPr>
              <w:widowControl/>
              <w:suppressAutoHyphens w:val="0"/>
              <w:rPr>
                <w:rFonts w:ascii="Eurostar" w:eastAsia="Times New Roman" w:hAnsi="Eurostar" w:cs="Arial"/>
                <w:b/>
                <w:bCs/>
                <w:kern w:val="0"/>
                <w:sz w:val="20"/>
                <w:szCs w:val="20"/>
                <w:lang w:eastAsia="ro-RO" w:bidi="ar-SA"/>
              </w:rPr>
            </w:pPr>
          </w:p>
        </w:tc>
        <w:tc>
          <w:tcPr>
            <w:tcW w:w="8460" w:type="dxa"/>
            <w:tcBorders>
              <w:top w:val="nil"/>
              <w:left w:val="nil"/>
              <w:bottom w:val="single" w:sz="4" w:space="0" w:color="auto"/>
              <w:right w:val="single" w:sz="4" w:space="0" w:color="auto"/>
            </w:tcBorders>
            <w:shd w:val="clear" w:color="auto" w:fill="auto"/>
            <w:noWrap/>
            <w:hideMark/>
          </w:tcPr>
          <w:p w14:paraId="7FE1B051"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idem, 1000x500mm</w:t>
            </w:r>
          </w:p>
        </w:tc>
        <w:tc>
          <w:tcPr>
            <w:tcW w:w="630" w:type="dxa"/>
            <w:tcBorders>
              <w:top w:val="nil"/>
              <w:left w:val="nil"/>
              <w:bottom w:val="single" w:sz="4" w:space="0" w:color="auto"/>
              <w:right w:val="single" w:sz="4" w:space="0" w:color="auto"/>
            </w:tcBorders>
            <w:shd w:val="clear" w:color="auto" w:fill="auto"/>
            <w:noWrap/>
            <w:vAlign w:val="center"/>
            <w:hideMark/>
          </w:tcPr>
          <w:p w14:paraId="103601CC"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buc</w:t>
            </w:r>
          </w:p>
        </w:tc>
        <w:tc>
          <w:tcPr>
            <w:tcW w:w="990" w:type="dxa"/>
            <w:tcBorders>
              <w:top w:val="nil"/>
              <w:left w:val="nil"/>
              <w:bottom w:val="single" w:sz="4" w:space="0" w:color="auto"/>
              <w:right w:val="single" w:sz="4" w:space="0" w:color="auto"/>
            </w:tcBorders>
            <w:shd w:val="clear" w:color="auto" w:fill="auto"/>
            <w:noWrap/>
            <w:vAlign w:val="center"/>
            <w:hideMark/>
          </w:tcPr>
          <w:p w14:paraId="02EFB805"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2</w:t>
            </w:r>
          </w:p>
        </w:tc>
      </w:tr>
      <w:tr w:rsidR="00B35948" w:rsidRPr="00720277" w14:paraId="0D3B0D36" w14:textId="77777777" w:rsidTr="00611865">
        <w:trPr>
          <w:trHeight w:val="51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D983F60" w14:textId="77777777" w:rsidR="00B35948" w:rsidRPr="00720277" w:rsidRDefault="00B35948" w:rsidP="00B35948">
            <w:pPr>
              <w:widowControl/>
              <w:suppressAutoHyphens w:val="0"/>
              <w:jc w:val="center"/>
              <w:rPr>
                <w:rFonts w:ascii="Eurostar" w:eastAsia="Times New Roman" w:hAnsi="Eurostar" w:cs="Arial"/>
                <w:b/>
                <w:bCs/>
                <w:kern w:val="0"/>
                <w:sz w:val="20"/>
                <w:szCs w:val="20"/>
                <w:lang w:eastAsia="ro-RO" w:bidi="ar-SA"/>
              </w:rPr>
            </w:pPr>
            <w:r w:rsidRPr="00720277">
              <w:rPr>
                <w:rFonts w:ascii="Eurostar" w:eastAsia="Times New Roman" w:hAnsi="Eurostar" w:cs="Arial"/>
                <w:b/>
                <w:bCs/>
                <w:kern w:val="0"/>
                <w:sz w:val="20"/>
                <w:szCs w:val="20"/>
                <w:lang w:eastAsia="ro-RO" w:bidi="ar-SA"/>
              </w:rPr>
              <w:lastRenderedPageBreak/>
              <w:t>2</w:t>
            </w:r>
          </w:p>
        </w:tc>
        <w:tc>
          <w:tcPr>
            <w:tcW w:w="8460" w:type="dxa"/>
            <w:tcBorders>
              <w:top w:val="nil"/>
              <w:left w:val="nil"/>
              <w:bottom w:val="single" w:sz="4" w:space="0" w:color="auto"/>
              <w:right w:val="single" w:sz="4" w:space="0" w:color="auto"/>
            </w:tcBorders>
            <w:shd w:val="clear" w:color="auto" w:fill="auto"/>
            <w:hideMark/>
          </w:tcPr>
          <w:p w14:paraId="54C44986"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 xml:space="preserve">Trapa de fum, cu </w:t>
            </w:r>
            <w:proofErr w:type="spellStart"/>
            <w:r w:rsidRPr="00720277">
              <w:rPr>
                <w:rFonts w:eastAsia="Times New Roman" w:cs="Times New Roman"/>
                <w:kern w:val="0"/>
                <w:sz w:val="28"/>
                <w:szCs w:val="28"/>
                <w:lang w:eastAsia="ro-RO" w:bidi="ar-SA"/>
              </w:rPr>
              <w:t>actionare</w:t>
            </w:r>
            <w:proofErr w:type="spellEnd"/>
            <w:r w:rsidRPr="00720277">
              <w:rPr>
                <w:rFonts w:eastAsia="Times New Roman" w:cs="Times New Roman"/>
                <w:kern w:val="0"/>
                <w:sz w:val="28"/>
                <w:szCs w:val="28"/>
                <w:lang w:eastAsia="ro-RO" w:bidi="ar-SA"/>
              </w:rPr>
              <w:t xml:space="preserve"> manuala si automata, dimensiuni 1500X2000mm, cu servomotor alimentat 24V, </w:t>
            </w:r>
            <w:proofErr w:type="spellStart"/>
            <w:r w:rsidRPr="00720277">
              <w:rPr>
                <w:rFonts w:eastAsia="Times New Roman" w:cs="Times New Roman"/>
                <w:kern w:val="0"/>
                <w:sz w:val="28"/>
                <w:szCs w:val="28"/>
                <w:lang w:eastAsia="ro-RO" w:bidi="ar-SA"/>
              </w:rPr>
              <w:t>suprafata</w:t>
            </w:r>
            <w:proofErr w:type="spellEnd"/>
            <w:r w:rsidRPr="00720277">
              <w:rPr>
                <w:rFonts w:eastAsia="Times New Roman" w:cs="Times New Roman"/>
                <w:kern w:val="0"/>
                <w:sz w:val="28"/>
                <w:szCs w:val="28"/>
                <w:lang w:eastAsia="ro-RO" w:bidi="ar-SA"/>
              </w:rPr>
              <w:t xml:space="preserve"> utila minima =5.4 mp</w:t>
            </w:r>
          </w:p>
        </w:tc>
        <w:tc>
          <w:tcPr>
            <w:tcW w:w="630" w:type="dxa"/>
            <w:tcBorders>
              <w:top w:val="nil"/>
              <w:left w:val="nil"/>
              <w:bottom w:val="single" w:sz="4" w:space="0" w:color="auto"/>
              <w:right w:val="single" w:sz="4" w:space="0" w:color="auto"/>
            </w:tcBorders>
            <w:shd w:val="clear" w:color="auto" w:fill="auto"/>
            <w:noWrap/>
            <w:vAlign w:val="center"/>
            <w:hideMark/>
          </w:tcPr>
          <w:p w14:paraId="09457911"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buc</w:t>
            </w:r>
          </w:p>
        </w:tc>
        <w:tc>
          <w:tcPr>
            <w:tcW w:w="990" w:type="dxa"/>
            <w:tcBorders>
              <w:top w:val="nil"/>
              <w:left w:val="nil"/>
              <w:bottom w:val="single" w:sz="4" w:space="0" w:color="auto"/>
              <w:right w:val="single" w:sz="4" w:space="0" w:color="auto"/>
            </w:tcBorders>
            <w:shd w:val="clear" w:color="auto" w:fill="auto"/>
            <w:noWrap/>
            <w:vAlign w:val="center"/>
            <w:hideMark/>
          </w:tcPr>
          <w:p w14:paraId="49423D6B"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2</w:t>
            </w:r>
          </w:p>
        </w:tc>
      </w:tr>
      <w:tr w:rsidR="00B35948" w:rsidRPr="00720277" w14:paraId="4D50AEA0" w14:textId="77777777" w:rsidTr="00611865">
        <w:trPr>
          <w:trHeight w:val="51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D769434" w14:textId="77777777" w:rsidR="00B35948" w:rsidRPr="00720277" w:rsidRDefault="00B35948" w:rsidP="00B35948">
            <w:pPr>
              <w:widowControl/>
              <w:suppressAutoHyphens w:val="0"/>
              <w:jc w:val="center"/>
              <w:rPr>
                <w:rFonts w:ascii="Eurostar" w:eastAsia="Times New Roman" w:hAnsi="Eurostar" w:cs="Arial"/>
                <w:b/>
                <w:bCs/>
                <w:kern w:val="0"/>
                <w:sz w:val="20"/>
                <w:szCs w:val="20"/>
                <w:lang w:eastAsia="ro-RO" w:bidi="ar-SA"/>
              </w:rPr>
            </w:pPr>
            <w:r w:rsidRPr="00720277">
              <w:rPr>
                <w:rFonts w:ascii="Eurostar" w:eastAsia="Times New Roman" w:hAnsi="Eurostar" w:cs="Arial"/>
                <w:b/>
                <w:bCs/>
                <w:kern w:val="0"/>
                <w:sz w:val="20"/>
                <w:szCs w:val="20"/>
                <w:lang w:eastAsia="ro-RO" w:bidi="ar-SA"/>
              </w:rPr>
              <w:t>3</w:t>
            </w:r>
          </w:p>
        </w:tc>
        <w:tc>
          <w:tcPr>
            <w:tcW w:w="8460" w:type="dxa"/>
            <w:tcBorders>
              <w:top w:val="nil"/>
              <w:left w:val="nil"/>
              <w:bottom w:val="single" w:sz="4" w:space="0" w:color="auto"/>
              <w:right w:val="single" w:sz="4" w:space="0" w:color="auto"/>
            </w:tcBorders>
            <w:shd w:val="clear" w:color="auto" w:fill="auto"/>
            <w:hideMark/>
          </w:tcPr>
          <w:p w14:paraId="39206296"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 xml:space="preserve">Trapa de fum, cu </w:t>
            </w:r>
            <w:proofErr w:type="spellStart"/>
            <w:r w:rsidRPr="00720277">
              <w:rPr>
                <w:rFonts w:eastAsia="Times New Roman" w:cs="Times New Roman"/>
                <w:kern w:val="0"/>
                <w:sz w:val="28"/>
                <w:szCs w:val="28"/>
                <w:lang w:eastAsia="ro-RO" w:bidi="ar-SA"/>
              </w:rPr>
              <w:t>actionare</w:t>
            </w:r>
            <w:proofErr w:type="spellEnd"/>
            <w:r w:rsidRPr="00720277">
              <w:rPr>
                <w:rFonts w:eastAsia="Times New Roman" w:cs="Times New Roman"/>
                <w:kern w:val="0"/>
                <w:sz w:val="28"/>
                <w:szCs w:val="28"/>
                <w:lang w:eastAsia="ro-RO" w:bidi="ar-SA"/>
              </w:rPr>
              <w:t xml:space="preserve"> manuala si automata, dimensiuni 1000X1000mm, cu servomotor alimentat 24V, </w:t>
            </w:r>
            <w:proofErr w:type="spellStart"/>
            <w:r w:rsidRPr="00720277">
              <w:rPr>
                <w:rFonts w:eastAsia="Times New Roman" w:cs="Times New Roman"/>
                <w:kern w:val="0"/>
                <w:sz w:val="28"/>
                <w:szCs w:val="28"/>
                <w:lang w:eastAsia="ro-RO" w:bidi="ar-SA"/>
              </w:rPr>
              <w:t>suprafata</w:t>
            </w:r>
            <w:proofErr w:type="spellEnd"/>
            <w:r w:rsidRPr="00720277">
              <w:rPr>
                <w:rFonts w:eastAsia="Times New Roman" w:cs="Times New Roman"/>
                <w:kern w:val="0"/>
                <w:sz w:val="28"/>
                <w:szCs w:val="28"/>
                <w:lang w:eastAsia="ro-RO" w:bidi="ar-SA"/>
              </w:rPr>
              <w:t xml:space="preserve"> utila minima =1 mp</w:t>
            </w:r>
          </w:p>
        </w:tc>
        <w:tc>
          <w:tcPr>
            <w:tcW w:w="630" w:type="dxa"/>
            <w:tcBorders>
              <w:top w:val="nil"/>
              <w:left w:val="nil"/>
              <w:bottom w:val="single" w:sz="4" w:space="0" w:color="auto"/>
              <w:right w:val="single" w:sz="4" w:space="0" w:color="auto"/>
            </w:tcBorders>
            <w:shd w:val="clear" w:color="auto" w:fill="auto"/>
            <w:noWrap/>
            <w:vAlign w:val="center"/>
            <w:hideMark/>
          </w:tcPr>
          <w:p w14:paraId="2A72EA36"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buc</w:t>
            </w:r>
          </w:p>
        </w:tc>
        <w:tc>
          <w:tcPr>
            <w:tcW w:w="990" w:type="dxa"/>
            <w:tcBorders>
              <w:top w:val="nil"/>
              <w:left w:val="nil"/>
              <w:bottom w:val="single" w:sz="4" w:space="0" w:color="auto"/>
              <w:right w:val="single" w:sz="4" w:space="0" w:color="auto"/>
            </w:tcBorders>
            <w:shd w:val="clear" w:color="auto" w:fill="auto"/>
            <w:noWrap/>
            <w:vAlign w:val="center"/>
            <w:hideMark/>
          </w:tcPr>
          <w:p w14:paraId="158FEBAB"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2</w:t>
            </w:r>
          </w:p>
        </w:tc>
      </w:tr>
      <w:tr w:rsidR="00B35948" w:rsidRPr="00720277" w14:paraId="740BCE9B" w14:textId="77777777" w:rsidTr="00611865">
        <w:trPr>
          <w:trHeight w:val="51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B48101C" w14:textId="77777777" w:rsidR="00B35948" w:rsidRPr="00720277" w:rsidRDefault="00B35948" w:rsidP="00B35948">
            <w:pPr>
              <w:widowControl/>
              <w:suppressAutoHyphens w:val="0"/>
              <w:jc w:val="center"/>
              <w:rPr>
                <w:rFonts w:ascii="Eurostar" w:eastAsia="Times New Roman" w:hAnsi="Eurostar" w:cs="Arial"/>
                <w:b/>
                <w:bCs/>
                <w:kern w:val="0"/>
                <w:sz w:val="20"/>
                <w:szCs w:val="20"/>
                <w:lang w:eastAsia="ro-RO" w:bidi="ar-SA"/>
              </w:rPr>
            </w:pPr>
            <w:r w:rsidRPr="00720277">
              <w:rPr>
                <w:rFonts w:ascii="Eurostar" w:eastAsia="Times New Roman" w:hAnsi="Eurostar" w:cs="Arial"/>
                <w:b/>
                <w:bCs/>
                <w:kern w:val="0"/>
                <w:sz w:val="20"/>
                <w:szCs w:val="20"/>
                <w:lang w:eastAsia="ro-RO" w:bidi="ar-SA"/>
              </w:rPr>
              <w:t>4</w:t>
            </w:r>
          </w:p>
        </w:tc>
        <w:tc>
          <w:tcPr>
            <w:tcW w:w="8460" w:type="dxa"/>
            <w:tcBorders>
              <w:top w:val="nil"/>
              <w:left w:val="nil"/>
              <w:bottom w:val="single" w:sz="4" w:space="0" w:color="auto"/>
              <w:right w:val="single" w:sz="4" w:space="0" w:color="auto"/>
            </w:tcBorders>
            <w:shd w:val="clear" w:color="auto" w:fill="auto"/>
            <w:hideMark/>
          </w:tcPr>
          <w:p w14:paraId="069ECFCD"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 xml:space="preserve">Sistem de deschidere automata si manuala pentru fereastra, deschidere minima 60 de grade, </w:t>
            </w:r>
            <w:proofErr w:type="spellStart"/>
            <w:r w:rsidRPr="00720277">
              <w:rPr>
                <w:rFonts w:eastAsia="Times New Roman" w:cs="Times New Roman"/>
                <w:kern w:val="0"/>
                <w:sz w:val="28"/>
                <w:szCs w:val="28"/>
                <w:lang w:eastAsia="ro-RO" w:bidi="ar-SA"/>
              </w:rPr>
              <w:t>actinare</w:t>
            </w:r>
            <w:proofErr w:type="spellEnd"/>
            <w:r w:rsidRPr="00720277">
              <w:rPr>
                <w:rFonts w:eastAsia="Times New Roman" w:cs="Times New Roman"/>
                <w:kern w:val="0"/>
                <w:sz w:val="28"/>
                <w:szCs w:val="28"/>
                <w:lang w:eastAsia="ro-RO" w:bidi="ar-SA"/>
              </w:rPr>
              <w:t xml:space="preserve"> la incendiu, </w:t>
            </w:r>
            <w:proofErr w:type="spellStart"/>
            <w:r w:rsidRPr="00720277">
              <w:rPr>
                <w:rFonts w:eastAsia="Times New Roman" w:cs="Times New Roman"/>
                <w:kern w:val="0"/>
                <w:sz w:val="28"/>
                <w:szCs w:val="28"/>
                <w:lang w:eastAsia="ro-RO" w:bidi="ar-SA"/>
              </w:rPr>
              <w:t>suprafata</w:t>
            </w:r>
            <w:proofErr w:type="spellEnd"/>
            <w:r w:rsidRPr="00720277">
              <w:rPr>
                <w:rFonts w:eastAsia="Times New Roman" w:cs="Times New Roman"/>
                <w:kern w:val="0"/>
                <w:sz w:val="28"/>
                <w:szCs w:val="28"/>
                <w:lang w:eastAsia="ro-RO" w:bidi="ar-SA"/>
              </w:rPr>
              <w:t xml:space="preserve"> utila minima = 0.6 mp</w:t>
            </w:r>
          </w:p>
        </w:tc>
        <w:tc>
          <w:tcPr>
            <w:tcW w:w="630" w:type="dxa"/>
            <w:tcBorders>
              <w:top w:val="nil"/>
              <w:left w:val="nil"/>
              <w:bottom w:val="single" w:sz="4" w:space="0" w:color="auto"/>
              <w:right w:val="single" w:sz="4" w:space="0" w:color="auto"/>
            </w:tcBorders>
            <w:shd w:val="clear" w:color="auto" w:fill="auto"/>
            <w:noWrap/>
            <w:vAlign w:val="center"/>
            <w:hideMark/>
          </w:tcPr>
          <w:p w14:paraId="1596A5D8" w14:textId="77777777" w:rsidR="00B35948" w:rsidRPr="00720277" w:rsidRDefault="00B35948" w:rsidP="00B35948">
            <w:pPr>
              <w:widowControl/>
              <w:suppressAutoHyphens w:val="0"/>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buc</w:t>
            </w:r>
          </w:p>
        </w:tc>
        <w:tc>
          <w:tcPr>
            <w:tcW w:w="990" w:type="dxa"/>
            <w:tcBorders>
              <w:top w:val="nil"/>
              <w:left w:val="nil"/>
              <w:bottom w:val="single" w:sz="4" w:space="0" w:color="auto"/>
              <w:right w:val="single" w:sz="4" w:space="0" w:color="auto"/>
            </w:tcBorders>
            <w:shd w:val="clear" w:color="auto" w:fill="auto"/>
            <w:noWrap/>
            <w:vAlign w:val="center"/>
            <w:hideMark/>
          </w:tcPr>
          <w:p w14:paraId="4F65160D" w14:textId="77777777" w:rsidR="00B35948" w:rsidRPr="00720277" w:rsidRDefault="00B35948" w:rsidP="00B35948">
            <w:pPr>
              <w:widowControl/>
              <w:suppressAutoHyphens w:val="0"/>
              <w:jc w:val="center"/>
              <w:rPr>
                <w:rFonts w:eastAsia="Times New Roman" w:cs="Times New Roman"/>
                <w:kern w:val="0"/>
                <w:sz w:val="28"/>
                <w:szCs w:val="28"/>
                <w:lang w:eastAsia="ro-RO" w:bidi="ar-SA"/>
              </w:rPr>
            </w:pPr>
            <w:r w:rsidRPr="00720277">
              <w:rPr>
                <w:rFonts w:eastAsia="Times New Roman" w:cs="Times New Roman"/>
                <w:kern w:val="0"/>
                <w:sz w:val="28"/>
                <w:szCs w:val="28"/>
                <w:lang w:eastAsia="ro-RO" w:bidi="ar-SA"/>
              </w:rPr>
              <w:t>2</w:t>
            </w:r>
          </w:p>
        </w:tc>
      </w:tr>
      <w:tr w:rsidR="00B35948" w:rsidRPr="00720277" w14:paraId="787A5943" w14:textId="77777777" w:rsidTr="00611865">
        <w:trPr>
          <w:trHeight w:val="255"/>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4020101" w14:textId="77777777" w:rsidR="00B35948" w:rsidRPr="00720277" w:rsidRDefault="00B35948" w:rsidP="00B35948">
            <w:pPr>
              <w:widowControl/>
              <w:suppressAutoHyphens w:val="0"/>
              <w:jc w:val="center"/>
              <w:rPr>
                <w:rFonts w:ascii="Eurostar" w:eastAsia="Times New Roman" w:hAnsi="Eurostar" w:cs="Arial"/>
                <w:b/>
                <w:bCs/>
                <w:kern w:val="0"/>
                <w:sz w:val="20"/>
                <w:szCs w:val="20"/>
                <w:lang w:eastAsia="ro-RO" w:bidi="ar-SA"/>
              </w:rPr>
            </w:pPr>
            <w:r w:rsidRPr="00720277">
              <w:rPr>
                <w:rFonts w:ascii="Eurostar" w:eastAsia="Times New Roman" w:hAnsi="Eurostar" w:cs="Arial"/>
                <w:b/>
                <w:bCs/>
                <w:kern w:val="0"/>
                <w:sz w:val="20"/>
                <w:szCs w:val="20"/>
                <w:lang w:eastAsia="ro-RO" w:bidi="ar-SA"/>
              </w:rPr>
              <w:t> </w:t>
            </w:r>
          </w:p>
        </w:tc>
        <w:tc>
          <w:tcPr>
            <w:tcW w:w="8460" w:type="dxa"/>
            <w:tcBorders>
              <w:top w:val="nil"/>
              <w:left w:val="nil"/>
              <w:bottom w:val="single" w:sz="4" w:space="0" w:color="auto"/>
              <w:right w:val="single" w:sz="4" w:space="0" w:color="auto"/>
            </w:tcBorders>
            <w:shd w:val="clear" w:color="auto" w:fill="auto"/>
            <w:hideMark/>
          </w:tcPr>
          <w:p w14:paraId="5BED3E08" w14:textId="77777777" w:rsidR="00B35948" w:rsidRPr="00720277" w:rsidRDefault="00B35948" w:rsidP="00B35948">
            <w:pPr>
              <w:widowControl/>
              <w:suppressAutoHyphens w:val="0"/>
              <w:rPr>
                <w:rFonts w:ascii="Eurostar" w:eastAsia="Times New Roman" w:hAnsi="Eurostar" w:cs="Arial"/>
                <w:kern w:val="0"/>
                <w:sz w:val="20"/>
                <w:szCs w:val="20"/>
                <w:lang w:eastAsia="ro-RO" w:bidi="ar-SA"/>
              </w:rPr>
            </w:pPr>
            <w:r w:rsidRPr="00720277">
              <w:rPr>
                <w:rFonts w:ascii="Eurostar" w:eastAsia="Times New Roman" w:hAnsi="Eurostar" w:cs="Arial"/>
                <w:kern w:val="0"/>
                <w:sz w:val="20"/>
                <w:szCs w:val="20"/>
                <w:lang w:eastAsia="ro-RO" w:bidi="ar-SA"/>
              </w:rPr>
              <w:t> </w:t>
            </w:r>
          </w:p>
        </w:tc>
        <w:tc>
          <w:tcPr>
            <w:tcW w:w="630" w:type="dxa"/>
            <w:tcBorders>
              <w:top w:val="nil"/>
              <w:left w:val="nil"/>
              <w:bottom w:val="single" w:sz="4" w:space="0" w:color="auto"/>
              <w:right w:val="single" w:sz="4" w:space="0" w:color="auto"/>
            </w:tcBorders>
            <w:shd w:val="clear" w:color="auto" w:fill="auto"/>
            <w:noWrap/>
            <w:vAlign w:val="center"/>
            <w:hideMark/>
          </w:tcPr>
          <w:p w14:paraId="37719B5D" w14:textId="77777777" w:rsidR="00B35948" w:rsidRPr="00720277" w:rsidRDefault="00B35948" w:rsidP="00B35948">
            <w:pPr>
              <w:widowControl/>
              <w:suppressAutoHyphens w:val="0"/>
              <w:rPr>
                <w:rFonts w:ascii="Eurostar" w:eastAsia="Times New Roman" w:hAnsi="Eurostar" w:cs="Arial"/>
                <w:kern w:val="0"/>
                <w:sz w:val="20"/>
                <w:szCs w:val="20"/>
                <w:lang w:eastAsia="ro-RO" w:bidi="ar-SA"/>
              </w:rPr>
            </w:pPr>
            <w:r w:rsidRPr="00720277">
              <w:rPr>
                <w:rFonts w:ascii="Eurostar" w:eastAsia="Times New Roman" w:hAnsi="Eurostar" w:cs="Arial"/>
                <w:kern w:val="0"/>
                <w:sz w:val="20"/>
                <w:szCs w:val="20"/>
                <w:lang w:eastAsia="ro-RO" w:bidi="ar-SA"/>
              </w:rPr>
              <w:t> </w:t>
            </w:r>
          </w:p>
        </w:tc>
        <w:tc>
          <w:tcPr>
            <w:tcW w:w="990" w:type="dxa"/>
            <w:tcBorders>
              <w:top w:val="nil"/>
              <w:left w:val="nil"/>
              <w:bottom w:val="single" w:sz="4" w:space="0" w:color="auto"/>
              <w:right w:val="single" w:sz="4" w:space="0" w:color="auto"/>
            </w:tcBorders>
            <w:shd w:val="clear" w:color="auto" w:fill="auto"/>
            <w:noWrap/>
            <w:vAlign w:val="center"/>
            <w:hideMark/>
          </w:tcPr>
          <w:p w14:paraId="1C620C30" w14:textId="77777777" w:rsidR="00B35948" w:rsidRPr="00720277" w:rsidRDefault="00B35948" w:rsidP="00B35948">
            <w:pPr>
              <w:widowControl/>
              <w:suppressAutoHyphens w:val="0"/>
              <w:jc w:val="center"/>
              <w:rPr>
                <w:rFonts w:ascii="Eurostar" w:eastAsia="Times New Roman" w:hAnsi="Eurostar" w:cs="Arial"/>
                <w:b/>
                <w:bCs/>
                <w:kern w:val="0"/>
                <w:sz w:val="20"/>
                <w:szCs w:val="20"/>
                <w:lang w:eastAsia="ro-RO" w:bidi="ar-SA"/>
              </w:rPr>
            </w:pPr>
            <w:r w:rsidRPr="00720277">
              <w:rPr>
                <w:rFonts w:ascii="Eurostar" w:eastAsia="Times New Roman" w:hAnsi="Eurostar" w:cs="Arial"/>
                <w:b/>
                <w:bCs/>
                <w:kern w:val="0"/>
                <w:sz w:val="20"/>
                <w:szCs w:val="20"/>
                <w:lang w:eastAsia="ro-RO" w:bidi="ar-SA"/>
              </w:rPr>
              <w:t> </w:t>
            </w:r>
          </w:p>
        </w:tc>
      </w:tr>
    </w:tbl>
    <w:p w14:paraId="3EC288D7" w14:textId="29802259" w:rsidR="00772E4C" w:rsidRPr="00720277" w:rsidRDefault="00772E4C" w:rsidP="00F06E43">
      <w:pPr>
        <w:pStyle w:val="Titlu3"/>
        <w:rPr>
          <w:rFonts w:cs="Times New Roman"/>
          <w:b/>
          <w:szCs w:val="28"/>
          <w:u w:val="single"/>
        </w:rPr>
      </w:pPr>
      <w:bookmarkStart w:id="239" w:name="_Toc32290516"/>
      <w:r w:rsidRPr="00720277">
        <w:rPr>
          <w:rFonts w:cs="Times New Roman"/>
          <w:b/>
          <w:szCs w:val="28"/>
          <w:u w:val="single"/>
        </w:rPr>
        <w:t>Instalații termice, HVAC-</w:t>
      </w:r>
      <w:r w:rsidRPr="00720277">
        <w:rPr>
          <w:rFonts w:cs="Times New Roman"/>
          <w:b/>
          <w:bCs w:val="0"/>
          <w:kern w:val="0"/>
          <w:sz w:val="20"/>
          <w:szCs w:val="20"/>
          <w:lang w:eastAsia="ro-RO" w:bidi="ar-SA"/>
        </w:rPr>
        <w:t xml:space="preserve"> </w:t>
      </w:r>
      <w:r w:rsidR="00585233" w:rsidRPr="00720277">
        <w:rPr>
          <w:rFonts w:cs="Times New Roman"/>
          <w:b/>
          <w:bCs w:val="0"/>
          <w:kern w:val="0"/>
          <w:sz w:val="20"/>
          <w:szCs w:val="20"/>
          <w:lang w:eastAsia="ro-RO" w:bidi="ar-SA"/>
        </w:rPr>
        <w:t xml:space="preserve"> </w:t>
      </w:r>
      <w:r w:rsidRPr="00720277">
        <w:rPr>
          <w:rFonts w:cs="Times New Roman"/>
          <w:b/>
          <w:szCs w:val="28"/>
          <w:u w:val="single"/>
        </w:rPr>
        <w:t>Echipamente - Ventilare/Climatizare Sala de spectacol</w:t>
      </w:r>
    </w:p>
    <w:p w14:paraId="1B352CF2" w14:textId="77777777" w:rsidR="00772E4C" w:rsidRPr="00720277" w:rsidRDefault="00772E4C" w:rsidP="00772E4C"/>
    <w:tbl>
      <w:tblPr>
        <w:tblW w:w="9676" w:type="dxa"/>
        <w:jc w:val="cente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00" w:firstRow="0" w:lastRow="0" w:firstColumn="0" w:lastColumn="0" w:noHBand="0" w:noVBand="0"/>
      </w:tblPr>
      <w:tblGrid>
        <w:gridCol w:w="6727"/>
        <w:gridCol w:w="1206"/>
        <w:gridCol w:w="1743"/>
      </w:tblGrid>
      <w:tr w:rsidR="00772E4C" w:rsidRPr="00720277" w14:paraId="509BA7E8" w14:textId="77777777" w:rsidTr="00135824">
        <w:trPr>
          <w:tblCellSpacing w:w="20" w:type="dxa"/>
          <w:jc w:val="center"/>
        </w:trPr>
        <w:tc>
          <w:tcPr>
            <w:tcW w:w="6667" w:type="dxa"/>
            <w:vAlign w:val="center"/>
          </w:tcPr>
          <w:p w14:paraId="47A1A462" w14:textId="77777777" w:rsidR="00772E4C" w:rsidRPr="00720277" w:rsidRDefault="00772E4C" w:rsidP="00135824">
            <w:pPr>
              <w:ind w:leftChars="-300" w:left="-720" w:firstLineChars="300" w:firstLine="723"/>
              <w:jc w:val="center"/>
              <w:rPr>
                <w:rFonts w:cs="Times New Roman"/>
                <w:b/>
              </w:rPr>
            </w:pPr>
            <w:r w:rsidRPr="00720277">
              <w:rPr>
                <w:rFonts w:cs="Times New Roman"/>
                <w:b/>
              </w:rPr>
              <w:t>DENUMIRE</w:t>
            </w:r>
          </w:p>
        </w:tc>
        <w:tc>
          <w:tcPr>
            <w:tcW w:w="1166" w:type="dxa"/>
            <w:vAlign w:val="center"/>
          </w:tcPr>
          <w:p w14:paraId="1F2C17C0" w14:textId="77777777" w:rsidR="00772E4C" w:rsidRPr="00720277" w:rsidRDefault="00772E4C" w:rsidP="00135824">
            <w:pPr>
              <w:jc w:val="center"/>
              <w:rPr>
                <w:rFonts w:cs="Times New Roman"/>
                <w:b/>
              </w:rPr>
            </w:pPr>
            <w:r w:rsidRPr="00720277">
              <w:rPr>
                <w:rFonts w:cs="Times New Roman"/>
                <w:b/>
              </w:rPr>
              <w:t>U/M</w:t>
            </w:r>
          </w:p>
        </w:tc>
        <w:tc>
          <w:tcPr>
            <w:tcW w:w="1683" w:type="dxa"/>
            <w:vAlign w:val="center"/>
          </w:tcPr>
          <w:p w14:paraId="7997D38C" w14:textId="77777777" w:rsidR="00772E4C" w:rsidRPr="00720277" w:rsidRDefault="00772E4C" w:rsidP="00135824">
            <w:pPr>
              <w:jc w:val="center"/>
              <w:rPr>
                <w:rFonts w:cs="Times New Roman"/>
                <w:b/>
              </w:rPr>
            </w:pPr>
            <w:r w:rsidRPr="00720277">
              <w:rPr>
                <w:rFonts w:cs="Times New Roman"/>
                <w:b/>
              </w:rPr>
              <w:t>CANTITATE</w:t>
            </w:r>
          </w:p>
        </w:tc>
      </w:tr>
      <w:tr w:rsidR="00772E4C" w:rsidRPr="00720277" w14:paraId="5FE5FCBE" w14:textId="77777777" w:rsidTr="00135824">
        <w:trPr>
          <w:trHeight w:val="356"/>
          <w:tblCellSpacing w:w="20" w:type="dxa"/>
          <w:jc w:val="center"/>
        </w:trPr>
        <w:tc>
          <w:tcPr>
            <w:tcW w:w="6667" w:type="dxa"/>
            <w:vAlign w:val="center"/>
          </w:tcPr>
          <w:p w14:paraId="7E854778" w14:textId="7D9B7ECD" w:rsidR="00772E4C" w:rsidRPr="00720277" w:rsidRDefault="00772E4C" w:rsidP="00135824">
            <w:pPr>
              <w:rPr>
                <w:rFonts w:cs="Times New Roman"/>
                <w:b/>
              </w:rPr>
            </w:pPr>
            <w:r w:rsidRPr="00720277">
              <w:rPr>
                <w:rFonts w:cs="Times New Roman"/>
                <w:sz w:val="28"/>
                <w:szCs w:val="28"/>
              </w:rPr>
              <w:t>convector electric cu montaj pe perete, 500 w</w:t>
            </w:r>
          </w:p>
        </w:tc>
        <w:tc>
          <w:tcPr>
            <w:tcW w:w="1166" w:type="dxa"/>
            <w:vAlign w:val="center"/>
          </w:tcPr>
          <w:p w14:paraId="5A13BEC7" w14:textId="77777777" w:rsidR="00772E4C" w:rsidRPr="00720277" w:rsidRDefault="00772E4C" w:rsidP="00135824">
            <w:pPr>
              <w:jc w:val="center"/>
              <w:rPr>
                <w:rFonts w:cs="Times New Roman"/>
              </w:rPr>
            </w:pPr>
            <w:r w:rsidRPr="00720277">
              <w:rPr>
                <w:rFonts w:cs="Times New Roman"/>
              </w:rPr>
              <w:t>buc</w:t>
            </w:r>
          </w:p>
        </w:tc>
        <w:tc>
          <w:tcPr>
            <w:tcW w:w="1683" w:type="dxa"/>
            <w:vAlign w:val="center"/>
          </w:tcPr>
          <w:p w14:paraId="428ABF9F" w14:textId="63D0AC0A" w:rsidR="00772E4C" w:rsidRPr="00720277" w:rsidRDefault="00772E4C" w:rsidP="00135824">
            <w:pPr>
              <w:jc w:val="center"/>
              <w:rPr>
                <w:rFonts w:cs="Times New Roman"/>
              </w:rPr>
            </w:pPr>
            <w:r w:rsidRPr="00720277">
              <w:rPr>
                <w:rFonts w:cs="Times New Roman"/>
              </w:rPr>
              <w:t>5</w:t>
            </w:r>
          </w:p>
        </w:tc>
      </w:tr>
      <w:tr w:rsidR="00772E4C" w:rsidRPr="00720277" w14:paraId="6F96E1A3" w14:textId="77777777" w:rsidTr="00135824">
        <w:trPr>
          <w:trHeight w:val="356"/>
          <w:tblCellSpacing w:w="20" w:type="dxa"/>
          <w:jc w:val="center"/>
        </w:trPr>
        <w:tc>
          <w:tcPr>
            <w:tcW w:w="6667" w:type="dxa"/>
            <w:vAlign w:val="center"/>
          </w:tcPr>
          <w:p w14:paraId="151DF7E4" w14:textId="00807909" w:rsidR="00772E4C" w:rsidRPr="00720277" w:rsidRDefault="00772E4C" w:rsidP="00135824">
            <w:pPr>
              <w:rPr>
                <w:rFonts w:cs="Times New Roman"/>
                <w:sz w:val="28"/>
                <w:szCs w:val="28"/>
              </w:rPr>
            </w:pPr>
            <w:r w:rsidRPr="00720277">
              <w:rPr>
                <w:rFonts w:cs="Times New Roman"/>
                <w:sz w:val="28"/>
                <w:szCs w:val="28"/>
              </w:rPr>
              <w:t xml:space="preserve">unitate </w:t>
            </w:r>
            <w:proofErr w:type="spellStart"/>
            <w:r w:rsidRPr="00720277">
              <w:rPr>
                <w:rFonts w:cs="Times New Roman"/>
                <w:sz w:val="28"/>
                <w:szCs w:val="28"/>
              </w:rPr>
              <w:t>int.climatiz</w:t>
            </w:r>
            <w:proofErr w:type="spellEnd"/>
            <w:r w:rsidRPr="00720277">
              <w:rPr>
                <w:rFonts w:cs="Times New Roman"/>
                <w:sz w:val="28"/>
                <w:szCs w:val="28"/>
              </w:rPr>
              <w:t xml:space="preserve"> tip </w:t>
            </w:r>
            <w:proofErr w:type="spellStart"/>
            <w:r w:rsidRPr="00720277">
              <w:rPr>
                <w:rFonts w:cs="Times New Roman"/>
                <w:sz w:val="28"/>
                <w:szCs w:val="28"/>
              </w:rPr>
              <w:t>vrf</w:t>
            </w:r>
            <w:proofErr w:type="spellEnd"/>
            <w:r w:rsidRPr="00720277">
              <w:rPr>
                <w:rFonts w:cs="Times New Roman"/>
                <w:sz w:val="28"/>
                <w:szCs w:val="28"/>
              </w:rPr>
              <w:t xml:space="preserve"> </w:t>
            </w:r>
            <w:proofErr w:type="spellStart"/>
            <w:r w:rsidRPr="00720277">
              <w:rPr>
                <w:rFonts w:cs="Times New Roman"/>
                <w:sz w:val="28"/>
                <w:szCs w:val="28"/>
              </w:rPr>
              <w:t>capacit</w:t>
            </w:r>
            <w:proofErr w:type="spellEnd"/>
            <w:r w:rsidRPr="00720277">
              <w:rPr>
                <w:rFonts w:cs="Times New Roman"/>
                <w:sz w:val="28"/>
                <w:szCs w:val="28"/>
              </w:rPr>
              <w:t xml:space="preserve"> </w:t>
            </w:r>
            <w:proofErr w:type="spellStart"/>
            <w:r w:rsidRPr="00720277">
              <w:rPr>
                <w:rFonts w:cs="Times New Roman"/>
                <w:sz w:val="28"/>
                <w:szCs w:val="28"/>
              </w:rPr>
              <w:t>racire</w:t>
            </w:r>
            <w:proofErr w:type="spellEnd"/>
            <w:r w:rsidRPr="00720277">
              <w:rPr>
                <w:rFonts w:cs="Times New Roman"/>
                <w:sz w:val="28"/>
                <w:szCs w:val="28"/>
              </w:rPr>
              <w:t xml:space="preserve"> 4 </w:t>
            </w:r>
            <w:proofErr w:type="spellStart"/>
            <w:r w:rsidRPr="00720277">
              <w:rPr>
                <w:rFonts w:cs="Times New Roman"/>
                <w:sz w:val="28"/>
                <w:szCs w:val="28"/>
              </w:rPr>
              <w:t>kw</w:t>
            </w:r>
            <w:proofErr w:type="spellEnd"/>
          </w:p>
        </w:tc>
        <w:tc>
          <w:tcPr>
            <w:tcW w:w="1166" w:type="dxa"/>
            <w:vAlign w:val="center"/>
          </w:tcPr>
          <w:p w14:paraId="39BBAAC3" w14:textId="77777777" w:rsidR="00772E4C" w:rsidRPr="00720277" w:rsidRDefault="00772E4C" w:rsidP="00135824">
            <w:pPr>
              <w:jc w:val="center"/>
              <w:rPr>
                <w:rFonts w:cs="Times New Roman"/>
              </w:rPr>
            </w:pPr>
            <w:r w:rsidRPr="00720277">
              <w:rPr>
                <w:rFonts w:cs="Times New Roman"/>
              </w:rPr>
              <w:t>buc</w:t>
            </w:r>
          </w:p>
        </w:tc>
        <w:tc>
          <w:tcPr>
            <w:tcW w:w="1683" w:type="dxa"/>
            <w:vAlign w:val="center"/>
          </w:tcPr>
          <w:p w14:paraId="6F92D8DF" w14:textId="25ED5D47" w:rsidR="00772E4C" w:rsidRPr="00720277" w:rsidRDefault="00772E4C" w:rsidP="00135824">
            <w:pPr>
              <w:jc w:val="center"/>
              <w:rPr>
                <w:rFonts w:cs="Times New Roman"/>
              </w:rPr>
            </w:pPr>
            <w:r w:rsidRPr="00720277">
              <w:rPr>
                <w:rFonts w:cs="Times New Roman"/>
              </w:rPr>
              <w:t>12</w:t>
            </w:r>
          </w:p>
        </w:tc>
      </w:tr>
      <w:tr w:rsidR="00772E4C" w:rsidRPr="00720277" w14:paraId="1B654631" w14:textId="77777777" w:rsidTr="00135824">
        <w:trPr>
          <w:trHeight w:val="356"/>
          <w:tblCellSpacing w:w="20" w:type="dxa"/>
          <w:jc w:val="center"/>
        </w:trPr>
        <w:tc>
          <w:tcPr>
            <w:tcW w:w="6667" w:type="dxa"/>
            <w:vAlign w:val="center"/>
          </w:tcPr>
          <w:p w14:paraId="4B4F326C" w14:textId="00B97F43" w:rsidR="00772E4C" w:rsidRPr="00720277" w:rsidRDefault="00585233" w:rsidP="00135824">
            <w:pPr>
              <w:rPr>
                <w:rFonts w:cs="Times New Roman"/>
                <w:sz w:val="28"/>
                <w:szCs w:val="28"/>
              </w:rPr>
            </w:pPr>
            <w:r w:rsidRPr="00720277">
              <w:rPr>
                <w:rFonts w:cs="Times New Roman"/>
                <w:sz w:val="28"/>
                <w:szCs w:val="28"/>
              </w:rPr>
              <w:t xml:space="preserve">unitate </w:t>
            </w:r>
            <w:proofErr w:type="spellStart"/>
            <w:r w:rsidRPr="00720277">
              <w:rPr>
                <w:rFonts w:cs="Times New Roman"/>
                <w:sz w:val="28"/>
                <w:szCs w:val="28"/>
              </w:rPr>
              <w:t>int.climatiz</w:t>
            </w:r>
            <w:proofErr w:type="spellEnd"/>
            <w:r w:rsidRPr="00720277">
              <w:rPr>
                <w:rFonts w:cs="Times New Roman"/>
                <w:sz w:val="28"/>
                <w:szCs w:val="28"/>
              </w:rPr>
              <w:t xml:space="preserve"> tip </w:t>
            </w:r>
            <w:proofErr w:type="spellStart"/>
            <w:r w:rsidRPr="00720277">
              <w:rPr>
                <w:rFonts w:cs="Times New Roman"/>
                <w:sz w:val="28"/>
                <w:szCs w:val="28"/>
              </w:rPr>
              <w:t>vrf</w:t>
            </w:r>
            <w:proofErr w:type="spellEnd"/>
            <w:r w:rsidRPr="00720277">
              <w:rPr>
                <w:rFonts w:cs="Times New Roman"/>
                <w:sz w:val="28"/>
                <w:szCs w:val="28"/>
              </w:rPr>
              <w:t xml:space="preserve"> </w:t>
            </w:r>
            <w:proofErr w:type="spellStart"/>
            <w:r w:rsidRPr="00720277">
              <w:rPr>
                <w:rFonts w:cs="Times New Roman"/>
                <w:sz w:val="28"/>
                <w:szCs w:val="28"/>
              </w:rPr>
              <w:t>capacit</w:t>
            </w:r>
            <w:proofErr w:type="spellEnd"/>
            <w:r w:rsidRPr="00720277">
              <w:rPr>
                <w:rFonts w:cs="Times New Roman"/>
                <w:sz w:val="28"/>
                <w:szCs w:val="28"/>
              </w:rPr>
              <w:t xml:space="preserve"> </w:t>
            </w:r>
            <w:proofErr w:type="spellStart"/>
            <w:r w:rsidRPr="00720277">
              <w:rPr>
                <w:rFonts w:cs="Times New Roman"/>
                <w:sz w:val="28"/>
                <w:szCs w:val="28"/>
              </w:rPr>
              <w:t>racire</w:t>
            </w:r>
            <w:proofErr w:type="spellEnd"/>
            <w:r w:rsidRPr="00720277">
              <w:rPr>
                <w:rFonts w:cs="Times New Roman"/>
                <w:sz w:val="28"/>
                <w:szCs w:val="28"/>
              </w:rPr>
              <w:t xml:space="preserve"> 5 </w:t>
            </w:r>
            <w:proofErr w:type="spellStart"/>
            <w:r w:rsidRPr="00720277">
              <w:rPr>
                <w:rFonts w:cs="Times New Roman"/>
                <w:sz w:val="28"/>
                <w:szCs w:val="28"/>
              </w:rPr>
              <w:t>kw</w:t>
            </w:r>
            <w:proofErr w:type="spellEnd"/>
          </w:p>
        </w:tc>
        <w:tc>
          <w:tcPr>
            <w:tcW w:w="1166" w:type="dxa"/>
            <w:vAlign w:val="center"/>
          </w:tcPr>
          <w:p w14:paraId="384E3F23" w14:textId="30EC0846" w:rsidR="00772E4C" w:rsidRPr="00720277" w:rsidRDefault="00772E4C" w:rsidP="00135824">
            <w:pPr>
              <w:jc w:val="center"/>
              <w:rPr>
                <w:rFonts w:cs="Times New Roman"/>
              </w:rPr>
            </w:pPr>
            <w:r w:rsidRPr="00720277">
              <w:rPr>
                <w:rFonts w:cs="Times New Roman"/>
              </w:rPr>
              <w:t>buc</w:t>
            </w:r>
          </w:p>
        </w:tc>
        <w:tc>
          <w:tcPr>
            <w:tcW w:w="1683" w:type="dxa"/>
            <w:vAlign w:val="center"/>
          </w:tcPr>
          <w:p w14:paraId="2CD8FCC1" w14:textId="5A9C84B2" w:rsidR="00772E4C" w:rsidRPr="00720277" w:rsidRDefault="00772E4C" w:rsidP="00135824">
            <w:pPr>
              <w:jc w:val="center"/>
              <w:rPr>
                <w:rFonts w:cs="Times New Roman"/>
              </w:rPr>
            </w:pPr>
            <w:r w:rsidRPr="00720277">
              <w:rPr>
                <w:rFonts w:cs="Times New Roman"/>
              </w:rPr>
              <w:t>13</w:t>
            </w:r>
          </w:p>
        </w:tc>
      </w:tr>
      <w:tr w:rsidR="00772E4C" w:rsidRPr="00720277" w14:paraId="491430F1" w14:textId="77777777" w:rsidTr="00135824">
        <w:trPr>
          <w:trHeight w:val="356"/>
          <w:tblCellSpacing w:w="20" w:type="dxa"/>
          <w:jc w:val="center"/>
        </w:trPr>
        <w:tc>
          <w:tcPr>
            <w:tcW w:w="6667" w:type="dxa"/>
            <w:vAlign w:val="center"/>
          </w:tcPr>
          <w:p w14:paraId="1BCA63C8" w14:textId="17B685AC" w:rsidR="00772E4C" w:rsidRPr="00720277" w:rsidRDefault="00585233" w:rsidP="00135824">
            <w:pPr>
              <w:rPr>
                <w:rFonts w:cs="Times New Roman"/>
                <w:sz w:val="28"/>
                <w:szCs w:val="28"/>
              </w:rPr>
            </w:pPr>
            <w:r w:rsidRPr="00720277">
              <w:rPr>
                <w:rFonts w:cs="Times New Roman"/>
                <w:sz w:val="28"/>
                <w:szCs w:val="28"/>
              </w:rPr>
              <w:t xml:space="preserve">unitate </w:t>
            </w:r>
            <w:proofErr w:type="spellStart"/>
            <w:r w:rsidRPr="00720277">
              <w:rPr>
                <w:rFonts w:cs="Times New Roman"/>
                <w:sz w:val="28"/>
                <w:szCs w:val="28"/>
              </w:rPr>
              <w:t>int.climatiz</w:t>
            </w:r>
            <w:proofErr w:type="spellEnd"/>
            <w:r w:rsidRPr="00720277">
              <w:rPr>
                <w:rFonts w:cs="Times New Roman"/>
                <w:sz w:val="28"/>
                <w:szCs w:val="28"/>
              </w:rPr>
              <w:t xml:space="preserve"> tip </w:t>
            </w:r>
            <w:proofErr w:type="spellStart"/>
            <w:r w:rsidRPr="00720277">
              <w:rPr>
                <w:rFonts w:cs="Times New Roman"/>
                <w:sz w:val="28"/>
                <w:szCs w:val="28"/>
              </w:rPr>
              <w:t>vrf</w:t>
            </w:r>
            <w:proofErr w:type="spellEnd"/>
            <w:r w:rsidRPr="00720277">
              <w:rPr>
                <w:rFonts w:cs="Times New Roman"/>
                <w:sz w:val="28"/>
                <w:szCs w:val="28"/>
              </w:rPr>
              <w:t xml:space="preserve"> tip cabinet , </w:t>
            </w:r>
            <w:proofErr w:type="spellStart"/>
            <w:r w:rsidRPr="00720277">
              <w:rPr>
                <w:rFonts w:cs="Times New Roman"/>
                <w:sz w:val="28"/>
                <w:szCs w:val="28"/>
              </w:rPr>
              <w:t>racire</w:t>
            </w:r>
            <w:proofErr w:type="spellEnd"/>
            <w:r w:rsidRPr="00720277">
              <w:rPr>
                <w:rFonts w:cs="Times New Roman"/>
                <w:sz w:val="28"/>
                <w:szCs w:val="28"/>
              </w:rPr>
              <w:t xml:space="preserve"> 2.5 </w:t>
            </w:r>
            <w:proofErr w:type="spellStart"/>
            <w:r w:rsidRPr="00720277">
              <w:rPr>
                <w:rFonts w:cs="Times New Roman"/>
                <w:sz w:val="28"/>
                <w:szCs w:val="28"/>
              </w:rPr>
              <w:t>kw</w:t>
            </w:r>
            <w:proofErr w:type="spellEnd"/>
          </w:p>
        </w:tc>
        <w:tc>
          <w:tcPr>
            <w:tcW w:w="1166" w:type="dxa"/>
            <w:vAlign w:val="center"/>
          </w:tcPr>
          <w:p w14:paraId="3E62A023" w14:textId="0FB4A30B" w:rsidR="00772E4C" w:rsidRPr="00720277" w:rsidRDefault="00772E4C" w:rsidP="00135824">
            <w:pPr>
              <w:jc w:val="center"/>
              <w:rPr>
                <w:rFonts w:cs="Times New Roman"/>
              </w:rPr>
            </w:pPr>
            <w:r w:rsidRPr="00720277">
              <w:rPr>
                <w:rFonts w:cs="Times New Roman"/>
              </w:rPr>
              <w:t>buc</w:t>
            </w:r>
          </w:p>
        </w:tc>
        <w:tc>
          <w:tcPr>
            <w:tcW w:w="1683" w:type="dxa"/>
            <w:vAlign w:val="center"/>
          </w:tcPr>
          <w:p w14:paraId="68A62632" w14:textId="663D81E9" w:rsidR="00772E4C" w:rsidRPr="00720277" w:rsidRDefault="00772E4C" w:rsidP="00135824">
            <w:pPr>
              <w:jc w:val="center"/>
              <w:rPr>
                <w:rFonts w:cs="Times New Roman"/>
              </w:rPr>
            </w:pPr>
            <w:r w:rsidRPr="00720277">
              <w:rPr>
                <w:rFonts w:cs="Times New Roman"/>
              </w:rPr>
              <w:t>4</w:t>
            </w:r>
          </w:p>
        </w:tc>
      </w:tr>
      <w:tr w:rsidR="00772E4C" w:rsidRPr="00720277" w14:paraId="1AA18699" w14:textId="77777777" w:rsidTr="00135824">
        <w:trPr>
          <w:trHeight w:val="356"/>
          <w:tblCellSpacing w:w="20" w:type="dxa"/>
          <w:jc w:val="center"/>
        </w:trPr>
        <w:tc>
          <w:tcPr>
            <w:tcW w:w="6667" w:type="dxa"/>
            <w:vAlign w:val="center"/>
          </w:tcPr>
          <w:p w14:paraId="69EA2E4B" w14:textId="47A9B0A7" w:rsidR="00772E4C" w:rsidRPr="00720277" w:rsidRDefault="00585233" w:rsidP="00135824">
            <w:pPr>
              <w:rPr>
                <w:rFonts w:cs="Times New Roman"/>
                <w:sz w:val="28"/>
                <w:szCs w:val="28"/>
              </w:rPr>
            </w:pPr>
            <w:r w:rsidRPr="00720277">
              <w:rPr>
                <w:rFonts w:cs="Times New Roman"/>
                <w:sz w:val="28"/>
                <w:szCs w:val="28"/>
              </w:rPr>
              <w:t xml:space="preserve">unitate </w:t>
            </w:r>
            <w:proofErr w:type="spellStart"/>
            <w:r w:rsidRPr="00720277">
              <w:rPr>
                <w:rFonts w:cs="Times New Roman"/>
                <w:sz w:val="28"/>
                <w:szCs w:val="28"/>
              </w:rPr>
              <w:t>int.climatiz</w:t>
            </w:r>
            <w:proofErr w:type="spellEnd"/>
            <w:r w:rsidRPr="00720277">
              <w:rPr>
                <w:rFonts w:cs="Times New Roman"/>
                <w:sz w:val="28"/>
                <w:szCs w:val="28"/>
              </w:rPr>
              <w:t xml:space="preserve"> tip </w:t>
            </w:r>
            <w:proofErr w:type="spellStart"/>
            <w:r w:rsidRPr="00720277">
              <w:rPr>
                <w:rFonts w:cs="Times New Roman"/>
                <w:sz w:val="28"/>
                <w:szCs w:val="28"/>
              </w:rPr>
              <w:t>vrf</w:t>
            </w:r>
            <w:proofErr w:type="spellEnd"/>
            <w:r w:rsidRPr="00720277">
              <w:rPr>
                <w:rFonts w:cs="Times New Roman"/>
                <w:sz w:val="28"/>
                <w:szCs w:val="28"/>
              </w:rPr>
              <w:t xml:space="preserve"> tip cabinet , </w:t>
            </w:r>
            <w:proofErr w:type="spellStart"/>
            <w:r w:rsidRPr="00720277">
              <w:rPr>
                <w:rFonts w:cs="Times New Roman"/>
                <w:sz w:val="28"/>
                <w:szCs w:val="28"/>
              </w:rPr>
              <w:t>racire</w:t>
            </w:r>
            <w:proofErr w:type="spellEnd"/>
            <w:r w:rsidRPr="00720277">
              <w:rPr>
                <w:rFonts w:cs="Times New Roman"/>
                <w:sz w:val="28"/>
                <w:szCs w:val="28"/>
              </w:rPr>
              <w:t xml:space="preserve"> 4 </w:t>
            </w:r>
            <w:proofErr w:type="spellStart"/>
            <w:r w:rsidRPr="00720277">
              <w:rPr>
                <w:rFonts w:cs="Times New Roman"/>
                <w:sz w:val="28"/>
                <w:szCs w:val="28"/>
              </w:rPr>
              <w:t>kw</w:t>
            </w:r>
            <w:proofErr w:type="spellEnd"/>
          </w:p>
        </w:tc>
        <w:tc>
          <w:tcPr>
            <w:tcW w:w="1166" w:type="dxa"/>
            <w:vAlign w:val="center"/>
          </w:tcPr>
          <w:p w14:paraId="57FEE4C3" w14:textId="6EC19C8F" w:rsidR="00772E4C" w:rsidRPr="00720277" w:rsidRDefault="00772E4C" w:rsidP="00135824">
            <w:pPr>
              <w:jc w:val="center"/>
              <w:rPr>
                <w:rFonts w:cs="Times New Roman"/>
              </w:rPr>
            </w:pPr>
            <w:r w:rsidRPr="00720277">
              <w:rPr>
                <w:rFonts w:cs="Times New Roman"/>
              </w:rPr>
              <w:t>buc</w:t>
            </w:r>
          </w:p>
        </w:tc>
        <w:tc>
          <w:tcPr>
            <w:tcW w:w="1683" w:type="dxa"/>
            <w:vAlign w:val="center"/>
          </w:tcPr>
          <w:p w14:paraId="689AEDCB" w14:textId="14A01F8D" w:rsidR="00772E4C" w:rsidRPr="00720277" w:rsidRDefault="00772E4C" w:rsidP="00135824">
            <w:pPr>
              <w:jc w:val="center"/>
              <w:rPr>
                <w:rFonts w:cs="Times New Roman"/>
              </w:rPr>
            </w:pPr>
            <w:r w:rsidRPr="00720277">
              <w:rPr>
                <w:rFonts w:cs="Times New Roman"/>
              </w:rPr>
              <w:t>4</w:t>
            </w:r>
          </w:p>
        </w:tc>
      </w:tr>
      <w:tr w:rsidR="00772E4C" w:rsidRPr="00720277" w14:paraId="390FEEB9" w14:textId="77777777" w:rsidTr="00135824">
        <w:trPr>
          <w:trHeight w:val="356"/>
          <w:tblCellSpacing w:w="20" w:type="dxa"/>
          <w:jc w:val="center"/>
        </w:trPr>
        <w:tc>
          <w:tcPr>
            <w:tcW w:w="6667" w:type="dxa"/>
            <w:vAlign w:val="center"/>
          </w:tcPr>
          <w:p w14:paraId="4C622034" w14:textId="2BD54B9E" w:rsidR="00772E4C" w:rsidRPr="00720277" w:rsidRDefault="00585233" w:rsidP="00135824">
            <w:pPr>
              <w:rPr>
                <w:rFonts w:cs="Times New Roman"/>
                <w:sz w:val="28"/>
                <w:szCs w:val="28"/>
              </w:rPr>
            </w:pPr>
            <w:r w:rsidRPr="00720277">
              <w:rPr>
                <w:rFonts w:cs="Times New Roman"/>
                <w:sz w:val="28"/>
                <w:szCs w:val="28"/>
              </w:rPr>
              <w:t xml:space="preserve">unitate </w:t>
            </w:r>
            <w:proofErr w:type="spellStart"/>
            <w:r w:rsidRPr="00720277">
              <w:rPr>
                <w:rFonts w:cs="Times New Roman"/>
                <w:sz w:val="28"/>
                <w:szCs w:val="28"/>
              </w:rPr>
              <w:t>int.climatiz</w:t>
            </w:r>
            <w:proofErr w:type="spellEnd"/>
            <w:r w:rsidRPr="00720277">
              <w:rPr>
                <w:rFonts w:cs="Times New Roman"/>
                <w:sz w:val="28"/>
                <w:szCs w:val="28"/>
              </w:rPr>
              <w:t xml:space="preserve"> tip </w:t>
            </w:r>
            <w:proofErr w:type="spellStart"/>
            <w:r w:rsidRPr="00720277">
              <w:rPr>
                <w:rFonts w:cs="Times New Roman"/>
                <w:sz w:val="28"/>
                <w:szCs w:val="28"/>
              </w:rPr>
              <w:t>vrf</w:t>
            </w:r>
            <w:proofErr w:type="spellEnd"/>
            <w:r w:rsidRPr="00720277">
              <w:rPr>
                <w:rFonts w:cs="Times New Roman"/>
                <w:sz w:val="28"/>
                <w:szCs w:val="28"/>
              </w:rPr>
              <w:t xml:space="preserve"> tip cabinet , </w:t>
            </w:r>
            <w:proofErr w:type="spellStart"/>
            <w:r w:rsidRPr="00720277">
              <w:rPr>
                <w:rFonts w:cs="Times New Roman"/>
                <w:sz w:val="28"/>
                <w:szCs w:val="28"/>
              </w:rPr>
              <w:t>racire</w:t>
            </w:r>
            <w:proofErr w:type="spellEnd"/>
            <w:r w:rsidRPr="00720277">
              <w:rPr>
                <w:rFonts w:cs="Times New Roman"/>
                <w:sz w:val="28"/>
                <w:szCs w:val="28"/>
              </w:rPr>
              <w:t xml:space="preserve"> 6.3 </w:t>
            </w:r>
            <w:proofErr w:type="spellStart"/>
            <w:r w:rsidRPr="00720277">
              <w:rPr>
                <w:rFonts w:cs="Times New Roman"/>
                <w:sz w:val="28"/>
                <w:szCs w:val="28"/>
              </w:rPr>
              <w:t>kw</w:t>
            </w:r>
            <w:proofErr w:type="spellEnd"/>
          </w:p>
        </w:tc>
        <w:tc>
          <w:tcPr>
            <w:tcW w:w="1166" w:type="dxa"/>
            <w:vAlign w:val="center"/>
          </w:tcPr>
          <w:p w14:paraId="6B7A3DE9" w14:textId="6A2CA0B1" w:rsidR="00772E4C" w:rsidRPr="00720277" w:rsidRDefault="00772E4C" w:rsidP="00135824">
            <w:pPr>
              <w:jc w:val="center"/>
              <w:rPr>
                <w:rFonts w:cs="Times New Roman"/>
              </w:rPr>
            </w:pPr>
            <w:r w:rsidRPr="00720277">
              <w:rPr>
                <w:rFonts w:cs="Times New Roman"/>
              </w:rPr>
              <w:t>buc</w:t>
            </w:r>
          </w:p>
        </w:tc>
        <w:tc>
          <w:tcPr>
            <w:tcW w:w="1683" w:type="dxa"/>
            <w:vAlign w:val="center"/>
          </w:tcPr>
          <w:p w14:paraId="4BA5F760" w14:textId="4D1D95DE" w:rsidR="00772E4C" w:rsidRPr="00720277" w:rsidRDefault="00772E4C" w:rsidP="00135824">
            <w:pPr>
              <w:jc w:val="center"/>
              <w:rPr>
                <w:rFonts w:cs="Times New Roman"/>
              </w:rPr>
            </w:pPr>
            <w:r w:rsidRPr="00720277">
              <w:rPr>
                <w:rFonts w:cs="Times New Roman"/>
              </w:rPr>
              <w:t>8</w:t>
            </w:r>
          </w:p>
        </w:tc>
      </w:tr>
      <w:tr w:rsidR="00772E4C" w:rsidRPr="00720277" w14:paraId="70D800A5" w14:textId="77777777" w:rsidTr="00135824">
        <w:trPr>
          <w:trHeight w:val="356"/>
          <w:tblCellSpacing w:w="20" w:type="dxa"/>
          <w:jc w:val="center"/>
        </w:trPr>
        <w:tc>
          <w:tcPr>
            <w:tcW w:w="6667" w:type="dxa"/>
            <w:vAlign w:val="center"/>
          </w:tcPr>
          <w:p w14:paraId="020337D3" w14:textId="39789823" w:rsidR="00772E4C" w:rsidRPr="00720277" w:rsidRDefault="00585233" w:rsidP="00135824">
            <w:pPr>
              <w:rPr>
                <w:rFonts w:cs="Times New Roman"/>
                <w:sz w:val="28"/>
                <w:szCs w:val="28"/>
              </w:rPr>
            </w:pPr>
            <w:r w:rsidRPr="00720277">
              <w:rPr>
                <w:rFonts w:cs="Times New Roman"/>
                <w:sz w:val="28"/>
                <w:szCs w:val="28"/>
              </w:rPr>
              <w:t xml:space="preserve">unitate </w:t>
            </w:r>
            <w:proofErr w:type="spellStart"/>
            <w:r w:rsidRPr="00720277">
              <w:rPr>
                <w:rFonts w:cs="Times New Roman"/>
                <w:sz w:val="28"/>
                <w:szCs w:val="28"/>
              </w:rPr>
              <w:t>int.climatiz</w:t>
            </w:r>
            <w:proofErr w:type="spellEnd"/>
            <w:r w:rsidRPr="00720277">
              <w:rPr>
                <w:rFonts w:cs="Times New Roman"/>
                <w:sz w:val="28"/>
                <w:szCs w:val="28"/>
              </w:rPr>
              <w:t xml:space="preserve"> tip </w:t>
            </w:r>
            <w:proofErr w:type="spellStart"/>
            <w:r w:rsidRPr="00720277">
              <w:rPr>
                <w:rFonts w:cs="Times New Roman"/>
                <w:sz w:val="28"/>
                <w:szCs w:val="28"/>
              </w:rPr>
              <w:t>vrf</w:t>
            </w:r>
            <w:proofErr w:type="spellEnd"/>
            <w:r w:rsidRPr="00720277">
              <w:rPr>
                <w:rFonts w:cs="Times New Roman"/>
                <w:sz w:val="28"/>
                <w:szCs w:val="28"/>
              </w:rPr>
              <w:t xml:space="preserve"> tip caseta, </w:t>
            </w:r>
            <w:proofErr w:type="spellStart"/>
            <w:r w:rsidRPr="00720277">
              <w:rPr>
                <w:rFonts w:cs="Times New Roman"/>
                <w:sz w:val="28"/>
                <w:szCs w:val="28"/>
              </w:rPr>
              <w:t>racire</w:t>
            </w:r>
            <w:proofErr w:type="spellEnd"/>
            <w:r w:rsidRPr="00720277">
              <w:rPr>
                <w:rFonts w:cs="Times New Roman"/>
                <w:sz w:val="28"/>
                <w:szCs w:val="28"/>
              </w:rPr>
              <w:t xml:space="preserve"> 6.3 </w:t>
            </w:r>
            <w:proofErr w:type="spellStart"/>
            <w:r w:rsidRPr="00720277">
              <w:rPr>
                <w:rFonts w:cs="Times New Roman"/>
                <w:sz w:val="28"/>
                <w:szCs w:val="28"/>
              </w:rPr>
              <w:t>kw</w:t>
            </w:r>
            <w:proofErr w:type="spellEnd"/>
          </w:p>
        </w:tc>
        <w:tc>
          <w:tcPr>
            <w:tcW w:w="1166" w:type="dxa"/>
            <w:vAlign w:val="center"/>
          </w:tcPr>
          <w:p w14:paraId="508150A6" w14:textId="565A3E8A" w:rsidR="00772E4C" w:rsidRPr="00720277" w:rsidRDefault="00772E4C" w:rsidP="00135824">
            <w:pPr>
              <w:jc w:val="center"/>
              <w:rPr>
                <w:rFonts w:cs="Times New Roman"/>
              </w:rPr>
            </w:pPr>
            <w:r w:rsidRPr="00720277">
              <w:rPr>
                <w:rFonts w:cs="Times New Roman"/>
              </w:rPr>
              <w:t>buc</w:t>
            </w:r>
          </w:p>
        </w:tc>
        <w:tc>
          <w:tcPr>
            <w:tcW w:w="1683" w:type="dxa"/>
            <w:vAlign w:val="center"/>
          </w:tcPr>
          <w:p w14:paraId="0BFFD696" w14:textId="5F1E1AA2" w:rsidR="00772E4C" w:rsidRPr="00720277" w:rsidRDefault="00772E4C" w:rsidP="00135824">
            <w:pPr>
              <w:jc w:val="center"/>
              <w:rPr>
                <w:rFonts w:cs="Times New Roman"/>
              </w:rPr>
            </w:pPr>
            <w:r w:rsidRPr="00720277">
              <w:rPr>
                <w:rFonts w:cs="Times New Roman"/>
              </w:rPr>
              <w:t>1</w:t>
            </w:r>
          </w:p>
        </w:tc>
      </w:tr>
      <w:tr w:rsidR="00772E4C" w:rsidRPr="00720277" w14:paraId="589051D6" w14:textId="77777777" w:rsidTr="00135824">
        <w:trPr>
          <w:trHeight w:val="356"/>
          <w:tblCellSpacing w:w="20" w:type="dxa"/>
          <w:jc w:val="center"/>
        </w:trPr>
        <w:tc>
          <w:tcPr>
            <w:tcW w:w="6667" w:type="dxa"/>
            <w:vAlign w:val="center"/>
          </w:tcPr>
          <w:p w14:paraId="534B1358" w14:textId="2F5492F5" w:rsidR="00772E4C" w:rsidRPr="00720277" w:rsidRDefault="00585233" w:rsidP="00135824">
            <w:pPr>
              <w:rPr>
                <w:rFonts w:cs="Times New Roman"/>
                <w:sz w:val="28"/>
                <w:szCs w:val="28"/>
              </w:rPr>
            </w:pPr>
            <w:r w:rsidRPr="00720277">
              <w:rPr>
                <w:rFonts w:cs="Times New Roman"/>
                <w:sz w:val="28"/>
                <w:szCs w:val="28"/>
              </w:rPr>
              <w:t xml:space="preserve">unitate </w:t>
            </w:r>
            <w:proofErr w:type="spellStart"/>
            <w:r w:rsidRPr="00720277">
              <w:rPr>
                <w:rFonts w:cs="Times New Roman"/>
                <w:sz w:val="28"/>
                <w:szCs w:val="28"/>
              </w:rPr>
              <w:t>int.climatiz</w:t>
            </w:r>
            <w:proofErr w:type="spellEnd"/>
            <w:r w:rsidRPr="00720277">
              <w:rPr>
                <w:rFonts w:cs="Times New Roman"/>
                <w:sz w:val="28"/>
                <w:szCs w:val="28"/>
              </w:rPr>
              <w:t xml:space="preserve"> tip </w:t>
            </w:r>
            <w:proofErr w:type="spellStart"/>
            <w:r w:rsidRPr="00720277">
              <w:rPr>
                <w:rFonts w:cs="Times New Roman"/>
                <w:sz w:val="28"/>
                <w:szCs w:val="28"/>
              </w:rPr>
              <w:t>vrf</w:t>
            </w:r>
            <w:proofErr w:type="spellEnd"/>
            <w:r w:rsidRPr="00720277">
              <w:rPr>
                <w:rFonts w:cs="Times New Roman"/>
                <w:sz w:val="28"/>
                <w:szCs w:val="28"/>
              </w:rPr>
              <w:t xml:space="preserve"> tip caseta, </w:t>
            </w:r>
            <w:proofErr w:type="spellStart"/>
            <w:r w:rsidRPr="00720277">
              <w:rPr>
                <w:rFonts w:cs="Times New Roman"/>
                <w:sz w:val="28"/>
                <w:szCs w:val="28"/>
              </w:rPr>
              <w:t>racire</w:t>
            </w:r>
            <w:proofErr w:type="spellEnd"/>
            <w:r w:rsidRPr="00720277">
              <w:rPr>
                <w:rFonts w:cs="Times New Roman"/>
                <w:sz w:val="28"/>
                <w:szCs w:val="28"/>
              </w:rPr>
              <w:t xml:space="preserve"> 8 </w:t>
            </w:r>
            <w:proofErr w:type="spellStart"/>
            <w:r w:rsidRPr="00720277">
              <w:rPr>
                <w:rFonts w:cs="Times New Roman"/>
                <w:sz w:val="28"/>
                <w:szCs w:val="28"/>
              </w:rPr>
              <w:t>kw</w:t>
            </w:r>
            <w:proofErr w:type="spellEnd"/>
          </w:p>
        </w:tc>
        <w:tc>
          <w:tcPr>
            <w:tcW w:w="1166" w:type="dxa"/>
            <w:vAlign w:val="center"/>
          </w:tcPr>
          <w:p w14:paraId="0231EBB7" w14:textId="3A894DAE" w:rsidR="00772E4C" w:rsidRPr="00720277" w:rsidRDefault="00772E4C" w:rsidP="00135824">
            <w:pPr>
              <w:jc w:val="center"/>
              <w:rPr>
                <w:rFonts w:cs="Times New Roman"/>
              </w:rPr>
            </w:pPr>
            <w:r w:rsidRPr="00720277">
              <w:rPr>
                <w:rFonts w:cs="Times New Roman"/>
              </w:rPr>
              <w:t>buc</w:t>
            </w:r>
          </w:p>
        </w:tc>
        <w:tc>
          <w:tcPr>
            <w:tcW w:w="1683" w:type="dxa"/>
            <w:vAlign w:val="center"/>
          </w:tcPr>
          <w:p w14:paraId="502C8FAA" w14:textId="4075D99D" w:rsidR="00772E4C" w:rsidRPr="00720277" w:rsidRDefault="00772E4C" w:rsidP="00135824">
            <w:pPr>
              <w:jc w:val="center"/>
              <w:rPr>
                <w:rFonts w:cs="Times New Roman"/>
              </w:rPr>
            </w:pPr>
            <w:r w:rsidRPr="00720277">
              <w:rPr>
                <w:rFonts w:cs="Times New Roman"/>
              </w:rPr>
              <w:t>6</w:t>
            </w:r>
          </w:p>
        </w:tc>
      </w:tr>
      <w:tr w:rsidR="00772E4C" w:rsidRPr="00720277" w14:paraId="0620F0D9" w14:textId="77777777" w:rsidTr="00135824">
        <w:trPr>
          <w:trHeight w:val="356"/>
          <w:tblCellSpacing w:w="20" w:type="dxa"/>
          <w:jc w:val="center"/>
        </w:trPr>
        <w:tc>
          <w:tcPr>
            <w:tcW w:w="6667" w:type="dxa"/>
            <w:vAlign w:val="center"/>
          </w:tcPr>
          <w:p w14:paraId="48E7E035" w14:textId="5F013F2A" w:rsidR="00772E4C" w:rsidRPr="00720277" w:rsidRDefault="00585233" w:rsidP="00135824">
            <w:pPr>
              <w:rPr>
                <w:rFonts w:cs="Times New Roman"/>
                <w:sz w:val="28"/>
                <w:szCs w:val="28"/>
              </w:rPr>
            </w:pPr>
            <w:r w:rsidRPr="00720277">
              <w:rPr>
                <w:rFonts w:cs="Times New Roman"/>
                <w:sz w:val="28"/>
                <w:szCs w:val="28"/>
              </w:rPr>
              <w:t xml:space="preserve">perdea de aer cu agent frigorific, 1.5m, 22 </w:t>
            </w:r>
            <w:proofErr w:type="spellStart"/>
            <w:r w:rsidRPr="00720277">
              <w:rPr>
                <w:rFonts w:cs="Times New Roman"/>
                <w:sz w:val="28"/>
                <w:szCs w:val="28"/>
              </w:rPr>
              <w:t>kw</w:t>
            </w:r>
            <w:proofErr w:type="spellEnd"/>
          </w:p>
        </w:tc>
        <w:tc>
          <w:tcPr>
            <w:tcW w:w="1166" w:type="dxa"/>
            <w:vAlign w:val="center"/>
          </w:tcPr>
          <w:p w14:paraId="029126E7" w14:textId="60C15DC0" w:rsidR="00772E4C" w:rsidRPr="00720277" w:rsidRDefault="00772E4C" w:rsidP="00135824">
            <w:pPr>
              <w:jc w:val="center"/>
              <w:rPr>
                <w:rFonts w:cs="Times New Roman"/>
              </w:rPr>
            </w:pPr>
            <w:r w:rsidRPr="00720277">
              <w:rPr>
                <w:rFonts w:cs="Times New Roman"/>
              </w:rPr>
              <w:t>buc</w:t>
            </w:r>
          </w:p>
        </w:tc>
        <w:tc>
          <w:tcPr>
            <w:tcW w:w="1683" w:type="dxa"/>
            <w:vAlign w:val="center"/>
          </w:tcPr>
          <w:p w14:paraId="158E10A3" w14:textId="47C3C793" w:rsidR="00772E4C" w:rsidRPr="00720277" w:rsidRDefault="00772E4C" w:rsidP="00135824">
            <w:pPr>
              <w:jc w:val="center"/>
              <w:rPr>
                <w:rFonts w:cs="Times New Roman"/>
              </w:rPr>
            </w:pPr>
            <w:r w:rsidRPr="00720277">
              <w:rPr>
                <w:rFonts w:cs="Times New Roman"/>
              </w:rPr>
              <w:t>16</w:t>
            </w:r>
          </w:p>
        </w:tc>
      </w:tr>
      <w:tr w:rsidR="00772E4C" w:rsidRPr="00720277" w14:paraId="666C5430" w14:textId="77777777" w:rsidTr="00135824">
        <w:trPr>
          <w:trHeight w:val="356"/>
          <w:tblCellSpacing w:w="20" w:type="dxa"/>
          <w:jc w:val="center"/>
        </w:trPr>
        <w:tc>
          <w:tcPr>
            <w:tcW w:w="6667" w:type="dxa"/>
            <w:vAlign w:val="center"/>
          </w:tcPr>
          <w:p w14:paraId="6A75E330" w14:textId="4FFA367B" w:rsidR="00772E4C" w:rsidRPr="00720277" w:rsidRDefault="00585233" w:rsidP="00135824">
            <w:pPr>
              <w:rPr>
                <w:rFonts w:cs="Times New Roman"/>
                <w:sz w:val="28"/>
                <w:szCs w:val="28"/>
              </w:rPr>
            </w:pPr>
            <w:r w:rsidRPr="00720277">
              <w:rPr>
                <w:rFonts w:cs="Times New Roman"/>
                <w:sz w:val="28"/>
                <w:szCs w:val="28"/>
              </w:rPr>
              <w:t xml:space="preserve">modul </w:t>
            </w:r>
            <w:proofErr w:type="spellStart"/>
            <w:r w:rsidRPr="00720277">
              <w:rPr>
                <w:rFonts w:cs="Times New Roman"/>
                <w:sz w:val="28"/>
                <w:szCs w:val="28"/>
              </w:rPr>
              <w:t>climatiz</w:t>
            </w:r>
            <w:proofErr w:type="spellEnd"/>
            <w:r w:rsidRPr="00720277">
              <w:rPr>
                <w:rFonts w:cs="Times New Roman"/>
                <w:sz w:val="28"/>
                <w:szCs w:val="28"/>
              </w:rPr>
              <w:t xml:space="preserve"> exterior tip </w:t>
            </w:r>
            <w:proofErr w:type="spellStart"/>
            <w:r w:rsidRPr="00720277">
              <w:rPr>
                <w:rFonts w:cs="Times New Roman"/>
                <w:sz w:val="28"/>
                <w:szCs w:val="28"/>
              </w:rPr>
              <w:t>vrf</w:t>
            </w:r>
            <w:proofErr w:type="spellEnd"/>
            <w:r w:rsidRPr="00720277">
              <w:rPr>
                <w:rFonts w:cs="Times New Roman"/>
                <w:sz w:val="28"/>
                <w:szCs w:val="28"/>
              </w:rPr>
              <w:t xml:space="preserve"> 67 </w:t>
            </w:r>
            <w:proofErr w:type="spellStart"/>
            <w:r w:rsidRPr="00720277">
              <w:rPr>
                <w:rFonts w:cs="Times New Roman"/>
                <w:sz w:val="28"/>
                <w:szCs w:val="28"/>
              </w:rPr>
              <w:t>kw</w:t>
            </w:r>
            <w:proofErr w:type="spellEnd"/>
          </w:p>
        </w:tc>
        <w:tc>
          <w:tcPr>
            <w:tcW w:w="1166" w:type="dxa"/>
            <w:vAlign w:val="center"/>
          </w:tcPr>
          <w:p w14:paraId="479990F6" w14:textId="5BF632B5" w:rsidR="00772E4C" w:rsidRPr="00720277" w:rsidRDefault="00772E4C" w:rsidP="00135824">
            <w:pPr>
              <w:jc w:val="center"/>
              <w:rPr>
                <w:rFonts w:cs="Times New Roman"/>
              </w:rPr>
            </w:pPr>
            <w:r w:rsidRPr="00720277">
              <w:rPr>
                <w:rFonts w:cs="Times New Roman"/>
              </w:rPr>
              <w:t>buc</w:t>
            </w:r>
          </w:p>
        </w:tc>
        <w:tc>
          <w:tcPr>
            <w:tcW w:w="1683" w:type="dxa"/>
            <w:vAlign w:val="center"/>
          </w:tcPr>
          <w:p w14:paraId="695B161D" w14:textId="0F0430B5" w:rsidR="00772E4C" w:rsidRPr="00720277" w:rsidRDefault="00772E4C" w:rsidP="00135824">
            <w:pPr>
              <w:jc w:val="center"/>
              <w:rPr>
                <w:rFonts w:cs="Times New Roman"/>
              </w:rPr>
            </w:pPr>
            <w:r w:rsidRPr="00720277">
              <w:rPr>
                <w:rFonts w:cs="Times New Roman"/>
              </w:rPr>
              <w:t>4</w:t>
            </w:r>
          </w:p>
        </w:tc>
      </w:tr>
      <w:tr w:rsidR="00585233" w:rsidRPr="00720277" w14:paraId="66A5C101" w14:textId="77777777" w:rsidTr="00135824">
        <w:trPr>
          <w:trHeight w:val="356"/>
          <w:tblCellSpacing w:w="20" w:type="dxa"/>
          <w:jc w:val="center"/>
        </w:trPr>
        <w:tc>
          <w:tcPr>
            <w:tcW w:w="6667" w:type="dxa"/>
            <w:vAlign w:val="center"/>
          </w:tcPr>
          <w:p w14:paraId="5D62037A" w14:textId="6C7FF1D2" w:rsidR="00585233" w:rsidRPr="00720277" w:rsidRDefault="00585233" w:rsidP="00135824">
            <w:pPr>
              <w:rPr>
                <w:rFonts w:cs="Times New Roman"/>
                <w:sz w:val="28"/>
                <w:szCs w:val="28"/>
              </w:rPr>
            </w:pPr>
            <w:r w:rsidRPr="00720277">
              <w:rPr>
                <w:rFonts w:cs="Times New Roman"/>
                <w:sz w:val="28"/>
                <w:szCs w:val="28"/>
              </w:rPr>
              <w:t>convector electric cu montaj pe perete, 1000 w</w:t>
            </w:r>
          </w:p>
        </w:tc>
        <w:tc>
          <w:tcPr>
            <w:tcW w:w="1166" w:type="dxa"/>
            <w:vAlign w:val="center"/>
          </w:tcPr>
          <w:p w14:paraId="142C400E" w14:textId="2E787863" w:rsidR="00585233" w:rsidRPr="00720277" w:rsidRDefault="00585233" w:rsidP="00135824">
            <w:pPr>
              <w:jc w:val="center"/>
              <w:rPr>
                <w:rFonts w:cs="Times New Roman"/>
              </w:rPr>
            </w:pPr>
            <w:r w:rsidRPr="00720277">
              <w:rPr>
                <w:rFonts w:cs="Times New Roman"/>
              </w:rPr>
              <w:t>buc</w:t>
            </w:r>
          </w:p>
        </w:tc>
        <w:tc>
          <w:tcPr>
            <w:tcW w:w="1683" w:type="dxa"/>
            <w:vAlign w:val="center"/>
          </w:tcPr>
          <w:p w14:paraId="00A21FAC" w14:textId="02BC1A08" w:rsidR="00585233" w:rsidRPr="00720277" w:rsidRDefault="00585233" w:rsidP="00135824">
            <w:pPr>
              <w:jc w:val="center"/>
              <w:rPr>
                <w:rFonts w:cs="Times New Roman"/>
              </w:rPr>
            </w:pPr>
            <w:r w:rsidRPr="00720277">
              <w:rPr>
                <w:rFonts w:cs="Times New Roman"/>
              </w:rPr>
              <w:t>13</w:t>
            </w:r>
          </w:p>
        </w:tc>
      </w:tr>
      <w:tr w:rsidR="00585233" w:rsidRPr="00720277" w14:paraId="66450E1E" w14:textId="77777777" w:rsidTr="00135824">
        <w:trPr>
          <w:trHeight w:val="356"/>
          <w:tblCellSpacing w:w="20" w:type="dxa"/>
          <w:jc w:val="center"/>
        </w:trPr>
        <w:tc>
          <w:tcPr>
            <w:tcW w:w="6667" w:type="dxa"/>
            <w:vAlign w:val="center"/>
          </w:tcPr>
          <w:p w14:paraId="146D44BC" w14:textId="047C125C" w:rsidR="00585233" w:rsidRPr="00720277" w:rsidRDefault="00585233" w:rsidP="00135824">
            <w:pPr>
              <w:rPr>
                <w:rFonts w:cs="Times New Roman"/>
                <w:sz w:val="28"/>
                <w:szCs w:val="28"/>
              </w:rPr>
            </w:pPr>
            <w:r w:rsidRPr="00720277">
              <w:rPr>
                <w:rFonts w:cs="Times New Roman"/>
                <w:sz w:val="28"/>
                <w:szCs w:val="28"/>
              </w:rPr>
              <w:t xml:space="preserve">centrala tratare aer cu rec </w:t>
            </w:r>
            <w:proofErr w:type="spellStart"/>
            <w:r w:rsidRPr="00720277">
              <w:rPr>
                <w:rFonts w:cs="Times New Roman"/>
                <w:sz w:val="28"/>
                <w:szCs w:val="28"/>
              </w:rPr>
              <w:t>caldura,i</w:t>
            </w:r>
            <w:proofErr w:type="spellEnd"/>
            <w:r w:rsidRPr="00720277">
              <w:rPr>
                <w:rFonts w:cs="Times New Roman"/>
                <w:sz w:val="28"/>
                <w:szCs w:val="28"/>
              </w:rPr>
              <w:t xml:space="preserve"> 7000mc/h- ev 6500 mc/h</w:t>
            </w:r>
          </w:p>
        </w:tc>
        <w:tc>
          <w:tcPr>
            <w:tcW w:w="1166" w:type="dxa"/>
            <w:vAlign w:val="center"/>
          </w:tcPr>
          <w:p w14:paraId="3EF298B8" w14:textId="763909DF" w:rsidR="00585233" w:rsidRPr="00720277" w:rsidRDefault="00585233" w:rsidP="00135824">
            <w:pPr>
              <w:jc w:val="center"/>
              <w:rPr>
                <w:rFonts w:cs="Times New Roman"/>
              </w:rPr>
            </w:pPr>
            <w:r w:rsidRPr="00720277">
              <w:rPr>
                <w:rFonts w:cs="Times New Roman"/>
              </w:rPr>
              <w:t>buc</w:t>
            </w:r>
          </w:p>
        </w:tc>
        <w:tc>
          <w:tcPr>
            <w:tcW w:w="1683" w:type="dxa"/>
            <w:vAlign w:val="center"/>
          </w:tcPr>
          <w:p w14:paraId="7BD99C10" w14:textId="053CAAE6" w:rsidR="00585233" w:rsidRPr="00720277" w:rsidRDefault="00585233" w:rsidP="00135824">
            <w:pPr>
              <w:jc w:val="center"/>
              <w:rPr>
                <w:rFonts w:cs="Times New Roman"/>
              </w:rPr>
            </w:pPr>
            <w:r w:rsidRPr="00720277">
              <w:rPr>
                <w:rFonts w:cs="Times New Roman"/>
              </w:rPr>
              <w:t>4</w:t>
            </w:r>
          </w:p>
        </w:tc>
      </w:tr>
      <w:tr w:rsidR="00585233" w:rsidRPr="00720277" w14:paraId="1B72A588" w14:textId="77777777" w:rsidTr="00135824">
        <w:trPr>
          <w:trHeight w:val="356"/>
          <w:tblCellSpacing w:w="20" w:type="dxa"/>
          <w:jc w:val="center"/>
        </w:trPr>
        <w:tc>
          <w:tcPr>
            <w:tcW w:w="6667" w:type="dxa"/>
            <w:vAlign w:val="center"/>
          </w:tcPr>
          <w:p w14:paraId="458A9167" w14:textId="6F9F8F14" w:rsidR="00585233" w:rsidRPr="00720277" w:rsidRDefault="00585233" w:rsidP="00135824">
            <w:pPr>
              <w:rPr>
                <w:rFonts w:cs="Times New Roman"/>
                <w:sz w:val="28"/>
                <w:szCs w:val="28"/>
              </w:rPr>
            </w:pPr>
            <w:r w:rsidRPr="00720277">
              <w:rPr>
                <w:rFonts w:cs="Times New Roman"/>
                <w:sz w:val="28"/>
                <w:szCs w:val="28"/>
              </w:rPr>
              <w:t xml:space="preserve">unit </w:t>
            </w:r>
            <w:proofErr w:type="spellStart"/>
            <w:r w:rsidRPr="00720277">
              <w:rPr>
                <w:rFonts w:cs="Times New Roman"/>
                <w:sz w:val="28"/>
                <w:szCs w:val="28"/>
              </w:rPr>
              <w:t>ext</w:t>
            </w:r>
            <w:proofErr w:type="spellEnd"/>
            <w:r w:rsidRPr="00720277">
              <w:rPr>
                <w:rFonts w:cs="Times New Roman"/>
                <w:sz w:val="28"/>
                <w:szCs w:val="28"/>
              </w:rPr>
              <w:t xml:space="preserve"> </w:t>
            </w:r>
            <w:proofErr w:type="spellStart"/>
            <w:r w:rsidRPr="00720277">
              <w:rPr>
                <w:rFonts w:cs="Times New Roman"/>
                <w:sz w:val="28"/>
                <w:szCs w:val="28"/>
              </w:rPr>
              <w:t>climatiz</w:t>
            </w:r>
            <w:proofErr w:type="spellEnd"/>
            <w:r w:rsidRPr="00720277">
              <w:rPr>
                <w:rFonts w:cs="Times New Roman"/>
                <w:sz w:val="28"/>
                <w:szCs w:val="28"/>
              </w:rPr>
              <w:t xml:space="preserve"> </w:t>
            </w:r>
            <w:proofErr w:type="spellStart"/>
            <w:r w:rsidRPr="00720277">
              <w:rPr>
                <w:rFonts w:cs="Times New Roman"/>
                <w:sz w:val="28"/>
                <w:szCs w:val="28"/>
              </w:rPr>
              <w:t>vrf</w:t>
            </w:r>
            <w:proofErr w:type="spellEnd"/>
            <w:r w:rsidRPr="00720277">
              <w:rPr>
                <w:rFonts w:cs="Times New Roman"/>
                <w:sz w:val="28"/>
                <w:szCs w:val="28"/>
              </w:rPr>
              <w:t xml:space="preserve"> </w:t>
            </w:r>
            <w:proofErr w:type="spellStart"/>
            <w:r w:rsidRPr="00720277">
              <w:rPr>
                <w:rFonts w:cs="Times New Roman"/>
                <w:sz w:val="28"/>
                <w:szCs w:val="28"/>
              </w:rPr>
              <w:t>capacit</w:t>
            </w:r>
            <w:proofErr w:type="spellEnd"/>
            <w:r w:rsidRPr="00720277">
              <w:rPr>
                <w:rFonts w:cs="Times New Roman"/>
                <w:sz w:val="28"/>
                <w:szCs w:val="28"/>
              </w:rPr>
              <w:t xml:space="preserve"> termica 28 </w:t>
            </w:r>
            <w:proofErr w:type="spellStart"/>
            <w:r w:rsidRPr="00720277">
              <w:rPr>
                <w:rFonts w:cs="Times New Roman"/>
                <w:sz w:val="28"/>
                <w:szCs w:val="28"/>
              </w:rPr>
              <w:t>kw</w:t>
            </w:r>
            <w:proofErr w:type="spellEnd"/>
            <w:r w:rsidRPr="00720277">
              <w:rPr>
                <w:rFonts w:cs="Times New Roman"/>
                <w:sz w:val="28"/>
                <w:szCs w:val="28"/>
              </w:rPr>
              <w:t>-sala spectacol</w:t>
            </w:r>
          </w:p>
        </w:tc>
        <w:tc>
          <w:tcPr>
            <w:tcW w:w="1166" w:type="dxa"/>
            <w:vAlign w:val="center"/>
          </w:tcPr>
          <w:p w14:paraId="6FF8ED90" w14:textId="31D98377" w:rsidR="00585233" w:rsidRPr="00720277" w:rsidRDefault="00585233" w:rsidP="00135824">
            <w:pPr>
              <w:jc w:val="center"/>
              <w:rPr>
                <w:rFonts w:cs="Times New Roman"/>
              </w:rPr>
            </w:pPr>
            <w:r w:rsidRPr="00720277">
              <w:rPr>
                <w:rFonts w:cs="Times New Roman"/>
              </w:rPr>
              <w:t>buc</w:t>
            </w:r>
          </w:p>
        </w:tc>
        <w:tc>
          <w:tcPr>
            <w:tcW w:w="1683" w:type="dxa"/>
            <w:vAlign w:val="center"/>
          </w:tcPr>
          <w:p w14:paraId="3BBEA2A7" w14:textId="009543AD" w:rsidR="00585233" w:rsidRPr="00720277" w:rsidRDefault="00585233" w:rsidP="00135824">
            <w:pPr>
              <w:jc w:val="center"/>
              <w:rPr>
                <w:rFonts w:cs="Times New Roman"/>
              </w:rPr>
            </w:pPr>
            <w:r w:rsidRPr="00720277">
              <w:rPr>
                <w:rFonts w:cs="Times New Roman"/>
              </w:rPr>
              <w:t>4</w:t>
            </w:r>
          </w:p>
        </w:tc>
      </w:tr>
      <w:tr w:rsidR="00585233" w:rsidRPr="00720277" w14:paraId="033B438B" w14:textId="77777777" w:rsidTr="00135824">
        <w:trPr>
          <w:trHeight w:val="356"/>
          <w:tblCellSpacing w:w="20" w:type="dxa"/>
          <w:jc w:val="center"/>
        </w:trPr>
        <w:tc>
          <w:tcPr>
            <w:tcW w:w="6667" w:type="dxa"/>
            <w:vAlign w:val="center"/>
          </w:tcPr>
          <w:p w14:paraId="5246618A" w14:textId="6D27CADD" w:rsidR="00585233" w:rsidRPr="00720277" w:rsidRDefault="00585233" w:rsidP="00135824">
            <w:pPr>
              <w:rPr>
                <w:rFonts w:cs="Times New Roman"/>
                <w:sz w:val="28"/>
                <w:szCs w:val="28"/>
              </w:rPr>
            </w:pPr>
            <w:r w:rsidRPr="00720277">
              <w:rPr>
                <w:rFonts w:cs="Times New Roman"/>
                <w:sz w:val="28"/>
                <w:szCs w:val="28"/>
              </w:rPr>
              <w:t xml:space="preserve">centrala tratare aer cu rec cald, </w:t>
            </w:r>
            <w:proofErr w:type="spellStart"/>
            <w:r w:rsidRPr="00720277">
              <w:rPr>
                <w:rFonts w:cs="Times New Roman"/>
                <w:sz w:val="28"/>
                <w:szCs w:val="28"/>
              </w:rPr>
              <w:t>intr</w:t>
            </w:r>
            <w:proofErr w:type="spellEnd"/>
            <w:r w:rsidRPr="00720277">
              <w:rPr>
                <w:rFonts w:cs="Times New Roman"/>
                <w:sz w:val="28"/>
                <w:szCs w:val="28"/>
              </w:rPr>
              <w:t>/</w:t>
            </w:r>
            <w:proofErr w:type="spellStart"/>
            <w:r w:rsidRPr="00720277">
              <w:rPr>
                <w:rFonts w:cs="Times New Roman"/>
                <w:sz w:val="28"/>
                <w:szCs w:val="28"/>
              </w:rPr>
              <w:t>evac</w:t>
            </w:r>
            <w:proofErr w:type="spellEnd"/>
            <w:r w:rsidRPr="00720277">
              <w:rPr>
                <w:rFonts w:cs="Times New Roman"/>
                <w:sz w:val="28"/>
                <w:szCs w:val="28"/>
              </w:rPr>
              <w:t xml:space="preserve"> 2800mc/h</w:t>
            </w:r>
          </w:p>
        </w:tc>
        <w:tc>
          <w:tcPr>
            <w:tcW w:w="1166" w:type="dxa"/>
            <w:vAlign w:val="center"/>
          </w:tcPr>
          <w:p w14:paraId="7118CBB6" w14:textId="36CA2AEC" w:rsidR="00585233" w:rsidRPr="00720277" w:rsidRDefault="00585233" w:rsidP="00135824">
            <w:pPr>
              <w:jc w:val="center"/>
              <w:rPr>
                <w:rFonts w:cs="Times New Roman"/>
              </w:rPr>
            </w:pPr>
            <w:r w:rsidRPr="00720277">
              <w:rPr>
                <w:rFonts w:cs="Times New Roman"/>
              </w:rPr>
              <w:t>buc</w:t>
            </w:r>
          </w:p>
        </w:tc>
        <w:tc>
          <w:tcPr>
            <w:tcW w:w="1683" w:type="dxa"/>
            <w:vAlign w:val="center"/>
          </w:tcPr>
          <w:p w14:paraId="5F4C0A7D" w14:textId="04DD73F5" w:rsidR="00585233" w:rsidRPr="00720277" w:rsidRDefault="00585233" w:rsidP="00135824">
            <w:pPr>
              <w:jc w:val="center"/>
              <w:rPr>
                <w:rFonts w:cs="Times New Roman"/>
              </w:rPr>
            </w:pPr>
            <w:r w:rsidRPr="00720277">
              <w:rPr>
                <w:rFonts w:cs="Times New Roman"/>
              </w:rPr>
              <w:t>1</w:t>
            </w:r>
          </w:p>
        </w:tc>
      </w:tr>
      <w:tr w:rsidR="00585233" w:rsidRPr="00720277" w14:paraId="72D42A6F" w14:textId="77777777" w:rsidTr="00135824">
        <w:trPr>
          <w:trHeight w:val="356"/>
          <w:tblCellSpacing w:w="20" w:type="dxa"/>
          <w:jc w:val="center"/>
        </w:trPr>
        <w:tc>
          <w:tcPr>
            <w:tcW w:w="6667" w:type="dxa"/>
            <w:vAlign w:val="center"/>
          </w:tcPr>
          <w:p w14:paraId="07CF9C1D" w14:textId="21471A36" w:rsidR="00585233" w:rsidRPr="00720277" w:rsidRDefault="00585233" w:rsidP="00135824">
            <w:pPr>
              <w:rPr>
                <w:rFonts w:cs="Times New Roman"/>
                <w:sz w:val="28"/>
                <w:szCs w:val="28"/>
              </w:rPr>
            </w:pPr>
            <w:r w:rsidRPr="00720277">
              <w:rPr>
                <w:rFonts w:cs="Times New Roman"/>
                <w:sz w:val="28"/>
                <w:szCs w:val="28"/>
              </w:rPr>
              <w:t xml:space="preserve">unit </w:t>
            </w:r>
            <w:proofErr w:type="spellStart"/>
            <w:r w:rsidRPr="00720277">
              <w:rPr>
                <w:rFonts w:cs="Times New Roman"/>
                <w:sz w:val="28"/>
                <w:szCs w:val="28"/>
              </w:rPr>
              <w:t>ext</w:t>
            </w:r>
            <w:proofErr w:type="spellEnd"/>
            <w:r w:rsidRPr="00720277">
              <w:rPr>
                <w:rFonts w:cs="Times New Roman"/>
                <w:sz w:val="28"/>
                <w:szCs w:val="28"/>
              </w:rPr>
              <w:t xml:space="preserve"> </w:t>
            </w:r>
            <w:proofErr w:type="spellStart"/>
            <w:r w:rsidRPr="00720277">
              <w:rPr>
                <w:rFonts w:cs="Times New Roman"/>
                <w:sz w:val="28"/>
                <w:szCs w:val="28"/>
              </w:rPr>
              <w:t>climatiz</w:t>
            </w:r>
            <w:proofErr w:type="spellEnd"/>
            <w:r w:rsidRPr="00720277">
              <w:rPr>
                <w:rFonts w:cs="Times New Roman"/>
                <w:sz w:val="28"/>
                <w:szCs w:val="28"/>
              </w:rPr>
              <w:t xml:space="preserve"> </w:t>
            </w:r>
            <w:proofErr w:type="spellStart"/>
            <w:r w:rsidRPr="00720277">
              <w:rPr>
                <w:rFonts w:cs="Times New Roman"/>
                <w:sz w:val="28"/>
                <w:szCs w:val="28"/>
              </w:rPr>
              <w:t>vrf</w:t>
            </w:r>
            <w:proofErr w:type="spellEnd"/>
            <w:r w:rsidRPr="00720277">
              <w:rPr>
                <w:rFonts w:cs="Times New Roman"/>
                <w:sz w:val="28"/>
                <w:szCs w:val="28"/>
              </w:rPr>
              <w:t xml:space="preserve"> 12 </w:t>
            </w:r>
            <w:proofErr w:type="spellStart"/>
            <w:r w:rsidRPr="00720277">
              <w:rPr>
                <w:rFonts w:cs="Times New Roman"/>
                <w:sz w:val="28"/>
                <w:szCs w:val="28"/>
              </w:rPr>
              <w:t>kw</w:t>
            </w:r>
            <w:proofErr w:type="spellEnd"/>
            <w:r w:rsidRPr="00720277">
              <w:rPr>
                <w:rFonts w:cs="Times New Roman"/>
                <w:sz w:val="28"/>
                <w:szCs w:val="28"/>
              </w:rPr>
              <w:t xml:space="preserve">- </w:t>
            </w:r>
            <w:proofErr w:type="spellStart"/>
            <w:r w:rsidRPr="00720277">
              <w:rPr>
                <w:rFonts w:cs="Times New Roman"/>
                <w:sz w:val="28"/>
                <w:szCs w:val="28"/>
              </w:rPr>
              <w:t>cta</w:t>
            </w:r>
            <w:proofErr w:type="spellEnd"/>
            <w:r w:rsidRPr="00720277">
              <w:rPr>
                <w:rFonts w:cs="Times New Roman"/>
                <w:sz w:val="28"/>
                <w:szCs w:val="28"/>
              </w:rPr>
              <w:t xml:space="preserve"> sala studio</w:t>
            </w:r>
          </w:p>
        </w:tc>
        <w:tc>
          <w:tcPr>
            <w:tcW w:w="1166" w:type="dxa"/>
            <w:vAlign w:val="center"/>
          </w:tcPr>
          <w:p w14:paraId="42A4BBFB" w14:textId="27C56F83" w:rsidR="00585233" w:rsidRPr="00720277" w:rsidRDefault="00585233" w:rsidP="00135824">
            <w:pPr>
              <w:jc w:val="center"/>
              <w:rPr>
                <w:rFonts w:cs="Times New Roman"/>
              </w:rPr>
            </w:pPr>
            <w:r w:rsidRPr="00720277">
              <w:rPr>
                <w:rFonts w:cs="Times New Roman"/>
              </w:rPr>
              <w:t>buc</w:t>
            </w:r>
          </w:p>
        </w:tc>
        <w:tc>
          <w:tcPr>
            <w:tcW w:w="1683" w:type="dxa"/>
            <w:vAlign w:val="center"/>
          </w:tcPr>
          <w:p w14:paraId="44CC75E8" w14:textId="5C53AA9D" w:rsidR="00585233" w:rsidRPr="00720277" w:rsidRDefault="00585233" w:rsidP="00135824">
            <w:pPr>
              <w:jc w:val="center"/>
              <w:rPr>
                <w:rFonts w:cs="Times New Roman"/>
              </w:rPr>
            </w:pPr>
            <w:r w:rsidRPr="00720277">
              <w:rPr>
                <w:rFonts w:cs="Times New Roman"/>
              </w:rPr>
              <w:t>1</w:t>
            </w:r>
          </w:p>
        </w:tc>
      </w:tr>
      <w:tr w:rsidR="00585233" w:rsidRPr="00720277" w14:paraId="7DD7CDAA" w14:textId="77777777" w:rsidTr="00135824">
        <w:trPr>
          <w:trHeight w:val="356"/>
          <w:tblCellSpacing w:w="20" w:type="dxa"/>
          <w:jc w:val="center"/>
        </w:trPr>
        <w:tc>
          <w:tcPr>
            <w:tcW w:w="6667" w:type="dxa"/>
            <w:vAlign w:val="center"/>
          </w:tcPr>
          <w:p w14:paraId="2D3BF646" w14:textId="10ED238B" w:rsidR="00585233" w:rsidRPr="00720277" w:rsidRDefault="00585233" w:rsidP="00135824">
            <w:pPr>
              <w:rPr>
                <w:rFonts w:cs="Times New Roman"/>
                <w:sz w:val="28"/>
                <w:szCs w:val="28"/>
              </w:rPr>
            </w:pPr>
            <w:r w:rsidRPr="00720277">
              <w:rPr>
                <w:rFonts w:cs="Times New Roman"/>
                <w:sz w:val="28"/>
                <w:szCs w:val="28"/>
              </w:rPr>
              <w:t xml:space="preserve">modul </w:t>
            </w:r>
            <w:proofErr w:type="spellStart"/>
            <w:r w:rsidRPr="00720277">
              <w:rPr>
                <w:rFonts w:cs="Times New Roman"/>
                <w:sz w:val="28"/>
                <w:szCs w:val="28"/>
              </w:rPr>
              <w:t>climatiz</w:t>
            </w:r>
            <w:proofErr w:type="spellEnd"/>
            <w:r w:rsidRPr="00720277">
              <w:rPr>
                <w:rFonts w:cs="Times New Roman"/>
                <w:sz w:val="28"/>
                <w:szCs w:val="28"/>
              </w:rPr>
              <w:t xml:space="preserve"> </w:t>
            </w:r>
            <w:proofErr w:type="spellStart"/>
            <w:r w:rsidRPr="00720277">
              <w:rPr>
                <w:rFonts w:cs="Times New Roman"/>
                <w:sz w:val="28"/>
                <w:szCs w:val="28"/>
              </w:rPr>
              <w:t>ext</w:t>
            </w:r>
            <w:proofErr w:type="spellEnd"/>
            <w:r w:rsidRPr="00720277">
              <w:rPr>
                <w:rFonts w:cs="Times New Roman"/>
                <w:sz w:val="28"/>
                <w:szCs w:val="28"/>
              </w:rPr>
              <w:t xml:space="preserve"> tip </w:t>
            </w:r>
            <w:proofErr w:type="spellStart"/>
            <w:r w:rsidRPr="00720277">
              <w:rPr>
                <w:rFonts w:cs="Times New Roman"/>
                <w:sz w:val="28"/>
                <w:szCs w:val="28"/>
              </w:rPr>
              <w:t>vrf</w:t>
            </w:r>
            <w:proofErr w:type="spellEnd"/>
            <w:r w:rsidRPr="00720277">
              <w:rPr>
                <w:rFonts w:cs="Times New Roman"/>
                <w:sz w:val="28"/>
                <w:szCs w:val="28"/>
              </w:rPr>
              <w:t>, capacitate termica totala 22.4kw</w:t>
            </w:r>
          </w:p>
        </w:tc>
        <w:tc>
          <w:tcPr>
            <w:tcW w:w="1166" w:type="dxa"/>
            <w:vAlign w:val="center"/>
          </w:tcPr>
          <w:p w14:paraId="7063AB4D" w14:textId="12F69B75" w:rsidR="00585233" w:rsidRPr="00720277" w:rsidRDefault="00585233" w:rsidP="00135824">
            <w:pPr>
              <w:jc w:val="center"/>
              <w:rPr>
                <w:rFonts w:cs="Times New Roman"/>
              </w:rPr>
            </w:pPr>
            <w:r w:rsidRPr="00720277">
              <w:rPr>
                <w:rFonts w:cs="Times New Roman"/>
              </w:rPr>
              <w:t>buc</w:t>
            </w:r>
          </w:p>
        </w:tc>
        <w:tc>
          <w:tcPr>
            <w:tcW w:w="1683" w:type="dxa"/>
            <w:vAlign w:val="center"/>
          </w:tcPr>
          <w:p w14:paraId="3AAF9AF0" w14:textId="19B691A7" w:rsidR="00585233" w:rsidRPr="00720277" w:rsidRDefault="00585233" w:rsidP="00135824">
            <w:pPr>
              <w:jc w:val="center"/>
              <w:rPr>
                <w:rFonts w:cs="Times New Roman"/>
              </w:rPr>
            </w:pPr>
            <w:r w:rsidRPr="00720277">
              <w:rPr>
                <w:rFonts w:cs="Times New Roman"/>
              </w:rPr>
              <w:t>1</w:t>
            </w:r>
          </w:p>
        </w:tc>
      </w:tr>
      <w:tr w:rsidR="00585233" w:rsidRPr="00720277" w14:paraId="326520B9" w14:textId="77777777" w:rsidTr="00135824">
        <w:trPr>
          <w:trHeight w:val="356"/>
          <w:tblCellSpacing w:w="20" w:type="dxa"/>
          <w:jc w:val="center"/>
        </w:trPr>
        <w:tc>
          <w:tcPr>
            <w:tcW w:w="6667" w:type="dxa"/>
            <w:vAlign w:val="center"/>
          </w:tcPr>
          <w:p w14:paraId="255053D2" w14:textId="6BD61817" w:rsidR="00585233" w:rsidRPr="00720277" w:rsidRDefault="00585233" w:rsidP="00135824">
            <w:pPr>
              <w:rPr>
                <w:rFonts w:cs="Times New Roman"/>
                <w:sz w:val="28"/>
                <w:szCs w:val="28"/>
              </w:rPr>
            </w:pPr>
            <w:r w:rsidRPr="00720277">
              <w:rPr>
                <w:rFonts w:cs="Times New Roman"/>
                <w:sz w:val="28"/>
                <w:szCs w:val="28"/>
              </w:rPr>
              <w:t xml:space="preserve">modul </w:t>
            </w:r>
            <w:proofErr w:type="spellStart"/>
            <w:r w:rsidRPr="00720277">
              <w:rPr>
                <w:rFonts w:cs="Times New Roman"/>
                <w:sz w:val="28"/>
                <w:szCs w:val="28"/>
              </w:rPr>
              <w:t>climatiz</w:t>
            </w:r>
            <w:proofErr w:type="spellEnd"/>
            <w:r w:rsidRPr="00720277">
              <w:rPr>
                <w:rFonts w:cs="Times New Roman"/>
                <w:sz w:val="28"/>
                <w:szCs w:val="28"/>
              </w:rPr>
              <w:t xml:space="preserve"> </w:t>
            </w:r>
            <w:proofErr w:type="spellStart"/>
            <w:r w:rsidRPr="00720277">
              <w:rPr>
                <w:rFonts w:cs="Times New Roman"/>
                <w:sz w:val="28"/>
                <w:szCs w:val="28"/>
              </w:rPr>
              <w:t>ext</w:t>
            </w:r>
            <w:proofErr w:type="spellEnd"/>
            <w:r w:rsidRPr="00720277">
              <w:rPr>
                <w:rFonts w:cs="Times New Roman"/>
                <w:sz w:val="28"/>
                <w:szCs w:val="28"/>
              </w:rPr>
              <w:t xml:space="preserve"> tip </w:t>
            </w:r>
            <w:proofErr w:type="spellStart"/>
            <w:r w:rsidRPr="00720277">
              <w:rPr>
                <w:rFonts w:cs="Times New Roman"/>
                <w:sz w:val="28"/>
                <w:szCs w:val="28"/>
              </w:rPr>
              <w:t>vrf</w:t>
            </w:r>
            <w:proofErr w:type="spellEnd"/>
            <w:r w:rsidRPr="00720277">
              <w:rPr>
                <w:rFonts w:cs="Times New Roman"/>
                <w:sz w:val="28"/>
                <w:szCs w:val="28"/>
              </w:rPr>
              <w:t>, capacitate termica totala 33.6kw</w:t>
            </w:r>
          </w:p>
        </w:tc>
        <w:tc>
          <w:tcPr>
            <w:tcW w:w="1166" w:type="dxa"/>
            <w:vAlign w:val="center"/>
          </w:tcPr>
          <w:p w14:paraId="15AC766F" w14:textId="7F0414E1" w:rsidR="00585233" w:rsidRPr="00720277" w:rsidRDefault="00585233" w:rsidP="00135824">
            <w:pPr>
              <w:jc w:val="center"/>
              <w:rPr>
                <w:rFonts w:cs="Times New Roman"/>
              </w:rPr>
            </w:pPr>
            <w:r w:rsidRPr="00720277">
              <w:rPr>
                <w:rFonts w:cs="Times New Roman"/>
              </w:rPr>
              <w:t>buc</w:t>
            </w:r>
          </w:p>
        </w:tc>
        <w:tc>
          <w:tcPr>
            <w:tcW w:w="1683" w:type="dxa"/>
            <w:vAlign w:val="center"/>
          </w:tcPr>
          <w:p w14:paraId="14483D52" w14:textId="5AA1EDA1" w:rsidR="00585233" w:rsidRPr="00720277" w:rsidRDefault="00585233" w:rsidP="00135824">
            <w:pPr>
              <w:jc w:val="center"/>
              <w:rPr>
                <w:rFonts w:cs="Times New Roman"/>
              </w:rPr>
            </w:pPr>
            <w:r w:rsidRPr="00720277">
              <w:rPr>
                <w:rFonts w:cs="Times New Roman"/>
              </w:rPr>
              <w:t>3</w:t>
            </w:r>
          </w:p>
        </w:tc>
      </w:tr>
      <w:tr w:rsidR="00585233" w:rsidRPr="00720277" w14:paraId="07044111" w14:textId="77777777" w:rsidTr="00135824">
        <w:trPr>
          <w:trHeight w:val="356"/>
          <w:tblCellSpacing w:w="20" w:type="dxa"/>
          <w:jc w:val="center"/>
        </w:trPr>
        <w:tc>
          <w:tcPr>
            <w:tcW w:w="6667" w:type="dxa"/>
            <w:vAlign w:val="center"/>
          </w:tcPr>
          <w:p w14:paraId="6689CECF" w14:textId="01F5976D" w:rsidR="00585233" w:rsidRPr="00720277" w:rsidRDefault="00585233" w:rsidP="00135824">
            <w:pPr>
              <w:rPr>
                <w:rFonts w:cs="Times New Roman"/>
                <w:sz w:val="28"/>
                <w:szCs w:val="28"/>
              </w:rPr>
            </w:pPr>
            <w:r w:rsidRPr="00720277">
              <w:rPr>
                <w:rFonts w:cs="Times New Roman"/>
                <w:sz w:val="28"/>
                <w:szCs w:val="28"/>
              </w:rPr>
              <w:t xml:space="preserve">modul </w:t>
            </w:r>
            <w:proofErr w:type="spellStart"/>
            <w:r w:rsidRPr="00720277">
              <w:rPr>
                <w:rFonts w:cs="Times New Roman"/>
                <w:sz w:val="28"/>
                <w:szCs w:val="28"/>
              </w:rPr>
              <w:t>climatiz</w:t>
            </w:r>
            <w:proofErr w:type="spellEnd"/>
            <w:r w:rsidRPr="00720277">
              <w:rPr>
                <w:rFonts w:cs="Times New Roman"/>
                <w:sz w:val="28"/>
                <w:szCs w:val="28"/>
              </w:rPr>
              <w:t xml:space="preserve"> </w:t>
            </w:r>
            <w:proofErr w:type="spellStart"/>
            <w:r w:rsidRPr="00720277">
              <w:rPr>
                <w:rFonts w:cs="Times New Roman"/>
                <w:sz w:val="28"/>
                <w:szCs w:val="28"/>
              </w:rPr>
              <w:t>ext</w:t>
            </w:r>
            <w:proofErr w:type="spellEnd"/>
            <w:r w:rsidRPr="00720277">
              <w:rPr>
                <w:rFonts w:cs="Times New Roman"/>
                <w:sz w:val="28"/>
                <w:szCs w:val="28"/>
              </w:rPr>
              <w:t xml:space="preserve"> tip </w:t>
            </w:r>
            <w:proofErr w:type="spellStart"/>
            <w:r w:rsidRPr="00720277">
              <w:rPr>
                <w:rFonts w:cs="Times New Roman"/>
                <w:sz w:val="28"/>
                <w:szCs w:val="28"/>
              </w:rPr>
              <w:t>vrf</w:t>
            </w:r>
            <w:proofErr w:type="spellEnd"/>
            <w:r w:rsidRPr="00720277">
              <w:rPr>
                <w:rFonts w:cs="Times New Roman"/>
                <w:sz w:val="28"/>
                <w:szCs w:val="28"/>
              </w:rPr>
              <w:t>, capacitate termica totala 28kw</w:t>
            </w:r>
          </w:p>
        </w:tc>
        <w:tc>
          <w:tcPr>
            <w:tcW w:w="1166" w:type="dxa"/>
            <w:vAlign w:val="center"/>
          </w:tcPr>
          <w:p w14:paraId="4FCFC333" w14:textId="628EAB0B" w:rsidR="00585233" w:rsidRPr="00720277" w:rsidRDefault="00585233" w:rsidP="00135824">
            <w:pPr>
              <w:jc w:val="center"/>
              <w:rPr>
                <w:rFonts w:cs="Times New Roman"/>
              </w:rPr>
            </w:pPr>
            <w:r w:rsidRPr="00720277">
              <w:rPr>
                <w:rFonts w:cs="Times New Roman"/>
              </w:rPr>
              <w:t>buc</w:t>
            </w:r>
          </w:p>
        </w:tc>
        <w:tc>
          <w:tcPr>
            <w:tcW w:w="1683" w:type="dxa"/>
            <w:vAlign w:val="center"/>
          </w:tcPr>
          <w:p w14:paraId="708059DC" w14:textId="1644B6D1" w:rsidR="00585233" w:rsidRPr="00720277" w:rsidRDefault="00585233" w:rsidP="00135824">
            <w:pPr>
              <w:jc w:val="center"/>
              <w:rPr>
                <w:rFonts w:cs="Times New Roman"/>
              </w:rPr>
            </w:pPr>
            <w:r w:rsidRPr="00720277">
              <w:rPr>
                <w:rFonts w:cs="Times New Roman"/>
              </w:rPr>
              <w:t>2</w:t>
            </w:r>
          </w:p>
        </w:tc>
      </w:tr>
      <w:tr w:rsidR="00585233" w:rsidRPr="00720277" w14:paraId="1D9E62CA" w14:textId="77777777" w:rsidTr="00135824">
        <w:trPr>
          <w:trHeight w:val="356"/>
          <w:tblCellSpacing w:w="20" w:type="dxa"/>
          <w:jc w:val="center"/>
        </w:trPr>
        <w:tc>
          <w:tcPr>
            <w:tcW w:w="6667" w:type="dxa"/>
            <w:vAlign w:val="center"/>
          </w:tcPr>
          <w:p w14:paraId="090F4B7E" w14:textId="487F9039" w:rsidR="00585233" w:rsidRPr="00720277" w:rsidRDefault="00585233" w:rsidP="00135824">
            <w:pPr>
              <w:rPr>
                <w:rFonts w:cs="Times New Roman"/>
                <w:sz w:val="28"/>
                <w:szCs w:val="28"/>
              </w:rPr>
            </w:pPr>
            <w:r w:rsidRPr="00720277">
              <w:rPr>
                <w:rFonts w:cs="Times New Roman"/>
                <w:sz w:val="28"/>
                <w:szCs w:val="28"/>
              </w:rPr>
              <w:lastRenderedPageBreak/>
              <w:t xml:space="preserve">modul </w:t>
            </w:r>
            <w:proofErr w:type="spellStart"/>
            <w:r w:rsidRPr="00720277">
              <w:rPr>
                <w:rFonts w:cs="Times New Roman"/>
                <w:sz w:val="28"/>
                <w:szCs w:val="28"/>
              </w:rPr>
              <w:t>climatiz</w:t>
            </w:r>
            <w:proofErr w:type="spellEnd"/>
            <w:r w:rsidRPr="00720277">
              <w:rPr>
                <w:rFonts w:cs="Times New Roman"/>
                <w:sz w:val="28"/>
                <w:szCs w:val="28"/>
              </w:rPr>
              <w:t xml:space="preserve"> </w:t>
            </w:r>
            <w:proofErr w:type="spellStart"/>
            <w:r w:rsidRPr="00720277">
              <w:rPr>
                <w:rFonts w:cs="Times New Roman"/>
                <w:sz w:val="28"/>
                <w:szCs w:val="28"/>
              </w:rPr>
              <w:t>ext</w:t>
            </w:r>
            <w:proofErr w:type="spellEnd"/>
            <w:r w:rsidRPr="00720277">
              <w:rPr>
                <w:rFonts w:cs="Times New Roman"/>
                <w:sz w:val="28"/>
                <w:szCs w:val="28"/>
              </w:rPr>
              <w:t xml:space="preserve"> tip </w:t>
            </w:r>
            <w:proofErr w:type="spellStart"/>
            <w:r w:rsidRPr="00720277">
              <w:rPr>
                <w:rFonts w:cs="Times New Roman"/>
                <w:sz w:val="28"/>
                <w:szCs w:val="28"/>
              </w:rPr>
              <w:t>vrf</w:t>
            </w:r>
            <w:proofErr w:type="spellEnd"/>
            <w:r w:rsidRPr="00720277">
              <w:rPr>
                <w:rFonts w:cs="Times New Roman"/>
                <w:sz w:val="28"/>
                <w:szCs w:val="28"/>
              </w:rPr>
              <w:t>, capacitate termica totala 39.2kw</w:t>
            </w:r>
          </w:p>
        </w:tc>
        <w:tc>
          <w:tcPr>
            <w:tcW w:w="1166" w:type="dxa"/>
            <w:vAlign w:val="center"/>
          </w:tcPr>
          <w:p w14:paraId="2ACFE230" w14:textId="519A0705" w:rsidR="00585233" w:rsidRPr="00720277" w:rsidRDefault="00585233" w:rsidP="00135824">
            <w:pPr>
              <w:jc w:val="center"/>
              <w:rPr>
                <w:rFonts w:cs="Times New Roman"/>
              </w:rPr>
            </w:pPr>
            <w:r w:rsidRPr="00720277">
              <w:rPr>
                <w:rFonts w:cs="Times New Roman"/>
              </w:rPr>
              <w:t>buc</w:t>
            </w:r>
          </w:p>
        </w:tc>
        <w:tc>
          <w:tcPr>
            <w:tcW w:w="1683" w:type="dxa"/>
            <w:vAlign w:val="center"/>
          </w:tcPr>
          <w:p w14:paraId="042514DF" w14:textId="1D0C3BF6" w:rsidR="00585233" w:rsidRPr="00720277" w:rsidRDefault="00585233" w:rsidP="00135824">
            <w:pPr>
              <w:jc w:val="center"/>
              <w:rPr>
                <w:rFonts w:cs="Times New Roman"/>
              </w:rPr>
            </w:pPr>
            <w:r w:rsidRPr="00720277">
              <w:rPr>
                <w:rFonts w:cs="Times New Roman"/>
              </w:rPr>
              <w:t>5</w:t>
            </w:r>
          </w:p>
        </w:tc>
      </w:tr>
      <w:tr w:rsidR="00585233" w:rsidRPr="00720277" w14:paraId="1811885B" w14:textId="77777777" w:rsidTr="00135824">
        <w:trPr>
          <w:trHeight w:val="356"/>
          <w:tblCellSpacing w:w="20" w:type="dxa"/>
          <w:jc w:val="center"/>
        </w:trPr>
        <w:tc>
          <w:tcPr>
            <w:tcW w:w="6667" w:type="dxa"/>
            <w:vAlign w:val="center"/>
          </w:tcPr>
          <w:p w14:paraId="68E65F39" w14:textId="4F583F75" w:rsidR="00585233" w:rsidRPr="00720277" w:rsidRDefault="00585233" w:rsidP="00135824">
            <w:pPr>
              <w:rPr>
                <w:rFonts w:cs="Times New Roman"/>
                <w:sz w:val="28"/>
                <w:szCs w:val="28"/>
              </w:rPr>
            </w:pPr>
            <w:r w:rsidRPr="00720277">
              <w:rPr>
                <w:rFonts w:cs="Times New Roman"/>
                <w:sz w:val="28"/>
                <w:szCs w:val="28"/>
              </w:rPr>
              <w:t xml:space="preserve">unitate </w:t>
            </w:r>
            <w:proofErr w:type="spellStart"/>
            <w:r w:rsidRPr="00720277">
              <w:rPr>
                <w:rFonts w:cs="Times New Roman"/>
                <w:sz w:val="28"/>
                <w:szCs w:val="28"/>
              </w:rPr>
              <w:t>int.climatiz</w:t>
            </w:r>
            <w:proofErr w:type="spellEnd"/>
            <w:r w:rsidRPr="00720277">
              <w:rPr>
                <w:rFonts w:cs="Times New Roman"/>
                <w:sz w:val="28"/>
                <w:szCs w:val="28"/>
              </w:rPr>
              <w:t xml:space="preserve"> tip </w:t>
            </w:r>
            <w:proofErr w:type="spellStart"/>
            <w:r w:rsidRPr="00720277">
              <w:rPr>
                <w:rFonts w:cs="Times New Roman"/>
                <w:sz w:val="28"/>
                <w:szCs w:val="28"/>
              </w:rPr>
              <w:t>vrf</w:t>
            </w:r>
            <w:proofErr w:type="spellEnd"/>
            <w:r w:rsidRPr="00720277">
              <w:rPr>
                <w:rFonts w:cs="Times New Roman"/>
                <w:sz w:val="28"/>
                <w:szCs w:val="28"/>
              </w:rPr>
              <w:t xml:space="preserve"> </w:t>
            </w:r>
            <w:proofErr w:type="spellStart"/>
            <w:r w:rsidRPr="00720277">
              <w:rPr>
                <w:rFonts w:cs="Times New Roman"/>
                <w:sz w:val="28"/>
                <w:szCs w:val="28"/>
              </w:rPr>
              <w:t>capacit</w:t>
            </w:r>
            <w:proofErr w:type="spellEnd"/>
            <w:r w:rsidRPr="00720277">
              <w:rPr>
                <w:rFonts w:cs="Times New Roman"/>
                <w:sz w:val="28"/>
                <w:szCs w:val="28"/>
              </w:rPr>
              <w:t xml:space="preserve"> </w:t>
            </w:r>
            <w:proofErr w:type="spellStart"/>
            <w:r w:rsidRPr="00720277">
              <w:rPr>
                <w:rFonts w:cs="Times New Roman"/>
                <w:sz w:val="28"/>
                <w:szCs w:val="28"/>
              </w:rPr>
              <w:t>racire</w:t>
            </w:r>
            <w:proofErr w:type="spellEnd"/>
            <w:r w:rsidRPr="00720277">
              <w:rPr>
                <w:rFonts w:cs="Times New Roman"/>
                <w:sz w:val="28"/>
                <w:szCs w:val="28"/>
              </w:rPr>
              <w:t xml:space="preserve"> 2 </w:t>
            </w:r>
            <w:proofErr w:type="spellStart"/>
            <w:r w:rsidRPr="00720277">
              <w:rPr>
                <w:rFonts w:cs="Times New Roman"/>
                <w:sz w:val="28"/>
                <w:szCs w:val="28"/>
              </w:rPr>
              <w:t>kw</w:t>
            </w:r>
            <w:proofErr w:type="spellEnd"/>
          </w:p>
        </w:tc>
        <w:tc>
          <w:tcPr>
            <w:tcW w:w="1166" w:type="dxa"/>
            <w:vAlign w:val="center"/>
          </w:tcPr>
          <w:p w14:paraId="68DFFA5A" w14:textId="2E9C6776" w:rsidR="00585233" w:rsidRPr="00720277" w:rsidRDefault="00585233" w:rsidP="00135824">
            <w:pPr>
              <w:jc w:val="center"/>
              <w:rPr>
                <w:rFonts w:cs="Times New Roman"/>
              </w:rPr>
            </w:pPr>
            <w:r w:rsidRPr="00720277">
              <w:rPr>
                <w:rFonts w:cs="Times New Roman"/>
              </w:rPr>
              <w:t>buc</w:t>
            </w:r>
          </w:p>
        </w:tc>
        <w:tc>
          <w:tcPr>
            <w:tcW w:w="1683" w:type="dxa"/>
            <w:vAlign w:val="center"/>
          </w:tcPr>
          <w:p w14:paraId="73943711" w14:textId="6475B8E2" w:rsidR="00585233" w:rsidRPr="00720277" w:rsidRDefault="00585233" w:rsidP="00135824">
            <w:pPr>
              <w:jc w:val="center"/>
              <w:rPr>
                <w:rFonts w:cs="Times New Roman"/>
              </w:rPr>
            </w:pPr>
            <w:r w:rsidRPr="00720277">
              <w:rPr>
                <w:rFonts w:cs="Times New Roman"/>
              </w:rPr>
              <w:t>12</w:t>
            </w:r>
          </w:p>
        </w:tc>
      </w:tr>
      <w:tr w:rsidR="00585233" w:rsidRPr="00720277" w14:paraId="5F9A6EEC" w14:textId="77777777" w:rsidTr="00135824">
        <w:trPr>
          <w:trHeight w:val="356"/>
          <w:tblCellSpacing w:w="20" w:type="dxa"/>
          <w:jc w:val="center"/>
        </w:trPr>
        <w:tc>
          <w:tcPr>
            <w:tcW w:w="6667" w:type="dxa"/>
            <w:vAlign w:val="center"/>
          </w:tcPr>
          <w:p w14:paraId="6CBDE60E" w14:textId="6DE8F6B4" w:rsidR="00585233" w:rsidRPr="00720277" w:rsidRDefault="00585233" w:rsidP="00135824">
            <w:pPr>
              <w:rPr>
                <w:rFonts w:cs="Times New Roman"/>
                <w:sz w:val="28"/>
                <w:szCs w:val="28"/>
              </w:rPr>
            </w:pPr>
            <w:r w:rsidRPr="00720277">
              <w:rPr>
                <w:rFonts w:cs="Times New Roman"/>
                <w:sz w:val="28"/>
                <w:szCs w:val="28"/>
              </w:rPr>
              <w:t xml:space="preserve">unitate </w:t>
            </w:r>
            <w:proofErr w:type="spellStart"/>
            <w:r w:rsidRPr="00720277">
              <w:rPr>
                <w:rFonts w:cs="Times New Roman"/>
                <w:sz w:val="28"/>
                <w:szCs w:val="28"/>
              </w:rPr>
              <w:t>int.climatiz</w:t>
            </w:r>
            <w:proofErr w:type="spellEnd"/>
            <w:r w:rsidRPr="00720277">
              <w:rPr>
                <w:rFonts w:cs="Times New Roman"/>
                <w:sz w:val="28"/>
                <w:szCs w:val="28"/>
              </w:rPr>
              <w:t xml:space="preserve"> tip </w:t>
            </w:r>
            <w:proofErr w:type="spellStart"/>
            <w:r w:rsidRPr="00720277">
              <w:rPr>
                <w:rFonts w:cs="Times New Roman"/>
                <w:sz w:val="28"/>
                <w:szCs w:val="28"/>
              </w:rPr>
              <w:t>vrf</w:t>
            </w:r>
            <w:proofErr w:type="spellEnd"/>
            <w:r w:rsidRPr="00720277">
              <w:rPr>
                <w:rFonts w:cs="Times New Roman"/>
                <w:sz w:val="28"/>
                <w:szCs w:val="28"/>
              </w:rPr>
              <w:t xml:space="preserve"> </w:t>
            </w:r>
            <w:proofErr w:type="spellStart"/>
            <w:r w:rsidRPr="00720277">
              <w:rPr>
                <w:rFonts w:cs="Times New Roman"/>
                <w:sz w:val="28"/>
                <w:szCs w:val="28"/>
              </w:rPr>
              <w:t>capacit</w:t>
            </w:r>
            <w:proofErr w:type="spellEnd"/>
            <w:r w:rsidRPr="00720277">
              <w:rPr>
                <w:rFonts w:cs="Times New Roman"/>
                <w:sz w:val="28"/>
                <w:szCs w:val="28"/>
              </w:rPr>
              <w:t xml:space="preserve"> </w:t>
            </w:r>
            <w:proofErr w:type="spellStart"/>
            <w:r w:rsidRPr="00720277">
              <w:rPr>
                <w:rFonts w:cs="Times New Roman"/>
                <w:sz w:val="28"/>
                <w:szCs w:val="28"/>
              </w:rPr>
              <w:t>racire</w:t>
            </w:r>
            <w:proofErr w:type="spellEnd"/>
            <w:r w:rsidRPr="00720277">
              <w:rPr>
                <w:rFonts w:cs="Times New Roman"/>
                <w:sz w:val="28"/>
                <w:szCs w:val="28"/>
              </w:rPr>
              <w:t xml:space="preserve"> 2.5 </w:t>
            </w:r>
            <w:proofErr w:type="spellStart"/>
            <w:r w:rsidRPr="00720277">
              <w:rPr>
                <w:rFonts w:cs="Times New Roman"/>
                <w:sz w:val="28"/>
                <w:szCs w:val="28"/>
              </w:rPr>
              <w:t>kw</w:t>
            </w:r>
            <w:proofErr w:type="spellEnd"/>
          </w:p>
        </w:tc>
        <w:tc>
          <w:tcPr>
            <w:tcW w:w="1166" w:type="dxa"/>
            <w:vAlign w:val="center"/>
          </w:tcPr>
          <w:p w14:paraId="4C2F89C4" w14:textId="75F6046B" w:rsidR="00585233" w:rsidRPr="00720277" w:rsidRDefault="00585233" w:rsidP="00135824">
            <w:pPr>
              <w:jc w:val="center"/>
              <w:rPr>
                <w:rFonts w:cs="Times New Roman"/>
              </w:rPr>
            </w:pPr>
            <w:r w:rsidRPr="00720277">
              <w:rPr>
                <w:rFonts w:cs="Times New Roman"/>
              </w:rPr>
              <w:t>buc</w:t>
            </w:r>
          </w:p>
        </w:tc>
        <w:tc>
          <w:tcPr>
            <w:tcW w:w="1683" w:type="dxa"/>
            <w:vAlign w:val="center"/>
          </w:tcPr>
          <w:p w14:paraId="56C50695" w14:textId="7F654FC4" w:rsidR="00585233" w:rsidRPr="00720277" w:rsidRDefault="00585233" w:rsidP="00135824">
            <w:pPr>
              <w:jc w:val="center"/>
              <w:rPr>
                <w:rFonts w:cs="Times New Roman"/>
              </w:rPr>
            </w:pPr>
            <w:r w:rsidRPr="00720277">
              <w:rPr>
                <w:rFonts w:cs="Times New Roman"/>
              </w:rPr>
              <w:t>14</w:t>
            </w:r>
          </w:p>
        </w:tc>
      </w:tr>
      <w:tr w:rsidR="00585233" w:rsidRPr="00720277" w14:paraId="371EEAAA" w14:textId="77777777" w:rsidTr="00135824">
        <w:trPr>
          <w:trHeight w:val="356"/>
          <w:tblCellSpacing w:w="20" w:type="dxa"/>
          <w:jc w:val="center"/>
        </w:trPr>
        <w:tc>
          <w:tcPr>
            <w:tcW w:w="6667" w:type="dxa"/>
            <w:vAlign w:val="center"/>
          </w:tcPr>
          <w:p w14:paraId="3849FC1F" w14:textId="39EA0231" w:rsidR="00585233" w:rsidRPr="00720277" w:rsidRDefault="00585233" w:rsidP="00135824">
            <w:pPr>
              <w:rPr>
                <w:rFonts w:cs="Times New Roman"/>
                <w:sz w:val="28"/>
                <w:szCs w:val="28"/>
              </w:rPr>
            </w:pPr>
            <w:r w:rsidRPr="00720277">
              <w:rPr>
                <w:rFonts w:cs="Times New Roman"/>
                <w:sz w:val="28"/>
                <w:szCs w:val="28"/>
              </w:rPr>
              <w:t xml:space="preserve">unitate </w:t>
            </w:r>
            <w:proofErr w:type="spellStart"/>
            <w:r w:rsidRPr="00720277">
              <w:rPr>
                <w:rFonts w:cs="Times New Roman"/>
                <w:sz w:val="28"/>
                <w:szCs w:val="28"/>
              </w:rPr>
              <w:t>int.climatiz</w:t>
            </w:r>
            <w:proofErr w:type="spellEnd"/>
            <w:r w:rsidRPr="00720277">
              <w:rPr>
                <w:rFonts w:cs="Times New Roman"/>
                <w:sz w:val="28"/>
                <w:szCs w:val="28"/>
              </w:rPr>
              <w:t xml:space="preserve"> tip </w:t>
            </w:r>
            <w:proofErr w:type="spellStart"/>
            <w:r w:rsidRPr="00720277">
              <w:rPr>
                <w:rFonts w:cs="Times New Roman"/>
                <w:sz w:val="28"/>
                <w:szCs w:val="28"/>
              </w:rPr>
              <w:t>vrf</w:t>
            </w:r>
            <w:proofErr w:type="spellEnd"/>
            <w:r w:rsidRPr="00720277">
              <w:rPr>
                <w:rFonts w:cs="Times New Roman"/>
                <w:sz w:val="28"/>
                <w:szCs w:val="28"/>
              </w:rPr>
              <w:t xml:space="preserve"> </w:t>
            </w:r>
            <w:proofErr w:type="spellStart"/>
            <w:r w:rsidRPr="00720277">
              <w:rPr>
                <w:rFonts w:cs="Times New Roman"/>
                <w:sz w:val="28"/>
                <w:szCs w:val="28"/>
              </w:rPr>
              <w:t>capacit</w:t>
            </w:r>
            <w:proofErr w:type="spellEnd"/>
            <w:r w:rsidRPr="00720277">
              <w:rPr>
                <w:rFonts w:cs="Times New Roman"/>
                <w:sz w:val="28"/>
                <w:szCs w:val="28"/>
              </w:rPr>
              <w:t xml:space="preserve"> </w:t>
            </w:r>
            <w:proofErr w:type="spellStart"/>
            <w:r w:rsidRPr="00720277">
              <w:rPr>
                <w:rFonts w:cs="Times New Roman"/>
                <w:sz w:val="28"/>
                <w:szCs w:val="28"/>
              </w:rPr>
              <w:t>racire</w:t>
            </w:r>
            <w:proofErr w:type="spellEnd"/>
            <w:r w:rsidRPr="00720277">
              <w:rPr>
                <w:rFonts w:cs="Times New Roman"/>
                <w:sz w:val="28"/>
                <w:szCs w:val="28"/>
              </w:rPr>
              <w:t xml:space="preserve"> 3.2 </w:t>
            </w:r>
            <w:proofErr w:type="spellStart"/>
            <w:r w:rsidRPr="00720277">
              <w:rPr>
                <w:rFonts w:cs="Times New Roman"/>
                <w:sz w:val="28"/>
                <w:szCs w:val="28"/>
              </w:rPr>
              <w:t>kw</w:t>
            </w:r>
            <w:proofErr w:type="spellEnd"/>
          </w:p>
        </w:tc>
        <w:tc>
          <w:tcPr>
            <w:tcW w:w="1166" w:type="dxa"/>
            <w:vAlign w:val="center"/>
          </w:tcPr>
          <w:p w14:paraId="095A081B" w14:textId="0CCC986E" w:rsidR="00585233" w:rsidRPr="00720277" w:rsidRDefault="00585233" w:rsidP="00135824">
            <w:pPr>
              <w:jc w:val="center"/>
              <w:rPr>
                <w:rFonts w:cs="Times New Roman"/>
              </w:rPr>
            </w:pPr>
            <w:r w:rsidRPr="00720277">
              <w:rPr>
                <w:rFonts w:cs="Times New Roman"/>
              </w:rPr>
              <w:t>buc</w:t>
            </w:r>
          </w:p>
        </w:tc>
        <w:tc>
          <w:tcPr>
            <w:tcW w:w="1683" w:type="dxa"/>
            <w:vAlign w:val="center"/>
          </w:tcPr>
          <w:p w14:paraId="5DF5BB4A" w14:textId="200059CE" w:rsidR="00585233" w:rsidRPr="00720277" w:rsidRDefault="00585233" w:rsidP="00135824">
            <w:pPr>
              <w:jc w:val="center"/>
              <w:rPr>
                <w:rFonts w:cs="Times New Roman"/>
              </w:rPr>
            </w:pPr>
            <w:r w:rsidRPr="00720277">
              <w:rPr>
                <w:rFonts w:cs="Times New Roman"/>
              </w:rPr>
              <w:t>1</w:t>
            </w:r>
          </w:p>
        </w:tc>
      </w:tr>
    </w:tbl>
    <w:p w14:paraId="3AD2E4D5" w14:textId="77777777" w:rsidR="00772E4C" w:rsidRPr="00720277" w:rsidRDefault="00772E4C" w:rsidP="00772E4C"/>
    <w:p w14:paraId="6BB3DCCB" w14:textId="436D626B" w:rsidR="00585233" w:rsidRPr="00720277" w:rsidRDefault="00585233" w:rsidP="00772E4C">
      <w:pPr>
        <w:rPr>
          <w:rFonts w:cs="Times New Roman"/>
          <w:b/>
          <w:bCs/>
          <w:i/>
          <w:iCs/>
          <w:sz w:val="28"/>
          <w:szCs w:val="28"/>
          <w:u w:val="single"/>
        </w:rPr>
      </w:pPr>
      <w:r w:rsidRPr="00720277">
        <w:rPr>
          <w:rFonts w:cs="Times New Roman"/>
          <w:b/>
          <w:bCs/>
          <w:i/>
          <w:iCs/>
          <w:sz w:val="28"/>
          <w:szCs w:val="28"/>
          <w:u w:val="single"/>
        </w:rPr>
        <w:t>Instalații termice, HVAC-  Echipamente -Ventilare grupuri sanitare</w:t>
      </w:r>
    </w:p>
    <w:p w14:paraId="1CE6D654" w14:textId="77777777" w:rsidR="00585233" w:rsidRPr="00720277" w:rsidRDefault="00585233" w:rsidP="00772E4C">
      <w:pPr>
        <w:rPr>
          <w:rFonts w:cs="Times New Roman"/>
          <w:b/>
          <w:bCs/>
          <w:i/>
          <w:iCs/>
          <w:sz w:val="28"/>
          <w:szCs w:val="28"/>
          <w:u w:val="single"/>
        </w:rPr>
      </w:pPr>
    </w:p>
    <w:tbl>
      <w:tblPr>
        <w:tblW w:w="9676" w:type="dxa"/>
        <w:jc w:val="cente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00" w:firstRow="0" w:lastRow="0" w:firstColumn="0" w:lastColumn="0" w:noHBand="0" w:noVBand="0"/>
      </w:tblPr>
      <w:tblGrid>
        <w:gridCol w:w="6727"/>
        <w:gridCol w:w="1206"/>
        <w:gridCol w:w="1743"/>
      </w:tblGrid>
      <w:tr w:rsidR="00585233" w:rsidRPr="00720277" w14:paraId="20653427" w14:textId="77777777" w:rsidTr="00135824">
        <w:trPr>
          <w:tblCellSpacing w:w="20" w:type="dxa"/>
          <w:jc w:val="center"/>
        </w:trPr>
        <w:tc>
          <w:tcPr>
            <w:tcW w:w="6667" w:type="dxa"/>
            <w:vAlign w:val="center"/>
          </w:tcPr>
          <w:p w14:paraId="68D5B345" w14:textId="77777777" w:rsidR="00585233" w:rsidRPr="00720277" w:rsidRDefault="00585233" w:rsidP="00135824">
            <w:pPr>
              <w:ind w:leftChars="-300" w:left="-720" w:firstLineChars="300" w:firstLine="723"/>
              <w:jc w:val="center"/>
              <w:rPr>
                <w:rFonts w:cs="Times New Roman"/>
                <w:b/>
              </w:rPr>
            </w:pPr>
            <w:r w:rsidRPr="00720277">
              <w:rPr>
                <w:rFonts w:cs="Times New Roman"/>
                <w:b/>
              </w:rPr>
              <w:t>DENUMIRE</w:t>
            </w:r>
          </w:p>
        </w:tc>
        <w:tc>
          <w:tcPr>
            <w:tcW w:w="1166" w:type="dxa"/>
            <w:vAlign w:val="center"/>
          </w:tcPr>
          <w:p w14:paraId="694B4B03" w14:textId="77777777" w:rsidR="00585233" w:rsidRPr="00720277" w:rsidRDefault="00585233" w:rsidP="00135824">
            <w:pPr>
              <w:jc w:val="center"/>
              <w:rPr>
                <w:rFonts w:cs="Times New Roman"/>
                <w:b/>
              </w:rPr>
            </w:pPr>
            <w:r w:rsidRPr="00720277">
              <w:rPr>
                <w:rFonts w:cs="Times New Roman"/>
                <w:b/>
              </w:rPr>
              <w:t>U/M</w:t>
            </w:r>
          </w:p>
        </w:tc>
        <w:tc>
          <w:tcPr>
            <w:tcW w:w="1683" w:type="dxa"/>
            <w:vAlign w:val="center"/>
          </w:tcPr>
          <w:p w14:paraId="08898FFB" w14:textId="77777777" w:rsidR="00585233" w:rsidRPr="00720277" w:rsidRDefault="00585233" w:rsidP="00135824">
            <w:pPr>
              <w:jc w:val="center"/>
              <w:rPr>
                <w:rFonts w:cs="Times New Roman"/>
                <w:b/>
              </w:rPr>
            </w:pPr>
            <w:r w:rsidRPr="00720277">
              <w:rPr>
                <w:rFonts w:cs="Times New Roman"/>
                <w:b/>
              </w:rPr>
              <w:t>CANTITATE</w:t>
            </w:r>
          </w:p>
        </w:tc>
      </w:tr>
      <w:tr w:rsidR="00585233" w:rsidRPr="00720277" w14:paraId="16CB654B" w14:textId="77777777" w:rsidTr="00135824">
        <w:trPr>
          <w:trHeight w:val="356"/>
          <w:tblCellSpacing w:w="20" w:type="dxa"/>
          <w:jc w:val="center"/>
        </w:trPr>
        <w:tc>
          <w:tcPr>
            <w:tcW w:w="6667" w:type="dxa"/>
            <w:vAlign w:val="center"/>
          </w:tcPr>
          <w:p w14:paraId="658E76D6" w14:textId="3EAF258D" w:rsidR="00585233" w:rsidRPr="00720277" w:rsidRDefault="00585233" w:rsidP="00135824">
            <w:pPr>
              <w:rPr>
                <w:rFonts w:cs="Times New Roman"/>
                <w:sz w:val="28"/>
                <w:szCs w:val="28"/>
              </w:rPr>
            </w:pPr>
            <w:r w:rsidRPr="00720277">
              <w:rPr>
                <w:rFonts w:cs="Times New Roman"/>
                <w:sz w:val="28"/>
                <w:szCs w:val="28"/>
              </w:rPr>
              <w:t xml:space="preserve">ventilator de </w:t>
            </w:r>
            <w:proofErr w:type="spellStart"/>
            <w:r w:rsidRPr="00720277">
              <w:rPr>
                <w:rFonts w:cs="Times New Roman"/>
                <w:sz w:val="28"/>
                <w:szCs w:val="28"/>
              </w:rPr>
              <w:t>extractie</w:t>
            </w:r>
            <w:proofErr w:type="spellEnd"/>
            <w:r w:rsidRPr="00720277">
              <w:rPr>
                <w:rFonts w:cs="Times New Roman"/>
                <w:sz w:val="28"/>
                <w:szCs w:val="28"/>
              </w:rPr>
              <w:t xml:space="preserve"> aer viciat din bai, axial 150 mc/h</w:t>
            </w:r>
          </w:p>
        </w:tc>
        <w:tc>
          <w:tcPr>
            <w:tcW w:w="1166" w:type="dxa"/>
            <w:vAlign w:val="center"/>
          </w:tcPr>
          <w:p w14:paraId="2571D233" w14:textId="77777777" w:rsidR="00585233" w:rsidRPr="00720277" w:rsidRDefault="00585233" w:rsidP="00135824">
            <w:pPr>
              <w:jc w:val="center"/>
              <w:rPr>
                <w:rFonts w:cs="Times New Roman"/>
              </w:rPr>
            </w:pPr>
            <w:r w:rsidRPr="00720277">
              <w:rPr>
                <w:rFonts w:cs="Times New Roman"/>
              </w:rPr>
              <w:t>buc</w:t>
            </w:r>
          </w:p>
        </w:tc>
        <w:tc>
          <w:tcPr>
            <w:tcW w:w="1683" w:type="dxa"/>
            <w:vAlign w:val="center"/>
          </w:tcPr>
          <w:p w14:paraId="1A99BBEE" w14:textId="4C71158F" w:rsidR="00585233" w:rsidRPr="00720277" w:rsidRDefault="00585233" w:rsidP="00135824">
            <w:pPr>
              <w:jc w:val="center"/>
              <w:rPr>
                <w:rFonts w:cs="Times New Roman"/>
              </w:rPr>
            </w:pPr>
            <w:r w:rsidRPr="00720277">
              <w:rPr>
                <w:rFonts w:cs="Times New Roman"/>
              </w:rPr>
              <w:t>1</w:t>
            </w:r>
          </w:p>
        </w:tc>
      </w:tr>
      <w:tr w:rsidR="00585233" w:rsidRPr="00720277" w14:paraId="33B09F2F" w14:textId="77777777" w:rsidTr="00135824">
        <w:trPr>
          <w:trHeight w:val="356"/>
          <w:tblCellSpacing w:w="20" w:type="dxa"/>
          <w:jc w:val="center"/>
        </w:trPr>
        <w:tc>
          <w:tcPr>
            <w:tcW w:w="6667" w:type="dxa"/>
            <w:vAlign w:val="center"/>
          </w:tcPr>
          <w:p w14:paraId="6AF3E142" w14:textId="223C5676" w:rsidR="00585233" w:rsidRPr="00720277" w:rsidRDefault="00585233" w:rsidP="00135824">
            <w:pPr>
              <w:rPr>
                <w:rFonts w:cs="Times New Roman"/>
                <w:sz w:val="28"/>
                <w:szCs w:val="28"/>
              </w:rPr>
            </w:pPr>
            <w:r w:rsidRPr="00720277">
              <w:rPr>
                <w:rFonts w:cs="Times New Roman"/>
                <w:sz w:val="28"/>
                <w:szCs w:val="28"/>
              </w:rPr>
              <w:t xml:space="preserve">ventilator de </w:t>
            </w:r>
            <w:proofErr w:type="spellStart"/>
            <w:r w:rsidRPr="00720277">
              <w:rPr>
                <w:rFonts w:cs="Times New Roman"/>
                <w:sz w:val="28"/>
                <w:szCs w:val="28"/>
              </w:rPr>
              <w:t>extractie</w:t>
            </w:r>
            <w:proofErr w:type="spellEnd"/>
            <w:r w:rsidRPr="00720277">
              <w:rPr>
                <w:rFonts w:cs="Times New Roman"/>
                <w:sz w:val="28"/>
                <w:szCs w:val="28"/>
              </w:rPr>
              <w:t xml:space="preserve"> aer viciat din bai, 100 mc/h</w:t>
            </w:r>
          </w:p>
        </w:tc>
        <w:tc>
          <w:tcPr>
            <w:tcW w:w="1166" w:type="dxa"/>
            <w:vAlign w:val="center"/>
          </w:tcPr>
          <w:p w14:paraId="29158D2D" w14:textId="74EFF81B" w:rsidR="00585233" w:rsidRPr="00720277" w:rsidRDefault="00585233" w:rsidP="00135824">
            <w:pPr>
              <w:jc w:val="center"/>
              <w:rPr>
                <w:rFonts w:cs="Times New Roman"/>
              </w:rPr>
            </w:pPr>
            <w:r w:rsidRPr="00720277">
              <w:rPr>
                <w:rFonts w:cs="Times New Roman"/>
              </w:rPr>
              <w:t>buc</w:t>
            </w:r>
          </w:p>
        </w:tc>
        <w:tc>
          <w:tcPr>
            <w:tcW w:w="1683" w:type="dxa"/>
            <w:vAlign w:val="center"/>
          </w:tcPr>
          <w:p w14:paraId="3AD5B5EA" w14:textId="350E1972" w:rsidR="00585233" w:rsidRPr="00720277" w:rsidRDefault="00585233" w:rsidP="00135824">
            <w:pPr>
              <w:jc w:val="center"/>
              <w:rPr>
                <w:rFonts w:cs="Times New Roman"/>
              </w:rPr>
            </w:pPr>
            <w:r w:rsidRPr="00720277">
              <w:rPr>
                <w:rFonts w:cs="Times New Roman"/>
              </w:rPr>
              <w:t>3</w:t>
            </w:r>
          </w:p>
        </w:tc>
      </w:tr>
    </w:tbl>
    <w:p w14:paraId="7E292DC6" w14:textId="77777777" w:rsidR="00585233" w:rsidRPr="00720277" w:rsidRDefault="00585233" w:rsidP="00772E4C">
      <w:pPr>
        <w:rPr>
          <w:rFonts w:cs="Times New Roman"/>
          <w:b/>
          <w:bCs/>
          <w:i/>
          <w:iCs/>
          <w:sz w:val="28"/>
          <w:szCs w:val="28"/>
          <w:u w:val="single"/>
        </w:rPr>
      </w:pPr>
    </w:p>
    <w:p w14:paraId="2DA3BC26" w14:textId="61FF9CD7" w:rsidR="00585233" w:rsidRPr="00720277" w:rsidRDefault="00585233" w:rsidP="00585233">
      <w:pPr>
        <w:rPr>
          <w:rFonts w:cs="Times New Roman"/>
          <w:b/>
          <w:bCs/>
          <w:i/>
          <w:iCs/>
          <w:sz w:val="28"/>
          <w:szCs w:val="28"/>
          <w:u w:val="single"/>
        </w:rPr>
      </w:pPr>
      <w:r w:rsidRPr="00720277">
        <w:rPr>
          <w:rFonts w:cs="Times New Roman"/>
          <w:b/>
          <w:bCs/>
          <w:i/>
          <w:iCs/>
          <w:sz w:val="28"/>
          <w:szCs w:val="28"/>
          <w:u w:val="single"/>
        </w:rPr>
        <w:t>Instalații termice, HVAC-  Echipamente -</w:t>
      </w:r>
      <w:r w:rsidR="00DD7E73" w:rsidRPr="00720277">
        <w:rPr>
          <w:rFonts w:cs="Times New Roman"/>
          <w:b/>
          <w:bCs/>
          <w:i/>
          <w:iCs/>
          <w:sz w:val="28"/>
          <w:szCs w:val="28"/>
          <w:u w:val="single"/>
        </w:rPr>
        <w:t>Instalații de evacuare a fumului</w:t>
      </w:r>
    </w:p>
    <w:p w14:paraId="3B352D92" w14:textId="77777777" w:rsidR="00DD7E73" w:rsidRPr="00720277" w:rsidRDefault="00DD7E73" w:rsidP="00585233">
      <w:pPr>
        <w:rPr>
          <w:rFonts w:cs="Times New Roman"/>
          <w:b/>
          <w:bCs/>
          <w:i/>
          <w:iCs/>
          <w:sz w:val="28"/>
          <w:szCs w:val="28"/>
          <w:u w:val="single"/>
        </w:rPr>
      </w:pPr>
    </w:p>
    <w:tbl>
      <w:tblPr>
        <w:tblW w:w="9676" w:type="dxa"/>
        <w:jc w:val="cente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00" w:firstRow="0" w:lastRow="0" w:firstColumn="0" w:lastColumn="0" w:noHBand="0" w:noVBand="0"/>
      </w:tblPr>
      <w:tblGrid>
        <w:gridCol w:w="6727"/>
        <w:gridCol w:w="1206"/>
        <w:gridCol w:w="1743"/>
      </w:tblGrid>
      <w:tr w:rsidR="00DD7E73" w:rsidRPr="00720277" w14:paraId="5A4C7C40" w14:textId="77777777" w:rsidTr="00135824">
        <w:trPr>
          <w:tblCellSpacing w:w="20" w:type="dxa"/>
          <w:jc w:val="center"/>
        </w:trPr>
        <w:tc>
          <w:tcPr>
            <w:tcW w:w="6667" w:type="dxa"/>
            <w:vAlign w:val="center"/>
          </w:tcPr>
          <w:p w14:paraId="0DB14410" w14:textId="77777777" w:rsidR="00DD7E73" w:rsidRPr="00720277" w:rsidRDefault="00DD7E73" w:rsidP="00135824">
            <w:pPr>
              <w:ind w:leftChars="-300" w:left="-720" w:firstLineChars="300" w:firstLine="723"/>
              <w:jc w:val="center"/>
              <w:rPr>
                <w:rFonts w:cs="Times New Roman"/>
                <w:b/>
              </w:rPr>
            </w:pPr>
            <w:r w:rsidRPr="00720277">
              <w:rPr>
                <w:rFonts w:cs="Times New Roman"/>
                <w:b/>
              </w:rPr>
              <w:t>DENUMIRE</w:t>
            </w:r>
          </w:p>
        </w:tc>
        <w:tc>
          <w:tcPr>
            <w:tcW w:w="1166" w:type="dxa"/>
            <w:vAlign w:val="center"/>
          </w:tcPr>
          <w:p w14:paraId="648CC63E" w14:textId="77777777" w:rsidR="00DD7E73" w:rsidRPr="00720277" w:rsidRDefault="00DD7E73" w:rsidP="00135824">
            <w:pPr>
              <w:jc w:val="center"/>
              <w:rPr>
                <w:rFonts w:cs="Times New Roman"/>
                <w:b/>
              </w:rPr>
            </w:pPr>
            <w:r w:rsidRPr="00720277">
              <w:rPr>
                <w:rFonts w:cs="Times New Roman"/>
                <w:b/>
              </w:rPr>
              <w:t>U/M</w:t>
            </w:r>
          </w:p>
        </w:tc>
        <w:tc>
          <w:tcPr>
            <w:tcW w:w="1683" w:type="dxa"/>
            <w:vAlign w:val="center"/>
          </w:tcPr>
          <w:p w14:paraId="079E2DB7" w14:textId="77777777" w:rsidR="00DD7E73" w:rsidRPr="00720277" w:rsidRDefault="00DD7E73" w:rsidP="00135824">
            <w:pPr>
              <w:jc w:val="center"/>
              <w:rPr>
                <w:rFonts w:cs="Times New Roman"/>
                <w:b/>
              </w:rPr>
            </w:pPr>
            <w:r w:rsidRPr="00720277">
              <w:rPr>
                <w:rFonts w:cs="Times New Roman"/>
                <w:b/>
              </w:rPr>
              <w:t>CANTITATE</w:t>
            </w:r>
          </w:p>
        </w:tc>
      </w:tr>
      <w:tr w:rsidR="00DD7E73" w:rsidRPr="00720277" w14:paraId="5232A5F4" w14:textId="77777777" w:rsidTr="00135824">
        <w:trPr>
          <w:trHeight w:val="356"/>
          <w:tblCellSpacing w:w="20" w:type="dxa"/>
          <w:jc w:val="center"/>
        </w:trPr>
        <w:tc>
          <w:tcPr>
            <w:tcW w:w="6667" w:type="dxa"/>
            <w:vAlign w:val="center"/>
          </w:tcPr>
          <w:p w14:paraId="43479AFC" w14:textId="66709F72" w:rsidR="00DD7E73" w:rsidRPr="00720277" w:rsidRDefault="00DD7E73" w:rsidP="00135824">
            <w:pPr>
              <w:rPr>
                <w:rFonts w:cs="Times New Roman"/>
                <w:sz w:val="28"/>
                <w:szCs w:val="28"/>
              </w:rPr>
            </w:pPr>
            <w:r w:rsidRPr="00720277">
              <w:rPr>
                <w:rFonts w:cs="Times New Roman"/>
                <w:sz w:val="28"/>
                <w:szCs w:val="28"/>
              </w:rPr>
              <w:t xml:space="preserve">trapa de fum, cu </w:t>
            </w:r>
            <w:proofErr w:type="spellStart"/>
            <w:r w:rsidRPr="00720277">
              <w:rPr>
                <w:rFonts w:cs="Times New Roman"/>
                <w:sz w:val="28"/>
                <w:szCs w:val="28"/>
              </w:rPr>
              <w:t>act,man</w:t>
            </w:r>
            <w:proofErr w:type="spellEnd"/>
            <w:r w:rsidRPr="00720277">
              <w:rPr>
                <w:rFonts w:cs="Times New Roman"/>
                <w:sz w:val="28"/>
                <w:szCs w:val="28"/>
              </w:rPr>
              <w:t xml:space="preserve"> si automata, servomotor, 1500x2000mm</w:t>
            </w:r>
          </w:p>
        </w:tc>
        <w:tc>
          <w:tcPr>
            <w:tcW w:w="1166" w:type="dxa"/>
            <w:vAlign w:val="center"/>
          </w:tcPr>
          <w:p w14:paraId="2D11996E" w14:textId="77777777" w:rsidR="00DD7E73" w:rsidRPr="00720277" w:rsidRDefault="00DD7E73" w:rsidP="00135824">
            <w:pPr>
              <w:jc w:val="center"/>
              <w:rPr>
                <w:rFonts w:cs="Times New Roman"/>
              </w:rPr>
            </w:pPr>
            <w:r w:rsidRPr="00720277">
              <w:rPr>
                <w:rFonts w:cs="Times New Roman"/>
              </w:rPr>
              <w:t>buc</w:t>
            </w:r>
          </w:p>
        </w:tc>
        <w:tc>
          <w:tcPr>
            <w:tcW w:w="1683" w:type="dxa"/>
            <w:vAlign w:val="center"/>
          </w:tcPr>
          <w:p w14:paraId="1737C94F" w14:textId="3B120909" w:rsidR="00DD7E73" w:rsidRPr="00720277" w:rsidRDefault="00DD7E73" w:rsidP="00135824">
            <w:pPr>
              <w:jc w:val="center"/>
              <w:rPr>
                <w:rFonts w:cs="Times New Roman"/>
              </w:rPr>
            </w:pPr>
            <w:r w:rsidRPr="00720277">
              <w:rPr>
                <w:rFonts w:cs="Times New Roman"/>
              </w:rPr>
              <w:t>2</w:t>
            </w:r>
          </w:p>
        </w:tc>
      </w:tr>
      <w:tr w:rsidR="00DD7E73" w:rsidRPr="00720277" w14:paraId="2658ED7C" w14:textId="77777777" w:rsidTr="00135824">
        <w:trPr>
          <w:trHeight w:val="356"/>
          <w:tblCellSpacing w:w="20" w:type="dxa"/>
          <w:jc w:val="center"/>
        </w:trPr>
        <w:tc>
          <w:tcPr>
            <w:tcW w:w="6667" w:type="dxa"/>
            <w:vAlign w:val="center"/>
          </w:tcPr>
          <w:p w14:paraId="7C155BB3" w14:textId="1FF4A31A" w:rsidR="00DD7E73" w:rsidRPr="00720277" w:rsidRDefault="00DD7E73" w:rsidP="00135824">
            <w:pPr>
              <w:rPr>
                <w:rFonts w:cs="Times New Roman"/>
                <w:sz w:val="28"/>
                <w:szCs w:val="28"/>
              </w:rPr>
            </w:pPr>
            <w:r w:rsidRPr="00720277">
              <w:rPr>
                <w:rFonts w:cs="Times New Roman"/>
                <w:sz w:val="28"/>
                <w:szCs w:val="28"/>
              </w:rPr>
              <w:t xml:space="preserve">trapa de fum, cu </w:t>
            </w:r>
            <w:proofErr w:type="spellStart"/>
            <w:r w:rsidRPr="00720277">
              <w:rPr>
                <w:rFonts w:cs="Times New Roman"/>
                <w:sz w:val="28"/>
                <w:szCs w:val="28"/>
              </w:rPr>
              <w:t>act,man</w:t>
            </w:r>
            <w:proofErr w:type="spellEnd"/>
            <w:r w:rsidRPr="00720277">
              <w:rPr>
                <w:rFonts w:cs="Times New Roman"/>
                <w:sz w:val="28"/>
                <w:szCs w:val="28"/>
              </w:rPr>
              <w:t xml:space="preserve"> si automata, servomotor, 1000x1000mm</w:t>
            </w:r>
          </w:p>
        </w:tc>
        <w:tc>
          <w:tcPr>
            <w:tcW w:w="1166" w:type="dxa"/>
            <w:vAlign w:val="center"/>
          </w:tcPr>
          <w:p w14:paraId="5A6BEEF7" w14:textId="77777777" w:rsidR="00DD7E73" w:rsidRPr="00720277" w:rsidRDefault="00DD7E73" w:rsidP="00135824">
            <w:pPr>
              <w:jc w:val="center"/>
              <w:rPr>
                <w:rFonts w:cs="Times New Roman"/>
              </w:rPr>
            </w:pPr>
            <w:r w:rsidRPr="00720277">
              <w:rPr>
                <w:rFonts w:cs="Times New Roman"/>
              </w:rPr>
              <w:t>buc</w:t>
            </w:r>
          </w:p>
        </w:tc>
        <w:tc>
          <w:tcPr>
            <w:tcW w:w="1683" w:type="dxa"/>
            <w:vAlign w:val="center"/>
          </w:tcPr>
          <w:p w14:paraId="79BB6D31" w14:textId="18BAA5FD" w:rsidR="00DD7E73" w:rsidRPr="00720277" w:rsidRDefault="00DD7E73" w:rsidP="00135824">
            <w:pPr>
              <w:jc w:val="center"/>
              <w:rPr>
                <w:rFonts w:cs="Times New Roman"/>
              </w:rPr>
            </w:pPr>
            <w:r w:rsidRPr="00720277">
              <w:rPr>
                <w:rFonts w:cs="Times New Roman"/>
              </w:rPr>
              <w:t>2</w:t>
            </w:r>
          </w:p>
        </w:tc>
      </w:tr>
      <w:tr w:rsidR="00DD7E73" w:rsidRPr="00720277" w14:paraId="613A1C2F" w14:textId="77777777" w:rsidTr="00135824">
        <w:trPr>
          <w:trHeight w:val="356"/>
          <w:tblCellSpacing w:w="20" w:type="dxa"/>
          <w:jc w:val="center"/>
        </w:trPr>
        <w:tc>
          <w:tcPr>
            <w:tcW w:w="6667" w:type="dxa"/>
            <w:vAlign w:val="center"/>
          </w:tcPr>
          <w:p w14:paraId="36F5A3AA" w14:textId="36E94A6B" w:rsidR="00DD7E73" w:rsidRPr="00720277" w:rsidRDefault="00DD7E73" w:rsidP="00135824">
            <w:pPr>
              <w:rPr>
                <w:rFonts w:cs="Times New Roman"/>
                <w:sz w:val="28"/>
                <w:szCs w:val="28"/>
              </w:rPr>
            </w:pPr>
            <w:r w:rsidRPr="00720277">
              <w:rPr>
                <w:rFonts w:cs="Times New Roman"/>
                <w:sz w:val="28"/>
                <w:szCs w:val="28"/>
              </w:rPr>
              <w:t>sistem de deschidere automata si manuala pentru fereastra</w:t>
            </w:r>
          </w:p>
        </w:tc>
        <w:tc>
          <w:tcPr>
            <w:tcW w:w="1166" w:type="dxa"/>
            <w:vAlign w:val="center"/>
          </w:tcPr>
          <w:p w14:paraId="08947F83" w14:textId="1EE2E058" w:rsidR="00DD7E73" w:rsidRPr="00720277" w:rsidRDefault="00DD7E73" w:rsidP="00135824">
            <w:pPr>
              <w:jc w:val="center"/>
              <w:rPr>
                <w:rFonts w:cs="Times New Roman"/>
              </w:rPr>
            </w:pPr>
            <w:r w:rsidRPr="00720277">
              <w:rPr>
                <w:rFonts w:cs="Times New Roman"/>
              </w:rPr>
              <w:t>buc</w:t>
            </w:r>
          </w:p>
        </w:tc>
        <w:tc>
          <w:tcPr>
            <w:tcW w:w="1683" w:type="dxa"/>
            <w:vAlign w:val="center"/>
          </w:tcPr>
          <w:p w14:paraId="43EC7465" w14:textId="00C55834" w:rsidR="00DD7E73" w:rsidRPr="00720277" w:rsidRDefault="00DD7E73" w:rsidP="00135824">
            <w:pPr>
              <w:jc w:val="center"/>
              <w:rPr>
                <w:rFonts w:cs="Times New Roman"/>
              </w:rPr>
            </w:pPr>
            <w:r w:rsidRPr="00720277">
              <w:rPr>
                <w:rFonts w:cs="Times New Roman"/>
              </w:rPr>
              <w:t>2</w:t>
            </w:r>
          </w:p>
        </w:tc>
      </w:tr>
      <w:tr w:rsidR="00DD7E73" w:rsidRPr="00720277" w14:paraId="4E31A306" w14:textId="77777777" w:rsidTr="00135824">
        <w:trPr>
          <w:trHeight w:val="356"/>
          <w:tblCellSpacing w:w="20" w:type="dxa"/>
          <w:jc w:val="center"/>
        </w:trPr>
        <w:tc>
          <w:tcPr>
            <w:tcW w:w="6667" w:type="dxa"/>
            <w:vAlign w:val="center"/>
          </w:tcPr>
          <w:p w14:paraId="786ECA53" w14:textId="4C897117" w:rsidR="00DD7E73" w:rsidRPr="00720277" w:rsidRDefault="00DD7E73" w:rsidP="00135824">
            <w:pPr>
              <w:rPr>
                <w:rFonts w:cs="Times New Roman"/>
                <w:sz w:val="28"/>
                <w:szCs w:val="28"/>
              </w:rPr>
            </w:pPr>
            <w:r w:rsidRPr="00720277">
              <w:rPr>
                <w:rFonts w:cs="Times New Roman"/>
                <w:sz w:val="28"/>
                <w:szCs w:val="28"/>
              </w:rPr>
              <w:t>ventilator de introducere, debit introdus 11500 mc/h</w:t>
            </w:r>
          </w:p>
        </w:tc>
        <w:tc>
          <w:tcPr>
            <w:tcW w:w="1166" w:type="dxa"/>
            <w:vAlign w:val="center"/>
          </w:tcPr>
          <w:p w14:paraId="4D54CA56" w14:textId="0A85198D" w:rsidR="00DD7E73" w:rsidRPr="00720277" w:rsidRDefault="00DD7E73" w:rsidP="00135824">
            <w:pPr>
              <w:jc w:val="center"/>
              <w:rPr>
                <w:rFonts w:cs="Times New Roman"/>
              </w:rPr>
            </w:pPr>
            <w:r w:rsidRPr="00720277">
              <w:rPr>
                <w:rFonts w:cs="Times New Roman"/>
              </w:rPr>
              <w:t>buc</w:t>
            </w:r>
          </w:p>
        </w:tc>
        <w:tc>
          <w:tcPr>
            <w:tcW w:w="1683" w:type="dxa"/>
            <w:vAlign w:val="center"/>
          </w:tcPr>
          <w:p w14:paraId="48E32C91" w14:textId="2F31DD69" w:rsidR="00DD7E73" w:rsidRPr="00720277" w:rsidRDefault="00DD7E73" w:rsidP="00135824">
            <w:pPr>
              <w:jc w:val="center"/>
              <w:rPr>
                <w:rFonts w:cs="Times New Roman"/>
              </w:rPr>
            </w:pPr>
            <w:r w:rsidRPr="00720277">
              <w:rPr>
                <w:rFonts w:cs="Times New Roman"/>
              </w:rPr>
              <w:t>2</w:t>
            </w:r>
          </w:p>
        </w:tc>
      </w:tr>
      <w:tr w:rsidR="00DD7E73" w:rsidRPr="00720277" w14:paraId="61BC7C1C" w14:textId="77777777" w:rsidTr="00135824">
        <w:trPr>
          <w:trHeight w:val="356"/>
          <w:tblCellSpacing w:w="20" w:type="dxa"/>
          <w:jc w:val="center"/>
        </w:trPr>
        <w:tc>
          <w:tcPr>
            <w:tcW w:w="6667" w:type="dxa"/>
            <w:vAlign w:val="center"/>
          </w:tcPr>
          <w:p w14:paraId="7FA0329A" w14:textId="3CE06AD8" w:rsidR="00DD7E73" w:rsidRPr="00720277" w:rsidRDefault="00DD7E73" w:rsidP="00135824">
            <w:pPr>
              <w:rPr>
                <w:rFonts w:cs="Times New Roman"/>
                <w:sz w:val="28"/>
                <w:szCs w:val="28"/>
              </w:rPr>
            </w:pPr>
            <w:r w:rsidRPr="00720277">
              <w:rPr>
                <w:rFonts w:cs="Times New Roman"/>
                <w:sz w:val="28"/>
                <w:szCs w:val="28"/>
              </w:rPr>
              <w:t>ventilator axial de introducere, debit introdus 1500 mc/h</w:t>
            </w:r>
          </w:p>
        </w:tc>
        <w:tc>
          <w:tcPr>
            <w:tcW w:w="1166" w:type="dxa"/>
            <w:vAlign w:val="center"/>
          </w:tcPr>
          <w:p w14:paraId="3FC23D19" w14:textId="655D02EF" w:rsidR="00DD7E73" w:rsidRPr="00720277" w:rsidRDefault="00DD7E73" w:rsidP="00135824">
            <w:pPr>
              <w:jc w:val="center"/>
              <w:rPr>
                <w:rFonts w:cs="Times New Roman"/>
              </w:rPr>
            </w:pPr>
            <w:r w:rsidRPr="00720277">
              <w:rPr>
                <w:rFonts w:cs="Times New Roman"/>
              </w:rPr>
              <w:t>buc</w:t>
            </w:r>
          </w:p>
        </w:tc>
        <w:tc>
          <w:tcPr>
            <w:tcW w:w="1683" w:type="dxa"/>
            <w:vAlign w:val="center"/>
          </w:tcPr>
          <w:p w14:paraId="19AECB5D" w14:textId="3C46785F" w:rsidR="00DD7E73" w:rsidRPr="00720277" w:rsidRDefault="00DD7E73" w:rsidP="00135824">
            <w:pPr>
              <w:jc w:val="center"/>
              <w:rPr>
                <w:rFonts w:cs="Times New Roman"/>
              </w:rPr>
            </w:pPr>
            <w:r w:rsidRPr="00720277">
              <w:rPr>
                <w:rFonts w:cs="Times New Roman"/>
              </w:rPr>
              <w:t>1</w:t>
            </w:r>
          </w:p>
        </w:tc>
      </w:tr>
      <w:tr w:rsidR="00DD7E73" w:rsidRPr="00720277" w14:paraId="30E18C21" w14:textId="77777777" w:rsidTr="00135824">
        <w:trPr>
          <w:trHeight w:val="356"/>
          <w:tblCellSpacing w:w="20" w:type="dxa"/>
          <w:jc w:val="center"/>
        </w:trPr>
        <w:tc>
          <w:tcPr>
            <w:tcW w:w="6667" w:type="dxa"/>
            <w:vAlign w:val="center"/>
          </w:tcPr>
          <w:p w14:paraId="51CA2588" w14:textId="11E9C87E" w:rsidR="00DD7E73" w:rsidRPr="00720277" w:rsidRDefault="00DD7E73" w:rsidP="00135824">
            <w:pPr>
              <w:rPr>
                <w:rFonts w:cs="Times New Roman"/>
                <w:sz w:val="28"/>
                <w:szCs w:val="28"/>
              </w:rPr>
            </w:pPr>
            <w:r w:rsidRPr="00720277">
              <w:rPr>
                <w:rFonts w:cs="Times New Roman"/>
                <w:sz w:val="28"/>
                <w:szCs w:val="28"/>
              </w:rPr>
              <w:t>ventilator axial de introducere, debit introdus 1000 mc/h</w:t>
            </w:r>
          </w:p>
        </w:tc>
        <w:tc>
          <w:tcPr>
            <w:tcW w:w="1166" w:type="dxa"/>
            <w:vAlign w:val="center"/>
          </w:tcPr>
          <w:p w14:paraId="530EBAC8" w14:textId="4D49FE47" w:rsidR="00DD7E73" w:rsidRPr="00720277" w:rsidRDefault="00DD7E73" w:rsidP="00135824">
            <w:pPr>
              <w:jc w:val="center"/>
              <w:rPr>
                <w:rFonts w:cs="Times New Roman"/>
              </w:rPr>
            </w:pPr>
            <w:r w:rsidRPr="00720277">
              <w:rPr>
                <w:rFonts w:cs="Times New Roman"/>
              </w:rPr>
              <w:t>buc</w:t>
            </w:r>
          </w:p>
        </w:tc>
        <w:tc>
          <w:tcPr>
            <w:tcW w:w="1683" w:type="dxa"/>
            <w:vAlign w:val="center"/>
          </w:tcPr>
          <w:p w14:paraId="77206577" w14:textId="2AACD11F" w:rsidR="00DD7E73" w:rsidRPr="00720277" w:rsidRDefault="00DD7E73" w:rsidP="00135824">
            <w:pPr>
              <w:jc w:val="center"/>
              <w:rPr>
                <w:rFonts w:cs="Times New Roman"/>
              </w:rPr>
            </w:pPr>
            <w:r w:rsidRPr="00720277">
              <w:rPr>
                <w:rFonts w:cs="Times New Roman"/>
              </w:rPr>
              <w:t>1</w:t>
            </w:r>
          </w:p>
        </w:tc>
      </w:tr>
      <w:tr w:rsidR="00DD7E73" w:rsidRPr="00720277" w14:paraId="3480CDDB" w14:textId="77777777" w:rsidTr="00135824">
        <w:trPr>
          <w:trHeight w:val="356"/>
          <w:tblCellSpacing w:w="20" w:type="dxa"/>
          <w:jc w:val="center"/>
        </w:trPr>
        <w:tc>
          <w:tcPr>
            <w:tcW w:w="6667" w:type="dxa"/>
            <w:vAlign w:val="center"/>
          </w:tcPr>
          <w:p w14:paraId="186DA261" w14:textId="06E0B20E" w:rsidR="00DD7E73" w:rsidRPr="00720277" w:rsidRDefault="00DD7E73" w:rsidP="00135824">
            <w:pPr>
              <w:rPr>
                <w:rFonts w:cs="Times New Roman"/>
                <w:sz w:val="28"/>
                <w:szCs w:val="28"/>
              </w:rPr>
            </w:pPr>
            <w:r w:rsidRPr="00720277">
              <w:rPr>
                <w:rFonts w:cs="Times New Roman"/>
                <w:sz w:val="28"/>
                <w:szCs w:val="28"/>
              </w:rPr>
              <w:t xml:space="preserve">ventilator axial de </w:t>
            </w:r>
            <w:proofErr w:type="spellStart"/>
            <w:r w:rsidRPr="00720277">
              <w:rPr>
                <w:rFonts w:cs="Times New Roman"/>
                <w:sz w:val="28"/>
                <w:szCs w:val="28"/>
              </w:rPr>
              <w:t>evac</w:t>
            </w:r>
            <w:proofErr w:type="spellEnd"/>
            <w:r w:rsidRPr="00720277">
              <w:rPr>
                <w:rFonts w:cs="Times New Roman"/>
                <w:sz w:val="28"/>
                <w:szCs w:val="28"/>
              </w:rPr>
              <w:t>. a fumului, debit extras 2300 mc/h</w:t>
            </w:r>
          </w:p>
        </w:tc>
        <w:tc>
          <w:tcPr>
            <w:tcW w:w="1166" w:type="dxa"/>
            <w:vAlign w:val="center"/>
          </w:tcPr>
          <w:p w14:paraId="40FB1524" w14:textId="50473159" w:rsidR="00DD7E73" w:rsidRPr="00720277" w:rsidRDefault="00DD7E73" w:rsidP="00135824">
            <w:pPr>
              <w:jc w:val="center"/>
              <w:rPr>
                <w:rFonts w:cs="Times New Roman"/>
              </w:rPr>
            </w:pPr>
            <w:r w:rsidRPr="00720277">
              <w:rPr>
                <w:rFonts w:cs="Times New Roman"/>
              </w:rPr>
              <w:t>buc</w:t>
            </w:r>
          </w:p>
        </w:tc>
        <w:tc>
          <w:tcPr>
            <w:tcW w:w="1683" w:type="dxa"/>
            <w:vAlign w:val="center"/>
          </w:tcPr>
          <w:p w14:paraId="7B66DEDD" w14:textId="563D0A82" w:rsidR="00DD7E73" w:rsidRPr="00720277" w:rsidRDefault="00DD7E73" w:rsidP="00135824">
            <w:pPr>
              <w:jc w:val="center"/>
              <w:rPr>
                <w:rFonts w:cs="Times New Roman"/>
              </w:rPr>
            </w:pPr>
            <w:r w:rsidRPr="00720277">
              <w:rPr>
                <w:rFonts w:cs="Times New Roman"/>
              </w:rPr>
              <w:t>1</w:t>
            </w:r>
          </w:p>
        </w:tc>
      </w:tr>
      <w:tr w:rsidR="00DD7E73" w:rsidRPr="00720277" w14:paraId="1BE4E9E7" w14:textId="77777777" w:rsidTr="00135824">
        <w:trPr>
          <w:trHeight w:val="356"/>
          <w:tblCellSpacing w:w="20" w:type="dxa"/>
          <w:jc w:val="center"/>
        </w:trPr>
        <w:tc>
          <w:tcPr>
            <w:tcW w:w="6667" w:type="dxa"/>
            <w:vAlign w:val="center"/>
          </w:tcPr>
          <w:p w14:paraId="09545340" w14:textId="3A2D1DA6" w:rsidR="00DD7E73" w:rsidRPr="00720277" w:rsidRDefault="00DD7E73" w:rsidP="00135824">
            <w:pPr>
              <w:rPr>
                <w:rFonts w:cs="Times New Roman"/>
                <w:sz w:val="28"/>
                <w:szCs w:val="28"/>
              </w:rPr>
            </w:pPr>
            <w:r w:rsidRPr="00720277">
              <w:rPr>
                <w:rFonts w:cs="Times New Roman"/>
                <w:sz w:val="28"/>
                <w:szCs w:val="28"/>
              </w:rPr>
              <w:t xml:space="preserve">ventilator axial de </w:t>
            </w:r>
            <w:proofErr w:type="spellStart"/>
            <w:r w:rsidRPr="00720277">
              <w:rPr>
                <w:rFonts w:cs="Times New Roman"/>
                <w:sz w:val="28"/>
                <w:szCs w:val="28"/>
              </w:rPr>
              <w:t>evac</w:t>
            </w:r>
            <w:proofErr w:type="spellEnd"/>
            <w:r w:rsidRPr="00720277">
              <w:rPr>
                <w:rFonts w:cs="Times New Roman"/>
                <w:sz w:val="28"/>
                <w:szCs w:val="28"/>
              </w:rPr>
              <w:t>. a fumului, debit extras 1400 mc/h</w:t>
            </w:r>
          </w:p>
        </w:tc>
        <w:tc>
          <w:tcPr>
            <w:tcW w:w="1166" w:type="dxa"/>
            <w:vAlign w:val="center"/>
          </w:tcPr>
          <w:p w14:paraId="030A75DA" w14:textId="38B540AC" w:rsidR="00DD7E73" w:rsidRPr="00720277" w:rsidRDefault="00DD7E73" w:rsidP="00135824">
            <w:pPr>
              <w:jc w:val="center"/>
              <w:rPr>
                <w:rFonts w:cs="Times New Roman"/>
              </w:rPr>
            </w:pPr>
            <w:r w:rsidRPr="00720277">
              <w:rPr>
                <w:rFonts w:cs="Times New Roman"/>
              </w:rPr>
              <w:t>buc</w:t>
            </w:r>
          </w:p>
        </w:tc>
        <w:tc>
          <w:tcPr>
            <w:tcW w:w="1683" w:type="dxa"/>
            <w:vAlign w:val="center"/>
          </w:tcPr>
          <w:p w14:paraId="4357D721" w14:textId="1C7EE1F9" w:rsidR="00DD7E73" w:rsidRPr="00720277" w:rsidRDefault="00DD7E73" w:rsidP="00135824">
            <w:pPr>
              <w:jc w:val="center"/>
              <w:rPr>
                <w:rFonts w:cs="Times New Roman"/>
              </w:rPr>
            </w:pPr>
            <w:r w:rsidRPr="00720277">
              <w:rPr>
                <w:rFonts w:cs="Times New Roman"/>
              </w:rPr>
              <w:t>1</w:t>
            </w:r>
          </w:p>
        </w:tc>
      </w:tr>
    </w:tbl>
    <w:p w14:paraId="4A0E9CD7" w14:textId="77777777" w:rsidR="00585233" w:rsidRPr="00720277" w:rsidRDefault="00585233" w:rsidP="00772E4C">
      <w:pPr>
        <w:rPr>
          <w:rFonts w:cs="Times New Roman"/>
          <w:b/>
          <w:bCs/>
          <w:i/>
          <w:iCs/>
          <w:sz w:val="28"/>
          <w:szCs w:val="28"/>
          <w:u w:val="single"/>
        </w:rPr>
      </w:pPr>
    </w:p>
    <w:p w14:paraId="5990D430" w14:textId="4A47C7A3" w:rsidR="00F06E43" w:rsidRPr="00720277" w:rsidRDefault="00F06E43" w:rsidP="00F06E43">
      <w:pPr>
        <w:pStyle w:val="Titlu3"/>
        <w:rPr>
          <w:rFonts w:cs="Times New Roman"/>
          <w:kern w:val="0"/>
          <w:szCs w:val="28"/>
          <w:lang w:eastAsia="en-US" w:bidi="ar-SA"/>
        </w:rPr>
      </w:pPr>
      <w:proofErr w:type="spellStart"/>
      <w:r w:rsidRPr="00720277">
        <w:rPr>
          <w:rFonts w:cs="Times New Roman"/>
          <w:szCs w:val="28"/>
        </w:rPr>
        <w:t>Instalaţii</w:t>
      </w:r>
      <w:proofErr w:type="spellEnd"/>
      <w:r w:rsidRPr="00720277">
        <w:rPr>
          <w:rFonts w:cs="Times New Roman"/>
          <w:szCs w:val="28"/>
        </w:rPr>
        <w:t xml:space="preserve"> interioare de </w:t>
      </w:r>
      <w:bookmarkEnd w:id="239"/>
      <w:r w:rsidRPr="00720277">
        <w:rPr>
          <w:rFonts w:cs="Times New Roman"/>
          <w:szCs w:val="28"/>
        </w:rPr>
        <w:t xml:space="preserve">climatizare si </w:t>
      </w:r>
      <w:proofErr w:type="spellStart"/>
      <w:r w:rsidRPr="00720277">
        <w:rPr>
          <w:rFonts w:cs="Times New Roman"/>
          <w:szCs w:val="28"/>
        </w:rPr>
        <w:t>ventilatie</w:t>
      </w:r>
      <w:proofErr w:type="spellEnd"/>
    </w:p>
    <w:p w14:paraId="24292AA1" w14:textId="77777777" w:rsidR="00F06E43" w:rsidRPr="00720277" w:rsidRDefault="00F06E43" w:rsidP="00F06E43">
      <w:pPr>
        <w:ind w:firstLine="660"/>
        <w:rPr>
          <w:rFonts w:cs="Times New Roman"/>
          <w:bCs/>
          <w:sz w:val="28"/>
          <w:szCs w:val="28"/>
        </w:rPr>
      </w:pPr>
      <w:bookmarkStart w:id="240" w:name="_Hlk2348212"/>
      <w:r w:rsidRPr="00720277">
        <w:rPr>
          <w:rFonts w:cs="Times New Roman"/>
          <w:bCs/>
          <w:sz w:val="28"/>
          <w:szCs w:val="28"/>
        </w:rPr>
        <w:t xml:space="preserve">Sala de spectacol reprezintă o sală tip </w:t>
      </w:r>
      <w:proofErr w:type="spellStart"/>
      <w:r w:rsidRPr="00720277">
        <w:rPr>
          <w:rFonts w:cs="Times New Roman"/>
          <w:bCs/>
          <w:sz w:val="28"/>
          <w:szCs w:val="28"/>
        </w:rPr>
        <w:t>aulã</w:t>
      </w:r>
      <w:proofErr w:type="spellEnd"/>
      <w:r w:rsidRPr="00720277">
        <w:rPr>
          <w:rFonts w:cs="Times New Roman"/>
          <w:bCs/>
          <w:sz w:val="28"/>
          <w:szCs w:val="28"/>
        </w:rPr>
        <w:t xml:space="preserve">, cu un necesar de </w:t>
      </w:r>
      <w:proofErr w:type="spellStart"/>
      <w:r w:rsidRPr="00720277">
        <w:rPr>
          <w:rFonts w:cs="Times New Roman"/>
          <w:bCs/>
          <w:sz w:val="28"/>
          <w:szCs w:val="28"/>
        </w:rPr>
        <w:t>incalzire</w:t>
      </w:r>
      <w:proofErr w:type="spellEnd"/>
      <w:r w:rsidRPr="00720277">
        <w:rPr>
          <w:rFonts w:cs="Times New Roman"/>
          <w:bCs/>
          <w:sz w:val="28"/>
          <w:szCs w:val="28"/>
        </w:rPr>
        <w:t xml:space="preserve"> de 100  kW (conform STAS 1907/1,2-14), si un necesar de </w:t>
      </w:r>
      <w:proofErr w:type="spellStart"/>
      <w:r w:rsidRPr="00720277">
        <w:rPr>
          <w:rFonts w:cs="Times New Roman"/>
          <w:bCs/>
          <w:sz w:val="28"/>
          <w:szCs w:val="28"/>
        </w:rPr>
        <w:t>racire</w:t>
      </w:r>
      <w:proofErr w:type="spellEnd"/>
      <w:r w:rsidRPr="00720277">
        <w:rPr>
          <w:rFonts w:cs="Times New Roman"/>
          <w:bCs/>
          <w:sz w:val="28"/>
          <w:szCs w:val="28"/>
        </w:rPr>
        <w:t xml:space="preserve"> total de 80 kW (conform STAS_6648/1, 6648/2).</w:t>
      </w:r>
    </w:p>
    <w:p w14:paraId="5A551942" w14:textId="77777777" w:rsidR="00F06E43" w:rsidRPr="00720277" w:rsidRDefault="00F06E43" w:rsidP="00F06E43">
      <w:pPr>
        <w:ind w:firstLine="660"/>
        <w:rPr>
          <w:rFonts w:cs="Times New Roman"/>
          <w:bCs/>
          <w:sz w:val="28"/>
          <w:szCs w:val="28"/>
        </w:rPr>
      </w:pPr>
    </w:p>
    <w:p w14:paraId="0DB6F0B7" w14:textId="77777777" w:rsidR="00F06E43" w:rsidRPr="00720277" w:rsidRDefault="00F06E43" w:rsidP="00F06E43">
      <w:pPr>
        <w:ind w:firstLine="660"/>
        <w:rPr>
          <w:rFonts w:cs="Times New Roman"/>
          <w:bCs/>
          <w:sz w:val="28"/>
          <w:szCs w:val="28"/>
        </w:rPr>
      </w:pPr>
      <w:bookmarkStart w:id="241" w:name="_Hlk141790356"/>
      <w:r w:rsidRPr="00720277">
        <w:rPr>
          <w:rFonts w:cs="Times New Roman"/>
          <w:bCs/>
          <w:sz w:val="28"/>
          <w:szCs w:val="28"/>
        </w:rPr>
        <w:t xml:space="preserve">Ventilarea si climatizarea </w:t>
      </w:r>
      <w:proofErr w:type="spellStart"/>
      <w:r w:rsidRPr="00720277">
        <w:rPr>
          <w:rFonts w:cs="Times New Roman"/>
          <w:bCs/>
          <w:sz w:val="28"/>
          <w:szCs w:val="28"/>
        </w:rPr>
        <w:t>spaţiilor</w:t>
      </w:r>
      <w:proofErr w:type="spellEnd"/>
      <w:r w:rsidRPr="00720277">
        <w:rPr>
          <w:rFonts w:cs="Times New Roman"/>
          <w:bCs/>
          <w:sz w:val="28"/>
          <w:szCs w:val="28"/>
        </w:rPr>
        <w:t xml:space="preserve"> </w:t>
      </w:r>
      <w:proofErr w:type="spellStart"/>
      <w:r w:rsidRPr="00720277">
        <w:rPr>
          <w:rFonts w:cs="Times New Roman"/>
          <w:bCs/>
          <w:sz w:val="28"/>
          <w:szCs w:val="28"/>
        </w:rPr>
        <w:t>salilor</w:t>
      </w:r>
      <w:proofErr w:type="spellEnd"/>
      <w:r w:rsidRPr="00720277">
        <w:rPr>
          <w:rFonts w:cs="Times New Roman"/>
          <w:bCs/>
          <w:sz w:val="28"/>
          <w:szCs w:val="28"/>
        </w:rPr>
        <w:t xml:space="preserve"> de spectacol ale teatrului, la nivel de temperatură si de aer </w:t>
      </w:r>
      <w:proofErr w:type="spellStart"/>
      <w:r w:rsidRPr="00720277">
        <w:rPr>
          <w:rFonts w:cs="Times New Roman"/>
          <w:bCs/>
          <w:sz w:val="28"/>
          <w:szCs w:val="28"/>
        </w:rPr>
        <w:t>proaspat</w:t>
      </w:r>
      <w:proofErr w:type="spellEnd"/>
      <w:r w:rsidRPr="00720277">
        <w:rPr>
          <w:rFonts w:cs="Times New Roman"/>
          <w:bCs/>
          <w:sz w:val="28"/>
          <w:szCs w:val="28"/>
        </w:rPr>
        <w:t xml:space="preserve"> precizat în standardelor mai sus precizate se va realiza prin </w:t>
      </w:r>
      <w:r w:rsidRPr="00720277">
        <w:rPr>
          <w:rFonts w:cs="Times New Roman"/>
          <w:bCs/>
          <w:sz w:val="28"/>
          <w:szCs w:val="28"/>
        </w:rPr>
        <w:lastRenderedPageBreak/>
        <w:t xml:space="preserve">intermediul unor sisteme tip aer-aer, compuse din un </w:t>
      </w:r>
      <w:proofErr w:type="spellStart"/>
      <w:r w:rsidRPr="00720277">
        <w:rPr>
          <w:rFonts w:cs="Times New Roman"/>
          <w:bCs/>
          <w:sz w:val="28"/>
          <w:szCs w:val="28"/>
        </w:rPr>
        <w:t>numar</w:t>
      </w:r>
      <w:proofErr w:type="spellEnd"/>
      <w:r w:rsidRPr="00720277">
        <w:rPr>
          <w:rFonts w:cs="Times New Roman"/>
          <w:bCs/>
          <w:sz w:val="28"/>
          <w:szCs w:val="28"/>
        </w:rPr>
        <w:t xml:space="preserve"> total de cinci agregate tip CTA (patru pentru sala de spectacol si una pentru sala studio de la etajul 4), cu recuperare de </w:t>
      </w:r>
      <w:proofErr w:type="spellStart"/>
      <w:r w:rsidRPr="00720277">
        <w:rPr>
          <w:rFonts w:cs="Times New Roman"/>
          <w:bCs/>
          <w:sz w:val="28"/>
          <w:szCs w:val="28"/>
        </w:rPr>
        <w:t>caldura</w:t>
      </w:r>
      <w:proofErr w:type="spellEnd"/>
      <w:r w:rsidRPr="00720277">
        <w:rPr>
          <w:rFonts w:cs="Times New Roman"/>
          <w:bCs/>
          <w:sz w:val="28"/>
          <w:szCs w:val="28"/>
        </w:rPr>
        <w:t xml:space="preserve"> in flux </w:t>
      </w:r>
      <w:proofErr w:type="spellStart"/>
      <w:r w:rsidRPr="00720277">
        <w:rPr>
          <w:rFonts w:cs="Times New Roman"/>
          <w:bCs/>
          <w:sz w:val="28"/>
          <w:szCs w:val="28"/>
        </w:rPr>
        <w:t>incrucisat</w:t>
      </w:r>
      <w:proofErr w:type="spellEnd"/>
      <w:r w:rsidRPr="00720277">
        <w:rPr>
          <w:rFonts w:cs="Times New Roman"/>
          <w:bCs/>
          <w:sz w:val="28"/>
          <w:szCs w:val="28"/>
        </w:rPr>
        <w:t xml:space="preserve">, montate la interior in podul tehnic al teatrului, precum si cu sisteme in detenta directa (pompe de </w:t>
      </w:r>
      <w:proofErr w:type="spellStart"/>
      <w:r w:rsidRPr="00720277">
        <w:rPr>
          <w:rFonts w:cs="Times New Roman"/>
          <w:bCs/>
          <w:sz w:val="28"/>
          <w:szCs w:val="28"/>
        </w:rPr>
        <w:t>caldura</w:t>
      </w:r>
      <w:proofErr w:type="spellEnd"/>
      <w:r w:rsidRPr="00720277">
        <w:rPr>
          <w:rFonts w:cs="Times New Roman"/>
          <w:bCs/>
          <w:sz w:val="28"/>
          <w:szCs w:val="28"/>
        </w:rPr>
        <w:t xml:space="preserve">) de tip VRV/VRF, cu freon ecologic. Sistemele VRF sunt compuse din </w:t>
      </w:r>
      <w:proofErr w:type="spellStart"/>
      <w:r w:rsidRPr="00720277">
        <w:rPr>
          <w:rFonts w:cs="Times New Roman"/>
          <w:bCs/>
          <w:sz w:val="28"/>
          <w:szCs w:val="28"/>
        </w:rPr>
        <w:t>unitati</w:t>
      </w:r>
      <w:proofErr w:type="spellEnd"/>
      <w:r w:rsidRPr="00720277">
        <w:rPr>
          <w:rFonts w:cs="Times New Roman"/>
          <w:bCs/>
          <w:sz w:val="28"/>
          <w:szCs w:val="28"/>
        </w:rPr>
        <w:t xml:space="preserve"> interioare de tip cabinet (montaj la pardoseala), de tip caseta ( montaj in plafon fals) si cu montaj pe perete. Aceste sisteme sunt capabile de </w:t>
      </w:r>
      <w:proofErr w:type="spellStart"/>
      <w:r w:rsidRPr="00720277">
        <w:rPr>
          <w:rFonts w:cs="Times New Roman"/>
          <w:bCs/>
          <w:sz w:val="28"/>
          <w:szCs w:val="28"/>
        </w:rPr>
        <w:t>functionare</w:t>
      </w:r>
      <w:proofErr w:type="spellEnd"/>
      <w:r w:rsidRPr="00720277">
        <w:rPr>
          <w:rFonts w:cs="Times New Roman"/>
          <w:bCs/>
          <w:sz w:val="28"/>
          <w:szCs w:val="28"/>
        </w:rPr>
        <w:t xml:space="preserve"> in regim de vara sau de iarna, in </w:t>
      </w:r>
      <w:proofErr w:type="spellStart"/>
      <w:r w:rsidRPr="00720277">
        <w:rPr>
          <w:rFonts w:cs="Times New Roman"/>
          <w:bCs/>
          <w:sz w:val="28"/>
          <w:szCs w:val="28"/>
        </w:rPr>
        <w:t>functie</w:t>
      </w:r>
      <w:proofErr w:type="spellEnd"/>
      <w:r w:rsidRPr="00720277">
        <w:rPr>
          <w:rFonts w:cs="Times New Roman"/>
          <w:bCs/>
          <w:sz w:val="28"/>
          <w:szCs w:val="28"/>
        </w:rPr>
        <w:t xml:space="preserve"> de temperatura setata, si vor asigura necesarul de </w:t>
      </w:r>
      <w:proofErr w:type="spellStart"/>
      <w:r w:rsidRPr="00720277">
        <w:rPr>
          <w:rFonts w:cs="Times New Roman"/>
          <w:bCs/>
          <w:sz w:val="28"/>
          <w:szCs w:val="28"/>
        </w:rPr>
        <w:t>incalzire</w:t>
      </w:r>
      <w:proofErr w:type="spellEnd"/>
      <w:r w:rsidRPr="00720277">
        <w:rPr>
          <w:rFonts w:cs="Times New Roman"/>
          <w:bCs/>
          <w:sz w:val="28"/>
          <w:szCs w:val="28"/>
        </w:rPr>
        <w:t xml:space="preserve"> si </w:t>
      </w:r>
      <w:proofErr w:type="spellStart"/>
      <w:r w:rsidRPr="00720277">
        <w:rPr>
          <w:rFonts w:cs="Times New Roman"/>
          <w:bCs/>
          <w:sz w:val="28"/>
          <w:szCs w:val="28"/>
        </w:rPr>
        <w:t>racire</w:t>
      </w:r>
      <w:proofErr w:type="spellEnd"/>
      <w:r w:rsidRPr="00720277">
        <w:rPr>
          <w:rFonts w:cs="Times New Roman"/>
          <w:bCs/>
          <w:sz w:val="28"/>
          <w:szCs w:val="28"/>
        </w:rPr>
        <w:t xml:space="preserve"> pe toata durata anului.</w:t>
      </w:r>
    </w:p>
    <w:p w14:paraId="3E3D59FF" w14:textId="77777777" w:rsidR="00F06E43" w:rsidRPr="00720277" w:rsidRDefault="00F06E43" w:rsidP="00F06E43">
      <w:pPr>
        <w:ind w:firstLine="660"/>
        <w:rPr>
          <w:rFonts w:cs="Times New Roman"/>
          <w:bCs/>
          <w:sz w:val="28"/>
          <w:szCs w:val="28"/>
        </w:rPr>
      </w:pPr>
      <w:r w:rsidRPr="00720277">
        <w:rPr>
          <w:rFonts w:cs="Times New Roman"/>
          <w:bCs/>
          <w:sz w:val="28"/>
          <w:szCs w:val="28"/>
        </w:rPr>
        <w:t xml:space="preserve">Necesarul de aer </w:t>
      </w:r>
      <w:proofErr w:type="spellStart"/>
      <w:r w:rsidRPr="00720277">
        <w:rPr>
          <w:rFonts w:cs="Times New Roman"/>
          <w:bCs/>
          <w:sz w:val="28"/>
          <w:szCs w:val="28"/>
        </w:rPr>
        <w:t>proaspat</w:t>
      </w:r>
      <w:proofErr w:type="spellEnd"/>
      <w:r w:rsidRPr="00720277">
        <w:rPr>
          <w:rFonts w:cs="Times New Roman"/>
          <w:bCs/>
          <w:sz w:val="28"/>
          <w:szCs w:val="28"/>
        </w:rPr>
        <w:t xml:space="preserve"> a fost calculat conform normativului i5/2010, </w:t>
      </w:r>
      <w:proofErr w:type="spellStart"/>
      <w:r w:rsidRPr="00720277">
        <w:rPr>
          <w:rFonts w:cs="Times New Roman"/>
          <w:bCs/>
          <w:sz w:val="28"/>
          <w:szCs w:val="28"/>
        </w:rPr>
        <w:t>luand</w:t>
      </w:r>
      <w:proofErr w:type="spellEnd"/>
      <w:r w:rsidRPr="00720277">
        <w:rPr>
          <w:rFonts w:cs="Times New Roman"/>
          <w:bCs/>
          <w:sz w:val="28"/>
          <w:szCs w:val="28"/>
        </w:rPr>
        <w:t xml:space="preserve"> in calcul debitul specific pe persoana si cel pe </w:t>
      </w:r>
      <w:proofErr w:type="spellStart"/>
      <w:r w:rsidRPr="00720277">
        <w:rPr>
          <w:rFonts w:cs="Times New Roman"/>
          <w:bCs/>
          <w:sz w:val="28"/>
          <w:szCs w:val="28"/>
        </w:rPr>
        <w:t>suprafata</w:t>
      </w:r>
      <w:proofErr w:type="spellEnd"/>
      <w:r w:rsidRPr="00720277">
        <w:rPr>
          <w:rFonts w:cs="Times New Roman"/>
          <w:bCs/>
          <w:sz w:val="28"/>
          <w:szCs w:val="28"/>
        </w:rPr>
        <w:t xml:space="preserve">, precum si un minim de 4 schimburi de aer orare. </w:t>
      </w:r>
      <w:proofErr w:type="spellStart"/>
      <w:r w:rsidRPr="00720277">
        <w:rPr>
          <w:rFonts w:cs="Times New Roman"/>
          <w:bCs/>
          <w:sz w:val="28"/>
          <w:szCs w:val="28"/>
        </w:rPr>
        <w:t>Numarul</w:t>
      </w:r>
      <w:proofErr w:type="spellEnd"/>
      <w:r w:rsidRPr="00720277">
        <w:rPr>
          <w:rFonts w:cs="Times New Roman"/>
          <w:bCs/>
          <w:sz w:val="28"/>
          <w:szCs w:val="28"/>
        </w:rPr>
        <w:t xml:space="preserve"> maxim de persoane luat in calcul, care pot fi prezente in sala de spectacol este de 412 (sala + loja + scena), conform </w:t>
      </w:r>
      <w:proofErr w:type="spellStart"/>
      <w:r w:rsidRPr="00720277">
        <w:rPr>
          <w:rFonts w:cs="Times New Roman"/>
          <w:bCs/>
          <w:sz w:val="28"/>
          <w:szCs w:val="28"/>
        </w:rPr>
        <w:t>precizarilor</w:t>
      </w:r>
      <w:proofErr w:type="spellEnd"/>
      <w:r w:rsidRPr="00720277">
        <w:rPr>
          <w:rFonts w:cs="Times New Roman"/>
          <w:bCs/>
          <w:sz w:val="28"/>
          <w:szCs w:val="28"/>
        </w:rPr>
        <w:t xml:space="preserve"> si </w:t>
      </w:r>
      <w:proofErr w:type="spellStart"/>
      <w:r w:rsidRPr="00720277">
        <w:rPr>
          <w:rFonts w:cs="Times New Roman"/>
          <w:bCs/>
          <w:sz w:val="28"/>
          <w:szCs w:val="28"/>
        </w:rPr>
        <w:t>dimensionarii</w:t>
      </w:r>
      <w:proofErr w:type="spellEnd"/>
      <w:r w:rsidRPr="00720277">
        <w:rPr>
          <w:rFonts w:cs="Times New Roman"/>
          <w:bCs/>
          <w:sz w:val="28"/>
          <w:szCs w:val="28"/>
        </w:rPr>
        <w:t xml:space="preserve"> primite prin tema de proiectare a arhitecturii. Debitul total necesar </w:t>
      </w:r>
      <w:proofErr w:type="spellStart"/>
      <w:r w:rsidRPr="00720277">
        <w:rPr>
          <w:rFonts w:cs="Times New Roman"/>
          <w:bCs/>
          <w:sz w:val="28"/>
          <w:szCs w:val="28"/>
        </w:rPr>
        <w:t>ventilatiei</w:t>
      </w:r>
      <w:proofErr w:type="spellEnd"/>
      <w:r w:rsidRPr="00720277">
        <w:rPr>
          <w:rFonts w:cs="Times New Roman"/>
          <w:bCs/>
          <w:sz w:val="28"/>
          <w:szCs w:val="28"/>
        </w:rPr>
        <w:t xml:space="preserve"> va fi </w:t>
      </w:r>
      <w:proofErr w:type="spellStart"/>
      <w:r w:rsidRPr="00720277">
        <w:rPr>
          <w:rFonts w:cs="Times New Roman"/>
          <w:bCs/>
          <w:sz w:val="28"/>
          <w:szCs w:val="28"/>
        </w:rPr>
        <w:t>impartit</w:t>
      </w:r>
      <w:proofErr w:type="spellEnd"/>
      <w:r w:rsidRPr="00720277">
        <w:rPr>
          <w:rFonts w:cs="Times New Roman"/>
          <w:bCs/>
          <w:sz w:val="28"/>
          <w:szCs w:val="28"/>
        </w:rPr>
        <w:t xml:space="preserve"> in mod egal intre cele patru agregate.</w:t>
      </w:r>
    </w:p>
    <w:p w14:paraId="52B26A58" w14:textId="77777777" w:rsidR="00F06E43" w:rsidRPr="00720277" w:rsidRDefault="00F06E43" w:rsidP="00F06E43">
      <w:pPr>
        <w:ind w:firstLine="660"/>
        <w:rPr>
          <w:rFonts w:cs="Times New Roman"/>
          <w:bCs/>
          <w:sz w:val="28"/>
          <w:szCs w:val="28"/>
        </w:rPr>
      </w:pPr>
    </w:p>
    <w:p w14:paraId="21A6A297" w14:textId="77777777" w:rsidR="00F06E43" w:rsidRPr="00720277" w:rsidRDefault="00F06E43" w:rsidP="00F06E43">
      <w:pPr>
        <w:ind w:firstLine="660"/>
        <w:rPr>
          <w:rFonts w:cs="Times New Roman"/>
          <w:bCs/>
          <w:sz w:val="28"/>
          <w:szCs w:val="28"/>
        </w:rPr>
      </w:pPr>
      <w:proofErr w:type="spellStart"/>
      <w:r w:rsidRPr="00720277">
        <w:rPr>
          <w:rFonts w:cs="Times New Roman"/>
          <w:bCs/>
          <w:sz w:val="28"/>
          <w:szCs w:val="28"/>
        </w:rPr>
        <w:t>Distributia</w:t>
      </w:r>
      <w:proofErr w:type="spellEnd"/>
      <w:r w:rsidRPr="00720277">
        <w:rPr>
          <w:rFonts w:cs="Times New Roman"/>
          <w:bCs/>
          <w:sz w:val="28"/>
          <w:szCs w:val="28"/>
        </w:rPr>
        <w:t xml:space="preserve"> aerului in interiorul salii de spectacol se va realiza tip „sus-jos” pentru sala de spectacol, cu introducerea la partea inferioara si in zona scaunelor, si </w:t>
      </w:r>
      <w:proofErr w:type="spellStart"/>
      <w:r w:rsidRPr="00720277">
        <w:rPr>
          <w:rFonts w:cs="Times New Roman"/>
          <w:bCs/>
          <w:sz w:val="28"/>
          <w:szCs w:val="28"/>
        </w:rPr>
        <w:t>extractia</w:t>
      </w:r>
      <w:proofErr w:type="spellEnd"/>
      <w:r w:rsidRPr="00720277">
        <w:rPr>
          <w:rFonts w:cs="Times New Roman"/>
          <w:bCs/>
          <w:sz w:val="28"/>
          <w:szCs w:val="28"/>
        </w:rPr>
        <w:t xml:space="preserve"> la partea superioara, prin zona mascata de candelabru. </w:t>
      </w:r>
      <w:proofErr w:type="spellStart"/>
      <w:r w:rsidRPr="00720277">
        <w:rPr>
          <w:rFonts w:cs="Times New Roman"/>
          <w:bCs/>
          <w:sz w:val="28"/>
          <w:szCs w:val="28"/>
        </w:rPr>
        <w:t>Distributia</w:t>
      </w:r>
      <w:proofErr w:type="spellEnd"/>
      <w:r w:rsidRPr="00720277">
        <w:rPr>
          <w:rFonts w:cs="Times New Roman"/>
          <w:bCs/>
          <w:sz w:val="28"/>
          <w:szCs w:val="28"/>
        </w:rPr>
        <w:t xml:space="preserve"> se va realiza prin tubulaturi rectangulare din tabla de otel zincat, izolate </w:t>
      </w:r>
      <w:proofErr w:type="spellStart"/>
      <w:r w:rsidRPr="00720277">
        <w:rPr>
          <w:rFonts w:cs="Times New Roman"/>
          <w:bCs/>
          <w:sz w:val="28"/>
          <w:szCs w:val="28"/>
        </w:rPr>
        <w:t>impotriva</w:t>
      </w:r>
      <w:proofErr w:type="spellEnd"/>
      <w:r w:rsidRPr="00720277">
        <w:rPr>
          <w:rFonts w:cs="Times New Roman"/>
          <w:bCs/>
          <w:sz w:val="28"/>
          <w:szCs w:val="28"/>
        </w:rPr>
        <w:t xml:space="preserve"> pierderilor de </w:t>
      </w:r>
      <w:proofErr w:type="spellStart"/>
      <w:r w:rsidRPr="00720277">
        <w:rPr>
          <w:rFonts w:cs="Times New Roman"/>
          <w:bCs/>
          <w:sz w:val="28"/>
          <w:szCs w:val="28"/>
        </w:rPr>
        <w:t>caldura</w:t>
      </w:r>
      <w:proofErr w:type="spellEnd"/>
      <w:r w:rsidRPr="00720277">
        <w:rPr>
          <w:rFonts w:cs="Times New Roman"/>
          <w:bCs/>
          <w:sz w:val="28"/>
          <w:szCs w:val="28"/>
        </w:rPr>
        <w:t xml:space="preserve"> si a formarii condensului. In zona lojei si a balcoanelor se va face </w:t>
      </w:r>
      <w:proofErr w:type="spellStart"/>
      <w:r w:rsidRPr="00720277">
        <w:rPr>
          <w:rFonts w:cs="Times New Roman"/>
          <w:bCs/>
          <w:sz w:val="28"/>
          <w:szCs w:val="28"/>
        </w:rPr>
        <w:t>introdcere</w:t>
      </w:r>
      <w:proofErr w:type="spellEnd"/>
      <w:r w:rsidRPr="00720277">
        <w:rPr>
          <w:rFonts w:cs="Times New Roman"/>
          <w:bCs/>
          <w:sz w:val="28"/>
          <w:szCs w:val="28"/>
        </w:rPr>
        <w:t xml:space="preserve"> suplimentara de aer si </w:t>
      </w:r>
      <w:proofErr w:type="spellStart"/>
      <w:r w:rsidRPr="00720277">
        <w:rPr>
          <w:rFonts w:cs="Times New Roman"/>
          <w:bCs/>
          <w:sz w:val="28"/>
          <w:szCs w:val="28"/>
        </w:rPr>
        <w:t>extractie</w:t>
      </w:r>
      <w:proofErr w:type="spellEnd"/>
      <w:r w:rsidRPr="00720277">
        <w:rPr>
          <w:rFonts w:cs="Times New Roman"/>
          <w:bCs/>
          <w:sz w:val="28"/>
          <w:szCs w:val="28"/>
        </w:rPr>
        <w:t>, perimetral.</w:t>
      </w:r>
    </w:p>
    <w:p w14:paraId="10B82E8F" w14:textId="77777777" w:rsidR="00F06E43" w:rsidRPr="00720277" w:rsidRDefault="00F06E43" w:rsidP="00F06E43">
      <w:pPr>
        <w:ind w:firstLine="660"/>
        <w:rPr>
          <w:rFonts w:cs="Times New Roman"/>
          <w:bCs/>
          <w:sz w:val="28"/>
          <w:szCs w:val="28"/>
        </w:rPr>
      </w:pPr>
      <w:r w:rsidRPr="00720277">
        <w:rPr>
          <w:rFonts w:cs="Times New Roman"/>
          <w:bCs/>
          <w:sz w:val="28"/>
          <w:szCs w:val="28"/>
        </w:rPr>
        <w:t xml:space="preserve">Agregatele de </w:t>
      </w:r>
      <w:proofErr w:type="spellStart"/>
      <w:r w:rsidRPr="00720277">
        <w:rPr>
          <w:rFonts w:cs="Times New Roman"/>
          <w:bCs/>
          <w:sz w:val="28"/>
          <w:szCs w:val="28"/>
        </w:rPr>
        <w:t>ventilatie</w:t>
      </w:r>
      <w:proofErr w:type="spellEnd"/>
      <w:r w:rsidRPr="00720277">
        <w:rPr>
          <w:rFonts w:cs="Times New Roman"/>
          <w:bCs/>
          <w:sz w:val="28"/>
          <w:szCs w:val="28"/>
        </w:rPr>
        <w:t xml:space="preserve"> vor fi echipate cu baterii de </w:t>
      </w:r>
      <w:proofErr w:type="spellStart"/>
      <w:r w:rsidRPr="00720277">
        <w:rPr>
          <w:rFonts w:cs="Times New Roman"/>
          <w:bCs/>
          <w:sz w:val="28"/>
          <w:szCs w:val="28"/>
        </w:rPr>
        <w:t>incalzire</w:t>
      </w:r>
      <w:proofErr w:type="spellEnd"/>
      <w:r w:rsidRPr="00720277">
        <w:rPr>
          <w:rFonts w:cs="Times New Roman"/>
          <w:bCs/>
          <w:sz w:val="28"/>
          <w:szCs w:val="28"/>
        </w:rPr>
        <w:t xml:space="preserve"> si </w:t>
      </w:r>
      <w:proofErr w:type="spellStart"/>
      <w:r w:rsidRPr="00720277">
        <w:rPr>
          <w:rFonts w:cs="Times New Roman"/>
          <w:bCs/>
          <w:sz w:val="28"/>
          <w:szCs w:val="28"/>
        </w:rPr>
        <w:t>racire</w:t>
      </w:r>
      <w:proofErr w:type="spellEnd"/>
      <w:r w:rsidRPr="00720277">
        <w:rPr>
          <w:rFonts w:cs="Times New Roman"/>
          <w:bCs/>
          <w:sz w:val="28"/>
          <w:szCs w:val="28"/>
        </w:rPr>
        <w:t xml:space="preserve"> in detenta directa, </w:t>
      </w:r>
      <w:proofErr w:type="spellStart"/>
      <w:r w:rsidRPr="00720277">
        <w:rPr>
          <w:rFonts w:cs="Times New Roman"/>
          <w:bCs/>
          <w:sz w:val="28"/>
          <w:szCs w:val="28"/>
        </w:rPr>
        <w:t>functionand</w:t>
      </w:r>
      <w:proofErr w:type="spellEnd"/>
      <w:r w:rsidRPr="00720277">
        <w:rPr>
          <w:rFonts w:cs="Times New Roman"/>
          <w:bCs/>
          <w:sz w:val="28"/>
          <w:szCs w:val="28"/>
        </w:rPr>
        <w:t xml:space="preserve"> cu freon ecologic (freon R410A sau R32) cu care sunt alimentate de la cate o unitate de condensare de tip VRF, </w:t>
      </w:r>
      <w:proofErr w:type="spellStart"/>
      <w:r w:rsidRPr="00720277">
        <w:rPr>
          <w:rFonts w:cs="Times New Roman"/>
          <w:bCs/>
          <w:sz w:val="28"/>
          <w:szCs w:val="28"/>
        </w:rPr>
        <w:t>racite</w:t>
      </w:r>
      <w:proofErr w:type="spellEnd"/>
      <w:r w:rsidRPr="00720277">
        <w:rPr>
          <w:rFonts w:cs="Times New Roman"/>
          <w:bCs/>
          <w:sz w:val="28"/>
          <w:szCs w:val="28"/>
        </w:rPr>
        <w:t xml:space="preserve"> cu aer, amplasate la exterior pe terasa tehnica. Utilizarea </w:t>
      </w:r>
      <w:proofErr w:type="spellStart"/>
      <w:r w:rsidRPr="00720277">
        <w:rPr>
          <w:rFonts w:cs="Times New Roman"/>
          <w:bCs/>
          <w:sz w:val="28"/>
          <w:szCs w:val="28"/>
        </w:rPr>
        <w:t>unitatilor</w:t>
      </w:r>
      <w:proofErr w:type="spellEnd"/>
      <w:r w:rsidRPr="00720277">
        <w:rPr>
          <w:rFonts w:cs="Times New Roman"/>
          <w:bCs/>
          <w:sz w:val="28"/>
          <w:szCs w:val="28"/>
        </w:rPr>
        <w:t xml:space="preserve"> VRF </w:t>
      </w:r>
      <w:proofErr w:type="spellStart"/>
      <w:r w:rsidRPr="00720277">
        <w:rPr>
          <w:rFonts w:cs="Times New Roman"/>
          <w:bCs/>
          <w:sz w:val="28"/>
          <w:szCs w:val="28"/>
        </w:rPr>
        <w:t>reprezinta</w:t>
      </w:r>
      <w:proofErr w:type="spellEnd"/>
      <w:r w:rsidRPr="00720277">
        <w:rPr>
          <w:rFonts w:cs="Times New Roman"/>
          <w:bCs/>
          <w:sz w:val="28"/>
          <w:szCs w:val="28"/>
        </w:rPr>
        <w:t xml:space="preserve"> o </w:t>
      </w:r>
      <w:proofErr w:type="spellStart"/>
      <w:r w:rsidRPr="00720277">
        <w:rPr>
          <w:rFonts w:cs="Times New Roman"/>
          <w:bCs/>
          <w:sz w:val="28"/>
          <w:szCs w:val="28"/>
        </w:rPr>
        <w:t>solutie</w:t>
      </w:r>
      <w:proofErr w:type="spellEnd"/>
      <w:r w:rsidRPr="00720277">
        <w:rPr>
          <w:rFonts w:cs="Times New Roman"/>
          <w:bCs/>
          <w:sz w:val="28"/>
          <w:szCs w:val="28"/>
        </w:rPr>
        <w:t xml:space="preserve"> performanta si economica </w:t>
      </w:r>
      <w:proofErr w:type="spellStart"/>
      <w:r w:rsidRPr="00720277">
        <w:rPr>
          <w:rFonts w:cs="Times New Roman"/>
          <w:bCs/>
          <w:sz w:val="28"/>
          <w:szCs w:val="28"/>
        </w:rPr>
        <w:t>dpdv</w:t>
      </w:r>
      <w:proofErr w:type="spellEnd"/>
      <w:r w:rsidRPr="00720277">
        <w:rPr>
          <w:rFonts w:cs="Times New Roman"/>
          <w:bCs/>
          <w:sz w:val="28"/>
          <w:szCs w:val="28"/>
        </w:rPr>
        <w:t xml:space="preserve">. energetic, </w:t>
      </w:r>
      <w:proofErr w:type="spellStart"/>
      <w:r w:rsidRPr="00720277">
        <w:rPr>
          <w:rFonts w:cs="Times New Roman"/>
          <w:bCs/>
          <w:sz w:val="28"/>
          <w:szCs w:val="28"/>
        </w:rPr>
        <w:t>avand</w:t>
      </w:r>
      <w:proofErr w:type="spellEnd"/>
      <w:r w:rsidRPr="00720277">
        <w:rPr>
          <w:rFonts w:cs="Times New Roman"/>
          <w:bCs/>
          <w:sz w:val="28"/>
          <w:szCs w:val="28"/>
        </w:rPr>
        <w:t xml:space="preserve"> un COP de pana la 5 in </w:t>
      </w:r>
      <w:proofErr w:type="spellStart"/>
      <w:r w:rsidRPr="00720277">
        <w:rPr>
          <w:rFonts w:cs="Times New Roman"/>
          <w:bCs/>
          <w:sz w:val="28"/>
          <w:szCs w:val="28"/>
        </w:rPr>
        <w:t>conditii</w:t>
      </w:r>
      <w:proofErr w:type="spellEnd"/>
      <w:r w:rsidRPr="00720277">
        <w:rPr>
          <w:rFonts w:cs="Times New Roman"/>
          <w:bCs/>
          <w:sz w:val="28"/>
          <w:szCs w:val="28"/>
        </w:rPr>
        <w:t xml:space="preserve"> nominale de temperatura exterioara. </w:t>
      </w:r>
    </w:p>
    <w:p w14:paraId="04DEE42B" w14:textId="77777777" w:rsidR="00F06E43" w:rsidRPr="00720277" w:rsidRDefault="00F06E43" w:rsidP="00F06E43">
      <w:pPr>
        <w:ind w:firstLine="660"/>
        <w:rPr>
          <w:rFonts w:cs="Times New Roman"/>
          <w:bCs/>
          <w:sz w:val="28"/>
          <w:szCs w:val="28"/>
        </w:rPr>
      </w:pPr>
    </w:p>
    <w:p w14:paraId="75E3EC48" w14:textId="77777777" w:rsidR="00F06E43" w:rsidRPr="00720277" w:rsidRDefault="00F06E43" w:rsidP="00F06E43">
      <w:pPr>
        <w:ind w:firstLine="660"/>
        <w:rPr>
          <w:rFonts w:cs="Times New Roman"/>
          <w:bCs/>
          <w:sz w:val="28"/>
          <w:szCs w:val="28"/>
        </w:rPr>
      </w:pPr>
      <w:r w:rsidRPr="00720277">
        <w:rPr>
          <w:rFonts w:cs="Times New Roman"/>
          <w:bCs/>
          <w:sz w:val="28"/>
          <w:szCs w:val="28"/>
        </w:rPr>
        <w:t xml:space="preserve">Pentru climatizarea spatiilor anexe salii de spectacol se vor prevedea sisteme tip VRF independente, ce </w:t>
      </w:r>
      <w:proofErr w:type="spellStart"/>
      <w:r w:rsidRPr="00720277">
        <w:rPr>
          <w:rFonts w:cs="Times New Roman"/>
          <w:bCs/>
          <w:sz w:val="28"/>
          <w:szCs w:val="28"/>
        </w:rPr>
        <w:t>alimenteaza</w:t>
      </w:r>
      <w:proofErr w:type="spellEnd"/>
      <w:r w:rsidRPr="00720277">
        <w:rPr>
          <w:rFonts w:cs="Times New Roman"/>
          <w:bCs/>
          <w:sz w:val="28"/>
          <w:szCs w:val="28"/>
        </w:rPr>
        <w:t xml:space="preserve"> </w:t>
      </w:r>
      <w:proofErr w:type="spellStart"/>
      <w:r w:rsidRPr="00720277">
        <w:rPr>
          <w:rFonts w:cs="Times New Roman"/>
          <w:bCs/>
          <w:sz w:val="28"/>
          <w:szCs w:val="28"/>
        </w:rPr>
        <w:t>unitatile</w:t>
      </w:r>
      <w:proofErr w:type="spellEnd"/>
      <w:r w:rsidRPr="00720277">
        <w:rPr>
          <w:rFonts w:cs="Times New Roman"/>
          <w:bCs/>
          <w:sz w:val="28"/>
          <w:szCs w:val="28"/>
        </w:rPr>
        <w:t xml:space="preserve"> interioare de climatizare.</w:t>
      </w:r>
    </w:p>
    <w:p w14:paraId="43EC7BDE" w14:textId="77777777" w:rsidR="00F06E43" w:rsidRPr="00720277" w:rsidRDefault="00F06E43" w:rsidP="00F06E43">
      <w:pPr>
        <w:ind w:firstLine="660"/>
        <w:rPr>
          <w:rFonts w:cs="Times New Roman"/>
          <w:bCs/>
          <w:sz w:val="28"/>
          <w:szCs w:val="28"/>
        </w:rPr>
      </w:pPr>
    </w:p>
    <w:p w14:paraId="6258DB46" w14:textId="77777777" w:rsidR="00F06E43" w:rsidRPr="00720277" w:rsidRDefault="00F06E43" w:rsidP="00F06E43">
      <w:pPr>
        <w:ind w:firstLine="660"/>
        <w:rPr>
          <w:rFonts w:cs="Times New Roman"/>
          <w:bCs/>
          <w:sz w:val="28"/>
          <w:szCs w:val="28"/>
        </w:rPr>
      </w:pPr>
      <w:r w:rsidRPr="00720277">
        <w:rPr>
          <w:rFonts w:cs="Times New Roman"/>
          <w:bCs/>
          <w:sz w:val="28"/>
          <w:szCs w:val="28"/>
        </w:rPr>
        <w:t xml:space="preserve">Pentru climatizarea celor doua </w:t>
      </w:r>
      <w:proofErr w:type="spellStart"/>
      <w:r w:rsidRPr="00720277">
        <w:rPr>
          <w:rFonts w:cs="Times New Roman"/>
          <w:bCs/>
          <w:sz w:val="28"/>
          <w:szCs w:val="28"/>
        </w:rPr>
        <w:t>sali</w:t>
      </w:r>
      <w:proofErr w:type="spellEnd"/>
      <w:r w:rsidRPr="00720277">
        <w:rPr>
          <w:rFonts w:cs="Times New Roman"/>
          <w:bCs/>
          <w:sz w:val="28"/>
          <w:szCs w:val="28"/>
        </w:rPr>
        <w:t xml:space="preserve"> de </w:t>
      </w:r>
      <w:proofErr w:type="spellStart"/>
      <w:r w:rsidRPr="00720277">
        <w:rPr>
          <w:rFonts w:cs="Times New Roman"/>
          <w:bCs/>
          <w:sz w:val="28"/>
          <w:szCs w:val="28"/>
        </w:rPr>
        <w:t>expozitie</w:t>
      </w:r>
      <w:proofErr w:type="spellEnd"/>
      <w:r w:rsidRPr="00720277">
        <w:rPr>
          <w:rFonts w:cs="Times New Roman"/>
          <w:bCs/>
          <w:sz w:val="28"/>
          <w:szCs w:val="28"/>
        </w:rPr>
        <w:t xml:space="preserve"> cu tavan </w:t>
      </w:r>
      <w:proofErr w:type="spellStart"/>
      <w:r w:rsidRPr="00720277">
        <w:rPr>
          <w:rFonts w:cs="Times New Roman"/>
          <w:bCs/>
          <w:sz w:val="28"/>
          <w:szCs w:val="28"/>
        </w:rPr>
        <w:t>inalt</w:t>
      </w:r>
      <w:proofErr w:type="spellEnd"/>
      <w:r w:rsidRPr="00720277">
        <w:rPr>
          <w:rFonts w:cs="Times New Roman"/>
          <w:bCs/>
          <w:sz w:val="28"/>
          <w:szCs w:val="28"/>
        </w:rPr>
        <w:t xml:space="preserve"> si </w:t>
      </w:r>
      <w:proofErr w:type="spellStart"/>
      <w:r w:rsidRPr="00720277">
        <w:rPr>
          <w:rFonts w:cs="Times New Roman"/>
          <w:bCs/>
          <w:sz w:val="28"/>
          <w:szCs w:val="28"/>
        </w:rPr>
        <w:t>pereti</w:t>
      </w:r>
      <w:proofErr w:type="spellEnd"/>
      <w:r w:rsidRPr="00720277">
        <w:rPr>
          <w:rFonts w:cs="Times New Roman"/>
          <w:bCs/>
          <w:sz w:val="28"/>
          <w:szCs w:val="28"/>
        </w:rPr>
        <w:t xml:space="preserve"> </w:t>
      </w:r>
      <w:proofErr w:type="spellStart"/>
      <w:r w:rsidRPr="00720277">
        <w:rPr>
          <w:rFonts w:cs="Times New Roman"/>
          <w:bCs/>
          <w:sz w:val="28"/>
          <w:szCs w:val="28"/>
        </w:rPr>
        <w:t>vitrati</w:t>
      </w:r>
      <w:proofErr w:type="spellEnd"/>
      <w:r w:rsidRPr="00720277">
        <w:rPr>
          <w:rFonts w:cs="Times New Roman"/>
          <w:bCs/>
          <w:sz w:val="28"/>
          <w:szCs w:val="28"/>
        </w:rPr>
        <w:t xml:space="preserve"> de la etajul 2, se vor prevedea perdele de aer cald cu agent frigorific, racordate la sistemele VRV/VRF. Perdelele de aer se vor amplasat deasupra geamurilor si vor refula aerul in jos </w:t>
      </w:r>
      <w:proofErr w:type="spellStart"/>
      <w:r w:rsidRPr="00720277">
        <w:rPr>
          <w:rFonts w:cs="Times New Roman"/>
          <w:bCs/>
          <w:sz w:val="28"/>
          <w:szCs w:val="28"/>
        </w:rPr>
        <w:t>spaland</w:t>
      </w:r>
      <w:proofErr w:type="spellEnd"/>
      <w:r w:rsidRPr="00720277">
        <w:rPr>
          <w:rFonts w:cs="Times New Roman"/>
          <w:bCs/>
          <w:sz w:val="28"/>
          <w:szCs w:val="28"/>
        </w:rPr>
        <w:t xml:space="preserve"> geamurile, astfel </w:t>
      </w:r>
      <w:proofErr w:type="spellStart"/>
      <w:r w:rsidRPr="00720277">
        <w:rPr>
          <w:rFonts w:cs="Times New Roman"/>
          <w:bCs/>
          <w:sz w:val="28"/>
          <w:szCs w:val="28"/>
        </w:rPr>
        <w:t>evitand</w:t>
      </w:r>
      <w:proofErr w:type="spellEnd"/>
      <w:r w:rsidRPr="00720277">
        <w:rPr>
          <w:rFonts w:cs="Times New Roman"/>
          <w:bCs/>
          <w:sz w:val="28"/>
          <w:szCs w:val="28"/>
        </w:rPr>
        <w:t xml:space="preserve"> formarea condensului iarna si a </w:t>
      </w:r>
      <w:proofErr w:type="spellStart"/>
      <w:r w:rsidRPr="00720277">
        <w:rPr>
          <w:rFonts w:cs="Times New Roman"/>
          <w:bCs/>
          <w:sz w:val="28"/>
          <w:szCs w:val="28"/>
        </w:rPr>
        <w:t>incalzirii</w:t>
      </w:r>
      <w:proofErr w:type="spellEnd"/>
      <w:r w:rsidRPr="00720277">
        <w:rPr>
          <w:rFonts w:cs="Times New Roman"/>
          <w:bCs/>
          <w:sz w:val="28"/>
          <w:szCs w:val="28"/>
        </w:rPr>
        <w:t xml:space="preserve"> excesive a salii, vara.</w:t>
      </w:r>
    </w:p>
    <w:p w14:paraId="05E0EE4A" w14:textId="77777777" w:rsidR="00F06E43" w:rsidRPr="00720277" w:rsidRDefault="00F06E43" w:rsidP="00F06E43">
      <w:pPr>
        <w:ind w:firstLine="660"/>
        <w:rPr>
          <w:rFonts w:cs="Times New Roman"/>
          <w:bCs/>
          <w:sz w:val="28"/>
          <w:szCs w:val="28"/>
        </w:rPr>
      </w:pPr>
      <w:proofErr w:type="spellStart"/>
      <w:r w:rsidRPr="00720277">
        <w:rPr>
          <w:rFonts w:cs="Times New Roman"/>
          <w:bCs/>
          <w:sz w:val="28"/>
          <w:szCs w:val="28"/>
        </w:rPr>
        <w:t>deasemenea</w:t>
      </w:r>
      <w:proofErr w:type="spellEnd"/>
      <w:r w:rsidRPr="00720277">
        <w:rPr>
          <w:rFonts w:cs="Times New Roman"/>
          <w:bCs/>
          <w:sz w:val="28"/>
          <w:szCs w:val="28"/>
        </w:rPr>
        <w:t xml:space="preserve">, la fiecare dintre </w:t>
      </w:r>
      <w:proofErr w:type="spellStart"/>
      <w:r w:rsidRPr="00720277">
        <w:rPr>
          <w:rFonts w:cs="Times New Roman"/>
          <w:bCs/>
          <w:sz w:val="28"/>
          <w:szCs w:val="28"/>
        </w:rPr>
        <w:t>intrarile</w:t>
      </w:r>
      <w:proofErr w:type="spellEnd"/>
      <w:r w:rsidRPr="00720277">
        <w:rPr>
          <w:rFonts w:cs="Times New Roman"/>
          <w:bCs/>
          <w:sz w:val="28"/>
          <w:szCs w:val="28"/>
        </w:rPr>
        <w:t xml:space="preserve"> principale vor fi </w:t>
      </w:r>
      <w:proofErr w:type="spellStart"/>
      <w:r w:rsidRPr="00720277">
        <w:rPr>
          <w:rFonts w:cs="Times New Roman"/>
          <w:bCs/>
          <w:sz w:val="28"/>
          <w:szCs w:val="28"/>
        </w:rPr>
        <w:t>prevazute</w:t>
      </w:r>
      <w:proofErr w:type="spellEnd"/>
      <w:r w:rsidRPr="00720277">
        <w:rPr>
          <w:rFonts w:cs="Times New Roman"/>
          <w:bCs/>
          <w:sz w:val="28"/>
          <w:szCs w:val="28"/>
        </w:rPr>
        <w:t xml:space="preserve"> perdele de aer cu agent frigorific, pentru a realiza economie de energie pe perioada verii si a iernii, </w:t>
      </w:r>
      <w:proofErr w:type="spellStart"/>
      <w:r w:rsidRPr="00720277">
        <w:rPr>
          <w:rFonts w:cs="Times New Roman"/>
          <w:bCs/>
          <w:sz w:val="28"/>
          <w:szCs w:val="28"/>
        </w:rPr>
        <w:t>impiedicand</w:t>
      </w:r>
      <w:proofErr w:type="spellEnd"/>
      <w:r w:rsidRPr="00720277">
        <w:rPr>
          <w:rFonts w:cs="Times New Roman"/>
          <w:bCs/>
          <w:sz w:val="28"/>
          <w:szCs w:val="28"/>
        </w:rPr>
        <w:t xml:space="preserve"> pierderile de </w:t>
      </w:r>
      <w:proofErr w:type="spellStart"/>
      <w:r w:rsidRPr="00720277">
        <w:rPr>
          <w:rFonts w:cs="Times New Roman"/>
          <w:bCs/>
          <w:sz w:val="28"/>
          <w:szCs w:val="28"/>
        </w:rPr>
        <w:t>caldura</w:t>
      </w:r>
      <w:proofErr w:type="spellEnd"/>
      <w:r w:rsidRPr="00720277">
        <w:rPr>
          <w:rFonts w:cs="Times New Roman"/>
          <w:bCs/>
          <w:sz w:val="28"/>
          <w:szCs w:val="28"/>
        </w:rPr>
        <w:t xml:space="preserve"> la deschiderea </w:t>
      </w:r>
      <w:proofErr w:type="spellStart"/>
      <w:r w:rsidRPr="00720277">
        <w:rPr>
          <w:rFonts w:cs="Times New Roman"/>
          <w:bCs/>
          <w:sz w:val="28"/>
          <w:szCs w:val="28"/>
        </w:rPr>
        <w:t>usilor</w:t>
      </w:r>
      <w:proofErr w:type="spellEnd"/>
      <w:r w:rsidRPr="00720277">
        <w:rPr>
          <w:rFonts w:cs="Times New Roman"/>
          <w:bCs/>
          <w:sz w:val="28"/>
          <w:szCs w:val="28"/>
        </w:rPr>
        <w:t xml:space="preserve"> de acces.</w:t>
      </w:r>
    </w:p>
    <w:bookmarkEnd w:id="241"/>
    <w:p w14:paraId="212248E7" w14:textId="77777777" w:rsidR="00F06E43" w:rsidRPr="00720277" w:rsidRDefault="00F06E43" w:rsidP="00F06E43">
      <w:pPr>
        <w:keepNext/>
        <w:autoSpaceDE w:val="0"/>
        <w:autoSpaceDN w:val="0"/>
        <w:adjustRightInd w:val="0"/>
        <w:spacing w:before="240" w:after="60"/>
        <w:outlineLvl w:val="2"/>
        <w:rPr>
          <w:rFonts w:cs="Times New Roman"/>
          <w:bCs/>
          <w:sz w:val="28"/>
          <w:szCs w:val="28"/>
        </w:rPr>
      </w:pPr>
      <w:r w:rsidRPr="00720277">
        <w:rPr>
          <w:rFonts w:cs="Times New Roman"/>
          <w:bCs/>
          <w:sz w:val="28"/>
          <w:szCs w:val="28"/>
        </w:rPr>
        <w:t xml:space="preserve">         </w:t>
      </w:r>
      <w:proofErr w:type="spellStart"/>
      <w:r w:rsidRPr="00720277">
        <w:rPr>
          <w:rFonts w:cs="Times New Roman"/>
          <w:bCs/>
          <w:sz w:val="28"/>
          <w:szCs w:val="28"/>
        </w:rPr>
        <w:t>Instalaţii</w:t>
      </w:r>
      <w:proofErr w:type="spellEnd"/>
      <w:r w:rsidRPr="00720277">
        <w:rPr>
          <w:rFonts w:cs="Times New Roman"/>
          <w:bCs/>
          <w:sz w:val="28"/>
          <w:szCs w:val="28"/>
        </w:rPr>
        <w:t xml:space="preserve">  de ventilare grupuri sanitare</w:t>
      </w:r>
    </w:p>
    <w:p w14:paraId="11F01484" w14:textId="3475335B" w:rsidR="00F06E43" w:rsidRPr="00720277" w:rsidRDefault="00F06E43" w:rsidP="00F06E43">
      <w:pPr>
        <w:ind w:firstLine="660"/>
        <w:rPr>
          <w:rFonts w:cs="Times New Roman"/>
          <w:bCs/>
          <w:sz w:val="28"/>
          <w:szCs w:val="28"/>
        </w:rPr>
      </w:pPr>
      <w:r w:rsidRPr="00720277">
        <w:rPr>
          <w:rFonts w:cs="Times New Roman"/>
          <w:bCs/>
          <w:sz w:val="28"/>
          <w:szCs w:val="28"/>
        </w:rPr>
        <w:t xml:space="preserve">Pentru grupurile sanitare care nu sunt echipate cu ferestre mobile vor fi prevăzute ventilatoare axiale cu evacuare verticala în exteriorul clădirii. Pornirea ventilatoarelor de </w:t>
      </w:r>
      <w:proofErr w:type="spellStart"/>
      <w:r w:rsidRPr="00720277">
        <w:rPr>
          <w:rFonts w:cs="Times New Roman"/>
          <w:bCs/>
          <w:sz w:val="28"/>
          <w:szCs w:val="28"/>
        </w:rPr>
        <w:t>extracţie</w:t>
      </w:r>
      <w:proofErr w:type="spellEnd"/>
      <w:r w:rsidRPr="00720277">
        <w:rPr>
          <w:rFonts w:cs="Times New Roman"/>
          <w:bCs/>
          <w:sz w:val="28"/>
          <w:szCs w:val="28"/>
        </w:rPr>
        <w:t xml:space="preserve"> va fi făcută prin </w:t>
      </w:r>
      <w:proofErr w:type="spellStart"/>
      <w:r w:rsidRPr="00720277">
        <w:rPr>
          <w:rFonts w:cs="Times New Roman"/>
          <w:bCs/>
          <w:sz w:val="28"/>
          <w:szCs w:val="28"/>
        </w:rPr>
        <w:t>acţionarea</w:t>
      </w:r>
      <w:proofErr w:type="spellEnd"/>
      <w:r w:rsidRPr="00720277">
        <w:rPr>
          <w:rFonts w:cs="Times New Roman"/>
          <w:bCs/>
          <w:sz w:val="28"/>
          <w:szCs w:val="28"/>
        </w:rPr>
        <w:t xml:space="preserve"> întrerupătorului de lumină aferent fiecărui </w:t>
      </w:r>
      <w:proofErr w:type="spellStart"/>
      <w:r w:rsidRPr="00720277">
        <w:rPr>
          <w:rFonts w:cs="Times New Roman"/>
          <w:bCs/>
          <w:sz w:val="28"/>
          <w:szCs w:val="28"/>
        </w:rPr>
        <w:t>spaţiu</w:t>
      </w:r>
      <w:proofErr w:type="spellEnd"/>
      <w:r w:rsidRPr="00720277">
        <w:rPr>
          <w:rFonts w:cs="Times New Roman"/>
          <w:bCs/>
          <w:sz w:val="28"/>
          <w:szCs w:val="28"/>
        </w:rPr>
        <w:t xml:space="preserve">. Aportul de aer pentru grupurile sanitare se va realiza natural, din spatiile adiacente, prin grile de </w:t>
      </w:r>
      <w:r w:rsidRPr="00720277">
        <w:rPr>
          <w:rFonts w:cs="Times New Roman"/>
          <w:bCs/>
          <w:sz w:val="28"/>
          <w:szCs w:val="28"/>
        </w:rPr>
        <w:lastRenderedPageBreak/>
        <w:t xml:space="preserve">transfer </w:t>
      </w:r>
      <w:proofErr w:type="spellStart"/>
      <w:r w:rsidRPr="00720277">
        <w:rPr>
          <w:rFonts w:cs="Times New Roman"/>
          <w:bCs/>
          <w:sz w:val="28"/>
          <w:szCs w:val="28"/>
        </w:rPr>
        <w:t>prevazute</w:t>
      </w:r>
      <w:proofErr w:type="spellEnd"/>
      <w:r w:rsidRPr="00720277">
        <w:rPr>
          <w:rFonts w:cs="Times New Roman"/>
          <w:bCs/>
          <w:sz w:val="28"/>
          <w:szCs w:val="28"/>
        </w:rPr>
        <w:t xml:space="preserve"> in </w:t>
      </w:r>
      <w:proofErr w:type="spellStart"/>
      <w:r w:rsidRPr="00720277">
        <w:rPr>
          <w:rFonts w:cs="Times New Roman"/>
          <w:bCs/>
          <w:sz w:val="28"/>
          <w:szCs w:val="28"/>
        </w:rPr>
        <w:t>usi</w:t>
      </w:r>
      <w:proofErr w:type="spellEnd"/>
      <w:r w:rsidRPr="00720277">
        <w:rPr>
          <w:rFonts w:cs="Times New Roman"/>
          <w:bCs/>
          <w:sz w:val="28"/>
          <w:szCs w:val="28"/>
        </w:rPr>
        <w:t>.</w:t>
      </w:r>
    </w:p>
    <w:p w14:paraId="39A083A6" w14:textId="77777777" w:rsidR="00F06E43" w:rsidRPr="00720277" w:rsidRDefault="00F06E43" w:rsidP="00F06E43">
      <w:pPr>
        <w:ind w:firstLine="660"/>
        <w:rPr>
          <w:rFonts w:cs="Times New Roman"/>
          <w:bCs/>
          <w:sz w:val="28"/>
          <w:szCs w:val="28"/>
        </w:rPr>
      </w:pPr>
    </w:p>
    <w:p w14:paraId="424FC5DF" w14:textId="77777777" w:rsidR="00F06E43" w:rsidRPr="00720277" w:rsidRDefault="00F06E43" w:rsidP="00F06E43">
      <w:pPr>
        <w:autoSpaceDE w:val="0"/>
        <w:autoSpaceDN w:val="0"/>
        <w:adjustRightInd w:val="0"/>
        <w:spacing w:after="195"/>
        <w:rPr>
          <w:rFonts w:cs="Times New Roman"/>
          <w:bCs/>
          <w:sz w:val="28"/>
          <w:szCs w:val="28"/>
        </w:rPr>
      </w:pPr>
      <w:r w:rsidRPr="00720277">
        <w:rPr>
          <w:rFonts w:cs="Times New Roman"/>
          <w:bCs/>
          <w:sz w:val="28"/>
          <w:szCs w:val="28"/>
        </w:rPr>
        <w:t xml:space="preserve">INSTALAŢII DE DESFUMARE </w:t>
      </w:r>
    </w:p>
    <w:p w14:paraId="0966E584" w14:textId="77777777" w:rsidR="00F06E43" w:rsidRPr="00720277" w:rsidRDefault="00F06E43" w:rsidP="00F06E43">
      <w:pPr>
        <w:keepNext/>
        <w:autoSpaceDE w:val="0"/>
        <w:autoSpaceDN w:val="0"/>
        <w:adjustRightInd w:val="0"/>
        <w:spacing w:before="240" w:after="60"/>
        <w:outlineLvl w:val="2"/>
        <w:rPr>
          <w:rFonts w:cs="Times New Roman"/>
          <w:bCs/>
          <w:color w:val="000000"/>
          <w:sz w:val="28"/>
          <w:szCs w:val="28"/>
        </w:rPr>
      </w:pPr>
      <w:r w:rsidRPr="00720277">
        <w:rPr>
          <w:rFonts w:cs="Times New Roman"/>
          <w:bCs/>
          <w:color w:val="000000"/>
          <w:sz w:val="28"/>
          <w:szCs w:val="28"/>
        </w:rPr>
        <w:t xml:space="preserve">         </w:t>
      </w:r>
      <w:bookmarkStart w:id="242" w:name="_Hlk141790448"/>
      <w:proofErr w:type="spellStart"/>
      <w:r w:rsidRPr="00720277">
        <w:rPr>
          <w:rFonts w:cs="Times New Roman"/>
          <w:bCs/>
          <w:color w:val="000000"/>
          <w:sz w:val="28"/>
          <w:szCs w:val="28"/>
        </w:rPr>
        <w:t>Instalaţii</w:t>
      </w:r>
      <w:proofErr w:type="spellEnd"/>
      <w:r w:rsidRPr="00720277">
        <w:rPr>
          <w:rFonts w:cs="Times New Roman"/>
          <w:bCs/>
          <w:color w:val="000000"/>
          <w:sz w:val="28"/>
          <w:szCs w:val="28"/>
        </w:rPr>
        <w:t xml:space="preserve">  de </w:t>
      </w:r>
      <w:proofErr w:type="spellStart"/>
      <w:r w:rsidRPr="00720277">
        <w:rPr>
          <w:rFonts w:cs="Times New Roman"/>
          <w:bCs/>
          <w:color w:val="000000"/>
          <w:sz w:val="28"/>
          <w:szCs w:val="28"/>
        </w:rPr>
        <w:t>desfumare</w:t>
      </w:r>
      <w:proofErr w:type="spellEnd"/>
    </w:p>
    <w:bookmarkEnd w:id="242"/>
    <w:p w14:paraId="4B7FA2D6" w14:textId="77777777" w:rsidR="00F06E43" w:rsidRPr="00720277" w:rsidRDefault="00F06E43" w:rsidP="00F06E43">
      <w:pPr>
        <w:keepNext/>
        <w:autoSpaceDE w:val="0"/>
        <w:autoSpaceDN w:val="0"/>
        <w:adjustRightInd w:val="0"/>
        <w:spacing w:before="240" w:after="60"/>
        <w:ind w:firstLine="720"/>
        <w:outlineLvl w:val="2"/>
        <w:rPr>
          <w:rFonts w:cs="Times New Roman"/>
          <w:bCs/>
          <w:sz w:val="28"/>
          <w:szCs w:val="28"/>
        </w:rPr>
      </w:pPr>
      <w:r w:rsidRPr="00720277">
        <w:rPr>
          <w:rFonts w:cs="Times New Roman"/>
          <w:bCs/>
          <w:sz w:val="28"/>
          <w:szCs w:val="28"/>
        </w:rPr>
        <w:t xml:space="preserve">Pentru evitarea </w:t>
      </w:r>
      <w:proofErr w:type="spellStart"/>
      <w:r w:rsidRPr="00720277">
        <w:rPr>
          <w:rFonts w:cs="Times New Roman"/>
          <w:bCs/>
          <w:sz w:val="28"/>
          <w:szCs w:val="28"/>
        </w:rPr>
        <w:t>inundarii</w:t>
      </w:r>
      <w:proofErr w:type="spellEnd"/>
      <w:r w:rsidRPr="00720277">
        <w:rPr>
          <w:rFonts w:cs="Times New Roman"/>
          <w:bCs/>
          <w:sz w:val="28"/>
          <w:szCs w:val="28"/>
        </w:rPr>
        <w:t xml:space="preserve"> cu fum a </w:t>
      </w:r>
      <w:proofErr w:type="spellStart"/>
      <w:r w:rsidRPr="00720277">
        <w:rPr>
          <w:rFonts w:cs="Times New Roman"/>
          <w:bCs/>
          <w:sz w:val="28"/>
          <w:szCs w:val="28"/>
        </w:rPr>
        <w:t>salilor</w:t>
      </w:r>
      <w:proofErr w:type="spellEnd"/>
      <w:r w:rsidRPr="00720277">
        <w:rPr>
          <w:rFonts w:cs="Times New Roman"/>
          <w:bCs/>
          <w:sz w:val="28"/>
          <w:szCs w:val="28"/>
        </w:rPr>
        <w:t xml:space="preserve"> de spectacol , </w:t>
      </w:r>
      <w:proofErr w:type="spellStart"/>
      <w:r w:rsidRPr="00720277">
        <w:rPr>
          <w:rFonts w:cs="Times New Roman"/>
          <w:bCs/>
          <w:sz w:val="28"/>
          <w:szCs w:val="28"/>
        </w:rPr>
        <w:t>desfumarea</w:t>
      </w:r>
      <w:proofErr w:type="spellEnd"/>
      <w:r w:rsidRPr="00720277">
        <w:rPr>
          <w:rFonts w:cs="Times New Roman"/>
          <w:bCs/>
          <w:sz w:val="28"/>
          <w:szCs w:val="28"/>
        </w:rPr>
        <w:t xml:space="preserve"> se </w:t>
      </w:r>
      <w:proofErr w:type="spellStart"/>
      <w:r w:rsidRPr="00720277">
        <w:rPr>
          <w:rFonts w:cs="Times New Roman"/>
          <w:bCs/>
          <w:sz w:val="28"/>
          <w:szCs w:val="28"/>
        </w:rPr>
        <w:t>realizeaza</w:t>
      </w:r>
      <w:proofErr w:type="spellEnd"/>
      <w:r w:rsidRPr="00720277">
        <w:rPr>
          <w:rFonts w:cs="Times New Roman"/>
          <w:bCs/>
          <w:sz w:val="28"/>
          <w:szCs w:val="28"/>
        </w:rPr>
        <w:t xml:space="preserve"> cu un sistem mecanic, prin deschiderea automata si manuala a dispozitivelor de evacuare a fumului (trape de fum) montate in luminatoarele de deasupra scenei si pornirea simultana a sistemelor mecanice de compensare a aerului pentru introducerea aerului de compensare. </w:t>
      </w:r>
    </w:p>
    <w:p w14:paraId="7A96DA2F" w14:textId="77777777" w:rsidR="00F06E43" w:rsidRPr="00720277" w:rsidRDefault="00F06E43" w:rsidP="00F06E43">
      <w:pPr>
        <w:keepNext/>
        <w:autoSpaceDE w:val="0"/>
        <w:autoSpaceDN w:val="0"/>
        <w:adjustRightInd w:val="0"/>
        <w:spacing w:before="240" w:after="60"/>
        <w:ind w:firstLine="720"/>
        <w:outlineLvl w:val="2"/>
        <w:rPr>
          <w:rFonts w:cs="Times New Roman"/>
          <w:bCs/>
          <w:sz w:val="28"/>
          <w:szCs w:val="28"/>
        </w:rPr>
      </w:pPr>
      <w:r w:rsidRPr="00720277">
        <w:rPr>
          <w:rFonts w:cs="Times New Roman"/>
          <w:bCs/>
          <w:sz w:val="28"/>
          <w:szCs w:val="28"/>
        </w:rPr>
        <w:t xml:space="preserve">Dispozitivele de evacuare a fumului vor avea aria libera de minim 1% din aria maxima a salii si vor avea asigurata posibilitatea de deschidere automata si manuala prin comanda de la nivelul de acces in amfiteatru si de la ultimul nivel. Deschiderea trapei de fum trebuie sa </w:t>
      </w:r>
      <w:proofErr w:type="spellStart"/>
      <w:r w:rsidRPr="00720277">
        <w:rPr>
          <w:rFonts w:cs="Times New Roman"/>
          <w:bCs/>
          <w:sz w:val="28"/>
          <w:szCs w:val="28"/>
        </w:rPr>
        <w:t>poata</w:t>
      </w:r>
      <w:proofErr w:type="spellEnd"/>
      <w:r w:rsidRPr="00720277">
        <w:rPr>
          <w:rFonts w:cs="Times New Roman"/>
          <w:bCs/>
          <w:sz w:val="28"/>
          <w:szCs w:val="28"/>
        </w:rPr>
        <w:t xml:space="preserve"> fi comandata si de la serviciul de pompieri.</w:t>
      </w:r>
    </w:p>
    <w:p w14:paraId="083D333D" w14:textId="77777777" w:rsidR="00F06E43" w:rsidRPr="00720277" w:rsidRDefault="00F06E43" w:rsidP="00F06E43">
      <w:pPr>
        <w:keepNext/>
        <w:autoSpaceDE w:val="0"/>
        <w:autoSpaceDN w:val="0"/>
        <w:adjustRightInd w:val="0"/>
        <w:spacing w:before="240" w:after="60"/>
        <w:ind w:firstLine="720"/>
        <w:outlineLvl w:val="2"/>
        <w:rPr>
          <w:rFonts w:cs="Times New Roman"/>
          <w:bCs/>
          <w:sz w:val="28"/>
          <w:szCs w:val="28"/>
        </w:rPr>
      </w:pPr>
      <w:r w:rsidRPr="00720277">
        <w:rPr>
          <w:rFonts w:cs="Times New Roman"/>
          <w:bCs/>
          <w:sz w:val="28"/>
          <w:szCs w:val="28"/>
        </w:rPr>
        <w:t xml:space="preserve">Pentru </w:t>
      </w:r>
      <w:proofErr w:type="spellStart"/>
      <w:r w:rsidRPr="00720277">
        <w:rPr>
          <w:rFonts w:cs="Times New Roman"/>
          <w:bCs/>
          <w:sz w:val="28"/>
          <w:szCs w:val="28"/>
        </w:rPr>
        <w:t>evitara</w:t>
      </w:r>
      <w:proofErr w:type="spellEnd"/>
      <w:r w:rsidRPr="00720277">
        <w:rPr>
          <w:rFonts w:cs="Times New Roman"/>
          <w:bCs/>
          <w:sz w:val="28"/>
          <w:szCs w:val="28"/>
        </w:rPr>
        <w:t xml:space="preserve"> </w:t>
      </w:r>
      <w:proofErr w:type="spellStart"/>
      <w:r w:rsidRPr="00720277">
        <w:rPr>
          <w:rFonts w:cs="Times New Roman"/>
          <w:bCs/>
          <w:sz w:val="28"/>
          <w:szCs w:val="28"/>
        </w:rPr>
        <w:t>inundarii</w:t>
      </w:r>
      <w:proofErr w:type="spellEnd"/>
      <w:r w:rsidRPr="00720277">
        <w:rPr>
          <w:rFonts w:cs="Times New Roman"/>
          <w:bCs/>
          <w:sz w:val="28"/>
          <w:szCs w:val="28"/>
        </w:rPr>
        <w:t xml:space="preserve"> cu fum a </w:t>
      </w:r>
      <w:proofErr w:type="spellStart"/>
      <w:r w:rsidRPr="00720277">
        <w:rPr>
          <w:rFonts w:cs="Times New Roman"/>
          <w:bCs/>
          <w:sz w:val="28"/>
          <w:szCs w:val="28"/>
        </w:rPr>
        <w:t>incaperilor</w:t>
      </w:r>
      <w:proofErr w:type="spellEnd"/>
      <w:r w:rsidRPr="00720277">
        <w:rPr>
          <w:rFonts w:cs="Times New Roman"/>
          <w:bCs/>
          <w:sz w:val="28"/>
          <w:szCs w:val="28"/>
        </w:rPr>
        <w:t xml:space="preserve"> de depozitare cu </w:t>
      </w:r>
      <w:proofErr w:type="spellStart"/>
      <w:r w:rsidRPr="00720277">
        <w:rPr>
          <w:rFonts w:cs="Times New Roman"/>
          <w:bCs/>
          <w:sz w:val="28"/>
          <w:szCs w:val="28"/>
        </w:rPr>
        <w:t>suprafata</w:t>
      </w:r>
      <w:proofErr w:type="spellEnd"/>
      <w:r w:rsidRPr="00720277">
        <w:rPr>
          <w:rFonts w:cs="Times New Roman"/>
          <w:bCs/>
          <w:sz w:val="28"/>
          <w:szCs w:val="28"/>
        </w:rPr>
        <w:t xml:space="preserve"> mai mare de 36mp, vor fi </w:t>
      </w:r>
      <w:proofErr w:type="spellStart"/>
      <w:r w:rsidRPr="00720277">
        <w:rPr>
          <w:rFonts w:cs="Times New Roman"/>
          <w:bCs/>
          <w:sz w:val="28"/>
          <w:szCs w:val="28"/>
        </w:rPr>
        <w:t>prevazute</w:t>
      </w:r>
      <w:proofErr w:type="spellEnd"/>
      <w:r w:rsidRPr="00720277">
        <w:rPr>
          <w:rFonts w:cs="Times New Roman"/>
          <w:bCs/>
          <w:sz w:val="28"/>
          <w:szCs w:val="28"/>
        </w:rPr>
        <w:t xml:space="preserve"> sisteme mecanice independente de evacuare a fumului, conform prevederilor normativului P118-99.         </w:t>
      </w:r>
    </w:p>
    <w:p w14:paraId="2EE36FDF" w14:textId="77777777" w:rsidR="00F06E43" w:rsidRPr="00720277" w:rsidRDefault="00F06E43" w:rsidP="00F06E43">
      <w:pPr>
        <w:rPr>
          <w:rFonts w:cs="Times New Roman"/>
          <w:bCs/>
          <w:sz w:val="28"/>
          <w:szCs w:val="28"/>
        </w:rPr>
      </w:pPr>
    </w:p>
    <w:p w14:paraId="66478724" w14:textId="77777777" w:rsidR="00F06E43" w:rsidRPr="00720277" w:rsidRDefault="00F06E43" w:rsidP="00F06E43">
      <w:pPr>
        <w:rPr>
          <w:rFonts w:cs="Times New Roman"/>
          <w:bCs/>
          <w:sz w:val="28"/>
          <w:szCs w:val="28"/>
        </w:rPr>
      </w:pPr>
      <w:r w:rsidRPr="00720277">
        <w:rPr>
          <w:rFonts w:cs="Times New Roman"/>
          <w:bCs/>
          <w:sz w:val="28"/>
          <w:szCs w:val="28"/>
        </w:rPr>
        <w:t>Nota:</w:t>
      </w:r>
    </w:p>
    <w:p w14:paraId="611854B5" w14:textId="77777777" w:rsidR="00F06E43" w:rsidRPr="00720277" w:rsidRDefault="00F06E43" w:rsidP="00F06E43">
      <w:pPr>
        <w:ind w:firstLine="748"/>
        <w:rPr>
          <w:rFonts w:cs="Times New Roman"/>
          <w:bCs/>
          <w:sz w:val="28"/>
          <w:szCs w:val="28"/>
        </w:rPr>
      </w:pPr>
      <w:r w:rsidRPr="00720277">
        <w:rPr>
          <w:rFonts w:cs="Times New Roman"/>
          <w:bCs/>
          <w:sz w:val="28"/>
          <w:szCs w:val="28"/>
        </w:rPr>
        <w:t xml:space="preserve">-ventilatoarele de </w:t>
      </w:r>
      <w:proofErr w:type="spellStart"/>
      <w:r w:rsidRPr="00720277">
        <w:rPr>
          <w:rFonts w:cs="Times New Roman"/>
          <w:bCs/>
          <w:sz w:val="28"/>
          <w:szCs w:val="28"/>
        </w:rPr>
        <w:t>desfumare</w:t>
      </w:r>
      <w:proofErr w:type="spellEnd"/>
      <w:r w:rsidRPr="00720277">
        <w:rPr>
          <w:rFonts w:cs="Times New Roman"/>
          <w:bCs/>
          <w:sz w:val="28"/>
          <w:szCs w:val="28"/>
        </w:rPr>
        <w:t xml:space="preserve"> vor fi dublu alimentate cu energie electrica pentru minim o ora;</w:t>
      </w:r>
    </w:p>
    <w:p w14:paraId="7D767B6B" w14:textId="77777777" w:rsidR="00F06E43" w:rsidRPr="00720277" w:rsidRDefault="00F06E43" w:rsidP="00F06E43">
      <w:pPr>
        <w:ind w:firstLine="748"/>
        <w:rPr>
          <w:rFonts w:cs="Times New Roman"/>
          <w:bCs/>
          <w:sz w:val="28"/>
          <w:szCs w:val="28"/>
        </w:rPr>
      </w:pPr>
      <w:r w:rsidRPr="00720277">
        <w:rPr>
          <w:rFonts w:cs="Times New Roman"/>
          <w:bCs/>
          <w:sz w:val="28"/>
          <w:szCs w:val="28"/>
        </w:rPr>
        <w:t>-</w:t>
      </w:r>
      <w:proofErr w:type="spellStart"/>
      <w:r w:rsidRPr="00720277">
        <w:rPr>
          <w:rFonts w:cs="Times New Roman"/>
          <w:bCs/>
          <w:sz w:val="28"/>
          <w:szCs w:val="28"/>
        </w:rPr>
        <w:t>actionarea</w:t>
      </w:r>
      <w:proofErr w:type="spellEnd"/>
      <w:r w:rsidRPr="00720277">
        <w:rPr>
          <w:rFonts w:cs="Times New Roman"/>
          <w:bCs/>
          <w:sz w:val="28"/>
          <w:szCs w:val="28"/>
        </w:rPr>
        <w:t xml:space="preserve"> ventilatoarelor, a introducerilor de aer, a ferestrelor si a trapelor de fum se va realiza automat </w:t>
      </w:r>
      <w:proofErr w:type="spellStart"/>
      <w:r w:rsidRPr="00720277">
        <w:rPr>
          <w:rFonts w:cs="Times New Roman"/>
          <w:bCs/>
          <w:sz w:val="28"/>
          <w:szCs w:val="28"/>
        </w:rPr>
        <w:t>şi</w:t>
      </w:r>
      <w:proofErr w:type="spellEnd"/>
      <w:r w:rsidRPr="00720277">
        <w:rPr>
          <w:rFonts w:cs="Times New Roman"/>
          <w:bCs/>
          <w:sz w:val="28"/>
          <w:szCs w:val="28"/>
        </w:rPr>
        <w:t xml:space="preserve"> manual prin </w:t>
      </w:r>
      <w:proofErr w:type="spellStart"/>
      <w:r w:rsidRPr="00720277">
        <w:rPr>
          <w:rFonts w:cs="Times New Roman"/>
          <w:bCs/>
          <w:sz w:val="28"/>
          <w:szCs w:val="28"/>
        </w:rPr>
        <w:t>instalatia</w:t>
      </w:r>
      <w:proofErr w:type="spellEnd"/>
      <w:r w:rsidRPr="00720277">
        <w:rPr>
          <w:rFonts w:cs="Times New Roman"/>
          <w:bCs/>
          <w:sz w:val="28"/>
          <w:szCs w:val="28"/>
        </w:rPr>
        <w:t xml:space="preserve"> de </w:t>
      </w:r>
      <w:proofErr w:type="spellStart"/>
      <w:r w:rsidRPr="00720277">
        <w:rPr>
          <w:rFonts w:cs="Times New Roman"/>
          <w:bCs/>
          <w:sz w:val="28"/>
          <w:szCs w:val="28"/>
        </w:rPr>
        <w:t>detectie</w:t>
      </w:r>
      <w:proofErr w:type="spellEnd"/>
      <w:r w:rsidRPr="00720277">
        <w:rPr>
          <w:rFonts w:cs="Times New Roman"/>
          <w:bCs/>
          <w:sz w:val="28"/>
          <w:szCs w:val="28"/>
        </w:rPr>
        <w:t xml:space="preserve"> proiectata;</w:t>
      </w:r>
    </w:p>
    <w:p w14:paraId="4569A5A4" w14:textId="77777777" w:rsidR="00F06E43" w:rsidRPr="00720277" w:rsidRDefault="00F06E43" w:rsidP="00F06E43">
      <w:pPr>
        <w:ind w:firstLine="748"/>
        <w:rPr>
          <w:rFonts w:cs="Times New Roman"/>
          <w:bCs/>
          <w:sz w:val="28"/>
          <w:szCs w:val="28"/>
        </w:rPr>
      </w:pPr>
      <w:r w:rsidRPr="00720277">
        <w:rPr>
          <w:rFonts w:cs="Times New Roman"/>
          <w:bCs/>
          <w:sz w:val="28"/>
          <w:szCs w:val="28"/>
        </w:rPr>
        <w:t xml:space="preserve">-intre grilele de </w:t>
      </w:r>
      <w:proofErr w:type="spellStart"/>
      <w:r w:rsidRPr="00720277">
        <w:rPr>
          <w:rFonts w:cs="Times New Roman"/>
          <w:bCs/>
          <w:sz w:val="28"/>
          <w:szCs w:val="28"/>
        </w:rPr>
        <w:t>aspiratie</w:t>
      </w:r>
      <w:proofErr w:type="spellEnd"/>
      <w:r w:rsidRPr="00720277">
        <w:rPr>
          <w:rFonts w:cs="Times New Roman"/>
          <w:bCs/>
          <w:sz w:val="28"/>
          <w:szCs w:val="28"/>
        </w:rPr>
        <w:t xml:space="preserve"> aer </w:t>
      </w:r>
      <w:proofErr w:type="spellStart"/>
      <w:r w:rsidRPr="00720277">
        <w:rPr>
          <w:rFonts w:cs="Times New Roman"/>
          <w:bCs/>
          <w:sz w:val="28"/>
          <w:szCs w:val="28"/>
        </w:rPr>
        <w:t>prospat</w:t>
      </w:r>
      <w:proofErr w:type="spellEnd"/>
      <w:r w:rsidRPr="00720277">
        <w:rPr>
          <w:rFonts w:cs="Times New Roman"/>
          <w:bCs/>
          <w:sz w:val="28"/>
          <w:szCs w:val="28"/>
        </w:rPr>
        <w:t xml:space="preserve"> pentru compensare/presurizare si grilele de evacuare fum se va asigura o distanta de minim 8 m.</w:t>
      </w:r>
    </w:p>
    <w:p w14:paraId="01046278" w14:textId="77777777" w:rsidR="00F06E43" w:rsidRPr="00720277" w:rsidRDefault="00F06E43" w:rsidP="00F06E43">
      <w:pPr>
        <w:ind w:firstLine="748"/>
        <w:rPr>
          <w:rFonts w:cs="Times New Roman"/>
          <w:bCs/>
          <w:sz w:val="28"/>
          <w:szCs w:val="28"/>
        </w:rPr>
      </w:pPr>
      <w:r w:rsidRPr="00720277">
        <w:rPr>
          <w:rFonts w:cs="Times New Roman"/>
          <w:bCs/>
          <w:sz w:val="28"/>
          <w:szCs w:val="28"/>
        </w:rPr>
        <w:t xml:space="preserve">-debitele pentru </w:t>
      </w:r>
      <w:proofErr w:type="spellStart"/>
      <w:r w:rsidRPr="00720277">
        <w:rPr>
          <w:rFonts w:cs="Times New Roman"/>
          <w:bCs/>
          <w:sz w:val="28"/>
          <w:szCs w:val="28"/>
        </w:rPr>
        <w:t>desfumare</w:t>
      </w:r>
      <w:proofErr w:type="spellEnd"/>
      <w:r w:rsidRPr="00720277">
        <w:rPr>
          <w:rFonts w:cs="Times New Roman"/>
          <w:bCs/>
          <w:sz w:val="28"/>
          <w:szCs w:val="28"/>
        </w:rPr>
        <w:t xml:space="preserve">-compensare/presurizare, dimensiunile canalelor, </w:t>
      </w:r>
      <w:proofErr w:type="spellStart"/>
      <w:r w:rsidRPr="00720277">
        <w:rPr>
          <w:rFonts w:cs="Times New Roman"/>
          <w:bCs/>
          <w:sz w:val="28"/>
          <w:szCs w:val="28"/>
        </w:rPr>
        <w:t>pozitia</w:t>
      </w:r>
      <w:proofErr w:type="spellEnd"/>
      <w:r w:rsidRPr="00720277">
        <w:rPr>
          <w:rFonts w:cs="Times New Roman"/>
          <w:bCs/>
          <w:sz w:val="28"/>
          <w:szCs w:val="28"/>
        </w:rPr>
        <w:t xml:space="preserve"> grilelor/</w:t>
      </w:r>
      <w:proofErr w:type="spellStart"/>
      <w:r w:rsidRPr="00720277">
        <w:rPr>
          <w:rFonts w:cs="Times New Roman"/>
          <w:bCs/>
          <w:sz w:val="28"/>
          <w:szCs w:val="28"/>
        </w:rPr>
        <w:t>voletilor</w:t>
      </w:r>
      <w:proofErr w:type="spellEnd"/>
      <w:r w:rsidRPr="00720277">
        <w:rPr>
          <w:rFonts w:cs="Times New Roman"/>
          <w:bCs/>
          <w:sz w:val="28"/>
          <w:szCs w:val="28"/>
        </w:rPr>
        <w:t xml:space="preserve">, cat si a ventilatoarelor sunt prezentate in planurile </w:t>
      </w:r>
      <w:proofErr w:type="spellStart"/>
      <w:r w:rsidRPr="00720277">
        <w:rPr>
          <w:rFonts w:cs="Times New Roman"/>
          <w:bCs/>
          <w:sz w:val="28"/>
          <w:szCs w:val="28"/>
        </w:rPr>
        <w:t>atasate</w:t>
      </w:r>
      <w:proofErr w:type="spellEnd"/>
      <w:r w:rsidRPr="00720277">
        <w:rPr>
          <w:rFonts w:cs="Times New Roman"/>
          <w:bCs/>
          <w:sz w:val="28"/>
          <w:szCs w:val="28"/>
        </w:rPr>
        <w:t xml:space="preserve"> la acest scenariu.</w:t>
      </w:r>
    </w:p>
    <w:p w14:paraId="20423990" w14:textId="77777777" w:rsidR="00F06E43" w:rsidRPr="00720277" w:rsidRDefault="00F06E43" w:rsidP="00F06E43">
      <w:pPr>
        <w:keepNext/>
        <w:autoSpaceDE w:val="0"/>
        <w:autoSpaceDN w:val="0"/>
        <w:adjustRightInd w:val="0"/>
        <w:spacing w:before="240" w:after="60"/>
        <w:ind w:firstLine="720"/>
        <w:outlineLvl w:val="2"/>
        <w:rPr>
          <w:rFonts w:cs="Times New Roman"/>
          <w:bCs/>
          <w:sz w:val="28"/>
          <w:szCs w:val="28"/>
        </w:rPr>
      </w:pPr>
      <w:proofErr w:type="spellStart"/>
      <w:r w:rsidRPr="00720277">
        <w:rPr>
          <w:rFonts w:cs="Times New Roman"/>
          <w:bCs/>
          <w:sz w:val="28"/>
          <w:szCs w:val="28"/>
        </w:rPr>
        <w:t>Instalaţii</w:t>
      </w:r>
      <w:proofErr w:type="spellEnd"/>
      <w:r w:rsidRPr="00720277">
        <w:rPr>
          <w:rFonts w:cs="Times New Roman"/>
          <w:bCs/>
          <w:sz w:val="28"/>
          <w:szCs w:val="28"/>
        </w:rPr>
        <w:t xml:space="preserve">  de </w:t>
      </w:r>
      <w:proofErr w:type="spellStart"/>
      <w:r w:rsidRPr="00720277">
        <w:rPr>
          <w:rFonts w:cs="Times New Roman"/>
          <w:bCs/>
          <w:sz w:val="28"/>
          <w:szCs w:val="28"/>
        </w:rPr>
        <w:t>desfumare</w:t>
      </w:r>
      <w:proofErr w:type="spellEnd"/>
      <w:r w:rsidRPr="00720277">
        <w:rPr>
          <w:rFonts w:cs="Times New Roman"/>
          <w:bCs/>
          <w:sz w:val="28"/>
          <w:szCs w:val="28"/>
        </w:rPr>
        <w:t xml:space="preserve"> a caselor de scara</w:t>
      </w:r>
    </w:p>
    <w:p w14:paraId="27A703FC" w14:textId="77777777" w:rsidR="00F06E43" w:rsidRPr="00720277" w:rsidRDefault="00F06E43" w:rsidP="00F06E43">
      <w:pPr>
        <w:rPr>
          <w:rFonts w:cs="Times New Roman"/>
          <w:bCs/>
          <w:sz w:val="28"/>
          <w:szCs w:val="28"/>
        </w:rPr>
      </w:pPr>
      <w:r w:rsidRPr="00720277">
        <w:rPr>
          <w:rFonts w:cs="Times New Roman"/>
          <w:bCs/>
          <w:sz w:val="28"/>
          <w:szCs w:val="28"/>
        </w:rPr>
        <w:tab/>
      </w:r>
    </w:p>
    <w:p w14:paraId="4D50A224" w14:textId="77777777" w:rsidR="00F06E43" w:rsidRPr="00720277" w:rsidRDefault="00F06E43" w:rsidP="00F06E43">
      <w:pPr>
        <w:rPr>
          <w:rFonts w:cs="Times New Roman"/>
          <w:bCs/>
          <w:sz w:val="28"/>
          <w:szCs w:val="28"/>
        </w:rPr>
      </w:pPr>
      <w:r w:rsidRPr="00720277">
        <w:rPr>
          <w:rFonts w:cs="Times New Roman"/>
          <w:bCs/>
          <w:sz w:val="28"/>
          <w:szCs w:val="28"/>
        </w:rPr>
        <w:t xml:space="preserve">Pentru casele de scara </w:t>
      </w:r>
      <w:proofErr w:type="spellStart"/>
      <w:r w:rsidRPr="00720277">
        <w:rPr>
          <w:rFonts w:cs="Times New Roman"/>
          <w:bCs/>
          <w:sz w:val="28"/>
          <w:szCs w:val="28"/>
        </w:rPr>
        <w:t>inchise</w:t>
      </w:r>
      <w:proofErr w:type="spellEnd"/>
      <w:r w:rsidRPr="00720277">
        <w:rPr>
          <w:rFonts w:cs="Times New Roman"/>
          <w:bCs/>
          <w:sz w:val="28"/>
          <w:szCs w:val="28"/>
        </w:rPr>
        <w:t xml:space="preserve"> se vor prevedea dispozitive cu deschidere automata si manuala, in treimea superioara si inferioara a acestora, </w:t>
      </w:r>
      <w:proofErr w:type="spellStart"/>
      <w:r w:rsidRPr="00720277">
        <w:rPr>
          <w:rFonts w:cs="Times New Roman"/>
          <w:bCs/>
          <w:sz w:val="28"/>
          <w:szCs w:val="28"/>
        </w:rPr>
        <w:t>asigurandu</w:t>
      </w:r>
      <w:proofErr w:type="spellEnd"/>
      <w:r w:rsidRPr="00720277">
        <w:rPr>
          <w:rFonts w:cs="Times New Roman"/>
          <w:bCs/>
          <w:sz w:val="28"/>
          <w:szCs w:val="28"/>
        </w:rPr>
        <w:t xml:space="preserve">-se astfel evacuarea fumului in sistem natural-organizat. Dispozitivele sunt dimensionate astfel: </w:t>
      </w:r>
    </w:p>
    <w:p w14:paraId="29691B21" w14:textId="77777777" w:rsidR="00F06E43" w:rsidRPr="00720277" w:rsidRDefault="00F06E43" w:rsidP="00F06E43">
      <w:pPr>
        <w:ind w:firstLine="720"/>
        <w:rPr>
          <w:rFonts w:cs="Times New Roman"/>
          <w:bCs/>
          <w:sz w:val="28"/>
          <w:szCs w:val="28"/>
        </w:rPr>
      </w:pPr>
      <w:r w:rsidRPr="00720277">
        <w:rPr>
          <w:rFonts w:cs="Times New Roman"/>
          <w:bCs/>
          <w:sz w:val="28"/>
          <w:szCs w:val="28"/>
        </w:rPr>
        <w:t xml:space="preserve">- Trapele de fum vor asigura o </w:t>
      </w:r>
      <w:proofErr w:type="spellStart"/>
      <w:r w:rsidRPr="00720277">
        <w:rPr>
          <w:rFonts w:cs="Times New Roman"/>
          <w:bCs/>
          <w:sz w:val="28"/>
          <w:szCs w:val="28"/>
        </w:rPr>
        <w:t>suprafata</w:t>
      </w:r>
      <w:proofErr w:type="spellEnd"/>
      <w:r w:rsidRPr="00720277">
        <w:rPr>
          <w:rFonts w:cs="Times New Roman"/>
          <w:bCs/>
          <w:sz w:val="28"/>
          <w:szCs w:val="28"/>
        </w:rPr>
        <w:t xml:space="preserve"> utila libera de minim 5% din </w:t>
      </w:r>
      <w:proofErr w:type="spellStart"/>
      <w:r w:rsidRPr="00720277">
        <w:rPr>
          <w:rFonts w:cs="Times New Roman"/>
          <w:bCs/>
          <w:sz w:val="28"/>
          <w:szCs w:val="28"/>
        </w:rPr>
        <w:t>suprafata</w:t>
      </w:r>
      <w:proofErr w:type="spellEnd"/>
      <w:r w:rsidRPr="00720277">
        <w:rPr>
          <w:rFonts w:cs="Times New Roman"/>
          <w:bCs/>
          <w:sz w:val="28"/>
          <w:szCs w:val="28"/>
        </w:rPr>
        <w:t xml:space="preserve"> casei de scara, dar nu mai </w:t>
      </w:r>
      <w:proofErr w:type="spellStart"/>
      <w:r w:rsidRPr="00720277">
        <w:rPr>
          <w:rFonts w:cs="Times New Roman"/>
          <w:bCs/>
          <w:sz w:val="28"/>
          <w:szCs w:val="28"/>
        </w:rPr>
        <w:t>putin</w:t>
      </w:r>
      <w:proofErr w:type="spellEnd"/>
      <w:r w:rsidRPr="00720277">
        <w:rPr>
          <w:rFonts w:cs="Times New Roman"/>
          <w:bCs/>
          <w:sz w:val="28"/>
          <w:szCs w:val="28"/>
        </w:rPr>
        <w:t xml:space="preserve"> de 1mp. Amplasare in treimea superioara a casei de scara.</w:t>
      </w:r>
    </w:p>
    <w:p w14:paraId="40428D44" w14:textId="77777777" w:rsidR="00F06E43" w:rsidRPr="00720277" w:rsidRDefault="00F06E43" w:rsidP="00F06E43">
      <w:pPr>
        <w:ind w:firstLine="720"/>
        <w:rPr>
          <w:rFonts w:cs="Times New Roman"/>
          <w:bCs/>
          <w:sz w:val="28"/>
          <w:szCs w:val="28"/>
        </w:rPr>
      </w:pPr>
      <w:r w:rsidRPr="00720277">
        <w:rPr>
          <w:rFonts w:cs="Times New Roman"/>
          <w:bCs/>
          <w:sz w:val="28"/>
          <w:szCs w:val="28"/>
        </w:rPr>
        <w:t xml:space="preserve">- Ferestrele de compensare vor asigura o </w:t>
      </w:r>
      <w:proofErr w:type="spellStart"/>
      <w:r w:rsidRPr="00720277">
        <w:rPr>
          <w:rFonts w:cs="Times New Roman"/>
          <w:bCs/>
          <w:sz w:val="28"/>
          <w:szCs w:val="28"/>
        </w:rPr>
        <w:t>suprafata</w:t>
      </w:r>
      <w:proofErr w:type="spellEnd"/>
      <w:r w:rsidRPr="00720277">
        <w:rPr>
          <w:rFonts w:cs="Times New Roman"/>
          <w:bCs/>
          <w:sz w:val="28"/>
          <w:szCs w:val="28"/>
        </w:rPr>
        <w:t xml:space="preserve"> utila libera de minim 60% din </w:t>
      </w:r>
      <w:proofErr w:type="spellStart"/>
      <w:r w:rsidRPr="00720277">
        <w:rPr>
          <w:rFonts w:cs="Times New Roman"/>
          <w:bCs/>
          <w:sz w:val="28"/>
          <w:szCs w:val="28"/>
        </w:rPr>
        <w:t>suprafata</w:t>
      </w:r>
      <w:proofErr w:type="spellEnd"/>
      <w:r w:rsidRPr="00720277">
        <w:rPr>
          <w:rFonts w:cs="Times New Roman"/>
          <w:bCs/>
          <w:sz w:val="28"/>
          <w:szCs w:val="28"/>
        </w:rPr>
        <w:t xml:space="preserve"> trapelor de fum. Amplasare in treimea inferioara a casei de scara</w:t>
      </w:r>
    </w:p>
    <w:p w14:paraId="54324018" w14:textId="77777777" w:rsidR="00F06E43" w:rsidRPr="00720277" w:rsidRDefault="00F06E43" w:rsidP="00F06E43">
      <w:pPr>
        <w:rPr>
          <w:rFonts w:cs="Times New Roman"/>
          <w:bCs/>
          <w:sz w:val="28"/>
          <w:szCs w:val="28"/>
        </w:rPr>
      </w:pPr>
    </w:p>
    <w:p w14:paraId="26D1C31E" w14:textId="77777777" w:rsidR="00F06E43" w:rsidRPr="00720277" w:rsidRDefault="00F06E43" w:rsidP="00F06E43">
      <w:pPr>
        <w:pStyle w:val="Titlu2"/>
        <w:ind w:left="420" w:firstLine="0"/>
        <w:rPr>
          <w:b w:val="0"/>
          <w:bCs/>
          <w:szCs w:val="28"/>
          <w:lang w:val="ro-RO"/>
        </w:rPr>
      </w:pPr>
      <w:bookmarkStart w:id="243" w:name="_Toc32290520"/>
      <w:bookmarkStart w:id="244" w:name="_Toc32290581"/>
      <w:bookmarkStart w:id="245" w:name="_Toc32290874"/>
      <w:bookmarkEnd w:id="240"/>
      <w:r w:rsidRPr="00720277">
        <w:rPr>
          <w:b w:val="0"/>
          <w:bCs/>
          <w:i/>
          <w:szCs w:val="28"/>
          <w:lang w:val="ro-RO"/>
        </w:rPr>
        <w:t xml:space="preserve">Măsuri de PSI </w:t>
      </w:r>
      <w:proofErr w:type="spellStart"/>
      <w:r w:rsidRPr="00720277">
        <w:rPr>
          <w:b w:val="0"/>
          <w:bCs/>
          <w:i/>
          <w:szCs w:val="28"/>
          <w:lang w:val="ro-RO"/>
        </w:rPr>
        <w:t>şi</w:t>
      </w:r>
      <w:proofErr w:type="spellEnd"/>
      <w:r w:rsidRPr="00720277">
        <w:rPr>
          <w:b w:val="0"/>
          <w:bCs/>
          <w:i/>
          <w:szCs w:val="28"/>
          <w:lang w:val="ro-RO"/>
        </w:rPr>
        <w:t xml:space="preserve"> </w:t>
      </w:r>
      <w:proofErr w:type="spellStart"/>
      <w:r w:rsidRPr="00720277">
        <w:rPr>
          <w:b w:val="0"/>
          <w:bCs/>
          <w:i/>
          <w:szCs w:val="28"/>
          <w:lang w:val="ro-RO"/>
        </w:rPr>
        <w:t>protecţia</w:t>
      </w:r>
      <w:proofErr w:type="spellEnd"/>
      <w:r w:rsidRPr="00720277">
        <w:rPr>
          <w:b w:val="0"/>
          <w:bCs/>
          <w:i/>
          <w:szCs w:val="28"/>
          <w:lang w:val="ro-RO"/>
        </w:rPr>
        <w:t xml:space="preserve"> muncii</w:t>
      </w:r>
      <w:bookmarkEnd w:id="243"/>
      <w:bookmarkEnd w:id="244"/>
      <w:bookmarkEnd w:id="245"/>
    </w:p>
    <w:p w14:paraId="58372D0A" w14:textId="77777777" w:rsidR="00F06E43" w:rsidRPr="00720277" w:rsidRDefault="00F06E43" w:rsidP="00F06E43">
      <w:pPr>
        <w:ind w:firstLine="660"/>
        <w:rPr>
          <w:rFonts w:cs="Times New Roman"/>
          <w:bCs/>
          <w:sz w:val="28"/>
          <w:szCs w:val="28"/>
        </w:rPr>
      </w:pPr>
      <w:r w:rsidRPr="00720277">
        <w:rPr>
          <w:rFonts w:cs="Times New Roman"/>
          <w:bCs/>
          <w:sz w:val="28"/>
          <w:szCs w:val="28"/>
        </w:rPr>
        <w:t xml:space="preserve">La executarea </w:t>
      </w:r>
      <w:proofErr w:type="spellStart"/>
      <w:r w:rsidRPr="00720277">
        <w:rPr>
          <w:rFonts w:cs="Times New Roman"/>
          <w:bCs/>
          <w:sz w:val="28"/>
          <w:szCs w:val="28"/>
        </w:rPr>
        <w:t>şi</w:t>
      </w:r>
      <w:proofErr w:type="spellEnd"/>
      <w:r w:rsidRPr="00720277">
        <w:rPr>
          <w:rFonts w:cs="Times New Roman"/>
          <w:bCs/>
          <w:sz w:val="28"/>
          <w:szCs w:val="28"/>
        </w:rPr>
        <w:t xml:space="preserve"> exploatarea </w:t>
      </w:r>
      <w:proofErr w:type="spellStart"/>
      <w:r w:rsidRPr="00720277">
        <w:rPr>
          <w:rFonts w:cs="Times New Roman"/>
          <w:bCs/>
          <w:sz w:val="28"/>
          <w:szCs w:val="28"/>
        </w:rPr>
        <w:t>instalaţiilor</w:t>
      </w:r>
      <w:proofErr w:type="spellEnd"/>
      <w:r w:rsidRPr="00720277">
        <w:rPr>
          <w:rFonts w:cs="Times New Roman"/>
          <w:bCs/>
          <w:sz w:val="28"/>
          <w:szCs w:val="28"/>
        </w:rPr>
        <w:t xml:space="preserve"> se vor respecta prevederile cu caracter PSI din normativele I5 </w:t>
      </w:r>
      <w:proofErr w:type="spellStart"/>
      <w:r w:rsidRPr="00720277">
        <w:rPr>
          <w:rFonts w:cs="Times New Roman"/>
          <w:bCs/>
          <w:sz w:val="28"/>
          <w:szCs w:val="28"/>
        </w:rPr>
        <w:t>şi</w:t>
      </w:r>
      <w:proofErr w:type="spellEnd"/>
      <w:r w:rsidRPr="00720277">
        <w:rPr>
          <w:rFonts w:cs="Times New Roman"/>
          <w:bCs/>
          <w:sz w:val="28"/>
          <w:szCs w:val="28"/>
        </w:rPr>
        <w:t xml:space="preserve"> I13 precum </w:t>
      </w:r>
      <w:proofErr w:type="spellStart"/>
      <w:r w:rsidRPr="00720277">
        <w:rPr>
          <w:rFonts w:cs="Times New Roman"/>
          <w:bCs/>
          <w:sz w:val="28"/>
          <w:szCs w:val="28"/>
        </w:rPr>
        <w:t>şi</w:t>
      </w:r>
      <w:proofErr w:type="spellEnd"/>
      <w:r w:rsidRPr="00720277">
        <w:rPr>
          <w:rFonts w:cs="Times New Roman"/>
          <w:bCs/>
          <w:sz w:val="28"/>
          <w:szCs w:val="28"/>
        </w:rPr>
        <w:t xml:space="preserve"> normativul specific P118. De asemeni se vor respecta normele de </w:t>
      </w:r>
      <w:proofErr w:type="spellStart"/>
      <w:r w:rsidRPr="00720277">
        <w:rPr>
          <w:rFonts w:cs="Times New Roman"/>
          <w:bCs/>
          <w:sz w:val="28"/>
          <w:szCs w:val="28"/>
        </w:rPr>
        <w:t>protecţia</w:t>
      </w:r>
      <w:proofErr w:type="spellEnd"/>
      <w:r w:rsidRPr="00720277">
        <w:rPr>
          <w:rFonts w:cs="Times New Roman"/>
          <w:bCs/>
          <w:sz w:val="28"/>
          <w:szCs w:val="28"/>
        </w:rPr>
        <w:t xml:space="preserve"> muncii NGPM – 1066 </w:t>
      </w:r>
      <w:proofErr w:type="spellStart"/>
      <w:r w:rsidRPr="00720277">
        <w:rPr>
          <w:rFonts w:cs="Times New Roman"/>
          <w:bCs/>
          <w:sz w:val="28"/>
          <w:szCs w:val="28"/>
        </w:rPr>
        <w:t>şi</w:t>
      </w:r>
      <w:proofErr w:type="spellEnd"/>
      <w:r w:rsidRPr="00720277">
        <w:rPr>
          <w:rFonts w:cs="Times New Roman"/>
          <w:bCs/>
          <w:sz w:val="28"/>
          <w:szCs w:val="28"/>
        </w:rPr>
        <w:t xml:space="preserve"> Regulamentul de </w:t>
      </w:r>
      <w:proofErr w:type="spellStart"/>
      <w:r w:rsidRPr="00720277">
        <w:rPr>
          <w:rFonts w:cs="Times New Roman"/>
          <w:bCs/>
          <w:sz w:val="28"/>
          <w:szCs w:val="28"/>
        </w:rPr>
        <w:t>protecţia</w:t>
      </w:r>
      <w:proofErr w:type="spellEnd"/>
      <w:r w:rsidRPr="00720277">
        <w:rPr>
          <w:rFonts w:cs="Times New Roman"/>
          <w:bCs/>
          <w:sz w:val="28"/>
          <w:szCs w:val="28"/>
        </w:rPr>
        <w:t xml:space="preserve"> muncii – aprobat de ordinul </w:t>
      </w:r>
      <w:r w:rsidRPr="00720277">
        <w:rPr>
          <w:rFonts w:cs="Times New Roman"/>
          <w:bCs/>
          <w:sz w:val="28"/>
          <w:szCs w:val="28"/>
        </w:rPr>
        <w:lastRenderedPageBreak/>
        <w:t>MLPAT nr. 9/N/1993.</w:t>
      </w:r>
    </w:p>
    <w:p w14:paraId="57C7BBFD" w14:textId="77777777" w:rsidR="00F06E43" w:rsidRPr="00720277" w:rsidRDefault="00F06E43" w:rsidP="00F06E43">
      <w:pPr>
        <w:pStyle w:val="Titlu2"/>
        <w:ind w:left="420" w:firstLine="0"/>
        <w:rPr>
          <w:b w:val="0"/>
          <w:bCs/>
          <w:szCs w:val="28"/>
          <w:lang w:val="ro-RO"/>
        </w:rPr>
      </w:pPr>
      <w:bookmarkStart w:id="246" w:name="_Toc32290521"/>
      <w:bookmarkStart w:id="247" w:name="_Toc32290582"/>
      <w:bookmarkStart w:id="248" w:name="_Toc32290875"/>
      <w:proofErr w:type="spellStart"/>
      <w:r w:rsidRPr="00720277">
        <w:rPr>
          <w:b w:val="0"/>
          <w:bCs/>
          <w:i/>
          <w:szCs w:val="28"/>
          <w:lang w:val="ro-RO"/>
        </w:rPr>
        <w:t>Recepţia</w:t>
      </w:r>
      <w:proofErr w:type="spellEnd"/>
      <w:r w:rsidRPr="00720277">
        <w:rPr>
          <w:b w:val="0"/>
          <w:bCs/>
          <w:i/>
          <w:szCs w:val="28"/>
          <w:lang w:val="ro-RO"/>
        </w:rPr>
        <w:t xml:space="preserve"> lucrărilor</w:t>
      </w:r>
      <w:bookmarkEnd w:id="246"/>
      <w:bookmarkEnd w:id="247"/>
      <w:bookmarkEnd w:id="248"/>
      <w:r w:rsidRPr="00720277">
        <w:rPr>
          <w:b w:val="0"/>
          <w:bCs/>
          <w:i/>
          <w:szCs w:val="28"/>
          <w:lang w:val="ro-RO"/>
        </w:rPr>
        <w:t xml:space="preserve"> </w:t>
      </w:r>
    </w:p>
    <w:p w14:paraId="2483AD35" w14:textId="77777777" w:rsidR="00F06E43" w:rsidRPr="00720277" w:rsidRDefault="00F06E43" w:rsidP="00F06E43">
      <w:pPr>
        <w:ind w:firstLine="660"/>
        <w:rPr>
          <w:rFonts w:cs="Times New Roman"/>
          <w:bCs/>
          <w:sz w:val="28"/>
          <w:szCs w:val="28"/>
        </w:rPr>
      </w:pPr>
      <w:r w:rsidRPr="00720277">
        <w:rPr>
          <w:rFonts w:cs="Times New Roman"/>
          <w:bCs/>
          <w:sz w:val="28"/>
          <w:szCs w:val="28"/>
        </w:rPr>
        <w:t xml:space="preserve">Pe parcursul executării lucrărilor, verificările se vor efectua de conducătorul (inspectorul) tehnic al lucrării, asistat de responsabilul tehnic al lucrărilor din partea beneficiarului. Pentru </w:t>
      </w:r>
      <w:proofErr w:type="spellStart"/>
      <w:r w:rsidRPr="00720277">
        <w:rPr>
          <w:rFonts w:cs="Times New Roman"/>
          <w:bCs/>
          <w:sz w:val="28"/>
          <w:szCs w:val="28"/>
        </w:rPr>
        <w:t>instalaţiile</w:t>
      </w:r>
      <w:proofErr w:type="spellEnd"/>
      <w:r w:rsidRPr="00720277">
        <w:rPr>
          <w:rFonts w:cs="Times New Roman"/>
          <w:bCs/>
          <w:sz w:val="28"/>
          <w:szCs w:val="28"/>
        </w:rPr>
        <w:t xml:space="preserve"> care se maschează (înglobează), verificarea </w:t>
      </w:r>
      <w:proofErr w:type="spellStart"/>
      <w:r w:rsidRPr="00720277">
        <w:rPr>
          <w:rFonts w:cs="Times New Roman"/>
          <w:bCs/>
          <w:sz w:val="28"/>
          <w:szCs w:val="28"/>
        </w:rPr>
        <w:t>calităţii</w:t>
      </w:r>
      <w:proofErr w:type="spellEnd"/>
      <w:r w:rsidRPr="00720277">
        <w:rPr>
          <w:rFonts w:cs="Times New Roman"/>
          <w:bCs/>
          <w:sz w:val="28"/>
          <w:szCs w:val="28"/>
        </w:rPr>
        <w:t xml:space="preserve"> se efectuează conform – </w:t>
      </w:r>
      <w:proofErr w:type="spellStart"/>
      <w:r w:rsidRPr="00720277">
        <w:rPr>
          <w:rFonts w:cs="Times New Roman"/>
          <w:bCs/>
          <w:sz w:val="28"/>
          <w:szCs w:val="28"/>
        </w:rPr>
        <w:t>Instrucţiunilor</w:t>
      </w:r>
      <w:proofErr w:type="spellEnd"/>
      <w:r w:rsidRPr="00720277">
        <w:rPr>
          <w:rFonts w:cs="Times New Roman"/>
          <w:bCs/>
          <w:sz w:val="28"/>
          <w:szCs w:val="28"/>
        </w:rPr>
        <w:t xml:space="preserve"> pentru lucrări ascunse. Verificările efectuate vor fi cele stabilite de Normativul C56/02 </w:t>
      </w:r>
      <w:proofErr w:type="spellStart"/>
      <w:r w:rsidRPr="00720277">
        <w:rPr>
          <w:rFonts w:cs="Times New Roman"/>
          <w:bCs/>
          <w:sz w:val="28"/>
          <w:szCs w:val="28"/>
        </w:rPr>
        <w:t>şi</w:t>
      </w:r>
      <w:proofErr w:type="spellEnd"/>
      <w:r w:rsidRPr="00720277">
        <w:rPr>
          <w:rFonts w:cs="Times New Roman"/>
          <w:bCs/>
          <w:sz w:val="28"/>
          <w:szCs w:val="28"/>
        </w:rPr>
        <w:t xml:space="preserve"> Ordinul ISCC nr. 1/1992.</w:t>
      </w:r>
    </w:p>
    <w:p w14:paraId="6A988AFD" w14:textId="77777777" w:rsidR="00F06E43" w:rsidRPr="00720277" w:rsidRDefault="00F06E43" w:rsidP="00F06E43">
      <w:pPr>
        <w:ind w:firstLine="748"/>
        <w:rPr>
          <w:rFonts w:cs="Times New Roman"/>
          <w:bCs/>
          <w:sz w:val="28"/>
          <w:szCs w:val="28"/>
        </w:rPr>
      </w:pPr>
    </w:p>
    <w:p w14:paraId="791909B6" w14:textId="77777777" w:rsidR="00F06E43" w:rsidRPr="00720277" w:rsidRDefault="00F06E43" w:rsidP="00F06E43">
      <w:pPr>
        <w:pStyle w:val="Titlu2"/>
        <w:ind w:left="420" w:firstLine="0"/>
        <w:rPr>
          <w:b w:val="0"/>
          <w:bCs/>
          <w:szCs w:val="28"/>
          <w:lang w:val="ro-RO"/>
        </w:rPr>
      </w:pPr>
      <w:bookmarkStart w:id="249" w:name="_Toc32290522"/>
      <w:bookmarkStart w:id="250" w:name="_Toc32290583"/>
      <w:bookmarkStart w:id="251" w:name="_Toc32290876"/>
      <w:proofErr w:type="spellStart"/>
      <w:r w:rsidRPr="00720277">
        <w:rPr>
          <w:b w:val="0"/>
          <w:bCs/>
          <w:i/>
          <w:szCs w:val="28"/>
          <w:lang w:val="ro-RO"/>
        </w:rPr>
        <w:t>Consideraţii</w:t>
      </w:r>
      <w:proofErr w:type="spellEnd"/>
      <w:r w:rsidRPr="00720277">
        <w:rPr>
          <w:b w:val="0"/>
          <w:bCs/>
          <w:i/>
          <w:szCs w:val="28"/>
          <w:lang w:val="ro-RO"/>
        </w:rPr>
        <w:t xml:space="preserve"> finale</w:t>
      </w:r>
      <w:bookmarkEnd w:id="249"/>
      <w:bookmarkEnd w:id="250"/>
      <w:bookmarkEnd w:id="251"/>
    </w:p>
    <w:p w14:paraId="50968A58" w14:textId="77777777" w:rsidR="00F06E43" w:rsidRPr="00720277" w:rsidRDefault="00F06E43" w:rsidP="00F06E43">
      <w:pPr>
        <w:ind w:firstLine="660"/>
        <w:rPr>
          <w:rFonts w:cs="Times New Roman"/>
          <w:bCs/>
          <w:sz w:val="28"/>
          <w:szCs w:val="28"/>
        </w:rPr>
      </w:pPr>
      <w:r w:rsidRPr="00720277">
        <w:rPr>
          <w:rFonts w:cs="Times New Roman"/>
          <w:bCs/>
          <w:sz w:val="28"/>
          <w:szCs w:val="28"/>
        </w:rPr>
        <w:t xml:space="preserve">În proiect au fost prevăzute echipamente corespunzătoare din punct de vedere </w:t>
      </w:r>
      <w:proofErr w:type="spellStart"/>
      <w:r w:rsidRPr="00720277">
        <w:rPr>
          <w:rFonts w:cs="Times New Roman"/>
          <w:bCs/>
          <w:sz w:val="28"/>
          <w:szCs w:val="28"/>
        </w:rPr>
        <w:t>funcţional</w:t>
      </w:r>
      <w:proofErr w:type="spellEnd"/>
      <w:r w:rsidRPr="00720277">
        <w:rPr>
          <w:rFonts w:cs="Times New Roman"/>
          <w:bCs/>
          <w:sz w:val="28"/>
          <w:szCs w:val="28"/>
        </w:rPr>
        <w:t xml:space="preserve"> </w:t>
      </w:r>
      <w:proofErr w:type="spellStart"/>
      <w:r w:rsidRPr="00720277">
        <w:rPr>
          <w:rFonts w:cs="Times New Roman"/>
          <w:bCs/>
          <w:sz w:val="28"/>
          <w:szCs w:val="28"/>
        </w:rPr>
        <w:t>şi</w:t>
      </w:r>
      <w:proofErr w:type="spellEnd"/>
      <w:r w:rsidRPr="00720277">
        <w:rPr>
          <w:rFonts w:cs="Times New Roman"/>
          <w:bCs/>
          <w:sz w:val="28"/>
          <w:szCs w:val="28"/>
        </w:rPr>
        <w:t xml:space="preserve"> al gabaritelor.</w:t>
      </w:r>
    </w:p>
    <w:p w14:paraId="3A463C4B" w14:textId="77777777" w:rsidR="00F06E43" w:rsidRPr="00720277" w:rsidRDefault="00F06E43" w:rsidP="00F06E43">
      <w:pPr>
        <w:ind w:firstLine="660"/>
        <w:rPr>
          <w:rFonts w:cs="Times New Roman"/>
          <w:bCs/>
          <w:sz w:val="28"/>
          <w:szCs w:val="28"/>
        </w:rPr>
      </w:pPr>
      <w:r w:rsidRPr="00720277">
        <w:rPr>
          <w:rFonts w:cs="Times New Roman"/>
          <w:bCs/>
          <w:sz w:val="28"/>
          <w:szCs w:val="28"/>
        </w:rPr>
        <w:t xml:space="preserve">Prezentul memoriu este completat </w:t>
      </w:r>
      <w:proofErr w:type="spellStart"/>
      <w:r w:rsidRPr="00720277">
        <w:rPr>
          <w:rFonts w:cs="Times New Roman"/>
          <w:bCs/>
          <w:sz w:val="28"/>
          <w:szCs w:val="28"/>
        </w:rPr>
        <w:t>şi</w:t>
      </w:r>
      <w:proofErr w:type="spellEnd"/>
      <w:r w:rsidRPr="00720277">
        <w:rPr>
          <w:rFonts w:cs="Times New Roman"/>
          <w:bCs/>
          <w:sz w:val="28"/>
          <w:szCs w:val="28"/>
        </w:rPr>
        <w:t xml:space="preserve"> completează celelalte componente ale </w:t>
      </w:r>
      <w:proofErr w:type="spellStart"/>
      <w:r w:rsidRPr="00720277">
        <w:rPr>
          <w:rFonts w:cs="Times New Roman"/>
          <w:bCs/>
          <w:sz w:val="28"/>
          <w:szCs w:val="28"/>
        </w:rPr>
        <w:t>documentaţiei</w:t>
      </w:r>
      <w:proofErr w:type="spellEnd"/>
      <w:r w:rsidRPr="00720277">
        <w:rPr>
          <w:rFonts w:cs="Times New Roman"/>
          <w:bCs/>
          <w:sz w:val="28"/>
          <w:szCs w:val="28"/>
        </w:rPr>
        <w:t xml:space="preserve"> (planuri, breviar de calcul, antemăsurătoare, etc.).</w:t>
      </w:r>
    </w:p>
    <w:p w14:paraId="750C12EA" w14:textId="77777777" w:rsidR="00F06E43" w:rsidRPr="00720277" w:rsidRDefault="00F06E43" w:rsidP="00F06E43">
      <w:pPr>
        <w:ind w:firstLine="660"/>
        <w:rPr>
          <w:rFonts w:cs="Times New Roman"/>
          <w:bCs/>
          <w:sz w:val="28"/>
          <w:szCs w:val="28"/>
        </w:rPr>
      </w:pPr>
      <w:proofErr w:type="spellStart"/>
      <w:r w:rsidRPr="00720277">
        <w:rPr>
          <w:rFonts w:cs="Times New Roman"/>
          <w:bCs/>
          <w:sz w:val="28"/>
          <w:szCs w:val="28"/>
        </w:rPr>
        <w:t>Documentaţia</w:t>
      </w:r>
      <w:proofErr w:type="spellEnd"/>
      <w:r w:rsidRPr="00720277">
        <w:rPr>
          <w:rFonts w:cs="Times New Roman"/>
          <w:bCs/>
          <w:sz w:val="28"/>
          <w:szCs w:val="28"/>
        </w:rPr>
        <w:t xml:space="preserve"> din proiect se va studia cu </w:t>
      </w:r>
      <w:proofErr w:type="spellStart"/>
      <w:r w:rsidRPr="00720277">
        <w:rPr>
          <w:rFonts w:cs="Times New Roman"/>
          <w:bCs/>
          <w:sz w:val="28"/>
          <w:szCs w:val="28"/>
        </w:rPr>
        <w:t>atenţie</w:t>
      </w:r>
      <w:proofErr w:type="spellEnd"/>
      <w:r w:rsidRPr="00720277">
        <w:rPr>
          <w:rFonts w:cs="Times New Roman"/>
          <w:bCs/>
          <w:sz w:val="28"/>
          <w:szCs w:val="28"/>
        </w:rPr>
        <w:t xml:space="preserve"> înainte de începerea </w:t>
      </w:r>
      <w:proofErr w:type="spellStart"/>
      <w:r w:rsidRPr="00720277">
        <w:rPr>
          <w:rFonts w:cs="Times New Roman"/>
          <w:bCs/>
          <w:sz w:val="28"/>
          <w:szCs w:val="28"/>
        </w:rPr>
        <w:t>execuţiei</w:t>
      </w:r>
      <w:proofErr w:type="spellEnd"/>
      <w:r w:rsidRPr="00720277">
        <w:rPr>
          <w:rFonts w:cs="Times New Roman"/>
          <w:bCs/>
          <w:sz w:val="28"/>
          <w:szCs w:val="28"/>
        </w:rPr>
        <w:t>.</w:t>
      </w:r>
    </w:p>
    <w:p w14:paraId="02D1DC62" w14:textId="6BE59FDC" w:rsidR="00F06E43" w:rsidRPr="00720277" w:rsidRDefault="00F06E43" w:rsidP="00F06E43">
      <w:pPr>
        <w:rPr>
          <w:rFonts w:cs="Times New Roman"/>
          <w:sz w:val="28"/>
          <w:szCs w:val="28"/>
        </w:rPr>
      </w:pPr>
      <w:bookmarkStart w:id="252" w:name="_Toc32290524"/>
      <w:bookmarkStart w:id="253" w:name="_Toc32290585"/>
      <w:r w:rsidRPr="00720277">
        <w:rPr>
          <w:rFonts w:cs="Times New Roman"/>
          <w:sz w:val="28"/>
          <w:szCs w:val="28"/>
        </w:rPr>
        <w:t>BREVIAR DE CALCUL</w:t>
      </w:r>
    </w:p>
    <w:p w14:paraId="2AA585F4" w14:textId="65F85496" w:rsidR="00F06E43" w:rsidRPr="00720277" w:rsidRDefault="00F06E43" w:rsidP="00F06E43">
      <w:pPr>
        <w:rPr>
          <w:rFonts w:cs="Times New Roman"/>
          <w:sz w:val="28"/>
          <w:szCs w:val="28"/>
        </w:rPr>
      </w:pPr>
      <w:r w:rsidRPr="00720277">
        <w:rPr>
          <w:rFonts w:cs="Times New Roman"/>
          <w:sz w:val="28"/>
          <w:szCs w:val="28"/>
        </w:rPr>
        <w:t>INSTALAŢII DE ÎNCĂLZIRE</w:t>
      </w:r>
      <w:bookmarkEnd w:id="252"/>
      <w:bookmarkEnd w:id="253"/>
    </w:p>
    <w:p w14:paraId="2B10BBB5" w14:textId="77777777" w:rsidR="00F06E43" w:rsidRPr="00720277" w:rsidRDefault="00F06E43" w:rsidP="00F06E43">
      <w:pPr>
        <w:rPr>
          <w:rFonts w:cs="Times New Roman"/>
          <w:sz w:val="28"/>
          <w:szCs w:val="28"/>
        </w:rPr>
      </w:pPr>
    </w:p>
    <w:p w14:paraId="3BFDCEF8" w14:textId="77777777" w:rsidR="00F06E43" w:rsidRPr="00720277" w:rsidRDefault="00F06E43" w:rsidP="00F06E43">
      <w:pPr>
        <w:pStyle w:val="Titlu2"/>
        <w:numPr>
          <w:ilvl w:val="0"/>
          <w:numId w:val="42"/>
        </w:numPr>
        <w:tabs>
          <w:tab w:val="clear" w:pos="1080"/>
          <w:tab w:val="num" w:pos="420"/>
        </w:tabs>
        <w:ind w:left="420" w:hanging="420"/>
        <w:rPr>
          <w:b w:val="0"/>
          <w:szCs w:val="28"/>
          <w:lang w:val="ro-RO"/>
        </w:rPr>
      </w:pPr>
      <w:bookmarkStart w:id="254" w:name="_Toc32290525"/>
      <w:bookmarkStart w:id="255" w:name="_Toc32290586"/>
      <w:bookmarkStart w:id="256" w:name="_Toc32290878"/>
      <w:r w:rsidRPr="00720277">
        <w:rPr>
          <w:b w:val="0"/>
          <w:i/>
          <w:szCs w:val="28"/>
          <w:lang w:val="ro-RO"/>
        </w:rPr>
        <w:t xml:space="preserve">Parametri de </w:t>
      </w:r>
      <w:bookmarkEnd w:id="254"/>
      <w:bookmarkEnd w:id="255"/>
      <w:bookmarkEnd w:id="256"/>
      <w:r w:rsidRPr="00720277">
        <w:rPr>
          <w:b w:val="0"/>
          <w:i/>
          <w:szCs w:val="28"/>
          <w:lang w:val="ro-RO"/>
        </w:rPr>
        <w:t>calcul</w:t>
      </w:r>
    </w:p>
    <w:p w14:paraId="12F9CD20" w14:textId="77777777" w:rsidR="00F06E43" w:rsidRPr="00720277" w:rsidRDefault="00F06E43" w:rsidP="00F06E43">
      <w:pPr>
        <w:pStyle w:val="Titlu3"/>
        <w:numPr>
          <w:ilvl w:val="1"/>
          <w:numId w:val="42"/>
        </w:numPr>
        <w:tabs>
          <w:tab w:val="clear" w:pos="1800"/>
          <w:tab w:val="num" w:pos="420"/>
        </w:tabs>
        <w:ind w:left="420" w:hanging="420"/>
        <w:rPr>
          <w:rFonts w:cs="Times New Roman"/>
          <w:bCs w:val="0"/>
          <w:i w:val="0"/>
          <w:szCs w:val="28"/>
        </w:rPr>
      </w:pPr>
      <w:bookmarkStart w:id="257" w:name="_Toc32290526"/>
      <w:r w:rsidRPr="00720277">
        <w:rPr>
          <w:rFonts w:cs="Times New Roman"/>
          <w:bCs w:val="0"/>
          <w:szCs w:val="28"/>
        </w:rPr>
        <w:t>Temperaturi exterioare de calcul</w:t>
      </w:r>
      <w:bookmarkEnd w:id="257"/>
    </w:p>
    <w:p w14:paraId="143EED9D" w14:textId="77777777" w:rsidR="00F06E43" w:rsidRPr="00720277" w:rsidRDefault="00F06E43" w:rsidP="00F06E43">
      <w:pPr>
        <w:widowControl/>
        <w:numPr>
          <w:ilvl w:val="0"/>
          <w:numId w:val="43"/>
        </w:numPr>
        <w:suppressAutoHyphens w:val="0"/>
        <w:rPr>
          <w:rFonts w:cs="Times New Roman"/>
          <w:sz w:val="28"/>
          <w:szCs w:val="28"/>
        </w:rPr>
      </w:pPr>
      <w:r w:rsidRPr="00720277">
        <w:rPr>
          <w:rFonts w:cs="Times New Roman"/>
          <w:sz w:val="28"/>
          <w:szCs w:val="28"/>
        </w:rPr>
        <w:t>Iarna : t</w:t>
      </w:r>
      <w:r w:rsidRPr="00720277">
        <w:rPr>
          <w:rFonts w:cs="Times New Roman"/>
          <w:sz w:val="28"/>
          <w:szCs w:val="28"/>
          <w:vertAlign w:val="subscript"/>
        </w:rPr>
        <w:t>e</w:t>
      </w:r>
      <w:r w:rsidRPr="00720277">
        <w:rPr>
          <w:rFonts w:cs="Times New Roman"/>
          <w:sz w:val="28"/>
          <w:szCs w:val="28"/>
        </w:rPr>
        <w:t xml:space="preserve"> = - 15 </w:t>
      </w:r>
      <w:proofErr w:type="spellStart"/>
      <w:r w:rsidRPr="00720277">
        <w:rPr>
          <w:rFonts w:cs="Times New Roman"/>
          <w:sz w:val="28"/>
          <w:szCs w:val="28"/>
          <w:vertAlign w:val="superscript"/>
        </w:rPr>
        <w:t>o</w:t>
      </w:r>
      <w:r w:rsidRPr="00720277">
        <w:rPr>
          <w:rFonts w:cs="Times New Roman"/>
          <w:sz w:val="28"/>
          <w:szCs w:val="28"/>
        </w:rPr>
        <w:t>C</w:t>
      </w:r>
      <w:proofErr w:type="spellEnd"/>
      <w:r w:rsidRPr="00720277">
        <w:rPr>
          <w:rFonts w:cs="Times New Roman"/>
          <w:sz w:val="28"/>
          <w:szCs w:val="28"/>
        </w:rPr>
        <w:t xml:space="preserve"> conform SR 1907/2</w:t>
      </w:r>
    </w:p>
    <w:p w14:paraId="4D2E6139" w14:textId="77777777" w:rsidR="00F06E43" w:rsidRPr="00720277" w:rsidRDefault="00F06E43" w:rsidP="00F06E43">
      <w:pPr>
        <w:pStyle w:val="Titlu3"/>
        <w:numPr>
          <w:ilvl w:val="1"/>
          <w:numId w:val="42"/>
        </w:numPr>
        <w:tabs>
          <w:tab w:val="clear" w:pos="1800"/>
          <w:tab w:val="num" w:pos="420"/>
        </w:tabs>
        <w:ind w:left="420" w:hanging="420"/>
        <w:rPr>
          <w:rFonts w:cs="Times New Roman"/>
          <w:bCs w:val="0"/>
          <w:szCs w:val="28"/>
        </w:rPr>
      </w:pPr>
      <w:bookmarkStart w:id="258" w:name="_Toc32290527"/>
      <w:r w:rsidRPr="00720277">
        <w:rPr>
          <w:rFonts w:cs="Times New Roman"/>
          <w:bCs w:val="0"/>
          <w:szCs w:val="28"/>
        </w:rPr>
        <w:t>Temperaturi interioare de calcul</w:t>
      </w:r>
      <w:bookmarkEnd w:id="258"/>
      <w:r w:rsidRPr="00720277">
        <w:rPr>
          <w:rFonts w:cs="Times New Roman"/>
          <w:bCs w:val="0"/>
          <w:szCs w:val="28"/>
        </w:rPr>
        <w:t xml:space="preserve"> </w:t>
      </w:r>
    </w:p>
    <w:p w14:paraId="0754A299" w14:textId="77777777" w:rsidR="00F06E43" w:rsidRPr="00720277" w:rsidRDefault="00F06E43" w:rsidP="00F06E43">
      <w:pPr>
        <w:widowControl/>
        <w:numPr>
          <w:ilvl w:val="0"/>
          <w:numId w:val="43"/>
        </w:numPr>
        <w:suppressAutoHyphens w:val="0"/>
        <w:rPr>
          <w:rFonts w:cs="Times New Roman"/>
          <w:sz w:val="28"/>
          <w:szCs w:val="28"/>
        </w:rPr>
      </w:pPr>
      <w:r w:rsidRPr="00720277">
        <w:rPr>
          <w:rFonts w:cs="Times New Roman"/>
          <w:sz w:val="28"/>
          <w:szCs w:val="28"/>
        </w:rPr>
        <w:t>Iarna :</w:t>
      </w:r>
      <w:r w:rsidRPr="00720277">
        <w:rPr>
          <w:rFonts w:cs="Times New Roman"/>
          <w:sz w:val="28"/>
          <w:szCs w:val="28"/>
        </w:rPr>
        <w:tab/>
        <w:t xml:space="preserve">  </w:t>
      </w:r>
    </w:p>
    <w:p w14:paraId="54EE87B8" w14:textId="77777777" w:rsidR="00F06E43" w:rsidRPr="00720277" w:rsidRDefault="00F06E43" w:rsidP="00F06E43">
      <w:pPr>
        <w:ind w:left="2160" w:firstLine="720"/>
        <w:rPr>
          <w:rFonts w:cs="Times New Roman"/>
          <w:sz w:val="28"/>
          <w:szCs w:val="28"/>
        </w:rPr>
      </w:pPr>
      <w:r w:rsidRPr="00720277">
        <w:rPr>
          <w:rFonts w:cs="Times New Roman"/>
          <w:sz w:val="28"/>
          <w:szCs w:val="28"/>
        </w:rPr>
        <w:t xml:space="preserve">     Sala de spectacol:                  t</w:t>
      </w:r>
      <w:r w:rsidRPr="00720277">
        <w:rPr>
          <w:rFonts w:cs="Times New Roman"/>
          <w:sz w:val="28"/>
          <w:szCs w:val="28"/>
          <w:vertAlign w:val="subscript"/>
        </w:rPr>
        <w:t xml:space="preserve">i </w:t>
      </w:r>
      <w:r w:rsidRPr="00720277">
        <w:rPr>
          <w:rFonts w:cs="Times New Roman"/>
          <w:sz w:val="28"/>
          <w:szCs w:val="28"/>
        </w:rPr>
        <w:t xml:space="preserve"> = +18 </w:t>
      </w:r>
      <w:proofErr w:type="spellStart"/>
      <w:r w:rsidRPr="00720277">
        <w:rPr>
          <w:rFonts w:cs="Times New Roman"/>
          <w:sz w:val="28"/>
          <w:szCs w:val="28"/>
          <w:vertAlign w:val="superscript"/>
        </w:rPr>
        <w:t>o</w:t>
      </w:r>
      <w:r w:rsidRPr="00720277">
        <w:rPr>
          <w:rFonts w:cs="Times New Roman"/>
          <w:sz w:val="28"/>
          <w:szCs w:val="28"/>
        </w:rPr>
        <w:t>C</w:t>
      </w:r>
      <w:proofErr w:type="spellEnd"/>
    </w:p>
    <w:p w14:paraId="5DD98A43" w14:textId="77777777" w:rsidR="00F06E43" w:rsidRPr="00720277" w:rsidRDefault="00F06E43" w:rsidP="00F06E43">
      <w:pPr>
        <w:ind w:left="2880"/>
        <w:rPr>
          <w:rFonts w:cs="Times New Roman"/>
          <w:sz w:val="28"/>
          <w:szCs w:val="28"/>
        </w:rPr>
      </w:pPr>
      <w:r w:rsidRPr="00720277">
        <w:rPr>
          <w:rFonts w:cs="Times New Roman"/>
          <w:sz w:val="28"/>
          <w:szCs w:val="28"/>
        </w:rPr>
        <w:t xml:space="preserve">     Grup sanitar:                           t</w:t>
      </w:r>
      <w:r w:rsidRPr="00720277">
        <w:rPr>
          <w:rFonts w:cs="Times New Roman"/>
          <w:sz w:val="28"/>
          <w:szCs w:val="28"/>
          <w:vertAlign w:val="subscript"/>
        </w:rPr>
        <w:t>i</w:t>
      </w:r>
      <w:r w:rsidRPr="00720277">
        <w:rPr>
          <w:rFonts w:cs="Times New Roman"/>
          <w:sz w:val="28"/>
          <w:szCs w:val="28"/>
        </w:rPr>
        <w:t xml:space="preserve"> = +18 </w:t>
      </w:r>
      <w:proofErr w:type="spellStart"/>
      <w:r w:rsidRPr="00720277">
        <w:rPr>
          <w:rFonts w:cs="Times New Roman"/>
          <w:sz w:val="28"/>
          <w:szCs w:val="28"/>
          <w:vertAlign w:val="superscript"/>
        </w:rPr>
        <w:t>o</w:t>
      </w:r>
      <w:r w:rsidRPr="00720277">
        <w:rPr>
          <w:rFonts w:cs="Times New Roman"/>
          <w:sz w:val="28"/>
          <w:szCs w:val="28"/>
        </w:rPr>
        <w:t>C</w:t>
      </w:r>
      <w:proofErr w:type="spellEnd"/>
    </w:p>
    <w:p w14:paraId="7D9A262B" w14:textId="77777777" w:rsidR="00F06E43" w:rsidRPr="00720277" w:rsidRDefault="00F06E43" w:rsidP="00F06E43">
      <w:pPr>
        <w:ind w:left="2880"/>
        <w:rPr>
          <w:rFonts w:cs="Times New Roman"/>
          <w:sz w:val="28"/>
          <w:szCs w:val="28"/>
        </w:rPr>
      </w:pPr>
      <w:r w:rsidRPr="00720277">
        <w:rPr>
          <w:rFonts w:cs="Times New Roman"/>
          <w:sz w:val="28"/>
          <w:szCs w:val="28"/>
        </w:rPr>
        <w:t xml:space="preserve">     Birou:</w:t>
      </w:r>
      <w:r w:rsidRPr="00720277">
        <w:rPr>
          <w:rFonts w:cs="Times New Roman"/>
          <w:sz w:val="28"/>
          <w:szCs w:val="28"/>
        </w:rPr>
        <w:tab/>
      </w:r>
      <w:r w:rsidRPr="00720277">
        <w:rPr>
          <w:rFonts w:cs="Times New Roman"/>
          <w:sz w:val="28"/>
          <w:szCs w:val="28"/>
        </w:rPr>
        <w:tab/>
      </w:r>
      <w:r w:rsidRPr="00720277">
        <w:rPr>
          <w:rFonts w:cs="Times New Roman"/>
          <w:sz w:val="28"/>
          <w:szCs w:val="28"/>
        </w:rPr>
        <w:tab/>
        <w:t xml:space="preserve">       t</w:t>
      </w:r>
      <w:r w:rsidRPr="00720277">
        <w:rPr>
          <w:rFonts w:cs="Times New Roman"/>
          <w:sz w:val="28"/>
          <w:szCs w:val="28"/>
          <w:vertAlign w:val="subscript"/>
        </w:rPr>
        <w:t>i</w:t>
      </w:r>
      <w:r w:rsidRPr="00720277">
        <w:rPr>
          <w:rFonts w:cs="Times New Roman"/>
          <w:sz w:val="28"/>
          <w:szCs w:val="28"/>
        </w:rPr>
        <w:t xml:space="preserve"> = +20 </w:t>
      </w:r>
      <w:proofErr w:type="spellStart"/>
      <w:r w:rsidRPr="00720277">
        <w:rPr>
          <w:rFonts w:cs="Times New Roman"/>
          <w:sz w:val="28"/>
          <w:szCs w:val="28"/>
          <w:vertAlign w:val="superscript"/>
        </w:rPr>
        <w:t>o</w:t>
      </w:r>
      <w:r w:rsidRPr="00720277">
        <w:rPr>
          <w:rFonts w:cs="Times New Roman"/>
          <w:sz w:val="28"/>
          <w:szCs w:val="28"/>
        </w:rPr>
        <w:t>C</w:t>
      </w:r>
      <w:proofErr w:type="spellEnd"/>
    </w:p>
    <w:p w14:paraId="1DB74D2A" w14:textId="77777777" w:rsidR="00F06E43" w:rsidRPr="00720277" w:rsidRDefault="00F06E43" w:rsidP="00F06E43">
      <w:pPr>
        <w:rPr>
          <w:rFonts w:cs="Times New Roman"/>
          <w:sz w:val="28"/>
          <w:szCs w:val="28"/>
        </w:rPr>
      </w:pPr>
      <w:r w:rsidRPr="00720277">
        <w:rPr>
          <w:rFonts w:cs="Times New Roman"/>
          <w:sz w:val="28"/>
          <w:szCs w:val="28"/>
        </w:rPr>
        <w:t xml:space="preserve">                                                       Sala studio:                               t</w:t>
      </w:r>
      <w:r w:rsidRPr="00720277">
        <w:rPr>
          <w:rFonts w:cs="Times New Roman"/>
          <w:sz w:val="28"/>
          <w:szCs w:val="28"/>
          <w:vertAlign w:val="subscript"/>
        </w:rPr>
        <w:t xml:space="preserve">i </w:t>
      </w:r>
      <w:r w:rsidRPr="00720277">
        <w:rPr>
          <w:rFonts w:cs="Times New Roman"/>
          <w:sz w:val="28"/>
          <w:szCs w:val="28"/>
        </w:rPr>
        <w:t xml:space="preserve"> = +18 </w:t>
      </w:r>
      <w:proofErr w:type="spellStart"/>
      <w:r w:rsidRPr="00720277">
        <w:rPr>
          <w:rFonts w:cs="Times New Roman"/>
          <w:sz w:val="28"/>
          <w:szCs w:val="28"/>
          <w:vertAlign w:val="superscript"/>
        </w:rPr>
        <w:t>o</w:t>
      </w:r>
      <w:r w:rsidRPr="00720277">
        <w:rPr>
          <w:rFonts w:cs="Times New Roman"/>
          <w:sz w:val="28"/>
          <w:szCs w:val="28"/>
        </w:rPr>
        <w:t>C</w:t>
      </w:r>
      <w:proofErr w:type="spellEnd"/>
    </w:p>
    <w:p w14:paraId="1C17FC62" w14:textId="77777777" w:rsidR="00F06E43" w:rsidRPr="00720277" w:rsidRDefault="00F06E43" w:rsidP="00F06E43">
      <w:pPr>
        <w:pStyle w:val="Titlu2"/>
        <w:numPr>
          <w:ilvl w:val="0"/>
          <w:numId w:val="42"/>
        </w:numPr>
        <w:tabs>
          <w:tab w:val="clear" w:pos="1080"/>
          <w:tab w:val="num" w:pos="420"/>
        </w:tabs>
        <w:ind w:left="420" w:hanging="420"/>
        <w:rPr>
          <w:b w:val="0"/>
          <w:szCs w:val="28"/>
          <w:lang w:val="ro-RO"/>
        </w:rPr>
      </w:pPr>
      <w:bookmarkStart w:id="259" w:name="_Toc32290528"/>
      <w:bookmarkStart w:id="260" w:name="_Toc32290587"/>
      <w:bookmarkStart w:id="261" w:name="_Toc32290879"/>
      <w:r w:rsidRPr="00720277">
        <w:rPr>
          <w:b w:val="0"/>
          <w:i/>
          <w:szCs w:val="28"/>
          <w:lang w:val="ro-RO"/>
        </w:rPr>
        <w:t>Necesar de căldură</w:t>
      </w:r>
      <w:bookmarkEnd w:id="259"/>
      <w:bookmarkEnd w:id="260"/>
      <w:bookmarkEnd w:id="261"/>
    </w:p>
    <w:p w14:paraId="5F39F0F3" w14:textId="77777777" w:rsidR="00F06E43" w:rsidRPr="00720277" w:rsidRDefault="00F06E43" w:rsidP="00F06E43">
      <w:pPr>
        <w:pStyle w:val="Titlu3"/>
        <w:numPr>
          <w:ilvl w:val="1"/>
          <w:numId w:val="42"/>
        </w:numPr>
        <w:tabs>
          <w:tab w:val="clear" w:pos="1800"/>
          <w:tab w:val="num" w:pos="420"/>
        </w:tabs>
        <w:ind w:left="420" w:hanging="420"/>
        <w:rPr>
          <w:rFonts w:cs="Times New Roman"/>
          <w:bCs w:val="0"/>
          <w:i w:val="0"/>
          <w:szCs w:val="28"/>
        </w:rPr>
      </w:pPr>
      <w:bookmarkStart w:id="262" w:name="_Toc32290529"/>
      <w:r w:rsidRPr="00720277">
        <w:rPr>
          <w:rFonts w:cs="Times New Roman"/>
          <w:bCs w:val="0"/>
          <w:szCs w:val="28"/>
        </w:rPr>
        <w:t>Necesar de căldură pentru încălzire</w:t>
      </w:r>
      <w:bookmarkEnd w:id="262"/>
    </w:p>
    <w:p w14:paraId="4CDD80B4" w14:textId="77777777" w:rsidR="00F06E43" w:rsidRPr="00720277" w:rsidRDefault="00F06E43" w:rsidP="00F06E43">
      <w:pPr>
        <w:tabs>
          <w:tab w:val="left" w:pos="540"/>
        </w:tabs>
        <w:rPr>
          <w:rFonts w:cs="Times New Roman"/>
          <w:sz w:val="28"/>
          <w:szCs w:val="28"/>
        </w:rPr>
      </w:pPr>
    </w:p>
    <w:p w14:paraId="689F5ED7" w14:textId="77777777" w:rsidR="00F06E43" w:rsidRPr="00720277" w:rsidRDefault="00F06E43" w:rsidP="00F06E43">
      <w:pPr>
        <w:tabs>
          <w:tab w:val="left" w:pos="540"/>
        </w:tabs>
        <w:rPr>
          <w:rFonts w:cs="Times New Roman"/>
          <w:sz w:val="28"/>
          <w:szCs w:val="28"/>
        </w:rPr>
      </w:pPr>
      <w:r w:rsidRPr="00720277">
        <w:rPr>
          <w:rFonts w:cs="Times New Roman"/>
          <w:sz w:val="28"/>
          <w:szCs w:val="28"/>
        </w:rPr>
        <w:tab/>
        <w:t xml:space="preserve">Necesarul de căldură pentru </w:t>
      </w:r>
      <w:proofErr w:type="spellStart"/>
      <w:r w:rsidRPr="00720277">
        <w:rPr>
          <w:rFonts w:cs="Times New Roman"/>
          <w:sz w:val="28"/>
          <w:szCs w:val="28"/>
        </w:rPr>
        <w:t>încalzire</w:t>
      </w:r>
      <w:proofErr w:type="spellEnd"/>
      <w:r w:rsidRPr="00720277">
        <w:rPr>
          <w:rFonts w:cs="Times New Roman"/>
          <w:sz w:val="28"/>
          <w:szCs w:val="28"/>
        </w:rPr>
        <w:t xml:space="preserve"> </w:t>
      </w:r>
      <w:r w:rsidRPr="00720277">
        <w:rPr>
          <w:rFonts w:eastAsia="Times New Roman" w:cs="Times New Roman"/>
          <w:position w:val="-12"/>
          <w:sz w:val="28"/>
          <w:szCs w:val="28"/>
          <w:lang w:eastAsia="en-US"/>
        </w:rPr>
        <w:object w:dxaOrig="315" w:dyaOrig="360" w14:anchorId="40918115">
          <v:shape id="_x0000_i1041" type="#_x0000_t75" style="width:14.4pt;height:21.6pt" o:ole="">
            <v:imagedata r:id="rId95" o:title=""/>
          </v:shape>
          <o:OLEObject Type="Embed" ProgID="Equation.3" ShapeID="_x0000_i1041" DrawAspect="Content" ObjectID="_1752906154" r:id="rId96"/>
        </w:object>
      </w:r>
      <w:r w:rsidRPr="00720277">
        <w:rPr>
          <w:rFonts w:cs="Times New Roman"/>
          <w:sz w:val="28"/>
          <w:szCs w:val="28"/>
        </w:rPr>
        <w:t xml:space="preserve"> se determina cu </w:t>
      </w:r>
      <w:proofErr w:type="spellStart"/>
      <w:r w:rsidRPr="00720277">
        <w:rPr>
          <w:rFonts w:cs="Times New Roman"/>
          <w:sz w:val="28"/>
          <w:szCs w:val="28"/>
        </w:rPr>
        <w:t>relaţia</w:t>
      </w:r>
      <w:proofErr w:type="spellEnd"/>
      <w:r w:rsidRPr="00720277">
        <w:rPr>
          <w:rFonts w:cs="Times New Roman"/>
          <w:sz w:val="28"/>
          <w:szCs w:val="28"/>
        </w:rPr>
        <w:t> :</w:t>
      </w:r>
    </w:p>
    <w:p w14:paraId="45065C0F" w14:textId="77777777" w:rsidR="00F06E43" w:rsidRPr="00720277" w:rsidRDefault="00F06E43" w:rsidP="00F06E43">
      <w:pPr>
        <w:tabs>
          <w:tab w:val="left" w:pos="540"/>
        </w:tabs>
        <w:rPr>
          <w:rFonts w:cs="Times New Roman"/>
          <w:sz w:val="28"/>
          <w:szCs w:val="28"/>
        </w:rPr>
      </w:pPr>
      <w:r w:rsidRPr="00720277">
        <w:rPr>
          <w:rFonts w:eastAsia="Times New Roman" w:cs="Times New Roman"/>
          <w:position w:val="-34"/>
          <w:sz w:val="28"/>
          <w:szCs w:val="28"/>
          <w:lang w:eastAsia="en-US"/>
        </w:rPr>
        <w:object w:dxaOrig="2475" w:dyaOrig="795" w14:anchorId="2911C70A">
          <v:shape id="_x0000_i1042" type="#_x0000_t75" style="width:122.4pt;height:43.2pt" o:ole="">
            <v:imagedata r:id="rId97" o:title=""/>
          </v:shape>
          <o:OLEObject Type="Embed" ProgID="Equation.3" ShapeID="_x0000_i1042" DrawAspect="Content" ObjectID="_1752906155" r:id="rId98"/>
        </w:object>
      </w:r>
      <w:r w:rsidRPr="00720277">
        <w:rPr>
          <w:rFonts w:cs="Times New Roman"/>
          <w:sz w:val="28"/>
          <w:szCs w:val="28"/>
        </w:rPr>
        <w:t xml:space="preserve"> </w:t>
      </w:r>
      <w:r w:rsidRPr="00720277">
        <w:rPr>
          <w:rFonts w:cs="Times New Roman"/>
          <w:sz w:val="28"/>
          <w:szCs w:val="28"/>
        </w:rPr>
        <w:tab/>
        <w:t>[ W ] ;</w:t>
      </w:r>
    </w:p>
    <w:p w14:paraId="20069241" w14:textId="77777777" w:rsidR="00F06E43" w:rsidRPr="00720277" w:rsidRDefault="00F06E43" w:rsidP="00F06E43">
      <w:pPr>
        <w:tabs>
          <w:tab w:val="left" w:pos="540"/>
          <w:tab w:val="num" w:pos="720"/>
        </w:tabs>
        <w:ind w:left="360"/>
        <w:rPr>
          <w:rFonts w:cs="Times New Roman"/>
          <w:sz w:val="28"/>
          <w:szCs w:val="28"/>
        </w:rPr>
      </w:pPr>
      <w:r w:rsidRPr="00720277">
        <w:rPr>
          <w:rFonts w:eastAsia="Times New Roman" w:cs="Times New Roman"/>
          <w:position w:val="-10"/>
          <w:sz w:val="28"/>
          <w:szCs w:val="28"/>
          <w:lang w:eastAsia="en-US"/>
        </w:rPr>
        <w:object w:dxaOrig="345" w:dyaOrig="345" w14:anchorId="2A0D9E41">
          <v:shape id="_x0000_i1043" type="#_x0000_t75" style="width:14.4pt;height:14.4pt" o:ole="">
            <v:imagedata r:id="rId99" o:title=""/>
          </v:shape>
          <o:OLEObject Type="Embed" ProgID="Equation.3" ShapeID="_x0000_i1043" DrawAspect="Content" ObjectID="_1752906156" r:id="rId100"/>
        </w:object>
      </w:r>
      <w:r w:rsidRPr="00720277">
        <w:rPr>
          <w:rFonts w:cs="Times New Roman"/>
          <w:sz w:val="28"/>
          <w:szCs w:val="28"/>
        </w:rPr>
        <w:tab/>
        <w:t xml:space="preserve">- pierderile de căldură prin elementele de </w:t>
      </w:r>
      <w:proofErr w:type="spellStart"/>
      <w:r w:rsidRPr="00720277">
        <w:rPr>
          <w:rFonts w:cs="Times New Roman"/>
          <w:sz w:val="28"/>
          <w:szCs w:val="28"/>
        </w:rPr>
        <w:t>construcţie</w:t>
      </w:r>
      <w:proofErr w:type="spellEnd"/>
      <w:r w:rsidRPr="00720277">
        <w:rPr>
          <w:rFonts w:cs="Times New Roman"/>
          <w:sz w:val="28"/>
          <w:szCs w:val="28"/>
        </w:rPr>
        <w:t xml:space="preserve"> [ W ] ;</w:t>
      </w:r>
    </w:p>
    <w:p w14:paraId="3725832F" w14:textId="77777777" w:rsidR="00F06E43" w:rsidRPr="00720277" w:rsidRDefault="00F06E43" w:rsidP="00F06E43">
      <w:pPr>
        <w:tabs>
          <w:tab w:val="left" w:pos="540"/>
          <w:tab w:val="num" w:pos="720"/>
        </w:tabs>
        <w:ind w:left="360"/>
        <w:rPr>
          <w:rFonts w:cs="Times New Roman"/>
          <w:sz w:val="28"/>
          <w:szCs w:val="28"/>
        </w:rPr>
      </w:pPr>
      <w:r w:rsidRPr="00720277">
        <w:rPr>
          <w:rFonts w:eastAsia="Times New Roman" w:cs="Times New Roman"/>
          <w:position w:val="-12"/>
          <w:sz w:val="28"/>
          <w:szCs w:val="28"/>
          <w:lang w:eastAsia="en-US"/>
        </w:rPr>
        <w:object w:dxaOrig="285" w:dyaOrig="360" w14:anchorId="677CF25C">
          <v:shape id="_x0000_i1044" type="#_x0000_t75" style="width:14.4pt;height:21.6pt" o:ole="">
            <v:imagedata r:id="rId101" o:title=""/>
          </v:shape>
          <o:OLEObject Type="Embed" ProgID="Equation.3" ShapeID="_x0000_i1044" DrawAspect="Content" ObjectID="_1752906157" r:id="rId102"/>
        </w:object>
      </w:r>
      <w:r w:rsidRPr="00720277">
        <w:rPr>
          <w:rFonts w:cs="Times New Roman"/>
          <w:sz w:val="28"/>
          <w:szCs w:val="28"/>
        </w:rPr>
        <w:tab/>
        <w:t>- necesarul pentru încălzirea aerului rece infiltrat din exterior [ W ] ;</w:t>
      </w:r>
    </w:p>
    <w:p w14:paraId="35266510" w14:textId="77777777" w:rsidR="00F06E43" w:rsidRPr="00720277" w:rsidRDefault="00F06E43" w:rsidP="00F06E43">
      <w:pPr>
        <w:tabs>
          <w:tab w:val="left" w:pos="540"/>
          <w:tab w:val="num" w:pos="720"/>
        </w:tabs>
        <w:ind w:left="360"/>
        <w:rPr>
          <w:rFonts w:cs="Times New Roman"/>
          <w:sz w:val="28"/>
          <w:szCs w:val="28"/>
        </w:rPr>
      </w:pPr>
      <w:r w:rsidRPr="00720277">
        <w:rPr>
          <w:rFonts w:eastAsia="Times New Roman" w:cs="Times New Roman"/>
          <w:position w:val="-8"/>
          <w:sz w:val="28"/>
          <w:szCs w:val="28"/>
          <w:lang w:eastAsia="en-US"/>
        </w:rPr>
        <w:object w:dxaOrig="435" w:dyaOrig="300" w14:anchorId="3F6AAFF4">
          <v:shape id="_x0000_i1045" type="#_x0000_t75" style="width:21.6pt;height:14.4pt" o:ole="" o:bullet="t">
            <v:imagedata r:id="rId103" o:title=""/>
          </v:shape>
          <o:OLEObject Type="Embed" ProgID="Equation.3" ShapeID="_x0000_i1045" DrawAspect="Content" ObjectID="_1752906158" r:id="rId104"/>
        </w:object>
      </w:r>
      <w:r w:rsidRPr="00720277">
        <w:rPr>
          <w:rFonts w:cs="Times New Roman"/>
          <w:sz w:val="28"/>
          <w:szCs w:val="28"/>
        </w:rPr>
        <w:t xml:space="preserve"> - suma adaosurilor pentru compensarea unor fenomene perturbatoare ( compensare a efectului </w:t>
      </w:r>
      <w:proofErr w:type="spellStart"/>
      <w:r w:rsidRPr="00720277">
        <w:rPr>
          <w:rFonts w:cs="Times New Roman"/>
          <w:sz w:val="28"/>
          <w:szCs w:val="28"/>
        </w:rPr>
        <w:t>suprafeţelor</w:t>
      </w:r>
      <w:proofErr w:type="spellEnd"/>
      <w:r w:rsidRPr="00720277">
        <w:rPr>
          <w:rFonts w:cs="Times New Roman"/>
          <w:sz w:val="28"/>
          <w:szCs w:val="28"/>
        </w:rPr>
        <w:t xml:space="preserve"> rece </w:t>
      </w:r>
      <w:proofErr w:type="spellStart"/>
      <w:r w:rsidRPr="00720277">
        <w:rPr>
          <w:rFonts w:cs="Times New Roman"/>
          <w:sz w:val="28"/>
          <w:szCs w:val="28"/>
        </w:rPr>
        <w:t>şi</w:t>
      </w:r>
      <w:proofErr w:type="spellEnd"/>
      <w:r w:rsidRPr="00720277">
        <w:rPr>
          <w:rFonts w:cs="Times New Roman"/>
          <w:sz w:val="28"/>
          <w:szCs w:val="28"/>
        </w:rPr>
        <w:t xml:space="preserve"> orientare ), în procente.</w:t>
      </w:r>
    </w:p>
    <w:p w14:paraId="1CFFD920" w14:textId="77777777" w:rsidR="00F06E43" w:rsidRPr="00720277" w:rsidRDefault="00F06E43" w:rsidP="00F06E43">
      <w:pPr>
        <w:pStyle w:val="Antet"/>
        <w:tabs>
          <w:tab w:val="left" w:pos="540"/>
        </w:tabs>
        <w:rPr>
          <w:rFonts w:cs="Times New Roman"/>
          <w:sz w:val="28"/>
          <w:szCs w:val="28"/>
        </w:rPr>
      </w:pPr>
    </w:p>
    <w:p w14:paraId="1E3970F3" w14:textId="77777777" w:rsidR="00F06E43" w:rsidRPr="00720277" w:rsidRDefault="00F06E43" w:rsidP="00F06E43">
      <w:pPr>
        <w:pStyle w:val="Antet"/>
        <w:tabs>
          <w:tab w:val="left" w:pos="540"/>
        </w:tabs>
        <w:rPr>
          <w:rFonts w:cs="Times New Roman"/>
          <w:sz w:val="28"/>
          <w:szCs w:val="28"/>
        </w:rPr>
      </w:pPr>
      <w:r w:rsidRPr="00720277">
        <w:rPr>
          <w:rFonts w:cs="Times New Roman"/>
          <w:sz w:val="28"/>
          <w:szCs w:val="28"/>
        </w:rPr>
        <w:t xml:space="preserve">Pierderile de căldură prin transmisie </w:t>
      </w:r>
      <w:r w:rsidRPr="00720277">
        <w:rPr>
          <w:rFonts w:eastAsia="Times New Roman" w:cs="Times New Roman"/>
          <w:position w:val="-10"/>
          <w:sz w:val="28"/>
          <w:szCs w:val="28"/>
          <w:lang w:eastAsia="en-US"/>
        </w:rPr>
        <w:object w:dxaOrig="345" w:dyaOrig="345" w14:anchorId="7AECF921">
          <v:shape id="_x0000_i1046" type="#_x0000_t75" style="width:14.4pt;height:14.4pt" o:ole="">
            <v:imagedata r:id="rId99" o:title=""/>
          </v:shape>
          <o:OLEObject Type="Embed" ProgID="Equation.3" ShapeID="_x0000_i1046" DrawAspect="Content" ObjectID="_1752906159" r:id="rId105"/>
        </w:object>
      </w:r>
      <w:r w:rsidRPr="00720277">
        <w:rPr>
          <w:rFonts w:cs="Times New Roman"/>
          <w:sz w:val="28"/>
          <w:szCs w:val="28"/>
        </w:rPr>
        <w:t> :</w:t>
      </w:r>
    </w:p>
    <w:p w14:paraId="1CAEE954" w14:textId="77777777" w:rsidR="00F06E43" w:rsidRPr="00720277" w:rsidRDefault="00F06E43" w:rsidP="00F06E43">
      <w:pPr>
        <w:pStyle w:val="Antet"/>
        <w:tabs>
          <w:tab w:val="left" w:pos="540"/>
        </w:tabs>
        <w:rPr>
          <w:rFonts w:cs="Times New Roman"/>
          <w:sz w:val="28"/>
          <w:szCs w:val="28"/>
        </w:rPr>
      </w:pPr>
    </w:p>
    <w:p w14:paraId="7D3A0731" w14:textId="77777777" w:rsidR="00F06E43" w:rsidRPr="00720277" w:rsidRDefault="00F06E43" w:rsidP="00F06E43">
      <w:pPr>
        <w:pStyle w:val="Antet"/>
        <w:tabs>
          <w:tab w:val="left" w:pos="540"/>
        </w:tabs>
        <w:rPr>
          <w:rFonts w:cs="Times New Roman"/>
          <w:sz w:val="28"/>
          <w:szCs w:val="28"/>
        </w:rPr>
      </w:pPr>
      <w:r w:rsidRPr="00720277">
        <w:rPr>
          <w:rFonts w:cs="Times New Roman"/>
          <w:sz w:val="28"/>
          <w:szCs w:val="28"/>
        </w:rPr>
        <w:lastRenderedPageBreak/>
        <w:tab/>
        <w:t xml:space="preserve">Aceste pierderi de căldură au loc prin elementele de </w:t>
      </w:r>
      <w:proofErr w:type="spellStart"/>
      <w:r w:rsidRPr="00720277">
        <w:rPr>
          <w:rFonts w:cs="Times New Roman"/>
          <w:sz w:val="28"/>
          <w:szCs w:val="28"/>
        </w:rPr>
        <w:t>construcţie</w:t>
      </w:r>
      <w:proofErr w:type="spellEnd"/>
      <w:r w:rsidRPr="00720277">
        <w:rPr>
          <w:rFonts w:cs="Times New Roman"/>
          <w:sz w:val="28"/>
          <w:szCs w:val="28"/>
        </w:rPr>
        <w:t xml:space="preserve"> în contact cu aerul pe ambele </w:t>
      </w:r>
      <w:proofErr w:type="spellStart"/>
      <w:r w:rsidRPr="00720277">
        <w:rPr>
          <w:rFonts w:cs="Times New Roman"/>
          <w:sz w:val="28"/>
          <w:szCs w:val="28"/>
        </w:rPr>
        <w:t>feţe</w:t>
      </w:r>
      <w:proofErr w:type="spellEnd"/>
      <w:r w:rsidRPr="00720277">
        <w:rPr>
          <w:rFonts w:cs="Times New Roman"/>
          <w:sz w:val="28"/>
          <w:szCs w:val="28"/>
        </w:rPr>
        <w:t xml:space="preserve"> </w:t>
      </w:r>
      <w:r w:rsidRPr="00720277">
        <w:rPr>
          <w:rFonts w:eastAsia="Times New Roman" w:cs="Times New Roman"/>
          <w:position w:val="-12"/>
          <w:sz w:val="28"/>
          <w:szCs w:val="28"/>
          <w:lang w:eastAsia="en-US"/>
        </w:rPr>
        <w:object w:dxaOrig="315" w:dyaOrig="360" w14:anchorId="701E70DB">
          <v:shape id="_x0000_i1047" type="#_x0000_t75" style="width:14.4pt;height:21.6pt" o:ole="">
            <v:imagedata r:id="rId106" o:title=""/>
          </v:shape>
          <o:OLEObject Type="Embed" ProgID="Equation.3" ShapeID="_x0000_i1047" DrawAspect="Content" ObjectID="_1752906160" r:id="rId107"/>
        </w:object>
      </w:r>
      <w:r w:rsidRPr="00720277">
        <w:rPr>
          <w:rFonts w:cs="Times New Roman"/>
          <w:sz w:val="28"/>
          <w:szCs w:val="28"/>
        </w:rPr>
        <w:t xml:space="preserve">, </w:t>
      </w:r>
      <w:proofErr w:type="spellStart"/>
      <w:r w:rsidRPr="00720277">
        <w:rPr>
          <w:rFonts w:cs="Times New Roman"/>
          <w:sz w:val="28"/>
          <w:szCs w:val="28"/>
        </w:rPr>
        <w:t>şi</w:t>
      </w:r>
      <w:proofErr w:type="spellEnd"/>
      <w:r w:rsidRPr="00720277">
        <w:rPr>
          <w:rFonts w:cs="Times New Roman"/>
          <w:sz w:val="28"/>
          <w:szCs w:val="28"/>
        </w:rPr>
        <w:t xml:space="preserve"> prin elementele de </w:t>
      </w:r>
      <w:proofErr w:type="spellStart"/>
      <w:r w:rsidRPr="00720277">
        <w:rPr>
          <w:rFonts w:cs="Times New Roman"/>
          <w:sz w:val="28"/>
          <w:szCs w:val="28"/>
        </w:rPr>
        <w:t>construcţie</w:t>
      </w:r>
      <w:proofErr w:type="spellEnd"/>
      <w:r w:rsidRPr="00720277">
        <w:rPr>
          <w:rFonts w:cs="Times New Roman"/>
          <w:sz w:val="28"/>
          <w:szCs w:val="28"/>
        </w:rPr>
        <w:t xml:space="preserve"> în contact cu </w:t>
      </w:r>
      <w:proofErr w:type="spellStart"/>
      <w:r w:rsidRPr="00720277">
        <w:rPr>
          <w:rFonts w:cs="Times New Roman"/>
          <w:sz w:val="28"/>
          <w:szCs w:val="28"/>
        </w:rPr>
        <w:t>pamîntul</w:t>
      </w:r>
      <w:proofErr w:type="spellEnd"/>
      <w:r w:rsidRPr="00720277">
        <w:rPr>
          <w:rFonts w:cs="Times New Roman"/>
          <w:sz w:val="28"/>
          <w:szCs w:val="28"/>
        </w:rPr>
        <w:t xml:space="preserve"> </w:t>
      </w:r>
      <w:r w:rsidRPr="00720277">
        <w:rPr>
          <w:rFonts w:eastAsia="Times New Roman" w:cs="Times New Roman"/>
          <w:position w:val="-14"/>
          <w:sz w:val="28"/>
          <w:szCs w:val="28"/>
          <w:lang w:eastAsia="en-US"/>
        </w:rPr>
        <w:object w:dxaOrig="345" w:dyaOrig="375" w14:anchorId="5ADC63CA">
          <v:shape id="_x0000_i1048" type="#_x0000_t75" style="width:14.4pt;height:21.6pt" o:ole="">
            <v:imagedata r:id="rId108" o:title=""/>
          </v:shape>
          <o:OLEObject Type="Embed" ProgID="Equation.3" ShapeID="_x0000_i1048" DrawAspect="Content" ObjectID="_1752906161" r:id="rId109"/>
        </w:object>
      </w:r>
      <w:r w:rsidRPr="00720277">
        <w:rPr>
          <w:rFonts w:cs="Times New Roman"/>
          <w:sz w:val="28"/>
          <w:szCs w:val="28"/>
        </w:rPr>
        <w:t>.</w:t>
      </w:r>
    </w:p>
    <w:p w14:paraId="3632CE2D" w14:textId="77777777" w:rsidR="00F06E43" w:rsidRPr="00720277" w:rsidRDefault="00F06E43" w:rsidP="00F06E43">
      <w:pPr>
        <w:pStyle w:val="Antet"/>
        <w:tabs>
          <w:tab w:val="left" w:pos="540"/>
        </w:tabs>
        <w:rPr>
          <w:rFonts w:cs="Times New Roman"/>
          <w:sz w:val="28"/>
          <w:szCs w:val="28"/>
        </w:rPr>
      </w:pPr>
      <w:r w:rsidRPr="00720277">
        <w:rPr>
          <w:rFonts w:eastAsia="Times New Roman" w:cs="Times New Roman"/>
          <w:position w:val="-14"/>
          <w:sz w:val="28"/>
          <w:szCs w:val="28"/>
          <w:lang w:eastAsia="en-US"/>
        </w:rPr>
        <w:object w:dxaOrig="1380" w:dyaOrig="375" w14:anchorId="53ED1B51">
          <v:shape id="_x0000_i1049" type="#_x0000_t75" style="width:1in;height:21.6pt" o:ole="">
            <v:imagedata r:id="rId110" o:title=""/>
          </v:shape>
          <o:OLEObject Type="Embed" ProgID="Equation.3" ShapeID="_x0000_i1049" DrawAspect="Content" ObjectID="_1752906162" r:id="rId111"/>
        </w:object>
      </w:r>
      <w:r w:rsidRPr="00720277">
        <w:rPr>
          <w:rFonts w:cs="Times New Roman"/>
          <w:sz w:val="28"/>
          <w:szCs w:val="28"/>
        </w:rPr>
        <w:tab/>
      </w:r>
      <w:r w:rsidRPr="00720277">
        <w:rPr>
          <w:rFonts w:cs="Times New Roman"/>
          <w:sz w:val="28"/>
          <w:szCs w:val="28"/>
        </w:rPr>
        <w:tab/>
        <w:t>[ W ].</w:t>
      </w:r>
    </w:p>
    <w:p w14:paraId="561C5310" w14:textId="77777777" w:rsidR="00F06E43" w:rsidRPr="00720277" w:rsidRDefault="00F06E43" w:rsidP="00F06E43">
      <w:pPr>
        <w:pStyle w:val="Antet"/>
        <w:tabs>
          <w:tab w:val="left" w:pos="540"/>
        </w:tabs>
        <w:rPr>
          <w:rFonts w:cs="Times New Roman"/>
          <w:sz w:val="28"/>
          <w:szCs w:val="28"/>
        </w:rPr>
      </w:pPr>
    </w:p>
    <w:p w14:paraId="17AB67EE" w14:textId="77777777" w:rsidR="00F06E43" w:rsidRPr="00720277" w:rsidRDefault="00F06E43" w:rsidP="00F06E43">
      <w:pPr>
        <w:pStyle w:val="Antet"/>
        <w:tabs>
          <w:tab w:val="left" w:pos="540"/>
        </w:tabs>
        <w:rPr>
          <w:rFonts w:cs="Times New Roman"/>
          <w:sz w:val="28"/>
          <w:szCs w:val="28"/>
        </w:rPr>
      </w:pPr>
      <w:r w:rsidRPr="00720277">
        <w:rPr>
          <w:rFonts w:cs="Times New Roman"/>
          <w:sz w:val="28"/>
          <w:szCs w:val="28"/>
        </w:rPr>
        <w:tab/>
        <w:t xml:space="preserve">Pierderile de căldură prin transmisie </w:t>
      </w:r>
      <w:r w:rsidRPr="00720277">
        <w:rPr>
          <w:rFonts w:eastAsia="Times New Roman" w:cs="Times New Roman"/>
          <w:position w:val="-12"/>
          <w:sz w:val="28"/>
          <w:szCs w:val="28"/>
          <w:lang w:eastAsia="en-US"/>
        </w:rPr>
        <w:object w:dxaOrig="300" w:dyaOrig="360" w14:anchorId="4A3DD196">
          <v:shape id="_x0000_i1050" type="#_x0000_t75" style="width:14.4pt;height:21.6pt" o:ole="">
            <v:imagedata r:id="rId112" o:title=""/>
          </v:shape>
          <o:OLEObject Type="Embed" ProgID="Equation.3" ShapeID="_x0000_i1050" DrawAspect="Content" ObjectID="_1752906163" r:id="rId113"/>
        </w:object>
      </w:r>
      <w:r w:rsidRPr="00720277">
        <w:rPr>
          <w:rFonts w:cs="Times New Roman"/>
          <w:sz w:val="28"/>
          <w:szCs w:val="28"/>
        </w:rPr>
        <w:t xml:space="preserve">printr-un element de </w:t>
      </w:r>
      <w:proofErr w:type="spellStart"/>
      <w:r w:rsidRPr="00720277">
        <w:rPr>
          <w:rFonts w:cs="Times New Roman"/>
          <w:sz w:val="28"/>
          <w:szCs w:val="28"/>
        </w:rPr>
        <w:t>construcţie</w:t>
      </w:r>
      <w:proofErr w:type="spellEnd"/>
      <w:r w:rsidRPr="00720277">
        <w:rPr>
          <w:rFonts w:cs="Times New Roman"/>
          <w:sz w:val="28"/>
          <w:szCs w:val="28"/>
        </w:rPr>
        <w:t xml:space="preserve"> în contact cu aerul pe ambele </w:t>
      </w:r>
      <w:proofErr w:type="spellStart"/>
      <w:r w:rsidRPr="00720277">
        <w:rPr>
          <w:rFonts w:cs="Times New Roman"/>
          <w:sz w:val="28"/>
          <w:szCs w:val="28"/>
        </w:rPr>
        <w:t>feţe</w:t>
      </w:r>
      <w:proofErr w:type="spellEnd"/>
      <w:r w:rsidRPr="00720277">
        <w:rPr>
          <w:rFonts w:cs="Times New Roman"/>
          <w:sz w:val="28"/>
          <w:szCs w:val="28"/>
        </w:rPr>
        <w:t> :</w:t>
      </w:r>
    </w:p>
    <w:p w14:paraId="25BEC425" w14:textId="77777777" w:rsidR="00F06E43" w:rsidRPr="00720277" w:rsidRDefault="00F06E43" w:rsidP="00F06E43">
      <w:pPr>
        <w:pStyle w:val="Antet"/>
        <w:tabs>
          <w:tab w:val="left" w:pos="540"/>
        </w:tabs>
        <w:rPr>
          <w:rFonts w:cs="Times New Roman"/>
          <w:sz w:val="28"/>
          <w:szCs w:val="28"/>
        </w:rPr>
      </w:pPr>
    </w:p>
    <w:p w14:paraId="22777923" w14:textId="77777777" w:rsidR="00F06E43" w:rsidRPr="00720277" w:rsidRDefault="00F06E43" w:rsidP="00F06E43">
      <w:pPr>
        <w:tabs>
          <w:tab w:val="left" w:pos="540"/>
        </w:tabs>
        <w:rPr>
          <w:rFonts w:cs="Times New Roman"/>
          <w:sz w:val="28"/>
          <w:szCs w:val="28"/>
        </w:rPr>
      </w:pPr>
      <w:r w:rsidRPr="00720277">
        <w:rPr>
          <w:rFonts w:cs="Times New Roman"/>
          <w:sz w:val="28"/>
          <w:szCs w:val="28"/>
        </w:rPr>
        <w:tab/>
      </w:r>
      <w:r w:rsidRPr="00720277">
        <w:rPr>
          <w:rFonts w:cs="Times New Roman"/>
          <w:sz w:val="28"/>
          <w:szCs w:val="28"/>
        </w:rPr>
        <w:tab/>
      </w:r>
      <w:r w:rsidRPr="00720277">
        <w:rPr>
          <w:rFonts w:eastAsia="Times New Roman" w:cs="Times New Roman"/>
          <w:position w:val="-12"/>
          <w:sz w:val="28"/>
          <w:szCs w:val="28"/>
          <w:lang w:eastAsia="en-US"/>
        </w:rPr>
        <w:object w:dxaOrig="1515" w:dyaOrig="360" w14:anchorId="409E3531">
          <v:shape id="_x0000_i1051" type="#_x0000_t75" style="width:79.2pt;height:21.6pt" o:ole="">
            <v:imagedata r:id="rId114" o:title=""/>
          </v:shape>
          <o:OLEObject Type="Embed" ProgID="Equation.3" ShapeID="_x0000_i1051" DrawAspect="Content" ObjectID="_1752906164" r:id="rId115"/>
        </w:object>
      </w:r>
      <w:r w:rsidRPr="00720277">
        <w:rPr>
          <w:rFonts w:cs="Times New Roman"/>
          <w:sz w:val="28"/>
          <w:szCs w:val="28"/>
        </w:rPr>
        <w:tab/>
        <w:t>[ W ].</w:t>
      </w:r>
    </w:p>
    <w:p w14:paraId="5C6F084F" w14:textId="77777777" w:rsidR="00F06E43" w:rsidRPr="00720277" w:rsidRDefault="00F06E43" w:rsidP="00F06E43">
      <w:pPr>
        <w:tabs>
          <w:tab w:val="left" w:pos="540"/>
        </w:tabs>
        <w:rPr>
          <w:rFonts w:cs="Times New Roman"/>
          <w:sz w:val="28"/>
          <w:szCs w:val="28"/>
        </w:rPr>
      </w:pPr>
    </w:p>
    <w:p w14:paraId="2A9E9B50" w14:textId="77777777" w:rsidR="00F06E43" w:rsidRPr="00720277" w:rsidRDefault="00F06E43" w:rsidP="00F06E43">
      <w:pPr>
        <w:tabs>
          <w:tab w:val="left" w:pos="540"/>
        </w:tabs>
        <w:rPr>
          <w:rFonts w:cs="Times New Roman"/>
          <w:sz w:val="28"/>
          <w:szCs w:val="28"/>
        </w:rPr>
      </w:pPr>
      <w:r w:rsidRPr="00720277">
        <w:rPr>
          <w:rFonts w:cs="Times New Roman"/>
          <w:sz w:val="28"/>
          <w:szCs w:val="28"/>
        </w:rPr>
        <w:t>m – coeficientul de masivitate termica ;</w:t>
      </w:r>
    </w:p>
    <w:p w14:paraId="21B91306" w14:textId="77777777" w:rsidR="00F06E43" w:rsidRPr="00720277" w:rsidRDefault="00F06E43" w:rsidP="00F06E43">
      <w:pPr>
        <w:tabs>
          <w:tab w:val="left" w:pos="540"/>
        </w:tabs>
        <w:rPr>
          <w:rFonts w:cs="Times New Roman"/>
          <w:sz w:val="28"/>
          <w:szCs w:val="28"/>
        </w:rPr>
      </w:pPr>
      <w:r w:rsidRPr="00720277">
        <w:rPr>
          <w:rFonts w:cs="Times New Roman"/>
          <w:sz w:val="28"/>
          <w:szCs w:val="28"/>
        </w:rPr>
        <w:t xml:space="preserve">S – </w:t>
      </w:r>
      <w:proofErr w:type="spellStart"/>
      <w:r w:rsidRPr="00720277">
        <w:rPr>
          <w:rFonts w:cs="Times New Roman"/>
          <w:sz w:val="28"/>
          <w:szCs w:val="28"/>
        </w:rPr>
        <w:t>suprafaţa</w:t>
      </w:r>
      <w:proofErr w:type="spellEnd"/>
      <w:r w:rsidRPr="00720277">
        <w:rPr>
          <w:rFonts w:cs="Times New Roman"/>
          <w:sz w:val="28"/>
          <w:szCs w:val="28"/>
        </w:rPr>
        <w:t xml:space="preserve"> elementului de </w:t>
      </w:r>
      <w:proofErr w:type="spellStart"/>
      <w:r w:rsidRPr="00720277">
        <w:rPr>
          <w:rFonts w:cs="Times New Roman"/>
          <w:sz w:val="28"/>
          <w:szCs w:val="28"/>
        </w:rPr>
        <w:t>construcţie</w:t>
      </w:r>
      <w:proofErr w:type="spellEnd"/>
      <w:r w:rsidRPr="00720277">
        <w:rPr>
          <w:rFonts w:cs="Times New Roman"/>
          <w:sz w:val="28"/>
          <w:szCs w:val="28"/>
        </w:rPr>
        <w:t> ;</w:t>
      </w:r>
    </w:p>
    <w:p w14:paraId="541B812E" w14:textId="77777777" w:rsidR="00F06E43" w:rsidRPr="00720277" w:rsidRDefault="00F06E43" w:rsidP="00F06E43">
      <w:pPr>
        <w:tabs>
          <w:tab w:val="left" w:pos="540"/>
        </w:tabs>
        <w:rPr>
          <w:rFonts w:cs="Times New Roman"/>
          <w:sz w:val="28"/>
          <w:szCs w:val="28"/>
        </w:rPr>
      </w:pPr>
      <w:proofErr w:type="spellStart"/>
      <w:r w:rsidRPr="00720277">
        <w:rPr>
          <w:rFonts w:cs="Times New Roman"/>
          <w:sz w:val="28"/>
          <w:szCs w:val="28"/>
        </w:rPr>
        <w:t>Dt</w:t>
      </w:r>
      <w:proofErr w:type="spellEnd"/>
      <w:r w:rsidRPr="00720277">
        <w:rPr>
          <w:rFonts w:cs="Times New Roman"/>
          <w:sz w:val="28"/>
          <w:szCs w:val="28"/>
        </w:rPr>
        <w:t xml:space="preserve"> – </w:t>
      </w:r>
      <w:proofErr w:type="spellStart"/>
      <w:r w:rsidRPr="00720277">
        <w:rPr>
          <w:rFonts w:cs="Times New Roman"/>
          <w:sz w:val="28"/>
          <w:szCs w:val="28"/>
        </w:rPr>
        <w:t>diferenţa</w:t>
      </w:r>
      <w:proofErr w:type="spellEnd"/>
      <w:r w:rsidRPr="00720277">
        <w:rPr>
          <w:rFonts w:cs="Times New Roman"/>
          <w:sz w:val="28"/>
          <w:szCs w:val="28"/>
        </w:rPr>
        <w:t xml:space="preserve"> de temperatura t</w:t>
      </w:r>
      <w:r w:rsidRPr="00720277">
        <w:rPr>
          <w:rFonts w:cs="Times New Roman"/>
          <w:sz w:val="28"/>
          <w:szCs w:val="28"/>
          <w:vertAlign w:val="subscript"/>
        </w:rPr>
        <w:t>i</w:t>
      </w:r>
      <w:r w:rsidRPr="00720277">
        <w:rPr>
          <w:rFonts w:cs="Times New Roman"/>
          <w:sz w:val="28"/>
          <w:szCs w:val="28"/>
        </w:rPr>
        <w:t xml:space="preserve"> a aerului exterior sau a încăperilor învecinate </w:t>
      </w:r>
      <w:proofErr w:type="spellStart"/>
      <w:r w:rsidRPr="00720277">
        <w:rPr>
          <w:rFonts w:cs="Times New Roman"/>
          <w:sz w:val="28"/>
          <w:szCs w:val="28"/>
        </w:rPr>
        <w:t>şi</w:t>
      </w:r>
      <w:proofErr w:type="spellEnd"/>
      <w:r w:rsidRPr="00720277">
        <w:rPr>
          <w:rFonts w:cs="Times New Roman"/>
          <w:sz w:val="28"/>
          <w:szCs w:val="28"/>
        </w:rPr>
        <w:t xml:space="preserve">  temperatura t</w:t>
      </w:r>
      <w:r w:rsidRPr="00720277">
        <w:rPr>
          <w:rFonts w:cs="Times New Roman"/>
          <w:sz w:val="28"/>
          <w:szCs w:val="28"/>
          <w:vertAlign w:val="subscript"/>
        </w:rPr>
        <w:t>e</w:t>
      </w:r>
      <w:r w:rsidRPr="00720277">
        <w:rPr>
          <w:rFonts w:cs="Times New Roman"/>
          <w:sz w:val="28"/>
          <w:szCs w:val="28"/>
        </w:rPr>
        <w:t xml:space="preserve"> a aerului exterior sau a încăperilor învecinate ( </w:t>
      </w:r>
      <w:proofErr w:type="spellStart"/>
      <w:r w:rsidRPr="00720277">
        <w:rPr>
          <w:rFonts w:cs="Times New Roman"/>
          <w:sz w:val="28"/>
          <w:szCs w:val="28"/>
        </w:rPr>
        <w:t>Dt</w:t>
      </w:r>
      <w:proofErr w:type="spellEnd"/>
      <w:r w:rsidRPr="00720277">
        <w:rPr>
          <w:rFonts w:cs="Times New Roman"/>
          <w:sz w:val="28"/>
          <w:szCs w:val="28"/>
        </w:rPr>
        <w:t xml:space="preserve"> = t</w:t>
      </w:r>
      <w:r w:rsidRPr="00720277">
        <w:rPr>
          <w:rFonts w:cs="Times New Roman"/>
          <w:sz w:val="28"/>
          <w:szCs w:val="28"/>
          <w:vertAlign w:val="subscript"/>
        </w:rPr>
        <w:t>i</w:t>
      </w:r>
      <w:r w:rsidRPr="00720277">
        <w:rPr>
          <w:rFonts w:cs="Times New Roman"/>
          <w:sz w:val="28"/>
          <w:szCs w:val="28"/>
        </w:rPr>
        <w:t xml:space="preserve"> – t</w:t>
      </w:r>
      <w:r w:rsidRPr="00720277">
        <w:rPr>
          <w:rFonts w:cs="Times New Roman"/>
          <w:sz w:val="28"/>
          <w:szCs w:val="28"/>
          <w:vertAlign w:val="subscript"/>
        </w:rPr>
        <w:t>e</w:t>
      </w:r>
      <w:r w:rsidRPr="00720277">
        <w:rPr>
          <w:rFonts w:cs="Times New Roman"/>
          <w:sz w:val="28"/>
          <w:szCs w:val="28"/>
        </w:rPr>
        <w:t xml:space="preserve"> ) ;</w:t>
      </w:r>
    </w:p>
    <w:p w14:paraId="3E379DCC" w14:textId="77777777" w:rsidR="00F06E43" w:rsidRPr="00720277" w:rsidRDefault="00F06E43" w:rsidP="00F06E43">
      <w:pPr>
        <w:tabs>
          <w:tab w:val="left" w:pos="540"/>
        </w:tabs>
        <w:rPr>
          <w:rFonts w:cs="Times New Roman"/>
          <w:sz w:val="28"/>
          <w:szCs w:val="28"/>
        </w:rPr>
      </w:pPr>
      <w:r w:rsidRPr="00720277">
        <w:rPr>
          <w:rFonts w:cs="Times New Roman"/>
          <w:sz w:val="28"/>
          <w:szCs w:val="28"/>
        </w:rPr>
        <w:t>R</w:t>
      </w:r>
      <w:r w:rsidRPr="00720277">
        <w:rPr>
          <w:rFonts w:cs="Times New Roman"/>
          <w:sz w:val="28"/>
          <w:szCs w:val="28"/>
          <w:vertAlign w:val="subscript"/>
        </w:rPr>
        <w:t>0</w:t>
      </w:r>
      <w:r w:rsidRPr="00720277">
        <w:rPr>
          <w:rFonts w:cs="Times New Roman"/>
          <w:sz w:val="28"/>
          <w:szCs w:val="28"/>
        </w:rPr>
        <w:t xml:space="preserve"> – </w:t>
      </w:r>
      <w:proofErr w:type="spellStart"/>
      <w:r w:rsidRPr="00720277">
        <w:rPr>
          <w:rFonts w:cs="Times New Roman"/>
          <w:sz w:val="28"/>
          <w:szCs w:val="28"/>
        </w:rPr>
        <w:t>rezistenţa</w:t>
      </w:r>
      <w:proofErr w:type="spellEnd"/>
      <w:r w:rsidRPr="00720277">
        <w:rPr>
          <w:rFonts w:cs="Times New Roman"/>
          <w:sz w:val="28"/>
          <w:szCs w:val="28"/>
        </w:rPr>
        <w:t xml:space="preserve"> termica totala la transferul de căldură, a elementului de </w:t>
      </w:r>
      <w:proofErr w:type="spellStart"/>
      <w:r w:rsidRPr="00720277">
        <w:rPr>
          <w:rFonts w:cs="Times New Roman"/>
          <w:sz w:val="28"/>
          <w:szCs w:val="28"/>
        </w:rPr>
        <w:t>construcţie</w:t>
      </w:r>
      <w:proofErr w:type="spellEnd"/>
      <w:r w:rsidRPr="00720277">
        <w:rPr>
          <w:rFonts w:cs="Times New Roman"/>
          <w:sz w:val="28"/>
          <w:szCs w:val="28"/>
        </w:rPr>
        <w:t xml:space="preserve"> [ m</w:t>
      </w:r>
      <w:r w:rsidRPr="00720277">
        <w:rPr>
          <w:rFonts w:cs="Times New Roman"/>
          <w:sz w:val="28"/>
          <w:szCs w:val="28"/>
          <w:vertAlign w:val="superscript"/>
        </w:rPr>
        <w:t>2</w:t>
      </w:r>
      <w:r w:rsidRPr="00720277">
        <w:rPr>
          <w:rFonts w:cs="Times New Roman"/>
          <w:sz w:val="28"/>
          <w:szCs w:val="28"/>
        </w:rPr>
        <w:t>K/W ] .</w:t>
      </w:r>
    </w:p>
    <w:p w14:paraId="76AD7E03" w14:textId="77777777" w:rsidR="00F06E43" w:rsidRPr="00720277" w:rsidRDefault="00F06E43" w:rsidP="00F06E43">
      <w:pPr>
        <w:tabs>
          <w:tab w:val="left" w:pos="540"/>
        </w:tabs>
        <w:rPr>
          <w:rFonts w:cs="Times New Roman"/>
          <w:sz w:val="28"/>
          <w:szCs w:val="28"/>
        </w:rPr>
      </w:pPr>
    </w:p>
    <w:p w14:paraId="78C8304C" w14:textId="77777777" w:rsidR="00F06E43" w:rsidRPr="00720277" w:rsidRDefault="00F06E43" w:rsidP="00F06E43">
      <w:pPr>
        <w:tabs>
          <w:tab w:val="left" w:pos="540"/>
        </w:tabs>
        <w:rPr>
          <w:rFonts w:cs="Times New Roman"/>
          <w:sz w:val="28"/>
          <w:szCs w:val="28"/>
        </w:rPr>
      </w:pPr>
      <w:r w:rsidRPr="00720277">
        <w:rPr>
          <w:rFonts w:cs="Times New Roman"/>
          <w:sz w:val="28"/>
          <w:szCs w:val="28"/>
        </w:rPr>
        <w:tab/>
        <w:t>Coeficientul de masivitate termica :</w:t>
      </w:r>
    </w:p>
    <w:p w14:paraId="32F1D383" w14:textId="77777777" w:rsidR="00F06E43" w:rsidRPr="00720277" w:rsidRDefault="00F06E43" w:rsidP="00F06E43">
      <w:pPr>
        <w:tabs>
          <w:tab w:val="left" w:pos="540"/>
        </w:tabs>
        <w:rPr>
          <w:rFonts w:cs="Times New Roman"/>
          <w:sz w:val="28"/>
          <w:szCs w:val="28"/>
        </w:rPr>
      </w:pPr>
    </w:p>
    <w:p w14:paraId="024C24D5" w14:textId="77777777" w:rsidR="00F06E43" w:rsidRPr="00720277" w:rsidRDefault="00F06E43" w:rsidP="00F06E43">
      <w:pPr>
        <w:tabs>
          <w:tab w:val="left" w:pos="540"/>
        </w:tabs>
        <w:rPr>
          <w:rFonts w:cs="Times New Roman"/>
          <w:sz w:val="28"/>
          <w:szCs w:val="28"/>
        </w:rPr>
      </w:pPr>
      <w:r w:rsidRPr="00720277">
        <w:rPr>
          <w:rFonts w:cs="Times New Roman"/>
          <w:sz w:val="28"/>
          <w:szCs w:val="28"/>
        </w:rPr>
        <w:tab/>
      </w:r>
      <w:r w:rsidRPr="00720277">
        <w:rPr>
          <w:rFonts w:cs="Times New Roman"/>
          <w:sz w:val="28"/>
          <w:szCs w:val="28"/>
        </w:rPr>
        <w:tab/>
      </w:r>
      <w:r w:rsidRPr="00720277">
        <w:rPr>
          <w:rFonts w:cs="Times New Roman"/>
          <w:sz w:val="28"/>
          <w:szCs w:val="28"/>
        </w:rPr>
        <w:tab/>
      </w:r>
      <w:r w:rsidRPr="00720277">
        <w:rPr>
          <w:rFonts w:eastAsia="Times New Roman" w:cs="Times New Roman"/>
          <w:position w:val="-6"/>
          <w:sz w:val="28"/>
          <w:szCs w:val="28"/>
          <w:lang w:eastAsia="en-US"/>
        </w:rPr>
        <w:object w:dxaOrig="1980" w:dyaOrig="285" w14:anchorId="106B8081">
          <v:shape id="_x0000_i1052" type="#_x0000_t75" style="width:100.8pt;height:14.4pt" o:ole="">
            <v:imagedata r:id="rId116" o:title=""/>
          </v:shape>
          <o:OLEObject Type="Embed" ProgID="Equation.3" ShapeID="_x0000_i1052" DrawAspect="Content" ObjectID="_1752906165" r:id="rId117"/>
        </w:object>
      </w:r>
    </w:p>
    <w:p w14:paraId="3E2DA37F" w14:textId="77777777" w:rsidR="00F06E43" w:rsidRPr="00720277" w:rsidRDefault="00F06E43" w:rsidP="00F06E43">
      <w:pPr>
        <w:pStyle w:val="Antet"/>
        <w:tabs>
          <w:tab w:val="left" w:pos="540"/>
        </w:tabs>
        <w:rPr>
          <w:rFonts w:cs="Times New Roman"/>
          <w:sz w:val="28"/>
          <w:szCs w:val="28"/>
        </w:rPr>
      </w:pPr>
    </w:p>
    <w:p w14:paraId="77E607BE" w14:textId="77777777" w:rsidR="00F06E43" w:rsidRPr="00720277" w:rsidRDefault="00F06E43" w:rsidP="00F06E43">
      <w:pPr>
        <w:pStyle w:val="Antet"/>
        <w:tabs>
          <w:tab w:val="left" w:pos="540"/>
        </w:tabs>
        <w:rPr>
          <w:rFonts w:cs="Times New Roman"/>
          <w:sz w:val="28"/>
          <w:szCs w:val="28"/>
        </w:rPr>
      </w:pPr>
      <w:r w:rsidRPr="00720277">
        <w:rPr>
          <w:rFonts w:cs="Times New Roman"/>
          <w:sz w:val="28"/>
          <w:szCs w:val="28"/>
        </w:rPr>
        <w:t xml:space="preserve">D – indicele de </w:t>
      </w:r>
      <w:proofErr w:type="spellStart"/>
      <w:r w:rsidRPr="00720277">
        <w:rPr>
          <w:rFonts w:cs="Times New Roman"/>
          <w:sz w:val="28"/>
          <w:szCs w:val="28"/>
        </w:rPr>
        <w:t>inerţie</w:t>
      </w:r>
      <w:proofErr w:type="spellEnd"/>
      <w:r w:rsidRPr="00720277">
        <w:rPr>
          <w:rFonts w:cs="Times New Roman"/>
          <w:sz w:val="28"/>
          <w:szCs w:val="28"/>
        </w:rPr>
        <w:t xml:space="preserve"> termica al elementului de </w:t>
      </w:r>
      <w:proofErr w:type="spellStart"/>
      <w:r w:rsidRPr="00720277">
        <w:rPr>
          <w:rFonts w:cs="Times New Roman"/>
          <w:sz w:val="28"/>
          <w:szCs w:val="28"/>
        </w:rPr>
        <w:t>construcţie</w:t>
      </w:r>
      <w:proofErr w:type="spellEnd"/>
      <w:r w:rsidRPr="00720277">
        <w:rPr>
          <w:rFonts w:cs="Times New Roman"/>
          <w:sz w:val="28"/>
          <w:szCs w:val="28"/>
        </w:rPr>
        <w:t>.</w:t>
      </w:r>
    </w:p>
    <w:p w14:paraId="4EC3F53D" w14:textId="77777777" w:rsidR="00F06E43" w:rsidRPr="00720277" w:rsidRDefault="00F06E43" w:rsidP="00F06E43">
      <w:pPr>
        <w:pStyle w:val="Antet"/>
        <w:tabs>
          <w:tab w:val="left" w:pos="540"/>
        </w:tabs>
        <w:rPr>
          <w:rFonts w:cs="Times New Roman"/>
          <w:sz w:val="28"/>
          <w:szCs w:val="28"/>
        </w:rPr>
      </w:pPr>
    </w:p>
    <w:p w14:paraId="4EA410AF" w14:textId="77777777" w:rsidR="00F06E43" w:rsidRPr="00720277" w:rsidRDefault="00F06E43" w:rsidP="00F06E43">
      <w:pPr>
        <w:pStyle w:val="Antet"/>
        <w:widowControl/>
        <w:numPr>
          <w:ilvl w:val="0"/>
          <w:numId w:val="44"/>
        </w:numPr>
        <w:suppressLineNumbers w:val="0"/>
        <w:tabs>
          <w:tab w:val="clear" w:pos="4936"/>
          <w:tab w:val="clear" w:pos="9873"/>
          <w:tab w:val="left" w:pos="540"/>
          <w:tab w:val="center" w:pos="4320"/>
          <w:tab w:val="right" w:pos="8640"/>
        </w:tabs>
        <w:suppressAutoHyphens w:val="0"/>
        <w:rPr>
          <w:rFonts w:cs="Times New Roman"/>
          <w:sz w:val="28"/>
          <w:szCs w:val="28"/>
        </w:rPr>
      </w:pPr>
      <w:r w:rsidRPr="00720277">
        <w:rPr>
          <w:rFonts w:cs="Times New Roman"/>
          <w:sz w:val="28"/>
          <w:szCs w:val="28"/>
        </w:rPr>
        <w:t xml:space="preserve">pentru elementele de </w:t>
      </w:r>
      <w:proofErr w:type="spellStart"/>
      <w:r w:rsidRPr="00720277">
        <w:rPr>
          <w:rFonts w:cs="Times New Roman"/>
          <w:sz w:val="28"/>
          <w:szCs w:val="28"/>
        </w:rPr>
        <w:t>construcţie</w:t>
      </w:r>
      <w:proofErr w:type="spellEnd"/>
      <w:r w:rsidRPr="00720277">
        <w:rPr>
          <w:rFonts w:cs="Times New Roman"/>
          <w:sz w:val="28"/>
          <w:szCs w:val="28"/>
        </w:rPr>
        <w:t xml:space="preserve"> cu D ≥ 4.5 se considera m = 1</w:t>
      </w:r>
    </w:p>
    <w:p w14:paraId="0720D628" w14:textId="77777777" w:rsidR="00F06E43" w:rsidRPr="00720277" w:rsidRDefault="00F06E43" w:rsidP="00F06E43">
      <w:pPr>
        <w:pStyle w:val="Antet"/>
        <w:widowControl/>
        <w:numPr>
          <w:ilvl w:val="0"/>
          <w:numId w:val="44"/>
        </w:numPr>
        <w:suppressLineNumbers w:val="0"/>
        <w:tabs>
          <w:tab w:val="clear" w:pos="4936"/>
          <w:tab w:val="clear" w:pos="9873"/>
          <w:tab w:val="left" w:pos="540"/>
          <w:tab w:val="center" w:pos="4320"/>
          <w:tab w:val="right" w:pos="8640"/>
        </w:tabs>
        <w:suppressAutoHyphens w:val="0"/>
        <w:rPr>
          <w:rFonts w:cs="Times New Roman"/>
          <w:sz w:val="28"/>
          <w:szCs w:val="28"/>
        </w:rPr>
      </w:pPr>
      <w:r w:rsidRPr="00720277">
        <w:rPr>
          <w:rFonts w:cs="Times New Roman"/>
          <w:sz w:val="28"/>
          <w:szCs w:val="28"/>
        </w:rPr>
        <w:t xml:space="preserve">pentru </w:t>
      </w:r>
      <w:proofErr w:type="spellStart"/>
      <w:r w:rsidRPr="00720277">
        <w:rPr>
          <w:rFonts w:cs="Times New Roman"/>
          <w:sz w:val="28"/>
          <w:szCs w:val="28"/>
        </w:rPr>
        <w:t>tâmplaria</w:t>
      </w:r>
      <w:proofErr w:type="spellEnd"/>
      <w:r w:rsidRPr="00720277">
        <w:rPr>
          <w:rFonts w:cs="Times New Roman"/>
          <w:sz w:val="28"/>
          <w:szCs w:val="28"/>
        </w:rPr>
        <w:t xml:space="preserve"> exterioara se considera D = 0.5</w:t>
      </w:r>
    </w:p>
    <w:p w14:paraId="11C46213" w14:textId="77777777" w:rsidR="00F06E43" w:rsidRPr="00720277" w:rsidRDefault="00F06E43" w:rsidP="00F06E43">
      <w:pPr>
        <w:pStyle w:val="Antet"/>
        <w:widowControl/>
        <w:numPr>
          <w:ilvl w:val="0"/>
          <w:numId w:val="44"/>
        </w:numPr>
        <w:suppressLineNumbers w:val="0"/>
        <w:tabs>
          <w:tab w:val="clear" w:pos="4936"/>
          <w:tab w:val="clear" w:pos="9873"/>
          <w:tab w:val="left" w:pos="540"/>
          <w:tab w:val="center" w:pos="4320"/>
          <w:tab w:val="right" w:pos="8640"/>
        </w:tabs>
        <w:suppressAutoHyphens w:val="0"/>
        <w:rPr>
          <w:rFonts w:cs="Times New Roman"/>
          <w:sz w:val="28"/>
          <w:szCs w:val="28"/>
        </w:rPr>
      </w:pPr>
      <w:r w:rsidRPr="00720277">
        <w:rPr>
          <w:rFonts w:cs="Times New Roman"/>
          <w:sz w:val="28"/>
          <w:szCs w:val="28"/>
        </w:rPr>
        <w:t xml:space="preserve">pentru elementele de </w:t>
      </w:r>
      <w:proofErr w:type="spellStart"/>
      <w:r w:rsidRPr="00720277">
        <w:rPr>
          <w:rFonts w:cs="Times New Roman"/>
          <w:sz w:val="28"/>
          <w:szCs w:val="28"/>
        </w:rPr>
        <w:t>construcţie</w:t>
      </w:r>
      <w:proofErr w:type="spellEnd"/>
      <w:r w:rsidRPr="00720277">
        <w:rPr>
          <w:rFonts w:cs="Times New Roman"/>
          <w:sz w:val="28"/>
          <w:szCs w:val="28"/>
        </w:rPr>
        <w:t xml:space="preserve"> în contact cu solul precum </w:t>
      </w:r>
      <w:proofErr w:type="spellStart"/>
      <w:r w:rsidRPr="00720277">
        <w:rPr>
          <w:rFonts w:cs="Times New Roman"/>
          <w:sz w:val="28"/>
          <w:szCs w:val="28"/>
        </w:rPr>
        <w:t>şi</w:t>
      </w:r>
      <w:proofErr w:type="spellEnd"/>
      <w:r w:rsidRPr="00720277">
        <w:rPr>
          <w:rFonts w:cs="Times New Roman"/>
          <w:sz w:val="28"/>
          <w:szCs w:val="28"/>
        </w:rPr>
        <w:t xml:space="preserve"> </w:t>
      </w:r>
      <w:proofErr w:type="spellStart"/>
      <w:r w:rsidRPr="00720277">
        <w:rPr>
          <w:rFonts w:cs="Times New Roman"/>
          <w:sz w:val="28"/>
          <w:szCs w:val="28"/>
        </w:rPr>
        <w:t>planşeele</w:t>
      </w:r>
      <w:proofErr w:type="spellEnd"/>
      <w:r w:rsidRPr="00720277">
        <w:rPr>
          <w:rFonts w:cs="Times New Roman"/>
          <w:sz w:val="28"/>
          <w:szCs w:val="28"/>
        </w:rPr>
        <w:t xml:space="preserve"> peste subsolurile </w:t>
      </w:r>
      <w:proofErr w:type="spellStart"/>
      <w:r w:rsidRPr="00720277">
        <w:rPr>
          <w:rFonts w:cs="Times New Roman"/>
          <w:sz w:val="28"/>
          <w:szCs w:val="28"/>
        </w:rPr>
        <w:t>neîncalzite</w:t>
      </w:r>
      <w:proofErr w:type="spellEnd"/>
      <w:r w:rsidRPr="00720277">
        <w:rPr>
          <w:rFonts w:cs="Times New Roman"/>
          <w:sz w:val="28"/>
          <w:szCs w:val="28"/>
        </w:rPr>
        <w:t xml:space="preserve"> se considera m = 1.</w:t>
      </w:r>
    </w:p>
    <w:p w14:paraId="35F32674" w14:textId="77777777" w:rsidR="00F06E43" w:rsidRPr="00720277" w:rsidRDefault="00F06E43" w:rsidP="00F06E43">
      <w:pPr>
        <w:pStyle w:val="Antet"/>
        <w:tabs>
          <w:tab w:val="left" w:pos="540"/>
        </w:tabs>
        <w:rPr>
          <w:rFonts w:cs="Times New Roman"/>
          <w:sz w:val="28"/>
          <w:szCs w:val="28"/>
        </w:rPr>
      </w:pPr>
    </w:p>
    <w:p w14:paraId="4C1708C8" w14:textId="77777777" w:rsidR="00F06E43" w:rsidRPr="00720277" w:rsidRDefault="00F06E43" w:rsidP="00F06E43">
      <w:pPr>
        <w:pStyle w:val="Antet"/>
        <w:tabs>
          <w:tab w:val="left" w:pos="540"/>
        </w:tabs>
        <w:rPr>
          <w:rFonts w:cs="Times New Roman"/>
          <w:sz w:val="28"/>
          <w:szCs w:val="28"/>
        </w:rPr>
      </w:pPr>
      <w:r w:rsidRPr="00720277">
        <w:rPr>
          <w:rFonts w:cs="Times New Roman"/>
          <w:sz w:val="28"/>
          <w:szCs w:val="28"/>
        </w:rPr>
        <w:tab/>
        <w:t>Temperatura aerului t</w:t>
      </w:r>
      <w:r w:rsidRPr="00720277">
        <w:rPr>
          <w:rFonts w:cs="Times New Roman"/>
          <w:sz w:val="28"/>
          <w:szCs w:val="28"/>
          <w:vertAlign w:val="subscript"/>
        </w:rPr>
        <w:t>i</w:t>
      </w:r>
      <w:r w:rsidRPr="00720277">
        <w:rPr>
          <w:rFonts w:cs="Times New Roman"/>
          <w:sz w:val="28"/>
          <w:szCs w:val="28"/>
        </w:rPr>
        <w:t>  din încăperile încălzite :</w:t>
      </w:r>
    </w:p>
    <w:p w14:paraId="2AB8B5ED" w14:textId="77777777" w:rsidR="00F06E43" w:rsidRPr="00720277" w:rsidRDefault="00F06E43" w:rsidP="00F06E43">
      <w:pPr>
        <w:pStyle w:val="Antet"/>
        <w:tabs>
          <w:tab w:val="left" w:pos="540"/>
        </w:tabs>
        <w:rPr>
          <w:rFonts w:cs="Times New Roman"/>
          <w:sz w:val="28"/>
          <w:szCs w:val="28"/>
        </w:rPr>
      </w:pPr>
      <w:r w:rsidRPr="00720277">
        <w:rPr>
          <w:rFonts w:cs="Times New Roman"/>
          <w:sz w:val="28"/>
          <w:szCs w:val="28"/>
        </w:rPr>
        <w:t xml:space="preserve">Temperatura interioara </w:t>
      </w:r>
      <w:proofErr w:type="spellStart"/>
      <w:r w:rsidRPr="00720277">
        <w:rPr>
          <w:rFonts w:cs="Times New Roman"/>
          <w:sz w:val="28"/>
          <w:szCs w:val="28"/>
        </w:rPr>
        <w:t>convenţionala</w:t>
      </w:r>
      <w:proofErr w:type="spellEnd"/>
      <w:r w:rsidRPr="00720277">
        <w:rPr>
          <w:rFonts w:cs="Times New Roman"/>
          <w:sz w:val="28"/>
          <w:szCs w:val="28"/>
        </w:rPr>
        <w:t xml:space="preserve"> pentru încăperi încălzite din clădirile de locuit :</w:t>
      </w:r>
    </w:p>
    <w:p w14:paraId="0B2813B3" w14:textId="77777777" w:rsidR="00F06E43" w:rsidRPr="00720277" w:rsidRDefault="00F06E43" w:rsidP="00F06E43">
      <w:pPr>
        <w:pStyle w:val="Antet"/>
        <w:tabs>
          <w:tab w:val="left" w:pos="540"/>
        </w:tabs>
        <w:rPr>
          <w:rFonts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8"/>
        <w:gridCol w:w="4317"/>
      </w:tblGrid>
      <w:tr w:rsidR="00F06E43" w:rsidRPr="00720277" w14:paraId="373A57E0" w14:textId="77777777" w:rsidTr="00F06E43">
        <w:tc>
          <w:tcPr>
            <w:tcW w:w="4438" w:type="dxa"/>
            <w:tcBorders>
              <w:top w:val="single" w:sz="4" w:space="0" w:color="auto"/>
              <w:left w:val="single" w:sz="4" w:space="0" w:color="auto"/>
              <w:bottom w:val="single" w:sz="4" w:space="0" w:color="auto"/>
              <w:right w:val="single" w:sz="4" w:space="0" w:color="auto"/>
            </w:tcBorders>
            <w:shd w:val="clear" w:color="auto" w:fill="E0E0E0"/>
            <w:hideMark/>
          </w:tcPr>
          <w:p w14:paraId="1B888243" w14:textId="77777777" w:rsidR="00F06E43" w:rsidRPr="00720277" w:rsidRDefault="00F06E43">
            <w:pPr>
              <w:pStyle w:val="Antet"/>
              <w:tabs>
                <w:tab w:val="left" w:pos="540"/>
              </w:tabs>
              <w:rPr>
                <w:rFonts w:cs="Times New Roman"/>
                <w:sz w:val="28"/>
                <w:szCs w:val="28"/>
              </w:rPr>
            </w:pPr>
            <w:proofErr w:type="spellStart"/>
            <w:r w:rsidRPr="00720277">
              <w:rPr>
                <w:rFonts w:cs="Times New Roman"/>
                <w:sz w:val="28"/>
                <w:szCs w:val="28"/>
              </w:rPr>
              <w:t>Destinaţia</w:t>
            </w:r>
            <w:proofErr w:type="spellEnd"/>
            <w:r w:rsidRPr="00720277">
              <w:rPr>
                <w:rFonts w:cs="Times New Roman"/>
                <w:sz w:val="28"/>
                <w:szCs w:val="28"/>
              </w:rPr>
              <w:t xml:space="preserve"> încăperii</w:t>
            </w:r>
          </w:p>
        </w:tc>
        <w:tc>
          <w:tcPr>
            <w:tcW w:w="4317" w:type="dxa"/>
            <w:tcBorders>
              <w:top w:val="single" w:sz="4" w:space="0" w:color="auto"/>
              <w:left w:val="single" w:sz="4" w:space="0" w:color="auto"/>
              <w:bottom w:val="single" w:sz="4" w:space="0" w:color="auto"/>
              <w:right w:val="single" w:sz="4" w:space="0" w:color="auto"/>
            </w:tcBorders>
            <w:shd w:val="clear" w:color="auto" w:fill="E0E0E0"/>
            <w:hideMark/>
          </w:tcPr>
          <w:p w14:paraId="5EF9FBB6" w14:textId="77777777" w:rsidR="00F06E43" w:rsidRPr="00720277" w:rsidRDefault="00F06E43">
            <w:pPr>
              <w:pStyle w:val="Antet"/>
              <w:tabs>
                <w:tab w:val="left" w:pos="540"/>
              </w:tabs>
              <w:rPr>
                <w:rFonts w:cs="Times New Roman"/>
                <w:sz w:val="28"/>
                <w:szCs w:val="28"/>
              </w:rPr>
            </w:pPr>
            <w:r w:rsidRPr="00720277">
              <w:rPr>
                <w:rFonts w:cs="Times New Roman"/>
                <w:sz w:val="28"/>
                <w:szCs w:val="28"/>
              </w:rPr>
              <w:t xml:space="preserve">Temperatura interioara </w:t>
            </w:r>
            <w:proofErr w:type="spellStart"/>
            <w:r w:rsidRPr="00720277">
              <w:rPr>
                <w:rFonts w:cs="Times New Roman"/>
                <w:sz w:val="28"/>
                <w:szCs w:val="28"/>
              </w:rPr>
              <w:t>convenţionala</w:t>
            </w:r>
            <w:proofErr w:type="spellEnd"/>
            <w:r w:rsidRPr="00720277">
              <w:rPr>
                <w:rFonts w:cs="Times New Roman"/>
                <w:sz w:val="28"/>
                <w:szCs w:val="28"/>
              </w:rPr>
              <w:t xml:space="preserve"> de calcul  ( </w:t>
            </w:r>
            <w:proofErr w:type="spellStart"/>
            <w:r w:rsidRPr="00720277">
              <w:rPr>
                <w:rFonts w:cs="Times New Roman"/>
                <w:sz w:val="28"/>
                <w:szCs w:val="28"/>
                <w:vertAlign w:val="superscript"/>
              </w:rPr>
              <w:t>o</w:t>
            </w:r>
            <w:r w:rsidRPr="00720277">
              <w:rPr>
                <w:rFonts w:cs="Times New Roman"/>
                <w:sz w:val="28"/>
                <w:szCs w:val="28"/>
              </w:rPr>
              <w:t>C</w:t>
            </w:r>
            <w:proofErr w:type="spellEnd"/>
            <w:r w:rsidRPr="00720277">
              <w:rPr>
                <w:rFonts w:cs="Times New Roman"/>
                <w:sz w:val="28"/>
                <w:szCs w:val="28"/>
              </w:rPr>
              <w:t xml:space="preserve"> )</w:t>
            </w:r>
          </w:p>
        </w:tc>
      </w:tr>
      <w:tr w:rsidR="00F06E43" w:rsidRPr="00720277" w14:paraId="10687685" w14:textId="77777777" w:rsidTr="00F06E43">
        <w:tc>
          <w:tcPr>
            <w:tcW w:w="4438" w:type="dxa"/>
            <w:tcBorders>
              <w:top w:val="single" w:sz="4" w:space="0" w:color="auto"/>
              <w:left w:val="single" w:sz="4" w:space="0" w:color="auto"/>
              <w:bottom w:val="single" w:sz="4" w:space="0" w:color="auto"/>
              <w:right w:val="single" w:sz="4" w:space="0" w:color="auto"/>
            </w:tcBorders>
            <w:hideMark/>
          </w:tcPr>
          <w:p w14:paraId="5449EF49" w14:textId="77777777" w:rsidR="00F06E43" w:rsidRPr="00720277" w:rsidRDefault="00F06E43">
            <w:pPr>
              <w:pStyle w:val="Antet"/>
              <w:tabs>
                <w:tab w:val="left" w:pos="540"/>
              </w:tabs>
              <w:rPr>
                <w:rFonts w:cs="Times New Roman"/>
                <w:sz w:val="28"/>
                <w:szCs w:val="28"/>
              </w:rPr>
            </w:pPr>
            <w:r w:rsidRPr="00720277">
              <w:rPr>
                <w:rFonts w:cs="Times New Roman"/>
                <w:sz w:val="28"/>
                <w:szCs w:val="28"/>
              </w:rPr>
              <w:t>Sala de spectacol</w:t>
            </w:r>
          </w:p>
        </w:tc>
        <w:tc>
          <w:tcPr>
            <w:tcW w:w="4317" w:type="dxa"/>
            <w:tcBorders>
              <w:top w:val="single" w:sz="4" w:space="0" w:color="auto"/>
              <w:left w:val="single" w:sz="4" w:space="0" w:color="auto"/>
              <w:bottom w:val="single" w:sz="4" w:space="0" w:color="auto"/>
              <w:right w:val="single" w:sz="4" w:space="0" w:color="auto"/>
            </w:tcBorders>
            <w:hideMark/>
          </w:tcPr>
          <w:p w14:paraId="336DA53A" w14:textId="77777777" w:rsidR="00F06E43" w:rsidRPr="00720277" w:rsidRDefault="00F06E43">
            <w:pPr>
              <w:pStyle w:val="Antet"/>
              <w:tabs>
                <w:tab w:val="left" w:pos="540"/>
              </w:tabs>
              <w:rPr>
                <w:rFonts w:cs="Times New Roman"/>
                <w:sz w:val="28"/>
                <w:szCs w:val="28"/>
              </w:rPr>
            </w:pPr>
            <w:r w:rsidRPr="00720277">
              <w:rPr>
                <w:rFonts w:cs="Times New Roman"/>
                <w:sz w:val="28"/>
                <w:szCs w:val="28"/>
              </w:rPr>
              <w:t>18</w:t>
            </w:r>
          </w:p>
        </w:tc>
      </w:tr>
      <w:tr w:rsidR="00F06E43" w:rsidRPr="00720277" w14:paraId="689A208D" w14:textId="77777777" w:rsidTr="00F06E43">
        <w:tc>
          <w:tcPr>
            <w:tcW w:w="4438" w:type="dxa"/>
            <w:tcBorders>
              <w:top w:val="single" w:sz="4" w:space="0" w:color="auto"/>
              <w:left w:val="single" w:sz="4" w:space="0" w:color="auto"/>
              <w:bottom w:val="single" w:sz="4" w:space="0" w:color="auto"/>
              <w:right w:val="single" w:sz="4" w:space="0" w:color="auto"/>
            </w:tcBorders>
            <w:hideMark/>
          </w:tcPr>
          <w:p w14:paraId="129774A2" w14:textId="77777777" w:rsidR="00F06E43" w:rsidRPr="00720277" w:rsidRDefault="00F06E43">
            <w:pPr>
              <w:pStyle w:val="Antet"/>
              <w:tabs>
                <w:tab w:val="left" w:pos="540"/>
              </w:tabs>
              <w:rPr>
                <w:rFonts w:cs="Times New Roman"/>
                <w:sz w:val="28"/>
                <w:szCs w:val="28"/>
              </w:rPr>
            </w:pPr>
            <w:r w:rsidRPr="00720277">
              <w:rPr>
                <w:rFonts w:cs="Times New Roman"/>
                <w:sz w:val="28"/>
                <w:szCs w:val="28"/>
              </w:rPr>
              <w:t>Grup sanitar</w:t>
            </w:r>
          </w:p>
        </w:tc>
        <w:tc>
          <w:tcPr>
            <w:tcW w:w="4317" w:type="dxa"/>
            <w:tcBorders>
              <w:top w:val="single" w:sz="4" w:space="0" w:color="auto"/>
              <w:left w:val="single" w:sz="4" w:space="0" w:color="auto"/>
              <w:bottom w:val="single" w:sz="4" w:space="0" w:color="auto"/>
              <w:right w:val="single" w:sz="4" w:space="0" w:color="auto"/>
            </w:tcBorders>
            <w:hideMark/>
          </w:tcPr>
          <w:p w14:paraId="576213B0" w14:textId="77777777" w:rsidR="00F06E43" w:rsidRPr="00720277" w:rsidRDefault="00F06E43">
            <w:pPr>
              <w:pStyle w:val="Antet"/>
              <w:tabs>
                <w:tab w:val="left" w:pos="540"/>
              </w:tabs>
              <w:rPr>
                <w:rFonts w:cs="Times New Roman"/>
                <w:sz w:val="28"/>
                <w:szCs w:val="28"/>
              </w:rPr>
            </w:pPr>
            <w:r w:rsidRPr="00720277">
              <w:rPr>
                <w:rFonts w:cs="Times New Roman"/>
                <w:sz w:val="28"/>
                <w:szCs w:val="28"/>
              </w:rPr>
              <w:t>18</w:t>
            </w:r>
          </w:p>
        </w:tc>
      </w:tr>
      <w:tr w:rsidR="00F06E43" w:rsidRPr="00720277" w14:paraId="18EB6708" w14:textId="77777777" w:rsidTr="00F06E43">
        <w:tc>
          <w:tcPr>
            <w:tcW w:w="4438" w:type="dxa"/>
            <w:tcBorders>
              <w:top w:val="single" w:sz="4" w:space="0" w:color="auto"/>
              <w:left w:val="single" w:sz="4" w:space="0" w:color="auto"/>
              <w:bottom w:val="single" w:sz="4" w:space="0" w:color="auto"/>
              <w:right w:val="single" w:sz="4" w:space="0" w:color="auto"/>
            </w:tcBorders>
            <w:hideMark/>
          </w:tcPr>
          <w:p w14:paraId="7BDFA459" w14:textId="77777777" w:rsidR="00F06E43" w:rsidRPr="00720277" w:rsidRDefault="00F06E43">
            <w:pPr>
              <w:pStyle w:val="Antet"/>
              <w:tabs>
                <w:tab w:val="left" w:pos="540"/>
              </w:tabs>
              <w:rPr>
                <w:rFonts w:cs="Times New Roman"/>
                <w:sz w:val="28"/>
                <w:szCs w:val="28"/>
              </w:rPr>
            </w:pPr>
            <w:r w:rsidRPr="00720277">
              <w:rPr>
                <w:rFonts w:cs="Times New Roman"/>
                <w:sz w:val="28"/>
                <w:szCs w:val="28"/>
              </w:rPr>
              <w:t>Birou</w:t>
            </w:r>
          </w:p>
        </w:tc>
        <w:tc>
          <w:tcPr>
            <w:tcW w:w="4317" w:type="dxa"/>
            <w:tcBorders>
              <w:top w:val="single" w:sz="4" w:space="0" w:color="auto"/>
              <w:left w:val="single" w:sz="4" w:space="0" w:color="auto"/>
              <w:bottom w:val="single" w:sz="4" w:space="0" w:color="auto"/>
              <w:right w:val="single" w:sz="4" w:space="0" w:color="auto"/>
            </w:tcBorders>
            <w:hideMark/>
          </w:tcPr>
          <w:p w14:paraId="4DB0F673" w14:textId="77777777" w:rsidR="00F06E43" w:rsidRPr="00720277" w:rsidRDefault="00F06E43">
            <w:pPr>
              <w:pStyle w:val="Antet"/>
              <w:tabs>
                <w:tab w:val="left" w:pos="540"/>
              </w:tabs>
              <w:rPr>
                <w:rFonts w:cs="Times New Roman"/>
                <w:sz w:val="28"/>
                <w:szCs w:val="28"/>
              </w:rPr>
            </w:pPr>
            <w:r w:rsidRPr="00720277">
              <w:rPr>
                <w:rFonts w:cs="Times New Roman"/>
                <w:sz w:val="28"/>
                <w:szCs w:val="28"/>
              </w:rPr>
              <w:t>20</w:t>
            </w:r>
          </w:p>
        </w:tc>
      </w:tr>
      <w:tr w:rsidR="00F06E43" w:rsidRPr="00720277" w14:paraId="4E3F4B9F" w14:textId="77777777" w:rsidTr="00F06E43">
        <w:tc>
          <w:tcPr>
            <w:tcW w:w="4438" w:type="dxa"/>
            <w:tcBorders>
              <w:top w:val="single" w:sz="4" w:space="0" w:color="auto"/>
              <w:left w:val="single" w:sz="4" w:space="0" w:color="auto"/>
              <w:bottom w:val="single" w:sz="4" w:space="0" w:color="auto"/>
              <w:right w:val="single" w:sz="4" w:space="0" w:color="auto"/>
            </w:tcBorders>
            <w:hideMark/>
          </w:tcPr>
          <w:p w14:paraId="19DC5BCD" w14:textId="77777777" w:rsidR="00F06E43" w:rsidRPr="00720277" w:rsidRDefault="00F06E43">
            <w:pPr>
              <w:pStyle w:val="Antet"/>
              <w:tabs>
                <w:tab w:val="left" w:pos="540"/>
              </w:tabs>
              <w:rPr>
                <w:rFonts w:cs="Times New Roman"/>
                <w:sz w:val="28"/>
                <w:szCs w:val="28"/>
              </w:rPr>
            </w:pPr>
            <w:r w:rsidRPr="00720277">
              <w:rPr>
                <w:rFonts w:cs="Times New Roman"/>
                <w:sz w:val="28"/>
                <w:szCs w:val="28"/>
              </w:rPr>
              <w:t xml:space="preserve">Sala </w:t>
            </w:r>
            <w:proofErr w:type="spellStart"/>
            <w:r w:rsidRPr="00720277">
              <w:rPr>
                <w:rFonts w:cs="Times New Roman"/>
                <w:sz w:val="28"/>
                <w:szCs w:val="28"/>
              </w:rPr>
              <w:t>proiectie</w:t>
            </w:r>
            <w:proofErr w:type="spellEnd"/>
          </w:p>
        </w:tc>
        <w:tc>
          <w:tcPr>
            <w:tcW w:w="4317" w:type="dxa"/>
            <w:tcBorders>
              <w:top w:val="single" w:sz="4" w:space="0" w:color="auto"/>
              <w:left w:val="single" w:sz="4" w:space="0" w:color="auto"/>
              <w:bottom w:val="single" w:sz="4" w:space="0" w:color="auto"/>
              <w:right w:val="single" w:sz="4" w:space="0" w:color="auto"/>
            </w:tcBorders>
            <w:hideMark/>
          </w:tcPr>
          <w:p w14:paraId="35BA7C4C" w14:textId="77777777" w:rsidR="00F06E43" w:rsidRPr="00720277" w:rsidRDefault="00F06E43">
            <w:pPr>
              <w:pStyle w:val="Antet"/>
              <w:tabs>
                <w:tab w:val="left" w:pos="540"/>
              </w:tabs>
              <w:rPr>
                <w:rFonts w:cs="Times New Roman"/>
                <w:sz w:val="28"/>
                <w:szCs w:val="28"/>
              </w:rPr>
            </w:pPr>
            <w:r w:rsidRPr="00720277">
              <w:rPr>
                <w:rFonts w:cs="Times New Roman"/>
                <w:sz w:val="28"/>
                <w:szCs w:val="28"/>
              </w:rPr>
              <w:t>18</w:t>
            </w:r>
          </w:p>
        </w:tc>
      </w:tr>
    </w:tbl>
    <w:p w14:paraId="6D44EEB2" w14:textId="77777777" w:rsidR="00F06E43" w:rsidRPr="00720277" w:rsidRDefault="00F06E43" w:rsidP="00F06E43">
      <w:pPr>
        <w:rPr>
          <w:rFonts w:cs="Times New Roman"/>
          <w:sz w:val="28"/>
          <w:szCs w:val="28"/>
          <w:lang w:eastAsia="en-US"/>
        </w:rPr>
      </w:pPr>
    </w:p>
    <w:p w14:paraId="08861E00" w14:textId="77777777" w:rsidR="00F06E43" w:rsidRPr="00720277" w:rsidRDefault="00F06E43" w:rsidP="00F06E43">
      <w:pPr>
        <w:ind w:firstLine="720"/>
        <w:rPr>
          <w:rFonts w:cs="Times New Roman"/>
          <w:sz w:val="28"/>
          <w:szCs w:val="28"/>
        </w:rPr>
      </w:pPr>
      <w:r w:rsidRPr="00720277">
        <w:rPr>
          <w:rFonts w:cs="Times New Roman"/>
          <w:sz w:val="28"/>
          <w:szCs w:val="28"/>
        </w:rPr>
        <w:t>Temperatura exterioara t</w:t>
      </w:r>
      <w:r w:rsidRPr="00720277">
        <w:rPr>
          <w:rFonts w:cs="Times New Roman"/>
          <w:sz w:val="28"/>
          <w:szCs w:val="28"/>
          <w:vertAlign w:val="subscript"/>
        </w:rPr>
        <w:t>e</w:t>
      </w:r>
      <w:r w:rsidRPr="00720277">
        <w:rPr>
          <w:rFonts w:cs="Times New Roman"/>
          <w:sz w:val="28"/>
          <w:szCs w:val="28"/>
        </w:rPr>
        <w:t xml:space="preserve"> </w:t>
      </w:r>
      <w:proofErr w:type="spellStart"/>
      <w:r w:rsidRPr="00720277">
        <w:rPr>
          <w:rFonts w:cs="Times New Roman"/>
          <w:sz w:val="28"/>
          <w:szCs w:val="28"/>
        </w:rPr>
        <w:t>convenţionala</w:t>
      </w:r>
      <w:proofErr w:type="spellEnd"/>
      <w:r w:rsidRPr="00720277">
        <w:rPr>
          <w:rFonts w:cs="Times New Roman"/>
          <w:sz w:val="28"/>
          <w:szCs w:val="28"/>
        </w:rPr>
        <w:t xml:space="preserve"> de calcul :</w:t>
      </w:r>
    </w:p>
    <w:p w14:paraId="1C3998E1" w14:textId="77777777" w:rsidR="00F06E43" w:rsidRPr="00720277" w:rsidRDefault="00F06E43" w:rsidP="00F06E43">
      <w:pPr>
        <w:tabs>
          <w:tab w:val="left" w:pos="1080"/>
        </w:tabs>
        <w:rPr>
          <w:rFonts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4"/>
        <w:gridCol w:w="4361"/>
      </w:tblGrid>
      <w:tr w:rsidR="00F06E43" w:rsidRPr="00720277" w14:paraId="0060095D" w14:textId="77777777" w:rsidTr="00F06E43">
        <w:trPr>
          <w:trHeight w:val="341"/>
        </w:trPr>
        <w:tc>
          <w:tcPr>
            <w:tcW w:w="4524" w:type="dxa"/>
            <w:tcBorders>
              <w:top w:val="single" w:sz="4" w:space="0" w:color="auto"/>
              <w:left w:val="single" w:sz="4" w:space="0" w:color="auto"/>
              <w:bottom w:val="single" w:sz="4" w:space="0" w:color="auto"/>
              <w:right w:val="single" w:sz="4" w:space="0" w:color="auto"/>
            </w:tcBorders>
            <w:shd w:val="clear" w:color="auto" w:fill="E0E0E0"/>
            <w:hideMark/>
          </w:tcPr>
          <w:p w14:paraId="68AAB006" w14:textId="77777777" w:rsidR="00F06E43" w:rsidRPr="00720277" w:rsidRDefault="00F06E43">
            <w:pPr>
              <w:tabs>
                <w:tab w:val="left" w:pos="1080"/>
              </w:tabs>
              <w:rPr>
                <w:rFonts w:cs="Times New Roman"/>
                <w:sz w:val="28"/>
                <w:szCs w:val="28"/>
              </w:rPr>
            </w:pPr>
            <w:r w:rsidRPr="00720277">
              <w:rPr>
                <w:rFonts w:cs="Times New Roman"/>
                <w:sz w:val="28"/>
                <w:szCs w:val="28"/>
              </w:rPr>
              <w:t xml:space="preserve">Denumirea </w:t>
            </w:r>
            <w:proofErr w:type="spellStart"/>
            <w:r w:rsidRPr="00720277">
              <w:rPr>
                <w:rFonts w:cs="Times New Roman"/>
                <w:sz w:val="28"/>
                <w:szCs w:val="28"/>
              </w:rPr>
              <w:t>localităţii</w:t>
            </w:r>
            <w:proofErr w:type="spellEnd"/>
          </w:p>
        </w:tc>
        <w:tc>
          <w:tcPr>
            <w:tcW w:w="4361" w:type="dxa"/>
            <w:tcBorders>
              <w:top w:val="single" w:sz="4" w:space="0" w:color="auto"/>
              <w:left w:val="single" w:sz="4" w:space="0" w:color="auto"/>
              <w:bottom w:val="single" w:sz="4" w:space="0" w:color="auto"/>
              <w:right w:val="single" w:sz="4" w:space="0" w:color="auto"/>
            </w:tcBorders>
            <w:shd w:val="clear" w:color="auto" w:fill="E0E0E0"/>
            <w:hideMark/>
          </w:tcPr>
          <w:p w14:paraId="772FD089" w14:textId="77777777" w:rsidR="00F06E43" w:rsidRPr="00720277" w:rsidRDefault="00F06E43">
            <w:pPr>
              <w:tabs>
                <w:tab w:val="left" w:pos="1080"/>
              </w:tabs>
              <w:rPr>
                <w:rFonts w:cs="Times New Roman"/>
                <w:sz w:val="28"/>
                <w:szCs w:val="28"/>
              </w:rPr>
            </w:pPr>
            <w:r w:rsidRPr="00720277">
              <w:rPr>
                <w:rFonts w:cs="Times New Roman"/>
                <w:sz w:val="28"/>
                <w:szCs w:val="28"/>
              </w:rPr>
              <w:t>t</w:t>
            </w:r>
            <w:r w:rsidRPr="00720277">
              <w:rPr>
                <w:rFonts w:cs="Times New Roman"/>
                <w:sz w:val="28"/>
                <w:szCs w:val="28"/>
                <w:vertAlign w:val="subscript"/>
              </w:rPr>
              <w:t>e</w:t>
            </w:r>
            <w:r w:rsidRPr="00720277">
              <w:rPr>
                <w:rFonts w:cs="Times New Roman"/>
                <w:sz w:val="28"/>
                <w:szCs w:val="28"/>
              </w:rPr>
              <w:t xml:space="preserve"> ( </w:t>
            </w:r>
            <w:proofErr w:type="spellStart"/>
            <w:r w:rsidRPr="00720277">
              <w:rPr>
                <w:rFonts w:cs="Times New Roman"/>
                <w:sz w:val="28"/>
                <w:szCs w:val="28"/>
                <w:vertAlign w:val="superscript"/>
              </w:rPr>
              <w:t>o</w:t>
            </w:r>
            <w:r w:rsidRPr="00720277">
              <w:rPr>
                <w:rFonts w:cs="Times New Roman"/>
                <w:sz w:val="28"/>
                <w:szCs w:val="28"/>
              </w:rPr>
              <w:t>C</w:t>
            </w:r>
            <w:proofErr w:type="spellEnd"/>
            <w:r w:rsidRPr="00720277">
              <w:rPr>
                <w:rFonts w:cs="Times New Roman"/>
                <w:sz w:val="28"/>
                <w:szCs w:val="28"/>
              </w:rPr>
              <w:t xml:space="preserve"> )</w:t>
            </w:r>
          </w:p>
        </w:tc>
      </w:tr>
      <w:tr w:rsidR="00F06E43" w:rsidRPr="00720277" w14:paraId="55E2324F" w14:textId="77777777" w:rsidTr="00F06E43">
        <w:tc>
          <w:tcPr>
            <w:tcW w:w="4524" w:type="dxa"/>
            <w:tcBorders>
              <w:top w:val="single" w:sz="4" w:space="0" w:color="auto"/>
              <w:left w:val="single" w:sz="4" w:space="0" w:color="auto"/>
              <w:bottom w:val="single" w:sz="4" w:space="0" w:color="auto"/>
              <w:right w:val="single" w:sz="4" w:space="0" w:color="auto"/>
            </w:tcBorders>
            <w:hideMark/>
          </w:tcPr>
          <w:p w14:paraId="7F53F658" w14:textId="77777777" w:rsidR="00F06E43" w:rsidRPr="00720277" w:rsidRDefault="00F06E43">
            <w:pPr>
              <w:tabs>
                <w:tab w:val="left" w:pos="1080"/>
              </w:tabs>
              <w:rPr>
                <w:rFonts w:cs="Times New Roman"/>
                <w:sz w:val="28"/>
                <w:szCs w:val="28"/>
              </w:rPr>
            </w:pPr>
            <w:proofErr w:type="spellStart"/>
            <w:r w:rsidRPr="00720277">
              <w:rPr>
                <w:rFonts w:cs="Times New Roman"/>
                <w:sz w:val="28"/>
                <w:szCs w:val="28"/>
              </w:rPr>
              <w:t>Pitesti</w:t>
            </w:r>
            <w:proofErr w:type="spellEnd"/>
          </w:p>
        </w:tc>
        <w:tc>
          <w:tcPr>
            <w:tcW w:w="4361" w:type="dxa"/>
            <w:tcBorders>
              <w:top w:val="single" w:sz="4" w:space="0" w:color="auto"/>
              <w:left w:val="single" w:sz="4" w:space="0" w:color="auto"/>
              <w:bottom w:val="single" w:sz="4" w:space="0" w:color="auto"/>
              <w:right w:val="single" w:sz="4" w:space="0" w:color="auto"/>
            </w:tcBorders>
            <w:hideMark/>
          </w:tcPr>
          <w:p w14:paraId="531E8BB3" w14:textId="77777777" w:rsidR="00F06E43" w:rsidRPr="00720277" w:rsidRDefault="00F06E43">
            <w:pPr>
              <w:tabs>
                <w:tab w:val="left" w:pos="1080"/>
              </w:tabs>
              <w:rPr>
                <w:rFonts w:cs="Times New Roman"/>
                <w:sz w:val="28"/>
                <w:szCs w:val="28"/>
              </w:rPr>
            </w:pPr>
            <w:r w:rsidRPr="00720277">
              <w:rPr>
                <w:rFonts w:cs="Times New Roman"/>
                <w:sz w:val="28"/>
                <w:szCs w:val="28"/>
              </w:rPr>
              <w:t>-15</w:t>
            </w:r>
          </w:p>
        </w:tc>
      </w:tr>
    </w:tbl>
    <w:p w14:paraId="61B0EA32" w14:textId="77777777" w:rsidR="00F06E43" w:rsidRPr="00720277" w:rsidRDefault="00F06E43" w:rsidP="00F06E43">
      <w:pPr>
        <w:tabs>
          <w:tab w:val="left" w:pos="1080"/>
        </w:tabs>
        <w:rPr>
          <w:rFonts w:cs="Times New Roman"/>
          <w:sz w:val="28"/>
          <w:szCs w:val="28"/>
          <w:lang w:eastAsia="en-US"/>
        </w:rPr>
      </w:pPr>
    </w:p>
    <w:p w14:paraId="5B1576C6" w14:textId="77777777" w:rsidR="00F06E43" w:rsidRPr="00720277" w:rsidRDefault="00F06E43" w:rsidP="00F06E43">
      <w:pPr>
        <w:tabs>
          <w:tab w:val="left" w:pos="1080"/>
        </w:tabs>
        <w:rPr>
          <w:rFonts w:cs="Times New Roman"/>
          <w:sz w:val="28"/>
          <w:szCs w:val="28"/>
        </w:rPr>
      </w:pPr>
    </w:p>
    <w:p w14:paraId="617A785F" w14:textId="77777777" w:rsidR="00F06E43" w:rsidRPr="00720277" w:rsidRDefault="00F06E43" w:rsidP="00F06E43">
      <w:pPr>
        <w:tabs>
          <w:tab w:val="left" w:pos="1080"/>
        </w:tabs>
        <w:rPr>
          <w:rFonts w:cs="Times New Roman"/>
          <w:sz w:val="28"/>
          <w:szCs w:val="28"/>
        </w:rPr>
      </w:pPr>
      <w:proofErr w:type="spellStart"/>
      <w:r w:rsidRPr="00720277">
        <w:rPr>
          <w:rFonts w:cs="Times New Roman"/>
          <w:sz w:val="28"/>
          <w:szCs w:val="28"/>
        </w:rPr>
        <w:lastRenderedPageBreak/>
        <w:t>Suprafaţa</w:t>
      </w:r>
      <w:proofErr w:type="spellEnd"/>
      <w:r w:rsidRPr="00720277">
        <w:rPr>
          <w:rFonts w:cs="Times New Roman"/>
          <w:sz w:val="28"/>
          <w:szCs w:val="28"/>
        </w:rPr>
        <w:t xml:space="preserve"> de calcul S a elementului de </w:t>
      </w:r>
      <w:proofErr w:type="spellStart"/>
      <w:r w:rsidRPr="00720277">
        <w:rPr>
          <w:rFonts w:cs="Times New Roman"/>
          <w:sz w:val="28"/>
          <w:szCs w:val="28"/>
        </w:rPr>
        <w:t>construcţie</w:t>
      </w:r>
      <w:proofErr w:type="spellEnd"/>
      <w:r w:rsidRPr="00720277">
        <w:rPr>
          <w:rFonts w:cs="Times New Roman"/>
          <w:sz w:val="28"/>
          <w:szCs w:val="28"/>
        </w:rPr>
        <w:t> :</w:t>
      </w:r>
    </w:p>
    <w:p w14:paraId="3268CAAD" w14:textId="77777777" w:rsidR="00F06E43" w:rsidRPr="00720277" w:rsidRDefault="00F06E43" w:rsidP="00F06E43">
      <w:pPr>
        <w:tabs>
          <w:tab w:val="left" w:pos="1080"/>
        </w:tabs>
        <w:rPr>
          <w:rFonts w:cs="Times New Roman"/>
          <w:sz w:val="28"/>
          <w:szCs w:val="28"/>
        </w:rPr>
      </w:pPr>
    </w:p>
    <w:p w14:paraId="7934137B" w14:textId="77777777" w:rsidR="00F06E43" w:rsidRPr="00720277" w:rsidRDefault="00F06E43" w:rsidP="00F06E43">
      <w:pPr>
        <w:widowControl/>
        <w:numPr>
          <w:ilvl w:val="0"/>
          <w:numId w:val="45"/>
        </w:numPr>
        <w:tabs>
          <w:tab w:val="left" w:pos="1080"/>
        </w:tabs>
        <w:suppressAutoHyphens w:val="0"/>
        <w:rPr>
          <w:rFonts w:cs="Times New Roman"/>
          <w:sz w:val="28"/>
          <w:szCs w:val="28"/>
        </w:rPr>
      </w:pPr>
      <w:r w:rsidRPr="00720277">
        <w:rPr>
          <w:rFonts w:cs="Times New Roman"/>
          <w:sz w:val="28"/>
          <w:szCs w:val="28"/>
        </w:rPr>
        <w:t xml:space="preserve">pentru </w:t>
      </w:r>
      <w:proofErr w:type="spellStart"/>
      <w:r w:rsidRPr="00720277">
        <w:rPr>
          <w:rFonts w:cs="Times New Roman"/>
          <w:sz w:val="28"/>
          <w:szCs w:val="28"/>
        </w:rPr>
        <w:t>pereţi</w:t>
      </w:r>
      <w:proofErr w:type="spellEnd"/>
      <w:r w:rsidRPr="00720277">
        <w:rPr>
          <w:rFonts w:cs="Times New Roman"/>
          <w:sz w:val="28"/>
          <w:szCs w:val="28"/>
        </w:rPr>
        <w:t xml:space="preserve"> : S = L(l) x h, </w:t>
      </w:r>
      <w:proofErr w:type="spellStart"/>
      <w:r w:rsidRPr="00720277">
        <w:rPr>
          <w:rFonts w:cs="Times New Roman"/>
          <w:sz w:val="28"/>
          <w:szCs w:val="28"/>
        </w:rPr>
        <w:t>adica</w:t>
      </w:r>
      <w:proofErr w:type="spellEnd"/>
      <w:r w:rsidRPr="00720277">
        <w:rPr>
          <w:rFonts w:cs="Times New Roman"/>
          <w:sz w:val="28"/>
          <w:szCs w:val="28"/>
        </w:rPr>
        <w:t xml:space="preserve"> produsul dintre lungimea L sau </w:t>
      </w:r>
      <w:proofErr w:type="spellStart"/>
      <w:r w:rsidRPr="00720277">
        <w:rPr>
          <w:rFonts w:cs="Times New Roman"/>
          <w:sz w:val="28"/>
          <w:szCs w:val="28"/>
        </w:rPr>
        <w:t>laţimea</w:t>
      </w:r>
      <w:proofErr w:type="spellEnd"/>
      <w:r w:rsidRPr="00720277">
        <w:rPr>
          <w:rFonts w:cs="Times New Roman"/>
          <w:sz w:val="28"/>
          <w:szCs w:val="28"/>
        </w:rPr>
        <w:t xml:space="preserve"> l a încăperii </w:t>
      </w:r>
      <w:proofErr w:type="spellStart"/>
      <w:r w:rsidRPr="00720277">
        <w:rPr>
          <w:rFonts w:cs="Times New Roman"/>
          <w:sz w:val="28"/>
          <w:szCs w:val="28"/>
        </w:rPr>
        <w:t>masurata</w:t>
      </w:r>
      <w:proofErr w:type="spellEnd"/>
      <w:r w:rsidRPr="00720277">
        <w:rPr>
          <w:rFonts w:cs="Times New Roman"/>
          <w:sz w:val="28"/>
          <w:szCs w:val="28"/>
        </w:rPr>
        <w:t xml:space="preserve"> la interior </w:t>
      </w:r>
      <w:proofErr w:type="spellStart"/>
      <w:r w:rsidRPr="00720277">
        <w:rPr>
          <w:rFonts w:cs="Times New Roman"/>
          <w:sz w:val="28"/>
          <w:szCs w:val="28"/>
        </w:rPr>
        <w:t>şi</w:t>
      </w:r>
      <w:proofErr w:type="spellEnd"/>
      <w:r w:rsidRPr="00720277">
        <w:rPr>
          <w:rFonts w:cs="Times New Roman"/>
          <w:sz w:val="28"/>
          <w:szCs w:val="28"/>
        </w:rPr>
        <w:t xml:space="preserve"> </w:t>
      </w:r>
      <w:proofErr w:type="spellStart"/>
      <w:r w:rsidRPr="00720277">
        <w:rPr>
          <w:rFonts w:cs="Times New Roman"/>
          <w:sz w:val="28"/>
          <w:szCs w:val="28"/>
        </w:rPr>
        <w:t>înalţimea</w:t>
      </w:r>
      <w:proofErr w:type="spellEnd"/>
      <w:r w:rsidRPr="00720277">
        <w:rPr>
          <w:rFonts w:cs="Times New Roman"/>
          <w:sz w:val="28"/>
          <w:szCs w:val="28"/>
        </w:rPr>
        <w:t xml:space="preserve"> h ;</w:t>
      </w:r>
    </w:p>
    <w:p w14:paraId="5DDC3E35" w14:textId="77777777" w:rsidR="00F06E43" w:rsidRPr="00720277" w:rsidRDefault="00F06E43" w:rsidP="00F06E43">
      <w:pPr>
        <w:widowControl/>
        <w:numPr>
          <w:ilvl w:val="0"/>
          <w:numId w:val="45"/>
        </w:numPr>
        <w:tabs>
          <w:tab w:val="left" w:pos="1080"/>
        </w:tabs>
        <w:suppressAutoHyphens w:val="0"/>
        <w:rPr>
          <w:rFonts w:cs="Times New Roman"/>
          <w:sz w:val="28"/>
          <w:szCs w:val="28"/>
        </w:rPr>
      </w:pPr>
      <w:r w:rsidRPr="00720277">
        <w:rPr>
          <w:rFonts w:cs="Times New Roman"/>
          <w:sz w:val="28"/>
          <w:szCs w:val="28"/>
        </w:rPr>
        <w:t xml:space="preserve">pentru </w:t>
      </w:r>
      <w:proofErr w:type="spellStart"/>
      <w:r w:rsidRPr="00720277">
        <w:rPr>
          <w:rFonts w:cs="Times New Roman"/>
          <w:sz w:val="28"/>
          <w:szCs w:val="28"/>
        </w:rPr>
        <w:t>uşi</w:t>
      </w:r>
      <w:proofErr w:type="spellEnd"/>
      <w:r w:rsidRPr="00720277">
        <w:rPr>
          <w:rFonts w:cs="Times New Roman"/>
          <w:sz w:val="28"/>
          <w:szCs w:val="28"/>
        </w:rPr>
        <w:t xml:space="preserve"> </w:t>
      </w:r>
      <w:proofErr w:type="spellStart"/>
      <w:r w:rsidRPr="00720277">
        <w:rPr>
          <w:rFonts w:cs="Times New Roman"/>
          <w:sz w:val="28"/>
          <w:szCs w:val="28"/>
        </w:rPr>
        <w:t>şi</w:t>
      </w:r>
      <w:proofErr w:type="spellEnd"/>
      <w:r w:rsidRPr="00720277">
        <w:rPr>
          <w:rFonts w:cs="Times New Roman"/>
          <w:sz w:val="28"/>
          <w:szCs w:val="28"/>
        </w:rPr>
        <w:t xml:space="preserve"> ferestre : S = a x b, </w:t>
      </w:r>
      <w:proofErr w:type="spellStart"/>
      <w:r w:rsidRPr="00720277">
        <w:rPr>
          <w:rFonts w:cs="Times New Roman"/>
          <w:sz w:val="28"/>
          <w:szCs w:val="28"/>
        </w:rPr>
        <w:t>adica</w:t>
      </w:r>
      <w:proofErr w:type="spellEnd"/>
      <w:r w:rsidRPr="00720277">
        <w:rPr>
          <w:rFonts w:cs="Times New Roman"/>
          <w:sz w:val="28"/>
          <w:szCs w:val="28"/>
        </w:rPr>
        <w:t xml:space="preserve"> produsul dintre </w:t>
      </w:r>
      <w:proofErr w:type="spellStart"/>
      <w:r w:rsidRPr="00720277">
        <w:rPr>
          <w:rFonts w:cs="Times New Roman"/>
          <w:sz w:val="28"/>
          <w:szCs w:val="28"/>
        </w:rPr>
        <w:t>laţimea</w:t>
      </w:r>
      <w:proofErr w:type="spellEnd"/>
      <w:r w:rsidRPr="00720277">
        <w:rPr>
          <w:rFonts w:cs="Times New Roman"/>
          <w:sz w:val="28"/>
          <w:szCs w:val="28"/>
        </w:rPr>
        <w:t xml:space="preserve"> a </w:t>
      </w:r>
      <w:proofErr w:type="spellStart"/>
      <w:r w:rsidRPr="00720277">
        <w:rPr>
          <w:rFonts w:cs="Times New Roman"/>
          <w:sz w:val="28"/>
          <w:szCs w:val="28"/>
        </w:rPr>
        <w:t>şi</w:t>
      </w:r>
      <w:proofErr w:type="spellEnd"/>
      <w:r w:rsidRPr="00720277">
        <w:rPr>
          <w:rFonts w:cs="Times New Roman"/>
          <w:sz w:val="28"/>
          <w:szCs w:val="28"/>
        </w:rPr>
        <w:t xml:space="preserve"> </w:t>
      </w:r>
      <w:proofErr w:type="spellStart"/>
      <w:r w:rsidRPr="00720277">
        <w:rPr>
          <w:rFonts w:cs="Times New Roman"/>
          <w:sz w:val="28"/>
          <w:szCs w:val="28"/>
        </w:rPr>
        <w:t>înalţimea</w:t>
      </w:r>
      <w:proofErr w:type="spellEnd"/>
      <w:r w:rsidRPr="00720277">
        <w:rPr>
          <w:rFonts w:cs="Times New Roman"/>
          <w:sz w:val="28"/>
          <w:szCs w:val="28"/>
        </w:rPr>
        <w:t xml:space="preserve"> b a golului de </w:t>
      </w:r>
      <w:proofErr w:type="spellStart"/>
      <w:r w:rsidRPr="00720277">
        <w:rPr>
          <w:rFonts w:cs="Times New Roman"/>
          <w:sz w:val="28"/>
          <w:szCs w:val="28"/>
        </w:rPr>
        <w:t>zidarie</w:t>
      </w:r>
      <w:proofErr w:type="spellEnd"/>
      <w:r w:rsidRPr="00720277">
        <w:rPr>
          <w:rFonts w:cs="Times New Roman"/>
          <w:sz w:val="28"/>
          <w:szCs w:val="28"/>
        </w:rPr>
        <w:t>;</w:t>
      </w:r>
    </w:p>
    <w:p w14:paraId="654B6014" w14:textId="77777777" w:rsidR="00F06E43" w:rsidRPr="00720277" w:rsidRDefault="00F06E43" w:rsidP="00F06E43">
      <w:pPr>
        <w:widowControl/>
        <w:numPr>
          <w:ilvl w:val="0"/>
          <w:numId w:val="45"/>
        </w:numPr>
        <w:tabs>
          <w:tab w:val="left" w:pos="1080"/>
        </w:tabs>
        <w:suppressAutoHyphens w:val="0"/>
        <w:rPr>
          <w:rFonts w:cs="Times New Roman"/>
          <w:sz w:val="28"/>
          <w:szCs w:val="28"/>
        </w:rPr>
      </w:pPr>
      <w:r w:rsidRPr="00720277">
        <w:rPr>
          <w:rFonts w:cs="Times New Roman"/>
          <w:sz w:val="28"/>
          <w:szCs w:val="28"/>
        </w:rPr>
        <w:t xml:space="preserve">pentru </w:t>
      </w:r>
      <w:proofErr w:type="spellStart"/>
      <w:r w:rsidRPr="00720277">
        <w:rPr>
          <w:rFonts w:cs="Times New Roman"/>
          <w:sz w:val="28"/>
          <w:szCs w:val="28"/>
        </w:rPr>
        <w:t>planşee</w:t>
      </w:r>
      <w:proofErr w:type="spellEnd"/>
      <w:r w:rsidRPr="00720277">
        <w:rPr>
          <w:rFonts w:cs="Times New Roman"/>
          <w:sz w:val="28"/>
          <w:szCs w:val="28"/>
        </w:rPr>
        <w:t xml:space="preserve"> sau pardoseala : S = L x l, </w:t>
      </w:r>
      <w:proofErr w:type="spellStart"/>
      <w:r w:rsidRPr="00720277">
        <w:rPr>
          <w:rFonts w:cs="Times New Roman"/>
          <w:sz w:val="28"/>
          <w:szCs w:val="28"/>
        </w:rPr>
        <w:t>adica</w:t>
      </w:r>
      <w:proofErr w:type="spellEnd"/>
      <w:r w:rsidRPr="00720277">
        <w:rPr>
          <w:rFonts w:cs="Times New Roman"/>
          <w:sz w:val="28"/>
          <w:szCs w:val="28"/>
        </w:rPr>
        <w:t xml:space="preserve"> produsul dintre lungimea L </w:t>
      </w:r>
      <w:proofErr w:type="spellStart"/>
      <w:r w:rsidRPr="00720277">
        <w:rPr>
          <w:rFonts w:cs="Times New Roman"/>
          <w:sz w:val="28"/>
          <w:szCs w:val="28"/>
        </w:rPr>
        <w:t>şi</w:t>
      </w:r>
      <w:proofErr w:type="spellEnd"/>
      <w:r w:rsidRPr="00720277">
        <w:rPr>
          <w:rFonts w:cs="Times New Roman"/>
          <w:sz w:val="28"/>
          <w:szCs w:val="28"/>
        </w:rPr>
        <w:t xml:space="preserve"> </w:t>
      </w:r>
      <w:proofErr w:type="spellStart"/>
      <w:r w:rsidRPr="00720277">
        <w:rPr>
          <w:rFonts w:cs="Times New Roman"/>
          <w:sz w:val="28"/>
          <w:szCs w:val="28"/>
        </w:rPr>
        <w:t>laţimea</w:t>
      </w:r>
      <w:proofErr w:type="spellEnd"/>
      <w:r w:rsidRPr="00720277">
        <w:rPr>
          <w:rFonts w:cs="Times New Roman"/>
          <w:sz w:val="28"/>
          <w:szCs w:val="28"/>
        </w:rPr>
        <w:t xml:space="preserve"> l a încăperii </w:t>
      </w:r>
      <w:proofErr w:type="spellStart"/>
      <w:r w:rsidRPr="00720277">
        <w:rPr>
          <w:rFonts w:cs="Times New Roman"/>
          <w:sz w:val="28"/>
          <w:szCs w:val="28"/>
        </w:rPr>
        <w:t>masurata</w:t>
      </w:r>
      <w:proofErr w:type="spellEnd"/>
      <w:r w:rsidRPr="00720277">
        <w:rPr>
          <w:rFonts w:cs="Times New Roman"/>
          <w:sz w:val="28"/>
          <w:szCs w:val="28"/>
        </w:rPr>
        <w:t xml:space="preserve"> la interior.</w:t>
      </w:r>
    </w:p>
    <w:p w14:paraId="17B1BD87" w14:textId="77777777" w:rsidR="00F06E43" w:rsidRPr="00720277" w:rsidRDefault="00F06E43" w:rsidP="00F06E43">
      <w:pPr>
        <w:tabs>
          <w:tab w:val="left" w:pos="1080"/>
        </w:tabs>
        <w:rPr>
          <w:rFonts w:cs="Times New Roman"/>
          <w:sz w:val="28"/>
          <w:szCs w:val="28"/>
        </w:rPr>
      </w:pPr>
    </w:p>
    <w:p w14:paraId="18C0AADA" w14:textId="77777777" w:rsidR="00F06E43" w:rsidRPr="00720277" w:rsidRDefault="00F06E43" w:rsidP="00F06E43">
      <w:pPr>
        <w:tabs>
          <w:tab w:val="left" w:pos="1080"/>
        </w:tabs>
        <w:rPr>
          <w:rFonts w:cs="Times New Roman"/>
          <w:sz w:val="28"/>
          <w:szCs w:val="28"/>
        </w:rPr>
      </w:pPr>
      <w:r w:rsidRPr="00720277">
        <w:rPr>
          <w:rFonts w:cs="Times New Roman"/>
          <w:sz w:val="28"/>
          <w:szCs w:val="28"/>
        </w:rPr>
        <w:tab/>
        <w:t xml:space="preserve">Pierderile de căldură </w:t>
      </w:r>
      <w:r w:rsidRPr="00720277">
        <w:rPr>
          <w:rFonts w:eastAsia="Times New Roman" w:cs="Times New Roman"/>
          <w:position w:val="-14"/>
          <w:sz w:val="28"/>
          <w:szCs w:val="28"/>
          <w:lang w:eastAsia="en-US"/>
        </w:rPr>
        <w:object w:dxaOrig="345" w:dyaOrig="375" w14:anchorId="072D9754">
          <v:shape id="_x0000_i1053" type="#_x0000_t75" style="width:14.4pt;height:21.6pt" o:ole="">
            <v:imagedata r:id="rId108" o:title=""/>
          </v:shape>
          <o:OLEObject Type="Embed" ProgID="Equation.3" ShapeID="_x0000_i1053" DrawAspect="Content" ObjectID="_1752906166" r:id="rId118"/>
        </w:object>
      </w:r>
      <w:r w:rsidRPr="00720277">
        <w:rPr>
          <w:rFonts w:cs="Times New Roman"/>
          <w:sz w:val="28"/>
          <w:szCs w:val="28"/>
        </w:rPr>
        <w:t xml:space="preserve">prin elementele de </w:t>
      </w:r>
      <w:proofErr w:type="spellStart"/>
      <w:r w:rsidRPr="00720277">
        <w:rPr>
          <w:rFonts w:cs="Times New Roman"/>
          <w:sz w:val="28"/>
          <w:szCs w:val="28"/>
        </w:rPr>
        <w:t>construcţie</w:t>
      </w:r>
      <w:proofErr w:type="spellEnd"/>
      <w:r w:rsidRPr="00720277">
        <w:rPr>
          <w:rFonts w:cs="Times New Roman"/>
          <w:sz w:val="28"/>
          <w:szCs w:val="28"/>
        </w:rPr>
        <w:t xml:space="preserve"> în contact cu </w:t>
      </w:r>
      <w:proofErr w:type="spellStart"/>
      <w:r w:rsidRPr="00720277">
        <w:rPr>
          <w:rFonts w:cs="Times New Roman"/>
          <w:sz w:val="28"/>
          <w:szCs w:val="28"/>
        </w:rPr>
        <w:t>pamantul</w:t>
      </w:r>
      <w:proofErr w:type="spellEnd"/>
      <w:r w:rsidRPr="00720277">
        <w:rPr>
          <w:rFonts w:cs="Times New Roman"/>
          <w:sz w:val="28"/>
          <w:szCs w:val="28"/>
        </w:rPr>
        <w:t> :</w:t>
      </w:r>
    </w:p>
    <w:p w14:paraId="326739A0" w14:textId="77777777" w:rsidR="00F06E43" w:rsidRPr="00720277" w:rsidRDefault="00F06E43" w:rsidP="00F06E43">
      <w:pPr>
        <w:widowControl/>
        <w:numPr>
          <w:ilvl w:val="0"/>
          <w:numId w:val="46"/>
        </w:numPr>
        <w:suppressAutoHyphens w:val="0"/>
        <w:rPr>
          <w:rFonts w:cs="Times New Roman"/>
          <w:sz w:val="28"/>
          <w:szCs w:val="28"/>
        </w:rPr>
      </w:pPr>
      <w:proofErr w:type="spellStart"/>
      <w:r w:rsidRPr="00720277">
        <w:rPr>
          <w:rFonts w:cs="Times New Roman"/>
          <w:sz w:val="28"/>
          <w:szCs w:val="28"/>
        </w:rPr>
        <w:t>construcţii</w:t>
      </w:r>
      <w:proofErr w:type="spellEnd"/>
      <w:r w:rsidRPr="00720277">
        <w:rPr>
          <w:rFonts w:cs="Times New Roman"/>
          <w:sz w:val="28"/>
          <w:szCs w:val="28"/>
        </w:rPr>
        <w:t xml:space="preserve"> având forme geometrice elementare (paralelipiped dreptunghic)</w:t>
      </w:r>
    </w:p>
    <w:p w14:paraId="3D1A6D17" w14:textId="77777777" w:rsidR="00F06E43" w:rsidRPr="00720277" w:rsidRDefault="00F06E43" w:rsidP="00F06E43">
      <w:pPr>
        <w:ind w:left="360"/>
        <w:rPr>
          <w:rFonts w:cs="Times New Roman"/>
          <w:sz w:val="28"/>
          <w:szCs w:val="28"/>
        </w:rPr>
      </w:pPr>
    </w:p>
    <w:p w14:paraId="39D7ED83" w14:textId="77777777" w:rsidR="00F06E43" w:rsidRPr="00720277" w:rsidRDefault="00F06E43" w:rsidP="00F06E43">
      <w:pPr>
        <w:ind w:firstLine="360"/>
        <w:rPr>
          <w:rFonts w:cs="Times New Roman"/>
          <w:sz w:val="28"/>
          <w:szCs w:val="28"/>
        </w:rPr>
      </w:pPr>
      <w:r w:rsidRPr="00720277">
        <w:rPr>
          <w:rFonts w:eastAsia="Times New Roman" w:cs="Times New Roman"/>
          <w:position w:val="-32"/>
          <w:sz w:val="28"/>
          <w:szCs w:val="28"/>
          <w:lang w:eastAsia="en-US"/>
        </w:rPr>
        <w:object w:dxaOrig="5535" w:dyaOrig="735" w14:anchorId="7B132969">
          <v:shape id="_x0000_i1054" type="#_x0000_t75" style="width:273.6pt;height:36pt" o:ole="">
            <v:imagedata r:id="rId119" o:title=""/>
          </v:shape>
          <o:OLEObject Type="Embed" ProgID="Equation.3" ShapeID="_x0000_i1054" DrawAspect="Content" ObjectID="_1752906167" r:id="rId120"/>
        </w:object>
      </w:r>
      <w:r w:rsidRPr="00720277">
        <w:rPr>
          <w:rFonts w:cs="Times New Roman"/>
          <w:sz w:val="28"/>
          <w:szCs w:val="28"/>
        </w:rPr>
        <w:tab/>
        <w:t>[W], unde :</w:t>
      </w:r>
    </w:p>
    <w:p w14:paraId="2BBF927B" w14:textId="77777777" w:rsidR="00F06E43" w:rsidRPr="00720277" w:rsidRDefault="00F06E43" w:rsidP="00F06E43">
      <w:pPr>
        <w:ind w:firstLine="360"/>
        <w:rPr>
          <w:rFonts w:cs="Times New Roman"/>
          <w:sz w:val="28"/>
          <w:szCs w:val="28"/>
        </w:rPr>
      </w:pPr>
    </w:p>
    <w:p w14:paraId="6F6354FE" w14:textId="77777777" w:rsidR="00F06E43" w:rsidRPr="00720277" w:rsidRDefault="00F06E43" w:rsidP="00F06E43">
      <w:pPr>
        <w:rPr>
          <w:rFonts w:cs="Times New Roman"/>
          <w:sz w:val="28"/>
          <w:szCs w:val="28"/>
        </w:rPr>
      </w:pPr>
      <w:r w:rsidRPr="00720277">
        <w:rPr>
          <w:rFonts w:eastAsia="Times New Roman" w:cs="Times New Roman"/>
          <w:position w:val="-14"/>
          <w:sz w:val="28"/>
          <w:szCs w:val="28"/>
          <w:lang w:eastAsia="en-US"/>
        </w:rPr>
        <w:object w:dxaOrig="315" w:dyaOrig="375" w14:anchorId="29288E51">
          <v:shape id="_x0000_i1055" type="#_x0000_t75" style="width:14.4pt;height:21.6pt" o:ole="">
            <v:imagedata r:id="rId121" o:title=""/>
          </v:shape>
          <o:OLEObject Type="Embed" ProgID="Equation.3" ShapeID="_x0000_i1055" DrawAspect="Content" ObjectID="_1752906168" r:id="rId122"/>
        </w:object>
      </w:r>
      <w:r w:rsidRPr="00720277">
        <w:rPr>
          <w:rFonts w:cs="Times New Roman"/>
          <w:sz w:val="28"/>
          <w:szCs w:val="28"/>
        </w:rPr>
        <w:t xml:space="preserve"> - aria cumulata a pardoselii </w:t>
      </w:r>
      <w:proofErr w:type="spellStart"/>
      <w:r w:rsidRPr="00720277">
        <w:rPr>
          <w:rFonts w:cs="Times New Roman"/>
          <w:sz w:val="28"/>
          <w:szCs w:val="28"/>
        </w:rPr>
        <w:t>şi</w:t>
      </w:r>
      <w:proofErr w:type="spellEnd"/>
      <w:r w:rsidRPr="00720277">
        <w:rPr>
          <w:rFonts w:cs="Times New Roman"/>
          <w:sz w:val="28"/>
          <w:szCs w:val="28"/>
        </w:rPr>
        <w:t xml:space="preserve"> a </w:t>
      </w:r>
      <w:proofErr w:type="spellStart"/>
      <w:r w:rsidRPr="00720277">
        <w:rPr>
          <w:rFonts w:cs="Times New Roman"/>
          <w:sz w:val="28"/>
          <w:szCs w:val="28"/>
        </w:rPr>
        <w:t>pereţilor</w:t>
      </w:r>
      <w:proofErr w:type="spellEnd"/>
      <w:r w:rsidRPr="00720277">
        <w:rPr>
          <w:rFonts w:cs="Times New Roman"/>
          <w:sz w:val="28"/>
          <w:szCs w:val="28"/>
        </w:rPr>
        <w:t xml:space="preserve"> </w:t>
      </w:r>
      <w:proofErr w:type="spellStart"/>
      <w:r w:rsidRPr="00720277">
        <w:rPr>
          <w:rFonts w:cs="Times New Roman"/>
          <w:sz w:val="28"/>
          <w:szCs w:val="28"/>
        </w:rPr>
        <w:t>aflaţi</w:t>
      </w:r>
      <w:proofErr w:type="spellEnd"/>
      <w:r w:rsidRPr="00720277">
        <w:rPr>
          <w:rFonts w:cs="Times New Roman"/>
          <w:sz w:val="28"/>
          <w:szCs w:val="28"/>
        </w:rPr>
        <w:t xml:space="preserve"> sub nivelul terenului</w:t>
      </w:r>
    </w:p>
    <w:p w14:paraId="50C08C15" w14:textId="77777777" w:rsidR="00F06E43" w:rsidRPr="00720277" w:rsidRDefault="00F06E43" w:rsidP="00F06E43">
      <w:pPr>
        <w:rPr>
          <w:rFonts w:cs="Times New Roman"/>
          <w:sz w:val="28"/>
          <w:szCs w:val="28"/>
        </w:rPr>
      </w:pPr>
      <w:r w:rsidRPr="00720277">
        <w:rPr>
          <w:rFonts w:eastAsia="Times New Roman" w:cs="Times New Roman"/>
          <w:position w:val="-12"/>
          <w:sz w:val="28"/>
          <w:szCs w:val="28"/>
          <w:lang w:eastAsia="en-US"/>
        </w:rPr>
        <w:object w:dxaOrig="360" w:dyaOrig="360" w14:anchorId="13E885EE">
          <v:shape id="_x0000_i1056" type="#_x0000_t75" style="width:21.6pt;height:21.6pt" o:ole="">
            <v:imagedata r:id="rId123" o:title=""/>
          </v:shape>
          <o:OLEObject Type="Embed" ProgID="Equation.3" ShapeID="_x0000_i1056" DrawAspect="Content" ObjectID="_1752906169" r:id="rId124"/>
        </w:object>
      </w:r>
      <w:r w:rsidRPr="00720277">
        <w:rPr>
          <w:rFonts w:cs="Times New Roman"/>
          <w:sz w:val="28"/>
          <w:szCs w:val="28"/>
        </w:rPr>
        <w:t xml:space="preserve"> - aria unei benzi cu </w:t>
      </w:r>
      <w:proofErr w:type="spellStart"/>
      <w:r w:rsidRPr="00720277">
        <w:rPr>
          <w:rFonts w:cs="Times New Roman"/>
          <w:sz w:val="28"/>
          <w:szCs w:val="28"/>
        </w:rPr>
        <w:t>laţimea</w:t>
      </w:r>
      <w:proofErr w:type="spellEnd"/>
      <w:r w:rsidRPr="00720277">
        <w:rPr>
          <w:rFonts w:cs="Times New Roman"/>
          <w:sz w:val="28"/>
          <w:szCs w:val="28"/>
        </w:rPr>
        <w:t xml:space="preserve"> de 1m situata de-a lungul conturului exterior al </w:t>
      </w:r>
    </w:p>
    <w:p w14:paraId="05CAEC8E" w14:textId="77777777" w:rsidR="00F06E43" w:rsidRPr="00720277" w:rsidRDefault="00F06E43" w:rsidP="00F06E43">
      <w:pPr>
        <w:rPr>
          <w:rFonts w:cs="Times New Roman"/>
          <w:sz w:val="28"/>
          <w:szCs w:val="28"/>
        </w:rPr>
      </w:pPr>
      <w:r w:rsidRPr="00720277">
        <w:rPr>
          <w:rFonts w:cs="Times New Roman"/>
          <w:sz w:val="28"/>
          <w:szCs w:val="28"/>
        </w:rPr>
        <w:t xml:space="preserve">          </w:t>
      </w:r>
      <w:proofErr w:type="spellStart"/>
      <w:r w:rsidRPr="00720277">
        <w:rPr>
          <w:rFonts w:cs="Times New Roman"/>
          <w:sz w:val="28"/>
          <w:szCs w:val="28"/>
        </w:rPr>
        <w:t>suprafeţei</w:t>
      </w:r>
      <w:proofErr w:type="spellEnd"/>
      <w:r w:rsidRPr="00720277">
        <w:rPr>
          <w:rFonts w:eastAsia="Times New Roman" w:cs="Times New Roman"/>
          <w:position w:val="-14"/>
          <w:sz w:val="28"/>
          <w:szCs w:val="28"/>
          <w:lang w:eastAsia="en-US"/>
        </w:rPr>
        <w:object w:dxaOrig="315" w:dyaOrig="375" w14:anchorId="5A66C065">
          <v:shape id="_x0000_i1057" type="#_x0000_t75" style="width:14.4pt;height:21.6pt" o:ole="">
            <v:imagedata r:id="rId121" o:title=""/>
          </v:shape>
          <o:OLEObject Type="Embed" ProgID="Equation.3" ShapeID="_x0000_i1057" DrawAspect="Content" ObjectID="_1752906170" r:id="rId125"/>
        </w:object>
      </w:r>
    </w:p>
    <w:p w14:paraId="54E1BEC7" w14:textId="77777777" w:rsidR="00F06E43" w:rsidRPr="00720277" w:rsidRDefault="00F06E43" w:rsidP="00F06E43">
      <w:pPr>
        <w:rPr>
          <w:rFonts w:cs="Times New Roman"/>
          <w:sz w:val="28"/>
          <w:szCs w:val="28"/>
        </w:rPr>
      </w:pPr>
      <w:r w:rsidRPr="00720277">
        <w:rPr>
          <w:rFonts w:eastAsia="Times New Roman" w:cs="Times New Roman"/>
          <w:position w:val="-14"/>
          <w:sz w:val="28"/>
          <w:szCs w:val="28"/>
          <w:lang w:eastAsia="en-US"/>
        </w:rPr>
        <w:object w:dxaOrig="405" w:dyaOrig="375" w14:anchorId="32EFC0BA">
          <v:shape id="_x0000_i1058" type="#_x0000_t75" style="width:21.6pt;height:21.6pt" o:ole="">
            <v:imagedata r:id="rId126" o:title=""/>
          </v:shape>
          <o:OLEObject Type="Embed" ProgID="Equation.3" ShapeID="_x0000_i1058" DrawAspect="Content" ObjectID="_1752906171" r:id="rId127"/>
        </w:object>
      </w:r>
      <w:r w:rsidRPr="00720277">
        <w:rPr>
          <w:rFonts w:cs="Times New Roman"/>
          <w:sz w:val="28"/>
          <w:szCs w:val="28"/>
        </w:rPr>
        <w:t xml:space="preserve"> - aria unei benzi cu </w:t>
      </w:r>
      <w:proofErr w:type="spellStart"/>
      <w:r w:rsidRPr="00720277">
        <w:rPr>
          <w:rFonts w:cs="Times New Roman"/>
          <w:sz w:val="28"/>
          <w:szCs w:val="28"/>
        </w:rPr>
        <w:t>laţimea</w:t>
      </w:r>
      <w:proofErr w:type="spellEnd"/>
      <w:r w:rsidRPr="00720277">
        <w:rPr>
          <w:rFonts w:cs="Times New Roman"/>
          <w:sz w:val="28"/>
          <w:szCs w:val="28"/>
        </w:rPr>
        <w:t xml:space="preserve"> de 1m situata de-a lungul conturului care corespunde </w:t>
      </w:r>
      <w:proofErr w:type="spellStart"/>
      <w:r w:rsidRPr="00720277">
        <w:rPr>
          <w:rFonts w:cs="Times New Roman"/>
          <w:sz w:val="28"/>
          <w:szCs w:val="28"/>
        </w:rPr>
        <w:t>spaţiului</w:t>
      </w:r>
      <w:proofErr w:type="spellEnd"/>
      <w:r w:rsidRPr="00720277">
        <w:rPr>
          <w:rFonts w:cs="Times New Roman"/>
          <w:sz w:val="28"/>
          <w:szCs w:val="28"/>
        </w:rPr>
        <w:t xml:space="preserve"> învecinat </w:t>
      </w:r>
    </w:p>
    <w:p w14:paraId="7360C529" w14:textId="77777777" w:rsidR="00F06E43" w:rsidRPr="00720277" w:rsidRDefault="00F06E43" w:rsidP="00F06E43">
      <w:pPr>
        <w:rPr>
          <w:rFonts w:cs="Times New Roman"/>
          <w:sz w:val="28"/>
          <w:szCs w:val="28"/>
        </w:rPr>
      </w:pPr>
      <w:r w:rsidRPr="00720277">
        <w:rPr>
          <w:rFonts w:cs="Times New Roman"/>
          <w:sz w:val="28"/>
          <w:szCs w:val="28"/>
        </w:rPr>
        <w:t xml:space="preserve">          </w:t>
      </w:r>
      <w:proofErr w:type="spellStart"/>
      <w:r w:rsidRPr="00720277">
        <w:rPr>
          <w:rFonts w:cs="Times New Roman"/>
          <w:sz w:val="28"/>
          <w:szCs w:val="28"/>
        </w:rPr>
        <w:t>şi</w:t>
      </w:r>
      <w:proofErr w:type="spellEnd"/>
      <w:r w:rsidRPr="00720277">
        <w:rPr>
          <w:rFonts w:cs="Times New Roman"/>
          <w:sz w:val="28"/>
          <w:szCs w:val="28"/>
        </w:rPr>
        <w:t xml:space="preserve"> care are temperatura t</w:t>
      </w:r>
      <w:r w:rsidRPr="00720277">
        <w:rPr>
          <w:rFonts w:cs="Times New Roman"/>
          <w:sz w:val="28"/>
          <w:szCs w:val="28"/>
          <w:vertAlign w:val="subscript"/>
        </w:rPr>
        <w:t>i</w:t>
      </w:r>
    </w:p>
    <w:p w14:paraId="6278B32C" w14:textId="77777777" w:rsidR="00F06E43" w:rsidRPr="00720277" w:rsidRDefault="00F06E43" w:rsidP="00F06E43">
      <w:pPr>
        <w:rPr>
          <w:rFonts w:cs="Times New Roman"/>
          <w:sz w:val="28"/>
          <w:szCs w:val="28"/>
        </w:rPr>
      </w:pPr>
      <w:r w:rsidRPr="00720277">
        <w:rPr>
          <w:rFonts w:eastAsia="Times New Roman" w:cs="Times New Roman"/>
          <w:position w:val="-14"/>
          <w:sz w:val="28"/>
          <w:szCs w:val="28"/>
          <w:lang w:eastAsia="en-US"/>
        </w:rPr>
        <w:object w:dxaOrig="315" w:dyaOrig="375" w14:anchorId="32C177D6">
          <v:shape id="_x0000_i1059" type="#_x0000_t75" style="width:14.4pt;height:21.6pt" o:ole="">
            <v:imagedata r:id="rId128" o:title=""/>
          </v:shape>
          <o:OLEObject Type="Embed" ProgID="Equation.3" ShapeID="_x0000_i1059" DrawAspect="Content" ObjectID="_1752906172" r:id="rId129"/>
        </w:object>
      </w:r>
      <w:r w:rsidRPr="00720277">
        <w:rPr>
          <w:rFonts w:cs="Times New Roman"/>
          <w:sz w:val="28"/>
          <w:szCs w:val="28"/>
        </w:rPr>
        <w:t xml:space="preserve"> - </w:t>
      </w:r>
      <w:proofErr w:type="spellStart"/>
      <w:r w:rsidRPr="00720277">
        <w:rPr>
          <w:rFonts w:cs="Times New Roman"/>
          <w:sz w:val="28"/>
          <w:szCs w:val="28"/>
        </w:rPr>
        <w:t>rezistenţa</w:t>
      </w:r>
      <w:proofErr w:type="spellEnd"/>
      <w:r w:rsidRPr="00720277">
        <w:rPr>
          <w:rFonts w:cs="Times New Roman"/>
          <w:sz w:val="28"/>
          <w:szCs w:val="28"/>
        </w:rPr>
        <w:t xml:space="preserve"> termica specifica cumulata a pardoselii </w:t>
      </w:r>
      <w:proofErr w:type="spellStart"/>
      <w:r w:rsidRPr="00720277">
        <w:rPr>
          <w:rFonts w:cs="Times New Roman"/>
          <w:sz w:val="28"/>
          <w:szCs w:val="28"/>
        </w:rPr>
        <w:t>şi</w:t>
      </w:r>
      <w:proofErr w:type="spellEnd"/>
      <w:r w:rsidRPr="00720277">
        <w:rPr>
          <w:rFonts w:cs="Times New Roman"/>
          <w:sz w:val="28"/>
          <w:szCs w:val="28"/>
        </w:rPr>
        <w:t xml:space="preserve"> a stratului de </w:t>
      </w:r>
      <w:proofErr w:type="spellStart"/>
      <w:r w:rsidRPr="00720277">
        <w:rPr>
          <w:rFonts w:cs="Times New Roman"/>
          <w:sz w:val="28"/>
          <w:szCs w:val="28"/>
        </w:rPr>
        <w:t>pamânt</w:t>
      </w:r>
      <w:proofErr w:type="spellEnd"/>
      <w:r w:rsidRPr="00720277">
        <w:rPr>
          <w:rFonts w:cs="Times New Roman"/>
          <w:sz w:val="28"/>
          <w:szCs w:val="28"/>
        </w:rPr>
        <w:t xml:space="preserve"> cuprins între pardoseala </w:t>
      </w:r>
      <w:proofErr w:type="spellStart"/>
      <w:r w:rsidRPr="00720277">
        <w:rPr>
          <w:rFonts w:cs="Times New Roman"/>
          <w:sz w:val="28"/>
          <w:szCs w:val="28"/>
        </w:rPr>
        <w:t>şi</w:t>
      </w:r>
      <w:proofErr w:type="spellEnd"/>
      <w:r w:rsidRPr="00720277">
        <w:rPr>
          <w:rFonts w:cs="Times New Roman"/>
          <w:sz w:val="28"/>
          <w:szCs w:val="28"/>
        </w:rPr>
        <w:t xml:space="preserve"> adâncimea de 7m de la cota terenului sistematizat, sau a stratului de apa freatica</w:t>
      </w:r>
    </w:p>
    <w:p w14:paraId="4B7E93CC" w14:textId="77777777" w:rsidR="00F06E43" w:rsidRPr="00720277" w:rsidRDefault="00F06E43" w:rsidP="00F06E43">
      <w:pPr>
        <w:rPr>
          <w:rFonts w:cs="Times New Roman"/>
          <w:sz w:val="28"/>
          <w:szCs w:val="28"/>
        </w:rPr>
      </w:pPr>
      <w:r w:rsidRPr="00720277">
        <w:rPr>
          <w:rFonts w:eastAsia="Times New Roman" w:cs="Times New Roman"/>
          <w:position w:val="-12"/>
          <w:sz w:val="28"/>
          <w:szCs w:val="28"/>
          <w:lang w:eastAsia="en-US"/>
        </w:rPr>
        <w:object w:dxaOrig="360" w:dyaOrig="360" w14:anchorId="431F2588">
          <v:shape id="_x0000_i1060" type="#_x0000_t75" style="width:21.6pt;height:21.6pt" o:ole="">
            <v:imagedata r:id="rId130" o:title=""/>
          </v:shape>
          <o:OLEObject Type="Embed" ProgID="Equation.3" ShapeID="_x0000_i1060" DrawAspect="Content" ObjectID="_1752906173" r:id="rId131"/>
        </w:object>
      </w:r>
      <w:r w:rsidRPr="00720277">
        <w:rPr>
          <w:rFonts w:cs="Times New Roman"/>
          <w:sz w:val="28"/>
          <w:szCs w:val="28"/>
        </w:rPr>
        <w:t xml:space="preserve"> - </w:t>
      </w:r>
      <w:proofErr w:type="spellStart"/>
      <w:r w:rsidRPr="00720277">
        <w:rPr>
          <w:rFonts w:cs="Times New Roman"/>
          <w:sz w:val="28"/>
          <w:szCs w:val="28"/>
        </w:rPr>
        <w:t>rezistenţa</w:t>
      </w:r>
      <w:proofErr w:type="spellEnd"/>
      <w:r w:rsidRPr="00720277">
        <w:rPr>
          <w:rFonts w:cs="Times New Roman"/>
          <w:sz w:val="28"/>
          <w:szCs w:val="28"/>
        </w:rPr>
        <w:t xml:space="preserve"> termica a benzii de contur la trecerea </w:t>
      </w:r>
      <w:proofErr w:type="spellStart"/>
      <w:r w:rsidRPr="00720277">
        <w:rPr>
          <w:rFonts w:cs="Times New Roman"/>
          <w:sz w:val="28"/>
          <w:szCs w:val="28"/>
        </w:rPr>
        <w:t>caldurii</w:t>
      </w:r>
      <w:proofErr w:type="spellEnd"/>
      <w:r w:rsidRPr="00720277">
        <w:rPr>
          <w:rFonts w:cs="Times New Roman"/>
          <w:sz w:val="28"/>
          <w:szCs w:val="28"/>
        </w:rPr>
        <w:t xml:space="preserve"> prin pardoseala </w:t>
      </w:r>
      <w:proofErr w:type="spellStart"/>
      <w:r w:rsidRPr="00720277">
        <w:rPr>
          <w:rFonts w:cs="Times New Roman"/>
          <w:sz w:val="28"/>
          <w:szCs w:val="28"/>
        </w:rPr>
        <w:t>şi</w:t>
      </w:r>
      <w:proofErr w:type="spellEnd"/>
      <w:r w:rsidRPr="00720277">
        <w:rPr>
          <w:rFonts w:cs="Times New Roman"/>
          <w:sz w:val="28"/>
          <w:szCs w:val="28"/>
        </w:rPr>
        <w:t xml:space="preserve"> sol </w:t>
      </w:r>
      <w:proofErr w:type="spellStart"/>
      <w:r w:rsidRPr="00720277">
        <w:rPr>
          <w:rFonts w:cs="Times New Roman"/>
          <w:sz w:val="28"/>
          <w:szCs w:val="28"/>
        </w:rPr>
        <w:t>catre</w:t>
      </w:r>
      <w:proofErr w:type="spellEnd"/>
      <w:r w:rsidRPr="00720277">
        <w:rPr>
          <w:rFonts w:cs="Times New Roman"/>
          <w:sz w:val="28"/>
          <w:szCs w:val="28"/>
        </w:rPr>
        <w:t xml:space="preserve"> aerul exterior</w:t>
      </w:r>
    </w:p>
    <w:p w14:paraId="51F8D9C4" w14:textId="77777777" w:rsidR="00F06E43" w:rsidRPr="00720277" w:rsidRDefault="00F06E43" w:rsidP="00F06E43">
      <w:pPr>
        <w:rPr>
          <w:rFonts w:cs="Times New Roman"/>
          <w:sz w:val="28"/>
          <w:szCs w:val="28"/>
        </w:rPr>
      </w:pPr>
      <w:r w:rsidRPr="00720277">
        <w:rPr>
          <w:rFonts w:eastAsia="Times New Roman" w:cs="Times New Roman"/>
          <w:position w:val="-12"/>
          <w:sz w:val="28"/>
          <w:szCs w:val="28"/>
          <w:lang w:eastAsia="en-US"/>
        </w:rPr>
        <w:object w:dxaOrig="195" w:dyaOrig="360" w14:anchorId="1CEFB59D">
          <v:shape id="_x0000_i1061" type="#_x0000_t75" style="width:7.2pt;height:21.6pt" o:ole="">
            <v:imagedata r:id="rId132" o:title=""/>
          </v:shape>
          <o:OLEObject Type="Embed" ProgID="Equation.3" ShapeID="_x0000_i1061" DrawAspect="Content" ObjectID="_1752906174" r:id="rId133"/>
        </w:object>
      </w:r>
      <w:r w:rsidRPr="00720277">
        <w:rPr>
          <w:rFonts w:cs="Times New Roman"/>
          <w:sz w:val="28"/>
          <w:szCs w:val="28"/>
        </w:rPr>
        <w:t xml:space="preserve"> - temperatura interioara </w:t>
      </w:r>
      <w:proofErr w:type="spellStart"/>
      <w:r w:rsidRPr="00720277">
        <w:rPr>
          <w:rFonts w:cs="Times New Roman"/>
          <w:sz w:val="28"/>
          <w:szCs w:val="28"/>
        </w:rPr>
        <w:t>convenţionala</w:t>
      </w:r>
      <w:proofErr w:type="spellEnd"/>
      <w:r w:rsidRPr="00720277">
        <w:rPr>
          <w:rFonts w:cs="Times New Roman"/>
          <w:sz w:val="28"/>
          <w:szCs w:val="28"/>
        </w:rPr>
        <w:t xml:space="preserve"> de calcul</w:t>
      </w:r>
    </w:p>
    <w:p w14:paraId="52C71A2E" w14:textId="77777777" w:rsidR="00F06E43" w:rsidRPr="00720277" w:rsidRDefault="00F06E43" w:rsidP="00F06E43">
      <w:pPr>
        <w:rPr>
          <w:rFonts w:cs="Times New Roman"/>
          <w:sz w:val="28"/>
          <w:szCs w:val="28"/>
        </w:rPr>
      </w:pPr>
      <w:r w:rsidRPr="00720277">
        <w:rPr>
          <w:rFonts w:eastAsia="Times New Roman" w:cs="Times New Roman"/>
          <w:position w:val="-12"/>
          <w:sz w:val="28"/>
          <w:szCs w:val="28"/>
          <w:lang w:eastAsia="en-US"/>
        </w:rPr>
        <w:object w:dxaOrig="225" w:dyaOrig="360" w14:anchorId="33170E65">
          <v:shape id="_x0000_i1062" type="#_x0000_t75" style="width:14.4pt;height:21.6pt" o:ole="">
            <v:imagedata r:id="rId134" o:title=""/>
          </v:shape>
          <o:OLEObject Type="Embed" ProgID="Equation.3" ShapeID="_x0000_i1062" DrawAspect="Content" ObjectID="_1752906175" r:id="rId135"/>
        </w:object>
      </w:r>
      <w:r w:rsidRPr="00720277">
        <w:rPr>
          <w:rFonts w:cs="Times New Roman"/>
          <w:sz w:val="28"/>
          <w:szCs w:val="28"/>
        </w:rPr>
        <w:t xml:space="preserve"> - temperatura exterioara </w:t>
      </w:r>
      <w:proofErr w:type="spellStart"/>
      <w:r w:rsidRPr="00720277">
        <w:rPr>
          <w:rFonts w:cs="Times New Roman"/>
          <w:sz w:val="28"/>
          <w:szCs w:val="28"/>
        </w:rPr>
        <w:t>convenţionala</w:t>
      </w:r>
      <w:proofErr w:type="spellEnd"/>
      <w:r w:rsidRPr="00720277">
        <w:rPr>
          <w:rFonts w:cs="Times New Roman"/>
          <w:sz w:val="28"/>
          <w:szCs w:val="28"/>
        </w:rPr>
        <w:t xml:space="preserve"> de calcul</w:t>
      </w:r>
    </w:p>
    <w:p w14:paraId="3B4438B8" w14:textId="77777777" w:rsidR="00F06E43" w:rsidRPr="00720277" w:rsidRDefault="00F06E43" w:rsidP="00F06E43">
      <w:pPr>
        <w:rPr>
          <w:rFonts w:cs="Times New Roman"/>
          <w:sz w:val="28"/>
          <w:szCs w:val="28"/>
        </w:rPr>
      </w:pPr>
      <w:r w:rsidRPr="00720277">
        <w:rPr>
          <w:rFonts w:eastAsia="Times New Roman" w:cs="Times New Roman"/>
          <w:position w:val="-14"/>
          <w:sz w:val="28"/>
          <w:szCs w:val="28"/>
          <w:lang w:eastAsia="en-US"/>
        </w:rPr>
        <w:object w:dxaOrig="255" w:dyaOrig="375" w14:anchorId="169001AD">
          <v:shape id="_x0000_i1063" type="#_x0000_t75" style="width:14.4pt;height:21.6pt" o:ole="">
            <v:imagedata r:id="rId136" o:title=""/>
          </v:shape>
          <o:OLEObject Type="Embed" ProgID="Equation.3" ShapeID="_x0000_i1063" DrawAspect="Content" ObjectID="_1752906176" r:id="rId137"/>
        </w:object>
      </w:r>
      <w:r w:rsidRPr="00720277">
        <w:rPr>
          <w:rFonts w:cs="Times New Roman"/>
          <w:sz w:val="28"/>
          <w:szCs w:val="28"/>
        </w:rPr>
        <w:t xml:space="preserve"> - temperatura interioara </w:t>
      </w:r>
      <w:proofErr w:type="spellStart"/>
      <w:r w:rsidRPr="00720277">
        <w:rPr>
          <w:rFonts w:cs="Times New Roman"/>
          <w:sz w:val="28"/>
          <w:szCs w:val="28"/>
        </w:rPr>
        <w:t>convenţionala</w:t>
      </w:r>
      <w:proofErr w:type="spellEnd"/>
      <w:r w:rsidRPr="00720277">
        <w:rPr>
          <w:rFonts w:cs="Times New Roman"/>
          <w:sz w:val="28"/>
          <w:szCs w:val="28"/>
        </w:rPr>
        <w:t xml:space="preserve"> de calcul pentru </w:t>
      </w:r>
      <w:proofErr w:type="spellStart"/>
      <w:r w:rsidRPr="00720277">
        <w:rPr>
          <w:rFonts w:cs="Times New Roman"/>
          <w:sz w:val="28"/>
          <w:szCs w:val="28"/>
        </w:rPr>
        <w:t>încaperile</w:t>
      </w:r>
      <w:proofErr w:type="spellEnd"/>
      <w:r w:rsidRPr="00720277">
        <w:rPr>
          <w:rFonts w:cs="Times New Roman"/>
          <w:sz w:val="28"/>
          <w:szCs w:val="28"/>
        </w:rPr>
        <w:t xml:space="preserve"> </w:t>
      </w:r>
      <w:proofErr w:type="spellStart"/>
      <w:r w:rsidRPr="00720277">
        <w:rPr>
          <w:rFonts w:cs="Times New Roman"/>
          <w:sz w:val="28"/>
          <w:szCs w:val="28"/>
        </w:rPr>
        <w:t>alaturate</w:t>
      </w:r>
      <w:proofErr w:type="spellEnd"/>
    </w:p>
    <w:p w14:paraId="4340B4CC" w14:textId="77777777" w:rsidR="00F06E43" w:rsidRPr="00720277" w:rsidRDefault="00F06E43" w:rsidP="00F06E43">
      <w:pPr>
        <w:rPr>
          <w:rFonts w:cs="Times New Roman"/>
          <w:sz w:val="28"/>
          <w:szCs w:val="28"/>
        </w:rPr>
      </w:pPr>
      <w:r w:rsidRPr="00720277">
        <w:rPr>
          <w:rFonts w:eastAsia="Times New Roman" w:cs="Times New Roman"/>
          <w:position w:val="-14"/>
          <w:sz w:val="28"/>
          <w:szCs w:val="28"/>
          <w:lang w:eastAsia="en-US"/>
        </w:rPr>
        <w:object w:dxaOrig="240" w:dyaOrig="375" w14:anchorId="2D9CFA2E">
          <v:shape id="_x0000_i1064" type="#_x0000_t75" style="width:14.4pt;height:21.6pt" o:ole="">
            <v:imagedata r:id="rId138" o:title=""/>
          </v:shape>
          <o:OLEObject Type="Embed" ProgID="Equation.3" ShapeID="_x0000_i1064" DrawAspect="Content" ObjectID="_1752906177" r:id="rId139"/>
        </w:object>
      </w:r>
      <w:r w:rsidRPr="00720277">
        <w:rPr>
          <w:rFonts w:cs="Times New Roman"/>
          <w:sz w:val="28"/>
          <w:szCs w:val="28"/>
        </w:rPr>
        <w:t xml:space="preserve"> - temperatura, fie în sol la adâncimea de 7m de la cota terenului sistematizat, în cazul </w:t>
      </w:r>
      <w:proofErr w:type="spellStart"/>
      <w:r w:rsidRPr="00720277">
        <w:rPr>
          <w:rFonts w:cs="Times New Roman"/>
          <w:sz w:val="28"/>
          <w:szCs w:val="28"/>
        </w:rPr>
        <w:t>inexistenţei</w:t>
      </w:r>
      <w:proofErr w:type="spellEnd"/>
      <w:r w:rsidRPr="00720277">
        <w:rPr>
          <w:rFonts w:cs="Times New Roman"/>
          <w:sz w:val="28"/>
          <w:szCs w:val="28"/>
        </w:rPr>
        <w:t xml:space="preserve"> </w:t>
      </w:r>
    </w:p>
    <w:p w14:paraId="2464DAAA" w14:textId="77777777" w:rsidR="00F06E43" w:rsidRPr="00720277" w:rsidRDefault="00F06E43" w:rsidP="00F06E43">
      <w:pPr>
        <w:rPr>
          <w:rFonts w:cs="Times New Roman"/>
          <w:sz w:val="28"/>
          <w:szCs w:val="28"/>
        </w:rPr>
      </w:pPr>
      <w:r w:rsidRPr="00720277">
        <w:rPr>
          <w:rFonts w:cs="Times New Roman"/>
          <w:sz w:val="28"/>
          <w:szCs w:val="28"/>
        </w:rPr>
        <w:t xml:space="preserve">       stratului de apa freatica, fie în stratul de apa freatica</w:t>
      </w:r>
    </w:p>
    <w:p w14:paraId="4C257C75" w14:textId="77777777" w:rsidR="00F06E43" w:rsidRPr="00720277" w:rsidRDefault="00F06E43" w:rsidP="00F06E43">
      <w:pPr>
        <w:rPr>
          <w:rFonts w:cs="Times New Roman"/>
          <w:sz w:val="28"/>
          <w:szCs w:val="28"/>
        </w:rPr>
      </w:pPr>
      <w:r w:rsidRPr="00720277">
        <w:rPr>
          <w:rFonts w:eastAsia="Times New Roman" w:cs="Times New Roman"/>
          <w:position w:val="-10"/>
          <w:sz w:val="28"/>
          <w:szCs w:val="28"/>
          <w:lang w:eastAsia="en-US"/>
        </w:rPr>
        <w:object w:dxaOrig="375" w:dyaOrig="345" w14:anchorId="7A367041">
          <v:shape id="_x0000_i1065" type="#_x0000_t75" style="width:21.6pt;height:14.4pt" o:ole="" o:bullet="t">
            <v:imagedata r:id="rId140" o:title=""/>
          </v:shape>
          <o:OLEObject Type="Embed" ProgID="Equation.3" ShapeID="_x0000_i1065" DrawAspect="Content" ObjectID="_1752906178" r:id="rId141"/>
        </w:object>
      </w:r>
      <w:r w:rsidRPr="00720277">
        <w:rPr>
          <w:rFonts w:cs="Times New Roman"/>
          <w:sz w:val="28"/>
          <w:szCs w:val="28"/>
        </w:rPr>
        <w:t xml:space="preserve"> - coeficient de </w:t>
      </w:r>
      <w:proofErr w:type="spellStart"/>
      <w:r w:rsidRPr="00720277">
        <w:rPr>
          <w:rFonts w:cs="Times New Roman"/>
          <w:sz w:val="28"/>
          <w:szCs w:val="28"/>
        </w:rPr>
        <w:t>corecţie</w:t>
      </w:r>
      <w:proofErr w:type="spellEnd"/>
    </w:p>
    <w:p w14:paraId="55246008" w14:textId="77777777" w:rsidR="00F06E43" w:rsidRPr="00720277" w:rsidRDefault="00F06E43" w:rsidP="00F06E43">
      <w:pPr>
        <w:rPr>
          <w:rFonts w:cs="Times New Roman"/>
          <w:sz w:val="28"/>
          <w:szCs w:val="28"/>
        </w:rPr>
      </w:pPr>
      <w:r w:rsidRPr="00720277">
        <w:rPr>
          <w:rFonts w:eastAsia="Times New Roman" w:cs="Times New Roman"/>
          <w:position w:val="-12"/>
          <w:sz w:val="28"/>
          <w:szCs w:val="28"/>
          <w:lang w:eastAsia="en-US"/>
        </w:rPr>
        <w:object w:dxaOrig="315" w:dyaOrig="360" w14:anchorId="157D5AA3">
          <v:shape id="_x0000_i1066" type="#_x0000_t75" style="width:14.4pt;height:21.6pt" o:ole="">
            <v:imagedata r:id="rId142" o:title=""/>
          </v:shape>
          <o:OLEObject Type="Embed" ProgID="Equation.3" ShapeID="_x0000_i1066" DrawAspect="Content" ObjectID="_1752906179" r:id="rId143"/>
        </w:object>
      </w:r>
      <w:r w:rsidRPr="00720277">
        <w:rPr>
          <w:rFonts w:cs="Times New Roman"/>
          <w:sz w:val="28"/>
          <w:szCs w:val="28"/>
        </w:rPr>
        <w:t xml:space="preserve"> - coeficient de masivitate termica a solului</w:t>
      </w:r>
    </w:p>
    <w:p w14:paraId="6F84F057" w14:textId="77777777" w:rsidR="00F06E43" w:rsidRPr="00720277" w:rsidRDefault="00F06E43" w:rsidP="00F06E43">
      <w:pPr>
        <w:rPr>
          <w:rFonts w:cs="Times New Roman"/>
          <w:sz w:val="28"/>
          <w:szCs w:val="28"/>
        </w:rPr>
      </w:pPr>
      <w:r w:rsidRPr="00720277">
        <w:rPr>
          <w:rFonts w:eastAsia="Times New Roman" w:cs="Times New Roman"/>
          <w:position w:val="-12"/>
          <w:sz w:val="28"/>
          <w:szCs w:val="28"/>
          <w:lang w:eastAsia="en-US"/>
        </w:rPr>
        <w:object w:dxaOrig="255" w:dyaOrig="360" w14:anchorId="050ADDC9">
          <v:shape id="_x0000_i1067" type="#_x0000_t75" style="width:14.4pt;height:21.6pt" o:ole="">
            <v:imagedata r:id="rId144" o:title=""/>
          </v:shape>
          <o:OLEObject Type="Embed" ProgID="Equation.3" ShapeID="_x0000_i1067" DrawAspect="Content" ObjectID="_1752906180" r:id="rId145"/>
        </w:object>
      </w:r>
      <w:r w:rsidRPr="00720277">
        <w:rPr>
          <w:rFonts w:cs="Times New Roman"/>
          <w:sz w:val="28"/>
          <w:szCs w:val="28"/>
        </w:rPr>
        <w:t xml:space="preserve"> - coeficient de </w:t>
      </w:r>
      <w:proofErr w:type="spellStart"/>
      <w:r w:rsidRPr="00720277">
        <w:rPr>
          <w:rFonts w:cs="Times New Roman"/>
          <w:sz w:val="28"/>
          <w:szCs w:val="28"/>
        </w:rPr>
        <w:t>corecţie</w:t>
      </w:r>
      <w:proofErr w:type="spellEnd"/>
      <w:r w:rsidRPr="00720277">
        <w:rPr>
          <w:rFonts w:cs="Times New Roman"/>
          <w:sz w:val="28"/>
          <w:szCs w:val="28"/>
        </w:rPr>
        <w:t xml:space="preserve"> care </w:t>
      </w:r>
      <w:proofErr w:type="spellStart"/>
      <w:r w:rsidRPr="00720277">
        <w:rPr>
          <w:rFonts w:cs="Times New Roman"/>
          <w:sz w:val="28"/>
          <w:szCs w:val="28"/>
        </w:rPr>
        <w:t>ţine</w:t>
      </w:r>
      <w:proofErr w:type="spellEnd"/>
      <w:r w:rsidRPr="00720277">
        <w:rPr>
          <w:rFonts w:cs="Times New Roman"/>
          <w:sz w:val="28"/>
          <w:szCs w:val="28"/>
        </w:rPr>
        <w:t xml:space="preserve"> seama de conductivitatea termica a solului</w:t>
      </w:r>
    </w:p>
    <w:p w14:paraId="5A0526DA" w14:textId="77777777" w:rsidR="00F06E43" w:rsidRPr="00720277" w:rsidRDefault="00F06E43" w:rsidP="00F06E43">
      <w:pPr>
        <w:rPr>
          <w:rFonts w:cs="Times New Roman"/>
          <w:sz w:val="28"/>
          <w:szCs w:val="28"/>
        </w:rPr>
      </w:pPr>
    </w:p>
    <w:p w14:paraId="12B04CBE" w14:textId="77777777" w:rsidR="00F06E43" w:rsidRPr="00720277" w:rsidRDefault="00F06E43" w:rsidP="00F06E43">
      <w:pPr>
        <w:widowControl/>
        <w:numPr>
          <w:ilvl w:val="0"/>
          <w:numId w:val="46"/>
        </w:numPr>
        <w:suppressAutoHyphens w:val="0"/>
        <w:rPr>
          <w:rFonts w:cs="Times New Roman"/>
          <w:sz w:val="28"/>
          <w:szCs w:val="28"/>
        </w:rPr>
      </w:pPr>
      <w:proofErr w:type="spellStart"/>
      <w:r w:rsidRPr="00720277">
        <w:rPr>
          <w:rFonts w:cs="Times New Roman"/>
          <w:sz w:val="28"/>
          <w:szCs w:val="28"/>
        </w:rPr>
        <w:t>construcţii</w:t>
      </w:r>
      <w:proofErr w:type="spellEnd"/>
      <w:r w:rsidRPr="00720277">
        <w:rPr>
          <w:rFonts w:cs="Times New Roman"/>
          <w:sz w:val="28"/>
          <w:szCs w:val="28"/>
        </w:rPr>
        <w:t xml:space="preserve"> având forme geometrice de tip poligonal</w:t>
      </w:r>
    </w:p>
    <w:p w14:paraId="107CDCCF" w14:textId="77777777" w:rsidR="00F06E43" w:rsidRPr="00720277" w:rsidRDefault="00F06E43" w:rsidP="00F06E43">
      <w:pPr>
        <w:ind w:left="360"/>
        <w:rPr>
          <w:rFonts w:cs="Times New Roman"/>
          <w:sz w:val="28"/>
          <w:szCs w:val="28"/>
        </w:rPr>
      </w:pPr>
      <w:r w:rsidRPr="00720277">
        <w:rPr>
          <w:rFonts w:eastAsia="Times New Roman" w:cs="Times New Roman"/>
          <w:position w:val="-36"/>
          <w:sz w:val="28"/>
          <w:szCs w:val="28"/>
          <w:lang w:eastAsia="en-US"/>
        </w:rPr>
        <w:object w:dxaOrig="5085" w:dyaOrig="840" w14:anchorId="0CEB0ED6">
          <v:shape id="_x0000_i1068" type="#_x0000_t75" style="width:252pt;height:43.2pt" o:ole="">
            <v:imagedata r:id="rId146" o:title=""/>
          </v:shape>
          <o:OLEObject Type="Embed" ProgID="Equation.3" ShapeID="_x0000_i1068" DrawAspect="Content" ObjectID="_1752906181" r:id="rId147"/>
        </w:object>
      </w:r>
      <w:r w:rsidRPr="00720277">
        <w:rPr>
          <w:rFonts w:cs="Times New Roman"/>
          <w:sz w:val="28"/>
          <w:szCs w:val="28"/>
        </w:rPr>
        <w:tab/>
        <w:t>[W], unde :</w:t>
      </w:r>
    </w:p>
    <w:p w14:paraId="212FA520" w14:textId="77777777" w:rsidR="00F06E43" w:rsidRPr="00720277" w:rsidRDefault="00F06E43" w:rsidP="00F06E43">
      <w:pPr>
        <w:rPr>
          <w:rFonts w:cs="Times New Roman"/>
          <w:sz w:val="28"/>
          <w:szCs w:val="28"/>
        </w:rPr>
      </w:pPr>
    </w:p>
    <w:p w14:paraId="3BDE91BE" w14:textId="77777777" w:rsidR="00F06E43" w:rsidRPr="00720277" w:rsidRDefault="00F06E43" w:rsidP="00F06E43">
      <w:pPr>
        <w:ind w:left="360"/>
        <w:rPr>
          <w:rFonts w:cs="Times New Roman"/>
          <w:sz w:val="28"/>
          <w:szCs w:val="28"/>
        </w:rPr>
      </w:pPr>
      <w:r w:rsidRPr="00720277">
        <w:rPr>
          <w:rFonts w:eastAsia="Times New Roman" w:cs="Times New Roman"/>
          <w:position w:val="-14"/>
          <w:sz w:val="28"/>
          <w:szCs w:val="28"/>
          <w:lang w:eastAsia="en-US"/>
        </w:rPr>
        <w:object w:dxaOrig="375" w:dyaOrig="375" w14:anchorId="30A4DEAA">
          <v:shape id="_x0000_i1069" type="#_x0000_t75" style="width:21.6pt;height:21.6pt" o:ole="">
            <v:imagedata r:id="rId148" o:title=""/>
          </v:shape>
          <o:OLEObject Type="Embed" ProgID="Equation.3" ShapeID="_x0000_i1069" DrawAspect="Content" ObjectID="_1752906182" r:id="rId149"/>
        </w:object>
      </w:r>
      <w:r w:rsidRPr="00720277">
        <w:rPr>
          <w:rFonts w:cs="Times New Roman"/>
          <w:sz w:val="28"/>
          <w:szCs w:val="28"/>
        </w:rPr>
        <w:t xml:space="preserve"> - aria </w:t>
      </w:r>
      <w:proofErr w:type="spellStart"/>
      <w:r w:rsidRPr="00720277">
        <w:rPr>
          <w:rFonts w:cs="Times New Roman"/>
          <w:sz w:val="28"/>
          <w:szCs w:val="28"/>
        </w:rPr>
        <w:t>placii</w:t>
      </w:r>
      <w:proofErr w:type="spellEnd"/>
      <w:r w:rsidRPr="00720277">
        <w:rPr>
          <w:rFonts w:cs="Times New Roman"/>
          <w:sz w:val="28"/>
          <w:szCs w:val="28"/>
        </w:rPr>
        <w:t xml:space="preserve"> pe sol sau a </w:t>
      </w:r>
      <w:proofErr w:type="spellStart"/>
      <w:r w:rsidRPr="00720277">
        <w:rPr>
          <w:rFonts w:cs="Times New Roman"/>
          <w:sz w:val="28"/>
          <w:szCs w:val="28"/>
        </w:rPr>
        <w:t>placii</w:t>
      </w:r>
      <w:proofErr w:type="spellEnd"/>
      <w:r w:rsidRPr="00720277">
        <w:rPr>
          <w:rFonts w:cs="Times New Roman"/>
          <w:sz w:val="28"/>
          <w:szCs w:val="28"/>
        </w:rPr>
        <w:t xml:space="preserve"> inferioare a subsolului </w:t>
      </w:r>
      <w:proofErr w:type="spellStart"/>
      <w:r w:rsidRPr="00720277">
        <w:rPr>
          <w:rFonts w:cs="Times New Roman"/>
          <w:sz w:val="28"/>
          <w:szCs w:val="28"/>
        </w:rPr>
        <w:t>încalzit</w:t>
      </w:r>
      <w:proofErr w:type="spellEnd"/>
    </w:p>
    <w:p w14:paraId="648A0D0C" w14:textId="77777777" w:rsidR="00F06E43" w:rsidRPr="00720277" w:rsidRDefault="00F06E43" w:rsidP="00F06E43">
      <w:pPr>
        <w:ind w:left="360"/>
        <w:rPr>
          <w:rFonts w:cs="Times New Roman"/>
          <w:sz w:val="28"/>
          <w:szCs w:val="28"/>
        </w:rPr>
      </w:pPr>
      <w:r w:rsidRPr="00720277">
        <w:rPr>
          <w:rFonts w:eastAsia="Times New Roman" w:cs="Times New Roman"/>
          <w:position w:val="-14"/>
          <w:sz w:val="28"/>
          <w:szCs w:val="28"/>
          <w:lang w:eastAsia="en-US"/>
        </w:rPr>
        <w:object w:dxaOrig="435" w:dyaOrig="375" w14:anchorId="3FFEFF11">
          <v:shape id="_x0000_i1070" type="#_x0000_t75" style="width:21.6pt;height:21.6pt" o:ole="">
            <v:imagedata r:id="rId150" o:title=""/>
          </v:shape>
          <o:OLEObject Type="Embed" ProgID="Equation.3" ShapeID="_x0000_i1070" DrawAspect="Content" ObjectID="_1752906183" r:id="rId151"/>
        </w:object>
      </w:r>
      <w:r w:rsidRPr="00720277">
        <w:rPr>
          <w:rFonts w:cs="Times New Roman"/>
          <w:sz w:val="28"/>
          <w:szCs w:val="28"/>
        </w:rPr>
        <w:t xml:space="preserve"> - aria </w:t>
      </w:r>
      <w:proofErr w:type="spellStart"/>
      <w:r w:rsidRPr="00720277">
        <w:rPr>
          <w:rFonts w:cs="Times New Roman"/>
          <w:sz w:val="28"/>
          <w:szCs w:val="28"/>
        </w:rPr>
        <w:t>pereţilor</w:t>
      </w:r>
      <w:proofErr w:type="spellEnd"/>
      <w:r w:rsidRPr="00720277">
        <w:rPr>
          <w:rFonts w:cs="Times New Roman"/>
          <w:sz w:val="28"/>
          <w:szCs w:val="28"/>
        </w:rPr>
        <w:t xml:space="preserve"> în contact cu solul</w:t>
      </w:r>
    </w:p>
    <w:p w14:paraId="1F237C33" w14:textId="77777777" w:rsidR="00F06E43" w:rsidRPr="00720277" w:rsidRDefault="00F06E43" w:rsidP="00F06E43">
      <w:pPr>
        <w:ind w:left="360"/>
        <w:rPr>
          <w:rFonts w:cs="Times New Roman"/>
          <w:sz w:val="28"/>
          <w:szCs w:val="28"/>
        </w:rPr>
      </w:pPr>
      <w:r w:rsidRPr="00720277">
        <w:rPr>
          <w:rFonts w:eastAsia="Times New Roman" w:cs="Times New Roman"/>
          <w:position w:val="-6"/>
          <w:sz w:val="28"/>
          <w:szCs w:val="28"/>
          <w:lang w:eastAsia="en-US"/>
        </w:rPr>
        <w:object w:dxaOrig="135" w:dyaOrig="285" w14:anchorId="348C0AD0">
          <v:shape id="_x0000_i1071" type="#_x0000_t75" style="width:7.2pt;height:14.4pt" o:ole="" o:bullet="t">
            <v:imagedata r:id="rId152" o:title=""/>
          </v:shape>
          <o:OLEObject Type="Embed" ProgID="Equation.3" ShapeID="_x0000_i1071" DrawAspect="Content" ObjectID="_1752906184" r:id="rId153"/>
        </w:object>
      </w:r>
      <w:r w:rsidRPr="00720277">
        <w:rPr>
          <w:rFonts w:cs="Times New Roman"/>
          <w:sz w:val="28"/>
          <w:szCs w:val="28"/>
        </w:rPr>
        <w:t xml:space="preserve"> - lungimea conturului în contact cu solul</w:t>
      </w:r>
    </w:p>
    <w:p w14:paraId="2F606727" w14:textId="77777777" w:rsidR="00F06E43" w:rsidRPr="00720277" w:rsidRDefault="00F06E43" w:rsidP="00F06E43">
      <w:pPr>
        <w:ind w:left="360"/>
        <w:rPr>
          <w:rFonts w:cs="Times New Roman"/>
          <w:sz w:val="28"/>
          <w:szCs w:val="28"/>
        </w:rPr>
      </w:pPr>
      <w:r w:rsidRPr="00720277">
        <w:rPr>
          <w:rFonts w:eastAsia="Times New Roman" w:cs="Times New Roman"/>
          <w:position w:val="-14"/>
          <w:sz w:val="28"/>
          <w:szCs w:val="28"/>
          <w:lang w:eastAsia="en-US"/>
        </w:rPr>
        <w:object w:dxaOrig="375" w:dyaOrig="375" w14:anchorId="7B87AD05">
          <v:shape id="_x0000_i1072" type="#_x0000_t75" style="width:21.6pt;height:21.6pt" o:ole="">
            <v:imagedata r:id="rId154" o:title=""/>
          </v:shape>
          <o:OLEObject Type="Embed" ProgID="Equation.3" ShapeID="_x0000_i1072" DrawAspect="Content" ObjectID="_1752906185" r:id="rId155"/>
        </w:object>
      </w:r>
      <w:r w:rsidRPr="00720277">
        <w:rPr>
          <w:rFonts w:cs="Times New Roman"/>
          <w:sz w:val="28"/>
          <w:szCs w:val="28"/>
        </w:rPr>
        <w:t xml:space="preserve"> - </w:t>
      </w:r>
      <w:proofErr w:type="spellStart"/>
      <w:r w:rsidRPr="00720277">
        <w:rPr>
          <w:rFonts w:cs="Times New Roman"/>
          <w:sz w:val="28"/>
          <w:szCs w:val="28"/>
        </w:rPr>
        <w:t>rezistenţa</w:t>
      </w:r>
      <w:proofErr w:type="spellEnd"/>
      <w:r w:rsidRPr="00720277">
        <w:rPr>
          <w:rFonts w:cs="Times New Roman"/>
          <w:sz w:val="28"/>
          <w:szCs w:val="28"/>
        </w:rPr>
        <w:t xml:space="preserve"> termica </w:t>
      </w:r>
      <w:proofErr w:type="spellStart"/>
      <w:r w:rsidRPr="00720277">
        <w:rPr>
          <w:rFonts w:cs="Times New Roman"/>
          <w:sz w:val="28"/>
          <w:szCs w:val="28"/>
        </w:rPr>
        <w:t>unidirecţionala</w:t>
      </w:r>
      <w:proofErr w:type="spellEnd"/>
      <w:r w:rsidRPr="00720277">
        <w:rPr>
          <w:rFonts w:cs="Times New Roman"/>
          <w:sz w:val="28"/>
          <w:szCs w:val="28"/>
        </w:rPr>
        <w:t xml:space="preserve"> a </w:t>
      </w:r>
      <w:proofErr w:type="spellStart"/>
      <w:r w:rsidRPr="00720277">
        <w:rPr>
          <w:rFonts w:cs="Times New Roman"/>
          <w:sz w:val="28"/>
          <w:szCs w:val="28"/>
        </w:rPr>
        <w:t>placii</w:t>
      </w:r>
      <w:proofErr w:type="spellEnd"/>
      <w:r w:rsidRPr="00720277">
        <w:rPr>
          <w:rFonts w:cs="Times New Roman"/>
          <w:sz w:val="28"/>
          <w:szCs w:val="28"/>
        </w:rPr>
        <w:t xml:space="preserve"> de arie </w:t>
      </w:r>
      <w:r w:rsidRPr="00720277">
        <w:rPr>
          <w:rFonts w:eastAsia="Times New Roman" w:cs="Times New Roman"/>
          <w:position w:val="-14"/>
          <w:sz w:val="28"/>
          <w:szCs w:val="28"/>
          <w:lang w:eastAsia="en-US"/>
        </w:rPr>
        <w:object w:dxaOrig="375" w:dyaOrig="375" w14:anchorId="1F058265">
          <v:shape id="_x0000_i1073" type="#_x0000_t75" style="width:21.6pt;height:21.6pt" o:ole="">
            <v:imagedata r:id="rId148" o:title=""/>
          </v:shape>
          <o:OLEObject Type="Embed" ProgID="Equation.3" ShapeID="_x0000_i1073" DrawAspect="Content" ObjectID="_1752906186" r:id="rId156"/>
        </w:object>
      </w:r>
    </w:p>
    <w:p w14:paraId="2062069B" w14:textId="77777777" w:rsidR="00F06E43" w:rsidRPr="00720277" w:rsidRDefault="00F06E43" w:rsidP="00F06E43">
      <w:pPr>
        <w:ind w:left="360"/>
        <w:rPr>
          <w:rFonts w:cs="Times New Roman"/>
          <w:sz w:val="28"/>
          <w:szCs w:val="28"/>
        </w:rPr>
      </w:pPr>
      <w:r w:rsidRPr="00720277">
        <w:rPr>
          <w:rFonts w:eastAsia="Times New Roman" w:cs="Times New Roman"/>
          <w:position w:val="-14"/>
          <w:sz w:val="28"/>
          <w:szCs w:val="28"/>
          <w:lang w:eastAsia="en-US"/>
        </w:rPr>
        <w:object w:dxaOrig="435" w:dyaOrig="405" w14:anchorId="31680D9F">
          <v:shape id="_x0000_i1074" type="#_x0000_t75" style="width:21.6pt;height:21.6pt" o:ole="">
            <v:imagedata r:id="rId157" o:title=""/>
          </v:shape>
          <o:OLEObject Type="Embed" ProgID="Equation.3" ShapeID="_x0000_i1074" DrawAspect="Content" ObjectID="_1752906187" r:id="rId158"/>
        </w:object>
      </w:r>
      <w:r w:rsidRPr="00720277">
        <w:rPr>
          <w:rFonts w:cs="Times New Roman"/>
          <w:sz w:val="28"/>
          <w:szCs w:val="28"/>
        </w:rPr>
        <w:t xml:space="preserve"> - </w:t>
      </w:r>
      <w:proofErr w:type="spellStart"/>
      <w:r w:rsidRPr="00720277">
        <w:rPr>
          <w:rFonts w:cs="Times New Roman"/>
          <w:sz w:val="28"/>
          <w:szCs w:val="28"/>
        </w:rPr>
        <w:t>rezistenţa</w:t>
      </w:r>
      <w:proofErr w:type="spellEnd"/>
      <w:r w:rsidRPr="00720277">
        <w:rPr>
          <w:rFonts w:cs="Times New Roman"/>
          <w:sz w:val="28"/>
          <w:szCs w:val="28"/>
        </w:rPr>
        <w:t xml:space="preserve"> termica specifica corectata a </w:t>
      </w:r>
      <w:proofErr w:type="spellStart"/>
      <w:r w:rsidRPr="00720277">
        <w:rPr>
          <w:rFonts w:cs="Times New Roman"/>
          <w:sz w:val="28"/>
          <w:szCs w:val="28"/>
        </w:rPr>
        <w:t>pereţilor</w:t>
      </w:r>
      <w:proofErr w:type="spellEnd"/>
      <w:r w:rsidRPr="00720277">
        <w:rPr>
          <w:rFonts w:cs="Times New Roman"/>
          <w:sz w:val="28"/>
          <w:szCs w:val="28"/>
        </w:rPr>
        <w:t xml:space="preserve"> de </w:t>
      </w:r>
      <w:proofErr w:type="spellStart"/>
      <w:r w:rsidRPr="00720277">
        <w:rPr>
          <w:rFonts w:cs="Times New Roman"/>
          <w:sz w:val="28"/>
          <w:szCs w:val="28"/>
        </w:rPr>
        <w:t>suprafaţa</w:t>
      </w:r>
      <w:proofErr w:type="spellEnd"/>
      <w:r w:rsidRPr="00720277">
        <w:rPr>
          <w:rFonts w:cs="Times New Roman"/>
          <w:sz w:val="28"/>
          <w:szCs w:val="28"/>
        </w:rPr>
        <w:t xml:space="preserve"> </w:t>
      </w:r>
      <w:r w:rsidRPr="00720277">
        <w:rPr>
          <w:rFonts w:eastAsia="Times New Roman" w:cs="Times New Roman"/>
          <w:position w:val="-14"/>
          <w:sz w:val="28"/>
          <w:szCs w:val="28"/>
          <w:lang w:eastAsia="en-US"/>
        </w:rPr>
        <w:object w:dxaOrig="435" w:dyaOrig="375" w14:anchorId="7FDF57B0">
          <v:shape id="_x0000_i1075" type="#_x0000_t75" style="width:21.6pt;height:21.6pt" o:ole="">
            <v:imagedata r:id="rId150" o:title=""/>
          </v:shape>
          <o:OLEObject Type="Embed" ProgID="Equation.3" ShapeID="_x0000_i1075" DrawAspect="Content" ObjectID="_1752906188" r:id="rId159"/>
        </w:object>
      </w:r>
    </w:p>
    <w:p w14:paraId="6BA42E11" w14:textId="77777777" w:rsidR="00F06E43" w:rsidRPr="00720277" w:rsidRDefault="00F06E43" w:rsidP="00F06E43">
      <w:pPr>
        <w:ind w:left="360"/>
        <w:rPr>
          <w:rFonts w:cs="Times New Roman"/>
          <w:sz w:val="28"/>
          <w:szCs w:val="28"/>
        </w:rPr>
      </w:pPr>
      <w:r w:rsidRPr="00720277">
        <w:rPr>
          <w:rFonts w:eastAsia="Times New Roman" w:cs="Times New Roman"/>
          <w:position w:val="-4"/>
          <w:sz w:val="28"/>
          <w:szCs w:val="28"/>
          <w:lang w:eastAsia="en-US"/>
        </w:rPr>
        <w:object w:dxaOrig="285" w:dyaOrig="255" w14:anchorId="3633ED5B">
          <v:shape id="_x0000_i1076" type="#_x0000_t75" style="width:14.4pt;height:14.4pt" o:ole="" o:bullet="t">
            <v:imagedata r:id="rId160" o:title=""/>
          </v:shape>
          <o:OLEObject Type="Embed" ProgID="Equation.3" ShapeID="_x0000_i1076" DrawAspect="Content" ObjectID="_1752906189" r:id="rId161"/>
        </w:object>
      </w:r>
      <w:r w:rsidRPr="00720277">
        <w:rPr>
          <w:rFonts w:cs="Times New Roman"/>
          <w:sz w:val="28"/>
          <w:szCs w:val="28"/>
        </w:rPr>
        <w:t xml:space="preserve"> - </w:t>
      </w:r>
      <w:proofErr w:type="spellStart"/>
      <w:r w:rsidRPr="00720277">
        <w:rPr>
          <w:rFonts w:cs="Times New Roman"/>
          <w:sz w:val="28"/>
          <w:szCs w:val="28"/>
        </w:rPr>
        <w:t>coeficientlinear</w:t>
      </w:r>
      <w:proofErr w:type="spellEnd"/>
      <w:r w:rsidRPr="00720277">
        <w:rPr>
          <w:rFonts w:cs="Times New Roman"/>
          <w:sz w:val="28"/>
          <w:szCs w:val="28"/>
        </w:rPr>
        <w:t xml:space="preserve"> de transfer termic, </w:t>
      </w:r>
      <w:proofErr w:type="spellStart"/>
      <w:r w:rsidRPr="00720277">
        <w:rPr>
          <w:rFonts w:cs="Times New Roman"/>
          <w:sz w:val="28"/>
          <w:szCs w:val="28"/>
        </w:rPr>
        <w:t>corespunzator</w:t>
      </w:r>
      <w:proofErr w:type="spellEnd"/>
      <w:r w:rsidRPr="00720277">
        <w:rPr>
          <w:rFonts w:cs="Times New Roman"/>
          <w:sz w:val="28"/>
          <w:szCs w:val="28"/>
        </w:rPr>
        <w:t xml:space="preserve"> lungimii l</w:t>
      </w:r>
    </w:p>
    <w:p w14:paraId="14882024" w14:textId="77777777" w:rsidR="00F06E43" w:rsidRPr="00720277" w:rsidRDefault="00F06E43" w:rsidP="00F06E43">
      <w:pPr>
        <w:ind w:firstLine="360"/>
        <w:rPr>
          <w:rFonts w:cs="Times New Roman"/>
          <w:sz w:val="28"/>
          <w:szCs w:val="28"/>
        </w:rPr>
      </w:pPr>
      <w:r w:rsidRPr="00720277">
        <w:rPr>
          <w:rFonts w:eastAsia="Times New Roman" w:cs="Times New Roman"/>
          <w:position w:val="-12"/>
          <w:sz w:val="28"/>
          <w:szCs w:val="28"/>
          <w:lang w:eastAsia="en-US"/>
        </w:rPr>
        <w:object w:dxaOrig="195" w:dyaOrig="360" w14:anchorId="01257DA0">
          <v:shape id="_x0000_i1077" type="#_x0000_t75" style="width:7.2pt;height:21.6pt" o:ole="">
            <v:imagedata r:id="rId132" o:title=""/>
          </v:shape>
          <o:OLEObject Type="Embed" ProgID="Equation.3" ShapeID="_x0000_i1077" DrawAspect="Content" ObjectID="_1752906190" r:id="rId162"/>
        </w:object>
      </w:r>
      <w:r w:rsidRPr="00720277">
        <w:rPr>
          <w:rFonts w:cs="Times New Roman"/>
          <w:sz w:val="28"/>
          <w:szCs w:val="28"/>
        </w:rPr>
        <w:t xml:space="preserve"> - temperatura interioara </w:t>
      </w:r>
      <w:proofErr w:type="spellStart"/>
      <w:r w:rsidRPr="00720277">
        <w:rPr>
          <w:rFonts w:cs="Times New Roman"/>
          <w:sz w:val="28"/>
          <w:szCs w:val="28"/>
        </w:rPr>
        <w:t>convenţionala</w:t>
      </w:r>
      <w:proofErr w:type="spellEnd"/>
      <w:r w:rsidRPr="00720277">
        <w:rPr>
          <w:rFonts w:cs="Times New Roman"/>
          <w:sz w:val="28"/>
          <w:szCs w:val="28"/>
        </w:rPr>
        <w:t xml:space="preserve"> de calcul</w:t>
      </w:r>
    </w:p>
    <w:p w14:paraId="4545B029" w14:textId="77777777" w:rsidR="00F06E43" w:rsidRPr="00720277" w:rsidRDefault="00F06E43" w:rsidP="00F06E43">
      <w:pPr>
        <w:ind w:left="360"/>
        <w:rPr>
          <w:rFonts w:cs="Times New Roman"/>
          <w:sz w:val="28"/>
          <w:szCs w:val="28"/>
        </w:rPr>
      </w:pPr>
      <w:r w:rsidRPr="00720277">
        <w:rPr>
          <w:rFonts w:eastAsia="Times New Roman" w:cs="Times New Roman"/>
          <w:position w:val="-12"/>
          <w:sz w:val="28"/>
          <w:szCs w:val="28"/>
          <w:lang w:eastAsia="en-US"/>
        </w:rPr>
        <w:object w:dxaOrig="225" w:dyaOrig="360" w14:anchorId="16511422">
          <v:shape id="_x0000_i1078" type="#_x0000_t75" style="width:14.4pt;height:21.6pt" o:ole="">
            <v:imagedata r:id="rId134" o:title=""/>
          </v:shape>
          <o:OLEObject Type="Embed" ProgID="Equation.3" ShapeID="_x0000_i1078" DrawAspect="Content" ObjectID="_1752906191" r:id="rId163"/>
        </w:object>
      </w:r>
      <w:r w:rsidRPr="00720277">
        <w:rPr>
          <w:rFonts w:cs="Times New Roman"/>
          <w:sz w:val="28"/>
          <w:szCs w:val="28"/>
        </w:rPr>
        <w:t xml:space="preserve"> - temperatura exterioara </w:t>
      </w:r>
      <w:proofErr w:type="spellStart"/>
      <w:r w:rsidRPr="00720277">
        <w:rPr>
          <w:rFonts w:cs="Times New Roman"/>
          <w:sz w:val="28"/>
          <w:szCs w:val="28"/>
        </w:rPr>
        <w:t>convenţionala</w:t>
      </w:r>
      <w:proofErr w:type="spellEnd"/>
      <w:r w:rsidRPr="00720277">
        <w:rPr>
          <w:rFonts w:cs="Times New Roman"/>
          <w:sz w:val="28"/>
          <w:szCs w:val="28"/>
        </w:rPr>
        <w:t xml:space="preserve"> de calcul</w:t>
      </w:r>
    </w:p>
    <w:p w14:paraId="1D83FFBF" w14:textId="77777777" w:rsidR="00F06E43" w:rsidRPr="00720277" w:rsidRDefault="00F06E43" w:rsidP="00F06E43">
      <w:pPr>
        <w:ind w:firstLine="360"/>
        <w:rPr>
          <w:rFonts w:cs="Times New Roman"/>
          <w:sz w:val="28"/>
          <w:szCs w:val="28"/>
        </w:rPr>
      </w:pPr>
      <w:r w:rsidRPr="00720277">
        <w:rPr>
          <w:rFonts w:eastAsia="Times New Roman" w:cs="Times New Roman"/>
          <w:position w:val="-14"/>
          <w:sz w:val="28"/>
          <w:szCs w:val="28"/>
          <w:lang w:eastAsia="en-US"/>
        </w:rPr>
        <w:object w:dxaOrig="240" w:dyaOrig="375" w14:anchorId="3F7E07E3">
          <v:shape id="_x0000_i1079" type="#_x0000_t75" style="width:14.4pt;height:21.6pt" o:ole="">
            <v:imagedata r:id="rId138" o:title=""/>
          </v:shape>
          <o:OLEObject Type="Embed" ProgID="Equation.3" ShapeID="_x0000_i1079" DrawAspect="Content" ObjectID="_1752906192" r:id="rId164"/>
        </w:object>
      </w:r>
      <w:r w:rsidRPr="00720277">
        <w:rPr>
          <w:rFonts w:cs="Times New Roman"/>
          <w:sz w:val="28"/>
          <w:szCs w:val="28"/>
        </w:rPr>
        <w:t xml:space="preserve"> - temperatura, fie în sol la adâncimea de 7m de la cota terenului sistematizat, în cazul </w:t>
      </w:r>
      <w:proofErr w:type="spellStart"/>
      <w:r w:rsidRPr="00720277">
        <w:rPr>
          <w:rFonts w:cs="Times New Roman"/>
          <w:sz w:val="28"/>
          <w:szCs w:val="28"/>
        </w:rPr>
        <w:t>inexistenţei</w:t>
      </w:r>
      <w:proofErr w:type="spellEnd"/>
      <w:r w:rsidRPr="00720277">
        <w:rPr>
          <w:rFonts w:cs="Times New Roman"/>
          <w:sz w:val="28"/>
          <w:szCs w:val="28"/>
        </w:rPr>
        <w:t xml:space="preserve"> </w:t>
      </w:r>
    </w:p>
    <w:p w14:paraId="6BF6F69C" w14:textId="77777777" w:rsidR="00F06E43" w:rsidRPr="00720277" w:rsidRDefault="00F06E43" w:rsidP="00F06E43">
      <w:pPr>
        <w:rPr>
          <w:rFonts w:cs="Times New Roman"/>
          <w:sz w:val="28"/>
          <w:szCs w:val="28"/>
        </w:rPr>
      </w:pPr>
      <w:r w:rsidRPr="00720277">
        <w:rPr>
          <w:rFonts w:cs="Times New Roman"/>
          <w:sz w:val="28"/>
          <w:szCs w:val="28"/>
        </w:rPr>
        <w:t xml:space="preserve">       stratului de apa freatica, fie în stratul de apa freatica</w:t>
      </w:r>
    </w:p>
    <w:p w14:paraId="7C5FAFA9" w14:textId="77777777" w:rsidR="00F06E43" w:rsidRPr="00720277" w:rsidRDefault="00F06E43" w:rsidP="00F06E43">
      <w:pPr>
        <w:ind w:firstLine="360"/>
        <w:rPr>
          <w:rFonts w:cs="Times New Roman"/>
          <w:sz w:val="28"/>
          <w:szCs w:val="28"/>
        </w:rPr>
      </w:pPr>
      <w:r w:rsidRPr="00720277">
        <w:rPr>
          <w:rFonts w:eastAsia="Times New Roman" w:cs="Times New Roman"/>
          <w:position w:val="-10"/>
          <w:sz w:val="28"/>
          <w:szCs w:val="28"/>
          <w:lang w:eastAsia="en-US"/>
        </w:rPr>
        <w:object w:dxaOrig="375" w:dyaOrig="345" w14:anchorId="610162E5">
          <v:shape id="_x0000_i1080" type="#_x0000_t75" style="width:21.6pt;height:14.4pt" o:ole="" o:bullet="t">
            <v:imagedata r:id="rId140" o:title=""/>
          </v:shape>
          <o:OLEObject Type="Embed" ProgID="Equation.3" ShapeID="_x0000_i1080" DrawAspect="Content" ObjectID="_1752906193" r:id="rId165"/>
        </w:object>
      </w:r>
      <w:r w:rsidRPr="00720277">
        <w:rPr>
          <w:rFonts w:cs="Times New Roman"/>
          <w:sz w:val="28"/>
          <w:szCs w:val="28"/>
        </w:rPr>
        <w:t xml:space="preserve"> - coeficient de </w:t>
      </w:r>
      <w:proofErr w:type="spellStart"/>
      <w:r w:rsidRPr="00720277">
        <w:rPr>
          <w:rFonts w:cs="Times New Roman"/>
          <w:sz w:val="28"/>
          <w:szCs w:val="28"/>
        </w:rPr>
        <w:t>corecţie</w:t>
      </w:r>
      <w:proofErr w:type="spellEnd"/>
    </w:p>
    <w:p w14:paraId="7DE2E34C" w14:textId="77777777" w:rsidR="00F06E43" w:rsidRPr="00720277" w:rsidRDefault="00F06E43" w:rsidP="00F06E43">
      <w:pPr>
        <w:ind w:left="360"/>
        <w:rPr>
          <w:rFonts w:cs="Times New Roman"/>
          <w:sz w:val="28"/>
          <w:szCs w:val="28"/>
        </w:rPr>
      </w:pPr>
      <w:r w:rsidRPr="00720277">
        <w:rPr>
          <w:rFonts w:eastAsia="Times New Roman" w:cs="Times New Roman"/>
          <w:position w:val="-12"/>
          <w:sz w:val="28"/>
          <w:szCs w:val="28"/>
          <w:lang w:eastAsia="en-US"/>
        </w:rPr>
        <w:object w:dxaOrig="315" w:dyaOrig="360" w14:anchorId="0D3BE208">
          <v:shape id="_x0000_i1081" type="#_x0000_t75" style="width:14.4pt;height:21.6pt" o:ole="">
            <v:imagedata r:id="rId142" o:title=""/>
          </v:shape>
          <o:OLEObject Type="Embed" ProgID="Equation.3" ShapeID="_x0000_i1081" DrawAspect="Content" ObjectID="_1752906194" r:id="rId166"/>
        </w:object>
      </w:r>
      <w:r w:rsidRPr="00720277">
        <w:rPr>
          <w:rFonts w:cs="Times New Roman"/>
          <w:sz w:val="28"/>
          <w:szCs w:val="28"/>
        </w:rPr>
        <w:t xml:space="preserve"> - coeficient de masivitate termica a solului</w:t>
      </w:r>
    </w:p>
    <w:p w14:paraId="0436D306" w14:textId="77777777" w:rsidR="00F06E43" w:rsidRPr="00720277" w:rsidRDefault="00F06E43" w:rsidP="00F06E43">
      <w:pPr>
        <w:ind w:left="360"/>
        <w:rPr>
          <w:rFonts w:cs="Times New Roman"/>
          <w:sz w:val="28"/>
          <w:szCs w:val="28"/>
        </w:rPr>
      </w:pPr>
    </w:p>
    <w:p w14:paraId="464A3CC2" w14:textId="77777777" w:rsidR="00F06E43" w:rsidRPr="00720277" w:rsidRDefault="00F06E43" w:rsidP="00F06E43">
      <w:pPr>
        <w:ind w:firstLine="360"/>
        <w:rPr>
          <w:rFonts w:cs="Times New Roman"/>
          <w:sz w:val="28"/>
          <w:szCs w:val="28"/>
        </w:rPr>
      </w:pPr>
      <w:proofErr w:type="spellStart"/>
      <w:r w:rsidRPr="00720277">
        <w:rPr>
          <w:rFonts w:cs="Times New Roman"/>
          <w:sz w:val="28"/>
          <w:szCs w:val="28"/>
        </w:rPr>
        <w:t>Suprafaţa</w:t>
      </w:r>
      <w:proofErr w:type="spellEnd"/>
      <w:r w:rsidRPr="00720277">
        <w:rPr>
          <w:rFonts w:cs="Times New Roman"/>
          <w:sz w:val="28"/>
          <w:szCs w:val="28"/>
        </w:rPr>
        <w:t xml:space="preserve"> cumulata a pardoselii </w:t>
      </w:r>
      <w:proofErr w:type="spellStart"/>
      <w:r w:rsidRPr="00720277">
        <w:rPr>
          <w:rFonts w:cs="Times New Roman"/>
          <w:sz w:val="28"/>
          <w:szCs w:val="28"/>
        </w:rPr>
        <w:t>şi</w:t>
      </w:r>
      <w:proofErr w:type="spellEnd"/>
      <w:r w:rsidRPr="00720277">
        <w:rPr>
          <w:rFonts w:cs="Times New Roman"/>
          <w:sz w:val="28"/>
          <w:szCs w:val="28"/>
        </w:rPr>
        <w:t xml:space="preserve"> a </w:t>
      </w:r>
      <w:proofErr w:type="spellStart"/>
      <w:r w:rsidRPr="00720277">
        <w:rPr>
          <w:rFonts w:cs="Times New Roman"/>
          <w:sz w:val="28"/>
          <w:szCs w:val="28"/>
        </w:rPr>
        <w:t>pereţilor</w:t>
      </w:r>
      <w:proofErr w:type="spellEnd"/>
      <w:r w:rsidRPr="00720277">
        <w:rPr>
          <w:rFonts w:cs="Times New Roman"/>
          <w:sz w:val="28"/>
          <w:szCs w:val="28"/>
        </w:rPr>
        <w:t xml:space="preserve"> </w:t>
      </w:r>
      <w:proofErr w:type="spellStart"/>
      <w:r w:rsidRPr="00720277">
        <w:rPr>
          <w:rFonts w:cs="Times New Roman"/>
          <w:sz w:val="28"/>
          <w:szCs w:val="28"/>
        </w:rPr>
        <w:t>aflaţi</w:t>
      </w:r>
      <w:proofErr w:type="spellEnd"/>
      <w:r w:rsidRPr="00720277">
        <w:rPr>
          <w:rFonts w:cs="Times New Roman"/>
          <w:sz w:val="28"/>
          <w:szCs w:val="28"/>
        </w:rPr>
        <w:t xml:space="preserve"> sub nivelul </w:t>
      </w:r>
      <w:proofErr w:type="spellStart"/>
      <w:r w:rsidRPr="00720277">
        <w:rPr>
          <w:rFonts w:cs="Times New Roman"/>
          <w:sz w:val="28"/>
          <w:szCs w:val="28"/>
        </w:rPr>
        <w:t>pamântului</w:t>
      </w:r>
      <w:proofErr w:type="spellEnd"/>
      <w:r w:rsidRPr="00720277">
        <w:rPr>
          <w:rFonts w:cs="Times New Roman"/>
          <w:sz w:val="28"/>
          <w:szCs w:val="28"/>
        </w:rPr>
        <w:t>, A</w:t>
      </w:r>
      <w:r w:rsidRPr="00720277">
        <w:rPr>
          <w:rFonts w:cs="Times New Roman"/>
          <w:sz w:val="28"/>
          <w:szCs w:val="28"/>
          <w:vertAlign w:val="subscript"/>
        </w:rPr>
        <w:t>p</w:t>
      </w:r>
      <w:r w:rsidRPr="00720277">
        <w:rPr>
          <w:rFonts w:cs="Times New Roman"/>
          <w:sz w:val="28"/>
          <w:szCs w:val="28"/>
        </w:rPr>
        <w:t xml:space="preserve"> se </w:t>
      </w:r>
      <w:proofErr w:type="spellStart"/>
      <w:r w:rsidRPr="00720277">
        <w:rPr>
          <w:rFonts w:cs="Times New Roman"/>
          <w:sz w:val="28"/>
          <w:szCs w:val="28"/>
        </w:rPr>
        <w:t>calculeaza</w:t>
      </w:r>
      <w:proofErr w:type="spellEnd"/>
      <w:r w:rsidRPr="00720277">
        <w:rPr>
          <w:rFonts w:cs="Times New Roman"/>
          <w:sz w:val="28"/>
          <w:szCs w:val="28"/>
        </w:rPr>
        <w:t xml:space="preserve"> cu </w:t>
      </w:r>
      <w:proofErr w:type="spellStart"/>
      <w:r w:rsidRPr="00720277">
        <w:rPr>
          <w:rFonts w:cs="Times New Roman"/>
          <w:sz w:val="28"/>
          <w:szCs w:val="28"/>
        </w:rPr>
        <w:t>relaţia</w:t>
      </w:r>
      <w:proofErr w:type="spellEnd"/>
      <w:r w:rsidRPr="00720277">
        <w:rPr>
          <w:rFonts w:cs="Times New Roman"/>
          <w:sz w:val="28"/>
          <w:szCs w:val="28"/>
        </w:rPr>
        <w:t> :</w:t>
      </w:r>
    </w:p>
    <w:p w14:paraId="2909C56E" w14:textId="77777777" w:rsidR="00F06E43" w:rsidRPr="00720277" w:rsidRDefault="00F06E43" w:rsidP="00F06E43">
      <w:pPr>
        <w:rPr>
          <w:rFonts w:cs="Times New Roman"/>
          <w:sz w:val="28"/>
          <w:szCs w:val="28"/>
        </w:rPr>
      </w:pPr>
    </w:p>
    <w:p w14:paraId="76E7D676" w14:textId="77777777" w:rsidR="00F06E43" w:rsidRPr="00720277" w:rsidRDefault="00F06E43" w:rsidP="00F06E43">
      <w:pPr>
        <w:ind w:left="720" w:firstLine="720"/>
        <w:rPr>
          <w:rFonts w:cs="Times New Roman"/>
          <w:sz w:val="28"/>
          <w:szCs w:val="28"/>
        </w:rPr>
      </w:pPr>
      <w:r w:rsidRPr="00720277">
        <w:rPr>
          <w:rFonts w:eastAsia="Times New Roman" w:cs="Times New Roman"/>
          <w:position w:val="-14"/>
          <w:sz w:val="28"/>
          <w:szCs w:val="28"/>
          <w:lang w:eastAsia="en-US"/>
        </w:rPr>
        <w:object w:dxaOrig="1440" w:dyaOrig="375" w14:anchorId="4D5B0387">
          <v:shape id="_x0000_i1082" type="#_x0000_t75" style="width:1in;height:21.6pt" o:ole="">
            <v:imagedata r:id="rId167" o:title=""/>
          </v:shape>
          <o:OLEObject Type="Embed" ProgID="Equation.3" ShapeID="_x0000_i1082" DrawAspect="Content" ObjectID="_1752906195" r:id="rId168"/>
        </w:object>
      </w:r>
      <w:r w:rsidRPr="00720277">
        <w:rPr>
          <w:rFonts w:cs="Times New Roman"/>
          <w:sz w:val="28"/>
          <w:szCs w:val="28"/>
        </w:rPr>
        <w:t>, unde :</w:t>
      </w:r>
    </w:p>
    <w:p w14:paraId="371B7457" w14:textId="77777777" w:rsidR="00F06E43" w:rsidRPr="00720277" w:rsidRDefault="00F06E43" w:rsidP="00F06E43">
      <w:pPr>
        <w:ind w:left="720" w:firstLine="720"/>
        <w:rPr>
          <w:rFonts w:cs="Times New Roman"/>
          <w:sz w:val="28"/>
          <w:szCs w:val="28"/>
        </w:rPr>
      </w:pPr>
    </w:p>
    <w:p w14:paraId="334AF0AB" w14:textId="77777777" w:rsidR="00F06E43" w:rsidRPr="00720277" w:rsidRDefault="00F06E43" w:rsidP="00F06E43">
      <w:pPr>
        <w:rPr>
          <w:rFonts w:cs="Times New Roman"/>
          <w:sz w:val="28"/>
          <w:szCs w:val="28"/>
        </w:rPr>
      </w:pPr>
      <w:r w:rsidRPr="00720277">
        <w:rPr>
          <w:rFonts w:eastAsia="Times New Roman" w:cs="Times New Roman"/>
          <w:position w:val="-14"/>
          <w:sz w:val="28"/>
          <w:szCs w:val="28"/>
          <w:lang w:eastAsia="en-US"/>
        </w:rPr>
        <w:object w:dxaOrig="375" w:dyaOrig="375" w14:anchorId="37A33BD8">
          <v:shape id="_x0000_i1083" type="#_x0000_t75" style="width:21.6pt;height:21.6pt" o:ole="">
            <v:imagedata r:id="rId148" o:title=""/>
          </v:shape>
          <o:OLEObject Type="Embed" ProgID="Equation.3" ShapeID="_x0000_i1083" DrawAspect="Content" ObjectID="_1752906196" r:id="rId169"/>
        </w:object>
      </w:r>
      <w:r w:rsidRPr="00720277">
        <w:rPr>
          <w:rFonts w:cs="Times New Roman"/>
          <w:sz w:val="28"/>
          <w:szCs w:val="28"/>
        </w:rPr>
        <w:t xml:space="preserve"> - aria </w:t>
      </w:r>
      <w:proofErr w:type="spellStart"/>
      <w:r w:rsidRPr="00720277">
        <w:rPr>
          <w:rFonts w:cs="Times New Roman"/>
          <w:sz w:val="28"/>
          <w:szCs w:val="28"/>
        </w:rPr>
        <w:t>placii</w:t>
      </w:r>
      <w:proofErr w:type="spellEnd"/>
      <w:r w:rsidRPr="00720277">
        <w:rPr>
          <w:rFonts w:cs="Times New Roman"/>
          <w:sz w:val="28"/>
          <w:szCs w:val="28"/>
        </w:rPr>
        <w:t xml:space="preserve"> pe sol sau a </w:t>
      </w:r>
      <w:proofErr w:type="spellStart"/>
      <w:r w:rsidRPr="00720277">
        <w:rPr>
          <w:rFonts w:cs="Times New Roman"/>
          <w:sz w:val="28"/>
          <w:szCs w:val="28"/>
        </w:rPr>
        <w:t>placii</w:t>
      </w:r>
      <w:proofErr w:type="spellEnd"/>
      <w:r w:rsidRPr="00720277">
        <w:rPr>
          <w:rFonts w:cs="Times New Roman"/>
          <w:sz w:val="28"/>
          <w:szCs w:val="28"/>
        </w:rPr>
        <w:t xml:space="preserve"> inferioare pe subsolul </w:t>
      </w:r>
      <w:proofErr w:type="spellStart"/>
      <w:r w:rsidRPr="00720277">
        <w:rPr>
          <w:rFonts w:cs="Times New Roman"/>
          <w:sz w:val="28"/>
          <w:szCs w:val="28"/>
        </w:rPr>
        <w:t>încalzit</w:t>
      </w:r>
      <w:proofErr w:type="spellEnd"/>
    </w:p>
    <w:p w14:paraId="5CFF9966" w14:textId="77777777" w:rsidR="00F06E43" w:rsidRPr="00720277" w:rsidRDefault="00F06E43" w:rsidP="00F06E43">
      <w:pPr>
        <w:rPr>
          <w:rFonts w:cs="Times New Roman"/>
          <w:sz w:val="28"/>
          <w:szCs w:val="28"/>
        </w:rPr>
      </w:pPr>
      <w:r w:rsidRPr="00720277">
        <w:rPr>
          <w:rFonts w:cs="Times New Roman"/>
          <w:sz w:val="28"/>
          <w:szCs w:val="28"/>
        </w:rPr>
        <w:t xml:space="preserve">p - lungimea conturului </w:t>
      </w:r>
      <w:proofErr w:type="spellStart"/>
      <w:r w:rsidRPr="00720277">
        <w:rPr>
          <w:rFonts w:cs="Times New Roman"/>
          <w:sz w:val="28"/>
          <w:szCs w:val="28"/>
        </w:rPr>
        <w:t>pereţilor</w:t>
      </w:r>
      <w:proofErr w:type="spellEnd"/>
      <w:r w:rsidRPr="00720277">
        <w:rPr>
          <w:rFonts w:cs="Times New Roman"/>
          <w:sz w:val="28"/>
          <w:szCs w:val="28"/>
        </w:rPr>
        <w:t xml:space="preserve"> în contact cu solul</w:t>
      </w:r>
    </w:p>
    <w:p w14:paraId="54ACD09E" w14:textId="77777777" w:rsidR="00F06E43" w:rsidRPr="00720277" w:rsidRDefault="00F06E43" w:rsidP="00F06E43">
      <w:pPr>
        <w:rPr>
          <w:rFonts w:cs="Times New Roman"/>
          <w:sz w:val="28"/>
          <w:szCs w:val="28"/>
        </w:rPr>
      </w:pPr>
      <w:r w:rsidRPr="00720277">
        <w:rPr>
          <w:rFonts w:cs="Times New Roman"/>
          <w:sz w:val="28"/>
          <w:szCs w:val="28"/>
        </w:rPr>
        <w:t>h - cota pardoselii sub nivelul terenului</w:t>
      </w:r>
    </w:p>
    <w:p w14:paraId="04CC3331" w14:textId="77777777" w:rsidR="00F06E43" w:rsidRPr="00720277" w:rsidRDefault="00F06E43" w:rsidP="00F06E43">
      <w:pPr>
        <w:rPr>
          <w:rFonts w:cs="Times New Roman"/>
          <w:sz w:val="28"/>
          <w:szCs w:val="28"/>
        </w:rPr>
      </w:pPr>
    </w:p>
    <w:p w14:paraId="28D48098" w14:textId="77777777" w:rsidR="00F06E43" w:rsidRPr="00720277" w:rsidRDefault="00F06E43" w:rsidP="00F06E43">
      <w:pPr>
        <w:ind w:firstLine="720"/>
        <w:rPr>
          <w:rFonts w:cs="Times New Roman"/>
          <w:sz w:val="28"/>
          <w:szCs w:val="28"/>
        </w:rPr>
      </w:pPr>
      <w:proofErr w:type="spellStart"/>
      <w:r w:rsidRPr="00720277">
        <w:rPr>
          <w:rFonts w:cs="Times New Roman"/>
          <w:sz w:val="28"/>
          <w:szCs w:val="28"/>
        </w:rPr>
        <w:t>Rezistenţa</w:t>
      </w:r>
      <w:proofErr w:type="spellEnd"/>
      <w:r w:rsidRPr="00720277">
        <w:rPr>
          <w:rFonts w:cs="Times New Roman"/>
          <w:sz w:val="28"/>
          <w:szCs w:val="28"/>
        </w:rPr>
        <w:t xml:space="preserve"> termica specifica cumulata a pardoselii </w:t>
      </w:r>
      <w:proofErr w:type="spellStart"/>
      <w:r w:rsidRPr="00720277">
        <w:rPr>
          <w:rFonts w:cs="Times New Roman"/>
          <w:sz w:val="28"/>
          <w:szCs w:val="28"/>
        </w:rPr>
        <w:t>şi</w:t>
      </w:r>
      <w:proofErr w:type="spellEnd"/>
      <w:r w:rsidRPr="00720277">
        <w:rPr>
          <w:rFonts w:cs="Times New Roman"/>
          <w:sz w:val="28"/>
          <w:szCs w:val="28"/>
        </w:rPr>
        <w:t xml:space="preserve"> a stratului de </w:t>
      </w:r>
      <w:proofErr w:type="spellStart"/>
      <w:r w:rsidRPr="00720277">
        <w:rPr>
          <w:rFonts w:cs="Times New Roman"/>
          <w:sz w:val="28"/>
          <w:szCs w:val="28"/>
        </w:rPr>
        <w:t>pamânt</w:t>
      </w:r>
      <w:proofErr w:type="spellEnd"/>
      <w:r w:rsidRPr="00720277">
        <w:rPr>
          <w:rFonts w:cs="Times New Roman"/>
          <w:sz w:val="28"/>
          <w:szCs w:val="28"/>
        </w:rPr>
        <w:t xml:space="preserve">, </w:t>
      </w:r>
      <w:proofErr w:type="spellStart"/>
      <w:r w:rsidRPr="00720277">
        <w:rPr>
          <w:rFonts w:cs="Times New Roman"/>
          <w:sz w:val="28"/>
          <w:szCs w:val="28"/>
        </w:rPr>
        <w:t>R</w:t>
      </w:r>
      <w:r w:rsidRPr="00720277">
        <w:rPr>
          <w:rFonts w:cs="Times New Roman"/>
          <w:sz w:val="28"/>
          <w:szCs w:val="28"/>
          <w:vertAlign w:val="subscript"/>
        </w:rPr>
        <w:t>p</w:t>
      </w:r>
      <w:proofErr w:type="spellEnd"/>
      <w:r w:rsidRPr="00720277">
        <w:rPr>
          <w:rFonts w:cs="Times New Roman"/>
          <w:sz w:val="28"/>
          <w:szCs w:val="28"/>
        </w:rPr>
        <w:t xml:space="preserve"> se determina cu </w:t>
      </w:r>
      <w:proofErr w:type="spellStart"/>
      <w:r w:rsidRPr="00720277">
        <w:rPr>
          <w:rFonts w:cs="Times New Roman"/>
          <w:sz w:val="28"/>
          <w:szCs w:val="28"/>
        </w:rPr>
        <w:t>relaţia</w:t>
      </w:r>
      <w:proofErr w:type="spellEnd"/>
      <w:r w:rsidRPr="00720277">
        <w:rPr>
          <w:rFonts w:cs="Times New Roman"/>
          <w:sz w:val="28"/>
          <w:szCs w:val="28"/>
        </w:rPr>
        <w:t> :</w:t>
      </w:r>
    </w:p>
    <w:p w14:paraId="7B561DFB" w14:textId="77777777" w:rsidR="00F06E43" w:rsidRPr="00720277" w:rsidRDefault="00F06E43" w:rsidP="00F06E43">
      <w:pPr>
        <w:rPr>
          <w:rFonts w:cs="Times New Roman"/>
          <w:sz w:val="28"/>
          <w:szCs w:val="28"/>
        </w:rPr>
      </w:pPr>
    </w:p>
    <w:p w14:paraId="31C9336D" w14:textId="77777777" w:rsidR="00F06E43" w:rsidRPr="00720277" w:rsidRDefault="00F06E43" w:rsidP="00F06E43">
      <w:pPr>
        <w:ind w:left="720" w:firstLine="720"/>
        <w:rPr>
          <w:rFonts w:cs="Times New Roman"/>
          <w:sz w:val="28"/>
          <w:szCs w:val="28"/>
        </w:rPr>
      </w:pPr>
      <w:r w:rsidRPr="00720277">
        <w:rPr>
          <w:rFonts w:eastAsia="Times New Roman" w:cs="Times New Roman"/>
          <w:position w:val="-30"/>
          <w:sz w:val="28"/>
          <w:szCs w:val="28"/>
          <w:lang w:eastAsia="en-US"/>
        </w:rPr>
        <w:object w:dxaOrig="1575" w:dyaOrig="675" w14:anchorId="0C3B933B">
          <v:shape id="_x0000_i1084" type="#_x0000_t75" style="width:79.2pt;height:36pt" o:ole="">
            <v:imagedata r:id="rId170" o:title=""/>
          </v:shape>
          <o:OLEObject Type="Embed" ProgID="Equation.3" ShapeID="_x0000_i1084" DrawAspect="Content" ObjectID="_1752906197" r:id="rId171"/>
        </w:object>
      </w:r>
      <w:r w:rsidRPr="00720277">
        <w:rPr>
          <w:rFonts w:cs="Times New Roman"/>
          <w:sz w:val="28"/>
          <w:szCs w:val="28"/>
        </w:rPr>
        <w:t>, unde :</w:t>
      </w:r>
    </w:p>
    <w:p w14:paraId="0EC69F36" w14:textId="77777777" w:rsidR="00F06E43" w:rsidRPr="00720277" w:rsidRDefault="00F06E43" w:rsidP="00F06E43">
      <w:pPr>
        <w:ind w:left="720" w:firstLine="720"/>
        <w:rPr>
          <w:rFonts w:cs="Times New Roman"/>
          <w:sz w:val="28"/>
          <w:szCs w:val="28"/>
        </w:rPr>
      </w:pPr>
    </w:p>
    <w:p w14:paraId="74D6A073" w14:textId="77777777" w:rsidR="00F06E43" w:rsidRPr="00720277" w:rsidRDefault="00F06E43" w:rsidP="00F06E43">
      <w:pPr>
        <w:rPr>
          <w:rFonts w:cs="Times New Roman"/>
          <w:sz w:val="28"/>
          <w:szCs w:val="28"/>
        </w:rPr>
      </w:pPr>
      <w:r w:rsidRPr="00720277">
        <w:rPr>
          <w:rFonts w:eastAsia="Times New Roman" w:cs="Times New Roman"/>
          <w:position w:val="-6"/>
          <w:sz w:val="28"/>
          <w:szCs w:val="28"/>
          <w:lang w:eastAsia="en-US"/>
        </w:rPr>
        <w:object w:dxaOrig="225" w:dyaOrig="285" w14:anchorId="648BF607">
          <v:shape id="_x0000_i1085" type="#_x0000_t75" style="width:14.4pt;height:14.4pt" o:ole="" o:bullet="t">
            <v:imagedata r:id="rId172" o:title=""/>
          </v:shape>
          <o:OLEObject Type="Embed" ProgID="Equation.3" ShapeID="_x0000_i1085" DrawAspect="Content" ObjectID="_1752906198" r:id="rId173"/>
        </w:object>
      </w:r>
      <w:r w:rsidRPr="00720277">
        <w:rPr>
          <w:rFonts w:cs="Times New Roman"/>
          <w:sz w:val="28"/>
          <w:szCs w:val="28"/>
        </w:rPr>
        <w:t xml:space="preserve"> - grosimea straturilor luate în considerare</w:t>
      </w:r>
    </w:p>
    <w:p w14:paraId="68D640B4" w14:textId="77777777" w:rsidR="00F06E43" w:rsidRPr="00720277" w:rsidRDefault="00F06E43" w:rsidP="00F06E43">
      <w:pPr>
        <w:rPr>
          <w:rFonts w:cs="Times New Roman"/>
          <w:sz w:val="28"/>
          <w:szCs w:val="28"/>
        </w:rPr>
      </w:pPr>
      <w:r w:rsidRPr="00720277">
        <w:rPr>
          <w:rFonts w:eastAsia="Times New Roman" w:cs="Times New Roman"/>
          <w:position w:val="-6"/>
          <w:sz w:val="28"/>
          <w:szCs w:val="28"/>
          <w:lang w:eastAsia="en-US"/>
        </w:rPr>
        <w:object w:dxaOrig="225" w:dyaOrig="285" w14:anchorId="686A6234">
          <v:shape id="_x0000_i1086" type="#_x0000_t75" style="width:14.4pt;height:14.4pt" o:ole="" o:bullet="t">
            <v:imagedata r:id="rId174" o:title=""/>
          </v:shape>
          <o:OLEObject Type="Embed" ProgID="Equation.3" ShapeID="_x0000_i1086" DrawAspect="Content" ObjectID="_1752906199" r:id="rId175"/>
        </w:object>
      </w:r>
      <w:r w:rsidRPr="00720277">
        <w:rPr>
          <w:rFonts w:cs="Times New Roman"/>
          <w:sz w:val="28"/>
          <w:szCs w:val="28"/>
        </w:rPr>
        <w:t xml:space="preserve"> - conductivitatea termica</w:t>
      </w:r>
    </w:p>
    <w:p w14:paraId="7E7D2D00" w14:textId="77777777" w:rsidR="00F06E43" w:rsidRPr="00720277" w:rsidRDefault="00F06E43" w:rsidP="00F06E43">
      <w:pPr>
        <w:rPr>
          <w:rFonts w:cs="Times New Roman"/>
          <w:sz w:val="28"/>
          <w:szCs w:val="28"/>
        </w:rPr>
      </w:pPr>
      <w:r w:rsidRPr="00720277">
        <w:rPr>
          <w:rFonts w:eastAsia="Times New Roman" w:cs="Times New Roman"/>
          <w:position w:val="-12"/>
          <w:sz w:val="28"/>
          <w:szCs w:val="28"/>
          <w:lang w:eastAsia="en-US"/>
        </w:rPr>
        <w:object w:dxaOrig="285" w:dyaOrig="360" w14:anchorId="544641CD">
          <v:shape id="_x0000_i1087" type="#_x0000_t75" style="width:14.4pt;height:21.6pt" o:ole="">
            <v:imagedata r:id="rId176" o:title=""/>
          </v:shape>
          <o:OLEObject Type="Embed" ProgID="Equation.3" ShapeID="_x0000_i1087" DrawAspect="Content" ObjectID="_1752906200" r:id="rId177"/>
        </w:object>
      </w:r>
      <w:r w:rsidRPr="00720277">
        <w:rPr>
          <w:rFonts w:cs="Times New Roman"/>
          <w:sz w:val="28"/>
          <w:szCs w:val="28"/>
        </w:rPr>
        <w:t xml:space="preserve"> - coeficientul de transfer termic prin </w:t>
      </w:r>
      <w:proofErr w:type="spellStart"/>
      <w:r w:rsidRPr="00720277">
        <w:rPr>
          <w:rFonts w:cs="Times New Roman"/>
          <w:sz w:val="28"/>
          <w:szCs w:val="28"/>
        </w:rPr>
        <w:t>suprafaţa</w:t>
      </w:r>
      <w:proofErr w:type="spellEnd"/>
      <w:r w:rsidRPr="00720277">
        <w:rPr>
          <w:rFonts w:cs="Times New Roman"/>
          <w:sz w:val="28"/>
          <w:szCs w:val="28"/>
        </w:rPr>
        <w:t xml:space="preserve"> la interior</w:t>
      </w:r>
    </w:p>
    <w:p w14:paraId="2334639F" w14:textId="77777777" w:rsidR="00F06E43" w:rsidRPr="00720277" w:rsidRDefault="00F06E43" w:rsidP="00F06E43">
      <w:pPr>
        <w:rPr>
          <w:rFonts w:cs="Times New Roman"/>
          <w:sz w:val="28"/>
          <w:szCs w:val="28"/>
        </w:rPr>
      </w:pPr>
    </w:p>
    <w:p w14:paraId="2BDE7FBD" w14:textId="77777777" w:rsidR="00F06E43" w:rsidRPr="00720277" w:rsidRDefault="00F06E43" w:rsidP="00F06E43">
      <w:pPr>
        <w:ind w:left="720" w:firstLine="720"/>
        <w:rPr>
          <w:rFonts w:cs="Times New Roman"/>
          <w:sz w:val="28"/>
          <w:szCs w:val="28"/>
        </w:rPr>
      </w:pPr>
      <w:r w:rsidRPr="00720277">
        <w:rPr>
          <w:rFonts w:cs="Times New Roman"/>
          <w:sz w:val="28"/>
          <w:szCs w:val="28"/>
        </w:rPr>
        <w:t>2.2. Adaosuri la pierderile de căldura :</w:t>
      </w:r>
    </w:p>
    <w:p w14:paraId="11D73940" w14:textId="77777777" w:rsidR="00F06E43" w:rsidRPr="00720277" w:rsidRDefault="00F06E43" w:rsidP="00F06E43">
      <w:pPr>
        <w:rPr>
          <w:rFonts w:cs="Times New Roman"/>
          <w:sz w:val="28"/>
          <w:szCs w:val="28"/>
        </w:rPr>
      </w:pPr>
    </w:p>
    <w:p w14:paraId="08BBF996" w14:textId="77777777" w:rsidR="00F06E43" w:rsidRPr="00720277" w:rsidRDefault="00F06E43" w:rsidP="00F06E43">
      <w:pPr>
        <w:rPr>
          <w:rFonts w:cs="Times New Roman"/>
          <w:sz w:val="28"/>
          <w:szCs w:val="28"/>
        </w:rPr>
      </w:pPr>
      <w:r w:rsidRPr="00720277">
        <w:rPr>
          <w:rFonts w:cs="Times New Roman"/>
          <w:sz w:val="28"/>
          <w:szCs w:val="28"/>
        </w:rPr>
        <w:tab/>
        <w:t xml:space="preserve">La pierderile de căldură prin transmisie, calculate pentru fiecare încăpere se aplica adaosuri procentuale pentru orientare A </w:t>
      </w:r>
      <w:proofErr w:type="spellStart"/>
      <w:r w:rsidRPr="00720277">
        <w:rPr>
          <w:rFonts w:cs="Times New Roman"/>
          <w:sz w:val="28"/>
          <w:szCs w:val="28"/>
        </w:rPr>
        <w:t>şi</w:t>
      </w:r>
      <w:proofErr w:type="spellEnd"/>
      <w:r w:rsidRPr="00720277">
        <w:rPr>
          <w:rFonts w:cs="Times New Roman"/>
          <w:sz w:val="28"/>
          <w:szCs w:val="28"/>
        </w:rPr>
        <w:t xml:space="preserve"> pentru compensarea efectului </w:t>
      </w:r>
      <w:proofErr w:type="spellStart"/>
      <w:r w:rsidRPr="00720277">
        <w:rPr>
          <w:rFonts w:cs="Times New Roman"/>
          <w:sz w:val="28"/>
          <w:szCs w:val="28"/>
        </w:rPr>
        <w:t>suprafeţelor</w:t>
      </w:r>
      <w:proofErr w:type="spellEnd"/>
      <w:r w:rsidRPr="00720277">
        <w:rPr>
          <w:rFonts w:cs="Times New Roman"/>
          <w:sz w:val="28"/>
          <w:szCs w:val="28"/>
        </w:rPr>
        <w:t xml:space="preserve"> reci.</w:t>
      </w:r>
    </w:p>
    <w:p w14:paraId="2E629ED9" w14:textId="77777777" w:rsidR="00F06E43" w:rsidRPr="00720277" w:rsidRDefault="00F06E43" w:rsidP="00F06E43">
      <w:pPr>
        <w:rPr>
          <w:rFonts w:cs="Times New Roman"/>
          <w:sz w:val="28"/>
          <w:szCs w:val="28"/>
        </w:rPr>
      </w:pPr>
    </w:p>
    <w:p w14:paraId="1874BCE2" w14:textId="77777777" w:rsidR="00F06E43" w:rsidRPr="00720277" w:rsidRDefault="00F06E43" w:rsidP="00F06E43">
      <w:pPr>
        <w:rPr>
          <w:rFonts w:cs="Times New Roman"/>
          <w:sz w:val="28"/>
          <w:szCs w:val="28"/>
        </w:rPr>
      </w:pPr>
    </w:p>
    <w:p w14:paraId="517ED99B" w14:textId="77777777" w:rsidR="00F06E43" w:rsidRPr="00720277" w:rsidRDefault="00F06E43" w:rsidP="00F06E43">
      <w:pPr>
        <w:ind w:left="720" w:firstLine="720"/>
        <w:rPr>
          <w:rFonts w:cs="Times New Roman"/>
          <w:sz w:val="28"/>
          <w:szCs w:val="28"/>
        </w:rPr>
      </w:pPr>
      <w:r w:rsidRPr="00720277">
        <w:rPr>
          <w:rFonts w:cs="Times New Roman"/>
          <w:sz w:val="28"/>
          <w:szCs w:val="28"/>
        </w:rPr>
        <w:t>Adaosul pentru orientare A</w:t>
      </w:r>
      <w:r w:rsidRPr="00720277">
        <w:rPr>
          <w:rFonts w:cs="Times New Roman"/>
          <w:sz w:val="28"/>
          <w:szCs w:val="28"/>
          <w:vertAlign w:val="subscript"/>
        </w:rPr>
        <w:t>0</w:t>
      </w:r>
      <w:r w:rsidRPr="00720277">
        <w:rPr>
          <w:rFonts w:cs="Times New Roman"/>
          <w:sz w:val="28"/>
          <w:szCs w:val="28"/>
        </w:rPr>
        <w:t> :</w:t>
      </w:r>
    </w:p>
    <w:p w14:paraId="0A6EEF4C" w14:textId="77777777" w:rsidR="00F06E43" w:rsidRPr="00720277" w:rsidRDefault="00F06E43" w:rsidP="00F06E43">
      <w:pPr>
        <w:rPr>
          <w:rFonts w:cs="Times New Roman"/>
          <w:sz w:val="28"/>
          <w:szCs w:val="28"/>
        </w:rPr>
      </w:pPr>
      <w:r w:rsidRPr="00720277">
        <w:rPr>
          <w:rFonts w:cs="Times New Roman"/>
          <w:sz w:val="28"/>
          <w:szCs w:val="28"/>
        </w:rPr>
        <w:tab/>
        <w:t xml:space="preserve">Acest adaos se aplica în scopul </w:t>
      </w:r>
      <w:proofErr w:type="spellStart"/>
      <w:r w:rsidRPr="00720277">
        <w:rPr>
          <w:rFonts w:cs="Times New Roman"/>
          <w:sz w:val="28"/>
          <w:szCs w:val="28"/>
        </w:rPr>
        <w:t>diferenţierii</w:t>
      </w:r>
      <w:proofErr w:type="spellEnd"/>
      <w:r w:rsidRPr="00720277">
        <w:rPr>
          <w:rFonts w:cs="Times New Roman"/>
          <w:sz w:val="28"/>
          <w:szCs w:val="28"/>
        </w:rPr>
        <w:t xml:space="preserve"> pierderilor de căldură ale încăperilor diferit </w:t>
      </w:r>
      <w:r w:rsidRPr="00720277">
        <w:rPr>
          <w:rFonts w:cs="Times New Roman"/>
          <w:sz w:val="28"/>
          <w:szCs w:val="28"/>
        </w:rPr>
        <w:lastRenderedPageBreak/>
        <w:t xml:space="preserve">expuse </w:t>
      </w:r>
      <w:proofErr w:type="spellStart"/>
      <w:r w:rsidRPr="00720277">
        <w:rPr>
          <w:rFonts w:cs="Times New Roman"/>
          <w:sz w:val="28"/>
          <w:szCs w:val="28"/>
        </w:rPr>
        <w:t>radiaţiei</w:t>
      </w:r>
      <w:proofErr w:type="spellEnd"/>
      <w:r w:rsidRPr="00720277">
        <w:rPr>
          <w:rFonts w:cs="Times New Roman"/>
          <w:sz w:val="28"/>
          <w:szCs w:val="28"/>
        </w:rPr>
        <w:t xml:space="preserve"> solare. Valorile procentuale ale adaosului A</w:t>
      </w:r>
      <w:r w:rsidRPr="00720277">
        <w:rPr>
          <w:rFonts w:cs="Times New Roman"/>
          <w:sz w:val="28"/>
          <w:szCs w:val="28"/>
          <w:vertAlign w:val="subscript"/>
        </w:rPr>
        <w:t>0</w:t>
      </w:r>
      <w:r w:rsidRPr="00720277">
        <w:rPr>
          <w:rFonts w:cs="Times New Roman"/>
          <w:sz w:val="28"/>
          <w:szCs w:val="28"/>
        </w:rPr>
        <w:t xml:space="preserve"> sunt date în tabelul următor :</w:t>
      </w:r>
    </w:p>
    <w:p w14:paraId="5CDEDDDF" w14:textId="77777777" w:rsidR="00F06E43" w:rsidRPr="00720277" w:rsidRDefault="00F06E43" w:rsidP="00F06E43">
      <w:pPr>
        <w:pStyle w:val="Antet"/>
        <w:tabs>
          <w:tab w:val="left" w:pos="708"/>
        </w:tabs>
        <w:rPr>
          <w:rFonts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8"/>
        <w:gridCol w:w="1143"/>
        <w:gridCol w:w="1146"/>
        <w:gridCol w:w="1142"/>
        <w:gridCol w:w="1145"/>
        <w:gridCol w:w="1141"/>
        <w:gridCol w:w="1146"/>
        <w:gridCol w:w="1142"/>
        <w:gridCol w:w="1147"/>
      </w:tblGrid>
      <w:tr w:rsidR="00F06E43" w:rsidRPr="00720277" w14:paraId="49D125CE" w14:textId="77777777" w:rsidTr="00F06E43">
        <w:tc>
          <w:tcPr>
            <w:tcW w:w="1158" w:type="dxa"/>
            <w:tcBorders>
              <w:top w:val="single" w:sz="4" w:space="0" w:color="auto"/>
              <w:left w:val="single" w:sz="4" w:space="0" w:color="auto"/>
              <w:bottom w:val="single" w:sz="4" w:space="0" w:color="auto"/>
              <w:right w:val="single" w:sz="4" w:space="0" w:color="auto"/>
            </w:tcBorders>
            <w:shd w:val="clear" w:color="auto" w:fill="E0E0E0"/>
            <w:hideMark/>
          </w:tcPr>
          <w:p w14:paraId="6CF294BE" w14:textId="77777777" w:rsidR="00F06E43" w:rsidRPr="00720277" w:rsidRDefault="00F06E43">
            <w:pPr>
              <w:rPr>
                <w:rFonts w:cs="Times New Roman"/>
                <w:sz w:val="28"/>
                <w:szCs w:val="28"/>
              </w:rPr>
            </w:pPr>
            <w:r w:rsidRPr="00720277">
              <w:rPr>
                <w:rFonts w:cs="Times New Roman"/>
                <w:sz w:val="28"/>
                <w:szCs w:val="28"/>
              </w:rPr>
              <w:t>Orientarea</w:t>
            </w:r>
          </w:p>
        </w:tc>
        <w:tc>
          <w:tcPr>
            <w:tcW w:w="1158" w:type="dxa"/>
            <w:tcBorders>
              <w:top w:val="single" w:sz="4" w:space="0" w:color="auto"/>
              <w:left w:val="single" w:sz="4" w:space="0" w:color="auto"/>
              <w:bottom w:val="single" w:sz="4" w:space="0" w:color="auto"/>
              <w:right w:val="single" w:sz="4" w:space="0" w:color="auto"/>
            </w:tcBorders>
            <w:shd w:val="clear" w:color="auto" w:fill="E0E0E0"/>
            <w:hideMark/>
          </w:tcPr>
          <w:p w14:paraId="314129F8" w14:textId="77777777" w:rsidR="00F06E43" w:rsidRPr="00720277" w:rsidRDefault="00F06E43">
            <w:pPr>
              <w:rPr>
                <w:rFonts w:cs="Times New Roman"/>
                <w:sz w:val="28"/>
                <w:szCs w:val="28"/>
              </w:rPr>
            </w:pPr>
            <w:r w:rsidRPr="00720277">
              <w:rPr>
                <w:rFonts w:cs="Times New Roman"/>
                <w:sz w:val="28"/>
                <w:szCs w:val="28"/>
              </w:rPr>
              <w:t>N</w:t>
            </w:r>
          </w:p>
        </w:tc>
        <w:tc>
          <w:tcPr>
            <w:tcW w:w="1158" w:type="dxa"/>
            <w:tcBorders>
              <w:top w:val="single" w:sz="4" w:space="0" w:color="auto"/>
              <w:left w:val="single" w:sz="4" w:space="0" w:color="auto"/>
              <w:bottom w:val="single" w:sz="4" w:space="0" w:color="auto"/>
              <w:right w:val="single" w:sz="4" w:space="0" w:color="auto"/>
            </w:tcBorders>
            <w:shd w:val="clear" w:color="auto" w:fill="E0E0E0"/>
            <w:hideMark/>
          </w:tcPr>
          <w:p w14:paraId="2BF3ED21" w14:textId="77777777" w:rsidR="00F06E43" w:rsidRPr="00720277" w:rsidRDefault="00F06E43">
            <w:pPr>
              <w:rPr>
                <w:rFonts w:cs="Times New Roman"/>
                <w:sz w:val="28"/>
                <w:szCs w:val="28"/>
              </w:rPr>
            </w:pPr>
            <w:r w:rsidRPr="00720277">
              <w:rPr>
                <w:rFonts w:cs="Times New Roman"/>
                <w:sz w:val="28"/>
                <w:szCs w:val="28"/>
              </w:rPr>
              <w:t>NE</w:t>
            </w:r>
          </w:p>
        </w:tc>
        <w:tc>
          <w:tcPr>
            <w:tcW w:w="1158" w:type="dxa"/>
            <w:tcBorders>
              <w:top w:val="single" w:sz="4" w:space="0" w:color="auto"/>
              <w:left w:val="single" w:sz="4" w:space="0" w:color="auto"/>
              <w:bottom w:val="single" w:sz="4" w:space="0" w:color="auto"/>
              <w:right w:val="single" w:sz="4" w:space="0" w:color="auto"/>
            </w:tcBorders>
            <w:shd w:val="clear" w:color="auto" w:fill="E0E0E0"/>
            <w:hideMark/>
          </w:tcPr>
          <w:p w14:paraId="47DCE341" w14:textId="77777777" w:rsidR="00F06E43" w:rsidRPr="00720277" w:rsidRDefault="00F06E43">
            <w:pPr>
              <w:rPr>
                <w:rFonts w:cs="Times New Roman"/>
                <w:sz w:val="28"/>
                <w:szCs w:val="28"/>
              </w:rPr>
            </w:pPr>
            <w:r w:rsidRPr="00720277">
              <w:rPr>
                <w:rFonts w:cs="Times New Roman"/>
                <w:sz w:val="28"/>
                <w:szCs w:val="28"/>
              </w:rPr>
              <w:t>E</w:t>
            </w:r>
          </w:p>
        </w:tc>
        <w:tc>
          <w:tcPr>
            <w:tcW w:w="1158" w:type="dxa"/>
            <w:tcBorders>
              <w:top w:val="single" w:sz="4" w:space="0" w:color="auto"/>
              <w:left w:val="single" w:sz="4" w:space="0" w:color="auto"/>
              <w:bottom w:val="single" w:sz="4" w:space="0" w:color="auto"/>
              <w:right w:val="single" w:sz="4" w:space="0" w:color="auto"/>
            </w:tcBorders>
            <w:shd w:val="clear" w:color="auto" w:fill="E0E0E0"/>
            <w:hideMark/>
          </w:tcPr>
          <w:p w14:paraId="00070D68" w14:textId="77777777" w:rsidR="00F06E43" w:rsidRPr="00720277" w:rsidRDefault="00F06E43">
            <w:pPr>
              <w:rPr>
                <w:rFonts w:cs="Times New Roman"/>
                <w:sz w:val="28"/>
                <w:szCs w:val="28"/>
              </w:rPr>
            </w:pPr>
            <w:r w:rsidRPr="00720277">
              <w:rPr>
                <w:rFonts w:cs="Times New Roman"/>
                <w:sz w:val="28"/>
                <w:szCs w:val="28"/>
              </w:rPr>
              <w:t>SE</w:t>
            </w:r>
          </w:p>
        </w:tc>
        <w:tc>
          <w:tcPr>
            <w:tcW w:w="1158" w:type="dxa"/>
            <w:tcBorders>
              <w:top w:val="single" w:sz="4" w:space="0" w:color="auto"/>
              <w:left w:val="single" w:sz="4" w:space="0" w:color="auto"/>
              <w:bottom w:val="single" w:sz="4" w:space="0" w:color="auto"/>
              <w:right w:val="single" w:sz="4" w:space="0" w:color="auto"/>
            </w:tcBorders>
            <w:shd w:val="clear" w:color="auto" w:fill="E0E0E0"/>
            <w:hideMark/>
          </w:tcPr>
          <w:p w14:paraId="299A0BA0" w14:textId="77777777" w:rsidR="00F06E43" w:rsidRPr="00720277" w:rsidRDefault="00F06E43">
            <w:pPr>
              <w:rPr>
                <w:rFonts w:cs="Times New Roman"/>
                <w:sz w:val="28"/>
                <w:szCs w:val="28"/>
              </w:rPr>
            </w:pPr>
            <w:r w:rsidRPr="00720277">
              <w:rPr>
                <w:rFonts w:cs="Times New Roman"/>
                <w:sz w:val="28"/>
                <w:szCs w:val="28"/>
              </w:rPr>
              <w:t>S</w:t>
            </w:r>
          </w:p>
        </w:tc>
        <w:tc>
          <w:tcPr>
            <w:tcW w:w="1158" w:type="dxa"/>
            <w:tcBorders>
              <w:top w:val="single" w:sz="4" w:space="0" w:color="auto"/>
              <w:left w:val="single" w:sz="4" w:space="0" w:color="auto"/>
              <w:bottom w:val="single" w:sz="4" w:space="0" w:color="auto"/>
              <w:right w:val="single" w:sz="4" w:space="0" w:color="auto"/>
            </w:tcBorders>
            <w:shd w:val="clear" w:color="auto" w:fill="E0E0E0"/>
            <w:hideMark/>
          </w:tcPr>
          <w:p w14:paraId="15BCBF7D" w14:textId="77777777" w:rsidR="00F06E43" w:rsidRPr="00720277" w:rsidRDefault="00F06E43">
            <w:pPr>
              <w:rPr>
                <w:rFonts w:cs="Times New Roman"/>
                <w:sz w:val="28"/>
                <w:szCs w:val="28"/>
              </w:rPr>
            </w:pPr>
            <w:r w:rsidRPr="00720277">
              <w:rPr>
                <w:rFonts w:cs="Times New Roman"/>
                <w:sz w:val="28"/>
                <w:szCs w:val="28"/>
              </w:rPr>
              <w:t>SV</w:t>
            </w:r>
          </w:p>
        </w:tc>
        <w:tc>
          <w:tcPr>
            <w:tcW w:w="1158" w:type="dxa"/>
            <w:tcBorders>
              <w:top w:val="single" w:sz="4" w:space="0" w:color="auto"/>
              <w:left w:val="single" w:sz="4" w:space="0" w:color="auto"/>
              <w:bottom w:val="single" w:sz="4" w:space="0" w:color="auto"/>
              <w:right w:val="single" w:sz="4" w:space="0" w:color="auto"/>
            </w:tcBorders>
            <w:shd w:val="clear" w:color="auto" w:fill="E0E0E0"/>
            <w:hideMark/>
          </w:tcPr>
          <w:p w14:paraId="050ACEAB" w14:textId="77777777" w:rsidR="00F06E43" w:rsidRPr="00720277" w:rsidRDefault="00F06E43">
            <w:pPr>
              <w:rPr>
                <w:rFonts w:cs="Times New Roman"/>
                <w:sz w:val="28"/>
                <w:szCs w:val="28"/>
              </w:rPr>
            </w:pPr>
            <w:r w:rsidRPr="00720277">
              <w:rPr>
                <w:rFonts w:cs="Times New Roman"/>
                <w:sz w:val="28"/>
                <w:szCs w:val="28"/>
              </w:rPr>
              <w:t>V</w:t>
            </w:r>
          </w:p>
        </w:tc>
        <w:tc>
          <w:tcPr>
            <w:tcW w:w="1158" w:type="dxa"/>
            <w:tcBorders>
              <w:top w:val="single" w:sz="4" w:space="0" w:color="auto"/>
              <w:left w:val="single" w:sz="4" w:space="0" w:color="auto"/>
              <w:bottom w:val="single" w:sz="4" w:space="0" w:color="auto"/>
              <w:right w:val="single" w:sz="4" w:space="0" w:color="auto"/>
            </w:tcBorders>
            <w:shd w:val="clear" w:color="auto" w:fill="E0E0E0"/>
            <w:hideMark/>
          </w:tcPr>
          <w:p w14:paraId="0AA728B4" w14:textId="77777777" w:rsidR="00F06E43" w:rsidRPr="00720277" w:rsidRDefault="00F06E43">
            <w:pPr>
              <w:rPr>
                <w:rFonts w:cs="Times New Roman"/>
                <w:sz w:val="28"/>
                <w:szCs w:val="28"/>
              </w:rPr>
            </w:pPr>
            <w:r w:rsidRPr="00720277">
              <w:rPr>
                <w:rFonts w:cs="Times New Roman"/>
                <w:sz w:val="28"/>
                <w:szCs w:val="28"/>
              </w:rPr>
              <w:t>NV</w:t>
            </w:r>
          </w:p>
        </w:tc>
      </w:tr>
      <w:tr w:rsidR="00F06E43" w:rsidRPr="00720277" w14:paraId="023491D1" w14:textId="77777777" w:rsidTr="00F06E43">
        <w:tc>
          <w:tcPr>
            <w:tcW w:w="1158" w:type="dxa"/>
            <w:tcBorders>
              <w:top w:val="single" w:sz="4" w:space="0" w:color="auto"/>
              <w:left w:val="single" w:sz="4" w:space="0" w:color="auto"/>
              <w:bottom w:val="single" w:sz="4" w:space="0" w:color="auto"/>
              <w:right w:val="single" w:sz="4" w:space="0" w:color="auto"/>
            </w:tcBorders>
            <w:shd w:val="clear" w:color="auto" w:fill="E0E0E0"/>
            <w:hideMark/>
          </w:tcPr>
          <w:p w14:paraId="77A43450" w14:textId="77777777" w:rsidR="00F06E43" w:rsidRPr="00720277" w:rsidRDefault="00F06E43">
            <w:pPr>
              <w:rPr>
                <w:rFonts w:cs="Times New Roman"/>
                <w:sz w:val="28"/>
                <w:szCs w:val="28"/>
              </w:rPr>
            </w:pPr>
            <w:r w:rsidRPr="00720277">
              <w:rPr>
                <w:rFonts w:cs="Times New Roman"/>
                <w:sz w:val="28"/>
                <w:szCs w:val="28"/>
              </w:rPr>
              <w:t>A</w:t>
            </w:r>
            <w:r w:rsidRPr="00720277">
              <w:rPr>
                <w:rFonts w:cs="Times New Roman"/>
                <w:sz w:val="28"/>
                <w:szCs w:val="28"/>
                <w:vertAlign w:val="subscript"/>
              </w:rPr>
              <w:t xml:space="preserve">0 </w:t>
            </w:r>
            <w:r w:rsidRPr="00720277">
              <w:rPr>
                <w:rFonts w:cs="Times New Roman"/>
                <w:sz w:val="28"/>
                <w:szCs w:val="28"/>
              </w:rPr>
              <w:t>[%]</w:t>
            </w:r>
          </w:p>
        </w:tc>
        <w:tc>
          <w:tcPr>
            <w:tcW w:w="1158" w:type="dxa"/>
            <w:tcBorders>
              <w:top w:val="single" w:sz="4" w:space="0" w:color="auto"/>
              <w:left w:val="single" w:sz="4" w:space="0" w:color="auto"/>
              <w:bottom w:val="single" w:sz="4" w:space="0" w:color="auto"/>
              <w:right w:val="single" w:sz="4" w:space="0" w:color="auto"/>
            </w:tcBorders>
            <w:hideMark/>
          </w:tcPr>
          <w:p w14:paraId="7177D127" w14:textId="77777777" w:rsidR="00F06E43" w:rsidRPr="00720277" w:rsidRDefault="00F06E43">
            <w:pPr>
              <w:rPr>
                <w:rFonts w:cs="Times New Roman"/>
                <w:sz w:val="28"/>
                <w:szCs w:val="28"/>
              </w:rPr>
            </w:pPr>
            <w:r w:rsidRPr="00720277">
              <w:rPr>
                <w:rFonts w:cs="Times New Roman"/>
                <w:sz w:val="28"/>
                <w:szCs w:val="28"/>
              </w:rPr>
              <w:t>+5</w:t>
            </w:r>
          </w:p>
        </w:tc>
        <w:tc>
          <w:tcPr>
            <w:tcW w:w="1158" w:type="dxa"/>
            <w:tcBorders>
              <w:top w:val="single" w:sz="4" w:space="0" w:color="auto"/>
              <w:left w:val="single" w:sz="4" w:space="0" w:color="auto"/>
              <w:bottom w:val="single" w:sz="4" w:space="0" w:color="auto"/>
              <w:right w:val="single" w:sz="4" w:space="0" w:color="auto"/>
            </w:tcBorders>
            <w:hideMark/>
          </w:tcPr>
          <w:p w14:paraId="1C9FBB2F" w14:textId="77777777" w:rsidR="00F06E43" w:rsidRPr="00720277" w:rsidRDefault="00F06E43">
            <w:pPr>
              <w:rPr>
                <w:rFonts w:cs="Times New Roman"/>
                <w:sz w:val="28"/>
                <w:szCs w:val="28"/>
              </w:rPr>
            </w:pPr>
            <w:r w:rsidRPr="00720277">
              <w:rPr>
                <w:rFonts w:cs="Times New Roman"/>
                <w:sz w:val="28"/>
                <w:szCs w:val="28"/>
              </w:rPr>
              <w:t>+5</w:t>
            </w:r>
          </w:p>
        </w:tc>
        <w:tc>
          <w:tcPr>
            <w:tcW w:w="1158" w:type="dxa"/>
            <w:tcBorders>
              <w:top w:val="single" w:sz="4" w:space="0" w:color="auto"/>
              <w:left w:val="single" w:sz="4" w:space="0" w:color="auto"/>
              <w:bottom w:val="single" w:sz="4" w:space="0" w:color="auto"/>
              <w:right w:val="single" w:sz="4" w:space="0" w:color="auto"/>
            </w:tcBorders>
            <w:hideMark/>
          </w:tcPr>
          <w:p w14:paraId="36DCB0D9" w14:textId="77777777" w:rsidR="00F06E43" w:rsidRPr="00720277" w:rsidRDefault="00F06E43">
            <w:pPr>
              <w:rPr>
                <w:rFonts w:cs="Times New Roman"/>
                <w:sz w:val="28"/>
                <w:szCs w:val="28"/>
              </w:rPr>
            </w:pPr>
            <w:r w:rsidRPr="00720277">
              <w:rPr>
                <w:rFonts w:cs="Times New Roman"/>
                <w:sz w:val="28"/>
                <w:szCs w:val="28"/>
              </w:rPr>
              <w:t>0</w:t>
            </w:r>
          </w:p>
        </w:tc>
        <w:tc>
          <w:tcPr>
            <w:tcW w:w="1158" w:type="dxa"/>
            <w:tcBorders>
              <w:top w:val="single" w:sz="4" w:space="0" w:color="auto"/>
              <w:left w:val="single" w:sz="4" w:space="0" w:color="auto"/>
              <w:bottom w:val="single" w:sz="4" w:space="0" w:color="auto"/>
              <w:right w:val="single" w:sz="4" w:space="0" w:color="auto"/>
            </w:tcBorders>
            <w:hideMark/>
          </w:tcPr>
          <w:p w14:paraId="4B794634" w14:textId="77777777" w:rsidR="00F06E43" w:rsidRPr="00720277" w:rsidRDefault="00F06E43">
            <w:pPr>
              <w:rPr>
                <w:rFonts w:cs="Times New Roman"/>
                <w:sz w:val="28"/>
                <w:szCs w:val="28"/>
              </w:rPr>
            </w:pPr>
            <w:r w:rsidRPr="00720277">
              <w:rPr>
                <w:rFonts w:cs="Times New Roman"/>
                <w:sz w:val="28"/>
                <w:szCs w:val="28"/>
              </w:rPr>
              <w:t>-5</w:t>
            </w:r>
          </w:p>
        </w:tc>
        <w:tc>
          <w:tcPr>
            <w:tcW w:w="1158" w:type="dxa"/>
            <w:tcBorders>
              <w:top w:val="single" w:sz="4" w:space="0" w:color="auto"/>
              <w:left w:val="single" w:sz="4" w:space="0" w:color="auto"/>
              <w:bottom w:val="single" w:sz="4" w:space="0" w:color="auto"/>
              <w:right w:val="single" w:sz="4" w:space="0" w:color="auto"/>
            </w:tcBorders>
            <w:hideMark/>
          </w:tcPr>
          <w:p w14:paraId="06871CC6" w14:textId="77777777" w:rsidR="00F06E43" w:rsidRPr="00720277" w:rsidRDefault="00F06E43">
            <w:pPr>
              <w:rPr>
                <w:rFonts w:cs="Times New Roman"/>
                <w:sz w:val="28"/>
                <w:szCs w:val="28"/>
              </w:rPr>
            </w:pPr>
            <w:r w:rsidRPr="00720277">
              <w:rPr>
                <w:rFonts w:cs="Times New Roman"/>
                <w:sz w:val="28"/>
                <w:szCs w:val="28"/>
              </w:rPr>
              <w:t>-5</w:t>
            </w:r>
          </w:p>
        </w:tc>
        <w:tc>
          <w:tcPr>
            <w:tcW w:w="1158" w:type="dxa"/>
            <w:tcBorders>
              <w:top w:val="single" w:sz="4" w:space="0" w:color="auto"/>
              <w:left w:val="single" w:sz="4" w:space="0" w:color="auto"/>
              <w:bottom w:val="single" w:sz="4" w:space="0" w:color="auto"/>
              <w:right w:val="single" w:sz="4" w:space="0" w:color="auto"/>
            </w:tcBorders>
            <w:hideMark/>
          </w:tcPr>
          <w:p w14:paraId="08679048" w14:textId="77777777" w:rsidR="00F06E43" w:rsidRPr="00720277" w:rsidRDefault="00F06E43">
            <w:pPr>
              <w:rPr>
                <w:rFonts w:cs="Times New Roman"/>
                <w:sz w:val="28"/>
                <w:szCs w:val="28"/>
              </w:rPr>
            </w:pPr>
            <w:r w:rsidRPr="00720277">
              <w:rPr>
                <w:rFonts w:cs="Times New Roman"/>
                <w:sz w:val="28"/>
                <w:szCs w:val="28"/>
              </w:rPr>
              <w:t>-5</w:t>
            </w:r>
          </w:p>
        </w:tc>
        <w:tc>
          <w:tcPr>
            <w:tcW w:w="1158" w:type="dxa"/>
            <w:tcBorders>
              <w:top w:val="single" w:sz="4" w:space="0" w:color="auto"/>
              <w:left w:val="single" w:sz="4" w:space="0" w:color="auto"/>
              <w:bottom w:val="single" w:sz="4" w:space="0" w:color="auto"/>
              <w:right w:val="single" w:sz="4" w:space="0" w:color="auto"/>
            </w:tcBorders>
            <w:hideMark/>
          </w:tcPr>
          <w:p w14:paraId="0816BE0D" w14:textId="77777777" w:rsidR="00F06E43" w:rsidRPr="00720277" w:rsidRDefault="00F06E43">
            <w:pPr>
              <w:rPr>
                <w:rFonts w:cs="Times New Roman"/>
                <w:sz w:val="28"/>
                <w:szCs w:val="28"/>
              </w:rPr>
            </w:pPr>
            <w:r w:rsidRPr="00720277">
              <w:rPr>
                <w:rFonts w:cs="Times New Roman"/>
                <w:sz w:val="28"/>
                <w:szCs w:val="28"/>
              </w:rPr>
              <w:t>0</w:t>
            </w:r>
          </w:p>
        </w:tc>
        <w:tc>
          <w:tcPr>
            <w:tcW w:w="1158" w:type="dxa"/>
            <w:tcBorders>
              <w:top w:val="single" w:sz="4" w:space="0" w:color="auto"/>
              <w:left w:val="single" w:sz="4" w:space="0" w:color="auto"/>
              <w:bottom w:val="single" w:sz="4" w:space="0" w:color="auto"/>
              <w:right w:val="single" w:sz="4" w:space="0" w:color="auto"/>
            </w:tcBorders>
            <w:hideMark/>
          </w:tcPr>
          <w:p w14:paraId="6B85AC6C" w14:textId="77777777" w:rsidR="00F06E43" w:rsidRPr="00720277" w:rsidRDefault="00F06E43">
            <w:pPr>
              <w:rPr>
                <w:rFonts w:cs="Times New Roman"/>
                <w:sz w:val="28"/>
                <w:szCs w:val="28"/>
              </w:rPr>
            </w:pPr>
            <w:r w:rsidRPr="00720277">
              <w:rPr>
                <w:rFonts w:cs="Times New Roman"/>
                <w:sz w:val="28"/>
                <w:szCs w:val="28"/>
              </w:rPr>
              <w:t>+5</w:t>
            </w:r>
          </w:p>
        </w:tc>
      </w:tr>
    </w:tbl>
    <w:p w14:paraId="35CAA5AA" w14:textId="77777777" w:rsidR="00F06E43" w:rsidRPr="00720277" w:rsidRDefault="00F06E43" w:rsidP="00F06E43">
      <w:pPr>
        <w:rPr>
          <w:rFonts w:cs="Times New Roman"/>
          <w:sz w:val="28"/>
          <w:szCs w:val="28"/>
          <w:lang w:eastAsia="en-US"/>
        </w:rPr>
      </w:pPr>
    </w:p>
    <w:p w14:paraId="3A424114" w14:textId="77777777" w:rsidR="00F06E43" w:rsidRPr="00720277" w:rsidRDefault="00F06E43" w:rsidP="00F06E43">
      <w:pPr>
        <w:ind w:firstLine="720"/>
        <w:rPr>
          <w:rFonts w:cs="Times New Roman"/>
          <w:sz w:val="28"/>
          <w:szCs w:val="28"/>
        </w:rPr>
      </w:pPr>
      <w:r w:rsidRPr="00720277">
        <w:rPr>
          <w:rFonts w:cs="Times New Roman"/>
          <w:sz w:val="28"/>
          <w:szCs w:val="28"/>
        </w:rPr>
        <w:t xml:space="preserve">Adaosul pentru compensarea efectelor </w:t>
      </w:r>
      <w:proofErr w:type="spellStart"/>
      <w:r w:rsidRPr="00720277">
        <w:rPr>
          <w:rFonts w:cs="Times New Roman"/>
          <w:sz w:val="28"/>
          <w:szCs w:val="28"/>
        </w:rPr>
        <w:t>suprafeţelor</w:t>
      </w:r>
      <w:proofErr w:type="spellEnd"/>
      <w:r w:rsidRPr="00720277">
        <w:rPr>
          <w:rFonts w:cs="Times New Roman"/>
          <w:sz w:val="28"/>
          <w:szCs w:val="28"/>
        </w:rPr>
        <w:t xml:space="preserve"> reci A</w:t>
      </w:r>
      <w:r w:rsidRPr="00720277">
        <w:rPr>
          <w:rFonts w:cs="Times New Roman"/>
          <w:sz w:val="28"/>
          <w:szCs w:val="28"/>
          <w:vertAlign w:val="subscript"/>
        </w:rPr>
        <w:t>c</w:t>
      </w:r>
      <w:r w:rsidRPr="00720277">
        <w:rPr>
          <w:rFonts w:cs="Times New Roman"/>
          <w:sz w:val="28"/>
          <w:szCs w:val="28"/>
        </w:rPr>
        <w:t xml:space="preserve"> :</w:t>
      </w:r>
    </w:p>
    <w:p w14:paraId="1AC77056" w14:textId="77777777" w:rsidR="00F06E43" w:rsidRPr="00720277" w:rsidRDefault="00F06E43" w:rsidP="00F06E43">
      <w:pPr>
        <w:rPr>
          <w:rFonts w:cs="Times New Roman"/>
          <w:sz w:val="28"/>
          <w:szCs w:val="28"/>
        </w:rPr>
      </w:pPr>
    </w:p>
    <w:p w14:paraId="702D6570" w14:textId="77777777" w:rsidR="00F06E43" w:rsidRPr="00720277" w:rsidRDefault="00F06E43" w:rsidP="00F06E43">
      <w:pPr>
        <w:rPr>
          <w:rFonts w:cs="Times New Roman"/>
          <w:sz w:val="28"/>
          <w:szCs w:val="28"/>
        </w:rPr>
      </w:pPr>
      <w:r w:rsidRPr="00720277">
        <w:rPr>
          <w:rFonts w:cs="Times New Roman"/>
          <w:sz w:val="28"/>
          <w:szCs w:val="28"/>
        </w:rPr>
        <w:tab/>
        <w:t xml:space="preserve">Acest adaos se aplica în vederea </w:t>
      </w:r>
      <w:proofErr w:type="spellStart"/>
      <w:r w:rsidRPr="00720277">
        <w:rPr>
          <w:rFonts w:cs="Times New Roman"/>
          <w:sz w:val="28"/>
          <w:szCs w:val="28"/>
        </w:rPr>
        <w:t>îmbunataţirii</w:t>
      </w:r>
      <w:proofErr w:type="spellEnd"/>
      <w:r w:rsidRPr="00720277">
        <w:rPr>
          <w:rFonts w:cs="Times New Roman"/>
          <w:sz w:val="28"/>
          <w:szCs w:val="28"/>
        </w:rPr>
        <w:t xml:space="preserve"> confortului termic în  </w:t>
      </w:r>
      <w:proofErr w:type="spellStart"/>
      <w:r w:rsidRPr="00720277">
        <w:rPr>
          <w:rFonts w:cs="Times New Roman"/>
          <w:sz w:val="28"/>
          <w:szCs w:val="28"/>
        </w:rPr>
        <w:t>încaperile</w:t>
      </w:r>
      <w:proofErr w:type="spellEnd"/>
      <w:r w:rsidRPr="00720277">
        <w:rPr>
          <w:rFonts w:cs="Times New Roman"/>
          <w:sz w:val="28"/>
          <w:szCs w:val="28"/>
        </w:rPr>
        <w:t xml:space="preserve"> </w:t>
      </w:r>
      <w:proofErr w:type="spellStart"/>
      <w:r w:rsidRPr="00720277">
        <w:rPr>
          <w:rFonts w:cs="Times New Roman"/>
          <w:sz w:val="28"/>
          <w:szCs w:val="28"/>
        </w:rPr>
        <w:t>construcţiilor</w:t>
      </w:r>
      <w:proofErr w:type="spellEnd"/>
      <w:r w:rsidRPr="00720277">
        <w:rPr>
          <w:rFonts w:cs="Times New Roman"/>
          <w:sz w:val="28"/>
          <w:szCs w:val="28"/>
        </w:rPr>
        <w:t xml:space="preserve"> civile. Valoarea acestui adaos se alege din nomograma în </w:t>
      </w:r>
      <w:proofErr w:type="spellStart"/>
      <w:r w:rsidRPr="00720277">
        <w:rPr>
          <w:rFonts w:cs="Times New Roman"/>
          <w:sz w:val="28"/>
          <w:szCs w:val="28"/>
        </w:rPr>
        <w:t>funcţie</w:t>
      </w:r>
      <w:proofErr w:type="spellEnd"/>
      <w:r w:rsidRPr="00720277">
        <w:rPr>
          <w:rFonts w:cs="Times New Roman"/>
          <w:sz w:val="28"/>
          <w:szCs w:val="28"/>
        </w:rPr>
        <w:t xml:space="preserve"> de valoarea numerica a </w:t>
      </w:r>
      <w:proofErr w:type="spellStart"/>
      <w:r w:rsidRPr="00720277">
        <w:rPr>
          <w:rFonts w:cs="Times New Roman"/>
          <w:sz w:val="28"/>
          <w:szCs w:val="28"/>
        </w:rPr>
        <w:t>rezistenţei</w:t>
      </w:r>
      <w:proofErr w:type="spellEnd"/>
      <w:r w:rsidRPr="00720277">
        <w:rPr>
          <w:rFonts w:cs="Times New Roman"/>
          <w:sz w:val="28"/>
          <w:szCs w:val="28"/>
        </w:rPr>
        <w:t xml:space="preserve"> totale medii </w:t>
      </w:r>
      <w:proofErr w:type="spellStart"/>
      <w:r w:rsidRPr="00720277">
        <w:rPr>
          <w:rFonts w:cs="Times New Roman"/>
          <w:sz w:val="28"/>
          <w:szCs w:val="28"/>
        </w:rPr>
        <w:t>R</w:t>
      </w:r>
      <w:r w:rsidRPr="00720277">
        <w:rPr>
          <w:rFonts w:cs="Times New Roman"/>
          <w:sz w:val="28"/>
          <w:szCs w:val="28"/>
          <w:vertAlign w:val="subscript"/>
        </w:rPr>
        <w:t>m</w:t>
      </w:r>
      <w:proofErr w:type="spellEnd"/>
      <w:r w:rsidRPr="00720277">
        <w:rPr>
          <w:rFonts w:cs="Times New Roman"/>
          <w:sz w:val="28"/>
          <w:szCs w:val="28"/>
        </w:rPr>
        <w:t xml:space="preserve"> </w:t>
      </w:r>
      <w:proofErr w:type="spellStart"/>
      <w:r w:rsidRPr="00720277">
        <w:rPr>
          <w:rFonts w:cs="Times New Roman"/>
          <w:sz w:val="28"/>
          <w:szCs w:val="28"/>
        </w:rPr>
        <w:t>şi</w:t>
      </w:r>
      <w:proofErr w:type="spellEnd"/>
      <w:r w:rsidRPr="00720277">
        <w:rPr>
          <w:rFonts w:cs="Times New Roman"/>
          <w:sz w:val="28"/>
          <w:szCs w:val="28"/>
        </w:rPr>
        <w:t xml:space="preserve"> a </w:t>
      </w:r>
      <w:proofErr w:type="spellStart"/>
      <w:r w:rsidRPr="00720277">
        <w:rPr>
          <w:rFonts w:cs="Times New Roman"/>
          <w:sz w:val="28"/>
          <w:szCs w:val="28"/>
        </w:rPr>
        <w:t>numarului</w:t>
      </w:r>
      <w:proofErr w:type="spellEnd"/>
      <w:r w:rsidRPr="00720277">
        <w:rPr>
          <w:rFonts w:cs="Times New Roman"/>
          <w:sz w:val="28"/>
          <w:szCs w:val="28"/>
        </w:rPr>
        <w:t xml:space="preserve"> de elemente de </w:t>
      </w:r>
      <w:proofErr w:type="spellStart"/>
      <w:r w:rsidRPr="00720277">
        <w:rPr>
          <w:rFonts w:cs="Times New Roman"/>
          <w:sz w:val="28"/>
          <w:szCs w:val="28"/>
        </w:rPr>
        <w:t>construcţie</w:t>
      </w:r>
      <w:proofErr w:type="spellEnd"/>
      <w:r w:rsidRPr="00720277">
        <w:rPr>
          <w:rFonts w:cs="Times New Roman"/>
          <w:sz w:val="28"/>
          <w:szCs w:val="28"/>
        </w:rPr>
        <w:t xml:space="preserve"> exterioare : </w:t>
      </w:r>
      <w:proofErr w:type="spellStart"/>
      <w:r w:rsidRPr="00720277">
        <w:rPr>
          <w:rFonts w:cs="Times New Roman"/>
          <w:sz w:val="28"/>
          <w:szCs w:val="28"/>
        </w:rPr>
        <w:t>pereţi</w:t>
      </w:r>
      <w:proofErr w:type="spellEnd"/>
      <w:r w:rsidRPr="00720277">
        <w:rPr>
          <w:rFonts w:cs="Times New Roman"/>
          <w:sz w:val="28"/>
          <w:szCs w:val="28"/>
        </w:rPr>
        <w:t xml:space="preserve">, </w:t>
      </w:r>
      <w:proofErr w:type="spellStart"/>
      <w:r w:rsidRPr="00720277">
        <w:rPr>
          <w:rFonts w:cs="Times New Roman"/>
          <w:sz w:val="28"/>
          <w:szCs w:val="28"/>
        </w:rPr>
        <w:t>planşee</w:t>
      </w:r>
      <w:proofErr w:type="spellEnd"/>
      <w:r w:rsidRPr="00720277">
        <w:rPr>
          <w:rFonts w:cs="Times New Roman"/>
          <w:sz w:val="28"/>
          <w:szCs w:val="28"/>
        </w:rPr>
        <w:t>, terasa etc.</w:t>
      </w:r>
    </w:p>
    <w:p w14:paraId="18995D7F" w14:textId="77777777" w:rsidR="00F06E43" w:rsidRPr="00720277" w:rsidRDefault="00F06E43" w:rsidP="00F06E43">
      <w:pPr>
        <w:rPr>
          <w:rFonts w:cs="Times New Roman"/>
          <w:sz w:val="28"/>
          <w:szCs w:val="28"/>
        </w:rPr>
      </w:pPr>
    </w:p>
    <w:p w14:paraId="4EA48284" w14:textId="77777777" w:rsidR="00F06E43" w:rsidRPr="00720277" w:rsidRDefault="00F06E43" w:rsidP="00F06E43">
      <w:pPr>
        <w:ind w:left="360" w:firstLine="720"/>
        <w:rPr>
          <w:rFonts w:cs="Times New Roman"/>
          <w:sz w:val="28"/>
          <w:szCs w:val="28"/>
        </w:rPr>
      </w:pPr>
      <w:r w:rsidRPr="00720277">
        <w:rPr>
          <w:rFonts w:cs="Times New Roman"/>
          <w:sz w:val="28"/>
          <w:szCs w:val="28"/>
        </w:rPr>
        <w:t>Adaosul A</w:t>
      </w:r>
      <w:r w:rsidRPr="00720277">
        <w:rPr>
          <w:rFonts w:cs="Times New Roman"/>
          <w:sz w:val="28"/>
          <w:szCs w:val="28"/>
          <w:vertAlign w:val="subscript"/>
        </w:rPr>
        <w:t>c</w:t>
      </w:r>
      <w:r w:rsidRPr="00720277">
        <w:rPr>
          <w:rFonts w:cs="Times New Roman"/>
          <w:sz w:val="28"/>
          <w:szCs w:val="28"/>
        </w:rPr>
        <w:t xml:space="preserve"> nu se aplica :</w:t>
      </w:r>
    </w:p>
    <w:p w14:paraId="182FD055" w14:textId="77777777" w:rsidR="00F06E43" w:rsidRPr="00720277" w:rsidRDefault="00F06E43" w:rsidP="00F06E43">
      <w:pPr>
        <w:rPr>
          <w:rFonts w:cs="Times New Roman"/>
          <w:sz w:val="28"/>
          <w:szCs w:val="28"/>
        </w:rPr>
      </w:pPr>
    </w:p>
    <w:p w14:paraId="7D580034" w14:textId="77777777" w:rsidR="00F06E43" w:rsidRPr="00720277" w:rsidRDefault="00F06E43" w:rsidP="00F06E43">
      <w:pPr>
        <w:widowControl/>
        <w:numPr>
          <w:ilvl w:val="0"/>
          <w:numId w:val="45"/>
        </w:numPr>
        <w:suppressAutoHyphens w:val="0"/>
        <w:rPr>
          <w:rFonts w:cs="Times New Roman"/>
          <w:sz w:val="28"/>
          <w:szCs w:val="28"/>
        </w:rPr>
      </w:pPr>
      <w:r w:rsidRPr="00720277">
        <w:rPr>
          <w:rFonts w:cs="Times New Roman"/>
          <w:sz w:val="28"/>
          <w:szCs w:val="28"/>
        </w:rPr>
        <w:t xml:space="preserve">încăperilor de trecere în care oamenii poarta </w:t>
      </w:r>
      <w:proofErr w:type="spellStart"/>
      <w:r w:rsidRPr="00720277">
        <w:rPr>
          <w:rFonts w:cs="Times New Roman"/>
          <w:sz w:val="28"/>
          <w:szCs w:val="28"/>
        </w:rPr>
        <w:t>îmbracaminte</w:t>
      </w:r>
      <w:proofErr w:type="spellEnd"/>
      <w:r w:rsidRPr="00720277">
        <w:rPr>
          <w:rFonts w:cs="Times New Roman"/>
          <w:sz w:val="28"/>
          <w:szCs w:val="28"/>
        </w:rPr>
        <w:t xml:space="preserve"> de strada ;</w:t>
      </w:r>
    </w:p>
    <w:p w14:paraId="340CB4FD" w14:textId="77777777" w:rsidR="00F06E43" w:rsidRPr="00720277" w:rsidRDefault="00F06E43" w:rsidP="00F06E43">
      <w:pPr>
        <w:widowControl/>
        <w:numPr>
          <w:ilvl w:val="0"/>
          <w:numId w:val="45"/>
        </w:numPr>
        <w:suppressAutoHyphens w:val="0"/>
        <w:rPr>
          <w:rFonts w:cs="Times New Roman"/>
          <w:sz w:val="28"/>
          <w:szCs w:val="28"/>
        </w:rPr>
      </w:pPr>
      <w:r w:rsidRPr="00720277">
        <w:rPr>
          <w:rFonts w:cs="Times New Roman"/>
          <w:sz w:val="28"/>
          <w:szCs w:val="28"/>
        </w:rPr>
        <w:t xml:space="preserve">încăperilor </w:t>
      </w:r>
      <w:proofErr w:type="spellStart"/>
      <w:r w:rsidRPr="00720277">
        <w:rPr>
          <w:rFonts w:cs="Times New Roman"/>
          <w:sz w:val="28"/>
          <w:szCs w:val="28"/>
        </w:rPr>
        <w:t>încalzite</w:t>
      </w:r>
      <w:proofErr w:type="spellEnd"/>
      <w:r w:rsidRPr="00720277">
        <w:rPr>
          <w:rFonts w:cs="Times New Roman"/>
          <w:sz w:val="28"/>
          <w:szCs w:val="28"/>
        </w:rPr>
        <w:t xml:space="preserve"> prin </w:t>
      </w:r>
      <w:proofErr w:type="spellStart"/>
      <w:r w:rsidRPr="00720277">
        <w:rPr>
          <w:rFonts w:cs="Times New Roman"/>
          <w:sz w:val="28"/>
          <w:szCs w:val="28"/>
        </w:rPr>
        <w:t>radiaţie</w:t>
      </w:r>
      <w:proofErr w:type="spellEnd"/>
      <w:r w:rsidRPr="00720277">
        <w:rPr>
          <w:rFonts w:cs="Times New Roman"/>
          <w:sz w:val="28"/>
          <w:szCs w:val="28"/>
        </w:rPr>
        <w:t> ;</w:t>
      </w:r>
    </w:p>
    <w:p w14:paraId="66882F8A" w14:textId="77777777" w:rsidR="00F06E43" w:rsidRPr="00720277" w:rsidRDefault="00F06E43" w:rsidP="00F06E43">
      <w:pPr>
        <w:widowControl/>
        <w:numPr>
          <w:ilvl w:val="0"/>
          <w:numId w:val="45"/>
        </w:numPr>
        <w:suppressAutoHyphens w:val="0"/>
        <w:rPr>
          <w:rFonts w:cs="Times New Roman"/>
          <w:sz w:val="28"/>
          <w:szCs w:val="28"/>
        </w:rPr>
      </w:pPr>
      <w:r w:rsidRPr="00720277">
        <w:rPr>
          <w:rFonts w:cs="Times New Roman"/>
          <w:sz w:val="28"/>
          <w:szCs w:val="28"/>
        </w:rPr>
        <w:t xml:space="preserve">încăperilor în care oamenii </w:t>
      </w:r>
      <w:proofErr w:type="spellStart"/>
      <w:r w:rsidRPr="00720277">
        <w:rPr>
          <w:rFonts w:cs="Times New Roman"/>
          <w:sz w:val="28"/>
          <w:szCs w:val="28"/>
        </w:rPr>
        <w:t>desfaşoara</w:t>
      </w:r>
      <w:proofErr w:type="spellEnd"/>
      <w:r w:rsidRPr="00720277">
        <w:rPr>
          <w:rFonts w:cs="Times New Roman"/>
          <w:sz w:val="28"/>
          <w:szCs w:val="28"/>
        </w:rPr>
        <w:t xml:space="preserve"> o munca medie sau grea.</w:t>
      </w:r>
    </w:p>
    <w:p w14:paraId="1194B4FA" w14:textId="77777777" w:rsidR="00F06E43" w:rsidRPr="00720277" w:rsidRDefault="00F06E43" w:rsidP="00F06E43">
      <w:pPr>
        <w:ind w:firstLine="720"/>
        <w:rPr>
          <w:rFonts w:cs="Times New Roman"/>
          <w:sz w:val="28"/>
          <w:szCs w:val="28"/>
        </w:rPr>
      </w:pPr>
    </w:p>
    <w:p w14:paraId="10EF8742" w14:textId="77777777" w:rsidR="00F06E43" w:rsidRPr="00720277" w:rsidRDefault="00F06E43" w:rsidP="00F06E43">
      <w:pPr>
        <w:ind w:firstLine="720"/>
        <w:rPr>
          <w:rFonts w:cs="Times New Roman"/>
          <w:sz w:val="28"/>
          <w:szCs w:val="28"/>
        </w:rPr>
      </w:pPr>
      <w:proofErr w:type="spellStart"/>
      <w:r w:rsidRPr="00720277">
        <w:rPr>
          <w:rFonts w:cs="Times New Roman"/>
          <w:sz w:val="28"/>
          <w:szCs w:val="28"/>
        </w:rPr>
        <w:t>Rezistenţa</w:t>
      </w:r>
      <w:proofErr w:type="spellEnd"/>
      <w:r w:rsidRPr="00720277">
        <w:rPr>
          <w:rFonts w:cs="Times New Roman"/>
          <w:sz w:val="28"/>
          <w:szCs w:val="28"/>
        </w:rPr>
        <w:t xml:space="preserve"> totala medie :</w:t>
      </w:r>
    </w:p>
    <w:p w14:paraId="50249770" w14:textId="77777777" w:rsidR="00F06E43" w:rsidRPr="00720277" w:rsidRDefault="00F06E43" w:rsidP="00F06E43">
      <w:pPr>
        <w:rPr>
          <w:rFonts w:cs="Times New Roman"/>
          <w:sz w:val="28"/>
          <w:szCs w:val="28"/>
        </w:rPr>
      </w:pPr>
    </w:p>
    <w:p w14:paraId="26D280D3" w14:textId="77777777" w:rsidR="00F06E43" w:rsidRPr="00720277" w:rsidRDefault="00F06E43" w:rsidP="00F06E43">
      <w:pPr>
        <w:rPr>
          <w:rFonts w:cs="Times New Roman"/>
          <w:sz w:val="28"/>
          <w:szCs w:val="28"/>
        </w:rPr>
      </w:pPr>
      <w:r w:rsidRPr="00720277">
        <w:rPr>
          <w:rFonts w:cs="Times New Roman"/>
          <w:sz w:val="28"/>
          <w:szCs w:val="28"/>
        </w:rPr>
        <w:tab/>
      </w:r>
      <w:proofErr w:type="spellStart"/>
      <w:r w:rsidRPr="00720277">
        <w:rPr>
          <w:rFonts w:cs="Times New Roman"/>
          <w:sz w:val="28"/>
          <w:szCs w:val="28"/>
        </w:rPr>
        <w:t>Rezistenţa</w:t>
      </w:r>
      <w:proofErr w:type="spellEnd"/>
      <w:r w:rsidRPr="00720277">
        <w:rPr>
          <w:rFonts w:cs="Times New Roman"/>
          <w:sz w:val="28"/>
          <w:szCs w:val="28"/>
        </w:rPr>
        <w:t xml:space="preserve"> totala medie la transferul de căldură a elementelor de </w:t>
      </w:r>
      <w:proofErr w:type="spellStart"/>
      <w:r w:rsidRPr="00720277">
        <w:rPr>
          <w:rFonts w:cs="Times New Roman"/>
          <w:sz w:val="28"/>
          <w:szCs w:val="28"/>
        </w:rPr>
        <w:t>construcţie</w:t>
      </w:r>
      <w:proofErr w:type="spellEnd"/>
      <w:r w:rsidRPr="00720277">
        <w:rPr>
          <w:rFonts w:cs="Times New Roman"/>
          <w:sz w:val="28"/>
          <w:szCs w:val="28"/>
        </w:rPr>
        <w:t xml:space="preserve"> delimitatoare ale încăperii este :</w:t>
      </w:r>
    </w:p>
    <w:p w14:paraId="74A4F006" w14:textId="77777777" w:rsidR="00F06E43" w:rsidRPr="00720277" w:rsidRDefault="00F06E43" w:rsidP="00F06E43">
      <w:pPr>
        <w:rPr>
          <w:rFonts w:cs="Times New Roman"/>
          <w:sz w:val="28"/>
          <w:szCs w:val="28"/>
        </w:rPr>
      </w:pPr>
    </w:p>
    <w:p w14:paraId="7698FA0E" w14:textId="77777777" w:rsidR="00F06E43" w:rsidRPr="00720277" w:rsidRDefault="00F06E43" w:rsidP="00F06E43">
      <w:pPr>
        <w:ind w:left="720" w:firstLine="720"/>
        <w:rPr>
          <w:rFonts w:cs="Times New Roman"/>
          <w:sz w:val="28"/>
          <w:szCs w:val="28"/>
        </w:rPr>
      </w:pPr>
      <w:r w:rsidRPr="00720277">
        <w:rPr>
          <w:rFonts w:eastAsia="Times New Roman" w:cs="Times New Roman"/>
          <w:position w:val="-30"/>
          <w:sz w:val="28"/>
          <w:szCs w:val="28"/>
          <w:lang w:eastAsia="en-US"/>
        </w:rPr>
        <w:object w:dxaOrig="1755" w:dyaOrig="705" w14:anchorId="2657384E">
          <v:shape id="_x0000_i1088" type="#_x0000_t75" style="width:86.4pt;height:36pt" o:ole="">
            <v:imagedata r:id="rId178" o:title=""/>
          </v:shape>
          <o:OLEObject Type="Embed" ProgID="Equation.3" ShapeID="_x0000_i1088" DrawAspect="Content" ObjectID="_1752906201" r:id="rId179"/>
        </w:object>
      </w:r>
    </w:p>
    <w:p w14:paraId="65BDF03B" w14:textId="77777777" w:rsidR="00F06E43" w:rsidRPr="00720277" w:rsidRDefault="00F06E43" w:rsidP="00F06E43">
      <w:pPr>
        <w:rPr>
          <w:rFonts w:cs="Times New Roman"/>
          <w:sz w:val="28"/>
          <w:szCs w:val="28"/>
        </w:rPr>
      </w:pPr>
    </w:p>
    <w:p w14:paraId="42B5FF18" w14:textId="77777777" w:rsidR="00F06E43" w:rsidRPr="00720277" w:rsidRDefault="00F06E43" w:rsidP="00F06E43">
      <w:pPr>
        <w:rPr>
          <w:rFonts w:cs="Times New Roman"/>
          <w:sz w:val="28"/>
          <w:szCs w:val="28"/>
        </w:rPr>
      </w:pPr>
      <w:r w:rsidRPr="00720277">
        <w:rPr>
          <w:rFonts w:eastAsia="Times New Roman" w:cs="Times New Roman"/>
          <w:position w:val="-10"/>
          <w:sz w:val="28"/>
          <w:szCs w:val="28"/>
          <w:lang w:eastAsia="en-US"/>
        </w:rPr>
        <w:object w:dxaOrig="300" w:dyaOrig="345" w14:anchorId="7B17D236">
          <v:shape id="_x0000_i1089" type="#_x0000_t75" style="width:14.4pt;height:14.4pt" o:ole="" o:bullet="t">
            <v:imagedata r:id="rId180" o:title=""/>
          </v:shape>
          <o:OLEObject Type="Embed" ProgID="Equation.3" ShapeID="_x0000_i1089" DrawAspect="Content" ObjectID="_1752906202" r:id="rId181"/>
        </w:object>
      </w:r>
      <w:r w:rsidRPr="00720277">
        <w:rPr>
          <w:rFonts w:cs="Times New Roman"/>
          <w:sz w:val="28"/>
          <w:szCs w:val="28"/>
        </w:rPr>
        <w:t xml:space="preserve"> - </w:t>
      </w:r>
      <w:proofErr w:type="spellStart"/>
      <w:r w:rsidRPr="00720277">
        <w:rPr>
          <w:rFonts w:cs="Times New Roman"/>
          <w:sz w:val="28"/>
          <w:szCs w:val="28"/>
        </w:rPr>
        <w:t>suprafaţa</w:t>
      </w:r>
      <w:proofErr w:type="spellEnd"/>
      <w:r w:rsidRPr="00720277">
        <w:rPr>
          <w:rFonts w:cs="Times New Roman"/>
          <w:sz w:val="28"/>
          <w:szCs w:val="28"/>
        </w:rPr>
        <w:t xml:space="preserve"> totala a încăperii [m</w:t>
      </w:r>
      <w:r w:rsidRPr="00720277">
        <w:rPr>
          <w:rFonts w:cs="Times New Roman"/>
          <w:sz w:val="28"/>
          <w:szCs w:val="28"/>
          <w:vertAlign w:val="superscript"/>
        </w:rPr>
        <w:t>2</w:t>
      </w:r>
      <w:r w:rsidRPr="00720277">
        <w:rPr>
          <w:rFonts w:cs="Times New Roman"/>
          <w:sz w:val="28"/>
          <w:szCs w:val="28"/>
        </w:rPr>
        <w:t>];</w:t>
      </w:r>
    </w:p>
    <w:p w14:paraId="5B0818A1" w14:textId="77777777" w:rsidR="00F06E43" w:rsidRPr="00720277" w:rsidRDefault="00F06E43" w:rsidP="00F06E43">
      <w:pPr>
        <w:rPr>
          <w:rFonts w:cs="Times New Roman"/>
          <w:sz w:val="28"/>
          <w:szCs w:val="28"/>
        </w:rPr>
      </w:pPr>
      <w:r w:rsidRPr="00720277">
        <w:rPr>
          <w:rFonts w:eastAsia="Times New Roman" w:cs="Times New Roman"/>
          <w:position w:val="-12"/>
          <w:sz w:val="28"/>
          <w:szCs w:val="28"/>
          <w:lang w:eastAsia="en-US"/>
        </w:rPr>
        <w:object w:dxaOrig="225" w:dyaOrig="360" w14:anchorId="5BE86591">
          <v:shape id="_x0000_i1090" type="#_x0000_t75" style="width:14.4pt;height:21.6pt" o:ole="">
            <v:imagedata r:id="rId134" o:title=""/>
          </v:shape>
          <o:OLEObject Type="Embed" ProgID="Equation.3" ShapeID="_x0000_i1090" DrawAspect="Content" ObjectID="_1752906203" r:id="rId182"/>
        </w:object>
      </w:r>
      <w:r w:rsidRPr="00720277">
        <w:rPr>
          <w:rFonts w:cs="Times New Roman"/>
          <w:sz w:val="28"/>
          <w:szCs w:val="28"/>
        </w:rPr>
        <w:t xml:space="preserve"> - temperatura exterioară </w:t>
      </w:r>
      <w:proofErr w:type="spellStart"/>
      <w:r w:rsidRPr="00720277">
        <w:rPr>
          <w:rFonts w:cs="Times New Roman"/>
          <w:sz w:val="28"/>
          <w:szCs w:val="28"/>
        </w:rPr>
        <w:t>convenţională</w:t>
      </w:r>
      <w:proofErr w:type="spellEnd"/>
      <w:r w:rsidRPr="00720277">
        <w:rPr>
          <w:rFonts w:cs="Times New Roman"/>
          <w:sz w:val="28"/>
          <w:szCs w:val="28"/>
        </w:rPr>
        <w:t xml:space="preserve"> de calcul [</w:t>
      </w:r>
      <w:proofErr w:type="spellStart"/>
      <w:r w:rsidRPr="00720277">
        <w:rPr>
          <w:rFonts w:cs="Times New Roman"/>
          <w:sz w:val="28"/>
          <w:szCs w:val="28"/>
          <w:vertAlign w:val="superscript"/>
        </w:rPr>
        <w:t>o</w:t>
      </w:r>
      <w:r w:rsidRPr="00720277">
        <w:rPr>
          <w:rFonts w:cs="Times New Roman"/>
          <w:sz w:val="28"/>
          <w:szCs w:val="28"/>
        </w:rPr>
        <w:t>C</w:t>
      </w:r>
      <w:proofErr w:type="spellEnd"/>
      <w:r w:rsidRPr="00720277">
        <w:rPr>
          <w:rFonts w:cs="Times New Roman"/>
          <w:sz w:val="28"/>
          <w:szCs w:val="28"/>
        </w:rPr>
        <w:t>]</w:t>
      </w:r>
    </w:p>
    <w:p w14:paraId="60A5BB51" w14:textId="77777777" w:rsidR="00F06E43" w:rsidRPr="00720277" w:rsidRDefault="00F06E43" w:rsidP="00F06E43">
      <w:pPr>
        <w:rPr>
          <w:rFonts w:cs="Times New Roman"/>
          <w:sz w:val="28"/>
          <w:szCs w:val="28"/>
        </w:rPr>
      </w:pPr>
      <w:r w:rsidRPr="00720277">
        <w:rPr>
          <w:rFonts w:eastAsia="Times New Roman" w:cs="Times New Roman"/>
          <w:position w:val="-10"/>
          <w:sz w:val="28"/>
          <w:szCs w:val="28"/>
          <w:lang w:eastAsia="en-US"/>
        </w:rPr>
        <w:object w:dxaOrig="345" w:dyaOrig="345" w14:anchorId="7D8D4091">
          <v:shape id="_x0000_i1091" type="#_x0000_t75" style="width:14.4pt;height:14.4pt" o:ole="">
            <v:imagedata r:id="rId99" o:title=""/>
          </v:shape>
          <o:OLEObject Type="Embed" ProgID="Equation.3" ShapeID="_x0000_i1091" DrawAspect="Content" ObjectID="_1752906204" r:id="rId183"/>
        </w:object>
      </w:r>
      <w:r w:rsidRPr="00720277">
        <w:rPr>
          <w:rFonts w:cs="Times New Roman"/>
          <w:sz w:val="28"/>
          <w:szCs w:val="28"/>
        </w:rPr>
        <w:t xml:space="preserve"> - pierderile de căldură prin transmisie ale încăperii [W]</w:t>
      </w:r>
    </w:p>
    <w:p w14:paraId="511002AB" w14:textId="77777777" w:rsidR="00F06E43" w:rsidRPr="00720277" w:rsidRDefault="00F06E43" w:rsidP="00F06E43">
      <w:pPr>
        <w:pStyle w:val="Antet"/>
        <w:tabs>
          <w:tab w:val="left" w:pos="708"/>
        </w:tabs>
        <w:rPr>
          <w:rFonts w:cs="Times New Roman"/>
          <w:sz w:val="28"/>
          <w:szCs w:val="28"/>
        </w:rPr>
      </w:pPr>
      <w:r w:rsidRPr="00720277">
        <w:rPr>
          <w:rFonts w:cs="Times New Roman"/>
          <w:sz w:val="28"/>
          <w:szCs w:val="28"/>
        </w:rPr>
        <w:t>2.3. Necesarul de căldură pentru încălzirea aerului rece pătruns în încăpere :</w:t>
      </w:r>
    </w:p>
    <w:p w14:paraId="6E4337B4" w14:textId="77777777" w:rsidR="00F06E43" w:rsidRPr="00720277" w:rsidRDefault="00F06E43" w:rsidP="00F06E43">
      <w:pPr>
        <w:pStyle w:val="Antet"/>
        <w:tabs>
          <w:tab w:val="left" w:pos="708"/>
        </w:tabs>
        <w:rPr>
          <w:rFonts w:cs="Times New Roman"/>
          <w:sz w:val="28"/>
          <w:szCs w:val="28"/>
        </w:rPr>
      </w:pPr>
    </w:p>
    <w:p w14:paraId="23BCEF93" w14:textId="77777777" w:rsidR="00F06E43" w:rsidRPr="00720277" w:rsidRDefault="00F06E43" w:rsidP="00F06E43">
      <w:pPr>
        <w:pStyle w:val="Antet"/>
        <w:tabs>
          <w:tab w:val="left" w:pos="708"/>
        </w:tabs>
        <w:ind w:firstLine="720"/>
        <w:rPr>
          <w:rFonts w:cs="Times New Roman"/>
          <w:sz w:val="28"/>
          <w:szCs w:val="28"/>
        </w:rPr>
      </w:pPr>
      <w:r w:rsidRPr="00720277">
        <w:rPr>
          <w:rFonts w:cs="Times New Roman"/>
          <w:sz w:val="28"/>
          <w:szCs w:val="28"/>
        </w:rPr>
        <w:t xml:space="preserve">Debitul de căldură </w:t>
      </w:r>
      <w:r w:rsidRPr="00720277">
        <w:rPr>
          <w:rFonts w:eastAsia="Times New Roman" w:cs="Times New Roman"/>
          <w:position w:val="-12"/>
          <w:sz w:val="28"/>
          <w:szCs w:val="28"/>
          <w:lang w:eastAsia="en-US"/>
        </w:rPr>
        <w:object w:dxaOrig="285" w:dyaOrig="360" w14:anchorId="2EF2F329">
          <v:shape id="_x0000_i1092" type="#_x0000_t75" style="width:14.4pt;height:21.6pt" o:ole="">
            <v:imagedata r:id="rId101" o:title=""/>
          </v:shape>
          <o:OLEObject Type="Embed" ProgID="Equation.3" ShapeID="_x0000_i1092" DrawAspect="Content" ObjectID="_1752906205" r:id="rId184"/>
        </w:object>
      </w:r>
      <w:r w:rsidRPr="00720277">
        <w:rPr>
          <w:rFonts w:cs="Times New Roman"/>
          <w:sz w:val="28"/>
          <w:szCs w:val="28"/>
        </w:rPr>
        <w:t xml:space="preserve"> necesar pentru încălzirea aerului exterior pătruns în încăpere :</w:t>
      </w:r>
    </w:p>
    <w:p w14:paraId="223FA58F" w14:textId="77777777" w:rsidR="00F06E43" w:rsidRPr="00720277" w:rsidRDefault="00F06E43" w:rsidP="00F06E43">
      <w:pPr>
        <w:pStyle w:val="Antet"/>
        <w:tabs>
          <w:tab w:val="left" w:pos="708"/>
        </w:tabs>
        <w:rPr>
          <w:rFonts w:cs="Times New Roman"/>
          <w:sz w:val="28"/>
          <w:szCs w:val="28"/>
        </w:rPr>
      </w:pPr>
      <w:r w:rsidRPr="00720277">
        <w:rPr>
          <w:rFonts w:eastAsia="Times New Roman" w:cs="Times New Roman"/>
          <w:position w:val="-12"/>
          <w:sz w:val="28"/>
          <w:szCs w:val="28"/>
          <w:lang w:eastAsia="en-US"/>
        </w:rPr>
        <w:object w:dxaOrig="1380" w:dyaOrig="360" w14:anchorId="396748BB">
          <v:shape id="_x0000_i1093" type="#_x0000_t75" style="width:1in;height:21.6pt" o:ole="">
            <v:imagedata r:id="rId185" o:title=""/>
          </v:shape>
          <o:OLEObject Type="Embed" ProgID="Equation.3" ShapeID="_x0000_i1093" DrawAspect="Content" ObjectID="_1752906206" r:id="rId186"/>
        </w:object>
      </w:r>
    </w:p>
    <w:p w14:paraId="7EBF198A" w14:textId="77777777" w:rsidR="00F06E43" w:rsidRPr="00720277" w:rsidRDefault="00F06E43" w:rsidP="00F06E43">
      <w:pPr>
        <w:pStyle w:val="Antet"/>
        <w:tabs>
          <w:tab w:val="left" w:pos="708"/>
        </w:tabs>
        <w:rPr>
          <w:rFonts w:cs="Times New Roman"/>
          <w:sz w:val="28"/>
          <w:szCs w:val="28"/>
        </w:rPr>
      </w:pPr>
    </w:p>
    <w:p w14:paraId="0443C4FD" w14:textId="77777777" w:rsidR="00F06E43" w:rsidRPr="00720277" w:rsidRDefault="00F06E43" w:rsidP="00F06E43">
      <w:pPr>
        <w:pStyle w:val="Antet"/>
        <w:tabs>
          <w:tab w:val="left" w:pos="708"/>
        </w:tabs>
        <w:rPr>
          <w:rFonts w:cs="Times New Roman"/>
          <w:sz w:val="28"/>
          <w:szCs w:val="28"/>
        </w:rPr>
      </w:pPr>
      <w:r w:rsidRPr="00720277">
        <w:rPr>
          <w:rFonts w:eastAsia="Times New Roman" w:cs="Times New Roman"/>
          <w:position w:val="-10"/>
          <w:sz w:val="28"/>
          <w:szCs w:val="28"/>
          <w:lang w:eastAsia="en-US"/>
        </w:rPr>
        <w:object w:dxaOrig="360" w:dyaOrig="345" w14:anchorId="4A5E09CC">
          <v:shape id="_x0000_i1094" type="#_x0000_t75" style="width:21.6pt;height:14.4pt" o:ole="" o:bullet="t">
            <v:imagedata r:id="rId187" o:title=""/>
          </v:shape>
          <o:OLEObject Type="Embed" ProgID="Equation.3" ShapeID="_x0000_i1094" DrawAspect="Content" ObjectID="_1752906207" r:id="rId188"/>
        </w:object>
      </w:r>
      <w:r w:rsidRPr="00720277">
        <w:rPr>
          <w:rFonts w:cs="Times New Roman"/>
          <w:sz w:val="28"/>
          <w:szCs w:val="28"/>
        </w:rPr>
        <w:t xml:space="preserve"> - necesarul de căldură pentru încălzirea aerului infiltrat prin </w:t>
      </w:r>
      <w:proofErr w:type="spellStart"/>
      <w:r w:rsidRPr="00720277">
        <w:rPr>
          <w:rFonts w:cs="Times New Roman"/>
          <w:sz w:val="28"/>
          <w:szCs w:val="28"/>
        </w:rPr>
        <w:t>neetanşeităţile</w:t>
      </w:r>
      <w:proofErr w:type="spellEnd"/>
      <w:r w:rsidRPr="00720277">
        <w:rPr>
          <w:rFonts w:cs="Times New Roman"/>
          <w:sz w:val="28"/>
          <w:szCs w:val="28"/>
        </w:rPr>
        <w:t xml:space="preserve"> (rosturile) ferestrelor </w:t>
      </w:r>
      <w:proofErr w:type="spellStart"/>
      <w:r w:rsidRPr="00720277">
        <w:rPr>
          <w:rFonts w:cs="Times New Roman"/>
          <w:sz w:val="28"/>
          <w:szCs w:val="28"/>
        </w:rPr>
        <w:t>şi</w:t>
      </w:r>
      <w:proofErr w:type="spellEnd"/>
      <w:r w:rsidRPr="00720277">
        <w:rPr>
          <w:rFonts w:cs="Times New Roman"/>
          <w:sz w:val="28"/>
          <w:szCs w:val="28"/>
        </w:rPr>
        <w:t xml:space="preserve"> </w:t>
      </w:r>
      <w:proofErr w:type="spellStart"/>
      <w:r w:rsidRPr="00720277">
        <w:rPr>
          <w:rFonts w:cs="Times New Roman"/>
          <w:sz w:val="28"/>
          <w:szCs w:val="28"/>
        </w:rPr>
        <w:t>uşilor</w:t>
      </w:r>
      <w:proofErr w:type="spellEnd"/>
      <w:r w:rsidRPr="00720277">
        <w:rPr>
          <w:rFonts w:cs="Times New Roman"/>
          <w:sz w:val="28"/>
          <w:szCs w:val="28"/>
        </w:rPr>
        <w:t> ;</w:t>
      </w:r>
    </w:p>
    <w:p w14:paraId="36E8C925" w14:textId="77777777" w:rsidR="00F06E43" w:rsidRPr="00720277" w:rsidRDefault="00F06E43" w:rsidP="00F06E43">
      <w:pPr>
        <w:pStyle w:val="Antet"/>
        <w:tabs>
          <w:tab w:val="left" w:pos="708"/>
        </w:tabs>
        <w:rPr>
          <w:rFonts w:cs="Times New Roman"/>
          <w:sz w:val="28"/>
          <w:szCs w:val="28"/>
        </w:rPr>
      </w:pPr>
      <w:r w:rsidRPr="00720277">
        <w:rPr>
          <w:rFonts w:eastAsia="Times New Roman" w:cs="Times New Roman"/>
          <w:position w:val="-12"/>
          <w:sz w:val="28"/>
          <w:szCs w:val="28"/>
          <w:lang w:eastAsia="en-US"/>
        </w:rPr>
        <w:object w:dxaOrig="360" w:dyaOrig="360" w14:anchorId="14AAA51D">
          <v:shape id="_x0000_i1095" type="#_x0000_t75" style="width:21.6pt;height:21.6pt" o:ole="">
            <v:imagedata r:id="rId189" o:title=""/>
          </v:shape>
          <o:OLEObject Type="Embed" ProgID="Equation.3" ShapeID="_x0000_i1095" DrawAspect="Content" ObjectID="_1752906208" r:id="rId190"/>
        </w:object>
      </w:r>
      <w:r w:rsidRPr="00720277">
        <w:rPr>
          <w:rFonts w:cs="Times New Roman"/>
          <w:sz w:val="28"/>
          <w:szCs w:val="28"/>
        </w:rPr>
        <w:t xml:space="preserve"> - necesarul de căldură pentru </w:t>
      </w:r>
      <w:proofErr w:type="spellStart"/>
      <w:r w:rsidRPr="00720277">
        <w:rPr>
          <w:rFonts w:cs="Times New Roman"/>
          <w:sz w:val="28"/>
          <w:szCs w:val="28"/>
        </w:rPr>
        <w:t>încalzirea</w:t>
      </w:r>
      <w:proofErr w:type="spellEnd"/>
      <w:r w:rsidRPr="00720277">
        <w:rPr>
          <w:rFonts w:cs="Times New Roman"/>
          <w:sz w:val="28"/>
          <w:szCs w:val="28"/>
        </w:rPr>
        <w:t xml:space="preserve"> aerului </w:t>
      </w:r>
      <w:proofErr w:type="spellStart"/>
      <w:r w:rsidRPr="00720277">
        <w:rPr>
          <w:rFonts w:cs="Times New Roman"/>
          <w:sz w:val="28"/>
          <w:szCs w:val="28"/>
        </w:rPr>
        <w:t>patruns</w:t>
      </w:r>
      <w:proofErr w:type="spellEnd"/>
      <w:r w:rsidRPr="00720277">
        <w:rPr>
          <w:rFonts w:cs="Times New Roman"/>
          <w:sz w:val="28"/>
          <w:szCs w:val="28"/>
        </w:rPr>
        <w:t xml:space="preserve"> în </w:t>
      </w:r>
      <w:proofErr w:type="spellStart"/>
      <w:r w:rsidRPr="00720277">
        <w:rPr>
          <w:rFonts w:cs="Times New Roman"/>
          <w:sz w:val="28"/>
          <w:szCs w:val="28"/>
        </w:rPr>
        <w:t>încapere</w:t>
      </w:r>
      <w:proofErr w:type="spellEnd"/>
      <w:r w:rsidRPr="00720277">
        <w:rPr>
          <w:rFonts w:cs="Times New Roman"/>
          <w:sz w:val="28"/>
          <w:szCs w:val="28"/>
        </w:rPr>
        <w:t xml:space="preserve"> prin deschiderea </w:t>
      </w:r>
      <w:proofErr w:type="spellStart"/>
      <w:r w:rsidRPr="00720277">
        <w:rPr>
          <w:rFonts w:cs="Times New Roman"/>
          <w:sz w:val="28"/>
          <w:szCs w:val="28"/>
        </w:rPr>
        <w:t>uşilor</w:t>
      </w:r>
      <w:proofErr w:type="spellEnd"/>
      <w:r w:rsidRPr="00720277">
        <w:rPr>
          <w:rFonts w:cs="Times New Roman"/>
          <w:sz w:val="28"/>
          <w:szCs w:val="28"/>
        </w:rPr>
        <w:t>.</w:t>
      </w:r>
    </w:p>
    <w:p w14:paraId="1B7962DD" w14:textId="77777777" w:rsidR="00F06E43" w:rsidRPr="00720277" w:rsidRDefault="00F06E43" w:rsidP="00F06E43">
      <w:pPr>
        <w:pStyle w:val="Antet"/>
        <w:tabs>
          <w:tab w:val="left" w:pos="708"/>
        </w:tabs>
        <w:ind w:firstLine="720"/>
        <w:rPr>
          <w:rFonts w:cs="Times New Roman"/>
          <w:sz w:val="28"/>
          <w:szCs w:val="28"/>
        </w:rPr>
      </w:pPr>
      <w:r w:rsidRPr="00720277">
        <w:rPr>
          <w:rFonts w:cs="Times New Roman"/>
          <w:sz w:val="28"/>
          <w:szCs w:val="28"/>
        </w:rPr>
        <w:t xml:space="preserve">Debitul de căldură </w:t>
      </w:r>
      <w:r w:rsidRPr="00720277">
        <w:rPr>
          <w:rFonts w:eastAsia="Times New Roman" w:cs="Times New Roman"/>
          <w:position w:val="-10"/>
          <w:sz w:val="28"/>
          <w:szCs w:val="28"/>
          <w:lang w:eastAsia="en-US"/>
        </w:rPr>
        <w:object w:dxaOrig="360" w:dyaOrig="345" w14:anchorId="718D0061">
          <v:shape id="_x0000_i1096" type="#_x0000_t75" style="width:21.6pt;height:14.4pt" o:ole="">
            <v:imagedata r:id="rId187" o:title=""/>
          </v:shape>
          <o:OLEObject Type="Embed" ProgID="Equation.3" ShapeID="_x0000_i1096" DrawAspect="Content" ObjectID="_1752906209" r:id="rId191"/>
        </w:object>
      </w:r>
      <w:r w:rsidRPr="00720277">
        <w:rPr>
          <w:rFonts w:cs="Times New Roman"/>
          <w:sz w:val="28"/>
          <w:szCs w:val="28"/>
        </w:rPr>
        <w:t xml:space="preserve"> pentru </w:t>
      </w:r>
      <w:proofErr w:type="spellStart"/>
      <w:r w:rsidRPr="00720277">
        <w:rPr>
          <w:rFonts w:cs="Times New Roman"/>
          <w:sz w:val="28"/>
          <w:szCs w:val="28"/>
        </w:rPr>
        <w:t>încalzirea</w:t>
      </w:r>
      <w:proofErr w:type="spellEnd"/>
      <w:r w:rsidRPr="00720277">
        <w:rPr>
          <w:rFonts w:cs="Times New Roman"/>
          <w:sz w:val="28"/>
          <w:szCs w:val="28"/>
        </w:rPr>
        <w:t xml:space="preserve"> aerului rece infiltrat prin rosturile elementelor mobile :</w:t>
      </w:r>
    </w:p>
    <w:p w14:paraId="1AD28AA2" w14:textId="77777777" w:rsidR="00F06E43" w:rsidRPr="00720277" w:rsidRDefault="00F06E43" w:rsidP="00F06E43">
      <w:pPr>
        <w:pStyle w:val="Antet"/>
        <w:tabs>
          <w:tab w:val="left" w:pos="708"/>
        </w:tabs>
        <w:rPr>
          <w:rFonts w:cs="Times New Roman"/>
          <w:sz w:val="28"/>
          <w:szCs w:val="28"/>
        </w:rPr>
      </w:pPr>
      <w:r w:rsidRPr="00720277">
        <w:rPr>
          <w:rFonts w:eastAsia="Times New Roman" w:cs="Times New Roman"/>
          <w:position w:val="-14"/>
          <w:sz w:val="28"/>
          <w:szCs w:val="28"/>
          <w:lang w:eastAsia="en-US"/>
        </w:rPr>
        <w:object w:dxaOrig="2385" w:dyaOrig="405" w14:anchorId="495487F1">
          <v:shape id="_x0000_i1097" type="#_x0000_t75" style="width:122.4pt;height:21.6pt" o:ole="">
            <v:imagedata r:id="rId192" o:title=""/>
          </v:shape>
          <o:OLEObject Type="Embed" ProgID="Equation.3" ShapeID="_x0000_i1097" DrawAspect="Content" ObjectID="_1752906210" r:id="rId193"/>
        </w:object>
      </w:r>
    </w:p>
    <w:p w14:paraId="1A1D343B" w14:textId="77777777" w:rsidR="00F06E43" w:rsidRPr="00720277" w:rsidRDefault="00F06E43" w:rsidP="00F06E43">
      <w:pPr>
        <w:pStyle w:val="Antet"/>
        <w:tabs>
          <w:tab w:val="left" w:pos="708"/>
        </w:tabs>
        <w:rPr>
          <w:rFonts w:cs="Times New Roman"/>
          <w:sz w:val="28"/>
          <w:szCs w:val="28"/>
        </w:rPr>
      </w:pPr>
    </w:p>
    <w:p w14:paraId="6D698AEE" w14:textId="77777777" w:rsidR="00F06E43" w:rsidRPr="00720277" w:rsidRDefault="00F06E43" w:rsidP="00F06E43">
      <w:pPr>
        <w:pStyle w:val="Antet"/>
        <w:tabs>
          <w:tab w:val="left" w:pos="708"/>
        </w:tabs>
        <w:ind w:firstLine="720"/>
        <w:rPr>
          <w:rFonts w:cs="Times New Roman"/>
          <w:sz w:val="28"/>
          <w:szCs w:val="28"/>
        </w:rPr>
      </w:pPr>
      <w:r w:rsidRPr="00720277">
        <w:rPr>
          <w:rFonts w:cs="Times New Roman"/>
          <w:sz w:val="28"/>
          <w:szCs w:val="28"/>
        </w:rPr>
        <w:t xml:space="preserve">Factorul de </w:t>
      </w:r>
      <w:proofErr w:type="spellStart"/>
      <w:r w:rsidRPr="00720277">
        <w:rPr>
          <w:rFonts w:cs="Times New Roman"/>
          <w:sz w:val="28"/>
          <w:szCs w:val="28"/>
        </w:rPr>
        <w:t>corecţie</w:t>
      </w:r>
      <w:proofErr w:type="spellEnd"/>
      <w:r w:rsidRPr="00720277">
        <w:rPr>
          <w:rFonts w:cs="Times New Roman"/>
          <w:sz w:val="28"/>
          <w:szCs w:val="28"/>
        </w:rPr>
        <w:t xml:space="preserve"> E depinde de </w:t>
      </w:r>
      <w:proofErr w:type="spellStart"/>
      <w:r w:rsidRPr="00720277">
        <w:rPr>
          <w:rFonts w:cs="Times New Roman"/>
          <w:sz w:val="28"/>
          <w:szCs w:val="28"/>
        </w:rPr>
        <w:t>numarul</w:t>
      </w:r>
      <w:proofErr w:type="spellEnd"/>
      <w:r w:rsidRPr="00720277">
        <w:rPr>
          <w:rFonts w:cs="Times New Roman"/>
          <w:sz w:val="28"/>
          <w:szCs w:val="28"/>
        </w:rPr>
        <w:t xml:space="preserve"> de nivele al </w:t>
      </w:r>
      <w:proofErr w:type="spellStart"/>
      <w:r w:rsidRPr="00720277">
        <w:rPr>
          <w:rFonts w:cs="Times New Roman"/>
          <w:sz w:val="28"/>
          <w:szCs w:val="28"/>
        </w:rPr>
        <w:t>cladirii</w:t>
      </w:r>
      <w:proofErr w:type="spellEnd"/>
      <w:r w:rsidRPr="00720277">
        <w:rPr>
          <w:rFonts w:cs="Times New Roman"/>
          <w:sz w:val="28"/>
          <w:szCs w:val="28"/>
        </w:rPr>
        <w:t xml:space="preserve"> ( pentru </w:t>
      </w:r>
      <w:proofErr w:type="spellStart"/>
      <w:r w:rsidRPr="00720277">
        <w:rPr>
          <w:rFonts w:cs="Times New Roman"/>
          <w:sz w:val="28"/>
          <w:szCs w:val="28"/>
        </w:rPr>
        <w:t>cladirile</w:t>
      </w:r>
      <w:proofErr w:type="spellEnd"/>
      <w:r w:rsidRPr="00720277">
        <w:rPr>
          <w:rFonts w:cs="Times New Roman"/>
          <w:sz w:val="28"/>
          <w:szCs w:val="28"/>
        </w:rPr>
        <w:t xml:space="preserve"> civile </w:t>
      </w:r>
      <w:r w:rsidRPr="00720277">
        <w:rPr>
          <w:rFonts w:cs="Times New Roman"/>
          <w:sz w:val="28"/>
          <w:szCs w:val="28"/>
        </w:rPr>
        <w:lastRenderedPageBreak/>
        <w:t xml:space="preserve">cu mai </w:t>
      </w:r>
      <w:proofErr w:type="spellStart"/>
      <w:r w:rsidRPr="00720277">
        <w:rPr>
          <w:rFonts w:cs="Times New Roman"/>
          <w:sz w:val="28"/>
          <w:szCs w:val="28"/>
        </w:rPr>
        <w:t>puţin</w:t>
      </w:r>
      <w:proofErr w:type="spellEnd"/>
      <w:r w:rsidRPr="00720277">
        <w:rPr>
          <w:rFonts w:cs="Times New Roman"/>
          <w:sz w:val="28"/>
          <w:szCs w:val="28"/>
        </w:rPr>
        <w:t xml:space="preserve"> de 12 niveluri E = 1 ).</w:t>
      </w:r>
    </w:p>
    <w:p w14:paraId="0503C1F4" w14:textId="77777777" w:rsidR="00F06E43" w:rsidRPr="00720277" w:rsidRDefault="00F06E43" w:rsidP="00F06E43">
      <w:pPr>
        <w:pStyle w:val="Antet"/>
        <w:tabs>
          <w:tab w:val="left" w:pos="708"/>
        </w:tabs>
        <w:ind w:firstLine="720"/>
        <w:rPr>
          <w:rFonts w:cs="Times New Roman"/>
          <w:sz w:val="28"/>
          <w:szCs w:val="28"/>
        </w:rPr>
      </w:pPr>
    </w:p>
    <w:p w14:paraId="7C3459EB" w14:textId="77777777" w:rsidR="00F06E43" w:rsidRPr="00720277" w:rsidRDefault="00F06E43" w:rsidP="00F06E43">
      <w:pPr>
        <w:pStyle w:val="Antet"/>
        <w:tabs>
          <w:tab w:val="left" w:pos="708"/>
        </w:tabs>
        <w:ind w:firstLine="720"/>
        <w:rPr>
          <w:rFonts w:cs="Times New Roman"/>
          <w:sz w:val="28"/>
          <w:szCs w:val="28"/>
        </w:rPr>
      </w:pPr>
      <w:r w:rsidRPr="00720277">
        <w:rPr>
          <w:rFonts w:cs="Times New Roman"/>
          <w:sz w:val="28"/>
          <w:szCs w:val="28"/>
        </w:rPr>
        <w:t xml:space="preserve">Lungimea </w:t>
      </w:r>
      <w:r w:rsidRPr="00720277">
        <w:rPr>
          <w:rFonts w:eastAsia="Times New Roman" w:cs="Times New Roman"/>
          <w:position w:val="-14"/>
          <w:sz w:val="28"/>
          <w:szCs w:val="28"/>
          <w:lang w:eastAsia="en-US"/>
        </w:rPr>
        <w:object w:dxaOrig="495" w:dyaOrig="405" w14:anchorId="4AF00862">
          <v:shape id="_x0000_i1098" type="#_x0000_t75" style="width:21.6pt;height:21.6pt" o:ole="">
            <v:imagedata r:id="rId194" o:title=""/>
          </v:shape>
          <o:OLEObject Type="Embed" ProgID="Equation.3" ShapeID="_x0000_i1098" DrawAspect="Content" ObjectID="_1752906211" r:id="rId195"/>
        </w:object>
      </w:r>
      <w:r w:rsidRPr="00720277">
        <w:rPr>
          <w:rFonts w:cs="Times New Roman"/>
          <w:sz w:val="28"/>
          <w:szCs w:val="28"/>
        </w:rPr>
        <w:t xml:space="preserve"> a rosturilor elementelor de </w:t>
      </w:r>
      <w:proofErr w:type="spellStart"/>
      <w:r w:rsidRPr="00720277">
        <w:rPr>
          <w:rFonts w:cs="Times New Roman"/>
          <w:sz w:val="28"/>
          <w:szCs w:val="28"/>
        </w:rPr>
        <w:t>construcţii</w:t>
      </w:r>
      <w:proofErr w:type="spellEnd"/>
      <w:r w:rsidRPr="00720277">
        <w:rPr>
          <w:rFonts w:cs="Times New Roman"/>
          <w:sz w:val="28"/>
          <w:szCs w:val="28"/>
        </w:rPr>
        <w:t xml:space="preserve"> exterioare mobile</w:t>
      </w:r>
    </w:p>
    <w:p w14:paraId="7F6A99FB" w14:textId="77777777" w:rsidR="00F06E43" w:rsidRPr="00720277" w:rsidRDefault="00F06E43" w:rsidP="00F06E43">
      <w:pPr>
        <w:pStyle w:val="Antet"/>
        <w:tabs>
          <w:tab w:val="left" w:pos="708"/>
        </w:tabs>
        <w:ind w:firstLine="720"/>
        <w:rPr>
          <w:rFonts w:cs="Times New Roman"/>
          <w:sz w:val="28"/>
          <w:szCs w:val="28"/>
        </w:rPr>
      </w:pPr>
      <w:r w:rsidRPr="00720277">
        <w:rPr>
          <w:rFonts w:cs="Times New Roman"/>
          <w:sz w:val="28"/>
          <w:szCs w:val="28"/>
        </w:rPr>
        <w:t xml:space="preserve"> ( </w:t>
      </w:r>
      <w:proofErr w:type="spellStart"/>
      <w:r w:rsidRPr="00720277">
        <w:rPr>
          <w:rFonts w:cs="Times New Roman"/>
          <w:sz w:val="28"/>
          <w:szCs w:val="28"/>
        </w:rPr>
        <w:t>uşi</w:t>
      </w:r>
      <w:proofErr w:type="spellEnd"/>
      <w:r w:rsidRPr="00720277">
        <w:rPr>
          <w:rFonts w:cs="Times New Roman"/>
          <w:sz w:val="28"/>
          <w:szCs w:val="28"/>
        </w:rPr>
        <w:t xml:space="preserve">, ferestre ), se considera ca fiind egala cu perimetrul acestora, </w:t>
      </w:r>
    </w:p>
    <w:p w14:paraId="37A23E13" w14:textId="77777777" w:rsidR="00F06E43" w:rsidRPr="00720277" w:rsidRDefault="00F06E43" w:rsidP="00F06E43">
      <w:pPr>
        <w:pStyle w:val="Antet"/>
        <w:tabs>
          <w:tab w:val="left" w:pos="708"/>
        </w:tabs>
        <w:ind w:firstLine="720"/>
        <w:rPr>
          <w:rFonts w:cs="Times New Roman"/>
          <w:sz w:val="28"/>
          <w:szCs w:val="28"/>
        </w:rPr>
      </w:pPr>
      <w:r w:rsidRPr="00720277">
        <w:rPr>
          <w:rFonts w:cs="Times New Roman"/>
          <w:sz w:val="28"/>
          <w:szCs w:val="28"/>
        </w:rPr>
        <w:t xml:space="preserve">cu </w:t>
      </w:r>
      <w:proofErr w:type="spellStart"/>
      <w:r w:rsidRPr="00720277">
        <w:rPr>
          <w:rFonts w:cs="Times New Roman"/>
          <w:sz w:val="28"/>
          <w:szCs w:val="28"/>
        </w:rPr>
        <w:t>observaţiile</w:t>
      </w:r>
      <w:proofErr w:type="spellEnd"/>
      <w:r w:rsidRPr="00720277">
        <w:rPr>
          <w:rFonts w:cs="Times New Roman"/>
          <w:sz w:val="28"/>
          <w:szCs w:val="28"/>
        </w:rPr>
        <w:t xml:space="preserve"> </w:t>
      </w:r>
      <w:proofErr w:type="spellStart"/>
      <w:r w:rsidRPr="00720277">
        <w:rPr>
          <w:rFonts w:cs="Times New Roman"/>
          <w:sz w:val="28"/>
          <w:szCs w:val="28"/>
        </w:rPr>
        <w:t>urmatoare</w:t>
      </w:r>
      <w:proofErr w:type="spellEnd"/>
      <w:r w:rsidRPr="00720277">
        <w:rPr>
          <w:rFonts w:cs="Times New Roman"/>
          <w:sz w:val="28"/>
          <w:szCs w:val="28"/>
        </w:rPr>
        <w:t xml:space="preserve"> :</w:t>
      </w:r>
    </w:p>
    <w:p w14:paraId="66343D89" w14:textId="77777777" w:rsidR="00F06E43" w:rsidRPr="00720277" w:rsidRDefault="00F06E43" w:rsidP="00F06E43">
      <w:pPr>
        <w:pStyle w:val="Antet"/>
        <w:widowControl/>
        <w:numPr>
          <w:ilvl w:val="0"/>
          <w:numId w:val="45"/>
        </w:numPr>
        <w:suppressLineNumbers w:val="0"/>
        <w:tabs>
          <w:tab w:val="clear" w:pos="4936"/>
          <w:tab w:val="clear" w:pos="9873"/>
          <w:tab w:val="center" w:pos="4320"/>
          <w:tab w:val="right" w:pos="8640"/>
        </w:tabs>
        <w:suppressAutoHyphens w:val="0"/>
        <w:rPr>
          <w:rFonts w:cs="Times New Roman"/>
          <w:sz w:val="28"/>
          <w:szCs w:val="28"/>
        </w:rPr>
      </w:pPr>
      <w:r w:rsidRPr="00720277">
        <w:rPr>
          <w:rFonts w:cs="Times New Roman"/>
          <w:sz w:val="28"/>
          <w:szCs w:val="28"/>
        </w:rPr>
        <w:t xml:space="preserve">rosturile dintre doua elemente mobile </w:t>
      </w:r>
      <w:proofErr w:type="spellStart"/>
      <w:r w:rsidRPr="00720277">
        <w:rPr>
          <w:rFonts w:cs="Times New Roman"/>
          <w:sz w:val="28"/>
          <w:szCs w:val="28"/>
        </w:rPr>
        <w:t>alaturate</w:t>
      </w:r>
      <w:proofErr w:type="spellEnd"/>
      <w:r w:rsidRPr="00720277">
        <w:rPr>
          <w:rFonts w:cs="Times New Roman"/>
          <w:sz w:val="28"/>
          <w:szCs w:val="28"/>
        </w:rPr>
        <w:t xml:space="preserve"> se ia în calcul o singura data</w:t>
      </w:r>
    </w:p>
    <w:p w14:paraId="7D299A6A" w14:textId="77777777" w:rsidR="00F06E43" w:rsidRPr="00720277" w:rsidRDefault="00F06E43" w:rsidP="00F06E43">
      <w:pPr>
        <w:pStyle w:val="Antet"/>
        <w:widowControl/>
        <w:numPr>
          <w:ilvl w:val="0"/>
          <w:numId w:val="45"/>
        </w:numPr>
        <w:suppressLineNumbers w:val="0"/>
        <w:tabs>
          <w:tab w:val="clear" w:pos="4936"/>
          <w:tab w:val="clear" w:pos="9873"/>
          <w:tab w:val="center" w:pos="4320"/>
          <w:tab w:val="right" w:pos="8640"/>
        </w:tabs>
        <w:suppressAutoHyphens w:val="0"/>
        <w:rPr>
          <w:rFonts w:cs="Times New Roman"/>
          <w:sz w:val="28"/>
          <w:szCs w:val="28"/>
        </w:rPr>
      </w:pPr>
      <w:r w:rsidRPr="00720277">
        <w:rPr>
          <w:rFonts w:cs="Times New Roman"/>
          <w:sz w:val="28"/>
          <w:szCs w:val="28"/>
        </w:rPr>
        <w:t xml:space="preserve">pentru </w:t>
      </w:r>
      <w:proofErr w:type="spellStart"/>
      <w:r w:rsidRPr="00720277">
        <w:rPr>
          <w:rFonts w:cs="Times New Roman"/>
          <w:sz w:val="28"/>
          <w:szCs w:val="28"/>
        </w:rPr>
        <w:t>tâmplarie</w:t>
      </w:r>
      <w:proofErr w:type="spellEnd"/>
      <w:r w:rsidRPr="00720277">
        <w:rPr>
          <w:rFonts w:cs="Times New Roman"/>
          <w:sz w:val="28"/>
          <w:szCs w:val="28"/>
        </w:rPr>
        <w:t xml:space="preserve"> dubla, lungimea </w:t>
      </w:r>
      <w:r w:rsidRPr="00720277">
        <w:rPr>
          <w:rFonts w:eastAsia="Times New Roman" w:cs="Times New Roman"/>
          <w:position w:val="-14"/>
          <w:sz w:val="28"/>
          <w:szCs w:val="28"/>
          <w:lang w:eastAsia="en-US"/>
        </w:rPr>
        <w:object w:dxaOrig="495" w:dyaOrig="405" w14:anchorId="757E7DA7">
          <v:shape id="_x0000_i1099" type="#_x0000_t75" style="width:21.6pt;height:21.6pt" o:ole="">
            <v:imagedata r:id="rId194" o:title=""/>
          </v:shape>
          <o:OLEObject Type="Embed" ProgID="Equation.3" ShapeID="_x0000_i1099" DrawAspect="Content" ObjectID="_1752906212" r:id="rId196"/>
        </w:object>
      </w:r>
      <w:r w:rsidRPr="00720277">
        <w:rPr>
          <w:rFonts w:cs="Times New Roman"/>
          <w:sz w:val="28"/>
          <w:szCs w:val="28"/>
        </w:rPr>
        <w:t xml:space="preserve"> se </w:t>
      </w:r>
      <w:proofErr w:type="spellStart"/>
      <w:r w:rsidRPr="00720277">
        <w:rPr>
          <w:rFonts w:cs="Times New Roman"/>
          <w:sz w:val="28"/>
          <w:szCs w:val="28"/>
        </w:rPr>
        <w:t>calculeaza</w:t>
      </w:r>
      <w:proofErr w:type="spellEnd"/>
      <w:r w:rsidRPr="00720277">
        <w:rPr>
          <w:rFonts w:cs="Times New Roman"/>
          <w:sz w:val="28"/>
          <w:szCs w:val="28"/>
        </w:rPr>
        <w:t xml:space="preserve"> pentru un singur rând de </w:t>
      </w:r>
      <w:proofErr w:type="spellStart"/>
      <w:r w:rsidRPr="00720277">
        <w:rPr>
          <w:rFonts w:cs="Times New Roman"/>
          <w:sz w:val="28"/>
          <w:szCs w:val="28"/>
        </w:rPr>
        <w:t>tâmplarie</w:t>
      </w:r>
      <w:proofErr w:type="spellEnd"/>
    </w:p>
    <w:p w14:paraId="4015D90E" w14:textId="77777777" w:rsidR="00F06E43" w:rsidRPr="00720277" w:rsidRDefault="00F06E43" w:rsidP="00F06E43">
      <w:pPr>
        <w:pStyle w:val="Antet"/>
        <w:widowControl/>
        <w:numPr>
          <w:ilvl w:val="0"/>
          <w:numId w:val="45"/>
        </w:numPr>
        <w:suppressLineNumbers w:val="0"/>
        <w:tabs>
          <w:tab w:val="clear" w:pos="4936"/>
          <w:tab w:val="clear" w:pos="9873"/>
          <w:tab w:val="center" w:pos="4320"/>
          <w:tab w:val="right" w:pos="8640"/>
        </w:tabs>
        <w:suppressAutoHyphens w:val="0"/>
        <w:rPr>
          <w:rFonts w:cs="Times New Roman"/>
          <w:sz w:val="28"/>
          <w:szCs w:val="28"/>
        </w:rPr>
      </w:pPr>
      <w:r w:rsidRPr="00720277">
        <w:rPr>
          <w:rFonts w:cs="Times New Roman"/>
          <w:sz w:val="28"/>
          <w:szCs w:val="28"/>
        </w:rPr>
        <w:t xml:space="preserve">de asemenea, la calculul lungimii </w:t>
      </w:r>
      <w:r w:rsidRPr="00720277">
        <w:rPr>
          <w:rFonts w:eastAsia="Times New Roman" w:cs="Times New Roman"/>
          <w:position w:val="-14"/>
          <w:sz w:val="28"/>
          <w:szCs w:val="28"/>
          <w:lang w:eastAsia="en-US"/>
        </w:rPr>
        <w:object w:dxaOrig="495" w:dyaOrig="405" w14:anchorId="10A758A5">
          <v:shape id="_x0000_i1100" type="#_x0000_t75" style="width:21.6pt;height:21.6pt" o:ole="">
            <v:imagedata r:id="rId194" o:title=""/>
          </v:shape>
          <o:OLEObject Type="Embed" ProgID="Equation.3" ShapeID="_x0000_i1100" DrawAspect="Content" ObjectID="_1752906213" r:id="rId197"/>
        </w:object>
      </w:r>
      <w:r w:rsidRPr="00720277">
        <w:rPr>
          <w:rFonts w:cs="Times New Roman"/>
          <w:sz w:val="28"/>
          <w:szCs w:val="28"/>
        </w:rPr>
        <w:t xml:space="preserve"> a rosturilor se </w:t>
      </w:r>
      <w:proofErr w:type="spellStart"/>
      <w:r w:rsidRPr="00720277">
        <w:rPr>
          <w:rFonts w:cs="Times New Roman"/>
          <w:sz w:val="28"/>
          <w:szCs w:val="28"/>
        </w:rPr>
        <w:t>ţine</w:t>
      </w:r>
      <w:proofErr w:type="spellEnd"/>
      <w:r w:rsidRPr="00720277">
        <w:rPr>
          <w:rFonts w:cs="Times New Roman"/>
          <w:sz w:val="28"/>
          <w:szCs w:val="28"/>
        </w:rPr>
        <w:t xml:space="preserve"> seama </w:t>
      </w:r>
      <w:proofErr w:type="spellStart"/>
      <w:r w:rsidRPr="00720277">
        <w:rPr>
          <w:rFonts w:cs="Times New Roman"/>
          <w:sz w:val="28"/>
          <w:szCs w:val="28"/>
        </w:rPr>
        <w:t>şi</w:t>
      </w:r>
      <w:proofErr w:type="spellEnd"/>
      <w:r w:rsidRPr="00720277">
        <w:rPr>
          <w:rFonts w:cs="Times New Roman"/>
          <w:sz w:val="28"/>
          <w:szCs w:val="28"/>
        </w:rPr>
        <w:t xml:space="preserve"> de </w:t>
      </w:r>
      <w:proofErr w:type="spellStart"/>
      <w:r w:rsidRPr="00720277">
        <w:rPr>
          <w:rFonts w:cs="Times New Roman"/>
          <w:sz w:val="28"/>
          <w:szCs w:val="28"/>
        </w:rPr>
        <w:t>poziţia</w:t>
      </w:r>
      <w:proofErr w:type="spellEnd"/>
      <w:r w:rsidRPr="00720277">
        <w:rPr>
          <w:rFonts w:cs="Times New Roman"/>
          <w:sz w:val="28"/>
          <w:szCs w:val="28"/>
        </w:rPr>
        <w:t xml:space="preserve"> elementelor mobile pe </w:t>
      </w:r>
      <w:proofErr w:type="spellStart"/>
      <w:r w:rsidRPr="00720277">
        <w:rPr>
          <w:rFonts w:cs="Times New Roman"/>
          <w:sz w:val="28"/>
          <w:szCs w:val="28"/>
        </w:rPr>
        <w:t>pereţii</w:t>
      </w:r>
      <w:proofErr w:type="spellEnd"/>
      <w:r w:rsidRPr="00720277">
        <w:rPr>
          <w:rFonts w:cs="Times New Roman"/>
          <w:sz w:val="28"/>
          <w:szCs w:val="28"/>
        </w:rPr>
        <w:t xml:space="preserve"> încăperilor, precum </w:t>
      </w:r>
      <w:proofErr w:type="spellStart"/>
      <w:r w:rsidRPr="00720277">
        <w:rPr>
          <w:rFonts w:cs="Times New Roman"/>
          <w:sz w:val="28"/>
          <w:szCs w:val="28"/>
        </w:rPr>
        <w:t>şi</w:t>
      </w:r>
      <w:proofErr w:type="spellEnd"/>
      <w:r w:rsidRPr="00720277">
        <w:rPr>
          <w:rFonts w:cs="Times New Roman"/>
          <w:sz w:val="28"/>
          <w:szCs w:val="28"/>
        </w:rPr>
        <w:t xml:space="preserve"> de </w:t>
      </w:r>
      <w:proofErr w:type="spellStart"/>
      <w:r w:rsidRPr="00720277">
        <w:rPr>
          <w:rFonts w:cs="Times New Roman"/>
          <w:sz w:val="28"/>
          <w:szCs w:val="28"/>
        </w:rPr>
        <w:t>acţiunea</w:t>
      </w:r>
      <w:proofErr w:type="spellEnd"/>
      <w:r w:rsidRPr="00720277">
        <w:rPr>
          <w:rFonts w:cs="Times New Roman"/>
          <w:sz w:val="28"/>
          <w:szCs w:val="28"/>
        </w:rPr>
        <w:t xml:space="preserve"> vântului asupra acestora :</w:t>
      </w:r>
    </w:p>
    <w:p w14:paraId="2134D45E" w14:textId="77777777" w:rsidR="00F06E43" w:rsidRPr="00720277" w:rsidRDefault="00F06E43" w:rsidP="00F06E43">
      <w:pPr>
        <w:pStyle w:val="Antet"/>
        <w:widowControl/>
        <w:numPr>
          <w:ilvl w:val="0"/>
          <w:numId w:val="47"/>
        </w:numPr>
        <w:suppressLineNumbers w:val="0"/>
        <w:tabs>
          <w:tab w:val="clear" w:pos="4936"/>
          <w:tab w:val="clear" w:pos="9873"/>
          <w:tab w:val="center" w:pos="4320"/>
          <w:tab w:val="right" w:pos="8640"/>
        </w:tabs>
        <w:suppressAutoHyphens w:val="0"/>
        <w:rPr>
          <w:rFonts w:cs="Times New Roman"/>
          <w:sz w:val="28"/>
          <w:szCs w:val="28"/>
        </w:rPr>
      </w:pPr>
      <w:r w:rsidRPr="00720277">
        <w:rPr>
          <w:rFonts w:cs="Times New Roman"/>
          <w:sz w:val="28"/>
          <w:szCs w:val="28"/>
        </w:rPr>
        <w:t xml:space="preserve">În cazul </w:t>
      </w:r>
      <w:proofErr w:type="spellStart"/>
      <w:r w:rsidRPr="00720277">
        <w:rPr>
          <w:rFonts w:cs="Times New Roman"/>
          <w:sz w:val="28"/>
          <w:szCs w:val="28"/>
        </w:rPr>
        <w:t>amplasarii</w:t>
      </w:r>
      <w:proofErr w:type="spellEnd"/>
      <w:r w:rsidRPr="00720277">
        <w:rPr>
          <w:rFonts w:cs="Times New Roman"/>
          <w:sz w:val="28"/>
          <w:szCs w:val="28"/>
        </w:rPr>
        <w:t xml:space="preserve"> elementelor mobile pe un singur perete valoarea </w:t>
      </w:r>
      <w:r w:rsidRPr="00720277">
        <w:rPr>
          <w:rFonts w:eastAsia="Times New Roman" w:cs="Times New Roman"/>
          <w:position w:val="-14"/>
          <w:sz w:val="28"/>
          <w:szCs w:val="28"/>
          <w:lang w:eastAsia="en-US"/>
        </w:rPr>
        <w:object w:dxaOrig="495" w:dyaOrig="405" w14:anchorId="7F0077D9">
          <v:shape id="_x0000_i1101" type="#_x0000_t75" style="width:21.6pt;height:21.6pt" o:ole="">
            <v:imagedata r:id="rId194" o:title=""/>
          </v:shape>
          <o:OLEObject Type="Embed" ProgID="Equation.3" ShapeID="_x0000_i1101" DrawAspect="Content" ObjectID="_1752906214" r:id="rId198"/>
        </w:object>
      </w:r>
      <w:r w:rsidRPr="00720277">
        <w:rPr>
          <w:rFonts w:cs="Times New Roman"/>
          <w:sz w:val="28"/>
          <w:szCs w:val="28"/>
        </w:rPr>
        <w:t xml:space="preserve"> se ia egala cu suma lungimii </w:t>
      </w:r>
      <w:r w:rsidRPr="00720277">
        <w:rPr>
          <w:rFonts w:eastAsia="Times New Roman" w:cs="Times New Roman"/>
          <w:position w:val="-14"/>
          <w:sz w:val="28"/>
          <w:szCs w:val="28"/>
          <w:lang w:eastAsia="en-US"/>
        </w:rPr>
        <w:object w:dxaOrig="540" w:dyaOrig="405" w14:anchorId="5002ABBA">
          <v:shape id="_x0000_i1102" type="#_x0000_t75" style="width:28.8pt;height:21.6pt" o:ole="">
            <v:imagedata r:id="rId199" o:title=""/>
          </v:shape>
          <o:OLEObject Type="Embed" ProgID="Equation.3" ShapeID="_x0000_i1102" DrawAspect="Content" ObjectID="_1752906215" r:id="rId200"/>
        </w:object>
      </w:r>
      <w:r w:rsidRPr="00720277">
        <w:rPr>
          <w:rFonts w:cs="Times New Roman"/>
          <w:sz w:val="28"/>
          <w:szCs w:val="28"/>
        </w:rPr>
        <w:t xml:space="preserve"> a rosturilor tuturor elementelor mobile pe acest perete.</w:t>
      </w:r>
    </w:p>
    <w:p w14:paraId="02C3CB4E" w14:textId="77777777" w:rsidR="00F06E43" w:rsidRPr="00720277" w:rsidRDefault="00F06E43" w:rsidP="00F06E43">
      <w:pPr>
        <w:pStyle w:val="Antet"/>
        <w:widowControl/>
        <w:numPr>
          <w:ilvl w:val="0"/>
          <w:numId w:val="47"/>
        </w:numPr>
        <w:suppressLineNumbers w:val="0"/>
        <w:tabs>
          <w:tab w:val="clear" w:pos="4936"/>
          <w:tab w:val="clear" w:pos="9873"/>
          <w:tab w:val="center" w:pos="4320"/>
          <w:tab w:val="right" w:pos="8640"/>
        </w:tabs>
        <w:suppressAutoHyphens w:val="0"/>
        <w:rPr>
          <w:rFonts w:cs="Times New Roman"/>
          <w:sz w:val="28"/>
          <w:szCs w:val="28"/>
        </w:rPr>
      </w:pPr>
      <w:r w:rsidRPr="00720277">
        <w:rPr>
          <w:rFonts w:cs="Times New Roman"/>
          <w:sz w:val="28"/>
          <w:szCs w:val="28"/>
        </w:rPr>
        <w:t xml:space="preserve">În cazul </w:t>
      </w:r>
      <w:proofErr w:type="spellStart"/>
      <w:r w:rsidRPr="00720277">
        <w:rPr>
          <w:rFonts w:cs="Times New Roman"/>
          <w:sz w:val="28"/>
          <w:szCs w:val="28"/>
        </w:rPr>
        <w:t>amplasarii</w:t>
      </w:r>
      <w:proofErr w:type="spellEnd"/>
      <w:r w:rsidRPr="00720277">
        <w:rPr>
          <w:rFonts w:cs="Times New Roman"/>
          <w:sz w:val="28"/>
          <w:szCs w:val="28"/>
        </w:rPr>
        <w:t xml:space="preserve"> elementelor mobile pe doi </w:t>
      </w:r>
      <w:proofErr w:type="spellStart"/>
      <w:r w:rsidRPr="00720277">
        <w:rPr>
          <w:rFonts w:cs="Times New Roman"/>
          <w:sz w:val="28"/>
          <w:szCs w:val="28"/>
        </w:rPr>
        <w:t>pereţi</w:t>
      </w:r>
      <w:proofErr w:type="spellEnd"/>
      <w:r w:rsidRPr="00720277">
        <w:rPr>
          <w:rFonts w:cs="Times New Roman"/>
          <w:sz w:val="28"/>
          <w:szCs w:val="28"/>
        </w:rPr>
        <w:t xml:space="preserve"> </w:t>
      </w:r>
      <w:proofErr w:type="spellStart"/>
      <w:r w:rsidRPr="00720277">
        <w:rPr>
          <w:rFonts w:cs="Times New Roman"/>
          <w:sz w:val="28"/>
          <w:szCs w:val="28"/>
        </w:rPr>
        <w:t>alaturaţi</w:t>
      </w:r>
      <w:proofErr w:type="spellEnd"/>
      <w:r w:rsidRPr="00720277">
        <w:rPr>
          <w:rFonts w:cs="Times New Roman"/>
          <w:sz w:val="28"/>
          <w:szCs w:val="28"/>
        </w:rPr>
        <w:t xml:space="preserve">, valoarea </w:t>
      </w:r>
      <w:r w:rsidRPr="00720277">
        <w:rPr>
          <w:rFonts w:eastAsia="Times New Roman" w:cs="Times New Roman"/>
          <w:position w:val="-14"/>
          <w:sz w:val="28"/>
          <w:szCs w:val="28"/>
          <w:lang w:eastAsia="en-US"/>
        </w:rPr>
        <w:object w:dxaOrig="495" w:dyaOrig="405" w14:anchorId="1182EDFE">
          <v:shape id="_x0000_i1103" type="#_x0000_t75" style="width:21.6pt;height:21.6pt" o:ole="">
            <v:imagedata r:id="rId194" o:title=""/>
          </v:shape>
          <o:OLEObject Type="Embed" ProgID="Equation.3" ShapeID="_x0000_i1103" DrawAspect="Content" ObjectID="_1752906216" r:id="rId201"/>
        </w:object>
      </w:r>
      <w:r w:rsidRPr="00720277">
        <w:rPr>
          <w:rFonts w:cs="Times New Roman"/>
          <w:sz w:val="28"/>
          <w:szCs w:val="28"/>
        </w:rPr>
        <w:t xml:space="preserve"> se ia egala cu sumele lungimilor </w:t>
      </w:r>
      <w:r w:rsidRPr="00720277">
        <w:rPr>
          <w:rFonts w:eastAsia="Times New Roman" w:cs="Times New Roman"/>
          <w:position w:val="-16"/>
          <w:sz w:val="28"/>
          <w:szCs w:val="28"/>
          <w:lang w:eastAsia="en-US"/>
        </w:rPr>
        <w:object w:dxaOrig="600" w:dyaOrig="420" w14:anchorId="66F0E092">
          <v:shape id="_x0000_i1104" type="#_x0000_t75" style="width:28.8pt;height:21.6pt" o:ole="">
            <v:imagedata r:id="rId202" o:title=""/>
          </v:shape>
          <o:OLEObject Type="Embed" ProgID="Equation.3" ShapeID="_x0000_i1104" DrawAspect="Content" ObjectID="_1752906217" r:id="rId203"/>
        </w:object>
      </w:r>
      <w:r w:rsidRPr="00720277">
        <w:rPr>
          <w:rFonts w:cs="Times New Roman"/>
          <w:sz w:val="28"/>
          <w:szCs w:val="28"/>
        </w:rPr>
        <w:t xml:space="preserve">, </w:t>
      </w:r>
      <w:r w:rsidRPr="00720277">
        <w:rPr>
          <w:rFonts w:eastAsia="Times New Roman" w:cs="Times New Roman"/>
          <w:position w:val="-16"/>
          <w:sz w:val="28"/>
          <w:szCs w:val="28"/>
          <w:lang w:eastAsia="en-US"/>
        </w:rPr>
        <w:object w:dxaOrig="615" w:dyaOrig="420" w14:anchorId="41E41CD4">
          <v:shape id="_x0000_i1105" type="#_x0000_t75" style="width:28.8pt;height:21.6pt" o:ole="">
            <v:imagedata r:id="rId204" o:title=""/>
          </v:shape>
          <o:OLEObject Type="Embed" ProgID="Equation.3" ShapeID="_x0000_i1105" DrawAspect="Content" ObjectID="_1752906218" r:id="rId205"/>
        </w:object>
      </w:r>
      <w:r w:rsidRPr="00720277">
        <w:rPr>
          <w:rFonts w:cs="Times New Roman"/>
          <w:sz w:val="28"/>
          <w:szCs w:val="28"/>
        </w:rPr>
        <w:t xml:space="preserve"> ale rosturilor elementelor mobile de pe cei doi </w:t>
      </w:r>
      <w:proofErr w:type="spellStart"/>
      <w:r w:rsidRPr="00720277">
        <w:rPr>
          <w:rFonts w:cs="Times New Roman"/>
          <w:sz w:val="28"/>
          <w:szCs w:val="28"/>
        </w:rPr>
        <w:t>pereţi</w:t>
      </w:r>
      <w:proofErr w:type="spellEnd"/>
      <w:r w:rsidRPr="00720277">
        <w:rPr>
          <w:rFonts w:cs="Times New Roman"/>
          <w:sz w:val="28"/>
          <w:szCs w:val="28"/>
        </w:rPr>
        <w:t xml:space="preserve"> </w:t>
      </w:r>
      <w:proofErr w:type="spellStart"/>
      <w:r w:rsidRPr="00720277">
        <w:rPr>
          <w:rFonts w:cs="Times New Roman"/>
          <w:sz w:val="28"/>
          <w:szCs w:val="28"/>
        </w:rPr>
        <w:t>alaturaţi</w:t>
      </w:r>
      <w:proofErr w:type="spellEnd"/>
      <w:r w:rsidRPr="00720277">
        <w:rPr>
          <w:rFonts w:cs="Times New Roman"/>
          <w:sz w:val="28"/>
          <w:szCs w:val="28"/>
        </w:rPr>
        <w:t>.</w:t>
      </w:r>
    </w:p>
    <w:p w14:paraId="2C5B28CF" w14:textId="77777777" w:rsidR="00F06E43" w:rsidRPr="00720277" w:rsidRDefault="00F06E43" w:rsidP="00F06E43">
      <w:pPr>
        <w:pStyle w:val="Antet"/>
        <w:widowControl/>
        <w:numPr>
          <w:ilvl w:val="0"/>
          <w:numId w:val="47"/>
        </w:numPr>
        <w:suppressLineNumbers w:val="0"/>
        <w:tabs>
          <w:tab w:val="clear" w:pos="4936"/>
          <w:tab w:val="clear" w:pos="9873"/>
          <w:tab w:val="center" w:pos="4320"/>
          <w:tab w:val="right" w:pos="8640"/>
        </w:tabs>
        <w:suppressAutoHyphens w:val="0"/>
        <w:rPr>
          <w:rFonts w:cs="Times New Roman"/>
          <w:sz w:val="28"/>
          <w:szCs w:val="28"/>
        </w:rPr>
      </w:pPr>
      <w:r w:rsidRPr="00720277">
        <w:rPr>
          <w:rFonts w:cs="Times New Roman"/>
          <w:sz w:val="28"/>
          <w:szCs w:val="28"/>
        </w:rPr>
        <w:t xml:space="preserve">În cazul </w:t>
      </w:r>
      <w:proofErr w:type="spellStart"/>
      <w:r w:rsidRPr="00720277">
        <w:rPr>
          <w:rFonts w:cs="Times New Roman"/>
          <w:sz w:val="28"/>
          <w:szCs w:val="28"/>
        </w:rPr>
        <w:t>amplasarii</w:t>
      </w:r>
      <w:proofErr w:type="spellEnd"/>
      <w:r w:rsidRPr="00720277">
        <w:rPr>
          <w:rFonts w:cs="Times New Roman"/>
          <w:sz w:val="28"/>
          <w:szCs w:val="28"/>
        </w:rPr>
        <w:t xml:space="preserve"> elementelor mobile pe trei </w:t>
      </w:r>
      <w:proofErr w:type="spellStart"/>
      <w:r w:rsidRPr="00720277">
        <w:rPr>
          <w:rFonts w:cs="Times New Roman"/>
          <w:sz w:val="28"/>
          <w:szCs w:val="28"/>
        </w:rPr>
        <w:t>pereţi</w:t>
      </w:r>
      <w:proofErr w:type="spellEnd"/>
      <w:r w:rsidRPr="00720277">
        <w:rPr>
          <w:rFonts w:cs="Times New Roman"/>
          <w:sz w:val="28"/>
          <w:szCs w:val="28"/>
        </w:rPr>
        <w:t xml:space="preserve"> valoarea </w:t>
      </w:r>
      <w:r w:rsidRPr="00720277">
        <w:rPr>
          <w:rFonts w:eastAsia="Times New Roman" w:cs="Times New Roman"/>
          <w:position w:val="-14"/>
          <w:sz w:val="28"/>
          <w:szCs w:val="28"/>
          <w:lang w:eastAsia="en-US"/>
        </w:rPr>
        <w:object w:dxaOrig="495" w:dyaOrig="405" w14:anchorId="6732B80C">
          <v:shape id="_x0000_i1106" type="#_x0000_t75" style="width:21.6pt;height:21.6pt" o:ole="">
            <v:imagedata r:id="rId194" o:title=""/>
          </v:shape>
          <o:OLEObject Type="Embed" ProgID="Equation.3" ShapeID="_x0000_i1106" DrawAspect="Content" ObjectID="_1752906219" r:id="rId206"/>
        </w:object>
      </w:r>
      <w:r w:rsidRPr="00720277">
        <w:rPr>
          <w:rFonts w:cs="Times New Roman"/>
          <w:sz w:val="28"/>
          <w:szCs w:val="28"/>
        </w:rPr>
        <w:t xml:space="preserve"> se ia egala cu sumele lungimilor rosturilor elementelor mobile de pe doi </w:t>
      </w:r>
      <w:proofErr w:type="spellStart"/>
      <w:r w:rsidRPr="00720277">
        <w:rPr>
          <w:rFonts w:cs="Times New Roman"/>
          <w:sz w:val="28"/>
          <w:szCs w:val="28"/>
        </w:rPr>
        <w:t>pereţi</w:t>
      </w:r>
      <w:proofErr w:type="spellEnd"/>
      <w:r w:rsidRPr="00720277">
        <w:rPr>
          <w:rFonts w:cs="Times New Roman"/>
          <w:sz w:val="28"/>
          <w:szCs w:val="28"/>
        </w:rPr>
        <w:t xml:space="preserve"> </w:t>
      </w:r>
      <w:proofErr w:type="spellStart"/>
      <w:r w:rsidRPr="00720277">
        <w:rPr>
          <w:rFonts w:cs="Times New Roman"/>
          <w:sz w:val="28"/>
          <w:szCs w:val="28"/>
        </w:rPr>
        <w:t>alaturaţi</w:t>
      </w:r>
      <w:proofErr w:type="spellEnd"/>
      <w:r w:rsidRPr="00720277">
        <w:rPr>
          <w:rFonts w:cs="Times New Roman"/>
          <w:sz w:val="28"/>
          <w:szCs w:val="28"/>
        </w:rPr>
        <w:t xml:space="preserve"> cu valoarea cea mai mare.</w:t>
      </w:r>
    </w:p>
    <w:p w14:paraId="40394CE4" w14:textId="77777777" w:rsidR="00F06E43" w:rsidRPr="00720277" w:rsidRDefault="00F06E43" w:rsidP="00F06E43">
      <w:pPr>
        <w:pStyle w:val="Antet"/>
        <w:widowControl/>
        <w:numPr>
          <w:ilvl w:val="0"/>
          <w:numId w:val="47"/>
        </w:numPr>
        <w:suppressLineNumbers w:val="0"/>
        <w:tabs>
          <w:tab w:val="clear" w:pos="4936"/>
          <w:tab w:val="clear" w:pos="9873"/>
          <w:tab w:val="center" w:pos="4320"/>
          <w:tab w:val="right" w:pos="8640"/>
        </w:tabs>
        <w:suppressAutoHyphens w:val="0"/>
        <w:rPr>
          <w:rFonts w:cs="Times New Roman"/>
          <w:sz w:val="28"/>
          <w:szCs w:val="28"/>
        </w:rPr>
      </w:pPr>
      <w:r w:rsidRPr="00720277">
        <w:rPr>
          <w:rFonts w:cs="Times New Roman"/>
          <w:sz w:val="28"/>
          <w:szCs w:val="28"/>
        </w:rPr>
        <w:t xml:space="preserve">În cazul </w:t>
      </w:r>
      <w:proofErr w:type="spellStart"/>
      <w:r w:rsidRPr="00720277">
        <w:rPr>
          <w:rFonts w:cs="Times New Roman"/>
          <w:sz w:val="28"/>
          <w:szCs w:val="28"/>
        </w:rPr>
        <w:t>amplasarii</w:t>
      </w:r>
      <w:proofErr w:type="spellEnd"/>
      <w:r w:rsidRPr="00720277">
        <w:rPr>
          <w:rFonts w:cs="Times New Roman"/>
          <w:sz w:val="28"/>
          <w:szCs w:val="28"/>
        </w:rPr>
        <w:t xml:space="preserve"> elementelor mobile pe doi </w:t>
      </w:r>
      <w:proofErr w:type="spellStart"/>
      <w:r w:rsidRPr="00720277">
        <w:rPr>
          <w:rFonts w:cs="Times New Roman"/>
          <w:sz w:val="28"/>
          <w:szCs w:val="28"/>
        </w:rPr>
        <w:t>pereţi</w:t>
      </w:r>
      <w:proofErr w:type="spellEnd"/>
      <w:r w:rsidRPr="00720277">
        <w:rPr>
          <w:rFonts w:cs="Times New Roman"/>
          <w:sz w:val="28"/>
          <w:szCs w:val="28"/>
        </w:rPr>
        <w:t xml:space="preserve"> exteriori </w:t>
      </w:r>
      <w:proofErr w:type="spellStart"/>
      <w:r w:rsidRPr="00720277">
        <w:rPr>
          <w:rFonts w:cs="Times New Roman"/>
          <w:sz w:val="28"/>
          <w:szCs w:val="28"/>
        </w:rPr>
        <w:t>opuşi</w:t>
      </w:r>
      <w:proofErr w:type="spellEnd"/>
      <w:r w:rsidRPr="00720277">
        <w:rPr>
          <w:rFonts w:cs="Times New Roman"/>
          <w:sz w:val="28"/>
          <w:szCs w:val="28"/>
        </w:rPr>
        <w:t xml:space="preserve"> valoarea </w:t>
      </w:r>
      <w:r w:rsidRPr="00720277">
        <w:rPr>
          <w:rFonts w:eastAsia="Times New Roman" w:cs="Times New Roman"/>
          <w:position w:val="-14"/>
          <w:sz w:val="28"/>
          <w:szCs w:val="28"/>
          <w:lang w:eastAsia="en-US"/>
        </w:rPr>
        <w:object w:dxaOrig="495" w:dyaOrig="405" w14:anchorId="1FCB85B2">
          <v:shape id="_x0000_i1107" type="#_x0000_t75" style="width:21.6pt;height:21.6pt" o:ole="">
            <v:imagedata r:id="rId194" o:title=""/>
          </v:shape>
          <o:OLEObject Type="Embed" ProgID="Equation.3" ShapeID="_x0000_i1107" DrawAspect="Content" ObjectID="_1752906220" r:id="rId207"/>
        </w:object>
      </w:r>
      <w:r w:rsidRPr="00720277">
        <w:rPr>
          <w:rFonts w:cs="Times New Roman"/>
          <w:sz w:val="28"/>
          <w:szCs w:val="28"/>
        </w:rPr>
        <w:t xml:space="preserve"> se ia egala cu suma lungimii rosturilor elementelor mobile de pe un singur perete, cu valoarea cea mai mare.</w:t>
      </w:r>
    </w:p>
    <w:p w14:paraId="7147A071" w14:textId="77777777" w:rsidR="00F06E43" w:rsidRPr="00720277" w:rsidRDefault="00F06E43" w:rsidP="00F06E43">
      <w:pPr>
        <w:pStyle w:val="Antet"/>
        <w:tabs>
          <w:tab w:val="left" w:pos="708"/>
        </w:tabs>
        <w:rPr>
          <w:rFonts w:cs="Times New Roman"/>
          <w:sz w:val="28"/>
          <w:szCs w:val="28"/>
        </w:rPr>
      </w:pPr>
    </w:p>
    <w:p w14:paraId="63E2F22E" w14:textId="77777777" w:rsidR="00F06E43" w:rsidRPr="00720277" w:rsidRDefault="00F06E43" w:rsidP="00F06E43">
      <w:pPr>
        <w:pStyle w:val="Antet"/>
        <w:tabs>
          <w:tab w:val="left" w:pos="708"/>
        </w:tabs>
        <w:ind w:left="720"/>
        <w:rPr>
          <w:rFonts w:cs="Times New Roman"/>
          <w:sz w:val="28"/>
          <w:szCs w:val="28"/>
        </w:rPr>
      </w:pPr>
      <w:r w:rsidRPr="00720277">
        <w:rPr>
          <w:rFonts w:cs="Times New Roman"/>
          <w:sz w:val="28"/>
          <w:szCs w:val="28"/>
        </w:rPr>
        <w:t xml:space="preserve">Coeficientul de </w:t>
      </w:r>
      <w:proofErr w:type="spellStart"/>
      <w:r w:rsidRPr="00720277">
        <w:rPr>
          <w:rFonts w:cs="Times New Roman"/>
          <w:sz w:val="28"/>
          <w:szCs w:val="28"/>
        </w:rPr>
        <w:t>infiltraţie</w:t>
      </w:r>
      <w:proofErr w:type="spellEnd"/>
      <w:r w:rsidRPr="00720277">
        <w:rPr>
          <w:rFonts w:cs="Times New Roman"/>
          <w:sz w:val="28"/>
          <w:szCs w:val="28"/>
        </w:rPr>
        <w:t xml:space="preserve"> i prin rosturi depinde de :</w:t>
      </w:r>
    </w:p>
    <w:p w14:paraId="1471B48B" w14:textId="77777777" w:rsidR="00F06E43" w:rsidRPr="00720277" w:rsidRDefault="00F06E43" w:rsidP="00F06E43">
      <w:pPr>
        <w:pStyle w:val="Antet"/>
        <w:tabs>
          <w:tab w:val="left" w:pos="708"/>
        </w:tabs>
        <w:ind w:left="720"/>
        <w:rPr>
          <w:rFonts w:cs="Times New Roman"/>
          <w:sz w:val="28"/>
          <w:szCs w:val="28"/>
        </w:rPr>
      </w:pPr>
    </w:p>
    <w:p w14:paraId="6927E633" w14:textId="77777777" w:rsidR="00F06E43" w:rsidRPr="00720277" w:rsidRDefault="00F06E43" w:rsidP="00F06E43">
      <w:pPr>
        <w:pStyle w:val="Antet"/>
        <w:widowControl/>
        <w:numPr>
          <w:ilvl w:val="0"/>
          <w:numId w:val="45"/>
        </w:numPr>
        <w:suppressLineNumbers w:val="0"/>
        <w:tabs>
          <w:tab w:val="clear" w:pos="4936"/>
          <w:tab w:val="clear" w:pos="9873"/>
          <w:tab w:val="center" w:pos="4320"/>
          <w:tab w:val="right" w:pos="8640"/>
        </w:tabs>
        <w:suppressAutoHyphens w:val="0"/>
        <w:rPr>
          <w:rFonts w:cs="Times New Roman"/>
          <w:sz w:val="28"/>
          <w:szCs w:val="28"/>
        </w:rPr>
      </w:pPr>
      <w:r w:rsidRPr="00720277">
        <w:rPr>
          <w:rFonts w:cs="Times New Roman"/>
          <w:sz w:val="28"/>
          <w:szCs w:val="28"/>
        </w:rPr>
        <w:t xml:space="preserve">materialul din care sunt </w:t>
      </w:r>
      <w:proofErr w:type="spellStart"/>
      <w:r w:rsidRPr="00720277">
        <w:rPr>
          <w:rFonts w:cs="Times New Roman"/>
          <w:sz w:val="28"/>
          <w:szCs w:val="28"/>
        </w:rPr>
        <w:t>confecţionate</w:t>
      </w:r>
      <w:proofErr w:type="spellEnd"/>
      <w:r w:rsidRPr="00720277">
        <w:rPr>
          <w:rFonts w:cs="Times New Roman"/>
          <w:sz w:val="28"/>
          <w:szCs w:val="28"/>
        </w:rPr>
        <w:t xml:space="preserve"> </w:t>
      </w:r>
      <w:proofErr w:type="spellStart"/>
      <w:r w:rsidRPr="00720277">
        <w:rPr>
          <w:rFonts w:cs="Times New Roman"/>
          <w:sz w:val="28"/>
          <w:szCs w:val="28"/>
        </w:rPr>
        <w:t>uşile</w:t>
      </w:r>
      <w:proofErr w:type="spellEnd"/>
      <w:r w:rsidRPr="00720277">
        <w:rPr>
          <w:rFonts w:cs="Times New Roman"/>
          <w:sz w:val="28"/>
          <w:szCs w:val="28"/>
        </w:rPr>
        <w:t xml:space="preserve"> </w:t>
      </w:r>
      <w:proofErr w:type="spellStart"/>
      <w:r w:rsidRPr="00720277">
        <w:rPr>
          <w:rFonts w:cs="Times New Roman"/>
          <w:sz w:val="28"/>
          <w:szCs w:val="28"/>
        </w:rPr>
        <w:t>şi</w:t>
      </w:r>
      <w:proofErr w:type="spellEnd"/>
      <w:r w:rsidRPr="00720277">
        <w:rPr>
          <w:rFonts w:cs="Times New Roman"/>
          <w:sz w:val="28"/>
          <w:szCs w:val="28"/>
        </w:rPr>
        <w:t xml:space="preserve"> ferestrele;</w:t>
      </w:r>
    </w:p>
    <w:p w14:paraId="3AB72B16" w14:textId="77777777" w:rsidR="00F06E43" w:rsidRPr="00720277" w:rsidRDefault="00F06E43" w:rsidP="00F06E43">
      <w:pPr>
        <w:pStyle w:val="Antet"/>
        <w:widowControl/>
        <w:numPr>
          <w:ilvl w:val="0"/>
          <w:numId w:val="45"/>
        </w:numPr>
        <w:suppressLineNumbers w:val="0"/>
        <w:tabs>
          <w:tab w:val="clear" w:pos="4936"/>
          <w:tab w:val="clear" w:pos="9873"/>
          <w:tab w:val="center" w:pos="4320"/>
          <w:tab w:val="right" w:pos="8640"/>
        </w:tabs>
        <w:suppressAutoHyphens w:val="0"/>
        <w:rPr>
          <w:rFonts w:cs="Times New Roman"/>
          <w:sz w:val="28"/>
          <w:szCs w:val="28"/>
        </w:rPr>
      </w:pPr>
      <w:r w:rsidRPr="00720277">
        <w:rPr>
          <w:rFonts w:cs="Times New Roman"/>
          <w:sz w:val="28"/>
          <w:szCs w:val="28"/>
        </w:rPr>
        <w:t xml:space="preserve">raportul dintre </w:t>
      </w:r>
      <w:proofErr w:type="spellStart"/>
      <w:r w:rsidRPr="00720277">
        <w:rPr>
          <w:rFonts w:cs="Times New Roman"/>
          <w:sz w:val="28"/>
          <w:szCs w:val="28"/>
        </w:rPr>
        <w:t>suprafaţa</w:t>
      </w:r>
      <w:proofErr w:type="spellEnd"/>
      <w:r w:rsidRPr="00720277">
        <w:rPr>
          <w:rFonts w:cs="Times New Roman"/>
          <w:sz w:val="28"/>
          <w:szCs w:val="28"/>
        </w:rPr>
        <w:t xml:space="preserve"> totala S</w:t>
      </w:r>
      <w:r w:rsidRPr="00720277">
        <w:rPr>
          <w:rFonts w:cs="Times New Roman"/>
          <w:sz w:val="28"/>
          <w:szCs w:val="28"/>
          <w:vertAlign w:val="subscript"/>
        </w:rPr>
        <w:t>c</w:t>
      </w:r>
      <w:r w:rsidRPr="00720277">
        <w:rPr>
          <w:rFonts w:cs="Times New Roman"/>
          <w:sz w:val="28"/>
          <w:szCs w:val="28"/>
        </w:rPr>
        <w:t xml:space="preserve"> a </w:t>
      </w:r>
      <w:proofErr w:type="spellStart"/>
      <w:r w:rsidRPr="00720277">
        <w:rPr>
          <w:rFonts w:cs="Times New Roman"/>
          <w:sz w:val="28"/>
          <w:szCs w:val="28"/>
        </w:rPr>
        <w:t>uşilor</w:t>
      </w:r>
      <w:proofErr w:type="spellEnd"/>
      <w:r w:rsidRPr="00720277">
        <w:rPr>
          <w:rFonts w:cs="Times New Roman"/>
          <w:sz w:val="28"/>
          <w:szCs w:val="28"/>
        </w:rPr>
        <w:t xml:space="preserve"> sau a ferestrelor exterioare </w:t>
      </w:r>
      <w:proofErr w:type="spellStart"/>
      <w:r w:rsidRPr="00720277">
        <w:rPr>
          <w:rFonts w:cs="Times New Roman"/>
          <w:sz w:val="28"/>
          <w:szCs w:val="28"/>
        </w:rPr>
        <w:t>şi</w:t>
      </w:r>
      <w:proofErr w:type="spellEnd"/>
      <w:r w:rsidRPr="00720277">
        <w:rPr>
          <w:rFonts w:cs="Times New Roman"/>
          <w:sz w:val="28"/>
          <w:szCs w:val="28"/>
        </w:rPr>
        <w:t xml:space="preserve"> </w:t>
      </w:r>
      <w:proofErr w:type="spellStart"/>
      <w:r w:rsidRPr="00720277">
        <w:rPr>
          <w:rFonts w:cs="Times New Roman"/>
          <w:sz w:val="28"/>
          <w:szCs w:val="28"/>
        </w:rPr>
        <w:t>suprafaţa</w:t>
      </w:r>
      <w:proofErr w:type="spellEnd"/>
      <w:r w:rsidRPr="00720277">
        <w:rPr>
          <w:rFonts w:cs="Times New Roman"/>
          <w:sz w:val="28"/>
          <w:szCs w:val="28"/>
        </w:rPr>
        <w:t xml:space="preserve"> S</w:t>
      </w:r>
      <w:r w:rsidRPr="00720277">
        <w:rPr>
          <w:rFonts w:cs="Times New Roman"/>
          <w:sz w:val="28"/>
          <w:szCs w:val="28"/>
          <w:vertAlign w:val="subscript"/>
        </w:rPr>
        <w:t>i</w:t>
      </w:r>
      <w:r w:rsidRPr="00720277">
        <w:rPr>
          <w:rFonts w:cs="Times New Roman"/>
          <w:sz w:val="28"/>
          <w:szCs w:val="28"/>
        </w:rPr>
        <w:t xml:space="preserve"> a </w:t>
      </w:r>
      <w:proofErr w:type="spellStart"/>
      <w:r w:rsidRPr="00720277">
        <w:rPr>
          <w:rFonts w:cs="Times New Roman"/>
          <w:sz w:val="28"/>
          <w:szCs w:val="28"/>
        </w:rPr>
        <w:t>uşilor</w:t>
      </w:r>
      <w:proofErr w:type="spellEnd"/>
      <w:r w:rsidRPr="00720277">
        <w:rPr>
          <w:rFonts w:cs="Times New Roman"/>
          <w:sz w:val="28"/>
          <w:szCs w:val="28"/>
        </w:rPr>
        <w:t xml:space="preserve"> interioare;</w:t>
      </w:r>
    </w:p>
    <w:p w14:paraId="1FFCCECD" w14:textId="77777777" w:rsidR="00F06E43" w:rsidRPr="00720277" w:rsidRDefault="00F06E43" w:rsidP="00F06E43">
      <w:pPr>
        <w:pStyle w:val="Antet"/>
        <w:widowControl/>
        <w:numPr>
          <w:ilvl w:val="0"/>
          <w:numId w:val="45"/>
        </w:numPr>
        <w:suppressLineNumbers w:val="0"/>
        <w:tabs>
          <w:tab w:val="clear" w:pos="4936"/>
          <w:tab w:val="clear" w:pos="9873"/>
          <w:tab w:val="center" w:pos="4320"/>
          <w:tab w:val="right" w:pos="8640"/>
        </w:tabs>
        <w:suppressAutoHyphens w:val="0"/>
        <w:rPr>
          <w:rFonts w:cs="Times New Roman"/>
          <w:sz w:val="28"/>
          <w:szCs w:val="28"/>
        </w:rPr>
      </w:pPr>
      <w:r w:rsidRPr="00720277">
        <w:rPr>
          <w:rFonts w:cs="Times New Roman"/>
          <w:sz w:val="28"/>
          <w:szCs w:val="28"/>
        </w:rPr>
        <w:t xml:space="preserve">felul în care are loc </w:t>
      </w:r>
      <w:proofErr w:type="spellStart"/>
      <w:r w:rsidRPr="00720277">
        <w:rPr>
          <w:rFonts w:cs="Times New Roman"/>
          <w:sz w:val="28"/>
          <w:szCs w:val="28"/>
        </w:rPr>
        <w:t>circulaţia</w:t>
      </w:r>
      <w:proofErr w:type="spellEnd"/>
      <w:r w:rsidRPr="00720277">
        <w:rPr>
          <w:rFonts w:cs="Times New Roman"/>
          <w:sz w:val="28"/>
          <w:szCs w:val="28"/>
        </w:rPr>
        <w:t xml:space="preserve"> aerului în cadrul </w:t>
      </w:r>
      <w:proofErr w:type="spellStart"/>
      <w:r w:rsidRPr="00720277">
        <w:rPr>
          <w:rFonts w:cs="Times New Roman"/>
          <w:sz w:val="28"/>
          <w:szCs w:val="28"/>
        </w:rPr>
        <w:t>cladirii</w:t>
      </w:r>
      <w:proofErr w:type="spellEnd"/>
      <w:r w:rsidRPr="00720277">
        <w:rPr>
          <w:rFonts w:cs="Times New Roman"/>
          <w:sz w:val="28"/>
          <w:szCs w:val="28"/>
        </w:rPr>
        <w:t xml:space="preserve"> ( </w:t>
      </w:r>
      <w:proofErr w:type="spellStart"/>
      <w:r w:rsidRPr="00720277">
        <w:rPr>
          <w:rFonts w:cs="Times New Roman"/>
          <w:sz w:val="28"/>
          <w:szCs w:val="28"/>
        </w:rPr>
        <w:t>cladiri</w:t>
      </w:r>
      <w:proofErr w:type="spellEnd"/>
      <w:r w:rsidRPr="00720277">
        <w:rPr>
          <w:rFonts w:cs="Times New Roman"/>
          <w:sz w:val="28"/>
          <w:szCs w:val="28"/>
        </w:rPr>
        <w:t xml:space="preserve"> permeabile sau greu permeabile )</w:t>
      </w:r>
    </w:p>
    <w:p w14:paraId="40963FDA" w14:textId="77777777" w:rsidR="00F06E43" w:rsidRPr="00720277" w:rsidRDefault="00F06E43" w:rsidP="00F06E43">
      <w:pPr>
        <w:pStyle w:val="Antet"/>
        <w:tabs>
          <w:tab w:val="left" w:pos="708"/>
        </w:tabs>
        <w:ind w:left="1080"/>
        <w:rPr>
          <w:rFonts w:cs="Times New Roman"/>
          <w:sz w:val="28"/>
          <w:szCs w:val="28"/>
        </w:rPr>
      </w:pPr>
    </w:p>
    <w:p w14:paraId="5F1C5C92" w14:textId="77777777" w:rsidR="00F06E43" w:rsidRPr="00720277" w:rsidRDefault="00F06E43" w:rsidP="00F06E43">
      <w:pPr>
        <w:pStyle w:val="Antet"/>
        <w:tabs>
          <w:tab w:val="left" w:pos="708"/>
        </w:tabs>
        <w:ind w:firstLine="720"/>
        <w:rPr>
          <w:rFonts w:cs="Times New Roman"/>
          <w:sz w:val="28"/>
          <w:szCs w:val="28"/>
        </w:rPr>
      </w:pPr>
      <w:r w:rsidRPr="00720277">
        <w:rPr>
          <w:rFonts w:cs="Times New Roman"/>
          <w:sz w:val="28"/>
          <w:szCs w:val="28"/>
        </w:rPr>
        <w:t xml:space="preserve">Prin </w:t>
      </w:r>
      <w:proofErr w:type="spellStart"/>
      <w:r w:rsidRPr="00720277">
        <w:rPr>
          <w:rFonts w:cs="Times New Roman"/>
          <w:sz w:val="28"/>
          <w:szCs w:val="28"/>
        </w:rPr>
        <w:t>cladiri</w:t>
      </w:r>
      <w:proofErr w:type="spellEnd"/>
      <w:r w:rsidRPr="00720277">
        <w:rPr>
          <w:rFonts w:cs="Times New Roman"/>
          <w:sz w:val="28"/>
          <w:szCs w:val="28"/>
        </w:rPr>
        <w:t xml:space="preserve"> sau compartimente de </w:t>
      </w:r>
      <w:proofErr w:type="spellStart"/>
      <w:r w:rsidRPr="00720277">
        <w:rPr>
          <w:rFonts w:cs="Times New Roman"/>
          <w:sz w:val="28"/>
          <w:szCs w:val="28"/>
        </w:rPr>
        <w:t>cladiri</w:t>
      </w:r>
      <w:proofErr w:type="spellEnd"/>
      <w:r w:rsidRPr="00720277">
        <w:rPr>
          <w:rFonts w:cs="Times New Roman"/>
          <w:sz w:val="28"/>
          <w:szCs w:val="28"/>
        </w:rPr>
        <w:t xml:space="preserve"> greu permeabile se </w:t>
      </w:r>
      <w:proofErr w:type="spellStart"/>
      <w:r w:rsidRPr="00720277">
        <w:rPr>
          <w:rFonts w:cs="Times New Roman"/>
          <w:sz w:val="28"/>
          <w:szCs w:val="28"/>
        </w:rPr>
        <w:t>înţeleg</w:t>
      </w:r>
      <w:proofErr w:type="spellEnd"/>
      <w:r w:rsidRPr="00720277">
        <w:rPr>
          <w:rFonts w:cs="Times New Roman"/>
          <w:sz w:val="28"/>
          <w:szCs w:val="28"/>
        </w:rPr>
        <w:t xml:space="preserve"> acelea care au </w:t>
      </w:r>
      <w:proofErr w:type="spellStart"/>
      <w:r w:rsidRPr="00720277">
        <w:rPr>
          <w:rFonts w:cs="Times New Roman"/>
          <w:sz w:val="28"/>
          <w:szCs w:val="28"/>
        </w:rPr>
        <w:t>pereţi</w:t>
      </w:r>
      <w:proofErr w:type="spellEnd"/>
      <w:r w:rsidRPr="00720277">
        <w:rPr>
          <w:rFonts w:cs="Times New Roman"/>
          <w:sz w:val="28"/>
          <w:szCs w:val="28"/>
        </w:rPr>
        <w:t xml:space="preserve"> </w:t>
      </w:r>
      <w:proofErr w:type="spellStart"/>
      <w:r w:rsidRPr="00720277">
        <w:rPr>
          <w:rFonts w:cs="Times New Roman"/>
          <w:sz w:val="28"/>
          <w:szCs w:val="28"/>
        </w:rPr>
        <w:t>desparţitori</w:t>
      </w:r>
      <w:proofErr w:type="spellEnd"/>
      <w:r w:rsidRPr="00720277">
        <w:rPr>
          <w:rFonts w:cs="Times New Roman"/>
          <w:sz w:val="28"/>
          <w:szCs w:val="28"/>
        </w:rPr>
        <w:t xml:space="preserve"> </w:t>
      </w:r>
      <w:proofErr w:type="spellStart"/>
      <w:r w:rsidRPr="00720277">
        <w:rPr>
          <w:rFonts w:cs="Times New Roman"/>
          <w:sz w:val="28"/>
          <w:szCs w:val="28"/>
        </w:rPr>
        <w:t>fara</w:t>
      </w:r>
      <w:proofErr w:type="spellEnd"/>
      <w:r w:rsidRPr="00720277">
        <w:rPr>
          <w:rFonts w:cs="Times New Roman"/>
          <w:sz w:val="28"/>
          <w:szCs w:val="28"/>
        </w:rPr>
        <w:t xml:space="preserve"> goluri </w:t>
      </w:r>
      <w:proofErr w:type="spellStart"/>
      <w:r w:rsidRPr="00720277">
        <w:rPr>
          <w:rFonts w:cs="Times New Roman"/>
          <w:sz w:val="28"/>
          <w:szCs w:val="28"/>
        </w:rPr>
        <w:t>faţa</w:t>
      </w:r>
      <w:proofErr w:type="spellEnd"/>
      <w:r w:rsidRPr="00720277">
        <w:rPr>
          <w:rFonts w:cs="Times New Roman"/>
          <w:sz w:val="28"/>
          <w:szCs w:val="28"/>
        </w:rPr>
        <w:t xml:space="preserve"> de restul </w:t>
      </w:r>
      <w:proofErr w:type="spellStart"/>
      <w:r w:rsidRPr="00720277">
        <w:rPr>
          <w:rFonts w:cs="Times New Roman"/>
          <w:sz w:val="28"/>
          <w:szCs w:val="28"/>
        </w:rPr>
        <w:t>cladirii</w:t>
      </w:r>
      <w:proofErr w:type="spellEnd"/>
      <w:r w:rsidRPr="00720277">
        <w:rPr>
          <w:rFonts w:cs="Times New Roman"/>
          <w:sz w:val="28"/>
          <w:szCs w:val="28"/>
        </w:rPr>
        <w:t xml:space="preserve">, </w:t>
      </w:r>
      <w:proofErr w:type="spellStart"/>
      <w:r w:rsidRPr="00720277">
        <w:rPr>
          <w:rFonts w:cs="Times New Roman"/>
          <w:sz w:val="28"/>
          <w:szCs w:val="28"/>
        </w:rPr>
        <w:t>circulaţia</w:t>
      </w:r>
      <w:proofErr w:type="spellEnd"/>
      <w:r w:rsidRPr="00720277">
        <w:rPr>
          <w:rFonts w:cs="Times New Roman"/>
          <w:sz w:val="28"/>
          <w:szCs w:val="28"/>
        </w:rPr>
        <w:t xml:space="preserve"> aerului infiltrat prin rosturi </w:t>
      </w:r>
      <w:proofErr w:type="spellStart"/>
      <w:r w:rsidRPr="00720277">
        <w:rPr>
          <w:rFonts w:cs="Times New Roman"/>
          <w:sz w:val="28"/>
          <w:szCs w:val="28"/>
        </w:rPr>
        <w:t>facându</w:t>
      </w:r>
      <w:proofErr w:type="spellEnd"/>
      <w:r w:rsidRPr="00720277">
        <w:rPr>
          <w:rFonts w:cs="Times New Roman"/>
          <w:sz w:val="28"/>
          <w:szCs w:val="28"/>
        </w:rPr>
        <w:t xml:space="preserve">-se numai spre casa </w:t>
      </w:r>
      <w:proofErr w:type="spellStart"/>
      <w:r w:rsidRPr="00720277">
        <w:rPr>
          <w:rFonts w:cs="Times New Roman"/>
          <w:sz w:val="28"/>
          <w:szCs w:val="28"/>
        </w:rPr>
        <w:t>scarii</w:t>
      </w:r>
      <w:proofErr w:type="spellEnd"/>
      <w:r w:rsidRPr="00720277">
        <w:rPr>
          <w:rFonts w:cs="Times New Roman"/>
          <w:sz w:val="28"/>
          <w:szCs w:val="28"/>
        </w:rPr>
        <w:t xml:space="preserve"> sau spre un coridor central.</w:t>
      </w:r>
    </w:p>
    <w:p w14:paraId="5E1826BA" w14:textId="77777777" w:rsidR="00F06E43" w:rsidRPr="00720277" w:rsidRDefault="00F06E43" w:rsidP="00F06E43">
      <w:pPr>
        <w:pStyle w:val="Antet"/>
        <w:tabs>
          <w:tab w:val="left" w:pos="708"/>
        </w:tabs>
        <w:ind w:firstLine="720"/>
        <w:rPr>
          <w:rFonts w:cs="Times New Roman"/>
          <w:sz w:val="28"/>
          <w:szCs w:val="28"/>
        </w:rPr>
      </w:pPr>
      <w:r w:rsidRPr="00720277">
        <w:rPr>
          <w:rFonts w:cs="Times New Roman"/>
          <w:sz w:val="28"/>
          <w:szCs w:val="28"/>
        </w:rPr>
        <w:t xml:space="preserve">Prin </w:t>
      </w:r>
      <w:proofErr w:type="spellStart"/>
      <w:r w:rsidRPr="00720277">
        <w:rPr>
          <w:rFonts w:cs="Times New Roman"/>
          <w:sz w:val="28"/>
          <w:szCs w:val="28"/>
        </w:rPr>
        <w:t>cladiri</w:t>
      </w:r>
      <w:proofErr w:type="spellEnd"/>
      <w:r w:rsidRPr="00720277">
        <w:rPr>
          <w:rFonts w:cs="Times New Roman"/>
          <w:sz w:val="28"/>
          <w:szCs w:val="28"/>
        </w:rPr>
        <w:t xml:space="preserve"> sau compartimente de </w:t>
      </w:r>
      <w:proofErr w:type="spellStart"/>
      <w:r w:rsidRPr="00720277">
        <w:rPr>
          <w:rFonts w:cs="Times New Roman"/>
          <w:sz w:val="28"/>
          <w:szCs w:val="28"/>
        </w:rPr>
        <w:t>cladiri</w:t>
      </w:r>
      <w:proofErr w:type="spellEnd"/>
      <w:r w:rsidRPr="00720277">
        <w:rPr>
          <w:rFonts w:cs="Times New Roman"/>
          <w:sz w:val="28"/>
          <w:szCs w:val="28"/>
        </w:rPr>
        <w:t xml:space="preserve"> permeabile se </w:t>
      </w:r>
      <w:proofErr w:type="spellStart"/>
      <w:r w:rsidRPr="00720277">
        <w:rPr>
          <w:rFonts w:cs="Times New Roman"/>
          <w:sz w:val="28"/>
          <w:szCs w:val="28"/>
        </w:rPr>
        <w:t>înţeleg</w:t>
      </w:r>
      <w:proofErr w:type="spellEnd"/>
      <w:r w:rsidRPr="00720277">
        <w:rPr>
          <w:rFonts w:cs="Times New Roman"/>
          <w:sz w:val="28"/>
          <w:szCs w:val="28"/>
        </w:rPr>
        <w:t xml:space="preserve"> acelea </w:t>
      </w:r>
      <w:proofErr w:type="spellStart"/>
      <w:r w:rsidRPr="00720277">
        <w:rPr>
          <w:rFonts w:cs="Times New Roman"/>
          <w:sz w:val="28"/>
          <w:szCs w:val="28"/>
        </w:rPr>
        <w:t>fara</w:t>
      </w:r>
      <w:proofErr w:type="spellEnd"/>
      <w:r w:rsidRPr="00720277">
        <w:rPr>
          <w:rFonts w:cs="Times New Roman"/>
          <w:sz w:val="28"/>
          <w:szCs w:val="28"/>
        </w:rPr>
        <w:t xml:space="preserve"> </w:t>
      </w:r>
      <w:proofErr w:type="spellStart"/>
      <w:r w:rsidRPr="00720277">
        <w:rPr>
          <w:rFonts w:cs="Times New Roman"/>
          <w:sz w:val="28"/>
          <w:szCs w:val="28"/>
        </w:rPr>
        <w:t>pereţi</w:t>
      </w:r>
      <w:proofErr w:type="spellEnd"/>
      <w:r w:rsidRPr="00720277">
        <w:rPr>
          <w:rFonts w:cs="Times New Roman"/>
          <w:sz w:val="28"/>
          <w:szCs w:val="28"/>
        </w:rPr>
        <w:t xml:space="preserve"> </w:t>
      </w:r>
      <w:proofErr w:type="spellStart"/>
      <w:r w:rsidRPr="00720277">
        <w:rPr>
          <w:rFonts w:cs="Times New Roman"/>
          <w:sz w:val="28"/>
          <w:szCs w:val="28"/>
        </w:rPr>
        <w:t>desparţitori</w:t>
      </w:r>
      <w:proofErr w:type="spellEnd"/>
      <w:r w:rsidRPr="00720277">
        <w:rPr>
          <w:rFonts w:cs="Times New Roman"/>
          <w:sz w:val="28"/>
          <w:szCs w:val="28"/>
        </w:rPr>
        <w:t xml:space="preserve">, sau cu </w:t>
      </w:r>
      <w:proofErr w:type="spellStart"/>
      <w:r w:rsidRPr="00720277">
        <w:rPr>
          <w:rFonts w:cs="Times New Roman"/>
          <w:sz w:val="28"/>
          <w:szCs w:val="28"/>
        </w:rPr>
        <w:t>pereţi</w:t>
      </w:r>
      <w:proofErr w:type="spellEnd"/>
      <w:r w:rsidRPr="00720277">
        <w:rPr>
          <w:rFonts w:cs="Times New Roman"/>
          <w:sz w:val="28"/>
          <w:szCs w:val="28"/>
        </w:rPr>
        <w:t xml:space="preserve"> </w:t>
      </w:r>
      <w:proofErr w:type="spellStart"/>
      <w:r w:rsidRPr="00720277">
        <w:rPr>
          <w:rFonts w:cs="Times New Roman"/>
          <w:sz w:val="28"/>
          <w:szCs w:val="28"/>
        </w:rPr>
        <w:t>desparţitori</w:t>
      </w:r>
      <w:proofErr w:type="spellEnd"/>
      <w:r w:rsidRPr="00720277">
        <w:rPr>
          <w:rFonts w:cs="Times New Roman"/>
          <w:sz w:val="28"/>
          <w:szCs w:val="28"/>
        </w:rPr>
        <w:t xml:space="preserve"> </w:t>
      </w:r>
      <w:proofErr w:type="spellStart"/>
      <w:r w:rsidRPr="00720277">
        <w:rPr>
          <w:rFonts w:cs="Times New Roman"/>
          <w:sz w:val="28"/>
          <w:szCs w:val="28"/>
        </w:rPr>
        <w:t>prevazuţi</w:t>
      </w:r>
      <w:proofErr w:type="spellEnd"/>
      <w:r w:rsidRPr="00720277">
        <w:rPr>
          <w:rFonts w:cs="Times New Roman"/>
          <w:sz w:val="28"/>
          <w:szCs w:val="28"/>
        </w:rPr>
        <w:t xml:space="preserve"> cu deschideri ce dau posibilitatea </w:t>
      </w:r>
      <w:proofErr w:type="spellStart"/>
      <w:r w:rsidRPr="00720277">
        <w:rPr>
          <w:rFonts w:cs="Times New Roman"/>
          <w:sz w:val="28"/>
          <w:szCs w:val="28"/>
        </w:rPr>
        <w:t>circulaţiei</w:t>
      </w:r>
      <w:proofErr w:type="spellEnd"/>
      <w:r w:rsidRPr="00720277">
        <w:rPr>
          <w:rFonts w:cs="Times New Roman"/>
          <w:sz w:val="28"/>
          <w:szCs w:val="28"/>
        </w:rPr>
        <w:t xml:space="preserve"> aerului infiltrat, între ferestrele plasate pe </w:t>
      </w:r>
      <w:proofErr w:type="spellStart"/>
      <w:r w:rsidRPr="00720277">
        <w:rPr>
          <w:rFonts w:cs="Times New Roman"/>
          <w:sz w:val="28"/>
          <w:szCs w:val="28"/>
        </w:rPr>
        <w:t>faţade</w:t>
      </w:r>
      <w:proofErr w:type="spellEnd"/>
      <w:r w:rsidRPr="00720277">
        <w:rPr>
          <w:rFonts w:cs="Times New Roman"/>
          <w:sz w:val="28"/>
          <w:szCs w:val="28"/>
        </w:rPr>
        <w:t xml:space="preserve"> diferite.</w:t>
      </w:r>
    </w:p>
    <w:p w14:paraId="5F9297AB" w14:textId="77777777" w:rsidR="00F06E43" w:rsidRPr="00720277" w:rsidRDefault="00F06E43" w:rsidP="00F06E43">
      <w:pPr>
        <w:pStyle w:val="Antet"/>
        <w:tabs>
          <w:tab w:val="left" w:pos="708"/>
        </w:tabs>
        <w:ind w:firstLine="720"/>
        <w:rPr>
          <w:rFonts w:cs="Times New Roman"/>
          <w:sz w:val="28"/>
          <w:szCs w:val="28"/>
        </w:rPr>
      </w:pPr>
    </w:p>
    <w:p w14:paraId="15D15CC1" w14:textId="77777777" w:rsidR="00F06E43" w:rsidRPr="00720277" w:rsidRDefault="00F06E43" w:rsidP="00F06E43">
      <w:pPr>
        <w:pStyle w:val="Antet"/>
        <w:tabs>
          <w:tab w:val="left" w:pos="708"/>
        </w:tabs>
        <w:ind w:firstLine="720"/>
        <w:rPr>
          <w:rFonts w:cs="Times New Roman"/>
          <w:sz w:val="28"/>
          <w:szCs w:val="28"/>
        </w:rPr>
      </w:pPr>
      <w:r w:rsidRPr="00720277">
        <w:rPr>
          <w:rFonts w:cs="Times New Roman"/>
          <w:sz w:val="28"/>
          <w:szCs w:val="28"/>
        </w:rPr>
        <w:t xml:space="preserve">Pentru </w:t>
      </w:r>
      <w:proofErr w:type="spellStart"/>
      <w:r w:rsidRPr="00720277">
        <w:rPr>
          <w:rFonts w:cs="Times New Roman"/>
          <w:sz w:val="28"/>
          <w:szCs w:val="28"/>
        </w:rPr>
        <w:t>încaperile</w:t>
      </w:r>
      <w:proofErr w:type="spellEnd"/>
      <w:r w:rsidRPr="00720277">
        <w:rPr>
          <w:rFonts w:cs="Times New Roman"/>
          <w:sz w:val="28"/>
          <w:szCs w:val="28"/>
        </w:rPr>
        <w:t xml:space="preserve"> amplasate în </w:t>
      </w:r>
      <w:proofErr w:type="spellStart"/>
      <w:r w:rsidRPr="00720277">
        <w:rPr>
          <w:rFonts w:cs="Times New Roman"/>
          <w:sz w:val="28"/>
          <w:szCs w:val="28"/>
        </w:rPr>
        <w:t>colţul</w:t>
      </w:r>
      <w:proofErr w:type="spellEnd"/>
      <w:r w:rsidRPr="00720277">
        <w:rPr>
          <w:rFonts w:cs="Times New Roman"/>
          <w:sz w:val="28"/>
          <w:szCs w:val="28"/>
        </w:rPr>
        <w:t xml:space="preserve"> </w:t>
      </w:r>
      <w:proofErr w:type="spellStart"/>
      <w:r w:rsidRPr="00720277">
        <w:rPr>
          <w:rFonts w:cs="Times New Roman"/>
          <w:sz w:val="28"/>
          <w:szCs w:val="28"/>
        </w:rPr>
        <w:t>cladirii</w:t>
      </w:r>
      <w:proofErr w:type="spellEnd"/>
      <w:r w:rsidRPr="00720277">
        <w:rPr>
          <w:rFonts w:cs="Times New Roman"/>
          <w:sz w:val="28"/>
          <w:szCs w:val="28"/>
        </w:rPr>
        <w:t xml:space="preserve"> </w:t>
      </w:r>
      <w:proofErr w:type="spellStart"/>
      <w:r w:rsidRPr="00720277">
        <w:rPr>
          <w:rFonts w:cs="Times New Roman"/>
          <w:sz w:val="28"/>
          <w:szCs w:val="28"/>
        </w:rPr>
        <w:t>şi</w:t>
      </w:r>
      <w:proofErr w:type="spellEnd"/>
      <w:r w:rsidRPr="00720277">
        <w:rPr>
          <w:rFonts w:cs="Times New Roman"/>
          <w:sz w:val="28"/>
          <w:szCs w:val="28"/>
        </w:rPr>
        <w:t xml:space="preserve"> </w:t>
      </w:r>
      <w:proofErr w:type="spellStart"/>
      <w:r w:rsidRPr="00720277">
        <w:rPr>
          <w:rFonts w:cs="Times New Roman"/>
          <w:sz w:val="28"/>
          <w:szCs w:val="28"/>
        </w:rPr>
        <w:t>prevazute</w:t>
      </w:r>
      <w:proofErr w:type="spellEnd"/>
      <w:r w:rsidRPr="00720277">
        <w:rPr>
          <w:rFonts w:cs="Times New Roman"/>
          <w:sz w:val="28"/>
          <w:szCs w:val="28"/>
        </w:rPr>
        <w:t xml:space="preserve"> cu ferestre </w:t>
      </w:r>
      <w:proofErr w:type="spellStart"/>
      <w:r w:rsidRPr="00720277">
        <w:rPr>
          <w:rFonts w:cs="Times New Roman"/>
          <w:sz w:val="28"/>
          <w:szCs w:val="28"/>
        </w:rPr>
        <w:t>şi</w:t>
      </w:r>
      <w:proofErr w:type="spellEnd"/>
      <w:r w:rsidRPr="00720277">
        <w:rPr>
          <w:rFonts w:cs="Times New Roman"/>
          <w:sz w:val="28"/>
          <w:szCs w:val="28"/>
        </w:rPr>
        <w:t xml:space="preserve"> </w:t>
      </w:r>
      <w:proofErr w:type="spellStart"/>
      <w:r w:rsidRPr="00720277">
        <w:rPr>
          <w:rFonts w:cs="Times New Roman"/>
          <w:sz w:val="28"/>
          <w:szCs w:val="28"/>
        </w:rPr>
        <w:t>uşi</w:t>
      </w:r>
      <w:proofErr w:type="spellEnd"/>
      <w:r w:rsidRPr="00720277">
        <w:rPr>
          <w:rFonts w:cs="Times New Roman"/>
          <w:sz w:val="28"/>
          <w:szCs w:val="28"/>
        </w:rPr>
        <w:t xml:space="preserve"> pe ambii </w:t>
      </w:r>
      <w:proofErr w:type="spellStart"/>
      <w:r w:rsidRPr="00720277">
        <w:rPr>
          <w:rFonts w:cs="Times New Roman"/>
          <w:sz w:val="28"/>
          <w:szCs w:val="28"/>
        </w:rPr>
        <w:t>pereţi</w:t>
      </w:r>
      <w:proofErr w:type="spellEnd"/>
      <w:r w:rsidRPr="00720277">
        <w:rPr>
          <w:rFonts w:cs="Times New Roman"/>
          <w:sz w:val="28"/>
          <w:szCs w:val="28"/>
        </w:rPr>
        <w:t xml:space="preserve">, valorile coeficientului i se </w:t>
      </w:r>
      <w:proofErr w:type="spellStart"/>
      <w:r w:rsidRPr="00720277">
        <w:rPr>
          <w:rFonts w:cs="Times New Roman"/>
          <w:sz w:val="28"/>
          <w:szCs w:val="28"/>
        </w:rPr>
        <w:t>majoreaza</w:t>
      </w:r>
      <w:proofErr w:type="spellEnd"/>
      <w:r w:rsidRPr="00720277">
        <w:rPr>
          <w:rFonts w:cs="Times New Roman"/>
          <w:sz w:val="28"/>
          <w:szCs w:val="28"/>
        </w:rPr>
        <w:t xml:space="preserve"> cu 20%.</w:t>
      </w:r>
    </w:p>
    <w:p w14:paraId="1BE02597" w14:textId="77777777" w:rsidR="00F06E43" w:rsidRPr="00720277" w:rsidRDefault="00F06E43" w:rsidP="00F06E43">
      <w:pPr>
        <w:pStyle w:val="Antet"/>
        <w:tabs>
          <w:tab w:val="left" w:pos="708"/>
        </w:tabs>
        <w:rPr>
          <w:rFonts w:cs="Times New Roman"/>
          <w:sz w:val="28"/>
          <w:szCs w:val="28"/>
        </w:rPr>
      </w:pPr>
      <w:r w:rsidRPr="00720277">
        <w:rPr>
          <w:rFonts w:cs="Times New Roman"/>
          <w:sz w:val="28"/>
          <w:szCs w:val="28"/>
        </w:rPr>
        <w:lastRenderedPageBreak/>
        <w:tab/>
      </w:r>
    </w:p>
    <w:p w14:paraId="010EE4A8" w14:textId="77777777" w:rsidR="00F06E43" w:rsidRPr="00720277" w:rsidRDefault="00F06E43" w:rsidP="00F06E43">
      <w:pPr>
        <w:pStyle w:val="Antet"/>
        <w:tabs>
          <w:tab w:val="left" w:pos="708"/>
        </w:tabs>
        <w:rPr>
          <w:rFonts w:cs="Times New Roman"/>
          <w:sz w:val="28"/>
          <w:szCs w:val="28"/>
        </w:rPr>
      </w:pPr>
      <w:r w:rsidRPr="00720277">
        <w:rPr>
          <w:rFonts w:cs="Times New Roman"/>
          <w:sz w:val="28"/>
          <w:szCs w:val="28"/>
        </w:rPr>
        <w:t xml:space="preserve">Viteza vântului de calcul se alege din tabelul </w:t>
      </w:r>
      <w:proofErr w:type="spellStart"/>
      <w:r w:rsidRPr="00720277">
        <w:rPr>
          <w:rFonts w:cs="Times New Roman"/>
          <w:sz w:val="28"/>
          <w:szCs w:val="28"/>
        </w:rPr>
        <w:t>urmator</w:t>
      </w:r>
      <w:proofErr w:type="spellEnd"/>
      <w:r w:rsidRPr="00720277">
        <w:rPr>
          <w:rFonts w:cs="Times New Roman"/>
          <w:sz w:val="28"/>
          <w:szCs w:val="28"/>
        </w:rPr>
        <w:t xml:space="preserve"> </w:t>
      </w:r>
      <w:proofErr w:type="spellStart"/>
      <w:r w:rsidRPr="00720277">
        <w:rPr>
          <w:rFonts w:cs="Times New Roman"/>
          <w:sz w:val="28"/>
          <w:szCs w:val="28"/>
        </w:rPr>
        <w:t>şi</w:t>
      </w:r>
      <w:proofErr w:type="spellEnd"/>
      <w:r w:rsidRPr="00720277">
        <w:rPr>
          <w:rFonts w:cs="Times New Roman"/>
          <w:sz w:val="28"/>
          <w:szCs w:val="28"/>
        </w:rPr>
        <w:t xml:space="preserve"> depinde de cele 4 zone eoliene, precum </w:t>
      </w:r>
      <w:proofErr w:type="spellStart"/>
      <w:r w:rsidRPr="00720277">
        <w:rPr>
          <w:rFonts w:cs="Times New Roman"/>
          <w:sz w:val="28"/>
          <w:szCs w:val="28"/>
        </w:rPr>
        <w:t>şi</w:t>
      </w:r>
      <w:proofErr w:type="spellEnd"/>
      <w:r w:rsidRPr="00720277">
        <w:rPr>
          <w:rFonts w:cs="Times New Roman"/>
          <w:sz w:val="28"/>
          <w:szCs w:val="28"/>
        </w:rPr>
        <w:t xml:space="preserve"> de amplasamentul </w:t>
      </w:r>
      <w:proofErr w:type="spellStart"/>
      <w:r w:rsidRPr="00720277">
        <w:rPr>
          <w:rFonts w:cs="Times New Roman"/>
          <w:sz w:val="28"/>
          <w:szCs w:val="28"/>
        </w:rPr>
        <w:t>cladirii</w:t>
      </w:r>
      <w:proofErr w:type="spellEnd"/>
      <w:r w:rsidRPr="00720277">
        <w:rPr>
          <w:rFonts w:cs="Times New Roman"/>
          <w:sz w:val="28"/>
          <w:szCs w:val="28"/>
        </w:rPr>
        <w:t xml:space="preserve"> ( în localitate sau în afara </w:t>
      </w:r>
      <w:proofErr w:type="spellStart"/>
      <w:r w:rsidRPr="00720277">
        <w:rPr>
          <w:rFonts w:cs="Times New Roman"/>
          <w:sz w:val="28"/>
          <w:szCs w:val="28"/>
        </w:rPr>
        <w:t>localitaţii</w:t>
      </w:r>
      <w:proofErr w:type="spellEnd"/>
      <w:r w:rsidRPr="00720277">
        <w:rPr>
          <w:rFonts w:cs="Times New Roman"/>
          <w:sz w:val="28"/>
          <w:szCs w:val="28"/>
        </w:rPr>
        <w:t xml:space="preserve"> ).</w:t>
      </w:r>
    </w:p>
    <w:p w14:paraId="3366A97E" w14:textId="77777777" w:rsidR="00F06E43" w:rsidRPr="00720277" w:rsidRDefault="00F06E43" w:rsidP="00F06E43">
      <w:pPr>
        <w:pStyle w:val="Antet"/>
        <w:tabs>
          <w:tab w:val="left" w:pos="708"/>
        </w:tabs>
        <w:rPr>
          <w:rFonts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4"/>
        <w:gridCol w:w="2084"/>
        <w:gridCol w:w="2084"/>
        <w:gridCol w:w="2085"/>
        <w:gridCol w:w="2085"/>
      </w:tblGrid>
      <w:tr w:rsidR="00F06E43" w:rsidRPr="00720277" w14:paraId="3BEACDD8" w14:textId="77777777" w:rsidTr="00F06E43">
        <w:trPr>
          <w:cantSplit/>
        </w:trPr>
        <w:tc>
          <w:tcPr>
            <w:tcW w:w="2084" w:type="dxa"/>
            <w:vMerge w:val="restart"/>
            <w:tcBorders>
              <w:top w:val="single" w:sz="4" w:space="0" w:color="auto"/>
              <w:left w:val="single" w:sz="4" w:space="0" w:color="auto"/>
              <w:bottom w:val="single" w:sz="4" w:space="0" w:color="auto"/>
              <w:right w:val="single" w:sz="4" w:space="0" w:color="auto"/>
            </w:tcBorders>
          </w:tcPr>
          <w:p w14:paraId="048123EA" w14:textId="77777777" w:rsidR="00F06E43" w:rsidRPr="00720277" w:rsidRDefault="00F06E43">
            <w:pPr>
              <w:pStyle w:val="Antet"/>
              <w:tabs>
                <w:tab w:val="left" w:pos="708"/>
              </w:tabs>
              <w:rPr>
                <w:rFonts w:cs="Times New Roman"/>
                <w:sz w:val="28"/>
                <w:szCs w:val="28"/>
              </w:rPr>
            </w:pPr>
          </w:p>
          <w:p w14:paraId="694B7E84" w14:textId="77777777" w:rsidR="00F06E43" w:rsidRPr="00720277" w:rsidRDefault="00F06E43">
            <w:pPr>
              <w:rPr>
                <w:rFonts w:cs="Times New Roman"/>
                <w:sz w:val="28"/>
                <w:szCs w:val="28"/>
              </w:rPr>
            </w:pPr>
            <w:r w:rsidRPr="00720277">
              <w:rPr>
                <w:rFonts w:cs="Times New Roman"/>
                <w:sz w:val="28"/>
                <w:szCs w:val="28"/>
              </w:rPr>
              <w:t xml:space="preserve">    Zona eoliana</w:t>
            </w:r>
          </w:p>
        </w:tc>
        <w:tc>
          <w:tcPr>
            <w:tcW w:w="8338" w:type="dxa"/>
            <w:gridSpan w:val="4"/>
            <w:tcBorders>
              <w:top w:val="single" w:sz="4" w:space="0" w:color="auto"/>
              <w:left w:val="single" w:sz="4" w:space="0" w:color="auto"/>
              <w:bottom w:val="single" w:sz="4" w:space="0" w:color="auto"/>
              <w:right w:val="single" w:sz="4" w:space="0" w:color="auto"/>
            </w:tcBorders>
            <w:hideMark/>
          </w:tcPr>
          <w:p w14:paraId="1041807C" w14:textId="77777777" w:rsidR="00F06E43" w:rsidRPr="00720277" w:rsidRDefault="00F06E43">
            <w:pPr>
              <w:pStyle w:val="Antet"/>
              <w:tabs>
                <w:tab w:val="left" w:pos="708"/>
              </w:tabs>
              <w:rPr>
                <w:rFonts w:cs="Times New Roman"/>
                <w:sz w:val="28"/>
                <w:szCs w:val="28"/>
              </w:rPr>
            </w:pPr>
            <w:r w:rsidRPr="00720277">
              <w:rPr>
                <w:rFonts w:cs="Times New Roman"/>
                <w:sz w:val="28"/>
                <w:szCs w:val="28"/>
              </w:rPr>
              <w:t xml:space="preserve">Amplasamentul </w:t>
            </w:r>
            <w:proofErr w:type="spellStart"/>
            <w:r w:rsidRPr="00720277">
              <w:rPr>
                <w:rFonts w:cs="Times New Roman"/>
                <w:sz w:val="28"/>
                <w:szCs w:val="28"/>
              </w:rPr>
              <w:t>cladirii</w:t>
            </w:r>
            <w:proofErr w:type="spellEnd"/>
          </w:p>
        </w:tc>
      </w:tr>
      <w:tr w:rsidR="00F06E43" w:rsidRPr="00720277" w14:paraId="3C0BA94C" w14:textId="77777777" w:rsidTr="00F06E43">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E7A52C" w14:textId="77777777" w:rsidR="00F06E43" w:rsidRPr="00720277" w:rsidRDefault="00F06E43">
            <w:pPr>
              <w:rPr>
                <w:rFonts w:cs="Times New Roman"/>
                <w:sz w:val="28"/>
                <w:szCs w:val="28"/>
                <w:lang w:eastAsia="en-US"/>
              </w:rPr>
            </w:pPr>
          </w:p>
        </w:tc>
        <w:tc>
          <w:tcPr>
            <w:tcW w:w="4168" w:type="dxa"/>
            <w:gridSpan w:val="2"/>
            <w:tcBorders>
              <w:top w:val="nil"/>
              <w:left w:val="single" w:sz="4" w:space="0" w:color="auto"/>
              <w:bottom w:val="single" w:sz="4" w:space="0" w:color="auto"/>
              <w:right w:val="single" w:sz="4" w:space="0" w:color="auto"/>
            </w:tcBorders>
            <w:hideMark/>
          </w:tcPr>
          <w:p w14:paraId="06B84A53" w14:textId="77777777" w:rsidR="00F06E43" w:rsidRPr="00720277" w:rsidRDefault="00F06E43">
            <w:pPr>
              <w:pStyle w:val="Antet"/>
              <w:tabs>
                <w:tab w:val="left" w:pos="708"/>
              </w:tabs>
              <w:rPr>
                <w:rFonts w:cs="Times New Roman"/>
                <w:sz w:val="28"/>
                <w:szCs w:val="28"/>
              </w:rPr>
            </w:pPr>
            <w:r w:rsidRPr="00720277">
              <w:rPr>
                <w:rFonts w:cs="Times New Roman"/>
                <w:sz w:val="28"/>
                <w:szCs w:val="28"/>
              </w:rPr>
              <w:t>În localitate</w:t>
            </w:r>
          </w:p>
        </w:tc>
        <w:tc>
          <w:tcPr>
            <w:tcW w:w="4170" w:type="dxa"/>
            <w:gridSpan w:val="2"/>
            <w:tcBorders>
              <w:top w:val="nil"/>
              <w:left w:val="single" w:sz="4" w:space="0" w:color="auto"/>
              <w:bottom w:val="single" w:sz="4" w:space="0" w:color="auto"/>
              <w:right w:val="single" w:sz="4" w:space="0" w:color="auto"/>
            </w:tcBorders>
            <w:hideMark/>
          </w:tcPr>
          <w:p w14:paraId="6708149D" w14:textId="77777777" w:rsidR="00F06E43" w:rsidRPr="00720277" w:rsidRDefault="00F06E43">
            <w:pPr>
              <w:pStyle w:val="Antet"/>
              <w:tabs>
                <w:tab w:val="left" w:pos="708"/>
              </w:tabs>
              <w:rPr>
                <w:rFonts w:cs="Times New Roman"/>
                <w:sz w:val="28"/>
                <w:szCs w:val="28"/>
              </w:rPr>
            </w:pPr>
            <w:r w:rsidRPr="00720277">
              <w:rPr>
                <w:rFonts w:cs="Times New Roman"/>
                <w:sz w:val="28"/>
                <w:szCs w:val="28"/>
              </w:rPr>
              <w:t xml:space="preserve">În afara </w:t>
            </w:r>
            <w:proofErr w:type="spellStart"/>
            <w:r w:rsidRPr="00720277">
              <w:rPr>
                <w:rFonts w:cs="Times New Roman"/>
                <w:sz w:val="28"/>
                <w:szCs w:val="28"/>
              </w:rPr>
              <w:t>localitaţii</w:t>
            </w:r>
            <w:proofErr w:type="spellEnd"/>
          </w:p>
        </w:tc>
      </w:tr>
      <w:tr w:rsidR="00F06E43" w:rsidRPr="00720277" w14:paraId="05146B3D" w14:textId="77777777" w:rsidTr="00F06E43">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6A8F6B" w14:textId="77777777" w:rsidR="00F06E43" w:rsidRPr="00720277" w:rsidRDefault="00F06E43">
            <w:pPr>
              <w:rPr>
                <w:rFonts w:cs="Times New Roman"/>
                <w:sz w:val="28"/>
                <w:szCs w:val="28"/>
                <w:lang w:eastAsia="en-US"/>
              </w:rPr>
            </w:pPr>
          </w:p>
        </w:tc>
        <w:tc>
          <w:tcPr>
            <w:tcW w:w="2084" w:type="dxa"/>
            <w:tcBorders>
              <w:top w:val="single" w:sz="4" w:space="0" w:color="auto"/>
              <w:left w:val="single" w:sz="4" w:space="0" w:color="auto"/>
              <w:bottom w:val="single" w:sz="4" w:space="0" w:color="auto"/>
              <w:right w:val="single" w:sz="4" w:space="0" w:color="auto"/>
            </w:tcBorders>
            <w:hideMark/>
          </w:tcPr>
          <w:p w14:paraId="610CC84C" w14:textId="77777777" w:rsidR="00F06E43" w:rsidRPr="00720277" w:rsidRDefault="00F06E43">
            <w:pPr>
              <w:pStyle w:val="Antet"/>
              <w:tabs>
                <w:tab w:val="left" w:pos="708"/>
              </w:tabs>
              <w:rPr>
                <w:rFonts w:cs="Times New Roman"/>
                <w:sz w:val="28"/>
                <w:szCs w:val="28"/>
              </w:rPr>
            </w:pPr>
            <w:r w:rsidRPr="00720277">
              <w:rPr>
                <w:rFonts w:cs="Times New Roman"/>
                <w:sz w:val="28"/>
                <w:szCs w:val="28"/>
              </w:rPr>
              <w:t>v</w:t>
            </w:r>
          </w:p>
        </w:tc>
        <w:tc>
          <w:tcPr>
            <w:tcW w:w="2084" w:type="dxa"/>
            <w:tcBorders>
              <w:top w:val="single" w:sz="4" w:space="0" w:color="auto"/>
              <w:left w:val="single" w:sz="4" w:space="0" w:color="auto"/>
              <w:bottom w:val="single" w:sz="4" w:space="0" w:color="auto"/>
              <w:right w:val="single" w:sz="4" w:space="0" w:color="auto"/>
            </w:tcBorders>
            <w:hideMark/>
          </w:tcPr>
          <w:p w14:paraId="426CEFF0" w14:textId="77777777" w:rsidR="00F06E43" w:rsidRPr="00720277" w:rsidRDefault="00F06E43">
            <w:pPr>
              <w:pStyle w:val="Antet"/>
              <w:tabs>
                <w:tab w:val="left" w:pos="708"/>
              </w:tabs>
              <w:rPr>
                <w:rFonts w:cs="Times New Roman"/>
                <w:sz w:val="28"/>
                <w:szCs w:val="28"/>
              </w:rPr>
            </w:pPr>
            <w:r w:rsidRPr="00720277">
              <w:rPr>
                <w:rFonts w:cs="Times New Roman"/>
                <w:sz w:val="28"/>
                <w:szCs w:val="28"/>
              </w:rPr>
              <w:t>v</w:t>
            </w:r>
            <w:r w:rsidRPr="00720277">
              <w:rPr>
                <w:rFonts w:cs="Times New Roman"/>
                <w:sz w:val="28"/>
                <w:szCs w:val="28"/>
                <w:vertAlign w:val="superscript"/>
              </w:rPr>
              <w:t>3/4</w:t>
            </w:r>
          </w:p>
        </w:tc>
        <w:tc>
          <w:tcPr>
            <w:tcW w:w="2085" w:type="dxa"/>
            <w:tcBorders>
              <w:top w:val="single" w:sz="4" w:space="0" w:color="auto"/>
              <w:left w:val="single" w:sz="4" w:space="0" w:color="auto"/>
              <w:bottom w:val="single" w:sz="4" w:space="0" w:color="auto"/>
              <w:right w:val="single" w:sz="4" w:space="0" w:color="auto"/>
            </w:tcBorders>
            <w:hideMark/>
          </w:tcPr>
          <w:p w14:paraId="683DAC57" w14:textId="77777777" w:rsidR="00F06E43" w:rsidRPr="00720277" w:rsidRDefault="00F06E43">
            <w:pPr>
              <w:pStyle w:val="Antet"/>
              <w:tabs>
                <w:tab w:val="left" w:pos="708"/>
              </w:tabs>
              <w:rPr>
                <w:rFonts w:cs="Times New Roman"/>
                <w:sz w:val="28"/>
                <w:szCs w:val="28"/>
              </w:rPr>
            </w:pPr>
            <w:r w:rsidRPr="00720277">
              <w:rPr>
                <w:rFonts w:cs="Times New Roman"/>
                <w:sz w:val="28"/>
                <w:szCs w:val="28"/>
              </w:rPr>
              <w:t>v</w:t>
            </w:r>
          </w:p>
        </w:tc>
        <w:tc>
          <w:tcPr>
            <w:tcW w:w="2085" w:type="dxa"/>
            <w:tcBorders>
              <w:top w:val="single" w:sz="4" w:space="0" w:color="auto"/>
              <w:left w:val="single" w:sz="4" w:space="0" w:color="auto"/>
              <w:bottom w:val="single" w:sz="4" w:space="0" w:color="auto"/>
              <w:right w:val="single" w:sz="4" w:space="0" w:color="auto"/>
            </w:tcBorders>
            <w:hideMark/>
          </w:tcPr>
          <w:p w14:paraId="210983DD" w14:textId="77777777" w:rsidR="00F06E43" w:rsidRPr="00720277" w:rsidRDefault="00F06E43">
            <w:pPr>
              <w:pStyle w:val="Antet"/>
              <w:tabs>
                <w:tab w:val="left" w:pos="708"/>
              </w:tabs>
              <w:rPr>
                <w:rFonts w:cs="Times New Roman"/>
                <w:sz w:val="28"/>
                <w:szCs w:val="28"/>
              </w:rPr>
            </w:pPr>
            <w:r w:rsidRPr="00720277">
              <w:rPr>
                <w:rFonts w:cs="Times New Roman"/>
                <w:sz w:val="28"/>
                <w:szCs w:val="28"/>
              </w:rPr>
              <w:t>v</w:t>
            </w:r>
            <w:r w:rsidRPr="00720277">
              <w:rPr>
                <w:rFonts w:cs="Times New Roman"/>
                <w:sz w:val="28"/>
                <w:szCs w:val="28"/>
                <w:vertAlign w:val="superscript"/>
              </w:rPr>
              <w:t>3/4</w:t>
            </w:r>
          </w:p>
        </w:tc>
      </w:tr>
      <w:tr w:rsidR="00F06E43" w:rsidRPr="00720277" w14:paraId="758418CA" w14:textId="77777777" w:rsidTr="00F06E43">
        <w:tc>
          <w:tcPr>
            <w:tcW w:w="2084" w:type="dxa"/>
            <w:tcBorders>
              <w:top w:val="single" w:sz="4" w:space="0" w:color="auto"/>
              <w:left w:val="single" w:sz="4" w:space="0" w:color="auto"/>
              <w:bottom w:val="single" w:sz="4" w:space="0" w:color="auto"/>
              <w:right w:val="single" w:sz="4" w:space="0" w:color="auto"/>
            </w:tcBorders>
            <w:hideMark/>
          </w:tcPr>
          <w:p w14:paraId="7B62AE3E" w14:textId="77777777" w:rsidR="00F06E43" w:rsidRPr="00720277" w:rsidRDefault="00F06E43">
            <w:pPr>
              <w:pStyle w:val="Antet"/>
              <w:tabs>
                <w:tab w:val="left" w:pos="708"/>
              </w:tabs>
              <w:rPr>
                <w:rFonts w:cs="Times New Roman"/>
                <w:sz w:val="28"/>
                <w:szCs w:val="28"/>
              </w:rPr>
            </w:pPr>
            <w:r w:rsidRPr="00720277">
              <w:rPr>
                <w:rFonts w:cs="Times New Roman"/>
                <w:sz w:val="28"/>
                <w:szCs w:val="28"/>
              </w:rPr>
              <w:t>I</w:t>
            </w:r>
          </w:p>
        </w:tc>
        <w:tc>
          <w:tcPr>
            <w:tcW w:w="2084" w:type="dxa"/>
            <w:tcBorders>
              <w:top w:val="single" w:sz="4" w:space="0" w:color="auto"/>
              <w:left w:val="single" w:sz="4" w:space="0" w:color="auto"/>
              <w:bottom w:val="single" w:sz="4" w:space="0" w:color="auto"/>
              <w:right w:val="single" w:sz="4" w:space="0" w:color="auto"/>
            </w:tcBorders>
            <w:hideMark/>
          </w:tcPr>
          <w:p w14:paraId="13C36B60" w14:textId="77777777" w:rsidR="00F06E43" w:rsidRPr="00720277" w:rsidRDefault="00F06E43">
            <w:pPr>
              <w:pStyle w:val="Antet"/>
              <w:tabs>
                <w:tab w:val="left" w:pos="708"/>
              </w:tabs>
              <w:rPr>
                <w:rFonts w:cs="Times New Roman"/>
                <w:sz w:val="28"/>
                <w:szCs w:val="28"/>
              </w:rPr>
            </w:pPr>
            <w:r w:rsidRPr="00720277">
              <w:rPr>
                <w:rFonts w:cs="Times New Roman"/>
                <w:sz w:val="28"/>
                <w:szCs w:val="28"/>
              </w:rPr>
              <w:t>8.0</w:t>
            </w:r>
          </w:p>
        </w:tc>
        <w:tc>
          <w:tcPr>
            <w:tcW w:w="2084" w:type="dxa"/>
            <w:tcBorders>
              <w:top w:val="single" w:sz="4" w:space="0" w:color="auto"/>
              <w:left w:val="single" w:sz="4" w:space="0" w:color="auto"/>
              <w:bottom w:val="single" w:sz="4" w:space="0" w:color="auto"/>
              <w:right w:val="single" w:sz="4" w:space="0" w:color="auto"/>
            </w:tcBorders>
            <w:hideMark/>
          </w:tcPr>
          <w:p w14:paraId="4AFAF640" w14:textId="77777777" w:rsidR="00F06E43" w:rsidRPr="00720277" w:rsidRDefault="00F06E43">
            <w:pPr>
              <w:pStyle w:val="Antet"/>
              <w:tabs>
                <w:tab w:val="left" w:pos="708"/>
              </w:tabs>
              <w:rPr>
                <w:rFonts w:cs="Times New Roman"/>
                <w:sz w:val="28"/>
                <w:szCs w:val="28"/>
              </w:rPr>
            </w:pPr>
            <w:r w:rsidRPr="00720277">
              <w:rPr>
                <w:rFonts w:cs="Times New Roman"/>
                <w:sz w:val="28"/>
                <w:szCs w:val="28"/>
              </w:rPr>
              <w:t>16.00</w:t>
            </w:r>
          </w:p>
        </w:tc>
        <w:tc>
          <w:tcPr>
            <w:tcW w:w="2085" w:type="dxa"/>
            <w:tcBorders>
              <w:top w:val="single" w:sz="4" w:space="0" w:color="auto"/>
              <w:left w:val="single" w:sz="4" w:space="0" w:color="auto"/>
              <w:bottom w:val="single" w:sz="4" w:space="0" w:color="auto"/>
              <w:right w:val="single" w:sz="4" w:space="0" w:color="auto"/>
            </w:tcBorders>
            <w:hideMark/>
          </w:tcPr>
          <w:p w14:paraId="18C5CDD1" w14:textId="77777777" w:rsidR="00F06E43" w:rsidRPr="00720277" w:rsidRDefault="00F06E43">
            <w:pPr>
              <w:pStyle w:val="Antet"/>
              <w:tabs>
                <w:tab w:val="left" w:pos="708"/>
              </w:tabs>
              <w:rPr>
                <w:rFonts w:cs="Times New Roman"/>
                <w:sz w:val="28"/>
                <w:szCs w:val="28"/>
              </w:rPr>
            </w:pPr>
            <w:r w:rsidRPr="00720277">
              <w:rPr>
                <w:rFonts w:cs="Times New Roman"/>
                <w:sz w:val="28"/>
                <w:szCs w:val="28"/>
              </w:rPr>
              <w:t>10.0</w:t>
            </w:r>
          </w:p>
        </w:tc>
        <w:tc>
          <w:tcPr>
            <w:tcW w:w="2085" w:type="dxa"/>
            <w:tcBorders>
              <w:top w:val="single" w:sz="4" w:space="0" w:color="auto"/>
              <w:left w:val="single" w:sz="4" w:space="0" w:color="auto"/>
              <w:bottom w:val="single" w:sz="4" w:space="0" w:color="auto"/>
              <w:right w:val="single" w:sz="4" w:space="0" w:color="auto"/>
            </w:tcBorders>
            <w:hideMark/>
          </w:tcPr>
          <w:p w14:paraId="77759939" w14:textId="77777777" w:rsidR="00F06E43" w:rsidRPr="00720277" w:rsidRDefault="00F06E43">
            <w:pPr>
              <w:pStyle w:val="Antet"/>
              <w:tabs>
                <w:tab w:val="left" w:pos="708"/>
              </w:tabs>
              <w:rPr>
                <w:rFonts w:cs="Times New Roman"/>
                <w:sz w:val="28"/>
                <w:szCs w:val="28"/>
              </w:rPr>
            </w:pPr>
            <w:r w:rsidRPr="00720277">
              <w:rPr>
                <w:rFonts w:cs="Times New Roman"/>
                <w:sz w:val="28"/>
                <w:szCs w:val="28"/>
              </w:rPr>
              <w:t>21.54</w:t>
            </w:r>
          </w:p>
        </w:tc>
      </w:tr>
      <w:tr w:rsidR="00F06E43" w:rsidRPr="00720277" w14:paraId="19A1FEB3" w14:textId="77777777" w:rsidTr="00F06E43">
        <w:tc>
          <w:tcPr>
            <w:tcW w:w="2084" w:type="dxa"/>
            <w:tcBorders>
              <w:top w:val="single" w:sz="4" w:space="0" w:color="auto"/>
              <w:left w:val="single" w:sz="4" w:space="0" w:color="auto"/>
              <w:bottom w:val="single" w:sz="4" w:space="0" w:color="auto"/>
              <w:right w:val="single" w:sz="4" w:space="0" w:color="auto"/>
            </w:tcBorders>
            <w:hideMark/>
          </w:tcPr>
          <w:p w14:paraId="67B7EB9A" w14:textId="77777777" w:rsidR="00F06E43" w:rsidRPr="00720277" w:rsidRDefault="00F06E43">
            <w:pPr>
              <w:pStyle w:val="Antet"/>
              <w:tabs>
                <w:tab w:val="left" w:pos="708"/>
              </w:tabs>
              <w:rPr>
                <w:rFonts w:cs="Times New Roman"/>
                <w:sz w:val="28"/>
                <w:szCs w:val="28"/>
              </w:rPr>
            </w:pPr>
            <w:r w:rsidRPr="00720277">
              <w:rPr>
                <w:rFonts w:cs="Times New Roman"/>
                <w:sz w:val="28"/>
                <w:szCs w:val="28"/>
              </w:rPr>
              <w:t>II</w:t>
            </w:r>
          </w:p>
        </w:tc>
        <w:tc>
          <w:tcPr>
            <w:tcW w:w="2084" w:type="dxa"/>
            <w:tcBorders>
              <w:top w:val="single" w:sz="4" w:space="0" w:color="auto"/>
              <w:left w:val="single" w:sz="4" w:space="0" w:color="auto"/>
              <w:bottom w:val="single" w:sz="4" w:space="0" w:color="auto"/>
              <w:right w:val="single" w:sz="4" w:space="0" w:color="auto"/>
            </w:tcBorders>
            <w:hideMark/>
          </w:tcPr>
          <w:p w14:paraId="15D65448" w14:textId="77777777" w:rsidR="00F06E43" w:rsidRPr="00720277" w:rsidRDefault="00F06E43">
            <w:pPr>
              <w:pStyle w:val="Antet"/>
              <w:tabs>
                <w:tab w:val="left" w:pos="708"/>
              </w:tabs>
              <w:rPr>
                <w:rFonts w:cs="Times New Roman"/>
                <w:sz w:val="28"/>
                <w:szCs w:val="28"/>
              </w:rPr>
            </w:pPr>
            <w:r w:rsidRPr="00720277">
              <w:rPr>
                <w:rFonts w:cs="Times New Roman"/>
                <w:sz w:val="28"/>
                <w:szCs w:val="28"/>
              </w:rPr>
              <w:t>5.0</w:t>
            </w:r>
          </w:p>
        </w:tc>
        <w:tc>
          <w:tcPr>
            <w:tcW w:w="2084" w:type="dxa"/>
            <w:tcBorders>
              <w:top w:val="single" w:sz="4" w:space="0" w:color="auto"/>
              <w:left w:val="single" w:sz="4" w:space="0" w:color="auto"/>
              <w:bottom w:val="single" w:sz="4" w:space="0" w:color="auto"/>
              <w:right w:val="single" w:sz="4" w:space="0" w:color="auto"/>
            </w:tcBorders>
            <w:hideMark/>
          </w:tcPr>
          <w:p w14:paraId="5A6BFFC2" w14:textId="77777777" w:rsidR="00F06E43" w:rsidRPr="00720277" w:rsidRDefault="00F06E43">
            <w:pPr>
              <w:pStyle w:val="Antet"/>
              <w:tabs>
                <w:tab w:val="left" w:pos="708"/>
              </w:tabs>
              <w:rPr>
                <w:rFonts w:cs="Times New Roman"/>
                <w:sz w:val="28"/>
                <w:szCs w:val="28"/>
              </w:rPr>
            </w:pPr>
            <w:r w:rsidRPr="00720277">
              <w:rPr>
                <w:rFonts w:cs="Times New Roman"/>
                <w:sz w:val="28"/>
                <w:szCs w:val="28"/>
              </w:rPr>
              <w:t>8.55</w:t>
            </w:r>
          </w:p>
        </w:tc>
        <w:tc>
          <w:tcPr>
            <w:tcW w:w="2085" w:type="dxa"/>
            <w:tcBorders>
              <w:top w:val="single" w:sz="4" w:space="0" w:color="auto"/>
              <w:left w:val="single" w:sz="4" w:space="0" w:color="auto"/>
              <w:bottom w:val="single" w:sz="4" w:space="0" w:color="auto"/>
              <w:right w:val="single" w:sz="4" w:space="0" w:color="auto"/>
            </w:tcBorders>
            <w:hideMark/>
          </w:tcPr>
          <w:p w14:paraId="7C3F98C1" w14:textId="77777777" w:rsidR="00F06E43" w:rsidRPr="00720277" w:rsidRDefault="00F06E43">
            <w:pPr>
              <w:pStyle w:val="Antet"/>
              <w:tabs>
                <w:tab w:val="left" w:pos="708"/>
              </w:tabs>
              <w:rPr>
                <w:rFonts w:cs="Times New Roman"/>
                <w:sz w:val="28"/>
                <w:szCs w:val="28"/>
              </w:rPr>
            </w:pPr>
            <w:r w:rsidRPr="00720277">
              <w:rPr>
                <w:rFonts w:cs="Times New Roman"/>
                <w:sz w:val="28"/>
                <w:szCs w:val="28"/>
              </w:rPr>
              <w:t>7.0</w:t>
            </w:r>
          </w:p>
        </w:tc>
        <w:tc>
          <w:tcPr>
            <w:tcW w:w="2085" w:type="dxa"/>
            <w:tcBorders>
              <w:top w:val="single" w:sz="4" w:space="0" w:color="auto"/>
              <w:left w:val="single" w:sz="4" w:space="0" w:color="auto"/>
              <w:bottom w:val="single" w:sz="4" w:space="0" w:color="auto"/>
              <w:right w:val="single" w:sz="4" w:space="0" w:color="auto"/>
            </w:tcBorders>
            <w:hideMark/>
          </w:tcPr>
          <w:p w14:paraId="2ED417CE" w14:textId="77777777" w:rsidR="00F06E43" w:rsidRPr="00720277" w:rsidRDefault="00F06E43">
            <w:pPr>
              <w:pStyle w:val="Antet"/>
              <w:tabs>
                <w:tab w:val="left" w:pos="708"/>
              </w:tabs>
              <w:rPr>
                <w:rFonts w:cs="Times New Roman"/>
                <w:sz w:val="28"/>
                <w:szCs w:val="28"/>
              </w:rPr>
            </w:pPr>
            <w:r w:rsidRPr="00720277">
              <w:rPr>
                <w:rFonts w:cs="Times New Roman"/>
                <w:sz w:val="28"/>
                <w:szCs w:val="28"/>
              </w:rPr>
              <w:t>13.39</w:t>
            </w:r>
          </w:p>
        </w:tc>
      </w:tr>
      <w:tr w:rsidR="00F06E43" w:rsidRPr="00720277" w14:paraId="561EA918" w14:textId="77777777" w:rsidTr="00F06E43">
        <w:tc>
          <w:tcPr>
            <w:tcW w:w="2084" w:type="dxa"/>
            <w:tcBorders>
              <w:top w:val="single" w:sz="4" w:space="0" w:color="auto"/>
              <w:left w:val="single" w:sz="4" w:space="0" w:color="auto"/>
              <w:bottom w:val="single" w:sz="4" w:space="0" w:color="auto"/>
              <w:right w:val="single" w:sz="4" w:space="0" w:color="auto"/>
            </w:tcBorders>
            <w:hideMark/>
          </w:tcPr>
          <w:p w14:paraId="76B4C9BA" w14:textId="77777777" w:rsidR="00F06E43" w:rsidRPr="00720277" w:rsidRDefault="00F06E43">
            <w:pPr>
              <w:pStyle w:val="Antet"/>
              <w:tabs>
                <w:tab w:val="left" w:pos="708"/>
              </w:tabs>
              <w:rPr>
                <w:rFonts w:cs="Times New Roman"/>
                <w:sz w:val="28"/>
                <w:szCs w:val="28"/>
              </w:rPr>
            </w:pPr>
            <w:r w:rsidRPr="00720277">
              <w:rPr>
                <w:rFonts w:cs="Times New Roman"/>
                <w:sz w:val="28"/>
                <w:szCs w:val="28"/>
              </w:rPr>
              <w:t>III</w:t>
            </w:r>
          </w:p>
        </w:tc>
        <w:tc>
          <w:tcPr>
            <w:tcW w:w="2084" w:type="dxa"/>
            <w:tcBorders>
              <w:top w:val="single" w:sz="4" w:space="0" w:color="auto"/>
              <w:left w:val="single" w:sz="4" w:space="0" w:color="auto"/>
              <w:bottom w:val="single" w:sz="4" w:space="0" w:color="auto"/>
              <w:right w:val="single" w:sz="4" w:space="0" w:color="auto"/>
            </w:tcBorders>
            <w:hideMark/>
          </w:tcPr>
          <w:p w14:paraId="10ABE753" w14:textId="77777777" w:rsidR="00F06E43" w:rsidRPr="00720277" w:rsidRDefault="00F06E43">
            <w:pPr>
              <w:pStyle w:val="Antet"/>
              <w:tabs>
                <w:tab w:val="left" w:pos="708"/>
              </w:tabs>
              <w:rPr>
                <w:rFonts w:cs="Times New Roman"/>
                <w:sz w:val="28"/>
                <w:szCs w:val="28"/>
              </w:rPr>
            </w:pPr>
            <w:r w:rsidRPr="00720277">
              <w:rPr>
                <w:rFonts w:cs="Times New Roman"/>
                <w:sz w:val="28"/>
                <w:szCs w:val="28"/>
              </w:rPr>
              <w:t>4.5</w:t>
            </w:r>
          </w:p>
        </w:tc>
        <w:tc>
          <w:tcPr>
            <w:tcW w:w="2084" w:type="dxa"/>
            <w:tcBorders>
              <w:top w:val="single" w:sz="4" w:space="0" w:color="auto"/>
              <w:left w:val="single" w:sz="4" w:space="0" w:color="auto"/>
              <w:bottom w:val="single" w:sz="4" w:space="0" w:color="auto"/>
              <w:right w:val="single" w:sz="4" w:space="0" w:color="auto"/>
            </w:tcBorders>
            <w:hideMark/>
          </w:tcPr>
          <w:p w14:paraId="2DD60D48" w14:textId="77777777" w:rsidR="00F06E43" w:rsidRPr="00720277" w:rsidRDefault="00F06E43">
            <w:pPr>
              <w:pStyle w:val="Antet"/>
              <w:tabs>
                <w:tab w:val="left" w:pos="708"/>
              </w:tabs>
              <w:rPr>
                <w:rFonts w:cs="Times New Roman"/>
                <w:sz w:val="28"/>
                <w:szCs w:val="28"/>
              </w:rPr>
            </w:pPr>
            <w:r w:rsidRPr="00720277">
              <w:rPr>
                <w:rFonts w:cs="Times New Roman"/>
                <w:sz w:val="28"/>
                <w:szCs w:val="28"/>
              </w:rPr>
              <w:t>7.45</w:t>
            </w:r>
          </w:p>
        </w:tc>
        <w:tc>
          <w:tcPr>
            <w:tcW w:w="2085" w:type="dxa"/>
            <w:tcBorders>
              <w:top w:val="single" w:sz="4" w:space="0" w:color="auto"/>
              <w:left w:val="single" w:sz="4" w:space="0" w:color="auto"/>
              <w:bottom w:val="single" w:sz="4" w:space="0" w:color="auto"/>
              <w:right w:val="single" w:sz="4" w:space="0" w:color="auto"/>
            </w:tcBorders>
            <w:hideMark/>
          </w:tcPr>
          <w:p w14:paraId="07C84A7E" w14:textId="77777777" w:rsidR="00F06E43" w:rsidRPr="00720277" w:rsidRDefault="00F06E43">
            <w:pPr>
              <w:pStyle w:val="Antet"/>
              <w:tabs>
                <w:tab w:val="left" w:pos="708"/>
              </w:tabs>
              <w:rPr>
                <w:rFonts w:cs="Times New Roman"/>
                <w:sz w:val="28"/>
                <w:szCs w:val="28"/>
              </w:rPr>
            </w:pPr>
            <w:r w:rsidRPr="00720277">
              <w:rPr>
                <w:rFonts w:cs="Times New Roman"/>
                <w:sz w:val="28"/>
                <w:szCs w:val="28"/>
              </w:rPr>
              <w:t>6.0</w:t>
            </w:r>
          </w:p>
        </w:tc>
        <w:tc>
          <w:tcPr>
            <w:tcW w:w="2085" w:type="dxa"/>
            <w:tcBorders>
              <w:top w:val="single" w:sz="4" w:space="0" w:color="auto"/>
              <w:left w:val="single" w:sz="4" w:space="0" w:color="auto"/>
              <w:bottom w:val="single" w:sz="4" w:space="0" w:color="auto"/>
              <w:right w:val="single" w:sz="4" w:space="0" w:color="auto"/>
            </w:tcBorders>
            <w:hideMark/>
          </w:tcPr>
          <w:p w14:paraId="29DE7441" w14:textId="77777777" w:rsidR="00F06E43" w:rsidRPr="00720277" w:rsidRDefault="00F06E43">
            <w:pPr>
              <w:pStyle w:val="Antet"/>
              <w:tabs>
                <w:tab w:val="left" w:pos="708"/>
              </w:tabs>
              <w:rPr>
                <w:rFonts w:cs="Times New Roman"/>
                <w:sz w:val="28"/>
                <w:szCs w:val="28"/>
              </w:rPr>
            </w:pPr>
            <w:r w:rsidRPr="00720277">
              <w:rPr>
                <w:rFonts w:cs="Times New Roman"/>
                <w:sz w:val="28"/>
                <w:szCs w:val="28"/>
              </w:rPr>
              <w:t>10.90</w:t>
            </w:r>
          </w:p>
        </w:tc>
      </w:tr>
      <w:tr w:rsidR="00F06E43" w:rsidRPr="00720277" w14:paraId="1589B0CF" w14:textId="77777777" w:rsidTr="00F06E43">
        <w:tc>
          <w:tcPr>
            <w:tcW w:w="2084" w:type="dxa"/>
            <w:tcBorders>
              <w:top w:val="single" w:sz="4" w:space="0" w:color="auto"/>
              <w:left w:val="single" w:sz="4" w:space="0" w:color="auto"/>
              <w:bottom w:val="single" w:sz="4" w:space="0" w:color="auto"/>
              <w:right w:val="single" w:sz="4" w:space="0" w:color="auto"/>
            </w:tcBorders>
            <w:hideMark/>
          </w:tcPr>
          <w:p w14:paraId="7149E27F" w14:textId="77777777" w:rsidR="00F06E43" w:rsidRPr="00720277" w:rsidRDefault="00F06E43">
            <w:pPr>
              <w:pStyle w:val="Antet"/>
              <w:tabs>
                <w:tab w:val="left" w:pos="708"/>
              </w:tabs>
              <w:rPr>
                <w:rFonts w:cs="Times New Roman"/>
                <w:sz w:val="28"/>
                <w:szCs w:val="28"/>
              </w:rPr>
            </w:pPr>
            <w:r w:rsidRPr="00720277">
              <w:rPr>
                <w:rFonts w:cs="Times New Roman"/>
                <w:sz w:val="28"/>
                <w:szCs w:val="28"/>
              </w:rPr>
              <w:t>IV</w:t>
            </w:r>
          </w:p>
        </w:tc>
        <w:tc>
          <w:tcPr>
            <w:tcW w:w="2084" w:type="dxa"/>
            <w:tcBorders>
              <w:top w:val="single" w:sz="4" w:space="0" w:color="auto"/>
              <w:left w:val="single" w:sz="4" w:space="0" w:color="auto"/>
              <w:bottom w:val="single" w:sz="4" w:space="0" w:color="auto"/>
              <w:right w:val="single" w:sz="4" w:space="0" w:color="auto"/>
            </w:tcBorders>
            <w:hideMark/>
          </w:tcPr>
          <w:p w14:paraId="3A8307BD" w14:textId="77777777" w:rsidR="00F06E43" w:rsidRPr="00720277" w:rsidRDefault="00F06E43">
            <w:pPr>
              <w:pStyle w:val="Antet"/>
              <w:tabs>
                <w:tab w:val="left" w:pos="708"/>
              </w:tabs>
              <w:rPr>
                <w:rFonts w:cs="Times New Roman"/>
                <w:sz w:val="28"/>
                <w:szCs w:val="28"/>
              </w:rPr>
            </w:pPr>
            <w:r w:rsidRPr="00720277">
              <w:rPr>
                <w:rFonts w:cs="Times New Roman"/>
                <w:sz w:val="28"/>
                <w:szCs w:val="28"/>
              </w:rPr>
              <w:t>4.0</w:t>
            </w:r>
          </w:p>
        </w:tc>
        <w:tc>
          <w:tcPr>
            <w:tcW w:w="2084" w:type="dxa"/>
            <w:tcBorders>
              <w:top w:val="single" w:sz="4" w:space="0" w:color="auto"/>
              <w:left w:val="single" w:sz="4" w:space="0" w:color="auto"/>
              <w:bottom w:val="single" w:sz="4" w:space="0" w:color="auto"/>
              <w:right w:val="single" w:sz="4" w:space="0" w:color="auto"/>
            </w:tcBorders>
            <w:hideMark/>
          </w:tcPr>
          <w:p w14:paraId="4FCCC330" w14:textId="77777777" w:rsidR="00F06E43" w:rsidRPr="00720277" w:rsidRDefault="00F06E43">
            <w:pPr>
              <w:pStyle w:val="Antet"/>
              <w:tabs>
                <w:tab w:val="left" w:pos="708"/>
              </w:tabs>
              <w:rPr>
                <w:rFonts w:cs="Times New Roman"/>
                <w:sz w:val="28"/>
                <w:szCs w:val="28"/>
              </w:rPr>
            </w:pPr>
            <w:r w:rsidRPr="00720277">
              <w:rPr>
                <w:rFonts w:cs="Times New Roman"/>
                <w:sz w:val="28"/>
                <w:szCs w:val="28"/>
              </w:rPr>
              <w:t>6.35</w:t>
            </w:r>
          </w:p>
        </w:tc>
        <w:tc>
          <w:tcPr>
            <w:tcW w:w="2085" w:type="dxa"/>
            <w:tcBorders>
              <w:top w:val="single" w:sz="4" w:space="0" w:color="auto"/>
              <w:left w:val="single" w:sz="4" w:space="0" w:color="auto"/>
              <w:bottom w:val="single" w:sz="4" w:space="0" w:color="auto"/>
              <w:right w:val="single" w:sz="4" w:space="0" w:color="auto"/>
            </w:tcBorders>
            <w:hideMark/>
          </w:tcPr>
          <w:p w14:paraId="7D68E6FE" w14:textId="77777777" w:rsidR="00F06E43" w:rsidRPr="00720277" w:rsidRDefault="00F06E43">
            <w:pPr>
              <w:pStyle w:val="Antet"/>
              <w:tabs>
                <w:tab w:val="left" w:pos="708"/>
              </w:tabs>
              <w:rPr>
                <w:rFonts w:cs="Times New Roman"/>
                <w:sz w:val="28"/>
                <w:szCs w:val="28"/>
              </w:rPr>
            </w:pPr>
            <w:r w:rsidRPr="00720277">
              <w:rPr>
                <w:rFonts w:cs="Times New Roman"/>
                <w:sz w:val="28"/>
                <w:szCs w:val="28"/>
              </w:rPr>
              <w:t>4.0</w:t>
            </w:r>
          </w:p>
        </w:tc>
        <w:tc>
          <w:tcPr>
            <w:tcW w:w="2085" w:type="dxa"/>
            <w:tcBorders>
              <w:top w:val="single" w:sz="4" w:space="0" w:color="auto"/>
              <w:left w:val="single" w:sz="4" w:space="0" w:color="auto"/>
              <w:bottom w:val="single" w:sz="4" w:space="0" w:color="auto"/>
              <w:right w:val="single" w:sz="4" w:space="0" w:color="auto"/>
            </w:tcBorders>
            <w:hideMark/>
          </w:tcPr>
          <w:p w14:paraId="3C72A751" w14:textId="77777777" w:rsidR="00F06E43" w:rsidRPr="00720277" w:rsidRDefault="00F06E43">
            <w:pPr>
              <w:pStyle w:val="Antet"/>
              <w:tabs>
                <w:tab w:val="left" w:pos="708"/>
              </w:tabs>
              <w:rPr>
                <w:rFonts w:cs="Times New Roman"/>
                <w:sz w:val="28"/>
                <w:szCs w:val="28"/>
              </w:rPr>
            </w:pPr>
            <w:r w:rsidRPr="00720277">
              <w:rPr>
                <w:rFonts w:cs="Times New Roman"/>
                <w:sz w:val="28"/>
                <w:szCs w:val="28"/>
              </w:rPr>
              <w:t>6.35</w:t>
            </w:r>
          </w:p>
        </w:tc>
      </w:tr>
    </w:tbl>
    <w:p w14:paraId="5E50BBA1" w14:textId="77777777" w:rsidR="00F06E43" w:rsidRPr="00720277" w:rsidRDefault="00F06E43" w:rsidP="00F06E43">
      <w:pPr>
        <w:rPr>
          <w:rFonts w:cs="Times New Roman"/>
          <w:sz w:val="28"/>
          <w:szCs w:val="28"/>
          <w:lang w:eastAsia="en-US"/>
        </w:rPr>
      </w:pPr>
    </w:p>
    <w:p w14:paraId="5A3B05CC" w14:textId="77777777" w:rsidR="00F06E43" w:rsidRPr="00720277" w:rsidRDefault="00F06E43" w:rsidP="00F06E43">
      <w:pPr>
        <w:rPr>
          <w:rFonts w:cs="Times New Roman"/>
          <w:sz w:val="28"/>
          <w:szCs w:val="28"/>
        </w:rPr>
      </w:pPr>
    </w:p>
    <w:p w14:paraId="255A5C0C" w14:textId="77777777" w:rsidR="00F06E43" w:rsidRPr="00720277" w:rsidRDefault="00F06E43" w:rsidP="00F06E43">
      <w:pPr>
        <w:rPr>
          <w:rFonts w:cs="Times New Roman"/>
          <w:sz w:val="28"/>
          <w:szCs w:val="28"/>
          <w:u w:val="single"/>
        </w:rPr>
      </w:pPr>
      <w:r w:rsidRPr="00720277">
        <w:rPr>
          <w:rFonts w:cs="Times New Roman"/>
          <w:sz w:val="28"/>
          <w:szCs w:val="28"/>
          <w:u w:val="single"/>
        </w:rPr>
        <w:t>Stabilirea caracteristicilor termice si constructive ale panourilor radiante</w:t>
      </w:r>
    </w:p>
    <w:p w14:paraId="1689F248" w14:textId="77777777" w:rsidR="00F06E43" w:rsidRPr="00720277" w:rsidRDefault="00F06E43" w:rsidP="00F06E43">
      <w:pPr>
        <w:rPr>
          <w:rFonts w:cs="Times New Roman"/>
          <w:sz w:val="28"/>
          <w:szCs w:val="28"/>
          <w:u w:val="single"/>
        </w:rPr>
      </w:pPr>
    </w:p>
    <w:p w14:paraId="4520774B" w14:textId="77777777" w:rsidR="00F06E43" w:rsidRPr="00720277" w:rsidRDefault="00F06E43" w:rsidP="00F06E43">
      <w:pPr>
        <w:widowControl/>
        <w:numPr>
          <w:ilvl w:val="0"/>
          <w:numId w:val="48"/>
        </w:numPr>
        <w:suppressAutoHyphens w:val="0"/>
        <w:rPr>
          <w:rFonts w:cs="Times New Roman"/>
          <w:sz w:val="28"/>
          <w:szCs w:val="28"/>
        </w:rPr>
      </w:pPr>
      <w:r w:rsidRPr="00720277">
        <w:rPr>
          <w:rFonts w:cs="Times New Roman"/>
          <w:i/>
          <w:sz w:val="28"/>
          <w:szCs w:val="28"/>
        </w:rPr>
        <w:t>Fluxul termic unitar</w:t>
      </w:r>
    </w:p>
    <w:p w14:paraId="098D487F" w14:textId="77777777" w:rsidR="00F06E43" w:rsidRPr="00720277" w:rsidRDefault="00F06E43" w:rsidP="00F06E43">
      <w:pPr>
        <w:rPr>
          <w:rFonts w:cs="Times New Roman"/>
          <w:sz w:val="28"/>
          <w:szCs w:val="28"/>
        </w:rPr>
      </w:pPr>
      <w:r w:rsidRPr="00720277">
        <w:rPr>
          <w:rFonts w:cs="Times New Roman"/>
          <w:sz w:val="28"/>
          <w:szCs w:val="28"/>
        </w:rPr>
        <w:tab/>
        <w:t xml:space="preserve">Fluxul termic unitar pe care trebuie sa </w:t>
      </w:r>
      <w:proofErr w:type="spellStart"/>
      <w:r w:rsidRPr="00720277">
        <w:rPr>
          <w:rFonts w:cs="Times New Roman"/>
          <w:sz w:val="28"/>
          <w:szCs w:val="28"/>
        </w:rPr>
        <w:t>il</w:t>
      </w:r>
      <w:proofErr w:type="spellEnd"/>
      <w:r w:rsidRPr="00720277">
        <w:rPr>
          <w:rFonts w:cs="Times New Roman"/>
          <w:sz w:val="28"/>
          <w:szCs w:val="28"/>
        </w:rPr>
        <w:t xml:space="preserve"> cedeze panoul radiant se </w:t>
      </w:r>
      <w:proofErr w:type="spellStart"/>
      <w:r w:rsidRPr="00720277">
        <w:rPr>
          <w:rFonts w:cs="Times New Roman"/>
          <w:sz w:val="28"/>
          <w:szCs w:val="28"/>
        </w:rPr>
        <w:t>calculeaza</w:t>
      </w:r>
      <w:proofErr w:type="spellEnd"/>
      <w:r w:rsidRPr="00720277">
        <w:rPr>
          <w:rFonts w:cs="Times New Roman"/>
          <w:sz w:val="28"/>
          <w:szCs w:val="28"/>
        </w:rPr>
        <w:t xml:space="preserve"> cu </w:t>
      </w:r>
      <w:proofErr w:type="spellStart"/>
      <w:r w:rsidRPr="00720277">
        <w:rPr>
          <w:rFonts w:cs="Times New Roman"/>
          <w:sz w:val="28"/>
          <w:szCs w:val="28"/>
        </w:rPr>
        <w:t>relatia</w:t>
      </w:r>
      <w:proofErr w:type="spellEnd"/>
      <w:r w:rsidRPr="00720277">
        <w:rPr>
          <w:rFonts w:cs="Times New Roman"/>
          <w:sz w:val="28"/>
          <w:szCs w:val="28"/>
        </w:rPr>
        <w:t>:</w:t>
      </w:r>
    </w:p>
    <w:p w14:paraId="0C22F839" w14:textId="77777777" w:rsidR="00F06E43" w:rsidRPr="00720277" w:rsidRDefault="00F06E43" w:rsidP="00F06E43">
      <w:pPr>
        <w:ind w:left="720" w:firstLine="720"/>
        <w:rPr>
          <w:rFonts w:cs="Times New Roman"/>
          <w:sz w:val="28"/>
          <w:szCs w:val="28"/>
        </w:rPr>
      </w:pPr>
      <w:r w:rsidRPr="00720277">
        <w:rPr>
          <w:rFonts w:eastAsia="Times New Roman" w:cs="Times New Roman"/>
          <w:position w:val="-32"/>
          <w:sz w:val="28"/>
          <w:szCs w:val="28"/>
          <w:lang w:eastAsia="en-US"/>
        </w:rPr>
        <w:object w:dxaOrig="900" w:dyaOrig="720" w14:anchorId="5DD4AF44">
          <v:shape id="_x0000_i1108" type="#_x0000_t75" style="width:43.2pt;height:36pt" o:ole="">
            <v:imagedata r:id="rId208" o:title=""/>
          </v:shape>
          <o:OLEObject Type="Embed" ProgID="Equation.3" ShapeID="_x0000_i1108" DrawAspect="Content" ObjectID="_1752906221" r:id="rId209"/>
        </w:object>
      </w:r>
      <w:r w:rsidRPr="00720277">
        <w:rPr>
          <w:rFonts w:cs="Times New Roman"/>
          <w:sz w:val="28"/>
          <w:szCs w:val="28"/>
        </w:rPr>
        <w:t xml:space="preserve">     [W/m</w:t>
      </w:r>
      <w:r w:rsidRPr="00720277">
        <w:rPr>
          <w:rFonts w:cs="Times New Roman"/>
          <w:sz w:val="28"/>
          <w:szCs w:val="28"/>
          <w:vertAlign w:val="superscript"/>
        </w:rPr>
        <w:t>2</w:t>
      </w:r>
      <w:r w:rsidRPr="00720277">
        <w:rPr>
          <w:rFonts w:cs="Times New Roman"/>
          <w:sz w:val="28"/>
          <w:szCs w:val="28"/>
        </w:rPr>
        <w:t>], in care:</w:t>
      </w:r>
    </w:p>
    <w:p w14:paraId="34994C25" w14:textId="77777777" w:rsidR="00F06E43" w:rsidRPr="00720277" w:rsidRDefault="00F06E43" w:rsidP="00F06E43">
      <w:pPr>
        <w:ind w:left="720" w:firstLine="720"/>
        <w:rPr>
          <w:rFonts w:cs="Times New Roman"/>
          <w:sz w:val="28"/>
          <w:szCs w:val="28"/>
        </w:rPr>
      </w:pPr>
    </w:p>
    <w:p w14:paraId="780AEC13" w14:textId="77777777" w:rsidR="00F06E43" w:rsidRPr="00720277" w:rsidRDefault="00F06E43" w:rsidP="00F06E43">
      <w:pPr>
        <w:rPr>
          <w:rFonts w:cs="Times New Roman"/>
          <w:sz w:val="28"/>
          <w:szCs w:val="28"/>
        </w:rPr>
      </w:pPr>
      <w:r w:rsidRPr="00720277">
        <w:rPr>
          <w:rFonts w:cs="Times New Roman"/>
          <w:sz w:val="28"/>
          <w:szCs w:val="28"/>
        </w:rPr>
        <w:tab/>
      </w:r>
      <w:proofErr w:type="spellStart"/>
      <w:r w:rsidRPr="00720277">
        <w:rPr>
          <w:rFonts w:cs="Times New Roman"/>
          <w:sz w:val="28"/>
          <w:szCs w:val="28"/>
        </w:rPr>
        <w:t>Q</w:t>
      </w:r>
      <w:r w:rsidRPr="00720277">
        <w:rPr>
          <w:rFonts w:cs="Times New Roman"/>
          <w:sz w:val="28"/>
          <w:szCs w:val="28"/>
          <w:vertAlign w:val="subscript"/>
        </w:rPr>
        <w:t>h</w:t>
      </w:r>
      <w:proofErr w:type="spellEnd"/>
      <w:r w:rsidRPr="00720277">
        <w:rPr>
          <w:rFonts w:cs="Times New Roman"/>
          <w:sz w:val="28"/>
          <w:szCs w:val="28"/>
        </w:rPr>
        <w:t xml:space="preserve"> – pierderile de căldură ale </w:t>
      </w:r>
      <w:proofErr w:type="spellStart"/>
      <w:r w:rsidRPr="00720277">
        <w:rPr>
          <w:rFonts w:cs="Times New Roman"/>
          <w:sz w:val="28"/>
          <w:szCs w:val="28"/>
        </w:rPr>
        <w:t>incaperii</w:t>
      </w:r>
      <w:proofErr w:type="spellEnd"/>
      <w:r w:rsidRPr="00720277">
        <w:rPr>
          <w:rFonts w:cs="Times New Roman"/>
          <w:sz w:val="28"/>
          <w:szCs w:val="28"/>
        </w:rPr>
        <w:t xml:space="preserve">  [W];</w:t>
      </w:r>
    </w:p>
    <w:p w14:paraId="560F7D6D" w14:textId="77777777" w:rsidR="00F06E43" w:rsidRPr="00720277" w:rsidRDefault="00F06E43" w:rsidP="00F06E43">
      <w:pPr>
        <w:rPr>
          <w:rFonts w:cs="Times New Roman"/>
          <w:sz w:val="28"/>
          <w:szCs w:val="28"/>
        </w:rPr>
      </w:pPr>
      <w:r w:rsidRPr="00720277">
        <w:rPr>
          <w:rFonts w:cs="Times New Roman"/>
          <w:sz w:val="28"/>
          <w:szCs w:val="28"/>
        </w:rPr>
        <w:tab/>
      </w:r>
      <w:proofErr w:type="spellStart"/>
      <w:r w:rsidRPr="00720277">
        <w:rPr>
          <w:rFonts w:cs="Times New Roman"/>
          <w:sz w:val="28"/>
          <w:szCs w:val="28"/>
        </w:rPr>
        <w:t>S</w:t>
      </w:r>
      <w:r w:rsidRPr="00720277">
        <w:rPr>
          <w:rFonts w:cs="Times New Roman"/>
          <w:sz w:val="28"/>
          <w:szCs w:val="28"/>
          <w:vertAlign w:val="subscript"/>
        </w:rPr>
        <w:t>p</w:t>
      </w:r>
      <w:proofErr w:type="spellEnd"/>
      <w:r w:rsidRPr="00720277">
        <w:rPr>
          <w:rFonts w:cs="Times New Roman"/>
          <w:sz w:val="28"/>
          <w:szCs w:val="28"/>
        </w:rPr>
        <w:t xml:space="preserve"> – </w:t>
      </w:r>
      <w:proofErr w:type="spellStart"/>
      <w:r w:rsidRPr="00720277">
        <w:rPr>
          <w:rFonts w:cs="Times New Roman"/>
          <w:sz w:val="28"/>
          <w:szCs w:val="28"/>
        </w:rPr>
        <w:t>suprafata</w:t>
      </w:r>
      <w:proofErr w:type="spellEnd"/>
      <w:r w:rsidRPr="00720277">
        <w:rPr>
          <w:rFonts w:cs="Times New Roman"/>
          <w:sz w:val="28"/>
          <w:szCs w:val="28"/>
        </w:rPr>
        <w:t xml:space="preserve"> activa care </w:t>
      </w:r>
      <w:proofErr w:type="spellStart"/>
      <w:r w:rsidRPr="00720277">
        <w:rPr>
          <w:rFonts w:cs="Times New Roman"/>
          <w:sz w:val="28"/>
          <w:szCs w:val="28"/>
        </w:rPr>
        <w:t>urmeaza</w:t>
      </w:r>
      <w:proofErr w:type="spellEnd"/>
      <w:r w:rsidRPr="00720277">
        <w:rPr>
          <w:rFonts w:cs="Times New Roman"/>
          <w:sz w:val="28"/>
          <w:szCs w:val="28"/>
        </w:rPr>
        <w:t xml:space="preserve"> a fi </w:t>
      </w:r>
      <w:proofErr w:type="spellStart"/>
      <w:r w:rsidRPr="00720277">
        <w:rPr>
          <w:rFonts w:cs="Times New Roman"/>
          <w:sz w:val="28"/>
          <w:szCs w:val="28"/>
        </w:rPr>
        <w:t>prevazuta</w:t>
      </w:r>
      <w:proofErr w:type="spellEnd"/>
      <w:r w:rsidRPr="00720277">
        <w:rPr>
          <w:rFonts w:cs="Times New Roman"/>
          <w:sz w:val="28"/>
          <w:szCs w:val="28"/>
        </w:rPr>
        <w:t xml:space="preserve"> cu panouri radiante [m</w:t>
      </w:r>
      <w:r w:rsidRPr="00720277">
        <w:rPr>
          <w:rFonts w:cs="Times New Roman"/>
          <w:sz w:val="28"/>
          <w:szCs w:val="28"/>
          <w:vertAlign w:val="superscript"/>
        </w:rPr>
        <w:t>2</w:t>
      </w:r>
      <w:r w:rsidRPr="00720277">
        <w:rPr>
          <w:rFonts w:cs="Times New Roman"/>
          <w:sz w:val="28"/>
          <w:szCs w:val="28"/>
        </w:rPr>
        <w:t>];</w:t>
      </w:r>
    </w:p>
    <w:p w14:paraId="2B4BA76D" w14:textId="77777777" w:rsidR="00F06E43" w:rsidRPr="00720277" w:rsidRDefault="00F06E43" w:rsidP="00F06E43">
      <w:pPr>
        <w:rPr>
          <w:rFonts w:cs="Times New Roman"/>
          <w:sz w:val="28"/>
          <w:szCs w:val="28"/>
        </w:rPr>
      </w:pPr>
    </w:p>
    <w:p w14:paraId="1062B87F" w14:textId="77777777" w:rsidR="00F06E43" w:rsidRPr="00720277" w:rsidRDefault="00F06E43" w:rsidP="00F06E43">
      <w:pPr>
        <w:rPr>
          <w:rFonts w:cs="Times New Roman"/>
          <w:sz w:val="28"/>
          <w:szCs w:val="28"/>
        </w:rPr>
      </w:pPr>
      <w:r w:rsidRPr="00720277">
        <w:rPr>
          <w:rFonts w:cs="Times New Roman"/>
          <w:i/>
          <w:sz w:val="28"/>
          <w:szCs w:val="28"/>
        </w:rPr>
        <w:t xml:space="preserve">Temperatura medie a agentului termic si </w:t>
      </w:r>
      <w:proofErr w:type="spellStart"/>
      <w:r w:rsidRPr="00720277">
        <w:rPr>
          <w:rFonts w:cs="Times New Roman"/>
          <w:i/>
          <w:sz w:val="28"/>
          <w:szCs w:val="28"/>
        </w:rPr>
        <w:t>suprafaţa</w:t>
      </w:r>
      <w:proofErr w:type="spellEnd"/>
      <w:r w:rsidRPr="00720277">
        <w:rPr>
          <w:rFonts w:cs="Times New Roman"/>
          <w:i/>
          <w:sz w:val="28"/>
          <w:szCs w:val="28"/>
        </w:rPr>
        <w:t xml:space="preserve"> activă a panoului radiant</w:t>
      </w:r>
    </w:p>
    <w:p w14:paraId="364CA6F2" w14:textId="77777777" w:rsidR="00F06E43" w:rsidRPr="00720277" w:rsidRDefault="00F06E43" w:rsidP="00F06E43">
      <w:pPr>
        <w:rPr>
          <w:rFonts w:cs="Times New Roman"/>
          <w:sz w:val="28"/>
          <w:szCs w:val="28"/>
        </w:rPr>
      </w:pPr>
    </w:p>
    <w:p w14:paraId="35AD5E58" w14:textId="77777777" w:rsidR="00F06E43" w:rsidRPr="00720277" w:rsidRDefault="00F06E43" w:rsidP="00F06E43">
      <w:pPr>
        <w:ind w:left="720"/>
        <w:rPr>
          <w:rFonts w:cs="Times New Roman"/>
          <w:sz w:val="28"/>
          <w:szCs w:val="28"/>
        </w:rPr>
      </w:pPr>
      <w:r w:rsidRPr="00720277">
        <w:rPr>
          <w:rFonts w:cs="Times New Roman"/>
          <w:sz w:val="28"/>
          <w:szCs w:val="28"/>
        </w:rPr>
        <w:t xml:space="preserve">Temperatura medie a agentului termic, respectiv temperatura de ducere </w:t>
      </w:r>
    </w:p>
    <w:p w14:paraId="570913EF" w14:textId="77777777" w:rsidR="00F06E43" w:rsidRPr="00720277" w:rsidRDefault="00F06E43" w:rsidP="00F06E43">
      <w:pPr>
        <w:rPr>
          <w:rFonts w:cs="Times New Roman"/>
          <w:sz w:val="28"/>
          <w:szCs w:val="28"/>
        </w:rPr>
      </w:pPr>
      <w:r w:rsidRPr="00720277">
        <w:rPr>
          <w:rFonts w:cs="Times New Roman"/>
          <w:sz w:val="28"/>
          <w:szCs w:val="28"/>
        </w:rPr>
        <w:t xml:space="preserve">si întoarcere a apei calde se </w:t>
      </w:r>
      <w:proofErr w:type="spellStart"/>
      <w:r w:rsidRPr="00720277">
        <w:rPr>
          <w:rFonts w:cs="Times New Roman"/>
          <w:sz w:val="28"/>
          <w:szCs w:val="28"/>
        </w:rPr>
        <w:t>stabileşte</w:t>
      </w:r>
      <w:proofErr w:type="spellEnd"/>
      <w:r w:rsidRPr="00720277">
        <w:rPr>
          <w:rFonts w:cs="Times New Roman"/>
          <w:sz w:val="28"/>
          <w:szCs w:val="28"/>
        </w:rPr>
        <w:t xml:space="preserve">, la fel ca si </w:t>
      </w:r>
      <w:proofErr w:type="spellStart"/>
      <w:r w:rsidRPr="00720277">
        <w:rPr>
          <w:rFonts w:cs="Times New Roman"/>
          <w:sz w:val="28"/>
          <w:szCs w:val="28"/>
        </w:rPr>
        <w:t>suprafaţa</w:t>
      </w:r>
      <w:proofErr w:type="spellEnd"/>
      <w:r w:rsidRPr="00720277">
        <w:rPr>
          <w:rFonts w:cs="Times New Roman"/>
          <w:sz w:val="28"/>
          <w:szCs w:val="28"/>
        </w:rPr>
        <w:t xml:space="preserve"> activa a panoului radiant, in </w:t>
      </w:r>
      <w:proofErr w:type="spellStart"/>
      <w:r w:rsidRPr="00720277">
        <w:rPr>
          <w:rFonts w:cs="Times New Roman"/>
          <w:sz w:val="28"/>
          <w:szCs w:val="28"/>
        </w:rPr>
        <w:t>funcţie</w:t>
      </w:r>
      <w:proofErr w:type="spellEnd"/>
      <w:r w:rsidRPr="00720277">
        <w:rPr>
          <w:rFonts w:cs="Times New Roman"/>
          <w:sz w:val="28"/>
          <w:szCs w:val="28"/>
        </w:rPr>
        <w:t xml:space="preserve"> de distanta </w:t>
      </w:r>
      <w:r w:rsidRPr="00720277">
        <w:rPr>
          <w:rFonts w:cs="Times New Roman"/>
          <w:i/>
          <w:sz w:val="28"/>
          <w:szCs w:val="28"/>
        </w:rPr>
        <w:t xml:space="preserve">l </w:t>
      </w:r>
      <w:r w:rsidRPr="00720277">
        <w:rPr>
          <w:rFonts w:cs="Times New Roman"/>
          <w:sz w:val="28"/>
          <w:szCs w:val="28"/>
        </w:rPr>
        <w:t xml:space="preserve">dintre </w:t>
      </w:r>
      <w:proofErr w:type="spellStart"/>
      <w:r w:rsidRPr="00720277">
        <w:rPr>
          <w:rFonts w:cs="Times New Roman"/>
          <w:sz w:val="28"/>
          <w:szCs w:val="28"/>
        </w:rPr>
        <w:t>ţevi</w:t>
      </w:r>
      <w:proofErr w:type="spellEnd"/>
      <w:r w:rsidRPr="00720277">
        <w:rPr>
          <w:rFonts w:cs="Times New Roman"/>
          <w:sz w:val="28"/>
          <w:szCs w:val="28"/>
        </w:rPr>
        <w:t>.</w:t>
      </w:r>
    </w:p>
    <w:p w14:paraId="124E99FC" w14:textId="77777777" w:rsidR="00F06E43" w:rsidRPr="00720277" w:rsidRDefault="00F06E43" w:rsidP="00F06E43">
      <w:pPr>
        <w:rPr>
          <w:rFonts w:cs="Times New Roman"/>
          <w:sz w:val="28"/>
          <w:szCs w:val="28"/>
        </w:rPr>
      </w:pPr>
    </w:p>
    <w:p w14:paraId="6C760A12" w14:textId="77777777" w:rsidR="00F06E43" w:rsidRPr="00720277" w:rsidRDefault="00F06E43" w:rsidP="00F06E43">
      <w:pPr>
        <w:ind w:firstLine="720"/>
        <w:rPr>
          <w:rFonts w:cs="Times New Roman"/>
          <w:i/>
          <w:sz w:val="28"/>
          <w:szCs w:val="28"/>
        </w:rPr>
      </w:pPr>
      <w:r w:rsidRPr="00720277">
        <w:rPr>
          <w:rFonts w:cs="Times New Roman"/>
          <w:i/>
          <w:sz w:val="28"/>
          <w:szCs w:val="28"/>
        </w:rPr>
        <w:t xml:space="preserve">Verificarea </w:t>
      </w:r>
      <w:proofErr w:type="spellStart"/>
      <w:r w:rsidRPr="00720277">
        <w:rPr>
          <w:rFonts w:cs="Times New Roman"/>
          <w:i/>
          <w:sz w:val="28"/>
          <w:szCs w:val="28"/>
        </w:rPr>
        <w:t>condiţiilor</w:t>
      </w:r>
      <w:proofErr w:type="spellEnd"/>
      <w:r w:rsidRPr="00720277">
        <w:rPr>
          <w:rFonts w:cs="Times New Roman"/>
          <w:i/>
          <w:sz w:val="28"/>
          <w:szCs w:val="28"/>
        </w:rPr>
        <w:t xml:space="preserve"> realizate in încăpere</w:t>
      </w:r>
    </w:p>
    <w:p w14:paraId="076D5738" w14:textId="77777777" w:rsidR="00F06E43" w:rsidRPr="00720277" w:rsidRDefault="00F06E43" w:rsidP="00F06E43">
      <w:pPr>
        <w:ind w:firstLine="720"/>
        <w:rPr>
          <w:rFonts w:cs="Times New Roman"/>
          <w:sz w:val="28"/>
          <w:szCs w:val="28"/>
        </w:rPr>
      </w:pPr>
    </w:p>
    <w:p w14:paraId="08B7AA6E" w14:textId="77777777" w:rsidR="00F06E43" w:rsidRPr="00720277" w:rsidRDefault="00F06E43" w:rsidP="00F06E43">
      <w:pPr>
        <w:ind w:firstLine="720"/>
        <w:rPr>
          <w:rFonts w:cs="Times New Roman"/>
          <w:sz w:val="28"/>
          <w:szCs w:val="28"/>
        </w:rPr>
      </w:pPr>
      <w:proofErr w:type="spellStart"/>
      <w:r w:rsidRPr="00720277">
        <w:rPr>
          <w:rFonts w:cs="Times New Roman"/>
          <w:sz w:val="28"/>
          <w:szCs w:val="28"/>
        </w:rPr>
        <w:t>Condiţiile</w:t>
      </w:r>
      <w:proofErr w:type="spellEnd"/>
      <w:r w:rsidRPr="00720277">
        <w:rPr>
          <w:rFonts w:cs="Times New Roman"/>
          <w:sz w:val="28"/>
          <w:szCs w:val="28"/>
        </w:rPr>
        <w:t xml:space="preserve"> realizate in încăpere se verifica in raport cu cele impuse de </w:t>
      </w:r>
    </w:p>
    <w:p w14:paraId="09120273" w14:textId="77777777" w:rsidR="00F06E43" w:rsidRPr="00720277" w:rsidRDefault="00F06E43" w:rsidP="00F06E43">
      <w:pPr>
        <w:rPr>
          <w:rFonts w:cs="Times New Roman"/>
          <w:sz w:val="28"/>
          <w:szCs w:val="28"/>
        </w:rPr>
      </w:pPr>
      <w:r w:rsidRPr="00720277">
        <w:rPr>
          <w:rFonts w:cs="Times New Roman"/>
          <w:sz w:val="28"/>
          <w:szCs w:val="28"/>
        </w:rPr>
        <w:t xml:space="preserve">normele de confort termic, adică fluxul termic unitar </w:t>
      </w:r>
      <w:proofErr w:type="spellStart"/>
      <w:r w:rsidRPr="00720277">
        <w:rPr>
          <w:rFonts w:cs="Times New Roman"/>
          <w:sz w:val="28"/>
          <w:szCs w:val="28"/>
        </w:rPr>
        <w:t>q</w:t>
      </w:r>
      <w:r w:rsidRPr="00720277">
        <w:rPr>
          <w:rFonts w:cs="Times New Roman"/>
          <w:sz w:val="28"/>
          <w:szCs w:val="28"/>
          <w:vertAlign w:val="subscript"/>
        </w:rPr>
        <w:t>pc</w:t>
      </w:r>
      <w:proofErr w:type="spellEnd"/>
      <w:r w:rsidRPr="00720277">
        <w:rPr>
          <w:rFonts w:cs="Times New Roman"/>
          <w:sz w:val="28"/>
          <w:szCs w:val="28"/>
        </w:rPr>
        <w:t xml:space="preserve"> sa fie mai mic decât fluxul termic admisibil </w:t>
      </w:r>
      <w:proofErr w:type="spellStart"/>
      <w:r w:rsidRPr="00720277">
        <w:rPr>
          <w:rFonts w:cs="Times New Roman"/>
          <w:sz w:val="28"/>
          <w:szCs w:val="28"/>
        </w:rPr>
        <w:t>q</w:t>
      </w:r>
      <w:r w:rsidRPr="00720277">
        <w:rPr>
          <w:rFonts w:cs="Times New Roman"/>
          <w:sz w:val="28"/>
          <w:szCs w:val="28"/>
          <w:vertAlign w:val="subscript"/>
        </w:rPr>
        <w:t>pc</w:t>
      </w:r>
      <w:proofErr w:type="spellEnd"/>
      <w:r w:rsidRPr="00720277">
        <w:rPr>
          <w:rFonts w:cs="Times New Roman"/>
          <w:sz w:val="28"/>
          <w:szCs w:val="28"/>
          <w:vertAlign w:val="subscript"/>
        </w:rPr>
        <w:t xml:space="preserve"> adm</w:t>
      </w:r>
      <w:r w:rsidRPr="00720277">
        <w:rPr>
          <w:rFonts w:cs="Times New Roman"/>
          <w:sz w:val="28"/>
          <w:szCs w:val="28"/>
        </w:rPr>
        <w:t xml:space="preserve"> .</w:t>
      </w:r>
    </w:p>
    <w:p w14:paraId="12F4AA01" w14:textId="77777777" w:rsidR="00F06E43" w:rsidRPr="00720277" w:rsidRDefault="00F06E43" w:rsidP="00F06E43">
      <w:pPr>
        <w:ind w:left="720" w:firstLine="720"/>
        <w:rPr>
          <w:rFonts w:cs="Times New Roman"/>
          <w:sz w:val="28"/>
          <w:szCs w:val="28"/>
        </w:rPr>
      </w:pPr>
      <w:r w:rsidRPr="00720277">
        <w:rPr>
          <w:rFonts w:eastAsia="Times New Roman" w:cs="Times New Roman"/>
          <w:position w:val="-14"/>
          <w:sz w:val="28"/>
          <w:szCs w:val="28"/>
          <w:lang w:eastAsia="en-US"/>
        </w:rPr>
        <w:object w:dxaOrig="3165" w:dyaOrig="420" w14:anchorId="4354A6FC">
          <v:shape id="_x0000_i1109" type="#_x0000_t75" style="width:158.4pt;height:21.6pt" o:ole="">
            <v:imagedata r:id="rId210" o:title=""/>
          </v:shape>
          <o:OLEObject Type="Embed" ProgID="Equation.3" ShapeID="_x0000_i1109" DrawAspect="Content" ObjectID="_1752906222" r:id="rId211"/>
        </w:object>
      </w:r>
      <w:r w:rsidRPr="00720277">
        <w:rPr>
          <w:rFonts w:cs="Times New Roman"/>
          <w:sz w:val="28"/>
          <w:szCs w:val="28"/>
        </w:rPr>
        <w:t xml:space="preserve">    [W/m</w:t>
      </w:r>
      <w:r w:rsidRPr="00720277">
        <w:rPr>
          <w:rFonts w:cs="Times New Roman"/>
          <w:sz w:val="28"/>
          <w:szCs w:val="28"/>
          <w:vertAlign w:val="superscript"/>
        </w:rPr>
        <w:t>2</w:t>
      </w:r>
      <w:r w:rsidRPr="00720277">
        <w:rPr>
          <w:rFonts w:cs="Times New Roman"/>
          <w:sz w:val="28"/>
          <w:szCs w:val="28"/>
        </w:rPr>
        <w:t>], in care:</w:t>
      </w:r>
    </w:p>
    <w:p w14:paraId="4F2AB2FE" w14:textId="77777777" w:rsidR="00F06E43" w:rsidRPr="00720277" w:rsidRDefault="00F06E43" w:rsidP="00F06E43">
      <w:pPr>
        <w:rPr>
          <w:rFonts w:cs="Times New Roman"/>
          <w:sz w:val="28"/>
          <w:szCs w:val="28"/>
        </w:rPr>
      </w:pPr>
    </w:p>
    <w:p w14:paraId="342190D1" w14:textId="77777777" w:rsidR="00F06E43" w:rsidRPr="00720277" w:rsidRDefault="00F06E43" w:rsidP="00F06E43">
      <w:pPr>
        <w:rPr>
          <w:rFonts w:cs="Times New Roman"/>
          <w:sz w:val="28"/>
          <w:szCs w:val="28"/>
        </w:rPr>
      </w:pPr>
      <w:r w:rsidRPr="00720277">
        <w:rPr>
          <w:rFonts w:eastAsia="Times New Roman" w:cs="Times New Roman"/>
          <w:position w:val="-14"/>
          <w:sz w:val="28"/>
          <w:szCs w:val="28"/>
          <w:lang w:eastAsia="en-US"/>
        </w:rPr>
        <w:object w:dxaOrig="420" w:dyaOrig="375" w14:anchorId="2196DEE0">
          <v:shape id="_x0000_i1110" type="#_x0000_t75" style="width:21.6pt;height:21.6pt" o:ole="">
            <v:imagedata r:id="rId212" o:title=""/>
          </v:shape>
          <o:OLEObject Type="Embed" ProgID="Equation.3" ShapeID="_x0000_i1110" DrawAspect="Content" ObjectID="_1752906223" r:id="rId213"/>
        </w:object>
      </w:r>
      <w:r w:rsidRPr="00720277">
        <w:rPr>
          <w:rFonts w:cs="Times New Roman"/>
          <w:sz w:val="28"/>
          <w:szCs w:val="28"/>
        </w:rPr>
        <w:t xml:space="preserve"> - coeficientul de transfer termic prin </w:t>
      </w:r>
      <w:proofErr w:type="spellStart"/>
      <w:r w:rsidRPr="00720277">
        <w:rPr>
          <w:rFonts w:cs="Times New Roman"/>
          <w:sz w:val="28"/>
          <w:szCs w:val="28"/>
        </w:rPr>
        <w:t>radiaţie</w:t>
      </w:r>
      <w:proofErr w:type="spellEnd"/>
      <w:r w:rsidRPr="00720277">
        <w:rPr>
          <w:rFonts w:cs="Times New Roman"/>
          <w:sz w:val="28"/>
          <w:szCs w:val="28"/>
        </w:rPr>
        <w:t xml:space="preserve"> intre panoul radiant de    </w:t>
      </w:r>
    </w:p>
    <w:p w14:paraId="06BD73E7" w14:textId="77777777" w:rsidR="00F06E43" w:rsidRPr="00720277" w:rsidRDefault="00F06E43" w:rsidP="00F06E43">
      <w:pPr>
        <w:rPr>
          <w:rFonts w:cs="Times New Roman"/>
          <w:sz w:val="28"/>
          <w:szCs w:val="28"/>
        </w:rPr>
      </w:pPr>
      <w:r w:rsidRPr="00720277">
        <w:rPr>
          <w:rFonts w:cs="Times New Roman"/>
          <w:sz w:val="28"/>
          <w:szCs w:val="28"/>
        </w:rPr>
        <w:t xml:space="preserve">                    temperatura </w:t>
      </w:r>
      <w:r w:rsidRPr="00720277">
        <w:rPr>
          <w:rFonts w:eastAsia="Times New Roman" w:cs="Times New Roman"/>
          <w:position w:val="-14"/>
          <w:sz w:val="28"/>
          <w:szCs w:val="28"/>
          <w:lang w:eastAsia="en-US"/>
        </w:rPr>
        <w:object w:dxaOrig="300" w:dyaOrig="375" w14:anchorId="33F0FC3C">
          <v:shape id="_x0000_i1111" type="#_x0000_t75" style="width:14.4pt;height:21.6pt" o:ole="">
            <v:imagedata r:id="rId214" o:title=""/>
          </v:shape>
          <o:OLEObject Type="Embed" ProgID="Equation.3" ShapeID="_x0000_i1111" DrawAspect="Content" ObjectID="_1752906224" r:id="rId215"/>
        </w:object>
      </w:r>
      <w:r w:rsidRPr="00720277">
        <w:rPr>
          <w:rFonts w:cs="Times New Roman"/>
          <w:sz w:val="28"/>
          <w:szCs w:val="28"/>
        </w:rPr>
        <w:t xml:space="preserve"> si capul omului de temperatura </w:t>
      </w:r>
      <w:r w:rsidRPr="00720277">
        <w:rPr>
          <w:rFonts w:eastAsia="Times New Roman" w:cs="Times New Roman"/>
          <w:position w:val="-12"/>
          <w:sz w:val="28"/>
          <w:szCs w:val="28"/>
          <w:lang w:eastAsia="en-US"/>
        </w:rPr>
        <w:object w:dxaOrig="255" w:dyaOrig="360" w14:anchorId="3F0960DD">
          <v:shape id="_x0000_i1112" type="#_x0000_t75" style="width:14.4pt;height:21.6pt" o:ole="">
            <v:imagedata r:id="rId216" o:title=""/>
          </v:shape>
          <o:OLEObject Type="Embed" ProgID="Equation.3" ShapeID="_x0000_i1112" DrawAspect="Content" ObjectID="_1752906225" r:id="rId217"/>
        </w:object>
      </w:r>
      <w:r w:rsidRPr="00720277">
        <w:rPr>
          <w:rFonts w:cs="Times New Roman"/>
          <w:sz w:val="28"/>
          <w:szCs w:val="28"/>
        </w:rPr>
        <w:t>;</w:t>
      </w:r>
    </w:p>
    <w:p w14:paraId="2D140D75" w14:textId="77777777" w:rsidR="00F06E43" w:rsidRPr="00720277" w:rsidRDefault="00F06E43" w:rsidP="00F06E43">
      <w:pPr>
        <w:rPr>
          <w:rFonts w:cs="Times New Roman"/>
          <w:sz w:val="28"/>
          <w:szCs w:val="28"/>
        </w:rPr>
      </w:pPr>
      <w:r w:rsidRPr="00720277">
        <w:rPr>
          <w:rFonts w:eastAsia="Times New Roman" w:cs="Times New Roman"/>
          <w:position w:val="-14"/>
          <w:sz w:val="28"/>
          <w:szCs w:val="28"/>
          <w:lang w:eastAsia="en-US"/>
        </w:rPr>
        <w:object w:dxaOrig="405" w:dyaOrig="420" w14:anchorId="65D5DAAB">
          <v:shape id="_x0000_i1113" type="#_x0000_t75" style="width:21.6pt;height:21.6pt" o:ole="">
            <v:imagedata r:id="rId218" o:title=""/>
          </v:shape>
          <o:OLEObject Type="Embed" ProgID="Equation.3" ShapeID="_x0000_i1113" DrawAspect="Content" ObjectID="_1752906226" r:id="rId219"/>
        </w:object>
      </w:r>
      <w:r w:rsidRPr="00720277">
        <w:rPr>
          <w:rFonts w:cs="Times New Roman"/>
          <w:sz w:val="28"/>
          <w:szCs w:val="28"/>
        </w:rPr>
        <w:t xml:space="preserve"> - coeficientul unghiular mediu, a cărui valoare depinde de mărimea si   </w:t>
      </w:r>
    </w:p>
    <w:p w14:paraId="7554FF3E" w14:textId="77777777" w:rsidR="00F06E43" w:rsidRPr="00720277" w:rsidRDefault="00F06E43" w:rsidP="00F06E43">
      <w:pPr>
        <w:rPr>
          <w:rFonts w:cs="Times New Roman"/>
          <w:sz w:val="28"/>
          <w:szCs w:val="28"/>
        </w:rPr>
      </w:pPr>
      <w:r w:rsidRPr="00720277">
        <w:rPr>
          <w:rFonts w:cs="Times New Roman"/>
          <w:sz w:val="28"/>
          <w:szCs w:val="28"/>
        </w:rPr>
        <w:t xml:space="preserve">                    </w:t>
      </w:r>
      <w:proofErr w:type="spellStart"/>
      <w:r w:rsidRPr="00720277">
        <w:rPr>
          <w:rFonts w:cs="Times New Roman"/>
          <w:sz w:val="28"/>
          <w:szCs w:val="28"/>
        </w:rPr>
        <w:t>poziţia</w:t>
      </w:r>
      <w:proofErr w:type="spellEnd"/>
      <w:r w:rsidRPr="00720277">
        <w:rPr>
          <w:rFonts w:cs="Times New Roman"/>
          <w:sz w:val="28"/>
          <w:szCs w:val="28"/>
        </w:rPr>
        <w:t xml:space="preserve"> panourilor radiante in raport cu </w:t>
      </w:r>
      <w:proofErr w:type="spellStart"/>
      <w:r w:rsidRPr="00720277">
        <w:rPr>
          <w:rFonts w:cs="Times New Roman"/>
          <w:sz w:val="28"/>
          <w:szCs w:val="28"/>
        </w:rPr>
        <w:t>poziţia</w:t>
      </w:r>
      <w:proofErr w:type="spellEnd"/>
      <w:r w:rsidRPr="00720277">
        <w:rPr>
          <w:rFonts w:cs="Times New Roman"/>
          <w:sz w:val="28"/>
          <w:szCs w:val="28"/>
        </w:rPr>
        <w:t xml:space="preserve"> omului;</w:t>
      </w:r>
    </w:p>
    <w:p w14:paraId="58D0E123" w14:textId="77777777" w:rsidR="00F06E43" w:rsidRPr="00720277" w:rsidRDefault="00F06E43" w:rsidP="00F06E43">
      <w:pPr>
        <w:rPr>
          <w:rFonts w:cs="Times New Roman"/>
          <w:sz w:val="28"/>
          <w:szCs w:val="28"/>
        </w:rPr>
      </w:pPr>
      <w:r w:rsidRPr="00720277">
        <w:rPr>
          <w:rFonts w:eastAsia="Times New Roman" w:cs="Times New Roman"/>
          <w:position w:val="-14"/>
          <w:sz w:val="28"/>
          <w:szCs w:val="28"/>
          <w:lang w:eastAsia="en-US"/>
        </w:rPr>
        <w:object w:dxaOrig="300" w:dyaOrig="375" w14:anchorId="5832D0E6">
          <v:shape id="_x0000_i1114" type="#_x0000_t75" style="width:14.4pt;height:21.6pt" o:ole="">
            <v:imagedata r:id="rId220" o:title=""/>
          </v:shape>
          <o:OLEObject Type="Embed" ProgID="Equation.3" ShapeID="_x0000_i1114" DrawAspect="Content" ObjectID="_1752906227" r:id="rId221"/>
        </w:object>
      </w:r>
      <w:r w:rsidRPr="00720277">
        <w:rPr>
          <w:rFonts w:cs="Times New Roman"/>
          <w:sz w:val="28"/>
          <w:szCs w:val="28"/>
        </w:rPr>
        <w:t xml:space="preserve"> - temperatura medie a panoului radiant  [°C];</w:t>
      </w:r>
    </w:p>
    <w:p w14:paraId="6059E00B" w14:textId="77777777" w:rsidR="00F06E43" w:rsidRPr="00720277" w:rsidRDefault="00F06E43" w:rsidP="00F06E43">
      <w:pPr>
        <w:rPr>
          <w:rFonts w:cs="Times New Roman"/>
          <w:sz w:val="28"/>
          <w:szCs w:val="28"/>
        </w:rPr>
      </w:pPr>
      <w:r w:rsidRPr="00720277">
        <w:rPr>
          <w:rFonts w:eastAsia="Times New Roman" w:cs="Times New Roman"/>
          <w:position w:val="-12"/>
          <w:sz w:val="28"/>
          <w:szCs w:val="28"/>
          <w:lang w:eastAsia="en-US"/>
        </w:rPr>
        <w:object w:dxaOrig="255" w:dyaOrig="360" w14:anchorId="3084EE48">
          <v:shape id="_x0000_i1115" type="#_x0000_t75" style="width:14.4pt;height:21.6pt" o:ole="">
            <v:imagedata r:id="rId222" o:title=""/>
          </v:shape>
          <o:OLEObject Type="Embed" ProgID="Equation.3" ShapeID="_x0000_i1115" DrawAspect="Content" ObjectID="_1752906228" r:id="rId223"/>
        </w:object>
      </w:r>
      <w:r w:rsidRPr="00720277">
        <w:rPr>
          <w:rFonts w:cs="Times New Roman"/>
          <w:sz w:val="28"/>
          <w:szCs w:val="28"/>
        </w:rPr>
        <w:t xml:space="preserve"> - temperatura medie a capului omului; </w:t>
      </w:r>
      <w:r w:rsidRPr="00720277">
        <w:rPr>
          <w:rFonts w:eastAsia="Times New Roman" w:cs="Times New Roman"/>
          <w:position w:val="-12"/>
          <w:sz w:val="28"/>
          <w:szCs w:val="28"/>
          <w:lang w:eastAsia="en-US"/>
        </w:rPr>
        <w:object w:dxaOrig="1320" w:dyaOrig="360" w14:anchorId="76B61B1E">
          <v:shape id="_x0000_i1116" type="#_x0000_t75" style="width:64.8pt;height:21.6pt" o:ole="">
            <v:imagedata r:id="rId224" o:title=""/>
          </v:shape>
          <o:OLEObject Type="Embed" ProgID="Equation.3" ShapeID="_x0000_i1116" DrawAspect="Content" ObjectID="_1752906229" r:id="rId225"/>
        </w:object>
      </w:r>
      <w:r w:rsidRPr="00720277">
        <w:rPr>
          <w:rFonts w:cs="Times New Roman"/>
          <w:sz w:val="28"/>
          <w:szCs w:val="28"/>
        </w:rPr>
        <w:t xml:space="preserve"> °C</w:t>
      </w:r>
    </w:p>
    <w:p w14:paraId="72F4E826" w14:textId="77777777" w:rsidR="00F06E43" w:rsidRPr="00720277" w:rsidRDefault="00F06E43" w:rsidP="00F06E43">
      <w:pPr>
        <w:rPr>
          <w:rFonts w:cs="Times New Roman"/>
          <w:sz w:val="28"/>
          <w:szCs w:val="28"/>
        </w:rPr>
      </w:pPr>
      <w:r w:rsidRPr="00720277">
        <w:rPr>
          <w:rFonts w:eastAsia="Times New Roman" w:cs="Times New Roman"/>
          <w:position w:val="-6"/>
          <w:sz w:val="28"/>
          <w:szCs w:val="28"/>
          <w:lang w:eastAsia="en-US"/>
        </w:rPr>
        <w:object w:dxaOrig="195" w:dyaOrig="225" w14:anchorId="433B3B5E">
          <v:shape id="_x0000_i1117" type="#_x0000_t75" style="width:7.2pt;height:14.4pt" o:ole="">
            <v:imagedata r:id="rId226" o:title=""/>
          </v:shape>
          <o:OLEObject Type="Embed" ProgID="Equation.3" ShapeID="_x0000_i1117" DrawAspect="Content" ObjectID="_1752906230" r:id="rId227"/>
        </w:object>
      </w:r>
      <w:r w:rsidRPr="00720277">
        <w:rPr>
          <w:rFonts w:cs="Times New Roman"/>
          <w:sz w:val="28"/>
          <w:szCs w:val="28"/>
        </w:rPr>
        <w:t xml:space="preserve"> - coeficient care tine seama de </w:t>
      </w:r>
      <w:proofErr w:type="spellStart"/>
      <w:r w:rsidRPr="00720277">
        <w:rPr>
          <w:rFonts w:cs="Times New Roman"/>
          <w:sz w:val="28"/>
          <w:szCs w:val="28"/>
        </w:rPr>
        <w:t>absorbţia</w:t>
      </w:r>
      <w:proofErr w:type="spellEnd"/>
      <w:r w:rsidRPr="00720277">
        <w:rPr>
          <w:rFonts w:cs="Times New Roman"/>
          <w:sz w:val="28"/>
          <w:szCs w:val="28"/>
        </w:rPr>
        <w:t xml:space="preserve"> </w:t>
      </w:r>
      <w:proofErr w:type="spellStart"/>
      <w:r w:rsidRPr="00720277">
        <w:rPr>
          <w:rFonts w:cs="Times New Roman"/>
          <w:sz w:val="28"/>
          <w:szCs w:val="28"/>
        </w:rPr>
        <w:t>radiaţiilor</w:t>
      </w:r>
      <w:proofErr w:type="spellEnd"/>
      <w:r w:rsidRPr="00720277">
        <w:rPr>
          <w:rFonts w:cs="Times New Roman"/>
          <w:sz w:val="28"/>
          <w:szCs w:val="28"/>
        </w:rPr>
        <w:t xml:space="preserve"> de către gazele din   </w:t>
      </w:r>
    </w:p>
    <w:p w14:paraId="387AF80F" w14:textId="77777777" w:rsidR="00F06E43" w:rsidRPr="00720277" w:rsidRDefault="00F06E43" w:rsidP="00F06E43">
      <w:pPr>
        <w:rPr>
          <w:rFonts w:cs="Times New Roman"/>
          <w:sz w:val="28"/>
          <w:szCs w:val="28"/>
        </w:rPr>
      </w:pPr>
      <w:r w:rsidRPr="00720277">
        <w:rPr>
          <w:rFonts w:cs="Times New Roman"/>
          <w:sz w:val="28"/>
          <w:szCs w:val="28"/>
        </w:rPr>
        <w:t xml:space="preserve">                 încăpere;</w:t>
      </w:r>
    </w:p>
    <w:p w14:paraId="608B33D6" w14:textId="77777777" w:rsidR="00F06E43" w:rsidRPr="00720277" w:rsidRDefault="00F06E43" w:rsidP="00F06E43">
      <w:pPr>
        <w:ind w:firstLine="720"/>
        <w:rPr>
          <w:rFonts w:cs="Times New Roman"/>
          <w:sz w:val="28"/>
          <w:szCs w:val="28"/>
        </w:rPr>
      </w:pPr>
      <w:r w:rsidRPr="00720277">
        <w:rPr>
          <w:rFonts w:cs="Times New Roman"/>
          <w:sz w:val="28"/>
          <w:szCs w:val="28"/>
        </w:rPr>
        <w:t xml:space="preserve">Coeficientul de transfer termic prin </w:t>
      </w:r>
      <w:proofErr w:type="spellStart"/>
      <w:r w:rsidRPr="00720277">
        <w:rPr>
          <w:rFonts w:cs="Times New Roman"/>
          <w:sz w:val="28"/>
          <w:szCs w:val="28"/>
        </w:rPr>
        <w:t>radiaţie</w:t>
      </w:r>
      <w:proofErr w:type="spellEnd"/>
      <w:r w:rsidRPr="00720277">
        <w:rPr>
          <w:rFonts w:cs="Times New Roman"/>
          <w:sz w:val="28"/>
          <w:szCs w:val="28"/>
        </w:rPr>
        <w:t xml:space="preserve"> </w:t>
      </w:r>
      <w:r w:rsidRPr="00720277">
        <w:rPr>
          <w:rFonts w:eastAsia="Times New Roman" w:cs="Times New Roman"/>
          <w:position w:val="-14"/>
          <w:sz w:val="28"/>
          <w:szCs w:val="28"/>
          <w:lang w:eastAsia="en-US"/>
        </w:rPr>
        <w:object w:dxaOrig="420" w:dyaOrig="375" w14:anchorId="52616D86">
          <v:shape id="_x0000_i1118" type="#_x0000_t75" style="width:21.6pt;height:21.6pt" o:ole="">
            <v:imagedata r:id="rId228" o:title=""/>
          </v:shape>
          <o:OLEObject Type="Embed" ProgID="Equation.3" ShapeID="_x0000_i1118" DrawAspect="Content" ObjectID="_1752906231" r:id="rId229"/>
        </w:object>
      </w:r>
      <w:r w:rsidRPr="00720277">
        <w:rPr>
          <w:rFonts w:cs="Times New Roman"/>
          <w:sz w:val="28"/>
          <w:szCs w:val="28"/>
        </w:rPr>
        <w:t xml:space="preserve"> se calculează cu </w:t>
      </w:r>
      <w:proofErr w:type="spellStart"/>
      <w:r w:rsidRPr="00720277">
        <w:rPr>
          <w:rFonts w:cs="Times New Roman"/>
          <w:sz w:val="28"/>
          <w:szCs w:val="28"/>
        </w:rPr>
        <w:t>relaţia</w:t>
      </w:r>
      <w:proofErr w:type="spellEnd"/>
      <w:r w:rsidRPr="00720277">
        <w:rPr>
          <w:rFonts w:cs="Times New Roman"/>
          <w:sz w:val="28"/>
          <w:szCs w:val="28"/>
        </w:rPr>
        <w:t>:</w:t>
      </w:r>
    </w:p>
    <w:p w14:paraId="57507128" w14:textId="77777777" w:rsidR="00F06E43" w:rsidRPr="00720277" w:rsidRDefault="00F06E43" w:rsidP="00F06E43">
      <w:pPr>
        <w:rPr>
          <w:rFonts w:cs="Times New Roman"/>
          <w:sz w:val="28"/>
          <w:szCs w:val="28"/>
        </w:rPr>
      </w:pPr>
    </w:p>
    <w:p w14:paraId="4411F242" w14:textId="77777777" w:rsidR="00F06E43" w:rsidRPr="00720277" w:rsidRDefault="00F06E43" w:rsidP="00F06E43">
      <w:pPr>
        <w:ind w:firstLine="720"/>
        <w:rPr>
          <w:rFonts w:cs="Times New Roman"/>
          <w:sz w:val="28"/>
          <w:szCs w:val="28"/>
        </w:rPr>
      </w:pPr>
      <w:r w:rsidRPr="00720277">
        <w:rPr>
          <w:rFonts w:eastAsia="Times New Roman" w:cs="Times New Roman"/>
          <w:position w:val="-32"/>
          <w:sz w:val="28"/>
          <w:szCs w:val="28"/>
          <w:lang w:eastAsia="en-US"/>
        </w:rPr>
        <w:object w:dxaOrig="4515" w:dyaOrig="1185" w14:anchorId="7EB3887D">
          <v:shape id="_x0000_i1119" type="#_x0000_t75" style="width:223.2pt;height:57.6pt" o:ole="">
            <v:imagedata r:id="rId230" o:title=""/>
          </v:shape>
          <o:OLEObject Type="Embed" ProgID="Equation.3" ShapeID="_x0000_i1119" DrawAspect="Content" ObjectID="_1752906232" r:id="rId231"/>
        </w:object>
      </w:r>
      <w:r w:rsidRPr="00720277">
        <w:rPr>
          <w:rFonts w:cs="Times New Roman"/>
          <w:sz w:val="28"/>
          <w:szCs w:val="28"/>
        </w:rPr>
        <w:t xml:space="preserve">    [W/m</w:t>
      </w:r>
      <w:r w:rsidRPr="00720277">
        <w:rPr>
          <w:rFonts w:cs="Times New Roman"/>
          <w:sz w:val="28"/>
          <w:szCs w:val="28"/>
          <w:vertAlign w:val="superscript"/>
        </w:rPr>
        <w:t>2</w:t>
      </w:r>
      <w:r w:rsidRPr="00720277">
        <w:rPr>
          <w:rFonts w:cs="Times New Roman"/>
          <w:sz w:val="28"/>
          <w:szCs w:val="28"/>
        </w:rPr>
        <w:t>*K], unde:</w:t>
      </w:r>
    </w:p>
    <w:p w14:paraId="7F87A8F0" w14:textId="77777777" w:rsidR="00F06E43" w:rsidRPr="00720277" w:rsidRDefault="00F06E43" w:rsidP="00F06E43">
      <w:pPr>
        <w:rPr>
          <w:rFonts w:cs="Times New Roman"/>
          <w:sz w:val="28"/>
          <w:szCs w:val="28"/>
        </w:rPr>
      </w:pPr>
    </w:p>
    <w:p w14:paraId="1268ECA9" w14:textId="77777777" w:rsidR="00F06E43" w:rsidRPr="00720277" w:rsidRDefault="00F06E43" w:rsidP="00F06E43">
      <w:pPr>
        <w:rPr>
          <w:rFonts w:cs="Times New Roman"/>
          <w:sz w:val="28"/>
          <w:szCs w:val="28"/>
        </w:rPr>
      </w:pPr>
      <w:proofErr w:type="spellStart"/>
      <w:r w:rsidRPr="00720277">
        <w:rPr>
          <w:rFonts w:cs="Times New Roman"/>
          <w:sz w:val="28"/>
          <w:szCs w:val="28"/>
        </w:rPr>
        <w:t>c</w:t>
      </w:r>
      <w:r w:rsidRPr="00720277">
        <w:rPr>
          <w:rFonts w:cs="Times New Roman"/>
          <w:sz w:val="28"/>
          <w:szCs w:val="28"/>
          <w:vertAlign w:val="subscript"/>
        </w:rPr>
        <w:t>pc</w:t>
      </w:r>
      <w:proofErr w:type="spellEnd"/>
      <w:r w:rsidRPr="00720277">
        <w:rPr>
          <w:rFonts w:cs="Times New Roman"/>
          <w:sz w:val="28"/>
          <w:szCs w:val="28"/>
        </w:rPr>
        <w:t xml:space="preserve"> – coeficientul de </w:t>
      </w:r>
      <w:proofErr w:type="spellStart"/>
      <w:r w:rsidRPr="00720277">
        <w:rPr>
          <w:rFonts w:cs="Times New Roman"/>
          <w:sz w:val="28"/>
          <w:szCs w:val="28"/>
        </w:rPr>
        <w:t>radiaţie</w:t>
      </w:r>
      <w:proofErr w:type="spellEnd"/>
      <w:r w:rsidRPr="00720277">
        <w:rPr>
          <w:rFonts w:cs="Times New Roman"/>
          <w:sz w:val="28"/>
          <w:szCs w:val="28"/>
        </w:rPr>
        <w:t xml:space="preserve">; </w:t>
      </w:r>
      <w:proofErr w:type="spellStart"/>
      <w:r w:rsidRPr="00720277">
        <w:rPr>
          <w:rFonts w:cs="Times New Roman"/>
          <w:sz w:val="28"/>
          <w:szCs w:val="28"/>
        </w:rPr>
        <w:t>c</w:t>
      </w:r>
      <w:r w:rsidRPr="00720277">
        <w:rPr>
          <w:rFonts w:cs="Times New Roman"/>
          <w:sz w:val="28"/>
          <w:szCs w:val="28"/>
          <w:vertAlign w:val="subscript"/>
        </w:rPr>
        <w:t>pc</w:t>
      </w:r>
      <w:proofErr w:type="spellEnd"/>
      <w:r w:rsidRPr="00720277">
        <w:rPr>
          <w:rFonts w:cs="Times New Roman"/>
          <w:sz w:val="28"/>
          <w:szCs w:val="28"/>
        </w:rPr>
        <w:t xml:space="preserve"> = 4,65  W/m</w:t>
      </w:r>
      <w:r w:rsidRPr="00720277">
        <w:rPr>
          <w:rFonts w:cs="Times New Roman"/>
          <w:sz w:val="28"/>
          <w:szCs w:val="28"/>
          <w:vertAlign w:val="superscript"/>
        </w:rPr>
        <w:t>2</w:t>
      </w:r>
      <w:r w:rsidRPr="00720277">
        <w:rPr>
          <w:rFonts w:cs="Times New Roman"/>
          <w:sz w:val="28"/>
          <w:szCs w:val="28"/>
        </w:rPr>
        <w:t>*K</w:t>
      </w:r>
    </w:p>
    <w:p w14:paraId="5E4BD168" w14:textId="77777777" w:rsidR="00F06E43" w:rsidRPr="00720277" w:rsidRDefault="00F06E43" w:rsidP="00F06E43">
      <w:pPr>
        <w:ind w:firstLine="720"/>
        <w:rPr>
          <w:rFonts w:cs="Times New Roman"/>
          <w:sz w:val="28"/>
          <w:szCs w:val="28"/>
        </w:rPr>
      </w:pPr>
    </w:p>
    <w:p w14:paraId="1DAD5D99" w14:textId="77777777" w:rsidR="00F06E43" w:rsidRPr="00720277" w:rsidRDefault="00F06E43" w:rsidP="00F06E43">
      <w:pPr>
        <w:rPr>
          <w:rFonts w:cs="Times New Roman"/>
          <w:sz w:val="28"/>
          <w:szCs w:val="28"/>
        </w:rPr>
      </w:pPr>
      <w:r w:rsidRPr="00720277">
        <w:rPr>
          <w:rFonts w:cs="Times New Roman"/>
          <w:sz w:val="28"/>
          <w:szCs w:val="28"/>
        </w:rPr>
        <w:tab/>
        <w:t>b – factorul de temperatura</w:t>
      </w:r>
    </w:p>
    <w:p w14:paraId="1EEC6FC1" w14:textId="77777777" w:rsidR="00F06E43" w:rsidRPr="00720277" w:rsidRDefault="00F06E43" w:rsidP="00F06E43">
      <w:pPr>
        <w:rPr>
          <w:rFonts w:cs="Times New Roman"/>
          <w:sz w:val="28"/>
          <w:szCs w:val="28"/>
        </w:rPr>
      </w:pPr>
    </w:p>
    <w:p w14:paraId="6F88094A" w14:textId="77777777" w:rsidR="00F06E43" w:rsidRPr="00720277" w:rsidRDefault="00F06E43" w:rsidP="00F06E43">
      <w:pPr>
        <w:rPr>
          <w:rFonts w:cs="Times New Roman"/>
          <w:sz w:val="28"/>
          <w:szCs w:val="28"/>
        </w:rPr>
      </w:pPr>
      <w:r w:rsidRPr="00720277">
        <w:rPr>
          <w:rFonts w:cs="Times New Roman"/>
          <w:sz w:val="28"/>
          <w:szCs w:val="28"/>
        </w:rPr>
        <w:t>CALCULUL NECESARULUI DE RACIRE:</w:t>
      </w:r>
    </w:p>
    <w:p w14:paraId="50D95557" w14:textId="77777777" w:rsidR="00F06E43" w:rsidRPr="00720277" w:rsidRDefault="00F06E43" w:rsidP="00F06E43">
      <w:pPr>
        <w:rPr>
          <w:rFonts w:cs="Times New Roman"/>
          <w:sz w:val="28"/>
          <w:szCs w:val="28"/>
        </w:rPr>
      </w:pPr>
      <w:r w:rsidRPr="00720277">
        <w:rPr>
          <w:rFonts w:cs="Times New Roman"/>
          <w:sz w:val="28"/>
          <w:szCs w:val="28"/>
        </w:rPr>
        <w:tab/>
        <w:t xml:space="preserve">Aporturile si </w:t>
      </w:r>
      <w:proofErr w:type="spellStart"/>
      <w:r w:rsidRPr="00720277">
        <w:rPr>
          <w:rFonts w:cs="Times New Roman"/>
          <w:sz w:val="28"/>
          <w:szCs w:val="28"/>
        </w:rPr>
        <w:t>degajarile</w:t>
      </w:r>
      <w:proofErr w:type="spellEnd"/>
      <w:r w:rsidRPr="00720277">
        <w:rPr>
          <w:rFonts w:cs="Times New Roman"/>
          <w:sz w:val="28"/>
          <w:szCs w:val="28"/>
        </w:rPr>
        <w:t xml:space="preserve"> de </w:t>
      </w:r>
      <w:proofErr w:type="spellStart"/>
      <w:r w:rsidRPr="00720277">
        <w:rPr>
          <w:rFonts w:cs="Times New Roman"/>
          <w:sz w:val="28"/>
          <w:szCs w:val="28"/>
        </w:rPr>
        <w:t>calcura</w:t>
      </w:r>
      <w:proofErr w:type="spellEnd"/>
      <w:r w:rsidRPr="00720277">
        <w:rPr>
          <w:rFonts w:cs="Times New Roman"/>
          <w:sz w:val="28"/>
          <w:szCs w:val="28"/>
        </w:rPr>
        <w:t xml:space="preserve"> au fost calculate conform STAS 6648/1 si cuprind:</w:t>
      </w:r>
      <w:r w:rsidRPr="00720277">
        <w:rPr>
          <w:rFonts w:cs="Times New Roman"/>
          <w:sz w:val="28"/>
          <w:szCs w:val="28"/>
        </w:rPr>
        <w:br/>
        <w:t xml:space="preserve">3. Aporturi de </w:t>
      </w:r>
      <w:proofErr w:type="spellStart"/>
      <w:r w:rsidRPr="00720277">
        <w:rPr>
          <w:rFonts w:cs="Times New Roman"/>
          <w:sz w:val="28"/>
          <w:szCs w:val="28"/>
        </w:rPr>
        <w:t>caldura</w:t>
      </w:r>
      <w:proofErr w:type="spellEnd"/>
      <w:r w:rsidRPr="00720277">
        <w:rPr>
          <w:rFonts w:cs="Times New Roman"/>
          <w:sz w:val="28"/>
          <w:szCs w:val="28"/>
        </w:rPr>
        <w:t xml:space="preserve"> prin elemente </w:t>
      </w:r>
      <w:proofErr w:type="spellStart"/>
      <w:r w:rsidRPr="00720277">
        <w:rPr>
          <w:rFonts w:cs="Times New Roman"/>
          <w:sz w:val="28"/>
          <w:szCs w:val="28"/>
        </w:rPr>
        <w:t>inertiale</w:t>
      </w:r>
      <w:proofErr w:type="spellEnd"/>
      <w:r w:rsidRPr="00720277">
        <w:rPr>
          <w:rFonts w:cs="Times New Roman"/>
          <w:sz w:val="28"/>
          <w:szCs w:val="28"/>
        </w:rPr>
        <w:t xml:space="preserve"> (ferestre)</w:t>
      </w:r>
      <w:r w:rsidRPr="00720277">
        <w:rPr>
          <w:rFonts w:cs="Times New Roman"/>
          <w:sz w:val="28"/>
          <w:szCs w:val="28"/>
        </w:rPr>
        <w:br/>
        <w:t xml:space="preserve">4. Aporturi de </w:t>
      </w:r>
      <w:proofErr w:type="spellStart"/>
      <w:r w:rsidRPr="00720277">
        <w:rPr>
          <w:rFonts w:cs="Times New Roman"/>
          <w:sz w:val="28"/>
          <w:szCs w:val="28"/>
        </w:rPr>
        <w:t>caldura</w:t>
      </w:r>
      <w:proofErr w:type="spellEnd"/>
      <w:r w:rsidRPr="00720277">
        <w:rPr>
          <w:rFonts w:cs="Times New Roman"/>
          <w:sz w:val="28"/>
          <w:szCs w:val="28"/>
        </w:rPr>
        <w:t xml:space="preserve"> prin elementele </w:t>
      </w:r>
      <w:proofErr w:type="spellStart"/>
      <w:r w:rsidRPr="00720277">
        <w:rPr>
          <w:rFonts w:cs="Times New Roman"/>
          <w:sz w:val="28"/>
          <w:szCs w:val="28"/>
        </w:rPr>
        <w:t>inertiale</w:t>
      </w:r>
      <w:proofErr w:type="spellEnd"/>
      <w:r w:rsidRPr="00720277">
        <w:rPr>
          <w:rFonts w:cs="Times New Roman"/>
          <w:sz w:val="28"/>
          <w:szCs w:val="28"/>
        </w:rPr>
        <w:t xml:space="preserve"> (</w:t>
      </w:r>
      <w:proofErr w:type="spellStart"/>
      <w:r w:rsidRPr="00720277">
        <w:rPr>
          <w:rFonts w:cs="Times New Roman"/>
          <w:sz w:val="28"/>
          <w:szCs w:val="28"/>
        </w:rPr>
        <w:t>pereti</w:t>
      </w:r>
      <w:proofErr w:type="spellEnd"/>
      <w:r w:rsidRPr="00720277">
        <w:rPr>
          <w:rFonts w:cs="Times New Roman"/>
          <w:sz w:val="28"/>
          <w:szCs w:val="28"/>
        </w:rPr>
        <w:t xml:space="preserve">, </w:t>
      </w:r>
      <w:proofErr w:type="spellStart"/>
      <w:r w:rsidRPr="00720277">
        <w:rPr>
          <w:rFonts w:cs="Times New Roman"/>
          <w:sz w:val="28"/>
          <w:szCs w:val="28"/>
        </w:rPr>
        <w:t>plansee</w:t>
      </w:r>
      <w:proofErr w:type="spellEnd"/>
      <w:r w:rsidRPr="00720277">
        <w:rPr>
          <w:rFonts w:cs="Times New Roman"/>
          <w:sz w:val="28"/>
          <w:szCs w:val="28"/>
        </w:rPr>
        <w:t xml:space="preserve"> terase)</w:t>
      </w:r>
      <w:r w:rsidRPr="00720277">
        <w:rPr>
          <w:rFonts w:cs="Times New Roman"/>
          <w:sz w:val="28"/>
          <w:szCs w:val="28"/>
        </w:rPr>
        <w:br/>
        <w:t xml:space="preserve">5. Aporturi de </w:t>
      </w:r>
      <w:proofErr w:type="spellStart"/>
      <w:r w:rsidRPr="00720277">
        <w:rPr>
          <w:rFonts w:cs="Times New Roman"/>
          <w:sz w:val="28"/>
          <w:szCs w:val="28"/>
        </w:rPr>
        <w:t>caldura</w:t>
      </w:r>
      <w:proofErr w:type="spellEnd"/>
      <w:r w:rsidRPr="00720277">
        <w:rPr>
          <w:rFonts w:cs="Times New Roman"/>
          <w:sz w:val="28"/>
          <w:szCs w:val="28"/>
        </w:rPr>
        <w:t xml:space="preserve"> de la </w:t>
      </w:r>
      <w:proofErr w:type="spellStart"/>
      <w:r w:rsidRPr="00720277">
        <w:rPr>
          <w:rFonts w:cs="Times New Roman"/>
          <w:sz w:val="28"/>
          <w:szCs w:val="28"/>
        </w:rPr>
        <w:t>incaperile</w:t>
      </w:r>
      <w:proofErr w:type="spellEnd"/>
      <w:r w:rsidRPr="00720277">
        <w:rPr>
          <w:rFonts w:cs="Times New Roman"/>
          <w:sz w:val="28"/>
          <w:szCs w:val="28"/>
        </w:rPr>
        <w:t xml:space="preserve"> </w:t>
      </w:r>
      <w:proofErr w:type="spellStart"/>
      <w:r w:rsidRPr="00720277">
        <w:rPr>
          <w:rFonts w:cs="Times New Roman"/>
          <w:sz w:val="28"/>
          <w:szCs w:val="28"/>
        </w:rPr>
        <w:t>invecinate</w:t>
      </w:r>
      <w:proofErr w:type="spellEnd"/>
      <w:r w:rsidRPr="00720277">
        <w:rPr>
          <w:rFonts w:cs="Times New Roman"/>
          <w:sz w:val="28"/>
          <w:szCs w:val="28"/>
        </w:rPr>
        <w:t xml:space="preserve"> neclimatizate</w:t>
      </w:r>
      <w:r w:rsidRPr="00720277">
        <w:rPr>
          <w:rFonts w:cs="Times New Roman"/>
          <w:sz w:val="28"/>
          <w:szCs w:val="28"/>
        </w:rPr>
        <w:br/>
        <w:t xml:space="preserve">6. </w:t>
      </w:r>
      <w:proofErr w:type="spellStart"/>
      <w:r w:rsidRPr="00720277">
        <w:rPr>
          <w:rFonts w:cs="Times New Roman"/>
          <w:sz w:val="28"/>
          <w:szCs w:val="28"/>
        </w:rPr>
        <w:t>Degajari</w:t>
      </w:r>
      <w:proofErr w:type="spellEnd"/>
      <w:r w:rsidRPr="00720277">
        <w:rPr>
          <w:rFonts w:cs="Times New Roman"/>
          <w:sz w:val="28"/>
          <w:szCs w:val="28"/>
        </w:rPr>
        <w:t xml:space="preserve"> de </w:t>
      </w:r>
      <w:proofErr w:type="spellStart"/>
      <w:r w:rsidRPr="00720277">
        <w:rPr>
          <w:rFonts w:cs="Times New Roman"/>
          <w:sz w:val="28"/>
          <w:szCs w:val="28"/>
        </w:rPr>
        <w:t>caldura</w:t>
      </w:r>
      <w:proofErr w:type="spellEnd"/>
      <w:r w:rsidRPr="00720277">
        <w:rPr>
          <w:rFonts w:cs="Times New Roman"/>
          <w:sz w:val="28"/>
          <w:szCs w:val="28"/>
        </w:rPr>
        <w:t xml:space="preserve"> de la </w:t>
      </w:r>
      <w:proofErr w:type="spellStart"/>
      <w:r w:rsidRPr="00720277">
        <w:rPr>
          <w:rFonts w:cs="Times New Roman"/>
          <w:sz w:val="28"/>
          <w:szCs w:val="28"/>
        </w:rPr>
        <w:t>ocupanti</w:t>
      </w:r>
      <w:proofErr w:type="spellEnd"/>
      <w:r w:rsidRPr="00720277">
        <w:rPr>
          <w:rFonts w:cs="Times New Roman"/>
          <w:sz w:val="28"/>
          <w:szCs w:val="28"/>
        </w:rPr>
        <w:br/>
        <w:t xml:space="preserve">In </w:t>
      </w:r>
      <w:proofErr w:type="spellStart"/>
      <w:r w:rsidRPr="00720277">
        <w:rPr>
          <w:rFonts w:cs="Times New Roman"/>
          <w:sz w:val="28"/>
          <w:szCs w:val="28"/>
        </w:rPr>
        <w:t>bilantul</w:t>
      </w:r>
      <w:proofErr w:type="spellEnd"/>
      <w:r w:rsidRPr="00720277">
        <w:rPr>
          <w:rFonts w:cs="Times New Roman"/>
          <w:sz w:val="28"/>
          <w:szCs w:val="28"/>
        </w:rPr>
        <w:t xml:space="preserve"> necesarului de frig pentru </w:t>
      </w:r>
      <w:proofErr w:type="spellStart"/>
      <w:r w:rsidRPr="00720277">
        <w:rPr>
          <w:rFonts w:cs="Times New Roman"/>
          <w:sz w:val="28"/>
          <w:szCs w:val="28"/>
        </w:rPr>
        <w:t>incaperile</w:t>
      </w:r>
      <w:proofErr w:type="spellEnd"/>
      <w:r w:rsidRPr="00720277">
        <w:rPr>
          <w:rFonts w:cs="Times New Roman"/>
          <w:sz w:val="28"/>
          <w:szCs w:val="28"/>
        </w:rPr>
        <w:t xml:space="preserve"> climatizate au fost </w:t>
      </w:r>
      <w:proofErr w:type="spellStart"/>
      <w:r w:rsidRPr="00720277">
        <w:rPr>
          <w:rFonts w:cs="Times New Roman"/>
          <w:sz w:val="28"/>
          <w:szCs w:val="28"/>
        </w:rPr>
        <w:t>luati</w:t>
      </w:r>
      <w:proofErr w:type="spellEnd"/>
      <w:r w:rsidRPr="00720277">
        <w:rPr>
          <w:rFonts w:cs="Times New Roman"/>
          <w:sz w:val="28"/>
          <w:szCs w:val="28"/>
        </w:rPr>
        <w:t xml:space="preserve"> in calcul si </w:t>
      </w:r>
      <w:proofErr w:type="spellStart"/>
      <w:r w:rsidRPr="00720277">
        <w:rPr>
          <w:rFonts w:cs="Times New Roman"/>
          <w:sz w:val="28"/>
          <w:szCs w:val="28"/>
        </w:rPr>
        <w:t>degajarile</w:t>
      </w:r>
      <w:proofErr w:type="spellEnd"/>
      <w:r w:rsidRPr="00720277">
        <w:rPr>
          <w:rFonts w:cs="Times New Roman"/>
          <w:sz w:val="28"/>
          <w:szCs w:val="28"/>
        </w:rPr>
        <w:br/>
        <w:t xml:space="preserve">de umiditate de la </w:t>
      </w:r>
      <w:proofErr w:type="spellStart"/>
      <w:r w:rsidRPr="00720277">
        <w:rPr>
          <w:rFonts w:cs="Times New Roman"/>
          <w:sz w:val="28"/>
          <w:szCs w:val="28"/>
        </w:rPr>
        <w:t>ocupanti</w:t>
      </w:r>
      <w:proofErr w:type="spellEnd"/>
      <w:r w:rsidRPr="00720277">
        <w:rPr>
          <w:rFonts w:cs="Times New Roman"/>
          <w:sz w:val="28"/>
          <w:szCs w:val="28"/>
        </w:rPr>
        <w:t>.</w:t>
      </w:r>
      <w:r w:rsidRPr="00720277">
        <w:rPr>
          <w:rFonts w:cs="Times New Roman"/>
          <w:sz w:val="28"/>
          <w:szCs w:val="28"/>
        </w:rPr>
        <w:br/>
      </w:r>
      <w:r w:rsidRPr="00720277">
        <w:rPr>
          <w:rFonts w:cs="Times New Roman"/>
          <w:sz w:val="28"/>
          <w:szCs w:val="28"/>
        </w:rPr>
        <w:tab/>
      </w:r>
      <w:proofErr w:type="spellStart"/>
      <w:r w:rsidRPr="00720277">
        <w:rPr>
          <w:rFonts w:cs="Times New Roman"/>
          <w:sz w:val="28"/>
          <w:szCs w:val="28"/>
        </w:rPr>
        <w:t>Insumarea</w:t>
      </w:r>
      <w:proofErr w:type="spellEnd"/>
      <w:r w:rsidRPr="00720277">
        <w:rPr>
          <w:rFonts w:cs="Times New Roman"/>
          <w:sz w:val="28"/>
          <w:szCs w:val="28"/>
        </w:rPr>
        <w:t xml:space="preserve"> </w:t>
      </w:r>
      <w:proofErr w:type="spellStart"/>
      <w:r w:rsidRPr="00720277">
        <w:rPr>
          <w:rFonts w:cs="Times New Roman"/>
          <w:sz w:val="28"/>
          <w:szCs w:val="28"/>
        </w:rPr>
        <w:t>cantitatilor</w:t>
      </w:r>
      <w:proofErr w:type="spellEnd"/>
      <w:r w:rsidRPr="00720277">
        <w:rPr>
          <w:rFonts w:cs="Times New Roman"/>
          <w:sz w:val="28"/>
          <w:szCs w:val="28"/>
        </w:rPr>
        <w:t xml:space="preserve"> de </w:t>
      </w:r>
      <w:proofErr w:type="spellStart"/>
      <w:r w:rsidRPr="00720277">
        <w:rPr>
          <w:rFonts w:cs="Times New Roman"/>
          <w:sz w:val="28"/>
          <w:szCs w:val="28"/>
        </w:rPr>
        <w:t>caldura</w:t>
      </w:r>
      <w:proofErr w:type="spellEnd"/>
      <w:r w:rsidRPr="00720277">
        <w:rPr>
          <w:rFonts w:cs="Times New Roman"/>
          <w:sz w:val="28"/>
          <w:szCs w:val="28"/>
        </w:rPr>
        <w:t xml:space="preserve"> mai sus </w:t>
      </w:r>
      <w:proofErr w:type="spellStart"/>
      <w:r w:rsidRPr="00720277">
        <w:rPr>
          <w:rFonts w:cs="Times New Roman"/>
          <w:sz w:val="28"/>
          <w:szCs w:val="28"/>
        </w:rPr>
        <w:t>mentionate</w:t>
      </w:r>
      <w:proofErr w:type="spellEnd"/>
      <w:r w:rsidRPr="00720277">
        <w:rPr>
          <w:rFonts w:cs="Times New Roman"/>
          <w:sz w:val="28"/>
          <w:szCs w:val="28"/>
        </w:rPr>
        <w:t xml:space="preserve"> au dus la stabilirea </w:t>
      </w:r>
      <w:proofErr w:type="spellStart"/>
      <w:r w:rsidRPr="00720277">
        <w:rPr>
          <w:rFonts w:cs="Times New Roman"/>
          <w:sz w:val="28"/>
          <w:szCs w:val="28"/>
        </w:rPr>
        <w:t>capacitatilor</w:t>
      </w:r>
      <w:proofErr w:type="spellEnd"/>
      <w:r w:rsidRPr="00720277">
        <w:rPr>
          <w:rFonts w:cs="Times New Roman"/>
          <w:sz w:val="28"/>
          <w:szCs w:val="28"/>
        </w:rPr>
        <w:t xml:space="preserve"> de </w:t>
      </w:r>
      <w:proofErr w:type="spellStart"/>
      <w:r w:rsidRPr="00720277">
        <w:rPr>
          <w:rFonts w:cs="Times New Roman"/>
          <w:sz w:val="28"/>
          <w:szCs w:val="28"/>
        </w:rPr>
        <w:t>racire</w:t>
      </w:r>
      <w:proofErr w:type="spellEnd"/>
      <w:r w:rsidRPr="00720277">
        <w:rPr>
          <w:rFonts w:cs="Times New Roman"/>
          <w:sz w:val="28"/>
          <w:szCs w:val="28"/>
        </w:rPr>
        <w:t xml:space="preserve"> pentru echipamentele necesare </w:t>
      </w:r>
      <w:proofErr w:type="spellStart"/>
      <w:r w:rsidRPr="00720277">
        <w:rPr>
          <w:rFonts w:cs="Times New Roman"/>
          <w:sz w:val="28"/>
          <w:szCs w:val="28"/>
        </w:rPr>
        <w:t>fiecarei</w:t>
      </w:r>
      <w:proofErr w:type="spellEnd"/>
      <w:r w:rsidRPr="00720277">
        <w:rPr>
          <w:rFonts w:cs="Times New Roman"/>
          <w:sz w:val="28"/>
          <w:szCs w:val="28"/>
        </w:rPr>
        <w:t xml:space="preserve"> incinte climatizate.</w:t>
      </w:r>
      <w:r w:rsidRPr="00720277">
        <w:rPr>
          <w:rFonts w:cs="Times New Roman"/>
          <w:sz w:val="28"/>
          <w:szCs w:val="28"/>
        </w:rPr>
        <w:br/>
      </w:r>
      <w:r w:rsidRPr="00720277">
        <w:rPr>
          <w:rFonts w:cs="Times New Roman"/>
          <w:sz w:val="28"/>
          <w:szCs w:val="28"/>
        </w:rPr>
        <w:tab/>
        <w:t xml:space="preserve">Gradul de ocupare al </w:t>
      </w:r>
      <w:proofErr w:type="spellStart"/>
      <w:r w:rsidRPr="00720277">
        <w:rPr>
          <w:rFonts w:cs="Times New Roman"/>
          <w:sz w:val="28"/>
          <w:szCs w:val="28"/>
        </w:rPr>
        <w:t>incaperilor</w:t>
      </w:r>
      <w:proofErr w:type="spellEnd"/>
      <w:r w:rsidRPr="00720277">
        <w:rPr>
          <w:rFonts w:cs="Times New Roman"/>
          <w:sz w:val="28"/>
          <w:szCs w:val="28"/>
        </w:rPr>
        <w:t xml:space="preserve"> s-a considerat a fi de maxim 1pers/10mp pentru corpul A si de maxim 1pers/8mp pentru corpul B, conform temei de proiectare.</w:t>
      </w:r>
      <w:r w:rsidRPr="00720277">
        <w:rPr>
          <w:rFonts w:cs="Times New Roman"/>
          <w:sz w:val="28"/>
          <w:szCs w:val="28"/>
        </w:rPr>
        <w:br/>
      </w:r>
      <w:proofErr w:type="spellStart"/>
      <w:r w:rsidRPr="00720277">
        <w:rPr>
          <w:rFonts w:cs="Times New Roman"/>
          <w:sz w:val="28"/>
          <w:szCs w:val="28"/>
        </w:rPr>
        <w:t>Infiltratii</w:t>
      </w:r>
      <w:proofErr w:type="spellEnd"/>
      <w:r w:rsidRPr="00720277">
        <w:rPr>
          <w:rFonts w:cs="Times New Roman"/>
          <w:sz w:val="28"/>
          <w:szCs w:val="28"/>
        </w:rPr>
        <w:t xml:space="preserve">: aporturile sau pierderile de </w:t>
      </w:r>
      <w:proofErr w:type="spellStart"/>
      <w:r w:rsidRPr="00720277">
        <w:rPr>
          <w:rFonts w:cs="Times New Roman"/>
          <w:sz w:val="28"/>
          <w:szCs w:val="28"/>
        </w:rPr>
        <w:t>caldura</w:t>
      </w:r>
      <w:proofErr w:type="spellEnd"/>
      <w:r w:rsidRPr="00720277">
        <w:rPr>
          <w:rFonts w:cs="Times New Roman"/>
          <w:sz w:val="28"/>
          <w:szCs w:val="28"/>
        </w:rPr>
        <w:t xml:space="preserve"> datorate </w:t>
      </w:r>
      <w:proofErr w:type="spellStart"/>
      <w:r w:rsidRPr="00720277">
        <w:rPr>
          <w:rFonts w:cs="Times New Roman"/>
          <w:sz w:val="28"/>
          <w:szCs w:val="28"/>
        </w:rPr>
        <w:t>infiltratiilor</w:t>
      </w:r>
      <w:proofErr w:type="spellEnd"/>
      <w:r w:rsidRPr="00720277">
        <w:rPr>
          <w:rFonts w:cs="Times New Roman"/>
          <w:sz w:val="28"/>
          <w:szCs w:val="28"/>
        </w:rPr>
        <w:t xml:space="preserve"> de aer natural se </w:t>
      </w:r>
      <w:proofErr w:type="spellStart"/>
      <w:r w:rsidRPr="00720277">
        <w:rPr>
          <w:rFonts w:cs="Times New Roman"/>
          <w:sz w:val="28"/>
          <w:szCs w:val="28"/>
        </w:rPr>
        <w:t>bazeaza</w:t>
      </w:r>
      <w:proofErr w:type="spellEnd"/>
      <w:r w:rsidRPr="00720277">
        <w:rPr>
          <w:rFonts w:cs="Times New Roman"/>
          <w:sz w:val="28"/>
          <w:szCs w:val="28"/>
        </w:rPr>
        <w:t xml:space="preserve"> pe </w:t>
      </w:r>
      <w:proofErr w:type="spellStart"/>
      <w:r w:rsidRPr="00720277">
        <w:rPr>
          <w:rFonts w:cs="Times New Roman"/>
          <w:sz w:val="28"/>
          <w:szCs w:val="28"/>
        </w:rPr>
        <w:t>urmatoarele</w:t>
      </w:r>
      <w:proofErr w:type="spellEnd"/>
      <w:r w:rsidRPr="00720277">
        <w:rPr>
          <w:rFonts w:cs="Times New Roman"/>
          <w:sz w:val="28"/>
          <w:szCs w:val="28"/>
        </w:rPr>
        <w:t xml:space="preserve"> rate de schimb de aer (conform MC001:2006):</w:t>
      </w:r>
    </w:p>
    <w:p w14:paraId="3CABD561" w14:textId="77777777" w:rsidR="00F06E43" w:rsidRPr="00720277" w:rsidRDefault="00F06E43" w:rsidP="00F06E43">
      <w:pPr>
        <w:jc w:val="center"/>
        <w:rPr>
          <w:rFonts w:cs="Times New Roman"/>
          <w:sz w:val="28"/>
          <w:szCs w:val="28"/>
        </w:rPr>
      </w:pPr>
      <w:r w:rsidRPr="00720277">
        <w:rPr>
          <w:rFonts w:cs="Times New Roman"/>
          <w:sz w:val="28"/>
          <w:szCs w:val="28"/>
        </w:rPr>
        <w:t>VARA: 0.5 m³/h</w:t>
      </w:r>
      <w:r w:rsidRPr="00720277">
        <w:rPr>
          <w:rFonts w:cs="Times New Roman"/>
          <w:sz w:val="28"/>
          <w:szCs w:val="28"/>
        </w:rPr>
        <w:br/>
        <w:t>IARNA: 0.5 m³/h</w:t>
      </w:r>
    </w:p>
    <w:p w14:paraId="2725BDDC" w14:textId="77777777" w:rsidR="00F06E43" w:rsidRPr="00720277" w:rsidRDefault="00F06E43" w:rsidP="00F06E43">
      <w:pPr>
        <w:rPr>
          <w:rFonts w:cs="Times New Roman"/>
          <w:sz w:val="28"/>
          <w:szCs w:val="28"/>
        </w:rPr>
      </w:pPr>
      <w:r w:rsidRPr="00720277">
        <w:rPr>
          <w:rFonts w:cs="Times New Roman"/>
          <w:sz w:val="28"/>
          <w:szCs w:val="28"/>
        </w:rPr>
        <w:br/>
      </w:r>
      <w:r w:rsidRPr="00720277">
        <w:rPr>
          <w:rFonts w:cs="Times New Roman"/>
          <w:sz w:val="28"/>
          <w:szCs w:val="28"/>
        </w:rPr>
        <w:tab/>
      </w:r>
      <w:proofErr w:type="spellStart"/>
      <w:r w:rsidRPr="00720277">
        <w:rPr>
          <w:rFonts w:cs="Times New Roman"/>
          <w:sz w:val="28"/>
          <w:szCs w:val="28"/>
        </w:rPr>
        <w:t>Radiatia</w:t>
      </w:r>
      <w:proofErr w:type="spellEnd"/>
      <w:r w:rsidRPr="00720277">
        <w:rPr>
          <w:rFonts w:cs="Times New Roman"/>
          <w:sz w:val="28"/>
          <w:szCs w:val="28"/>
        </w:rPr>
        <w:t xml:space="preserve"> solara are o </w:t>
      </w:r>
      <w:proofErr w:type="spellStart"/>
      <w:r w:rsidRPr="00720277">
        <w:rPr>
          <w:rFonts w:cs="Times New Roman"/>
          <w:sz w:val="28"/>
          <w:szCs w:val="28"/>
        </w:rPr>
        <w:t>variatie</w:t>
      </w:r>
      <w:proofErr w:type="spellEnd"/>
      <w:r w:rsidRPr="00720277">
        <w:rPr>
          <w:rFonts w:cs="Times New Roman"/>
          <w:sz w:val="28"/>
          <w:szCs w:val="28"/>
        </w:rPr>
        <w:t xml:space="preserve"> anuala, lunara si zilnica determinata de </w:t>
      </w:r>
      <w:proofErr w:type="spellStart"/>
      <w:r w:rsidRPr="00720277">
        <w:rPr>
          <w:rFonts w:cs="Times New Roman"/>
          <w:sz w:val="28"/>
          <w:szCs w:val="28"/>
        </w:rPr>
        <w:t>pozitia</w:t>
      </w:r>
      <w:proofErr w:type="spellEnd"/>
      <w:r w:rsidRPr="00720277">
        <w:rPr>
          <w:rFonts w:cs="Times New Roman"/>
          <w:sz w:val="28"/>
          <w:szCs w:val="28"/>
        </w:rPr>
        <w:t xml:space="preserve"> soarelui pe bolta cerului. </w:t>
      </w:r>
      <w:proofErr w:type="spellStart"/>
      <w:r w:rsidRPr="00720277">
        <w:rPr>
          <w:rFonts w:cs="Times New Roman"/>
          <w:sz w:val="28"/>
          <w:szCs w:val="28"/>
        </w:rPr>
        <w:t>Radiatia</w:t>
      </w:r>
      <w:proofErr w:type="spellEnd"/>
      <w:r w:rsidRPr="00720277">
        <w:rPr>
          <w:rFonts w:cs="Times New Roman"/>
          <w:sz w:val="28"/>
          <w:szCs w:val="28"/>
        </w:rPr>
        <w:t xml:space="preserve"> este </w:t>
      </w:r>
      <w:proofErr w:type="spellStart"/>
      <w:r w:rsidRPr="00720277">
        <w:rPr>
          <w:rFonts w:cs="Times New Roman"/>
          <w:sz w:val="28"/>
          <w:szCs w:val="28"/>
        </w:rPr>
        <w:t>receptionata</w:t>
      </w:r>
      <w:proofErr w:type="spellEnd"/>
      <w:r w:rsidRPr="00720277">
        <w:rPr>
          <w:rFonts w:cs="Times New Roman"/>
          <w:sz w:val="28"/>
          <w:szCs w:val="28"/>
        </w:rPr>
        <w:t xml:space="preserve"> la sol sub forma de </w:t>
      </w:r>
      <w:proofErr w:type="spellStart"/>
      <w:r w:rsidRPr="00720277">
        <w:rPr>
          <w:rFonts w:cs="Times New Roman"/>
          <w:sz w:val="28"/>
          <w:szCs w:val="28"/>
        </w:rPr>
        <w:t>radiatie</w:t>
      </w:r>
      <w:proofErr w:type="spellEnd"/>
      <w:r w:rsidRPr="00720277">
        <w:rPr>
          <w:rFonts w:cs="Times New Roman"/>
          <w:sz w:val="28"/>
          <w:szCs w:val="28"/>
        </w:rPr>
        <w:t xml:space="preserve"> directa si </w:t>
      </w:r>
      <w:proofErr w:type="spellStart"/>
      <w:r w:rsidRPr="00720277">
        <w:rPr>
          <w:rFonts w:cs="Times New Roman"/>
          <w:sz w:val="28"/>
          <w:szCs w:val="28"/>
        </w:rPr>
        <w:t>radiatie</w:t>
      </w:r>
      <w:proofErr w:type="spellEnd"/>
      <w:r w:rsidRPr="00720277">
        <w:rPr>
          <w:rFonts w:cs="Times New Roman"/>
          <w:sz w:val="28"/>
          <w:szCs w:val="28"/>
        </w:rPr>
        <w:t xml:space="preserve"> difuza.</w:t>
      </w:r>
      <w:r w:rsidRPr="00720277">
        <w:rPr>
          <w:rFonts w:cs="Times New Roman"/>
          <w:sz w:val="28"/>
          <w:szCs w:val="28"/>
        </w:rPr>
        <w:br/>
        <w:t xml:space="preserve">Pentru determinarea sarcinii termice de vara a </w:t>
      </w:r>
      <w:proofErr w:type="spellStart"/>
      <w:r w:rsidRPr="00720277">
        <w:rPr>
          <w:rFonts w:cs="Times New Roman"/>
          <w:sz w:val="28"/>
          <w:szCs w:val="28"/>
        </w:rPr>
        <w:t>incaperilor</w:t>
      </w:r>
      <w:proofErr w:type="spellEnd"/>
      <w:r w:rsidRPr="00720277">
        <w:rPr>
          <w:rFonts w:cs="Times New Roman"/>
          <w:sz w:val="28"/>
          <w:szCs w:val="28"/>
        </w:rPr>
        <w:t xml:space="preserve"> se vor considera valori de calcul </w:t>
      </w:r>
      <w:proofErr w:type="spellStart"/>
      <w:r w:rsidRPr="00720277">
        <w:rPr>
          <w:rFonts w:cs="Times New Roman"/>
          <w:sz w:val="28"/>
          <w:szCs w:val="28"/>
        </w:rPr>
        <w:t>corespunzatoare</w:t>
      </w:r>
      <w:proofErr w:type="spellEnd"/>
      <w:r w:rsidRPr="00720277">
        <w:rPr>
          <w:rFonts w:cs="Times New Roman"/>
          <w:sz w:val="28"/>
          <w:szCs w:val="28"/>
        </w:rPr>
        <w:t xml:space="preserve"> lunii iulie, pentru latitudinea de 44oN.</w:t>
      </w:r>
    </w:p>
    <w:p w14:paraId="6DF16FAB" w14:textId="77777777" w:rsidR="00F06E43" w:rsidRPr="00720277" w:rsidRDefault="00F06E43" w:rsidP="00F06E43">
      <w:pPr>
        <w:rPr>
          <w:rFonts w:cs="Times New Roman"/>
          <w:color w:val="000000"/>
          <w:sz w:val="28"/>
          <w:szCs w:val="28"/>
        </w:rPr>
      </w:pPr>
      <w:r w:rsidRPr="00720277">
        <w:rPr>
          <w:rFonts w:cs="Times New Roman"/>
          <w:color w:val="000000"/>
          <w:sz w:val="28"/>
          <w:szCs w:val="28"/>
        </w:rPr>
        <w:t xml:space="preserve">Intensitatea </w:t>
      </w:r>
      <w:proofErr w:type="spellStart"/>
      <w:r w:rsidRPr="00720277">
        <w:rPr>
          <w:rFonts w:cs="Times New Roman"/>
          <w:color w:val="000000"/>
          <w:sz w:val="28"/>
          <w:szCs w:val="28"/>
        </w:rPr>
        <w:t>radiatiei</w:t>
      </w:r>
      <w:proofErr w:type="spellEnd"/>
      <w:r w:rsidRPr="00720277">
        <w:rPr>
          <w:rFonts w:cs="Times New Roman"/>
          <w:color w:val="000000"/>
          <w:sz w:val="28"/>
          <w:szCs w:val="28"/>
        </w:rPr>
        <w:t xml:space="preserve"> solare directe ID [ W/m2 ] va fi luata in considerare in </w:t>
      </w:r>
      <w:proofErr w:type="spellStart"/>
      <w:r w:rsidRPr="00720277">
        <w:rPr>
          <w:rFonts w:cs="Times New Roman"/>
          <w:color w:val="000000"/>
          <w:sz w:val="28"/>
          <w:szCs w:val="28"/>
        </w:rPr>
        <w:t>functie</w:t>
      </w:r>
      <w:proofErr w:type="spellEnd"/>
      <w:r w:rsidRPr="00720277">
        <w:rPr>
          <w:rFonts w:cs="Times New Roman"/>
          <w:color w:val="000000"/>
          <w:sz w:val="28"/>
          <w:szCs w:val="28"/>
        </w:rPr>
        <w:t xml:space="preserve"> de ora si de orientarea elementului de anvelopa.</w:t>
      </w:r>
      <w:r w:rsidRPr="00720277">
        <w:rPr>
          <w:rFonts w:cs="Times New Roman"/>
          <w:color w:val="000000"/>
          <w:sz w:val="28"/>
          <w:szCs w:val="28"/>
        </w:rPr>
        <w:br/>
      </w:r>
      <w:r w:rsidRPr="00720277">
        <w:rPr>
          <w:rFonts w:cs="Times New Roman"/>
          <w:color w:val="000000"/>
          <w:sz w:val="28"/>
          <w:szCs w:val="28"/>
        </w:rPr>
        <w:tab/>
        <w:t xml:space="preserve">Intensitatea </w:t>
      </w:r>
      <w:proofErr w:type="spellStart"/>
      <w:r w:rsidRPr="00720277">
        <w:rPr>
          <w:rFonts w:cs="Times New Roman"/>
          <w:color w:val="000000"/>
          <w:sz w:val="28"/>
          <w:szCs w:val="28"/>
        </w:rPr>
        <w:t>radiatiei</w:t>
      </w:r>
      <w:proofErr w:type="spellEnd"/>
      <w:r w:rsidRPr="00720277">
        <w:rPr>
          <w:rFonts w:cs="Times New Roman"/>
          <w:color w:val="000000"/>
          <w:sz w:val="28"/>
          <w:szCs w:val="28"/>
        </w:rPr>
        <w:t xml:space="preserve"> difuze </w:t>
      </w:r>
      <w:proofErr w:type="spellStart"/>
      <w:r w:rsidRPr="00720277">
        <w:rPr>
          <w:rFonts w:cs="Times New Roman"/>
          <w:color w:val="000000"/>
          <w:sz w:val="28"/>
          <w:szCs w:val="28"/>
        </w:rPr>
        <w:t>Id</w:t>
      </w:r>
      <w:proofErr w:type="spellEnd"/>
      <w:r w:rsidRPr="00720277">
        <w:rPr>
          <w:rFonts w:cs="Times New Roman"/>
          <w:color w:val="000000"/>
          <w:sz w:val="28"/>
          <w:szCs w:val="28"/>
        </w:rPr>
        <w:t xml:space="preserve"> [ W/m2 ] se </w:t>
      </w:r>
      <w:proofErr w:type="spellStart"/>
      <w:r w:rsidRPr="00720277">
        <w:rPr>
          <w:rFonts w:cs="Times New Roman"/>
          <w:color w:val="000000"/>
          <w:sz w:val="28"/>
          <w:szCs w:val="28"/>
        </w:rPr>
        <w:t>stabileste</w:t>
      </w:r>
      <w:proofErr w:type="spellEnd"/>
      <w:r w:rsidRPr="00720277">
        <w:rPr>
          <w:rFonts w:cs="Times New Roman"/>
          <w:color w:val="000000"/>
          <w:sz w:val="28"/>
          <w:szCs w:val="28"/>
        </w:rPr>
        <w:t xml:space="preserve"> in </w:t>
      </w:r>
      <w:proofErr w:type="spellStart"/>
      <w:r w:rsidRPr="00720277">
        <w:rPr>
          <w:rFonts w:cs="Times New Roman"/>
          <w:color w:val="000000"/>
          <w:sz w:val="28"/>
          <w:szCs w:val="28"/>
        </w:rPr>
        <w:t>functie</w:t>
      </w:r>
      <w:proofErr w:type="spellEnd"/>
      <w:r w:rsidRPr="00720277">
        <w:rPr>
          <w:rFonts w:cs="Times New Roman"/>
          <w:color w:val="000000"/>
          <w:sz w:val="28"/>
          <w:szCs w:val="28"/>
        </w:rPr>
        <w:t xml:space="preserve"> de ora, fiind considerata </w:t>
      </w:r>
      <w:proofErr w:type="spellStart"/>
      <w:r w:rsidRPr="00720277">
        <w:rPr>
          <w:rFonts w:cs="Times New Roman"/>
          <w:color w:val="000000"/>
          <w:sz w:val="28"/>
          <w:szCs w:val="28"/>
        </w:rPr>
        <w:t>aceeasi</w:t>
      </w:r>
      <w:proofErr w:type="spellEnd"/>
      <w:r w:rsidRPr="00720277">
        <w:rPr>
          <w:rFonts w:cs="Times New Roman"/>
          <w:color w:val="000000"/>
          <w:sz w:val="28"/>
          <w:szCs w:val="28"/>
        </w:rPr>
        <w:t xml:space="preserve"> pentru toate </w:t>
      </w:r>
      <w:proofErr w:type="spellStart"/>
      <w:r w:rsidRPr="00720277">
        <w:rPr>
          <w:rFonts w:cs="Times New Roman"/>
          <w:color w:val="000000"/>
          <w:sz w:val="28"/>
          <w:szCs w:val="28"/>
        </w:rPr>
        <w:t>orientarile</w:t>
      </w:r>
      <w:proofErr w:type="spellEnd"/>
      <w:r w:rsidRPr="00720277">
        <w:rPr>
          <w:rFonts w:cs="Times New Roman"/>
          <w:color w:val="000000"/>
          <w:sz w:val="28"/>
          <w:szCs w:val="28"/>
        </w:rPr>
        <w:t>.</w:t>
      </w:r>
      <w:r w:rsidRPr="00720277">
        <w:rPr>
          <w:rFonts w:cs="Times New Roman"/>
          <w:color w:val="000000"/>
          <w:sz w:val="28"/>
          <w:szCs w:val="28"/>
        </w:rPr>
        <w:br/>
      </w:r>
      <w:proofErr w:type="spellStart"/>
      <w:r w:rsidRPr="00720277">
        <w:rPr>
          <w:rFonts w:cs="Times New Roman"/>
          <w:color w:val="000000"/>
          <w:sz w:val="28"/>
          <w:szCs w:val="28"/>
        </w:rPr>
        <w:t>Radiatia</w:t>
      </w:r>
      <w:proofErr w:type="spellEnd"/>
      <w:r w:rsidRPr="00720277">
        <w:rPr>
          <w:rFonts w:cs="Times New Roman"/>
          <w:color w:val="000000"/>
          <w:sz w:val="28"/>
          <w:szCs w:val="28"/>
        </w:rPr>
        <w:t xml:space="preserve"> solara globala I [ W/m2 ] se </w:t>
      </w:r>
      <w:proofErr w:type="spellStart"/>
      <w:r w:rsidRPr="00720277">
        <w:rPr>
          <w:rFonts w:cs="Times New Roman"/>
          <w:color w:val="000000"/>
          <w:sz w:val="28"/>
          <w:szCs w:val="28"/>
        </w:rPr>
        <w:t>calculeaza</w:t>
      </w:r>
      <w:proofErr w:type="spellEnd"/>
      <w:r w:rsidRPr="00720277">
        <w:rPr>
          <w:rFonts w:cs="Times New Roman"/>
          <w:color w:val="000000"/>
          <w:sz w:val="28"/>
          <w:szCs w:val="28"/>
        </w:rPr>
        <w:t xml:space="preserve"> </w:t>
      </w:r>
      <w:proofErr w:type="spellStart"/>
      <w:r w:rsidRPr="00720277">
        <w:rPr>
          <w:rFonts w:cs="Times New Roman"/>
          <w:color w:val="000000"/>
          <w:sz w:val="28"/>
          <w:szCs w:val="28"/>
        </w:rPr>
        <w:t>insumand</w:t>
      </w:r>
      <w:proofErr w:type="spellEnd"/>
      <w:r w:rsidRPr="00720277">
        <w:rPr>
          <w:rFonts w:cs="Times New Roman"/>
          <w:color w:val="000000"/>
          <w:sz w:val="28"/>
          <w:szCs w:val="28"/>
        </w:rPr>
        <w:t xml:space="preserve"> valorilor </w:t>
      </w:r>
      <w:proofErr w:type="spellStart"/>
      <w:r w:rsidRPr="00720277">
        <w:rPr>
          <w:rFonts w:cs="Times New Roman"/>
          <w:color w:val="000000"/>
          <w:sz w:val="28"/>
          <w:szCs w:val="28"/>
        </w:rPr>
        <w:t>radiatiei</w:t>
      </w:r>
      <w:proofErr w:type="spellEnd"/>
      <w:r w:rsidRPr="00720277">
        <w:rPr>
          <w:rFonts w:cs="Times New Roman"/>
          <w:color w:val="000000"/>
          <w:sz w:val="28"/>
          <w:szCs w:val="28"/>
        </w:rPr>
        <w:t xml:space="preserve"> directe si difuze,</w:t>
      </w:r>
      <w:r w:rsidRPr="00720277">
        <w:rPr>
          <w:rFonts w:cs="Times New Roman"/>
          <w:color w:val="000000"/>
          <w:sz w:val="28"/>
          <w:szCs w:val="28"/>
        </w:rPr>
        <w:br/>
        <w:t>astfel:</w:t>
      </w:r>
      <w:r w:rsidRPr="00720277">
        <w:rPr>
          <w:rFonts w:cs="Times New Roman"/>
          <w:color w:val="000000"/>
          <w:sz w:val="28"/>
          <w:szCs w:val="28"/>
        </w:rPr>
        <w:br/>
        <w:t xml:space="preserve">I = ID + </w:t>
      </w:r>
      <w:proofErr w:type="spellStart"/>
      <w:r w:rsidRPr="00720277">
        <w:rPr>
          <w:rFonts w:cs="Times New Roman"/>
          <w:color w:val="000000"/>
          <w:sz w:val="28"/>
          <w:szCs w:val="28"/>
        </w:rPr>
        <w:t>Id</w:t>
      </w:r>
      <w:proofErr w:type="spellEnd"/>
    </w:p>
    <w:p w14:paraId="6255EFA6" w14:textId="77777777" w:rsidR="00F06E43" w:rsidRPr="00720277" w:rsidRDefault="00F06E43" w:rsidP="00F06E43">
      <w:pPr>
        <w:rPr>
          <w:rFonts w:cs="Times New Roman"/>
          <w:i/>
          <w:iCs/>
          <w:color w:val="000000"/>
          <w:sz w:val="28"/>
          <w:szCs w:val="28"/>
        </w:rPr>
      </w:pPr>
      <w:r w:rsidRPr="00720277">
        <w:rPr>
          <w:rFonts w:cs="Times New Roman"/>
          <w:color w:val="000000"/>
          <w:sz w:val="28"/>
          <w:szCs w:val="28"/>
        </w:rPr>
        <w:br/>
      </w:r>
      <w:r w:rsidRPr="00720277">
        <w:rPr>
          <w:rFonts w:cs="Times New Roman"/>
          <w:color w:val="000000"/>
          <w:sz w:val="28"/>
          <w:szCs w:val="28"/>
        </w:rPr>
        <w:lastRenderedPageBreak/>
        <w:tab/>
        <w:t xml:space="preserve">Valorile de calcul pentru </w:t>
      </w:r>
      <w:proofErr w:type="spellStart"/>
      <w:r w:rsidRPr="00720277">
        <w:rPr>
          <w:rFonts w:cs="Times New Roman"/>
          <w:color w:val="000000"/>
          <w:sz w:val="28"/>
          <w:szCs w:val="28"/>
        </w:rPr>
        <w:t>radiatia</w:t>
      </w:r>
      <w:proofErr w:type="spellEnd"/>
      <w:r w:rsidRPr="00720277">
        <w:rPr>
          <w:rFonts w:cs="Times New Roman"/>
          <w:color w:val="000000"/>
          <w:sz w:val="28"/>
          <w:szCs w:val="28"/>
        </w:rPr>
        <w:t xml:space="preserve"> solara directa si difuza sunt date in Tabelul </w:t>
      </w:r>
      <w:proofErr w:type="spellStart"/>
      <w:r w:rsidRPr="00720277">
        <w:rPr>
          <w:rFonts w:cs="Times New Roman"/>
          <w:color w:val="000000"/>
          <w:sz w:val="28"/>
          <w:szCs w:val="28"/>
        </w:rPr>
        <w:t>urmator</w:t>
      </w:r>
      <w:proofErr w:type="spellEnd"/>
      <w:r w:rsidRPr="00720277">
        <w:rPr>
          <w:rFonts w:cs="Times New Roman"/>
          <w:color w:val="000000"/>
          <w:sz w:val="28"/>
          <w:szCs w:val="28"/>
        </w:rPr>
        <w:t>:</w:t>
      </w:r>
      <w:r w:rsidRPr="00720277">
        <w:rPr>
          <w:rFonts w:cs="Times New Roman"/>
          <w:color w:val="000000"/>
          <w:sz w:val="28"/>
          <w:szCs w:val="28"/>
        </w:rPr>
        <w:br/>
      </w:r>
      <w:r w:rsidRPr="00720277">
        <w:rPr>
          <w:rFonts w:cs="Times New Roman"/>
          <w:i/>
          <w:iCs/>
          <w:color w:val="000000"/>
          <w:sz w:val="28"/>
          <w:szCs w:val="28"/>
        </w:rPr>
        <w:t xml:space="preserve">Valorile </w:t>
      </w:r>
      <w:proofErr w:type="spellStart"/>
      <w:r w:rsidRPr="00720277">
        <w:rPr>
          <w:rFonts w:cs="Times New Roman"/>
          <w:i/>
          <w:iCs/>
          <w:color w:val="000000"/>
          <w:sz w:val="28"/>
          <w:szCs w:val="28"/>
        </w:rPr>
        <w:t>intensitatii</w:t>
      </w:r>
      <w:proofErr w:type="spellEnd"/>
      <w:r w:rsidRPr="00720277">
        <w:rPr>
          <w:rFonts w:cs="Times New Roman"/>
          <w:i/>
          <w:iCs/>
          <w:color w:val="000000"/>
          <w:sz w:val="28"/>
          <w:szCs w:val="28"/>
        </w:rPr>
        <w:t xml:space="preserve"> </w:t>
      </w:r>
      <w:proofErr w:type="spellStart"/>
      <w:r w:rsidRPr="00720277">
        <w:rPr>
          <w:rFonts w:cs="Times New Roman"/>
          <w:i/>
          <w:iCs/>
          <w:color w:val="000000"/>
          <w:sz w:val="28"/>
          <w:szCs w:val="28"/>
        </w:rPr>
        <w:t>radiatiei</w:t>
      </w:r>
      <w:proofErr w:type="spellEnd"/>
      <w:r w:rsidRPr="00720277">
        <w:rPr>
          <w:rFonts w:cs="Times New Roman"/>
          <w:i/>
          <w:iCs/>
          <w:color w:val="000000"/>
          <w:sz w:val="28"/>
          <w:szCs w:val="28"/>
        </w:rPr>
        <w:t xml:space="preserve"> solare directe ID si difuze </w:t>
      </w:r>
      <w:proofErr w:type="spellStart"/>
      <w:r w:rsidRPr="00720277">
        <w:rPr>
          <w:rFonts w:cs="Times New Roman"/>
          <w:i/>
          <w:iCs/>
          <w:color w:val="000000"/>
          <w:sz w:val="28"/>
          <w:szCs w:val="28"/>
        </w:rPr>
        <w:t>Id</w:t>
      </w:r>
      <w:proofErr w:type="spellEnd"/>
      <w:r w:rsidRPr="00720277">
        <w:rPr>
          <w:rFonts w:cs="Times New Roman"/>
          <w:i/>
          <w:iCs/>
          <w:color w:val="000000"/>
          <w:sz w:val="28"/>
          <w:szCs w:val="28"/>
        </w:rPr>
        <w:t xml:space="preserve"> (W/m2):</w:t>
      </w:r>
    </w:p>
    <w:p w14:paraId="15D7AF50" w14:textId="77777777" w:rsidR="00F06E43" w:rsidRPr="00720277" w:rsidRDefault="00F06E43" w:rsidP="00F06E43">
      <w:pPr>
        <w:rPr>
          <w:rFonts w:cs="Times New Roman"/>
          <w:sz w:val="28"/>
          <w:szCs w:val="28"/>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860"/>
        <w:gridCol w:w="636"/>
        <w:gridCol w:w="636"/>
        <w:gridCol w:w="636"/>
        <w:gridCol w:w="636"/>
        <w:gridCol w:w="636"/>
        <w:gridCol w:w="636"/>
        <w:gridCol w:w="636"/>
        <w:gridCol w:w="636"/>
        <w:gridCol w:w="636"/>
        <w:gridCol w:w="636"/>
        <w:gridCol w:w="636"/>
        <w:gridCol w:w="636"/>
        <w:gridCol w:w="636"/>
        <w:gridCol w:w="901"/>
        <w:gridCol w:w="521"/>
      </w:tblGrid>
      <w:tr w:rsidR="00F06E43" w:rsidRPr="00720277" w14:paraId="58D0052E" w14:textId="77777777" w:rsidTr="00F06E43">
        <w:trPr>
          <w:gridAfter w:val="1"/>
          <w:wAfter w:w="825" w:type="dxa"/>
        </w:trPr>
        <w:tc>
          <w:tcPr>
            <w:tcW w:w="1245" w:type="dxa"/>
            <w:tcBorders>
              <w:top w:val="single" w:sz="4" w:space="0" w:color="auto"/>
              <w:left w:val="single" w:sz="4" w:space="0" w:color="auto"/>
              <w:bottom w:val="single" w:sz="4" w:space="0" w:color="auto"/>
              <w:right w:val="single" w:sz="4" w:space="0" w:color="auto"/>
            </w:tcBorders>
            <w:vAlign w:val="center"/>
            <w:hideMark/>
          </w:tcPr>
          <w:p w14:paraId="0E6D5B25" w14:textId="77777777" w:rsidR="00F06E43" w:rsidRPr="00720277" w:rsidRDefault="00F06E43">
            <w:pPr>
              <w:rPr>
                <w:rFonts w:cs="Times New Roman"/>
                <w:sz w:val="28"/>
                <w:szCs w:val="28"/>
              </w:rPr>
            </w:pPr>
            <w:r w:rsidRPr="00720277">
              <w:rPr>
                <w:rFonts w:cs="Times New Roman"/>
                <w:color w:val="000000"/>
                <w:sz w:val="28"/>
                <w:szCs w:val="28"/>
              </w:rPr>
              <w:t xml:space="preserve">o r a </w:t>
            </w:r>
          </w:p>
        </w:tc>
        <w:tc>
          <w:tcPr>
            <w:tcW w:w="615" w:type="dxa"/>
            <w:tcBorders>
              <w:top w:val="single" w:sz="4" w:space="0" w:color="auto"/>
              <w:left w:val="single" w:sz="4" w:space="0" w:color="auto"/>
              <w:bottom w:val="single" w:sz="4" w:space="0" w:color="auto"/>
              <w:right w:val="single" w:sz="4" w:space="0" w:color="auto"/>
            </w:tcBorders>
            <w:vAlign w:val="center"/>
            <w:hideMark/>
          </w:tcPr>
          <w:p w14:paraId="144E4E12" w14:textId="77777777" w:rsidR="00F06E43" w:rsidRPr="00720277" w:rsidRDefault="00F06E43">
            <w:pPr>
              <w:rPr>
                <w:rFonts w:cs="Times New Roman"/>
                <w:sz w:val="28"/>
                <w:szCs w:val="28"/>
              </w:rPr>
            </w:pPr>
            <w:r w:rsidRPr="00720277">
              <w:rPr>
                <w:rFonts w:cs="Times New Roman"/>
                <w:color w:val="000000"/>
                <w:sz w:val="28"/>
                <w:szCs w:val="28"/>
              </w:rPr>
              <w:t xml:space="preserve">6 </w:t>
            </w:r>
          </w:p>
        </w:tc>
        <w:tc>
          <w:tcPr>
            <w:tcW w:w="600" w:type="dxa"/>
            <w:tcBorders>
              <w:top w:val="single" w:sz="4" w:space="0" w:color="auto"/>
              <w:left w:val="single" w:sz="4" w:space="0" w:color="auto"/>
              <w:bottom w:val="single" w:sz="4" w:space="0" w:color="auto"/>
              <w:right w:val="single" w:sz="4" w:space="0" w:color="auto"/>
            </w:tcBorders>
            <w:vAlign w:val="center"/>
            <w:hideMark/>
          </w:tcPr>
          <w:p w14:paraId="1B15C1C9" w14:textId="77777777" w:rsidR="00F06E43" w:rsidRPr="00720277" w:rsidRDefault="00F06E43">
            <w:pPr>
              <w:rPr>
                <w:rFonts w:cs="Times New Roman"/>
                <w:sz w:val="28"/>
                <w:szCs w:val="28"/>
              </w:rPr>
            </w:pPr>
            <w:r w:rsidRPr="00720277">
              <w:rPr>
                <w:rFonts w:cs="Times New Roman"/>
                <w:color w:val="000000"/>
                <w:sz w:val="28"/>
                <w:szCs w:val="28"/>
              </w:rPr>
              <w:t xml:space="preserve">7 </w:t>
            </w:r>
          </w:p>
        </w:tc>
        <w:tc>
          <w:tcPr>
            <w:tcW w:w="600" w:type="dxa"/>
            <w:tcBorders>
              <w:top w:val="single" w:sz="4" w:space="0" w:color="auto"/>
              <w:left w:val="single" w:sz="4" w:space="0" w:color="auto"/>
              <w:bottom w:val="single" w:sz="4" w:space="0" w:color="auto"/>
              <w:right w:val="single" w:sz="4" w:space="0" w:color="auto"/>
            </w:tcBorders>
            <w:vAlign w:val="center"/>
            <w:hideMark/>
          </w:tcPr>
          <w:p w14:paraId="2CB80D2B" w14:textId="77777777" w:rsidR="00F06E43" w:rsidRPr="00720277" w:rsidRDefault="00F06E43">
            <w:pPr>
              <w:rPr>
                <w:rFonts w:cs="Times New Roman"/>
                <w:sz w:val="28"/>
                <w:szCs w:val="28"/>
              </w:rPr>
            </w:pPr>
            <w:r w:rsidRPr="00720277">
              <w:rPr>
                <w:rFonts w:cs="Times New Roman"/>
                <w:color w:val="000000"/>
                <w:sz w:val="28"/>
                <w:szCs w:val="28"/>
              </w:rPr>
              <w:t xml:space="preserve">8 </w:t>
            </w:r>
          </w:p>
        </w:tc>
        <w:tc>
          <w:tcPr>
            <w:tcW w:w="615" w:type="dxa"/>
            <w:tcBorders>
              <w:top w:val="single" w:sz="4" w:space="0" w:color="auto"/>
              <w:left w:val="single" w:sz="4" w:space="0" w:color="auto"/>
              <w:bottom w:val="single" w:sz="4" w:space="0" w:color="auto"/>
              <w:right w:val="single" w:sz="4" w:space="0" w:color="auto"/>
            </w:tcBorders>
            <w:vAlign w:val="center"/>
            <w:hideMark/>
          </w:tcPr>
          <w:p w14:paraId="2BDDF999" w14:textId="77777777" w:rsidR="00F06E43" w:rsidRPr="00720277" w:rsidRDefault="00F06E43">
            <w:pPr>
              <w:rPr>
                <w:rFonts w:cs="Times New Roman"/>
                <w:sz w:val="28"/>
                <w:szCs w:val="28"/>
              </w:rPr>
            </w:pPr>
            <w:r w:rsidRPr="00720277">
              <w:rPr>
                <w:rFonts w:cs="Times New Roman"/>
                <w:color w:val="000000"/>
                <w:sz w:val="28"/>
                <w:szCs w:val="28"/>
              </w:rPr>
              <w:t xml:space="preserve">9 </w:t>
            </w:r>
          </w:p>
        </w:tc>
        <w:tc>
          <w:tcPr>
            <w:tcW w:w="600" w:type="dxa"/>
            <w:tcBorders>
              <w:top w:val="single" w:sz="4" w:space="0" w:color="auto"/>
              <w:left w:val="single" w:sz="4" w:space="0" w:color="auto"/>
              <w:bottom w:val="single" w:sz="4" w:space="0" w:color="auto"/>
              <w:right w:val="single" w:sz="4" w:space="0" w:color="auto"/>
            </w:tcBorders>
            <w:vAlign w:val="center"/>
            <w:hideMark/>
          </w:tcPr>
          <w:p w14:paraId="7DBD274A" w14:textId="77777777" w:rsidR="00F06E43" w:rsidRPr="00720277" w:rsidRDefault="00F06E43">
            <w:pPr>
              <w:rPr>
                <w:rFonts w:cs="Times New Roman"/>
                <w:sz w:val="28"/>
                <w:szCs w:val="28"/>
              </w:rPr>
            </w:pPr>
            <w:r w:rsidRPr="00720277">
              <w:rPr>
                <w:rFonts w:cs="Times New Roman"/>
                <w:color w:val="000000"/>
                <w:sz w:val="28"/>
                <w:szCs w:val="28"/>
              </w:rPr>
              <w:t xml:space="preserve">10 </w:t>
            </w:r>
          </w:p>
        </w:tc>
        <w:tc>
          <w:tcPr>
            <w:tcW w:w="600" w:type="dxa"/>
            <w:tcBorders>
              <w:top w:val="single" w:sz="4" w:space="0" w:color="auto"/>
              <w:left w:val="single" w:sz="4" w:space="0" w:color="auto"/>
              <w:bottom w:val="single" w:sz="4" w:space="0" w:color="auto"/>
              <w:right w:val="single" w:sz="4" w:space="0" w:color="auto"/>
            </w:tcBorders>
            <w:vAlign w:val="center"/>
            <w:hideMark/>
          </w:tcPr>
          <w:p w14:paraId="5C993160" w14:textId="77777777" w:rsidR="00F06E43" w:rsidRPr="00720277" w:rsidRDefault="00F06E43">
            <w:pPr>
              <w:rPr>
                <w:rFonts w:cs="Times New Roman"/>
                <w:sz w:val="28"/>
                <w:szCs w:val="28"/>
              </w:rPr>
            </w:pPr>
            <w:r w:rsidRPr="00720277">
              <w:rPr>
                <w:rFonts w:cs="Times New Roman"/>
                <w:color w:val="000000"/>
                <w:sz w:val="28"/>
                <w:szCs w:val="28"/>
              </w:rPr>
              <w:t xml:space="preserve">11 </w:t>
            </w:r>
          </w:p>
        </w:tc>
        <w:tc>
          <w:tcPr>
            <w:tcW w:w="615" w:type="dxa"/>
            <w:tcBorders>
              <w:top w:val="single" w:sz="4" w:space="0" w:color="auto"/>
              <w:left w:val="single" w:sz="4" w:space="0" w:color="auto"/>
              <w:bottom w:val="single" w:sz="4" w:space="0" w:color="auto"/>
              <w:right w:val="single" w:sz="4" w:space="0" w:color="auto"/>
            </w:tcBorders>
            <w:vAlign w:val="center"/>
            <w:hideMark/>
          </w:tcPr>
          <w:p w14:paraId="7C081480" w14:textId="77777777" w:rsidR="00F06E43" w:rsidRPr="00720277" w:rsidRDefault="00F06E43">
            <w:pPr>
              <w:rPr>
                <w:rFonts w:cs="Times New Roman"/>
                <w:sz w:val="28"/>
                <w:szCs w:val="28"/>
              </w:rPr>
            </w:pPr>
            <w:r w:rsidRPr="00720277">
              <w:rPr>
                <w:rFonts w:cs="Times New Roman"/>
                <w:color w:val="000000"/>
                <w:sz w:val="28"/>
                <w:szCs w:val="28"/>
              </w:rPr>
              <w:t xml:space="preserve">12 </w:t>
            </w:r>
          </w:p>
        </w:tc>
        <w:tc>
          <w:tcPr>
            <w:tcW w:w="600" w:type="dxa"/>
            <w:tcBorders>
              <w:top w:val="single" w:sz="4" w:space="0" w:color="auto"/>
              <w:left w:val="single" w:sz="4" w:space="0" w:color="auto"/>
              <w:bottom w:val="single" w:sz="4" w:space="0" w:color="auto"/>
              <w:right w:val="single" w:sz="4" w:space="0" w:color="auto"/>
            </w:tcBorders>
            <w:vAlign w:val="center"/>
            <w:hideMark/>
          </w:tcPr>
          <w:p w14:paraId="5D077087" w14:textId="77777777" w:rsidR="00F06E43" w:rsidRPr="00720277" w:rsidRDefault="00F06E43">
            <w:pPr>
              <w:rPr>
                <w:rFonts w:cs="Times New Roman"/>
                <w:sz w:val="28"/>
                <w:szCs w:val="28"/>
              </w:rPr>
            </w:pPr>
            <w:r w:rsidRPr="00720277">
              <w:rPr>
                <w:rFonts w:cs="Times New Roman"/>
                <w:color w:val="000000"/>
                <w:sz w:val="28"/>
                <w:szCs w:val="28"/>
              </w:rPr>
              <w:t xml:space="preserve">13 </w:t>
            </w:r>
          </w:p>
        </w:tc>
        <w:tc>
          <w:tcPr>
            <w:tcW w:w="600" w:type="dxa"/>
            <w:tcBorders>
              <w:top w:val="single" w:sz="4" w:space="0" w:color="auto"/>
              <w:left w:val="single" w:sz="4" w:space="0" w:color="auto"/>
              <w:bottom w:val="single" w:sz="4" w:space="0" w:color="auto"/>
              <w:right w:val="single" w:sz="4" w:space="0" w:color="auto"/>
            </w:tcBorders>
            <w:vAlign w:val="center"/>
            <w:hideMark/>
          </w:tcPr>
          <w:p w14:paraId="0174D8F8" w14:textId="77777777" w:rsidR="00F06E43" w:rsidRPr="00720277" w:rsidRDefault="00F06E43">
            <w:pPr>
              <w:rPr>
                <w:rFonts w:cs="Times New Roman"/>
                <w:sz w:val="28"/>
                <w:szCs w:val="28"/>
              </w:rPr>
            </w:pPr>
            <w:r w:rsidRPr="00720277">
              <w:rPr>
                <w:rFonts w:cs="Times New Roman"/>
                <w:color w:val="000000"/>
                <w:sz w:val="28"/>
                <w:szCs w:val="28"/>
              </w:rPr>
              <w:t xml:space="preserve">14 </w:t>
            </w:r>
          </w:p>
        </w:tc>
        <w:tc>
          <w:tcPr>
            <w:tcW w:w="615" w:type="dxa"/>
            <w:tcBorders>
              <w:top w:val="single" w:sz="4" w:space="0" w:color="auto"/>
              <w:left w:val="single" w:sz="4" w:space="0" w:color="auto"/>
              <w:bottom w:val="single" w:sz="4" w:space="0" w:color="auto"/>
              <w:right w:val="single" w:sz="4" w:space="0" w:color="auto"/>
            </w:tcBorders>
            <w:vAlign w:val="center"/>
            <w:hideMark/>
          </w:tcPr>
          <w:p w14:paraId="7AB4411C" w14:textId="77777777" w:rsidR="00F06E43" w:rsidRPr="00720277" w:rsidRDefault="00F06E43">
            <w:pPr>
              <w:rPr>
                <w:rFonts w:cs="Times New Roman"/>
                <w:sz w:val="28"/>
                <w:szCs w:val="28"/>
              </w:rPr>
            </w:pPr>
            <w:r w:rsidRPr="00720277">
              <w:rPr>
                <w:rFonts w:cs="Times New Roman"/>
                <w:color w:val="000000"/>
                <w:sz w:val="28"/>
                <w:szCs w:val="28"/>
              </w:rPr>
              <w:t xml:space="preserve">15 </w:t>
            </w:r>
          </w:p>
        </w:tc>
        <w:tc>
          <w:tcPr>
            <w:tcW w:w="600" w:type="dxa"/>
            <w:tcBorders>
              <w:top w:val="single" w:sz="4" w:space="0" w:color="auto"/>
              <w:left w:val="single" w:sz="4" w:space="0" w:color="auto"/>
              <w:bottom w:val="single" w:sz="4" w:space="0" w:color="auto"/>
              <w:right w:val="single" w:sz="4" w:space="0" w:color="auto"/>
            </w:tcBorders>
            <w:vAlign w:val="center"/>
            <w:hideMark/>
          </w:tcPr>
          <w:p w14:paraId="7032D704" w14:textId="77777777" w:rsidR="00F06E43" w:rsidRPr="00720277" w:rsidRDefault="00F06E43">
            <w:pPr>
              <w:rPr>
                <w:rFonts w:cs="Times New Roman"/>
                <w:sz w:val="28"/>
                <w:szCs w:val="28"/>
              </w:rPr>
            </w:pPr>
            <w:r w:rsidRPr="00720277">
              <w:rPr>
                <w:rFonts w:cs="Times New Roman"/>
                <w:color w:val="000000"/>
                <w:sz w:val="28"/>
                <w:szCs w:val="28"/>
              </w:rPr>
              <w:t xml:space="preserve">16 </w:t>
            </w:r>
          </w:p>
        </w:tc>
        <w:tc>
          <w:tcPr>
            <w:tcW w:w="615" w:type="dxa"/>
            <w:tcBorders>
              <w:top w:val="single" w:sz="4" w:space="0" w:color="auto"/>
              <w:left w:val="single" w:sz="4" w:space="0" w:color="auto"/>
              <w:bottom w:val="single" w:sz="4" w:space="0" w:color="auto"/>
              <w:right w:val="single" w:sz="4" w:space="0" w:color="auto"/>
            </w:tcBorders>
            <w:vAlign w:val="center"/>
            <w:hideMark/>
          </w:tcPr>
          <w:p w14:paraId="696FA5F8" w14:textId="77777777" w:rsidR="00F06E43" w:rsidRPr="00720277" w:rsidRDefault="00F06E43">
            <w:pPr>
              <w:rPr>
                <w:rFonts w:cs="Times New Roman"/>
                <w:sz w:val="28"/>
                <w:szCs w:val="28"/>
              </w:rPr>
            </w:pPr>
            <w:r w:rsidRPr="00720277">
              <w:rPr>
                <w:rFonts w:cs="Times New Roman"/>
                <w:color w:val="000000"/>
                <w:sz w:val="28"/>
                <w:szCs w:val="28"/>
              </w:rPr>
              <w:t xml:space="preserve">17 </w:t>
            </w:r>
          </w:p>
        </w:tc>
        <w:tc>
          <w:tcPr>
            <w:tcW w:w="600" w:type="dxa"/>
            <w:tcBorders>
              <w:top w:val="single" w:sz="4" w:space="0" w:color="auto"/>
              <w:left w:val="single" w:sz="4" w:space="0" w:color="auto"/>
              <w:bottom w:val="single" w:sz="4" w:space="0" w:color="auto"/>
              <w:right w:val="single" w:sz="4" w:space="0" w:color="auto"/>
            </w:tcBorders>
            <w:vAlign w:val="center"/>
            <w:hideMark/>
          </w:tcPr>
          <w:p w14:paraId="7B3EFC1F" w14:textId="77777777" w:rsidR="00F06E43" w:rsidRPr="00720277" w:rsidRDefault="00F06E43">
            <w:pPr>
              <w:rPr>
                <w:rFonts w:cs="Times New Roman"/>
                <w:sz w:val="28"/>
                <w:szCs w:val="28"/>
              </w:rPr>
            </w:pPr>
            <w:r w:rsidRPr="00720277">
              <w:rPr>
                <w:rFonts w:cs="Times New Roman"/>
                <w:color w:val="000000"/>
                <w:sz w:val="28"/>
                <w:szCs w:val="28"/>
              </w:rPr>
              <w:t xml:space="preserve">18 </w:t>
            </w:r>
          </w:p>
        </w:tc>
        <w:tc>
          <w:tcPr>
            <w:tcW w:w="825" w:type="dxa"/>
            <w:tcBorders>
              <w:top w:val="single" w:sz="4" w:space="0" w:color="auto"/>
              <w:left w:val="single" w:sz="4" w:space="0" w:color="auto"/>
              <w:bottom w:val="single" w:sz="4" w:space="0" w:color="auto"/>
              <w:right w:val="single" w:sz="4" w:space="0" w:color="auto"/>
            </w:tcBorders>
            <w:vAlign w:val="center"/>
            <w:hideMark/>
          </w:tcPr>
          <w:p w14:paraId="3A5B3A15" w14:textId="77777777" w:rsidR="00F06E43" w:rsidRPr="00720277" w:rsidRDefault="00F06E43">
            <w:pPr>
              <w:rPr>
                <w:rFonts w:cs="Times New Roman"/>
                <w:sz w:val="28"/>
                <w:szCs w:val="28"/>
              </w:rPr>
            </w:pPr>
            <w:r w:rsidRPr="00720277">
              <w:rPr>
                <w:rFonts w:cs="Times New Roman"/>
                <w:color w:val="000000"/>
                <w:sz w:val="28"/>
                <w:szCs w:val="28"/>
              </w:rPr>
              <w:t>medie</w:t>
            </w:r>
          </w:p>
        </w:tc>
      </w:tr>
      <w:tr w:rsidR="00F06E43" w:rsidRPr="00720277" w14:paraId="122A6344" w14:textId="77777777" w:rsidTr="00F06E43">
        <w:tc>
          <w:tcPr>
            <w:tcW w:w="660" w:type="dxa"/>
            <w:tcBorders>
              <w:top w:val="single" w:sz="4" w:space="0" w:color="auto"/>
              <w:left w:val="single" w:sz="4" w:space="0" w:color="auto"/>
              <w:bottom w:val="single" w:sz="4" w:space="0" w:color="auto"/>
              <w:right w:val="single" w:sz="4" w:space="0" w:color="auto"/>
            </w:tcBorders>
            <w:vAlign w:val="center"/>
            <w:hideMark/>
          </w:tcPr>
          <w:p w14:paraId="3F638F7A" w14:textId="77777777" w:rsidR="00F06E43" w:rsidRPr="00720277" w:rsidRDefault="00F06E43">
            <w:pPr>
              <w:rPr>
                <w:rFonts w:cs="Times New Roman"/>
                <w:sz w:val="28"/>
                <w:szCs w:val="28"/>
              </w:rPr>
            </w:pPr>
            <w:r w:rsidRPr="00720277">
              <w:rPr>
                <w:rFonts w:cs="Times New Roman"/>
                <w:color w:val="000000"/>
                <w:sz w:val="28"/>
                <w:szCs w:val="28"/>
              </w:rPr>
              <w:t xml:space="preserve">ID </w:t>
            </w:r>
          </w:p>
        </w:tc>
        <w:tc>
          <w:tcPr>
            <w:tcW w:w="585" w:type="dxa"/>
            <w:tcBorders>
              <w:top w:val="single" w:sz="4" w:space="0" w:color="auto"/>
              <w:left w:val="single" w:sz="4" w:space="0" w:color="auto"/>
              <w:bottom w:val="single" w:sz="4" w:space="0" w:color="auto"/>
              <w:right w:val="single" w:sz="4" w:space="0" w:color="auto"/>
            </w:tcBorders>
            <w:vAlign w:val="center"/>
            <w:hideMark/>
          </w:tcPr>
          <w:p w14:paraId="69840606" w14:textId="77777777" w:rsidR="00F06E43" w:rsidRPr="00720277" w:rsidRDefault="00F06E43">
            <w:pPr>
              <w:rPr>
                <w:rFonts w:cs="Times New Roman"/>
                <w:sz w:val="28"/>
                <w:szCs w:val="28"/>
              </w:rPr>
            </w:pPr>
            <w:r w:rsidRPr="00720277">
              <w:rPr>
                <w:rFonts w:cs="Times New Roman"/>
                <w:color w:val="000000"/>
                <w:sz w:val="28"/>
                <w:szCs w:val="28"/>
              </w:rPr>
              <w:t xml:space="preserve">N </w:t>
            </w:r>
          </w:p>
        </w:tc>
        <w:tc>
          <w:tcPr>
            <w:tcW w:w="615" w:type="dxa"/>
            <w:tcBorders>
              <w:top w:val="single" w:sz="4" w:space="0" w:color="auto"/>
              <w:left w:val="single" w:sz="4" w:space="0" w:color="auto"/>
              <w:bottom w:val="single" w:sz="4" w:space="0" w:color="auto"/>
              <w:right w:val="single" w:sz="4" w:space="0" w:color="auto"/>
            </w:tcBorders>
            <w:vAlign w:val="center"/>
            <w:hideMark/>
          </w:tcPr>
          <w:p w14:paraId="08E7F1B2" w14:textId="77777777" w:rsidR="00F06E43" w:rsidRPr="00720277" w:rsidRDefault="00F06E43">
            <w:pPr>
              <w:rPr>
                <w:rFonts w:cs="Times New Roman"/>
                <w:sz w:val="28"/>
                <w:szCs w:val="28"/>
              </w:rPr>
            </w:pPr>
            <w:r w:rsidRPr="00720277">
              <w:rPr>
                <w:rFonts w:cs="Times New Roman"/>
                <w:color w:val="000000"/>
                <w:sz w:val="28"/>
                <w:szCs w:val="28"/>
              </w:rPr>
              <w:t xml:space="preserve">53 </w:t>
            </w:r>
          </w:p>
        </w:tc>
        <w:tc>
          <w:tcPr>
            <w:tcW w:w="600" w:type="dxa"/>
            <w:tcBorders>
              <w:top w:val="single" w:sz="4" w:space="0" w:color="auto"/>
              <w:left w:val="single" w:sz="4" w:space="0" w:color="auto"/>
              <w:bottom w:val="single" w:sz="4" w:space="0" w:color="auto"/>
              <w:right w:val="single" w:sz="4" w:space="0" w:color="auto"/>
            </w:tcBorders>
            <w:vAlign w:val="center"/>
            <w:hideMark/>
          </w:tcPr>
          <w:p w14:paraId="452FE127" w14:textId="77777777" w:rsidR="00F06E43" w:rsidRPr="00720277" w:rsidRDefault="00F06E43">
            <w:pPr>
              <w:rPr>
                <w:rFonts w:cs="Times New Roman"/>
                <w:sz w:val="28"/>
                <w:szCs w:val="28"/>
              </w:rPr>
            </w:pPr>
            <w:r w:rsidRPr="00720277">
              <w:rPr>
                <w:rFonts w:cs="Times New Roman"/>
                <w:color w:val="000000"/>
                <w:sz w:val="28"/>
                <w:szCs w:val="28"/>
              </w:rPr>
              <w:t xml:space="preserve">3 </w:t>
            </w:r>
          </w:p>
        </w:tc>
        <w:tc>
          <w:tcPr>
            <w:tcW w:w="600" w:type="dxa"/>
            <w:tcBorders>
              <w:top w:val="single" w:sz="4" w:space="0" w:color="auto"/>
              <w:left w:val="single" w:sz="4" w:space="0" w:color="auto"/>
              <w:bottom w:val="single" w:sz="4" w:space="0" w:color="auto"/>
              <w:right w:val="single" w:sz="4" w:space="0" w:color="auto"/>
            </w:tcBorders>
            <w:vAlign w:val="center"/>
            <w:hideMark/>
          </w:tcPr>
          <w:p w14:paraId="58DD6471" w14:textId="77777777" w:rsidR="00F06E43" w:rsidRPr="00720277" w:rsidRDefault="00F06E43">
            <w:pPr>
              <w:rPr>
                <w:rFonts w:cs="Times New Roman"/>
                <w:sz w:val="28"/>
                <w:szCs w:val="28"/>
              </w:rPr>
            </w:pPr>
            <w:r w:rsidRPr="00720277">
              <w:rPr>
                <w:rFonts w:cs="Times New Roman"/>
                <w:color w:val="000000"/>
                <w:sz w:val="28"/>
                <w:szCs w:val="28"/>
              </w:rPr>
              <w:t xml:space="preserve">- </w:t>
            </w:r>
          </w:p>
        </w:tc>
        <w:tc>
          <w:tcPr>
            <w:tcW w:w="615" w:type="dxa"/>
            <w:tcBorders>
              <w:top w:val="single" w:sz="4" w:space="0" w:color="auto"/>
              <w:left w:val="single" w:sz="4" w:space="0" w:color="auto"/>
              <w:bottom w:val="single" w:sz="4" w:space="0" w:color="auto"/>
              <w:right w:val="single" w:sz="4" w:space="0" w:color="auto"/>
            </w:tcBorders>
            <w:vAlign w:val="center"/>
            <w:hideMark/>
          </w:tcPr>
          <w:p w14:paraId="406323A2" w14:textId="77777777" w:rsidR="00F06E43" w:rsidRPr="00720277" w:rsidRDefault="00F06E43">
            <w:pPr>
              <w:rPr>
                <w:rFonts w:cs="Times New Roman"/>
                <w:sz w:val="28"/>
                <w:szCs w:val="28"/>
              </w:rPr>
            </w:pPr>
            <w:r w:rsidRPr="00720277">
              <w:rPr>
                <w:rFonts w:cs="Times New Roman"/>
                <w:color w:val="000000"/>
                <w:sz w:val="28"/>
                <w:szCs w:val="28"/>
              </w:rPr>
              <w:t xml:space="preserve">- </w:t>
            </w:r>
          </w:p>
        </w:tc>
        <w:tc>
          <w:tcPr>
            <w:tcW w:w="600" w:type="dxa"/>
            <w:tcBorders>
              <w:top w:val="single" w:sz="4" w:space="0" w:color="auto"/>
              <w:left w:val="single" w:sz="4" w:space="0" w:color="auto"/>
              <w:bottom w:val="single" w:sz="4" w:space="0" w:color="auto"/>
              <w:right w:val="single" w:sz="4" w:space="0" w:color="auto"/>
            </w:tcBorders>
            <w:vAlign w:val="center"/>
            <w:hideMark/>
          </w:tcPr>
          <w:p w14:paraId="365ADCDD" w14:textId="77777777" w:rsidR="00F06E43" w:rsidRPr="00720277" w:rsidRDefault="00F06E43">
            <w:pPr>
              <w:rPr>
                <w:rFonts w:cs="Times New Roman"/>
                <w:sz w:val="28"/>
                <w:szCs w:val="28"/>
              </w:rPr>
            </w:pPr>
            <w:r w:rsidRPr="00720277">
              <w:rPr>
                <w:rFonts w:cs="Times New Roman"/>
                <w:color w:val="000000"/>
                <w:sz w:val="28"/>
                <w:szCs w:val="28"/>
              </w:rPr>
              <w:t xml:space="preserve">- </w:t>
            </w:r>
          </w:p>
        </w:tc>
        <w:tc>
          <w:tcPr>
            <w:tcW w:w="600" w:type="dxa"/>
            <w:tcBorders>
              <w:top w:val="single" w:sz="4" w:space="0" w:color="auto"/>
              <w:left w:val="single" w:sz="4" w:space="0" w:color="auto"/>
              <w:bottom w:val="single" w:sz="4" w:space="0" w:color="auto"/>
              <w:right w:val="single" w:sz="4" w:space="0" w:color="auto"/>
            </w:tcBorders>
            <w:vAlign w:val="center"/>
            <w:hideMark/>
          </w:tcPr>
          <w:p w14:paraId="56D7CA0C" w14:textId="77777777" w:rsidR="00F06E43" w:rsidRPr="00720277" w:rsidRDefault="00F06E43">
            <w:pPr>
              <w:rPr>
                <w:rFonts w:cs="Times New Roman"/>
                <w:sz w:val="28"/>
                <w:szCs w:val="28"/>
              </w:rPr>
            </w:pPr>
            <w:r w:rsidRPr="00720277">
              <w:rPr>
                <w:rFonts w:cs="Times New Roman"/>
                <w:color w:val="000000"/>
                <w:sz w:val="28"/>
                <w:szCs w:val="28"/>
              </w:rPr>
              <w:t xml:space="preserve">- </w:t>
            </w:r>
          </w:p>
        </w:tc>
        <w:tc>
          <w:tcPr>
            <w:tcW w:w="615" w:type="dxa"/>
            <w:tcBorders>
              <w:top w:val="single" w:sz="4" w:space="0" w:color="auto"/>
              <w:left w:val="single" w:sz="4" w:space="0" w:color="auto"/>
              <w:bottom w:val="single" w:sz="4" w:space="0" w:color="auto"/>
              <w:right w:val="single" w:sz="4" w:space="0" w:color="auto"/>
            </w:tcBorders>
            <w:vAlign w:val="center"/>
            <w:hideMark/>
          </w:tcPr>
          <w:p w14:paraId="2F6F1E4E" w14:textId="77777777" w:rsidR="00F06E43" w:rsidRPr="00720277" w:rsidRDefault="00F06E43">
            <w:pPr>
              <w:rPr>
                <w:rFonts w:cs="Times New Roman"/>
                <w:sz w:val="28"/>
                <w:szCs w:val="28"/>
              </w:rPr>
            </w:pPr>
            <w:r w:rsidRPr="00720277">
              <w:rPr>
                <w:rFonts w:cs="Times New Roman"/>
                <w:color w:val="000000"/>
                <w:sz w:val="28"/>
                <w:szCs w:val="28"/>
              </w:rPr>
              <w:t xml:space="preserve">- </w:t>
            </w:r>
          </w:p>
        </w:tc>
        <w:tc>
          <w:tcPr>
            <w:tcW w:w="600" w:type="dxa"/>
            <w:tcBorders>
              <w:top w:val="single" w:sz="4" w:space="0" w:color="auto"/>
              <w:left w:val="single" w:sz="4" w:space="0" w:color="auto"/>
              <w:bottom w:val="single" w:sz="4" w:space="0" w:color="auto"/>
              <w:right w:val="single" w:sz="4" w:space="0" w:color="auto"/>
            </w:tcBorders>
            <w:vAlign w:val="center"/>
            <w:hideMark/>
          </w:tcPr>
          <w:p w14:paraId="54EA580C" w14:textId="77777777" w:rsidR="00F06E43" w:rsidRPr="00720277" w:rsidRDefault="00F06E43">
            <w:pPr>
              <w:rPr>
                <w:rFonts w:cs="Times New Roman"/>
                <w:sz w:val="28"/>
                <w:szCs w:val="28"/>
              </w:rPr>
            </w:pPr>
            <w:r w:rsidRPr="00720277">
              <w:rPr>
                <w:rFonts w:cs="Times New Roman"/>
                <w:color w:val="000000"/>
                <w:sz w:val="28"/>
                <w:szCs w:val="28"/>
              </w:rPr>
              <w:t xml:space="preserve">- </w:t>
            </w:r>
          </w:p>
        </w:tc>
        <w:tc>
          <w:tcPr>
            <w:tcW w:w="600" w:type="dxa"/>
            <w:tcBorders>
              <w:top w:val="single" w:sz="4" w:space="0" w:color="auto"/>
              <w:left w:val="single" w:sz="4" w:space="0" w:color="auto"/>
              <w:bottom w:val="single" w:sz="4" w:space="0" w:color="auto"/>
              <w:right w:val="single" w:sz="4" w:space="0" w:color="auto"/>
            </w:tcBorders>
            <w:vAlign w:val="center"/>
            <w:hideMark/>
          </w:tcPr>
          <w:p w14:paraId="3D40A9AA" w14:textId="77777777" w:rsidR="00F06E43" w:rsidRPr="00720277" w:rsidRDefault="00F06E43">
            <w:pPr>
              <w:rPr>
                <w:rFonts w:cs="Times New Roman"/>
                <w:sz w:val="28"/>
                <w:szCs w:val="28"/>
              </w:rPr>
            </w:pPr>
            <w:r w:rsidRPr="00720277">
              <w:rPr>
                <w:rFonts w:cs="Times New Roman"/>
                <w:color w:val="000000"/>
                <w:sz w:val="28"/>
                <w:szCs w:val="28"/>
              </w:rPr>
              <w:t xml:space="preserve">- </w:t>
            </w:r>
          </w:p>
        </w:tc>
        <w:tc>
          <w:tcPr>
            <w:tcW w:w="615" w:type="dxa"/>
            <w:tcBorders>
              <w:top w:val="single" w:sz="4" w:space="0" w:color="auto"/>
              <w:left w:val="single" w:sz="4" w:space="0" w:color="auto"/>
              <w:bottom w:val="single" w:sz="4" w:space="0" w:color="auto"/>
              <w:right w:val="single" w:sz="4" w:space="0" w:color="auto"/>
            </w:tcBorders>
            <w:vAlign w:val="center"/>
            <w:hideMark/>
          </w:tcPr>
          <w:p w14:paraId="74B9A869" w14:textId="77777777" w:rsidR="00F06E43" w:rsidRPr="00720277" w:rsidRDefault="00F06E43">
            <w:pPr>
              <w:rPr>
                <w:rFonts w:cs="Times New Roman"/>
                <w:sz w:val="28"/>
                <w:szCs w:val="28"/>
              </w:rPr>
            </w:pPr>
            <w:r w:rsidRPr="00720277">
              <w:rPr>
                <w:rFonts w:cs="Times New Roman"/>
                <w:color w:val="000000"/>
                <w:sz w:val="28"/>
                <w:szCs w:val="28"/>
              </w:rPr>
              <w:t xml:space="preserve">- </w:t>
            </w:r>
          </w:p>
        </w:tc>
        <w:tc>
          <w:tcPr>
            <w:tcW w:w="600" w:type="dxa"/>
            <w:tcBorders>
              <w:top w:val="single" w:sz="4" w:space="0" w:color="auto"/>
              <w:left w:val="single" w:sz="4" w:space="0" w:color="auto"/>
              <w:bottom w:val="single" w:sz="4" w:space="0" w:color="auto"/>
              <w:right w:val="single" w:sz="4" w:space="0" w:color="auto"/>
            </w:tcBorders>
            <w:vAlign w:val="center"/>
            <w:hideMark/>
          </w:tcPr>
          <w:p w14:paraId="117EB331" w14:textId="77777777" w:rsidR="00F06E43" w:rsidRPr="00720277" w:rsidRDefault="00F06E43">
            <w:pPr>
              <w:rPr>
                <w:rFonts w:cs="Times New Roman"/>
                <w:sz w:val="28"/>
                <w:szCs w:val="28"/>
              </w:rPr>
            </w:pPr>
            <w:r w:rsidRPr="00720277">
              <w:rPr>
                <w:rFonts w:cs="Times New Roman"/>
                <w:color w:val="000000"/>
                <w:sz w:val="28"/>
                <w:szCs w:val="28"/>
              </w:rPr>
              <w:t xml:space="preserve">- </w:t>
            </w:r>
          </w:p>
        </w:tc>
        <w:tc>
          <w:tcPr>
            <w:tcW w:w="615" w:type="dxa"/>
            <w:tcBorders>
              <w:top w:val="single" w:sz="4" w:space="0" w:color="auto"/>
              <w:left w:val="single" w:sz="4" w:space="0" w:color="auto"/>
              <w:bottom w:val="single" w:sz="4" w:space="0" w:color="auto"/>
              <w:right w:val="single" w:sz="4" w:space="0" w:color="auto"/>
            </w:tcBorders>
            <w:vAlign w:val="center"/>
            <w:hideMark/>
          </w:tcPr>
          <w:p w14:paraId="44AD19C5" w14:textId="77777777" w:rsidR="00F06E43" w:rsidRPr="00720277" w:rsidRDefault="00F06E43">
            <w:pPr>
              <w:rPr>
                <w:rFonts w:cs="Times New Roman"/>
                <w:sz w:val="28"/>
                <w:szCs w:val="28"/>
              </w:rPr>
            </w:pPr>
            <w:r w:rsidRPr="00720277">
              <w:rPr>
                <w:rFonts w:cs="Times New Roman"/>
                <w:color w:val="000000"/>
                <w:sz w:val="28"/>
                <w:szCs w:val="28"/>
              </w:rPr>
              <w:t xml:space="preserve">3 </w:t>
            </w:r>
          </w:p>
        </w:tc>
        <w:tc>
          <w:tcPr>
            <w:tcW w:w="600" w:type="dxa"/>
            <w:tcBorders>
              <w:top w:val="single" w:sz="4" w:space="0" w:color="auto"/>
              <w:left w:val="single" w:sz="4" w:space="0" w:color="auto"/>
              <w:bottom w:val="single" w:sz="4" w:space="0" w:color="auto"/>
              <w:right w:val="single" w:sz="4" w:space="0" w:color="auto"/>
            </w:tcBorders>
            <w:vAlign w:val="center"/>
            <w:hideMark/>
          </w:tcPr>
          <w:p w14:paraId="3FC27288" w14:textId="77777777" w:rsidR="00F06E43" w:rsidRPr="00720277" w:rsidRDefault="00F06E43">
            <w:pPr>
              <w:rPr>
                <w:rFonts w:cs="Times New Roman"/>
                <w:sz w:val="28"/>
                <w:szCs w:val="28"/>
              </w:rPr>
            </w:pPr>
            <w:r w:rsidRPr="00720277">
              <w:rPr>
                <w:rFonts w:cs="Times New Roman"/>
                <w:color w:val="000000"/>
                <w:sz w:val="28"/>
                <w:szCs w:val="28"/>
              </w:rPr>
              <w:t xml:space="preserve">53 </w:t>
            </w:r>
          </w:p>
        </w:tc>
        <w:tc>
          <w:tcPr>
            <w:tcW w:w="825" w:type="dxa"/>
            <w:tcBorders>
              <w:top w:val="single" w:sz="4" w:space="0" w:color="auto"/>
              <w:left w:val="single" w:sz="4" w:space="0" w:color="auto"/>
              <w:bottom w:val="single" w:sz="4" w:space="0" w:color="auto"/>
              <w:right w:val="single" w:sz="4" w:space="0" w:color="auto"/>
            </w:tcBorders>
            <w:vAlign w:val="center"/>
            <w:hideMark/>
          </w:tcPr>
          <w:p w14:paraId="21B0AEB0" w14:textId="77777777" w:rsidR="00F06E43" w:rsidRPr="00720277" w:rsidRDefault="00F06E43">
            <w:pPr>
              <w:rPr>
                <w:rFonts w:cs="Times New Roman"/>
                <w:sz w:val="28"/>
                <w:szCs w:val="28"/>
              </w:rPr>
            </w:pPr>
            <w:r w:rsidRPr="00720277">
              <w:rPr>
                <w:rFonts w:cs="Times New Roman"/>
                <w:color w:val="000000"/>
                <w:sz w:val="28"/>
                <w:szCs w:val="28"/>
              </w:rPr>
              <w:t>5</w:t>
            </w:r>
          </w:p>
        </w:tc>
      </w:tr>
      <w:tr w:rsidR="00F06E43" w:rsidRPr="00720277" w14:paraId="4655300B" w14:textId="77777777" w:rsidTr="00F06E43">
        <w:tc>
          <w:tcPr>
            <w:tcW w:w="585" w:type="dxa"/>
            <w:tcBorders>
              <w:top w:val="single" w:sz="4" w:space="0" w:color="auto"/>
              <w:left w:val="single" w:sz="4" w:space="0" w:color="auto"/>
              <w:bottom w:val="single" w:sz="4" w:space="0" w:color="auto"/>
              <w:right w:val="single" w:sz="4" w:space="0" w:color="auto"/>
            </w:tcBorders>
            <w:vAlign w:val="center"/>
            <w:hideMark/>
          </w:tcPr>
          <w:p w14:paraId="7F2EEC8F" w14:textId="77777777" w:rsidR="00F06E43" w:rsidRPr="00720277" w:rsidRDefault="00F06E43">
            <w:pPr>
              <w:rPr>
                <w:rFonts w:cs="Times New Roman"/>
                <w:sz w:val="28"/>
                <w:szCs w:val="28"/>
              </w:rPr>
            </w:pPr>
            <w:r w:rsidRPr="00720277">
              <w:rPr>
                <w:rFonts w:cs="Times New Roman"/>
                <w:color w:val="000000"/>
                <w:sz w:val="28"/>
                <w:szCs w:val="28"/>
              </w:rPr>
              <w:t xml:space="preserve">E </w:t>
            </w:r>
          </w:p>
        </w:tc>
        <w:tc>
          <w:tcPr>
            <w:tcW w:w="615" w:type="dxa"/>
            <w:tcBorders>
              <w:top w:val="single" w:sz="4" w:space="0" w:color="auto"/>
              <w:left w:val="single" w:sz="4" w:space="0" w:color="auto"/>
              <w:bottom w:val="single" w:sz="4" w:space="0" w:color="auto"/>
              <w:right w:val="single" w:sz="4" w:space="0" w:color="auto"/>
            </w:tcBorders>
            <w:vAlign w:val="center"/>
            <w:hideMark/>
          </w:tcPr>
          <w:p w14:paraId="46362761" w14:textId="77777777" w:rsidR="00F06E43" w:rsidRPr="00720277" w:rsidRDefault="00F06E43">
            <w:pPr>
              <w:rPr>
                <w:rFonts w:cs="Times New Roman"/>
                <w:sz w:val="28"/>
                <w:szCs w:val="28"/>
              </w:rPr>
            </w:pPr>
            <w:r w:rsidRPr="00720277">
              <w:rPr>
                <w:rFonts w:cs="Times New Roman"/>
                <w:color w:val="000000"/>
                <w:sz w:val="28"/>
                <w:szCs w:val="28"/>
              </w:rPr>
              <w:t xml:space="preserve">383 </w:t>
            </w:r>
          </w:p>
        </w:tc>
        <w:tc>
          <w:tcPr>
            <w:tcW w:w="600" w:type="dxa"/>
            <w:tcBorders>
              <w:top w:val="single" w:sz="4" w:space="0" w:color="auto"/>
              <w:left w:val="single" w:sz="4" w:space="0" w:color="auto"/>
              <w:bottom w:val="single" w:sz="4" w:space="0" w:color="auto"/>
              <w:right w:val="single" w:sz="4" w:space="0" w:color="auto"/>
            </w:tcBorders>
            <w:vAlign w:val="center"/>
            <w:hideMark/>
          </w:tcPr>
          <w:p w14:paraId="269190C7" w14:textId="77777777" w:rsidR="00F06E43" w:rsidRPr="00720277" w:rsidRDefault="00F06E43">
            <w:pPr>
              <w:rPr>
                <w:rFonts w:cs="Times New Roman"/>
                <w:sz w:val="28"/>
                <w:szCs w:val="28"/>
              </w:rPr>
            </w:pPr>
            <w:r w:rsidRPr="00720277">
              <w:rPr>
                <w:rFonts w:cs="Times New Roman"/>
                <w:color w:val="000000"/>
                <w:sz w:val="28"/>
                <w:szCs w:val="28"/>
              </w:rPr>
              <w:t xml:space="preserve">568 </w:t>
            </w:r>
          </w:p>
        </w:tc>
        <w:tc>
          <w:tcPr>
            <w:tcW w:w="600" w:type="dxa"/>
            <w:tcBorders>
              <w:top w:val="single" w:sz="4" w:space="0" w:color="auto"/>
              <w:left w:val="single" w:sz="4" w:space="0" w:color="auto"/>
              <w:bottom w:val="single" w:sz="4" w:space="0" w:color="auto"/>
              <w:right w:val="single" w:sz="4" w:space="0" w:color="auto"/>
            </w:tcBorders>
            <w:vAlign w:val="center"/>
            <w:hideMark/>
          </w:tcPr>
          <w:p w14:paraId="396BE248" w14:textId="77777777" w:rsidR="00F06E43" w:rsidRPr="00720277" w:rsidRDefault="00F06E43">
            <w:pPr>
              <w:rPr>
                <w:rFonts w:cs="Times New Roman"/>
                <w:sz w:val="28"/>
                <w:szCs w:val="28"/>
              </w:rPr>
            </w:pPr>
            <w:r w:rsidRPr="00720277">
              <w:rPr>
                <w:rFonts w:cs="Times New Roman"/>
                <w:color w:val="000000"/>
                <w:sz w:val="28"/>
                <w:szCs w:val="28"/>
              </w:rPr>
              <w:t xml:space="preserve">575 </w:t>
            </w:r>
          </w:p>
        </w:tc>
        <w:tc>
          <w:tcPr>
            <w:tcW w:w="615" w:type="dxa"/>
            <w:tcBorders>
              <w:top w:val="single" w:sz="4" w:space="0" w:color="auto"/>
              <w:left w:val="single" w:sz="4" w:space="0" w:color="auto"/>
              <w:bottom w:val="single" w:sz="4" w:space="0" w:color="auto"/>
              <w:right w:val="single" w:sz="4" w:space="0" w:color="auto"/>
            </w:tcBorders>
            <w:vAlign w:val="center"/>
            <w:hideMark/>
          </w:tcPr>
          <w:p w14:paraId="7AD4C2A3" w14:textId="77777777" w:rsidR="00F06E43" w:rsidRPr="00720277" w:rsidRDefault="00F06E43">
            <w:pPr>
              <w:rPr>
                <w:rFonts w:cs="Times New Roman"/>
                <w:sz w:val="28"/>
                <w:szCs w:val="28"/>
              </w:rPr>
            </w:pPr>
            <w:r w:rsidRPr="00720277">
              <w:rPr>
                <w:rFonts w:cs="Times New Roman"/>
                <w:color w:val="000000"/>
                <w:sz w:val="28"/>
                <w:szCs w:val="28"/>
              </w:rPr>
              <w:t xml:space="preserve">498 </w:t>
            </w:r>
          </w:p>
        </w:tc>
        <w:tc>
          <w:tcPr>
            <w:tcW w:w="600" w:type="dxa"/>
            <w:tcBorders>
              <w:top w:val="single" w:sz="4" w:space="0" w:color="auto"/>
              <w:left w:val="single" w:sz="4" w:space="0" w:color="auto"/>
              <w:bottom w:val="single" w:sz="4" w:space="0" w:color="auto"/>
              <w:right w:val="single" w:sz="4" w:space="0" w:color="auto"/>
            </w:tcBorders>
            <w:vAlign w:val="center"/>
            <w:hideMark/>
          </w:tcPr>
          <w:p w14:paraId="4F3BE94A" w14:textId="77777777" w:rsidR="00F06E43" w:rsidRPr="00720277" w:rsidRDefault="00F06E43">
            <w:pPr>
              <w:rPr>
                <w:rFonts w:cs="Times New Roman"/>
                <w:sz w:val="28"/>
                <w:szCs w:val="28"/>
              </w:rPr>
            </w:pPr>
            <w:r w:rsidRPr="00720277">
              <w:rPr>
                <w:rFonts w:cs="Times New Roman"/>
                <w:color w:val="000000"/>
                <w:sz w:val="28"/>
                <w:szCs w:val="28"/>
              </w:rPr>
              <w:t xml:space="preserve">338 </w:t>
            </w:r>
          </w:p>
        </w:tc>
        <w:tc>
          <w:tcPr>
            <w:tcW w:w="600" w:type="dxa"/>
            <w:tcBorders>
              <w:top w:val="single" w:sz="4" w:space="0" w:color="auto"/>
              <w:left w:val="single" w:sz="4" w:space="0" w:color="auto"/>
              <w:bottom w:val="single" w:sz="4" w:space="0" w:color="auto"/>
              <w:right w:val="single" w:sz="4" w:space="0" w:color="auto"/>
            </w:tcBorders>
            <w:vAlign w:val="center"/>
            <w:hideMark/>
          </w:tcPr>
          <w:p w14:paraId="4871A24F" w14:textId="77777777" w:rsidR="00F06E43" w:rsidRPr="00720277" w:rsidRDefault="00F06E43">
            <w:pPr>
              <w:rPr>
                <w:rFonts w:cs="Times New Roman"/>
                <w:sz w:val="28"/>
                <w:szCs w:val="28"/>
              </w:rPr>
            </w:pPr>
            <w:r w:rsidRPr="00720277">
              <w:rPr>
                <w:rFonts w:cs="Times New Roman"/>
                <w:color w:val="000000"/>
                <w:sz w:val="28"/>
                <w:szCs w:val="28"/>
              </w:rPr>
              <w:t xml:space="preserve">144 </w:t>
            </w:r>
          </w:p>
        </w:tc>
        <w:tc>
          <w:tcPr>
            <w:tcW w:w="615" w:type="dxa"/>
            <w:tcBorders>
              <w:top w:val="single" w:sz="4" w:space="0" w:color="auto"/>
              <w:left w:val="single" w:sz="4" w:space="0" w:color="auto"/>
              <w:bottom w:val="single" w:sz="4" w:space="0" w:color="auto"/>
              <w:right w:val="single" w:sz="4" w:space="0" w:color="auto"/>
            </w:tcBorders>
            <w:vAlign w:val="center"/>
            <w:hideMark/>
          </w:tcPr>
          <w:p w14:paraId="4A6C9627" w14:textId="77777777" w:rsidR="00F06E43" w:rsidRPr="00720277" w:rsidRDefault="00F06E43">
            <w:pPr>
              <w:rPr>
                <w:rFonts w:cs="Times New Roman"/>
                <w:sz w:val="28"/>
                <w:szCs w:val="28"/>
              </w:rPr>
            </w:pPr>
            <w:r w:rsidRPr="00720277">
              <w:rPr>
                <w:rFonts w:cs="Times New Roman"/>
                <w:color w:val="000000"/>
                <w:sz w:val="28"/>
                <w:szCs w:val="28"/>
              </w:rPr>
              <w:t xml:space="preserve">- </w:t>
            </w:r>
          </w:p>
        </w:tc>
        <w:tc>
          <w:tcPr>
            <w:tcW w:w="600" w:type="dxa"/>
            <w:tcBorders>
              <w:top w:val="single" w:sz="4" w:space="0" w:color="auto"/>
              <w:left w:val="single" w:sz="4" w:space="0" w:color="auto"/>
              <w:bottom w:val="single" w:sz="4" w:space="0" w:color="auto"/>
              <w:right w:val="single" w:sz="4" w:space="0" w:color="auto"/>
            </w:tcBorders>
            <w:vAlign w:val="center"/>
            <w:hideMark/>
          </w:tcPr>
          <w:p w14:paraId="42C92DC2" w14:textId="77777777" w:rsidR="00F06E43" w:rsidRPr="00720277" w:rsidRDefault="00F06E43">
            <w:pPr>
              <w:rPr>
                <w:rFonts w:cs="Times New Roman"/>
                <w:sz w:val="28"/>
                <w:szCs w:val="28"/>
              </w:rPr>
            </w:pPr>
            <w:r w:rsidRPr="00720277">
              <w:rPr>
                <w:rFonts w:cs="Times New Roman"/>
                <w:color w:val="000000"/>
                <w:sz w:val="28"/>
                <w:szCs w:val="28"/>
              </w:rPr>
              <w:t xml:space="preserve">- </w:t>
            </w:r>
          </w:p>
        </w:tc>
        <w:tc>
          <w:tcPr>
            <w:tcW w:w="600" w:type="dxa"/>
            <w:tcBorders>
              <w:top w:val="single" w:sz="4" w:space="0" w:color="auto"/>
              <w:left w:val="single" w:sz="4" w:space="0" w:color="auto"/>
              <w:bottom w:val="single" w:sz="4" w:space="0" w:color="auto"/>
              <w:right w:val="single" w:sz="4" w:space="0" w:color="auto"/>
            </w:tcBorders>
            <w:vAlign w:val="center"/>
            <w:hideMark/>
          </w:tcPr>
          <w:p w14:paraId="3AED5247" w14:textId="77777777" w:rsidR="00F06E43" w:rsidRPr="00720277" w:rsidRDefault="00F06E43">
            <w:pPr>
              <w:rPr>
                <w:rFonts w:cs="Times New Roman"/>
                <w:sz w:val="28"/>
                <w:szCs w:val="28"/>
              </w:rPr>
            </w:pPr>
            <w:r w:rsidRPr="00720277">
              <w:rPr>
                <w:rFonts w:cs="Times New Roman"/>
                <w:color w:val="000000"/>
                <w:sz w:val="28"/>
                <w:szCs w:val="28"/>
              </w:rPr>
              <w:t xml:space="preserve">- </w:t>
            </w:r>
          </w:p>
        </w:tc>
        <w:tc>
          <w:tcPr>
            <w:tcW w:w="615" w:type="dxa"/>
            <w:tcBorders>
              <w:top w:val="single" w:sz="4" w:space="0" w:color="auto"/>
              <w:left w:val="single" w:sz="4" w:space="0" w:color="auto"/>
              <w:bottom w:val="single" w:sz="4" w:space="0" w:color="auto"/>
              <w:right w:val="single" w:sz="4" w:space="0" w:color="auto"/>
            </w:tcBorders>
            <w:vAlign w:val="center"/>
            <w:hideMark/>
          </w:tcPr>
          <w:p w14:paraId="3D7A4FBA" w14:textId="77777777" w:rsidR="00F06E43" w:rsidRPr="00720277" w:rsidRDefault="00F06E43">
            <w:pPr>
              <w:rPr>
                <w:rFonts w:cs="Times New Roman"/>
                <w:sz w:val="28"/>
                <w:szCs w:val="28"/>
              </w:rPr>
            </w:pPr>
            <w:r w:rsidRPr="00720277">
              <w:rPr>
                <w:rFonts w:cs="Times New Roman"/>
                <w:color w:val="000000"/>
                <w:sz w:val="28"/>
                <w:szCs w:val="28"/>
              </w:rPr>
              <w:t xml:space="preserve">- </w:t>
            </w:r>
          </w:p>
        </w:tc>
        <w:tc>
          <w:tcPr>
            <w:tcW w:w="600" w:type="dxa"/>
            <w:tcBorders>
              <w:top w:val="single" w:sz="4" w:space="0" w:color="auto"/>
              <w:left w:val="single" w:sz="4" w:space="0" w:color="auto"/>
              <w:bottom w:val="single" w:sz="4" w:space="0" w:color="auto"/>
              <w:right w:val="single" w:sz="4" w:space="0" w:color="auto"/>
            </w:tcBorders>
            <w:vAlign w:val="center"/>
            <w:hideMark/>
          </w:tcPr>
          <w:p w14:paraId="1851558F" w14:textId="77777777" w:rsidR="00F06E43" w:rsidRPr="00720277" w:rsidRDefault="00F06E43">
            <w:pPr>
              <w:rPr>
                <w:rFonts w:cs="Times New Roman"/>
                <w:sz w:val="28"/>
                <w:szCs w:val="28"/>
              </w:rPr>
            </w:pPr>
            <w:r w:rsidRPr="00720277">
              <w:rPr>
                <w:rFonts w:cs="Times New Roman"/>
                <w:color w:val="000000"/>
                <w:sz w:val="28"/>
                <w:szCs w:val="28"/>
              </w:rPr>
              <w:t xml:space="preserve">- </w:t>
            </w:r>
          </w:p>
        </w:tc>
        <w:tc>
          <w:tcPr>
            <w:tcW w:w="615" w:type="dxa"/>
            <w:tcBorders>
              <w:top w:val="single" w:sz="4" w:space="0" w:color="auto"/>
              <w:left w:val="single" w:sz="4" w:space="0" w:color="auto"/>
              <w:bottom w:val="single" w:sz="4" w:space="0" w:color="auto"/>
              <w:right w:val="single" w:sz="4" w:space="0" w:color="auto"/>
            </w:tcBorders>
            <w:vAlign w:val="center"/>
            <w:hideMark/>
          </w:tcPr>
          <w:p w14:paraId="034C1144" w14:textId="77777777" w:rsidR="00F06E43" w:rsidRPr="00720277" w:rsidRDefault="00F06E43">
            <w:pPr>
              <w:rPr>
                <w:rFonts w:cs="Times New Roman"/>
                <w:sz w:val="28"/>
                <w:szCs w:val="28"/>
              </w:rPr>
            </w:pPr>
            <w:r w:rsidRPr="00720277">
              <w:rPr>
                <w:rFonts w:cs="Times New Roman"/>
                <w:color w:val="000000"/>
                <w:sz w:val="28"/>
                <w:szCs w:val="28"/>
              </w:rPr>
              <w:t xml:space="preserve">- </w:t>
            </w:r>
          </w:p>
        </w:tc>
        <w:tc>
          <w:tcPr>
            <w:tcW w:w="600" w:type="dxa"/>
            <w:tcBorders>
              <w:top w:val="single" w:sz="4" w:space="0" w:color="auto"/>
              <w:left w:val="single" w:sz="4" w:space="0" w:color="auto"/>
              <w:bottom w:val="single" w:sz="4" w:space="0" w:color="auto"/>
              <w:right w:val="single" w:sz="4" w:space="0" w:color="auto"/>
            </w:tcBorders>
            <w:vAlign w:val="center"/>
            <w:hideMark/>
          </w:tcPr>
          <w:p w14:paraId="183F07AA" w14:textId="77777777" w:rsidR="00F06E43" w:rsidRPr="00720277" w:rsidRDefault="00F06E43">
            <w:pPr>
              <w:rPr>
                <w:rFonts w:cs="Times New Roman"/>
                <w:sz w:val="28"/>
                <w:szCs w:val="28"/>
              </w:rPr>
            </w:pPr>
            <w:r w:rsidRPr="00720277">
              <w:rPr>
                <w:rFonts w:cs="Times New Roman"/>
                <w:color w:val="000000"/>
                <w:sz w:val="28"/>
                <w:szCs w:val="28"/>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4515D3CF" w14:textId="77777777" w:rsidR="00F06E43" w:rsidRPr="00720277" w:rsidRDefault="00F06E43">
            <w:pPr>
              <w:rPr>
                <w:rFonts w:cs="Times New Roman"/>
                <w:sz w:val="28"/>
                <w:szCs w:val="28"/>
              </w:rPr>
            </w:pPr>
            <w:r w:rsidRPr="00720277">
              <w:rPr>
                <w:rFonts w:cs="Times New Roman"/>
                <w:color w:val="000000"/>
                <w:sz w:val="28"/>
                <w:szCs w:val="28"/>
              </w:rPr>
              <w:t>105</w:t>
            </w:r>
          </w:p>
        </w:tc>
        <w:tc>
          <w:tcPr>
            <w:tcW w:w="0" w:type="auto"/>
            <w:tcBorders>
              <w:top w:val="single" w:sz="6" w:space="0" w:color="auto"/>
              <w:left w:val="single" w:sz="6" w:space="0" w:color="auto"/>
              <w:bottom w:val="single" w:sz="6" w:space="0" w:color="auto"/>
              <w:right w:val="single" w:sz="6" w:space="0" w:color="auto"/>
            </w:tcBorders>
            <w:vAlign w:val="center"/>
            <w:hideMark/>
          </w:tcPr>
          <w:p w14:paraId="716B8EE1" w14:textId="77777777" w:rsidR="00F06E43" w:rsidRPr="00720277" w:rsidRDefault="00F06E43">
            <w:pPr>
              <w:rPr>
                <w:rFonts w:cs="Times New Roman"/>
                <w:sz w:val="28"/>
                <w:szCs w:val="28"/>
              </w:rPr>
            </w:pPr>
          </w:p>
        </w:tc>
      </w:tr>
      <w:tr w:rsidR="00F06E43" w:rsidRPr="00720277" w14:paraId="7C469394" w14:textId="77777777" w:rsidTr="00F06E43">
        <w:tc>
          <w:tcPr>
            <w:tcW w:w="585" w:type="dxa"/>
            <w:tcBorders>
              <w:top w:val="single" w:sz="4" w:space="0" w:color="auto"/>
              <w:left w:val="single" w:sz="4" w:space="0" w:color="auto"/>
              <w:bottom w:val="single" w:sz="4" w:space="0" w:color="auto"/>
              <w:right w:val="single" w:sz="4" w:space="0" w:color="auto"/>
            </w:tcBorders>
            <w:vAlign w:val="center"/>
            <w:hideMark/>
          </w:tcPr>
          <w:p w14:paraId="4D20FBD3" w14:textId="77777777" w:rsidR="00F06E43" w:rsidRPr="00720277" w:rsidRDefault="00F06E43">
            <w:pPr>
              <w:rPr>
                <w:rFonts w:cs="Times New Roman"/>
                <w:sz w:val="28"/>
                <w:szCs w:val="28"/>
                <w:lang w:eastAsia="en-US"/>
              </w:rPr>
            </w:pPr>
            <w:r w:rsidRPr="00720277">
              <w:rPr>
                <w:rFonts w:cs="Times New Roman"/>
                <w:color w:val="000000"/>
                <w:sz w:val="28"/>
                <w:szCs w:val="28"/>
              </w:rPr>
              <w:t xml:space="preserve">S </w:t>
            </w:r>
          </w:p>
        </w:tc>
        <w:tc>
          <w:tcPr>
            <w:tcW w:w="615" w:type="dxa"/>
            <w:tcBorders>
              <w:top w:val="single" w:sz="4" w:space="0" w:color="auto"/>
              <w:left w:val="single" w:sz="4" w:space="0" w:color="auto"/>
              <w:bottom w:val="single" w:sz="4" w:space="0" w:color="auto"/>
              <w:right w:val="single" w:sz="4" w:space="0" w:color="auto"/>
            </w:tcBorders>
            <w:vAlign w:val="center"/>
            <w:hideMark/>
          </w:tcPr>
          <w:p w14:paraId="0569A1BA" w14:textId="77777777" w:rsidR="00F06E43" w:rsidRPr="00720277" w:rsidRDefault="00F06E43">
            <w:pPr>
              <w:rPr>
                <w:rFonts w:cs="Times New Roman"/>
                <w:sz w:val="28"/>
                <w:szCs w:val="28"/>
              </w:rPr>
            </w:pPr>
            <w:r w:rsidRPr="00720277">
              <w:rPr>
                <w:rFonts w:cs="Times New Roman"/>
                <w:color w:val="000000"/>
                <w:sz w:val="28"/>
                <w:szCs w:val="28"/>
              </w:rPr>
              <w:t xml:space="preserve">- </w:t>
            </w:r>
          </w:p>
        </w:tc>
        <w:tc>
          <w:tcPr>
            <w:tcW w:w="600" w:type="dxa"/>
            <w:tcBorders>
              <w:top w:val="single" w:sz="4" w:space="0" w:color="auto"/>
              <w:left w:val="single" w:sz="4" w:space="0" w:color="auto"/>
              <w:bottom w:val="single" w:sz="4" w:space="0" w:color="auto"/>
              <w:right w:val="single" w:sz="4" w:space="0" w:color="auto"/>
            </w:tcBorders>
            <w:vAlign w:val="center"/>
            <w:hideMark/>
          </w:tcPr>
          <w:p w14:paraId="406E0867" w14:textId="77777777" w:rsidR="00F06E43" w:rsidRPr="00720277" w:rsidRDefault="00F06E43">
            <w:pPr>
              <w:rPr>
                <w:rFonts w:cs="Times New Roman"/>
                <w:sz w:val="28"/>
                <w:szCs w:val="28"/>
              </w:rPr>
            </w:pPr>
            <w:r w:rsidRPr="00720277">
              <w:rPr>
                <w:rFonts w:cs="Times New Roman"/>
                <w:color w:val="000000"/>
                <w:sz w:val="28"/>
                <w:szCs w:val="28"/>
              </w:rPr>
              <w:t xml:space="preserve">- </w:t>
            </w:r>
          </w:p>
        </w:tc>
        <w:tc>
          <w:tcPr>
            <w:tcW w:w="600" w:type="dxa"/>
            <w:tcBorders>
              <w:top w:val="single" w:sz="4" w:space="0" w:color="auto"/>
              <w:left w:val="single" w:sz="4" w:space="0" w:color="auto"/>
              <w:bottom w:val="single" w:sz="4" w:space="0" w:color="auto"/>
              <w:right w:val="single" w:sz="4" w:space="0" w:color="auto"/>
            </w:tcBorders>
            <w:vAlign w:val="center"/>
            <w:hideMark/>
          </w:tcPr>
          <w:p w14:paraId="58453B39" w14:textId="77777777" w:rsidR="00F06E43" w:rsidRPr="00720277" w:rsidRDefault="00F06E43">
            <w:pPr>
              <w:rPr>
                <w:rFonts w:cs="Times New Roman"/>
                <w:sz w:val="28"/>
                <w:szCs w:val="28"/>
              </w:rPr>
            </w:pPr>
            <w:r w:rsidRPr="00720277">
              <w:rPr>
                <w:rFonts w:cs="Times New Roman"/>
                <w:color w:val="000000"/>
                <w:sz w:val="28"/>
                <w:szCs w:val="28"/>
              </w:rPr>
              <w:t xml:space="preserve">41 </w:t>
            </w:r>
          </w:p>
        </w:tc>
        <w:tc>
          <w:tcPr>
            <w:tcW w:w="615" w:type="dxa"/>
            <w:tcBorders>
              <w:top w:val="single" w:sz="4" w:space="0" w:color="auto"/>
              <w:left w:val="single" w:sz="4" w:space="0" w:color="auto"/>
              <w:bottom w:val="single" w:sz="4" w:space="0" w:color="auto"/>
              <w:right w:val="single" w:sz="4" w:space="0" w:color="auto"/>
            </w:tcBorders>
            <w:vAlign w:val="center"/>
            <w:hideMark/>
          </w:tcPr>
          <w:p w14:paraId="72FDD172" w14:textId="77777777" w:rsidR="00F06E43" w:rsidRPr="00720277" w:rsidRDefault="00F06E43">
            <w:pPr>
              <w:rPr>
                <w:rFonts w:cs="Times New Roman"/>
                <w:sz w:val="28"/>
                <w:szCs w:val="28"/>
              </w:rPr>
            </w:pPr>
            <w:r w:rsidRPr="00720277">
              <w:rPr>
                <w:rFonts w:cs="Times New Roman"/>
                <w:color w:val="000000"/>
                <w:sz w:val="28"/>
                <w:szCs w:val="28"/>
              </w:rPr>
              <w:t xml:space="preserve">159 </w:t>
            </w:r>
          </w:p>
        </w:tc>
        <w:tc>
          <w:tcPr>
            <w:tcW w:w="600" w:type="dxa"/>
            <w:tcBorders>
              <w:top w:val="single" w:sz="4" w:space="0" w:color="auto"/>
              <w:left w:val="single" w:sz="4" w:space="0" w:color="auto"/>
              <w:bottom w:val="single" w:sz="4" w:space="0" w:color="auto"/>
              <w:right w:val="single" w:sz="4" w:space="0" w:color="auto"/>
            </w:tcBorders>
            <w:vAlign w:val="center"/>
            <w:hideMark/>
          </w:tcPr>
          <w:p w14:paraId="0E58F728" w14:textId="77777777" w:rsidR="00F06E43" w:rsidRPr="00720277" w:rsidRDefault="00F06E43">
            <w:pPr>
              <w:rPr>
                <w:rFonts w:cs="Times New Roman"/>
                <w:sz w:val="28"/>
                <w:szCs w:val="28"/>
              </w:rPr>
            </w:pPr>
            <w:r w:rsidRPr="00720277">
              <w:rPr>
                <w:rFonts w:cs="Times New Roman"/>
                <w:color w:val="000000"/>
                <w:sz w:val="28"/>
                <w:szCs w:val="28"/>
              </w:rPr>
              <w:t xml:space="preserve">316 </w:t>
            </w:r>
          </w:p>
        </w:tc>
        <w:tc>
          <w:tcPr>
            <w:tcW w:w="600" w:type="dxa"/>
            <w:tcBorders>
              <w:top w:val="single" w:sz="4" w:space="0" w:color="auto"/>
              <w:left w:val="single" w:sz="4" w:space="0" w:color="auto"/>
              <w:bottom w:val="single" w:sz="4" w:space="0" w:color="auto"/>
              <w:right w:val="single" w:sz="4" w:space="0" w:color="auto"/>
            </w:tcBorders>
            <w:vAlign w:val="center"/>
            <w:hideMark/>
          </w:tcPr>
          <w:p w14:paraId="060E6D03" w14:textId="77777777" w:rsidR="00F06E43" w:rsidRPr="00720277" w:rsidRDefault="00F06E43">
            <w:pPr>
              <w:rPr>
                <w:rFonts w:cs="Times New Roman"/>
                <w:sz w:val="28"/>
                <w:szCs w:val="28"/>
              </w:rPr>
            </w:pPr>
            <w:r w:rsidRPr="00720277">
              <w:rPr>
                <w:rFonts w:cs="Times New Roman"/>
                <w:color w:val="000000"/>
                <w:sz w:val="28"/>
                <w:szCs w:val="28"/>
              </w:rPr>
              <w:t xml:space="preserve">354 </w:t>
            </w:r>
          </w:p>
        </w:tc>
        <w:tc>
          <w:tcPr>
            <w:tcW w:w="615" w:type="dxa"/>
            <w:tcBorders>
              <w:top w:val="single" w:sz="4" w:space="0" w:color="auto"/>
              <w:left w:val="single" w:sz="4" w:space="0" w:color="auto"/>
              <w:bottom w:val="single" w:sz="4" w:space="0" w:color="auto"/>
              <w:right w:val="single" w:sz="4" w:space="0" w:color="auto"/>
            </w:tcBorders>
            <w:vAlign w:val="center"/>
            <w:hideMark/>
          </w:tcPr>
          <w:p w14:paraId="7278B765" w14:textId="77777777" w:rsidR="00F06E43" w:rsidRPr="00720277" w:rsidRDefault="00F06E43">
            <w:pPr>
              <w:rPr>
                <w:rFonts w:cs="Times New Roman"/>
                <w:sz w:val="28"/>
                <w:szCs w:val="28"/>
              </w:rPr>
            </w:pPr>
            <w:r w:rsidRPr="00720277">
              <w:rPr>
                <w:rFonts w:cs="Times New Roman"/>
                <w:color w:val="000000"/>
                <w:sz w:val="28"/>
                <w:szCs w:val="28"/>
              </w:rPr>
              <w:t xml:space="preserve">394 </w:t>
            </w:r>
          </w:p>
        </w:tc>
        <w:tc>
          <w:tcPr>
            <w:tcW w:w="600" w:type="dxa"/>
            <w:tcBorders>
              <w:top w:val="single" w:sz="4" w:space="0" w:color="auto"/>
              <w:left w:val="single" w:sz="4" w:space="0" w:color="auto"/>
              <w:bottom w:val="single" w:sz="4" w:space="0" w:color="auto"/>
              <w:right w:val="single" w:sz="4" w:space="0" w:color="auto"/>
            </w:tcBorders>
            <w:vAlign w:val="center"/>
            <w:hideMark/>
          </w:tcPr>
          <w:p w14:paraId="1C209D72" w14:textId="77777777" w:rsidR="00F06E43" w:rsidRPr="00720277" w:rsidRDefault="00F06E43">
            <w:pPr>
              <w:rPr>
                <w:rFonts w:cs="Times New Roman"/>
                <w:sz w:val="28"/>
                <w:szCs w:val="28"/>
              </w:rPr>
            </w:pPr>
            <w:r w:rsidRPr="00720277">
              <w:rPr>
                <w:rFonts w:cs="Times New Roman"/>
                <w:color w:val="000000"/>
                <w:sz w:val="28"/>
                <w:szCs w:val="28"/>
              </w:rPr>
              <w:t xml:space="preserve">354 </w:t>
            </w:r>
          </w:p>
        </w:tc>
        <w:tc>
          <w:tcPr>
            <w:tcW w:w="600" w:type="dxa"/>
            <w:tcBorders>
              <w:top w:val="single" w:sz="4" w:space="0" w:color="auto"/>
              <w:left w:val="single" w:sz="4" w:space="0" w:color="auto"/>
              <w:bottom w:val="single" w:sz="4" w:space="0" w:color="auto"/>
              <w:right w:val="single" w:sz="4" w:space="0" w:color="auto"/>
            </w:tcBorders>
            <w:vAlign w:val="center"/>
            <w:hideMark/>
          </w:tcPr>
          <w:p w14:paraId="2A44ECB7" w14:textId="77777777" w:rsidR="00F06E43" w:rsidRPr="00720277" w:rsidRDefault="00F06E43">
            <w:pPr>
              <w:rPr>
                <w:rFonts w:cs="Times New Roman"/>
                <w:sz w:val="28"/>
                <w:szCs w:val="28"/>
              </w:rPr>
            </w:pPr>
            <w:r w:rsidRPr="00720277">
              <w:rPr>
                <w:rFonts w:cs="Times New Roman"/>
                <w:color w:val="000000"/>
                <w:sz w:val="28"/>
                <w:szCs w:val="28"/>
              </w:rPr>
              <w:t xml:space="preserve">316 </w:t>
            </w:r>
          </w:p>
        </w:tc>
        <w:tc>
          <w:tcPr>
            <w:tcW w:w="615" w:type="dxa"/>
            <w:tcBorders>
              <w:top w:val="single" w:sz="4" w:space="0" w:color="auto"/>
              <w:left w:val="single" w:sz="4" w:space="0" w:color="auto"/>
              <w:bottom w:val="single" w:sz="4" w:space="0" w:color="auto"/>
              <w:right w:val="single" w:sz="4" w:space="0" w:color="auto"/>
            </w:tcBorders>
            <w:vAlign w:val="center"/>
            <w:hideMark/>
          </w:tcPr>
          <w:p w14:paraId="3139FB34" w14:textId="77777777" w:rsidR="00F06E43" w:rsidRPr="00720277" w:rsidRDefault="00F06E43">
            <w:pPr>
              <w:rPr>
                <w:rFonts w:cs="Times New Roman"/>
                <w:sz w:val="28"/>
                <w:szCs w:val="28"/>
              </w:rPr>
            </w:pPr>
            <w:r w:rsidRPr="00720277">
              <w:rPr>
                <w:rFonts w:cs="Times New Roman"/>
                <w:color w:val="000000"/>
                <w:sz w:val="28"/>
                <w:szCs w:val="28"/>
              </w:rPr>
              <w:t xml:space="preserve">159 </w:t>
            </w:r>
          </w:p>
        </w:tc>
        <w:tc>
          <w:tcPr>
            <w:tcW w:w="600" w:type="dxa"/>
            <w:tcBorders>
              <w:top w:val="single" w:sz="4" w:space="0" w:color="auto"/>
              <w:left w:val="single" w:sz="4" w:space="0" w:color="auto"/>
              <w:bottom w:val="single" w:sz="4" w:space="0" w:color="auto"/>
              <w:right w:val="single" w:sz="4" w:space="0" w:color="auto"/>
            </w:tcBorders>
            <w:vAlign w:val="center"/>
            <w:hideMark/>
          </w:tcPr>
          <w:p w14:paraId="1866C1C0" w14:textId="77777777" w:rsidR="00F06E43" w:rsidRPr="00720277" w:rsidRDefault="00F06E43">
            <w:pPr>
              <w:rPr>
                <w:rFonts w:cs="Times New Roman"/>
                <w:sz w:val="28"/>
                <w:szCs w:val="28"/>
              </w:rPr>
            </w:pPr>
            <w:r w:rsidRPr="00720277">
              <w:rPr>
                <w:rFonts w:cs="Times New Roman"/>
                <w:color w:val="000000"/>
                <w:sz w:val="28"/>
                <w:szCs w:val="28"/>
              </w:rPr>
              <w:t xml:space="preserve">41 </w:t>
            </w:r>
          </w:p>
        </w:tc>
        <w:tc>
          <w:tcPr>
            <w:tcW w:w="615" w:type="dxa"/>
            <w:tcBorders>
              <w:top w:val="single" w:sz="4" w:space="0" w:color="auto"/>
              <w:left w:val="single" w:sz="4" w:space="0" w:color="auto"/>
              <w:bottom w:val="single" w:sz="4" w:space="0" w:color="auto"/>
              <w:right w:val="single" w:sz="4" w:space="0" w:color="auto"/>
            </w:tcBorders>
            <w:vAlign w:val="center"/>
            <w:hideMark/>
          </w:tcPr>
          <w:p w14:paraId="39239DA5" w14:textId="77777777" w:rsidR="00F06E43" w:rsidRPr="00720277" w:rsidRDefault="00F06E43">
            <w:pPr>
              <w:rPr>
                <w:rFonts w:cs="Times New Roman"/>
                <w:sz w:val="28"/>
                <w:szCs w:val="28"/>
              </w:rPr>
            </w:pPr>
            <w:r w:rsidRPr="00720277">
              <w:rPr>
                <w:rFonts w:cs="Times New Roman"/>
                <w:color w:val="000000"/>
                <w:sz w:val="28"/>
                <w:szCs w:val="28"/>
              </w:rPr>
              <w:t xml:space="preserve">- </w:t>
            </w:r>
          </w:p>
        </w:tc>
        <w:tc>
          <w:tcPr>
            <w:tcW w:w="600" w:type="dxa"/>
            <w:tcBorders>
              <w:top w:val="single" w:sz="4" w:space="0" w:color="auto"/>
              <w:left w:val="single" w:sz="4" w:space="0" w:color="auto"/>
              <w:bottom w:val="single" w:sz="4" w:space="0" w:color="auto"/>
              <w:right w:val="single" w:sz="4" w:space="0" w:color="auto"/>
            </w:tcBorders>
            <w:vAlign w:val="center"/>
            <w:hideMark/>
          </w:tcPr>
          <w:p w14:paraId="266393F1" w14:textId="77777777" w:rsidR="00F06E43" w:rsidRPr="00720277" w:rsidRDefault="00F06E43">
            <w:pPr>
              <w:rPr>
                <w:rFonts w:cs="Times New Roman"/>
                <w:sz w:val="28"/>
                <w:szCs w:val="28"/>
              </w:rPr>
            </w:pPr>
            <w:r w:rsidRPr="00720277">
              <w:rPr>
                <w:rFonts w:cs="Times New Roman"/>
                <w:color w:val="000000"/>
                <w:sz w:val="28"/>
                <w:szCs w:val="28"/>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552F4596" w14:textId="77777777" w:rsidR="00F06E43" w:rsidRPr="00720277" w:rsidRDefault="00F06E43">
            <w:pPr>
              <w:rPr>
                <w:rFonts w:cs="Times New Roman"/>
                <w:sz w:val="28"/>
                <w:szCs w:val="28"/>
              </w:rPr>
            </w:pPr>
            <w:r w:rsidRPr="00720277">
              <w:rPr>
                <w:rFonts w:cs="Times New Roman"/>
                <w:color w:val="000000"/>
                <w:sz w:val="28"/>
                <w:szCs w:val="28"/>
              </w:rPr>
              <w:t>89</w:t>
            </w:r>
          </w:p>
        </w:tc>
        <w:tc>
          <w:tcPr>
            <w:tcW w:w="0" w:type="auto"/>
            <w:tcBorders>
              <w:top w:val="single" w:sz="6" w:space="0" w:color="auto"/>
              <w:left w:val="single" w:sz="6" w:space="0" w:color="auto"/>
              <w:bottom w:val="single" w:sz="6" w:space="0" w:color="auto"/>
              <w:right w:val="single" w:sz="6" w:space="0" w:color="auto"/>
            </w:tcBorders>
            <w:vAlign w:val="center"/>
            <w:hideMark/>
          </w:tcPr>
          <w:p w14:paraId="118D7ECF" w14:textId="77777777" w:rsidR="00F06E43" w:rsidRPr="00720277" w:rsidRDefault="00F06E43">
            <w:pPr>
              <w:rPr>
                <w:rFonts w:cs="Times New Roman"/>
                <w:sz w:val="28"/>
                <w:szCs w:val="28"/>
              </w:rPr>
            </w:pPr>
          </w:p>
        </w:tc>
      </w:tr>
      <w:tr w:rsidR="00F06E43" w:rsidRPr="00720277" w14:paraId="3938CEF2" w14:textId="77777777" w:rsidTr="00F06E43">
        <w:tc>
          <w:tcPr>
            <w:tcW w:w="585" w:type="dxa"/>
            <w:tcBorders>
              <w:top w:val="single" w:sz="4" w:space="0" w:color="auto"/>
              <w:left w:val="single" w:sz="4" w:space="0" w:color="auto"/>
              <w:bottom w:val="single" w:sz="4" w:space="0" w:color="auto"/>
              <w:right w:val="single" w:sz="4" w:space="0" w:color="auto"/>
            </w:tcBorders>
            <w:vAlign w:val="center"/>
            <w:hideMark/>
          </w:tcPr>
          <w:p w14:paraId="3A988070" w14:textId="77777777" w:rsidR="00F06E43" w:rsidRPr="00720277" w:rsidRDefault="00F06E43">
            <w:pPr>
              <w:rPr>
                <w:rFonts w:cs="Times New Roman"/>
                <w:sz w:val="28"/>
                <w:szCs w:val="28"/>
                <w:lang w:eastAsia="en-US"/>
              </w:rPr>
            </w:pPr>
            <w:r w:rsidRPr="00720277">
              <w:rPr>
                <w:rFonts w:cs="Times New Roman"/>
                <w:color w:val="000000"/>
                <w:sz w:val="28"/>
                <w:szCs w:val="28"/>
              </w:rPr>
              <w:t xml:space="preserve">V </w:t>
            </w:r>
          </w:p>
        </w:tc>
        <w:tc>
          <w:tcPr>
            <w:tcW w:w="615" w:type="dxa"/>
            <w:tcBorders>
              <w:top w:val="single" w:sz="4" w:space="0" w:color="auto"/>
              <w:left w:val="single" w:sz="4" w:space="0" w:color="auto"/>
              <w:bottom w:val="single" w:sz="4" w:space="0" w:color="auto"/>
              <w:right w:val="single" w:sz="4" w:space="0" w:color="auto"/>
            </w:tcBorders>
            <w:vAlign w:val="center"/>
            <w:hideMark/>
          </w:tcPr>
          <w:p w14:paraId="07842348" w14:textId="77777777" w:rsidR="00F06E43" w:rsidRPr="00720277" w:rsidRDefault="00F06E43">
            <w:pPr>
              <w:rPr>
                <w:rFonts w:cs="Times New Roman"/>
                <w:sz w:val="28"/>
                <w:szCs w:val="28"/>
              </w:rPr>
            </w:pPr>
            <w:r w:rsidRPr="00720277">
              <w:rPr>
                <w:rFonts w:cs="Times New Roman"/>
                <w:color w:val="000000"/>
                <w:sz w:val="28"/>
                <w:szCs w:val="28"/>
              </w:rPr>
              <w:t xml:space="preserve">- </w:t>
            </w:r>
          </w:p>
        </w:tc>
        <w:tc>
          <w:tcPr>
            <w:tcW w:w="600" w:type="dxa"/>
            <w:tcBorders>
              <w:top w:val="single" w:sz="4" w:space="0" w:color="auto"/>
              <w:left w:val="single" w:sz="4" w:space="0" w:color="auto"/>
              <w:bottom w:val="single" w:sz="4" w:space="0" w:color="auto"/>
              <w:right w:val="single" w:sz="4" w:space="0" w:color="auto"/>
            </w:tcBorders>
            <w:vAlign w:val="center"/>
            <w:hideMark/>
          </w:tcPr>
          <w:p w14:paraId="734A256B" w14:textId="77777777" w:rsidR="00F06E43" w:rsidRPr="00720277" w:rsidRDefault="00F06E43">
            <w:pPr>
              <w:rPr>
                <w:rFonts w:cs="Times New Roman"/>
                <w:sz w:val="28"/>
                <w:szCs w:val="28"/>
              </w:rPr>
            </w:pPr>
            <w:r w:rsidRPr="00720277">
              <w:rPr>
                <w:rFonts w:cs="Times New Roman"/>
                <w:color w:val="000000"/>
                <w:sz w:val="28"/>
                <w:szCs w:val="28"/>
              </w:rPr>
              <w:t xml:space="preserve">- </w:t>
            </w:r>
          </w:p>
        </w:tc>
        <w:tc>
          <w:tcPr>
            <w:tcW w:w="600" w:type="dxa"/>
            <w:tcBorders>
              <w:top w:val="single" w:sz="4" w:space="0" w:color="auto"/>
              <w:left w:val="single" w:sz="4" w:space="0" w:color="auto"/>
              <w:bottom w:val="single" w:sz="4" w:space="0" w:color="auto"/>
              <w:right w:val="single" w:sz="4" w:space="0" w:color="auto"/>
            </w:tcBorders>
            <w:vAlign w:val="center"/>
            <w:hideMark/>
          </w:tcPr>
          <w:p w14:paraId="7E8A76C6" w14:textId="77777777" w:rsidR="00F06E43" w:rsidRPr="00720277" w:rsidRDefault="00F06E43">
            <w:pPr>
              <w:rPr>
                <w:rFonts w:cs="Times New Roman"/>
                <w:sz w:val="28"/>
                <w:szCs w:val="28"/>
              </w:rPr>
            </w:pPr>
            <w:r w:rsidRPr="00720277">
              <w:rPr>
                <w:rFonts w:cs="Times New Roman"/>
                <w:color w:val="000000"/>
                <w:sz w:val="28"/>
                <w:szCs w:val="28"/>
              </w:rPr>
              <w:t xml:space="preserve">- </w:t>
            </w:r>
          </w:p>
        </w:tc>
        <w:tc>
          <w:tcPr>
            <w:tcW w:w="615" w:type="dxa"/>
            <w:tcBorders>
              <w:top w:val="single" w:sz="4" w:space="0" w:color="auto"/>
              <w:left w:val="single" w:sz="4" w:space="0" w:color="auto"/>
              <w:bottom w:val="single" w:sz="4" w:space="0" w:color="auto"/>
              <w:right w:val="single" w:sz="4" w:space="0" w:color="auto"/>
            </w:tcBorders>
            <w:vAlign w:val="center"/>
            <w:hideMark/>
          </w:tcPr>
          <w:p w14:paraId="20FB8257" w14:textId="77777777" w:rsidR="00F06E43" w:rsidRPr="00720277" w:rsidRDefault="00F06E43">
            <w:pPr>
              <w:rPr>
                <w:rFonts w:cs="Times New Roman"/>
                <w:sz w:val="28"/>
                <w:szCs w:val="28"/>
              </w:rPr>
            </w:pPr>
            <w:r w:rsidRPr="00720277">
              <w:rPr>
                <w:rFonts w:cs="Times New Roman"/>
                <w:color w:val="000000"/>
                <w:sz w:val="28"/>
                <w:szCs w:val="28"/>
              </w:rPr>
              <w:t xml:space="preserve">- </w:t>
            </w:r>
          </w:p>
        </w:tc>
        <w:tc>
          <w:tcPr>
            <w:tcW w:w="600" w:type="dxa"/>
            <w:tcBorders>
              <w:top w:val="single" w:sz="4" w:space="0" w:color="auto"/>
              <w:left w:val="single" w:sz="4" w:space="0" w:color="auto"/>
              <w:bottom w:val="single" w:sz="4" w:space="0" w:color="auto"/>
              <w:right w:val="single" w:sz="4" w:space="0" w:color="auto"/>
            </w:tcBorders>
            <w:vAlign w:val="center"/>
            <w:hideMark/>
          </w:tcPr>
          <w:p w14:paraId="6BC4198C" w14:textId="77777777" w:rsidR="00F06E43" w:rsidRPr="00720277" w:rsidRDefault="00F06E43">
            <w:pPr>
              <w:rPr>
                <w:rFonts w:cs="Times New Roman"/>
                <w:sz w:val="28"/>
                <w:szCs w:val="28"/>
              </w:rPr>
            </w:pPr>
            <w:r w:rsidRPr="00720277">
              <w:rPr>
                <w:rFonts w:cs="Times New Roman"/>
                <w:color w:val="000000"/>
                <w:sz w:val="28"/>
                <w:szCs w:val="28"/>
              </w:rPr>
              <w:t xml:space="preserve">- </w:t>
            </w:r>
          </w:p>
        </w:tc>
        <w:tc>
          <w:tcPr>
            <w:tcW w:w="600" w:type="dxa"/>
            <w:tcBorders>
              <w:top w:val="single" w:sz="4" w:space="0" w:color="auto"/>
              <w:left w:val="single" w:sz="4" w:space="0" w:color="auto"/>
              <w:bottom w:val="single" w:sz="4" w:space="0" w:color="auto"/>
              <w:right w:val="single" w:sz="4" w:space="0" w:color="auto"/>
            </w:tcBorders>
            <w:vAlign w:val="center"/>
            <w:hideMark/>
          </w:tcPr>
          <w:p w14:paraId="5D14F6CF" w14:textId="77777777" w:rsidR="00F06E43" w:rsidRPr="00720277" w:rsidRDefault="00F06E43">
            <w:pPr>
              <w:rPr>
                <w:rFonts w:cs="Times New Roman"/>
                <w:sz w:val="28"/>
                <w:szCs w:val="28"/>
              </w:rPr>
            </w:pPr>
            <w:r w:rsidRPr="00720277">
              <w:rPr>
                <w:rFonts w:cs="Times New Roman"/>
                <w:color w:val="000000"/>
                <w:sz w:val="28"/>
                <w:szCs w:val="28"/>
              </w:rPr>
              <w:t xml:space="preserve">- </w:t>
            </w:r>
          </w:p>
        </w:tc>
        <w:tc>
          <w:tcPr>
            <w:tcW w:w="615" w:type="dxa"/>
            <w:tcBorders>
              <w:top w:val="single" w:sz="4" w:space="0" w:color="auto"/>
              <w:left w:val="single" w:sz="4" w:space="0" w:color="auto"/>
              <w:bottom w:val="single" w:sz="4" w:space="0" w:color="auto"/>
              <w:right w:val="single" w:sz="4" w:space="0" w:color="auto"/>
            </w:tcBorders>
            <w:vAlign w:val="center"/>
            <w:hideMark/>
          </w:tcPr>
          <w:p w14:paraId="084D5339" w14:textId="77777777" w:rsidR="00F06E43" w:rsidRPr="00720277" w:rsidRDefault="00F06E43">
            <w:pPr>
              <w:rPr>
                <w:rFonts w:cs="Times New Roman"/>
                <w:sz w:val="28"/>
                <w:szCs w:val="28"/>
              </w:rPr>
            </w:pPr>
            <w:r w:rsidRPr="00720277">
              <w:rPr>
                <w:rFonts w:cs="Times New Roman"/>
                <w:color w:val="000000"/>
                <w:sz w:val="28"/>
                <w:szCs w:val="28"/>
              </w:rPr>
              <w:t xml:space="preserve">- </w:t>
            </w:r>
          </w:p>
        </w:tc>
        <w:tc>
          <w:tcPr>
            <w:tcW w:w="600" w:type="dxa"/>
            <w:tcBorders>
              <w:top w:val="single" w:sz="4" w:space="0" w:color="auto"/>
              <w:left w:val="single" w:sz="4" w:space="0" w:color="auto"/>
              <w:bottom w:val="single" w:sz="4" w:space="0" w:color="auto"/>
              <w:right w:val="single" w:sz="4" w:space="0" w:color="auto"/>
            </w:tcBorders>
            <w:vAlign w:val="center"/>
            <w:hideMark/>
          </w:tcPr>
          <w:p w14:paraId="197E5407" w14:textId="77777777" w:rsidR="00F06E43" w:rsidRPr="00720277" w:rsidRDefault="00F06E43">
            <w:pPr>
              <w:rPr>
                <w:rFonts w:cs="Times New Roman"/>
                <w:sz w:val="28"/>
                <w:szCs w:val="28"/>
              </w:rPr>
            </w:pPr>
            <w:r w:rsidRPr="00720277">
              <w:rPr>
                <w:rFonts w:cs="Times New Roman"/>
                <w:color w:val="000000"/>
                <w:sz w:val="28"/>
                <w:szCs w:val="28"/>
              </w:rPr>
              <w:t xml:space="preserve">144 </w:t>
            </w:r>
          </w:p>
        </w:tc>
        <w:tc>
          <w:tcPr>
            <w:tcW w:w="600" w:type="dxa"/>
            <w:tcBorders>
              <w:top w:val="single" w:sz="4" w:space="0" w:color="auto"/>
              <w:left w:val="single" w:sz="4" w:space="0" w:color="auto"/>
              <w:bottom w:val="single" w:sz="4" w:space="0" w:color="auto"/>
              <w:right w:val="single" w:sz="4" w:space="0" w:color="auto"/>
            </w:tcBorders>
            <w:vAlign w:val="center"/>
            <w:hideMark/>
          </w:tcPr>
          <w:p w14:paraId="1E6A4B5D" w14:textId="77777777" w:rsidR="00F06E43" w:rsidRPr="00720277" w:rsidRDefault="00F06E43">
            <w:pPr>
              <w:rPr>
                <w:rFonts w:cs="Times New Roman"/>
                <w:sz w:val="28"/>
                <w:szCs w:val="28"/>
              </w:rPr>
            </w:pPr>
            <w:r w:rsidRPr="00720277">
              <w:rPr>
                <w:rFonts w:cs="Times New Roman"/>
                <w:color w:val="000000"/>
                <w:sz w:val="28"/>
                <w:szCs w:val="28"/>
              </w:rPr>
              <w:t xml:space="preserve">338 </w:t>
            </w:r>
          </w:p>
        </w:tc>
        <w:tc>
          <w:tcPr>
            <w:tcW w:w="615" w:type="dxa"/>
            <w:tcBorders>
              <w:top w:val="single" w:sz="4" w:space="0" w:color="auto"/>
              <w:left w:val="single" w:sz="4" w:space="0" w:color="auto"/>
              <w:bottom w:val="single" w:sz="4" w:space="0" w:color="auto"/>
              <w:right w:val="single" w:sz="4" w:space="0" w:color="auto"/>
            </w:tcBorders>
            <w:vAlign w:val="center"/>
            <w:hideMark/>
          </w:tcPr>
          <w:p w14:paraId="6ED9F8D0" w14:textId="77777777" w:rsidR="00F06E43" w:rsidRPr="00720277" w:rsidRDefault="00F06E43">
            <w:pPr>
              <w:rPr>
                <w:rFonts w:cs="Times New Roman"/>
                <w:sz w:val="28"/>
                <w:szCs w:val="28"/>
              </w:rPr>
            </w:pPr>
            <w:r w:rsidRPr="00720277">
              <w:rPr>
                <w:rFonts w:cs="Times New Roman"/>
                <w:color w:val="000000"/>
                <w:sz w:val="28"/>
                <w:szCs w:val="28"/>
              </w:rPr>
              <w:t xml:space="preserve">498 </w:t>
            </w:r>
          </w:p>
        </w:tc>
        <w:tc>
          <w:tcPr>
            <w:tcW w:w="600" w:type="dxa"/>
            <w:tcBorders>
              <w:top w:val="single" w:sz="4" w:space="0" w:color="auto"/>
              <w:left w:val="single" w:sz="4" w:space="0" w:color="auto"/>
              <w:bottom w:val="single" w:sz="4" w:space="0" w:color="auto"/>
              <w:right w:val="single" w:sz="4" w:space="0" w:color="auto"/>
            </w:tcBorders>
            <w:vAlign w:val="center"/>
            <w:hideMark/>
          </w:tcPr>
          <w:p w14:paraId="3B2B2F16" w14:textId="77777777" w:rsidR="00F06E43" w:rsidRPr="00720277" w:rsidRDefault="00F06E43">
            <w:pPr>
              <w:rPr>
                <w:rFonts w:cs="Times New Roman"/>
                <w:sz w:val="28"/>
                <w:szCs w:val="28"/>
              </w:rPr>
            </w:pPr>
            <w:r w:rsidRPr="00720277">
              <w:rPr>
                <w:rFonts w:cs="Times New Roman"/>
                <w:color w:val="000000"/>
                <w:sz w:val="28"/>
                <w:szCs w:val="28"/>
              </w:rPr>
              <w:t xml:space="preserve">575 </w:t>
            </w:r>
          </w:p>
        </w:tc>
        <w:tc>
          <w:tcPr>
            <w:tcW w:w="615" w:type="dxa"/>
            <w:tcBorders>
              <w:top w:val="single" w:sz="4" w:space="0" w:color="auto"/>
              <w:left w:val="single" w:sz="4" w:space="0" w:color="auto"/>
              <w:bottom w:val="single" w:sz="4" w:space="0" w:color="auto"/>
              <w:right w:val="single" w:sz="4" w:space="0" w:color="auto"/>
            </w:tcBorders>
            <w:vAlign w:val="center"/>
            <w:hideMark/>
          </w:tcPr>
          <w:p w14:paraId="02BA2BA6" w14:textId="77777777" w:rsidR="00F06E43" w:rsidRPr="00720277" w:rsidRDefault="00F06E43">
            <w:pPr>
              <w:rPr>
                <w:rFonts w:cs="Times New Roman"/>
                <w:sz w:val="28"/>
                <w:szCs w:val="28"/>
              </w:rPr>
            </w:pPr>
            <w:r w:rsidRPr="00720277">
              <w:rPr>
                <w:rFonts w:cs="Times New Roman"/>
                <w:color w:val="000000"/>
                <w:sz w:val="28"/>
                <w:szCs w:val="28"/>
              </w:rPr>
              <w:t xml:space="preserve">568 </w:t>
            </w:r>
          </w:p>
        </w:tc>
        <w:tc>
          <w:tcPr>
            <w:tcW w:w="600" w:type="dxa"/>
            <w:tcBorders>
              <w:top w:val="single" w:sz="4" w:space="0" w:color="auto"/>
              <w:left w:val="single" w:sz="4" w:space="0" w:color="auto"/>
              <w:bottom w:val="single" w:sz="4" w:space="0" w:color="auto"/>
              <w:right w:val="single" w:sz="4" w:space="0" w:color="auto"/>
            </w:tcBorders>
            <w:vAlign w:val="center"/>
            <w:hideMark/>
          </w:tcPr>
          <w:p w14:paraId="3B292BD0" w14:textId="77777777" w:rsidR="00F06E43" w:rsidRPr="00720277" w:rsidRDefault="00F06E43">
            <w:pPr>
              <w:rPr>
                <w:rFonts w:cs="Times New Roman"/>
                <w:sz w:val="28"/>
                <w:szCs w:val="28"/>
              </w:rPr>
            </w:pPr>
            <w:r w:rsidRPr="00720277">
              <w:rPr>
                <w:rFonts w:cs="Times New Roman"/>
                <w:color w:val="000000"/>
                <w:sz w:val="28"/>
                <w:szCs w:val="28"/>
              </w:rPr>
              <w:t xml:space="preserve">383 </w:t>
            </w:r>
          </w:p>
        </w:tc>
        <w:tc>
          <w:tcPr>
            <w:tcW w:w="825" w:type="dxa"/>
            <w:tcBorders>
              <w:top w:val="single" w:sz="4" w:space="0" w:color="auto"/>
              <w:left w:val="single" w:sz="4" w:space="0" w:color="auto"/>
              <w:bottom w:val="single" w:sz="4" w:space="0" w:color="auto"/>
              <w:right w:val="single" w:sz="4" w:space="0" w:color="auto"/>
            </w:tcBorders>
            <w:vAlign w:val="center"/>
            <w:hideMark/>
          </w:tcPr>
          <w:p w14:paraId="3582A05C" w14:textId="77777777" w:rsidR="00F06E43" w:rsidRPr="00720277" w:rsidRDefault="00F06E43">
            <w:pPr>
              <w:rPr>
                <w:rFonts w:cs="Times New Roman"/>
                <w:sz w:val="28"/>
                <w:szCs w:val="28"/>
              </w:rPr>
            </w:pPr>
            <w:r w:rsidRPr="00720277">
              <w:rPr>
                <w:rFonts w:cs="Times New Roman"/>
                <w:color w:val="000000"/>
                <w:sz w:val="28"/>
                <w:szCs w:val="28"/>
              </w:rPr>
              <w:t>105</w:t>
            </w:r>
          </w:p>
        </w:tc>
        <w:tc>
          <w:tcPr>
            <w:tcW w:w="0" w:type="auto"/>
            <w:tcBorders>
              <w:top w:val="single" w:sz="6" w:space="0" w:color="auto"/>
              <w:left w:val="single" w:sz="6" w:space="0" w:color="auto"/>
              <w:bottom w:val="single" w:sz="6" w:space="0" w:color="auto"/>
              <w:right w:val="single" w:sz="6" w:space="0" w:color="auto"/>
            </w:tcBorders>
            <w:vAlign w:val="center"/>
            <w:hideMark/>
          </w:tcPr>
          <w:p w14:paraId="6F4EB313" w14:textId="77777777" w:rsidR="00F06E43" w:rsidRPr="00720277" w:rsidRDefault="00F06E43">
            <w:pPr>
              <w:rPr>
                <w:rFonts w:cs="Times New Roman"/>
                <w:sz w:val="28"/>
                <w:szCs w:val="28"/>
              </w:rPr>
            </w:pPr>
          </w:p>
        </w:tc>
      </w:tr>
      <w:tr w:rsidR="00F06E43" w:rsidRPr="00720277" w14:paraId="463C223F" w14:textId="77777777" w:rsidTr="00F06E43">
        <w:tc>
          <w:tcPr>
            <w:tcW w:w="585" w:type="dxa"/>
            <w:tcBorders>
              <w:top w:val="single" w:sz="4" w:space="0" w:color="auto"/>
              <w:left w:val="single" w:sz="4" w:space="0" w:color="auto"/>
              <w:bottom w:val="single" w:sz="4" w:space="0" w:color="auto"/>
              <w:right w:val="single" w:sz="4" w:space="0" w:color="auto"/>
            </w:tcBorders>
            <w:vAlign w:val="center"/>
            <w:hideMark/>
          </w:tcPr>
          <w:p w14:paraId="5367FB3F" w14:textId="77777777" w:rsidR="00F06E43" w:rsidRPr="00720277" w:rsidRDefault="00F06E43">
            <w:pPr>
              <w:rPr>
                <w:rFonts w:cs="Times New Roman"/>
                <w:sz w:val="28"/>
                <w:szCs w:val="28"/>
                <w:lang w:eastAsia="en-US"/>
              </w:rPr>
            </w:pPr>
            <w:proofErr w:type="spellStart"/>
            <w:r w:rsidRPr="00720277">
              <w:rPr>
                <w:rFonts w:cs="Times New Roman"/>
                <w:color w:val="000000"/>
                <w:sz w:val="28"/>
                <w:szCs w:val="28"/>
              </w:rPr>
              <w:t>oriz</w:t>
            </w:r>
            <w:proofErr w:type="spellEnd"/>
            <w:r w:rsidRPr="00720277">
              <w:rPr>
                <w:rFonts w:cs="Times New Roman"/>
                <w:color w:val="000000"/>
                <w:sz w:val="28"/>
                <w:szCs w:val="28"/>
              </w:rPr>
              <w:t xml:space="preserve"> </w:t>
            </w:r>
          </w:p>
        </w:tc>
        <w:tc>
          <w:tcPr>
            <w:tcW w:w="615" w:type="dxa"/>
            <w:tcBorders>
              <w:top w:val="single" w:sz="4" w:space="0" w:color="auto"/>
              <w:left w:val="single" w:sz="4" w:space="0" w:color="auto"/>
              <w:bottom w:val="single" w:sz="4" w:space="0" w:color="auto"/>
              <w:right w:val="single" w:sz="4" w:space="0" w:color="auto"/>
            </w:tcBorders>
            <w:vAlign w:val="center"/>
            <w:hideMark/>
          </w:tcPr>
          <w:p w14:paraId="571E77DA" w14:textId="77777777" w:rsidR="00F06E43" w:rsidRPr="00720277" w:rsidRDefault="00F06E43">
            <w:pPr>
              <w:rPr>
                <w:rFonts w:cs="Times New Roman"/>
                <w:sz w:val="28"/>
                <w:szCs w:val="28"/>
              </w:rPr>
            </w:pPr>
            <w:r w:rsidRPr="00720277">
              <w:rPr>
                <w:rFonts w:cs="Times New Roman"/>
                <w:color w:val="000000"/>
                <w:sz w:val="28"/>
                <w:szCs w:val="28"/>
              </w:rPr>
              <w:t xml:space="preserve">89 </w:t>
            </w:r>
          </w:p>
        </w:tc>
        <w:tc>
          <w:tcPr>
            <w:tcW w:w="600" w:type="dxa"/>
            <w:tcBorders>
              <w:top w:val="single" w:sz="4" w:space="0" w:color="auto"/>
              <w:left w:val="single" w:sz="4" w:space="0" w:color="auto"/>
              <w:bottom w:val="single" w:sz="4" w:space="0" w:color="auto"/>
              <w:right w:val="single" w:sz="4" w:space="0" w:color="auto"/>
            </w:tcBorders>
            <w:vAlign w:val="center"/>
            <w:hideMark/>
          </w:tcPr>
          <w:p w14:paraId="46E8C97A" w14:textId="77777777" w:rsidR="00F06E43" w:rsidRPr="00720277" w:rsidRDefault="00F06E43">
            <w:pPr>
              <w:rPr>
                <w:rFonts w:cs="Times New Roman"/>
                <w:sz w:val="28"/>
                <w:szCs w:val="28"/>
              </w:rPr>
            </w:pPr>
            <w:r w:rsidRPr="00720277">
              <w:rPr>
                <w:rFonts w:cs="Times New Roman"/>
                <w:color w:val="000000"/>
                <w:sz w:val="28"/>
                <w:szCs w:val="28"/>
              </w:rPr>
              <w:t xml:space="preserve">241 </w:t>
            </w:r>
          </w:p>
        </w:tc>
        <w:tc>
          <w:tcPr>
            <w:tcW w:w="600" w:type="dxa"/>
            <w:tcBorders>
              <w:top w:val="single" w:sz="4" w:space="0" w:color="auto"/>
              <w:left w:val="single" w:sz="4" w:space="0" w:color="auto"/>
              <w:bottom w:val="single" w:sz="4" w:space="0" w:color="auto"/>
              <w:right w:val="single" w:sz="4" w:space="0" w:color="auto"/>
            </w:tcBorders>
            <w:vAlign w:val="center"/>
            <w:hideMark/>
          </w:tcPr>
          <w:p w14:paraId="6B861AA5" w14:textId="77777777" w:rsidR="00F06E43" w:rsidRPr="00720277" w:rsidRDefault="00F06E43">
            <w:pPr>
              <w:rPr>
                <w:rFonts w:cs="Times New Roman"/>
                <w:sz w:val="28"/>
                <w:szCs w:val="28"/>
              </w:rPr>
            </w:pPr>
            <w:r w:rsidRPr="00720277">
              <w:rPr>
                <w:rFonts w:cs="Times New Roman"/>
                <w:color w:val="000000"/>
                <w:sz w:val="28"/>
                <w:szCs w:val="28"/>
              </w:rPr>
              <w:t xml:space="preserve">381 </w:t>
            </w:r>
          </w:p>
        </w:tc>
        <w:tc>
          <w:tcPr>
            <w:tcW w:w="615" w:type="dxa"/>
            <w:tcBorders>
              <w:top w:val="single" w:sz="4" w:space="0" w:color="auto"/>
              <w:left w:val="single" w:sz="4" w:space="0" w:color="auto"/>
              <w:bottom w:val="single" w:sz="4" w:space="0" w:color="auto"/>
              <w:right w:val="single" w:sz="4" w:space="0" w:color="auto"/>
            </w:tcBorders>
            <w:vAlign w:val="center"/>
            <w:hideMark/>
          </w:tcPr>
          <w:p w14:paraId="12B9172B" w14:textId="77777777" w:rsidR="00F06E43" w:rsidRPr="00720277" w:rsidRDefault="00F06E43">
            <w:pPr>
              <w:rPr>
                <w:rFonts w:cs="Times New Roman"/>
                <w:sz w:val="28"/>
                <w:szCs w:val="28"/>
              </w:rPr>
            </w:pPr>
            <w:r w:rsidRPr="00720277">
              <w:rPr>
                <w:rFonts w:cs="Times New Roman"/>
                <w:color w:val="000000"/>
                <w:sz w:val="28"/>
                <w:szCs w:val="28"/>
              </w:rPr>
              <w:t xml:space="preserve">523 </w:t>
            </w:r>
          </w:p>
        </w:tc>
        <w:tc>
          <w:tcPr>
            <w:tcW w:w="600" w:type="dxa"/>
            <w:tcBorders>
              <w:top w:val="single" w:sz="4" w:space="0" w:color="auto"/>
              <w:left w:val="single" w:sz="4" w:space="0" w:color="auto"/>
              <w:bottom w:val="single" w:sz="4" w:space="0" w:color="auto"/>
              <w:right w:val="single" w:sz="4" w:space="0" w:color="auto"/>
            </w:tcBorders>
            <w:vAlign w:val="center"/>
            <w:hideMark/>
          </w:tcPr>
          <w:p w14:paraId="61BA7D66" w14:textId="77777777" w:rsidR="00F06E43" w:rsidRPr="00720277" w:rsidRDefault="00F06E43">
            <w:pPr>
              <w:rPr>
                <w:rFonts w:cs="Times New Roman"/>
                <w:sz w:val="28"/>
                <w:szCs w:val="28"/>
              </w:rPr>
            </w:pPr>
            <w:r w:rsidRPr="00720277">
              <w:rPr>
                <w:rFonts w:cs="Times New Roman"/>
                <w:color w:val="000000"/>
                <w:sz w:val="28"/>
                <w:szCs w:val="28"/>
              </w:rPr>
              <w:t xml:space="preserve">647 </w:t>
            </w:r>
          </w:p>
        </w:tc>
        <w:tc>
          <w:tcPr>
            <w:tcW w:w="600" w:type="dxa"/>
            <w:tcBorders>
              <w:top w:val="single" w:sz="4" w:space="0" w:color="auto"/>
              <w:left w:val="single" w:sz="4" w:space="0" w:color="auto"/>
              <w:bottom w:val="single" w:sz="4" w:space="0" w:color="auto"/>
              <w:right w:val="single" w:sz="4" w:space="0" w:color="auto"/>
            </w:tcBorders>
            <w:vAlign w:val="center"/>
            <w:hideMark/>
          </w:tcPr>
          <w:p w14:paraId="4A699569" w14:textId="77777777" w:rsidR="00F06E43" w:rsidRPr="00720277" w:rsidRDefault="00F06E43">
            <w:pPr>
              <w:rPr>
                <w:rFonts w:cs="Times New Roman"/>
                <w:sz w:val="28"/>
                <w:szCs w:val="28"/>
              </w:rPr>
            </w:pPr>
            <w:r w:rsidRPr="00720277">
              <w:rPr>
                <w:rFonts w:cs="Times New Roman"/>
                <w:color w:val="000000"/>
                <w:sz w:val="28"/>
                <w:szCs w:val="28"/>
              </w:rPr>
              <w:t xml:space="preserve">711 </w:t>
            </w:r>
          </w:p>
        </w:tc>
        <w:tc>
          <w:tcPr>
            <w:tcW w:w="615" w:type="dxa"/>
            <w:tcBorders>
              <w:top w:val="single" w:sz="4" w:space="0" w:color="auto"/>
              <w:left w:val="single" w:sz="4" w:space="0" w:color="auto"/>
              <w:bottom w:val="single" w:sz="4" w:space="0" w:color="auto"/>
              <w:right w:val="single" w:sz="4" w:space="0" w:color="auto"/>
            </w:tcBorders>
            <w:vAlign w:val="center"/>
            <w:hideMark/>
          </w:tcPr>
          <w:p w14:paraId="4F95B170" w14:textId="77777777" w:rsidR="00F06E43" w:rsidRPr="00720277" w:rsidRDefault="00F06E43">
            <w:pPr>
              <w:rPr>
                <w:rFonts w:cs="Times New Roman"/>
                <w:sz w:val="28"/>
                <w:szCs w:val="28"/>
              </w:rPr>
            </w:pPr>
            <w:r w:rsidRPr="00720277">
              <w:rPr>
                <w:rFonts w:cs="Times New Roman"/>
                <w:color w:val="000000"/>
                <w:sz w:val="28"/>
                <w:szCs w:val="28"/>
              </w:rPr>
              <w:t xml:space="preserve">734 </w:t>
            </w:r>
          </w:p>
        </w:tc>
        <w:tc>
          <w:tcPr>
            <w:tcW w:w="600" w:type="dxa"/>
            <w:tcBorders>
              <w:top w:val="single" w:sz="4" w:space="0" w:color="auto"/>
              <w:left w:val="single" w:sz="4" w:space="0" w:color="auto"/>
              <w:bottom w:val="single" w:sz="4" w:space="0" w:color="auto"/>
              <w:right w:val="single" w:sz="4" w:space="0" w:color="auto"/>
            </w:tcBorders>
            <w:vAlign w:val="center"/>
            <w:hideMark/>
          </w:tcPr>
          <w:p w14:paraId="3CC4FCCA" w14:textId="77777777" w:rsidR="00F06E43" w:rsidRPr="00720277" w:rsidRDefault="00F06E43">
            <w:pPr>
              <w:rPr>
                <w:rFonts w:cs="Times New Roman"/>
                <w:sz w:val="28"/>
                <w:szCs w:val="28"/>
              </w:rPr>
            </w:pPr>
            <w:r w:rsidRPr="00720277">
              <w:rPr>
                <w:rFonts w:cs="Times New Roman"/>
                <w:color w:val="000000"/>
                <w:sz w:val="28"/>
                <w:szCs w:val="28"/>
              </w:rPr>
              <w:t xml:space="preserve">711 </w:t>
            </w:r>
          </w:p>
        </w:tc>
        <w:tc>
          <w:tcPr>
            <w:tcW w:w="600" w:type="dxa"/>
            <w:tcBorders>
              <w:top w:val="single" w:sz="4" w:space="0" w:color="auto"/>
              <w:left w:val="single" w:sz="4" w:space="0" w:color="auto"/>
              <w:bottom w:val="single" w:sz="4" w:space="0" w:color="auto"/>
              <w:right w:val="single" w:sz="4" w:space="0" w:color="auto"/>
            </w:tcBorders>
            <w:vAlign w:val="center"/>
            <w:hideMark/>
          </w:tcPr>
          <w:p w14:paraId="6C22A8D2" w14:textId="77777777" w:rsidR="00F06E43" w:rsidRPr="00720277" w:rsidRDefault="00F06E43">
            <w:pPr>
              <w:rPr>
                <w:rFonts w:cs="Times New Roman"/>
                <w:sz w:val="28"/>
                <w:szCs w:val="28"/>
              </w:rPr>
            </w:pPr>
            <w:r w:rsidRPr="00720277">
              <w:rPr>
                <w:rFonts w:cs="Times New Roman"/>
                <w:color w:val="000000"/>
                <w:sz w:val="28"/>
                <w:szCs w:val="28"/>
              </w:rPr>
              <w:t xml:space="preserve">647 </w:t>
            </w:r>
          </w:p>
        </w:tc>
        <w:tc>
          <w:tcPr>
            <w:tcW w:w="615" w:type="dxa"/>
            <w:tcBorders>
              <w:top w:val="single" w:sz="4" w:space="0" w:color="auto"/>
              <w:left w:val="single" w:sz="4" w:space="0" w:color="auto"/>
              <w:bottom w:val="single" w:sz="4" w:space="0" w:color="auto"/>
              <w:right w:val="single" w:sz="4" w:space="0" w:color="auto"/>
            </w:tcBorders>
            <w:vAlign w:val="center"/>
            <w:hideMark/>
          </w:tcPr>
          <w:p w14:paraId="08B37F85" w14:textId="77777777" w:rsidR="00F06E43" w:rsidRPr="00720277" w:rsidRDefault="00F06E43">
            <w:pPr>
              <w:rPr>
                <w:rFonts w:cs="Times New Roman"/>
                <w:sz w:val="28"/>
                <w:szCs w:val="28"/>
              </w:rPr>
            </w:pPr>
            <w:r w:rsidRPr="00720277">
              <w:rPr>
                <w:rFonts w:cs="Times New Roman"/>
                <w:color w:val="000000"/>
                <w:sz w:val="28"/>
                <w:szCs w:val="28"/>
              </w:rPr>
              <w:t xml:space="preserve">532 </w:t>
            </w:r>
          </w:p>
        </w:tc>
        <w:tc>
          <w:tcPr>
            <w:tcW w:w="600" w:type="dxa"/>
            <w:tcBorders>
              <w:top w:val="single" w:sz="4" w:space="0" w:color="auto"/>
              <w:left w:val="single" w:sz="4" w:space="0" w:color="auto"/>
              <w:bottom w:val="single" w:sz="4" w:space="0" w:color="auto"/>
              <w:right w:val="single" w:sz="4" w:space="0" w:color="auto"/>
            </w:tcBorders>
            <w:vAlign w:val="center"/>
            <w:hideMark/>
          </w:tcPr>
          <w:p w14:paraId="692FD546" w14:textId="77777777" w:rsidR="00F06E43" w:rsidRPr="00720277" w:rsidRDefault="00F06E43">
            <w:pPr>
              <w:rPr>
                <w:rFonts w:cs="Times New Roman"/>
                <w:sz w:val="28"/>
                <w:szCs w:val="28"/>
              </w:rPr>
            </w:pPr>
            <w:r w:rsidRPr="00720277">
              <w:rPr>
                <w:rFonts w:cs="Times New Roman"/>
                <w:color w:val="000000"/>
                <w:sz w:val="28"/>
                <w:szCs w:val="28"/>
              </w:rPr>
              <w:t xml:space="preserve">381 </w:t>
            </w:r>
          </w:p>
        </w:tc>
        <w:tc>
          <w:tcPr>
            <w:tcW w:w="615" w:type="dxa"/>
            <w:tcBorders>
              <w:top w:val="single" w:sz="4" w:space="0" w:color="auto"/>
              <w:left w:val="single" w:sz="4" w:space="0" w:color="auto"/>
              <w:bottom w:val="single" w:sz="4" w:space="0" w:color="auto"/>
              <w:right w:val="single" w:sz="4" w:space="0" w:color="auto"/>
            </w:tcBorders>
            <w:vAlign w:val="center"/>
            <w:hideMark/>
          </w:tcPr>
          <w:p w14:paraId="6B15D4F7" w14:textId="77777777" w:rsidR="00F06E43" w:rsidRPr="00720277" w:rsidRDefault="00F06E43">
            <w:pPr>
              <w:rPr>
                <w:rFonts w:cs="Times New Roman"/>
                <w:sz w:val="28"/>
                <w:szCs w:val="28"/>
              </w:rPr>
            </w:pPr>
            <w:r w:rsidRPr="00720277">
              <w:rPr>
                <w:rFonts w:cs="Times New Roman"/>
                <w:color w:val="000000"/>
                <w:sz w:val="28"/>
                <w:szCs w:val="28"/>
              </w:rPr>
              <w:t xml:space="preserve">241 </w:t>
            </w:r>
          </w:p>
        </w:tc>
        <w:tc>
          <w:tcPr>
            <w:tcW w:w="600" w:type="dxa"/>
            <w:tcBorders>
              <w:top w:val="single" w:sz="4" w:space="0" w:color="auto"/>
              <w:left w:val="single" w:sz="4" w:space="0" w:color="auto"/>
              <w:bottom w:val="single" w:sz="4" w:space="0" w:color="auto"/>
              <w:right w:val="single" w:sz="4" w:space="0" w:color="auto"/>
            </w:tcBorders>
            <w:vAlign w:val="center"/>
            <w:hideMark/>
          </w:tcPr>
          <w:p w14:paraId="3F97EF35" w14:textId="77777777" w:rsidR="00F06E43" w:rsidRPr="00720277" w:rsidRDefault="00F06E43">
            <w:pPr>
              <w:rPr>
                <w:rFonts w:cs="Times New Roman"/>
                <w:sz w:val="28"/>
                <w:szCs w:val="28"/>
              </w:rPr>
            </w:pPr>
            <w:r w:rsidRPr="00720277">
              <w:rPr>
                <w:rFonts w:cs="Times New Roman"/>
                <w:color w:val="000000"/>
                <w:sz w:val="28"/>
                <w:szCs w:val="28"/>
              </w:rPr>
              <w:t xml:space="preserve">89 </w:t>
            </w:r>
          </w:p>
        </w:tc>
        <w:tc>
          <w:tcPr>
            <w:tcW w:w="825" w:type="dxa"/>
            <w:tcBorders>
              <w:top w:val="single" w:sz="4" w:space="0" w:color="auto"/>
              <w:left w:val="single" w:sz="4" w:space="0" w:color="auto"/>
              <w:bottom w:val="single" w:sz="4" w:space="0" w:color="auto"/>
              <w:right w:val="single" w:sz="4" w:space="0" w:color="auto"/>
            </w:tcBorders>
            <w:vAlign w:val="center"/>
            <w:hideMark/>
          </w:tcPr>
          <w:p w14:paraId="42C09840" w14:textId="77777777" w:rsidR="00F06E43" w:rsidRPr="00720277" w:rsidRDefault="00F06E43">
            <w:pPr>
              <w:rPr>
                <w:rFonts w:cs="Times New Roman"/>
                <w:sz w:val="28"/>
                <w:szCs w:val="28"/>
              </w:rPr>
            </w:pPr>
            <w:r w:rsidRPr="00720277">
              <w:rPr>
                <w:rFonts w:cs="Times New Roman"/>
                <w:color w:val="000000"/>
                <w:sz w:val="28"/>
                <w:szCs w:val="28"/>
              </w:rPr>
              <w:t>247</w:t>
            </w:r>
          </w:p>
        </w:tc>
        <w:tc>
          <w:tcPr>
            <w:tcW w:w="0" w:type="auto"/>
            <w:tcBorders>
              <w:top w:val="single" w:sz="6" w:space="0" w:color="auto"/>
              <w:left w:val="single" w:sz="6" w:space="0" w:color="auto"/>
              <w:bottom w:val="single" w:sz="6" w:space="0" w:color="auto"/>
              <w:right w:val="single" w:sz="6" w:space="0" w:color="auto"/>
            </w:tcBorders>
            <w:vAlign w:val="center"/>
            <w:hideMark/>
          </w:tcPr>
          <w:p w14:paraId="719D9A7A" w14:textId="77777777" w:rsidR="00F06E43" w:rsidRPr="00720277" w:rsidRDefault="00F06E43">
            <w:pPr>
              <w:rPr>
                <w:rFonts w:cs="Times New Roman"/>
                <w:sz w:val="28"/>
                <w:szCs w:val="28"/>
              </w:rPr>
            </w:pPr>
          </w:p>
        </w:tc>
      </w:tr>
      <w:tr w:rsidR="00F06E43" w:rsidRPr="00720277" w14:paraId="4D506A2F" w14:textId="77777777" w:rsidTr="00F06E43">
        <w:tc>
          <w:tcPr>
            <w:tcW w:w="1245" w:type="dxa"/>
            <w:tcBorders>
              <w:top w:val="single" w:sz="4" w:space="0" w:color="auto"/>
              <w:left w:val="single" w:sz="4" w:space="0" w:color="auto"/>
              <w:bottom w:val="single" w:sz="4" w:space="0" w:color="auto"/>
              <w:right w:val="single" w:sz="4" w:space="0" w:color="auto"/>
            </w:tcBorders>
            <w:vAlign w:val="center"/>
            <w:hideMark/>
          </w:tcPr>
          <w:p w14:paraId="0BFAA255" w14:textId="77777777" w:rsidR="00F06E43" w:rsidRPr="00720277" w:rsidRDefault="00F06E43">
            <w:pPr>
              <w:rPr>
                <w:rFonts w:cs="Times New Roman"/>
                <w:sz w:val="28"/>
                <w:szCs w:val="28"/>
                <w:lang w:eastAsia="en-US"/>
              </w:rPr>
            </w:pPr>
            <w:proofErr w:type="spellStart"/>
            <w:r w:rsidRPr="00720277">
              <w:rPr>
                <w:rFonts w:cs="Times New Roman"/>
                <w:color w:val="000000"/>
                <w:sz w:val="28"/>
                <w:szCs w:val="28"/>
              </w:rPr>
              <w:t>Id</w:t>
            </w:r>
            <w:proofErr w:type="spellEnd"/>
          </w:p>
        </w:tc>
        <w:tc>
          <w:tcPr>
            <w:tcW w:w="0" w:type="auto"/>
            <w:tcBorders>
              <w:top w:val="single" w:sz="6" w:space="0" w:color="auto"/>
              <w:left w:val="single" w:sz="6" w:space="0" w:color="auto"/>
              <w:bottom w:val="single" w:sz="6" w:space="0" w:color="auto"/>
              <w:right w:val="single" w:sz="6" w:space="0" w:color="auto"/>
            </w:tcBorders>
            <w:vAlign w:val="center"/>
            <w:hideMark/>
          </w:tcPr>
          <w:p w14:paraId="29324962" w14:textId="77777777" w:rsidR="00F06E43" w:rsidRPr="00720277" w:rsidRDefault="00F06E43">
            <w:pPr>
              <w:rPr>
                <w:rFonts w:cs="Times New Roman"/>
                <w:sz w:val="28"/>
                <w:szCs w:val="2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935F86A" w14:textId="77777777" w:rsidR="00F06E43" w:rsidRPr="00720277" w:rsidRDefault="00F06E43">
            <w:pPr>
              <w:rPr>
                <w:rFonts w:cs="Times New Roman"/>
                <w:sz w:val="28"/>
                <w:szCs w:val="28"/>
                <w:lang w:eastAsia="ro-RO"/>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687BCBE" w14:textId="77777777" w:rsidR="00F06E43" w:rsidRPr="00720277" w:rsidRDefault="00F06E43">
            <w:pPr>
              <w:rPr>
                <w:rFonts w:cs="Times New Roman"/>
                <w:sz w:val="28"/>
                <w:szCs w:val="28"/>
                <w:lang w:eastAsia="ro-RO"/>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060B4BE" w14:textId="77777777" w:rsidR="00F06E43" w:rsidRPr="00720277" w:rsidRDefault="00F06E43">
            <w:pPr>
              <w:rPr>
                <w:rFonts w:cs="Times New Roman"/>
                <w:sz w:val="28"/>
                <w:szCs w:val="28"/>
                <w:lang w:eastAsia="ro-RO"/>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902B045" w14:textId="77777777" w:rsidR="00F06E43" w:rsidRPr="00720277" w:rsidRDefault="00F06E43">
            <w:pPr>
              <w:rPr>
                <w:rFonts w:cs="Times New Roman"/>
                <w:sz w:val="28"/>
                <w:szCs w:val="28"/>
                <w:lang w:eastAsia="ro-RO"/>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311956" w14:textId="77777777" w:rsidR="00F06E43" w:rsidRPr="00720277" w:rsidRDefault="00F06E43">
            <w:pPr>
              <w:rPr>
                <w:rFonts w:cs="Times New Roman"/>
                <w:sz w:val="28"/>
                <w:szCs w:val="28"/>
                <w:lang w:eastAsia="ro-RO"/>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1A5E303" w14:textId="77777777" w:rsidR="00F06E43" w:rsidRPr="00720277" w:rsidRDefault="00F06E43">
            <w:pPr>
              <w:rPr>
                <w:rFonts w:cs="Times New Roman"/>
                <w:sz w:val="28"/>
                <w:szCs w:val="28"/>
                <w:lang w:eastAsia="ro-RO"/>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402E413" w14:textId="77777777" w:rsidR="00F06E43" w:rsidRPr="00720277" w:rsidRDefault="00F06E43">
            <w:pPr>
              <w:rPr>
                <w:rFonts w:cs="Times New Roman"/>
                <w:sz w:val="28"/>
                <w:szCs w:val="28"/>
                <w:lang w:eastAsia="ro-RO"/>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DF47BA6" w14:textId="77777777" w:rsidR="00F06E43" w:rsidRPr="00720277" w:rsidRDefault="00F06E43">
            <w:pPr>
              <w:rPr>
                <w:rFonts w:cs="Times New Roman"/>
                <w:sz w:val="28"/>
                <w:szCs w:val="28"/>
                <w:lang w:eastAsia="ro-RO"/>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7388BD6" w14:textId="77777777" w:rsidR="00F06E43" w:rsidRPr="00720277" w:rsidRDefault="00F06E43">
            <w:pPr>
              <w:rPr>
                <w:rFonts w:cs="Times New Roman"/>
                <w:sz w:val="28"/>
                <w:szCs w:val="28"/>
                <w:lang w:eastAsia="ro-RO"/>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F596663" w14:textId="77777777" w:rsidR="00F06E43" w:rsidRPr="00720277" w:rsidRDefault="00F06E43">
            <w:pPr>
              <w:rPr>
                <w:rFonts w:cs="Times New Roman"/>
                <w:sz w:val="28"/>
                <w:szCs w:val="28"/>
                <w:lang w:eastAsia="ro-RO"/>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13B9AF0C" w14:textId="77777777" w:rsidR="00F06E43" w:rsidRPr="00720277" w:rsidRDefault="00F06E43">
            <w:pPr>
              <w:rPr>
                <w:rFonts w:cs="Times New Roman"/>
                <w:sz w:val="28"/>
                <w:szCs w:val="28"/>
                <w:lang w:eastAsia="ro-RO"/>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57D12FC" w14:textId="77777777" w:rsidR="00F06E43" w:rsidRPr="00720277" w:rsidRDefault="00F06E43">
            <w:pPr>
              <w:rPr>
                <w:rFonts w:cs="Times New Roman"/>
                <w:sz w:val="28"/>
                <w:szCs w:val="28"/>
                <w:lang w:eastAsia="ro-RO"/>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A4E2D28" w14:textId="77777777" w:rsidR="00F06E43" w:rsidRPr="00720277" w:rsidRDefault="00F06E43">
            <w:pPr>
              <w:rPr>
                <w:rFonts w:cs="Times New Roman"/>
                <w:sz w:val="28"/>
                <w:szCs w:val="28"/>
                <w:lang w:eastAsia="ro-RO"/>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42728AD" w14:textId="77777777" w:rsidR="00F06E43" w:rsidRPr="00720277" w:rsidRDefault="00F06E43">
            <w:pPr>
              <w:rPr>
                <w:rFonts w:cs="Times New Roman"/>
                <w:sz w:val="28"/>
                <w:szCs w:val="28"/>
                <w:lang w:eastAsia="ro-RO"/>
              </w:rPr>
            </w:pPr>
          </w:p>
        </w:tc>
      </w:tr>
    </w:tbl>
    <w:p w14:paraId="21067826" w14:textId="77777777" w:rsidR="00F06E43" w:rsidRPr="00720277" w:rsidRDefault="00F06E43" w:rsidP="00F06E43">
      <w:pPr>
        <w:rPr>
          <w:rFonts w:cs="Times New Roman"/>
          <w:sz w:val="28"/>
          <w:szCs w:val="28"/>
          <w:lang w:eastAsia="en-US"/>
        </w:rPr>
      </w:pPr>
    </w:p>
    <w:p w14:paraId="103C12F0" w14:textId="77777777" w:rsidR="00F06E43" w:rsidRPr="00720277" w:rsidRDefault="00F06E43" w:rsidP="00F06E43">
      <w:pPr>
        <w:ind w:firstLine="660"/>
        <w:rPr>
          <w:rFonts w:cs="Times New Roman"/>
          <w:color w:val="000000"/>
          <w:sz w:val="28"/>
          <w:szCs w:val="28"/>
        </w:rPr>
      </w:pPr>
      <w:r w:rsidRPr="00720277">
        <w:rPr>
          <w:rFonts w:cs="Times New Roman"/>
          <w:color w:val="000000"/>
          <w:sz w:val="28"/>
          <w:szCs w:val="28"/>
        </w:rPr>
        <w:t xml:space="preserve">Necesarul de </w:t>
      </w:r>
      <w:proofErr w:type="spellStart"/>
      <w:r w:rsidRPr="00720277">
        <w:rPr>
          <w:rFonts w:cs="Times New Roman"/>
          <w:color w:val="000000"/>
          <w:sz w:val="28"/>
          <w:szCs w:val="28"/>
        </w:rPr>
        <w:t>racire</w:t>
      </w:r>
      <w:proofErr w:type="spellEnd"/>
      <w:r w:rsidRPr="00720277">
        <w:rPr>
          <w:rFonts w:cs="Times New Roman"/>
          <w:color w:val="000000"/>
          <w:sz w:val="28"/>
          <w:szCs w:val="28"/>
        </w:rPr>
        <w:t xml:space="preserve"> se </w:t>
      </w:r>
      <w:proofErr w:type="spellStart"/>
      <w:r w:rsidRPr="00720277">
        <w:rPr>
          <w:rFonts w:cs="Times New Roman"/>
          <w:color w:val="000000"/>
          <w:sz w:val="28"/>
          <w:szCs w:val="28"/>
        </w:rPr>
        <w:t>calculeaza</w:t>
      </w:r>
      <w:proofErr w:type="spellEnd"/>
      <w:r w:rsidRPr="00720277">
        <w:rPr>
          <w:rFonts w:cs="Times New Roman"/>
          <w:color w:val="000000"/>
          <w:sz w:val="28"/>
          <w:szCs w:val="28"/>
        </w:rPr>
        <w:t xml:space="preserve"> conform STAS 6648/1 cu </w:t>
      </w:r>
      <w:proofErr w:type="spellStart"/>
      <w:r w:rsidRPr="00720277">
        <w:rPr>
          <w:rFonts w:cs="Times New Roman"/>
          <w:color w:val="000000"/>
          <w:sz w:val="28"/>
          <w:szCs w:val="28"/>
        </w:rPr>
        <w:t>urmatoarea</w:t>
      </w:r>
      <w:proofErr w:type="spellEnd"/>
      <w:r w:rsidRPr="00720277">
        <w:rPr>
          <w:rFonts w:cs="Times New Roman"/>
          <w:color w:val="000000"/>
          <w:sz w:val="28"/>
          <w:szCs w:val="28"/>
        </w:rPr>
        <w:t xml:space="preserve"> formula:</w:t>
      </w:r>
      <w:r w:rsidRPr="00720277">
        <w:rPr>
          <w:rFonts w:cs="Times New Roman"/>
          <w:color w:val="000000"/>
          <w:sz w:val="28"/>
          <w:szCs w:val="28"/>
        </w:rPr>
        <w:tab/>
      </w:r>
    </w:p>
    <w:p w14:paraId="6BAF3F73" w14:textId="77777777" w:rsidR="00F06E43" w:rsidRPr="00720277" w:rsidRDefault="00F06E43" w:rsidP="00F06E43">
      <w:pPr>
        <w:ind w:firstLine="660"/>
        <w:rPr>
          <w:rFonts w:cs="Times New Roman"/>
          <w:color w:val="000000"/>
          <w:sz w:val="28"/>
          <w:szCs w:val="28"/>
        </w:rPr>
      </w:pPr>
      <w:proofErr w:type="spellStart"/>
      <w:r w:rsidRPr="00720277">
        <w:rPr>
          <w:rFonts w:cs="Times New Roman"/>
          <w:color w:val="000000"/>
          <w:sz w:val="28"/>
          <w:szCs w:val="28"/>
        </w:rPr>
        <w:t>Qr</w:t>
      </w:r>
      <w:proofErr w:type="spellEnd"/>
      <w:r w:rsidRPr="00720277">
        <w:rPr>
          <w:rFonts w:cs="Times New Roman"/>
          <w:color w:val="000000"/>
          <w:sz w:val="28"/>
          <w:szCs w:val="28"/>
        </w:rPr>
        <w:t>=</w:t>
      </w:r>
      <w:proofErr w:type="spellStart"/>
      <w:r w:rsidRPr="00720277">
        <w:rPr>
          <w:rFonts w:cs="Times New Roman"/>
          <w:color w:val="000000"/>
          <w:sz w:val="28"/>
          <w:szCs w:val="28"/>
        </w:rPr>
        <w:t>Qap+Qdeg</w:t>
      </w:r>
      <w:proofErr w:type="spellEnd"/>
      <w:r w:rsidRPr="00720277">
        <w:rPr>
          <w:rFonts w:cs="Times New Roman"/>
          <w:color w:val="000000"/>
          <w:sz w:val="28"/>
          <w:szCs w:val="28"/>
        </w:rPr>
        <w:t xml:space="preserve"> [kW];</w:t>
      </w:r>
    </w:p>
    <w:p w14:paraId="3D221CCF" w14:textId="77777777" w:rsidR="00F06E43" w:rsidRPr="00720277" w:rsidRDefault="00F06E43" w:rsidP="00F06E43">
      <w:pPr>
        <w:ind w:firstLine="660"/>
        <w:rPr>
          <w:rFonts w:cs="Times New Roman"/>
          <w:color w:val="000000"/>
          <w:sz w:val="28"/>
          <w:szCs w:val="28"/>
        </w:rPr>
      </w:pPr>
      <w:proofErr w:type="spellStart"/>
      <w:r w:rsidRPr="00720277">
        <w:rPr>
          <w:rFonts w:cs="Times New Roman"/>
          <w:color w:val="000000"/>
          <w:sz w:val="28"/>
          <w:szCs w:val="28"/>
        </w:rPr>
        <w:t>Qap</w:t>
      </w:r>
      <w:proofErr w:type="spellEnd"/>
      <w:r w:rsidRPr="00720277">
        <w:rPr>
          <w:rFonts w:cs="Times New Roman"/>
          <w:color w:val="000000"/>
          <w:sz w:val="28"/>
          <w:szCs w:val="28"/>
        </w:rPr>
        <w:t xml:space="preserve"> = </w:t>
      </w:r>
      <w:proofErr w:type="spellStart"/>
      <w:r w:rsidRPr="00720277">
        <w:rPr>
          <w:rFonts w:cs="Times New Roman"/>
          <w:color w:val="000000"/>
          <w:sz w:val="28"/>
          <w:szCs w:val="28"/>
        </w:rPr>
        <w:t>reprezinta</w:t>
      </w:r>
      <w:proofErr w:type="spellEnd"/>
      <w:r w:rsidRPr="00720277">
        <w:rPr>
          <w:rFonts w:cs="Times New Roman"/>
          <w:color w:val="000000"/>
          <w:sz w:val="28"/>
          <w:szCs w:val="28"/>
        </w:rPr>
        <w:t xml:space="preserve"> aporturile de </w:t>
      </w:r>
      <w:proofErr w:type="spellStart"/>
      <w:r w:rsidRPr="00720277">
        <w:rPr>
          <w:rFonts w:cs="Times New Roman"/>
          <w:color w:val="000000"/>
          <w:sz w:val="28"/>
          <w:szCs w:val="28"/>
        </w:rPr>
        <w:t>caldura</w:t>
      </w:r>
      <w:proofErr w:type="spellEnd"/>
      <w:r w:rsidRPr="00720277">
        <w:rPr>
          <w:rFonts w:cs="Times New Roman"/>
          <w:color w:val="000000"/>
          <w:sz w:val="28"/>
          <w:szCs w:val="28"/>
        </w:rPr>
        <w:t xml:space="preserve"> prin elemente </w:t>
      </w:r>
      <w:proofErr w:type="spellStart"/>
      <w:r w:rsidRPr="00720277">
        <w:rPr>
          <w:rFonts w:cs="Times New Roman"/>
          <w:color w:val="000000"/>
          <w:sz w:val="28"/>
          <w:szCs w:val="28"/>
        </w:rPr>
        <w:t>inertiale</w:t>
      </w:r>
      <w:proofErr w:type="spellEnd"/>
      <w:r w:rsidRPr="00720277">
        <w:rPr>
          <w:rFonts w:cs="Times New Roman"/>
          <w:color w:val="000000"/>
          <w:sz w:val="28"/>
          <w:szCs w:val="28"/>
        </w:rPr>
        <w:t xml:space="preserve">, </w:t>
      </w:r>
      <w:proofErr w:type="spellStart"/>
      <w:r w:rsidRPr="00720277">
        <w:rPr>
          <w:rFonts w:cs="Times New Roman"/>
          <w:color w:val="000000"/>
          <w:sz w:val="28"/>
          <w:szCs w:val="28"/>
        </w:rPr>
        <w:t>neinertiale</w:t>
      </w:r>
      <w:proofErr w:type="spellEnd"/>
      <w:r w:rsidRPr="00720277">
        <w:rPr>
          <w:rFonts w:cs="Times New Roman"/>
          <w:color w:val="000000"/>
          <w:sz w:val="28"/>
          <w:szCs w:val="28"/>
        </w:rPr>
        <w:t xml:space="preserve"> si de la </w:t>
      </w:r>
      <w:proofErr w:type="spellStart"/>
      <w:r w:rsidRPr="00720277">
        <w:rPr>
          <w:rFonts w:cs="Times New Roman"/>
          <w:color w:val="000000"/>
          <w:sz w:val="28"/>
          <w:szCs w:val="28"/>
        </w:rPr>
        <w:t>incaperile</w:t>
      </w:r>
      <w:proofErr w:type="spellEnd"/>
      <w:r w:rsidRPr="00720277">
        <w:rPr>
          <w:rFonts w:cs="Times New Roman"/>
          <w:color w:val="000000"/>
          <w:sz w:val="28"/>
          <w:szCs w:val="28"/>
        </w:rPr>
        <w:t xml:space="preserve"> vecine  [kW]</w:t>
      </w:r>
    </w:p>
    <w:p w14:paraId="60B7F8C1" w14:textId="77777777" w:rsidR="00F06E43" w:rsidRPr="00720277" w:rsidRDefault="00F06E43" w:rsidP="00F06E43">
      <w:pPr>
        <w:ind w:firstLine="660"/>
        <w:rPr>
          <w:rFonts w:cs="Times New Roman"/>
          <w:color w:val="000000"/>
          <w:sz w:val="28"/>
          <w:szCs w:val="28"/>
        </w:rPr>
      </w:pPr>
      <w:proofErr w:type="spellStart"/>
      <w:r w:rsidRPr="00720277">
        <w:rPr>
          <w:rFonts w:cs="Times New Roman"/>
          <w:color w:val="000000"/>
          <w:sz w:val="28"/>
          <w:szCs w:val="28"/>
        </w:rPr>
        <w:t>Qdeg</w:t>
      </w:r>
      <w:proofErr w:type="spellEnd"/>
      <w:r w:rsidRPr="00720277">
        <w:rPr>
          <w:rFonts w:cs="Times New Roman"/>
          <w:color w:val="000000"/>
          <w:sz w:val="28"/>
          <w:szCs w:val="28"/>
        </w:rPr>
        <w:t xml:space="preserve"> = aporturile de </w:t>
      </w:r>
      <w:proofErr w:type="spellStart"/>
      <w:r w:rsidRPr="00720277">
        <w:rPr>
          <w:rFonts w:cs="Times New Roman"/>
          <w:color w:val="000000"/>
          <w:sz w:val="28"/>
          <w:szCs w:val="28"/>
        </w:rPr>
        <w:t>caldura</w:t>
      </w:r>
      <w:proofErr w:type="spellEnd"/>
      <w:r w:rsidRPr="00720277">
        <w:rPr>
          <w:rFonts w:cs="Times New Roman"/>
          <w:color w:val="000000"/>
          <w:sz w:val="28"/>
          <w:szCs w:val="28"/>
        </w:rPr>
        <w:t xml:space="preserve"> </w:t>
      </w:r>
      <w:proofErr w:type="spellStart"/>
      <w:r w:rsidRPr="00720277">
        <w:rPr>
          <w:rFonts w:cs="Times New Roman"/>
          <w:color w:val="000000"/>
          <w:sz w:val="28"/>
          <w:szCs w:val="28"/>
        </w:rPr>
        <w:t>obtinute</w:t>
      </w:r>
      <w:proofErr w:type="spellEnd"/>
      <w:r w:rsidRPr="00720277">
        <w:rPr>
          <w:rFonts w:cs="Times New Roman"/>
          <w:color w:val="000000"/>
          <w:sz w:val="28"/>
          <w:szCs w:val="28"/>
        </w:rPr>
        <w:t xml:space="preserve"> din </w:t>
      </w:r>
      <w:proofErr w:type="spellStart"/>
      <w:r w:rsidRPr="00720277">
        <w:rPr>
          <w:rFonts w:cs="Times New Roman"/>
          <w:color w:val="000000"/>
          <w:sz w:val="28"/>
          <w:szCs w:val="28"/>
        </w:rPr>
        <w:t>degajarile</w:t>
      </w:r>
      <w:proofErr w:type="spellEnd"/>
      <w:r w:rsidRPr="00720277">
        <w:rPr>
          <w:rFonts w:cs="Times New Roman"/>
          <w:color w:val="000000"/>
          <w:sz w:val="28"/>
          <w:szCs w:val="28"/>
        </w:rPr>
        <w:t xml:space="preserve"> de la om, iluminat, </w:t>
      </w:r>
      <w:proofErr w:type="spellStart"/>
      <w:r w:rsidRPr="00720277">
        <w:rPr>
          <w:rFonts w:cs="Times New Roman"/>
          <w:color w:val="000000"/>
          <w:sz w:val="28"/>
          <w:szCs w:val="28"/>
        </w:rPr>
        <w:t>masini</w:t>
      </w:r>
      <w:proofErr w:type="spellEnd"/>
      <w:r w:rsidRPr="00720277">
        <w:rPr>
          <w:rFonts w:cs="Times New Roman"/>
          <w:color w:val="000000"/>
          <w:sz w:val="28"/>
          <w:szCs w:val="28"/>
        </w:rPr>
        <w:t xml:space="preserve"> </w:t>
      </w:r>
      <w:proofErr w:type="spellStart"/>
      <w:r w:rsidRPr="00720277">
        <w:rPr>
          <w:rFonts w:cs="Times New Roman"/>
          <w:color w:val="000000"/>
          <w:sz w:val="28"/>
          <w:szCs w:val="28"/>
        </w:rPr>
        <w:t>actionate</w:t>
      </w:r>
      <w:proofErr w:type="spellEnd"/>
      <w:r w:rsidRPr="00720277">
        <w:rPr>
          <w:rFonts w:cs="Times New Roman"/>
          <w:color w:val="000000"/>
          <w:sz w:val="28"/>
          <w:szCs w:val="28"/>
        </w:rPr>
        <w:t xml:space="preserve"> electric si alte surse interioare de </w:t>
      </w:r>
      <w:proofErr w:type="spellStart"/>
      <w:r w:rsidRPr="00720277">
        <w:rPr>
          <w:rFonts w:cs="Times New Roman"/>
          <w:color w:val="000000"/>
          <w:sz w:val="28"/>
          <w:szCs w:val="28"/>
        </w:rPr>
        <w:t>caldura</w:t>
      </w:r>
      <w:proofErr w:type="spellEnd"/>
      <w:r w:rsidRPr="00720277">
        <w:rPr>
          <w:rFonts w:cs="Times New Roman"/>
          <w:color w:val="000000"/>
          <w:sz w:val="28"/>
          <w:szCs w:val="28"/>
        </w:rPr>
        <w:t xml:space="preserve"> [kW];</w:t>
      </w:r>
    </w:p>
    <w:p w14:paraId="0CCEEFDD" w14:textId="77777777" w:rsidR="00F06E43" w:rsidRPr="00720277" w:rsidRDefault="00F06E43" w:rsidP="00F06E43">
      <w:pPr>
        <w:ind w:firstLine="660"/>
        <w:rPr>
          <w:rFonts w:cs="Times New Roman"/>
          <w:color w:val="000000"/>
          <w:sz w:val="28"/>
          <w:szCs w:val="28"/>
        </w:rPr>
      </w:pPr>
      <w:proofErr w:type="spellStart"/>
      <w:r w:rsidRPr="00720277">
        <w:rPr>
          <w:rFonts w:cs="Times New Roman"/>
          <w:color w:val="000000"/>
          <w:sz w:val="28"/>
          <w:szCs w:val="28"/>
        </w:rPr>
        <w:t>Qdeg</w:t>
      </w:r>
      <w:proofErr w:type="spellEnd"/>
      <w:r w:rsidRPr="00720277">
        <w:rPr>
          <w:rFonts w:cs="Times New Roman"/>
          <w:color w:val="000000"/>
          <w:sz w:val="28"/>
          <w:szCs w:val="28"/>
        </w:rPr>
        <w:t xml:space="preserve"> = </w:t>
      </w:r>
      <w:proofErr w:type="spellStart"/>
      <w:r w:rsidRPr="00720277">
        <w:rPr>
          <w:rFonts w:cs="Times New Roman"/>
          <w:color w:val="000000"/>
          <w:sz w:val="28"/>
          <w:szCs w:val="28"/>
        </w:rPr>
        <w:t>Qom</w:t>
      </w:r>
      <w:proofErr w:type="spellEnd"/>
      <w:r w:rsidRPr="00720277">
        <w:rPr>
          <w:rFonts w:cs="Times New Roman"/>
          <w:color w:val="000000"/>
          <w:sz w:val="28"/>
          <w:szCs w:val="28"/>
        </w:rPr>
        <w:t xml:space="preserve"> + </w:t>
      </w:r>
      <w:proofErr w:type="spellStart"/>
      <w:r w:rsidRPr="00720277">
        <w:rPr>
          <w:rFonts w:cs="Times New Roman"/>
          <w:color w:val="000000"/>
          <w:sz w:val="28"/>
          <w:szCs w:val="28"/>
        </w:rPr>
        <w:t>Qil</w:t>
      </w:r>
      <w:proofErr w:type="spellEnd"/>
      <w:r w:rsidRPr="00720277">
        <w:rPr>
          <w:rFonts w:cs="Times New Roman"/>
          <w:color w:val="000000"/>
          <w:sz w:val="28"/>
          <w:szCs w:val="28"/>
        </w:rPr>
        <w:t xml:space="preserve"> +</w:t>
      </w:r>
      <w:proofErr w:type="spellStart"/>
      <w:r w:rsidRPr="00720277">
        <w:rPr>
          <w:rFonts w:cs="Times New Roman"/>
          <w:color w:val="000000"/>
          <w:sz w:val="28"/>
          <w:szCs w:val="28"/>
        </w:rPr>
        <w:t>Qech</w:t>
      </w:r>
      <w:proofErr w:type="spellEnd"/>
      <w:r w:rsidRPr="00720277">
        <w:rPr>
          <w:rFonts w:cs="Times New Roman"/>
          <w:color w:val="000000"/>
          <w:sz w:val="28"/>
          <w:szCs w:val="28"/>
        </w:rPr>
        <w:t xml:space="preserve"> [kW], unde</w:t>
      </w:r>
    </w:p>
    <w:p w14:paraId="79D4AC66" w14:textId="77777777" w:rsidR="00F06E43" w:rsidRPr="00720277" w:rsidRDefault="00F06E43" w:rsidP="00F06E43">
      <w:pPr>
        <w:ind w:firstLine="660"/>
        <w:rPr>
          <w:rFonts w:cs="Times New Roman"/>
          <w:color w:val="000000"/>
          <w:sz w:val="28"/>
          <w:szCs w:val="28"/>
        </w:rPr>
      </w:pPr>
      <w:proofErr w:type="spellStart"/>
      <w:r w:rsidRPr="00720277">
        <w:rPr>
          <w:rFonts w:cs="Times New Roman"/>
          <w:color w:val="000000"/>
          <w:sz w:val="28"/>
          <w:szCs w:val="28"/>
        </w:rPr>
        <w:t>Qom</w:t>
      </w:r>
      <w:proofErr w:type="spellEnd"/>
      <w:r w:rsidRPr="00720277">
        <w:rPr>
          <w:rFonts w:cs="Times New Roman"/>
          <w:color w:val="000000"/>
          <w:sz w:val="28"/>
          <w:szCs w:val="28"/>
        </w:rPr>
        <w:t xml:space="preserve"> = </w:t>
      </w:r>
      <w:proofErr w:type="spellStart"/>
      <w:r w:rsidRPr="00720277">
        <w:rPr>
          <w:rFonts w:cs="Times New Roman"/>
          <w:color w:val="000000"/>
          <w:sz w:val="28"/>
          <w:szCs w:val="28"/>
        </w:rPr>
        <w:t>degajarile</w:t>
      </w:r>
      <w:proofErr w:type="spellEnd"/>
      <w:r w:rsidRPr="00720277">
        <w:rPr>
          <w:rFonts w:cs="Times New Roman"/>
          <w:color w:val="000000"/>
          <w:sz w:val="28"/>
          <w:szCs w:val="28"/>
        </w:rPr>
        <w:t xml:space="preserve"> de </w:t>
      </w:r>
      <w:proofErr w:type="spellStart"/>
      <w:r w:rsidRPr="00720277">
        <w:rPr>
          <w:rFonts w:cs="Times New Roman"/>
          <w:color w:val="000000"/>
          <w:sz w:val="28"/>
          <w:szCs w:val="28"/>
        </w:rPr>
        <w:t>caldura</w:t>
      </w:r>
      <w:proofErr w:type="spellEnd"/>
      <w:r w:rsidRPr="00720277">
        <w:rPr>
          <w:rFonts w:cs="Times New Roman"/>
          <w:color w:val="000000"/>
          <w:sz w:val="28"/>
          <w:szCs w:val="28"/>
        </w:rPr>
        <w:t xml:space="preserve"> de la om</w:t>
      </w:r>
    </w:p>
    <w:p w14:paraId="6EE6D151" w14:textId="77777777" w:rsidR="00F06E43" w:rsidRPr="00720277" w:rsidRDefault="00F06E43" w:rsidP="00F06E43">
      <w:pPr>
        <w:ind w:firstLine="660"/>
        <w:rPr>
          <w:rFonts w:cs="Times New Roman"/>
          <w:color w:val="000000"/>
          <w:sz w:val="28"/>
          <w:szCs w:val="28"/>
        </w:rPr>
      </w:pPr>
      <w:r w:rsidRPr="00720277">
        <w:rPr>
          <w:rFonts w:cs="Times New Roman"/>
          <w:color w:val="000000"/>
          <w:sz w:val="28"/>
          <w:szCs w:val="28"/>
        </w:rPr>
        <w:t xml:space="preserve">N = </w:t>
      </w:r>
      <w:proofErr w:type="spellStart"/>
      <w:r w:rsidRPr="00720277">
        <w:rPr>
          <w:rFonts w:cs="Times New Roman"/>
          <w:color w:val="000000"/>
          <w:sz w:val="28"/>
          <w:szCs w:val="28"/>
        </w:rPr>
        <w:t>numarul</w:t>
      </w:r>
      <w:proofErr w:type="spellEnd"/>
      <w:r w:rsidRPr="00720277">
        <w:rPr>
          <w:rFonts w:cs="Times New Roman"/>
          <w:color w:val="000000"/>
          <w:sz w:val="28"/>
          <w:szCs w:val="28"/>
        </w:rPr>
        <w:t xml:space="preserve"> de oameni (</w:t>
      </w:r>
      <w:proofErr w:type="spellStart"/>
      <w:r w:rsidRPr="00720277">
        <w:rPr>
          <w:rFonts w:cs="Times New Roman"/>
          <w:color w:val="000000"/>
          <w:sz w:val="28"/>
          <w:szCs w:val="28"/>
        </w:rPr>
        <w:t>vizitatori+personal</w:t>
      </w:r>
      <w:proofErr w:type="spellEnd"/>
      <w:r w:rsidRPr="00720277">
        <w:rPr>
          <w:rFonts w:cs="Times New Roman"/>
          <w:color w:val="000000"/>
          <w:sz w:val="28"/>
          <w:szCs w:val="28"/>
        </w:rPr>
        <w:t>).</w:t>
      </w:r>
    </w:p>
    <w:p w14:paraId="27F911D4" w14:textId="77777777" w:rsidR="00F06E43" w:rsidRPr="00720277" w:rsidRDefault="00F06E43" w:rsidP="00F06E43">
      <w:pPr>
        <w:ind w:firstLine="660"/>
        <w:rPr>
          <w:rFonts w:cs="Times New Roman"/>
          <w:color w:val="000000"/>
          <w:sz w:val="28"/>
          <w:szCs w:val="28"/>
        </w:rPr>
      </w:pPr>
      <w:proofErr w:type="spellStart"/>
      <w:r w:rsidRPr="00720277">
        <w:rPr>
          <w:rFonts w:cs="Times New Roman"/>
          <w:color w:val="000000"/>
          <w:sz w:val="28"/>
          <w:szCs w:val="28"/>
        </w:rPr>
        <w:t>qom</w:t>
      </w:r>
      <w:proofErr w:type="spellEnd"/>
      <w:r w:rsidRPr="00720277">
        <w:rPr>
          <w:rFonts w:cs="Times New Roman"/>
          <w:color w:val="000000"/>
          <w:sz w:val="28"/>
          <w:szCs w:val="28"/>
        </w:rPr>
        <w:t xml:space="preserve"> = degajarea de </w:t>
      </w:r>
      <w:proofErr w:type="spellStart"/>
      <w:r w:rsidRPr="00720277">
        <w:rPr>
          <w:rFonts w:cs="Times New Roman"/>
          <w:color w:val="000000"/>
          <w:sz w:val="28"/>
          <w:szCs w:val="28"/>
        </w:rPr>
        <w:t>caldura</w:t>
      </w:r>
      <w:proofErr w:type="spellEnd"/>
      <w:r w:rsidRPr="00720277">
        <w:rPr>
          <w:rFonts w:cs="Times New Roman"/>
          <w:color w:val="000000"/>
          <w:sz w:val="28"/>
          <w:szCs w:val="28"/>
        </w:rPr>
        <w:t xml:space="preserve"> totala a unei persoane in </w:t>
      </w:r>
      <w:proofErr w:type="spellStart"/>
      <w:r w:rsidRPr="00720277">
        <w:rPr>
          <w:rFonts w:cs="Times New Roman"/>
          <w:color w:val="000000"/>
          <w:sz w:val="28"/>
          <w:szCs w:val="28"/>
        </w:rPr>
        <w:t>functie</w:t>
      </w:r>
      <w:proofErr w:type="spellEnd"/>
      <w:r w:rsidRPr="00720277">
        <w:rPr>
          <w:rFonts w:cs="Times New Roman"/>
          <w:color w:val="000000"/>
          <w:sz w:val="28"/>
          <w:szCs w:val="28"/>
        </w:rPr>
        <w:t xml:space="preserve"> de efortul fizic depus </w:t>
      </w:r>
      <w:r w:rsidRPr="00720277">
        <w:rPr>
          <w:rFonts w:cs="Times New Roman"/>
          <w:color w:val="000000"/>
          <w:sz w:val="28"/>
          <w:szCs w:val="28"/>
        </w:rPr>
        <w:sym w:font="Wingdings" w:char="F0E0"/>
      </w:r>
      <w:r w:rsidRPr="00720277">
        <w:rPr>
          <w:rFonts w:cs="Times New Roman"/>
          <w:color w:val="000000"/>
          <w:sz w:val="28"/>
          <w:szCs w:val="28"/>
        </w:rPr>
        <w:t xml:space="preserve"> </w:t>
      </w:r>
      <w:proofErr w:type="spellStart"/>
      <w:r w:rsidRPr="00720277">
        <w:rPr>
          <w:rFonts w:cs="Times New Roman"/>
          <w:color w:val="000000"/>
          <w:sz w:val="28"/>
          <w:szCs w:val="28"/>
        </w:rPr>
        <w:t>qom</w:t>
      </w:r>
      <w:proofErr w:type="spellEnd"/>
      <w:r w:rsidRPr="00720277">
        <w:rPr>
          <w:rFonts w:cs="Times New Roman"/>
          <w:color w:val="000000"/>
          <w:sz w:val="28"/>
          <w:szCs w:val="28"/>
        </w:rPr>
        <w:t xml:space="preserve"> =120 W/persoana</w:t>
      </w:r>
    </w:p>
    <w:p w14:paraId="192DC02B" w14:textId="77777777" w:rsidR="00F06E43" w:rsidRPr="00720277" w:rsidRDefault="00F06E43" w:rsidP="00F06E43">
      <w:pPr>
        <w:ind w:firstLine="660"/>
        <w:rPr>
          <w:rFonts w:cs="Times New Roman"/>
          <w:color w:val="000000"/>
          <w:sz w:val="28"/>
          <w:szCs w:val="28"/>
        </w:rPr>
      </w:pPr>
      <w:proofErr w:type="spellStart"/>
      <w:r w:rsidRPr="00720277">
        <w:rPr>
          <w:rFonts w:cs="Times New Roman"/>
          <w:color w:val="000000"/>
          <w:sz w:val="28"/>
          <w:szCs w:val="28"/>
        </w:rPr>
        <w:t>QiI</w:t>
      </w:r>
      <w:proofErr w:type="spellEnd"/>
      <w:r w:rsidRPr="00720277">
        <w:rPr>
          <w:rFonts w:cs="Times New Roman"/>
          <w:color w:val="000000"/>
          <w:sz w:val="28"/>
          <w:szCs w:val="28"/>
        </w:rPr>
        <w:t xml:space="preserve"> = </w:t>
      </w:r>
      <w:proofErr w:type="spellStart"/>
      <w:r w:rsidRPr="00720277">
        <w:rPr>
          <w:rFonts w:cs="Times New Roman"/>
          <w:color w:val="000000"/>
          <w:sz w:val="28"/>
          <w:szCs w:val="28"/>
        </w:rPr>
        <w:t>degajarile</w:t>
      </w:r>
      <w:proofErr w:type="spellEnd"/>
      <w:r w:rsidRPr="00720277">
        <w:rPr>
          <w:rFonts w:cs="Times New Roman"/>
          <w:color w:val="000000"/>
          <w:sz w:val="28"/>
          <w:szCs w:val="28"/>
        </w:rPr>
        <w:t xml:space="preserve"> de </w:t>
      </w:r>
      <w:proofErr w:type="spellStart"/>
      <w:r w:rsidRPr="00720277">
        <w:rPr>
          <w:rFonts w:cs="Times New Roman"/>
          <w:color w:val="000000"/>
          <w:sz w:val="28"/>
          <w:szCs w:val="28"/>
        </w:rPr>
        <w:t>caldura</w:t>
      </w:r>
      <w:proofErr w:type="spellEnd"/>
      <w:r w:rsidRPr="00720277">
        <w:rPr>
          <w:rFonts w:cs="Times New Roman"/>
          <w:color w:val="000000"/>
          <w:sz w:val="28"/>
          <w:szCs w:val="28"/>
        </w:rPr>
        <w:t xml:space="preserve"> de la iluminat</w:t>
      </w:r>
    </w:p>
    <w:p w14:paraId="0B31F669" w14:textId="77777777" w:rsidR="00F06E43" w:rsidRPr="00720277" w:rsidRDefault="00F06E43" w:rsidP="00F06E43">
      <w:pPr>
        <w:ind w:firstLine="660"/>
        <w:rPr>
          <w:rFonts w:cs="Times New Roman"/>
          <w:color w:val="000000"/>
          <w:sz w:val="28"/>
          <w:szCs w:val="28"/>
        </w:rPr>
      </w:pPr>
      <w:proofErr w:type="spellStart"/>
      <w:r w:rsidRPr="00720277">
        <w:rPr>
          <w:rFonts w:cs="Times New Roman"/>
          <w:color w:val="000000"/>
          <w:sz w:val="28"/>
          <w:szCs w:val="28"/>
        </w:rPr>
        <w:t>Qil</w:t>
      </w:r>
      <w:proofErr w:type="spellEnd"/>
      <w:r w:rsidRPr="00720277">
        <w:rPr>
          <w:rFonts w:cs="Times New Roman"/>
          <w:color w:val="000000"/>
          <w:sz w:val="28"/>
          <w:szCs w:val="28"/>
        </w:rPr>
        <w:t xml:space="preserve"> = B x N [kW], unde</w:t>
      </w:r>
    </w:p>
    <w:p w14:paraId="16C6C3E2" w14:textId="77777777" w:rsidR="00F06E43" w:rsidRPr="00720277" w:rsidRDefault="00F06E43" w:rsidP="00F06E43">
      <w:pPr>
        <w:ind w:firstLine="660"/>
        <w:rPr>
          <w:rFonts w:cs="Times New Roman"/>
          <w:color w:val="000000"/>
          <w:sz w:val="28"/>
          <w:szCs w:val="28"/>
        </w:rPr>
      </w:pPr>
      <w:r w:rsidRPr="00720277">
        <w:rPr>
          <w:rFonts w:cs="Times New Roman"/>
          <w:color w:val="000000"/>
          <w:sz w:val="28"/>
          <w:szCs w:val="28"/>
        </w:rPr>
        <w:t xml:space="preserve">B = coeficient care tine seama de partea de energie electrica transformata in </w:t>
      </w:r>
      <w:proofErr w:type="spellStart"/>
      <w:r w:rsidRPr="00720277">
        <w:rPr>
          <w:rFonts w:cs="Times New Roman"/>
          <w:color w:val="000000"/>
          <w:sz w:val="28"/>
          <w:szCs w:val="28"/>
        </w:rPr>
        <w:t>caldura</w:t>
      </w:r>
      <w:proofErr w:type="spellEnd"/>
      <w:r w:rsidRPr="00720277">
        <w:rPr>
          <w:rFonts w:cs="Times New Roman"/>
          <w:color w:val="000000"/>
          <w:sz w:val="28"/>
          <w:szCs w:val="28"/>
        </w:rPr>
        <w:t xml:space="preserve"> (consideram B=0,86)</w:t>
      </w:r>
    </w:p>
    <w:p w14:paraId="62556F3F" w14:textId="77777777" w:rsidR="00F06E43" w:rsidRPr="00720277" w:rsidRDefault="00F06E43" w:rsidP="00F06E43">
      <w:pPr>
        <w:ind w:firstLine="660"/>
        <w:rPr>
          <w:rFonts w:cs="Times New Roman"/>
          <w:color w:val="000000"/>
          <w:sz w:val="28"/>
          <w:szCs w:val="28"/>
        </w:rPr>
      </w:pPr>
      <w:r w:rsidRPr="00720277">
        <w:rPr>
          <w:rFonts w:cs="Times New Roman"/>
          <w:color w:val="000000"/>
          <w:sz w:val="28"/>
          <w:szCs w:val="28"/>
        </w:rPr>
        <w:t xml:space="preserve">N = este puterea instalata a surselor de iluminat in </w:t>
      </w:r>
      <w:proofErr w:type="spellStart"/>
      <w:r w:rsidRPr="00720277">
        <w:rPr>
          <w:rFonts w:cs="Times New Roman"/>
          <w:color w:val="000000"/>
          <w:sz w:val="28"/>
          <w:szCs w:val="28"/>
        </w:rPr>
        <w:t>functie</w:t>
      </w:r>
      <w:proofErr w:type="spellEnd"/>
      <w:r w:rsidRPr="00720277">
        <w:rPr>
          <w:rFonts w:cs="Times New Roman"/>
          <w:color w:val="000000"/>
          <w:sz w:val="28"/>
          <w:szCs w:val="28"/>
        </w:rPr>
        <w:t xml:space="preserve"> de nivelul de iluminare</w:t>
      </w:r>
    </w:p>
    <w:p w14:paraId="02999BEE" w14:textId="77777777" w:rsidR="00F06E43" w:rsidRPr="00720277" w:rsidRDefault="00F06E43" w:rsidP="00F06E43">
      <w:pPr>
        <w:ind w:firstLine="660"/>
        <w:rPr>
          <w:rFonts w:cs="Times New Roman"/>
          <w:color w:val="000000"/>
          <w:sz w:val="28"/>
          <w:szCs w:val="28"/>
        </w:rPr>
      </w:pPr>
      <w:proofErr w:type="spellStart"/>
      <w:r w:rsidRPr="00720277">
        <w:rPr>
          <w:rFonts w:cs="Times New Roman"/>
          <w:color w:val="000000"/>
          <w:sz w:val="28"/>
          <w:szCs w:val="28"/>
        </w:rPr>
        <w:t>Qech</w:t>
      </w:r>
      <w:proofErr w:type="spellEnd"/>
      <w:r w:rsidRPr="00720277">
        <w:rPr>
          <w:rFonts w:cs="Times New Roman"/>
          <w:color w:val="000000"/>
          <w:sz w:val="28"/>
          <w:szCs w:val="28"/>
        </w:rPr>
        <w:t xml:space="preserve"> = </w:t>
      </w:r>
      <w:proofErr w:type="spellStart"/>
      <w:r w:rsidRPr="00720277">
        <w:rPr>
          <w:rFonts w:cs="Times New Roman"/>
          <w:color w:val="000000"/>
          <w:sz w:val="28"/>
          <w:szCs w:val="28"/>
        </w:rPr>
        <w:t>degajari</w:t>
      </w:r>
      <w:proofErr w:type="spellEnd"/>
      <w:r w:rsidRPr="00720277">
        <w:rPr>
          <w:rFonts w:cs="Times New Roman"/>
          <w:color w:val="000000"/>
          <w:sz w:val="28"/>
          <w:szCs w:val="28"/>
        </w:rPr>
        <w:t xml:space="preserve"> de la alte echipamente electrice (ex: calculatoare, etc).</w:t>
      </w:r>
    </w:p>
    <w:p w14:paraId="3383D96C" w14:textId="59F05C26" w:rsidR="00F06E43" w:rsidRPr="00720277" w:rsidRDefault="00F06E43" w:rsidP="00F06E43">
      <w:pPr>
        <w:ind w:firstLine="660"/>
        <w:rPr>
          <w:rFonts w:cs="Times New Roman"/>
          <w:sz w:val="28"/>
          <w:szCs w:val="28"/>
        </w:rPr>
      </w:pPr>
      <w:r w:rsidRPr="00720277">
        <w:rPr>
          <w:rFonts w:cs="Times New Roman"/>
          <w:sz w:val="28"/>
          <w:szCs w:val="28"/>
        </w:rPr>
        <w:t xml:space="preserve">  </w:t>
      </w:r>
    </w:p>
    <w:p w14:paraId="49F2D6EA" w14:textId="77777777" w:rsidR="00A20B36" w:rsidRPr="00720277" w:rsidRDefault="00A20B36" w:rsidP="00A20B36">
      <w:pPr>
        <w:pStyle w:val="Style11"/>
        <w:widowControl/>
        <w:spacing w:line="25" w:lineRule="atLeast"/>
        <w:ind w:firstLine="709"/>
        <w:jc w:val="both"/>
        <w:rPr>
          <w:b/>
          <w:bCs/>
          <w:i/>
          <w:iCs/>
          <w:sz w:val="28"/>
          <w:szCs w:val="28"/>
          <w:u w:val="single"/>
          <w:lang w:val="ro-RO"/>
        </w:rPr>
      </w:pPr>
    </w:p>
    <w:p w14:paraId="042BA7F4" w14:textId="77777777" w:rsidR="00A20B36" w:rsidRPr="00720277" w:rsidRDefault="00A20B36" w:rsidP="00A20B36">
      <w:pPr>
        <w:pStyle w:val="Style11"/>
        <w:widowControl/>
        <w:spacing w:line="25" w:lineRule="atLeast"/>
        <w:ind w:firstLine="709"/>
        <w:jc w:val="both"/>
        <w:rPr>
          <w:b/>
          <w:bCs/>
          <w:sz w:val="28"/>
          <w:szCs w:val="28"/>
          <w:u w:val="single"/>
          <w:lang w:val="ro-RO"/>
        </w:rPr>
      </w:pPr>
      <w:r w:rsidRPr="00720277">
        <w:rPr>
          <w:b/>
          <w:bCs/>
          <w:sz w:val="28"/>
          <w:szCs w:val="28"/>
          <w:u w:val="single"/>
          <w:lang w:val="ro-RO"/>
        </w:rPr>
        <w:t>Dotările de scena specifice activității de spectacole</w:t>
      </w:r>
    </w:p>
    <w:p w14:paraId="19D6E00F" w14:textId="77777777" w:rsidR="00A20B36" w:rsidRPr="00720277" w:rsidRDefault="00A20B36" w:rsidP="00A20B36">
      <w:pPr>
        <w:pStyle w:val="Style11"/>
        <w:widowControl/>
        <w:spacing w:line="25" w:lineRule="atLeast"/>
        <w:ind w:firstLine="709"/>
        <w:jc w:val="both"/>
        <w:rPr>
          <w:b/>
          <w:bCs/>
          <w:i/>
          <w:iCs/>
          <w:sz w:val="28"/>
          <w:szCs w:val="28"/>
          <w:u w:val="single"/>
          <w:lang w:val="ro-RO"/>
        </w:rPr>
      </w:pPr>
      <w:r w:rsidRPr="00720277">
        <w:rPr>
          <w:b/>
          <w:bCs/>
          <w:i/>
          <w:iCs/>
          <w:sz w:val="28"/>
          <w:szCs w:val="28"/>
          <w:u w:val="single"/>
          <w:lang w:val="ro-RO"/>
        </w:rPr>
        <w:t>Sistem iluminat:</w:t>
      </w:r>
    </w:p>
    <w:p w14:paraId="635E5D90" w14:textId="77777777" w:rsidR="00A20B36" w:rsidRPr="00720277" w:rsidRDefault="00A20B36" w:rsidP="00A20B36">
      <w:pPr>
        <w:pStyle w:val="Style11"/>
        <w:widowControl/>
        <w:spacing w:line="25" w:lineRule="atLeast"/>
        <w:ind w:firstLine="709"/>
        <w:jc w:val="both"/>
        <w:rPr>
          <w:sz w:val="28"/>
          <w:szCs w:val="28"/>
          <w:u w:val="single"/>
          <w:lang w:val="ro-RO"/>
        </w:rPr>
      </w:pPr>
    </w:p>
    <w:tbl>
      <w:tblPr>
        <w:tblW w:w="9676" w:type="dxa"/>
        <w:jc w:val="cente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00" w:firstRow="0" w:lastRow="0" w:firstColumn="0" w:lastColumn="0" w:noHBand="0" w:noVBand="0"/>
      </w:tblPr>
      <w:tblGrid>
        <w:gridCol w:w="6999"/>
        <w:gridCol w:w="934"/>
        <w:gridCol w:w="1743"/>
      </w:tblGrid>
      <w:tr w:rsidR="00A20B36" w:rsidRPr="00720277" w14:paraId="6D0AD395" w14:textId="77777777" w:rsidTr="00135824">
        <w:trPr>
          <w:tblCellSpacing w:w="20" w:type="dxa"/>
          <w:jc w:val="center"/>
        </w:trPr>
        <w:tc>
          <w:tcPr>
            <w:tcW w:w="6939" w:type="dxa"/>
            <w:vAlign w:val="center"/>
          </w:tcPr>
          <w:p w14:paraId="36384D68" w14:textId="77777777" w:rsidR="00A20B36" w:rsidRPr="00720277" w:rsidRDefault="00A20B36" w:rsidP="00135824">
            <w:pPr>
              <w:ind w:leftChars="-300" w:left="-720" w:firstLineChars="300" w:firstLine="723"/>
              <w:jc w:val="center"/>
              <w:rPr>
                <w:rFonts w:cs="Times New Roman"/>
                <w:b/>
              </w:rPr>
            </w:pPr>
            <w:r w:rsidRPr="00720277">
              <w:rPr>
                <w:rFonts w:cs="Times New Roman"/>
                <w:b/>
              </w:rPr>
              <w:t>DENUMIRE</w:t>
            </w:r>
          </w:p>
        </w:tc>
        <w:tc>
          <w:tcPr>
            <w:tcW w:w="894" w:type="dxa"/>
            <w:vAlign w:val="center"/>
          </w:tcPr>
          <w:p w14:paraId="28FE5E6F" w14:textId="77777777" w:rsidR="00A20B36" w:rsidRPr="00720277" w:rsidRDefault="00A20B36" w:rsidP="00135824">
            <w:pPr>
              <w:jc w:val="center"/>
              <w:rPr>
                <w:rFonts w:cs="Times New Roman"/>
                <w:b/>
              </w:rPr>
            </w:pPr>
            <w:r w:rsidRPr="00720277">
              <w:rPr>
                <w:rFonts w:cs="Times New Roman"/>
                <w:b/>
              </w:rPr>
              <w:t>U/M</w:t>
            </w:r>
          </w:p>
        </w:tc>
        <w:tc>
          <w:tcPr>
            <w:tcW w:w="1683" w:type="dxa"/>
            <w:vAlign w:val="center"/>
          </w:tcPr>
          <w:p w14:paraId="41797F06" w14:textId="77777777" w:rsidR="00A20B36" w:rsidRPr="00720277" w:rsidRDefault="00A20B36" w:rsidP="00135824">
            <w:pPr>
              <w:jc w:val="center"/>
              <w:rPr>
                <w:rFonts w:cs="Times New Roman"/>
                <w:b/>
              </w:rPr>
            </w:pPr>
            <w:r w:rsidRPr="00720277">
              <w:rPr>
                <w:rFonts w:cs="Times New Roman"/>
                <w:b/>
              </w:rPr>
              <w:t>CANTITATE</w:t>
            </w:r>
          </w:p>
        </w:tc>
      </w:tr>
      <w:tr w:rsidR="00A20B36" w:rsidRPr="00720277" w14:paraId="0D415AC5" w14:textId="77777777" w:rsidTr="00135824">
        <w:trPr>
          <w:trHeight w:val="356"/>
          <w:tblCellSpacing w:w="20" w:type="dxa"/>
          <w:jc w:val="center"/>
        </w:trPr>
        <w:tc>
          <w:tcPr>
            <w:tcW w:w="6939" w:type="dxa"/>
            <w:vAlign w:val="center"/>
          </w:tcPr>
          <w:p w14:paraId="5363E321" w14:textId="77777777" w:rsidR="00A20B36" w:rsidRPr="00720277" w:rsidRDefault="00A20B36" w:rsidP="00135824">
            <w:pPr>
              <w:rPr>
                <w:rFonts w:cs="Times New Roman"/>
                <w:b/>
                <w:sz w:val="28"/>
                <w:szCs w:val="28"/>
              </w:rPr>
            </w:pPr>
            <w:r w:rsidRPr="00720277">
              <w:rPr>
                <w:rFonts w:cs="Times New Roman"/>
                <w:kern w:val="0"/>
                <w:sz w:val="28"/>
                <w:szCs w:val="28"/>
                <w:lang w:eastAsia="ro-RO" w:bidi="ar-SA"/>
              </w:rPr>
              <w:t xml:space="preserve">par cu led si </w:t>
            </w:r>
            <w:proofErr w:type="spellStart"/>
            <w:r w:rsidRPr="00720277">
              <w:rPr>
                <w:rFonts w:cs="Times New Roman"/>
                <w:kern w:val="0"/>
                <w:sz w:val="28"/>
                <w:szCs w:val="28"/>
                <w:lang w:eastAsia="ro-RO" w:bidi="ar-SA"/>
              </w:rPr>
              <w:t>zoom</w:t>
            </w:r>
            <w:proofErr w:type="spellEnd"/>
            <w:r w:rsidRPr="00720277">
              <w:rPr>
                <w:rFonts w:cs="Times New Roman"/>
                <w:kern w:val="0"/>
                <w:sz w:val="28"/>
                <w:szCs w:val="28"/>
                <w:lang w:eastAsia="ro-RO" w:bidi="ar-SA"/>
              </w:rPr>
              <w:t xml:space="preserve"> motorizat, 7 x 30 w, voleuri incluse, var</w:t>
            </w:r>
          </w:p>
        </w:tc>
        <w:tc>
          <w:tcPr>
            <w:tcW w:w="894" w:type="dxa"/>
            <w:vAlign w:val="center"/>
          </w:tcPr>
          <w:p w14:paraId="3A0D4753"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2A7608EE" w14:textId="77777777" w:rsidR="00A20B36" w:rsidRPr="00720277" w:rsidRDefault="00A20B36" w:rsidP="00135824">
            <w:pPr>
              <w:jc w:val="center"/>
              <w:rPr>
                <w:rFonts w:cs="Times New Roman"/>
              </w:rPr>
            </w:pPr>
            <w:r w:rsidRPr="00720277">
              <w:rPr>
                <w:rFonts w:cs="Times New Roman"/>
              </w:rPr>
              <w:t>28</w:t>
            </w:r>
          </w:p>
        </w:tc>
      </w:tr>
      <w:tr w:rsidR="00A20B36" w:rsidRPr="00720277" w14:paraId="1E6BD838" w14:textId="77777777" w:rsidTr="00135824">
        <w:trPr>
          <w:trHeight w:val="356"/>
          <w:tblCellSpacing w:w="20" w:type="dxa"/>
          <w:jc w:val="center"/>
        </w:trPr>
        <w:tc>
          <w:tcPr>
            <w:tcW w:w="6939" w:type="dxa"/>
            <w:vAlign w:val="center"/>
          </w:tcPr>
          <w:p w14:paraId="1F43F5E9" w14:textId="77777777" w:rsidR="00A20B36" w:rsidRPr="00720277" w:rsidRDefault="00A20B36" w:rsidP="00135824">
            <w:pPr>
              <w:rPr>
                <w:rFonts w:cs="Times New Roman"/>
                <w:sz w:val="28"/>
                <w:szCs w:val="28"/>
              </w:rPr>
            </w:pPr>
            <w:proofErr w:type="spellStart"/>
            <w:r w:rsidRPr="00720277">
              <w:rPr>
                <w:rFonts w:cs="Times New Roman"/>
                <w:kern w:val="0"/>
                <w:sz w:val="28"/>
                <w:szCs w:val="28"/>
                <w:lang w:eastAsia="ro-RO" w:bidi="ar-SA"/>
              </w:rPr>
              <w:t>dimmer</w:t>
            </w:r>
            <w:proofErr w:type="spellEnd"/>
            <w:r w:rsidRPr="00720277">
              <w:rPr>
                <w:rFonts w:cs="Times New Roman"/>
                <w:kern w:val="0"/>
                <w:sz w:val="28"/>
                <w:szCs w:val="28"/>
                <w:lang w:eastAsia="ro-RO" w:bidi="ar-SA"/>
              </w:rPr>
              <w:t xml:space="preserve"> 24 de canale - </w:t>
            </w:r>
            <w:proofErr w:type="spellStart"/>
            <w:r w:rsidRPr="00720277">
              <w:rPr>
                <w:rFonts w:cs="Times New Roman"/>
                <w:kern w:val="0"/>
                <w:sz w:val="28"/>
                <w:szCs w:val="28"/>
                <w:lang w:eastAsia="ro-RO" w:bidi="ar-SA"/>
              </w:rPr>
              <w:t>colorsource</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thrupower</w:t>
            </w:r>
            <w:proofErr w:type="spellEnd"/>
            <w:r w:rsidRPr="00720277">
              <w:rPr>
                <w:rFonts w:cs="Times New Roman"/>
                <w:kern w:val="0"/>
                <w:sz w:val="28"/>
                <w:szCs w:val="28"/>
                <w:lang w:eastAsia="ro-RO" w:bidi="ar-SA"/>
              </w:rPr>
              <w:t xml:space="preserve"> cabinet </w:t>
            </w:r>
            <w:proofErr w:type="spellStart"/>
            <w:r w:rsidRPr="00720277">
              <w:rPr>
                <w:rFonts w:cs="Times New Roman"/>
                <w:kern w:val="0"/>
                <w:sz w:val="28"/>
                <w:szCs w:val="28"/>
                <w:lang w:eastAsia="ro-RO" w:bidi="ar-SA"/>
              </w:rPr>
              <w:t>nd</w:t>
            </w:r>
            <w:proofErr w:type="spellEnd"/>
          </w:p>
        </w:tc>
        <w:tc>
          <w:tcPr>
            <w:tcW w:w="894" w:type="dxa"/>
            <w:vAlign w:val="center"/>
          </w:tcPr>
          <w:p w14:paraId="0D3DA3EB"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10C631A9" w14:textId="77777777" w:rsidR="00A20B36" w:rsidRPr="00720277" w:rsidRDefault="00A20B36" w:rsidP="00135824">
            <w:pPr>
              <w:jc w:val="center"/>
              <w:rPr>
                <w:rFonts w:cs="Times New Roman"/>
              </w:rPr>
            </w:pPr>
            <w:r w:rsidRPr="00720277">
              <w:rPr>
                <w:rFonts w:cs="Times New Roman"/>
              </w:rPr>
              <w:t>4</w:t>
            </w:r>
          </w:p>
        </w:tc>
      </w:tr>
      <w:tr w:rsidR="00A20B36" w:rsidRPr="00720277" w14:paraId="2C6BCC29" w14:textId="77777777" w:rsidTr="00135824">
        <w:trPr>
          <w:trHeight w:val="356"/>
          <w:tblCellSpacing w:w="20" w:type="dxa"/>
          <w:jc w:val="center"/>
        </w:trPr>
        <w:tc>
          <w:tcPr>
            <w:tcW w:w="6939" w:type="dxa"/>
            <w:vAlign w:val="center"/>
          </w:tcPr>
          <w:p w14:paraId="2A529C2F" w14:textId="77777777" w:rsidR="00A20B36" w:rsidRPr="00720277" w:rsidRDefault="00A20B36" w:rsidP="00135824">
            <w:pPr>
              <w:rPr>
                <w:rFonts w:cs="Times New Roman"/>
                <w:sz w:val="28"/>
                <w:szCs w:val="28"/>
              </w:rPr>
            </w:pPr>
            <w:r w:rsidRPr="00720277">
              <w:rPr>
                <w:rFonts w:cs="Times New Roman"/>
                <w:kern w:val="0"/>
                <w:sz w:val="28"/>
                <w:szCs w:val="28"/>
                <w:lang w:eastAsia="ro-RO" w:bidi="ar-SA"/>
              </w:rPr>
              <w:t xml:space="preserve">consola de lumini </w:t>
            </w:r>
            <w:proofErr w:type="spellStart"/>
            <w:r w:rsidRPr="00720277">
              <w:rPr>
                <w:rFonts w:cs="Times New Roman"/>
                <w:kern w:val="0"/>
                <w:sz w:val="28"/>
                <w:szCs w:val="28"/>
                <w:lang w:eastAsia="ro-RO" w:bidi="ar-SA"/>
              </w:rPr>
              <w:t>dmx</w:t>
            </w:r>
            <w:proofErr w:type="spellEnd"/>
            <w:r w:rsidRPr="00720277">
              <w:rPr>
                <w:rFonts w:cs="Times New Roman"/>
                <w:kern w:val="0"/>
                <w:sz w:val="28"/>
                <w:szCs w:val="28"/>
                <w:lang w:eastAsia="ro-RO" w:bidi="ar-SA"/>
              </w:rPr>
              <w:t xml:space="preserve"> + monitoare, ion </w:t>
            </w:r>
            <w:proofErr w:type="spellStart"/>
            <w:r w:rsidRPr="00720277">
              <w:rPr>
                <w:rFonts w:cs="Times New Roman"/>
                <w:kern w:val="0"/>
                <w:sz w:val="28"/>
                <w:szCs w:val="28"/>
                <w:lang w:eastAsia="ro-RO" w:bidi="ar-SA"/>
              </w:rPr>
              <w:t>xe</w:t>
            </w:r>
            <w:proofErr w:type="spellEnd"/>
            <w:r w:rsidRPr="00720277">
              <w:rPr>
                <w:rFonts w:cs="Times New Roman"/>
                <w:kern w:val="0"/>
                <w:sz w:val="28"/>
                <w:szCs w:val="28"/>
                <w:lang w:eastAsia="ro-RO" w:bidi="ar-SA"/>
              </w:rPr>
              <w:t xml:space="preserve"> 20 etc usa+2 </w:t>
            </w:r>
            <w:proofErr w:type="spellStart"/>
            <w:r w:rsidRPr="00720277">
              <w:rPr>
                <w:rFonts w:cs="Times New Roman"/>
                <w:kern w:val="0"/>
                <w:sz w:val="28"/>
                <w:szCs w:val="28"/>
                <w:lang w:eastAsia="ro-RO" w:bidi="ar-SA"/>
              </w:rPr>
              <w:t>monit</w:t>
            </w:r>
            <w:proofErr w:type="spellEnd"/>
          </w:p>
        </w:tc>
        <w:tc>
          <w:tcPr>
            <w:tcW w:w="894" w:type="dxa"/>
            <w:vAlign w:val="center"/>
          </w:tcPr>
          <w:p w14:paraId="3E3E879F"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7FE5C2B6" w14:textId="77777777" w:rsidR="00A20B36" w:rsidRPr="00720277" w:rsidRDefault="00A20B36" w:rsidP="00135824">
            <w:pPr>
              <w:jc w:val="center"/>
              <w:rPr>
                <w:rFonts w:cs="Times New Roman"/>
              </w:rPr>
            </w:pPr>
            <w:r w:rsidRPr="00720277">
              <w:rPr>
                <w:rFonts w:cs="Times New Roman"/>
              </w:rPr>
              <w:t>1</w:t>
            </w:r>
          </w:p>
        </w:tc>
      </w:tr>
      <w:tr w:rsidR="00A20B36" w:rsidRPr="00720277" w14:paraId="3C7E8C26" w14:textId="77777777" w:rsidTr="00135824">
        <w:trPr>
          <w:trHeight w:val="356"/>
          <w:tblCellSpacing w:w="20" w:type="dxa"/>
          <w:jc w:val="center"/>
        </w:trPr>
        <w:tc>
          <w:tcPr>
            <w:tcW w:w="6939" w:type="dxa"/>
            <w:vAlign w:val="center"/>
          </w:tcPr>
          <w:p w14:paraId="3E84071A"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proiector inteligent tip profil, vl1100 led, vari-</w:t>
            </w:r>
            <w:proofErr w:type="spellStart"/>
            <w:r w:rsidRPr="00720277">
              <w:rPr>
                <w:rFonts w:cs="Times New Roman"/>
                <w:kern w:val="0"/>
                <w:sz w:val="28"/>
                <w:szCs w:val="28"/>
                <w:lang w:eastAsia="ro-RO" w:bidi="ar-SA"/>
              </w:rPr>
              <w:t>lite</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usa</w:t>
            </w:r>
            <w:proofErr w:type="spellEnd"/>
          </w:p>
        </w:tc>
        <w:tc>
          <w:tcPr>
            <w:tcW w:w="894" w:type="dxa"/>
            <w:vAlign w:val="center"/>
          </w:tcPr>
          <w:p w14:paraId="6A1151DA"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357DF721" w14:textId="77777777" w:rsidR="00A20B36" w:rsidRPr="00720277" w:rsidRDefault="00A20B36" w:rsidP="00135824">
            <w:pPr>
              <w:jc w:val="center"/>
              <w:rPr>
                <w:rFonts w:cs="Times New Roman"/>
              </w:rPr>
            </w:pPr>
            <w:r w:rsidRPr="00720277">
              <w:rPr>
                <w:rFonts w:cs="Times New Roman"/>
              </w:rPr>
              <w:t>12</w:t>
            </w:r>
          </w:p>
        </w:tc>
      </w:tr>
      <w:tr w:rsidR="00A20B36" w:rsidRPr="00720277" w14:paraId="66FB68F9" w14:textId="77777777" w:rsidTr="00135824">
        <w:trPr>
          <w:trHeight w:val="356"/>
          <w:tblCellSpacing w:w="20" w:type="dxa"/>
          <w:jc w:val="center"/>
        </w:trPr>
        <w:tc>
          <w:tcPr>
            <w:tcW w:w="6939" w:type="dxa"/>
            <w:vAlign w:val="center"/>
          </w:tcPr>
          <w:p w14:paraId="5DD35B81"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 xml:space="preserve">proiector inteligent tip </w:t>
            </w:r>
            <w:proofErr w:type="spellStart"/>
            <w:r w:rsidRPr="00720277">
              <w:rPr>
                <w:rFonts w:cs="Times New Roman"/>
                <w:kern w:val="0"/>
                <w:sz w:val="28"/>
                <w:szCs w:val="28"/>
                <w:lang w:eastAsia="ro-RO" w:bidi="ar-SA"/>
              </w:rPr>
              <w:t>wash</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sparx</w:t>
            </w:r>
            <w:proofErr w:type="spellEnd"/>
            <w:r w:rsidRPr="00720277">
              <w:rPr>
                <w:rFonts w:cs="Times New Roman"/>
                <w:kern w:val="0"/>
                <w:sz w:val="28"/>
                <w:szCs w:val="28"/>
                <w:lang w:eastAsia="ro-RO" w:bidi="ar-SA"/>
              </w:rPr>
              <w:t xml:space="preserve"> 12 </w:t>
            </w:r>
            <w:proofErr w:type="spellStart"/>
            <w:r w:rsidRPr="00720277">
              <w:rPr>
                <w:rFonts w:cs="Times New Roman"/>
                <w:kern w:val="0"/>
                <w:sz w:val="28"/>
                <w:szCs w:val="28"/>
                <w:lang w:eastAsia="ro-RO" w:bidi="ar-SA"/>
              </w:rPr>
              <w:t>rgbw</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washbeam</w:t>
            </w:r>
            <w:proofErr w:type="spellEnd"/>
          </w:p>
        </w:tc>
        <w:tc>
          <w:tcPr>
            <w:tcW w:w="894" w:type="dxa"/>
            <w:vAlign w:val="center"/>
          </w:tcPr>
          <w:p w14:paraId="106A4B91"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58E1BC23" w14:textId="77777777" w:rsidR="00A20B36" w:rsidRPr="00720277" w:rsidRDefault="00A20B36" w:rsidP="00135824">
            <w:pPr>
              <w:jc w:val="center"/>
              <w:rPr>
                <w:rFonts w:cs="Times New Roman"/>
              </w:rPr>
            </w:pPr>
            <w:r w:rsidRPr="00720277">
              <w:rPr>
                <w:rFonts w:cs="Times New Roman"/>
              </w:rPr>
              <w:t>12</w:t>
            </w:r>
          </w:p>
        </w:tc>
      </w:tr>
      <w:tr w:rsidR="00A20B36" w:rsidRPr="00720277" w14:paraId="08D82B67" w14:textId="77777777" w:rsidTr="00135824">
        <w:trPr>
          <w:trHeight w:val="356"/>
          <w:tblCellSpacing w:w="20" w:type="dxa"/>
          <w:jc w:val="center"/>
        </w:trPr>
        <w:tc>
          <w:tcPr>
            <w:tcW w:w="6939" w:type="dxa"/>
            <w:vAlign w:val="center"/>
          </w:tcPr>
          <w:p w14:paraId="55F705A0"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 xml:space="preserve">proiector tip profil led </w:t>
            </w:r>
            <w:proofErr w:type="spellStart"/>
            <w:r w:rsidRPr="00720277">
              <w:rPr>
                <w:rFonts w:cs="Times New Roman"/>
                <w:kern w:val="0"/>
                <w:sz w:val="28"/>
                <w:szCs w:val="28"/>
                <w:lang w:eastAsia="ro-RO" w:bidi="ar-SA"/>
              </w:rPr>
              <w:t>colorsource</w:t>
            </w:r>
            <w:proofErr w:type="spellEnd"/>
            <w:r w:rsidRPr="00720277">
              <w:rPr>
                <w:rFonts w:cs="Times New Roman"/>
                <w:kern w:val="0"/>
                <w:sz w:val="28"/>
                <w:szCs w:val="28"/>
                <w:lang w:eastAsia="ro-RO" w:bidi="ar-SA"/>
              </w:rPr>
              <w:t xml:space="preserve"> spot v ce </w:t>
            </w:r>
            <w:proofErr w:type="spellStart"/>
            <w:r w:rsidRPr="00720277">
              <w:rPr>
                <w:rFonts w:cs="Times New Roman"/>
                <w:kern w:val="0"/>
                <w:sz w:val="28"/>
                <w:szCs w:val="28"/>
                <w:lang w:eastAsia="ro-RO" w:bidi="ar-SA"/>
              </w:rPr>
              <w:t>engine</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only</w:t>
            </w:r>
            <w:proofErr w:type="spellEnd"/>
          </w:p>
        </w:tc>
        <w:tc>
          <w:tcPr>
            <w:tcW w:w="894" w:type="dxa"/>
            <w:vAlign w:val="center"/>
          </w:tcPr>
          <w:p w14:paraId="009FBDEB"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0B459E57" w14:textId="77777777" w:rsidR="00A20B36" w:rsidRPr="00720277" w:rsidRDefault="00A20B36" w:rsidP="00135824">
            <w:pPr>
              <w:jc w:val="center"/>
              <w:rPr>
                <w:rFonts w:cs="Times New Roman"/>
              </w:rPr>
            </w:pPr>
            <w:r w:rsidRPr="00720277">
              <w:rPr>
                <w:rFonts w:cs="Times New Roman"/>
              </w:rPr>
              <w:t>8</w:t>
            </w:r>
          </w:p>
        </w:tc>
      </w:tr>
      <w:tr w:rsidR="00A20B36" w:rsidRPr="00720277" w14:paraId="4E046EFD" w14:textId="77777777" w:rsidTr="00135824">
        <w:trPr>
          <w:trHeight w:val="356"/>
          <w:tblCellSpacing w:w="20" w:type="dxa"/>
          <w:jc w:val="center"/>
        </w:trPr>
        <w:tc>
          <w:tcPr>
            <w:tcW w:w="6939" w:type="dxa"/>
            <w:vAlign w:val="center"/>
          </w:tcPr>
          <w:p w14:paraId="6805CB72"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lastRenderedPageBreak/>
              <w:t xml:space="preserve">proiector tip profil led </w:t>
            </w:r>
            <w:proofErr w:type="spellStart"/>
            <w:r w:rsidRPr="00720277">
              <w:rPr>
                <w:rFonts w:cs="Times New Roman"/>
                <w:kern w:val="0"/>
                <w:sz w:val="28"/>
                <w:szCs w:val="28"/>
                <w:lang w:eastAsia="ro-RO" w:bidi="ar-SA"/>
              </w:rPr>
              <w:t>colorsource</w:t>
            </w:r>
            <w:proofErr w:type="spellEnd"/>
            <w:r w:rsidRPr="00720277">
              <w:rPr>
                <w:rFonts w:cs="Times New Roman"/>
                <w:kern w:val="0"/>
                <w:sz w:val="28"/>
                <w:szCs w:val="28"/>
                <w:lang w:eastAsia="ro-RO" w:bidi="ar-SA"/>
              </w:rPr>
              <w:t xml:space="preserve"> spot v ce </w:t>
            </w:r>
            <w:proofErr w:type="spellStart"/>
            <w:r w:rsidRPr="00720277">
              <w:rPr>
                <w:rFonts w:cs="Times New Roman"/>
                <w:kern w:val="0"/>
                <w:sz w:val="28"/>
                <w:szCs w:val="28"/>
                <w:lang w:eastAsia="ro-RO" w:bidi="ar-SA"/>
              </w:rPr>
              <w:t>engine</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only</w:t>
            </w:r>
            <w:proofErr w:type="spellEnd"/>
          </w:p>
        </w:tc>
        <w:tc>
          <w:tcPr>
            <w:tcW w:w="894" w:type="dxa"/>
            <w:vAlign w:val="center"/>
          </w:tcPr>
          <w:p w14:paraId="415ABF60"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516C97B2" w14:textId="77777777" w:rsidR="00A20B36" w:rsidRPr="00720277" w:rsidRDefault="00A20B36" w:rsidP="00135824">
            <w:pPr>
              <w:jc w:val="center"/>
              <w:rPr>
                <w:rFonts w:cs="Times New Roman"/>
              </w:rPr>
            </w:pPr>
            <w:r w:rsidRPr="00720277">
              <w:rPr>
                <w:rFonts w:cs="Times New Roman"/>
              </w:rPr>
              <w:t>8</w:t>
            </w:r>
          </w:p>
        </w:tc>
      </w:tr>
      <w:tr w:rsidR="00A20B36" w:rsidRPr="00720277" w14:paraId="46DA3E6F" w14:textId="77777777" w:rsidTr="00135824">
        <w:trPr>
          <w:trHeight w:val="356"/>
          <w:tblCellSpacing w:w="20" w:type="dxa"/>
          <w:jc w:val="center"/>
        </w:trPr>
        <w:tc>
          <w:tcPr>
            <w:tcW w:w="6939" w:type="dxa"/>
            <w:vAlign w:val="center"/>
          </w:tcPr>
          <w:p w14:paraId="1B22CC42"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 xml:space="preserve">proiector de teatru led, 4 </w:t>
            </w:r>
            <w:proofErr w:type="spellStart"/>
            <w:r w:rsidRPr="00720277">
              <w:rPr>
                <w:rFonts w:cs="Times New Roman"/>
                <w:kern w:val="0"/>
                <w:sz w:val="28"/>
                <w:szCs w:val="28"/>
                <w:lang w:eastAsia="ro-RO" w:bidi="ar-SA"/>
              </w:rPr>
              <w:t>colours</w:t>
            </w:r>
            <w:proofErr w:type="spellEnd"/>
            <w:r w:rsidRPr="00720277">
              <w:rPr>
                <w:rFonts w:cs="Times New Roman"/>
                <w:kern w:val="0"/>
                <w:sz w:val="28"/>
                <w:szCs w:val="28"/>
                <w:lang w:eastAsia="ro-RO" w:bidi="ar-SA"/>
              </w:rPr>
              <w:t xml:space="preserve"> led 200w single </w:t>
            </w:r>
            <w:proofErr w:type="spellStart"/>
            <w:r w:rsidRPr="00720277">
              <w:rPr>
                <w:rFonts w:cs="Times New Roman"/>
                <w:kern w:val="0"/>
                <w:sz w:val="28"/>
                <w:szCs w:val="28"/>
                <w:lang w:eastAsia="ro-RO" w:bidi="ar-SA"/>
              </w:rPr>
              <w:t>lens</w:t>
            </w:r>
            <w:proofErr w:type="spellEnd"/>
          </w:p>
        </w:tc>
        <w:tc>
          <w:tcPr>
            <w:tcW w:w="894" w:type="dxa"/>
            <w:vAlign w:val="center"/>
          </w:tcPr>
          <w:p w14:paraId="2102CC7B"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036B4F9F" w14:textId="77777777" w:rsidR="00A20B36" w:rsidRPr="00720277" w:rsidRDefault="00A20B36" w:rsidP="00135824">
            <w:pPr>
              <w:jc w:val="center"/>
              <w:rPr>
                <w:rFonts w:cs="Times New Roman"/>
              </w:rPr>
            </w:pPr>
            <w:r w:rsidRPr="00720277">
              <w:rPr>
                <w:rFonts w:cs="Times New Roman"/>
              </w:rPr>
              <w:t>16</w:t>
            </w:r>
          </w:p>
        </w:tc>
      </w:tr>
      <w:tr w:rsidR="00A20B36" w:rsidRPr="00720277" w14:paraId="573B8229" w14:textId="77777777" w:rsidTr="00135824">
        <w:trPr>
          <w:trHeight w:val="356"/>
          <w:tblCellSpacing w:w="20" w:type="dxa"/>
          <w:jc w:val="center"/>
        </w:trPr>
        <w:tc>
          <w:tcPr>
            <w:tcW w:w="6939" w:type="dxa"/>
            <w:vAlign w:val="center"/>
          </w:tcPr>
          <w:p w14:paraId="3D9A0097" w14:textId="77777777" w:rsidR="00A20B36" w:rsidRPr="00720277" w:rsidRDefault="00A20B36" w:rsidP="00135824">
            <w:pPr>
              <w:rPr>
                <w:rFonts w:cs="Times New Roman"/>
                <w:b/>
                <w:bCs/>
                <w:kern w:val="0"/>
                <w:sz w:val="28"/>
                <w:szCs w:val="28"/>
                <w:lang w:eastAsia="ro-RO" w:bidi="ar-SA"/>
              </w:rPr>
            </w:pPr>
            <w:r w:rsidRPr="00720277">
              <w:rPr>
                <w:rFonts w:cs="Times New Roman"/>
                <w:kern w:val="0"/>
                <w:sz w:val="28"/>
                <w:szCs w:val="28"/>
                <w:lang w:eastAsia="ro-RO" w:bidi="ar-SA"/>
              </w:rPr>
              <w:t xml:space="preserve">proiector tip bara led, </w:t>
            </w:r>
            <w:proofErr w:type="spellStart"/>
            <w:r w:rsidRPr="00720277">
              <w:rPr>
                <w:rFonts w:cs="Times New Roman"/>
                <w:kern w:val="0"/>
                <w:sz w:val="28"/>
                <w:szCs w:val="28"/>
                <w:lang w:eastAsia="ro-RO" w:bidi="ar-SA"/>
              </w:rPr>
              <w:t>floorlight</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nanopixslim</w:t>
            </w:r>
            <w:proofErr w:type="spellEnd"/>
            <w:r w:rsidRPr="00720277">
              <w:rPr>
                <w:rFonts w:cs="Times New Roman"/>
                <w:kern w:val="0"/>
                <w:sz w:val="28"/>
                <w:szCs w:val="28"/>
                <w:lang w:eastAsia="ro-RO" w:bidi="ar-SA"/>
              </w:rPr>
              <w:t xml:space="preserve"> fr1440</w:t>
            </w:r>
          </w:p>
        </w:tc>
        <w:tc>
          <w:tcPr>
            <w:tcW w:w="894" w:type="dxa"/>
            <w:vAlign w:val="center"/>
          </w:tcPr>
          <w:p w14:paraId="581579A5"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4AE89225" w14:textId="77777777" w:rsidR="00A20B36" w:rsidRPr="00720277" w:rsidRDefault="00A20B36" w:rsidP="00135824">
            <w:pPr>
              <w:jc w:val="center"/>
              <w:rPr>
                <w:rFonts w:cs="Times New Roman"/>
              </w:rPr>
            </w:pPr>
            <w:r w:rsidRPr="00720277">
              <w:rPr>
                <w:rFonts w:cs="Times New Roman"/>
              </w:rPr>
              <w:t>8</w:t>
            </w:r>
          </w:p>
        </w:tc>
      </w:tr>
      <w:tr w:rsidR="00A20B36" w:rsidRPr="00720277" w14:paraId="14F42178" w14:textId="77777777" w:rsidTr="00135824">
        <w:trPr>
          <w:trHeight w:val="356"/>
          <w:tblCellSpacing w:w="20" w:type="dxa"/>
          <w:jc w:val="center"/>
        </w:trPr>
        <w:tc>
          <w:tcPr>
            <w:tcW w:w="6939" w:type="dxa"/>
            <w:vAlign w:val="center"/>
          </w:tcPr>
          <w:p w14:paraId="20FD4E3D" w14:textId="77777777" w:rsidR="00A20B36" w:rsidRPr="00720277" w:rsidRDefault="00A20B36" w:rsidP="00135824">
            <w:pPr>
              <w:rPr>
                <w:rFonts w:cs="Times New Roman"/>
                <w:kern w:val="0"/>
                <w:sz w:val="28"/>
                <w:szCs w:val="28"/>
                <w:lang w:eastAsia="ro-RO" w:bidi="ar-SA"/>
              </w:rPr>
            </w:pPr>
            <w:proofErr w:type="spellStart"/>
            <w:r w:rsidRPr="00720277">
              <w:rPr>
                <w:rFonts w:cs="Times New Roman"/>
                <w:kern w:val="0"/>
                <w:sz w:val="28"/>
                <w:szCs w:val="28"/>
                <w:lang w:eastAsia="ro-RO" w:bidi="ar-SA"/>
              </w:rPr>
              <w:t>transmitator</w:t>
            </w:r>
            <w:proofErr w:type="spellEnd"/>
            <w:r w:rsidRPr="00720277">
              <w:rPr>
                <w:rFonts w:cs="Times New Roman"/>
                <w:kern w:val="0"/>
                <w:sz w:val="28"/>
                <w:szCs w:val="28"/>
                <w:lang w:eastAsia="ro-RO" w:bidi="ar-SA"/>
              </w:rPr>
              <w:t xml:space="preserve">-receptor wireless </w:t>
            </w:r>
            <w:proofErr w:type="spellStart"/>
            <w:r w:rsidRPr="00720277">
              <w:rPr>
                <w:rFonts w:cs="Times New Roman"/>
                <w:kern w:val="0"/>
                <w:sz w:val="28"/>
                <w:szCs w:val="28"/>
                <w:lang w:eastAsia="ro-RO" w:bidi="ar-SA"/>
              </w:rPr>
              <w:t>dmx</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multiverse</w:t>
            </w:r>
            <w:proofErr w:type="spellEnd"/>
            <w:r w:rsidRPr="00720277">
              <w:rPr>
                <w:rFonts w:cs="Times New Roman"/>
                <w:kern w:val="0"/>
                <w:sz w:val="28"/>
                <w:szCs w:val="28"/>
                <w:lang w:eastAsia="ro-RO" w:bidi="ar-SA"/>
              </w:rPr>
              <w:t xml:space="preserve"> show baby</w:t>
            </w:r>
          </w:p>
        </w:tc>
        <w:tc>
          <w:tcPr>
            <w:tcW w:w="894" w:type="dxa"/>
            <w:vAlign w:val="center"/>
          </w:tcPr>
          <w:p w14:paraId="30AF50DA"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50BD9B1A" w14:textId="77777777" w:rsidR="00A20B36" w:rsidRPr="00720277" w:rsidRDefault="00A20B36" w:rsidP="00135824">
            <w:pPr>
              <w:jc w:val="center"/>
              <w:rPr>
                <w:rFonts w:cs="Times New Roman"/>
              </w:rPr>
            </w:pPr>
            <w:r w:rsidRPr="00720277">
              <w:rPr>
                <w:rFonts w:cs="Times New Roman"/>
              </w:rPr>
              <w:t>15</w:t>
            </w:r>
          </w:p>
        </w:tc>
      </w:tr>
    </w:tbl>
    <w:p w14:paraId="74B4B715" w14:textId="77777777" w:rsidR="00A20B36" w:rsidRPr="00720277" w:rsidRDefault="00A20B36" w:rsidP="00A20B36">
      <w:pPr>
        <w:pStyle w:val="Style11"/>
        <w:widowControl/>
        <w:spacing w:line="25" w:lineRule="atLeast"/>
        <w:ind w:firstLine="709"/>
        <w:jc w:val="both"/>
        <w:rPr>
          <w:sz w:val="28"/>
          <w:szCs w:val="28"/>
          <w:u w:val="single"/>
          <w:lang w:val="ro-RO"/>
        </w:rPr>
      </w:pPr>
    </w:p>
    <w:p w14:paraId="53E08D33" w14:textId="77777777" w:rsidR="00A20B36" w:rsidRPr="00720277" w:rsidRDefault="00A20B36" w:rsidP="00A20B36">
      <w:pPr>
        <w:pStyle w:val="Style11"/>
        <w:widowControl/>
        <w:spacing w:line="25" w:lineRule="atLeast"/>
        <w:ind w:firstLine="709"/>
        <w:jc w:val="both"/>
        <w:rPr>
          <w:b/>
          <w:bCs/>
          <w:i/>
          <w:iCs/>
          <w:sz w:val="28"/>
          <w:szCs w:val="28"/>
          <w:u w:val="single"/>
          <w:lang w:val="ro-RO"/>
        </w:rPr>
      </w:pPr>
      <w:r w:rsidRPr="00720277">
        <w:rPr>
          <w:b/>
          <w:bCs/>
          <w:i/>
          <w:iCs/>
          <w:sz w:val="28"/>
          <w:szCs w:val="28"/>
          <w:u w:val="single"/>
          <w:lang w:val="ro-RO"/>
        </w:rPr>
        <w:t>Sistem sonorizări:</w:t>
      </w:r>
    </w:p>
    <w:p w14:paraId="6895BF02" w14:textId="77777777" w:rsidR="00A20B36" w:rsidRPr="00720277" w:rsidRDefault="00A20B36" w:rsidP="00A20B36">
      <w:pPr>
        <w:pStyle w:val="Style11"/>
        <w:widowControl/>
        <w:spacing w:line="25" w:lineRule="atLeast"/>
        <w:ind w:firstLine="709"/>
        <w:jc w:val="both"/>
        <w:rPr>
          <w:sz w:val="28"/>
          <w:szCs w:val="28"/>
          <w:u w:val="single"/>
          <w:lang w:val="ro-RO"/>
        </w:rPr>
      </w:pPr>
    </w:p>
    <w:tbl>
      <w:tblPr>
        <w:tblW w:w="9676" w:type="dxa"/>
        <w:jc w:val="cente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00" w:firstRow="0" w:lastRow="0" w:firstColumn="0" w:lastColumn="0" w:noHBand="0" w:noVBand="0"/>
      </w:tblPr>
      <w:tblGrid>
        <w:gridCol w:w="6999"/>
        <w:gridCol w:w="934"/>
        <w:gridCol w:w="1743"/>
      </w:tblGrid>
      <w:tr w:rsidR="00A20B36" w:rsidRPr="00720277" w14:paraId="4E2BA414" w14:textId="77777777" w:rsidTr="00135824">
        <w:trPr>
          <w:tblCellSpacing w:w="20" w:type="dxa"/>
          <w:jc w:val="center"/>
        </w:trPr>
        <w:tc>
          <w:tcPr>
            <w:tcW w:w="6939" w:type="dxa"/>
            <w:vAlign w:val="center"/>
          </w:tcPr>
          <w:p w14:paraId="53CD95A1" w14:textId="77777777" w:rsidR="00A20B36" w:rsidRPr="00720277" w:rsidRDefault="00A20B36" w:rsidP="00135824">
            <w:pPr>
              <w:ind w:leftChars="-300" w:left="-720" w:firstLineChars="300" w:firstLine="723"/>
              <w:jc w:val="center"/>
              <w:rPr>
                <w:rFonts w:cs="Times New Roman"/>
                <w:b/>
              </w:rPr>
            </w:pPr>
            <w:r w:rsidRPr="00720277">
              <w:rPr>
                <w:rFonts w:cs="Times New Roman"/>
                <w:b/>
              </w:rPr>
              <w:t>DENUMIRE</w:t>
            </w:r>
          </w:p>
        </w:tc>
        <w:tc>
          <w:tcPr>
            <w:tcW w:w="894" w:type="dxa"/>
            <w:vAlign w:val="center"/>
          </w:tcPr>
          <w:p w14:paraId="10F21C88" w14:textId="77777777" w:rsidR="00A20B36" w:rsidRPr="00720277" w:rsidRDefault="00A20B36" w:rsidP="00135824">
            <w:pPr>
              <w:jc w:val="center"/>
              <w:rPr>
                <w:rFonts w:cs="Times New Roman"/>
                <w:b/>
              </w:rPr>
            </w:pPr>
            <w:r w:rsidRPr="00720277">
              <w:rPr>
                <w:rFonts w:cs="Times New Roman"/>
                <w:b/>
              </w:rPr>
              <w:t>U/M</w:t>
            </w:r>
          </w:p>
        </w:tc>
        <w:tc>
          <w:tcPr>
            <w:tcW w:w="1683" w:type="dxa"/>
            <w:vAlign w:val="center"/>
          </w:tcPr>
          <w:p w14:paraId="333D351F" w14:textId="77777777" w:rsidR="00A20B36" w:rsidRPr="00720277" w:rsidRDefault="00A20B36" w:rsidP="00135824">
            <w:pPr>
              <w:jc w:val="center"/>
              <w:rPr>
                <w:rFonts w:cs="Times New Roman"/>
                <w:b/>
              </w:rPr>
            </w:pPr>
            <w:r w:rsidRPr="00720277">
              <w:rPr>
                <w:rFonts w:cs="Times New Roman"/>
                <w:b/>
              </w:rPr>
              <w:t>CANTITATE</w:t>
            </w:r>
          </w:p>
        </w:tc>
      </w:tr>
      <w:tr w:rsidR="00A20B36" w:rsidRPr="00720277" w14:paraId="5D9ED5CA" w14:textId="77777777" w:rsidTr="00135824">
        <w:trPr>
          <w:trHeight w:val="356"/>
          <w:tblCellSpacing w:w="20" w:type="dxa"/>
          <w:jc w:val="center"/>
        </w:trPr>
        <w:tc>
          <w:tcPr>
            <w:tcW w:w="6939" w:type="dxa"/>
            <w:vAlign w:val="center"/>
          </w:tcPr>
          <w:p w14:paraId="7B42677B"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 xml:space="preserve">boxa tip line </w:t>
            </w:r>
            <w:proofErr w:type="spellStart"/>
            <w:r w:rsidRPr="00720277">
              <w:rPr>
                <w:rFonts w:cs="Times New Roman"/>
                <w:kern w:val="0"/>
                <w:sz w:val="28"/>
                <w:szCs w:val="28"/>
                <w:lang w:eastAsia="ro-RO" w:bidi="ar-SA"/>
              </w:rPr>
              <w:t>array</w:t>
            </w:r>
            <w:proofErr w:type="spellEnd"/>
            <w:r w:rsidRPr="00720277">
              <w:rPr>
                <w:rFonts w:cs="Times New Roman"/>
                <w:kern w:val="0"/>
                <w:sz w:val="28"/>
                <w:szCs w:val="28"/>
                <w:lang w:eastAsia="ro-RO" w:bidi="ar-SA"/>
              </w:rPr>
              <w:t xml:space="preserve">, pasiva, ali90 </w:t>
            </w:r>
            <w:proofErr w:type="spellStart"/>
            <w:r w:rsidRPr="00720277">
              <w:rPr>
                <w:rFonts w:cs="Times New Roman"/>
                <w:kern w:val="0"/>
                <w:sz w:val="28"/>
                <w:szCs w:val="28"/>
                <w:lang w:eastAsia="ro-RO" w:bidi="ar-SA"/>
              </w:rPr>
              <w:t>loudspeaker</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d&amp;b</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audiotec</w:t>
            </w:r>
            <w:proofErr w:type="spellEnd"/>
          </w:p>
        </w:tc>
        <w:tc>
          <w:tcPr>
            <w:tcW w:w="894" w:type="dxa"/>
            <w:vAlign w:val="center"/>
          </w:tcPr>
          <w:p w14:paraId="3D88E02E"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470D2059" w14:textId="77777777" w:rsidR="00A20B36" w:rsidRPr="00720277" w:rsidRDefault="00A20B36" w:rsidP="00135824">
            <w:pPr>
              <w:jc w:val="center"/>
              <w:rPr>
                <w:rFonts w:cs="Times New Roman"/>
              </w:rPr>
            </w:pPr>
            <w:r w:rsidRPr="00720277">
              <w:rPr>
                <w:rFonts w:cs="Times New Roman"/>
              </w:rPr>
              <w:t>8</w:t>
            </w:r>
          </w:p>
        </w:tc>
      </w:tr>
      <w:tr w:rsidR="00A20B36" w:rsidRPr="00720277" w14:paraId="215D0F4C" w14:textId="77777777" w:rsidTr="00135824">
        <w:trPr>
          <w:trHeight w:val="356"/>
          <w:tblCellSpacing w:w="20" w:type="dxa"/>
          <w:jc w:val="center"/>
        </w:trPr>
        <w:tc>
          <w:tcPr>
            <w:tcW w:w="6939" w:type="dxa"/>
            <w:vAlign w:val="center"/>
          </w:tcPr>
          <w:p w14:paraId="317C8FF5"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 xml:space="preserve">al </w:t>
            </w:r>
            <w:proofErr w:type="spellStart"/>
            <w:r w:rsidRPr="00720277">
              <w:rPr>
                <w:rFonts w:cs="Times New Roman"/>
                <w:kern w:val="0"/>
                <w:sz w:val="28"/>
                <w:szCs w:val="28"/>
                <w:lang w:eastAsia="ro-RO" w:bidi="ar-SA"/>
              </w:rPr>
              <w:t>flying</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adapter</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d&amp;b</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audiotechnik</w:t>
            </w:r>
            <w:proofErr w:type="spellEnd"/>
            <w:r w:rsidRPr="00720277">
              <w:rPr>
                <w:rFonts w:cs="Times New Roman"/>
                <w:kern w:val="0"/>
                <w:sz w:val="28"/>
                <w:szCs w:val="28"/>
                <w:lang w:eastAsia="ro-RO" w:bidi="ar-SA"/>
              </w:rPr>
              <w:t xml:space="preserve"> - </w:t>
            </w:r>
            <w:proofErr w:type="spellStart"/>
            <w:r w:rsidRPr="00720277">
              <w:rPr>
                <w:rFonts w:cs="Times New Roman"/>
                <w:kern w:val="0"/>
                <w:sz w:val="28"/>
                <w:szCs w:val="28"/>
                <w:lang w:eastAsia="ro-RO" w:bidi="ar-SA"/>
              </w:rPr>
              <w:t>germany</w:t>
            </w:r>
            <w:proofErr w:type="spellEnd"/>
          </w:p>
        </w:tc>
        <w:tc>
          <w:tcPr>
            <w:tcW w:w="894" w:type="dxa"/>
            <w:vAlign w:val="center"/>
          </w:tcPr>
          <w:p w14:paraId="12AB8139"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58892BAA" w14:textId="77777777" w:rsidR="00A20B36" w:rsidRPr="00720277" w:rsidRDefault="00A20B36" w:rsidP="00135824">
            <w:pPr>
              <w:jc w:val="center"/>
              <w:rPr>
                <w:rFonts w:cs="Times New Roman"/>
              </w:rPr>
            </w:pPr>
            <w:r w:rsidRPr="00720277">
              <w:rPr>
                <w:rFonts w:cs="Times New Roman"/>
              </w:rPr>
              <w:t>3</w:t>
            </w:r>
          </w:p>
        </w:tc>
      </w:tr>
      <w:tr w:rsidR="00A20B36" w:rsidRPr="00720277" w14:paraId="251422EF" w14:textId="77777777" w:rsidTr="00135824">
        <w:trPr>
          <w:trHeight w:val="356"/>
          <w:tblCellSpacing w:w="20" w:type="dxa"/>
          <w:jc w:val="center"/>
        </w:trPr>
        <w:tc>
          <w:tcPr>
            <w:tcW w:w="6939" w:type="dxa"/>
            <w:vAlign w:val="center"/>
          </w:tcPr>
          <w:p w14:paraId="0A2097BA"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 xml:space="preserve">rota clamp, </w:t>
            </w:r>
            <w:proofErr w:type="spellStart"/>
            <w:r w:rsidRPr="00720277">
              <w:rPr>
                <w:rFonts w:cs="Times New Roman"/>
                <w:kern w:val="0"/>
                <w:sz w:val="28"/>
                <w:szCs w:val="28"/>
                <w:lang w:eastAsia="ro-RO" w:bidi="ar-SA"/>
              </w:rPr>
              <w:t>d&amp;b</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audiotechnik</w:t>
            </w:r>
            <w:proofErr w:type="spellEnd"/>
            <w:r w:rsidRPr="00720277">
              <w:rPr>
                <w:rFonts w:cs="Times New Roman"/>
                <w:kern w:val="0"/>
                <w:sz w:val="28"/>
                <w:szCs w:val="28"/>
                <w:lang w:eastAsia="ro-RO" w:bidi="ar-SA"/>
              </w:rPr>
              <w:t xml:space="preserve"> - </w:t>
            </w:r>
            <w:proofErr w:type="spellStart"/>
            <w:r w:rsidRPr="00720277">
              <w:rPr>
                <w:rFonts w:cs="Times New Roman"/>
                <w:kern w:val="0"/>
                <w:sz w:val="28"/>
                <w:szCs w:val="28"/>
                <w:lang w:eastAsia="ro-RO" w:bidi="ar-SA"/>
              </w:rPr>
              <w:t>germany</w:t>
            </w:r>
            <w:proofErr w:type="spellEnd"/>
          </w:p>
        </w:tc>
        <w:tc>
          <w:tcPr>
            <w:tcW w:w="894" w:type="dxa"/>
            <w:vAlign w:val="center"/>
          </w:tcPr>
          <w:p w14:paraId="1F696821"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29CC7E40" w14:textId="77777777" w:rsidR="00A20B36" w:rsidRPr="00720277" w:rsidRDefault="00A20B36" w:rsidP="00135824">
            <w:pPr>
              <w:jc w:val="center"/>
              <w:rPr>
                <w:rFonts w:cs="Times New Roman"/>
              </w:rPr>
            </w:pPr>
            <w:r w:rsidRPr="00720277">
              <w:rPr>
                <w:rFonts w:cs="Times New Roman"/>
              </w:rPr>
              <w:t>3</w:t>
            </w:r>
          </w:p>
        </w:tc>
      </w:tr>
      <w:tr w:rsidR="00A20B36" w:rsidRPr="00720277" w14:paraId="275D3B38" w14:textId="77777777" w:rsidTr="00135824">
        <w:trPr>
          <w:trHeight w:val="356"/>
          <w:tblCellSpacing w:w="20" w:type="dxa"/>
          <w:jc w:val="center"/>
        </w:trPr>
        <w:tc>
          <w:tcPr>
            <w:tcW w:w="6939" w:type="dxa"/>
            <w:vAlign w:val="center"/>
          </w:tcPr>
          <w:p w14:paraId="108D01D2"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 xml:space="preserve">subwoofer pasiv, </w:t>
            </w:r>
            <w:proofErr w:type="spellStart"/>
            <w:r w:rsidRPr="00720277">
              <w:rPr>
                <w:rFonts w:cs="Times New Roman"/>
                <w:kern w:val="0"/>
                <w:sz w:val="28"/>
                <w:szCs w:val="28"/>
                <w:lang w:eastAsia="ro-RO" w:bidi="ar-SA"/>
              </w:rPr>
              <w:t>cardioid</w:t>
            </w:r>
            <w:proofErr w:type="spellEnd"/>
            <w:r w:rsidRPr="00720277">
              <w:rPr>
                <w:rFonts w:cs="Times New Roman"/>
                <w:kern w:val="0"/>
                <w:sz w:val="28"/>
                <w:szCs w:val="28"/>
                <w:lang w:eastAsia="ro-RO" w:bidi="ar-SA"/>
              </w:rPr>
              <w:t>, vi-</w:t>
            </w:r>
            <w:proofErr w:type="spellStart"/>
            <w:r w:rsidRPr="00720277">
              <w:rPr>
                <w:rFonts w:cs="Times New Roman"/>
                <w:kern w:val="0"/>
                <w:sz w:val="28"/>
                <w:szCs w:val="28"/>
                <w:lang w:eastAsia="ro-RO" w:bidi="ar-SA"/>
              </w:rPr>
              <w:t>gsub</w:t>
            </w:r>
            <w:proofErr w:type="spellEnd"/>
            <w:r w:rsidRPr="00720277">
              <w:rPr>
                <w:rFonts w:cs="Times New Roman"/>
                <w:kern w:val="0"/>
                <w:sz w:val="28"/>
                <w:szCs w:val="28"/>
                <w:lang w:eastAsia="ro-RO" w:bidi="ar-SA"/>
              </w:rPr>
              <w:t xml:space="preserve"> subwoofer nl4, </w:t>
            </w:r>
            <w:proofErr w:type="spellStart"/>
            <w:r w:rsidRPr="00720277">
              <w:rPr>
                <w:rFonts w:cs="Times New Roman"/>
                <w:kern w:val="0"/>
                <w:sz w:val="28"/>
                <w:szCs w:val="28"/>
                <w:lang w:eastAsia="ro-RO" w:bidi="ar-SA"/>
              </w:rPr>
              <w:t>d&amp;b</w:t>
            </w:r>
            <w:proofErr w:type="spellEnd"/>
          </w:p>
        </w:tc>
        <w:tc>
          <w:tcPr>
            <w:tcW w:w="894" w:type="dxa"/>
            <w:vAlign w:val="center"/>
          </w:tcPr>
          <w:p w14:paraId="0C8B8459"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5F610081" w14:textId="77777777" w:rsidR="00A20B36" w:rsidRPr="00720277" w:rsidRDefault="00A20B36" w:rsidP="00135824">
            <w:pPr>
              <w:jc w:val="center"/>
              <w:rPr>
                <w:rFonts w:cs="Times New Roman"/>
              </w:rPr>
            </w:pPr>
            <w:r w:rsidRPr="00720277">
              <w:rPr>
                <w:rFonts w:cs="Times New Roman"/>
              </w:rPr>
              <w:t>4</w:t>
            </w:r>
          </w:p>
        </w:tc>
      </w:tr>
      <w:tr w:rsidR="00A20B36" w:rsidRPr="00720277" w14:paraId="249E5A46" w14:textId="77777777" w:rsidTr="00135824">
        <w:trPr>
          <w:trHeight w:val="356"/>
          <w:tblCellSpacing w:w="20" w:type="dxa"/>
          <w:jc w:val="center"/>
        </w:trPr>
        <w:tc>
          <w:tcPr>
            <w:tcW w:w="6939" w:type="dxa"/>
            <w:vAlign w:val="center"/>
          </w:tcPr>
          <w:p w14:paraId="3EB58B77"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 xml:space="preserve">boxa pasiva 2 cai - 10s </w:t>
            </w:r>
            <w:proofErr w:type="spellStart"/>
            <w:r w:rsidRPr="00720277">
              <w:rPr>
                <w:rFonts w:cs="Times New Roman"/>
                <w:kern w:val="0"/>
                <w:sz w:val="28"/>
                <w:szCs w:val="28"/>
                <w:lang w:eastAsia="ro-RO" w:bidi="ar-SA"/>
              </w:rPr>
              <w:t>loudspeaker</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d&amp;b</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audiotechnik</w:t>
            </w:r>
            <w:proofErr w:type="spellEnd"/>
          </w:p>
        </w:tc>
        <w:tc>
          <w:tcPr>
            <w:tcW w:w="894" w:type="dxa"/>
            <w:vAlign w:val="center"/>
          </w:tcPr>
          <w:p w14:paraId="55B42FF1"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7CA016F9" w14:textId="77777777" w:rsidR="00A20B36" w:rsidRPr="00720277" w:rsidRDefault="00A20B36" w:rsidP="00135824">
            <w:pPr>
              <w:jc w:val="center"/>
              <w:rPr>
                <w:rFonts w:cs="Times New Roman"/>
              </w:rPr>
            </w:pPr>
            <w:r w:rsidRPr="00720277">
              <w:rPr>
                <w:rFonts w:cs="Times New Roman"/>
              </w:rPr>
              <w:t>2</w:t>
            </w:r>
          </w:p>
        </w:tc>
      </w:tr>
      <w:tr w:rsidR="00A20B36" w:rsidRPr="00720277" w14:paraId="42D38C45" w14:textId="77777777" w:rsidTr="00135824">
        <w:trPr>
          <w:trHeight w:val="356"/>
          <w:tblCellSpacing w:w="20" w:type="dxa"/>
          <w:jc w:val="center"/>
        </w:trPr>
        <w:tc>
          <w:tcPr>
            <w:tcW w:w="6939" w:type="dxa"/>
            <w:vAlign w:val="center"/>
          </w:tcPr>
          <w:p w14:paraId="69FA072B"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 xml:space="preserve">10s </w:t>
            </w:r>
            <w:proofErr w:type="spellStart"/>
            <w:r w:rsidRPr="00720277">
              <w:rPr>
                <w:rFonts w:cs="Times New Roman"/>
                <w:kern w:val="0"/>
                <w:sz w:val="28"/>
                <w:szCs w:val="28"/>
                <w:lang w:eastAsia="ro-RO" w:bidi="ar-SA"/>
              </w:rPr>
              <w:t>flying</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bracket</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d&amp;b</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audiotechnik</w:t>
            </w:r>
            <w:proofErr w:type="spellEnd"/>
            <w:r w:rsidRPr="00720277">
              <w:rPr>
                <w:rFonts w:cs="Times New Roman"/>
                <w:kern w:val="0"/>
                <w:sz w:val="28"/>
                <w:szCs w:val="28"/>
                <w:lang w:eastAsia="ro-RO" w:bidi="ar-SA"/>
              </w:rPr>
              <w:t xml:space="preserve"> - </w:t>
            </w:r>
            <w:proofErr w:type="spellStart"/>
            <w:r w:rsidRPr="00720277">
              <w:rPr>
                <w:rFonts w:cs="Times New Roman"/>
                <w:kern w:val="0"/>
                <w:sz w:val="28"/>
                <w:szCs w:val="28"/>
                <w:lang w:eastAsia="ro-RO" w:bidi="ar-SA"/>
              </w:rPr>
              <w:t>germany</w:t>
            </w:r>
            <w:proofErr w:type="spellEnd"/>
          </w:p>
        </w:tc>
        <w:tc>
          <w:tcPr>
            <w:tcW w:w="894" w:type="dxa"/>
            <w:vAlign w:val="center"/>
          </w:tcPr>
          <w:p w14:paraId="37F1F15C"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57C5301C" w14:textId="77777777" w:rsidR="00A20B36" w:rsidRPr="00720277" w:rsidRDefault="00A20B36" w:rsidP="00135824">
            <w:pPr>
              <w:jc w:val="center"/>
              <w:rPr>
                <w:rFonts w:cs="Times New Roman"/>
              </w:rPr>
            </w:pPr>
            <w:r w:rsidRPr="00720277">
              <w:rPr>
                <w:rFonts w:cs="Times New Roman"/>
              </w:rPr>
              <w:t>2</w:t>
            </w:r>
          </w:p>
        </w:tc>
      </w:tr>
      <w:tr w:rsidR="00A20B36" w:rsidRPr="00720277" w14:paraId="2E18514C" w14:textId="77777777" w:rsidTr="00135824">
        <w:trPr>
          <w:trHeight w:val="356"/>
          <w:tblCellSpacing w:w="20" w:type="dxa"/>
          <w:jc w:val="center"/>
        </w:trPr>
        <w:tc>
          <w:tcPr>
            <w:tcW w:w="6939" w:type="dxa"/>
            <w:vAlign w:val="center"/>
          </w:tcPr>
          <w:p w14:paraId="48B914B3" w14:textId="77777777" w:rsidR="00A20B36" w:rsidRPr="00720277" w:rsidRDefault="00A20B36" w:rsidP="00135824">
            <w:pPr>
              <w:rPr>
                <w:rFonts w:cs="Times New Roman"/>
                <w:kern w:val="0"/>
                <w:sz w:val="28"/>
                <w:szCs w:val="28"/>
                <w:lang w:eastAsia="ro-RO" w:bidi="ar-SA"/>
              </w:rPr>
            </w:pPr>
            <w:proofErr w:type="spellStart"/>
            <w:r w:rsidRPr="00720277">
              <w:rPr>
                <w:rFonts w:cs="Times New Roman"/>
                <w:kern w:val="0"/>
                <w:sz w:val="28"/>
                <w:szCs w:val="28"/>
                <w:lang w:eastAsia="ro-RO" w:bidi="ar-SA"/>
              </w:rPr>
              <w:t>loudspeaker</w:t>
            </w:r>
            <w:proofErr w:type="spellEnd"/>
            <w:r w:rsidRPr="00720277">
              <w:rPr>
                <w:rFonts w:cs="Times New Roman"/>
                <w:kern w:val="0"/>
                <w:sz w:val="28"/>
                <w:szCs w:val="28"/>
                <w:lang w:eastAsia="ro-RO" w:bidi="ar-SA"/>
              </w:rPr>
              <w:t xml:space="preserve"> stand </w:t>
            </w:r>
            <w:proofErr w:type="spellStart"/>
            <w:r w:rsidRPr="00720277">
              <w:rPr>
                <w:rFonts w:cs="Times New Roman"/>
                <w:kern w:val="0"/>
                <w:sz w:val="28"/>
                <w:szCs w:val="28"/>
                <w:lang w:eastAsia="ro-RO" w:bidi="ar-SA"/>
              </w:rPr>
              <w:t>adapter</w:t>
            </w:r>
            <w:proofErr w:type="spellEnd"/>
          </w:p>
        </w:tc>
        <w:tc>
          <w:tcPr>
            <w:tcW w:w="894" w:type="dxa"/>
            <w:vAlign w:val="center"/>
          </w:tcPr>
          <w:p w14:paraId="7F5BE480"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0359FBAA" w14:textId="77777777" w:rsidR="00A20B36" w:rsidRPr="00720277" w:rsidRDefault="00A20B36" w:rsidP="00135824">
            <w:pPr>
              <w:jc w:val="center"/>
              <w:rPr>
                <w:rFonts w:cs="Times New Roman"/>
              </w:rPr>
            </w:pPr>
            <w:r w:rsidRPr="00720277">
              <w:rPr>
                <w:rFonts w:cs="Times New Roman"/>
              </w:rPr>
              <w:t>2</w:t>
            </w:r>
          </w:p>
        </w:tc>
      </w:tr>
      <w:tr w:rsidR="00A20B36" w:rsidRPr="00720277" w14:paraId="0D1BCBAF" w14:textId="77777777" w:rsidTr="00135824">
        <w:trPr>
          <w:trHeight w:val="356"/>
          <w:tblCellSpacing w:w="20" w:type="dxa"/>
          <w:jc w:val="center"/>
        </w:trPr>
        <w:tc>
          <w:tcPr>
            <w:tcW w:w="6939" w:type="dxa"/>
            <w:vAlign w:val="center"/>
          </w:tcPr>
          <w:p w14:paraId="75F38E59"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 xml:space="preserve">boxa pasiva </w:t>
            </w:r>
            <w:proofErr w:type="spellStart"/>
            <w:r w:rsidRPr="00720277">
              <w:rPr>
                <w:rFonts w:cs="Times New Roman"/>
                <w:kern w:val="0"/>
                <w:sz w:val="28"/>
                <w:szCs w:val="28"/>
                <w:lang w:eastAsia="ro-RO" w:bidi="ar-SA"/>
              </w:rPr>
              <w:t>frontfill</w:t>
            </w:r>
            <w:proofErr w:type="spellEnd"/>
            <w:r w:rsidRPr="00720277">
              <w:rPr>
                <w:rFonts w:cs="Times New Roman"/>
                <w:kern w:val="0"/>
                <w:sz w:val="28"/>
                <w:szCs w:val="28"/>
                <w:lang w:eastAsia="ro-RO" w:bidi="ar-SA"/>
              </w:rPr>
              <w:t xml:space="preserve">, 44s </w:t>
            </w:r>
            <w:proofErr w:type="spellStart"/>
            <w:r w:rsidRPr="00720277">
              <w:rPr>
                <w:rFonts w:cs="Times New Roman"/>
                <w:kern w:val="0"/>
                <w:sz w:val="28"/>
                <w:szCs w:val="28"/>
                <w:lang w:eastAsia="ro-RO" w:bidi="ar-SA"/>
              </w:rPr>
              <w:t>loudspeaker</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d&amp;b</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audiotechnik</w:t>
            </w:r>
            <w:proofErr w:type="spellEnd"/>
          </w:p>
        </w:tc>
        <w:tc>
          <w:tcPr>
            <w:tcW w:w="894" w:type="dxa"/>
            <w:vAlign w:val="center"/>
          </w:tcPr>
          <w:p w14:paraId="1BA8DFF3"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38A42B3E" w14:textId="77777777" w:rsidR="00A20B36" w:rsidRPr="00720277" w:rsidRDefault="00A20B36" w:rsidP="00135824">
            <w:pPr>
              <w:jc w:val="center"/>
              <w:rPr>
                <w:rFonts w:cs="Times New Roman"/>
              </w:rPr>
            </w:pPr>
            <w:r w:rsidRPr="00720277">
              <w:rPr>
                <w:rFonts w:cs="Times New Roman"/>
              </w:rPr>
              <w:t>4</w:t>
            </w:r>
          </w:p>
        </w:tc>
      </w:tr>
      <w:tr w:rsidR="00A20B36" w:rsidRPr="00720277" w14:paraId="31769A95" w14:textId="77777777" w:rsidTr="00135824">
        <w:trPr>
          <w:trHeight w:val="356"/>
          <w:tblCellSpacing w:w="20" w:type="dxa"/>
          <w:jc w:val="center"/>
        </w:trPr>
        <w:tc>
          <w:tcPr>
            <w:tcW w:w="6939" w:type="dxa"/>
            <w:vAlign w:val="center"/>
          </w:tcPr>
          <w:p w14:paraId="7E61AA19"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 xml:space="preserve">44s </w:t>
            </w:r>
            <w:proofErr w:type="spellStart"/>
            <w:r w:rsidRPr="00720277">
              <w:rPr>
                <w:rFonts w:cs="Times New Roman"/>
                <w:kern w:val="0"/>
                <w:sz w:val="28"/>
                <w:szCs w:val="28"/>
                <w:lang w:eastAsia="ro-RO" w:bidi="ar-SA"/>
              </w:rPr>
              <w:t>backbox</w:t>
            </w:r>
            <w:proofErr w:type="spellEnd"/>
          </w:p>
        </w:tc>
        <w:tc>
          <w:tcPr>
            <w:tcW w:w="894" w:type="dxa"/>
            <w:vAlign w:val="center"/>
          </w:tcPr>
          <w:p w14:paraId="03C783C3"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18167AED" w14:textId="77777777" w:rsidR="00A20B36" w:rsidRPr="00720277" w:rsidRDefault="00A20B36" w:rsidP="00135824">
            <w:pPr>
              <w:jc w:val="center"/>
              <w:rPr>
                <w:rFonts w:cs="Times New Roman"/>
              </w:rPr>
            </w:pPr>
            <w:r w:rsidRPr="00720277">
              <w:rPr>
                <w:rFonts w:cs="Times New Roman"/>
              </w:rPr>
              <w:t>4</w:t>
            </w:r>
          </w:p>
        </w:tc>
      </w:tr>
      <w:tr w:rsidR="00A20B36" w:rsidRPr="00720277" w14:paraId="57F3BD8C" w14:textId="77777777" w:rsidTr="00135824">
        <w:trPr>
          <w:trHeight w:val="356"/>
          <w:tblCellSpacing w:w="20" w:type="dxa"/>
          <w:jc w:val="center"/>
        </w:trPr>
        <w:tc>
          <w:tcPr>
            <w:tcW w:w="6939" w:type="dxa"/>
            <w:vAlign w:val="center"/>
          </w:tcPr>
          <w:p w14:paraId="2E1520B8"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 xml:space="preserve">44s </w:t>
            </w:r>
            <w:proofErr w:type="spellStart"/>
            <w:r w:rsidRPr="00720277">
              <w:rPr>
                <w:rFonts w:cs="Times New Roman"/>
                <w:kern w:val="0"/>
                <w:sz w:val="28"/>
                <w:szCs w:val="28"/>
                <w:lang w:eastAsia="ro-RO" w:bidi="ar-SA"/>
              </w:rPr>
              <w:t>backbox</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grill</w:t>
            </w:r>
            <w:proofErr w:type="spellEnd"/>
          </w:p>
        </w:tc>
        <w:tc>
          <w:tcPr>
            <w:tcW w:w="894" w:type="dxa"/>
            <w:vAlign w:val="center"/>
          </w:tcPr>
          <w:p w14:paraId="7B94FD78"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1DCCE180" w14:textId="77777777" w:rsidR="00A20B36" w:rsidRPr="00720277" w:rsidRDefault="00A20B36" w:rsidP="00135824">
            <w:pPr>
              <w:jc w:val="center"/>
              <w:rPr>
                <w:rFonts w:cs="Times New Roman"/>
              </w:rPr>
            </w:pPr>
            <w:r w:rsidRPr="00720277">
              <w:rPr>
                <w:rFonts w:cs="Times New Roman"/>
              </w:rPr>
              <w:t>4</w:t>
            </w:r>
          </w:p>
        </w:tc>
      </w:tr>
      <w:tr w:rsidR="00A20B36" w:rsidRPr="00720277" w14:paraId="4FC6ED59" w14:textId="77777777" w:rsidTr="00135824">
        <w:trPr>
          <w:trHeight w:val="356"/>
          <w:tblCellSpacing w:w="20" w:type="dxa"/>
          <w:jc w:val="center"/>
        </w:trPr>
        <w:tc>
          <w:tcPr>
            <w:tcW w:w="6939" w:type="dxa"/>
            <w:vAlign w:val="center"/>
          </w:tcPr>
          <w:p w14:paraId="3CBB79BA"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 xml:space="preserve">boxa pasiva interior scena, e12 </w:t>
            </w:r>
            <w:proofErr w:type="spellStart"/>
            <w:r w:rsidRPr="00720277">
              <w:rPr>
                <w:rFonts w:cs="Times New Roman"/>
                <w:kern w:val="0"/>
                <w:sz w:val="28"/>
                <w:szCs w:val="28"/>
                <w:lang w:eastAsia="ro-RO" w:bidi="ar-SA"/>
              </w:rPr>
              <w:t>loudspeaker</w:t>
            </w:r>
            <w:proofErr w:type="spellEnd"/>
            <w:r w:rsidRPr="00720277">
              <w:rPr>
                <w:rFonts w:cs="Times New Roman"/>
                <w:kern w:val="0"/>
                <w:sz w:val="28"/>
                <w:szCs w:val="28"/>
                <w:lang w:eastAsia="ro-RO" w:bidi="ar-SA"/>
              </w:rPr>
              <w:t xml:space="preserve"> nl4, </w:t>
            </w:r>
            <w:proofErr w:type="spellStart"/>
            <w:r w:rsidRPr="00720277">
              <w:rPr>
                <w:rFonts w:cs="Times New Roman"/>
                <w:kern w:val="0"/>
                <w:sz w:val="28"/>
                <w:szCs w:val="28"/>
                <w:lang w:eastAsia="ro-RO" w:bidi="ar-SA"/>
              </w:rPr>
              <w:t>d&amp;b</w:t>
            </w:r>
            <w:proofErr w:type="spellEnd"/>
          </w:p>
        </w:tc>
        <w:tc>
          <w:tcPr>
            <w:tcW w:w="894" w:type="dxa"/>
            <w:vAlign w:val="center"/>
          </w:tcPr>
          <w:p w14:paraId="7F39B48D"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63D07936" w14:textId="77777777" w:rsidR="00A20B36" w:rsidRPr="00720277" w:rsidRDefault="00A20B36" w:rsidP="00135824">
            <w:pPr>
              <w:jc w:val="center"/>
              <w:rPr>
                <w:rFonts w:cs="Times New Roman"/>
              </w:rPr>
            </w:pPr>
            <w:r w:rsidRPr="00720277">
              <w:rPr>
                <w:rFonts w:cs="Times New Roman"/>
              </w:rPr>
              <w:t>4</w:t>
            </w:r>
          </w:p>
        </w:tc>
      </w:tr>
      <w:tr w:rsidR="00A20B36" w:rsidRPr="00720277" w14:paraId="2B5CED2B" w14:textId="77777777" w:rsidTr="00135824">
        <w:trPr>
          <w:trHeight w:val="356"/>
          <w:tblCellSpacing w:w="20" w:type="dxa"/>
          <w:jc w:val="center"/>
        </w:trPr>
        <w:tc>
          <w:tcPr>
            <w:tcW w:w="6939" w:type="dxa"/>
            <w:vAlign w:val="center"/>
          </w:tcPr>
          <w:p w14:paraId="1D8C5C48"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 xml:space="preserve">ds10 audio </w:t>
            </w:r>
            <w:proofErr w:type="spellStart"/>
            <w:r w:rsidRPr="00720277">
              <w:rPr>
                <w:rFonts w:cs="Times New Roman"/>
                <w:kern w:val="0"/>
                <w:sz w:val="28"/>
                <w:szCs w:val="28"/>
                <w:lang w:eastAsia="ro-RO" w:bidi="ar-SA"/>
              </w:rPr>
              <w:t>network</w:t>
            </w:r>
            <w:proofErr w:type="spellEnd"/>
            <w:r w:rsidRPr="00720277">
              <w:rPr>
                <w:rFonts w:cs="Times New Roman"/>
                <w:kern w:val="0"/>
                <w:sz w:val="28"/>
                <w:szCs w:val="28"/>
                <w:lang w:eastAsia="ro-RO" w:bidi="ar-SA"/>
              </w:rPr>
              <w:t xml:space="preserve"> bridge</w:t>
            </w:r>
          </w:p>
        </w:tc>
        <w:tc>
          <w:tcPr>
            <w:tcW w:w="894" w:type="dxa"/>
            <w:vAlign w:val="center"/>
          </w:tcPr>
          <w:p w14:paraId="2CBCEDAE"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66F6F68A" w14:textId="77777777" w:rsidR="00A20B36" w:rsidRPr="00720277" w:rsidRDefault="00A20B36" w:rsidP="00135824">
            <w:pPr>
              <w:jc w:val="center"/>
              <w:rPr>
                <w:rFonts w:cs="Times New Roman"/>
              </w:rPr>
            </w:pPr>
            <w:r w:rsidRPr="00720277">
              <w:rPr>
                <w:rFonts w:cs="Times New Roman"/>
              </w:rPr>
              <w:t>1</w:t>
            </w:r>
          </w:p>
        </w:tc>
      </w:tr>
      <w:tr w:rsidR="00A20B36" w:rsidRPr="00720277" w14:paraId="77A40167" w14:textId="77777777" w:rsidTr="00135824">
        <w:trPr>
          <w:trHeight w:val="356"/>
          <w:tblCellSpacing w:w="20" w:type="dxa"/>
          <w:jc w:val="center"/>
        </w:trPr>
        <w:tc>
          <w:tcPr>
            <w:tcW w:w="6939" w:type="dxa"/>
            <w:vAlign w:val="center"/>
          </w:tcPr>
          <w:p w14:paraId="270346B7"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 xml:space="preserve">monitor pasiv pentru scena, max2 monitor nl4, </w:t>
            </w:r>
            <w:proofErr w:type="spellStart"/>
            <w:r w:rsidRPr="00720277">
              <w:rPr>
                <w:rFonts w:cs="Times New Roman"/>
                <w:kern w:val="0"/>
                <w:sz w:val="28"/>
                <w:szCs w:val="28"/>
                <w:lang w:eastAsia="ro-RO" w:bidi="ar-SA"/>
              </w:rPr>
              <w:t>d&amp;b</w:t>
            </w:r>
            <w:proofErr w:type="spellEnd"/>
          </w:p>
        </w:tc>
        <w:tc>
          <w:tcPr>
            <w:tcW w:w="894" w:type="dxa"/>
            <w:vAlign w:val="center"/>
          </w:tcPr>
          <w:p w14:paraId="43BCA7E2"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378154EE" w14:textId="77777777" w:rsidR="00A20B36" w:rsidRPr="00720277" w:rsidRDefault="00A20B36" w:rsidP="00135824">
            <w:pPr>
              <w:jc w:val="center"/>
              <w:rPr>
                <w:rFonts w:cs="Times New Roman"/>
              </w:rPr>
            </w:pPr>
            <w:r w:rsidRPr="00720277">
              <w:rPr>
                <w:rFonts w:cs="Times New Roman"/>
              </w:rPr>
              <w:t>4</w:t>
            </w:r>
          </w:p>
        </w:tc>
      </w:tr>
      <w:tr w:rsidR="00A20B36" w:rsidRPr="00720277" w14:paraId="2F757E8C" w14:textId="77777777" w:rsidTr="00135824">
        <w:trPr>
          <w:trHeight w:val="356"/>
          <w:tblCellSpacing w:w="20" w:type="dxa"/>
          <w:jc w:val="center"/>
        </w:trPr>
        <w:tc>
          <w:tcPr>
            <w:tcW w:w="6939" w:type="dxa"/>
            <w:vAlign w:val="center"/>
          </w:tcPr>
          <w:p w14:paraId="69D6CF8A" w14:textId="77777777" w:rsidR="00A20B36" w:rsidRPr="00720277" w:rsidRDefault="00A20B36" w:rsidP="00135824">
            <w:pPr>
              <w:rPr>
                <w:rFonts w:cs="Times New Roman"/>
                <w:kern w:val="0"/>
                <w:sz w:val="28"/>
                <w:szCs w:val="28"/>
                <w:lang w:eastAsia="ro-RO" w:bidi="ar-SA"/>
              </w:rPr>
            </w:pPr>
            <w:proofErr w:type="spellStart"/>
            <w:r w:rsidRPr="00720277">
              <w:rPr>
                <w:rFonts w:cs="Times New Roman"/>
                <w:kern w:val="0"/>
                <w:sz w:val="28"/>
                <w:szCs w:val="28"/>
                <w:lang w:eastAsia="ro-RO" w:bidi="ar-SA"/>
              </w:rPr>
              <w:t>amplfificator</w:t>
            </w:r>
            <w:proofErr w:type="spellEnd"/>
            <w:r w:rsidRPr="00720277">
              <w:rPr>
                <w:rFonts w:cs="Times New Roman"/>
                <w:kern w:val="0"/>
                <w:sz w:val="28"/>
                <w:szCs w:val="28"/>
                <w:lang w:eastAsia="ro-RO" w:bidi="ar-SA"/>
              </w:rPr>
              <w:t xml:space="preserve"> cu </w:t>
            </w:r>
            <w:proofErr w:type="spellStart"/>
            <w:r w:rsidRPr="00720277">
              <w:rPr>
                <w:rFonts w:cs="Times New Roman"/>
                <w:kern w:val="0"/>
                <w:sz w:val="28"/>
                <w:szCs w:val="28"/>
                <w:lang w:eastAsia="ro-RO" w:bidi="ar-SA"/>
              </w:rPr>
              <w:t>dsp</w:t>
            </w:r>
            <w:proofErr w:type="spellEnd"/>
            <w:r w:rsidRPr="00720277">
              <w:rPr>
                <w:rFonts w:cs="Times New Roman"/>
                <w:kern w:val="0"/>
                <w:sz w:val="28"/>
                <w:szCs w:val="28"/>
                <w:lang w:eastAsia="ro-RO" w:bidi="ar-SA"/>
              </w:rPr>
              <w:t xml:space="preserve"> inclus, 4 canale, 40d amplifier, </w:t>
            </w:r>
            <w:proofErr w:type="spellStart"/>
            <w:r w:rsidRPr="00720277">
              <w:rPr>
                <w:rFonts w:cs="Times New Roman"/>
                <w:kern w:val="0"/>
                <w:sz w:val="28"/>
                <w:szCs w:val="28"/>
                <w:lang w:eastAsia="ro-RO" w:bidi="ar-SA"/>
              </w:rPr>
              <w:t>d&amp;b</w:t>
            </w:r>
            <w:proofErr w:type="spellEnd"/>
          </w:p>
        </w:tc>
        <w:tc>
          <w:tcPr>
            <w:tcW w:w="894" w:type="dxa"/>
            <w:vAlign w:val="center"/>
          </w:tcPr>
          <w:p w14:paraId="70E4DC89"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16ED7A32" w14:textId="77777777" w:rsidR="00A20B36" w:rsidRPr="00720277" w:rsidRDefault="00A20B36" w:rsidP="00135824">
            <w:pPr>
              <w:jc w:val="center"/>
              <w:rPr>
                <w:rFonts w:cs="Times New Roman"/>
              </w:rPr>
            </w:pPr>
            <w:r w:rsidRPr="00720277">
              <w:rPr>
                <w:rFonts w:cs="Times New Roman"/>
              </w:rPr>
              <w:t>5</w:t>
            </w:r>
          </w:p>
        </w:tc>
      </w:tr>
      <w:tr w:rsidR="00A20B36" w:rsidRPr="00720277" w14:paraId="0B028E80" w14:textId="77777777" w:rsidTr="00135824">
        <w:trPr>
          <w:trHeight w:val="356"/>
          <w:tblCellSpacing w:w="20" w:type="dxa"/>
          <w:jc w:val="center"/>
        </w:trPr>
        <w:tc>
          <w:tcPr>
            <w:tcW w:w="6939" w:type="dxa"/>
            <w:vAlign w:val="center"/>
          </w:tcPr>
          <w:p w14:paraId="4984850B" w14:textId="77777777" w:rsidR="00A20B36" w:rsidRPr="00720277" w:rsidRDefault="00A20B36" w:rsidP="00135824">
            <w:pPr>
              <w:rPr>
                <w:rFonts w:cs="Times New Roman"/>
                <w:kern w:val="0"/>
                <w:sz w:val="28"/>
                <w:szCs w:val="28"/>
                <w:lang w:eastAsia="ro-RO" w:bidi="ar-SA"/>
              </w:rPr>
            </w:pPr>
            <w:proofErr w:type="spellStart"/>
            <w:r w:rsidRPr="00720277">
              <w:rPr>
                <w:rFonts w:cs="Times New Roman"/>
                <w:kern w:val="0"/>
                <w:sz w:val="28"/>
                <w:szCs w:val="28"/>
                <w:lang w:eastAsia="ro-RO" w:bidi="ar-SA"/>
              </w:rPr>
              <w:t>amplfificator</w:t>
            </w:r>
            <w:proofErr w:type="spellEnd"/>
            <w:r w:rsidRPr="00720277">
              <w:rPr>
                <w:rFonts w:cs="Times New Roman"/>
                <w:kern w:val="0"/>
                <w:sz w:val="28"/>
                <w:szCs w:val="28"/>
                <w:lang w:eastAsia="ro-RO" w:bidi="ar-SA"/>
              </w:rPr>
              <w:t xml:space="preserve"> cu </w:t>
            </w:r>
            <w:proofErr w:type="spellStart"/>
            <w:r w:rsidRPr="00720277">
              <w:rPr>
                <w:rFonts w:cs="Times New Roman"/>
                <w:kern w:val="0"/>
                <w:sz w:val="28"/>
                <w:szCs w:val="28"/>
                <w:lang w:eastAsia="ro-RO" w:bidi="ar-SA"/>
              </w:rPr>
              <w:t>dsp</w:t>
            </w:r>
            <w:proofErr w:type="spellEnd"/>
            <w:r w:rsidRPr="00720277">
              <w:rPr>
                <w:rFonts w:cs="Times New Roman"/>
                <w:kern w:val="0"/>
                <w:sz w:val="28"/>
                <w:szCs w:val="28"/>
                <w:lang w:eastAsia="ro-RO" w:bidi="ar-SA"/>
              </w:rPr>
              <w:t xml:space="preserve"> inclus, 4 canale, 5d amplifier, </w:t>
            </w:r>
            <w:proofErr w:type="spellStart"/>
            <w:r w:rsidRPr="00720277">
              <w:rPr>
                <w:rFonts w:cs="Times New Roman"/>
                <w:kern w:val="0"/>
                <w:sz w:val="28"/>
                <w:szCs w:val="28"/>
                <w:lang w:eastAsia="ro-RO" w:bidi="ar-SA"/>
              </w:rPr>
              <w:t>d&amp;b</w:t>
            </w:r>
            <w:proofErr w:type="spellEnd"/>
          </w:p>
        </w:tc>
        <w:tc>
          <w:tcPr>
            <w:tcW w:w="894" w:type="dxa"/>
            <w:vAlign w:val="center"/>
          </w:tcPr>
          <w:p w14:paraId="7BF0DC12"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6237A003" w14:textId="77777777" w:rsidR="00A20B36" w:rsidRPr="00720277" w:rsidRDefault="00A20B36" w:rsidP="00135824">
            <w:pPr>
              <w:jc w:val="center"/>
              <w:rPr>
                <w:rFonts w:cs="Times New Roman"/>
              </w:rPr>
            </w:pPr>
            <w:r w:rsidRPr="00720277">
              <w:rPr>
                <w:rFonts w:cs="Times New Roman"/>
              </w:rPr>
              <w:t>1</w:t>
            </w:r>
          </w:p>
        </w:tc>
      </w:tr>
      <w:tr w:rsidR="00A20B36" w:rsidRPr="00720277" w14:paraId="155EC430" w14:textId="77777777" w:rsidTr="00135824">
        <w:trPr>
          <w:trHeight w:val="356"/>
          <w:tblCellSpacing w:w="20" w:type="dxa"/>
          <w:jc w:val="center"/>
        </w:trPr>
        <w:tc>
          <w:tcPr>
            <w:tcW w:w="6939" w:type="dxa"/>
            <w:vAlign w:val="center"/>
          </w:tcPr>
          <w:p w14:paraId="7C217E31"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 xml:space="preserve">mixer digital, </w:t>
            </w:r>
            <w:proofErr w:type="spellStart"/>
            <w:r w:rsidRPr="00720277">
              <w:rPr>
                <w:rFonts w:cs="Times New Roman"/>
                <w:kern w:val="0"/>
                <w:sz w:val="28"/>
                <w:szCs w:val="28"/>
                <w:lang w:eastAsia="ro-RO" w:bidi="ar-SA"/>
              </w:rPr>
              <w:t>midas</w:t>
            </w:r>
            <w:proofErr w:type="spellEnd"/>
            <w:r w:rsidRPr="00720277">
              <w:rPr>
                <w:rFonts w:cs="Times New Roman"/>
                <w:kern w:val="0"/>
                <w:sz w:val="28"/>
                <w:szCs w:val="28"/>
                <w:lang w:eastAsia="ro-RO" w:bidi="ar-SA"/>
              </w:rPr>
              <w:t xml:space="preserve"> m32 live</w:t>
            </w:r>
          </w:p>
        </w:tc>
        <w:tc>
          <w:tcPr>
            <w:tcW w:w="894" w:type="dxa"/>
            <w:vAlign w:val="center"/>
          </w:tcPr>
          <w:p w14:paraId="2BF318C2"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2809A72A" w14:textId="77777777" w:rsidR="00A20B36" w:rsidRPr="00720277" w:rsidRDefault="00A20B36" w:rsidP="00135824">
            <w:pPr>
              <w:jc w:val="center"/>
              <w:rPr>
                <w:rFonts w:cs="Times New Roman"/>
              </w:rPr>
            </w:pPr>
            <w:r w:rsidRPr="00720277">
              <w:rPr>
                <w:rFonts w:cs="Times New Roman"/>
              </w:rPr>
              <w:t>1</w:t>
            </w:r>
          </w:p>
        </w:tc>
      </w:tr>
      <w:tr w:rsidR="00A20B36" w:rsidRPr="00720277" w14:paraId="02363E2F" w14:textId="77777777" w:rsidTr="00135824">
        <w:trPr>
          <w:trHeight w:val="356"/>
          <w:tblCellSpacing w:w="20" w:type="dxa"/>
          <w:jc w:val="center"/>
        </w:trPr>
        <w:tc>
          <w:tcPr>
            <w:tcW w:w="6939" w:type="dxa"/>
            <w:vAlign w:val="center"/>
          </w:tcPr>
          <w:p w14:paraId="6F991550" w14:textId="77777777" w:rsidR="00A20B36" w:rsidRPr="00720277" w:rsidRDefault="00A20B36" w:rsidP="00135824">
            <w:pPr>
              <w:rPr>
                <w:rFonts w:cs="Times New Roman"/>
                <w:kern w:val="0"/>
                <w:sz w:val="28"/>
                <w:szCs w:val="28"/>
                <w:lang w:eastAsia="ro-RO" w:bidi="ar-SA"/>
              </w:rPr>
            </w:pPr>
            <w:proofErr w:type="spellStart"/>
            <w:r w:rsidRPr="00720277">
              <w:rPr>
                <w:rFonts w:cs="Times New Roman"/>
                <w:kern w:val="0"/>
                <w:sz w:val="28"/>
                <w:szCs w:val="28"/>
                <w:lang w:eastAsia="ro-RO" w:bidi="ar-SA"/>
              </w:rPr>
              <w:t>flightcase</w:t>
            </w:r>
            <w:proofErr w:type="spellEnd"/>
            <w:r w:rsidRPr="00720277">
              <w:rPr>
                <w:rFonts w:cs="Times New Roman"/>
                <w:kern w:val="0"/>
                <w:sz w:val="28"/>
                <w:szCs w:val="28"/>
                <w:lang w:eastAsia="ro-RO" w:bidi="ar-SA"/>
              </w:rPr>
              <w:t xml:space="preserve"> pentru mixerul digital</w:t>
            </w:r>
          </w:p>
        </w:tc>
        <w:tc>
          <w:tcPr>
            <w:tcW w:w="894" w:type="dxa"/>
            <w:vAlign w:val="center"/>
          </w:tcPr>
          <w:p w14:paraId="5ED3A0E3"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77D003FF" w14:textId="77777777" w:rsidR="00A20B36" w:rsidRPr="00720277" w:rsidRDefault="00A20B36" w:rsidP="00135824">
            <w:pPr>
              <w:jc w:val="center"/>
              <w:rPr>
                <w:rFonts w:cs="Times New Roman"/>
              </w:rPr>
            </w:pPr>
            <w:r w:rsidRPr="00720277">
              <w:rPr>
                <w:rFonts w:cs="Times New Roman"/>
              </w:rPr>
              <w:t>1</w:t>
            </w:r>
          </w:p>
        </w:tc>
      </w:tr>
      <w:tr w:rsidR="00A20B36" w:rsidRPr="00720277" w14:paraId="371980AE" w14:textId="77777777" w:rsidTr="00135824">
        <w:trPr>
          <w:trHeight w:val="356"/>
          <w:tblCellSpacing w:w="20" w:type="dxa"/>
          <w:jc w:val="center"/>
        </w:trPr>
        <w:tc>
          <w:tcPr>
            <w:tcW w:w="6939" w:type="dxa"/>
            <w:vAlign w:val="center"/>
          </w:tcPr>
          <w:p w14:paraId="75FC3DF4" w14:textId="77777777" w:rsidR="00A20B36" w:rsidRPr="00720277" w:rsidRDefault="00A20B36" w:rsidP="00135824">
            <w:pPr>
              <w:rPr>
                <w:rFonts w:cs="Times New Roman"/>
                <w:kern w:val="0"/>
                <w:sz w:val="28"/>
                <w:szCs w:val="28"/>
                <w:lang w:eastAsia="ro-RO" w:bidi="ar-SA"/>
              </w:rPr>
            </w:pPr>
            <w:proofErr w:type="spellStart"/>
            <w:r w:rsidRPr="00720277">
              <w:rPr>
                <w:rFonts w:cs="Times New Roman"/>
                <w:kern w:val="0"/>
                <w:sz w:val="28"/>
                <w:szCs w:val="28"/>
                <w:lang w:eastAsia="ro-RO" w:bidi="ar-SA"/>
              </w:rPr>
              <w:t>stagebox</w:t>
            </w:r>
            <w:proofErr w:type="spellEnd"/>
            <w:r w:rsidRPr="00720277">
              <w:rPr>
                <w:rFonts w:cs="Times New Roman"/>
                <w:kern w:val="0"/>
                <w:sz w:val="28"/>
                <w:szCs w:val="28"/>
                <w:lang w:eastAsia="ro-RO" w:bidi="ar-SA"/>
              </w:rPr>
              <w:t xml:space="preserve"> digital </w:t>
            </w:r>
            <w:proofErr w:type="spellStart"/>
            <w:r w:rsidRPr="00720277">
              <w:rPr>
                <w:rFonts w:cs="Times New Roman"/>
                <w:kern w:val="0"/>
                <w:sz w:val="28"/>
                <w:szCs w:val="28"/>
                <w:lang w:eastAsia="ro-RO" w:bidi="ar-SA"/>
              </w:rPr>
              <w:t>midas</w:t>
            </w:r>
            <w:proofErr w:type="spellEnd"/>
            <w:r w:rsidRPr="00720277">
              <w:rPr>
                <w:rFonts w:cs="Times New Roman"/>
                <w:kern w:val="0"/>
                <w:sz w:val="28"/>
                <w:szCs w:val="28"/>
                <w:lang w:eastAsia="ro-RO" w:bidi="ar-SA"/>
              </w:rPr>
              <w:t xml:space="preserve"> dl16</w:t>
            </w:r>
          </w:p>
        </w:tc>
        <w:tc>
          <w:tcPr>
            <w:tcW w:w="894" w:type="dxa"/>
            <w:vAlign w:val="center"/>
          </w:tcPr>
          <w:p w14:paraId="68E1B246"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35812948" w14:textId="77777777" w:rsidR="00A20B36" w:rsidRPr="00720277" w:rsidRDefault="00A20B36" w:rsidP="00135824">
            <w:pPr>
              <w:jc w:val="center"/>
              <w:rPr>
                <w:rFonts w:cs="Times New Roman"/>
              </w:rPr>
            </w:pPr>
            <w:r w:rsidRPr="00720277">
              <w:rPr>
                <w:rFonts w:cs="Times New Roman"/>
              </w:rPr>
              <w:t>2</w:t>
            </w:r>
          </w:p>
        </w:tc>
      </w:tr>
      <w:tr w:rsidR="00A20B36" w:rsidRPr="00720277" w14:paraId="09EE5DED" w14:textId="77777777" w:rsidTr="00135824">
        <w:trPr>
          <w:trHeight w:val="356"/>
          <w:tblCellSpacing w:w="20" w:type="dxa"/>
          <w:jc w:val="center"/>
        </w:trPr>
        <w:tc>
          <w:tcPr>
            <w:tcW w:w="6939" w:type="dxa"/>
            <w:vAlign w:val="center"/>
          </w:tcPr>
          <w:p w14:paraId="686A5EA9"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 xml:space="preserve">case pentru </w:t>
            </w:r>
            <w:proofErr w:type="spellStart"/>
            <w:r w:rsidRPr="00720277">
              <w:rPr>
                <w:rFonts w:cs="Times New Roman"/>
                <w:kern w:val="0"/>
                <w:sz w:val="28"/>
                <w:szCs w:val="28"/>
                <w:lang w:eastAsia="ro-RO" w:bidi="ar-SA"/>
              </w:rPr>
              <w:t>stageboxul</w:t>
            </w:r>
            <w:proofErr w:type="spellEnd"/>
            <w:r w:rsidRPr="00720277">
              <w:rPr>
                <w:rFonts w:cs="Times New Roman"/>
                <w:kern w:val="0"/>
                <w:sz w:val="28"/>
                <w:szCs w:val="28"/>
                <w:lang w:eastAsia="ro-RO" w:bidi="ar-SA"/>
              </w:rPr>
              <w:t xml:space="preserve"> digital</w:t>
            </w:r>
          </w:p>
        </w:tc>
        <w:tc>
          <w:tcPr>
            <w:tcW w:w="894" w:type="dxa"/>
            <w:vAlign w:val="center"/>
          </w:tcPr>
          <w:p w14:paraId="53BE7639"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4CCA5A13" w14:textId="77777777" w:rsidR="00A20B36" w:rsidRPr="00720277" w:rsidRDefault="00A20B36" w:rsidP="00135824">
            <w:pPr>
              <w:jc w:val="center"/>
              <w:rPr>
                <w:rFonts w:cs="Times New Roman"/>
              </w:rPr>
            </w:pPr>
            <w:r w:rsidRPr="00720277">
              <w:rPr>
                <w:rFonts w:cs="Times New Roman"/>
              </w:rPr>
              <w:t>2</w:t>
            </w:r>
          </w:p>
        </w:tc>
      </w:tr>
      <w:tr w:rsidR="00A20B36" w:rsidRPr="00720277" w14:paraId="1210713D" w14:textId="77777777" w:rsidTr="00135824">
        <w:trPr>
          <w:trHeight w:val="356"/>
          <w:tblCellSpacing w:w="20" w:type="dxa"/>
          <w:jc w:val="center"/>
        </w:trPr>
        <w:tc>
          <w:tcPr>
            <w:tcW w:w="6939" w:type="dxa"/>
            <w:vAlign w:val="center"/>
          </w:tcPr>
          <w:p w14:paraId="18960A77"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rola cablu cat5 interconectare mixer-</w:t>
            </w:r>
            <w:proofErr w:type="spellStart"/>
            <w:r w:rsidRPr="00720277">
              <w:rPr>
                <w:rFonts w:cs="Times New Roman"/>
                <w:kern w:val="0"/>
                <w:sz w:val="28"/>
                <w:szCs w:val="28"/>
                <w:lang w:eastAsia="ro-RO" w:bidi="ar-SA"/>
              </w:rPr>
              <w:t>stagebox</w:t>
            </w:r>
            <w:proofErr w:type="spellEnd"/>
          </w:p>
        </w:tc>
        <w:tc>
          <w:tcPr>
            <w:tcW w:w="894" w:type="dxa"/>
            <w:vAlign w:val="center"/>
          </w:tcPr>
          <w:p w14:paraId="4F1C4801"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0B0320DD" w14:textId="77777777" w:rsidR="00A20B36" w:rsidRPr="00720277" w:rsidRDefault="00A20B36" w:rsidP="00135824">
            <w:pPr>
              <w:jc w:val="center"/>
              <w:rPr>
                <w:rFonts w:cs="Times New Roman"/>
              </w:rPr>
            </w:pPr>
            <w:r w:rsidRPr="00720277">
              <w:rPr>
                <w:rFonts w:cs="Times New Roman"/>
              </w:rPr>
              <w:t>1</w:t>
            </w:r>
          </w:p>
        </w:tc>
      </w:tr>
      <w:tr w:rsidR="00A20B36" w:rsidRPr="00720277" w14:paraId="3100C051" w14:textId="77777777" w:rsidTr="00135824">
        <w:trPr>
          <w:trHeight w:val="356"/>
          <w:tblCellSpacing w:w="20" w:type="dxa"/>
          <w:jc w:val="center"/>
        </w:trPr>
        <w:tc>
          <w:tcPr>
            <w:tcW w:w="6939" w:type="dxa"/>
            <w:vAlign w:val="center"/>
          </w:tcPr>
          <w:p w14:paraId="1BD4F86B"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sistem transmisie-</w:t>
            </w:r>
            <w:proofErr w:type="spellStart"/>
            <w:r w:rsidRPr="00720277">
              <w:rPr>
                <w:rFonts w:cs="Times New Roman"/>
                <w:kern w:val="0"/>
                <w:sz w:val="28"/>
                <w:szCs w:val="28"/>
                <w:lang w:eastAsia="ro-RO" w:bidi="ar-SA"/>
              </w:rPr>
              <w:t>receptie</w:t>
            </w:r>
            <w:proofErr w:type="spellEnd"/>
            <w:r w:rsidRPr="00720277">
              <w:rPr>
                <w:rFonts w:cs="Times New Roman"/>
                <w:kern w:val="0"/>
                <w:sz w:val="28"/>
                <w:szCs w:val="28"/>
                <w:lang w:eastAsia="ro-RO" w:bidi="ar-SA"/>
              </w:rPr>
              <w:t xml:space="preserve"> (receptor </w:t>
            </w:r>
            <w:proofErr w:type="spellStart"/>
            <w:r w:rsidRPr="00720277">
              <w:rPr>
                <w:rFonts w:cs="Times New Roman"/>
                <w:kern w:val="0"/>
                <w:sz w:val="28"/>
                <w:szCs w:val="28"/>
                <w:lang w:eastAsia="ro-RO" w:bidi="ar-SA"/>
              </w:rPr>
              <w:t>station</w:t>
            </w:r>
            <w:proofErr w:type="spellEnd"/>
            <w:r w:rsidRPr="00720277">
              <w:rPr>
                <w:rFonts w:cs="Times New Roman"/>
                <w:kern w:val="0"/>
                <w:sz w:val="28"/>
                <w:szCs w:val="28"/>
                <w:lang w:eastAsia="ro-RO" w:bidi="ar-SA"/>
              </w:rPr>
              <w:t xml:space="preserve"> + </w:t>
            </w:r>
            <w:proofErr w:type="spellStart"/>
            <w:r w:rsidRPr="00720277">
              <w:rPr>
                <w:rFonts w:cs="Times New Roman"/>
                <w:kern w:val="0"/>
                <w:sz w:val="28"/>
                <w:szCs w:val="28"/>
                <w:lang w:eastAsia="ro-RO" w:bidi="ar-SA"/>
              </w:rPr>
              <w:t>transmitator</w:t>
            </w:r>
            <w:proofErr w:type="spellEnd"/>
          </w:p>
        </w:tc>
        <w:tc>
          <w:tcPr>
            <w:tcW w:w="894" w:type="dxa"/>
            <w:vAlign w:val="center"/>
          </w:tcPr>
          <w:p w14:paraId="544AF0BE"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5A029AFD" w14:textId="77777777" w:rsidR="00A20B36" w:rsidRPr="00720277" w:rsidRDefault="00A20B36" w:rsidP="00135824">
            <w:pPr>
              <w:jc w:val="center"/>
              <w:rPr>
                <w:rFonts w:cs="Times New Roman"/>
              </w:rPr>
            </w:pPr>
            <w:r w:rsidRPr="00720277">
              <w:rPr>
                <w:rFonts w:cs="Times New Roman"/>
              </w:rPr>
              <w:t>24</w:t>
            </w:r>
          </w:p>
        </w:tc>
      </w:tr>
      <w:tr w:rsidR="00A20B36" w:rsidRPr="00720277" w14:paraId="299F8F8E" w14:textId="77777777" w:rsidTr="00135824">
        <w:trPr>
          <w:trHeight w:val="356"/>
          <w:tblCellSpacing w:w="20" w:type="dxa"/>
          <w:jc w:val="center"/>
        </w:trPr>
        <w:tc>
          <w:tcPr>
            <w:tcW w:w="6939" w:type="dxa"/>
            <w:vAlign w:val="center"/>
          </w:tcPr>
          <w:p w14:paraId="04DEA631"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 xml:space="preserve">microfon de tip </w:t>
            </w:r>
            <w:proofErr w:type="spellStart"/>
            <w:r w:rsidRPr="00720277">
              <w:rPr>
                <w:rFonts w:cs="Times New Roman"/>
                <w:kern w:val="0"/>
                <w:sz w:val="28"/>
                <w:szCs w:val="28"/>
                <w:lang w:eastAsia="ro-RO" w:bidi="ar-SA"/>
              </w:rPr>
              <w:t>headset</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directional</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dpa</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microhpones</w:t>
            </w:r>
            <w:proofErr w:type="spellEnd"/>
          </w:p>
        </w:tc>
        <w:tc>
          <w:tcPr>
            <w:tcW w:w="894" w:type="dxa"/>
            <w:vAlign w:val="center"/>
          </w:tcPr>
          <w:p w14:paraId="6C9A5334"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7776F4F0" w14:textId="77777777" w:rsidR="00A20B36" w:rsidRPr="00720277" w:rsidRDefault="00A20B36" w:rsidP="00135824">
            <w:pPr>
              <w:jc w:val="center"/>
              <w:rPr>
                <w:rFonts w:cs="Times New Roman"/>
              </w:rPr>
            </w:pPr>
            <w:r w:rsidRPr="00720277">
              <w:rPr>
                <w:rFonts w:cs="Times New Roman"/>
              </w:rPr>
              <w:t>24</w:t>
            </w:r>
          </w:p>
        </w:tc>
      </w:tr>
      <w:tr w:rsidR="00A20B36" w:rsidRPr="00720277" w14:paraId="3DAECB3E" w14:textId="77777777" w:rsidTr="00135824">
        <w:trPr>
          <w:trHeight w:val="356"/>
          <w:tblCellSpacing w:w="20" w:type="dxa"/>
          <w:jc w:val="center"/>
        </w:trPr>
        <w:tc>
          <w:tcPr>
            <w:tcW w:w="6939" w:type="dxa"/>
            <w:vAlign w:val="center"/>
          </w:tcPr>
          <w:p w14:paraId="6952F182" w14:textId="77777777" w:rsidR="00A20B36" w:rsidRPr="00720277" w:rsidRDefault="00A20B36" w:rsidP="00135824">
            <w:pPr>
              <w:rPr>
                <w:rFonts w:cs="Times New Roman"/>
                <w:kern w:val="0"/>
                <w:sz w:val="28"/>
                <w:szCs w:val="28"/>
                <w:lang w:eastAsia="ro-RO" w:bidi="ar-SA"/>
              </w:rPr>
            </w:pPr>
            <w:proofErr w:type="spellStart"/>
            <w:r w:rsidRPr="00720277">
              <w:rPr>
                <w:rFonts w:cs="Times New Roman"/>
                <w:kern w:val="0"/>
                <w:sz w:val="28"/>
                <w:szCs w:val="28"/>
                <w:lang w:eastAsia="ro-RO" w:bidi="ar-SA"/>
              </w:rPr>
              <w:t>transmitator</w:t>
            </w:r>
            <w:proofErr w:type="spellEnd"/>
            <w:r w:rsidRPr="00720277">
              <w:rPr>
                <w:rFonts w:cs="Times New Roman"/>
                <w:kern w:val="0"/>
                <w:sz w:val="28"/>
                <w:szCs w:val="28"/>
                <w:lang w:eastAsia="ro-RO" w:bidi="ar-SA"/>
              </w:rPr>
              <w:t xml:space="preserve"> de tip </w:t>
            </w:r>
            <w:proofErr w:type="spellStart"/>
            <w:r w:rsidRPr="00720277">
              <w:rPr>
                <w:rFonts w:cs="Times New Roman"/>
                <w:kern w:val="0"/>
                <w:sz w:val="28"/>
                <w:szCs w:val="28"/>
                <w:lang w:eastAsia="ro-RO" w:bidi="ar-SA"/>
              </w:rPr>
              <w:t>handheld</w:t>
            </w:r>
            <w:proofErr w:type="spellEnd"/>
            <w:r w:rsidRPr="00720277">
              <w:rPr>
                <w:rFonts w:cs="Times New Roman"/>
                <w:kern w:val="0"/>
                <w:sz w:val="28"/>
                <w:szCs w:val="28"/>
                <w:lang w:eastAsia="ro-RO" w:bidi="ar-SA"/>
              </w:rPr>
              <w:t xml:space="preserve"> + capsula microfon, </w:t>
            </w:r>
            <w:proofErr w:type="spellStart"/>
            <w:r w:rsidRPr="00720277">
              <w:rPr>
                <w:rFonts w:cs="Times New Roman"/>
                <w:kern w:val="0"/>
                <w:sz w:val="28"/>
                <w:szCs w:val="28"/>
                <w:lang w:eastAsia="ro-RO" w:bidi="ar-SA"/>
              </w:rPr>
              <w:t>sennheiser</w:t>
            </w:r>
            <w:proofErr w:type="spellEnd"/>
          </w:p>
        </w:tc>
        <w:tc>
          <w:tcPr>
            <w:tcW w:w="894" w:type="dxa"/>
            <w:vAlign w:val="center"/>
          </w:tcPr>
          <w:p w14:paraId="2E07E789"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004A4E69" w14:textId="77777777" w:rsidR="00A20B36" w:rsidRPr="00720277" w:rsidRDefault="00A20B36" w:rsidP="00135824">
            <w:pPr>
              <w:jc w:val="center"/>
              <w:rPr>
                <w:rFonts w:cs="Times New Roman"/>
              </w:rPr>
            </w:pPr>
            <w:r w:rsidRPr="00720277">
              <w:rPr>
                <w:rFonts w:cs="Times New Roman"/>
              </w:rPr>
              <w:t>4</w:t>
            </w:r>
          </w:p>
        </w:tc>
      </w:tr>
      <w:tr w:rsidR="00A20B36" w:rsidRPr="00720277" w14:paraId="5ED52230" w14:textId="77777777" w:rsidTr="00135824">
        <w:trPr>
          <w:trHeight w:val="356"/>
          <w:tblCellSpacing w:w="20" w:type="dxa"/>
          <w:jc w:val="center"/>
        </w:trPr>
        <w:tc>
          <w:tcPr>
            <w:tcW w:w="6939" w:type="dxa"/>
            <w:vAlign w:val="center"/>
          </w:tcPr>
          <w:p w14:paraId="75B7CCBC"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lastRenderedPageBreak/>
              <w:t xml:space="preserve">amplificator semnal antena </w:t>
            </w:r>
            <w:proofErr w:type="spellStart"/>
            <w:r w:rsidRPr="00720277">
              <w:rPr>
                <w:rFonts w:cs="Times New Roman"/>
                <w:kern w:val="0"/>
                <w:sz w:val="28"/>
                <w:szCs w:val="28"/>
                <w:lang w:eastAsia="ro-RO" w:bidi="ar-SA"/>
              </w:rPr>
              <w:t>rf</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sennheiser</w:t>
            </w:r>
            <w:proofErr w:type="spellEnd"/>
          </w:p>
        </w:tc>
        <w:tc>
          <w:tcPr>
            <w:tcW w:w="894" w:type="dxa"/>
            <w:vAlign w:val="center"/>
          </w:tcPr>
          <w:p w14:paraId="27362DE7"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648BB615" w14:textId="77777777" w:rsidR="00A20B36" w:rsidRPr="00720277" w:rsidRDefault="00A20B36" w:rsidP="00135824">
            <w:pPr>
              <w:jc w:val="center"/>
              <w:rPr>
                <w:rFonts w:cs="Times New Roman"/>
              </w:rPr>
            </w:pPr>
            <w:r w:rsidRPr="00720277">
              <w:rPr>
                <w:rFonts w:cs="Times New Roman"/>
              </w:rPr>
              <w:t>9</w:t>
            </w:r>
          </w:p>
        </w:tc>
      </w:tr>
      <w:tr w:rsidR="00A20B36" w:rsidRPr="00720277" w14:paraId="17C1A5EB" w14:textId="77777777" w:rsidTr="00135824">
        <w:trPr>
          <w:trHeight w:val="356"/>
          <w:tblCellSpacing w:w="20" w:type="dxa"/>
          <w:jc w:val="center"/>
        </w:trPr>
        <w:tc>
          <w:tcPr>
            <w:tcW w:w="6939" w:type="dxa"/>
            <w:vAlign w:val="center"/>
          </w:tcPr>
          <w:p w14:paraId="318D6E1F"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 xml:space="preserve">antena semnal </w:t>
            </w:r>
            <w:proofErr w:type="spellStart"/>
            <w:r w:rsidRPr="00720277">
              <w:rPr>
                <w:rFonts w:cs="Times New Roman"/>
                <w:kern w:val="0"/>
                <w:sz w:val="28"/>
                <w:szCs w:val="28"/>
                <w:lang w:eastAsia="ro-RO" w:bidi="ar-SA"/>
              </w:rPr>
              <w:t>rf</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uhf</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directional</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uhf</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antenna</w:t>
            </w:r>
            <w:proofErr w:type="spellEnd"/>
          </w:p>
        </w:tc>
        <w:tc>
          <w:tcPr>
            <w:tcW w:w="894" w:type="dxa"/>
            <w:vAlign w:val="center"/>
          </w:tcPr>
          <w:p w14:paraId="19C65735"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690C4BB7" w14:textId="77777777" w:rsidR="00A20B36" w:rsidRPr="00720277" w:rsidRDefault="00A20B36" w:rsidP="00135824">
            <w:pPr>
              <w:jc w:val="center"/>
              <w:rPr>
                <w:rFonts w:cs="Times New Roman"/>
              </w:rPr>
            </w:pPr>
            <w:r w:rsidRPr="00720277">
              <w:rPr>
                <w:rFonts w:cs="Times New Roman"/>
              </w:rPr>
              <w:t>4</w:t>
            </w:r>
          </w:p>
        </w:tc>
      </w:tr>
      <w:tr w:rsidR="00A20B36" w:rsidRPr="00720277" w14:paraId="28841A28" w14:textId="77777777" w:rsidTr="00135824">
        <w:trPr>
          <w:trHeight w:val="356"/>
          <w:tblCellSpacing w:w="20" w:type="dxa"/>
          <w:jc w:val="center"/>
        </w:trPr>
        <w:tc>
          <w:tcPr>
            <w:tcW w:w="6939" w:type="dxa"/>
            <w:vAlign w:val="center"/>
          </w:tcPr>
          <w:p w14:paraId="7B06D433" w14:textId="77777777" w:rsidR="00A20B36" w:rsidRPr="00720277" w:rsidRDefault="00A20B36" w:rsidP="00135824">
            <w:pPr>
              <w:rPr>
                <w:rFonts w:cs="Times New Roman"/>
                <w:kern w:val="0"/>
                <w:sz w:val="28"/>
                <w:szCs w:val="28"/>
                <w:lang w:eastAsia="ro-RO" w:bidi="ar-SA"/>
              </w:rPr>
            </w:pPr>
            <w:proofErr w:type="spellStart"/>
            <w:r w:rsidRPr="00720277">
              <w:rPr>
                <w:rFonts w:cs="Times New Roman"/>
                <w:kern w:val="0"/>
                <w:sz w:val="28"/>
                <w:szCs w:val="28"/>
                <w:lang w:eastAsia="ro-RO" w:bidi="ar-SA"/>
              </w:rPr>
              <w:t>connection</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cable</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low</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attenuation</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length</w:t>
            </w:r>
            <w:proofErr w:type="spellEnd"/>
            <w:r w:rsidRPr="00720277">
              <w:rPr>
                <w:rFonts w:cs="Times New Roman"/>
                <w:kern w:val="0"/>
                <w:sz w:val="28"/>
                <w:szCs w:val="28"/>
                <w:lang w:eastAsia="ro-RO" w:bidi="ar-SA"/>
              </w:rPr>
              <w:t xml:space="preserve">: 10 m, </w:t>
            </w:r>
            <w:proofErr w:type="spellStart"/>
            <w:r w:rsidRPr="00720277">
              <w:rPr>
                <w:rFonts w:cs="Times New Roman"/>
                <w:kern w:val="0"/>
                <w:sz w:val="28"/>
                <w:szCs w:val="28"/>
                <w:lang w:eastAsia="ro-RO" w:bidi="ar-SA"/>
              </w:rPr>
              <w:t>sennheiser</w:t>
            </w:r>
            <w:proofErr w:type="spellEnd"/>
          </w:p>
        </w:tc>
        <w:tc>
          <w:tcPr>
            <w:tcW w:w="894" w:type="dxa"/>
            <w:vAlign w:val="center"/>
          </w:tcPr>
          <w:p w14:paraId="5007B2B2"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525F2E68" w14:textId="77777777" w:rsidR="00A20B36" w:rsidRPr="00720277" w:rsidRDefault="00A20B36" w:rsidP="00135824">
            <w:pPr>
              <w:jc w:val="center"/>
              <w:rPr>
                <w:rFonts w:cs="Times New Roman"/>
              </w:rPr>
            </w:pPr>
            <w:r w:rsidRPr="00720277">
              <w:rPr>
                <w:rFonts w:cs="Times New Roman"/>
              </w:rPr>
              <w:t>4</w:t>
            </w:r>
          </w:p>
        </w:tc>
      </w:tr>
      <w:tr w:rsidR="00A20B36" w:rsidRPr="00720277" w14:paraId="54994720" w14:textId="77777777" w:rsidTr="00135824">
        <w:trPr>
          <w:trHeight w:val="356"/>
          <w:tblCellSpacing w:w="20" w:type="dxa"/>
          <w:jc w:val="center"/>
        </w:trPr>
        <w:tc>
          <w:tcPr>
            <w:tcW w:w="6939" w:type="dxa"/>
            <w:vAlign w:val="center"/>
          </w:tcPr>
          <w:p w14:paraId="6EEC4A38" w14:textId="77777777" w:rsidR="00A20B36" w:rsidRPr="00720277" w:rsidRDefault="00A20B36" w:rsidP="00135824">
            <w:pPr>
              <w:rPr>
                <w:rFonts w:cs="Times New Roman"/>
                <w:kern w:val="0"/>
                <w:sz w:val="28"/>
                <w:szCs w:val="28"/>
                <w:lang w:eastAsia="ro-RO" w:bidi="ar-SA"/>
              </w:rPr>
            </w:pPr>
            <w:proofErr w:type="spellStart"/>
            <w:r w:rsidRPr="00720277">
              <w:rPr>
                <w:rFonts w:cs="Times New Roman"/>
                <w:kern w:val="0"/>
                <w:sz w:val="28"/>
                <w:szCs w:val="28"/>
                <w:lang w:eastAsia="ro-RO" w:bidi="ar-SA"/>
              </w:rPr>
              <w:t>flightcase</w:t>
            </w:r>
            <w:proofErr w:type="spellEnd"/>
            <w:r w:rsidRPr="00720277">
              <w:rPr>
                <w:rFonts w:cs="Times New Roman"/>
                <w:kern w:val="0"/>
                <w:sz w:val="28"/>
                <w:szCs w:val="28"/>
                <w:lang w:eastAsia="ro-RO" w:bidi="ar-SA"/>
              </w:rPr>
              <w:t xml:space="preserve"> microfoane 19"</w:t>
            </w:r>
          </w:p>
        </w:tc>
        <w:tc>
          <w:tcPr>
            <w:tcW w:w="894" w:type="dxa"/>
            <w:vAlign w:val="center"/>
          </w:tcPr>
          <w:p w14:paraId="79E83070"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5B9740AE" w14:textId="77777777" w:rsidR="00A20B36" w:rsidRPr="00720277" w:rsidRDefault="00A20B36" w:rsidP="00135824">
            <w:pPr>
              <w:jc w:val="center"/>
              <w:rPr>
                <w:rFonts w:cs="Times New Roman"/>
              </w:rPr>
            </w:pPr>
            <w:r w:rsidRPr="00720277">
              <w:rPr>
                <w:rFonts w:cs="Times New Roman"/>
              </w:rPr>
              <w:t>4</w:t>
            </w:r>
          </w:p>
        </w:tc>
      </w:tr>
    </w:tbl>
    <w:p w14:paraId="174A7064" w14:textId="77777777" w:rsidR="00A20B36" w:rsidRPr="00720277" w:rsidRDefault="00A20B36" w:rsidP="00A20B36">
      <w:pPr>
        <w:pStyle w:val="Style11"/>
        <w:widowControl/>
        <w:spacing w:line="25" w:lineRule="atLeast"/>
        <w:ind w:firstLine="709"/>
        <w:jc w:val="both"/>
        <w:rPr>
          <w:sz w:val="28"/>
          <w:szCs w:val="28"/>
          <w:u w:val="single"/>
          <w:lang w:val="ro-RO"/>
        </w:rPr>
      </w:pPr>
    </w:p>
    <w:p w14:paraId="1DC67709" w14:textId="77777777" w:rsidR="00A20B36" w:rsidRPr="00720277" w:rsidRDefault="00A20B36" w:rsidP="00A20B36">
      <w:pPr>
        <w:pStyle w:val="Style11"/>
        <w:widowControl/>
        <w:spacing w:line="25" w:lineRule="atLeast"/>
        <w:ind w:firstLine="709"/>
        <w:jc w:val="both"/>
        <w:rPr>
          <w:b/>
          <w:bCs/>
          <w:i/>
          <w:iCs/>
          <w:sz w:val="28"/>
          <w:szCs w:val="28"/>
          <w:u w:val="single"/>
          <w:lang w:val="ro-RO"/>
        </w:rPr>
      </w:pPr>
      <w:r w:rsidRPr="00720277">
        <w:rPr>
          <w:b/>
          <w:bCs/>
          <w:i/>
          <w:iCs/>
          <w:sz w:val="28"/>
          <w:szCs w:val="28"/>
          <w:u w:val="single"/>
          <w:lang w:val="ro-RO"/>
        </w:rPr>
        <w:t>Sistem mecanica de scena:</w:t>
      </w:r>
    </w:p>
    <w:p w14:paraId="61D14B6A" w14:textId="77777777" w:rsidR="00A20B36" w:rsidRPr="00720277" w:rsidRDefault="00A20B36" w:rsidP="00A20B36">
      <w:pPr>
        <w:pStyle w:val="Style11"/>
        <w:widowControl/>
        <w:spacing w:line="25" w:lineRule="atLeast"/>
        <w:ind w:firstLine="709"/>
        <w:jc w:val="both"/>
        <w:rPr>
          <w:b/>
          <w:bCs/>
          <w:i/>
          <w:iCs/>
          <w:sz w:val="28"/>
          <w:szCs w:val="28"/>
          <w:u w:val="single"/>
          <w:lang w:val="ro-RO"/>
        </w:rPr>
      </w:pPr>
    </w:p>
    <w:tbl>
      <w:tblPr>
        <w:tblW w:w="9676" w:type="dxa"/>
        <w:jc w:val="cente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00" w:firstRow="0" w:lastRow="0" w:firstColumn="0" w:lastColumn="0" w:noHBand="0" w:noVBand="0"/>
      </w:tblPr>
      <w:tblGrid>
        <w:gridCol w:w="6999"/>
        <w:gridCol w:w="934"/>
        <w:gridCol w:w="1743"/>
      </w:tblGrid>
      <w:tr w:rsidR="00A20B36" w:rsidRPr="00720277" w14:paraId="3436F3B7" w14:textId="77777777" w:rsidTr="00135824">
        <w:trPr>
          <w:tblCellSpacing w:w="20" w:type="dxa"/>
          <w:jc w:val="center"/>
        </w:trPr>
        <w:tc>
          <w:tcPr>
            <w:tcW w:w="6939" w:type="dxa"/>
            <w:vAlign w:val="center"/>
          </w:tcPr>
          <w:p w14:paraId="354715B9" w14:textId="77777777" w:rsidR="00A20B36" w:rsidRPr="00720277" w:rsidRDefault="00A20B36" w:rsidP="00135824">
            <w:pPr>
              <w:ind w:leftChars="-300" w:left="-720" w:firstLineChars="300" w:firstLine="723"/>
              <w:jc w:val="center"/>
              <w:rPr>
                <w:rFonts w:cs="Times New Roman"/>
                <w:b/>
              </w:rPr>
            </w:pPr>
            <w:r w:rsidRPr="00720277">
              <w:rPr>
                <w:rFonts w:cs="Times New Roman"/>
                <w:b/>
              </w:rPr>
              <w:t>DENUMIRE</w:t>
            </w:r>
          </w:p>
        </w:tc>
        <w:tc>
          <w:tcPr>
            <w:tcW w:w="894" w:type="dxa"/>
            <w:vAlign w:val="center"/>
          </w:tcPr>
          <w:p w14:paraId="0319297C" w14:textId="77777777" w:rsidR="00A20B36" w:rsidRPr="00720277" w:rsidRDefault="00A20B36" w:rsidP="00135824">
            <w:pPr>
              <w:jc w:val="center"/>
              <w:rPr>
                <w:rFonts w:cs="Times New Roman"/>
                <w:b/>
              </w:rPr>
            </w:pPr>
            <w:r w:rsidRPr="00720277">
              <w:rPr>
                <w:rFonts w:cs="Times New Roman"/>
                <w:b/>
              </w:rPr>
              <w:t>U/M</w:t>
            </w:r>
          </w:p>
        </w:tc>
        <w:tc>
          <w:tcPr>
            <w:tcW w:w="1683" w:type="dxa"/>
            <w:vAlign w:val="center"/>
          </w:tcPr>
          <w:p w14:paraId="77593443" w14:textId="77777777" w:rsidR="00A20B36" w:rsidRPr="00720277" w:rsidRDefault="00A20B36" w:rsidP="00135824">
            <w:pPr>
              <w:jc w:val="center"/>
              <w:rPr>
                <w:rFonts w:cs="Times New Roman"/>
                <w:b/>
              </w:rPr>
            </w:pPr>
            <w:r w:rsidRPr="00720277">
              <w:rPr>
                <w:rFonts w:cs="Times New Roman"/>
                <w:b/>
              </w:rPr>
              <w:t>CANTITATE</w:t>
            </w:r>
          </w:p>
        </w:tc>
      </w:tr>
      <w:tr w:rsidR="00A20B36" w:rsidRPr="00720277" w14:paraId="3B318617" w14:textId="77777777" w:rsidTr="00135824">
        <w:trPr>
          <w:trHeight w:val="356"/>
          <w:tblCellSpacing w:w="20" w:type="dxa"/>
          <w:jc w:val="center"/>
        </w:trPr>
        <w:tc>
          <w:tcPr>
            <w:tcW w:w="6939" w:type="dxa"/>
            <w:vAlign w:val="center"/>
          </w:tcPr>
          <w:p w14:paraId="3B308A53"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bara monitorizata lumini -ansamblu</w:t>
            </w:r>
          </w:p>
        </w:tc>
        <w:tc>
          <w:tcPr>
            <w:tcW w:w="894" w:type="dxa"/>
            <w:vAlign w:val="center"/>
          </w:tcPr>
          <w:p w14:paraId="503759A2"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767680A1" w14:textId="77777777" w:rsidR="00A20B36" w:rsidRPr="00720277" w:rsidRDefault="00A20B36" w:rsidP="00135824">
            <w:pPr>
              <w:jc w:val="center"/>
              <w:rPr>
                <w:rFonts w:cs="Times New Roman"/>
              </w:rPr>
            </w:pPr>
            <w:r w:rsidRPr="00720277">
              <w:rPr>
                <w:rFonts w:cs="Times New Roman"/>
              </w:rPr>
              <w:t>1</w:t>
            </w:r>
          </w:p>
        </w:tc>
      </w:tr>
      <w:tr w:rsidR="00A20B36" w:rsidRPr="00720277" w14:paraId="411ACDF3" w14:textId="77777777" w:rsidTr="00135824">
        <w:trPr>
          <w:trHeight w:val="356"/>
          <w:tblCellSpacing w:w="20" w:type="dxa"/>
          <w:jc w:val="center"/>
        </w:trPr>
        <w:tc>
          <w:tcPr>
            <w:tcW w:w="6939" w:type="dxa"/>
            <w:vAlign w:val="center"/>
          </w:tcPr>
          <w:p w14:paraId="75F205E1" w14:textId="77777777" w:rsidR="00A20B36" w:rsidRPr="00720277" w:rsidRDefault="00A20B36" w:rsidP="00135824">
            <w:pPr>
              <w:rPr>
                <w:rFonts w:cs="Times New Roman"/>
                <w:kern w:val="0"/>
                <w:sz w:val="28"/>
                <w:szCs w:val="28"/>
                <w:lang w:eastAsia="ro-RO" w:bidi="ar-SA"/>
              </w:rPr>
            </w:pPr>
            <w:proofErr w:type="spellStart"/>
            <w:r w:rsidRPr="00720277">
              <w:rPr>
                <w:rFonts w:cs="Times New Roman"/>
                <w:kern w:val="0"/>
                <w:sz w:val="28"/>
                <w:szCs w:val="28"/>
                <w:lang w:eastAsia="ro-RO" w:bidi="ar-SA"/>
              </w:rPr>
              <w:t>sina</w:t>
            </w:r>
            <w:proofErr w:type="spellEnd"/>
            <w:r w:rsidRPr="00720277">
              <w:rPr>
                <w:rFonts w:cs="Times New Roman"/>
                <w:kern w:val="0"/>
                <w:sz w:val="28"/>
                <w:szCs w:val="28"/>
                <w:lang w:eastAsia="ro-RO" w:bidi="ar-SA"/>
              </w:rPr>
              <w:t xml:space="preserve"> cu </w:t>
            </w:r>
            <w:proofErr w:type="spellStart"/>
            <w:r w:rsidRPr="00720277">
              <w:rPr>
                <w:rFonts w:cs="Times New Roman"/>
                <w:kern w:val="0"/>
                <w:sz w:val="28"/>
                <w:szCs w:val="28"/>
                <w:lang w:eastAsia="ro-RO" w:bidi="ar-SA"/>
              </w:rPr>
              <w:t>actionare</w:t>
            </w:r>
            <w:proofErr w:type="spellEnd"/>
            <w:r w:rsidRPr="00720277">
              <w:rPr>
                <w:rFonts w:cs="Times New Roman"/>
                <w:kern w:val="0"/>
                <w:sz w:val="28"/>
                <w:szCs w:val="28"/>
                <w:lang w:eastAsia="ro-RO" w:bidi="ar-SA"/>
              </w:rPr>
              <w:t xml:space="preserve"> manuala cortina </w:t>
            </w:r>
            <w:proofErr w:type="spellStart"/>
            <w:r w:rsidRPr="00720277">
              <w:rPr>
                <w:rFonts w:cs="Times New Roman"/>
                <w:kern w:val="0"/>
                <w:sz w:val="28"/>
                <w:szCs w:val="28"/>
                <w:lang w:eastAsia="ro-RO" w:bidi="ar-SA"/>
              </w:rPr>
              <w:t>rail</w:t>
            </w:r>
            <w:proofErr w:type="spellEnd"/>
            <w:r w:rsidRPr="00720277">
              <w:rPr>
                <w:rFonts w:cs="Times New Roman"/>
                <w:kern w:val="0"/>
                <w:sz w:val="28"/>
                <w:szCs w:val="28"/>
                <w:lang w:eastAsia="ro-RO" w:bidi="ar-SA"/>
              </w:rPr>
              <w:t xml:space="preserve"> h100</w:t>
            </w:r>
          </w:p>
        </w:tc>
        <w:tc>
          <w:tcPr>
            <w:tcW w:w="894" w:type="dxa"/>
            <w:vAlign w:val="center"/>
          </w:tcPr>
          <w:p w14:paraId="60D88DA9"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6EBF6F39" w14:textId="77777777" w:rsidR="00A20B36" w:rsidRPr="00720277" w:rsidRDefault="00A20B36" w:rsidP="00135824">
            <w:pPr>
              <w:jc w:val="center"/>
              <w:rPr>
                <w:rFonts w:cs="Times New Roman"/>
              </w:rPr>
            </w:pPr>
            <w:r w:rsidRPr="00720277">
              <w:rPr>
                <w:rFonts w:cs="Times New Roman"/>
              </w:rPr>
              <w:t>1</w:t>
            </w:r>
          </w:p>
        </w:tc>
      </w:tr>
      <w:tr w:rsidR="00A20B36" w:rsidRPr="00720277" w14:paraId="22F1A7BB" w14:textId="77777777" w:rsidTr="00135824">
        <w:trPr>
          <w:trHeight w:val="356"/>
          <w:tblCellSpacing w:w="20" w:type="dxa"/>
          <w:jc w:val="center"/>
        </w:trPr>
        <w:tc>
          <w:tcPr>
            <w:tcW w:w="6939" w:type="dxa"/>
            <w:vAlign w:val="center"/>
          </w:tcPr>
          <w:p w14:paraId="3C5BC103"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material mantou + cortina, greutate material 460g/m2</w:t>
            </w:r>
          </w:p>
        </w:tc>
        <w:tc>
          <w:tcPr>
            <w:tcW w:w="894" w:type="dxa"/>
            <w:vAlign w:val="center"/>
          </w:tcPr>
          <w:p w14:paraId="270872D9"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0A2AB1BF" w14:textId="77777777" w:rsidR="00A20B36" w:rsidRPr="00720277" w:rsidRDefault="00A20B36" w:rsidP="00135824">
            <w:pPr>
              <w:jc w:val="center"/>
              <w:rPr>
                <w:rFonts w:cs="Times New Roman"/>
              </w:rPr>
            </w:pPr>
            <w:r w:rsidRPr="00720277">
              <w:rPr>
                <w:rFonts w:cs="Times New Roman"/>
              </w:rPr>
              <w:t>1</w:t>
            </w:r>
          </w:p>
        </w:tc>
      </w:tr>
      <w:tr w:rsidR="00A20B36" w:rsidRPr="00720277" w14:paraId="390212F2" w14:textId="77777777" w:rsidTr="00135824">
        <w:trPr>
          <w:trHeight w:val="356"/>
          <w:tblCellSpacing w:w="20" w:type="dxa"/>
          <w:jc w:val="center"/>
        </w:trPr>
        <w:tc>
          <w:tcPr>
            <w:tcW w:w="6939" w:type="dxa"/>
            <w:vAlign w:val="center"/>
          </w:tcPr>
          <w:p w14:paraId="2BBC8561"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 xml:space="preserve">pantaloni compus din material molton 300g/mp + </w:t>
            </w:r>
            <w:proofErr w:type="spellStart"/>
            <w:r w:rsidRPr="00720277">
              <w:rPr>
                <w:rFonts w:cs="Times New Roman"/>
                <w:kern w:val="0"/>
                <w:sz w:val="28"/>
                <w:szCs w:val="28"/>
                <w:lang w:eastAsia="ro-RO" w:bidi="ar-SA"/>
              </w:rPr>
              <w:t>actionare</w:t>
            </w:r>
            <w:proofErr w:type="spellEnd"/>
          </w:p>
        </w:tc>
        <w:tc>
          <w:tcPr>
            <w:tcW w:w="894" w:type="dxa"/>
            <w:vAlign w:val="center"/>
          </w:tcPr>
          <w:p w14:paraId="7A55A8E9"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433DE835" w14:textId="77777777" w:rsidR="00A20B36" w:rsidRPr="00720277" w:rsidRDefault="00A20B36" w:rsidP="00135824">
            <w:pPr>
              <w:jc w:val="center"/>
              <w:rPr>
                <w:rFonts w:cs="Times New Roman"/>
              </w:rPr>
            </w:pPr>
            <w:r w:rsidRPr="00720277">
              <w:rPr>
                <w:rFonts w:cs="Times New Roman"/>
              </w:rPr>
              <w:t>4</w:t>
            </w:r>
          </w:p>
        </w:tc>
      </w:tr>
      <w:tr w:rsidR="00A20B36" w:rsidRPr="00720277" w14:paraId="2272DEB5" w14:textId="77777777" w:rsidTr="00135824">
        <w:trPr>
          <w:trHeight w:val="356"/>
          <w:tblCellSpacing w:w="20" w:type="dxa"/>
          <w:jc w:val="center"/>
        </w:trPr>
        <w:tc>
          <w:tcPr>
            <w:tcW w:w="6939" w:type="dxa"/>
            <w:vAlign w:val="center"/>
          </w:tcPr>
          <w:p w14:paraId="1F9D91A7" w14:textId="77777777" w:rsidR="00A20B36" w:rsidRPr="00720277" w:rsidRDefault="00A20B36" w:rsidP="00135824">
            <w:pPr>
              <w:rPr>
                <w:rFonts w:cs="Times New Roman"/>
                <w:kern w:val="0"/>
                <w:sz w:val="28"/>
                <w:szCs w:val="28"/>
                <w:lang w:eastAsia="ro-RO" w:bidi="ar-SA"/>
              </w:rPr>
            </w:pPr>
            <w:proofErr w:type="spellStart"/>
            <w:r w:rsidRPr="00720277">
              <w:rPr>
                <w:rFonts w:cs="Times New Roman"/>
                <w:kern w:val="0"/>
                <w:sz w:val="28"/>
                <w:szCs w:val="28"/>
                <w:lang w:eastAsia="ro-RO" w:bidi="ar-SA"/>
              </w:rPr>
              <w:t>sina</w:t>
            </w:r>
            <w:proofErr w:type="spellEnd"/>
            <w:r w:rsidRPr="00720277">
              <w:rPr>
                <w:rFonts w:cs="Times New Roman"/>
                <w:kern w:val="0"/>
                <w:sz w:val="28"/>
                <w:szCs w:val="28"/>
                <w:lang w:eastAsia="ro-RO" w:bidi="ar-SA"/>
              </w:rPr>
              <w:t xml:space="preserve"> fundal cu </w:t>
            </w:r>
            <w:proofErr w:type="spellStart"/>
            <w:r w:rsidRPr="00720277">
              <w:rPr>
                <w:rFonts w:cs="Times New Roman"/>
                <w:kern w:val="0"/>
                <w:sz w:val="28"/>
                <w:szCs w:val="28"/>
                <w:lang w:eastAsia="ro-RO" w:bidi="ar-SA"/>
              </w:rPr>
              <w:t>actionare</w:t>
            </w:r>
            <w:proofErr w:type="spellEnd"/>
            <w:r w:rsidRPr="00720277">
              <w:rPr>
                <w:rFonts w:cs="Times New Roman"/>
                <w:kern w:val="0"/>
                <w:sz w:val="28"/>
                <w:szCs w:val="28"/>
                <w:lang w:eastAsia="ro-RO" w:bidi="ar-SA"/>
              </w:rPr>
              <w:t xml:space="preserve"> manuala + material molton 300g/mp</w:t>
            </w:r>
          </w:p>
        </w:tc>
        <w:tc>
          <w:tcPr>
            <w:tcW w:w="894" w:type="dxa"/>
            <w:vAlign w:val="center"/>
          </w:tcPr>
          <w:p w14:paraId="7AE96EEF"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6851BAA9" w14:textId="77777777" w:rsidR="00A20B36" w:rsidRPr="00720277" w:rsidRDefault="00A20B36" w:rsidP="00135824">
            <w:pPr>
              <w:jc w:val="center"/>
              <w:rPr>
                <w:rFonts w:cs="Times New Roman"/>
              </w:rPr>
            </w:pPr>
            <w:r w:rsidRPr="00720277">
              <w:rPr>
                <w:rFonts w:cs="Times New Roman"/>
              </w:rPr>
              <w:t>1</w:t>
            </w:r>
          </w:p>
        </w:tc>
      </w:tr>
      <w:tr w:rsidR="00A20B36" w:rsidRPr="00720277" w14:paraId="7054E9A8" w14:textId="77777777" w:rsidTr="00135824">
        <w:trPr>
          <w:trHeight w:val="356"/>
          <w:tblCellSpacing w:w="20" w:type="dxa"/>
          <w:jc w:val="center"/>
        </w:trPr>
        <w:tc>
          <w:tcPr>
            <w:tcW w:w="6939" w:type="dxa"/>
            <w:vAlign w:val="center"/>
          </w:tcPr>
          <w:p w14:paraId="2BD67C27"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sufita material molton 300g/mp</w:t>
            </w:r>
          </w:p>
        </w:tc>
        <w:tc>
          <w:tcPr>
            <w:tcW w:w="894" w:type="dxa"/>
            <w:vAlign w:val="center"/>
          </w:tcPr>
          <w:p w14:paraId="5E65B90F"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7F796CEE" w14:textId="77777777" w:rsidR="00A20B36" w:rsidRPr="00720277" w:rsidRDefault="00A20B36" w:rsidP="00135824">
            <w:pPr>
              <w:jc w:val="center"/>
              <w:rPr>
                <w:rFonts w:cs="Times New Roman"/>
              </w:rPr>
            </w:pPr>
            <w:r w:rsidRPr="00720277">
              <w:rPr>
                <w:rFonts w:cs="Times New Roman"/>
              </w:rPr>
              <w:t>2</w:t>
            </w:r>
          </w:p>
        </w:tc>
      </w:tr>
      <w:tr w:rsidR="00A20B36" w:rsidRPr="00720277" w14:paraId="13676658" w14:textId="77777777" w:rsidTr="00135824">
        <w:trPr>
          <w:trHeight w:val="356"/>
          <w:tblCellSpacing w:w="20" w:type="dxa"/>
          <w:jc w:val="center"/>
        </w:trPr>
        <w:tc>
          <w:tcPr>
            <w:tcW w:w="6939" w:type="dxa"/>
            <w:vAlign w:val="center"/>
          </w:tcPr>
          <w:p w14:paraId="0494D456"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 xml:space="preserve">structura metalica (arlechini) + </w:t>
            </w:r>
            <w:proofErr w:type="spellStart"/>
            <w:r w:rsidRPr="00720277">
              <w:rPr>
                <w:rFonts w:cs="Times New Roman"/>
                <w:kern w:val="0"/>
                <w:sz w:val="28"/>
                <w:szCs w:val="28"/>
                <w:lang w:eastAsia="ro-RO" w:bidi="ar-SA"/>
              </w:rPr>
              <w:t>panotare</w:t>
            </w:r>
            <w:proofErr w:type="spellEnd"/>
          </w:p>
        </w:tc>
        <w:tc>
          <w:tcPr>
            <w:tcW w:w="894" w:type="dxa"/>
            <w:vAlign w:val="center"/>
          </w:tcPr>
          <w:p w14:paraId="5CA295EC"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645E5ECA" w14:textId="77777777" w:rsidR="00A20B36" w:rsidRPr="00720277" w:rsidRDefault="00A20B36" w:rsidP="00135824">
            <w:pPr>
              <w:jc w:val="center"/>
              <w:rPr>
                <w:rFonts w:cs="Times New Roman"/>
              </w:rPr>
            </w:pPr>
            <w:r w:rsidRPr="00720277">
              <w:rPr>
                <w:rFonts w:cs="Times New Roman"/>
              </w:rPr>
              <w:t>2</w:t>
            </w:r>
          </w:p>
        </w:tc>
      </w:tr>
    </w:tbl>
    <w:p w14:paraId="00CDF439" w14:textId="77777777" w:rsidR="00A20B36" w:rsidRPr="00720277" w:rsidRDefault="00A20B36" w:rsidP="00A20B36">
      <w:pPr>
        <w:pStyle w:val="Style11"/>
        <w:widowControl/>
        <w:spacing w:line="25" w:lineRule="atLeast"/>
        <w:ind w:firstLine="709"/>
        <w:jc w:val="both"/>
        <w:rPr>
          <w:b/>
          <w:bCs/>
          <w:i/>
          <w:iCs/>
          <w:sz w:val="28"/>
          <w:szCs w:val="28"/>
          <w:u w:val="single"/>
          <w:lang w:val="ro-RO"/>
        </w:rPr>
      </w:pPr>
      <w:r w:rsidRPr="00720277">
        <w:rPr>
          <w:b/>
          <w:bCs/>
          <w:i/>
          <w:iCs/>
          <w:sz w:val="28"/>
          <w:szCs w:val="28"/>
          <w:u w:val="single"/>
          <w:lang w:val="ro-RO"/>
        </w:rPr>
        <w:t>Sistem intercom:</w:t>
      </w:r>
    </w:p>
    <w:p w14:paraId="781ECF4C" w14:textId="77777777" w:rsidR="00A20B36" w:rsidRPr="00720277" w:rsidRDefault="00A20B36" w:rsidP="00A20B36">
      <w:pPr>
        <w:pStyle w:val="Style11"/>
        <w:widowControl/>
        <w:spacing w:line="25" w:lineRule="atLeast"/>
        <w:ind w:firstLine="709"/>
        <w:jc w:val="both"/>
        <w:rPr>
          <w:b/>
          <w:bCs/>
          <w:i/>
          <w:iCs/>
          <w:sz w:val="28"/>
          <w:szCs w:val="28"/>
          <w:u w:val="single"/>
          <w:lang w:val="ro-RO"/>
        </w:rPr>
      </w:pPr>
    </w:p>
    <w:tbl>
      <w:tblPr>
        <w:tblW w:w="9676" w:type="dxa"/>
        <w:jc w:val="cente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00" w:firstRow="0" w:lastRow="0" w:firstColumn="0" w:lastColumn="0" w:noHBand="0" w:noVBand="0"/>
      </w:tblPr>
      <w:tblGrid>
        <w:gridCol w:w="6999"/>
        <w:gridCol w:w="934"/>
        <w:gridCol w:w="1743"/>
      </w:tblGrid>
      <w:tr w:rsidR="00A20B36" w:rsidRPr="00720277" w14:paraId="33F3923F" w14:textId="77777777" w:rsidTr="00135824">
        <w:trPr>
          <w:tblCellSpacing w:w="20" w:type="dxa"/>
          <w:jc w:val="center"/>
        </w:trPr>
        <w:tc>
          <w:tcPr>
            <w:tcW w:w="6939" w:type="dxa"/>
            <w:vAlign w:val="center"/>
          </w:tcPr>
          <w:p w14:paraId="51039756" w14:textId="77777777" w:rsidR="00A20B36" w:rsidRPr="00720277" w:rsidRDefault="00A20B36" w:rsidP="00135824">
            <w:pPr>
              <w:ind w:leftChars="-300" w:left="-720" w:firstLineChars="300" w:firstLine="723"/>
              <w:jc w:val="center"/>
              <w:rPr>
                <w:rFonts w:cs="Times New Roman"/>
                <w:b/>
              </w:rPr>
            </w:pPr>
            <w:r w:rsidRPr="00720277">
              <w:rPr>
                <w:rFonts w:cs="Times New Roman"/>
                <w:b/>
              </w:rPr>
              <w:t>DENUMIRE</w:t>
            </w:r>
          </w:p>
        </w:tc>
        <w:tc>
          <w:tcPr>
            <w:tcW w:w="894" w:type="dxa"/>
            <w:vAlign w:val="center"/>
          </w:tcPr>
          <w:p w14:paraId="11D1A5DF" w14:textId="77777777" w:rsidR="00A20B36" w:rsidRPr="00720277" w:rsidRDefault="00A20B36" w:rsidP="00135824">
            <w:pPr>
              <w:jc w:val="center"/>
              <w:rPr>
                <w:rFonts w:cs="Times New Roman"/>
                <w:b/>
              </w:rPr>
            </w:pPr>
            <w:r w:rsidRPr="00720277">
              <w:rPr>
                <w:rFonts w:cs="Times New Roman"/>
                <w:b/>
              </w:rPr>
              <w:t>U/M</w:t>
            </w:r>
          </w:p>
        </w:tc>
        <w:tc>
          <w:tcPr>
            <w:tcW w:w="1683" w:type="dxa"/>
            <w:vAlign w:val="center"/>
          </w:tcPr>
          <w:p w14:paraId="32D51782" w14:textId="77777777" w:rsidR="00A20B36" w:rsidRPr="00720277" w:rsidRDefault="00A20B36" w:rsidP="00135824">
            <w:pPr>
              <w:jc w:val="center"/>
              <w:rPr>
                <w:rFonts w:cs="Times New Roman"/>
                <w:b/>
              </w:rPr>
            </w:pPr>
            <w:r w:rsidRPr="00720277">
              <w:rPr>
                <w:rFonts w:cs="Times New Roman"/>
                <w:b/>
              </w:rPr>
              <w:t>CANTITATE</w:t>
            </w:r>
          </w:p>
        </w:tc>
      </w:tr>
      <w:tr w:rsidR="00A20B36" w:rsidRPr="00720277" w14:paraId="6AAF0EB7" w14:textId="77777777" w:rsidTr="00135824">
        <w:trPr>
          <w:trHeight w:val="356"/>
          <w:tblCellSpacing w:w="20" w:type="dxa"/>
          <w:jc w:val="center"/>
        </w:trPr>
        <w:tc>
          <w:tcPr>
            <w:tcW w:w="6939" w:type="dxa"/>
            <w:vAlign w:val="center"/>
          </w:tcPr>
          <w:p w14:paraId="223E4152"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 xml:space="preserve">2 </w:t>
            </w:r>
            <w:proofErr w:type="spellStart"/>
            <w:r w:rsidRPr="00720277">
              <w:rPr>
                <w:rFonts w:cs="Times New Roman"/>
                <w:kern w:val="0"/>
                <w:sz w:val="28"/>
                <w:szCs w:val="28"/>
                <w:lang w:eastAsia="ro-RO" w:bidi="ar-SA"/>
              </w:rPr>
              <w:t>channels</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hd</w:t>
            </w:r>
            <w:proofErr w:type="spellEnd"/>
            <w:r w:rsidRPr="00720277">
              <w:rPr>
                <w:rFonts w:cs="Times New Roman"/>
                <w:kern w:val="0"/>
                <w:sz w:val="28"/>
                <w:szCs w:val="28"/>
                <w:lang w:eastAsia="ro-RO" w:bidi="ar-SA"/>
              </w:rPr>
              <w:t xml:space="preserve"> wireless </w:t>
            </w:r>
            <w:proofErr w:type="spellStart"/>
            <w:r w:rsidRPr="00720277">
              <w:rPr>
                <w:rFonts w:cs="Times New Roman"/>
                <w:kern w:val="0"/>
                <w:sz w:val="28"/>
                <w:szCs w:val="28"/>
                <w:lang w:eastAsia="ro-RO" w:bidi="ar-SA"/>
              </w:rPr>
              <w:t>base</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station</w:t>
            </w:r>
            <w:proofErr w:type="spellEnd"/>
            <w:r w:rsidRPr="00720277">
              <w:rPr>
                <w:rFonts w:cs="Times New Roman"/>
                <w:kern w:val="0"/>
                <w:sz w:val="28"/>
                <w:szCs w:val="28"/>
                <w:lang w:eastAsia="ro-RO" w:bidi="ar-SA"/>
              </w:rPr>
              <w:t xml:space="preserve"> + 2 </w:t>
            </w:r>
            <w:proofErr w:type="spellStart"/>
            <w:r w:rsidRPr="00720277">
              <w:rPr>
                <w:rFonts w:cs="Times New Roman"/>
                <w:kern w:val="0"/>
                <w:sz w:val="28"/>
                <w:szCs w:val="28"/>
                <w:lang w:eastAsia="ro-RO" w:bidi="ar-SA"/>
              </w:rPr>
              <w:t>antennas</w:t>
            </w:r>
            <w:proofErr w:type="spellEnd"/>
          </w:p>
        </w:tc>
        <w:tc>
          <w:tcPr>
            <w:tcW w:w="894" w:type="dxa"/>
            <w:vAlign w:val="center"/>
          </w:tcPr>
          <w:p w14:paraId="495CB6BD"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04DB433C" w14:textId="77777777" w:rsidR="00A20B36" w:rsidRPr="00720277" w:rsidRDefault="00A20B36" w:rsidP="00135824">
            <w:pPr>
              <w:jc w:val="center"/>
              <w:rPr>
                <w:rFonts w:cs="Times New Roman"/>
              </w:rPr>
            </w:pPr>
            <w:r w:rsidRPr="00720277">
              <w:rPr>
                <w:rFonts w:cs="Times New Roman"/>
              </w:rPr>
              <w:t>1</w:t>
            </w:r>
          </w:p>
        </w:tc>
      </w:tr>
      <w:tr w:rsidR="00A20B36" w:rsidRPr="00720277" w14:paraId="1B569395" w14:textId="77777777" w:rsidTr="00135824">
        <w:trPr>
          <w:trHeight w:val="356"/>
          <w:tblCellSpacing w:w="20" w:type="dxa"/>
          <w:jc w:val="center"/>
        </w:trPr>
        <w:tc>
          <w:tcPr>
            <w:tcW w:w="6939" w:type="dxa"/>
            <w:vAlign w:val="center"/>
          </w:tcPr>
          <w:p w14:paraId="58D46BFA"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 xml:space="preserve">dual </w:t>
            </w:r>
            <w:proofErr w:type="spellStart"/>
            <w:r w:rsidRPr="00720277">
              <w:rPr>
                <w:rFonts w:cs="Times New Roman"/>
                <w:kern w:val="0"/>
                <w:sz w:val="28"/>
                <w:szCs w:val="28"/>
                <w:lang w:eastAsia="ro-RO" w:bidi="ar-SA"/>
              </w:rPr>
              <w:t>channel</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hd</w:t>
            </w:r>
            <w:proofErr w:type="spellEnd"/>
            <w:r w:rsidRPr="00720277">
              <w:rPr>
                <w:rFonts w:cs="Times New Roman"/>
                <w:kern w:val="0"/>
                <w:sz w:val="28"/>
                <w:szCs w:val="28"/>
                <w:lang w:eastAsia="ro-RO" w:bidi="ar-SA"/>
              </w:rPr>
              <w:t xml:space="preserve"> wireless </w:t>
            </w:r>
            <w:proofErr w:type="spellStart"/>
            <w:r w:rsidRPr="00720277">
              <w:rPr>
                <w:rFonts w:cs="Times New Roman"/>
                <w:kern w:val="0"/>
                <w:sz w:val="28"/>
                <w:szCs w:val="28"/>
                <w:lang w:eastAsia="ro-RO" w:bidi="ar-SA"/>
              </w:rPr>
              <w:t>beltpack</w:t>
            </w:r>
            <w:proofErr w:type="spellEnd"/>
            <w:r w:rsidRPr="00720277">
              <w:rPr>
                <w:rFonts w:cs="Times New Roman"/>
                <w:kern w:val="0"/>
                <w:sz w:val="28"/>
                <w:szCs w:val="28"/>
                <w:lang w:eastAsia="ro-RO" w:bidi="ar-SA"/>
              </w:rPr>
              <w:t xml:space="preserve"> “compact </w:t>
            </w:r>
            <w:proofErr w:type="spellStart"/>
            <w:r w:rsidRPr="00720277">
              <w:rPr>
                <w:rFonts w:cs="Times New Roman"/>
                <w:kern w:val="0"/>
                <w:sz w:val="28"/>
                <w:szCs w:val="28"/>
                <w:lang w:eastAsia="ro-RO" w:bidi="ar-SA"/>
              </w:rPr>
              <w:t>series</w:t>
            </w:r>
            <w:proofErr w:type="spellEnd"/>
            <w:r w:rsidRPr="00720277">
              <w:rPr>
                <w:rFonts w:cs="Times New Roman"/>
                <w:kern w:val="0"/>
                <w:sz w:val="28"/>
                <w:szCs w:val="28"/>
                <w:lang w:eastAsia="ro-RO" w:bidi="ar-SA"/>
              </w:rPr>
              <w:t>” mini 4p</w:t>
            </w:r>
          </w:p>
        </w:tc>
        <w:tc>
          <w:tcPr>
            <w:tcW w:w="894" w:type="dxa"/>
            <w:vAlign w:val="center"/>
          </w:tcPr>
          <w:p w14:paraId="683F4C6E"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5F640667" w14:textId="77777777" w:rsidR="00A20B36" w:rsidRPr="00720277" w:rsidRDefault="00A20B36" w:rsidP="00135824">
            <w:pPr>
              <w:jc w:val="center"/>
              <w:rPr>
                <w:rFonts w:cs="Times New Roman"/>
              </w:rPr>
            </w:pPr>
            <w:r w:rsidRPr="00720277">
              <w:rPr>
                <w:rFonts w:cs="Times New Roman"/>
              </w:rPr>
              <w:t>1</w:t>
            </w:r>
          </w:p>
        </w:tc>
      </w:tr>
      <w:tr w:rsidR="00A20B36" w:rsidRPr="00720277" w14:paraId="3EA53B10" w14:textId="77777777" w:rsidTr="00135824">
        <w:trPr>
          <w:trHeight w:val="356"/>
          <w:tblCellSpacing w:w="20" w:type="dxa"/>
          <w:jc w:val="center"/>
        </w:trPr>
        <w:tc>
          <w:tcPr>
            <w:tcW w:w="6939" w:type="dxa"/>
            <w:vAlign w:val="center"/>
          </w:tcPr>
          <w:p w14:paraId="63687FC3"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 xml:space="preserve">single </w:t>
            </w:r>
            <w:proofErr w:type="spellStart"/>
            <w:r w:rsidRPr="00720277">
              <w:rPr>
                <w:rFonts w:cs="Times New Roman"/>
                <w:kern w:val="0"/>
                <w:sz w:val="28"/>
                <w:szCs w:val="28"/>
                <w:lang w:eastAsia="ro-RO" w:bidi="ar-SA"/>
              </w:rPr>
              <w:t>channel</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hd</w:t>
            </w:r>
            <w:proofErr w:type="spellEnd"/>
            <w:r w:rsidRPr="00720277">
              <w:rPr>
                <w:rFonts w:cs="Times New Roman"/>
                <w:kern w:val="0"/>
                <w:sz w:val="28"/>
                <w:szCs w:val="28"/>
                <w:lang w:eastAsia="ro-RO" w:bidi="ar-SA"/>
              </w:rPr>
              <w:t xml:space="preserve"> wireless </w:t>
            </w:r>
            <w:proofErr w:type="spellStart"/>
            <w:r w:rsidRPr="00720277">
              <w:rPr>
                <w:rFonts w:cs="Times New Roman"/>
                <w:kern w:val="0"/>
                <w:sz w:val="28"/>
                <w:szCs w:val="28"/>
                <w:lang w:eastAsia="ro-RO" w:bidi="ar-SA"/>
              </w:rPr>
              <w:t>beltpack</w:t>
            </w:r>
            <w:proofErr w:type="spellEnd"/>
            <w:r w:rsidRPr="00720277">
              <w:rPr>
                <w:rFonts w:cs="Times New Roman"/>
                <w:kern w:val="0"/>
                <w:sz w:val="28"/>
                <w:szCs w:val="28"/>
                <w:lang w:eastAsia="ro-RO" w:bidi="ar-SA"/>
              </w:rPr>
              <w:t xml:space="preserve"> “compact </w:t>
            </w:r>
            <w:proofErr w:type="spellStart"/>
            <w:r w:rsidRPr="00720277">
              <w:rPr>
                <w:rFonts w:cs="Times New Roman"/>
                <w:kern w:val="0"/>
                <w:sz w:val="28"/>
                <w:szCs w:val="28"/>
                <w:lang w:eastAsia="ro-RO" w:bidi="ar-SA"/>
              </w:rPr>
              <w:t>series</w:t>
            </w:r>
            <w:proofErr w:type="spellEnd"/>
            <w:r w:rsidRPr="00720277">
              <w:rPr>
                <w:rFonts w:cs="Times New Roman"/>
                <w:kern w:val="0"/>
                <w:sz w:val="28"/>
                <w:szCs w:val="28"/>
                <w:lang w:eastAsia="ro-RO" w:bidi="ar-SA"/>
              </w:rPr>
              <w:t>” mini 4p</w:t>
            </w:r>
          </w:p>
        </w:tc>
        <w:tc>
          <w:tcPr>
            <w:tcW w:w="894" w:type="dxa"/>
            <w:vAlign w:val="center"/>
          </w:tcPr>
          <w:p w14:paraId="3AFA445E"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2E1D8C89" w14:textId="77777777" w:rsidR="00A20B36" w:rsidRPr="00720277" w:rsidRDefault="00A20B36" w:rsidP="00135824">
            <w:pPr>
              <w:jc w:val="center"/>
              <w:rPr>
                <w:rFonts w:cs="Times New Roman"/>
              </w:rPr>
            </w:pPr>
            <w:r w:rsidRPr="00720277">
              <w:rPr>
                <w:rFonts w:cs="Times New Roman"/>
              </w:rPr>
              <w:t>3</w:t>
            </w:r>
          </w:p>
        </w:tc>
      </w:tr>
      <w:tr w:rsidR="00A20B36" w:rsidRPr="00720277" w14:paraId="0128C484" w14:textId="77777777" w:rsidTr="00135824">
        <w:trPr>
          <w:trHeight w:val="356"/>
          <w:tblCellSpacing w:w="20" w:type="dxa"/>
          <w:jc w:val="center"/>
        </w:trPr>
        <w:tc>
          <w:tcPr>
            <w:tcW w:w="6939" w:type="dxa"/>
            <w:vAlign w:val="center"/>
          </w:tcPr>
          <w:p w14:paraId="63D79FBD"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single-</w:t>
            </w:r>
            <w:proofErr w:type="spellStart"/>
            <w:r w:rsidRPr="00720277">
              <w:rPr>
                <w:rFonts w:cs="Times New Roman"/>
                <w:kern w:val="0"/>
                <w:sz w:val="28"/>
                <w:szCs w:val="28"/>
                <w:lang w:eastAsia="ro-RO" w:bidi="ar-SA"/>
              </w:rPr>
              <w:t>ear</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high-isolation</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headset</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with</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rotatable</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microphone</w:t>
            </w:r>
            <w:proofErr w:type="spellEnd"/>
          </w:p>
        </w:tc>
        <w:tc>
          <w:tcPr>
            <w:tcW w:w="894" w:type="dxa"/>
            <w:vAlign w:val="center"/>
          </w:tcPr>
          <w:p w14:paraId="62180813"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4EFAA8C1" w14:textId="77777777" w:rsidR="00A20B36" w:rsidRPr="00720277" w:rsidRDefault="00A20B36" w:rsidP="00135824">
            <w:pPr>
              <w:jc w:val="center"/>
              <w:rPr>
                <w:rFonts w:cs="Times New Roman"/>
              </w:rPr>
            </w:pPr>
            <w:r w:rsidRPr="00720277">
              <w:rPr>
                <w:rFonts w:cs="Times New Roman"/>
              </w:rPr>
              <w:t>4</w:t>
            </w:r>
          </w:p>
        </w:tc>
      </w:tr>
      <w:tr w:rsidR="00A20B36" w:rsidRPr="00720277" w14:paraId="5490DA8E" w14:textId="77777777" w:rsidTr="00135824">
        <w:trPr>
          <w:trHeight w:val="356"/>
          <w:tblCellSpacing w:w="20" w:type="dxa"/>
          <w:jc w:val="center"/>
        </w:trPr>
        <w:tc>
          <w:tcPr>
            <w:tcW w:w="6939" w:type="dxa"/>
            <w:vAlign w:val="center"/>
          </w:tcPr>
          <w:p w14:paraId="1407AB9C" w14:textId="77777777" w:rsidR="00A20B36" w:rsidRPr="00720277" w:rsidRDefault="00A20B36" w:rsidP="00135824">
            <w:pPr>
              <w:rPr>
                <w:rFonts w:cs="Times New Roman"/>
                <w:kern w:val="0"/>
                <w:sz w:val="28"/>
                <w:szCs w:val="28"/>
                <w:lang w:eastAsia="ro-RO" w:bidi="ar-SA"/>
              </w:rPr>
            </w:pPr>
            <w:proofErr w:type="spellStart"/>
            <w:r w:rsidRPr="00720277">
              <w:rPr>
                <w:rFonts w:cs="Times New Roman"/>
                <w:kern w:val="0"/>
                <w:sz w:val="28"/>
                <w:szCs w:val="28"/>
                <w:lang w:eastAsia="ro-RO" w:bidi="ar-SA"/>
              </w:rPr>
              <w:t>beltpacks</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charger</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models</w:t>
            </w:r>
            <w:proofErr w:type="spellEnd"/>
            <w:r w:rsidRPr="00720277">
              <w:rPr>
                <w:rFonts w:cs="Times New Roman"/>
                <w:kern w:val="0"/>
                <w:sz w:val="28"/>
                <w:szCs w:val="28"/>
                <w:lang w:eastAsia="ro-RO" w:bidi="ar-SA"/>
              </w:rPr>
              <w:t xml:space="preserve"> wbp-200hd, wbp-202hd, wbp-200</w:t>
            </w:r>
          </w:p>
        </w:tc>
        <w:tc>
          <w:tcPr>
            <w:tcW w:w="894" w:type="dxa"/>
            <w:vAlign w:val="center"/>
          </w:tcPr>
          <w:p w14:paraId="054F473C"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4D6C7351" w14:textId="77777777" w:rsidR="00A20B36" w:rsidRPr="00720277" w:rsidRDefault="00A20B36" w:rsidP="00135824">
            <w:pPr>
              <w:jc w:val="center"/>
              <w:rPr>
                <w:rFonts w:cs="Times New Roman"/>
              </w:rPr>
            </w:pPr>
            <w:r w:rsidRPr="00720277">
              <w:rPr>
                <w:rFonts w:cs="Times New Roman"/>
              </w:rPr>
              <w:t>1</w:t>
            </w:r>
          </w:p>
        </w:tc>
      </w:tr>
      <w:tr w:rsidR="00A20B36" w:rsidRPr="00720277" w14:paraId="698C5697" w14:textId="77777777" w:rsidTr="00135824">
        <w:trPr>
          <w:trHeight w:val="356"/>
          <w:tblCellSpacing w:w="20" w:type="dxa"/>
          <w:jc w:val="center"/>
        </w:trPr>
        <w:tc>
          <w:tcPr>
            <w:tcW w:w="6939" w:type="dxa"/>
            <w:vAlign w:val="center"/>
          </w:tcPr>
          <w:p w14:paraId="541D5FF0" w14:textId="77777777" w:rsidR="00A20B36" w:rsidRPr="00720277" w:rsidRDefault="00A20B36" w:rsidP="00135824">
            <w:pPr>
              <w:rPr>
                <w:rFonts w:cs="Times New Roman"/>
                <w:kern w:val="0"/>
                <w:sz w:val="28"/>
                <w:szCs w:val="28"/>
                <w:lang w:eastAsia="ro-RO" w:bidi="ar-SA"/>
              </w:rPr>
            </w:pPr>
            <w:proofErr w:type="spellStart"/>
            <w:r w:rsidRPr="00720277">
              <w:rPr>
                <w:rFonts w:cs="Times New Roman"/>
                <w:kern w:val="0"/>
                <w:sz w:val="28"/>
                <w:szCs w:val="28"/>
                <w:lang w:eastAsia="ro-RO" w:bidi="ar-SA"/>
              </w:rPr>
              <w:t>empty</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briefcase</w:t>
            </w:r>
            <w:proofErr w:type="spellEnd"/>
            <w:r w:rsidRPr="00720277">
              <w:rPr>
                <w:rFonts w:cs="Times New Roman"/>
                <w:kern w:val="0"/>
                <w:sz w:val="28"/>
                <w:szCs w:val="28"/>
                <w:lang w:eastAsia="ro-RO" w:bidi="ar-SA"/>
              </w:rPr>
              <w:t xml:space="preserve"> for 1 </w:t>
            </w:r>
            <w:proofErr w:type="spellStart"/>
            <w:r w:rsidRPr="00720277">
              <w:rPr>
                <w:rFonts w:cs="Times New Roman"/>
                <w:kern w:val="0"/>
                <w:sz w:val="28"/>
                <w:szCs w:val="28"/>
                <w:lang w:eastAsia="ro-RO" w:bidi="ar-SA"/>
              </w:rPr>
              <w:t>charger</w:t>
            </w:r>
            <w:proofErr w:type="spellEnd"/>
            <w:r w:rsidRPr="00720277">
              <w:rPr>
                <w:rFonts w:cs="Times New Roman"/>
                <w:kern w:val="0"/>
                <w:sz w:val="28"/>
                <w:szCs w:val="28"/>
                <w:lang w:eastAsia="ro-RO" w:bidi="ar-SA"/>
              </w:rPr>
              <w:t xml:space="preserve"> (wbpc-200) </w:t>
            </w:r>
            <w:proofErr w:type="spellStart"/>
            <w:r w:rsidRPr="00720277">
              <w:rPr>
                <w:rFonts w:cs="Times New Roman"/>
                <w:kern w:val="0"/>
                <w:sz w:val="28"/>
                <w:szCs w:val="28"/>
                <w:lang w:eastAsia="ro-RO" w:bidi="ar-SA"/>
              </w:rPr>
              <w:t>and</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up</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to</w:t>
            </w:r>
            <w:proofErr w:type="spellEnd"/>
            <w:r w:rsidRPr="00720277">
              <w:rPr>
                <w:rFonts w:cs="Times New Roman"/>
                <w:kern w:val="0"/>
                <w:sz w:val="28"/>
                <w:szCs w:val="28"/>
                <w:lang w:eastAsia="ro-RO" w:bidi="ar-SA"/>
              </w:rPr>
              <w:t xml:space="preserve"> 4 ³c¦m²a«</w:t>
            </w:r>
          </w:p>
        </w:tc>
        <w:tc>
          <w:tcPr>
            <w:tcW w:w="894" w:type="dxa"/>
            <w:vAlign w:val="center"/>
          </w:tcPr>
          <w:p w14:paraId="05F658AD"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56B49A32" w14:textId="77777777" w:rsidR="00A20B36" w:rsidRPr="00720277" w:rsidRDefault="00A20B36" w:rsidP="00135824">
            <w:pPr>
              <w:jc w:val="center"/>
              <w:rPr>
                <w:rFonts w:cs="Times New Roman"/>
              </w:rPr>
            </w:pPr>
            <w:r w:rsidRPr="00720277">
              <w:rPr>
                <w:rFonts w:cs="Times New Roman"/>
              </w:rPr>
              <w:t>1</w:t>
            </w:r>
          </w:p>
        </w:tc>
      </w:tr>
      <w:tr w:rsidR="00A20B36" w:rsidRPr="00720277" w14:paraId="6FD07681" w14:textId="77777777" w:rsidTr="00135824">
        <w:trPr>
          <w:trHeight w:val="356"/>
          <w:tblCellSpacing w:w="20" w:type="dxa"/>
          <w:jc w:val="center"/>
        </w:trPr>
        <w:tc>
          <w:tcPr>
            <w:tcW w:w="6939" w:type="dxa"/>
            <w:vAlign w:val="center"/>
          </w:tcPr>
          <w:p w14:paraId="47E2C44F" w14:textId="77777777" w:rsidR="00A20B36" w:rsidRPr="00720277" w:rsidRDefault="00A20B36" w:rsidP="00135824">
            <w:pPr>
              <w:rPr>
                <w:rFonts w:cs="Times New Roman"/>
                <w:kern w:val="0"/>
                <w:sz w:val="28"/>
                <w:szCs w:val="28"/>
                <w:lang w:eastAsia="ro-RO" w:bidi="ar-SA"/>
              </w:rPr>
            </w:pPr>
            <w:proofErr w:type="spellStart"/>
            <w:r w:rsidRPr="00720277">
              <w:rPr>
                <w:rFonts w:cs="Times New Roman"/>
                <w:kern w:val="0"/>
                <w:sz w:val="28"/>
                <w:szCs w:val="28"/>
                <w:lang w:eastAsia="ro-RO" w:bidi="ar-SA"/>
              </w:rPr>
              <w:t>wired</w:t>
            </w:r>
            <w:proofErr w:type="spellEnd"/>
            <w:r w:rsidRPr="00720277">
              <w:rPr>
                <w:rFonts w:cs="Times New Roman"/>
                <w:kern w:val="0"/>
                <w:sz w:val="28"/>
                <w:szCs w:val="28"/>
                <w:lang w:eastAsia="ro-RO" w:bidi="ar-SA"/>
              </w:rPr>
              <w:t xml:space="preserve"> intercom </w:t>
            </w:r>
            <w:proofErr w:type="spellStart"/>
            <w:r w:rsidRPr="00720277">
              <w:rPr>
                <w:rFonts w:cs="Times New Roman"/>
                <w:kern w:val="0"/>
                <w:sz w:val="28"/>
                <w:szCs w:val="28"/>
                <w:lang w:eastAsia="ro-RO" w:bidi="ar-SA"/>
              </w:rPr>
              <w:t>remote</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desk</w:t>
            </w:r>
            <w:proofErr w:type="spellEnd"/>
            <w:r w:rsidRPr="00720277">
              <w:rPr>
                <w:rFonts w:cs="Times New Roman"/>
                <w:kern w:val="0"/>
                <w:sz w:val="28"/>
                <w:szCs w:val="28"/>
                <w:lang w:eastAsia="ro-RO" w:bidi="ar-SA"/>
              </w:rPr>
              <w:t xml:space="preserve">/rack </w:t>
            </w:r>
            <w:proofErr w:type="spellStart"/>
            <w:r w:rsidRPr="00720277">
              <w:rPr>
                <w:rFonts w:cs="Times New Roman"/>
                <w:kern w:val="0"/>
                <w:sz w:val="28"/>
                <w:szCs w:val="28"/>
                <w:lang w:eastAsia="ro-RO" w:bidi="ar-SA"/>
              </w:rPr>
              <w:t>station</w:t>
            </w:r>
            <w:proofErr w:type="spellEnd"/>
            <w:r w:rsidRPr="00720277">
              <w:rPr>
                <w:rFonts w:cs="Times New Roman"/>
                <w:kern w:val="0"/>
                <w:sz w:val="28"/>
                <w:szCs w:val="28"/>
                <w:lang w:eastAsia="ro-RO" w:bidi="ar-SA"/>
              </w:rPr>
              <w:t xml:space="preserve">. dual </w:t>
            </w:r>
            <w:proofErr w:type="spellStart"/>
            <w:r w:rsidRPr="00720277">
              <w:rPr>
                <w:rFonts w:cs="Times New Roman"/>
                <w:kern w:val="0"/>
                <w:sz w:val="28"/>
                <w:szCs w:val="28"/>
                <w:lang w:eastAsia="ro-RO" w:bidi="ar-SA"/>
              </w:rPr>
              <w:t>channel</w:t>
            </w:r>
            <w:proofErr w:type="spellEnd"/>
          </w:p>
        </w:tc>
        <w:tc>
          <w:tcPr>
            <w:tcW w:w="894" w:type="dxa"/>
            <w:vAlign w:val="center"/>
          </w:tcPr>
          <w:p w14:paraId="6191E24A"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34A317AF" w14:textId="77777777" w:rsidR="00A20B36" w:rsidRPr="00720277" w:rsidRDefault="00A20B36" w:rsidP="00135824">
            <w:pPr>
              <w:jc w:val="center"/>
              <w:rPr>
                <w:rFonts w:cs="Times New Roman"/>
              </w:rPr>
            </w:pPr>
            <w:r w:rsidRPr="00720277">
              <w:rPr>
                <w:rFonts w:cs="Times New Roman"/>
              </w:rPr>
              <w:t>3</w:t>
            </w:r>
          </w:p>
        </w:tc>
      </w:tr>
      <w:tr w:rsidR="00A20B36" w:rsidRPr="00720277" w14:paraId="6092C905" w14:textId="77777777" w:rsidTr="00135824">
        <w:trPr>
          <w:trHeight w:val="356"/>
          <w:tblCellSpacing w:w="20" w:type="dxa"/>
          <w:jc w:val="center"/>
        </w:trPr>
        <w:tc>
          <w:tcPr>
            <w:tcW w:w="6939" w:type="dxa"/>
            <w:vAlign w:val="center"/>
          </w:tcPr>
          <w:p w14:paraId="2B5F1C37"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 xml:space="preserve">single </w:t>
            </w:r>
            <w:proofErr w:type="spellStart"/>
            <w:r w:rsidRPr="00720277">
              <w:rPr>
                <w:rFonts w:cs="Times New Roman"/>
                <w:kern w:val="0"/>
                <w:sz w:val="28"/>
                <w:szCs w:val="28"/>
                <w:lang w:eastAsia="ro-RO" w:bidi="ar-SA"/>
              </w:rPr>
              <w:t>muff</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high-isolation</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headset</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with</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rotating</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microphone</w:t>
            </w:r>
            <w:proofErr w:type="spellEnd"/>
          </w:p>
        </w:tc>
        <w:tc>
          <w:tcPr>
            <w:tcW w:w="894" w:type="dxa"/>
            <w:vAlign w:val="center"/>
          </w:tcPr>
          <w:p w14:paraId="7ACA2C70"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3917C950" w14:textId="77777777" w:rsidR="00A20B36" w:rsidRPr="00720277" w:rsidRDefault="00A20B36" w:rsidP="00135824">
            <w:pPr>
              <w:jc w:val="center"/>
              <w:rPr>
                <w:rFonts w:cs="Times New Roman"/>
              </w:rPr>
            </w:pPr>
            <w:r w:rsidRPr="00720277">
              <w:rPr>
                <w:rFonts w:cs="Times New Roman"/>
              </w:rPr>
              <w:t>4</w:t>
            </w:r>
          </w:p>
        </w:tc>
      </w:tr>
      <w:tr w:rsidR="00A20B36" w:rsidRPr="00720277" w14:paraId="20C2A62C" w14:textId="77777777" w:rsidTr="00135824">
        <w:trPr>
          <w:trHeight w:val="356"/>
          <w:tblCellSpacing w:w="20" w:type="dxa"/>
          <w:jc w:val="center"/>
        </w:trPr>
        <w:tc>
          <w:tcPr>
            <w:tcW w:w="6939" w:type="dxa"/>
            <w:vAlign w:val="center"/>
          </w:tcPr>
          <w:p w14:paraId="7A369F2D"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 xml:space="preserve">universal 4w/2w </w:t>
            </w:r>
            <w:proofErr w:type="spellStart"/>
            <w:r w:rsidRPr="00720277">
              <w:rPr>
                <w:rFonts w:cs="Times New Roman"/>
                <w:kern w:val="0"/>
                <w:sz w:val="28"/>
                <w:szCs w:val="28"/>
                <w:lang w:eastAsia="ro-RO" w:bidi="ar-SA"/>
              </w:rPr>
              <w:t>interface</w:t>
            </w:r>
            <w:proofErr w:type="spellEnd"/>
          </w:p>
        </w:tc>
        <w:tc>
          <w:tcPr>
            <w:tcW w:w="894" w:type="dxa"/>
            <w:vAlign w:val="center"/>
          </w:tcPr>
          <w:p w14:paraId="1C8583CD"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491E0C17" w14:textId="77777777" w:rsidR="00A20B36" w:rsidRPr="00720277" w:rsidRDefault="00A20B36" w:rsidP="00135824">
            <w:pPr>
              <w:jc w:val="center"/>
              <w:rPr>
                <w:rFonts w:cs="Times New Roman"/>
              </w:rPr>
            </w:pPr>
            <w:r w:rsidRPr="00720277">
              <w:rPr>
                <w:rFonts w:cs="Times New Roman"/>
              </w:rPr>
              <w:t>1</w:t>
            </w:r>
          </w:p>
        </w:tc>
      </w:tr>
      <w:tr w:rsidR="00A20B36" w:rsidRPr="00720277" w14:paraId="4D35068E" w14:textId="77777777" w:rsidTr="00135824">
        <w:trPr>
          <w:trHeight w:val="356"/>
          <w:tblCellSpacing w:w="20" w:type="dxa"/>
          <w:jc w:val="center"/>
        </w:trPr>
        <w:tc>
          <w:tcPr>
            <w:tcW w:w="6939" w:type="dxa"/>
            <w:vAlign w:val="center"/>
          </w:tcPr>
          <w:p w14:paraId="666DBB53"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lastRenderedPageBreak/>
              <w:t xml:space="preserve">1 </w:t>
            </w:r>
            <w:proofErr w:type="spellStart"/>
            <w:r w:rsidRPr="00720277">
              <w:rPr>
                <w:rFonts w:cs="Times New Roman"/>
                <w:kern w:val="0"/>
                <w:sz w:val="28"/>
                <w:szCs w:val="28"/>
                <w:lang w:eastAsia="ro-RO" w:bidi="ar-SA"/>
              </w:rPr>
              <w:t>ru</w:t>
            </w:r>
            <w:proofErr w:type="spellEnd"/>
            <w:r w:rsidRPr="00720277">
              <w:rPr>
                <w:rFonts w:cs="Times New Roman"/>
                <w:kern w:val="0"/>
                <w:sz w:val="28"/>
                <w:szCs w:val="28"/>
                <w:lang w:eastAsia="ro-RO" w:bidi="ar-SA"/>
              </w:rPr>
              <w:t xml:space="preserve"> panel for </w:t>
            </w:r>
            <w:proofErr w:type="spellStart"/>
            <w:r w:rsidRPr="00720277">
              <w:rPr>
                <w:rFonts w:cs="Times New Roman"/>
                <w:kern w:val="0"/>
                <w:sz w:val="28"/>
                <w:szCs w:val="28"/>
                <w:lang w:eastAsia="ro-RO" w:bidi="ar-SA"/>
              </w:rPr>
              <w:t>installation</w:t>
            </w:r>
            <w:proofErr w:type="spellEnd"/>
            <w:r w:rsidRPr="00720277">
              <w:rPr>
                <w:rFonts w:cs="Times New Roman"/>
                <w:kern w:val="0"/>
                <w:sz w:val="28"/>
                <w:szCs w:val="28"/>
                <w:lang w:eastAsia="ro-RO" w:bidi="ar-SA"/>
              </w:rPr>
              <w:t xml:space="preserve"> of </w:t>
            </w:r>
            <w:proofErr w:type="spellStart"/>
            <w:r w:rsidRPr="00720277">
              <w:rPr>
                <w:rFonts w:cs="Times New Roman"/>
                <w:kern w:val="0"/>
                <w:sz w:val="28"/>
                <w:szCs w:val="28"/>
                <w:lang w:eastAsia="ro-RO" w:bidi="ar-SA"/>
              </w:rPr>
              <w:t>up</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to</w:t>
            </w:r>
            <w:proofErr w:type="spellEnd"/>
            <w:r w:rsidRPr="00720277">
              <w:rPr>
                <w:rFonts w:cs="Times New Roman"/>
                <w:kern w:val="0"/>
                <w:sz w:val="28"/>
                <w:szCs w:val="28"/>
                <w:lang w:eastAsia="ro-RO" w:bidi="ar-SA"/>
              </w:rPr>
              <w:t xml:space="preserve"> 4 </w:t>
            </w:r>
            <w:proofErr w:type="spellStart"/>
            <w:r w:rsidRPr="00720277">
              <w:rPr>
                <w:rFonts w:cs="Times New Roman"/>
                <w:kern w:val="0"/>
                <w:sz w:val="28"/>
                <w:szCs w:val="28"/>
                <w:lang w:eastAsia="ro-RO" w:bidi="ar-SA"/>
              </w:rPr>
              <w:t>beltpacks</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and</w:t>
            </w:r>
            <w:proofErr w:type="spellEnd"/>
            <w:r w:rsidRPr="00720277">
              <w:rPr>
                <w:rFonts w:cs="Times New Roman"/>
                <w:kern w:val="0"/>
                <w:sz w:val="28"/>
                <w:szCs w:val="28"/>
                <w:lang w:eastAsia="ro-RO" w:bidi="ar-SA"/>
              </w:rPr>
              <w:t xml:space="preserve">/or </w:t>
            </w:r>
            <w:proofErr w:type="spellStart"/>
            <w:r w:rsidRPr="00720277">
              <w:rPr>
                <w:rFonts w:cs="Times New Roman"/>
                <w:kern w:val="0"/>
                <w:sz w:val="28"/>
                <w:szCs w:val="28"/>
                <w:lang w:eastAsia="ro-RO" w:bidi="ar-SA"/>
              </w:rPr>
              <w:t>inte</w:t>
            </w:r>
            <w:proofErr w:type="spellEnd"/>
          </w:p>
        </w:tc>
        <w:tc>
          <w:tcPr>
            <w:tcW w:w="894" w:type="dxa"/>
            <w:vAlign w:val="center"/>
          </w:tcPr>
          <w:p w14:paraId="1AB85B16"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2D8B1F1A" w14:textId="77777777" w:rsidR="00A20B36" w:rsidRPr="00720277" w:rsidRDefault="00A20B36" w:rsidP="00135824">
            <w:pPr>
              <w:jc w:val="center"/>
              <w:rPr>
                <w:rFonts w:cs="Times New Roman"/>
              </w:rPr>
            </w:pPr>
            <w:r w:rsidRPr="00720277">
              <w:rPr>
                <w:rFonts w:cs="Times New Roman"/>
              </w:rPr>
              <w:t>1</w:t>
            </w:r>
          </w:p>
        </w:tc>
      </w:tr>
      <w:tr w:rsidR="00A20B36" w:rsidRPr="00720277" w14:paraId="3BF67F54" w14:textId="77777777" w:rsidTr="00135824">
        <w:trPr>
          <w:trHeight w:val="356"/>
          <w:tblCellSpacing w:w="20" w:type="dxa"/>
          <w:jc w:val="center"/>
        </w:trPr>
        <w:tc>
          <w:tcPr>
            <w:tcW w:w="6939" w:type="dxa"/>
            <w:vAlign w:val="center"/>
          </w:tcPr>
          <w:p w14:paraId="064954D3" w14:textId="77777777" w:rsidR="00A20B36" w:rsidRPr="00720277" w:rsidRDefault="00A20B36" w:rsidP="00135824">
            <w:pPr>
              <w:rPr>
                <w:rFonts w:cs="Times New Roman"/>
                <w:kern w:val="0"/>
                <w:sz w:val="28"/>
                <w:szCs w:val="28"/>
                <w:lang w:eastAsia="ro-RO" w:bidi="ar-SA"/>
              </w:rPr>
            </w:pPr>
            <w:proofErr w:type="spellStart"/>
            <w:r w:rsidRPr="00720277">
              <w:rPr>
                <w:rFonts w:cs="Times New Roman"/>
                <w:kern w:val="0"/>
                <w:sz w:val="28"/>
                <w:szCs w:val="28"/>
                <w:lang w:eastAsia="ro-RO" w:bidi="ar-SA"/>
              </w:rPr>
              <w:t>antenna</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support</w:t>
            </w:r>
            <w:proofErr w:type="spellEnd"/>
            <w:r w:rsidRPr="00720277">
              <w:rPr>
                <w:rFonts w:cs="Times New Roman"/>
                <w:kern w:val="0"/>
                <w:sz w:val="28"/>
                <w:szCs w:val="28"/>
                <w:lang w:eastAsia="ro-RO" w:bidi="ar-SA"/>
              </w:rPr>
              <w:t xml:space="preserve"> for 2 </w:t>
            </w:r>
            <w:proofErr w:type="spellStart"/>
            <w:r w:rsidRPr="00720277">
              <w:rPr>
                <w:rFonts w:cs="Times New Roman"/>
                <w:kern w:val="0"/>
                <w:sz w:val="28"/>
                <w:szCs w:val="28"/>
                <w:lang w:eastAsia="ro-RO" w:bidi="ar-SA"/>
              </w:rPr>
              <w:t>antennas</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to</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be</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mounted</w:t>
            </w:r>
            <w:proofErr w:type="spellEnd"/>
            <w:r w:rsidRPr="00720277">
              <w:rPr>
                <w:rFonts w:cs="Times New Roman"/>
                <w:kern w:val="0"/>
                <w:sz w:val="28"/>
                <w:szCs w:val="28"/>
                <w:lang w:eastAsia="ro-RO" w:bidi="ar-SA"/>
              </w:rPr>
              <w:t xml:space="preserve"> on top</w:t>
            </w:r>
          </w:p>
        </w:tc>
        <w:tc>
          <w:tcPr>
            <w:tcW w:w="894" w:type="dxa"/>
            <w:vAlign w:val="center"/>
          </w:tcPr>
          <w:p w14:paraId="4647D0F5"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4C282A95" w14:textId="77777777" w:rsidR="00A20B36" w:rsidRPr="00720277" w:rsidRDefault="00A20B36" w:rsidP="00135824">
            <w:pPr>
              <w:jc w:val="center"/>
              <w:rPr>
                <w:rFonts w:cs="Times New Roman"/>
              </w:rPr>
            </w:pPr>
            <w:r w:rsidRPr="00720277">
              <w:rPr>
                <w:rFonts w:cs="Times New Roman"/>
              </w:rPr>
              <w:t>1</w:t>
            </w:r>
          </w:p>
        </w:tc>
      </w:tr>
      <w:tr w:rsidR="00A20B36" w:rsidRPr="00720277" w14:paraId="4564B68D" w14:textId="77777777" w:rsidTr="00135824">
        <w:trPr>
          <w:trHeight w:val="356"/>
          <w:tblCellSpacing w:w="20" w:type="dxa"/>
          <w:jc w:val="center"/>
        </w:trPr>
        <w:tc>
          <w:tcPr>
            <w:tcW w:w="6939" w:type="dxa"/>
            <w:vAlign w:val="center"/>
          </w:tcPr>
          <w:p w14:paraId="7A7F9440"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 xml:space="preserve">5m. coaxial </w:t>
            </w:r>
            <w:proofErr w:type="spellStart"/>
            <w:r w:rsidRPr="00720277">
              <w:rPr>
                <w:rFonts w:cs="Times New Roman"/>
                <w:kern w:val="0"/>
                <w:sz w:val="28"/>
                <w:szCs w:val="28"/>
                <w:lang w:eastAsia="ro-RO" w:bidi="ar-SA"/>
              </w:rPr>
              <w:t>cable</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extension</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with</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male</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sma</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connectors</w:t>
            </w:r>
            <w:proofErr w:type="spellEnd"/>
          </w:p>
        </w:tc>
        <w:tc>
          <w:tcPr>
            <w:tcW w:w="894" w:type="dxa"/>
            <w:vAlign w:val="center"/>
          </w:tcPr>
          <w:p w14:paraId="0B675A2F"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16FB652A" w14:textId="77777777" w:rsidR="00A20B36" w:rsidRPr="00720277" w:rsidRDefault="00A20B36" w:rsidP="00135824">
            <w:pPr>
              <w:jc w:val="center"/>
              <w:rPr>
                <w:rFonts w:cs="Times New Roman"/>
              </w:rPr>
            </w:pPr>
            <w:r w:rsidRPr="00720277">
              <w:rPr>
                <w:rFonts w:cs="Times New Roman"/>
              </w:rPr>
              <w:t>2</w:t>
            </w:r>
          </w:p>
        </w:tc>
      </w:tr>
      <w:tr w:rsidR="00A20B36" w:rsidRPr="00720277" w14:paraId="1AE8F9C3" w14:textId="77777777" w:rsidTr="00135824">
        <w:trPr>
          <w:trHeight w:val="356"/>
          <w:tblCellSpacing w:w="20" w:type="dxa"/>
          <w:jc w:val="center"/>
        </w:trPr>
        <w:tc>
          <w:tcPr>
            <w:tcW w:w="6939" w:type="dxa"/>
            <w:vAlign w:val="center"/>
          </w:tcPr>
          <w:p w14:paraId="43BC2533" w14:textId="77777777" w:rsidR="00A20B36" w:rsidRPr="00720277" w:rsidRDefault="00A20B36" w:rsidP="00135824">
            <w:pPr>
              <w:rPr>
                <w:rFonts w:cs="Times New Roman"/>
                <w:kern w:val="0"/>
                <w:sz w:val="28"/>
                <w:szCs w:val="28"/>
                <w:lang w:eastAsia="ro-RO" w:bidi="ar-SA"/>
              </w:rPr>
            </w:pPr>
            <w:proofErr w:type="spellStart"/>
            <w:r w:rsidRPr="00720277">
              <w:rPr>
                <w:rFonts w:cs="Times New Roman"/>
                <w:kern w:val="0"/>
                <w:sz w:val="28"/>
                <w:szCs w:val="28"/>
                <w:lang w:eastAsia="ro-RO" w:bidi="ar-SA"/>
              </w:rPr>
              <w:t>cardioid</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hyper</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cardioid</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condenser</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microphone</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akg</w:t>
            </w:r>
            <w:proofErr w:type="spellEnd"/>
          </w:p>
        </w:tc>
        <w:tc>
          <w:tcPr>
            <w:tcW w:w="894" w:type="dxa"/>
            <w:vAlign w:val="center"/>
          </w:tcPr>
          <w:p w14:paraId="23EBF789"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2E840CBA" w14:textId="77777777" w:rsidR="00A20B36" w:rsidRPr="00720277" w:rsidRDefault="00A20B36" w:rsidP="00135824">
            <w:pPr>
              <w:jc w:val="center"/>
              <w:rPr>
                <w:rFonts w:cs="Times New Roman"/>
              </w:rPr>
            </w:pPr>
            <w:r w:rsidRPr="00720277">
              <w:rPr>
                <w:rFonts w:cs="Times New Roman"/>
              </w:rPr>
              <w:t>2</w:t>
            </w:r>
          </w:p>
        </w:tc>
      </w:tr>
      <w:tr w:rsidR="00A20B36" w:rsidRPr="00720277" w14:paraId="0C059944" w14:textId="77777777" w:rsidTr="00135824">
        <w:trPr>
          <w:trHeight w:val="356"/>
          <w:tblCellSpacing w:w="20" w:type="dxa"/>
          <w:jc w:val="center"/>
        </w:trPr>
        <w:tc>
          <w:tcPr>
            <w:tcW w:w="6939" w:type="dxa"/>
            <w:vAlign w:val="center"/>
          </w:tcPr>
          <w:p w14:paraId="76C27E89" w14:textId="77777777" w:rsidR="00A20B36" w:rsidRPr="00720277" w:rsidRDefault="00A20B36" w:rsidP="00135824">
            <w:pPr>
              <w:rPr>
                <w:rFonts w:cs="Times New Roman"/>
                <w:kern w:val="0"/>
                <w:sz w:val="28"/>
                <w:szCs w:val="28"/>
                <w:lang w:eastAsia="ro-RO" w:bidi="ar-SA"/>
              </w:rPr>
            </w:pPr>
            <w:proofErr w:type="spellStart"/>
            <w:r w:rsidRPr="00720277">
              <w:rPr>
                <w:rFonts w:cs="Times New Roman"/>
                <w:kern w:val="0"/>
                <w:sz w:val="28"/>
                <w:szCs w:val="28"/>
                <w:lang w:eastAsia="ro-RO" w:bidi="ar-SA"/>
              </w:rPr>
              <w:t>six</w:t>
            </w:r>
            <w:proofErr w:type="spellEnd"/>
            <w:r w:rsidRPr="00720277">
              <w:rPr>
                <w:rFonts w:cs="Times New Roman"/>
                <w:kern w:val="0"/>
                <w:sz w:val="28"/>
                <w:szCs w:val="28"/>
                <w:lang w:eastAsia="ro-RO" w:bidi="ar-SA"/>
              </w:rPr>
              <w:t xml:space="preserve"> imput mixer, </w:t>
            </w:r>
            <w:proofErr w:type="spellStart"/>
            <w:r w:rsidRPr="00720277">
              <w:rPr>
                <w:rFonts w:cs="Times New Roman"/>
                <w:kern w:val="0"/>
                <w:sz w:val="28"/>
                <w:szCs w:val="28"/>
                <w:lang w:eastAsia="ro-RO" w:bidi="ar-SA"/>
              </w:rPr>
              <w:t>phantom</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power</w:t>
            </w:r>
            <w:proofErr w:type="spellEnd"/>
            <w:r w:rsidRPr="00720277">
              <w:rPr>
                <w:rFonts w:cs="Times New Roman"/>
                <w:kern w:val="0"/>
                <w:sz w:val="28"/>
                <w:szCs w:val="28"/>
                <w:lang w:eastAsia="ro-RO" w:bidi="ar-SA"/>
              </w:rPr>
              <w:t xml:space="preserve">, 1ru, </w:t>
            </w:r>
            <w:proofErr w:type="spellStart"/>
            <w:r w:rsidRPr="00720277">
              <w:rPr>
                <w:rFonts w:cs="Times New Roman"/>
                <w:kern w:val="0"/>
                <w:sz w:val="28"/>
                <w:szCs w:val="28"/>
                <w:lang w:eastAsia="ro-RO" w:bidi="ar-SA"/>
              </w:rPr>
              <w:t>omnitronic</w:t>
            </w:r>
            <w:proofErr w:type="spellEnd"/>
          </w:p>
        </w:tc>
        <w:tc>
          <w:tcPr>
            <w:tcW w:w="894" w:type="dxa"/>
            <w:vAlign w:val="center"/>
          </w:tcPr>
          <w:p w14:paraId="1E7D3FAA"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460013D4" w14:textId="77777777" w:rsidR="00A20B36" w:rsidRPr="00720277" w:rsidRDefault="00A20B36" w:rsidP="00135824">
            <w:pPr>
              <w:jc w:val="center"/>
              <w:rPr>
                <w:rFonts w:cs="Times New Roman"/>
              </w:rPr>
            </w:pPr>
            <w:r w:rsidRPr="00720277">
              <w:rPr>
                <w:rFonts w:cs="Times New Roman"/>
              </w:rPr>
              <w:t>1</w:t>
            </w:r>
          </w:p>
        </w:tc>
      </w:tr>
      <w:tr w:rsidR="00A20B36" w:rsidRPr="00720277" w14:paraId="0F4B9810" w14:textId="77777777" w:rsidTr="00135824">
        <w:trPr>
          <w:trHeight w:val="356"/>
          <w:tblCellSpacing w:w="20" w:type="dxa"/>
          <w:jc w:val="center"/>
        </w:trPr>
        <w:tc>
          <w:tcPr>
            <w:tcW w:w="6939" w:type="dxa"/>
            <w:vAlign w:val="center"/>
          </w:tcPr>
          <w:p w14:paraId="4DD572BC"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 xml:space="preserve">100v line amplifier, 1000w, 4 </w:t>
            </w:r>
            <w:proofErr w:type="spellStart"/>
            <w:r w:rsidRPr="00720277">
              <w:rPr>
                <w:rFonts w:cs="Times New Roman"/>
                <w:kern w:val="0"/>
                <w:sz w:val="28"/>
                <w:szCs w:val="28"/>
                <w:lang w:eastAsia="ro-RO" w:bidi="ar-SA"/>
              </w:rPr>
              <w:t>outputs</w:t>
            </w:r>
            <w:proofErr w:type="spellEnd"/>
            <w:r w:rsidRPr="00720277">
              <w:rPr>
                <w:rFonts w:cs="Times New Roman"/>
                <w:kern w:val="0"/>
                <w:sz w:val="28"/>
                <w:szCs w:val="28"/>
                <w:lang w:eastAsia="ro-RO" w:bidi="ar-SA"/>
              </w:rPr>
              <w:t xml:space="preserve">, </w:t>
            </w:r>
            <w:proofErr w:type="spellStart"/>
            <w:r w:rsidRPr="00720277">
              <w:rPr>
                <w:rFonts w:cs="Times New Roman"/>
                <w:kern w:val="0"/>
                <w:sz w:val="28"/>
                <w:szCs w:val="28"/>
                <w:lang w:eastAsia="ro-RO" w:bidi="ar-SA"/>
              </w:rPr>
              <w:t>dap</w:t>
            </w:r>
            <w:proofErr w:type="spellEnd"/>
          </w:p>
        </w:tc>
        <w:tc>
          <w:tcPr>
            <w:tcW w:w="894" w:type="dxa"/>
            <w:vAlign w:val="center"/>
          </w:tcPr>
          <w:p w14:paraId="109F7682"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50921565" w14:textId="77777777" w:rsidR="00A20B36" w:rsidRPr="00720277" w:rsidRDefault="00A20B36" w:rsidP="00135824">
            <w:pPr>
              <w:jc w:val="center"/>
              <w:rPr>
                <w:rFonts w:cs="Times New Roman"/>
              </w:rPr>
            </w:pPr>
            <w:r w:rsidRPr="00720277">
              <w:rPr>
                <w:rFonts w:cs="Times New Roman"/>
              </w:rPr>
              <w:t>1</w:t>
            </w:r>
          </w:p>
        </w:tc>
      </w:tr>
      <w:tr w:rsidR="00A20B36" w:rsidRPr="00720277" w14:paraId="5A9438CB" w14:textId="77777777" w:rsidTr="00135824">
        <w:trPr>
          <w:trHeight w:val="356"/>
          <w:tblCellSpacing w:w="20" w:type="dxa"/>
          <w:jc w:val="center"/>
        </w:trPr>
        <w:tc>
          <w:tcPr>
            <w:tcW w:w="6939" w:type="dxa"/>
            <w:vAlign w:val="center"/>
          </w:tcPr>
          <w:p w14:paraId="62156584" w14:textId="77777777" w:rsidR="00A20B36" w:rsidRPr="00720277" w:rsidRDefault="00A20B36" w:rsidP="00135824">
            <w:pPr>
              <w:rPr>
                <w:rFonts w:cs="Times New Roman"/>
                <w:kern w:val="0"/>
                <w:sz w:val="28"/>
                <w:szCs w:val="28"/>
                <w:lang w:eastAsia="ro-RO" w:bidi="ar-SA"/>
              </w:rPr>
            </w:pPr>
            <w:r w:rsidRPr="00720277">
              <w:rPr>
                <w:rFonts w:cs="Times New Roman"/>
                <w:kern w:val="0"/>
                <w:sz w:val="28"/>
                <w:szCs w:val="28"/>
                <w:lang w:eastAsia="ro-RO" w:bidi="ar-SA"/>
              </w:rPr>
              <w:t xml:space="preserve">boxa de radioficare cu </w:t>
            </w:r>
            <w:proofErr w:type="spellStart"/>
            <w:r w:rsidRPr="00720277">
              <w:rPr>
                <w:rFonts w:cs="Times New Roman"/>
                <w:kern w:val="0"/>
                <w:sz w:val="28"/>
                <w:szCs w:val="28"/>
                <w:lang w:eastAsia="ro-RO" w:bidi="ar-SA"/>
              </w:rPr>
              <w:t>potentiometru</w:t>
            </w:r>
            <w:proofErr w:type="spellEnd"/>
            <w:r w:rsidRPr="00720277">
              <w:rPr>
                <w:rFonts w:cs="Times New Roman"/>
                <w:kern w:val="0"/>
                <w:sz w:val="28"/>
                <w:szCs w:val="28"/>
                <w:lang w:eastAsia="ro-RO" w:bidi="ar-SA"/>
              </w:rPr>
              <w:t>, 10w, 100v</w:t>
            </w:r>
          </w:p>
        </w:tc>
        <w:tc>
          <w:tcPr>
            <w:tcW w:w="894" w:type="dxa"/>
            <w:vAlign w:val="center"/>
          </w:tcPr>
          <w:p w14:paraId="69E472A2" w14:textId="77777777" w:rsidR="00A20B36" w:rsidRPr="00720277" w:rsidRDefault="00A20B36" w:rsidP="00135824">
            <w:pPr>
              <w:jc w:val="center"/>
              <w:rPr>
                <w:rFonts w:cs="Times New Roman"/>
              </w:rPr>
            </w:pPr>
            <w:r w:rsidRPr="00720277">
              <w:rPr>
                <w:rFonts w:cs="Times New Roman"/>
              </w:rPr>
              <w:t>buc</w:t>
            </w:r>
          </w:p>
        </w:tc>
        <w:tc>
          <w:tcPr>
            <w:tcW w:w="1683" w:type="dxa"/>
            <w:vAlign w:val="center"/>
          </w:tcPr>
          <w:p w14:paraId="7C0EB073" w14:textId="77777777" w:rsidR="00A20B36" w:rsidRPr="00720277" w:rsidRDefault="00A20B36" w:rsidP="00135824">
            <w:pPr>
              <w:jc w:val="center"/>
              <w:rPr>
                <w:rFonts w:cs="Times New Roman"/>
              </w:rPr>
            </w:pPr>
            <w:r w:rsidRPr="00720277">
              <w:rPr>
                <w:rFonts w:cs="Times New Roman"/>
              </w:rPr>
              <w:t>22</w:t>
            </w:r>
          </w:p>
        </w:tc>
      </w:tr>
    </w:tbl>
    <w:p w14:paraId="035397E5" w14:textId="77777777" w:rsidR="00A20B36" w:rsidRPr="00720277" w:rsidRDefault="00A20B36" w:rsidP="00A20B36">
      <w:pPr>
        <w:pStyle w:val="Style11"/>
        <w:widowControl/>
        <w:spacing w:line="25" w:lineRule="atLeast"/>
        <w:ind w:firstLine="709"/>
        <w:jc w:val="both"/>
        <w:rPr>
          <w:b/>
          <w:bCs/>
          <w:i/>
          <w:iCs/>
          <w:sz w:val="28"/>
          <w:szCs w:val="28"/>
          <w:u w:val="single"/>
          <w:lang w:val="ro-RO"/>
        </w:rPr>
      </w:pPr>
    </w:p>
    <w:p w14:paraId="6438C558" w14:textId="77777777" w:rsidR="00F06E43" w:rsidRPr="00720277" w:rsidRDefault="00F06E43" w:rsidP="00F06E43">
      <w:pPr>
        <w:rPr>
          <w:rFonts w:cs="Times New Roman"/>
          <w:sz w:val="28"/>
          <w:szCs w:val="28"/>
        </w:rPr>
      </w:pPr>
    </w:p>
    <w:p w14:paraId="31682D9E" w14:textId="77777777" w:rsidR="004579D3" w:rsidRPr="00720277" w:rsidRDefault="004579D3">
      <w:pPr>
        <w:pStyle w:val="Style11"/>
        <w:widowControl/>
        <w:spacing w:line="25" w:lineRule="atLeast"/>
        <w:jc w:val="both"/>
        <w:rPr>
          <w:rFonts w:eastAsia="SimSun" w:cs="Times New Roman"/>
          <w:i/>
          <w:iCs/>
          <w:sz w:val="28"/>
          <w:szCs w:val="28"/>
          <w:u w:val="single"/>
          <w:lang w:val="ro-RO" w:eastAsia="hi-IN"/>
        </w:rPr>
      </w:pPr>
    </w:p>
    <w:p w14:paraId="04AAD48D" w14:textId="77777777" w:rsidR="004579D3" w:rsidRPr="00720277" w:rsidRDefault="004579D3" w:rsidP="006E3147">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263" w:name="_Toc9588"/>
      <w:bookmarkStart w:id="264" w:name="_Toc32419"/>
      <w:r w:rsidRPr="00720277">
        <w:rPr>
          <w:bCs w:val="0"/>
          <w:i w:val="0"/>
          <w:iCs/>
        </w:rPr>
        <w:t>d)  recomandarea intervențiilor necesare pentru asigurarea funcționării conform cerințelor și conform exigențelor de calitate.</w:t>
      </w:r>
      <w:bookmarkEnd w:id="263"/>
      <w:bookmarkEnd w:id="264"/>
      <w:r w:rsidRPr="00720277">
        <w:rPr>
          <w:bCs w:val="0"/>
          <w:i w:val="0"/>
          <w:iCs/>
        </w:rPr>
        <w:t xml:space="preserve"> </w:t>
      </w:r>
    </w:p>
    <w:p w14:paraId="28A8EA02" w14:textId="77777777" w:rsidR="004579D3" w:rsidRPr="00720277" w:rsidRDefault="004579D3">
      <w:pPr>
        <w:pStyle w:val="Style11"/>
        <w:widowControl/>
        <w:spacing w:line="25" w:lineRule="atLeast"/>
        <w:ind w:firstLine="709"/>
        <w:jc w:val="both"/>
        <w:rPr>
          <w:lang w:val="ro-RO"/>
        </w:rPr>
      </w:pPr>
    </w:p>
    <w:p w14:paraId="73261ED2"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Fiecare din variantele alternative propuse au fost evaluate comparativ ținând cont de parametrii sociali și de mediu, tehnici și financiari. </w:t>
      </w:r>
    </w:p>
    <w:p w14:paraId="1879652A"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Trebuie menționat ca varianta de referință (varianta maximală), nu înseamnă în mod necesar inexistenta oricărei investiții pe durata de referință. </w:t>
      </w:r>
    </w:p>
    <w:p w14:paraId="042AADF0"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Aceasta reprezintă acea situație în care doar se menține funcționalitate facilităților existente, la parametri existenți (inclusiv eventuale investiții ulterioare, pentru menținerea în stare de funcționare). </w:t>
      </w:r>
    </w:p>
    <w:p w14:paraId="745F9412"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In analiza scenariilor s-au respectat pașii procedurali: </w:t>
      </w:r>
    </w:p>
    <w:p w14:paraId="11C0661C"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 Alcătuirea unei liste de scenarii alternative; </w:t>
      </w:r>
    </w:p>
    <w:p w14:paraId="1D1A057C"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 Evaluarea scenariilor din perspectiva cadrului strategic / reglementarilor / fezabilității; </w:t>
      </w:r>
    </w:p>
    <w:p w14:paraId="0A511A33"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 Ierarhizarea scenariilor; </w:t>
      </w:r>
    </w:p>
    <w:p w14:paraId="6466DA30" w14:textId="77777777" w:rsidR="004579D3" w:rsidRPr="00720277" w:rsidRDefault="004579D3">
      <w:pPr>
        <w:pStyle w:val="Style11"/>
        <w:widowControl/>
        <w:spacing w:line="25" w:lineRule="atLeast"/>
        <w:ind w:firstLine="709"/>
        <w:jc w:val="both"/>
        <w:rPr>
          <w:rFonts w:eastAsia="SimSun" w:cs="Times New Roman"/>
          <w:sz w:val="28"/>
          <w:szCs w:val="28"/>
          <w:lang w:val="ro-RO" w:eastAsia="hi-IN"/>
        </w:rPr>
      </w:pPr>
      <w:r w:rsidRPr="00720277">
        <w:rPr>
          <w:sz w:val="28"/>
          <w:szCs w:val="28"/>
          <w:lang w:val="ro-RO"/>
        </w:rPr>
        <w:t>- Selectarea scenariului optim.</w:t>
      </w:r>
    </w:p>
    <w:p w14:paraId="58CD3E19"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De asemenea, s-a efectuat compararea Scenariu cu Scenariu, astfel:</w:t>
      </w:r>
    </w:p>
    <w:p w14:paraId="54D43D0B" w14:textId="77777777" w:rsidR="004579D3" w:rsidRPr="00720277" w:rsidRDefault="004579D3">
      <w:pPr>
        <w:pStyle w:val="Style11"/>
        <w:widowControl/>
        <w:spacing w:line="25" w:lineRule="atLeast"/>
        <w:ind w:firstLine="709"/>
        <w:jc w:val="both"/>
        <w:rPr>
          <w:lang w:val="ro-RO"/>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570"/>
        <w:gridCol w:w="2570"/>
        <w:gridCol w:w="2570"/>
      </w:tblGrid>
      <w:tr w:rsidR="004579D3" w:rsidRPr="00720277" w14:paraId="16079394" w14:textId="77777777">
        <w:tc>
          <w:tcPr>
            <w:tcW w:w="2570" w:type="dxa"/>
          </w:tcPr>
          <w:p w14:paraId="6D36A16A" w14:textId="77777777" w:rsidR="004579D3" w:rsidRPr="00720277" w:rsidRDefault="004579D3">
            <w:pPr>
              <w:pStyle w:val="Style11"/>
              <w:widowControl/>
              <w:spacing w:line="25" w:lineRule="atLeast"/>
              <w:jc w:val="both"/>
              <w:rPr>
                <w:rFonts w:eastAsia="SimSun" w:cs="Times New Roman"/>
                <w:sz w:val="28"/>
                <w:szCs w:val="28"/>
                <w:lang w:val="ro-RO" w:eastAsia="ro-RO"/>
              </w:rPr>
            </w:pPr>
          </w:p>
        </w:tc>
        <w:tc>
          <w:tcPr>
            <w:tcW w:w="2570" w:type="dxa"/>
          </w:tcPr>
          <w:p w14:paraId="63DB5837" w14:textId="77777777" w:rsidR="004579D3" w:rsidRPr="00720277" w:rsidRDefault="004579D3">
            <w:pPr>
              <w:pStyle w:val="Style11"/>
              <w:widowControl/>
              <w:spacing w:line="25" w:lineRule="atLeast"/>
              <w:jc w:val="both"/>
              <w:rPr>
                <w:rFonts w:eastAsia="SimSun" w:cs="Times New Roman"/>
                <w:sz w:val="28"/>
                <w:szCs w:val="28"/>
                <w:lang w:val="ro-RO" w:eastAsia="ro-RO"/>
              </w:rPr>
            </w:pPr>
            <w:r w:rsidRPr="00720277">
              <w:rPr>
                <w:lang w:val="ro-RO"/>
              </w:rPr>
              <w:t>1.Varianta minimala</w:t>
            </w:r>
          </w:p>
        </w:tc>
        <w:tc>
          <w:tcPr>
            <w:tcW w:w="2570" w:type="dxa"/>
          </w:tcPr>
          <w:p w14:paraId="70D427CB" w14:textId="77777777" w:rsidR="004579D3" w:rsidRPr="00720277" w:rsidRDefault="004579D3">
            <w:pPr>
              <w:pStyle w:val="Style11"/>
              <w:widowControl/>
              <w:spacing w:line="25" w:lineRule="atLeast"/>
              <w:jc w:val="both"/>
              <w:rPr>
                <w:rFonts w:eastAsia="SimSun" w:cs="Times New Roman"/>
                <w:sz w:val="28"/>
                <w:szCs w:val="28"/>
                <w:lang w:val="ro-RO" w:eastAsia="ro-RO"/>
              </w:rPr>
            </w:pPr>
            <w:r w:rsidRPr="00720277">
              <w:rPr>
                <w:lang w:val="ro-RO"/>
              </w:rPr>
              <w:t>2.Varianta maximala</w:t>
            </w:r>
          </w:p>
        </w:tc>
      </w:tr>
      <w:tr w:rsidR="004579D3" w:rsidRPr="00720277" w14:paraId="267514E3" w14:textId="77777777">
        <w:tc>
          <w:tcPr>
            <w:tcW w:w="2570" w:type="dxa"/>
          </w:tcPr>
          <w:p w14:paraId="3BB55FEB" w14:textId="77777777" w:rsidR="004579D3" w:rsidRPr="00720277" w:rsidRDefault="004579D3">
            <w:pPr>
              <w:pStyle w:val="Style11"/>
              <w:widowControl/>
              <w:spacing w:line="25" w:lineRule="atLeast"/>
              <w:jc w:val="both"/>
              <w:rPr>
                <w:rFonts w:eastAsia="SimSun" w:cs="Times New Roman"/>
                <w:sz w:val="28"/>
                <w:szCs w:val="28"/>
                <w:lang w:val="ro-RO" w:eastAsia="ro-RO"/>
              </w:rPr>
            </w:pPr>
            <w:r w:rsidRPr="00720277">
              <w:rPr>
                <w:lang w:val="ro-RO"/>
              </w:rPr>
              <w:t>1.Varianta minimala</w:t>
            </w:r>
          </w:p>
        </w:tc>
        <w:tc>
          <w:tcPr>
            <w:tcW w:w="2570" w:type="dxa"/>
          </w:tcPr>
          <w:p w14:paraId="382D9B54" w14:textId="77777777" w:rsidR="004579D3" w:rsidRPr="00720277" w:rsidRDefault="004579D3">
            <w:pPr>
              <w:pStyle w:val="Style11"/>
              <w:widowControl/>
              <w:spacing w:line="25" w:lineRule="atLeast"/>
              <w:jc w:val="both"/>
              <w:rPr>
                <w:rFonts w:eastAsia="SimSun" w:cs="Times New Roman"/>
                <w:sz w:val="28"/>
                <w:szCs w:val="28"/>
                <w:lang w:val="ro-RO" w:eastAsia="ro-RO"/>
              </w:rPr>
            </w:pPr>
            <w:r w:rsidRPr="00720277">
              <w:rPr>
                <w:rFonts w:eastAsia="SimSun" w:cs="Times New Roman"/>
                <w:sz w:val="28"/>
                <w:szCs w:val="28"/>
                <w:lang w:val="ro-RO" w:eastAsia="ro-RO"/>
              </w:rPr>
              <w:t>x</w:t>
            </w:r>
          </w:p>
        </w:tc>
        <w:tc>
          <w:tcPr>
            <w:tcW w:w="2570" w:type="dxa"/>
          </w:tcPr>
          <w:p w14:paraId="48ACC101" w14:textId="77777777" w:rsidR="004579D3" w:rsidRPr="00720277" w:rsidRDefault="004579D3">
            <w:pPr>
              <w:pStyle w:val="Style11"/>
              <w:widowControl/>
              <w:spacing w:line="25" w:lineRule="atLeast"/>
              <w:jc w:val="both"/>
              <w:rPr>
                <w:rFonts w:eastAsia="SimSun" w:cs="Times New Roman"/>
                <w:sz w:val="28"/>
                <w:szCs w:val="28"/>
                <w:lang w:val="ro-RO" w:eastAsia="ro-RO"/>
              </w:rPr>
            </w:pPr>
            <w:r w:rsidRPr="00720277">
              <w:rPr>
                <w:rFonts w:eastAsia="SimSun" w:cs="Times New Roman"/>
                <w:sz w:val="28"/>
                <w:szCs w:val="28"/>
                <w:lang w:val="ro-RO" w:eastAsia="ro-RO"/>
              </w:rPr>
              <w:t>2</w:t>
            </w:r>
          </w:p>
        </w:tc>
      </w:tr>
      <w:tr w:rsidR="004579D3" w:rsidRPr="00720277" w14:paraId="65797002" w14:textId="77777777">
        <w:tc>
          <w:tcPr>
            <w:tcW w:w="2570" w:type="dxa"/>
          </w:tcPr>
          <w:p w14:paraId="74AF13EA" w14:textId="77777777" w:rsidR="004579D3" w:rsidRPr="00720277" w:rsidRDefault="004579D3">
            <w:pPr>
              <w:pStyle w:val="Style11"/>
              <w:widowControl/>
              <w:spacing w:line="25" w:lineRule="atLeast"/>
              <w:jc w:val="both"/>
              <w:rPr>
                <w:lang w:val="ro-RO"/>
              </w:rPr>
            </w:pPr>
            <w:r w:rsidRPr="00720277">
              <w:rPr>
                <w:lang w:val="ro-RO"/>
              </w:rPr>
              <w:t>2.Varianta maximală</w:t>
            </w:r>
          </w:p>
        </w:tc>
        <w:tc>
          <w:tcPr>
            <w:tcW w:w="2570" w:type="dxa"/>
          </w:tcPr>
          <w:p w14:paraId="7B9BF4D6" w14:textId="77777777" w:rsidR="004579D3" w:rsidRPr="00720277" w:rsidRDefault="004579D3">
            <w:pPr>
              <w:pStyle w:val="Style11"/>
              <w:widowControl/>
              <w:spacing w:line="25" w:lineRule="atLeast"/>
              <w:jc w:val="both"/>
              <w:rPr>
                <w:rFonts w:eastAsia="SimSun" w:cs="Times New Roman"/>
                <w:sz w:val="28"/>
                <w:szCs w:val="28"/>
                <w:lang w:val="ro-RO" w:eastAsia="ro-RO"/>
              </w:rPr>
            </w:pPr>
            <w:r w:rsidRPr="00720277">
              <w:rPr>
                <w:rFonts w:eastAsia="SimSun" w:cs="Times New Roman"/>
                <w:sz w:val="28"/>
                <w:szCs w:val="28"/>
                <w:lang w:val="ro-RO" w:eastAsia="ro-RO"/>
              </w:rPr>
              <w:t>2</w:t>
            </w:r>
          </w:p>
        </w:tc>
        <w:tc>
          <w:tcPr>
            <w:tcW w:w="2570" w:type="dxa"/>
          </w:tcPr>
          <w:p w14:paraId="290CA743" w14:textId="77777777" w:rsidR="004579D3" w:rsidRPr="00720277" w:rsidRDefault="004579D3">
            <w:pPr>
              <w:pStyle w:val="Style11"/>
              <w:widowControl/>
              <w:spacing w:line="25" w:lineRule="atLeast"/>
              <w:jc w:val="both"/>
              <w:rPr>
                <w:rFonts w:eastAsia="SimSun" w:cs="Times New Roman"/>
                <w:sz w:val="28"/>
                <w:szCs w:val="28"/>
                <w:lang w:val="ro-RO" w:eastAsia="ro-RO"/>
              </w:rPr>
            </w:pPr>
            <w:r w:rsidRPr="00720277">
              <w:rPr>
                <w:rFonts w:eastAsia="SimSun" w:cs="Times New Roman"/>
                <w:sz w:val="28"/>
                <w:szCs w:val="28"/>
                <w:lang w:val="ro-RO" w:eastAsia="ro-RO"/>
              </w:rPr>
              <w:t>x</w:t>
            </w:r>
          </w:p>
        </w:tc>
      </w:tr>
    </w:tbl>
    <w:p w14:paraId="7ECADF2E" w14:textId="77777777" w:rsidR="004579D3" w:rsidRPr="00720277" w:rsidRDefault="004579D3">
      <w:pPr>
        <w:pStyle w:val="Style11"/>
        <w:widowControl/>
        <w:spacing w:line="25" w:lineRule="atLeast"/>
        <w:ind w:firstLine="709"/>
        <w:jc w:val="both"/>
        <w:rPr>
          <w:lang w:val="ro-RO"/>
        </w:rPr>
      </w:pPr>
    </w:p>
    <w:p w14:paraId="47E0DB7A"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În urma evaluării alternativelor s-a ales varianta nr.1 minimală ca fiind varianta optima. </w:t>
      </w:r>
    </w:p>
    <w:p w14:paraId="1850A33A"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Rezultatul obținut în urma analizei multicriteriali este întărit și de următoarele avantaje ale utilizării acestei variante (S1):</w:t>
      </w:r>
    </w:p>
    <w:p w14:paraId="68929B9E" w14:textId="77777777" w:rsidR="004579D3" w:rsidRPr="00720277" w:rsidRDefault="004579D3">
      <w:pPr>
        <w:pStyle w:val="NormalWeb"/>
        <w:tabs>
          <w:tab w:val="left" w:pos="90"/>
          <w:tab w:val="left" w:pos="1014"/>
        </w:tabs>
        <w:spacing w:before="0" w:after="0" w:line="25" w:lineRule="atLeast"/>
        <w:jc w:val="both"/>
        <w:rPr>
          <w:sz w:val="28"/>
          <w:szCs w:val="28"/>
        </w:rPr>
      </w:pPr>
      <w:r w:rsidRPr="00720277">
        <w:rPr>
          <w:sz w:val="28"/>
          <w:szCs w:val="28"/>
        </w:rPr>
        <w:t xml:space="preserve">- Creșterea eficienței energetice a clădirii în scopul reducerii emisiilor de carbon prin sprijinirea eficienței energetice, a gestionării inteligente a energiei și a utilizării energiei din surse regenerabile în clădirile publice; </w:t>
      </w:r>
    </w:p>
    <w:p w14:paraId="5B68FB67" w14:textId="77777777" w:rsidR="004579D3" w:rsidRPr="00720277" w:rsidRDefault="004579D3">
      <w:pPr>
        <w:pStyle w:val="NormalWeb"/>
        <w:tabs>
          <w:tab w:val="left" w:pos="90"/>
          <w:tab w:val="left" w:pos="1014"/>
        </w:tabs>
        <w:spacing w:before="0" w:after="0" w:line="25" w:lineRule="atLeast"/>
        <w:jc w:val="both"/>
        <w:rPr>
          <w:sz w:val="28"/>
          <w:szCs w:val="28"/>
        </w:rPr>
      </w:pPr>
      <w:r w:rsidRPr="00720277">
        <w:rPr>
          <w:sz w:val="28"/>
          <w:szCs w:val="28"/>
        </w:rPr>
        <w:t>-  Îmbunătățirea performanțelor energetice;</w:t>
      </w:r>
    </w:p>
    <w:p w14:paraId="658173AF" w14:textId="77777777" w:rsidR="004579D3" w:rsidRPr="00720277" w:rsidRDefault="004579D3">
      <w:pPr>
        <w:pStyle w:val="NormalWeb"/>
        <w:tabs>
          <w:tab w:val="left" w:pos="90"/>
          <w:tab w:val="left" w:pos="1014"/>
        </w:tabs>
        <w:spacing w:before="0" w:after="0" w:line="25" w:lineRule="atLeast"/>
        <w:jc w:val="both"/>
      </w:pPr>
      <w:r w:rsidRPr="00720277">
        <w:rPr>
          <w:sz w:val="28"/>
          <w:szCs w:val="28"/>
        </w:rPr>
        <w:t>-  Reducerea consumului termic</w:t>
      </w:r>
      <w:r w:rsidRPr="00720277">
        <w:rPr>
          <w:rFonts w:ascii="SimSun" w:hAnsi="SimSun" w:cs="SimSun"/>
        </w:rPr>
        <w:t>.</w:t>
      </w:r>
    </w:p>
    <w:p w14:paraId="323FF58A" w14:textId="77777777" w:rsidR="004579D3" w:rsidRPr="00720277" w:rsidRDefault="004579D3">
      <w:pPr>
        <w:pStyle w:val="NormalWeb"/>
        <w:tabs>
          <w:tab w:val="left" w:pos="90"/>
          <w:tab w:val="left" w:pos="1014"/>
        </w:tabs>
        <w:spacing w:before="0" w:after="0" w:line="25" w:lineRule="atLeast"/>
        <w:jc w:val="both"/>
        <w:rPr>
          <w:sz w:val="28"/>
          <w:szCs w:val="28"/>
        </w:rPr>
      </w:pPr>
      <w:r w:rsidRPr="00720277">
        <w:rPr>
          <w:sz w:val="28"/>
          <w:szCs w:val="28"/>
        </w:rPr>
        <w:t xml:space="preserve">-  Asigurarea condițiilor pentru dezvoltarea activităților școlare la nivelul unității administrativ </w:t>
      </w:r>
      <w:r w:rsidRPr="00720277">
        <w:rPr>
          <w:sz w:val="28"/>
          <w:szCs w:val="28"/>
        </w:rPr>
        <w:lastRenderedPageBreak/>
        <w:t xml:space="preserve">teritoriale; </w:t>
      </w:r>
    </w:p>
    <w:p w14:paraId="5ABB775D" w14:textId="77777777" w:rsidR="004579D3" w:rsidRPr="00720277" w:rsidRDefault="004579D3">
      <w:pPr>
        <w:pStyle w:val="NormalWeb"/>
        <w:tabs>
          <w:tab w:val="left" w:pos="90"/>
          <w:tab w:val="left" w:pos="1014"/>
        </w:tabs>
        <w:spacing w:before="0" w:after="0" w:line="25" w:lineRule="atLeast"/>
        <w:jc w:val="both"/>
        <w:rPr>
          <w:sz w:val="28"/>
          <w:szCs w:val="28"/>
        </w:rPr>
      </w:pPr>
      <w:r w:rsidRPr="00720277">
        <w:rPr>
          <w:sz w:val="28"/>
          <w:szCs w:val="28"/>
        </w:rPr>
        <w:t>-  Reabilitarea energetică la cele mai înalte standarde conform cerințelor actuale</w:t>
      </w:r>
      <w:r w:rsidRPr="00720277">
        <w:t xml:space="preserve"> </w:t>
      </w:r>
      <w:r w:rsidRPr="00720277">
        <w:rPr>
          <w:sz w:val="28"/>
          <w:szCs w:val="28"/>
        </w:rPr>
        <w:t xml:space="preserve">astfel încât procesul educațional școlar să se desfășoare în condiții normale;  </w:t>
      </w:r>
    </w:p>
    <w:p w14:paraId="64DF0885" w14:textId="77777777" w:rsidR="004579D3" w:rsidRPr="00720277" w:rsidRDefault="004579D3">
      <w:pPr>
        <w:pStyle w:val="NormalWeb"/>
        <w:tabs>
          <w:tab w:val="left" w:pos="90"/>
          <w:tab w:val="left" w:pos="1014"/>
        </w:tabs>
        <w:spacing w:before="0" w:after="0" w:line="25" w:lineRule="atLeast"/>
        <w:jc w:val="both"/>
        <w:rPr>
          <w:sz w:val="28"/>
          <w:szCs w:val="28"/>
        </w:rPr>
      </w:pPr>
      <w:r w:rsidRPr="00720277">
        <w:rPr>
          <w:sz w:val="28"/>
          <w:szCs w:val="28"/>
        </w:rPr>
        <w:t xml:space="preserve">-  Creșterea nivelului de dotare al unității cu sisteme moderne, pentru utilizarea noilor tehnologii; </w:t>
      </w:r>
    </w:p>
    <w:p w14:paraId="5B56B912" w14:textId="77777777" w:rsidR="004579D3" w:rsidRPr="00720277" w:rsidRDefault="004579D3">
      <w:pPr>
        <w:pStyle w:val="NormalWeb"/>
        <w:tabs>
          <w:tab w:val="left" w:pos="90"/>
          <w:tab w:val="left" w:pos="1014"/>
        </w:tabs>
        <w:spacing w:before="0" w:after="0" w:line="25" w:lineRule="atLeast"/>
        <w:jc w:val="both"/>
      </w:pPr>
      <w:r w:rsidRPr="00720277">
        <w:rPr>
          <w:sz w:val="28"/>
          <w:szCs w:val="28"/>
        </w:rPr>
        <w:t>-  Asigurarea vizibilității proiectului;</w:t>
      </w:r>
    </w:p>
    <w:p w14:paraId="1425DC4D" w14:textId="77777777" w:rsidR="004579D3" w:rsidRPr="00720277" w:rsidRDefault="004579D3">
      <w:pPr>
        <w:pStyle w:val="Style11"/>
        <w:widowControl/>
        <w:spacing w:line="25" w:lineRule="atLeast"/>
        <w:jc w:val="both"/>
        <w:rPr>
          <w:lang w:val="ro-RO"/>
        </w:rPr>
      </w:pPr>
    </w:p>
    <w:p w14:paraId="0B8120FC" w14:textId="77777777" w:rsidR="004579D3" w:rsidRPr="00720277" w:rsidRDefault="004579D3">
      <w:pPr>
        <w:pStyle w:val="Style11"/>
        <w:widowControl/>
        <w:spacing w:line="25" w:lineRule="atLeast"/>
        <w:ind w:firstLine="709"/>
        <w:jc w:val="both"/>
        <w:rPr>
          <w:lang w:val="ro-RO"/>
        </w:rPr>
      </w:pPr>
    </w:p>
    <w:p w14:paraId="73DB210F" w14:textId="77777777" w:rsidR="004579D3" w:rsidRPr="00720277" w:rsidRDefault="004579D3" w:rsidP="000C4DC7">
      <w:pPr>
        <w:pStyle w:val="Titlu1"/>
        <w:pBdr>
          <w:top w:val="single" w:sz="24" w:space="0" w:color="4472C4" w:themeColor="accent1" w:shadow="1"/>
          <w:left w:val="single" w:sz="24" w:space="0" w:color="4472C4" w:themeColor="accent1" w:shadow="1"/>
          <w:bottom w:val="single" w:sz="24" w:space="0" w:color="4472C4" w:themeColor="accent1" w:shadow="1"/>
          <w:right w:val="single" w:sz="24" w:space="0" w:color="4472C4" w:themeColor="accent1" w:shadow="1"/>
        </w:pBdr>
        <w:shd w:val="clear" w:color="auto" w:fill="B4C6E7" w:themeFill="accent1" w:themeFillTint="66"/>
        <w:ind w:left="480"/>
        <w:rPr>
          <w:lang w:val="ro-RO" w:eastAsia="en-US"/>
        </w:rPr>
      </w:pPr>
      <w:bookmarkStart w:id="265" w:name="_Toc21642"/>
      <w:bookmarkStart w:id="266" w:name="_Toc6442"/>
      <w:bookmarkStart w:id="267" w:name="_Toc1911"/>
      <w:r w:rsidRPr="00720277">
        <w:rPr>
          <w:lang w:val="ro-RO" w:eastAsia="en-US"/>
        </w:rPr>
        <w:t>CAPITOLUL 5- IDENTIFICAREA SCENARIILOR/OPȚIUNILOR TEHNICO-ECONOMICE (MINIMUM DOUĂ) ȘI ANALIZA DETALIATĂ A ACESTORA</w:t>
      </w:r>
      <w:bookmarkEnd w:id="265"/>
      <w:bookmarkEnd w:id="266"/>
      <w:bookmarkEnd w:id="267"/>
      <w:r w:rsidRPr="00720277">
        <w:rPr>
          <w:lang w:val="ro-RO" w:eastAsia="en-US"/>
        </w:rPr>
        <w:t xml:space="preserve"> </w:t>
      </w:r>
    </w:p>
    <w:p w14:paraId="38904186" w14:textId="77777777" w:rsidR="004579D3" w:rsidRPr="00720277" w:rsidRDefault="004579D3">
      <w:pPr>
        <w:pStyle w:val="Style11"/>
        <w:widowControl/>
        <w:spacing w:line="25" w:lineRule="atLeast"/>
        <w:ind w:firstLine="709"/>
        <w:jc w:val="both"/>
        <w:rPr>
          <w:b/>
          <w:sz w:val="28"/>
          <w:szCs w:val="28"/>
          <w:lang w:val="ro-RO"/>
        </w:rPr>
      </w:pPr>
    </w:p>
    <w:p w14:paraId="385BB017" w14:textId="77777777" w:rsidR="001E0CDE" w:rsidRPr="00720277" w:rsidRDefault="001E0CDE" w:rsidP="001E0CDE">
      <w:pPr>
        <w:pStyle w:val="Corptext"/>
        <w:rPr>
          <w:b/>
          <w:bCs/>
          <w:color w:val="4472C4" w:themeColor="accent1"/>
          <w:sz w:val="32"/>
          <w:szCs w:val="32"/>
          <w:u w:val="single"/>
          <w:lang w:eastAsia="ro-RO"/>
        </w:rPr>
      </w:pPr>
      <w:r w:rsidRPr="00720277">
        <w:rPr>
          <w:b/>
          <w:bCs/>
          <w:color w:val="4472C4" w:themeColor="accent1"/>
          <w:sz w:val="32"/>
          <w:szCs w:val="32"/>
          <w:u w:val="single"/>
          <w:lang w:eastAsia="ro-RO"/>
        </w:rPr>
        <w:t>VARIANTA MINIMALĂ</w:t>
      </w:r>
    </w:p>
    <w:p w14:paraId="307F2AF6" w14:textId="77777777" w:rsidR="001E0CDE" w:rsidRPr="00720277" w:rsidRDefault="001E0CDE" w:rsidP="001E0CDE">
      <w:pPr>
        <w:pStyle w:val="Corptext"/>
        <w:ind w:firstLineChars="50" w:firstLine="161"/>
        <w:rPr>
          <w:b/>
          <w:bCs/>
          <w:color w:val="4472C4" w:themeColor="accent1"/>
          <w:sz w:val="32"/>
          <w:szCs w:val="32"/>
          <w:u w:val="single"/>
          <w:lang w:eastAsia="ro-RO"/>
        </w:rPr>
      </w:pPr>
      <w:r w:rsidRPr="00720277">
        <w:rPr>
          <w:b/>
          <w:bCs/>
          <w:color w:val="4472C4" w:themeColor="accent1"/>
          <w:sz w:val="32"/>
          <w:szCs w:val="32"/>
          <w:lang w:eastAsia="ro-RO"/>
        </w:rPr>
        <w:t xml:space="preserve">-  </w:t>
      </w:r>
      <w:r w:rsidRPr="00720277">
        <w:rPr>
          <w:b/>
          <w:bCs/>
          <w:color w:val="4472C4" w:themeColor="accent1"/>
          <w:sz w:val="32"/>
          <w:szCs w:val="32"/>
          <w:u w:val="single"/>
          <w:lang w:eastAsia="ro-RO"/>
        </w:rPr>
        <w:t xml:space="preserve">Consolidare și reabilitare energetică </w:t>
      </w:r>
    </w:p>
    <w:p w14:paraId="199FF995" w14:textId="77777777" w:rsidR="001E0CDE" w:rsidRPr="00720277" w:rsidRDefault="001E0CDE" w:rsidP="001E0CDE">
      <w:pPr>
        <w:pStyle w:val="Corptext"/>
        <w:rPr>
          <w:b/>
          <w:bCs/>
          <w:color w:val="4472C4" w:themeColor="accent1"/>
          <w:sz w:val="32"/>
          <w:szCs w:val="32"/>
          <w:u w:val="single"/>
        </w:rPr>
      </w:pPr>
      <w:r w:rsidRPr="00720277">
        <w:rPr>
          <w:rFonts w:cs="Times New Roman"/>
          <w:b/>
          <w:color w:val="4472C4" w:themeColor="accent1"/>
          <w:sz w:val="32"/>
          <w:szCs w:val="32"/>
          <w:u w:val="single"/>
        </w:rPr>
        <w:t xml:space="preserve">VARIANTA </w:t>
      </w:r>
      <w:r w:rsidRPr="00720277">
        <w:rPr>
          <w:b/>
          <w:bCs/>
          <w:color w:val="4472C4" w:themeColor="accent1"/>
          <w:sz w:val="32"/>
          <w:szCs w:val="32"/>
          <w:u w:val="single"/>
        </w:rPr>
        <w:t>MAXIMALĂ</w:t>
      </w:r>
    </w:p>
    <w:p w14:paraId="29369748" w14:textId="1CDFB272" w:rsidR="001E0CDE" w:rsidRPr="00720277" w:rsidRDefault="00C06195" w:rsidP="00C06195">
      <w:pPr>
        <w:pStyle w:val="Corptext"/>
        <w:numPr>
          <w:ilvl w:val="0"/>
          <w:numId w:val="7"/>
        </w:numPr>
        <w:rPr>
          <w:b/>
          <w:bCs/>
          <w:color w:val="4472C4" w:themeColor="accent1"/>
          <w:sz w:val="32"/>
          <w:szCs w:val="32"/>
          <w:u w:val="single"/>
          <w:lang w:eastAsia="ro-RO"/>
        </w:rPr>
      </w:pPr>
      <w:r w:rsidRPr="00720277">
        <w:rPr>
          <w:b/>
          <w:bCs/>
          <w:color w:val="4472C4" w:themeColor="accent1"/>
          <w:sz w:val="32"/>
          <w:szCs w:val="32"/>
          <w:u w:val="single"/>
          <w:lang w:eastAsia="ro-RO"/>
        </w:rPr>
        <w:t xml:space="preserve">Consolidare, reabilitare energetică, </w:t>
      </w:r>
      <w:r w:rsidR="001E0CDE" w:rsidRPr="00720277">
        <w:rPr>
          <w:b/>
          <w:bCs/>
          <w:color w:val="4472C4" w:themeColor="accent1"/>
          <w:sz w:val="32"/>
          <w:szCs w:val="32"/>
          <w:u w:val="single"/>
        </w:rPr>
        <w:t>dotări și norme ISU</w:t>
      </w:r>
      <w:r w:rsidR="00BB0C90">
        <w:rPr>
          <w:b/>
          <w:bCs/>
          <w:color w:val="4472C4" w:themeColor="accent1"/>
          <w:sz w:val="32"/>
          <w:szCs w:val="32"/>
          <w:u w:val="single"/>
        </w:rPr>
        <w:t xml:space="preserve">-variantă </w:t>
      </w:r>
      <w:r w:rsidR="009A78CD">
        <w:rPr>
          <w:b/>
          <w:bCs/>
          <w:color w:val="4472C4" w:themeColor="accent1"/>
          <w:sz w:val="32"/>
          <w:szCs w:val="32"/>
          <w:u w:val="single"/>
        </w:rPr>
        <w:t>recomandată</w:t>
      </w:r>
    </w:p>
    <w:p w14:paraId="21F7981C" w14:textId="77777777" w:rsidR="004579D3" w:rsidRPr="00720277" w:rsidRDefault="004579D3">
      <w:pPr>
        <w:pStyle w:val="Style11"/>
        <w:widowControl/>
        <w:spacing w:line="25" w:lineRule="atLeast"/>
        <w:ind w:firstLine="709"/>
        <w:jc w:val="both"/>
        <w:rPr>
          <w:sz w:val="28"/>
          <w:szCs w:val="28"/>
          <w:lang w:val="ro-RO"/>
        </w:rPr>
      </w:pPr>
    </w:p>
    <w:p w14:paraId="32932A50" w14:textId="77777777" w:rsidR="004579D3" w:rsidRPr="00720277" w:rsidRDefault="004579D3" w:rsidP="006E3147">
      <w:pPr>
        <w:pStyle w:val="Titlu2"/>
        <w:pBdr>
          <w:top w:val="single" w:sz="12" w:space="0" w:color="B4C6E7" w:themeColor="accent1" w:themeTint="66"/>
          <w:left w:val="single" w:sz="12" w:space="0" w:color="B4C6E7" w:themeColor="accent1" w:themeTint="66"/>
          <w:bottom w:val="single" w:sz="12" w:space="0" w:color="B4C6E7" w:themeColor="accent1" w:themeTint="66"/>
          <w:right w:val="single" w:sz="12" w:space="0" w:color="B4C6E7" w:themeColor="accent1" w:themeTint="66"/>
        </w:pBdr>
        <w:shd w:val="clear" w:color="auto" w:fill="D9E2F3" w:themeFill="accent1" w:themeFillTint="33"/>
        <w:rPr>
          <w:lang w:val="ro-RO" w:eastAsia="ro-RO"/>
        </w:rPr>
      </w:pPr>
      <w:bookmarkStart w:id="268" w:name="_Toc9062"/>
      <w:bookmarkStart w:id="269" w:name="_Toc14152"/>
      <w:bookmarkStart w:id="270" w:name="_Toc2831"/>
      <w:bookmarkStart w:id="271" w:name="_Toc9427"/>
      <w:r w:rsidRPr="00720277">
        <w:rPr>
          <w:lang w:val="ro-RO" w:eastAsia="ro-RO"/>
        </w:rPr>
        <w:t>5.1. Soluția tehnică, din punct de vedere tehnologic, constructiv, tehnic, funcțional arhitectural și economic, cuprinzând:</w:t>
      </w:r>
      <w:bookmarkEnd w:id="268"/>
      <w:bookmarkEnd w:id="269"/>
      <w:bookmarkEnd w:id="270"/>
      <w:bookmarkEnd w:id="271"/>
      <w:r w:rsidRPr="00720277">
        <w:rPr>
          <w:lang w:val="ro-RO" w:eastAsia="ro-RO"/>
        </w:rPr>
        <w:t xml:space="preserve"> </w:t>
      </w:r>
    </w:p>
    <w:p w14:paraId="52CB051F" w14:textId="77777777" w:rsidR="004579D3" w:rsidRPr="00720277" w:rsidRDefault="004579D3">
      <w:pPr>
        <w:pStyle w:val="Style11"/>
        <w:widowControl/>
        <w:spacing w:line="25" w:lineRule="atLeast"/>
        <w:ind w:firstLine="709"/>
        <w:jc w:val="both"/>
        <w:rPr>
          <w:b/>
          <w:sz w:val="28"/>
          <w:szCs w:val="28"/>
          <w:lang w:val="ro-RO"/>
        </w:rPr>
      </w:pPr>
    </w:p>
    <w:p w14:paraId="519049BB" w14:textId="77777777" w:rsidR="004579D3" w:rsidRPr="00720277" w:rsidRDefault="004579D3" w:rsidP="0097090E">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272" w:name="_Toc35"/>
      <w:bookmarkStart w:id="273" w:name="_Toc14330"/>
      <w:r w:rsidRPr="00720277">
        <w:rPr>
          <w:bCs w:val="0"/>
          <w:i w:val="0"/>
          <w:iCs/>
        </w:rPr>
        <w:t>a)  descrierea principalelor lucrări de intervenție pentru:</w:t>
      </w:r>
      <w:bookmarkEnd w:id="272"/>
      <w:bookmarkEnd w:id="273"/>
      <w:r w:rsidRPr="00720277">
        <w:rPr>
          <w:bCs w:val="0"/>
          <w:i w:val="0"/>
          <w:iCs/>
        </w:rPr>
        <w:t xml:space="preserve"> </w:t>
      </w:r>
    </w:p>
    <w:p w14:paraId="2769721D" w14:textId="77777777" w:rsidR="004579D3" w:rsidRPr="00720277" w:rsidRDefault="004579D3">
      <w:pPr>
        <w:pStyle w:val="Style11"/>
        <w:widowControl/>
        <w:spacing w:line="25" w:lineRule="atLeast"/>
        <w:ind w:firstLine="709"/>
        <w:jc w:val="both"/>
        <w:rPr>
          <w:sz w:val="28"/>
          <w:szCs w:val="28"/>
          <w:lang w:val="ro-RO"/>
        </w:rPr>
      </w:pPr>
    </w:p>
    <w:p w14:paraId="134B7A96" w14:textId="77777777" w:rsidR="004579D3" w:rsidRPr="00720277" w:rsidRDefault="004579D3">
      <w:pPr>
        <w:pStyle w:val="Style11"/>
        <w:widowControl/>
        <w:spacing w:line="25" w:lineRule="atLeast"/>
        <w:ind w:leftChars="-100" w:left="-240" w:firstLine="709"/>
        <w:jc w:val="both"/>
        <w:rPr>
          <w:sz w:val="28"/>
          <w:szCs w:val="28"/>
          <w:lang w:val="ro-RO"/>
        </w:rPr>
      </w:pPr>
      <w:r w:rsidRPr="00720277">
        <w:rPr>
          <w:rFonts w:ascii="SimSun" w:eastAsia="SimSun" w:hAnsi="SimSun" w:cs="SimSun"/>
          <w:lang w:val="ro-RO"/>
        </w:rPr>
        <w:t>-</w:t>
      </w:r>
      <w:r w:rsidRPr="00720277">
        <w:rPr>
          <w:sz w:val="28"/>
          <w:szCs w:val="28"/>
          <w:lang w:val="ro-RO"/>
        </w:rPr>
        <w:t xml:space="preserve"> consolidarea elementelor, subansamblurilor sau a ansamblului structural; </w:t>
      </w:r>
    </w:p>
    <w:p w14:paraId="51AA7ADF" w14:textId="77777777" w:rsidR="004579D3" w:rsidRPr="00720277" w:rsidRDefault="004579D3">
      <w:pPr>
        <w:pStyle w:val="Style11"/>
        <w:widowControl/>
        <w:spacing w:line="25" w:lineRule="atLeast"/>
        <w:ind w:leftChars="-100" w:left="-240" w:firstLine="709"/>
        <w:jc w:val="both"/>
        <w:rPr>
          <w:sz w:val="28"/>
          <w:szCs w:val="28"/>
          <w:lang w:val="ro-RO"/>
        </w:rPr>
      </w:pPr>
    </w:p>
    <w:p w14:paraId="1438A790" w14:textId="77777777" w:rsidR="004579D3" w:rsidRPr="00720277" w:rsidRDefault="004579D3">
      <w:pPr>
        <w:pStyle w:val="Style11"/>
        <w:widowControl/>
        <w:spacing w:line="25" w:lineRule="atLeast"/>
        <w:ind w:leftChars="-100" w:left="-240" w:firstLine="709"/>
        <w:jc w:val="both"/>
        <w:rPr>
          <w:sz w:val="28"/>
          <w:szCs w:val="28"/>
          <w:lang w:val="ro-RO"/>
        </w:rPr>
      </w:pPr>
      <w:r w:rsidRPr="00720277">
        <w:rPr>
          <w:sz w:val="28"/>
          <w:szCs w:val="28"/>
          <w:lang w:val="ro-RO"/>
        </w:rPr>
        <w:t>Nu este cazul</w:t>
      </w:r>
    </w:p>
    <w:p w14:paraId="5C80FE07" w14:textId="77777777" w:rsidR="004579D3" w:rsidRPr="00720277" w:rsidRDefault="004579D3">
      <w:pPr>
        <w:pStyle w:val="Style11"/>
        <w:widowControl/>
        <w:spacing w:line="25" w:lineRule="atLeast"/>
        <w:ind w:leftChars="-100" w:left="-240" w:firstLine="709"/>
        <w:jc w:val="both"/>
        <w:rPr>
          <w:sz w:val="28"/>
          <w:szCs w:val="28"/>
          <w:lang w:val="ro-RO"/>
        </w:rPr>
      </w:pPr>
    </w:p>
    <w:p w14:paraId="5B9E2DA8" w14:textId="77777777" w:rsidR="004579D3" w:rsidRPr="00720277" w:rsidRDefault="004579D3">
      <w:pPr>
        <w:pStyle w:val="Style11"/>
        <w:widowControl/>
        <w:spacing w:line="25" w:lineRule="atLeast"/>
        <w:ind w:leftChars="-100" w:left="-240" w:firstLine="709"/>
        <w:jc w:val="both"/>
        <w:rPr>
          <w:sz w:val="28"/>
          <w:szCs w:val="28"/>
          <w:lang w:val="ro-RO"/>
        </w:rPr>
      </w:pPr>
      <w:r w:rsidRPr="00720277">
        <w:rPr>
          <w:sz w:val="28"/>
          <w:szCs w:val="28"/>
          <w:lang w:val="ro-RO"/>
        </w:rPr>
        <w:t>- protejarea, repararea elementelor nestructurale și/sau restaurarea elementelor arhitecturale și a componentelor artistice, după caz;</w:t>
      </w:r>
    </w:p>
    <w:p w14:paraId="5E4A5B13" w14:textId="77777777" w:rsidR="004579D3" w:rsidRPr="00720277" w:rsidRDefault="004579D3">
      <w:pPr>
        <w:pStyle w:val="Style11"/>
        <w:widowControl/>
        <w:spacing w:line="25" w:lineRule="atLeast"/>
        <w:ind w:leftChars="-100" w:left="-240" w:firstLine="709"/>
        <w:jc w:val="both"/>
        <w:rPr>
          <w:sz w:val="28"/>
          <w:szCs w:val="28"/>
          <w:lang w:val="ro-RO"/>
        </w:rPr>
      </w:pPr>
    </w:p>
    <w:p w14:paraId="6594C7F5" w14:textId="77777777" w:rsidR="004579D3" w:rsidRPr="00720277" w:rsidRDefault="004579D3">
      <w:pPr>
        <w:pStyle w:val="Style11"/>
        <w:widowControl/>
        <w:spacing w:line="25" w:lineRule="atLeast"/>
        <w:ind w:leftChars="-100" w:left="-240" w:firstLine="709"/>
        <w:jc w:val="both"/>
        <w:rPr>
          <w:sz w:val="28"/>
          <w:szCs w:val="28"/>
          <w:lang w:val="ro-RO"/>
        </w:rPr>
      </w:pPr>
      <w:r w:rsidRPr="00720277">
        <w:rPr>
          <w:sz w:val="28"/>
          <w:szCs w:val="28"/>
          <w:lang w:val="ro-RO"/>
        </w:rPr>
        <w:t>Nu este cazul</w:t>
      </w:r>
    </w:p>
    <w:p w14:paraId="17C7FCF7" w14:textId="77777777" w:rsidR="004579D3" w:rsidRPr="00720277" w:rsidRDefault="004579D3">
      <w:pPr>
        <w:pStyle w:val="Style11"/>
        <w:widowControl/>
        <w:spacing w:line="25" w:lineRule="atLeast"/>
        <w:ind w:leftChars="-100" w:left="-240" w:firstLine="709"/>
        <w:jc w:val="both"/>
        <w:rPr>
          <w:sz w:val="28"/>
          <w:szCs w:val="28"/>
          <w:lang w:val="ro-RO"/>
        </w:rPr>
      </w:pPr>
    </w:p>
    <w:p w14:paraId="6E4045FA" w14:textId="77777777" w:rsidR="004579D3" w:rsidRPr="00720277" w:rsidRDefault="004579D3">
      <w:pPr>
        <w:pStyle w:val="Style11"/>
        <w:widowControl/>
        <w:spacing w:line="25" w:lineRule="atLeast"/>
        <w:ind w:leftChars="-100" w:left="-240" w:firstLine="709"/>
        <w:jc w:val="both"/>
        <w:rPr>
          <w:sz w:val="28"/>
          <w:szCs w:val="28"/>
          <w:lang w:val="ro-RO"/>
        </w:rPr>
      </w:pPr>
      <w:r w:rsidRPr="00720277">
        <w:rPr>
          <w:sz w:val="28"/>
          <w:szCs w:val="28"/>
          <w:lang w:val="ro-RO"/>
        </w:rPr>
        <w:t xml:space="preserve"> - intervenții de protejare/conservare a elementelor naturale și antropice existente valoroase, după caz;</w:t>
      </w:r>
    </w:p>
    <w:p w14:paraId="32C97524" w14:textId="77777777" w:rsidR="004579D3" w:rsidRPr="00720277" w:rsidRDefault="004579D3">
      <w:pPr>
        <w:pStyle w:val="Style11"/>
        <w:widowControl/>
        <w:spacing w:line="25" w:lineRule="atLeast"/>
        <w:ind w:leftChars="-100" w:left="-240" w:firstLine="709"/>
        <w:jc w:val="both"/>
        <w:rPr>
          <w:sz w:val="28"/>
          <w:szCs w:val="28"/>
          <w:lang w:val="ro-RO"/>
        </w:rPr>
      </w:pPr>
    </w:p>
    <w:p w14:paraId="759FC083" w14:textId="77777777" w:rsidR="004579D3" w:rsidRPr="00720277" w:rsidRDefault="004579D3">
      <w:pPr>
        <w:pStyle w:val="Style11"/>
        <w:widowControl/>
        <w:spacing w:line="25" w:lineRule="atLeast"/>
        <w:ind w:leftChars="-100" w:left="-240" w:firstLine="709"/>
        <w:jc w:val="both"/>
        <w:rPr>
          <w:sz w:val="28"/>
          <w:szCs w:val="28"/>
          <w:lang w:val="ro-RO"/>
        </w:rPr>
      </w:pPr>
      <w:r w:rsidRPr="00720277">
        <w:rPr>
          <w:sz w:val="28"/>
          <w:szCs w:val="28"/>
          <w:lang w:val="ro-RO"/>
        </w:rPr>
        <w:t>Nu este cazul</w:t>
      </w:r>
    </w:p>
    <w:p w14:paraId="0CA96B03" w14:textId="77777777" w:rsidR="004579D3" w:rsidRPr="00720277" w:rsidRDefault="004579D3">
      <w:pPr>
        <w:pStyle w:val="Style11"/>
        <w:widowControl/>
        <w:spacing w:line="25" w:lineRule="atLeast"/>
        <w:ind w:leftChars="-100" w:left="-240" w:firstLine="709"/>
        <w:jc w:val="both"/>
        <w:rPr>
          <w:sz w:val="28"/>
          <w:szCs w:val="28"/>
          <w:lang w:val="ro-RO"/>
        </w:rPr>
      </w:pPr>
      <w:r w:rsidRPr="00720277">
        <w:rPr>
          <w:sz w:val="28"/>
          <w:szCs w:val="28"/>
          <w:lang w:val="ro-RO"/>
        </w:rPr>
        <w:t xml:space="preserve"> - demolarea parțială a unor elemente structurale/ nestructurale, cu/fără modificarea configurației și/sau a funcțiunii existente a construcției;</w:t>
      </w:r>
    </w:p>
    <w:p w14:paraId="5A7B0AA9" w14:textId="77777777" w:rsidR="004579D3" w:rsidRPr="00720277" w:rsidRDefault="004579D3">
      <w:pPr>
        <w:pStyle w:val="Style11"/>
        <w:widowControl/>
        <w:spacing w:line="25" w:lineRule="atLeast"/>
        <w:ind w:leftChars="-100" w:left="-240" w:firstLine="709"/>
        <w:jc w:val="both"/>
        <w:rPr>
          <w:sz w:val="28"/>
          <w:szCs w:val="28"/>
          <w:lang w:val="ro-RO"/>
        </w:rPr>
      </w:pPr>
    </w:p>
    <w:p w14:paraId="3D54D48E" w14:textId="77777777" w:rsidR="004579D3" w:rsidRPr="00720277" w:rsidRDefault="004579D3">
      <w:pPr>
        <w:pStyle w:val="Style11"/>
        <w:widowControl/>
        <w:spacing w:line="25" w:lineRule="atLeast"/>
        <w:ind w:leftChars="-100" w:left="-240" w:firstLine="709"/>
        <w:jc w:val="both"/>
        <w:rPr>
          <w:sz w:val="28"/>
          <w:szCs w:val="28"/>
          <w:lang w:val="ro-RO"/>
        </w:rPr>
      </w:pPr>
      <w:r w:rsidRPr="00720277">
        <w:rPr>
          <w:sz w:val="28"/>
          <w:szCs w:val="28"/>
          <w:lang w:val="ro-RO"/>
        </w:rPr>
        <w:t>Nu este cazul</w:t>
      </w:r>
    </w:p>
    <w:p w14:paraId="7A6B1949" w14:textId="77777777" w:rsidR="004579D3" w:rsidRPr="00720277" w:rsidRDefault="004579D3">
      <w:pPr>
        <w:pStyle w:val="Style11"/>
        <w:widowControl/>
        <w:spacing w:line="25" w:lineRule="atLeast"/>
        <w:ind w:leftChars="-100" w:left="-240" w:firstLine="709"/>
        <w:jc w:val="both"/>
        <w:rPr>
          <w:sz w:val="28"/>
          <w:szCs w:val="28"/>
          <w:lang w:val="ro-RO"/>
        </w:rPr>
      </w:pPr>
    </w:p>
    <w:p w14:paraId="79B5ED38" w14:textId="77777777" w:rsidR="004579D3" w:rsidRPr="00720277" w:rsidRDefault="004579D3">
      <w:pPr>
        <w:pStyle w:val="Style11"/>
        <w:widowControl/>
        <w:spacing w:line="25" w:lineRule="atLeast"/>
        <w:ind w:leftChars="-100" w:left="-240" w:firstLine="709"/>
        <w:jc w:val="both"/>
        <w:rPr>
          <w:sz w:val="28"/>
          <w:szCs w:val="28"/>
          <w:lang w:val="ro-RO"/>
        </w:rPr>
      </w:pPr>
      <w:r w:rsidRPr="00720277">
        <w:rPr>
          <w:sz w:val="28"/>
          <w:szCs w:val="28"/>
          <w:lang w:val="ro-RO"/>
        </w:rPr>
        <w:t xml:space="preserve"> - introducerea unor elemente structurale/nestructurale suplimentare;</w:t>
      </w:r>
    </w:p>
    <w:p w14:paraId="535A662B" w14:textId="77777777" w:rsidR="004579D3" w:rsidRPr="00720277" w:rsidRDefault="004579D3">
      <w:pPr>
        <w:pStyle w:val="Style11"/>
        <w:widowControl/>
        <w:spacing w:line="25" w:lineRule="atLeast"/>
        <w:ind w:leftChars="-100" w:left="-240" w:firstLine="709"/>
        <w:jc w:val="both"/>
        <w:rPr>
          <w:sz w:val="28"/>
          <w:szCs w:val="28"/>
          <w:lang w:val="ro-RO"/>
        </w:rPr>
      </w:pPr>
    </w:p>
    <w:p w14:paraId="4E0E5DF5" w14:textId="77777777" w:rsidR="004579D3" w:rsidRPr="00720277" w:rsidRDefault="004579D3">
      <w:pPr>
        <w:pStyle w:val="Style11"/>
        <w:widowControl/>
        <w:spacing w:line="25" w:lineRule="atLeast"/>
        <w:ind w:leftChars="-100" w:left="-240" w:firstLine="709"/>
        <w:jc w:val="both"/>
        <w:rPr>
          <w:sz w:val="28"/>
          <w:szCs w:val="28"/>
          <w:lang w:val="ro-RO"/>
        </w:rPr>
      </w:pPr>
      <w:r w:rsidRPr="00720277">
        <w:rPr>
          <w:sz w:val="28"/>
          <w:szCs w:val="28"/>
          <w:lang w:val="ro-RO"/>
        </w:rPr>
        <w:t>Nu este cazul</w:t>
      </w:r>
    </w:p>
    <w:p w14:paraId="18374DC8" w14:textId="77777777" w:rsidR="004579D3" w:rsidRPr="00720277" w:rsidRDefault="004579D3">
      <w:pPr>
        <w:pStyle w:val="Style11"/>
        <w:widowControl/>
        <w:spacing w:line="25" w:lineRule="atLeast"/>
        <w:ind w:leftChars="-100" w:left="-240" w:firstLine="709"/>
        <w:jc w:val="both"/>
        <w:rPr>
          <w:sz w:val="28"/>
          <w:szCs w:val="28"/>
          <w:lang w:val="ro-RO"/>
        </w:rPr>
      </w:pPr>
    </w:p>
    <w:p w14:paraId="1CAFB9F7" w14:textId="77777777" w:rsidR="004579D3" w:rsidRPr="00720277" w:rsidRDefault="004579D3">
      <w:pPr>
        <w:pStyle w:val="Style11"/>
        <w:widowControl/>
        <w:spacing w:line="25" w:lineRule="atLeast"/>
        <w:ind w:leftChars="-100" w:left="-240" w:firstLine="709"/>
        <w:jc w:val="both"/>
        <w:rPr>
          <w:sz w:val="28"/>
          <w:szCs w:val="28"/>
          <w:lang w:val="ro-RO"/>
        </w:rPr>
      </w:pPr>
      <w:r w:rsidRPr="00720277">
        <w:rPr>
          <w:sz w:val="28"/>
          <w:szCs w:val="28"/>
          <w:lang w:val="ro-RO"/>
        </w:rPr>
        <w:t xml:space="preserve"> - introducerea de dispozitive antiseismice pentru reducerea răspunsului seismic ai construcției existente;</w:t>
      </w:r>
    </w:p>
    <w:p w14:paraId="1C7DF713" w14:textId="77777777" w:rsidR="004579D3" w:rsidRPr="00720277" w:rsidRDefault="004579D3">
      <w:pPr>
        <w:pStyle w:val="Style11"/>
        <w:widowControl/>
        <w:spacing w:line="25" w:lineRule="atLeast"/>
        <w:ind w:firstLine="709"/>
        <w:jc w:val="both"/>
        <w:rPr>
          <w:lang w:val="ro-RO"/>
        </w:rPr>
      </w:pPr>
    </w:p>
    <w:p w14:paraId="277C4C2D" w14:textId="77777777" w:rsidR="004579D3" w:rsidRPr="00720277" w:rsidRDefault="004579D3">
      <w:pPr>
        <w:pStyle w:val="Style11"/>
        <w:widowControl/>
        <w:spacing w:line="25" w:lineRule="atLeast"/>
        <w:ind w:leftChars="-100" w:left="-240" w:firstLine="709"/>
        <w:jc w:val="both"/>
        <w:rPr>
          <w:sz w:val="28"/>
          <w:szCs w:val="28"/>
          <w:lang w:val="ro-RO"/>
        </w:rPr>
      </w:pPr>
      <w:r w:rsidRPr="00720277">
        <w:rPr>
          <w:sz w:val="28"/>
          <w:szCs w:val="28"/>
          <w:lang w:val="ro-RO"/>
        </w:rPr>
        <w:t>Nu este cazul</w:t>
      </w:r>
    </w:p>
    <w:p w14:paraId="66831DA2" w14:textId="77777777" w:rsidR="004579D3" w:rsidRPr="00720277" w:rsidRDefault="004579D3" w:rsidP="006E3147">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274" w:name="_Toc4195"/>
      <w:bookmarkStart w:id="275" w:name="_Toc21266"/>
      <w:r w:rsidRPr="00720277">
        <w:rPr>
          <w:bCs w:val="0"/>
          <w:i w:val="0"/>
          <w:iCs/>
        </w:rPr>
        <w:t xml:space="preserve">b) descrierea, după caz, și a altor categorii de lucrări incluse în soluția tehnică de intervenție propusă, respectiv hidroizolații, termoizolații, repararea/înlocuirea instalațiilor/echipamentelor aferente construcției, demontări/montări, debranșări/branșări, finisaje la interior/exterior, după caz, îmbunătățirea terenului de fundare, precum și lucrări strict necesare pentru asigurarea </w:t>
      </w:r>
      <w:proofErr w:type="spellStart"/>
      <w:r w:rsidRPr="00720277">
        <w:rPr>
          <w:bCs w:val="0"/>
          <w:i w:val="0"/>
          <w:iCs/>
        </w:rPr>
        <w:t>funcţionalităţii</w:t>
      </w:r>
      <w:proofErr w:type="spellEnd"/>
      <w:r w:rsidRPr="00720277">
        <w:rPr>
          <w:bCs w:val="0"/>
          <w:i w:val="0"/>
          <w:iCs/>
        </w:rPr>
        <w:t xml:space="preserve"> construcției reabilitate;</w:t>
      </w:r>
      <w:bookmarkEnd w:id="274"/>
      <w:bookmarkEnd w:id="275"/>
    </w:p>
    <w:p w14:paraId="4F14AE09" w14:textId="77777777" w:rsidR="004579D3" w:rsidRPr="00720277" w:rsidRDefault="004579D3">
      <w:pPr>
        <w:pStyle w:val="Style11"/>
        <w:widowControl/>
        <w:spacing w:line="25" w:lineRule="atLeast"/>
        <w:jc w:val="both"/>
        <w:rPr>
          <w:rFonts w:ascii="SimSun" w:eastAsia="SimSun" w:hAnsi="SimSun" w:cs="SimSun"/>
          <w:lang w:val="ro-RO"/>
        </w:rPr>
      </w:pPr>
    </w:p>
    <w:p w14:paraId="67657578" w14:textId="77777777" w:rsidR="004579D3" w:rsidRPr="00720277" w:rsidRDefault="004579D3">
      <w:pPr>
        <w:pStyle w:val="Style11"/>
        <w:widowControl/>
        <w:numPr>
          <w:ilvl w:val="0"/>
          <w:numId w:val="19"/>
        </w:numPr>
        <w:spacing w:line="25" w:lineRule="atLeast"/>
        <w:ind w:leftChars="-100" w:left="-240" w:firstLine="709"/>
        <w:jc w:val="both"/>
        <w:rPr>
          <w:sz w:val="28"/>
          <w:szCs w:val="28"/>
          <w:lang w:val="ro-RO"/>
        </w:rPr>
      </w:pPr>
      <w:r w:rsidRPr="00720277">
        <w:rPr>
          <w:sz w:val="28"/>
          <w:szCs w:val="28"/>
          <w:lang w:val="ro-RO"/>
        </w:rPr>
        <w:t xml:space="preserve">au propus următoarele lucrări de intervenție privind creșterea performanței energetice a clădirii, optime din punct de vedere </w:t>
      </w:r>
      <w:proofErr w:type="spellStart"/>
      <w:r w:rsidRPr="00720277">
        <w:rPr>
          <w:sz w:val="28"/>
          <w:szCs w:val="28"/>
          <w:lang w:val="ro-RO"/>
        </w:rPr>
        <w:t>tehnico</w:t>
      </w:r>
      <w:proofErr w:type="spellEnd"/>
      <w:r w:rsidRPr="00720277">
        <w:rPr>
          <w:sz w:val="28"/>
          <w:szCs w:val="28"/>
          <w:lang w:val="ro-RO"/>
        </w:rPr>
        <w:t>-economic cât și al suportabilității investiției de către beneficiar :</w:t>
      </w:r>
    </w:p>
    <w:p w14:paraId="3A587381" w14:textId="77777777" w:rsidR="004579D3" w:rsidRPr="00720277" w:rsidRDefault="004579D3">
      <w:pPr>
        <w:pStyle w:val="Style11"/>
        <w:widowControl/>
        <w:spacing w:line="25" w:lineRule="atLeast"/>
        <w:ind w:leftChars="-100" w:left="-240"/>
        <w:jc w:val="both"/>
        <w:rPr>
          <w:sz w:val="28"/>
          <w:szCs w:val="28"/>
          <w:lang w:val="ro-RO"/>
        </w:rPr>
      </w:pPr>
    </w:p>
    <w:p w14:paraId="7D64A6B2" w14:textId="77777777" w:rsidR="00C06195" w:rsidRPr="00720277" w:rsidRDefault="00C06195" w:rsidP="00C06195">
      <w:pPr>
        <w:pStyle w:val="Listparagraf"/>
        <w:numPr>
          <w:ilvl w:val="0"/>
          <w:numId w:val="4"/>
        </w:numPr>
        <w:ind w:right="-51"/>
        <w:jc w:val="both"/>
        <w:rPr>
          <w:rFonts w:cs="Times New Roman"/>
          <w:kern w:val="1"/>
          <w:sz w:val="28"/>
          <w:szCs w:val="28"/>
        </w:rPr>
      </w:pPr>
      <w:bookmarkStart w:id="276" w:name="_Toc5853"/>
      <w:r w:rsidRPr="00720277">
        <w:rPr>
          <w:rFonts w:cs="Times New Roman"/>
          <w:kern w:val="1"/>
          <w:sz w:val="28"/>
          <w:szCs w:val="28"/>
        </w:rPr>
        <w:t>Se reface trotuarul perimetral;</w:t>
      </w:r>
    </w:p>
    <w:p w14:paraId="195BFE17" w14:textId="77777777" w:rsidR="00C06195" w:rsidRPr="00720277" w:rsidRDefault="00C06195" w:rsidP="00C06195">
      <w:pPr>
        <w:pStyle w:val="Listparagraf"/>
        <w:numPr>
          <w:ilvl w:val="0"/>
          <w:numId w:val="4"/>
        </w:numPr>
        <w:ind w:right="-51"/>
        <w:jc w:val="both"/>
        <w:rPr>
          <w:rFonts w:cs="Times New Roman"/>
          <w:kern w:val="1"/>
          <w:sz w:val="28"/>
          <w:szCs w:val="28"/>
        </w:rPr>
      </w:pPr>
      <w:r w:rsidRPr="00720277">
        <w:rPr>
          <w:rFonts w:cs="Times New Roman"/>
          <w:kern w:val="1"/>
          <w:sz w:val="28"/>
          <w:szCs w:val="28"/>
        </w:rPr>
        <w:t>Se recondiționează fațadele prin spălare cu jet de apă a tencuielilor speciale;</w:t>
      </w:r>
    </w:p>
    <w:p w14:paraId="792F82E8" w14:textId="77777777" w:rsidR="00C06195" w:rsidRPr="00720277" w:rsidRDefault="00C06195" w:rsidP="00C06195">
      <w:pPr>
        <w:pStyle w:val="Listparagraf"/>
        <w:numPr>
          <w:ilvl w:val="0"/>
          <w:numId w:val="4"/>
        </w:numPr>
        <w:ind w:right="-51"/>
        <w:jc w:val="both"/>
        <w:rPr>
          <w:rFonts w:cs="Times New Roman"/>
          <w:kern w:val="1"/>
          <w:sz w:val="28"/>
          <w:szCs w:val="28"/>
        </w:rPr>
      </w:pPr>
      <w:r w:rsidRPr="00720277">
        <w:rPr>
          <w:rFonts w:cs="Times New Roman"/>
          <w:kern w:val="1"/>
          <w:sz w:val="28"/>
          <w:szCs w:val="28"/>
        </w:rPr>
        <w:t xml:space="preserve">Se efectuează reparații tencuieli exterioare </w:t>
      </w:r>
      <w:r w:rsidRPr="00720277">
        <w:rPr>
          <w:rFonts w:cs="Times New Roman"/>
          <w:sz w:val="28"/>
          <w:szCs w:val="28"/>
        </w:rPr>
        <w:t>la pereți placaj travertin-înlocuit fațada</w:t>
      </w:r>
      <w:r w:rsidRPr="00720277">
        <w:rPr>
          <w:rFonts w:cs="Times New Roman"/>
          <w:kern w:val="1"/>
          <w:sz w:val="28"/>
          <w:szCs w:val="28"/>
        </w:rPr>
        <w:t>;</w:t>
      </w:r>
    </w:p>
    <w:p w14:paraId="2EBDF438" w14:textId="77777777" w:rsidR="00C06195" w:rsidRPr="00720277" w:rsidRDefault="00C06195" w:rsidP="00C06195">
      <w:pPr>
        <w:pStyle w:val="Listparagraf"/>
        <w:numPr>
          <w:ilvl w:val="0"/>
          <w:numId w:val="4"/>
        </w:numPr>
        <w:ind w:right="-51"/>
        <w:jc w:val="both"/>
        <w:rPr>
          <w:rFonts w:cs="Times New Roman"/>
          <w:kern w:val="1"/>
          <w:sz w:val="28"/>
          <w:szCs w:val="28"/>
        </w:rPr>
      </w:pPr>
      <w:r w:rsidRPr="00720277">
        <w:rPr>
          <w:rFonts w:cs="Times New Roman"/>
          <w:kern w:val="1"/>
          <w:sz w:val="28"/>
          <w:szCs w:val="28"/>
        </w:rPr>
        <w:t xml:space="preserve">Se înlocuiesc </w:t>
      </w:r>
      <w:r w:rsidRPr="00720277">
        <w:rPr>
          <w:rFonts w:cs="Times New Roman"/>
          <w:sz w:val="28"/>
          <w:szCs w:val="28"/>
        </w:rPr>
        <w:t>plăcile de gresie ceramică cu adeziv “</w:t>
      </w:r>
      <w:proofErr w:type="spellStart"/>
      <w:r w:rsidRPr="00720277">
        <w:rPr>
          <w:rFonts w:cs="Times New Roman"/>
          <w:sz w:val="28"/>
          <w:szCs w:val="28"/>
        </w:rPr>
        <w:t>dekofix</w:t>
      </w:r>
      <w:proofErr w:type="spellEnd"/>
      <w:r w:rsidRPr="00720277">
        <w:rPr>
          <w:rFonts w:cs="Times New Roman"/>
          <w:sz w:val="28"/>
          <w:szCs w:val="28"/>
        </w:rPr>
        <w:t xml:space="preserve"> C1”+chit rosturi- în grupul sanitar si casa scării</w:t>
      </w:r>
      <w:r w:rsidRPr="00720277">
        <w:rPr>
          <w:rFonts w:cs="Times New Roman"/>
          <w:kern w:val="1"/>
          <w:sz w:val="28"/>
          <w:szCs w:val="28"/>
        </w:rPr>
        <w:t>;</w:t>
      </w:r>
    </w:p>
    <w:p w14:paraId="484EDE96" w14:textId="77777777" w:rsidR="00C06195" w:rsidRPr="00720277" w:rsidRDefault="00C06195" w:rsidP="00C06195">
      <w:pPr>
        <w:pStyle w:val="Listparagraf"/>
        <w:numPr>
          <w:ilvl w:val="0"/>
          <w:numId w:val="4"/>
        </w:numPr>
        <w:ind w:right="-51"/>
        <w:jc w:val="both"/>
        <w:rPr>
          <w:rFonts w:cs="Times New Roman"/>
          <w:kern w:val="1"/>
          <w:sz w:val="28"/>
          <w:szCs w:val="28"/>
        </w:rPr>
      </w:pPr>
      <w:r w:rsidRPr="00720277">
        <w:rPr>
          <w:rFonts w:cs="Times New Roman"/>
          <w:kern w:val="1"/>
          <w:sz w:val="28"/>
          <w:szCs w:val="28"/>
        </w:rPr>
        <w:t xml:space="preserve">Se înlocuiesc pardoselile calde din parchet cu  parchet </w:t>
      </w:r>
      <w:r w:rsidRPr="00720277">
        <w:rPr>
          <w:rFonts w:cs="Times New Roman"/>
          <w:sz w:val="28"/>
          <w:szCs w:val="28"/>
        </w:rPr>
        <w:t>trafic intens min. 12 mm- inclusiv folie și plintă</w:t>
      </w:r>
      <w:r w:rsidRPr="00720277">
        <w:rPr>
          <w:rFonts w:cs="Times New Roman"/>
          <w:kern w:val="1"/>
          <w:sz w:val="28"/>
          <w:szCs w:val="28"/>
        </w:rPr>
        <w:t>;</w:t>
      </w:r>
    </w:p>
    <w:p w14:paraId="14BDFCF5" w14:textId="77777777" w:rsidR="00C06195" w:rsidRPr="00720277" w:rsidRDefault="00C06195" w:rsidP="00C06195">
      <w:pPr>
        <w:pStyle w:val="Listparagraf"/>
        <w:numPr>
          <w:ilvl w:val="0"/>
          <w:numId w:val="4"/>
        </w:numPr>
        <w:ind w:right="-51"/>
        <w:jc w:val="both"/>
        <w:rPr>
          <w:rFonts w:cs="Times New Roman"/>
          <w:kern w:val="1"/>
          <w:sz w:val="28"/>
          <w:szCs w:val="28"/>
        </w:rPr>
      </w:pPr>
      <w:r w:rsidRPr="00720277">
        <w:rPr>
          <w:rFonts w:cs="Times New Roman"/>
          <w:kern w:val="1"/>
          <w:sz w:val="28"/>
          <w:szCs w:val="28"/>
        </w:rPr>
        <w:t>Se înlocuiesc pardoselile calde din lemn;</w:t>
      </w:r>
    </w:p>
    <w:p w14:paraId="579DFC06" w14:textId="77777777" w:rsidR="00C06195" w:rsidRPr="00720277" w:rsidRDefault="00C06195" w:rsidP="00C06195">
      <w:pPr>
        <w:pStyle w:val="Listparagraf"/>
        <w:numPr>
          <w:ilvl w:val="0"/>
          <w:numId w:val="4"/>
        </w:numPr>
        <w:ind w:right="-51"/>
        <w:jc w:val="both"/>
        <w:rPr>
          <w:rFonts w:cs="Times New Roman"/>
          <w:kern w:val="1"/>
          <w:sz w:val="28"/>
          <w:szCs w:val="28"/>
        </w:rPr>
      </w:pPr>
      <w:r w:rsidRPr="00720277">
        <w:rPr>
          <w:rFonts w:cs="Times New Roman"/>
          <w:kern w:val="1"/>
          <w:sz w:val="28"/>
          <w:szCs w:val="28"/>
        </w:rPr>
        <w:t>Pardoselile reci din mozaic se șlefuiesc și se lăcuiesc;</w:t>
      </w:r>
    </w:p>
    <w:p w14:paraId="62DA54C9" w14:textId="77777777" w:rsidR="00C06195" w:rsidRPr="00720277" w:rsidRDefault="00C06195" w:rsidP="00C06195">
      <w:pPr>
        <w:pStyle w:val="Listparagraf"/>
        <w:numPr>
          <w:ilvl w:val="0"/>
          <w:numId w:val="4"/>
        </w:numPr>
        <w:ind w:right="-51"/>
        <w:jc w:val="both"/>
        <w:rPr>
          <w:rFonts w:cs="Times New Roman"/>
          <w:kern w:val="1"/>
          <w:sz w:val="28"/>
          <w:szCs w:val="28"/>
        </w:rPr>
      </w:pPr>
      <w:r w:rsidRPr="00720277">
        <w:rPr>
          <w:rFonts w:cs="Times New Roman"/>
          <w:kern w:val="1"/>
          <w:sz w:val="28"/>
          <w:szCs w:val="28"/>
        </w:rPr>
        <w:t xml:space="preserve">Se montează pardoseală din lemn elastic și covor dans la sala de dans; </w:t>
      </w:r>
    </w:p>
    <w:p w14:paraId="6CF37E5B" w14:textId="77777777" w:rsidR="00C06195" w:rsidRPr="00720277" w:rsidRDefault="00C06195" w:rsidP="00C06195">
      <w:pPr>
        <w:pStyle w:val="Listparagraf"/>
        <w:numPr>
          <w:ilvl w:val="0"/>
          <w:numId w:val="4"/>
        </w:numPr>
        <w:ind w:right="-51"/>
        <w:jc w:val="both"/>
        <w:rPr>
          <w:rFonts w:cs="Times New Roman"/>
          <w:kern w:val="1"/>
          <w:sz w:val="28"/>
          <w:szCs w:val="28"/>
        </w:rPr>
      </w:pPr>
      <w:r w:rsidRPr="00720277">
        <w:rPr>
          <w:rFonts w:cs="Times New Roman"/>
          <w:kern w:val="1"/>
          <w:sz w:val="28"/>
          <w:szCs w:val="28"/>
        </w:rPr>
        <w:t>Se refac finisajele interioare la pereți cu glet din ipsos și vopsele lavabile;</w:t>
      </w:r>
    </w:p>
    <w:p w14:paraId="54435302" w14:textId="77777777" w:rsidR="00C06195" w:rsidRPr="00720277" w:rsidRDefault="00C06195" w:rsidP="00C06195">
      <w:pPr>
        <w:pStyle w:val="Listparagraf"/>
        <w:numPr>
          <w:ilvl w:val="0"/>
          <w:numId w:val="4"/>
        </w:numPr>
        <w:ind w:right="-51"/>
        <w:jc w:val="both"/>
        <w:rPr>
          <w:rFonts w:cs="Times New Roman"/>
          <w:kern w:val="1"/>
          <w:sz w:val="28"/>
          <w:szCs w:val="28"/>
        </w:rPr>
      </w:pPr>
      <w:r w:rsidRPr="00720277">
        <w:rPr>
          <w:rFonts w:cs="Times New Roman"/>
          <w:kern w:val="1"/>
          <w:sz w:val="28"/>
          <w:szCs w:val="28"/>
        </w:rPr>
        <w:t>Se refac finisajele interioare la tavan cu glet din ipsos și vopsele lavabile;</w:t>
      </w:r>
    </w:p>
    <w:p w14:paraId="35D44793" w14:textId="77777777" w:rsidR="00C06195" w:rsidRPr="00720277" w:rsidRDefault="00C06195" w:rsidP="00C06195">
      <w:pPr>
        <w:pStyle w:val="Listparagraf"/>
        <w:numPr>
          <w:ilvl w:val="0"/>
          <w:numId w:val="4"/>
        </w:numPr>
        <w:ind w:right="-51"/>
        <w:jc w:val="both"/>
        <w:rPr>
          <w:rFonts w:cs="Times New Roman"/>
          <w:kern w:val="1"/>
          <w:sz w:val="28"/>
          <w:szCs w:val="28"/>
        </w:rPr>
      </w:pPr>
      <w:r w:rsidRPr="00720277">
        <w:rPr>
          <w:rFonts w:cs="Times New Roman"/>
          <w:kern w:val="1"/>
          <w:sz w:val="28"/>
          <w:szCs w:val="28"/>
        </w:rPr>
        <w:t>Se înlocuiesc plăcile din faianță la grupurile sanitare;</w:t>
      </w:r>
    </w:p>
    <w:p w14:paraId="2BCA8FB2" w14:textId="77777777" w:rsidR="00C06195" w:rsidRPr="00720277" w:rsidRDefault="00C06195" w:rsidP="00C06195">
      <w:pPr>
        <w:pStyle w:val="Listparagraf"/>
        <w:numPr>
          <w:ilvl w:val="0"/>
          <w:numId w:val="4"/>
        </w:numPr>
        <w:ind w:right="-51"/>
        <w:jc w:val="both"/>
        <w:rPr>
          <w:rFonts w:cs="Times New Roman"/>
          <w:kern w:val="1"/>
          <w:sz w:val="28"/>
          <w:szCs w:val="28"/>
        </w:rPr>
      </w:pPr>
      <w:r w:rsidRPr="00720277">
        <w:rPr>
          <w:rFonts w:cs="Times New Roman"/>
          <w:kern w:val="1"/>
          <w:sz w:val="28"/>
          <w:szCs w:val="28"/>
        </w:rPr>
        <w:t>Se reface acoperișul tip terasă prin h</w:t>
      </w:r>
      <w:r w:rsidRPr="00720277">
        <w:rPr>
          <w:rFonts w:cs="Times New Roman"/>
          <w:sz w:val="28"/>
          <w:szCs w:val="28"/>
        </w:rPr>
        <w:t>idroizolație cu 2 straturi de membrană bituminoasă la acoperiș tip terasă și termoizolație cu plăci din polistiren extrudat 1250x600x50 mm;</w:t>
      </w:r>
    </w:p>
    <w:p w14:paraId="14F76979" w14:textId="77777777" w:rsidR="00C06195" w:rsidRPr="00720277" w:rsidRDefault="00C06195" w:rsidP="00C06195">
      <w:pPr>
        <w:pStyle w:val="Listparagraf"/>
        <w:numPr>
          <w:ilvl w:val="0"/>
          <w:numId w:val="4"/>
        </w:numPr>
        <w:ind w:right="-51"/>
        <w:jc w:val="both"/>
        <w:rPr>
          <w:rFonts w:cs="Times New Roman"/>
          <w:kern w:val="1"/>
          <w:sz w:val="28"/>
          <w:szCs w:val="28"/>
        </w:rPr>
      </w:pPr>
      <w:r w:rsidRPr="00720277">
        <w:rPr>
          <w:rFonts w:cs="Times New Roman"/>
          <w:sz w:val="28"/>
          <w:szCs w:val="28"/>
        </w:rPr>
        <w:t>Se înlocuiește atic la acoperiș;</w:t>
      </w:r>
    </w:p>
    <w:p w14:paraId="7295F735" w14:textId="77777777" w:rsidR="00C06195" w:rsidRPr="00720277" w:rsidRDefault="00C06195" w:rsidP="00C06195">
      <w:pPr>
        <w:pStyle w:val="Listparagraf"/>
        <w:numPr>
          <w:ilvl w:val="0"/>
          <w:numId w:val="4"/>
        </w:numPr>
        <w:ind w:right="-51"/>
        <w:jc w:val="both"/>
        <w:rPr>
          <w:rFonts w:cs="Times New Roman"/>
          <w:kern w:val="1"/>
          <w:sz w:val="28"/>
          <w:szCs w:val="28"/>
        </w:rPr>
      </w:pPr>
      <w:r w:rsidRPr="00720277">
        <w:rPr>
          <w:rFonts w:cs="Times New Roman"/>
          <w:sz w:val="28"/>
          <w:szCs w:val="28"/>
        </w:rPr>
        <w:t>Se înlocuiesc ușile cu unele din tâmplărie aluminiu;</w:t>
      </w:r>
    </w:p>
    <w:p w14:paraId="7E39AB8E" w14:textId="77777777" w:rsidR="00C06195" w:rsidRPr="00720277" w:rsidRDefault="00C06195" w:rsidP="00C06195">
      <w:pPr>
        <w:pStyle w:val="Listparagraf"/>
        <w:numPr>
          <w:ilvl w:val="0"/>
          <w:numId w:val="4"/>
        </w:numPr>
        <w:ind w:right="-51"/>
        <w:jc w:val="both"/>
        <w:rPr>
          <w:rFonts w:cs="Times New Roman"/>
          <w:kern w:val="1"/>
          <w:sz w:val="28"/>
          <w:szCs w:val="28"/>
        </w:rPr>
      </w:pPr>
      <w:r w:rsidRPr="00720277">
        <w:rPr>
          <w:rFonts w:cs="Times New Roman"/>
          <w:kern w:val="1"/>
          <w:sz w:val="28"/>
          <w:szCs w:val="28"/>
        </w:rPr>
        <w:t>Se înlocuiesc ferestrele cu unele din tâmplărie PVC.</w:t>
      </w:r>
    </w:p>
    <w:p w14:paraId="280D0AD1" w14:textId="0D445D48" w:rsidR="004579D3" w:rsidRDefault="004579D3" w:rsidP="007B3155">
      <w:pPr>
        <w:tabs>
          <w:tab w:val="left" w:pos="420"/>
        </w:tabs>
        <w:autoSpaceDE w:val="0"/>
        <w:autoSpaceDN w:val="0"/>
        <w:adjustRightInd w:val="0"/>
        <w:ind w:left="960"/>
        <w:jc w:val="both"/>
        <w:rPr>
          <w:rFonts w:cs="Times New Roman"/>
          <w:color w:val="FF0000"/>
          <w:sz w:val="20"/>
          <w:szCs w:val="20"/>
        </w:rPr>
      </w:pPr>
    </w:p>
    <w:p w14:paraId="03190B58" w14:textId="77777777" w:rsidR="009A78CD" w:rsidRDefault="009A78CD" w:rsidP="007B3155">
      <w:pPr>
        <w:tabs>
          <w:tab w:val="left" w:pos="420"/>
        </w:tabs>
        <w:autoSpaceDE w:val="0"/>
        <w:autoSpaceDN w:val="0"/>
        <w:adjustRightInd w:val="0"/>
        <w:ind w:left="960"/>
        <w:jc w:val="both"/>
        <w:rPr>
          <w:rFonts w:cs="Times New Roman"/>
          <w:color w:val="FF0000"/>
          <w:sz w:val="20"/>
          <w:szCs w:val="20"/>
        </w:rPr>
      </w:pPr>
    </w:p>
    <w:p w14:paraId="3A3EFCAE" w14:textId="77777777" w:rsidR="009A78CD" w:rsidRDefault="009A78CD" w:rsidP="007B3155">
      <w:pPr>
        <w:tabs>
          <w:tab w:val="left" w:pos="420"/>
        </w:tabs>
        <w:autoSpaceDE w:val="0"/>
        <w:autoSpaceDN w:val="0"/>
        <w:adjustRightInd w:val="0"/>
        <w:ind w:left="960"/>
        <w:jc w:val="both"/>
        <w:rPr>
          <w:rFonts w:cs="Times New Roman"/>
          <w:color w:val="FF0000"/>
          <w:sz w:val="20"/>
          <w:szCs w:val="20"/>
        </w:rPr>
      </w:pPr>
    </w:p>
    <w:p w14:paraId="1569E08C" w14:textId="77777777" w:rsidR="009A78CD" w:rsidRPr="00720277" w:rsidRDefault="009A78CD" w:rsidP="007B3155">
      <w:pPr>
        <w:tabs>
          <w:tab w:val="left" w:pos="420"/>
        </w:tabs>
        <w:autoSpaceDE w:val="0"/>
        <w:autoSpaceDN w:val="0"/>
        <w:adjustRightInd w:val="0"/>
        <w:ind w:left="960"/>
        <w:jc w:val="both"/>
        <w:rPr>
          <w:rFonts w:cs="Times New Roman"/>
          <w:color w:val="FF0000"/>
          <w:sz w:val="20"/>
          <w:szCs w:val="20"/>
        </w:rPr>
      </w:pPr>
    </w:p>
    <w:p w14:paraId="1764AFB9" w14:textId="77777777" w:rsidR="004579D3" w:rsidRPr="00720277" w:rsidRDefault="004579D3" w:rsidP="006E3147">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277" w:name="_Toc19573"/>
      <w:r w:rsidRPr="00720277">
        <w:rPr>
          <w:bCs w:val="0"/>
          <w:i w:val="0"/>
          <w:iCs/>
        </w:rPr>
        <w:lastRenderedPageBreak/>
        <w:t xml:space="preserve">c)  analiza </w:t>
      </w:r>
      <w:proofErr w:type="spellStart"/>
      <w:r w:rsidRPr="00720277">
        <w:rPr>
          <w:bCs w:val="0"/>
          <w:i w:val="0"/>
          <w:iCs/>
        </w:rPr>
        <w:t>vulnerabilităţilor</w:t>
      </w:r>
      <w:proofErr w:type="spellEnd"/>
      <w:r w:rsidRPr="00720277">
        <w:rPr>
          <w:bCs w:val="0"/>
          <w:i w:val="0"/>
          <w:iCs/>
        </w:rPr>
        <w:t xml:space="preserve"> cauzate de factori de risc, antropici și naturali, inclusiv de schimbări climatice ce pot afecta investiția;</w:t>
      </w:r>
      <w:bookmarkEnd w:id="276"/>
      <w:bookmarkEnd w:id="277"/>
      <w:r w:rsidRPr="00720277">
        <w:rPr>
          <w:bCs w:val="0"/>
          <w:i w:val="0"/>
          <w:iCs/>
        </w:rPr>
        <w:t xml:space="preserve"> </w:t>
      </w:r>
    </w:p>
    <w:p w14:paraId="0CB5FDBD" w14:textId="77777777" w:rsidR="004579D3" w:rsidRPr="00720277" w:rsidRDefault="004579D3">
      <w:pPr>
        <w:pStyle w:val="Style11"/>
        <w:widowControl/>
        <w:spacing w:line="25" w:lineRule="atLeast"/>
        <w:ind w:left="709"/>
        <w:jc w:val="both"/>
        <w:rPr>
          <w:b/>
          <w:bCs/>
          <w:sz w:val="28"/>
          <w:szCs w:val="28"/>
          <w:lang w:val="ro-RO"/>
        </w:rPr>
      </w:pPr>
    </w:p>
    <w:p w14:paraId="3CD3F19C"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Factorii de risc care ar putea sa afecteze investiția sunt atât interni, cat și externi. Riscurile interne sunt direct legate de proiect și pot apărea în timpul și/sau ulterior fazei de implementare. </w:t>
      </w:r>
    </w:p>
    <w:p w14:paraId="29E8BF1F"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Factorii de risc externi se afla într-o strânsa legătură cu mediul </w:t>
      </w:r>
      <w:proofErr w:type="spellStart"/>
      <w:r w:rsidRPr="00720277">
        <w:rPr>
          <w:sz w:val="28"/>
          <w:szCs w:val="28"/>
          <w:lang w:val="ro-RO"/>
        </w:rPr>
        <w:t>socio</w:t>
      </w:r>
      <w:proofErr w:type="spellEnd"/>
      <w:r w:rsidRPr="00720277">
        <w:rPr>
          <w:sz w:val="28"/>
          <w:szCs w:val="28"/>
          <w:lang w:val="ro-RO"/>
        </w:rPr>
        <w:t>-economic, cel politic, precum și condițiile de mediu, având o influenta considerabila asupra proiectului propus.</w:t>
      </w:r>
    </w:p>
    <w:p w14:paraId="60F8CCBF" w14:textId="77777777" w:rsidR="004579D3" w:rsidRPr="00720277" w:rsidRDefault="004579D3">
      <w:pPr>
        <w:pStyle w:val="Style11"/>
        <w:widowControl/>
        <w:spacing w:line="25" w:lineRule="atLeast"/>
        <w:ind w:firstLine="709"/>
        <w:jc w:val="both"/>
        <w:rPr>
          <w:sz w:val="28"/>
          <w:szCs w:val="28"/>
          <w:lang w:val="ro-RO"/>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3426"/>
        <w:gridCol w:w="3427"/>
        <w:gridCol w:w="3427"/>
      </w:tblGrid>
      <w:tr w:rsidR="004579D3" w:rsidRPr="00720277" w14:paraId="4DAD97C3" w14:textId="77777777">
        <w:tc>
          <w:tcPr>
            <w:tcW w:w="3426" w:type="dxa"/>
          </w:tcPr>
          <w:p w14:paraId="43D395FA" w14:textId="77777777" w:rsidR="004579D3" w:rsidRPr="00720277" w:rsidRDefault="004579D3">
            <w:pPr>
              <w:pStyle w:val="Style11"/>
              <w:widowControl/>
              <w:spacing w:line="25" w:lineRule="atLeast"/>
              <w:jc w:val="both"/>
              <w:rPr>
                <w:lang w:val="ro-RO"/>
              </w:rPr>
            </w:pPr>
          </w:p>
        </w:tc>
        <w:tc>
          <w:tcPr>
            <w:tcW w:w="3427" w:type="dxa"/>
          </w:tcPr>
          <w:p w14:paraId="272D6273" w14:textId="77777777" w:rsidR="004579D3" w:rsidRPr="00720277" w:rsidRDefault="004579D3">
            <w:pPr>
              <w:pStyle w:val="Style11"/>
              <w:widowControl/>
              <w:spacing w:line="25" w:lineRule="atLeast"/>
              <w:rPr>
                <w:lang w:val="ro-RO"/>
              </w:rPr>
            </w:pPr>
            <w:r w:rsidRPr="00720277">
              <w:rPr>
                <w:lang w:val="ro-RO"/>
              </w:rPr>
              <w:t>Riscuri interne</w:t>
            </w:r>
          </w:p>
        </w:tc>
        <w:tc>
          <w:tcPr>
            <w:tcW w:w="3427" w:type="dxa"/>
          </w:tcPr>
          <w:p w14:paraId="1326AC53" w14:textId="77777777" w:rsidR="004579D3" w:rsidRPr="00720277" w:rsidRDefault="004579D3">
            <w:pPr>
              <w:pStyle w:val="Style11"/>
              <w:widowControl/>
              <w:spacing w:line="25" w:lineRule="atLeast"/>
              <w:rPr>
                <w:lang w:val="ro-RO"/>
              </w:rPr>
            </w:pPr>
            <w:r w:rsidRPr="00720277">
              <w:rPr>
                <w:lang w:val="ro-RO"/>
              </w:rPr>
              <w:t>Riscuri externe</w:t>
            </w:r>
          </w:p>
        </w:tc>
      </w:tr>
      <w:tr w:rsidR="004579D3" w:rsidRPr="00720277" w14:paraId="0AF51266" w14:textId="77777777">
        <w:tc>
          <w:tcPr>
            <w:tcW w:w="3426" w:type="dxa"/>
          </w:tcPr>
          <w:p w14:paraId="17A3E2BE" w14:textId="77777777" w:rsidR="004579D3" w:rsidRPr="00720277" w:rsidRDefault="004579D3">
            <w:pPr>
              <w:pStyle w:val="Style11"/>
              <w:widowControl/>
              <w:spacing w:line="25" w:lineRule="atLeast"/>
              <w:jc w:val="both"/>
              <w:rPr>
                <w:lang w:val="ro-RO"/>
              </w:rPr>
            </w:pPr>
            <w:r w:rsidRPr="00720277">
              <w:rPr>
                <w:lang w:val="ro-RO"/>
              </w:rPr>
              <w:t>Riscuri tehnice</w:t>
            </w:r>
          </w:p>
        </w:tc>
        <w:tc>
          <w:tcPr>
            <w:tcW w:w="3427" w:type="dxa"/>
          </w:tcPr>
          <w:p w14:paraId="053E50C5" w14:textId="77777777" w:rsidR="004579D3" w:rsidRPr="00720277" w:rsidRDefault="004579D3">
            <w:pPr>
              <w:pStyle w:val="Style11"/>
              <w:widowControl/>
              <w:spacing w:line="25" w:lineRule="atLeast"/>
              <w:rPr>
                <w:lang w:val="ro-RO"/>
              </w:rPr>
            </w:pPr>
            <w:r w:rsidRPr="00720277">
              <w:rPr>
                <w:lang w:val="ro-RO"/>
              </w:rPr>
              <w:t>Executarea necorespunzătoare a unora dintre lucrările de construcții; nerespectarea graficului de execuție; nerespectarea clauzelor contractuale a unor contractanți/ subcontractați.</w:t>
            </w:r>
          </w:p>
        </w:tc>
        <w:tc>
          <w:tcPr>
            <w:tcW w:w="3427" w:type="dxa"/>
          </w:tcPr>
          <w:p w14:paraId="42AD3C74" w14:textId="77777777" w:rsidR="004579D3" w:rsidRPr="00720277" w:rsidRDefault="004579D3">
            <w:pPr>
              <w:pStyle w:val="Style11"/>
              <w:widowControl/>
              <w:spacing w:line="25" w:lineRule="atLeast"/>
              <w:rPr>
                <w:lang w:val="ro-RO"/>
              </w:rPr>
            </w:pPr>
            <w:r w:rsidRPr="00720277">
              <w:rPr>
                <w:lang w:val="ro-RO"/>
              </w:rPr>
              <w:t>Deteriorarea infrastructurii cauzata de o întreținere și/sau exploatare necorespunzătoare;</w:t>
            </w:r>
          </w:p>
        </w:tc>
      </w:tr>
      <w:tr w:rsidR="004579D3" w:rsidRPr="00720277" w14:paraId="46CABFE8" w14:textId="77777777">
        <w:tc>
          <w:tcPr>
            <w:tcW w:w="3426" w:type="dxa"/>
          </w:tcPr>
          <w:p w14:paraId="76CF87E0" w14:textId="77777777" w:rsidR="004579D3" w:rsidRPr="00720277" w:rsidRDefault="004579D3">
            <w:pPr>
              <w:pStyle w:val="Style11"/>
              <w:widowControl/>
              <w:tabs>
                <w:tab w:val="left" w:pos="1106"/>
              </w:tabs>
              <w:spacing w:line="25" w:lineRule="atLeast"/>
              <w:jc w:val="both"/>
              <w:rPr>
                <w:lang w:val="ro-RO"/>
              </w:rPr>
            </w:pPr>
            <w:r w:rsidRPr="00720277">
              <w:rPr>
                <w:lang w:val="ro-RO"/>
              </w:rPr>
              <w:t>Riscuri de mediu</w:t>
            </w:r>
          </w:p>
        </w:tc>
        <w:tc>
          <w:tcPr>
            <w:tcW w:w="3427" w:type="dxa"/>
          </w:tcPr>
          <w:p w14:paraId="129C9EC1" w14:textId="77777777" w:rsidR="004579D3" w:rsidRPr="00720277" w:rsidRDefault="004579D3">
            <w:pPr>
              <w:pStyle w:val="Style11"/>
              <w:widowControl/>
              <w:spacing w:line="25" w:lineRule="atLeast"/>
              <w:rPr>
                <w:lang w:val="ro-RO"/>
              </w:rPr>
            </w:pPr>
            <w:r w:rsidRPr="00720277">
              <w:rPr>
                <w:lang w:val="ro-RO"/>
              </w:rPr>
              <w:t>Poluarea factorilor de mediu, pe durata lucrărilor de construcții;</w:t>
            </w:r>
          </w:p>
        </w:tc>
        <w:tc>
          <w:tcPr>
            <w:tcW w:w="3427" w:type="dxa"/>
          </w:tcPr>
          <w:p w14:paraId="1D8307B0" w14:textId="77777777" w:rsidR="004579D3" w:rsidRPr="00720277" w:rsidRDefault="004579D3">
            <w:pPr>
              <w:pStyle w:val="Style11"/>
              <w:widowControl/>
              <w:spacing w:line="25" w:lineRule="atLeast"/>
              <w:rPr>
                <w:lang w:val="ro-RO"/>
              </w:rPr>
            </w:pPr>
            <w:r w:rsidRPr="00720277">
              <w:rPr>
                <w:lang w:val="ro-RO"/>
              </w:rPr>
              <w:t>Deteriorarea obiectului de investiție cauzata de calamități (ex: seism);</w:t>
            </w:r>
          </w:p>
        </w:tc>
      </w:tr>
      <w:tr w:rsidR="004579D3" w:rsidRPr="00720277" w14:paraId="7694572D" w14:textId="77777777">
        <w:tc>
          <w:tcPr>
            <w:tcW w:w="3426" w:type="dxa"/>
          </w:tcPr>
          <w:p w14:paraId="6B31005E" w14:textId="77777777" w:rsidR="004579D3" w:rsidRPr="00720277" w:rsidRDefault="004579D3">
            <w:pPr>
              <w:pStyle w:val="Style11"/>
              <w:widowControl/>
              <w:spacing w:line="25" w:lineRule="atLeast"/>
              <w:jc w:val="both"/>
              <w:rPr>
                <w:lang w:val="ro-RO"/>
              </w:rPr>
            </w:pPr>
            <w:r w:rsidRPr="00720277">
              <w:rPr>
                <w:lang w:val="ro-RO"/>
              </w:rPr>
              <w:t>Riscuri financiare</w:t>
            </w:r>
          </w:p>
        </w:tc>
        <w:tc>
          <w:tcPr>
            <w:tcW w:w="3427" w:type="dxa"/>
          </w:tcPr>
          <w:p w14:paraId="51E8153A" w14:textId="77777777" w:rsidR="004579D3" w:rsidRPr="00720277" w:rsidRDefault="004579D3">
            <w:pPr>
              <w:pStyle w:val="Style11"/>
              <w:widowControl/>
              <w:spacing w:line="25" w:lineRule="atLeast"/>
              <w:rPr>
                <w:lang w:val="ro-RO"/>
              </w:rPr>
            </w:pPr>
            <w:r w:rsidRPr="00720277">
              <w:rPr>
                <w:lang w:val="ro-RO"/>
              </w:rPr>
              <w:t xml:space="preserve">Valoare subdimensionata a lucrărilor de execuție și de întreținere și/sau apariția unor cheltuieli </w:t>
            </w:r>
            <w:proofErr w:type="spellStart"/>
            <w:r w:rsidRPr="00720277">
              <w:rPr>
                <w:lang w:val="ro-RO"/>
              </w:rPr>
              <w:t>neprevazute</w:t>
            </w:r>
            <w:proofErr w:type="spellEnd"/>
            <w:r w:rsidRPr="00720277">
              <w:rPr>
                <w:lang w:val="ro-RO"/>
              </w:rPr>
              <w:t>; Lipsa capacității financiare a beneficiarului de a suporta costurile operaționale</w:t>
            </w:r>
          </w:p>
        </w:tc>
        <w:tc>
          <w:tcPr>
            <w:tcW w:w="3427" w:type="dxa"/>
          </w:tcPr>
          <w:p w14:paraId="4F832E4E" w14:textId="77777777" w:rsidR="004579D3" w:rsidRPr="00720277" w:rsidRDefault="004579D3">
            <w:pPr>
              <w:pStyle w:val="Style11"/>
              <w:widowControl/>
              <w:spacing w:line="25" w:lineRule="atLeast"/>
              <w:rPr>
                <w:lang w:val="ro-RO"/>
              </w:rPr>
            </w:pPr>
            <w:r w:rsidRPr="00720277">
              <w:rPr>
                <w:lang w:val="ro-RO"/>
              </w:rPr>
              <w:t>Scăderea numărului de beneficiari sub valoarea prognozata; Creșterea inflației și/sau deprecierea monedei naționale; Creșterea preturilor la materiile prime și energie; Creșterea costurilor forței de munca.</w:t>
            </w:r>
          </w:p>
        </w:tc>
      </w:tr>
      <w:tr w:rsidR="004579D3" w:rsidRPr="00720277" w14:paraId="4A777E9C" w14:textId="77777777">
        <w:tc>
          <w:tcPr>
            <w:tcW w:w="3426" w:type="dxa"/>
          </w:tcPr>
          <w:p w14:paraId="33E14851" w14:textId="77777777" w:rsidR="004579D3" w:rsidRPr="00720277" w:rsidRDefault="004579D3">
            <w:pPr>
              <w:pStyle w:val="Style11"/>
              <w:widowControl/>
              <w:spacing w:line="25" w:lineRule="atLeast"/>
              <w:jc w:val="both"/>
              <w:rPr>
                <w:lang w:val="ro-RO"/>
              </w:rPr>
            </w:pPr>
            <w:r w:rsidRPr="00720277">
              <w:rPr>
                <w:lang w:val="ro-RO"/>
              </w:rPr>
              <w:t>Riscuri instituționale</w:t>
            </w:r>
          </w:p>
        </w:tc>
        <w:tc>
          <w:tcPr>
            <w:tcW w:w="3427" w:type="dxa"/>
          </w:tcPr>
          <w:p w14:paraId="64A025B6" w14:textId="77777777" w:rsidR="004579D3" w:rsidRPr="00720277" w:rsidRDefault="004579D3">
            <w:pPr>
              <w:pStyle w:val="Style11"/>
              <w:widowControl/>
              <w:spacing w:line="25" w:lineRule="atLeast"/>
              <w:rPr>
                <w:lang w:val="ro-RO"/>
              </w:rPr>
            </w:pPr>
            <w:r w:rsidRPr="00720277">
              <w:rPr>
                <w:lang w:val="ro-RO"/>
              </w:rPr>
              <w:t>Organizarea deficitara a fluxului informațional intre diferitele entități implicate în implementarea proiectului; Riscuri legale: Nu este cazul (sunt riscuri de tip extern).</w:t>
            </w:r>
          </w:p>
        </w:tc>
        <w:tc>
          <w:tcPr>
            <w:tcW w:w="3427" w:type="dxa"/>
          </w:tcPr>
          <w:p w14:paraId="6ED3B299" w14:textId="77777777" w:rsidR="004579D3" w:rsidRPr="00720277" w:rsidRDefault="004579D3">
            <w:pPr>
              <w:pStyle w:val="Style11"/>
              <w:widowControl/>
              <w:spacing w:line="25" w:lineRule="atLeast"/>
              <w:rPr>
                <w:lang w:val="ro-RO"/>
              </w:rPr>
            </w:pPr>
            <w:proofErr w:type="spellStart"/>
            <w:r w:rsidRPr="00720277">
              <w:rPr>
                <w:lang w:val="ro-RO"/>
              </w:rPr>
              <w:t>Nefuncționalitatea</w:t>
            </w:r>
            <w:proofErr w:type="spellEnd"/>
            <w:r w:rsidRPr="00720277">
              <w:rPr>
                <w:lang w:val="ro-RO"/>
              </w:rPr>
              <w:t xml:space="preserve"> aranjamentelor instituționale pentru exploatarea și întreținerea corespunzătoare a investiției;</w:t>
            </w:r>
          </w:p>
        </w:tc>
      </w:tr>
      <w:tr w:rsidR="004579D3" w:rsidRPr="00720277" w14:paraId="0FDABD05" w14:textId="77777777">
        <w:tc>
          <w:tcPr>
            <w:tcW w:w="3426" w:type="dxa"/>
          </w:tcPr>
          <w:p w14:paraId="6540F738" w14:textId="77777777" w:rsidR="004579D3" w:rsidRPr="00720277" w:rsidRDefault="004579D3">
            <w:pPr>
              <w:pStyle w:val="Style11"/>
              <w:widowControl/>
              <w:spacing w:line="25" w:lineRule="atLeast"/>
              <w:rPr>
                <w:lang w:val="ro-RO"/>
              </w:rPr>
            </w:pPr>
            <w:r w:rsidRPr="00720277">
              <w:rPr>
                <w:lang w:val="ro-RO"/>
              </w:rPr>
              <w:t>Riscuri legale</w:t>
            </w:r>
          </w:p>
        </w:tc>
        <w:tc>
          <w:tcPr>
            <w:tcW w:w="3427" w:type="dxa"/>
          </w:tcPr>
          <w:p w14:paraId="0859034D" w14:textId="77777777" w:rsidR="004579D3" w:rsidRPr="00720277" w:rsidRDefault="004579D3">
            <w:pPr>
              <w:pStyle w:val="Style11"/>
              <w:widowControl/>
              <w:spacing w:line="25" w:lineRule="atLeast"/>
              <w:rPr>
                <w:lang w:val="ro-RO"/>
              </w:rPr>
            </w:pPr>
          </w:p>
        </w:tc>
        <w:tc>
          <w:tcPr>
            <w:tcW w:w="3427" w:type="dxa"/>
          </w:tcPr>
          <w:p w14:paraId="59E06049" w14:textId="77777777" w:rsidR="004579D3" w:rsidRPr="00720277" w:rsidRDefault="004579D3">
            <w:pPr>
              <w:pStyle w:val="Style11"/>
              <w:widowControl/>
              <w:spacing w:line="25" w:lineRule="atLeast"/>
              <w:rPr>
                <w:lang w:val="ro-RO"/>
              </w:rPr>
            </w:pPr>
            <w:r w:rsidRPr="00720277">
              <w:rPr>
                <w:lang w:val="ro-RO"/>
              </w:rPr>
              <w:t>Modificări legislative în domeniul administrației publice care pot afecta și reorganiza activitatea consiliilor locale. Restructurarea unor compartimente, modificarea sarcinilor și atribuțiilor personalului etc.; Potențiale modificări ale prescripțiilor tehnice (legate de soluția tehnica etc) și standardelor de calitate.</w:t>
            </w:r>
          </w:p>
        </w:tc>
      </w:tr>
    </w:tbl>
    <w:p w14:paraId="55921CE4" w14:textId="77777777" w:rsidR="004579D3" w:rsidRPr="00720277" w:rsidRDefault="004579D3">
      <w:pPr>
        <w:pStyle w:val="Style11"/>
        <w:widowControl/>
        <w:spacing w:line="25" w:lineRule="atLeast"/>
        <w:ind w:firstLine="709"/>
        <w:jc w:val="both"/>
        <w:rPr>
          <w:sz w:val="28"/>
          <w:szCs w:val="28"/>
          <w:lang w:val="ro-RO"/>
        </w:rPr>
      </w:pPr>
    </w:p>
    <w:p w14:paraId="616B39E2"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În timp ce riscurile interne pot fi atenuate/prevenite prin intermediul masurilor de natura administrativa – cum ar fi: selectarea adecvata a companiei de construcții, întocmirea unui </w:t>
      </w:r>
      <w:r w:rsidRPr="00720277">
        <w:rPr>
          <w:sz w:val="28"/>
          <w:szCs w:val="28"/>
          <w:lang w:val="ro-RO"/>
        </w:rPr>
        <w:lastRenderedPageBreak/>
        <w:t xml:space="preserve">contract clar și strict, selectarea unui Inginer cu </w:t>
      </w:r>
      <w:proofErr w:type="spellStart"/>
      <w:r w:rsidRPr="00720277">
        <w:rPr>
          <w:sz w:val="28"/>
          <w:szCs w:val="28"/>
          <w:lang w:val="ro-RO"/>
        </w:rPr>
        <w:t>experienta</w:t>
      </w:r>
      <w:proofErr w:type="spellEnd"/>
      <w:r w:rsidRPr="00720277">
        <w:rPr>
          <w:sz w:val="28"/>
          <w:szCs w:val="28"/>
          <w:lang w:val="ro-RO"/>
        </w:rPr>
        <w:t xml:space="preserve"> în domeniu și cu o reputație excelenta etc. </w:t>
      </w:r>
    </w:p>
    <w:p w14:paraId="699871E2"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 riscurile externe sunt dificil de anihilat, cu atât mai mult cu cat ele se produc independent de acțiunile </w:t>
      </w:r>
      <w:proofErr w:type="spellStart"/>
      <w:r w:rsidRPr="00720277">
        <w:rPr>
          <w:sz w:val="28"/>
          <w:szCs w:val="28"/>
          <w:lang w:val="ro-RO"/>
        </w:rPr>
        <w:t>intreprinse</w:t>
      </w:r>
      <w:proofErr w:type="spellEnd"/>
      <w:r w:rsidRPr="00720277">
        <w:rPr>
          <w:sz w:val="28"/>
          <w:szCs w:val="28"/>
          <w:lang w:val="ro-RO"/>
        </w:rPr>
        <w:t xml:space="preserve"> de managerul de proiect (beneficiarul) sau de celelalte entități implicate.</w:t>
      </w:r>
    </w:p>
    <w:p w14:paraId="1855E2B1" w14:textId="77777777" w:rsidR="004579D3" w:rsidRPr="00720277" w:rsidRDefault="004579D3">
      <w:pPr>
        <w:pStyle w:val="Style11"/>
        <w:widowControl/>
        <w:spacing w:line="25" w:lineRule="atLeast"/>
        <w:ind w:firstLine="709"/>
        <w:jc w:val="both"/>
        <w:rPr>
          <w:sz w:val="28"/>
          <w:szCs w:val="28"/>
          <w:lang w:val="ro-RO"/>
        </w:rPr>
      </w:pPr>
    </w:p>
    <w:p w14:paraId="31E64FE2" w14:textId="77777777" w:rsidR="004579D3" w:rsidRPr="00720277" w:rsidRDefault="004579D3" w:rsidP="006E3147">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r w:rsidRPr="00720277">
        <w:rPr>
          <w:bCs w:val="0"/>
          <w:i w:val="0"/>
          <w:iCs/>
        </w:rPr>
        <w:tab/>
      </w:r>
      <w:bookmarkStart w:id="278" w:name="_Toc14014"/>
      <w:bookmarkStart w:id="279" w:name="_Toc12200"/>
      <w:r w:rsidRPr="00720277">
        <w:rPr>
          <w:bCs w:val="0"/>
          <w:i w:val="0"/>
          <w:iCs/>
        </w:rPr>
        <w:t>d)   informații privind posibile interferențe cu monumente istorice/de arhitectură sau situri arheologice pe amplasament sau în zona imediat învecinată; existența condiționărilor specifice în cazul existenței unor zone protejate;</w:t>
      </w:r>
      <w:bookmarkEnd w:id="278"/>
      <w:bookmarkEnd w:id="279"/>
    </w:p>
    <w:p w14:paraId="6B9351B0" w14:textId="77777777" w:rsidR="004579D3" w:rsidRPr="00720277" w:rsidRDefault="004579D3">
      <w:pPr>
        <w:pStyle w:val="Style11"/>
        <w:widowControl/>
        <w:tabs>
          <w:tab w:val="left" w:pos="1233"/>
        </w:tabs>
        <w:spacing w:line="25" w:lineRule="atLeast"/>
        <w:ind w:firstLine="709"/>
        <w:jc w:val="both"/>
        <w:rPr>
          <w:b/>
          <w:lang w:val="ro-RO"/>
        </w:rPr>
      </w:pPr>
    </w:p>
    <w:p w14:paraId="0DB1BCCF" w14:textId="77777777" w:rsidR="004579D3" w:rsidRPr="00720277" w:rsidRDefault="004579D3">
      <w:pPr>
        <w:pStyle w:val="Style11"/>
        <w:widowControl/>
        <w:tabs>
          <w:tab w:val="left" w:pos="1233"/>
        </w:tabs>
        <w:spacing w:line="25" w:lineRule="atLeast"/>
        <w:ind w:firstLine="709"/>
        <w:jc w:val="both"/>
        <w:rPr>
          <w:sz w:val="28"/>
          <w:szCs w:val="28"/>
          <w:lang w:val="ro-RO"/>
        </w:rPr>
      </w:pPr>
      <w:r w:rsidRPr="00720277">
        <w:rPr>
          <w:sz w:val="28"/>
          <w:szCs w:val="28"/>
          <w:lang w:val="ro-RO"/>
        </w:rPr>
        <w:t xml:space="preserve"> Nu este cazul.</w:t>
      </w:r>
    </w:p>
    <w:p w14:paraId="76A50C04" w14:textId="77777777" w:rsidR="004579D3" w:rsidRPr="00720277" w:rsidRDefault="004579D3">
      <w:pPr>
        <w:pStyle w:val="Style11"/>
        <w:widowControl/>
        <w:tabs>
          <w:tab w:val="left" w:pos="1233"/>
        </w:tabs>
        <w:spacing w:line="25" w:lineRule="atLeast"/>
        <w:ind w:firstLine="709"/>
        <w:jc w:val="both"/>
        <w:rPr>
          <w:sz w:val="28"/>
          <w:szCs w:val="28"/>
          <w:lang w:val="ro-RO"/>
        </w:rPr>
      </w:pPr>
    </w:p>
    <w:p w14:paraId="34CAE5D9" w14:textId="77777777" w:rsidR="004579D3" w:rsidRPr="00720277" w:rsidRDefault="004579D3" w:rsidP="006E3147">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r w:rsidRPr="00720277">
        <w:rPr>
          <w:bCs w:val="0"/>
          <w:i w:val="0"/>
          <w:iCs/>
        </w:rPr>
        <w:tab/>
      </w:r>
      <w:bookmarkStart w:id="280" w:name="_Toc21983"/>
      <w:bookmarkStart w:id="281" w:name="_Toc26151"/>
      <w:r w:rsidRPr="00720277">
        <w:rPr>
          <w:bCs w:val="0"/>
          <w:i w:val="0"/>
          <w:iCs/>
        </w:rPr>
        <w:t>e)    caracteristicile tehnice și parametri specifici investiției rezultate în urma realizării lucrărilor de intervenție;</w:t>
      </w:r>
      <w:bookmarkEnd w:id="280"/>
      <w:bookmarkEnd w:id="281"/>
    </w:p>
    <w:p w14:paraId="5A414905" w14:textId="77777777" w:rsidR="00347917" w:rsidRPr="00720277" w:rsidRDefault="00347917">
      <w:pPr>
        <w:pStyle w:val="Style11"/>
        <w:widowControl/>
        <w:tabs>
          <w:tab w:val="left" w:pos="1233"/>
        </w:tabs>
        <w:spacing w:line="25" w:lineRule="atLeast"/>
        <w:ind w:firstLineChars="250" w:firstLine="700"/>
        <w:jc w:val="both"/>
        <w:rPr>
          <w:sz w:val="28"/>
          <w:szCs w:val="28"/>
          <w:lang w:val="ro-RO"/>
        </w:rPr>
      </w:pPr>
    </w:p>
    <w:p w14:paraId="66E07AFD" w14:textId="67842C4D" w:rsidR="004579D3" w:rsidRPr="00720277" w:rsidRDefault="004579D3">
      <w:pPr>
        <w:pStyle w:val="Style11"/>
        <w:widowControl/>
        <w:tabs>
          <w:tab w:val="left" w:pos="1233"/>
        </w:tabs>
        <w:spacing w:line="25" w:lineRule="atLeast"/>
        <w:ind w:firstLineChars="250" w:firstLine="700"/>
        <w:jc w:val="both"/>
        <w:rPr>
          <w:sz w:val="28"/>
          <w:szCs w:val="28"/>
          <w:lang w:val="ro-RO"/>
        </w:rPr>
      </w:pPr>
      <w:r w:rsidRPr="00720277">
        <w:rPr>
          <w:sz w:val="28"/>
          <w:szCs w:val="28"/>
          <w:lang w:val="ro-RO"/>
        </w:rPr>
        <w:t xml:space="preserve">În urma realizării lucrărilor descrise mai sus, nu se vor modifica indicatorii urbanistici aferenți investiției. Lucrările propuse au ca scop </w:t>
      </w:r>
      <w:r w:rsidR="00347917" w:rsidRPr="00720277">
        <w:rPr>
          <w:sz w:val="28"/>
          <w:szCs w:val="28"/>
          <w:lang w:val="ro-RO"/>
        </w:rPr>
        <w:t xml:space="preserve">consolidarea și </w:t>
      </w:r>
      <w:r w:rsidRPr="00720277">
        <w:rPr>
          <w:sz w:val="28"/>
          <w:szCs w:val="28"/>
          <w:lang w:val="ro-RO"/>
        </w:rPr>
        <w:t xml:space="preserve">eficientizarea energetică a clădirii. </w:t>
      </w:r>
    </w:p>
    <w:p w14:paraId="4CDB2EDA" w14:textId="77777777" w:rsidR="004579D3" w:rsidRPr="00720277" w:rsidRDefault="004579D3">
      <w:pPr>
        <w:pStyle w:val="Style11"/>
        <w:widowControl/>
        <w:tabs>
          <w:tab w:val="left" w:pos="1233"/>
        </w:tabs>
        <w:spacing w:line="25" w:lineRule="atLeast"/>
        <w:ind w:firstLine="709"/>
        <w:jc w:val="both"/>
        <w:rPr>
          <w:sz w:val="28"/>
          <w:szCs w:val="28"/>
          <w:lang w:val="ro-RO"/>
        </w:rPr>
      </w:pPr>
      <w:r w:rsidRPr="00720277">
        <w:rPr>
          <w:sz w:val="28"/>
          <w:szCs w:val="28"/>
          <w:lang w:val="ro-RO"/>
        </w:rPr>
        <w:t xml:space="preserve">De asemenea după finalizarea lucrărilor vor fi asigurate cerințele de calitate obligatorii conform legislației în vigoare: </w:t>
      </w:r>
    </w:p>
    <w:p w14:paraId="0FA12D1A" w14:textId="77777777" w:rsidR="004579D3" w:rsidRPr="00720277" w:rsidRDefault="004579D3">
      <w:pPr>
        <w:pStyle w:val="Style11"/>
        <w:widowControl/>
        <w:tabs>
          <w:tab w:val="left" w:pos="1233"/>
        </w:tabs>
        <w:spacing w:line="25" w:lineRule="atLeast"/>
        <w:ind w:firstLine="709"/>
        <w:jc w:val="both"/>
        <w:rPr>
          <w:sz w:val="28"/>
          <w:szCs w:val="28"/>
          <w:lang w:val="ro-RO"/>
        </w:rPr>
      </w:pPr>
      <w:r w:rsidRPr="00720277">
        <w:rPr>
          <w:sz w:val="28"/>
          <w:szCs w:val="28"/>
          <w:lang w:val="ro-RO"/>
        </w:rPr>
        <w:t xml:space="preserve">- rezistenta mecanică și stabilitate; </w:t>
      </w:r>
    </w:p>
    <w:p w14:paraId="354BF1FF" w14:textId="77777777" w:rsidR="004579D3" w:rsidRPr="00720277" w:rsidRDefault="004579D3">
      <w:pPr>
        <w:pStyle w:val="Style11"/>
        <w:widowControl/>
        <w:tabs>
          <w:tab w:val="left" w:pos="1233"/>
        </w:tabs>
        <w:spacing w:line="25" w:lineRule="atLeast"/>
        <w:ind w:firstLine="709"/>
        <w:jc w:val="both"/>
        <w:rPr>
          <w:sz w:val="28"/>
          <w:szCs w:val="28"/>
          <w:lang w:val="ro-RO"/>
        </w:rPr>
      </w:pPr>
      <w:r w:rsidRPr="00720277">
        <w:rPr>
          <w:sz w:val="28"/>
          <w:szCs w:val="28"/>
          <w:lang w:val="ro-RO"/>
        </w:rPr>
        <w:t>- securitate la incendiu;</w:t>
      </w:r>
    </w:p>
    <w:p w14:paraId="3D8F9C47" w14:textId="77777777" w:rsidR="004579D3" w:rsidRPr="00720277" w:rsidRDefault="004579D3">
      <w:pPr>
        <w:pStyle w:val="Style11"/>
        <w:widowControl/>
        <w:tabs>
          <w:tab w:val="left" w:pos="1233"/>
        </w:tabs>
        <w:spacing w:line="25" w:lineRule="atLeast"/>
        <w:ind w:firstLine="709"/>
        <w:jc w:val="both"/>
        <w:rPr>
          <w:sz w:val="28"/>
          <w:szCs w:val="28"/>
          <w:lang w:val="ro-RO"/>
        </w:rPr>
      </w:pPr>
      <w:r w:rsidRPr="00720277">
        <w:rPr>
          <w:sz w:val="28"/>
          <w:szCs w:val="28"/>
          <w:lang w:val="ro-RO"/>
        </w:rPr>
        <w:t>- igiena, sănătate și mediu înconjurător;</w:t>
      </w:r>
    </w:p>
    <w:p w14:paraId="496B2510" w14:textId="77777777" w:rsidR="004579D3" w:rsidRPr="00720277" w:rsidRDefault="004579D3">
      <w:pPr>
        <w:pStyle w:val="Style11"/>
        <w:widowControl/>
        <w:tabs>
          <w:tab w:val="left" w:pos="1233"/>
        </w:tabs>
        <w:spacing w:line="25" w:lineRule="atLeast"/>
        <w:ind w:firstLine="709"/>
        <w:jc w:val="both"/>
        <w:rPr>
          <w:sz w:val="28"/>
          <w:szCs w:val="28"/>
          <w:lang w:val="ro-RO"/>
        </w:rPr>
      </w:pPr>
      <w:r w:rsidRPr="00720277">
        <w:rPr>
          <w:sz w:val="28"/>
          <w:szCs w:val="28"/>
          <w:lang w:val="ro-RO"/>
        </w:rPr>
        <w:t xml:space="preserve">- siguranță și accesibilitate în exploatare; </w:t>
      </w:r>
    </w:p>
    <w:p w14:paraId="2E79A56A" w14:textId="77777777" w:rsidR="004579D3" w:rsidRPr="00720277" w:rsidRDefault="004579D3">
      <w:pPr>
        <w:pStyle w:val="Style11"/>
        <w:widowControl/>
        <w:tabs>
          <w:tab w:val="left" w:pos="1233"/>
        </w:tabs>
        <w:spacing w:line="25" w:lineRule="atLeast"/>
        <w:ind w:firstLine="709"/>
        <w:jc w:val="both"/>
        <w:rPr>
          <w:sz w:val="28"/>
          <w:szCs w:val="28"/>
          <w:lang w:val="ro-RO"/>
        </w:rPr>
      </w:pPr>
      <w:r w:rsidRPr="00720277">
        <w:rPr>
          <w:sz w:val="28"/>
          <w:szCs w:val="28"/>
          <w:lang w:val="ro-RO"/>
        </w:rPr>
        <w:t xml:space="preserve">- protecție împotriva zgomotului; </w:t>
      </w:r>
    </w:p>
    <w:p w14:paraId="0BCB9BBE" w14:textId="77777777" w:rsidR="004579D3" w:rsidRPr="00720277" w:rsidRDefault="004579D3">
      <w:pPr>
        <w:pStyle w:val="Style11"/>
        <w:widowControl/>
        <w:tabs>
          <w:tab w:val="left" w:pos="1233"/>
        </w:tabs>
        <w:spacing w:line="25" w:lineRule="atLeast"/>
        <w:ind w:firstLine="709"/>
        <w:jc w:val="both"/>
        <w:rPr>
          <w:sz w:val="28"/>
          <w:szCs w:val="28"/>
          <w:lang w:val="ro-RO"/>
        </w:rPr>
      </w:pPr>
      <w:r w:rsidRPr="00720277">
        <w:rPr>
          <w:sz w:val="28"/>
          <w:szCs w:val="28"/>
          <w:lang w:val="ro-RO"/>
        </w:rPr>
        <w:t xml:space="preserve">- economie de energie și izolare termică; </w:t>
      </w:r>
    </w:p>
    <w:p w14:paraId="1D227F66" w14:textId="77777777" w:rsidR="004579D3" w:rsidRPr="00720277" w:rsidRDefault="004579D3">
      <w:pPr>
        <w:pStyle w:val="Style11"/>
        <w:widowControl/>
        <w:tabs>
          <w:tab w:val="left" w:pos="1233"/>
        </w:tabs>
        <w:spacing w:line="25" w:lineRule="atLeast"/>
        <w:ind w:firstLine="709"/>
        <w:jc w:val="both"/>
        <w:rPr>
          <w:sz w:val="28"/>
          <w:szCs w:val="28"/>
          <w:lang w:val="ro-RO"/>
        </w:rPr>
      </w:pPr>
      <w:r w:rsidRPr="00720277">
        <w:rPr>
          <w:sz w:val="28"/>
          <w:szCs w:val="28"/>
          <w:lang w:val="ro-RO"/>
        </w:rPr>
        <w:t>- utilizare sustenabilă a resurselor naturale.</w:t>
      </w:r>
    </w:p>
    <w:p w14:paraId="4F7E2872" w14:textId="77777777" w:rsidR="004579D3" w:rsidRPr="00720277" w:rsidRDefault="004579D3">
      <w:pPr>
        <w:pStyle w:val="Style11"/>
        <w:widowControl/>
        <w:tabs>
          <w:tab w:val="left" w:pos="1233"/>
        </w:tabs>
        <w:spacing w:line="25" w:lineRule="atLeast"/>
        <w:ind w:firstLine="709"/>
        <w:jc w:val="both"/>
        <w:rPr>
          <w:sz w:val="28"/>
          <w:szCs w:val="28"/>
          <w:lang w:val="ro-RO"/>
        </w:rPr>
      </w:pPr>
    </w:p>
    <w:p w14:paraId="35E286B0" w14:textId="77777777" w:rsidR="004579D3" w:rsidRPr="00720277" w:rsidRDefault="004579D3">
      <w:pPr>
        <w:pStyle w:val="Style11"/>
        <w:widowControl/>
        <w:tabs>
          <w:tab w:val="left" w:pos="1233"/>
        </w:tabs>
        <w:spacing w:line="25" w:lineRule="atLeast"/>
        <w:jc w:val="both"/>
        <w:rPr>
          <w:lang w:val="ro-RO"/>
        </w:rPr>
      </w:pPr>
    </w:p>
    <w:p w14:paraId="4E55EFA5" w14:textId="77777777" w:rsidR="004579D3" w:rsidRPr="00720277" w:rsidRDefault="004579D3" w:rsidP="006E3147">
      <w:pPr>
        <w:pStyle w:val="Titlu2"/>
        <w:pBdr>
          <w:top w:val="single" w:sz="12" w:space="0" w:color="B4C6E7" w:themeColor="accent1" w:themeTint="66"/>
          <w:left w:val="single" w:sz="12" w:space="0" w:color="B4C6E7" w:themeColor="accent1" w:themeTint="66"/>
          <w:bottom w:val="single" w:sz="12" w:space="0" w:color="B4C6E7" w:themeColor="accent1" w:themeTint="66"/>
          <w:right w:val="single" w:sz="12" w:space="0" w:color="B4C6E7" w:themeColor="accent1" w:themeTint="66"/>
        </w:pBdr>
        <w:shd w:val="clear" w:color="auto" w:fill="D9E2F3" w:themeFill="accent1" w:themeFillTint="33"/>
        <w:rPr>
          <w:lang w:val="ro-RO" w:eastAsia="ro-RO"/>
        </w:rPr>
      </w:pPr>
      <w:bookmarkStart w:id="282" w:name="_Toc29213"/>
      <w:bookmarkStart w:id="283" w:name="_Toc7643"/>
      <w:bookmarkStart w:id="284" w:name="_Toc16277"/>
      <w:bookmarkStart w:id="285" w:name="_Toc30678"/>
      <w:r w:rsidRPr="00720277">
        <w:rPr>
          <w:lang w:val="ro-RO" w:eastAsia="ro-RO"/>
        </w:rPr>
        <w:t>5.2. Necesarul de utilități rezultate, inclusiv estimări privind depășirea consumurilor inițiale de utilități și modul de asigurare a consumurilor suplimentare</w:t>
      </w:r>
      <w:bookmarkEnd w:id="282"/>
      <w:bookmarkEnd w:id="283"/>
      <w:bookmarkEnd w:id="284"/>
      <w:bookmarkEnd w:id="285"/>
      <w:r w:rsidRPr="00720277">
        <w:rPr>
          <w:lang w:val="ro-RO" w:eastAsia="ro-RO"/>
        </w:rPr>
        <w:t xml:space="preserve"> </w:t>
      </w:r>
    </w:p>
    <w:p w14:paraId="51D76163" w14:textId="77777777" w:rsidR="004579D3" w:rsidRPr="00720277" w:rsidRDefault="004579D3">
      <w:pPr>
        <w:pStyle w:val="Style11"/>
        <w:widowControl/>
        <w:spacing w:line="25" w:lineRule="atLeast"/>
        <w:ind w:firstLine="709"/>
        <w:jc w:val="both"/>
        <w:rPr>
          <w:lang w:val="ro-RO"/>
        </w:rPr>
      </w:pPr>
    </w:p>
    <w:p w14:paraId="4EBFE1A4"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Imobilul dispune de următoarele echipamente </w:t>
      </w:r>
      <w:proofErr w:type="spellStart"/>
      <w:r w:rsidRPr="00720277">
        <w:rPr>
          <w:sz w:val="28"/>
          <w:szCs w:val="28"/>
          <w:lang w:val="ro-RO"/>
        </w:rPr>
        <w:t>tehnico</w:t>
      </w:r>
      <w:proofErr w:type="spellEnd"/>
      <w:r w:rsidRPr="00720277">
        <w:rPr>
          <w:sz w:val="28"/>
          <w:szCs w:val="28"/>
          <w:lang w:val="ro-RO"/>
        </w:rPr>
        <w:t>-edilitare care nu necesită devierea și extinderea lor - rețele electrice de înalta și medie tensiune, rețele de distribuție apă rece și canalizare, alte tipuri de rețele (telefonie, iluminat public, cablu recepție TV).</w:t>
      </w:r>
    </w:p>
    <w:p w14:paraId="32401FC7" w14:textId="77777777" w:rsidR="004579D3" w:rsidRPr="00720277" w:rsidRDefault="004579D3">
      <w:pPr>
        <w:pStyle w:val="Style11"/>
        <w:widowControl/>
        <w:numPr>
          <w:ilvl w:val="0"/>
          <w:numId w:val="20"/>
        </w:numPr>
        <w:tabs>
          <w:tab w:val="left" w:pos="420"/>
        </w:tabs>
        <w:spacing w:line="25" w:lineRule="atLeast"/>
        <w:jc w:val="both"/>
        <w:rPr>
          <w:sz w:val="28"/>
          <w:szCs w:val="28"/>
          <w:lang w:val="ro-RO"/>
        </w:rPr>
      </w:pPr>
      <w:r w:rsidRPr="00720277">
        <w:rPr>
          <w:sz w:val="28"/>
          <w:szCs w:val="28"/>
          <w:lang w:val="ro-RO"/>
        </w:rPr>
        <w:t xml:space="preserve">Apa - nu se modifică consumul existent; </w:t>
      </w:r>
    </w:p>
    <w:p w14:paraId="610FEEE8" w14:textId="77777777" w:rsidR="004579D3" w:rsidRPr="00720277" w:rsidRDefault="004579D3">
      <w:pPr>
        <w:pStyle w:val="Style11"/>
        <w:widowControl/>
        <w:numPr>
          <w:ilvl w:val="0"/>
          <w:numId w:val="20"/>
        </w:numPr>
        <w:tabs>
          <w:tab w:val="left" w:pos="420"/>
        </w:tabs>
        <w:spacing w:line="25" w:lineRule="atLeast"/>
        <w:jc w:val="both"/>
        <w:rPr>
          <w:sz w:val="28"/>
          <w:szCs w:val="28"/>
          <w:lang w:val="ro-RO"/>
        </w:rPr>
      </w:pPr>
      <w:r w:rsidRPr="00720277">
        <w:rPr>
          <w:sz w:val="28"/>
          <w:szCs w:val="28"/>
          <w:lang w:val="ro-RO"/>
        </w:rPr>
        <w:t xml:space="preserve">Canalizare - nu se modifica consumul existent; </w:t>
      </w:r>
    </w:p>
    <w:p w14:paraId="3B4D1D69" w14:textId="77777777" w:rsidR="004579D3" w:rsidRPr="00720277" w:rsidRDefault="004579D3">
      <w:pPr>
        <w:pStyle w:val="Style11"/>
        <w:widowControl/>
        <w:numPr>
          <w:ilvl w:val="0"/>
          <w:numId w:val="20"/>
        </w:numPr>
        <w:tabs>
          <w:tab w:val="left" w:pos="420"/>
        </w:tabs>
        <w:spacing w:line="25" w:lineRule="atLeast"/>
        <w:jc w:val="both"/>
        <w:rPr>
          <w:sz w:val="28"/>
          <w:szCs w:val="28"/>
          <w:lang w:val="ro-RO"/>
        </w:rPr>
      </w:pPr>
      <w:r w:rsidRPr="00720277">
        <w:rPr>
          <w:sz w:val="28"/>
          <w:szCs w:val="28"/>
          <w:lang w:val="ro-RO"/>
        </w:rPr>
        <w:t>Telefonie - Nu se modifică situația existent;</w:t>
      </w:r>
    </w:p>
    <w:p w14:paraId="186E2AE6" w14:textId="77777777" w:rsidR="004579D3" w:rsidRPr="00720277" w:rsidRDefault="004579D3">
      <w:pPr>
        <w:pStyle w:val="Style11"/>
        <w:widowControl/>
        <w:numPr>
          <w:ilvl w:val="0"/>
          <w:numId w:val="20"/>
        </w:numPr>
        <w:tabs>
          <w:tab w:val="left" w:pos="420"/>
        </w:tabs>
        <w:spacing w:line="25" w:lineRule="atLeast"/>
        <w:jc w:val="both"/>
        <w:rPr>
          <w:sz w:val="28"/>
          <w:szCs w:val="28"/>
          <w:lang w:val="ro-RO"/>
        </w:rPr>
      </w:pPr>
      <w:r w:rsidRPr="00720277">
        <w:rPr>
          <w:sz w:val="28"/>
          <w:szCs w:val="28"/>
          <w:lang w:val="ro-RO"/>
        </w:rPr>
        <w:t xml:space="preserve">Prin realizarea lucrărilor descrise la cap. 5. 1 se va asigură reducerea consumurilor energetice din surse convenționale, diminuarea emisiilor de gaze cu efect de sera și confortul </w:t>
      </w:r>
      <w:proofErr w:type="spellStart"/>
      <w:r w:rsidRPr="00720277">
        <w:rPr>
          <w:sz w:val="28"/>
          <w:szCs w:val="28"/>
          <w:lang w:val="ro-RO"/>
        </w:rPr>
        <w:t>hidro</w:t>
      </w:r>
      <w:proofErr w:type="spellEnd"/>
      <w:r w:rsidRPr="00720277">
        <w:rPr>
          <w:sz w:val="28"/>
          <w:szCs w:val="28"/>
          <w:lang w:val="ro-RO"/>
        </w:rPr>
        <w:t>-termic al ocupanților.</w:t>
      </w:r>
    </w:p>
    <w:p w14:paraId="557086A8" w14:textId="77777777" w:rsidR="004579D3" w:rsidRPr="00720277" w:rsidRDefault="004579D3">
      <w:pPr>
        <w:pStyle w:val="Style11"/>
        <w:widowControl/>
        <w:spacing w:line="25" w:lineRule="atLeast"/>
        <w:jc w:val="both"/>
        <w:rPr>
          <w:sz w:val="28"/>
          <w:szCs w:val="28"/>
          <w:lang w:val="ro-RO"/>
        </w:rPr>
      </w:pPr>
    </w:p>
    <w:p w14:paraId="58EAB159" w14:textId="77777777" w:rsidR="004579D3" w:rsidRPr="00720277" w:rsidRDefault="004579D3" w:rsidP="006E3147">
      <w:pPr>
        <w:pStyle w:val="Titlu2"/>
        <w:pBdr>
          <w:top w:val="single" w:sz="12" w:space="0" w:color="B4C6E7" w:themeColor="accent1" w:themeTint="66"/>
          <w:left w:val="single" w:sz="12" w:space="0" w:color="B4C6E7" w:themeColor="accent1" w:themeTint="66"/>
          <w:bottom w:val="single" w:sz="12" w:space="0" w:color="B4C6E7" w:themeColor="accent1" w:themeTint="66"/>
          <w:right w:val="single" w:sz="12" w:space="0" w:color="B4C6E7" w:themeColor="accent1" w:themeTint="66"/>
        </w:pBdr>
        <w:shd w:val="clear" w:color="auto" w:fill="D9E2F3" w:themeFill="accent1" w:themeFillTint="33"/>
        <w:rPr>
          <w:lang w:val="ro-RO" w:eastAsia="ro-RO"/>
        </w:rPr>
      </w:pPr>
      <w:bookmarkStart w:id="286" w:name="_Toc3277"/>
      <w:bookmarkStart w:id="287" w:name="_Toc30039"/>
      <w:bookmarkStart w:id="288" w:name="_Toc25333"/>
      <w:bookmarkStart w:id="289" w:name="_Toc3760"/>
      <w:r w:rsidRPr="00720277">
        <w:rPr>
          <w:lang w:val="ro-RO" w:eastAsia="ro-RO"/>
        </w:rPr>
        <w:lastRenderedPageBreak/>
        <w:t>5.3. Durata de realizare și etapele principale corelate cu datele prevăzute în graficul orientativ de realizare a investiției, detaliat pe etape principale</w:t>
      </w:r>
      <w:bookmarkEnd w:id="286"/>
      <w:bookmarkEnd w:id="287"/>
      <w:bookmarkEnd w:id="288"/>
      <w:bookmarkEnd w:id="289"/>
    </w:p>
    <w:p w14:paraId="3EA286C3" w14:textId="77777777" w:rsidR="004579D3" w:rsidRPr="00720277" w:rsidRDefault="004579D3">
      <w:pPr>
        <w:pStyle w:val="Style11"/>
        <w:widowControl/>
        <w:spacing w:line="25" w:lineRule="atLeast"/>
        <w:ind w:firstLine="709"/>
        <w:jc w:val="both"/>
        <w:rPr>
          <w:rStyle w:val="FontStyle37"/>
          <w:b/>
          <w:sz w:val="28"/>
          <w:szCs w:val="28"/>
          <w:lang w:val="ro-RO" w:eastAsia="ro-RO"/>
        </w:rPr>
      </w:pPr>
    </w:p>
    <w:p w14:paraId="7C18C219" w14:textId="25FA5BE1" w:rsidR="004579D3" w:rsidRPr="00720277" w:rsidRDefault="004579D3">
      <w:pPr>
        <w:shd w:val="clear" w:color="auto" w:fill="FFFFFF"/>
        <w:spacing w:before="120" w:line="276" w:lineRule="auto"/>
        <w:ind w:left="187" w:firstLine="533"/>
        <w:jc w:val="both"/>
        <w:rPr>
          <w:rFonts w:cs="Times New Roman"/>
          <w:sz w:val="28"/>
          <w:szCs w:val="28"/>
        </w:rPr>
      </w:pPr>
      <w:r w:rsidRPr="00720277">
        <w:rPr>
          <w:rFonts w:cs="Times New Roman"/>
          <w:sz w:val="28"/>
          <w:szCs w:val="28"/>
        </w:rPr>
        <w:t>Durata de realizare a lucrărilor de execuție este de maximum 1</w:t>
      </w:r>
      <w:r w:rsidR="00FE5A45" w:rsidRPr="00720277">
        <w:rPr>
          <w:rFonts w:cs="Times New Roman"/>
          <w:sz w:val="28"/>
          <w:szCs w:val="28"/>
        </w:rPr>
        <w:t>5</w:t>
      </w:r>
      <w:r w:rsidRPr="00720277">
        <w:rPr>
          <w:rFonts w:cs="Times New Roman"/>
          <w:sz w:val="28"/>
          <w:szCs w:val="28"/>
        </w:rPr>
        <w:t xml:space="preserve"> luni, termenul estimat pentru darea în exploatare a investiției fiind anul  202</w:t>
      </w:r>
      <w:r w:rsidR="007C20E7" w:rsidRPr="00720277">
        <w:rPr>
          <w:rFonts w:cs="Times New Roman"/>
          <w:sz w:val="28"/>
          <w:szCs w:val="28"/>
        </w:rPr>
        <w:t>5</w:t>
      </w:r>
      <w:r w:rsidRPr="00720277">
        <w:rPr>
          <w:rFonts w:cs="Times New Roman"/>
          <w:sz w:val="28"/>
          <w:szCs w:val="28"/>
        </w:rPr>
        <w:t>.</w:t>
      </w:r>
    </w:p>
    <w:p w14:paraId="5CDB426D" w14:textId="77777777" w:rsidR="004579D3" w:rsidRPr="00720277" w:rsidRDefault="004579D3">
      <w:pPr>
        <w:shd w:val="clear" w:color="auto" w:fill="FFFFFF"/>
        <w:spacing w:before="120" w:line="276" w:lineRule="auto"/>
        <w:ind w:left="187" w:firstLine="533"/>
        <w:jc w:val="both"/>
        <w:rPr>
          <w:rFonts w:cs="Times New Roman"/>
          <w:color w:val="000000"/>
          <w:spacing w:val="-1"/>
          <w:sz w:val="28"/>
          <w:szCs w:val="28"/>
        </w:rPr>
      </w:pPr>
      <w:r w:rsidRPr="00720277">
        <w:rPr>
          <w:rFonts w:cs="Times New Roman"/>
          <w:color w:val="000000"/>
          <w:sz w:val="28"/>
          <w:szCs w:val="28"/>
        </w:rPr>
        <w:t xml:space="preserve">Graficul de mai jos prezintă etapele principale ale procesului de implementare a </w:t>
      </w:r>
      <w:r w:rsidRPr="00720277">
        <w:rPr>
          <w:rFonts w:cs="Times New Roman"/>
          <w:color w:val="000000"/>
          <w:spacing w:val="-1"/>
          <w:sz w:val="28"/>
          <w:szCs w:val="28"/>
        </w:rPr>
        <w:t>proiectului:</w:t>
      </w:r>
    </w:p>
    <w:p w14:paraId="6290277D" w14:textId="5E703A97" w:rsidR="004579D3" w:rsidRPr="00720277" w:rsidRDefault="00FE5A45">
      <w:pPr>
        <w:shd w:val="clear" w:color="auto" w:fill="FFFFFF"/>
        <w:spacing w:before="120" w:line="276" w:lineRule="auto"/>
        <w:jc w:val="both"/>
        <w:rPr>
          <w:rFonts w:cs="Times New Roman"/>
          <w:color w:val="000000"/>
          <w:spacing w:val="-1"/>
          <w:sz w:val="28"/>
          <w:szCs w:val="28"/>
        </w:rPr>
      </w:pPr>
      <w:r w:rsidRPr="00720277">
        <w:rPr>
          <w:noProof/>
        </w:rPr>
        <w:drawing>
          <wp:inline distT="0" distB="0" distL="0" distR="0" wp14:anchorId="7205991A" wp14:editId="03285AD7">
            <wp:extent cx="6705600" cy="3970655"/>
            <wp:effectExtent l="0" t="0" r="0" b="0"/>
            <wp:docPr id="1010299424"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6705600" cy="3970655"/>
                    </a:xfrm>
                    <a:prstGeom prst="rect">
                      <a:avLst/>
                    </a:prstGeom>
                    <a:noFill/>
                    <a:ln>
                      <a:noFill/>
                    </a:ln>
                  </pic:spPr>
                </pic:pic>
              </a:graphicData>
            </a:graphic>
          </wp:inline>
        </w:drawing>
      </w:r>
    </w:p>
    <w:p w14:paraId="4F47C2B9" w14:textId="77777777" w:rsidR="004579D3" w:rsidRPr="00720277" w:rsidRDefault="004579D3">
      <w:pPr>
        <w:shd w:val="clear" w:color="auto" w:fill="FFFFFF"/>
        <w:spacing w:before="120" w:line="276" w:lineRule="auto"/>
        <w:ind w:left="187" w:firstLine="533"/>
        <w:rPr>
          <w:rFonts w:cs="Times New Roman"/>
          <w:color w:val="000000"/>
          <w:spacing w:val="-1"/>
          <w:sz w:val="28"/>
          <w:szCs w:val="28"/>
        </w:rPr>
      </w:pPr>
    </w:p>
    <w:p w14:paraId="0F0604A8" w14:textId="77777777" w:rsidR="004579D3" w:rsidRPr="00720277" w:rsidRDefault="004579D3">
      <w:pPr>
        <w:tabs>
          <w:tab w:val="left" w:pos="90"/>
        </w:tabs>
        <w:autoSpaceDE w:val="0"/>
        <w:autoSpaceDN w:val="0"/>
        <w:adjustRightInd w:val="0"/>
        <w:spacing w:line="25" w:lineRule="atLeast"/>
        <w:rPr>
          <w:rFonts w:eastAsia="Times New Roman"/>
          <w:b/>
          <w:lang w:eastAsia="en-US"/>
        </w:rPr>
      </w:pPr>
    </w:p>
    <w:p w14:paraId="74ED6583" w14:textId="77777777" w:rsidR="004579D3" w:rsidRPr="00720277" w:rsidRDefault="004579D3" w:rsidP="006E3147">
      <w:pPr>
        <w:pStyle w:val="Titlu2"/>
        <w:pBdr>
          <w:top w:val="single" w:sz="12" w:space="0" w:color="B4C6E7" w:themeColor="accent1" w:themeTint="66"/>
          <w:left w:val="single" w:sz="12" w:space="0" w:color="B4C6E7" w:themeColor="accent1" w:themeTint="66"/>
          <w:bottom w:val="single" w:sz="12" w:space="0" w:color="B4C6E7" w:themeColor="accent1" w:themeTint="66"/>
          <w:right w:val="single" w:sz="12" w:space="0" w:color="B4C6E7" w:themeColor="accent1" w:themeTint="66"/>
        </w:pBdr>
        <w:shd w:val="clear" w:color="auto" w:fill="D9E2F3" w:themeFill="accent1" w:themeFillTint="33"/>
        <w:rPr>
          <w:lang w:val="ro-RO" w:eastAsia="ro-RO"/>
        </w:rPr>
      </w:pPr>
      <w:bookmarkStart w:id="290" w:name="_Toc2695"/>
      <w:bookmarkStart w:id="291" w:name="_Toc10953"/>
      <w:bookmarkStart w:id="292" w:name="_Toc21969"/>
      <w:bookmarkStart w:id="293" w:name="_Toc16901"/>
      <w:r w:rsidRPr="00720277">
        <w:rPr>
          <w:lang w:val="ro-RO" w:eastAsia="ro-RO"/>
        </w:rPr>
        <w:t>5.4. Costurile estimative ale investiției:</w:t>
      </w:r>
      <w:bookmarkEnd w:id="290"/>
      <w:bookmarkEnd w:id="291"/>
      <w:bookmarkEnd w:id="292"/>
      <w:bookmarkEnd w:id="293"/>
    </w:p>
    <w:p w14:paraId="525C538A" w14:textId="77777777" w:rsidR="004579D3" w:rsidRPr="00720277" w:rsidRDefault="004579D3">
      <w:pPr>
        <w:pStyle w:val="al"/>
        <w:shd w:val="clear" w:color="auto" w:fill="FFFFFF"/>
        <w:spacing w:before="0" w:beforeAutospacing="0" w:after="150" w:afterAutospacing="0"/>
        <w:jc w:val="both"/>
        <w:rPr>
          <w:rFonts w:cs="Tahoma"/>
          <w:b/>
          <w:i/>
          <w:iCs/>
          <w:kern w:val="1"/>
          <w:lang w:val="ro-RO" w:bidi="hi-IN"/>
        </w:rPr>
      </w:pPr>
      <w:r w:rsidRPr="00720277">
        <w:rPr>
          <w:rFonts w:cs="Tahoma"/>
          <w:b/>
          <w:i/>
          <w:iCs/>
          <w:kern w:val="1"/>
          <w:lang w:val="ro-RO" w:bidi="hi-IN"/>
        </w:rPr>
        <w:t>- costurile estimate pentru realizarea investiției, cu luarea în considerare a costurilor unor investiții similare;</w:t>
      </w:r>
    </w:p>
    <w:p w14:paraId="3AFDC633" w14:textId="47458102" w:rsidR="004579D3" w:rsidRPr="00720277" w:rsidRDefault="0082143B">
      <w:pPr>
        <w:tabs>
          <w:tab w:val="left" w:pos="90"/>
        </w:tabs>
        <w:autoSpaceDE w:val="0"/>
        <w:autoSpaceDN w:val="0"/>
        <w:adjustRightInd w:val="0"/>
        <w:spacing w:line="25" w:lineRule="atLeast"/>
        <w:jc w:val="center"/>
        <w:rPr>
          <w:rFonts w:cs="Times New Roman"/>
          <w:b/>
          <w:bCs/>
          <w:color w:val="000000"/>
          <w:lang w:eastAsia="en-US"/>
        </w:rPr>
      </w:pPr>
      <w:r w:rsidRPr="00720277">
        <w:rPr>
          <w:noProof/>
        </w:rPr>
        <w:lastRenderedPageBreak/>
        <w:drawing>
          <wp:inline distT="0" distB="0" distL="0" distR="0" wp14:anchorId="5FC80189" wp14:editId="5C8A0E56">
            <wp:extent cx="6705600" cy="8300720"/>
            <wp:effectExtent l="0" t="0" r="0" b="5080"/>
            <wp:docPr id="1447175442"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6705600" cy="8300720"/>
                    </a:xfrm>
                    <a:prstGeom prst="rect">
                      <a:avLst/>
                    </a:prstGeom>
                    <a:noFill/>
                    <a:ln>
                      <a:noFill/>
                    </a:ln>
                  </pic:spPr>
                </pic:pic>
              </a:graphicData>
            </a:graphic>
          </wp:inline>
        </w:drawing>
      </w:r>
    </w:p>
    <w:p w14:paraId="34A9700A" w14:textId="77777777" w:rsidR="004579D3" w:rsidRPr="00720277" w:rsidRDefault="004579D3">
      <w:pPr>
        <w:tabs>
          <w:tab w:val="left" w:pos="90"/>
        </w:tabs>
        <w:autoSpaceDE w:val="0"/>
        <w:autoSpaceDN w:val="0"/>
        <w:adjustRightInd w:val="0"/>
        <w:spacing w:line="25" w:lineRule="atLeast"/>
        <w:jc w:val="center"/>
        <w:rPr>
          <w:rFonts w:cs="Times New Roman"/>
          <w:b/>
          <w:bCs/>
          <w:color w:val="000000"/>
          <w:lang w:eastAsia="en-US"/>
        </w:rPr>
      </w:pPr>
    </w:p>
    <w:p w14:paraId="633BFD7B" w14:textId="16A7DA36" w:rsidR="004579D3" w:rsidRPr="00720277" w:rsidRDefault="0082143B">
      <w:pPr>
        <w:tabs>
          <w:tab w:val="left" w:pos="90"/>
        </w:tabs>
        <w:autoSpaceDE w:val="0"/>
        <w:autoSpaceDN w:val="0"/>
        <w:adjustRightInd w:val="0"/>
        <w:spacing w:line="25" w:lineRule="atLeast"/>
        <w:rPr>
          <w:rFonts w:cs="Times New Roman"/>
        </w:rPr>
      </w:pPr>
      <w:r w:rsidRPr="00720277">
        <w:rPr>
          <w:noProof/>
        </w:rPr>
        <w:lastRenderedPageBreak/>
        <w:drawing>
          <wp:inline distT="0" distB="0" distL="0" distR="0" wp14:anchorId="61FADE1F" wp14:editId="17FE9AF9">
            <wp:extent cx="6705600" cy="7185660"/>
            <wp:effectExtent l="0" t="0" r="0" b="0"/>
            <wp:docPr id="699265236" name="I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6705600" cy="7185660"/>
                    </a:xfrm>
                    <a:prstGeom prst="rect">
                      <a:avLst/>
                    </a:prstGeom>
                    <a:noFill/>
                    <a:ln>
                      <a:noFill/>
                    </a:ln>
                  </pic:spPr>
                </pic:pic>
              </a:graphicData>
            </a:graphic>
          </wp:inline>
        </w:drawing>
      </w:r>
    </w:p>
    <w:p w14:paraId="0F784D53" w14:textId="731BA695" w:rsidR="004579D3" w:rsidRPr="00720277" w:rsidRDefault="0082143B">
      <w:pPr>
        <w:tabs>
          <w:tab w:val="left" w:pos="90"/>
        </w:tabs>
        <w:autoSpaceDE w:val="0"/>
        <w:autoSpaceDN w:val="0"/>
        <w:adjustRightInd w:val="0"/>
        <w:spacing w:line="25" w:lineRule="atLeast"/>
        <w:rPr>
          <w:rFonts w:cs="Times New Roman"/>
        </w:rPr>
      </w:pPr>
      <w:r w:rsidRPr="00720277">
        <w:rPr>
          <w:noProof/>
        </w:rPr>
        <w:lastRenderedPageBreak/>
        <w:drawing>
          <wp:inline distT="0" distB="0" distL="0" distR="0" wp14:anchorId="132F7071" wp14:editId="2CE19DDB">
            <wp:extent cx="6705600" cy="3478530"/>
            <wp:effectExtent l="0" t="0" r="0" b="7620"/>
            <wp:docPr id="1721007190"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6705600" cy="3478530"/>
                    </a:xfrm>
                    <a:prstGeom prst="rect">
                      <a:avLst/>
                    </a:prstGeom>
                    <a:noFill/>
                    <a:ln>
                      <a:noFill/>
                    </a:ln>
                  </pic:spPr>
                </pic:pic>
              </a:graphicData>
            </a:graphic>
          </wp:inline>
        </w:drawing>
      </w:r>
    </w:p>
    <w:p w14:paraId="153B2360" w14:textId="3754E9A3" w:rsidR="004579D3" w:rsidRPr="00720277" w:rsidRDefault="004579D3">
      <w:pPr>
        <w:tabs>
          <w:tab w:val="left" w:pos="90"/>
        </w:tabs>
        <w:autoSpaceDE w:val="0"/>
        <w:autoSpaceDN w:val="0"/>
        <w:adjustRightInd w:val="0"/>
        <w:spacing w:line="25" w:lineRule="atLeast"/>
        <w:rPr>
          <w:rFonts w:cs="Times New Roman"/>
        </w:rPr>
      </w:pPr>
    </w:p>
    <w:p w14:paraId="18C8D286" w14:textId="51A31D38" w:rsidR="004579D3" w:rsidRPr="00720277" w:rsidRDefault="004579D3">
      <w:pPr>
        <w:tabs>
          <w:tab w:val="left" w:pos="90"/>
        </w:tabs>
        <w:autoSpaceDE w:val="0"/>
        <w:autoSpaceDN w:val="0"/>
        <w:adjustRightInd w:val="0"/>
        <w:spacing w:line="25" w:lineRule="atLeast"/>
        <w:rPr>
          <w:rFonts w:cs="Times New Roman"/>
        </w:rPr>
      </w:pPr>
    </w:p>
    <w:p w14:paraId="6B411E71" w14:textId="79A4BE6A" w:rsidR="004579D3" w:rsidRPr="00720277" w:rsidRDefault="004579D3">
      <w:pPr>
        <w:tabs>
          <w:tab w:val="left" w:pos="90"/>
        </w:tabs>
        <w:autoSpaceDE w:val="0"/>
        <w:autoSpaceDN w:val="0"/>
        <w:adjustRightInd w:val="0"/>
        <w:spacing w:line="25" w:lineRule="atLeast"/>
        <w:rPr>
          <w:rFonts w:eastAsia="Times New Roman"/>
          <w:b/>
          <w:sz w:val="28"/>
          <w:szCs w:val="28"/>
          <w:lang w:eastAsia="en-US"/>
        </w:rPr>
      </w:pPr>
    </w:p>
    <w:p w14:paraId="3C39C4FF" w14:textId="77777777" w:rsidR="004579D3" w:rsidRPr="00720277" w:rsidRDefault="004579D3">
      <w:pPr>
        <w:tabs>
          <w:tab w:val="left" w:pos="90"/>
        </w:tabs>
        <w:autoSpaceDE w:val="0"/>
        <w:autoSpaceDN w:val="0"/>
        <w:adjustRightInd w:val="0"/>
        <w:spacing w:line="25" w:lineRule="atLeast"/>
        <w:rPr>
          <w:rFonts w:eastAsia="Times New Roman"/>
          <w:b/>
          <w:sz w:val="28"/>
          <w:szCs w:val="28"/>
          <w:lang w:eastAsia="en-US"/>
        </w:rPr>
      </w:pPr>
      <w:r w:rsidRPr="00720277">
        <w:rPr>
          <w:rFonts w:eastAsia="Times New Roman"/>
          <w:b/>
          <w:sz w:val="28"/>
          <w:szCs w:val="28"/>
          <w:lang w:eastAsia="en-US"/>
        </w:rPr>
        <w:t>-</w:t>
      </w:r>
      <w:r w:rsidRPr="00720277">
        <w:rPr>
          <w:rFonts w:eastAsia="Times New Roman"/>
          <w:b/>
          <w:i/>
          <w:iCs/>
          <w:sz w:val="28"/>
          <w:szCs w:val="28"/>
          <w:lang w:eastAsia="en-US"/>
        </w:rPr>
        <w:t> costurile estimative de operare pe durata normată de viață/amortizare a investiției.</w:t>
      </w:r>
    </w:p>
    <w:p w14:paraId="0F472C81" w14:textId="77777777" w:rsidR="004579D3" w:rsidRPr="00720277" w:rsidRDefault="004579D3">
      <w:pPr>
        <w:tabs>
          <w:tab w:val="left" w:pos="90"/>
        </w:tabs>
        <w:autoSpaceDE w:val="0"/>
        <w:autoSpaceDN w:val="0"/>
        <w:adjustRightInd w:val="0"/>
        <w:spacing w:line="25" w:lineRule="atLeast"/>
        <w:rPr>
          <w:rFonts w:cs="Times New Roman"/>
          <w:sz w:val="28"/>
          <w:szCs w:val="28"/>
        </w:rPr>
      </w:pPr>
    </w:p>
    <w:p w14:paraId="3882F761" w14:textId="77777777" w:rsidR="004579D3" w:rsidRPr="00720277" w:rsidRDefault="004579D3">
      <w:pPr>
        <w:tabs>
          <w:tab w:val="left" w:pos="90"/>
        </w:tabs>
        <w:autoSpaceDE w:val="0"/>
        <w:autoSpaceDN w:val="0"/>
        <w:adjustRightInd w:val="0"/>
        <w:spacing w:line="25" w:lineRule="atLeast"/>
        <w:rPr>
          <w:sz w:val="28"/>
          <w:szCs w:val="28"/>
        </w:rPr>
      </w:pPr>
      <w:r w:rsidRPr="00720277">
        <w:rPr>
          <w:sz w:val="28"/>
          <w:szCs w:val="28"/>
        </w:rPr>
        <w:t xml:space="preserve">Cheltuielile previzionate </w:t>
      </w:r>
      <w:proofErr w:type="spellStart"/>
      <w:r w:rsidRPr="00720277">
        <w:rPr>
          <w:sz w:val="28"/>
          <w:szCs w:val="28"/>
        </w:rPr>
        <w:t>dupa</w:t>
      </w:r>
      <w:proofErr w:type="spellEnd"/>
      <w:r w:rsidRPr="00720277">
        <w:rPr>
          <w:sz w:val="28"/>
          <w:szCs w:val="28"/>
        </w:rPr>
        <w:t xml:space="preserve"> implementarea proiectului sunt de mai multe categorii: </w:t>
      </w:r>
    </w:p>
    <w:p w14:paraId="135905A7" w14:textId="77777777" w:rsidR="004579D3" w:rsidRPr="00720277" w:rsidRDefault="004579D3">
      <w:pPr>
        <w:tabs>
          <w:tab w:val="left" w:pos="90"/>
        </w:tabs>
        <w:autoSpaceDE w:val="0"/>
        <w:autoSpaceDN w:val="0"/>
        <w:adjustRightInd w:val="0"/>
        <w:spacing w:line="25" w:lineRule="atLeast"/>
        <w:rPr>
          <w:sz w:val="28"/>
          <w:szCs w:val="28"/>
        </w:rPr>
      </w:pPr>
      <w:r w:rsidRPr="00720277">
        <w:rPr>
          <w:sz w:val="28"/>
          <w:szCs w:val="28"/>
        </w:rPr>
        <w:t xml:space="preserve">- Cheltuieli salariale; </w:t>
      </w:r>
    </w:p>
    <w:p w14:paraId="593AA119" w14:textId="77777777" w:rsidR="004579D3" w:rsidRPr="00720277" w:rsidRDefault="004579D3">
      <w:pPr>
        <w:tabs>
          <w:tab w:val="left" w:pos="90"/>
        </w:tabs>
        <w:autoSpaceDE w:val="0"/>
        <w:autoSpaceDN w:val="0"/>
        <w:adjustRightInd w:val="0"/>
        <w:spacing w:line="25" w:lineRule="atLeast"/>
        <w:rPr>
          <w:sz w:val="28"/>
          <w:szCs w:val="28"/>
        </w:rPr>
      </w:pPr>
      <w:r w:rsidRPr="00720277">
        <w:rPr>
          <w:sz w:val="28"/>
          <w:szCs w:val="28"/>
        </w:rPr>
        <w:t xml:space="preserve">- Cheltuieli pentru asigurarea utilităților; </w:t>
      </w:r>
    </w:p>
    <w:p w14:paraId="39431639" w14:textId="77777777" w:rsidR="004579D3" w:rsidRPr="00720277" w:rsidRDefault="004579D3">
      <w:pPr>
        <w:tabs>
          <w:tab w:val="left" w:pos="90"/>
        </w:tabs>
        <w:autoSpaceDE w:val="0"/>
        <w:autoSpaceDN w:val="0"/>
        <w:adjustRightInd w:val="0"/>
        <w:spacing w:line="25" w:lineRule="atLeast"/>
        <w:rPr>
          <w:sz w:val="28"/>
          <w:szCs w:val="28"/>
        </w:rPr>
      </w:pPr>
      <w:r w:rsidRPr="00720277">
        <w:rPr>
          <w:sz w:val="28"/>
          <w:szCs w:val="28"/>
        </w:rPr>
        <w:t xml:space="preserve">- Cheltuieli pentru întreținerea curenta; </w:t>
      </w:r>
    </w:p>
    <w:p w14:paraId="5DB84FE3" w14:textId="77777777" w:rsidR="004579D3" w:rsidRPr="00720277" w:rsidRDefault="004579D3">
      <w:pPr>
        <w:tabs>
          <w:tab w:val="left" w:pos="90"/>
        </w:tabs>
        <w:autoSpaceDE w:val="0"/>
        <w:autoSpaceDN w:val="0"/>
        <w:adjustRightInd w:val="0"/>
        <w:spacing w:line="25" w:lineRule="atLeast"/>
        <w:rPr>
          <w:sz w:val="28"/>
          <w:szCs w:val="28"/>
        </w:rPr>
      </w:pPr>
      <w:r w:rsidRPr="00720277">
        <w:rPr>
          <w:sz w:val="28"/>
          <w:szCs w:val="28"/>
        </w:rPr>
        <w:t xml:space="preserve">Cheltuielile de operare vor fi suportate de către beneficiar, iar asumarea acestora se va face prin Hotărâre de Consiliu Local. </w:t>
      </w:r>
    </w:p>
    <w:p w14:paraId="02DDA6BD" w14:textId="77777777" w:rsidR="004579D3" w:rsidRPr="00720277" w:rsidRDefault="004579D3">
      <w:pPr>
        <w:tabs>
          <w:tab w:val="left" w:pos="90"/>
        </w:tabs>
        <w:autoSpaceDE w:val="0"/>
        <w:autoSpaceDN w:val="0"/>
        <w:adjustRightInd w:val="0"/>
        <w:spacing w:line="25" w:lineRule="atLeast"/>
        <w:rPr>
          <w:sz w:val="28"/>
          <w:szCs w:val="28"/>
        </w:rPr>
      </w:pPr>
      <w:r w:rsidRPr="00720277">
        <w:rPr>
          <w:sz w:val="28"/>
          <w:szCs w:val="28"/>
        </w:rPr>
        <w:t xml:space="preserve">Cheltuieli de întreținere: s-au luat în considerare având în vedere recomandările producătorilor de astfel de echipamente, precum și </w:t>
      </w:r>
      <w:proofErr w:type="spellStart"/>
      <w:r w:rsidRPr="00720277">
        <w:rPr>
          <w:sz w:val="28"/>
          <w:szCs w:val="28"/>
        </w:rPr>
        <w:t>experienta</w:t>
      </w:r>
      <w:proofErr w:type="spellEnd"/>
      <w:r w:rsidRPr="00720277">
        <w:rPr>
          <w:sz w:val="28"/>
          <w:szCs w:val="28"/>
        </w:rPr>
        <w:t xml:space="preserve"> proiectantului privind întreținerea unor construcții civile.</w:t>
      </w:r>
    </w:p>
    <w:p w14:paraId="0C524A06" w14:textId="77777777" w:rsidR="004579D3" w:rsidRPr="00720277" w:rsidRDefault="004579D3">
      <w:pPr>
        <w:tabs>
          <w:tab w:val="left" w:pos="90"/>
        </w:tabs>
        <w:autoSpaceDE w:val="0"/>
        <w:autoSpaceDN w:val="0"/>
        <w:adjustRightInd w:val="0"/>
        <w:spacing w:line="25" w:lineRule="atLeast"/>
      </w:pPr>
    </w:p>
    <w:p w14:paraId="4BEE85D9" w14:textId="77777777" w:rsidR="004579D3" w:rsidRPr="00720277" w:rsidRDefault="004579D3">
      <w:pPr>
        <w:pStyle w:val="Style11"/>
        <w:widowControl/>
        <w:spacing w:line="25" w:lineRule="atLeast"/>
        <w:ind w:firstLine="709"/>
        <w:jc w:val="both"/>
        <w:rPr>
          <w:rStyle w:val="FontStyle37"/>
          <w:b/>
          <w:sz w:val="28"/>
          <w:szCs w:val="28"/>
          <w:lang w:val="ro-RO" w:eastAsia="ro-RO"/>
        </w:rPr>
      </w:pPr>
    </w:p>
    <w:p w14:paraId="1891B31C" w14:textId="77777777" w:rsidR="004579D3" w:rsidRPr="00720277" w:rsidRDefault="004579D3" w:rsidP="006E3147">
      <w:pPr>
        <w:pStyle w:val="Titlu2"/>
        <w:pBdr>
          <w:top w:val="single" w:sz="12" w:space="0" w:color="B4C6E7" w:themeColor="accent1" w:themeTint="66"/>
          <w:left w:val="single" w:sz="12" w:space="0" w:color="B4C6E7" w:themeColor="accent1" w:themeTint="66"/>
          <w:bottom w:val="single" w:sz="12" w:space="0" w:color="B4C6E7" w:themeColor="accent1" w:themeTint="66"/>
          <w:right w:val="single" w:sz="12" w:space="0" w:color="B4C6E7" w:themeColor="accent1" w:themeTint="66"/>
        </w:pBdr>
        <w:shd w:val="clear" w:color="auto" w:fill="D9E2F3" w:themeFill="accent1" w:themeFillTint="33"/>
        <w:rPr>
          <w:lang w:val="ro-RO" w:eastAsia="ro-RO"/>
        </w:rPr>
      </w:pPr>
      <w:bookmarkStart w:id="294" w:name="_Toc189"/>
      <w:bookmarkStart w:id="295" w:name="_Toc29184"/>
      <w:bookmarkStart w:id="296" w:name="_Toc25995"/>
      <w:bookmarkStart w:id="297" w:name="_Toc3350"/>
      <w:r w:rsidRPr="00720277">
        <w:rPr>
          <w:lang w:val="ro-RO" w:eastAsia="ro-RO"/>
        </w:rPr>
        <w:t>5.5. Sustenabilitatea realizării investiției:</w:t>
      </w:r>
      <w:bookmarkEnd w:id="294"/>
      <w:bookmarkEnd w:id="295"/>
      <w:bookmarkEnd w:id="296"/>
      <w:bookmarkEnd w:id="297"/>
      <w:r w:rsidRPr="00720277">
        <w:rPr>
          <w:lang w:val="ro-RO" w:eastAsia="ro-RO"/>
        </w:rPr>
        <w:t xml:space="preserve"> </w:t>
      </w:r>
    </w:p>
    <w:p w14:paraId="28910932" w14:textId="77777777" w:rsidR="004579D3" w:rsidRPr="00720277" w:rsidRDefault="004579D3">
      <w:pPr>
        <w:pStyle w:val="Style11"/>
        <w:widowControl/>
        <w:spacing w:line="25" w:lineRule="atLeast"/>
        <w:ind w:firstLine="709"/>
        <w:jc w:val="both"/>
        <w:rPr>
          <w:b/>
          <w:bCs/>
          <w:lang w:val="ro-RO"/>
        </w:rPr>
      </w:pPr>
    </w:p>
    <w:p w14:paraId="5F1A9CB4" w14:textId="77777777" w:rsidR="004579D3" w:rsidRPr="00720277" w:rsidRDefault="004579D3" w:rsidP="006E3147">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298" w:name="_Toc31622"/>
      <w:bookmarkStart w:id="299" w:name="_Toc14670"/>
      <w:r w:rsidRPr="00720277">
        <w:rPr>
          <w:bCs w:val="0"/>
          <w:i w:val="0"/>
          <w:iCs/>
        </w:rPr>
        <w:t>a)  impactul social și cultural;</w:t>
      </w:r>
      <w:bookmarkEnd w:id="298"/>
      <w:bookmarkEnd w:id="299"/>
      <w:r w:rsidRPr="00720277">
        <w:rPr>
          <w:bCs w:val="0"/>
          <w:i w:val="0"/>
          <w:iCs/>
        </w:rPr>
        <w:t xml:space="preserve"> </w:t>
      </w:r>
    </w:p>
    <w:p w14:paraId="1AFA818E" w14:textId="77777777" w:rsidR="004579D3" w:rsidRPr="00720277" w:rsidRDefault="004579D3">
      <w:pPr>
        <w:pStyle w:val="Style11"/>
        <w:widowControl/>
        <w:spacing w:line="25" w:lineRule="atLeast"/>
        <w:ind w:left="709"/>
        <w:jc w:val="both"/>
        <w:rPr>
          <w:b/>
          <w:bCs/>
          <w:sz w:val="28"/>
          <w:szCs w:val="28"/>
          <w:lang w:val="ro-RO"/>
        </w:rPr>
      </w:pPr>
    </w:p>
    <w:p w14:paraId="1748E819" w14:textId="77777777" w:rsidR="004579D3" w:rsidRPr="00720277" w:rsidRDefault="004579D3">
      <w:pPr>
        <w:widowControl/>
        <w:suppressAutoHyphens w:val="0"/>
        <w:autoSpaceDE w:val="0"/>
        <w:autoSpaceDN w:val="0"/>
        <w:adjustRightInd w:val="0"/>
        <w:ind w:firstLine="709"/>
        <w:jc w:val="both"/>
        <w:rPr>
          <w:sz w:val="28"/>
          <w:szCs w:val="28"/>
        </w:rPr>
      </w:pPr>
      <w:r w:rsidRPr="00720277">
        <w:rPr>
          <w:sz w:val="28"/>
          <w:szCs w:val="28"/>
        </w:rPr>
        <w:t xml:space="preserve">Uniunea Europeana și-a bazat strategia în domeniul energiei pe trei piloni fundamentali: climatul, securitatea aprovizionării și competitivitatea, ceea ce a condus la stabilirea celor trei obiective: </w:t>
      </w:r>
    </w:p>
    <w:p w14:paraId="62FCD3CF" w14:textId="77777777" w:rsidR="004579D3" w:rsidRPr="00720277" w:rsidRDefault="004579D3">
      <w:pPr>
        <w:widowControl/>
        <w:numPr>
          <w:ilvl w:val="0"/>
          <w:numId w:val="2"/>
        </w:numPr>
        <w:tabs>
          <w:tab w:val="left" w:pos="420"/>
        </w:tabs>
        <w:suppressAutoHyphens w:val="0"/>
        <w:autoSpaceDE w:val="0"/>
        <w:autoSpaceDN w:val="0"/>
        <w:adjustRightInd w:val="0"/>
        <w:jc w:val="both"/>
        <w:rPr>
          <w:sz w:val="28"/>
          <w:szCs w:val="28"/>
        </w:rPr>
      </w:pPr>
      <w:r w:rsidRPr="00720277">
        <w:rPr>
          <w:sz w:val="28"/>
          <w:szCs w:val="28"/>
        </w:rPr>
        <w:t xml:space="preserve"> reducerea cu 20% a emisiilor de Co2 față de 1990 </w:t>
      </w:r>
    </w:p>
    <w:p w14:paraId="1856860A" w14:textId="77777777" w:rsidR="004579D3" w:rsidRPr="00720277" w:rsidRDefault="004579D3">
      <w:pPr>
        <w:widowControl/>
        <w:numPr>
          <w:ilvl w:val="0"/>
          <w:numId w:val="2"/>
        </w:numPr>
        <w:tabs>
          <w:tab w:val="left" w:pos="420"/>
        </w:tabs>
        <w:suppressAutoHyphens w:val="0"/>
        <w:autoSpaceDE w:val="0"/>
        <w:autoSpaceDN w:val="0"/>
        <w:adjustRightInd w:val="0"/>
        <w:jc w:val="both"/>
        <w:rPr>
          <w:sz w:val="28"/>
          <w:szCs w:val="28"/>
        </w:rPr>
      </w:pPr>
      <w:r w:rsidRPr="00720277">
        <w:rPr>
          <w:sz w:val="28"/>
          <w:szCs w:val="28"/>
        </w:rPr>
        <w:t xml:space="preserve"> 20% energie din surse regenerabile </w:t>
      </w:r>
    </w:p>
    <w:p w14:paraId="4A60FF4E" w14:textId="77777777" w:rsidR="004579D3" w:rsidRPr="00720277" w:rsidRDefault="004579D3">
      <w:pPr>
        <w:widowControl/>
        <w:numPr>
          <w:ilvl w:val="0"/>
          <w:numId w:val="2"/>
        </w:numPr>
        <w:tabs>
          <w:tab w:val="left" w:pos="420"/>
        </w:tabs>
        <w:suppressAutoHyphens w:val="0"/>
        <w:autoSpaceDE w:val="0"/>
        <w:autoSpaceDN w:val="0"/>
        <w:adjustRightInd w:val="0"/>
        <w:jc w:val="both"/>
        <w:rPr>
          <w:sz w:val="28"/>
          <w:szCs w:val="28"/>
        </w:rPr>
      </w:pPr>
      <w:r w:rsidRPr="00720277">
        <w:rPr>
          <w:sz w:val="28"/>
          <w:szCs w:val="28"/>
        </w:rPr>
        <w:t xml:space="preserve"> creșterea cu 20% a eficienței energetice.</w:t>
      </w:r>
    </w:p>
    <w:p w14:paraId="062F2CBB" w14:textId="6671A410" w:rsidR="004579D3" w:rsidRPr="00720277" w:rsidRDefault="004579D3">
      <w:pPr>
        <w:widowControl/>
        <w:suppressAutoHyphens w:val="0"/>
        <w:autoSpaceDE w:val="0"/>
        <w:autoSpaceDN w:val="0"/>
        <w:adjustRightInd w:val="0"/>
        <w:ind w:firstLine="709"/>
        <w:jc w:val="both"/>
        <w:rPr>
          <w:sz w:val="28"/>
          <w:szCs w:val="28"/>
        </w:rPr>
      </w:pPr>
      <w:r w:rsidRPr="00720277">
        <w:rPr>
          <w:sz w:val="28"/>
          <w:szCs w:val="28"/>
        </w:rPr>
        <w:lastRenderedPageBreak/>
        <w:t>Aplicate României, îndeplinirea acestor obiective asigură convergența către media europeană.</w:t>
      </w:r>
      <w:r w:rsidR="0082143B" w:rsidRPr="00720277">
        <w:rPr>
          <w:sz w:val="28"/>
          <w:szCs w:val="28"/>
        </w:rPr>
        <w:t xml:space="preserve"> </w:t>
      </w:r>
      <w:r w:rsidRPr="00720277">
        <w:rPr>
          <w:sz w:val="28"/>
          <w:szCs w:val="28"/>
        </w:rPr>
        <w:t>Având în vedere performanțele actuale din România, mai mult decât pentru alte țări, eficiența energetică reprezintă un mijloc important pentru dezvoltare durabilă, întrucât aceasta permite accelerarea procesului de atingere a diferitelor obiective: consolidează securitatea alimentării cu energie, reduce consumul de energie primară, contribuie la reducerea emisiilor de gaze cu efect de seră într-un mod viabil, îmbunătățește competitivitatea industriei, rentabilizează investițiile datorită economiilor totale, asigură dezvoltarea economică, crearea de locuri de muncă și conduce la facturi de energie suportabile.</w:t>
      </w:r>
    </w:p>
    <w:p w14:paraId="5AD3A9CB" w14:textId="77777777" w:rsidR="004579D3" w:rsidRPr="00720277" w:rsidRDefault="004579D3">
      <w:pPr>
        <w:widowControl/>
        <w:suppressAutoHyphens w:val="0"/>
        <w:autoSpaceDE w:val="0"/>
        <w:autoSpaceDN w:val="0"/>
        <w:adjustRightInd w:val="0"/>
        <w:ind w:firstLine="709"/>
        <w:jc w:val="both"/>
        <w:rPr>
          <w:sz w:val="28"/>
          <w:szCs w:val="28"/>
        </w:rPr>
      </w:pPr>
      <w:r w:rsidRPr="00720277">
        <w:rPr>
          <w:sz w:val="28"/>
          <w:szCs w:val="28"/>
        </w:rPr>
        <w:t>Eficiența energetică este, prin urmare, o condiție absolut necesară, dacă România dorește să atingă aceste obiective ambițioase în domeniul energetic, la un cost acceptabil. Este, de asemenea, o miză majoră pentru protejarea puterii de cumpărare a populației. De fapt, creșterile prețurilor la energie reprezintă un fenomen inevitabil în următorii ani, datorită tendinței reglementărilor în vigoare (privind C02, energiile regenerabile, piața unică a energiei etc.). Prețurile trebuie să respecte anumite reguli de formare, iar structura lor nu mai poate include protecția socială, așa cum a fost cazul până acum.</w:t>
      </w:r>
    </w:p>
    <w:p w14:paraId="0525C2DE" w14:textId="77777777" w:rsidR="004579D3" w:rsidRPr="00720277" w:rsidRDefault="004579D3">
      <w:pPr>
        <w:pStyle w:val="Style11"/>
        <w:widowControl/>
        <w:spacing w:line="25" w:lineRule="atLeast"/>
        <w:ind w:firstLine="709"/>
        <w:jc w:val="both"/>
        <w:rPr>
          <w:sz w:val="28"/>
          <w:szCs w:val="28"/>
          <w:lang w:val="ro-RO"/>
        </w:rPr>
      </w:pPr>
      <w:r w:rsidRPr="00720277">
        <w:rPr>
          <w:rFonts w:eastAsia="SimSun"/>
          <w:sz w:val="28"/>
          <w:szCs w:val="28"/>
          <w:lang w:val="ro-RO" w:eastAsia="hi-IN"/>
        </w:rPr>
        <w:t xml:space="preserve"> Responsabilitatea autorităților publice este de a pregăti România pentru aceste schimbări, prin transformarea subvențiilor în investiții sau stimulente financiare, deoarece acestea tratează cauzele și nu efectele, de a pune la dispoziție mijloacele pentru gestionarea facturilor de energie pentru reducerea consumului și nu a prețurilor.</w:t>
      </w:r>
      <w:r w:rsidRPr="00720277">
        <w:rPr>
          <w:rFonts w:ascii="SimSun" w:eastAsia="SimSun" w:hAnsi="SimSun" w:cs="SimSun"/>
          <w:lang w:val="ro-RO"/>
        </w:rPr>
        <w:t xml:space="preserve"> </w:t>
      </w:r>
      <w:r w:rsidRPr="00720277">
        <w:rPr>
          <w:sz w:val="28"/>
          <w:szCs w:val="28"/>
          <w:lang w:val="ro-RO"/>
        </w:rPr>
        <w:t xml:space="preserve"> </w:t>
      </w:r>
    </w:p>
    <w:p w14:paraId="14B16444" w14:textId="77777777" w:rsidR="004579D3" w:rsidRPr="00720277" w:rsidRDefault="004579D3">
      <w:pPr>
        <w:pStyle w:val="Style11"/>
        <w:widowControl/>
        <w:spacing w:line="25" w:lineRule="atLeast"/>
        <w:ind w:firstLine="709"/>
        <w:jc w:val="both"/>
        <w:rPr>
          <w:sz w:val="28"/>
          <w:szCs w:val="28"/>
          <w:lang w:val="ro-RO"/>
        </w:rPr>
      </w:pPr>
    </w:p>
    <w:p w14:paraId="74603F38" w14:textId="77777777" w:rsidR="004579D3" w:rsidRPr="00720277" w:rsidRDefault="004579D3">
      <w:pPr>
        <w:pStyle w:val="Style11"/>
        <w:widowControl/>
        <w:spacing w:line="25" w:lineRule="atLeast"/>
        <w:jc w:val="both"/>
        <w:rPr>
          <w:sz w:val="28"/>
          <w:szCs w:val="28"/>
          <w:lang w:val="ro-RO"/>
        </w:rPr>
      </w:pPr>
    </w:p>
    <w:p w14:paraId="2B66423A" w14:textId="77777777" w:rsidR="004579D3" w:rsidRPr="00720277" w:rsidRDefault="004579D3" w:rsidP="006E3147">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300" w:name="_Toc27729"/>
      <w:bookmarkStart w:id="301" w:name="_Toc22556"/>
      <w:r w:rsidRPr="00720277">
        <w:rPr>
          <w:bCs w:val="0"/>
          <w:i w:val="0"/>
          <w:iCs/>
        </w:rPr>
        <w:t>b)  estimări privind forța de muncă ocupată prin realizarea investiției: în faza de realizare, în faza de operare;</w:t>
      </w:r>
      <w:bookmarkEnd w:id="300"/>
      <w:bookmarkEnd w:id="301"/>
    </w:p>
    <w:p w14:paraId="0D0780B7" w14:textId="77777777" w:rsidR="004579D3" w:rsidRPr="00720277" w:rsidRDefault="004579D3">
      <w:pPr>
        <w:pStyle w:val="Style11"/>
        <w:widowControl/>
        <w:spacing w:line="25" w:lineRule="atLeast"/>
        <w:ind w:left="709"/>
        <w:jc w:val="both"/>
        <w:rPr>
          <w:sz w:val="28"/>
          <w:szCs w:val="28"/>
          <w:lang w:val="ro-RO"/>
        </w:rPr>
      </w:pPr>
      <w:r w:rsidRPr="00720277">
        <w:rPr>
          <w:sz w:val="28"/>
          <w:szCs w:val="28"/>
          <w:lang w:val="ro-RO"/>
        </w:rPr>
        <w:t xml:space="preserve"> </w:t>
      </w:r>
    </w:p>
    <w:p w14:paraId="73E1B78E" w14:textId="77777777" w:rsidR="004579D3" w:rsidRPr="00720277" w:rsidRDefault="004579D3">
      <w:pPr>
        <w:pStyle w:val="Style11"/>
        <w:widowControl/>
        <w:spacing w:line="25" w:lineRule="atLeast"/>
        <w:ind w:firstLine="709"/>
        <w:jc w:val="both"/>
        <w:rPr>
          <w:rFonts w:eastAsia="SimSun"/>
          <w:sz w:val="28"/>
          <w:szCs w:val="28"/>
          <w:lang w:val="ro-RO" w:eastAsia="hi-IN"/>
        </w:rPr>
      </w:pPr>
      <w:r w:rsidRPr="00720277">
        <w:rPr>
          <w:rFonts w:eastAsia="SimSun"/>
          <w:sz w:val="28"/>
          <w:szCs w:val="28"/>
          <w:lang w:val="ro-RO" w:eastAsia="hi-IN"/>
        </w:rPr>
        <w:t xml:space="preserve">Număr de locuri de muncă create în faza de execuție sunt exprimate în funcție de consumurile estimate în ore de muncă necesare realizării lucrărilor de intervenție, care sunt date de programul de calcul la evaluarea devizelor estimative ce stau la baza Devizului General. </w:t>
      </w:r>
    </w:p>
    <w:p w14:paraId="354BC2F0" w14:textId="77777777" w:rsidR="004579D3" w:rsidRPr="00720277" w:rsidRDefault="004579D3">
      <w:pPr>
        <w:pStyle w:val="Style11"/>
        <w:widowControl/>
        <w:spacing w:line="25" w:lineRule="atLeast"/>
        <w:ind w:firstLine="709"/>
        <w:jc w:val="both"/>
        <w:rPr>
          <w:rFonts w:eastAsia="SimSun"/>
          <w:sz w:val="28"/>
          <w:szCs w:val="28"/>
          <w:lang w:val="ro-RO" w:eastAsia="hi-IN"/>
        </w:rPr>
      </w:pPr>
      <w:r w:rsidRPr="00720277">
        <w:rPr>
          <w:rFonts w:eastAsia="SimSun"/>
          <w:sz w:val="28"/>
          <w:szCs w:val="28"/>
          <w:lang w:val="ro-RO" w:eastAsia="hi-IN"/>
        </w:rPr>
        <w:t>Acestea sunt extrase din normele de deviz agreate prin norme de consum specifice.</w:t>
      </w:r>
    </w:p>
    <w:p w14:paraId="368250DF" w14:textId="77777777" w:rsidR="004579D3" w:rsidRPr="00720277" w:rsidRDefault="004579D3">
      <w:pPr>
        <w:pStyle w:val="Style11"/>
        <w:widowControl/>
        <w:spacing w:line="25" w:lineRule="atLeast"/>
        <w:ind w:firstLineChars="200" w:firstLine="560"/>
        <w:jc w:val="both"/>
        <w:rPr>
          <w:rFonts w:eastAsia="SimSun"/>
          <w:sz w:val="28"/>
          <w:szCs w:val="28"/>
          <w:lang w:val="ro-RO" w:eastAsia="hi-IN"/>
        </w:rPr>
      </w:pPr>
      <w:r w:rsidRPr="00720277">
        <w:rPr>
          <w:rFonts w:eastAsia="SimSun"/>
          <w:sz w:val="28"/>
          <w:szCs w:val="28"/>
          <w:lang w:val="ro-RO" w:eastAsia="hi-IN"/>
        </w:rPr>
        <w:t xml:space="preserve"> Este necesar ca forța de muncă să fie calificată, dat fiind complexitatea lucrărilor ce urmează a fi executate.</w:t>
      </w:r>
    </w:p>
    <w:p w14:paraId="40655321" w14:textId="77777777" w:rsidR="004579D3" w:rsidRPr="00720277" w:rsidRDefault="004579D3">
      <w:pPr>
        <w:pStyle w:val="Style11"/>
        <w:widowControl/>
        <w:spacing w:line="25" w:lineRule="atLeast"/>
        <w:ind w:firstLineChars="200" w:firstLine="560"/>
        <w:jc w:val="both"/>
        <w:rPr>
          <w:rFonts w:eastAsia="SimSun"/>
          <w:sz w:val="28"/>
          <w:szCs w:val="28"/>
          <w:lang w:val="ro-RO" w:eastAsia="hi-IN"/>
        </w:rPr>
      </w:pPr>
      <w:r w:rsidRPr="00720277">
        <w:rPr>
          <w:rFonts w:eastAsia="SimSun"/>
          <w:sz w:val="28"/>
          <w:szCs w:val="28"/>
          <w:lang w:val="ro-RO" w:eastAsia="hi-IN"/>
        </w:rPr>
        <w:t xml:space="preserve">Personalul din domeniu va fi în conformitate cu extrasul de forță de muncă rezultat din calculul devizelor din program. Implicațiile în economia locală sunt de anvergură mult mai mare, dat fiind și necesitatea folosirii de utilaje specifice lucrărilor de construcții. </w:t>
      </w:r>
    </w:p>
    <w:p w14:paraId="0A32E3D8" w14:textId="77777777" w:rsidR="004579D3" w:rsidRPr="00720277" w:rsidRDefault="004579D3">
      <w:pPr>
        <w:pStyle w:val="Style11"/>
        <w:widowControl/>
        <w:spacing w:line="25" w:lineRule="atLeast"/>
        <w:ind w:firstLineChars="200" w:firstLine="560"/>
        <w:jc w:val="both"/>
        <w:rPr>
          <w:rFonts w:eastAsia="SimSun"/>
          <w:sz w:val="28"/>
          <w:szCs w:val="28"/>
          <w:lang w:val="ro-RO" w:eastAsia="hi-IN"/>
        </w:rPr>
      </w:pPr>
      <w:r w:rsidRPr="00720277">
        <w:rPr>
          <w:rFonts w:eastAsia="SimSun"/>
          <w:sz w:val="28"/>
          <w:szCs w:val="28"/>
          <w:lang w:val="ro-RO" w:eastAsia="hi-IN"/>
        </w:rPr>
        <w:t>&gt; Pentru faza de execuție se are în vedere crearea unui număr de aproximativ 50 locuri de muncă;</w:t>
      </w:r>
    </w:p>
    <w:p w14:paraId="5D5B9A8D" w14:textId="77777777" w:rsidR="004579D3" w:rsidRPr="00720277" w:rsidRDefault="004579D3">
      <w:pPr>
        <w:pStyle w:val="Style11"/>
        <w:widowControl/>
        <w:spacing w:line="25" w:lineRule="atLeast"/>
        <w:ind w:firstLineChars="200" w:firstLine="560"/>
        <w:jc w:val="both"/>
        <w:rPr>
          <w:rFonts w:eastAsia="SimSun"/>
          <w:sz w:val="28"/>
          <w:szCs w:val="28"/>
          <w:lang w:val="ro-RO" w:eastAsia="hi-IN"/>
        </w:rPr>
      </w:pPr>
      <w:r w:rsidRPr="00720277">
        <w:rPr>
          <w:rFonts w:eastAsia="SimSun"/>
          <w:sz w:val="28"/>
          <w:szCs w:val="28"/>
          <w:lang w:val="ro-RO" w:eastAsia="hi-IN"/>
        </w:rPr>
        <w:t xml:space="preserve"> &gt; Pentru faza de operare se consideră menținerea numărului actual de forță de muncă. </w:t>
      </w:r>
    </w:p>
    <w:p w14:paraId="1E44FF32" w14:textId="77777777" w:rsidR="004579D3" w:rsidRPr="00720277" w:rsidRDefault="004579D3">
      <w:pPr>
        <w:pStyle w:val="Style11"/>
        <w:widowControl/>
        <w:spacing w:line="25" w:lineRule="atLeast"/>
        <w:ind w:firstLineChars="200" w:firstLine="560"/>
        <w:jc w:val="both"/>
        <w:rPr>
          <w:rFonts w:eastAsia="SimSun"/>
          <w:sz w:val="28"/>
          <w:szCs w:val="28"/>
          <w:lang w:val="ro-RO" w:eastAsia="hi-IN"/>
        </w:rPr>
      </w:pPr>
    </w:p>
    <w:p w14:paraId="57FEF130" w14:textId="77777777" w:rsidR="004579D3" w:rsidRPr="00720277" w:rsidRDefault="004579D3" w:rsidP="006E3147">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302" w:name="_Toc28188"/>
      <w:bookmarkStart w:id="303" w:name="_Toc19022"/>
      <w:r w:rsidRPr="00720277">
        <w:rPr>
          <w:bCs w:val="0"/>
          <w:i w:val="0"/>
          <w:iCs/>
        </w:rPr>
        <w:t>c)  impactul asupra factorilor de mediu, inclusiv impactul asupra biodiversității și a siturilor protejate, după caz.</w:t>
      </w:r>
      <w:bookmarkEnd w:id="302"/>
      <w:bookmarkEnd w:id="303"/>
    </w:p>
    <w:p w14:paraId="6A7797F9" w14:textId="77777777" w:rsidR="004579D3" w:rsidRPr="00720277" w:rsidRDefault="004579D3">
      <w:pPr>
        <w:pStyle w:val="Style11"/>
        <w:widowControl/>
        <w:spacing w:line="25" w:lineRule="atLeast"/>
        <w:ind w:left="709"/>
        <w:jc w:val="both"/>
        <w:rPr>
          <w:b/>
          <w:bCs/>
          <w:sz w:val="28"/>
          <w:szCs w:val="28"/>
          <w:lang w:val="ro-RO"/>
        </w:rPr>
      </w:pPr>
    </w:p>
    <w:p w14:paraId="090E2DFC" w14:textId="77777777" w:rsidR="004579D3" w:rsidRPr="00720277" w:rsidRDefault="004579D3">
      <w:pPr>
        <w:pStyle w:val="Style11"/>
        <w:widowControl/>
        <w:spacing w:line="25" w:lineRule="atLeast"/>
        <w:ind w:left="709"/>
        <w:jc w:val="both"/>
        <w:rPr>
          <w:sz w:val="28"/>
          <w:szCs w:val="28"/>
          <w:lang w:val="ro-RO" w:eastAsia="ro-RO"/>
        </w:rPr>
      </w:pPr>
      <w:r w:rsidRPr="00720277">
        <w:rPr>
          <w:sz w:val="28"/>
          <w:szCs w:val="28"/>
          <w:lang w:val="ro-RO"/>
        </w:rPr>
        <w:t xml:space="preserve"> Nu este cazul.</w:t>
      </w:r>
    </w:p>
    <w:p w14:paraId="0006E010" w14:textId="77777777" w:rsidR="004579D3" w:rsidRPr="00720277" w:rsidRDefault="004579D3">
      <w:pPr>
        <w:pStyle w:val="Style11"/>
        <w:widowControl/>
        <w:spacing w:line="25" w:lineRule="atLeast"/>
        <w:ind w:firstLine="709"/>
        <w:jc w:val="both"/>
        <w:rPr>
          <w:rStyle w:val="FontStyle37"/>
          <w:b/>
          <w:sz w:val="28"/>
          <w:szCs w:val="28"/>
          <w:lang w:val="ro-RO" w:eastAsia="ro-RO"/>
        </w:rPr>
      </w:pPr>
    </w:p>
    <w:p w14:paraId="22CE6C2E" w14:textId="77777777" w:rsidR="004579D3" w:rsidRPr="00720277" w:rsidRDefault="004579D3" w:rsidP="006E3147">
      <w:pPr>
        <w:pStyle w:val="Titlu2"/>
        <w:pBdr>
          <w:top w:val="single" w:sz="12" w:space="0" w:color="B4C6E7" w:themeColor="accent1" w:themeTint="66"/>
          <w:left w:val="single" w:sz="12" w:space="0" w:color="B4C6E7" w:themeColor="accent1" w:themeTint="66"/>
          <w:bottom w:val="single" w:sz="12" w:space="0" w:color="B4C6E7" w:themeColor="accent1" w:themeTint="66"/>
          <w:right w:val="single" w:sz="12" w:space="0" w:color="B4C6E7" w:themeColor="accent1" w:themeTint="66"/>
        </w:pBdr>
        <w:shd w:val="clear" w:color="auto" w:fill="D9E2F3" w:themeFill="accent1" w:themeFillTint="33"/>
        <w:rPr>
          <w:lang w:val="ro-RO" w:eastAsia="ro-RO"/>
        </w:rPr>
      </w:pPr>
      <w:bookmarkStart w:id="304" w:name="_Toc21996"/>
      <w:bookmarkStart w:id="305" w:name="_Toc859"/>
      <w:bookmarkStart w:id="306" w:name="_Toc14228"/>
      <w:bookmarkStart w:id="307" w:name="_Toc12562"/>
      <w:r w:rsidRPr="00720277">
        <w:rPr>
          <w:lang w:val="ro-RO" w:eastAsia="ro-RO"/>
        </w:rPr>
        <w:t>5.6. Analiza financiară și economică aferentă realizării lucrărilor de intervenție:</w:t>
      </w:r>
      <w:bookmarkEnd w:id="304"/>
      <w:bookmarkEnd w:id="305"/>
      <w:bookmarkEnd w:id="306"/>
      <w:bookmarkEnd w:id="307"/>
      <w:r w:rsidRPr="00720277">
        <w:rPr>
          <w:lang w:val="ro-RO" w:eastAsia="ro-RO"/>
        </w:rPr>
        <w:t xml:space="preserve"> </w:t>
      </w:r>
    </w:p>
    <w:p w14:paraId="6418D430" w14:textId="77777777" w:rsidR="004579D3" w:rsidRPr="00720277" w:rsidRDefault="004579D3">
      <w:pPr>
        <w:pStyle w:val="Style11"/>
        <w:widowControl/>
        <w:spacing w:line="25" w:lineRule="atLeast"/>
        <w:ind w:firstLine="709"/>
        <w:jc w:val="both"/>
        <w:rPr>
          <w:b/>
          <w:bCs/>
          <w:sz w:val="28"/>
          <w:szCs w:val="28"/>
          <w:lang w:val="ro-RO"/>
        </w:rPr>
      </w:pPr>
    </w:p>
    <w:p w14:paraId="279114C0" w14:textId="77777777" w:rsidR="004579D3" w:rsidRPr="00720277" w:rsidRDefault="004579D3" w:rsidP="006E3147">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308" w:name="_Toc24129"/>
      <w:bookmarkStart w:id="309" w:name="_Toc1217"/>
      <w:r w:rsidRPr="00720277">
        <w:rPr>
          <w:bCs w:val="0"/>
          <w:i w:val="0"/>
          <w:iCs/>
        </w:rPr>
        <w:t>a)  Prezentarea cadrului de analiză, inclusiv specificarea perioadei de referință și prezentarea scenariului de referință;</w:t>
      </w:r>
      <w:bookmarkEnd w:id="308"/>
      <w:bookmarkEnd w:id="309"/>
      <w:r w:rsidRPr="00720277">
        <w:rPr>
          <w:bCs w:val="0"/>
          <w:i w:val="0"/>
          <w:iCs/>
        </w:rPr>
        <w:t xml:space="preserve"> </w:t>
      </w:r>
    </w:p>
    <w:p w14:paraId="03D5BF07" w14:textId="77777777" w:rsidR="004579D3" w:rsidRPr="00720277" w:rsidRDefault="004579D3">
      <w:pPr>
        <w:pStyle w:val="Style11"/>
        <w:widowControl/>
        <w:spacing w:line="25" w:lineRule="atLeast"/>
        <w:ind w:firstLine="709"/>
        <w:jc w:val="both"/>
        <w:rPr>
          <w:b/>
          <w:bCs/>
          <w:sz w:val="28"/>
          <w:szCs w:val="28"/>
          <w:lang w:val="ro-RO"/>
        </w:rPr>
      </w:pPr>
    </w:p>
    <w:p w14:paraId="136F4751" w14:textId="77777777" w:rsidR="0082143B" w:rsidRPr="00720277" w:rsidRDefault="0082143B" w:rsidP="0082143B">
      <w:pPr>
        <w:jc w:val="both"/>
        <w:rPr>
          <w:rStyle w:val="spar"/>
          <w:rFonts w:eastAsiaTheme="majorEastAsia"/>
          <w:b/>
          <w:lang w:eastAsia="en-US"/>
        </w:rPr>
      </w:pPr>
    </w:p>
    <w:p w14:paraId="2F0FAC51" w14:textId="251E3B5A" w:rsidR="0082143B" w:rsidRPr="00720277" w:rsidRDefault="0082143B" w:rsidP="0082143B">
      <w:pPr>
        <w:shd w:val="clear" w:color="auto" w:fill="FFFFFF"/>
        <w:ind w:firstLine="720"/>
        <w:jc w:val="both"/>
        <w:rPr>
          <w:sz w:val="28"/>
          <w:szCs w:val="28"/>
        </w:rPr>
      </w:pPr>
      <w:r w:rsidRPr="00720277">
        <w:rPr>
          <w:sz w:val="28"/>
          <w:szCs w:val="28"/>
        </w:rPr>
        <w:t>Proiectul de investiții se intitulează «</w:t>
      </w:r>
      <w:r w:rsidRPr="00720277">
        <w:rPr>
          <w:b/>
          <w:bCs/>
          <w:sz w:val="28"/>
          <w:szCs w:val="28"/>
        </w:rPr>
        <w:t xml:space="preserve">Consolidare </w:t>
      </w:r>
      <w:proofErr w:type="spellStart"/>
      <w:r w:rsidRPr="00720277">
        <w:rPr>
          <w:b/>
          <w:bCs/>
          <w:sz w:val="28"/>
          <w:szCs w:val="28"/>
        </w:rPr>
        <w:t>şi</w:t>
      </w:r>
      <w:proofErr w:type="spellEnd"/>
      <w:r w:rsidRPr="00720277">
        <w:rPr>
          <w:b/>
          <w:bCs/>
          <w:sz w:val="28"/>
          <w:szCs w:val="28"/>
        </w:rPr>
        <w:t xml:space="preserve"> reabilitare </w:t>
      </w:r>
      <w:proofErr w:type="spellStart"/>
      <w:r w:rsidRPr="00720277">
        <w:rPr>
          <w:b/>
          <w:bCs/>
          <w:sz w:val="28"/>
          <w:szCs w:val="28"/>
        </w:rPr>
        <w:t>cladirea</w:t>
      </w:r>
      <w:proofErr w:type="spellEnd"/>
      <w:r w:rsidRPr="00720277">
        <w:rPr>
          <w:b/>
          <w:bCs/>
          <w:sz w:val="28"/>
          <w:szCs w:val="28"/>
        </w:rPr>
        <w:t xml:space="preserve"> Teatrului Alexandru Davila, Piteșt</w:t>
      </w:r>
      <w:r w:rsidRPr="00720277">
        <w:rPr>
          <w:sz w:val="28"/>
          <w:szCs w:val="28"/>
        </w:rPr>
        <w:t xml:space="preserve">i», având ca beneficiar Teatrul Alexandru Davila. Investiția propusă va fi finanțată din Programul National de Redresare si Reziliență. Investiția va fi implementata de Consiliul </w:t>
      </w:r>
      <w:proofErr w:type="spellStart"/>
      <w:r w:rsidRPr="00720277">
        <w:rPr>
          <w:sz w:val="28"/>
          <w:szCs w:val="28"/>
        </w:rPr>
        <w:t>Judetean</w:t>
      </w:r>
      <w:proofErr w:type="spellEnd"/>
      <w:r w:rsidRPr="00720277">
        <w:rPr>
          <w:sz w:val="28"/>
          <w:szCs w:val="28"/>
        </w:rPr>
        <w:t xml:space="preserve"> </w:t>
      </w:r>
      <w:proofErr w:type="spellStart"/>
      <w:r w:rsidRPr="00720277">
        <w:rPr>
          <w:sz w:val="28"/>
          <w:szCs w:val="28"/>
        </w:rPr>
        <w:t>Arges</w:t>
      </w:r>
      <w:proofErr w:type="spellEnd"/>
      <w:r w:rsidRPr="00720277">
        <w:rPr>
          <w:sz w:val="28"/>
          <w:szCs w:val="28"/>
        </w:rPr>
        <w:t>.</w:t>
      </w:r>
    </w:p>
    <w:p w14:paraId="07527A9E" w14:textId="42809C7E" w:rsidR="0082143B" w:rsidRPr="00720277" w:rsidRDefault="0082143B" w:rsidP="0082143B">
      <w:pPr>
        <w:shd w:val="clear" w:color="auto" w:fill="FFFFFF"/>
        <w:ind w:firstLine="720"/>
        <w:jc w:val="both"/>
        <w:rPr>
          <w:sz w:val="28"/>
          <w:szCs w:val="28"/>
        </w:rPr>
      </w:pPr>
      <w:r w:rsidRPr="00720277">
        <w:rPr>
          <w:sz w:val="28"/>
          <w:szCs w:val="28"/>
        </w:rPr>
        <w:t>Proiectul reprezintă o investiție în domeniul cultural-artistic, având ca scop modernizarea, dezvoltarea si echiparea infrastructurii necesare dezvoltării vieții cultural-artistice.</w:t>
      </w:r>
    </w:p>
    <w:p w14:paraId="0236B50D" w14:textId="708BEDDB" w:rsidR="0082143B" w:rsidRPr="00720277" w:rsidRDefault="0082143B" w:rsidP="0082143B">
      <w:pPr>
        <w:shd w:val="clear" w:color="auto" w:fill="FFFFFF"/>
        <w:ind w:firstLine="720"/>
        <w:jc w:val="both"/>
        <w:rPr>
          <w:sz w:val="28"/>
          <w:szCs w:val="28"/>
        </w:rPr>
      </w:pPr>
      <w:r w:rsidRPr="00720277">
        <w:rPr>
          <w:sz w:val="28"/>
          <w:szCs w:val="28"/>
        </w:rPr>
        <w:t>Obiectivul specific vizează reabilitarea clădirii Teatrului Alexandru Davila. Necesitatea investiției propuse este determinată de starea improprie a clădirii.</w:t>
      </w:r>
    </w:p>
    <w:p w14:paraId="07CC694D" w14:textId="783A0958" w:rsidR="0082143B" w:rsidRPr="00720277" w:rsidRDefault="0082143B" w:rsidP="0082143B">
      <w:pPr>
        <w:shd w:val="clear" w:color="auto" w:fill="FFFFFF"/>
        <w:ind w:firstLine="720"/>
        <w:jc w:val="both"/>
        <w:rPr>
          <w:sz w:val="28"/>
          <w:szCs w:val="28"/>
        </w:rPr>
      </w:pPr>
      <w:r w:rsidRPr="00720277">
        <w:rPr>
          <w:sz w:val="28"/>
          <w:szCs w:val="28"/>
        </w:rPr>
        <w:t xml:space="preserve">Inițiatorul proiectului este Teatrul Alexandru Davila. Durata de implementare a proiectului este de  15 luni. Perioada de referință se consideră 15 ani </w:t>
      </w:r>
      <w:proofErr w:type="spellStart"/>
      <w:r w:rsidRPr="00720277">
        <w:rPr>
          <w:sz w:val="28"/>
          <w:szCs w:val="28"/>
        </w:rPr>
        <w:t>şi</w:t>
      </w:r>
      <w:proofErr w:type="spellEnd"/>
      <w:r w:rsidRPr="00720277">
        <w:rPr>
          <w:sz w:val="28"/>
          <w:szCs w:val="28"/>
        </w:rPr>
        <w:t xml:space="preserve"> reprezintă numărul maxim de ani pentru care se fac previziunile.</w:t>
      </w:r>
    </w:p>
    <w:p w14:paraId="47F05D95" w14:textId="16A914F6" w:rsidR="0082143B" w:rsidRPr="00720277" w:rsidRDefault="0082143B" w:rsidP="0082143B">
      <w:pPr>
        <w:shd w:val="clear" w:color="auto" w:fill="FFFFFF"/>
        <w:ind w:firstLine="720"/>
        <w:jc w:val="both"/>
        <w:rPr>
          <w:sz w:val="28"/>
          <w:szCs w:val="28"/>
        </w:rPr>
      </w:pPr>
      <w:r w:rsidRPr="00720277">
        <w:rPr>
          <w:sz w:val="28"/>
          <w:szCs w:val="28"/>
        </w:rPr>
        <w:t>Scenariul de referință presupune următoarele lucrări:</w:t>
      </w:r>
    </w:p>
    <w:p w14:paraId="6B42E6D9" w14:textId="77777777" w:rsidR="0082143B" w:rsidRPr="00720277" w:rsidRDefault="0082143B" w:rsidP="0082143B">
      <w:pPr>
        <w:pStyle w:val="Listparagraf"/>
        <w:numPr>
          <w:ilvl w:val="0"/>
          <w:numId w:val="50"/>
        </w:numPr>
        <w:shd w:val="clear" w:color="auto" w:fill="FFFFFF"/>
        <w:jc w:val="both"/>
        <w:rPr>
          <w:sz w:val="28"/>
          <w:szCs w:val="28"/>
        </w:rPr>
      </w:pPr>
      <w:r w:rsidRPr="00720277">
        <w:rPr>
          <w:sz w:val="28"/>
          <w:szCs w:val="28"/>
        </w:rPr>
        <w:t>Refacerea trotuarul perimetral;</w:t>
      </w:r>
    </w:p>
    <w:p w14:paraId="009EF990" w14:textId="77777777" w:rsidR="0082143B" w:rsidRPr="00720277" w:rsidRDefault="0082143B" w:rsidP="0082143B">
      <w:pPr>
        <w:pStyle w:val="Listparagraf"/>
        <w:numPr>
          <w:ilvl w:val="0"/>
          <w:numId w:val="50"/>
        </w:numPr>
        <w:shd w:val="clear" w:color="auto" w:fill="FFFFFF"/>
        <w:jc w:val="both"/>
        <w:rPr>
          <w:sz w:val="28"/>
          <w:szCs w:val="28"/>
        </w:rPr>
      </w:pPr>
      <w:r w:rsidRPr="00720277">
        <w:rPr>
          <w:sz w:val="28"/>
          <w:szCs w:val="28"/>
        </w:rPr>
        <w:t>Recondiționarea fațadele prin spălare cu jet de apă a tencuielilor speciale;</w:t>
      </w:r>
    </w:p>
    <w:p w14:paraId="6DD8BDFC" w14:textId="38AAEE2F" w:rsidR="0082143B" w:rsidRPr="00720277" w:rsidRDefault="0082143B" w:rsidP="0082143B">
      <w:pPr>
        <w:pStyle w:val="Listparagraf"/>
        <w:numPr>
          <w:ilvl w:val="0"/>
          <w:numId w:val="50"/>
        </w:numPr>
        <w:shd w:val="clear" w:color="auto" w:fill="FFFFFF"/>
        <w:jc w:val="both"/>
        <w:rPr>
          <w:sz w:val="28"/>
          <w:szCs w:val="28"/>
        </w:rPr>
      </w:pPr>
      <w:r w:rsidRPr="00720277">
        <w:rPr>
          <w:sz w:val="28"/>
          <w:szCs w:val="28"/>
        </w:rPr>
        <w:t>Efectuarea de reparații tencuieli exterioare la pereți placaj travertin-înlocuit fațada;</w:t>
      </w:r>
    </w:p>
    <w:p w14:paraId="2EFD60FD" w14:textId="47DEAA12" w:rsidR="0082143B" w:rsidRPr="00720277" w:rsidRDefault="0082143B" w:rsidP="0082143B">
      <w:pPr>
        <w:pStyle w:val="Listparagraf"/>
        <w:numPr>
          <w:ilvl w:val="0"/>
          <w:numId w:val="50"/>
        </w:numPr>
        <w:shd w:val="clear" w:color="auto" w:fill="FFFFFF"/>
        <w:jc w:val="both"/>
        <w:rPr>
          <w:kern w:val="1"/>
          <w:sz w:val="28"/>
          <w:szCs w:val="28"/>
        </w:rPr>
      </w:pPr>
      <w:r w:rsidRPr="00720277">
        <w:rPr>
          <w:kern w:val="1"/>
          <w:sz w:val="28"/>
          <w:szCs w:val="28"/>
        </w:rPr>
        <w:t xml:space="preserve">Înlocuirea </w:t>
      </w:r>
      <w:r w:rsidRPr="00720277">
        <w:rPr>
          <w:sz w:val="28"/>
          <w:szCs w:val="28"/>
        </w:rPr>
        <w:t>plăcilor de gresie ceramică cu adeziv “</w:t>
      </w:r>
      <w:proofErr w:type="spellStart"/>
      <w:r w:rsidRPr="00720277">
        <w:rPr>
          <w:sz w:val="28"/>
          <w:szCs w:val="28"/>
        </w:rPr>
        <w:t>dekofix</w:t>
      </w:r>
      <w:proofErr w:type="spellEnd"/>
      <w:r w:rsidRPr="00720277">
        <w:rPr>
          <w:sz w:val="28"/>
          <w:szCs w:val="28"/>
        </w:rPr>
        <w:t xml:space="preserve"> C1”+chit rosturi- în grupul sanitar si casa scării</w:t>
      </w:r>
      <w:r w:rsidRPr="00720277">
        <w:rPr>
          <w:kern w:val="1"/>
          <w:sz w:val="28"/>
          <w:szCs w:val="28"/>
        </w:rPr>
        <w:t>;</w:t>
      </w:r>
    </w:p>
    <w:p w14:paraId="497E9344" w14:textId="65071A9C" w:rsidR="0082143B" w:rsidRPr="00720277" w:rsidRDefault="0082143B" w:rsidP="0082143B">
      <w:pPr>
        <w:pStyle w:val="Listparagraf"/>
        <w:numPr>
          <w:ilvl w:val="0"/>
          <w:numId w:val="50"/>
        </w:numPr>
        <w:shd w:val="clear" w:color="auto" w:fill="FFFFFF"/>
        <w:jc w:val="both"/>
        <w:rPr>
          <w:sz w:val="28"/>
          <w:szCs w:val="28"/>
        </w:rPr>
      </w:pPr>
      <w:r w:rsidRPr="00720277">
        <w:rPr>
          <w:sz w:val="28"/>
          <w:szCs w:val="28"/>
        </w:rPr>
        <w:t>Înlocuirea pardoselilor calde din parchet cu  parchet trafic intens min. 12 mm- inclusiv folie și plintă;</w:t>
      </w:r>
    </w:p>
    <w:p w14:paraId="17E46AE0" w14:textId="4EED0C49" w:rsidR="0082143B" w:rsidRPr="00720277" w:rsidRDefault="0082143B" w:rsidP="0082143B">
      <w:pPr>
        <w:pStyle w:val="Listparagraf"/>
        <w:numPr>
          <w:ilvl w:val="0"/>
          <w:numId w:val="50"/>
        </w:numPr>
        <w:shd w:val="clear" w:color="auto" w:fill="FFFFFF"/>
        <w:jc w:val="both"/>
        <w:rPr>
          <w:sz w:val="28"/>
          <w:szCs w:val="28"/>
        </w:rPr>
      </w:pPr>
      <w:r w:rsidRPr="00720277">
        <w:rPr>
          <w:sz w:val="28"/>
          <w:szCs w:val="28"/>
        </w:rPr>
        <w:t>Șlefuirea și lăcuirea pardoselilor reci din mozaic se;</w:t>
      </w:r>
    </w:p>
    <w:p w14:paraId="30E4DEAE" w14:textId="5B1091FF" w:rsidR="0082143B" w:rsidRPr="00720277" w:rsidRDefault="0082143B" w:rsidP="0082143B">
      <w:pPr>
        <w:pStyle w:val="Listparagraf"/>
        <w:numPr>
          <w:ilvl w:val="0"/>
          <w:numId w:val="50"/>
        </w:numPr>
        <w:shd w:val="clear" w:color="auto" w:fill="FFFFFF"/>
        <w:jc w:val="both"/>
        <w:rPr>
          <w:sz w:val="28"/>
          <w:szCs w:val="28"/>
        </w:rPr>
      </w:pPr>
      <w:r w:rsidRPr="00720277">
        <w:rPr>
          <w:sz w:val="28"/>
          <w:szCs w:val="28"/>
        </w:rPr>
        <w:t xml:space="preserve">Montarea pardoselii din lemn elastic și covor dans la sala de dans; </w:t>
      </w:r>
    </w:p>
    <w:p w14:paraId="573F81BE" w14:textId="77777777" w:rsidR="0082143B" w:rsidRPr="00720277" w:rsidRDefault="0082143B" w:rsidP="0082143B">
      <w:pPr>
        <w:pStyle w:val="Listparagraf"/>
        <w:numPr>
          <w:ilvl w:val="0"/>
          <w:numId w:val="50"/>
        </w:numPr>
        <w:shd w:val="clear" w:color="auto" w:fill="FFFFFF"/>
        <w:jc w:val="both"/>
        <w:rPr>
          <w:sz w:val="28"/>
          <w:szCs w:val="28"/>
        </w:rPr>
      </w:pPr>
      <w:r w:rsidRPr="00720277">
        <w:rPr>
          <w:sz w:val="28"/>
          <w:szCs w:val="28"/>
        </w:rPr>
        <w:t>Refacerea finisajelor interioare la pereți cu glet din ipsos și vopsele lavabile;</w:t>
      </w:r>
    </w:p>
    <w:p w14:paraId="3A612945" w14:textId="77777777" w:rsidR="0082143B" w:rsidRPr="00720277" w:rsidRDefault="0082143B" w:rsidP="0082143B">
      <w:pPr>
        <w:pStyle w:val="Listparagraf"/>
        <w:numPr>
          <w:ilvl w:val="0"/>
          <w:numId w:val="50"/>
        </w:numPr>
        <w:shd w:val="clear" w:color="auto" w:fill="FFFFFF"/>
        <w:jc w:val="both"/>
        <w:rPr>
          <w:sz w:val="28"/>
          <w:szCs w:val="28"/>
        </w:rPr>
      </w:pPr>
      <w:r w:rsidRPr="00720277">
        <w:rPr>
          <w:sz w:val="28"/>
          <w:szCs w:val="28"/>
        </w:rPr>
        <w:t>Refacerea finisajelor interioare la tavan cu glet din ipsos și vopsele lavabile;</w:t>
      </w:r>
    </w:p>
    <w:p w14:paraId="3C790E57" w14:textId="621FC6A8" w:rsidR="0082143B" w:rsidRPr="00720277" w:rsidRDefault="0082143B" w:rsidP="0082143B">
      <w:pPr>
        <w:pStyle w:val="Listparagraf"/>
        <w:numPr>
          <w:ilvl w:val="0"/>
          <w:numId w:val="50"/>
        </w:numPr>
        <w:shd w:val="clear" w:color="auto" w:fill="FFFFFF"/>
        <w:jc w:val="both"/>
        <w:rPr>
          <w:sz w:val="28"/>
          <w:szCs w:val="28"/>
        </w:rPr>
      </w:pPr>
      <w:r w:rsidRPr="00720277">
        <w:rPr>
          <w:sz w:val="28"/>
          <w:szCs w:val="28"/>
        </w:rPr>
        <w:t>Înlocuirea plăcilor din faianță la grupurile sanitare;</w:t>
      </w:r>
    </w:p>
    <w:p w14:paraId="0B27E405" w14:textId="77777777" w:rsidR="0082143B" w:rsidRPr="00720277" w:rsidRDefault="0082143B" w:rsidP="0082143B">
      <w:pPr>
        <w:pStyle w:val="Listparagraf"/>
        <w:numPr>
          <w:ilvl w:val="0"/>
          <w:numId w:val="50"/>
        </w:numPr>
        <w:shd w:val="clear" w:color="auto" w:fill="FFFFFF"/>
        <w:jc w:val="both"/>
        <w:rPr>
          <w:kern w:val="1"/>
          <w:sz w:val="28"/>
          <w:szCs w:val="28"/>
        </w:rPr>
      </w:pPr>
      <w:r w:rsidRPr="00720277">
        <w:rPr>
          <w:kern w:val="1"/>
          <w:sz w:val="28"/>
          <w:szCs w:val="28"/>
        </w:rPr>
        <w:t>Refacerea acoperișului tip terasă prin h</w:t>
      </w:r>
      <w:r w:rsidRPr="00720277">
        <w:rPr>
          <w:sz w:val="28"/>
          <w:szCs w:val="28"/>
        </w:rPr>
        <w:t>idroizolație cu 2 straturi de membrană bituminoasă la acoperiș tip terasă și termoizolație cu plăci din polistiren extrudat 1250x600x50 mm;</w:t>
      </w:r>
    </w:p>
    <w:p w14:paraId="14634113" w14:textId="46ECC113" w:rsidR="0082143B" w:rsidRPr="00720277" w:rsidRDefault="0082143B" w:rsidP="0082143B">
      <w:pPr>
        <w:pStyle w:val="Listparagraf"/>
        <w:numPr>
          <w:ilvl w:val="0"/>
          <w:numId w:val="50"/>
        </w:numPr>
        <w:shd w:val="clear" w:color="auto" w:fill="FFFFFF"/>
        <w:jc w:val="both"/>
        <w:rPr>
          <w:kern w:val="1"/>
          <w:sz w:val="28"/>
          <w:szCs w:val="28"/>
        </w:rPr>
      </w:pPr>
      <w:r w:rsidRPr="00720277">
        <w:rPr>
          <w:sz w:val="28"/>
          <w:szCs w:val="28"/>
        </w:rPr>
        <w:t>Înlocuirea aticului la acoperiș;</w:t>
      </w:r>
    </w:p>
    <w:p w14:paraId="3EC444A7" w14:textId="6BAF26D2" w:rsidR="0082143B" w:rsidRPr="00720277" w:rsidRDefault="0082143B" w:rsidP="0082143B">
      <w:pPr>
        <w:pStyle w:val="Listparagraf"/>
        <w:numPr>
          <w:ilvl w:val="0"/>
          <w:numId w:val="50"/>
        </w:numPr>
        <w:shd w:val="clear" w:color="auto" w:fill="FFFFFF"/>
        <w:jc w:val="both"/>
        <w:rPr>
          <w:kern w:val="1"/>
          <w:sz w:val="28"/>
          <w:szCs w:val="28"/>
        </w:rPr>
      </w:pPr>
      <w:r w:rsidRPr="00720277">
        <w:rPr>
          <w:sz w:val="28"/>
          <w:szCs w:val="28"/>
        </w:rPr>
        <w:t>Înlocuirea ușilor cu unele din tâmplărie aluminiu;</w:t>
      </w:r>
    </w:p>
    <w:p w14:paraId="0A8A90D7" w14:textId="2563893F" w:rsidR="0082143B" w:rsidRPr="00720277" w:rsidRDefault="0082143B" w:rsidP="0082143B">
      <w:pPr>
        <w:pStyle w:val="Listparagraf"/>
        <w:numPr>
          <w:ilvl w:val="0"/>
          <w:numId w:val="50"/>
        </w:numPr>
        <w:shd w:val="clear" w:color="auto" w:fill="FFFFFF"/>
        <w:jc w:val="both"/>
        <w:rPr>
          <w:sz w:val="28"/>
          <w:szCs w:val="28"/>
        </w:rPr>
      </w:pPr>
      <w:r w:rsidRPr="00720277">
        <w:rPr>
          <w:sz w:val="28"/>
          <w:szCs w:val="28"/>
        </w:rPr>
        <w:t>Înlocuirea ferestrelor cu unele din tâmplărie PVC;</w:t>
      </w:r>
    </w:p>
    <w:p w14:paraId="4A2E01EE" w14:textId="7AA572C0" w:rsidR="0082143B" w:rsidRPr="00720277" w:rsidRDefault="0082143B" w:rsidP="0082143B">
      <w:pPr>
        <w:pStyle w:val="Listparagraf"/>
        <w:numPr>
          <w:ilvl w:val="0"/>
          <w:numId w:val="50"/>
        </w:numPr>
        <w:shd w:val="clear" w:color="auto" w:fill="FFFFFF"/>
        <w:jc w:val="both"/>
        <w:rPr>
          <w:sz w:val="28"/>
          <w:szCs w:val="28"/>
        </w:rPr>
      </w:pPr>
      <w:r w:rsidRPr="00720277">
        <w:rPr>
          <w:sz w:val="28"/>
          <w:szCs w:val="28"/>
        </w:rPr>
        <w:t>Înlocuirea ușilor interioare din lemn cu altele din lemn;</w:t>
      </w:r>
    </w:p>
    <w:p w14:paraId="00E3373D" w14:textId="27CBD1DA" w:rsidR="0082143B" w:rsidRPr="00720277" w:rsidRDefault="0082143B" w:rsidP="0082143B">
      <w:pPr>
        <w:pStyle w:val="Listparagraf"/>
        <w:numPr>
          <w:ilvl w:val="0"/>
          <w:numId w:val="50"/>
        </w:numPr>
        <w:shd w:val="clear" w:color="auto" w:fill="FFFFFF"/>
        <w:jc w:val="both"/>
        <w:rPr>
          <w:sz w:val="28"/>
          <w:szCs w:val="28"/>
        </w:rPr>
      </w:pPr>
      <w:r w:rsidRPr="00720277">
        <w:rPr>
          <w:sz w:val="28"/>
          <w:szCs w:val="28"/>
        </w:rPr>
        <w:t>Dotări</w:t>
      </w:r>
    </w:p>
    <w:p w14:paraId="097FB47F" w14:textId="77777777" w:rsidR="004579D3" w:rsidRPr="00720277" w:rsidRDefault="004579D3">
      <w:pPr>
        <w:pStyle w:val="Style11"/>
        <w:widowControl/>
        <w:spacing w:line="25" w:lineRule="atLeast"/>
        <w:jc w:val="both"/>
        <w:rPr>
          <w:sz w:val="28"/>
          <w:szCs w:val="28"/>
          <w:lang w:val="ro-RO"/>
        </w:rPr>
      </w:pPr>
    </w:p>
    <w:p w14:paraId="266B323E" w14:textId="77777777" w:rsidR="0082143B" w:rsidRPr="00720277" w:rsidRDefault="0082143B">
      <w:pPr>
        <w:pStyle w:val="Style11"/>
        <w:widowControl/>
        <w:spacing w:line="25" w:lineRule="atLeast"/>
        <w:jc w:val="both"/>
        <w:rPr>
          <w:sz w:val="28"/>
          <w:szCs w:val="28"/>
          <w:lang w:val="ro-RO"/>
        </w:rPr>
      </w:pPr>
    </w:p>
    <w:p w14:paraId="033C155A" w14:textId="77777777" w:rsidR="004579D3" w:rsidRPr="00720277" w:rsidRDefault="004579D3" w:rsidP="006E3147">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310" w:name="_Toc12266"/>
      <w:bookmarkStart w:id="311" w:name="_Toc29097"/>
      <w:r w:rsidRPr="00720277">
        <w:rPr>
          <w:bCs w:val="0"/>
          <w:i w:val="0"/>
          <w:iCs/>
        </w:rPr>
        <w:lastRenderedPageBreak/>
        <w:t>b)    Analiza cererii de bunuri și servicii care justifică necesitatea și dimensionarea investiției, inclusiv prognoze pe termen mediu și lung;</w:t>
      </w:r>
      <w:bookmarkEnd w:id="310"/>
      <w:bookmarkEnd w:id="311"/>
      <w:r w:rsidRPr="00720277">
        <w:rPr>
          <w:bCs w:val="0"/>
          <w:i w:val="0"/>
          <w:iCs/>
        </w:rPr>
        <w:t xml:space="preserve"> </w:t>
      </w:r>
    </w:p>
    <w:p w14:paraId="330BCD6D" w14:textId="77777777" w:rsidR="004579D3" w:rsidRPr="00720277" w:rsidRDefault="004579D3">
      <w:pPr>
        <w:pStyle w:val="Style11"/>
        <w:widowControl/>
        <w:spacing w:line="25" w:lineRule="atLeast"/>
        <w:ind w:firstLine="709"/>
        <w:jc w:val="both"/>
        <w:rPr>
          <w:rFonts w:cs="Times New Roman"/>
          <w:sz w:val="28"/>
          <w:szCs w:val="28"/>
          <w:lang w:val="ro-RO"/>
        </w:rPr>
      </w:pPr>
    </w:p>
    <w:p w14:paraId="5F66E8B9" w14:textId="545DCBEF" w:rsidR="0082143B" w:rsidRPr="00720277" w:rsidRDefault="0082143B" w:rsidP="0082143B">
      <w:pPr>
        <w:ind w:firstLine="720"/>
        <w:jc w:val="both"/>
        <w:rPr>
          <w:sz w:val="28"/>
          <w:szCs w:val="28"/>
        </w:rPr>
      </w:pPr>
      <w:r w:rsidRPr="00720277">
        <w:rPr>
          <w:sz w:val="28"/>
          <w:szCs w:val="28"/>
        </w:rPr>
        <w:t>Potrivit datelor furnizate de Institutul Național de Statistică, în județul Argeș poate fi observată o tendință generală de scădere a activităților culturale, existând însă diferențe importante între diferitele categorii de instituții de spectacol, ceea ce sugerează necesitatea promovării activităților desfășurate în cadrul Teatrului Alexandru Davila.</w:t>
      </w:r>
    </w:p>
    <w:p w14:paraId="2A8182D7" w14:textId="77777777" w:rsidR="0082143B" w:rsidRPr="00720277" w:rsidRDefault="0082143B">
      <w:pPr>
        <w:ind w:firstLine="720"/>
        <w:jc w:val="both"/>
        <w:rPr>
          <w:color w:val="FF0000"/>
          <w:sz w:val="28"/>
          <w:szCs w:val="28"/>
        </w:rPr>
      </w:pPr>
    </w:p>
    <w:p w14:paraId="2853BD6B" w14:textId="77777777" w:rsidR="0082143B" w:rsidRPr="00720277" w:rsidRDefault="0082143B" w:rsidP="0082143B">
      <w:pPr>
        <w:ind w:firstLine="720"/>
        <w:jc w:val="center"/>
        <w:rPr>
          <w:rFonts w:cs="Times New Roman"/>
          <w:kern w:val="0"/>
          <w:lang w:eastAsia="ro-RO" w:bidi="ar-SA"/>
        </w:rPr>
      </w:pPr>
      <w:r w:rsidRPr="00720277">
        <w:rPr>
          <w:b/>
          <w:bCs/>
          <w:color w:val="000000"/>
          <w:shd w:val="clear" w:color="auto" w:fill="9DBAE8"/>
        </w:rPr>
        <w:t xml:space="preserve">Spectacole si concerte la </w:t>
      </w:r>
      <w:proofErr w:type="spellStart"/>
      <w:r w:rsidRPr="00720277">
        <w:rPr>
          <w:b/>
          <w:bCs/>
          <w:color w:val="000000"/>
          <w:shd w:val="clear" w:color="auto" w:fill="9DBAE8"/>
        </w:rPr>
        <w:t>institutiile</w:t>
      </w:r>
      <w:proofErr w:type="spellEnd"/>
      <w:r w:rsidRPr="00720277">
        <w:rPr>
          <w:b/>
          <w:bCs/>
          <w:color w:val="000000"/>
          <w:shd w:val="clear" w:color="auto" w:fill="9DBAE8"/>
        </w:rPr>
        <w:t xml:space="preserve"> si companiile de spectacole sau concerte pe categorii de </w:t>
      </w:r>
      <w:proofErr w:type="spellStart"/>
      <w:r w:rsidRPr="00720277">
        <w:rPr>
          <w:b/>
          <w:bCs/>
          <w:color w:val="000000"/>
          <w:shd w:val="clear" w:color="auto" w:fill="9DBAE8"/>
        </w:rPr>
        <w:t>unitati</w:t>
      </w:r>
      <w:proofErr w:type="spellEnd"/>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413"/>
        <w:gridCol w:w="1276"/>
        <w:gridCol w:w="1559"/>
        <w:gridCol w:w="1418"/>
        <w:gridCol w:w="1275"/>
      </w:tblGrid>
      <w:tr w:rsidR="0082143B" w:rsidRPr="00720277" w14:paraId="4EE024FE" w14:textId="77777777" w:rsidTr="0082143B">
        <w:trPr>
          <w:trHeight w:val="292"/>
        </w:trPr>
        <w:tc>
          <w:tcPr>
            <w:tcW w:w="3260" w:type="dxa"/>
            <w:vMerge w:val="restart"/>
            <w:tcBorders>
              <w:top w:val="single" w:sz="4" w:space="0" w:color="auto"/>
              <w:left w:val="single" w:sz="4" w:space="0" w:color="auto"/>
              <w:bottom w:val="single" w:sz="4" w:space="0" w:color="auto"/>
              <w:right w:val="single" w:sz="4" w:space="0" w:color="auto"/>
            </w:tcBorders>
            <w:vAlign w:val="center"/>
            <w:hideMark/>
          </w:tcPr>
          <w:p w14:paraId="2F967442" w14:textId="77777777" w:rsidR="0082143B" w:rsidRPr="00720277" w:rsidRDefault="0082143B">
            <w:pPr>
              <w:jc w:val="center"/>
              <w:rPr>
                <w:b/>
                <w:bCs/>
                <w:color w:val="000000"/>
                <w:lang w:eastAsia="en-US"/>
              </w:rPr>
            </w:pPr>
            <w:r w:rsidRPr="00720277">
              <w:rPr>
                <w:b/>
                <w:bCs/>
                <w:color w:val="000000"/>
              </w:rPr>
              <w:t xml:space="preserve">Categorii de </w:t>
            </w:r>
            <w:proofErr w:type="spellStart"/>
            <w:r w:rsidRPr="00720277">
              <w:rPr>
                <w:b/>
                <w:bCs/>
                <w:color w:val="000000"/>
              </w:rPr>
              <w:t>institutii</w:t>
            </w:r>
            <w:proofErr w:type="spellEnd"/>
            <w:r w:rsidRPr="00720277">
              <w:rPr>
                <w:b/>
                <w:bCs/>
                <w:color w:val="000000"/>
              </w:rPr>
              <w:t xml:space="preserve"> de spectacol-jud. </w:t>
            </w:r>
            <w:proofErr w:type="spellStart"/>
            <w:r w:rsidRPr="00720277">
              <w:rPr>
                <w:b/>
                <w:bCs/>
                <w:color w:val="000000"/>
              </w:rPr>
              <w:t>Arges</w:t>
            </w:r>
            <w:proofErr w:type="spellEnd"/>
          </w:p>
        </w:tc>
        <w:tc>
          <w:tcPr>
            <w:tcW w:w="6941" w:type="dxa"/>
            <w:gridSpan w:val="5"/>
            <w:tcBorders>
              <w:top w:val="single" w:sz="4" w:space="0" w:color="auto"/>
              <w:left w:val="single" w:sz="4" w:space="0" w:color="auto"/>
              <w:bottom w:val="single" w:sz="4" w:space="0" w:color="auto"/>
              <w:right w:val="single" w:sz="4" w:space="0" w:color="auto"/>
            </w:tcBorders>
            <w:vAlign w:val="center"/>
            <w:hideMark/>
          </w:tcPr>
          <w:p w14:paraId="39F6DF45" w14:textId="77777777" w:rsidR="0082143B" w:rsidRPr="00720277" w:rsidRDefault="0082143B">
            <w:pPr>
              <w:jc w:val="center"/>
              <w:rPr>
                <w:b/>
                <w:bCs/>
                <w:color w:val="000000"/>
              </w:rPr>
            </w:pPr>
            <w:r w:rsidRPr="00720277">
              <w:rPr>
                <w:b/>
                <w:bCs/>
                <w:color w:val="000000"/>
              </w:rPr>
              <w:t>Ani</w:t>
            </w:r>
          </w:p>
        </w:tc>
      </w:tr>
      <w:tr w:rsidR="0082143B" w:rsidRPr="00720277" w14:paraId="45299BE4" w14:textId="77777777" w:rsidTr="0082143B">
        <w:trPr>
          <w:trHeight w:val="2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F816B1" w14:textId="77777777" w:rsidR="0082143B" w:rsidRPr="00720277" w:rsidRDefault="0082143B">
            <w:pPr>
              <w:rPr>
                <w:rFonts w:cs="Times New Roman"/>
                <w:b/>
                <w:bCs/>
                <w:color w:val="000000"/>
                <w:lang w:eastAsia="en-US"/>
              </w:rPr>
            </w:pPr>
          </w:p>
        </w:tc>
        <w:tc>
          <w:tcPr>
            <w:tcW w:w="1413" w:type="dxa"/>
            <w:tcBorders>
              <w:top w:val="single" w:sz="4" w:space="0" w:color="auto"/>
              <w:left w:val="single" w:sz="4" w:space="0" w:color="auto"/>
              <w:bottom w:val="single" w:sz="4" w:space="0" w:color="auto"/>
              <w:right w:val="single" w:sz="4" w:space="0" w:color="auto"/>
            </w:tcBorders>
            <w:vAlign w:val="center"/>
            <w:hideMark/>
          </w:tcPr>
          <w:p w14:paraId="538B45CA" w14:textId="77777777" w:rsidR="0082143B" w:rsidRPr="00720277" w:rsidRDefault="0082143B">
            <w:pPr>
              <w:jc w:val="center"/>
              <w:rPr>
                <w:b/>
                <w:bCs/>
                <w:color w:val="000000"/>
              </w:rPr>
            </w:pPr>
            <w:r w:rsidRPr="00720277">
              <w:rPr>
                <w:b/>
                <w:bCs/>
                <w:color w:val="000000"/>
              </w:rPr>
              <w:t>Anul 2018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10126C8" w14:textId="77777777" w:rsidR="0082143B" w:rsidRPr="00720277" w:rsidRDefault="0082143B">
            <w:pPr>
              <w:jc w:val="center"/>
              <w:rPr>
                <w:b/>
                <w:bCs/>
                <w:color w:val="000000"/>
              </w:rPr>
            </w:pPr>
            <w:r w:rsidRPr="00720277">
              <w:rPr>
                <w:b/>
                <w:bCs/>
                <w:color w:val="000000"/>
              </w:rPr>
              <w:t>Anul 2019</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4399CAD" w14:textId="77777777" w:rsidR="0082143B" w:rsidRPr="00720277" w:rsidRDefault="0082143B">
            <w:pPr>
              <w:jc w:val="center"/>
              <w:rPr>
                <w:b/>
                <w:bCs/>
                <w:color w:val="000000"/>
              </w:rPr>
            </w:pPr>
            <w:r w:rsidRPr="00720277">
              <w:rPr>
                <w:b/>
                <w:bCs/>
                <w:color w:val="000000"/>
              </w:rPr>
              <w:t>Anul 2020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13C6067" w14:textId="77777777" w:rsidR="0082143B" w:rsidRPr="00720277" w:rsidRDefault="0082143B">
            <w:pPr>
              <w:jc w:val="center"/>
              <w:rPr>
                <w:b/>
                <w:bCs/>
                <w:color w:val="000000"/>
              </w:rPr>
            </w:pPr>
            <w:r w:rsidRPr="00720277">
              <w:rPr>
                <w:b/>
                <w:bCs/>
                <w:color w:val="000000"/>
              </w:rPr>
              <w:t>Anul 2021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44B3B2A" w14:textId="77777777" w:rsidR="0082143B" w:rsidRPr="00720277" w:rsidRDefault="0082143B">
            <w:pPr>
              <w:jc w:val="center"/>
              <w:rPr>
                <w:b/>
                <w:bCs/>
                <w:color w:val="000000"/>
              </w:rPr>
            </w:pPr>
            <w:r w:rsidRPr="00720277">
              <w:rPr>
                <w:b/>
                <w:bCs/>
                <w:color w:val="000000"/>
              </w:rPr>
              <w:t>Anul 2022</w:t>
            </w:r>
          </w:p>
        </w:tc>
      </w:tr>
      <w:tr w:rsidR="0082143B" w:rsidRPr="00720277" w14:paraId="3F4C3D2D" w14:textId="77777777" w:rsidTr="0082143B">
        <w:trPr>
          <w:trHeight w:val="2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4E474D" w14:textId="77777777" w:rsidR="0082143B" w:rsidRPr="00720277" w:rsidRDefault="0082143B">
            <w:pPr>
              <w:rPr>
                <w:rFonts w:cs="Times New Roman"/>
                <w:b/>
                <w:bCs/>
                <w:color w:val="000000"/>
                <w:lang w:eastAsia="en-US"/>
              </w:rPr>
            </w:pPr>
          </w:p>
        </w:tc>
        <w:tc>
          <w:tcPr>
            <w:tcW w:w="6941" w:type="dxa"/>
            <w:gridSpan w:val="5"/>
            <w:tcBorders>
              <w:top w:val="single" w:sz="4" w:space="0" w:color="auto"/>
              <w:left w:val="single" w:sz="4" w:space="0" w:color="auto"/>
              <w:bottom w:val="single" w:sz="4" w:space="0" w:color="auto"/>
              <w:right w:val="single" w:sz="4" w:space="0" w:color="auto"/>
            </w:tcBorders>
            <w:vAlign w:val="center"/>
            <w:hideMark/>
          </w:tcPr>
          <w:p w14:paraId="1E124E22" w14:textId="77777777" w:rsidR="0082143B" w:rsidRPr="00720277" w:rsidRDefault="0082143B">
            <w:pPr>
              <w:jc w:val="center"/>
              <w:rPr>
                <w:b/>
                <w:bCs/>
                <w:color w:val="000000"/>
              </w:rPr>
            </w:pPr>
            <w:r w:rsidRPr="00720277">
              <w:rPr>
                <w:b/>
                <w:bCs/>
                <w:color w:val="000000"/>
              </w:rPr>
              <w:t xml:space="preserve">UM: </w:t>
            </w:r>
            <w:proofErr w:type="spellStart"/>
            <w:r w:rsidRPr="00720277">
              <w:rPr>
                <w:b/>
                <w:bCs/>
                <w:color w:val="000000"/>
              </w:rPr>
              <w:t>Numar</w:t>
            </w:r>
            <w:proofErr w:type="spellEnd"/>
          </w:p>
        </w:tc>
      </w:tr>
      <w:tr w:rsidR="0082143B" w:rsidRPr="00720277" w14:paraId="7A3A9B77" w14:textId="77777777" w:rsidTr="0082143B">
        <w:trPr>
          <w:trHeight w:val="292"/>
        </w:trPr>
        <w:tc>
          <w:tcPr>
            <w:tcW w:w="3260" w:type="dxa"/>
            <w:tcBorders>
              <w:top w:val="single" w:sz="4" w:space="0" w:color="auto"/>
              <w:left w:val="single" w:sz="4" w:space="0" w:color="auto"/>
              <w:bottom w:val="single" w:sz="4" w:space="0" w:color="auto"/>
              <w:right w:val="single" w:sz="4" w:space="0" w:color="auto"/>
            </w:tcBorders>
            <w:vAlign w:val="center"/>
            <w:hideMark/>
          </w:tcPr>
          <w:p w14:paraId="6AD3C47B" w14:textId="77777777" w:rsidR="0082143B" w:rsidRPr="00720277" w:rsidRDefault="0082143B">
            <w:pPr>
              <w:jc w:val="center"/>
              <w:rPr>
                <w:b/>
                <w:bCs/>
                <w:color w:val="000000"/>
              </w:rPr>
            </w:pPr>
            <w:r w:rsidRPr="00720277">
              <w:rPr>
                <w:b/>
                <w:bCs/>
                <w:color w:val="000000"/>
              </w:rPr>
              <w:t>Total</w:t>
            </w:r>
          </w:p>
        </w:tc>
        <w:tc>
          <w:tcPr>
            <w:tcW w:w="1413" w:type="dxa"/>
            <w:tcBorders>
              <w:top w:val="single" w:sz="4" w:space="0" w:color="auto"/>
              <w:left w:val="single" w:sz="4" w:space="0" w:color="auto"/>
              <w:bottom w:val="single" w:sz="4" w:space="0" w:color="auto"/>
              <w:right w:val="single" w:sz="4" w:space="0" w:color="auto"/>
            </w:tcBorders>
            <w:vAlign w:val="bottom"/>
            <w:hideMark/>
          </w:tcPr>
          <w:p w14:paraId="59259A6B" w14:textId="77777777" w:rsidR="0082143B" w:rsidRPr="00720277" w:rsidRDefault="0082143B">
            <w:pPr>
              <w:jc w:val="right"/>
              <w:rPr>
                <w:color w:val="000000"/>
              </w:rPr>
            </w:pPr>
            <w:r w:rsidRPr="00720277">
              <w:rPr>
                <w:color w:val="000000"/>
              </w:rPr>
              <w:t>439</w:t>
            </w:r>
          </w:p>
        </w:tc>
        <w:tc>
          <w:tcPr>
            <w:tcW w:w="1276" w:type="dxa"/>
            <w:tcBorders>
              <w:top w:val="single" w:sz="4" w:space="0" w:color="auto"/>
              <w:left w:val="single" w:sz="4" w:space="0" w:color="auto"/>
              <w:bottom w:val="single" w:sz="4" w:space="0" w:color="auto"/>
              <w:right w:val="single" w:sz="4" w:space="0" w:color="auto"/>
            </w:tcBorders>
            <w:vAlign w:val="bottom"/>
            <w:hideMark/>
          </w:tcPr>
          <w:p w14:paraId="12A1DEE7" w14:textId="77777777" w:rsidR="0082143B" w:rsidRPr="00720277" w:rsidRDefault="0082143B">
            <w:pPr>
              <w:jc w:val="right"/>
              <w:rPr>
                <w:color w:val="000000"/>
              </w:rPr>
            </w:pPr>
            <w:r w:rsidRPr="00720277">
              <w:rPr>
                <w:color w:val="000000"/>
              </w:rPr>
              <w:t>473</w:t>
            </w:r>
          </w:p>
        </w:tc>
        <w:tc>
          <w:tcPr>
            <w:tcW w:w="1559" w:type="dxa"/>
            <w:tcBorders>
              <w:top w:val="single" w:sz="4" w:space="0" w:color="auto"/>
              <w:left w:val="single" w:sz="4" w:space="0" w:color="auto"/>
              <w:bottom w:val="single" w:sz="4" w:space="0" w:color="auto"/>
              <w:right w:val="single" w:sz="4" w:space="0" w:color="auto"/>
            </w:tcBorders>
            <w:vAlign w:val="bottom"/>
            <w:hideMark/>
          </w:tcPr>
          <w:p w14:paraId="66F10A33" w14:textId="77777777" w:rsidR="0082143B" w:rsidRPr="00720277" w:rsidRDefault="0082143B">
            <w:pPr>
              <w:jc w:val="right"/>
              <w:rPr>
                <w:color w:val="000000"/>
              </w:rPr>
            </w:pPr>
            <w:r w:rsidRPr="00720277">
              <w:rPr>
                <w:color w:val="000000"/>
              </w:rPr>
              <w:t>166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8212EE7" w14:textId="77777777" w:rsidR="0082143B" w:rsidRPr="00720277" w:rsidRDefault="0082143B">
            <w:pPr>
              <w:jc w:val="right"/>
              <w:rPr>
                <w:color w:val="000000"/>
              </w:rPr>
            </w:pPr>
            <w:r w:rsidRPr="00720277">
              <w:rPr>
                <w:color w:val="000000"/>
              </w:rPr>
              <w:t>224</w:t>
            </w:r>
          </w:p>
        </w:tc>
        <w:tc>
          <w:tcPr>
            <w:tcW w:w="1275" w:type="dxa"/>
            <w:tcBorders>
              <w:top w:val="single" w:sz="4" w:space="0" w:color="auto"/>
              <w:left w:val="single" w:sz="4" w:space="0" w:color="auto"/>
              <w:bottom w:val="single" w:sz="4" w:space="0" w:color="auto"/>
              <w:right w:val="single" w:sz="4" w:space="0" w:color="auto"/>
            </w:tcBorders>
            <w:vAlign w:val="bottom"/>
            <w:hideMark/>
          </w:tcPr>
          <w:p w14:paraId="3C112EBB" w14:textId="77777777" w:rsidR="0082143B" w:rsidRPr="00720277" w:rsidRDefault="0082143B">
            <w:pPr>
              <w:jc w:val="right"/>
              <w:rPr>
                <w:color w:val="000000"/>
              </w:rPr>
            </w:pPr>
            <w:r w:rsidRPr="00720277">
              <w:rPr>
                <w:color w:val="000000"/>
              </w:rPr>
              <w:t>274</w:t>
            </w:r>
          </w:p>
        </w:tc>
      </w:tr>
      <w:tr w:rsidR="0082143B" w:rsidRPr="00720277" w14:paraId="676A6C9D" w14:textId="77777777" w:rsidTr="0082143B">
        <w:trPr>
          <w:trHeight w:val="292"/>
        </w:trPr>
        <w:tc>
          <w:tcPr>
            <w:tcW w:w="3260" w:type="dxa"/>
            <w:tcBorders>
              <w:top w:val="single" w:sz="4" w:space="0" w:color="auto"/>
              <w:left w:val="single" w:sz="4" w:space="0" w:color="auto"/>
              <w:bottom w:val="single" w:sz="4" w:space="0" w:color="auto"/>
              <w:right w:val="single" w:sz="4" w:space="0" w:color="auto"/>
            </w:tcBorders>
            <w:vAlign w:val="center"/>
            <w:hideMark/>
          </w:tcPr>
          <w:p w14:paraId="356B14C6" w14:textId="77777777" w:rsidR="0082143B" w:rsidRPr="00720277" w:rsidRDefault="0082143B">
            <w:pPr>
              <w:jc w:val="center"/>
              <w:rPr>
                <w:b/>
                <w:bCs/>
                <w:color w:val="000000"/>
              </w:rPr>
            </w:pPr>
            <w:r w:rsidRPr="00720277">
              <w:rPr>
                <w:b/>
                <w:bCs/>
                <w:color w:val="000000"/>
              </w:rPr>
              <w:t>Dramatice</w:t>
            </w:r>
          </w:p>
        </w:tc>
        <w:tc>
          <w:tcPr>
            <w:tcW w:w="1413" w:type="dxa"/>
            <w:tcBorders>
              <w:top w:val="single" w:sz="4" w:space="0" w:color="auto"/>
              <w:left w:val="single" w:sz="4" w:space="0" w:color="auto"/>
              <w:bottom w:val="single" w:sz="4" w:space="0" w:color="auto"/>
              <w:right w:val="single" w:sz="4" w:space="0" w:color="auto"/>
            </w:tcBorders>
            <w:vAlign w:val="bottom"/>
            <w:hideMark/>
          </w:tcPr>
          <w:p w14:paraId="6808C32C" w14:textId="77777777" w:rsidR="0082143B" w:rsidRPr="00720277" w:rsidRDefault="0082143B">
            <w:pPr>
              <w:jc w:val="right"/>
              <w:rPr>
                <w:color w:val="000000"/>
              </w:rPr>
            </w:pPr>
            <w:r w:rsidRPr="00720277">
              <w:rPr>
                <w:color w:val="000000"/>
              </w:rPr>
              <w:t>66</w:t>
            </w:r>
          </w:p>
        </w:tc>
        <w:tc>
          <w:tcPr>
            <w:tcW w:w="1276" w:type="dxa"/>
            <w:tcBorders>
              <w:top w:val="single" w:sz="4" w:space="0" w:color="auto"/>
              <w:left w:val="single" w:sz="4" w:space="0" w:color="auto"/>
              <w:bottom w:val="single" w:sz="4" w:space="0" w:color="auto"/>
              <w:right w:val="single" w:sz="4" w:space="0" w:color="auto"/>
            </w:tcBorders>
            <w:vAlign w:val="bottom"/>
            <w:hideMark/>
          </w:tcPr>
          <w:p w14:paraId="3334679F" w14:textId="77777777" w:rsidR="0082143B" w:rsidRPr="00720277" w:rsidRDefault="0082143B">
            <w:pPr>
              <w:jc w:val="right"/>
              <w:rPr>
                <w:color w:val="000000"/>
              </w:rPr>
            </w:pPr>
            <w:r w:rsidRPr="00720277">
              <w:rPr>
                <w:color w:val="000000"/>
              </w:rPr>
              <w:t>71</w:t>
            </w:r>
          </w:p>
        </w:tc>
        <w:tc>
          <w:tcPr>
            <w:tcW w:w="1559" w:type="dxa"/>
            <w:tcBorders>
              <w:top w:val="single" w:sz="4" w:space="0" w:color="auto"/>
              <w:left w:val="single" w:sz="4" w:space="0" w:color="auto"/>
              <w:bottom w:val="single" w:sz="4" w:space="0" w:color="auto"/>
              <w:right w:val="single" w:sz="4" w:space="0" w:color="auto"/>
            </w:tcBorders>
            <w:vAlign w:val="bottom"/>
            <w:hideMark/>
          </w:tcPr>
          <w:p w14:paraId="7C78032B" w14:textId="77777777" w:rsidR="0082143B" w:rsidRPr="00720277" w:rsidRDefault="0082143B">
            <w:pPr>
              <w:jc w:val="right"/>
              <w:rPr>
                <w:color w:val="000000"/>
              </w:rPr>
            </w:pPr>
            <w:r w:rsidRPr="00720277">
              <w:rPr>
                <w:color w:val="000000"/>
              </w:rPr>
              <w:t>33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1E829B" w14:textId="77777777" w:rsidR="0082143B" w:rsidRPr="00720277" w:rsidRDefault="0082143B">
            <w:pPr>
              <w:jc w:val="right"/>
              <w:rPr>
                <w:color w:val="000000"/>
              </w:rPr>
            </w:pPr>
            <w:r w:rsidRPr="00720277">
              <w:rPr>
                <w:color w:val="000000"/>
              </w:rPr>
              <w:t>58</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85430E" w14:textId="77777777" w:rsidR="0082143B" w:rsidRPr="00720277" w:rsidRDefault="0082143B">
            <w:pPr>
              <w:jc w:val="right"/>
              <w:rPr>
                <w:color w:val="000000"/>
              </w:rPr>
            </w:pPr>
            <w:r w:rsidRPr="00720277">
              <w:rPr>
                <w:color w:val="000000"/>
              </w:rPr>
              <w:t>41</w:t>
            </w:r>
          </w:p>
        </w:tc>
      </w:tr>
      <w:tr w:rsidR="0082143B" w:rsidRPr="00720277" w14:paraId="4F52203E" w14:textId="77777777" w:rsidTr="0082143B">
        <w:trPr>
          <w:trHeight w:val="292"/>
        </w:trPr>
        <w:tc>
          <w:tcPr>
            <w:tcW w:w="3260" w:type="dxa"/>
            <w:tcBorders>
              <w:top w:val="single" w:sz="4" w:space="0" w:color="auto"/>
              <w:left w:val="single" w:sz="4" w:space="0" w:color="auto"/>
              <w:bottom w:val="single" w:sz="4" w:space="0" w:color="auto"/>
              <w:right w:val="single" w:sz="4" w:space="0" w:color="auto"/>
            </w:tcBorders>
            <w:vAlign w:val="center"/>
            <w:hideMark/>
          </w:tcPr>
          <w:p w14:paraId="78D5BEE3" w14:textId="77777777" w:rsidR="0082143B" w:rsidRPr="00720277" w:rsidRDefault="0082143B">
            <w:pPr>
              <w:jc w:val="center"/>
              <w:rPr>
                <w:b/>
                <w:bCs/>
                <w:color w:val="000000"/>
              </w:rPr>
            </w:pPr>
            <w:r w:rsidRPr="00720277">
              <w:rPr>
                <w:b/>
                <w:bCs/>
                <w:color w:val="000000"/>
              </w:rPr>
              <w:t xml:space="preserve">De </w:t>
            </w:r>
            <w:proofErr w:type="spellStart"/>
            <w:r w:rsidRPr="00720277">
              <w:rPr>
                <w:b/>
                <w:bCs/>
                <w:color w:val="000000"/>
              </w:rPr>
              <w:t>papusi</w:t>
            </w:r>
            <w:proofErr w:type="spellEnd"/>
            <w:r w:rsidRPr="00720277">
              <w:rPr>
                <w:b/>
                <w:bCs/>
                <w:color w:val="000000"/>
              </w:rPr>
              <w:t xml:space="preserve"> si marionete</w:t>
            </w:r>
          </w:p>
        </w:tc>
        <w:tc>
          <w:tcPr>
            <w:tcW w:w="1413" w:type="dxa"/>
            <w:tcBorders>
              <w:top w:val="single" w:sz="4" w:space="0" w:color="auto"/>
              <w:left w:val="single" w:sz="4" w:space="0" w:color="auto"/>
              <w:bottom w:val="single" w:sz="4" w:space="0" w:color="auto"/>
              <w:right w:val="single" w:sz="4" w:space="0" w:color="auto"/>
            </w:tcBorders>
            <w:vAlign w:val="bottom"/>
            <w:hideMark/>
          </w:tcPr>
          <w:p w14:paraId="3B091455" w14:textId="77777777" w:rsidR="0082143B" w:rsidRPr="00720277" w:rsidRDefault="0082143B">
            <w:pPr>
              <w:jc w:val="right"/>
              <w:rPr>
                <w:color w:val="000000"/>
              </w:rPr>
            </w:pPr>
            <w:r w:rsidRPr="00720277">
              <w:rPr>
                <w:color w:val="000000"/>
              </w:rPr>
              <w:t>151</w:t>
            </w:r>
          </w:p>
        </w:tc>
        <w:tc>
          <w:tcPr>
            <w:tcW w:w="1276" w:type="dxa"/>
            <w:tcBorders>
              <w:top w:val="single" w:sz="4" w:space="0" w:color="auto"/>
              <w:left w:val="single" w:sz="4" w:space="0" w:color="auto"/>
              <w:bottom w:val="single" w:sz="4" w:space="0" w:color="auto"/>
              <w:right w:val="single" w:sz="4" w:space="0" w:color="auto"/>
            </w:tcBorders>
            <w:vAlign w:val="bottom"/>
            <w:hideMark/>
          </w:tcPr>
          <w:p w14:paraId="665DE31C" w14:textId="77777777" w:rsidR="0082143B" w:rsidRPr="00720277" w:rsidRDefault="0082143B">
            <w:pPr>
              <w:jc w:val="right"/>
              <w:rPr>
                <w:color w:val="000000"/>
              </w:rPr>
            </w:pPr>
            <w:r w:rsidRPr="00720277">
              <w:rPr>
                <w:color w:val="000000"/>
              </w:rPr>
              <w:t>101</w:t>
            </w:r>
          </w:p>
        </w:tc>
        <w:tc>
          <w:tcPr>
            <w:tcW w:w="1559" w:type="dxa"/>
            <w:tcBorders>
              <w:top w:val="single" w:sz="4" w:space="0" w:color="auto"/>
              <w:left w:val="single" w:sz="4" w:space="0" w:color="auto"/>
              <w:bottom w:val="single" w:sz="4" w:space="0" w:color="auto"/>
              <w:right w:val="single" w:sz="4" w:space="0" w:color="auto"/>
            </w:tcBorders>
            <w:vAlign w:val="bottom"/>
            <w:hideMark/>
          </w:tcPr>
          <w:p w14:paraId="3ADE8808" w14:textId="77777777" w:rsidR="0082143B" w:rsidRPr="00720277" w:rsidRDefault="0082143B">
            <w:pPr>
              <w:jc w:val="right"/>
              <w:rPr>
                <w:color w:val="000000"/>
              </w:rPr>
            </w:pPr>
            <w:r w:rsidRPr="00720277">
              <w:rPr>
                <w:color w:val="000000"/>
              </w:rPr>
              <w:t>56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615731A" w14:textId="77777777" w:rsidR="0082143B" w:rsidRPr="00720277" w:rsidRDefault="0082143B">
            <w:pPr>
              <w:jc w:val="right"/>
              <w:rPr>
                <w:color w:val="000000"/>
              </w:rPr>
            </w:pPr>
            <w:r w:rsidRPr="00720277">
              <w:rPr>
                <w:color w:val="000000"/>
              </w:rPr>
              <w:t>77</w:t>
            </w:r>
          </w:p>
        </w:tc>
        <w:tc>
          <w:tcPr>
            <w:tcW w:w="1275" w:type="dxa"/>
            <w:tcBorders>
              <w:top w:val="single" w:sz="4" w:space="0" w:color="auto"/>
              <w:left w:val="single" w:sz="4" w:space="0" w:color="auto"/>
              <w:bottom w:val="single" w:sz="4" w:space="0" w:color="auto"/>
              <w:right w:val="single" w:sz="4" w:space="0" w:color="auto"/>
            </w:tcBorders>
            <w:vAlign w:val="bottom"/>
            <w:hideMark/>
          </w:tcPr>
          <w:p w14:paraId="7FED57E6" w14:textId="77777777" w:rsidR="0082143B" w:rsidRPr="00720277" w:rsidRDefault="0082143B">
            <w:pPr>
              <w:jc w:val="right"/>
              <w:rPr>
                <w:color w:val="000000"/>
              </w:rPr>
            </w:pPr>
            <w:r w:rsidRPr="00720277">
              <w:rPr>
                <w:color w:val="000000"/>
              </w:rPr>
              <w:t>105</w:t>
            </w:r>
          </w:p>
        </w:tc>
      </w:tr>
      <w:tr w:rsidR="0082143B" w:rsidRPr="00720277" w14:paraId="6492CB81" w14:textId="77777777" w:rsidTr="0082143B">
        <w:trPr>
          <w:trHeight w:val="292"/>
        </w:trPr>
        <w:tc>
          <w:tcPr>
            <w:tcW w:w="3260" w:type="dxa"/>
            <w:tcBorders>
              <w:top w:val="single" w:sz="4" w:space="0" w:color="auto"/>
              <w:left w:val="single" w:sz="4" w:space="0" w:color="auto"/>
              <w:bottom w:val="single" w:sz="4" w:space="0" w:color="auto"/>
              <w:right w:val="single" w:sz="4" w:space="0" w:color="auto"/>
            </w:tcBorders>
            <w:vAlign w:val="center"/>
            <w:hideMark/>
          </w:tcPr>
          <w:p w14:paraId="1CABD6F2" w14:textId="77777777" w:rsidR="0082143B" w:rsidRPr="00720277" w:rsidRDefault="0082143B">
            <w:pPr>
              <w:jc w:val="center"/>
              <w:rPr>
                <w:b/>
                <w:bCs/>
                <w:color w:val="000000"/>
              </w:rPr>
            </w:pPr>
            <w:r w:rsidRPr="00720277">
              <w:rPr>
                <w:b/>
                <w:bCs/>
                <w:color w:val="000000"/>
              </w:rPr>
              <w:t>Muzicale de estrada si de opereta</w:t>
            </w:r>
          </w:p>
        </w:tc>
        <w:tc>
          <w:tcPr>
            <w:tcW w:w="1413" w:type="dxa"/>
            <w:tcBorders>
              <w:top w:val="single" w:sz="4" w:space="0" w:color="auto"/>
              <w:left w:val="single" w:sz="4" w:space="0" w:color="auto"/>
              <w:bottom w:val="single" w:sz="4" w:space="0" w:color="auto"/>
              <w:right w:val="single" w:sz="4" w:space="0" w:color="auto"/>
            </w:tcBorders>
            <w:vAlign w:val="bottom"/>
            <w:hideMark/>
          </w:tcPr>
          <w:p w14:paraId="0761D563" w14:textId="77777777" w:rsidR="0082143B" w:rsidRPr="00720277" w:rsidRDefault="0082143B">
            <w:pPr>
              <w:jc w:val="right"/>
              <w:rPr>
                <w:color w:val="000000"/>
              </w:rPr>
            </w:pPr>
            <w:r w:rsidRPr="00720277">
              <w:rPr>
                <w:color w:val="000000"/>
              </w:rPr>
              <w:t>35</w:t>
            </w:r>
          </w:p>
        </w:tc>
        <w:tc>
          <w:tcPr>
            <w:tcW w:w="1276" w:type="dxa"/>
            <w:tcBorders>
              <w:top w:val="single" w:sz="4" w:space="0" w:color="auto"/>
              <w:left w:val="single" w:sz="4" w:space="0" w:color="auto"/>
              <w:bottom w:val="single" w:sz="4" w:space="0" w:color="auto"/>
              <w:right w:val="single" w:sz="4" w:space="0" w:color="auto"/>
            </w:tcBorders>
            <w:vAlign w:val="bottom"/>
            <w:hideMark/>
          </w:tcPr>
          <w:p w14:paraId="4F43F7C7" w14:textId="77777777" w:rsidR="0082143B" w:rsidRPr="00720277" w:rsidRDefault="0082143B">
            <w:pPr>
              <w:jc w:val="right"/>
              <w:rPr>
                <w:color w:val="000000"/>
              </w:rPr>
            </w:pPr>
            <w:r w:rsidRPr="00720277">
              <w:rPr>
                <w:color w:val="000000"/>
              </w:rPr>
              <w:t>28</w:t>
            </w:r>
          </w:p>
        </w:tc>
        <w:tc>
          <w:tcPr>
            <w:tcW w:w="1559" w:type="dxa"/>
            <w:tcBorders>
              <w:top w:val="single" w:sz="4" w:space="0" w:color="auto"/>
              <w:left w:val="single" w:sz="4" w:space="0" w:color="auto"/>
              <w:bottom w:val="single" w:sz="4" w:space="0" w:color="auto"/>
              <w:right w:val="single" w:sz="4" w:space="0" w:color="auto"/>
            </w:tcBorders>
            <w:vAlign w:val="bottom"/>
            <w:hideMark/>
          </w:tcPr>
          <w:p w14:paraId="7D856BB3" w14:textId="77777777" w:rsidR="0082143B" w:rsidRPr="00720277" w:rsidRDefault="0082143B">
            <w:pPr>
              <w:jc w:val="right"/>
              <w:rPr>
                <w:color w:val="000000"/>
              </w:rPr>
            </w:pPr>
            <w:r w:rsidRPr="00720277">
              <w:rPr>
                <w:color w:val="000000"/>
              </w:rPr>
              <w:t>18</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281AD23" w14:textId="77777777" w:rsidR="0082143B" w:rsidRPr="00720277" w:rsidRDefault="0082143B">
            <w:pPr>
              <w:jc w:val="right"/>
              <w:rPr>
                <w:color w:val="000000"/>
              </w:rPr>
            </w:pPr>
            <w:r w:rsidRPr="00720277">
              <w:rPr>
                <w:color w:val="000000"/>
              </w:rPr>
              <w:t>18</w:t>
            </w:r>
          </w:p>
        </w:tc>
        <w:tc>
          <w:tcPr>
            <w:tcW w:w="1275" w:type="dxa"/>
            <w:tcBorders>
              <w:top w:val="single" w:sz="4" w:space="0" w:color="auto"/>
              <w:left w:val="single" w:sz="4" w:space="0" w:color="auto"/>
              <w:bottom w:val="single" w:sz="4" w:space="0" w:color="auto"/>
              <w:right w:val="single" w:sz="4" w:space="0" w:color="auto"/>
            </w:tcBorders>
            <w:vAlign w:val="bottom"/>
            <w:hideMark/>
          </w:tcPr>
          <w:p w14:paraId="43DBDBFA" w14:textId="77777777" w:rsidR="0082143B" w:rsidRPr="00720277" w:rsidRDefault="0082143B">
            <w:pPr>
              <w:jc w:val="right"/>
              <w:rPr>
                <w:color w:val="000000"/>
              </w:rPr>
            </w:pPr>
            <w:r w:rsidRPr="00720277">
              <w:rPr>
                <w:color w:val="000000"/>
              </w:rPr>
              <w:t>26</w:t>
            </w:r>
          </w:p>
        </w:tc>
      </w:tr>
      <w:tr w:rsidR="0082143B" w:rsidRPr="00720277" w14:paraId="138F1F9E" w14:textId="77777777" w:rsidTr="0082143B">
        <w:trPr>
          <w:trHeight w:val="292"/>
        </w:trPr>
        <w:tc>
          <w:tcPr>
            <w:tcW w:w="3260" w:type="dxa"/>
            <w:tcBorders>
              <w:top w:val="single" w:sz="4" w:space="0" w:color="auto"/>
              <w:left w:val="single" w:sz="4" w:space="0" w:color="auto"/>
              <w:bottom w:val="single" w:sz="4" w:space="0" w:color="auto"/>
              <w:right w:val="single" w:sz="4" w:space="0" w:color="auto"/>
            </w:tcBorders>
            <w:vAlign w:val="center"/>
            <w:hideMark/>
          </w:tcPr>
          <w:p w14:paraId="6E9601DB" w14:textId="77777777" w:rsidR="0082143B" w:rsidRPr="00720277" w:rsidRDefault="0082143B">
            <w:pPr>
              <w:jc w:val="center"/>
              <w:rPr>
                <w:b/>
                <w:bCs/>
                <w:color w:val="000000"/>
              </w:rPr>
            </w:pPr>
            <w:r w:rsidRPr="00720277">
              <w:rPr>
                <w:b/>
                <w:bCs/>
                <w:color w:val="000000"/>
              </w:rPr>
              <w:t>Filarmonica si orchestre simfonice</w:t>
            </w:r>
          </w:p>
        </w:tc>
        <w:tc>
          <w:tcPr>
            <w:tcW w:w="1413" w:type="dxa"/>
            <w:tcBorders>
              <w:top w:val="single" w:sz="4" w:space="0" w:color="auto"/>
              <w:left w:val="single" w:sz="4" w:space="0" w:color="auto"/>
              <w:bottom w:val="single" w:sz="4" w:space="0" w:color="auto"/>
              <w:right w:val="single" w:sz="4" w:space="0" w:color="auto"/>
            </w:tcBorders>
            <w:vAlign w:val="bottom"/>
            <w:hideMark/>
          </w:tcPr>
          <w:p w14:paraId="0BD22147" w14:textId="77777777" w:rsidR="0082143B" w:rsidRPr="00720277" w:rsidRDefault="0082143B">
            <w:pPr>
              <w:jc w:val="right"/>
              <w:rPr>
                <w:color w:val="000000"/>
              </w:rPr>
            </w:pPr>
            <w:r w:rsidRPr="00720277">
              <w:rPr>
                <w:color w:val="000000"/>
              </w:rPr>
              <w:t>78</w:t>
            </w:r>
          </w:p>
        </w:tc>
        <w:tc>
          <w:tcPr>
            <w:tcW w:w="1276" w:type="dxa"/>
            <w:tcBorders>
              <w:top w:val="single" w:sz="4" w:space="0" w:color="auto"/>
              <w:left w:val="single" w:sz="4" w:space="0" w:color="auto"/>
              <w:bottom w:val="single" w:sz="4" w:space="0" w:color="auto"/>
              <w:right w:val="single" w:sz="4" w:space="0" w:color="auto"/>
            </w:tcBorders>
            <w:vAlign w:val="bottom"/>
            <w:hideMark/>
          </w:tcPr>
          <w:p w14:paraId="175357DE" w14:textId="77777777" w:rsidR="0082143B" w:rsidRPr="00720277" w:rsidRDefault="0082143B">
            <w:pPr>
              <w:jc w:val="right"/>
              <w:rPr>
                <w:color w:val="000000"/>
              </w:rPr>
            </w:pPr>
            <w:r w:rsidRPr="00720277">
              <w:rPr>
                <w:color w:val="000000"/>
              </w:rPr>
              <w:t>80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735EA687" w14:textId="77777777" w:rsidR="0082143B" w:rsidRPr="00720277" w:rsidRDefault="0082143B">
            <w:pPr>
              <w:jc w:val="right"/>
              <w:rPr>
                <w:color w:val="000000"/>
              </w:rPr>
            </w:pPr>
            <w:r w:rsidRPr="00720277">
              <w:rPr>
                <w:color w:val="000000"/>
              </w:rPr>
              <w:t>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2782CE" w14:textId="77777777" w:rsidR="0082143B" w:rsidRPr="00720277" w:rsidRDefault="0082143B">
            <w:pPr>
              <w:jc w:val="right"/>
              <w:rPr>
                <w:color w:val="000000"/>
              </w:rPr>
            </w:pPr>
            <w:r w:rsidRPr="00720277">
              <w:rPr>
                <w:color w:val="000000"/>
              </w:rPr>
              <w:t>40</w:t>
            </w:r>
          </w:p>
        </w:tc>
        <w:tc>
          <w:tcPr>
            <w:tcW w:w="1275" w:type="dxa"/>
            <w:tcBorders>
              <w:top w:val="single" w:sz="4" w:space="0" w:color="auto"/>
              <w:left w:val="single" w:sz="4" w:space="0" w:color="auto"/>
              <w:bottom w:val="single" w:sz="4" w:space="0" w:color="auto"/>
              <w:right w:val="single" w:sz="4" w:space="0" w:color="auto"/>
            </w:tcBorders>
            <w:vAlign w:val="bottom"/>
            <w:hideMark/>
          </w:tcPr>
          <w:p w14:paraId="33D1D2C2" w14:textId="77777777" w:rsidR="0082143B" w:rsidRPr="00720277" w:rsidRDefault="0082143B">
            <w:pPr>
              <w:jc w:val="right"/>
              <w:rPr>
                <w:color w:val="000000"/>
              </w:rPr>
            </w:pPr>
            <w:r w:rsidRPr="00720277">
              <w:rPr>
                <w:color w:val="000000"/>
              </w:rPr>
              <w:t>85</w:t>
            </w:r>
          </w:p>
        </w:tc>
      </w:tr>
      <w:tr w:rsidR="0082143B" w:rsidRPr="00720277" w14:paraId="3C17A086" w14:textId="77777777" w:rsidTr="0082143B">
        <w:trPr>
          <w:trHeight w:val="292"/>
        </w:trPr>
        <w:tc>
          <w:tcPr>
            <w:tcW w:w="3260" w:type="dxa"/>
            <w:tcBorders>
              <w:top w:val="single" w:sz="4" w:space="0" w:color="auto"/>
              <w:left w:val="single" w:sz="4" w:space="0" w:color="auto"/>
              <w:bottom w:val="single" w:sz="4" w:space="0" w:color="auto"/>
              <w:right w:val="single" w:sz="4" w:space="0" w:color="auto"/>
            </w:tcBorders>
            <w:vAlign w:val="center"/>
            <w:hideMark/>
          </w:tcPr>
          <w:p w14:paraId="74BC9A48" w14:textId="77777777" w:rsidR="0082143B" w:rsidRPr="00720277" w:rsidRDefault="0082143B">
            <w:pPr>
              <w:jc w:val="center"/>
              <w:rPr>
                <w:b/>
                <w:bCs/>
                <w:color w:val="000000"/>
              </w:rPr>
            </w:pPr>
            <w:r w:rsidRPr="00720277">
              <w:rPr>
                <w:b/>
                <w:bCs/>
                <w:color w:val="000000"/>
              </w:rPr>
              <w:t>Orchestre populare</w:t>
            </w:r>
          </w:p>
        </w:tc>
        <w:tc>
          <w:tcPr>
            <w:tcW w:w="1413" w:type="dxa"/>
            <w:tcBorders>
              <w:top w:val="single" w:sz="4" w:space="0" w:color="auto"/>
              <w:left w:val="single" w:sz="4" w:space="0" w:color="auto"/>
              <w:bottom w:val="single" w:sz="4" w:space="0" w:color="auto"/>
              <w:right w:val="single" w:sz="4" w:space="0" w:color="auto"/>
            </w:tcBorders>
            <w:vAlign w:val="bottom"/>
            <w:hideMark/>
          </w:tcPr>
          <w:p w14:paraId="0277AA9B" w14:textId="77777777" w:rsidR="0082143B" w:rsidRPr="00720277" w:rsidRDefault="0082143B">
            <w:pPr>
              <w:jc w:val="right"/>
              <w:rPr>
                <w:color w:val="000000"/>
              </w:rPr>
            </w:pPr>
            <w:r w:rsidRPr="00720277">
              <w:rPr>
                <w:color w:val="000000"/>
              </w:rPr>
              <w:t>40</w:t>
            </w:r>
          </w:p>
        </w:tc>
        <w:tc>
          <w:tcPr>
            <w:tcW w:w="1276" w:type="dxa"/>
            <w:tcBorders>
              <w:top w:val="single" w:sz="4" w:space="0" w:color="auto"/>
              <w:left w:val="single" w:sz="4" w:space="0" w:color="auto"/>
              <w:bottom w:val="single" w:sz="4" w:space="0" w:color="auto"/>
              <w:right w:val="single" w:sz="4" w:space="0" w:color="auto"/>
            </w:tcBorders>
            <w:vAlign w:val="bottom"/>
            <w:hideMark/>
          </w:tcPr>
          <w:p w14:paraId="43D8A5E5" w14:textId="77777777" w:rsidR="0082143B" w:rsidRPr="00720277" w:rsidRDefault="0082143B">
            <w:pPr>
              <w:jc w:val="right"/>
              <w:rPr>
                <w:color w:val="000000"/>
              </w:rPr>
            </w:pPr>
            <w:r w:rsidRPr="00720277">
              <w:rPr>
                <w:color w:val="000000"/>
              </w:rPr>
              <w:t>56</w:t>
            </w:r>
          </w:p>
        </w:tc>
        <w:tc>
          <w:tcPr>
            <w:tcW w:w="1559" w:type="dxa"/>
            <w:tcBorders>
              <w:top w:val="single" w:sz="4" w:space="0" w:color="auto"/>
              <w:left w:val="single" w:sz="4" w:space="0" w:color="auto"/>
              <w:bottom w:val="single" w:sz="4" w:space="0" w:color="auto"/>
              <w:right w:val="single" w:sz="4" w:space="0" w:color="auto"/>
            </w:tcBorders>
            <w:vAlign w:val="bottom"/>
            <w:hideMark/>
          </w:tcPr>
          <w:p w14:paraId="696114C3" w14:textId="77777777" w:rsidR="0082143B" w:rsidRPr="00720277" w:rsidRDefault="0082143B">
            <w:pPr>
              <w:jc w:val="right"/>
              <w:rPr>
                <w:color w:val="000000"/>
              </w:rPr>
            </w:pPr>
            <w:r w:rsidRPr="00720277">
              <w:rPr>
                <w:color w:val="000000"/>
              </w:rPr>
              <w:t>14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667420" w14:textId="77777777" w:rsidR="0082143B" w:rsidRPr="00720277" w:rsidRDefault="0082143B">
            <w:pPr>
              <w:jc w:val="right"/>
              <w:rPr>
                <w:color w:val="000000"/>
              </w:rPr>
            </w:pPr>
            <w:r w:rsidRPr="00720277">
              <w:rPr>
                <w:color w:val="000000"/>
              </w:rPr>
              <w:t>30</w:t>
            </w:r>
          </w:p>
        </w:tc>
        <w:tc>
          <w:tcPr>
            <w:tcW w:w="1275" w:type="dxa"/>
            <w:tcBorders>
              <w:top w:val="single" w:sz="4" w:space="0" w:color="auto"/>
              <w:left w:val="single" w:sz="4" w:space="0" w:color="auto"/>
              <w:bottom w:val="single" w:sz="4" w:space="0" w:color="auto"/>
              <w:right w:val="single" w:sz="4" w:space="0" w:color="auto"/>
            </w:tcBorders>
            <w:vAlign w:val="bottom"/>
            <w:hideMark/>
          </w:tcPr>
          <w:p w14:paraId="1181D010" w14:textId="77777777" w:rsidR="0082143B" w:rsidRPr="00720277" w:rsidRDefault="0082143B">
            <w:pPr>
              <w:jc w:val="right"/>
              <w:rPr>
                <w:color w:val="000000"/>
              </w:rPr>
            </w:pPr>
            <w:r w:rsidRPr="00720277">
              <w:rPr>
                <w:color w:val="000000"/>
              </w:rPr>
              <w:t>17</w:t>
            </w:r>
          </w:p>
        </w:tc>
      </w:tr>
      <w:tr w:rsidR="0082143B" w:rsidRPr="00720277" w14:paraId="22849221" w14:textId="77777777" w:rsidTr="0082143B">
        <w:trPr>
          <w:trHeight w:val="292"/>
        </w:trPr>
        <w:tc>
          <w:tcPr>
            <w:tcW w:w="3260" w:type="dxa"/>
            <w:tcBorders>
              <w:top w:val="single" w:sz="4" w:space="0" w:color="auto"/>
              <w:left w:val="single" w:sz="4" w:space="0" w:color="auto"/>
              <w:bottom w:val="single" w:sz="4" w:space="0" w:color="auto"/>
              <w:right w:val="single" w:sz="4" w:space="0" w:color="auto"/>
            </w:tcBorders>
            <w:vAlign w:val="center"/>
            <w:hideMark/>
          </w:tcPr>
          <w:p w14:paraId="7175FCAF" w14:textId="77777777" w:rsidR="0082143B" w:rsidRPr="00720277" w:rsidRDefault="0082143B">
            <w:pPr>
              <w:jc w:val="center"/>
              <w:rPr>
                <w:b/>
                <w:bCs/>
                <w:color w:val="000000"/>
              </w:rPr>
            </w:pPr>
            <w:r w:rsidRPr="00720277">
              <w:rPr>
                <w:b/>
                <w:bCs/>
                <w:color w:val="000000"/>
              </w:rPr>
              <w:t xml:space="preserve">Alte tipuri de </w:t>
            </w:r>
            <w:proofErr w:type="spellStart"/>
            <w:r w:rsidRPr="00720277">
              <w:rPr>
                <w:b/>
                <w:bCs/>
                <w:color w:val="000000"/>
              </w:rPr>
              <w:t>unitati</w:t>
            </w:r>
            <w:proofErr w:type="spellEnd"/>
            <w:r w:rsidRPr="00720277">
              <w:rPr>
                <w:b/>
                <w:bCs/>
                <w:color w:val="000000"/>
              </w:rPr>
              <w:t xml:space="preserve"> culturale</w:t>
            </w:r>
          </w:p>
        </w:tc>
        <w:tc>
          <w:tcPr>
            <w:tcW w:w="1413" w:type="dxa"/>
            <w:tcBorders>
              <w:top w:val="single" w:sz="4" w:space="0" w:color="auto"/>
              <w:left w:val="single" w:sz="4" w:space="0" w:color="auto"/>
              <w:bottom w:val="single" w:sz="4" w:space="0" w:color="auto"/>
              <w:right w:val="single" w:sz="4" w:space="0" w:color="auto"/>
            </w:tcBorders>
            <w:vAlign w:val="bottom"/>
            <w:hideMark/>
          </w:tcPr>
          <w:p w14:paraId="566BB4C4" w14:textId="77777777" w:rsidR="0082143B" w:rsidRPr="00720277" w:rsidRDefault="0082143B">
            <w:pPr>
              <w:jc w:val="right"/>
              <w:rPr>
                <w:color w:val="000000"/>
              </w:rPr>
            </w:pPr>
            <w:r w:rsidRPr="00720277">
              <w:rPr>
                <w:color w:val="000000"/>
              </w:rPr>
              <w:t>439</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D02B252" w14:textId="77777777" w:rsidR="0082143B" w:rsidRPr="00720277" w:rsidRDefault="0082143B">
            <w:pPr>
              <w:jc w:val="right"/>
              <w:rPr>
                <w:color w:val="000000"/>
              </w:rPr>
            </w:pPr>
            <w:r w:rsidRPr="00720277">
              <w:rPr>
                <w:color w:val="000000"/>
              </w:rPr>
              <w:t>473</w:t>
            </w:r>
          </w:p>
        </w:tc>
        <w:tc>
          <w:tcPr>
            <w:tcW w:w="1559" w:type="dxa"/>
            <w:tcBorders>
              <w:top w:val="single" w:sz="4" w:space="0" w:color="auto"/>
              <w:left w:val="single" w:sz="4" w:space="0" w:color="auto"/>
              <w:bottom w:val="single" w:sz="4" w:space="0" w:color="auto"/>
              <w:right w:val="single" w:sz="4" w:space="0" w:color="auto"/>
            </w:tcBorders>
            <w:vAlign w:val="bottom"/>
            <w:hideMark/>
          </w:tcPr>
          <w:p w14:paraId="6B7FDBF0" w14:textId="77777777" w:rsidR="0082143B" w:rsidRPr="00720277" w:rsidRDefault="0082143B">
            <w:pPr>
              <w:jc w:val="right"/>
              <w:rPr>
                <w:color w:val="000000"/>
              </w:rPr>
            </w:pPr>
            <w:r w:rsidRPr="00720277">
              <w:rPr>
                <w:color w:val="000000"/>
              </w:rPr>
              <w:t>166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5729C" w14:textId="77777777" w:rsidR="0082143B" w:rsidRPr="00720277" w:rsidRDefault="0082143B">
            <w:pPr>
              <w:jc w:val="right"/>
              <w:rPr>
                <w:color w:val="000000"/>
              </w:rPr>
            </w:pPr>
            <w:r w:rsidRPr="00720277">
              <w:rPr>
                <w:color w:val="000000"/>
              </w:rPr>
              <w:t>224</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EAA9E37" w14:textId="77777777" w:rsidR="0082143B" w:rsidRPr="00720277" w:rsidRDefault="0082143B">
            <w:pPr>
              <w:jc w:val="right"/>
              <w:rPr>
                <w:color w:val="000000"/>
              </w:rPr>
            </w:pPr>
            <w:r w:rsidRPr="00720277">
              <w:rPr>
                <w:color w:val="000000"/>
              </w:rPr>
              <w:t>274</w:t>
            </w:r>
          </w:p>
        </w:tc>
      </w:tr>
    </w:tbl>
    <w:p w14:paraId="52E6B010" w14:textId="77777777" w:rsidR="0082143B" w:rsidRPr="00720277" w:rsidRDefault="0082143B" w:rsidP="0082143B">
      <w:pPr>
        <w:ind w:firstLine="720"/>
        <w:jc w:val="both"/>
        <w:rPr>
          <w:szCs w:val="20"/>
          <w:lang w:eastAsia="ro-RO"/>
        </w:rPr>
      </w:pPr>
    </w:p>
    <w:p w14:paraId="76FD38DD" w14:textId="77777777" w:rsidR="0082143B" w:rsidRPr="00720277" w:rsidRDefault="0082143B" w:rsidP="0082143B">
      <w:pPr>
        <w:ind w:firstLine="720"/>
        <w:jc w:val="both"/>
        <w:rPr>
          <w:lang w:eastAsia="ro-RO"/>
        </w:rPr>
      </w:pPr>
      <w:r w:rsidRPr="00720277">
        <w:rPr>
          <w:lang w:eastAsia="ro-RO"/>
        </w:rPr>
        <w:t>Categoriile de</w:t>
      </w:r>
      <w:r w:rsidRPr="00720277">
        <w:rPr>
          <w:b/>
          <w:bCs/>
          <w:color w:val="000000"/>
        </w:rPr>
        <w:t xml:space="preserve"> </w:t>
      </w:r>
      <w:proofErr w:type="spellStart"/>
      <w:r w:rsidRPr="00720277">
        <w:rPr>
          <w:color w:val="000000"/>
        </w:rPr>
        <w:t>institutii</w:t>
      </w:r>
      <w:proofErr w:type="spellEnd"/>
      <w:r w:rsidRPr="00720277">
        <w:rPr>
          <w:color w:val="000000"/>
        </w:rPr>
        <w:t xml:space="preserve"> de spectacol din jud. </w:t>
      </w:r>
      <w:proofErr w:type="spellStart"/>
      <w:r w:rsidRPr="00720277">
        <w:rPr>
          <w:color w:val="000000"/>
        </w:rPr>
        <w:t>Arges</w:t>
      </w:r>
      <w:proofErr w:type="spellEnd"/>
      <w:r w:rsidRPr="00720277">
        <w:rPr>
          <w:color w:val="000000"/>
        </w:rPr>
        <w:t xml:space="preserve"> se prezinta in </w:t>
      </w:r>
      <w:proofErr w:type="spellStart"/>
      <w:r w:rsidRPr="00720277">
        <w:rPr>
          <w:color w:val="000000"/>
        </w:rPr>
        <w:t>evolutie</w:t>
      </w:r>
      <w:proofErr w:type="spellEnd"/>
      <w:r w:rsidRPr="00720277">
        <w:rPr>
          <w:color w:val="000000"/>
        </w:rPr>
        <w:t>, astfel:</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413"/>
        <w:gridCol w:w="1276"/>
        <w:gridCol w:w="1559"/>
        <w:gridCol w:w="1418"/>
        <w:gridCol w:w="1275"/>
      </w:tblGrid>
      <w:tr w:rsidR="0082143B" w:rsidRPr="00720277" w14:paraId="26AC0AC0" w14:textId="77777777" w:rsidTr="0082143B">
        <w:trPr>
          <w:trHeight w:val="292"/>
        </w:trPr>
        <w:tc>
          <w:tcPr>
            <w:tcW w:w="3260" w:type="dxa"/>
            <w:vMerge w:val="restart"/>
            <w:tcBorders>
              <w:top w:val="single" w:sz="4" w:space="0" w:color="auto"/>
              <w:left w:val="single" w:sz="4" w:space="0" w:color="auto"/>
              <w:bottom w:val="single" w:sz="4" w:space="0" w:color="auto"/>
              <w:right w:val="single" w:sz="4" w:space="0" w:color="auto"/>
            </w:tcBorders>
            <w:vAlign w:val="center"/>
            <w:hideMark/>
          </w:tcPr>
          <w:p w14:paraId="6B7B7B6E" w14:textId="77777777" w:rsidR="0082143B" w:rsidRPr="00720277" w:rsidRDefault="0082143B">
            <w:pPr>
              <w:jc w:val="center"/>
              <w:rPr>
                <w:b/>
                <w:bCs/>
                <w:color w:val="000000"/>
                <w:lang w:eastAsia="en-US"/>
              </w:rPr>
            </w:pPr>
            <w:r w:rsidRPr="00720277">
              <w:rPr>
                <w:b/>
                <w:bCs/>
                <w:color w:val="000000"/>
              </w:rPr>
              <w:t xml:space="preserve">Categorii de </w:t>
            </w:r>
            <w:proofErr w:type="spellStart"/>
            <w:r w:rsidRPr="00720277">
              <w:rPr>
                <w:b/>
                <w:bCs/>
                <w:color w:val="000000"/>
              </w:rPr>
              <w:t>institutii</w:t>
            </w:r>
            <w:proofErr w:type="spellEnd"/>
            <w:r w:rsidRPr="00720277">
              <w:rPr>
                <w:b/>
                <w:bCs/>
                <w:color w:val="000000"/>
              </w:rPr>
              <w:t xml:space="preserve"> de spectacol-jud. </w:t>
            </w:r>
            <w:proofErr w:type="spellStart"/>
            <w:r w:rsidRPr="00720277">
              <w:rPr>
                <w:b/>
                <w:bCs/>
                <w:color w:val="000000"/>
              </w:rPr>
              <w:t>Arges</w:t>
            </w:r>
            <w:proofErr w:type="spellEnd"/>
          </w:p>
        </w:tc>
        <w:tc>
          <w:tcPr>
            <w:tcW w:w="6941" w:type="dxa"/>
            <w:gridSpan w:val="5"/>
            <w:tcBorders>
              <w:top w:val="single" w:sz="4" w:space="0" w:color="auto"/>
              <w:left w:val="single" w:sz="4" w:space="0" w:color="auto"/>
              <w:bottom w:val="single" w:sz="4" w:space="0" w:color="auto"/>
              <w:right w:val="single" w:sz="4" w:space="0" w:color="auto"/>
            </w:tcBorders>
            <w:vAlign w:val="center"/>
            <w:hideMark/>
          </w:tcPr>
          <w:p w14:paraId="7B3B229E" w14:textId="77777777" w:rsidR="0082143B" w:rsidRPr="00720277" w:rsidRDefault="0082143B">
            <w:pPr>
              <w:jc w:val="center"/>
              <w:rPr>
                <w:b/>
                <w:bCs/>
                <w:color w:val="000000"/>
              </w:rPr>
            </w:pPr>
            <w:r w:rsidRPr="00720277">
              <w:rPr>
                <w:b/>
                <w:bCs/>
                <w:color w:val="000000"/>
              </w:rPr>
              <w:t>Ani</w:t>
            </w:r>
          </w:p>
        </w:tc>
      </w:tr>
      <w:tr w:rsidR="0082143B" w:rsidRPr="00720277" w14:paraId="509F2C0E" w14:textId="77777777" w:rsidTr="0082143B">
        <w:trPr>
          <w:trHeight w:val="2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252B43" w14:textId="77777777" w:rsidR="0082143B" w:rsidRPr="00720277" w:rsidRDefault="0082143B">
            <w:pPr>
              <w:rPr>
                <w:rFonts w:cs="Times New Roman"/>
                <w:b/>
                <w:bCs/>
                <w:color w:val="000000"/>
                <w:lang w:eastAsia="en-US"/>
              </w:rPr>
            </w:pPr>
          </w:p>
        </w:tc>
        <w:tc>
          <w:tcPr>
            <w:tcW w:w="1413" w:type="dxa"/>
            <w:tcBorders>
              <w:top w:val="single" w:sz="4" w:space="0" w:color="auto"/>
              <w:left w:val="single" w:sz="4" w:space="0" w:color="auto"/>
              <w:bottom w:val="single" w:sz="4" w:space="0" w:color="auto"/>
              <w:right w:val="single" w:sz="4" w:space="0" w:color="auto"/>
            </w:tcBorders>
            <w:vAlign w:val="center"/>
            <w:hideMark/>
          </w:tcPr>
          <w:p w14:paraId="79F97610" w14:textId="77777777" w:rsidR="0082143B" w:rsidRPr="00720277" w:rsidRDefault="0082143B">
            <w:pPr>
              <w:jc w:val="center"/>
              <w:rPr>
                <w:b/>
                <w:bCs/>
                <w:color w:val="000000"/>
              </w:rPr>
            </w:pPr>
            <w:r w:rsidRPr="00720277">
              <w:rPr>
                <w:b/>
                <w:bCs/>
                <w:color w:val="000000"/>
              </w:rPr>
              <w:t>Anul 2018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334403" w14:textId="77777777" w:rsidR="0082143B" w:rsidRPr="00720277" w:rsidRDefault="0082143B">
            <w:pPr>
              <w:jc w:val="center"/>
              <w:rPr>
                <w:b/>
                <w:bCs/>
                <w:color w:val="000000"/>
              </w:rPr>
            </w:pPr>
            <w:r w:rsidRPr="00720277">
              <w:rPr>
                <w:b/>
                <w:bCs/>
                <w:color w:val="000000"/>
              </w:rPr>
              <w:t>Anul 2019</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C51F33" w14:textId="77777777" w:rsidR="0082143B" w:rsidRPr="00720277" w:rsidRDefault="0082143B">
            <w:pPr>
              <w:jc w:val="center"/>
              <w:rPr>
                <w:b/>
                <w:bCs/>
                <w:color w:val="000000"/>
              </w:rPr>
            </w:pPr>
            <w:r w:rsidRPr="00720277">
              <w:rPr>
                <w:b/>
                <w:bCs/>
                <w:color w:val="000000"/>
              </w:rPr>
              <w:t>Anul 2020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4AC7F6" w14:textId="77777777" w:rsidR="0082143B" w:rsidRPr="00720277" w:rsidRDefault="0082143B">
            <w:pPr>
              <w:jc w:val="center"/>
              <w:rPr>
                <w:b/>
                <w:bCs/>
                <w:color w:val="000000"/>
              </w:rPr>
            </w:pPr>
            <w:r w:rsidRPr="00720277">
              <w:rPr>
                <w:b/>
                <w:bCs/>
                <w:color w:val="000000"/>
              </w:rPr>
              <w:t>Anul 2021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BE5F970" w14:textId="77777777" w:rsidR="0082143B" w:rsidRPr="00720277" w:rsidRDefault="0082143B">
            <w:pPr>
              <w:jc w:val="center"/>
              <w:rPr>
                <w:b/>
                <w:bCs/>
                <w:color w:val="000000"/>
              </w:rPr>
            </w:pPr>
            <w:r w:rsidRPr="00720277">
              <w:rPr>
                <w:b/>
                <w:bCs/>
                <w:color w:val="000000"/>
              </w:rPr>
              <w:t>Anul 2022</w:t>
            </w:r>
          </w:p>
        </w:tc>
      </w:tr>
      <w:tr w:rsidR="0082143B" w:rsidRPr="00720277" w14:paraId="739D00CB" w14:textId="77777777" w:rsidTr="0082143B">
        <w:trPr>
          <w:trHeight w:val="2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6A0449" w14:textId="77777777" w:rsidR="0082143B" w:rsidRPr="00720277" w:rsidRDefault="0082143B">
            <w:pPr>
              <w:rPr>
                <w:rFonts w:cs="Times New Roman"/>
                <w:b/>
                <w:bCs/>
                <w:color w:val="000000"/>
                <w:lang w:eastAsia="en-US"/>
              </w:rPr>
            </w:pPr>
          </w:p>
        </w:tc>
        <w:tc>
          <w:tcPr>
            <w:tcW w:w="6941" w:type="dxa"/>
            <w:gridSpan w:val="5"/>
            <w:tcBorders>
              <w:top w:val="single" w:sz="4" w:space="0" w:color="auto"/>
              <w:left w:val="single" w:sz="4" w:space="0" w:color="auto"/>
              <w:bottom w:val="single" w:sz="4" w:space="0" w:color="auto"/>
              <w:right w:val="single" w:sz="4" w:space="0" w:color="auto"/>
            </w:tcBorders>
            <w:vAlign w:val="center"/>
            <w:hideMark/>
          </w:tcPr>
          <w:p w14:paraId="4F3306E9" w14:textId="77777777" w:rsidR="0082143B" w:rsidRPr="00720277" w:rsidRDefault="0082143B">
            <w:pPr>
              <w:jc w:val="center"/>
              <w:rPr>
                <w:b/>
                <w:bCs/>
                <w:color w:val="000000"/>
              </w:rPr>
            </w:pPr>
            <w:r w:rsidRPr="00720277">
              <w:rPr>
                <w:b/>
                <w:bCs/>
                <w:color w:val="000000"/>
              </w:rPr>
              <w:t xml:space="preserve">UM: </w:t>
            </w:r>
            <w:proofErr w:type="spellStart"/>
            <w:r w:rsidRPr="00720277">
              <w:rPr>
                <w:b/>
                <w:bCs/>
                <w:color w:val="000000"/>
              </w:rPr>
              <w:t>Numar</w:t>
            </w:r>
            <w:proofErr w:type="spellEnd"/>
          </w:p>
        </w:tc>
      </w:tr>
      <w:tr w:rsidR="0082143B" w:rsidRPr="00720277" w14:paraId="27BC9CE0" w14:textId="77777777" w:rsidTr="0082143B">
        <w:trPr>
          <w:trHeight w:val="292"/>
        </w:trPr>
        <w:tc>
          <w:tcPr>
            <w:tcW w:w="3260" w:type="dxa"/>
            <w:tcBorders>
              <w:top w:val="single" w:sz="4" w:space="0" w:color="auto"/>
              <w:left w:val="single" w:sz="4" w:space="0" w:color="auto"/>
              <w:bottom w:val="single" w:sz="4" w:space="0" w:color="auto"/>
              <w:right w:val="single" w:sz="4" w:space="0" w:color="auto"/>
            </w:tcBorders>
            <w:vAlign w:val="center"/>
            <w:hideMark/>
          </w:tcPr>
          <w:p w14:paraId="69345804" w14:textId="77777777" w:rsidR="0082143B" w:rsidRPr="00720277" w:rsidRDefault="0082143B">
            <w:pPr>
              <w:jc w:val="center"/>
              <w:rPr>
                <w:b/>
                <w:bCs/>
                <w:color w:val="000000"/>
              </w:rPr>
            </w:pPr>
            <w:r w:rsidRPr="00720277">
              <w:rPr>
                <w:b/>
                <w:bCs/>
                <w:color w:val="000000"/>
              </w:rPr>
              <w:t>Total</w:t>
            </w:r>
          </w:p>
        </w:tc>
        <w:tc>
          <w:tcPr>
            <w:tcW w:w="1413" w:type="dxa"/>
            <w:tcBorders>
              <w:top w:val="single" w:sz="4" w:space="0" w:color="auto"/>
              <w:left w:val="single" w:sz="4" w:space="0" w:color="auto"/>
              <w:bottom w:val="single" w:sz="4" w:space="0" w:color="auto"/>
              <w:right w:val="single" w:sz="4" w:space="0" w:color="auto"/>
            </w:tcBorders>
            <w:vAlign w:val="bottom"/>
            <w:hideMark/>
          </w:tcPr>
          <w:p w14:paraId="18217D6D" w14:textId="77777777" w:rsidR="0082143B" w:rsidRPr="00720277" w:rsidRDefault="0082143B">
            <w:pPr>
              <w:jc w:val="right"/>
              <w:rPr>
                <w:color w:val="000000"/>
              </w:rPr>
            </w:pPr>
            <w:r w:rsidRPr="00720277">
              <w:rPr>
                <w:color w:val="000000"/>
              </w:rPr>
              <w:t>7</w:t>
            </w:r>
          </w:p>
        </w:tc>
        <w:tc>
          <w:tcPr>
            <w:tcW w:w="1276" w:type="dxa"/>
            <w:tcBorders>
              <w:top w:val="single" w:sz="4" w:space="0" w:color="auto"/>
              <w:left w:val="single" w:sz="4" w:space="0" w:color="auto"/>
              <w:bottom w:val="single" w:sz="4" w:space="0" w:color="auto"/>
              <w:right w:val="single" w:sz="4" w:space="0" w:color="auto"/>
            </w:tcBorders>
            <w:vAlign w:val="bottom"/>
            <w:hideMark/>
          </w:tcPr>
          <w:p w14:paraId="57D58E9F" w14:textId="77777777" w:rsidR="0082143B" w:rsidRPr="00720277" w:rsidRDefault="0082143B">
            <w:pPr>
              <w:jc w:val="right"/>
              <w:rPr>
                <w:color w:val="000000"/>
              </w:rPr>
            </w:pPr>
            <w:r w:rsidRPr="00720277">
              <w:rPr>
                <w:color w:val="000000"/>
              </w:rPr>
              <w:t>7</w:t>
            </w:r>
          </w:p>
        </w:tc>
        <w:tc>
          <w:tcPr>
            <w:tcW w:w="1559" w:type="dxa"/>
            <w:tcBorders>
              <w:top w:val="single" w:sz="4" w:space="0" w:color="auto"/>
              <w:left w:val="single" w:sz="4" w:space="0" w:color="auto"/>
              <w:bottom w:val="single" w:sz="4" w:space="0" w:color="auto"/>
              <w:right w:val="single" w:sz="4" w:space="0" w:color="auto"/>
            </w:tcBorders>
            <w:vAlign w:val="bottom"/>
            <w:hideMark/>
          </w:tcPr>
          <w:p w14:paraId="36CD434D" w14:textId="77777777" w:rsidR="0082143B" w:rsidRPr="00720277" w:rsidRDefault="0082143B">
            <w:pPr>
              <w:jc w:val="right"/>
              <w:rPr>
                <w:color w:val="000000"/>
              </w:rPr>
            </w:pPr>
            <w:r w:rsidRPr="00720277">
              <w:rPr>
                <w:color w:val="000000"/>
              </w:rPr>
              <w:t>7</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9BBD22" w14:textId="77777777" w:rsidR="0082143B" w:rsidRPr="00720277" w:rsidRDefault="0082143B">
            <w:pPr>
              <w:jc w:val="right"/>
              <w:rPr>
                <w:color w:val="000000"/>
              </w:rPr>
            </w:pPr>
            <w:r w:rsidRPr="00720277">
              <w:rPr>
                <w:color w:val="000000"/>
              </w:rPr>
              <w:t>7</w:t>
            </w:r>
          </w:p>
        </w:tc>
        <w:tc>
          <w:tcPr>
            <w:tcW w:w="1275" w:type="dxa"/>
            <w:tcBorders>
              <w:top w:val="single" w:sz="4" w:space="0" w:color="auto"/>
              <w:left w:val="single" w:sz="4" w:space="0" w:color="auto"/>
              <w:bottom w:val="single" w:sz="4" w:space="0" w:color="auto"/>
              <w:right w:val="single" w:sz="4" w:space="0" w:color="auto"/>
            </w:tcBorders>
            <w:vAlign w:val="bottom"/>
            <w:hideMark/>
          </w:tcPr>
          <w:p w14:paraId="20B3AB3A" w14:textId="77777777" w:rsidR="0082143B" w:rsidRPr="00720277" w:rsidRDefault="0082143B">
            <w:pPr>
              <w:jc w:val="right"/>
              <w:rPr>
                <w:color w:val="000000"/>
              </w:rPr>
            </w:pPr>
            <w:r w:rsidRPr="00720277">
              <w:rPr>
                <w:color w:val="000000"/>
              </w:rPr>
              <w:t>6</w:t>
            </w:r>
          </w:p>
        </w:tc>
      </w:tr>
      <w:tr w:rsidR="0082143B" w:rsidRPr="00720277" w14:paraId="15B192E8" w14:textId="77777777" w:rsidTr="0082143B">
        <w:trPr>
          <w:trHeight w:val="292"/>
        </w:trPr>
        <w:tc>
          <w:tcPr>
            <w:tcW w:w="3260" w:type="dxa"/>
            <w:tcBorders>
              <w:top w:val="single" w:sz="4" w:space="0" w:color="auto"/>
              <w:left w:val="single" w:sz="4" w:space="0" w:color="auto"/>
              <w:bottom w:val="single" w:sz="4" w:space="0" w:color="auto"/>
              <w:right w:val="single" w:sz="4" w:space="0" w:color="auto"/>
            </w:tcBorders>
            <w:vAlign w:val="center"/>
            <w:hideMark/>
          </w:tcPr>
          <w:p w14:paraId="09DAF7D3" w14:textId="77777777" w:rsidR="0082143B" w:rsidRPr="00720277" w:rsidRDefault="0082143B">
            <w:pPr>
              <w:jc w:val="center"/>
              <w:rPr>
                <w:b/>
                <w:bCs/>
                <w:color w:val="000000"/>
              </w:rPr>
            </w:pPr>
            <w:r w:rsidRPr="00720277">
              <w:rPr>
                <w:b/>
                <w:bCs/>
                <w:color w:val="000000"/>
              </w:rPr>
              <w:t>Dramatice</w:t>
            </w:r>
          </w:p>
        </w:tc>
        <w:tc>
          <w:tcPr>
            <w:tcW w:w="1413" w:type="dxa"/>
            <w:tcBorders>
              <w:top w:val="single" w:sz="4" w:space="0" w:color="auto"/>
              <w:left w:val="single" w:sz="4" w:space="0" w:color="auto"/>
              <w:bottom w:val="single" w:sz="4" w:space="0" w:color="auto"/>
              <w:right w:val="single" w:sz="4" w:space="0" w:color="auto"/>
            </w:tcBorders>
            <w:vAlign w:val="bottom"/>
            <w:hideMark/>
          </w:tcPr>
          <w:p w14:paraId="306200D7" w14:textId="77777777" w:rsidR="0082143B" w:rsidRPr="00720277" w:rsidRDefault="0082143B">
            <w:pPr>
              <w:jc w:val="right"/>
              <w:rPr>
                <w:color w:val="000000"/>
              </w:rPr>
            </w:pPr>
            <w:r w:rsidRPr="00720277">
              <w:rPr>
                <w:color w:val="000000"/>
              </w:rPr>
              <w:t>1</w:t>
            </w:r>
          </w:p>
        </w:tc>
        <w:tc>
          <w:tcPr>
            <w:tcW w:w="1276" w:type="dxa"/>
            <w:tcBorders>
              <w:top w:val="single" w:sz="4" w:space="0" w:color="auto"/>
              <w:left w:val="single" w:sz="4" w:space="0" w:color="auto"/>
              <w:bottom w:val="single" w:sz="4" w:space="0" w:color="auto"/>
              <w:right w:val="single" w:sz="4" w:space="0" w:color="auto"/>
            </w:tcBorders>
            <w:vAlign w:val="bottom"/>
            <w:hideMark/>
          </w:tcPr>
          <w:p w14:paraId="3AC711DF" w14:textId="77777777" w:rsidR="0082143B" w:rsidRPr="00720277" w:rsidRDefault="0082143B">
            <w:pPr>
              <w:jc w:val="right"/>
              <w:rPr>
                <w:color w:val="000000"/>
              </w:rPr>
            </w:pPr>
            <w:r w:rsidRPr="00720277">
              <w:rPr>
                <w:color w:val="000000"/>
              </w:rPr>
              <w:t>1</w:t>
            </w:r>
          </w:p>
        </w:tc>
        <w:tc>
          <w:tcPr>
            <w:tcW w:w="1559" w:type="dxa"/>
            <w:tcBorders>
              <w:top w:val="single" w:sz="4" w:space="0" w:color="auto"/>
              <w:left w:val="single" w:sz="4" w:space="0" w:color="auto"/>
              <w:bottom w:val="single" w:sz="4" w:space="0" w:color="auto"/>
              <w:right w:val="single" w:sz="4" w:space="0" w:color="auto"/>
            </w:tcBorders>
            <w:vAlign w:val="bottom"/>
            <w:hideMark/>
          </w:tcPr>
          <w:p w14:paraId="020562B8" w14:textId="77777777" w:rsidR="0082143B" w:rsidRPr="00720277" w:rsidRDefault="0082143B">
            <w:pPr>
              <w:jc w:val="right"/>
              <w:rPr>
                <w:color w:val="000000"/>
              </w:rPr>
            </w:pPr>
            <w:r w:rsidRPr="00720277">
              <w:rPr>
                <w:color w:val="000000"/>
              </w:rPr>
              <w:t>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A8E3FE" w14:textId="77777777" w:rsidR="0082143B" w:rsidRPr="00720277" w:rsidRDefault="0082143B">
            <w:pPr>
              <w:jc w:val="right"/>
              <w:rPr>
                <w:color w:val="000000"/>
              </w:rPr>
            </w:pPr>
            <w:r w:rsidRPr="00720277">
              <w:rPr>
                <w:color w:val="000000"/>
              </w:rPr>
              <w:t>1</w:t>
            </w:r>
          </w:p>
        </w:tc>
        <w:tc>
          <w:tcPr>
            <w:tcW w:w="1275" w:type="dxa"/>
            <w:tcBorders>
              <w:top w:val="single" w:sz="4" w:space="0" w:color="auto"/>
              <w:left w:val="single" w:sz="4" w:space="0" w:color="auto"/>
              <w:bottom w:val="single" w:sz="4" w:space="0" w:color="auto"/>
              <w:right w:val="single" w:sz="4" w:space="0" w:color="auto"/>
            </w:tcBorders>
            <w:vAlign w:val="bottom"/>
            <w:hideMark/>
          </w:tcPr>
          <w:p w14:paraId="213F5521" w14:textId="77777777" w:rsidR="0082143B" w:rsidRPr="00720277" w:rsidRDefault="0082143B">
            <w:pPr>
              <w:jc w:val="right"/>
              <w:rPr>
                <w:color w:val="000000"/>
              </w:rPr>
            </w:pPr>
            <w:r w:rsidRPr="00720277">
              <w:rPr>
                <w:color w:val="000000"/>
              </w:rPr>
              <w:t>1</w:t>
            </w:r>
          </w:p>
        </w:tc>
      </w:tr>
      <w:tr w:rsidR="0082143B" w:rsidRPr="00720277" w14:paraId="4EEF794B" w14:textId="77777777" w:rsidTr="0082143B">
        <w:trPr>
          <w:trHeight w:val="292"/>
        </w:trPr>
        <w:tc>
          <w:tcPr>
            <w:tcW w:w="3260" w:type="dxa"/>
            <w:tcBorders>
              <w:top w:val="single" w:sz="4" w:space="0" w:color="auto"/>
              <w:left w:val="single" w:sz="4" w:space="0" w:color="auto"/>
              <w:bottom w:val="single" w:sz="4" w:space="0" w:color="auto"/>
              <w:right w:val="single" w:sz="4" w:space="0" w:color="auto"/>
            </w:tcBorders>
            <w:vAlign w:val="center"/>
            <w:hideMark/>
          </w:tcPr>
          <w:p w14:paraId="585D7F6F" w14:textId="77777777" w:rsidR="0082143B" w:rsidRPr="00720277" w:rsidRDefault="0082143B">
            <w:pPr>
              <w:jc w:val="center"/>
              <w:rPr>
                <w:b/>
                <w:bCs/>
                <w:color w:val="000000"/>
              </w:rPr>
            </w:pPr>
            <w:r w:rsidRPr="00720277">
              <w:rPr>
                <w:b/>
                <w:bCs/>
                <w:color w:val="000000"/>
              </w:rPr>
              <w:t xml:space="preserve">De </w:t>
            </w:r>
            <w:proofErr w:type="spellStart"/>
            <w:r w:rsidRPr="00720277">
              <w:rPr>
                <w:b/>
                <w:bCs/>
                <w:color w:val="000000"/>
              </w:rPr>
              <w:t>papusi</w:t>
            </w:r>
            <w:proofErr w:type="spellEnd"/>
            <w:r w:rsidRPr="00720277">
              <w:rPr>
                <w:b/>
                <w:bCs/>
                <w:color w:val="000000"/>
              </w:rPr>
              <w:t xml:space="preserve"> si marionete</w:t>
            </w:r>
          </w:p>
        </w:tc>
        <w:tc>
          <w:tcPr>
            <w:tcW w:w="1413" w:type="dxa"/>
            <w:tcBorders>
              <w:top w:val="single" w:sz="4" w:space="0" w:color="auto"/>
              <w:left w:val="single" w:sz="4" w:space="0" w:color="auto"/>
              <w:bottom w:val="single" w:sz="4" w:space="0" w:color="auto"/>
              <w:right w:val="single" w:sz="4" w:space="0" w:color="auto"/>
            </w:tcBorders>
            <w:vAlign w:val="bottom"/>
            <w:hideMark/>
          </w:tcPr>
          <w:p w14:paraId="15EEA529" w14:textId="77777777" w:rsidR="0082143B" w:rsidRPr="00720277" w:rsidRDefault="0082143B">
            <w:pPr>
              <w:jc w:val="right"/>
              <w:rPr>
                <w:color w:val="000000"/>
              </w:rPr>
            </w:pPr>
            <w:r w:rsidRPr="00720277">
              <w:rPr>
                <w:color w:val="000000"/>
              </w:rPr>
              <w:t>1</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F42D594" w14:textId="77777777" w:rsidR="0082143B" w:rsidRPr="00720277" w:rsidRDefault="0082143B">
            <w:pPr>
              <w:jc w:val="right"/>
              <w:rPr>
                <w:color w:val="000000"/>
              </w:rPr>
            </w:pPr>
            <w:r w:rsidRPr="00720277">
              <w:rPr>
                <w:color w:val="000000"/>
              </w:rPr>
              <w:t>1</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2089E1B" w14:textId="77777777" w:rsidR="0082143B" w:rsidRPr="00720277" w:rsidRDefault="0082143B">
            <w:pPr>
              <w:jc w:val="right"/>
              <w:rPr>
                <w:color w:val="000000"/>
              </w:rPr>
            </w:pPr>
            <w:r w:rsidRPr="00720277">
              <w:rPr>
                <w:color w:val="000000"/>
              </w:rPr>
              <w:t>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FA637B7" w14:textId="77777777" w:rsidR="0082143B" w:rsidRPr="00720277" w:rsidRDefault="0082143B">
            <w:pPr>
              <w:jc w:val="right"/>
              <w:rPr>
                <w:color w:val="000000"/>
              </w:rPr>
            </w:pPr>
            <w:r w:rsidRPr="00720277">
              <w:rPr>
                <w:color w:val="000000"/>
              </w:rPr>
              <w:t>1</w:t>
            </w:r>
          </w:p>
        </w:tc>
        <w:tc>
          <w:tcPr>
            <w:tcW w:w="1275" w:type="dxa"/>
            <w:tcBorders>
              <w:top w:val="single" w:sz="4" w:space="0" w:color="auto"/>
              <w:left w:val="single" w:sz="4" w:space="0" w:color="auto"/>
              <w:bottom w:val="single" w:sz="4" w:space="0" w:color="auto"/>
              <w:right w:val="single" w:sz="4" w:space="0" w:color="auto"/>
            </w:tcBorders>
            <w:vAlign w:val="bottom"/>
            <w:hideMark/>
          </w:tcPr>
          <w:p w14:paraId="06B45362" w14:textId="77777777" w:rsidR="0082143B" w:rsidRPr="00720277" w:rsidRDefault="0082143B">
            <w:pPr>
              <w:jc w:val="right"/>
              <w:rPr>
                <w:color w:val="000000"/>
              </w:rPr>
            </w:pPr>
            <w:r w:rsidRPr="00720277">
              <w:rPr>
                <w:color w:val="000000"/>
              </w:rPr>
              <w:t>1</w:t>
            </w:r>
          </w:p>
        </w:tc>
      </w:tr>
      <w:tr w:rsidR="0082143B" w:rsidRPr="00720277" w14:paraId="4F7B5E58" w14:textId="77777777" w:rsidTr="0082143B">
        <w:trPr>
          <w:trHeight w:val="292"/>
        </w:trPr>
        <w:tc>
          <w:tcPr>
            <w:tcW w:w="3260" w:type="dxa"/>
            <w:tcBorders>
              <w:top w:val="single" w:sz="4" w:space="0" w:color="auto"/>
              <w:left w:val="single" w:sz="4" w:space="0" w:color="auto"/>
              <w:bottom w:val="single" w:sz="4" w:space="0" w:color="auto"/>
              <w:right w:val="single" w:sz="4" w:space="0" w:color="auto"/>
            </w:tcBorders>
            <w:vAlign w:val="center"/>
            <w:hideMark/>
          </w:tcPr>
          <w:p w14:paraId="540D0FE8" w14:textId="77777777" w:rsidR="0082143B" w:rsidRPr="00720277" w:rsidRDefault="0082143B">
            <w:pPr>
              <w:jc w:val="center"/>
              <w:rPr>
                <w:b/>
                <w:bCs/>
                <w:color w:val="000000"/>
              </w:rPr>
            </w:pPr>
            <w:r w:rsidRPr="00720277">
              <w:rPr>
                <w:b/>
                <w:bCs/>
                <w:color w:val="000000"/>
              </w:rPr>
              <w:t>Muzicale de estrada si de opereta</w:t>
            </w:r>
          </w:p>
        </w:tc>
        <w:tc>
          <w:tcPr>
            <w:tcW w:w="1413" w:type="dxa"/>
            <w:tcBorders>
              <w:top w:val="single" w:sz="4" w:space="0" w:color="auto"/>
              <w:left w:val="single" w:sz="4" w:space="0" w:color="auto"/>
              <w:bottom w:val="single" w:sz="4" w:space="0" w:color="auto"/>
              <w:right w:val="single" w:sz="4" w:space="0" w:color="auto"/>
            </w:tcBorders>
            <w:vAlign w:val="bottom"/>
            <w:hideMark/>
          </w:tcPr>
          <w:p w14:paraId="14281312" w14:textId="77777777" w:rsidR="0082143B" w:rsidRPr="00720277" w:rsidRDefault="0082143B">
            <w:pPr>
              <w:jc w:val="right"/>
              <w:rPr>
                <w:color w:val="000000"/>
              </w:rPr>
            </w:pPr>
            <w:r w:rsidRPr="00720277">
              <w:rPr>
                <w:color w:val="000000"/>
              </w:rPr>
              <w:t>1</w:t>
            </w:r>
          </w:p>
        </w:tc>
        <w:tc>
          <w:tcPr>
            <w:tcW w:w="1276" w:type="dxa"/>
            <w:tcBorders>
              <w:top w:val="single" w:sz="4" w:space="0" w:color="auto"/>
              <w:left w:val="single" w:sz="4" w:space="0" w:color="auto"/>
              <w:bottom w:val="single" w:sz="4" w:space="0" w:color="auto"/>
              <w:right w:val="single" w:sz="4" w:space="0" w:color="auto"/>
            </w:tcBorders>
            <w:vAlign w:val="bottom"/>
            <w:hideMark/>
          </w:tcPr>
          <w:p w14:paraId="60706092" w14:textId="77777777" w:rsidR="0082143B" w:rsidRPr="00720277" w:rsidRDefault="0082143B">
            <w:pPr>
              <w:jc w:val="right"/>
              <w:rPr>
                <w:color w:val="000000"/>
              </w:rPr>
            </w:pPr>
            <w:r w:rsidRPr="00720277">
              <w:rPr>
                <w:color w:val="000000"/>
              </w:rPr>
              <w:t>1</w:t>
            </w:r>
          </w:p>
        </w:tc>
        <w:tc>
          <w:tcPr>
            <w:tcW w:w="1559" w:type="dxa"/>
            <w:tcBorders>
              <w:top w:val="single" w:sz="4" w:space="0" w:color="auto"/>
              <w:left w:val="single" w:sz="4" w:space="0" w:color="auto"/>
              <w:bottom w:val="single" w:sz="4" w:space="0" w:color="auto"/>
              <w:right w:val="single" w:sz="4" w:space="0" w:color="auto"/>
            </w:tcBorders>
            <w:vAlign w:val="bottom"/>
            <w:hideMark/>
          </w:tcPr>
          <w:p w14:paraId="5235A25F" w14:textId="77777777" w:rsidR="0082143B" w:rsidRPr="00720277" w:rsidRDefault="0082143B">
            <w:pPr>
              <w:jc w:val="right"/>
              <w:rPr>
                <w:color w:val="000000"/>
              </w:rPr>
            </w:pPr>
            <w:r w:rsidRPr="00720277">
              <w:rPr>
                <w:color w:val="000000"/>
              </w:rPr>
              <w:t>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A2EE7A" w14:textId="77777777" w:rsidR="0082143B" w:rsidRPr="00720277" w:rsidRDefault="0082143B">
            <w:pPr>
              <w:jc w:val="right"/>
              <w:rPr>
                <w:color w:val="000000"/>
              </w:rPr>
            </w:pPr>
            <w:r w:rsidRPr="00720277">
              <w:rPr>
                <w:color w:val="000000"/>
              </w:rPr>
              <w:t>1</w:t>
            </w:r>
          </w:p>
        </w:tc>
        <w:tc>
          <w:tcPr>
            <w:tcW w:w="1275" w:type="dxa"/>
            <w:tcBorders>
              <w:top w:val="single" w:sz="4" w:space="0" w:color="auto"/>
              <w:left w:val="single" w:sz="4" w:space="0" w:color="auto"/>
              <w:bottom w:val="single" w:sz="4" w:space="0" w:color="auto"/>
              <w:right w:val="single" w:sz="4" w:space="0" w:color="auto"/>
            </w:tcBorders>
            <w:vAlign w:val="bottom"/>
            <w:hideMark/>
          </w:tcPr>
          <w:p w14:paraId="7BA3A199" w14:textId="77777777" w:rsidR="0082143B" w:rsidRPr="00720277" w:rsidRDefault="0082143B">
            <w:pPr>
              <w:jc w:val="right"/>
              <w:rPr>
                <w:color w:val="000000"/>
              </w:rPr>
            </w:pPr>
            <w:r w:rsidRPr="00720277">
              <w:rPr>
                <w:color w:val="000000"/>
              </w:rPr>
              <w:t>1</w:t>
            </w:r>
          </w:p>
        </w:tc>
      </w:tr>
      <w:tr w:rsidR="0082143B" w:rsidRPr="00720277" w14:paraId="5CC0A5C2" w14:textId="77777777" w:rsidTr="0082143B">
        <w:trPr>
          <w:trHeight w:val="292"/>
        </w:trPr>
        <w:tc>
          <w:tcPr>
            <w:tcW w:w="3260" w:type="dxa"/>
            <w:tcBorders>
              <w:top w:val="single" w:sz="4" w:space="0" w:color="auto"/>
              <w:left w:val="single" w:sz="4" w:space="0" w:color="auto"/>
              <w:bottom w:val="single" w:sz="4" w:space="0" w:color="auto"/>
              <w:right w:val="single" w:sz="4" w:space="0" w:color="auto"/>
            </w:tcBorders>
            <w:vAlign w:val="center"/>
            <w:hideMark/>
          </w:tcPr>
          <w:p w14:paraId="4ADF483C" w14:textId="77777777" w:rsidR="0082143B" w:rsidRPr="00720277" w:rsidRDefault="0082143B">
            <w:pPr>
              <w:jc w:val="center"/>
              <w:rPr>
                <w:b/>
                <w:bCs/>
                <w:color w:val="000000"/>
              </w:rPr>
            </w:pPr>
            <w:r w:rsidRPr="00720277">
              <w:rPr>
                <w:b/>
                <w:bCs/>
                <w:color w:val="000000"/>
              </w:rPr>
              <w:t>Filarmonica si orchestre simfonice</w:t>
            </w:r>
          </w:p>
        </w:tc>
        <w:tc>
          <w:tcPr>
            <w:tcW w:w="1413" w:type="dxa"/>
            <w:tcBorders>
              <w:top w:val="single" w:sz="4" w:space="0" w:color="auto"/>
              <w:left w:val="single" w:sz="4" w:space="0" w:color="auto"/>
              <w:bottom w:val="single" w:sz="4" w:space="0" w:color="auto"/>
              <w:right w:val="single" w:sz="4" w:space="0" w:color="auto"/>
            </w:tcBorders>
            <w:vAlign w:val="bottom"/>
            <w:hideMark/>
          </w:tcPr>
          <w:p w14:paraId="72E2FFB5" w14:textId="77777777" w:rsidR="0082143B" w:rsidRPr="00720277" w:rsidRDefault="0082143B">
            <w:pPr>
              <w:jc w:val="right"/>
              <w:rPr>
                <w:color w:val="000000"/>
              </w:rPr>
            </w:pPr>
            <w:r w:rsidRPr="00720277">
              <w:rPr>
                <w:color w:val="000000"/>
              </w:rPr>
              <w:t>1</w:t>
            </w:r>
          </w:p>
        </w:tc>
        <w:tc>
          <w:tcPr>
            <w:tcW w:w="1276" w:type="dxa"/>
            <w:tcBorders>
              <w:top w:val="single" w:sz="4" w:space="0" w:color="auto"/>
              <w:left w:val="single" w:sz="4" w:space="0" w:color="auto"/>
              <w:bottom w:val="single" w:sz="4" w:space="0" w:color="auto"/>
              <w:right w:val="single" w:sz="4" w:space="0" w:color="auto"/>
            </w:tcBorders>
            <w:vAlign w:val="bottom"/>
            <w:hideMark/>
          </w:tcPr>
          <w:p w14:paraId="0978C1C3" w14:textId="77777777" w:rsidR="0082143B" w:rsidRPr="00720277" w:rsidRDefault="0082143B">
            <w:pPr>
              <w:jc w:val="right"/>
              <w:rPr>
                <w:color w:val="000000"/>
              </w:rPr>
            </w:pPr>
            <w:r w:rsidRPr="00720277">
              <w:rPr>
                <w:color w:val="000000"/>
              </w:rPr>
              <w:t>1</w:t>
            </w:r>
          </w:p>
        </w:tc>
        <w:tc>
          <w:tcPr>
            <w:tcW w:w="1559" w:type="dxa"/>
            <w:tcBorders>
              <w:top w:val="single" w:sz="4" w:space="0" w:color="auto"/>
              <w:left w:val="single" w:sz="4" w:space="0" w:color="auto"/>
              <w:bottom w:val="single" w:sz="4" w:space="0" w:color="auto"/>
              <w:right w:val="single" w:sz="4" w:space="0" w:color="auto"/>
            </w:tcBorders>
            <w:vAlign w:val="bottom"/>
            <w:hideMark/>
          </w:tcPr>
          <w:p w14:paraId="78AE04D1" w14:textId="77777777" w:rsidR="0082143B" w:rsidRPr="00720277" w:rsidRDefault="0082143B">
            <w:pPr>
              <w:jc w:val="right"/>
              <w:rPr>
                <w:color w:val="000000"/>
              </w:rPr>
            </w:pPr>
            <w:r w:rsidRPr="00720277">
              <w:rPr>
                <w:color w:val="000000"/>
              </w:rPr>
              <w:t>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FBC1DB" w14:textId="77777777" w:rsidR="0082143B" w:rsidRPr="00720277" w:rsidRDefault="0082143B">
            <w:pPr>
              <w:jc w:val="right"/>
              <w:rPr>
                <w:color w:val="000000"/>
              </w:rPr>
            </w:pPr>
            <w:r w:rsidRPr="00720277">
              <w:rPr>
                <w:color w:val="000000"/>
              </w:rPr>
              <w:t>1</w:t>
            </w:r>
          </w:p>
        </w:tc>
        <w:tc>
          <w:tcPr>
            <w:tcW w:w="1275" w:type="dxa"/>
            <w:tcBorders>
              <w:top w:val="single" w:sz="4" w:space="0" w:color="auto"/>
              <w:left w:val="single" w:sz="4" w:space="0" w:color="auto"/>
              <w:bottom w:val="single" w:sz="4" w:space="0" w:color="auto"/>
              <w:right w:val="single" w:sz="4" w:space="0" w:color="auto"/>
            </w:tcBorders>
            <w:vAlign w:val="bottom"/>
            <w:hideMark/>
          </w:tcPr>
          <w:p w14:paraId="4348D92F" w14:textId="77777777" w:rsidR="0082143B" w:rsidRPr="00720277" w:rsidRDefault="0082143B">
            <w:pPr>
              <w:jc w:val="right"/>
              <w:rPr>
                <w:color w:val="000000"/>
              </w:rPr>
            </w:pPr>
            <w:r w:rsidRPr="00720277">
              <w:rPr>
                <w:color w:val="000000"/>
              </w:rPr>
              <w:t>1</w:t>
            </w:r>
          </w:p>
        </w:tc>
      </w:tr>
      <w:tr w:rsidR="0082143B" w:rsidRPr="00720277" w14:paraId="5B32C337" w14:textId="77777777" w:rsidTr="0082143B">
        <w:trPr>
          <w:trHeight w:val="292"/>
        </w:trPr>
        <w:tc>
          <w:tcPr>
            <w:tcW w:w="3260" w:type="dxa"/>
            <w:tcBorders>
              <w:top w:val="single" w:sz="4" w:space="0" w:color="auto"/>
              <w:left w:val="single" w:sz="4" w:space="0" w:color="auto"/>
              <w:bottom w:val="single" w:sz="4" w:space="0" w:color="auto"/>
              <w:right w:val="single" w:sz="4" w:space="0" w:color="auto"/>
            </w:tcBorders>
            <w:vAlign w:val="center"/>
            <w:hideMark/>
          </w:tcPr>
          <w:p w14:paraId="65A3DA77" w14:textId="77777777" w:rsidR="0082143B" w:rsidRPr="00720277" w:rsidRDefault="0082143B">
            <w:pPr>
              <w:jc w:val="center"/>
              <w:rPr>
                <w:b/>
                <w:bCs/>
                <w:color w:val="000000"/>
              </w:rPr>
            </w:pPr>
            <w:r w:rsidRPr="00720277">
              <w:rPr>
                <w:b/>
                <w:bCs/>
                <w:color w:val="000000"/>
              </w:rPr>
              <w:t>Orchestre populare</w:t>
            </w:r>
          </w:p>
        </w:tc>
        <w:tc>
          <w:tcPr>
            <w:tcW w:w="1413" w:type="dxa"/>
            <w:tcBorders>
              <w:top w:val="single" w:sz="4" w:space="0" w:color="auto"/>
              <w:left w:val="single" w:sz="4" w:space="0" w:color="auto"/>
              <w:bottom w:val="single" w:sz="4" w:space="0" w:color="auto"/>
              <w:right w:val="single" w:sz="4" w:space="0" w:color="auto"/>
            </w:tcBorders>
            <w:vAlign w:val="bottom"/>
            <w:hideMark/>
          </w:tcPr>
          <w:p w14:paraId="5A010303" w14:textId="77777777" w:rsidR="0082143B" w:rsidRPr="00720277" w:rsidRDefault="0082143B">
            <w:pPr>
              <w:jc w:val="right"/>
              <w:rPr>
                <w:color w:val="000000"/>
              </w:rPr>
            </w:pPr>
            <w:r w:rsidRPr="00720277">
              <w:rPr>
                <w:color w:val="000000"/>
              </w:rPr>
              <w:t>1</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3DD66A0" w14:textId="77777777" w:rsidR="0082143B" w:rsidRPr="00720277" w:rsidRDefault="0082143B">
            <w:pPr>
              <w:jc w:val="right"/>
              <w:rPr>
                <w:color w:val="000000"/>
              </w:rPr>
            </w:pPr>
            <w:r w:rsidRPr="00720277">
              <w:rPr>
                <w:color w:val="000000"/>
              </w:rPr>
              <w:t>1</w:t>
            </w:r>
          </w:p>
        </w:tc>
        <w:tc>
          <w:tcPr>
            <w:tcW w:w="1559" w:type="dxa"/>
            <w:tcBorders>
              <w:top w:val="single" w:sz="4" w:space="0" w:color="auto"/>
              <w:left w:val="single" w:sz="4" w:space="0" w:color="auto"/>
              <w:bottom w:val="single" w:sz="4" w:space="0" w:color="auto"/>
              <w:right w:val="single" w:sz="4" w:space="0" w:color="auto"/>
            </w:tcBorders>
            <w:vAlign w:val="bottom"/>
            <w:hideMark/>
          </w:tcPr>
          <w:p w14:paraId="0FB6EE7B" w14:textId="77777777" w:rsidR="0082143B" w:rsidRPr="00720277" w:rsidRDefault="0082143B">
            <w:pPr>
              <w:jc w:val="right"/>
              <w:rPr>
                <w:color w:val="000000"/>
              </w:rPr>
            </w:pPr>
            <w:r w:rsidRPr="00720277">
              <w:rPr>
                <w:color w:val="000000"/>
              </w:rPr>
              <w:t>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7E79CF4" w14:textId="77777777" w:rsidR="0082143B" w:rsidRPr="00720277" w:rsidRDefault="0082143B">
            <w:pPr>
              <w:jc w:val="right"/>
              <w:rPr>
                <w:color w:val="000000"/>
              </w:rPr>
            </w:pPr>
            <w:r w:rsidRPr="00720277">
              <w:rPr>
                <w:color w:val="000000"/>
              </w:rPr>
              <w:t>1</w:t>
            </w:r>
          </w:p>
        </w:tc>
        <w:tc>
          <w:tcPr>
            <w:tcW w:w="1275" w:type="dxa"/>
            <w:tcBorders>
              <w:top w:val="single" w:sz="4" w:space="0" w:color="auto"/>
              <w:left w:val="single" w:sz="4" w:space="0" w:color="auto"/>
              <w:bottom w:val="single" w:sz="4" w:space="0" w:color="auto"/>
              <w:right w:val="single" w:sz="4" w:space="0" w:color="auto"/>
            </w:tcBorders>
            <w:vAlign w:val="bottom"/>
            <w:hideMark/>
          </w:tcPr>
          <w:p w14:paraId="0B7D264B" w14:textId="77777777" w:rsidR="0082143B" w:rsidRPr="00720277" w:rsidRDefault="0082143B">
            <w:pPr>
              <w:jc w:val="right"/>
              <w:rPr>
                <w:color w:val="000000"/>
              </w:rPr>
            </w:pPr>
            <w:r w:rsidRPr="00720277">
              <w:rPr>
                <w:color w:val="000000"/>
              </w:rPr>
              <w:t>1</w:t>
            </w:r>
          </w:p>
        </w:tc>
      </w:tr>
      <w:tr w:rsidR="0082143B" w:rsidRPr="00720277" w14:paraId="132170F9" w14:textId="77777777" w:rsidTr="0082143B">
        <w:trPr>
          <w:trHeight w:val="292"/>
        </w:trPr>
        <w:tc>
          <w:tcPr>
            <w:tcW w:w="3260" w:type="dxa"/>
            <w:tcBorders>
              <w:top w:val="single" w:sz="4" w:space="0" w:color="auto"/>
              <w:left w:val="single" w:sz="4" w:space="0" w:color="auto"/>
              <w:bottom w:val="single" w:sz="4" w:space="0" w:color="auto"/>
              <w:right w:val="single" w:sz="4" w:space="0" w:color="auto"/>
            </w:tcBorders>
            <w:vAlign w:val="center"/>
            <w:hideMark/>
          </w:tcPr>
          <w:p w14:paraId="4578091F" w14:textId="77777777" w:rsidR="0082143B" w:rsidRPr="00720277" w:rsidRDefault="0082143B">
            <w:pPr>
              <w:jc w:val="center"/>
              <w:rPr>
                <w:b/>
                <w:bCs/>
                <w:color w:val="000000"/>
              </w:rPr>
            </w:pPr>
            <w:r w:rsidRPr="00720277">
              <w:rPr>
                <w:b/>
                <w:bCs/>
                <w:color w:val="000000"/>
              </w:rPr>
              <w:t xml:space="preserve">Alte tipuri de </w:t>
            </w:r>
            <w:proofErr w:type="spellStart"/>
            <w:r w:rsidRPr="00720277">
              <w:rPr>
                <w:b/>
                <w:bCs/>
                <w:color w:val="000000"/>
              </w:rPr>
              <w:t>unitati</w:t>
            </w:r>
            <w:proofErr w:type="spellEnd"/>
            <w:r w:rsidRPr="00720277">
              <w:rPr>
                <w:b/>
                <w:bCs/>
                <w:color w:val="000000"/>
              </w:rPr>
              <w:t xml:space="preserve"> culturale</w:t>
            </w:r>
          </w:p>
        </w:tc>
        <w:tc>
          <w:tcPr>
            <w:tcW w:w="1413" w:type="dxa"/>
            <w:tcBorders>
              <w:top w:val="single" w:sz="4" w:space="0" w:color="auto"/>
              <w:left w:val="single" w:sz="4" w:space="0" w:color="auto"/>
              <w:bottom w:val="single" w:sz="4" w:space="0" w:color="auto"/>
              <w:right w:val="single" w:sz="4" w:space="0" w:color="auto"/>
            </w:tcBorders>
            <w:vAlign w:val="bottom"/>
            <w:hideMark/>
          </w:tcPr>
          <w:p w14:paraId="2902B292" w14:textId="77777777" w:rsidR="0082143B" w:rsidRPr="00720277" w:rsidRDefault="0082143B">
            <w:pPr>
              <w:jc w:val="right"/>
              <w:rPr>
                <w:color w:val="000000"/>
              </w:rPr>
            </w:pPr>
            <w:r w:rsidRPr="00720277">
              <w:rPr>
                <w:color w:val="000000"/>
              </w:rPr>
              <w:t>2</w:t>
            </w:r>
          </w:p>
        </w:tc>
        <w:tc>
          <w:tcPr>
            <w:tcW w:w="1276" w:type="dxa"/>
            <w:tcBorders>
              <w:top w:val="single" w:sz="4" w:space="0" w:color="auto"/>
              <w:left w:val="single" w:sz="4" w:space="0" w:color="auto"/>
              <w:bottom w:val="single" w:sz="4" w:space="0" w:color="auto"/>
              <w:right w:val="single" w:sz="4" w:space="0" w:color="auto"/>
            </w:tcBorders>
            <w:vAlign w:val="bottom"/>
            <w:hideMark/>
          </w:tcPr>
          <w:p w14:paraId="67894961" w14:textId="77777777" w:rsidR="0082143B" w:rsidRPr="00720277" w:rsidRDefault="0082143B">
            <w:pPr>
              <w:jc w:val="right"/>
              <w:rPr>
                <w:color w:val="000000"/>
              </w:rPr>
            </w:pPr>
            <w:r w:rsidRPr="00720277">
              <w:rPr>
                <w:color w:val="000000"/>
              </w:rPr>
              <w:t>2</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D0ECE0" w14:textId="77777777" w:rsidR="0082143B" w:rsidRPr="00720277" w:rsidRDefault="0082143B">
            <w:pPr>
              <w:jc w:val="right"/>
              <w:rPr>
                <w:color w:val="000000"/>
              </w:rPr>
            </w:pPr>
            <w:r w:rsidRPr="00720277">
              <w:rPr>
                <w:color w:val="000000"/>
              </w:rPr>
              <w:t>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21C10AA" w14:textId="77777777" w:rsidR="0082143B" w:rsidRPr="00720277" w:rsidRDefault="0082143B">
            <w:pPr>
              <w:jc w:val="right"/>
              <w:rPr>
                <w:color w:val="000000"/>
              </w:rPr>
            </w:pPr>
            <w:r w:rsidRPr="00720277">
              <w:rPr>
                <w:color w:val="000000"/>
              </w:rPr>
              <w:t>2</w:t>
            </w:r>
          </w:p>
        </w:tc>
        <w:tc>
          <w:tcPr>
            <w:tcW w:w="1275" w:type="dxa"/>
            <w:tcBorders>
              <w:top w:val="single" w:sz="4" w:space="0" w:color="auto"/>
              <w:left w:val="single" w:sz="4" w:space="0" w:color="auto"/>
              <w:bottom w:val="single" w:sz="4" w:space="0" w:color="auto"/>
              <w:right w:val="single" w:sz="4" w:space="0" w:color="auto"/>
            </w:tcBorders>
            <w:vAlign w:val="bottom"/>
            <w:hideMark/>
          </w:tcPr>
          <w:p w14:paraId="29B80195" w14:textId="77777777" w:rsidR="0082143B" w:rsidRPr="00720277" w:rsidRDefault="0082143B">
            <w:pPr>
              <w:jc w:val="right"/>
              <w:rPr>
                <w:color w:val="000000"/>
              </w:rPr>
            </w:pPr>
            <w:r w:rsidRPr="00720277">
              <w:rPr>
                <w:color w:val="000000"/>
              </w:rPr>
              <w:t>1</w:t>
            </w:r>
          </w:p>
        </w:tc>
      </w:tr>
    </w:tbl>
    <w:p w14:paraId="04F7AAA5" w14:textId="77777777" w:rsidR="0082143B" w:rsidRPr="00720277" w:rsidRDefault="0082143B" w:rsidP="0082143B">
      <w:pPr>
        <w:ind w:firstLine="720"/>
        <w:jc w:val="both"/>
        <w:rPr>
          <w:lang w:eastAsia="en-US"/>
        </w:rPr>
      </w:pPr>
      <w:r w:rsidRPr="00720277">
        <w:t>Sursa: Baza de date Tempo on line, Institutul Național de Statistică</w:t>
      </w:r>
    </w:p>
    <w:p w14:paraId="75944BB9" w14:textId="77777777" w:rsidR="004579D3" w:rsidRPr="00720277" w:rsidRDefault="004579D3">
      <w:pPr>
        <w:ind w:firstLine="720"/>
        <w:jc w:val="both"/>
        <w:rPr>
          <w:color w:val="FF0000"/>
          <w:sz w:val="28"/>
          <w:szCs w:val="28"/>
        </w:rPr>
      </w:pPr>
    </w:p>
    <w:p w14:paraId="6707366B" w14:textId="6CFE1A8F" w:rsidR="0082143B" w:rsidRPr="00720277" w:rsidRDefault="0082143B" w:rsidP="0082143B">
      <w:pPr>
        <w:ind w:firstLine="720"/>
        <w:jc w:val="both"/>
        <w:rPr>
          <w:rStyle w:val="slitbdy"/>
          <w:sz w:val="28"/>
          <w:szCs w:val="28"/>
          <w:lang w:eastAsia="en-US"/>
        </w:rPr>
      </w:pPr>
      <w:r w:rsidRPr="00720277">
        <w:rPr>
          <w:sz w:val="28"/>
          <w:szCs w:val="28"/>
        </w:rPr>
        <w:t xml:space="preserve">Numărul </w:t>
      </w:r>
      <w:r w:rsidRPr="00720277">
        <w:rPr>
          <w:rStyle w:val="slitbdy"/>
          <w:sz w:val="28"/>
          <w:szCs w:val="28"/>
        </w:rPr>
        <w:t>spectatorilor și auditorilor la reprezentații artistice în județul Argeș a scăzut semnificativ pe parcursul perioadei 2018-2022, restricțiile impuse de pandemia de COVID 19, punându-și puternic amprenta asupra evoluției.</w:t>
      </w:r>
    </w:p>
    <w:p w14:paraId="4C853B40" w14:textId="77777777" w:rsidR="0082143B" w:rsidRPr="00720277" w:rsidRDefault="0082143B">
      <w:pPr>
        <w:ind w:firstLine="720"/>
        <w:jc w:val="both"/>
        <w:rPr>
          <w:color w:val="FF0000"/>
          <w:sz w:val="28"/>
          <w:szCs w:val="28"/>
        </w:rPr>
      </w:pPr>
    </w:p>
    <w:p w14:paraId="541BFCB2" w14:textId="77777777" w:rsidR="0082143B" w:rsidRPr="00720277" w:rsidRDefault="0082143B" w:rsidP="0082143B">
      <w:pPr>
        <w:ind w:firstLine="720"/>
        <w:jc w:val="center"/>
        <w:rPr>
          <w:rStyle w:val="slitbdy"/>
          <w:b/>
          <w:bCs/>
          <w:lang w:eastAsia="en-US"/>
        </w:rPr>
      </w:pPr>
      <w:r w:rsidRPr="00720277">
        <w:rPr>
          <w:rStyle w:val="slitbdy"/>
          <w:b/>
          <w:bCs/>
          <w:highlight w:val="cyan"/>
        </w:rPr>
        <w:t xml:space="preserve">Spectatori si auditori la </w:t>
      </w:r>
      <w:proofErr w:type="spellStart"/>
      <w:r w:rsidRPr="00720277">
        <w:rPr>
          <w:rStyle w:val="slitbdy"/>
          <w:b/>
          <w:bCs/>
          <w:highlight w:val="cyan"/>
        </w:rPr>
        <w:t>reprezentatii</w:t>
      </w:r>
      <w:proofErr w:type="spellEnd"/>
      <w:r w:rsidRPr="00720277">
        <w:rPr>
          <w:rStyle w:val="slitbdy"/>
          <w:b/>
          <w:bCs/>
          <w:highlight w:val="cyan"/>
        </w:rPr>
        <w:t xml:space="preserve"> artistice pe categorii de </w:t>
      </w:r>
      <w:proofErr w:type="spellStart"/>
      <w:r w:rsidRPr="00720277">
        <w:rPr>
          <w:rStyle w:val="slitbdy"/>
          <w:b/>
          <w:bCs/>
          <w:highlight w:val="cyan"/>
        </w:rPr>
        <w:t>institutii</w:t>
      </w:r>
      <w:proofErr w:type="spellEnd"/>
      <w:r w:rsidRPr="00720277">
        <w:rPr>
          <w:rStyle w:val="slitbdy"/>
          <w:b/>
          <w:bCs/>
          <w:highlight w:val="cyan"/>
        </w:rPr>
        <w:t xml:space="preserve"> si companii de spectacole sau concerte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1"/>
        <w:gridCol w:w="1203"/>
        <w:gridCol w:w="1203"/>
        <w:gridCol w:w="1181"/>
        <w:gridCol w:w="1181"/>
        <w:gridCol w:w="1181"/>
      </w:tblGrid>
      <w:tr w:rsidR="0082143B" w:rsidRPr="00720277" w14:paraId="58802984" w14:textId="77777777" w:rsidTr="0082143B">
        <w:trPr>
          <w:trHeight w:val="292"/>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0BA2AEE" w14:textId="77777777" w:rsidR="0082143B" w:rsidRPr="00720277" w:rsidRDefault="0082143B">
            <w:pPr>
              <w:jc w:val="center"/>
              <w:rPr>
                <w:color w:val="000000"/>
              </w:rPr>
            </w:pPr>
            <w:r w:rsidRPr="00720277">
              <w:rPr>
                <w:b/>
                <w:bCs/>
                <w:color w:val="000000"/>
              </w:rPr>
              <w:lastRenderedPageBreak/>
              <w:t xml:space="preserve">Categorii de </w:t>
            </w:r>
            <w:proofErr w:type="spellStart"/>
            <w:r w:rsidRPr="00720277">
              <w:rPr>
                <w:b/>
                <w:bCs/>
                <w:color w:val="000000"/>
              </w:rPr>
              <w:t>institutii</w:t>
            </w:r>
            <w:proofErr w:type="spellEnd"/>
            <w:r w:rsidRPr="00720277">
              <w:rPr>
                <w:b/>
                <w:bCs/>
                <w:color w:val="000000"/>
              </w:rPr>
              <w:t xml:space="preserve"> de spectacol</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10DC661" w14:textId="77777777" w:rsidR="0082143B" w:rsidRPr="00720277" w:rsidRDefault="0082143B">
            <w:pPr>
              <w:jc w:val="center"/>
              <w:rPr>
                <w:b/>
                <w:bCs/>
                <w:color w:val="000000"/>
              </w:rPr>
            </w:pPr>
            <w:r w:rsidRPr="00720277">
              <w:rPr>
                <w:b/>
                <w:bCs/>
                <w:color w:val="000000"/>
              </w:rPr>
              <w:t>Ani</w:t>
            </w:r>
          </w:p>
        </w:tc>
      </w:tr>
      <w:tr w:rsidR="0082143B" w:rsidRPr="00720277" w14:paraId="232758A6" w14:textId="77777777" w:rsidTr="0082143B">
        <w:trPr>
          <w:trHeight w:val="2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C58239" w14:textId="77777777" w:rsidR="0082143B" w:rsidRPr="00720277" w:rsidRDefault="0082143B">
            <w:pPr>
              <w:rPr>
                <w:rFonts w:cs="Times New Roman"/>
                <w:color w:val="000000"/>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21934E" w14:textId="77777777" w:rsidR="0082143B" w:rsidRPr="00720277" w:rsidRDefault="0082143B">
            <w:pPr>
              <w:jc w:val="center"/>
              <w:rPr>
                <w:b/>
                <w:bCs/>
                <w:color w:val="000000"/>
              </w:rPr>
            </w:pPr>
            <w:r w:rsidRPr="00720277">
              <w:rPr>
                <w:b/>
                <w:bCs/>
                <w:color w:val="000000"/>
              </w:rPr>
              <w:t>Anul 2018</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D05EE" w14:textId="77777777" w:rsidR="0082143B" w:rsidRPr="00720277" w:rsidRDefault="0082143B">
            <w:pPr>
              <w:jc w:val="center"/>
              <w:rPr>
                <w:b/>
                <w:bCs/>
                <w:color w:val="000000"/>
              </w:rPr>
            </w:pPr>
            <w:r w:rsidRPr="00720277">
              <w:rPr>
                <w:b/>
                <w:bCs/>
                <w:color w:val="000000"/>
              </w:rPr>
              <w:t>Anul 2019</w:t>
            </w:r>
          </w:p>
        </w:tc>
        <w:tc>
          <w:tcPr>
            <w:tcW w:w="0" w:type="auto"/>
            <w:tcBorders>
              <w:top w:val="single" w:sz="4" w:space="0" w:color="auto"/>
              <w:left w:val="single" w:sz="4" w:space="0" w:color="auto"/>
              <w:bottom w:val="single" w:sz="4" w:space="0" w:color="auto"/>
              <w:right w:val="single" w:sz="4" w:space="0" w:color="auto"/>
            </w:tcBorders>
            <w:vAlign w:val="center"/>
            <w:hideMark/>
          </w:tcPr>
          <w:p w14:paraId="62795932" w14:textId="77777777" w:rsidR="0082143B" w:rsidRPr="00720277" w:rsidRDefault="0082143B">
            <w:pPr>
              <w:jc w:val="center"/>
              <w:rPr>
                <w:b/>
                <w:bCs/>
                <w:color w:val="000000"/>
              </w:rPr>
            </w:pPr>
            <w:r w:rsidRPr="00720277">
              <w:rPr>
                <w:b/>
                <w:bCs/>
                <w:color w:val="000000"/>
              </w:rPr>
              <w:t>Anul 2020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45FB5EB" w14:textId="77777777" w:rsidR="0082143B" w:rsidRPr="00720277" w:rsidRDefault="0082143B">
            <w:pPr>
              <w:jc w:val="center"/>
              <w:rPr>
                <w:b/>
                <w:bCs/>
                <w:color w:val="000000"/>
              </w:rPr>
            </w:pPr>
            <w:r w:rsidRPr="00720277">
              <w:rPr>
                <w:b/>
                <w:bCs/>
                <w:color w:val="000000"/>
              </w:rPr>
              <w:t>Anul 2021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2E1A5" w14:textId="77777777" w:rsidR="0082143B" w:rsidRPr="00720277" w:rsidRDefault="0082143B">
            <w:pPr>
              <w:jc w:val="center"/>
              <w:rPr>
                <w:b/>
                <w:bCs/>
                <w:color w:val="000000"/>
              </w:rPr>
            </w:pPr>
            <w:r w:rsidRPr="00720277">
              <w:rPr>
                <w:b/>
                <w:bCs/>
                <w:color w:val="000000"/>
              </w:rPr>
              <w:t>Anul 2022</w:t>
            </w:r>
          </w:p>
        </w:tc>
      </w:tr>
      <w:tr w:rsidR="0082143B" w:rsidRPr="00720277" w14:paraId="0C32F4CD" w14:textId="77777777" w:rsidTr="0082143B">
        <w:trPr>
          <w:trHeight w:val="2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80ACC0" w14:textId="77777777" w:rsidR="0082143B" w:rsidRPr="00720277" w:rsidRDefault="0082143B">
            <w:pPr>
              <w:rPr>
                <w:rFonts w:cs="Times New Roman"/>
                <w:color w:val="000000"/>
                <w:lang w:eastAsia="en-US"/>
              </w:rPr>
            </w:pP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5E70106C" w14:textId="77777777" w:rsidR="0082143B" w:rsidRPr="00720277" w:rsidRDefault="0082143B">
            <w:pPr>
              <w:jc w:val="center"/>
              <w:rPr>
                <w:b/>
                <w:bCs/>
                <w:color w:val="000000"/>
              </w:rPr>
            </w:pPr>
            <w:r w:rsidRPr="00720277">
              <w:rPr>
                <w:b/>
                <w:bCs/>
                <w:color w:val="000000"/>
              </w:rPr>
              <w:t xml:space="preserve">UM: </w:t>
            </w:r>
            <w:proofErr w:type="spellStart"/>
            <w:r w:rsidRPr="00720277">
              <w:rPr>
                <w:b/>
                <w:bCs/>
                <w:color w:val="000000"/>
              </w:rPr>
              <w:t>Numar</w:t>
            </w:r>
            <w:proofErr w:type="spellEnd"/>
            <w:r w:rsidRPr="00720277">
              <w:rPr>
                <w:b/>
                <w:bCs/>
                <w:color w:val="000000"/>
              </w:rPr>
              <w:t xml:space="preserve"> spectacole</w:t>
            </w:r>
          </w:p>
        </w:tc>
      </w:tr>
      <w:tr w:rsidR="0082143B" w:rsidRPr="00720277" w14:paraId="1C40C684" w14:textId="77777777" w:rsidTr="0082143B">
        <w:trPr>
          <w:trHeight w:val="292"/>
        </w:trPr>
        <w:tc>
          <w:tcPr>
            <w:tcW w:w="0" w:type="auto"/>
            <w:tcBorders>
              <w:top w:val="single" w:sz="4" w:space="0" w:color="auto"/>
              <w:left w:val="single" w:sz="4" w:space="0" w:color="auto"/>
              <w:bottom w:val="single" w:sz="4" w:space="0" w:color="auto"/>
              <w:right w:val="single" w:sz="4" w:space="0" w:color="auto"/>
            </w:tcBorders>
            <w:vAlign w:val="center"/>
            <w:hideMark/>
          </w:tcPr>
          <w:p w14:paraId="19E60FBA" w14:textId="77777777" w:rsidR="0082143B" w:rsidRPr="00720277" w:rsidRDefault="0082143B">
            <w:pPr>
              <w:jc w:val="center"/>
              <w:rPr>
                <w:b/>
                <w:bCs/>
                <w:color w:val="000000"/>
              </w:rPr>
            </w:pPr>
            <w:r w:rsidRPr="00720277">
              <w:rPr>
                <w:b/>
                <w:bCs/>
                <w:color w:val="000000"/>
              </w:rPr>
              <w:t>Total</w:t>
            </w:r>
          </w:p>
        </w:tc>
        <w:tc>
          <w:tcPr>
            <w:tcW w:w="0" w:type="auto"/>
            <w:tcBorders>
              <w:top w:val="single" w:sz="4" w:space="0" w:color="auto"/>
              <w:left w:val="single" w:sz="4" w:space="0" w:color="auto"/>
              <w:bottom w:val="single" w:sz="4" w:space="0" w:color="auto"/>
              <w:right w:val="single" w:sz="4" w:space="0" w:color="auto"/>
            </w:tcBorders>
            <w:vAlign w:val="bottom"/>
            <w:hideMark/>
          </w:tcPr>
          <w:p w14:paraId="29F60F57" w14:textId="77777777" w:rsidR="0082143B" w:rsidRPr="00720277" w:rsidRDefault="0082143B">
            <w:pPr>
              <w:jc w:val="right"/>
              <w:rPr>
                <w:color w:val="000000"/>
              </w:rPr>
            </w:pPr>
            <w:r w:rsidRPr="00720277">
              <w:rPr>
                <w:color w:val="000000"/>
              </w:rPr>
              <w:t>155104</w:t>
            </w:r>
          </w:p>
        </w:tc>
        <w:tc>
          <w:tcPr>
            <w:tcW w:w="0" w:type="auto"/>
            <w:tcBorders>
              <w:top w:val="single" w:sz="4" w:space="0" w:color="auto"/>
              <w:left w:val="single" w:sz="4" w:space="0" w:color="auto"/>
              <w:bottom w:val="single" w:sz="4" w:space="0" w:color="auto"/>
              <w:right w:val="single" w:sz="4" w:space="0" w:color="auto"/>
            </w:tcBorders>
            <w:vAlign w:val="bottom"/>
            <w:hideMark/>
          </w:tcPr>
          <w:p w14:paraId="5FB73BFE" w14:textId="77777777" w:rsidR="0082143B" w:rsidRPr="00720277" w:rsidRDefault="0082143B">
            <w:pPr>
              <w:jc w:val="right"/>
              <w:rPr>
                <w:color w:val="000000"/>
              </w:rPr>
            </w:pPr>
            <w:r w:rsidRPr="00720277">
              <w:rPr>
                <w:color w:val="000000"/>
              </w:rPr>
              <w:t>146271</w:t>
            </w:r>
          </w:p>
        </w:tc>
        <w:tc>
          <w:tcPr>
            <w:tcW w:w="0" w:type="auto"/>
            <w:tcBorders>
              <w:top w:val="single" w:sz="4" w:space="0" w:color="auto"/>
              <w:left w:val="single" w:sz="4" w:space="0" w:color="auto"/>
              <w:bottom w:val="single" w:sz="4" w:space="0" w:color="auto"/>
              <w:right w:val="single" w:sz="4" w:space="0" w:color="auto"/>
            </w:tcBorders>
            <w:vAlign w:val="bottom"/>
            <w:hideMark/>
          </w:tcPr>
          <w:p w14:paraId="138572BE" w14:textId="77777777" w:rsidR="0082143B" w:rsidRPr="00720277" w:rsidRDefault="0082143B">
            <w:pPr>
              <w:jc w:val="right"/>
              <w:rPr>
                <w:color w:val="000000"/>
              </w:rPr>
            </w:pPr>
            <w:r w:rsidRPr="00720277">
              <w:rPr>
                <w:color w:val="000000"/>
              </w:rPr>
              <w:t>29826</w:t>
            </w:r>
          </w:p>
        </w:tc>
        <w:tc>
          <w:tcPr>
            <w:tcW w:w="0" w:type="auto"/>
            <w:tcBorders>
              <w:top w:val="single" w:sz="4" w:space="0" w:color="auto"/>
              <w:left w:val="single" w:sz="4" w:space="0" w:color="auto"/>
              <w:bottom w:val="single" w:sz="4" w:space="0" w:color="auto"/>
              <w:right w:val="single" w:sz="4" w:space="0" w:color="auto"/>
            </w:tcBorders>
            <w:vAlign w:val="bottom"/>
            <w:hideMark/>
          </w:tcPr>
          <w:p w14:paraId="018F92FB" w14:textId="77777777" w:rsidR="0082143B" w:rsidRPr="00720277" w:rsidRDefault="0082143B">
            <w:pPr>
              <w:jc w:val="right"/>
              <w:rPr>
                <w:color w:val="000000"/>
              </w:rPr>
            </w:pPr>
            <w:r w:rsidRPr="00720277">
              <w:rPr>
                <w:color w:val="000000"/>
              </w:rPr>
              <w:t>17513</w:t>
            </w:r>
          </w:p>
        </w:tc>
        <w:tc>
          <w:tcPr>
            <w:tcW w:w="0" w:type="auto"/>
            <w:tcBorders>
              <w:top w:val="single" w:sz="4" w:space="0" w:color="auto"/>
              <w:left w:val="single" w:sz="4" w:space="0" w:color="auto"/>
              <w:bottom w:val="single" w:sz="4" w:space="0" w:color="auto"/>
              <w:right w:val="single" w:sz="4" w:space="0" w:color="auto"/>
            </w:tcBorders>
            <w:vAlign w:val="bottom"/>
            <w:hideMark/>
          </w:tcPr>
          <w:p w14:paraId="7C06643F" w14:textId="77777777" w:rsidR="0082143B" w:rsidRPr="00720277" w:rsidRDefault="0082143B">
            <w:pPr>
              <w:jc w:val="right"/>
              <w:rPr>
                <w:color w:val="000000"/>
              </w:rPr>
            </w:pPr>
            <w:r w:rsidRPr="00720277">
              <w:rPr>
                <w:color w:val="000000"/>
              </w:rPr>
              <w:t>44569</w:t>
            </w:r>
          </w:p>
        </w:tc>
      </w:tr>
      <w:tr w:rsidR="0082143B" w:rsidRPr="00720277" w14:paraId="0C798D5C" w14:textId="77777777" w:rsidTr="0082143B">
        <w:trPr>
          <w:trHeight w:val="292"/>
        </w:trPr>
        <w:tc>
          <w:tcPr>
            <w:tcW w:w="0" w:type="auto"/>
            <w:tcBorders>
              <w:top w:val="single" w:sz="4" w:space="0" w:color="auto"/>
              <w:left w:val="single" w:sz="4" w:space="0" w:color="auto"/>
              <w:bottom w:val="single" w:sz="4" w:space="0" w:color="auto"/>
              <w:right w:val="single" w:sz="4" w:space="0" w:color="auto"/>
            </w:tcBorders>
            <w:vAlign w:val="center"/>
            <w:hideMark/>
          </w:tcPr>
          <w:p w14:paraId="7C0C7E1B" w14:textId="77777777" w:rsidR="0082143B" w:rsidRPr="00720277" w:rsidRDefault="0082143B">
            <w:pPr>
              <w:jc w:val="center"/>
              <w:rPr>
                <w:b/>
                <w:bCs/>
                <w:color w:val="000000"/>
              </w:rPr>
            </w:pPr>
            <w:r w:rsidRPr="00720277">
              <w:rPr>
                <w:b/>
                <w:bCs/>
                <w:color w:val="000000"/>
              </w:rPr>
              <w:t xml:space="preserve">Dramatice (inclusiv </w:t>
            </w:r>
            <w:proofErr w:type="spellStart"/>
            <w:r w:rsidRPr="00720277">
              <w:rPr>
                <w:b/>
                <w:bCs/>
                <w:color w:val="000000"/>
              </w:rPr>
              <w:t>sectiile</w:t>
            </w:r>
            <w:proofErr w:type="spellEnd"/>
            <w:r w:rsidRPr="00720277">
              <w:rPr>
                <w:b/>
                <w:bCs/>
                <w:color w:val="000000"/>
              </w:rPr>
              <w:t xml:space="preserve"> de teatru)</w:t>
            </w:r>
          </w:p>
        </w:tc>
        <w:tc>
          <w:tcPr>
            <w:tcW w:w="0" w:type="auto"/>
            <w:tcBorders>
              <w:top w:val="single" w:sz="4" w:space="0" w:color="auto"/>
              <w:left w:val="single" w:sz="4" w:space="0" w:color="auto"/>
              <w:bottom w:val="single" w:sz="4" w:space="0" w:color="auto"/>
              <w:right w:val="single" w:sz="4" w:space="0" w:color="auto"/>
            </w:tcBorders>
            <w:vAlign w:val="bottom"/>
            <w:hideMark/>
          </w:tcPr>
          <w:p w14:paraId="064ECEF1" w14:textId="77777777" w:rsidR="0082143B" w:rsidRPr="00720277" w:rsidRDefault="0082143B">
            <w:pPr>
              <w:jc w:val="right"/>
              <w:rPr>
                <w:color w:val="000000"/>
              </w:rPr>
            </w:pPr>
            <w:r w:rsidRPr="00720277">
              <w:rPr>
                <w:color w:val="000000"/>
              </w:rPr>
              <w:t>9458</w:t>
            </w:r>
          </w:p>
        </w:tc>
        <w:tc>
          <w:tcPr>
            <w:tcW w:w="0" w:type="auto"/>
            <w:tcBorders>
              <w:top w:val="single" w:sz="4" w:space="0" w:color="auto"/>
              <w:left w:val="single" w:sz="4" w:space="0" w:color="auto"/>
              <w:bottom w:val="single" w:sz="4" w:space="0" w:color="auto"/>
              <w:right w:val="single" w:sz="4" w:space="0" w:color="auto"/>
            </w:tcBorders>
            <w:vAlign w:val="bottom"/>
            <w:hideMark/>
          </w:tcPr>
          <w:p w14:paraId="1865B437" w14:textId="77777777" w:rsidR="0082143B" w:rsidRPr="00720277" w:rsidRDefault="0082143B">
            <w:pPr>
              <w:jc w:val="right"/>
              <w:rPr>
                <w:color w:val="000000"/>
              </w:rPr>
            </w:pPr>
            <w:r w:rsidRPr="00720277">
              <w:rPr>
                <w:color w:val="000000"/>
              </w:rPr>
              <w:t>11128</w:t>
            </w:r>
          </w:p>
        </w:tc>
        <w:tc>
          <w:tcPr>
            <w:tcW w:w="0" w:type="auto"/>
            <w:tcBorders>
              <w:top w:val="single" w:sz="4" w:space="0" w:color="auto"/>
              <w:left w:val="single" w:sz="4" w:space="0" w:color="auto"/>
              <w:bottom w:val="single" w:sz="4" w:space="0" w:color="auto"/>
              <w:right w:val="single" w:sz="4" w:space="0" w:color="auto"/>
            </w:tcBorders>
            <w:vAlign w:val="bottom"/>
            <w:hideMark/>
          </w:tcPr>
          <w:p w14:paraId="10BF7275" w14:textId="77777777" w:rsidR="0082143B" w:rsidRPr="00720277" w:rsidRDefault="0082143B">
            <w:pPr>
              <w:jc w:val="right"/>
              <w:rPr>
                <w:color w:val="000000"/>
              </w:rPr>
            </w:pPr>
            <w:r w:rsidRPr="00720277">
              <w:rPr>
                <w:color w:val="000000"/>
              </w:rPr>
              <w:t>3076</w:t>
            </w:r>
          </w:p>
        </w:tc>
        <w:tc>
          <w:tcPr>
            <w:tcW w:w="0" w:type="auto"/>
            <w:tcBorders>
              <w:top w:val="single" w:sz="4" w:space="0" w:color="auto"/>
              <w:left w:val="single" w:sz="4" w:space="0" w:color="auto"/>
              <w:bottom w:val="single" w:sz="4" w:space="0" w:color="auto"/>
              <w:right w:val="single" w:sz="4" w:space="0" w:color="auto"/>
            </w:tcBorders>
            <w:vAlign w:val="bottom"/>
            <w:hideMark/>
          </w:tcPr>
          <w:p w14:paraId="1B96A921" w14:textId="77777777" w:rsidR="0082143B" w:rsidRPr="00720277" w:rsidRDefault="0082143B">
            <w:pPr>
              <w:jc w:val="right"/>
              <w:rPr>
                <w:color w:val="000000"/>
              </w:rPr>
            </w:pPr>
            <w:r w:rsidRPr="00720277">
              <w:rPr>
                <w:color w:val="000000"/>
              </w:rPr>
              <w:t>3763</w:t>
            </w:r>
          </w:p>
        </w:tc>
        <w:tc>
          <w:tcPr>
            <w:tcW w:w="0" w:type="auto"/>
            <w:tcBorders>
              <w:top w:val="single" w:sz="4" w:space="0" w:color="auto"/>
              <w:left w:val="single" w:sz="4" w:space="0" w:color="auto"/>
              <w:bottom w:val="single" w:sz="4" w:space="0" w:color="auto"/>
              <w:right w:val="single" w:sz="4" w:space="0" w:color="auto"/>
            </w:tcBorders>
            <w:vAlign w:val="bottom"/>
            <w:hideMark/>
          </w:tcPr>
          <w:p w14:paraId="7DE31A6C" w14:textId="77777777" w:rsidR="0082143B" w:rsidRPr="00720277" w:rsidRDefault="0082143B">
            <w:pPr>
              <w:jc w:val="right"/>
              <w:rPr>
                <w:color w:val="000000"/>
              </w:rPr>
            </w:pPr>
            <w:r w:rsidRPr="00720277">
              <w:rPr>
                <w:color w:val="000000"/>
              </w:rPr>
              <w:t>5171</w:t>
            </w:r>
          </w:p>
        </w:tc>
      </w:tr>
      <w:tr w:rsidR="0082143B" w:rsidRPr="00720277" w14:paraId="7767B45A" w14:textId="77777777" w:rsidTr="0082143B">
        <w:trPr>
          <w:trHeight w:val="583"/>
        </w:trPr>
        <w:tc>
          <w:tcPr>
            <w:tcW w:w="0" w:type="auto"/>
            <w:tcBorders>
              <w:top w:val="single" w:sz="4" w:space="0" w:color="auto"/>
              <w:left w:val="single" w:sz="4" w:space="0" w:color="auto"/>
              <w:bottom w:val="single" w:sz="4" w:space="0" w:color="auto"/>
              <w:right w:val="single" w:sz="4" w:space="0" w:color="auto"/>
            </w:tcBorders>
            <w:vAlign w:val="center"/>
            <w:hideMark/>
          </w:tcPr>
          <w:p w14:paraId="2E30BA18" w14:textId="77777777" w:rsidR="0082143B" w:rsidRPr="00720277" w:rsidRDefault="0082143B">
            <w:pPr>
              <w:jc w:val="center"/>
              <w:rPr>
                <w:b/>
                <w:bCs/>
                <w:color w:val="000000"/>
              </w:rPr>
            </w:pPr>
            <w:r w:rsidRPr="00720277">
              <w:rPr>
                <w:b/>
                <w:bCs/>
                <w:color w:val="000000"/>
              </w:rPr>
              <w:t xml:space="preserve">De </w:t>
            </w:r>
            <w:proofErr w:type="spellStart"/>
            <w:r w:rsidRPr="00720277">
              <w:rPr>
                <w:b/>
                <w:bCs/>
                <w:color w:val="000000"/>
              </w:rPr>
              <w:t>papusi</w:t>
            </w:r>
            <w:proofErr w:type="spellEnd"/>
            <w:r w:rsidRPr="00720277">
              <w:rPr>
                <w:b/>
                <w:bCs/>
                <w:color w:val="000000"/>
              </w:rPr>
              <w:t xml:space="preserve"> si marionete (inclusiv </w:t>
            </w:r>
            <w:proofErr w:type="spellStart"/>
            <w:r w:rsidRPr="00720277">
              <w:rPr>
                <w:b/>
                <w:bCs/>
                <w:color w:val="000000"/>
              </w:rPr>
              <w:t>sectiile</w:t>
            </w:r>
            <w:proofErr w:type="spellEnd"/>
            <w:r w:rsidRPr="00720277">
              <w:rPr>
                <w:b/>
                <w:bCs/>
                <w:color w:val="000000"/>
              </w:rPr>
              <w:t xml:space="preserve"> de teatru)</w:t>
            </w:r>
          </w:p>
        </w:tc>
        <w:tc>
          <w:tcPr>
            <w:tcW w:w="0" w:type="auto"/>
            <w:tcBorders>
              <w:top w:val="single" w:sz="4" w:space="0" w:color="auto"/>
              <w:left w:val="single" w:sz="4" w:space="0" w:color="auto"/>
              <w:bottom w:val="single" w:sz="4" w:space="0" w:color="auto"/>
              <w:right w:val="single" w:sz="4" w:space="0" w:color="auto"/>
            </w:tcBorders>
            <w:vAlign w:val="bottom"/>
            <w:hideMark/>
          </w:tcPr>
          <w:p w14:paraId="1E6002FD" w14:textId="77777777" w:rsidR="0082143B" w:rsidRPr="00720277" w:rsidRDefault="0082143B">
            <w:pPr>
              <w:jc w:val="right"/>
              <w:rPr>
                <w:color w:val="000000"/>
              </w:rPr>
            </w:pPr>
            <w:r w:rsidRPr="00720277">
              <w:rPr>
                <w:color w:val="000000"/>
              </w:rPr>
              <w:t>21748</w:t>
            </w:r>
          </w:p>
        </w:tc>
        <w:tc>
          <w:tcPr>
            <w:tcW w:w="0" w:type="auto"/>
            <w:tcBorders>
              <w:top w:val="single" w:sz="4" w:space="0" w:color="auto"/>
              <w:left w:val="single" w:sz="4" w:space="0" w:color="auto"/>
              <w:bottom w:val="single" w:sz="4" w:space="0" w:color="auto"/>
              <w:right w:val="single" w:sz="4" w:space="0" w:color="auto"/>
            </w:tcBorders>
            <w:vAlign w:val="bottom"/>
            <w:hideMark/>
          </w:tcPr>
          <w:p w14:paraId="645F5656" w14:textId="77777777" w:rsidR="0082143B" w:rsidRPr="00720277" w:rsidRDefault="0082143B">
            <w:pPr>
              <w:jc w:val="right"/>
              <w:rPr>
                <w:color w:val="000000"/>
              </w:rPr>
            </w:pPr>
            <w:r w:rsidRPr="00720277">
              <w:rPr>
                <w:color w:val="000000"/>
              </w:rPr>
              <w:t>12641</w:t>
            </w:r>
          </w:p>
        </w:tc>
        <w:tc>
          <w:tcPr>
            <w:tcW w:w="0" w:type="auto"/>
            <w:tcBorders>
              <w:top w:val="single" w:sz="4" w:space="0" w:color="auto"/>
              <w:left w:val="single" w:sz="4" w:space="0" w:color="auto"/>
              <w:bottom w:val="single" w:sz="4" w:space="0" w:color="auto"/>
              <w:right w:val="single" w:sz="4" w:space="0" w:color="auto"/>
            </w:tcBorders>
            <w:vAlign w:val="bottom"/>
            <w:hideMark/>
          </w:tcPr>
          <w:p w14:paraId="38800473" w14:textId="77777777" w:rsidR="0082143B" w:rsidRPr="00720277" w:rsidRDefault="0082143B">
            <w:pPr>
              <w:jc w:val="right"/>
              <w:rPr>
                <w:color w:val="000000"/>
              </w:rPr>
            </w:pPr>
            <w:r w:rsidRPr="00720277">
              <w:rPr>
                <w:color w:val="000000"/>
              </w:rPr>
              <w:t>4817</w:t>
            </w:r>
          </w:p>
        </w:tc>
        <w:tc>
          <w:tcPr>
            <w:tcW w:w="0" w:type="auto"/>
            <w:tcBorders>
              <w:top w:val="single" w:sz="4" w:space="0" w:color="auto"/>
              <w:left w:val="single" w:sz="4" w:space="0" w:color="auto"/>
              <w:bottom w:val="single" w:sz="4" w:space="0" w:color="auto"/>
              <w:right w:val="single" w:sz="4" w:space="0" w:color="auto"/>
            </w:tcBorders>
            <w:vAlign w:val="bottom"/>
            <w:hideMark/>
          </w:tcPr>
          <w:p w14:paraId="22377623" w14:textId="77777777" w:rsidR="0082143B" w:rsidRPr="00720277" w:rsidRDefault="0082143B">
            <w:pPr>
              <w:jc w:val="right"/>
              <w:rPr>
                <w:color w:val="000000"/>
              </w:rPr>
            </w:pPr>
            <w:r w:rsidRPr="00720277">
              <w:rPr>
                <w:color w:val="000000"/>
              </w:rPr>
              <w:t>4762</w:t>
            </w:r>
          </w:p>
        </w:tc>
        <w:tc>
          <w:tcPr>
            <w:tcW w:w="0" w:type="auto"/>
            <w:tcBorders>
              <w:top w:val="single" w:sz="4" w:space="0" w:color="auto"/>
              <w:left w:val="single" w:sz="4" w:space="0" w:color="auto"/>
              <w:bottom w:val="single" w:sz="4" w:space="0" w:color="auto"/>
              <w:right w:val="single" w:sz="4" w:space="0" w:color="auto"/>
            </w:tcBorders>
            <w:vAlign w:val="bottom"/>
            <w:hideMark/>
          </w:tcPr>
          <w:p w14:paraId="44BBE5B2" w14:textId="77777777" w:rsidR="0082143B" w:rsidRPr="00720277" w:rsidRDefault="0082143B">
            <w:pPr>
              <w:jc w:val="right"/>
              <w:rPr>
                <w:color w:val="000000"/>
              </w:rPr>
            </w:pPr>
            <w:r w:rsidRPr="00720277">
              <w:rPr>
                <w:color w:val="000000"/>
              </w:rPr>
              <w:t>13750</w:t>
            </w:r>
          </w:p>
        </w:tc>
      </w:tr>
      <w:tr w:rsidR="0082143B" w:rsidRPr="00720277" w14:paraId="34DFB584" w14:textId="77777777" w:rsidTr="0082143B">
        <w:trPr>
          <w:trHeight w:val="292"/>
        </w:trPr>
        <w:tc>
          <w:tcPr>
            <w:tcW w:w="0" w:type="auto"/>
            <w:tcBorders>
              <w:top w:val="single" w:sz="4" w:space="0" w:color="auto"/>
              <w:left w:val="single" w:sz="4" w:space="0" w:color="auto"/>
              <w:bottom w:val="single" w:sz="4" w:space="0" w:color="auto"/>
              <w:right w:val="single" w:sz="4" w:space="0" w:color="auto"/>
            </w:tcBorders>
            <w:vAlign w:val="center"/>
            <w:hideMark/>
          </w:tcPr>
          <w:p w14:paraId="607EE6F7" w14:textId="77777777" w:rsidR="0082143B" w:rsidRPr="00720277" w:rsidRDefault="0082143B">
            <w:pPr>
              <w:jc w:val="center"/>
              <w:rPr>
                <w:b/>
                <w:bCs/>
                <w:color w:val="000000"/>
              </w:rPr>
            </w:pPr>
            <w:r w:rsidRPr="00720277">
              <w:rPr>
                <w:b/>
                <w:bCs/>
                <w:color w:val="000000"/>
              </w:rPr>
              <w:t>Muzicale de estrada si de opereta</w:t>
            </w:r>
          </w:p>
        </w:tc>
        <w:tc>
          <w:tcPr>
            <w:tcW w:w="0" w:type="auto"/>
            <w:tcBorders>
              <w:top w:val="single" w:sz="4" w:space="0" w:color="auto"/>
              <w:left w:val="single" w:sz="4" w:space="0" w:color="auto"/>
              <w:bottom w:val="single" w:sz="4" w:space="0" w:color="auto"/>
              <w:right w:val="single" w:sz="4" w:space="0" w:color="auto"/>
            </w:tcBorders>
            <w:vAlign w:val="bottom"/>
            <w:hideMark/>
          </w:tcPr>
          <w:p w14:paraId="7F6F7EBF" w14:textId="77777777" w:rsidR="0082143B" w:rsidRPr="00720277" w:rsidRDefault="0082143B">
            <w:pPr>
              <w:jc w:val="right"/>
              <w:rPr>
                <w:color w:val="000000"/>
              </w:rPr>
            </w:pPr>
            <w:r w:rsidRPr="00720277">
              <w:rPr>
                <w:color w:val="000000"/>
              </w:rPr>
              <w:t>4910</w:t>
            </w:r>
          </w:p>
        </w:tc>
        <w:tc>
          <w:tcPr>
            <w:tcW w:w="0" w:type="auto"/>
            <w:tcBorders>
              <w:top w:val="single" w:sz="4" w:space="0" w:color="auto"/>
              <w:left w:val="single" w:sz="4" w:space="0" w:color="auto"/>
              <w:bottom w:val="single" w:sz="4" w:space="0" w:color="auto"/>
              <w:right w:val="single" w:sz="4" w:space="0" w:color="auto"/>
            </w:tcBorders>
            <w:vAlign w:val="bottom"/>
            <w:hideMark/>
          </w:tcPr>
          <w:p w14:paraId="735E709A" w14:textId="77777777" w:rsidR="0082143B" w:rsidRPr="00720277" w:rsidRDefault="0082143B">
            <w:pPr>
              <w:jc w:val="right"/>
              <w:rPr>
                <w:color w:val="000000"/>
              </w:rPr>
            </w:pPr>
            <w:r w:rsidRPr="00720277">
              <w:rPr>
                <w:color w:val="000000"/>
              </w:rPr>
              <w:t>2948</w:t>
            </w:r>
          </w:p>
        </w:tc>
        <w:tc>
          <w:tcPr>
            <w:tcW w:w="0" w:type="auto"/>
            <w:tcBorders>
              <w:top w:val="single" w:sz="4" w:space="0" w:color="auto"/>
              <w:left w:val="single" w:sz="4" w:space="0" w:color="auto"/>
              <w:bottom w:val="single" w:sz="4" w:space="0" w:color="auto"/>
              <w:right w:val="single" w:sz="4" w:space="0" w:color="auto"/>
            </w:tcBorders>
            <w:vAlign w:val="bottom"/>
            <w:hideMark/>
          </w:tcPr>
          <w:p w14:paraId="0912B0AC" w14:textId="77777777" w:rsidR="0082143B" w:rsidRPr="00720277" w:rsidRDefault="0082143B">
            <w:pPr>
              <w:jc w:val="right"/>
              <w:rPr>
                <w:color w:val="000000"/>
              </w:rPr>
            </w:pPr>
            <w:r w:rsidRPr="00720277">
              <w:rPr>
                <w:color w:val="000000"/>
              </w:rPr>
              <w:t>1730</w:t>
            </w:r>
          </w:p>
        </w:tc>
        <w:tc>
          <w:tcPr>
            <w:tcW w:w="0" w:type="auto"/>
            <w:tcBorders>
              <w:top w:val="single" w:sz="4" w:space="0" w:color="auto"/>
              <w:left w:val="single" w:sz="4" w:space="0" w:color="auto"/>
              <w:bottom w:val="single" w:sz="4" w:space="0" w:color="auto"/>
              <w:right w:val="single" w:sz="4" w:space="0" w:color="auto"/>
            </w:tcBorders>
            <w:vAlign w:val="bottom"/>
            <w:hideMark/>
          </w:tcPr>
          <w:p w14:paraId="2D10592D" w14:textId="77777777" w:rsidR="0082143B" w:rsidRPr="00720277" w:rsidRDefault="0082143B">
            <w:pPr>
              <w:jc w:val="right"/>
              <w:rPr>
                <w:color w:val="000000"/>
              </w:rPr>
            </w:pPr>
            <w:r w:rsidRPr="00720277">
              <w:rPr>
                <w:color w:val="000000"/>
              </w:rPr>
              <w:t>1673</w:t>
            </w:r>
          </w:p>
        </w:tc>
        <w:tc>
          <w:tcPr>
            <w:tcW w:w="0" w:type="auto"/>
            <w:tcBorders>
              <w:top w:val="single" w:sz="4" w:space="0" w:color="auto"/>
              <w:left w:val="single" w:sz="4" w:space="0" w:color="auto"/>
              <w:bottom w:val="single" w:sz="4" w:space="0" w:color="auto"/>
              <w:right w:val="single" w:sz="4" w:space="0" w:color="auto"/>
            </w:tcBorders>
            <w:vAlign w:val="bottom"/>
            <w:hideMark/>
          </w:tcPr>
          <w:p w14:paraId="6739F102" w14:textId="77777777" w:rsidR="0082143B" w:rsidRPr="00720277" w:rsidRDefault="0082143B">
            <w:pPr>
              <w:jc w:val="right"/>
              <w:rPr>
                <w:color w:val="000000"/>
              </w:rPr>
            </w:pPr>
            <w:r w:rsidRPr="00720277">
              <w:rPr>
                <w:color w:val="000000"/>
              </w:rPr>
              <w:t>3180</w:t>
            </w:r>
          </w:p>
        </w:tc>
      </w:tr>
      <w:tr w:rsidR="0082143B" w:rsidRPr="00720277" w14:paraId="183C33BD" w14:textId="77777777" w:rsidTr="0082143B">
        <w:trPr>
          <w:trHeight w:val="292"/>
        </w:trPr>
        <w:tc>
          <w:tcPr>
            <w:tcW w:w="0" w:type="auto"/>
            <w:tcBorders>
              <w:top w:val="single" w:sz="4" w:space="0" w:color="auto"/>
              <w:left w:val="single" w:sz="4" w:space="0" w:color="auto"/>
              <w:bottom w:val="single" w:sz="4" w:space="0" w:color="auto"/>
              <w:right w:val="single" w:sz="4" w:space="0" w:color="auto"/>
            </w:tcBorders>
            <w:vAlign w:val="center"/>
            <w:hideMark/>
          </w:tcPr>
          <w:p w14:paraId="05434FFD" w14:textId="77777777" w:rsidR="0082143B" w:rsidRPr="00720277" w:rsidRDefault="0082143B">
            <w:pPr>
              <w:jc w:val="center"/>
              <w:rPr>
                <w:b/>
                <w:bCs/>
                <w:color w:val="000000"/>
              </w:rPr>
            </w:pPr>
            <w:r w:rsidRPr="00720277">
              <w:rPr>
                <w:b/>
                <w:bCs/>
                <w:color w:val="000000"/>
              </w:rPr>
              <w:t>Filarmonica si orchestre simfonice</w:t>
            </w:r>
          </w:p>
        </w:tc>
        <w:tc>
          <w:tcPr>
            <w:tcW w:w="0" w:type="auto"/>
            <w:tcBorders>
              <w:top w:val="single" w:sz="4" w:space="0" w:color="auto"/>
              <w:left w:val="single" w:sz="4" w:space="0" w:color="auto"/>
              <w:bottom w:val="single" w:sz="4" w:space="0" w:color="auto"/>
              <w:right w:val="single" w:sz="4" w:space="0" w:color="auto"/>
            </w:tcBorders>
            <w:vAlign w:val="bottom"/>
            <w:hideMark/>
          </w:tcPr>
          <w:p w14:paraId="026057E2" w14:textId="77777777" w:rsidR="0082143B" w:rsidRPr="00720277" w:rsidRDefault="0082143B">
            <w:pPr>
              <w:jc w:val="right"/>
              <w:rPr>
                <w:color w:val="000000"/>
              </w:rPr>
            </w:pPr>
            <w:r w:rsidRPr="00720277">
              <w:rPr>
                <w:color w:val="000000"/>
              </w:rPr>
              <w:t>23188</w:t>
            </w:r>
          </w:p>
        </w:tc>
        <w:tc>
          <w:tcPr>
            <w:tcW w:w="0" w:type="auto"/>
            <w:tcBorders>
              <w:top w:val="single" w:sz="4" w:space="0" w:color="auto"/>
              <w:left w:val="single" w:sz="4" w:space="0" w:color="auto"/>
              <w:bottom w:val="single" w:sz="4" w:space="0" w:color="auto"/>
              <w:right w:val="single" w:sz="4" w:space="0" w:color="auto"/>
            </w:tcBorders>
            <w:vAlign w:val="bottom"/>
            <w:hideMark/>
          </w:tcPr>
          <w:p w14:paraId="45182AB4" w14:textId="77777777" w:rsidR="0082143B" w:rsidRPr="00720277" w:rsidRDefault="0082143B">
            <w:pPr>
              <w:jc w:val="right"/>
              <w:rPr>
                <w:color w:val="000000"/>
              </w:rPr>
            </w:pPr>
            <w:r w:rsidRPr="00720277">
              <w:rPr>
                <w:color w:val="000000"/>
              </w:rPr>
              <w:t>22467</w:t>
            </w:r>
          </w:p>
        </w:tc>
        <w:tc>
          <w:tcPr>
            <w:tcW w:w="0" w:type="auto"/>
            <w:tcBorders>
              <w:top w:val="single" w:sz="4" w:space="0" w:color="auto"/>
              <w:left w:val="single" w:sz="4" w:space="0" w:color="auto"/>
              <w:bottom w:val="single" w:sz="4" w:space="0" w:color="auto"/>
              <w:right w:val="single" w:sz="4" w:space="0" w:color="auto"/>
            </w:tcBorders>
            <w:vAlign w:val="bottom"/>
            <w:hideMark/>
          </w:tcPr>
          <w:p w14:paraId="4B2B1EAC" w14:textId="77777777" w:rsidR="0082143B" w:rsidRPr="00720277" w:rsidRDefault="0082143B">
            <w:pPr>
              <w:jc w:val="right"/>
              <w:rPr>
                <w:color w:val="000000"/>
              </w:rPr>
            </w:pPr>
            <w:r w:rsidRPr="00720277">
              <w:rPr>
                <w:color w:val="000000"/>
              </w:rPr>
              <w:t>4322</w:t>
            </w:r>
          </w:p>
        </w:tc>
        <w:tc>
          <w:tcPr>
            <w:tcW w:w="0" w:type="auto"/>
            <w:tcBorders>
              <w:top w:val="single" w:sz="4" w:space="0" w:color="auto"/>
              <w:left w:val="single" w:sz="4" w:space="0" w:color="auto"/>
              <w:bottom w:val="single" w:sz="4" w:space="0" w:color="auto"/>
              <w:right w:val="single" w:sz="4" w:space="0" w:color="auto"/>
            </w:tcBorders>
            <w:vAlign w:val="bottom"/>
            <w:hideMark/>
          </w:tcPr>
          <w:p w14:paraId="504490D0" w14:textId="77777777" w:rsidR="0082143B" w:rsidRPr="00720277" w:rsidRDefault="0082143B">
            <w:pPr>
              <w:jc w:val="right"/>
              <w:rPr>
                <w:color w:val="000000"/>
              </w:rPr>
            </w:pPr>
            <w:r w:rsidRPr="00720277">
              <w:rPr>
                <w:color w:val="000000"/>
              </w:rPr>
              <w:t>4535</w:t>
            </w:r>
          </w:p>
        </w:tc>
        <w:tc>
          <w:tcPr>
            <w:tcW w:w="0" w:type="auto"/>
            <w:tcBorders>
              <w:top w:val="single" w:sz="4" w:space="0" w:color="auto"/>
              <w:left w:val="single" w:sz="4" w:space="0" w:color="auto"/>
              <w:bottom w:val="single" w:sz="4" w:space="0" w:color="auto"/>
              <w:right w:val="single" w:sz="4" w:space="0" w:color="auto"/>
            </w:tcBorders>
            <w:vAlign w:val="bottom"/>
            <w:hideMark/>
          </w:tcPr>
          <w:p w14:paraId="71745DB7" w14:textId="77777777" w:rsidR="0082143B" w:rsidRPr="00720277" w:rsidRDefault="0082143B">
            <w:pPr>
              <w:jc w:val="right"/>
              <w:rPr>
                <w:color w:val="000000"/>
              </w:rPr>
            </w:pPr>
            <w:r w:rsidRPr="00720277">
              <w:rPr>
                <w:color w:val="000000"/>
              </w:rPr>
              <w:t>9800</w:t>
            </w:r>
          </w:p>
        </w:tc>
      </w:tr>
      <w:tr w:rsidR="0082143B" w:rsidRPr="00720277" w14:paraId="2571A5CA" w14:textId="77777777" w:rsidTr="0082143B">
        <w:trPr>
          <w:trHeight w:val="292"/>
        </w:trPr>
        <w:tc>
          <w:tcPr>
            <w:tcW w:w="0" w:type="auto"/>
            <w:tcBorders>
              <w:top w:val="single" w:sz="4" w:space="0" w:color="auto"/>
              <w:left w:val="single" w:sz="4" w:space="0" w:color="auto"/>
              <w:bottom w:val="single" w:sz="4" w:space="0" w:color="auto"/>
              <w:right w:val="single" w:sz="4" w:space="0" w:color="auto"/>
            </w:tcBorders>
            <w:vAlign w:val="center"/>
            <w:hideMark/>
          </w:tcPr>
          <w:p w14:paraId="58998FAF" w14:textId="77777777" w:rsidR="0082143B" w:rsidRPr="00720277" w:rsidRDefault="0082143B">
            <w:pPr>
              <w:jc w:val="center"/>
              <w:rPr>
                <w:b/>
                <w:bCs/>
                <w:color w:val="000000"/>
              </w:rPr>
            </w:pPr>
            <w:r w:rsidRPr="00720277">
              <w:rPr>
                <w:b/>
                <w:bCs/>
                <w:color w:val="000000"/>
              </w:rPr>
              <w:t>Orchestre populare</w:t>
            </w:r>
          </w:p>
        </w:tc>
        <w:tc>
          <w:tcPr>
            <w:tcW w:w="0" w:type="auto"/>
            <w:tcBorders>
              <w:top w:val="single" w:sz="4" w:space="0" w:color="auto"/>
              <w:left w:val="single" w:sz="4" w:space="0" w:color="auto"/>
              <w:bottom w:val="single" w:sz="4" w:space="0" w:color="auto"/>
              <w:right w:val="single" w:sz="4" w:space="0" w:color="auto"/>
            </w:tcBorders>
            <w:vAlign w:val="bottom"/>
            <w:hideMark/>
          </w:tcPr>
          <w:p w14:paraId="162A04FE" w14:textId="77777777" w:rsidR="0082143B" w:rsidRPr="00720277" w:rsidRDefault="0082143B">
            <w:pPr>
              <w:jc w:val="right"/>
              <w:rPr>
                <w:color w:val="000000"/>
              </w:rPr>
            </w:pPr>
            <w:r w:rsidRPr="00720277">
              <w:rPr>
                <w:color w:val="000000"/>
              </w:rPr>
              <w:t>70800</w:t>
            </w:r>
          </w:p>
        </w:tc>
        <w:tc>
          <w:tcPr>
            <w:tcW w:w="0" w:type="auto"/>
            <w:tcBorders>
              <w:top w:val="single" w:sz="4" w:space="0" w:color="auto"/>
              <w:left w:val="single" w:sz="4" w:space="0" w:color="auto"/>
              <w:bottom w:val="single" w:sz="4" w:space="0" w:color="auto"/>
              <w:right w:val="single" w:sz="4" w:space="0" w:color="auto"/>
            </w:tcBorders>
            <w:vAlign w:val="bottom"/>
            <w:hideMark/>
          </w:tcPr>
          <w:p w14:paraId="650E44A3" w14:textId="77777777" w:rsidR="0082143B" w:rsidRPr="00720277" w:rsidRDefault="0082143B">
            <w:pPr>
              <w:jc w:val="right"/>
              <w:rPr>
                <w:color w:val="000000"/>
              </w:rPr>
            </w:pPr>
            <w:r w:rsidRPr="00720277">
              <w:rPr>
                <w:color w:val="000000"/>
              </w:rPr>
              <w:t>72087</w:t>
            </w:r>
          </w:p>
        </w:tc>
        <w:tc>
          <w:tcPr>
            <w:tcW w:w="0" w:type="auto"/>
            <w:tcBorders>
              <w:top w:val="single" w:sz="4" w:space="0" w:color="auto"/>
              <w:left w:val="single" w:sz="4" w:space="0" w:color="auto"/>
              <w:bottom w:val="single" w:sz="4" w:space="0" w:color="auto"/>
              <w:right w:val="single" w:sz="4" w:space="0" w:color="auto"/>
            </w:tcBorders>
            <w:vAlign w:val="bottom"/>
            <w:hideMark/>
          </w:tcPr>
          <w:p w14:paraId="6F6BFC2D" w14:textId="77777777" w:rsidR="0082143B" w:rsidRPr="00720277" w:rsidRDefault="0082143B">
            <w:pPr>
              <w:jc w:val="right"/>
              <w:rPr>
                <w:color w:val="000000"/>
              </w:rPr>
            </w:pPr>
            <w:r w:rsidRPr="00720277">
              <w:rPr>
                <w:color w:val="000000"/>
              </w:rPr>
              <w:t>5881</w:t>
            </w:r>
          </w:p>
        </w:tc>
        <w:tc>
          <w:tcPr>
            <w:tcW w:w="0" w:type="auto"/>
            <w:tcBorders>
              <w:top w:val="single" w:sz="4" w:space="0" w:color="auto"/>
              <w:left w:val="single" w:sz="4" w:space="0" w:color="auto"/>
              <w:bottom w:val="single" w:sz="4" w:space="0" w:color="auto"/>
              <w:right w:val="single" w:sz="4" w:space="0" w:color="auto"/>
            </w:tcBorders>
            <w:vAlign w:val="bottom"/>
            <w:hideMark/>
          </w:tcPr>
          <w:p w14:paraId="1CB637D2" w14:textId="77777777" w:rsidR="0082143B" w:rsidRPr="00720277" w:rsidRDefault="0082143B">
            <w:pPr>
              <w:jc w:val="right"/>
              <w:rPr>
                <w:color w:val="000000"/>
              </w:rPr>
            </w:pPr>
            <w:r w:rsidRPr="00720277">
              <w:rPr>
                <w:color w:val="000000"/>
              </w:rPr>
              <w:t>2680</w:t>
            </w:r>
          </w:p>
        </w:tc>
        <w:tc>
          <w:tcPr>
            <w:tcW w:w="0" w:type="auto"/>
            <w:tcBorders>
              <w:top w:val="single" w:sz="4" w:space="0" w:color="auto"/>
              <w:left w:val="single" w:sz="4" w:space="0" w:color="auto"/>
              <w:bottom w:val="single" w:sz="4" w:space="0" w:color="auto"/>
              <w:right w:val="single" w:sz="4" w:space="0" w:color="auto"/>
            </w:tcBorders>
            <w:vAlign w:val="bottom"/>
            <w:hideMark/>
          </w:tcPr>
          <w:p w14:paraId="1588354E" w14:textId="77777777" w:rsidR="0082143B" w:rsidRPr="00720277" w:rsidRDefault="0082143B">
            <w:pPr>
              <w:jc w:val="right"/>
              <w:rPr>
                <w:color w:val="000000"/>
              </w:rPr>
            </w:pPr>
            <w:r w:rsidRPr="00720277">
              <w:rPr>
                <w:color w:val="000000"/>
              </w:rPr>
              <w:t>12668</w:t>
            </w:r>
          </w:p>
        </w:tc>
      </w:tr>
      <w:tr w:rsidR="0082143B" w:rsidRPr="00720277" w14:paraId="05EAAA9F" w14:textId="77777777" w:rsidTr="0082143B">
        <w:trPr>
          <w:trHeight w:val="292"/>
        </w:trPr>
        <w:tc>
          <w:tcPr>
            <w:tcW w:w="0" w:type="auto"/>
            <w:tcBorders>
              <w:top w:val="single" w:sz="4" w:space="0" w:color="auto"/>
              <w:left w:val="single" w:sz="4" w:space="0" w:color="auto"/>
              <w:bottom w:val="single" w:sz="4" w:space="0" w:color="auto"/>
              <w:right w:val="single" w:sz="4" w:space="0" w:color="auto"/>
            </w:tcBorders>
            <w:vAlign w:val="center"/>
            <w:hideMark/>
          </w:tcPr>
          <w:p w14:paraId="13F1EF8E" w14:textId="77777777" w:rsidR="0082143B" w:rsidRPr="00720277" w:rsidRDefault="0082143B">
            <w:pPr>
              <w:jc w:val="center"/>
              <w:rPr>
                <w:b/>
                <w:bCs/>
                <w:color w:val="000000"/>
              </w:rPr>
            </w:pPr>
            <w:r w:rsidRPr="00720277">
              <w:rPr>
                <w:b/>
                <w:bCs/>
                <w:color w:val="000000"/>
              </w:rPr>
              <w:t xml:space="preserve">Alte tipuri de </w:t>
            </w:r>
            <w:proofErr w:type="spellStart"/>
            <w:r w:rsidRPr="00720277">
              <w:rPr>
                <w:b/>
                <w:bCs/>
                <w:color w:val="000000"/>
              </w:rPr>
              <w:t>unitati</w:t>
            </w:r>
            <w:proofErr w:type="spellEnd"/>
            <w:r w:rsidRPr="00720277">
              <w:rPr>
                <w:b/>
                <w:bCs/>
                <w:color w:val="000000"/>
              </w:rPr>
              <w:t xml:space="preserve"> culturale</w:t>
            </w:r>
          </w:p>
        </w:tc>
        <w:tc>
          <w:tcPr>
            <w:tcW w:w="0" w:type="auto"/>
            <w:tcBorders>
              <w:top w:val="single" w:sz="4" w:space="0" w:color="auto"/>
              <w:left w:val="single" w:sz="4" w:space="0" w:color="auto"/>
              <w:bottom w:val="single" w:sz="4" w:space="0" w:color="auto"/>
              <w:right w:val="single" w:sz="4" w:space="0" w:color="auto"/>
            </w:tcBorders>
            <w:vAlign w:val="bottom"/>
            <w:hideMark/>
          </w:tcPr>
          <w:p w14:paraId="437FE4C4" w14:textId="77777777" w:rsidR="0082143B" w:rsidRPr="00720277" w:rsidRDefault="0082143B">
            <w:pPr>
              <w:jc w:val="right"/>
              <w:rPr>
                <w:color w:val="000000"/>
              </w:rPr>
            </w:pPr>
            <w:r w:rsidRPr="00720277">
              <w:rPr>
                <w:color w:val="000000"/>
              </w:rPr>
              <w:t>25000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1C78064D" w14:textId="77777777" w:rsidR="0082143B" w:rsidRPr="00720277" w:rsidRDefault="0082143B">
            <w:pPr>
              <w:jc w:val="right"/>
              <w:rPr>
                <w:color w:val="000000"/>
              </w:rPr>
            </w:pPr>
            <w:r w:rsidRPr="00720277">
              <w:rPr>
                <w:color w:val="000000"/>
              </w:rPr>
              <w:t>25000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43967C4F" w14:textId="77777777" w:rsidR="0082143B" w:rsidRPr="00720277" w:rsidRDefault="0082143B">
            <w:pPr>
              <w:jc w:val="right"/>
              <w:rPr>
                <w:color w:val="000000"/>
              </w:rPr>
            </w:pPr>
            <w:r w:rsidRPr="00720277">
              <w:rPr>
                <w:color w:val="000000"/>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7F2BAF59" w14:textId="77777777" w:rsidR="0082143B" w:rsidRPr="00720277" w:rsidRDefault="0082143B">
            <w:pPr>
              <w:jc w:val="right"/>
              <w:rPr>
                <w:color w:val="000000"/>
              </w:rPr>
            </w:pPr>
            <w:r w:rsidRPr="00720277">
              <w:rPr>
                <w:color w:val="000000"/>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14:paraId="49F2E291" w14:textId="77777777" w:rsidR="0082143B" w:rsidRPr="00720277" w:rsidRDefault="0082143B">
            <w:pPr>
              <w:jc w:val="right"/>
              <w:rPr>
                <w:color w:val="000000"/>
              </w:rPr>
            </w:pPr>
            <w:r w:rsidRPr="00720277">
              <w:rPr>
                <w:color w:val="000000"/>
              </w:rPr>
              <w:t>:</w:t>
            </w:r>
          </w:p>
        </w:tc>
      </w:tr>
    </w:tbl>
    <w:p w14:paraId="16A0565A" w14:textId="77777777" w:rsidR="0082143B" w:rsidRPr="00720277" w:rsidRDefault="0082143B" w:rsidP="0082143B">
      <w:pPr>
        <w:ind w:firstLine="720"/>
        <w:jc w:val="both"/>
        <w:rPr>
          <w:lang w:eastAsia="en-US"/>
        </w:rPr>
      </w:pPr>
      <w:r w:rsidRPr="00720277">
        <w:t>Sursa: Baza de date Tempo on line, Institutul Național de Statistică</w:t>
      </w:r>
    </w:p>
    <w:p w14:paraId="0225927E" w14:textId="77777777" w:rsidR="0082143B" w:rsidRPr="00720277" w:rsidRDefault="0082143B" w:rsidP="0082143B">
      <w:pPr>
        <w:ind w:firstLine="720"/>
        <w:jc w:val="both"/>
        <w:rPr>
          <w:iCs/>
        </w:rPr>
      </w:pPr>
    </w:p>
    <w:p w14:paraId="2A487432" w14:textId="58FA46DD" w:rsidR="0082143B" w:rsidRPr="00720277" w:rsidRDefault="0082143B" w:rsidP="0082143B">
      <w:pPr>
        <w:ind w:firstLine="720"/>
        <w:jc w:val="both"/>
        <w:rPr>
          <w:rStyle w:val="slitbdy"/>
          <w:bCs/>
          <w:iCs/>
          <w:sz w:val="28"/>
          <w:szCs w:val="28"/>
        </w:rPr>
      </w:pPr>
      <w:r w:rsidRPr="00720277">
        <w:rPr>
          <w:iCs/>
          <w:sz w:val="28"/>
          <w:szCs w:val="28"/>
        </w:rPr>
        <w:t xml:space="preserve">Previziunea cererii de servicii </w:t>
      </w:r>
      <w:r w:rsidRPr="00720277">
        <w:rPr>
          <w:bCs/>
          <w:iCs/>
          <w:sz w:val="28"/>
          <w:szCs w:val="28"/>
        </w:rPr>
        <w:t xml:space="preserve">a fost realizată pe baza datelor disponibile în </w:t>
      </w:r>
      <w:r w:rsidRPr="00720277">
        <w:rPr>
          <w:iCs/>
          <w:sz w:val="28"/>
          <w:szCs w:val="28"/>
        </w:rPr>
        <w:t xml:space="preserve">Baza de date Tempo on line a Institutului Național de Statistică. Previziunea a fost realizată cu ajutorul </w:t>
      </w:r>
      <w:r w:rsidRPr="00720277">
        <w:rPr>
          <w:rStyle w:val="Accentuat"/>
          <w:bCs/>
          <w:sz w:val="28"/>
          <w:szCs w:val="28"/>
          <w:shd w:val="clear" w:color="auto" w:fill="FFFFFF"/>
        </w:rPr>
        <w:t>metodei</w:t>
      </w:r>
      <w:r w:rsidRPr="00720277">
        <w:rPr>
          <w:rStyle w:val="apple-converted-space"/>
          <w:iCs/>
          <w:sz w:val="28"/>
          <w:szCs w:val="28"/>
          <w:shd w:val="clear" w:color="auto" w:fill="FFFFFF"/>
        </w:rPr>
        <w:t> </w:t>
      </w:r>
      <w:proofErr w:type="spellStart"/>
      <w:r w:rsidRPr="00720277">
        <w:rPr>
          <w:iCs/>
          <w:sz w:val="28"/>
          <w:szCs w:val="28"/>
          <w:shd w:val="clear" w:color="auto" w:fill="FFFFFF"/>
        </w:rPr>
        <w:t>Holt-</w:t>
      </w:r>
      <w:r w:rsidRPr="00720277">
        <w:rPr>
          <w:rStyle w:val="Accentuat"/>
          <w:bCs/>
          <w:sz w:val="28"/>
          <w:szCs w:val="28"/>
          <w:shd w:val="clear" w:color="auto" w:fill="FFFFFF"/>
        </w:rPr>
        <w:t>Winters</w:t>
      </w:r>
      <w:proofErr w:type="spellEnd"/>
      <w:r w:rsidRPr="00720277">
        <w:rPr>
          <w:rStyle w:val="apple-converted-space"/>
          <w:iCs/>
          <w:sz w:val="28"/>
          <w:szCs w:val="28"/>
          <w:shd w:val="clear" w:color="auto" w:fill="FFFFFF"/>
        </w:rPr>
        <w:t> </w:t>
      </w:r>
      <w:r w:rsidRPr="00720277">
        <w:rPr>
          <w:iCs/>
          <w:sz w:val="28"/>
          <w:szCs w:val="28"/>
          <w:shd w:val="clear" w:color="auto" w:fill="FFFFFF"/>
        </w:rPr>
        <w:t>–</w:t>
      </w:r>
      <w:r w:rsidRPr="00720277">
        <w:rPr>
          <w:rStyle w:val="apple-converted-space"/>
          <w:iCs/>
          <w:sz w:val="28"/>
          <w:szCs w:val="28"/>
          <w:shd w:val="clear" w:color="auto" w:fill="FFFFFF"/>
        </w:rPr>
        <w:t> </w:t>
      </w:r>
      <w:r w:rsidRPr="00720277">
        <w:rPr>
          <w:rStyle w:val="Accentuat"/>
          <w:bCs/>
          <w:sz w:val="28"/>
          <w:szCs w:val="28"/>
          <w:shd w:val="clear" w:color="auto" w:fill="FFFFFF"/>
        </w:rPr>
        <w:t xml:space="preserve">multiplicative, pe baza evoluției numărului de </w:t>
      </w:r>
      <w:r w:rsidRPr="00720277">
        <w:rPr>
          <w:rStyle w:val="slitbdy"/>
          <w:bCs/>
          <w:iCs/>
          <w:sz w:val="28"/>
          <w:szCs w:val="28"/>
        </w:rPr>
        <w:t>spectatori si auditori la reprezentații artistice pe categorii de instituții si companii de spectacole sau concerte.</w:t>
      </w:r>
    </w:p>
    <w:p w14:paraId="2AE59C14" w14:textId="77777777" w:rsidR="0082143B" w:rsidRPr="00720277" w:rsidRDefault="0082143B" w:rsidP="0082143B">
      <w:pPr>
        <w:ind w:firstLine="720"/>
        <w:jc w:val="both"/>
        <w:rPr>
          <w:rStyle w:val="slitbdy"/>
          <w:b/>
          <w:bCs/>
          <w:sz w:val="28"/>
          <w:szCs w:val="28"/>
          <w:lang w:eastAsia="en-US"/>
        </w:rPr>
      </w:pPr>
    </w:p>
    <w:p w14:paraId="17F3A40C" w14:textId="091D2240" w:rsidR="0082143B" w:rsidRPr="00720277" w:rsidRDefault="0082143B" w:rsidP="0082143B">
      <w:pPr>
        <w:jc w:val="center"/>
        <w:rPr>
          <w:rStyle w:val="slitbdy"/>
          <w:bCs/>
          <w:iCs/>
          <w:shd w:val="clear" w:color="auto" w:fill="FFFFFF"/>
          <w:lang w:eastAsia="en-US"/>
        </w:rPr>
      </w:pPr>
      <w:r w:rsidRPr="00720277">
        <w:rPr>
          <w:noProof/>
        </w:rPr>
        <w:drawing>
          <wp:inline distT="0" distB="0" distL="0" distR="0" wp14:anchorId="56265765" wp14:editId="34324F68">
            <wp:extent cx="6067425" cy="2781300"/>
            <wp:effectExtent l="0" t="0" r="9525" b="0"/>
            <wp:docPr id="884629401" name="Diagramă 6">
              <a:extLst xmlns:a="http://schemas.openxmlformats.org/drawingml/2006/main">
                <a:ext uri="{FF2B5EF4-FFF2-40B4-BE49-F238E27FC236}">
                  <a16:creationId xmlns:a16="http://schemas.microsoft.com/office/drawing/2014/main" id="{3BFCB1A5-A411-16EB-1F8D-017D5F17115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6"/>
              </a:graphicData>
            </a:graphic>
          </wp:inline>
        </w:drawing>
      </w:r>
    </w:p>
    <w:p w14:paraId="78E9187A" w14:textId="1856B287" w:rsidR="0082143B" w:rsidRPr="00720277" w:rsidRDefault="0082143B" w:rsidP="0082143B">
      <w:pPr>
        <w:jc w:val="both"/>
        <w:rPr>
          <w:rStyle w:val="slitbdy"/>
          <w:b/>
          <w:i/>
        </w:rPr>
      </w:pPr>
      <w:r w:rsidRPr="00720277">
        <w:rPr>
          <w:rStyle w:val="slitbdy"/>
          <w:b/>
          <w:i/>
        </w:rPr>
        <w:t xml:space="preserve">Figura 2. Previziunea numărului de spectatori și auditori la reprezentații artistice în arealul în care activează </w:t>
      </w:r>
      <w:r w:rsidRPr="00720277">
        <w:rPr>
          <w:b/>
          <w:i/>
        </w:rPr>
        <w:t>secția pentru copii și tineret „Așchiuță” a Teatrului Alexandru Davila</w:t>
      </w:r>
    </w:p>
    <w:p w14:paraId="2DC7BDA9" w14:textId="77777777" w:rsidR="004579D3" w:rsidRPr="00720277" w:rsidRDefault="004579D3">
      <w:pPr>
        <w:pStyle w:val="Style11"/>
        <w:widowControl/>
        <w:spacing w:line="25" w:lineRule="atLeast"/>
        <w:ind w:firstLine="709"/>
        <w:jc w:val="both"/>
        <w:rPr>
          <w:color w:val="FF0000"/>
          <w:sz w:val="28"/>
          <w:szCs w:val="28"/>
          <w:lang w:val="ro-RO"/>
        </w:rPr>
      </w:pPr>
    </w:p>
    <w:p w14:paraId="62C3BCAE" w14:textId="77777777" w:rsidR="004579D3" w:rsidRPr="00720277" w:rsidRDefault="004579D3" w:rsidP="006E3147">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312" w:name="_Toc31235"/>
      <w:bookmarkStart w:id="313" w:name="_Toc30310"/>
      <w:r w:rsidRPr="00720277">
        <w:rPr>
          <w:bCs w:val="0"/>
          <w:i w:val="0"/>
          <w:iCs/>
        </w:rPr>
        <w:t>c)   Analiza financiară; Sustenabilitatea financiară;</w:t>
      </w:r>
      <w:bookmarkEnd w:id="312"/>
      <w:bookmarkEnd w:id="313"/>
      <w:r w:rsidRPr="00720277">
        <w:rPr>
          <w:bCs w:val="0"/>
          <w:i w:val="0"/>
          <w:iCs/>
        </w:rPr>
        <w:t xml:space="preserve"> </w:t>
      </w:r>
    </w:p>
    <w:p w14:paraId="0A2A5993" w14:textId="77777777" w:rsidR="004579D3" w:rsidRPr="00720277" w:rsidRDefault="004579D3">
      <w:pPr>
        <w:pStyle w:val="NoSpacing1"/>
        <w:rPr>
          <w:rFonts w:ascii="Times New Roman" w:hAnsi="Times New Roman"/>
          <w:color w:val="FF0000"/>
          <w:sz w:val="28"/>
          <w:szCs w:val="28"/>
        </w:rPr>
      </w:pPr>
    </w:p>
    <w:p w14:paraId="55F2D737" w14:textId="6CF90B25" w:rsidR="00B86B29" w:rsidRPr="00720277" w:rsidRDefault="00B86B29">
      <w:pPr>
        <w:ind w:firstLine="720"/>
        <w:jc w:val="both"/>
        <w:rPr>
          <w:sz w:val="28"/>
          <w:szCs w:val="28"/>
        </w:rPr>
      </w:pPr>
      <w:r w:rsidRPr="00720277">
        <w:rPr>
          <w:sz w:val="28"/>
          <w:szCs w:val="28"/>
        </w:rPr>
        <w:t xml:space="preserve">Scopul analizei financiare este de a evalua </w:t>
      </w:r>
      <w:proofErr w:type="spellStart"/>
      <w:r w:rsidRPr="00720277">
        <w:rPr>
          <w:sz w:val="28"/>
          <w:szCs w:val="28"/>
        </w:rPr>
        <w:t>performanţa</w:t>
      </w:r>
      <w:proofErr w:type="spellEnd"/>
      <w:r w:rsidRPr="00720277">
        <w:rPr>
          <w:sz w:val="28"/>
          <w:szCs w:val="28"/>
        </w:rPr>
        <w:t xml:space="preserve"> financiară a proiectului propus în perioada de referință, în vederea stabilirii gradului de auto-</w:t>
      </w:r>
      <w:proofErr w:type="spellStart"/>
      <w:r w:rsidRPr="00720277">
        <w:rPr>
          <w:sz w:val="28"/>
          <w:szCs w:val="28"/>
        </w:rPr>
        <w:t>suficienţă</w:t>
      </w:r>
      <w:proofErr w:type="spellEnd"/>
      <w:r w:rsidRPr="00720277">
        <w:rPr>
          <w:sz w:val="28"/>
          <w:szCs w:val="28"/>
        </w:rPr>
        <w:t xml:space="preserve"> financiară </w:t>
      </w:r>
      <w:proofErr w:type="spellStart"/>
      <w:r w:rsidRPr="00720277">
        <w:rPr>
          <w:sz w:val="28"/>
          <w:szCs w:val="28"/>
        </w:rPr>
        <w:t>şi</w:t>
      </w:r>
      <w:proofErr w:type="spellEnd"/>
      <w:r w:rsidRPr="00720277">
        <w:rPr>
          <w:sz w:val="28"/>
          <w:szCs w:val="28"/>
        </w:rPr>
        <w:t xml:space="preserve"> sustenabilitatea pe termen lung a proiectului propus, indicatorii de performanță financiară, precum </w:t>
      </w:r>
      <w:proofErr w:type="spellStart"/>
      <w:r w:rsidRPr="00720277">
        <w:rPr>
          <w:sz w:val="28"/>
          <w:szCs w:val="28"/>
        </w:rPr>
        <w:t>şi</w:t>
      </w:r>
      <w:proofErr w:type="spellEnd"/>
      <w:r w:rsidRPr="00720277">
        <w:rPr>
          <w:sz w:val="28"/>
          <w:szCs w:val="28"/>
        </w:rPr>
        <w:t xml:space="preserve"> justificarea acordării </w:t>
      </w:r>
      <w:proofErr w:type="spellStart"/>
      <w:r w:rsidRPr="00720277">
        <w:rPr>
          <w:sz w:val="28"/>
          <w:szCs w:val="28"/>
        </w:rPr>
        <w:t>asistenţei</w:t>
      </w:r>
      <w:proofErr w:type="spellEnd"/>
      <w:r w:rsidRPr="00720277">
        <w:rPr>
          <w:sz w:val="28"/>
          <w:szCs w:val="28"/>
        </w:rPr>
        <w:t xml:space="preserve"> financiare. Acest lucru se realizează luând în considerare fluxul de numerar al proiectului care include în partea de ieșiri atât costurile investiționale, cât și costurile de întreținere și de exploatare, iar în partea de intrări sursele de </w:t>
      </w:r>
      <w:r w:rsidRPr="00720277">
        <w:rPr>
          <w:sz w:val="28"/>
          <w:szCs w:val="28"/>
        </w:rPr>
        <w:lastRenderedPageBreak/>
        <w:t>finanțare și veniturile încasate în urma perceperii de taxe de la utilizatori.</w:t>
      </w:r>
    </w:p>
    <w:p w14:paraId="44756AAE" w14:textId="3F14133E" w:rsidR="00B86B29" w:rsidRPr="00720277" w:rsidRDefault="00B86B29" w:rsidP="00B86B29">
      <w:pPr>
        <w:ind w:firstLine="720"/>
        <w:jc w:val="both"/>
        <w:rPr>
          <w:sz w:val="28"/>
          <w:szCs w:val="28"/>
        </w:rPr>
      </w:pPr>
      <w:r w:rsidRPr="00720277">
        <w:rPr>
          <w:sz w:val="28"/>
          <w:szCs w:val="28"/>
        </w:rPr>
        <w:t>În conformitate cu Regulamentul (UE) nr. 1303/2013</w:t>
      </w:r>
      <w:r w:rsidRPr="00720277">
        <w:rPr>
          <w:rStyle w:val="Referinnotdesubsol"/>
          <w:sz w:val="28"/>
          <w:szCs w:val="28"/>
        </w:rPr>
        <w:footnoteReference w:id="1"/>
      </w:r>
      <w:r w:rsidRPr="00720277">
        <w:rPr>
          <w:sz w:val="28"/>
          <w:szCs w:val="28"/>
        </w:rPr>
        <w:t xml:space="preserve">, analiza financiară acoperă următoarele etape: (i) estimarea veniturilor </w:t>
      </w:r>
      <w:proofErr w:type="spellStart"/>
      <w:r w:rsidRPr="00720277">
        <w:rPr>
          <w:sz w:val="28"/>
          <w:szCs w:val="28"/>
        </w:rPr>
        <w:t>şi</w:t>
      </w:r>
      <w:proofErr w:type="spellEnd"/>
      <w:r w:rsidRPr="00720277">
        <w:rPr>
          <w:sz w:val="28"/>
          <w:szCs w:val="28"/>
        </w:rPr>
        <w:t xml:space="preserve"> costurilor proiectului </w:t>
      </w:r>
      <w:proofErr w:type="spellStart"/>
      <w:r w:rsidRPr="00720277">
        <w:rPr>
          <w:sz w:val="28"/>
          <w:szCs w:val="28"/>
        </w:rPr>
        <w:t>şi</w:t>
      </w:r>
      <w:proofErr w:type="spellEnd"/>
      <w:r w:rsidRPr="00720277">
        <w:rPr>
          <w:sz w:val="28"/>
          <w:szCs w:val="28"/>
        </w:rPr>
        <w:t xml:space="preserve"> </w:t>
      </w:r>
      <w:proofErr w:type="spellStart"/>
      <w:r w:rsidRPr="00720277">
        <w:rPr>
          <w:sz w:val="28"/>
          <w:szCs w:val="28"/>
        </w:rPr>
        <w:t>implicaţiile</w:t>
      </w:r>
      <w:proofErr w:type="spellEnd"/>
      <w:r w:rsidRPr="00720277">
        <w:rPr>
          <w:sz w:val="28"/>
          <w:szCs w:val="28"/>
        </w:rPr>
        <w:t xml:space="preserve"> lor în ceea ce </w:t>
      </w:r>
      <w:proofErr w:type="spellStart"/>
      <w:r w:rsidRPr="00720277">
        <w:rPr>
          <w:sz w:val="28"/>
          <w:szCs w:val="28"/>
        </w:rPr>
        <w:t>priveşte</w:t>
      </w:r>
      <w:proofErr w:type="spellEnd"/>
      <w:r w:rsidRPr="00720277">
        <w:rPr>
          <w:sz w:val="28"/>
          <w:szCs w:val="28"/>
        </w:rPr>
        <w:t xml:space="preserve"> fluxul de numerar; (ii) determinarea randamentului (rentabilității) investiției; (iii) definirea structurii de </w:t>
      </w:r>
      <w:proofErr w:type="spellStart"/>
      <w:r w:rsidRPr="00720277">
        <w:rPr>
          <w:sz w:val="28"/>
          <w:szCs w:val="28"/>
        </w:rPr>
        <w:t>finanţare</w:t>
      </w:r>
      <w:proofErr w:type="spellEnd"/>
      <w:r w:rsidRPr="00720277">
        <w:rPr>
          <w:sz w:val="28"/>
          <w:szCs w:val="28"/>
        </w:rPr>
        <w:t xml:space="preserve"> a proiectului; și (iv) verificarea </w:t>
      </w:r>
      <w:proofErr w:type="spellStart"/>
      <w:r w:rsidRPr="00720277">
        <w:rPr>
          <w:sz w:val="28"/>
          <w:szCs w:val="28"/>
        </w:rPr>
        <w:t>capacităţii</w:t>
      </w:r>
      <w:proofErr w:type="spellEnd"/>
      <w:r w:rsidRPr="00720277">
        <w:rPr>
          <w:sz w:val="28"/>
          <w:szCs w:val="28"/>
        </w:rPr>
        <w:t xml:space="preserve"> fluxului de numerar previzionat pentru a asigura </w:t>
      </w:r>
      <w:proofErr w:type="spellStart"/>
      <w:r w:rsidRPr="00720277">
        <w:rPr>
          <w:sz w:val="28"/>
          <w:szCs w:val="28"/>
        </w:rPr>
        <w:t>funcţionarea</w:t>
      </w:r>
      <w:proofErr w:type="spellEnd"/>
      <w:r w:rsidRPr="00720277">
        <w:rPr>
          <w:sz w:val="28"/>
          <w:szCs w:val="28"/>
        </w:rPr>
        <w:t xml:space="preserve"> durabilă a proiectului în perioada de referință, adică verificarea viabilității (sustenabilității) financiare a proiectului. Analiza financiară se bazează pe rezultatele evaluărilor tehnice, prezentate în studiul de fezabilitate, statistici </w:t>
      </w:r>
      <w:proofErr w:type="spellStart"/>
      <w:r w:rsidRPr="00720277">
        <w:rPr>
          <w:sz w:val="28"/>
          <w:szCs w:val="28"/>
        </w:rPr>
        <w:t>realízate</w:t>
      </w:r>
      <w:proofErr w:type="spellEnd"/>
      <w:r w:rsidRPr="00720277">
        <w:rPr>
          <w:sz w:val="28"/>
          <w:szCs w:val="28"/>
        </w:rPr>
        <w:t xml:space="preserve"> de beneficiar și metodologii de calcul a tarifelor și costurilor de operare (în funcție de care sunt estimate veniturile și costurile operaționale) utilizate de beneficiar.</w:t>
      </w:r>
    </w:p>
    <w:p w14:paraId="2987C8F2" w14:textId="13DDB11B" w:rsidR="00B86B29" w:rsidRPr="00720277" w:rsidRDefault="00B86B29" w:rsidP="00B86B29">
      <w:pPr>
        <w:ind w:firstLine="720"/>
        <w:jc w:val="both"/>
        <w:rPr>
          <w:sz w:val="28"/>
          <w:szCs w:val="28"/>
        </w:rPr>
      </w:pPr>
      <w:r w:rsidRPr="00720277">
        <w:rPr>
          <w:sz w:val="28"/>
          <w:szCs w:val="28"/>
        </w:rPr>
        <w:t xml:space="preserve">Pentru realizarea analizei financiare este </w:t>
      </w:r>
      <w:proofErr w:type="spellStart"/>
      <w:r w:rsidRPr="00720277">
        <w:rPr>
          <w:sz w:val="28"/>
          <w:szCs w:val="28"/>
        </w:rPr>
        <w:t>utlizată</w:t>
      </w:r>
      <w:proofErr w:type="spellEnd"/>
      <w:r w:rsidRPr="00720277">
        <w:rPr>
          <w:sz w:val="28"/>
          <w:szCs w:val="28"/>
        </w:rPr>
        <w:t xml:space="preserve"> metoda fluxurilor financiare actualizate (DCF-</w:t>
      </w:r>
      <w:proofErr w:type="spellStart"/>
      <w:r w:rsidRPr="00720277">
        <w:rPr>
          <w:sz w:val="28"/>
          <w:szCs w:val="28"/>
        </w:rPr>
        <w:t>discounted</w:t>
      </w:r>
      <w:proofErr w:type="spellEnd"/>
      <w:r w:rsidRPr="00720277">
        <w:rPr>
          <w:sz w:val="28"/>
          <w:szCs w:val="28"/>
        </w:rPr>
        <w:t xml:space="preserve"> cash </w:t>
      </w:r>
      <w:proofErr w:type="spellStart"/>
      <w:r w:rsidRPr="00720277">
        <w:rPr>
          <w:sz w:val="28"/>
          <w:szCs w:val="28"/>
        </w:rPr>
        <w:t>flow</w:t>
      </w:r>
      <w:proofErr w:type="spellEnd"/>
      <w:r w:rsidRPr="00720277">
        <w:rPr>
          <w:sz w:val="28"/>
          <w:szCs w:val="28"/>
        </w:rPr>
        <w:t>), metodă în care fluxurile financiare previzionate pentru fiecare an al perioadei de previziune sunt transformate în valoare a capitalului prin aplicarea tehnicilor de actualizare. Analiza financiară a fost efectuată la prețuri constante (prețuri fixate pe baza anului elaborării studiului de fezabilitate), potrivit recomandărilor specificate în Regulamentul (UE) nr. 1303/2013. Rata de actualizată utilizată este 4%, fiind rata de actualizare propusă ca valoare indicativă de referință în Regulamentul delegat (UE) nr. 480/2014</w:t>
      </w:r>
      <w:r w:rsidRPr="00720277">
        <w:rPr>
          <w:rStyle w:val="Referinnotdesubsol"/>
          <w:sz w:val="28"/>
          <w:szCs w:val="28"/>
        </w:rPr>
        <w:footnoteReference w:id="2"/>
      </w:r>
      <w:r w:rsidRPr="00720277">
        <w:rPr>
          <w:sz w:val="28"/>
          <w:szCs w:val="28"/>
        </w:rPr>
        <w:t>.</w:t>
      </w:r>
    </w:p>
    <w:p w14:paraId="54038980" w14:textId="77777777" w:rsidR="00B86B29" w:rsidRPr="00720277" w:rsidRDefault="00B86B29">
      <w:pPr>
        <w:ind w:firstLine="720"/>
        <w:jc w:val="both"/>
        <w:rPr>
          <w:sz w:val="28"/>
          <w:szCs w:val="28"/>
        </w:rPr>
      </w:pPr>
    </w:p>
    <w:p w14:paraId="50BAE82D" w14:textId="77777777" w:rsidR="00B86B29" w:rsidRPr="00720277" w:rsidRDefault="00B86B29">
      <w:pPr>
        <w:ind w:firstLine="720"/>
        <w:jc w:val="both"/>
        <w:rPr>
          <w:sz w:val="28"/>
          <w:szCs w:val="28"/>
        </w:rPr>
      </w:pPr>
    </w:p>
    <w:p w14:paraId="25D903B1" w14:textId="77777777" w:rsidR="00B86B29" w:rsidRPr="00720277" w:rsidRDefault="00B86B29" w:rsidP="00B86B29">
      <w:pPr>
        <w:tabs>
          <w:tab w:val="left" w:pos="720"/>
        </w:tabs>
        <w:ind w:firstLine="720"/>
        <w:jc w:val="both"/>
        <w:rPr>
          <w:rFonts w:cs="Times New Roman"/>
          <w:kern w:val="0"/>
          <w:sz w:val="28"/>
          <w:szCs w:val="28"/>
          <w:lang w:eastAsia="en-US" w:bidi="ar-SA"/>
        </w:rPr>
      </w:pPr>
      <w:r w:rsidRPr="00720277">
        <w:rPr>
          <w:rStyle w:val="spar"/>
          <w:sz w:val="28"/>
          <w:szCs w:val="28"/>
        </w:rPr>
        <w:t xml:space="preserve">Indicatorii de </w:t>
      </w:r>
      <w:proofErr w:type="spellStart"/>
      <w:r w:rsidRPr="00720277">
        <w:rPr>
          <w:rStyle w:val="spar"/>
          <w:sz w:val="28"/>
          <w:szCs w:val="28"/>
        </w:rPr>
        <w:t>performanţă</w:t>
      </w:r>
      <w:proofErr w:type="spellEnd"/>
      <w:r w:rsidRPr="00720277">
        <w:rPr>
          <w:rStyle w:val="spar"/>
          <w:sz w:val="28"/>
          <w:szCs w:val="28"/>
        </w:rPr>
        <w:t xml:space="preserve"> financiară, </w:t>
      </w:r>
      <w:r w:rsidRPr="00720277">
        <w:rPr>
          <w:sz w:val="28"/>
          <w:szCs w:val="28"/>
        </w:rPr>
        <w:t>potrivit prevederilor HG 907/2016 sunt</w:t>
      </w:r>
      <w:r w:rsidRPr="00720277">
        <w:rPr>
          <w:rStyle w:val="spar"/>
          <w:sz w:val="28"/>
          <w:szCs w:val="28"/>
        </w:rPr>
        <w:t>: fluxul cumulat, valoarea actualizată netă, rata internă de rentabilitate; sustenabilitatea financiară</w:t>
      </w:r>
      <w:r w:rsidRPr="00720277">
        <w:rPr>
          <w:sz w:val="28"/>
          <w:szCs w:val="28"/>
        </w:rPr>
        <w:t>.</w:t>
      </w:r>
    </w:p>
    <w:p w14:paraId="116F6BAE" w14:textId="77777777" w:rsidR="00B86B29" w:rsidRPr="00720277" w:rsidRDefault="00B86B29" w:rsidP="00B86B29">
      <w:pPr>
        <w:tabs>
          <w:tab w:val="left" w:pos="720"/>
        </w:tabs>
        <w:ind w:firstLine="720"/>
        <w:jc w:val="both"/>
        <w:rPr>
          <w:sz w:val="28"/>
          <w:szCs w:val="28"/>
        </w:rPr>
      </w:pPr>
      <w:r w:rsidRPr="00720277">
        <w:rPr>
          <w:sz w:val="28"/>
          <w:szCs w:val="28"/>
        </w:rPr>
        <w:t>Fluxul cumulat este suma cumulativă, de la an la an, a fluxurilor financiare nete  generate de proiectul de investiții.</w:t>
      </w:r>
    </w:p>
    <w:p w14:paraId="7A82B109" w14:textId="77777777" w:rsidR="00B86B29" w:rsidRPr="00720277" w:rsidRDefault="00B86B29" w:rsidP="00B86B29">
      <w:pPr>
        <w:tabs>
          <w:tab w:val="left" w:pos="720"/>
        </w:tabs>
        <w:ind w:firstLine="720"/>
        <w:jc w:val="both"/>
        <w:rPr>
          <w:sz w:val="28"/>
          <w:szCs w:val="28"/>
        </w:rPr>
      </w:pPr>
      <w:r w:rsidRPr="00720277">
        <w:rPr>
          <w:sz w:val="28"/>
          <w:szCs w:val="28"/>
        </w:rPr>
        <w:t>Valoarea actualizată netă financiară (VANF) reprezintă suma care rezultă după ce costurile de investiție, de funcționare și de înlocuire preconizate (actualizate) ale proiectului sunt deduse din valoarea actualizată a veniturilor preconizate și se calculează ca:</w:t>
      </w:r>
    </w:p>
    <w:p w14:paraId="02CE9F05" w14:textId="77777777" w:rsidR="00B86B29" w:rsidRPr="00720277" w:rsidRDefault="00B86B29" w:rsidP="00B86B29">
      <w:pPr>
        <w:tabs>
          <w:tab w:val="left" w:pos="720"/>
        </w:tabs>
        <w:ind w:firstLine="720"/>
        <w:jc w:val="center"/>
        <w:rPr>
          <w:i/>
          <w:noProof/>
        </w:rPr>
      </w:pPr>
      <w:r w:rsidRPr="00720277">
        <w:rPr>
          <w:rFonts w:eastAsia="Times New Roman" w:cs="Times New Roman"/>
          <w:i/>
          <w:noProof/>
          <w:position w:val="-32"/>
          <w:lang w:eastAsia="en-US"/>
        </w:rPr>
        <w:object w:dxaOrig="4035" w:dyaOrig="750" w14:anchorId="00E9D690">
          <v:shape id="_x0000_i1120" type="#_x0000_t75" style="width:201.6pt;height:36pt" o:ole="" fillcolor="window">
            <v:imagedata r:id="rId237" o:title=""/>
          </v:shape>
          <o:OLEObject Type="Embed" ProgID="Equation.3" ShapeID="_x0000_i1120" DrawAspect="Content" ObjectID="_1752906233" r:id="rId238"/>
        </w:object>
      </w:r>
    </w:p>
    <w:p w14:paraId="4BB73E89" w14:textId="77777777" w:rsidR="00B86B29" w:rsidRPr="00720277" w:rsidRDefault="00B86B29" w:rsidP="00B86B29">
      <w:pPr>
        <w:tabs>
          <w:tab w:val="left" w:pos="720"/>
        </w:tabs>
        <w:ind w:firstLine="720"/>
        <w:jc w:val="both"/>
        <w:rPr>
          <w:i/>
          <w:noProof/>
          <w:sz w:val="28"/>
          <w:szCs w:val="28"/>
          <w:u w:val="single"/>
        </w:rPr>
      </w:pPr>
      <w:r w:rsidRPr="00720277">
        <w:rPr>
          <w:i/>
          <w:noProof/>
          <w:sz w:val="28"/>
          <w:szCs w:val="28"/>
          <w:u w:val="single"/>
        </w:rPr>
        <w:t>FN</w:t>
      </w:r>
      <w:r w:rsidRPr="00720277">
        <w:rPr>
          <w:i/>
          <w:noProof/>
          <w:sz w:val="28"/>
          <w:szCs w:val="28"/>
          <w:u w:val="single"/>
          <w:vertAlign w:val="subscript"/>
        </w:rPr>
        <w:t>i</w:t>
      </w:r>
      <w:r w:rsidRPr="00720277">
        <w:rPr>
          <w:i/>
          <w:noProof/>
          <w:sz w:val="28"/>
          <w:szCs w:val="28"/>
          <w:u w:val="single"/>
        </w:rPr>
        <w:t xml:space="preserve"> = flux de lichidităţi net din anul i;</w:t>
      </w:r>
    </w:p>
    <w:p w14:paraId="4FE6DEB2" w14:textId="77777777" w:rsidR="00B86B29" w:rsidRPr="00720277" w:rsidRDefault="00B86B29" w:rsidP="00B86B29">
      <w:pPr>
        <w:tabs>
          <w:tab w:val="left" w:pos="720"/>
        </w:tabs>
        <w:ind w:firstLine="720"/>
        <w:jc w:val="both"/>
        <w:rPr>
          <w:i/>
          <w:noProof/>
          <w:sz w:val="28"/>
          <w:szCs w:val="28"/>
          <w:u w:val="single"/>
        </w:rPr>
      </w:pPr>
      <w:r w:rsidRPr="00720277">
        <w:rPr>
          <w:i/>
          <w:noProof/>
          <w:sz w:val="28"/>
          <w:szCs w:val="28"/>
          <w:u w:val="single"/>
        </w:rPr>
        <w:t>FN</w:t>
      </w:r>
      <w:r w:rsidRPr="00720277">
        <w:rPr>
          <w:i/>
          <w:noProof/>
          <w:sz w:val="28"/>
          <w:szCs w:val="28"/>
          <w:u w:val="single"/>
          <w:vertAlign w:val="subscript"/>
        </w:rPr>
        <w:t xml:space="preserve">i  </w:t>
      </w:r>
      <w:r w:rsidRPr="00720277">
        <w:rPr>
          <w:i/>
          <w:noProof/>
          <w:sz w:val="28"/>
          <w:szCs w:val="28"/>
          <w:u w:val="single"/>
        </w:rPr>
        <w:t xml:space="preserve">explt </w:t>
      </w:r>
      <w:r w:rsidRPr="00720277">
        <w:rPr>
          <w:i/>
          <w:noProof/>
          <w:sz w:val="28"/>
          <w:szCs w:val="28"/>
          <w:u w:val="single"/>
          <w:vertAlign w:val="subscript"/>
        </w:rPr>
        <w:t xml:space="preserve">= </w:t>
      </w:r>
      <w:r w:rsidRPr="00720277">
        <w:rPr>
          <w:i/>
          <w:noProof/>
          <w:sz w:val="28"/>
          <w:szCs w:val="28"/>
          <w:u w:val="single"/>
        </w:rPr>
        <w:t xml:space="preserve">flux de lichidităţi din exploatare din anul i </w:t>
      </w:r>
    </w:p>
    <w:p w14:paraId="66FA23BC" w14:textId="77777777" w:rsidR="00B86B29" w:rsidRPr="00720277" w:rsidRDefault="00B86B29" w:rsidP="00B86B29">
      <w:pPr>
        <w:tabs>
          <w:tab w:val="left" w:pos="720"/>
        </w:tabs>
        <w:ind w:firstLine="720"/>
        <w:jc w:val="both"/>
        <w:rPr>
          <w:i/>
          <w:noProof/>
          <w:sz w:val="28"/>
          <w:szCs w:val="28"/>
          <w:u w:val="single"/>
        </w:rPr>
      </w:pPr>
      <w:r w:rsidRPr="00720277">
        <w:rPr>
          <w:i/>
          <w:noProof/>
          <w:sz w:val="28"/>
          <w:szCs w:val="28"/>
          <w:u w:val="single"/>
        </w:rPr>
        <w:t>VI = valoarea investiţiei ;</w:t>
      </w:r>
    </w:p>
    <w:p w14:paraId="4924B7D2" w14:textId="77777777" w:rsidR="004579D3" w:rsidRPr="00720277" w:rsidRDefault="004579D3">
      <w:pPr>
        <w:jc w:val="both"/>
        <w:rPr>
          <w:noProof/>
          <w:color w:val="FF0000"/>
          <w:sz w:val="22"/>
          <w:szCs w:val="22"/>
        </w:rPr>
      </w:pPr>
    </w:p>
    <w:p w14:paraId="6A90B6EC" w14:textId="77777777" w:rsidR="00B86B29" w:rsidRPr="00720277" w:rsidRDefault="00B86B29" w:rsidP="00B86B29">
      <w:pPr>
        <w:tabs>
          <w:tab w:val="left" w:pos="720"/>
        </w:tabs>
        <w:ind w:firstLine="720"/>
        <w:jc w:val="both"/>
        <w:rPr>
          <w:rFonts w:cs="Times New Roman"/>
          <w:noProof/>
          <w:kern w:val="0"/>
          <w:sz w:val="28"/>
          <w:szCs w:val="28"/>
          <w:lang w:eastAsia="en-US" w:bidi="ar-SA"/>
        </w:rPr>
      </w:pPr>
      <w:r w:rsidRPr="00720277">
        <w:rPr>
          <w:noProof/>
          <w:sz w:val="28"/>
          <w:szCs w:val="28"/>
        </w:rPr>
        <w:t>Rata de rentabilitate financiară (RRF) este rata de actualizare care determină o VANF egală cu zero.</w:t>
      </w:r>
    </w:p>
    <w:p w14:paraId="4CC67963" w14:textId="77777777" w:rsidR="00B86B29" w:rsidRPr="00720277" w:rsidRDefault="00B86B29" w:rsidP="00B86B29">
      <w:pPr>
        <w:tabs>
          <w:tab w:val="left" w:pos="720"/>
        </w:tabs>
        <w:ind w:firstLine="720"/>
        <w:jc w:val="both"/>
        <w:rPr>
          <w:noProof/>
          <w:sz w:val="28"/>
          <w:szCs w:val="28"/>
        </w:rPr>
      </w:pPr>
      <w:r w:rsidRPr="00720277">
        <w:rPr>
          <w:noProof/>
          <w:sz w:val="28"/>
          <w:szCs w:val="28"/>
        </w:rPr>
        <w:t>Analiza de sustenabilitate financiară se bazează pe proiecții privind fluxul de numerar neactualizat. Ea este utilizată pentru a demonstra că proiectul va dispune de lichidități suficiente de la an la an pentru a-și acoperi întotdeauna costurile de investiție și operaționale pe parcursul întregii perioade de referință. Sustenabilitatea financiară a proiectului este asigurată prin verificarea faptului că fluxul de numerar net cumulat (neactualizat) este pozitiv (sau egal cu zero) pentru fiecare an și pe parcursul întregii perioade de referință luate în considerare. Fluxurile de numerar nete care sunt luate în considerare țin cont de costurile de investiție, de toate resursele financiare (naționale și ale UE), de veniturile în numerar și de costurile de funcționare. Sustenabilitatea financiară un ține seama de valoarea reziduală deoarece activele un vor fi lichidate în ultimul an de analiză luat în considerare.</w:t>
      </w:r>
    </w:p>
    <w:p w14:paraId="752BBC41" w14:textId="77777777" w:rsidR="00B86B29" w:rsidRPr="00720277" w:rsidRDefault="00B86B29" w:rsidP="00B86B29">
      <w:pPr>
        <w:tabs>
          <w:tab w:val="left" w:pos="540"/>
          <w:tab w:val="left" w:pos="720"/>
        </w:tabs>
        <w:jc w:val="both"/>
        <w:rPr>
          <w:noProof/>
          <w:sz w:val="28"/>
          <w:szCs w:val="28"/>
        </w:rPr>
      </w:pPr>
      <w:r w:rsidRPr="00720277">
        <w:rPr>
          <w:noProof/>
          <w:sz w:val="28"/>
          <w:szCs w:val="28"/>
        </w:rPr>
        <w:tab/>
      </w:r>
      <w:r w:rsidRPr="00720277">
        <w:rPr>
          <w:noProof/>
          <w:sz w:val="28"/>
          <w:szCs w:val="28"/>
        </w:rPr>
        <w:tab/>
        <w:t xml:space="preserve">Perioada de previziune coincide cu perioada de referinţă a proiectului, adică </w:t>
      </w:r>
      <w:r w:rsidRPr="00720277">
        <w:rPr>
          <w:b/>
          <w:noProof/>
          <w:sz w:val="28"/>
          <w:szCs w:val="28"/>
        </w:rPr>
        <w:t>15 de ani</w:t>
      </w:r>
      <w:r w:rsidRPr="00720277">
        <w:rPr>
          <w:noProof/>
          <w:sz w:val="28"/>
          <w:szCs w:val="28"/>
        </w:rPr>
        <w:t>. Perioada de referință începe din primul an de investiții și evidențiază fluxul de numerar al proiectului.</w:t>
      </w:r>
    </w:p>
    <w:p w14:paraId="29E1FC08" w14:textId="77777777" w:rsidR="00B86B29" w:rsidRPr="00720277" w:rsidRDefault="00B86B29" w:rsidP="00B86B29">
      <w:pPr>
        <w:tabs>
          <w:tab w:val="left" w:pos="720"/>
        </w:tabs>
        <w:ind w:firstLine="720"/>
        <w:jc w:val="both"/>
        <w:rPr>
          <w:noProof/>
          <w:sz w:val="28"/>
          <w:szCs w:val="28"/>
        </w:rPr>
      </w:pPr>
      <w:r w:rsidRPr="00720277">
        <w:rPr>
          <w:noProof/>
          <w:sz w:val="28"/>
          <w:szCs w:val="28"/>
        </w:rPr>
        <w:t>În ceea ce priveşte durata de viaţă tehnică, activele sunt împărțite în construcții civile și echipamente, utilaje, mobilier. Perioadele de amortizare aplicate sunt în conformitate legislația în vigoare - HG nr. 2139/2004 din 30 noiembrie 2004 pentru aprobarea Catalogului privind clasificarea si duratele normale de functionare a mijloacelor fixe. În cazul activelor din proiect a căror durată de viață depășește perioada de referință, valoarea lor reziduală este determinată prin calcularea valorii nete actualizate a fluxurilor de numerar pentru durata de viață rămasă de operare.</w:t>
      </w:r>
    </w:p>
    <w:p w14:paraId="048221B6" w14:textId="77777777" w:rsidR="00B86B29" w:rsidRPr="00720277" w:rsidRDefault="00B86B29">
      <w:pPr>
        <w:jc w:val="both"/>
        <w:rPr>
          <w:color w:val="FF0000"/>
          <w:sz w:val="22"/>
          <w:szCs w:val="22"/>
        </w:rPr>
      </w:pPr>
    </w:p>
    <w:p w14:paraId="6DBC715C" w14:textId="77777777" w:rsidR="00B86B29" w:rsidRPr="00720277" w:rsidRDefault="00B86B29" w:rsidP="00B86B29">
      <w:pPr>
        <w:ind w:firstLine="720"/>
        <w:jc w:val="both"/>
        <w:rPr>
          <w:rFonts w:cs="Times New Roman"/>
          <w:b/>
          <w:kern w:val="0"/>
          <w:sz w:val="28"/>
          <w:szCs w:val="28"/>
          <w:lang w:eastAsia="en-US" w:bidi="ar-SA"/>
        </w:rPr>
      </w:pPr>
      <w:r w:rsidRPr="00720277">
        <w:rPr>
          <w:b/>
          <w:sz w:val="28"/>
          <w:szCs w:val="28"/>
        </w:rPr>
        <w:t>ANALIZA FINANCIARĂ A SCENARIULUI 1-minimal</w:t>
      </w:r>
    </w:p>
    <w:p w14:paraId="7155D652" w14:textId="77777777" w:rsidR="00B86B29" w:rsidRPr="00720277" w:rsidRDefault="00B86B29" w:rsidP="00B86B29">
      <w:pPr>
        <w:jc w:val="both"/>
        <w:rPr>
          <w:sz w:val="28"/>
          <w:szCs w:val="28"/>
        </w:rPr>
      </w:pPr>
    </w:p>
    <w:p w14:paraId="050C0A65" w14:textId="3718163E" w:rsidR="00B86B29" w:rsidRPr="00720277" w:rsidRDefault="00B86B29" w:rsidP="00B86B29">
      <w:pPr>
        <w:spacing w:line="276" w:lineRule="auto"/>
        <w:ind w:firstLine="709"/>
        <w:jc w:val="both"/>
        <w:rPr>
          <w:sz w:val="28"/>
          <w:szCs w:val="28"/>
        </w:rPr>
      </w:pPr>
      <w:r w:rsidRPr="00720277">
        <w:rPr>
          <w:i/>
          <w:sz w:val="28"/>
          <w:szCs w:val="28"/>
        </w:rPr>
        <w:t>În scenariul I se propune</w:t>
      </w:r>
      <w:r w:rsidRPr="00720277">
        <w:rPr>
          <w:rStyle w:val="slitbdy"/>
          <w:bCs/>
          <w:i/>
          <w:iCs/>
          <w:sz w:val="28"/>
          <w:szCs w:val="28"/>
        </w:rPr>
        <w:t xml:space="preserve"> numai consolidarea si reabilitarea </w:t>
      </w:r>
      <w:r w:rsidR="00BB0C90" w:rsidRPr="00720277">
        <w:rPr>
          <w:rStyle w:val="slitbdy"/>
          <w:bCs/>
          <w:i/>
          <w:iCs/>
          <w:sz w:val="28"/>
          <w:szCs w:val="28"/>
        </w:rPr>
        <w:t>energetică</w:t>
      </w:r>
      <w:r w:rsidRPr="00720277">
        <w:rPr>
          <w:rStyle w:val="slitbdy"/>
          <w:bCs/>
          <w:i/>
          <w:iCs/>
          <w:sz w:val="28"/>
          <w:szCs w:val="28"/>
        </w:rPr>
        <w:t xml:space="preserve"> a </w:t>
      </w:r>
      <w:r w:rsidR="00BB0C90" w:rsidRPr="00720277">
        <w:rPr>
          <w:rStyle w:val="slitbdy"/>
          <w:bCs/>
          <w:i/>
          <w:iCs/>
          <w:sz w:val="28"/>
          <w:szCs w:val="28"/>
        </w:rPr>
        <w:t>clădirii</w:t>
      </w:r>
      <w:r w:rsidRPr="00720277">
        <w:rPr>
          <w:rStyle w:val="slitbdy"/>
          <w:bCs/>
          <w:i/>
          <w:iCs/>
          <w:sz w:val="28"/>
          <w:szCs w:val="28"/>
        </w:rPr>
        <w:t xml:space="preserve"> la nivel minimal</w:t>
      </w:r>
      <w:r w:rsidRPr="00720277">
        <w:rPr>
          <w:rStyle w:val="spar"/>
          <w:bCs/>
          <w:i/>
          <w:iCs/>
          <w:sz w:val="28"/>
          <w:szCs w:val="28"/>
        </w:rPr>
        <w:t>.</w:t>
      </w:r>
    </w:p>
    <w:p w14:paraId="39F768E2" w14:textId="77777777" w:rsidR="00B86B29" w:rsidRPr="00720277" w:rsidRDefault="00B86B29" w:rsidP="00B86B29">
      <w:pPr>
        <w:spacing w:line="276" w:lineRule="auto"/>
        <w:ind w:firstLine="709"/>
        <w:jc w:val="both"/>
        <w:rPr>
          <w:i/>
          <w:sz w:val="28"/>
          <w:szCs w:val="28"/>
        </w:rPr>
      </w:pPr>
    </w:p>
    <w:p w14:paraId="637F75AC" w14:textId="77777777" w:rsidR="00B86B29" w:rsidRPr="00720277" w:rsidRDefault="00B86B29" w:rsidP="00B86B29">
      <w:pPr>
        <w:spacing w:line="276" w:lineRule="auto"/>
        <w:ind w:firstLine="709"/>
        <w:jc w:val="both"/>
        <w:rPr>
          <w:i/>
          <w:sz w:val="28"/>
          <w:szCs w:val="28"/>
        </w:rPr>
      </w:pPr>
      <w:r w:rsidRPr="00720277">
        <w:rPr>
          <w:b/>
          <w:sz w:val="28"/>
          <w:szCs w:val="28"/>
        </w:rPr>
        <w:t>FLUXURI DE NUMERAR DIN ACTIVITĂŢILE DE EXPLOATARE</w:t>
      </w:r>
    </w:p>
    <w:p w14:paraId="2BD243F1" w14:textId="77777777" w:rsidR="00B86B29" w:rsidRPr="00720277" w:rsidRDefault="00B86B29" w:rsidP="00B86B29">
      <w:pPr>
        <w:pStyle w:val="Titlu1"/>
        <w:ind w:left="480" w:firstLine="709"/>
        <w:jc w:val="both"/>
        <w:rPr>
          <w:b w:val="0"/>
          <w:szCs w:val="28"/>
          <w:lang w:val="ro-RO"/>
        </w:rPr>
      </w:pPr>
      <w:r w:rsidRPr="00720277">
        <w:rPr>
          <w:b w:val="0"/>
          <w:szCs w:val="28"/>
          <w:lang w:val="ro-RO"/>
        </w:rPr>
        <w:t>Costurile de operare sunt reprezentate de cheltuieli cu materialele consumabile, cheltuieli cu energia termică, cheltuieli cu energia electrică, cheltuieli cu apa-canalizarea, cheltuieli cu salubritate, cheltuieli cu personalul, cheltuieli de administrație și cheltuieli cu întreținerea și reparațiile, etc.</w:t>
      </w:r>
    </w:p>
    <w:p w14:paraId="3C854313" w14:textId="77777777" w:rsidR="00B86B29" w:rsidRPr="00720277" w:rsidRDefault="00B86B29" w:rsidP="00B86B29">
      <w:pPr>
        <w:ind w:firstLine="709"/>
        <w:jc w:val="both"/>
        <w:rPr>
          <w:sz w:val="28"/>
          <w:szCs w:val="28"/>
        </w:rPr>
      </w:pPr>
      <w:r w:rsidRPr="00720277">
        <w:rPr>
          <w:sz w:val="28"/>
          <w:szCs w:val="28"/>
        </w:rPr>
        <w:t>Cheltuielile salariale au fost raportate la previziunile Comisiei Naționale de Prognoză privind salariul mediu brut pe economie.</w:t>
      </w:r>
    </w:p>
    <w:p w14:paraId="5F6B1787" w14:textId="77777777" w:rsidR="00B86B29" w:rsidRPr="00720277" w:rsidRDefault="00B86B29" w:rsidP="00B86B29">
      <w:pPr>
        <w:ind w:firstLine="709"/>
        <w:jc w:val="both"/>
        <w:rPr>
          <w:noProof/>
          <w:sz w:val="28"/>
          <w:szCs w:val="28"/>
        </w:rPr>
      </w:pPr>
      <w:r w:rsidRPr="00720277">
        <w:rPr>
          <w:sz w:val="28"/>
          <w:szCs w:val="28"/>
        </w:rPr>
        <w:t xml:space="preserve">Cheltuielile cu materialele consumabile se referă la materiale de igienă și curățenie, </w:t>
      </w:r>
      <w:r w:rsidRPr="00720277">
        <w:rPr>
          <w:noProof/>
          <w:sz w:val="28"/>
          <w:szCs w:val="28"/>
        </w:rPr>
        <w:lastRenderedPageBreak/>
        <w:t>birotică și papetărie, obiecte de inventar și piese de schimb.</w:t>
      </w:r>
    </w:p>
    <w:p w14:paraId="2A7277E7" w14:textId="77777777" w:rsidR="00B86B29" w:rsidRPr="00720277" w:rsidRDefault="00B86B29" w:rsidP="00B86B29">
      <w:pPr>
        <w:ind w:firstLine="709"/>
        <w:jc w:val="both"/>
        <w:rPr>
          <w:noProof/>
          <w:sz w:val="28"/>
          <w:szCs w:val="28"/>
        </w:rPr>
      </w:pPr>
      <w:r w:rsidRPr="00720277">
        <w:rPr>
          <w:noProof/>
          <w:sz w:val="28"/>
          <w:szCs w:val="28"/>
        </w:rPr>
        <w:t xml:space="preserve">Veniturile operaționale sunt venituri din exploatare (vânzarea biletelor de intrare la spectacole) și alocații de la bugetul Consiliului Județean Argeș. </w:t>
      </w:r>
    </w:p>
    <w:p w14:paraId="046E94F1" w14:textId="77777777" w:rsidR="00B86B29" w:rsidRPr="00720277" w:rsidRDefault="00B86B29" w:rsidP="00B86B29">
      <w:pPr>
        <w:ind w:firstLine="709"/>
        <w:jc w:val="both"/>
        <w:rPr>
          <w:noProof/>
          <w:sz w:val="28"/>
          <w:szCs w:val="28"/>
        </w:rPr>
      </w:pPr>
      <w:r w:rsidRPr="00720277">
        <w:rPr>
          <w:noProof/>
          <w:sz w:val="28"/>
          <w:szCs w:val="28"/>
        </w:rPr>
        <w:t>Analiza financiara va avea in vedere intreaga activitate desfasurata de beneficiar in situatia fara proiect si situatia cu proiect, iar impactul financiar al proiectului este evaluat prin intermediul veniturilor si cheltuielilor incrementale.</w:t>
      </w:r>
    </w:p>
    <w:p w14:paraId="2154819F" w14:textId="77777777" w:rsidR="00B86B29" w:rsidRPr="00720277" w:rsidRDefault="00B86B29" w:rsidP="00B86B29">
      <w:pPr>
        <w:ind w:firstLine="709"/>
        <w:jc w:val="both"/>
        <w:rPr>
          <w:noProof/>
          <w:sz w:val="28"/>
          <w:szCs w:val="28"/>
        </w:rPr>
      </w:pPr>
      <w:r w:rsidRPr="00720277">
        <w:rPr>
          <w:noProof/>
          <w:sz w:val="28"/>
          <w:szCs w:val="28"/>
        </w:rPr>
        <w:t>Previziunile s-au bazat pe executia bugetara a institutiei din ultimul an financiar incheiat si pe informatiile prezentate in DALI.</w:t>
      </w:r>
    </w:p>
    <w:p w14:paraId="4A43E705" w14:textId="77777777" w:rsidR="00B86B29" w:rsidRPr="00720277" w:rsidRDefault="00B86B29">
      <w:pPr>
        <w:jc w:val="both"/>
        <w:rPr>
          <w:color w:val="FF0000"/>
          <w:sz w:val="22"/>
          <w:szCs w:val="22"/>
        </w:rPr>
        <w:sectPr w:rsidR="00B86B29" w:rsidRPr="00720277" w:rsidSect="00566513">
          <w:footerReference w:type="default" r:id="rId239"/>
          <w:pgSz w:w="12240" w:h="15840"/>
          <w:pgMar w:top="720" w:right="750" w:bottom="480" w:left="930" w:header="720" w:footer="720" w:gutter="0"/>
          <w:pgNumType w:start="0"/>
          <w:cols w:space="720"/>
          <w:titlePg/>
          <w:docGrid w:linePitch="360"/>
        </w:sectPr>
      </w:pPr>
    </w:p>
    <w:tbl>
      <w:tblPr>
        <w:tblW w:w="14310" w:type="dxa"/>
        <w:tblInd w:w="-702" w:type="dxa"/>
        <w:tblLayout w:type="fixed"/>
        <w:tblLook w:val="04A0" w:firstRow="1" w:lastRow="0" w:firstColumn="1" w:lastColumn="0" w:noHBand="0" w:noVBand="1"/>
      </w:tblPr>
      <w:tblGrid>
        <w:gridCol w:w="1904"/>
        <w:gridCol w:w="775"/>
        <w:gridCol w:w="775"/>
        <w:gridCol w:w="776"/>
        <w:gridCol w:w="775"/>
        <w:gridCol w:w="775"/>
        <w:gridCol w:w="776"/>
        <w:gridCol w:w="775"/>
        <w:gridCol w:w="776"/>
        <w:gridCol w:w="775"/>
        <w:gridCol w:w="775"/>
        <w:gridCol w:w="776"/>
        <w:gridCol w:w="14"/>
        <w:gridCol w:w="761"/>
        <w:gridCol w:w="775"/>
        <w:gridCol w:w="776"/>
        <w:gridCol w:w="395"/>
        <w:gridCol w:w="380"/>
        <w:gridCol w:w="776"/>
      </w:tblGrid>
      <w:tr w:rsidR="00B86B29" w:rsidRPr="00720277" w14:paraId="6E257349" w14:textId="77777777" w:rsidTr="00B86B29">
        <w:trPr>
          <w:gridAfter w:val="2"/>
          <w:wAfter w:w="1156" w:type="dxa"/>
          <w:trHeight w:val="315"/>
        </w:trPr>
        <w:tc>
          <w:tcPr>
            <w:tcW w:w="10447" w:type="dxa"/>
            <w:gridSpan w:val="13"/>
            <w:noWrap/>
            <w:vAlign w:val="bottom"/>
            <w:hideMark/>
          </w:tcPr>
          <w:p w14:paraId="54CD9703" w14:textId="77777777" w:rsidR="00B86B29" w:rsidRPr="00720277" w:rsidRDefault="00B86B29">
            <w:pPr>
              <w:jc w:val="center"/>
              <w:rPr>
                <w:rFonts w:cs="Times New Roman"/>
                <w:b/>
                <w:bCs/>
                <w:kern w:val="0"/>
                <w:sz w:val="22"/>
                <w:szCs w:val="22"/>
                <w:lang w:eastAsia="en-US" w:bidi="ar-SA"/>
              </w:rPr>
            </w:pPr>
            <w:r w:rsidRPr="00720277">
              <w:rPr>
                <w:b/>
                <w:bCs/>
                <w:sz w:val="22"/>
                <w:szCs w:val="22"/>
              </w:rPr>
              <w:lastRenderedPageBreak/>
              <w:t>FUNDAMENTAREA VENITURILOR SI CHELTUIELILOR IN SITUATIA FARA INVESTITIE (mii lei)</w:t>
            </w:r>
          </w:p>
        </w:tc>
        <w:tc>
          <w:tcPr>
            <w:tcW w:w="2707" w:type="dxa"/>
            <w:gridSpan w:val="4"/>
            <w:noWrap/>
            <w:vAlign w:val="bottom"/>
            <w:hideMark/>
          </w:tcPr>
          <w:p w14:paraId="6E2720E2" w14:textId="77777777" w:rsidR="00B86B29" w:rsidRPr="00720277" w:rsidRDefault="00B86B29">
            <w:pPr>
              <w:rPr>
                <w:b/>
                <w:bCs/>
                <w:sz w:val="22"/>
                <w:szCs w:val="22"/>
              </w:rPr>
            </w:pPr>
          </w:p>
        </w:tc>
      </w:tr>
      <w:tr w:rsidR="00B86B29" w:rsidRPr="00720277" w14:paraId="703A2824" w14:textId="77777777" w:rsidTr="00B86B29">
        <w:trPr>
          <w:trHeight w:val="405"/>
        </w:trPr>
        <w:tc>
          <w:tcPr>
            <w:tcW w:w="1904" w:type="dxa"/>
            <w:tcBorders>
              <w:top w:val="single" w:sz="4" w:space="0" w:color="auto"/>
              <w:left w:val="single" w:sz="4" w:space="0" w:color="auto"/>
              <w:bottom w:val="single" w:sz="4" w:space="0" w:color="auto"/>
              <w:right w:val="single" w:sz="4" w:space="0" w:color="auto"/>
            </w:tcBorders>
            <w:noWrap/>
            <w:vAlign w:val="bottom"/>
            <w:hideMark/>
          </w:tcPr>
          <w:p w14:paraId="2DC4BB05" w14:textId="77777777" w:rsidR="00B86B29" w:rsidRPr="00720277" w:rsidRDefault="00B86B29">
            <w:pPr>
              <w:rPr>
                <w:sz w:val="16"/>
                <w:szCs w:val="16"/>
              </w:rPr>
            </w:pPr>
            <w:r w:rsidRPr="00720277">
              <w:rPr>
                <w:sz w:val="16"/>
                <w:szCs w:val="16"/>
              </w:rPr>
              <w:t> </w:t>
            </w:r>
          </w:p>
        </w:tc>
        <w:tc>
          <w:tcPr>
            <w:tcW w:w="775" w:type="dxa"/>
            <w:tcBorders>
              <w:top w:val="single" w:sz="4" w:space="0" w:color="auto"/>
              <w:left w:val="nil"/>
              <w:bottom w:val="single" w:sz="4" w:space="0" w:color="auto"/>
              <w:right w:val="single" w:sz="4" w:space="0" w:color="auto"/>
            </w:tcBorders>
            <w:noWrap/>
            <w:vAlign w:val="bottom"/>
            <w:hideMark/>
          </w:tcPr>
          <w:p w14:paraId="6F478043" w14:textId="77777777" w:rsidR="00B86B29" w:rsidRPr="00720277" w:rsidRDefault="00B86B29">
            <w:pPr>
              <w:jc w:val="center"/>
              <w:rPr>
                <w:b/>
                <w:bCs/>
                <w:i/>
                <w:iCs/>
                <w:sz w:val="16"/>
                <w:szCs w:val="16"/>
              </w:rPr>
            </w:pPr>
            <w:r w:rsidRPr="00720277">
              <w:rPr>
                <w:b/>
                <w:bCs/>
                <w:i/>
                <w:iCs/>
                <w:sz w:val="16"/>
                <w:szCs w:val="16"/>
              </w:rPr>
              <w:t>total</w:t>
            </w:r>
          </w:p>
        </w:tc>
        <w:tc>
          <w:tcPr>
            <w:tcW w:w="775" w:type="dxa"/>
            <w:tcBorders>
              <w:top w:val="single" w:sz="4" w:space="0" w:color="auto"/>
              <w:left w:val="nil"/>
              <w:bottom w:val="single" w:sz="4" w:space="0" w:color="auto"/>
              <w:right w:val="single" w:sz="4" w:space="0" w:color="auto"/>
            </w:tcBorders>
            <w:noWrap/>
            <w:vAlign w:val="bottom"/>
            <w:hideMark/>
          </w:tcPr>
          <w:p w14:paraId="25107531" w14:textId="77777777" w:rsidR="00B86B29" w:rsidRPr="00720277" w:rsidRDefault="00B86B29">
            <w:pPr>
              <w:jc w:val="center"/>
              <w:rPr>
                <w:b/>
                <w:bCs/>
                <w:i/>
                <w:iCs/>
                <w:sz w:val="16"/>
                <w:szCs w:val="16"/>
              </w:rPr>
            </w:pPr>
            <w:r w:rsidRPr="00720277">
              <w:rPr>
                <w:b/>
                <w:bCs/>
                <w:i/>
                <w:iCs/>
                <w:sz w:val="16"/>
                <w:szCs w:val="16"/>
              </w:rPr>
              <w:t>1</w:t>
            </w:r>
          </w:p>
        </w:tc>
        <w:tc>
          <w:tcPr>
            <w:tcW w:w="776" w:type="dxa"/>
            <w:tcBorders>
              <w:top w:val="single" w:sz="4" w:space="0" w:color="auto"/>
              <w:left w:val="nil"/>
              <w:bottom w:val="single" w:sz="4" w:space="0" w:color="auto"/>
              <w:right w:val="single" w:sz="4" w:space="0" w:color="auto"/>
            </w:tcBorders>
            <w:noWrap/>
            <w:vAlign w:val="bottom"/>
            <w:hideMark/>
          </w:tcPr>
          <w:p w14:paraId="036C8D2E" w14:textId="77777777" w:rsidR="00B86B29" w:rsidRPr="00720277" w:rsidRDefault="00B86B29">
            <w:pPr>
              <w:jc w:val="center"/>
              <w:rPr>
                <w:b/>
                <w:bCs/>
                <w:i/>
                <w:iCs/>
                <w:sz w:val="16"/>
                <w:szCs w:val="16"/>
              </w:rPr>
            </w:pPr>
            <w:r w:rsidRPr="00720277">
              <w:rPr>
                <w:b/>
                <w:bCs/>
                <w:i/>
                <w:iCs/>
                <w:sz w:val="16"/>
                <w:szCs w:val="16"/>
              </w:rPr>
              <w:t>2</w:t>
            </w:r>
          </w:p>
        </w:tc>
        <w:tc>
          <w:tcPr>
            <w:tcW w:w="775" w:type="dxa"/>
            <w:tcBorders>
              <w:top w:val="single" w:sz="4" w:space="0" w:color="auto"/>
              <w:left w:val="nil"/>
              <w:bottom w:val="single" w:sz="4" w:space="0" w:color="auto"/>
              <w:right w:val="single" w:sz="4" w:space="0" w:color="auto"/>
            </w:tcBorders>
            <w:noWrap/>
            <w:vAlign w:val="bottom"/>
            <w:hideMark/>
          </w:tcPr>
          <w:p w14:paraId="7670CFE9" w14:textId="77777777" w:rsidR="00B86B29" w:rsidRPr="00720277" w:rsidRDefault="00B86B29">
            <w:pPr>
              <w:jc w:val="center"/>
              <w:rPr>
                <w:b/>
                <w:bCs/>
                <w:i/>
                <w:iCs/>
                <w:sz w:val="16"/>
                <w:szCs w:val="16"/>
              </w:rPr>
            </w:pPr>
            <w:r w:rsidRPr="00720277">
              <w:rPr>
                <w:b/>
                <w:bCs/>
                <w:i/>
                <w:iCs/>
                <w:sz w:val="16"/>
                <w:szCs w:val="16"/>
              </w:rPr>
              <w:t>3</w:t>
            </w:r>
          </w:p>
        </w:tc>
        <w:tc>
          <w:tcPr>
            <w:tcW w:w="775" w:type="dxa"/>
            <w:tcBorders>
              <w:top w:val="single" w:sz="4" w:space="0" w:color="auto"/>
              <w:left w:val="nil"/>
              <w:bottom w:val="single" w:sz="4" w:space="0" w:color="auto"/>
              <w:right w:val="single" w:sz="4" w:space="0" w:color="auto"/>
            </w:tcBorders>
            <w:noWrap/>
            <w:vAlign w:val="bottom"/>
            <w:hideMark/>
          </w:tcPr>
          <w:p w14:paraId="60E5124E" w14:textId="77777777" w:rsidR="00B86B29" w:rsidRPr="00720277" w:rsidRDefault="00B86B29">
            <w:pPr>
              <w:jc w:val="center"/>
              <w:rPr>
                <w:b/>
                <w:bCs/>
                <w:i/>
                <w:iCs/>
                <w:sz w:val="16"/>
                <w:szCs w:val="16"/>
              </w:rPr>
            </w:pPr>
            <w:r w:rsidRPr="00720277">
              <w:rPr>
                <w:b/>
                <w:bCs/>
                <w:i/>
                <w:iCs/>
                <w:sz w:val="16"/>
                <w:szCs w:val="16"/>
              </w:rPr>
              <w:t>4</w:t>
            </w:r>
          </w:p>
        </w:tc>
        <w:tc>
          <w:tcPr>
            <w:tcW w:w="776" w:type="dxa"/>
            <w:tcBorders>
              <w:top w:val="single" w:sz="4" w:space="0" w:color="auto"/>
              <w:left w:val="nil"/>
              <w:bottom w:val="single" w:sz="4" w:space="0" w:color="auto"/>
              <w:right w:val="single" w:sz="4" w:space="0" w:color="auto"/>
            </w:tcBorders>
            <w:noWrap/>
            <w:vAlign w:val="bottom"/>
            <w:hideMark/>
          </w:tcPr>
          <w:p w14:paraId="4EFC337F" w14:textId="77777777" w:rsidR="00B86B29" w:rsidRPr="00720277" w:rsidRDefault="00B86B29">
            <w:pPr>
              <w:jc w:val="center"/>
              <w:rPr>
                <w:b/>
                <w:bCs/>
                <w:i/>
                <w:iCs/>
                <w:sz w:val="16"/>
                <w:szCs w:val="16"/>
              </w:rPr>
            </w:pPr>
            <w:r w:rsidRPr="00720277">
              <w:rPr>
                <w:b/>
                <w:bCs/>
                <w:i/>
                <w:iCs/>
                <w:sz w:val="16"/>
                <w:szCs w:val="16"/>
              </w:rPr>
              <w:t>5</w:t>
            </w:r>
          </w:p>
        </w:tc>
        <w:tc>
          <w:tcPr>
            <w:tcW w:w="775" w:type="dxa"/>
            <w:tcBorders>
              <w:top w:val="single" w:sz="4" w:space="0" w:color="auto"/>
              <w:left w:val="nil"/>
              <w:bottom w:val="single" w:sz="4" w:space="0" w:color="auto"/>
              <w:right w:val="single" w:sz="4" w:space="0" w:color="auto"/>
            </w:tcBorders>
            <w:noWrap/>
            <w:vAlign w:val="bottom"/>
            <w:hideMark/>
          </w:tcPr>
          <w:p w14:paraId="3C505DF6" w14:textId="77777777" w:rsidR="00B86B29" w:rsidRPr="00720277" w:rsidRDefault="00B86B29">
            <w:pPr>
              <w:jc w:val="center"/>
              <w:rPr>
                <w:b/>
                <w:bCs/>
                <w:i/>
                <w:iCs/>
                <w:sz w:val="16"/>
                <w:szCs w:val="16"/>
              </w:rPr>
            </w:pPr>
            <w:r w:rsidRPr="00720277">
              <w:rPr>
                <w:b/>
                <w:bCs/>
                <w:i/>
                <w:iCs/>
                <w:sz w:val="16"/>
                <w:szCs w:val="16"/>
              </w:rPr>
              <w:t>6</w:t>
            </w:r>
          </w:p>
        </w:tc>
        <w:tc>
          <w:tcPr>
            <w:tcW w:w="776" w:type="dxa"/>
            <w:tcBorders>
              <w:top w:val="single" w:sz="4" w:space="0" w:color="auto"/>
              <w:left w:val="nil"/>
              <w:bottom w:val="single" w:sz="4" w:space="0" w:color="auto"/>
              <w:right w:val="single" w:sz="4" w:space="0" w:color="auto"/>
            </w:tcBorders>
            <w:noWrap/>
            <w:vAlign w:val="bottom"/>
            <w:hideMark/>
          </w:tcPr>
          <w:p w14:paraId="72318380" w14:textId="77777777" w:rsidR="00B86B29" w:rsidRPr="00720277" w:rsidRDefault="00B86B29">
            <w:pPr>
              <w:jc w:val="center"/>
              <w:rPr>
                <w:b/>
                <w:bCs/>
                <w:i/>
                <w:iCs/>
                <w:sz w:val="16"/>
                <w:szCs w:val="16"/>
              </w:rPr>
            </w:pPr>
            <w:r w:rsidRPr="00720277">
              <w:rPr>
                <w:b/>
                <w:bCs/>
                <w:i/>
                <w:iCs/>
                <w:sz w:val="16"/>
                <w:szCs w:val="16"/>
              </w:rPr>
              <w:t>7</w:t>
            </w:r>
          </w:p>
        </w:tc>
        <w:tc>
          <w:tcPr>
            <w:tcW w:w="775" w:type="dxa"/>
            <w:tcBorders>
              <w:top w:val="single" w:sz="4" w:space="0" w:color="auto"/>
              <w:left w:val="nil"/>
              <w:bottom w:val="single" w:sz="4" w:space="0" w:color="auto"/>
              <w:right w:val="single" w:sz="4" w:space="0" w:color="auto"/>
            </w:tcBorders>
            <w:noWrap/>
            <w:vAlign w:val="bottom"/>
            <w:hideMark/>
          </w:tcPr>
          <w:p w14:paraId="708EBD3C" w14:textId="77777777" w:rsidR="00B86B29" w:rsidRPr="00720277" w:rsidRDefault="00B86B29">
            <w:pPr>
              <w:jc w:val="center"/>
              <w:rPr>
                <w:b/>
                <w:bCs/>
                <w:i/>
                <w:iCs/>
                <w:sz w:val="16"/>
                <w:szCs w:val="16"/>
              </w:rPr>
            </w:pPr>
            <w:r w:rsidRPr="00720277">
              <w:rPr>
                <w:b/>
                <w:bCs/>
                <w:i/>
                <w:iCs/>
                <w:sz w:val="16"/>
                <w:szCs w:val="16"/>
              </w:rPr>
              <w:t>8</w:t>
            </w:r>
          </w:p>
        </w:tc>
        <w:tc>
          <w:tcPr>
            <w:tcW w:w="775" w:type="dxa"/>
            <w:tcBorders>
              <w:top w:val="single" w:sz="4" w:space="0" w:color="auto"/>
              <w:left w:val="nil"/>
              <w:bottom w:val="single" w:sz="4" w:space="0" w:color="auto"/>
              <w:right w:val="single" w:sz="4" w:space="0" w:color="auto"/>
            </w:tcBorders>
            <w:noWrap/>
            <w:vAlign w:val="bottom"/>
            <w:hideMark/>
          </w:tcPr>
          <w:p w14:paraId="2EFE8AD4" w14:textId="77777777" w:rsidR="00B86B29" w:rsidRPr="00720277" w:rsidRDefault="00B86B29">
            <w:pPr>
              <w:jc w:val="center"/>
              <w:rPr>
                <w:b/>
                <w:bCs/>
                <w:i/>
                <w:iCs/>
                <w:sz w:val="16"/>
                <w:szCs w:val="16"/>
              </w:rPr>
            </w:pPr>
            <w:r w:rsidRPr="00720277">
              <w:rPr>
                <w:b/>
                <w:bCs/>
                <w:i/>
                <w:iCs/>
                <w:sz w:val="16"/>
                <w:szCs w:val="16"/>
              </w:rPr>
              <w:t>9</w:t>
            </w:r>
          </w:p>
        </w:tc>
        <w:tc>
          <w:tcPr>
            <w:tcW w:w="776" w:type="dxa"/>
            <w:tcBorders>
              <w:top w:val="single" w:sz="4" w:space="0" w:color="auto"/>
              <w:left w:val="nil"/>
              <w:bottom w:val="single" w:sz="4" w:space="0" w:color="auto"/>
              <w:right w:val="single" w:sz="4" w:space="0" w:color="auto"/>
            </w:tcBorders>
            <w:noWrap/>
            <w:vAlign w:val="bottom"/>
            <w:hideMark/>
          </w:tcPr>
          <w:p w14:paraId="7620AD5F" w14:textId="77777777" w:rsidR="00B86B29" w:rsidRPr="00720277" w:rsidRDefault="00B86B29">
            <w:pPr>
              <w:jc w:val="center"/>
              <w:rPr>
                <w:b/>
                <w:bCs/>
                <w:i/>
                <w:iCs/>
                <w:sz w:val="16"/>
                <w:szCs w:val="16"/>
              </w:rPr>
            </w:pPr>
            <w:r w:rsidRPr="00720277">
              <w:rPr>
                <w:b/>
                <w:bCs/>
                <w:i/>
                <w:iCs/>
                <w:sz w:val="16"/>
                <w:szCs w:val="16"/>
              </w:rPr>
              <w:t>10</w:t>
            </w:r>
          </w:p>
        </w:tc>
        <w:tc>
          <w:tcPr>
            <w:tcW w:w="775" w:type="dxa"/>
            <w:gridSpan w:val="2"/>
            <w:tcBorders>
              <w:top w:val="single" w:sz="4" w:space="0" w:color="auto"/>
              <w:left w:val="nil"/>
              <w:bottom w:val="single" w:sz="4" w:space="0" w:color="auto"/>
              <w:right w:val="single" w:sz="4" w:space="0" w:color="auto"/>
            </w:tcBorders>
            <w:noWrap/>
            <w:vAlign w:val="bottom"/>
            <w:hideMark/>
          </w:tcPr>
          <w:p w14:paraId="5EA804DB" w14:textId="77777777" w:rsidR="00B86B29" w:rsidRPr="00720277" w:rsidRDefault="00B86B29">
            <w:pPr>
              <w:jc w:val="center"/>
              <w:rPr>
                <w:b/>
                <w:bCs/>
                <w:i/>
                <w:iCs/>
                <w:sz w:val="16"/>
                <w:szCs w:val="16"/>
              </w:rPr>
            </w:pPr>
            <w:r w:rsidRPr="00720277">
              <w:rPr>
                <w:b/>
                <w:bCs/>
                <w:i/>
                <w:iCs/>
                <w:sz w:val="16"/>
                <w:szCs w:val="16"/>
              </w:rPr>
              <w:t>11</w:t>
            </w:r>
          </w:p>
        </w:tc>
        <w:tc>
          <w:tcPr>
            <w:tcW w:w="775" w:type="dxa"/>
            <w:tcBorders>
              <w:top w:val="single" w:sz="4" w:space="0" w:color="auto"/>
              <w:left w:val="nil"/>
              <w:bottom w:val="single" w:sz="4" w:space="0" w:color="auto"/>
              <w:right w:val="single" w:sz="4" w:space="0" w:color="auto"/>
            </w:tcBorders>
            <w:noWrap/>
            <w:vAlign w:val="bottom"/>
            <w:hideMark/>
          </w:tcPr>
          <w:p w14:paraId="6ECF1C66" w14:textId="77777777" w:rsidR="00B86B29" w:rsidRPr="00720277" w:rsidRDefault="00B86B29">
            <w:pPr>
              <w:jc w:val="center"/>
              <w:rPr>
                <w:b/>
                <w:bCs/>
                <w:i/>
                <w:iCs/>
                <w:sz w:val="16"/>
                <w:szCs w:val="16"/>
              </w:rPr>
            </w:pPr>
            <w:r w:rsidRPr="00720277">
              <w:rPr>
                <w:b/>
                <w:bCs/>
                <w:i/>
                <w:iCs/>
                <w:sz w:val="16"/>
                <w:szCs w:val="16"/>
              </w:rPr>
              <w:t>12</w:t>
            </w:r>
          </w:p>
        </w:tc>
        <w:tc>
          <w:tcPr>
            <w:tcW w:w="776" w:type="dxa"/>
            <w:tcBorders>
              <w:top w:val="single" w:sz="4" w:space="0" w:color="auto"/>
              <w:left w:val="nil"/>
              <w:bottom w:val="single" w:sz="4" w:space="0" w:color="auto"/>
              <w:right w:val="single" w:sz="4" w:space="0" w:color="auto"/>
            </w:tcBorders>
            <w:noWrap/>
            <w:vAlign w:val="bottom"/>
            <w:hideMark/>
          </w:tcPr>
          <w:p w14:paraId="1A8162E7" w14:textId="77777777" w:rsidR="00B86B29" w:rsidRPr="00720277" w:rsidRDefault="00B86B29">
            <w:pPr>
              <w:jc w:val="center"/>
              <w:rPr>
                <w:b/>
                <w:bCs/>
                <w:i/>
                <w:iCs/>
                <w:sz w:val="16"/>
                <w:szCs w:val="16"/>
              </w:rPr>
            </w:pPr>
            <w:r w:rsidRPr="00720277">
              <w:rPr>
                <w:b/>
                <w:bCs/>
                <w:i/>
                <w:iCs/>
                <w:sz w:val="16"/>
                <w:szCs w:val="16"/>
              </w:rPr>
              <w:t>13</w:t>
            </w:r>
          </w:p>
        </w:tc>
        <w:tc>
          <w:tcPr>
            <w:tcW w:w="775" w:type="dxa"/>
            <w:gridSpan w:val="2"/>
            <w:tcBorders>
              <w:top w:val="single" w:sz="4" w:space="0" w:color="auto"/>
              <w:left w:val="nil"/>
              <w:bottom w:val="single" w:sz="4" w:space="0" w:color="auto"/>
              <w:right w:val="single" w:sz="4" w:space="0" w:color="auto"/>
            </w:tcBorders>
            <w:noWrap/>
            <w:vAlign w:val="bottom"/>
            <w:hideMark/>
          </w:tcPr>
          <w:p w14:paraId="70BBF67B" w14:textId="77777777" w:rsidR="00B86B29" w:rsidRPr="00720277" w:rsidRDefault="00B86B29">
            <w:pPr>
              <w:jc w:val="center"/>
              <w:rPr>
                <w:b/>
                <w:bCs/>
                <w:i/>
                <w:iCs/>
                <w:sz w:val="16"/>
                <w:szCs w:val="16"/>
              </w:rPr>
            </w:pPr>
            <w:r w:rsidRPr="00720277">
              <w:rPr>
                <w:b/>
                <w:bCs/>
                <w:i/>
                <w:iCs/>
                <w:sz w:val="16"/>
                <w:szCs w:val="16"/>
              </w:rPr>
              <w:t>14</w:t>
            </w:r>
          </w:p>
        </w:tc>
        <w:tc>
          <w:tcPr>
            <w:tcW w:w="776" w:type="dxa"/>
            <w:tcBorders>
              <w:top w:val="single" w:sz="4" w:space="0" w:color="auto"/>
              <w:left w:val="nil"/>
              <w:bottom w:val="single" w:sz="4" w:space="0" w:color="auto"/>
              <w:right w:val="single" w:sz="4" w:space="0" w:color="auto"/>
            </w:tcBorders>
            <w:noWrap/>
            <w:vAlign w:val="bottom"/>
            <w:hideMark/>
          </w:tcPr>
          <w:p w14:paraId="75EBC038" w14:textId="77777777" w:rsidR="00B86B29" w:rsidRPr="00720277" w:rsidRDefault="00B86B29">
            <w:pPr>
              <w:jc w:val="center"/>
              <w:rPr>
                <w:b/>
                <w:bCs/>
                <w:i/>
                <w:iCs/>
                <w:sz w:val="16"/>
                <w:szCs w:val="16"/>
              </w:rPr>
            </w:pPr>
            <w:r w:rsidRPr="00720277">
              <w:rPr>
                <w:b/>
                <w:bCs/>
                <w:i/>
                <w:iCs/>
                <w:sz w:val="16"/>
                <w:szCs w:val="16"/>
              </w:rPr>
              <w:t>15</w:t>
            </w:r>
          </w:p>
        </w:tc>
      </w:tr>
      <w:tr w:rsidR="00B86B29" w:rsidRPr="00720277" w14:paraId="2DA32720" w14:textId="77777777" w:rsidTr="00B86B29">
        <w:trPr>
          <w:trHeight w:val="420"/>
        </w:trPr>
        <w:tc>
          <w:tcPr>
            <w:tcW w:w="1904" w:type="dxa"/>
            <w:tcBorders>
              <w:top w:val="nil"/>
              <w:left w:val="single" w:sz="4" w:space="0" w:color="auto"/>
              <w:bottom w:val="single" w:sz="4" w:space="0" w:color="auto"/>
              <w:right w:val="single" w:sz="4" w:space="0" w:color="auto"/>
            </w:tcBorders>
            <w:noWrap/>
            <w:vAlign w:val="bottom"/>
            <w:hideMark/>
          </w:tcPr>
          <w:p w14:paraId="0222DA67" w14:textId="77777777" w:rsidR="00B86B29" w:rsidRPr="00720277" w:rsidRDefault="00B86B29">
            <w:pPr>
              <w:rPr>
                <w:b/>
                <w:bCs/>
                <w:sz w:val="16"/>
                <w:szCs w:val="16"/>
              </w:rPr>
            </w:pPr>
            <w:r w:rsidRPr="00720277">
              <w:rPr>
                <w:b/>
                <w:bCs/>
                <w:sz w:val="16"/>
                <w:szCs w:val="16"/>
              </w:rPr>
              <w:t>VENITURI OPERATIONALE</w:t>
            </w:r>
          </w:p>
        </w:tc>
        <w:tc>
          <w:tcPr>
            <w:tcW w:w="775" w:type="dxa"/>
            <w:tcBorders>
              <w:top w:val="nil"/>
              <w:left w:val="nil"/>
              <w:bottom w:val="single" w:sz="4" w:space="0" w:color="auto"/>
              <w:right w:val="single" w:sz="4" w:space="0" w:color="auto"/>
            </w:tcBorders>
            <w:noWrap/>
            <w:vAlign w:val="bottom"/>
            <w:hideMark/>
          </w:tcPr>
          <w:p w14:paraId="0E21557F" w14:textId="77777777" w:rsidR="00B86B29" w:rsidRPr="00720277" w:rsidRDefault="00B86B29">
            <w:pPr>
              <w:jc w:val="center"/>
              <w:rPr>
                <w:b/>
                <w:bCs/>
                <w:i/>
                <w:iCs/>
                <w:sz w:val="16"/>
                <w:szCs w:val="16"/>
              </w:rPr>
            </w:pPr>
            <w:r w:rsidRPr="00720277">
              <w:rPr>
                <w:b/>
                <w:bCs/>
                <w:i/>
                <w:iCs/>
                <w:sz w:val="16"/>
                <w:szCs w:val="16"/>
              </w:rPr>
              <w:t> </w:t>
            </w:r>
          </w:p>
        </w:tc>
        <w:tc>
          <w:tcPr>
            <w:tcW w:w="775" w:type="dxa"/>
            <w:tcBorders>
              <w:top w:val="nil"/>
              <w:left w:val="nil"/>
              <w:bottom w:val="single" w:sz="4" w:space="0" w:color="auto"/>
              <w:right w:val="single" w:sz="4" w:space="0" w:color="auto"/>
            </w:tcBorders>
            <w:noWrap/>
            <w:vAlign w:val="bottom"/>
            <w:hideMark/>
          </w:tcPr>
          <w:p w14:paraId="2FD9A5D5" w14:textId="77777777" w:rsidR="00B86B29" w:rsidRPr="00720277" w:rsidRDefault="00B86B29">
            <w:pPr>
              <w:jc w:val="center"/>
              <w:rPr>
                <w:b/>
                <w:bCs/>
                <w:i/>
                <w:iCs/>
                <w:sz w:val="16"/>
                <w:szCs w:val="16"/>
              </w:rPr>
            </w:pPr>
            <w:r w:rsidRPr="00720277">
              <w:rPr>
                <w:b/>
                <w:bCs/>
                <w:i/>
                <w:iCs/>
                <w:sz w:val="16"/>
                <w:szCs w:val="16"/>
              </w:rPr>
              <w:t> </w:t>
            </w:r>
          </w:p>
        </w:tc>
        <w:tc>
          <w:tcPr>
            <w:tcW w:w="776" w:type="dxa"/>
            <w:tcBorders>
              <w:top w:val="nil"/>
              <w:left w:val="nil"/>
              <w:bottom w:val="single" w:sz="4" w:space="0" w:color="auto"/>
              <w:right w:val="single" w:sz="4" w:space="0" w:color="auto"/>
            </w:tcBorders>
            <w:noWrap/>
            <w:vAlign w:val="bottom"/>
            <w:hideMark/>
          </w:tcPr>
          <w:p w14:paraId="4BBBABCD" w14:textId="77777777" w:rsidR="00B86B29" w:rsidRPr="00720277" w:rsidRDefault="00B86B29">
            <w:pPr>
              <w:jc w:val="center"/>
              <w:rPr>
                <w:b/>
                <w:bCs/>
                <w:i/>
                <w:iCs/>
                <w:sz w:val="16"/>
                <w:szCs w:val="16"/>
              </w:rPr>
            </w:pPr>
            <w:r w:rsidRPr="00720277">
              <w:rPr>
                <w:b/>
                <w:bCs/>
                <w:i/>
                <w:iCs/>
                <w:sz w:val="16"/>
                <w:szCs w:val="16"/>
              </w:rPr>
              <w:t> </w:t>
            </w:r>
          </w:p>
        </w:tc>
        <w:tc>
          <w:tcPr>
            <w:tcW w:w="775" w:type="dxa"/>
            <w:tcBorders>
              <w:top w:val="nil"/>
              <w:left w:val="nil"/>
              <w:bottom w:val="single" w:sz="4" w:space="0" w:color="auto"/>
              <w:right w:val="single" w:sz="4" w:space="0" w:color="auto"/>
            </w:tcBorders>
            <w:noWrap/>
            <w:vAlign w:val="bottom"/>
            <w:hideMark/>
          </w:tcPr>
          <w:p w14:paraId="79BAC5FD" w14:textId="77777777" w:rsidR="00B86B29" w:rsidRPr="00720277" w:rsidRDefault="00B86B29">
            <w:pPr>
              <w:jc w:val="center"/>
              <w:rPr>
                <w:b/>
                <w:bCs/>
                <w:i/>
                <w:iCs/>
                <w:sz w:val="16"/>
                <w:szCs w:val="16"/>
              </w:rPr>
            </w:pPr>
            <w:r w:rsidRPr="00720277">
              <w:rPr>
                <w:b/>
                <w:bCs/>
                <w:i/>
                <w:iCs/>
                <w:sz w:val="16"/>
                <w:szCs w:val="16"/>
              </w:rPr>
              <w:t> </w:t>
            </w:r>
          </w:p>
        </w:tc>
        <w:tc>
          <w:tcPr>
            <w:tcW w:w="775" w:type="dxa"/>
            <w:tcBorders>
              <w:top w:val="nil"/>
              <w:left w:val="nil"/>
              <w:bottom w:val="single" w:sz="4" w:space="0" w:color="auto"/>
              <w:right w:val="single" w:sz="4" w:space="0" w:color="auto"/>
            </w:tcBorders>
            <w:noWrap/>
            <w:vAlign w:val="bottom"/>
            <w:hideMark/>
          </w:tcPr>
          <w:p w14:paraId="0D4A780B" w14:textId="77777777" w:rsidR="00B86B29" w:rsidRPr="00720277" w:rsidRDefault="00B86B29">
            <w:pPr>
              <w:jc w:val="center"/>
              <w:rPr>
                <w:b/>
                <w:bCs/>
                <w:i/>
                <w:iCs/>
                <w:sz w:val="16"/>
                <w:szCs w:val="16"/>
              </w:rPr>
            </w:pPr>
            <w:r w:rsidRPr="00720277">
              <w:rPr>
                <w:b/>
                <w:bCs/>
                <w:i/>
                <w:iCs/>
                <w:sz w:val="16"/>
                <w:szCs w:val="16"/>
              </w:rPr>
              <w:t> </w:t>
            </w:r>
          </w:p>
        </w:tc>
        <w:tc>
          <w:tcPr>
            <w:tcW w:w="776" w:type="dxa"/>
            <w:tcBorders>
              <w:top w:val="nil"/>
              <w:left w:val="nil"/>
              <w:bottom w:val="single" w:sz="4" w:space="0" w:color="auto"/>
              <w:right w:val="single" w:sz="4" w:space="0" w:color="auto"/>
            </w:tcBorders>
            <w:noWrap/>
            <w:vAlign w:val="bottom"/>
            <w:hideMark/>
          </w:tcPr>
          <w:p w14:paraId="7CEBFEA8" w14:textId="77777777" w:rsidR="00B86B29" w:rsidRPr="00720277" w:rsidRDefault="00B86B29">
            <w:pPr>
              <w:jc w:val="center"/>
              <w:rPr>
                <w:b/>
                <w:bCs/>
                <w:i/>
                <w:iCs/>
                <w:sz w:val="16"/>
                <w:szCs w:val="16"/>
              </w:rPr>
            </w:pPr>
            <w:r w:rsidRPr="00720277">
              <w:rPr>
                <w:b/>
                <w:bCs/>
                <w:i/>
                <w:iCs/>
                <w:sz w:val="16"/>
                <w:szCs w:val="16"/>
              </w:rPr>
              <w:t> </w:t>
            </w:r>
          </w:p>
        </w:tc>
        <w:tc>
          <w:tcPr>
            <w:tcW w:w="775" w:type="dxa"/>
            <w:tcBorders>
              <w:top w:val="nil"/>
              <w:left w:val="nil"/>
              <w:bottom w:val="single" w:sz="4" w:space="0" w:color="auto"/>
              <w:right w:val="single" w:sz="4" w:space="0" w:color="auto"/>
            </w:tcBorders>
            <w:noWrap/>
            <w:vAlign w:val="bottom"/>
            <w:hideMark/>
          </w:tcPr>
          <w:p w14:paraId="049569DF" w14:textId="77777777" w:rsidR="00B86B29" w:rsidRPr="00720277" w:rsidRDefault="00B86B29">
            <w:pPr>
              <w:jc w:val="center"/>
              <w:rPr>
                <w:b/>
                <w:bCs/>
                <w:i/>
                <w:iCs/>
                <w:sz w:val="16"/>
                <w:szCs w:val="16"/>
              </w:rPr>
            </w:pPr>
            <w:r w:rsidRPr="00720277">
              <w:rPr>
                <w:b/>
                <w:bCs/>
                <w:i/>
                <w:iCs/>
                <w:sz w:val="16"/>
                <w:szCs w:val="16"/>
              </w:rPr>
              <w:t> </w:t>
            </w:r>
          </w:p>
        </w:tc>
        <w:tc>
          <w:tcPr>
            <w:tcW w:w="776" w:type="dxa"/>
            <w:tcBorders>
              <w:top w:val="nil"/>
              <w:left w:val="nil"/>
              <w:bottom w:val="single" w:sz="4" w:space="0" w:color="auto"/>
              <w:right w:val="single" w:sz="4" w:space="0" w:color="auto"/>
            </w:tcBorders>
            <w:noWrap/>
            <w:vAlign w:val="bottom"/>
            <w:hideMark/>
          </w:tcPr>
          <w:p w14:paraId="730B46C8" w14:textId="77777777" w:rsidR="00B86B29" w:rsidRPr="00720277" w:rsidRDefault="00B86B29">
            <w:pPr>
              <w:jc w:val="center"/>
              <w:rPr>
                <w:b/>
                <w:bCs/>
                <w:i/>
                <w:iCs/>
                <w:sz w:val="16"/>
                <w:szCs w:val="16"/>
              </w:rPr>
            </w:pPr>
            <w:r w:rsidRPr="00720277">
              <w:rPr>
                <w:b/>
                <w:bCs/>
                <w:i/>
                <w:iCs/>
                <w:sz w:val="16"/>
                <w:szCs w:val="16"/>
              </w:rPr>
              <w:t> </w:t>
            </w:r>
          </w:p>
        </w:tc>
        <w:tc>
          <w:tcPr>
            <w:tcW w:w="775" w:type="dxa"/>
            <w:tcBorders>
              <w:top w:val="nil"/>
              <w:left w:val="nil"/>
              <w:bottom w:val="single" w:sz="4" w:space="0" w:color="auto"/>
              <w:right w:val="single" w:sz="4" w:space="0" w:color="auto"/>
            </w:tcBorders>
            <w:noWrap/>
            <w:vAlign w:val="bottom"/>
            <w:hideMark/>
          </w:tcPr>
          <w:p w14:paraId="12A75E65" w14:textId="77777777" w:rsidR="00B86B29" w:rsidRPr="00720277" w:rsidRDefault="00B86B29">
            <w:pPr>
              <w:jc w:val="center"/>
              <w:rPr>
                <w:b/>
                <w:bCs/>
                <w:i/>
                <w:iCs/>
                <w:sz w:val="16"/>
                <w:szCs w:val="16"/>
              </w:rPr>
            </w:pPr>
            <w:r w:rsidRPr="00720277">
              <w:rPr>
                <w:b/>
                <w:bCs/>
                <w:i/>
                <w:iCs/>
                <w:sz w:val="16"/>
                <w:szCs w:val="16"/>
              </w:rPr>
              <w:t> </w:t>
            </w:r>
          </w:p>
        </w:tc>
        <w:tc>
          <w:tcPr>
            <w:tcW w:w="775" w:type="dxa"/>
            <w:tcBorders>
              <w:top w:val="nil"/>
              <w:left w:val="nil"/>
              <w:bottom w:val="single" w:sz="4" w:space="0" w:color="auto"/>
              <w:right w:val="single" w:sz="4" w:space="0" w:color="auto"/>
            </w:tcBorders>
            <w:noWrap/>
            <w:vAlign w:val="bottom"/>
            <w:hideMark/>
          </w:tcPr>
          <w:p w14:paraId="39DD065C" w14:textId="77777777" w:rsidR="00B86B29" w:rsidRPr="00720277" w:rsidRDefault="00B86B29">
            <w:pPr>
              <w:jc w:val="center"/>
              <w:rPr>
                <w:b/>
                <w:bCs/>
                <w:i/>
                <w:iCs/>
                <w:sz w:val="16"/>
                <w:szCs w:val="16"/>
              </w:rPr>
            </w:pPr>
            <w:r w:rsidRPr="00720277">
              <w:rPr>
                <w:b/>
                <w:bCs/>
                <w:i/>
                <w:iCs/>
                <w:sz w:val="16"/>
                <w:szCs w:val="16"/>
              </w:rPr>
              <w:t> </w:t>
            </w:r>
          </w:p>
        </w:tc>
        <w:tc>
          <w:tcPr>
            <w:tcW w:w="776" w:type="dxa"/>
            <w:tcBorders>
              <w:top w:val="nil"/>
              <w:left w:val="nil"/>
              <w:bottom w:val="single" w:sz="4" w:space="0" w:color="auto"/>
              <w:right w:val="single" w:sz="4" w:space="0" w:color="auto"/>
            </w:tcBorders>
            <w:noWrap/>
            <w:vAlign w:val="bottom"/>
            <w:hideMark/>
          </w:tcPr>
          <w:p w14:paraId="6F49BDB4" w14:textId="77777777" w:rsidR="00B86B29" w:rsidRPr="00720277" w:rsidRDefault="00B86B29">
            <w:pPr>
              <w:jc w:val="center"/>
              <w:rPr>
                <w:b/>
                <w:bCs/>
                <w:i/>
                <w:iCs/>
                <w:sz w:val="16"/>
                <w:szCs w:val="16"/>
              </w:rPr>
            </w:pPr>
            <w:r w:rsidRPr="00720277">
              <w:rPr>
                <w:b/>
                <w:bCs/>
                <w:i/>
                <w:iCs/>
                <w:sz w:val="16"/>
                <w:szCs w:val="16"/>
              </w:rPr>
              <w:t> </w:t>
            </w:r>
          </w:p>
        </w:tc>
        <w:tc>
          <w:tcPr>
            <w:tcW w:w="775" w:type="dxa"/>
            <w:gridSpan w:val="2"/>
            <w:tcBorders>
              <w:top w:val="nil"/>
              <w:left w:val="nil"/>
              <w:bottom w:val="single" w:sz="4" w:space="0" w:color="auto"/>
              <w:right w:val="single" w:sz="4" w:space="0" w:color="auto"/>
            </w:tcBorders>
            <w:noWrap/>
            <w:vAlign w:val="bottom"/>
            <w:hideMark/>
          </w:tcPr>
          <w:p w14:paraId="7AFF8AC3" w14:textId="77777777" w:rsidR="00B86B29" w:rsidRPr="00720277" w:rsidRDefault="00B86B29">
            <w:pPr>
              <w:jc w:val="center"/>
              <w:rPr>
                <w:b/>
                <w:bCs/>
                <w:i/>
                <w:iCs/>
                <w:sz w:val="16"/>
                <w:szCs w:val="16"/>
              </w:rPr>
            </w:pPr>
            <w:r w:rsidRPr="00720277">
              <w:rPr>
                <w:b/>
                <w:bCs/>
                <w:i/>
                <w:iCs/>
                <w:sz w:val="16"/>
                <w:szCs w:val="16"/>
              </w:rPr>
              <w:t> </w:t>
            </w:r>
          </w:p>
        </w:tc>
        <w:tc>
          <w:tcPr>
            <w:tcW w:w="775" w:type="dxa"/>
            <w:tcBorders>
              <w:top w:val="nil"/>
              <w:left w:val="nil"/>
              <w:bottom w:val="single" w:sz="4" w:space="0" w:color="auto"/>
              <w:right w:val="single" w:sz="4" w:space="0" w:color="auto"/>
            </w:tcBorders>
            <w:noWrap/>
            <w:vAlign w:val="bottom"/>
            <w:hideMark/>
          </w:tcPr>
          <w:p w14:paraId="387B5C18" w14:textId="77777777" w:rsidR="00B86B29" w:rsidRPr="00720277" w:rsidRDefault="00B86B29">
            <w:pPr>
              <w:jc w:val="center"/>
              <w:rPr>
                <w:b/>
                <w:bCs/>
                <w:i/>
                <w:iCs/>
                <w:sz w:val="16"/>
                <w:szCs w:val="16"/>
              </w:rPr>
            </w:pPr>
            <w:r w:rsidRPr="00720277">
              <w:rPr>
                <w:b/>
                <w:bCs/>
                <w:i/>
                <w:iCs/>
                <w:sz w:val="16"/>
                <w:szCs w:val="16"/>
              </w:rPr>
              <w:t> </w:t>
            </w:r>
          </w:p>
        </w:tc>
        <w:tc>
          <w:tcPr>
            <w:tcW w:w="776" w:type="dxa"/>
            <w:tcBorders>
              <w:top w:val="nil"/>
              <w:left w:val="nil"/>
              <w:bottom w:val="single" w:sz="4" w:space="0" w:color="auto"/>
              <w:right w:val="single" w:sz="4" w:space="0" w:color="auto"/>
            </w:tcBorders>
            <w:noWrap/>
            <w:vAlign w:val="bottom"/>
            <w:hideMark/>
          </w:tcPr>
          <w:p w14:paraId="6F88C4EE" w14:textId="77777777" w:rsidR="00B86B29" w:rsidRPr="00720277" w:rsidRDefault="00B86B29">
            <w:pPr>
              <w:jc w:val="center"/>
              <w:rPr>
                <w:b/>
                <w:bCs/>
                <w:i/>
                <w:iCs/>
                <w:sz w:val="16"/>
                <w:szCs w:val="16"/>
              </w:rPr>
            </w:pPr>
            <w:r w:rsidRPr="00720277">
              <w:rPr>
                <w:b/>
                <w:bCs/>
                <w:i/>
                <w:iCs/>
                <w:sz w:val="16"/>
                <w:szCs w:val="16"/>
              </w:rPr>
              <w:t> </w:t>
            </w:r>
          </w:p>
        </w:tc>
        <w:tc>
          <w:tcPr>
            <w:tcW w:w="775" w:type="dxa"/>
            <w:gridSpan w:val="2"/>
            <w:tcBorders>
              <w:top w:val="nil"/>
              <w:left w:val="nil"/>
              <w:bottom w:val="single" w:sz="4" w:space="0" w:color="auto"/>
              <w:right w:val="single" w:sz="4" w:space="0" w:color="auto"/>
            </w:tcBorders>
            <w:noWrap/>
            <w:vAlign w:val="bottom"/>
            <w:hideMark/>
          </w:tcPr>
          <w:p w14:paraId="6CF7D1D9" w14:textId="77777777" w:rsidR="00B86B29" w:rsidRPr="00720277" w:rsidRDefault="00B86B29">
            <w:pPr>
              <w:rPr>
                <w:sz w:val="16"/>
                <w:szCs w:val="16"/>
              </w:rPr>
            </w:pPr>
            <w:r w:rsidRPr="00720277">
              <w:rPr>
                <w:sz w:val="16"/>
                <w:szCs w:val="16"/>
              </w:rPr>
              <w:t> </w:t>
            </w:r>
          </w:p>
        </w:tc>
        <w:tc>
          <w:tcPr>
            <w:tcW w:w="776" w:type="dxa"/>
            <w:tcBorders>
              <w:top w:val="nil"/>
              <w:left w:val="nil"/>
              <w:bottom w:val="single" w:sz="4" w:space="0" w:color="auto"/>
              <w:right w:val="single" w:sz="4" w:space="0" w:color="auto"/>
            </w:tcBorders>
            <w:noWrap/>
            <w:vAlign w:val="bottom"/>
            <w:hideMark/>
          </w:tcPr>
          <w:p w14:paraId="7A3A678B" w14:textId="77777777" w:rsidR="00B86B29" w:rsidRPr="00720277" w:rsidRDefault="00B86B29">
            <w:pPr>
              <w:rPr>
                <w:sz w:val="16"/>
                <w:szCs w:val="16"/>
              </w:rPr>
            </w:pPr>
            <w:r w:rsidRPr="00720277">
              <w:rPr>
                <w:sz w:val="16"/>
                <w:szCs w:val="16"/>
              </w:rPr>
              <w:t> </w:t>
            </w:r>
          </w:p>
        </w:tc>
      </w:tr>
      <w:tr w:rsidR="00B86B29" w:rsidRPr="00720277" w14:paraId="024C8772" w14:textId="77777777" w:rsidTr="00B86B29">
        <w:trPr>
          <w:trHeight w:val="183"/>
        </w:trPr>
        <w:tc>
          <w:tcPr>
            <w:tcW w:w="1904" w:type="dxa"/>
            <w:tcBorders>
              <w:top w:val="nil"/>
              <w:left w:val="single" w:sz="4" w:space="0" w:color="auto"/>
              <w:bottom w:val="single" w:sz="4" w:space="0" w:color="auto"/>
              <w:right w:val="single" w:sz="4" w:space="0" w:color="auto"/>
            </w:tcBorders>
            <w:shd w:val="clear" w:color="auto" w:fill="FFFFFF"/>
            <w:noWrap/>
            <w:vAlign w:val="bottom"/>
            <w:hideMark/>
          </w:tcPr>
          <w:p w14:paraId="6720B231" w14:textId="77777777" w:rsidR="00B86B29" w:rsidRPr="00720277" w:rsidRDefault="00B86B29">
            <w:pPr>
              <w:rPr>
                <w:sz w:val="16"/>
                <w:szCs w:val="16"/>
              </w:rPr>
            </w:pPr>
            <w:r w:rsidRPr="00720277">
              <w:rPr>
                <w:rFonts w:ascii="Arial" w:hAnsi="Arial" w:cs="Arial"/>
                <w:sz w:val="18"/>
                <w:szCs w:val="18"/>
              </w:rPr>
              <w:t xml:space="preserve">Venituri din </w:t>
            </w:r>
            <w:proofErr w:type="spellStart"/>
            <w:r w:rsidRPr="00720277">
              <w:rPr>
                <w:rFonts w:ascii="Arial" w:hAnsi="Arial" w:cs="Arial"/>
                <w:sz w:val="18"/>
                <w:szCs w:val="18"/>
              </w:rPr>
              <w:t>prestari</w:t>
            </w:r>
            <w:proofErr w:type="spellEnd"/>
            <w:r w:rsidRPr="00720277">
              <w:rPr>
                <w:rFonts w:ascii="Arial" w:hAnsi="Arial" w:cs="Arial"/>
                <w:sz w:val="18"/>
                <w:szCs w:val="18"/>
              </w:rPr>
              <w:t xml:space="preserve"> servicii </w:t>
            </w:r>
          </w:p>
        </w:tc>
        <w:tc>
          <w:tcPr>
            <w:tcW w:w="775" w:type="dxa"/>
            <w:tcBorders>
              <w:top w:val="nil"/>
              <w:left w:val="nil"/>
              <w:bottom w:val="single" w:sz="4" w:space="0" w:color="auto"/>
              <w:right w:val="single" w:sz="4" w:space="0" w:color="auto"/>
            </w:tcBorders>
            <w:noWrap/>
            <w:vAlign w:val="bottom"/>
            <w:hideMark/>
          </w:tcPr>
          <w:p w14:paraId="6C60EB26" w14:textId="77777777" w:rsidR="00B86B29" w:rsidRPr="00720277" w:rsidRDefault="00B86B29">
            <w:pPr>
              <w:jc w:val="center"/>
              <w:rPr>
                <w:b/>
                <w:bCs/>
                <w:sz w:val="16"/>
                <w:szCs w:val="16"/>
              </w:rPr>
            </w:pPr>
            <w:r w:rsidRPr="00720277">
              <w:rPr>
                <w:rFonts w:ascii="Arial" w:hAnsi="Arial" w:cs="Arial"/>
                <w:b/>
                <w:bCs/>
                <w:sz w:val="18"/>
                <w:szCs w:val="18"/>
              </w:rPr>
              <w:t>5043.00</w:t>
            </w:r>
          </w:p>
        </w:tc>
        <w:tc>
          <w:tcPr>
            <w:tcW w:w="775" w:type="dxa"/>
            <w:tcBorders>
              <w:top w:val="nil"/>
              <w:left w:val="nil"/>
              <w:bottom w:val="single" w:sz="4" w:space="0" w:color="auto"/>
              <w:right w:val="single" w:sz="4" w:space="0" w:color="auto"/>
            </w:tcBorders>
            <w:shd w:val="clear" w:color="auto" w:fill="FFFFFF"/>
            <w:noWrap/>
            <w:vAlign w:val="center"/>
            <w:hideMark/>
          </w:tcPr>
          <w:p w14:paraId="5D29F97A" w14:textId="77777777" w:rsidR="00B86B29" w:rsidRPr="00720277" w:rsidRDefault="00B86B29">
            <w:pPr>
              <w:jc w:val="center"/>
              <w:rPr>
                <w:sz w:val="16"/>
                <w:szCs w:val="16"/>
              </w:rPr>
            </w:pPr>
            <w:r w:rsidRPr="00720277">
              <w:rPr>
                <w:sz w:val="18"/>
                <w:szCs w:val="18"/>
              </w:rPr>
              <w:t>336.2</w:t>
            </w:r>
          </w:p>
        </w:tc>
        <w:tc>
          <w:tcPr>
            <w:tcW w:w="776" w:type="dxa"/>
            <w:tcBorders>
              <w:top w:val="nil"/>
              <w:left w:val="nil"/>
              <w:bottom w:val="single" w:sz="4" w:space="0" w:color="auto"/>
              <w:right w:val="single" w:sz="4" w:space="0" w:color="auto"/>
            </w:tcBorders>
            <w:shd w:val="clear" w:color="auto" w:fill="FFFFFF"/>
            <w:noWrap/>
            <w:vAlign w:val="center"/>
            <w:hideMark/>
          </w:tcPr>
          <w:p w14:paraId="2E54B415" w14:textId="77777777" w:rsidR="00B86B29" w:rsidRPr="00720277" w:rsidRDefault="00B86B29">
            <w:pPr>
              <w:jc w:val="center"/>
              <w:rPr>
                <w:sz w:val="16"/>
                <w:szCs w:val="16"/>
              </w:rPr>
            </w:pPr>
            <w:r w:rsidRPr="00720277">
              <w:rPr>
                <w:sz w:val="18"/>
                <w:szCs w:val="18"/>
              </w:rPr>
              <w:t>336.2</w:t>
            </w:r>
          </w:p>
        </w:tc>
        <w:tc>
          <w:tcPr>
            <w:tcW w:w="775" w:type="dxa"/>
            <w:tcBorders>
              <w:top w:val="nil"/>
              <w:left w:val="nil"/>
              <w:bottom w:val="single" w:sz="4" w:space="0" w:color="auto"/>
              <w:right w:val="single" w:sz="4" w:space="0" w:color="auto"/>
            </w:tcBorders>
            <w:shd w:val="clear" w:color="auto" w:fill="FFFFFF"/>
            <w:noWrap/>
            <w:vAlign w:val="center"/>
            <w:hideMark/>
          </w:tcPr>
          <w:p w14:paraId="028D5FA7" w14:textId="77777777" w:rsidR="00B86B29" w:rsidRPr="00720277" w:rsidRDefault="00B86B29">
            <w:pPr>
              <w:jc w:val="center"/>
              <w:rPr>
                <w:sz w:val="16"/>
                <w:szCs w:val="16"/>
              </w:rPr>
            </w:pPr>
            <w:r w:rsidRPr="00720277">
              <w:rPr>
                <w:sz w:val="18"/>
                <w:szCs w:val="18"/>
              </w:rPr>
              <w:t>336.2</w:t>
            </w:r>
          </w:p>
        </w:tc>
        <w:tc>
          <w:tcPr>
            <w:tcW w:w="775" w:type="dxa"/>
            <w:tcBorders>
              <w:top w:val="nil"/>
              <w:left w:val="nil"/>
              <w:bottom w:val="single" w:sz="4" w:space="0" w:color="auto"/>
              <w:right w:val="single" w:sz="4" w:space="0" w:color="auto"/>
            </w:tcBorders>
            <w:shd w:val="clear" w:color="auto" w:fill="FFFFFF"/>
            <w:noWrap/>
            <w:vAlign w:val="center"/>
            <w:hideMark/>
          </w:tcPr>
          <w:p w14:paraId="049B2ADD" w14:textId="77777777" w:rsidR="00B86B29" w:rsidRPr="00720277" w:rsidRDefault="00B86B29">
            <w:pPr>
              <w:jc w:val="center"/>
              <w:rPr>
                <w:sz w:val="16"/>
                <w:szCs w:val="16"/>
              </w:rPr>
            </w:pPr>
            <w:r w:rsidRPr="00720277">
              <w:rPr>
                <w:sz w:val="18"/>
                <w:szCs w:val="18"/>
              </w:rPr>
              <w:t>336.2</w:t>
            </w:r>
          </w:p>
        </w:tc>
        <w:tc>
          <w:tcPr>
            <w:tcW w:w="776" w:type="dxa"/>
            <w:tcBorders>
              <w:top w:val="nil"/>
              <w:left w:val="nil"/>
              <w:bottom w:val="single" w:sz="4" w:space="0" w:color="auto"/>
              <w:right w:val="single" w:sz="4" w:space="0" w:color="auto"/>
            </w:tcBorders>
            <w:shd w:val="clear" w:color="auto" w:fill="FFFFFF"/>
            <w:noWrap/>
            <w:vAlign w:val="center"/>
            <w:hideMark/>
          </w:tcPr>
          <w:p w14:paraId="4FC825AC" w14:textId="77777777" w:rsidR="00B86B29" w:rsidRPr="00720277" w:rsidRDefault="00B86B29">
            <w:pPr>
              <w:jc w:val="center"/>
              <w:rPr>
                <w:sz w:val="16"/>
                <w:szCs w:val="16"/>
              </w:rPr>
            </w:pPr>
            <w:r w:rsidRPr="00720277">
              <w:rPr>
                <w:sz w:val="18"/>
                <w:szCs w:val="18"/>
              </w:rPr>
              <w:t>336.2</w:t>
            </w:r>
          </w:p>
        </w:tc>
        <w:tc>
          <w:tcPr>
            <w:tcW w:w="775" w:type="dxa"/>
            <w:tcBorders>
              <w:top w:val="nil"/>
              <w:left w:val="nil"/>
              <w:bottom w:val="single" w:sz="4" w:space="0" w:color="auto"/>
              <w:right w:val="single" w:sz="4" w:space="0" w:color="auto"/>
            </w:tcBorders>
            <w:shd w:val="clear" w:color="auto" w:fill="FFFFFF"/>
            <w:noWrap/>
            <w:vAlign w:val="center"/>
            <w:hideMark/>
          </w:tcPr>
          <w:p w14:paraId="4C5A0999" w14:textId="77777777" w:rsidR="00B86B29" w:rsidRPr="00720277" w:rsidRDefault="00B86B29">
            <w:pPr>
              <w:jc w:val="center"/>
              <w:rPr>
                <w:sz w:val="16"/>
                <w:szCs w:val="16"/>
              </w:rPr>
            </w:pPr>
            <w:r w:rsidRPr="00720277">
              <w:rPr>
                <w:sz w:val="18"/>
                <w:szCs w:val="18"/>
              </w:rPr>
              <w:t>336.2</w:t>
            </w:r>
          </w:p>
        </w:tc>
        <w:tc>
          <w:tcPr>
            <w:tcW w:w="776" w:type="dxa"/>
            <w:tcBorders>
              <w:top w:val="nil"/>
              <w:left w:val="nil"/>
              <w:bottom w:val="single" w:sz="4" w:space="0" w:color="auto"/>
              <w:right w:val="single" w:sz="4" w:space="0" w:color="auto"/>
            </w:tcBorders>
            <w:shd w:val="clear" w:color="auto" w:fill="FFFFFF"/>
            <w:noWrap/>
            <w:vAlign w:val="center"/>
            <w:hideMark/>
          </w:tcPr>
          <w:p w14:paraId="352F0022" w14:textId="77777777" w:rsidR="00B86B29" w:rsidRPr="00720277" w:rsidRDefault="00B86B29">
            <w:pPr>
              <w:jc w:val="center"/>
              <w:rPr>
                <w:sz w:val="16"/>
                <w:szCs w:val="16"/>
              </w:rPr>
            </w:pPr>
            <w:r w:rsidRPr="00720277">
              <w:rPr>
                <w:sz w:val="18"/>
                <w:szCs w:val="18"/>
              </w:rPr>
              <w:t>336.2</w:t>
            </w:r>
          </w:p>
        </w:tc>
        <w:tc>
          <w:tcPr>
            <w:tcW w:w="775" w:type="dxa"/>
            <w:tcBorders>
              <w:top w:val="nil"/>
              <w:left w:val="nil"/>
              <w:bottom w:val="single" w:sz="4" w:space="0" w:color="auto"/>
              <w:right w:val="single" w:sz="4" w:space="0" w:color="auto"/>
            </w:tcBorders>
            <w:shd w:val="clear" w:color="auto" w:fill="FFFFFF"/>
            <w:noWrap/>
            <w:vAlign w:val="center"/>
            <w:hideMark/>
          </w:tcPr>
          <w:p w14:paraId="6724F21D" w14:textId="77777777" w:rsidR="00B86B29" w:rsidRPr="00720277" w:rsidRDefault="00B86B29">
            <w:pPr>
              <w:jc w:val="center"/>
              <w:rPr>
                <w:sz w:val="16"/>
                <w:szCs w:val="16"/>
              </w:rPr>
            </w:pPr>
            <w:r w:rsidRPr="00720277">
              <w:rPr>
                <w:sz w:val="18"/>
                <w:szCs w:val="18"/>
              </w:rPr>
              <w:t>336.2</w:t>
            </w:r>
          </w:p>
        </w:tc>
        <w:tc>
          <w:tcPr>
            <w:tcW w:w="775" w:type="dxa"/>
            <w:tcBorders>
              <w:top w:val="nil"/>
              <w:left w:val="nil"/>
              <w:bottom w:val="single" w:sz="4" w:space="0" w:color="auto"/>
              <w:right w:val="single" w:sz="4" w:space="0" w:color="auto"/>
            </w:tcBorders>
            <w:shd w:val="clear" w:color="auto" w:fill="FFFFFF"/>
            <w:noWrap/>
            <w:vAlign w:val="center"/>
            <w:hideMark/>
          </w:tcPr>
          <w:p w14:paraId="0F69339B" w14:textId="77777777" w:rsidR="00B86B29" w:rsidRPr="00720277" w:rsidRDefault="00B86B29">
            <w:pPr>
              <w:jc w:val="center"/>
              <w:rPr>
                <w:sz w:val="16"/>
                <w:szCs w:val="16"/>
              </w:rPr>
            </w:pPr>
            <w:r w:rsidRPr="00720277">
              <w:rPr>
                <w:sz w:val="18"/>
                <w:szCs w:val="18"/>
              </w:rPr>
              <w:t>336.2</w:t>
            </w:r>
          </w:p>
        </w:tc>
        <w:tc>
          <w:tcPr>
            <w:tcW w:w="776" w:type="dxa"/>
            <w:tcBorders>
              <w:top w:val="nil"/>
              <w:left w:val="nil"/>
              <w:bottom w:val="single" w:sz="4" w:space="0" w:color="auto"/>
              <w:right w:val="single" w:sz="4" w:space="0" w:color="auto"/>
            </w:tcBorders>
            <w:shd w:val="clear" w:color="auto" w:fill="FFFFFF"/>
            <w:noWrap/>
            <w:vAlign w:val="center"/>
            <w:hideMark/>
          </w:tcPr>
          <w:p w14:paraId="51ED7874" w14:textId="77777777" w:rsidR="00B86B29" w:rsidRPr="00720277" w:rsidRDefault="00B86B29">
            <w:pPr>
              <w:jc w:val="center"/>
              <w:rPr>
                <w:sz w:val="16"/>
                <w:szCs w:val="16"/>
              </w:rPr>
            </w:pPr>
            <w:r w:rsidRPr="00720277">
              <w:rPr>
                <w:sz w:val="18"/>
                <w:szCs w:val="18"/>
              </w:rPr>
              <w:t>336.2</w:t>
            </w:r>
          </w:p>
        </w:tc>
        <w:tc>
          <w:tcPr>
            <w:tcW w:w="775" w:type="dxa"/>
            <w:gridSpan w:val="2"/>
            <w:tcBorders>
              <w:top w:val="nil"/>
              <w:left w:val="nil"/>
              <w:bottom w:val="single" w:sz="4" w:space="0" w:color="auto"/>
              <w:right w:val="single" w:sz="4" w:space="0" w:color="auto"/>
            </w:tcBorders>
            <w:shd w:val="clear" w:color="auto" w:fill="FFFFFF"/>
            <w:noWrap/>
            <w:vAlign w:val="center"/>
            <w:hideMark/>
          </w:tcPr>
          <w:p w14:paraId="1E32EE5B" w14:textId="77777777" w:rsidR="00B86B29" w:rsidRPr="00720277" w:rsidRDefault="00B86B29">
            <w:pPr>
              <w:jc w:val="center"/>
              <w:rPr>
                <w:sz w:val="16"/>
                <w:szCs w:val="16"/>
              </w:rPr>
            </w:pPr>
            <w:r w:rsidRPr="00720277">
              <w:rPr>
                <w:sz w:val="18"/>
                <w:szCs w:val="18"/>
              </w:rPr>
              <w:t>336.2</w:t>
            </w:r>
          </w:p>
        </w:tc>
        <w:tc>
          <w:tcPr>
            <w:tcW w:w="775" w:type="dxa"/>
            <w:tcBorders>
              <w:top w:val="nil"/>
              <w:left w:val="nil"/>
              <w:bottom w:val="single" w:sz="4" w:space="0" w:color="auto"/>
              <w:right w:val="single" w:sz="4" w:space="0" w:color="auto"/>
            </w:tcBorders>
            <w:shd w:val="clear" w:color="auto" w:fill="FFFFFF"/>
            <w:noWrap/>
            <w:vAlign w:val="center"/>
            <w:hideMark/>
          </w:tcPr>
          <w:p w14:paraId="22EEE856" w14:textId="77777777" w:rsidR="00B86B29" w:rsidRPr="00720277" w:rsidRDefault="00B86B29">
            <w:pPr>
              <w:jc w:val="center"/>
              <w:rPr>
                <w:sz w:val="16"/>
                <w:szCs w:val="16"/>
              </w:rPr>
            </w:pPr>
            <w:r w:rsidRPr="00720277">
              <w:rPr>
                <w:sz w:val="18"/>
                <w:szCs w:val="18"/>
              </w:rPr>
              <w:t>336.2</w:t>
            </w:r>
          </w:p>
        </w:tc>
        <w:tc>
          <w:tcPr>
            <w:tcW w:w="776" w:type="dxa"/>
            <w:tcBorders>
              <w:top w:val="nil"/>
              <w:left w:val="nil"/>
              <w:bottom w:val="single" w:sz="4" w:space="0" w:color="auto"/>
              <w:right w:val="single" w:sz="4" w:space="0" w:color="auto"/>
            </w:tcBorders>
            <w:shd w:val="clear" w:color="auto" w:fill="FFFFFF"/>
            <w:noWrap/>
            <w:vAlign w:val="center"/>
            <w:hideMark/>
          </w:tcPr>
          <w:p w14:paraId="4253E576" w14:textId="77777777" w:rsidR="00B86B29" w:rsidRPr="00720277" w:rsidRDefault="00B86B29">
            <w:pPr>
              <w:jc w:val="center"/>
              <w:rPr>
                <w:sz w:val="16"/>
                <w:szCs w:val="16"/>
              </w:rPr>
            </w:pPr>
            <w:r w:rsidRPr="00720277">
              <w:rPr>
                <w:sz w:val="18"/>
                <w:szCs w:val="18"/>
              </w:rPr>
              <w:t>336.2</w:t>
            </w:r>
          </w:p>
        </w:tc>
        <w:tc>
          <w:tcPr>
            <w:tcW w:w="775" w:type="dxa"/>
            <w:gridSpan w:val="2"/>
            <w:tcBorders>
              <w:top w:val="nil"/>
              <w:left w:val="nil"/>
              <w:bottom w:val="single" w:sz="4" w:space="0" w:color="auto"/>
              <w:right w:val="single" w:sz="4" w:space="0" w:color="auto"/>
            </w:tcBorders>
            <w:shd w:val="clear" w:color="auto" w:fill="FFFFFF"/>
            <w:noWrap/>
            <w:vAlign w:val="center"/>
            <w:hideMark/>
          </w:tcPr>
          <w:p w14:paraId="2796BEE1" w14:textId="77777777" w:rsidR="00B86B29" w:rsidRPr="00720277" w:rsidRDefault="00B86B29">
            <w:pPr>
              <w:jc w:val="center"/>
              <w:rPr>
                <w:sz w:val="16"/>
                <w:szCs w:val="16"/>
              </w:rPr>
            </w:pPr>
            <w:r w:rsidRPr="00720277">
              <w:rPr>
                <w:sz w:val="18"/>
                <w:szCs w:val="18"/>
              </w:rPr>
              <w:t>336.2</w:t>
            </w:r>
          </w:p>
        </w:tc>
        <w:tc>
          <w:tcPr>
            <w:tcW w:w="776" w:type="dxa"/>
            <w:tcBorders>
              <w:top w:val="nil"/>
              <w:left w:val="nil"/>
              <w:bottom w:val="single" w:sz="4" w:space="0" w:color="auto"/>
              <w:right w:val="single" w:sz="4" w:space="0" w:color="auto"/>
            </w:tcBorders>
            <w:shd w:val="clear" w:color="auto" w:fill="FFFFFF"/>
            <w:noWrap/>
            <w:vAlign w:val="center"/>
            <w:hideMark/>
          </w:tcPr>
          <w:p w14:paraId="5D257D80" w14:textId="77777777" w:rsidR="00B86B29" w:rsidRPr="00720277" w:rsidRDefault="00B86B29">
            <w:pPr>
              <w:jc w:val="center"/>
              <w:rPr>
                <w:sz w:val="16"/>
                <w:szCs w:val="16"/>
              </w:rPr>
            </w:pPr>
            <w:r w:rsidRPr="00720277">
              <w:rPr>
                <w:sz w:val="18"/>
                <w:szCs w:val="18"/>
              </w:rPr>
              <w:t>336.2</w:t>
            </w:r>
          </w:p>
        </w:tc>
      </w:tr>
      <w:tr w:rsidR="00B86B29" w:rsidRPr="00720277" w14:paraId="443ACFAA" w14:textId="77777777" w:rsidTr="00B86B29">
        <w:trPr>
          <w:trHeight w:val="315"/>
        </w:trPr>
        <w:tc>
          <w:tcPr>
            <w:tcW w:w="1904" w:type="dxa"/>
            <w:tcBorders>
              <w:top w:val="nil"/>
              <w:left w:val="single" w:sz="4" w:space="0" w:color="auto"/>
              <w:bottom w:val="single" w:sz="4" w:space="0" w:color="auto"/>
              <w:right w:val="single" w:sz="4" w:space="0" w:color="auto"/>
            </w:tcBorders>
            <w:shd w:val="clear" w:color="auto" w:fill="FFFFFF"/>
            <w:noWrap/>
            <w:hideMark/>
          </w:tcPr>
          <w:p w14:paraId="4CF4E220" w14:textId="77777777" w:rsidR="00B86B29" w:rsidRPr="00720277" w:rsidRDefault="00B86B29">
            <w:pPr>
              <w:rPr>
                <w:sz w:val="16"/>
                <w:szCs w:val="16"/>
              </w:rPr>
            </w:pPr>
            <w:r w:rsidRPr="00720277">
              <w:rPr>
                <w:color w:val="000000"/>
                <w:sz w:val="18"/>
                <w:szCs w:val="18"/>
              </w:rPr>
              <w:t xml:space="preserve">Alte venituri din concesiuni si </w:t>
            </w:r>
            <w:proofErr w:type="spellStart"/>
            <w:r w:rsidRPr="00720277">
              <w:rPr>
                <w:color w:val="000000"/>
                <w:sz w:val="18"/>
                <w:szCs w:val="18"/>
              </w:rPr>
              <w:t>inchirieri</w:t>
            </w:r>
            <w:proofErr w:type="spellEnd"/>
            <w:r w:rsidRPr="00720277">
              <w:rPr>
                <w:color w:val="000000"/>
                <w:sz w:val="18"/>
                <w:szCs w:val="18"/>
              </w:rPr>
              <w:t xml:space="preserve"> de </w:t>
            </w:r>
            <w:proofErr w:type="spellStart"/>
            <w:r w:rsidRPr="00720277">
              <w:rPr>
                <w:color w:val="000000"/>
                <w:sz w:val="18"/>
                <w:szCs w:val="18"/>
              </w:rPr>
              <w:t>catre</w:t>
            </w:r>
            <w:proofErr w:type="spellEnd"/>
            <w:r w:rsidRPr="00720277">
              <w:rPr>
                <w:color w:val="000000"/>
                <w:sz w:val="18"/>
                <w:szCs w:val="18"/>
              </w:rPr>
              <w:t xml:space="preserve"> </w:t>
            </w:r>
            <w:proofErr w:type="spellStart"/>
            <w:r w:rsidRPr="00720277">
              <w:rPr>
                <w:color w:val="000000"/>
                <w:sz w:val="18"/>
                <w:szCs w:val="18"/>
              </w:rPr>
              <w:t>institutiile</w:t>
            </w:r>
            <w:proofErr w:type="spellEnd"/>
            <w:r w:rsidRPr="00720277">
              <w:rPr>
                <w:color w:val="000000"/>
                <w:sz w:val="18"/>
                <w:szCs w:val="18"/>
              </w:rPr>
              <w:t xml:space="preserve"> publice</w:t>
            </w:r>
          </w:p>
        </w:tc>
        <w:tc>
          <w:tcPr>
            <w:tcW w:w="775" w:type="dxa"/>
            <w:tcBorders>
              <w:top w:val="nil"/>
              <w:left w:val="nil"/>
              <w:bottom w:val="single" w:sz="4" w:space="0" w:color="auto"/>
              <w:right w:val="single" w:sz="4" w:space="0" w:color="auto"/>
            </w:tcBorders>
            <w:noWrap/>
            <w:vAlign w:val="bottom"/>
            <w:hideMark/>
          </w:tcPr>
          <w:p w14:paraId="6993CAEE" w14:textId="77777777" w:rsidR="00B86B29" w:rsidRPr="00720277" w:rsidRDefault="00B86B29">
            <w:pPr>
              <w:jc w:val="center"/>
              <w:rPr>
                <w:b/>
                <w:bCs/>
                <w:sz w:val="16"/>
                <w:szCs w:val="16"/>
              </w:rPr>
            </w:pPr>
            <w:r w:rsidRPr="00720277">
              <w:rPr>
                <w:rFonts w:ascii="Arial" w:hAnsi="Arial" w:cs="Arial"/>
                <w:b/>
                <w:bCs/>
                <w:sz w:val="18"/>
                <w:szCs w:val="18"/>
              </w:rPr>
              <w:t>405.30</w:t>
            </w:r>
          </w:p>
        </w:tc>
        <w:tc>
          <w:tcPr>
            <w:tcW w:w="775" w:type="dxa"/>
            <w:tcBorders>
              <w:top w:val="nil"/>
              <w:left w:val="nil"/>
              <w:bottom w:val="single" w:sz="4" w:space="0" w:color="auto"/>
              <w:right w:val="single" w:sz="4" w:space="0" w:color="auto"/>
            </w:tcBorders>
            <w:shd w:val="clear" w:color="auto" w:fill="FFFFFF"/>
            <w:noWrap/>
            <w:vAlign w:val="center"/>
            <w:hideMark/>
          </w:tcPr>
          <w:p w14:paraId="65DCED1E" w14:textId="77777777" w:rsidR="00B86B29" w:rsidRPr="00720277" w:rsidRDefault="00B86B29">
            <w:pPr>
              <w:jc w:val="center"/>
              <w:rPr>
                <w:sz w:val="16"/>
                <w:szCs w:val="16"/>
              </w:rPr>
            </w:pPr>
            <w:r w:rsidRPr="00720277">
              <w:rPr>
                <w:sz w:val="18"/>
                <w:szCs w:val="18"/>
              </w:rPr>
              <w:t>27.02</w:t>
            </w:r>
          </w:p>
        </w:tc>
        <w:tc>
          <w:tcPr>
            <w:tcW w:w="776" w:type="dxa"/>
            <w:tcBorders>
              <w:top w:val="nil"/>
              <w:left w:val="nil"/>
              <w:bottom w:val="single" w:sz="4" w:space="0" w:color="auto"/>
              <w:right w:val="single" w:sz="4" w:space="0" w:color="auto"/>
            </w:tcBorders>
            <w:shd w:val="clear" w:color="auto" w:fill="FFFFFF"/>
            <w:noWrap/>
            <w:vAlign w:val="center"/>
            <w:hideMark/>
          </w:tcPr>
          <w:p w14:paraId="67817DE0" w14:textId="77777777" w:rsidR="00B86B29" w:rsidRPr="00720277" w:rsidRDefault="00B86B29">
            <w:pPr>
              <w:jc w:val="center"/>
              <w:rPr>
                <w:sz w:val="16"/>
                <w:szCs w:val="16"/>
              </w:rPr>
            </w:pPr>
            <w:r w:rsidRPr="00720277">
              <w:rPr>
                <w:sz w:val="18"/>
                <w:szCs w:val="18"/>
              </w:rPr>
              <w:t>27.02</w:t>
            </w:r>
          </w:p>
        </w:tc>
        <w:tc>
          <w:tcPr>
            <w:tcW w:w="775" w:type="dxa"/>
            <w:tcBorders>
              <w:top w:val="nil"/>
              <w:left w:val="nil"/>
              <w:bottom w:val="single" w:sz="4" w:space="0" w:color="auto"/>
              <w:right w:val="single" w:sz="4" w:space="0" w:color="auto"/>
            </w:tcBorders>
            <w:shd w:val="clear" w:color="auto" w:fill="FFFFFF"/>
            <w:noWrap/>
            <w:vAlign w:val="center"/>
            <w:hideMark/>
          </w:tcPr>
          <w:p w14:paraId="6DC6DC61" w14:textId="77777777" w:rsidR="00B86B29" w:rsidRPr="00720277" w:rsidRDefault="00B86B29">
            <w:pPr>
              <w:jc w:val="center"/>
              <w:rPr>
                <w:sz w:val="16"/>
                <w:szCs w:val="16"/>
              </w:rPr>
            </w:pPr>
            <w:r w:rsidRPr="00720277">
              <w:rPr>
                <w:sz w:val="18"/>
                <w:szCs w:val="18"/>
              </w:rPr>
              <w:t>27.02</w:t>
            </w:r>
          </w:p>
        </w:tc>
        <w:tc>
          <w:tcPr>
            <w:tcW w:w="775" w:type="dxa"/>
            <w:tcBorders>
              <w:top w:val="nil"/>
              <w:left w:val="nil"/>
              <w:bottom w:val="single" w:sz="4" w:space="0" w:color="auto"/>
              <w:right w:val="single" w:sz="4" w:space="0" w:color="auto"/>
            </w:tcBorders>
            <w:shd w:val="clear" w:color="auto" w:fill="FFFFFF"/>
            <w:noWrap/>
            <w:vAlign w:val="center"/>
            <w:hideMark/>
          </w:tcPr>
          <w:p w14:paraId="0101658F" w14:textId="77777777" w:rsidR="00B86B29" w:rsidRPr="00720277" w:rsidRDefault="00B86B29">
            <w:pPr>
              <w:jc w:val="center"/>
              <w:rPr>
                <w:sz w:val="16"/>
                <w:szCs w:val="16"/>
              </w:rPr>
            </w:pPr>
            <w:r w:rsidRPr="00720277">
              <w:rPr>
                <w:sz w:val="18"/>
                <w:szCs w:val="18"/>
              </w:rPr>
              <w:t>27.02</w:t>
            </w:r>
          </w:p>
        </w:tc>
        <w:tc>
          <w:tcPr>
            <w:tcW w:w="776" w:type="dxa"/>
            <w:tcBorders>
              <w:top w:val="nil"/>
              <w:left w:val="nil"/>
              <w:bottom w:val="single" w:sz="4" w:space="0" w:color="auto"/>
              <w:right w:val="single" w:sz="4" w:space="0" w:color="auto"/>
            </w:tcBorders>
            <w:shd w:val="clear" w:color="auto" w:fill="FFFFFF"/>
            <w:noWrap/>
            <w:vAlign w:val="center"/>
            <w:hideMark/>
          </w:tcPr>
          <w:p w14:paraId="2DA1DD37" w14:textId="77777777" w:rsidR="00B86B29" w:rsidRPr="00720277" w:rsidRDefault="00B86B29">
            <w:pPr>
              <w:jc w:val="center"/>
              <w:rPr>
                <w:sz w:val="16"/>
                <w:szCs w:val="16"/>
              </w:rPr>
            </w:pPr>
            <w:r w:rsidRPr="00720277">
              <w:rPr>
                <w:sz w:val="18"/>
                <w:szCs w:val="18"/>
              </w:rPr>
              <w:t>27.02</w:t>
            </w:r>
          </w:p>
        </w:tc>
        <w:tc>
          <w:tcPr>
            <w:tcW w:w="775" w:type="dxa"/>
            <w:tcBorders>
              <w:top w:val="nil"/>
              <w:left w:val="nil"/>
              <w:bottom w:val="single" w:sz="4" w:space="0" w:color="auto"/>
              <w:right w:val="single" w:sz="4" w:space="0" w:color="auto"/>
            </w:tcBorders>
            <w:shd w:val="clear" w:color="auto" w:fill="FFFFFF"/>
            <w:noWrap/>
            <w:vAlign w:val="center"/>
            <w:hideMark/>
          </w:tcPr>
          <w:p w14:paraId="35B05EA6" w14:textId="77777777" w:rsidR="00B86B29" w:rsidRPr="00720277" w:rsidRDefault="00B86B29">
            <w:pPr>
              <w:jc w:val="center"/>
              <w:rPr>
                <w:sz w:val="16"/>
                <w:szCs w:val="16"/>
              </w:rPr>
            </w:pPr>
            <w:r w:rsidRPr="00720277">
              <w:rPr>
                <w:sz w:val="18"/>
                <w:szCs w:val="18"/>
              </w:rPr>
              <w:t>27.02</w:t>
            </w:r>
          </w:p>
        </w:tc>
        <w:tc>
          <w:tcPr>
            <w:tcW w:w="776" w:type="dxa"/>
            <w:tcBorders>
              <w:top w:val="nil"/>
              <w:left w:val="nil"/>
              <w:bottom w:val="single" w:sz="4" w:space="0" w:color="auto"/>
              <w:right w:val="single" w:sz="4" w:space="0" w:color="auto"/>
            </w:tcBorders>
            <w:shd w:val="clear" w:color="auto" w:fill="FFFFFF"/>
            <w:noWrap/>
            <w:vAlign w:val="center"/>
            <w:hideMark/>
          </w:tcPr>
          <w:p w14:paraId="4A2BD936" w14:textId="77777777" w:rsidR="00B86B29" w:rsidRPr="00720277" w:rsidRDefault="00B86B29">
            <w:pPr>
              <w:jc w:val="center"/>
              <w:rPr>
                <w:sz w:val="16"/>
                <w:szCs w:val="16"/>
              </w:rPr>
            </w:pPr>
            <w:r w:rsidRPr="00720277">
              <w:rPr>
                <w:sz w:val="18"/>
                <w:szCs w:val="18"/>
              </w:rPr>
              <w:t>27.02</w:t>
            </w:r>
          </w:p>
        </w:tc>
        <w:tc>
          <w:tcPr>
            <w:tcW w:w="775" w:type="dxa"/>
            <w:tcBorders>
              <w:top w:val="nil"/>
              <w:left w:val="nil"/>
              <w:bottom w:val="single" w:sz="4" w:space="0" w:color="auto"/>
              <w:right w:val="single" w:sz="4" w:space="0" w:color="auto"/>
            </w:tcBorders>
            <w:shd w:val="clear" w:color="auto" w:fill="FFFFFF"/>
            <w:noWrap/>
            <w:vAlign w:val="center"/>
            <w:hideMark/>
          </w:tcPr>
          <w:p w14:paraId="0F38D91E" w14:textId="77777777" w:rsidR="00B86B29" w:rsidRPr="00720277" w:rsidRDefault="00B86B29">
            <w:pPr>
              <w:jc w:val="center"/>
              <w:rPr>
                <w:sz w:val="16"/>
                <w:szCs w:val="16"/>
              </w:rPr>
            </w:pPr>
            <w:r w:rsidRPr="00720277">
              <w:rPr>
                <w:sz w:val="18"/>
                <w:szCs w:val="18"/>
              </w:rPr>
              <w:t>27.02</w:t>
            </w:r>
          </w:p>
        </w:tc>
        <w:tc>
          <w:tcPr>
            <w:tcW w:w="775" w:type="dxa"/>
            <w:tcBorders>
              <w:top w:val="nil"/>
              <w:left w:val="nil"/>
              <w:bottom w:val="single" w:sz="4" w:space="0" w:color="auto"/>
              <w:right w:val="single" w:sz="4" w:space="0" w:color="auto"/>
            </w:tcBorders>
            <w:shd w:val="clear" w:color="auto" w:fill="FFFFFF"/>
            <w:noWrap/>
            <w:vAlign w:val="center"/>
            <w:hideMark/>
          </w:tcPr>
          <w:p w14:paraId="12EE07FA" w14:textId="77777777" w:rsidR="00B86B29" w:rsidRPr="00720277" w:rsidRDefault="00B86B29">
            <w:pPr>
              <w:jc w:val="center"/>
              <w:rPr>
                <w:sz w:val="16"/>
                <w:szCs w:val="16"/>
              </w:rPr>
            </w:pPr>
            <w:r w:rsidRPr="00720277">
              <w:rPr>
                <w:sz w:val="18"/>
                <w:szCs w:val="18"/>
              </w:rPr>
              <w:t>27.02</w:t>
            </w:r>
          </w:p>
        </w:tc>
        <w:tc>
          <w:tcPr>
            <w:tcW w:w="776" w:type="dxa"/>
            <w:tcBorders>
              <w:top w:val="nil"/>
              <w:left w:val="nil"/>
              <w:bottom w:val="single" w:sz="4" w:space="0" w:color="auto"/>
              <w:right w:val="single" w:sz="4" w:space="0" w:color="auto"/>
            </w:tcBorders>
            <w:shd w:val="clear" w:color="auto" w:fill="FFFFFF"/>
            <w:noWrap/>
            <w:vAlign w:val="center"/>
            <w:hideMark/>
          </w:tcPr>
          <w:p w14:paraId="50B4BE83" w14:textId="77777777" w:rsidR="00B86B29" w:rsidRPr="00720277" w:rsidRDefault="00B86B29">
            <w:pPr>
              <w:jc w:val="center"/>
              <w:rPr>
                <w:sz w:val="16"/>
                <w:szCs w:val="16"/>
              </w:rPr>
            </w:pPr>
            <w:r w:rsidRPr="00720277">
              <w:rPr>
                <w:sz w:val="18"/>
                <w:szCs w:val="18"/>
              </w:rPr>
              <w:t>27.02</w:t>
            </w:r>
          </w:p>
        </w:tc>
        <w:tc>
          <w:tcPr>
            <w:tcW w:w="775" w:type="dxa"/>
            <w:gridSpan w:val="2"/>
            <w:tcBorders>
              <w:top w:val="nil"/>
              <w:left w:val="nil"/>
              <w:bottom w:val="single" w:sz="4" w:space="0" w:color="auto"/>
              <w:right w:val="single" w:sz="4" w:space="0" w:color="auto"/>
            </w:tcBorders>
            <w:shd w:val="clear" w:color="auto" w:fill="FFFFFF"/>
            <w:noWrap/>
            <w:vAlign w:val="center"/>
            <w:hideMark/>
          </w:tcPr>
          <w:p w14:paraId="40FD8660" w14:textId="77777777" w:rsidR="00B86B29" w:rsidRPr="00720277" w:rsidRDefault="00B86B29">
            <w:pPr>
              <w:jc w:val="center"/>
              <w:rPr>
                <w:sz w:val="16"/>
                <w:szCs w:val="16"/>
              </w:rPr>
            </w:pPr>
            <w:r w:rsidRPr="00720277">
              <w:rPr>
                <w:sz w:val="18"/>
                <w:szCs w:val="18"/>
              </w:rPr>
              <w:t>27.02</w:t>
            </w:r>
          </w:p>
        </w:tc>
        <w:tc>
          <w:tcPr>
            <w:tcW w:w="775" w:type="dxa"/>
            <w:tcBorders>
              <w:top w:val="nil"/>
              <w:left w:val="nil"/>
              <w:bottom w:val="single" w:sz="4" w:space="0" w:color="auto"/>
              <w:right w:val="single" w:sz="4" w:space="0" w:color="auto"/>
            </w:tcBorders>
            <w:shd w:val="clear" w:color="auto" w:fill="FFFFFF"/>
            <w:noWrap/>
            <w:vAlign w:val="center"/>
            <w:hideMark/>
          </w:tcPr>
          <w:p w14:paraId="5918E219" w14:textId="77777777" w:rsidR="00B86B29" w:rsidRPr="00720277" w:rsidRDefault="00B86B29">
            <w:pPr>
              <w:jc w:val="center"/>
              <w:rPr>
                <w:sz w:val="16"/>
                <w:szCs w:val="16"/>
              </w:rPr>
            </w:pPr>
            <w:r w:rsidRPr="00720277">
              <w:rPr>
                <w:sz w:val="18"/>
                <w:szCs w:val="18"/>
              </w:rPr>
              <w:t>27.02</w:t>
            </w:r>
          </w:p>
        </w:tc>
        <w:tc>
          <w:tcPr>
            <w:tcW w:w="776" w:type="dxa"/>
            <w:tcBorders>
              <w:top w:val="nil"/>
              <w:left w:val="nil"/>
              <w:bottom w:val="single" w:sz="4" w:space="0" w:color="auto"/>
              <w:right w:val="single" w:sz="4" w:space="0" w:color="auto"/>
            </w:tcBorders>
            <w:shd w:val="clear" w:color="auto" w:fill="FFFFFF"/>
            <w:noWrap/>
            <w:vAlign w:val="center"/>
            <w:hideMark/>
          </w:tcPr>
          <w:p w14:paraId="2AA6AF07" w14:textId="77777777" w:rsidR="00B86B29" w:rsidRPr="00720277" w:rsidRDefault="00B86B29">
            <w:pPr>
              <w:jc w:val="center"/>
              <w:rPr>
                <w:sz w:val="16"/>
                <w:szCs w:val="16"/>
              </w:rPr>
            </w:pPr>
            <w:r w:rsidRPr="00720277">
              <w:rPr>
                <w:sz w:val="18"/>
                <w:szCs w:val="18"/>
              </w:rPr>
              <w:t>27.02</w:t>
            </w:r>
          </w:p>
        </w:tc>
        <w:tc>
          <w:tcPr>
            <w:tcW w:w="775" w:type="dxa"/>
            <w:gridSpan w:val="2"/>
            <w:tcBorders>
              <w:top w:val="nil"/>
              <w:left w:val="nil"/>
              <w:bottom w:val="single" w:sz="4" w:space="0" w:color="auto"/>
              <w:right w:val="single" w:sz="4" w:space="0" w:color="auto"/>
            </w:tcBorders>
            <w:shd w:val="clear" w:color="auto" w:fill="FFFFFF"/>
            <w:noWrap/>
            <w:vAlign w:val="center"/>
            <w:hideMark/>
          </w:tcPr>
          <w:p w14:paraId="57956021" w14:textId="77777777" w:rsidR="00B86B29" w:rsidRPr="00720277" w:rsidRDefault="00B86B29">
            <w:pPr>
              <w:jc w:val="center"/>
              <w:rPr>
                <w:sz w:val="16"/>
                <w:szCs w:val="16"/>
              </w:rPr>
            </w:pPr>
            <w:r w:rsidRPr="00720277">
              <w:rPr>
                <w:sz w:val="18"/>
                <w:szCs w:val="18"/>
              </w:rPr>
              <w:t>27.02</w:t>
            </w:r>
          </w:p>
        </w:tc>
        <w:tc>
          <w:tcPr>
            <w:tcW w:w="776" w:type="dxa"/>
            <w:tcBorders>
              <w:top w:val="nil"/>
              <w:left w:val="nil"/>
              <w:bottom w:val="single" w:sz="4" w:space="0" w:color="auto"/>
              <w:right w:val="single" w:sz="4" w:space="0" w:color="auto"/>
            </w:tcBorders>
            <w:shd w:val="clear" w:color="auto" w:fill="FFFFFF"/>
            <w:noWrap/>
            <w:vAlign w:val="center"/>
            <w:hideMark/>
          </w:tcPr>
          <w:p w14:paraId="1895C1DC" w14:textId="77777777" w:rsidR="00B86B29" w:rsidRPr="00720277" w:rsidRDefault="00B86B29">
            <w:pPr>
              <w:jc w:val="center"/>
              <w:rPr>
                <w:sz w:val="16"/>
                <w:szCs w:val="16"/>
              </w:rPr>
            </w:pPr>
            <w:r w:rsidRPr="00720277">
              <w:rPr>
                <w:sz w:val="18"/>
                <w:szCs w:val="18"/>
              </w:rPr>
              <w:t>27.02</w:t>
            </w:r>
          </w:p>
        </w:tc>
      </w:tr>
      <w:tr w:rsidR="00B86B29" w:rsidRPr="00720277" w14:paraId="2B6FB1B6" w14:textId="77777777" w:rsidTr="00B86B29">
        <w:trPr>
          <w:trHeight w:val="381"/>
        </w:trPr>
        <w:tc>
          <w:tcPr>
            <w:tcW w:w="1904" w:type="dxa"/>
            <w:tcBorders>
              <w:top w:val="nil"/>
              <w:left w:val="single" w:sz="4" w:space="0" w:color="auto"/>
              <w:bottom w:val="single" w:sz="4" w:space="0" w:color="auto"/>
              <w:right w:val="single" w:sz="4" w:space="0" w:color="auto"/>
            </w:tcBorders>
            <w:shd w:val="clear" w:color="auto" w:fill="FFFFFF"/>
            <w:noWrap/>
            <w:vAlign w:val="bottom"/>
            <w:hideMark/>
          </w:tcPr>
          <w:p w14:paraId="1F3D962F" w14:textId="77777777" w:rsidR="00B86B29" w:rsidRPr="00720277" w:rsidRDefault="00B86B29">
            <w:pPr>
              <w:rPr>
                <w:sz w:val="16"/>
                <w:szCs w:val="16"/>
              </w:rPr>
            </w:pPr>
            <w:r w:rsidRPr="00720277">
              <w:rPr>
                <w:rFonts w:ascii="Arial" w:hAnsi="Arial" w:cs="Arial"/>
                <w:sz w:val="18"/>
                <w:szCs w:val="18"/>
              </w:rPr>
              <w:t xml:space="preserve">Venituri din </w:t>
            </w:r>
            <w:proofErr w:type="spellStart"/>
            <w:r w:rsidRPr="00720277">
              <w:rPr>
                <w:rFonts w:ascii="Arial" w:hAnsi="Arial" w:cs="Arial"/>
                <w:sz w:val="18"/>
                <w:szCs w:val="18"/>
              </w:rPr>
              <w:t>alocatii</w:t>
            </w:r>
            <w:proofErr w:type="spellEnd"/>
            <w:r w:rsidRPr="00720277">
              <w:rPr>
                <w:rFonts w:ascii="Arial" w:hAnsi="Arial" w:cs="Arial"/>
                <w:sz w:val="18"/>
                <w:szCs w:val="18"/>
              </w:rPr>
              <w:t xml:space="preserve"> bugetare </w:t>
            </w:r>
          </w:p>
        </w:tc>
        <w:tc>
          <w:tcPr>
            <w:tcW w:w="775" w:type="dxa"/>
            <w:tcBorders>
              <w:top w:val="nil"/>
              <w:left w:val="nil"/>
              <w:bottom w:val="single" w:sz="4" w:space="0" w:color="auto"/>
              <w:right w:val="single" w:sz="4" w:space="0" w:color="auto"/>
            </w:tcBorders>
            <w:noWrap/>
            <w:vAlign w:val="bottom"/>
            <w:hideMark/>
          </w:tcPr>
          <w:p w14:paraId="18B7525B" w14:textId="77777777" w:rsidR="00B86B29" w:rsidRPr="00720277" w:rsidRDefault="00B86B29">
            <w:pPr>
              <w:jc w:val="center"/>
              <w:rPr>
                <w:b/>
                <w:bCs/>
                <w:sz w:val="16"/>
                <w:szCs w:val="16"/>
              </w:rPr>
            </w:pPr>
            <w:r w:rsidRPr="00720277">
              <w:rPr>
                <w:rFonts w:ascii="Arial" w:hAnsi="Arial" w:cs="Arial"/>
                <w:b/>
                <w:bCs/>
                <w:sz w:val="18"/>
                <w:szCs w:val="18"/>
              </w:rPr>
              <w:t>203826.98</w:t>
            </w:r>
          </w:p>
        </w:tc>
        <w:tc>
          <w:tcPr>
            <w:tcW w:w="775" w:type="dxa"/>
            <w:tcBorders>
              <w:top w:val="nil"/>
              <w:left w:val="nil"/>
              <w:bottom w:val="single" w:sz="4" w:space="0" w:color="auto"/>
              <w:right w:val="single" w:sz="4" w:space="0" w:color="auto"/>
            </w:tcBorders>
            <w:shd w:val="clear" w:color="auto" w:fill="FFFFFF"/>
            <w:noWrap/>
            <w:vAlign w:val="bottom"/>
            <w:hideMark/>
          </w:tcPr>
          <w:p w14:paraId="4BDF3943" w14:textId="77777777" w:rsidR="00B86B29" w:rsidRPr="00720277" w:rsidRDefault="00B86B29">
            <w:pPr>
              <w:jc w:val="center"/>
              <w:rPr>
                <w:sz w:val="16"/>
                <w:szCs w:val="16"/>
              </w:rPr>
            </w:pPr>
            <w:r w:rsidRPr="00720277">
              <w:rPr>
                <w:rFonts w:ascii="Arial" w:hAnsi="Arial" w:cs="Arial"/>
                <w:sz w:val="18"/>
                <w:szCs w:val="18"/>
              </w:rPr>
              <w:t>12196.0</w:t>
            </w:r>
          </w:p>
        </w:tc>
        <w:tc>
          <w:tcPr>
            <w:tcW w:w="776" w:type="dxa"/>
            <w:tcBorders>
              <w:top w:val="nil"/>
              <w:left w:val="nil"/>
              <w:bottom w:val="single" w:sz="4" w:space="0" w:color="auto"/>
              <w:right w:val="single" w:sz="4" w:space="0" w:color="auto"/>
            </w:tcBorders>
            <w:shd w:val="clear" w:color="auto" w:fill="FFFFFF"/>
            <w:noWrap/>
            <w:vAlign w:val="bottom"/>
            <w:hideMark/>
          </w:tcPr>
          <w:p w14:paraId="4DA48EC3" w14:textId="77777777" w:rsidR="00B86B29" w:rsidRPr="00720277" w:rsidRDefault="00B86B29">
            <w:pPr>
              <w:jc w:val="center"/>
              <w:rPr>
                <w:sz w:val="16"/>
                <w:szCs w:val="16"/>
              </w:rPr>
            </w:pPr>
            <w:r w:rsidRPr="00720277">
              <w:rPr>
                <w:rFonts w:ascii="Arial" w:hAnsi="Arial" w:cs="Arial"/>
                <w:sz w:val="18"/>
                <w:szCs w:val="18"/>
              </w:rPr>
              <w:t>12890.8</w:t>
            </w:r>
          </w:p>
        </w:tc>
        <w:tc>
          <w:tcPr>
            <w:tcW w:w="775" w:type="dxa"/>
            <w:tcBorders>
              <w:top w:val="nil"/>
              <w:left w:val="nil"/>
              <w:bottom w:val="single" w:sz="4" w:space="0" w:color="auto"/>
              <w:right w:val="single" w:sz="4" w:space="0" w:color="auto"/>
            </w:tcBorders>
            <w:shd w:val="clear" w:color="auto" w:fill="FFFFFF"/>
            <w:noWrap/>
            <w:vAlign w:val="bottom"/>
            <w:hideMark/>
          </w:tcPr>
          <w:p w14:paraId="3D05BD5C" w14:textId="77777777" w:rsidR="00B86B29" w:rsidRPr="00720277" w:rsidRDefault="00B86B29">
            <w:pPr>
              <w:jc w:val="center"/>
              <w:rPr>
                <w:sz w:val="16"/>
                <w:szCs w:val="16"/>
              </w:rPr>
            </w:pPr>
            <w:r w:rsidRPr="00720277">
              <w:rPr>
                <w:rFonts w:ascii="Arial" w:hAnsi="Arial" w:cs="Arial"/>
                <w:sz w:val="18"/>
                <w:szCs w:val="18"/>
              </w:rPr>
              <w:t>13525.4</w:t>
            </w:r>
          </w:p>
        </w:tc>
        <w:tc>
          <w:tcPr>
            <w:tcW w:w="775" w:type="dxa"/>
            <w:tcBorders>
              <w:top w:val="nil"/>
              <w:left w:val="nil"/>
              <w:bottom w:val="single" w:sz="4" w:space="0" w:color="auto"/>
              <w:right w:val="single" w:sz="4" w:space="0" w:color="auto"/>
            </w:tcBorders>
            <w:shd w:val="clear" w:color="auto" w:fill="FFFFFF"/>
            <w:noWrap/>
            <w:vAlign w:val="bottom"/>
            <w:hideMark/>
          </w:tcPr>
          <w:p w14:paraId="203E4931" w14:textId="77777777" w:rsidR="00B86B29" w:rsidRPr="00720277" w:rsidRDefault="00B86B29">
            <w:pPr>
              <w:jc w:val="center"/>
              <w:rPr>
                <w:sz w:val="16"/>
                <w:szCs w:val="16"/>
              </w:rPr>
            </w:pPr>
            <w:r w:rsidRPr="00720277">
              <w:rPr>
                <w:rFonts w:ascii="Arial" w:hAnsi="Arial" w:cs="Arial"/>
                <w:sz w:val="18"/>
                <w:szCs w:val="18"/>
              </w:rPr>
              <w:t>13767.9</w:t>
            </w:r>
          </w:p>
        </w:tc>
        <w:tc>
          <w:tcPr>
            <w:tcW w:w="776" w:type="dxa"/>
            <w:tcBorders>
              <w:top w:val="nil"/>
              <w:left w:val="nil"/>
              <w:bottom w:val="single" w:sz="4" w:space="0" w:color="auto"/>
              <w:right w:val="single" w:sz="4" w:space="0" w:color="auto"/>
            </w:tcBorders>
            <w:shd w:val="clear" w:color="auto" w:fill="FFFFFF"/>
            <w:noWrap/>
            <w:vAlign w:val="bottom"/>
            <w:hideMark/>
          </w:tcPr>
          <w:p w14:paraId="108A9D51" w14:textId="77777777" w:rsidR="00B86B29" w:rsidRPr="00720277" w:rsidRDefault="00B86B29">
            <w:pPr>
              <w:jc w:val="center"/>
              <w:rPr>
                <w:sz w:val="16"/>
                <w:szCs w:val="16"/>
              </w:rPr>
            </w:pPr>
            <w:r w:rsidRPr="00720277">
              <w:rPr>
                <w:rFonts w:ascii="Arial" w:hAnsi="Arial" w:cs="Arial"/>
                <w:sz w:val="18"/>
                <w:szCs w:val="18"/>
              </w:rPr>
              <w:t>13767.9</w:t>
            </w:r>
          </w:p>
        </w:tc>
        <w:tc>
          <w:tcPr>
            <w:tcW w:w="775" w:type="dxa"/>
            <w:tcBorders>
              <w:top w:val="nil"/>
              <w:left w:val="nil"/>
              <w:bottom w:val="single" w:sz="4" w:space="0" w:color="auto"/>
              <w:right w:val="single" w:sz="4" w:space="0" w:color="auto"/>
            </w:tcBorders>
            <w:shd w:val="clear" w:color="auto" w:fill="FFFFFF"/>
            <w:noWrap/>
            <w:vAlign w:val="bottom"/>
            <w:hideMark/>
          </w:tcPr>
          <w:p w14:paraId="30C1EEF7" w14:textId="77777777" w:rsidR="00B86B29" w:rsidRPr="00720277" w:rsidRDefault="00B86B29">
            <w:pPr>
              <w:jc w:val="center"/>
              <w:rPr>
                <w:sz w:val="16"/>
                <w:szCs w:val="16"/>
              </w:rPr>
            </w:pPr>
            <w:r w:rsidRPr="00720277">
              <w:rPr>
                <w:rFonts w:ascii="Arial" w:hAnsi="Arial" w:cs="Arial"/>
                <w:sz w:val="18"/>
                <w:szCs w:val="18"/>
              </w:rPr>
              <w:t>13767.9</w:t>
            </w:r>
          </w:p>
        </w:tc>
        <w:tc>
          <w:tcPr>
            <w:tcW w:w="776" w:type="dxa"/>
            <w:tcBorders>
              <w:top w:val="nil"/>
              <w:left w:val="nil"/>
              <w:bottom w:val="single" w:sz="4" w:space="0" w:color="auto"/>
              <w:right w:val="single" w:sz="4" w:space="0" w:color="auto"/>
            </w:tcBorders>
            <w:shd w:val="clear" w:color="auto" w:fill="FFFFFF"/>
            <w:noWrap/>
            <w:vAlign w:val="bottom"/>
            <w:hideMark/>
          </w:tcPr>
          <w:p w14:paraId="1AF93899" w14:textId="77777777" w:rsidR="00B86B29" w:rsidRPr="00720277" w:rsidRDefault="00B86B29">
            <w:pPr>
              <w:jc w:val="center"/>
              <w:rPr>
                <w:sz w:val="16"/>
                <w:szCs w:val="16"/>
              </w:rPr>
            </w:pPr>
            <w:r w:rsidRPr="00720277">
              <w:rPr>
                <w:rFonts w:ascii="Arial" w:hAnsi="Arial" w:cs="Arial"/>
                <w:sz w:val="18"/>
                <w:szCs w:val="18"/>
              </w:rPr>
              <w:t>13767.9</w:t>
            </w:r>
          </w:p>
        </w:tc>
        <w:tc>
          <w:tcPr>
            <w:tcW w:w="775" w:type="dxa"/>
            <w:tcBorders>
              <w:top w:val="nil"/>
              <w:left w:val="nil"/>
              <w:bottom w:val="single" w:sz="4" w:space="0" w:color="auto"/>
              <w:right w:val="single" w:sz="4" w:space="0" w:color="auto"/>
            </w:tcBorders>
            <w:shd w:val="clear" w:color="auto" w:fill="FFFFFF"/>
            <w:noWrap/>
            <w:vAlign w:val="bottom"/>
            <w:hideMark/>
          </w:tcPr>
          <w:p w14:paraId="65FD0844" w14:textId="77777777" w:rsidR="00B86B29" w:rsidRPr="00720277" w:rsidRDefault="00B86B29">
            <w:pPr>
              <w:jc w:val="center"/>
              <w:rPr>
                <w:sz w:val="16"/>
                <w:szCs w:val="16"/>
              </w:rPr>
            </w:pPr>
            <w:r w:rsidRPr="00720277">
              <w:rPr>
                <w:rFonts w:ascii="Arial" w:hAnsi="Arial" w:cs="Arial"/>
                <w:sz w:val="18"/>
                <w:szCs w:val="18"/>
              </w:rPr>
              <w:t>13767.9</w:t>
            </w:r>
          </w:p>
        </w:tc>
        <w:tc>
          <w:tcPr>
            <w:tcW w:w="775" w:type="dxa"/>
            <w:tcBorders>
              <w:top w:val="nil"/>
              <w:left w:val="nil"/>
              <w:bottom w:val="single" w:sz="4" w:space="0" w:color="auto"/>
              <w:right w:val="single" w:sz="4" w:space="0" w:color="auto"/>
            </w:tcBorders>
            <w:shd w:val="clear" w:color="auto" w:fill="FFFFFF"/>
            <w:noWrap/>
            <w:vAlign w:val="bottom"/>
            <w:hideMark/>
          </w:tcPr>
          <w:p w14:paraId="37330BDE" w14:textId="77777777" w:rsidR="00B86B29" w:rsidRPr="00720277" w:rsidRDefault="00B86B29">
            <w:pPr>
              <w:jc w:val="center"/>
              <w:rPr>
                <w:sz w:val="16"/>
                <w:szCs w:val="16"/>
              </w:rPr>
            </w:pPr>
            <w:r w:rsidRPr="00720277">
              <w:rPr>
                <w:rFonts w:ascii="Arial" w:hAnsi="Arial" w:cs="Arial"/>
                <w:sz w:val="18"/>
                <w:szCs w:val="18"/>
              </w:rPr>
              <w:t>13767.9</w:t>
            </w:r>
          </w:p>
        </w:tc>
        <w:tc>
          <w:tcPr>
            <w:tcW w:w="776" w:type="dxa"/>
            <w:tcBorders>
              <w:top w:val="nil"/>
              <w:left w:val="nil"/>
              <w:bottom w:val="single" w:sz="4" w:space="0" w:color="auto"/>
              <w:right w:val="single" w:sz="4" w:space="0" w:color="auto"/>
            </w:tcBorders>
            <w:shd w:val="clear" w:color="auto" w:fill="FFFFFF"/>
            <w:noWrap/>
            <w:vAlign w:val="bottom"/>
            <w:hideMark/>
          </w:tcPr>
          <w:p w14:paraId="3C5B2475" w14:textId="77777777" w:rsidR="00B86B29" w:rsidRPr="00720277" w:rsidRDefault="00B86B29">
            <w:pPr>
              <w:jc w:val="center"/>
              <w:rPr>
                <w:sz w:val="16"/>
                <w:szCs w:val="16"/>
              </w:rPr>
            </w:pPr>
            <w:r w:rsidRPr="00720277">
              <w:rPr>
                <w:rFonts w:ascii="Arial" w:hAnsi="Arial" w:cs="Arial"/>
                <w:sz w:val="18"/>
                <w:szCs w:val="18"/>
              </w:rPr>
              <w:t>13767.9</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0F926A0F" w14:textId="77777777" w:rsidR="00B86B29" w:rsidRPr="00720277" w:rsidRDefault="00B86B29">
            <w:pPr>
              <w:jc w:val="center"/>
              <w:rPr>
                <w:sz w:val="16"/>
                <w:szCs w:val="16"/>
              </w:rPr>
            </w:pPr>
            <w:r w:rsidRPr="00720277">
              <w:rPr>
                <w:rFonts w:ascii="Arial" w:hAnsi="Arial" w:cs="Arial"/>
                <w:sz w:val="18"/>
                <w:szCs w:val="18"/>
              </w:rPr>
              <w:t>13767.9</w:t>
            </w:r>
          </w:p>
        </w:tc>
        <w:tc>
          <w:tcPr>
            <w:tcW w:w="775" w:type="dxa"/>
            <w:tcBorders>
              <w:top w:val="nil"/>
              <w:left w:val="nil"/>
              <w:bottom w:val="single" w:sz="4" w:space="0" w:color="auto"/>
              <w:right w:val="single" w:sz="4" w:space="0" w:color="auto"/>
            </w:tcBorders>
            <w:shd w:val="clear" w:color="auto" w:fill="FFFFFF"/>
            <w:noWrap/>
            <w:vAlign w:val="bottom"/>
            <w:hideMark/>
          </w:tcPr>
          <w:p w14:paraId="7EFB74D9" w14:textId="77777777" w:rsidR="00B86B29" w:rsidRPr="00720277" w:rsidRDefault="00B86B29">
            <w:pPr>
              <w:jc w:val="center"/>
              <w:rPr>
                <w:sz w:val="16"/>
                <w:szCs w:val="16"/>
              </w:rPr>
            </w:pPr>
            <w:r w:rsidRPr="00720277">
              <w:rPr>
                <w:rFonts w:ascii="Arial" w:hAnsi="Arial" w:cs="Arial"/>
                <w:sz w:val="18"/>
                <w:szCs w:val="18"/>
              </w:rPr>
              <w:t>13767.9</w:t>
            </w:r>
          </w:p>
        </w:tc>
        <w:tc>
          <w:tcPr>
            <w:tcW w:w="776" w:type="dxa"/>
            <w:tcBorders>
              <w:top w:val="nil"/>
              <w:left w:val="nil"/>
              <w:bottom w:val="single" w:sz="4" w:space="0" w:color="auto"/>
              <w:right w:val="single" w:sz="4" w:space="0" w:color="auto"/>
            </w:tcBorders>
            <w:shd w:val="clear" w:color="auto" w:fill="FFFFFF"/>
            <w:noWrap/>
            <w:vAlign w:val="bottom"/>
            <w:hideMark/>
          </w:tcPr>
          <w:p w14:paraId="0FBE99E7" w14:textId="77777777" w:rsidR="00B86B29" w:rsidRPr="00720277" w:rsidRDefault="00B86B29">
            <w:pPr>
              <w:jc w:val="center"/>
              <w:rPr>
                <w:sz w:val="16"/>
                <w:szCs w:val="16"/>
              </w:rPr>
            </w:pPr>
            <w:r w:rsidRPr="00720277">
              <w:rPr>
                <w:rFonts w:ascii="Arial" w:hAnsi="Arial" w:cs="Arial"/>
                <w:sz w:val="18"/>
                <w:szCs w:val="18"/>
              </w:rPr>
              <w:t>13767.9</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1E22EA24" w14:textId="77777777" w:rsidR="00B86B29" w:rsidRPr="00720277" w:rsidRDefault="00B86B29">
            <w:pPr>
              <w:jc w:val="center"/>
              <w:rPr>
                <w:sz w:val="16"/>
                <w:szCs w:val="16"/>
              </w:rPr>
            </w:pPr>
            <w:r w:rsidRPr="00720277">
              <w:rPr>
                <w:rFonts w:ascii="Arial" w:hAnsi="Arial" w:cs="Arial"/>
                <w:sz w:val="18"/>
                <w:szCs w:val="18"/>
              </w:rPr>
              <w:t>13767.9</w:t>
            </w:r>
          </w:p>
        </w:tc>
        <w:tc>
          <w:tcPr>
            <w:tcW w:w="776" w:type="dxa"/>
            <w:tcBorders>
              <w:top w:val="nil"/>
              <w:left w:val="nil"/>
              <w:bottom w:val="single" w:sz="4" w:space="0" w:color="auto"/>
              <w:right w:val="single" w:sz="4" w:space="0" w:color="auto"/>
            </w:tcBorders>
            <w:shd w:val="clear" w:color="auto" w:fill="FFFFFF"/>
            <w:noWrap/>
            <w:vAlign w:val="bottom"/>
            <w:hideMark/>
          </w:tcPr>
          <w:p w14:paraId="3C7D3BE6" w14:textId="77777777" w:rsidR="00B86B29" w:rsidRPr="00720277" w:rsidRDefault="00B86B29">
            <w:pPr>
              <w:jc w:val="center"/>
              <w:rPr>
                <w:sz w:val="16"/>
                <w:szCs w:val="16"/>
              </w:rPr>
            </w:pPr>
            <w:r w:rsidRPr="00720277">
              <w:rPr>
                <w:rFonts w:ascii="Arial" w:hAnsi="Arial" w:cs="Arial"/>
                <w:sz w:val="18"/>
                <w:szCs w:val="18"/>
              </w:rPr>
              <w:t>13767.9</w:t>
            </w:r>
          </w:p>
        </w:tc>
      </w:tr>
      <w:tr w:rsidR="00B86B29" w:rsidRPr="00720277" w14:paraId="55910410" w14:textId="77777777" w:rsidTr="00B86B29">
        <w:trPr>
          <w:trHeight w:val="735"/>
        </w:trPr>
        <w:tc>
          <w:tcPr>
            <w:tcW w:w="1904" w:type="dxa"/>
            <w:tcBorders>
              <w:top w:val="nil"/>
              <w:left w:val="single" w:sz="4" w:space="0" w:color="auto"/>
              <w:bottom w:val="single" w:sz="4" w:space="0" w:color="auto"/>
              <w:right w:val="single" w:sz="4" w:space="0" w:color="auto"/>
            </w:tcBorders>
            <w:shd w:val="clear" w:color="auto" w:fill="FFFFFF"/>
            <w:noWrap/>
            <w:vAlign w:val="bottom"/>
            <w:hideMark/>
          </w:tcPr>
          <w:p w14:paraId="77014DB5" w14:textId="77777777" w:rsidR="00B86B29" w:rsidRPr="00720277" w:rsidRDefault="00B86B29">
            <w:pPr>
              <w:rPr>
                <w:sz w:val="16"/>
                <w:szCs w:val="16"/>
              </w:rPr>
            </w:pPr>
            <w:r w:rsidRPr="00720277">
              <w:rPr>
                <w:rFonts w:ascii="Arial" w:hAnsi="Arial" w:cs="Arial"/>
                <w:b/>
                <w:bCs/>
                <w:sz w:val="18"/>
                <w:szCs w:val="18"/>
              </w:rPr>
              <w:t xml:space="preserve">Total venituri </w:t>
            </w:r>
            <w:proofErr w:type="spellStart"/>
            <w:r w:rsidRPr="00720277">
              <w:rPr>
                <w:rFonts w:ascii="Arial" w:hAnsi="Arial" w:cs="Arial"/>
                <w:b/>
                <w:bCs/>
                <w:sz w:val="18"/>
                <w:szCs w:val="18"/>
              </w:rPr>
              <w:t>operationale</w:t>
            </w:r>
            <w:proofErr w:type="spellEnd"/>
            <w:r w:rsidRPr="00720277">
              <w:rPr>
                <w:rFonts w:ascii="Arial" w:hAnsi="Arial" w:cs="Arial"/>
                <w:b/>
                <w:bCs/>
                <w:sz w:val="18"/>
                <w:szCs w:val="18"/>
              </w:rPr>
              <w:t xml:space="preserve"> </w:t>
            </w:r>
          </w:p>
        </w:tc>
        <w:tc>
          <w:tcPr>
            <w:tcW w:w="775" w:type="dxa"/>
            <w:tcBorders>
              <w:top w:val="nil"/>
              <w:left w:val="nil"/>
              <w:bottom w:val="single" w:sz="4" w:space="0" w:color="auto"/>
              <w:right w:val="single" w:sz="4" w:space="0" w:color="auto"/>
            </w:tcBorders>
            <w:noWrap/>
            <w:vAlign w:val="bottom"/>
            <w:hideMark/>
          </w:tcPr>
          <w:p w14:paraId="080F1A9C" w14:textId="77777777" w:rsidR="00B86B29" w:rsidRPr="00720277" w:rsidRDefault="00B86B29">
            <w:pPr>
              <w:jc w:val="center"/>
              <w:rPr>
                <w:b/>
                <w:bCs/>
                <w:sz w:val="16"/>
                <w:szCs w:val="16"/>
              </w:rPr>
            </w:pPr>
            <w:r w:rsidRPr="00720277">
              <w:rPr>
                <w:rFonts w:ascii="Arial" w:hAnsi="Arial" w:cs="Arial"/>
                <w:b/>
                <w:bCs/>
                <w:sz w:val="18"/>
                <w:szCs w:val="18"/>
              </w:rPr>
              <w:t>209275.28</w:t>
            </w:r>
          </w:p>
        </w:tc>
        <w:tc>
          <w:tcPr>
            <w:tcW w:w="775" w:type="dxa"/>
            <w:tcBorders>
              <w:top w:val="nil"/>
              <w:left w:val="nil"/>
              <w:bottom w:val="single" w:sz="4" w:space="0" w:color="auto"/>
              <w:right w:val="single" w:sz="4" w:space="0" w:color="auto"/>
            </w:tcBorders>
            <w:shd w:val="clear" w:color="auto" w:fill="FFFFFF"/>
            <w:noWrap/>
            <w:vAlign w:val="bottom"/>
            <w:hideMark/>
          </w:tcPr>
          <w:p w14:paraId="467C7DE8" w14:textId="77777777" w:rsidR="00B86B29" w:rsidRPr="00720277" w:rsidRDefault="00B86B29">
            <w:pPr>
              <w:jc w:val="center"/>
              <w:rPr>
                <w:sz w:val="16"/>
                <w:szCs w:val="16"/>
              </w:rPr>
            </w:pPr>
            <w:r w:rsidRPr="00720277">
              <w:rPr>
                <w:rFonts w:ascii="Arial" w:hAnsi="Arial" w:cs="Arial"/>
                <w:b/>
                <w:bCs/>
                <w:sz w:val="18"/>
                <w:szCs w:val="18"/>
              </w:rPr>
              <w:t>12559.2</w:t>
            </w:r>
          </w:p>
        </w:tc>
        <w:tc>
          <w:tcPr>
            <w:tcW w:w="776" w:type="dxa"/>
            <w:tcBorders>
              <w:top w:val="nil"/>
              <w:left w:val="nil"/>
              <w:bottom w:val="single" w:sz="4" w:space="0" w:color="auto"/>
              <w:right w:val="single" w:sz="4" w:space="0" w:color="auto"/>
            </w:tcBorders>
            <w:shd w:val="clear" w:color="auto" w:fill="FFFFFF"/>
            <w:noWrap/>
            <w:vAlign w:val="bottom"/>
            <w:hideMark/>
          </w:tcPr>
          <w:p w14:paraId="30F6FFB4" w14:textId="77777777" w:rsidR="00B86B29" w:rsidRPr="00720277" w:rsidRDefault="00B86B29">
            <w:pPr>
              <w:jc w:val="center"/>
              <w:rPr>
                <w:sz w:val="16"/>
                <w:szCs w:val="16"/>
              </w:rPr>
            </w:pPr>
            <w:r w:rsidRPr="00720277">
              <w:rPr>
                <w:rFonts w:ascii="Arial" w:hAnsi="Arial" w:cs="Arial"/>
                <w:b/>
                <w:bCs/>
                <w:sz w:val="18"/>
                <w:szCs w:val="18"/>
              </w:rPr>
              <w:t>13254.0</w:t>
            </w:r>
          </w:p>
        </w:tc>
        <w:tc>
          <w:tcPr>
            <w:tcW w:w="775" w:type="dxa"/>
            <w:tcBorders>
              <w:top w:val="nil"/>
              <w:left w:val="nil"/>
              <w:bottom w:val="single" w:sz="4" w:space="0" w:color="auto"/>
              <w:right w:val="single" w:sz="4" w:space="0" w:color="auto"/>
            </w:tcBorders>
            <w:shd w:val="clear" w:color="auto" w:fill="FFFFFF"/>
            <w:noWrap/>
            <w:vAlign w:val="bottom"/>
            <w:hideMark/>
          </w:tcPr>
          <w:p w14:paraId="0EBC6EBD" w14:textId="77777777" w:rsidR="00B86B29" w:rsidRPr="00720277" w:rsidRDefault="00B86B29">
            <w:pPr>
              <w:jc w:val="center"/>
              <w:rPr>
                <w:sz w:val="16"/>
                <w:szCs w:val="16"/>
              </w:rPr>
            </w:pPr>
            <w:r w:rsidRPr="00720277">
              <w:rPr>
                <w:rFonts w:ascii="Arial" w:hAnsi="Arial" w:cs="Arial"/>
                <w:b/>
                <w:bCs/>
                <w:sz w:val="18"/>
                <w:szCs w:val="18"/>
              </w:rPr>
              <w:t>13888.6</w:t>
            </w:r>
          </w:p>
        </w:tc>
        <w:tc>
          <w:tcPr>
            <w:tcW w:w="775" w:type="dxa"/>
            <w:tcBorders>
              <w:top w:val="nil"/>
              <w:left w:val="nil"/>
              <w:bottom w:val="single" w:sz="4" w:space="0" w:color="auto"/>
              <w:right w:val="single" w:sz="4" w:space="0" w:color="auto"/>
            </w:tcBorders>
            <w:shd w:val="clear" w:color="auto" w:fill="FFFFFF"/>
            <w:noWrap/>
            <w:vAlign w:val="bottom"/>
            <w:hideMark/>
          </w:tcPr>
          <w:p w14:paraId="6DF11409" w14:textId="77777777" w:rsidR="00B86B29" w:rsidRPr="00720277" w:rsidRDefault="00B86B29">
            <w:pPr>
              <w:jc w:val="center"/>
              <w:rPr>
                <w:sz w:val="16"/>
                <w:szCs w:val="16"/>
              </w:rPr>
            </w:pPr>
            <w:r w:rsidRPr="00720277">
              <w:rPr>
                <w:rFonts w:ascii="Arial" w:hAnsi="Arial" w:cs="Arial"/>
                <w:b/>
                <w:bCs/>
                <w:sz w:val="18"/>
                <w:szCs w:val="18"/>
              </w:rPr>
              <w:t>14131.1</w:t>
            </w:r>
          </w:p>
        </w:tc>
        <w:tc>
          <w:tcPr>
            <w:tcW w:w="776" w:type="dxa"/>
            <w:tcBorders>
              <w:top w:val="nil"/>
              <w:left w:val="nil"/>
              <w:bottom w:val="single" w:sz="4" w:space="0" w:color="auto"/>
              <w:right w:val="single" w:sz="4" w:space="0" w:color="auto"/>
            </w:tcBorders>
            <w:shd w:val="clear" w:color="auto" w:fill="FFFFFF"/>
            <w:noWrap/>
            <w:vAlign w:val="bottom"/>
            <w:hideMark/>
          </w:tcPr>
          <w:p w14:paraId="549A9321" w14:textId="77777777" w:rsidR="00B86B29" w:rsidRPr="00720277" w:rsidRDefault="00B86B29">
            <w:pPr>
              <w:jc w:val="center"/>
              <w:rPr>
                <w:sz w:val="16"/>
                <w:szCs w:val="16"/>
              </w:rPr>
            </w:pPr>
            <w:r w:rsidRPr="00720277">
              <w:rPr>
                <w:rFonts w:ascii="Arial" w:hAnsi="Arial" w:cs="Arial"/>
                <w:b/>
                <w:bCs/>
                <w:sz w:val="18"/>
                <w:szCs w:val="18"/>
              </w:rPr>
              <w:t>14131.1</w:t>
            </w:r>
          </w:p>
        </w:tc>
        <w:tc>
          <w:tcPr>
            <w:tcW w:w="775" w:type="dxa"/>
            <w:tcBorders>
              <w:top w:val="nil"/>
              <w:left w:val="nil"/>
              <w:bottom w:val="single" w:sz="4" w:space="0" w:color="auto"/>
              <w:right w:val="single" w:sz="4" w:space="0" w:color="auto"/>
            </w:tcBorders>
            <w:shd w:val="clear" w:color="auto" w:fill="FFFFFF"/>
            <w:noWrap/>
            <w:vAlign w:val="bottom"/>
            <w:hideMark/>
          </w:tcPr>
          <w:p w14:paraId="490B4E8D" w14:textId="77777777" w:rsidR="00B86B29" w:rsidRPr="00720277" w:rsidRDefault="00B86B29">
            <w:pPr>
              <w:jc w:val="center"/>
              <w:rPr>
                <w:sz w:val="16"/>
                <w:szCs w:val="16"/>
              </w:rPr>
            </w:pPr>
            <w:r w:rsidRPr="00720277">
              <w:rPr>
                <w:rFonts w:ascii="Arial" w:hAnsi="Arial" w:cs="Arial"/>
                <w:b/>
                <w:bCs/>
                <w:sz w:val="18"/>
                <w:szCs w:val="18"/>
              </w:rPr>
              <w:t>14131.1</w:t>
            </w:r>
          </w:p>
        </w:tc>
        <w:tc>
          <w:tcPr>
            <w:tcW w:w="776" w:type="dxa"/>
            <w:tcBorders>
              <w:top w:val="nil"/>
              <w:left w:val="nil"/>
              <w:bottom w:val="single" w:sz="4" w:space="0" w:color="auto"/>
              <w:right w:val="single" w:sz="4" w:space="0" w:color="auto"/>
            </w:tcBorders>
            <w:shd w:val="clear" w:color="auto" w:fill="FFFFFF"/>
            <w:noWrap/>
            <w:vAlign w:val="bottom"/>
            <w:hideMark/>
          </w:tcPr>
          <w:p w14:paraId="51D150D6" w14:textId="77777777" w:rsidR="00B86B29" w:rsidRPr="00720277" w:rsidRDefault="00B86B29">
            <w:pPr>
              <w:jc w:val="center"/>
              <w:rPr>
                <w:sz w:val="16"/>
                <w:szCs w:val="16"/>
              </w:rPr>
            </w:pPr>
            <w:r w:rsidRPr="00720277">
              <w:rPr>
                <w:rFonts w:ascii="Arial" w:hAnsi="Arial" w:cs="Arial"/>
                <w:b/>
                <w:bCs/>
                <w:sz w:val="18"/>
                <w:szCs w:val="18"/>
              </w:rPr>
              <w:t>14131.1</w:t>
            </w:r>
          </w:p>
        </w:tc>
        <w:tc>
          <w:tcPr>
            <w:tcW w:w="775" w:type="dxa"/>
            <w:tcBorders>
              <w:top w:val="nil"/>
              <w:left w:val="nil"/>
              <w:bottom w:val="single" w:sz="4" w:space="0" w:color="auto"/>
              <w:right w:val="single" w:sz="4" w:space="0" w:color="auto"/>
            </w:tcBorders>
            <w:shd w:val="clear" w:color="auto" w:fill="FFFFFF"/>
            <w:noWrap/>
            <w:vAlign w:val="bottom"/>
            <w:hideMark/>
          </w:tcPr>
          <w:p w14:paraId="661704DF" w14:textId="77777777" w:rsidR="00B86B29" w:rsidRPr="00720277" w:rsidRDefault="00B86B29">
            <w:pPr>
              <w:jc w:val="center"/>
              <w:rPr>
                <w:sz w:val="16"/>
                <w:szCs w:val="16"/>
              </w:rPr>
            </w:pPr>
            <w:r w:rsidRPr="00720277">
              <w:rPr>
                <w:rFonts w:ascii="Arial" w:hAnsi="Arial" w:cs="Arial"/>
                <w:b/>
                <w:bCs/>
                <w:sz w:val="18"/>
                <w:szCs w:val="18"/>
              </w:rPr>
              <w:t>14131.1</w:t>
            </w:r>
          </w:p>
        </w:tc>
        <w:tc>
          <w:tcPr>
            <w:tcW w:w="775" w:type="dxa"/>
            <w:tcBorders>
              <w:top w:val="nil"/>
              <w:left w:val="nil"/>
              <w:bottom w:val="single" w:sz="4" w:space="0" w:color="auto"/>
              <w:right w:val="single" w:sz="4" w:space="0" w:color="auto"/>
            </w:tcBorders>
            <w:shd w:val="clear" w:color="auto" w:fill="FFFFFF"/>
            <w:noWrap/>
            <w:vAlign w:val="bottom"/>
            <w:hideMark/>
          </w:tcPr>
          <w:p w14:paraId="1C22C4C4" w14:textId="77777777" w:rsidR="00B86B29" w:rsidRPr="00720277" w:rsidRDefault="00B86B29">
            <w:pPr>
              <w:jc w:val="center"/>
              <w:rPr>
                <w:sz w:val="16"/>
                <w:szCs w:val="16"/>
              </w:rPr>
            </w:pPr>
            <w:r w:rsidRPr="00720277">
              <w:rPr>
                <w:rFonts w:ascii="Arial" w:hAnsi="Arial" w:cs="Arial"/>
                <w:b/>
                <w:bCs/>
                <w:sz w:val="18"/>
                <w:szCs w:val="18"/>
              </w:rPr>
              <w:t>14131.1</w:t>
            </w:r>
          </w:p>
        </w:tc>
        <w:tc>
          <w:tcPr>
            <w:tcW w:w="776" w:type="dxa"/>
            <w:tcBorders>
              <w:top w:val="nil"/>
              <w:left w:val="nil"/>
              <w:bottom w:val="single" w:sz="4" w:space="0" w:color="auto"/>
              <w:right w:val="single" w:sz="4" w:space="0" w:color="auto"/>
            </w:tcBorders>
            <w:shd w:val="clear" w:color="auto" w:fill="FFFFFF"/>
            <w:noWrap/>
            <w:vAlign w:val="bottom"/>
            <w:hideMark/>
          </w:tcPr>
          <w:p w14:paraId="7CE3604D" w14:textId="77777777" w:rsidR="00B86B29" w:rsidRPr="00720277" w:rsidRDefault="00B86B29">
            <w:pPr>
              <w:jc w:val="center"/>
              <w:rPr>
                <w:sz w:val="16"/>
                <w:szCs w:val="16"/>
              </w:rPr>
            </w:pPr>
            <w:r w:rsidRPr="00720277">
              <w:rPr>
                <w:rFonts w:ascii="Arial" w:hAnsi="Arial" w:cs="Arial"/>
                <w:b/>
                <w:bCs/>
                <w:sz w:val="18"/>
                <w:szCs w:val="18"/>
              </w:rPr>
              <w:t>14131.1</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39F266A7" w14:textId="77777777" w:rsidR="00B86B29" w:rsidRPr="00720277" w:rsidRDefault="00B86B29">
            <w:pPr>
              <w:jc w:val="center"/>
              <w:rPr>
                <w:sz w:val="16"/>
                <w:szCs w:val="16"/>
              </w:rPr>
            </w:pPr>
            <w:r w:rsidRPr="00720277">
              <w:rPr>
                <w:rFonts w:ascii="Arial" w:hAnsi="Arial" w:cs="Arial"/>
                <w:b/>
                <w:bCs/>
                <w:sz w:val="18"/>
                <w:szCs w:val="18"/>
              </w:rPr>
              <w:t>14131.1</w:t>
            </w:r>
          </w:p>
        </w:tc>
        <w:tc>
          <w:tcPr>
            <w:tcW w:w="775" w:type="dxa"/>
            <w:tcBorders>
              <w:top w:val="nil"/>
              <w:left w:val="nil"/>
              <w:bottom w:val="single" w:sz="4" w:space="0" w:color="auto"/>
              <w:right w:val="single" w:sz="4" w:space="0" w:color="auto"/>
            </w:tcBorders>
            <w:shd w:val="clear" w:color="auto" w:fill="FFFFFF"/>
            <w:noWrap/>
            <w:vAlign w:val="bottom"/>
            <w:hideMark/>
          </w:tcPr>
          <w:p w14:paraId="2358F81A" w14:textId="77777777" w:rsidR="00B86B29" w:rsidRPr="00720277" w:rsidRDefault="00B86B29">
            <w:pPr>
              <w:jc w:val="center"/>
              <w:rPr>
                <w:sz w:val="16"/>
                <w:szCs w:val="16"/>
              </w:rPr>
            </w:pPr>
            <w:r w:rsidRPr="00720277">
              <w:rPr>
                <w:rFonts w:ascii="Arial" w:hAnsi="Arial" w:cs="Arial"/>
                <w:b/>
                <w:bCs/>
                <w:sz w:val="18"/>
                <w:szCs w:val="18"/>
              </w:rPr>
              <w:t>14131.1</w:t>
            </w:r>
          </w:p>
        </w:tc>
        <w:tc>
          <w:tcPr>
            <w:tcW w:w="776" w:type="dxa"/>
            <w:tcBorders>
              <w:top w:val="nil"/>
              <w:left w:val="nil"/>
              <w:bottom w:val="single" w:sz="4" w:space="0" w:color="auto"/>
              <w:right w:val="single" w:sz="4" w:space="0" w:color="auto"/>
            </w:tcBorders>
            <w:shd w:val="clear" w:color="auto" w:fill="FFFFFF"/>
            <w:noWrap/>
            <w:vAlign w:val="bottom"/>
            <w:hideMark/>
          </w:tcPr>
          <w:p w14:paraId="2732B259" w14:textId="77777777" w:rsidR="00B86B29" w:rsidRPr="00720277" w:rsidRDefault="00B86B29">
            <w:pPr>
              <w:jc w:val="center"/>
              <w:rPr>
                <w:sz w:val="16"/>
                <w:szCs w:val="16"/>
              </w:rPr>
            </w:pPr>
            <w:r w:rsidRPr="00720277">
              <w:rPr>
                <w:rFonts w:ascii="Arial" w:hAnsi="Arial" w:cs="Arial"/>
                <w:b/>
                <w:bCs/>
                <w:sz w:val="18"/>
                <w:szCs w:val="18"/>
              </w:rPr>
              <w:t>14131.1</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5EF0BCF3" w14:textId="77777777" w:rsidR="00B86B29" w:rsidRPr="00720277" w:rsidRDefault="00B86B29">
            <w:pPr>
              <w:jc w:val="center"/>
              <w:rPr>
                <w:sz w:val="16"/>
                <w:szCs w:val="16"/>
              </w:rPr>
            </w:pPr>
            <w:r w:rsidRPr="00720277">
              <w:rPr>
                <w:rFonts w:ascii="Arial" w:hAnsi="Arial" w:cs="Arial"/>
                <w:b/>
                <w:bCs/>
                <w:sz w:val="18"/>
                <w:szCs w:val="18"/>
              </w:rPr>
              <w:t>14131.1</w:t>
            </w:r>
          </w:p>
        </w:tc>
        <w:tc>
          <w:tcPr>
            <w:tcW w:w="776" w:type="dxa"/>
            <w:tcBorders>
              <w:top w:val="nil"/>
              <w:left w:val="nil"/>
              <w:bottom w:val="single" w:sz="4" w:space="0" w:color="auto"/>
              <w:right w:val="single" w:sz="4" w:space="0" w:color="auto"/>
            </w:tcBorders>
            <w:shd w:val="clear" w:color="auto" w:fill="FFFFFF"/>
            <w:noWrap/>
            <w:vAlign w:val="bottom"/>
            <w:hideMark/>
          </w:tcPr>
          <w:p w14:paraId="548D8E18" w14:textId="77777777" w:rsidR="00B86B29" w:rsidRPr="00720277" w:rsidRDefault="00B86B29">
            <w:pPr>
              <w:jc w:val="center"/>
              <w:rPr>
                <w:sz w:val="16"/>
                <w:szCs w:val="16"/>
              </w:rPr>
            </w:pPr>
            <w:r w:rsidRPr="00720277">
              <w:rPr>
                <w:rFonts w:ascii="Arial" w:hAnsi="Arial" w:cs="Arial"/>
                <w:b/>
                <w:bCs/>
                <w:sz w:val="18"/>
                <w:szCs w:val="18"/>
              </w:rPr>
              <w:t>14131.1</w:t>
            </w:r>
          </w:p>
        </w:tc>
      </w:tr>
      <w:tr w:rsidR="00B86B29" w:rsidRPr="00720277" w14:paraId="46E5C2B7" w14:textId="77777777" w:rsidTr="00B86B29">
        <w:trPr>
          <w:trHeight w:val="525"/>
        </w:trPr>
        <w:tc>
          <w:tcPr>
            <w:tcW w:w="1904" w:type="dxa"/>
            <w:tcBorders>
              <w:top w:val="nil"/>
              <w:left w:val="single" w:sz="4" w:space="0" w:color="auto"/>
              <w:bottom w:val="single" w:sz="4" w:space="0" w:color="auto"/>
              <w:right w:val="single" w:sz="4" w:space="0" w:color="auto"/>
            </w:tcBorders>
            <w:noWrap/>
            <w:vAlign w:val="bottom"/>
            <w:hideMark/>
          </w:tcPr>
          <w:p w14:paraId="3755AF62" w14:textId="77777777" w:rsidR="00B86B29" w:rsidRPr="00720277" w:rsidRDefault="00B86B29">
            <w:pPr>
              <w:rPr>
                <w:sz w:val="16"/>
                <w:szCs w:val="16"/>
              </w:rPr>
            </w:pPr>
            <w:r w:rsidRPr="00720277">
              <w:rPr>
                <w:rFonts w:ascii="Arial" w:hAnsi="Arial" w:cs="Arial"/>
                <w:b/>
                <w:bCs/>
                <w:sz w:val="18"/>
                <w:szCs w:val="18"/>
              </w:rPr>
              <w:t>CHELTUIELI OPERATIONALE</w:t>
            </w:r>
          </w:p>
        </w:tc>
        <w:tc>
          <w:tcPr>
            <w:tcW w:w="775" w:type="dxa"/>
            <w:tcBorders>
              <w:top w:val="nil"/>
              <w:left w:val="nil"/>
              <w:bottom w:val="single" w:sz="4" w:space="0" w:color="auto"/>
              <w:right w:val="single" w:sz="4" w:space="0" w:color="auto"/>
            </w:tcBorders>
            <w:noWrap/>
            <w:vAlign w:val="bottom"/>
            <w:hideMark/>
          </w:tcPr>
          <w:p w14:paraId="6D3606B5" w14:textId="77777777" w:rsidR="00B86B29" w:rsidRPr="00720277" w:rsidRDefault="00B86B29">
            <w:pPr>
              <w:jc w:val="center"/>
              <w:rPr>
                <w:b/>
                <w:bCs/>
                <w:sz w:val="16"/>
                <w:szCs w:val="16"/>
              </w:rPr>
            </w:pPr>
            <w:r w:rsidRPr="00720277">
              <w:rPr>
                <w:rFonts w:ascii="Arial" w:hAnsi="Arial" w:cs="Arial"/>
                <w:b/>
                <w:bCs/>
                <w:sz w:val="18"/>
                <w:szCs w:val="18"/>
              </w:rPr>
              <w:t> </w:t>
            </w:r>
          </w:p>
        </w:tc>
        <w:tc>
          <w:tcPr>
            <w:tcW w:w="775" w:type="dxa"/>
            <w:tcBorders>
              <w:top w:val="nil"/>
              <w:left w:val="nil"/>
              <w:bottom w:val="single" w:sz="4" w:space="0" w:color="auto"/>
              <w:right w:val="single" w:sz="4" w:space="0" w:color="auto"/>
            </w:tcBorders>
            <w:shd w:val="clear" w:color="auto" w:fill="FFFFFF"/>
            <w:noWrap/>
            <w:vAlign w:val="bottom"/>
            <w:hideMark/>
          </w:tcPr>
          <w:p w14:paraId="4CAC523A" w14:textId="77777777" w:rsidR="00B86B29" w:rsidRPr="00720277" w:rsidRDefault="00B86B29">
            <w:pPr>
              <w:jc w:val="center"/>
              <w:rPr>
                <w:sz w:val="16"/>
                <w:szCs w:val="16"/>
              </w:rPr>
            </w:pPr>
            <w:r w:rsidRPr="00720277">
              <w:rPr>
                <w:rFonts w:ascii="Arial" w:hAnsi="Arial" w:cs="Arial"/>
                <w:b/>
                <w:bCs/>
                <w:sz w:val="18"/>
                <w:szCs w:val="18"/>
              </w:rPr>
              <w:t> </w:t>
            </w:r>
          </w:p>
        </w:tc>
        <w:tc>
          <w:tcPr>
            <w:tcW w:w="776" w:type="dxa"/>
            <w:tcBorders>
              <w:top w:val="nil"/>
              <w:left w:val="nil"/>
              <w:bottom w:val="single" w:sz="4" w:space="0" w:color="auto"/>
              <w:right w:val="single" w:sz="4" w:space="0" w:color="auto"/>
            </w:tcBorders>
            <w:shd w:val="clear" w:color="auto" w:fill="FFFFFF"/>
            <w:noWrap/>
            <w:vAlign w:val="bottom"/>
            <w:hideMark/>
          </w:tcPr>
          <w:p w14:paraId="09DB5A4F" w14:textId="77777777" w:rsidR="00B86B29" w:rsidRPr="00720277" w:rsidRDefault="00B86B29">
            <w:pPr>
              <w:jc w:val="center"/>
              <w:rPr>
                <w:sz w:val="16"/>
                <w:szCs w:val="16"/>
              </w:rPr>
            </w:pPr>
            <w:r w:rsidRPr="00720277">
              <w:rPr>
                <w:rFonts w:ascii="Arial" w:hAnsi="Arial" w:cs="Arial"/>
                <w:b/>
                <w:bCs/>
                <w:sz w:val="18"/>
                <w:szCs w:val="18"/>
              </w:rPr>
              <w:t> </w:t>
            </w:r>
          </w:p>
        </w:tc>
        <w:tc>
          <w:tcPr>
            <w:tcW w:w="775" w:type="dxa"/>
            <w:tcBorders>
              <w:top w:val="nil"/>
              <w:left w:val="nil"/>
              <w:bottom w:val="single" w:sz="4" w:space="0" w:color="auto"/>
              <w:right w:val="single" w:sz="4" w:space="0" w:color="auto"/>
            </w:tcBorders>
            <w:shd w:val="clear" w:color="auto" w:fill="FFFFFF"/>
            <w:noWrap/>
            <w:vAlign w:val="bottom"/>
            <w:hideMark/>
          </w:tcPr>
          <w:p w14:paraId="3F243701" w14:textId="77777777" w:rsidR="00B86B29" w:rsidRPr="00720277" w:rsidRDefault="00B86B29">
            <w:pPr>
              <w:jc w:val="center"/>
              <w:rPr>
                <w:sz w:val="16"/>
                <w:szCs w:val="16"/>
              </w:rPr>
            </w:pPr>
            <w:r w:rsidRPr="00720277">
              <w:rPr>
                <w:rFonts w:ascii="Arial" w:hAnsi="Arial" w:cs="Arial"/>
                <w:b/>
                <w:bCs/>
                <w:sz w:val="18"/>
                <w:szCs w:val="18"/>
              </w:rPr>
              <w:t> </w:t>
            </w:r>
          </w:p>
        </w:tc>
        <w:tc>
          <w:tcPr>
            <w:tcW w:w="775" w:type="dxa"/>
            <w:tcBorders>
              <w:top w:val="nil"/>
              <w:left w:val="nil"/>
              <w:bottom w:val="single" w:sz="4" w:space="0" w:color="auto"/>
              <w:right w:val="single" w:sz="4" w:space="0" w:color="auto"/>
            </w:tcBorders>
            <w:shd w:val="clear" w:color="auto" w:fill="FFFFFF"/>
            <w:noWrap/>
            <w:vAlign w:val="bottom"/>
            <w:hideMark/>
          </w:tcPr>
          <w:p w14:paraId="6B5F04F1" w14:textId="77777777" w:rsidR="00B86B29" w:rsidRPr="00720277" w:rsidRDefault="00B86B29">
            <w:pPr>
              <w:jc w:val="center"/>
              <w:rPr>
                <w:sz w:val="16"/>
                <w:szCs w:val="16"/>
              </w:rPr>
            </w:pPr>
            <w:r w:rsidRPr="00720277">
              <w:rPr>
                <w:rFonts w:ascii="Arial" w:hAnsi="Arial" w:cs="Arial"/>
                <w:b/>
                <w:bCs/>
                <w:sz w:val="18"/>
                <w:szCs w:val="18"/>
              </w:rPr>
              <w:t> </w:t>
            </w:r>
          </w:p>
        </w:tc>
        <w:tc>
          <w:tcPr>
            <w:tcW w:w="776" w:type="dxa"/>
            <w:tcBorders>
              <w:top w:val="nil"/>
              <w:left w:val="nil"/>
              <w:bottom w:val="single" w:sz="4" w:space="0" w:color="auto"/>
              <w:right w:val="single" w:sz="4" w:space="0" w:color="auto"/>
            </w:tcBorders>
            <w:shd w:val="clear" w:color="auto" w:fill="FFFFFF"/>
            <w:noWrap/>
            <w:vAlign w:val="bottom"/>
            <w:hideMark/>
          </w:tcPr>
          <w:p w14:paraId="374D7AC0" w14:textId="77777777" w:rsidR="00B86B29" w:rsidRPr="00720277" w:rsidRDefault="00B86B29">
            <w:pPr>
              <w:jc w:val="center"/>
              <w:rPr>
                <w:sz w:val="16"/>
                <w:szCs w:val="16"/>
              </w:rPr>
            </w:pPr>
            <w:r w:rsidRPr="00720277">
              <w:rPr>
                <w:rFonts w:ascii="Arial" w:hAnsi="Arial" w:cs="Arial"/>
                <w:b/>
                <w:bCs/>
                <w:sz w:val="18"/>
                <w:szCs w:val="18"/>
              </w:rPr>
              <w:t> </w:t>
            </w:r>
          </w:p>
        </w:tc>
        <w:tc>
          <w:tcPr>
            <w:tcW w:w="775" w:type="dxa"/>
            <w:tcBorders>
              <w:top w:val="nil"/>
              <w:left w:val="nil"/>
              <w:bottom w:val="single" w:sz="4" w:space="0" w:color="auto"/>
              <w:right w:val="single" w:sz="4" w:space="0" w:color="auto"/>
            </w:tcBorders>
            <w:shd w:val="clear" w:color="auto" w:fill="FFFFFF"/>
            <w:noWrap/>
            <w:vAlign w:val="bottom"/>
            <w:hideMark/>
          </w:tcPr>
          <w:p w14:paraId="326AF27D" w14:textId="77777777" w:rsidR="00B86B29" w:rsidRPr="00720277" w:rsidRDefault="00B86B29">
            <w:pPr>
              <w:jc w:val="center"/>
              <w:rPr>
                <w:sz w:val="16"/>
                <w:szCs w:val="16"/>
              </w:rPr>
            </w:pPr>
            <w:r w:rsidRPr="00720277">
              <w:rPr>
                <w:rFonts w:ascii="Arial" w:hAnsi="Arial" w:cs="Arial"/>
                <w:b/>
                <w:bCs/>
                <w:sz w:val="18"/>
                <w:szCs w:val="18"/>
              </w:rPr>
              <w:t> </w:t>
            </w:r>
          </w:p>
        </w:tc>
        <w:tc>
          <w:tcPr>
            <w:tcW w:w="776" w:type="dxa"/>
            <w:tcBorders>
              <w:top w:val="nil"/>
              <w:left w:val="nil"/>
              <w:bottom w:val="single" w:sz="4" w:space="0" w:color="auto"/>
              <w:right w:val="single" w:sz="4" w:space="0" w:color="auto"/>
            </w:tcBorders>
            <w:shd w:val="clear" w:color="auto" w:fill="FFFFFF"/>
            <w:noWrap/>
            <w:vAlign w:val="bottom"/>
            <w:hideMark/>
          </w:tcPr>
          <w:p w14:paraId="4BE57DFA" w14:textId="77777777" w:rsidR="00B86B29" w:rsidRPr="00720277" w:rsidRDefault="00B86B29">
            <w:pPr>
              <w:jc w:val="center"/>
              <w:rPr>
                <w:sz w:val="16"/>
                <w:szCs w:val="16"/>
              </w:rPr>
            </w:pPr>
            <w:r w:rsidRPr="00720277">
              <w:rPr>
                <w:rFonts w:ascii="Arial" w:hAnsi="Arial" w:cs="Arial"/>
                <w:b/>
                <w:bCs/>
                <w:sz w:val="18"/>
                <w:szCs w:val="18"/>
              </w:rPr>
              <w:t> </w:t>
            </w:r>
          </w:p>
        </w:tc>
        <w:tc>
          <w:tcPr>
            <w:tcW w:w="775" w:type="dxa"/>
            <w:tcBorders>
              <w:top w:val="nil"/>
              <w:left w:val="nil"/>
              <w:bottom w:val="single" w:sz="4" w:space="0" w:color="auto"/>
              <w:right w:val="single" w:sz="4" w:space="0" w:color="auto"/>
            </w:tcBorders>
            <w:shd w:val="clear" w:color="auto" w:fill="FFFFFF"/>
            <w:noWrap/>
            <w:vAlign w:val="bottom"/>
            <w:hideMark/>
          </w:tcPr>
          <w:p w14:paraId="3E1EAE1F" w14:textId="77777777" w:rsidR="00B86B29" w:rsidRPr="00720277" w:rsidRDefault="00B86B29">
            <w:pPr>
              <w:jc w:val="center"/>
              <w:rPr>
                <w:sz w:val="16"/>
                <w:szCs w:val="16"/>
              </w:rPr>
            </w:pPr>
            <w:r w:rsidRPr="00720277">
              <w:rPr>
                <w:rFonts w:ascii="Arial" w:hAnsi="Arial" w:cs="Arial"/>
                <w:b/>
                <w:bCs/>
                <w:sz w:val="18"/>
                <w:szCs w:val="18"/>
              </w:rPr>
              <w:t> </w:t>
            </w:r>
          </w:p>
        </w:tc>
        <w:tc>
          <w:tcPr>
            <w:tcW w:w="775" w:type="dxa"/>
            <w:tcBorders>
              <w:top w:val="nil"/>
              <w:left w:val="nil"/>
              <w:bottom w:val="single" w:sz="4" w:space="0" w:color="auto"/>
              <w:right w:val="single" w:sz="4" w:space="0" w:color="auto"/>
            </w:tcBorders>
            <w:shd w:val="clear" w:color="auto" w:fill="FFFFFF"/>
            <w:noWrap/>
            <w:vAlign w:val="bottom"/>
            <w:hideMark/>
          </w:tcPr>
          <w:p w14:paraId="3A0AADFC" w14:textId="77777777" w:rsidR="00B86B29" w:rsidRPr="00720277" w:rsidRDefault="00B86B29">
            <w:pPr>
              <w:jc w:val="center"/>
              <w:rPr>
                <w:sz w:val="16"/>
                <w:szCs w:val="16"/>
              </w:rPr>
            </w:pPr>
            <w:r w:rsidRPr="00720277">
              <w:rPr>
                <w:rFonts w:ascii="Arial" w:hAnsi="Arial" w:cs="Arial"/>
                <w:b/>
                <w:bCs/>
                <w:sz w:val="18"/>
                <w:szCs w:val="18"/>
              </w:rPr>
              <w:t> </w:t>
            </w:r>
          </w:p>
        </w:tc>
        <w:tc>
          <w:tcPr>
            <w:tcW w:w="776" w:type="dxa"/>
            <w:tcBorders>
              <w:top w:val="nil"/>
              <w:left w:val="nil"/>
              <w:bottom w:val="single" w:sz="4" w:space="0" w:color="auto"/>
              <w:right w:val="single" w:sz="4" w:space="0" w:color="auto"/>
            </w:tcBorders>
            <w:shd w:val="clear" w:color="auto" w:fill="FFFFFF"/>
            <w:noWrap/>
            <w:vAlign w:val="bottom"/>
            <w:hideMark/>
          </w:tcPr>
          <w:p w14:paraId="46C16467" w14:textId="77777777" w:rsidR="00B86B29" w:rsidRPr="00720277" w:rsidRDefault="00B86B29">
            <w:pPr>
              <w:jc w:val="center"/>
              <w:rPr>
                <w:sz w:val="16"/>
                <w:szCs w:val="16"/>
              </w:rPr>
            </w:pPr>
            <w:r w:rsidRPr="00720277">
              <w:rPr>
                <w:rFonts w:ascii="Arial" w:hAnsi="Arial" w:cs="Arial"/>
                <w:b/>
                <w:bCs/>
                <w:sz w:val="18"/>
                <w:szCs w:val="18"/>
              </w:rPr>
              <w:t> </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0435A4AE" w14:textId="77777777" w:rsidR="00B86B29" w:rsidRPr="00720277" w:rsidRDefault="00B86B29">
            <w:pPr>
              <w:jc w:val="center"/>
              <w:rPr>
                <w:sz w:val="16"/>
                <w:szCs w:val="16"/>
              </w:rPr>
            </w:pPr>
            <w:r w:rsidRPr="00720277">
              <w:rPr>
                <w:rFonts w:ascii="Arial" w:hAnsi="Arial" w:cs="Arial"/>
                <w:b/>
                <w:bCs/>
                <w:sz w:val="18"/>
                <w:szCs w:val="18"/>
              </w:rPr>
              <w:t> </w:t>
            </w:r>
          </w:p>
        </w:tc>
        <w:tc>
          <w:tcPr>
            <w:tcW w:w="775" w:type="dxa"/>
            <w:tcBorders>
              <w:top w:val="nil"/>
              <w:left w:val="nil"/>
              <w:bottom w:val="single" w:sz="4" w:space="0" w:color="auto"/>
              <w:right w:val="single" w:sz="4" w:space="0" w:color="auto"/>
            </w:tcBorders>
            <w:shd w:val="clear" w:color="auto" w:fill="FFFFFF"/>
            <w:noWrap/>
            <w:vAlign w:val="bottom"/>
            <w:hideMark/>
          </w:tcPr>
          <w:p w14:paraId="18FB51D9" w14:textId="77777777" w:rsidR="00B86B29" w:rsidRPr="00720277" w:rsidRDefault="00B86B29">
            <w:pPr>
              <w:jc w:val="center"/>
              <w:rPr>
                <w:sz w:val="16"/>
                <w:szCs w:val="16"/>
              </w:rPr>
            </w:pPr>
            <w:r w:rsidRPr="00720277">
              <w:rPr>
                <w:rFonts w:ascii="Arial" w:hAnsi="Arial" w:cs="Arial"/>
                <w:b/>
                <w:bCs/>
                <w:sz w:val="18"/>
                <w:szCs w:val="18"/>
              </w:rPr>
              <w:t> </w:t>
            </w:r>
          </w:p>
        </w:tc>
        <w:tc>
          <w:tcPr>
            <w:tcW w:w="776" w:type="dxa"/>
            <w:tcBorders>
              <w:top w:val="nil"/>
              <w:left w:val="nil"/>
              <w:bottom w:val="single" w:sz="4" w:space="0" w:color="auto"/>
              <w:right w:val="single" w:sz="4" w:space="0" w:color="auto"/>
            </w:tcBorders>
            <w:shd w:val="clear" w:color="auto" w:fill="FFFFFF"/>
            <w:noWrap/>
            <w:vAlign w:val="bottom"/>
            <w:hideMark/>
          </w:tcPr>
          <w:p w14:paraId="7C7FB2DE" w14:textId="77777777" w:rsidR="00B86B29" w:rsidRPr="00720277" w:rsidRDefault="00B86B29">
            <w:pPr>
              <w:jc w:val="center"/>
              <w:rPr>
                <w:sz w:val="16"/>
                <w:szCs w:val="16"/>
              </w:rPr>
            </w:pPr>
            <w:r w:rsidRPr="00720277">
              <w:rPr>
                <w:rFonts w:ascii="Arial" w:hAnsi="Arial" w:cs="Arial"/>
                <w:b/>
                <w:bCs/>
                <w:sz w:val="18"/>
                <w:szCs w:val="18"/>
              </w:rPr>
              <w:t> </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49FDE1F6" w14:textId="77777777" w:rsidR="00B86B29" w:rsidRPr="00720277" w:rsidRDefault="00B86B29">
            <w:pPr>
              <w:jc w:val="center"/>
              <w:rPr>
                <w:sz w:val="16"/>
                <w:szCs w:val="16"/>
              </w:rPr>
            </w:pPr>
            <w:r w:rsidRPr="00720277">
              <w:rPr>
                <w:rFonts w:ascii="Arial" w:hAnsi="Arial" w:cs="Arial"/>
                <w:b/>
                <w:bCs/>
                <w:sz w:val="18"/>
                <w:szCs w:val="18"/>
              </w:rPr>
              <w:t> </w:t>
            </w:r>
          </w:p>
        </w:tc>
        <w:tc>
          <w:tcPr>
            <w:tcW w:w="776" w:type="dxa"/>
            <w:tcBorders>
              <w:top w:val="nil"/>
              <w:left w:val="nil"/>
              <w:bottom w:val="single" w:sz="4" w:space="0" w:color="auto"/>
              <w:right w:val="single" w:sz="4" w:space="0" w:color="auto"/>
            </w:tcBorders>
            <w:shd w:val="clear" w:color="auto" w:fill="FFFFFF"/>
            <w:noWrap/>
            <w:vAlign w:val="bottom"/>
            <w:hideMark/>
          </w:tcPr>
          <w:p w14:paraId="2BD28930" w14:textId="77777777" w:rsidR="00B86B29" w:rsidRPr="00720277" w:rsidRDefault="00B86B29">
            <w:pPr>
              <w:jc w:val="center"/>
              <w:rPr>
                <w:sz w:val="16"/>
                <w:szCs w:val="16"/>
              </w:rPr>
            </w:pPr>
            <w:r w:rsidRPr="00720277">
              <w:rPr>
                <w:rFonts w:ascii="Arial" w:hAnsi="Arial" w:cs="Arial"/>
                <w:sz w:val="18"/>
                <w:szCs w:val="18"/>
              </w:rPr>
              <w:t> </w:t>
            </w:r>
          </w:p>
        </w:tc>
      </w:tr>
      <w:tr w:rsidR="00B86B29" w:rsidRPr="00720277" w14:paraId="27588E7A" w14:textId="77777777" w:rsidTr="00B86B29">
        <w:trPr>
          <w:trHeight w:val="264"/>
        </w:trPr>
        <w:tc>
          <w:tcPr>
            <w:tcW w:w="1904" w:type="dxa"/>
            <w:tcBorders>
              <w:top w:val="nil"/>
              <w:left w:val="single" w:sz="4" w:space="0" w:color="auto"/>
              <w:bottom w:val="single" w:sz="4" w:space="0" w:color="auto"/>
              <w:right w:val="single" w:sz="4" w:space="0" w:color="auto"/>
            </w:tcBorders>
            <w:noWrap/>
            <w:vAlign w:val="bottom"/>
            <w:hideMark/>
          </w:tcPr>
          <w:p w14:paraId="776BBCDF" w14:textId="77777777" w:rsidR="00B86B29" w:rsidRPr="00720277" w:rsidRDefault="00B86B29">
            <w:pPr>
              <w:rPr>
                <w:sz w:val="16"/>
                <w:szCs w:val="16"/>
              </w:rPr>
            </w:pPr>
            <w:r w:rsidRPr="00720277">
              <w:rPr>
                <w:rFonts w:ascii="Arial" w:hAnsi="Arial" w:cs="Arial"/>
                <w:sz w:val="18"/>
                <w:szCs w:val="18"/>
              </w:rPr>
              <w:t>Cheltuieli  cu materialele consumabile</w:t>
            </w:r>
          </w:p>
        </w:tc>
        <w:tc>
          <w:tcPr>
            <w:tcW w:w="775" w:type="dxa"/>
            <w:tcBorders>
              <w:top w:val="nil"/>
              <w:left w:val="nil"/>
              <w:bottom w:val="single" w:sz="4" w:space="0" w:color="auto"/>
              <w:right w:val="single" w:sz="4" w:space="0" w:color="auto"/>
            </w:tcBorders>
            <w:noWrap/>
            <w:vAlign w:val="bottom"/>
            <w:hideMark/>
          </w:tcPr>
          <w:p w14:paraId="7B39A168" w14:textId="77777777" w:rsidR="00B86B29" w:rsidRPr="00720277" w:rsidRDefault="00B86B29">
            <w:pPr>
              <w:jc w:val="center"/>
              <w:rPr>
                <w:b/>
                <w:bCs/>
                <w:sz w:val="16"/>
                <w:szCs w:val="16"/>
              </w:rPr>
            </w:pPr>
            <w:r w:rsidRPr="00720277">
              <w:rPr>
                <w:rFonts w:ascii="Arial" w:hAnsi="Arial" w:cs="Arial"/>
                <w:b/>
                <w:bCs/>
                <w:sz w:val="18"/>
                <w:szCs w:val="18"/>
              </w:rPr>
              <w:t>525.00</w:t>
            </w:r>
          </w:p>
        </w:tc>
        <w:tc>
          <w:tcPr>
            <w:tcW w:w="775" w:type="dxa"/>
            <w:tcBorders>
              <w:top w:val="nil"/>
              <w:left w:val="nil"/>
              <w:bottom w:val="single" w:sz="4" w:space="0" w:color="auto"/>
              <w:right w:val="single" w:sz="4" w:space="0" w:color="auto"/>
            </w:tcBorders>
            <w:shd w:val="clear" w:color="auto" w:fill="FFFFFF"/>
            <w:noWrap/>
            <w:vAlign w:val="bottom"/>
            <w:hideMark/>
          </w:tcPr>
          <w:p w14:paraId="6CF21049" w14:textId="77777777" w:rsidR="00B86B29" w:rsidRPr="00720277" w:rsidRDefault="00B86B29">
            <w:pPr>
              <w:jc w:val="center"/>
              <w:rPr>
                <w:sz w:val="16"/>
                <w:szCs w:val="16"/>
              </w:rPr>
            </w:pPr>
            <w:r w:rsidRPr="00720277">
              <w:rPr>
                <w:rFonts w:ascii="Arial" w:hAnsi="Arial" w:cs="Arial"/>
                <w:sz w:val="18"/>
                <w:szCs w:val="18"/>
              </w:rPr>
              <w:t>35.0</w:t>
            </w:r>
          </w:p>
        </w:tc>
        <w:tc>
          <w:tcPr>
            <w:tcW w:w="776" w:type="dxa"/>
            <w:tcBorders>
              <w:top w:val="nil"/>
              <w:left w:val="nil"/>
              <w:bottom w:val="single" w:sz="4" w:space="0" w:color="auto"/>
              <w:right w:val="single" w:sz="4" w:space="0" w:color="auto"/>
            </w:tcBorders>
            <w:shd w:val="clear" w:color="auto" w:fill="FFFFFF"/>
            <w:noWrap/>
            <w:vAlign w:val="bottom"/>
            <w:hideMark/>
          </w:tcPr>
          <w:p w14:paraId="1D67A3F4" w14:textId="77777777" w:rsidR="00B86B29" w:rsidRPr="00720277" w:rsidRDefault="00B86B29">
            <w:pPr>
              <w:jc w:val="center"/>
              <w:rPr>
                <w:sz w:val="16"/>
                <w:szCs w:val="16"/>
              </w:rPr>
            </w:pPr>
            <w:r w:rsidRPr="00720277">
              <w:rPr>
                <w:rFonts w:ascii="Arial" w:hAnsi="Arial" w:cs="Arial"/>
                <w:sz w:val="18"/>
                <w:szCs w:val="18"/>
              </w:rPr>
              <w:t>35.0</w:t>
            </w:r>
          </w:p>
        </w:tc>
        <w:tc>
          <w:tcPr>
            <w:tcW w:w="775" w:type="dxa"/>
            <w:tcBorders>
              <w:top w:val="nil"/>
              <w:left w:val="nil"/>
              <w:bottom w:val="single" w:sz="4" w:space="0" w:color="auto"/>
              <w:right w:val="single" w:sz="4" w:space="0" w:color="auto"/>
            </w:tcBorders>
            <w:shd w:val="clear" w:color="auto" w:fill="FFFFFF"/>
            <w:noWrap/>
            <w:vAlign w:val="bottom"/>
            <w:hideMark/>
          </w:tcPr>
          <w:p w14:paraId="2C097C9E" w14:textId="77777777" w:rsidR="00B86B29" w:rsidRPr="00720277" w:rsidRDefault="00B86B29">
            <w:pPr>
              <w:jc w:val="center"/>
              <w:rPr>
                <w:sz w:val="16"/>
                <w:szCs w:val="16"/>
              </w:rPr>
            </w:pPr>
            <w:r w:rsidRPr="00720277">
              <w:rPr>
                <w:rFonts w:ascii="Arial" w:hAnsi="Arial" w:cs="Arial"/>
                <w:sz w:val="18"/>
                <w:szCs w:val="18"/>
              </w:rPr>
              <w:t>35.0</w:t>
            </w:r>
          </w:p>
        </w:tc>
        <w:tc>
          <w:tcPr>
            <w:tcW w:w="775" w:type="dxa"/>
            <w:tcBorders>
              <w:top w:val="nil"/>
              <w:left w:val="nil"/>
              <w:bottom w:val="single" w:sz="4" w:space="0" w:color="auto"/>
              <w:right w:val="single" w:sz="4" w:space="0" w:color="auto"/>
            </w:tcBorders>
            <w:shd w:val="clear" w:color="auto" w:fill="FFFFFF"/>
            <w:noWrap/>
            <w:vAlign w:val="bottom"/>
            <w:hideMark/>
          </w:tcPr>
          <w:p w14:paraId="02FE7CFD" w14:textId="77777777" w:rsidR="00B86B29" w:rsidRPr="00720277" w:rsidRDefault="00B86B29">
            <w:pPr>
              <w:jc w:val="center"/>
              <w:rPr>
                <w:sz w:val="16"/>
                <w:szCs w:val="16"/>
              </w:rPr>
            </w:pPr>
            <w:r w:rsidRPr="00720277">
              <w:rPr>
                <w:rFonts w:ascii="Arial" w:hAnsi="Arial" w:cs="Arial"/>
                <w:sz w:val="18"/>
                <w:szCs w:val="18"/>
              </w:rPr>
              <w:t>35.0</w:t>
            </w:r>
          </w:p>
        </w:tc>
        <w:tc>
          <w:tcPr>
            <w:tcW w:w="776" w:type="dxa"/>
            <w:tcBorders>
              <w:top w:val="nil"/>
              <w:left w:val="nil"/>
              <w:bottom w:val="single" w:sz="4" w:space="0" w:color="auto"/>
              <w:right w:val="single" w:sz="4" w:space="0" w:color="auto"/>
            </w:tcBorders>
            <w:shd w:val="clear" w:color="auto" w:fill="FFFFFF"/>
            <w:noWrap/>
            <w:vAlign w:val="bottom"/>
            <w:hideMark/>
          </w:tcPr>
          <w:p w14:paraId="780DA33D" w14:textId="77777777" w:rsidR="00B86B29" w:rsidRPr="00720277" w:rsidRDefault="00B86B29">
            <w:pPr>
              <w:jc w:val="center"/>
              <w:rPr>
                <w:sz w:val="16"/>
                <w:szCs w:val="16"/>
              </w:rPr>
            </w:pPr>
            <w:r w:rsidRPr="00720277">
              <w:rPr>
                <w:rFonts w:ascii="Arial" w:hAnsi="Arial" w:cs="Arial"/>
                <w:sz w:val="18"/>
                <w:szCs w:val="18"/>
              </w:rPr>
              <w:t>35.0</w:t>
            </w:r>
          </w:p>
        </w:tc>
        <w:tc>
          <w:tcPr>
            <w:tcW w:w="775" w:type="dxa"/>
            <w:tcBorders>
              <w:top w:val="nil"/>
              <w:left w:val="nil"/>
              <w:bottom w:val="single" w:sz="4" w:space="0" w:color="auto"/>
              <w:right w:val="single" w:sz="4" w:space="0" w:color="auto"/>
            </w:tcBorders>
            <w:shd w:val="clear" w:color="auto" w:fill="FFFFFF"/>
            <w:noWrap/>
            <w:vAlign w:val="bottom"/>
            <w:hideMark/>
          </w:tcPr>
          <w:p w14:paraId="3E3C573F" w14:textId="77777777" w:rsidR="00B86B29" w:rsidRPr="00720277" w:rsidRDefault="00B86B29">
            <w:pPr>
              <w:jc w:val="center"/>
              <w:rPr>
                <w:sz w:val="16"/>
                <w:szCs w:val="16"/>
              </w:rPr>
            </w:pPr>
            <w:r w:rsidRPr="00720277">
              <w:rPr>
                <w:rFonts w:ascii="Arial" w:hAnsi="Arial" w:cs="Arial"/>
                <w:sz w:val="18"/>
                <w:szCs w:val="18"/>
              </w:rPr>
              <w:t>35.0</w:t>
            </w:r>
          </w:p>
        </w:tc>
        <w:tc>
          <w:tcPr>
            <w:tcW w:w="776" w:type="dxa"/>
            <w:tcBorders>
              <w:top w:val="nil"/>
              <w:left w:val="nil"/>
              <w:bottom w:val="single" w:sz="4" w:space="0" w:color="auto"/>
              <w:right w:val="single" w:sz="4" w:space="0" w:color="auto"/>
            </w:tcBorders>
            <w:shd w:val="clear" w:color="auto" w:fill="FFFFFF"/>
            <w:noWrap/>
            <w:vAlign w:val="bottom"/>
            <w:hideMark/>
          </w:tcPr>
          <w:p w14:paraId="2BEBCEA6" w14:textId="77777777" w:rsidR="00B86B29" w:rsidRPr="00720277" w:rsidRDefault="00B86B29">
            <w:pPr>
              <w:jc w:val="center"/>
              <w:rPr>
                <w:sz w:val="16"/>
                <w:szCs w:val="16"/>
              </w:rPr>
            </w:pPr>
            <w:r w:rsidRPr="00720277">
              <w:rPr>
                <w:rFonts w:ascii="Arial" w:hAnsi="Arial" w:cs="Arial"/>
                <w:sz w:val="18"/>
                <w:szCs w:val="18"/>
              </w:rPr>
              <w:t>35.0</w:t>
            </w:r>
          </w:p>
        </w:tc>
        <w:tc>
          <w:tcPr>
            <w:tcW w:w="775" w:type="dxa"/>
            <w:tcBorders>
              <w:top w:val="nil"/>
              <w:left w:val="nil"/>
              <w:bottom w:val="single" w:sz="4" w:space="0" w:color="auto"/>
              <w:right w:val="single" w:sz="4" w:space="0" w:color="auto"/>
            </w:tcBorders>
            <w:shd w:val="clear" w:color="auto" w:fill="FFFFFF"/>
            <w:noWrap/>
            <w:vAlign w:val="bottom"/>
            <w:hideMark/>
          </w:tcPr>
          <w:p w14:paraId="10638A14" w14:textId="77777777" w:rsidR="00B86B29" w:rsidRPr="00720277" w:rsidRDefault="00B86B29">
            <w:pPr>
              <w:jc w:val="center"/>
              <w:rPr>
                <w:sz w:val="16"/>
                <w:szCs w:val="16"/>
              </w:rPr>
            </w:pPr>
            <w:r w:rsidRPr="00720277">
              <w:rPr>
                <w:rFonts w:ascii="Arial" w:hAnsi="Arial" w:cs="Arial"/>
                <w:sz w:val="18"/>
                <w:szCs w:val="18"/>
              </w:rPr>
              <w:t>35.0</w:t>
            </w:r>
          </w:p>
        </w:tc>
        <w:tc>
          <w:tcPr>
            <w:tcW w:w="775" w:type="dxa"/>
            <w:tcBorders>
              <w:top w:val="nil"/>
              <w:left w:val="nil"/>
              <w:bottom w:val="single" w:sz="4" w:space="0" w:color="auto"/>
              <w:right w:val="single" w:sz="4" w:space="0" w:color="auto"/>
            </w:tcBorders>
            <w:shd w:val="clear" w:color="auto" w:fill="FFFFFF"/>
            <w:noWrap/>
            <w:vAlign w:val="bottom"/>
            <w:hideMark/>
          </w:tcPr>
          <w:p w14:paraId="55B4D796" w14:textId="77777777" w:rsidR="00B86B29" w:rsidRPr="00720277" w:rsidRDefault="00B86B29">
            <w:pPr>
              <w:jc w:val="center"/>
              <w:rPr>
                <w:sz w:val="16"/>
                <w:szCs w:val="16"/>
              </w:rPr>
            </w:pPr>
            <w:r w:rsidRPr="00720277">
              <w:rPr>
                <w:rFonts w:ascii="Arial" w:hAnsi="Arial" w:cs="Arial"/>
                <w:sz w:val="18"/>
                <w:szCs w:val="18"/>
              </w:rPr>
              <w:t>35.0</w:t>
            </w:r>
          </w:p>
        </w:tc>
        <w:tc>
          <w:tcPr>
            <w:tcW w:w="776" w:type="dxa"/>
            <w:tcBorders>
              <w:top w:val="nil"/>
              <w:left w:val="nil"/>
              <w:bottom w:val="single" w:sz="4" w:space="0" w:color="auto"/>
              <w:right w:val="single" w:sz="4" w:space="0" w:color="auto"/>
            </w:tcBorders>
            <w:shd w:val="clear" w:color="auto" w:fill="FFFFFF"/>
            <w:noWrap/>
            <w:vAlign w:val="bottom"/>
            <w:hideMark/>
          </w:tcPr>
          <w:p w14:paraId="15BF89C9" w14:textId="77777777" w:rsidR="00B86B29" w:rsidRPr="00720277" w:rsidRDefault="00B86B29">
            <w:pPr>
              <w:jc w:val="center"/>
              <w:rPr>
                <w:sz w:val="16"/>
                <w:szCs w:val="16"/>
              </w:rPr>
            </w:pPr>
            <w:r w:rsidRPr="00720277">
              <w:rPr>
                <w:rFonts w:ascii="Arial" w:hAnsi="Arial" w:cs="Arial"/>
                <w:sz w:val="18"/>
                <w:szCs w:val="18"/>
              </w:rPr>
              <w:t>35.0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701593E5" w14:textId="77777777" w:rsidR="00B86B29" w:rsidRPr="00720277" w:rsidRDefault="00B86B29">
            <w:pPr>
              <w:jc w:val="center"/>
              <w:rPr>
                <w:sz w:val="16"/>
                <w:szCs w:val="16"/>
              </w:rPr>
            </w:pPr>
            <w:r w:rsidRPr="00720277">
              <w:rPr>
                <w:rFonts w:ascii="Arial" w:hAnsi="Arial" w:cs="Arial"/>
                <w:sz w:val="18"/>
                <w:szCs w:val="18"/>
              </w:rPr>
              <w:t>35.0</w:t>
            </w:r>
          </w:p>
        </w:tc>
        <w:tc>
          <w:tcPr>
            <w:tcW w:w="775" w:type="dxa"/>
            <w:tcBorders>
              <w:top w:val="nil"/>
              <w:left w:val="nil"/>
              <w:bottom w:val="single" w:sz="4" w:space="0" w:color="auto"/>
              <w:right w:val="single" w:sz="4" w:space="0" w:color="auto"/>
            </w:tcBorders>
            <w:shd w:val="clear" w:color="auto" w:fill="FFFFFF"/>
            <w:noWrap/>
            <w:vAlign w:val="bottom"/>
            <w:hideMark/>
          </w:tcPr>
          <w:p w14:paraId="06D7BB05" w14:textId="77777777" w:rsidR="00B86B29" w:rsidRPr="00720277" w:rsidRDefault="00B86B29">
            <w:pPr>
              <w:jc w:val="center"/>
              <w:rPr>
                <w:sz w:val="16"/>
                <w:szCs w:val="16"/>
              </w:rPr>
            </w:pPr>
            <w:r w:rsidRPr="00720277">
              <w:rPr>
                <w:rFonts w:ascii="Arial" w:hAnsi="Arial" w:cs="Arial"/>
                <w:sz w:val="18"/>
                <w:szCs w:val="18"/>
              </w:rPr>
              <w:t>35.0</w:t>
            </w:r>
          </w:p>
        </w:tc>
        <w:tc>
          <w:tcPr>
            <w:tcW w:w="776" w:type="dxa"/>
            <w:tcBorders>
              <w:top w:val="nil"/>
              <w:left w:val="nil"/>
              <w:bottom w:val="single" w:sz="4" w:space="0" w:color="auto"/>
              <w:right w:val="single" w:sz="4" w:space="0" w:color="auto"/>
            </w:tcBorders>
            <w:shd w:val="clear" w:color="auto" w:fill="FFFFFF"/>
            <w:noWrap/>
            <w:vAlign w:val="bottom"/>
            <w:hideMark/>
          </w:tcPr>
          <w:p w14:paraId="1D2E67FD" w14:textId="77777777" w:rsidR="00B86B29" w:rsidRPr="00720277" w:rsidRDefault="00B86B29">
            <w:pPr>
              <w:jc w:val="center"/>
              <w:rPr>
                <w:sz w:val="16"/>
                <w:szCs w:val="16"/>
              </w:rPr>
            </w:pPr>
            <w:r w:rsidRPr="00720277">
              <w:rPr>
                <w:rFonts w:ascii="Arial" w:hAnsi="Arial" w:cs="Arial"/>
                <w:sz w:val="18"/>
                <w:szCs w:val="18"/>
              </w:rPr>
              <w:t>35.0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18581F18" w14:textId="77777777" w:rsidR="00B86B29" w:rsidRPr="00720277" w:rsidRDefault="00B86B29">
            <w:pPr>
              <w:jc w:val="center"/>
              <w:rPr>
                <w:sz w:val="16"/>
                <w:szCs w:val="16"/>
              </w:rPr>
            </w:pPr>
            <w:r w:rsidRPr="00720277">
              <w:rPr>
                <w:rFonts w:ascii="Arial" w:hAnsi="Arial" w:cs="Arial"/>
                <w:sz w:val="18"/>
                <w:szCs w:val="18"/>
              </w:rPr>
              <w:t>35.0</w:t>
            </w:r>
          </w:p>
        </w:tc>
        <w:tc>
          <w:tcPr>
            <w:tcW w:w="776" w:type="dxa"/>
            <w:tcBorders>
              <w:top w:val="nil"/>
              <w:left w:val="nil"/>
              <w:bottom w:val="single" w:sz="4" w:space="0" w:color="auto"/>
              <w:right w:val="single" w:sz="4" w:space="0" w:color="auto"/>
            </w:tcBorders>
            <w:shd w:val="clear" w:color="auto" w:fill="FFFFFF"/>
            <w:noWrap/>
            <w:vAlign w:val="bottom"/>
            <w:hideMark/>
          </w:tcPr>
          <w:p w14:paraId="07AD8874" w14:textId="77777777" w:rsidR="00B86B29" w:rsidRPr="00720277" w:rsidRDefault="00B86B29">
            <w:pPr>
              <w:jc w:val="center"/>
              <w:rPr>
                <w:sz w:val="16"/>
                <w:szCs w:val="16"/>
              </w:rPr>
            </w:pPr>
            <w:r w:rsidRPr="00720277">
              <w:rPr>
                <w:rFonts w:ascii="Arial" w:hAnsi="Arial" w:cs="Arial"/>
                <w:sz w:val="18"/>
                <w:szCs w:val="18"/>
              </w:rPr>
              <w:t>35.0</w:t>
            </w:r>
          </w:p>
        </w:tc>
      </w:tr>
      <w:tr w:rsidR="00B86B29" w:rsidRPr="00720277" w14:paraId="00DAA26C" w14:textId="77777777" w:rsidTr="00B86B29">
        <w:trPr>
          <w:trHeight w:val="495"/>
        </w:trPr>
        <w:tc>
          <w:tcPr>
            <w:tcW w:w="1904" w:type="dxa"/>
            <w:tcBorders>
              <w:top w:val="nil"/>
              <w:left w:val="single" w:sz="4" w:space="0" w:color="auto"/>
              <w:bottom w:val="single" w:sz="4" w:space="0" w:color="auto"/>
              <w:right w:val="single" w:sz="4" w:space="0" w:color="auto"/>
            </w:tcBorders>
            <w:noWrap/>
            <w:vAlign w:val="bottom"/>
            <w:hideMark/>
          </w:tcPr>
          <w:p w14:paraId="0B5EAAFA" w14:textId="77777777" w:rsidR="00B86B29" w:rsidRPr="00720277" w:rsidRDefault="00B86B29">
            <w:pPr>
              <w:rPr>
                <w:b/>
                <w:bCs/>
                <w:sz w:val="16"/>
                <w:szCs w:val="16"/>
              </w:rPr>
            </w:pPr>
            <w:r w:rsidRPr="00720277">
              <w:rPr>
                <w:rFonts w:ascii="Arial" w:hAnsi="Arial" w:cs="Arial"/>
                <w:sz w:val="18"/>
                <w:szCs w:val="18"/>
              </w:rPr>
              <w:t xml:space="preserve">    consum de materiale consumabile</w:t>
            </w:r>
          </w:p>
        </w:tc>
        <w:tc>
          <w:tcPr>
            <w:tcW w:w="775" w:type="dxa"/>
            <w:tcBorders>
              <w:top w:val="nil"/>
              <w:left w:val="nil"/>
              <w:bottom w:val="single" w:sz="4" w:space="0" w:color="auto"/>
              <w:right w:val="single" w:sz="4" w:space="0" w:color="auto"/>
            </w:tcBorders>
            <w:noWrap/>
            <w:vAlign w:val="bottom"/>
            <w:hideMark/>
          </w:tcPr>
          <w:p w14:paraId="49D1E554" w14:textId="77777777" w:rsidR="00B86B29" w:rsidRPr="00720277" w:rsidRDefault="00B86B29">
            <w:pPr>
              <w:jc w:val="center"/>
              <w:rPr>
                <w:b/>
                <w:bCs/>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auto" w:fill="FFFFFF"/>
            <w:noWrap/>
            <w:vAlign w:val="bottom"/>
            <w:hideMark/>
          </w:tcPr>
          <w:p w14:paraId="14579D50" w14:textId="77777777" w:rsidR="00B86B29" w:rsidRPr="00720277" w:rsidRDefault="00B86B29">
            <w:pPr>
              <w:jc w:val="center"/>
              <w:rPr>
                <w:b/>
                <w:bCs/>
                <w:sz w:val="16"/>
                <w:szCs w:val="16"/>
              </w:rPr>
            </w:pPr>
            <w:r w:rsidRPr="00720277">
              <w:rPr>
                <w:rFonts w:ascii="Arial" w:hAnsi="Arial" w:cs="Arial"/>
                <w:sz w:val="18"/>
                <w:szCs w:val="18"/>
              </w:rPr>
              <w:t>70.0</w:t>
            </w:r>
          </w:p>
        </w:tc>
        <w:tc>
          <w:tcPr>
            <w:tcW w:w="776" w:type="dxa"/>
            <w:tcBorders>
              <w:top w:val="nil"/>
              <w:left w:val="nil"/>
              <w:bottom w:val="single" w:sz="4" w:space="0" w:color="auto"/>
              <w:right w:val="single" w:sz="4" w:space="0" w:color="auto"/>
            </w:tcBorders>
            <w:shd w:val="clear" w:color="auto" w:fill="FFFFFF"/>
            <w:noWrap/>
            <w:vAlign w:val="bottom"/>
            <w:hideMark/>
          </w:tcPr>
          <w:p w14:paraId="003AB8B8" w14:textId="77777777" w:rsidR="00B86B29" w:rsidRPr="00720277" w:rsidRDefault="00B86B29">
            <w:pPr>
              <w:jc w:val="center"/>
              <w:rPr>
                <w:b/>
                <w:bCs/>
                <w:sz w:val="16"/>
                <w:szCs w:val="16"/>
              </w:rPr>
            </w:pPr>
            <w:r w:rsidRPr="00720277">
              <w:rPr>
                <w:rFonts w:ascii="Arial" w:hAnsi="Arial" w:cs="Arial"/>
                <w:sz w:val="18"/>
                <w:szCs w:val="18"/>
              </w:rPr>
              <w:t>70.0</w:t>
            </w:r>
          </w:p>
        </w:tc>
        <w:tc>
          <w:tcPr>
            <w:tcW w:w="775" w:type="dxa"/>
            <w:tcBorders>
              <w:top w:val="nil"/>
              <w:left w:val="nil"/>
              <w:bottom w:val="single" w:sz="4" w:space="0" w:color="auto"/>
              <w:right w:val="single" w:sz="4" w:space="0" w:color="auto"/>
            </w:tcBorders>
            <w:shd w:val="clear" w:color="auto" w:fill="FFFFFF"/>
            <w:noWrap/>
            <w:vAlign w:val="bottom"/>
            <w:hideMark/>
          </w:tcPr>
          <w:p w14:paraId="67CD163A" w14:textId="77777777" w:rsidR="00B86B29" w:rsidRPr="00720277" w:rsidRDefault="00B86B29">
            <w:pPr>
              <w:jc w:val="center"/>
              <w:rPr>
                <w:b/>
                <w:bCs/>
                <w:sz w:val="16"/>
                <w:szCs w:val="16"/>
              </w:rPr>
            </w:pPr>
            <w:r w:rsidRPr="00720277">
              <w:rPr>
                <w:rFonts w:ascii="Arial" w:hAnsi="Arial" w:cs="Arial"/>
                <w:sz w:val="18"/>
                <w:szCs w:val="18"/>
              </w:rPr>
              <w:t>70.0</w:t>
            </w:r>
          </w:p>
        </w:tc>
        <w:tc>
          <w:tcPr>
            <w:tcW w:w="775" w:type="dxa"/>
            <w:tcBorders>
              <w:top w:val="nil"/>
              <w:left w:val="nil"/>
              <w:bottom w:val="single" w:sz="4" w:space="0" w:color="auto"/>
              <w:right w:val="single" w:sz="4" w:space="0" w:color="auto"/>
            </w:tcBorders>
            <w:shd w:val="clear" w:color="auto" w:fill="FFFFFF"/>
            <w:noWrap/>
            <w:vAlign w:val="bottom"/>
            <w:hideMark/>
          </w:tcPr>
          <w:p w14:paraId="41DA8F6E" w14:textId="77777777" w:rsidR="00B86B29" w:rsidRPr="00720277" w:rsidRDefault="00B86B29">
            <w:pPr>
              <w:jc w:val="center"/>
              <w:rPr>
                <w:b/>
                <w:bCs/>
                <w:sz w:val="16"/>
                <w:szCs w:val="16"/>
              </w:rPr>
            </w:pPr>
            <w:r w:rsidRPr="00720277">
              <w:rPr>
                <w:rFonts w:ascii="Arial" w:hAnsi="Arial" w:cs="Arial"/>
                <w:sz w:val="18"/>
                <w:szCs w:val="18"/>
              </w:rPr>
              <w:t>70.0</w:t>
            </w:r>
          </w:p>
        </w:tc>
        <w:tc>
          <w:tcPr>
            <w:tcW w:w="776" w:type="dxa"/>
            <w:tcBorders>
              <w:top w:val="nil"/>
              <w:left w:val="nil"/>
              <w:bottom w:val="single" w:sz="4" w:space="0" w:color="auto"/>
              <w:right w:val="single" w:sz="4" w:space="0" w:color="auto"/>
            </w:tcBorders>
            <w:shd w:val="clear" w:color="auto" w:fill="FFFFFF"/>
            <w:noWrap/>
            <w:vAlign w:val="bottom"/>
            <w:hideMark/>
          </w:tcPr>
          <w:p w14:paraId="78BD4773" w14:textId="77777777" w:rsidR="00B86B29" w:rsidRPr="00720277" w:rsidRDefault="00B86B29">
            <w:pPr>
              <w:jc w:val="center"/>
              <w:rPr>
                <w:b/>
                <w:bCs/>
                <w:sz w:val="16"/>
                <w:szCs w:val="16"/>
              </w:rPr>
            </w:pPr>
            <w:r w:rsidRPr="00720277">
              <w:rPr>
                <w:rFonts w:ascii="Arial" w:hAnsi="Arial" w:cs="Arial"/>
                <w:sz w:val="18"/>
                <w:szCs w:val="18"/>
              </w:rPr>
              <w:t>70.0</w:t>
            </w:r>
          </w:p>
        </w:tc>
        <w:tc>
          <w:tcPr>
            <w:tcW w:w="775" w:type="dxa"/>
            <w:tcBorders>
              <w:top w:val="nil"/>
              <w:left w:val="nil"/>
              <w:bottom w:val="single" w:sz="4" w:space="0" w:color="auto"/>
              <w:right w:val="single" w:sz="4" w:space="0" w:color="auto"/>
            </w:tcBorders>
            <w:shd w:val="clear" w:color="auto" w:fill="FFFFFF"/>
            <w:noWrap/>
            <w:vAlign w:val="bottom"/>
            <w:hideMark/>
          </w:tcPr>
          <w:p w14:paraId="106AF47A" w14:textId="77777777" w:rsidR="00B86B29" w:rsidRPr="00720277" w:rsidRDefault="00B86B29">
            <w:pPr>
              <w:jc w:val="center"/>
              <w:rPr>
                <w:b/>
                <w:bCs/>
                <w:sz w:val="16"/>
                <w:szCs w:val="16"/>
              </w:rPr>
            </w:pPr>
            <w:r w:rsidRPr="00720277">
              <w:rPr>
                <w:rFonts w:ascii="Arial" w:hAnsi="Arial" w:cs="Arial"/>
                <w:sz w:val="18"/>
                <w:szCs w:val="18"/>
              </w:rPr>
              <w:t>70.0</w:t>
            </w:r>
          </w:p>
        </w:tc>
        <w:tc>
          <w:tcPr>
            <w:tcW w:w="776" w:type="dxa"/>
            <w:tcBorders>
              <w:top w:val="nil"/>
              <w:left w:val="nil"/>
              <w:bottom w:val="single" w:sz="4" w:space="0" w:color="auto"/>
              <w:right w:val="single" w:sz="4" w:space="0" w:color="auto"/>
            </w:tcBorders>
            <w:shd w:val="clear" w:color="auto" w:fill="FFFFFF"/>
            <w:noWrap/>
            <w:vAlign w:val="bottom"/>
            <w:hideMark/>
          </w:tcPr>
          <w:p w14:paraId="72319CCC" w14:textId="77777777" w:rsidR="00B86B29" w:rsidRPr="00720277" w:rsidRDefault="00B86B29">
            <w:pPr>
              <w:jc w:val="center"/>
              <w:rPr>
                <w:b/>
                <w:bCs/>
                <w:sz w:val="16"/>
                <w:szCs w:val="16"/>
              </w:rPr>
            </w:pPr>
            <w:r w:rsidRPr="00720277">
              <w:rPr>
                <w:rFonts w:ascii="Arial" w:hAnsi="Arial" w:cs="Arial"/>
                <w:sz w:val="18"/>
                <w:szCs w:val="18"/>
              </w:rPr>
              <w:t>70.0</w:t>
            </w:r>
          </w:p>
        </w:tc>
        <w:tc>
          <w:tcPr>
            <w:tcW w:w="775" w:type="dxa"/>
            <w:tcBorders>
              <w:top w:val="nil"/>
              <w:left w:val="nil"/>
              <w:bottom w:val="single" w:sz="4" w:space="0" w:color="auto"/>
              <w:right w:val="single" w:sz="4" w:space="0" w:color="auto"/>
            </w:tcBorders>
            <w:shd w:val="clear" w:color="auto" w:fill="FFFFFF"/>
            <w:noWrap/>
            <w:vAlign w:val="bottom"/>
            <w:hideMark/>
          </w:tcPr>
          <w:p w14:paraId="74592BF4" w14:textId="77777777" w:rsidR="00B86B29" w:rsidRPr="00720277" w:rsidRDefault="00B86B29">
            <w:pPr>
              <w:jc w:val="center"/>
              <w:rPr>
                <w:b/>
                <w:bCs/>
                <w:sz w:val="16"/>
                <w:szCs w:val="16"/>
              </w:rPr>
            </w:pPr>
            <w:r w:rsidRPr="00720277">
              <w:rPr>
                <w:rFonts w:ascii="Arial" w:hAnsi="Arial" w:cs="Arial"/>
                <w:sz w:val="18"/>
                <w:szCs w:val="18"/>
              </w:rPr>
              <w:t>70.0</w:t>
            </w:r>
          </w:p>
        </w:tc>
        <w:tc>
          <w:tcPr>
            <w:tcW w:w="775" w:type="dxa"/>
            <w:tcBorders>
              <w:top w:val="nil"/>
              <w:left w:val="nil"/>
              <w:bottom w:val="single" w:sz="4" w:space="0" w:color="auto"/>
              <w:right w:val="single" w:sz="4" w:space="0" w:color="auto"/>
            </w:tcBorders>
            <w:shd w:val="clear" w:color="auto" w:fill="FFFFFF"/>
            <w:noWrap/>
            <w:vAlign w:val="bottom"/>
            <w:hideMark/>
          </w:tcPr>
          <w:p w14:paraId="1BF81492" w14:textId="77777777" w:rsidR="00B86B29" w:rsidRPr="00720277" w:rsidRDefault="00B86B29">
            <w:pPr>
              <w:jc w:val="center"/>
              <w:rPr>
                <w:b/>
                <w:bCs/>
                <w:sz w:val="16"/>
                <w:szCs w:val="16"/>
              </w:rPr>
            </w:pPr>
            <w:r w:rsidRPr="00720277">
              <w:rPr>
                <w:rFonts w:ascii="Arial" w:hAnsi="Arial" w:cs="Arial"/>
                <w:sz w:val="18"/>
                <w:szCs w:val="18"/>
              </w:rPr>
              <w:t>70.0</w:t>
            </w:r>
          </w:p>
        </w:tc>
        <w:tc>
          <w:tcPr>
            <w:tcW w:w="776" w:type="dxa"/>
            <w:tcBorders>
              <w:top w:val="nil"/>
              <w:left w:val="nil"/>
              <w:bottom w:val="single" w:sz="4" w:space="0" w:color="auto"/>
              <w:right w:val="single" w:sz="4" w:space="0" w:color="auto"/>
            </w:tcBorders>
            <w:shd w:val="clear" w:color="auto" w:fill="FFFFFF"/>
            <w:noWrap/>
            <w:vAlign w:val="bottom"/>
            <w:hideMark/>
          </w:tcPr>
          <w:p w14:paraId="1739F24B" w14:textId="77777777" w:rsidR="00B86B29" w:rsidRPr="00720277" w:rsidRDefault="00B86B29">
            <w:pPr>
              <w:jc w:val="center"/>
              <w:rPr>
                <w:b/>
                <w:bCs/>
                <w:sz w:val="16"/>
                <w:szCs w:val="16"/>
              </w:rPr>
            </w:pPr>
            <w:r w:rsidRPr="00720277">
              <w:rPr>
                <w:rFonts w:ascii="Arial" w:hAnsi="Arial" w:cs="Arial"/>
                <w:sz w:val="18"/>
                <w:szCs w:val="18"/>
              </w:rPr>
              <w:t>70.0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2510E524" w14:textId="77777777" w:rsidR="00B86B29" w:rsidRPr="00720277" w:rsidRDefault="00B86B29">
            <w:pPr>
              <w:jc w:val="center"/>
              <w:rPr>
                <w:b/>
                <w:bCs/>
                <w:sz w:val="16"/>
                <w:szCs w:val="16"/>
              </w:rPr>
            </w:pPr>
            <w:r w:rsidRPr="00720277">
              <w:rPr>
                <w:rFonts w:ascii="Arial" w:hAnsi="Arial" w:cs="Arial"/>
                <w:sz w:val="18"/>
                <w:szCs w:val="18"/>
              </w:rPr>
              <w:t>70.0</w:t>
            </w:r>
          </w:p>
        </w:tc>
        <w:tc>
          <w:tcPr>
            <w:tcW w:w="775" w:type="dxa"/>
            <w:tcBorders>
              <w:top w:val="nil"/>
              <w:left w:val="nil"/>
              <w:bottom w:val="single" w:sz="4" w:space="0" w:color="auto"/>
              <w:right w:val="single" w:sz="4" w:space="0" w:color="auto"/>
            </w:tcBorders>
            <w:shd w:val="clear" w:color="auto" w:fill="FFFFFF"/>
            <w:noWrap/>
            <w:vAlign w:val="bottom"/>
            <w:hideMark/>
          </w:tcPr>
          <w:p w14:paraId="14334AE8" w14:textId="77777777" w:rsidR="00B86B29" w:rsidRPr="00720277" w:rsidRDefault="00B86B29">
            <w:pPr>
              <w:jc w:val="center"/>
              <w:rPr>
                <w:b/>
                <w:bCs/>
                <w:sz w:val="16"/>
                <w:szCs w:val="16"/>
              </w:rPr>
            </w:pPr>
            <w:r w:rsidRPr="00720277">
              <w:rPr>
                <w:rFonts w:ascii="Arial" w:hAnsi="Arial" w:cs="Arial"/>
                <w:sz w:val="18"/>
                <w:szCs w:val="18"/>
              </w:rPr>
              <w:t>70.0</w:t>
            </w:r>
          </w:p>
        </w:tc>
        <w:tc>
          <w:tcPr>
            <w:tcW w:w="776" w:type="dxa"/>
            <w:tcBorders>
              <w:top w:val="nil"/>
              <w:left w:val="nil"/>
              <w:bottom w:val="single" w:sz="4" w:space="0" w:color="auto"/>
              <w:right w:val="single" w:sz="4" w:space="0" w:color="auto"/>
            </w:tcBorders>
            <w:shd w:val="clear" w:color="auto" w:fill="FFFFFF"/>
            <w:noWrap/>
            <w:vAlign w:val="bottom"/>
            <w:hideMark/>
          </w:tcPr>
          <w:p w14:paraId="0ECD5BEF" w14:textId="77777777" w:rsidR="00B86B29" w:rsidRPr="00720277" w:rsidRDefault="00B86B29">
            <w:pPr>
              <w:jc w:val="center"/>
              <w:rPr>
                <w:b/>
                <w:bCs/>
                <w:sz w:val="16"/>
                <w:szCs w:val="16"/>
              </w:rPr>
            </w:pPr>
            <w:r w:rsidRPr="00720277">
              <w:rPr>
                <w:rFonts w:ascii="Arial" w:hAnsi="Arial" w:cs="Arial"/>
                <w:sz w:val="18"/>
                <w:szCs w:val="18"/>
              </w:rPr>
              <w:t>70.0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774C9565" w14:textId="77777777" w:rsidR="00B86B29" w:rsidRPr="00720277" w:rsidRDefault="00B86B29">
            <w:pPr>
              <w:jc w:val="center"/>
              <w:rPr>
                <w:b/>
                <w:bCs/>
                <w:sz w:val="16"/>
                <w:szCs w:val="16"/>
              </w:rPr>
            </w:pPr>
            <w:r w:rsidRPr="00720277">
              <w:rPr>
                <w:rFonts w:ascii="Arial" w:hAnsi="Arial" w:cs="Arial"/>
                <w:sz w:val="18"/>
                <w:szCs w:val="18"/>
              </w:rPr>
              <w:t>70.0</w:t>
            </w:r>
          </w:p>
        </w:tc>
        <w:tc>
          <w:tcPr>
            <w:tcW w:w="776" w:type="dxa"/>
            <w:tcBorders>
              <w:top w:val="nil"/>
              <w:left w:val="nil"/>
              <w:bottom w:val="single" w:sz="4" w:space="0" w:color="auto"/>
              <w:right w:val="single" w:sz="4" w:space="0" w:color="auto"/>
            </w:tcBorders>
            <w:shd w:val="clear" w:color="auto" w:fill="FFFFFF"/>
            <w:noWrap/>
            <w:vAlign w:val="bottom"/>
            <w:hideMark/>
          </w:tcPr>
          <w:p w14:paraId="500C3F06" w14:textId="77777777" w:rsidR="00B86B29" w:rsidRPr="00720277" w:rsidRDefault="00B86B29">
            <w:pPr>
              <w:jc w:val="center"/>
              <w:rPr>
                <w:b/>
                <w:bCs/>
                <w:sz w:val="16"/>
                <w:szCs w:val="16"/>
              </w:rPr>
            </w:pPr>
            <w:r w:rsidRPr="00720277">
              <w:rPr>
                <w:rFonts w:ascii="Arial" w:hAnsi="Arial" w:cs="Arial"/>
                <w:sz w:val="18"/>
                <w:szCs w:val="18"/>
              </w:rPr>
              <w:t>70.0</w:t>
            </w:r>
          </w:p>
        </w:tc>
      </w:tr>
      <w:tr w:rsidR="00B86B29" w:rsidRPr="00720277" w14:paraId="1825738D" w14:textId="77777777" w:rsidTr="00B86B29">
        <w:trPr>
          <w:trHeight w:val="450"/>
        </w:trPr>
        <w:tc>
          <w:tcPr>
            <w:tcW w:w="1904" w:type="dxa"/>
            <w:tcBorders>
              <w:top w:val="nil"/>
              <w:left w:val="single" w:sz="4" w:space="0" w:color="auto"/>
              <w:bottom w:val="single" w:sz="4" w:space="0" w:color="auto"/>
              <w:right w:val="single" w:sz="4" w:space="0" w:color="auto"/>
            </w:tcBorders>
            <w:shd w:val="clear" w:color="auto" w:fill="FFFFFF"/>
            <w:noWrap/>
            <w:vAlign w:val="bottom"/>
            <w:hideMark/>
          </w:tcPr>
          <w:p w14:paraId="5E95C985" w14:textId="77777777" w:rsidR="00B86B29" w:rsidRPr="00720277" w:rsidRDefault="00B86B29">
            <w:pPr>
              <w:rPr>
                <w:b/>
                <w:bCs/>
                <w:sz w:val="16"/>
                <w:szCs w:val="16"/>
              </w:rPr>
            </w:pPr>
            <w:r w:rsidRPr="00720277">
              <w:rPr>
                <w:rFonts w:ascii="Arial" w:hAnsi="Arial" w:cs="Arial"/>
                <w:sz w:val="18"/>
                <w:szCs w:val="18"/>
              </w:rPr>
              <w:t xml:space="preserve">    </w:t>
            </w:r>
            <w:proofErr w:type="spellStart"/>
            <w:r w:rsidRPr="00720277">
              <w:rPr>
                <w:rFonts w:ascii="Arial" w:hAnsi="Arial" w:cs="Arial"/>
                <w:sz w:val="18"/>
                <w:szCs w:val="18"/>
              </w:rPr>
              <w:t>pret</w:t>
            </w:r>
            <w:proofErr w:type="spellEnd"/>
            <w:r w:rsidRPr="00720277">
              <w:rPr>
                <w:rFonts w:ascii="Arial" w:hAnsi="Arial" w:cs="Arial"/>
                <w:sz w:val="18"/>
                <w:szCs w:val="18"/>
              </w:rPr>
              <w:t xml:space="preserve"> unitar materiale consumabile</w:t>
            </w:r>
          </w:p>
        </w:tc>
        <w:tc>
          <w:tcPr>
            <w:tcW w:w="775" w:type="dxa"/>
            <w:tcBorders>
              <w:top w:val="nil"/>
              <w:left w:val="nil"/>
              <w:bottom w:val="single" w:sz="4" w:space="0" w:color="auto"/>
              <w:right w:val="single" w:sz="4" w:space="0" w:color="auto"/>
            </w:tcBorders>
            <w:noWrap/>
            <w:vAlign w:val="bottom"/>
            <w:hideMark/>
          </w:tcPr>
          <w:p w14:paraId="3360EDAD" w14:textId="77777777" w:rsidR="00B86B29" w:rsidRPr="00720277" w:rsidRDefault="00B86B29">
            <w:pPr>
              <w:jc w:val="center"/>
              <w:rPr>
                <w:b/>
                <w:bCs/>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auto" w:fill="FFFFFF"/>
            <w:noWrap/>
            <w:vAlign w:val="bottom"/>
            <w:hideMark/>
          </w:tcPr>
          <w:p w14:paraId="288ADC8B" w14:textId="77777777" w:rsidR="00B86B29" w:rsidRPr="00720277" w:rsidRDefault="00B86B29">
            <w:pPr>
              <w:jc w:val="center"/>
              <w:rPr>
                <w:b/>
                <w:bCs/>
                <w:sz w:val="16"/>
                <w:szCs w:val="16"/>
              </w:rPr>
            </w:pPr>
            <w:r w:rsidRPr="00720277">
              <w:rPr>
                <w:rFonts w:ascii="Arial" w:hAnsi="Arial" w:cs="Arial"/>
                <w:sz w:val="18"/>
                <w:szCs w:val="18"/>
              </w:rPr>
              <w:t>0.5</w:t>
            </w:r>
          </w:p>
        </w:tc>
        <w:tc>
          <w:tcPr>
            <w:tcW w:w="776" w:type="dxa"/>
            <w:tcBorders>
              <w:top w:val="nil"/>
              <w:left w:val="nil"/>
              <w:bottom w:val="single" w:sz="4" w:space="0" w:color="auto"/>
              <w:right w:val="single" w:sz="4" w:space="0" w:color="auto"/>
            </w:tcBorders>
            <w:shd w:val="clear" w:color="auto" w:fill="FFFFFF"/>
            <w:noWrap/>
            <w:vAlign w:val="bottom"/>
            <w:hideMark/>
          </w:tcPr>
          <w:p w14:paraId="723B7A0A" w14:textId="77777777" w:rsidR="00B86B29" w:rsidRPr="00720277" w:rsidRDefault="00B86B29">
            <w:pPr>
              <w:jc w:val="center"/>
              <w:rPr>
                <w:b/>
                <w:bCs/>
                <w:sz w:val="16"/>
                <w:szCs w:val="16"/>
              </w:rPr>
            </w:pPr>
            <w:r w:rsidRPr="00720277">
              <w:rPr>
                <w:rFonts w:ascii="Arial" w:hAnsi="Arial" w:cs="Arial"/>
                <w:sz w:val="18"/>
                <w:szCs w:val="18"/>
              </w:rPr>
              <w:t>0.5</w:t>
            </w:r>
          </w:p>
        </w:tc>
        <w:tc>
          <w:tcPr>
            <w:tcW w:w="775" w:type="dxa"/>
            <w:tcBorders>
              <w:top w:val="nil"/>
              <w:left w:val="nil"/>
              <w:bottom w:val="single" w:sz="4" w:space="0" w:color="auto"/>
              <w:right w:val="single" w:sz="4" w:space="0" w:color="auto"/>
            </w:tcBorders>
            <w:shd w:val="clear" w:color="auto" w:fill="FFFFFF"/>
            <w:noWrap/>
            <w:vAlign w:val="bottom"/>
            <w:hideMark/>
          </w:tcPr>
          <w:p w14:paraId="6EC5BEA7" w14:textId="77777777" w:rsidR="00B86B29" w:rsidRPr="00720277" w:rsidRDefault="00B86B29">
            <w:pPr>
              <w:jc w:val="center"/>
              <w:rPr>
                <w:b/>
                <w:bCs/>
                <w:sz w:val="16"/>
                <w:szCs w:val="16"/>
              </w:rPr>
            </w:pPr>
            <w:r w:rsidRPr="00720277">
              <w:rPr>
                <w:rFonts w:ascii="Arial" w:hAnsi="Arial" w:cs="Arial"/>
                <w:sz w:val="18"/>
                <w:szCs w:val="18"/>
              </w:rPr>
              <w:t>0.5</w:t>
            </w:r>
          </w:p>
        </w:tc>
        <w:tc>
          <w:tcPr>
            <w:tcW w:w="775" w:type="dxa"/>
            <w:tcBorders>
              <w:top w:val="nil"/>
              <w:left w:val="nil"/>
              <w:bottom w:val="single" w:sz="4" w:space="0" w:color="auto"/>
              <w:right w:val="single" w:sz="4" w:space="0" w:color="auto"/>
            </w:tcBorders>
            <w:shd w:val="clear" w:color="auto" w:fill="FFFFFF"/>
            <w:noWrap/>
            <w:vAlign w:val="bottom"/>
            <w:hideMark/>
          </w:tcPr>
          <w:p w14:paraId="332FF199" w14:textId="77777777" w:rsidR="00B86B29" w:rsidRPr="00720277" w:rsidRDefault="00B86B29">
            <w:pPr>
              <w:jc w:val="center"/>
              <w:rPr>
                <w:b/>
                <w:bCs/>
                <w:sz w:val="16"/>
                <w:szCs w:val="16"/>
              </w:rPr>
            </w:pPr>
            <w:r w:rsidRPr="00720277">
              <w:rPr>
                <w:rFonts w:ascii="Arial" w:hAnsi="Arial" w:cs="Arial"/>
                <w:sz w:val="18"/>
                <w:szCs w:val="18"/>
              </w:rPr>
              <w:t>0.5</w:t>
            </w:r>
          </w:p>
        </w:tc>
        <w:tc>
          <w:tcPr>
            <w:tcW w:w="776" w:type="dxa"/>
            <w:tcBorders>
              <w:top w:val="nil"/>
              <w:left w:val="nil"/>
              <w:bottom w:val="single" w:sz="4" w:space="0" w:color="auto"/>
              <w:right w:val="single" w:sz="4" w:space="0" w:color="auto"/>
            </w:tcBorders>
            <w:shd w:val="clear" w:color="auto" w:fill="FFFFFF"/>
            <w:noWrap/>
            <w:vAlign w:val="bottom"/>
            <w:hideMark/>
          </w:tcPr>
          <w:p w14:paraId="515447D5" w14:textId="77777777" w:rsidR="00B86B29" w:rsidRPr="00720277" w:rsidRDefault="00B86B29">
            <w:pPr>
              <w:jc w:val="center"/>
              <w:rPr>
                <w:b/>
                <w:bCs/>
                <w:sz w:val="16"/>
                <w:szCs w:val="16"/>
              </w:rPr>
            </w:pPr>
            <w:r w:rsidRPr="00720277">
              <w:rPr>
                <w:rFonts w:ascii="Arial" w:hAnsi="Arial" w:cs="Arial"/>
                <w:sz w:val="18"/>
                <w:szCs w:val="18"/>
              </w:rPr>
              <w:t>0.5</w:t>
            </w:r>
          </w:p>
        </w:tc>
        <w:tc>
          <w:tcPr>
            <w:tcW w:w="775" w:type="dxa"/>
            <w:tcBorders>
              <w:top w:val="nil"/>
              <w:left w:val="nil"/>
              <w:bottom w:val="single" w:sz="4" w:space="0" w:color="auto"/>
              <w:right w:val="single" w:sz="4" w:space="0" w:color="auto"/>
            </w:tcBorders>
            <w:shd w:val="clear" w:color="auto" w:fill="FFFFFF"/>
            <w:noWrap/>
            <w:vAlign w:val="bottom"/>
            <w:hideMark/>
          </w:tcPr>
          <w:p w14:paraId="29549AA2" w14:textId="77777777" w:rsidR="00B86B29" w:rsidRPr="00720277" w:rsidRDefault="00B86B29">
            <w:pPr>
              <w:jc w:val="center"/>
              <w:rPr>
                <w:b/>
                <w:bCs/>
                <w:sz w:val="16"/>
                <w:szCs w:val="16"/>
              </w:rPr>
            </w:pPr>
            <w:r w:rsidRPr="00720277">
              <w:rPr>
                <w:rFonts w:ascii="Arial" w:hAnsi="Arial" w:cs="Arial"/>
                <w:sz w:val="18"/>
                <w:szCs w:val="18"/>
              </w:rPr>
              <w:t>0.5</w:t>
            </w:r>
          </w:p>
        </w:tc>
        <w:tc>
          <w:tcPr>
            <w:tcW w:w="776" w:type="dxa"/>
            <w:tcBorders>
              <w:top w:val="nil"/>
              <w:left w:val="nil"/>
              <w:bottom w:val="single" w:sz="4" w:space="0" w:color="auto"/>
              <w:right w:val="single" w:sz="4" w:space="0" w:color="auto"/>
            </w:tcBorders>
            <w:shd w:val="clear" w:color="auto" w:fill="FFFFFF"/>
            <w:noWrap/>
            <w:vAlign w:val="bottom"/>
            <w:hideMark/>
          </w:tcPr>
          <w:p w14:paraId="2DBD140A" w14:textId="77777777" w:rsidR="00B86B29" w:rsidRPr="00720277" w:rsidRDefault="00B86B29">
            <w:pPr>
              <w:jc w:val="center"/>
              <w:rPr>
                <w:b/>
                <w:bCs/>
                <w:sz w:val="16"/>
                <w:szCs w:val="16"/>
              </w:rPr>
            </w:pPr>
            <w:r w:rsidRPr="00720277">
              <w:rPr>
                <w:rFonts w:ascii="Arial" w:hAnsi="Arial" w:cs="Arial"/>
                <w:sz w:val="18"/>
                <w:szCs w:val="18"/>
              </w:rPr>
              <w:t>0.5</w:t>
            </w:r>
          </w:p>
        </w:tc>
        <w:tc>
          <w:tcPr>
            <w:tcW w:w="775" w:type="dxa"/>
            <w:tcBorders>
              <w:top w:val="nil"/>
              <w:left w:val="nil"/>
              <w:bottom w:val="single" w:sz="4" w:space="0" w:color="auto"/>
              <w:right w:val="single" w:sz="4" w:space="0" w:color="auto"/>
            </w:tcBorders>
            <w:shd w:val="clear" w:color="auto" w:fill="FFFFFF"/>
            <w:noWrap/>
            <w:vAlign w:val="bottom"/>
            <w:hideMark/>
          </w:tcPr>
          <w:p w14:paraId="49B69FA5" w14:textId="77777777" w:rsidR="00B86B29" w:rsidRPr="00720277" w:rsidRDefault="00B86B29">
            <w:pPr>
              <w:jc w:val="center"/>
              <w:rPr>
                <w:b/>
                <w:bCs/>
                <w:sz w:val="16"/>
                <w:szCs w:val="16"/>
              </w:rPr>
            </w:pPr>
            <w:r w:rsidRPr="00720277">
              <w:rPr>
                <w:rFonts w:ascii="Arial" w:hAnsi="Arial" w:cs="Arial"/>
                <w:sz w:val="18"/>
                <w:szCs w:val="18"/>
              </w:rPr>
              <w:t>0.5</w:t>
            </w:r>
          </w:p>
        </w:tc>
        <w:tc>
          <w:tcPr>
            <w:tcW w:w="775" w:type="dxa"/>
            <w:tcBorders>
              <w:top w:val="nil"/>
              <w:left w:val="nil"/>
              <w:bottom w:val="single" w:sz="4" w:space="0" w:color="auto"/>
              <w:right w:val="single" w:sz="4" w:space="0" w:color="auto"/>
            </w:tcBorders>
            <w:shd w:val="clear" w:color="auto" w:fill="FFFFFF"/>
            <w:noWrap/>
            <w:vAlign w:val="bottom"/>
            <w:hideMark/>
          </w:tcPr>
          <w:p w14:paraId="7E1758E0" w14:textId="77777777" w:rsidR="00B86B29" w:rsidRPr="00720277" w:rsidRDefault="00B86B29">
            <w:pPr>
              <w:jc w:val="center"/>
              <w:rPr>
                <w:b/>
                <w:bCs/>
                <w:sz w:val="16"/>
                <w:szCs w:val="16"/>
              </w:rPr>
            </w:pPr>
            <w:r w:rsidRPr="00720277">
              <w:rPr>
                <w:rFonts w:ascii="Arial" w:hAnsi="Arial" w:cs="Arial"/>
                <w:sz w:val="18"/>
                <w:szCs w:val="18"/>
              </w:rPr>
              <w:t>0.5</w:t>
            </w:r>
          </w:p>
        </w:tc>
        <w:tc>
          <w:tcPr>
            <w:tcW w:w="776" w:type="dxa"/>
            <w:tcBorders>
              <w:top w:val="nil"/>
              <w:left w:val="nil"/>
              <w:bottom w:val="single" w:sz="4" w:space="0" w:color="auto"/>
              <w:right w:val="single" w:sz="4" w:space="0" w:color="auto"/>
            </w:tcBorders>
            <w:shd w:val="clear" w:color="auto" w:fill="FFFFFF"/>
            <w:noWrap/>
            <w:vAlign w:val="bottom"/>
            <w:hideMark/>
          </w:tcPr>
          <w:p w14:paraId="60B984B5" w14:textId="77777777" w:rsidR="00B86B29" w:rsidRPr="00720277" w:rsidRDefault="00B86B29">
            <w:pPr>
              <w:jc w:val="center"/>
              <w:rPr>
                <w:b/>
                <w:bCs/>
                <w:sz w:val="16"/>
                <w:szCs w:val="16"/>
              </w:rPr>
            </w:pPr>
            <w:r w:rsidRPr="00720277">
              <w:rPr>
                <w:rFonts w:ascii="Arial" w:hAnsi="Arial" w:cs="Arial"/>
                <w:sz w:val="18"/>
                <w:szCs w:val="18"/>
              </w:rPr>
              <w:t>0.5</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4824ECFE" w14:textId="77777777" w:rsidR="00B86B29" w:rsidRPr="00720277" w:rsidRDefault="00B86B29">
            <w:pPr>
              <w:jc w:val="center"/>
              <w:rPr>
                <w:b/>
                <w:bCs/>
                <w:sz w:val="16"/>
                <w:szCs w:val="16"/>
              </w:rPr>
            </w:pPr>
            <w:r w:rsidRPr="00720277">
              <w:rPr>
                <w:rFonts w:ascii="Arial" w:hAnsi="Arial" w:cs="Arial"/>
                <w:sz w:val="18"/>
                <w:szCs w:val="18"/>
              </w:rPr>
              <w:t>0.5</w:t>
            </w:r>
          </w:p>
        </w:tc>
        <w:tc>
          <w:tcPr>
            <w:tcW w:w="775" w:type="dxa"/>
            <w:tcBorders>
              <w:top w:val="nil"/>
              <w:left w:val="nil"/>
              <w:bottom w:val="single" w:sz="4" w:space="0" w:color="auto"/>
              <w:right w:val="single" w:sz="4" w:space="0" w:color="auto"/>
            </w:tcBorders>
            <w:shd w:val="clear" w:color="auto" w:fill="FFFFFF"/>
            <w:noWrap/>
            <w:vAlign w:val="bottom"/>
            <w:hideMark/>
          </w:tcPr>
          <w:p w14:paraId="4BA4B2ED" w14:textId="77777777" w:rsidR="00B86B29" w:rsidRPr="00720277" w:rsidRDefault="00B86B29">
            <w:pPr>
              <w:jc w:val="center"/>
              <w:rPr>
                <w:b/>
                <w:bCs/>
                <w:sz w:val="16"/>
                <w:szCs w:val="16"/>
              </w:rPr>
            </w:pPr>
            <w:r w:rsidRPr="00720277">
              <w:rPr>
                <w:rFonts w:ascii="Arial" w:hAnsi="Arial" w:cs="Arial"/>
                <w:sz w:val="18"/>
                <w:szCs w:val="18"/>
              </w:rPr>
              <w:t>0.5</w:t>
            </w:r>
          </w:p>
        </w:tc>
        <w:tc>
          <w:tcPr>
            <w:tcW w:w="776" w:type="dxa"/>
            <w:tcBorders>
              <w:top w:val="nil"/>
              <w:left w:val="nil"/>
              <w:bottom w:val="single" w:sz="4" w:space="0" w:color="auto"/>
              <w:right w:val="single" w:sz="4" w:space="0" w:color="auto"/>
            </w:tcBorders>
            <w:shd w:val="clear" w:color="auto" w:fill="FFFFFF"/>
            <w:noWrap/>
            <w:vAlign w:val="bottom"/>
            <w:hideMark/>
          </w:tcPr>
          <w:p w14:paraId="08710219" w14:textId="77777777" w:rsidR="00B86B29" w:rsidRPr="00720277" w:rsidRDefault="00B86B29">
            <w:pPr>
              <w:jc w:val="center"/>
              <w:rPr>
                <w:b/>
                <w:bCs/>
                <w:sz w:val="16"/>
                <w:szCs w:val="16"/>
              </w:rPr>
            </w:pPr>
            <w:r w:rsidRPr="00720277">
              <w:rPr>
                <w:rFonts w:ascii="Arial" w:hAnsi="Arial" w:cs="Arial"/>
                <w:sz w:val="18"/>
                <w:szCs w:val="18"/>
              </w:rPr>
              <w:t>0.5</w:t>
            </w:r>
          </w:p>
        </w:tc>
        <w:tc>
          <w:tcPr>
            <w:tcW w:w="775" w:type="dxa"/>
            <w:gridSpan w:val="2"/>
            <w:tcBorders>
              <w:top w:val="nil"/>
              <w:left w:val="nil"/>
              <w:bottom w:val="single" w:sz="4" w:space="0" w:color="auto"/>
              <w:right w:val="single" w:sz="4" w:space="0" w:color="auto"/>
            </w:tcBorders>
            <w:noWrap/>
            <w:vAlign w:val="bottom"/>
            <w:hideMark/>
          </w:tcPr>
          <w:p w14:paraId="726A1DF2" w14:textId="77777777" w:rsidR="00B86B29" w:rsidRPr="00720277" w:rsidRDefault="00B86B29">
            <w:pPr>
              <w:rPr>
                <w:sz w:val="16"/>
                <w:szCs w:val="16"/>
              </w:rPr>
            </w:pPr>
            <w:r w:rsidRPr="00720277">
              <w:rPr>
                <w:rFonts w:ascii="Arial" w:hAnsi="Arial" w:cs="Arial"/>
                <w:sz w:val="18"/>
                <w:szCs w:val="18"/>
              </w:rPr>
              <w:t>0.5</w:t>
            </w:r>
          </w:p>
        </w:tc>
        <w:tc>
          <w:tcPr>
            <w:tcW w:w="776" w:type="dxa"/>
            <w:tcBorders>
              <w:top w:val="nil"/>
              <w:left w:val="nil"/>
              <w:bottom w:val="single" w:sz="4" w:space="0" w:color="auto"/>
              <w:right w:val="single" w:sz="4" w:space="0" w:color="auto"/>
            </w:tcBorders>
            <w:noWrap/>
            <w:vAlign w:val="bottom"/>
            <w:hideMark/>
          </w:tcPr>
          <w:p w14:paraId="6C0BB4D6" w14:textId="77777777" w:rsidR="00B86B29" w:rsidRPr="00720277" w:rsidRDefault="00B86B29">
            <w:pPr>
              <w:rPr>
                <w:sz w:val="16"/>
                <w:szCs w:val="16"/>
              </w:rPr>
            </w:pPr>
            <w:r w:rsidRPr="00720277">
              <w:rPr>
                <w:rFonts w:ascii="Arial" w:hAnsi="Arial" w:cs="Arial"/>
                <w:sz w:val="18"/>
                <w:szCs w:val="18"/>
              </w:rPr>
              <w:t>0.5</w:t>
            </w:r>
          </w:p>
        </w:tc>
      </w:tr>
      <w:tr w:rsidR="00B86B29" w:rsidRPr="00720277" w14:paraId="472C793B" w14:textId="77777777" w:rsidTr="00B86B29">
        <w:trPr>
          <w:trHeight w:val="540"/>
        </w:trPr>
        <w:tc>
          <w:tcPr>
            <w:tcW w:w="1904" w:type="dxa"/>
            <w:tcBorders>
              <w:top w:val="nil"/>
              <w:left w:val="single" w:sz="4" w:space="0" w:color="auto"/>
              <w:bottom w:val="single" w:sz="4" w:space="0" w:color="auto"/>
              <w:right w:val="single" w:sz="4" w:space="0" w:color="auto"/>
            </w:tcBorders>
            <w:noWrap/>
            <w:vAlign w:val="bottom"/>
            <w:hideMark/>
          </w:tcPr>
          <w:p w14:paraId="6FCE9ACC" w14:textId="77777777" w:rsidR="00B86B29" w:rsidRPr="00720277" w:rsidRDefault="00B86B29">
            <w:pPr>
              <w:rPr>
                <w:sz w:val="16"/>
                <w:szCs w:val="16"/>
              </w:rPr>
            </w:pPr>
            <w:r w:rsidRPr="00720277">
              <w:rPr>
                <w:rFonts w:ascii="Arial" w:hAnsi="Arial" w:cs="Arial"/>
                <w:sz w:val="18"/>
                <w:szCs w:val="18"/>
              </w:rPr>
              <w:t xml:space="preserve">Alte cheltuieli materiale (inclusiv cheltuieli cu </w:t>
            </w:r>
            <w:proofErr w:type="spellStart"/>
            <w:r w:rsidRPr="00720277">
              <w:rPr>
                <w:rFonts w:ascii="Arial" w:hAnsi="Arial" w:cs="Arial"/>
                <w:sz w:val="18"/>
                <w:szCs w:val="18"/>
              </w:rPr>
              <w:t>prestatii</w:t>
            </w:r>
            <w:proofErr w:type="spellEnd"/>
            <w:r w:rsidRPr="00720277">
              <w:rPr>
                <w:rFonts w:ascii="Arial" w:hAnsi="Arial" w:cs="Arial"/>
                <w:sz w:val="18"/>
                <w:szCs w:val="18"/>
              </w:rPr>
              <w:t xml:space="preserve"> externe)</w:t>
            </w:r>
          </w:p>
        </w:tc>
        <w:tc>
          <w:tcPr>
            <w:tcW w:w="775" w:type="dxa"/>
            <w:tcBorders>
              <w:top w:val="nil"/>
              <w:left w:val="nil"/>
              <w:bottom w:val="single" w:sz="4" w:space="0" w:color="auto"/>
              <w:right w:val="single" w:sz="4" w:space="0" w:color="auto"/>
            </w:tcBorders>
            <w:noWrap/>
            <w:vAlign w:val="bottom"/>
            <w:hideMark/>
          </w:tcPr>
          <w:p w14:paraId="64157540" w14:textId="77777777" w:rsidR="00B86B29" w:rsidRPr="00720277" w:rsidRDefault="00B86B29">
            <w:pPr>
              <w:jc w:val="center"/>
              <w:rPr>
                <w:b/>
                <w:bCs/>
                <w:sz w:val="16"/>
                <w:szCs w:val="16"/>
              </w:rPr>
            </w:pPr>
            <w:r w:rsidRPr="00720277">
              <w:rPr>
                <w:rFonts w:ascii="Arial" w:hAnsi="Arial" w:cs="Arial"/>
                <w:b/>
                <w:bCs/>
                <w:sz w:val="18"/>
                <w:szCs w:val="18"/>
              </w:rPr>
              <w:t>2004.75</w:t>
            </w:r>
          </w:p>
        </w:tc>
        <w:tc>
          <w:tcPr>
            <w:tcW w:w="775" w:type="dxa"/>
            <w:tcBorders>
              <w:top w:val="nil"/>
              <w:left w:val="nil"/>
              <w:bottom w:val="single" w:sz="4" w:space="0" w:color="auto"/>
              <w:right w:val="single" w:sz="4" w:space="0" w:color="auto"/>
            </w:tcBorders>
            <w:shd w:val="clear" w:color="auto" w:fill="FFFFFF"/>
            <w:noWrap/>
            <w:vAlign w:val="center"/>
            <w:hideMark/>
          </w:tcPr>
          <w:p w14:paraId="263FFCE1" w14:textId="77777777" w:rsidR="00B86B29" w:rsidRPr="00720277" w:rsidRDefault="00B86B29">
            <w:pPr>
              <w:jc w:val="center"/>
              <w:rPr>
                <w:sz w:val="16"/>
                <w:szCs w:val="16"/>
              </w:rPr>
            </w:pPr>
            <w:r w:rsidRPr="00720277">
              <w:rPr>
                <w:rFonts w:ascii="Arial" w:hAnsi="Arial" w:cs="Arial"/>
                <w:color w:val="000000"/>
                <w:sz w:val="18"/>
                <w:szCs w:val="18"/>
              </w:rPr>
              <w:t>133.7</w:t>
            </w:r>
          </w:p>
        </w:tc>
        <w:tc>
          <w:tcPr>
            <w:tcW w:w="776" w:type="dxa"/>
            <w:tcBorders>
              <w:top w:val="nil"/>
              <w:left w:val="nil"/>
              <w:bottom w:val="single" w:sz="4" w:space="0" w:color="auto"/>
              <w:right w:val="single" w:sz="4" w:space="0" w:color="auto"/>
            </w:tcBorders>
            <w:shd w:val="clear" w:color="auto" w:fill="FFFFFF"/>
            <w:noWrap/>
            <w:vAlign w:val="center"/>
            <w:hideMark/>
          </w:tcPr>
          <w:p w14:paraId="7FD51B67" w14:textId="77777777" w:rsidR="00B86B29" w:rsidRPr="00720277" w:rsidRDefault="00B86B29">
            <w:pPr>
              <w:jc w:val="center"/>
              <w:rPr>
                <w:sz w:val="16"/>
                <w:szCs w:val="16"/>
              </w:rPr>
            </w:pPr>
            <w:r w:rsidRPr="00720277">
              <w:rPr>
                <w:rFonts w:ascii="Arial" w:hAnsi="Arial" w:cs="Arial"/>
                <w:color w:val="000000"/>
                <w:sz w:val="18"/>
                <w:szCs w:val="18"/>
              </w:rPr>
              <w:t>133.7</w:t>
            </w:r>
          </w:p>
        </w:tc>
        <w:tc>
          <w:tcPr>
            <w:tcW w:w="775" w:type="dxa"/>
            <w:tcBorders>
              <w:top w:val="nil"/>
              <w:left w:val="nil"/>
              <w:bottom w:val="single" w:sz="4" w:space="0" w:color="auto"/>
              <w:right w:val="single" w:sz="4" w:space="0" w:color="auto"/>
            </w:tcBorders>
            <w:shd w:val="clear" w:color="auto" w:fill="FFFFFF"/>
            <w:noWrap/>
            <w:vAlign w:val="center"/>
            <w:hideMark/>
          </w:tcPr>
          <w:p w14:paraId="2D892C30" w14:textId="77777777" w:rsidR="00B86B29" w:rsidRPr="00720277" w:rsidRDefault="00B86B29">
            <w:pPr>
              <w:jc w:val="center"/>
              <w:rPr>
                <w:sz w:val="16"/>
                <w:szCs w:val="16"/>
              </w:rPr>
            </w:pPr>
            <w:r w:rsidRPr="00720277">
              <w:rPr>
                <w:rFonts w:ascii="Arial" w:hAnsi="Arial" w:cs="Arial"/>
                <w:color w:val="000000"/>
                <w:sz w:val="18"/>
                <w:szCs w:val="18"/>
              </w:rPr>
              <w:t>133.7</w:t>
            </w:r>
          </w:p>
        </w:tc>
        <w:tc>
          <w:tcPr>
            <w:tcW w:w="775" w:type="dxa"/>
            <w:tcBorders>
              <w:top w:val="nil"/>
              <w:left w:val="nil"/>
              <w:bottom w:val="single" w:sz="4" w:space="0" w:color="auto"/>
              <w:right w:val="single" w:sz="4" w:space="0" w:color="auto"/>
            </w:tcBorders>
            <w:shd w:val="clear" w:color="auto" w:fill="FFFFFF"/>
            <w:noWrap/>
            <w:vAlign w:val="center"/>
            <w:hideMark/>
          </w:tcPr>
          <w:p w14:paraId="02710B54" w14:textId="77777777" w:rsidR="00B86B29" w:rsidRPr="00720277" w:rsidRDefault="00B86B29">
            <w:pPr>
              <w:jc w:val="center"/>
              <w:rPr>
                <w:sz w:val="16"/>
                <w:szCs w:val="16"/>
              </w:rPr>
            </w:pPr>
            <w:r w:rsidRPr="00720277">
              <w:rPr>
                <w:rFonts w:ascii="Arial" w:hAnsi="Arial" w:cs="Arial"/>
                <w:color w:val="000000"/>
                <w:sz w:val="18"/>
                <w:szCs w:val="18"/>
              </w:rPr>
              <w:t>133.7</w:t>
            </w:r>
          </w:p>
        </w:tc>
        <w:tc>
          <w:tcPr>
            <w:tcW w:w="776" w:type="dxa"/>
            <w:tcBorders>
              <w:top w:val="nil"/>
              <w:left w:val="nil"/>
              <w:bottom w:val="single" w:sz="4" w:space="0" w:color="auto"/>
              <w:right w:val="single" w:sz="4" w:space="0" w:color="auto"/>
            </w:tcBorders>
            <w:shd w:val="clear" w:color="auto" w:fill="FFFFFF"/>
            <w:noWrap/>
            <w:vAlign w:val="center"/>
            <w:hideMark/>
          </w:tcPr>
          <w:p w14:paraId="45CC397B" w14:textId="77777777" w:rsidR="00B86B29" w:rsidRPr="00720277" w:rsidRDefault="00B86B29">
            <w:pPr>
              <w:jc w:val="center"/>
              <w:rPr>
                <w:sz w:val="16"/>
                <w:szCs w:val="16"/>
              </w:rPr>
            </w:pPr>
            <w:r w:rsidRPr="00720277">
              <w:rPr>
                <w:rFonts w:ascii="Arial" w:hAnsi="Arial" w:cs="Arial"/>
                <w:color w:val="000000"/>
                <w:sz w:val="18"/>
                <w:szCs w:val="18"/>
              </w:rPr>
              <w:t>133.7</w:t>
            </w:r>
          </w:p>
        </w:tc>
        <w:tc>
          <w:tcPr>
            <w:tcW w:w="775" w:type="dxa"/>
            <w:tcBorders>
              <w:top w:val="nil"/>
              <w:left w:val="nil"/>
              <w:bottom w:val="single" w:sz="4" w:space="0" w:color="auto"/>
              <w:right w:val="single" w:sz="4" w:space="0" w:color="auto"/>
            </w:tcBorders>
            <w:shd w:val="clear" w:color="auto" w:fill="FFFFFF"/>
            <w:noWrap/>
            <w:vAlign w:val="center"/>
            <w:hideMark/>
          </w:tcPr>
          <w:p w14:paraId="46C604B8" w14:textId="77777777" w:rsidR="00B86B29" w:rsidRPr="00720277" w:rsidRDefault="00B86B29">
            <w:pPr>
              <w:jc w:val="center"/>
              <w:rPr>
                <w:sz w:val="16"/>
                <w:szCs w:val="16"/>
              </w:rPr>
            </w:pPr>
            <w:r w:rsidRPr="00720277">
              <w:rPr>
                <w:rFonts w:ascii="Arial" w:hAnsi="Arial" w:cs="Arial"/>
                <w:color w:val="000000"/>
                <w:sz w:val="18"/>
                <w:szCs w:val="18"/>
              </w:rPr>
              <w:t>133.7</w:t>
            </w:r>
          </w:p>
        </w:tc>
        <w:tc>
          <w:tcPr>
            <w:tcW w:w="776" w:type="dxa"/>
            <w:tcBorders>
              <w:top w:val="nil"/>
              <w:left w:val="nil"/>
              <w:bottom w:val="single" w:sz="4" w:space="0" w:color="auto"/>
              <w:right w:val="single" w:sz="4" w:space="0" w:color="auto"/>
            </w:tcBorders>
            <w:shd w:val="clear" w:color="auto" w:fill="FFFFFF"/>
            <w:noWrap/>
            <w:vAlign w:val="center"/>
            <w:hideMark/>
          </w:tcPr>
          <w:p w14:paraId="35AFD9F1" w14:textId="77777777" w:rsidR="00B86B29" w:rsidRPr="00720277" w:rsidRDefault="00B86B29">
            <w:pPr>
              <w:jc w:val="center"/>
              <w:rPr>
                <w:sz w:val="16"/>
                <w:szCs w:val="16"/>
              </w:rPr>
            </w:pPr>
            <w:r w:rsidRPr="00720277">
              <w:rPr>
                <w:rFonts w:ascii="Arial" w:hAnsi="Arial" w:cs="Arial"/>
                <w:color w:val="000000"/>
                <w:sz w:val="18"/>
                <w:szCs w:val="18"/>
              </w:rPr>
              <w:t>133.7</w:t>
            </w:r>
          </w:p>
        </w:tc>
        <w:tc>
          <w:tcPr>
            <w:tcW w:w="775" w:type="dxa"/>
            <w:tcBorders>
              <w:top w:val="nil"/>
              <w:left w:val="nil"/>
              <w:bottom w:val="single" w:sz="4" w:space="0" w:color="auto"/>
              <w:right w:val="single" w:sz="4" w:space="0" w:color="auto"/>
            </w:tcBorders>
            <w:shd w:val="clear" w:color="auto" w:fill="FFFFFF"/>
            <w:noWrap/>
            <w:vAlign w:val="center"/>
            <w:hideMark/>
          </w:tcPr>
          <w:p w14:paraId="3648B6E3" w14:textId="77777777" w:rsidR="00B86B29" w:rsidRPr="00720277" w:rsidRDefault="00B86B29">
            <w:pPr>
              <w:jc w:val="center"/>
              <w:rPr>
                <w:sz w:val="16"/>
                <w:szCs w:val="16"/>
              </w:rPr>
            </w:pPr>
            <w:r w:rsidRPr="00720277">
              <w:rPr>
                <w:rFonts w:ascii="Arial" w:hAnsi="Arial" w:cs="Arial"/>
                <w:color w:val="000000"/>
                <w:sz w:val="18"/>
                <w:szCs w:val="18"/>
              </w:rPr>
              <w:t>133.7</w:t>
            </w:r>
          </w:p>
        </w:tc>
        <w:tc>
          <w:tcPr>
            <w:tcW w:w="775" w:type="dxa"/>
            <w:tcBorders>
              <w:top w:val="nil"/>
              <w:left w:val="nil"/>
              <w:bottom w:val="single" w:sz="4" w:space="0" w:color="auto"/>
              <w:right w:val="single" w:sz="4" w:space="0" w:color="auto"/>
            </w:tcBorders>
            <w:shd w:val="clear" w:color="auto" w:fill="FFFFFF"/>
            <w:noWrap/>
            <w:vAlign w:val="center"/>
            <w:hideMark/>
          </w:tcPr>
          <w:p w14:paraId="1E9CEF1E" w14:textId="77777777" w:rsidR="00B86B29" w:rsidRPr="00720277" w:rsidRDefault="00B86B29">
            <w:pPr>
              <w:jc w:val="center"/>
              <w:rPr>
                <w:sz w:val="16"/>
                <w:szCs w:val="16"/>
              </w:rPr>
            </w:pPr>
            <w:r w:rsidRPr="00720277">
              <w:rPr>
                <w:rFonts w:ascii="Arial" w:hAnsi="Arial" w:cs="Arial"/>
                <w:color w:val="000000"/>
                <w:sz w:val="18"/>
                <w:szCs w:val="18"/>
              </w:rPr>
              <w:t>133.7</w:t>
            </w:r>
          </w:p>
        </w:tc>
        <w:tc>
          <w:tcPr>
            <w:tcW w:w="776" w:type="dxa"/>
            <w:tcBorders>
              <w:top w:val="nil"/>
              <w:left w:val="nil"/>
              <w:bottom w:val="single" w:sz="4" w:space="0" w:color="auto"/>
              <w:right w:val="single" w:sz="4" w:space="0" w:color="auto"/>
            </w:tcBorders>
            <w:shd w:val="clear" w:color="auto" w:fill="FFFFFF"/>
            <w:noWrap/>
            <w:vAlign w:val="center"/>
            <w:hideMark/>
          </w:tcPr>
          <w:p w14:paraId="058E24C6" w14:textId="77777777" w:rsidR="00B86B29" w:rsidRPr="00720277" w:rsidRDefault="00B86B29">
            <w:pPr>
              <w:jc w:val="center"/>
              <w:rPr>
                <w:sz w:val="16"/>
                <w:szCs w:val="16"/>
              </w:rPr>
            </w:pPr>
            <w:r w:rsidRPr="00720277">
              <w:rPr>
                <w:rFonts w:ascii="Arial" w:hAnsi="Arial" w:cs="Arial"/>
                <w:color w:val="000000"/>
                <w:sz w:val="18"/>
                <w:szCs w:val="18"/>
              </w:rPr>
              <w:t>133.7</w:t>
            </w:r>
          </w:p>
        </w:tc>
        <w:tc>
          <w:tcPr>
            <w:tcW w:w="775" w:type="dxa"/>
            <w:gridSpan w:val="2"/>
            <w:tcBorders>
              <w:top w:val="nil"/>
              <w:left w:val="nil"/>
              <w:bottom w:val="single" w:sz="4" w:space="0" w:color="auto"/>
              <w:right w:val="single" w:sz="4" w:space="0" w:color="auto"/>
            </w:tcBorders>
            <w:shd w:val="clear" w:color="auto" w:fill="FFFFFF"/>
            <w:noWrap/>
            <w:vAlign w:val="center"/>
            <w:hideMark/>
          </w:tcPr>
          <w:p w14:paraId="39256F5C" w14:textId="77777777" w:rsidR="00B86B29" w:rsidRPr="00720277" w:rsidRDefault="00B86B29">
            <w:pPr>
              <w:jc w:val="center"/>
              <w:rPr>
                <w:sz w:val="16"/>
                <w:szCs w:val="16"/>
              </w:rPr>
            </w:pPr>
            <w:r w:rsidRPr="00720277">
              <w:rPr>
                <w:rFonts w:ascii="Arial" w:hAnsi="Arial" w:cs="Arial"/>
                <w:color w:val="000000"/>
                <w:sz w:val="18"/>
                <w:szCs w:val="18"/>
              </w:rPr>
              <w:t>133.7</w:t>
            </w:r>
          </w:p>
        </w:tc>
        <w:tc>
          <w:tcPr>
            <w:tcW w:w="775" w:type="dxa"/>
            <w:tcBorders>
              <w:top w:val="nil"/>
              <w:left w:val="nil"/>
              <w:bottom w:val="single" w:sz="4" w:space="0" w:color="auto"/>
              <w:right w:val="single" w:sz="4" w:space="0" w:color="auto"/>
            </w:tcBorders>
            <w:shd w:val="clear" w:color="auto" w:fill="FFFFFF"/>
            <w:noWrap/>
            <w:vAlign w:val="center"/>
            <w:hideMark/>
          </w:tcPr>
          <w:p w14:paraId="6C2DF56F" w14:textId="77777777" w:rsidR="00B86B29" w:rsidRPr="00720277" w:rsidRDefault="00B86B29">
            <w:pPr>
              <w:jc w:val="center"/>
              <w:rPr>
                <w:sz w:val="16"/>
                <w:szCs w:val="16"/>
              </w:rPr>
            </w:pPr>
            <w:r w:rsidRPr="00720277">
              <w:rPr>
                <w:rFonts w:ascii="Arial" w:hAnsi="Arial" w:cs="Arial"/>
                <w:color w:val="000000"/>
                <w:sz w:val="18"/>
                <w:szCs w:val="18"/>
              </w:rPr>
              <w:t>133.7</w:t>
            </w:r>
          </w:p>
        </w:tc>
        <w:tc>
          <w:tcPr>
            <w:tcW w:w="776" w:type="dxa"/>
            <w:tcBorders>
              <w:top w:val="nil"/>
              <w:left w:val="nil"/>
              <w:bottom w:val="single" w:sz="4" w:space="0" w:color="auto"/>
              <w:right w:val="single" w:sz="4" w:space="0" w:color="auto"/>
            </w:tcBorders>
            <w:shd w:val="clear" w:color="auto" w:fill="FFFFFF"/>
            <w:noWrap/>
            <w:vAlign w:val="center"/>
            <w:hideMark/>
          </w:tcPr>
          <w:p w14:paraId="3A2D9B6F" w14:textId="77777777" w:rsidR="00B86B29" w:rsidRPr="00720277" w:rsidRDefault="00B86B29">
            <w:pPr>
              <w:jc w:val="center"/>
              <w:rPr>
                <w:sz w:val="16"/>
                <w:szCs w:val="16"/>
              </w:rPr>
            </w:pPr>
            <w:r w:rsidRPr="00720277">
              <w:rPr>
                <w:rFonts w:ascii="Arial" w:hAnsi="Arial" w:cs="Arial"/>
                <w:color w:val="000000"/>
                <w:sz w:val="18"/>
                <w:szCs w:val="18"/>
              </w:rPr>
              <w:t>133.7</w:t>
            </w:r>
          </w:p>
        </w:tc>
        <w:tc>
          <w:tcPr>
            <w:tcW w:w="775" w:type="dxa"/>
            <w:gridSpan w:val="2"/>
            <w:tcBorders>
              <w:top w:val="nil"/>
              <w:left w:val="nil"/>
              <w:bottom w:val="single" w:sz="4" w:space="0" w:color="auto"/>
              <w:right w:val="single" w:sz="4" w:space="0" w:color="auto"/>
            </w:tcBorders>
            <w:shd w:val="clear" w:color="auto" w:fill="FFFFFF"/>
            <w:noWrap/>
            <w:vAlign w:val="center"/>
            <w:hideMark/>
          </w:tcPr>
          <w:p w14:paraId="02B0D1C3" w14:textId="77777777" w:rsidR="00B86B29" w:rsidRPr="00720277" w:rsidRDefault="00B86B29">
            <w:pPr>
              <w:jc w:val="center"/>
              <w:rPr>
                <w:sz w:val="16"/>
                <w:szCs w:val="16"/>
              </w:rPr>
            </w:pPr>
            <w:r w:rsidRPr="00720277">
              <w:rPr>
                <w:rFonts w:ascii="Arial" w:hAnsi="Arial" w:cs="Arial"/>
                <w:color w:val="000000"/>
                <w:sz w:val="18"/>
                <w:szCs w:val="18"/>
              </w:rPr>
              <w:t>133.7</w:t>
            </w:r>
          </w:p>
        </w:tc>
        <w:tc>
          <w:tcPr>
            <w:tcW w:w="776" w:type="dxa"/>
            <w:tcBorders>
              <w:top w:val="nil"/>
              <w:left w:val="nil"/>
              <w:bottom w:val="single" w:sz="4" w:space="0" w:color="auto"/>
              <w:right w:val="single" w:sz="4" w:space="0" w:color="auto"/>
            </w:tcBorders>
            <w:shd w:val="clear" w:color="auto" w:fill="FFFFFF"/>
            <w:noWrap/>
            <w:vAlign w:val="center"/>
            <w:hideMark/>
          </w:tcPr>
          <w:p w14:paraId="546BD08C" w14:textId="77777777" w:rsidR="00B86B29" w:rsidRPr="00720277" w:rsidRDefault="00B86B29">
            <w:pPr>
              <w:jc w:val="center"/>
              <w:rPr>
                <w:sz w:val="16"/>
                <w:szCs w:val="16"/>
              </w:rPr>
            </w:pPr>
            <w:r w:rsidRPr="00720277">
              <w:rPr>
                <w:rFonts w:ascii="Arial" w:hAnsi="Arial" w:cs="Arial"/>
                <w:color w:val="000000"/>
                <w:sz w:val="18"/>
                <w:szCs w:val="18"/>
              </w:rPr>
              <w:t>133.7</w:t>
            </w:r>
          </w:p>
        </w:tc>
      </w:tr>
      <w:tr w:rsidR="00B86B29" w:rsidRPr="00720277" w14:paraId="40097574" w14:textId="77777777" w:rsidTr="00B86B29">
        <w:trPr>
          <w:trHeight w:val="300"/>
        </w:trPr>
        <w:tc>
          <w:tcPr>
            <w:tcW w:w="1904" w:type="dxa"/>
            <w:tcBorders>
              <w:top w:val="nil"/>
              <w:left w:val="single" w:sz="4" w:space="0" w:color="auto"/>
              <w:bottom w:val="single" w:sz="4" w:space="0" w:color="auto"/>
              <w:right w:val="single" w:sz="4" w:space="0" w:color="auto"/>
            </w:tcBorders>
            <w:noWrap/>
            <w:vAlign w:val="bottom"/>
            <w:hideMark/>
          </w:tcPr>
          <w:p w14:paraId="1033AC45" w14:textId="77777777" w:rsidR="00B86B29" w:rsidRPr="00720277" w:rsidRDefault="00B86B29">
            <w:pPr>
              <w:rPr>
                <w:sz w:val="16"/>
                <w:szCs w:val="16"/>
              </w:rPr>
            </w:pPr>
            <w:r w:rsidRPr="00720277">
              <w:rPr>
                <w:rFonts w:ascii="Arial" w:hAnsi="Arial" w:cs="Arial"/>
                <w:sz w:val="18"/>
                <w:szCs w:val="18"/>
              </w:rPr>
              <w:t>Cheltuieli cu energia termica</w:t>
            </w:r>
          </w:p>
        </w:tc>
        <w:tc>
          <w:tcPr>
            <w:tcW w:w="775" w:type="dxa"/>
            <w:tcBorders>
              <w:top w:val="nil"/>
              <w:left w:val="nil"/>
              <w:bottom w:val="single" w:sz="4" w:space="0" w:color="auto"/>
              <w:right w:val="single" w:sz="4" w:space="0" w:color="auto"/>
            </w:tcBorders>
            <w:noWrap/>
            <w:vAlign w:val="bottom"/>
            <w:hideMark/>
          </w:tcPr>
          <w:p w14:paraId="296492C2" w14:textId="77777777" w:rsidR="00B86B29" w:rsidRPr="00720277" w:rsidRDefault="00B86B29">
            <w:pPr>
              <w:jc w:val="center"/>
              <w:rPr>
                <w:sz w:val="16"/>
                <w:szCs w:val="16"/>
              </w:rPr>
            </w:pPr>
            <w:r w:rsidRPr="00720277">
              <w:rPr>
                <w:rFonts w:ascii="Arial" w:hAnsi="Arial" w:cs="Arial"/>
                <w:b/>
                <w:bCs/>
                <w:sz w:val="18"/>
                <w:szCs w:val="18"/>
              </w:rPr>
              <w:t>2159.93</w:t>
            </w:r>
          </w:p>
        </w:tc>
        <w:tc>
          <w:tcPr>
            <w:tcW w:w="775" w:type="dxa"/>
            <w:tcBorders>
              <w:top w:val="nil"/>
              <w:left w:val="nil"/>
              <w:bottom w:val="single" w:sz="4" w:space="0" w:color="auto"/>
              <w:right w:val="single" w:sz="4" w:space="0" w:color="auto"/>
            </w:tcBorders>
            <w:shd w:val="clear" w:color="auto" w:fill="FFFFFF"/>
            <w:noWrap/>
            <w:vAlign w:val="bottom"/>
            <w:hideMark/>
          </w:tcPr>
          <w:p w14:paraId="125EDF17" w14:textId="77777777" w:rsidR="00B86B29" w:rsidRPr="00720277" w:rsidRDefault="00B86B29">
            <w:pPr>
              <w:jc w:val="center"/>
              <w:rPr>
                <w:sz w:val="16"/>
                <w:szCs w:val="16"/>
              </w:rPr>
            </w:pPr>
            <w:r w:rsidRPr="00720277">
              <w:rPr>
                <w:rFonts w:ascii="Arial" w:hAnsi="Arial" w:cs="Arial"/>
                <w:sz w:val="18"/>
                <w:szCs w:val="18"/>
              </w:rPr>
              <w:t>144.0</w:t>
            </w:r>
          </w:p>
        </w:tc>
        <w:tc>
          <w:tcPr>
            <w:tcW w:w="776" w:type="dxa"/>
            <w:tcBorders>
              <w:top w:val="nil"/>
              <w:left w:val="nil"/>
              <w:bottom w:val="single" w:sz="4" w:space="0" w:color="auto"/>
              <w:right w:val="single" w:sz="4" w:space="0" w:color="auto"/>
            </w:tcBorders>
            <w:shd w:val="clear" w:color="auto" w:fill="FFFFFF"/>
            <w:noWrap/>
            <w:vAlign w:val="bottom"/>
            <w:hideMark/>
          </w:tcPr>
          <w:p w14:paraId="5CA13B30" w14:textId="77777777" w:rsidR="00B86B29" w:rsidRPr="00720277" w:rsidRDefault="00B86B29">
            <w:pPr>
              <w:jc w:val="center"/>
              <w:rPr>
                <w:sz w:val="16"/>
                <w:szCs w:val="16"/>
              </w:rPr>
            </w:pPr>
            <w:r w:rsidRPr="00720277">
              <w:rPr>
                <w:rFonts w:ascii="Arial" w:hAnsi="Arial" w:cs="Arial"/>
                <w:sz w:val="18"/>
                <w:szCs w:val="18"/>
              </w:rPr>
              <w:t>144.0</w:t>
            </w:r>
          </w:p>
        </w:tc>
        <w:tc>
          <w:tcPr>
            <w:tcW w:w="775" w:type="dxa"/>
            <w:tcBorders>
              <w:top w:val="nil"/>
              <w:left w:val="nil"/>
              <w:bottom w:val="single" w:sz="4" w:space="0" w:color="auto"/>
              <w:right w:val="single" w:sz="4" w:space="0" w:color="auto"/>
            </w:tcBorders>
            <w:shd w:val="clear" w:color="auto" w:fill="FFFFFF"/>
            <w:noWrap/>
            <w:vAlign w:val="bottom"/>
            <w:hideMark/>
          </w:tcPr>
          <w:p w14:paraId="3068855E" w14:textId="77777777" w:rsidR="00B86B29" w:rsidRPr="00720277" w:rsidRDefault="00B86B29">
            <w:pPr>
              <w:jc w:val="center"/>
              <w:rPr>
                <w:sz w:val="16"/>
                <w:szCs w:val="16"/>
              </w:rPr>
            </w:pPr>
            <w:r w:rsidRPr="00720277">
              <w:rPr>
                <w:rFonts w:ascii="Arial" w:hAnsi="Arial" w:cs="Arial"/>
                <w:sz w:val="18"/>
                <w:szCs w:val="18"/>
              </w:rPr>
              <w:t>144.0</w:t>
            </w:r>
          </w:p>
        </w:tc>
        <w:tc>
          <w:tcPr>
            <w:tcW w:w="775" w:type="dxa"/>
            <w:tcBorders>
              <w:top w:val="nil"/>
              <w:left w:val="nil"/>
              <w:bottom w:val="single" w:sz="4" w:space="0" w:color="auto"/>
              <w:right w:val="single" w:sz="4" w:space="0" w:color="auto"/>
            </w:tcBorders>
            <w:shd w:val="clear" w:color="auto" w:fill="FFFFFF"/>
            <w:noWrap/>
            <w:vAlign w:val="bottom"/>
            <w:hideMark/>
          </w:tcPr>
          <w:p w14:paraId="34D13453" w14:textId="77777777" w:rsidR="00B86B29" w:rsidRPr="00720277" w:rsidRDefault="00B86B29">
            <w:pPr>
              <w:jc w:val="center"/>
              <w:rPr>
                <w:sz w:val="16"/>
                <w:szCs w:val="16"/>
              </w:rPr>
            </w:pPr>
            <w:r w:rsidRPr="00720277">
              <w:rPr>
                <w:rFonts w:ascii="Arial" w:hAnsi="Arial" w:cs="Arial"/>
                <w:sz w:val="18"/>
                <w:szCs w:val="18"/>
              </w:rPr>
              <w:t>144.0</w:t>
            </w:r>
          </w:p>
        </w:tc>
        <w:tc>
          <w:tcPr>
            <w:tcW w:w="776" w:type="dxa"/>
            <w:tcBorders>
              <w:top w:val="nil"/>
              <w:left w:val="nil"/>
              <w:bottom w:val="single" w:sz="4" w:space="0" w:color="auto"/>
              <w:right w:val="single" w:sz="4" w:space="0" w:color="auto"/>
            </w:tcBorders>
            <w:shd w:val="clear" w:color="auto" w:fill="FFFFFF"/>
            <w:noWrap/>
            <w:vAlign w:val="bottom"/>
            <w:hideMark/>
          </w:tcPr>
          <w:p w14:paraId="58D13170" w14:textId="77777777" w:rsidR="00B86B29" w:rsidRPr="00720277" w:rsidRDefault="00B86B29">
            <w:pPr>
              <w:jc w:val="center"/>
              <w:rPr>
                <w:sz w:val="16"/>
                <w:szCs w:val="16"/>
              </w:rPr>
            </w:pPr>
            <w:r w:rsidRPr="00720277">
              <w:rPr>
                <w:rFonts w:ascii="Arial" w:hAnsi="Arial" w:cs="Arial"/>
                <w:sz w:val="18"/>
                <w:szCs w:val="18"/>
              </w:rPr>
              <w:t>144.0</w:t>
            </w:r>
          </w:p>
        </w:tc>
        <w:tc>
          <w:tcPr>
            <w:tcW w:w="775" w:type="dxa"/>
            <w:tcBorders>
              <w:top w:val="nil"/>
              <w:left w:val="nil"/>
              <w:bottom w:val="single" w:sz="4" w:space="0" w:color="auto"/>
              <w:right w:val="single" w:sz="4" w:space="0" w:color="auto"/>
            </w:tcBorders>
            <w:shd w:val="clear" w:color="auto" w:fill="FFFFFF"/>
            <w:noWrap/>
            <w:vAlign w:val="bottom"/>
            <w:hideMark/>
          </w:tcPr>
          <w:p w14:paraId="6C6274FE" w14:textId="77777777" w:rsidR="00B86B29" w:rsidRPr="00720277" w:rsidRDefault="00B86B29">
            <w:pPr>
              <w:jc w:val="center"/>
              <w:rPr>
                <w:sz w:val="16"/>
                <w:szCs w:val="16"/>
              </w:rPr>
            </w:pPr>
            <w:r w:rsidRPr="00720277">
              <w:rPr>
                <w:rFonts w:ascii="Arial" w:hAnsi="Arial" w:cs="Arial"/>
                <w:sz w:val="18"/>
                <w:szCs w:val="18"/>
              </w:rPr>
              <w:t>144.0</w:t>
            </w:r>
          </w:p>
        </w:tc>
        <w:tc>
          <w:tcPr>
            <w:tcW w:w="776" w:type="dxa"/>
            <w:tcBorders>
              <w:top w:val="nil"/>
              <w:left w:val="nil"/>
              <w:bottom w:val="single" w:sz="4" w:space="0" w:color="auto"/>
              <w:right w:val="single" w:sz="4" w:space="0" w:color="auto"/>
            </w:tcBorders>
            <w:shd w:val="clear" w:color="auto" w:fill="FFFFFF"/>
            <w:noWrap/>
            <w:vAlign w:val="bottom"/>
            <w:hideMark/>
          </w:tcPr>
          <w:p w14:paraId="182F3647" w14:textId="77777777" w:rsidR="00B86B29" w:rsidRPr="00720277" w:rsidRDefault="00B86B29">
            <w:pPr>
              <w:jc w:val="center"/>
              <w:rPr>
                <w:sz w:val="16"/>
                <w:szCs w:val="16"/>
              </w:rPr>
            </w:pPr>
            <w:r w:rsidRPr="00720277">
              <w:rPr>
                <w:rFonts w:ascii="Arial" w:hAnsi="Arial" w:cs="Arial"/>
                <w:sz w:val="18"/>
                <w:szCs w:val="18"/>
              </w:rPr>
              <w:t>144.0</w:t>
            </w:r>
          </w:p>
        </w:tc>
        <w:tc>
          <w:tcPr>
            <w:tcW w:w="775" w:type="dxa"/>
            <w:tcBorders>
              <w:top w:val="nil"/>
              <w:left w:val="nil"/>
              <w:bottom w:val="single" w:sz="4" w:space="0" w:color="auto"/>
              <w:right w:val="single" w:sz="4" w:space="0" w:color="auto"/>
            </w:tcBorders>
            <w:shd w:val="clear" w:color="auto" w:fill="FFFFFF"/>
            <w:noWrap/>
            <w:vAlign w:val="bottom"/>
            <w:hideMark/>
          </w:tcPr>
          <w:p w14:paraId="6641FAF6" w14:textId="77777777" w:rsidR="00B86B29" w:rsidRPr="00720277" w:rsidRDefault="00B86B29">
            <w:pPr>
              <w:jc w:val="center"/>
              <w:rPr>
                <w:sz w:val="16"/>
                <w:szCs w:val="16"/>
              </w:rPr>
            </w:pPr>
            <w:r w:rsidRPr="00720277">
              <w:rPr>
                <w:rFonts w:ascii="Arial" w:hAnsi="Arial" w:cs="Arial"/>
                <w:sz w:val="18"/>
                <w:szCs w:val="18"/>
              </w:rPr>
              <w:t>144.0</w:t>
            </w:r>
          </w:p>
        </w:tc>
        <w:tc>
          <w:tcPr>
            <w:tcW w:w="775" w:type="dxa"/>
            <w:tcBorders>
              <w:top w:val="nil"/>
              <w:left w:val="nil"/>
              <w:bottom w:val="single" w:sz="4" w:space="0" w:color="auto"/>
              <w:right w:val="single" w:sz="4" w:space="0" w:color="auto"/>
            </w:tcBorders>
            <w:shd w:val="clear" w:color="auto" w:fill="FFFFFF"/>
            <w:noWrap/>
            <w:vAlign w:val="bottom"/>
            <w:hideMark/>
          </w:tcPr>
          <w:p w14:paraId="0C459FEA" w14:textId="77777777" w:rsidR="00B86B29" w:rsidRPr="00720277" w:rsidRDefault="00B86B29">
            <w:pPr>
              <w:jc w:val="center"/>
              <w:rPr>
                <w:sz w:val="16"/>
                <w:szCs w:val="16"/>
              </w:rPr>
            </w:pPr>
            <w:r w:rsidRPr="00720277">
              <w:rPr>
                <w:rFonts w:ascii="Arial" w:hAnsi="Arial" w:cs="Arial"/>
                <w:sz w:val="18"/>
                <w:szCs w:val="18"/>
              </w:rPr>
              <w:t>144.0</w:t>
            </w:r>
          </w:p>
        </w:tc>
        <w:tc>
          <w:tcPr>
            <w:tcW w:w="776" w:type="dxa"/>
            <w:tcBorders>
              <w:top w:val="nil"/>
              <w:left w:val="nil"/>
              <w:bottom w:val="single" w:sz="4" w:space="0" w:color="auto"/>
              <w:right w:val="single" w:sz="4" w:space="0" w:color="auto"/>
            </w:tcBorders>
            <w:shd w:val="clear" w:color="auto" w:fill="FFFFFF"/>
            <w:noWrap/>
            <w:vAlign w:val="bottom"/>
            <w:hideMark/>
          </w:tcPr>
          <w:p w14:paraId="661480BD" w14:textId="77777777" w:rsidR="00B86B29" w:rsidRPr="00720277" w:rsidRDefault="00B86B29">
            <w:pPr>
              <w:jc w:val="center"/>
              <w:rPr>
                <w:sz w:val="16"/>
                <w:szCs w:val="16"/>
              </w:rPr>
            </w:pPr>
            <w:r w:rsidRPr="00720277">
              <w:rPr>
                <w:rFonts w:ascii="Arial" w:hAnsi="Arial" w:cs="Arial"/>
                <w:sz w:val="18"/>
                <w:szCs w:val="18"/>
              </w:rPr>
              <w:t>144.0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3B9BBD5C" w14:textId="77777777" w:rsidR="00B86B29" w:rsidRPr="00720277" w:rsidRDefault="00B86B29">
            <w:pPr>
              <w:jc w:val="center"/>
              <w:rPr>
                <w:sz w:val="16"/>
                <w:szCs w:val="16"/>
              </w:rPr>
            </w:pPr>
            <w:r w:rsidRPr="00720277">
              <w:rPr>
                <w:rFonts w:ascii="Arial" w:hAnsi="Arial" w:cs="Arial"/>
                <w:sz w:val="18"/>
                <w:szCs w:val="18"/>
              </w:rPr>
              <w:t>144.0</w:t>
            </w:r>
          </w:p>
        </w:tc>
        <w:tc>
          <w:tcPr>
            <w:tcW w:w="775" w:type="dxa"/>
            <w:tcBorders>
              <w:top w:val="nil"/>
              <w:left w:val="nil"/>
              <w:bottom w:val="single" w:sz="4" w:space="0" w:color="auto"/>
              <w:right w:val="single" w:sz="4" w:space="0" w:color="auto"/>
            </w:tcBorders>
            <w:shd w:val="clear" w:color="auto" w:fill="FFFFFF"/>
            <w:noWrap/>
            <w:vAlign w:val="bottom"/>
            <w:hideMark/>
          </w:tcPr>
          <w:p w14:paraId="60BC3F12" w14:textId="77777777" w:rsidR="00B86B29" w:rsidRPr="00720277" w:rsidRDefault="00B86B29">
            <w:pPr>
              <w:jc w:val="center"/>
              <w:rPr>
                <w:sz w:val="16"/>
                <w:szCs w:val="16"/>
              </w:rPr>
            </w:pPr>
            <w:r w:rsidRPr="00720277">
              <w:rPr>
                <w:rFonts w:ascii="Arial" w:hAnsi="Arial" w:cs="Arial"/>
                <w:sz w:val="18"/>
                <w:szCs w:val="18"/>
              </w:rPr>
              <w:t>144.0</w:t>
            </w:r>
          </w:p>
        </w:tc>
        <w:tc>
          <w:tcPr>
            <w:tcW w:w="776" w:type="dxa"/>
            <w:tcBorders>
              <w:top w:val="nil"/>
              <w:left w:val="nil"/>
              <w:bottom w:val="single" w:sz="4" w:space="0" w:color="auto"/>
              <w:right w:val="single" w:sz="4" w:space="0" w:color="auto"/>
            </w:tcBorders>
            <w:shd w:val="clear" w:color="auto" w:fill="FFFFFF"/>
            <w:noWrap/>
            <w:vAlign w:val="bottom"/>
            <w:hideMark/>
          </w:tcPr>
          <w:p w14:paraId="30CC8EC6" w14:textId="77777777" w:rsidR="00B86B29" w:rsidRPr="00720277" w:rsidRDefault="00B86B29">
            <w:pPr>
              <w:jc w:val="center"/>
              <w:rPr>
                <w:sz w:val="16"/>
                <w:szCs w:val="16"/>
              </w:rPr>
            </w:pPr>
            <w:r w:rsidRPr="00720277">
              <w:rPr>
                <w:rFonts w:ascii="Arial" w:hAnsi="Arial" w:cs="Arial"/>
                <w:sz w:val="18"/>
                <w:szCs w:val="18"/>
              </w:rPr>
              <w:t>144.0</w:t>
            </w:r>
          </w:p>
        </w:tc>
        <w:tc>
          <w:tcPr>
            <w:tcW w:w="775" w:type="dxa"/>
            <w:gridSpan w:val="2"/>
            <w:tcBorders>
              <w:top w:val="nil"/>
              <w:left w:val="nil"/>
              <w:bottom w:val="single" w:sz="4" w:space="0" w:color="auto"/>
              <w:right w:val="single" w:sz="4" w:space="0" w:color="auto"/>
            </w:tcBorders>
            <w:noWrap/>
            <w:vAlign w:val="bottom"/>
            <w:hideMark/>
          </w:tcPr>
          <w:p w14:paraId="328E17B9" w14:textId="77777777" w:rsidR="00B86B29" w:rsidRPr="00720277" w:rsidRDefault="00B86B29">
            <w:pPr>
              <w:jc w:val="center"/>
              <w:rPr>
                <w:sz w:val="16"/>
                <w:szCs w:val="16"/>
              </w:rPr>
            </w:pPr>
            <w:r w:rsidRPr="00720277">
              <w:rPr>
                <w:rFonts w:ascii="Arial" w:hAnsi="Arial" w:cs="Arial"/>
                <w:sz w:val="18"/>
                <w:szCs w:val="18"/>
              </w:rPr>
              <w:t>144.0</w:t>
            </w:r>
          </w:p>
        </w:tc>
        <w:tc>
          <w:tcPr>
            <w:tcW w:w="776" w:type="dxa"/>
            <w:tcBorders>
              <w:top w:val="nil"/>
              <w:left w:val="nil"/>
              <w:bottom w:val="single" w:sz="4" w:space="0" w:color="auto"/>
              <w:right w:val="single" w:sz="4" w:space="0" w:color="auto"/>
            </w:tcBorders>
            <w:noWrap/>
            <w:vAlign w:val="bottom"/>
            <w:hideMark/>
          </w:tcPr>
          <w:p w14:paraId="1030ED3A" w14:textId="77777777" w:rsidR="00B86B29" w:rsidRPr="00720277" w:rsidRDefault="00B86B29">
            <w:pPr>
              <w:jc w:val="center"/>
              <w:rPr>
                <w:sz w:val="16"/>
                <w:szCs w:val="16"/>
              </w:rPr>
            </w:pPr>
            <w:r w:rsidRPr="00720277">
              <w:rPr>
                <w:rFonts w:ascii="Arial" w:hAnsi="Arial" w:cs="Arial"/>
                <w:sz w:val="18"/>
                <w:szCs w:val="18"/>
              </w:rPr>
              <w:t>144.0</w:t>
            </w:r>
          </w:p>
        </w:tc>
      </w:tr>
      <w:tr w:rsidR="00B86B29" w:rsidRPr="00720277" w14:paraId="7B6DAB43" w14:textId="77777777" w:rsidTr="00B86B29">
        <w:trPr>
          <w:trHeight w:val="300"/>
        </w:trPr>
        <w:tc>
          <w:tcPr>
            <w:tcW w:w="1904" w:type="dxa"/>
            <w:tcBorders>
              <w:top w:val="nil"/>
              <w:left w:val="single" w:sz="4" w:space="0" w:color="auto"/>
              <w:bottom w:val="single" w:sz="4" w:space="0" w:color="auto"/>
              <w:right w:val="single" w:sz="4" w:space="0" w:color="auto"/>
            </w:tcBorders>
            <w:noWrap/>
            <w:vAlign w:val="bottom"/>
            <w:hideMark/>
          </w:tcPr>
          <w:p w14:paraId="45EBC380" w14:textId="77777777" w:rsidR="00B86B29" w:rsidRPr="00720277" w:rsidRDefault="00B86B29">
            <w:pPr>
              <w:rPr>
                <w:sz w:val="16"/>
                <w:szCs w:val="16"/>
              </w:rPr>
            </w:pPr>
            <w:r w:rsidRPr="00720277">
              <w:rPr>
                <w:rFonts w:ascii="Arial" w:hAnsi="Arial" w:cs="Arial"/>
                <w:sz w:val="18"/>
                <w:szCs w:val="18"/>
              </w:rPr>
              <w:t xml:space="preserve">    cantitatea </w:t>
            </w:r>
            <w:proofErr w:type="spellStart"/>
            <w:r w:rsidRPr="00720277">
              <w:rPr>
                <w:rFonts w:ascii="Arial" w:hAnsi="Arial" w:cs="Arial"/>
                <w:sz w:val="18"/>
                <w:szCs w:val="18"/>
              </w:rPr>
              <w:t>consumatã</w:t>
            </w:r>
            <w:proofErr w:type="spellEnd"/>
            <w:r w:rsidRPr="00720277">
              <w:rPr>
                <w:rFonts w:ascii="Arial" w:hAnsi="Arial" w:cs="Arial"/>
                <w:sz w:val="18"/>
                <w:szCs w:val="18"/>
              </w:rPr>
              <w:t xml:space="preserve"> (</w:t>
            </w:r>
            <w:proofErr w:type="spellStart"/>
            <w:r w:rsidRPr="00720277">
              <w:rPr>
                <w:rFonts w:ascii="Arial" w:hAnsi="Arial" w:cs="Arial"/>
                <w:sz w:val="18"/>
                <w:szCs w:val="18"/>
              </w:rPr>
              <w:t>unitãți</w:t>
            </w:r>
            <w:proofErr w:type="spellEnd"/>
            <w:r w:rsidRPr="00720277">
              <w:rPr>
                <w:rFonts w:ascii="Arial" w:hAnsi="Arial" w:cs="Arial"/>
                <w:sz w:val="18"/>
                <w:szCs w:val="18"/>
              </w:rPr>
              <w:t xml:space="preserve"> de </w:t>
            </w:r>
            <w:proofErr w:type="spellStart"/>
            <w:r w:rsidRPr="00720277">
              <w:rPr>
                <w:rFonts w:ascii="Arial" w:hAnsi="Arial" w:cs="Arial"/>
                <w:sz w:val="18"/>
                <w:szCs w:val="18"/>
              </w:rPr>
              <w:t>mãsurã</w:t>
            </w:r>
            <w:proofErr w:type="spellEnd"/>
            <w:r w:rsidRPr="00720277">
              <w:rPr>
                <w:rFonts w:ascii="Arial" w:hAnsi="Arial" w:cs="Arial"/>
                <w:sz w:val="18"/>
                <w:szCs w:val="18"/>
              </w:rPr>
              <w:t xml:space="preserve"> specifice)</w:t>
            </w:r>
          </w:p>
        </w:tc>
        <w:tc>
          <w:tcPr>
            <w:tcW w:w="775" w:type="dxa"/>
            <w:tcBorders>
              <w:top w:val="nil"/>
              <w:left w:val="nil"/>
              <w:bottom w:val="single" w:sz="4" w:space="0" w:color="auto"/>
              <w:right w:val="single" w:sz="4" w:space="0" w:color="auto"/>
            </w:tcBorders>
            <w:noWrap/>
            <w:vAlign w:val="bottom"/>
            <w:hideMark/>
          </w:tcPr>
          <w:p w14:paraId="00B7CF9C" w14:textId="77777777" w:rsidR="00B86B29" w:rsidRPr="00720277" w:rsidRDefault="00B86B29">
            <w:pPr>
              <w:jc w:val="center"/>
              <w:rPr>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auto" w:fill="FFFFFF"/>
            <w:noWrap/>
            <w:vAlign w:val="bottom"/>
            <w:hideMark/>
          </w:tcPr>
          <w:p w14:paraId="26A43970" w14:textId="77777777" w:rsidR="00B86B29" w:rsidRPr="00720277" w:rsidRDefault="00B86B29">
            <w:pPr>
              <w:jc w:val="center"/>
              <w:rPr>
                <w:sz w:val="16"/>
                <w:szCs w:val="16"/>
              </w:rPr>
            </w:pPr>
            <w:r w:rsidRPr="00720277">
              <w:rPr>
                <w:rFonts w:ascii="Arial" w:hAnsi="Arial" w:cs="Arial"/>
                <w:sz w:val="18"/>
                <w:szCs w:val="18"/>
              </w:rPr>
              <w:t>464.5</w:t>
            </w:r>
          </w:p>
        </w:tc>
        <w:tc>
          <w:tcPr>
            <w:tcW w:w="776" w:type="dxa"/>
            <w:tcBorders>
              <w:top w:val="nil"/>
              <w:left w:val="nil"/>
              <w:bottom w:val="single" w:sz="4" w:space="0" w:color="auto"/>
              <w:right w:val="single" w:sz="4" w:space="0" w:color="auto"/>
            </w:tcBorders>
            <w:shd w:val="clear" w:color="auto" w:fill="FFFFFF"/>
            <w:noWrap/>
            <w:vAlign w:val="bottom"/>
            <w:hideMark/>
          </w:tcPr>
          <w:p w14:paraId="053C4626" w14:textId="77777777" w:rsidR="00B86B29" w:rsidRPr="00720277" w:rsidRDefault="00B86B29">
            <w:pPr>
              <w:jc w:val="center"/>
              <w:rPr>
                <w:sz w:val="16"/>
                <w:szCs w:val="16"/>
              </w:rPr>
            </w:pPr>
            <w:r w:rsidRPr="00720277">
              <w:rPr>
                <w:rFonts w:ascii="Arial" w:hAnsi="Arial" w:cs="Arial"/>
                <w:sz w:val="18"/>
                <w:szCs w:val="18"/>
              </w:rPr>
              <w:t>464.5</w:t>
            </w:r>
          </w:p>
        </w:tc>
        <w:tc>
          <w:tcPr>
            <w:tcW w:w="775" w:type="dxa"/>
            <w:tcBorders>
              <w:top w:val="nil"/>
              <w:left w:val="nil"/>
              <w:bottom w:val="single" w:sz="4" w:space="0" w:color="auto"/>
              <w:right w:val="single" w:sz="4" w:space="0" w:color="auto"/>
            </w:tcBorders>
            <w:shd w:val="clear" w:color="auto" w:fill="FFFFFF"/>
            <w:noWrap/>
            <w:vAlign w:val="bottom"/>
            <w:hideMark/>
          </w:tcPr>
          <w:p w14:paraId="745BD138" w14:textId="77777777" w:rsidR="00B86B29" w:rsidRPr="00720277" w:rsidRDefault="00B86B29">
            <w:pPr>
              <w:jc w:val="center"/>
              <w:rPr>
                <w:sz w:val="16"/>
                <w:szCs w:val="16"/>
              </w:rPr>
            </w:pPr>
            <w:r w:rsidRPr="00720277">
              <w:rPr>
                <w:rFonts w:ascii="Arial" w:hAnsi="Arial" w:cs="Arial"/>
                <w:sz w:val="18"/>
                <w:szCs w:val="18"/>
              </w:rPr>
              <w:t>464.5</w:t>
            </w:r>
          </w:p>
        </w:tc>
        <w:tc>
          <w:tcPr>
            <w:tcW w:w="775" w:type="dxa"/>
            <w:tcBorders>
              <w:top w:val="nil"/>
              <w:left w:val="nil"/>
              <w:bottom w:val="single" w:sz="4" w:space="0" w:color="auto"/>
              <w:right w:val="single" w:sz="4" w:space="0" w:color="auto"/>
            </w:tcBorders>
            <w:shd w:val="clear" w:color="auto" w:fill="FFFFFF"/>
            <w:noWrap/>
            <w:vAlign w:val="bottom"/>
            <w:hideMark/>
          </w:tcPr>
          <w:p w14:paraId="01763664" w14:textId="77777777" w:rsidR="00B86B29" w:rsidRPr="00720277" w:rsidRDefault="00B86B29">
            <w:pPr>
              <w:jc w:val="center"/>
              <w:rPr>
                <w:sz w:val="16"/>
                <w:szCs w:val="16"/>
              </w:rPr>
            </w:pPr>
            <w:r w:rsidRPr="00720277">
              <w:rPr>
                <w:rFonts w:ascii="Arial" w:hAnsi="Arial" w:cs="Arial"/>
                <w:sz w:val="18"/>
                <w:szCs w:val="18"/>
              </w:rPr>
              <w:t>464.5</w:t>
            </w:r>
          </w:p>
        </w:tc>
        <w:tc>
          <w:tcPr>
            <w:tcW w:w="776" w:type="dxa"/>
            <w:tcBorders>
              <w:top w:val="nil"/>
              <w:left w:val="nil"/>
              <w:bottom w:val="single" w:sz="4" w:space="0" w:color="auto"/>
              <w:right w:val="single" w:sz="4" w:space="0" w:color="auto"/>
            </w:tcBorders>
            <w:shd w:val="clear" w:color="auto" w:fill="FFFFFF"/>
            <w:noWrap/>
            <w:vAlign w:val="bottom"/>
            <w:hideMark/>
          </w:tcPr>
          <w:p w14:paraId="2F113887" w14:textId="77777777" w:rsidR="00B86B29" w:rsidRPr="00720277" w:rsidRDefault="00B86B29">
            <w:pPr>
              <w:jc w:val="center"/>
              <w:rPr>
                <w:sz w:val="16"/>
                <w:szCs w:val="16"/>
              </w:rPr>
            </w:pPr>
            <w:r w:rsidRPr="00720277">
              <w:rPr>
                <w:rFonts w:ascii="Arial" w:hAnsi="Arial" w:cs="Arial"/>
                <w:sz w:val="18"/>
                <w:szCs w:val="18"/>
              </w:rPr>
              <w:t>464.5</w:t>
            </w:r>
          </w:p>
        </w:tc>
        <w:tc>
          <w:tcPr>
            <w:tcW w:w="775" w:type="dxa"/>
            <w:tcBorders>
              <w:top w:val="nil"/>
              <w:left w:val="nil"/>
              <w:bottom w:val="single" w:sz="4" w:space="0" w:color="auto"/>
              <w:right w:val="single" w:sz="4" w:space="0" w:color="auto"/>
            </w:tcBorders>
            <w:shd w:val="clear" w:color="auto" w:fill="FFFFFF"/>
            <w:noWrap/>
            <w:vAlign w:val="bottom"/>
            <w:hideMark/>
          </w:tcPr>
          <w:p w14:paraId="42B24E3D" w14:textId="77777777" w:rsidR="00B86B29" w:rsidRPr="00720277" w:rsidRDefault="00B86B29">
            <w:pPr>
              <w:jc w:val="center"/>
              <w:rPr>
                <w:sz w:val="16"/>
                <w:szCs w:val="16"/>
              </w:rPr>
            </w:pPr>
            <w:r w:rsidRPr="00720277">
              <w:rPr>
                <w:rFonts w:ascii="Arial" w:hAnsi="Arial" w:cs="Arial"/>
                <w:sz w:val="18"/>
                <w:szCs w:val="18"/>
              </w:rPr>
              <w:t>464.5</w:t>
            </w:r>
          </w:p>
        </w:tc>
        <w:tc>
          <w:tcPr>
            <w:tcW w:w="776" w:type="dxa"/>
            <w:tcBorders>
              <w:top w:val="nil"/>
              <w:left w:val="nil"/>
              <w:bottom w:val="single" w:sz="4" w:space="0" w:color="auto"/>
              <w:right w:val="single" w:sz="4" w:space="0" w:color="auto"/>
            </w:tcBorders>
            <w:shd w:val="clear" w:color="auto" w:fill="FFFFFF"/>
            <w:noWrap/>
            <w:vAlign w:val="bottom"/>
            <w:hideMark/>
          </w:tcPr>
          <w:p w14:paraId="4D704C2B" w14:textId="77777777" w:rsidR="00B86B29" w:rsidRPr="00720277" w:rsidRDefault="00B86B29">
            <w:pPr>
              <w:jc w:val="center"/>
              <w:rPr>
                <w:sz w:val="16"/>
                <w:szCs w:val="16"/>
              </w:rPr>
            </w:pPr>
            <w:r w:rsidRPr="00720277">
              <w:rPr>
                <w:rFonts w:ascii="Arial" w:hAnsi="Arial" w:cs="Arial"/>
                <w:sz w:val="18"/>
                <w:szCs w:val="18"/>
              </w:rPr>
              <w:t>464.5</w:t>
            </w:r>
          </w:p>
        </w:tc>
        <w:tc>
          <w:tcPr>
            <w:tcW w:w="775" w:type="dxa"/>
            <w:tcBorders>
              <w:top w:val="nil"/>
              <w:left w:val="nil"/>
              <w:bottom w:val="single" w:sz="4" w:space="0" w:color="auto"/>
              <w:right w:val="single" w:sz="4" w:space="0" w:color="auto"/>
            </w:tcBorders>
            <w:shd w:val="clear" w:color="auto" w:fill="FFFFFF"/>
            <w:noWrap/>
            <w:vAlign w:val="bottom"/>
            <w:hideMark/>
          </w:tcPr>
          <w:p w14:paraId="6826F339" w14:textId="77777777" w:rsidR="00B86B29" w:rsidRPr="00720277" w:rsidRDefault="00B86B29">
            <w:pPr>
              <w:jc w:val="center"/>
              <w:rPr>
                <w:sz w:val="16"/>
                <w:szCs w:val="16"/>
              </w:rPr>
            </w:pPr>
            <w:r w:rsidRPr="00720277">
              <w:rPr>
                <w:rFonts w:ascii="Arial" w:hAnsi="Arial" w:cs="Arial"/>
                <w:sz w:val="18"/>
                <w:szCs w:val="18"/>
              </w:rPr>
              <w:t>464.5</w:t>
            </w:r>
          </w:p>
        </w:tc>
        <w:tc>
          <w:tcPr>
            <w:tcW w:w="775" w:type="dxa"/>
            <w:tcBorders>
              <w:top w:val="nil"/>
              <w:left w:val="nil"/>
              <w:bottom w:val="single" w:sz="4" w:space="0" w:color="auto"/>
              <w:right w:val="single" w:sz="4" w:space="0" w:color="auto"/>
            </w:tcBorders>
            <w:shd w:val="clear" w:color="auto" w:fill="FFFFFF"/>
            <w:noWrap/>
            <w:vAlign w:val="bottom"/>
            <w:hideMark/>
          </w:tcPr>
          <w:p w14:paraId="394DB73C" w14:textId="77777777" w:rsidR="00B86B29" w:rsidRPr="00720277" w:rsidRDefault="00B86B29">
            <w:pPr>
              <w:jc w:val="center"/>
              <w:rPr>
                <w:sz w:val="16"/>
                <w:szCs w:val="16"/>
              </w:rPr>
            </w:pPr>
            <w:r w:rsidRPr="00720277">
              <w:rPr>
                <w:rFonts w:ascii="Arial" w:hAnsi="Arial" w:cs="Arial"/>
                <w:sz w:val="18"/>
                <w:szCs w:val="18"/>
              </w:rPr>
              <w:t>464.5</w:t>
            </w:r>
          </w:p>
        </w:tc>
        <w:tc>
          <w:tcPr>
            <w:tcW w:w="776" w:type="dxa"/>
            <w:tcBorders>
              <w:top w:val="nil"/>
              <w:left w:val="nil"/>
              <w:bottom w:val="single" w:sz="4" w:space="0" w:color="auto"/>
              <w:right w:val="single" w:sz="4" w:space="0" w:color="auto"/>
            </w:tcBorders>
            <w:shd w:val="clear" w:color="auto" w:fill="FFFFFF"/>
            <w:noWrap/>
            <w:vAlign w:val="bottom"/>
            <w:hideMark/>
          </w:tcPr>
          <w:p w14:paraId="757B575A" w14:textId="77777777" w:rsidR="00B86B29" w:rsidRPr="00720277" w:rsidRDefault="00B86B29">
            <w:pPr>
              <w:jc w:val="center"/>
              <w:rPr>
                <w:sz w:val="16"/>
                <w:szCs w:val="16"/>
              </w:rPr>
            </w:pPr>
            <w:r w:rsidRPr="00720277">
              <w:rPr>
                <w:rFonts w:ascii="Arial" w:hAnsi="Arial" w:cs="Arial"/>
                <w:sz w:val="18"/>
                <w:szCs w:val="18"/>
              </w:rPr>
              <w:t>464.5</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17D320BE" w14:textId="77777777" w:rsidR="00B86B29" w:rsidRPr="00720277" w:rsidRDefault="00B86B29">
            <w:pPr>
              <w:jc w:val="center"/>
              <w:rPr>
                <w:sz w:val="16"/>
                <w:szCs w:val="16"/>
              </w:rPr>
            </w:pPr>
            <w:r w:rsidRPr="00720277">
              <w:rPr>
                <w:rFonts w:ascii="Arial" w:hAnsi="Arial" w:cs="Arial"/>
                <w:sz w:val="18"/>
                <w:szCs w:val="18"/>
              </w:rPr>
              <w:t>464.5</w:t>
            </w:r>
          </w:p>
        </w:tc>
        <w:tc>
          <w:tcPr>
            <w:tcW w:w="775" w:type="dxa"/>
            <w:tcBorders>
              <w:top w:val="nil"/>
              <w:left w:val="nil"/>
              <w:bottom w:val="single" w:sz="4" w:space="0" w:color="auto"/>
              <w:right w:val="single" w:sz="4" w:space="0" w:color="auto"/>
            </w:tcBorders>
            <w:shd w:val="clear" w:color="auto" w:fill="FFFFFF"/>
            <w:noWrap/>
            <w:vAlign w:val="bottom"/>
            <w:hideMark/>
          </w:tcPr>
          <w:p w14:paraId="199BD50B" w14:textId="77777777" w:rsidR="00B86B29" w:rsidRPr="00720277" w:rsidRDefault="00B86B29">
            <w:pPr>
              <w:jc w:val="center"/>
              <w:rPr>
                <w:sz w:val="16"/>
                <w:szCs w:val="16"/>
              </w:rPr>
            </w:pPr>
            <w:r w:rsidRPr="00720277">
              <w:rPr>
                <w:rFonts w:ascii="Arial" w:hAnsi="Arial" w:cs="Arial"/>
                <w:sz w:val="18"/>
                <w:szCs w:val="18"/>
              </w:rPr>
              <w:t>464.5</w:t>
            </w:r>
          </w:p>
        </w:tc>
        <w:tc>
          <w:tcPr>
            <w:tcW w:w="776" w:type="dxa"/>
            <w:tcBorders>
              <w:top w:val="nil"/>
              <w:left w:val="nil"/>
              <w:bottom w:val="single" w:sz="4" w:space="0" w:color="auto"/>
              <w:right w:val="single" w:sz="4" w:space="0" w:color="auto"/>
            </w:tcBorders>
            <w:shd w:val="clear" w:color="auto" w:fill="FFFFFF"/>
            <w:noWrap/>
            <w:vAlign w:val="bottom"/>
            <w:hideMark/>
          </w:tcPr>
          <w:p w14:paraId="0A48CD6F" w14:textId="77777777" w:rsidR="00B86B29" w:rsidRPr="00720277" w:rsidRDefault="00B86B29">
            <w:pPr>
              <w:jc w:val="center"/>
              <w:rPr>
                <w:sz w:val="16"/>
                <w:szCs w:val="16"/>
              </w:rPr>
            </w:pPr>
            <w:r w:rsidRPr="00720277">
              <w:rPr>
                <w:rFonts w:ascii="Arial" w:hAnsi="Arial" w:cs="Arial"/>
                <w:sz w:val="18"/>
                <w:szCs w:val="18"/>
              </w:rPr>
              <w:t>464.5</w:t>
            </w:r>
          </w:p>
        </w:tc>
        <w:tc>
          <w:tcPr>
            <w:tcW w:w="775" w:type="dxa"/>
            <w:gridSpan w:val="2"/>
            <w:tcBorders>
              <w:top w:val="nil"/>
              <w:left w:val="nil"/>
              <w:bottom w:val="single" w:sz="4" w:space="0" w:color="auto"/>
              <w:right w:val="single" w:sz="4" w:space="0" w:color="auto"/>
            </w:tcBorders>
            <w:noWrap/>
            <w:vAlign w:val="bottom"/>
            <w:hideMark/>
          </w:tcPr>
          <w:p w14:paraId="25FDC4E9" w14:textId="77777777" w:rsidR="00B86B29" w:rsidRPr="00720277" w:rsidRDefault="00B86B29">
            <w:pPr>
              <w:jc w:val="center"/>
              <w:rPr>
                <w:sz w:val="16"/>
                <w:szCs w:val="16"/>
              </w:rPr>
            </w:pPr>
            <w:r w:rsidRPr="00720277">
              <w:rPr>
                <w:rFonts w:ascii="Arial" w:hAnsi="Arial" w:cs="Arial"/>
                <w:sz w:val="18"/>
                <w:szCs w:val="18"/>
              </w:rPr>
              <w:t>464.5</w:t>
            </w:r>
          </w:p>
        </w:tc>
        <w:tc>
          <w:tcPr>
            <w:tcW w:w="776" w:type="dxa"/>
            <w:tcBorders>
              <w:top w:val="nil"/>
              <w:left w:val="nil"/>
              <w:bottom w:val="single" w:sz="4" w:space="0" w:color="auto"/>
              <w:right w:val="single" w:sz="4" w:space="0" w:color="auto"/>
            </w:tcBorders>
            <w:noWrap/>
            <w:vAlign w:val="bottom"/>
            <w:hideMark/>
          </w:tcPr>
          <w:p w14:paraId="1377F138" w14:textId="77777777" w:rsidR="00B86B29" w:rsidRPr="00720277" w:rsidRDefault="00B86B29">
            <w:pPr>
              <w:jc w:val="center"/>
              <w:rPr>
                <w:sz w:val="16"/>
                <w:szCs w:val="16"/>
              </w:rPr>
            </w:pPr>
            <w:r w:rsidRPr="00720277">
              <w:rPr>
                <w:rFonts w:ascii="Arial" w:hAnsi="Arial" w:cs="Arial"/>
                <w:sz w:val="18"/>
                <w:szCs w:val="18"/>
              </w:rPr>
              <w:t>464.5</w:t>
            </w:r>
          </w:p>
        </w:tc>
      </w:tr>
      <w:tr w:rsidR="00B86B29" w:rsidRPr="00720277" w14:paraId="7808EE88" w14:textId="77777777" w:rsidTr="00B86B29">
        <w:trPr>
          <w:trHeight w:val="225"/>
        </w:trPr>
        <w:tc>
          <w:tcPr>
            <w:tcW w:w="1904" w:type="dxa"/>
            <w:tcBorders>
              <w:top w:val="nil"/>
              <w:left w:val="single" w:sz="4" w:space="0" w:color="auto"/>
              <w:bottom w:val="single" w:sz="4" w:space="0" w:color="auto"/>
              <w:right w:val="single" w:sz="4" w:space="0" w:color="auto"/>
            </w:tcBorders>
            <w:noWrap/>
            <w:vAlign w:val="bottom"/>
            <w:hideMark/>
          </w:tcPr>
          <w:p w14:paraId="395012D7" w14:textId="77777777" w:rsidR="00B86B29" w:rsidRPr="00720277" w:rsidRDefault="00B86B29">
            <w:pPr>
              <w:rPr>
                <w:sz w:val="16"/>
                <w:szCs w:val="16"/>
              </w:rPr>
            </w:pPr>
            <w:r w:rsidRPr="00720277">
              <w:rPr>
                <w:rFonts w:ascii="Arial" w:hAnsi="Arial" w:cs="Arial"/>
                <w:sz w:val="18"/>
                <w:szCs w:val="18"/>
              </w:rPr>
              <w:t xml:space="preserve">    tariful de furnizare unitar</w:t>
            </w:r>
          </w:p>
        </w:tc>
        <w:tc>
          <w:tcPr>
            <w:tcW w:w="775" w:type="dxa"/>
            <w:tcBorders>
              <w:top w:val="nil"/>
              <w:left w:val="nil"/>
              <w:bottom w:val="single" w:sz="4" w:space="0" w:color="auto"/>
              <w:right w:val="single" w:sz="4" w:space="0" w:color="auto"/>
            </w:tcBorders>
            <w:noWrap/>
            <w:vAlign w:val="bottom"/>
            <w:hideMark/>
          </w:tcPr>
          <w:p w14:paraId="4FEF925A" w14:textId="77777777" w:rsidR="00B86B29" w:rsidRPr="00720277" w:rsidRDefault="00B86B29">
            <w:pPr>
              <w:jc w:val="center"/>
              <w:rPr>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auto" w:fill="FFFFFF"/>
            <w:noWrap/>
            <w:vAlign w:val="bottom"/>
            <w:hideMark/>
          </w:tcPr>
          <w:p w14:paraId="34CE7524" w14:textId="77777777" w:rsidR="00B86B29" w:rsidRPr="00720277" w:rsidRDefault="00B86B29">
            <w:pPr>
              <w:jc w:val="center"/>
              <w:rPr>
                <w:sz w:val="16"/>
                <w:szCs w:val="16"/>
              </w:rPr>
            </w:pPr>
            <w:r w:rsidRPr="00720277">
              <w:rPr>
                <w:rFonts w:ascii="Arial" w:hAnsi="Arial" w:cs="Arial"/>
                <w:sz w:val="18"/>
                <w:szCs w:val="18"/>
              </w:rPr>
              <w:t>0.3</w:t>
            </w:r>
          </w:p>
        </w:tc>
        <w:tc>
          <w:tcPr>
            <w:tcW w:w="776" w:type="dxa"/>
            <w:tcBorders>
              <w:top w:val="nil"/>
              <w:left w:val="nil"/>
              <w:bottom w:val="single" w:sz="4" w:space="0" w:color="auto"/>
              <w:right w:val="single" w:sz="4" w:space="0" w:color="auto"/>
            </w:tcBorders>
            <w:shd w:val="clear" w:color="auto" w:fill="FFFFFF"/>
            <w:noWrap/>
            <w:vAlign w:val="bottom"/>
            <w:hideMark/>
          </w:tcPr>
          <w:p w14:paraId="6F70B5E0" w14:textId="77777777" w:rsidR="00B86B29" w:rsidRPr="00720277" w:rsidRDefault="00B86B29">
            <w:pPr>
              <w:jc w:val="center"/>
              <w:rPr>
                <w:sz w:val="16"/>
                <w:szCs w:val="16"/>
              </w:rPr>
            </w:pPr>
            <w:r w:rsidRPr="00720277">
              <w:rPr>
                <w:rFonts w:ascii="Arial" w:hAnsi="Arial" w:cs="Arial"/>
                <w:sz w:val="18"/>
                <w:szCs w:val="18"/>
              </w:rPr>
              <w:t>0.3</w:t>
            </w:r>
          </w:p>
        </w:tc>
        <w:tc>
          <w:tcPr>
            <w:tcW w:w="775" w:type="dxa"/>
            <w:tcBorders>
              <w:top w:val="nil"/>
              <w:left w:val="nil"/>
              <w:bottom w:val="single" w:sz="4" w:space="0" w:color="auto"/>
              <w:right w:val="single" w:sz="4" w:space="0" w:color="auto"/>
            </w:tcBorders>
            <w:shd w:val="clear" w:color="auto" w:fill="FFFFFF"/>
            <w:noWrap/>
            <w:vAlign w:val="bottom"/>
            <w:hideMark/>
          </w:tcPr>
          <w:p w14:paraId="51FE3D5F" w14:textId="77777777" w:rsidR="00B86B29" w:rsidRPr="00720277" w:rsidRDefault="00B86B29">
            <w:pPr>
              <w:jc w:val="center"/>
              <w:rPr>
                <w:sz w:val="16"/>
                <w:szCs w:val="16"/>
              </w:rPr>
            </w:pPr>
            <w:r w:rsidRPr="00720277">
              <w:rPr>
                <w:rFonts w:ascii="Arial" w:hAnsi="Arial" w:cs="Arial"/>
                <w:sz w:val="18"/>
                <w:szCs w:val="18"/>
              </w:rPr>
              <w:t>0.3</w:t>
            </w:r>
          </w:p>
        </w:tc>
        <w:tc>
          <w:tcPr>
            <w:tcW w:w="775" w:type="dxa"/>
            <w:tcBorders>
              <w:top w:val="nil"/>
              <w:left w:val="nil"/>
              <w:bottom w:val="single" w:sz="4" w:space="0" w:color="auto"/>
              <w:right w:val="single" w:sz="4" w:space="0" w:color="auto"/>
            </w:tcBorders>
            <w:shd w:val="clear" w:color="auto" w:fill="FFFFFF"/>
            <w:noWrap/>
            <w:vAlign w:val="bottom"/>
            <w:hideMark/>
          </w:tcPr>
          <w:p w14:paraId="21854E0A" w14:textId="77777777" w:rsidR="00B86B29" w:rsidRPr="00720277" w:rsidRDefault="00B86B29">
            <w:pPr>
              <w:jc w:val="center"/>
              <w:rPr>
                <w:sz w:val="16"/>
                <w:szCs w:val="16"/>
              </w:rPr>
            </w:pPr>
            <w:r w:rsidRPr="00720277">
              <w:rPr>
                <w:rFonts w:ascii="Arial" w:hAnsi="Arial" w:cs="Arial"/>
                <w:sz w:val="18"/>
                <w:szCs w:val="18"/>
              </w:rPr>
              <w:t>0.3</w:t>
            </w:r>
          </w:p>
        </w:tc>
        <w:tc>
          <w:tcPr>
            <w:tcW w:w="776" w:type="dxa"/>
            <w:tcBorders>
              <w:top w:val="nil"/>
              <w:left w:val="nil"/>
              <w:bottom w:val="single" w:sz="4" w:space="0" w:color="auto"/>
              <w:right w:val="single" w:sz="4" w:space="0" w:color="auto"/>
            </w:tcBorders>
            <w:shd w:val="clear" w:color="auto" w:fill="FFFFFF"/>
            <w:noWrap/>
            <w:vAlign w:val="bottom"/>
            <w:hideMark/>
          </w:tcPr>
          <w:p w14:paraId="120F9806" w14:textId="77777777" w:rsidR="00B86B29" w:rsidRPr="00720277" w:rsidRDefault="00B86B29">
            <w:pPr>
              <w:jc w:val="center"/>
              <w:rPr>
                <w:sz w:val="16"/>
                <w:szCs w:val="16"/>
              </w:rPr>
            </w:pPr>
            <w:r w:rsidRPr="00720277">
              <w:rPr>
                <w:rFonts w:ascii="Arial" w:hAnsi="Arial" w:cs="Arial"/>
                <w:sz w:val="18"/>
                <w:szCs w:val="18"/>
              </w:rPr>
              <w:t>0.3</w:t>
            </w:r>
          </w:p>
        </w:tc>
        <w:tc>
          <w:tcPr>
            <w:tcW w:w="775" w:type="dxa"/>
            <w:tcBorders>
              <w:top w:val="nil"/>
              <w:left w:val="nil"/>
              <w:bottom w:val="single" w:sz="4" w:space="0" w:color="auto"/>
              <w:right w:val="single" w:sz="4" w:space="0" w:color="auto"/>
            </w:tcBorders>
            <w:shd w:val="clear" w:color="auto" w:fill="FFFFFF"/>
            <w:noWrap/>
            <w:vAlign w:val="bottom"/>
            <w:hideMark/>
          </w:tcPr>
          <w:p w14:paraId="7B47CF1B" w14:textId="77777777" w:rsidR="00B86B29" w:rsidRPr="00720277" w:rsidRDefault="00B86B29">
            <w:pPr>
              <w:jc w:val="center"/>
              <w:rPr>
                <w:sz w:val="16"/>
                <w:szCs w:val="16"/>
              </w:rPr>
            </w:pPr>
            <w:r w:rsidRPr="00720277">
              <w:rPr>
                <w:rFonts w:ascii="Arial" w:hAnsi="Arial" w:cs="Arial"/>
                <w:sz w:val="18"/>
                <w:szCs w:val="18"/>
              </w:rPr>
              <w:t>0.3</w:t>
            </w:r>
          </w:p>
        </w:tc>
        <w:tc>
          <w:tcPr>
            <w:tcW w:w="776" w:type="dxa"/>
            <w:tcBorders>
              <w:top w:val="nil"/>
              <w:left w:val="nil"/>
              <w:bottom w:val="single" w:sz="4" w:space="0" w:color="auto"/>
              <w:right w:val="single" w:sz="4" w:space="0" w:color="auto"/>
            </w:tcBorders>
            <w:shd w:val="clear" w:color="auto" w:fill="FFFFFF"/>
            <w:noWrap/>
            <w:vAlign w:val="bottom"/>
            <w:hideMark/>
          </w:tcPr>
          <w:p w14:paraId="0CE1301B" w14:textId="77777777" w:rsidR="00B86B29" w:rsidRPr="00720277" w:rsidRDefault="00B86B29">
            <w:pPr>
              <w:jc w:val="center"/>
              <w:rPr>
                <w:sz w:val="16"/>
                <w:szCs w:val="16"/>
              </w:rPr>
            </w:pPr>
            <w:r w:rsidRPr="00720277">
              <w:rPr>
                <w:rFonts w:ascii="Arial" w:hAnsi="Arial" w:cs="Arial"/>
                <w:sz w:val="18"/>
                <w:szCs w:val="18"/>
              </w:rPr>
              <w:t>0.3</w:t>
            </w:r>
          </w:p>
        </w:tc>
        <w:tc>
          <w:tcPr>
            <w:tcW w:w="775" w:type="dxa"/>
            <w:tcBorders>
              <w:top w:val="nil"/>
              <w:left w:val="nil"/>
              <w:bottom w:val="single" w:sz="4" w:space="0" w:color="auto"/>
              <w:right w:val="single" w:sz="4" w:space="0" w:color="auto"/>
            </w:tcBorders>
            <w:shd w:val="clear" w:color="auto" w:fill="FFFFFF"/>
            <w:noWrap/>
            <w:vAlign w:val="bottom"/>
            <w:hideMark/>
          </w:tcPr>
          <w:p w14:paraId="35FF2180" w14:textId="77777777" w:rsidR="00B86B29" w:rsidRPr="00720277" w:rsidRDefault="00B86B29">
            <w:pPr>
              <w:jc w:val="center"/>
              <w:rPr>
                <w:sz w:val="16"/>
                <w:szCs w:val="16"/>
              </w:rPr>
            </w:pPr>
            <w:r w:rsidRPr="00720277">
              <w:rPr>
                <w:rFonts w:ascii="Arial" w:hAnsi="Arial" w:cs="Arial"/>
                <w:sz w:val="18"/>
                <w:szCs w:val="18"/>
              </w:rPr>
              <w:t>0.3</w:t>
            </w:r>
          </w:p>
        </w:tc>
        <w:tc>
          <w:tcPr>
            <w:tcW w:w="775" w:type="dxa"/>
            <w:tcBorders>
              <w:top w:val="nil"/>
              <w:left w:val="nil"/>
              <w:bottom w:val="single" w:sz="4" w:space="0" w:color="auto"/>
              <w:right w:val="single" w:sz="4" w:space="0" w:color="auto"/>
            </w:tcBorders>
            <w:shd w:val="clear" w:color="auto" w:fill="FFFFFF"/>
            <w:noWrap/>
            <w:vAlign w:val="bottom"/>
            <w:hideMark/>
          </w:tcPr>
          <w:p w14:paraId="17B4ECFD" w14:textId="77777777" w:rsidR="00B86B29" w:rsidRPr="00720277" w:rsidRDefault="00B86B29">
            <w:pPr>
              <w:jc w:val="center"/>
              <w:rPr>
                <w:sz w:val="16"/>
                <w:szCs w:val="16"/>
              </w:rPr>
            </w:pPr>
            <w:r w:rsidRPr="00720277">
              <w:rPr>
                <w:rFonts w:ascii="Arial" w:hAnsi="Arial" w:cs="Arial"/>
                <w:sz w:val="18"/>
                <w:szCs w:val="18"/>
              </w:rPr>
              <w:t>0.3</w:t>
            </w:r>
          </w:p>
        </w:tc>
        <w:tc>
          <w:tcPr>
            <w:tcW w:w="776" w:type="dxa"/>
            <w:tcBorders>
              <w:top w:val="nil"/>
              <w:left w:val="nil"/>
              <w:bottom w:val="single" w:sz="4" w:space="0" w:color="auto"/>
              <w:right w:val="single" w:sz="4" w:space="0" w:color="auto"/>
            </w:tcBorders>
            <w:shd w:val="clear" w:color="auto" w:fill="FFFFFF"/>
            <w:noWrap/>
            <w:vAlign w:val="bottom"/>
            <w:hideMark/>
          </w:tcPr>
          <w:p w14:paraId="12F47650" w14:textId="77777777" w:rsidR="00B86B29" w:rsidRPr="00720277" w:rsidRDefault="00B86B29">
            <w:pPr>
              <w:jc w:val="center"/>
              <w:rPr>
                <w:sz w:val="16"/>
                <w:szCs w:val="16"/>
              </w:rPr>
            </w:pPr>
            <w:r w:rsidRPr="00720277">
              <w:rPr>
                <w:rFonts w:ascii="Arial" w:hAnsi="Arial" w:cs="Arial"/>
                <w:sz w:val="18"/>
                <w:szCs w:val="18"/>
              </w:rPr>
              <w:t>0.3</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476B8AB7" w14:textId="77777777" w:rsidR="00B86B29" w:rsidRPr="00720277" w:rsidRDefault="00B86B29">
            <w:pPr>
              <w:jc w:val="center"/>
              <w:rPr>
                <w:sz w:val="16"/>
                <w:szCs w:val="16"/>
              </w:rPr>
            </w:pPr>
            <w:r w:rsidRPr="00720277">
              <w:rPr>
                <w:rFonts w:ascii="Arial" w:hAnsi="Arial" w:cs="Arial"/>
                <w:sz w:val="18"/>
                <w:szCs w:val="18"/>
              </w:rPr>
              <w:t>0.3</w:t>
            </w:r>
          </w:p>
        </w:tc>
        <w:tc>
          <w:tcPr>
            <w:tcW w:w="775" w:type="dxa"/>
            <w:tcBorders>
              <w:top w:val="nil"/>
              <w:left w:val="nil"/>
              <w:bottom w:val="single" w:sz="4" w:space="0" w:color="auto"/>
              <w:right w:val="single" w:sz="4" w:space="0" w:color="auto"/>
            </w:tcBorders>
            <w:shd w:val="clear" w:color="auto" w:fill="FFFFFF"/>
            <w:noWrap/>
            <w:vAlign w:val="bottom"/>
            <w:hideMark/>
          </w:tcPr>
          <w:p w14:paraId="03B57C67" w14:textId="77777777" w:rsidR="00B86B29" w:rsidRPr="00720277" w:rsidRDefault="00B86B29">
            <w:pPr>
              <w:jc w:val="center"/>
              <w:rPr>
                <w:sz w:val="16"/>
                <w:szCs w:val="16"/>
              </w:rPr>
            </w:pPr>
            <w:r w:rsidRPr="00720277">
              <w:rPr>
                <w:rFonts w:ascii="Arial" w:hAnsi="Arial" w:cs="Arial"/>
                <w:sz w:val="18"/>
                <w:szCs w:val="18"/>
              </w:rPr>
              <w:t>0.3</w:t>
            </w:r>
          </w:p>
        </w:tc>
        <w:tc>
          <w:tcPr>
            <w:tcW w:w="776" w:type="dxa"/>
            <w:tcBorders>
              <w:top w:val="nil"/>
              <w:left w:val="nil"/>
              <w:bottom w:val="single" w:sz="4" w:space="0" w:color="auto"/>
              <w:right w:val="single" w:sz="4" w:space="0" w:color="auto"/>
            </w:tcBorders>
            <w:shd w:val="clear" w:color="auto" w:fill="FFFFFF"/>
            <w:noWrap/>
            <w:vAlign w:val="bottom"/>
            <w:hideMark/>
          </w:tcPr>
          <w:p w14:paraId="647240CD" w14:textId="77777777" w:rsidR="00B86B29" w:rsidRPr="00720277" w:rsidRDefault="00B86B29">
            <w:pPr>
              <w:jc w:val="center"/>
              <w:rPr>
                <w:sz w:val="16"/>
                <w:szCs w:val="16"/>
              </w:rPr>
            </w:pPr>
            <w:r w:rsidRPr="00720277">
              <w:rPr>
                <w:rFonts w:ascii="Arial" w:hAnsi="Arial" w:cs="Arial"/>
                <w:sz w:val="18"/>
                <w:szCs w:val="18"/>
              </w:rPr>
              <w:t>0.3</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0E2CD9F5" w14:textId="77777777" w:rsidR="00B86B29" w:rsidRPr="00720277" w:rsidRDefault="00B86B29">
            <w:pPr>
              <w:jc w:val="center"/>
              <w:rPr>
                <w:sz w:val="16"/>
                <w:szCs w:val="16"/>
              </w:rPr>
            </w:pPr>
            <w:r w:rsidRPr="00720277">
              <w:rPr>
                <w:rFonts w:ascii="Arial" w:hAnsi="Arial" w:cs="Arial"/>
                <w:sz w:val="18"/>
                <w:szCs w:val="18"/>
              </w:rPr>
              <w:t>0.3</w:t>
            </w:r>
          </w:p>
        </w:tc>
        <w:tc>
          <w:tcPr>
            <w:tcW w:w="776" w:type="dxa"/>
            <w:tcBorders>
              <w:top w:val="nil"/>
              <w:left w:val="nil"/>
              <w:bottom w:val="single" w:sz="4" w:space="0" w:color="auto"/>
              <w:right w:val="single" w:sz="4" w:space="0" w:color="auto"/>
            </w:tcBorders>
            <w:shd w:val="clear" w:color="auto" w:fill="FFFFFF"/>
            <w:noWrap/>
            <w:vAlign w:val="bottom"/>
            <w:hideMark/>
          </w:tcPr>
          <w:p w14:paraId="69B24B8A" w14:textId="77777777" w:rsidR="00B86B29" w:rsidRPr="00720277" w:rsidRDefault="00B86B29">
            <w:pPr>
              <w:jc w:val="center"/>
              <w:rPr>
                <w:sz w:val="16"/>
                <w:szCs w:val="16"/>
              </w:rPr>
            </w:pPr>
            <w:r w:rsidRPr="00720277">
              <w:rPr>
                <w:rFonts w:ascii="Arial" w:hAnsi="Arial" w:cs="Arial"/>
                <w:sz w:val="18"/>
                <w:szCs w:val="18"/>
              </w:rPr>
              <w:t>0.3</w:t>
            </w:r>
          </w:p>
        </w:tc>
      </w:tr>
      <w:tr w:rsidR="00B86B29" w:rsidRPr="00720277" w14:paraId="060F83BA" w14:textId="77777777" w:rsidTr="00B86B29">
        <w:trPr>
          <w:trHeight w:val="225"/>
        </w:trPr>
        <w:tc>
          <w:tcPr>
            <w:tcW w:w="1904" w:type="dxa"/>
            <w:tcBorders>
              <w:top w:val="nil"/>
              <w:left w:val="single" w:sz="4" w:space="0" w:color="auto"/>
              <w:bottom w:val="single" w:sz="4" w:space="0" w:color="auto"/>
              <w:right w:val="single" w:sz="4" w:space="0" w:color="auto"/>
            </w:tcBorders>
            <w:noWrap/>
            <w:vAlign w:val="bottom"/>
            <w:hideMark/>
          </w:tcPr>
          <w:p w14:paraId="09B3CBD9" w14:textId="77777777" w:rsidR="00B86B29" w:rsidRPr="00720277" w:rsidRDefault="00B86B29">
            <w:pPr>
              <w:rPr>
                <w:sz w:val="16"/>
                <w:szCs w:val="16"/>
              </w:rPr>
            </w:pPr>
            <w:r w:rsidRPr="00720277">
              <w:rPr>
                <w:rFonts w:ascii="Arial" w:hAnsi="Arial" w:cs="Arial"/>
                <w:sz w:val="18"/>
                <w:szCs w:val="18"/>
              </w:rPr>
              <w:t>Cheltuieli cu energia electrica</w:t>
            </w:r>
          </w:p>
        </w:tc>
        <w:tc>
          <w:tcPr>
            <w:tcW w:w="775" w:type="dxa"/>
            <w:tcBorders>
              <w:top w:val="nil"/>
              <w:left w:val="nil"/>
              <w:bottom w:val="single" w:sz="4" w:space="0" w:color="auto"/>
              <w:right w:val="single" w:sz="4" w:space="0" w:color="auto"/>
            </w:tcBorders>
            <w:noWrap/>
            <w:vAlign w:val="bottom"/>
            <w:hideMark/>
          </w:tcPr>
          <w:p w14:paraId="51A001CC" w14:textId="77777777" w:rsidR="00B86B29" w:rsidRPr="00720277" w:rsidRDefault="00B86B29">
            <w:pPr>
              <w:jc w:val="center"/>
              <w:rPr>
                <w:sz w:val="16"/>
                <w:szCs w:val="16"/>
              </w:rPr>
            </w:pPr>
            <w:r w:rsidRPr="00720277">
              <w:rPr>
                <w:rFonts w:ascii="Arial" w:hAnsi="Arial" w:cs="Arial"/>
                <w:b/>
                <w:bCs/>
                <w:sz w:val="18"/>
                <w:szCs w:val="18"/>
              </w:rPr>
              <w:t>1530.05</w:t>
            </w:r>
          </w:p>
        </w:tc>
        <w:tc>
          <w:tcPr>
            <w:tcW w:w="775" w:type="dxa"/>
            <w:tcBorders>
              <w:top w:val="nil"/>
              <w:left w:val="nil"/>
              <w:bottom w:val="single" w:sz="4" w:space="0" w:color="auto"/>
              <w:right w:val="single" w:sz="4" w:space="0" w:color="auto"/>
            </w:tcBorders>
            <w:shd w:val="clear" w:color="auto" w:fill="FFFFFF"/>
            <w:noWrap/>
            <w:vAlign w:val="bottom"/>
            <w:hideMark/>
          </w:tcPr>
          <w:p w14:paraId="0271D145" w14:textId="77777777" w:rsidR="00B86B29" w:rsidRPr="00720277" w:rsidRDefault="00B86B29">
            <w:pPr>
              <w:jc w:val="center"/>
              <w:rPr>
                <w:sz w:val="16"/>
                <w:szCs w:val="16"/>
              </w:rPr>
            </w:pPr>
            <w:r w:rsidRPr="00720277">
              <w:rPr>
                <w:rFonts w:ascii="Arial" w:hAnsi="Arial" w:cs="Arial"/>
                <w:sz w:val="18"/>
                <w:szCs w:val="18"/>
              </w:rPr>
              <w:t>102.0</w:t>
            </w:r>
          </w:p>
        </w:tc>
        <w:tc>
          <w:tcPr>
            <w:tcW w:w="776" w:type="dxa"/>
            <w:tcBorders>
              <w:top w:val="nil"/>
              <w:left w:val="nil"/>
              <w:bottom w:val="single" w:sz="4" w:space="0" w:color="auto"/>
              <w:right w:val="single" w:sz="4" w:space="0" w:color="auto"/>
            </w:tcBorders>
            <w:shd w:val="clear" w:color="auto" w:fill="FFFFFF"/>
            <w:noWrap/>
            <w:vAlign w:val="bottom"/>
            <w:hideMark/>
          </w:tcPr>
          <w:p w14:paraId="6375F598" w14:textId="77777777" w:rsidR="00B86B29" w:rsidRPr="00720277" w:rsidRDefault="00B86B29">
            <w:pPr>
              <w:jc w:val="center"/>
              <w:rPr>
                <w:sz w:val="16"/>
                <w:szCs w:val="16"/>
              </w:rPr>
            </w:pPr>
            <w:r w:rsidRPr="00720277">
              <w:rPr>
                <w:rFonts w:ascii="Arial" w:hAnsi="Arial" w:cs="Arial"/>
                <w:sz w:val="18"/>
                <w:szCs w:val="18"/>
              </w:rPr>
              <w:t>102.0</w:t>
            </w:r>
          </w:p>
        </w:tc>
        <w:tc>
          <w:tcPr>
            <w:tcW w:w="775" w:type="dxa"/>
            <w:tcBorders>
              <w:top w:val="nil"/>
              <w:left w:val="nil"/>
              <w:bottom w:val="single" w:sz="4" w:space="0" w:color="auto"/>
              <w:right w:val="single" w:sz="4" w:space="0" w:color="auto"/>
            </w:tcBorders>
            <w:shd w:val="clear" w:color="auto" w:fill="FFFFFF"/>
            <w:noWrap/>
            <w:vAlign w:val="bottom"/>
            <w:hideMark/>
          </w:tcPr>
          <w:p w14:paraId="3F5BA488" w14:textId="77777777" w:rsidR="00B86B29" w:rsidRPr="00720277" w:rsidRDefault="00B86B29">
            <w:pPr>
              <w:jc w:val="center"/>
              <w:rPr>
                <w:sz w:val="16"/>
                <w:szCs w:val="16"/>
              </w:rPr>
            </w:pPr>
            <w:r w:rsidRPr="00720277">
              <w:rPr>
                <w:rFonts w:ascii="Arial" w:hAnsi="Arial" w:cs="Arial"/>
                <w:sz w:val="18"/>
                <w:szCs w:val="18"/>
              </w:rPr>
              <w:t>102.0</w:t>
            </w:r>
          </w:p>
        </w:tc>
        <w:tc>
          <w:tcPr>
            <w:tcW w:w="775" w:type="dxa"/>
            <w:tcBorders>
              <w:top w:val="nil"/>
              <w:left w:val="nil"/>
              <w:bottom w:val="single" w:sz="4" w:space="0" w:color="auto"/>
              <w:right w:val="single" w:sz="4" w:space="0" w:color="auto"/>
            </w:tcBorders>
            <w:shd w:val="clear" w:color="auto" w:fill="FFFFFF"/>
            <w:noWrap/>
            <w:vAlign w:val="bottom"/>
            <w:hideMark/>
          </w:tcPr>
          <w:p w14:paraId="39C3DDDB" w14:textId="77777777" w:rsidR="00B86B29" w:rsidRPr="00720277" w:rsidRDefault="00B86B29">
            <w:pPr>
              <w:jc w:val="center"/>
              <w:rPr>
                <w:sz w:val="16"/>
                <w:szCs w:val="16"/>
              </w:rPr>
            </w:pPr>
            <w:r w:rsidRPr="00720277">
              <w:rPr>
                <w:rFonts w:ascii="Arial" w:hAnsi="Arial" w:cs="Arial"/>
                <w:sz w:val="18"/>
                <w:szCs w:val="18"/>
              </w:rPr>
              <w:t>102.0</w:t>
            </w:r>
          </w:p>
        </w:tc>
        <w:tc>
          <w:tcPr>
            <w:tcW w:w="776" w:type="dxa"/>
            <w:tcBorders>
              <w:top w:val="nil"/>
              <w:left w:val="nil"/>
              <w:bottom w:val="single" w:sz="4" w:space="0" w:color="auto"/>
              <w:right w:val="single" w:sz="4" w:space="0" w:color="auto"/>
            </w:tcBorders>
            <w:shd w:val="clear" w:color="auto" w:fill="FFFFFF"/>
            <w:noWrap/>
            <w:vAlign w:val="bottom"/>
            <w:hideMark/>
          </w:tcPr>
          <w:p w14:paraId="2A22FC57" w14:textId="77777777" w:rsidR="00B86B29" w:rsidRPr="00720277" w:rsidRDefault="00B86B29">
            <w:pPr>
              <w:jc w:val="center"/>
              <w:rPr>
                <w:sz w:val="16"/>
                <w:szCs w:val="16"/>
              </w:rPr>
            </w:pPr>
            <w:r w:rsidRPr="00720277">
              <w:rPr>
                <w:rFonts w:ascii="Arial" w:hAnsi="Arial" w:cs="Arial"/>
                <w:sz w:val="18"/>
                <w:szCs w:val="18"/>
              </w:rPr>
              <w:t>102.0</w:t>
            </w:r>
          </w:p>
        </w:tc>
        <w:tc>
          <w:tcPr>
            <w:tcW w:w="775" w:type="dxa"/>
            <w:tcBorders>
              <w:top w:val="nil"/>
              <w:left w:val="nil"/>
              <w:bottom w:val="single" w:sz="4" w:space="0" w:color="auto"/>
              <w:right w:val="single" w:sz="4" w:space="0" w:color="auto"/>
            </w:tcBorders>
            <w:shd w:val="clear" w:color="auto" w:fill="FFFFFF"/>
            <w:noWrap/>
            <w:vAlign w:val="bottom"/>
            <w:hideMark/>
          </w:tcPr>
          <w:p w14:paraId="1B377105" w14:textId="77777777" w:rsidR="00B86B29" w:rsidRPr="00720277" w:rsidRDefault="00B86B29">
            <w:pPr>
              <w:jc w:val="center"/>
              <w:rPr>
                <w:sz w:val="16"/>
                <w:szCs w:val="16"/>
              </w:rPr>
            </w:pPr>
            <w:r w:rsidRPr="00720277">
              <w:rPr>
                <w:rFonts w:ascii="Arial" w:hAnsi="Arial" w:cs="Arial"/>
                <w:sz w:val="18"/>
                <w:szCs w:val="18"/>
              </w:rPr>
              <w:t>102.0</w:t>
            </w:r>
          </w:p>
        </w:tc>
        <w:tc>
          <w:tcPr>
            <w:tcW w:w="776" w:type="dxa"/>
            <w:tcBorders>
              <w:top w:val="nil"/>
              <w:left w:val="nil"/>
              <w:bottom w:val="single" w:sz="4" w:space="0" w:color="auto"/>
              <w:right w:val="single" w:sz="4" w:space="0" w:color="auto"/>
            </w:tcBorders>
            <w:shd w:val="clear" w:color="auto" w:fill="FFFFFF"/>
            <w:noWrap/>
            <w:vAlign w:val="bottom"/>
            <w:hideMark/>
          </w:tcPr>
          <w:p w14:paraId="38F7975F" w14:textId="77777777" w:rsidR="00B86B29" w:rsidRPr="00720277" w:rsidRDefault="00B86B29">
            <w:pPr>
              <w:jc w:val="center"/>
              <w:rPr>
                <w:sz w:val="16"/>
                <w:szCs w:val="16"/>
              </w:rPr>
            </w:pPr>
            <w:r w:rsidRPr="00720277">
              <w:rPr>
                <w:rFonts w:ascii="Arial" w:hAnsi="Arial" w:cs="Arial"/>
                <w:sz w:val="18"/>
                <w:szCs w:val="18"/>
              </w:rPr>
              <w:t>102.0</w:t>
            </w:r>
          </w:p>
        </w:tc>
        <w:tc>
          <w:tcPr>
            <w:tcW w:w="775" w:type="dxa"/>
            <w:tcBorders>
              <w:top w:val="nil"/>
              <w:left w:val="nil"/>
              <w:bottom w:val="single" w:sz="4" w:space="0" w:color="auto"/>
              <w:right w:val="single" w:sz="4" w:space="0" w:color="auto"/>
            </w:tcBorders>
            <w:shd w:val="clear" w:color="auto" w:fill="FFFFFF"/>
            <w:noWrap/>
            <w:vAlign w:val="bottom"/>
            <w:hideMark/>
          </w:tcPr>
          <w:p w14:paraId="0D76E717" w14:textId="77777777" w:rsidR="00B86B29" w:rsidRPr="00720277" w:rsidRDefault="00B86B29">
            <w:pPr>
              <w:jc w:val="center"/>
              <w:rPr>
                <w:sz w:val="16"/>
                <w:szCs w:val="16"/>
              </w:rPr>
            </w:pPr>
            <w:r w:rsidRPr="00720277">
              <w:rPr>
                <w:rFonts w:ascii="Arial" w:hAnsi="Arial" w:cs="Arial"/>
                <w:sz w:val="18"/>
                <w:szCs w:val="18"/>
              </w:rPr>
              <w:t>102.0</w:t>
            </w:r>
          </w:p>
        </w:tc>
        <w:tc>
          <w:tcPr>
            <w:tcW w:w="775" w:type="dxa"/>
            <w:tcBorders>
              <w:top w:val="nil"/>
              <w:left w:val="nil"/>
              <w:bottom w:val="single" w:sz="4" w:space="0" w:color="auto"/>
              <w:right w:val="single" w:sz="4" w:space="0" w:color="auto"/>
            </w:tcBorders>
            <w:shd w:val="clear" w:color="auto" w:fill="FFFFFF"/>
            <w:noWrap/>
            <w:vAlign w:val="bottom"/>
            <w:hideMark/>
          </w:tcPr>
          <w:p w14:paraId="258C0D16" w14:textId="77777777" w:rsidR="00B86B29" w:rsidRPr="00720277" w:rsidRDefault="00B86B29">
            <w:pPr>
              <w:jc w:val="center"/>
              <w:rPr>
                <w:sz w:val="16"/>
                <w:szCs w:val="16"/>
              </w:rPr>
            </w:pPr>
            <w:r w:rsidRPr="00720277">
              <w:rPr>
                <w:rFonts w:ascii="Arial" w:hAnsi="Arial" w:cs="Arial"/>
                <w:sz w:val="18"/>
                <w:szCs w:val="18"/>
              </w:rPr>
              <w:t>102.0</w:t>
            </w:r>
          </w:p>
        </w:tc>
        <w:tc>
          <w:tcPr>
            <w:tcW w:w="776" w:type="dxa"/>
            <w:tcBorders>
              <w:top w:val="nil"/>
              <w:left w:val="nil"/>
              <w:bottom w:val="single" w:sz="4" w:space="0" w:color="auto"/>
              <w:right w:val="single" w:sz="4" w:space="0" w:color="auto"/>
            </w:tcBorders>
            <w:shd w:val="clear" w:color="auto" w:fill="FFFFFF"/>
            <w:noWrap/>
            <w:vAlign w:val="bottom"/>
            <w:hideMark/>
          </w:tcPr>
          <w:p w14:paraId="08DED385" w14:textId="77777777" w:rsidR="00B86B29" w:rsidRPr="00720277" w:rsidRDefault="00B86B29">
            <w:pPr>
              <w:jc w:val="center"/>
              <w:rPr>
                <w:sz w:val="16"/>
                <w:szCs w:val="16"/>
              </w:rPr>
            </w:pPr>
            <w:r w:rsidRPr="00720277">
              <w:rPr>
                <w:rFonts w:ascii="Arial" w:hAnsi="Arial" w:cs="Arial"/>
                <w:sz w:val="18"/>
                <w:szCs w:val="18"/>
              </w:rPr>
              <w:t>102.0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67655694" w14:textId="77777777" w:rsidR="00B86B29" w:rsidRPr="00720277" w:rsidRDefault="00B86B29">
            <w:pPr>
              <w:jc w:val="center"/>
              <w:rPr>
                <w:sz w:val="16"/>
                <w:szCs w:val="16"/>
              </w:rPr>
            </w:pPr>
            <w:r w:rsidRPr="00720277">
              <w:rPr>
                <w:rFonts w:ascii="Arial" w:hAnsi="Arial" w:cs="Arial"/>
                <w:sz w:val="18"/>
                <w:szCs w:val="18"/>
              </w:rPr>
              <w:t>102.0</w:t>
            </w:r>
          </w:p>
        </w:tc>
        <w:tc>
          <w:tcPr>
            <w:tcW w:w="775" w:type="dxa"/>
            <w:tcBorders>
              <w:top w:val="nil"/>
              <w:left w:val="nil"/>
              <w:bottom w:val="single" w:sz="4" w:space="0" w:color="auto"/>
              <w:right w:val="single" w:sz="4" w:space="0" w:color="auto"/>
            </w:tcBorders>
            <w:shd w:val="clear" w:color="auto" w:fill="FFFFFF"/>
            <w:noWrap/>
            <w:vAlign w:val="bottom"/>
            <w:hideMark/>
          </w:tcPr>
          <w:p w14:paraId="35B74D9F" w14:textId="77777777" w:rsidR="00B86B29" w:rsidRPr="00720277" w:rsidRDefault="00B86B29">
            <w:pPr>
              <w:jc w:val="center"/>
              <w:rPr>
                <w:sz w:val="16"/>
                <w:szCs w:val="16"/>
              </w:rPr>
            </w:pPr>
            <w:r w:rsidRPr="00720277">
              <w:rPr>
                <w:rFonts w:ascii="Arial" w:hAnsi="Arial" w:cs="Arial"/>
                <w:sz w:val="18"/>
                <w:szCs w:val="18"/>
              </w:rPr>
              <w:t>102.0</w:t>
            </w:r>
          </w:p>
        </w:tc>
        <w:tc>
          <w:tcPr>
            <w:tcW w:w="776" w:type="dxa"/>
            <w:tcBorders>
              <w:top w:val="nil"/>
              <w:left w:val="nil"/>
              <w:bottom w:val="single" w:sz="4" w:space="0" w:color="auto"/>
              <w:right w:val="single" w:sz="4" w:space="0" w:color="auto"/>
            </w:tcBorders>
            <w:shd w:val="clear" w:color="auto" w:fill="FFFFFF"/>
            <w:noWrap/>
            <w:vAlign w:val="bottom"/>
            <w:hideMark/>
          </w:tcPr>
          <w:p w14:paraId="5429AF24" w14:textId="77777777" w:rsidR="00B86B29" w:rsidRPr="00720277" w:rsidRDefault="00B86B29">
            <w:pPr>
              <w:jc w:val="center"/>
              <w:rPr>
                <w:sz w:val="16"/>
                <w:szCs w:val="16"/>
              </w:rPr>
            </w:pPr>
            <w:r w:rsidRPr="00720277">
              <w:rPr>
                <w:rFonts w:ascii="Arial" w:hAnsi="Arial" w:cs="Arial"/>
                <w:sz w:val="18"/>
                <w:szCs w:val="18"/>
              </w:rPr>
              <w:t>102.0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5E30E4DF" w14:textId="77777777" w:rsidR="00B86B29" w:rsidRPr="00720277" w:rsidRDefault="00B86B29">
            <w:pPr>
              <w:jc w:val="center"/>
              <w:rPr>
                <w:sz w:val="16"/>
                <w:szCs w:val="16"/>
              </w:rPr>
            </w:pPr>
            <w:r w:rsidRPr="00720277">
              <w:rPr>
                <w:rFonts w:ascii="Arial" w:hAnsi="Arial" w:cs="Arial"/>
                <w:sz w:val="18"/>
                <w:szCs w:val="18"/>
              </w:rPr>
              <w:t>102.0</w:t>
            </w:r>
          </w:p>
        </w:tc>
        <w:tc>
          <w:tcPr>
            <w:tcW w:w="776" w:type="dxa"/>
            <w:tcBorders>
              <w:top w:val="nil"/>
              <w:left w:val="nil"/>
              <w:bottom w:val="single" w:sz="4" w:space="0" w:color="auto"/>
              <w:right w:val="single" w:sz="4" w:space="0" w:color="auto"/>
            </w:tcBorders>
            <w:shd w:val="clear" w:color="auto" w:fill="FFFFFF"/>
            <w:noWrap/>
            <w:vAlign w:val="bottom"/>
            <w:hideMark/>
          </w:tcPr>
          <w:p w14:paraId="14C93554" w14:textId="77777777" w:rsidR="00B86B29" w:rsidRPr="00720277" w:rsidRDefault="00B86B29">
            <w:pPr>
              <w:jc w:val="center"/>
              <w:rPr>
                <w:sz w:val="16"/>
                <w:szCs w:val="16"/>
              </w:rPr>
            </w:pPr>
            <w:r w:rsidRPr="00720277">
              <w:rPr>
                <w:rFonts w:ascii="Arial" w:hAnsi="Arial" w:cs="Arial"/>
                <w:sz w:val="18"/>
                <w:szCs w:val="18"/>
              </w:rPr>
              <w:t>102.0</w:t>
            </w:r>
          </w:p>
        </w:tc>
      </w:tr>
      <w:tr w:rsidR="00B86B29" w:rsidRPr="00720277" w14:paraId="27DC6B85" w14:textId="77777777" w:rsidTr="00B86B29">
        <w:trPr>
          <w:trHeight w:val="510"/>
        </w:trPr>
        <w:tc>
          <w:tcPr>
            <w:tcW w:w="1904" w:type="dxa"/>
            <w:tcBorders>
              <w:top w:val="nil"/>
              <w:left w:val="single" w:sz="4" w:space="0" w:color="auto"/>
              <w:bottom w:val="single" w:sz="4" w:space="0" w:color="auto"/>
              <w:right w:val="single" w:sz="4" w:space="0" w:color="auto"/>
            </w:tcBorders>
            <w:noWrap/>
            <w:vAlign w:val="bottom"/>
            <w:hideMark/>
          </w:tcPr>
          <w:p w14:paraId="1C3D307E" w14:textId="77777777" w:rsidR="00B86B29" w:rsidRPr="00720277" w:rsidRDefault="00B86B29">
            <w:pPr>
              <w:rPr>
                <w:sz w:val="16"/>
                <w:szCs w:val="16"/>
              </w:rPr>
            </w:pPr>
            <w:r w:rsidRPr="00720277">
              <w:rPr>
                <w:rFonts w:ascii="Arial" w:hAnsi="Arial" w:cs="Arial"/>
                <w:sz w:val="18"/>
                <w:szCs w:val="18"/>
              </w:rPr>
              <w:t xml:space="preserve">    cantitatea </w:t>
            </w:r>
            <w:proofErr w:type="spellStart"/>
            <w:r w:rsidRPr="00720277">
              <w:rPr>
                <w:rFonts w:ascii="Arial" w:hAnsi="Arial" w:cs="Arial"/>
                <w:sz w:val="18"/>
                <w:szCs w:val="18"/>
              </w:rPr>
              <w:t>consumatã</w:t>
            </w:r>
            <w:proofErr w:type="spellEnd"/>
            <w:r w:rsidRPr="00720277">
              <w:rPr>
                <w:rFonts w:ascii="Arial" w:hAnsi="Arial" w:cs="Arial"/>
                <w:sz w:val="18"/>
                <w:szCs w:val="18"/>
              </w:rPr>
              <w:t xml:space="preserve"> (</w:t>
            </w:r>
            <w:proofErr w:type="spellStart"/>
            <w:r w:rsidRPr="00720277">
              <w:rPr>
                <w:rFonts w:ascii="Arial" w:hAnsi="Arial" w:cs="Arial"/>
                <w:sz w:val="18"/>
                <w:szCs w:val="18"/>
              </w:rPr>
              <w:t>unitãți</w:t>
            </w:r>
            <w:proofErr w:type="spellEnd"/>
            <w:r w:rsidRPr="00720277">
              <w:rPr>
                <w:rFonts w:ascii="Arial" w:hAnsi="Arial" w:cs="Arial"/>
                <w:sz w:val="18"/>
                <w:szCs w:val="18"/>
              </w:rPr>
              <w:t xml:space="preserve"> de </w:t>
            </w:r>
            <w:proofErr w:type="spellStart"/>
            <w:r w:rsidRPr="00720277">
              <w:rPr>
                <w:rFonts w:ascii="Arial" w:hAnsi="Arial" w:cs="Arial"/>
                <w:sz w:val="18"/>
                <w:szCs w:val="18"/>
              </w:rPr>
              <w:t>mãsurã</w:t>
            </w:r>
            <w:proofErr w:type="spellEnd"/>
            <w:r w:rsidRPr="00720277">
              <w:rPr>
                <w:rFonts w:ascii="Arial" w:hAnsi="Arial" w:cs="Arial"/>
                <w:sz w:val="18"/>
                <w:szCs w:val="18"/>
              </w:rPr>
              <w:t xml:space="preserve"> specifice)</w:t>
            </w:r>
          </w:p>
        </w:tc>
        <w:tc>
          <w:tcPr>
            <w:tcW w:w="775" w:type="dxa"/>
            <w:tcBorders>
              <w:top w:val="nil"/>
              <w:left w:val="nil"/>
              <w:bottom w:val="single" w:sz="4" w:space="0" w:color="auto"/>
              <w:right w:val="single" w:sz="4" w:space="0" w:color="auto"/>
            </w:tcBorders>
            <w:noWrap/>
            <w:vAlign w:val="bottom"/>
            <w:hideMark/>
          </w:tcPr>
          <w:p w14:paraId="727A14E8" w14:textId="77777777" w:rsidR="00B86B29" w:rsidRPr="00720277" w:rsidRDefault="00B86B29">
            <w:pPr>
              <w:jc w:val="center"/>
              <w:rPr>
                <w:b/>
                <w:bCs/>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auto" w:fill="FFFFFF"/>
            <w:noWrap/>
            <w:vAlign w:val="bottom"/>
            <w:hideMark/>
          </w:tcPr>
          <w:p w14:paraId="5080FEE4" w14:textId="77777777" w:rsidR="00B86B29" w:rsidRPr="00720277" w:rsidRDefault="00B86B29">
            <w:pPr>
              <w:jc w:val="center"/>
              <w:rPr>
                <w:sz w:val="16"/>
                <w:szCs w:val="16"/>
              </w:rPr>
            </w:pPr>
            <w:r w:rsidRPr="00720277">
              <w:rPr>
                <w:rFonts w:ascii="Arial" w:hAnsi="Arial" w:cs="Arial"/>
                <w:sz w:val="18"/>
                <w:szCs w:val="18"/>
              </w:rPr>
              <w:t>92730.0</w:t>
            </w:r>
          </w:p>
        </w:tc>
        <w:tc>
          <w:tcPr>
            <w:tcW w:w="776" w:type="dxa"/>
            <w:tcBorders>
              <w:top w:val="nil"/>
              <w:left w:val="nil"/>
              <w:bottom w:val="single" w:sz="4" w:space="0" w:color="auto"/>
              <w:right w:val="single" w:sz="4" w:space="0" w:color="auto"/>
            </w:tcBorders>
            <w:shd w:val="clear" w:color="auto" w:fill="FFFFFF"/>
            <w:noWrap/>
            <w:vAlign w:val="bottom"/>
            <w:hideMark/>
          </w:tcPr>
          <w:p w14:paraId="7FBF5F58" w14:textId="77777777" w:rsidR="00B86B29" w:rsidRPr="00720277" w:rsidRDefault="00B86B29">
            <w:pPr>
              <w:jc w:val="center"/>
              <w:rPr>
                <w:sz w:val="16"/>
                <w:szCs w:val="16"/>
              </w:rPr>
            </w:pPr>
            <w:r w:rsidRPr="00720277">
              <w:rPr>
                <w:rFonts w:ascii="Arial" w:hAnsi="Arial" w:cs="Arial"/>
                <w:sz w:val="18"/>
                <w:szCs w:val="18"/>
              </w:rPr>
              <w:t>92730.0</w:t>
            </w:r>
          </w:p>
        </w:tc>
        <w:tc>
          <w:tcPr>
            <w:tcW w:w="775" w:type="dxa"/>
            <w:tcBorders>
              <w:top w:val="nil"/>
              <w:left w:val="nil"/>
              <w:bottom w:val="single" w:sz="4" w:space="0" w:color="auto"/>
              <w:right w:val="single" w:sz="4" w:space="0" w:color="auto"/>
            </w:tcBorders>
            <w:shd w:val="clear" w:color="auto" w:fill="FFFFFF"/>
            <w:noWrap/>
            <w:vAlign w:val="bottom"/>
            <w:hideMark/>
          </w:tcPr>
          <w:p w14:paraId="6BB9B019" w14:textId="77777777" w:rsidR="00B86B29" w:rsidRPr="00720277" w:rsidRDefault="00B86B29">
            <w:pPr>
              <w:jc w:val="center"/>
              <w:rPr>
                <w:sz w:val="16"/>
                <w:szCs w:val="16"/>
              </w:rPr>
            </w:pPr>
            <w:r w:rsidRPr="00720277">
              <w:rPr>
                <w:rFonts w:ascii="Arial" w:hAnsi="Arial" w:cs="Arial"/>
                <w:sz w:val="18"/>
                <w:szCs w:val="18"/>
              </w:rPr>
              <w:t>92730.0</w:t>
            </w:r>
          </w:p>
        </w:tc>
        <w:tc>
          <w:tcPr>
            <w:tcW w:w="775" w:type="dxa"/>
            <w:tcBorders>
              <w:top w:val="nil"/>
              <w:left w:val="nil"/>
              <w:bottom w:val="single" w:sz="4" w:space="0" w:color="auto"/>
              <w:right w:val="single" w:sz="4" w:space="0" w:color="auto"/>
            </w:tcBorders>
            <w:shd w:val="clear" w:color="auto" w:fill="FFFFFF"/>
            <w:noWrap/>
            <w:vAlign w:val="bottom"/>
            <w:hideMark/>
          </w:tcPr>
          <w:p w14:paraId="4DA5961C" w14:textId="77777777" w:rsidR="00B86B29" w:rsidRPr="00720277" w:rsidRDefault="00B86B29">
            <w:pPr>
              <w:jc w:val="center"/>
              <w:rPr>
                <w:sz w:val="16"/>
                <w:szCs w:val="16"/>
              </w:rPr>
            </w:pPr>
            <w:r w:rsidRPr="00720277">
              <w:rPr>
                <w:rFonts w:ascii="Arial" w:hAnsi="Arial" w:cs="Arial"/>
                <w:sz w:val="18"/>
                <w:szCs w:val="18"/>
              </w:rPr>
              <w:t>92730.0</w:t>
            </w:r>
          </w:p>
        </w:tc>
        <w:tc>
          <w:tcPr>
            <w:tcW w:w="776" w:type="dxa"/>
            <w:tcBorders>
              <w:top w:val="nil"/>
              <w:left w:val="nil"/>
              <w:bottom w:val="single" w:sz="4" w:space="0" w:color="auto"/>
              <w:right w:val="single" w:sz="4" w:space="0" w:color="auto"/>
            </w:tcBorders>
            <w:shd w:val="clear" w:color="auto" w:fill="FFFFFF"/>
            <w:noWrap/>
            <w:vAlign w:val="bottom"/>
            <w:hideMark/>
          </w:tcPr>
          <w:p w14:paraId="647C80B8" w14:textId="77777777" w:rsidR="00B86B29" w:rsidRPr="00720277" w:rsidRDefault="00B86B29">
            <w:pPr>
              <w:jc w:val="center"/>
              <w:rPr>
                <w:sz w:val="16"/>
                <w:szCs w:val="16"/>
              </w:rPr>
            </w:pPr>
            <w:r w:rsidRPr="00720277">
              <w:rPr>
                <w:rFonts w:ascii="Arial" w:hAnsi="Arial" w:cs="Arial"/>
                <w:sz w:val="18"/>
                <w:szCs w:val="18"/>
              </w:rPr>
              <w:t>92730.0</w:t>
            </w:r>
          </w:p>
        </w:tc>
        <w:tc>
          <w:tcPr>
            <w:tcW w:w="775" w:type="dxa"/>
            <w:tcBorders>
              <w:top w:val="nil"/>
              <w:left w:val="nil"/>
              <w:bottom w:val="single" w:sz="4" w:space="0" w:color="auto"/>
              <w:right w:val="single" w:sz="4" w:space="0" w:color="auto"/>
            </w:tcBorders>
            <w:shd w:val="clear" w:color="auto" w:fill="FFFFFF"/>
            <w:noWrap/>
            <w:vAlign w:val="bottom"/>
            <w:hideMark/>
          </w:tcPr>
          <w:p w14:paraId="1762F6CD" w14:textId="77777777" w:rsidR="00B86B29" w:rsidRPr="00720277" w:rsidRDefault="00B86B29">
            <w:pPr>
              <w:jc w:val="center"/>
              <w:rPr>
                <w:sz w:val="16"/>
                <w:szCs w:val="16"/>
              </w:rPr>
            </w:pPr>
            <w:r w:rsidRPr="00720277">
              <w:rPr>
                <w:rFonts w:ascii="Arial" w:hAnsi="Arial" w:cs="Arial"/>
                <w:sz w:val="18"/>
                <w:szCs w:val="18"/>
              </w:rPr>
              <w:t>92730.0</w:t>
            </w:r>
          </w:p>
        </w:tc>
        <w:tc>
          <w:tcPr>
            <w:tcW w:w="776" w:type="dxa"/>
            <w:tcBorders>
              <w:top w:val="nil"/>
              <w:left w:val="nil"/>
              <w:bottom w:val="single" w:sz="4" w:space="0" w:color="auto"/>
              <w:right w:val="single" w:sz="4" w:space="0" w:color="auto"/>
            </w:tcBorders>
            <w:shd w:val="clear" w:color="auto" w:fill="FFFFFF"/>
            <w:noWrap/>
            <w:vAlign w:val="bottom"/>
            <w:hideMark/>
          </w:tcPr>
          <w:p w14:paraId="4AA2D5C9" w14:textId="77777777" w:rsidR="00B86B29" w:rsidRPr="00720277" w:rsidRDefault="00B86B29">
            <w:pPr>
              <w:jc w:val="center"/>
              <w:rPr>
                <w:sz w:val="16"/>
                <w:szCs w:val="16"/>
              </w:rPr>
            </w:pPr>
            <w:r w:rsidRPr="00720277">
              <w:rPr>
                <w:rFonts w:ascii="Arial" w:hAnsi="Arial" w:cs="Arial"/>
                <w:sz w:val="18"/>
                <w:szCs w:val="18"/>
              </w:rPr>
              <w:t>92730.0</w:t>
            </w:r>
          </w:p>
        </w:tc>
        <w:tc>
          <w:tcPr>
            <w:tcW w:w="775" w:type="dxa"/>
            <w:tcBorders>
              <w:top w:val="nil"/>
              <w:left w:val="nil"/>
              <w:bottom w:val="single" w:sz="4" w:space="0" w:color="auto"/>
              <w:right w:val="single" w:sz="4" w:space="0" w:color="auto"/>
            </w:tcBorders>
            <w:shd w:val="clear" w:color="auto" w:fill="FFFFFF"/>
            <w:noWrap/>
            <w:vAlign w:val="bottom"/>
            <w:hideMark/>
          </w:tcPr>
          <w:p w14:paraId="63F06C84" w14:textId="77777777" w:rsidR="00B86B29" w:rsidRPr="00720277" w:rsidRDefault="00B86B29">
            <w:pPr>
              <w:jc w:val="center"/>
              <w:rPr>
                <w:sz w:val="16"/>
                <w:szCs w:val="16"/>
              </w:rPr>
            </w:pPr>
            <w:r w:rsidRPr="00720277">
              <w:rPr>
                <w:rFonts w:ascii="Arial" w:hAnsi="Arial" w:cs="Arial"/>
                <w:sz w:val="18"/>
                <w:szCs w:val="18"/>
              </w:rPr>
              <w:t>92730.0</w:t>
            </w:r>
          </w:p>
        </w:tc>
        <w:tc>
          <w:tcPr>
            <w:tcW w:w="775" w:type="dxa"/>
            <w:tcBorders>
              <w:top w:val="nil"/>
              <w:left w:val="nil"/>
              <w:bottom w:val="single" w:sz="4" w:space="0" w:color="auto"/>
              <w:right w:val="single" w:sz="4" w:space="0" w:color="auto"/>
            </w:tcBorders>
            <w:shd w:val="clear" w:color="auto" w:fill="FFFFFF"/>
            <w:noWrap/>
            <w:vAlign w:val="bottom"/>
            <w:hideMark/>
          </w:tcPr>
          <w:p w14:paraId="197FDE65" w14:textId="77777777" w:rsidR="00B86B29" w:rsidRPr="00720277" w:rsidRDefault="00B86B29">
            <w:pPr>
              <w:jc w:val="center"/>
              <w:rPr>
                <w:sz w:val="16"/>
                <w:szCs w:val="16"/>
              </w:rPr>
            </w:pPr>
            <w:r w:rsidRPr="00720277">
              <w:rPr>
                <w:rFonts w:ascii="Arial" w:hAnsi="Arial" w:cs="Arial"/>
                <w:sz w:val="18"/>
                <w:szCs w:val="18"/>
              </w:rPr>
              <w:t>92730.0</w:t>
            </w:r>
          </w:p>
        </w:tc>
        <w:tc>
          <w:tcPr>
            <w:tcW w:w="776" w:type="dxa"/>
            <w:tcBorders>
              <w:top w:val="nil"/>
              <w:left w:val="nil"/>
              <w:bottom w:val="single" w:sz="4" w:space="0" w:color="auto"/>
              <w:right w:val="single" w:sz="4" w:space="0" w:color="auto"/>
            </w:tcBorders>
            <w:shd w:val="clear" w:color="auto" w:fill="FFFFFF"/>
            <w:noWrap/>
            <w:vAlign w:val="bottom"/>
            <w:hideMark/>
          </w:tcPr>
          <w:p w14:paraId="59838562" w14:textId="77777777" w:rsidR="00B86B29" w:rsidRPr="00720277" w:rsidRDefault="00B86B29">
            <w:pPr>
              <w:jc w:val="center"/>
              <w:rPr>
                <w:sz w:val="16"/>
                <w:szCs w:val="16"/>
              </w:rPr>
            </w:pPr>
            <w:r w:rsidRPr="00720277">
              <w:rPr>
                <w:rFonts w:ascii="Arial" w:hAnsi="Arial" w:cs="Arial"/>
                <w:sz w:val="18"/>
                <w:szCs w:val="18"/>
              </w:rPr>
              <w:t>92730.0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25A0DF63" w14:textId="77777777" w:rsidR="00B86B29" w:rsidRPr="00720277" w:rsidRDefault="00B86B29">
            <w:pPr>
              <w:jc w:val="center"/>
              <w:rPr>
                <w:sz w:val="16"/>
                <w:szCs w:val="16"/>
              </w:rPr>
            </w:pPr>
            <w:r w:rsidRPr="00720277">
              <w:rPr>
                <w:rFonts w:ascii="Arial" w:hAnsi="Arial" w:cs="Arial"/>
                <w:sz w:val="18"/>
                <w:szCs w:val="18"/>
              </w:rPr>
              <w:t>92730.0</w:t>
            </w:r>
          </w:p>
        </w:tc>
        <w:tc>
          <w:tcPr>
            <w:tcW w:w="775" w:type="dxa"/>
            <w:tcBorders>
              <w:top w:val="nil"/>
              <w:left w:val="nil"/>
              <w:bottom w:val="single" w:sz="4" w:space="0" w:color="auto"/>
              <w:right w:val="single" w:sz="4" w:space="0" w:color="auto"/>
            </w:tcBorders>
            <w:shd w:val="clear" w:color="auto" w:fill="FFFFFF"/>
            <w:noWrap/>
            <w:vAlign w:val="bottom"/>
            <w:hideMark/>
          </w:tcPr>
          <w:p w14:paraId="27A6AA30" w14:textId="77777777" w:rsidR="00B86B29" w:rsidRPr="00720277" w:rsidRDefault="00B86B29">
            <w:pPr>
              <w:jc w:val="center"/>
              <w:rPr>
                <w:sz w:val="16"/>
                <w:szCs w:val="16"/>
              </w:rPr>
            </w:pPr>
            <w:r w:rsidRPr="00720277">
              <w:rPr>
                <w:rFonts w:ascii="Arial" w:hAnsi="Arial" w:cs="Arial"/>
                <w:sz w:val="18"/>
                <w:szCs w:val="18"/>
              </w:rPr>
              <w:t>92730.0</w:t>
            </w:r>
          </w:p>
        </w:tc>
        <w:tc>
          <w:tcPr>
            <w:tcW w:w="776" w:type="dxa"/>
            <w:tcBorders>
              <w:top w:val="nil"/>
              <w:left w:val="nil"/>
              <w:bottom w:val="single" w:sz="4" w:space="0" w:color="auto"/>
              <w:right w:val="single" w:sz="4" w:space="0" w:color="auto"/>
            </w:tcBorders>
            <w:shd w:val="clear" w:color="auto" w:fill="FFFFFF"/>
            <w:noWrap/>
            <w:vAlign w:val="bottom"/>
            <w:hideMark/>
          </w:tcPr>
          <w:p w14:paraId="3FDBC961" w14:textId="77777777" w:rsidR="00B86B29" w:rsidRPr="00720277" w:rsidRDefault="00B86B29">
            <w:pPr>
              <w:jc w:val="center"/>
              <w:rPr>
                <w:sz w:val="16"/>
                <w:szCs w:val="16"/>
              </w:rPr>
            </w:pPr>
            <w:r w:rsidRPr="00720277">
              <w:rPr>
                <w:rFonts w:ascii="Arial" w:hAnsi="Arial" w:cs="Arial"/>
                <w:sz w:val="18"/>
                <w:szCs w:val="18"/>
              </w:rPr>
              <w:t>92730.0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6DC97530" w14:textId="77777777" w:rsidR="00B86B29" w:rsidRPr="00720277" w:rsidRDefault="00B86B29">
            <w:pPr>
              <w:jc w:val="center"/>
              <w:rPr>
                <w:sz w:val="16"/>
                <w:szCs w:val="16"/>
              </w:rPr>
            </w:pPr>
            <w:r w:rsidRPr="00720277">
              <w:rPr>
                <w:rFonts w:ascii="Arial" w:hAnsi="Arial" w:cs="Arial"/>
                <w:sz w:val="18"/>
                <w:szCs w:val="18"/>
              </w:rPr>
              <w:t>92730.0</w:t>
            </w:r>
          </w:p>
        </w:tc>
        <w:tc>
          <w:tcPr>
            <w:tcW w:w="776" w:type="dxa"/>
            <w:tcBorders>
              <w:top w:val="nil"/>
              <w:left w:val="nil"/>
              <w:bottom w:val="single" w:sz="4" w:space="0" w:color="auto"/>
              <w:right w:val="single" w:sz="4" w:space="0" w:color="auto"/>
            </w:tcBorders>
            <w:shd w:val="clear" w:color="auto" w:fill="FFFFFF"/>
            <w:noWrap/>
            <w:vAlign w:val="bottom"/>
            <w:hideMark/>
          </w:tcPr>
          <w:p w14:paraId="64A1A24E" w14:textId="77777777" w:rsidR="00B86B29" w:rsidRPr="00720277" w:rsidRDefault="00B86B29">
            <w:pPr>
              <w:jc w:val="center"/>
              <w:rPr>
                <w:sz w:val="16"/>
                <w:szCs w:val="16"/>
              </w:rPr>
            </w:pPr>
            <w:r w:rsidRPr="00720277">
              <w:rPr>
                <w:rFonts w:ascii="Arial" w:hAnsi="Arial" w:cs="Arial"/>
                <w:sz w:val="18"/>
                <w:szCs w:val="18"/>
              </w:rPr>
              <w:t>92730.0</w:t>
            </w:r>
          </w:p>
        </w:tc>
      </w:tr>
      <w:tr w:rsidR="00B86B29" w:rsidRPr="00720277" w14:paraId="4F75A5B5" w14:textId="77777777" w:rsidTr="00B86B29">
        <w:trPr>
          <w:trHeight w:val="435"/>
        </w:trPr>
        <w:tc>
          <w:tcPr>
            <w:tcW w:w="1904" w:type="dxa"/>
            <w:tcBorders>
              <w:top w:val="nil"/>
              <w:left w:val="single" w:sz="4" w:space="0" w:color="auto"/>
              <w:bottom w:val="single" w:sz="4" w:space="0" w:color="auto"/>
              <w:right w:val="single" w:sz="4" w:space="0" w:color="auto"/>
            </w:tcBorders>
            <w:noWrap/>
            <w:vAlign w:val="bottom"/>
            <w:hideMark/>
          </w:tcPr>
          <w:p w14:paraId="4E159758" w14:textId="77777777" w:rsidR="00B86B29" w:rsidRPr="00720277" w:rsidRDefault="00B86B29">
            <w:pPr>
              <w:rPr>
                <w:sz w:val="16"/>
                <w:szCs w:val="16"/>
              </w:rPr>
            </w:pPr>
            <w:r w:rsidRPr="00720277">
              <w:rPr>
                <w:rFonts w:ascii="Arial" w:hAnsi="Arial" w:cs="Arial"/>
                <w:sz w:val="18"/>
                <w:szCs w:val="18"/>
              </w:rPr>
              <w:t xml:space="preserve">    tariful de furnizare unitar</w:t>
            </w:r>
          </w:p>
        </w:tc>
        <w:tc>
          <w:tcPr>
            <w:tcW w:w="775" w:type="dxa"/>
            <w:tcBorders>
              <w:top w:val="nil"/>
              <w:left w:val="nil"/>
              <w:bottom w:val="single" w:sz="4" w:space="0" w:color="auto"/>
              <w:right w:val="single" w:sz="4" w:space="0" w:color="auto"/>
            </w:tcBorders>
            <w:noWrap/>
            <w:vAlign w:val="bottom"/>
            <w:hideMark/>
          </w:tcPr>
          <w:p w14:paraId="2D5BF67E" w14:textId="77777777" w:rsidR="00B86B29" w:rsidRPr="00720277" w:rsidRDefault="00B86B29">
            <w:pPr>
              <w:jc w:val="center"/>
              <w:rPr>
                <w:b/>
                <w:bCs/>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auto" w:fill="FFFFFF"/>
            <w:noWrap/>
            <w:vAlign w:val="bottom"/>
            <w:hideMark/>
          </w:tcPr>
          <w:p w14:paraId="3C0C0C5A" w14:textId="77777777" w:rsidR="00B86B29" w:rsidRPr="00720277" w:rsidRDefault="00B86B29">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3542A499" w14:textId="77777777" w:rsidR="00B86B29" w:rsidRPr="00720277" w:rsidRDefault="00B86B29">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58B15B7F" w14:textId="77777777" w:rsidR="00B86B29" w:rsidRPr="00720277" w:rsidRDefault="00B86B29">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270FEFC7" w14:textId="77777777" w:rsidR="00B86B29" w:rsidRPr="00720277" w:rsidRDefault="00B86B29">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296E7A90" w14:textId="77777777" w:rsidR="00B86B29" w:rsidRPr="00720277" w:rsidRDefault="00B86B29">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0E60B4EA" w14:textId="77777777" w:rsidR="00B86B29" w:rsidRPr="00720277" w:rsidRDefault="00B86B29">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2F093D3D" w14:textId="77777777" w:rsidR="00B86B29" w:rsidRPr="00720277" w:rsidRDefault="00B86B29">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107F2AE6" w14:textId="77777777" w:rsidR="00B86B29" w:rsidRPr="00720277" w:rsidRDefault="00B86B29">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799D75F2" w14:textId="77777777" w:rsidR="00B86B29" w:rsidRPr="00720277" w:rsidRDefault="00B86B29">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28C2AE31" w14:textId="77777777" w:rsidR="00B86B29" w:rsidRPr="00720277" w:rsidRDefault="00B86B29">
            <w:pPr>
              <w:jc w:val="center"/>
              <w:rPr>
                <w:sz w:val="16"/>
                <w:szCs w:val="16"/>
              </w:rPr>
            </w:pPr>
            <w:r w:rsidRPr="00720277">
              <w:rPr>
                <w:rFonts w:ascii="Arial" w:hAnsi="Arial" w:cs="Arial"/>
                <w:sz w:val="18"/>
                <w:szCs w:val="18"/>
              </w:rPr>
              <w:t>0.0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4FA14938" w14:textId="77777777" w:rsidR="00B86B29" w:rsidRPr="00720277" w:rsidRDefault="00B86B29">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7982C4C1" w14:textId="77777777" w:rsidR="00B86B29" w:rsidRPr="00720277" w:rsidRDefault="00B86B29">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28C31108" w14:textId="77777777" w:rsidR="00B86B29" w:rsidRPr="00720277" w:rsidRDefault="00B86B29">
            <w:pPr>
              <w:jc w:val="center"/>
              <w:rPr>
                <w:sz w:val="16"/>
                <w:szCs w:val="16"/>
              </w:rPr>
            </w:pPr>
            <w:r w:rsidRPr="00720277">
              <w:rPr>
                <w:rFonts w:ascii="Arial" w:hAnsi="Arial" w:cs="Arial"/>
                <w:sz w:val="18"/>
                <w:szCs w:val="18"/>
              </w:rPr>
              <w:t>0.0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5E712F8E" w14:textId="77777777" w:rsidR="00B86B29" w:rsidRPr="00720277" w:rsidRDefault="00B86B29">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373A37A6" w14:textId="77777777" w:rsidR="00B86B29" w:rsidRPr="00720277" w:rsidRDefault="00B86B29">
            <w:pPr>
              <w:jc w:val="center"/>
              <w:rPr>
                <w:sz w:val="16"/>
                <w:szCs w:val="16"/>
              </w:rPr>
            </w:pPr>
            <w:r w:rsidRPr="00720277">
              <w:rPr>
                <w:rFonts w:ascii="Arial" w:hAnsi="Arial" w:cs="Arial"/>
                <w:sz w:val="18"/>
                <w:szCs w:val="18"/>
              </w:rPr>
              <w:t>0.0</w:t>
            </w:r>
          </w:p>
        </w:tc>
      </w:tr>
      <w:tr w:rsidR="00B86B29" w:rsidRPr="00720277" w14:paraId="33C3504B" w14:textId="77777777" w:rsidTr="00B86B29">
        <w:trPr>
          <w:trHeight w:val="495"/>
        </w:trPr>
        <w:tc>
          <w:tcPr>
            <w:tcW w:w="1904" w:type="dxa"/>
            <w:tcBorders>
              <w:top w:val="nil"/>
              <w:left w:val="single" w:sz="4" w:space="0" w:color="auto"/>
              <w:bottom w:val="single" w:sz="4" w:space="0" w:color="auto"/>
              <w:right w:val="single" w:sz="4" w:space="0" w:color="auto"/>
            </w:tcBorders>
            <w:noWrap/>
            <w:vAlign w:val="bottom"/>
            <w:hideMark/>
          </w:tcPr>
          <w:p w14:paraId="6F62F8C0" w14:textId="77777777" w:rsidR="00B86B29" w:rsidRPr="00720277" w:rsidRDefault="00B86B29">
            <w:pPr>
              <w:rPr>
                <w:sz w:val="16"/>
                <w:szCs w:val="16"/>
              </w:rPr>
            </w:pPr>
            <w:r w:rsidRPr="00720277">
              <w:rPr>
                <w:rFonts w:ascii="Arial" w:hAnsi="Arial" w:cs="Arial"/>
                <w:sz w:val="18"/>
                <w:szCs w:val="18"/>
              </w:rPr>
              <w:lastRenderedPageBreak/>
              <w:t>Cheltuieli cu apa/canal/salubritate</w:t>
            </w:r>
          </w:p>
        </w:tc>
        <w:tc>
          <w:tcPr>
            <w:tcW w:w="775" w:type="dxa"/>
            <w:tcBorders>
              <w:top w:val="nil"/>
              <w:left w:val="nil"/>
              <w:bottom w:val="single" w:sz="4" w:space="0" w:color="auto"/>
              <w:right w:val="single" w:sz="4" w:space="0" w:color="auto"/>
            </w:tcBorders>
            <w:noWrap/>
            <w:vAlign w:val="bottom"/>
            <w:hideMark/>
          </w:tcPr>
          <w:p w14:paraId="42EDE273" w14:textId="77777777" w:rsidR="00B86B29" w:rsidRPr="00720277" w:rsidRDefault="00B86B29">
            <w:pPr>
              <w:jc w:val="center"/>
              <w:rPr>
                <w:sz w:val="16"/>
                <w:szCs w:val="16"/>
              </w:rPr>
            </w:pPr>
            <w:r w:rsidRPr="00720277">
              <w:rPr>
                <w:rFonts w:ascii="Arial" w:hAnsi="Arial" w:cs="Arial"/>
                <w:b/>
                <w:bCs/>
                <w:sz w:val="18"/>
                <w:szCs w:val="18"/>
              </w:rPr>
              <w:t>321.30</w:t>
            </w:r>
          </w:p>
        </w:tc>
        <w:tc>
          <w:tcPr>
            <w:tcW w:w="775" w:type="dxa"/>
            <w:tcBorders>
              <w:top w:val="nil"/>
              <w:left w:val="nil"/>
              <w:bottom w:val="single" w:sz="4" w:space="0" w:color="auto"/>
              <w:right w:val="single" w:sz="4" w:space="0" w:color="auto"/>
            </w:tcBorders>
            <w:shd w:val="clear" w:color="auto" w:fill="FFFFFF"/>
            <w:noWrap/>
            <w:vAlign w:val="bottom"/>
            <w:hideMark/>
          </w:tcPr>
          <w:p w14:paraId="3B1523A1" w14:textId="77777777" w:rsidR="00B86B29" w:rsidRPr="00720277" w:rsidRDefault="00B86B29">
            <w:pPr>
              <w:jc w:val="center"/>
              <w:rPr>
                <w:sz w:val="16"/>
                <w:szCs w:val="16"/>
              </w:rPr>
            </w:pPr>
            <w:r w:rsidRPr="00720277">
              <w:rPr>
                <w:rFonts w:ascii="Arial" w:hAnsi="Arial" w:cs="Arial"/>
                <w:sz w:val="18"/>
                <w:szCs w:val="18"/>
              </w:rPr>
              <w:t>21.4</w:t>
            </w:r>
          </w:p>
        </w:tc>
        <w:tc>
          <w:tcPr>
            <w:tcW w:w="776" w:type="dxa"/>
            <w:tcBorders>
              <w:top w:val="nil"/>
              <w:left w:val="nil"/>
              <w:bottom w:val="single" w:sz="4" w:space="0" w:color="auto"/>
              <w:right w:val="single" w:sz="4" w:space="0" w:color="auto"/>
            </w:tcBorders>
            <w:shd w:val="clear" w:color="auto" w:fill="FFFFFF"/>
            <w:noWrap/>
            <w:vAlign w:val="bottom"/>
            <w:hideMark/>
          </w:tcPr>
          <w:p w14:paraId="3504A6C3" w14:textId="77777777" w:rsidR="00B86B29" w:rsidRPr="00720277" w:rsidRDefault="00B86B29">
            <w:pPr>
              <w:jc w:val="center"/>
              <w:rPr>
                <w:sz w:val="16"/>
                <w:szCs w:val="16"/>
              </w:rPr>
            </w:pPr>
            <w:r w:rsidRPr="00720277">
              <w:rPr>
                <w:rFonts w:ascii="Arial" w:hAnsi="Arial" w:cs="Arial"/>
                <w:sz w:val="18"/>
                <w:szCs w:val="18"/>
              </w:rPr>
              <w:t>21.4</w:t>
            </w:r>
          </w:p>
        </w:tc>
        <w:tc>
          <w:tcPr>
            <w:tcW w:w="775" w:type="dxa"/>
            <w:tcBorders>
              <w:top w:val="nil"/>
              <w:left w:val="nil"/>
              <w:bottom w:val="single" w:sz="4" w:space="0" w:color="auto"/>
              <w:right w:val="single" w:sz="4" w:space="0" w:color="auto"/>
            </w:tcBorders>
            <w:shd w:val="clear" w:color="auto" w:fill="FFFFFF"/>
            <w:noWrap/>
            <w:vAlign w:val="bottom"/>
            <w:hideMark/>
          </w:tcPr>
          <w:p w14:paraId="0E7E676D" w14:textId="77777777" w:rsidR="00B86B29" w:rsidRPr="00720277" w:rsidRDefault="00B86B29">
            <w:pPr>
              <w:jc w:val="center"/>
              <w:rPr>
                <w:sz w:val="16"/>
                <w:szCs w:val="16"/>
              </w:rPr>
            </w:pPr>
            <w:r w:rsidRPr="00720277">
              <w:rPr>
                <w:rFonts w:ascii="Arial" w:hAnsi="Arial" w:cs="Arial"/>
                <w:sz w:val="18"/>
                <w:szCs w:val="18"/>
              </w:rPr>
              <w:t>21.4</w:t>
            </w:r>
          </w:p>
        </w:tc>
        <w:tc>
          <w:tcPr>
            <w:tcW w:w="775" w:type="dxa"/>
            <w:tcBorders>
              <w:top w:val="nil"/>
              <w:left w:val="nil"/>
              <w:bottom w:val="single" w:sz="4" w:space="0" w:color="auto"/>
              <w:right w:val="single" w:sz="4" w:space="0" w:color="auto"/>
            </w:tcBorders>
            <w:shd w:val="clear" w:color="auto" w:fill="FFFFFF"/>
            <w:noWrap/>
            <w:vAlign w:val="bottom"/>
            <w:hideMark/>
          </w:tcPr>
          <w:p w14:paraId="2252793F" w14:textId="77777777" w:rsidR="00B86B29" w:rsidRPr="00720277" w:rsidRDefault="00B86B29">
            <w:pPr>
              <w:jc w:val="center"/>
              <w:rPr>
                <w:sz w:val="16"/>
                <w:szCs w:val="16"/>
              </w:rPr>
            </w:pPr>
            <w:r w:rsidRPr="00720277">
              <w:rPr>
                <w:rFonts w:ascii="Arial" w:hAnsi="Arial" w:cs="Arial"/>
                <w:sz w:val="18"/>
                <w:szCs w:val="18"/>
              </w:rPr>
              <w:t>21.4</w:t>
            </w:r>
          </w:p>
        </w:tc>
        <w:tc>
          <w:tcPr>
            <w:tcW w:w="776" w:type="dxa"/>
            <w:tcBorders>
              <w:top w:val="nil"/>
              <w:left w:val="nil"/>
              <w:bottom w:val="single" w:sz="4" w:space="0" w:color="auto"/>
              <w:right w:val="single" w:sz="4" w:space="0" w:color="auto"/>
            </w:tcBorders>
            <w:shd w:val="clear" w:color="auto" w:fill="FFFFFF"/>
            <w:noWrap/>
            <w:vAlign w:val="bottom"/>
            <w:hideMark/>
          </w:tcPr>
          <w:p w14:paraId="510225A6" w14:textId="77777777" w:rsidR="00B86B29" w:rsidRPr="00720277" w:rsidRDefault="00B86B29">
            <w:pPr>
              <w:jc w:val="center"/>
              <w:rPr>
                <w:sz w:val="16"/>
                <w:szCs w:val="16"/>
              </w:rPr>
            </w:pPr>
            <w:r w:rsidRPr="00720277">
              <w:rPr>
                <w:rFonts w:ascii="Arial" w:hAnsi="Arial" w:cs="Arial"/>
                <w:sz w:val="18"/>
                <w:szCs w:val="18"/>
              </w:rPr>
              <w:t>21.4</w:t>
            </w:r>
          </w:p>
        </w:tc>
        <w:tc>
          <w:tcPr>
            <w:tcW w:w="775" w:type="dxa"/>
            <w:tcBorders>
              <w:top w:val="nil"/>
              <w:left w:val="nil"/>
              <w:bottom w:val="single" w:sz="4" w:space="0" w:color="auto"/>
              <w:right w:val="single" w:sz="4" w:space="0" w:color="auto"/>
            </w:tcBorders>
            <w:shd w:val="clear" w:color="auto" w:fill="FFFFFF"/>
            <w:noWrap/>
            <w:vAlign w:val="bottom"/>
            <w:hideMark/>
          </w:tcPr>
          <w:p w14:paraId="5A6B413F" w14:textId="77777777" w:rsidR="00B86B29" w:rsidRPr="00720277" w:rsidRDefault="00B86B29">
            <w:pPr>
              <w:jc w:val="center"/>
              <w:rPr>
                <w:sz w:val="16"/>
                <w:szCs w:val="16"/>
              </w:rPr>
            </w:pPr>
            <w:r w:rsidRPr="00720277">
              <w:rPr>
                <w:rFonts w:ascii="Arial" w:hAnsi="Arial" w:cs="Arial"/>
                <w:sz w:val="18"/>
                <w:szCs w:val="18"/>
              </w:rPr>
              <w:t>21.4</w:t>
            </w:r>
          </w:p>
        </w:tc>
        <w:tc>
          <w:tcPr>
            <w:tcW w:w="776" w:type="dxa"/>
            <w:tcBorders>
              <w:top w:val="nil"/>
              <w:left w:val="nil"/>
              <w:bottom w:val="single" w:sz="4" w:space="0" w:color="auto"/>
              <w:right w:val="single" w:sz="4" w:space="0" w:color="auto"/>
            </w:tcBorders>
            <w:shd w:val="clear" w:color="auto" w:fill="FFFFFF"/>
            <w:noWrap/>
            <w:vAlign w:val="bottom"/>
            <w:hideMark/>
          </w:tcPr>
          <w:p w14:paraId="5FB2F5F6" w14:textId="77777777" w:rsidR="00B86B29" w:rsidRPr="00720277" w:rsidRDefault="00B86B29">
            <w:pPr>
              <w:jc w:val="center"/>
              <w:rPr>
                <w:sz w:val="16"/>
                <w:szCs w:val="16"/>
              </w:rPr>
            </w:pPr>
            <w:r w:rsidRPr="00720277">
              <w:rPr>
                <w:rFonts w:ascii="Arial" w:hAnsi="Arial" w:cs="Arial"/>
                <w:sz w:val="18"/>
                <w:szCs w:val="18"/>
              </w:rPr>
              <w:t>21.4</w:t>
            </w:r>
          </w:p>
        </w:tc>
        <w:tc>
          <w:tcPr>
            <w:tcW w:w="775" w:type="dxa"/>
            <w:tcBorders>
              <w:top w:val="nil"/>
              <w:left w:val="nil"/>
              <w:bottom w:val="single" w:sz="4" w:space="0" w:color="auto"/>
              <w:right w:val="single" w:sz="4" w:space="0" w:color="auto"/>
            </w:tcBorders>
            <w:shd w:val="clear" w:color="auto" w:fill="FFFFFF"/>
            <w:noWrap/>
            <w:vAlign w:val="bottom"/>
            <w:hideMark/>
          </w:tcPr>
          <w:p w14:paraId="6F92C3AB" w14:textId="77777777" w:rsidR="00B86B29" w:rsidRPr="00720277" w:rsidRDefault="00B86B29">
            <w:pPr>
              <w:jc w:val="center"/>
              <w:rPr>
                <w:sz w:val="16"/>
                <w:szCs w:val="16"/>
              </w:rPr>
            </w:pPr>
            <w:r w:rsidRPr="00720277">
              <w:rPr>
                <w:rFonts w:ascii="Arial" w:hAnsi="Arial" w:cs="Arial"/>
                <w:sz w:val="18"/>
                <w:szCs w:val="18"/>
              </w:rPr>
              <w:t>21.4</w:t>
            </w:r>
          </w:p>
        </w:tc>
        <w:tc>
          <w:tcPr>
            <w:tcW w:w="775" w:type="dxa"/>
            <w:tcBorders>
              <w:top w:val="nil"/>
              <w:left w:val="nil"/>
              <w:bottom w:val="single" w:sz="4" w:space="0" w:color="auto"/>
              <w:right w:val="single" w:sz="4" w:space="0" w:color="auto"/>
            </w:tcBorders>
            <w:shd w:val="clear" w:color="auto" w:fill="FFFFFF"/>
            <w:noWrap/>
            <w:vAlign w:val="bottom"/>
            <w:hideMark/>
          </w:tcPr>
          <w:p w14:paraId="6C696723" w14:textId="77777777" w:rsidR="00B86B29" w:rsidRPr="00720277" w:rsidRDefault="00B86B29">
            <w:pPr>
              <w:jc w:val="center"/>
              <w:rPr>
                <w:sz w:val="16"/>
                <w:szCs w:val="16"/>
              </w:rPr>
            </w:pPr>
            <w:r w:rsidRPr="00720277">
              <w:rPr>
                <w:rFonts w:ascii="Arial" w:hAnsi="Arial" w:cs="Arial"/>
                <w:sz w:val="18"/>
                <w:szCs w:val="18"/>
              </w:rPr>
              <w:t>21.4</w:t>
            </w:r>
          </w:p>
        </w:tc>
        <w:tc>
          <w:tcPr>
            <w:tcW w:w="776" w:type="dxa"/>
            <w:tcBorders>
              <w:top w:val="nil"/>
              <w:left w:val="nil"/>
              <w:bottom w:val="single" w:sz="4" w:space="0" w:color="auto"/>
              <w:right w:val="single" w:sz="4" w:space="0" w:color="auto"/>
            </w:tcBorders>
            <w:shd w:val="clear" w:color="auto" w:fill="FFFFFF"/>
            <w:noWrap/>
            <w:vAlign w:val="bottom"/>
            <w:hideMark/>
          </w:tcPr>
          <w:p w14:paraId="22A698D6" w14:textId="77777777" w:rsidR="00B86B29" w:rsidRPr="00720277" w:rsidRDefault="00B86B29">
            <w:pPr>
              <w:jc w:val="center"/>
              <w:rPr>
                <w:sz w:val="16"/>
                <w:szCs w:val="16"/>
              </w:rPr>
            </w:pPr>
            <w:r w:rsidRPr="00720277">
              <w:rPr>
                <w:rFonts w:ascii="Arial" w:hAnsi="Arial" w:cs="Arial"/>
                <w:sz w:val="18"/>
                <w:szCs w:val="18"/>
              </w:rPr>
              <w:t>21.4</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6C420B9A" w14:textId="77777777" w:rsidR="00B86B29" w:rsidRPr="00720277" w:rsidRDefault="00B86B29">
            <w:pPr>
              <w:jc w:val="center"/>
              <w:rPr>
                <w:sz w:val="16"/>
                <w:szCs w:val="16"/>
              </w:rPr>
            </w:pPr>
            <w:r w:rsidRPr="00720277">
              <w:rPr>
                <w:rFonts w:ascii="Arial" w:hAnsi="Arial" w:cs="Arial"/>
                <w:sz w:val="18"/>
                <w:szCs w:val="18"/>
              </w:rPr>
              <w:t>21.4</w:t>
            </w:r>
          </w:p>
        </w:tc>
        <w:tc>
          <w:tcPr>
            <w:tcW w:w="775" w:type="dxa"/>
            <w:tcBorders>
              <w:top w:val="nil"/>
              <w:left w:val="nil"/>
              <w:bottom w:val="single" w:sz="4" w:space="0" w:color="auto"/>
              <w:right w:val="single" w:sz="4" w:space="0" w:color="auto"/>
            </w:tcBorders>
            <w:shd w:val="clear" w:color="auto" w:fill="FFFFFF"/>
            <w:noWrap/>
            <w:vAlign w:val="bottom"/>
            <w:hideMark/>
          </w:tcPr>
          <w:p w14:paraId="3CC40630" w14:textId="77777777" w:rsidR="00B86B29" w:rsidRPr="00720277" w:rsidRDefault="00B86B29">
            <w:pPr>
              <w:jc w:val="center"/>
              <w:rPr>
                <w:sz w:val="16"/>
                <w:szCs w:val="16"/>
              </w:rPr>
            </w:pPr>
            <w:r w:rsidRPr="00720277">
              <w:rPr>
                <w:rFonts w:ascii="Arial" w:hAnsi="Arial" w:cs="Arial"/>
                <w:sz w:val="18"/>
                <w:szCs w:val="18"/>
              </w:rPr>
              <w:t>21.4</w:t>
            </w:r>
          </w:p>
        </w:tc>
        <w:tc>
          <w:tcPr>
            <w:tcW w:w="776" w:type="dxa"/>
            <w:tcBorders>
              <w:top w:val="nil"/>
              <w:left w:val="nil"/>
              <w:bottom w:val="single" w:sz="4" w:space="0" w:color="auto"/>
              <w:right w:val="single" w:sz="4" w:space="0" w:color="auto"/>
            </w:tcBorders>
            <w:shd w:val="clear" w:color="auto" w:fill="FFFFFF"/>
            <w:noWrap/>
            <w:vAlign w:val="bottom"/>
            <w:hideMark/>
          </w:tcPr>
          <w:p w14:paraId="472E2100" w14:textId="77777777" w:rsidR="00B86B29" w:rsidRPr="00720277" w:rsidRDefault="00B86B29">
            <w:pPr>
              <w:jc w:val="center"/>
              <w:rPr>
                <w:sz w:val="16"/>
                <w:szCs w:val="16"/>
              </w:rPr>
            </w:pPr>
            <w:r w:rsidRPr="00720277">
              <w:rPr>
                <w:rFonts w:ascii="Arial" w:hAnsi="Arial" w:cs="Arial"/>
                <w:sz w:val="18"/>
                <w:szCs w:val="18"/>
              </w:rPr>
              <w:t>21.4</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4FB4D45E" w14:textId="77777777" w:rsidR="00B86B29" w:rsidRPr="00720277" w:rsidRDefault="00B86B29">
            <w:pPr>
              <w:jc w:val="center"/>
              <w:rPr>
                <w:sz w:val="16"/>
                <w:szCs w:val="16"/>
              </w:rPr>
            </w:pPr>
            <w:r w:rsidRPr="00720277">
              <w:rPr>
                <w:rFonts w:ascii="Arial" w:hAnsi="Arial" w:cs="Arial"/>
                <w:sz w:val="18"/>
                <w:szCs w:val="18"/>
              </w:rPr>
              <w:t>21.4</w:t>
            </w:r>
          </w:p>
        </w:tc>
        <w:tc>
          <w:tcPr>
            <w:tcW w:w="776" w:type="dxa"/>
            <w:tcBorders>
              <w:top w:val="nil"/>
              <w:left w:val="nil"/>
              <w:bottom w:val="single" w:sz="4" w:space="0" w:color="auto"/>
              <w:right w:val="single" w:sz="4" w:space="0" w:color="auto"/>
            </w:tcBorders>
            <w:shd w:val="clear" w:color="auto" w:fill="FFFFFF"/>
            <w:noWrap/>
            <w:vAlign w:val="bottom"/>
            <w:hideMark/>
          </w:tcPr>
          <w:p w14:paraId="6743EC0B" w14:textId="77777777" w:rsidR="00B86B29" w:rsidRPr="00720277" w:rsidRDefault="00B86B29">
            <w:pPr>
              <w:jc w:val="center"/>
              <w:rPr>
                <w:sz w:val="16"/>
                <w:szCs w:val="16"/>
              </w:rPr>
            </w:pPr>
            <w:r w:rsidRPr="00720277">
              <w:rPr>
                <w:rFonts w:ascii="Arial" w:hAnsi="Arial" w:cs="Arial"/>
                <w:sz w:val="18"/>
                <w:szCs w:val="18"/>
              </w:rPr>
              <w:t>21.4</w:t>
            </w:r>
          </w:p>
        </w:tc>
      </w:tr>
      <w:tr w:rsidR="00B86B29" w:rsidRPr="00720277" w14:paraId="46AC9B68" w14:textId="77777777" w:rsidTr="00B86B29">
        <w:trPr>
          <w:trHeight w:val="315"/>
        </w:trPr>
        <w:tc>
          <w:tcPr>
            <w:tcW w:w="1904" w:type="dxa"/>
            <w:tcBorders>
              <w:top w:val="nil"/>
              <w:left w:val="single" w:sz="4" w:space="0" w:color="auto"/>
              <w:bottom w:val="single" w:sz="4" w:space="0" w:color="auto"/>
              <w:right w:val="single" w:sz="4" w:space="0" w:color="auto"/>
            </w:tcBorders>
            <w:noWrap/>
            <w:vAlign w:val="bottom"/>
            <w:hideMark/>
          </w:tcPr>
          <w:p w14:paraId="66EC0F1B" w14:textId="77777777" w:rsidR="00B86B29" w:rsidRPr="00720277" w:rsidRDefault="00B86B29">
            <w:pPr>
              <w:rPr>
                <w:sz w:val="16"/>
                <w:szCs w:val="16"/>
              </w:rPr>
            </w:pPr>
            <w:r w:rsidRPr="00720277">
              <w:rPr>
                <w:rFonts w:ascii="Arial" w:hAnsi="Arial" w:cs="Arial"/>
                <w:sz w:val="18"/>
                <w:szCs w:val="18"/>
              </w:rPr>
              <w:t xml:space="preserve">    cantitatea </w:t>
            </w:r>
            <w:proofErr w:type="spellStart"/>
            <w:r w:rsidRPr="00720277">
              <w:rPr>
                <w:rFonts w:ascii="Arial" w:hAnsi="Arial" w:cs="Arial"/>
                <w:sz w:val="18"/>
                <w:szCs w:val="18"/>
              </w:rPr>
              <w:t>consumatã</w:t>
            </w:r>
            <w:proofErr w:type="spellEnd"/>
            <w:r w:rsidRPr="00720277">
              <w:rPr>
                <w:rFonts w:ascii="Arial" w:hAnsi="Arial" w:cs="Arial"/>
                <w:sz w:val="18"/>
                <w:szCs w:val="18"/>
              </w:rPr>
              <w:t xml:space="preserve"> (</w:t>
            </w:r>
            <w:proofErr w:type="spellStart"/>
            <w:r w:rsidRPr="00720277">
              <w:rPr>
                <w:rFonts w:ascii="Arial" w:hAnsi="Arial" w:cs="Arial"/>
                <w:sz w:val="18"/>
                <w:szCs w:val="18"/>
              </w:rPr>
              <w:t>unitãți</w:t>
            </w:r>
            <w:proofErr w:type="spellEnd"/>
            <w:r w:rsidRPr="00720277">
              <w:rPr>
                <w:rFonts w:ascii="Arial" w:hAnsi="Arial" w:cs="Arial"/>
                <w:sz w:val="18"/>
                <w:szCs w:val="18"/>
              </w:rPr>
              <w:t xml:space="preserve"> de </w:t>
            </w:r>
            <w:proofErr w:type="spellStart"/>
            <w:r w:rsidRPr="00720277">
              <w:rPr>
                <w:rFonts w:ascii="Arial" w:hAnsi="Arial" w:cs="Arial"/>
                <w:sz w:val="18"/>
                <w:szCs w:val="18"/>
              </w:rPr>
              <w:t>mãsurã</w:t>
            </w:r>
            <w:proofErr w:type="spellEnd"/>
            <w:r w:rsidRPr="00720277">
              <w:rPr>
                <w:rFonts w:ascii="Arial" w:hAnsi="Arial" w:cs="Arial"/>
                <w:sz w:val="18"/>
                <w:szCs w:val="18"/>
              </w:rPr>
              <w:t xml:space="preserve"> specifice)</w:t>
            </w:r>
          </w:p>
        </w:tc>
        <w:tc>
          <w:tcPr>
            <w:tcW w:w="775" w:type="dxa"/>
            <w:tcBorders>
              <w:top w:val="nil"/>
              <w:left w:val="nil"/>
              <w:bottom w:val="single" w:sz="4" w:space="0" w:color="auto"/>
              <w:right w:val="single" w:sz="4" w:space="0" w:color="auto"/>
            </w:tcBorders>
            <w:noWrap/>
            <w:vAlign w:val="bottom"/>
            <w:hideMark/>
          </w:tcPr>
          <w:p w14:paraId="090C720D" w14:textId="77777777" w:rsidR="00B86B29" w:rsidRPr="00720277" w:rsidRDefault="00B86B29">
            <w:pPr>
              <w:jc w:val="center"/>
              <w:rPr>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auto" w:fill="FFFFFF"/>
            <w:noWrap/>
            <w:vAlign w:val="bottom"/>
            <w:hideMark/>
          </w:tcPr>
          <w:p w14:paraId="3D801E23" w14:textId="77777777" w:rsidR="00B86B29" w:rsidRPr="00720277" w:rsidRDefault="00B86B29">
            <w:pPr>
              <w:jc w:val="center"/>
              <w:rPr>
                <w:sz w:val="16"/>
                <w:szCs w:val="16"/>
              </w:rPr>
            </w:pPr>
            <w:r w:rsidRPr="00720277">
              <w:rPr>
                <w:rFonts w:ascii="Arial" w:hAnsi="Arial" w:cs="Arial"/>
                <w:sz w:val="18"/>
                <w:szCs w:val="18"/>
              </w:rPr>
              <w:t>2380.0</w:t>
            </w:r>
          </w:p>
        </w:tc>
        <w:tc>
          <w:tcPr>
            <w:tcW w:w="776" w:type="dxa"/>
            <w:tcBorders>
              <w:top w:val="nil"/>
              <w:left w:val="nil"/>
              <w:bottom w:val="single" w:sz="4" w:space="0" w:color="auto"/>
              <w:right w:val="single" w:sz="4" w:space="0" w:color="auto"/>
            </w:tcBorders>
            <w:shd w:val="clear" w:color="auto" w:fill="FFFFFF"/>
            <w:noWrap/>
            <w:vAlign w:val="bottom"/>
            <w:hideMark/>
          </w:tcPr>
          <w:p w14:paraId="7710EE24" w14:textId="77777777" w:rsidR="00B86B29" w:rsidRPr="00720277" w:rsidRDefault="00B86B29">
            <w:pPr>
              <w:jc w:val="center"/>
              <w:rPr>
                <w:sz w:val="16"/>
                <w:szCs w:val="16"/>
              </w:rPr>
            </w:pPr>
            <w:r w:rsidRPr="00720277">
              <w:rPr>
                <w:rFonts w:ascii="Arial" w:hAnsi="Arial" w:cs="Arial"/>
                <w:sz w:val="18"/>
                <w:szCs w:val="18"/>
              </w:rPr>
              <w:t>2380.0</w:t>
            </w:r>
          </w:p>
        </w:tc>
        <w:tc>
          <w:tcPr>
            <w:tcW w:w="775" w:type="dxa"/>
            <w:tcBorders>
              <w:top w:val="nil"/>
              <w:left w:val="nil"/>
              <w:bottom w:val="single" w:sz="4" w:space="0" w:color="auto"/>
              <w:right w:val="single" w:sz="4" w:space="0" w:color="auto"/>
            </w:tcBorders>
            <w:shd w:val="clear" w:color="auto" w:fill="FFFFFF"/>
            <w:noWrap/>
            <w:vAlign w:val="bottom"/>
            <w:hideMark/>
          </w:tcPr>
          <w:p w14:paraId="5F8CDB94" w14:textId="77777777" w:rsidR="00B86B29" w:rsidRPr="00720277" w:rsidRDefault="00B86B29">
            <w:pPr>
              <w:jc w:val="center"/>
              <w:rPr>
                <w:sz w:val="16"/>
                <w:szCs w:val="16"/>
              </w:rPr>
            </w:pPr>
            <w:r w:rsidRPr="00720277">
              <w:rPr>
                <w:rFonts w:ascii="Arial" w:hAnsi="Arial" w:cs="Arial"/>
                <w:sz w:val="18"/>
                <w:szCs w:val="18"/>
              </w:rPr>
              <w:t>2380.0</w:t>
            </w:r>
          </w:p>
        </w:tc>
        <w:tc>
          <w:tcPr>
            <w:tcW w:w="775" w:type="dxa"/>
            <w:tcBorders>
              <w:top w:val="nil"/>
              <w:left w:val="nil"/>
              <w:bottom w:val="single" w:sz="4" w:space="0" w:color="auto"/>
              <w:right w:val="single" w:sz="4" w:space="0" w:color="auto"/>
            </w:tcBorders>
            <w:shd w:val="clear" w:color="auto" w:fill="FFFFFF"/>
            <w:noWrap/>
            <w:vAlign w:val="bottom"/>
            <w:hideMark/>
          </w:tcPr>
          <w:p w14:paraId="39D0AA63" w14:textId="77777777" w:rsidR="00B86B29" w:rsidRPr="00720277" w:rsidRDefault="00B86B29">
            <w:pPr>
              <w:jc w:val="center"/>
              <w:rPr>
                <w:sz w:val="16"/>
                <w:szCs w:val="16"/>
              </w:rPr>
            </w:pPr>
            <w:r w:rsidRPr="00720277">
              <w:rPr>
                <w:rFonts w:ascii="Arial" w:hAnsi="Arial" w:cs="Arial"/>
                <w:sz w:val="18"/>
                <w:szCs w:val="18"/>
              </w:rPr>
              <w:t>2380.0</w:t>
            </w:r>
          </w:p>
        </w:tc>
        <w:tc>
          <w:tcPr>
            <w:tcW w:w="776" w:type="dxa"/>
            <w:tcBorders>
              <w:top w:val="nil"/>
              <w:left w:val="nil"/>
              <w:bottom w:val="single" w:sz="4" w:space="0" w:color="auto"/>
              <w:right w:val="single" w:sz="4" w:space="0" w:color="auto"/>
            </w:tcBorders>
            <w:shd w:val="clear" w:color="auto" w:fill="FFFFFF"/>
            <w:noWrap/>
            <w:vAlign w:val="bottom"/>
            <w:hideMark/>
          </w:tcPr>
          <w:p w14:paraId="152567D7" w14:textId="77777777" w:rsidR="00B86B29" w:rsidRPr="00720277" w:rsidRDefault="00B86B29">
            <w:pPr>
              <w:jc w:val="center"/>
              <w:rPr>
                <w:sz w:val="16"/>
                <w:szCs w:val="16"/>
              </w:rPr>
            </w:pPr>
            <w:r w:rsidRPr="00720277">
              <w:rPr>
                <w:rFonts w:ascii="Arial" w:hAnsi="Arial" w:cs="Arial"/>
                <w:sz w:val="18"/>
                <w:szCs w:val="18"/>
              </w:rPr>
              <w:t>2380.0</w:t>
            </w:r>
          </w:p>
        </w:tc>
        <w:tc>
          <w:tcPr>
            <w:tcW w:w="775" w:type="dxa"/>
            <w:tcBorders>
              <w:top w:val="nil"/>
              <w:left w:val="nil"/>
              <w:bottom w:val="single" w:sz="4" w:space="0" w:color="auto"/>
              <w:right w:val="single" w:sz="4" w:space="0" w:color="auto"/>
            </w:tcBorders>
            <w:shd w:val="clear" w:color="auto" w:fill="FFFFFF"/>
            <w:noWrap/>
            <w:vAlign w:val="bottom"/>
            <w:hideMark/>
          </w:tcPr>
          <w:p w14:paraId="570D6EB5" w14:textId="77777777" w:rsidR="00B86B29" w:rsidRPr="00720277" w:rsidRDefault="00B86B29">
            <w:pPr>
              <w:jc w:val="center"/>
              <w:rPr>
                <w:sz w:val="16"/>
                <w:szCs w:val="16"/>
              </w:rPr>
            </w:pPr>
            <w:r w:rsidRPr="00720277">
              <w:rPr>
                <w:rFonts w:ascii="Arial" w:hAnsi="Arial" w:cs="Arial"/>
                <w:sz w:val="18"/>
                <w:szCs w:val="18"/>
              </w:rPr>
              <w:t>2380.0</w:t>
            </w:r>
          </w:p>
        </w:tc>
        <w:tc>
          <w:tcPr>
            <w:tcW w:w="776" w:type="dxa"/>
            <w:tcBorders>
              <w:top w:val="nil"/>
              <w:left w:val="nil"/>
              <w:bottom w:val="single" w:sz="4" w:space="0" w:color="auto"/>
              <w:right w:val="single" w:sz="4" w:space="0" w:color="auto"/>
            </w:tcBorders>
            <w:shd w:val="clear" w:color="auto" w:fill="FFFFFF"/>
            <w:noWrap/>
            <w:vAlign w:val="bottom"/>
            <w:hideMark/>
          </w:tcPr>
          <w:p w14:paraId="395CFA29" w14:textId="77777777" w:rsidR="00B86B29" w:rsidRPr="00720277" w:rsidRDefault="00B86B29">
            <w:pPr>
              <w:jc w:val="center"/>
              <w:rPr>
                <w:sz w:val="16"/>
                <w:szCs w:val="16"/>
              </w:rPr>
            </w:pPr>
            <w:r w:rsidRPr="00720277">
              <w:rPr>
                <w:rFonts w:ascii="Arial" w:hAnsi="Arial" w:cs="Arial"/>
                <w:sz w:val="18"/>
                <w:szCs w:val="18"/>
              </w:rPr>
              <w:t>2380.0</w:t>
            </w:r>
          </w:p>
        </w:tc>
        <w:tc>
          <w:tcPr>
            <w:tcW w:w="775" w:type="dxa"/>
            <w:tcBorders>
              <w:top w:val="nil"/>
              <w:left w:val="nil"/>
              <w:bottom w:val="single" w:sz="4" w:space="0" w:color="auto"/>
              <w:right w:val="single" w:sz="4" w:space="0" w:color="auto"/>
            </w:tcBorders>
            <w:shd w:val="clear" w:color="auto" w:fill="FFFFFF"/>
            <w:noWrap/>
            <w:vAlign w:val="bottom"/>
            <w:hideMark/>
          </w:tcPr>
          <w:p w14:paraId="3EF5B9A8" w14:textId="77777777" w:rsidR="00B86B29" w:rsidRPr="00720277" w:rsidRDefault="00B86B29">
            <w:pPr>
              <w:jc w:val="center"/>
              <w:rPr>
                <w:sz w:val="16"/>
                <w:szCs w:val="16"/>
              </w:rPr>
            </w:pPr>
            <w:r w:rsidRPr="00720277">
              <w:rPr>
                <w:rFonts w:ascii="Arial" w:hAnsi="Arial" w:cs="Arial"/>
                <w:sz w:val="18"/>
                <w:szCs w:val="18"/>
              </w:rPr>
              <w:t>2380.0</w:t>
            </w:r>
          </w:p>
        </w:tc>
        <w:tc>
          <w:tcPr>
            <w:tcW w:w="775" w:type="dxa"/>
            <w:tcBorders>
              <w:top w:val="nil"/>
              <w:left w:val="nil"/>
              <w:bottom w:val="single" w:sz="4" w:space="0" w:color="auto"/>
              <w:right w:val="single" w:sz="4" w:space="0" w:color="auto"/>
            </w:tcBorders>
            <w:shd w:val="clear" w:color="auto" w:fill="FFFFFF"/>
            <w:noWrap/>
            <w:vAlign w:val="bottom"/>
            <w:hideMark/>
          </w:tcPr>
          <w:p w14:paraId="73E035CC" w14:textId="77777777" w:rsidR="00B86B29" w:rsidRPr="00720277" w:rsidRDefault="00B86B29">
            <w:pPr>
              <w:jc w:val="center"/>
              <w:rPr>
                <w:sz w:val="16"/>
                <w:szCs w:val="16"/>
              </w:rPr>
            </w:pPr>
            <w:r w:rsidRPr="00720277">
              <w:rPr>
                <w:rFonts w:ascii="Arial" w:hAnsi="Arial" w:cs="Arial"/>
                <w:sz w:val="18"/>
                <w:szCs w:val="18"/>
              </w:rPr>
              <w:t>2380.0</w:t>
            </w:r>
          </w:p>
        </w:tc>
        <w:tc>
          <w:tcPr>
            <w:tcW w:w="776" w:type="dxa"/>
            <w:tcBorders>
              <w:top w:val="nil"/>
              <w:left w:val="nil"/>
              <w:bottom w:val="single" w:sz="4" w:space="0" w:color="auto"/>
              <w:right w:val="single" w:sz="4" w:space="0" w:color="auto"/>
            </w:tcBorders>
            <w:shd w:val="clear" w:color="auto" w:fill="FFFFFF"/>
            <w:noWrap/>
            <w:vAlign w:val="bottom"/>
            <w:hideMark/>
          </w:tcPr>
          <w:p w14:paraId="7B7CD628" w14:textId="77777777" w:rsidR="00B86B29" w:rsidRPr="00720277" w:rsidRDefault="00B86B29">
            <w:pPr>
              <w:jc w:val="center"/>
              <w:rPr>
                <w:sz w:val="16"/>
                <w:szCs w:val="16"/>
              </w:rPr>
            </w:pPr>
            <w:r w:rsidRPr="00720277">
              <w:rPr>
                <w:rFonts w:ascii="Arial" w:hAnsi="Arial" w:cs="Arial"/>
                <w:sz w:val="18"/>
                <w:szCs w:val="18"/>
              </w:rPr>
              <w:t>2380.0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7F30B0E4" w14:textId="77777777" w:rsidR="00B86B29" w:rsidRPr="00720277" w:rsidRDefault="00B86B29">
            <w:pPr>
              <w:jc w:val="center"/>
              <w:rPr>
                <w:sz w:val="16"/>
                <w:szCs w:val="16"/>
              </w:rPr>
            </w:pPr>
            <w:r w:rsidRPr="00720277">
              <w:rPr>
                <w:rFonts w:ascii="Arial" w:hAnsi="Arial" w:cs="Arial"/>
                <w:sz w:val="18"/>
                <w:szCs w:val="18"/>
              </w:rPr>
              <w:t>2380.0</w:t>
            </w:r>
          </w:p>
        </w:tc>
        <w:tc>
          <w:tcPr>
            <w:tcW w:w="775" w:type="dxa"/>
            <w:tcBorders>
              <w:top w:val="nil"/>
              <w:left w:val="nil"/>
              <w:bottom w:val="single" w:sz="4" w:space="0" w:color="auto"/>
              <w:right w:val="single" w:sz="4" w:space="0" w:color="auto"/>
            </w:tcBorders>
            <w:shd w:val="clear" w:color="auto" w:fill="FFFFFF"/>
            <w:noWrap/>
            <w:vAlign w:val="bottom"/>
            <w:hideMark/>
          </w:tcPr>
          <w:p w14:paraId="09FF1E7B" w14:textId="77777777" w:rsidR="00B86B29" w:rsidRPr="00720277" w:rsidRDefault="00B86B29">
            <w:pPr>
              <w:jc w:val="center"/>
              <w:rPr>
                <w:sz w:val="16"/>
                <w:szCs w:val="16"/>
              </w:rPr>
            </w:pPr>
            <w:r w:rsidRPr="00720277">
              <w:rPr>
                <w:rFonts w:ascii="Arial" w:hAnsi="Arial" w:cs="Arial"/>
                <w:sz w:val="18"/>
                <w:szCs w:val="18"/>
              </w:rPr>
              <w:t>2380.0</w:t>
            </w:r>
          </w:p>
        </w:tc>
        <w:tc>
          <w:tcPr>
            <w:tcW w:w="776" w:type="dxa"/>
            <w:tcBorders>
              <w:top w:val="nil"/>
              <w:left w:val="nil"/>
              <w:bottom w:val="single" w:sz="4" w:space="0" w:color="auto"/>
              <w:right w:val="single" w:sz="4" w:space="0" w:color="auto"/>
            </w:tcBorders>
            <w:shd w:val="clear" w:color="auto" w:fill="FFFFFF"/>
            <w:noWrap/>
            <w:vAlign w:val="bottom"/>
            <w:hideMark/>
          </w:tcPr>
          <w:p w14:paraId="1B410DB5" w14:textId="77777777" w:rsidR="00B86B29" w:rsidRPr="00720277" w:rsidRDefault="00B86B29">
            <w:pPr>
              <w:jc w:val="center"/>
              <w:rPr>
                <w:sz w:val="16"/>
                <w:szCs w:val="16"/>
              </w:rPr>
            </w:pPr>
            <w:r w:rsidRPr="00720277">
              <w:rPr>
                <w:rFonts w:ascii="Arial" w:hAnsi="Arial" w:cs="Arial"/>
                <w:sz w:val="18"/>
                <w:szCs w:val="18"/>
              </w:rPr>
              <w:t>2380.0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29B794FF" w14:textId="77777777" w:rsidR="00B86B29" w:rsidRPr="00720277" w:rsidRDefault="00B86B29">
            <w:pPr>
              <w:jc w:val="center"/>
              <w:rPr>
                <w:sz w:val="16"/>
                <w:szCs w:val="16"/>
              </w:rPr>
            </w:pPr>
            <w:r w:rsidRPr="00720277">
              <w:rPr>
                <w:rFonts w:ascii="Arial" w:hAnsi="Arial" w:cs="Arial"/>
                <w:sz w:val="18"/>
                <w:szCs w:val="18"/>
              </w:rPr>
              <w:t>2380.0</w:t>
            </w:r>
          </w:p>
        </w:tc>
        <w:tc>
          <w:tcPr>
            <w:tcW w:w="776" w:type="dxa"/>
            <w:tcBorders>
              <w:top w:val="nil"/>
              <w:left w:val="nil"/>
              <w:bottom w:val="single" w:sz="4" w:space="0" w:color="auto"/>
              <w:right w:val="single" w:sz="4" w:space="0" w:color="auto"/>
            </w:tcBorders>
            <w:shd w:val="clear" w:color="auto" w:fill="FFFFFF"/>
            <w:noWrap/>
            <w:vAlign w:val="bottom"/>
            <w:hideMark/>
          </w:tcPr>
          <w:p w14:paraId="02DBD5FA" w14:textId="77777777" w:rsidR="00B86B29" w:rsidRPr="00720277" w:rsidRDefault="00B86B29">
            <w:pPr>
              <w:jc w:val="center"/>
              <w:rPr>
                <w:sz w:val="16"/>
                <w:szCs w:val="16"/>
              </w:rPr>
            </w:pPr>
            <w:r w:rsidRPr="00720277">
              <w:rPr>
                <w:rFonts w:ascii="Arial" w:hAnsi="Arial" w:cs="Arial"/>
                <w:sz w:val="18"/>
                <w:szCs w:val="18"/>
              </w:rPr>
              <w:t>2380.0</w:t>
            </w:r>
          </w:p>
        </w:tc>
      </w:tr>
      <w:tr w:rsidR="00B86B29" w:rsidRPr="00720277" w14:paraId="46F061FF" w14:textId="77777777" w:rsidTr="00B86B29">
        <w:trPr>
          <w:trHeight w:val="435"/>
        </w:trPr>
        <w:tc>
          <w:tcPr>
            <w:tcW w:w="1904" w:type="dxa"/>
            <w:tcBorders>
              <w:top w:val="nil"/>
              <w:left w:val="single" w:sz="4" w:space="0" w:color="auto"/>
              <w:bottom w:val="single" w:sz="4" w:space="0" w:color="auto"/>
              <w:right w:val="single" w:sz="4" w:space="0" w:color="auto"/>
            </w:tcBorders>
            <w:noWrap/>
            <w:vAlign w:val="bottom"/>
            <w:hideMark/>
          </w:tcPr>
          <w:p w14:paraId="66D2B87A" w14:textId="77777777" w:rsidR="00B86B29" w:rsidRPr="00720277" w:rsidRDefault="00B86B29">
            <w:pPr>
              <w:rPr>
                <w:sz w:val="16"/>
                <w:szCs w:val="16"/>
              </w:rPr>
            </w:pPr>
            <w:r w:rsidRPr="00720277">
              <w:rPr>
                <w:rFonts w:ascii="Arial" w:hAnsi="Arial" w:cs="Arial"/>
                <w:sz w:val="18"/>
                <w:szCs w:val="18"/>
              </w:rPr>
              <w:t xml:space="preserve">    tariful de furnizare unitar</w:t>
            </w:r>
          </w:p>
        </w:tc>
        <w:tc>
          <w:tcPr>
            <w:tcW w:w="775" w:type="dxa"/>
            <w:tcBorders>
              <w:top w:val="nil"/>
              <w:left w:val="nil"/>
              <w:bottom w:val="single" w:sz="4" w:space="0" w:color="auto"/>
              <w:right w:val="single" w:sz="4" w:space="0" w:color="auto"/>
            </w:tcBorders>
            <w:noWrap/>
            <w:vAlign w:val="bottom"/>
            <w:hideMark/>
          </w:tcPr>
          <w:p w14:paraId="3CFC0D0B" w14:textId="77777777" w:rsidR="00B86B29" w:rsidRPr="00720277" w:rsidRDefault="00B86B29">
            <w:pPr>
              <w:jc w:val="center"/>
              <w:rPr>
                <w:b/>
                <w:bCs/>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auto" w:fill="FFFFFF"/>
            <w:noWrap/>
            <w:vAlign w:val="bottom"/>
            <w:hideMark/>
          </w:tcPr>
          <w:p w14:paraId="2C8D27FA" w14:textId="77777777" w:rsidR="00B86B29" w:rsidRPr="00720277" w:rsidRDefault="00B86B29">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3E437883" w14:textId="77777777" w:rsidR="00B86B29" w:rsidRPr="00720277" w:rsidRDefault="00B86B29">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3D731980" w14:textId="77777777" w:rsidR="00B86B29" w:rsidRPr="00720277" w:rsidRDefault="00B86B29">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03A60A29" w14:textId="77777777" w:rsidR="00B86B29" w:rsidRPr="00720277" w:rsidRDefault="00B86B29">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13E08563" w14:textId="77777777" w:rsidR="00B86B29" w:rsidRPr="00720277" w:rsidRDefault="00B86B29">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2769ED2D" w14:textId="77777777" w:rsidR="00B86B29" w:rsidRPr="00720277" w:rsidRDefault="00B86B29">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25BC9265" w14:textId="77777777" w:rsidR="00B86B29" w:rsidRPr="00720277" w:rsidRDefault="00B86B29">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4E48E543" w14:textId="77777777" w:rsidR="00B86B29" w:rsidRPr="00720277" w:rsidRDefault="00B86B29">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5D901A7F" w14:textId="77777777" w:rsidR="00B86B29" w:rsidRPr="00720277" w:rsidRDefault="00B86B29">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7C556E33" w14:textId="77777777" w:rsidR="00B86B29" w:rsidRPr="00720277" w:rsidRDefault="00B86B29">
            <w:pPr>
              <w:jc w:val="center"/>
              <w:rPr>
                <w:sz w:val="16"/>
                <w:szCs w:val="16"/>
              </w:rPr>
            </w:pPr>
            <w:r w:rsidRPr="00720277">
              <w:rPr>
                <w:rFonts w:ascii="Arial" w:hAnsi="Arial" w:cs="Arial"/>
                <w:sz w:val="18"/>
                <w:szCs w:val="18"/>
              </w:rPr>
              <w:t>0.0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7471823A" w14:textId="77777777" w:rsidR="00B86B29" w:rsidRPr="00720277" w:rsidRDefault="00B86B29">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419DD3E5" w14:textId="77777777" w:rsidR="00B86B29" w:rsidRPr="00720277" w:rsidRDefault="00B86B29">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5ED6D686" w14:textId="77777777" w:rsidR="00B86B29" w:rsidRPr="00720277" w:rsidRDefault="00B86B29">
            <w:pPr>
              <w:jc w:val="center"/>
              <w:rPr>
                <w:sz w:val="16"/>
                <w:szCs w:val="16"/>
              </w:rPr>
            </w:pPr>
            <w:r w:rsidRPr="00720277">
              <w:rPr>
                <w:rFonts w:ascii="Arial" w:hAnsi="Arial" w:cs="Arial"/>
                <w:sz w:val="18"/>
                <w:szCs w:val="18"/>
              </w:rPr>
              <w:t>0.0</w:t>
            </w:r>
          </w:p>
        </w:tc>
        <w:tc>
          <w:tcPr>
            <w:tcW w:w="775" w:type="dxa"/>
            <w:gridSpan w:val="2"/>
            <w:tcBorders>
              <w:top w:val="nil"/>
              <w:left w:val="nil"/>
              <w:bottom w:val="single" w:sz="4" w:space="0" w:color="auto"/>
              <w:right w:val="single" w:sz="4" w:space="0" w:color="auto"/>
            </w:tcBorders>
            <w:noWrap/>
            <w:vAlign w:val="bottom"/>
            <w:hideMark/>
          </w:tcPr>
          <w:p w14:paraId="72F0C6D1" w14:textId="77777777" w:rsidR="00B86B29" w:rsidRPr="00720277" w:rsidRDefault="00B86B29">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noWrap/>
            <w:vAlign w:val="bottom"/>
            <w:hideMark/>
          </w:tcPr>
          <w:p w14:paraId="1A082E99" w14:textId="77777777" w:rsidR="00B86B29" w:rsidRPr="00720277" w:rsidRDefault="00B86B29">
            <w:pPr>
              <w:jc w:val="center"/>
              <w:rPr>
                <w:sz w:val="16"/>
                <w:szCs w:val="16"/>
              </w:rPr>
            </w:pPr>
            <w:r w:rsidRPr="00720277">
              <w:rPr>
                <w:rFonts w:ascii="Arial" w:hAnsi="Arial" w:cs="Arial"/>
                <w:sz w:val="18"/>
                <w:szCs w:val="18"/>
              </w:rPr>
              <w:t>0.0</w:t>
            </w:r>
          </w:p>
        </w:tc>
      </w:tr>
      <w:tr w:rsidR="00B86B29" w:rsidRPr="00720277" w14:paraId="46168FF0" w14:textId="77777777" w:rsidTr="00B86B29">
        <w:trPr>
          <w:trHeight w:val="420"/>
        </w:trPr>
        <w:tc>
          <w:tcPr>
            <w:tcW w:w="1904" w:type="dxa"/>
            <w:tcBorders>
              <w:top w:val="nil"/>
              <w:left w:val="single" w:sz="4" w:space="0" w:color="auto"/>
              <w:bottom w:val="single" w:sz="4" w:space="0" w:color="auto"/>
              <w:right w:val="single" w:sz="4" w:space="0" w:color="auto"/>
            </w:tcBorders>
            <w:noWrap/>
            <w:vAlign w:val="bottom"/>
            <w:hideMark/>
          </w:tcPr>
          <w:p w14:paraId="0EEC593E" w14:textId="77777777" w:rsidR="00B86B29" w:rsidRPr="00720277" w:rsidRDefault="00B86B29">
            <w:pPr>
              <w:rPr>
                <w:sz w:val="16"/>
                <w:szCs w:val="16"/>
              </w:rPr>
            </w:pPr>
            <w:r w:rsidRPr="00720277">
              <w:rPr>
                <w:rFonts w:ascii="Arial" w:hAnsi="Arial" w:cs="Arial"/>
                <w:sz w:val="18"/>
                <w:szCs w:val="18"/>
              </w:rPr>
              <w:t xml:space="preserve">Alte cheltuieli din afara (cu </w:t>
            </w:r>
            <w:proofErr w:type="spellStart"/>
            <w:r w:rsidRPr="00720277">
              <w:rPr>
                <w:rFonts w:ascii="Arial" w:hAnsi="Arial" w:cs="Arial"/>
                <w:sz w:val="18"/>
                <w:szCs w:val="18"/>
              </w:rPr>
              <w:t>utilitati</w:t>
            </w:r>
            <w:proofErr w:type="spellEnd"/>
            <w:r w:rsidRPr="00720277">
              <w:rPr>
                <w:rFonts w:ascii="Arial" w:hAnsi="Arial" w:cs="Arial"/>
                <w:sz w:val="18"/>
                <w:szCs w:val="18"/>
              </w:rPr>
              <w:t>)-</w:t>
            </w:r>
            <w:proofErr w:type="spellStart"/>
            <w:r w:rsidRPr="00720277">
              <w:rPr>
                <w:rFonts w:ascii="Arial" w:hAnsi="Arial" w:cs="Arial"/>
                <w:sz w:val="18"/>
                <w:szCs w:val="18"/>
              </w:rPr>
              <w:t>telecomunicatii</w:t>
            </w:r>
            <w:proofErr w:type="spellEnd"/>
            <w:r w:rsidRPr="00720277">
              <w:rPr>
                <w:rFonts w:ascii="Arial" w:hAnsi="Arial" w:cs="Arial"/>
                <w:sz w:val="18"/>
                <w:szCs w:val="18"/>
              </w:rPr>
              <w:t>, Internet</w:t>
            </w:r>
          </w:p>
        </w:tc>
        <w:tc>
          <w:tcPr>
            <w:tcW w:w="775" w:type="dxa"/>
            <w:tcBorders>
              <w:top w:val="nil"/>
              <w:left w:val="nil"/>
              <w:bottom w:val="single" w:sz="4" w:space="0" w:color="auto"/>
              <w:right w:val="single" w:sz="4" w:space="0" w:color="auto"/>
            </w:tcBorders>
            <w:noWrap/>
            <w:vAlign w:val="bottom"/>
            <w:hideMark/>
          </w:tcPr>
          <w:p w14:paraId="1C285EB1" w14:textId="77777777" w:rsidR="00B86B29" w:rsidRPr="00720277" w:rsidRDefault="00B86B29">
            <w:pPr>
              <w:jc w:val="center"/>
              <w:rPr>
                <w:sz w:val="16"/>
                <w:szCs w:val="16"/>
              </w:rPr>
            </w:pPr>
            <w:r w:rsidRPr="00720277">
              <w:rPr>
                <w:rFonts w:ascii="Arial" w:hAnsi="Arial" w:cs="Arial"/>
                <w:b/>
                <w:bCs/>
                <w:sz w:val="18"/>
                <w:szCs w:val="18"/>
              </w:rPr>
              <w:t>248.40</w:t>
            </w:r>
          </w:p>
        </w:tc>
        <w:tc>
          <w:tcPr>
            <w:tcW w:w="775" w:type="dxa"/>
            <w:tcBorders>
              <w:top w:val="nil"/>
              <w:left w:val="nil"/>
              <w:bottom w:val="single" w:sz="4" w:space="0" w:color="auto"/>
              <w:right w:val="single" w:sz="4" w:space="0" w:color="auto"/>
            </w:tcBorders>
            <w:shd w:val="clear" w:color="auto" w:fill="FFFFFF"/>
            <w:noWrap/>
            <w:vAlign w:val="bottom"/>
            <w:hideMark/>
          </w:tcPr>
          <w:p w14:paraId="53C5647F" w14:textId="77777777" w:rsidR="00B86B29" w:rsidRPr="00720277" w:rsidRDefault="00B86B29">
            <w:pPr>
              <w:jc w:val="center"/>
              <w:rPr>
                <w:sz w:val="16"/>
                <w:szCs w:val="16"/>
              </w:rPr>
            </w:pPr>
            <w:r w:rsidRPr="00720277">
              <w:rPr>
                <w:rFonts w:ascii="Arial" w:hAnsi="Arial" w:cs="Arial"/>
                <w:sz w:val="18"/>
                <w:szCs w:val="18"/>
              </w:rPr>
              <w:t>16.6</w:t>
            </w:r>
          </w:p>
        </w:tc>
        <w:tc>
          <w:tcPr>
            <w:tcW w:w="776" w:type="dxa"/>
            <w:tcBorders>
              <w:top w:val="nil"/>
              <w:left w:val="nil"/>
              <w:bottom w:val="single" w:sz="4" w:space="0" w:color="auto"/>
              <w:right w:val="single" w:sz="4" w:space="0" w:color="auto"/>
            </w:tcBorders>
            <w:shd w:val="clear" w:color="auto" w:fill="FFFFFF"/>
            <w:noWrap/>
            <w:vAlign w:val="bottom"/>
            <w:hideMark/>
          </w:tcPr>
          <w:p w14:paraId="56AD3ED1" w14:textId="77777777" w:rsidR="00B86B29" w:rsidRPr="00720277" w:rsidRDefault="00B86B29">
            <w:pPr>
              <w:jc w:val="center"/>
              <w:rPr>
                <w:sz w:val="16"/>
                <w:szCs w:val="16"/>
              </w:rPr>
            </w:pPr>
            <w:r w:rsidRPr="00720277">
              <w:rPr>
                <w:rFonts w:ascii="Arial" w:hAnsi="Arial" w:cs="Arial"/>
                <w:sz w:val="18"/>
                <w:szCs w:val="18"/>
              </w:rPr>
              <w:t>16.6</w:t>
            </w:r>
          </w:p>
        </w:tc>
        <w:tc>
          <w:tcPr>
            <w:tcW w:w="775" w:type="dxa"/>
            <w:tcBorders>
              <w:top w:val="nil"/>
              <w:left w:val="nil"/>
              <w:bottom w:val="single" w:sz="4" w:space="0" w:color="auto"/>
              <w:right w:val="single" w:sz="4" w:space="0" w:color="auto"/>
            </w:tcBorders>
            <w:shd w:val="clear" w:color="auto" w:fill="FFFFFF"/>
            <w:noWrap/>
            <w:vAlign w:val="bottom"/>
            <w:hideMark/>
          </w:tcPr>
          <w:p w14:paraId="4F4FBA3B" w14:textId="77777777" w:rsidR="00B86B29" w:rsidRPr="00720277" w:rsidRDefault="00B86B29">
            <w:pPr>
              <w:jc w:val="center"/>
              <w:rPr>
                <w:sz w:val="16"/>
                <w:szCs w:val="16"/>
              </w:rPr>
            </w:pPr>
            <w:r w:rsidRPr="00720277">
              <w:rPr>
                <w:rFonts w:ascii="Arial" w:hAnsi="Arial" w:cs="Arial"/>
                <w:sz w:val="18"/>
                <w:szCs w:val="18"/>
              </w:rPr>
              <w:t>16.6</w:t>
            </w:r>
          </w:p>
        </w:tc>
        <w:tc>
          <w:tcPr>
            <w:tcW w:w="775" w:type="dxa"/>
            <w:tcBorders>
              <w:top w:val="nil"/>
              <w:left w:val="nil"/>
              <w:bottom w:val="single" w:sz="4" w:space="0" w:color="auto"/>
              <w:right w:val="single" w:sz="4" w:space="0" w:color="auto"/>
            </w:tcBorders>
            <w:shd w:val="clear" w:color="auto" w:fill="FFFFFF"/>
            <w:noWrap/>
            <w:vAlign w:val="bottom"/>
            <w:hideMark/>
          </w:tcPr>
          <w:p w14:paraId="40A84F43" w14:textId="77777777" w:rsidR="00B86B29" w:rsidRPr="00720277" w:rsidRDefault="00B86B29">
            <w:pPr>
              <w:jc w:val="center"/>
              <w:rPr>
                <w:sz w:val="16"/>
                <w:szCs w:val="16"/>
              </w:rPr>
            </w:pPr>
            <w:r w:rsidRPr="00720277">
              <w:rPr>
                <w:rFonts w:ascii="Arial" w:hAnsi="Arial" w:cs="Arial"/>
                <w:sz w:val="18"/>
                <w:szCs w:val="18"/>
              </w:rPr>
              <w:t>16.6</w:t>
            </w:r>
          </w:p>
        </w:tc>
        <w:tc>
          <w:tcPr>
            <w:tcW w:w="776" w:type="dxa"/>
            <w:tcBorders>
              <w:top w:val="nil"/>
              <w:left w:val="nil"/>
              <w:bottom w:val="single" w:sz="4" w:space="0" w:color="auto"/>
              <w:right w:val="single" w:sz="4" w:space="0" w:color="auto"/>
            </w:tcBorders>
            <w:shd w:val="clear" w:color="auto" w:fill="FFFFFF"/>
            <w:noWrap/>
            <w:vAlign w:val="bottom"/>
            <w:hideMark/>
          </w:tcPr>
          <w:p w14:paraId="13F5916A" w14:textId="77777777" w:rsidR="00B86B29" w:rsidRPr="00720277" w:rsidRDefault="00B86B29">
            <w:pPr>
              <w:jc w:val="center"/>
              <w:rPr>
                <w:sz w:val="16"/>
                <w:szCs w:val="16"/>
              </w:rPr>
            </w:pPr>
            <w:r w:rsidRPr="00720277">
              <w:rPr>
                <w:rFonts w:ascii="Arial" w:hAnsi="Arial" w:cs="Arial"/>
                <w:sz w:val="18"/>
                <w:szCs w:val="18"/>
              </w:rPr>
              <w:t>16.6</w:t>
            </w:r>
          </w:p>
        </w:tc>
        <w:tc>
          <w:tcPr>
            <w:tcW w:w="775" w:type="dxa"/>
            <w:tcBorders>
              <w:top w:val="nil"/>
              <w:left w:val="nil"/>
              <w:bottom w:val="single" w:sz="4" w:space="0" w:color="auto"/>
              <w:right w:val="single" w:sz="4" w:space="0" w:color="auto"/>
            </w:tcBorders>
            <w:shd w:val="clear" w:color="auto" w:fill="FFFFFF"/>
            <w:noWrap/>
            <w:vAlign w:val="bottom"/>
            <w:hideMark/>
          </w:tcPr>
          <w:p w14:paraId="4ED83B57" w14:textId="77777777" w:rsidR="00B86B29" w:rsidRPr="00720277" w:rsidRDefault="00B86B29">
            <w:pPr>
              <w:jc w:val="center"/>
              <w:rPr>
                <w:sz w:val="16"/>
                <w:szCs w:val="16"/>
              </w:rPr>
            </w:pPr>
            <w:r w:rsidRPr="00720277">
              <w:rPr>
                <w:rFonts w:ascii="Arial" w:hAnsi="Arial" w:cs="Arial"/>
                <w:sz w:val="18"/>
                <w:szCs w:val="18"/>
              </w:rPr>
              <w:t>16.6</w:t>
            </w:r>
          </w:p>
        </w:tc>
        <w:tc>
          <w:tcPr>
            <w:tcW w:w="776" w:type="dxa"/>
            <w:tcBorders>
              <w:top w:val="nil"/>
              <w:left w:val="nil"/>
              <w:bottom w:val="single" w:sz="4" w:space="0" w:color="auto"/>
              <w:right w:val="single" w:sz="4" w:space="0" w:color="auto"/>
            </w:tcBorders>
            <w:shd w:val="clear" w:color="auto" w:fill="FFFFFF"/>
            <w:noWrap/>
            <w:vAlign w:val="bottom"/>
            <w:hideMark/>
          </w:tcPr>
          <w:p w14:paraId="58695C69" w14:textId="77777777" w:rsidR="00B86B29" w:rsidRPr="00720277" w:rsidRDefault="00B86B29">
            <w:pPr>
              <w:jc w:val="center"/>
              <w:rPr>
                <w:sz w:val="16"/>
                <w:szCs w:val="16"/>
              </w:rPr>
            </w:pPr>
            <w:r w:rsidRPr="00720277">
              <w:rPr>
                <w:rFonts w:ascii="Arial" w:hAnsi="Arial" w:cs="Arial"/>
                <w:sz w:val="18"/>
                <w:szCs w:val="18"/>
              </w:rPr>
              <w:t>16.6</w:t>
            </w:r>
          </w:p>
        </w:tc>
        <w:tc>
          <w:tcPr>
            <w:tcW w:w="775" w:type="dxa"/>
            <w:tcBorders>
              <w:top w:val="nil"/>
              <w:left w:val="nil"/>
              <w:bottom w:val="single" w:sz="4" w:space="0" w:color="auto"/>
              <w:right w:val="single" w:sz="4" w:space="0" w:color="auto"/>
            </w:tcBorders>
            <w:shd w:val="clear" w:color="auto" w:fill="FFFFFF"/>
            <w:noWrap/>
            <w:vAlign w:val="bottom"/>
            <w:hideMark/>
          </w:tcPr>
          <w:p w14:paraId="5D0AFFE2" w14:textId="77777777" w:rsidR="00B86B29" w:rsidRPr="00720277" w:rsidRDefault="00B86B29">
            <w:pPr>
              <w:jc w:val="center"/>
              <w:rPr>
                <w:sz w:val="16"/>
                <w:szCs w:val="16"/>
              </w:rPr>
            </w:pPr>
            <w:r w:rsidRPr="00720277">
              <w:rPr>
                <w:rFonts w:ascii="Arial" w:hAnsi="Arial" w:cs="Arial"/>
                <w:sz w:val="18"/>
                <w:szCs w:val="18"/>
              </w:rPr>
              <w:t>16.6</w:t>
            </w:r>
          </w:p>
        </w:tc>
        <w:tc>
          <w:tcPr>
            <w:tcW w:w="775" w:type="dxa"/>
            <w:tcBorders>
              <w:top w:val="nil"/>
              <w:left w:val="nil"/>
              <w:bottom w:val="single" w:sz="4" w:space="0" w:color="auto"/>
              <w:right w:val="single" w:sz="4" w:space="0" w:color="auto"/>
            </w:tcBorders>
            <w:shd w:val="clear" w:color="auto" w:fill="FFFFFF"/>
            <w:noWrap/>
            <w:vAlign w:val="bottom"/>
            <w:hideMark/>
          </w:tcPr>
          <w:p w14:paraId="0A0775D8" w14:textId="77777777" w:rsidR="00B86B29" w:rsidRPr="00720277" w:rsidRDefault="00B86B29">
            <w:pPr>
              <w:jc w:val="center"/>
              <w:rPr>
                <w:sz w:val="16"/>
                <w:szCs w:val="16"/>
              </w:rPr>
            </w:pPr>
            <w:r w:rsidRPr="00720277">
              <w:rPr>
                <w:rFonts w:ascii="Arial" w:hAnsi="Arial" w:cs="Arial"/>
                <w:sz w:val="18"/>
                <w:szCs w:val="18"/>
              </w:rPr>
              <w:t>16.6</w:t>
            </w:r>
          </w:p>
        </w:tc>
        <w:tc>
          <w:tcPr>
            <w:tcW w:w="776" w:type="dxa"/>
            <w:tcBorders>
              <w:top w:val="nil"/>
              <w:left w:val="nil"/>
              <w:bottom w:val="single" w:sz="4" w:space="0" w:color="auto"/>
              <w:right w:val="single" w:sz="4" w:space="0" w:color="auto"/>
            </w:tcBorders>
            <w:shd w:val="clear" w:color="auto" w:fill="FFFFFF"/>
            <w:noWrap/>
            <w:vAlign w:val="bottom"/>
            <w:hideMark/>
          </w:tcPr>
          <w:p w14:paraId="5B4092CB" w14:textId="77777777" w:rsidR="00B86B29" w:rsidRPr="00720277" w:rsidRDefault="00B86B29">
            <w:pPr>
              <w:jc w:val="center"/>
              <w:rPr>
                <w:sz w:val="16"/>
                <w:szCs w:val="16"/>
              </w:rPr>
            </w:pPr>
            <w:r w:rsidRPr="00720277">
              <w:rPr>
                <w:rFonts w:ascii="Arial" w:hAnsi="Arial" w:cs="Arial"/>
                <w:sz w:val="18"/>
                <w:szCs w:val="18"/>
              </w:rPr>
              <w:t>16.6</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574C5FD8" w14:textId="77777777" w:rsidR="00B86B29" w:rsidRPr="00720277" w:rsidRDefault="00B86B29">
            <w:pPr>
              <w:jc w:val="center"/>
              <w:rPr>
                <w:sz w:val="16"/>
                <w:szCs w:val="16"/>
              </w:rPr>
            </w:pPr>
            <w:r w:rsidRPr="00720277">
              <w:rPr>
                <w:rFonts w:ascii="Arial" w:hAnsi="Arial" w:cs="Arial"/>
                <w:sz w:val="18"/>
                <w:szCs w:val="18"/>
              </w:rPr>
              <w:t>16.6</w:t>
            </w:r>
          </w:p>
        </w:tc>
        <w:tc>
          <w:tcPr>
            <w:tcW w:w="775" w:type="dxa"/>
            <w:tcBorders>
              <w:top w:val="nil"/>
              <w:left w:val="nil"/>
              <w:bottom w:val="single" w:sz="4" w:space="0" w:color="auto"/>
              <w:right w:val="single" w:sz="4" w:space="0" w:color="auto"/>
            </w:tcBorders>
            <w:shd w:val="clear" w:color="auto" w:fill="FFFFFF"/>
            <w:noWrap/>
            <w:vAlign w:val="bottom"/>
            <w:hideMark/>
          </w:tcPr>
          <w:p w14:paraId="2805C31A" w14:textId="77777777" w:rsidR="00B86B29" w:rsidRPr="00720277" w:rsidRDefault="00B86B29">
            <w:pPr>
              <w:jc w:val="center"/>
              <w:rPr>
                <w:sz w:val="16"/>
                <w:szCs w:val="16"/>
              </w:rPr>
            </w:pPr>
            <w:r w:rsidRPr="00720277">
              <w:rPr>
                <w:rFonts w:ascii="Arial" w:hAnsi="Arial" w:cs="Arial"/>
                <w:sz w:val="18"/>
                <w:szCs w:val="18"/>
              </w:rPr>
              <w:t>16.6</w:t>
            </w:r>
          </w:p>
        </w:tc>
        <w:tc>
          <w:tcPr>
            <w:tcW w:w="776" w:type="dxa"/>
            <w:tcBorders>
              <w:top w:val="nil"/>
              <w:left w:val="nil"/>
              <w:bottom w:val="single" w:sz="4" w:space="0" w:color="auto"/>
              <w:right w:val="single" w:sz="4" w:space="0" w:color="auto"/>
            </w:tcBorders>
            <w:shd w:val="clear" w:color="auto" w:fill="FFFFFF"/>
            <w:noWrap/>
            <w:vAlign w:val="bottom"/>
            <w:hideMark/>
          </w:tcPr>
          <w:p w14:paraId="001A89ED" w14:textId="77777777" w:rsidR="00B86B29" w:rsidRPr="00720277" w:rsidRDefault="00B86B29">
            <w:pPr>
              <w:jc w:val="center"/>
              <w:rPr>
                <w:sz w:val="16"/>
                <w:szCs w:val="16"/>
              </w:rPr>
            </w:pPr>
            <w:r w:rsidRPr="00720277">
              <w:rPr>
                <w:rFonts w:ascii="Arial" w:hAnsi="Arial" w:cs="Arial"/>
                <w:sz w:val="18"/>
                <w:szCs w:val="18"/>
              </w:rPr>
              <w:t>16.6</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1529F588" w14:textId="77777777" w:rsidR="00B86B29" w:rsidRPr="00720277" w:rsidRDefault="00B86B29">
            <w:pPr>
              <w:jc w:val="center"/>
              <w:rPr>
                <w:sz w:val="16"/>
                <w:szCs w:val="16"/>
              </w:rPr>
            </w:pPr>
            <w:r w:rsidRPr="00720277">
              <w:rPr>
                <w:rFonts w:ascii="Arial" w:hAnsi="Arial" w:cs="Arial"/>
                <w:sz w:val="18"/>
                <w:szCs w:val="18"/>
              </w:rPr>
              <w:t>16.6</w:t>
            </w:r>
          </w:p>
        </w:tc>
        <w:tc>
          <w:tcPr>
            <w:tcW w:w="776" w:type="dxa"/>
            <w:tcBorders>
              <w:top w:val="nil"/>
              <w:left w:val="nil"/>
              <w:bottom w:val="single" w:sz="4" w:space="0" w:color="auto"/>
              <w:right w:val="single" w:sz="4" w:space="0" w:color="auto"/>
            </w:tcBorders>
            <w:shd w:val="clear" w:color="auto" w:fill="FFFFFF"/>
            <w:noWrap/>
            <w:vAlign w:val="bottom"/>
            <w:hideMark/>
          </w:tcPr>
          <w:p w14:paraId="05BD313C" w14:textId="77777777" w:rsidR="00B86B29" w:rsidRPr="00720277" w:rsidRDefault="00B86B29">
            <w:pPr>
              <w:jc w:val="center"/>
              <w:rPr>
                <w:sz w:val="16"/>
                <w:szCs w:val="16"/>
              </w:rPr>
            </w:pPr>
            <w:r w:rsidRPr="00720277">
              <w:rPr>
                <w:rFonts w:ascii="Arial" w:hAnsi="Arial" w:cs="Arial"/>
                <w:sz w:val="18"/>
                <w:szCs w:val="18"/>
              </w:rPr>
              <w:t>16.6</w:t>
            </w:r>
          </w:p>
        </w:tc>
      </w:tr>
      <w:tr w:rsidR="00B86B29" w:rsidRPr="00720277" w14:paraId="34D30C69" w14:textId="77777777" w:rsidTr="00B86B29">
        <w:trPr>
          <w:trHeight w:val="300"/>
        </w:trPr>
        <w:tc>
          <w:tcPr>
            <w:tcW w:w="1904" w:type="dxa"/>
            <w:tcBorders>
              <w:top w:val="nil"/>
              <w:left w:val="single" w:sz="4" w:space="0" w:color="auto"/>
              <w:bottom w:val="single" w:sz="4" w:space="0" w:color="auto"/>
              <w:right w:val="single" w:sz="4" w:space="0" w:color="auto"/>
            </w:tcBorders>
            <w:noWrap/>
            <w:vAlign w:val="bottom"/>
            <w:hideMark/>
          </w:tcPr>
          <w:p w14:paraId="6A9CBE9C" w14:textId="77777777" w:rsidR="00B86B29" w:rsidRPr="00720277" w:rsidRDefault="00B86B29">
            <w:pPr>
              <w:rPr>
                <w:sz w:val="16"/>
                <w:szCs w:val="16"/>
              </w:rPr>
            </w:pPr>
            <w:r w:rsidRPr="00720277">
              <w:rPr>
                <w:rFonts w:ascii="Arial" w:hAnsi="Arial" w:cs="Arial"/>
                <w:sz w:val="18"/>
                <w:szCs w:val="18"/>
              </w:rPr>
              <w:t xml:space="preserve">    cantitatea </w:t>
            </w:r>
            <w:proofErr w:type="spellStart"/>
            <w:r w:rsidRPr="00720277">
              <w:rPr>
                <w:rFonts w:ascii="Arial" w:hAnsi="Arial" w:cs="Arial"/>
                <w:sz w:val="18"/>
                <w:szCs w:val="18"/>
              </w:rPr>
              <w:t>consumatã</w:t>
            </w:r>
            <w:proofErr w:type="spellEnd"/>
            <w:r w:rsidRPr="00720277">
              <w:rPr>
                <w:rFonts w:ascii="Arial" w:hAnsi="Arial" w:cs="Arial"/>
                <w:sz w:val="18"/>
                <w:szCs w:val="18"/>
              </w:rPr>
              <w:t xml:space="preserve"> (</w:t>
            </w:r>
            <w:proofErr w:type="spellStart"/>
            <w:r w:rsidRPr="00720277">
              <w:rPr>
                <w:rFonts w:ascii="Arial" w:hAnsi="Arial" w:cs="Arial"/>
                <w:sz w:val="18"/>
                <w:szCs w:val="18"/>
              </w:rPr>
              <w:t>unitãți</w:t>
            </w:r>
            <w:proofErr w:type="spellEnd"/>
            <w:r w:rsidRPr="00720277">
              <w:rPr>
                <w:rFonts w:ascii="Arial" w:hAnsi="Arial" w:cs="Arial"/>
                <w:sz w:val="18"/>
                <w:szCs w:val="18"/>
              </w:rPr>
              <w:t xml:space="preserve"> de </w:t>
            </w:r>
            <w:proofErr w:type="spellStart"/>
            <w:r w:rsidRPr="00720277">
              <w:rPr>
                <w:rFonts w:ascii="Arial" w:hAnsi="Arial" w:cs="Arial"/>
                <w:sz w:val="18"/>
                <w:szCs w:val="18"/>
              </w:rPr>
              <w:t>mãsurã</w:t>
            </w:r>
            <w:proofErr w:type="spellEnd"/>
            <w:r w:rsidRPr="00720277">
              <w:rPr>
                <w:rFonts w:ascii="Arial" w:hAnsi="Arial" w:cs="Arial"/>
                <w:sz w:val="18"/>
                <w:szCs w:val="18"/>
              </w:rPr>
              <w:t xml:space="preserve"> specifice)</w:t>
            </w:r>
          </w:p>
        </w:tc>
        <w:tc>
          <w:tcPr>
            <w:tcW w:w="775" w:type="dxa"/>
            <w:tcBorders>
              <w:top w:val="nil"/>
              <w:left w:val="nil"/>
              <w:bottom w:val="single" w:sz="4" w:space="0" w:color="auto"/>
              <w:right w:val="single" w:sz="4" w:space="0" w:color="auto"/>
            </w:tcBorders>
            <w:noWrap/>
            <w:vAlign w:val="bottom"/>
            <w:hideMark/>
          </w:tcPr>
          <w:p w14:paraId="1A496394" w14:textId="77777777" w:rsidR="00B86B29" w:rsidRPr="00720277" w:rsidRDefault="00B86B29">
            <w:pPr>
              <w:jc w:val="center"/>
              <w:rPr>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auto" w:fill="FFFFFF"/>
            <w:noWrap/>
            <w:vAlign w:val="bottom"/>
            <w:hideMark/>
          </w:tcPr>
          <w:p w14:paraId="0C7DF6BE"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576F7F8F"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6B7D750D"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47006756"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75893291"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2B65ED32"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00496F36"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1C3C0824"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46111649"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1890C224" w14:textId="77777777" w:rsidR="00B86B29" w:rsidRPr="00720277" w:rsidRDefault="00B86B29">
            <w:pPr>
              <w:jc w:val="center"/>
              <w:rPr>
                <w:sz w:val="16"/>
                <w:szCs w:val="16"/>
              </w:rPr>
            </w:pPr>
            <w:r w:rsidRPr="00720277">
              <w:rPr>
                <w:rFonts w:ascii="Arial" w:hAnsi="Arial" w:cs="Arial"/>
                <w:sz w:val="18"/>
                <w:szCs w:val="18"/>
              </w:rPr>
              <w:t>12.0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0474ADD5"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0B3D7430"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4F9F0491" w14:textId="77777777" w:rsidR="00B86B29" w:rsidRPr="00720277" w:rsidRDefault="00B86B29">
            <w:pPr>
              <w:jc w:val="center"/>
              <w:rPr>
                <w:sz w:val="16"/>
                <w:szCs w:val="16"/>
              </w:rPr>
            </w:pPr>
            <w:r w:rsidRPr="00720277">
              <w:rPr>
                <w:rFonts w:ascii="Arial" w:hAnsi="Arial" w:cs="Arial"/>
                <w:sz w:val="18"/>
                <w:szCs w:val="18"/>
              </w:rPr>
              <w:t>12.0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227F122F"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7FE950F0" w14:textId="77777777" w:rsidR="00B86B29" w:rsidRPr="00720277" w:rsidRDefault="00B86B29">
            <w:pPr>
              <w:jc w:val="center"/>
              <w:rPr>
                <w:sz w:val="16"/>
                <w:szCs w:val="16"/>
              </w:rPr>
            </w:pPr>
            <w:r w:rsidRPr="00720277">
              <w:rPr>
                <w:rFonts w:ascii="Arial" w:hAnsi="Arial" w:cs="Arial"/>
                <w:sz w:val="18"/>
                <w:szCs w:val="18"/>
              </w:rPr>
              <w:t>12.0</w:t>
            </w:r>
          </w:p>
        </w:tc>
      </w:tr>
      <w:tr w:rsidR="00B86B29" w:rsidRPr="00720277" w14:paraId="5F8F0B5A" w14:textId="77777777" w:rsidTr="00B86B29">
        <w:trPr>
          <w:trHeight w:val="315"/>
        </w:trPr>
        <w:tc>
          <w:tcPr>
            <w:tcW w:w="1904" w:type="dxa"/>
            <w:tcBorders>
              <w:top w:val="nil"/>
              <w:left w:val="single" w:sz="4" w:space="0" w:color="auto"/>
              <w:bottom w:val="single" w:sz="4" w:space="0" w:color="auto"/>
              <w:right w:val="single" w:sz="4" w:space="0" w:color="auto"/>
            </w:tcBorders>
            <w:noWrap/>
            <w:vAlign w:val="bottom"/>
            <w:hideMark/>
          </w:tcPr>
          <w:p w14:paraId="1F8FF07D" w14:textId="77777777" w:rsidR="00B86B29" w:rsidRPr="00720277" w:rsidRDefault="00B86B29">
            <w:pPr>
              <w:rPr>
                <w:sz w:val="16"/>
                <w:szCs w:val="16"/>
              </w:rPr>
            </w:pPr>
            <w:r w:rsidRPr="00720277">
              <w:rPr>
                <w:rFonts w:ascii="Arial" w:hAnsi="Arial" w:cs="Arial"/>
                <w:sz w:val="18"/>
                <w:szCs w:val="18"/>
              </w:rPr>
              <w:t xml:space="preserve">    tariful de furnizare unitar</w:t>
            </w:r>
          </w:p>
        </w:tc>
        <w:tc>
          <w:tcPr>
            <w:tcW w:w="775" w:type="dxa"/>
            <w:tcBorders>
              <w:top w:val="nil"/>
              <w:left w:val="nil"/>
              <w:bottom w:val="single" w:sz="4" w:space="0" w:color="auto"/>
              <w:right w:val="single" w:sz="4" w:space="0" w:color="auto"/>
            </w:tcBorders>
            <w:noWrap/>
            <w:vAlign w:val="bottom"/>
            <w:hideMark/>
          </w:tcPr>
          <w:p w14:paraId="7009A4CD" w14:textId="77777777" w:rsidR="00B86B29" w:rsidRPr="00720277" w:rsidRDefault="00B86B29">
            <w:pPr>
              <w:jc w:val="center"/>
              <w:rPr>
                <w:b/>
                <w:bCs/>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auto" w:fill="FFFFFF"/>
            <w:noWrap/>
            <w:vAlign w:val="bottom"/>
            <w:hideMark/>
          </w:tcPr>
          <w:p w14:paraId="3D0451EC" w14:textId="77777777" w:rsidR="00B86B29" w:rsidRPr="00720277" w:rsidRDefault="00B86B29">
            <w:pPr>
              <w:jc w:val="center"/>
              <w:rPr>
                <w:sz w:val="16"/>
                <w:szCs w:val="16"/>
              </w:rPr>
            </w:pPr>
            <w:r w:rsidRPr="00720277">
              <w:rPr>
                <w:rFonts w:ascii="Arial" w:hAnsi="Arial" w:cs="Arial"/>
                <w:sz w:val="18"/>
                <w:szCs w:val="18"/>
              </w:rPr>
              <w:t>1.4</w:t>
            </w:r>
          </w:p>
        </w:tc>
        <w:tc>
          <w:tcPr>
            <w:tcW w:w="776" w:type="dxa"/>
            <w:tcBorders>
              <w:top w:val="nil"/>
              <w:left w:val="nil"/>
              <w:bottom w:val="single" w:sz="4" w:space="0" w:color="auto"/>
              <w:right w:val="single" w:sz="4" w:space="0" w:color="auto"/>
            </w:tcBorders>
            <w:shd w:val="clear" w:color="auto" w:fill="FFFFFF"/>
            <w:noWrap/>
            <w:vAlign w:val="bottom"/>
            <w:hideMark/>
          </w:tcPr>
          <w:p w14:paraId="69C7918A" w14:textId="77777777" w:rsidR="00B86B29" w:rsidRPr="00720277" w:rsidRDefault="00B86B29">
            <w:pPr>
              <w:jc w:val="center"/>
              <w:rPr>
                <w:sz w:val="16"/>
                <w:szCs w:val="16"/>
              </w:rPr>
            </w:pPr>
            <w:r w:rsidRPr="00720277">
              <w:rPr>
                <w:rFonts w:ascii="Arial" w:hAnsi="Arial" w:cs="Arial"/>
                <w:sz w:val="18"/>
                <w:szCs w:val="18"/>
              </w:rPr>
              <w:t>1.4</w:t>
            </w:r>
          </w:p>
        </w:tc>
        <w:tc>
          <w:tcPr>
            <w:tcW w:w="775" w:type="dxa"/>
            <w:tcBorders>
              <w:top w:val="nil"/>
              <w:left w:val="nil"/>
              <w:bottom w:val="single" w:sz="4" w:space="0" w:color="auto"/>
              <w:right w:val="single" w:sz="4" w:space="0" w:color="auto"/>
            </w:tcBorders>
            <w:shd w:val="clear" w:color="auto" w:fill="FFFFFF"/>
            <w:noWrap/>
            <w:vAlign w:val="bottom"/>
            <w:hideMark/>
          </w:tcPr>
          <w:p w14:paraId="28274DED" w14:textId="77777777" w:rsidR="00B86B29" w:rsidRPr="00720277" w:rsidRDefault="00B86B29">
            <w:pPr>
              <w:jc w:val="center"/>
              <w:rPr>
                <w:sz w:val="16"/>
                <w:szCs w:val="16"/>
              </w:rPr>
            </w:pPr>
            <w:r w:rsidRPr="00720277">
              <w:rPr>
                <w:rFonts w:ascii="Arial" w:hAnsi="Arial" w:cs="Arial"/>
                <w:sz w:val="18"/>
                <w:szCs w:val="18"/>
              </w:rPr>
              <w:t>1.4</w:t>
            </w:r>
          </w:p>
        </w:tc>
        <w:tc>
          <w:tcPr>
            <w:tcW w:w="775" w:type="dxa"/>
            <w:tcBorders>
              <w:top w:val="nil"/>
              <w:left w:val="nil"/>
              <w:bottom w:val="single" w:sz="4" w:space="0" w:color="auto"/>
              <w:right w:val="single" w:sz="4" w:space="0" w:color="auto"/>
            </w:tcBorders>
            <w:shd w:val="clear" w:color="auto" w:fill="FFFFFF"/>
            <w:noWrap/>
            <w:vAlign w:val="bottom"/>
            <w:hideMark/>
          </w:tcPr>
          <w:p w14:paraId="06E53B11" w14:textId="77777777" w:rsidR="00B86B29" w:rsidRPr="00720277" w:rsidRDefault="00B86B29">
            <w:pPr>
              <w:jc w:val="center"/>
              <w:rPr>
                <w:sz w:val="16"/>
                <w:szCs w:val="16"/>
              </w:rPr>
            </w:pPr>
            <w:r w:rsidRPr="00720277">
              <w:rPr>
                <w:rFonts w:ascii="Arial" w:hAnsi="Arial" w:cs="Arial"/>
                <w:sz w:val="18"/>
                <w:szCs w:val="18"/>
              </w:rPr>
              <w:t>1.4</w:t>
            </w:r>
          </w:p>
        </w:tc>
        <w:tc>
          <w:tcPr>
            <w:tcW w:w="776" w:type="dxa"/>
            <w:tcBorders>
              <w:top w:val="nil"/>
              <w:left w:val="nil"/>
              <w:bottom w:val="single" w:sz="4" w:space="0" w:color="auto"/>
              <w:right w:val="single" w:sz="4" w:space="0" w:color="auto"/>
            </w:tcBorders>
            <w:shd w:val="clear" w:color="auto" w:fill="FFFFFF"/>
            <w:noWrap/>
            <w:vAlign w:val="bottom"/>
            <w:hideMark/>
          </w:tcPr>
          <w:p w14:paraId="2317B6F8" w14:textId="77777777" w:rsidR="00B86B29" w:rsidRPr="00720277" w:rsidRDefault="00B86B29">
            <w:pPr>
              <w:jc w:val="center"/>
              <w:rPr>
                <w:sz w:val="16"/>
                <w:szCs w:val="16"/>
              </w:rPr>
            </w:pPr>
            <w:r w:rsidRPr="00720277">
              <w:rPr>
                <w:rFonts w:ascii="Arial" w:hAnsi="Arial" w:cs="Arial"/>
                <w:sz w:val="18"/>
                <w:szCs w:val="18"/>
              </w:rPr>
              <w:t>1.4</w:t>
            </w:r>
          </w:p>
        </w:tc>
        <w:tc>
          <w:tcPr>
            <w:tcW w:w="775" w:type="dxa"/>
            <w:tcBorders>
              <w:top w:val="nil"/>
              <w:left w:val="nil"/>
              <w:bottom w:val="single" w:sz="4" w:space="0" w:color="auto"/>
              <w:right w:val="single" w:sz="4" w:space="0" w:color="auto"/>
            </w:tcBorders>
            <w:shd w:val="clear" w:color="auto" w:fill="FFFFFF"/>
            <w:noWrap/>
            <w:vAlign w:val="bottom"/>
            <w:hideMark/>
          </w:tcPr>
          <w:p w14:paraId="5FD31FFC" w14:textId="77777777" w:rsidR="00B86B29" w:rsidRPr="00720277" w:rsidRDefault="00B86B29">
            <w:pPr>
              <w:jc w:val="center"/>
              <w:rPr>
                <w:sz w:val="16"/>
                <w:szCs w:val="16"/>
              </w:rPr>
            </w:pPr>
            <w:r w:rsidRPr="00720277">
              <w:rPr>
                <w:rFonts w:ascii="Arial" w:hAnsi="Arial" w:cs="Arial"/>
                <w:sz w:val="18"/>
                <w:szCs w:val="18"/>
              </w:rPr>
              <w:t>1.4</w:t>
            </w:r>
          </w:p>
        </w:tc>
        <w:tc>
          <w:tcPr>
            <w:tcW w:w="776" w:type="dxa"/>
            <w:tcBorders>
              <w:top w:val="nil"/>
              <w:left w:val="nil"/>
              <w:bottom w:val="single" w:sz="4" w:space="0" w:color="auto"/>
              <w:right w:val="single" w:sz="4" w:space="0" w:color="auto"/>
            </w:tcBorders>
            <w:shd w:val="clear" w:color="auto" w:fill="FFFFFF"/>
            <w:noWrap/>
            <w:vAlign w:val="bottom"/>
            <w:hideMark/>
          </w:tcPr>
          <w:p w14:paraId="417EE2DC" w14:textId="77777777" w:rsidR="00B86B29" w:rsidRPr="00720277" w:rsidRDefault="00B86B29">
            <w:pPr>
              <w:jc w:val="center"/>
              <w:rPr>
                <w:sz w:val="16"/>
                <w:szCs w:val="16"/>
              </w:rPr>
            </w:pPr>
            <w:r w:rsidRPr="00720277">
              <w:rPr>
                <w:rFonts w:ascii="Arial" w:hAnsi="Arial" w:cs="Arial"/>
                <w:sz w:val="18"/>
                <w:szCs w:val="18"/>
              </w:rPr>
              <w:t>1.4</w:t>
            </w:r>
          </w:p>
        </w:tc>
        <w:tc>
          <w:tcPr>
            <w:tcW w:w="775" w:type="dxa"/>
            <w:tcBorders>
              <w:top w:val="nil"/>
              <w:left w:val="nil"/>
              <w:bottom w:val="single" w:sz="4" w:space="0" w:color="auto"/>
              <w:right w:val="single" w:sz="4" w:space="0" w:color="auto"/>
            </w:tcBorders>
            <w:shd w:val="clear" w:color="auto" w:fill="FFFFFF"/>
            <w:noWrap/>
            <w:vAlign w:val="bottom"/>
            <w:hideMark/>
          </w:tcPr>
          <w:p w14:paraId="3BD1E35F" w14:textId="77777777" w:rsidR="00B86B29" w:rsidRPr="00720277" w:rsidRDefault="00B86B29">
            <w:pPr>
              <w:jc w:val="center"/>
              <w:rPr>
                <w:sz w:val="16"/>
                <w:szCs w:val="16"/>
              </w:rPr>
            </w:pPr>
            <w:r w:rsidRPr="00720277">
              <w:rPr>
                <w:rFonts w:ascii="Arial" w:hAnsi="Arial" w:cs="Arial"/>
                <w:sz w:val="18"/>
                <w:szCs w:val="18"/>
              </w:rPr>
              <w:t>1.4</w:t>
            </w:r>
          </w:p>
        </w:tc>
        <w:tc>
          <w:tcPr>
            <w:tcW w:w="775" w:type="dxa"/>
            <w:tcBorders>
              <w:top w:val="nil"/>
              <w:left w:val="nil"/>
              <w:bottom w:val="single" w:sz="4" w:space="0" w:color="auto"/>
              <w:right w:val="single" w:sz="4" w:space="0" w:color="auto"/>
            </w:tcBorders>
            <w:shd w:val="clear" w:color="auto" w:fill="FFFFFF"/>
            <w:noWrap/>
            <w:vAlign w:val="bottom"/>
            <w:hideMark/>
          </w:tcPr>
          <w:p w14:paraId="7E0C77FE" w14:textId="77777777" w:rsidR="00B86B29" w:rsidRPr="00720277" w:rsidRDefault="00B86B29">
            <w:pPr>
              <w:jc w:val="center"/>
              <w:rPr>
                <w:sz w:val="16"/>
                <w:szCs w:val="16"/>
              </w:rPr>
            </w:pPr>
            <w:r w:rsidRPr="00720277">
              <w:rPr>
                <w:rFonts w:ascii="Arial" w:hAnsi="Arial" w:cs="Arial"/>
                <w:sz w:val="18"/>
                <w:szCs w:val="18"/>
              </w:rPr>
              <w:t>1.4</w:t>
            </w:r>
          </w:p>
        </w:tc>
        <w:tc>
          <w:tcPr>
            <w:tcW w:w="776" w:type="dxa"/>
            <w:tcBorders>
              <w:top w:val="nil"/>
              <w:left w:val="nil"/>
              <w:bottom w:val="single" w:sz="4" w:space="0" w:color="auto"/>
              <w:right w:val="single" w:sz="4" w:space="0" w:color="auto"/>
            </w:tcBorders>
            <w:shd w:val="clear" w:color="auto" w:fill="FFFFFF"/>
            <w:noWrap/>
            <w:vAlign w:val="bottom"/>
            <w:hideMark/>
          </w:tcPr>
          <w:p w14:paraId="3F644C3A" w14:textId="77777777" w:rsidR="00B86B29" w:rsidRPr="00720277" w:rsidRDefault="00B86B29">
            <w:pPr>
              <w:jc w:val="center"/>
              <w:rPr>
                <w:sz w:val="16"/>
                <w:szCs w:val="16"/>
              </w:rPr>
            </w:pPr>
            <w:r w:rsidRPr="00720277">
              <w:rPr>
                <w:rFonts w:ascii="Arial" w:hAnsi="Arial" w:cs="Arial"/>
                <w:sz w:val="18"/>
                <w:szCs w:val="18"/>
              </w:rPr>
              <w:t>1.4</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05CD17C7" w14:textId="77777777" w:rsidR="00B86B29" w:rsidRPr="00720277" w:rsidRDefault="00B86B29">
            <w:pPr>
              <w:jc w:val="center"/>
              <w:rPr>
                <w:sz w:val="16"/>
                <w:szCs w:val="16"/>
              </w:rPr>
            </w:pPr>
            <w:r w:rsidRPr="00720277">
              <w:rPr>
                <w:rFonts w:ascii="Arial" w:hAnsi="Arial" w:cs="Arial"/>
                <w:sz w:val="18"/>
                <w:szCs w:val="18"/>
              </w:rPr>
              <w:t>1.4</w:t>
            </w:r>
          </w:p>
        </w:tc>
        <w:tc>
          <w:tcPr>
            <w:tcW w:w="775" w:type="dxa"/>
            <w:tcBorders>
              <w:top w:val="nil"/>
              <w:left w:val="nil"/>
              <w:bottom w:val="single" w:sz="4" w:space="0" w:color="auto"/>
              <w:right w:val="single" w:sz="4" w:space="0" w:color="auto"/>
            </w:tcBorders>
            <w:shd w:val="clear" w:color="auto" w:fill="FFFFFF"/>
            <w:noWrap/>
            <w:vAlign w:val="bottom"/>
            <w:hideMark/>
          </w:tcPr>
          <w:p w14:paraId="2815E471" w14:textId="77777777" w:rsidR="00B86B29" w:rsidRPr="00720277" w:rsidRDefault="00B86B29">
            <w:pPr>
              <w:jc w:val="center"/>
              <w:rPr>
                <w:sz w:val="16"/>
                <w:szCs w:val="16"/>
              </w:rPr>
            </w:pPr>
            <w:r w:rsidRPr="00720277">
              <w:rPr>
                <w:rFonts w:ascii="Arial" w:hAnsi="Arial" w:cs="Arial"/>
                <w:sz w:val="18"/>
                <w:szCs w:val="18"/>
              </w:rPr>
              <w:t>1.4</w:t>
            </w:r>
          </w:p>
        </w:tc>
        <w:tc>
          <w:tcPr>
            <w:tcW w:w="776" w:type="dxa"/>
            <w:tcBorders>
              <w:top w:val="nil"/>
              <w:left w:val="nil"/>
              <w:bottom w:val="single" w:sz="4" w:space="0" w:color="auto"/>
              <w:right w:val="single" w:sz="4" w:space="0" w:color="auto"/>
            </w:tcBorders>
            <w:shd w:val="clear" w:color="auto" w:fill="FFFFFF"/>
            <w:noWrap/>
            <w:vAlign w:val="bottom"/>
            <w:hideMark/>
          </w:tcPr>
          <w:p w14:paraId="6AE990E6" w14:textId="77777777" w:rsidR="00B86B29" w:rsidRPr="00720277" w:rsidRDefault="00B86B29">
            <w:pPr>
              <w:jc w:val="center"/>
              <w:rPr>
                <w:sz w:val="16"/>
                <w:szCs w:val="16"/>
              </w:rPr>
            </w:pPr>
            <w:r w:rsidRPr="00720277">
              <w:rPr>
                <w:rFonts w:ascii="Arial" w:hAnsi="Arial" w:cs="Arial"/>
                <w:sz w:val="18"/>
                <w:szCs w:val="18"/>
              </w:rPr>
              <w:t>1.4</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1D68BD32" w14:textId="77777777" w:rsidR="00B86B29" w:rsidRPr="00720277" w:rsidRDefault="00B86B29">
            <w:pPr>
              <w:jc w:val="center"/>
              <w:rPr>
                <w:sz w:val="16"/>
                <w:szCs w:val="16"/>
              </w:rPr>
            </w:pPr>
            <w:r w:rsidRPr="00720277">
              <w:rPr>
                <w:rFonts w:ascii="Arial" w:hAnsi="Arial" w:cs="Arial"/>
                <w:sz w:val="18"/>
                <w:szCs w:val="18"/>
              </w:rPr>
              <w:t>1.4</w:t>
            </w:r>
          </w:p>
        </w:tc>
        <w:tc>
          <w:tcPr>
            <w:tcW w:w="776" w:type="dxa"/>
            <w:tcBorders>
              <w:top w:val="nil"/>
              <w:left w:val="nil"/>
              <w:bottom w:val="single" w:sz="4" w:space="0" w:color="auto"/>
              <w:right w:val="single" w:sz="4" w:space="0" w:color="auto"/>
            </w:tcBorders>
            <w:shd w:val="clear" w:color="auto" w:fill="FFFFFF"/>
            <w:noWrap/>
            <w:vAlign w:val="bottom"/>
            <w:hideMark/>
          </w:tcPr>
          <w:p w14:paraId="562EE188" w14:textId="77777777" w:rsidR="00B86B29" w:rsidRPr="00720277" w:rsidRDefault="00B86B29">
            <w:pPr>
              <w:jc w:val="center"/>
              <w:rPr>
                <w:sz w:val="16"/>
                <w:szCs w:val="16"/>
              </w:rPr>
            </w:pPr>
            <w:r w:rsidRPr="00720277">
              <w:rPr>
                <w:rFonts w:ascii="Arial" w:hAnsi="Arial" w:cs="Arial"/>
                <w:sz w:val="18"/>
                <w:szCs w:val="18"/>
              </w:rPr>
              <w:t>1.4</w:t>
            </w:r>
          </w:p>
        </w:tc>
      </w:tr>
      <w:tr w:rsidR="00B86B29" w:rsidRPr="00720277" w14:paraId="24240BF8" w14:textId="77777777" w:rsidTr="00B86B29">
        <w:trPr>
          <w:trHeight w:val="420"/>
        </w:trPr>
        <w:tc>
          <w:tcPr>
            <w:tcW w:w="1904" w:type="dxa"/>
            <w:tcBorders>
              <w:top w:val="nil"/>
              <w:left w:val="single" w:sz="4" w:space="0" w:color="auto"/>
              <w:bottom w:val="single" w:sz="4" w:space="0" w:color="auto"/>
              <w:right w:val="single" w:sz="4" w:space="0" w:color="auto"/>
            </w:tcBorders>
            <w:noWrap/>
            <w:vAlign w:val="bottom"/>
            <w:hideMark/>
          </w:tcPr>
          <w:p w14:paraId="0DB35995" w14:textId="77777777" w:rsidR="00B86B29" w:rsidRPr="00720277" w:rsidRDefault="00B86B29">
            <w:pPr>
              <w:rPr>
                <w:sz w:val="16"/>
                <w:szCs w:val="16"/>
              </w:rPr>
            </w:pPr>
            <w:r w:rsidRPr="00720277">
              <w:rPr>
                <w:rFonts w:ascii="Arial" w:hAnsi="Arial" w:cs="Arial"/>
                <w:b/>
                <w:bCs/>
                <w:sz w:val="18"/>
                <w:szCs w:val="18"/>
              </w:rPr>
              <w:t>Total cheltuieli materiale</w:t>
            </w:r>
          </w:p>
        </w:tc>
        <w:tc>
          <w:tcPr>
            <w:tcW w:w="775" w:type="dxa"/>
            <w:tcBorders>
              <w:top w:val="nil"/>
              <w:left w:val="nil"/>
              <w:bottom w:val="single" w:sz="4" w:space="0" w:color="auto"/>
              <w:right w:val="single" w:sz="4" w:space="0" w:color="auto"/>
            </w:tcBorders>
            <w:noWrap/>
            <w:vAlign w:val="bottom"/>
            <w:hideMark/>
          </w:tcPr>
          <w:p w14:paraId="34807375" w14:textId="77777777" w:rsidR="00B86B29" w:rsidRPr="00720277" w:rsidRDefault="00B86B29">
            <w:pPr>
              <w:jc w:val="center"/>
              <w:rPr>
                <w:sz w:val="16"/>
                <w:szCs w:val="16"/>
              </w:rPr>
            </w:pPr>
            <w:r w:rsidRPr="00720277">
              <w:rPr>
                <w:rFonts w:ascii="Arial" w:hAnsi="Arial" w:cs="Arial"/>
                <w:b/>
                <w:bCs/>
                <w:sz w:val="18"/>
                <w:szCs w:val="18"/>
              </w:rPr>
              <w:t>6789.42</w:t>
            </w:r>
          </w:p>
        </w:tc>
        <w:tc>
          <w:tcPr>
            <w:tcW w:w="775" w:type="dxa"/>
            <w:tcBorders>
              <w:top w:val="nil"/>
              <w:left w:val="nil"/>
              <w:bottom w:val="single" w:sz="4" w:space="0" w:color="auto"/>
              <w:right w:val="single" w:sz="4" w:space="0" w:color="auto"/>
            </w:tcBorders>
            <w:shd w:val="clear" w:color="auto" w:fill="FFFFFF"/>
            <w:noWrap/>
            <w:vAlign w:val="bottom"/>
            <w:hideMark/>
          </w:tcPr>
          <w:p w14:paraId="3EDA3089" w14:textId="77777777" w:rsidR="00B86B29" w:rsidRPr="00720277" w:rsidRDefault="00B86B29">
            <w:pPr>
              <w:jc w:val="center"/>
              <w:rPr>
                <w:sz w:val="16"/>
                <w:szCs w:val="16"/>
              </w:rPr>
            </w:pPr>
            <w:r w:rsidRPr="00720277">
              <w:rPr>
                <w:rFonts w:ascii="Arial" w:hAnsi="Arial" w:cs="Arial"/>
                <w:b/>
                <w:bCs/>
                <w:sz w:val="18"/>
                <w:szCs w:val="18"/>
              </w:rPr>
              <w:t>452.6</w:t>
            </w:r>
          </w:p>
        </w:tc>
        <w:tc>
          <w:tcPr>
            <w:tcW w:w="776" w:type="dxa"/>
            <w:tcBorders>
              <w:top w:val="nil"/>
              <w:left w:val="nil"/>
              <w:bottom w:val="single" w:sz="4" w:space="0" w:color="auto"/>
              <w:right w:val="single" w:sz="4" w:space="0" w:color="auto"/>
            </w:tcBorders>
            <w:shd w:val="clear" w:color="auto" w:fill="FFFFFF"/>
            <w:noWrap/>
            <w:vAlign w:val="bottom"/>
            <w:hideMark/>
          </w:tcPr>
          <w:p w14:paraId="5384DA39" w14:textId="77777777" w:rsidR="00B86B29" w:rsidRPr="00720277" w:rsidRDefault="00B86B29">
            <w:pPr>
              <w:jc w:val="center"/>
              <w:rPr>
                <w:sz w:val="16"/>
                <w:szCs w:val="16"/>
              </w:rPr>
            </w:pPr>
            <w:r w:rsidRPr="00720277">
              <w:rPr>
                <w:rFonts w:ascii="Arial" w:hAnsi="Arial" w:cs="Arial"/>
                <w:b/>
                <w:bCs/>
                <w:sz w:val="18"/>
                <w:szCs w:val="18"/>
              </w:rPr>
              <w:t>452.6</w:t>
            </w:r>
          </w:p>
        </w:tc>
        <w:tc>
          <w:tcPr>
            <w:tcW w:w="775" w:type="dxa"/>
            <w:tcBorders>
              <w:top w:val="nil"/>
              <w:left w:val="nil"/>
              <w:bottom w:val="single" w:sz="4" w:space="0" w:color="auto"/>
              <w:right w:val="single" w:sz="4" w:space="0" w:color="auto"/>
            </w:tcBorders>
            <w:shd w:val="clear" w:color="auto" w:fill="FFFFFF"/>
            <w:noWrap/>
            <w:vAlign w:val="bottom"/>
            <w:hideMark/>
          </w:tcPr>
          <w:p w14:paraId="2AB4B079" w14:textId="77777777" w:rsidR="00B86B29" w:rsidRPr="00720277" w:rsidRDefault="00B86B29">
            <w:pPr>
              <w:jc w:val="center"/>
              <w:rPr>
                <w:sz w:val="16"/>
                <w:szCs w:val="16"/>
              </w:rPr>
            </w:pPr>
            <w:r w:rsidRPr="00720277">
              <w:rPr>
                <w:rFonts w:ascii="Arial" w:hAnsi="Arial" w:cs="Arial"/>
                <w:b/>
                <w:bCs/>
                <w:sz w:val="18"/>
                <w:szCs w:val="18"/>
              </w:rPr>
              <w:t>452.6</w:t>
            </w:r>
          </w:p>
        </w:tc>
        <w:tc>
          <w:tcPr>
            <w:tcW w:w="775" w:type="dxa"/>
            <w:tcBorders>
              <w:top w:val="nil"/>
              <w:left w:val="nil"/>
              <w:bottom w:val="single" w:sz="4" w:space="0" w:color="auto"/>
              <w:right w:val="single" w:sz="4" w:space="0" w:color="auto"/>
            </w:tcBorders>
            <w:shd w:val="clear" w:color="auto" w:fill="FFFFFF"/>
            <w:noWrap/>
            <w:vAlign w:val="bottom"/>
            <w:hideMark/>
          </w:tcPr>
          <w:p w14:paraId="70E2DDC8" w14:textId="77777777" w:rsidR="00B86B29" w:rsidRPr="00720277" w:rsidRDefault="00B86B29">
            <w:pPr>
              <w:jc w:val="center"/>
              <w:rPr>
                <w:sz w:val="16"/>
                <w:szCs w:val="16"/>
              </w:rPr>
            </w:pPr>
            <w:r w:rsidRPr="00720277">
              <w:rPr>
                <w:rFonts w:ascii="Arial" w:hAnsi="Arial" w:cs="Arial"/>
                <w:b/>
                <w:bCs/>
                <w:sz w:val="18"/>
                <w:szCs w:val="18"/>
              </w:rPr>
              <w:t>452.6</w:t>
            </w:r>
          </w:p>
        </w:tc>
        <w:tc>
          <w:tcPr>
            <w:tcW w:w="776" w:type="dxa"/>
            <w:tcBorders>
              <w:top w:val="nil"/>
              <w:left w:val="nil"/>
              <w:bottom w:val="single" w:sz="4" w:space="0" w:color="auto"/>
              <w:right w:val="single" w:sz="4" w:space="0" w:color="auto"/>
            </w:tcBorders>
            <w:shd w:val="clear" w:color="auto" w:fill="FFFFFF"/>
            <w:noWrap/>
            <w:vAlign w:val="bottom"/>
            <w:hideMark/>
          </w:tcPr>
          <w:p w14:paraId="4A633AF7" w14:textId="77777777" w:rsidR="00B86B29" w:rsidRPr="00720277" w:rsidRDefault="00B86B29">
            <w:pPr>
              <w:jc w:val="center"/>
              <w:rPr>
                <w:sz w:val="16"/>
                <w:szCs w:val="16"/>
              </w:rPr>
            </w:pPr>
            <w:r w:rsidRPr="00720277">
              <w:rPr>
                <w:rFonts w:ascii="Arial" w:hAnsi="Arial" w:cs="Arial"/>
                <w:b/>
                <w:bCs/>
                <w:sz w:val="18"/>
                <w:szCs w:val="18"/>
              </w:rPr>
              <w:t>452.6</w:t>
            </w:r>
          </w:p>
        </w:tc>
        <w:tc>
          <w:tcPr>
            <w:tcW w:w="775" w:type="dxa"/>
            <w:tcBorders>
              <w:top w:val="nil"/>
              <w:left w:val="nil"/>
              <w:bottom w:val="single" w:sz="4" w:space="0" w:color="auto"/>
              <w:right w:val="single" w:sz="4" w:space="0" w:color="auto"/>
            </w:tcBorders>
            <w:shd w:val="clear" w:color="auto" w:fill="FFFFFF"/>
            <w:noWrap/>
            <w:vAlign w:val="bottom"/>
            <w:hideMark/>
          </w:tcPr>
          <w:p w14:paraId="5BD9F291" w14:textId="77777777" w:rsidR="00B86B29" w:rsidRPr="00720277" w:rsidRDefault="00B86B29">
            <w:pPr>
              <w:jc w:val="center"/>
              <w:rPr>
                <w:sz w:val="16"/>
                <w:szCs w:val="16"/>
              </w:rPr>
            </w:pPr>
            <w:r w:rsidRPr="00720277">
              <w:rPr>
                <w:rFonts w:ascii="Arial" w:hAnsi="Arial" w:cs="Arial"/>
                <w:b/>
                <w:bCs/>
                <w:sz w:val="18"/>
                <w:szCs w:val="18"/>
              </w:rPr>
              <w:t>452.6</w:t>
            </w:r>
          </w:p>
        </w:tc>
        <w:tc>
          <w:tcPr>
            <w:tcW w:w="776" w:type="dxa"/>
            <w:tcBorders>
              <w:top w:val="nil"/>
              <w:left w:val="nil"/>
              <w:bottom w:val="single" w:sz="4" w:space="0" w:color="auto"/>
              <w:right w:val="single" w:sz="4" w:space="0" w:color="auto"/>
            </w:tcBorders>
            <w:shd w:val="clear" w:color="auto" w:fill="FFFFFF"/>
            <w:noWrap/>
            <w:vAlign w:val="bottom"/>
            <w:hideMark/>
          </w:tcPr>
          <w:p w14:paraId="533B8089" w14:textId="77777777" w:rsidR="00B86B29" w:rsidRPr="00720277" w:rsidRDefault="00B86B29">
            <w:pPr>
              <w:jc w:val="center"/>
              <w:rPr>
                <w:sz w:val="16"/>
                <w:szCs w:val="16"/>
              </w:rPr>
            </w:pPr>
            <w:r w:rsidRPr="00720277">
              <w:rPr>
                <w:rFonts w:ascii="Arial" w:hAnsi="Arial" w:cs="Arial"/>
                <w:b/>
                <w:bCs/>
                <w:sz w:val="18"/>
                <w:szCs w:val="18"/>
              </w:rPr>
              <w:t>452.6</w:t>
            </w:r>
          </w:p>
        </w:tc>
        <w:tc>
          <w:tcPr>
            <w:tcW w:w="775" w:type="dxa"/>
            <w:tcBorders>
              <w:top w:val="nil"/>
              <w:left w:val="nil"/>
              <w:bottom w:val="single" w:sz="4" w:space="0" w:color="auto"/>
              <w:right w:val="single" w:sz="4" w:space="0" w:color="auto"/>
            </w:tcBorders>
            <w:shd w:val="clear" w:color="auto" w:fill="FFFFFF"/>
            <w:noWrap/>
            <w:vAlign w:val="bottom"/>
            <w:hideMark/>
          </w:tcPr>
          <w:p w14:paraId="2CBEFC22" w14:textId="77777777" w:rsidR="00B86B29" w:rsidRPr="00720277" w:rsidRDefault="00B86B29">
            <w:pPr>
              <w:jc w:val="center"/>
              <w:rPr>
                <w:sz w:val="16"/>
                <w:szCs w:val="16"/>
              </w:rPr>
            </w:pPr>
            <w:r w:rsidRPr="00720277">
              <w:rPr>
                <w:rFonts w:ascii="Arial" w:hAnsi="Arial" w:cs="Arial"/>
                <w:b/>
                <w:bCs/>
                <w:sz w:val="18"/>
                <w:szCs w:val="18"/>
              </w:rPr>
              <w:t>452.6</w:t>
            </w:r>
          </w:p>
        </w:tc>
        <w:tc>
          <w:tcPr>
            <w:tcW w:w="775" w:type="dxa"/>
            <w:tcBorders>
              <w:top w:val="nil"/>
              <w:left w:val="nil"/>
              <w:bottom w:val="single" w:sz="4" w:space="0" w:color="auto"/>
              <w:right w:val="single" w:sz="4" w:space="0" w:color="auto"/>
            </w:tcBorders>
            <w:shd w:val="clear" w:color="auto" w:fill="FFFFFF"/>
            <w:noWrap/>
            <w:vAlign w:val="bottom"/>
            <w:hideMark/>
          </w:tcPr>
          <w:p w14:paraId="35DB8190" w14:textId="77777777" w:rsidR="00B86B29" w:rsidRPr="00720277" w:rsidRDefault="00B86B29">
            <w:pPr>
              <w:jc w:val="center"/>
              <w:rPr>
                <w:sz w:val="16"/>
                <w:szCs w:val="16"/>
              </w:rPr>
            </w:pPr>
            <w:r w:rsidRPr="00720277">
              <w:rPr>
                <w:rFonts w:ascii="Arial" w:hAnsi="Arial" w:cs="Arial"/>
                <w:b/>
                <w:bCs/>
                <w:sz w:val="18"/>
                <w:szCs w:val="18"/>
              </w:rPr>
              <w:t>452.6</w:t>
            </w:r>
          </w:p>
        </w:tc>
        <w:tc>
          <w:tcPr>
            <w:tcW w:w="776" w:type="dxa"/>
            <w:tcBorders>
              <w:top w:val="nil"/>
              <w:left w:val="nil"/>
              <w:bottom w:val="single" w:sz="4" w:space="0" w:color="auto"/>
              <w:right w:val="single" w:sz="4" w:space="0" w:color="auto"/>
            </w:tcBorders>
            <w:shd w:val="clear" w:color="auto" w:fill="FFFFFF"/>
            <w:noWrap/>
            <w:vAlign w:val="bottom"/>
            <w:hideMark/>
          </w:tcPr>
          <w:p w14:paraId="410649A7" w14:textId="77777777" w:rsidR="00B86B29" w:rsidRPr="00720277" w:rsidRDefault="00B86B29">
            <w:pPr>
              <w:jc w:val="center"/>
              <w:rPr>
                <w:sz w:val="16"/>
                <w:szCs w:val="16"/>
              </w:rPr>
            </w:pPr>
            <w:r w:rsidRPr="00720277">
              <w:rPr>
                <w:rFonts w:ascii="Arial" w:hAnsi="Arial" w:cs="Arial"/>
                <w:b/>
                <w:bCs/>
                <w:sz w:val="18"/>
                <w:szCs w:val="18"/>
              </w:rPr>
              <w:t>452.6</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29446B6E" w14:textId="77777777" w:rsidR="00B86B29" w:rsidRPr="00720277" w:rsidRDefault="00B86B29">
            <w:pPr>
              <w:jc w:val="center"/>
              <w:rPr>
                <w:sz w:val="16"/>
                <w:szCs w:val="16"/>
              </w:rPr>
            </w:pPr>
            <w:r w:rsidRPr="00720277">
              <w:rPr>
                <w:rFonts w:ascii="Arial" w:hAnsi="Arial" w:cs="Arial"/>
                <w:b/>
                <w:bCs/>
                <w:sz w:val="18"/>
                <w:szCs w:val="18"/>
              </w:rPr>
              <w:t>452.6</w:t>
            </w:r>
          </w:p>
        </w:tc>
        <w:tc>
          <w:tcPr>
            <w:tcW w:w="775" w:type="dxa"/>
            <w:tcBorders>
              <w:top w:val="nil"/>
              <w:left w:val="nil"/>
              <w:bottom w:val="single" w:sz="4" w:space="0" w:color="auto"/>
              <w:right w:val="single" w:sz="4" w:space="0" w:color="auto"/>
            </w:tcBorders>
            <w:shd w:val="clear" w:color="auto" w:fill="FFFFFF"/>
            <w:noWrap/>
            <w:vAlign w:val="bottom"/>
            <w:hideMark/>
          </w:tcPr>
          <w:p w14:paraId="40DA13AF" w14:textId="77777777" w:rsidR="00B86B29" w:rsidRPr="00720277" w:rsidRDefault="00B86B29">
            <w:pPr>
              <w:jc w:val="center"/>
              <w:rPr>
                <w:sz w:val="16"/>
                <w:szCs w:val="16"/>
              </w:rPr>
            </w:pPr>
            <w:r w:rsidRPr="00720277">
              <w:rPr>
                <w:rFonts w:ascii="Arial" w:hAnsi="Arial" w:cs="Arial"/>
                <w:b/>
                <w:bCs/>
                <w:sz w:val="18"/>
                <w:szCs w:val="18"/>
              </w:rPr>
              <w:t>452.6</w:t>
            </w:r>
          </w:p>
        </w:tc>
        <w:tc>
          <w:tcPr>
            <w:tcW w:w="776" w:type="dxa"/>
            <w:tcBorders>
              <w:top w:val="nil"/>
              <w:left w:val="nil"/>
              <w:bottom w:val="single" w:sz="4" w:space="0" w:color="auto"/>
              <w:right w:val="single" w:sz="4" w:space="0" w:color="auto"/>
            </w:tcBorders>
            <w:shd w:val="clear" w:color="auto" w:fill="FFFFFF"/>
            <w:noWrap/>
            <w:vAlign w:val="bottom"/>
            <w:hideMark/>
          </w:tcPr>
          <w:p w14:paraId="0931E74F" w14:textId="77777777" w:rsidR="00B86B29" w:rsidRPr="00720277" w:rsidRDefault="00B86B29">
            <w:pPr>
              <w:jc w:val="center"/>
              <w:rPr>
                <w:sz w:val="16"/>
                <w:szCs w:val="16"/>
              </w:rPr>
            </w:pPr>
            <w:r w:rsidRPr="00720277">
              <w:rPr>
                <w:rFonts w:ascii="Arial" w:hAnsi="Arial" w:cs="Arial"/>
                <w:b/>
                <w:bCs/>
                <w:sz w:val="18"/>
                <w:szCs w:val="18"/>
              </w:rPr>
              <w:t>452.6</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5A838728" w14:textId="77777777" w:rsidR="00B86B29" w:rsidRPr="00720277" w:rsidRDefault="00B86B29">
            <w:pPr>
              <w:jc w:val="center"/>
              <w:rPr>
                <w:sz w:val="16"/>
                <w:szCs w:val="16"/>
              </w:rPr>
            </w:pPr>
            <w:r w:rsidRPr="00720277">
              <w:rPr>
                <w:rFonts w:ascii="Arial" w:hAnsi="Arial" w:cs="Arial"/>
                <w:b/>
                <w:bCs/>
                <w:sz w:val="18"/>
                <w:szCs w:val="18"/>
              </w:rPr>
              <w:t>452.6</w:t>
            </w:r>
          </w:p>
        </w:tc>
        <w:tc>
          <w:tcPr>
            <w:tcW w:w="776" w:type="dxa"/>
            <w:tcBorders>
              <w:top w:val="nil"/>
              <w:left w:val="nil"/>
              <w:bottom w:val="single" w:sz="4" w:space="0" w:color="auto"/>
              <w:right w:val="single" w:sz="4" w:space="0" w:color="auto"/>
            </w:tcBorders>
            <w:shd w:val="clear" w:color="auto" w:fill="FFFFFF"/>
            <w:noWrap/>
            <w:vAlign w:val="bottom"/>
            <w:hideMark/>
          </w:tcPr>
          <w:p w14:paraId="02E4F1FC" w14:textId="77777777" w:rsidR="00B86B29" w:rsidRPr="00720277" w:rsidRDefault="00B86B29">
            <w:pPr>
              <w:jc w:val="center"/>
              <w:rPr>
                <w:sz w:val="16"/>
                <w:szCs w:val="16"/>
              </w:rPr>
            </w:pPr>
            <w:r w:rsidRPr="00720277">
              <w:rPr>
                <w:rFonts w:ascii="Arial" w:hAnsi="Arial" w:cs="Arial"/>
                <w:b/>
                <w:bCs/>
                <w:sz w:val="18"/>
                <w:szCs w:val="18"/>
              </w:rPr>
              <w:t>452.6</w:t>
            </w:r>
          </w:p>
        </w:tc>
      </w:tr>
      <w:tr w:rsidR="00B86B29" w:rsidRPr="00720277" w14:paraId="5D430E31" w14:textId="77777777" w:rsidTr="00B86B29">
        <w:trPr>
          <w:trHeight w:val="300"/>
        </w:trPr>
        <w:tc>
          <w:tcPr>
            <w:tcW w:w="1904" w:type="dxa"/>
            <w:tcBorders>
              <w:top w:val="nil"/>
              <w:left w:val="single" w:sz="4" w:space="0" w:color="auto"/>
              <w:bottom w:val="single" w:sz="4" w:space="0" w:color="auto"/>
              <w:right w:val="single" w:sz="4" w:space="0" w:color="auto"/>
            </w:tcBorders>
            <w:noWrap/>
            <w:vAlign w:val="bottom"/>
            <w:hideMark/>
          </w:tcPr>
          <w:p w14:paraId="15EBDE26" w14:textId="77777777" w:rsidR="00B86B29" w:rsidRPr="00720277" w:rsidRDefault="00B86B29">
            <w:pPr>
              <w:rPr>
                <w:sz w:val="16"/>
                <w:szCs w:val="16"/>
              </w:rPr>
            </w:pPr>
            <w:r w:rsidRPr="00720277">
              <w:rPr>
                <w:rFonts w:ascii="Arial" w:hAnsi="Arial" w:cs="Arial"/>
                <w:sz w:val="18"/>
                <w:szCs w:val="18"/>
              </w:rPr>
              <w:t>Cheltuieli cu personalul angajat</w:t>
            </w:r>
          </w:p>
        </w:tc>
        <w:tc>
          <w:tcPr>
            <w:tcW w:w="775" w:type="dxa"/>
            <w:tcBorders>
              <w:top w:val="nil"/>
              <w:left w:val="nil"/>
              <w:bottom w:val="single" w:sz="4" w:space="0" w:color="auto"/>
              <w:right w:val="single" w:sz="4" w:space="0" w:color="auto"/>
            </w:tcBorders>
            <w:noWrap/>
            <w:vAlign w:val="bottom"/>
            <w:hideMark/>
          </w:tcPr>
          <w:p w14:paraId="14B61300" w14:textId="77777777" w:rsidR="00B86B29" w:rsidRPr="00720277" w:rsidRDefault="00B86B29">
            <w:pPr>
              <w:jc w:val="center"/>
              <w:rPr>
                <w:sz w:val="16"/>
                <w:szCs w:val="16"/>
              </w:rPr>
            </w:pPr>
            <w:r w:rsidRPr="00720277">
              <w:rPr>
                <w:rFonts w:ascii="Arial" w:hAnsi="Arial" w:cs="Arial"/>
                <w:b/>
                <w:bCs/>
                <w:sz w:val="18"/>
                <w:szCs w:val="18"/>
              </w:rPr>
              <w:t>143227.73</w:t>
            </w:r>
          </w:p>
        </w:tc>
        <w:tc>
          <w:tcPr>
            <w:tcW w:w="775" w:type="dxa"/>
            <w:tcBorders>
              <w:top w:val="nil"/>
              <w:left w:val="nil"/>
              <w:bottom w:val="single" w:sz="4" w:space="0" w:color="auto"/>
              <w:right w:val="single" w:sz="4" w:space="0" w:color="auto"/>
            </w:tcBorders>
            <w:shd w:val="clear" w:color="auto" w:fill="FFFFFF"/>
            <w:noWrap/>
            <w:vAlign w:val="bottom"/>
            <w:hideMark/>
          </w:tcPr>
          <w:p w14:paraId="2803AD82" w14:textId="77777777" w:rsidR="00B86B29" w:rsidRPr="00720277" w:rsidRDefault="00B86B29">
            <w:pPr>
              <w:jc w:val="center"/>
              <w:rPr>
                <w:sz w:val="16"/>
                <w:szCs w:val="16"/>
              </w:rPr>
            </w:pPr>
            <w:r w:rsidRPr="00720277">
              <w:rPr>
                <w:rFonts w:ascii="Arial" w:hAnsi="Arial" w:cs="Arial"/>
                <w:sz w:val="18"/>
                <w:szCs w:val="18"/>
              </w:rPr>
              <w:t>8186.7</w:t>
            </w:r>
          </w:p>
        </w:tc>
        <w:tc>
          <w:tcPr>
            <w:tcW w:w="776" w:type="dxa"/>
            <w:tcBorders>
              <w:top w:val="nil"/>
              <w:left w:val="nil"/>
              <w:bottom w:val="single" w:sz="4" w:space="0" w:color="auto"/>
              <w:right w:val="single" w:sz="4" w:space="0" w:color="auto"/>
            </w:tcBorders>
            <w:shd w:val="clear" w:color="auto" w:fill="FFFFFF"/>
            <w:noWrap/>
            <w:vAlign w:val="bottom"/>
            <w:hideMark/>
          </w:tcPr>
          <w:p w14:paraId="30242B25" w14:textId="77777777" w:rsidR="00B86B29" w:rsidRPr="00720277" w:rsidRDefault="00B86B29">
            <w:pPr>
              <w:jc w:val="center"/>
              <w:rPr>
                <w:sz w:val="16"/>
                <w:szCs w:val="16"/>
              </w:rPr>
            </w:pPr>
            <w:r w:rsidRPr="00720277">
              <w:rPr>
                <w:rFonts w:ascii="Arial" w:hAnsi="Arial" w:cs="Arial"/>
                <w:sz w:val="18"/>
                <w:szCs w:val="18"/>
              </w:rPr>
              <w:t>8866.2</w:t>
            </w:r>
          </w:p>
        </w:tc>
        <w:tc>
          <w:tcPr>
            <w:tcW w:w="775" w:type="dxa"/>
            <w:tcBorders>
              <w:top w:val="nil"/>
              <w:left w:val="nil"/>
              <w:bottom w:val="single" w:sz="4" w:space="0" w:color="auto"/>
              <w:right w:val="single" w:sz="4" w:space="0" w:color="auto"/>
            </w:tcBorders>
            <w:shd w:val="clear" w:color="auto" w:fill="FFFFFF"/>
            <w:noWrap/>
            <w:vAlign w:val="bottom"/>
            <w:hideMark/>
          </w:tcPr>
          <w:p w14:paraId="7697F8E3" w14:textId="77777777" w:rsidR="00B86B29" w:rsidRPr="00720277" w:rsidRDefault="00B86B29">
            <w:pPr>
              <w:jc w:val="center"/>
              <w:rPr>
                <w:sz w:val="16"/>
                <w:szCs w:val="16"/>
              </w:rPr>
            </w:pPr>
            <w:r w:rsidRPr="00720277">
              <w:rPr>
                <w:rFonts w:ascii="Arial" w:hAnsi="Arial" w:cs="Arial"/>
                <w:sz w:val="18"/>
                <w:szCs w:val="18"/>
              </w:rPr>
              <w:t>9486.8</w:t>
            </w:r>
          </w:p>
        </w:tc>
        <w:tc>
          <w:tcPr>
            <w:tcW w:w="775" w:type="dxa"/>
            <w:tcBorders>
              <w:top w:val="nil"/>
              <w:left w:val="nil"/>
              <w:bottom w:val="single" w:sz="4" w:space="0" w:color="auto"/>
              <w:right w:val="single" w:sz="4" w:space="0" w:color="auto"/>
            </w:tcBorders>
            <w:shd w:val="clear" w:color="auto" w:fill="FFFFFF"/>
            <w:noWrap/>
            <w:vAlign w:val="bottom"/>
            <w:hideMark/>
          </w:tcPr>
          <w:p w14:paraId="3F34237C" w14:textId="77777777" w:rsidR="00B86B29" w:rsidRPr="00720277" w:rsidRDefault="00B86B29">
            <w:pPr>
              <w:jc w:val="center"/>
              <w:rPr>
                <w:sz w:val="16"/>
                <w:szCs w:val="16"/>
              </w:rPr>
            </w:pPr>
            <w:r w:rsidRPr="00720277">
              <w:rPr>
                <w:rFonts w:ascii="Arial" w:hAnsi="Arial" w:cs="Arial"/>
                <w:sz w:val="18"/>
                <w:szCs w:val="18"/>
              </w:rPr>
              <w:t>9724.0</w:t>
            </w:r>
          </w:p>
        </w:tc>
        <w:tc>
          <w:tcPr>
            <w:tcW w:w="776" w:type="dxa"/>
            <w:tcBorders>
              <w:top w:val="nil"/>
              <w:left w:val="nil"/>
              <w:bottom w:val="single" w:sz="4" w:space="0" w:color="auto"/>
              <w:right w:val="single" w:sz="4" w:space="0" w:color="auto"/>
            </w:tcBorders>
            <w:shd w:val="clear" w:color="auto" w:fill="FFFFFF"/>
            <w:noWrap/>
            <w:vAlign w:val="bottom"/>
            <w:hideMark/>
          </w:tcPr>
          <w:p w14:paraId="4E42322C" w14:textId="77777777" w:rsidR="00B86B29" w:rsidRPr="00720277" w:rsidRDefault="00B86B29">
            <w:pPr>
              <w:jc w:val="center"/>
              <w:rPr>
                <w:sz w:val="16"/>
                <w:szCs w:val="16"/>
              </w:rPr>
            </w:pPr>
            <w:r w:rsidRPr="00720277">
              <w:rPr>
                <w:rFonts w:ascii="Arial" w:hAnsi="Arial" w:cs="Arial"/>
                <w:sz w:val="18"/>
                <w:szCs w:val="18"/>
              </w:rPr>
              <w:t>9724.0</w:t>
            </w:r>
          </w:p>
        </w:tc>
        <w:tc>
          <w:tcPr>
            <w:tcW w:w="775" w:type="dxa"/>
            <w:tcBorders>
              <w:top w:val="nil"/>
              <w:left w:val="nil"/>
              <w:bottom w:val="single" w:sz="4" w:space="0" w:color="auto"/>
              <w:right w:val="single" w:sz="4" w:space="0" w:color="auto"/>
            </w:tcBorders>
            <w:shd w:val="clear" w:color="auto" w:fill="FFFFFF"/>
            <w:noWrap/>
            <w:vAlign w:val="bottom"/>
            <w:hideMark/>
          </w:tcPr>
          <w:p w14:paraId="5C8BB1ED" w14:textId="77777777" w:rsidR="00B86B29" w:rsidRPr="00720277" w:rsidRDefault="00B86B29">
            <w:pPr>
              <w:jc w:val="center"/>
              <w:rPr>
                <w:sz w:val="16"/>
                <w:szCs w:val="16"/>
              </w:rPr>
            </w:pPr>
            <w:r w:rsidRPr="00720277">
              <w:rPr>
                <w:rFonts w:ascii="Arial" w:hAnsi="Arial" w:cs="Arial"/>
                <w:sz w:val="18"/>
                <w:szCs w:val="18"/>
              </w:rPr>
              <w:t>9724.0</w:t>
            </w:r>
          </w:p>
        </w:tc>
        <w:tc>
          <w:tcPr>
            <w:tcW w:w="776" w:type="dxa"/>
            <w:tcBorders>
              <w:top w:val="nil"/>
              <w:left w:val="nil"/>
              <w:bottom w:val="single" w:sz="4" w:space="0" w:color="auto"/>
              <w:right w:val="single" w:sz="4" w:space="0" w:color="auto"/>
            </w:tcBorders>
            <w:shd w:val="clear" w:color="auto" w:fill="FFFFFF"/>
            <w:noWrap/>
            <w:vAlign w:val="bottom"/>
            <w:hideMark/>
          </w:tcPr>
          <w:p w14:paraId="7635B92C" w14:textId="77777777" w:rsidR="00B86B29" w:rsidRPr="00720277" w:rsidRDefault="00B86B29">
            <w:pPr>
              <w:jc w:val="center"/>
              <w:rPr>
                <w:sz w:val="16"/>
                <w:szCs w:val="16"/>
              </w:rPr>
            </w:pPr>
            <w:r w:rsidRPr="00720277">
              <w:rPr>
                <w:rFonts w:ascii="Arial" w:hAnsi="Arial" w:cs="Arial"/>
                <w:sz w:val="18"/>
                <w:szCs w:val="18"/>
              </w:rPr>
              <w:t>9724.0</w:t>
            </w:r>
          </w:p>
        </w:tc>
        <w:tc>
          <w:tcPr>
            <w:tcW w:w="775" w:type="dxa"/>
            <w:tcBorders>
              <w:top w:val="nil"/>
              <w:left w:val="nil"/>
              <w:bottom w:val="single" w:sz="4" w:space="0" w:color="auto"/>
              <w:right w:val="single" w:sz="4" w:space="0" w:color="auto"/>
            </w:tcBorders>
            <w:shd w:val="clear" w:color="auto" w:fill="FFFFFF"/>
            <w:noWrap/>
            <w:vAlign w:val="bottom"/>
            <w:hideMark/>
          </w:tcPr>
          <w:p w14:paraId="060DB24B" w14:textId="77777777" w:rsidR="00B86B29" w:rsidRPr="00720277" w:rsidRDefault="00B86B29">
            <w:pPr>
              <w:jc w:val="center"/>
              <w:rPr>
                <w:sz w:val="16"/>
                <w:szCs w:val="16"/>
              </w:rPr>
            </w:pPr>
            <w:r w:rsidRPr="00720277">
              <w:rPr>
                <w:rFonts w:ascii="Arial" w:hAnsi="Arial" w:cs="Arial"/>
                <w:sz w:val="18"/>
                <w:szCs w:val="18"/>
              </w:rPr>
              <w:t>9724.0</w:t>
            </w:r>
          </w:p>
        </w:tc>
        <w:tc>
          <w:tcPr>
            <w:tcW w:w="775" w:type="dxa"/>
            <w:tcBorders>
              <w:top w:val="nil"/>
              <w:left w:val="nil"/>
              <w:bottom w:val="single" w:sz="4" w:space="0" w:color="auto"/>
              <w:right w:val="single" w:sz="4" w:space="0" w:color="auto"/>
            </w:tcBorders>
            <w:shd w:val="clear" w:color="auto" w:fill="FFFFFF"/>
            <w:noWrap/>
            <w:vAlign w:val="bottom"/>
            <w:hideMark/>
          </w:tcPr>
          <w:p w14:paraId="567D8A89" w14:textId="77777777" w:rsidR="00B86B29" w:rsidRPr="00720277" w:rsidRDefault="00B86B29">
            <w:pPr>
              <w:jc w:val="center"/>
              <w:rPr>
                <w:sz w:val="16"/>
                <w:szCs w:val="16"/>
              </w:rPr>
            </w:pPr>
            <w:r w:rsidRPr="00720277">
              <w:rPr>
                <w:rFonts w:ascii="Arial" w:hAnsi="Arial" w:cs="Arial"/>
                <w:sz w:val="18"/>
                <w:szCs w:val="18"/>
              </w:rPr>
              <w:t>9724.0</w:t>
            </w:r>
          </w:p>
        </w:tc>
        <w:tc>
          <w:tcPr>
            <w:tcW w:w="776" w:type="dxa"/>
            <w:tcBorders>
              <w:top w:val="nil"/>
              <w:left w:val="nil"/>
              <w:bottom w:val="single" w:sz="4" w:space="0" w:color="auto"/>
              <w:right w:val="single" w:sz="4" w:space="0" w:color="auto"/>
            </w:tcBorders>
            <w:shd w:val="clear" w:color="auto" w:fill="FFFFFF"/>
            <w:noWrap/>
            <w:vAlign w:val="bottom"/>
            <w:hideMark/>
          </w:tcPr>
          <w:p w14:paraId="293898D1" w14:textId="77777777" w:rsidR="00B86B29" w:rsidRPr="00720277" w:rsidRDefault="00B86B29">
            <w:pPr>
              <w:jc w:val="center"/>
              <w:rPr>
                <w:sz w:val="16"/>
                <w:szCs w:val="16"/>
              </w:rPr>
            </w:pPr>
            <w:r w:rsidRPr="00720277">
              <w:rPr>
                <w:rFonts w:ascii="Arial" w:hAnsi="Arial" w:cs="Arial"/>
                <w:sz w:val="18"/>
                <w:szCs w:val="18"/>
              </w:rPr>
              <w:t>9724.0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7B4B44BE" w14:textId="77777777" w:rsidR="00B86B29" w:rsidRPr="00720277" w:rsidRDefault="00B86B29">
            <w:pPr>
              <w:jc w:val="center"/>
              <w:rPr>
                <w:sz w:val="16"/>
                <w:szCs w:val="16"/>
              </w:rPr>
            </w:pPr>
            <w:r w:rsidRPr="00720277">
              <w:rPr>
                <w:rFonts w:ascii="Arial" w:hAnsi="Arial" w:cs="Arial"/>
                <w:sz w:val="18"/>
                <w:szCs w:val="18"/>
              </w:rPr>
              <w:t>9724.0</w:t>
            </w:r>
          </w:p>
        </w:tc>
        <w:tc>
          <w:tcPr>
            <w:tcW w:w="775" w:type="dxa"/>
            <w:tcBorders>
              <w:top w:val="nil"/>
              <w:left w:val="nil"/>
              <w:bottom w:val="single" w:sz="4" w:space="0" w:color="auto"/>
              <w:right w:val="single" w:sz="4" w:space="0" w:color="auto"/>
            </w:tcBorders>
            <w:shd w:val="clear" w:color="auto" w:fill="FFFFFF"/>
            <w:noWrap/>
            <w:vAlign w:val="bottom"/>
            <w:hideMark/>
          </w:tcPr>
          <w:p w14:paraId="11991D6B" w14:textId="77777777" w:rsidR="00B86B29" w:rsidRPr="00720277" w:rsidRDefault="00B86B29">
            <w:pPr>
              <w:jc w:val="center"/>
              <w:rPr>
                <w:sz w:val="16"/>
                <w:szCs w:val="16"/>
              </w:rPr>
            </w:pPr>
            <w:r w:rsidRPr="00720277">
              <w:rPr>
                <w:rFonts w:ascii="Arial" w:hAnsi="Arial" w:cs="Arial"/>
                <w:sz w:val="18"/>
                <w:szCs w:val="18"/>
              </w:rPr>
              <w:t>9724.0</w:t>
            </w:r>
          </w:p>
        </w:tc>
        <w:tc>
          <w:tcPr>
            <w:tcW w:w="776" w:type="dxa"/>
            <w:tcBorders>
              <w:top w:val="nil"/>
              <w:left w:val="nil"/>
              <w:bottom w:val="single" w:sz="4" w:space="0" w:color="auto"/>
              <w:right w:val="single" w:sz="4" w:space="0" w:color="auto"/>
            </w:tcBorders>
            <w:shd w:val="clear" w:color="auto" w:fill="FFFFFF"/>
            <w:noWrap/>
            <w:vAlign w:val="bottom"/>
            <w:hideMark/>
          </w:tcPr>
          <w:p w14:paraId="3A0A5708" w14:textId="77777777" w:rsidR="00B86B29" w:rsidRPr="00720277" w:rsidRDefault="00B86B29">
            <w:pPr>
              <w:jc w:val="center"/>
              <w:rPr>
                <w:sz w:val="16"/>
                <w:szCs w:val="16"/>
              </w:rPr>
            </w:pPr>
            <w:r w:rsidRPr="00720277">
              <w:rPr>
                <w:rFonts w:ascii="Arial" w:hAnsi="Arial" w:cs="Arial"/>
                <w:sz w:val="18"/>
                <w:szCs w:val="18"/>
              </w:rPr>
              <w:t>9724.0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39B99A7C" w14:textId="77777777" w:rsidR="00B86B29" w:rsidRPr="00720277" w:rsidRDefault="00B86B29">
            <w:pPr>
              <w:jc w:val="center"/>
              <w:rPr>
                <w:sz w:val="16"/>
                <w:szCs w:val="16"/>
              </w:rPr>
            </w:pPr>
            <w:r w:rsidRPr="00720277">
              <w:rPr>
                <w:rFonts w:ascii="Arial" w:hAnsi="Arial" w:cs="Arial"/>
                <w:sz w:val="18"/>
                <w:szCs w:val="18"/>
              </w:rPr>
              <w:t>9724.0</w:t>
            </w:r>
          </w:p>
        </w:tc>
        <w:tc>
          <w:tcPr>
            <w:tcW w:w="776" w:type="dxa"/>
            <w:tcBorders>
              <w:top w:val="nil"/>
              <w:left w:val="nil"/>
              <w:bottom w:val="single" w:sz="4" w:space="0" w:color="auto"/>
              <w:right w:val="single" w:sz="4" w:space="0" w:color="auto"/>
            </w:tcBorders>
            <w:shd w:val="clear" w:color="auto" w:fill="FFFFFF"/>
            <w:noWrap/>
            <w:vAlign w:val="bottom"/>
            <w:hideMark/>
          </w:tcPr>
          <w:p w14:paraId="206852F4" w14:textId="77777777" w:rsidR="00B86B29" w:rsidRPr="00720277" w:rsidRDefault="00B86B29">
            <w:pPr>
              <w:jc w:val="center"/>
              <w:rPr>
                <w:sz w:val="16"/>
                <w:szCs w:val="16"/>
              </w:rPr>
            </w:pPr>
            <w:r w:rsidRPr="00720277">
              <w:rPr>
                <w:rFonts w:ascii="Arial" w:hAnsi="Arial" w:cs="Arial"/>
                <w:sz w:val="18"/>
                <w:szCs w:val="18"/>
              </w:rPr>
              <w:t>9724.0</w:t>
            </w:r>
          </w:p>
        </w:tc>
      </w:tr>
      <w:tr w:rsidR="00B86B29" w:rsidRPr="00720277" w14:paraId="6928714F" w14:textId="77777777" w:rsidTr="00B86B29">
        <w:trPr>
          <w:trHeight w:val="450"/>
        </w:trPr>
        <w:tc>
          <w:tcPr>
            <w:tcW w:w="1904" w:type="dxa"/>
            <w:tcBorders>
              <w:top w:val="nil"/>
              <w:left w:val="single" w:sz="4" w:space="0" w:color="auto"/>
              <w:bottom w:val="single" w:sz="4" w:space="0" w:color="auto"/>
              <w:right w:val="single" w:sz="4" w:space="0" w:color="auto"/>
            </w:tcBorders>
            <w:noWrap/>
            <w:vAlign w:val="bottom"/>
            <w:hideMark/>
          </w:tcPr>
          <w:p w14:paraId="70844670" w14:textId="77777777" w:rsidR="00B86B29" w:rsidRPr="00720277" w:rsidRDefault="00B86B29">
            <w:pPr>
              <w:rPr>
                <w:sz w:val="16"/>
                <w:szCs w:val="16"/>
              </w:rPr>
            </w:pPr>
            <w:r w:rsidRPr="00720277">
              <w:rPr>
                <w:rFonts w:ascii="Arial" w:hAnsi="Arial" w:cs="Arial"/>
                <w:sz w:val="18"/>
                <w:szCs w:val="18"/>
              </w:rPr>
              <w:t xml:space="preserve">    număr de angajați</w:t>
            </w:r>
          </w:p>
        </w:tc>
        <w:tc>
          <w:tcPr>
            <w:tcW w:w="775" w:type="dxa"/>
            <w:tcBorders>
              <w:top w:val="nil"/>
              <w:left w:val="nil"/>
              <w:bottom w:val="single" w:sz="4" w:space="0" w:color="auto"/>
              <w:right w:val="single" w:sz="4" w:space="0" w:color="auto"/>
            </w:tcBorders>
            <w:noWrap/>
            <w:vAlign w:val="bottom"/>
            <w:hideMark/>
          </w:tcPr>
          <w:p w14:paraId="1D8F3252" w14:textId="77777777" w:rsidR="00B86B29" w:rsidRPr="00720277" w:rsidRDefault="00B86B29">
            <w:pPr>
              <w:jc w:val="center"/>
              <w:rPr>
                <w:b/>
                <w:bCs/>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auto" w:fill="FFFFFF"/>
            <w:noWrap/>
            <w:vAlign w:val="bottom"/>
            <w:hideMark/>
          </w:tcPr>
          <w:p w14:paraId="198A428B" w14:textId="77777777" w:rsidR="00B86B29" w:rsidRPr="00720277" w:rsidRDefault="00B86B29">
            <w:pPr>
              <w:jc w:val="center"/>
              <w:rPr>
                <w:sz w:val="16"/>
                <w:szCs w:val="16"/>
              </w:rPr>
            </w:pPr>
            <w:r w:rsidRPr="00720277">
              <w:rPr>
                <w:rFonts w:ascii="Arial" w:hAnsi="Arial" w:cs="Arial"/>
                <w:sz w:val="18"/>
                <w:szCs w:val="18"/>
              </w:rPr>
              <w:t>145.0</w:t>
            </w:r>
          </w:p>
        </w:tc>
        <w:tc>
          <w:tcPr>
            <w:tcW w:w="776" w:type="dxa"/>
            <w:tcBorders>
              <w:top w:val="nil"/>
              <w:left w:val="nil"/>
              <w:bottom w:val="single" w:sz="4" w:space="0" w:color="auto"/>
              <w:right w:val="single" w:sz="4" w:space="0" w:color="auto"/>
            </w:tcBorders>
            <w:shd w:val="clear" w:color="auto" w:fill="FFFFFF"/>
            <w:noWrap/>
            <w:vAlign w:val="bottom"/>
            <w:hideMark/>
          </w:tcPr>
          <w:p w14:paraId="68277E4C" w14:textId="77777777" w:rsidR="00B86B29" w:rsidRPr="00720277" w:rsidRDefault="00B86B29">
            <w:pPr>
              <w:jc w:val="center"/>
              <w:rPr>
                <w:sz w:val="16"/>
                <w:szCs w:val="16"/>
              </w:rPr>
            </w:pPr>
            <w:r w:rsidRPr="00720277">
              <w:rPr>
                <w:rFonts w:ascii="Arial" w:hAnsi="Arial" w:cs="Arial"/>
                <w:sz w:val="18"/>
                <w:szCs w:val="18"/>
              </w:rPr>
              <w:t>145.0</w:t>
            </w:r>
          </w:p>
        </w:tc>
        <w:tc>
          <w:tcPr>
            <w:tcW w:w="775" w:type="dxa"/>
            <w:tcBorders>
              <w:top w:val="nil"/>
              <w:left w:val="nil"/>
              <w:bottom w:val="single" w:sz="4" w:space="0" w:color="auto"/>
              <w:right w:val="single" w:sz="4" w:space="0" w:color="auto"/>
            </w:tcBorders>
            <w:shd w:val="clear" w:color="auto" w:fill="FFFFFF"/>
            <w:noWrap/>
            <w:vAlign w:val="bottom"/>
            <w:hideMark/>
          </w:tcPr>
          <w:p w14:paraId="4E252577" w14:textId="77777777" w:rsidR="00B86B29" w:rsidRPr="00720277" w:rsidRDefault="00B86B29">
            <w:pPr>
              <w:jc w:val="center"/>
              <w:rPr>
                <w:sz w:val="16"/>
                <w:szCs w:val="16"/>
              </w:rPr>
            </w:pPr>
            <w:r w:rsidRPr="00720277">
              <w:rPr>
                <w:rFonts w:ascii="Arial" w:hAnsi="Arial" w:cs="Arial"/>
                <w:sz w:val="18"/>
                <w:szCs w:val="18"/>
              </w:rPr>
              <w:t>145.0</w:t>
            </w:r>
          </w:p>
        </w:tc>
        <w:tc>
          <w:tcPr>
            <w:tcW w:w="775" w:type="dxa"/>
            <w:tcBorders>
              <w:top w:val="nil"/>
              <w:left w:val="nil"/>
              <w:bottom w:val="single" w:sz="4" w:space="0" w:color="auto"/>
              <w:right w:val="single" w:sz="4" w:space="0" w:color="auto"/>
            </w:tcBorders>
            <w:shd w:val="clear" w:color="auto" w:fill="FFFFFF"/>
            <w:noWrap/>
            <w:vAlign w:val="bottom"/>
            <w:hideMark/>
          </w:tcPr>
          <w:p w14:paraId="021B29BD" w14:textId="77777777" w:rsidR="00B86B29" w:rsidRPr="00720277" w:rsidRDefault="00B86B29">
            <w:pPr>
              <w:jc w:val="center"/>
              <w:rPr>
                <w:sz w:val="16"/>
                <w:szCs w:val="16"/>
              </w:rPr>
            </w:pPr>
            <w:r w:rsidRPr="00720277">
              <w:rPr>
                <w:rFonts w:ascii="Arial" w:hAnsi="Arial" w:cs="Arial"/>
                <w:sz w:val="18"/>
                <w:szCs w:val="18"/>
              </w:rPr>
              <w:t>145.0</w:t>
            </w:r>
          </w:p>
        </w:tc>
        <w:tc>
          <w:tcPr>
            <w:tcW w:w="776" w:type="dxa"/>
            <w:tcBorders>
              <w:top w:val="nil"/>
              <w:left w:val="nil"/>
              <w:bottom w:val="single" w:sz="4" w:space="0" w:color="auto"/>
              <w:right w:val="single" w:sz="4" w:space="0" w:color="auto"/>
            </w:tcBorders>
            <w:shd w:val="clear" w:color="auto" w:fill="FFFFFF"/>
            <w:noWrap/>
            <w:vAlign w:val="bottom"/>
            <w:hideMark/>
          </w:tcPr>
          <w:p w14:paraId="671CF387" w14:textId="77777777" w:rsidR="00B86B29" w:rsidRPr="00720277" w:rsidRDefault="00B86B29">
            <w:pPr>
              <w:jc w:val="center"/>
              <w:rPr>
                <w:sz w:val="16"/>
                <w:szCs w:val="16"/>
              </w:rPr>
            </w:pPr>
            <w:r w:rsidRPr="00720277">
              <w:rPr>
                <w:rFonts w:ascii="Arial" w:hAnsi="Arial" w:cs="Arial"/>
                <w:sz w:val="18"/>
                <w:szCs w:val="18"/>
              </w:rPr>
              <w:t>145.0</w:t>
            </w:r>
          </w:p>
        </w:tc>
        <w:tc>
          <w:tcPr>
            <w:tcW w:w="775" w:type="dxa"/>
            <w:tcBorders>
              <w:top w:val="nil"/>
              <w:left w:val="nil"/>
              <w:bottom w:val="single" w:sz="4" w:space="0" w:color="auto"/>
              <w:right w:val="single" w:sz="4" w:space="0" w:color="auto"/>
            </w:tcBorders>
            <w:shd w:val="clear" w:color="auto" w:fill="FFFFFF"/>
            <w:noWrap/>
            <w:vAlign w:val="bottom"/>
            <w:hideMark/>
          </w:tcPr>
          <w:p w14:paraId="5CB760E7" w14:textId="77777777" w:rsidR="00B86B29" w:rsidRPr="00720277" w:rsidRDefault="00B86B29">
            <w:pPr>
              <w:jc w:val="center"/>
              <w:rPr>
                <w:sz w:val="16"/>
                <w:szCs w:val="16"/>
              </w:rPr>
            </w:pPr>
            <w:r w:rsidRPr="00720277">
              <w:rPr>
                <w:rFonts w:ascii="Arial" w:hAnsi="Arial" w:cs="Arial"/>
                <w:sz w:val="18"/>
                <w:szCs w:val="18"/>
              </w:rPr>
              <w:t>145.0</w:t>
            </w:r>
          </w:p>
        </w:tc>
        <w:tc>
          <w:tcPr>
            <w:tcW w:w="776" w:type="dxa"/>
            <w:tcBorders>
              <w:top w:val="nil"/>
              <w:left w:val="nil"/>
              <w:bottom w:val="single" w:sz="4" w:space="0" w:color="auto"/>
              <w:right w:val="single" w:sz="4" w:space="0" w:color="auto"/>
            </w:tcBorders>
            <w:shd w:val="clear" w:color="auto" w:fill="FFFFFF"/>
            <w:noWrap/>
            <w:vAlign w:val="bottom"/>
            <w:hideMark/>
          </w:tcPr>
          <w:p w14:paraId="020D6D1E" w14:textId="77777777" w:rsidR="00B86B29" w:rsidRPr="00720277" w:rsidRDefault="00B86B29">
            <w:pPr>
              <w:jc w:val="center"/>
              <w:rPr>
                <w:sz w:val="16"/>
                <w:szCs w:val="16"/>
              </w:rPr>
            </w:pPr>
            <w:r w:rsidRPr="00720277">
              <w:rPr>
                <w:rFonts w:ascii="Arial" w:hAnsi="Arial" w:cs="Arial"/>
                <w:sz w:val="18"/>
                <w:szCs w:val="18"/>
              </w:rPr>
              <w:t>145.0</w:t>
            </w:r>
          </w:p>
        </w:tc>
        <w:tc>
          <w:tcPr>
            <w:tcW w:w="775" w:type="dxa"/>
            <w:tcBorders>
              <w:top w:val="nil"/>
              <w:left w:val="nil"/>
              <w:bottom w:val="single" w:sz="4" w:space="0" w:color="auto"/>
              <w:right w:val="single" w:sz="4" w:space="0" w:color="auto"/>
            </w:tcBorders>
            <w:shd w:val="clear" w:color="auto" w:fill="FFFFFF"/>
            <w:noWrap/>
            <w:vAlign w:val="bottom"/>
            <w:hideMark/>
          </w:tcPr>
          <w:p w14:paraId="581FBA4A" w14:textId="77777777" w:rsidR="00B86B29" w:rsidRPr="00720277" w:rsidRDefault="00B86B29">
            <w:pPr>
              <w:jc w:val="center"/>
              <w:rPr>
                <w:sz w:val="16"/>
                <w:szCs w:val="16"/>
              </w:rPr>
            </w:pPr>
            <w:r w:rsidRPr="00720277">
              <w:rPr>
                <w:rFonts w:ascii="Arial" w:hAnsi="Arial" w:cs="Arial"/>
                <w:sz w:val="18"/>
                <w:szCs w:val="18"/>
              </w:rPr>
              <w:t>145.0</w:t>
            </w:r>
          </w:p>
        </w:tc>
        <w:tc>
          <w:tcPr>
            <w:tcW w:w="775" w:type="dxa"/>
            <w:tcBorders>
              <w:top w:val="nil"/>
              <w:left w:val="nil"/>
              <w:bottom w:val="single" w:sz="4" w:space="0" w:color="auto"/>
              <w:right w:val="single" w:sz="4" w:space="0" w:color="auto"/>
            </w:tcBorders>
            <w:shd w:val="clear" w:color="auto" w:fill="FFFFFF"/>
            <w:noWrap/>
            <w:vAlign w:val="bottom"/>
            <w:hideMark/>
          </w:tcPr>
          <w:p w14:paraId="543A9109" w14:textId="77777777" w:rsidR="00B86B29" w:rsidRPr="00720277" w:rsidRDefault="00B86B29">
            <w:pPr>
              <w:jc w:val="center"/>
              <w:rPr>
                <w:sz w:val="16"/>
                <w:szCs w:val="16"/>
              </w:rPr>
            </w:pPr>
            <w:r w:rsidRPr="00720277">
              <w:rPr>
                <w:rFonts w:ascii="Arial" w:hAnsi="Arial" w:cs="Arial"/>
                <w:sz w:val="18"/>
                <w:szCs w:val="18"/>
              </w:rPr>
              <w:t>145.0</w:t>
            </w:r>
          </w:p>
        </w:tc>
        <w:tc>
          <w:tcPr>
            <w:tcW w:w="776" w:type="dxa"/>
            <w:tcBorders>
              <w:top w:val="nil"/>
              <w:left w:val="nil"/>
              <w:bottom w:val="single" w:sz="4" w:space="0" w:color="auto"/>
              <w:right w:val="single" w:sz="4" w:space="0" w:color="auto"/>
            </w:tcBorders>
            <w:shd w:val="clear" w:color="auto" w:fill="FFFFFF"/>
            <w:noWrap/>
            <w:vAlign w:val="bottom"/>
            <w:hideMark/>
          </w:tcPr>
          <w:p w14:paraId="65DAE32E" w14:textId="77777777" w:rsidR="00B86B29" w:rsidRPr="00720277" w:rsidRDefault="00B86B29">
            <w:pPr>
              <w:jc w:val="center"/>
              <w:rPr>
                <w:sz w:val="16"/>
                <w:szCs w:val="16"/>
              </w:rPr>
            </w:pPr>
            <w:r w:rsidRPr="00720277">
              <w:rPr>
                <w:rFonts w:ascii="Arial" w:hAnsi="Arial" w:cs="Arial"/>
                <w:sz w:val="18"/>
                <w:szCs w:val="18"/>
              </w:rPr>
              <w:t>145.0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194A3E8B" w14:textId="77777777" w:rsidR="00B86B29" w:rsidRPr="00720277" w:rsidRDefault="00B86B29">
            <w:pPr>
              <w:jc w:val="center"/>
              <w:rPr>
                <w:sz w:val="16"/>
                <w:szCs w:val="16"/>
              </w:rPr>
            </w:pPr>
            <w:r w:rsidRPr="00720277">
              <w:rPr>
                <w:rFonts w:ascii="Arial" w:hAnsi="Arial" w:cs="Arial"/>
                <w:sz w:val="18"/>
                <w:szCs w:val="18"/>
              </w:rPr>
              <w:t>145.0</w:t>
            </w:r>
          </w:p>
        </w:tc>
        <w:tc>
          <w:tcPr>
            <w:tcW w:w="775" w:type="dxa"/>
            <w:tcBorders>
              <w:top w:val="nil"/>
              <w:left w:val="nil"/>
              <w:bottom w:val="single" w:sz="4" w:space="0" w:color="auto"/>
              <w:right w:val="single" w:sz="4" w:space="0" w:color="auto"/>
            </w:tcBorders>
            <w:shd w:val="clear" w:color="auto" w:fill="FFFFFF"/>
            <w:noWrap/>
            <w:vAlign w:val="bottom"/>
            <w:hideMark/>
          </w:tcPr>
          <w:p w14:paraId="504E2460" w14:textId="77777777" w:rsidR="00B86B29" w:rsidRPr="00720277" w:rsidRDefault="00B86B29">
            <w:pPr>
              <w:jc w:val="center"/>
              <w:rPr>
                <w:sz w:val="16"/>
                <w:szCs w:val="16"/>
              </w:rPr>
            </w:pPr>
            <w:r w:rsidRPr="00720277">
              <w:rPr>
                <w:rFonts w:ascii="Arial" w:hAnsi="Arial" w:cs="Arial"/>
                <w:sz w:val="18"/>
                <w:szCs w:val="18"/>
              </w:rPr>
              <w:t>145.0</w:t>
            </w:r>
          </w:p>
        </w:tc>
        <w:tc>
          <w:tcPr>
            <w:tcW w:w="776" w:type="dxa"/>
            <w:tcBorders>
              <w:top w:val="nil"/>
              <w:left w:val="nil"/>
              <w:bottom w:val="single" w:sz="4" w:space="0" w:color="auto"/>
              <w:right w:val="single" w:sz="4" w:space="0" w:color="auto"/>
            </w:tcBorders>
            <w:shd w:val="clear" w:color="auto" w:fill="FFFFFF"/>
            <w:noWrap/>
            <w:vAlign w:val="bottom"/>
            <w:hideMark/>
          </w:tcPr>
          <w:p w14:paraId="60D65475" w14:textId="77777777" w:rsidR="00B86B29" w:rsidRPr="00720277" w:rsidRDefault="00B86B29">
            <w:pPr>
              <w:jc w:val="center"/>
              <w:rPr>
                <w:sz w:val="16"/>
                <w:szCs w:val="16"/>
              </w:rPr>
            </w:pPr>
            <w:r w:rsidRPr="00720277">
              <w:rPr>
                <w:rFonts w:ascii="Arial" w:hAnsi="Arial" w:cs="Arial"/>
                <w:sz w:val="18"/>
                <w:szCs w:val="18"/>
              </w:rPr>
              <w:t>145.0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197307B0" w14:textId="77777777" w:rsidR="00B86B29" w:rsidRPr="00720277" w:rsidRDefault="00B86B29">
            <w:pPr>
              <w:jc w:val="center"/>
              <w:rPr>
                <w:sz w:val="16"/>
                <w:szCs w:val="16"/>
              </w:rPr>
            </w:pPr>
            <w:r w:rsidRPr="00720277">
              <w:rPr>
                <w:rFonts w:ascii="Arial" w:hAnsi="Arial" w:cs="Arial"/>
                <w:sz w:val="18"/>
                <w:szCs w:val="18"/>
              </w:rPr>
              <w:t>145.0</w:t>
            </w:r>
          </w:p>
        </w:tc>
        <w:tc>
          <w:tcPr>
            <w:tcW w:w="776" w:type="dxa"/>
            <w:tcBorders>
              <w:top w:val="nil"/>
              <w:left w:val="nil"/>
              <w:bottom w:val="single" w:sz="4" w:space="0" w:color="auto"/>
              <w:right w:val="single" w:sz="4" w:space="0" w:color="auto"/>
            </w:tcBorders>
            <w:shd w:val="clear" w:color="auto" w:fill="FFFFFF"/>
            <w:noWrap/>
            <w:vAlign w:val="bottom"/>
            <w:hideMark/>
          </w:tcPr>
          <w:p w14:paraId="6CFAB617" w14:textId="77777777" w:rsidR="00B86B29" w:rsidRPr="00720277" w:rsidRDefault="00B86B29">
            <w:pPr>
              <w:jc w:val="center"/>
              <w:rPr>
                <w:sz w:val="16"/>
                <w:szCs w:val="16"/>
              </w:rPr>
            </w:pPr>
            <w:r w:rsidRPr="00720277">
              <w:rPr>
                <w:rFonts w:ascii="Arial" w:hAnsi="Arial" w:cs="Arial"/>
                <w:sz w:val="18"/>
                <w:szCs w:val="18"/>
              </w:rPr>
              <w:t>145.0</w:t>
            </w:r>
          </w:p>
        </w:tc>
      </w:tr>
      <w:tr w:rsidR="00B86B29" w:rsidRPr="00720277" w14:paraId="47C72E9F" w14:textId="77777777" w:rsidTr="00B86B29">
        <w:trPr>
          <w:trHeight w:val="510"/>
        </w:trPr>
        <w:tc>
          <w:tcPr>
            <w:tcW w:w="1904" w:type="dxa"/>
            <w:tcBorders>
              <w:top w:val="nil"/>
              <w:left w:val="single" w:sz="4" w:space="0" w:color="auto"/>
              <w:bottom w:val="single" w:sz="4" w:space="0" w:color="auto"/>
              <w:right w:val="single" w:sz="4" w:space="0" w:color="auto"/>
            </w:tcBorders>
            <w:noWrap/>
            <w:vAlign w:val="bottom"/>
            <w:hideMark/>
          </w:tcPr>
          <w:p w14:paraId="4F8FE5B3" w14:textId="77777777" w:rsidR="00B86B29" w:rsidRPr="00720277" w:rsidRDefault="00B86B29">
            <w:pPr>
              <w:rPr>
                <w:sz w:val="16"/>
                <w:szCs w:val="16"/>
              </w:rPr>
            </w:pPr>
            <w:r w:rsidRPr="00720277">
              <w:rPr>
                <w:rFonts w:ascii="Arial" w:hAnsi="Arial" w:cs="Arial"/>
                <w:sz w:val="18"/>
                <w:szCs w:val="18"/>
              </w:rPr>
              <w:t xml:space="preserve">    salariul de bază prognozat/luna</w:t>
            </w:r>
          </w:p>
        </w:tc>
        <w:tc>
          <w:tcPr>
            <w:tcW w:w="775" w:type="dxa"/>
            <w:tcBorders>
              <w:top w:val="nil"/>
              <w:left w:val="nil"/>
              <w:bottom w:val="single" w:sz="4" w:space="0" w:color="auto"/>
              <w:right w:val="single" w:sz="4" w:space="0" w:color="auto"/>
            </w:tcBorders>
            <w:noWrap/>
            <w:vAlign w:val="bottom"/>
            <w:hideMark/>
          </w:tcPr>
          <w:p w14:paraId="5E6BE37C" w14:textId="77777777" w:rsidR="00B86B29" w:rsidRPr="00720277" w:rsidRDefault="00B86B29">
            <w:pPr>
              <w:jc w:val="center"/>
              <w:rPr>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auto" w:fill="FFFFFF"/>
            <w:noWrap/>
            <w:vAlign w:val="bottom"/>
            <w:hideMark/>
          </w:tcPr>
          <w:p w14:paraId="6C02F59E" w14:textId="77777777" w:rsidR="00B86B29" w:rsidRPr="00720277" w:rsidRDefault="00B86B29">
            <w:pPr>
              <w:jc w:val="center"/>
              <w:rPr>
                <w:sz w:val="16"/>
                <w:szCs w:val="16"/>
              </w:rPr>
            </w:pPr>
            <w:r w:rsidRPr="00720277">
              <w:rPr>
                <w:rFonts w:ascii="Arial" w:hAnsi="Arial" w:cs="Arial"/>
                <w:sz w:val="18"/>
                <w:szCs w:val="18"/>
              </w:rPr>
              <w:t>4.7</w:t>
            </w:r>
          </w:p>
        </w:tc>
        <w:tc>
          <w:tcPr>
            <w:tcW w:w="776" w:type="dxa"/>
            <w:tcBorders>
              <w:top w:val="nil"/>
              <w:left w:val="nil"/>
              <w:bottom w:val="single" w:sz="4" w:space="0" w:color="auto"/>
              <w:right w:val="single" w:sz="4" w:space="0" w:color="auto"/>
            </w:tcBorders>
            <w:shd w:val="clear" w:color="auto" w:fill="FFFFFF"/>
            <w:noWrap/>
            <w:vAlign w:val="bottom"/>
            <w:hideMark/>
          </w:tcPr>
          <w:p w14:paraId="4895ABFA" w14:textId="77777777" w:rsidR="00B86B29" w:rsidRPr="00720277" w:rsidRDefault="00B86B29">
            <w:pPr>
              <w:jc w:val="center"/>
              <w:rPr>
                <w:sz w:val="16"/>
                <w:szCs w:val="16"/>
              </w:rPr>
            </w:pPr>
            <w:r w:rsidRPr="00720277">
              <w:rPr>
                <w:rFonts w:ascii="Arial" w:hAnsi="Arial" w:cs="Arial"/>
                <w:sz w:val="18"/>
                <w:szCs w:val="18"/>
              </w:rPr>
              <w:t>5.1</w:t>
            </w:r>
          </w:p>
        </w:tc>
        <w:tc>
          <w:tcPr>
            <w:tcW w:w="775" w:type="dxa"/>
            <w:tcBorders>
              <w:top w:val="nil"/>
              <w:left w:val="nil"/>
              <w:bottom w:val="single" w:sz="4" w:space="0" w:color="auto"/>
              <w:right w:val="single" w:sz="4" w:space="0" w:color="auto"/>
            </w:tcBorders>
            <w:shd w:val="clear" w:color="auto" w:fill="FFFFFF"/>
            <w:noWrap/>
            <w:vAlign w:val="bottom"/>
            <w:hideMark/>
          </w:tcPr>
          <w:p w14:paraId="30F38025" w14:textId="77777777" w:rsidR="00B86B29" w:rsidRPr="00720277" w:rsidRDefault="00B86B29">
            <w:pPr>
              <w:jc w:val="center"/>
              <w:rPr>
                <w:sz w:val="16"/>
                <w:szCs w:val="16"/>
              </w:rPr>
            </w:pPr>
            <w:r w:rsidRPr="00720277">
              <w:rPr>
                <w:rFonts w:ascii="Arial" w:hAnsi="Arial" w:cs="Arial"/>
                <w:sz w:val="18"/>
                <w:szCs w:val="18"/>
              </w:rPr>
              <w:t>5.5</w:t>
            </w:r>
          </w:p>
        </w:tc>
        <w:tc>
          <w:tcPr>
            <w:tcW w:w="775" w:type="dxa"/>
            <w:tcBorders>
              <w:top w:val="nil"/>
              <w:left w:val="nil"/>
              <w:bottom w:val="single" w:sz="4" w:space="0" w:color="auto"/>
              <w:right w:val="single" w:sz="4" w:space="0" w:color="auto"/>
            </w:tcBorders>
            <w:shd w:val="clear" w:color="auto" w:fill="FFFFFF"/>
            <w:noWrap/>
            <w:vAlign w:val="bottom"/>
            <w:hideMark/>
          </w:tcPr>
          <w:p w14:paraId="0887DB9E" w14:textId="77777777" w:rsidR="00B86B29" w:rsidRPr="00720277" w:rsidRDefault="00B86B29">
            <w:pPr>
              <w:jc w:val="center"/>
              <w:rPr>
                <w:sz w:val="16"/>
                <w:szCs w:val="16"/>
              </w:rPr>
            </w:pPr>
            <w:r w:rsidRPr="00720277">
              <w:rPr>
                <w:rFonts w:ascii="Arial" w:hAnsi="Arial" w:cs="Arial"/>
                <w:sz w:val="18"/>
                <w:szCs w:val="18"/>
              </w:rPr>
              <w:t>5.6</w:t>
            </w:r>
          </w:p>
        </w:tc>
        <w:tc>
          <w:tcPr>
            <w:tcW w:w="776" w:type="dxa"/>
            <w:tcBorders>
              <w:top w:val="nil"/>
              <w:left w:val="nil"/>
              <w:bottom w:val="single" w:sz="4" w:space="0" w:color="auto"/>
              <w:right w:val="single" w:sz="4" w:space="0" w:color="auto"/>
            </w:tcBorders>
            <w:shd w:val="clear" w:color="auto" w:fill="FFFFFF"/>
            <w:noWrap/>
            <w:vAlign w:val="bottom"/>
            <w:hideMark/>
          </w:tcPr>
          <w:p w14:paraId="5F00FD82" w14:textId="77777777" w:rsidR="00B86B29" w:rsidRPr="00720277" w:rsidRDefault="00B86B29">
            <w:pPr>
              <w:jc w:val="center"/>
              <w:rPr>
                <w:sz w:val="16"/>
                <w:szCs w:val="16"/>
              </w:rPr>
            </w:pPr>
            <w:r w:rsidRPr="00720277">
              <w:rPr>
                <w:rFonts w:ascii="Arial" w:hAnsi="Arial" w:cs="Arial"/>
                <w:sz w:val="18"/>
                <w:szCs w:val="18"/>
              </w:rPr>
              <w:t>5.6</w:t>
            </w:r>
          </w:p>
        </w:tc>
        <w:tc>
          <w:tcPr>
            <w:tcW w:w="775" w:type="dxa"/>
            <w:tcBorders>
              <w:top w:val="nil"/>
              <w:left w:val="nil"/>
              <w:bottom w:val="single" w:sz="4" w:space="0" w:color="auto"/>
              <w:right w:val="single" w:sz="4" w:space="0" w:color="auto"/>
            </w:tcBorders>
            <w:shd w:val="clear" w:color="auto" w:fill="FFFFFF"/>
            <w:noWrap/>
            <w:vAlign w:val="bottom"/>
            <w:hideMark/>
          </w:tcPr>
          <w:p w14:paraId="440A5E82" w14:textId="77777777" w:rsidR="00B86B29" w:rsidRPr="00720277" w:rsidRDefault="00B86B29">
            <w:pPr>
              <w:jc w:val="center"/>
              <w:rPr>
                <w:sz w:val="16"/>
                <w:szCs w:val="16"/>
              </w:rPr>
            </w:pPr>
            <w:r w:rsidRPr="00720277">
              <w:rPr>
                <w:rFonts w:ascii="Arial" w:hAnsi="Arial" w:cs="Arial"/>
                <w:sz w:val="18"/>
                <w:szCs w:val="18"/>
              </w:rPr>
              <w:t>5.6</w:t>
            </w:r>
          </w:p>
        </w:tc>
        <w:tc>
          <w:tcPr>
            <w:tcW w:w="776" w:type="dxa"/>
            <w:tcBorders>
              <w:top w:val="nil"/>
              <w:left w:val="nil"/>
              <w:bottom w:val="single" w:sz="4" w:space="0" w:color="auto"/>
              <w:right w:val="single" w:sz="4" w:space="0" w:color="auto"/>
            </w:tcBorders>
            <w:shd w:val="clear" w:color="auto" w:fill="FFFFFF"/>
            <w:noWrap/>
            <w:vAlign w:val="bottom"/>
            <w:hideMark/>
          </w:tcPr>
          <w:p w14:paraId="5CD88BD9" w14:textId="77777777" w:rsidR="00B86B29" w:rsidRPr="00720277" w:rsidRDefault="00B86B29">
            <w:pPr>
              <w:jc w:val="center"/>
              <w:rPr>
                <w:sz w:val="16"/>
                <w:szCs w:val="16"/>
              </w:rPr>
            </w:pPr>
            <w:r w:rsidRPr="00720277">
              <w:rPr>
                <w:rFonts w:ascii="Arial" w:hAnsi="Arial" w:cs="Arial"/>
                <w:sz w:val="18"/>
                <w:szCs w:val="18"/>
              </w:rPr>
              <w:t>5.6</w:t>
            </w:r>
          </w:p>
        </w:tc>
        <w:tc>
          <w:tcPr>
            <w:tcW w:w="775" w:type="dxa"/>
            <w:tcBorders>
              <w:top w:val="nil"/>
              <w:left w:val="nil"/>
              <w:bottom w:val="single" w:sz="4" w:space="0" w:color="auto"/>
              <w:right w:val="single" w:sz="4" w:space="0" w:color="auto"/>
            </w:tcBorders>
            <w:shd w:val="clear" w:color="auto" w:fill="FFFFFF"/>
            <w:noWrap/>
            <w:vAlign w:val="bottom"/>
            <w:hideMark/>
          </w:tcPr>
          <w:p w14:paraId="7A79EFE0" w14:textId="77777777" w:rsidR="00B86B29" w:rsidRPr="00720277" w:rsidRDefault="00B86B29">
            <w:pPr>
              <w:jc w:val="center"/>
              <w:rPr>
                <w:sz w:val="16"/>
                <w:szCs w:val="16"/>
              </w:rPr>
            </w:pPr>
            <w:r w:rsidRPr="00720277">
              <w:rPr>
                <w:rFonts w:ascii="Arial" w:hAnsi="Arial" w:cs="Arial"/>
                <w:sz w:val="18"/>
                <w:szCs w:val="18"/>
              </w:rPr>
              <w:t>5.6</w:t>
            </w:r>
          </w:p>
        </w:tc>
        <w:tc>
          <w:tcPr>
            <w:tcW w:w="775" w:type="dxa"/>
            <w:tcBorders>
              <w:top w:val="nil"/>
              <w:left w:val="nil"/>
              <w:bottom w:val="single" w:sz="4" w:space="0" w:color="auto"/>
              <w:right w:val="single" w:sz="4" w:space="0" w:color="auto"/>
            </w:tcBorders>
            <w:shd w:val="clear" w:color="auto" w:fill="FFFFFF"/>
            <w:noWrap/>
            <w:vAlign w:val="bottom"/>
            <w:hideMark/>
          </w:tcPr>
          <w:p w14:paraId="32F461BB" w14:textId="77777777" w:rsidR="00B86B29" w:rsidRPr="00720277" w:rsidRDefault="00B86B29">
            <w:pPr>
              <w:jc w:val="center"/>
              <w:rPr>
                <w:sz w:val="16"/>
                <w:szCs w:val="16"/>
              </w:rPr>
            </w:pPr>
            <w:r w:rsidRPr="00720277">
              <w:rPr>
                <w:rFonts w:ascii="Arial" w:hAnsi="Arial" w:cs="Arial"/>
                <w:sz w:val="18"/>
                <w:szCs w:val="18"/>
              </w:rPr>
              <w:t>5.6</w:t>
            </w:r>
          </w:p>
        </w:tc>
        <w:tc>
          <w:tcPr>
            <w:tcW w:w="776" w:type="dxa"/>
            <w:tcBorders>
              <w:top w:val="nil"/>
              <w:left w:val="nil"/>
              <w:bottom w:val="single" w:sz="4" w:space="0" w:color="auto"/>
              <w:right w:val="single" w:sz="4" w:space="0" w:color="auto"/>
            </w:tcBorders>
            <w:shd w:val="clear" w:color="auto" w:fill="FFFFFF"/>
            <w:noWrap/>
            <w:vAlign w:val="bottom"/>
            <w:hideMark/>
          </w:tcPr>
          <w:p w14:paraId="6456186D" w14:textId="77777777" w:rsidR="00B86B29" w:rsidRPr="00720277" w:rsidRDefault="00B86B29">
            <w:pPr>
              <w:jc w:val="center"/>
              <w:rPr>
                <w:sz w:val="16"/>
                <w:szCs w:val="16"/>
              </w:rPr>
            </w:pPr>
            <w:r w:rsidRPr="00720277">
              <w:rPr>
                <w:rFonts w:ascii="Arial" w:hAnsi="Arial" w:cs="Arial"/>
                <w:sz w:val="18"/>
                <w:szCs w:val="18"/>
              </w:rPr>
              <w:t>5.6</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55F3F11A" w14:textId="77777777" w:rsidR="00B86B29" w:rsidRPr="00720277" w:rsidRDefault="00B86B29">
            <w:pPr>
              <w:jc w:val="center"/>
              <w:rPr>
                <w:sz w:val="16"/>
                <w:szCs w:val="16"/>
              </w:rPr>
            </w:pPr>
            <w:r w:rsidRPr="00720277">
              <w:rPr>
                <w:rFonts w:ascii="Arial" w:hAnsi="Arial" w:cs="Arial"/>
                <w:sz w:val="18"/>
                <w:szCs w:val="18"/>
              </w:rPr>
              <w:t>5.6</w:t>
            </w:r>
          </w:p>
        </w:tc>
        <w:tc>
          <w:tcPr>
            <w:tcW w:w="775" w:type="dxa"/>
            <w:tcBorders>
              <w:top w:val="nil"/>
              <w:left w:val="nil"/>
              <w:bottom w:val="single" w:sz="4" w:space="0" w:color="auto"/>
              <w:right w:val="single" w:sz="4" w:space="0" w:color="auto"/>
            </w:tcBorders>
            <w:shd w:val="clear" w:color="auto" w:fill="FFFFFF"/>
            <w:noWrap/>
            <w:vAlign w:val="bottom"/>
            <w:hideMark/>
          </w:tcPr>
          <w:p w14:paraId="0A7554AE" w14:textId="77777777" w:rsidR="00B86B29" w:rsidRPr="00720277" w:rsidRDefault="00B86B29">
            <w:pPr>
              <w:jc w:val="center"/>
              <w:rPr>
                <w:sz w:val="16"/>
                <w:szCs w:val="16"/>
              </w:rPr>
            </w:pPr>
            <w:r w:rsidRPr="00720277">
              <w:rPr>
                <w:rFonts w:ascii="Arial" w:hAnsi="Arial" w:cs="Arial"/>
                <w:sz w:val="18"/>
                <w:szCs w:val="18"/>
              </w:rPr>
              <w:t>5.6</w:t>
            </w:r>
          </w:p>
        </w:tc>
        <w:tc>
          <w:tcPr>
            <w:tcW w:w="776" w:type="dxa"/>
            <w:tcBorders>
              <w:top w:val="nil"/>
              <w:left w:val="nil"/>
              <w:bottom w:val="single" w:sz="4" w:space="0" w:color="auto"/>
              <w:right w:val="single" w:sz="4" w:space="0" w:color="auto"/>
            </w:tcBorders>
            <w:shd w:val="clear" w:color="auto" w:fill="FFFFFF"/>
            <w:noWrap/>
            <w:vAlign w:val="bottom"/>
            <w:hideMark/>
          </w:tcPr>
          <w:p w14:paraId="523E4FB5" w14:textId="77777777" w:rsidR="00B86B29" w:rsidRPr="00720277" w:rsidRDefault="00B86B29">
            <w:pPr>
              <w:jc w:val="center"/>
              <w:rPr>
                <w:sz w:val="16"/>
                <w:szCs w:val="16"/>
              </w:rPr>
            </w:pPr>
            <w:r w:rsidRPr="00720277">
              <w:rPr>
                <w:rFonts w:ascii="Arial" w:hAnsi="Arial" w:cs="Arial"/>
                <w:sz w:val="18"/>
                <w:szCs w:val="18"/>
              </w:rPr>
              <w:t>5.6</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3B84AAF2" w14:textId="77777777" w:rsidR="00B86B29" w:rsidRPr="00720277" w:rsidRDefault="00B86B29">
            <w:pPr>
              <w:jc w:val="center"/>
              <w:rPr>
                <w:sz w:val="16"/>
                <w:szCs w:val="16"/>
              </w:rPr>
            </w:pPr>
            <w:r w:rsidRPr="00720277">
              <w:rPr>
                <w:rFonts w:ascii="Arial" w:hAnsi="Arial" w:cs="Arial"/>
                <w:sz w:val="18"/>
                <w:szCs w:val="18"/>
              </w:rPr>
              <w:t>5.6</w:t>
            </w:r>
          </w:p>
        </w:tc>
        <w:tc>
          <w:tcPr>
            <w:tcW w:w="776" w:type="dxa"/>
            <w:tcBorders>
              <w:top w:val="nil"/>
              <w:left w:val="nil"/>
              <w:bottom w:val="single" w:sz="4" w:space="0" w:color="auto"/>
              <w:right w:val="single" w:sz="4" w:space="0" w:color="auto"/>
            </w:tcBorders>
            <w:shd w:val="clear" w:color="auto" w:fill="FFFFFF"/>
            <w:noWrap/>
            <w:vAlign w:val="bottom"/>
            <w:hideMark/>
          </w:tcPr>
          <w:p w14:paraId="6B9ED7BC" w14:textId="77777777" w:rsidR="00B86B29" w:rsidRPr="00720277" w:rsidRDefault="00B86B29">
            <w:pPr>
              <w:jc w:val="center"/>
              <w:rPr>
                <w:sz w:val="16"/>
                <w:szCs w:val="16"/>
              </w:rPr>
            </w:pPr>
            <w:r w:rsidRPr="00720277">
              <w:rPr>
                <w:rFonts w:ascii="Arial" w:hAnsi="Arial" w:cs="Arial"/>
                <w:sz w:val="18"/>
                <w:szCs w:val="18"/>
              </w:rPr>
              <w:t>5.6</w:t>
            </w:r>
          </w:p>
        </w:tc>
      </w:tr>
      <w:tr w:rsidR="00B86B29" w:rsidRPr="00720277" w14:paraId="72323632" w14:textId="77777777" w:rsidTr="00B86B29">
        <w:trPr>
          <w:trHeight w:val="315"/>
        </w:trPr>
        <w:tc>
          <w:tcPr>
            <w:tcW w:w="1904" w:type="dxa"/>
            <w:tcBorders>
              <w:top w:val="nil"/>
              <w:left w:val="single" w:sz="4" w:space="0" w:color="auto"/>
              <w:bottom w:val="single" w:sz="4" w:space="0" w:color="auto"/>
              <w:right w:val="single" w:sz="4" w:space="0" w:color="auto"/>
            </w:tcBorders>
            <w:noWrap/>
            <w:vAlign w:val="bottom"/>
            <w:hideMark/>
          </w:tcPr>
          <w:p w14:paraId="3F54762F" w14:textId="77777777" w:rsidR="00B86B29" w:rsidRPr="00720277" w:rsidRDefault="00B86B29">
            <w:pPr>
              <w:rPr>
                <w:sz w:val="16"/>
                <w:szCs w:val="16"/>
              </w:rPr>
            </w:pPr>
            <w:r w:rsidRPr="00720277">
              <w:rPr>
                <w:rFonts w:ascii="Arial" w:hAnsi="Arial" w:cs="Arial"/>
                <w:sz w:val="18"/>
                <w:szCs w:val="18"/>
              </w:rPr>
              <w:t xml:space="preserve">    </w:t>
            </w:r>
            <w:proofErr w:type="spellStart"/>
            <w:r w:rsidRPr="00720277">
              <w:rPr>
                <w:rFonts w:ascii="Arial" w:hAnsi="Arial" w:cs="Arial"/>
                <w:sz w:val="18"/>
                <w:szCs w:val="18"/>
              </w:rPr>
              <w:t>numar</w:t>
            </w:r>
            <w:proofErr w:type="spellEnd"/>
            <w:r w:rsidRPr="00720277">
              <w:rPr>
                <w:rFonts w:ascii="Arial" w:hAnsi="Arial" w:cs="Arial"/>
                <w:sz w:val="18"/>
                <w:szCs w:val="18"/>
              </w:rPr>
              <w:t xml:space="preserve"> de luni / an </w:t>
            </w:r>
          </w:p>
        </w:tc>
        <w:tc>
          <w:tcPr>
            <w:tcW w:w="775" w:type="dxa"/>
            <w:tcBorders>
              <w:top w:val="nil"/>
              <w:left w:val="nil"/>
              <w:bottom w:val="single" w:sz="4" w:space="0" w:color="auto"/>
              <w:right w:val="single" w:sz="4" w:space="0" w:color="auto"/>
            </w:tcBorders>
            <w:noWrap/>
            <w:vAlign w:val="bottom"/>
            <w:hideMark/>
          </w:tcPr>
          <w:p w14:paraId="2646BC8C" w14:textId="77777777" w:rsidR="00B86B29" w:rsidRPr="00720277" w:rsidRDefault="00B86B29">
            <w:pPr>
              <w:jc w:val="center"/>
              <w:rPr>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auto" w:fill="FFFFFF"/>
            <w:noWrap/>
            <w:vAlign w:val="bottom"/>
            <w:hideMark/>
          </w:tcPr>
          <w:p w14:paraId="02BC07AD"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027F2FE6"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645D38F0"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675E2A5E"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228C52E2"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7C546FCE"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4E522B85"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415C668E"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10D73C3E"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2C2EC428" w14:textId="77777777" w:rsidR="00B86B29" w:rsidRPr="00720277" w:rsidRDefault="00B86B29">
            <w:pPr>
              <w:jc w:val="center"/>
              <w:rPr>
                <w:sz w:val="16"/>
                <w:szCs w:val="16"/>
              </w:rPr>
            </w:pPr>
            <w:r w:rsidRPr="00720277">
              <w:rPr>
                <w:rFonts w:ascii="Arial" w:hAnsi="Arial" w:cs="Arial"/>
                <w:sz w:val="18"/>
                <w:szCs w:val="18"/>
              </w:rPr>
              <w:t>12.0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1927FDC3"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2E3EE367"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3DA6BDC9" w14:textId="77777777" w:rsidR="00B86B29" w:rsidRPr="00720277" w:rsidRDefault="00B86B29">
            <w:pPr>
              <w:jc w:val="center"/>
              <w:rPr>
                <w:sz w:val="16"/>
                <w:szCs w:val="16"/>
              </w:rPr>
            </w:pPr>
            <w:r w:rsidRPr="00720277">
              <w:rPr>
                <w:rFonts w:ascii="Arial" w:hAnsi="Arial" w:cs="Arial"/>
                <w:sz w:val="18"/>
                <w:szCs w:val="18"/>
              </w:rPr>
              <w:t>12.0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40CB99EB"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5DDC944D" w14:textId="77777777" w:rsidR="00B86B29" w:rsidRPr="00720277" w:rsidRDefault="00B86B29">
            <w:pPr>
              <w:jc w:val="center"/>
              <w:rPr>
                <w:sz w:val="16"/>
                <w:szCs w:val="16"/>
              </w:rPr>
            </w:pPr>
            <w:r w:rsidRPr="00720277">
              <w:rPr>
                <w:rFonts w:ascii="Arial" w:hAnsi="Arial" w:cs="Arial"/>
                <w:sz w:val="18"/>
                <w:szCs w:val="18"/>
              </w:rPr>
              <w:t>12.0</w:t>
            </w:r>
          </w:p>
        </w:tc>
      </w:tr>
      <w:tr w:rsidR="00B86B29" w:rsidRPr="00720277" w14:paraId="0E70F3B3" w14:textId="77777777" w:rsidTr="00B86B29">
        <w:trPr>
          <w:trHeight w:val="315"/>
        </w:trPr>
        <w:tc>
          <w:tcPr>
            <w:tcW w:w="1904" w:type="dxa"/>
            <w:tcBorders>
              <w:top w:val="nil"/>
              <w:left w:val="single" w:sz="4" w:space="0" w:color="auto"/>
              <w:bottom w:val="single" w:sz="4" w:space="0" w:color="auto"/>
              <w:right w:val="single" w:sz="4" w:space="0" w:color="auto"/>
            </w:tcBorders>
            <w:noWrap/>
            <w:vAlign w:val="bottom"/>
            <w:hideMark/>
          </w:tcPr>
          <w:p w14:paraId="0B560F68" w14:textId="77777777" w:rsidR="00B86B29" w:rsidRPr="00720277" w:rsidRDefault="00B86B29">
            <w:pPr>
              <w:rPr>
                <w:b/>
                <w:bCs/>
                <w:sz w:val="16"/>
                <w:szCs w:val="16"/>
              </w:rPr>
            </w:pPr>
            <w:r w:rsidRPr="00720277">
              <w:rPr>
                <w:rFonts w:ascii="Arial" w:hAnsi="Arial" w:cs="Arial"/>
                <w:sz w:val="18"/>
                <w:szCs w:val="18"/>
              </w:rPr>
              <w:t xml:space="preserve">Cheltuieli cu </w:t>
            </w:r>
            <w:proofErr w:type="spellStart"/>
            <w:r w:rsidRPr="00720277">
              <w:rPr>
                <w:rFonts w:ascii="Arial" w:hAnsi="Arial" w:cs="Arial"/>
                <w:sz w:val="18"/>
                <w:szCs w:val="18"/>
              </w:rPr>
              <w:t>contributia</w:t>
            </w:r>
            <w:proofErr w:type="spellEnd"/>
            <w:r w:rsidRPr="00720277">
              <w:rPr>
                <w:rFonts w:ascii="Arial" w:hAnsi="Arial" w:cs="Arial"/>
                <w:sz w:val="18"/>
                <w:szCs w:val="18"/>
              </w:rPr>
              <w:t xml:space="preserve"> asiguratorie pentru munca</w:t>
            </w:r>
          </w:p>
        </w:tc>
        <w:tc>
          <w:tcPr>
            <w:tcW w:w="775" w:type="dxa"/>
            <w:tcBorders>
              <w:top w:val="nil"/>
              <w:left w:val="nil"/>
              <w:bottom w:val="single" w:sz="4" w:space="0" w:color="auto"/>
              <w:right w:val="single" w:sz="4" w:space="0" w:color="auto"/>
            </w:tcBorders>
            <w:noWrap/>
            <w:vAlign w:val="bottom"/>
            <w:hideMark/>
          </w:tcPr>
          <w:p w14:paraId="7F99CA57" w14:textId="77777777" w:rsidR="00B86B29" w:rsidRPr="00720277" w:rsidRDefault="00B86B29">
            <w:pPr>
              <w:jc w:val="center"/>
              <w:rPr>
                <w:b/>
                <w:bCs/>
                <w:sz w:val="16"/>
                <w:szCs w:val="16"/>
              </w:rPr>
            </w:pPr>
            <w:r w:rsidRPr="00720277">
              <w:rPr>
                <w:rFonts w:ascii="Arial" w:hAnsi="Arial" w:cs="Arial"/>
                <w:b/>
                <w:bCs/>
                <w:sz w:val="18"/>
                <w:szCs w:val="18"/>
              </w:rPr>
              <w:t>3222.62</w:t>
            </w:r>
          </w:p>
        </w:tc>
        <w:tc>
          <w:tcPr>
            <w:tcW w:w="775" w:type="dxa"/>
            <w:tcBorders>
              <w:top w:val="nil"/>
              <w:left w:val="nil"/>
              <w:bottom w:val="single" w:sz="4" w:space="0" w:color="auto"/>
              <w:right w:val="single" w:sz="4" w:space="0" w:color="auto"/>
            </w:tcBorders>
            <w:shd w:val="clear" w:color="auto" w:fill="FFFFFF"/>
            <w:noWrap/>
            <w:vAlign w:val="bottom"/>
            <w:hideMark/>
          </w:tcPr>
          <w:p w14:paraId="49F46956" w14:textId="77777777" w:rsidR="00B86B29" w:rsidRPr="00720277" w:rsidRDefault="00B86B29">
            <w:pPr>
              <w:jc w:val="center"/>
              <w:rPr>
                <w:b/>
                <w:bCs/>
                <w:sz w:val="16"/>
                <w:szCs w:val="16"/>
              </w:rPr>
            </w:pPr>
            <w:r w:rsidRPr="00720277">
              <w:rPr>
                <w:rFonts w:ascii="Arial" w:hAnsi="Arial" w:cs="Arial"/>
                <w:sz w:val="18"/>
                <w:szCs w:val="18"/>
              </w:rPr>
              <w:t>184.2</w:t>
            </w:r>
          </w:p>
        </w:tc>
        <w:tc>
          <w:tcPr>
            <w:tcW w:w="776" w:type="dxa"/>
            <w:tcBorders>
              <w:top w:val="nil"/>
              <w:left w:val="nil"/>
              <w:bottom w:val="single" w:sz="4" w:space="0" w:color="auto"/>
              <w:right w:val="single" w:sz="4" w:space="0" w:color="auto"/>
            </w:tcBorders>
            <w:shd w:val="clear" w:color="auto" w:fill="FFFFFF"/>
            <w:noWrap/>
            <w:vAlign w:val="bottom"/>
            <w:hideMark/>
          </w:tcPr>
          <w:p w14:paraId="4079DA4A" w14:textId="77777777" w:rsidR="00B86B29" w:rsidRPr="00720277" w:rsidRDefault="00B86B29">
            <w:pPr>
              <w:jc w:val="center"/>
              <w:rPr>
                <w:b/>
                <w:bCs/>
                <w:sz w:val="16"/>
                <w:szCs w:val="16"/>
              </w:rPr>
            </w:pPr>
            <w:r w:rsidRPr="00720277">
              <w:rPr>
                <w:rFonts w:ascii="Arial" w:hAnsi="Arial" w:cs="Arial"/>
                <w:sz w:val="18"/>
                <w:szCs w:val="18"/>
              </w:rPr>
              <w:t>199.5</w:t>
            </w:r>
          </w:p>
        </w:tc>
        <w:tc>
          <w:tcPr>
            <w:tcW w:w="775" w:type="dxa"/>
            <w:tcBorders>
              <w:top w:val="nil"/>
              <w:left w:val="nil"/>
              <w:bottom w:val="single" w:sz="4" w:space="0" w:color="auto"/>
              <w:right w:val="single" w:sz="4" w:space="0" w:color="auto"/>
            </w:tcBorders>
            <w:shd w:val="clear" w:color="auto" w:fill="FFFFFF"/>
            <w:noWrap/>
            <w:vAlign w:val="bottom"/>
            <w:hideMark/>
          </w:tcPr>
          <w:p w14:paraId="1DB81EC1" w14:textId="77777777" w:rsidR="00B86B29" w:rsidRPr="00720277" w:rsidRDefault="00B86B29">
            <w:pPr>
              <w:jc w:val="center"/>
              <w:rPr>
                <w:b/>
                <w:bCs/>
                <w:sz w:val="16"/>
                <w:szCs w:val="16"/>
              </w:rPr>
            </w:pPr>
            <w:r w:rsidRPr="00720277">
              <w:rPr>
                <w:rFonts w:ascii="Arial" w:hAnsi="Arial" w:cs="Arial"/>
                <w:sz w:val="18"/>
                <w:szCs w:val="18"/>
              </w:rPr>
              <w:t>213.5</w:t>
            </w:r>
          </w:p>
        </w:tc>
        <w:tc>
          <w:tcPr>
            <w:tcW w:w="775" w:type="dxa"/>
            <w:tcBorders>
              <w:top w:val="nil"/>
              <w:left w:val="nil"/>
              <w:bottom w:val="single" w:sz="4" w:space="0" w:color="auto"/>
              <w:right w:val="single" w:sz="4" w:space="0" w:color="auto"/>
            </w:tcBorders>
            <w:shd w:val="clear" w:color="auto" w:fill="FFFFFF"/>
            <w:noWrap/>
            <w:vAlign w:val="bottom"/>
            <w:hideMark/>
          </w:tcPr>
          <w:p w14:paraId="3B808BBC" w14:textId="77777777" w:rsidR="00B86B29" w:rsidRPr="00720277" w:rsidRDefault="00B86B29">
            <w:pPr>
              <w:jc w:val="center"/>
              <w:rPr>
                <w:b/>
                <w:bCs/>
                <w:sz w:val="16"/>
                <w:szCs w:val="16"/>
              </w:rPr>
            </w:pPr>
            <w:r w:rsidRPr="00720277">
              <w:rPr>
                <w:rFonts w:ascii="Arial" w:hAnsi="Arial" w:cs="Arial"/>
                <w:sz w:val="18"/>
                <w:szCs w:val="18"/>
              </w:rPr>
              <w:t>218.8</w:t>
            </w:r>
          </w:p>
        </w:tc>
        <w:tc>
          <w:tcPr>
            <w:tcW w:w="776" w:type="dxa"/>
            <w:tcBorders>
              <w:top w:val="nil"/>
              <w:left w:val="nil"/>
              <w:bottom w:val="single" w:sz="4" w:space="0" w:color="auto"/>
              <w:right w:val="single" w:sz="4" w:space="0" w:color="auto"/>
            </w:tcBorders>
            <w:shd w:val="clear" w:color="auto" w:fill="FFFFFF"/>
            <w:noWrap/>
            <w:vAlign w:val="bottom"/>
            <w:hideMark/>
          </w:tcPr>
          <w:p w14:paraId="4D7D78EC" w14:textId="77777777" w:rsidR="00B86B29" w:rsidRPr="00720277" w:rsidRDefault="00B86B29">
            <w:pPr>
              <w:jc w:val="center"/>
              <w:rPr>
                <w:b/>
                <w:bCs/>
                <w:sz w:val="16"/>
                <w:szCs w:val="16"/>
              </w:rPr>
            </w:pPr>
            <w:r w:rsidRPr="00720277">
              <w:rPr>
                <w:rFonts w:ascii="Arial" w:hAnsi="Arial" w:cs="Arial"/>
                <w:sz w:val="18"/>
                <w:szCs w:val="18"/>
              </w:rPr>
              <w:t>218.8</w:t>
            </w:r>
          </w:p>
        </w:tc>
        <w:tc>
          <w:tcPr>
            <w:tcW w:w="775" w:type="dxa"/>
            <w:tcBorders>
              <w:top w:val="nil"/>
              <w:left w:val="nil"/>
              <w:bottom w:val="single" w:sz="4" w:space="0" w:color="auto"/>
              <w:right w:val="single" w:sz="4" w:space="0" w:color="auto"/>
            </w:tcBorders>
            <w:shd w:val="clear" w:color="auto" w:fill="FFFFFF"/>
            <w:noWrap/>
            <w:vAlign w:val="bottom"/>
            <w:hideMark/>
          </w:tcPr>
          <w:p w14:paraId="6194D677" w14:textId="77777777" w:rsidR="00B86B29" w:rsidRPr="00720277" w:rsidRDefault="00B86B29">
            <w:pPr>
              <w:jc w:val="center"/>
              <w:rPr>
                <w:b/>
                <w:bCs/>
                <w:sz w:val="16"/>
                <w:szCs w:val="16"/>
              </w:rPr>
            </w:pPr>
            <w:r w:rsidRPr="00720277">
              <w:rPr>
                <w:rFonts w:ascii="Arial" w:hAnsi="Arial" w:cs="Arial"/>
                <w:sz w:val="18"/>
                <w:szCs w:val="18"/>
              </w:rPr>
              <w:t>218.8</w:t>
            </w:r>
          </w:p>
        </w:tc>
        <w:tc>
          <w:tcPr>
            <w:tcW w:w="776" w:type="dxa"/>
            <w:tcBorders>
              <w:top w:val="nil"/>
              <w:left w:val="nil"/>
              <w:bottom w:val="single" w:sz="4" w:space="0" w:color="auto"/>
              <w:right w:val="single" w:sz="4" w:space="0" w:color="auto"/>
            </w:tcBorders>
            <w:shd w:val="clear" w:color="auto" w:fill="FFFFFF"/>
            <w:noWrap/>
            <w:vAlign w:val="bottom"/>
            <w:hideMark/>
          </w:tcPr>
          <w:p w14:paraId="25F4802E" w14:textId="77777777" w:rsidR="00B86B29" w:rsidRPr="00720277" w:rsidRDefault="00B86B29">
            <w:pPr>
              <w:jc w:val="center"/>
              <w:rPr>
                <w:b/>
                <w:bCs/>
                <w:sz w:val="16"/>
                <w:szCs w:val="16"/>
              </w:rPr>
            </w:pPr>
            <w:r w:rsidRPr="00720277">
              <w:rPr>
                <w:rFonts w:ascii="Arial" w:hAnsi="Arial" w:cs="Arial"/>
                <w:sz w:val="18"/>
                <w:szCs w:val="18"/>
              </w:rPr>
              <w:t>218.8</w:t>
            </w:r>
          </w:p>
        </w:tc>
        <w:tc>
          <w:tcPr>
            <w:tcW w:w="775" w:type="dxa"/>
            <w:tcBorders>
              <w:top w:val="nil"/>
              <w:left w:val="nil"/>
              <w:bottom w:val="single" w:sz="4" w:space="0" w:color="auto"/>
              <w:right w:val="single" w:sz="4" w:space="0" w:color="auto"/>
            </w:tcBorders>
            <w:shd w:val="clear" w:color="auto" w:fill="FFFFFF"/>
            <w:noWrap/>
            <w:vAlign w:val="bottom"/>
            <w:hideMark/>
          </w:tcPr>
          <w:p w14:paraId="2FE61C3C" w14:textId="77777777" w:rsidR="00B86B29" w:rsidRPr="00720277" w:rsidRDefault="00B86B29">
            <w:pPr>
              <w:jc w:val="center"/>
              <w:rPr>
                <w:b/>
                <w:bCs/>
                <w:sz w:val="16"/>
                <w:szCs w:val="16"/>
              </w:rPr>
            </w:pPr>
            <w:r w:rsidRPr="00720277">
              <w:rPr>
                <w:rFonts w:ascii="Arial" w:hAnsi="Arial" w:cs="Arial"/>
                <w:sz w:val="18"/>
                <w:szCs w:val="18"/>
              </w:rPr>
              <w:t>218.8</w:t>
            </w:r>
          </w:p>
        </w:tc>
        <w:tc>
          <w:tcPr>
            <w:tcW w:w="775" w:type="dxa"/>
            <w:tcBorders>
              <w:top w:val="nil"/>
              <w:left w:val="nil"/>
              <w:bottom w:val="single" w:sz="4" w:space="0" w:color="auto"/>
              <w:right w:val="single" w:sz="4" w:space="0" w:color="auto"/>
            </w:tcBorders>
            <w:shd w:val="clear" w:color="auto" w:fill="FFFFFF"/>
            <w:noWrap/>
            <w:vAlign w:val="bottom"/>
            <w:hideMark/>
          </w:tcPr>
          <w:p w14:paraId="29D5F421" w14:textId="77777777" w:rsidR="00B86B29" w:rsidRPr="00720277" w:rsidRDefault="00B86B29">
            <w:pPr>
              <w:jc w:val="center"/>
              <w:rPr>
                <w:b/>
                <w:bCs/>
                <w:sz w:val="16"/>
                <w:szCs w:val="16"/>
              </w:rPr>
            </w:pPr>
            <w:r w:rsidRPr="00720277">
              <w:rPr>
                <w:rFonts w:ascii="Arial" w:hAnsi="Arial" w:cs="Arial"/>
                <w:sz w:val="18"/>
                <w:szCs w:val="18"/>
              </w:rPr>
              <w:t>218.8</w:t>
            </w:r>
          </w:p>
        </w:tc>
        <w:tc>
          <w:tcPr>
            <w:tcW w:w="776" w:type="dxa"/>
            <w:tcBorders>
              <w:top w:val="nil"/>
              <w:left w:val="nil"/>
              <w:bottom w:val="single" w:sz="4" w:space="0" w:color="auto"/>
              <w:right w:val="single" w:sz="4" w:space="0" w:color="auto"/>
            </w:tcBorders>
            <w:shd w:val="clear" w:color="auto" w:fill="FFFFFF"/>
            <w:noWrap/>
            <w:vAlign w:val="bottom"/>
            <w:hideMark/>
          </w:tcPr>
          <w:p w14:paraId="100350A9" w14:textId="77777777" w:rsidR="00B86B29" w:rsidRPr="00720277" w:rsidRDefault="00B86B29">
            <w:pPr>
              <w:jc w:val="center"/>
              <w:rPr>
                <w:b/>
                <w:bCs/>
                <w:sz w:val="16"/>
                <w:szCs w:val="16"/>
              </w:rPr>
            </w:pPr>
            <w:r w:rsidRPr="00720277">
              <w:rPr>
                <w:rFonts w:ascii="Arial" w:hAnsi="Arial" w:cs="Arial"/>
                <w:sz w:val="18"/>
                <w:szCs w:val="18"/>
              </w:rPr>
              <w:t>218.8</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6A3A1F7C" w14:textId="77777777" w:rsidR="00B86B29" w:rsidRPr="00720277" w:rsidRDefault="00B86B29">
            <w:pPr>
              <w:jc w:val="center"/>
              <w:rPr>
                <w:b/>
                <w:bCs/>
                <w:sz w:val="16"/>
                <w:szCs w:val="16"/>
              </w:rPr>
            </w:pPr>
            <w:r w:rsidRPr="00720277">
              <w:rPr>
                <w:rFonts w:ascii="Arial" w:hAnsi="Arial" w:cs="Arial"/>
                <w:sz w:val="18"/>
                <w:szCs w:val="18"/>
              </w:rPr>
              <w:t>218.8</w:t>
            </w:r>
          </w:p>
        </w:tc>
        <w:tc>
          <w:tcPr>
            <w:tcW w:w="775" w:type="dxa"/>
            <w:tcBorders>
              <w:top w:val="nil"/>
              <w:left w:val="nil"/>
              <w:bottom w:val="single" w:sz="4" w:space="0" w:color="auto"/>
              <w:right w:val="single" w:sz="4" w:space="0" w:color="auto"/>
            </w:tcBorders>
            <w:shd w:val="clear" w:color="auto" w:fill="FFFFFF"/>
            <w:noWrap/>
            <w:vAlign w:val="bottom"/>
            <w:hideMark/>
          </w:tcPr>
          <w:p w14:paraId="52D6CBCF" w14:textId="77777777" w:rsidR="00B86B29" w:rsidRPr="00720277" w:rsidRDefault="00B86B29">
            <w:pPr>
              <w:jc w:val="center"/>
              <w:rPr>
                <w:b/>
                <w:bCs/>
                <w:sz w:val="16"/>
                <w:szCs w:val="16"/>
              </w:rPr>
            </w:pPr>
            <w:r w:rsidRPr="00720277">
              <w:rPr>
                <w:rFonts w:ascii="Arial" w:hAnsi="Arial" w:cs="Arial"/>
                <w:sz w:val="18"/>
                <w:szCs w:val="18"/>
              </w:rPr>
              <w:t>218.8</w:t>
            </w:r>
          </w:p>
        </w:tc>
        <w:tc>
          <w:tcPr>
            <w:tcW w:w="776" w:type="dxa"/>
            <w:tcBorders>
              <w:top w:val="nil"/>
              <w:left w:val="nil"/>
              <w:bottom w:val="single" w:sz="4" w:space="0" w:color="auto"/>
              <w:right w:val="single" w:sz="4" w:space="0" w:color="auto"/>
            </w:tcBorders>
            <w:shd w:val="clear" w:color="auto" w:fill="FFFFFF"/>
            <w:noWrap/>
            <w:vAlign w:val="bottom"/>
            <w:hideMark/>
          </w:tcPr>
          <w:p w14:paraId="1555B665" w14:textId="77777777" w:rsidR="00B86B29" w:rsidRPr="00720277" w:rsidRDefault="00B86B29">
            <w:pPr>
              <w:jc w:val="center"/>
              <w:rPr>
                <w:b/>
                <w:bCs/>
                <w:sz w:val="16"/>
                <w:szCs w:val="16"/>
              </w:rPr>
            </w:pPr>
            <w:r w:rsidRPr="00720277">
              <w:rPr>
                <w:rFonts w:ascii="Arial" w:hAnsi="Arial" w:cs="Arial"/>
                <w:sz w:val="18"/>
                <w:szCs w:val="18"/>
              </w:rPr>
              <w:t>218.8</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1442ED47" w14:textId="77777777" w:rsidR="00B86B29" w:rsidRPr="00720277" w:rsidRDefault="00B86B29">
            <w:pPr>
              <w:jc w:val="center"/>
              <w:rPr>
                <w:b/>
                <w:bCs/>
                <w:sz w:val="16"/>
                <w:szCs w:val="16"/>
              </w:rPr>
            </w:pPr>
            <w:r w:rsidRPr="00720277">
              <w:rPr>
                <w:rFonts w:ascii="Arial" w:hAnsi="Arial" w:cs="Arial"/>
                <w:sz w:val="18"/>
                <w:szCs w:val="18"/>
              </w:rPr>
              <w:t>218.8</w:t>
            </w:r>
          </w:p>
        </w:tc>
        <w:tc>
          <w:tcPr>
            <w:tcW w:w="776" w:type="dxa"/>
            <w:tcBorders>
              <w:top w:val="nil"/>
              <w:left w:val="nil"/>
              <w:bottom w:val="single" w:sz="4" w:space="0" w:color="auto"/>
              <w:right w:val="single" w:sz="4" w:space="0" w:color="auto"/>
            </w:tcBorders>
            <w:shd w:val="clear" w:color="auto" w:fill="FFFFFF"/>
            <w:noWrap/>
            <w:vAlign w:val="bottom"/>
            <w:hideMark/>
          </w:tcPr>
          <w:p w14:paraId="66957330" w14:textId="77777777" w:rsidR="00B86B29" w:rsidRPr="00720277" w:rsidRDefault="00B86B29">
            <w:pPr>
              <w:jc w:val="center"/>
              <w:rPr>
                <w:b/>
                <w:bCs/>
                <w:sz w:val="16"/>
                <w:szCs w:val="16"/>
              </w:rPr>
            </w:pPr>
            <w:r w:rsidRPr="00720277">
              <w:rPr>
                <w:rFonts w:ascii="Arial" w:hAnsi="Arial" w:cs="Arial"/>
                <w:sz w:val="18"/>
                <w:szCs w:val="18"/>
              </w:rPr>
              <w:t>218.8</w:t>
            </w:r>
          </w:p>
        </w:tc>
      </w:tr>
      <w:tr w:rsidR="00B86B29" w:rsidRPr="00720277" w14:paraId="791D6479" w14:textId="77777777" w:rsidTr="00B86B29">
        <w:trPr>
          <w:trHeight w:val="315"/>
        </w:trPr>
        <w:tc>
          <w:tcPr>
            <w:tcW w:w="1904" w:type="dxa"/>
            <w:tcBorders>
              <w:top w:val="nil"/>
              <w:left w:val="single" w:sz="4" w:space="0" w:color="auto"/>
              <w:bottom w:val="single" w:sz="4" w:space="0" w:color="auto"/>
              <w:right w:val="single" w:sz="4" w:space="0" w:color="auto"/>
            </w:tcBorders>
            <w:noWrap/>
            <w:vAlign w:val="bottom"/>
            <w:hideMark/>
          </w:tcPr>
          <w:p w14:paraId="1E41C5CA" w14:textId="77777777" w:rsidR="00B86B29" w:rsidRPr="00720277" w:rsidRDefault="00B86B29">
            <w:pPr>
              <w:rPr>
                <w:sz w:val="16"/>
                <w:szCs w:val="16"/>
              </w:rPr>
            </w:pPr>
            <w:r w:rsidRPr="00720277">
              <w:rPr>
                <w:rFonts w:ascii="Arial" w:hAnsi="Arial" w:cs="Arial"/>
                <w:b/>
                <w:bCs/>
                <w:sz w:val="18"/>
                <w:szCs w:val="18"/>
              </w:rPr>
              <w:t>Cheltuieli de personal</w:t>
            </w:r>
          </w:p>
        </w:tc>
        <w:tc>
          <w:tcPr>
            <w:tcW w:w="775" w:type="dxa"/>
            <w:tcBorders>
              <w:top w:val="nil"/>
              <w:left w:val="nil"/>
              <w:bottom w:val="single" w:sz="4" w:space="0" w:color="auto"/>
              <w:right w:val="single" w:sz="4" w:space="0" w:color="auto"/>
            </w:tcBorders>
            <w:noWrap/>
            <w:vAlign w:val="bottom"/>
            <w:hideMark/>
          </w:tcPr>
          <w:p w14:paraId="5C4D8CDB" w14:textId="77777777" w:rsidR="00B86B29" w:rsidRPr="00720277" w:rsidRDefault="00B86B29">
            <w:pPr>
              <w:jc w:val="center"/>
              <w:rPr>
                <w:b/>
                <w:bCs/>
                <w:sz w:val="16"/>
                <w:szCs w:val="16"/>
              </w:rPr>
            </w:pPr>
            <w:r w:rsidRPr="00720277">
              <w:rPr>
                <w:rFonts w:ascii="Arial" w:hAnsi="Arial" w:cs="Arial"/>
                <w:b/>
                <w:bCs/>
                <w:sz w:val="18"/>
                <w:szCs w:val="18"/>
              </w:rPr>
              <w:t>146450.36</w:t>
            </w:r>
          </w:p>
        </w:tc>
        <w:tc>
          <w:tcPr>
            <w:tcW w:w="775" w:type="dxa"/>
            <w:tcBorders>
              <w:top w:val="nil"/>
              <w:left w:val="nil"/>
              <w:bottom w:val="single" w:sz="4" w:space="0" w:color="auto"/>
              <w:right w:val="single" w:sz="4" w:space="0" w:color="auto"/>
            </w:tcBorders>
            <w:shd w:val="clear" w:color="auto" w:fill="FFFFFF"/>
            <w:noWrap/>
            <w:vAlign w:val="bottom"/>
            <w:hideMark/>
          </w:tcPr>
          <w:p w14:paraId="2621896C" w14:textId="77777777" w:rsidR="00B86B29" w:rsidRPr="00720277" w:rsidRDefault="00B86B29">
            <w:pPr>
              <w:jc w:val="center"/>
              <w:rPr>
                <w:sz w:val="16"/>
                <w:szCs w:val="16"/>
              </w:rPr>
            </w:pPr>
            <w:r w:rsidRPr="00720277">
              <w:rPr>
                <w:rFonts w:ascii="Arial" w:hAnsi="Arial" w:cs="Arial"/>
                <w:b/>
                <w:bCs/>
                <w:sz w:val="18"/>
                <w:szCs w:val="18"/>
              </w:rPr>
              <w:t>8370.9</w:t>
            </w:r>
          </w:p>
        </w:tc>
        <w:tc>
          <w:tcPr>
            <w:tcW w:w="776" w:type="dxa"/>
            <w:tcBorders>
              <w:top w:val="nil"/>
              <w:left w:val="nil"/>
              <w:bottom w:val="single" w:sz="4" w:space="0" w:color="auto"/>
              <w:right w:val="single" w:sz="4" w:space="0" w:color="auto"/>
            </w:tcBorders>
            <w:shd w:val="clear" w:color="auto" w:fill="FFFFFF"/>
            <w:noWrap/>
            <w:vAlign w:val="bottom"/>
            <w:hideMark/>
          </w:tcPr>
          <w:p w14:paraId="6FA1C23B" w14:textId="77777777" w:rsidR="00B86B29" w:rsidRPr="00720277" w:rsidRDefault="00B86B29">
            <w:pPr>
              <w:jc w:val="center"/>
              <w:rPr>
                <w:sz w:val="16"/>
                <w:szCs w:val="16"/>
              </w:rPr>
            </w:pPr>
            <w:r w:rsidRPr="00720277">
              <w:rPr>
                <w:rFonts w:ascii="Arial" w:hAnsi="Arial" w:cs="Arial"/>
                <w:b/>
                <w:bCs/>
                <w:sz w:val="18"/>
                <w:szCs w:val="18"/>
              </w:rPr>
              <w:t>9065.7</w:t>
            </w:r>
          </w:p>
        </w:tc>
        <w:tc>
          <w:tcPr>
            <w:tcW w:w="775" w:type="dxa"/>
            <w:tcBorders>
              <w:top w:val="nil"/>
              <w:left w:val="nil"/>
              <w:bottom w:val="single" w:sz="4" w:space="0" w:color="auto"/>
              <w:right w:val="single" w:sz="4" w:space="0" w:color="auto"/>
            </w:tcBorders>
            <w:shd w:val="clear" w:color="auto" w:fill="FFFFFF"/>
            <w:noWrap/>
            <w:vAlign w:val="bottom"/>
            <w:hideMark/>
          </w:tcPr>
          <w:p w14:paraId="2BA55502" w14:textId="77777777" w:rsidR="00B86B29" w:rsidRPr="00720277" w:rsidRDefault="00B86B29">
            <w:pPr>
              <w:jc w:val="center"/>
              <w:rPr>
                <w:sz w:val="16"/>
                <w:szCs w:val="16"/>
              </w:rPr>
            </w:pPr>
            <w:r w:rsidRPr="00720277">
              <w:rPr>
                <w:rFonts w:ascii="Arial" w:hAnsi="Arial" w:cs="Arial"/>
                <w:b/>
                <w:bCs/>
                <w:sz w:val="18"/>
                <w:szCs w:val="18"/>
              </w:rPr>
              <w:t>9700.3</w:t>
            </w:r>
          </w:p>
        </w:tc>
        <w:tc>
          <w:tcPr>
            <w:tcW w:w="775" w:type="dxa"/>
            <w:tcBorders>
              <w:top w:val="nil"/>
              <w:left w:val="nil"/>
              <w:bottom w:val="single" w:sz="4" w:space="0" w:color="auto"/>
              <w:right w:val="single" w:sz="4" w:space="0" w:color="auto"/>
            </w:tcBorders>
            <w:shd w:val="clear" w:color="auto" w:fill="FFFFFF"/>
            <w:noWrap/>
            <w:vAlign w:val="bottom"/>
            <w:hideMark/>
          </w:tcPr>
          <w:p w14:paraId="00BB0612" w14:textId="77777777" w:rsidR="00B86B29" w:rsidRPr="00720277" w:rsidRDefault="00B86B29">
            <w:pPr>
              <w:jc w:val="center"/>
              <w:rPr>
                <w:sz w:val="16"/>
                <w:szCs w:val="16"/>
              </w:rPr>
            </w:pPr>
            <w:r w:rsidRPr="00720277">
              <w:rPr>
                <w:rFonts w:ascii="Arial" w:hAnsi="Arial" w:cs="Arial"/>
                <w:b/>
                <w:bCs/>
                <w:sz w:val="18"/>
                <w:szCs w:val="18"/>
              </w:rPr>
              <w:t>9942.8</w:t>
            </w:r>
          </w:p>
        </w:tc>
        <w:tc>
          <w:tcPr>
            <w:tcW w:w="776" w:type="dxa"/>
            <w:tcBorders>
              <w:top w:val="nil"/>
              <w:left w:val="nil"/>
              <w:bottom w:val="single" w:sz="4" w:space="0" w:color="auto"/>
              <w:right w:val="single" w:sz="4" w:space="0" w:color="auto"/>
            </w:tcBorders>
            <w:shd w:val="clear" w:color="auto" w:fill="FFFFFF"/>
            <w:noWrap/>
            <w:vAlign w:val="bottom"/>
            <w:hideMark/>
          </w:tcPr>
          <w:p w14:paraId="21E499F0" w14:textId="77777777" w:rsidR="00B86B29" w:rsidRPr="00720277" w:rsidRDefault="00B86B29">
            <w:pPr>
              <w:jc w:val="center"/>
              <w:rPr>
                <w:sz w:val="16"/>
                <w:szCs w:val="16"/>
              </w:rPr>
            </w:pPr>
            <w:r w:rsidRPr="00720277">
              <w:rPr>
                <w:rFonts w:ascii="Arial" w:hAnsi="Arial" w:cs="Arial"/>
                <w:b/>
                <w:bCs/>
                <w:sz w:val="18"/>
                <w:szCs w:val="18"/>
              </w:rPr>
              <w:t>9942.8</w:t>
            </w:r>
          </w:p>
        </w:tc>
        <w:tc>
          <w:tcPr>
            <w:tcW w:w="775" w:type="dxa"/>
            <w:tcBorders>
              <w:top w:val="nil"/>
              <w:left w:val="nil"/>
              <w:bottom w:val="single" w:sz="4" w:space="0" w:color="auto"/>
              <w:right w:val="single" w:sz="4" w:space="0" w:color="auto"/>
            </w:tcBorders>
            <w:shd w:val="clear" w:color="auto" w:fill="FFFFFF"/>
            <w:noWrap/>
            <w:vAlign w:val="bottom"/>
            <w:hideMark/>
          </w:tcPr>
          <w:p w14:paraId="59F244E8" w14:textId="77777777" w:rsidR="00B86B29" w:rsidRPr="00720277" w:rsidRDefault="00B86B29">
            <w:pPr>
              <w:jc w:val="center"/>
              <w:rPr>
                <w:sz w:val="16"/>
                <w:szCs w:val="16"/>
              </w:rPr>
            </w:pPr>
            <w:r w:rsidRPr="00720277">
              <w:rPr>
                <w:rFonts w:ascii="Arial" w:hAnsi="Arial" w:cs="Arial"/>
                <w:b/>
                <w:bCs/>
                <w:sz w:val="18"/>
                <w:szCs w:val="18"/>
              </w:rPr>
              <w:t>9942.8</w:t>
            </w:r>
          </w:p>
        </w:tc>
        <w:tc>
          <w:tcPr>
            <w:tcW w:w="776" w:type="dxa"/>
            <w:tcBorders>
              <w:top w:val="nil"/>
              <w:left w:val="nil"/>
              <w:bottom w:val="single" w:sz="4" w:space="0" w:color="auto"/>
              <w:right w:val="single" w:sz="4" w:space="0" w:color="auto"/>
            </w:tcBorders>
            <w:shd w:val="clear" w:color="auto" w:fill="FFFFFF"/>
            <w:noWrap/>
            <w:vAlign w:val="bottom"/>
            <w:hideMark/>
          </w:tcPr>
          <w:p w14:paraId="3E4A70E1" w14:textId="77777777" w:rsidR="00B86B29" w:rsidRPr="00720277" w:rsidRDefault="00B86B29">
            <w:pPr>
              <w:jc w:val="center"/>
              <w:rPr>
                <w:sz w:val="16"/>
                <w:szCs w:val="16"/>
              </w:rPr>
            </w:pPr>
            <w:r w:rsidRPr="00720277">
              <w:rPr>
                <w:rFonts w:ascii="Arial" w:hAnsi="Arial" w:cs="Arial"/>
                <w:b/>
                <w:bCs/>
                <w:sz w:val="18"/>
                <w:szCs w:val="18"/>
              </w:rPr>
              <w:t>9942.8</w:t>
            </w:r>
          </w:p>
        </w:tc>
        <w:tc>
          <w:tcPr>
            <w:tcW w:w="775" w:type="dxa"/>
            <w:tcBorders>
              <w:top w:val="nil"/>
              <w:left w:val="nil"/>
              <w:bottom w:val="single" w:sz="4" w:space="0" w:color="auto"/>
              <w:right w:val="single" w:sz="4" w:space="0" w:color="auto"/>
            </w:tcBorders>
            <w:shd w:val="clear" w:color="auto" w:fill="FFFFFF"/>
            <w:noWrap/>
            <w:vAlign w:val="bottom"/>
            <w:hideMark/>
          </w:tcPr>
          <w:p w14:paraId="48D93BCF" w14:textId="77777777" w:rsidR="00B86B29" w:rsidRPr="00720277" w:rsidRDefault="00B86B29">
            <w:pPr>
              <w:jc w:val="center"/>
              <w:rPr>
                <w:sz w:val="16"/>
                <w:szCs w:val="16"/>
              </w:rPr>
            </w:pPr>
            <w:r w:rsidRPr="00720277">
              <w:rPr>
                <w:rFonts w:ascii="Arial" w:hAnsi="Arial" w:cs="Arial"/>
                <w:b/>
                <w:bCs/>
                <w:sz w:val="18"/>
                <w:szCs w:val="18"/>
              </w:rPr>
              <w:t>9942.8</w:t>
            </w:r>
          </w:p>
        </w:tc>
        <w:tc>
          <w:tcPr>
            <w:tcW w:w="775" w:type="dxa"/>
            <w:tcBorders>
              <w:top w:val="nil"/>
              <w:left w:val="nil"/>
              <w:bottom w:val="single" w:sz="4" w:space="0" w:color="auto"/>
              <w:right w:val="single" w:sz="4" w:space="0" w:color="auto"/>
            </w:tcBorders>
            <w:shd w:val="clear" w:color="auto" w:fill="FFFFFF"/>
            <w:noWrap/>
            <w:vAlign w:val="bottom"/>
            <w:hideMark/>
          </w:tcPr>
          <w:p w14:paraId="50D84665" w14:textId="77777777" w:rsidR="00B86B29" w:rsidRPr="00720277" w:rsidRDefault="00B86B29">
            <w:pPr>
              <w:jc w:val="center"/>
              <w:rPr>
                <w:sz w:val="16"/>
                <w:szCs w:val="16"/>
              </w:rPr>
            </w:pPr>
            <w:r w:rsidRPr="00720277">
              <w:rPr>
                <w:rFonts w:ascii="Arial" w:hAnsi="Arial" w:cs="Arial"/>
                <w:b/>
                <w:bCs/>
                <w:sz w:val="18"/>
                <w:szCs w:val="18"/>
              </w:rPr>
              <w:t>9942.8</w:t>
            </w:r>
          </w:p>
        </w:tc>
        <w:tc>
          <w:tcPr>
            <w:tcW w:w="776" w:type="dxa"/>
            <w:tcBorders>
              <w:top w:val="nil"/>
              <w:left w:val="nil"/>
              <w:bottom w:val="single" w:sz="4" w:space="0" w:color="auto"/>
              <w:right w:val="single" w:sz="4" w:space="0" w:color="auto"/>
            </w:tcBorders>
            <w:shd w:val="clear" w:color="auto" w:fill="FFFFFF"/>
            <w:noWrap/>
            <w:vAlign w:val="bottom"/>
            <w:hideMark/>
          </w:tcPr>
          <w:p w14:paraId="14117480" w14:textId="77777777" w:rsidR="00B86B29" w:rsidRPr="00720277" w:rsidRDefault="00B86B29">
            <w:pPr>
              <w:jc w:val="center"/>
              <w:rPr>
                <w:sz w:val="16"/>
                <w:szCs w:val="16"/>
              </w:rPr>
            </w:pPr>
            <w:r w:rsidRPr="00720277">
              <w:rPr>
                <w:rFonts w:ascii="Arial" w:hAnsi="Arial" w:cs="Arial"/>
                <w:b/>
                <w:bCs/>
                <w:sz w:val="18"/>
                <w:szCs w:val="18"/>
              </w:rPr>
              <w:t>9942.8</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7CAF03E0" w14:textId="77777777" w:rsidR="00B86B29" w:rsidRPr="00720277" w:rsidRDefault="00B86B29">
            <w:pPr>
              <w:jc w:val="center"/>
              <w:rPr>
                <w:sz w:val="16"/>
                <w:szCs w:val="16"/>
              </w:rPr>
            </w:pPr>
            <w:r w:rsidRPr="00720277">
              <w:rPr>
                <w:rFonts w:ascii="Arial" w:hAnsi="Arial" w:cs="Arial"/>
                <w:b/>
                <w:bCs/>
                <w:sz w:val="18"/>
                <w:szCs w:val="18"/>
              </w:rPr>
              <w:t>9942.8</w:t>
            </w:r>
          </w:p>
        </w:tc>
        <w:tc>
          <w:tcPr>
            <w:tcW w:w="775" w:type="dxa"/>
            <w:tcBorders>
              <w:top w:val="nil"/>
              <w:left w:val="nil"/>
              <w:bottom w:val="single" w:sz="4" w:space="0" w:color="auto"/>
              <w:right w:val="single" w:sz="4" w:space="0" w:color="auto"/>
            </w:tcBorders>
            <w:shd w:val="clear" w:color="auto" w:fill="FFFFFF"/>
            <w:noWrap/>
            <w:vAlign w:val="bottom"/>
            <w:hideMark/>
          </w:tcPr>
          <w:p w14:paraId="61349D1D" w14:textId="77777777" w:rsidR="00B86B29" w:rsidRPr="00720277" w:rsidRDefault="00B86B29">
            <w:pPr>
              <w:jc w:val="center"/>
              <w:rPr>
                <w:sz w:val="16"/>
                <w:szCs w:val="16"/>
              </w:rPr>
            </w:pPr>
            <w:r w:rsidRPr="00720277">
              <w:rPr>
                <w:rFonts w:ascii="Arial" w:hAnsi="Arial" w:cs="Arial"/>
                <w:b/>
                <w:bCs/>
                <w:sz w:val="18"/>
                <w:szCs w:val="18"/>
              </w:rPr>
              <w:t>9942.8</w:t>
            </w:r>
          </w:p>
        </w:tc>
        <w:tc>
          <w:tcPr>
            <w:tcW w:w="776" w:type="dxa"/>
            <w:tcBorders>
              <w:top w:val="nil"/>
              <w:left w:val="nil"/>
              <w:bottom w:val="single" w:sz="4" w:space="0" w:color="auto"/>
              <w:right w:val="single" w:sz="4" w:space="0" w:color="auto"/>
            </w:tcBorders>
            <w:shd w:val="clear" w:color="auto" w:fill="FFFFFF"/>
            <w:noWrap/>
            <w:vAlign w:val="bottom"/>
            <w:hideMark/>
          </w:tcPr>
          <w:p w14:paraId="3A7C3B60" w14:textId="77777777" w:rsidR="00B86B29" w:rsidRPr="00720277" w:rsidRDefault="00B86B29">
            <w:pPr>
              <w:jc w:val="center"/>
              <w:rPr>
                <w:sz w:val="16"/>
                <w:szCs w:val="16"/>
              </w:rPr>
            </w:pPr>
            <w:r w:rsidRPr="00720277">
              <w:rPr>
                <w:rFonts w:ascii="Arial" w:hAnsi="Arial" w:cs="Arial"/>
                <w:b/>
                <w:bCs/>
                <w:sz w:val="18"/>
                <w:szCs w:val="18"/>
              </w:rPr>
              <w:t>9942.8</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4AFEA38C" w14:textId="77777777" w:rsidR="00B86B29" w:rsidRPr="00720277" w:rsidRDefault="00B86B29">
            <w:pPr>
              <w:jc w:val="center"/>
              <w:rPr>
                <w:sz w:val="16"/>
                <w:szCs w:val="16"/>
              </w:rPr>
            </w:pPr>
            <w:r w:rsidRPr="00720277">
              <w:rPr>
                <w:rFonts w:ascii="Arial" w:hAnsi="Arial" w:cs="Arial"/>
                <w:b/>
                <w:bCs/>
                <w:sz w:val="18"/>
                <w:szCs w:val="18"/>
              </w:rPr>
              <w:t>9942.8</w:t>
            </w:r>
          </w:p>
        </w:tc>
        <w:tc>
          <w:tcPr>
            <w:tcW w:w="776" w:type="dxa"/>
            <w:tcBorders>
              <w:top w:val="nil"/>
              <w:left w:val="nil"/>
              <w:bottom w:val="single" w:sz="4" w:space="0" w:color="auto"/>
              <w:right w:val="single" w:sz="4" w:space="0" w:color="auto"/>
            </w:tcBorders>
            <w:shd w:val="clear" w:color="auto" w:fill="FFFFFF"/>
            <w:noWrap/>
            <w:vAlign w:val="bottom"/>
            <w:hideMark/>
          </w:tcPr>
          <w:p w14:paraId="25D50B40" w14:textId="77777777" w:rsidR="00B86B29" w:rsidRPr="00720277" w:rsidRDefault="00B86B29">
            <w:pPr>
              <w:jc w:val="center"/>
              <w:rPr>
                <w:sz w:val="16"/>
                <w:szCs w:val="16"/>
              </w:rPr>
            </w:pPr>
            <w:r w:rsidRPr="00720277">
              <w:rPr>
                <w:rFonts w:ascii="Arial" w:hAnsi="Arial" w:cs="Arial"/>
                <w:b/>
                <w:bCs/>
                <w:sz w:val="18"/>
                <w:szCs w:val="18"/>
              </w:rPr>
              <w:t>9942.8</w:t>
            </w:r>
          </w:p>
        </w:tc>
      </w:tr>
      <w:tr w:rsidR="00B86B29" w:rsidRPr="00720277" w14:paraId="48718B18" w14:textId="77777777" w:rsidTr="00B86B29">
        <w:trPr>
          <w:trHeight w:val="285"/>
        </w:trPr>
        <w:tc>
          <w:tcPr>
            <w:tcW w:w="1904" w:type="dxa"/>
            <w:tcBorders>
              <w:top w:val="nil"/>
              <w:left w:val="single" w:sz="4" w:space="0" w:color="auto"/>
              <w:bottom w:val="single" w:sz="4" w:space="0" w:color="auto"/>
              <w:right w:val="single" w:sz="4" w:space="0" w:color="auto"/>
            </w:tcBorders>
            <w:noWrap/>
            <w:vAlign w:val="bottom"/>
            <w:hideMark/>
          </w:tcPr>
          <w:p w14:paraId="77A46812" w14:textId="77777777" w:rsidR="00B86B29" w:rsidRPr="00720277" w:rsidRDefault="00B86B29">
            <w:pPr>
              <w:rPr>
                <w:sz w:val="16"/>
                <w:szCs w:val="16"/>
              </w:rPr>
            </w:pPr>
            <w:r w:rsidRPr="00720277">
              <w:rPr>
                <w:rFonts w:ascii="Arial" w:hAnsi="Arial" w:cs="Arial"/>
                <w:sz w:val="18"/>
                <w:szCs w:val="18"/>
              </w:rPr>
              <w:t xml:space="preserve">Cheltuieli de </w:t>
            </w:r>
            <w:proofErr w:type="spellStart"/>
            <w:r w:rsidRPr="00720277">
              <w:rPr>
                <w:rFonts w:ascii="Arial" w:hAnsi="Arial" w:cs="Arial"/>
                <w:sz w:val="18"/>
                <w:szCs w:val="18"/>
              </w:rPr>
              <w:t>intretinere</w:t>
            </w:r>
            <w:proofErr w:type="spellEnd"/>
            <w:r w:rsidRPr="00720277">
              <w:rPr>
                <w:rFonts w:ascii="Arial" w:hAnsi="Arial" w:cs="Arial"/>
                <w:sz w:val="18"/>
                <w:szCs w:val="18"/>
              </w:rPr>
              <w:t xml:space="preserve"> si </w:t>
            </w:r>
            <w:proofErr w:type="spellStart"/>
            <w:r w:rsidRPr="00720277">
              <w:rPr>
                <w:rFonts w:ascii="Arial" w:hAnsi="Arial" w:cs="Arial"/>
                <w:sz w:val="18"/>
                <w:szCs w:val="18"/>
              </w:rPr>
              <w:t>reparatii</w:t>
            </w:r>
            <w:proofErr w:type="spellEnd"/>
            <w:r w:rsidRPr="00720277">
              <w:rPr>
                <w:rFonts w:ascii="Arial" w:hAnsi="Arial" w:cs="Arial"/>
                <w:sz w:val="18"/>
                <w:szCs w:val="18"/>
              </w:rPr>
              <w:t xml:space="preserve"> curente</w:t>
            </w:r>
          </w:p>
        </w:tc>
        <w:tc>
          <w:tcPr>
            <w:tcW w:w="775" w:type="dxa"/>
            <w:tcBorders>
              <w:top w:val="nil"/>
              <w:left w:val="nil"/>
              <w:bottom w:val="single" w:sz="4" w:space="0" w:color="auto"/>
              <w:right w:val="single" w:sz="4" w:space="0" w:color="auto"/>
            </w:tcBorders>
            <w:noWrap/>
            <w:vAlign w:val="bottom"/>
            <w:hideMark/>
          </w:tcPr>
          <w:p w14:paraId="79396CF4" w14:textId="77777777" w:rsidR="00B86B29" w:rsidRPr="00720277" w:rsidRDefault="00B86B29">
            <w:pPr>
              <w:jc w:val="center"/>
              <w:rPr>
                <w:sz w:val="16"/>
                <w:szCs w:val="16"/>
              </w:rPr>
            </w:pPr>
            <w:r w:rsidRPr="00720277">
              <w:rPr>
                <w:rFonts w:ascii="Arial" w:hAnsi="Arial" w:cs="Arial"/>
                <w:b/>
                <w:bCs/>
                <w:sz w:val="18"/>
                <w:szCs w:val="18"/>
              </w:rPr>
              <w:t>44640.00</w:t>
            </w:r>
          </w:p>
        </w:tc>
        <w:tc>
          <w:tcPr>
            <w:tcW w:w="775" w:type="dxa"/>
            <w:tcBorders>
              <w:top w:val="nil"/>
              <w:left w:val="nil"/>
              <w:bottom w:val="single" w:sz="4" w:space="0" w:color="auto"/>
              <w:right w:val="single" w:sz="4" w:space="0" w:color="auto"/>
            </w:tcBorders>
            <w:shd w:val="clear" w:color="auto" w:fill="FFFFFF"/>
            <w:noWrap/>
            <w:vAlign w:val="bottom"/>
            <w:hideMark/>
          </w:tcPr>
          <w:p w14:paraId="2B15B491" w14:textId="77777777" w:rsidR="00B86B29" w:rsidRPr="00720277" w:rsidRDefault="00B86B29">
            <w:pPr>
              <w:jc w:val="center"/>
              <w:rPr>
                <w:sz w:val="16"/>
                <w:szCs w:val="16"/>
              </w:rPr>
            </w:pPr>
            <w:r w:rsidRPr="00720277">
              <w:rPr>
                <w:rFonts w:ascii="Arial" w:hAnsi="Arial" w:cs="Arial"/>
                <w:sz w:val="18"/>
                <w:szCs w:val="18"/>
              </w:rPr>
              <w:t>2976.0</w:t>
            </w:r>
          </w:p>
        </w:tc>
        <w:tc>
          <w:tcPr>
            <w:tcW w:w="776" w:type="dxa"/>
            <w:tcBorders>
              <w:top w:val="nil"/>
              <w:left w:val="nil"/>
              <w:bottom w:val="single" w:sz="4" w:space="0" w:color="auto"/>
              <w:right w:val="single" w:sz="4" w:space="0" w:color="auto"/>
            </w:tcBorders>
            <w:shd w:val="clear" w:color="auto" w:fill="FFFFFF"/>
            <w:noWrap/>
            <w:vAlign w:val="bottom"/>
            <w:hideMark/>
          </w:tcPr>
          <w:p w14:paraId="7ABCF61D" w14:textId="77777777" w:rsidR="00B86B29" w:rsidRPr="00720277" w:rsidRDefault="00B86B29">
            <w:pPr>
              <w:jc w:val="center"/>
              <w:rPr>
                <w:sz w:val="16"/>
                <w:szCs w:val="16"/>
              </w:rPr>
            </w:pPr>
            <w:r w:rsidRPr="00720277">
              <w:rPr>
                <w:rFonts w:ascii="Arial" w:hAnsi="Arial" w:cs="Arial"/>
                <w:sz w:val="18"/>
                <w:szCs w:val="18"/>
              </w:rPr>
              <w:t>2976.0</w:t>
            </w:r>
          </w:p>
        </w:tc>
        <w:tc>
          <w:tcPr>
            <w:tcW w:w="775" w:type="dxa"/>
            <w:tcBorders>
              <w:top w:val="nil"/>
              <w:left w:val="nil"/>
              <w:bottom w:val="single" w:sz="4" w:space="0" w:color="auto"/>
              <w:right w:val="single" w:sz="4" w:space="0" w:color="auto"/>
            </w:tcBorders>
            <w:shd w:val="clear" w:color="auto" w:fill="FFFFFF"/>
            <w:noWrap/>
            <w:vAlign w:val="bottom"/>
            <w:hideMark/>
          </w:tcPr>
          <w:p w14:paraId="3E3AB5C4" w14:textId="77777777" w:rsidR="00B86B29" w:rsidRPr="00720277" w:rsidRDefault="00B86B29">
            <w:pPr>
              <w:jc w:val="center"/>
              <w:rPr>
                <w:sz w:val="16"/>
                <w:szCs w:val="16"/>
              </w:rPr>
            </w:pPr>
            <w:r w:rsidRPr="00720277">
              <w:rPr>
                <w:rFonts w:ascii="Arial" w:hAnsi="Arial" w:cs="Arial"/>
                <w:sz w:val="18"/>
                <w:szCs w:val="18"/>
              </w:rPr>
              <w:t>2976.0</w:t>
            </w:r>
          </w:p>
        </w:tc>
        <w:tc>
          <w:tcPr>
            <w:tcW w:w="775" w:type="dxa"/>
            <w:tcBorders>
              <w:top w:val="nil"/>
              <w:left w:val="nil"/>
              <w:bottom w:val="single" w:sz="4" w:space="0" w:color="auto"/>
              <w:right w:val="single" w:sz="4" w:space="0" w:color="auto"/>
            </w:tcBorders>
            <w:shd w:val="clear" w:color="auto" w:fill="FFFFFF"/>
            <w:noWrap/>
            <w:vAlign w:val="bottom"/>
            <w:hideMark/>
          </w:tcPr>
          <w:p w14:paraId="6D5BE429" w14:textId="77777777" w:rsidR="00B86B29" w:rsidRPr="00720277" w:rsidRDefault="00B86B29">
            <w:pPr>
              <w:jc w:val="center"/>
              <w:rPr>
                <w:sz w:val="16"/>
                <w:szCs w:val="16"/>
              </w:rPr>
            </w:pPr>
            <w:r w:rsidRPr="00720277">
              <w:rPr>
                <w:rFonts w:ascii="Arial" w:hAnsi="Arial" w:cs="Arial"/>
                <w:sz w:val="18"/>
                <w:szCs w:val="18"/>
              </w:rPr>
              <w:t>2976.0</w:t>
            </w:r>
          </w:p>
        </w:tc>
        <w:tc>
          <w:tcPr>
            <w:tcW w:w="776" w:type="dxa"/>
            <w:tcBorders>
              <w:top w:val="nil"/>
              <w:left w:val="nil"/>
              <w:bottom w:val="single" w:sz="4" w:space="0" w:color="auto"/>
              <w:right w:val="single" w:sz="4" w:space="0" w:color="auto"/>
            </w:tcBorders>
            <w:shd w:val="clear" w:color="auto" w:fill="FFFFFF"/>
            <w:noWrap/>
            <w:vAlign w:val="bottom"/>
            <w:hideMark/>
          </w:tcPr>
          <w:p w14:paraId="794CEF6E" w14:textId="77777777" w:rsidR="00B86B29" w:rsidRPr="00720277" w:rsidRDefault="00B86B29">
            <w:pPr>
              <w:jc w:val="center"/>
              <w:rPr>
                <w:sz w:val="16"/>
                <w:szCs w:val="16"/>
              </w:rPr>
            </w:pPr>
            <w:r w:rsidRPr="00720277">
              <w:rPr>
                <w:rFonts w:ascii="Arial" w:hAnsi="Arial" w:cs="Arial"/>
                <w:sz w:val="18"/>
                <w:szCs w:val="18"/>
              </w:rPr>
              <w:t>2976.0</w:t>
            </w:r>
          </w:p>
        </w:tc>
        <w:tc>
          <w:tcPr>
            <w:tcW w:w="775" w:type="dxa"/>
            <w:tcBorders>
              <w:top w:val="nil"/>
              <w:left w:val="nil"/>
              <w:bottom w:val="single" w:sz="4" w:space="0" w:color="auto"/>
              <w:right w:val="single" w:sz="4" w:space="0" w:color="auto"/>
            </w:tcBorders>
            <w:shd w:val="clear" w:color="auto" w:fill="FFFFFF"/>
            <w:noWrap/>
            <w:vAlign w:val="bottom"/>
            <w:hideMark/>
          </w:tcPr>
          <w:p w14:paraId="178A3697" w14:textId="77777777" w:rsidR="00B86B29" w:rsidRPr="00720277" w:rsidRDefault="00B86B29">
            <w:pPr>
              <w:jc w:val="center"/>
              <w:rPr>
                <w:sz w:val="16"/>
                <w:szCs w:val="16"/>
              </w:rPr>
            </w:pPr>
            <w:r w:rsidRPr="00720277">
              <w:rPr>
                <w:rFonts w:ascii="Arial" w:hAnsi="Arial" w:cs="Arial"/>
                <w:sz w:val="18"/>
                <w:szCs w:val="18"/>
              </w:rPr>
              <w:t>2976.0</w:t>
            </w:r>
          </w:p>
        </w:tc>
        <w:tc>
          <w:tcPr>
            <w:tcW w:w="776" w:type="dxa"/>
            <w:tcBorders>
              <w:top w:val="nil"/>
              <w:left w:val="nil"/>
              <w:bottom w:val="single" w:sz="4" w:space="0" w:color="auto"/>
              <w:right w:val="single" w:sz="4" w:space="0" w:color="auto"/>
            </w:tcBorders>
            <w:shd w:val="clear" w:color="auto" w:fill="FFFFFF"/>
            <w:noWrap/>
            <w:vAlign w:val="bottom"/>
            <w:hideMark/>
          </w:tcPr>
          <w:p w14:paraId="2C5CFA6D" w14:textId="77777777" w:rsidR="00B86B29" w:rsidRPr="00720277" w:rsidRDefault="00B86B29">
            <w:pPr>
              <w:jc w:val="center"/>
              <w:rPr>
                <w:sz w:val="16"/>
                <w:szCs w:val="16"/>
              </w:rPr>
            </w:pPr>
            <w:r w:rsidRPr="00720277">
              <w:rPr>
                <w:rFonts w:ascii="Arial" w:hAnsi="Arial" w:cs="Arial"/>
                <w:sz w:val="18"/>
                <w:szCs w:val="18"/>
              </w:rPr>
              <w:t>2976.0</w:t>
            </w:r>
          </w:p>
        </w:tc>
        <w:tc>
          <w:tcPr>
            <w:tcW w:w="775" w:type="dxa"/>
            <w:tcBorders>
              <w:top w:val="nil"/>
              <w:left w:val="nil"/>
              <w:bottom w:val="single" w:sz="4" w:space="0" w:color="auto"/>
              <w:right w:val="single" w:sz="4" w:space="0" w:color="auto"/>
            </w:tcBorders>
            <w:shd w:val="clear" w:color="auto" w:fill="FFFFFF"/>
            <w:noWrap/>
            <w:vAlign w:val="bottom"/>
            <w:hideMark/>
          </w:tcPr>
          <w:p w14:paraId="05FFEA96" w14:textId="77777777" w:rsidR="00B86B29" w:rsidRPr="00720277" w:rsidRDefault="00B86B29">
            <w:pPr>
              <w:jc w:val="center"/>
              <w:rPr>
                <w:sz w:val="16"/>
                <w:szCs w:val="16"/>
              </w:rPr>
            </w:pPr>
            <w:r w:rsidRPr="00720277">
              <w:rPr>
                <w:rFonts w:ascii="Arial" w:hAnsi="Arial" w:cs="Arial"/>
                <w:sz w:val="18"/>
                <w:szCs w:val="18"/>
              </w:rPr>
              <w:t>2976.0</w:t>
            </w:r>
          </w:p>
        </w:tc>
        <w:tc>
          <w:tcPr>
            <w:tcW w:w="775" w:type="dxa"/>
            <w:tcBorders>
              <w:top w:val="nil"/>
              <w:left w:val="nil"/>
              <w:bottom w:val="single" w:sz="4" w:space="0" w:color="auto"/>
              <w:right w:val="single" w:sz="4" w:space="0" w:color="auto"/>
            </w:tcBorders>
            <w:shd w:val="clear" w:color="auto" w:fill="FFFFFF"/>
            <w:noWrap/>
            <w:vAlign w:val="bottom"/>
            <w:hideMark/>
          </w:tcPr>
          <w:p w14:paraId="45D73ECE" w14:textId="77777777" w:rsidR="00B86B29" w:rsidRPr="00720277" w:rsidRDefault="00B86B29">
            <w:pPr>
              <w:jc w:val="center"/>
              <w:rPr>
                <w:sz w:val="16"/>
                <w:szCs w:val="16"/>
              </w:rPr>
            </w:pPr>
            <w:r w:rsidRPr="00720277">
              <w:rPr>
                <w:rFonts w:ascii="Arial" w:hAnsi="Arial" w:cs="Arial"/>
                <w:sz w:val="18"/>
                <w:szCs w:val="18"/>
              </w:rPr>
              <w:t>2976.0</w:t>
            </w:r>
          </w:p>
        </w:tc>
        <w:tc>
          <w:tcPr>
            <w:tcW w:w="776" w:type="dxa"/>
            <w:tcBorders>
              <w:top w:val="nil"/>
              <w:left w:val="nil"/>
              <w:bottom w:val="single" w:sz="4" w:space="0" w:color="auto"/>
              <w:right w:val="single" w:sz="4" w:space="0" w:color="auto"/>
            </w:tcBorders>
            <w:shd w:val="clear" w:color="auto" w:fill="FFFFFF"/>
            <w:noWrap/>
            <w:vAlign w:val="bottom"/>
            <w:hideMark/>
          </w:tcPr>
          <w:p w14:paraId="6D913528" w14:textId="77777777" w:rsidR="00B86B29" w:rsidRPr="00720277" w:rsidRDefault="00B86B29">
            <w:pPr>
              <w:jc w:val="center"/>
              <w:rPr>
                <w:sz w:val="16"/>
                <w:szCs w:val="16"/>
              </w:rPr>
            </w:pPr>
            <w:r w:rsidRPr="00720277">
              <w:rPr>
                <w:rFonts w:ascii="Arial" w:hAnsi="Arial" w:cs="Arial"/>
                <w:sz w:val="18"/>
                <w:szCs w:val="18"/>
              </w:rPr>
              <w:t>2976.0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76B134F1" w14:textId="77777777" w:rsidR="00B86B29" w:rsidRPr="00720277" w:rsidRDefault="00B86B29">
            <w:pPr>
              <w:jc w:val="center"/>
              <w:rPr>
                <w:sz w:val="16"/>
                <w:szCs w:val="16"/>
              </w:rPr>
            </w:pPr>
            <w:r w:rsidRPr="00720277">
              <w:rPr>
                <w:rFonts w:ascii="Arial" w:hAnsi="Arial" w:cs="Arial"/>
                <w:sz w:val="18"/>
                <w:szCs w:val="18"/>
              </w:rPr>
              <w:t>2976.0</w:t>
            </w:r>
          </w:p>
        </w:tc>
        <w:tc>
          <w:tcPr>
            <w:tcW w:w="775" w:type="dxa"/>
            <w:tcBorders>
              <w:top w:val="nil"/>
              <w:left w:val="nil"/>
              <w:bottom w:val="single" w:sz="4" w:space="0" w:color="auto"/>
              <w:right w:val="single" w:sz="4" w:space="0" w:color="auto"/>
            </w:tcBorders>
            <w:shd w:val="clear" w:color="auto" w:fill="FFFFFF"/>
            <w:noWrap/>
            <w:vAlign w:val="bottom"/>
            <w:hideMark/>
          </w:tcPr>
          <w:p w14:paraId="0748F3AC" w14:textId="77777777" w:rsidR="00B86B29" w:rsidRPr="00720277" w:rsidRDefault="00B86B29">
            <w:pPr>
              <w:jc w:val="center"/>
              <w:rPr>
                <w:sz w:val="16"/>
                <w:szCs w:val="16"/>
              </w:rPr>
            </w:pPr>
            <w:r w:rsidRPr="00720277">
              <w:rPr>
                <w:rFonts w:ascii="Arial" w:hAnsi="Arial" w:cs="Arial"/>
                <w:sz w:val="18"/>
                <w:szCs w:val="18"/>
              </w:rPr>
              <w:t>2976.0</w:t>
            </w:r>
          </w:p>
        </w:tc>
        <w:tc>
          <w:tcPr>
            <w:tcW w:w="776" w:type="dxa"/>
            <w:tcBorders>
              <w:top w:val="nil"/>
              <w:left w:val="nil"/>
              <w:bottom w:val="single" w:sz="4" w:space="0" w:color="auto"/>
              <w:right w:val="single" w:sz="4" w:space="0" w:color="auto"/>
            </w:tcBorders>
            <w:shd w:val="clear" w:color="auto" w:fill="FFFFFF"/>
            <w:noWrap/>
            <w:vAlign w:val="bottom"/>
            <w:hideMark/>
          </w:tcPr>
          <w:p w14:paraId="14B8B32D" w14:textId="77777777" w:rsidR="00B86B29" w:rsidRPr="00720277" w:rsidRDefault="00B86B29">
            <w:pPr>
              <w:jc w:val="center"/>
              <w:rPr>
                <w:sz w:val="16"/>
                <w:szCs w:val="16"/>
              </w:rPr>
            </w:pPr>
            <w:r w:rsidRPr="00720277">
              <w:rPr>
                <w:rFonts w:ascii="Arial" w:hAnsi="Arial" w:cs="Arial"/>
                <w:sz w:val="18"/>
                <w:szCs w:val="18"/>
              </w:rPr>
              <w:t>2976.0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0CBE86D7" w14:textId="77777777" w:rsidR="00B86B29" w:rsidRPr="00720277" w:rsidRDefault="00B86B29">
            <w:pPr>
              <w:jc w:val="center"/>
              <w:rPr>
                <w:sz w:val="16"/>
                <w:szCs w:val="16"/>
              </w:rPr>
            </w:pPr>
            <w:r w:rsidRPr="00720277">
              <w:rPr>
                <w:rFonts w:ascii="Arial" w:hAnsi="Arial" w:cs="Arial"/>
                <w:sz w:val="18"/>
                <w:szCs w:val="18"/>
              </w:rPr>
              <w:t>2976.0</w:t>
            </w:r>
          </w:p>
        </w:tc>
        <w:tc>
          <w:tcPr>
            <w:tcW w:w="776" w:type="dxa"/>
            <w:tcBorders>
              <w:top w:val="nil"/>
              <w:left w:val="nil"/>
              <w:bottom w:val="single" w:sz="4" w:space="0" w:color="auto"/>
              <w:right w:val="single" w:sz="4" w:space="0" w:color="auto"/>
            </w:tcBorders>
            <w:shd w:val="clear" w:color="auto" w:fill="FFFFFF"/>
            <w:noWrap/>
            <w:vAlign w:val="bottom"/>
            <w:hideMark/>
          </w:tcPr>
          <w:p w14:paraId="04479025" w14:textId="77777777" w:rsidR="00B86B29" w:rsidRPr="00720277" w:rsidRDefault="00B86B29">
            <w:pPr>
              <w:jc w:val="center"/>
              <w:rPr>
                <w:sz w:val="16"/>
                <w:szCs w:val="16"/>
              </w:rPr>
            </w:pPr>
            <w:r w:rsidRPr="00720277">
              <w:rPr>
                <w:rFonts w:ascii="Arial" w:hAnsi="Arial" w:cs="Arial"/>
                <w:sz w:val="18"/>
                <w:szCs w:val="18"/>
              </w:rPr>
              <w:t>2976.0</w:t>
            </w:r>
          </w:p>
        </w:tc>
      </w:tr>
      <w:tr w:rsidR="00B86B29" w:rsidRPr="00720277" w14:paraId="20050BB6" w14:textId="77777777" w:rsidTr="00B86B29">
        <w:trPr>
          <w:trHeight w:val="300"/>
        </w:trPr>
        <w:tc>
          <w:tcPr>
            <w:tcW w:w="1904" w:type="dxa"/>
            <w:tcBorders>
              <w:top w:val="nil"/>
              <w:left w:val="single" w:sz="4" w:space="0" w:color="auto"/>
              <w:bottom w:val="single" w:sz="4" w:space="0" w:color="auto"/>
              <w:right w:val="single" w:sz="4" w:space="0" w:color="auto"/>
            </w:tcBorders>
            <w:noWrap/>
            <w:vAlign w:val="bottom"/>
            <w:hideMark/>
          </w:tcPr>
          <w:p w14:paraId="46F205A3" w14:textId="77777777" w:rsidR="00B86B29" w:rsidRPr="00720277" w:rsidRDefault="00B86B29">
            <w:pPr>
              <w:rPr>
                <w:sz w:val="16"/>
                <w:szCs w:val="16"/>
              </w:rPr>
            </w:pPr>
            <w:r w:rsidRPr="00720277">
              <w:rPr>
                <w:rFonts w:ascii="Arial" w:hAnsi="Arial" w:cs="Arial"/>
                <w:sz w:val="18"/>
                <w:szCs w:val="18"/>
              </w:rPr>
              <w:t xml:space="preserve">    cantitatea necesară de servicii mentenanța</w:t>
            </w:r>
          </w:p>
        </w:tc>
        <w:tc>
          <w:tcPr>
            <w:tcW w:w="775" w:type="dxa"/>
            <w:tcBorders>
              <w:top w:val="nil"/>
              <w:left w:val="nil"/>
              <w:bottom w:val="single" w:sz="4" w:space="0" w:color="auto"/>
              <w:right w:val="single" w:sz="4" w:space="0" w:color="auto"/>
            </w:tcBorders>
            <w:noWrap/>
            <w:vAlign w:val="bottom"/>
            <w:hideMark/>
          </w:tcPr>
          <w:p w14:paraId="4DCF29F6" w14:textId="77777777" w:rsidR="00B86B29" w:rsidRPr="00720277" w:rsidRDefault="00B86B29">
            <w:pPr>
              <w:jc w:val="center"/>
              <w:rPr>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auto" w:fill="FFFFFF"/>
            <w:noWrap/>
            <w:vAlign w:val="bottom"/>
            <w:hideMark/>
          </w:tcPr>
          <w:p w14:paraId="1F89A3DA"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7E5FA1BB"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35CC8456"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01FDA566"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7ABED879"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0683906D"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00485063"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71408E93"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54AA887A"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2D4287EA" w14:textId="77777777" w:rsidR="00B86B29" w:rsidRPr="00720277" w:rsidRDefault="00B86B29">
            <w:pPr>
              <w:jc w:val="center"/>
              <w:rPr>
                <w:sz w:val="16"/>
                <w:szCs w:val="16"/>
              </w:rPr>
            </w:pPr>
            <w:r w:rsidRPr="00720277">
              <w:rPr>
                <w:rFonts w:ascii="Arial" w:hAnsi="Arial" w:cs="Arial"/>
                <w:sz w:val="18"/>
                <w:szCs w:val="18"/>
              </w:rPr>
              <w:t>12.0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6C64DC72"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7469E358"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1D439065" w14:textId="77777777" w:rsidR="00B86B29" w:rsidRPr="00720277" w:rsidRDefault="00B86B29">
            <w:pPr>
              <w:jc w:val="center"/>
              <w:rPr>
                <w:sz w:val="16"/>
                <w:szCs w:val="16"/>
              </w:rPr>
            </w:pPr>
            <w:r w:rsidRPr="00720277">
              <w:rPr>
                <w:rFonts w:ascii="Arial" w:hAnsi="Arial" w:cs="Arial"/>
                <w:sz w:val="18"/>
                <w:szCs w:val="18"/>
              </w:rPr>
              <w:t>12.0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44073C0C"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64976B87" w14:textId="77777777" w:rsidR="00B86B29" w:rsidRPr="00720277" w:rsidRDefault="00B86B29">
            <w:pPr>
              <w:jc w:val="center"/>
              <w:rPr>
                <w:sz w:val="16"/>
                <w:szCs w:val="16"/>
              </w:rPr>
            </w:pPr>
            <w:r w:rsidRPr="00720277">
              <w:rPr>
                <w:rFonts w:ascii="Arial" w:hAnsi="Arial" w:cs="Arial"/>
                <w:sz w:val="18"/>
                <w:szCs w:val="18"/>
              </w:rPr>
              <w:t>12.0</w:t>
            </w:r>
          </w:p>
        </w:tc>
      </w:tr>
      <w:tr w:rsidR="00B86B29" w:rsidRPr="00720277" w14:paraId="195D2F24" w14:textId="77777777" w:rsidTr="00B86B29">
        <w:trPr>
          <w:trHeight w:val="330"/>
        </w:trPr>
        <w:tc>
          <w:tcPr>
            <w:tcW w:w="1904" w:type="dxa"/>
            <w:tcBorders>
              <w:top w:val="nil"/>
              <w:left w:val="single" w:sz="4" w:space="0" w:color="auto"/>
              <w:bottom w:val="single" w:sz="4" w:space="0" w:color="auto"/>
              <w:right w:val="single" w:sz="4" w:space="0" w:color="auto"/>
            </w:tcBorders>
            <w:noWrap/>
            <w:vAlign w:val="bottom"/>
            <w:hideMark/>
          </w:tcPr>
          <w:p w14:paraId="7C9F0DA5" w14:textId="77777777" w:rsidR="00B86B29" w:rsidRPr="00720277" w:rsidRDefault="00B86B29">
            <w:pPr>
              <w:rPr>
                <w:sz w:val="16"/>
                <w:szCs w:val="16"/>
              </w:rPr>
            </w:pPr>
            <w:r w:rsidRPr="00720277">
              <w:rPr>
                <w:rFonts w:ascii="Arial" w:hAnsi="Arial" w:cs="Arial"/>
                <w:sz w:val="18"/>
                <w:szCs w:val="18"/>
              </w:rPr>
              <w:t xml:space="preserve">    tariful / unitatea de măsură specifică</w:t>
            </w:r>
          </w:p>
        </w:tc>
        <w:tc>
          <w:tcPr>
            <w:tcW w:w="775" w:type="dxa"/>
            <w:tcBorders>
              <w:top w:val="nil"/>
              <w:left w:val="nil"/>
              <w:bottom w:val="single" w:sz="4" w:space="0" w:color="auto"/>
              <w:right w:val="single" w:sz="4" w:space="0" w:color="auto"/>
            </w:tcBorders>
            <w:noWrap/>
            <w:vAlign w:val="bottom"/>
            <w:hideMark/>
          </w:tcPr>
          <w:p w14:paraId="7CDB6C8C" w14:textId="77777777" w:rsidR="00B86B29" w:rsidRPr="00720277" w:rsidRDefault="00B86B29">
            <w:pPr>
              <w:jc w:val="center"/>
              <w:rPr>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auto" w:fill="FFFFFF"/>
            <w:noWrap/>
            <w:vAlign w:val="bottom"/>
            <w:hideMark/>
          </w:tcPr>
          <w:p w14:paraId="08E02F93" w14:textId="77777777" w:rsidR="00B86B29" w:rsidRPr="00720277" w:rsidRDefault="00B86B29">
            <w:pPr>
              <w:jc w:val="center"/>
              <w:rPr>
                <w:sz w:val="16"/>
                <w:szCs w:val="16"/>
              </w:rPr>
            </w:pPr>
            <w:r w:rsidRPr="00720277">
              <w:rPr>
                <w:rFonts w:ascii="Arial" w:hAnsi="Arial" w:cs="Arial"/>
                <w:sz w:val="18"/>
                <w:szCs w:val="18"/>
              </w:rPr>
              <w:t>248.0</w:t>
            </w:r>
          </w:p>
        </w:tc>
        <w:tc>
          <w:tcPr>
            <w:tcW w:w="776" w:type="dxa"/>
            <w:tcBorders>
              <w:top w:val="nil"/>
              <w:left w:val="nil"/>
              <w:bottom w:val="single" w:sz="4" w:space="0" w:color="auto"/>
              <w:right w:val="single" w:sz="4" w:space="0" w:color="auto"/>
            </w:tcBorders>
            <w:shd w:val="clear" w:color="auto" w:fill="FFFFFF"/>
            <w:noWrap/>
            <w:vAlign w:val="bottom"/>
            <w:hideMark/>
          </w:tcPr>
          <w:p w14:paraId="1B8DBF7F" w14:textId="77777777" w:rsidR="00B86B29" w:rsidRPr="00720277" w:rsidRDefault="00B86B29">
            <w:pPr>
              <w:jc w:val="center"/>
              <w:rPr>
                <w:sz w:val="16"/>
                <w:szCs w:val="16"/>
              </w:rPr>
            </w:pPr>
            <w:r w:rsidRPr="00720277">
              <w:rPr>
                <w:rFonts w:ascii="Arial" w:hAnsi="Arial" w:cs="Arial"/>
                <w:sz w:val="18"/>
                <w:szCs w:val="18"/>
              </w:rPr>
              <w:t>248.0</w:t>
            </w:r>
          </w:p>
        </w:tc>
        <w:tc>
          <w:tcPr>
            <w:tcW w:w="775" w:type="dxa"/>
            <w:tcBorders>
              <w:top w:val="nil"/>
              <w:left w:val="nil"/>
              <w:bottom w:val="single" w:sz="4" w:space="0" w:color="auto"/>
              <w:right w:val="single" w:sz="4" w:space="0" w:color="auto"/>
            </w:tcBorders>
            <w:shd w:val="clear" w:color="auto" w:fill="FFFFFF"/>
            <w:noWrap/>
            <w:vAlign w:val="bottom"/>
            <w:hideMark/>
          </w:tcPr>
          <w:p w14:paraId="27F81B3E" w14:textId="77777777" w:rsidR="00B86B29" w:rsidRPr="00720277" w:rsidRDefault="00B86B29">
            <w:pPr>
              <w:jc w:val="center"/>
              <w:rPr>
                <w:sz w:val="16"/>
                <w:szCs w:val="16"/>
              </w:rPr>
            </w:pPr>
            <w:r w:rsidRPr="00720277">
              <w:rPr>
                <w:rFonts w:ascii="Arial" w:hAnsi="Arial" w:cs="Arial"/>
                <w:sz w:val="18"/>
                <w:szCs w:val="18"/>
              </w:rPr>
              <w:t>248.0</w:t>
            </w:r>
          </w:p>
        </w:tc>
        <w:tc>
          <w:tcPr>
            <w:tcW w:w="775" w:type="dxa"/>
            <w:tcBorders>
              <w:top w:val="nil"/>
              <w:left w:val="nil"/>
              <w:bottom w:val="single" w:sz="4" w:space="0" w:color="auto"/>
              <w:right w:val="single" w:sz="4" w:space="0" w:color="auto"/>
            </w:tcBorders>
            <w:shd w:val="clear" w:color="auto" w:fill="FFFFFF"/>
            <w:noWrap/>
            <w:vAlign w:val="bottom"/>
            <w:hideMark/>
          </w:tcPr>
          <w:p w14:paraId="7439E486" w14:textId="77777777" w:rsidR="00B86B29" w:rsidRPr="00720277" w:rsidRDefault="00B86B29">
            <w:pPr>
              <w:jc w:val="center"/>
              <w:rPr>
                <w:sz w:val="16"/>
                <w:szCs w:val="16"/>
              </w:rPr>
            </w:pPr>
            <w:r w:rsidRPr="00720277">
              <w:rPr>
                <w:rFonts w:ascii="Arial" w:hAnsi="Arial" w:cs="Arial"/>
                <w:sz w:val="18"/>
                <w:szCs w:val="18"/>
              </w:rPr>
              <w:t>248.0</w:t>
            </w:r>
          </w:p>
        </w:tc>
        <w:tc>
          <w:tcPr>
            <w:tcW w:w="776" w:type="dxa"/>
            <w:tcBorders>
              <w:top w:val="nil"/>
              <w:left w:val="nil"/>
              <w:bottom w:val="single" w:sz="4" w:space="0" w:color="auto"/>
              <w:right w:val="single" w:sz="4" w:space="0" w:color="auto"/>
            </w:tcBorders>
            <w:shd w:val="clear" w:color="auto" w:fill="FFFFFF"/>
            <w:noWrap/>
            <w:vAlign w:val="bottom"/>
            <w:hideMark/>
          </w:tcPr>
          <w:p w14:paraId="6C00E210" w14:textId="77777777" w:rsidR="00B86B29" w:rsidRPr="00720277" w:rsidRDefault="00B86B29">
            <w:pPr>
              <w:jc w:val="center"/>
              <w:rPr>
                <w:sz w:val="16"/>
                <w:szCs w:val="16"/>
              </w:rPr>
            </w:pPr>
            <w:r w:rsidRPr="00720277">
              <w:rPr>
                <w:rFonts w:ascii="Arial" w:hAnsi="Arial" w:cs="Arial"/>
                <w:sz w:val="18"/>
                <w:szCs w:val="18"/>
              </w:rPr>
              <w:t>248.0</w:t>
            </w:r>
          </w:p>
        </w:tc>
        <w:tc>
          <w:tcPr>
            <w:tcW w:w="775" w:type="dxa"/>
            <w:tcBorders>
              <w:top w:val="nil"/>
              <w:left w:val="nil"/>
              <w:bottom w:val="single" w:sz="4" w:space="0" w:color="auto"/>
              <w:right w:val="single" w:sz="4" w:space="0" w:color="auto"/>
            </w:tcBorders>
            <w:shd w:val="clear" w:color="auto" w:fill="FFFFFF"/>
            <w:noWrap/>
            <w:vAlign w:val="bottom"/>
            <w:hideMark/>
          </w:tcPr>
          <w:p w14:paraId="78ED638A" w14:textId="77777777" w:rsidR="00B86B29" w:rsidRPr="00720277" w:rsidRDefault="00B86B29">
            <w:pPr>
              <w:jc w:val="center"/>
              <w:rPr>
                <w:sz w:val="16"/>
                <w:szCs w:val="16"/>
              </w:rPr>
            </w:pPr>
            <w:r w:rsidRPr="00720277">
              <w:rPr>
                <w:rFonts w:ascii="Arial" w:hAnsi="Arial" w:cs="Arial"/>
                <w:sz w:val="18"/>
                <w:szCs w:val="18"/>
              </w:rPr>
              <w:t>248.0</w:t>
            </w:r>
          </w:p>
        </w:tc>
        <w:tc>
          <w:tcPr>
            <w:tcW w:w="776" w:type="dxa"/>
            <w:tcBorders>
              <w:top w:val="nil"/>
              <w:left w:val="nil"/>
              <w:bottom w:val="single" w:sz="4" w:space="0" w:color="auto"/>
              <w:right w:val="single" w:sz="4" w:space="0" w:color="auto"/>
            </w:tcBorders>
            <w:shd w:val="clear" w:color="auto" w:fill="FFFFFF"/>
            <w:noWrap/>
            <w:vAlign w:val="bottom"/>
            <w:hideMark/>
          </w:tcPr>
          <w:p w14:paraId="46109C58" w14:textId="77777777" w:rsidR="00B86B29" w:rsidRPr="00720277" w:rsidRDefault="00B86B29">
            <w:pPr>
              <w:jc w:val="center"/>
              <w:rPr>
                <w:sz w:val="16"/>
                <w:szCs w:val="16"/>
              </w:rPr>
            </w:pPr>
            <w:r w:rsidRPr="00720277">
              <w:rPr>
                <w:rFonts w:ascii="Arial" w:hAnsi="Arial" w:cs="Arial"/>
                <w:sz w:val="18"/>
                <w:szCs w:val="18"/>
              </w:rPr>
              <w:t>248.0</w:t>
            </w:r>
          </w:p>
        </w:tc>
        <w:tc>
          <w:tcPr>
            <w:tcW w:w="775" w:type="dxa"/>
            <w:tcBorders>
              <w:top w:val="nil"/>
              <w:left w:val="nil"/>
              <w:bottom w:val="single" w:sz="4" w:space="0" w:color="auto"/>
              <w:right w:val="single" w:sz="4" w:space="0" w:color="auto"/>
            </w:tcBorders>
            <w:shd w:val="clear" w:color="auto" w:fill="FFFFFF"/>
            <w:noWrap/>
            <w:vAlign w:val="bottom"/>
            <w:hideMark/>
          </w:tcPr>
          <w:p w14:paraId="064AB583" w14:textId="77777777" w:rsidR="00B86B29" w:rsidRPr="00720277" w:rsidRDefault="00B86B29">
            <w:pPr>
              <w:jc w:val="center"/>
              <w:rPr>
                <w:sz w:val="16"/>
                <w:szCs w:val="16"/>
              </w:rPr>
            </w:pPr>
            <w:r w:rsidRPr="00720277">
              <w:rPr>
                <w:rFonts w:ascii="Arial" w:hAnsi="Arial" w:cs="Arial"/>
                <w:sz w:val="18"/>
                <w:szCs w:val="18"/>
              </w:rPr>
              <w:t>248.0</w:t>
            </w:r>
          </w:p>
        </w:tc>
        <w:tc>
          <w:tcPr>
            <w:tcW w:w="775" w:type="dxa"/>
            <w:tcBorders>
              <w:top w:val="nil"/>
              <w:left w:val="nil"/>
              <w:bottom w:val="single" w:sz="4" w:space="0" w:color="auto"/>
              <w:right w:val="single" w:sz="4" w:space="0" w:color="auto"/>
            </w:tcBorders>
            <w:shd w:val="clear" w:color="auto" w:fill="FFFFFF"/>
            <w:noWrap/>
            <w:vAlign w:val="bottom"/>
            <w:hideMark/>
          </w:tcPr>
          <w:p w14:paraId="7B221863" w14:textId="77777777" w:rsidR="00B86B29" w:rsidRPr="00720277" w:rsidRDefault="00B86B29">
            <w:pPr>
              <w:jc w:val="center"/>
              <w:rPr>
                <w:sz w:val="16"/>
                <w:szCs w:val="16"/>
              </w:rPr>
            </w:pPr>
            <w:r w:rsidRPr="00720277">
              <w:rPr>
                <w:rFonts w:ascii="Arial" w:hAnsi="Arial" w:cs="Arial"/>
                <w:sz w:val="18"/>
                <w:szCs w:val="18"/>
              </w:rPr>
              <w:t>248.0</w:t>
            </w:r>
          </w:p>
        </w:tc>
        <w:tc>
          <w:tcPr>
            <w:tcW w:w="776" w:type="dxa"/>
            <w:tcBorders>
              <w:top w:val="nil"/>
              <w:left w:val="nil"/>
              <w:bottom w:val="single" w:sz="4" w:space="0" w:color="auto"/>
              <w:right w:val="single" w:sz="4" w:space="0" w:color="auto"/>
            </w:tcBorders>
            <w:shd w:val="clear" w:color="auto" w:fill="FFFFFF"/>
            <w:noWrap/>
            <w:vAlign w:val="bottom"/>
            <w:hideMark/>
          </w:tcPr>
          <w:p w14:paraId="660E77D6" w14:textId="77777777" w:rsidR="00B86B29" w:rsidRPr="00720277" w:rsidRDefault="00B86B29">
            <w:pPr>
              <w:jc w:val="center"/>
              <w:rPr>
                <w:sz w:val="16"/>
                <w:szCs w:val="16"/>
              </w:rPr>
            </w:pPr>
            <w:r w:rsidRPr="00720277">
              <w:rPr>
                <w:rFonts w:ascii="Arial" w:hAnsi="Arial" w:cs="Arial"/>
                <w:sz w:val="18"/>
                <w:szCs w:val="18"/>
              </w:rPr>
              <w:t>248.0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54183FE8" w14:textId="77777777" w:rsidR="00B86B29" w:rsidRPr="00720277" w:rsidRDefault="00B86B29">
            <w:pPr>
              <w:jc w:val="center"/>
              <w:rPr>
                <w:sz w:val="16"/>
                <w:szCs w:val="16"/>
              </w:rPr>
            </w:pPr>
            <w:r w:rsidRPr="00720277">
              <w:rPr>
                <w:rFonts w:ascii="Arial" w:hAnsi="Arial" w:cs="Arial"/>
                <w:sz w:val="18"/>
                <w:szCs w:val="18"/>
              </w:rPr>
              <w:t>248.0</w:t>
            </w:r>
          </w:p>
        </w:tc>
        <w:tc>
          <w:tcPr>
            <w:tcW w:w="775" w:type="dxa"/>
            <w:tcBorders>
              <w:top w:val="nil"/>
              <w:left w:val="nil"/>
              <w:bottom w:val="single" w:sz="4" w:space="0" w:color="auto"/>
              <w:right w:val="single" w:sz="4" w:space="0" w:color="auto"/>
            </w:tcBorders>
            <w:shd w:val="clear" w:color="auto" w:fill="FFFFFF"/>
            <w:noWrap/>
            <w:vAlign w:val="bottom"/>
            <w:hideMark/>
          </w:tcPr>
          <w:p w14:paraId="41588817" w14:textId="77777777" w:rsidR="00B86B29" w:rsidRPr="00720277" w:rsidRDefault="00B86B29">
            <w:pPr>
              <w:jc w:val="center"/>
              <w:rPr>
                <w:sz w:val="16"/>
                <w:szCs w:val="16"/>
              </w:rPr>
            </w:pPr>
            <w:r w:rsidRPr="00720277">
              <w:rPr>
                <w:rFonts w:ascii="Arial" w:hAnsi="Arial" w:cs="Arial"/>
                <w:sz w:val="18"/>
                <w:szCs w:val="18"/>
              </w:rPr>
              <w:t>248.0</w:t>
            </w:r>
          </w:p>
        </w:tc>
        <w:tc>
          <w:tcPr>
            <w:tcW w:w="776" w:type="dxa"/>
            <w:tcBorders>
              <w:top w:val="nil"/>
              <w:left w:val="nil"/>
              <w:bottom w:val="single" w:sz="4" w:space="0" w:color="auto"/>
              <w:right w:val="single" w:sz="4" w:space="0" w:color="auto"/>
            </w:tcBorders>
            <w:shd w:val="clear" w:color="auto" w:fill="FFFFFF"/>
            <w:noWrap/>
            <w:vAlign w:val="bottom"/>
            <w:hideMark/>
          </w:tcPr>
          <w:p w14:paraId="7C69A7E7" w14:textId="77777777" w:rsidR="00B86B29" w:rsidRPr="00720277" w:rsidRDefault="00B86B29">
            <w:pPr>
              <w:jc w:val="center"/>
              <w:rPr>
                <w:sz w:val="16"/>
                <w:szCs w:val="16"/>
              </w:rPr>
            </w:pPr>
            <w:r w:rsidRPr="00720277">
              <w:rPr>
                <w:rFonts w:ascii="Arial" w:hAnsi="Arial" w:cs="Arial"/>
                <w:sz w:val="18"/>
                <w:szCs w:val="18"/>
              </w:rPr>
              <w:t>248.0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7C5B490B" w14:textId="77777777" w:rsidR="00B86B29" w:rsidRPr="00720277" w:rsidRDefault="00B86B29">
            <w:pPr>
              <w:jc w:val="center"/>
              <w:rPr>
                <w:sz w:val="16"/>
                <w:szCs w:val="16"/>
              </w:rPr>
            </w:pPr>
            <w:r w:rsidRPr="00720277">
              <w:rPr>
                <w:rFonts w:ascii="Arial" w:hAnsi="Arial" w:cs="Arial"/>
                <w:sz w:val="18"/>
                <w:szCs w:val="18"/>
              </w:rPr>
              <w:t>248.0</w:t>
            </w:r>
          </w:p>
        </w:tc>
        <w:tc>
          <w:tcPr>
            <w:tcW w:w="776" w:type="dxa"/>
            <w:tcBorders>
              <w:top w:val="nil"/>
              <w:left w:val="nil"/>
              <w:bottom w:val="single" w:sz="4" w:space="0" w:color="auto"/>
              <w:right w:val="single" w:sz="4" w:space="0" w:color="auto"/>
            </w:tcBorders>
            <w:shd w:val="clear" w:color="auto" w:fill="FFFFFF"/>
            <w:noWrap/>
            <w:vAlign w:val="bottom"/>
            <w:hideMark/>
          </w:tcPr>
          <w:p w14:paraId="550E1C36" w14:textId="77777777" w:rsidR="00B86B29" w:rsidRPr="00720277" w:rsidRDefault="00B86B29">
            <w:pPr>
              <w:jc w:val="center"/>
              <w:rPr>
                <w:sz w:val="16"/>
                <w:szCs w:val="16"/>
              </w:rPr>
            </w:pPr>
            <w:r w:rsidRPr="00720277">
              <w:rPr>
                <w:rFonts w:ascii="Arial" w:hAnsi="Arial" w:cs="Arial"/>
                <w:sz w:val="18"/>
                <w:szCs w:val="18"/>
              </w:rPr>
              <w:t>248.0</w:t>
            </w:r>
          </w:p>
        </w:tc>
      </w:tr>
      <w:tr w:rsidR="00B86B29" w:rsidRPr="00720277" w14:paraId="4B81D732" w14:textId="77777777" w:rsidTr="00B86B29">
        <w:trPr>
          <w:trHeight w:val="510"/>
        </w:trPr>
        <w:tc>
          <w:tcPr>
            <w:tcW w:w="1904" w:type="dxa"/>
            <w:tcBorders>
              <w:top w:val="nil"/>
              <w:left w:val="single" w:sz="4" w:space="0" w:color="auto"/>
              <w:bottom w:val="single" w:sz="4" w:space="0" w:color="auto"/>
              <w:right w:val="single" w:sz="4" w:space="0" w:color="auto"/>
            </w:tcBorders>
            <w:noWrap/>
            <w:vAlign w:val="bottom"/>
            <w:hideMark/>
          </w:tcPr>
          <w:p w14:paraId="26E644A8" w14:textId="77777777" w:rsidR="00B86B29" w:rsidRPr="00720277" w:rsidRDefault="00B86B29">
            <w:pPr>
              <w:rPr>
                <w:sz w:val="16"/>
                <w:szCs w:val="16"/>
              </w:rPr>
            </w:pPr>
            <w:r w:rsidRPr="00720277">
              <w:rPr>
                <w:rFonts w:ascii="Arial" w:hAnsi="Arial" w:cs="Arial"/>
                <w:sz w:val="18"/>
                <w:szCs w:val="18"/>
              </w:rPr>
              <w:t>Alte cheltuieli de exploatare</w:t>
            </w:r>
          </w:p>
        </w:tc>
        <w:tc>
          <w:tcPr>
            <w:tcW w:w="775" w:type="dxa"/>
            <w:tcBorders>
              <w:top w:val="nil"/>
              <w:left w:val="nil"/>
              <w:bottom w:val="single" w:sz="4" w:space="0" w:color="auto"/>
              <w:right w:val="single" w:sz="4" w:space="0" w:color="auto"/>
            </w:tcBorders>
            <w:noWrap/>
            <w:vAlign w:val="bottom"/>
            <w:hideMark/>
          </w:tcPr>
          <w:p w14:paraId="6AE4ACEE" w14:textId="77777777" w:rsidR="00B86B29" w:rsidRPr="00720277" w:rsidRDefault="00B86B29">
            <w:pPr>
              <w:jc w:val="center"/>
              <w:rPr>
                <w:b/>
                <w:bCs/>
                <w:sz w:val="16"/>
                <w:szCs w:val="16"/>
              </w:rPr>
            </w:pPr>
            <w:r w:rsidRPr="00720277">
              <w:rPr>
                <w:rFonts w:ascii="Arial" w:hAnsi="Arial" w:cs="Arial"/>
                <w:sz w:val="18"/>
                <w:szCs w:val="18"/>
              </w:rPr>
              <w:t> </w:t>
            </w:r>
          </w:p>
        </w:tc>
        <w:tc>
          <w:tcPr>
            <w:tcW w:w="775" w:type="dxa"/>
            <w:tcBorders>
              <w:top w:val="nil"/>
              <w:left w:val="nil"/>
              <w:bottom w:val="single" w:sz="4" w:space="0" w:color="auto"/>
              <w:right w:val="single" w:sz="4" w:space="0" w:color="auto"/>
            </w:tcBorders>
            <w:shd w:val="clear" w:color="auto" w:fill="FFFFFF"/>
            <w:noWrap/>
            <w:vAlign w:val="bottom"/>
            <w:hideMark/>
          </w:tcPr>
          <w:p w14:paraId="61CB26BD" w14:textId="77777777" w:rsidR="00B86B29" w:rsidRPr="00720277" w:rsidRDefault="00B86B29">
            <w:pPr>
              <w:jc w:val="center"/>
              <w:rPr>
                <w:sz w:val="16"/>
                <w:szCs w:val="16"/>
              </w:rPr>
            </w:pPr>
            <w:r w:rsidRPr="00720277">
              <w:rPr>
                <w:rFonts w:ascii="Arial" w:hAnsi="Arial" w:cs="Arial"/>
                <w:sz w:val="18"/>
                <w:szCs w:val="18"/>
              </w:rPr>
              <w:t>759.7</w:t>
            </w:r>
          </w:p>
        </w:tc>
        <w:tc>
          <w:tcPr>
            <w:tcW w:w="776" w:type="dxa"/>
            <w:tcBorders>
              <w:top w:val="nil"/>
              <w:left w:val="nil"/>
              <w:bottom w:val="single" w:sz="4" w:space="0" w:color="auto"/>
              <w:right w:val="single" w:sz="4" w:space="0" w:color="auto"/>
            </w:tcBorders>
            <w:shd w:val="clear" w:color="auto" w:fill="FFFFFF"/>
            <w:noWrap/>
            <w:vAlign w:val="bottom"/>
            <w:hideMark/>
          </w:tcPr>
          <w:p w14:paraId="4999F94D" w14:textId="77777777" w:rsidR="00B86B29" w:rsidRPr="00720277" w:rsidRDefault="00B86B29">
            <w:pPr>
              <w:jc w:val="center"/>
              <w:rPr>
                <w:sz w:val="16"/>
                <w:szCs w:val="16"/>
              </w:rPr>
            </w:pPr>
            <w:r w:rsidRPr="00720277">
              <w:rPr>
                <w:rFonts w:ascii="Arial" w:hAnsi="Arial" w:cs="Arial"/>
                <w:sz w:val="18"/>
                <w:szCs w:val="18"/>
              </w:rPr>
              <w:t>759.7</w:t>
            </w:r>
          </w:p>
        </w:tc>
        <w:tc>
          <w:tcPr>
            <w:tcW w:w="775" w:type="dxa"/>
            <w:tcBorders>
              <w:top w:val="nil"/>
              <w:left w:val="nil"/>
              <w:bottom w:val="single" w:sz="4" w:space="0" w:color="auto"/>
              <w:right w:val="single" w:sz="4" w:space="0" w:color="auto"/>
            </w:tcBorders>
            <w:shd w:val="clear" w:color="auto" w:fill="FFFFFF"/>
            <w:noWrap/>
            <w:vAlign w:val="bottom"/>
            <w:hideMark/>
          </w:tcPr>
          <w:p w14:paraId="32FDD43E" w14:textId="77777777" w:rsidR="00B86B29" w:rsidRPr="00720277" w:rsidRDefault="00B86B29">
            <w:pPr>
              <w:jc w:val="center"/>
              <w:rPr>
                <w:sz w:val="16"/>
                <w:szCs w:val="16"/>
              </w:rPr>
            </w:pPr>
            <w:r w:rsidRPr="00720277">
              <w:rPr>
                <w:rFonts w:ascii="Arial" w:hAnsi="Arial" w:cs="Arial"/>
                <w:sz w:val="18"/>
                <w:szCs w:val="18"/>
              </w:rPr>
              <w:t>759.7</w:t>
            </w:r>
          </w:p>
        </w:tc>
        <w:tc>
          <w:tcPr>
            <w:tcW w:w="775" w:type="dxa"/>
            <w:tcBorders>
              <w:top w:val="nil"/>
              <w:left w:val="nil"/>
              <w:bottom w:val="single" w:sz="4" w:space="0" w:color="auto"/>
              <w:right w:val="single" w:sz="4" w:space="0" w:color="auto"/>
            </w:tcBorders>
            <w:shd w:val="clear" w:color="auto" w:fill="FFFFFF"/>
            <w:noWrap/>
            <w:vAlign w:val="bottom"/>
            <w:hideMark/>
          </w:tcPr>
          <w:p w14:paraId="4EC41D1F" w14:textId="77777777" w:rsidR="00B86B29" w:rsidRPr="00720277" w:rsidRDefault="00B86B29">
            <w:pPr>
              <w:jc w:val="center"/>
              <w:rPr>
                <w:sz w:val="16"/>
                <w:szCs w:val="16"/>
              </w:rPr>
            </w:pPr>
            <w:r w:rsidRPr="00720277">
              <w:rPr>
                <w:rFonts w:ascii="Arial" w:hAnsi="Arial" w:cs="Arial"/>
                <w:sz w:val="18"/>
                <w:szCs w:val="18"/>
              </w:rPr>
              <w:t>759.7</w:t>
            </w:r>
          </w:p>
        </w:tc>
        <w:tc>
          <w:tcPr>
            <w:tcW w:w="776" w:type="dxa"/>
            <w:tcBorders>
              <w:top w:val="nil"/>
              <w:left w:val="nil"/>
              <w:bottom w:val="single" w:sz="4" w:space="0" w:color="auto"/>
              <w:right w:val="single" w:sz="4" w:space="0" w:color="auto"/>
            </w:tcBorders>
            <w:shd w:val="clear" w:color="auto" w:fill="FFFFFF"/>
            <w:noWrap/>
            <w:vAlign w:val="bottom"/>
            <w:hideMark/>
          </w:tcPr>
          <w:p w14:paraId="549E1CDB" w14:textId="77777777" w:rsidR="00B86B29" w:rsidRPr="00720277" w:rsidRDefault="00B86B29">
            <w:pPr>
              <w:jc w:val="center"/>
              <w:rPr>
                <w:sz w:val="16"/>
                <w:szCs w:val="16"/>
              </w:rPr>
            </w:pPr>
            <w:r w:rsidRPr="00720277">
              <w:rPr>
                <w:rFonts w:ascii="Arial" w:hAnsi="Arial" w:cs="Arial"/>
                <w:sz w:val="18"/>
                <w:szCs w:val="18"/>
              </w:rPr>
              <w:t>759.7</w:t>
            </w:r>
          </w:p>
        </w:tc>
        <w:tc>
          <w:tcPr>
            <w:tcW w:w="775" w:type="dxa"/>
            <w:tcBorders>
              <w:top w:val="nil"/>
              <w:left w:val="nil"/>
              <w:bottom w:val="single" w:sz="4" w:space="0" w:color="auto"/>
              <w:right w:val="single" w:sz="4" w:space="0" w:color="auto"/>
            </w:tcBorders>
            <w:shd w:val="clear" w:color="auto" w:fill="FFFFFF"/>
            <w:noWrap/>
            <w:vAlign w:val="bottom"/>
            <w:hideMark/>
          </w:tcPr>
          <w:p w14:paraId="50C5DB4B" w14:textId="77777777" w:rsidR="00B86B29" w:rsidRPr="00720277" w:rsidRDefault="00B86B29">
            <w:pPr>
              <w:jc w:val="center"/>
              <w:rPr>
                <w:sz w:val="16"/>
                <w:szCs w:val="16"/>
              </w:rPr>
            </w:pPr>
            <w:r w:rsidRPr="00720277">
              <w:rPr>
                <w:rFonts w:ascii="Arial" w:hAnsi="Arial" w:cs="Arial"/>
                <w:sz w:val="18"/>
                <w:szCs w:val="18"/>
              </w:rPr>
              <w:t>759.7</w:t>
            </w:r>
          </w:p>
        </w:tc>
        <w:tc>
          <w:tcPr>
            <w:tcW w:w="776" w:type="dxa"/>
            <w:tcBorders>
              <w:top w:val="nil"/>
              <w:left w:val="nil"/>
              <w:bottom w:val="single" w:sz="4" w:space="0" w:color="auto"/>
              <w:right w:val="single" w:sz="4" w:space="0" w:color="auto"/>
            </w:tcBorders>
            <w:shd w:val="clear" w:color="auto" w:fill="FFFFFF"/>
            <w:noWrap/>
            <w:vAlign w:val="bottom"/>
            <w:hideMark/>
          </w:tcPr>
          <w:p w14:paraId="517AAF00" w14:textId="77777777" w:rsidR="00B86B29" w:rsidRPr="00720277" w:rsidRDefault="00B86B29">
            <w:pPr>
              <w:jc w:val="center"/>
              <w:rPr>
                <w:sz w:val="16"/>
                <w:szCs w:val="16"/>
              </w:rPr>
            </w:pPr>
            <w:r w:rsidRPr="00720277">
              <w:rPr>
                <w:rFonts w:ascii="Arial" w:hAnsi="Arial" w:cs="Arial"/>
                <w:sz w:val="18"/>
                <w:szCs w:val="18"/>
              </w:rPr>
              <w:t>759.7</w:t>
            </w:r>
          </w:p>
        </w:tc>
        <w:tc>
          <w:tcPr>
            <w:tcW w:w="775" w:type="dxa"/>
            <w:tcBorders>
              <w:top w:val="nil"/>
              <w:left w:val="nil"/>
              <w:bottom w:val="single" w:sz="4" w:space="0" w:color="auto"/>
              <w:right w:val="single" w:sz="4" w:space="0" w:color="auto"/>
            </w:tcBorders>
            <w:shd w:val="clear" w:color="auto" w:fill="FFFFFF"/>
            <w:noWrap/>
            <w:vAlign w:val="bottom"/>
            <w:hideMark/>
          </w:tcPr>
          <w:p w14:paraId="6A987C46" w14:textId="77777777" w:rsidR="00B86B29" w:rsidRPr="00720277" w:rsidRDefault="00B86B29">
            <w:pPr>
              <w:jc w:val="center"/>
              <w:rPr>
                <w:sz w:val="16"/>
                <w:szCs w:val="16"/>
              </w:rPr>
            </w:pPr>
            <w:r w:rsidRPr="00720277">
              <w:rPr>
                <w:rFonts w:ascii="Arial" w:hAnsi="Arial" w:cs="Arial"/>
                <w:sz w:val="18"/>
                <w:szCs w:val="18"/>
              </w:rPr>
              <w:t>759.7</w:t>
            </w:r>
          </w:p>
        </w:tc>
        <w:tc>
          <w:tcPr>
            <w:tcW w:w="775" w:type="dxa"/>
            <w:tcBorders>
              <w:top w:val="nil"/>
              <w:left w:val="nil"/>
              <w:bottom w:val="single" w:sz="4" w:space="0" w:color="auto"/>
              <w:right w:val="single" w:sz="4" w:space="0" w:color="auto"/>
            </w:tcBorders>
            <w:shd w:val="clear" w:color="auto" w:fill="FFFFFF"/>
            <w:noWrap/>
            <w:vAlign w:val="bottom"/>
            <w:hideMark/>
          </w:tcPr>
          <w:p w14:paraId="76E46B22" w14:textId="77777777" w:rsidR="00B86B29" w:rsidRPr="00720277" w:rsidRDefault="00B86B29">
            <w:pPr>
              <w:jc w:val="center"/>
              <w:rPr>
                <w:sz w:val="16"/>
                <w:szCs w:val="16"/>
              </w:rPr>
            </w:pPr>
            <w:r w:rsidRPr="00720277">
              <w:rPr>
                <w:rFonts w:ascii="Arial" w:hAnsi="Arial" w:cs="Arial"/>
                <w:sz w:val="18"/>
                <w:szCs w:val="18"/>
              </w:rPr>
              <w:t>759.7</w:t>
            </w:r>
          </w:p>
        </w:tc>
        <w:tc>
          <w:tcPr>
            <w:tcW w:w="776" w:type="dxa"/>
            <w:tcBorders>
              <w:top w:val="nil"/>
              <w:left w:val="nil"/>
              <w:bottom w:val="single" w:sz="4" w:space="0" w:color="auto"/>
              <w:right w:val="single" w:sz="4" w:space="0" w:color="auto"/>
            </w:tcBorders>
            <w:shd w:val="clear" w:color="auto" w:fill="FFFFFF"/>
            <w:noWrap/>
            <w:vAlign w:val="bottom"/>
            <w:hideMark/>
          </w:tcPr>
          <w:p w14:paraId="33EEF229" w14:textId="77777777" w:rsidR="00B86B29" w:rsidRPr="00720277" w:rsidRDefault="00B86B29">
            <w:pPr>
              <w:jc w:val="center"/>
              <w:rPr>
                <w:sz w:val="16"/>
                <w:szCs w:val="16"/>
              </w:rPr>
            </w:pPr>
            <w:r w:rsidRPr="00720277">
              <w:rPr>
                <w:rFonts w:ascii="Arial" w:hAnsi="Arial" w:cs="Arial"/>
                <w:sz w:val="18"/>
                <w:szCs w:val="18"/>
              </w:rPr>
              <w:t>759.7</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70CCDDA4" w14:textId="77777777" w:rsidR="00B86B29" w:rsidRPr="00720277" w:rsidRDefault="00B86B29">
            <w:pPr>
              <w:jc w:val="center"/>
              <w:rPr>
                <w:sz w:val="16"/>
                <w:szCs w:val="16"/>
              </w:rPr>
            </w:pPr>
            <w:r w:rsidRPr="00720277">
              <w:rPr>
                <w:rFonts w:ascii="Arial" w:hAnsi="Arial" w:cs="Arial"/>
                <w:sz w:val="18"/>
                <w:szCs w:val="18"/>
              </w:rPr>
              <w:t>759.7</w:t>
            </w:r>
          </w:p>
        </w:tc>
        <w:tc>
          <w:tcPr>
            <w:tcW w:w="775" w:type="dxa"/>
            <w:tcBorders>
              <w:top w:val="nil"/>
              <w:left w:val="nil"/>
              <w:bottom w:val="single" w:sz="4" w:space="0" w:color="auto"/>
              <w:right w:val="single" w:sz="4" w:space="0" w:color="auto"/>
            </w:tcBorders>
            <w:shd w:val="clear" w:color="auto" w:fill="FFFFFF"/>
            <w:noWrap/>
            <w:vAlign w:val="bottom"/>
            <w:hideMark/>
          </w:tcPr>
          <w:p w14:paraId="7E5FD91B" w14:textId="77777777" w:rsidR="00B86B29" w:rsidRPr="00720277" w:rsidRDefault="00B86B29">
            <w:pPr>
              <w:jc w:val="center"/>
              <w:rPr>
                <w:sz w:val="16"/>
                <w:szCs w:val="16"/>
              </w:rPr>
            </w:pPr>
            <w:r w:rsidRPr="00720277">
              <w:rPr>
                <w:rFonts w:ascii="Arial" w:hAnsi="Arial" w:cs="Arial"/>
                <w:sz w:val="18"/>
                <w:szCs w:val="18"/>
              </w:rPr>
              <w:t>759.7</w:t>
            </w:r>
          </w:p>
        </w:tc>
        <w:tc>
          <w:tcPr>
            <w:tcW w:w="776" w:type="dxa"/>
            <w:tcBorders>
              <w:top w:val="nil"/>
              <w:left w:val="nil"/>
              <w:bottom w:val="single" w:sz="4" w:space="0" w:color="auto"/>
              <w:right w:val="single" w:sz="4" w:space="0" w:color="auto"/>
            </w:tcBorders>
            <w:shd w:val="clear" w:color="auto" w:fill="FFFFFF"/>
            <w:noWrap/>
            <w:vAlign w:val="bottom"/>
            <w:hideMark/>
          </w:tcPr>
          <w:p w14:paraId="3E18DCD1" w14:textId="77777777" w:rsidR="00B86B29" w:rsidRPr="00720277" w:rsidRDefault="00B86B29">
            <w:pPr>
              <w:jc w:val="center"/>
              <w:rPr>
                <w:sz w:val="16"/>
                <w:szCs w:val="16"/>
              </w:rPr>
            </w:pPr>
            <w:r w:rsidRPr="00720277">
              <w:rPr>
                <w:rFonts w:ascii="Arial" w:hAnsi="Arial" w:cs="Arial"/>
                <w:sz w:val="18"/>
                <w:szCs w:val="18"/>
              </w:rPr>
              <w:t>759.7</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5ADC0914" w14:textId="77777777" w:rsidR="00B86B29" w:rsidRPr="00720277" w:rsidRDefault="00B86B29">
            <w:pPr>
              <w:jc w:val="center"/>
              <w:rPr>
                <w:sz w:val="16"/>
                <w:szCs w:val="16"/>
              </w:rPr>
            </w:pPr>
            <w:r w:rsidRPr="00720277">
              <w:rPr>
                <w:rFonts w:ascii="Arial" w:hAnsi="Arial" w:cs="Arial"/>
                <w:sz w:val="18"/>
                <w:szCs w:val="18"/>
              </w:rPr>
              <w:t>759.7</w:t>
            </w:r>
          </w:p>
        </w:tc>
        <w:tc>
          <w:tcPr>
            <w:tcW w:w="776" w:type="dxa"/>
            <w:tcBorders>
              <w:top w:val="nil"/>
              <w:left w:val="nil"/>
              <w:bottom w:val="single" w:sz="4" w:space="0" w:color="auto"/>
              <w:right w:val="single" w:sz="4" w:space="0" w:color="auto"/>
            </w:tcBorders>
            <w:shd w:val="clear" w:color="auto" w:fill="FFFFFF"/>
            <w:noWrap/>
            <w:vAlign w:val="bottom"/>
            <w:hideMark/>
          </w:tcPr>
          <w:p w14:paraId="46552539" w14:textId="77777777" w:rsidR="00B86B29" w:rsidRPr="00720277" w:rsidRDefault="00B86B29">
            <w:pPr>
              <w:jc w:val="center"/>
              <w:rPr>
                <w:sz w:val="16"/>
                <w:szCs w:val="16"/>
              </w:rPr>
            </w:pPr>
            <w:r w:rsidRPr="00720277">
              <w:rPr>
                <w:rFonts w:ascii="Arial" w:hAnsi="Arial" w:cs="Arial"/>
                <w:sz w:val="18"/>
                <w:szCs w:val="18"/>
              </w:rPr>
              <w:t>759.7</w:t>
            </w:r>
          </w:p>
        </w:tc>
      </w:tr>
      <w:tr w:rsidR="00B86B29" w:rsidRPr="00720277" w14:paraId="44421A02" w14:textId="77777777" w:rsidTr="00B86B29">
        <w:trPr>
          <w:trHeight w:val="315"/>
        </w:trPr>
        <w:tc>
          <w:tcPr>
            <w:tcW w:w="1904" w:type="dxa"/>
            <w:tcBorders>
              <w:top w:val="nil"/>
              <w:left w:val="single" w:sz="4" w:space="0" w:color="auto"/>
              <w:bottom w:val="single" w:sz="4" w:space="0" w:color="auto"/>
              <w:right w:val="single" w:sz="4" w:space="0" w:color="auto"/>
            </w:tcBorders>
            <w:noWrap/>
            <w:vAlign w:val="bottom"/>
            <w:hideMark/>
          </w:tcPr>
          <w:p w14:paraId="4F296AAF" w14:textId="77777777" w:rsidR="00B86B29" w:rsidRPr="00720277" w:rsidRDefault="00B86B29">
            <w:pPr>
              <w:rPr>
                <w:b/>
                <w:bCs/>
                <w:sz w:val="16"/>
                <w:szCs w:val="16"/>
              </w:rPr>
            </w:pPr>
            <w:r w:rsidRPr="00720277">
              <w:rPr>
                <w:rFonts w:ascii="Arial" w:hAnsi="Arial" w:cs="Arial"/>
                <w:b/>
                <w:bCs/>
                <w:sz w:val="18"/>
                <w:szCs w:val="18"/>
              </w:rPr>
              <w:t xml:space="preserve">Total cheltuieli </w:t>
            </w:r>
            <w:proofErr w:type="spellStart"/>
            <w:r w:rsidRPr="00720277">
              <w:rPr>
                <w:rFonts w:ascii="Arial" w:hAnsi="Arial" w:cs="Arial"/>
                <w:b/>
                <w:bCs/>
                <w:sz w:val="18"/>
                <w:szCs w:val="18"/>
              </w:rPr>
              <w:t>operationale</w:t>
            </w:r>
            <w:proofErr w:type="spellEnd"/>
          </w:p>
        </w:tc>
        <w:tc>
          <w:tcPr>
            <w:tcW w:w="775" w:type="dxa"/>
            <w:tcBorders>
              <w:top w:val="nil"/>
              <w:left w:val="nil"/>
              <w:bottom w:val="single" w:sz="4" w:space="0" w:color="auto"/>
              <w:right w:val="single" w:sz="4" w:space="0" w:color="auto"/>
            </w:tcBorders>
            <w:noWrap/>
            <w:vAlign w:val="bottom"/>
            <w:hideMark/>
          </w:tcPr>
          <w:p w14:paraId="02EEAD65" w14:textId="77777777" w:rsidR="00B86B29" w:rsidRPr="00720277" w:rsidRDefault="00B86B29">
            <w:pPr>
              <w:jc w:val="center"/>
              <w:rPr>
                <w:b/>
                <w:bCs/>
                <w:sz w:val="16"/>
                <w:szCs w:val="16"/>
              </w:rPr>
            </w:pPr>
            <w:r w:rsidRPr="00720277">
              <w:rPr>
                <w:rFonts w:ascii="Arial" w:hAnsi="Arial" w:cs="Arial"/>
                <w:b/>
                <w:bCs/>
                <w:sz w:val="18"/>
                <w:szCs w:val="18"/>
              </w:rPr>
              <w:t>209275.28</w:t>
            </w:r>
          </w:p>
        </w:tc>
        <w:tc>
          <w:tcPr>
            <w:tcW w:w="775" w:type="dxa"/>
            <w:tcBorders>
              <w:top w:val="nil"/>
              <w:left w:val="nil"/>
              <w:bottom w:val="single" w:sz="4" w:space="0" w:color="auto"/>
              <w:right w:val="single" w:sz="4" w:space="0" w:color="auto"/>
            </w:tcBorders>
            <w:shd w:val="clear" w:color="auto" w:fill="FFFFFF"/>
            <w:noWrap/>
            <w:vAlign w:val="bottom"/>
            <w:hideMark/>
          </w:tcPr>
          <w:p w14:paraId="197EABCC" w14:textId="77777777" w:rsidR="00B86B29" w:rsidRPr="00720277" w:rsidRDefault="00B86B29">
            <w:pPr>
              <w:jc w:val="center"/>
              <w:rPr>
                <w:b/>
                <w:bCs/>
                <w:sz w:val="16"/>
                <w:szCs w:val="16"/>
              </w:rPr>
            </w:pPr>
            <w:r w:rsidRPr="00720277">
              <w:rPr>
                <w:rFonts w:ascii="Arial" w:hAnsi="Arial" w:cs="Arial"/>
                <w:b/>
                <w:bCs/>
                <w:sz w:val="18"/>
                <w:szCs w:val="18"/>
              </w:rPr>
              <w:t>12559.2</w:t>
            </w:r>
          </w:p>
        </w:tc>
        <w:tc>
          <w:tcPr>
            <w:tcW w:w="776" w:type="dxa"/>
            <w:tcBorders>
              <w:top w:val="nil"/>
              <w:left w:val="nil"/>
              <w:bottom w:val="single" w:sz="4" w:space="0" w:color="auto"/>
              <w:right w:val="single" w:sz="4" w:space="0" w:color="auto"/>
            </w:tcBorders>
            <w:shd w:val="clear" w:color="auto" w:fill="FFFFFF"/>
            <w:noWrap/>
            <w:vAlign w:val="bottom"/>
            <w:hideMark/>
          </w:tcPr>
          <w:p w14:paraId="2B917C1E" w14:textId="77777777" w:rsidR="00B86B29" w:rsidRPr="00720277" w:rsidRDefault="00B86B29">
            <w:pPr>
              <w:jc w:val="center"/>
              <w:rPr>
                <w:b/>
                <w:bCs/>
                <w:sz w:val="16"/>
                <w:szCs w:val="16"/>
              </w:rPr>
            </w:pPr>
            <w:r w:rsidRPr="00720277">
              <w:rPr>
                <w:rFonts w:ascii="Arial" w:hAnsi="Arial" w:cs="Arial"/>
                <w:b/>
                <w:bCs/>
                <w:sz w:val="18"/>
                <w:szCs w:val="18"/>
              </w:rPr>
              <w:t>13254.0</w:t>
            </w:r>
          </w:p>
        </w:tc>
        <w:tc>
          <w:tcPr>
            <w:tcW w:w="775" w:type="dxa"/>
            <w:tcBorders>
              <w:top w:val="nil"/>
              <w:left w:val="nil"/>
              <w:bottom w:val="single" w:sz="4" w:space="0" w:color="auto"/>
              <w:right w:val="single" w:sz="4" w:space="0" w:color="auto"/>
            </w:tcBorders>
            <w:shd w:val="clear" w:color="auto" w:fill="FFFFFF"/>
            <w:noWrap/>
            <w:vAlign w:val="bottom"/>
            <w:hideMark/>
          </w:tcPr>
          <w:p w14:paraId="07534E90" w14:textId="77777777" w:rsidR="00B86B29" w:rsidRPr="00720277" w:rsidRDefault="00B86B29">
            <w:pPr>
              <w:jc w:val="center"/>
              <w:rPr>
                <w:b/>
                <w:bCs/>
                <w:sz w:val="16"/>
                <w:szCs w:val="16"/>
              </w:rPr>
            </w:pPr>
            <w:r w:rsidRPr="00720277">
              <w:rPr>
                <w:rFonts w:ascii="Arial" w:hAnsi="Arial" w:cs="Arial"/>
                <w:b/>
                <w:bCs/>
                <w:sz w:val="18"/>
                <w:szCs w:val="18"/>
              </w:rPr>
              <w:t>13888.6</w:t>
            </w:r>
          </w:p>
        </w:tc>
        <w:tc>
          <w:tcPr>
            <w:tcW w:w="775" w:type="dxa"/>
            <w:tcBorders>
              <w:top w:val="nil"/>
              <w:left w:val="nil"/>
              <w:bottom w:val="single" w:sz="4" w:space="0" w:color="auto"/>
              <w:right w:val="single" w:sz="4" w:space="0" w:color="auto"/>
            </w:tcBorders>
            <w:shd w:val="clear" w:color="auto" w:fill="FFFFFF"/>
            <w:noWrap/>
            <w:vAlign w:val="bottom"/>
            <w:hideMark/>
          </w:tcPr>
          <w:p w14:paraId="21F99E9D" w14:textId="77777777" w:rsidR="00B86B29" w:rsidRPr="00720277" w:rsidRDefault="00B86B29">
            <w:pPr>
              <w:jc w:val="center"/>
              <w:rPr>
                <w:b/>
                <w:bCs/>
                <w:sz w:val="16"/>
                <w:szCs w:val="16"/>
              </w:rPr>
            </w:pPr>
            <w:r w:rsidRPr="00720277">
              <w:rPr>
                <w:rFonts w:ascii="Arial" w:hAnsi="Arial" w:cs="Arial"/>
                <w:b/>
                <w:bCs/>
                <w:sz w:val="18"/>
                <w:szCs w:val="18"/>
              </w:rPr>
              <w:t>14131.1</w:t>
            </w:r>
          </w:p>
        </w:tc>
        <w:tc>
          <w:tcPr>
            <w:tcW w:w="776" w:type="dxa"/>
            <w:tcBorders>
              <w:top w:val="nil"/>
              <w:left w:val="nil"/>
              <w:bottom w:val="single" w:sz="4" w:space="0" w:color="auto"/>
              <w:right w:val="single" w:sz="4" w:space="0" w:color="auto"/>
            </w:tcBorders>
            <w:shd w:val="clear" w:color="auto" w:fill="FFFFFF"/>
            <w:noWrap/>
            <w:vAlign w:val="bottom"/>
            <w:hideMark/>
          </w:tcPr>
          <w:p w14:paraId="0046BEA3" w14:textId="77777777" w:rsidR="00B86B29" w:rsidRPr="00720277" w:rsidRDefault="00B86B29">
            <w:pPr>
              <w:jc w:val="center"/>
              <w:rPr>
                <w:b/>
                <w:bCs/>
                <w:sz w:val="16"/>
                <w:szCs w:val="16"/>
              </w:rPr>
            </w:pPr>
            <w:r w:rsidRPr="00720277">
              <w:rPr>
                <w:rFonts w:ascii="Arial" w:hAnsi="Arial" w:cs="Arial"/>
                <w:b/>
                <w:bCs/>
                <w:sz w:val="18"/>
                <w:szCs w:val="18"/>
              </w:rPr>
              <w:t>14131.1</w:t>
            </w:r>
          </w:p>
        </w:tc>
        <w:tc>
          <w:tcPr>
            <w:tcW w:w="775" w:type="dxa"/>
            <w:tcBorders>
              <w:top w:val="nil"/>
              <w:left w:val="nil"/>
              <w:bottom w:val="single" w:sz="4" w:space="0" w:color="auto"/>
              <w:right w:val="single" w:sz="4" w:space="0" w:color="auto"/>
            </w:tcBorders>
            <w:shd w:val="clear" w:color="auto" w:fill="FFFFFF"/>
            <w:noWrap/>
            <w:vAlign w:val="bottom"/>
            <w:hideMark/>
          </w:tcPr>
          <w:p w14:paraId="350C1F46" w14:textId="77777777" w:rsidR="00B86B29" w:rsidRPr="00720277" w:rsidRDefault="00B86B29">
            <w:pPr>
              <w:jc w:val="center"/>
              <w:rPr>
                <w:b/>
                <w:bCs/>
                <w:sz w:val="16"/>
                <w:szCs w:val="16"/>
              </w:rPr>
            </w:pPr>
            <w:r w:rsidRPr="00720277">
              <w:rPr>
                <w:rFonts w:ascii="Arial" w:hAnsi="Arial" w:cs="Arial"/>
                <w:b/>
                <w:bCs/>
                <w:sz w:val="18"/>
                <w:szCs w:val="18"/>
              </w:rPr>
              <w:t>14131.1</w:t>
            </w:r>
          </w:p>
        </w:tc>
        <w:tc>
          <w:tcPr>
            <w:tcW w:w="776" w:type="dxa"/>
            <w:tcBorders>
              <w:top w:val="nil"/>
              <w:left w:val="nil"/>
              <w:bottom w:val="single" w:sz="4" w:space="0" w:color="auto"/>
              <w:right w:val="single" w:sz="4" w:space="0" w:color="auto"/>
            </w:tcBorders>
            <w:shd w:val="clear" w:color="auto" w:fill="FFFFFF"/>
            <w:noWrap/>
            <w:vAlign w:val="bottom"/>
            <w:hideMark/>
          </w:tcPr>
          <w:p w14:paraId="2D1892C7" w14:textId="77777777" w:rsidR="00B86B29" w:rsidRPr="00720277" w:rsidRDefault="00B86B29">
            <w:pPr>
              <w:jc w:val="center"/>
              <w:rPr>
                <w:b/>
                <w:bCs/>
                <w:sz w:val="16"/>
                <w:szCs w:val="16"/>
              </w:rPr>
            </w:pPr>
            <w:r w:rsidRPr="00720277">
              <w:rPr>
                <w:rFonts w:ascii="Arial" w:hAnsi="Arial" w:cs="Arial"/>
                <w:b/>
                <w:bCs/>
                <w:sz w:val="18"/>
                <w:szCs w:val="18"/>
              </w:rPr>
              <w:t>14131.1</w:t>
            </w:r>
          </w:p>
        </w:tc>
        <w:tc>
          <w:tcPr>
            <w:tcW w:w="775" w:type="dxa"/>
            <w:tcBorders>
              <w:top w:val="nil"/>
              <w:left w:val="nil"/>
              <w:bottom w:val="single" w:sz="4" w:space="0" w:color="auto"/>
              <w:right w:val="single" w:sz="4" w:space="0" w:color="auto"/>
            </w:tcBorders>
            <w:shd w:val="clear" w:color="auto" w:fill="FFFFFF"/>
            <w:noWrap/>
            <w:vAlign w:val="bottom"/>
            <w:hideMark/>
          </w:tcPr>
          <w:p w14:paraId="22C3B60F" w14:textId="77777777" w:rsidR="00B86B29" w:rsidRPr="00720277" w:rsidRDefault="00B86B29">
            <w:pPr>
              <w:jc w:val="center"/>
              <w:rPr>
                <w:b/>
                <w:bCs/>
                <w:sz w:val="16"/>
                <w:szCs w:val="16"/>
              </w:rPr>
            </w:pPr>
            <w:r w:rsidRPr="00720277">
              <w:rPr>
                <w:rFonts w:ascii="Arial" w:hAnsi="Arial" w:cs="Arial"/>
                <w:b/>
                <w:bCs/>
                <w:sz w:val="18"/>
                <w:szCs w:val="18"/>
              </w:rPr>
              <w:t>14131.1</w:t>
            </w:r>
          </w:p>
        </w:tc>
        <w:tc>
          <w:tcPr>
            <w:tcW w:w="775" w:type="dxa"/>
            <w:tcBorders>
              <w:top w:val="nil"/>
              <w:left w:val="nil"/>
              <w:bottom w:val="single" w:sz="4" w:space="0" w:color="auto"/>
              <w:right w:val="single" w:sz="4" w:space="0" w:color="auto"/>
            </w:tcBorders>
            <w:shd w:val="clear" w:color="auto" w:fill="FFFFFF"/>
            <w:noWrap/>
            <w:vAlign w:val="bottom"/>
            <w:hideMark/>
          </w:tcPr>
          <w:p w14:paraId="492C2827" w14:textId="77777777" w:rsidR="00B86B29" w:rsidRPr="00720277" w:rsidRDefault="00B86B29">
            <w:pPr>
              <w:jc w:val="center"/>
              <w:rPr>
                <w:b/>
                <w:bCs/>
                <w:sz w:val="16"/>
                <w:szCs w:val="16"/>
              </w:rPr>
            </w:pPr>
            <w:r w:rsidRPr="00720277">
              <w:rPr>
                <w:rFonts w:ascii="Arial" w:hAnsi="Arial" w:cs="Arial"/>
                <w:b/>
                <w:bCs/>
                <w:sz w:val="18"/>
                <w:szCs w:val="18"/>
              </w:rPr>
              <w:t>14131.1</w:t>
            </w:r>
          </w:p>
        </w:tc>
        <w:tc>
          <w:tcPr>
            <w:tcW w:w="776" w:type="dxa"/>
            <w:tcBorders>
              <w:top w:val="nil"/>
              <w:left w:val="nil"/>
              <w:bottom w:val="single" w:sz="4" w:space="0" w:color="auto"/>
              <w:right w:val="single" w:sz="4" w:space="0" w:color="auto"/>
            </w:tcBorders>
            <w:shd w:val="clear" w:color="auto" w:fill="FFFFFF"/>
            <w:noWrap/>
            <w:vAlign w:val="bottom"/>
            <w:hideMark/>
          </w:tcPr>
          <w:p w14:paraId="3E0D3DAE" w14:textId="77777777" w:rsidR="00B86B29" w:rsidRPr="00720277" w:rsidRDefault="00B86B29">
            <w:pPr>
              <w:jc w:val="center"/>
              <w:rPr>
                <w:b/>
                <w:bCs/>
                <w:sz w:val="16"/>
                <w:szCs w:val="16"/>
              </w:rPr>
            </w:pPr>
            <w:r w:rsidRPr="00720277">
              <w:rPr>
                <w:rFonts w:ascii="Arial" w:hAnsi="Arial" w:cs="Arial"/>
                <w:b/>
                <w:bCs/>
                <w:sz w:val="18"/>
                <w:szCs w:val="18"/>
              </w:rPr>
              <w:t>14131.1</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1D040A10" w14:textId="77777777" w:rsidR="00B86B29" w:rsidRPr="00720277" w:rsidRDefault="00B86B29">
            <w:pPr>
              <w:jc w:val="center"/>
              <w:rPr>
                <w:b/>
                <w:bCs/>
                <w:sz w:val="16"/>
                <w:szCs w:val="16"/>
              </w:rPr>
            </w:pPr>
            <w:r w:rsidRPr="00720277">
              <w:rPr>
                <w:rFonts w:ascii="Arial" w:hAnsi="Arial" w:cs="Arial"/>
                <w:b/>
                <w:bCs/>
                <w:sz w:val="18"/>
                <w:szCs w:val="18"/>
              </w:rPr>
              <w:t>14131.1</w:t>
            </w:r>
          </w:p>
        </w:tc>
        <w:tc>
          <w:tcPr>
            <w:tcW w:w="775" w:type="dxa"/>
            <w:tcBorders>
              <w:top w:val="nil"/>
              <w:left w:val="nil"/>
              <w:bottom w:val="single" w:sz="4" w:space="0" w:color="auto"/>
              <w:right w:val="single" w:sz="4" w:space="0" w:color="auto"/>
            </w:tcBorders>
            <w:shd w:val="clear" w:color="auto" w:fill="FFFFFF"/>
            <w:noWrap/>
            <w:vAlign w:val="bottom"/>
            <w:hideMark/>
          </w:tcPr>
          <w:p w14:paraId="3F02D716" w14:textId="77777777" w:rsidR="00B86B29" w:rsidRPr="00720277" w:rsidRDefault="00B86B29">
            <w:pPr>
              <w:jc w:val="center"/>
              <w:rPr>
                <w:b/>
                <w:bCs/>
                <w:sz w:val="16"/>
                <w:szCs w:val="16"/>
              </w:rPr>
            </w:pPr>
            <w:r w:rsidRPr="00720277">
              <w:rPr>
                <w:rFonts w:ascii="Arial" w:hAnsi="Arial" w:cs="Arial"/>
                <w:b/>
                <w:bCs/>
                <w:sz w:val="18"/>
                <w:szCs w:val="18"/>
              </w:rPr>
              <w:t>14131.1</w:t>
            </w:r>
          </w:p>
        </w:tc>
        <w:tc>
          <w:tcPr>
            <w:tcW w:w="776" w:type="dxa"/>
            <w:tcBorders>
              <w:top w:val="nil"/>
              <w:left w:val="nil"/>
              <w:bottom w:val="single" w:sz="4" w:space="0" w:color="auto"/>
              <w:right w:val="single" w:sz="4" w:space="0" w:color="auto"/>
            </w:tcBorders>
            <w:shd w:val="clear" w:color="auto" w:fill="FFFFFF"/>
            <w:noWrap/>
            <w:vAlign w:val="bottom"/>
            <w:hideMark/>
          </w:tcPr>
          <w:p w14:paraId="6B024793" w14:textId="77777777" w:rsidR="00B86B29" w:rsidRPr="00720277" w:rsidRDefault="00B86B29">
            <w:pPr>
              <w:jc w:val="center"/>
              <w:rPr>
                <w:b/>
                <w:bCs/>
                <w:sz w:val="16"/>
                <w:szCs w:val="16"/>
              </w:rPr>
            </w:pPr>
            <w:r w:rsidRPr="00720277">
              <w:rPr>
                <w:rFonts w:ascii="Arial" w:hAnsi="Arial" w:cs="Arial"/>
                <w:b/>
                <w:bCs/>
                <w:sz w:val="18"/>
                <w:szCs w:val="18"/>
              </w:rPr>
              <w:t>14131.1</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5180B169" w14:textId="77777777" w:rsidR="00B86B29" w:rsidRPr="00720277" w:rsidRDefault="00B86B29">
            <w:pPr>
              <w:jc w:val="center"/>
              <w:rPr>
                <w:b/>
                <w:bCs/>
                <w:sz w:val="16"/>
                <w:szCs w:val="16"/>
              </w:rPr>
            </w:pPr>
            <w:r w:rsidRPr="00720277">
              <w:rPr>
                <w:rFonts w:ascii="Arial" w:hAnsi="Arial" w:cs="Arial"/>
                <w:b/>
                <w:bCs/>
                <w:sz w:val="18"/>
                <w:szCs w:val="18"/>
              </w:rPr>
              <w:t>14131.1</w:t>
            </w:r>
          </w:p>
        </w:tc>
        <w:tc>
          <w:tcPr>
            <w:tcW w:w="776" w:type="dxa"/>
            <w:tcBorders>
              <w:top w:val="nil"/>
              <w:left w:val="nil"/>
              <w:bottom w:val="single" w:sz="4" w:space="0" w:color="auto"/>
              <w:right w:val="single" w:sz="4" w:space="0" w:color="auto"/>
            </w:tcBorders>
            <w:shd w:val="clear" w:color="auto" w:fill="FFFFFF"/>
            <w:noWrap/>
            <w:vAlign w:val="bottom"/>
            <w:hideMark/>
          </w:tcPr>
          <w:p w14:paraId="5122EF45" w14:textId="77777777" w:rsidR="00B86B29" w:rsidRPr="00720277" w:rsidRDefault="00B86B29">
            <w:pPr>
              <w:jc w:val="center"/>
              <w:rPr>
                <w:b/>
                <w:bCs/>
                <w:sz w:val="16"/>
                <w:szCs w:val="16"/>
              </w:rPr>
            </w:pPr>
            <w:r w:rsidRPr="00720277">
              <w:rPr>
                <w:rFonts w:ascii="Arial" w:hAnsi="Arial" w:cs="Arial"/>
                <w:b/>
                <w:bCs/>
                <w:sz w:val="18"/>
                <w:szCs w:val="18"/>
              </w:rPr>
              <w:t>14131.1</w:t>
            </w:r>
          </w:p>
        </w:tc>
      </w:tr>
      <w:tr w:rsidR="00B86B29" w:rsidRPr="00720277" w14:paraId="3A607C07" w14:textId="77777777" w:rsidTr="00B86B29">
        <w:trPr>
          <w:trHeight w:val="570"/>
        </w:trPr>
        <w:tc>
          <w:tcPr>
            <w:tcW w:w="1904" w:type="dxa"/>
            <w:tcBorders>
              <w:top w:val="nil"/>
              <w:left w:val="single" w:sz="4" w:space="0" w:color="auto"/>
              <w:bottom w:val="single" w:sz="4" w:space="0" w:color="auto"/>
              <w:right w:val="single" w:sz="4" w:space="0" w:color="auto"/>
            </w:tcBorders>
            <w:noWrap/>
            <w:vAlign w:val="bottom"/>
            <w:hideMark/>
          </w:tcPr>
          <w:p w14:paraId="36ECA6CE" w14:textId="77777777" w:rsidR="00B86B29" w:rsidRPr="00720277" w:rsidRDefault="00B86B29">
            <w:pPr>
              <w:rPr>
                <w:sz w:val="16"/>
                <w:szCs w:val="16"/>
              </w:rPr>
            </w:pPr>
            <w:r w:rsidRPr="00720277">
              <w:rPr>
                <w:rFonts w:ascii="Arial" w:hAnsi="Arial" w:cs="Arial"/>
                <w:b/>
                <w:bCs/>
                <w:sz w:val="18"/>
                <w:szCs w:val="18"/>
              </w:rPr>
              <w:lastRenderedPageBreak/>
              <w:t xml:space="preserve">Flux de numerar </w:t>
            </w:r>
            <w:proofErr w:type="spellStart"/>
            <w:r w:rsidRPr="00720277">
              <w:rPr>
                <w:rFonts w:ascii="Arial" w:hAnsi="Arial" w:cs="Arial"/>
                <w:b/>
                <w:bCs/>
                <w:sz w:val="18"/>
                <w:szCs w:val="18"/>
              </w:rPr>
              <w:t>operational</w:t>
            </w:r>
            <w:proofErr w:type="spellEnd"/>
          </w:p>
        </w:tc>
        <w:tc>
          <w:tcPr>
            <w:tcW w:w="775" w:type="dxa"/>
            <w:tcBorders>
              <w:top w:val="nil"/>
              <w:left w:val="nil"/>
              <w:bottom w:val="single" w:sz="4" w:space="0" w:color="auto"/>
              <w:right w:val="single" w:sz="4" w:space="0" w:color="auto"/>
            </w:tcBorders>
            <w:noWrap/>
            <w:vAlign w:val="bottom"/>
            <w:hideMark/>
          </w:tcPr>
          <w:p w14:paraId="2FC7EBC7" w14:textId="77777777" w:rsidR="00B86B29" w:rsidRPr="00720277" w:rsidRDefault="00B86B29">
            <w:pPr>
              <w:jc w:val="center"/>
              <w:rPr>
                <w:b/>
                <w:bCs/>
                <w:sz w:val="16"/>
                <w:szCs w:val="16"/>
              </w:rPr>
            </w:pPr>
            <w:r w:rsidRPr="00720277">
              <w:rPr>
                <w:rFonts w:ascii="Arial" w:hAnsi="Arial" w:cs="Arial"/>
                <w:b/>
                <w:bCs/>
                <w:sz w:val="18"/>
                <w:szCs w:val="18"/>
              </w:rPr>
              <w:t>0.00</w:t>
            </w:r>
          </w:p>
        </w:tc>
        <w:tc>
          <w:tcPr>
            <w:tcW w:w="775" w:type="dxa"/>
            <w:tcBorders>
              <w:top w:val="nil"/>
              <w:left w:val="nil"/>
              <w:bottom w:val="single" w:sz="4" w:space="0" w:color="auto"/>
              <w:right w:val="single" w:sz="4" w:space="0" w:color="auto"/>
            </w:tcBorders>
            <w:shd w:val="clear" w:color="auto" w:fill="FFFFFF"/>
            <w:noWrap/>
            <w:vAlign w:val="bottom"/>
            <w:hideMark/>
          </w:tcPr>
          <w:p w14:paraId="23ACFAF3" w14:textId="77777777" w:rsidR="00B86B29" w:rsidRPr="00720277" w:rsidRDefault="00B86B29">
            <w:pPr>
              <w:jc w:val="center"/>
              <w:rPr>
                <w:sz w:val="16"/>
                <w:szCs w:val="16"/>
              </w:rPr>
            </w:pPr>
            <w:r w:rsidRPr="00720277">
              <w:rPr>
                <w:rFonts w:ascii="Arial" w:hAnsi="Arial" w:cs="Arial"/>
                <w:b/>
                <w:bCs/>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3E2404F5" w14:textId="77777777" w:rsidR="00B86B29" w:rsidRPr="00720277" w:rsidRDefault="00B86B29">
            <w:pPr>
              <w:jc w:val="center"/>
              <w:rPr>
                <w:sz w:val="16"/>
                <w:szCs w:val="16"/>
              </w:rPr>
            </w:pPr>
            <w:r w:rsidRPr="00720277">
              <w:rPr>
                <w:rFonts w:ascii="Arial" w:hAnsi="Arial" w:cs="Arial"/>
                <w:b/>
                <w:bCs/>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06DF0C31" w14:textId="77777777" w:rsidR="00B86B29" w:rsidRPr="00720277" w:rsidRDefault="00B86B29">
            <w:pPr>
              <w:jc w:val="center"/>
              <w:rPr>
                <w:sz w:val="16"/>
                <w:szCs w:val="16"/>
              </w:rPr>
            </w:pPr>
            <w:r w:rsidRPr="00720277">
              <w:rPr>
                <w:rFonts w:ascii="Arial" w:hAnsi="Arial" w:cs="Arial"/>
                <w:b/>
                <w:bCs/>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35E35778" w14:textId="77777777" w:rsidR="00B86B29" w:rsidRPr="00720277" w:rsidRDefault="00B86B29">
            <w:pPr>
              <w:jc w:val="center"/>
              <w:rPr>
                <w:sz w:val="16"/>
                <w:szCs w:val="16"/>
              </w:rPr>
            </w:pPr>
            <w:r w:rsidRPr="00720277">
              <w:rPr>
                <w:rFonts w:ascii="Arial" w:hAnsi="Arial" w:cs="Arial"/>
                <w:b/>
                <w:bCs/>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6D9F5BC0" w14:textId="77777777" w:rsidR="00B86B29" w:rsidRPr="00720277" w:rsidRDefault="00B86B29">
            <w:pPr>
              <w:jc w:val="center"/>
              <w:rPr>
                <w:sz w:val="16"/>
                <w:szCs w:val="16"/>
              </w:rPr>
            </w:pPr>
            <w:r w:rsidRPr="00720277">
              <w:rPr>
                <w:rFonts w:ascii="Arial" w:hAnsi="Arial" w:cs="Arial"/>
                <w:b/>
                <w:bCs/>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158FC7B1" w14:textId="77777777" w:rsidR="00B86B29" w:rsidRPr="00720277" w:rsidRDefault="00B86B29">
            <w:pPr>
              <w:jc w:val="center"/>
              <w:rPr>
                <w:sz w:val="16"/>
                <w:szCs w:val="16"/>
              </w:rPr>
            </w:pPr>
            <w:r w:rsidRPr="00720277">
              <w:rPr>
                <w:rFonts w:ascii="Arial" w:hAnsi="Arial" w:cs="Arial"/>
                <w:b/>
                <w:bCs/>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47EC9D5A" w14:textId="77777777" w:rsidR="00B86B29" w:rsidRPr="00720277" w:rsidRDefault="00B86B29">
            <w:pPr>
              <w:jc w:val="center"/>
              <w:rPr>
                <w:sz w:val="16"/>
                <w:szCs w:val="16"/>
              </w:rPr>
            </w:pPr>
            <w:r w:rsidRPr="00720277">
              <w:rPr>
                <w:rFonts w:ascii="Arial" w:hAnsi="Arial" w:cs="Arial"/>
                <w:b/>
                <w:bCs/>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5B5D6D8B" w14:textId="77777777" w:rsidR="00B86B29" w:rsidRPr="00720277" w:rsidRDefault="00B86B29">
            <w:pPr>
              <w:jc w:val="center"/>
              <w:rPr>
                <w:sz w:val="16"/>
                <w:szCs w:val="16"/>
              </w:rPr>
            </w:pPr>
            <w:r w:rsidRPr="00720277">
              <w:rPr>
                <w:rFonts w:ascii="Arial" w:hAnsi="Arial" w:cs="Arial"/>
                <w:b/>
                <w:bCs/>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2A406442" w14:textId="77777777" w:rsidR="00B86B29" w:rsidRPr="00720277" w:rsidRDefault="00B86B29">
            <w:pPr>
              <w:jc w:val="center"/>
              <w:rPr>
                <w:sz w:val="16"/>
                <w:szCs w:val="16"/>
              </w:rPr>
            </w:pPr>
            <w:r w:rsidRPr="00720277">
              <w:rPr>
                <w:rFonts w:ascii="Arial" w:hAnsi="Arial" w:cs="Arial"/>
                <w:b/>
                <w:bCs/>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03530E00" w14:textId="77777777" w:rsidR="00B86B29" w:rsidRPr="00720277" w:rsidRDefault="00B86B29">
            <w:pPr>
              <w:jc w:val="center"/>
              <w:rPr>
                <w:sz w:val="16"/>
                <w:szCs w:val="16"/>
              </w:rPr>
            </w:pPr>
            <w:r w:rsidRPr="00720277">
              <w:rPr>
                <w:rFonts w:ascii="Arial" w:hAnsi="Arial" w:cs="Arial"/>
                <w:b/>
                <w:bCs/>
                <w:sz w:val="18"/>
                <w:szCs w:val="18"/>
              </w:rPr>
              <w:t>0.0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244CB732" w14:textId="77777777" w:rsidR="00B86B29" w:rsidRPr="00720277" w:rsidRDefault="00B86B29">
            <w:pPr>
              <w:jc w:val="center"/>
              <w:rPr>
                <w:sz w:val="16"/>
                <w:szCs w:val="16"/>
              </w:rPr>
            </w:pPr>
            <w:r w:rsidRPr="00720277">
              <w:rPr>
                <w:rFonts w:ascii="Arial" w:hAnsi="Arial" w:cs="Arial"/>
                <w:b/>
                <w:bCs/>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2E1CBE8D" w14:textId="77777777" w:rsidR="00B86B29" w:rsidRPr="00720277" w:rsidRDefault="00B86B29">
            <w:pPr>
              <w:jc w:val="center"/>
              <w:rPr>
                <w:sz w:val="16"/>
                <w:szCs w:val="16"/>
              </w:rPr>
            </w:pPr>
            <w:r w:rsidRPr="00720277">
              <w:rPr>
                <w:rFonts w:ascii="Arial" w:hAnsi="Arial" w:cs="Arial"/>
                <w:b/>
                <w:bCs/>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1FC6F959" w14:textId="77777777" w:rsidR="00B86B29" w:rsidRPr="00720277" w:rsidRDefault="00B86B29">
            <w:pPr>
              <w:jc w:val="center"/>
              <w:rPr>
                <w:sz w:val="16"/>
                <w:szCs w:val="16"/>
              </w:rPr>
            </w:pPr>
            <w:r w:rsidRPr="00720277">
              <w:rPr>
                <w:rFonts w:ascii="Arial" w:hAnsi="Arial" w:cs="Arial"/>
                <w:b/>
                <w:bCs/>
                <w:sz w:val="18"/>
                <w:szCs w:val="18"/>
              </w:rPr>
              <w:t>0.0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2F5881CE" w14:textId="77777777" w:rsidR="00B86B29" w:rsidRPr="00720277" w:rsidRDefault="00B86B29">
            <w:pPr>
              <w:jc w:val="center"/>
              <w:rPr>
                <w:sz w:val="16"/>
                <w:szCs w:val="16"/>
              </w:rPr>
            </w:pPr>
            <w:r w:rsidRPr="00720277">
              <w:rPr>
                <w:rFonts w:ascii="Arial" w:hAnsi="Arial" w:cs="Arial"/>
                <w:b/>
                <w:bCs/>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717897B2" w14:textId="77777777" w:rsidR="00B86B29" w:rsidRPr="00720277" w:rsidRDefault="00B86B29">
            <w:pPr>
              <w:jc w:val="center"/>
              <w:rPr>
                <w:sz w:val="16"/>
                <w:szCs w:val="16"/>
              </w:rPr>
            </w:pPr>
            <w:r w:rsidRPr="00720277">
              <w:rPr>
                <w:rFonts w:ascii="Arial" w:hAnsi="Arial" w:cs="Arial"/>
                <w:b/>
                <w:bCs/>
                <w:sz w:val="18"/>
                <w:szCs w:val="18"/>
              </w:rPr>
              <w:t>0.0</w:t>
            </w:r>
          </w:p>
        </w:tc>
      </w:tr>
    </w:tbl>
    <w:p w14:paraId="0E6658ED" w14:textId="77777777" w:rsidR="004579D3" w:rsidRPr="00720277" w:rsidRDefault="004579D3" w:rsidP="00B86B29">
      <w:pPr>
        <w:autoSpaceDE w:val="0"/>
        <w:autoSpaceDN w:val="0"/>
        <w:adjustRightInd w:val="0"/>
        <w:jc w:val="both"/>
        <w:rPr>
          <w:b/>
          <w:color w:val="FF0000"/>
          <w:sz w:val="22"/>
          <w:szCs w:val="22"/>
        </w:rPr>
      </w:pPr>
    </w:p>
    <w:tbl>
      <w:tblPr>
        <w:tblW w:w="14310" w:type="dxa"/>
        <w:tblInd w:w="-702" w:type="dxa"/>
        <w:tblLayout w:type="fixed"/>
        <w:tblLook w:val="04A0" w:firstRow="1" w:lastRow="0" w:firstColumn="1" w:lastColumn="0" w:noHBand="0" w:noVBand="1"/>
      </w:tblPr>
      <w:tblGrid>
        <w:gridCol w:w="1904"/>
        <w:gridCol w:w="775"/>
        <w:gridCol w:w="775"/>
        <w:gridCol w:w="776"/>
        <w:gridCol w:w="775"/>
        <w:gridCol w:w="775"/>
        <w:gridCol w:w="776"/>
        <w:gridCol w:w="775"/>
        <w:gridCol w:w="776"/>
        <w:gridCol w:w="775"/>
        <w:gridCol w:w="775"/>
        <w:gridCol w:w="776"/>
        <w:gridCol w:w="14"/>
        <w:gridCol w:w="761"/>
        <w:gridCol w:w="775"/>
        <w:gridCol w:w="776"/>
        <w:gridCol w:w="395"/>
        <w:gridCol w:w="380"/>
        <w:gridCol w:w="776"/>
      </w:tblGrid>
      <w:tr w:rsidR="00B86B29" w:rsidRPr="00720277" w14:paraId="74FFA1EF" w14:textId="77777777" w:rsidTr="00B86B29">
        <w:trPr>
          <w:gridAfter w:val="2"/>
          <w:wAfter w:w="1156" w:type="dxa"/>
          <w:trHeight w:val="315"/>
        </w:trPr>
        <w:tc>
          <w:tcPr>
            <w:tcW w:w="10447" w:type="dxa"/>
            <w:gridSpan w:val="13"/>
            <w:noWrap/>
            <w:vAlign w:val="bottom"/>
            <w:hideMark/>
          </w:tcPr>
          <w:p w14:paraId="56CAD488" w14:textId="77777777" w:rsidR="00B86B29" w:rsidRPr="00720277" w:rsidRDefault="00B86B29">
            <w:pPr>
              <w:jc w:val="center"/>
              <w:rPr>
                <w:rFonts w:cs="Times New Roman"/>
                <w:b/>
                <w:bCs/>
                <w:kern w:val="0"/>
                <w:sz w:val="22"/>
                <w:szCs w:val="22"/>
                <w:lang w:eastAsia="en-US" w:bidi="ar-SA"/>
              </w:rPr>
            </w:pPr>
            <w:r w:rsidRPr="00720277">
              <w:rPr>
                <w:b/>
                <w:bCs/>
                <w:sz w:val="22"/>
                <w:szCs w:val="22"/>
              </w:rPr>
              <w:t>FUNDAMENTAREA VENITURILOR SI CHELTUIELILOR IN SITUATIA CU INVESTITIE (mii lei)</w:t>
            </w:r>
          </w:p>
        </w:tc>
        <w:tc>
          <w:tcPr>
            <w:tcW w:w="2707" w:type="dxa"/>
            <w:gridSpan w:val="4"/>
            <w:noWrap/>
            <w:vAlign w:val="bottom"/>
            <w:hideMark/>
          </w:tcPr>
          <w:p w14:paraId="3E484158" w14:textId="77777777" w:rsidR="00B86B29" w:rsidRPr="00720277" w:rsidRDefault="00B86B29">
            <w:pPr>
              <w:rPr>
                <w:b/>
                <w:bCs/>
                <w:sz w:val="22"/>
                <w:szCs w:val="22"/>
              </w:rPr>
            </w:pPr>
          </w:p>
        </w:tc>
      </w:tr>
      <w:tr w:rsidR="00B86B29" w:rsidRPr="00720277" w14:paraId="172D4D17" w14:textId="77777777" w:rsidTr="00B86B29">
        <w:trPr>
          <w:trHeight w:val="405"/>
        </w:trPr>
        <w:tc>
          <w:tcPr>
            <w:tcW w:w="1904" w:type="dxa"/>
            <w:tcBorders>
              <w:top w:val="single" w:sz="4" w:space="0" w:color="auto"/>
              <w:left w:val="single" w:sz="4" w:space="0" w:color="auto"/>
              <w:bottom w:val="single" w:sz="4" w:space="0" w:color="auto"/>
              <w:right w:val="single" w:sz="4" w:space="0" w:color="auto"/>
            </w:tcBorders>
            <w:noWrap/>
            <w:vAlign w:val="bottom"/>
            <w:hideMark/>
          </w:tcPr>
          <w:p w14:paraId="0DF44D48" w14:textId="77777777" w:rsidR="00B86B29" w:rsidRPr="00720277" w:rsidRDefault="00B86B29">
            <w:pPr>
              <w:rPr>
                <w:sz w:val="16"/>
                <w:szCs w:val="16"/>
              </w:rPr>
            </w:pPr>
            <w:r w:rsidRPr="00720277">
              <w:rPr>
                <w:sz w:val="16"/>
                <w:szCs w:val="16"/>
              </w:rPr>
              <w:t> </w:t>
            </w:r>
          </w:p>
        </w:tc>
        <w:tc>
          <w:tcPr>
            <w:tcW w:w="775" w:type="dxa"/>
            <w:tcBorders>
              <w:top w:val="single" w:sz="4" w:space="0" w:color="auto"/>
              <w:left w:val="nil"/>
              <w:bottom w:val="single" w:sz="4" w:space="0" w:color="auto"/>
              <w:right w:val="single" w:sz="4" w:space="0" w:color="auto"/>
            </w:tcBorders>
            <w:noWrap/>
            <w:vAlign w:val="bottom"/>
            <w:hideMark/>
          </w:tcPr>
          <w:p w14:paraId="70457595" w14:textId="77777777" w:rsidR="00B86B29" w:rsidRPr="00720277" w:rsidRDefault="00B86B29">
            <w:pPr>
              <w:jc w:val="center"/>
              <w:rPr>
                <w:b/>
                <w:bCs/>
                <w:i/>
                <w:iCs/>
                <w:sz w:val="16"/>
                <w:szCs w:val="16"/>
              </w:rPr>
            </w:pPr>
            <w:r w:rsidRPr="00720277">
              <w:rPr>
                <w:b/>
                <w:bCs/>
                <w:i/>
                <w:iCs/>
                <w:sz w:val="16"/>
                <w:szCs w:val="16"/>
              </w:rPr>
              <w:t>total</w:t>
            </w:r>
          </w:p>
        </w:tc>
        <w:tc>
          <w:tcPr>
            <w:tcW w:w="775" w:type="dxa"/>
            <w:tcBorders>
              <w:top w:val="single" w:sz="4" w:space="0" w:color="auto"/>
              <w:left w:val="nil"/>
              <w:bottom w:val="single" w:sz="4" w:space="0" w:color="auto"/>
              <w:right w:val="single" w:sz="4" w:space="0" w:color="auto"/>
            </w:tcBorders>
            <w:noWrap/>
            <w:vAlign w:val="bottom"/>
            <w:hideMark/>
          </w:tcPr>
          <w:p w14:paraId="33BCB856" w14:textId="77777777" w:rsidR="00B86B29" w:rsidRPr="00720277" w:rsidRDefault="00B86B29">
            <w:pPr>
              <w:jc w:val="center"/>
              <w:rPr>
                <w:b/>
                <w:bCs/>
                <w:i/>
                <w:iCs/>
                <w:sz w:val="16"/>
                <w:szCs w:val="16"/>
              </w:rPr>
            </w:pPr>
            <w:r w:rsidRPr="00720277">
              <w:rPr>
                <w:b/>
                <w:bCs/>
                <w:i/>
                <w:iCs/>
                <w:sz w:val="16"/>
                <w:szCs w:val="16"/>
              </w:rPr>
              <w:t>1</w:t>
            </w:r>
          </w:p>
        </w:tc>
        <w:tc>
          <w:tcPr>
            <w:tcW w:w="776" w:type="dxa"/>
            <w:tcBorders>
              <w:top w:val="single" w:sz="4" w:space="0" w:color="auto"/>
              <w:left w:val="nil"/>
              <w:bottom w:val="single" w:sz="4" w:space="0" w:color="auto"/>
              <w:right w:val="single" w:sz="4" w:space="0" w:color="auto"/>
            </w:tcBorders>
            <w:noWrap/>
            <w:vAlign w:val="bottom"/>
            <w:hideMark/>
          </w:tcPr>
          <w:p w14:paraId="69F88199" w14:textId="77777777" w:rsidR="00B86B29" w:rsidRPr="00720277" w:rsidRDefault="00B86B29">
            <w:pPr>
              <w:jc w:val="center"/>
              <w:rPr>
                <w:b/>
                <w:bCs/>
                <w:i/>
                <w:iCs/>
                <w:sz w:val="16"/>
                <w:szCs w:val="16"/>
              </w:rPr>
            </w:pPr>
            <w:r w:rsidRPr="00720277">
              <w:rPr>
                <w:b/>
                <w:bCs/>
                <w:i/>
                <w:iCs/>
                <w:sz w:val="16"/>
                <w:szCs w:val="16"/>
              </w:rPr>
              <w:t>2</w:t>
            </w:r>
          </w:p>
        </w:tc>
        <w:tc>
          <w:tcPr>
            <w:tcW w:w="775" w:type="dxa"/>
            <w:tcBorders>
              <w:top w:val="single" w:sz="4" w:space="0" w:color="auto"/>
              <w:left w:val="nil"/>
              <w:bottom w:val="single" w:sz="4" w:space="0" w:color="auto"/>
              <w:right w:val="single" w:sz="4" w:space="0" w:color="auto"/>
            </w:tcBorders>
            <w:noWrap/>
            <w:vAlign w:val="bottom"/>
            <w:hideMark/>
          </w:tcPr>
          <w:p w14:paraId="7D90B9EC" w14:textId="77777777" w:rsidR="00B86B29" w:rsidRPr="00720277" w:rsidRDefault="00B86B29">
            <w:pPr>
              <w:jc w:val="center"/>
              <w:rPr>
                <w:b/>
                <w:bCs/>
                <w:i/>
                <w:iCs/>
                <w:sz w:val="16"/>
                <w:szCs w:val="16"/>
              </w:rPr>
            </w:pPr>
            <w:r w:rsidRPr="00720277">
              <w:rPr>
                <w:b/>
                <w:bCs/>
                <w:i/>
                <w:iCs/>
                <w:sz w:val="16"/>
                <w:szCs w:val="16"/>
              </w:rPr>
              <w:t>3</w:t>
            </w:r>
          </w:p>
        </w:tc>
        <w:tc>
          <w:tcPr>
            <w:tcW w:w="775" w:type="dxa"/>
            <w:tcBorders>
              <w:top w:val="single" w:sz="4" w:space="0" w:color="auto"/>
              <w:left w:val="nil"/>
              <w:bottom w:val="single" w:sz="4" w:space="0" w:color="auto"/>
              <w:right w:val="single" w:sz="4" w:space="0" w:color="auto"/>
            </w:tcBorders>
            <w:noWrap/>
            <w:vAlign w:val="bottom"/>
            <w:hideMark/>
          </w:tcPr>
          <w:p w14:paraId="34398FCA" w14:textId="77777777" w:rsidR="00B86B29" w:rsidRPr="00720277" w:rsidRDefault="00B86B29">
            <w:pPr>
              <w:jc w:val="center"/>
              <w:rPr>
                <w:b/>
                <w:bCs/>
                <w:i/>
                <w:iCs/>
                <w:sz w:val="16"/>
                <w:szCs w:val="16"/>
              </w:rPr>
            </w:pPr>
            <w:r w:rsidRPr="00720277">
              <w:rPr>
                <w:b/>
                <w:bCs/>
                <w:i/>
                <w:iCs/>
                <w:sz w:val="16"/>
                <w:szCs w:val="16"/>
              </w:rPr>
              <w:t>4</w:t>
            </w:r>
          </w:p>
        </w:tc>
        <w:tc>
          <w:tcPr>
            <w:tcW w:w="776" w:type="dxa"/>
            <w:tcBorders>
              <w:top w:val="single" w:sz="4" w:space="0" w:color="auto"/>
              <w:left w:val="nil"/>
              <w:bottom w:val="single" w:sz="4" w:space="0" w:color="auto"/>
              <w:right w:val="single" w:sz="4" w:space="0" w:color="auto"/>
            </w:tcBorders>
            <w:noWrap/>
            <w:vAlign w:val="bottom"/>
            <w:hideMark/>
          </w:tcPr>
          <w:p w14:paraId="1F4E185E" w14:textId="77777777" w:rsidR="00B86B29" w:rsidRPr="00720277" w:rsidRDefault="00B86B29">
            <w:pPr>
              <w:jc w:val="center"/>
              <w:rPr>
                <w:b/>
                <w:bCs/>
                <w:i/>
                <w:iCs/>
                <w:sz w:val="16"/>
                <w:szCs w:val="16"/>
              </w:rPr>
            </w:pPr>
            <w:r w:rsidRPr="00720277">
              <w:rPr>
                <w:b/>
                <w:bCs/>
                <w:i/>
                <w:iCs/>
                <w:sz w:val="16"/>
                <w:szCs w:val="16"/>
              </w:rPr>
              <w:t>5</w:t>
            </w:r>
          </w:p>
        </w:tc>
        <w:tc>
          <w:tcPr>
            <w:tcW w:w="775" w:type="dxa"/>
            <w:tcBorders>
              <w:top w:val="single" w:sz="4" w:space="0" w:color="auto"/>
              <w:left w:val="nil"/>
              <w:bottom w:val="single" w:sz="4" w:space="0" w:color="auto"/>
              <w:right w:val="single" w:sz="4" w:space="0" w:color="auto"/>
            </w:tcBorders>
            <w:noWrap/>
            <w:vAlign w:val="bottom"/>
            <w:hideMark/>
          </w:tcPr>
          <w:p w14:paraId="12099BC7" w14:textId="77777777" w:rsidR="00B86B29" w:rsidRPr="00720277" w:rsidRDefault="00B86B29">
            <w:pPr>
              <w:jc w:val="center"/>
              <w:rPr>
                <w:b/>
                <w:bCs/>
                <w:i/>
                <w:iCs/>
                <w:sz w:val="16"/>
                <w:szCs w:val="16"/>
              </w:rPr>
            </w:pPr>
            <w:r w:rsidRPr="00720277">
              <w:rPr>
                <w:b/>
                <w:bCs/>
                <w:i/>
                <w:iCs/>
                <w:sz w:val="16"/>
                <w:szCs w:val="16"/>
              </w:rPr>
              <w:t>6</w:t>
            </w:r>
          </w:p>
        </w:tc>
        <w:tc>
          <w:tcPr>
            <w:tcW w:w="776" w:type="dxa"/>
            <w:tcBorders>
              <w:top w:val="single" w:sz="4" w:space="0" w:color="auto"/>
              <w:left w:val="nil"/>
              <w:bottom w:val="single" w:sz="4" w:space="0" w:color="auto"/>
              <w:right w:val="single" w:sz="4" w:space="0" w:color="auto"/>
            </w:tcBorders>
            <w:noWrap/>
            <w:vAlign w:val="bottom"/>
            <w:hideMark/>
          </w:tcPr>
          <w:p w14:paraId="15A9DBAA" w14:textId="77777777" w:rsidR="00B86B29" w:rsidRPr="00720277" w:rsidRDefault="00B86B29">
            <w:pPr>
              <w:jc w:val="center"/>
              <w:rPr>
                <w:b/>
                <w:bCs/>
                <w:i/>
                <w:iCs/>
                <w:sz w:val="16"/>
                <w:szCs w:val="16"/>
              </w:rPr>
            </w:pPr>
            <w:r w:rsidRPr="00720277">
              <w:rPr>
                <w:b/>
                <w:bCs/>
                <w:i/>
                <w:iCs/>
                <w:sz w:val="16"/>
                <w:szCs w:val="16"/>
              </w:rPr>
              <w:t>7</w:t>
            </w:r>
          </w:p>
        </w:tc>
        <w:tc>
          <w:tcPr>
            <w:tcW w:w="775" w:type="dxa"/>
            <w:tcBorders>
              <w:top w:val="single" w:sz="4" w:space="0" w:color="auto"/>
              <w:left w:val="nil"/>
              <w:bottom w:val="single" w:sz="4" w:space="0" w:color="auto"/>
              <w:right w:val="single" w:sz="4" w:space="0" w:color="auto"/>
            </w:tcBorders>
            <w:noWrap/>
            <w:vAlign w:val="bottom"/>
            <w:hideMark/>
          </w:tcPr>
          <w:p w14:paraId="305CCF57" w14:textId="77777777" w:rsidR="00B86B29" w:rsidRPr="00720277" w:rsidRDefault="00B86B29">
            <w:pPr>
              <w:jc w:val="center"/>
              <w:rPr>
                <w:b/>
                <w:bCs/>
                <w:i/>
                <w:iCs/>
                <w:sz w:val="16"/>
                <w:szCs w:val="16"/>
              </w:rPr>
            </w:pPr>
            <w:r w:rsidRPr="00720277">
              <w:rPr>
                <w:b/>
                <w:bCs/>
                <w:i/>
                <w:iCs/>
                <w:sz w:val="16"/>
                <w:szCs w:val="16"/>
              </w:rPr>
              <w:t>8</w:t>
            </w:r>
          </w:p>
        </w:tc>
        <w:tc>
          <w:tcPr>
            <w:tcW w:w="775" w:type="dxa"/>
            <w:tcBorders>
              <w:top w:val="single" w:sz="4" w:space="0" w:color="auto"/>
              <w:left w:val="nil"/>
              <w:bottom w:val="single" w:sz="4" w:space="0" w:color="auto"/>
              <w:right w:val="single" w:sz="4" w:space="0" w:color="auto"/>
            </w:tcBorders>
            <w:noWrap/>
            <w:vAlign w:val="bottom"/>
            <w:hideMark/>
          </w:tcPr>
          <w:p w14:paraId="738B1A7D" w14:textId="77777777" w:rsidR="00B86B29" w:rsidRPr="00720277" w:rsidRDefault="00B86B29">
            <w:pPr>
              <w:jc w:val="center"/>
              <w:rPr>
                <w:b/>
                <w:bCs/>
                <w:i/>
                <w:iCs/>
                <w:sz w:val="16"/>
                <w:szCs w:val="16"/>
              </w:rPr>
            </w:pPr>
            <w:r w:rsidRPr="00720277">
              <w:rPr>
                <w:b/>
                <w:bCs/>
                <w:i/>
                <w:iCs/>
                <w:sz w:val="16"/>
                <w:szCs w:val="16"/>
              </w:rPr>
              <w:t>9</w:t>
            </w:r>
          </w:p>
        </w:tc>
        <w:tc>
          <w:tcPr>
            <w:tcW w:w="776" w:type="dxa"/>
            <w:tcBorders>
              <w:top w:val="single" w:sz="4" w:space="0" w:color="auto"/>
              <w:left w:val="nil"/>
              <w:bottom w:val="single" w:sz="4" w:space="0" w:color="auto"/>
              <w:right w:val="single" w:sz="4" w:space="0" w:color="auto"/>
            </w:tcBorders>
            <w:noWrap/>
            <w:vAlign w:val="bottom"/>
            <w:hideMark/>
          </w:tcPr>
          <w:p w14:paraId="3A841E1A" w14:textId="77777777" w:rsidR="00B86B29" w:rsidRPr="00720277" w:rsidRDefault="00B86B29">
            <w:pPr>
              <w:jc w:val="center"/>
              <w:rPr>
                <w:b/>
                <w:bCs/>
                <w:i/>
                <w:iCs/>
                <w:sz w:val="16"/>
                <w:szCs w:val="16"/>
              </w:rPr>
            </w:pPr>
            <w:r w:rsidRPr="00720277">
              <w:rPr>
                <w:b/>
                <w:bCs/>
                <w:i/>
                <w:iCs/>
                <w:sz w:val="16"/>
                <w:szCs w:val="16"/>
              </w:rPr>
              <w:t>10</w:t>
            </w:r>
          </w:p>
        </w:tc>
        <w:tc>
          <w:tcPr>
            <w:tcW w:w="775" w:type="dxa"/>
            <w:gridSpan w:val="2"/>
            <w:tcBorders>
              <w:top w:val="single" w:sz="4" w:space="0" w:color="auto"/>
              <w:left w:val="nil"/>
              <w:bottom w:val="single" w:sz="4" w:space="0" w:color="auto"/>
              <w:right w:val="single" w:sz="4" w:space="0" w:color="auto"/>
            </w:tcBorders>
            <w:noWrap/>
            <w:vAlign w:val="bottom"/>
            <w:hideMark/>
          </w:tcPr>
          <w:p w14:paraId="7983AC79" w14:textId="77777777" w:rsidR="00B86B29" w:rsidRPr="00720277" w:rsidRDefault="00B86B29">
            <w:pPr>
              <w:jc w:val="center"/>
              <w:rPr>
                <w:b/>
                <w:bCs/>
                <w:i/>
                <w:iCs/>
                <w:sz w:val="16"/>
                <w:szCs w:val="16"/>
              </w:rPr>
            </w:pPr>
            <w:r w:rsidRPr="00720277">
              <w:rPr>
                <w:b/>
                <w:bCs/>
                <w:i/>
                <w:iCs/>
                <w:sz w:val="16"/>
                <w:szCs w:val="16"/>
              </w:rPr>
              <w:t>11</w:t>
            </w:r>
          </w:p>
        </w:tc>
        <w:tc>
          <w:tcPr>
            <w:tcW w:w="775" w:type="dxa"/>
            <w:tcBorders>
              <w:top w:val="single" w:sz="4" w:space="0" w:color="auto"/>
              <w:left w:val="nil"/>
              <w:bottom w:val="single" w:sz="4" w:space="0" w:color="auto"/>
              <w:right w:val="single" w:sz="4" w:space="0" w:color="auto"/>
            </w:tcBorders>
            <w:noWrap/>
            <w:vAlign w:val="bottom"/>
            <w:hideMark/>
          </w:tcPr>
          <w:p w14:paraId="4B7CA6C7" w14:textId="77777777" w:rsidR="00B86B29" w:rsidRPr="00720277" w:rsidRDefault="00B86B29">
            <w:pPr>
              <w:jc w:val="center"/>
              <w:rPr>
                <w:b/>
                <w:bCs/>
                <w:i/>
                <w:iCs/>
                <w:sz w:val="16"/>
                <w:szCs w:val="16"/>
              </w:rPr>
            </w:pPr>
            <w:r w:rsidRPr="00720277">
              <w:rPr>
                <w:b/>
                <w:bCs/>
                <w:i/>
                <w:iCs/>
                <w:sz w:val="16"/>
                <w:szCs w:val="16"/>
              </w:rPr>
              <w:t>12</w:t>
            </w:r>
          </w:p>
        </w:tc>
        <w:tc>
          <w:tcPr>
            <w:tcW w:w="776" w:type="dxa"/>
            <w:tcBorders>
              <w:top w:val="single" w:sz="4" w:space="0" w:color="auto"/>
              <w:left w:val="nil"/>
              <w:bottom w:val="single" w:sz="4" w:space="0" w:color="auto"/>
              <w:right w:val="single" w:sz="4" w:space="0" w:color="auto"/>
            </w:tcBorders>
            <w:noWrap/>
            <w:vAlign w:val="bottom"/>
            <w:hideMark/>
          </w:tcPr>
          <w:p w14:paraId="0816EDD9" w14:textId="77777777" w:rsidR="00B86B29" w:rsidRPr="00720277" w:rsidRDefault="00B86B29">
            <w:pPr>
              <w:jc w:val="center"/>
              <w:rPr>
                <w:b/>
                <w:bCs/>
                <w:i/>
                <w:iCs/>
                <w:sz w:val="16"/>
                <w:szCs w:val="16"/>
              </w:rPr>
            </w:pPr>
            <w:r w:rsidRPr="00720277">
              <w:rPr>
                <w:b/>
                <w:bCs/>
                <w:i/>
                <w:iCs/>
                <w:sz w:val="16"/>
                <w:szCs w:val="16"/>
              </w:rPr>
              <w:t>13</w:t>
            </w:r>
          </w:p>
        </w:tc>
        <w:tc>
          <w:tcPr>
            <w:tcW w:w="775" w:type="dxa"/>
            <w:gridSpan w:val="2"/>
            <w:tcBorders>
              <w:top w:val="single" w:sz="4" w:space="0" w:color="auto"/>
              <w:left w:val="nil"/>
              <w:bottom w:val="single" w:sz="4" w:space="0" w:color="auto"/>
              <w:right w:val="single" w:sz="4" w:space="0" w:color="auto"/>
            </w:tcBorders>
            <w:noWrap/>
            <w:vAlign w:val="bottom"/>
            <w:hideMark/>
          </w:tcPr>
          <w:p w14:paraId="72AF513B" w14:textId="77777777" w:rsidR="00B86B29" w:rsidRPr="00720277" w:rsidRDefault="00B86B29">
            <w:pPr>
              <w:jc w:val="center"/>
              <w:rPr>
                <w:b/>
                <w:bCs/>
                <w:i/>
                <w:iCs/>
                <w:sz w:val="16"/>
                <w:szCs w:val="16"/>
              </w:rPr>
            </w:pPr>
            <w:r w:rsidRPr="00720277">
              <w:rPr>
                <w:b/>
                <w:bCs/>
                <w:i/>
                <w:iCs/>
                <w:sz w:val="16"/>
                <w:szCs w:val="16"/>
              </w:rPr>
              <w:t>14</w:t>
            </w:r>
          </w:p>
        </w:tc>
        <w:tc>
          <w:tcPr>
            <w:tcW w:w="776" w:type="dxa"/>
            <w:tcBorders>
              <w:top w:val="single" w:sz="4" w:space="0" w:color="auto"/>
              <w:left w:val="nil"/>
              <w:bottom w:val="single" w:sz="4" w:space="0" w:color="auto"/>
              <w:right w:val="single" w:sz="4" w:space="0" w:color="auto"/>
            </w:tcBorders>
            <w:noWrap/>
            <w:vAlign w:val="bottom"/>
            <w:hideMark/>
          </w:tcPr>
          <w:p w14:paraId="4ACC3580" w14:textId="77777777" w:rsidR="00B86B29" w:rsidRPr="00720277" w:rsidRDefault="00B86B29">
            <w:pPr>
              <w:jc w:val="center"/>
              <w:rPr>
                <w:b/>
                <w:bCs/>
                <w:i/>
                <w:iCs/>
                <w:sz w:val="16"/>
                <w:szCs w:val="16"/>
              </w:rPr>
            </w:pPr>
            <w:r w:rsidRPr="00720277">
              <w:rPr>
                <w:b/>
                <w:bCs/>
                <w:i/>
                <w:iCs/>
                <w:sz w:val="16"/>
                <w:szCs w:val="16"/>
              </w:rPr>
              <w:t>15</w:t>
            </w:r>
          </w:p>
        </w:tc>
      </w:tr>
      <w:tr w:rsidR="00B86B29" w:rsidRPr="00720277" w14:paraId="24548A0E" w14:textId="77777777" w:rsidTr="00B86B29">
        <w:trPr>
          <w:trHeight w:val="420"/>
        </w:trPr>
        <w:tc>
          <w:tcPr>
            <w:tcW w:w="1904" w:type="dxa"/>
            <w:tcBorders>
              <w:top w:val="nil"/>
              <w:left w:val="single" w:sz="4" w:space="0" w:color="auto"/>
              <w:bottom w:val="single" w:sz="4" w:space="0" w:color="auto"/>
              <w:right w:val="single" w:sz="4" w:space="0" w:color="auto"/>
            </w:tcBorders>
            <w:noWrap/>
            <w:vAlign w:val="bottom"/>
            <w:hideMark/>
          </w:tcPr>
          <w:p w14:paraId="3FF319D0" w14:textId="77777777" w:rsidR="00B86B29" w:rsidRPr="00720277" w:rsidRDefault="00B86B29">
            <w:pPr>
              <w:rPr>
                <w:b/>
                <w:bCs/>
                <w:sz w:val="16"/>
                <w:szCs w:val="16"/>
              </w:rPr>
            </w:pPr>
            <w:r w:rsidRPr="00720277">
              <w:rPr>
                <w:b/>
                <w:bCs/>
                <w:sz w:val="16"/>
                <w:szCs w:val="16"/>
              </w:rPr>
              <w:t>VENITURI OPERATIONALE</w:t>
            </w:r>
          </w:p>
        </w:tc>
        <w:tc>
          <w:tcPr>
            <w:tcW w:w="775" w:type="dxa"/>
            <w:tcBorders>
              <w:top w:val="nil"/>
              <w:left w:val="nil"/>
              <w:bottom w:val="single" w:sz="4" w:space="0" w:color="auto"/>
              <w:right w:val="single" w:sz="4" w:space="0" w:color="auto"/>
            </w:tcBorders>
            <w:noWrap/>
            <w:vAlign w:val="bottom"/>
            <w:hideMark/>
          </w:tcPr>
          <w:p w14:paraId="6C320BB7" w14:textId="77777777" w:rsidR="00B86B29" w:rsidRPr="00720277" w:rsidRDefault="00B86B29">
            <w:pPr>
              <w:jc w:val="center"/>
              <w:rPr>
                <w:b/>
                <w:bCs/>
                <w:i/>
                <w:iCs/>
                <w:sz w:val="16"/>
                <w:szCs w:val="16"/>
              </w:rPr>
            </w:pPr>
            <w:r w:rsidRPr="00720277">
              <w:rPr>
                <w:b/>
                <w:bCs/>
                <w:i/>
                <w:iCs/>
                <w:sz w:val="16"/>
                <w:szCs w:val="16"/>
              </w:rPr>
              <w:t> </w:t>
            </w:r>
          </w:p>
        </w:tc>
        <w:tc>
          <w:tcPr>
            <w:tcW w:w="775" w:type="dxa"/>
            <w:tcBorders>
              <w:top w:val="nil"/>
              <w:left w:val="nil"/>
              <w:bottom w:val="single" w:sz="4" w:space="0" w:color="auto"/>
              <w:right w:val="single" w:sz="4" w:space="0" w:color="auto"/>
            </w:tcBorders>
            <w:noWrap/>
            <w:vAlign w:val="bottom"/>
            <w:hideMark/>
          </w:tcPr>
          <w:p w14:paraId="56F84C70" w14:textId="77777777" w:rsidR="00B86B29" w:rsidRPr="00720277" w:rsidRDefault="00B86B29">
            <w:pPr>
              <w:jc w:val="center"/>
              <w:rPr>
                <w:b/>
                <w:bCs/>
                <w:i/>
                <w:iCs/>
                <w:sz w:val="16"/>
                <w:szCs w:val="16"/>
              </w:rPr>
            </w:pPr>
            <w:r w:rsidRPr="00720277">
              <w:rPr>
                <w:b/>
                <w:bCs/>
                <w:i/>
                <w:iCs/>
                <w:sz w:val="16"/>
                <w:szCs w:val="16"/>
              </w:rPr>
              <w:t> </w:t>
            </w:r>
          </w:p>
        </w:tc>
        <w:tc>
          <w:tcPr>
            <w:tcW w:w="776" w:type="dxa"/>
            <w:tcBorders>
              <w:top w:val="nil"/>
              <w:left w:val="nil"/>
              <w:bottom w:val="single" w:sz="4" w:space="0" w:color="auto"/>
              <w:right w:val="single" w:sz="4" w:space="0" w:color="auto"/>
            </w:tcBorders>
            <w:noWrap/>
            <w:vAlign w:val="bottom"/>
            <w:hideMark/>
          </w:tcPr>
          <w:p w14:paraId="0E994054" w14:textId="77777777" w:rsidR="00B86B29" w:rsidRPr="00720277" w:rsidRDefault="00B86B29">
            <w:pPr>
              <w:jc w:val="center"/>
              <w:rPr>
                <w:b/>
                <w:bCs/>
                <w:i/>
                <w:iCs/>
                <w:sz w:val="16"/>
                <w:szCs w:val="16"/>
              </w:rPr>
            </w:pPr>
            <w:r w:rsidRPr="00720277">
              <w:rPr>
                <w:b/>
                <w:bCs/>
                <w:i/>
                <w:iCs/>
                <w:sz w:val="16"/>
                <w:szCs w:val="16"/>
              </w:rPr>
              <w:t> </w:t>
            </w:r>
          </w:p>
        </w:tc>
        <w:tc>
          <w:tcPr>
            <w:tcW w:w="775" w:type="dxa"/>
            <w:tcBorders>
              <w:top w:val="nil"/>
              <w:left w:val="nil"/>
              <w:bottom w:val="single" w:sz="4" w:space="0" w:color="auto"/>
              <w:right w:val="single" w:sz="4" w:space="0" w:color="auto"/>
            </w:tcBorders>
            <w:noWrap/>
            <w:vAlign w:val="bottom"/>
            <w:hideMark/>
          </w:tcPr>
          <w:p w14:paraId="28458F9D" w14:textId="77777777" w:rsidR="00B86B29" w:rsidRPr="00720277" w:rsidRDefault="00B86B29">
            <w:pPr>
              <w:jc w:val="center"/>
              <w:rPr>
                <w:b/>
                <w:bCs/>
                <w:i/>
                <w:iCs/>
                <w:sz w:val="16"/>
                <w:szCs w:val="16"/>
              </w:rPr>
            </w:pPr>
            <w:r w:rsidRPr="00720277">
              <w:rPr>
                <w:b/>
                <w:bCs/>
                <w:i/>
                <w:iCs/>
                <w:sz w:val="16"/>
                <w:szCs w:val="16"/>
              </w:rPr>
              <w:t> </w:t>
            </w:r>
          </w:p>
        </w:tc>
        <w:tc>
          <w:tcPr>
            <w:tcW w:w="775" w:type="dxa"/>
            <w:tcBorders>
              <w:top w:val="nil"/>
              <w:left w:val="nil"/>
              <w:bottom w:val="single" w:sz="4" w:space="0" w:color="auto"/>
              <w:right w:val="single" w:sz="4" w:space="0" w:color="auto"/>
            </w:tcBorders>
            <w:noWrap/>
            <w:vAlign w:val="bottom"/>
            <w:hideMark/>
          </w:tcPr>
          <w:p w14:paraId="0FA33D40" w14:textId="77777777" w:rsidR="00B86B29" w:rsidRPr="00720277" w:rsidRDefault="00B86B29">
            <w:pPr>
              <w:jc w:val="center"/>
              <w:rPr>
                <w:b/>
                <w:bCs/>
                <w:i/>
                <w:iCs/>
                <w:sz w:val="16"/>
                <w:szCs w:val="16"/>
              </w:rPr>
            </w:pPr>
            <w:r w:rsidRPr="00720277">
              <w:rPr>
                <w:b/>
                <w:bCs/>
                <w:i/>
                <w:iCs/>
                <w:sz w:val="16"/>
                <w:szCs w:val="16"/>
              </w:rPr>
              <w:t> </w:t>
            </w:r>
          </w:p>
        </w:tc>
        <w:tc>
          <w:tcPr>
            <w:tcW w:w="776" w:type="dxa"/>
            <w:tcBorders>
              <w:top w:val="nil"/>
              <w:left w:val="nil"/>
              <w:bottom w:val="single" w:sz="4" w:space="0" w:color="auto"/>
              <w:right w:val="single" w:sz="4" w:space="0" w:color="auto"/>
            </w:tcBorders>
            <w:noWrap/>
            <w:vAlign w:val="bottom"/>
            <w:hideMark/>
          </w:tcPr>
          <w:p w14:paraId="0471711B" w14:textId="77777777" w:rsidR="00B86B29" w:rsidRPr="00720277" w:rsidRDefault="00B86B29">
            <w:pPr>
              <w:jc w:val="center"/>
              <w:rPr>
                <w:b/>
                <w:bCs/>
                <w:i/>
                <w:iCs/>
                <w:sz w:val="16"/>
                <w:szCs w:val="16"/>
              </w:rPr>
            </w:pPr>
            <w:r w:rsidRPr="00720277">
              <w:rPr>
                <w:b/>
                <w:bCs/>
                <w:i/>
                <w:iCs/>
                <w:sz w:val="16"/>
                <w:szCs w:val="16"/>
              </w:rPr>
              <w:t> </w:t>
            </w:r>
          </w:p>
        </w:tc>
        <w:tc>
          <w:tcPr>
            <w:tcW w:w="775" w:type="dxa"/>
            <w:tcBorders>
              <w:top w:val="nil"/>
              <w:left w:val="nil"/>
              <w:bottom w:val="single" w:sz="4" w:space="0" w:color="auto"/>
              <w:right w:val="single" w:sz="4" w:space="0" w:color="auto"/>
            </w:tcBorders>
            <w:noWrap/>
            <w:vAlign w:val="bottom"/>
            <w:hideMark/>
          </w:tcPr>
          <w:p w14:paraId="0F0CDCC6" w14:textId="77777777" w:rsidR="00B86B29" w:rsidRPr="00720277" w:rsidRDefault="00B86B29">
            <w:pPr>
              <w:jc w:val="center"/>
              <w:rPr>
                <w:b/>
                <w:bCs/>
                <w:i/>
                <w:iCs/>
                <w:sz w:val="16"/>
                <w:szCs w:val="16"/>
              </w:rPr>
            </w:pPr>
            <w:r w:rsidRPr="00720277">
              <w:rPr>
                <w:b/>
                <w:bCs/>
                <w:i/>
                <w:iCs/>
                <w:sz w:val="16"/>
                <w:szCs w:val="16"/>
              </w:rPr>
              <w:t> </w:t>
            </w:r>
          </w:p>
        </w:tc>
        <w:tc>
          <w:tcPr>
            <w:tcW w:w="776" w:type="dxa"/>
            <w:tcBorders>
              <w:top w:val="nil"/>
              <w:left w:val="nil"/>
              <w:bottom w:val="single" w:sz="4" w:space="0" w:color="auto"/>
              <w:right w:val="single" w:sz="4" w:space="0" w:color="auto"/>
            </w:tcBorders>
            <w:noWrap/>
            <w:vAlign w:val="bottom"/>
            <w:hideMark/>
          </w:tcPr>
          <w:p w14:paraId="7B7E41BD" w14:textId="77777777" w:rsidR="00B86B29" w:rsidRPr="00720277" w:rsidRDefault="00B86B29">
            <w:pPr>
              <w:jc w:val="center"/>
              <w:rPr>
                <w:b/>
                <w:bCs/>
                <w:i/>
                <w:iCs/>
                <w:sz w:val="16"/>
                <w:szCs w:val="16"/>
              </w:rPr>
            </w:pPr>
            <w:r w:rsidRPr="00720277">
              <w:rPr>
                <w:b/>
                <w:bCs/>
                <w:i/>
                <w:iCs/>
                <w:sz w:val="16"/>
                <w:szCs w:val="16"/>
              </w:rPr>
              <w:t> </w:t>
            </w:r>
          </w:p>
        </w:tc>
        <w:tc>
          <w:tcPr>
            <w:tcW w:w="775" w:type="dxa"/>
            <w:tcBorders>
              <w:top w:val="nil"/>
              <w:left w:val="nil"/>
              <w:bottom w:val="single" w:sz="4" w:space="0" w:color="auto"/>
              <w:right w:val="single" w:sz="4" w:space="0" w:color="auto"/>
            </w:tcBorders>
            <w:noWrap/>
            <w:vAlign w:val="bottom"/>
            <w:hideMark/>
          </w:tcPr>
          <w:p w14:paraId="35ACD723" w14:textId="77777777" w:rsidR="00B86B29" w:rsidRPr="00720277" w:rsidRDefault="00B86B29">
            <w:pPr>
              <w:jc w:val="center"/>
              <w:rPr>
                <w:b/>
                <w:bCs/>
                <w:i/>
                <w:iCs/>
                <w:sz w:val="16"/>
                <w:szCs w:val="16"/>
              </w:rPr>
            </w:pPr>
            <w:r w:rsidRPr="00720277">
              <w:rPr>
                <w:b/>
                <w:bCs/>
                <w:i/>
                <w:iCs/>
                <w:sz w:val="16"/>
                <w:szCs w:val="16"/>
              </w:rPr>
              <w:t> </w:t>
            </w:r>
          </w:p>
        </w:tc>
        <w:tc>
          <w:tcPr>
            <w:tcW w:w="775" w:type="dxa"/>
            <w:tcBorders>
              <w:top w:val="nil"/>
              <w:left w:val="nil"/>
              <w:bottom w:val="single" w:sz="4" w:space="0" w:color="auto"/>
              <w:right w:val="single" w:sz="4" w:space="0" w:color="auto"/>
            </w:tcBorders>
            <w:noWrap/>
            <w:vAlign w:val="bottom"/>
            <w:hideMark/>
          </w:tcPr>
          <w:p w14:paraId="42C62DB6" w14:textId="77777777" w:rsidR="00B86B29" w:rsidRPr="00720277" w:rsidRDefault="00B86B29">
            <w:pPr>
              <w:jc w:val="center"/>
              <w:rPr>
                <w:b/>
                <w:bCs/>
                <w:i/>
                <w:iCs/>
                <w:sz w:val="16"/>
                <w:szCs w:val="16"/>
              </w:rPr>
            </w:pPr>
            <w:r w:rsidRPr="00720277">
              <w:rPr>
                <w:b/>
                <w:bCs/>
                <w:i/>
                <w:iCs/>
                <w:sz w:val="16"/>
                <w:szCs w:val="16"/>
              </w:rPr>
              <w:t> </w:t>
            </w:r>
          </w:p>
        </w:tc>
        <w:tc>
          <w:tcPr>
            <w:tcW w:w="776" w:type="dxa"/>
            <w:tcBorders>
              <w:top w:val="nil"/>
              <w:left w:val="nil"/>
              <w:bottom w:val="single" w:sz="4" w:space="0" w:color="auto"/>
              <w:right w:val="single" w:sz="4" w:space="0" w:color="auto"/>
            </w:tcBorders>
            <w:noWrap/>
            <w:vAlign w:val="bottom"/>
            <w:hideMark/>
          </w:tcPr>
          <w:p w14:paraId="47D46A58" w14:textId="77777777" w:rsidR="00B86B29" w:rsidRPr="00720277" w:rsidRDefault="00B86B29">
            <w:pPr>
              <w:jc w:val="center"/>
              <w:rPr>
                <w:b/>
                <w:bCs/>
                <w:i/>
                <w:iCs/>
                <w:sz w:val="16"/>
                <w:szCs w:val="16"/>
              </w:rPr>
            </w:pPr>
            <w:r w:rsidRPr="00720277">
              <w:rPr>
                <w:b/>
                <w:bCs/>
                <w:i/>
                <w:iCs/>
                <w:sz w:val="16"/>
                <w:szCs w:val="16"/>
              </w:rPr>
              <w:t> </w:t>
            </w:r>
          </w:p>
        </w:tc>
        <w:tc>
          <w:tcPr>
            <w:tcW w:w="775" w:type="dxa"/>
            <w:gridSpan w:val="2"/>
            <w:tcBorders>
              <w:top w:val="nil"/>
              <w:left w:val="nil"/>
              <w:bottom w:val="single" w:sz="4" w:space="0" w:color="auto"/>
              <w:right w:val="single" w:sz="4" w:space="0" w:color="auto"/>
            </w:tcBorders>
            <w:noWrap/>
            <w:vAlign w:val="bottom"/>
            <w:hideMark/>
          </w:tcPr>
          <w:p w14:paraId="3B0099E5" w14:textId="77777777" w:rsidR="00B86B29" w:rsidRPr="00720277" w:rsidRDefault="00B86B29">
            <w:pPr>
              <w:jc w:val="center"/>
              <w:rPr>
                <w:b/>
                <w:bCs/>
                <w:i/>
                <w:iCs/>
                <w:sz w:val="16"/>
                <w:szCs w:val="16"/>
              </w:rPr>
            </w:pPr>
            <w:r w:rsidRPr="00720277">
              <w:rPr>
                <w:b/>
                <w:bCs/>
                <w:i/>
                <w:iCs/>
                <w:sz w:val="16"/>
                <w:szCs w:val="16"/>
              </w:rPr>
              <w:t> </w:t>
            </w:r>
          </w:p>
        </w:tc>
        <w:tc>
          <w:tcPr>
            <w:tcW w:w="775" w:type="dxa"/>
            <w:tcBorders>
              <w:top w:val="nil"/>
              <w:left w:val="nil"/>
              <w:bottom w:val="single" w:sz="4" w:space="0" w:color="auto"/>
              <w:right w:val="single" w:sz="4" w:space="0" w:color="auto"/>
            </w:tcBorders>
            <w:noWrap/>
            <w:vAlign w:val="bottom"/>
            <w:hideMark/>
          </w:tcPr>
          <w:p w14:paraId="211CBD8F" w14:textId="77777777" w:rsidR="00B86B29" w:rsidRPr="00720277" w:rsidRDefault="00B86B29">
            <w:pPr>
              <w:jc w:val="center"/>
              <w:rPr>
                <w:b/>
                <w:bCs/>
                <w:i/>
                <w:iCs/>
                <w:sz w:val="16"/>
                <w:szCs w:val="16"/>
              </w:rPr>
            </w:pPr>
            <w:r w:rsidRPr="00720277">
              <w:rPr>
                <w:b/>
                <w:bCs/>
                <w:i/>
                <w:iCs/>
                <w:sz w:val="16"/>
                <w:szCs w:val="16"/>
              </w:rPr>
              <w:t> </w:t>
            </w:r>
          </w:p>
        </w:tc>
        <w:tc>
          <w:tcPr>
            <w:tcW w:w="776" w:type="dxa"/>
            <w:tcBorders>
              <w:top w:val="nil"/>
              <w:left w:val="nil"/>
              <w:bottom w:val="single" w:sz="4" w:space="0" w:color="auto"/>
              <w:right w:val="single" w:sz="4" w:space="0" w:color="auto"/>
            </w:tcBorders>
            <w:noWrap/>
            <w:vAlign w:val="bottom"/>
            <w:hideMark/>
          </w:tcPr>
          <w:p w14:paraId="66A0E8D8" w14:textId="77777777" w:rsidR="00B86B29" w:rsidRPr="00720277" w:rsidRDefault="00B86B29">
            <w:pPr>
              <w:jc w:val="center"/>
              <w:rPr>
                <w:b/>
                <w:bCs/>
                <w:i/>
                <w:iCs/>
                <w:sz w:val="16"/>
                <w:szCs w:val="16"/>
              </w:rPr>
            </w:pPr>
            <w:r w:rsidRPr="00720277">
              <w:rPr>
                <w:b/>
                <w:bCs/>
                <w:i/>
                <w:iCs/>
                <w:sz w:val="16"/>
                <w:szCs w:val="16"/>
              </w:rPr>
              <w:t> </w:t>
            </w:r>
          </w:p>
        </w:tc>
        <w:tc>
          <w:tcPr>
            <w:tcW w:w="775" w:type="dxa"/>
            <w:gridSpan w:val="2"/>
            <w:tcBorders>
              <w:top w:val="nil"/>
              <w:left w:val="nil"/>
              <w:bottom w:val="single" w:sz="4" w:space="0" w:color="auto"/>
              <w:right w:val="single" w:sz="4" w:space="0" w:color="auto"/>
            </w:tcBorders>
            <w:noWrap/>
            <w:vAlign w:val="bottom"/>
            <w:hideMark/>
          </w:tcPr>
          <w:p w14:paraId="461194C3" w14:textId="77777777" w:rsidR="00B86B29" w:rsidRPr="00720277" w:rsidRDefault="00B86B29">
            <w:pPr>
              <w:rPr>
                <w:sz w:val="16"/>
                <w:szCs w:val="16"/>
              </w:rPr>
            </w:pPr>
            <w:r w:rsidRPr="00720277">
              <w:rPr>
                <w:sz w:val="16"/>
                <w:szCs w:val="16"/>
              </w:rPr>
              <w:t> </w:t>
            </w:r>
          </w:p>
        </w:tc>
        <w:tc>
          <w:tcPr>
            <w:tcW w:w="776" w:type="dxa"/>
            <w:tcBorders>
              <w:top w:val="nil"/>
              <w:left w:val="nil"/>
              <w:bottom w:val="single" w:sz="4" w:space="0" w:color="auto"/>
              <w:right w:val="single" w:sz="4" w:space="0" w:color="auto"/>
            </w:tcBorders>
            <w:noWrap/>
            <w:vAlign w:val="bottom"/>
            <w:hideMark/>
          </w:tcPr>
          <w:p w14:paraId="2B84E511" w14:textId="77777777" w:rsidR="00B86B29" w:rsidRPr="00720277" w:rsidRDefault="00B86B29">
            <w:pPr>
              <w:rPr>
                <w:sz w:val="16"/>
                <w:szCs w:val="16"/>
              </w:rPr>
            </w:pPr>
            <w:r w:rsidRPr="00720277">
              <w:rPr>
                <w:sz w:val="16"/>
                <w:szCs w:val="16"/>
              </w:rPr>
              <w:t> </w:t>
            </w:r>
          </w:p>
        </w:tc>
      </w:tr>
      <w:tr w:rsidR="00B86B29" w:rsidRPr="00720277" w14:paraId="65C827BD" w14:textId="77777777" w:rsidTr="00B86B29">
        <w:trPr>
          <w:trHeight w:val="183"/>
        </w:trPr>
        <w:tc>
          <w:tcPr>
            <w:tcW w:w="1904" w:type="dxa"/>
            <w:tcBorders>
              <w:top w:val="nil"/>
              <w:left w:val="single" w:sz="4" w:space="0" w:color="auto"/>
              <w:bottom w:val="single" w:sz="4" w:space="0" w:color="auto"/>
              <w:right w:val="single" w:sz="4" w:space="0" w:color="auto"/>
            </w:tcBorders>
            <w:shd w:val="clear" w:color="auto" w:fill="FFFFFF"/>
            <w:noWrap/>
            <w:vAlign w:val="bottom"/>
            <w:hideMark/>
          </w:tcPr>
          <w:p w14:paraId="5A40FC7F" w14:textId="77777777" w:rsidR="00B86B29" w:rsidRPr="00720277" w:rsidRDefault="00B86B29">
            <w:pPr>
              <w:rPr>
                <w:sz w:val="16"/>
                <w:szCs w:val="16"/>
              </w:rPr>
            </w:pPr>
            <w:r w:rsidRPr="00720277">
              <w:rPr>
                <w:rFonts w:ascii="Arial" w:hAnsi="Arial" w:cs="Arial"/>
                <w:sz w:val="18"/>
                <w:szCs w:val="18"/>
              </w:rPr>
              <w:t xml:space="preserve">Venituri din </w:t>
            </w:r>
            <w:proofErr w:type="spellStart"/>
            <w:r w:rsidRPr="00720277">
              <w:rPr>
                <w:rFonts w:ascii="Arial" w:hAnsi="Arial" w:cs="Arial"/>
                <w:sz w:val="18"/>
                <w:szCs w:val="18"/>
              </w:rPr>
              <w:t>prestari</w:t>
            </w:r>
            <w:proofErr w:type="spellEnd"/>
            <w:r w:rsidRPr="00720277">
              <w:rPr>
                <w:rFonts w:ascii="Arial" w:hAnsi="Arial" w:cs="Arial"/>
                <w:sz w:val="18"/>
                <w:szCs w:val="18"/>
              </w:rPr>
              <w:t xml:space="preserve"> servicii </w:t>
            </w:r>
          </w:p>
        </w:tc>
        <w:tc>
          <w:tcPr>
            <w:tcW w:w="775" w:type="dxa"/>
            <w:tcBorders>
              <w:top w:val="nil"/>
              <w:left w:val="nil"/>
              <w:bottom w:val="single" w:sz="4" w:space="0" w:color="auto"/>
              <w:right w:val="single" w:sz="4" w:space="0" w:color="auto"/>
            </w:tcBorders>
            <w:noWrap/>
            <w:vAlign w:val="bottom"/>
            <w:hideMark/>
          </w:tcPr>
          <w:p w14:paraId="0A2383EF" w14:textId="77777777" w:rsidR="00B86B29" w:rsidRPr="00720277" w:rsidRDefault="00B86B29">
            <w:pPr>
              <w:jc w:val="center"/>
              <w:rPr>
                <w:b/>
                <w:bCs/>
                <w:sz w:val="16"/>
                <w:szCs w:val="16"/>
              </w:rPr>
            </w:pPr>
            <w:r w:rsidRPr="00720277">
              <w:rPr>
                <w:rFonts w:ascii="Arial" w:hAnsi="Arial" w:cs="Arial"/>
                <w:b/>
                <w:bCs/>
                <w:sz w:val="18"/>
                <w:szCs w:val="18"/>
              </w:rPr>
              <w:t>5043.00</w:t>
            </w:r>
          </w:p>
        </w:tc>
        <w:tc>
          <w:tcPr>
            <w:tcW w:w="775" w:type="dxa"/>
            <w:tcBorders>
              <w:top w:val="nil"/>
              <w:left w:val="nil"/>
              <w:bottom w:val="single" w:sz="4" w:space="0" w:color="auto"/>
              <w:right w:val="single" w:sz="4" w:space="0" w:color="auto"/>
            </w:tcBorders>
            <w:shd w:val="clear" w:color="auto" w:fill="FFFFFF"/>
            <w:noWrap/>
            <w:vAlign w:val="center"/>
            <w:hideMark/>
          </w:tcPr>
          <w:p w14:paraId="0F891B9A" w14:textId="77777777" w:rsidR="00B86B29" w:rsidRPr="00720277" w:rsidRDefault="00B86B29">
            <w:pPr>
              <w:jc w:val="center"/>
              <w:rPr>
                <w:sz w:val="16"/>
                <w:szCs w:val="16"/>
              </w:rPr>
            </w:pPr>
            <w:r w:rsidRPr="00720277">
              <w:rPr>
                <w:sz w:val="18"/>
                <w:szCs w:val="18"/>
              </w:rPr>
              <w:t>336.2</w:t>
            </w:r>
          </w:p>
        </w:tc>
        <w:tc>
          <w:tcPr>
            <w:tcW w:w="776" w:type="dxa"/>
            <w:tcBorders>
              <w:top w:val="nil"/>
              <w:left w:val="nil"/>
              <w:bottom w:val="single" w:sz="4" w:space="0" w:color="auto"/>
              <w:right w:val="single" w:sz="4" w:space="0" w:color="auto"/>
            </w:tcBorders>
            <w:shd w:val="clear" w:color="auto" w:fill="FFFFFF"/>
            <w:noWrap/>
            <w:vAlign w:val="center"/>
            <w:hideMark/>
          </w:tcPr>
          <w:p w14:paraId="19F4AA21" w14:textId="77777777" w:rsidR="00B86B29" w:rsidRPr="00720277" w:rsidRDefault="00B86B29">
            <w:pPr>
              <w:jc w:val="center"/>
              <w:rPr>
                <w:sz w:val="16"/>
                <w:szCs w:val="16"/>
              </w:rPr>
            </w:pPr>
            <w:r w:rsidRPr="00720277">
              <w:rPr>
                <w:sz w:val="18"/>
                <w:szCs w:val="18"/>
              </w:rPr>
              <w:t>336.2</w:t>
            </w:r>
          </w:p>
        </w:tc>
        <w:tc>
          <w:tcPr>
            <w:tcW w:w="775" w:type="dxa"/>
            <w:tcBorders>
              <w:top w:val="nil"/>
              <w:left w:val="nil"/>
              <w:bottom w:val="single" w:sz="4" w:space="0" w:color="auto"/>
              <w:right w:val="single" w:sz="4" w:space="0" w:color="auto"/>
            </w:tcBorders>
            <w:shd w:val="clear" w:color="auto" w:fill="FFFFFF"/>
            <w:noWrap/>
            <w:vAlign w:val="center"/>
            <w:hideMark/>
          </w:tcPr>
          <w:p w14:paraId="5A2F7CE4" w14:textId="77777777" w:rsidR="00B86B29" w:rsidRPr="00720277" w:rsidRDefault="00B86B29">
            <w:pPr>
              <w:jc w:val="center"/>
              <w:rPr>
                <w:sz w:val="16"/>
                <w:szCs w:val="16"/>
              </w:rPr>
            </w:pPr>
            <w:r w:rsidRPr="00720277">
              <w:rPr>
                <w:sz w:val="18"/>
                <w:szCs w:val="18"/>
              </w:rPr>
              <w:t>336.2</w:t>
            </w:r>
          </w:p>
        </w:tc>
        <w:tc>
          <w:tcPr>
            <w:tcW w:w="775" w:type="dxa"/>
            <w:tcBorders>
              <w:top w:val="nil"/>
              <w:left w:val="nil"/>
              <w:bottom w:val="single" w:sz="4" w:space="0" w:color="auto"/>
              <w:right w:val="single" w:sz="4" w:space="0" w:color="auto"/>
            </w:tcBorders>
            <w:shd w:val="clear" w:color="auto" w:fill="FFFFFF"/>
            <w:noWrap/>
            <w:vAlign w:val="center"/>
            <w:hideMark/>
          </w:tcPr>
          <w:p w14:paraId="6AD72CEA" w14:textId="77777777" w:rsidR="00B86B29" w:rsidRPr="00720277" w:rsidRDefault="00B86B29">
            <w:pPr>
              <w:jc w:val="center"/>
              <w:rPr>
                <w:sz w:val="16"/>
                <w:szCs w:val="16"/>
              </w:rPr>
            </w:pPr>
            <w:r w:rsidRPr="00720277">
              <w:rPr>
                <w:sz w:val="18"/>
                <w:szCs w:val="18"/>
              </w:rPr>
              <w:t>336.2</w:t>
            </w:r>
          </w:p>
        </w:tc>
        <w:tc>
          <w:tcPr>
            <w:tcW w:w="776" w:type="dxa"/>
            <w:tcBorders>
              <w:top w:val="nil"/>
              <w:left w:val="nil"/>
              <w:bottom w:val="single" w:sz="4" w:space="0" w:color="auto"/>
              <w:right w:val="single" w:sz="4" w:space="0" w:color="auto"/>
            </w:tcBorders>
            <w:shd w:val="clear" w:color="auto" w:fill="FFFFFF"/>
            <w:noWrap/>
            <w:vAlign w:val="center"/>
            <w:hideMark/>
          </w:tcPr>
          <w:p w14:paraId="5BE2F109" w14:textId="77777777" w:rsidR="00B86B29" w:rsidRPr="00720277" w:rsidRDefault="00B86B29">
            <w:pPr>
              <w:jc w:val="center"/>
              <w:rPr>
                <w:sz w:val="16"/>
                <w:szCs w:val="16"/>
              </w:rPr>
            </w:pPr>
            <w:r w:rsidRPr="00720277">
              <w:rPr>
                <w:sz w:val="18"/>
                <w:szCs w:val="18"/>
              </w:rPr>
              <w:t>336.2</w:t>
            </w:r>
          </w:p>
        </w:tc>
        <w:tc>
          <w:tcPr>
            <w:tcW w:w="775" w:type="dxa"/>
            <w:tcBorders>
              <w:top w:val="nil"/>
              <w:left w:val="nil"/>
              <w:bottom w:val="single" w:sz="4" w:space="0" w:color="auto"/>
              <w:right w:val="single" w:sz="4" w:space="0" w:color="auto"/>
            </w:tcBorders>
            <w:shd w:val="clear" w:color="auto" w:fill="FFFFFF"/>
            <w:noWrap/>
            <w:vAlign w:val="center"/>
            <w:hideMark/>
          </w:tcPr>
          <w:p w14:paraId="2C45D2FE" w14:textId="77777777" w:rsidR="00B86B29" w:rsidRPr="00720277" w:rsidRDefault="00B86B29">
            <w:pPr>
              <w:jc w:val="center"/>
              <w:rPr>
                <w:sz w:val="16"/>
                <w:szCs w:val="16"/>
              </w:rPr>
            </w:pPr>
            <w:r w:rsidRPr="00720277">
              <w:rPr>
                <w:sz w:val="18"/>
                <w:szCs w:val="18"/>
              </w:rPr>
              <w:t>336.2</w:t>
            </w:r>
          </w:p>
        </w:tc>
        <w:tc>
          <w:tcPr>
            <w:tcW w:w="776" w:type="dxa"/>
            <w:tcBorders>
              <w:top w:val="nil"/>
              <w:left w:val="nil"/>
              <w:bottom w:val="single" w:sz="4" w:space="0" w:color="auto"/>
              <w:right w:val="single" w:sz="4" w:space="0" w:color="auto"/>
            </w:tcBorders>
            <w:shd w:val="clear" w:color="auto" w:fill="FFFFFF"/>
            <w:noWrap/>
            <w:vAlign w:val="center"/>
            <w:hideMark/>
          </w:tcPr>
          <w:p w14:paraId="0DBC2342" w14:textId="77777777" w:rsidR="00B86B29" w:rsidRPr="00720277" w:rsidRDefault="00B86B29">
            <w:pPr>
              <w:jc w:val="center"/>
              <w:rPr>
                <w:sz w:val="16"/>
                <w:szCs w:val="16"/>
              </w:rPr>
            </w:pPr>
            <w:r w:rsidRPr="00720277">
              <w:rPr>
                <w:sz w:val="18"/>
                <w:szCs w:val="18"/>
              </w:rPr>
              <w:t>336.2</w:t>
            </w:r>
          </w:p>
        </w:tc>
        <w:tc>
          <w:tcPr>
            <w:tcW w:w="775" w:type="dxa"/>
            <w:tcBorders>
              <w:top w:val="nil"/>
              <w:left w:val="nil"/>
              <w:bottom w:val="single" w:sz="4" w:space="0" w:color="auto"/>
              <w:right w:val="single" w:sz="4" w:space="0" w:color="auto"/>
            </w:tcBorders>
            <w:shd w:val="clear" w:color="auto" w:fill="FFFFFF"/>
            <w:noWrap/>
            <w:vAlign w:val="center"/>
            <w:hideMark/>
          </w:tcPr>
          <w:p w14:paraId="05A14B4F" w14:textId="77777777" w:rsidR="00B86B29" w:rsidRPr="00720277" w:rsidRDefault="00B86B29">
            <w:pPr>
              <w:jc w:val="center"/>
              <w:rPr>
                <w:sz w:val="16"/>
                <w:szCs w:val="16"/>
              </w:rPr>
            </w:pPr>
            <w:r w:rsidRPr="00720277">
              <w:rPr>
                <w:sz w:val="18"/>
                <w:szCs w:val="18"/>
              </w:rPr>
              <w:t>336.2</w:t>
            </w:r>
          </w:p>
        </w:tc>
        <w:tc>
          <w:tcPr>
            <w:tcW w:w="775" w:type="dxa"/>
            <w:tcBorders>
              <w:top w:val="nil"/>
              <w:left w:val="nil"/>
              <w:bottom w:val="single" w:sz="4" w:space="0" w:color="auto"/>
              <w:right w:val="single" w:sz="4" w:space="0" w:color="auto"/>
            </w:tcBorders>
            <w:shd w:val="clear" w:color="auto" w:fill="FFFFFF"/>
            <w:noWrap/>
            <w:vAlign w:val="center"/>
            <w:hideMark/>
          </w:tcPr>
          <w:p w14:paraId="17D2CF3F" w14:textId="77777777" w:rsidR="00B86B29" w:rsidRPr="00720277" w:rsidRDefault="00B86B29">
            <w:pPr>
              <w:jc w:val="center"/>
              <w:rPr>
                <w:sz w:val="16"/>
                <w:szCs w:val="16"/>
              </w:rPr>
            </w:pPr>
            <w:r w:rsidRPr="00720277">
              <w:rPr>
                <w:sz w:val="18"/>
                <w:szCs w:val="18"/>
              </w:rPr>
              <w:t>336.2</w:t>
            </w:r>
          </w:p>
        </w:tc>
        <w:tc>
          <w:tcPr>
            <w:tcW w:w="776" w:type="dxa"/>
            <w:tcBorders>
              <w:top w:val="nil"/>
              <w:left w:val="nil"/>
              <w:bottom w:val="single" w:sz="4" w:space="0" w:color="auto"/>
              <w:right w:val="single" w:sz="4" w:space="0" w:color="auto"/>
            </w:tcBorders>
            <w:shd w:val="clear" w:color="auto" w:fill="FFFFFF"/>
            <w:noWrap/>
            <w:vAlign w:val="center"/>
            <w:hideMark/>
          </w:tcPr>
          <w:p w14:paraId="0D656A8C" w14:textId="77777777" w:rsidR="00B86B29" w:rsidRPr="00720277" w:rsidRDefault="00B86B29">
            <w:pPr>
              <w:jc w:val="center"/>
              <w:rPr>
                <w:sz w:val="16"/>
                <w:szCs w:val="16"/>
              </w:rPr>
            </w:pPr>
            <w:r w:rsidRPr="00720277">
              <w:rPr>
                <w:sz w:val="18"/>
                <w:szCs w:val="18"/>
              </w:rPr>
              <w:t>336.2</w:t>
            </w:r>
          </w:p>
        </w:tc>
        <w:tc>
          <w:tcPr>
            <w:tcW w:w="775" w:type="dxa"/>
            <w:gridSpan w:val="2"/>
            <w:tcBorders>
              <w:top w:val="nil"/>
              <w:left w:val="nil"/>
              <w:bottom w:val="single" w:sz="4" w:space="0" w:color="auto"/>
              <w:right w:val="single" w:sz="4" w:space="0" w:color="auto"/>
            </w:tcBorders>
            <w:shd w:val="clear" w:color="auto" w:fill="FFFFFF"/>
            <w:noWrap/>
            <w:vAlign w:val="center"/>
            <w:hideMark/>
          </w:tcPr>
          <w:p w14:paraId="06B53B5A" w14:textId="77777777" w:rsidR="00B86B29" w:rsidRPr="00720277" w:rsidRDefault="00B86B29">
            <w:pPr>
              <w:jc w:val="center"/>
              <w:rPr>
                <w:sz w:val="16"/>
                <w:szCs w:val="16"/>
              </w:rPr>
            </w:pPr>
            <w:r w:rsidRPr="00720277">
              <w:rPr>
                <w:sz w:val="18"/>
                <w:szCs w:val="18"/>
              </w:rPr>
              <w:t>336.2</w:t>
            </w:r>
          </w:p>
        </w:tc>
        <w:tc>
          <w:tcPr>
            <w:tcW w:w="775" w:type="dxa"/>
            <w:tcBorders>
              <w:top w:val="nil"/>
              <w:left w:val="nil"/>
              <w:bottom w:val="single" w:sz="4" w:space="0" w:color="auto"/>
              <w:right w:val="single" w:sz="4" w:space="0" w:color="auto"/>
            </w:tcBorders>
            <w:shd w:val="clear" w:color="auto" w:fill="FFFFFF"/>
            <w:noWrap/>
            <w:vAlign w:val="center"/>
            <w:hideMark/>
          </w:tcPr>
          <w:p w14:paraId="71B2B1E7" w14:textId="77777777" w:rsidR="00B86B29" w:rsidRPr="00720277" w:rsidRDefault="00B86B29">
            <w:pPr>
              <w:jc w:val="center"/>
              <w:rPr>
                <w:sz w:val="16"/>
                <w:szCs w:val="16"/>
              </w:rPr>
            </w:pPr>
            <w:r w:rsidRPr="00720277">
              <w:rPr>
                <w:sz w:val="18"/>
                <w:szCs w:val="18"/>
              </w:rPr>
              <w:t>336.2</w:t>
            </w:r>
          </w:p>
        </w:tc>
        <w:tc>
          <w:tcPr>
            <w:tcW w:w="776" w:type="dxa"/>
            <w:tcBorders>
              <w:top w:val="nil"/>
              <w:left w:val="nil"/>
              <w:bottom w:val="single" w:sz="4" w:space="0" w:color="auto"/>
              <w:right w:val="single" w:sz="4" w:space="0" w:color="auto"/>
            </w:tcBorders>
            <w:shd w:val="clear" w:color="auto" w:fill="FFFFFF"/>
            <w:noWrap/>
            <w:vAlign w:val="center"/>
            <w:hideMark/>
          </w:tcPr>
          <w:p w14:paraId="6F5FCC52" w14:textId="77777777" w:rsidR="00B86B29" w:rsidRPr="00720277" w:rsidRDefault="00B86B29">
            <w:pPr>
              <w:jc w:val="center"/>
              <w:rPr>
                <w:sz w:val="16"/>
                <w:szCs w:val="16"/>
              </w:rPr>
            </w:pPr>
            <w:r w:rsidRPr="00720277">
              <w:rPr>
                <w:sz w:val="18"/>
                <w:szCs w:val="18"/>
              </w:rPr>
              <w:t>336.2</w:t>
            </w:r>
          </w:p>
        </w:tc>
        <w:tc>
          <w:tcPr>
            <w:tcW w:w="775" w:type="dxa"/>
            <w:gridSpan w:val="2"/>
            <w:tcBorders>
              <w:top w:val="nil"/>
              <w:left w:val="nil"/>
              <w:bottom w:val="single" w:sz="4" w:space="0" w:color="auto"/>
              <w:right w:val="single" w:sz="4" w:space="0" w:color="auto"/>
            </w:tcBorders>
            <w:shd w:val="clear" w:color="auto" w:fill="FFFFFF"/>
            <w:noWrap/>
            <w:vAlign w:val="center"/>
            <w:hideMark/>
          </w:tcPr>
          <w:p w14:paraId="492E6B16" w14:textId="77777777" w:rsidR="00B86B29" w:rsidRPr="00720277" w:rsidRDefault="00B86B29">
            <w:pPr>
              <w:jc w:val="center"/>
              <w:rPr>
                <w:sz w:val="16"/>
                <w:szCs w:val="16"/>
              </w:rPr>
            </w:pPr>
            <w:r w:rsidRPr="00720277">
              <w:rPr>
                <w:sz w:val="18"/>
                <w:szCs w:val="18"/>
              </w:rPr>
              <w:t>336.2</w:t>
            </w:r>
          </w:p>
        </w:tc>
        <w:tc>
          <w:tcPr>
            <w:tcW w:w="776" w:type="dxa"/>
            <w:tcBorders>
              <w:top w:val="nil"/>
              <w:left w:val="nil"/>
              <w:bottom w:val="single" w:sz="4" w:space="0" w:color="auto"/>
              <w:right w:val="single" w:sz="4" w:space="0" w:color="auto"/>
            </w:tcBorders>
            <w:shd w:val="clear" w:color="auto" w:fill="FFFFFF"/>
            <w:noWrap/>
            <w:vAlign w:val="center"/>
            <w:hideMark/>
          </w:tcPr>
          <w:p w14:paraId="14CF0A3B" w14:textId="77777777" w:rsidR="00B86B29" w:rsidRPr="00720277" w:rsidRDefault="00B86B29">
            <w:pPr>
              <w:jc w:val="center"/>
              <w:rPr>
                <w:sz w:val="16"/>
                <w:szCs w:val="16"/>
              </w:rPr>
            </w:pPr>
            <w:r w:rsidRPr="00720277">
              <w:rPr>
                <w:sz w:val="18"/>
                <w:szCs w:val="18"/>
              </w:rPr>
              <w:t>336.2</w:t>
            </w:r>
          </w:p>
        </w:tc>
      </w:tr>
      <w:tr w:rsidR="00B86B29" w:rsidRPr="00720277" w14:paraId="17A21EDE" w14:textId="77777777" w:rsidTr="00B86B29">
        <w:trPr>
          <w:trHeight w:val="315"/>
        </w:trPr>
        <w:tc>
          <w:tcPr>
            <w:tcW w:w="1904" w:type="dxa"/>
            <w:tcBorders>
              <w:top w:val="nil"/>
              <w:left w:val="single" w:sz="4" w:space="0" w:color="auto"/>
              <w:bottom w:val="single" w:sz="4" w:space="0" w:color="auto"/>
              <w:right w:val="single" w:sz="4" w:space="0" w:color="auto"/>
            </w:tcBorders>
            <w:shd w:val="clear" w:color="auto" w:fill="FFFFFF"/>
            <w:noWrap/>
            <w:hideMark/>
          </w:tcPr>
          <w:p w14:paraId="4AA9613D" w14:textId="77777777" w:rsidR="00B86B29" w:rsidRPr="00720277" w:rsidRDefault="00B86B29">
            <w:pPr>
              <w:rPr>
                <w:sz w:val="16"/>
                <w:szCs w:val="16"/>
              </w:rPr>
            </w:pPr>
            <w:r w:rsidRPr="00720277">
              <w:rPr>
                <w:color w:val="000000"/>
                <w:sz w:val="18"/>
                <w:szCs w:val="18"/>
              </w:rPr>
              <w:t xml:space="preserve">Alte venituri din concesiuni si </w:t>
            </w:r>
            <w:proofErr w:type="spellStart"/>
            <w:r w:rsidRPr="00720277">
              <w:rPr>
                <w:color w:val="000000"/>
                <w:sz w:val="18"/>
                <w:szCs w:val="18"/>
              </w:rPr>
              <w:t>inchirieri</w:t>
            </w:r>
            <w:proofErr w:type="spellEnd"/>
            <w:r w:rsidRPr="00720277">
              <w:rPr>
                <w:color w:val="000000"/>
                <w:sz w:val="18"/>
                <w:szCs w:val="18"/>
              </w:rPr>
              <w:t xml:space="preserve"> de </w:t>
            </w:r>
            <w:proofErr w:type="spellStart"/>
            <w:r w:rsidRPr="00720277">
              <w:rPr>
                <w:color w:val="000000"/>
                <w:sz w:val="18"/>
                <w:szCs w:val="18"/>
              </w:rPr>
              <w:t>catre</w:t>
            </w:r>
            <w:proofErr w:type="spellEnd"/>
            <w:r w:rsidRPr="00720277">
              <w:rPr>
                <w:color w:val="000000"/>
                <w:sz w:val="18"/>
                <w:szCs w:val="18"/>
              </w:rPr>
              <w:t xml:space="preserve"> </w:t>
            </w:r>
            <w:proofErr w:type="spellStart"/>
            <w:r w:rsidRPr="00720277">
              <w:rPr>
                <w:color w:val="000000"/>
                <w:sz w:val="18"/>
                <w:szCs w:val="18"/>
              </w:rPr>
              <w:t>institutiile</w:t>
            </w:r>
            <w:proofErr w:type="spellEnd"/>
            <w:r w:rsidRPr="00720277">
              <w:rPr>
                <w:color w:val="000000"/>
                <w:sz w:val="18"/>
                <w:szCs w:val="18"/>
              </w:rPr>
              <w:t xml:space="preserve"> publice</w:t>
            </w:r>
          </w:p>
        </w:tc>
        <w:tc>
          <w:tcPr>
            <w:tcW w:w="775" w:type="dxa"/>
            <w:tcBorders>
              <w:top w:val="nil"/>
              <w:left w:val="nil"/>
              <w:bottom w:val="single" w:sz="4" w:space="0" w:color="auto"/>
              <w:right w:val="single" w:sz="4" w:space="0" w:color="auto"/>
            </w:tcBorders>
            <w:noWrap/>
            <w:vAlign w:val="bottom"/>
            <w:hideMark/>
          </w:tcPr>
          <w:p w14:paraId="5F044A5C" w14:textId="77777777" w:rsidR="00B86B29" w:rsidRPr="00720277" w:rsidRDefault="00B86B29">
            <w:pPr>
              <w:jc w:val="center"/>
              <w:rPr>
                <w:b/>
                <w:bCs/>
                <w:sz w:val="16"/>
                <w:szCs w:val="16"/>
              </w:rPr>
            </w:pPr>
            <w:r w:rsidRPr="00720277">
              <w:rPr>
                <w:rFonts w:ascii="Arial" w:hAnsi="Arial" w:cs="Arial"/>
                <w:b/>
                <w:bCs/>
                <w:sz w:val="18"/>
                <w:szCs w:val="18"/>
              </w:rPr>
              <w:t>405.30</w:t>
            </w:r>
          </w:p>
        </w:tc>
        <w:tc>
          <w:tcPr>
            <w:tcW w:w="775" w:type="dxa"/>
            <w:tcBorders>
              <w:top w:val="nil"/>
              <w:left w:val="nil"/>
              <w:bottom w:val="single" w:sz="4" w:space="0" w:color="auto"/>
              <w:right w:val="single" w:sz="4" w:space="0" w:color="auto"/>
            </w:tcBorders>
            <w:shd w:val="clear" w:color="auto" w:fill="FFFFFF"/>
            <w:noWrap/>
            <w:vAlign w:val="center"/>
            <w:hideMark/>
          </w:tcPr>
          <w:p w14:paraId="42A58629" w14:textId="77777777" w:rsidR="00B86B29" w:rsidRPr="00720277" w:rsidRDefault="00B86B29">
            <w:pPr>
              <w:jc w:val="center"/>
              <w:rPr>
                <w:sz w:val="16"/>
                <w:szCs w:val="16"/>
              </w:rPr>
            </w:pPr>
            <w:r w:rsidRPr="00720277">
              <w:rPr>
                <w:sz w:val="18"/>
                <w:szCs w:val="18"/>
              </w:rPr>
              <w:t>27.02</w:t>
            </w:r>
          </w:p>
        </w:tc>
        <w:tc>
          <w:tcPr>
            <w:tcW w:w="776" w:type="dxa"/>
            <w:tcBorders>
              <w:top w:val="nil"/>
              <w:left w:val="nil"/>
              <w:bottom w:val="single" w:sz="4" w:space="0" w:color="auto"/>
              <w:right w:val="single" w:sz="4" w:space="0" w:color="auto"/>
            </w:tcBorders>
            <w:shd w:val="clear" w:color="auto" w:fill="FFFFFF"/>
            <w:noWrap/>
            <w:vAlign w:val="center"/>
            <w:hideMark/>
          </w:tcPr>
          <w:p w14:paraId="6318AB75" w14:textId="77777777" w:rsidR="00B86B29" w:rsidRPr="00720277" w:rsidRDefault="00B86B29">
            <w:pPr>
              <w:jc w:val="center"/>
              <w:rPr>
                <w:sz w:val="16"/>
                <w:szCs w:val="16"/>
              </w:rPr>
            </w:pPr>
            <w:r w:rsidRPr="00720277">
              <w:rPr>
                <w:sz w:val="18"/>
                <w:szCs w:val="18"/>
              </w:rPr>
              <w:t>27.02</w:t>
            </w:r>
          </w:p>
        </w:tc>
        <w:tc>
          <w:tcPr>
            <w:tcW w:w="775" w:type="dxa"/>
            <w:tcBorders>
              <w:top w:val="nil"/>
              <w:left w:val="nil"/>
              <w:bottom w:val="single" w:sz="4" w:space="0" w:color="auto"/>
              <w:right w:val="single" w:sz="4" w:space="0" w:color="auto"/>
            </w:tcBorders>
            <w:shd w:val="clear" w:color="auto" w:fill="FFFFFF"/>
            <w:noWrap/>
            <w:vAlign w:val="center"/>
            <w:hideMark/>
          </w:tcPr>
          <w:p w14:paraId="44769C2B" w14:textId="77777777" w:rsidR="00B86B29" w:rsidRPr="00720277" w:rsidRDefault="00B86B29">
            <w:pPr>
              <w:jc w:val="center"/>
              <w:rPr>
                <w:sz w:val="16"/>
                <w:szCs w:val="16"/>
              </w:rPr>
            </w:pPr>
            <w:r w:rsidRPr="00720277">
              <w:rPr>
                <w:sz w:val="18"/>
                <w:szCs w:val="18"/>
              </w:rPr>
              <w:t>27.02</w:t>
            </w:r>
          </w:p>
        </w:tc>
        <w:tc>
          <w:tcPr>
            <w:tcW w:w="775" w:type="dxa"/>
            <w:tcBorders>
              <w:top w:val="nil"/>
              <w:left w:val="nil"/>
              <w:bottom w:val="single" w:sz="4" w:space="0" w:color="auto"/>
              <w:right w:val="single" w:sz="4" w:space="0" w:color="auto"/>
            </w:tcBorders>
            <w:shd w:val="clear" w:color="auto" w:fill="FFFFFF"/>
            <w:noWrap/>
            <w:vAlign w:val="center"/>
            <w:hideMark/>
          </w:tcPr>
          <w:p w14:paraId="1551F058" w14:textId="77777777" w:rsidR="00B86B29" w:rsidRPr="00720277" w:rsidRDefault="00B86B29">
            <w:pPr>
              <w:jc w:val="center"/>
              <w:rPr>
                <w:sz w:val="16"/>
                <w:szCs w:val="16"/>
              </w:rPr>
            </w:pPr>
            <w:r w:rsidRPr="00720277">
              <w:rPr>
                <w:sz w:val="18"/>
                <w:szCs w:val="18"/>
              </w:rPr>
              <w:t>27.02</w:t>
            </w:r>
          </w:p>
        </w:tc>
        <w:tc>
          <w:tcPr>
            <w:tcW w:w="776" w:type="dxa"/>
            <w:tcBorders>
              <w:top w:val="nil"/>
              <w:left w:val="nil"/>
              <w:bottom w:val="single" w:sz="4" w:space="0" w:color="auto"/>
              <w:right w:val="single" w:sz="4" w:space="0" w:color="auto"/>
            </w:tcBorders>
            <w:shd w:val="clear" w:color="auto" w:fill="FFFFFF"/>
            <w:noWrap/>
            <w:vAlign w:val="center"/>
            <w:hideMark/>
          </w:tcPr>
          <w:p w14:paraId="037E27D4" w14:textId="77777777" w:rsidR="00B86B29" w:rsidRPr="00720277" w:rsidRDefault="00B86B29">
            <w:pPr>
              <w:jc w:val="center"/>
              <w:rPr>
                <w:sz w:val="16"/>
                <w:szCs w:val="16"/>
              </w:rPr>
            </w:pPr>
            <w:r w:rsidRPr="00720277">
              <w:rPr>
                <w:sz w:val="18"/>
                <w:szCs w:val="18"/>
              </w:rPr>
              <w:t>27.02</w:t>
            </w:r>
          </w:p>
        </w:tc>
        <w:tc>
          <w:tcPr>
            <w:tcW w:w="775" w:type="dxa"/>
            <w:tcBorders>
              <w:top w:val="nil"/>
              <w:left w:val="nil"/>
              <w:bottom w:val="single" w:sz="4" w:space="0" w:color="auto"/>
              <w:right w:val="single" w:sz="4" w:space="0" w:color="auto"/>
            </w:tcBorders>
            <w:shd w:val="clear" w:color="auto" w:fill="FFFFFF"/>
            <w:noWrap/>
            <w:vAlign w:val="center"/>
            <w:hideMark/>
          </w:tcPr>
          <w:p w14:paraId="19CAAAE9" w14:textId="77777777" w:rsidR="00B86B29" w:rsidRPr="00720277" w:rsidRDefault="00B86B29">
            <w:pPr>
              <w:jc w:val="center"/>
              <w:rPr>
                <w:sz w:val="16"/>
                <w:szCs w:val="16"/>
              </w:rPr>
            </w:pPr>
            <w:r w:rsidRPr="00720277">
              <w:rPr>
                <w:sz w:val="18"/>
                <w:szCs w:val="18"/>
              </w:rPr>
              <w:t>27.02</w:t>
            </w:r>
          </w:p>
        </w:tc>
        <w:tc>
          <w:tcPr>
            <w:tcW w:w="776" w:type="dxa"/>
            <w:tcBorders>
              <w:top w:val="nil"/>
              <w:left w:val="nil"/>
              <w:bottom w:val="single" w:sz="4" w:space="0" w:color="auto"/>
              <w:right w:val="single" w:sz="4" w:space="0" w:color="auto"/>
            </w:tcBorders>
            <w:shd w:val="clear" w:color="auto" w:fill="FFFFFF"/>
            <w:noWrap/>
            <w:vAlign w:val="center"/>
            <w:hideMark/>
          </w:tcPr>
          <w:p w14:paraId="0F0B7DA5" w14:textId="77777777" w:rsidR="00B86B29" w:rsidRPr="00720277" w:rsidRDefault="00B86B29">
            <w:pPr>
              <w:jc w:val="center"/>
              <w:rPr>
                <w:sz w:val="16"/>
                <w:szCs w:val="16"/>
              </w:rPr>
            </w:pPr>
            <w:r w:rsidRPr="00720277">
              <w:rPr>
                <w:sz w:val="18"/>
                <w:szCs w:val="18"/>
              </w:rPr>
              <w:t>27.02</w:t>
            </w:r>
          </w:p>
        </w:tc>
        <w:tc>
          <w:tcPr>
            <w:tcW w:w="775" w:type="dxa"/>
            <w:tcBorders>
              <w:top w:val="nil"/>
              <w:left w:val="nil"/>
              <w:bottom w:val="single" w:sz="4" w:space="0" w:color="auto"/>
              <w:right w:val="single" w:sz="4" w:space="0" w:color="auto"/>
            </w:tcBorders>
            <w:shd w:val="clear" w:color="auto" w:fill="FFFFFF"/>
            <w:noWrap/>
            <w:vAlign w:val="center"/>
            <w:hideMark/>
          </w:tcPr>
          <w:p w14:paraId="46DFE3FB" w14:textId="77777777" w:rsidR="00B86B29" w:rsidRPr="00720277" w:rsidRDefault="00B86B29">
            <w:pPr>
              <w:jc w:val="center"/>
              <w:rPr>
                <w:sz w:val="16"/>
                <w:szCs w:val="16"/>
              </w:rPr>
            </w:pPr>
            <w:r w:rsidRPr="00720277">
              <w:rPr>
                <w:sz w:val="18"/>
                <w:szCs w:val="18"/>
              </w:rPr>
              <w:t>27.02</w:t>
            </w:r>
          </w:p>
        </w:tc>
        <w:tc>
          <w:tcPr>
            <w:tcW w:w="775" w:type="dxa"/>
            <w:tcBorders>
              <w:top w:val="nil"/>
              <w:left w:val="nil"/>
              <w:bottom w:val="single" w:sz="4" w:space="0" w:color="auto"/>
              <w:right w:val="single" w:sz="4" w:space="0" w:color="auto"/>
            </w:tcBorders>
            <w:shd w:val="clear" w:color="auto" w:fill="FFFFFF"/>
            <w:noWrap/>
            <w:vAlign w:val="center"/>
            <w:hideMark/>
          </w:tcPr>
          <w:p w14:paraId="1639E123" w14:textId="77777777" w:rsidR="00B86B29" w:rsidRPr="00720277" w:rsidRDefault="00B86B29">
            <w:pPr>
              <w:jc w:val="center"/>
              <w:rPr>
                <w:sz w:val="16"/>
                <w:szCs w:val="16"/>
              </w:rPr>
            </w:pPr>
            <w:r w:rsidRPr="00720277">
              <w:rPr>
                <w:sz w:val="18"/>
                <w:szCs w:val="18"/>
              </w:rPr>
              <w:t>27.02</w:t>
            </w:r>
          </w:p>
        </w:tc>
        <w:tc>
          <w:tcPr>
            <w:tcW w:w="776" w:type="dxa"/>
            <w:tcBorders>
              <w:top w:val="nil"/>
              <w:left w:val="nil"/>
              <w:bottom w:val="single" w:sz="4" w:space="0" w:color="auto"/>
              <w:right w:val="single" w:sz="4" w:space="0" w:color="auto"/>
            </w:tcBorders>
            <w:shd w:val="clear" w:color="auto" w:fill="FFFFFF"/>
            <w:noWrap/>
            <w:vAlign w:val="center"/>
            <w:hideMark/>
          </w:tcPr>
          <w:p w14:paraId="457EC418" w14:textId="77777777" w:rsidR="00B86B29" w:rsidRPr="00720277" w:rsidRDefault="00B86B29">
            <w:pPr>
              <w:jc w:val="center"/>
              <w:rPr>
                <w:sz w:val="16"/>
                <w:szCs w:val="16"/>
              </w:rPr>
            </w:pPr>
            <w:r w:rsidRPr="00720277">
              <w:rPr>
                <w:sz w:val="18"/>
                <w:szCs w:val="18"/>
              </w:rPr>
              <w:t>27.02</w:t>
            </w:r>
          </w:p>
        </w:tc>
        <w:tc>
          <w:tcPr>
            <w:tcW w:w="775" w:type="dxa"/>
            <w:gridSpan w:val="2"/>
            <w:tcBorders>
              <w:top w:val="nil"/>
              <w:left w:val="nil"/>
              <w:bottom w:val="single" w:sz="4" w:space="0" w:color="auto"/>
              <w:right w:val="single" w:sz="4" w:space="0" w:color="auto"/>
            </w:tcBorders>
            <w:shd w:val="clear" w:color="auto" w:fill="FFFFFF"/>
            <w:noWrap/>
            <w:vAlign w:val="center"/>
            <w:hideMark/>
          </w:tcPr>
          <w:p w14:paraId="2B35B864" w14:textId="77777777" w:rsidR="00B86B29" w:rsidRPr="00720277" w:rsidRDefault="00B86B29">
            <w:pPr>
              <w:jc w:val="center"/>
              <w:rPr>
                <w:sz w:val="16"/>
                <w:szCs w:val="16"/>
              </w:rPr>
            </w:pPr>
            <w:r w:rsidRPr="00720277">
              <w:rPr>
                <w:sz w:val="18"/>
                <w:szCs w:val="18"/>
              </w:rPr>
              <w:t>27.02</w:t>
            </w:r>
          </w:p>
        </w:tc>
        <w:tc>
          <w:tcPr>
            <w:tcW w:w="775" w:type="dxa"/>
            <w:tcBorders>
              <w:top w:val="nil"/>
              <w:left w:val="nil"/>
              <w:bottom w:val="single" w:sz="4" w:space="0" w:color="auto"/>
              <w:right w:val="single" w:sz="4" w:space="0" w:color="auto"/>
            </w:tcBorders>
            <w:shd w:val="clear" w:color="auto" w:fill="FFFFFF"/>
            <w:noWrap/>
            <w:vAlign w:val="center"/>
            <w:hideMark/>
          </w:tcPr>
          <w:p w14:paraId="46EFAED7" w14:textId="77777777" w:rsidR="00B86B29" w:rsidRPr="00720277" w:rsidRDefault="00B86B29">
            <w:pPr>
              <w:jc w:val="center"/>
              <w:rPr>
                <w:sz w:val="16"/>
                <w:szCs w:val="16"/>
              </w:rPr>
            </w:pPr>
            <w:r w:rsidRPr="00720277">
              <w:rPr>
                <w:sz w:val="18"/>
                <w:szCs w:val="18"/>
              </w:rPr>
              <w:t>27.02</w:t>
            </w:r>
          </w:p>
        </w:tc>
        <w:tc>
          <w:tcPr>
            <w:tcW w:w="776" w:type="dxa"/>
            <w:tcBorders>
              <w:top w:val="nil"/>
              <w:left w:val="nil"/>
              <w:bottom w:val="single" w:sz="4" w:space="0" w:color="auto"/>
              <w:right w:val="single" w:sz="4" w:space="0" w:color="auto"/>
            </w:tcBorders>
            <w:shd w:val="clear" w:color="auto" w:fill="FFFFFF"/>
            <w:noWrap/>
            <w:vAlign w:val="center"/>
            <w:hideMark/>
          </w:tcPr>
          <w:p w14:paraId="74135820" w14:textId="77777777" w:rsidR="00B86B29" w:rsidRPr="00720277" w:rsidRDefault="00B86B29">
            <w:pPr>
              <w:jc w:val="center"/>
              <w:rPr>
                <w:sz w:val="16"/>
                <w:szCs w:val="16"/>
              </w:rPr>
            </w:pPr>
            <w:r w:rsidRPr="00720277">
              <w:rPr>
                <w:sz w:val="18"/>
                <w:szCs w:val="18"/>
              </w:rPr>
              <w:t>27.02</w:t>
            </w:r>
          </w:p>
        </w:tc>
        <w:tc>
          <w:tcPr>
            <w:tcW w:w="775" w:type="dxa"/>
            <w:gridSpan w:val="2"/>
            <w:tcBorders>
              <w:top w:val="nil"/>
              <w:left w:val="nil"/>
              <w:bottom w:val="single" w:sz="4" w:space="0" w:color="auto"/>
              <w:right w:val="single" w:sz="4" w:space="0" w:color="auto"/>
            </w:tcBorders>
            <w:shd w:val="clear" w:color="auto" w:fill="FFFFFF"/>
            <w:noWrap/>
            <w:vAlign w:val="center"/>
            <w:hideMark/>
          </w:tcPr>
          <w:p w14:paraId="2528C4A7" w14:textId="77777777" w:rsidR="00B86B29" w:rsidRPr="00720277" w:rsidRDefault="00B86B29">
            <w:pPr>
              <w:jc w:val="center"/>
              <w:rPr>
                <w:sz w:val="16"/>
                <w:szCs w:val="16"/>
              </w:rPr>
            </w:pPr>
            <w:r w:rsidRPr="00720277">
              <w:rPr>
                <w:sz w:val="18"/>
                <w:szCs w:val="18"/>
              </w:rPr>
              <w:t>27.02</w:t>
            </w:r>
          </w:p>
        </w:tc>
        <w:tc>
          <w:tcPr>
            <w:tcW w:w="776" w:type="dxa"/>
            <w:tcBorders>
              <w:top w:val="nil"/>
              <w:left w:val="nil"/>
              <w:bottom w:val="single" w:sz="4" w:space="0" w:color="auto"/>
              <w:right w:val="single" w:sz="4" w:space="0" w:color="auto"/>
            </w:tcBorders>
            <w:shd w:val="clear" w:color="auto" w:fill="FFFFFF"/>
            <w:noWrap/>
            <w:vAlign w:val="center"/>
            <w:hideMark/>
          </w:tcPr>
          <w:p w14:paraId="280D0C6B" w14:textId="77777777" w:rsidR="00B86B29" w:rsidRPr="00720277" w:rsidRDefault="00B86B29">
            <w:pPr>
              <w:jc w:val="center"/>
              <w:rPr>
                <w:sz w:val="16"/>
                <w:szCs w:val="16"/>
              </w:rPr>
            </w:pPr>
            <w:r w:rsidRPr="00720277">
              <w:rPr>
                <w:sz w:val="18"/>
                <w:szCs w:val="18"/>
              </w:rPr>
              <w:t>27.02</w:t>
            </w:r>
          </w:p>
        </w:tc>
      </w:tr>
      <w:tr w:rsidR="00B86B29" w:rsidRPr="00720277" w14:paraId="79E49F23" w14:textId="77777777" w:rsidTr="00B86B29">
        <w:trPr>
          <w:trHeight w:val="381"/>
        </w:trPr>
        <w:tc>
          <w:tcPr>
            <w:tcW w:w="1904" w:type="dxa"/>
            <w:tcBorders>
              <w:top w:val="nil"/>
              <w:left w:val="single" w:sz="4" w:space="0" w:color="auto"/>
              <w:bottom w:val="single" w:sz="4" w:space="0" w:color="auto"/>
              <w:right w:val="single" w:sz="4" w:space="0" w:color="auto"/>
            </w:tcBorders>
            <w:shd w:val="clear" w:color="auto" w:fill="FFFFFF"/>
            <w:noWrap/>
            <w:vAlign w:val="bottom"/>
            <w:hideMark/>
          </w:tcPr>
          <w:p w14:paraId="4186F4C1" w14:textId="77777777" w:rsidR="00B86B29" w:rsidRPr="00720277" w:rsidRDefault="00B86B29">
            <w:pPr>
              <w:rPr>
                <w:sz w:val="16"/>
                <w:szCs w:val="16"/>
              </w:rPr>
            </w:pPr>
            <w:r w:rsidRPr="00720277">
              <w:rPr>
                <w:rFonts w:ascii="Arial" w:hAnsi="Arial" w:cs="Arial"/>
                <w:sz w:val="18"/>
                <w:szCs w:val="18"/>
              </w:rPr>
              <w:t xml:space="preserve">Venituri din </w:t>
            </w:r>
            <w:proofErr w:type="spellStart"/>
            <w:r w:rsidRPr="00720277">
              <w:rPr>
                <w:rFonts w:ascii="Arial" w:hAnsi="Arial" w:cs="Arial"/>
                <w:sz w:val="18"/>
                <w:szCs w:val="18"/>
              </w:rPr>
              <w:t>alocatii</w:t>
            </w:r>
            <w:proofErr w:type="spellEnd"/>
            <w:r w:rsidRPr="00720277">
              <w:rPr>
                <w:rFonts w:ascii="Arial" w:hAnsi="Arial" w:cs="Arial"/>
                <w:sz w:val="18"/>
                <w:szCs w:val="18"/>
              </w:rPr>
              <w:t xml:space="preserve"> bugetare </w:t>
            </w:r>
          </w:p>
        </w:tc>
        <w:tc>
          <w:tcPr>
            <w:tcW w:w="775" w:type="dxa"/>
            <w:tcBorders>
              <w:top w:val="nil"/>
              <w:left w:val="nil"/>
              <w:bottom w:val="single" w:sz="4" w:space="0" w:color="auto"/>
              <w:right w:val="single" w:sz="4" w:space="0" w:color="auto"/>
            </w:tcBorders>
            <w:noWrap/>
            <w:vAlign w:val="bottom"/>
            <w:hideMark/>
          </w:tcPr>
          <w:p w14:paraId="71685C3D" w14:textId="77777777" w:rsidR="00B86B29" w:rsidRPr="00720277" w:rsidRDefault="00B86B29">
            <w:pPr>
              <w:jc w:val="center"/>
              <w:rPr>
                <w:b/>
                <w:bCs/>
                <w:sz w:val="16"/>
                <w:szCs w:val="16"/>
              </w:rPr>
            </w:pPr>
            <w:r w:rsidRPr="00720277">
              <w:rPr>
                <w:rFonts w:ascii="Arial" w:hAnsi="Arial" w:cs="Arial"/>
                <w:b/>
                <w:bCs/>
                <w:sz w:val="18"/>
                <w:szCs w:val="18"/>
              </w:rPr>
              <w:t>201804.56</w:t>
            </w:r>
          </w:p>
        </w:tc>
        <w:tc>
          <w:tcPr>
            <w:tcW w:w="775" w:type="dxa"/>
            <w:tcBorders>
              <w:top w:val="nil"/>
              <w:left w:val="nil"/>
              <w:bottom w:val="single" w:sz="4" w:space="0" w:color="auto"/>
              <w:right w:val="single" w:sz="4" w:space="0" w:color="auto"/>
            </w:tcBorders>
            <w:shd w:val="clear" w:color="auto" w:fill="FFFFFF"/>
            <w:noWrap/>
            <w:vAlign w:val="bottom"/>
            <w:hideMark/>
          </w:tcPr>
          <w:p w14:paraId="4BA77EFB" w14:textId="77777777" w:rsidR="00B86B29" w:rsidRPr="00720277" w:rsidRDefault="00B86B29">
            <w:pPr>
              <w:jc w:val="center"/>
              <w:rPr>
                <w:sz w:val="16"/>
                <w:szCs w:val="16"/>
              </w:rPr>
            </w:pPr>
            <w:r w:rsidRPr="00720277">
              <w:rPr>
                <w:rFonts w:ascii="Arial" w:hAnsi="Arial" w:cs="Arial"/>
                <w:sz w:val="18"/>
                <w:szCs w:val="18"/>
              </w:rPr>
              <w:t>11860.0</w:t>
            </w:r>
          </w:p>
        </w:tc>
        <w:tc>
          <w:tcPr>
            <w:tcW w:w="776" w:type="dxa"/>
            <w:tcBorders>
              <w:top w:val="nil"/>
              <w:left w:val="nil"/>
              <w:bottom w:val="single" w:sz="4" w:space="0" w:color="auto"/>
              <w:right w:val="single" w:sz="4" w:space="0" w:color="auto"/>
            </w:tcBorders>
            <w:shd w:val="clear" w:color="auto" w:fill="FFFFFF"/>
            <w:noWrap/>
            <w:vAlign w:val="bottom"/>
            <w:hideMark/>
          </w:tcPr>
          <w:p w14:paraId="73BF2F88" w14:textId="77777777" w:rsidR="00B86B29" w:rsidRPr="00720277" w:rsidRDefault="00B86B29">
            <w:pPr>
              <w:jc w:val="center"/>
              <w:rPr>
                <w:sz w:val="16"/>
                <w:szCs w:val="16"/>
              </w:rPr>
            </w:pPr>
            <w:r w:rsidRPr="00720277">
              <w:rPr>
                <w:rFonts w:ascii="Arial" w:hAnsi="Arial" w:cs="Arial"/>
                <w:sz w:val="18"/>
                <w:szCs w:val="18"/>
              </w:rPr>
              <w:t>12651.7</w:t>
            </w:r>
          </w:p>
        </w:tc>
        <w:tc>
          <w:tcPr>
            <w:tcW w:w="775" w:type="dxa"/>
            <w:tcBorders>
              <w:top w:val="nil"/>
              <w:left w:val="nil"/>
              <w:bottom w:val="single" w:sz="4" w:space="0" w:color="auto"/>
              <w:right w:val="single" w:sz="4" w:space="0" w:color="auto"/>
            </w:tcBorders>
            <w:shd w:val="clear" w:color="auto" w:fill="FFFFFF"/>
            <w:noWrap/>
            <w:vAlign w:val="bottom"/>
            <w:hideMark/>
          </w:tcPr>
          <w:p w14:paraId="088F7822" w14:textId="77777777" w:rsidR="00B86B29" w:rsidRPr="00720277" w:rsidRDefault="00B86B29">
            <w:pPr>
              <w:jc w:val="center"/>
              <w:rPr>
                <w:sz w:val="16"/>
                <w:szCs w:val="16"/>
              </w:rPr>
            </w:pPr>
            <w:r w:rsidRPr="00720277">
              <w:rPr>
                <w:rFonts w:ascii="Arial" w:hAnsi="Arial" w:cs="Arial"/>
                <w:sz w:val="18"/>
                <w:szCs w:val="18"/>
              </w:rPr>
              <w:t>13321.3</w:t>
            </w:r>
          </w:p>
        </w:tc>
        <w:tc>
          <w:tcPr>
            <w:tcW w:w="775" w:type="dxa"/>
            <w:tcBorders>
              <w:top w:val="nil"/>
              <w:left w:val="nil"/>
              <w:bottom w:val="single" w:sz="4" w:space="0" w:color="auto"/>
              <w:right w:val="single" w:sz="4" w:space="0" w:color="auto"/>
            </w:tcBorders>
            <w:shd w:val="clear" w:color="auto" w:fill="FFFFFF"/>
            <w:noWrap/>
            <w:vAlign w:val="bottom"/>
            <w:hideMark/>
          </w:tcPr>
          <w:p w14:paraId="0300706B" w14:textId="77777777" w:rsidR="00B86B29" w:rsidRPr="00720277" w:rsidRDefault="00B86B29">
            <w:pPr>
              <w:jc w:val="center"/>
              <w:rPr>
                <w:sz w:val="16"/>
                <w:szCs w:val="16"/>
              </w:rPr>
            </w:pPr>
            <w:r w:rsidRPr="00720277">
              <w:rPr>
                <w:rFonts w:ascii="Arial" w:hAnsi="Arial" w:cs="Arial"/>
                <w:sz w:val="18"/>
                <w:szCs w:val="18"/>
              </w:rPr>
              <w:t>13563.8</w:t>
            </w:r>
          </w:p>
        </w:tc>
        <w:tc>
          <w:tcPr>
            <w:tcW w:w="776" w:type="dxa"/>
            <w:tcBorders>
              <w:top w:val="nil"/>
              <w:left w:val="nil"/>
              <w:bottom w:val="single" w:sz="4" w:space="0" w:color="auto"/>
              <w:right w:val="single" w:sz="4" w:space="0" w:color="auto"/>
            </w:tcBorders>
            <w:shd w:val="clear" w:color="auto" w:fill="FFFFFF"/>
            <w:noWrap/>
            <w:vAlign w:val="bottom"/>
            <w:hideMark/>
          </w:tcPr>
          <w:p w14:paraId="42E577F6" w14:textId="77777777" w:rsidR="00B86B29" w:rsidRPr="00720277" w:rsidRDefault="00B86B29">
            <w:pPr>
              <w:jc w:val="center"/>
              <w:rPr>
                <w:sz w:val="16"/>
                <w:szCs w:val="16"/>
              </w:rPr>
            </w:pPr>
            <w:r w:rsidRPr="00720277">
              <w:rPr>
                <w:rFonts w:ascii="Arial" w:hAnsi="Arial" w:cs="Arial"/>
                <w:sz w:val="18"/>
                <w:szCs w:val="18"/>
              </w:rPr>
              <w:t>13563.8</w:t>
            </w:r>
          </w:p>
        </w:tc>
        <w:tc>
          <w:tcPr>
            <w:tcW w:w="775" w:type="dxa"/>
            <w:tcBorders>
              <w:top w:val="nil"/>
              <w:left w:val="nil"/>
              <w:bottom w:val="single" w:sz="4" w:space="0" w:color="auto"/>
              <w:right w:val="single" w:sz="4" w:space="0" w:color="auto"/>
            </w:tcBorders>
            <w:shd w:val="clear" w:color="auto" w:fill="FFFFFF"/>
            <w:noWrap/>
            <w:vAlign w:val="bottom"/>
            <w:hideMark/>
          </w:tcPr>
          <w:p w14:paraId="7837EFF5" w14:textId="77777777" w:rsidR="00B86B29" w:rsidRPr="00720277" w:rsidRDefault="00B86B29">
            <w:pPr>
              <w:jc w:val="center"/>
              <w:rPr>
                <w:sz w:val="16"/>
                <w:szCs w:val="16"/>
              </w:rPr>
            </w:pPr>
            <w:r w:rsidRPr="00720277">
              <w:rPr>
                <w:rFonts w:ascii="Arial" w:hAnsi="Arial" w:cs="Arial"/>
                <w:sz w:val="18"/>
                <w:szCs w:val="18"/>
              </w:rPr>
              <w:t>13563.8</w:t>
            </w:r>
          </w:p>
        </w:tc>
        <w:tc>
          <w:tcPr>
            <w:tcW w:w="776" w:type="dxa"/>
            <w:tcBorders>
              <w:top w:val="nil"/>
              <w:left w:val="nil"/>
              <w:bottom w:val="single" w:sz="4" w:space="0" w:color="auto"/>
              <w:right w:val="single" w:sz="4" w:space="0" w:color="auto"/>
            </w:tcBorders>
            <w:shd w:val="clear" w:color="auto" w:fill="FFFFFF"/>
            <w:noWrap/>
            <w:vAlign w:val="bottom"/>
            <w:hideMark/>
          </w:tcPr>
          <w:p w14:paraId="14FD87D0" w14:textId="77777777" w:rsidR="00B86B29" w:rsidRPr="00720277" w:rsidRDefault="00B86B29">
            <w:pPr>
              <w:jc w:val="center"/>
              <w:rPr>
                <w:sz w:val="16"/>
                <w:szCs w:val="16"/>
              </w:rPr>
            </w:pPr>
            <w:r w:rsidRPr="00720277">
              <w:rPr>
                <w:rFonts w:ascii="Arial" w:hAnsi="Arial" w:cs="Arial"/>
                <w:sz w:val="18"/>
                <w:szCs w:val="18"/>
              </w:rPr>
              <w:t>13563.8</w:t>
            </w:r>
          </w:p>
        </w:tc>
        <w:tc>
          <w:tcPr>
            <w:tcW w:w="775" w:type="dxa"/>
            <w:tcBorders>
              <w:top w:val="nil"/>
              <w:left w:val="nil"/>
              <w:bottom w:val="single" w:sz="4" w:space="0" w:color="auto"/>
              <w:right w:val="single" w:sz="4" w:space="0" w:color="auto"/>
            </w:tcBorders>
            <w:shd w:val="clear" w:color="auto" w:fill="FFFFFF"/>
            <w:noWrap/>
            <w:vAlign w:val="bottom"/>
            <w:hideMark/>
          </w:tcPr>
          <w:p w14:paraId="5D4FE923" w14:textId="77777777" w:rsidR="00B86B29" w:rsidRPr="00720277" w:rsidRDefault="00B86B29">
            <w:pPr>
              <w:jc w:val="center"/>
              <w:rPr>
                <w:sz w:val="16"/>
                <w:szCs w:val="16"/>
              </w:rPr>
            </w:pPr>
            <w:r w:rsidRPr="00720277">
              <w:rPr>
                <w:rFonts w:ascii="Arial" w:hAnsi="Arial" w:cs="Arial"/>
                <w:sz w:val="18"/>
                <w:szCs w:val="18"/>
              </w:rPr>
              <w:t>13563.8</w:t>
            </w:r>
          </w:p>
        </w:tc>
        <w:tc>
          <w:tcPr>
            <w:tcW w:w="775" w:type="dxa"/>
            <w:tcBorders>
              <w:top w:val="nil"/>
              <w:left w:val="nil"/>
              <w:bottom w:val="single" w:sz="4" w:space="0" w:color="auto"/>
              <w:right w:val="single" w:sz="4" w:space="0" w:color="auto"/>
            </w:tcBorders>
            <w:shd w:val="clear" w:color="auto" w:fill="FFFFFF"/>
            <w:noWrap/>
            <w:vAlign w:val="bottom"/>
            <w:hideMark/>
          </w:tcPr>
          <w:p w14:paraId="5DAFD4DB" w14:textId="77777777" w:rsidR="00B86B29" w:rsidRPr="00720277" w:rsidRDefault="00B86B29">
            <w:pPr>
              <w:jc w:val="center"/>
              <w:rPr>
                <w:sz w:val="16"/>
                <w:szCs w:val="16"/>
              </w:rPr>
            </w:pPr>
            <w:r w:rsidRPr="00720277">
              <w:rPr>
                <w:rFonts w:ascii="Arial" w:hAnsi="Arial" w:cs="Arial"/>
                <w:sz w:val="18"/>
                <w:szCs w:val="18"/>
              </w:rPr>
              <w:t>13563.8</w:t>
            </w:r>
          </w:p>
        </w:tc>
        <w:tc>
          <w:tcPr>
            <w:tcW w:w="776" w:type="dxa"/>
            <w:tcBorders>
              <w:top w:val="nil"/>
              <w:left w:val="nil"/>
              <w:bottom w:val="single" w:sz="4" w:space="0" w:color="auto"/>
              <w:right w:val="single" w:sz="4" w:space="0" w:color="auto"/>
            </w:tcBorders>
            <w:shd w:val="clear" w:color="auto" w:fill="FFFFFF"/>
            <w:noWrap/>
            <w:vAlign w:val="bottom"/>
            <w:hideMark/>
          </w:tcPr>
          <w:p w14:paraId="3D85BA0A" w14:textId="77777777" w:rsidR="00B86B29" w:rsidRPr="00720277" w:rsidRDefault="00B86B29">
            <w:pPr>
              <w:jc w:val="center"/>
              <w:rPr>
                <w:sz w:val="16"/>
                <w:szCs w:val="16"/>
              </w:rPr>
            </w:pPr>
            <w:r w:rsidRPr="00720277">
              <w:rPr>
                <w:rFonts w:ascii="Arial" w:hAnsi="Arial" w:cs="Arial"/>
                <w:sz w:val="18"/>
                <w:szCs w:val="18"/>
              </w:rPr>
              <w:t>13563.8</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4E3EDB5D" w14:textId="77777777" w:rsidR="00B86B29" w:rsidRPr="00720277" w:rsidRDefault="00B86B29">
            <w:pPr>
              <w:jc w:val="center"/>
              <w:rPr>
                <w:sz w:val="16"/>
                <w:szCs w:val="16"/>
              </w:rPr>
            </w:pPr>
            <w:r w:rsidRPr="00720277">
              <w:rPr>
                <w:rFonts w:ascii="Arial" w:hAnsi="Arial" w:cs="Arial"/>
                <w:sz w:val="18"/>
                <w:szCs w:val="18"/>
              </w:rPr>
              <w:t>13563.8</w:t>
            </w:r>
          </w:p>
        </w:tc>
        <w:tc>
          <w:tcPr>
            <w:tcW w:w="775" w:type="dxa"/>
            <w:tcBorders>
              <w:top w:val="nil"/>
              <w:left w:val="nil"/>
              <w:bottom w:val="single" w:sz="4" w:space="0" w:color="auto"/>
              <w:right w:val="single" w:sz="4" w:space="0" w:color="auto"/>
            </w:tcBorders>
            <w:shd w:val="clear" w:color="auto" w:fill="FFFFFF"/>
            <w:noWrap/>
            <w:vAlign w:val="bottom"/>
            <w:hideMark/>
          </w:tcPr>
          <w:p w14:paraId="5C724E6F" w14:textId="77777777" w:rsidR="00B86B29" w:rsidRPr="00720277" w:rsidRDefault="00B86B29">
            <w:pPr>
              <w:jc w:val="center"/>
              <w:rPr>
                <w:sz w:val="16"/>
                <w:szCs w:val="16"/>
              </w:rPr>
            </w:pPr>
            <w:r w:rsidRPr="00720277">
              <w:rPr>
                <w:rFonts w:ascii="Arial" w:hAnsi="Arial" w:cs="Arial"/>
                <w:sz w:val="18"/>
                <w:szCs w:val="18"/>
              </w:rPr>
              <w:t>13563.8</w:t>
            </w:r>
          </w:p>
        </w:tc>
        <w:tc>
          <w:tcPr>
            <w:tcW w:w="776" w:type="dxa"/>
            <w:tcBorders>
              <w:top w:val="nil"/>
              <w:left w:val="nil"/>
              <w:bottom w:val="single" w:sz="4" w:space="0" w:color="auto"/>
              <w:right w:val="single" w:sz="4" w:space="0" w:color="auto"/>
            </w:tcBorders>
            <w:shd w:val="clear" w:color="auto" w:fill="FFFFFF"/>
            <w:noWrap/>
            <w:vAlign w:val="bottom"/>
            <w:hideMark/>
          </w:tcPr>
          <w:p w14:paraId="2837D563" w14:textId="77777777" w:rsidR="00B86B29" w:rsidRPr="00720277" w:rsidRDefault="00B86B29">
            <w:pPr>
              <w:jc w:val="center"/>
              <w:rPr>
                <w:sz w:val="16"/>
                <w:szCs w:val="16"/>
              </w:rPr>
            </w:pPr>
            <w:r w:rsidRPr="00720277">
              <w:rPr>
                <w:rFonts w:ascii="Arial" w:hAnsi="Arial" w:cs="Arial"/>
                <w:sz w:val="18"/>
                <w:szCs w:val="18"/>
              </w:rPr>
              <w:t>14769.8</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0102015F" w14:textId="77777777" w:rsidR="00B86B29" w:rsidRPr="00720277" w:rsidRDefault="00B86B29">
            <w:pPr>
              <w:jc w:val="center"/>
              <w:rPr>
                <w:sz w:val="16"/>
                <w:szCs w:val="16"/>
              </w:rPr>
            </w:pPr>
            <w:r w:rsidRPr="00720277">
              <w:rPr>
                <w:rFonts w:ascii="Arial" w:hAnsi="Arial" w:cs="Arial"/>
                <w:sz w:val="18"/>
                <w:szCs w:val="18"/>
              </w:rPr>
              <w:t>13563.8</w:t>
            </w:r>
          </w:p>
        </w:tc>
        <w:tc>
          <w:tcPr>
            <w:tcW w:w="776" w:type="dxa"/>
            <w:tcBorders>
              <w:top w:val="nil"/>
              <w:left w:val="nil"/>
              <w:bottom w:val="single" w:sz="4" w:space="0" w:color="auto"/>
              <w:right w:val="single" w:sz="4" w:space="0" w:color="auto"/>
            </w:tcBorders>
            <w:shd w:val="clear" w:color="auto" w:fill="FFFFFF"/>
            <w:noWrap/>
            <w:vAlign w:val="bottom"/>
            <w:hideMark/>
          </w:tcPr>
          <w:p w14:paraId="44FB5B26" w14:textId="77777777" w:rsidR="00B86B29" w:rsidRPr="00720277" w:rsidRDefault="00B86B29">
            <w:pPr>
              <w:jc w:val="center"/>
              <w:rPr>
                <w:sz w:val="16"/>
                <w:szCs w:val="16"/>
              </w:rPr>
            </w:pPr>
            <w:r w:rsidRPr="00720277">
              <w:rPr>
                <w:rFonts w:ascii="Arial" w:hAnsi="Arial" w:cs="Arial"/>
                <w:sz w:val="18"/>
                <w:szCs w:val="18"/>
              </w:rPr>
              <w:t>13563.8</w:t>
            </w:r>
          </w:p>
        </w:tc>
      </w:tr>
      <w:tr w:rsidR="00B86B29" w:rsidRPr="00720277" w14:paraId="186338CB" w14:textId="77777777" w:rsidTr="00B86B29">
        <w:trPr>
          <w:trHeight w:val="735"/>
        </w:trPr>
        <w:tc>
          <w:tcPr>
            <w:tcW w:w="1904" w:type="dxa"/>
            <w:tcBorders>
              <w:top w:val="nil"/>
              <w:left w:val="single" w:sz="4" w:space="0" w:color="auto"/>
              <w:bottom w:val="single" w:sz="4" w:space="0" w:color="auto"/>
              <w:right w:val="single" w:sz="4" w:space="0" w:color="auto"/>
            </w:tcBorders>
            <w:shd w:val="clear" w:color="auto" w:fill="FFFFFF"/>
            <w:noWrap/>
            <w:vAlign w:val="bottom"/>
            <w:hideMark/>
          </w:tcPr>
          <w:p w14:paraId="52BA0151" w14:textId="77777777" w:rsidR="00B86B29" w:rsidRPr="00720277" w:rsidRDefault="00B86B29">
            <w:pPr>
              <w:rPr>
                <w:sz w:val="16"/>
                <w:szCs w:val="16"/>
              </w:rPr>
            </w:pPr>
            <w:r w:rsidRPr="00720277">
              <w:rPr>
                <w:rFonts w:ascii="Arial" w:hAnsi="Arial" w:cs="Arial"/>
                <w:b/>
                <w:bCs/>
                <w:sz w:val="18"/>
                <w:szCs w:val="18"/>
              </w:rPr>
              <w:t xml:space="preserve">Total venituri </w:t>
            </w:r>
            <w:proofErr w:type="spellStart"/>
            <w:r w:rsidRPr="00720277">
              <w:rPr>
                <w:rFonts w:ascii="Arial" w:hAnsi="Arial" w:cs="Arial"/>
                <w:b/>
                <w:bCs/>
                <w:sz w:val="18"/>
                <w:szCs w:val="18"/>
              </w:rPr>
              <w:t>operationale</w:t>
            </w:r>
            <w:proofErr w:type="spellEnd"/>
            <w:r w:rsidRPr="00720277">
              <w:rPr>
                <w:rFonts w:ascii="Arial" w:hAnsi="Arial" w:cs="Arial"/>
                <w:b/>
                <w:bCs/>
                <w:sz w:val="18"/>
                <w:szCs w:val="18"/>
              </w:rPr>
              <w:t xml:space="preserve"> </w:t>
            </w:r>
          </w:p>
        </w:tc>
        <w:tc>
          <w:tcPr>
            <w:tcW w:w="775" w:type="dxa"/>
            <w:tcBorders>
              <w:top w:val="nil"/>
              <w:left w:val="nil"/>
              <w:bottom w:val="single" w:sz="4" w:space="0" w:color="auto"/>
              <w:right w:val="single" w:sz="4" w:space="0" w:color="auto"/>
            </w:tcBorders>
            <w:noWrap/>
            <w:vAlign w:val="bottom"/>
            <w:hideMark/>
          </w:tcPr>
          <w:p w14:paraId="44D16727" w14:textId="77777777" w:rsidR="00B86B29" w:rsidRPr="00720277" w:rsidRDefault="00B86B29">
            <w:pPr>
              <w:jc w:val="center"/>
              <w:rPr>
                <w:b/>
                <w:bCs/>
                <w:sz w:val="16"/>
                <w:szCs w:val="16"/>
              </w:rPr>
            </w:pPr>
            <w:r w:rsidRPr="00720277">
              <w:rPr>
                <w:rFonts w:ascii="Arial" w:hAnsi="Arial" w:cs="Arial"/>
                <w:b/>
                <w:bCs/>
                <w:sz w:val="18"/>
                <w:szCs w:val="18"/>
              </w:rPr>
              <w:t>207252.86</w:t>
            </w:r>
          </w:p>
        </w:tc>
        <w:tc>
          <w:tcPr>
            <w:tcW w:w="775" w:type="dxa"/>
            <w:tcBorders>
              <w:top w:val="nil"/>
              <w:left w:val="nil"/>
              <w:bottom w:val="single" w:sz="4" w:space="0" w:color="auto"/>
              <w:right w:val="single" w:sz="4" w:space="0" w:color="auto"/>
            </w:tcBorders>
            <w:shd w:val="clear" w:color="auto" w:fill="FFFFFF"/>
            <w:noWrap/>
            <w:vAlign w:val="bottom"/>
            <w:hideMark/>
          </w:tcPr>
          <w:p w14:paraId="306F1E22" w14:textId="77777777" w:rsidR="00B86B29" w:rsidRPr="00720277" w:rsidRDefault="00B86B29">
            <w:pPr>
              <w:jc w:val="center"/>
              <w:rPr>
                <w:sz w:val="16"/>
                <w:szCs w:val="16"/>
              </w:rPr>
            </w:pPr>
            <w:r w:rsidRPr="00720277">
              <w:rPr>
                <w:rFonts w:ascii="Arial" w:hAnsi="Arial" w:cs="Arial"/>
                <w:b/>
                <w:bCs/>
                <w:sz w:val="18"/>
                <w:szCs w:val="18"/>
              </w:rPr>
              <w:t>12223.2</w:t>
            </w:r>
          </w:p>
        </w:tc>
        <w:tc>
          <w:tcPr>
            <w:tcW w:w="776" w:type="dxa"/>
            <w:tcBorders>
              <w:top w:val="nil"/>
              <w:left w:val="nil"/>
              <w:bottom w:val="single" w:sz="4" w:space="0" w:color="auto"/>
              <w:right w:val="single" w:sz="4" w:space="0" w:color="auto"/>
            </w:tcBorders>
            <w:shd w:val="clear" w:color="auto" w:fill="FFFFFF"/>
            <w:noWrap/>
            <w:vAlign w:val="bottom"/>
            <w:hideMark/>
          </w:tcPr>
          <w:p w14:paraId="31E3C576" w14:textId="77777777" w:rsidR="00B86B29" w:rsidRPr="00720277" w:rsidRDefault="00B86B29">
            <w:pPr>
              <w:jc w:val="center"/>
              <w:rPr>
                <w:sz w:val="16"/>
                <w:szCs w:val="16"/>
              </w:rPr>
            </w:pPr>
            <w:r w:rsidRPr="00720277">
              <w:rPr>
                <w:rFonts w:ascii="Arial" w:hAnsi="Arial" w:cs="Arial"/>
                <w:b/>
                <w:bCs/>
                <w:sz w:val="18"/>
                <w:szCs w:val="18"/>
              </w:rPr>
              <w:t>13014.9</w:t>
            </w:r>
          </w:p>
        </w:tc>
        <w:tc>
          <w:tcPr>
            <w:tcW w:w="775" w:type="dxa"/>
            <w:tcBorders>
              <w:top w:val="nil"/>
              <w:left w:val="nil"/>
              <w:bottom w:val="single" w:sz="4" w:space="0" w:color="auto"/>
              <w:right w:val="single" w:sz="4" w:space="0" w:color="auto"/>
            </w:tcBorders>
            <w:shd w:val="clear" w:color="auto" w:fill="FFFFFF"/>
            <w:noWrap/>
            <w:vAlign w:val="bottom"/>
            <w:hideMark/>
          </w:tcPr>
          <w:p w14:paraId="0A1B01CF" w14:textId="77777777" w:rsidR="00B86B29" w:rsidRPr="00720277" w:rsidRDefault="00B86B29">
            <w:pPr>
              <w:jc w:val="center"/>
              <w:rPr>
                <w:sz w:val="16"/>
                <w:szCs w:val="16"/>
              </w:rPr>
            </w:pPr>
            <w:r w:rsidRPr="00720277">
              <w:rPr>
                <w:rFonts w:ascii="Arial" w:hAnsi="Arial" w:cs="Arial"/>
                <w:b/>
                <w:bCs/>
                <w:sz w:val="18"/>
                <w:szCs w:val="18"/>
              </w:rPr>
              <w:t>13684.5</w:t>
            </w:r>
          </w:p>
        </w:tc>
        <w:tc>
          <w:tcPr>
            <w:tcW w:w="775" w:type="dxa"/>
            <w:tcBorders>
              <w:top w:val="nil"/>
              <w:left w:val="nil"/>
              <w:bottom w:val="single" w:sz="4" w:space="0" w:color="auto"/>
              <w:right w:val="single" w:sz="4" w:space="0" w:color="auto"/>
            </w:tcBorders>
            <w:shd w:val="clear" w:color="auto" w:fill="FFFFFF"/>
            <w:noWrap/>
            <w:vAlign w:val="bottom"/>
            <w:hideMark/>
          </w:tcPr>
          <w:p w14:paraId="49210FAE" w14:textId="77777777" w:rsidR="00B86B29" w:rsidRPr="00720277" w:rsidRDefault="00B86B29">
            <w:pPr>
              <w:jc w:val="center"/>
              <w:rPr>
                <w:sz w:val="16"/>
                <w:szCs w:val="16"/>
              </w:rPr>
            </w:pPr>
            <w:r w:rsidRPr="00720277">
              <w:rPr>
                <w:rFonts w:ascii="Arial" w:hAnsi="Arial" w:cs="Arial"/>
                <w:b/>
                <w:bCs/>
                <w:sz w:val="18"/>
                <w:szCs w:val="18"/>
              </w:rPr>
              <w:t>13927.0</w:t>
            </w:r>
          </w:p>
        </w:tc>
        <w:tc>
          <w:tcPr>
            <w:tcW w:w="776" w:type="dxa"/>
            <w:tcBorders>
              <w:top w:val="nil"/>
              <w:left w:val="nil"/>
              <w:bottom w:val="single" w:sz="4" w:space="0" w:color="auto"/>
              <w:right w:val="single" w:sz="4" w:space="0" w:color="auto"/>
            </w:tcBorders>
            <w:shd w:val="clear" w:color="auto" w:fill="FFFFFF"/>
            <w:noWrap/>
            <w:vAlign w:val="bottom"/>
            <w:hideMark/>
          </w:tcPr>
          <w:p w14:paraId="146369DE" w14:textId="77777777" w:rsidR="00B86B29" w:rsidRPr="00720277" w:rsidRDefault="00B86B29">
            <w:pPr>
              <w:jc w:val="center"/>
              <w:rPr>
                <w:sz w:val="16"/>
                <w:szCs w:val="16"/>
              </w:rPr>
            </w:pPr>
            <w:r w:rsidRPr="00720277">
              <w:rPr>
                <w:rFonts w:ascii="Arial" w:hAnsi="Arial" w:cs="Arial"/>
                <w:b/>
                <w:bCs/>
                <w:sz w:val="18"/>
                <w:szCs w:val="18"/>
              </w:rPr>
              <w:t>13927.0</w:t>
            </w:r>
          </w:p>
        </w:tc>
        <w:tc>
          <w:tcPr>
            <w:tcW w:w="775" w:type="dxa"/>
            <w:tcBorders>
              <w:top w:val="nil"/>
              <w:left w:val="nil"/>
              <w:bottom w:val="single" w:sz="4" w:space="0" w:color="auto"/>
              <w:right w:val="single" w:sz="4" w:space="0" w:color="auto"/>
            </w:tcBorders>
            <w:shd w:val="clear" w:color="auto" w:fill="FFFFFF"/>
            <w:noWrap/>
            <w:vAlign w:val="bottom"/>
            <w:hideMark/>
          </w:tcPr>
          <w:p w14:paraId="44E13374" w14:textId="77777777" w:rsidR="00B86B29" w:rsidRPr="00720277" w:rsidRDefault="00B86B29">
            <w:pPr>
              <w:jc w:val="center"/>
              <w:rPr>
                <w:sz w:val="16"/>
                <w:szCs w:val="16"/>
              </w:rPr>
            </w:pPr>
            <w:r w:rsidRPr="00720277">
              <w:rPr>
                <w:rFonts w:ascii="Arial" w:hAnsi="Arial" w:cs="Arial"/>
                <w:b/>
                <w:bCs/>
                <w:sz w:val="18"/>
                <w:szCs w:val="18"/>
              </w:rPr>
              <w:t>13927.0</w:t>
            </w:r>
          </w:p>
        </w:tc>
        <w:tc>
          <w:tcPr>
            <w:tcW w:w="776" w:type="dxa"/>
            <w:tcBorders>
              <w:top w:val="nil"/>
              <w:left w:val="nil"/>
              <w:bottom w:val="single" w:sz="4" w:space="0" w:color="auto"/>
              <w:right w:val="single" w:sz="4" w:space="0" w:color="auto"/>
            </w:tcBorders>
            <w:shd w:val="clear" w:color="auto" w:fill="FFFFFF"/>
            <w:noWrap/>
            <w:vAlign w:val="bottom"/>
            <w:hideMark/>
          </w:tcPr>
          <w:p w14:paraId="0E7FBFC3" w14:textId="77777777" w:rsidR="00B86B29" w:rsidRPr="00720277" w:rsidRDefault="00B86B29">
            <w:pPr>
              <w:jc w:val="center"/>
              <w:rPr>
                <w:sz w:val="16"/>
                <w:szCs w:val="16"/>
              </w:rPr>
            </w:pPr>
            <w:r w:rsidRPr="00720277">
              <w:rPr>
                <w:rFonts w:ascii="Arial" w:hAnsi="Arial" w:cs="Arial"/>
                <w:b/>
                <w:bCs/>
                <w:sz w:val="18"/>
                <w:szCs w:val="18"/>
              </w:rPr>
              <w:t>13927.0</w:t>
            </w:r>
          </w:p>
        </w:tc>
        <w:tc>
          <w:tcPr>
            <w:tcW w:w="775" w:type="dxa"/>
            <w:tcBorders>
              <w:top w:val="nil"/>
              <w:left w:val="nil"/>
              <w:bottom w:val="single" w:sz="4" w:space="0" w:color="auto"/>
              <w:right w:val="single" w:sz="4" w:space="0" w:color="auto"/>
            </w:tcBorders>
            <w:shd w:val="clear" w:color="auto" w:fill="FFFFFF"/>
            <w:noWrap/>
            <w:vAlign w:val="bottom"/>
            <w:hideMark/>
          </w:tcPr>
          <w:p w14:paraId="55EC4E6A" w14:textId="77777777" w:rsidR="00B86B29" w:rsidRPr="00720277" w:rsidRDefault="00B86B29">
            <w:pPr>
              <w:jc w:val="center"/>
              <w:rPr>
                <w:sz w:val="16"/>
                <w:szCs w:val="16"/>
              </w:rPr>
            </w:pPr>
            <w:r w:rsidRPr="00720277">
              <w:rPr>
                <w:rFonts w:ascii="Arial" w:hAnsi="Arial" w:cs="Arial"/>
                <w:b/>
                <w:bCs/>
                <w:sz w:val="18"/>
                <w:szCs w:val="18"/>
              </w:rPr>
              <w:t>13927.0</w:t>
            </w:r>
          </w:p>
        </w:tc>
        <w:tc>
          <w:tcPr>
            <w:tcW w:w="775" w:type="dxa"/>
            <w:tcBorders>
              <w:top w:val="nil"/>
              <w:left w:val="nil"/>
              <w:bottom w:val="single" w:sz="4" w:space="0" w:color="auto"/>
              <w:right w:val="single" w:sz="4" w:space="0" w:color="auto"/>
            </w:tcBorders>
            <w:shd w:val="clear" w:color="auto" w:fill="FFFFFF"/>
            <w:noWrap/>
            <w:vAlign w:val="bottom"/>
            <w:hideMark/>
          </w:tcPr>
          <w:p w14:paraId="658929A6" w14:textId="77777777" w:rsidR="00B86B29" w:rsidRPr="00720277" w:rsidRDefault="00B86B29">
            <w:pPr>
              <w:jc w:val="center"/>
              <w:rPr>
                <w:sz w:val="16"/>
                <w:szCs w:val="16"/>
              </w:rPr>
            </w:pPr>
            <w:r w:rsidRPr="00720277">
              <w:rPr>
                <w:rFonts w:ascii="Arial" w:hAnsi="Arial" w:cs="Arial"/>
                <w:b/>
                <w:bCs/>
                <w:sz w:val="18"/>
                <w:szCs w:val="18"/>
              </w:rPr>
              <w:t>13927.0</w:t>
            </w:r>
          </w:p>
        </w:tc>
        <w:tc>
          <w:tcPr>
            <w:tcW w:w="776" w:type="dxa"/>
            <w:tcBorders>
              <w:top w:val="nil"/>
              <w:left w:val="nil"/>
              <w:bottom w:val="single" w:sz="4" w:space="0" w:color="auto"/>
              <w:right w:val="single" w:sz="4" w:space="0" w:color="auto"/>
            </w:tcBorders>
            <w:shd w:val="clear" w:color="auto" w:fill="FFFFFF"/>
            <w:noWrap/>
            <w:vAlign w:val="bottom"/>
            <w:hideMark/>
          </w:tcPr>
          <w:p w14:paraId="5A0FA9C8" w14:textId="77777777" w:rsidR="00B86B29" w:rsidRPr="00720277" w:rsidRDefault="00B86B29">
            <w:pPr>
              <w:jc w:val="center"/>
              <w:rPr>
                <w:sz w:val="16"/>
                <w:szCs w:val="16"/>
              </w:rPr>
            </w:pPr>
            <w:r w:rsidRPr="00720277">
              <w:rPr>
                <w:rFonts w:ascii="Arial" w:hAnsi="Arial" w:cs="Arial"/>
                <w:b/>
                <w:bCs/>
                <w:sz w:val="18"/>
                <w:szCs w:val="18"/>
              </w:rPr>
              <w:t>13927.0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25F14DC0" w14:textId="77777777" w:rsidR="00B86B29" w:rsidRPr="00720277" w:rsidRDefault="00B86B29">
            <w:pPr>
              <w:jc w:val="center"/>
              <w:rPr>
                <w:sz w:val="16"/>
                <w:szCs w:val="16"/>
              </w:rPr>
            </w:pPr>
            <w:r w:rsidRPr="00720277">
              <w:rPr>
                <w:rFonts w:ascii="Arial" w:hAnsi="Arial" w:cs="Arial"/>
                <w:b/>
                <w:bCs/>
                <w:sz w:val="18"/>
                <w:szCs w:val="18"/>
              </w:rPr>
              <w:t>13927.0</w:t>
            </w:r>
          </w:p>
        </w:tc>
        <w:tc>
          <w:tcPr>
            <w:tcW w:w="775" w:type="dxa"/>
            <w:tcBorders>
              <w:top w:val="nil"/>
              <w:left w:val="nil"/>
              <w:bottom w:val="single" w:sz="4" w:space="0" w:color="auto"/>
              <w:right w:val="single" w:sz="4" w:space="0" w:color="auto"/>
            </w:tcBorders>
            <w:shd w:val="clear" w:color="auto" w:fill="FFFFFF"/>
            <w:noWrap/>
            <w:vAlign w:val="bottom"/>
            <w:hideMark/>
          </w:tcPr>
          <w:p w14:paraId="35408E66" w14:textId="77777777" w:rsidR="00B86B29" w:rsidRPr="00720277" w:rsidRDefault="00B86B29">
            <w:pPr>
              <w:jc w:val="center"/>
              <w:rPr>
                <w:sz w:val="16"/>
                <w:szCs w:val="16"/>
              </w:rPr>
            </w:pPr>
            <w:r w:rsidRPr="00720277">
              <w:rPr>
                <w:rFonts w:ascii="Arial" w:hAnsi="Arial" w:cs="Arial"/>
                <w:b/>
                <w:bCs/>
                <w:sz w:val="18"/>
                <w:szCs w:val="18"/>
              </w:rPr>
              <w:t>13927.0</w:t>
            </w:r>
          </w:p>
        </w:tc>
        <w:tc>
          <w:tcPr>
            <w:tcW w:w="776" w:type="dxa"/>
            <w:tcBorders>
              <w:top w:val="nil"/>
              <w:left w:val="nil"/>
              <w:bottom w:val="single" w:sz="4" w:space="0" w:color="auto"/>
              <w:right w:val="single" w:sz="4" w:space="0" w:color="auto"/>
            </w:tcBorders>
            <w:shd w:val="clear" w:color="auto" w:fill="FFFFFF"/>
            <w:noWrap/>
            <w:vAlign w:val="bottom"/>
            <w:hideMark/>
          </w:tcPr>
          <w:p w14:paraId="08A3BC1F" w14:textId="77777777" w:rsidR="00B86B29" w:rsidRPr="00720277" w:rsidRDefault="00B86B29">
            <w:pPr>
              <w:jc w:val="center"/>
              <w:rPr>
                <w:sz w:val="16"/>
                <w:szCs w:val="16"/>
              </w:rPr>
            </w:pPr>
            <w:r w:rsidRPr="00720277">
              <w:rPr>
                <w:rFonts w:ascii="Arial" w:hAnsi="Arial" w:cs="Arial"/>
                <w:b/>
                <w:bCs/>
                <w:sz w:val="18"/>
                <w:szCs w:val="18"/>
              </w:rPr>
              <w:t>15133.0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0C74954E" w14:textId="77777777" w:rsidR="00B86B29" w:rsidRPr="00720277" w:rsidRDefault="00B86B29">
            <w:pPr>
              <w:jc w:val="center"/>
              <w:rPr>
                <w:sz w:val="16"/>
                <w:szCs w:val="16"/>
              </w:rPr>
            </w:pPr>
            <w:r w:rsidRPr="00720277">
              <w:rPr>
                <w:rFonts w:ascii="Arial" w:hAnsi="Arial" w:cs="Arial"/>
                <w:b/>
                <w:bCs/>
                <w:sz w:val="18"/>
                <w:szCs w:val="18"/>
              </w:rPr>
              <w:t>13927.0</w:t>
            </w:r>
          </w:p>
        </w:tc>
        <w:tc>
          <w:tcPr>
            <w:tcW w:w="776" w:type="dxa"/>
            <w:tcBorders>
              <w:top w:val="nil"/>
              <w:left w:val="nil"/>
              <w:bottom w:val="single" w:sz="4" w:space="0" w:color="auto"/>
              <w:right w:val="single" w:sz="4" w:space="0" w:color="auto"/>
            </w:tcBorders>
            <w:shd w:val="clear" w:color="auto" w:fill="FFFFFF"/>
            <w:noWrap/>
            <w:vAlign w:val="bottom"/>
            <w:hideMark/>
          </w:tcPr>
          <w:p w14:paraId="6F9092F8" w14:textId="77777777" w:rsidR="00B86B29" w:rsidRPr="00720277" w:rsidRDefault="00B86B29">
            <w:pPr>
              <w:jc w:val="center"/>
              <w:rPr>
                <w:sz w:val="16"/>
                <w:szCs w:val="16"/>
              </w:rPr>
            </w:pPr>
            <w:r w:rsidRPr="00720277">
              <w:rPr>
                <w:rFonts w:ascii="Arial" w:hAnsi="Arial" w:cs="Arial"/>
                <w:b/>
                <w:bCs/>
                <w:sz w:val="18"/>
                <w:szCs w:val="18"/>
              </w:rPr>
              <w:t>13927.0</w:t>
            </w:r>
          </w:p>
        </w:tc>
      </w:tr>
      <w:tr w:rsidR="00B86B29" w:rsidRPr="00720277" w14:paraId="3B7CDA9C" w14:textId="77777777" w:rsidTr="00B86B29">
        <w:trPr>
          <w:trHeight w:val="525"/>
        </w:trPr>
        <w:tc>
          <w:tcPr>
            <w:tcW w:w="1904" w:type="dxa"/>
            <w:tcBorders>
              <w:top w:val="nil"/>
              <w:left w:val="single" w:sz="4" w:space="0" w:color="auto"/>
              <w:bottom w:val="single" w:sz="4" w:space="0" w:color="auto"/>
              <w:right w:val="single" w:sz="4" w:space="0" w:color="auto"/>
            </w:tcBorders>
            <w:noWrap/>
            <w:vAlign w:val="bottom"/>
            <w:hideMark/>
          </w:tcPr>
          <w:p w14:paraId="31869199" w14:textId="77777777" w:rsidR="00B86B29" w:rsidRPr="00720277" w:rsidRDefault="00B86B29">
            <w:pPr>
              <w:rPr>
                <w:sz w:val="16"/>
                <w:szCs w:val="16"/>
              </w:rPr>
            </w:pPr>
            <w:r w:rsidRPr="00720277">
              <w:rPr>
                <w:rFonts w:ascii="Arial" w:hAnsi="Arial" w:cs="Arial"/>
                <w:b/>
                <w:bCs/>
                <w:sz w:val="18"/>
                <w:szCs w:val="18"/>
              </w:rPr>
              <w:t>CHELTUIELI OPERATIONALE</w:t>
            </w:r>
          </w:p>
        </w:tc>
        <w:tc>
          <w:tcPr>
            <w:tcW w:w="775" w:type="dxa"/>
            <w:tcBorders>
              <w:top w:val="nil"/>
              <w:left w:val="nil"/>
              <w:bottom w:val="single" w:sz="4" w:space="0" w:color="auto"/>
              <w:right w:val="single" w:sz="4" w:space="0" w:color="auto"/>
            </w:tcBorders>
            <w:noWrap/>
            <w:vAlign w:val="bottom"/>
            <w:hideMark/>
          </w:tcPr>
          <w:p w14:paraId="128C69DC" w14:textId="77777777" w:rsidR="00B86B29" w:rsidRPr="00720277" w:rsidRDefault="00B86B29">
            <w:pPr>
              <w:jc w:val="center"/>
              <w:rPr>
                <w:b/>
                <w:bCs/>
                <w:sz w:val="16"/>
                <w:szCs w:val="16"/>
              </w:rPr>
            </w:pPr>
            <w:r w:rsidRPr="00720277">
              <w:rPr>
                <w:rFonts w:ascii="Arial" w:hAnsi="Arial" w:cs="Arial"/>
                <w:b/>
                <w:bCs/>
                <w:sz w:val="18"/>
                <w:szCs w:val="18"/>
              </w:rPr>
              <w:t> </w:t>
            </w:r>
          </w:p>
        </w:tc>
        <w:tc>
          <w:tcPr>
            <w:tcW w:w="775" w:type="dxa"/>
            <w:tcBorders>
              <w:top w:val="nil"/>
              <w:left w:val="nil"/>
              <w:bottom w:val="single" w:sz="4" w:space="0" w:color="auto"/>
              <w:right w:val="single" w:sz="4" w:space="0" w:color="auto"/>
            </w:tcBorders>
            <w:shd w:val="clear" w:color="auto" w:fill="FFFFFF"/>
            <w:noWrap/>
            <w:vAlign w:val="bottom"/>
            <w:hideMark/>
          </w:tcPr>
          <w:p w14:paraId="2FC5D724" w14:textId="77777777" w:rsidR="00B86B29" w:rsidRPr="00720277" w:rsidRDefault="00B86B29">
            <w:pPr>
              <w:jc w:val="center"/>
              <w:rPr>
                <w:sz w:val="16"/>
                <w:szCs w:val="16"/>
              </w:rPr>
            </w:pPr>
            <w:r w:rsidRPr="00720277">
              <w:rPr>
                <w:rFonts w:ascii="Arial" w:hAnsi="Arial" w:cs="Arial"/>
                <w:b/>
                <w:bCs/>
                <w:sz w:val="18"/>
                <w:szCs w:val="18"/>
              </w:rPr>
              <w:t> </w:t>
            </w:r>
          </w:p>
        </w:tc>
        <w:tc>
          <w:tcPr>
            <w:tcW w:w="776" w:type="dxa"/>
            <w:tcBorders>
              <w:top w:val="nil"/>
              <w:left w:val="nil"/>
              <w:bottom w:val="single" w:sz="4" w:space="0" w:color="auto"/>
              <w:right w:val="single" w:sz="4" w:space="0" w:color="auto"/>
            </w:tcBorders>
            <w:shd w:val="clear" w:color="auto" w:fill="FFFFFF"/>
            <w:noWrap/>
            <w:vAlign w:val="bottom"/>
            <w:hideMark/>
          </w:tcPr>
          <w:p w14:paraId="53DB5F16" w14:textId="77777777" w:rsidR="00B86B29" w:rsidRPr="00720277" w:rsidRDefault="00B86B29">
            <w:pPr>
              <w:jc w:val="center"/>
              <w:rPr>
                <w:sz w:val="16"/>
                <w:szCs w:val="16"/>
              </w:rPr>
            </w:pPr>
            <w:r w:rsidRPr="00720277">
              <w:rPr>
                <w:rFonts w:ascii="Arial" w:hAnsi="Arial" w:cs="Arial"/>
                <w:b/>
                <w:bCs/>
                <w:sz w:val="18"/>
                <w:szCs w:val="18"/>
              </w:rPr>
              <w:t> </w:t>
            </w:r>
          </w:p>
        </w:tc>
        <w:tc>
          <w:tcPr>
            <w:tcW w:w="775" w:type="dxa"/>
            <w:tcBorders>
              <w:top w:val="nil"/>
              <w:left w:val="nil"/>
              <w:bottom w:val="single" w:sz="4" w:space="0" w:color="auto"/>
              <w:right w:val="single" w:sz="4" w:space="0" w:color="auto"/>
            </w:tcBorders>
            <w:shd w:val="clear" w:color="auto" w:fill="FFFFFF"/>
            <w:noWrap/>
            <w:vAlign w:val="bottom"/>
            <w:hideMark/>
          </w:tcPr>
          <w:p w14:paraId="21DBB51F" w14:textId="77777777" w:rsidR="00B86B29" w:rsidRPr="00720277" w:rsidRDefault="00B86B29">
            <w:pPr>
              <w:jc w:val="center"/>
              <w:rPr>
                <w:sz w:val="16"/>
                <w:szCs w:val="16"/>
              </w:rPr>
            </w:pPr>
            <w:r w:rsidRPr="00720277">
              <w:rPr>
                <w:rFonts w:ascii="Arial" w:hAnsi="Arial" w:cs="Arial"/>
                <w:b/>
                <w:bCs/>
                <w:sz w:val="18"/>
                <w:szCs w:val="18"/>
              </w:rPr>
              <w:t> </w:t>
            </w:r>
          </w:p>
        </w:tc>
        <w:tc>
          <w:tcPr>
            <w:tcW w:w="775" w:type="dxa"/>
            <w:tcBorders>
              <w:top w:val="nil"/>
              <w:left w:val="nil"/>
              <w:bottom w:val="single" w:sz="4" w:space="0" w:color="auto"/>
              <w:right w:val="single" w:sz="4" w:space="0" w:color="auto"/>
            </w:tcBorders>
            <w:shd w:val="clear" w:color="auto" w:fill="FFFFFF"/>
            <w:noWrap/>
            <w:vAlign w:val="bottom"/>
            <w:hideMark/>
          </w:tcPr>
          <w:p w14:paraId="04C02FD8" w14:textId="77777777" w:rsidR="00B86B29" w:rsidRPr="00720277" w:rsidRDefault="00B86B29">
            <w:pPr>
              <w:jc w:val="center"/>
              <w:rPr>
                <w:sz w:val="16"/>
                <w:szCs w:val="16"/>
              </w:rPr>
            </w:pPr>
            <w:r w:rsidRPr="00720277">
              <w:rPr>
                <w:rFonts w:ascii="Arial" w:hAnsi="Arial" w:cs="Arial"/>
                <w:b/>
                <w:bCs/>
                <w:sz w:val="18"/>
                <w:szCs w:val="18"/>
              </w:rPr>
              <w:t> </w:t>
            </w:r>
          </w:p>
        </w:tc>
        <w:tc>
          <w:tcPr>
            <w:tcW w:w="776" w:type="dxa"/>
            <w:tcBorders>
              <w:top w:val="nil"/>
              <w:left w:val="nil"/>
              <w:bottom w:val="single" w:sz="4" w:space="0" w:color="auto"/>
              <w:right w:val="single" w:sz="4" w:space="0" w:color="auto"/>
            </w:tcBorders>
            <w:shd w:val="clear" w:color="auto" w:fill="FFFFFF"/>
            <w:noWrap/>
            <w:vAlign w:val="bottom"/>
            <w:hideMark/>
          </w:tcPr>
          <w:p w14:paraId="5BF8332E" w14:textId="77777777" w:rsidR="00B86B29" w:rsidRPr="00720277" w:rsidRDefault="00B86B29">
            <w:pPr>
              <w:jc w:val="center"/>
              <w:rPr>
                <w:sz w:val="16"/>
                <w:szCs w:val="16"/>
              </w:rPr>
            </w:pPr>
            <w:r w:rsidRPr="00720277">
              <w:rPr>
                <w:rFonts w:ascii="Arial" w:hAnsi="Arial" w:cs="Arial"/>
                <w:b/>
                <w:bCs/>
                <w:sz w:val="18"/>
                <w:szCs w:val="18"/>
              </w:rPr>
              <w:t> </w:t>
            </w:r>
          </w:p>
        </w:tc>
        <w:tc>
          <w:tcPr>
            <w:tcW w:w="775" w:type="dxa"/>
            <w:tcBorders>
              <w:top w:val="nil"/>
              <w:left w:val="nil"/>
              <w:bottom w:val="single" w:sz="4" w:space="0" w:color="auto"/>
              <w:right w:val="single" w:sz="4" w:space="0" w:color="auto"/>
            </w:tcBorders>
            <w:shd w:val="clear" w:color="auto" w:fill="FFFFFF"/>
            <w:noWrap/>
            <w:vAlign w:val="bottom"/>
            <w:hideMark/>
          </w:tcPr>
          <w:p w14:paraId="5BD05103" w14:textId="77777777" w:rsidR="00B86B29" w:rsidRPr="00720277" w:rsidRDefault="00B86B29">
            <w:pPr>
              <w:jc w:val="center"/>
              <w:rPr>
                <w:sz w:val="16"/>
                <w:szCs w:val="16"/>
              </w:rPr>
            </w:pPr>
            <w:r w:rsidRPr="00720277">
              <w:rPr>
                <w:rFonts w:ascii="Arial" w:hAnsi="Arial" w:cs="Arial"/>
                <w:b/>
                <w:bCs/>
                <w:sz w:val="18"/>
                <w:szCs w:val="18"/>
              </w:rPr>
              <w:t> </w:t>
            </w:r>
          </w:p>
        </w:tc>
        <w:tc>
          <w:tcPr>
            <w:tcW w:w="776" w:type="dxa"/>
            <w:tcBorders>
              <w:top w:val="nil"/>
              <w:left w:val="nil"/>
              <w:bottom w:val="single" w:sz="4" w:space="0" w:color="auto"/>
              <w:right w:val="single" w:sz="4" w:space="0" w:color="auto"/>
            </w:tcBorders>
            <w:shd w:val="clear" w:color="auto" w:fill="FFFFFF"/>
            <w:noWrap/>
            <w:vAlign w:val="bottom"/>
            <w:hideMark/>
          </w:tcPr>
          <w:p w14:paraId="61C0D01B" w14:textId="77777777" w:rsidR="00B86B29" w:rsidRPr="00720277" w:rsidRDefault="00B86B29">
            <w:pPr>
              <w:jc w:val="center"/>
              <w:rPr>
                <w:sz w:val="16"/>
                <w:szCs w:val="16"/>
              </w:rPr>
            </w:pPr>
            <w:r w:rsidRPr="00720277">
              <w:rPr>
                <w:rFonts w:ascii="Arial" w:hAnsi="Arial" w:cs="Arial"/>
                <w:b/>
                <w:bCs/>
                <w:sz w:val="18"/>
                <w:szCs w:val="18"/>
              </w:rPr>
              <w:t> </w:t>
            </w:r>
          </w:p>
        </w:tc>
        <w:tc>
          <w:tcPr>
            <w:tcW w:w="775" w:type="dxa"/>
            <w:tcBorders>
              <w:top w:val="nil"/>
              <w:left w:val="nil"/>
              <w:bottom w:val="single" w:sz="4" w:space="0" w:color="auto"/>
              <w:right w:val="single" w:sz="4" w:space="0" w:color="auto"/>
            </w:tcBorders>
            <w:shd w:val="clear" w:color="auto" w:fill="FFFFFF"/>
            <w:noWrap/>
            <w:vAlign w:val="bottom"/>
            <w:hideMark/>
          </w:tcPr>
          <w:p w14:paraId="3CFC8ADA" w14:textId="77777777" w:rsidR="00B86B29" w:rsidRPr="00720277" w:rsidRDefault="00B86B29">
            <w:pPr>
              <w:jc w:val="center"/>
              <w:rPr>
                <w:sz w:val="16"/>
                <w:szCs w:val="16"/>
              </w:rPr>
            </w:pPr>
            <w:r w:rsidRPr="00720277">
              <w:rPr>
                <w:rFonts w:ascii="Arial" w:hAnsi="Arial" w:cs="Arial"/>
                <w:b/>
                <w:bCs/>
                <w:sz w:val="18"/>
                <w:szCs w:val="18"/>
              </w:rPr>
              <w:t> </w:t>
            </w:r>
          </w:p>
        </w:tc>
        <w:tc>
          <w:tcPr>
            <w:tcW w:w="775" w:type="dxa"/>
            <w:tcBorders>
              <w:top w:val="nil"/>
              <w:left w:val="nil"/>
              <w:bottom w:val="single" w:sz="4" w:space="0" w:color="auto"/>
              <w:right w:val="single" w:sz="4" w:space="0" w:color="auto"/>
            </w:tcBorders>
            <w:shd w:val="clear" w:color="auto" w:fill="FFFFFF"/>
            <w:noWrap/>
            <w:vAlign w:val="bottom"/>
            <w:hideMark/>
          </w:tcPr>
          <w:p w14:paraId="3F67AE61" w14:textId="77777777" w:rsidR="00B86B29" w:rsidRPr="00720277" w:rsidRDefault="00B86B29">
            <w:pPr>
              <w:jc w:val="center"/>
              <w:rPr>
                <w:sz w:val="16"/>
                <w:szCs w:val="16"/>
              </w:rPr>
            </w:pPr>
            <w:r w:rsidRPr="00720277">
              <w:rPr>
                <w:rFonts w:ascii="Arial" w:hAnsi="Arial" w:cs="Arial"/>
                <w:b/>
                <w:bCs/>
                <w:sz w:val="18"/>
                <w:szCs w:val="18"/>
              </w:rPr>
              <w:t> </w:t>
            </w:r>
          </w:p>
        </w:tc>
        <w:tc>
          <w:tcPr>
            <w:tcW w:w="776" w:type="dxa"/>
            <w:tcBorders>
              <w:top w:val="nil"/>
              <w:left w:val="nil"/>
              <w:bottom w:val="single" w:sz="4" w:space="0" w:color="auto"/>
              <w:right w:val="single" w:sz="4" w:space="0" w:color="auto"/>
            </w:tcBorders>
            <w:shd w:val="clear" w:color="auto" w:fill="FFFFFF"/>
            <w:noWrap/>
            <w:vAlign w:val="bottom"/>
            <w:hideMark/>
          </w:tcPr>
          <w:p w14:paraId="07998945" w14:textId="77777777" w:rsidR="00B86B29" w:rsidRPr="00720277" w:rsidRDefault="00B86B29">
            <w:pPr>
              <w:jc w:val="center"/>
              <w:rPr>
                <w:sz w:val="16"/>
                <w:szCs w:val="16"/>
              </w:rPr>
            </w:pPr>
            <w:r w:rsidRPr="00720277">
              <w:rPr>
                <w:rFonts w:ascii="Arial" w:hAnsi="Arial" w:cs="Arial"/>
                <w:b/>
                <w:bCs/>
                <w:sz w:val="18"/>
                <w:szCs w:val="18"/>
              </w:rPr>
              <w:t> </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2833E13A" w14:textId="77777777" w:rsidR="00B86B29" w:rsidRPr="00720277" w:rsidRDefault="00B86B29">
            <w:pPr>
              <w:jc w:val="center"/>
              <w:rPr>
                <w:sz w:val="16"/>
                <w:szCs w:val="16"/>
              </w:rPr>
            </w:pPr>
            <w:r w:rsidRPr="00720277">
              <w:rPr>
                <w:rFonts w:ascii="Arial" w:hAnsi="Arial" w:cs="Arial"/>
                <w:b/>
                <w:bCs/>
                <w:sz w:val="18"/>
                <w:szCs w:val="18"/>
              </w:rPr>
              <w:t> </w:t>
            </w:r>
          </w:p>
        </w:tc>
        <w:tc>
          <w:tcPr>
            <w:tcW w:w="775" w:type="dxa"/>
            <w:tcBorders>
              <w:top w:val="nil"/>
              <w:left w:val="nil"/>
              <w:bottom w:val="single" w:sz="4" w:space="0" w:color="auto"/>
              <w:right w:val="single" w:sz="4" w:space="0" w:color="auto"/>
            </w:tcBorders>
            <w:shd w:val="clear" w:color="auto" w:fill="FFFFFF"/>
            <w:noWrap/>
            <w:vAlign w:val="bottom"/>
            <w:hideMark/>
          </w:tcPr>
          <w:p w14:paraId="69543AA5" w14:textId="77777777" w:rsidR="00B86B29" w:rsidRPr="00720277" w:rsidRDefault="00B86B29">
            <w:pPr>
              <w:jc w:val="center"/>
              <w:rPr>
                <w:sz w:val="16"/>
                <w:szCs w:val="16"/>
              </w:rPr>
            </w:pPr>
            <w:r w:rsidRPr="00720277">
              <w:rPr>
                <w:rFonts w:ascii="Arial" w:hAnsi="Arial" w:cs="Arial"/>
                <w:b/>
                <w:bCs/>
                <w:sz w:val="18"/>
                <w:szCs w:val="18"/>
              </w:rPr>
              <w:t> </w:t>
            </w:r>
          </w:p>
        </w:tc>
        <w:tc>
          <w:tcPr>
            <w:tcW w:w="776" w:type="dxa"/>
            <w:tcBorders>
              <w:top w:val="nil"/>
              <w:left w:val="nil"/>
              <w:bottom w:val="single" w:sz="4" w:space="0" w:color="auto"/>
              <w:right w:val="single" w:sz="4" w:space="0" w:color="auto"/>
            </w:tcBorders>
            <w:shd w:val="clear" w:color="auto" w:fill="FFFFFF"/>
            <w:noWrap/>
            <w:vAlign w:val="bottom"/>
            <w:hideMark/>
          </w:tcPr>
          <w:p w14:paraId="5F5ABE35" w14:textId="77777777" w:rsidR="00B86B29" w:rsidRPr="00720277" w:rsidRDefault="00B86B29">
            <w:pPr>
              <w:jc w:val="center"/>
              <w:rPr>
                <w:sz w:val="16"/>
                <w:szCs w:val="16"/>
              </w:rPr>
            </w:pPr>
            <w:r w:rsidRPr="00720277">
              <w:rPr>
                <w:rFonts w:ascii="Arial" w:hAnsi="Arial" w:cs="Arial"/>
                <w:b/>
                <w:bCs/>
                <w:sz w:val="18"/>
                <w:szCs w:val="18"/>
              </w:rPr>
              <w:t> </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373FD12B" w14:textId="77777777" w:rsidR="00B86B29" w:rsidRPr="00720277" w:rsidRDefault="00B86B29">
            <w:pPr>
              <w:jc w:val="center"/>
              <w:rPr>
                <w:sz w:val="16"/>
                <w:szCs w:val="16"/>
              </w:rPr>
            </w:pPr>
            <w:r w:rsidRPr="00720277">
              <w:rPr>
                <w:rFonts w:ascii="Arial" w:hAnsi="Arial" w:cs="Arial"/>
                <w:b/>
                <w:bCs/>
                <w:sz w:val="18"/>
                <w:szCs w:val="18"/>
              </w:rPr>
              <w:t> </w:t>
            </w:r>
          </w:p>
        </w:tc>
        <w:tc>
          <w:tcPr>
            <w:tcW w:w="776" w:type="dxa"/>
            <w:tcBorders>
              <w:top w:val="nil"/>
              <w:left w:val="nil"/>
              <w:bottom w:val="single" w:sz="4" w:space="0" w:color="auto"/>
              <w:right w:val="single" w:sz="4" w:space="0" w:color="auto"/>
            </w:tcBorders>
            <w:shd w:val="clear" w:color="auto" w:fill="FFFFFF"/>
            <w:noWrap/>
            <w:vAlign w:val="bottom"/>
            <w:hideMark/>
          </w:tcPr>
          <w:p w14:paraId="26483743" w14:textId="77777777" w:rsidR="00B86B29" w:rsidRPr="00720277" w:rsidRDefault="00B86B29">
            <w:pPr>
              <w:jc w:val="center"/>
              <w:rPr>
                <w:sz w:val="16"/>
                <w:szCs w:val="16"/>
              </w:rPr>
            </w:pPr>
            <w:r w:rsidRPr="00720277">
              <w:rPr>
                <w:rFonts w:ascii="Arial" w:hAnsi="Arial" w:cs="Arial"/>
                <w:sz w:val="18"/>
                <w:szCs w:val="18"/>
              </w:rPr>
              <w:t> </w:t>
            </w:r>
          </w:p>
        </w:tc>
      </w:tr>
      <w:tr w:rsidR="00B86B29" w:rsidRPr="00720277" w14:paraId="33F78774" w14:textId="77777777" w:rsidTr="00B86B29">
        <w:trPr>
          <w:trHeight w:val="264"/>
        </w:trPr>
        <w:tc>
          <w:tcPr>
            <w:tcW w:w="1904" w:type="dxa"/>
            <w:tcBorders>
              <w:top w:val="nil"/>
              <w:left w:val="single" w:sz="4" w:space="0" w:color="auto"/>
              <w:bottom w:val="single" w:sz="4" w:space="0" w:color="auto"/>
              <w:right w:val="single" w:sz="4" w:space="0" w:color="auto"/>
            </w:tcBorders>
            <w:noWrap/>
            <w:vAlign w:val="bottom"/>
            <w:hideMark/>
          </w:tcPr>
          <w:p w14:paraId="3FDB6146" w14:textId="77777777" w:rsidR="00B86B29" w:rsidRPr="00720277" w:rsidRDefault="00B86B29">
            <w:pPr>
              <w:rPr>
                <w:sz w:val="16"/>
                <w:szCs w:val="16"/>
              </w:rPr>
            </w:pPr>
            <w:r w:rsidRPr="00720277">
              <w:rPr>
                <w:rFonts w:ascii="Arial" w:hAnsi="Arial" w:cs="Arial"/>
                <w:sz w:val="18"/>
                <w:szCs w:val="18"/>
              </w:rPr>
              <w:t>Cheltuieli  cu materialele consumabile</w:t>
            </w:r>
          </w:p>
        </w:tc>
        <w:tc>
          <w:tcPr>
            <w:tcW w:w="775" w:type="dxa"/>
            <w:tcBorders>
              <w:top w:val="nil"/>
              <w:left w:val="nil"/>
              <w:bottom w:val="single" w:sz="4" w:space="0" w:color="auto"/>
              <w:right w:val="single" w:sz="4" w:space="0" w:color="auto"/>
            </w:tcBorders>
            <w:noWrap/>
            <w:vAlign w:val="bottom"/>
            <w:hideMark/>
          </w:tcPr>
          <w:p w14:paraId="5E2F82A9" w14:textId="77777777" w:rsidR="00B86B29" w:rsidRPr="00720277" w:rsidRDefault="00B86B29">
            <w:pPr>
              <w:jc w:val="center"/>
              <w:rPr>
                <w:b/>
                <w:bCs/>
                <w:sz w:val="16"/>
                <w:szCs w:val="16"/>
              </w:rPr>
            </w:pPr>
            <w:r w:rsidRPr="00720277">
              <w:rPr>
                <w:rFonts w:ascii="Arial" w:hAnsi="Arial" w:cs="Arial"/>
                <w:b/>
                <w:bCs/>
                <w:sz w:val="18"/>
                <w:szCs w:val="18"/>
              </w:rPr>
              <w:t>525.00</w:t>
            </w:r>
          </w:p>
        </w:tc>
        <w:tc>
          <w:tcPr>
            <w:tcW w:w="775" w:type="dxa"/>
            <w:tcBorders>
              <w:top w:val="nil"/>
              <w:left w:val="nil"/>
              <w:bottom w:val="single" w:sz="4" w:space="0" w:color="auto"/>
              <w:right w:val="single" w:sz="4" w:space="0" w:color="auto"/>
            </w:tcBorders>
            <w:shd w:val="clear" w:color="auto" w:fill="FFFFFF"/>
            <w:noWrap/>
            <w:vAlign w:val="bottom"/>
            <w:hideMark/>
          </w:tcPr>
          <w:p w14:paraId="5FB46B21" w14:textId="77777777" w:rsidR="00B86B29" w:rsidRPr="00720277" w:rsidRDefault="00B86B29">
            <w:pPr>
              <w:jc w:val="center"/>
              <w:rPr>
                <w:sz w:val="16"/>
                <w:szCs w:val="16"/>
              </w:rPr>
            </w:pPr>
            <w:r w:rsidRPr="00720277">
              <w:rPr>
                <w:rFonts w:ascii="Arial" w:hAnsi="Arial" w:cs="Arial"/>
                <w:sz w:val="18"/>
                <w:szCs w:val="18"/>
              </w:rPr>
              <w:t>35.0</w:t>
            </w:r>
          </w:p>
        </w:tc>
        <w:tc>
          <w:tcPr>
            <w:tcW w:w="776" w:type="dxa"/>
            <w:tcBorders>
              <w:top w:val="nil"/>
              <w:left w:val="nil"/>
              <w:bottom w:val="single" w:sz="4" w:space="0" w:color="auto"/>
              <w:right w:val="single" w:sz="4" w:space="0" w:color="auto"/>
            </w:tcBorders>
            <w:shd w:val="clear" w:color="auto" w:fill="FFFFFF"/>
            <w:noWrap/>
            <w:vAlign w:val="bottom"/>
            <w:hideMark/>
          </w:tcPr>
          <w:p w14:paraId="277EB3BF" w14:textId="77777777" w:rsidR="00B86B29" w:rsidRPr="00720277" w:rsidRDefault="00B86B29">
            <w:pPr>
              <w:jc w:val="center"/>
              <w:rPr>
                <w:sz w:val="16"/>
                <w:szCs w:val="16"/>
              </w:rPr>
            </w:pPr>
            <w:r w:rsidRPr="00720277">
              <w:rPr>
                <w:rFonts w:ascii="Arial" w:hAnsi="Arial" w:cs="Arial"/>
                <w:sz w:val="18"/>
                <w:szCs w:val="18"/>
              </w:rPr>
              <w:t>35.0</w:t>
            </w:r>
          </w:p>
        </w:tc>
        <w:tc>
          <w:tcPr>
            <w:tcW w:w="775" w:type="dxa"/>
            <w:tcBorders>
              <w:top w:val="nil"/>
              <w:left w:val="nil"/>
              <w:bottom w:val="single" w:sz="4" w:space="0" w:color="auto"/>
              <w:right w:val="single" w:sz="4" w:space="0" w:color="auto"/>
            </w:tcBorders>
            <w:shd w:val="clear" w:color="auto" w:fill="FFFFFF"/>
            <w:noWrap/>
            <w:vAlign w:val="bottom"/>
            <w:hideMark/>
          </w:tcPr>
          <w:p w14:paraId="42C2694C" w14:textId="77777777" w:rsidR="00B86B29" w:rsidRPr="00720277" w:rsidRDefault="00B86B29">
            <w:pPr>
              <w:jc w:val="center"/>
              <w:rPr>
                <w:sz w:val="16"/>
                <w:szCs w:val="16"/>
              </w:rPr>
            </w:pPr>
            <w:r w:rsidRPr="00720277">
              <w:rPr>
                <w:rFonts w:ascii="Arial" w:hAnsi="Arial" w:cs="Arial"/>
                <w:sz w:val="18"/>
                <w:szCs w:val="18"/>
              </w:rPr>
              <w:t>35.0</w:t>
            </w:r>
          </w:p>
        </w:tc>
        <w:tc>
          <w:tcPr>
            <w:tcW w:w="775" w:type="dxa"/>
            <w:tcBorders>
              <w:top w:val="nil"/>
              <w:left w:val="nil"/>
              <w:bottom w:val="single" w:sz="4" w:space="0" w:color="auto"/>
              <w:right w:val="single" w:sz="4" w:space="0" w:color="auto"/>
            </w:tcBorders>
            <w:shd w:val="clear" w:color="auto" w:fill="FFFFFF"/>
            <w:noWrap/>
            <w:vAlign w:val="bottom"/>
            <w:hideMark/>
          </w:tcPr>
          <w:p w14:paraId="374E6A51" w14:textId="77777777" w:rsidR="00B86B29" w:rsidRPr="00720277" w:rsidRDefault="00B86B29">
            <w:pPr>
              <w:jc w:val="center"/>
              <w:rPr>
                <w:sz w:val="16"/>
                <w:szCs w:val="16"/>
              </w:rPr>
            </w:pPr>
            <w:r w:rsidRPr="00720277">
              <w:rPr>
                <w:rFonts w:ascii="Arial" w:hAnsi="Arial" w:cs="Arial"/>
                <w:sz w:val="18"/>
                <w:szCs w:val="18"/>
              </w:rPr>
              <w:t>35.0</w:t>
            </w:r>
          </w:p>
        </w:tc>
        <w:tc>
          <w:tcPr>
            <w:tcW w:w="776" w:type="dxa"/>
            <w:tcBorders>
              <w:top w:val="nil"/>
              <w:left w:val="nil"/>
              <w:bottom w:val="single" w:sz="4" w:space="0" w:color="auto"/>
              <w:right w:val="single" w:sz="4" w:space="0" w:color="auto"/>
            </w:tcBorders>
            <w:shd w:val="clear" w:color="auto" w:fill="FFFFFF"/>
            <w:noWrap/>
            <w:vAlign w:val="bottom"/>
            <w:hideMark/>
          </w:tcPr>
          <w:p w14:paraId="565179DE" w14:textId="77777777" w:rsidR="00B86B29" w:rsidRPr="00720277" w:rsidRDefault="00B86B29">
            <w:pPr>
              <w:jc w:val="center"/>
              <w:rPr>
                <w:sz w:val="16"/>
                <w:szCs w:val="16"/>
              </w:rPr>
            </w:pPr>
            <w:r w:rsidRPr="00720277">
              <w:rPr>
                <w:rFonts w:ascii="Arial" w:hAnsi="Arial" w:cs="Arial"/>
                <w:sz w:val="18"/>
                <w:szCs w:val="18"/>
              </w:rPr>
              <w:t>35.0</w:t>
            </w:r>
          </w:p>
        </w:tc>
        <w:tc>
          <w:tcPr>
            <w:tcW w:w="775" w:type="dxa"/>
            <w:tcBorders>
              <w:top w:val="nil"/>
              <w:left w:val="nil"/>
              <w:bottom w:val="single" w:sz="4" w:space="0" w:color="auto"/>
              <w:right w:val="single" w:sz="4" w:space="0" w:color="auto"/>
            </w:tcBorders>
            <w:shd w:val="clear" w:color="auto" w:fill="FFFFFF"/>
            <w:noWrap/>
            <w:vAlign w:val="bottom"/>
            <w:hideMark/>
          </w:tcPr>
          <w:p w14:paraId="0EBD2EB1" w14:textId="77777777" w:rsidR="00B86B29" w:rsidRPr="00720277" w:rsidRDefault="00B86B29">
            <w:pPr>
              <w:jc w:val="center"/>
              <w:rPr>
                <w:sz w:val="16"/>
                <w:szCs w:val="16"/>
              </w:rPr>
            </w:pPr>
            <w:r w:rsidRPr="00720277">
              <w:rPr>
                <w:rFonts w:ascii="Arial" w:hAnsi="Arial" w:cs="Arial"/>
                <w:sz w:val="18"/>
                <w:szCs w:val="18"/>
              </w:rPr>
              <w:t>35.0</w:t>
            </w:r>
          </w:p>
        </w:tc>
        <w:tc>
          <w:tcPr>
            <w:tcW w:w="776" w:type="dxa"/>
            <w:tcBorders>
              <w:top w:val="nil"/>
              <w:left w:val="nil"/>
              <w:bottom w:val="single" w:sz="4" w:space="0" w:color="auto"/>
              <w:right w:val="single" w:sz="4" w:space="0" w:color="auto"/>
            </w:tcBorders>
            <w:shd w:val="clear" w:color="auto" w:fill="FFFFFF"/>
            <w:noWrap/>
            <w:vAlign w:val="bottom"/>
            <w:hideMark/>
          </w:tcPr>
          <w:p w14:paraId="0AB4E524" w14:textId="77777777" w:rsidR="00B86B29" w:rsidRPr="00720277" w:rsidRDefault="00B86B29">
            <w:pPr>
              <w:jc w:val="center"/>
              <w:rPr>
                <w:sz w:val="16"/>
                <w:szCs w:val="16"/>
              </w:rPr>
            </w:pPr>
            <w:r w:rsidRPr="00720277">
              <w:rPr>
                <w:rFonts w:ascii="Arial" w:hAnsi="Arial" w:cs="Arial"/>
                <w:sz w:val="18"/>
                <w:szCs w:val="18"/>
              </w:rPr>
              <w:t>35.0</w:t>
            </w:r>
          </w:p>
        </w:tc>
        <w:tc>
          <w:tcPr>
            <w:tcW w:w="775" w:type="dxa"/>
            <w:tcBorders>
              <w:top w:val="nil"/>
              <w:left w:val="nil"/>
              <w:bottom w:val="single" w:sz="4" w:space="0" w:color="auto"/>
              <w:right w:val="single" w:sz="4" w:space="0" w:color="auto"/>
            </w:tcBorders>
            <w:shd w:val="clear" w:color="auto" w:fill="FFFFFF"/>
            <w:noWrap/>
            <w:vAlign w:val="bottom"/>
            <w:hideMark/>
          </w:tcPr>
          <w:p w14:paraId="58C74954" w14:textId="77777777" w:rsidR="00B86B29" w:rsidRPr="00720277" w:rsidRDefault="00B86B29">
            <w:pPr>
              <w:jc w:val="center"/>
              <w:rPr>
                <w:sz w:val="16"/>
                <w:szCs w:val="16"/>
              </w:rPr>
            </w:pPr>
            <w:r w:rsidRPr="00720277">
              <w:rPr>
                <w:rFonts w:ascii="Arial" w:hAnsi="Arial" w:cs="Arial"/>
                <w:sz w:val="18"/>
                <w:szCs w:val="18"/>
              </w:rPr>
              <w:t>35.0</w:t>
            </w:r>
          </w:p>
        </w:tc>
        <w:tc>
          <w:tcPr>
            <w:tcW w:w="775" w:type="dxa"/>
            <w:tcBorders>
              <w:top w:val="nil"/>
              <w:left w:val="nil"/>
              <w:bottom w:val="single" w:sz="4" w:space="0" w:color="auto"/>
              <w:right w:val="single" w:sz="4" w:space="0" w:color="auto"/>
            </w:tcBorders>
            <w:shd w:val="clear" w:color="auto" w:fill="FFFFFF"/>
            <w:noWrap/>
            <w:vAlign w:val="bottom"/>
            <w:hideMark/>
          </w:tcPr>
          <w:p w14:paraId="7054FEA5" w14:textId="77777777" w:rsidR="00B86B29" w:rsidRPr="00720277" w:rsidRDefault="00B86B29">
            <w:pPr>
              <w:jc w:val="center"/>
              <w:rPr>
                <w:sz w:val="16"/>
                <w:szCs w:val="16"/>
              </w:rPr>
            </w:pPr>
            <w:r w:rsidRPr="00720277">
              <w:rPr>
                <w:rFonts w:ascii="Arial" w:hAnsi="Arial" w:cs="Arial"/>
                <w:sz w:val="18"/>
                <w:szCs w:val="18"/>
              </w:rPr>
              <w:t>35.0</w:t>
            </w:r>
          </w:p>
        </w:tc>
        <w:tc>
          <w:tcPr>
            <w:tcW w:w="776" w:type="dxa"/>
            <w:tcBorders>
              <w:top w:val="nil"/>
              <w:left w:val="nil"/>
              <w:bottom w:val="single" w:sz="4" w:space="0" w:color="auto"/>
              <w:right w:val="single" w:sz="4" w:space="0" w:color="auto"/>
            </w:tcBorders>
            <w:shd w:val="clear" w:color="auto" w:fill="FFFFFF"/>
            <w:noWrap/>
            <w:vAlign w:val="bottom"/>
            <w:hideMark/>
          </w:tcPr>
          <w:p w14:paraId="07B9E5B3" w14:textId="77777777" w:rsidR="00B86B29" w:rsidRPr="00720277" w:rsidRDefault="00B86B29">
            <w:pPr>
              <w:jc w:val="center"/>
              <w:rPr>
                <w:sz w:val="16"/>
                <w:szCs w:val="16"/>
              </w:rPr>
            </w:pPr>
            <w:r w:rsidRPr="00720277">
              <w:rPr>
                <w:rFonts w:ascii="Arial" w:hAnsi="Arial" w:cs="Arial"/>
                <w:sz w:val="18"/>
                <w:szCs w:val="18"/>
              </w:rPr>
              <w:t>35.0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01ADAAEB" w14:textId="77777777" w:rsidR="00B86B29" w:rsidRPr="00720277" w:rsidRDefault="00B86B29">
            <w:pPr>
              <w:jc w:val="center"/>
              <w:rPr>
                <w:sz w:val="16"/>
                <w:szCs w:val="16"/>
              </w:rPr>
            </w:pPr>
            <w:r w:rsidRPr="00720277">
              <w:rPr>
                <w:rFonts w:ascii="Arial" w:hAnsi="Arial" w:cs="Arial"/>
                <w:sz w:val="18"/>
                <w:szCs w:val="18"/>
              </w:rPr>
              <w:t>35.0</w:t>
            </w:r>
          </w:p>
        </w:tc>
        <w:tc>
          <w:tcPr>
            <w:tcW w:w="775" w:type="dxa"/>
            <w:tcBorders>
              <w:top w:val="nil"/>
              <w:left w:val="nil"/>
              <w:bottom w:val="single" w:sz="4" w:space="0" w:color="auto"/>
              <w:right w:val="single" w:sz="4" w:space="0" w:color="auto"/>
            </w:tcBorders>
            <w:shd w:val="clear" w:color="auto" w:fill="FFFFFF"/>
            <w:noWrap/>
            <w:vAlign w:val="bottom"/>
            <w:hideMark/>
          </w:tcPr>
          <w:p w14:paraId="7E82B742" w14:textId="77777777" w:rsidR="00B86B29" w:rsidRPr="00720277" w:rsidRDefault="00B86B29">
            <w:pPr>
              <w:jc w:val="center"/>
              <w:rPr>
                <w:sz w:val="16"/>
                <w:szCs w:val="16"/>
              </w:rPr>
            </w:pPr>
            <w:r w:rsidRPr="00720277">
              <w:rPr>
                <w:rFonts w:ascii="Arial" w:hAnsi="Arial" w:cs="Arial"/>
                <w:sz w:val="18"/>
                <w:szCs w:val="18"/>
              </w:rPr>
              <w:t>35.0</w:t>
            </w:r>
          </w:p>
        </w:tc>
        <w:tc>
          <w:tcPr>
            <w:tcW w:w="776" w:type="dxa"/>
            <w:tcBorders>
              <w:top w:val="nil"/>
              <w:left w:val="nil"/>
              <w:bottom w:val="single" w:sz="4" w:space="0" w:color="auto"/>
              <w:right w:val="single" w:sz="4" w:space="0" w:color="auto"/>
            </w:tcBorders>
            <w:shd w:val="clear" w:color="auto" w:fill="FFFFFF"/>
            <w:noWrap/>
            <w:vAlign w:val="bottom"/>
            <w:hideMark/>
          </w:tcPr>
          <w:p w14:paraId="77BD6087" w14:textId="77777777" w:rsidR="00B86B29" w:rsidRPr="00720277" w:rsidRDefault="00B86B29">
            <w:pPr>
              <w:jc w:val="center"/>
              <w:rPr>
                <w:sz w:val="16"/>
                <w:szCs w:val="16"/>
              </w:rPr>
            </w:pPr>
            <w:r w:rsidRPr="00720277">
              <w:rPr>
                <w:rFonts w:ascii="Arial" w:hAnsi="Arial" w:cs="Arial"/>
                <w:sz w:val="18"/>
                <w:szCs w:val="18"/>
              </w:rPr>
              <w:t>35.0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372D0E0F" w14:textId="77777777" w:rsidR="00B86B29" w:rsidRPr="00720277" w:rsidRDefault="00B86B29">
            <w:pPr>
              <w:jc w:val="center"/>
              <w:rPr>
                <w:sz w:val="16"/>
                <w:szCs w:val="16"/>
              </w:rPr>
            </w:pPr>
            <w:r w:rsidRPr="00720277">
              <w:rPr>
                <w:rFonts w:ascii="Arial" w:hAnsi="Arial" w:cs="Arial"/>
                <w:sz w:val="18"/>
                <w:szCs w:val="18"/>
              </w:rPr>
              <w:t>35.0</w:t>
            </w:r>
          </w:p>
        </w:tc>
        <w:tc>
          <w:tcPr>
            <w:tcW w:w="776" w:type="dxa"/>
            <w:tcBorders>
              <w:top w:val="nil"/>
              <w:left w:val="nil"/>
              <w:bottom w:val="single" w:sz="4" w:space="0" w:color="auto"/>
              <w:right w:val="single" w:sz="4" w:space="0" w:color="auto"/>
            </w:tcBorders>
            <w:shd w:val="clear" w:color="auto" w:fill="FFFFFF"/>
            <w:noWrap/>
            <w:vAlign w:val="bottom"/>
            <w:hideMark/>
          </w:tcPr>
          <w:p w14:paraId="56812865" w14:textId="77777777" w:rsidR="00B86B29" w:rsidRPr="00720277" w:rsidRDefault="00B86B29">
            <w:pPr>
              <w:jc w:val="center"/>
              <w:rPr>
                <w:sz w:val="16"/>
                <w:szCs w:val="16"/>
              </w:rPr>
            </w:pPr>
            <w:r w:rsidRPr="00720277">
              <w:rPr>
                <w:rFonts w:ascii="Arial" w:hAnsi="Arial" w:cs="Arial"/>
                <w:sz w:val="18"/>
                <w:szCs w:val="18"/>
              </w:rPr>
              <w:t>35.0</w:t>
            </w:r>
          </w:p>
        </w:tc>
      </w:tr>
      <w:tr w:rsidR="00B86B29" w:rsidRPr="00720277" w14:paraId="3A58AABC" w14:textId="77777777" w:rsidTr="00B86B29">
        <w:trPr>
          <w:trHeight w:val="495"/>
        </w:trPr>
        <w:tc>
          <w:tcPr>
            <w:tcW w:w="1904" w:type="dxa"/>
            <w:tcBorders>
              <w:top w:val="nil"/>
              <w:left w:val="single" w:sz="4" w:space="0" w:color="auto"/>
              <w:bottom w:val="single" w:sz="4" w:space="0" w:color="auto"/>
              <w:right w:val="single" w:sz="4" w:space="0" w:color="auto"/>
            </w:tcBorders>
            <w:noWrap/>
            <w:vAlign w:val="bottom"/>
            <w:hideMark/>
          </w:tcPr>
          <w:p w14:paraId="3A144209" w14:textId="77777777" w:rsidR="00B86B29" w:rsidRPr="00720277" w:rsidRDefault="00B86B29">
            <w:pPr>
              <w:rPr>
                <w:b/>
                <w:bCs/>
                <w:sz w:val="16"/>
                <w:szCs w:val="16"/>
              </w:rPr>
            </w:pPr>
            <w:r w:rsidRPr="00720277">
              <w:rPr>
                <w:rFonts w:ascii="Arial" w:hAnsi="Arial" w:cs="Arial"/>
                <w:sz w:val="18"/>
                <w:szCs w:val="18"/>
              </w:rPr>
              <w:t xml:space="preserve">    consum de materiale consumabile</w:t>
            </w:r>
          </w:p>
        </w:tc>
        <w:tc>
          <w:tcPr>
            <w:tcW w:w="775" w:type="dxa"/>
            <w:tcBorders>
              <w:top w:val="nil"/>
              <w:left w:val="nil"/>
              <w:bottom w:val="single" w:sz="4" w:space="0" w:color="auto"/>
              <w:right w:val="single" w:sz="4" w:space="0" w:color="auto"/>
            </w:tcBorders>
            <w:noWrap/>
            <w:vAlign w:val="bottom"/>
            <w:hideMark/>
          </w:tcPr>
          <w:p w14:paraId="36362564" w14:textId="77777777" w:rsidR="00B86B29" w:rsidRPr="00720277" w:rsidRDefault="00B86B29">
            <w:pPr>
              <w:jc w:val="center"/>
              <w:rPr>
                <w:b/>
                <w:bCs/>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auto" w:fill="FFFFFF"/>
            <w:noWrap/>
            <w:vAlign w:val="bottom"/>
            <w:hideMark/>
          </w:tcPr>
          <w:p w14:paraId="56454A2A" w14:textId="77777777" w:rsidR="00B86B29" w:rsidRPr="00720277" w:rsidRDefault="00B86B29">
            <w:pPr>
              <w:jc w:val="center"/>
              <w:rPr>
                <w:b/>
                <w:bCs/>
                <w:sz w:val="16"/>
                <w:szCs w:val="16"/>
              </w:rPr>
            </w:pPr>
            <w:r w:rsidRPr="00720277">
              <w:rPr>
                <w:rFonts w:ascii="Arial" w:hAnsi="Arial" w:cs="Arial"/>
                <w:sz w:val="18"/>
                <w:szCs w:val="18"/>
              </w:rPr>
              <w:t>70.0</w:t>
            </w:r>
          </w:p>
        </w:tc>
        <w:tc>
          <w:tcPr>
            <w:tcW w:w="776" w:type="dxa"/>
            <w:tcBorders>
              <w:top w:val="nil"/>
              <w:left w:val="nil"/>
              <w:bottom w:val="single" w:sz="4" w:space="0" w:color="auto"/>
              <w:right w:val="single" w:sz="4" w:space="0" w:color="auto"/>
            </w:tcBorders>
            <w:shd w:val="clear" w:color="auto" w:fill="FFFFFF"/>
            <w:noWrap/>
            <w:vAlign w:val="bottom"/>
            <w:hideMark/>
          </w:tcPr>
          <w:p w14:paraId="3B3B091F" w14:textId="77777777" w:rsidR="00B86B29" w:rsidRPr="00720277" w:rsidRDefault="00B86B29">
            <w:pPr>
              <w:jc w:val="center"/>
              <w:rPr>
                <w:b/>
                <w:bCs/>
                <w:sz w:val="16"/>
                <w:szCs w:val="16"/>
              </w:rPr>
            </w:pPr>
            <w:r w:rsidRPr="00720277">
              <w:rPr>
                <w:rFonts w:ascii="Arial" w:hAnsi="Arial" w:cs="Arial"/>
                <w:sz w:val="18"/>
                <w:szCs w:val="18"/>
              </w:rPr>
              <w:t>70.0</w:t>
            </w:r>
          </w:p>
        </w:tc>
        <w:tc>
          <w:tcPr>
            <w:tcW w:w="775" w:type="dxa"/>
            <w:tcBorders>
              <w:top w:val="nil"/>
              <w:left w:val="nil"/>
              <w:bottom w:val="single" w:sz="4" w:space="0" w:color="auto"/>
              <w:right w:val="single" w:sz="4" w:space="0" w:color="auto"/>
            </w:tcBorders>
            <w:shd w:val="clear" w:color="auto" w:fill="FFFFFF"/>
            <w:noWrap/>
            <w:vAlign w:val="bottom"/>
            <w:hideMark/>
          </w:tcPr>
          <w:p w14:paraId="62D9B843" w14:textId="77777777" w:rsidR="00B86B29" w:rsidRPr="00720277" w:rsidRDefault="00B86B29">
            <w:pPr>
              <w:jc w:val="center"/>
              <w:rPr>
                <w:b/>
                <w:bCs/>
                <w:sz w:val="16"/>
                <w:szCs w:val="16"/>
              </w:rPr>
            </w:pPr>
            <w:r w:rsidRPr="00720277">
              <w:rPr>
                <w:rFonts w:ascii="Arial" w:hAnsi="Arial" w:cs="Arial"/>
                <w:sz w:val="18"/>
                <w:szCs w:val="18"/>
              </w:rPr>
              <w:t>70.0</w:t>
            </w:r>
          </w:p>
        </w:tc>
        <w:tc>
          <w:tcPr>
            <w:tcW w:w="775" w:type="dxa"/>
            <w:tcBorders>
              <w:top w:val="nil"/>
              <w:left w:val="nil"/>
              <w:bottom w:val="single" w:sz="4" w:space="0" w:color="auto"/>
              <w:right w:val="single" w:sz="4" w:space="0" w:color="auto"/>
            </w:tcBorders>
            <w:shd w:val="clear" w:color="auto" w:fill="FFFFFF"/>
            <w:noWrap/>
            <w:vAlign w:val="bottom"/>
            <w:hideMark/>
          </w:tcPr>
          <w:p w14:paraId="557EBF8D" w14:textId="77777777" w:rsidR="00B86B29" w:rsidRPr="00720277" w:rsidRDefault="00B86B29">
            <w:pPr>
              <w:jc w:val="center"/>
              <w:rPr>
                <w:b/>
                <w:bCs/>
                <w:sz w:val="16"/>
                <w:szCs w:val="16"/>
              </w:rPr>
            </w:pPr>
            <w:r w:rsidRPr="00720277">
              <w:rPr>
                <w:rFonts w:ascii="Arial" w:hAnsi="Arial" w:cs="Arial"/>
                <w:sz w:val="18"/>
                <w:szCs w:val="18"/>
              </w:rPr>
              <w:t>70.0</w:t>
            </w:r>
          </w:p>
        </w:tc>
        <w:tc>
          <w:tcPr>
            <w:tcW w:w="776" w:type="dxa"/>
            <w:tcBorders>
              <w:top w:val="nil"/>
              <w:left w:val="nil"/>
              <w:bottom w:val="single" w:sz="4" w:space="0" w:color="auto"/>
              <w:right w:val="single" w:sz="4" w:space="0" w:color="auto"/>
            </w:tcBorders>
            <w:shd w:val="clear" w:color="auto" w:fill="FFFFFF"/>
            <w:noWrap/>
            <w:vAlign w:val="bottom"/>
            <w:hideMark/>
          </w:tcPr>
          <w:p w14:paraId="7A875C8F" w14:textId="77777777" w:rsidR="00B86B29" w:rsidRPr="00720277" w:rsidRDefault="00B86B29">
            <w:pPr>
              <w:jc w:val="center"/>
              <w:rPr>
                <w:b/>
                <w:bCs/>
                <w:sz w:val="16"/>
                <w:szCs w:val="16"/>
              </w:rPr>
            </w:pPr>
            <w:r w:rsidRPr="00720277">
              <w:rPr>
                <w:rFonts w:ascii="Arial" w:hAnsi="Arial" w:cs="Arial"/>
                <w:sz w:val="18"/>
                <w:szCs w:val="18"/>
              </w:rPr>
              <w:t>70.0</w:t>
            </w:r>
          </w:p>
        </w:tc>
        <w:tc>
          <w:tcPr>
            <w:tcW w:w="775" w:type="dxa"/>
            <w:tcBorders>
              <w:top w:val="nil"/>
              <w:left w:val="nil"/>
              <w:bottom w:val="single" w:sz="4" w:space="0" w:color="auto"/>
              <w:right w:val="single" w:sz="4" w:space="0" w:color="auto"/>
            </w:tcBorders>
            <w:shd w:val="clear" w:color="auto" w:fill="FFFFFF"/>
            <w:noWrap/>
            <w:vAlign w:val="bottom"/>
            <w:hideMark/>
          </w:tcPr>
          <w:p w14:paraId="35F6E012" w14:textId="77777777" w:rsidR="00B86B29" w:rsidRPr="00720277" w:rsidRDefault="00B86B29">
            <w:pPr>
              <w:jc w:val="center"/>
              <w:rPr>
                <w:b/>
                <w:bCs/>
                <w:sz w:val="16"/>
                <w:szCs w:val="16"/>
              </w:rPr>
            </w:pPr>
            <w:r w:rsidRPr="00720277">
              <w:rPr>
                <w:rFonts w:ascii="Arial" w:hAnsi="Arial" w:cs="Arial"/>
                <w:sz w:val="18"/>
                <w:szCs w:val="18"/>
              </w:rPr>
              <w:t>70.0</w:t>
            </w:r>
          </w:p>
        </w:tc>
        <w:tc>
          <w:tcPr>
            <w:tcW w:w="776" w:type="dxa"/>
            <w:tcBorders>
              <w:top w:val="nil"/>
              <w:left w:val="nil"/>
              <w:bottom w:val="single" w:sz="4" w:space="0" w:color="auto"/>
              <w:right w:val="single" w:sz="4" w:space="0" w:color="auto"/>
            </w:tcBorders>
            <w:shd w:val="clear" w:color="auto" w:fill="FFFFFF"/>
            <w:noWrap/>
            <w:vAlign w:val="bottom"/>
            <w:hideMark/>
          </w:tcPr>
          <w:p w14:paraId="5AFEF1C6" w14:textId="77777777" w:rsidR="00B86B29" w:rsidRPr="00720277" w:rsidRDefault="00B86B29">
            <w:pPr>
              <w:jc w:val="center"/>
              <w:rPr>
                <w:b/>
                <w:bCs/>
                <w:sz w:val="16"/>
                <w:szCs w:val="16"/>
              </w:rPr>
            </w:pPr>
            <w:r w:rsidRPr="00720277">
              <w:rPr>
                <w:rFonts w:ascii="Arial" w:hAnsi="Arial" w:cs="Arial"/>
                <w:sz w:val="18"/>
                <w:szCs w:val="18"/>
              </w:rPr>
              <w:t>70.0</w:t>
            </w:r>
          </w:p>
        </w:tc>
        <w:tc>
          <w:tcPr>
            <w:tcW w:w="775" w:type="dxa"/>
            <w:tcBorders>
              <w:top w:val="nil"/>
              <w:left w:val="nil"/>
              <w:bottom w:val="single" w:sz="4" w:space="0" w:color="auto"/>
              <w:right w:val="single" w:sz="4" w:space="0" w:color="auto"/>
            </w:tcBorders>
            <w:shd w:val="clear" w:color="auto" w:fill="FFFFFF"/>
            <w:noWrap/>
            <w:vAlign w:val="bottom"/>
            <w:hideMark/>
          </w:tcPr>
          <w:p w14:paraId="018E0D9A" w14:textId="77777777" w:rsidR="00B86B29" w:rsidRPr="00720277" w:rsidRDefault="00B86B29">
            <w:pPr>
              <w:jc w:val="center"/>
              <w:rPr>
                <w:b/>
                <w:bCs/>
                <w:sz w:val="16"/>
                <w:szCs w:val="16"/>
              </w:rPr>
            </w:pPr>
            <w:r w:rsidRPr="00720277">
              <w:rPr>
                <w:rFonts w:ascii="Arial" w:hAnsi="Arial" w:cs="Arial"/>
                <w:sz w:val="18"/>
                <w:szCs w:val="18"/>
              </w:rPr>
              <w:t>70.0</w:t>
            </w:r>
          </w:p>
        </w:tc>
        <w:tc>
          <w:tcPr>
            <w:tcW w:w="775" w:type="dxa"/>
            <w:tcBorders>
              <w:top w:val="nil"/>
              <w:left w:val="nil"/>
              <w:bottom w:val="single" w:sz="4" w:space="0" w:color="auto"/>
              <w:right w:val="single" w:sz="4" w:space="0" w:color="auto"/>
            </w:tcBorders>
            <w:shd w:val="clear" w:color="auto" w:fill="FFFFFF"/>
            <w:noWrap/>
            <w:vAlign w:val="bottom"/>
            <w:hideMark/>
          </w:tcPr>
          <w:p w14:paraId="41AC8A29" w14:textId="77777777" w:rsidR="00B86B29" w:rsidRPr="00720277" w:rsidRDefault="00B86B29">
            <w:pPr>
              <w:jc w:val="center"/>
              <w:rPr>
                <w:b/>
                <w:bCs/>
                <w:sz w:val="16"/>
                <w:szCs w:val="16"/>
              </w:rPr>
            </w:pPr>
            <w:r w:rsidRPr="00720277">
              <w:rPr>
                <w:rFonts w:ascii="Arial" w:hAnsi="Arial" w:cs="Arial"/>
                <w:sz w:val="18"/>
                <w:szCs w:val="18"/>
              </w:rPr>
              <w:t>70.0</w:t>
            </w:r>
          </w:p>
        </w:tc>
        <w:tc>
          <w:tcPr>
            <w:tcW w:w="776" w:type="dxa"/>
            <w:tcBorders>
              <w:top w:val="nil"/>
              <w:left w:val="nil"/>
              <w:bottom w:val="single" w:sz="4" w:space="0" w:color="auto"/>
              <w:right w:val="single" w:sz="4" w:space="0" w:color="auto"/>
            </w:tcBorders>
            <w:shd w:val="clear" w:color="auto" w:fill="FFFFFF"/>
            <w:noWrap/>
            <w:vAlign w:val="bottom"/>
            <w:hideMark/>
          </w:tcPr>
          <w:p w14:paraId="133D3019" w14:textId="77777777" w:rsidR="00B86B29" w:rsidRPr="00720277" w:rsidRDefault="00B86B29">
            <w:pPr>
              <w:jc w:val="center"/>
              <w:rPr>
                <w:b/>
                <w:bCs/>
                <w:sz w:val="16"/>
                <w:szCs w:val="16"/>
              </w:rPr>
            </w:pPr>
            <w:r w:rsidRPr="00720277">
              <w:rPr>
                <w:rFonts w:ascii="Arial" w:hAnsi="Arial" w:cs="Arial"/>
                <w:sz w:val="18"/>
                <w:szCs w:val="18"/>
              </w:rPr>
              <w:t>70.0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2D6AEEEC" w14:textId="77777777" w:rsidR="00B86B29" w:rsidRPr="00720277" w:rsidRDefault="00B86B29">
            <w:pPr>
              <w:jc w:val="center"/>
              <w:rPr>
                <w:b/>
                <w:bCs/>
                <w:sz w:val="16"/>
                <w:szCs w:val="16"/>
              </w:rPr>
            </w:pPr>
            <w:r w:rsidRPr="00720277">
              <w:rPr>
                <w:rFonts w:ascii="Arial" w:hAnsi="Arial" w:cs="Arial"/>
                <w:sz w:val="18"/>
                <w:szCs w:val="18"/>
              </w:rPr>
              <w:t>70.0</w:t>
            </w:r>
          </w:p>
        </w:tc>
        <w:tc>
          <w:tcPr>
            <w:tcW w:w="775" w:type="dxa"/>
            <w:tcBorders>
              <w:top w:val="nil"/>
              <w:left w:val="nil"/>
              <w:bottom w:val="single" w:sz="4" w:space="0" w:color="auto"/>
              <w:right w:val="single" w:sz="4" w:space="0" w:color="auto"/>
            </w:tcBorders>
            <w:shd w:val="clear" w:color="auto" w:fill="FFFFFF"/>
            <w:noWrap/>
            <w:vAlign w:val="bottom"/>
            <w:hideMark/>
          </w:tcPr>
          <w:p w14:paraId="7A5CA447" w14:textId="77777777" w:rsidR="00B86B29" w:rsidRPr="00720277" w:rsidRDefault="00B86B29">
            <w:pPr>
              <w:jc w:val="center"/>
              <w:rPr>
                <w:b/>
                <w:bCs/>
                <w:sz w:val="16"/>
                <w:szCs w:val="16"/>
              </w:rPr>
            </w:pPr>
            <w:r w:rsidRPr="00720277">
              <w:rPr>
                <w:rFonts w:ascii="Arial" w:hAnsi="Arial" w:cs="Arial"/>
                <w:sz w:val="18"/>
                <w:szCs w:val="18"/>
              </w:rPr>
              <w:t>70.0</w:t>
            </w:r>
          </w:p>
        </w:tc>
        <w:tc>
          <w:tcPr>
            <w:tcW w:w="776" w:type="dxa"/>
            <w:tcBorders>
              <w:top w:val="nil"/>
              <w:left w:val="nil"/>
              <w:bottom w:val="single" w:sz="4" w:space="0" w:color="auto"/>
              <w:right w:val="single" w:sz="4" w:space="0" w:color="auto"/>
            </w:tcBorders>
            <w:shd w:val="clear" w:color="auto" w:fill="FFFFFF"/>
            <w:noWrap/>
            <w:vAlign w:val="bottom"/>
            <w:hideMark/>
          </w:tcPr>
          <w:p w14:paraId="4F17421C" w14:textId="77777777" w:rsidR="00B86B29" w:rsidRPr="00720277" w:rsidRDefault="00B86B29">
            <w:pPr>
              <w:jc w:val="center"/>
              <w:rPr>
                <w:b/>
                <w:bCs/>
                <w:sz w:val="16"/>
                <w:szCs w:val="16"/>
              </w:rPr>
            </w:pPr>
            <w:r w:rsidRPr="00720277">
              <w:rPr>
                <w:rFonts w:ascii="Arial" w:hAnsi="Arial" w:cs="Arial"/>
                <w:sz w:val="18"/>
                <w:szCs w:val="18"/>
              </w:rPr>
              <w:t>70.0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4A501200" w14:textId="77777777" w:rsidR="00B86B29" w:rsidRPr="00720277" w:rsidRDefault="00B86B29">
            <w:pPr>
              <w:jc w:val="center"/>
              <w:rPr>
                <w:b/>
                <w:bCs/>
                <w:sz w:val="16"/>
                <w:szCs w:val="16"/>
              </w:rPr>
            </w:pPr>
            <w:r w:rsidRPr="00720277">
              <w:rPr>
                <w:rFonts w:ascii="Arial" w:hAnsi="Arial" w:cs="Arial"/>
                <w:sz w:val="18"/>
                <w:szCs w:val="18"/>
              </w:rPr>
              <w:t>70.0</w:t>
            </w:r>
          </w:p>
        </w:tc>
        <w:tc>
          <w:tcPr>
            <w:tcW w:w="776" w:type="dxa"/>
            <w:tcBorders>
              <w:top w:val="nil"/>
              <w:left w:val="nil"/>
              <w:bottom w:val="single" w:sz="4" w:space="0" w:color="auto"/>
              <w:right w:val="single" w:sz="4" w:space="0" w:color="auto"/>
            </w:tcBorders>
            <w:shd w:val="clear" w:color="auto" w:fill="FFFFFF"/>
            <w:noWrap/>
            <w:vAlign w:val="bottom"/>
            <w:hideMark/>
          </w:tcPr>
          <w:p w14:paraId="7CCF5E11" w14:textId="77777777" w:rsidR="00B86B29" w:rsidRPr="00720277" w:rsidRDefault="00B86B29">
            <w:pPr>
              <w:jc w:val="center"/>
              <w:rPr>
                <w:b/>
                <w:bCs/>
                <w:sz w:val="16"/>
                <w:szCs w:val="16"/>
              </w:rPr>
            </w:pPr>
            <w:r w:rsidRPr="00720277">
              <w:rPr>
                <w:rFonts w:ascii="Arial" w:hAnsi="Arial" w:cs="Arial"/>
                <w:sz w:val="18"/>
                <w:szCs w:val="18"/>
              </w:rPr>
              <w:t>70.0</w:t>
            </w:r>
          </w:p>
        </w:tc>
      </w:tr>
      <w:tr w:rsidR="00B86B29" w:rsidRPr="00720277" w14:paraId="62094A4C" w14:textId="77777777" w:rsidTr="00B86B29">
        <w:trPr>
          <w:trHeight w:val="450"/>
        </w:trPr>
        <w:tc>
          <w:tcPr>
            <w:tcW w:w="1904" w:type="dxa"/>
            <w:tcBorders>
              <w:top w:val="nil"/>
              <w:left w:val="single" w:sz="4" w:space="0" w:color="auto"/>
              <w:bottom w:val="single" w:sz="4" w:space="0" w:color="auto"/>
              <w:right w:val="single" w:sz="4" w:space="0" w:color="auto"/>
            </w:tcBorders>
            <w:shd w:val="clear" w:color="auto" w:fill="FFFFFF"/>
            <w:noWrap/>
            <w:vAlign w:val="bottom"/>
            <w:hideMark/>
          </w:tcPr>
          <w:p w14:paraId="769AD22C" w14:textId="77777777" w:rsidR="00B86B29" w:rsidRPr="00720277" w:rsidRDefault="00B86B29">
            <w:pPr>
              <w:rPr>
                <w:b/>
                <w:bCs/>
                <w:sz w:val="16"/>
                <w:szCs w:val="16"/>
              </w:rPr>
            </w:pPr>
            <w:r w:rsidRPr="00720277">
              <w:rPr>
                <w:rFonts w:ascii="Arial" w:hAnsi="Arial" w:cs="Arial"/>
                <w:sz w:val="18"/>
                <w:szCs w:val="18"/>
              </w:rPr>
              <w:t xml:space="preserve">    </w:t>
            </w:r>
            <w:proofErr w:type="spellStart"/>
            <w:r w:rsidRPr="00720277">
              <w:rPr>
                <w:rFonts w:ascii="Arial" w:hAnsi="Arial" w:cs="Arial"/>
                <w:sz w:val="18"/>
                <w:szCs w:val="18"/>
              </w:rPr>
              <w:t>pret</w:t>
            </w:r>
            <w:proofErr w:type="spellEnd"/>
            <w:r w:rsidRPr="00720277">
              <w:rPr>
                <w:rFonts w:ascii="Arial" w:hAnsi="Arial" w:cs="Arial"/>
                <w:sz w:val="18"/>
                <w:szCs w:val="18"/>
              </w:rPr>
              <w:t xml:space="preserve"> unitar materiale consumabile</w:t>
            </w:r>
          </w:p>
        </w:tc>
        <w:tc>
          <w:tcPr>
            <w:tcW w:w="775" w:type="dxa"/>
            <w:tcBorders>
              <w:top w:val="nil"/>
              <w:left w:val="nil"/>
              <w:bottom w:val="single" w:sz="4" w:space="0" w:color="auto"/>
              <w:right w:val="single" w:sz="4" w:space="0" w:color="auto"/>
            </w:tcBorders>
            <w:noWrap/>
            <w:vAlign w:val="bottom"/>
            <w:hideMark/>
          </w:tcPr>
          <w:p w14:paraId="2C7DE70F" w14:textId="77777777" w:rsidR="00B86B29" w:rsidRPr="00720277" w:rsidRDefault="00B86B29">
            <w:pPr>
              <w:jc w:val="center"/>
              <w:rPr>
                <w:b/>
                <w:bCs/>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auto" w:fill="FFFFFF"/>
            <w:noWrap/>
            <w:vAlign w:val="bottom"/>
            <w:hideMark/>
          </w:tcPr>
          <w:p w14:paraId="7515F4B3" w14:textId="77777777" w:rsidR="00B86B29" w:rsidRPr="00720277" w:rsidRDefault="00B86B29">
            <w:pPr>
              <w:jc w:val="center"/>
              <w:rPr>
                <w:b/>
                <w:bCs/>
                <w:sz w:val="16"/>
                <w:szCs w:val="16"/>
              </w:rPr>
            </w:pPr>
            <w:r w:rsidRPr="00720277">
              <w:rPr>
                <w:rFonts w:ascii="Arial" w:hAnsi="Arial" w:cs="Arial"/>
                <w:sz w:val="18"/>
                <w:szCs w:val="18"/>
              </w:rPr>
              <w:t>0.5</w:t>
            </w:r>
          </w:p>
        </w:tc>
        <w:tc>
          <w:tcPr>
            <w:tcW w:w="776" w:type="dxa"/>
            <w:tcBorders>
              <w:top w:val="nil"/>
              <w:left w:val="nil"/>
              <w:bottom w:val="single" w:sz="4" w:space="0" w:color="auto"/>
              <w:right w:val="single" w:sz="4" w:space="0" w:color="auto"/>
            </w:tcBorders>
            <w:shd w:val="clear" w:color="auto" w:fill="FFFFFF"/>
            <w:noWrap/>
            <w:vAlign w:val="bottom"/>
            <w:hideMark/>
          </w:tcPr>
          <w:p w14:paraId="66597774" w14:textId="77777777" w:rsidR="00B86B29" w:rsidRPr="00720277" w:rsidRDefault="00B86B29">
            <w:pPr>
              <w:jc w:val="center"/>
              <w:rPr>
                <w:b/>
                <w:bCs/>
                <w:sz w:val="16"/>
                <w:szCs w:val="16"/>
              </w:rPr>
            </w:pPr>
            <w:r w:rsidRPr="00720277">
              <w:rPr>
                <w:rFonts w:ascii="Arial" w:hAnsi="Arial" w:cs="Arial"/>
                <w:sz w:val="18"/>
                <w:szCs w:val="18"/>
              </w:rPr>
              <w:t>0.5</w:t>
            </w:r>
          </w:p>
        </w:tc>
        <w:tc>
          <w:tcPr>
            <w:tcW w:w="775" w:type="dxa"/>
            <w:tcBorders>
              <w:top w:val="nil"/>
              <w:left w:val="nil"/>
              <w:bottom w:val="single" w:sz="4" w:space="0" w:color="auto"/>
              <w:right w:val="single" w:sz="4" w:space="0" w:color="auto"/>
            </w:tcBorders>
            <w:shd w:val="clear" w:color="auto" w:fill="FFFFFF"/>
            <w:noWrap/>
            <w:vAlign w:val="bottom"/>
            <w:hideMark/>
          </w:tcPr>
          <w:p w14:paraId="114883DF" w14:textId="77777777" w:rsidR="00B86B29" w:rsidRPr="00720277" w:rsidRDefault="00B86B29">
            <w:pPr>
              <w:jc w:val="center"/>
              <w:rPr>
                <w:b/>
                <w:bCs/>
                <w:sz w:val="16"/>
                <w:szCs w:val="16"/>
              </w:rPr>
            </w:pPr>
            <w:r w:rsidRPr="00720277">
              <w:rPr>
                <w:rFonts w:ascii="Arial" w:hAnsi="Arial" w:cs="Arial"/>
                <w:sz w:val="18"/>
                <w:szCs w:val="18"/>
              </w:rPr>
              <w:t>0.5</w:t>
            </w:r>
          </w:p>
        </w:tc>
        <w:tc>
          <w:tcPr>
            <w:tcW w:w="775" w:type="dxa"/>
            <w:tcBorders>
              <w:top w:val="nil"/>
              <w:left w:val="nil"/>
              <w:bottom w:val="single" w:sz="4" w:space="0" w:color="auto"/>
              <w:right w:val="single" w:sz="4" w:space="0" w:color="auto"/>
            </w:tcBorders>
            <w:shd w:val="clear" w:color="auto" w:fill="FFFFFF"/>
            <w:noWrap/>
            <w:vAlign w:val="bottom"/>
            <w:hideMark/>
          </w:tcPr>
          <w:p w14:paraId="25F7B69D" w14:textId="77777777" w:rsidR="00B86B29" w:rsidRPr="00720277" w:rsidRDefault="00B86B29">
            <w:pPr>
              <w:jc w:val="center"/>
              <w:rPr>
                <w:b/>
                <w:bCs/>
                <w:sz w:val="16"/>
                <w:szCs w:val="16"/>
              </w:rPr>
            </w:pPr>
            <w:r w:rsidRPr="00720277">
              <w:rPr>
                <w:rFonts w:ascii="Arial" w:hAnsi="Arial" w:cs="Arial"/>
                <w:sz w:val="18"/>
                <w:szCs w:val="18"/>
              </w:rPr>
              <w:t>0.5</w:t>
            </w:r>
          </w:p>
        </w:tc>
        <w:tc>
          <w:tcPr>
            <w:tcW w:w="776" w:type="dxa"/>
            <w:tcBorders>
              <w:top w:val="nil"/>
              <w:left w:val="nil"/>
              <w:bottom w:val="single" w:sz="4" w:space="0" w:color="auto"/>
              <w:right w:val="single" w:sz="4" w:space="0" w:color="auto"/>
            </w:tcBorders>
            <w:shd w:val="clear" w:color="auto" w:fill="FFFFFF"/>
            <w:noWrap/>
            <w:vAlign w:val="bottom"/>
            <w:hideMark/>
          </w:tcPr>
          <w:p w14:paraId="2B256C25" w14:textId="77777777" w:rsidR="00B86B29" w:rsidRPr="00720277" w:rsidRDefault="00B86B29">
            <w:pPr>
              <w:jc w:val="center"/>
              <w:rPr>
                <w:b/>
                <w:bCs/>
                <w:sz w:val="16"/>
                <w:szCs w:val="16"/>
              </w:rPr>
            </w:pPr>
            <w:r w:rsidRPr="00720277">
              <w:rPr>
                <w:rFonts w:ascii="Arial" w:hAnsi="Arial" w:cs="Arial"/>
                <w:sz w:val="18"/>
                <w:szCs w:val="18"/>
              </w:rPr>
              <w:t>0.5</w:t>
            </w:r>
          </w:p>
        </w:tc>
        <w:tc>
          <w:tcPr>
            <w:tcW w:w="775" w:type="dxa"/>
            <w:tcBorders>
              <w:top w:val="nil"/>
              <w:left w:val="nil"/>
              <w:bottom w:val="single" w:sz="4" w:space="0" w:color="auto"/>
              <w:right w:val="single" w:sz="4" w:space="0" w:color="auto"/>
            </w:tcBorders>
            <w:shd w:val="clear" w:color="auto" w:fill="FFFFFF"/>
            <w:noWrap/>
            <w:vAlign w:val="bottom"/>
            <w:hideMark/>
          </w:tcPr>
          <w:p w14:paraId="55B28961" w14:textId="77777777" w:rsidR="00B86B29" w:rsidRPr="00720277" w:rsidRDefault="00B86B29">
            <w:pPr>
              <w:jc w:val="center"/>
              <w:rPr>
                <w:b/>
                <w:bCs/>
                <w:sz w:val="16"/>
                <w:szCs w:val="16"/>
              </w:rPr>
            </w:pPr>
            <w:r w:rsidRPr="00720277">
              <w:rPr>
                <w:rFonts w:ascii="Arial" w:hAnsi="Arial" w:cs="Arial"/>
                <w:sz w:val="18"/>
                <w:szCs w:val="18"/>
              </w:rPr>
              <w:t>0.5</w:t>
            </w:r>
          </w:p>
        </w:tc>
        <w:tc>
          <w:tcPr>
            <w:tcW w:w="776" w:type="dxa"/>
            <w:tcBorders>
              <w:top w:val="nil"/>
              <w:left w:val="nil"/>
              <w:bottom w:val="single" w:sz="4" w:space="0" w:color="auto"/>
              <w:right w:val="single" w:sz="4" w:space="0" w:color="auto"/>
            </w:tcBorders>
            <w:shd w:val="clear" w:color="auto" w:fill="FFFFFF"/>
            <w:noWrap/>
            <w:vAlign w:val="bottom"/>
            <w:hideMark/>
          </w:tcPr>
          <w:p w14:paraId="3D4D2215" w14:textId="77777777" w:rsidR="00B86B29" w:rsidRPr="00720277" w:rsidRDefault="00B86B29">
            <w:pPr>
              <w:jc w:val="center"/>
              <w:rPr>
                <w:b/>
                <w:bCs/>
                <w:sz w:val="16"/>
                <w:szCs w:val="16"/>
              </w:rPr>
            </w:pPr>
            <w:r w:rsidRPr="00720277">
              <w:rPr>
                <w:rFonts w:ascii="Arial" w:hAnsi="Arial" w:cs="Arial"/>
                <w:sz w:val="18"/>
                <w:szCs w:val="18"/>
              </w:rPr>
              <w:t>0.5</w:t>
            </w:r>
          </w:p>
        </w:tc>
        <w:tc>
          <w:tcPr>
            <w:tcW w:w="775" w:type="dxa"/>
            <w:tcBorders>
              <w:top w:val="nil"/>
              <w:left w:val="nil"/>
              <w:bottom w:val="single" w:sz="4" w:space="0" w:color="auto"/>
              <w:right w:val="single" w:sz="4" w:space="0" w:color="auto"/>
            </w:tcBorders>
            <w:shd w:val="clear" w:color="auto" w:fill="FFFFFF"/>
            <w:noWrap/>
            <w:vAlign w:val="bottom"/>
            <w:hideMark/>
          </w:tcPr>
          <w:p w14:paraId="53216348" w14:textId="77777777" w:rsidR="00B86B29" w:rsidRPr="00720277" w:rsidRDefault="00B86B29">
            <w:pPr>
              <w:jc w:val="center"/>
              <w:rPr>
                <w:b/>
                <w:bCs/>
                <w:sz w:val="16"/>
                <w:szCs w:val="16"/>
              </w:rPr>
            </w:pPr>
            <w:r w:rsidRPr="00720277">
              <w:rPr>
                <w:rFonts w:ascii="Arial" w:hAnsi="Arial" w:cs="Arial"/>
                <w:sz w:val="18"/>
                <w:szCs w:val="18"/>
              </w:rPr>
              <w:t>0.5</w:t>
            </w:r>
          </w:p>
        </w:tc>
        <w:tc>
          <w:tcPr>
            <w:tcW w:w="775" w:type="dxa"/>
            <w:tcBorders>
              <w:top w:val="nil"/>
              <w:left w:val="nil"/>
              <w:bottom w:val="single" w:sz="4" w:space="0" w:color="auto"/>
              <w:right w:val="single" w:sz="4" w:space="0" w:color="auto"/>
            </w:tcBorders>
            <w:shd w:val="clear" w:color="auto" w:fill="FFFFFF"/>
            <w:noWrap/>
            <w:vAlign w:val="bottom"/>
            <w:hideMark/>
          </w:tcPr>
          <w:p w14:paraId="42EAB153" w14:textId="77777777" w:rsidR="00B86B29" w:rsidRPr="00720277" w:rsidRDefault="00B86B29">
            <w:pPr>
              <w:jc w:val="center"/>
              <w:rPr>
                <w:b/>
                <w:bCs/>
                <w:sz w:val="16"/>
                <w:szCs w:val="16"/>
              </w:rPr>
            </w:pPr>
            <w:r w:rsidRPr="00720277">
              <w:rPr>
                <w:rFonts w:ascii="Arial" w:hAnsi="Arial" w:cs="Arial"/>
                <w:sz w:val="18"/>
                <w:szCs w:val="18"/>
              </w:rPr>
              <w:t>0.5</w:t>
            </w:r>
          </w:p>
        </w:tc>
        <w:tc>
          <w:tcPr>
            <w:tcW w:w="776" w:type="dxa"/>
            <w:tcBorders>
              <w:top w:val="nil"/>
              <w:left w:val="nil"/>
              <w:bottom w:val="single" w:sz="4" w:space="0" w:color="auto"/>
              <w:right w:val="single" w:sz="4" w:space="0" w:color="auto"/>
            </w:tcBorders>
            <w:shd w:val="clear" w:color="auto" w:fill="FFFFFF"/>
            <w:noWrap/>
            <w:vAlign w:val="bottom"/>
            <w:hideMark/>
          </w:tcPr>
          <w:p w14:paraId="40A193C5" w14:textId="77777777" w:rsidR="00B86B29" w:rsidRPr="00720277" w:rsidRDefault="00B86B29">
            <w:pPr>
              <w:jc w:val="center"/>
              <w:rPr>
                <w:b/>
                <w:bCs/>
                <w:sz w:val="16"/>
                <w:szCs w:val="16"/>
              </w:rPr>
            </w:pPr>
            <w:r w:rsidRPr="00720277">
              <w:rPr>
                <w:rFonts w:ascii="Arial" w:hAnsi="Arial" w:cs="Arial"/>
                <w:sz w:val="18"/>
                <w:szCs w:val="18"/>
              </w:rPr>
              <w:t>0.5</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11AEC582" w14:textId="77777777" w:rsidR="00B86B29" w:rsidRPr="00720277" w:rsidRDefault="00B86B29">
            <w:pPr>
              <w:jc w:val="center"/>
              <w:rPr>
                <w:b/>
                <w:bCs/>
                <w:sz w:val="16"/>
                <w:szCs w:val="16"/>
              </w:rPr>
            </w:pPr>
            <w:r w:rsidRPr="00720277">
              <w:rPr>
                <w:rFonts w:ascii="Arial" w:hAnsi="Arial" w:cs="Arial"/>
                <w:sz w:val="18"/>
                <w:szCs w:val="18"/>
              </w:rPr>
              <w:t>0.5</w:t>
            </w:r>
          </w:p>
        </w:tc>
        <w:tc>
          <w:tcPr>
            <w:tcW w:w="775" w:type="dxa"/>
            <w:tcBorders>
              <w:top w:val="nil"/>
              <w:left w:val="nil"/>
              <w:bottom w:val="single" w:sz="4" w:space="0" w:color="auto"/>
              <w:right w:val="single" w:sz="4" w:space="0" w:color="auto"/>
            </w:tcBorders>
            <w:shd w:val="clear" w:color="auto" w:fill="FFFFFF"/>
            <w:noWrap/>
            <w:vAlign w:val="bottom"/>
            <w:hideMark/>
          </w:tcPr>
          <w:p w14:paraId="78DBD700" w14:textId="77777777" w:rsidR="00B86B29" w:rsidRPr="00720277" w:rsidRDefault="00B86B29">
            <w:pPr>
              <w:jc w:val="center"/>
              <w:rPr>
                <w:b/>
                <w:bCs/>
                <w:sz w:val="16"/>
                <w:szCs w:val="16"/>
              </w:rPr>
            </w:pPr>
            <w:r w:rsidRPr="00720277">
              <w:rPr>
                <w:rFonts w:ascii="Arial" w:hAnsi="Arial" w:cs="Arial"/>
                <w:sz w:val="18"/>
                <w:szCs w:val="18"/>
              </w:rPr>
              <w:t>0.5</w:t>
            </w:r>
          </w:p>
        </w:tc>
        <w:tc>
          <w:tcPr>
            <w:tcW w:w="776" w:type="dxa"/>
            <w:tcBorders>
              <w:top w:val="nil"/>
              <w:left w:val="nil"/>
              <w:bottom w:val="single" w:sz="4" w:space="0" w:color="auto"/>
              <w:right w:val="single" w:sz="4" w:space="0" w:color="auto"/>
            </w:tcBorders>
            <w:shd w:val="clear" w:color="auto" w:fill="FFFFFF"/>
            <w:noWrap/>
            <w:vAlign w:val="bottom"/>
            <w:hideMark/>
          </w:tcPr>
          <w:p w14:paraId="24D425D8" w14:textId="77777777" w:rsidR="00B86B29" w:rsidRPr="00720277" w:rsidRDefault="00B86B29">
            <w:pPr>
              <w:jc w:val="center"/>
              <w:rPr>
                <w:b/>
                <w:bCs/>
                <w:sz w:val="16"/>
                <w:szCs w:val="16"/>
              </w:rPr>
            </w:pPr>
            <w:r w:rsidRPr="00720277">
              <w:rPr>
                <w:rFonts w:ascii="Arial" w:hAnsi="Arial" w:cs="Arial"/>
                <w:sz w:val="18"/>
                <w:szCs w:val="18"/>
              </w:rPr>
              <w:t>0.5</w:t>
            </w:r>
          </w:p>
        </w:tc>
        <w:tc>
          <w:tcPr>
            <w:tcW w:w="775" w:type="dxa"/>
            <w:gridSpan w:val="2"/>
            <w:tcBorders>
              <w:top w:val="nil"/>
              <w:left w:val="nil"/>
              <w:bottom w:val="single" w:sz="4" w:space="0" w:color="auto"/>
              <w:right w:val="single" w:sz="4" w:space="0" w:color="auto"/>
            </w:tcBorders>
            <w:noWrap/>
            <w:vAlign w:val="bottom"/>
            <w:hideMark/>
          </w:tcPr>
          <w:p w14:paraId="79BC9945" w14:textId="77777777" w:rsidR="00B86B29" w:rsidRPr="00720277" w:rsidRDefault="00B86B29">
            <w:pPr>
              <w:rPr>
                <w:sz w:val="16"/>
                <w:szCs w:val="16"/>
              </w:rPr>
            </w:pPr>
            <w:r w:rsidRPr="00720277">
              <w:rPr>
                <w:rFonts w:ascii="Arial" w:hAnsi="Arial" w:cs="Arial"/>
                <w:sz w:val="18"/>
                <w:szCs w:val="18"/>
              </w:rPr>
              <w:t>0.5</w:t>
            </w:r>
          </w:p>
        </w:tc>
        <w:tc>
          <w:tcPr>
            <w:tcW w:w="776" w:type="dxa"/>
            <w:tcBorders>
              <w:top w:val="nil"/>
              <w:left w:val="nil"/>
              <w:bottom w:val="single" w:sz="4" w:space="0" w:color="auto"/>
              <w:right w:val="single" w:sz="4" w:space="0" w:color="auto"/>
            </w:tcBorders>
            <w:noWrap/>
            <w:vAlign w:val="bottom"/>
            <w:hideMark/>
          </w:tcPr>
          <w:p w14:paraId="5350E90C" w14:textId="77777777" w:rsidR="00B86B29" w:rsidRPr="00720277" w:rsidRDefault="00B86B29">
            <w:pPr>
              <w:rPr>
                <w:sz w:val="16"/>
                <w:szCs w:val="16"/>
              </w:rPr>
            </w:pPr>
            <w:r w:rsidRPr="00720277">
              <w:rPr>
                <w:rFonts w:ascii="Arial" w:hAnsi="Arial" w:cs="Arial"/>
                <w:sz w:val="18"/>
                <w:szCs w:val="18"/>
              </w:rPr>
              <w:t>0.5</w:t>
            </w:r>
          </w:p>
        </w:tc>
      </w:tr>
      <w:tr w:rsidR="00B86B29" w:rsidRPr="00720277" w14:paraId="5FA8E741" w14:textId="77777777" w:rsidTr="00B86B29">
        <w:trPr>
          <w:trHeight w:val="540"/>
        </w:trPr>
        <w:tc>
          <w:tcPr>
            <w:tcW w:w="1904" w:type="dxa"/>
            <w:tcBorders>
              <w:top w:val="nil"/>
              <w:left w:val="single" w:sz="4" w:space="0" w:color="auto"/>
              <w:bottom w:val="single" w:sz="4" w:space="0" w:color="auto"/>
              <w:right w:val="single" w:sz="4" w:space="0" w:color="auto"/>
            </w:tcBorders>
            <w:noWrap/>
            <w:vAlign w:val="bottom"/>
            <w:hideMark/>
          </w:tcPr>
          <w:p w14:paraId="197436C1" w14:textId="77777777" w:rsidR="00B86B29" w:rsidRPr="00720277" w:rsidRDefault="00B86B29">
            <w:pPr>
              <w:rPr>
                <w:sz w:val="16"/>
                <w:szCs w:val="16"/>
              </w:rPr>
            </w:pPr>
            <w:r w:rsidRPr="00720277">
              <w:rPr>
                <w:rFonts w:ascii="Arial" w:hAnsi="Arial" w:cs="Arial"/>
                <w:sz w:val="18"/>
                <w:szCs w:val="18"/>
              </w:rPr>
              <w:t xml:space="preserve">Alte cheltuieli materiale (inclusiv cheltuieli cu </w:t>
            </w:r>
            <w:proofErr w:type="spellStart"/>
            <w:r w:rsidRPr="00720277">
              <w:rPr>
                <w:rFonts w:ascii="Arial" w:hAnsi="Arial" w:cs="Arial"/>
                <w:sz w:val="18"/>
                <w:szCs w:val="18"/>
              </w:rPr>
              <w:t>prestatii</w:t>
            </w:r>
            <w:proofErr w:type="spellEnd"/>
            <w:r w:rsidRPr="00720277">
              <w:rPr>
                <w:rFonts w:ascii="Arial" w:hAnsi="Arial" w:cs="Arial"/>
                <w:sz w:val="18"/>
                <w:szCs w:val="18"/>
              </w:rPr>
              <w:t xml:space="preserve"> externe)</w:t>
            </w:r>
          </w:p>
        </w:tc>
        <w:tc>
          <w:tcPr>
            <w:tcW w:w="775" w:type="dxa"/>
            <w:tcBorders>
              <w:top w:val="nil"/>
              <w:left w:val="nil"/>
              <w:bottom w:val="single" w:sz="4" w:space="0" w:color="auto"/>
              <w:right w:val="single" w:sz="4" w:space="0" w:color="auto"/>
            </w:tcBorders>
            <w:noWrap/>
            <w:vAlign w:val="bottom"/>
            <w:hideMark/>
          </w:tcPr>
          <w:p w14:paraId="1A65483B" w14:textId="77777777" w:rsidR="00B86B29" w:rsidRPr="00720277" w:rsidRDefault="00B86B29">
            <w:pPr>
              <w:jc w:val="center"/>
              <w:rPr>
                <w:b/>
                <w:bCs/>
                <w:sz w:val="16"/>
                <w:szCs w:val="16"/>
              </w:rPr>
            </w:pPr>
            <w:r w:rsidRPr="00720277">
              <w:rPr>
                <w:rFonts w:ascii="Arial" w:hAnsi="Arial" w:cs="Arial"/>
                <w:b/>
                <w:bCs/>
                <w:sz w:val="18"/>
                <w:szCs w:val="18"/>
              </w:rPr>
              <w:t>2004.75</w:t>
            </w:r>
          </w:p>
        </w:tc>
        <w:tc>
          <w:tcPr>
            <w:tcW w:w="775" w:type="dxa"/>
            <w:tcBorders>
              <w:top w:val="nil"/>
              <w:left w:val="nil"/>
              <w:bottom w:val="single" w:sz="4" w:space="0" w:color="auto"/>
              <w:right w:val="single" w:sz="4" w:space="0" w:color="auto"/>
            </w:tcBorders>
            <w:shd w:val="clear" w:color="auto" w:fill="FFFFFF"/>
            <w:noWrap/>
            <w:vAlign w:val="center"/>
            <w:hideMark/>
          </w:tcPr>
          <w:p w14:paraId="3A90C92A" w14:textId="77777777" w:rsidR="00B86B29" w:rsidRPr="00720277" w:rsidRDefault="00B86B29">
            <w:pPr>
              <w:jc w:val="center"/>
              <w:rPr>
                <w:sz w:val="16"/>
                <w:szCs w:val="16"/>
              </w:rPr>
            </w:pPr>
            <w:r w:rsidRPr="00720277">
              <w:rPr>
                <w:rFonts w:ascii="Arial" w:hAnsi="Arial" w:cs="Arial"/>
                <w:color w:val="000000"/>
                <w:sz w:val="18"/>
                <w:szCs w:val="18"/>
              </w:rPr>
              <w:t>133.7</w:t>
            </w:r>
          </w:p>
        </w:tc>
        <w:tc>
          <w:tcPr>
            <w:tcW w:w="776" w:type="dxa"/>
            <w:tcBorders>
              <w:top w:val="nil"/>
              <w:left w:val="nil"/>
              <w:bottom w:val="single" w:sz="4" w:space="0" w:color="auto"/>
              <w:right w:val="single" w:sz="4" w:space="0" w:color="auto"/>
            </w:tcBorders>
            <w:shd w:val="clear" w:color="auto" w:fill="FFFFFF"/>
            <w:noWrap/>
            <w:vAlign w:val="center"/>
            <w:hideMark/>
          </w:tcPr>
          <w:p w14:paraId="5F821FE8" w14:textId="77777777" w:rsidR="00B86B29" w:rsidRPr="00720277" w:rsidRDefault="00B86B29">
            <w:pPr>
              <w:jc w:val="center"/>
              <w:rPr>
                <w:sz w:val="16"/>
                <w:szCs w:val="16"/>
              </w:rPr>
            </w:pPr>
            <w:r w:rsidRPr="00720277">
              <w:rPr>
                <w:rFonts w:ascii="Arial" w:hAnsi="Arial" w:cs="Arial"/>
                <w:color w:val="000000"/>
                <w:sz w:val="18"/>
                <w:szCs w:val="18"/>
              </w:rPr>
              <w:t>133.7</w:t>
            </w:r>
          </w:p>
        </w:tc>
        <w:tc>
          <w:tcPr>
            <w:tcW w:w="775" w:type="dxa"/>
            <w:tcBorders>
              <w:top w:val="nil"/>
              <w:left w:val="nil"/>
              <w:bottom w:val="single" w:sz="4" w:space="0" w:color="auto"/>
              <w:right w:val="single" w:sz="4" w:space="0" w:color="auto"/>
            </w:tcBorders>
            <w:shd w:val="clear" w:color="auto" w:fill="FFFFFF"/>
            <w:noWrap/>
            <w:vAlign w:val="center"/>
            <w:hideMark/>
          </w:tcPr>
          <w:p w14:paraId="1E0EE458" w14:textId="77777777" w:rsidR="00B86B29" w:rsidRPr="00720277" w:rsidRDefault="00B86B29">
            <w:pPr>
              <w:jc w:val="center"/>
              <w:rPr>
                <w:sz w:val="16"/>
                <w:szCs w:val="16"/>
              </w:rPr>
            </w:pPr>
            <w:r w:rsidRPr="00720277">
              <w:rPr>
                <w:rFonts w:ascii="Arial" w:hAnsi="Arial" w:cs="Arial"/>
                <w:color w:val="000000"/>
                <w:sz w:val="18"/>
                <w:szCs w:val="18"/>
              </w:rPr>
              <w:t>133.7</w:t>
            </w:r>
          </w:p>
        </w:tc>
        <w:tc>
          <w:tcPr>
            <w:tcW w:w="775" w:type="dxa"/>
            <w:tcBorders>
              <w:top w:val="nil"/>
              <w:left w:val="nil"/>
              <w:bottom w:val="single" w:sz="4" w:space="0" w:color="auto"/>
              <w:right w:val="single" w:sz="4" w:space="0" w:color="auto"/>
            </w:tcBorders>
            <w:shd w:val="clear" w:color="auto" w:fill="FFFFFF"/>
            <w:noWrap/>
            <w:vAlign w:val="center"/>
            <w:hideMark/>
          </w:tcPr>
          <w:p w14:paraId="3C5ACE60" w14:textId="77777777" w:rsidR="00B86B29" w:rsidRPr="00720277" w:rsidRDefault="00B86B29">
            <w:pPr>
              <w:jc w:val="center"/>
              <w:rPr>
                <w:sz w:val="16"/>
                <w:szCs w:val="16"/>
              </w:rPr>
            </w:pPr>
            <w:r w:rsidRPr="00720277">
              <w:rPr>
                <w:rFonts w:ascii="Arial" w:hAnsi="Arial" w:cs="Arial"/>
                <w:color w:val="000000"/>
                <w:sz w:val="18"/>
                <w:szCs w:val="18"/>
              </w:rPr>
              <w:t>133.7</w:t>
            </w:r>
          </w:p>
        </w:tc>
        <w:tc>
          <w:tcPr>
            <w:tcW w:w="776" w:type="dxa"/>
            <w:tcBorders>
              <w:top w:val="nil"/>
              <w:left w:val="nil"/>
              <w:bottom w:val="single" w:sz="4" w:space="0" w:color="auto"/>
              <w:right w:val="single" w:sz="4" w:space="0" w:color="auto"/>
            </w:tcBorders>
            <w:shd w:val="clear" w:color="auto" w:fill="FFFFFF"/>
            <w:noWrap/>
            <w:vAlign w:val="center"/>
            <w:hideMark/>
          </w:tcPr>
          <w:p w14:paraId="02ABFA84" w14:textId="77777777" w:rsidR="00B86B29" w:rsidRPr="00720277" w:rsidRDefault="00B86B29">
            <w:pPr>
              <w:jc w:val="center"/>
              <w:rPr>
                <w:sz w:val="16"/>
                <w:szCs w:val="16"/>
              </w:rPr>
            </w:pPr>
            <w:r w:rsidRPr="00720277">
              <w:rPr>
                <w:rFonts w:ascii="Arial" w:hAnsi="Arial" w:cs="Arial"/>
                <w:color w:val="000000"/>
                <w:sz w:val="18"/>
                <w:szCs w:val="18"/>
              </w:rPr>
              <w:t>133.7</w:t>
            </w:r>
          </w:p>
        </w:tc>
        <w:tc>
          <w:tcPr>
            <w:tcW w:w="775" w:type="dxa"/>
            <w:tcBorders>
              <w:top w:val="nil"/>
              <w:left w:val="nil"/>
              <w:bottom w:val="single" w:sz="4" w:space="0" w:color="auto"/>
              <w:right w:val="single" w:sz="4" w:space="0" w:color="auto"/>
            </w:tcBorders>
            <w:shd w:val="clear" w:color="auto" w:fill="FFFFFF"/>
            <w:noWrap/>
            <w:vAlign w:val="center"/>
            <w:hideMark/>
          </w:tcPr>
          <w:p w14:paraId="1AB651ED" w14:textId="77777777" w:rsidR="00B86B29" w:rsidRPr="00720277" w:rsidRDefault="00B86B29">
            <w:pPr>
              <w:jc w:val="center"/>
              <w:rPr>
                <w:sz w:val="16"/>
                <w:szCs w:val="16"/>
              </w:rPr>
            </w:pPr>
            <w:r w:rsidRPr="00720277">
              <w:rPr>
                <w:rFonts w:ascii="Arial" w:hAnsi="Arial" w:cs="Arial"/>
                <w:color w:val="000000"/>
                <w:sz w:val="18"/>
                <w:szCs w:val="18"/>
              </w:rPr>
              <w:t>133.7</w:t>
            </w:r>
          </w:p>
        </w:tc>
        <w:tc>
          <w:tcPr>
            <w:tcW w:w="776" w:type="dxa"/>
            <w:tcBorders>
              <w:top w:val="nil"/>
              <w:left w:val="nil"/>
              <w:bottom w:val="single" w:sz="4" w:space="0" w:color="auto"/>
              <w:right w:val="single" w:sz="4" w:space="0" w:color="auto"/>
            </w:tcBorders>
            <w:shd w:val="clear" w:color="auto" w:fill="FFFFFF"/>
            <w:noWrap/>
            <w:vAlign w:val="center"/>
            <w:hideMark/>
          </w:tcPr>
          <w:p w14:paraId="5F71BEE0" w14:textId="77777777" w:rsidR="00B86B29" w:rsidRPr="00720277" w:rsidRDefault="00B86B29">
            <w:pPr>
              <w:jc w:val="center"/>
              <w:rPr>
                <w:sz w:val="16"/>
                <w:szCs w:val="16"/>
              </w:rPr>
            </w:pPr>
            <w:r w:rsidRPr="00720277">
              <w:rPr>
                <w:rFonts w:ascii="Arial" w:hAnsi="Arial" w:cs="Arial"/>
                <w:color w:val="000000"/>
                <w:sz w:val="18"/>
                <w:szCs w:val="18"/>
              </w:rPr>
              <w:t>133.7</w:t>
            </w:r>
          </w:p>
        </w:tc>
        <w:tc>
          <w:tcPr>
            <w:tcW w:w="775" w:type="dxa"/>
            <w:tcBorders>
              <w:top w:val="nil"/>
              <w:left w:val="nil"/>
              <w:bottom w:val="single" w:sz="4" w:space="0" w:color="auto"/>
              <w:right w:val="single" w:sz="4" w:space="0" w:color="auto"/>
            </w:tcBorders>
            <w:shd w:val="clear" w:color="auto" w:fill="FFFFFF"/>
            <w:noWrap/>
            <w:vAlign w:val="center"/>
            <w:hideMark/>
          </w:tcPr>
          <w:p w14:paraId="29B476AF" w14:textId="77777777" w:rsidR="00B86B29" w:rsidRPr="00720277" w:rsidRDefault="00B86B29">
            <w:pPr>
              <w:jc w:val="center"/>
              <w:rPr>
                <w:sz w:val="16"/>
                <w:szCs w:val="16"/>
              </w:rPr>
            </w:pPr>
            <w:r w:rsidRPr="00720277">
              <w:rPr>
                <w:rFonts w:ascii="Arial" w:hAnsi="Arial" w:cs="Arial"/>
                <w:color w:val="000000"/>
                <w:sz w:val="18"/>
                <w:szCs w:val="18"/>
              </w:rPr>
              <w:t>133.7</w:t>
            </w:r>
          </w:p>
        </w:tc>
        <w:tc>
          <w:tcPr>
            <w:tcW w:w="775" w:type="dxa"/>
            <w:tcBorders>
              <w:top w:val="nil"/>
              <w:left w:val="nil"/>
              <w:bottom w:val="single" w:sz="4" w:space="0" w:color="auto"/>
              <w:right w:val="single" w:sz="4" w:space="0" w:color="auto"/>
            </w:tcBorders>
            <w:shd w:val="clear" w:color="auto" w:fill="FFFFFF"/>
            <w:noWrap/>
            <w:vAlign w:val="center"/>
            <w:hideMark/>
          </w:tcPr>
          <w:p w14:paraId="0B39F337" w14:textId="77777777" w:rsidR="00B86B29" w:rsidRPr="00720277" w:rsidRDefault="00B86B29">
            <w:pPr>
              <w:jc w:val="center"/>
              <w:rPr>
                <w:sz w:val="16"/>
                <w:szCs w:val="16"/>
              </w:rPr>
            </w:pPr>
            <w:r w:rsidRPr="00720277">
              <w:rPr>
                <w:rFonts w:ascii="Arial" w:hAnsi="Arial" w:cs="Arial"/>
                <w:color w:val="000000"/>
                <w:sz w:val="18"/>
                <w:szCs w:val="18"/>
              </w:rPr>
              <w:t>133.7</w:t>
            </w:r>
          </w:p>
        </w:tc>
        <w:tc>
          <w:tcPr>
            <w:tcW w:w="776" w:type="dxa"/>
            <w:tcBorders>
              <w:top w:val="nil"/>
              <w:left w:val="nil"/>
              <w:bottom w:val="single" w:sz="4" w:space="0" w:color="auto"/>
              <w:right w:val="single" w:sz="4" w:space="0" w:color="auto"/>
            </w:tcBorders>
            <w:shd w:val="clear" w:color="auto" w:fill="FFFFFF"/>
            <w:noWrap/>
            <w:vAlign w:val="center"/>
            <w:hideMark/>
          </w:tcPr>
          <w:p w14:paraId="49343E13" w14:textId="77777777" w:rsidR="00B86B29" w:rsidRPr="00720277" w:rsidRDefault="00B86B29">
            <w:pPr>
              <w:jc w:val="center"/>
              <w:rPr>
                <w:sz w:val="16"/>
                <w:szCs w:val="16"/>
              </w:rPr>
            </w:pPr>
            <w:r w:rsidRPr="00720277">
              <w:rPr>
                <w:rFonts w:ascii="Arial" w:hAnsi="Arial" w:cs="Arial"/>
                <w:color w:val="000000"/>
                <w:sz w:val="18"/>
                <w:szCs w:val="18"/>
              </w:rPr>
              <w:t>133.7</w:t>
            </w:r>
          </w:p>
        </w:tc>
        <w:tc>
          <w:tcPr>
            <w:tcW w:w="775" w:type="dxa"/>
            <w:gridSpan w:val="2"/>
            <w:tcBorders>
              <w:top w:val="nil"/>
              <w:left w:val="nil"/>
              <w:bottom w:val="single" w:sz="4" w:space="0" w:color="auto"/>
              <w:right w:val="single" w:sz="4" w:space="0" w:color="auto"/>
            </w:tcBorders>
            <w:shd w:val="clear" w:color="auto" w:fill="FFFFFF"/>
            <w:noWrap/>
            <w:vAlign w:val="center"/>
            <w:hideMark/>
          </w:tcPr>
          <w:p w14:paraId="743E4879" w14:textId="77777777" w:rsidR="00B86B29" w:rsidRPr="00720277" w:rsidRDefault="00B86B29">
            <w:pPr>
              <w:jc w:val="center"/>
              <w:rPr>
                <w:sz w:val="16"/>
                <w:szCs w:val="16"/>
              </w:rPr>
            </w:pPr>
            <w:r w:rsidRPr="00720277">
              <w:rPr>
                <w:rFonts w:ascii="Arial" w:hAnsi="Arial" w:cs="Arial"/>
                <w:color w:val="000000"/>
                <w:sz w:val="18"/>
                <w:szCs w:val="18"/>
              </w:rPr>
              <w:t>133.7</w:t>
            </w:r>
          </w:p>
        </w:tc>
        <w:tc>
          <w:tcPr>
            <w:tcW w:w="775" w:type="dxa"/>
            <w:tcBorders>
              <w:top w:val="nil"/>
              <w:left w:val="nil"/>
              <w:bottom w:val="single" w:sz="4" w:space="0" w:color="auto"/>
              <w:right w:val="single" w:sz="4" w:space="0" w:color="auto"/>
            </w:tcBorders>
            <w:shd w:val="clear" w:color="auto" w:fill="FFFFFF"/>
            <w:noWrap/>
            <w:vAlign w:val="center"/>
            <w:hideMark/>
          </w:tcPr>
          <w:p w14:paraId="146F478A" w14:textId="77777777" w:rsidR="00B86B29" w:rsidRPr="00720277" w:rsidRDefault="00B86B29">
            <w:pPr>
              <w:jc w:val="center"/>
              <w:rPr>
                <w:sz w:val="16"/>
                <w:szCs w:val="16"/>
              </w:rPr>
            </w:pPr>
            <w:r w:rsidRPr="00720277">
              <w:rPr>
                <w:rFonts w:ascii="Arial" w:hAnsi="Arial" w:cs="Arial"/>
                <w:color w:val="000000"/>
                <w:sz w:val="18"/>
                <w:szCs w:val="18"/>
              </w:rPr>
              <w:t>133.7</w:t>
            </w:r>
          </w:p>
        </w:tc>
        <w:tc>
          <w:tcPr>
            <w:tcW w:w="776" w:type="dxa"/>
            <w:tcBorders>
              <w:top w:val="nil"/>
              <w:left w:val="nil"/>
              <w:bottom w:val="single" w:sz="4" w:space="0" w:color="auto"/>
              <w:right w:val="single" w:sz="4" w:space="0" w:color="auto"/>
            </w:tcBorders>
            <w:shd w:val="clear" w:color="auto" w:fill="FFFFFF"/>
            <w:noWrap/>
            <w:vAlign w:val="center"/>
            <w:hideMark/>
          </w:tcPr>
          <w:p w14:paraId="0C183D19" w14:textId="77777777" w:rsidR="00B86B29" w:rsidRPr="00720277" w:rsidRDefault="00B86B29">
            <w:pPr>
              <w:jc w:val="center"/>
              <w:rPr>
                <w:sz w:val="16"/>
                <w:szCs w:val="16"/>
              </w:rPr>
            </w:pPr>
            <w:r w:rsidRPr="00720277">
              <w:rPr>
                <w:rFonts w:ascii="Arial" w:hAnsi="Arial" w:cs="Arial"/>
                <w:color w:val="000000"/>
                <w:sz w:val="18"/>
                <w:szCs w:val="18"/>
              </w:rPr>
              <w:t>133.7</w:t>
            </w:r>
          </w:p>
        </w:tc>
        <w:tc>
          <w:tcPr>
            <w:tcW w:w="775" w:type="dxa"/>
            <w:gridSpan w:val="2"/>
            <w:tcBorders>
              <w:top w:val="nil"/>
              <w:left w:val="nil"/>
              <w:bottom w:val="single" w:sz="4" w:space="0" w:color="auto"/>
              <w:right w:val="single" w:sz="4" w:space="0" w:color="auto"/>
            </w:tcBorders>
            <w:shd w:val="clear" w:color="auto" w:fill="FFFFFF"/>
            <w:noWrap/>
            <w:vAlign w:val="center"/>
            <w:hideMark/>
          </w:tcPr>
          <w:p w14:paraId="18EC91E5" w14:textId="77777777" w:rsidR="00B86B29" w:rsidRPr="00720277" w:rsidRDefault="00B86B29">
            <w:pPr>
              <w:jc w:val="center"/>
              <w:rPr>
                <w:sz w:val="16"/>
                <w:szCs w:val="16"/>
              </w:rPr>
            </w:pPr>
            <w:r w:rsidRPr="00720277">
              <w:rPr>
                <w:rFonts w:ascii="Arial" w:hAnsi="Arial" w:cs="Arial"/>
                <w:color w:val="000000"/>
                <w:sz w:val="18"/>
                <w:szCs w:val="18"/>
              </w:rPr>
              <w:t>133.7</w:t>
            </w:r>
          </w:p>
        </w:tc>
        <w:tc>
          <w:tcPr>
            <w:tcW w:w="776" w:type="dxa"/>
            <w:tcBorders>
              <w:top w:val="nil"/>
              <w:left w:val="nil"/>
              <w:bottom w:val="single" w:sz="4" w:space="0" w:color="auto"/>
              <w:right w:val="single" w:sz="4" w:space="0" w:color="auto"/>
            </w:tcBorders>
            <w:shd w:val="clear" w:color="auto" w:fill="FFFFFF"/>
            <w:noWrap/>
            <w:vAlign w:val="center"/>
            <w:hideMark/>
          </w:tcPr>
          <w:p w14:paraId="46A5BF4E" w14:textId="77777777" w:rsidR="00B86B29" w:rsidRPr="00720277" w:rsidRDefault="00B86B29">
            <w:pPr>
              <w:jc w:val="center"/>
              <w:rPr>
                <w:sz w:val="16"/>
                <w:szCs w:val="16"/>
              </w:rPr>
            </w:pPr>
            <w:r w:rsidRPr="00720277">
              <w:rPr>
                <w:rFonts w:ascii="Arial" w:hAnsi="Arial" w:cs="Arial"/>
                <w:color w:val="000000"/>
                <w:sz w:val="18"/>
                <w:szCs w:val="18"/>
              </w:rPr>
              <w:t>133.7</w:t>
            </w:r>
          </w:p>
        </w:tc>
      </w:tr>
      <w:tr w:rsidR="00B86B29" w:rsidRPr="00720277" w14:paraId="0D8787C5" w14:textId="77777777" w:rsidTr="00B86B29">
        <w:trPr>
          <w:trHeight w:val="300"/>
        </w:trPr>
        <w:tc>
          <w:tcPr>
            <w:tcW w:w="1904" w:type="dxa"/>
            <w:tcBorders>
              <w:top w:val="nil"/>
              <w:left w:val="single" w:sz="4" w:space="0" w:color="auto"/>
              <w:bottom w:val="single" w:sz="4" w:space="0" w:color="auto"/>
              <w:right w:val="single" w:sz="4" w:space="0" w:color="auto"/>
            </w:tcBorders>
            <w:noWrap/>
            <w:vAlign w:val="bottom"/>
            <w:hideMark/>
          </w:tcPr>
          <w:p w14:paraId="6DBC933C" w14:textId="77777777" w:rsidR="00B86B29" w:rsidRPr="00720277" w:rsidRDefault="00B86B29">
            <w:pPr>
              <w:rPr>
                <w:sz w:val="16"/>
                <w:szCs w:val="16"/>
              </w:rPr>
            </w:pPr>
            <w:r w:rsidRPr="00720277">
              <w:rPr>
                <w:rFonts w:ascii="Arial" w:hAnsi="Arial" w:cs="Arial"/>
                <w:sz w:val="18"/>
                <w:szCs w:val="18"/>
              </w:rPr>
              <w:t>Cheltuieli cu energia termica</w:t>
            </w:r>
          </w:p>
        </w:tc>
        <w:tc>
          <w:tcPr>
            <w:tcW w:w="775" w:type="dxa"/>
            <w:tcBorders>
              <w:top w:val="nil"/>
              <w:left w:val="nil"/>
              <w:bottom w:val="single" w:sz="4" w:space="0" w:color="auto"/>
              <w:right w:val="single" w:sz="4" w:space="0" w:color="auto"/>
            </w:tcBorders>
            <w:noWrap/>
            <w:vAlign w:val="bottom"/>
            <w:hideMark/>
          </w:tcPr>
          <w:p w14:paraId="766950D7" w14:textId="77777777" w:rsidR="00B86B29" w:rsidRPr="00720277" w:rsidRDefault="00B86B29">
            <w:pPr>
              <w:jc w:val="center"/>
              <w:rPr>
                <w:sz w:val="16"/>
                <w:szCs w:val="16"/>
              </w:rPr>
            </w:pPr>
            <w:r w:rsidRPr="00720277">
              <w:rPr>
                <w:rFonts w:ascii="Arial" w:hAnsi="Arial" w:cs="Arial"/>
                <w:b/>
                <w:bCs/>
                <w:sz w:val="18"/>
                <w:szCs w:val="18"/>
              </w:rPr>
              <w:t>1078.12</w:t>
            </w:r>
          </w:p>
        </w:tc>
        <w:tc>
          <w:tcPr>
            <w:tcW w:w="775" w:type="dxa"/>
            <w:tcBorders>
              <w:top w:val="nil"/>
              <w:left w:val="nil"/>
              <w:bottom w:val="single" w:sz="4" w:space="0" w:color="auto"/>
              <w:right w:val="single" w:sz="4" w:space="0" w:color="auto"/>
            </w:tcBorders>
            <w:shd w:val="clear" w:color="auto" w:fill="FFFFFF"/>
            <w:noWrap/>
            <w:vAlign w:val="bottom"/>
            <w:hideMark/>
          </w:tcPr>
          <w:p w14:paraId="414F459C" w14:textId="77777777" w:rsidR="00B86B29" w:rsidRPr="00720277" w:rsidRDefault="00B86B29">
            <w:pPr>
              <w:jc w:val="center"/>
              <w:rPr>
                <w:sz w:val="16"/>
                <w:szCs w:val="16"/>
              </w:rPr>
            </w:pPr>
            <w:r w:rsidRPr="00720277">
              <w:rPr>
                <w:rFonts w:ascii="Arial" w:hAnsi="Arial" w:cs="Arial"/>
                <w:sz w:val="18"/>
                <w:szCs w:val="18"/>
              </w:rPr>
              <w:t>144.0</w:t>
            </w:r>
          </w:p>
        </w:tc>
        <w:tc>
          <w:tcPr>
            <w:tcW w:w="776" w:type="dxa"/>
            <w:tcBorders>
              <w:top w:val="nil"/>
              <w:left w:val="nil"/>
              <w:bottom w:val="single" w:sz="4" w:space="0" w:color="auto"/>
              <w:right w:val="single" w:sz="4" w:space="0" w:color="auto"/>
            </w:tcBorders>
            <w:shd w:val="clear" w:color="auto" w:fill="FFFFFF"/>
            <w:noWrap/>
            <w:vAlign w:val="bottom"/>
            <w:hideMark/>
          </w:tcPr>
          <w:p w14:paraId="192E551B" w14:textId="77777777" w:rsidR="00B86B29" w:rsidRPr="00720277" w:rsidRDefault="00B86B29">
            <w:pPr>
              <w:jc w:val="center"/>
              <w:rPr>
                <w:sz w:val="16"/>
                <w:szCs w:val="16"/>
              </w:rPr>
            </w:pPr>
            <w:r w:rsidRPr="00720277">
              <w:rPr>
                <w:rFonts w:ascii="Arial" w:hAnsi="Arial" w:cs="Arial"/>
                <w:sz w:val="18"/>
                <w:szCs w:val="18"/>
              </w:rPr>
              <w:t>100.9</w:t>
            </w:r>
          </w:p>
        </w:tc>
        <w:tc>
          <w:tcPr>
            <w:tcW w:w="775" w:type="dxa"/>
            <w:tcBorders>
              <w:top w:val="nil"/>
              <w:left w:val="nil"/>
              <w:bottom w:val="single" w:sz="4" w:space="0" w:color="auto"/>
              <w:right w:val="single" w:sz="4" w:space="0" w:color="auto"/>
            </w:tcBorders>
            <w:shd w:val="clear" w:color="auto" w:fill="FFFFFF"/>
            <w:noWrap/>
            <w:vAlign w:val="bottom"/>
            <w:hideMark/>
          </w:tcPr>
          <w:p w14:paraId="2183A1B6" w14:textId="77777777" w:rsidR="00B86B29" w:rsidRPr="00720277" w:rsidRDefault="00B86B29">
            <w:pPr>
              <w:jc w:val="center"/>
              <w:rPr>
                <w:sz w:val="16"/>
                <w:szCs w:val="16"/>
              </w:rPr>
            </w:pPr>
            <w:r w:rsidRPr="00720277">
              <w:rPr>
                <w:rFonts w:ascii="Arial" w:hAnsi="Arial" w:cs="Arial"/>
                <w:sz w:val="18"/>
                <w:szCs w:val="18"/>
              </w:rPr>
              <w:t>64.1</w:t>
            </w:r>
          </w:p>
        </w:tc>
        <w:tc>
          <w:tcPr>
            <w:tcW w:w="775" w:type="dxa"/>
            <w:tcBorders>
              <w:top w:val="nil"/>
              <w:left w:val="nil"/>
              <w:bottom w:val="single" w:sz="4" w:space="0" w:color="auto"/>
              <w:right w:val="single" w:sz="4" w:space="0" w:color="auto"/>
            </w:tcBorders>
            <w:shd w:val="clear" w:color="auto" w:fill="FFFFFF"/>
            <w:noWrap/>
            <w:vAlign w:val="bottom"/>
            <w:hideMark/>
          </w:tcPr>
          <w:p w14:paraId="51DF7FBC" w14:textId="77777777" w:rsidR="00B86B29" w:rsidRPr="00720277" w:rsidRDefault="00B86B29">
            <w:pPr>
              <w:jc w:val="center"/>
              <w:rPr>
                <w:sz w:val="16"/>
                <w:szCs w:val="16"/>
              </w:rPr>
            </w:pPr>
            <w:r w:rsidRPr="00720277">
              <w:rPr>
                <w:rFonts w:ascii="Arial" w:hAnsi="Arial" w:cs="Arial"/>
                <w:sz w:val="18"/>
                <w:szCs w:val="18"/>
              </w:rPr>
              <w:t>64.1</w:t>
            </w:r>
          </w:p>
        </w:tc>
        <w:tc>
          <w:tcPr>
            <w:tcW w:w="776" w:type="dxa"/>
            <w:tcBorders>
              <w:top w:val="nil"/>
              <w:left w:val="nil"/>
              <w:bottom w:val="single" w:sz="4" w:space="0" w:color="auto"/>
              <w:right w:val="single" w:sz="4" w:space="0" w:color="auto"/>
            </w:tcBorders>
            <w:shd w:val="clear" w:color="auto" w:fill="FFFFFF"/>
            <w:noWrap/>
            <w:vAlign w:val="bottom"/>
            <w:hideMark/>
          </w:tcPr>
          <w:p w14:paraId="0634271E" w14:textId="77777777" w:rsidR="00B86B29" w:rsidRPr="00720277" w:rsidRDefault="00B86B29">
            <w:pPr>
              <w:jc w:val="center"/>
              <w:rPr>
                <w:sz w:val="16"/>
                <w:szCs w:val="16"/>
              </w:rPr>
            </w:pPr>
            <w:r w:rsidRPr="00720277">
              <w:rPr>
                <w:rFonts w:ascii="Arial" w:hAnsi="Arial" w:cs="Arial"/>
                <w:sz w:val="18"/>
                <w:szCs w:val="18"/>
              </w:rPr>
              <w:t>64.1</w:t>
            </w:r>
          </w:p>
        </w:tc>
        <w:tc>
          <w:tcPr>
            <w:tcW w:w="775" w:type="dxa"/>
            <w:tcBorders>
              <w:top w:val="nil"/>
              <w:left w:val="nil"/>
              <w:bottom w:val="single" w:sz="4" w:space="0" w:color="auto"/>
              <w:right w:val="single" w:sz="4" w:space="0" w:color="auto"/>
            </w:tcBorders>
            <w:shd w:val="clear" w:color="auto" w:fill="FFFFFF"/>
            <w:noWrap/>
            <w:vAlign w:val="bottom"/>
            <w:hideMark/>
          </w:tcPr>
          <w:p w14:paraId="19CD58E2" w14:textId="77777777" w:rsidR="00B86B29" w:rsidRPr="00720277" w:rsidRDefault="00B86B29">
            <w:pPr>
              <w:jc w:val="center"/>
              <w:rPr>
                <w:sz w:val="16"/>
                <w:szCs w:val="16"/>
              </w:rPr>
            </w:pPr>
            <w:r w:rsidRPr="00720277">
              <w:rPr>
                <w:rFonts w:ascii="Arial" w:hAnsi="Arial" w:cs="Arial"/>
                <w:sz w:val="18"/>
                <w:szCs w:val="18"/>
              </w:rPr>
              <w:t>64.1</w:t>
            </w:r>
          </w:p>
        </w:tc>
        <w:tc>
          <w:tcPr>
            <w:tcW w:w="776" w:type="dxa"/>
            <w:tcBorders>
              <w:top w:val="nil"/>
              <w:left w:val="nil"/>
              <w:bottom w:val="single" w:sz="4" w:space="0" w:color="auto"/>
              <w:right w:val="single" w:sz="4" w:space="0" w:color="auto"/>
            </w:tcBorders>
            <w:shd w:val="clear" w:color="auto" w:fill="FFFFFF"/>
            <w:noWrap/>
            <w:vAlign w:val="bottom"/>
            <w:hideMark/>
          </w:tcPr>
          <w:p w14:paraId="75D7854E" w14:textId="77777777" w:rsidR="00B86B29" w:rsidRPr="00720277" w:rsidRDefault="00B86B29">
            <w:pPr>
              <w:jc w:val="center"/>
              <w:rPr>
                <w:sz w:val="16"/>
                <w:szCs w:val="16"/>
              </w:rPr>
            </w:pPr>
            <w:r w:rsidRPr="00720277">
              <w:rPr>
                <w:rFonts w:ascii="Arial" w:hAnsi="Arial" w:cs="Arial"/>
                <w:sz w:val="18"/>
                <w:szCs w:val="18"/>
              </w:rPr>
              <w:t>64.1</w:t>
            </w:r>
          </w:p>
        </w:tc>
        <w:tc>
          <w:tcPr>
            <w:tcW w:w="775" w:type="dxa"/>
            <w:tcBorders>
              <w:top w:val="nil"/>
              <w:left w:val="nil"/>
              <w:bottom w:val="single" w:sz="4" w:space="0" w:color="auto"/>
              <w:right w:val="single" w:sz="4" w:space="0" w:color="auto"/>
            </w:tcBorders>
            <w:shd w:val="clear" w:color="auto" w:fill="FFFFFF"/>
            <w:noWrap/>
            <w:vAlign w:val="bottom"/>
            <w:hideMark/>
          </w:tcPr>
          <w:p w14:paraId="6821EBCF" w14:textId="77777777" w:rsidR="00B86B29" w:rsidRPr="00720277" w:rsidRDefault="00B86B29">
            <w:pPr>
              <w:jc w:val="center"/>
              <w:rPr>
                <w:sz w:val="16"/>
                <w:szCs w:val="16"/>
              </w:rPr>
            </w:pPr>
            <w:r w:rsidRPr="00720277">
              <w:rPr>
                <w:rFonts w:ascii="Arial" w:hAnsi="Arial" w:cs="Arial"/>
                <w:sz w:val="18"/>
                <w:szCs w:val="18"/>
              </w:rPr>
              <w:t>64.1</w:t>
            </w:r>
          </w:p>
        </w:tc>
        <w:tc>
          <w:tcPr>
            <w:tcW w:w="775" w:type="dxa"/>
            <w:tcBorders>
              <w:top w:val="nil"/>
              <w:left w:val="nil"/>
              <w:bottom w:val="single" w:sz="4" w:space="0" w:color="auto"/>
              <w:right w:val="single" w:sz="4" w:space="0" w:color="auto"/>
            </w:tcBorders>
            <w:shd w:val="clear" w:color="auto" w:fill="FFFFFF"/>
            <w:noWrap/>
            <w:vAlign w:val="bottom"/>
            <w:hideMark/>
          </w:tcPr>
          <w:p w14:paraId="78604262" w14:textId="77777777" w:rsidR="00B86B29" w:rsidRPr="00720277" w:rsidRDefault="00B86B29">
            <w:pPr>
              <w:jc w:val="center"/>
              <w:rPr>
                <w:sz w:val="16"/>
                <w:szCs w:val="16"/>
              </w:rPr>
            </w:pPr>
            <w:r w:rsidRPr="00720277">
              <w:rPr>
                <w:rFonts w:ascii="Arial" w:hAnsi="Arial" w:cs="Arial"/>
                <w:sz w:val="18"/>
                <w:szCs w:val="18"/>
              </w:rPr>
              <w:t>64.1</w:t>
            </w:r>
          </w:p>
        </w:tc>
        <w:tc>
          <w:tcPr>
            <w:tcW w:w="776" w:type="dxa"/>
            <w:tcBorders>
              <w:top w:val="nil"/>
              <w:left w:val="nil"/>
              <w:bottom w:val="single" w:sz="4" w:space="0" w:color="auto"/>
              <w:right w:val="single" w:sz="4" w:space="0" w:color="auto"/>
            </w:tcBorders>
            <w:shd w:val="clear" w:color="auto" w:fill="FFFFFF"/>
            <w:noWrap/>
            <w:vAlign w:val="bottom"/>
            <w:hideMark/>
          </w:tcPr>
          <w:p w14:paraId="1FDF8FCE" w14:textId="77777777" w:rsidR="00B86B29" w:rsidRPr="00720277" w:rsidRDefault="00B86B29">
            <w:pPr>
              <w:jc w:val="center"/>
              <w:rPr>
                <w:sz w:val="16"/>
                <w:szCs w:val="16"/>
              </w:rPr>
            </w:pPr>
            <w:r w:rsidRPr="00720277">
              <w:rPr>
                <w:rFonts w:ascii="Arial" w:hAnsi="Arial" w:cs="Arial"/>
                <w:sz w:val="18"/>
                <w:szCs w:val="18"/>
              </w:rPr>
              <w:t>64.1</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5E9CA262" w14:textId="77777777" w:rsidR="00B86B29" w:rsidRPr="00720277" w:rsidRDefault="00B86B29">
            <w:pPr>
              <w:jc w:val="center"/>
              <w:rPr>
                <w:sz w:val="16"/>
                <w:szCs w:val="16"/>
              </w:rPr>
            </w:pPr>
            <w:r w:rsidRPr="00720277">
              <w:rPr>
                <w:rFonts w:ascii="Arial" w:hAnsi="Arial" w:cs="Arial"/>
                <w:sz w:val="18"/>
                <w:szCs w:val="18"/>
              </w:rPr>
              <w:t>64.1</w:t>
            </w:r>
          </w:p>
        </w:tc>
        <w:tc>
          <w:tcPr>
            <w:tcW w:w="775" w:type="dxa"/>
            <w:tcBorders>
              <w:top w:val="nil"/>
              <w:left w:val="nil"/>
              <w:bottom w:val="single" w:sz="4" w:space="0" w:color="auto"/>
              <w:right w:val="single" w:sz="4" w:space="0" w:color="auto"/>
            </w:tcBorders>
            <w:shd w:val="clear" w:color="auto" w:fill="FFFFFF"/>
            <w:noWrap/>
            <w:vAlign w:val="bottom"/>
            <w:hideMark/>
          </w:tcPr>
          <w:p w14:paraId="3A0E6D8E" w14:textId="77777777" w:rsidR="00B86B29" w:rsidRPr="00720277" w:rsidRDefault="00B86B29">
            <w:pPr>
              <w:jc w:val="center"/>
              <w:rPr>
                <w:sz w:val="16"/>
                <w:szCs w:val="16"/>
              </w:rPr>
            </w:pPr>
            <w:r w:rsidRPr="00720277">
              <w:rPr>
                <w:rFonts w:ascii="Arial" w:hAnsi="Arial" w:cs="Arial"/>
                <w:sz w:val="18"/>
                <w:szCs w:val="18"/>
              </w:rPr>
              <w:t>64.1</w:t>
            </w:r>
          </w:p>
        </w:tc>
        <w:tc>
          <w:tcPr>
            <w:tcW w:w="776" w:type="dxa"/>
            <w:tcBorders>
              <w:top w:val="nil"/>
              <w:left w:val="nil"/>
              <w:bottom w:val="single" w:sz="4" w:space="0" w:color="auto"/>
              <w:right w:val="single" w:sz="4" w:space="0" w:color="auto"/>
            </w:tcBorders>
            <w:shd w:val="clear" w:color="auto" w:fill="FFFFFF"/>
            <w:noWrap/>
            <w:vAlign w:val="bottom"/>
            <w:hideMark/>
          </w:tcPr>
          <w:p w14:paraId="568DC643" w14:textId="77777777" w:rsidR="00B86B29" w:rsidRPr="00720277" w:rsidRDefault="00B86B29">
            <w:pPr>
              <w:jc w:val="center"/>
              <w:rPr>
                <w:sz w:val="16"/>
                <w:szCs w:val="16"/>
              </w:rPr>
            </w:pPr>
            <w:r w:rsidRPr="00720277">
              <w:rPr>
                <w:rFonts w:ascii="Arial" w:hAnsi="Arial" w:cs="Arial"/>
                <w:sz w:val="18"/>
                <w:szCs w:val="18"/>
              </w:rPr>
              <w:t>64.1</w:t>
            </w:r>
          </w:p>
        </w:tc>
        <w:tc>
          <w:tcPr>
            <w:tcW w:w="775" w:type="dxa"/>
            <w:gridSpan w:val="2"/>
            <w:tcBorders>
              <w:top w:val="nil"/>
              <w:left w:val="nil"/>
              <w:bottom w:val="single" w:sz="4" w:space="0" w:color="auto"/>
              <w:right w:val="single" w:sz="4" w:space="0" w:color="auto"/>
            </w:tcBorders>
            <w:noWrap/>
            <w:vAlign w:val="bottom"/>
            <w:hideMark/>
          </w:tcPr>
          <w:p w14:paraId="17FBE4D7" w14:textId="77777777" w:rsidR="00B86B29" w:rsidRPr="00720277" w:rsidRDefault="00B86B29">
            <w:pPr>
              <w:jc w:val="center"/>
              <w:rPr>
                <w:sz w:val="16"/>
                <w:szCs w:val="16"/>
              </w:rPr>
            </w:pPr>
            <w:r w:rsidRPr="00720277">
              <w:rPr>
                <w:rFonts w:ascii="Arial" w:hAnsi="Arial" w:cs="Arial"/>
                <w:sz w:val="18"/>
                <w:szCs w:val="18"/>
              </w:rPr>
              <w:t>64.1</w:t>
            </w:r>
          </w:p>
        </w:tc>
        <w:tc>
          <w:tcPr>
            <w:tcW w:w="776" w:type="dxa"/>
            <w:tcBorders>
              <w:top w:val="nil"/>
              <w:left w:val="nil"/>
              <w:bottom w:val="single" w:sz="4" w:space="0" w:color="auto"/>
              <w:right w:val="single" w:sz="4" w:space="0" w:color="auto"/>
            </w:tcBorders>
            <w:noWrap/>
            <w:vAlign w:val="bottom"/>
            <w:hideMark/>
          </w:tcPr>
          <w:p w14:paraId="3586C02E" w14:textId="77777777" w:rsidR="00B86B29" w:rsidRPr="00720277" w:rsidRDefault="00B86B29">
            <w:pPr>
              <w:jc w:val="center"/>
              <w:rPr>
                <w:sz w:val="16"/>
                <w:szCs w:val="16"/>
              </w:rPr>
            </w:pPr>
            <w:r w:rsidRPr="00720277">
              <w:rPr>
                <w:rFonts w:ascii="Arial" w:hAnsi="Arial" w:cs="Arial"/>
                <w:sz w:val="18"/>
                <w:szCs w:val="18"/>
              </w:rPr>
              <w:t>64.1</w:t>
            </w:r>
          </w:p>
        </w:tc>
      </w:tr>
      <w:tr w:rsidR="00B86B29" w:rsidRPr="00720277" w14:paraId="4CF9C0D8" w14:textId="77777777" w:rsidTr="00B86B29">
        <w:trPr>
          <w:trHeight w:val="300"/>
        </w:trPr>
        <w:tc>
          <w:tcPr>
            <w:tcW w:w="1904" w:type="dxa"/>
            <w:tcBorders>
              <w:top w:val="nil"/>
              <w:left w:val="single" w:sz="4" w:space="0" w:color="auto"/>
              <w:bottom w:val="single" w:sz="4" w:space="0" w:color="auto"/>
              <w:right w:val="single" w:sz="4" w:space="0" w:color="auto"/>
            </w:tcBorders>
            <w:noWrap/>
            <w:vAlign w:val="bottom"/>
            <w:hideMark/>
          </w:tcPr>
          <w:p w14:paraId="237048FD" w14:textId="77777777" w:rsidR="00B86B29" w:rsidRPr="00720277" w:rsidRDefault="00B86B29">
            <w:pPr>
              <w:rPr>
                <w:sz w:val="16"/>
                <w:szCs w:val="16"/>
              </w:rPr>
            </w:pPr>
            <w:r w:rsidRPr="00720277">
              <w:rPr>
                <w:rFonts w:ascii="Arial" w:hAnsi="Arial" w:cs="Arial"/>
                <w:sz w:val="18"/>
                <w:szCs w:val="18"/>
              </w:rPr>
              <w:t xml:space="preserve">    cantitatea </w:t>
            </w:r>
            <w:proofErr w:type="spellStart"/>
            <w:r w:rsidRPr="00720277">
              <w:rPr>
                <w:rFonts w:ascii="Arial" w:hAnsi="Arial" w:cs="Arial"/>
                <w:sz w:val="18"/>
                <w:szCs w:val="18"/>
              </w:rPr>
              <w:t>consumatã</w:t>
            </w:r>
            <w:proofErr w:type="spellEnd"/>
            <w:r w:rsidRPr="00720277">
              <w:rPr>
                <w:rFonts w:ascii="Arial" w:hAnsi="Arial" w:cs="Arial"/>
                <w:sz w:val="18"/>
                <w:szCs w:val="18"/>
              </w:rPr>
              <w:t xml:space="preserve"> (</w:t>
            </w:r>
            <w:proofErr w:type="spellStart"/>
            <w:r w:rsidRPr="00720277">
              <w:rPr>
                <w:rFonts w:ascii="Arial" w:hAnsi="Arial" w:cs="Arial"/>
                <w:sz w:val="18"/>
                <w:szCs w:val="18"/>
              </w:rPr>
              <w:t>unitãți</w:t>
            </w:r>
            <w:proofErr w:type="spellEnd"/>
            <w:r w:rsidRPr="00720277">
              <w:rPr>
                <w:rFonts w:ascii="Arial" w:hAnsi="Arial" w:cs="Arial"/>
                <w:sz w:val="18"/>
                <w:szCs w:val="18"/>
              </w:rPr>
              <w:t xml:space="preserve"> de </w:t>
            </w:r>
            <w:proofErr w:type="spellStart"/>
            <w:r w:rsidRPr="00720277">
              <w:rPr>
                <w:rFonts w:ascii="Arial" w:hAnsi="Arial" w:cs="Arial"/>
                <w:sz w:val="18"/>
                <w:szCs w:val="18"/>
              </w:rPr>
              <w:t>mãsurã</w:t>
            </w:r>
            <w:proofErr w:type="spellEnd"/>
            <w:r w:rsidRPr="00720277">
              <w:rPr>
                <w:rFonts w:ascii="Arial" w:hAnsi="Arial" w:cs="Arial"/>
                <w:sz w:val="18"/>
                <w:szCs w:val="18"/>
              </w:rPr>
              <w:t xml:space="preserve"> specifice)</w:t>
            </w:r>
          </w:p>
        </w:tc>
        <w:tc>
          <w:tcPr>
            <w:tcW w:w="775" w:type="dxa"/>
            <w:tcBorders>
              <w:top w:val="nil"/>
              <w:left w:val="nil"/>
              <w:bottom w:val="single" w:sz="4" w:space="0" w:color="auto"/>
              <w:right w:val="single" w:sz="4" w:space="0" w:color="auto"/>
            </w:tcBorders>
            <w:noWrap/>
            <w:vAlign w:val="bottom"/>
            <w:hideMark/>
          </w:tcPr>
          <w:p w14:paraId="25ACE322" w14:textId="77777777" w:rsidR="00B86B29" w:rsidRPr="00720277" w:rsidRDefault="00B86B29">
            <w:pPr>
              <w:jc w:val="center"/>
              <w:rPr>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auto" w:fill="FFFFFF"/>
            <w:noWrap/>
            <w:vAlign w:val="bottom"/>
            <w:hideMark/>
          </w:tcPr>
          <w:p w14:paraId="7492654B" w14:textId="77777777" w:rsidR="00B86B29" w:rsidRPr="00720277" w:rsidRDefault="00B86B29">
            <w:pPr>
              <w:jc w:val="center"/>
              <w:rPr>
                <w:sz w:val="16"/>
                <w:szCs w:val="16"/>
              </w:rPr>
            </w:pPr>
            <w:r w:rsidRPr="00720277">
              <w:rPr>
                <w:rFonts w:ascii="Arial" w:hAnsi="Arial" w:cs="Arial"/>
                <w:sz w:val="18"/>
                <w:szCs w:val="18"/>
              </w:rPr>
              <w:t>464.5</w:t>
            </w:r>
          </w:p>
        </w:tc>
        <w:tc>
          <w:tcPr>
            <w:tcW w:w="776" w:type="dxa"/>
            <w:tcBorders>
              <w:top w:val="nil"/>
              <w:left w:val="nil"/>
              <w:bottom w:val="single" w:sz="4" w:space="0" w:color="auto"/>
              <w:right w:val="single" w:sz="4" w:space="0" w:color="auto"/>
            </w:tcBorders>
            <w:shd w:val="clear" w:color="auto" w:fill="FFFFFF"/>
            <w:noWrap/>
            <w:vAlign w:val="bottom"/>
            <w:hideMark/>
          </w:tcPr>
          <w:p w14:paraId="2F44D533" w14:textId="77777777" w:rsidR="00B86B29" w:rsidRPr="00720277" w:rsidRDefault="00B86B29">
            <w:pPr>
              <w:jc w:val="center"/>
              <w:rPr>
                <w:sz w:val="16"/>
                <w:szCs w:val="16"/>
              </w:rPr>
            </w:pPr>
            <w:r w:rsidRPr="00720277">
              <w:rPr>
                <w:rFonts w:ascii="Arial" w:hAnsi="Arial" w:cs="Arial"/>
                <w:sz w:val="18"/>
                <w:szCs w:val="18"/>
              </w:rPr>
              <w:t>325.4</w:t>
            </w:r>
          </w:p>
        </w:tc>
        <w:tc>
          <w:tcPr>
            <w:tcW w:w="775" w:type="dxa"/>
            <w:tcBorders>
              <w:top w:val="nil"/>
              <w:left w:val="nil"/>
              <w:bottom w:val="single" w:sz="4" w:space="0" w:color="auto"/>
              <w:right w:val="single" w:sz="4" w:space="0" w:color="auto"/>
            </w:tcBorders>
            <w:shd w:val="clear" w:color="auto" w:fill="FFFFFF"/>
            <w:noWrap/>
            <w:vAlign w:val="bottom"/>
            <w:hideMark/>
          </w:tcPr>
          <w:p w14:paraId="7EB3CF2E" w14:textId="77777777" w:rsidR="00B86B29" w:rsidRPr="00720277" w:rsidRDefault="00B86B29">
            <w:pPr>
              <w:jc w:val="center"/>
              <w:rPr>
                <w:sz w:val="16"/>
                <w:szCs w:val="16"/>
              </w:rPr>
            </w:pPr>
            <w:r w:rsidRPr="00720277">
              <w:rPr>
                <w:rFonts w:ascii="Arial" w:hAnsi="Arial" w:cs="Arial"/>
                <w:sz w:val="18"/>
                <w:szCs w:val="18"/>
              </w:rPr>
              <w:t>206.8</w:t>
            </w:r>
          </w:p>
        </w:tc>
        <w:tc>
          <w:tcPr>
            <w:tcW w:w="775" w:type="dxa"/>
            <w:tcBorders>
              <w:top w:val="nil"/>
              <w:left w:val="nil"/>
              <w:bottom w:val="single" w:sz="4" w:space="0" w:color="auto"/>
              <w:right w:val="single" w:sz="4" w:space="0" w:color="auto"/>
            </w:tcBorders>
            <w:shd w:val="clear" w:color="auto" w:fill="FFFFFF"/>
            <w:noWrap/>
            <w:vAlign w:val="bottom"/>
            <w:hideMark/>
          </w:tcPr>
          <w:p w14:paraId="532006C1" w14:textId="77777777" w:rsidR="00B86B29" w:rsidRPr="00720277" w:rsidRDefault="00B86B29">
            <w:pPr>
              <w:jc w:val="center"/>
              <w:rPr>
                <w:sz w:val="16"/>
                <w:szCs w:val="16"/>
              </w:rPr>
            </w:pPr>
            <w:r w:rsidRPr="00720277">
              <w:rPr>
                <w:rFonts w:ascii="Arial" w:hAnsi="Arial" w:cs="Arial"/>
                <w:sz w:val="18"/>
                <w:szCs w:val="18"/>
              </w:rPr>
              <w:t>206.8</w:t>
            </w:r>
          </w:p>
        </w:tc>
        <w:tc>
          <w:tcPr>
            <w:tcW w:w="776" w:type="dxa"/>
            <w:tcBorders>
              <w:top w:val="nil"/>
              <w:left w:val="nil"/>
              <w:bottom w:val="single" w:sz="4" w:space="0" w:color="auto"/>
              <w:right w:val="single" w:sz="4" w:space="0" w:color="auto"/>
            </w:tcBorders>
            <w:shd w:val="clear" w:color="auto" w:fill="FFFFFF"/>
            <w:noWrap/>
            <w:vAlign w:val="bottom"/>
            <w:hideMark/>
          </w:tcPr>
          <w:p w14:paraId="0EAFFB73" w14:textId="77777777" w:rsidR="00B86B29" w:rsidRPr="00720277" w:rsidRDefault="00B86B29">
            <w:pPr>
              <w:jc w:val="center"/>
              <w:rPr>
                <w:sz w:val="16"/>
                <w:szCs w:val="16"/>
              </w:rPr>
            </w:pPr>
            <w:r w:rsidRPr="00720277">
              <w:rPr>
                <w:rFonts w:ascii="Arial" w:hAnsi="Arial" w:cs="Arial"/>
                <w:sz w:val="18"/>
                <w:szCs w:val="18"/>
              </w:rPr>
              <w:t>206.8</w:t>
            </w:r>
          </w:p>
        </w:tc>
        <w:tc>
          <w:tcPr>
            <w:tcW w:w="775" w:type="dxa"/>
            <w:tcBorders>
              <w:top w:val="nil"/>
              <w:left w:val="nil"/>
              <w:bottom w:val="single" w:sz="4" w:space="0" w:color="auto"/>
              <w:right w:val="single" w:sz="4" w:space="0" w:color="auto"/>
            </w:tcBorders>
            <w:shd w:val="clear" w:color="auto" w:fill="FFFFFF"/>
            <w:noWrap/>
            <w:vAlign w:val="bottom"/>
            <w:hideMark/>
          </w:tcPr>
          <w:p w14:paraId="104E1C62" w14:textId="77777777" w:rsidR="00B86B29" w:rsidRPr="00720277" w:rsidRDefault="00B86B29">
            <w:pPr>
              <w:jc w:val="center"/>
              <w:rPr>
                <w:sz w:val="16"/>
                <w:szCs w:val="16"/>
              </w:rPr>
            </w:pPr>
            <w:r w:rsidRPr="00720277">
              <w:rPr>
                <w:rFonts w:ascii="Arial" w:hAnsi="Arial" w:cs="Arial"/>
                <w:sz w:val="18"/>
                <w:szCs w:val="18"/>
              </w:rPr>
              <w:t>206.8</w:t>
            </w:r>
          </w:p>
        </w:tc>
        <w:tc>
          <w:tcPr>
            <w:tcW w:w="776" w:type="dxa"/>
            <w:tcBorders>
              <w:top w:val="nil"/>
              <w:left w:val="nil"/>
              <w:bottom w:val="single" w:sz="4" w:space="0" w:color="auto"/>
              <w:right w:val="single" w:sz="4" w:space="0" w:color="auto"/>
            </w:tcBorders>
            <w:shd w:val="clear" w:color="auto" w:fill="FFFFFF"/>
            <w:noWrap/>
            <w:vAlign w:val="bottom"/>
            <w:hideMark/>
          </w:tcPr>
          <w:p w14:paraId="1FA39885" w14:textId="77777777" w:rsidR="00B86B29" w:rsidRPr="00720277" w:rsidRDefault="00B86B29">
            <w:pPr>
              <w:jc w:val="center"/>
              <w:rPr>
                <w:sz w:val="16"/>
                <w:szCs w:val="16"/>
              </w:rPr>
            </w:pPr>
            <w:r w:rsidRPr="00720277">
              <w:rPr>
                <w:rFonts w:ascii="Arial" w:hAnsi="Arial" w:cs="Arial"/>
                <w:sz w:val="18"/>
                <w:szCs w:val="18"/>
              </w:rPr>
              <w:t>206.8</w:t>
            </w:r>
          </w:p>
        </w:tc>
        <w:tc>
          <w:tcPr>
            <w:tcW w:w="775" w:type="dxa"/>
            <w:tcBorders>
              <w:top w:val="nil"/>
              <w:left w:val="nil"/>
              <w:bottom w:val="single" w:sz="4" w:space="0" w:color="auto"/>
              <w:right w:val="single" w:sz="4" w:space="0" w:color="auto"/>
            </w:tcBorders>
            <w:shd w:val="clear" w:color="auto" w:fill="FFFFFF"/>
            <w:noWrap/>
            <w:vAlign w:val="bottom"/>
            <w:hideMark/>
          </w:tcPr>
          <w:p w14:paraId="621EF3A4" w14:textId="77777777" w:rsidR="00B86B29" w:rsidRPr="00720277" w:rsidRDefault="00B86B29">
            <w:pPr>
              <w:jc w:val="center"/>
              <w:rPr>
                <w:sz w:val="16"/>
                <w:szCs w:val="16"/>
              </w:rPr>
            </w:pPr>
            <w:r w:rsidRPr="00720277">
              <w:rPr>
                <w:rFonts w:ascii="Arial" w:hAnsi="Arial" w:cs="Arial"/>
                <w:sz w:val="18"/>
                <w:szCs w:val="18"/>
              </w:rPr>
              <w:t>206.8</w:t>
            </w:r>
          </w:p>
        </w:tc>
        <w:tc>
          <w:tcPr>
            <w:tcW w:w="775" w:type="dxa"/>
            <w:tcBorders>
              <w:top w:val="nil"/>
              <w:left w:val="nil"/>
              <w:bottom w:val="single" w:sz="4" w:space="0" w:color="auto"/>
              <w:right w:val="single" w:sz="4" w:space="0" w:color="auto"/>
            </w:tcBorders>
            <w:shd w:val="clear" w:color="auto" w:fill="FFFFFF"/>
            <w:noWrap/>
            <w:vAlign w:val="bottom"/>
            <w:hideMark/>
          </w:tcPr>
          <w:p w14:paraId="5875C5CD" w14:textId="77777777" w:rsidR="00B86B29" w:rsidRPr="00720277" w:rsidRDefault="00B86B29">
            <w:pPr>
              <w:jc w:val="center"/>
              <w:rPr>
                <w:sz w:val="16"/>
                <w:szCs w:val="16"/>
              </w:rPr>
            </w:pPr>
            <w:r w:rsidRPr="00720277">
              <w:rPr>
                <w:rFonts w:ascii="Arial" w:hAnsi="Arial" w:cs="Arial"/>
                <w:sz w:val="18"/>
                <w:szCs w:val="18"/>
              </w:rPr>
              <w:t>206.8</w:t>
            </w:r>
          </w:p>
        </w:tc>
        <w:tc>
          <w:tcPr>
            <w:tcW w:w="776" w:type="dxa"/>
            <w:tcBorders>
              <w:top w:val="nil"/>
              <w:left w:val="nil"/>
              <w:bottom w:val="single" w:sz="4" w:space="0" w:color="auto"/>
              <w:right w:val="single" w:sz="4" w:space="0" w:color="auto"/>
            </w:tcBorders>
            <w:shd w:val="clear" w:color="auto" w:fill="FFFFFF"/>
            <w:noWrap/>
            <w:vAlign w:val="bottom"/>
            <w:hideMark/>
          </w:tcPr>
          <w:p w14:paraId="3932208A" w14:textId="77777777" w:rsidR="00B86B29" w:rsidRPr="00720277" w:rsidRDefault="00B86B29">
            <w:pPr>
              <w:jc w:val="center"/>
              <w:rPr>
                <w:sz w:val="16"/>
                <w:szCs w:val="16"/>
              </w:rPr>
            </w:pPr>
            <w:r w:rsidRPr="00720277">
              <w:rPr>
                <w:rFonts w:ascii="Arial" w:hAnsi="Arial" w:cs="Arial"/>
                <w:sz w:val="18"/>
                <w:szCs w:val="18"/>
              </w:rPr>
              <w:t>206.8</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53172A85" w14:textId="77777777" w:rsidR="00B86B29" w:rsidRPr="00720277" w:rsidRDefault="00B86B29">
            <w:pPr>
              <w:jc w:val="center"/>
              <w:rPr>
                <w:sz w:val="16"/>
                <w:szCs w:val="16"/>
              </w:rPr>
            </w:pPr>
            <w:r w:rsidRPr="00720277">
              <w:rPr>
                <w:rFonts w:ascii="Arial" w:hAnsi="Arial" w:cs="Arial"/>
                <w:sz w:val="18"/>
                <w:szCs w:val="18"/>
              </w:rPr>
              <w:t>206.8</w:t>
            </w:r>
          </w:p>
        </w:tc>
        <w:tc>
          <w:tcPr>
            <w:tcW w:w="775" w:type="dxa"/>
            <w:tcBorders>
              <w:top w:val="nil"/>
              <w:left w:val="nil"/>
              <w:bottom w:val="single" w:sz="4" w:space="0" w:color="auto"/>
              <w:right w:val="single" w:sz="4" w:space="0" w:color="auto"/>
            </w:tcBorders>
            <w:shd w:val="clear" w:color="auto" w:fill="FFFFFF"/>
            <w:noWrap/>
            <w:vAlign w:val="bottom"/>
            <w:hideMark/>
          </w:tcPr>
          <w:p w14:paraId="3AC708BC" w14:textId="77777777" w:rsidR="00B86B29" w:rsidRPr="00720277" w:rsidRDefault="00B86B29">
            <w:pPr>
              <w:jc w:val="center"/>
              <w:rPr>
                <w:sz w:val="16"/>
                <w:szCs w:val="16"/>
              </w:rPr>
            </w:pPr>
            <w:r w:rsidRPr="00720277">
              <w:rPr>
                <w:rFonts w:ascii="Arial" w:hAnsi="Arial" w:cs="Arial"/>
                <w:sz w:val="18"/>
                <w:szCs w:val="18"/>
              </w:rPr>
              <w:t>206.8</w:t>
            </w:r>
          </w:p>
        </w:tc>
        <w:tc>
          <w:tcPr>
            <w:tcW w:w="776" w:type="dxa"/>
            <w:tcBorders>
              <w:top w:val="nil"/>
              <w:left w:val="nil"/>
              <w:bottom w:val="single" w:sz="4" w:space="0" w:color="auto"/>
              <w:right w:val="single" w:sz="4" w:space="0" w:color="auto"/>
            </w:tcBorders>
            <w:shd w:val="clear" w:color="auto" w:fill="FFFFFF"/>
            <w:noWrap/>
            <w:vAlign w:val="bottom"/>
            <w:hideMark/>
          </w:tcPr>
          <w:p w14:paraId="00A6D4AA" w14:textId="77777777" w:rsidR="00B86B29" w:rsidRPr="00720277" w:rsidRDefault="00B86B29">
            <w:pPr>
              <w:jc w:val="center"/>
              <w:rPr>
                <w:sz w:val="16"/>
                <w:szCs w:val="16"/>
              </w:rPr>
            </w:pPr>
            <w:r w:rsidRPr="00720277">
              <w:rPr>
                <w:rFonts w:ascii="Arial" w:hAnsi="Arial" w:cs="Arial"/>
                <w:sz w:val="18"/>
                <w:szCs w:val="18"/>
              </w:rPr>
              <w:t>206.8</w:t>
            </w:r>
          </w:p>
        </w:tc>
        <w:tc>
          <w:tcPr>
            <w:tcW w:w="775" w:type="dxa"/>
            <w:gridSpan w:val="2"/>
            <w:tcBorders>
              <w:top w:val="nil"/>
              <w:left w:val="nil"/>
              <w:bottom w:val="single" w:sz="4" w:space="0" w:color="auto"/>
              <w:right w:val="single" w:sz="4" w:space="0" w:color="auto"/>
            </w:tcBorders>
            <w:noWrap/>
            <w:vAlign w:val="bottom"/>
            <w:hideMark/>
          </w:tcPr>
          <w:p w14:paraId="1B39325C" w14:textId="77777777" w:rsidR="00B86B29" w:rsidRPr="00720277" w:rsidRDefault="00B86B29">
            <w:pPr>
              <w:jc w:val="center"/>
              <w:rPr>
                <w:sz w:val="16"/>
                <w:szCs w:val="16"/>
              </w:rPr>
            </w:pPr>
            <w:r w:rsidRPr="00720277">
              <w:rPr>
                <w:rFonts w:ascii="Arial" w:hAnsi="Arial" w:cs="Arial"/>
                <w:sz w:val="18"/>
                <w:szCs w:val="18"/>
              </w:rPr>
              <w:t>206.8</w:t>
            </w:r>
          </w:p>
        </w:tc>
        <w:tc>
          <w:tcPr>
            <w:tcW w:w="776" w:type="dxa"/>
            <w:tcBorders>
              <w:top w:val="nil"/>
              <w:left w:val="nil"/>
              <w:bottom w:val="single" w:sz="4" w:space="0" w:color="auto"/>
              <w:right w:val="single" w:sz="4" w:space="0" w:color="auto"/>
            </w:tcBorders>
            <w:noWrap/>
            <w:vAlign w:val="bottom"/>
            <w:hideMark/>
          </w:tcPr>
          <w:p w14:paraId="7C4DBA87" w14:textId="77777777" w:rsidR="00B86B29" w:rsidRPr="00720277" w:rsidRDefault="00B86B29">
            <w:pPr>
              <w:jc w:val="center"/>
              <w:rPr>
                <w:sz w:val="16"/>
                <w:szCs w:val="16"/>
              </w:rPr>
            </w:pPr>
            <w:r w:rsidRPr="00720277">
              <w:rPr>
                <w:rFonts w:ascii="Arial" w:hAnsi="Arial" w:cs="Arial"/>
                <w:sz w:val="18"/>
                <w:szCs w:val="18"/>
              </w:rPr>
              <w:t>206.8</w:t>
            </w:r>
          </w:p>
        </w:tc>
      </w:tr>
      <w:tr w:rsidR="00B86B29" w:rsidRPr="00720277" w14:paraId="5BEE9757" w14:textId="77777777" w:rsidTr="00B86B29">
        <w:trPr>
          <w:trHeight w:val="225"/>
        </w:trPr>
        <w:tc>
          <w:tcPr>
            <w:tcW w:w="1904" w:type="dxa"/>
            <w:tcBorders>
              <w:top w:val="nil"/>
              <w:left w:val="single" w:sz="4" w:space="0" w:color="auto"/>
              <w:bottom w:val="single" w:sz="4" w:space="0" w:color="auto"/>
              <w:right w:val="single" w:sz="4" w:space="0" w:color="auto"/>
            </w:tcBorders>
            <w:noWrap/>
            <w:vAlign w:val="bottom"/>
            <w:hideMark/>
          </w:tcPr>
          <w:p w14:paraId="24680100" w14:textId="77777777" w:rsidR="00B86B29" w:rsidRPr="00720277" w:rsidRDefault="00B86B29">
            <w:pPr>
              <w:rPr>
                <w:sz w:val="16"/>
                <w:szCs w:val="16"/>
              </w:rPr>
            </w:pPr>
            <w:r w:rsidRPr="00720277">
              <w:rPr>
                <w:rFonts w:ascii="Arial" w:hAnsi="Arial" w:cs="Arial"/>
                <w:sz w:val="18"/>
                <w:szCs w:val="18"/>
              </w:rPr>
              <w:t xml:space="preserve">    tariful de furnizare unitar</w:t>
            </w:r>
          </w:p>
        </w:tc>
        <w:tc>
          <w:tcPr>
            <w:tcW w:w="775" w:type="dxa"/>
            <w:tcBorders>
              <w:top w:val="nil"/>
              <w:left w:val="nil"/>
              <w:bottom w:val="single" w:sz="4" w:space="0" w:color="auto"/>
              <w:right w:val="single" w:sz="4" w:space="0" w:color="auto"/>
            </w:tcBorders>
            <w:noWrap/>
            <w:vAlign w:val="bottom"/>
            <w:hideMark/>
          </w:tcPr>
          <w:p w14:paraId="44FB315F" w14:textId="77777777" w:rsidR="00B86B29" w:rsidRPr="00720277" w:rsidRDefault="00B86B29">
            <w:pPr>
              <w:jc w:val="center"/>
              <w:rPr>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auto" w:fill="FFFFFF"/>
            <w:noWrap/>
            <w:vAlign w:val="bottom"/>
            <w:hideMark/>
          </w:tcPr>
          <w:p w14:paraId="73A1D137" w14:textId="77777777" w:rsidR="00B86B29" w:rsidRPr="00720277" w:rsidRDefault="00B86B29">
            <w:pPr>
              <w:jc w:val="center"/>
              <w:rPr>
                <w:sz w:val="16"/>
                <w:szCs w:val="16"/>
              </w:rPr>
            </w:pPr>
            <w:r w:rsidRPr="00720277">
              <w:rPr>
                <w:rFonts w:ascii="Arial" w:hAnsi="Arial" w:cs="Arial"/>
                <w:sz w:val="18"/>
                <w:szCs w:val="18"/>
              </w:rPr>
              <w:t>0.3</w:t>
            </w:r>
          </w:p>
        </w:tc>
        <w:tc>
          <w:tcPr>
            <w:tcW w:w="776" w:type="dxa"/>
            <w:tcBorders>
              <w:top w:val="nil"/>
              <w:left w:val="nil"/>
              <w:bottom w:val="single" w:sz="4" w:space="0" w:color="auto"/>
              <w:right w:val="single" w:sz="4" w:space="0" w:color="auto"/>
            </w:tcBorders>
            <w:shd w:val="clear" w:color="auto" w:fill="FFFFFF"/>
            <w:noWrap/>
            <w:vAlign w:val="bottom"/>
            <w:hideMark/>
          </w:tcPr>
          <w:p w14:paraId="21E424AB" w14:textId="77777777" w:rsidR="00B86B29" w:rsidRPr="00720277" w:rsidRDefault="00B86B29">
            <w:pPr>
              <w:jc w:val="center"/>
              <w:rPr>
                <w:sz w:val="16"/>
                <w:szCs w:val="16"/>
              </w:rPr>
            </w:pPr>
            <w:r w:rsidRPr="00720277">
              <w:rPr>
                <w:rFonts w:ascii="Arial" w:hAnsi="Arial" w:cs="Arial"/>
                <w:sz w:val="18"/>
                <w:szCs w:val="18"/>
              </w:rPr>
              <w:t>0.3</w:t>
            </w:r>
          </w:p>
        </w:tc>
        <w:tc>
          <w:tcPr>
            <w:tcW w:w="775" w:type="dxa"/>
            <w:tcBorders>
              <w:top w:val="nil"/>
              <w:left w:val="nil"/>
              <w:bottom w:val="single" w:sz="4" w:space="0" w:color="auto"/>
              <w:right w:val="single" w:sz="4" w:space="0" w:color="auto"/>
            </w:tcBorders>
            <w:shd w:val="clear" w:color="auto" w:fill="FFFFFF"/>
            <w:noWrap/>
            <w:vAlign w:val="bottom"/>
            <w:hideMark/>
          </w:tcPr>
          <w:p w14:paraId="485F66FF" w14:textId="77777777" w:rsidR="00B86B29" w:rsidRPr="00720277" w:rsidRDefault="00B86B29">
            <w:pPr>
              <w:jc w:val="center"/>
              <w:rPr>
                <w:sz w:val="16"/>
                <w:szCs w:val="16"/>
              </w:rPr>
            </w:pPr>
            <w:r w:rsidRPr="00720277">
              <w:rPr>
                <w:rFonts w:ascii="Arial" w:hAnsi="Arial" w:cs="Arial"/>
                <w:sz w:val="18"/>
                <w:szCs w:val="18"/>
              </w:rPr>
              <w:t>0.3</w:t>
            </w:r>
          </w:p>
        </w:tc>
        <w:tc>
          <w:tcPr>
            <w:tcW w:w="775" w:type="dxa"/>
            <w:tcBorders>
              <w:top w:val="nil"/>
              <w:left w:val="nil"/>
              <w:bottom w:val="single" w:sz="4" w:space="0" w:color="auto"/>
              <w:right w:val="single" w:sz="4" w:space="0" w:color="auto"/>
            </w:tcBorders>
            <w:shd w:val="clear" w:color="auto" w:fill="FFFFFF"/>
            <w:noWrap/>
            <w:vAlign w:val="bottom"/>
            <w:hideMark/>
          </w:tcPr>
          <w:p w14:paraId="0EFF2B4B" w14:textId="77777777" w:rsidR="00B86B29" w:rsidRPr="00720277" w:rsidRDefault="00B86B29">
            <w:pPr>
              <w:jc w:val="center"/>
              <w:rPr>
                <w:sz w:val="16"/>
                <w:szCs w:val="16"/>
              </w:rPr>
            </w:pPr>
            <w:r w:rsidRPr="00720277">
              <w:rPr>
                <w:rFonts w:ascii="Arial" w:hAnsi="Arial" w:cs="Arial"/>
                <w:sz w:val="18"/>
                <w:szCs w:val="18"/>
              </w:rPr>
              <w:t>0.3</w:t>
            </w:r>
          </w:p>
        </w:tc>
        <w:tc>
          <w:tcPr>
            <w:tcW w:w="776" w:type="dxa"/>
            <w:tcBorders>
              <w:top w:val="nil"/>
              <w:left w:val="nil"/>
              <w:bottom w:val="single" w:sz="4" w:space="0" w:color="auto"/>
              <w:right w:val="single" w:sz="4" w:space="0" w:color="auto"/>
            </w:tcBorders>
            <w:shd w:val="clear" w:color="auto" w:fill="FFFFFF"/>
            <w:noWrap/>
            <w:vAlign w:val="bottom"/>
            <w:hideMark/>
          </w:tcPr>
          <w:p w14:paraId="6E2C89E0" w14:textId="77777777" w:rsidR="00B86B29" w:rsidRPr="00720277" w:rsidRDefault="00B86B29">
            <w:pPr>
              <w:jc w:val="center"/>
              <w:rPr>
                <w:sz w:val="16"/>
                <w:szCs w:val="16"/>
              </w:rPr>
            </w:pPr>
            <w:r w:rsidRPr="00720277">
              <w:rPr>
                <w:rFonts w:ascii="Arial" w:hAnsi="Arial" w:cs="Arial"/>
                <w:sz w:val="18"/>
                <w:szCs w:val="18"/>
              </w:rPr>
              <w:t>0.3</w:t>
            </w:r>
          </w:p>
        </w:tc>
        <w:tc>
          <w:tcPr>
            <w:tcW w:w="775" w:type="dxa"/>
            <w:tcBorders>
              <w:top w:val="nil"/>
              <w:left w:val="nil"/>
              <w:bottom w:val="single" w:sz="4" w:space="0" w:color="auto"/>
              <w:right w:val="single" w:sz="4" w:space="0" w:color="auto"/>
            </w:tcBorders>
            <w:shd w:val="clear" w:color="auto" w:fill="FFFFFF"/>
            <w:noWrap/>
            <w:vAlign w:val="bottom"/>
            <w:hideMark/>
          </w:tcPr>
          <w:p w14:paraId="3DB247F7" w14:textId="77777777" w:rsidR="00B86B29" w:rsidRPr="00720277" w:rsidRDefault="00B86B29">
            <w:pPr>
              <w:jc w:val="center"/>
              <w:rPr>
                <w:sz w:val="16"/>
                <w:szCs w:val="16"/>
              </w:rPr>
            </w:pPr>
            <w:r w:rsidRPr="00720277">
              <w:rPr>
                <w:rFonts w:ascii="Arial" w:hAnsi="Arial" w:cs="Arial"/>
                <w:sz w:val="18"/>
                <w:szCs w:val="18"/>
              </w:rPr>
              <w:t>0.3</w:t>
            </w:r>
          </w:p>
        </w:tc>
        <w:tc>
          <w:tcPr>
            <w:tcW w:w="776" w:type="dxa"/>
            <w:tcBorders>
              <w:top w:val="nil"/>
              <w:left w:val="nil"/>
              <w:bottom w:val="single" w:sz="4" w:space="0" w:color="auto"/>
              <w:right w:val="single" w:sz="4" w:space="0" w:color="auto"/>
            </w:tcBorders>
            <w:shd w:val="clear" w:color="auto" w:fill="FFFFFF"/>
            <w:noWrap/>
            <w:vAlign w:val="bottom"/>
            <w:hideMark/>
          </w:tcPr>
          <w:p w14:paraId="7B7FB6A7" w14:textId="77777777" w:rsidR="00B86B29" w:rsidRPr="00720277" w:rsidRDefault="00B86B29">
            <w:pPr>
              <w:jc w:val="center"/>
              <w:rPr>
                <w:sz w:val="16"/>
                <w:szCs w:val="16"/>
              </w:rPr>
            </w:pPr>
            <w:r w:rsidRPr="00720277">
              <w:rPr>
                <w:rFonts w:ascii="Arial" w:hAnsi="Arial" w:cs="Arial"/>
                <w:sz w:val="18"/>
                <w:szCs w:val="18"/>
              </w:rPr>
              <w:t>0.3</w:t>
            </w:r>
          </w:p>
        </w:tc>
        <w:tc>
          <w:tcPr>
            <w:tcW w:w="775" w:type="dxa"/>
            <w:tcBorders>
              <w:top w:val="nil"/>
              <w:left w:val="nil"/>
              <w:bottom w:val="single" w:sz="4" w:space="0" w:color="auto"/>
              <w:right w:val="single" w:sz="4" w:space="0" w:color="auto"/>
            </w:tcBorders>
            <w:shd w:val="clear" w:color="auto" w:fill="FFFFFF"/>
            <w:noWrap/>
            <w:vAlign w:val="bottom"/>
            <w:hideMark/>
          </w:tcPr>
          <w:p w14:paraId="6D8F2265" w14:textId="77777777" w:rsidR="00B86B29" w:rsidRPr="00720277" w:rsidRDefault="00B86B29">
            <w:pPr>
              <w:jc w:val="center"/>
              <w:rPr>
                <w:sz w:val="16"/>
                <w:szCs w:val="16"/>
              </w:rPr>
            </w:pPr>
            <w:r w:rsidRPr="00720277">
              <w:rPr>
                <w:rFonts w:ascii="Arial" w:hAnsi="Arial" w:cs="Arial"/>
                <w:sz w:val="18"/>
                <w:szCs w:val="18"/>
              </w:rPr>
              <w:t>0.3</w:t>
            </w:r>
          </w:p>
        </w:tc>
        <w:tc>
          <w:tcPr>
            <w:tcW w:w="775" w:type="dxa"/>
            <w:tcBorders>
              <w:top w:val="nil"/>
              <w:left w:val="nil"/>
              <w:bottom w:val="single" w:sz="4" w:space="0" w:color="auto"/>
              <w:right w:val="single" w:sz="4" w:space="0" w:color="auto"/>
            </w:tcBorders>
            <w:shd w:val="clear" w:color="auto" w:fill="FFFFFF"/>
            <w:noWrap/>
            <w:vAlign w:val="bottom"/>
            <w:hideMark/>
          </w:tcPr>
          <w:p w14:paraId="2727751A" w14:textId="77777777" w:rsidR="00B86B29" w:rsidRPr="00720277" w:rsidRDefault="00B86B29">
            <w:pPr>
              <w:jc w:val="center"/>
              <w:rPr>
                <w:sz w:val="16"/>
                <w:szCs w:val="16"/>
              </w:rPr>
            </w:pPr>
            <w:r w:rsidRPr="00720277">
              <w:rPr>
                <w:rFonts w:ascii="Arial" w:hAnsi="Arial" w:cs="Arial"/>
                <w:sz w:val="18"/>
                <w:szCs w:val="18"/>
              </w:rPr>
              <w:t>0.3</w:t>
            </w:r>
          </w:p>
        </w:tc>
        <w:tc>
          <w:tcPr>
            <w:tcW w:w="776" w:type="dxa"/>
            <w:tcBorders>
              <w:top w:val="nil"/>
              <w:left w:val="nil"/>
              <w:bottom w:val="single" w:sz="4" w:space="0" w:color="auto"/>
              <w:right w:val="single" w:sz="4" w:space="0" w:color="auto"/>
            </w:tcBorders>
            <w:shd w:val="clear" w:color="auto" w:fill="FFFFFF"/>
            <w:noWrap/>
            <w:vAlign w:val="bottom"/>
            <w:hideMark/>
          </w:tcPr>
          <w:p w14:paraId="2FC43C64" w14:textId="77777777" w:rsidR="00B86B29" w:rsidRPr="00720277" w:rsidRDefault="00B86B29">
            <w:pPr>
              <w:jc w:val="center"/>
              <w:rPr>
                <w:sz w:val="16"/>
                <w:szCs w:val="16"/>
              </w:rPr>
            </w:pPr>
            <w:r w:rsidRPr="00720277">
              <w:rPr>
                <w:rFonts w:ascii="Arial" w:hAnsi="Arial" w:cs="Arial"/>
                <w:sz w:val="18"/>
                <w:szCs w:val="18"/>
              </w:rPr>
              <w:t>0.3</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164D88EB" w14:textId="77777777" w:rsidR="00B86B29" w:rsidRPr="00720277" w:rsidRDefault="00B86B29">
            <w:pPr>
              <w:jc w:val="center"/>
              <w:rPr>
                <w:sz w:val="16"/>
                <w:szCs w:val="16"/>
              </w:rPr>
            </w:pPr>
            <w:r w:rsidRPr="00720277">
              <w:rPr>
                <w:rFonts w:ascii="Arial" w:hAnsi="Arial" w:cs="Arial"/>
                <w:sz w:val="18"/>
                <w:szCs w:val="18"/>
              </w:rPr>
              <w:t>0.3</w:t>
            </w:r>
          </w:p>
        </w:tc>
        <w:tc>
          <w:tcPr>
            <w:tcW w:w="775" w:type="dxa"/>
            <w:tcBorders>
              <w:top w:val="nil"/>
              <w:left w:val="nil"/>
              <w:bottom w:val="single" w:sz="4" w:space="0" w:color="auto"/>
              <w:right w:val="single" w:sz="4" w:space="0" w:color="auto"/>
            </w:tcBorders>
            <w:shd w:val="clear" w:color="auto" w:fill="FFFFFF"/>
            <w:noWrap/>
            <w:vAlign w:val="bottom"/>
            <w:hideMark/>
          </w:tcPr>
          <w:p w14:paraId="378A68E0" w14:textId="77777777" w:rsidR="00B86B29" w:rsidRPr="00720277" w:rsidRDefault="00B86B29">
            <w:pPr>
              <w:jc w:val="center"/>
              <w:rPr>
                <w:sz w:val="16"/>
                <w:szCs w:val="16"/>
              </w:rPr>
            </w:pPr>
            <w:r w:rsidRPr="00720277">
              <w:rPr>
                <w:rFonts w:ascii="Arial" w:hAnsi="Arial" w:cs="Arial"/>
                <w:sz w:val="18"/>
                <w:szCs w:val="18"/>
              </w:rPr>
              <w:t>0.3</w:t>
            </w:r>
          </w:p>
        </w:tc>
        <w:tc>
          <w:tcPr>
            <w:tcW w:w="776" w:type="dxa"/>
            <w:tcBorders>
              <w:top w:val="nil"/>
              <w:left w:val="nil"/>
              <w:bottom w:val="single" w:sz="4" w:space="0" w:color="auto"/>
              <w:right w:val="single" w:sz="4" w:space="0" w:color="auto"/>
            </w:tcBorders>
            <w:shd w:val="clear" w:color="auto" w:fill="FFFFFF"/>
            <w:noWrap/>
            <w:vAlign w:val="bottom"/>
            <w:hideMark/>
          </w:tcPr>
          <w:p w14:paraId="53E63A7B" w14:textId="77777777" w:rsidR="00B86B29" w:rsidRPr="00720277" w:rsidRDefault="00B86B29">
            <w:pPr>
              <w:jc w:val="center"/>
              <w:rPr>
                <w:sz w:val="16"/>
                <w:szCs w:val="16"/>
              </w:rPr>
            </w:pPr>
            <w:r w:rsidRPr="00720277">
              <w:rPr>
                <w:rFonts w:ascii="Arial" w:hAnsi="Arial" w:cs="Arial"/>
                <w:sz w:val="18"/>
                <w:szCs w:val="18"/>
              </w:rPr>
              <w:t>0.3</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425E6A1C" w14:textId="77777777" w:rsidR="00B86B29" w:rsidRPr="00720277" w:rsidRDefault="00B86B29">
            <w:pPr>
              <w:jc w:val="center"/>
              <w:rPr>
                <w:sz w:val="16"/>
                <w:szCs w:val="16"/>
              </w:rPr>
            </w:pPr>
            <w:r w:rsidRPr="00720277">
              <w:rPr>
                <w:rFonts w:ascii="Arial" w:hAnsi="Arial" w:cs="Arial"/>
                <w:sz w:val="18"/>
                <w:szCs w:val="18"/>
              </w:rPr>
              <w:t>0.3</w:t>
            </w:r>
          </w:p>
        </w:tc>
        <w:tc>
          <w:tcPr>
            <w:tcW w:w="776" w:type="dxa"/>
            <w:tcBorders>
              <w:top w:val="nil"/>
              <w:left w:val="nil"/>
              <w:bottom w:val="single" w:sz="4" w:space="0" w:color="auto"/>
              <w:right w:val="single" w:sz="4" w:space="0" w:color="auto"/>
            </w:tcBorders>
            <w:shd w:val="clear" w:color="auto" w:fill="FFFFFF"/>
            <w:noWrap/>
            <w:vAlign w:val="bottom"/>
            <w:hideMark/>
          </w:tcPr>
          <w:p w14:paraId="3B197D74" w14:textId="77777777" w:rsidR="00B86B29" w:rsidRPr="00720277" w:rsidRDefault="00B86B29">
            <w:pPr>
              <w:jc w:val="center"/>
              <w:rPr>
                <w:sz w:val="16"/>
                <w:szCs w:val="16"/>
              </w:rPr>
            </w:pPr>
            <w:r w:rsidRPr="00720277">
              <w:rPr>
                <w:rFonts w:ascii="Arial" w:hAnsi="Arial" w:cs="Arial"/>
                <w:sz w:val="18"/>
                <w:szCs w:val="18"/>
              </w:rPr>
              <w:t>0.3</w:t>
            </w:r>
          </w:p>
        </w:tc>
      </w:tr>
      <w:tr w:rsidR="00B86B29" w:rsidRPr="00720277" w14:paraId="59A1DA07" w14:textId="77777777" w:rsidTr="00B86B29">
        <w:trPr>
          <w:trHeight w:val="225"/>
        </w:trPr>
        <w:tc>
          <w:tcPr>
            <w:tcW w:w="1904" w:type="dxa"/>
            <w:tcBorders>
              <w:top w:val="nil"/>
              <w:left w:val="single" w:sz="4" w:space="0" w:color="auto"/>
              <w:bottom w:val="single" w:sz="4" w:space="0" w:color="auto"/>
              <w:right w:val="single" w:sz="4" w:space="0" w:color="auto"/>
            </w:tcBorders>
            <w:noWrap/>
            <w:vAlign w:val="bottom"/>
            <w:hideMark/>
          </w:tcPr>
          <w:p w14:paraId="6B30DA64" w14:textId="77777777" w:rsidR="00B86B29" w:rsidRPr="00720277" w:rsidRDefault="00B86B29">
            <w:pPr>
              <w:rPr>
                <w:sz w:val="16"/>
                <w:szCs w:val="16"/>
              </w:rPr>
            </w:pPr>
            <w:r w:rsidRPr="00720277">
              <w:rPr>
                <w:rFonts w:ascii="Arial" w:hAnsi="Arial" w:cs="Arial"/>
                <w:sz w:val="18"/>
                <w:szCs w:val="18"/>
              </w:rPr>
              <w:t>Cheltuieli cu energia electrica</w:t>
            </w:r>
          </w:p>
        </w:tc>
        <w:tc>
          <w:tcPr>
            <w:tcW w:w="775" w:type="dxa"/>
            <w:tcBorders>
              <w:top w:val="nil"/>
              <w:left w:val="nil"/>
              <w:bottom w:val="single" w:sz="4" w:space="0" w:color="auto"/>
              <w:right w:val="single" w:sz="4" w:space="0" w:color="auto"/>
            </w:tcBorders>
            <w:noWrap/>
            <w:vAlign w:val="bottom"/>
            <w:hideMark/>
          </w:tcPr>
          <w:p w14:paraId="4C371CD9" w14:textId="77777777" w:rsidR="00B86B29" w:rsidRPr="00720277" w:rsidRDefault="00B86B29">
            <w:pPr>
              <w:jc w:val="center"/>
              <w:rPr>
                <w:sz w:val="16"/>
                <w:szCs w:val="16"/>
              </w:rPr>
            </w:pPr>
            <w:r w:rsidRPr="00720277">
              <w:rPr>
                <w:rFonts w:ascii="Arial" w:hAnsi="Arial" w:cs="Arial"/>
                <w:b/>
                <w:bCs/>
                <w:sz w:val="18"/>
                <w:szCs w:val="18"/>
              </w:rPr>
              <w:t>1261.43</w:t>
            </w:r>
          </w:p>
        </w:tc>
        <w:tc>
          <w:tcPr>
            <w:tcW w:w="775" w:type="dxa"/>
            <w:tcBorders>
              <w:top w:val="nil"/>
              <w:left w:val="nil"/>
              <w:bottom w:val="single" w:sz="4" w:space="0" w:color="auto"/>
              <w:right w:val="single" w:sz="4" w:space="0" w:color="auto"/>
            </w:tcBorders>
            <w:shd w:val="clear" w:color="auto" w:fill="FFFFFF"/>
            <w:noWrap/>
            <w:vAlign w:val="bottom"/>
            <w:hideMark/>
          </w:tcPr>
          <w:p w14:paraId="795A87AC" w14:textId="77777777" w:rsidR="00B86B29" w:rsidRPr="00720277" w:rsidRDefault="00B86B29">
            <w:pPr>
              <w:jc w:val="center"/>
              <w:rPr>
                <w:sz w:val="16"/>
                <w:szCs w:val="16"/>
              </w:rPr>
            </w:pPr>
            <w:r w:rsidRPr="00720277">
              <w:rPr>
                <w:rFonts w:ascii="Arial" w:hAnsi="Arial" w:cs="Arial"/>
                <w:sz w:val="18"/>
                <w:szCs w:val="18"/>
              </w:rPr>
              <w:t>102.0</w:t>
            </w:r>
          </w:p>
        </w:tc>
        <w:tc>
          <w:tcPr>
            <w:tcW w:w="776" w:type="dxa"/>
            <w:tcBorders>
              <w:top w:val="nil"/>
              <w:left w:val="nil"/>
              <w:bottom w:val="single" w:sz="4" w:space="0" w:color="auto"/>
              <w:right w:val="single" w:sz="4" w:space="0" w:color="auto"/>
            </w:tcBorders>
            <w:shd w:val="clear" w:color="auto" w:fill="FFFFFF"/>
            <w:noWrap/>
            <w:vAlign w:val="bottom"/>
            <w:hideMark/>
          </w:tcPr>
          <w:p w14:paraId="2113BF55" w14:textId="77777777" w:rsidR="00B86B29" w:rsidRPr="00720277" w:rsidRDefault="00B86B29">
            <w:pPr>
              <w:jc w:val="center"/>
              <w:rPr>
                <w:sz w:val="16"/>
                <w:szCs w:val="16"/>
              </w:rPr>
            </w:pPr>
            <w:r w:rsidRPr="00720277">
              <w:rPr>
                <w:rFonts w:ascii="Arial" w:hAnsi="Arial" w:cs="Arial"/>
                <w:sz w:val="18"/>
                <w:szCs w:val="18"/>
              </w:rPr>
              <w:t>122.0</w:t>
            </w:r>
          </w:p>
        </w:tc>
        <w:tc>
          <w:tcPr>
            <w:tcW w:w="775" w:type="dxa"/>
            <w:tcBorders>
              <w:top w:val="nil"/>
              <w:left w:val="nil"/>
              <w:bottom w:val="single" w:sz="4" w:space="0" w:color="auto"/>
              <w:right w:val="single" w:sz="4" w:space="0" w:color="auto"/>
            </w:tcBorders>
            <w:shd w:val="clear" w:color="auto" w:fill="FFFFFF"/>
            <w:noWrap/>
            <w:vAlign w:val="bottom"/>
            <w:hideMark/>
          </w:tcPr>
          <w:p w14:paraId="0D9FDE73" w14:textId="77777777" w:rsidR="00B86B29" w:rsidRPr="00720277" w:rsidRDefault="00B86B29">
            <w:pPr>
              <w:jc w:val="center"/>
              <w:rPr>
                <w:sz w:val="16"/>
                <w:szCs w:val="16"/>
              </w:rPr>
            </w:pPr>
            <w:r w:rsidRPr="00720277">
              <w:rPr>
                <w:rFonts w:ascii="Arial" w:hAnsi="Arial" w:cs="Arial"/>
                <w:sz w:val="18"/>
                <w:szCs w:val="18"/>
              </w:rPr>
              <w:t>79.8</w:t>
            </w:r>
          </w:p>
        </w:tc>
        <w:tc>
          <w:tcPr>
            <w:tcW w:w="775" w:type="dxa"/>
            <w:tcBorders>
              <w:top w:val="nil"/>
              <w:left w:val="nil"/>
              <w:bottom w:val="single" w:sz="4" w:space="0" w:color="auto"/>
              <w:right w:val="single" w:sz="4" w:space="0" w:color="auto"/>
            </w:tcBorders>
            <w:shd w:val="clear" w:color="auto" w:fill="FFFFFF"/>
            <w:noWrap/>
            <w:vAlign w:val="bottom"/>
            <w:hideMark/>
          </w:tcPr>
          <w:p w14:paraId="49258897" w14:textId="77777777" w:rsidR="00B86B29" w:rsidRPr="00720277" w:rsidRDefault="00B86B29">
            <w:pPr>
              <w:jc w:val="center"/>
              <w:rPr>
                <w:sz w:val="16"/>
                <w:szCs w:val="16"/>
              </w:rPr>
            </w:pPr>
            <w:r w:rsidRPr="00720277">
              <w:rPr>
                <w:rFonts w:ascii="Arial" w:hAnsi="Arial" w:cs="Arial"/>
                <w:sz w:val="18"/>
                <w:szCs w:val="18"/>
              </w:rPr>
              <w:t>79.8</w:t>
            </w:r>
          </w:p>
        </w:tc>
        <w:tc>
          <w:tcPr>
            <w:tcW w:w="776" w:type="dxa"/>
            <w:tcBorders>
              <w:top w:val="nil"/>
              <w:left w:val="nil"/>
              <w:bottom w:val="single" w:sz="4" w:space="0" w:color="auto"/>
              <w:right w:val="single" w:sz="4" w:space="0" w:color="auto"/>
            </w:tcBorders>
            <w:shd w:val="clear" w:color="auto" w:fill="FFFFFF"/>
            <w:noWrap/>
            <w:vAlign w:val="bottom"/>
            <w:hideMark/>
          </w:tcPr>
          <w:p w14:paraId="3FF5E624" w14:textId="77777777" w:rsidR="00B86B29" w:rsidRPr="00720277" w:rsidRDefault="00B86B29">
            <w:pPr>
              <w:jc w:val="center"/>
              <w:rPr>
                <w:sz w:val="16"/>
                <w:szCs w:val="16"/>
              </w:rPr>
            </w:pPr>
            <w:r w:rsidRPr="00720277">
              <w:rPr>
                <w:rFonts w:ascii="Arial" w:hAnsi="Arial" w:cs="Arial"/>
                <w:sz w:val="18"/>
                <w:szCs w:val="18"/>
              </w:rPr>
              <w:t>79.8</w:t>
            </w:r>
          </w:p>
        </w:tc>
        <w:tc>
          <w:tcPr>
            <w:tcW w:w="775" w:type="dxa"/>
            <w:tcBorders>
              <w:top w:val="nil"/>
              <w:left w:val="nil"/>
              <w:bottom w:val="single" w:sz="4" w:space="0" w:color="auto"/>
              <w:right w:val="single" w:sz="4" w:space="0" w:color="auto"/>
            </w:tcBorders>
            <w:shd w:val="clear" w:color="auto" w:fill="FFFFFF"/>
            <w:noWrap/>
            <w:vAlign w:val="bottom"/>
            <w:hideMark/>
          </w:tcPr>
          <w:p w14:paraId="578AD263" w14:textId="77777777" w:rsidR="00B86B29" w:rsidRPr="00720277" w:rsidRDefault="00B86B29">
            <w:pPr>
              <w:jc w:val="center"/>
              <w:rPr>
                <w:sz w:val="16"/>
                <w:szCs w:val="16"/>
              </w:rPr>
            </w:pPr>
            <w:r w:rsidRPr="00720277">
              <w:rPr>
                <w:rFonts w:ascii="Arial" w:hAnsi="Arial" w:cs="Arial"/>
                <w:sz w:val="18"/>
                <w:szCs w:val="18"/>
              </w:rPr>
              <w:t>79.8</w:t>
            </w:r>
          </w:p>
        </w:tc>
        <w:tc>
          <w:tcPr>
            <w:tcW w:w="776" w:type="dxa"/>
            <w:tcBorders>
              <w:top w:val="nil"/>
              <w:left w:val="nil"/>
              <w:bottom w:val="single" w:sz="4" w:space="0" w:color="auto"/>
              <w:right w:val="single" w:sz="4" w:space="0" w:color="auto"/>
            </w:tcBorders>
            <w:shd w:val="clear" w:color="auto" w:fill="FFFFFF"/>
            <w:noWrap/>
            <w:vAlign w:val="bottom"/>
            <w:hideMark/>
          </w:tcPr>
          <w:p w14:paraId="03B5FB9B" w14:textId="77777777" w:rsidR="00B86B29" w:rsidRPr="00720277" w:rsidRDefault="00B86B29">
            <w:pPr>
              <w:jc w:val="center"/>
              <w:rPr>
                <w:sz w:val="16"/>
                <w:szCs w:val="16"/>
              </w:rPr>
            </w:pPr>
            <w:r w:rsidRPr="00720277">
              <w:rPr>
                <w:rFonts w:ascii="Arial" w:hAnsi="Arial" w:cs="Arial"/>
                <w:sz w:val="18"/>
                <w:szCs w:val="18"/>
              </w:rPr>
              <w:t>79.8</w:t>
            </w:r>
          </w:p>
        </w:tc>
        <w:tc>
          <w:tcPr>
            <w:tcW w:w="775" w:type="dxa"/>
            <w:tcBorders>
              <w:top w:val="nil"/>
              <w:left w:val="nil"/>
              <w:bottom w:val="single" w:sz="4" w:space="0" w:color="auto"/>
              <w:right w:val="single" w:sz="4" w:space="0" w:color="auto"/>
            </w:tcBorders>
            <w:shd w:val="clear" w:color="auto" w:fill="FFFFFF"/>
            <w:noWrap/>
            <w:vAlign w:val="bottom"/>
            <w:hideMark/>
          </w:tcPr>
          <w:p w14:paraId="77822267" w14:textId="77777777" w:rsidR="00B86B29" w:rsidRPr="00720277" w:rsidRDefault="00B86B29">
            <w:pPr>
              <w:jc w:val="center"/>
              <w:rPr>
                <w:sz w:val="16"/>
                <w:szCs w:val="16"/>
              </w:rPr>
            </w:pPr>
            <w:r w:rsidRPr="00720277">
              <w:rPr>
                <w:rFonts w:ascii="Arial" w:hAnsi="Arial" w:cs="Arial"/>
                <w:sz w:val="18"/>
                <w:szCs w:val="18"/>
              </w:rPr>
              <w:t>79.8</w:t>
            </w:r>
          </w:p>
        </w:tc>
        <w:tc>
          <w:tcPr>
            <w:tcW w:w="775" w:type="dxa"/>
            <w:tcBorders>
              <w:top w:val="nil"/>
              <w:left w:val="nil"/>
              <w:bottom w:val="single" w:sz="4" w:space="0" w:color="auto"/>
              <w:right w:val="single" w:sz="4" w:space="0" w:color="auto"/>
            </w:tcBorders>
            <w:shd w:val="clear" w:color="auto" w:fill="FFFFFF"/>
            <w:noWrap/>
            <w:vAlign w:val="bottom"/>
            <w:hideMark/>
          </w:tcPr>
          <w:p w14:paraId="566EB2FE" w14:textId="77777777" w:rsidR="00B86B29" w:rsidRPr="00720277" w:rsidRDefault="00B86B29">
            <w:pPr>
              <w:jc w:val="center"/>
              <w:rPr>
                <w:sz w:val="16"/>
                <w:szCs w:val="16"/>
              </w:rPr>
            </w:pPr>
            <w:r w:rsidRPr="00720277">
              <w:rPr>
                <w:rFonts w:ascii="Arial" w:hAnsi="Arial" w:cs="Arial"/>
                <w:sz w:val="18"/>
                <w:szCs w:val="18"/>
              </w:rPr>
              <w:t>79.8</w:t>
            </w:r>
          </w:p>
        </w:tc>
        <w:tc>
          <w:tcPr>
            <w:tcW w:w="776" w:type="dxa"/>
            <w:tcBorders>
              <w:top w:val="nil"/>
              <w:left w:val="nil"/>
              <w:bottom w:val="single" w:sz="4" w:space="0" w:color="auto"/>
              <w:right w:val="single" w:sz="4" w:space="0" w:color="auto"/>
            </w:tcBorders>
            <w:shd w:val="clear" w:color="auto" w:fill="FFFFFF"/>
            <w:noWrap/>
            <w:vAlign w:val="bottom"/>
            <w:hideMark/>
          </w:tcPr>
          <w:p w14:paraId="6FD59190" w14:textId="77777777" w:rsidR="00B86B29" w:rsidRPr="00720277" w:rsidRDefault="00B86B29">
            <w:pPr>
              <w:jc w:val="center"/>
              <w:rPr>
                <w:sz w:val="16"/>
                <w:szCs w:val="16"/>
              </w:rPr>
            </w:pPr>
            <w:r w:rsidRPr="00720277">
              <w:rPr>
                <w:rFonts w:ascii="Arial" w:hAnsi="Arial" w:cs="Arial"/>
                <w:sz w:val="18"/>
                <w:szCs w:val="18"/>
              </w:rPr>
              <w:t>79.8</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6F3E329A" w14:textId="77777777" w:rsidR="00B86B29" w:rsidRPr="00720277" w:rsidRDefault="00B86B29">
            <w:pPr>
              <w:jc w:val="center"/>
              <w:rPr>
                <w:sz w:val="16"/>
                <w:szCs w:val="16"/>
              </w:rPr>
            </w:pPr>
            <w:r w:rsidRPr="00720277">
              <w:rPr>
                <w:rFonts w:ascii="Arial" w:hAnsi="Arial" w:cs="Arial"/>
                <w:sz w:val="18"/>
                <w:szCs w:val="18"/>
              </w:rPr>
              <w:t>79.8</w:t>
            </w:r>
          </w:p>
        </w:tc>
        <w:tc>
          <w:tcPr>
            <w:tcW w:w="775" w:type="dxa"/>
            <w:tcBorders>
              <w:top w:val="nil"/>
              <w:left w:val="nil"/>
              <w:bottom w:val="single" w:sz="4" w:space="0" w:color="auto"/>
              <w:right w:val="single" w:sz="4" w:space="0" w:color="auto"/>
            </w:tcBorders>
            <w:shd w:val="clear" w:color="auto" w:fill="FFFFFF"/>
            <w:noWrap/>
            <w:vAlign w:val="bottom"/>
            <w:hideMark/>
          </w:tcPr>
          <w:p w14:paraId="4028305C" w14:textId="77777777" w:rsidR="00B86B29" w:rsidRPr="00720277" w:rsidRDefault="00B86B29">
            <w:pPr>
              <w:jc w:val="center"/>
              <w:rPr>
                <w:sz w:val="16"/>
                <w:szCs w:val="16"/>
              </w:rPr>
            </w:pPr>
            <w:r w:rsidRPr="00720277">
              <w:rPr>
                <w:rFonts w:ascii="Arial" w:hAnsi="Arial" w:cs="Arial"/>
                <w:sz w:val="18"/>
                <w:szCs w:val="18"/>
              </w:rPr>
              <w:t>79.8</w:t>
            </w:r>
          </w:p>
        </w:tc>
        <w:tc>
          <w:tcPr>
            <w:tcW w:w="776" w:type="dxa"/>
            <w:tcBorders>
              <w:top w:val="nil"/>
              <w:left w:val="nil"/>
              <w:bottom w:val="single" w:sz="4" w:space="0" w:color="auto"/>
              <w:right w:val="single" w:sz="4" w:space="0" w:color="auto"/>
            </w:tcBorders>
            <w:shd w:val="clear" w:color="auto" w:fill="FFFFFF"/>
            <w:noWrap/>
            <w:vAlign w:val="bottom"/>
            <w:hideMark/>
          </w:tcPr>
          <w:p w14:paraId="60D42159" w14:textId="77777777" w:rsidR="00B86B29" w:rsidRPr="00720277" w:rsidRDefault="00B86B29">
            <w:pPr>
              <w:jc w:val="center"/>
              <w:rPr>
                <w:sz w:val="16"/>
                <w:szCs w:val="16"/>
              </w:rPr>
            </w:pPr>
            <w:r w:rsidRPr="00720277">
              <w:rPr>
                <w:rFonts w:ascii="Arial" w:hAnsi="Arial" w:cs="Arial"/>
                <w:sz w:val="18"/>
                <w:szCs w:val="18"/>
              </w:rPr>
              <w:t>79.8</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45102AB3" w14:textId="77777777" w:rsidR="00B86B29" w:rsidRPr="00720277" w:rsidRDefault="00B86B29">
            <w:pPr>
              <w:jc w:val="center"/>
              <w:rPr>
                <w:sz w:val="16"/>
                <w:szCs w:val="16"/>
              </w:rPr>
            </w:pPr>
            <w:r w:rsidRPr="00720277">
              <w:rPr>
                <w:rFonts w:ascii="Arial" w:hAnsi="Arial" w:cs="Arial"/>
                <w:sz w:val="18"/>
                <w:szCs w:val="18"/>
              </w:rPr>
              <w:t>79.8</w:t>
            </w:r>
          </w:p>
        </w:tc>
        <w:tc>
          <w:tcPr>
            <w:tcW w:w="776" w:type="dxa"/>
            <w:tcBorders>
              <w:top w:val="nil"/>
              <w:left w:val="nil"/>
              <w:bottom w:val="single" w:sz="4" w:space="0" w:color="auto"/>
              <w:right w:val="single" w:sz="4" w:space="0" w:color="auto"/>
            </w:tcBorders>
            <w:shd w:val="clear" w:color="auto" w:fill="FFFFFF"/>
            <w:noWrap/>
            <w:vAlign w:val="bottom"/>
            <w:hideMark/>
          </w:tcPr>
          <w:p w14:paraId="1842E6ED" w14:textId="77777777" w:rsidR="00B86B29" w:rsidRPr="00720277" w:rsidRDefault="00B86B29">
            <w:pPr>
              <w:jc w:val="center"/>
              <w:rPr>
                <w:sz w:val="16"/>
                <w:szCs w:val="16"/>
              </w:rPr>
            </w:pPr>
            <w:r w:rsidRPr="00720277">
              <w:rPr>
                <w:rFonts w:ascii="Arial" w:hAnsi="Arial" w:cs="Arial"/>
                <w:sz w:val="18"/>
                <w:szCs w:val="18"/>
              </w:rPr>
              <w:t>79.8</w:t>
            </w:r>
          </w:p>
        </w:tc>
      </w:tr>
      <w:tr w:rsidR="00B86B29" w:rsidRPr="00720277" w14:paraId="69E2647F" w14:textId="77777777" w:rsidTr="00B86B29">
        <w:trPr>
          <w:trHeight w:val="510"/>
        </w:trPr>
        <w:tc>
          <w:tcPr>
            <w:tcW w:w="1904" w:type="dxa"/>
            <w:tcBorders>
              <w:top w:val="nil"/>
              <w:left w:val="single" w:sz="4" w:space="0" w:color="auto"/>
              <w:bottom w:val="single" w:sz="4" w:space="0" w:color="auto"/>
              <w:right w:val="single" w:sz="4" w:space="0" w:color="auto"/>
            </w:tcBorders>
            <w:noWrap/>
            <w:vAlign w:val="bottom"/>
            <w:hideMark/>
          </w:tcPr>
          <w:p w14:paraId="313626C5" w14:textId="77777777" w:rsidR="00B86B29" w:rsidRPr="00720277" w:rsidRDefault="00B86B29">
            <w:pPr>
              <w:rPr>
                <w:sz w:val="16"/>
                <w:szCs w:val="16"/>
              </w:rPr>
            </w:pPr>
            <w:r w:rsidRPr="00720277">
              <w:rPr>
                <w:rFonts w:ascii="Arial" w:hAnsi="Arial" w:cs="Arial"/>
                <w:sz w:val="18"/>
                <w:szCs w:val="18"/>
              </w:rPr>
              <w:lastRenderedPageBreak/>
              <w:t xml:space="preserve">    cantitatea </w:t>
            </w:r>
            <w:proofErr w:type="spellStart"/>
            <w:r w:rsidRPr="00720277">
              <w:rPr>
                <w:rFonts w:ascii="Arial" w:hAnsi="Arial" w:cs="Arial"/>
                <w:sz w:val="18"/>
                <w:szCs w:val="18"/>
              </w:rPr>
              <w:t>consumatã</w:t>
            </w:r>
            <w:proofErr w:type="spellEnd"/>
            <w:r w:rsidRPr="00720277">
              <w:rPr>
                <w:rFonts w:ascii="Arial" w:hAnsi="Arial" w:cs="Arial"/>
                <w:sz w:val="18"/>
                <w:szCs w:val="18"/>
              </w:rPr>
              <w:t xml:space="preserve"> (</w:t>
            </w:r>
            <w:proofErr w:type="spellStart"/>
            <w:r w:rsidRPr="00720277">
              <w:rPr>
                <w:rFonts w:ascii="Arial" w:hAnsi="Arial" w:cs="Arial"/>
                <w:sz w:val="18"/>
                <w:szCs w:val="18"/>
              </w:rPr>
              <w:t>unitãți</w:t>
            </w:r>
            <w:proofErr w:type="spellEnd"/>
            <w:r w:rsidRPr="00720277">
              <w:rPr>
                <w:rFonts w:ascii="Arial" w:hAnsi="Arial" w:cs="Arial"/>
                <w:sz w:val="18"/>
                <w:szCs w:val="18"/>
              </w:rPr>
              <w:t xml:space="preserve"> de </w:t>
            </w:r>
            <w:proofErr w:type="spellStart"/>
            <w:r w:rsidRPr="00720277">
              <w:rPr>
                <w:rFonts w:ascii="Arial" w:hAnsi="Arial" w:cs="Arial"/>
                <w:sz w:val="18"/>
                <w:szCs w:val="18"/>
              </w:rPr>
              <w:t>mãsurã</w:t>
            </w:r>
            <w:proofErr w:type="spellEnd"/>
            <w:r w:rsidRPr="00720277">
              <w:rPr>
                <w:rFonts w:ascii="Arial" w:hAnsi="Arial" w:cs="Arial"/>
                <w:sz w:val="18"/>
                <w:szCs w:val="18"/>
              </w:rPr>
              <w:t xml:space="preserve"> specifice)</w:t>
            </w:r>
          </w:p>
        </w:tc>
        <w:tc>
          <w:tcPr>
            <w:tcW w:w="775" w:type="dxa"/>
            <w:tcBorders>
              <w:top w:val="nil"/>
              <w:left w:val="nil"/>
              <w:bottom w:val="single" w:sz="4" w:space="0" w:color="auto"/>
              <w:right w:val="single" w:sz="4" w:space="0" w:color="auto"/>
            </w:tcBorders>
            <w:noWrap/>
            <w:vAlign w:val="bottom"/>
            <w:hideMark/>
          </w:tcPr>
          <w:p w14:paraId="057A2072" w14:textId="77777777" w:rsidR="00B86B29" w:rsidRPr="00720277" w:rsidRDefault="00B86B29">
            <w:pPr>
              <w:jc w:val="center"/>
              <w:rPr>
                <w:b/>
                <w:bCs/>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auto" w:fill="FFFFFF"/>
            <w:noWrap/>
            <w:vAlign w:val="bottom"/>
            <w:hideMark/>
          </w:tcPr>
          <w:p w14:paraId="393B76D4" w14:textId="77777777" w:rsidR="00B86B29" w:rsidRPr="00720277" w:rsidRDefault="00B86B29">
            <w:pPr>
              <w:jc w:val="center"/>
              <w:rPr>
                <w:sz w:val="16"/>
                <w:szCs w:val="16"/>
              </w:rPr>
            </w:pPr>
            <w:r w:rsidRPr="00720277">
              <w:rPr>
                <w:rFonts w:ascii="Arial" w:hAnsi="Arial" w:cs="Arial"/>
                <w:sz w:val="18"/>
                <w:szCs w:val="18"/>
              </w:rPr>
              <w:t>92730.0</w:t>
            </w:r>
          </w:p>
        </w:tc>
        <w:tc>
          <w:tcPr>
            <w:tcW w:w="776" w:type="dxa"/>
            <w:tcBorders>
              <w:top w:val="nil"/>
              <w:left w:val="nil"/>
              <w:bottom w:val="single" w:sz="4" w:space="0" w:color="auto"/>
              <w:right w:val="single" w:sz="4" w:space="0" w:color="auto"/>
            </w:tcBorders>
            <w:shd w:val="clear" w:color="auto" w:fill="FFFFFF"/>
            <w:noWrap/>
            <w:vAlign w:val="bottom"/>
            <w:hideMark/>
          </w:tcPr>
          <w:p w14:paraId="394A6C72" w14:textId="77777777" w:rsidR="00B86B29" w:rsidRPr="00720277" w:rsidRDefault="00B86B29">
            <w:pPr>
              <w:jc w:val="center"/>
              <w:rPr>
                <w:sz w:val="16"/>
                <w:szCs w:val="16"/>
              </w:rPr>
            </w:pPr>
            <w:r w:rsidRPr="00720277">
              <w:rPr>
                <w:rFonts w:ascii="Arial" w:hAnsi="Arial" w:cs="Arial"/>
                <w:sz w:val="18"/>
                <w:szCs w:val="18"/>
              </w:rPr>
              <w:t>110954.3</w:t>
            </w:r>
          </w:p>
        </w:tc>
        <w:tc>
          <w:tcPr>
            <w:tcW w:w="775" w:type="dxa"/>
            <w:tcBorders>
              <w:top w:val="nil"/>
              <w:left w:val="nil"/>
              <w:bottom w:val="single" w:sz="4" w:space="0" w:color="auto"/>
              <w:right w:val="single" w:sz="4" w:space="0" w:color="auto"/>
            </w:tcBorders>
            <w:shd w:val="clear" w:color="auto" w:fill="FFFFFF"/>
            <w:noWrap/>
            <w:vAlign w:val="bottom"/>
            <w:hideMark/>
          </w:tcPr>
          <w:p w14:paraId="772F2B8D" w14:textId="77777777" w:rsidR="00B86B29" w:rsidRPr="00720277" w:rsidRDefault="00B86B29">
            <w:pPr>
              <w:jc w:val="center"/>
              <w:rPr>
                <w:sz w:val="16"/>
                <w:szCs w:val="16"/>
              </w:rPr>
            </w:pPr>
            <w:r w:rsidRPr="00720277">
              <w:rPr>
                <w:rFonts w:ascii="Arial" w:hAnsi="Arial" w:cs="Arial"/>
                <w:sz w:val="18"/>
                <w:szCs w:val="18"/>
              </w:rPr>
              <w:t>72543.9</w:t>
            </w:r>
          </w:p>
        </w:tc>
        <w:tc>
          <w:tcPr>
            <w:tcW w:w="775" w:type="dxa"/>
            <w:tcBorders>
              <w:top w:val="nil"/>
              <w:left w:val="nil"/>
              <w:bottom w:val="single" w:sz="4" w:space="0" w:color="auto"/>
              <w:right w:val="single" w:sz="4" w:space="0" w:color="auto"/>
            </w:tcBorders>
            <w:shd w:val="clear" w:color="auto" w:fill="FFFFFF"/>
            <w:noWrap/>
            <w:vAlign w:val="bottom"/>
            <w:hideMark/>
          </w:tcPr>
          <w:p w14:paraId="67A6ADC4" w14:textId="77777777" w:rsidR="00B86B29" w:rsidRPr="00720277" w:rsidRDefault="00B86B29">
            <w:pPr>
              <w:jc w:val="center"/>
              <w:rPr>
                <w:sz w:val="16"/>
                <w:szCs w:val="16"/>
              </w:rPr>
            </w:pPr>
            <w:r w:rsidRPr="00720277">
              <w:rPr>
                <w:rFonts w:ascii="Arial" w:hAnsi="Arial" w:cs="Arial"/>
                <w:sz w:val="18"/>
                <w:szCs w:val="18"/>
              </w:rPr>
              <w:t>72543.9</w:t>
            </w:r>
          </w:p>
        </w:tc>
        <w:tc>
          <w:tcPr>
            <w:tcW w:w="776" w:type="dxa"/>
            <w:tcBorders>
              <w:top w:val="nil"/>
              <w:left w:val="nil"/>
              <w:bottom w:val="single" w:sz="4" w:space="0" w:color="auto"/>
              <w:right w:val="single" w:sz="4" w:space="0" w:color="auto"/>
            </w:tcBorders>
            <w:shd w:val="clear" w:color="auto" w:fill="FFFFFF"/>
            <w:noWrap/>
            <w:vAlign w:val="bottom"/>
            <w:hideMark/>
          </w:tcPr>
          <w:p w14:paraId="006527A0" w14:textId="77777777" w:rsidR="00B86B29" w:rsidRPr="00720277" w:rsidRDefault="00B86B29">
            <w:pPr>
              <w:jc w:val="center"/>
              <w:rPr>
                <w:sz w:val="16"/>
                <w:szCs w:val="16"/>
              </w:rPr>
            </w:pPr>
            <w:r w:rsidRPr="00720277">
              <w:rPr>
                <w:rFonts w:ascii="Arial" w:hAnsi="Arial" w:cs="Arial"/>
                <w:sz w:val="18"/>
                <w:szCs w:val="18"/>
              </w:rPr>
              <w:t>72543.9</w:t>
            </w:r>
          </w:p>
        </w:tc>
        <w:tc>
          <w:tcPr>
            <w:tcW w:w="775" w:type="dxa"/>
            <w:tcBorders>
              <w:top w:val="nil"/>
              <w:left w:val="nil"/>
              <w:bottom w:val="single" w:sz="4" w:space="0" w:color="auto"/>
              <w:right w:val="single" w:sz="4" w:space="0" w:color="auto"/>
            </w:tcBorders>
            <w:shd w:val="clear" w:color="auto" w:fill="FFFFFF"/>
            <w:noWrap/>
            <w:vAlign w:val="bottom"/>
            <w:hideMark/>
          </w:tcPr>
          <w:p w14:paraId="43ADDC6C" w14:textId="77777777" w:rsidR="00B86B29" w:rsidRPr="00720277" w:rsidRDefault="00B86B29">
            <w:pPr>
              <w:jc w:val="center"/>
              <w:rPr>
                <w:sz w:val="16"/>
                <w:szCs w:val="16"/>
              </w:rPr>
            </w:pPr>
            <w:r w:rsidRPr="00720277">
              <w:rPr>
                <w:rFonts w:ascii="Arial" w:hAnsi="Arial" w:cs="Arial"/>
                <w:sz w:val="18"/>
                <w:szCs w:val="18"/>
              </w:rPr>
              <w:t>72543.9</w:t>
            </w:r>
          </w:p>
        </w:tc>
        <w:tc>
          <w:tcPr>
            <w:tcW w:w="776" w:type="dxa"/>
            <w:tcBorders>
              <w:top w:val="nil"/>
              <w:left w:val="nil"/>
              <w:bottom w:val="single" w:sz="4" w:space="0" w:color="auto"/>
              <w:right w:val="single" w:sz="4" w:space="0" w:color="auto"/>
            </w:tcBorders>
            <w:shd w:val="clear" w:color="auto" w:fill="FFFFFF"/>
            <w:noWrap/>
            <w:vAlign w:val="bottom"/>
            <w:hideMark/>
          </w:tcPr>
          <w:p w14:paraId="7FEDF705" w14:textId="77777777" w:rsidR="00B86B29" w:rsidRPr="00720277" w:rsidRDefault="00B86B29">
            <w:pPr>
              <w:jc w:val="center"/>
              <w:rPr>
                <w:sz w:val="16"/>
                <w:szCs w:val="16"/>
              </w:rPr>
            </w:pPr>
            <w:r w:rsidRPr="00720277">
              <w:rPr>
                <w:rFonts w:ascii="Arial" w:hAnsi="Arial" w:cs="Arial"/>
                <w:sz w:val="18"/>
                <w:szCs w:val="18"/>
              </w:rPr>
              <w:t>72543.9</w:t>
            </w:r>
          </w:p>
        </w:tc>
        <w:tc>
          <w:tcPr>
            <w:tcW w:w="775" w:type="dxa"/>
            <w:tcBorders>
              <w:top w:val="nil"/>
              <w:left w:val="nil"/>
              <w:bottom w:val="single" w:sz="4" w:space="0" w:color="auto"/>
              <w:right w:val="single" w:sz="4" w:space="0" w:color="auto"/>
            </w:tcBorders>
            <w:shd w:val="clear" w:color="auto" w:fill="FFFFFF"/>
            <w:noWrap/>
            <w:vAlign w:val="bottom"/>
            <w:hideMark/>
          </w:tcPr>
          <w:p w14:paraId="672A7699" w14:textId="77777777" w:rsidR="00B86B29" w:rsidRPr="00720277" w:rsidRDefault="00B86B29">
            <w:pPr>
              <w:jc w:val="center"/>
              <w:rPr>
                <w:sz w:val="16"/>
                <w:szCs w:val="16"/>
              </w:rPr>
            </w:pPr>
            <w:r w:rsidRPr="00720277">
              <w:rPr>
                <w:rFonts w:ascii="Arial" w:hAnsi="Arial" w:cs="Arial"/>
                <w:sz w:val="18"/>
                <w:szCs w:val="18"/>
              </w:rPr>
              <w:t>72543.9</w:t>
            </w:r>
          </w:p>
        </w:tc>
        <w:tc>
          <w:tcPr>
            <w:tcW w:w="775" w:type="dxa"/>
            <w:tcBorders>
              <w:top w:val="nil"/>
              <w:left w:val="nil"/>
              <w:bottom w:val="single" w:sz="4" w:space="0" w:color="auto"/>
              <w:right w:val="single" w:sz="4" w:space="0" w:color="auto"/>
            </w:tcBorders>
            <w:shd w:val="clear" w:color="auto" w:fill="FFFFFF"/>
            <w:noWrap/>
            <w:vAlign w:val="bottom"/>
            <w:hideMark/>
          </w:tcPr>
          <w:p w14:paraId="6314A81E" w14:textId="77777777" w:rsidR="00B86B29" w:rsidRPr="00720277" w:rsidRDefault="00B86B29">
            <w:pPr>
              <w:jc w:val="center"/>
              <w:rPr>
                <w:sz w:val="16"/>
                <w:szCs w:val="16"/>
              </w:rPr>
            </w:pPr>
            <w:r w:rsidRPr="00720277">
              <w:rPr>
                <w:rFonts w:ascii="Arial" w:hAnsi="Arial" w:cs="Arial"/>
                <w:sz w:val="18"/>
                <w:szCs w:val="18"/>
              </w:rPr>
              <w:t>72543.9</w:t>
            </w:r>
          </w:p>
        </w:tc>
        <w:tc>
          <w:tcPr>
            <w:tcW w:w="776" w:type="dxa"/>
            <w:tcBorders>
              <w:top w:val="nil"/>
              <w:left w:val="nil"/>
              <w:bottom w:val="single" w:sz="4" w:space="0" w:color="auto"/>
              <w:right w:val="single" w:sz="4" w:space="0" w:color="auto"/>
            </w:tcBorders>
            <w:shd w:val="clear" w:color="auto" w:fill="FFFFFF"/>
            <w:noWrap/>
            <w:vAlign w:val="bottom"/>
            <w:hideMark/>
          </w:tcPr>
          <w:p w14:paraId="2A826D41" w14:textId="77777777" w:rsidR="00B86B29" w:rsidRPr="00720277" w:rsidRDefault="00B86B29">
            <w:pPr>
              <w:jc w:val="center"/>
              <w:rPr>
                <w:sz w:val="16"/>
                <w:szCs w:val="16"/>
              </w:rPr>
            </w:pPr>
            <w:r w:rsidRPr="00720277">
              <w:rPr>
                <w:rFonts w:ascii="Arial" w:hAnsi="Arial" w:cs="Arial"/>
                <w:sz w:val="18"/>
                <w:szCs w:val="18"/>
              </w:rPr>
              <w:t>72543.9</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68A60EBB" w14:textId="77777777" w:rsidR="00B86B29" w:rsidRPr="00720277" w:rsidRDefault="00B86B29">
            <w:pPr>
              <w:jc w:val="center"/>
              <w:rPr>
                <w:sz w:val="16"/>
                <w:szCs w:val="16"/>
              </w:rPr>
            </w:pPr>
            <w:r w:rsidRPr="00720277">
              <w:rPr>
                <w:rFonts w:ascii="Arial" w:hAnsi="Arial" w:cs="Arial"/>
                <w:sz w:val="18"/>
                <w:szCs w:val="18"/>
              </w:rPr>
              <w:t>72543.9</w:t>
            </w:r>
          </w:p>
        </w:tc>
        <w:tc>
          <w:tcPr>
            <w:tcW w:w="775" w:type="dxa"/>
            <w:tcBorders>
              <w:top w:val="nil"/>
              <w:left w:val="nil"/>
              <w:bottom w:val="single" w:sz="4" w:space="0" w:color="auto"/>
              <w:right w:val="single" w:sz="4" w:space="0" w:color="auto"/>
            </w:tcBorders>
            <w:shd w:val="clear" w:color="auto" w:fill="FFFFFF"/>
            <w:noWrap/>
            <w:vAlign w:val="bottom"/>
            <w:hideMark/>
          </w:tcPr>
          <w:p w14:paraId="45901E02" w14:textId="77777777" w:rsidR="00B86B29" w:rsidRPr="00720277" w:rsidRDefault="00B86B29">
            <w:pPr>
              <w:jc w:val="center"/>
              <w:rPr>
                <w:sz w:val="16"/>
                <w:szCs w:val="16"/>
              </w:rPr>
            </w:pPr>
            <w:r w:rsidRPr="00720277">
              <w:rPr>
                <w:rFonts w:ascii="Arial" w:hAnsi="Arial" w:cs="Arial"/>
                <w:sz w:val="18"/>
                <w:szCs w:val="18"/>
              </w:rPr>
              <w:t>72543.9</w:t>
            </w:r>
          </w:p>
        </w:tc>
        <w:tc>
          <w:tcPr>
            <w:tcW w:w="776" w:type="dxa"/>
            <w:tcBorders>
              <w:top w:val="nil"/>
              <w:left w:val="nil"/>
              <w:bottom w:val="single" w:sz="4" w:space="0" w:color="auto"/>
              <w:right w:val="single" w:sz="4" w:space="0" w:color="auto"/>
            </w:tcBorders>
            <w:shd w:val="clear" w:color="auto" w:fill="FFFFFF"/>
            <w:noWrap/>
            <w:vAlign w:val="bottom"/>
            <w:hideMark/>
          </w:tcPr>
          <w:p w14:paraId="44DC1927" w14:textId="77777777" w:rsidR="00B86B29" w:rsidRPr="00720277" w:rsidRDefault="00B86B29">
            <w:pPr>
              <w:jc w:val="center"/>
              <w:rPr>
                <w:sz w:val="16"/>
                <w:szCs w:val="16"/>
              </w:rPr>
            </w:pPr>
            <w:r w:rsidRPr="00720277">
              <w:rPr>
                <w:rFonts w:ascii="Arial" w:hAnsi="Arial" w:cs="Arial"/>
                <w:sz w:val="18"/>
                <w:szCs w:val="18"/>
              </w:rPr>
              <w:t>72543.9</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4ABDD29F" w14:textId="77777777" w:rsidR="00B86B29" w:rsidRPr="00720277" w:rsidRDefault="00B86B29">
            <w:pPr>
              <w:jc w:val="center"/>
              <w:rPr>
                <w:sz w:val="16"/>
                <w:szCs w:val="16"/>
              </w:rPr>
            </w:pPr>
            <w:r w:rsidRPr="00720277">
              <w:rPr>
                <w:rFonts w:ascii="Arial" w:hAnsi="Arial" w:cs="Arial"/>
                <w:sz w:val="18"/>
                <w:szCs w:val="18"/>
              </w:rPr>
              <w:t>72543.9</w:t>
            </w:r>
          </w:p>
        </w:tc>
        <w:tc>
          <w:tcPr>
            <w:tcW w:w="776" w:type="dxa"/>
            <w:tcBorders>
              <w:top w:val="nil"/>
              <w:left w:val="nil"/>
              <w:bottom w:val="single" w:sz="4" w:space="0" w:color="auto"/>
              <w:right w:val="single" w:sz="4" w:space="0" w:color="auto"/>
            </w:tcBorders>
            <w:shd w:val="clear" w:color="auto" w:fill="FFFFFF"/>
            <w:noWrap/>
            <w:vAlign w:val="bottom"/>
            <w:hideMark/>
          </w:tcPr>
          <w:p w14:paraId="6F45F55A" w14:textId="77777777" w:rsidR="00B86B29" w:rsidRPr="00720277" w:rsidRDefault="00B86B29">
            <w:pPr>
              <w:jc w:val="center"/>
              <w:rPr>
                <w:sz w:val="16"/>
                <w:szCs w:val="16"/>
              </w:rPr>
            </w:pPr>
            <w:r w:rsidRPr="00720277">
              <w:rPr>
                <w:rFonts w:ascii="Arial" w:hAnsi="Arial" w:cs="Arial"/>
                <w:sz w:val="18"/>
                <w:szCs w:val="18"/>
              </w:rPr>
              <w:t>72543.9</w:t>
            </w:r>
          </w:p>
        </w:tc>
      </w:tr>
      <w:tr w:rsidR="00B86B29" w:rsidRPr="00720277" w14:paraId="083E613C" w14:textId="77777777" w:rsidTr="00B86B29">
        <w:trPr>
          <w:trHeight w:val="435"/>
        </w:trPr>
        <w:tc>
          <w:tcPr>
            <w:tcW w:w="1904" w:type="dxa"/>
            <w:tcBorders>
              <w:top w:val="nil"/>
              <w:left w:val="single" w:sz="4" w:space="0" w:color="auto"/>
              <w:bottom w:val="single" w:sz="4" w:space="0" w:color="auto"/>
              <w:right w:val="single" w:sz="4" w:space="0" w:color="auto"/>
            </w:tcBorders>
            <w:noWrap/>
            <w:vAlign w:val="bottom"/>
            <w:hideMark/>
          </w:tcPr>
          <w:p w14:paraId="2D363E12" w14:textId="77777777" w:rsidR="00B86B29" w:rsidRPr="00720277" w:rsidRDefault="00B86B29">
            <w:pPr>
              <w:rPr>
                <w:sz w:val="16"/>
                <w:szCs w:val="16"/>
              </w:rPr>
            </w:pPr>
            <w:r w:rsidRPr="00720277">
              <w:rPr>
                <w:rFonts w:ascii="Arial" w:hAnsi="Arial" w:cs="Arial"/>
                <w:sz w:val="18"/>
                <w:szCs w:val="18"/>
              </w:rPr>
              <w:t xml:space="preserve">    tariful de furnizare unitar</w:t>
            </w:r>
          </w:p>
        </w:tc>
        <w:tc>
          <w:tcPr>
            <w:tcW w:w="775" w:type="dxa"/>
            <w:tcBorders>
              <w:top w:val="nil"/>
              <w:left w:val="nil"/>
              <w:bottom w:val="single" w:sz="4" w:space="0" w:color="auto"/>
              <w:right w:val="single" w:sz="4" w:space="0" w:color="auto"/>
            </w:tcBorders>
            <w:noWrap/>
            <w:vAlign w:val="bottom"/>
            <w:hideMark/>
          </w:tcPr>
          <w:p w14:paraId="14F7FB87" w14:textId="77777777" w:rsidR="00B86B29" w:rsidRPr="00720277" w:rsidRDefault="00B86B29">
            <w:pPr>
              <w:jc w:val="center"/>
              <w:rPr>
                <w:b/>
                <w:bCs/>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auto" w:fill="FFFFFF"/>
            <w:noWrap/>
            <w:vAlign w:val="bottom"/>
            <w:hideMark/>
          </w:tcPr>
          <w:p w14:paraId="08792C5C" w14:textId="77777777" w:rsidR="00B86B29" w:rsidRPr="00720277" w:rsidRDefault="00B86B29">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2BA76F62" w14:textId="77777777" w:rsidR="00B86B29" w:rsidRPr="00720277" w:rsidRDefault="00B86B29">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5168D1A6" w14:textId="77777777" w:rsidR="00B86B29" w:rsidRPr="00720277" w:rsidRDefault="00B86B29">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3D3FBF59" w14:textId="77777777" w:rsidR="00B86B29" w:rsidRPr="00720277" w:rsidRDefault="00B86B29">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519C7E57" w14:textId="77777777" w:rsidR="00B86B29" w:rsidRPr="00720277" w:rsidRDefault="00B86B29">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7BA7B49B" w14:textId="77777777" w:rsidR="00B86B29" w:rsidRPr="00720277" w:rsidRDefault="00B86B29">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6BC898D0" w14:textId="77777777" w:rsidR="00B86B29" w:rsidRPr="00720277" w:rsidRDefault="00B86B29">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099B632B" w14:textId="77777777" w:rsidR="00B86B29" w:rsidRPr="00720277" w:rsidRDefault="00B86B29">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293828FC" w14:textId="77777777" w:rsidR="00B86B29" w:rsidRPr="00720277" w:rsidRDefault="00B86B29">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6A892682" w14:textId="77777777" w:rsidR="00B86B29" w:rsidRPr="00720277" w:rsidRDefault="00B86B29">
            <w:pPr>
              <w:jc w:val="center"/>
              <w:rPr>
                <w:sz w:val="16"/>
                <w:szCs w:val="16"/>
              </w:rPr>
            </w:pPr>
            <w:r w:rsidRPr="00720277">
              <w:rPr>
                <w:rFonts w:ascii="Arial" w:hAnsi="Arial" w:cs="Arial"/>
                <w:sz w:val="18"/>
                <w:szCs w:val="18"/>
              </w:rPr>
              <w:t>0.0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2A9736B3" w14:textId="77777777" w:rsidR="00B86B29" w:rsidRPr="00720277" w:rsidRDefault="00B86B29">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061A32F8" w14:textId="77777777" w:rsidR="00B86B29" w:rsidRPr="00720277" w:rsidRDefault="00B86B29">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36220193" w14:textId="77777777" w:rsidR="00B86B29" w:rsidRPr="00720277" w:rsidRDefault="00B86B29">
            <w:pPr>
              <w:jc w:val="center"/>
              <w:rPr>
                <w:sz w:val="16"/>
                <w:szCs w:val="16"/>
              </w:rPr>
            </w:pPr>
            <w:r w:rsidRPr="00720277">
              <w:rPr>
                <w:rFonts w:ascii="Arial" w:hAnsi="Arial" w:cs="Arial"/>
                <w:sz w:val="18"/>
                <w:szCs w:val="18"/>
              </w:rPr>
              <w:t>0.0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51A3480E" w14:textId="77777777" w:rsidR="00B86B29" w:rsidRPr="00720277" w:rsidRDefault="00B86B29">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00103142" w14:textId="77777777" w:rsidR="00B86B29" w:rsidRPr="00720277" w:rsidRDefault="00B86B29">
            <w:pPr>
              <w:jc w:val="center"/>
              <w:rPr>
                <w:sz w:val="16"/>
                <w:szCs w:val="16"/>
              </w:rPr>
            </w:pPr>
            <w:r w:rsidRPr="00720277">
              <w:rPr>
                <w:rFonts w:ascii="Arial" w:hAnsi="Arial" w:cs="Arial"/>
                <w:sz w:val="18"/>
                <w:szCs w:val="18"/>
              </w:rPr>
              <w:t>0.0</w:t>
            </w:r>
          </w:p>
        </w:tc>
      </w:tr>
      <w:tr w:rsidR="00B86B29" w:rsidRPr="00720277" w14:paraId="5F75CDC7" w14:textId="77777777" w:rsidTr="00B86B29">
        <w:trPr>
          <w:trHeight w:val="495"/>
        </w:trPr>
        <w:tc>
          <w:tcPr>
            <w:tcW w:w="1904" w:type="dxa"/>
            <w:tcBorders>
              <w:top w:val="nil"/>
              <w:left w:val="single" w:sz="4" w:space="0" w:color="auto"/>
              <w:bottom w:val="single" w:sz="4" w:space="0" w:color="auto"/>
              <w:right w:val="single" w:sz="4" w:space="0" w:color="auto"/>
            </w:tcBorders>
            <w:noWrap/>
            <w:vAlign w:val="bottom"/>
            <w:hideMark/>
          </w:tcPr>
          <w:p w14:paraId="5C24ED60" w14:textId="77777777" w:rsidR="00B86B29" w:rsidRPr="00720277" w:rsidRDefault="00B86B29">
            <w:pPr>
              <w:rPr>
                <w:sz w:val="16"/>
                <w:szCs w:val="16"/>
              </w:rPr>
            </w:pPr>
            <w:r w:rsidRPr="00720277">
              <w:rPr>
                <w:rFonts w:ascii="Arial" w:hAnsi="Arial" w:cs="Arial"/>
                <w:sz w:val="18"/>
                <w:szCs w:val="18"/>
              </w:rPr>
              <w:t>Cheltuieli cu apa/canal/salubritate</w:t>
            </w:r>
          </w:p>
        </w:tc>
        <w:tc>
          <w:tcPr>
            <w:tcW w:w="775" w:type="dxa"/>
            <w:tcBorders>
              <w:top w:val="nil"/>
              <w:left w:val="nil"/>
              <w:bottom w:val="single" w:sz="4" w:space="0" w:color="auto"/>
              <w:right w:val="single" w:sz="4" w:space="0" w:color="auto"/>
            </w:tcBorders>
            <w:noWrap/>
            <w:vAlign w:val="bottom"/>
            <w:hideMark/>
          </w:tcPr>
          <w:p w14:paraId="0FB35450" w14:textId="77777777" w:rsidR="00B86B29" w:rsidRPr="00720277" w:rsidRDefault="00B86B29">
            <w:pPr>
              <w:jc w:val="center"/>
              <w:rPr>
                <w:sz w:val="16"/>
                <w:szCs w:val="16"/>
              </w:rPr>
            </w:pPr>
            <w:r w:rsidRPr="00720277">
              <w:rPr>
                <w:rFonts w:ascii="Arial" w:hAnsi="Arial" w:cs="Arial"/>
                <w:b/>
                <w:bCs/>
                <w:sz w:val="18"/>
                <w:szCs w:val="18"/>
              </w:rPr>
              <w:t>321.30</w:t>
            </w:r>
          </w:p>
        </w:tc>
        <w:tc>
          <w:tcPr>
            <w:tcW w:w="775" w:type="dxa"/>
            <w:tcBorders>
              <w:top w:val="nil"/>
              <w:left w:val="nil"/>
              <w:bottom w:val="single" w:sz="4" w:space="0" w:color="auto"/>
              <w:right w:val="single" w:sz="4" w:space="0" w:color="auto"/>
            </w:tcBorders>
            <w:shd w:val="clear" w:color="auto" w:fill="FFFFFF"/>
            <w:noWrap/>
            <w:vAlign w:val="bottom"/>
            <w:hideMark/>
          </w:tcPr>
          <w:p w14:paraId="6DB6398E" w14:textId="77777777" w:rsidR="00B86B29" w:rsidRPr="00720277" w:rsidRDefault="00B86B29">
            <w:pPr>
              <w:jc w:val="center"/>
              <w:rPr>
                <w:sz w:val="16"/>
                <w:szCs w:val="16"/>
              </w:rPr>
            </w:pPr>
            <w:r w:rsidRPr="00720277">
              <w:rPr>
                <w:rFonts w:ascii="Arial" w:hAnsi="Arial" w:cs="Arial"/>
                <w:sz w:val="18"/>
                <w:szCs w:val="18"/>
              </w:rPr>
              <w:t>21.4</w:t>
            </w:r>
          </w:p>
        </w:tc>
        <w:tc>
          <w:tcPr>
            <w:tcW w:w="776" w:type="dxa"/>
            <w:tcBorders>
              <w:top w:val="nil"/>
              <w:left w:val="nil"/>
              <w:bottom w:val="single" w:sz="4" w:space="0" w:color="auto"/>
              <w:right w:val="single" w:sz="4" w:space="0" w:color="auto"/>
            </w:tcBorders>
            <w:shd w:val="clear" w:color="auto" w:fill="FFFFFF"/>
            <w:noWrap/>
            <w:vAlign w:val="bottom"/>
            <w:hideMark/>
          </w:tcPr>
          <w:p w14:paraId="02CAFB25" w14:textId="77777777" w:rsidR="00B86B29" w:rsidRPr="00720277" w:rsidRDefault="00B86B29">
            <w:pPr>
              <w:jc w:val="center"/>
              <w:rPr>
                <w:sz w:val="16"/>
                <w:szCs w:val="16"/>
              </w:rPr>
            </w:pPr>
            <w:r w:rsidRPr="00720277">
              <w:rPr>
                <w:rFonts w:ascii="Arial" w:hAnsi="Arial" w:cs="Arial"/>
                <w:sz w:val="18"/>
                <w:szCs w:val="18"/>
              </w:rPr>
              <w:t>21.4</w:t>
            </w:r>
          </w:p>
        </w:tc>
        <w:tc>
          <w:tcPr>
            <w:tcW w:w="775" w:type="dxa"/>
            <w:tcBorders>
              <w:top w:val="nil"/>
              <w:left w:val="nil"/>
              <w:bottom w:val="single" w:sz="4" w:space="0" w:color="auto"/>
              <w:right w:val="single" w:sz="4" w:space="0" w:color="auto"/>
            </w:tcBorders>
            <w:shd w:val="clear" w:color="auto" w:fill="FFFFFF"/>
            <w:noWrap/>
            <w:vAlign w:val="bottom"/>
            <w:hideMark/>
          </w:tcPr>
          <w:p w14:paraId="401165FA" w14:textId="77777777" w:rsidR="00B86B29" w:rsidRPr="00720277" w:rsidRDefault="00B86B29">
            <w:pPr>
              <w:jc w:val="center"/>
              <w:rPr>
                <w:sz w:val="16"/>
                <w:szCs w:val="16"/>
              </w:rPr>
            </w:pPr>
            <w:r w:rsidRPr="00720277">
              <w:rPr>
                <w:rFonts w:ascii="Arial" w:hAnsi="Arial" w:cs="Arial"/>
                <w:sz w:val="18"/>
                <w:szCs w:val="18"/>
              </w:rPr>
              <w:t>21.4</w:t>
            </w:r>
          </w:p>
        </w:tc>
        <w:tc>
          <w:tcPr>
            <w:tcW w:w="775" w:type="dxa"/>
            <w:tcBorders>
              <w:top w:val="nil"/>
              <w:left w:val="nil"/>
              <w:bottom w:val="single" w:sz="4" w:space="0" w:color="auto"/>
              <w:right w:val="single" w:sz="4" w:space="0" w:color="auto"/>
            </w:tcBorders>
            <w:shd w:val="clear" w:color="auto" w:fill="FFFFFF"/>
            <w:noWrap/>
            <w:vAlign w:val="bottom"/>
            <w:hideMark/>
          </w:tcPr>
          <w:p w14:paraId="7681EFC0" w14:textId="77777777" w:rsidR="00B86B29" w:rsidRPr="00720277" w:rsidRDefault="00B86B29">
            <w:pPr>
              <w:jc w:val="center"/>
              <w:rPr>
                <w:sz w:val="16"/>
                <w:szCs w:val="16"/>
              </w:rPr>
            </w:pPr>
            <w:r w:rsidRPr="00720277">
              <w:rPr>
                <w:rFonts w:ascii="Arial" w:hAnsi="Arial" w:cs="Arial"/>
                <w:sz w:val="18"/>
                <w:szCs w:val="18"/>
              </w:rPr>
              <w:t>21.4</w:t>
            </w:r>
          </w:p>
        </w:tc>
        <w:tc>
          <w:tcPr>
            <w:tcW w:w="776" w:type="dxa"/>
            <w:tcBorders>
              <w:top w:val="nil"/>
              <w:left w:val="nil"/>
              <w:bottom w:val="single" w:sz="4" w:space="0" w:color="auto"/>
              <w:right w:val="single" w:sz="4" w:space="0" w:color="auto"/>
            </w:tcBorders>
            <w:shd w:val="clear" w:color="auto" w:fill="FFFFFF"/>
            <w:noWrap/>
            <w:vAlign w:val="bottom"/>
            <w:hideMark/>
          </w:tcPr>
          <w:p w14:paraId="71D797FA" w14:textId="77777777" w:rsidR="00B86B29" w:rsidRPr="00720277" w:rsidRDefault="00B86B29">
            <w:pPr>
              <w:jc w:val="center"/>
              <w:rPr>
                <w:sz w:val="16"/>
                <w:szCs w:val="16"/>
              </w:rPr>
            </w:pPr>
            <w:r w:rsidRPr="00720277">
              <w:rPr>
                <w:rFonts w:ascii="Arial" w:hAnsi="Arial" w:cs="Arial"/>
                <w:sz w:val="18"/>
                <w:szCs w:val="18"/>
              </w:rPr>
              <w:t>21.4</w:t>
            </w:r>
          </w:p>
        </w:tc>
        <w:tc>
          <w:tcPr>
            <w:tcW w:w="775" w:type="dxa"/>
            <w:tcBorders>
              <w:top w:val="nil"/>
              <w:left w:val="nil"/>
              <w:bottom w:val="single" w:sz="4" w:space="0" w:color="auto"/>
              <w:right w:val="single" w:sz="4" w:space="0" w:color="auto"/>
            </w:tcBorders>
            <w:shd w:val="clear" w:color="auto" w:fill="FFFFFF"/>
            <w:noWrap/>
            <w:vAlign w:val="bottom"/>
            <w:hideMark/>
          </w:tcPr>
          <w:p w14:paraId="76EE3C24" w14:textId="77777777" w:rsidR="00B86B29" w:rsidRPr="00720277" w:rsidRDefault="00B86B29">
            <w:pPr>
              <w:jc w:val="center"/>
              <w:rPr>
                <w:sz w:val="16"/>
                <w:szCs w:val="16"/>
              </w:rPr>
            </w:pPr>
            <w:r w:rsidRPr="00720277">
              <w:rPr>
                <w:rFonts w:ascii="Arial" w:hAnsi="Arial" w:cs="Arial"/>
                <w:sz w:val="18"/>
                <w:szCs w:val="18"/>
              </w:rPr>
              <w:t>21.4</w:t>
            </w:r>
          </w:p>
        </w:tc>
        <w:tc>
          <w:tcPr>
            <w:tcW w:w="776" w:type="dxa"/>
            <w:tcBorders>
              <w:top w:val="nil"/>
              <w:left w:val="nil"/>
              <w:bottom w:val="single" w:sz="4" w:space="0" w:color="auto"/>
              <w:right w:val="single" w:sz="4" w:space="0" w:color="auto"/>
            </w:tcBorders>
            <w:shd w:val="clear" w:color="auto" w:fill="FFFFFF"/>
            <w:noWrap/>
            <w:vAlign w:val="bottom"/>
            <w:hideMark/>
          </w:tcPr>
          <w:p w14:paraId="2C8627B1" w14:textId="77777777" w:rsidR="00B86B29" w:rsidRPr="00720277" w:rsidRDefault="00B86B29">
            <w:pPr>
              <w:jc w:val="center"/>
              <w:rPr>
                <w:sz w:val="16"/>
                <w:szCs w:val="16"/>
              </w:rPr>
            </w:pPr>
            <w:r w:rsidRPr="00720277">
              <w:rPr>
                <w:rFonts w:ascii="Arial" w:hAnsi="Arial" w:cs="Arial"/>
                <w:sz w:val="18"/>
                <w:szCs w:val="18"/>
              </w:rPr>
              <w:t>21.4</w:t>
            </w:r>
          </w:p>
        </w:tc>
        <w:tc>
          <w:tcPr>
            <w:tcW w:w="775" w:type="dxa"/>
            <w:tcBorders>
              <w:top w:val="nil"/>
              <w:left w:val="nil"/>
              <w:bottom w:val="single" w:sz="4" w:space="0" w:color="auto"/>
              <w:right w:val="single" w:sz="4" w:space="0" w:color="auto"/>
            </w:tcBorders>
            <w:shd w:val="clear" w:color="auto" w:fill="FFFFFF"/>
            <w:noWrap/>
            <w:vAlign w:val="bottom"/>
            <w:hideMark/>
          </w:tcPr>
          <w:p w14:paraId="31AD7975" w14:textId="77777777" w:rsidR="00B86B29" w:rsidRPr="00720277" w:rsidRDefault="00B86B29">
            <w:pPr>
              <w:jc w:val="center"/>
              <w:rPr>
                <w:sz w:val="16"/>
                <w:szCs w:val="16"/>
              </w:rPr>
            </w:pPr>
            <w:r w:rsidRPr="00720277">
              <w:rPr>
                <w:rFonts w:ascii="Arial" w:hAnsi="Arial" w:cs="Arial"/>
                <w:sz w:val="18"/>
                <w:szCs w:val="18"/>
              </w:rPr>
              <w:t>21.4</w:t>
            </w:r>
          </w:p>
        </w:tc>
        <w:tc>
          <w:tcPr>
            <w:tcW w:w="775" w:type="dxa"/>
            <w:tcBorders>
              <w:top w:val="nil"/>
              <w:left w:val="nil"/>
              <w:bottom w:val="single" w:sz="4" w:space="0" w:color="auto"/>
              <w:right w:val="single" w:sz="4" w:space="0" w:color="auto"/>
            </w:tcBorders>
            <w:shd w:val="clear" w:color="auto" w:fill="FFFFFF"/>
            <w:noWrap/>
            <w:vAlign w:val="bottom"/>
            <w:hideMark/>
          </w:tcPr>
          <w:p w14:paraId="67195445" w14:textId="77777777" w:rsidR="00B86B29" w:rsidRPr="00720277" w:rsidRDefault="00B86B29">
            <w:pPr>
              <w:jc w:val="center"/>
              <w:rPr>
                <w:sz w:val="16"/>
                <w:szCs w:val="16"/>
              </w:rPr>
            </w:pPr>
            <w:r w:rsidRPr="00720277">
              <w:rPr>
                <w:rFonts w:ascii="Arial" w:hAnsi="Arial" w:cs="Arial"/>
                <w:sz w:val="18"/>
                <w:szCs w:val="18"/>
              </w:rPr>
              <w:t>21.4</w:t>
            </w:r>
          </w:p>
        </w:tc>
        <w:tc>
          <w:tcPr>
            <w:tcW w:w="776" w:type="dxa"/>
            <w:tcBorders>
              <w:top w:val="nil"/>
              <w:left w:val="nil"/>
              <w:bottom w:val="single" w:sz="4" w:space="0" w:color="auto"/>
              <w:right w:val="single" w:sz="4" w:space="0" w:color="auto"/>
            </w:tcBorders>
            <w:shd w:val="clear" w:color="auto" w:fill="FFFFFF"/>
            <w:noWrap/>
            <w:vAlign w:val="bottom"/>
            <w:hideMark/>
          </w:tcPr>
          <w:p w14:paraId="51C2C1F1" w14:textId="77777777" w:rsidR="00B86B29" w:rsidRPr="00720277" w:rsidRDefault="00B86B29">
            <w:pPr>
              <w:jc w:val="center"/>
              <w:rPr>
                <w:sz w:val="16"/>
                <w:szCs w:val="16"/>
              </w:rPr>
            </w:pPr>
            <w:r w:rsidRPr="00720277">
              <w:rPr>
                <w:rFonts w:ascii="Arial" w:hAnsi="Arial" w:cs="Arial"/>
                <w:sz w:val="18"/>
                <w:szCs w:val="18"/>
              </w:rPr>
              <w:t>21.4</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37972374" w14:textId="77777777" w:rsidR="00B86B29" w:rsidRPr="00720277" w:rsidRDefault="00B86B29">
            <w:pPr>
              <w:jc w:val="center"/>
              <w:rPr>
                <w:sz w:val="16"/>
                <w:szCs w:val="16"/>
              </w:rPr>
            </w:pPr>
            <w:r w:rsidRPr="00720277">
              <w:rPr>
                <w:rFonts w:ascii="Arial" w:hAnsi="Arial" w:cs="Arial"/>
                <w:sz w:val="18"/>
                <w:szCs w:val="18"/>
              </w:rPr>
              <w:t>21.4</w:t>
            </w:r>
          </w:p>
        </w:tc>
        <w:tc>
          <w:tcPr>
            <w:tcW w:w="775" w:type="dxa"/>
            <w:tcBorders>
              <w:top w:val="nil"/>
              <w:left w:val="nil"/>
              <w:bottom w:val="single" w:sz="4" w:space="0" w:color="auto"/>
              <w:right w:val="single" w:sz="4" w:space="0" w:color="auto"/>
            </w:tcBorders>
            <w:shd w:val="clear" w:color="auto" w:fill="FFFFFF"/>
            <w:noWrap/>
            <w:vAlign w:val="bottom"/>
            <w:hideMark/>
          </w:tcPr>
          <w:p w14:paraId="3C37D802" w14:textId="77777777" w:rsidR="00B86B29" w:rsidRPr="00720277" w:rsidRDefault="00B86B29">
            <w:pPr>
              <w:jc w:val="center"/>
              <w:rPr>
                <w:sz w:val="16"/>
                <w:szCs w:val="16"/>
              </w:rPr>
            </w:pPr>
            <w:r w:rsidRPr="00720277">
              <w:rPr>
                <w:rFonts w:ascii="Arial" w:hAnsi="Arial" w:cs="Arial"/>
                <w:sz w:val="18"/>
                <w:szCs w:val="18"/>
              </w:rPr>
              <w:t>21.4</w:t>
            </w:r>
          </w:p>
        </w:tc>
        <w:tc>
          <w:tcPr>
            <w:tcW w:w="776" w:type="dxa"/>
            <w:tcBorders>
              <w:top w:val="nil"/>
              <w:left w:val="nil"/>
              <w:bottom w:val="single" w:sz="4" w:space="0" w:color="auto"/>
              <w:right w:val="single" w:sz="4" w:space="0" w:color="auto"/>
            </w:tcBorders>
            <w:shd w:val="clear" w:color="auto" w:fill="FFFFFF"/>
            <w:noWrap/>
            <w:vAlign w:val="bottom"/>
            <w:hideMark/>
          </w:tcPr>
          <w:p w14:paraId="4566876A" w14:textId="77777777" w:rsidR="00B86B29" w:rsidRPr="00720277" w:rsidRDefault="00B86B29">
            <w:pPr>
              <w:jc w:val="center"/>
              <w:rPr>
                <w:sz w:val="16"/>
                <w:szCs w:val="16"/>
              </w:rPr>
            </w:pPr>
            <w:r w:rsidRPr="00720277">
              <w:rPr>
                <w:rFonts w:ascii="Arial" w:hAnsi="Arial" w:cs="Arial"/>
                <w:sz w:val="18"/>
                <w:szCs w:val="18"/>
              </w:rPr>
              <w:t>21.4</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0965BA50" w14:textId="77777777" w:rsidR="00B86B29" w:rsidRPr="00720277" w:rsidRDefault="00B86B29">
            <w:pPr>
              <w:jc w:val="center"/>
              <w:rPr>
                <w:sz w:val="16"/>
                <w:szCs w:val="16"/>
              </w:rPr>
            </w:pPr>
            <w:r w:rsidRPr="00720277">
              <w:rPr>
                <w:rFonts w:ascii="Arial" w:hAnsi="Arial" w:cs="Arial"/>
                <w:sz w:val="18"/>
                <w:szCs w:val="18"/>
              </w:rPr>
              <w:t>21.4</w:t>
            </w:r>
          </w:p>
        </w:tc>
        <w:tc>
          <w:tcPr>
            <w:tcW w:w="776" w:type="dxa"/>
            <w:tcBorders>
              <w:top w:val="nil"/>
              <w:left w:val="nil"/>
              <w:bottom w:val="single" w:sz="4" w:space="0" w:color="auto"/>
              <w:right w:val="single" w:sz="4" w:space="0" w:color="auto"/>
            </w:tcBorders>
            <w:shd w:val="clear" w:color="auto" w:fill="FFFFFF"/>
            <w:noWrap/>
            <w:vAlign w:val="bottom"/>
            <w:hideMark/>
          </w:tcPr>
          <w:p w14:paraId="1EA94982" w14:textId="77777777" w:rsidR="00B86B29" w:rsidRPr="00720277" w:rsidRDefault="00B86B29">
            <w:pPr>
              <w:jc w:val="center"/>
              <w:rPr>
                <w:sz w:val="16"/>
                <w:szCs w:val="16"/>
              </w:rPr>
            </w:pPr>
            <w:r w:rsidRPr="00720277">
              <w:rPr>
                <w:rFonts w:ascii="Arial" w:hAnsi="Arial" w:cs="Arial"/>
                <w:sz w:val="18"/>
                <w:szCs w:val="18"/>
              </w:rPr>
              <w:t>21.4</w:t>
            </w:r>
          </w:p>
        </w:tc>
      </w:tr>
      <w:tr w:rsidR="00B86B29" w:rsidRPr="00720277" w14:paraId="2DB3529C" w14:textId="77777777" w:rsidTr="00B86B29">
        <w:trPr>
          <w:trHeight w:val="315"/>
        </w:trPr>
        <w:tc>
          <w:tcPr>
            <w:tcW w:w="1904" w:type="dxa"/>
            <w:tcBorders>
              <w:top w:val="nil"/>
              <w:left w:val="single" w:sz="4" w:space="0" w:color="auto"/>
              <w:bottom w:val="single" w:sz="4" w:space="0" w:color="auto"/>
              <w:right w:val="single" w:sz="4" w:space="0" w:color="auto"/>
            </w:tcBorders>
            <w:noWrap/>
            <w:vAlign w:val="bottom"/>
            <w:hideMark/>
          </w:tcPr>
          <w:p w14:paraId="4564250F" w14:textId="77777777" w:rsidR="00B86B29" w:rsidRPr="00720277" w:rsidRDefault="00B86B29">
            <w:pPr>
              <w:rPr>
                <w:sz w:val="16"/>
                <w:szCs w:val="16"/>
              </w:rPr>
            </w:pPr>
            <w:r w:rsidRPr="00720277">
              <w:rPr>
                <w:rFonts w:ascii="Arial" w:hAnsi="Arial" w:cs="Arial"/>
                <w:sz w:val="18"/>
                <w:szCs w:val="18"/>
              </w:rPr>
              <w:t xml:space="preserve">    cantitatea </w:t>
            </w:r>
            <w:proofErr w:type="spellStart"/>
            <w:r w:rsidRPr="00720277">
              <w:rPr>
                <w:rFonts w:ascii="Arial" w:hAnsi="Arial" w:cs="Arial"/>
                <w:sz w:val="18"/>
                <w:szCs w:val="18"/>
              </w:rPr>
              <w:t>consumatã</w:t>
            </w:r>
            <w:proofErr w:type="spellEnd"/>
            <w:r w:rsidRPr="00720277">
              <w:rPr>
                <w:rFonts w:ascii="Arial" w:hAnsi="Arial" w:cs="Arial"/>
                <w:sz w:val="18"/>
                <w:szCs w:val="18"/>
              </w:rPr>
              <w:t xml:space="preserve"> (</w:t>
            </w:r>
            <w:proofErr w:type="spellStart"/>
            <w:r w:rsidRPr="00720277">
              <w:rPr>
                <w:rFonts w:ascii="Arial" w:hAnsi="Arial" w:cs="Arial"/>
                <w:sz w:val="18"/>
                <w:szCs w:val="18"/>
              </w:rPr>
              <w:t>unitãți</w:t>
            </w:r>
            <w:proofErr w:type="spellEnd"/>
            <w:r w:rsidRPr="00720277">
              <w:rPr>
                <w:rFonts w:ascii="Arial" w:hAnsi="Arial" w:cs="Arial"/>
                <w:sz w:val="18"/>
                <w:szCs w:val="18"/>
              </w:rPr>
              <w:t xml:space="preserve"> de </w:t>
            </w:r>
            <w:proofErr w:type="spellStart"/>
            <w:r w:rsidRPr="00720277">
              <w:rPr>
                <w:rFonts w:ascii="Arial" w:hAnsi="Arial" w:cs="Arial"/>
                <w:sz w:val="18"/>
                <w:szCs w:val="18"/>
              </w:rPr>
              <w:t>mãsurã</w:t>
            </w:r>
            <w:proofErr w:type="spellEnd"/>
            <w:r w:rsidRPr="00720277">
              <w:rPr>
                <w:rFonts w:ascii="Arial" w:hAnsi="Arial" w:cs="Arial"/>
                <w:sz w:val="18"/>
                <w:szCs w:val="18"/>
              </w:rPr>
              <w:t xml:space="preserve"> specifice)</w:t>
            </w:r>
          </w:p>
        </w:tc>
        <w:tc>
          <w:tcPr>
            <w:tcW w:w="775" w:type="dxa"/>
            <w:tcBorders>
              <w:top w:val="nil"/>
              <w:left w:val="nil"/>
              <w:bottom w:val="single" w:sz="4" w:space="0" w:color="auto"/>
              <w:right w:val="single" w:sz="4" w:space="0" w:color="auto"/>
            </w:tcBorders>
            <w:noWrap/>
            <w:vAlign w:val="bottom"/>
            <w:hideMark/>
          </w:tcPr>
          <w:p w14:paraId="2DEE7B27" w14:textId="77777777" w:rsidR="00B86B29" w:rsidRPr="00720277" w:rsidRDefault="00B86B29">
            <w:pPr>
              <w:jc w:val="center"/>
              <w:rPr>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auto" w:fill="FFFFFF"/>
            <w:noWrap/>
            <w:vAlign w:val="bottom"/>
            <w:hideMark/>
          </w:tcPr>
          <w:p w14:paraId="30F764AE" w14:textId="77777777" w:rsidR="00B86B29" w:rsidRPr="00720277" w:rsidRDefault="00B86B29">
            <w:pPr>
              <w:jc w:val="center"/>
              <w:rPr>
                <w:sz w:val="16"/>
                <w:szCs w:val="16"/>
              </w:rPr>
            </w:pPr>
            <w:r w:rsidRPr="00720277">
              <w:rPr>
                <w:rFonts w:ascii="Arial" w:hAnsi="Arial" w:cs="Arial"/>
                <w:sz w:val="18"/>
                <w:szCs w:val="18"/>
              </w:rPr>
              <w:t>2380.0</w:t>
            </w:r>
          </w:p>
        </w:tc>
        <w:tc>
          <w:tcPr>
            <w:tcW w:w="776" w:type="dxa"/>
            <w:tcBorders>
              <w:top w:val="nil"/>
              <w:left w:val="nil"/>
              <w:bottom w:val="single" w:sz="4" w:space="0" w:color="auto"/>
              <w:right w:val="single" w:sz="4" w:space="0" w:color="auto"/>
            </w:tcBorders>
            <w:shd w:val="clear" w:color="auto" w:fill="FFFFFF"/>
            <w:noWrap/>
            <w:vAlign w:val="bottom"/>
            <w:hideMark/>
          </w:tcPr>
          <w:p w14:paraId="1DDE3510" w14:textId="77777777" w:rsidR="00B86B29" w:rsidRPr="00720277" w:rsidRDefault="00B86B29">
            <w:pPr>
              <w:jc w:val="center"/>
              <w:rPr>
                <w:sz w:val="16"/>
                <w:szCs w:val="16"/>
              </w:rPr>
            </w:pPr>
            <w:r w:rsidRPr="00720277">
              <w:rPr>
                <w:rFonts w:ascii="Arial" w:hAnsi="Arial" w:cs="Arial"/>
                <w:sz w:val="18"/>
                <w:szCs w:val="18"/>
              </w:rPr>
              <w:t>2380.0</w:t>
            </w:r>
          </w:p>
        </w:tc>
        <w:tc>
          <w:tcPr>
            <w:tcW w:w="775" w:type="dxa"/>
            <w:tcBorders>
              <w:top w:val="nil"/>
              <w:left w:val="nil"/>
              <w:bottom w:val="single" w:sz="4" w:space="0" w:color="auto"/>
              <w:right w:val="single" w:sz="4" w:space="0" w:color="auto"/>
            </w:tcBorders>
            <w:shd w:val="clear" w:color="auto" w:fill="FFFFFF"/>
            <w:noWrap/>
            <w:vAlign w:val="bottom"/>
            <w:hideMark/>
          </w:tcPr>
          <w:p w14:paraId="70A67616" w14:textId="77777777" w:rsidR="00B86B29" w:rsidRPr="00720277" w:rsidRDefault="00B86B29">
            <w:pPr>
              <w:jc w:val="center"/>
              <w:rPr>
                <w:sz w:val="16"/>
                <w:szCs w:val="16"/>
              </w:rPr>
            </w:pPr>
            <w:r w:rsidRPr="00720277">
              <w:rPr>
                <w:rFonts w:ascii="Arial" w:hAnsi="Arial" w:cs="Arial"/>
                <w:sz w:val="18"/>
                <w:szCs w:val="18"/>
              </w:rPr>
              <w:t>2380.0</w:t>
            </w:r>
          </w:p>
        </w:tc>
        <w:tc>
          <w:tcPr>
            <w:tcW w:w="775" w:type="dxa"/>
            <w:tcBorders>
              <w:top w:val="nil"/>
              <w:left w:val="nil"/>
              <w:bottom w:val="single" w:sz="4" w:space="0" w:color="auto"/>
              <w:right w:val="single" w:sz="4" w:space="0" w:color="auto"/>
            </w:tcBorders>
            <w:shd w:val="clear" w:color="auto" w:fill="FFFFFF"/>
            <w:noWrap/>
            <w:vAlign w:val="bottom"/>
            <w:hideMark/>
          </w:tcPr>
          <w:p w14:paraId="3D0D0A93" w14:textId="77777777" w:rsidR="00B86B29" w:rsidRPr="00720277" w:rsidRDefault="00B86B29">
            <w:pPr>
              <w:jc w:val="center"/>
              <w:rPr>
                <w:sz w:val="16"/>
                <w:szCs w:val="16"/>
              </w:rPr>
            </w:pPr>
            <w:r w:rsidRPr="00720277">
              <w:rPr>
                <w:rFonts w:ascii="Arial" w:hAnsi="Arial" w:cs="Arial"/>
                <w:sz w:val="18"/>
                <w:szCs w:val="18"/>
              </w:rPr>
              <w:t>2380.0</w:t>
            </w:r>
          </w:p>
        </w:tc>
        <w:tc>
          <w:tcPr>
            <w:tcW w:w="776" w:type="dxa"/>
            <w:tcBorders>
              <w:top w:val="nil"/>
              <w:left w:val="nil"/>
              <w:bottom w:val="single" w:sz="4" w:space="0" w:color="auto"/>
              <w:right w:val="single" w:sz="4" w:space="0" w:color="auto"/>
            </w:tcBorders>
            <w:shd w:val="clear" w:color="auto" w:fill="FFFFFF"/>
            <w:noWrap/>
            <w:vAlign w:val="bottom"/>
            <w:hideMark/>
          </w:tcPr>
          <w:p w14:paraId="385B887D" w14:textId="77777777" w:rsidR="00B86B29" w:rsidRPr="00720277" w:rsidRDefault="00B86B29">
            <w:pPr>
              <w:jc w:val="center"/>
              <w:rPr>
                <w:sz w:val="16"/>
                <w:szCs w:val="16"/>
              </w:rPr>
            </w:pPr>
            <w:r w:rsidRPr="00720277">
              <w:rPr>
                <w:rFonts w:ascii="Arial" w:hAnsi="Arial" w:cs="Arial"/>
                <w:sz w:val="18"/>
                <w:szCs w:val="18"/>
              </w:rPr>
              <w:t>2380.0</w:t>
            </w:r>
          </w:p>
        </w:tc>
        <w:tc>
          <w:tcPr>
            <w:tcW w:w="775" w:type="dxa"/>
            <w:tcBorders>
              <w:top w:val="nil"/>
              <w:left w:val="nil"/>
              <w:bottom w:val="single" w:sz="4" w:space="0" w:color="auto"/>
              <w:right w:val="single" w:sz="4" w:space="0" w:color="auto"/>
            </w:tcBorders>
            <w:shd w:val="clear" w:color="auto" w:fill="FFFFFF"/>
            <w:noWrap/>
            <w:vAlign w:val="bottom"/>
            <w:hideMark/>
          </w:tcPr>
          <w:p w14:paraId="2A8FEA25" w14:textId="77777777" w:rsidR="00B86B29" w:rsidRPr="00720277" w:rsidRDefault="00B86B29">
            <w:pPr>
              <w:jc w:val="center"/>
              <w:rPr>
                <w:sz w:val="16"/>
                <w:szCs w:val="16"/>
              </w:rPr>
            </w:pPr>
            <w:r w:rsidRPr="00720277">
              <w:rPr>
                <w:rFonts w:ascii="Arial" w:hAnsi="Arial" w:cs="Arial"/>
                <w:sz w:val="18"/>
                <w:szCs w:val="18"/>
              </w:rPr>
              <w:t>2380.0</w:t>
            </w:r>
          </w:p>
        </w:tc>
        <w:tc>
          <w:tcPr>
            <w:tcW w:w="776" w:type="dxa"/>
            <w:tcBorders>
              <w:top w:val="nil"/>
              <w:left w:val="nil"/>
              <w:bottom w:val="single" w:sz="4" w:space="0" w:color="auto"/>
              <w:right w:val="single" w:sz="4" w:space="0" w:color="auto"/>
            </w:tcBorders>
            <w:shd w:val="clear" w:color="auto" w:fill="FFFFFF"/>
            <w:noWrap/>
            <w:vAlign w:val="bottom"/>
            <w:hideMark/>
          </w:tcPr>
          <w:p w14:paraId="6E1652E6" w14:textId="77777777" w:rsidR="00B86B29" w:rsidRPr="00720277" w:rsidRDefault="00B86B29">
            <w:pPr>
              <w:jc w:val="center"/>
              <w:rPr>
                <w:sz w:val="16"/>
                <w:szCs w:val="16"/>
              </w:rPr>
            </w:pPr>
            <w:r w:rsidRPr="00720277">
              <w:rPr>
                <w:rFonts w:ascii="Arial" w:hAnsi="Arial" w:cs="Arial"/>
                <w:sz w:val="18"/>
                <w:szCs w:val="18"/>
              </w:rPr>
              <w:t>2380.0</w:t>
            </w:r>
          </w:p>
        </w:tc>
        <w:tc>
          <w:tcPr>
            <w:tcW w:w="775" w:type="dxa"/>
            <w:tcBorders>
              <w:top w:val="nil"/>
              <w:left w:val="nil"/>
              <w:bottom w:val="single" w:sz="4" w:space="0" w:color="auto"/>
              <w:right w:val="single" w:sz="4" w:space="0" w:color="auto"/>
            </w:tcBorders>
            <w:shd w:val="clear" w:color="auto" w:fill="FFFFFF"/>
            <w:noWrap/>
            <w:vAlign w:val="bottom"/>
            <w:hideMark/>
          </w:tcPr>
          <w:p w14:paraId="69772A01" w14:textId="77777777" w:rsidR="00B86B29" w:rsidRPr="00720277" w:rsidRDefault="00B86B29">
            <w:pPr>
              <w:jc w:val="center"/>
              <w:rPr>
                <w:sz w:val="16"/>
                <w:szCs w:val="16"/>
              </w:rPr>
            </w:pPr>
            <w:r w:rsidRPr="00720277">
              <w:rPr>
                <w:rFonts w:ascii="Arial" w:hAnsi="Arial" w:cs="Arial"/>
                <w:sz w:val="18"/>
                <w:szCs w:val="18"/>
              </w:rPr>
              <w:t>2380.0</w:t>
            </w:r>
          </w:p>
        </w:tc>
        <w:tc>
          <w:tcPr>
            <w:tcW w:w="775" w:type="dxa"/>
            <w:tcBorders>
              <w:top w:val="nil"/>
              <w:left w:val="nil"/>
              <w:bottom w:val="single" w:sz="4" w:space="0" w:color="auto"/>
              <w:right w:val="single" w:sz="4" w:space="0" w:color="auto"/>
            </w:tcBorders>
            <w:shd w:val="clear" w:color="auto" w:fill="FFFFFF"/>
            <w:noWrap/>
            <w:vAlign w:val="bottom"/>
            <w:hideMark/>
          </w:tcPr>
          <w:p w14:paraId="1B934A4C" w14:textId="77777777" w:rsidR="00B86B29" w:rsidRPr="00720277" w:rsidRDefault="00B86B29">
            <w:pPr>
              <w:jc w:val="center"/>
              <w:rPr>
                <w:sz w:val="16"/>
                <w:szCs w:val="16"/>
              </w:rPr>
            </w:pPr>
            <w:r w:rsidRPr="00720277">
              <w:rPr>
                <w:rFonts w:ascii="Arial" w:hAnsi="Arial" w:cs="Arial"/>
                <w:sz w:val="18"/>
                <w:szCs w:val="18"/>
              </w:rPr>
              <w:t>2380.0</w:t>
            </w:r>
          </w:p>
        </w:tc>
        <w:tc>
          <w:tcPr>
            <w:tcW w:w="776" w:type="dxa"/>
            <w:tcBorders>
              <w:top w:val="nil"/>
              <w:left w:val="nil"/>
              <w:bottom w:val="single" w:sz="4" w:space="0" w:color="auto"/>
              <w:right w:val="single" w:sz="4" w:space="0" w:color="auto"/>
            </w:tcBorders>
            <w:shd w:val="clear" w:color="auto" w:fill="FFFFFF"/>
            <w:noWrap/>
            <w:vAlign w:val="bottom"/>
            <w:hideMark/>
          </w:tcPr>
          <w:p w14:paraId="7C960898" w14:textId="77777777" w:rsidR="00B86B29" w:rsidRPr="00720277" w:rsidRDefault="00B86B29">
            <w:pPr>
              <w:jc w:val="center"/>
              <w:rPr>
                <w:sz w:val="16"/>
                <w:szCs w:val="16"/>
              </w:rPr>
            </w:pPr>
            <w:r w:rsidRPr="00720277">
              <w:rPr>
                <w:rFonts w:ascii="Arial" w:hAnsi="Arial" w:cs="Arial"/>
                <w:sz w:val="18"/>
                <w:szCs w:val="18"/>
              </w:rPr>
              <w:t>2380.0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22D497E5" w14:textId="77777777" w:rsidR="00B86B29" w:rsidRPr="00720277" w:rsidRDefault="00B86B29">
            <w:pPr>
              <w:jc w:val="center"/>
              <w:rPr>
                <w:sz w:val="16"/>
                <w:szCs w:val="16"/>
              </w:rPr>
            </w:pPr>
            <w:r w:rsidRPr="00720277">
              <w:rPr>
                <w:rFonts w:ascii="Arial" w:hAnsi="Arial" w:cs="Arial"/>
                <w:sz w:val="18"/>
                <w:szCs w:val="18"/>
              </w:rPr>
              <w:t>2380.0</w:t>
            </w:r>
          </w:p>
        </w:tc>
        <w:tc>
          <w:tcPr>
            <w:tcW w:w="775" w:type="dxa"/>
            <w:tcBorders>
              <w:top w:val="nil"/>
              <w:left w:val="nil"/>
              <w:bottom w:val="single" w:sz="4" w:space="0" w:color="auto"/>
              <w:right w:val="single" w:sz="4" w:space="0" w:color="auto"/>
            </w:tcBorders>
            <w:shd w:val="clear" w:color="auto" w:fill="FFFFFF"/>
            <w:noWrap/>
            <w:vAlign w:val="bottom"/>
            <w:hideMark/>
          </w:tcPr>
          <w:p w14:paraId="50D3FC97" w14:textId="77777777" w:rsidR="00B86B29" w:rsidRPr="00720277" w:rsidRDefault="00B86B29">
            <w:pPr>
              <w:jc w:val="center"/>
              <w:rPr>
                <w:sz w:val="16"/>
                <w:szCs w:val="16"/>
              </w:rPr>
            </w:pPr>
            <w:r w:rsidRPr="00720277">
              <w:rPr>
                <w:rFonts w:ascii="Arial" w:hAnsi="Arial" w:cs="Arial"/>
                <w:sz w:val="18"/>
                <w:szCs w:val="18"/>
              </w:rPr>
              <w:t>2380.0</w:t>
            </w:r>
          </w:p>
        </w:tc>
        <w:tc>
          <w:tcPr>
            <w:tcW w:w="776" w:type="dxa"/>
            <w:tcBorders>
              <w:top w:val="nil"/>
              <w:left w:val="nil"/>
              <w:bottom w:val="single" w:sz="4" w:space="0" w:color="auto"/>
              <w:right w:val="single" w:sz="4" w:space="0" w:color="auto"/>
            </w:tcBorders>
            <w:shd w:val="clear" w:color="auto" w:fill="FFFFFF"/>
            <w:noWrap/>
            <w:vAlign w:val="bottom"/>
            <w:hideMark/>
          </w:tcPr>
          <w:p w14:paraId="6F8E02DF" w14:textId="77777777" w:rsidR="00B86B29" w:rsidRPr="00720277" w:rsidRDefault="00B86B29">
            <w:pPr>
              <w:jc w:val="center"/>
              <w:rPr>
                <w:sz w:val="16"/>
                <w:szCs w:val="16"/>
              </w:rPr>
            </w:pPr>
            <w:r w:rsidRPr="00720277">
              <w:rPr>
                <w:rFonts w:ascii="Arial" w:hAnsi="Arial" w:cs="Arial"/>
                <w:sz w:val="18"/>
                <w:szCs w:val="18"/>
              </w:rPr>
              <w:t>2380.0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361112EF" w14:textId="77777777" w:rsidR="00B86B29" w:rsidRPr="00720277" w:rsidRDefault="00B86B29">
            <w:pPr>
              <w:jc w:val="center"/>
              <w:rPr>
                <w:sz w:val="16"/>
                <w:szCs w:val="16"/>
              </w:rPr>
            </w:pPr>
            <w:r w:rsidRPr="00720277">
              <w:rPr>
                <w:rFonts w:ascii="Arial" w:hAnsi="Arial" w:cs="Arial"/>
                <w:sz w:val="18"/>
                <w:szCs w:val="18"/>
              </w:rPr>
              <w:t>2380.0</w:t>
            </w:r>
          </w:p>
        </w:tc>
        <w:tc>
          <w:tcPr>
            <w:tcW w:w="776" w:type="dxa"/>
            <w:tcBorders>
              <w:top w:val="nil"/>
              <w:left w:val="nil"/>
              <w:bottom w:val="single" w:sz="4" w:space="0" w:color="auto"/>
              <w:right w:val="single" w:sz="4" w:space="0" w:color="auto"/>
            </w:tcBorders>
            <w:shd w:val="clear" w:color="auto" w:fill="FFFFFF"/>
            <w:noWrap/>
            <w:vAlign w:val="bottom"/>
            <w:hideMark/>
          </w:tcPr>
          <w:p w14:paraId="48102048" w14:textId="77777777" w:rsidR="00B86B29" w:rsidRPr="00720277" w:rsidRDefault="00B86B29">
            <w:pPr>
              <w:jc w:val="center"/>
              <w:rPr>
                <w:sz w:val="16"/>
                <w:szCs w:val="16"/>
              </w:rPr>
            </w:pPr>
            <w:r w:rsidRPr="00720277">
              <w:rPr>
                <w:rFonts w:ascii="Arial" w:hAnsi="Arial" w:cs="Arial"/>
                <w:sz w:val="18"/>
                <w:szCs w:val="18"/>
              </w:rPr>
              <w:t>2380.0</w:t>
            </w:r>
          </w:p>
        </w:tc>
      </w:tr>
      <w:tr w:rsidR="00B86B29" w:rsidRPr="00720277" w14:paraId="295B65AB" w14:textId="77777777" w:rsidTr="00B86B29">
        <w:trPr>
          <w:trHeight w:val="435"/>
        </w:trPr>
        <w:tc>
          <w:tcPr>
            <w:tcW w:w="1904" w:type="dxa"/>
            <w:tcBorders>
              <w:top w:val="nil"/>
              <w:left w:val="single" w:sz="4" w:space="0" w:color="auto"/>
              <w:bottom w:val="single" w:sz="4" w:space="0" w:color="auto"/>
              <w:right w:val="single" w:sz="4" w:space="0" w:color="auto"/>
            </w:tcBorders>
            <w:noWrap/>
            <w:vAlign w:val="bottom"/>
            <w:hideMark/>
          </w:tcPr>
          <w:p w14:paraId="5374E617" w14:textId="77777777" w:rsidR="00B86B29" w:rsidRPr="00720277" w:rsidRDefault="00B86B29">
            <w:pPr>
              <w:rPr>
                <w:sz w:val="16"/>
                <w:szCs w:val="16"/>
              </w:rPr>
            </w:pPr>
            <w:r w:rsidRPr="00720277">
              <w:rPr>
                <w:rFonts w:ascii="Arial" w:hAnsi="Arial" w:cs="Arial"/>
                <w:sz w:val="18"/>
                <w:szCs w:val="18"/>
              </w:rPr>
              <w:t xml:space="preserve">    tariful de furnizare unitar</w:t>
            </w:r>
          </w:p>
        </w:tc>
        <w:tc>
          <w:tcPr>
            <w:tcW w:w="775" w:type="dxa"/>
            <w:tcBorders>
              <w:top w:val="nil"/>
              <w:left w:val="nil"/>
              <w:bottom w:val="single" w:sz="4" w:space="0" w:color="auto"/>
              <w:right w:val="single" w:sz="4" w:space="0" w:color="auto"/>
            </w:tcBorders>
            <w:noWrap/>
            <w:vAlign w:val="bottom"/>
            <w:hideMark/>
          </w:tcPr>
          <w:p w14:paraId="46ABDBC5" w14:textId="77777777" w:rsidR="00B86B29" w:rsidRPr="00720277" w:rsidRDefault="00B86B29">
            <w:pPr>
              <w:jc w:val="center"/>
              <w:rPr>
                <w:b/>
                <w:bCs/>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auto" w:fill="FFFFFF"/>
            <w:noWrap/>
            <w:vAlign w:val="bottom"/>
            <w:hideMark/>
          </w:tcPr>
          <w:p w14:paraId="4A1ADF1F" w14:textId="77777777" w:rsidR="00B86B29" w:rsidRPr="00720277" w:rsidRDefault="00B86B29">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03EE77D7" w14:textId="77777777" w:rsidR="00B86B29" w:rsidRPr="00720277" w:rsidRDefault="00B86B29">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6E7822D5" w14:textId="77777777" w:rsidR="00B86B29" w:rsidRPr="00720277" w:rsidRDefault="00B86B29">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11DD3A45" w14:textId="77777777" w:rsidR="00B86B29" w:rsidRPr="00720277" w:rsidRDefault="00B86B29">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6F112A54" w14:textId="77777777" w:rsidR="00B86B29" w:rsidRPr="00720277" w:rsidRDefault="00B86B29">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0091BA60" w14:textId="77777777" w:rsidR="00B86B29" w:rsidRPr="00720277" w:rsidRDefault="00B86B29">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71A7B10A" w14:textId="77777777" w:rsidR="00B86B29" w:rsidRPr="00720277" w:rsidRDefault="00B86B29">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493FC75E" w14:textId="77777777" w:rsidR="00B86B29" w:rsidRPr="00720277" w:rsidRDefault="00B86B29">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2ED03465" w14:textId="77777777" w:rsidR="00B86B29" w:rsidRPr="00720277" w:rsidRDefault="00B86B29">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0476D8F7" w14:textId="77777777" w:rsidR="00B86B29" w:rsidRPr="00720277" w:rsidRDefault="00B86B29">
            <w:pPr>
              <w:jc w:val="center"/>
              <w:rPr>
                <w:sz w:val="16"/>
                <w:szCs w:val="16"/>
              </w:rPr>
            </w:pPr>
            <w:r w:rsidRPr="00720277">
              <w:rPr>
                <w:rFonts w:ascii="Arial" w:hAnsi="Arial" w:cs="Arial"/>
                <w:sz w:val="18"/>
                <w:szCs w:val="18"/>
              </w:rPr>
              <w:t>0.0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5E6E4023" w14:textId="77777777" w:rsidR="00B86B29" w:rsidRPr="00720277" w:rsidRDefault="00B86B29">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469F78B3" w14:textId="77777777" w:rsidR="00B86B29" w:rsidRPr="00720277" w:rsidRDefault="00B86B29">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6EE639C6" w14:textId="77777777" w:rsidR="00B86B29" w:rsidRPr="00720277" w:rsidRDefault="00B86B29">
            <w:pPr>
              <w:jc w:val="center"/>
              <w:rPr>
                <w:sz w:val="16"/>
                <w:szCs w:val="16"/>
              </w:rPr>
            </w:pPr>
            <w:r w:rsidRPr="00720277">
              <w:rPr>
                <w:rFonts w:ascii="Arial" w:hAnsi="Arial" w:cs="Arial"/>
                <w:sz w:val="18"/>
                <w:szCs w:val="18"/>
              </w:rPr>
              <w:t>0.0</w:t>
            </w:r>
          </w:p>
        </w:tc>
        <w:tc>
          <w:tcPr>
            <w:tcW w:w="775" w:type="dxa"/>
            <w:gridSpan w:val="2"/>
            <w:tcBorders>
              <w:top w:val="nil"/>
              <w:left w:val="nil"/>
              <w:bottom w:val="single" w:sz="4" w:space="0" w:color="auto"/>
              <w:right w:val="single" w:sz="4" w:space="0" w:color="auto"/>
            </w:tcBorders>
            <w:noWrap/>
            <w:vAlign w:val="bottom"/>
            <w:hideMark/>
          </w:tcPr>
          <w:p w14:paraId="11435D77" w14:textId="77777777" w:rsidR="00B86B29" w:rsidRPr="00720277" w:rsidRDefault="00B86B29">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noWrap/>
            <w:vAlign w:val="bottom"/>
            <w:hideMark/>
          </w:tcPr>
          <w:p w14:paraId="60654D82" w14:textId="77777777" w:rsidR="00B86B29" w:rsidRPr="00720277" w:rsidRDefault="00B86B29">
            <w:pPr>
              <w:jc w:val="center"/>
              <w:rPr>
                <w:sz w:val="16"/>
                <w:szCs w:val="16"/>
              </w:rPr>
            </w:pPr>
            <w:r w:rsidRPr="00720277">
              <w:rPr>
                <w:rFonts w:ascii="Arial" w:hAnsi="Arial" w:cs="Arial"/>
                <w:sz w:val="18"/>
                <w:szCs w:val="18"/>
              </w:rPr>
              <w:t>0.0</w:t>
            </w:r>
          </w:p>
        </w:tc>
      </w:tr>
      <w:tr w:rsidR="00B86B29" w:rsidRPr="00720277" w14:paraId="10E04D8E" w14:textId="77777777" w:rsidTr="00B86B29">
        <w:trPr>
          <w:trHeight w:val="420"/>
        </w:trPr>
        <w:tc>
          <w:tcPr>
            <w:tcW w:w="1904" w:type="dxa"/>
            <w:tcBorders>
              <w:top w:val="nil"/>
              <w:left w:val="single" w:sz="4" w:space="0" w:color="auto"/>
              <w:bottom w:val="single" w:sz="4" w:space="0" w:color="auto"/>
              <w:right w:val="single" w:sz="4" w:space="0" w:color="auto"/>
            </w:tcBorders>
            <w:noWrap/>
            <w:vAlign w:val="bottom"/>
            <w:hideMark/>
          </w:tcPr>
          <w:p w14:paraId="32582B1C" w14:textId="77777777" w:rsidR="00B86B29" w:rsidRPr="00720277" w:rsidRDefault="00B86B29">
            <w:pPr>
              <w:rPr>
                <w:sz w:val="16"/>
                <w:szCs w:val="16"/>
              </w:rPr>
            </w:pPr>
            <w:r w:rsidRPr="00720277">
              <w:rPr>
                <w:rFonts w:ascii="Arial" w:hAnsi="Arial" w:cs="Arial"/>
                <w:sz w:val="18"/>
                <w:szCs w:val="18"/>
              </w:rPr>
              <w:t xml:space="preserve">Alte cheltuieli din afara (cu </w:t>
            </w:r>
            <w:proofErr w:type="spellStart"/>
            <w:r w:rsidRPr="00720277">
              <w:rPr>
                <w:rFonts w:ascii="Arial" w:hAnsi="Arial" w:cs="Arial"/>
                <w:sz w:val="18"/>
                <w:szCs w:val="18"/>
              </w:rPr>
              <w:t>utilitati</w:t>
            </w:r>
            <w:proofErr w:type="spellEnd"/>
            <w:r w:rsidRPr="00720277">
              <w:rPr>
                <w:rFonts w:ascii="Arial" w:hAnsi="Arial" w:cs="Arial"/>
                <w:sz w:val="18"/>
                <w:szCs w:val="18"/>
              </w:rPr>
              <w:t>)-</w:t>
            </w:r>
            <w:proofErr w:type="spellStart"/>
            <w:r w:rsidRPr="00720277">
              <w:rPr>
                <w:rFonts w:ascii="Arial" w:hAnsi="Arial" w:cs="Arial"/>
                <w:sz w:val="18"/>
                <w:szCs w:val="18"/>
              </w:rPr>
              <w:t>telecomunicatii</w:t>
            </w:r>
            <w:proofErr w:type="spellEnd"/>
            <w:r w:rsidRPr="00720277">
              <w:rPr>
                <w:rFonts w:ascii="Arial" w:hAnsi="Arial" w:cs="Arial"/>
                <w:sz w:val="18"/>
                <w:szCs w:val="18"/>
              </w:rPr>
              <w:t>, Internet</w:t>
            </w:r>
          </w:p>
        </w:tc>
        <w:tc>
          <w:tcPr>
            <w:tcW w:w="775" w:type="dxa"/>
            <w:tcBorders>
              <w:top w:val="nil"/>
              <w:left w:val="nil"/>
              <w:bottom w:val="single" w:sz="4" w:space="0" w:color="auto"/>
              <w:right w:val="single" w:sz="4" w:space="0" w:color="auto"/>
            </w:tcBorders>
            <w:noWrap/>
            <w:vAlign w:val="bottom"/>
            <w:hideMark/>
          </w:tcPr>
          <w:p w14:paraId="7B7AB0C7" w14:textId="77777777" w:rsidR="00B86B29" w:rsidRPr="00720277" w:rsidRDefault="00B86B29">
            <w:pPr>
              <w:jc w:val="center"/>
              <w:rPr>
                <w:sz w:val="16"/>
                <w:szCs w:val="16"/>
              </w:rPr>
            </w:pPr>
            <w:r w:rsidRPr="00720277">
              <w:rPr>
                <w:rFonts w:ascii="Arial" w:hAnsi="Arial" w:cs="Arial"/>
                <w:b/>
                <w:bCs/>
                <w:sz w:val="18"/>
                <w:szCs w:val="18"/>
              </w:rPr>
              <w:t>248.40</w:t>
            </w:r>
          </w:p>
        </w:tc>
        <w:tc>
          <w:tcPr>
            <w:tcW w:w="775" w:type="dxa"/>
            <w:tcBorders>
              <w:top w:val="nil"/>
              <w:left w:val="nil"/>
              <w:bottom w:val="single" w:sz="4" w:space="0" w:color="auto"/>
              <w:right w:val="single" w:sz="4" w:space="0" w:color="auto"/>
            </w:tcBorders>
            <w:shd w:val="clear" w:color="auto" w:fill="FFFFFF"/>
            <w:noWrap/>
            <w:vAlign w:val="bottom"/>
            <w:hideMark/>
          </w:tcPr>
          <w:p w14:paraId="2CDCB9CE" w14:textId="77777777" w:rsidR="00B86B29" w:rsidRPr="00720277" w:rsidRDefault="00B86B29">
            <w:pPr>
              <w:jc w:val="center"/>
              <w:rPr>
                <w:sz w:val="16"/>
                <w:szCs w:val="16"/>
              </w:rPr>
            </w:pPr>
            <w:r w:rsidRPr="00720277">
              <w:rPr>
                <w:rFonts w:ascii="Arial" w:hAnsi="Arial" w:cs="Arial"/>
                <w:sz w:val="18"/>
                <w:szCs w:val="18"/>
              </w:rPr>
              <w:t>16.6</w:t>
            </w:r>
          </w:p>
        </w:tc>
        <w:tc>
          <w:tcPr>
            <w:tcW w:w="776" w:type="dxa"/>
            <w:tcBorders>
              <w:top w:val="nil"/>
              <w:left w:val="nil"/>
              <w:bottom w:val="single" w:sz="4" w:space="0" w:color="auto"/>
              <w:right w:val="single" w:sz="4" w:space="0" w:color="auto"/>
            </w:tcBorders>
            <w:shd w:val="clear" w:color="auto" w:fill="FFFFFF"/>
            <w:noWrap/>
            <w:vAlign w:val="bottom"/>
            <w:hideMark/>
          </w:tcPr>
          <w:p w14:paraId="2AD0E2E3" w14:textId="77777777" w:rsidR="00B86B29" w:rsidRPr="00720277" w:rsidRDefault="00B86B29">
            <w:pPr>
              <w:jc w:val="center"/>
              <w:rPr>
                <w:sz w:val="16"/>
                <w:szCs w:val="16"/>
              </w:rPr>
            </w:pPr>
            <w:r w:rsidRPr="00720277">
              <w:rPr>
                <w:rFonts w:ascii="Arial" w:hAnsi="Arial" w:cs="Arial"/>
                <w:sz w:val="18"/>
                <w:szCs w:val="18"/>
              </w:rPr>
              <w:t>16.6</w:t>
            </w:r>
          </w:p>
        </w:tc>
        <w:tc>
          <w:tcPr>
            <w:tcW w:w="775" w:type="dxa"/>
            <w:tcBorders>
              <w:top w:val="nil"/>
              <w:left w:val="nil"/>
              <w:bottom w:val="single" w:sz="4" w:space="0" w:color="auto"/>
              <w:right w:val="single" w:sz="4" w:space="0" w:color="auto"/>
            </w:tcBorders>
            <w:shd w:val="clear" w:color="auto" w:fill="FFFFFF"/>
            <w:noWrap/>
            <w:vAlign w:val="bottom"/>
            <w:hideMark/>
          </w:tcPr>
          <w:p w14:paraId="2A9CEA25" w14:textId="77777777" w:rsidR="00B86B29" w:rsidRPr="00720277" w:rsidRDefault="00B86B29">
            <w:pPr>
              <w:jc w:val="center"/>
              <w:rPr>
                <w:sz w:val="16"/>
                <w:szCs w:val="16"/>
              </w:rPr>
            </w:pPr>
            <w:r w:rsidRPr="00720277">
              <w:rPr>
                <w:rFonts w:ascii="Arial" w:hAnsi="Arial" w:cs="Arial"/>
                <w:sz w:val="18"/>
                <w:szCs w:val="18"/>
              </w:rPr>
              <w:t>16.6</w:t>
            </w:r>
          </w:p>
        </w:tc>
        <w:tc>
          <w:tcPr>
            <w:tcW w:w="775" w:type="dxa"/>
            <w:tcBorders>
              <w:top w:val="nil"/>
              <w:left w:val="nil"/>
              <w:bottom w:val="single" w:sz="4" w:space="0" w:color="auto"/>
              <w:right w:val="single" w:sz="4" w:space="0" w:color="auto"/>
            </w:tcBorders>
            <w:shd w:val="clear" w:color="auto" w:fill="FFFFFF"/>
            <w:noWrap/>
            <w:vAlign w:val="bottom"/>
            <w:hideMark/>
          </w:tcPr>
          <w:p w14:paraId="60CF5273" w14:textId="77777777" w:rsidR="00B86B29" w:rsidRPr="00720277" w:rsidRDefault="00B86B29">
            <w:pPr>
              <w:jc w:val="center"/>
              <w:rPr>
                <w:sz w:val="16"/>
                <w:szCs w:val="16"/>
              </w:rPr>
            </w:pPr>
            <w:r w:rsidRPr="00720277">
              <w:rPr>
                <w:rFonts w:ascii="Arial" w:hAnsi="Arial" w:cs="Arial"/>
                <w:sz w:val="18"/>
                <w:szCs w:val="18"/>
              </w:rPr>
              <w:t>16.6</w:t>
            </w:r>
          </w:p>
        </w:tc>
        <w:tc>
          <w:tcPr>
            <w:tcW w:w="776" w:type="dxa"/>
            <w:tcBorders>
              <w:top w:val="nil"/>
              <w:left w:val="nil"/>
              <w:bottom w:val="single" w:sz="4" w:space="0" w:color="auto"/>
              <w:right w:val="single" w:sz="4" w:space="0" w:color="auto"/>
            </w:tcBorders>
            <w:shd w:val="clear" w:color="auto" w:fill="FFFFFF"/>
            <w:noWrap/>
            <w:vAlign w:val="bottom"/>
            <w:hideMark/>
          </w:tcPr>
          <w:p w14:paraId="0C9AEAC9" w14:textId="77777777" w:rsidR="00B86B29" w:rsidRPr="00720277" w:rsidRDefault="00B86B29">
            <w:pPr>
              <w:jc w:val="center"/>
              <w:rPr>
                <w:sz w:val="16"/>
                <w:szCs w:val="16"/>
              </w:rPr>
            </w:pPr>
            <w:r w:rsidRPr="00720277">
              <w:rPr>
                <w:rFonts w:ascii="Arial" w:hAnsi="Arial" w:cs="Arial"/>
                <w:sz w:val="18"/>
                <w:szCs w:val="18"/>
              </w:rPr>
              <w:t>16.6</w:t>
            </w:r>
          </w:p>
        </w:tc>
        <w:tc>
          <w:tcPr>
            <w:tcW w:w="775" w:type="dxa"/>
            <w:tcBorders>
              <w:top w:val="nil"/>
              <w:left w:val="nil"/>
              <w:bottom w:val="single" w:sz="4" w:space="0" w:color="auto"/>
              <w:right w:val="single" w:sz="4" w:space="0" w:color="auto"/>
            </w:tcBorders>
            <w:shd w:val="clear" w:color="auto" w:fill="FFFFFF"/>
            <w:noWrap/>
            <w:vAlign w:val="bottom"/>
            <w:hideMark/>
          </w:tcPr>
          <w:p w14:paraId="2E2DCECD" w14:textId="77777777" w:rsidR="00B86B29" w:rsidRPr="00720277" w:rsidRDefault="00B86B29">
            <w:pPr>
              <w:jc w:val="center"/>
              <w:rPr>
                <w:sz w:val="16"/>
                <w:szCs w:val="16"/>
              </w:rPr>
            </w:pPr>
            <w:r w:rsidRPr="00720277">
              <w:rPr>
                <w:rFonts w:ascii="Arial" w:hAnsi="Arial" w:cs="Arial"/>
                <w:sz w:val="18"/>
                <w:szCs w:val="18"/>
              </w:rPr>
              <w:t>16.6</w:t>
            </w:r>
          </w:p>
        </w:tc>
        <w:tc>
          <w:tcPr>
            <w:tcW w:w="776" w:type="dxa"/>
            <w:tcBorders>
              <w:top w:val="nil"/>
              <w:left w:val="nil"/>
              <w:bottom w:val="single" w:sz="4" w:space="0" w:color="auto"/>
              <w:right w:val="single" w:sz="4" w:space="0" w:color="auto"/>
            </w:tcBorders>
            <w:shd w:val="clear" w:color="auto" w:fill="FFFFFF"/>
            <w:noWrap/>
            <w:vAlign w:val="bottom"/>
            <w:hideMark/>
          </w:tcPr>
          <w:p w14:paraId="2E6367A4" w14:textId="77777777" w:rsidR="00B86B29" w:rsidRPr="00720277" w:rsidRDefault="00B86B29">
            <w:pPr>
              <w:jc w:val="center"/>
              <w:rPr>
                <w:sz w:val="16"/>
                <w:szCs w:val="16"/>
              </w:rPr>
            </w:pPr>
            <w:r w:rsidRPr="00720277">
              <w:rPr>
                <w:rFonts w:ascii="Arial" w:hAnsi="Arial" w:cs="Arial"/>
                <w:sz w:val="18"/>
                <w:szCs w:val="18"/>
              </w:rPr>
              <w:t>16.6</w:t>
            </w:r>
          </w:p>
        </w:tc>
        <w:tc>
          <w:tcPr>
            <w:tcW w:w="775" w:type="dxa"/>
            <w:tcBorders>
              <w:top w:val="nil"/>
              <w:left w:val="nil"/>
              <w:bottom w:val="single" w:sz="4" w:space="0" w:color="auto"/>
              <w:right w:val="single" w:sz="4" w:space="0" w:color="auto"/>
            </w:tcBorders>
            <w:shd w:val="clear" w:color="auto" w:fill="FFFFFF"/>
            <w:noWrap/>
            <w:vAlign w:val="bottom"/>
            <w:hideMark/>
          </w:tcPr>
          <w:p w14:paraId="368BB7E6" w14:textId="77777777" w:rsidR="00B86B29" w:rsidRPr="00720277" w:rsidRDefault="00B86B29">
            <w:pPr>
              <w:jc w:val="center"/>
              <w:rPr>
                <w:sz w:val="16"/>
                <w:szCs w:val="16"/>
              </w:rPr>
            </w:pPr>
            <w:r w:rsidRPr="00720277">
              <w:rPr>
                <w:rFonts w:ascii="Arial" w:hAnsi="Arial" w:cs="Arial"/>
                <w:sz w:val="18"/>
                <w:szCs w:val="18"/>
              </w:rPr>
              <w:t>16.6</w:t>
            </w:r>
          </w:p>
        </w:tc>
        <w:tc>
          <w:tcPr>
            <w:tcW w:w="775" w:type="dxa"/>
            <w:tcBorders>
              <w:top w:val="nil"/>
              <w:left w:val="nil"/>
              <w:bottom w:val="single" w:sz="4" w:space="0" w:color="auto"/>
              <w:right w:val="single" w:sz="4" w:space="0" w:color="auto"/>
            </w:tcBorders>
            <w:shd w:val="clear" w:color="auto" w:fill="FFFFFF"/>
            <w:noWrap/>
            <w:vAlign w:val="bottom"/>
            <w:hideMark/>
          </w:tcPr>
          <w:p w14:paraId="291ACAAC" w14:textId="77777777" w:rsidR="00B86B29" w:rsidRPr="00720277" w:rsidRDefault="00B86B29">
            <w:pPr>
              <w:jc w:val="center"/>
              <w:rPr>
                <w:sz w:val="16"/>
                <w:szCs w:val="16"/>
              </w:rPr>
            </w:pPr>
            <w:r w:rsidRPr="00720277">
              <w:rPr>
                <w:rFonts w:ascii="Arial" w:hAnsi="Arial" w:cs="Arial"/>
                <w:sz w:val="18"/>
                <w:szCs w:val="18"/>
              </w:rPr>
              <w:t>16.6</w:t>
            </w:r>
          </w:p>
        </w:tc>
        <w:tc>
          <w:tcPr>
            <w:tcW w:w="776" w:type="dxa"/>
            <w:tcBorders>
              <w:top w:val="nil"/>
              <w:left w:val="nil"/>
              <w:bottom w:val="single" w:sz="4" w:space="0" w:color="auto"/>
              <w:right w:val="single" w:sz="4" w:space="0" w:color="auto"/>
            </w:tcBorders>
            <w:shd w:val="clear" w:color="auto" w:fill="FFFFFF"/>
            <w:noWrap/>
            <w:vAlign w:val="bottom"/>
            <w:hideMark/>
          </w:tcPr>
          <w:p w14:paraId="03DDF357" w14:textId="77777777" w:rsidR="00B86B29" w:rsidRPr="00720277" w:rsidRDefault="00B86B29">
            <w:pPr>
              <w:jc w:val="center"/>
              <w:rPr>
                <w:sz w:val="16"/>
                <w:szCs w:val="16"/>
              </w:rPr>
            </w:pPr>
            <w:r w:rsidRPr="00720277">
              <w:rPr>
                <w:rFonts w:ascii="Arial" w:hAnsi="Arial" w:cs="Arial"/>
                <w:sz w:val="18"/>
                <w:szCs w:val="18"/>
              </w:rPr>
              <w:t>16.6</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74CD15B0" w14:textId="77777777" w:rsidR="00B86B29" w:rsidRPr="00720277" w:rsidRDefault="00B86B29">
            <w:pPr>
              <w:jc w:val="center"/>
              <w:rPr>
                <w:sz w:val="16"/>
                <w:szCs w:val="16"/>
              </w:rPr>
            </w:pPr>
            <w:r w:rsidRPr="00720277">
              <w:rPr>
                <w:rFonts w:ascii="Arial" w:hAnsi="Arial" w:cs="Arial"/>
                <w:sz w:val="18"/>
                <w:szCs w:val="18"/>
              </w:rPr>
              <w:t>16.6</w:t>
            </w:r>
          </w:p>
        </w:tc>
        <w:tc>
          <w:tcPr>
            <w:tcW w:w="775" w:type="dxa"/>
            <w:tcBorders>
              <w:top w:val="nil"/>
              <w:left w:val="nil"/>
              <w:bottom w:val="single" w:sz="4" w:space="0" w:color="auto"/>
              <w:right w:val="single" w:sz="4" w:space="0" w:color="auto"/>
            </w:tcBorders>
            <w:shd w:val="clear" w:color="auto" w:fill="FFFFFF"/>
            <w:noWrap/>
            <w:vAlign w:val="bottom"/>
            <w:hideMark/>
          </w:tcPr>
          <w:p w14:paraId="7AC5ECE8" w14:textId="77777777" w:rsidR="00B86B29" w:rsidRPr="00720277" w:rsidRDefault="00B86B29">
            <w:pPr>
              <w:jc w:val="center"/>
              <w:rPr>
                <w:sz w:val="16"/>
                <w:szCs w:val="16"/>
              </w:rPr>
            </w:pPr>
            <w:r w:rsidRPr="00720277">
              <w:rPr>
                <w:rFonts w:ascii="Arial" w:hAnsi="Arial" w:cs="Arial"/>
                <w:sz w:val="18"/>
                <w:szCs w:val="18"/>
              </w:rPr>
              <w:t>16.6</w:t>
            </w:r>
          </w:p>
        </w:tc>
        <w:tc>
          <w:tcPr>
            <w:tcW w:w="776" w:type="dxa"/>
            <w:tcBorders>
              <w:top w:val="nil"/>
              <w:left w:val="nil"/>
              <w:bottom w:val="single" w:sz="4" w:space="0" w:color="auto"/>
              <w:right w:val="single" w:sz="4" w:space="0" w:color="auto"/>
            </w:tcBorders>
            <w:shd w:val="clear" w:color="auto" w:fill="FFFFFF"/>
            <w:noWrap/>
            <w:vAlign w:val="bottom"/>
            <w:hideMark/>
          </w:tcPr>
          <w:p w14:paraId="161E76BF" w14:textId="77777777" w:rsidR="00B86B29" w:rsidRPr="00720277" w:rsidRDefault="00B86B29">
            <w:pPr>
              <w:jc w:val="center"/>
              <w:rPr>
                <w:sz w:val="16"/>
                <w:szCs w:val="16"/>
              </w:rPr>
            </w:pPr>
            <w:r w:rsidRPr="00720277">
              <w:rPr>
                <w:rFonts w:ascii="Arial" w:hAnsi="Arial" w:cs="Arial"/>
                <w:sz w:val="18"/>
                <w:szCs w:val="18"/>
              </w:rPr>
              <w:t>16.6</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29BE379C" w14:textId="77777777" w:rsidR="00B86B29" w:rsidRPr="00720277" w:rsidRDefault="00B86B29">
            <w:pPr>
              <w:jc w:val="center"/>
              <w:rPr>
                <w:sz w:val="16"/>
                <w:szCs w:val="16"/>
              </w:rPr>
            </w:pPr>
            <w:r w:rsidRPr="00720277">
              <w:rPr>
                <w:rFonts w:ascii="Arial" w:hAnsi="Arial" w:cs="Arial"/>
                <w:sz w:val="18"/>
                <w:szCs w:val="18"/>
              </w:rPr>
              <w:t>16.6</w:t>
            </w:r>
          </w:p>
        </w:tc>
        <w:tc>
          <w:tcPr>
            <w:tcW w:w="776" w:type="dxa"/>
            <w:tcBorders>
              <w:top w:val="nil"/>
              <w:left w:val="nil"/>
              <w:bottom w:val="single" w:sz="4" w:space="0" w:color="auto"/>
              <w:right w:val="single" w:sz="4" w:space="0" w:color="auto"/>
            </w:tcBorders>
            <w:shd w:val="clear" w:color="auto" w:fill="FFFFFF"/>
            <w:noWrap/>
            <w:vAlign w:val="bottom"/>
            <w:hideMark/>
          </w:tcPr>
          <w:p w14:paraId="01681452" w14:textId="77777777" w:rsidR="00B86B29" w:rsidRPr="00720277" w:rsidRDefault="00B86B29">
            <w:pPr>
              <w:jc w:val="center"/>
              <w:rPr>
                <w:sz w:val="16"/>
                <w:szCs w:val="16"/>
              </w:rPr>
            </w:pPr>
            <w:r w:rsidRPr="00720277">
              <w:rPr>
                <w:rFonts w:ascii="Arial" w:hAnsi="Arial" w:cs="Arial"/>
                <w:sz w:val="18"/>
                <w:szCs w:val="18"/>
              </w:rPr>
              <w:t>16.6</w:t>
            </w:r>
          </w:p>
        </w:tc>
      </w:tr>
      <w:tr w:rsidR="00B86B29" w:rsidRPr="00720277" w14:paraId="3F86D1A2" w14:textId="77777777" w:rsidTr="00B86B29">
        <w:trPr>
          <w:trHeight w:val="300"/>
        </w:trPr>
        <w:tc>
          <w:tcPr>
            <w:tcW w:w="1904" w:type="dxa"/>
            <w:tcBorders>
              <w:top w:val="nil"/>
              <w:left w:val="single" w:sz="4" w:space="0" w:color="auto"/>
              <w:bottom w:val="single" w:sz="4" w:space="0" w:color="auto"/>
              <w:right w:val="single" w:sz="4" w:space="0" w:color="auto"/>
            </w:tcBorders>
            <w:noWrap/>
            <w:vAlign w:val="bottom"/>
            <w:hideMark/>
          </w:tcPr>
          <w:p w14:paraId="080C0A2C" w14:textId="77777777" w:rsidR="00B86B29" w:rsidRPr="00720277" w:rsidRDefault="00B86B29">
            <w:pPr>
              <w:rPr>
                <w:sz w:val="16"/>
                <w:szCs w:val="16"/>
              </w:rPr>
            </w:pPr>
            <w:r w:rsidRPr="00720277">
              <w:rPr>
                <w:rFonts w:ascii="Arial" w:hAnsi="Arial" w:cs="Arial"/>
                <w:sz w:val="18"/>
                <w:szCs w:val="18"/>
              </w:rPr>
              <w:t xml:space="preserve">    cantitatea </w:t>
            </w:r>
            <w:proofErr w:type="spellStart"/>
            <w:r w:rsidRPr="00720277">
              <w:rPr>
                <w:rFonts w:ascii="Arial" w:hAnsi="Arial" w:cs="Arial"/>
                <w:sz w:val="18"/>
                <w:szCs w:val="18"/>
              </w:rPr>
              <w:t>consumatã</w:t>
            </w:r>
            <w:proofErr w:type="spellEnd"/>
            <w:r w:rsidRPr="00720277">
              <w:rPr>
                <w:rFonts w:ascii="Arial" w:hAnsi="Arial" w:cs="Arial"/>
                <w:sz w:val="18"/>
                <w:szCs w:val="18"/>
              </w:rPr>
              <w:t xml:space="preserve"> (</w:t>
            </w:r>
            <w:proofErr w:type="spellStart"/>
            <w:r w:rsidRPr="00720277">
              <w:rPr>
                <w:rFonts w:ascii="Arial" w:hAnsi="Arial" w:cs="Arial"/>
                <w:sz w:val="18"/>
                <w:szCs w:val="18"/>
              </w:rPr>
              <w:t>unitãți</w:t>
            </w:r>
            <w:proofErr w:type="spellEnd"/>
            <w:r w:rsidRPr="00720277">
              <w:rPr>
                <w:rFonts w:ascii="Arial" w:hAnsi="Arial" w:cs="Arial"/>
                <w:sz w:val="18"/>
                <w:szCs w:val="18"/>
              </w:rPr>
              <w:t xml:space="preserve"> de </w:t>
            </w:r>
            <w:proofErr w:type="spellStart"/>
            <w:r w:rsidRPr="00720277">
              <w:rPr>
                <w:rFonts w:ascii="Arial" w:hAnsi="Arial" w:cs="Arial"/>
                <w:sz w:val="18"/>
                <w:szCs w:val="18"/>
              </w:rPr>
              <w:t>mãsurã</w:t>
            </w:r>
            <w:proofErr w:type="spellEnd"/>
            <w:r w:rsidRPr="00720277">
              <w:rPr>
                <w:rFonts w:ascii="Arial" w:hAnsi="Arial" w:cs="Arial"/>
                <w:sz w:val="18"/>
                <w:szCs w:val="18"/>
              </w:rPr>
              <w:t xml:space="preserve"> specifice)</w:t>
            </w:r>
          </w:p>
        </w:tc>
        <w:tc>
          <w:tcPr>
            <w:tcW w:w="775" w:type="dxa"/>
            <w:tcBorders>
              <w:top w:val="nil"/>
              <w:left w:val="nil"/>
              <w:bottom w:val="single" w:sz="4" w:space="0" w:color="auto"/>
              <w:right w:val="single" w:sz="4" w:space="0" w:color="auto"/>
            </w:tcBorders>
            <w:noWrap/>
            <w:vAlign w:val="bottom"/>
            <w:hideMark/>
          </w:tcPr>
          <w:p w14:paraId="50EEE0D6" w14:textId="77777777" w:rsidR="00B86B29" w:rsidRPr="00720277" w:rsidRDefault="00B86B29">
            <w:pPr>
              <w:jc w:val="center"/>
              <w:rPr>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auto" w:fill="FFFFFF"/>
            <w:noWrap/>
            <w:vAlign w:val="bottom"/>
            <w:hideMark/>
          </w:tcPr>
          <w:p w14:paraId="77343F54"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2A6E69E9"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68E1D4CD"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3AADAF6A"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342F4169"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13ED3310"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0DCC9F18"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7E000A9F"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62A46AB9"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589F29E0" w14:textId="77777777" w:rsidR="00B86B29" w:rsidRPr="00720277" w:rsidRDefault="00B86B29">
            <w:pPr>
              <w:jc w:val="center"/>
              <w:rPr>
                <w:sz w:val="16"/>
                <w:szCs w:val="16"/>
              </w:rPr>
            </w:pPr>
            <w:r w:rsidRPr="00720277">
              <w:rPr>
                <w:rFonts w:ascii="Arial" w:hAnsi="Arial" w:cs="Arial"/>
                <w:sz w:val="18"/>
                <w:szCs w:val="18"/>
              </w:rPr>
              <w:t>12.0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6D165B14"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0DB0ECE7"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577D1D47" w14:textId="77777777" w:rsidR="00B86B29" w:rsidRPr="00720277" w:rsidRDefault="00B86B29">
            <w:pPr>
              <w:jc w:val="center"/>
              <w:rPr>
                <w:sz w:val="16"/>
                <w:szCs w:val="16"/>
              </w:rPr>
            </w:pPr>
            <w:r w:rsidRPr="00720277">
              <w:rPr>
                <w:rFonts w:ascii="Arial" w:hAnsi="Arial" w:cs="Arial"/>
                <w:sz w:val="18"/>
                <w:szCs w:val="18"/>
              </w:rPr>
              <w:t>12.0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75D911F1"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239252FF" w14:textId="77777777" w:rsidR="00B86B29" w:rsidRPr="00720277" w:rsidRDefault="00B86B29">
            <w:pPr>
              <w:jc w:val="center"/>
              <w:rPr>
                <w:sz w:val="16"/>
                <w:szCs w:val="16"/>
              </w:rPr>
            </w:pPr>
            <w:r w:rsidRPr="00720277">
              <w:rPr>
                <w:rFonts w:ascii="Arial" w:hAnsi="Arial" w:cs="Arial"/>
                <w:sz w:val="18"/>
                <w:szCs w:val="18"/>
              </w:rPr>
              <w:t>12.0</w:t>
            </w:r>
          </w:p>
        </w:tc>
      </w:tr>
      <w:tr w:rsidR="00B86B29" w:rsidRPr="00720277" w14:paraId="52FA58B3" w14:textId="77777777" w:rsidTr="00B86B29">
        <w:trPr>
          <w:trHeight w:val="315"/>
        </w:trPr>
        <w:tc>
          <w:tcPr>
            <w:tcW w:w="1904" w:type="dxa"/>
            <w:tcBorders>
              <w:top w:val="nil"/>
              <w:left w:val="single" w:sz="4" w:space="0" w:color="auto"/>
              <w:bottom w:val="single" w:sz="4" w:space="0" w:color="auto"/>
              <w:right w:val="single" w:sz="4" w:space="0" w:color="auto"/>
            </w:tcBorders>
            <w:noWrap/>
            <w:vAlign w:val="bottom"/>
            <w:hideMark/>
          </w:tcPr>
          <w:p w14:paraId="32251B41" w14:textId="77777777" w:rsidR="00B86B29" w:rsidRPr="00720277" w:rsidRDefault="00B86B29">
            <w:pPr>
              <w:rPr>
                <w:sz w:val="16"/>
                <w:szCs w:val="16"/>
              </w:rPr>
            </w:pPr>
            <w:r w:rsidRPr="00720277">
              <w:rPr>
                <w:rFonts w:ascii="Arial" w:hAnsi="Arial" w:cs="Arial"/>
                <w:sz w:val="18"/>
                <w:szCs w:val="18"/>
              </w:rPr>
              <w:t xml:space="preserve">    tariful de furnizare unitar</w:t>
            </w:r>
          </w:p>
        </w:tc>
        <w:tc>
          <w:tcPr>
            <w:tcW w:w="775" w:type="dxa"/>
            <w:tcBorders>
              <w:top w:val="nil"/>
              <w:left w:val="nil"/>
              <w:bottom w:val="single" w:sz="4" w:space="0" w:color="auto"/>
              <w:right w:val="single" w:sz="4" w:space="0" w:color="auto"/>
            </w:tcBorders>
            <w:noWrap/>
            <w:vAlign w:val="bottom"/>
            <w:hideMark/>
          </w:tcPr>
          <w:p w14:paraId="54935990" w14:textId="77777777" w:rsidR="00B86B29" w:rsidRPr="00720277" w:rsidRDefault="00B86B29">
            <w:pPr>
              <w:jc w:val="center"/>
              <w:rPr>
                <w:b/>
                <w:bCs/>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auto" w:fill="FFFFFF"/>
            <w:noWrap/>
            <w:vAlign w:val="bottom"/>
            <w:hideMark/>
          </w:tcPr>
          <w:p w14:paraId="33DFD80F" w14:textId="77777777" w:rsidR="00B86B29" w:rsidRPr="00720277" w:rsidRDefault="00B86B29">
            <w:pPr>
              <w:jc w:val="center"/>
              <w:rPr>
                <w:sz w:val="16"/>
                <w:szCs w:val="16"/>
              </w:rPr>
            </w:pPr>
            <w:r w:rsidRPr="00720277">
              <w:rPr>
                <w:rFonts w:ascii="Arial" w:hAnsi="Arial" w:cs="Arial"/>
                <w:sz w:val="18"/>
                <w:szCs w:val="18"/>
              </w:rPr>
              <w:t>1.4</w:t>
            </w:r>
          </w:p>
        </w:tc>
        <w:tc>
          <w:tcPr>
            <w:tcW w:w="776" w:type="dxa"/>
            <w:tcBorders>
              <w:top w:val="nil"/>
              <w:left w:val="nil"/>
              <w:bottom w:val="single" w:sz="4" w:space="0" w:color="auto"/>
              <w:right w:val="single" w:sz="4" w:space="0" w:color="auto"/>
            </w:tcBorders>
            <w:shd w:val="clear" w:color="auto" w:fill="FFFFFF"/>
            <w:noWrap/>
            <w:vAlign w:val="bottom"/>
            <w:hideMark/>
          </w:tcPr>
          <w:p w14:paraId="2D707CC2" w14:textId="77777777" w:rsidR="00B86B29" w:rsidRPr="00720277" w:rsidRDefault="00B86B29">
            <w:pPr>
              <w:jc w:val="center"/>
              <w:rPr>
                <w:sz w:val="16"/>
                <w:szCs w:val="16"/>
              </w:rPr>
            </w:pPr>
            <w:r w:rsidRPr="00720277">
              <w:rPr>
                <w:rFonts w:ascii="Arial" w:hAnsi="Arial" w:cs="Arial"/>
                <w:sz w:val="18"/>
                <w:szCs w:val="18"/>
              </w:rPr>
              <w:t>1.4</w:t>
            </w:r>
          </w:p>
        </w:tc>
        <w:tc>
          <w:tcPr>
            <w:tcW w:w="775" w:type="dxa"/>
            <w:tcBorders>
              <w:top w:val="nil"/>
              <w:left w:val="nil"/>
              <w:bottom w:val="single" w:sz="4" w:space="0" w:color="auto"/>
              <w:right w:val="single" w:sz="4" w:space="0" w:color="auto"/>
            </w:tcBorders>
            <w:shd w:val="clear" w:color="auto" w:fill="FFFFFF"/>
            <w:noWrap/>
            <w:vAlign w:val="bottom"/>
            <w:hideMark/>
          </w:tcPr>
          <w:p w14:paraId="4F6EF8FD" w14:textId="77777777" w:rsidR="00B86B29" w:rsidRPr="00720277" w:rsidRDefault="00B86B29">
            <w:pPr>
              <w:jc w:val="center"/>
              <w:rPr>
                <w:sz w:val="16"/>
                <w:szCs w:val="16"/>
              </w:rPr>
            </w:pPr>
            <w:r w:rsidRPr="00720277">
              <w:rPr>
                <w:rFonts w:ascii="Arial" w:hAnsi="Arial" w:cs="Arial"/>
                <w:sz w:val="18"/>
                <w:szCs w:val="18"/>
              </w:rPr>
              <w:t>1.4</w:t>
            </w:r>
          </w:p>
        </w:tc>
        <w:tc>
          <w:tcPr>
            <w:tcW w:w="775" w:type="dxa"/>
            <w:tcBorders>
              <w:top w:val="nil"/>
              <w:left w:val="nil"/>
              <w:bottom w:val="single" w:sz="4" w:space="0" w:color="auto"/>
              <w:right w:val="single" w:sz="4" w:space="0" w:color="auto"/>
            </w:tcBorders>
            <w:shd w:val="clear" w:color="auto" w:fill="FFFFFF"/>
            <w:noWrap/>
            <w:vAlign w:val="bottom"/>
            <w:hideMark/>
          </w:tcPr>
          <w:p w14:paraId="6F52EBEE" w14:textId="77777777" w:rsidR="00B86B29" w:rsidRPr="00720277" w:rsidRDefault="00B86B29">
            <w:pPr>
              <w:jc w:val="center"/>
              <w:rPr>
                <w:sz w:val="16"/>
                <w:szCs w:val="16"/>
              </w:rPr>
            </w:pPr>
            <w:r w:rsidRPr="00720277">
              <w:rPr>
                <w:rFonts w:ascii="Arial" w:hAnsi="Arial" w:cs="Arial"/>
                <w:sz w:val="18"/>
                <w:szCs w:val="18"/>
              </w:rPr>
              <w:t>1.4</w:t>
            </w:r>
          </w:p>
        </w:tc>
        <w:tc>
          <w:tcPr>
            <w:tcW w:w="776" w:type="dxa"/>
            <w:tcBorders>
              <w:top w:val="nil"/>
              <w:left w:val="nil"/>
              <w:bottom w:val="single" w:sz="4" w:space="0" w:color="auto"/>
              <w:right w:val="single" w:sz="4" w:space="0" w:color="auto"/>
            </w:tcBorders>
            <w:shd w:val="clear" w:color="auto" w:fill="FFFFFF"/>
            <w:noWrap/>
            <w:vAlign w:val="bottom"/>
            <w:hideMark/>
          </w:tcPr>
          <w:p w14:paraId="5B320A7C" w14:textId="77777777" w:rsidR="00B86B29" w:rsidRPr="00720277" w:rsidRDefault="00B86B29">
            <w:pPr>
              <w:jc w:val="center"/>
              <w:rPr>
                <w:sz w:val="16"/>
                <w:szCs w:val="16"/>
              </w:rPr>
            </w:pPr>
            <w:r w:rsidRPr="00720277">
              <w:rPr>
                <w:rFonts w:ascii="Arial" w:hAnsi="Arial" w:cs="Arial"/>
                <w:sz w:val="18"/>
                <w:szCs w:val="18"/>
              </w:rPr>
              <w:t>1.4</w:t>
            </w:r>
          </w:p>
        </w:tc>
        <w:tc>
          <w:tcPr>
            <w:tcW w:w="775" w:type="dxa"/>
            <w:tcBorders>
              <w:top w:val="nil"/>
              <w:left w:val="nil"/>
              <w:bottom w:val="single" w:sz="4" w:space="0" w:color="auto"/>
              <w:right w:val="single" w:sz="4" w:space="0" w:color="auto"/>
            </w:tcBorders>
            <w:shd w:val="clear" w:color="auto" w:fill="FFFFFF"/>
            <w:noWrap/>
            <w:vAlign w:val="bottom"/>
            <w:hideMark/>
          </w:tcPr>
          <w:p w14:paraId="29C92F29" w14:textId="77777777" w:rsidR="00B86B29" w:rsidRPr="00720277" w:rsidRDefault="00B86B29">
            <w:pPr>
              <w:jc w:val="center"/>
              <w:rPr>
                <w:sz w:val="16"/>
                <w:szCs w:val="16"/>
              </w:rPr>
            </w:pPr>
            <w:r w:rsidRPr="00720277">
              <w:rPr>
                <w:rFonts w:ascii="Arial" w:hAnsi="Arial" w:cs="Arial"/>
                <w:sz w:val="18"/>
                <w:szCs w:val="18"/>
              </w:rPr>
              <w:t>1.4</w:t>
            </w:r>
          </w:p>
        </w:tc>
        <w:tc>
          <w:tcPr>
            <w:tcW w:w="776" w:type="dxa"/>
            <w:tcBorders>
              <w:top w:val="nil"/>
              <w:left w:val="nil"/>
              <w:bottom w:val="single" w:sz="4" w:space="0" w:color="auto"/>
              <w:right w:val="single" w:sz="4" w:space="0" w:color="auto"/>
            </w:tcBorders>
            <w:shd w:val="clear" w:color="auto" w:fill="FFFFFF"/>
            <w:noWrap/>
            <w:vAlign w:val="bottom"/>
            <w:hideMark/>
          </w:tcPr>
          <w:p w14:paraId="2622F1E4" w14:textId="77777777" w:rsidR="00B86B29" w:rsidRPr="00720277" w:rsidRDefault="00B86B29">
            <w:pPr>
              <w:jc w:val="center"/>
              <w:rPr>
                <w:sz w:val="16"/>
                <w:szCs w:val="16"/>
              </w:rPr>
            </w:pPr>
            <w:r w:rsidRPr="00720277">
              <w:rPr>
                <w:rFonts w:ascii="Arial" w:hAnsi="Arial" w:cs="Arial"/>
                <w:sz w:val="18"/>
                <w:szCs w:val="18"/>
              </w:rPr>
              <w:t>1.4</w:t>
            </w:r>
          </w:p>
        </w:tc>
        <w:tc>
          <w:tcPr>
            <w:tcW w:w="775" w:type="dxa"/>
            <w:tcBorders>
              <w:top w:val="nil"/>
              <w:left w:val="nil"/>
              <w:bottom w:val="single" w:sz="4" w:space="0" w:color="auto"/>
              <w:right w:val="single" w:sz="4" w:space="0" w:color="auto"/>
            </w:tcBorders>
            <w:shd w:val="clear" w:color="auto" w:fill="FFFFFF"/>
            <w:noWrap/>
            <w:vAlign w:val="bottom"/>
            <w:hideMark/>
          </w:tcPr>
          <w:p w14:paraId="25A681EF" w14:textId="77777777" w:rsidR="00B86B29" w:rsidRPr="00720277" w:rsidRDefault="00B86B29">
            <w:pPr>
              <w:jc w:val="center"/>
              <w:rPr>
                <w:sz w:val="16"/>
                <w:szCs w:val="16"/>
              </w:rPr>
            </w:pPr>
            <w:r w:rsidRPr="00720277">
              <w:rPr>
                <w:rFonts w:ascii="Arial" w:hAnsi="Arial" w:cs="Arial"/>
                <w:sz w:val="18"/>
                <w:szCs w:val="18"/>
              </w:rPr>
              <w:t>1.4</w:t>
            </w:r>
          </w:p>
        </w:tc>
        <w:tc>
          <w:tcPr>
            <w:tcW w:w="775" w:type="dxa"/>
            <w:tcBorders>
              <w:top w:val="nil"/>
              <w:left w:val="nil"/>
              <w:bottom w:val="single" w:sz="4" w:space="0" w:color="auto"/>
              <w:right w:val="single" w:sz="4" w:space="0" w:color="auto"/>
            </w:tcBorders>
            <w:shd w:val="clear" w:color="auto" w:fill="FFFFFF"/>
            <w:noWrap/>
            <w:vAlign w:val="bottom"/>
            <w:hideMark/>
          </w:tcPr>
          <w:p w14:paraId="7FD379F3" w14:textId="77777777" w:rsidR="00B86B29" w:rsidRPr="00720277" w:rsidRDefault="00B86B29">
            <w:pPr>
              <w:jc w:val="center"/>
              <w:rPr>
                <w:sz w:val="16"/>
                <w:szCs w:val="16"/>
              </w:rPr>
            </w:pPr>
            <w:r w:rsidRPr="00720277">
              <w:rPr>
                <w:rFonts w:ascii="Arial" w:hAnsi="Arial" w:cs="Arial"/>
                <w:sz w:val="18"/>
                <w:szCs w:val="18"/>
              </w:rPr>
              <w:t>1.4</w:t>
            </w:r>
          </w:p>
        </w:tc>
        <w:tc>
          <w:tcPr>
            <w:tcW w:w="776" w:type="dxa"/>
            <w:tcBorders>
              <w:top w:val="nil"/>
              <w:left w:val="nil"/>
              <w:bottom w:val="single" w:sz="4" w:space="0" w:color="auto"/>
              <w:right w:val="single" w:sz="4" w:space="0" w:color="auto"/>
            </w:tcBorders>
            <w:shd w:val="clear" w:color="auto" w:fill="FFFFFF"/>
            <w:noWrap/>
            <w:vAlign w:val="bottom"/>
            <w:hideMark/>
          </w:tcPr>
          <w:p w14:paraId="6EFA4E18" w14:textId="77777777" w:rsidR="00B86B29" w:rsidRPr="00720277" w:rsidRDefault="00B86B29">
            <w:pPr>
              <w:jc w:val="center"/>
              <w:rPr>
                <w:sz w:val="16"/>
                <w:szCs w:val="16"/>
              </w:rPr>
            </w:pPr>
            <w:r w:rsidRPr="00720277">
              <w:rPr>
                <w:rFonts w:ascii="Arial" w:hAnsi="Arial" w:cs="Arial"/>
                <w:sz w:val="18"/>
                <w:szCs w:val="18"/>
              </w:rPr>
              <w:t>1.4</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1392E170" w14:textId="77777777" w:rsidR="00B86B29" w:rsidRPr="00720277" w:rsidRDefault="00B86B29">
            <w:pPr>
              <w:jc w:val="center"/>
              <w:rPr>
                <w:sz w:val="16"/>
                <w:szCs w:val="16"/>
              </w:rPr>
            </w:pPr>
            <w:r w:rsidRPr="00720277">
              <w:rPr>
                <w:rFonts w:ascii="Arial" w:hAnsi="Arial" w:cs="Arial"/>
                <w:sz w:val="18"/>
                <w:szCs w:val="18"/>
              </w:rPr>
              <w:t>1.4</w:t>
            </w:r>
          </w:p>
        </w:tc>
        <w:tc>
          <w:tcPr>
            <w:tcW w:w="775" w:type="dxa"/>
            <w:tcBorders>
              <w:top w:val="nil"/>
              <w:left w:val="nil"/>
              <w:bottom w:val="single" w:sz="4" w:space="0" w:color="auto"/>
              <w:right w:val="single" w:sz="4" w:space="0" w:color="auto"/>
            </w:tcBorders>
            <w:shd w:val="clear" w:color="auto" w:fill="FFFFFF"/>
            <w:noWrap/>
            <w:vAlign w:val="bottom"/>
            <w:hideMark/>
          </w:tcPr>
          <w:p w14:paraId="04DF3CC4" w14:textId="77777777" w:rsidR="00B86B29" w:rsidRPr="00720277" w:rsidRDefault="00B86B29">
            <w:pPr>
              <w:jc w:val="center"/>
              <w:rPr>
                <w:sz w:val="16"/>
                <w:szCs w:val="16"/>
              </w:rPr>
            </w:pPr>
            <w:r w:rsidRPr="00720277">
              <w:rPr>
                <w:rFonts w:ascii="Arial" w:hAnsi="Arial" w:cs="Arial"/>
                <w:sz w:val="18"/>
                <w:szCs w:val="18"/>
              </w:rPr>
              <w:t>1.4</w:t>
            </w:r>
          </w:p>
        </w:tc>
        <w:tc>
          <w:tcPr>
            <w:tcW w:w="776" w:type="dxa"/>
            <w:tcBorders>
              <w:top w:val="nil"/>
              <w:left w:val="nil"/>
              <w:bottom w:val="single" w:sz="4" w:space="0" w:color="auto"/>
              <w:right w:val="single" w:sz="4" w:space="0" w:color="auto"/>
            </w:tcBorders>
            <w:shd w:val="clear" w:color="auto" w:fill="FFFFFF"/>
            <w:noWrap/>
            <w:vAlign w:val="bottom"/>
            <w:hideMark/>
          </w:tcPr>
          <w:p w14:paraId="032ACBBA" w14:textId="77777777" w:rsidR="00B86B29" w:rsidRPr="00720277" w:rsidRDefault="00B86B29">
            <w:pPr>
              <w:jc w:val="center"/>
              <w:rPr>
                <w:sz w:val="16"/>
                <w:szCs w:val="16"/>
              </w:rPr>
            </w:pPr>
            <w:r w:rsidRPr="00720277">
              <w:rPr>
                <w:rFonts w:ascii="Arial" w:hAnsi="Arial" w:cs="Arial"/>
                <w:sz w:val="18"/>
                <w:szCs w:val="18"/>
              </w:rPr>
              <w:t>1.4</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1BD64B9B" w14:textId="77777777" w:rsidR="00B86B29" w:rsidRPr="00720277" w:rsidRDefault="00B86B29">
            <w:pPr>
              <w:jc w:val="center"/>
              <w:rPr>
                <w:sz w:val="16"/>
                <w:szCs w:val="16"/>
              </w:rPr>
            </w:pPr>
            <w:r w:rsidRPr="00720277">
              <w:rPr>
                <w:rFonts w:ascii="Arial" w:hAnsi="Arial" w:cs="Arial"/>
                <w:sz w:val="18"/>
                <w:szCs w:val="18"/>
              </w:rPr>
              <w:t>1.4</w:t>
            </w:r>
          </w:p>
        </w:tc>
        <w:tc>
          <w:tcPr>
            <w:tcW w:w="776" w:type="dxa"/>
            <w:tcBorders>
              <w:top w:val="nil"/>
              <w:left w:val="nil"/>
              <w:bottom w:val="single" w:sz="4" w:space="0" w:color="auto"/>
              <w:right w:val="single" w:sz="4" w:space="0" w:color="auto"/>
            </w:tcBorders>
            <w:shd w:val="clear" w:color="auto" w:fill="FFFFFF"/>
            <w:noWrap/>
            <w:vAlign w:val="bottom"/>
            <w:hideMark/>
          </w:tcPr>
          <w:p w14:paraId="071F3329" w14:textId="77777777" w:rsidR="00B86B29" w:rsidRPr="00720277" w:rsidRDefault="00B86B29">
            <w:pPr>
              <w:jc w:val="center"/>
              <w:rPr>
                <w:sz w:val="16"/>
                <w:szCs w:val="16"/>
              </w:rPr>
            </w:pPr>
            <w:r w:rsidRPr="00720277">
              <w:rPr>
                <w:rFonts w:ascii="Arial" w:hAnsi="Arial" w:cs="Arial"/>
                <w:sz w:val="18"/>
                <w:szCs w:val="18"/>
              </w:rPr>
              <w:t>1.4</w:t>
            </w:r>
          </w:p>
        </w:tc>
      </w:tr>
      <w:tr w:rsidR="00B86B29" w:rsidRPr="00720277" w14:paraId="3CAE4F1E" w14:textId="77777777" w:rsidTr="00B86B29">
        <w:trPr>
          <w:trHeight w:val="420"/>
        </w:trPr>
        <w:tc>
          <w:tcPr>
            <w:tcW w:w="1904" w:type="dxa"/>
            <w:tcBorders>
              <w:top w:val="nil"/>
              <w:left w:val="single" w:sz="4" w:space="0" w:color="auto"/>
              <w:bottom w:val="single" w:sz="4" w:space="0" w:color="auto"/>
              <w:right w:val="single" w:sz="4" w:space="0" w:color="auto"/>
            </w:tcBorders>
            <w:noWrap/>
            <w:vAlign w:val="bottom"/>
            <w:hideMark/>
          </w:tcPr>
          <w:p w14:paraId="6929BCB1" w14:textId="77777777" w:rsidR="00B86B29" w:rsidRPr="00720277" w:rsidRDefault="00B86B29">
            <w:pPr>
              <w:rPr>
                <w:sz w:val="16"/>
                <w:szCs w:val="16"/>
              </w:rPr>
            </w:pPr>
            <w:r w:rsidRPr="00720277">
              <w:rPr>
                <w:rFonts w:ascii="Arial" w:hAnsi="Arial" w:cs="Arial"/>
                <w:b/>
                <w:bCs/>
                <w:sz w:val="18"/>
                <w:szCs w:val="18"/>
              </w:rPr>
              <w:t>Total cheltuieli materiale</w:t>
            </w:r>
          </w:p>
        </w:tc>
        <w:tc>
          <w:tcPr>
            <w:tcW w:w="775" w:type="dxa"/>
            <w:tcBorders>
              <w:top w:val="nil"/>
              <w:left w:val="nil"/>
              <w:bottom w:val="single" w:sz="4" w:space="0" w:color="auto"/>
              <w:right w:val="single" w:sz="4" w:space="0" w:color="auto"/>
            </w:tcBorders>
            <w:noWrap/>
            <w:vAlign w:val="bottom"/>
            <w:hideMark/>
          </w:tcPr>
          <w:p w14:paraId="0138C133" w14:textId="77777777" w:rsidR="00B86B29" w:rsidRPr="00720277" w:rsidRDefault="00B86B29">
            <w:pPr>
              <w:jc w:val="center"/>
              <w:rPr>
                <w:sz w:val="16"/>
                <w:szCs w:val="16"/>
              </w:rPr>
            </w:pPr>
            <w:r w:rsidRPr="00720277">
              <w:rPr>
                <w:rFonts w:ascii="Arial" w:hAnsi="Arial" w:cs="Arial"/>
                <w:b/>
                <w:bCs/>
                <w:sz w:val="18"/>
                <w:szCs w:val="18"/>
              </w:rPr>
              <w:t>5439.00</w:t>
            </w:r>
          </w:p>
        </w:tc>
        <w:tc>
          <w:tcPr>
            <w:tcW w:w="775" w:type="dxa"/>
            <w:tcBorders>
              <w:top w:val="nil"/>
              <w:left w:val="nil"/>
              <w:bottom w:val="single" w:sz="4" w:space="0" w:color="auto"/>
              <w:right w:val="single" w:sz="4" w:space="0" w:color="auto"/>
            </w:tcBorders>
            <w:shd w:val="clear" w:color="auto" w:fill="FFFFFF"/>
            <w:noWrap/>
            <w:vAlign w:val="bottom"/>
            <w:hideMark/>
          </w:tcPr>
          <w:p w14:paraId="79586E68" w14:textId="77777777" w:rsidR="00B86B29" w:rsidRPr="00720277" w:rsidRDefault="00B86B29">
            <w:pPr>
              <w:jc w:val="center"/>
              <w:rPr>
                <w:sz w:val="16"/>
                <w:szCs w:val="16"/>
              </w:rPr>
            </w:pPr>
            <w:r w:rsidRPr="00720277">
              <w:rPr>
                <w:rFonts w:ascii="Arial" w:hAnsi="Arial" w:cs="Arial"/>
                <w:b/>
                <w:bCs/>
                <w:sz w:val="18"/>
                <w:szCs w:val="18"/>
              </w:rPr>
              <w:t>452.6</w:t>
            </w:r>
          </w:p>
        </w:tc>
        <w:tc>
          <w:tcPr>
            <w:tcW w:w="776" w:type="dxa"/>
            <w:tcBorders>
              <w:top w:val="nil"/>
              <w:left w:val="nil"/>
              <w:bottom w:val="single" w:sz="4" w:space="0" w:color="auto"/>
              <w:right w:val="single" w:sz="4" w:space="0" w:color="auto"/>
            </w:tcBorders>
            <w:shd w:val="clear" w:color="auto" w:fill="FFFFFF"/>
            <w:noWrap/>
            <w:vAlign w:val="bottom"/>
            <w:hideMark/>
          </w:tcPr>
          <w:p w14:paraId="5090846B" w14:textId="77777777" w:rsidR="00B86B29" w:rsidRPr="00720277" w:rsidRDefault="00B86B29">
            <w:pPr>
              <w:jc w:val="center"/>
              <w:rPr>
                <w:sz w:val="16"/>
                <w:szCs w:val="16"/>
              </w:rPr>
            </w:pPr>
            <w:r w:rsidRPr="00720277">
              <w:rPr>
                <w:rFonts w:ascii="Arial" w:hAnsi="Arial" w:cs="Arial"/>
                <w:b/>
                <w:bCs/>
                <w:sz w:val="18"/>
                <w:szCs w:val="18"/>
              </w:rPr>
              <w:t>429.6</w:t>
            </w:r>
          </w:p>
        </w:tc>
        <w:tc>
          <w:tcPr>
            <w:tcW w:w="775" w:type="dxa"/>
            <w:tcBorders>
              <w:top w:val="nil"/>
              <w:left w:val="nil"/>
              <w:bottom w:val="single" w:sz="4" w:space="0" w:color="auto"/>
              <w:right w:val="single" w:sz="4" w:space="0" w:color="auto"/>
            </w:tcBorders>
            <w:shd w:val="clear" w:color="auto" w:fill="FFFFFF"/>
            <w:noWrap/>
            <w:vAlign w:val="bottom"/>
            <w:hideMark/>
          </w:tcPr>
          <w:p w14:paraId="5334CCD2" w14:textId="77777777" w:rsidR="00B86B29" w:rsidRPr="00720277" w:rsidRDefault="00B86B29">
            <w:pPr>
              <w:jc w:val="center"/>
              <w:rPr>
                <w:sz w:val="16"/>
                <w:szCs w:val="16"/>
              </w:rPr>
            </w:pPr>
            <w:r w:rsidRPr="00720277">
              <w:rPr>
                <w:rFonts w:ascii="Arial" w:hAnsi="Arial" w:cs="Arial"/>
                <w:b/>
                <w:bCs/>
                <w:sz w:val="18"/>
                <w:szCs w:val="18"/>
              </w:rPr>
              <w:t>350.5</w:t>
            </w:r>
          </w:p>
        </w:tc>
        <w:tc>
          <w:tcPr>
            <w:tcW w:w="775" w:type="dxa"/>
            <w:tcBorders>
              <w:top w:val="nil"/>
              <w:left w:val="nil"/>
              <w:bottom w:val="single" w:sz="4" w:space="0" w:color="auto"/>
              <w:right w:val="single" w:sz="4" w:space="0" w:color="auto"/>
            </w:tcBorders>
            <w:shd w:val="clear" w:color="auto" w:fill="FFFFFF"/>
            <w:noWrap/>
            <w:vAlign w:val="bottom"/>
            <w:hideMark/>
          </w:tcPr>
          <w:p w14:paraId="2BA266DD" w14:textId="77777777" w:rsidR="00B86B29" w:rsidRPr="00720277" w:rsidRDefault="00B86B29">
            <w:pPr>
              <w:jc w:val="center"/>
              <w:rPr>
                <w:sz w:val="16"/>
                <w:szCs w:val="16"/>
              </w:rPr>
            </w:pPr>
            <w:r w:rsidRPr="00720277">
              <w:rPr>
                <w:rFonts w:ascii="Arial" w:hAnsi="Arial" w:cs="Arial"/>
                <w:b/>
                <w:bCs/>
                <w:sz w:val="18"/>
                <w:szCs w:val="18"/>
              </w:rPr>
              <w:t>350.5</w:t>
            </w:r>
          </w:p>
        </w:tc>
        <w:tc>
          <w:tcPr>
            <w:tcW w:w="776" w:type="dxa"/>
            <w:tcBorders>
              <w:top w:val="nil"/>
              <w:left w:val="nil"/>
              <w:bottom w:val="single" w:sz="4" w:space="0" w:color="auto"/>
              <w:right w:val="single" w:sz="4" w:space="0" w:color="auto"/>
            </w:tcBorders>
            <w:shd w:val="clear" w:color="auto" w:fill="FFFFFF"/>
            <w:noWrap/>
            <w:vAlign w:val="bottom"/>
            <w:hideMark/>
          </w:tcPr>
          <w:p w14:paraId="1050E635" w14:textId="77777777" w:rsidR="00B86B29" w:rsidRPr="00720277" w:rsidRDefault="00B86B29">
            <w:pPr>
              <w:jc w:val="center"/>
              <w:rPr>
                <w:sz w:val="16"/>
                <w:szCs w:val="16"/>
              </w:rPr>
            </w:pPr>
            <w:r w:rsidRPr="00720277">
              <w:rPr>
                <w:rFonts w:ascii="Arial" w:hAnsi="Arial" w:cs="Arial"/>
                <w:b/>
                <w:bCs/>
                <w:sz w:val="18"/>
                <w:szCs w:val="18"/>
              </w:rPr>
              <w:t>350.5</w:t>
            </w:r>
          </w:p>
        </w:tc>
        <w:tc>
          <w:tcPr>
            <w:tcW w:w="775" w:type="dxa"/>
            <w:tcBorders>
              <w:top w:val="nil"/>
              <w:left w:val="nil"/>
              <w:bottom w:val="single" w:sz="4" w:space="0" w:color="auto"/>
              <w:right w:val="single" w:sz="4" w:space="0" w:color="auto"/>
            </w:tcBorders>
            <w:shd w:val="clear" w:color="auto" w:fill="FFFFFF"/>
            <w:noWrap/>
            <w:vAlign w:val="bottom"/>
            <w:hideMark/>
          </w:tcPr>
          <w:p w14:paraId="0A9C4265" w14:textId="77777777" w:rsidR="00B86B29" w:rsidRPr="00720277" w:rsidRDefault="00B86B29">
            <w:pPr>
              <w:jc w:val="center"/>
              <w:rPr>
                <w:sz w:val="16"/>
                <w:szCs w:val="16"/>
              </w:rPr>
            </w:pPr>
            <w:r w:rsidRPr="00720277">
              <w:rPr>
                <w:rFonts w:ascii="Arial" w:hAnsi="Arial" w:cs="Arial"/>
                <w:b/>
                <w:bCs/>
                <w:sz w:val="18"/>
                <w:szCs w:val="18"/>
              </w:rPr>
              <w:t>350.5</w:t>
            </w:r>
          </w:p>
        </w:tc>
        <w:tc>
          <w:tcPr>
            <w:tcW w:w="776" w:type="dxa"/>
            <w:tcBorders>
              <w:top w:val="nil"/>
              <w:left w:val="nil"/>
              <w:bottom w:val="single" w:sz="4" w:space="0" w:color="auto"/>
              <w:right w:val="single" w:sz="4" w:space="0" w:color="auto"/>
            </w:tcBorders>
            <w:shd w:val="clear" w:color="auto" w:fill="FFFFFF"/>
            <w:noWrap/>
            <w:vAlign w:val="bottom"/>
            <w:hideMark/>
          </w:tcPr>
          <w:p w14:paraId="27ABC694" w14:textId="77777777" w:rsidR="00B86B29" w:rsidRPr="00720277" w:rsidRDefault="00B86B29">
            <w:pPr>
              <w:jc w:val="center"/>
              <w:rPr>
                <w:sz w:val="16"/>
                <w:szCs w:val="16"/>
              </w:rPr>
            </w:pPr>
            <w:r w:rsidRPr="00720277">
              <w:rPr>
                <w:rFonts w:ascii="Arial" w:hAnsi="Arial" w:cs="Arial"/>
                <w:b/>
                <w:bCs/>
                <w:sz w:val="18"/>
                <w:szCs w:val="18"/>
              </w:rPr>
              <w:t>350.5</w:t>
            </w:r>
          </w:p>
        </w:tc>
        <w:tc>
          <w:tcPr>
            <w:tcW w:w="775" w:type="dxa"/>
            <w:tcBorders>
              <w:top w:val="nil"/>
              <w:left w:val="nil"/>
              <w:bottom w:val="single" w:sz="4" w:space="0" w:color="auto"/>
              <w:right w:val="single" w:sz="4" w:space="0" w:color="auto"/>
            </w:tcBorders>
            <w:shd w:val="clear" w:color="auto" w:fill="FFFFFF"/>
            <w:noWrap/>
            <w:vAlign w:val="bottom"/>
            <w:hideMark/>
          </w:tcPr>
          <w:p w14:paraId="03EDE3DA" w14:textId="77777777" w:rsidR="00B86B29" w:rsidRPr="00720277" w:rsidRDefault="00B86B29">
            <w:pPr>
              <w:jc w:val="center"/>
              <w:rPr>
                <w:sz w:val="16"/>
                <w:szCs w:val="16"/>
              </w:rPr>
            </w:pPr>
            <w:r w:rsidRPr="00720277">
              <w:rPr>
                <w:rFonts w:ascii="Arial" w:hAnsi="Arial" w:cs="Arial"/>
                <w:b/>
                <w:bCs/>
                <w:sz w:val="18"/>
                <w:szCs w:val="18"/>
              </w:rPr>
              <w:t>350.5</w:t>
            </w:r>
          </w:p>
        </w:tc>
        <w:tc>
          <w:tcPr>
            <w:tcW w:w="775" w:type="dxa"/>
            <w:tcBorders>
              <w:top w:val="nil"/>
              <w:left w:val="nil"/>
              <w:bottom w:val="single" w:sz="4" w:space="0" w:color="auto"/>
              <w:right w:val="single" w:sz="4" w:space="0" w:color="auto"/>
            </w:tcBorders>
            <w:shd w:val="clear" w:color="auto" w:fill="FFFFFF"/>
            <w:noWrap/>
            <w:vAlign w:val="bottom"/>
            <w:hideMark/>
          </w:tcPr>
          <w:p w14:paraId="584ACBA1" w14:textId="77777777" w:rsidR="00B86B29" w:rsidRPr="00720277" w:rsidRDefault="00B86B29">
            <w:pPr>
              <w:jc w:val="center"/>
              <w:rPr>
                <w:sz w:val="16"/>
                <w:szCs w:val="16"/>
              </w:rPr>
            </w:pPr>
            <w:r w:rsidRPr="00720277">
              <w:rPr>
                <w:rFonts w:ascii="Arial" w:hAnsi="Arial" w:cs="Arial"/>
                <w:b/>
                <w:bCs/>
                <w:sz w:val="18"/>
                <w:szCs w:val="18"/>
              </w:rPr>
              <w:t>350.5</w:t>
            </w:r>
          </w:p>
        </w:tc>
        <w:tc>
          <w:tcPr>
            <w:tcW w:w="776" w:type="dxa"/>
            <w:tcBorders>
              <w:top w:val="nil"/>
              <w:left w:val="nil"/>
              <w:bottom w:val="single" w:sz="4" w:space="0" w:color="auto"/>
              <w:right w:val="single" w:sz="4" w:space="0" w:color="auto"/>
            </w:tcBorders>
            <w:shd w:val="clear" w:color="auto" w:fill="FFFFFF"/>
            <w:noWrap/>
            <w:vAlign w:val="bottom"/>
            <w:hideMark/>
          </w:tcPr>
          <w:p w14:paraId="4872CA7C" w14:textId="77777777" w:rsidR="00B86B29" w:rsidRPr="00720277" w:rsidRDefault="00B86B29">
            <w:pPr>
              <w:jc w:val="center"/>
              <w:rPr>
                <w:sz w:val="16"/>
                <w:szCs w:val="16"/>
              </w:rPr>
            </w:pPr>
            <w:r w:rsidRPr="00720277">
              <w:rPr>
                <w:rFonts w:ascii="Arial" w:hAnsi="Arial" w:cs="Arial"/>
                <w:b/>
                <w:bCs/>
                <w:sz w:val="18"/>
                <w:szCs w:val="18"/>
              </w:rPr>
              <w:t>350.5</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76CEDF92" w14:textId="77777777" w:rsidR="00B86B29" w:rsidRPr="00720277" w:rsidRDefault="00B86B29">
            <w:pPr>
              <w:jc w:val="center"/>
              <w:rPr>
                <w:sz w:val="16"/>
                <w:szCs w:val="16"/>
              </w:rPr>
            </w:pPr>
            <w:r w:rsidRPr="00720277">
              <w:rPr>
                <w:rFonts w:ascii="Arial" w:hAnsi="Arial" w:cs="Arial"/>
                <w:b/>
                <w:bCs/>
                <w:sz w:val="18"/>
                <w:szCs w:val="18"/>
              </w:rPr>
              <w:t>350.5</w:t>
            </w:r>
          </w:p>
        </w:tc>
        <w:tc>
          <w:tcPr>
            <w:tcW w:w="775" w:type="dxa"/>
            <w:tcBorders>
              <w:top w:val="nil"/>
              <w:left w:val="nil"/>
              <w:bottom w:val="single" w:sz="4" w:space="0" w:color="auto"/>
              <w:right w:val="single" w:sz="4" w:space="0" w:color="auto"/>
            </w:tcBorders>
            <w:shd w:val="clear" w:color="auto" w:fill="FFFFFF"/>
            <w:noWrap/>
            <w:vAlign w:val="bottom"/>
            <w:hideMark/>
          </w:tcPr>
          <w:p w14:paraId="7963CCC9" w14:textId="77777777" w:rsidR="00B86B29" w:rsidRPr="00720277" w:rsidRDefault="00B86B29">
            <w:pPr>
              <w:jc w:val="center"/>
              <w:rPr>
                <w:sz w:val="16"/>
                <w:szCs w:val="16"/>
              </w:rPr>
            </w:pPr>
            <w:r w:rsidRPr="00720277">
              <w:rPr>
                <w:rFonts w:ascii="Arial" w:hAnsi="Arial" w:cs="Arial"/>
                <w:b/>
                <w:bCs/>
                <w:sz w:val="18"/>
                <w:szCs w:val="18"/>
              </w:rPr>
              <w:t>350.5</w:t>
            </w:r>
          </w:p>
        </w:tc>
        <w:tc>
          <w:tcPr>
            <w:tcW w:w="776" w:type="dxa"/>
            <w:tcBorders>
              <w:top w:val="nil"/>
              <w:left w:val="nil"/>
              <w:bottom w:val="single" w:sz="4" w:space="0" w:color="auto"/>
              <w:right w:val="single" w:sz="4" w:space="0" w:color="auto"/>
            </w:tcBorders>
            <w:shd w:val="clear" w:color="auto" w:fill="FFFFFF"/>
            <w:noWrap/>
            <w:vAlign w:val="bottom"/>
            <w:hideMark/>
          </w:tcPr>
          <w:p w14:paraId="04B438D4" w14:textId="77777777" w:rsidR="00B86B29" w:rsidRPr="00720277" w:rsidRDefault="00B86B29">
            <w:pPr>
              <w:jc w:val="center"/>
              <w:rPr>
                <w:sz w:val="16"/>
                <w:szCs w:val="16"/>
              </w:rPr>
            </w:pPr>
            <w:r w:rsidRPr="00720277">
              <w:rPr>
                <w:rFonts w:ascii="Arial" w:hAnsi="Arial" w:cs="Arial"/>
                <w:b/>
                <w:bCs/>
                <w:sz w:val="18"/>
                <w:szCs w:val="18"/>
              </w:rPr>
              <w:t>350.5</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10F4CF98" w14:textId="77777777" w:rsidR="00B86B29" w:rsidRPr="00720277" w:rsidRDefault="00B86B29">
            <w:pPr>
              <w:jc w:val="center"/>
              <w:rPr>
                <w:sz w:val="16"/>
                <w:szCs w:val="16"/>
              </w:rPr>
            </w:pPr>
            <w:r w:rsidRPr="00720277">
              <w:rPr>
                <w:rFonts w:ascii="Arial" w:hAnsi="Arial" w:cs="Arial"/>
                <w:b/>
                <w:bCs/>
                <w:sz w:val="18"/>
                <w:szCs w:val="18"/>
              </w:rPr>
              <w:t>350.5</w:t>
            </w:r>
          </w:p>
        </w:tc>
        <w:tc>
          <w:tcPr>
            <w:tcW w:w="776" w:type="dxa"/>
            <w:tcBorders>
              <w:top w:val="nil"/>
              <w:left w:val="nil"/>
              <w:bottom w:val="single" w:sz="4" w:space="0" w:color="auto"/>
              <w:right w:val="single" w:sz="4" w:space="0" w:color="auto"/>
            </w:tcBorders>
            <w:shd w:val="clear" w:color="auto" w:fill="FFFFFF"/>
            <w:noWrap/>
            <w:vAlign w:val="bottom"/>
            <w:hideMark/>
          </w:tcPr>
          <w:p w14:paraId="1ACCC500" w14:textId="77777777" w:rsidR="00B86B29" w:rsidRPr="00720277" w:rsidRDefault="00B86B29">
            <w:pPr>
              <w:jc w:val="center"/>
              <w:rPr>
                <w:sz w:val="16"/>
                <w:szCs w:val="16"/>
              </w:rPr>
            </w:pPr>
            <w:r w:rsidRPr="00720277">
              <w:rPr>
                <w:rFonts w:ascii="Arial" w:hAnsi="Arial" w:cs="Arial"/>
                <w:b/>
                <w:bCs/>
                <w:sz w:val="18"/>
                <w:szCs w:val="18"/>
              </w:rPr>
              <w:t>350.5</w:t>
            </w:r>
          </w:p>
        </w:tc>
      </w:tr>
      <w:tr w:rsidR="00B86B29" w:rsidRPr="00720277" w14:paraId="0B93ECAB" w14:textId="77777777" w:rsidTr="00B86B29">
        <w:trPr>
          <w:trHeight w:val="300"/>
        </w:trPr>
        <w:tc>
          <w:tcPr>
            <w:tcW w:w="1904" w:type="dxa"/>
            <w:tcBorders>
              <w:top w:val="nil"/>
              <w:left w:val="single" w:sz="4" w:space="0" w:color="auto"/>
              <w:bottom w:val="single" w:sz="4" w:space="0" w:color="auto"/>
              <w:right w:val="single" w:sz="4" w:space="0" w:color="auto"/>
            </w:tcBorders>
            <w:noWrap/>
            <w:vAlign w:val="bottom"/>
            <w:hideMark/>
          </w:tcPr>
          <w:p w14:paraId="061DFBA2" w14:textId="77777777" w:rsidR="00B86B29" w:rsidRPr="00720277" w:rsidRDefault="00B86B29">
            <w:pPr>
              <w:rPr>
                <w:sz w:val="16"/>
                <w:szCs w:val="16"/>
              </w:rPr>
            </w:pPr>
            <w:r w:rsidRPr="00720277">
              <w:rPr>
                <w:rFonts w:ascii="Arial" w:hAnsi="Arial" w:cs="Arial"/>
                <w:sz w:val="18"/>
                <w:szCs w:val="18"/>
              </w:rPr>
              <w:t>Cheltuieli cu personalul angajat</w:t>
            </w:r>
          </w:p>
        </w:tc>
        <w:tc>
          <w:tcPr>
            <w:tcW w:w="775" w:type="dxa"/>
            <w:tcBorders>
              <w:top w:val="nil"/>
              <w:left w:val="nil"/>
              <w:bottom w:val="single" w:sz="4" w:space="0" w:color="auto"/>
              <w:right w:val="single" w:sz="4" w:space="0" w:color="auto"/>
            </w:tcBorders>
            <w:noWrap/>
            <w:vAlign w:val="bottom"/>
            <w:hideMark/>
          </w:tcPr>
          <w:p w14:paraId="474B1F23" w14:textId="77777777" w:rsidR="00B86B29" w:rsidRPr="00720277" w:rsidRDefault="00B86B29">
            <w:pPr>
              <w:jc w:val="center"/>
              <w:rPr>
                <w:sz w:val="16"/>
                <w:szCs w:val="16"/>
              </w:rPr>
            </w:pPr>
            <w:r w:rsidRPr="00720277">
              <w:rPr>
                <w:rFonts w:ascii="Arial" w:hAnsi="Arial" w:cs="Arial"/>
                <w:b/>
                <w:bCs/>
                <w:sz w:val="18"/>
                <w:szCs w:val="18"/>
              </w:rPr>
              <w:t>143227.73</w:t>
            </w:r>
          </w:p>
        </w:tc>
        <w:tc>
          <w:tcPr>
            <w:tcW w:w="775" w:type="dxa"/>
            <w:tcBorders>
              <w:top w:val="nil"/>
              <w:left w:val="nil"/>
              <w:bottom w:val="single" w:sz="4" w:space="0" w:color="auto"/>
              <w:right w:val="single" w:sz="4" w:space="0" w:color="auto"/>
            </w:tcBorders>
            <w:shd w:val="clear" w:color="auto" w:fill="FFFFFF"/>
            <w:noWrap/>
            <w:vAlign w:val="bottom"/>
            <w:hideMark/>
          </w:tcPr>
          <w:p w14:paraId="27F65EC7" w14:textId="77777777" w:rsidR="00B86B29" w:rsidRPr="00720277" w:rsidRDefault="00B86B29">
            <w:pPr>
              <w:jc w:val="center"/>
              <w:rPr>
                <w:sz w:val="16"/>
                <w:szCs w:val="16"/>
              </w:rPr>
            </w:pPr>
            <w:r w:rsidRPr="00720277">
              <w:rPr>
                <w:rFonts w:ascii="Arial" w:hAnsi="Arial" w:cs="Arial"/>
                <w:sz w:val="18"/>
                <w:szCs w:val="18"/>
              </w:rPr>
              <w:t>8186.7</w:t>
            </w:r>
          </w:p>
        </w:tc>
        <w:tc>
          <w:tcPr>
            <w:tcW w:w="776" w:type="dxa"/>
            <w:tcBorders>
              <w:top w:val="nil"/>
              <w:left w:val="nil"/>
              <w:bottom w:val="single" w:sz="4" w:space="0" w:color="auto"/>
              <w:right w:val="single" w:sz="4" w:space="0" w:color="auto"/>
            </w:tcBorders>
            <w:shd w:val="clear" w:color="auto" w:fill="FFFFFF"/>
            <w:noWrap/>
            <w:vAlign w:val="bottom"/>
            <w:hideMark/>
          </w:tcPr>
          <w:p w14:paraId="319EC2B3" w14:textId="77777777" w:rsidR="00B86B29" w:rsidRPr="00720277" w:rsidRDefault="00B86B29">
            <w:pPr>
              <w:jc w:val="center"/>
              <w:rPr>
                <w:sz w:val="16"/>
                <w:szCs w:val="16"/>
              </w:rPr>
            </w:pPr>
            <w:r w:rsidRPr="00720277">
              <w:rPr>
                <w:rFonts w:ascii="Arial" w:hAnsi="Arial" w:cs="Arial"/>
                <w:sz w:val="18"/>
                <w:szCs w:val="18"/>
              </w:rPr>
              <w:t>8866.2</w:t>
            </w:r>
          </w:p>
        </w:tc>
        <w:tc>
          <w:tcPr>
            <w:tcW w:w="775" w:type="dxa"/>
            <w:tcBorders>
              <w:top w:val="nil"/>
              <w:left w:val="nil"/>
              <w:bottom w:val="single" w:sz="4" w:space="0" w:color="auto"/>
              <w:right w:val="single" w:sz="4" w:space="0" w:color="auto"/>
            </w:tcBorders>
            <w:shd w:val="clear" w:color="auto" w:fill="FFFFFF"/>
            <w:noWrap/>
            <w:vAlign w:val="bottom"/>
            <w:hideMark/>
          </w:tcPr>
          <w:p w14:paraId="32A00EAA" w14:textId="77777777" w:rsidR="00B86B29" w:rsidRPr="00720277" w:rsidRDefault="00B86B29">
            <w:pPr>
              <w:jc w:val="center"/>
              <w:rPr>
                <w:sz w:val="16"/>
                <w:szCs w:val="16"/>
              </w:rPr>
            </w:pPr>
            <w:r w:rsidRPr="00720277">
              <w:rPr>
                <w:rFonts w:ascii="Arial" w:hAnsi="Arial" w:cs="Arial"/>
                <w:sz w:val="18"/>
                <w:szCs w:val="18"/>
              </w:rPr>
              <w:t>9486.8</w:t>
            </w:r>
          </w:p>
        </w:tc>
        <w:tc>
          <w:tcPr>
            <w:tcW w:w="775" w:type="dxa"/>
            <w:tcBorders>
              <w:top w:val="nil"/>
              <w:left w:val="nil"/>
              <w:bottom w:val="single" w:sz="4" w:space="0" w:color="auto"/>
              <w:right w:val="single" w:sz="4" w:space="0" w:color="auto"/>
            </w:tcBorders>
            <w:shd w:val="clear" w:color="auto" w:fill="FFFFFF"/>
            <w:noWrap/>
            <w:vAlign w:val="bottom"/>
            <w:hideMark/>
          </w:tcPr>
          <w:p w14:paraId="415F6E18" w14:textId="77777777" w:rsidR="00B86B29" w:rsidRPr="00720277" w:rsidRDefault="00B86B29">
            <w:pPr>
              <w:jc w:val="center"/>
              <w:rPr>
                <w:sz w:val="16"/>
                <w:szCs w:val="16"/>
              </w:rPr>
            </w:pPr>
            <w:r w:rsidRPr="00720277">
              <w:rPr>
                <w:rFonts w:ascii="Arial" w:hAnsi="Arial" w:cs="Arial"/>
                <w:sz w:val="18"/>
                <w:szCs w:val="18"/>
              </w:rPr>
              <w:t>9724.0</w:t>
            </w:r>
          </w:p>
        </w:tc>
        <w:tc>
          <w:tcPr>
            <w:tcW w:w="776" w:type="dxa"/>
            <w:tcBorders>
              <w:top w:val="nil"/>
              <w:left w:val="nil"/>
              <w:bottom w:val="single" w:sz="4" w:space="0" w:color="auto"/>
              <w:right w:val="single" w:sz="4" w:space="0" w:color="auto"/>
            </w:tcBorders>
            <w:shd w:val="clear" w:color="auto" w:fill="FFFFFF"/>
            <w:noWrap/>
            <w:vAlign w:val="bottom"/>
            <w:hideMark/>
          </w:tcPr>
          <w:p w14:paraId="050F5C80" w14:textId="77777777" w:rsidR="00B86B29" w:rsidRPr="00720277" w:rsidRDefault="00B86B29">
            <w:pPr>
              <w:jc w:val="center"/>
              <w:rPr>
                <w:sz w:val="16"/>
                <w:szCs w:val="16"/>
              </w:rPr>
            </w:pPr>
            <w:r w:rsidRPr="00720277">
              <w:rPr>
                <w:rFonts w:ascii="Arial" w:hAnsi="Arial" w:cs="Arial"/>
                <w:sz w:val="18"/>
                <w:szCs w:val="18"/>
              </w:rPr>
              <w:t>9724.0</w:t>
            </w:r>
          </w:p>
        </w:tc>
        <w:tc>
          <w:tcPr>
            <w:tcW w:w="775" w:type="dxa"/>
            <w:tcBorders>
              <w:top w:val="nil"/>
              <w:left w:val="nil"/>
              <w:bottom w:val="single" w:sz="4" w:space="0" w:color="auto"/>
              <w:right w:val="single" w:sz="4" w:space="0" w:color="auto"/>
            </w:tcBorders>
            <w:shd w:val="clear" w:color="auto" w:fill="FFFFFF"/>
            <w:noWrap/>
            <w:vAlign w:val="bottom"/>
            <w:hideMark/>
          </w:tcPr>
          <w:p w14:paraId="395C3C71" w14:textId="77777777" w:rsidR="00B86B29" w:rsidRPr="00720277" w:rsidRDefault="00B86B29">
            <w:pPr>
              <w:jc w:val="center"/>
              <w:rPr>
                <w:sz w:val="16"/>
                <w:szCs w:val="16"/>
              </w:rPr>
            </w:pPr>
            <w:r w:rsidRPr="00720277">
              <w:rPr>
                <w:rFonts w:ascii="Arial" w:hAnsi="Arial" w:cs="Arial"/>
                <w:sz w:val="18"/>
                <w:szCs w:val="18"/>
              </w:rPr>
              <w:t>9724.0</w:t>
            </w:r>
          </w:p>
        </w:tc>
        <w:tc>
          <w:tcPr>
            <w:tcW w:w="776" w:type="dxa"/>
            <w:tcBorders>
              <w:top w:val="nil"/>
              <w:left w:val="nil"/>
              <w:bottom w:val="single" w:sz="4" w:space="0" w:color="auto"/>
              <w:right w:val="single" w:sz="4" w:space="0" w:color="auto"/>
            </w:tcBorders>
            <w:shd w:val="clear" w:color="auto" w:fill="FFFFFF"/>
            <w:noWrap/>
            <w:vAlign w:val="bottom"/>
            <w:hideMark/>
          </w:tcPr>
          <w:p w14:paraId="22879FC2" w14:textId="77777777" w:rsidR="00B86B29" w:rsidRPr="00720277" w:rsidRDefault="00B86B29">
            <w:pPr>
              <w:jc w:val="center"/>
              <w:rPr>
                <w:sz w:val="16"/>
                <w:szCs w:val="16"/>
              </w:rPr>
            </w:pPr>
            <w:r w:rsidRPr="00720277">
              <w:rPr>
                <w:rFonts w:ascii="Arial" w:hAnsi="Arial" w:cs="Arial"/>
                <w:sz w:val="18"/>
                <w:szCs w:val="18"/>
              </w:rPr>
              <w:t>9724.0</w:t>
            </w:r>
          </w:p>
        </w:tc>
        <w:tc>
          <w:tcPr>
            <w:tcW w:w="775" w:type="dxa"/>
            <w:tcBorders>
              <w:top w:val="nil"/>
              <w:left w:val="nil"/>
              <w:bottom w:val="single" w:sz="4" w:space="0" w:color="auto"/>
              <w:right w:val="single" w:sz="4" w:space="0" w:color="auto"/>
            </w:tcBorders>
            <w:shd w:val="clear" w:color="auto" w:fill="FFFFFF"/>
            <w:noWrap/>
            <w:vAlign w:val="bottom"/>
            <w:hideMark/>
          </w:tcPr>
          <w:p w14:paraId="48088DBF" w14:textId="77777777" w:rsidR="00B86B29" w:rsidRPr="00720277" w:rsidRDefault="00B86B29">
            <w:pPr>
              <w:jc w:val="center"/>
              <w:rPr>
                <w:sz w:val="16"/>
                <w:szCs w:val="16"/>
              </w:rPr>
            </w:pPr>
            <w:r w:rsidRPr="00720277">
              <w:rPr>
                <w:rFonts w:ascii="Arial" w:hAnsi="Arial" w:cs="Arial"/>
                <w:sz w:val="18"/>
                <w:szCs w:val="18"/>
              </w:rPr>
              <w:t>9724.0</w:t>
            </w:r>
          </w:p>
        </w:tc>
        <w:tc>
          <w:tcPr>
            <w:tcW w:w="775" w:type="dxa"/>
            <w:tcBorders>
              <w:top w:val="nil"/>
              <w:left w:val="nil"/>
              <w:bottom w:val="single" w:sz="4" w:space="0" w:color="auto"/>
              <w:right w:val="single" w:sz="4" w:space="0" w:color="auto"/>
            </w:tcBorders>
            <w:shd w:val="clear" w:color="auto" w:fill="FFFFFF"/>
            <w:noWrap/>
            <w:vAlign w:val="bottom"/>
            <w:hideMark/>
          </w:tcPr>
          <w:p w14:paraId="0B32C20A" w14:textId="77777777" w:rsidR="00B86B29" w:rsidRPr="00720277" w:rsidRDefault="00B86B29">
            <w:pPr>
              <w:jc w:val="center"/>
              <w:rPr>
                <w:sz w:val="16"/>
                <w:szCs w:val="16"/>
              </w:rPr>
            </w:pPr>
            <w:r w:rsidRPr="00720277">
              <w:rPr>
                <w:rFonts w:ascii="Arial" w:hAnsi="Arial" w:cs="Arial"/>
                <w:sz w:val="18"/>
                <w:szCs w:val="18"/>
              </w:rPr>
              <w:t>9724.0</w:t>
            </w:r>
          </w:p>
        </w:tc>
        <w:tc>
          <w:tcPr>
            <w:tcW w:w="776" w:type="dxa"/>
            <w:tcBorders>
              <w:top w:val="nil"/>
              <w:left w:val="nil"/>
              <w:bottom w:val="single" w:sz="4" w:space="0" w:color="auto"/>
              <w:right w:val="single" w:sz="4" w:space="0" w:color="auto"/>
            </w:tcBorders>
            <w:shd w:val="clear" w:color="auto" w:fill="FFFFFF"/>
            <w:noWrap/>
            <w:vAlign w:val="bottom"/>
            <w:hideMark/>
          </w:tcPr>
          <w:p w14:paraId="354AB175" w14:textId="77777777" w:rsidR="00B86B29" w:rsidRPr="00720277" w:rsidRDefault="00B86B29">
            <w:pPr>
              <w:jc w:val="center"/>
              <w:rPr>
                <w:sz w:val="16"/>
                <w:szCs w:val="16"/>
              </w:rPr>
            </w:pPr>
            <w:r w:rsidRPr="00720277">
              <w:rPr>
                <w:rFonts w:ascii="Arial" w:hAnsi="Arial" w:cs="Arial"/>
                <w:sz w:val="18"/>
                <w:szCs w:val="18"/>
              </w:rPr>
              <w:t>9724.0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0D869559" w14:textId="77777777" w:rsidR="00B86B29" w:rsidRPr="00720277" w:rsidRDefault="00B86B29">
            <w:pPr>
              <w:jc w:val="center"/>
              <w:rPr>
                <w:sz w:val="16"/>
                <w:szCs w:val="16"/>
              </w:rPr>
            </w:pPr>
            <w:r w:rsidRPr="00720277">
              <w:rPr>
                <w:rFonts w:ascii="Arial" w:hAnsi="Arial" w:cs="Arial"/>
                <w:sz w:val="18"/>
                <w:szCs w:val="18"/>
              </w:rPr>
              <w:t>9724.0</w:t>
            </w:r>
          </w:p>
        </w:tc>
        <w:tc>
          <w:tcPr>
            <w:tcW w:w="775" w:type="dxa"/>
            <w:tcBorders>
              <w:top w:val="nil"/>
              <w:left w:val="nil"/>
              <w:bottom w:val="single" w:sz="4" w:space="0" w:color="auto"/>
              <w:right w:val="single" w:sz="4" w:space="0" w:color="auto"/>
            </w:tcBorders>
            <w:shd w:val="clear" w:color="auto" w:fill="FFFFFF"/>
            <w:noWrap/>
            <w:vAlign w:val="bottom"/>
            <w:hideMark/>
          </w:tcPr>
          <w:p w14:paraId="7F1C2183" w14:textId="77777777" w:rsidR="00B86B29" w:rsidRPr="00720277" w:rsidRDefault="00B86B29">
            <w:pPr>
              <w:jc w:val="center"/>
              <w:rPr>
                <w:sz w:val="16"/>
                <w:szCs w:val="16"/>
              </w:rPr>
            </w:pPr>
            <w:r w:rsidRPr="00720277">
              <w:rPr>
                <w:rFonts w:ascii="Arial" w:hAnsi="Arial" w:cs="Arial"/>
                <w:sz w:val="18"/>
                <w:szCs w:val="18"/>
              </w:rPr>
              <w:t>9724.0</w:t>
            </w:r>
          </w:p>
        </w:tc>
        <w:tc>
          <w:tcPr>
            <w:tcW w:w="776" w:type="dxa"/>
            <w:tcBorders>
              <w:top w:val="nil"/>
              <w:left w:val="nil"/>
              <w:bottom w:val="single" w:sz="4" w:space="0" w:color="auto"/>
              <w:right w:val="single" w:sz="4" w:space="0" w:color="auto"/>
            </w:tcBorders>
            <w:shd w:val="clear" w:color="auto" w:fill="FFFFFF"/>
            <w:noWrap/>
            <w:vAlign w:val="bottom"/>
            <w:hideMark/>
          </w:tcPr>
          <w:p w14:paraId="753EA8E8" w14:textId="77777777" w:rsidR="00B86B29" w:rsidRPr="00720277" w:rsidRDefault="00B86B29">
            <w:pPr>
              <w:jc w:val="center"/>
              <w:rPr>
                <w:sz w:val="16"/>
                <w:szCs w:val="16"/>
              </w:rPr>
            </w:pPr>
            <w:r w:rsidRPr="00720277">
              <w:rPr>
                <w:rFonts w:ascii="Arial" w:hAnsi="Arial" w:cs="Arial"/>
                <w:sz w:val="18"/>
                <w:szCs w:val="18"/>
              </w:rPr>
              <w:t>9724.0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7FE2B21B" w14:textId="77777777" w:rsidR="00B86B29" w:rsidRPr="00720277" w:rsidRDefault="00B86B29">
            <w:pPr>
              <w:jc w:val="center"/>
              <w:rPr>
                <w:sz w:val="16"/>
                <w:szCs w:val="16"/>
              </w:rPr>
            </w:pPr>
            <w:r w:rsidRPr="00720277">
              <w:rPr>
                <w:rFonts w:ascii="Arial" w:hAnsi="Arial" w:cs="Arial"/>
                <w:sz w:val="18"/>
                <w:szCs w:val="18"/>
              </w:rPr>
              <w:t>9724.0</w:t>
            </w:r>
          </w:p>
        </w:tc>
        <w:tc>
          <w:tcPr>
            <w:tcW w:w="776" w:type="dxa"/>
            <w:tcBorders>
              <w:top w:val="nil"/>
              <w:left w:val="nil"/>
              <w:bottom w:val="single" w:sz="4" w:space="0" w:color="auto"/>
              <w:right w:val="single" w:sz="4" w:space="0" w:color="auto"/>
            </w:tcBorders>
            <w:shd w:val="clear" w:color="auto" w:fill="FFFFFF"/>
            <w:noWrap/>
            <w:vAlign w:val="bottom"/>
            <w:hideMark/>
          </w:tcPr>
          <w:p w14:paraId="36D7B051" w14:textId="77777777" w:rsidR="00B86B29" w:rsidRPr="00720277" w:rsidRDefault="00B86B29">
            <w:pPr>
              <w:jc w:val="center"/>
              <w:rPr>
                <w:sz w:val="16"/>
                <w:szCs w:val="16"/>
              </w:rPr>
            </w:pPr>
            <w:r w:rsidRPr="00720277">
              <w:rPr>
                <w:rFonts w:ascii="Arial" w:hAnsi="Arial" w:cs="Arial"/>
                <w:sz w:val="18"/>
                <w:szCs w:val="18"/>
              </w:rPr>
              <w:t>9724.0</w:t>
            </w:r>
          </w:p>
        </w:tc>
      </w:tr>
      <w:tr w:rsidR="00B86B29" w:rsidRPr="00720277" w14:paraId="01C9EA6F" w14:textId="77777777" w:rsidTr="00B86B29">
        <w:trPr>
          <w:trHeight w:val="450"/>
        </w:trPr>
        <w:tc>
          <w:tcPr>
            <w:tcW w:w="1904" w:type="dxa"/>
            <w:tcBorders>
              <w:top w:val="nil"/>
              <w:left w:val="single" w:sz="4" w:space="0" w:color="auto"/>
              <w:bottom w:val="single" w:sz="4" w:space="0" w:color="auto"/>
              <w:right w:val="single" w:sz="4" w:space="0" w:color="auto"/>
            </w:tcBorders>
            <w:noWrap/>
            <w:vAlign w:val="bottom"/>
            <w:hideMark/>
          </w:tcPr>
          <w:p w14:paraId="44EB1C69" w14:textId="77777777" w:rsidR="00B86B29" w:rsidRPr="00720277" w:rsidRDefault="00B86B29">
            <w:pPr>
              <w:rPr>
                <w:sz w:val="16"/>
                <w:szCs w:val="16"/>
              </w:rPr>
            </w:pPr>
            <w:r w:rsidRPr="00720277">
              <w:rPr>
                <w:rFonts w:ascii="Arial" w:hAnsi="Arial" w:cs="Arial"/>
                <w:sz w:val="18"/>
                <w:szCs w:val="18"/>
              </w:rPr>
              <w:t xml:space="preserve">    număr de angajați</w:t>
            </w:r>
          </w:p>
        </w:tc>
        <w:tc>
          <w:tcPr>
            <w:tcW w:w="775" w:type="dxa"/>
            <w:tcBorders>
              <w:top w:val="nil"/>
              <w:left w:val="nil"/>
              <w:bottom w:val="single" w:sz="4" w:space="0" w:color="auto"/>
              <w:right w:val="single" w:sz="4" w:space="0" w:color="auto"/>
            </w:tcBorders>
            <w:noWrap/>
            <w:vAlign w:val="bottom"/>
            <w:hideMark/>
          </w:tcPr>
          <w:p w14:paraId="0AADBC25" w14:textId="77777777" w:rsidR="00B86B29" w:rsidRPr="00720277" w:rsidRDefault="00B86B29">
            <w:pPr>
              <w:jc w:val="center"/>
              <w:rPr>
                <w:b/>
                <w:bCs/>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auto" w:fill="FFFFFF"/>
            <w:noWrap/>
            <w:vAlign w:val="bottom"/>
            <w:hideMark/>
          </w:tcPr>
          <w:p w14:paraId="46177C4E" w14:textId="77777777" w:rsidR="00B86B29" w:rsidRPr="00720277" w:rsidRDefault="00B86B29">
            <w:pPr>
              <w:jc w:val="center"/>
              <w:rPr>
                <w:sz w:val="16"/>
                <w:szCs w:val="16"/>
              </w:rPr>
            </w:pPr>
            <w:r w:rsidRPr="00720277">
              <w:rPr>
                <w:rFonts w:ascii="Arial" w:hAnsi="Arial" w:cs="Arial"/>
                <w:sz w:val="18"/>
                <w:szCs w:val="18"/>
              </w:rPr>
              <w:t>145.0</w:t>
            </w:r>
          </w:p>
        </w:tc>
        <w:tc>
          <w:tcPr>
            <w:tcW w:w="776" w:type="dxa"/>
            <w:tcBorders>
              <w:top w:val="nil"/>
              <w:left w:val="nil"/>
              <w:bottom w:val="single" w:sz="4" w:space="0" w:color="auto"/>
              <w:right w:val="single" w:sz="4" w:space="0" w:color="auto"/>
            </w:tcBorders>
            <w:shd w:val="clear" w:color="auto" w:fill="FFFFFF"/>
            <w:noWrap/>
            <w:vAlign w:val="bottom"/>
            <w:hideMark/>
          </w:tcPr>
          <w:p w14:paraId="0E08A444" w14:textId="77777777" w:rsidR="00B86B29" w:rsidRPr="00720277" w:rsidRDefault="00B86B29">
            <w:pPr>
              <w:jc w:val="center"/>
              <w:rPr>
                <w:sz w:val="16"/>
                <w:szCs w:val="16"/>
              </w:rPr>
            </w:pPr>
            <w:r w:rsidRPr="00720277">
              <w:rPr>
                <w:rFonts w:ascii="Arial" w:hAnsi="Arial" w:cs="Arial"/>
                <w:sz w:val="18"/>
                <w:szCs w:val="18"/>
              </w:rPr>
              <w:t>145.0</w:t>
            </w:r>
          </w:p>
        </w:tc>
        <w:tc>
          <w:tcPr>
            <w:tcW w:w="775" w:type="dxa"/>
            <w:tcBorders>
              <w:top w:val="nil"/>
              <w:left w:val="nil"/>
              <w:bottom w:val="single" w:sz="4" w:space="0" w:color="auto"/>
              <w:right w:val="single" w:sz="4" w:space="0" w:color="auto"/>
            </w:tcBorders>
            <w:shd w:val="clear" w:color="auto" w:fill="FFFFFF"/>
            <w:noWrap/>
            <w:vAlign w:val="bottom"/>
            <w:hideMark/>
          </w:tcPr>
          <w:p w14:paraId="7C9275B4" w14:textId="77777777" w:rsidR="00B86B29" w:rsidRPr="00720277" w:rsidRDefault="00B86B29">
            <w:pPr>
              <w:jc w:val="center"/>
              <w:rPr>
                <w:sz w:val="16"/>
                <w:szCs w:val="16"/>
              </w:rPr>
            </w:pPr>
            <w:r w:rsidRPr="00720277">
              <w:rPr>
                <w:rFonts w:ascii="Arial" w:hAnsi="Arial" w:cs="Arial"/>
                <w:sz w:val="18"/>
                <w:szCs w:val="18"/>
              </w:rPr>
              <w:t>145.0</w:t>
            </w:r>
          </w:p>
        </w:tc>
        <w:tc>
          <w:tcPr>
            <w:tcW w:w="775" w:type="dxa"/>
            <w:tcBorders>
              <w:top w:val="nil"/>
              <w:left w:val="nil"/>
              <w:bottom w:val="single" w:sz="4" w:space="0" w:color="auto"/>
              <w:right w:val="single" w:sz="4" w:space="0" w:color="auto"/>
            </w:tcBorders>
            <w:shd w:val="clear" w:color="auto" w:fill="FFFFFF"/>
            <w:noWrap/>
            <w:vAlign w:val="bottom"/>
            <w:hideMark/>
          </w:tcPr>
          <w:p w14:paraId="19BA72A7" w14:textId="77777777" w:rsidR="00B86B29" w:rsidRPr="00720277" w:rsidRDefault="00B86B29">
            <w:pPr>
              <w:jc w:val="center"/>
              <w:rPr>
                <w:sz w:val="16"/>
                <w:szCs w:val="16"/>
              </w:rPr>
            </w:pPr>
            <w:r w:rsidRPr="00720277">
              <w:rPr>
                <w:rFonts w:ascii="Arial" w:hAnsi="Arial" w:cs="Arial"/>
                <w:sz w:val="18"/>
                <w:szCs w:val="18"/>
              </w:rPr>
              <w:t>145.0</w:t>
            </w:r>
          </w:p>
        </w:tc>
        <w:tc>
          <w:tcPr>
            <w:tcW w:w="776" w:type="dxa"/>
            <w:tcBorders>
              <w:top w:val="nil"/>
              <w:left w:val="nil"/>
              <w:bottom w:val="single" w:sz="4" w:space="0" w:color="auto"/>
              <w:right w:val="single" w:sz="4" w:space="0" w:color="auto"/>
            </w:tcBorders>
            <w:shd w:val="clear" w:color="auto" w:fill="FFFFFF"/>
            <w:noWrap/>
            <w:vAlign w:val="bottom"/>
            <w:hideMark/>
          </w:tcPr>
          <w:p w14:paraId="20CD38AD" w14:textId="77777777" w:rsidR="00B86B29" w:rsidRPr="00720277" w:rsidRDefault="00B86B29">
            <w:pPr>
              <w:jc w:val="center"/>
              <w:rPr>
                <w:sz w:val="16"/>
                <w:szCs w:val="16"/>
              </w:rPr>
            </w:pPr>
            <w:r w:rsidRPr="00720277">
              <w:rPr>
                <w:rFonts w:ascii="Arial" w:hAnsi="Arial" w:cs="Arial"/>
                <w:sz w:val="18"/>
                <w:szCs w:val="18"/>
              </w:rPr>
              <w:t>145.0</w:t>
            </w:r>
          </w:p>
        </w:tc>
        <w:tc>
          <w:tcPr>
            <w:tcW w:w="775" w:type="dxa"/>
            <w:tcBorders>
              <w:top w:val="nil"/>
              <w:left w:val="nil"/>
              <w:bottom w:val="single" w:sz="4" w:space="0" w:color="auto"/>
              <w:right w:val="single" w:sz="4" w:space="0" w:color="auto"/>
            </w:tcBorders>
            <w:shd w:val="clear" w:color="auto" w:fill="FFFFFF"/>
            <w:noWrap/>
            <w:vAlign w:val="bottom"/>
            <w:hideMark/>
          </w:tcPr>
          <w:p w14:paraId="7C040DAD" w14:textId="77777777" w:rsidR="00B86B29" w:rsidRPr="00720277" w:rsidRDefault="00B86B29">
            <w:pPr>
              <w:jc w:val="center"/>
              <w:rPr>
                <w:sz w:val="16"/>
                <w:szCs w:val="16"/>
              </w:rPr>
            </w:pPr>
            <w:r w:rsidRPr="00720277">
              <w:rPr>
                <w:rFonts w:ascii="Arial" w:hAnsi="Arial" w:cs="Arial"/>
                <w:sz w:val="18"/>
                <w:szCs w:val="18"/>
              </w:rPr>
              <w:t>145.0</w:t>
            </w:r>
          </w:p>
        </w:tc>
        <w:tc>
          <w:tcPr>
            <w:tcW w:w="776" w:type="dxa"/>
            <w:tcBorders>
              <w:top w:val="nil"/>
              <w:left w:val="nil"/>
              <w:bottom w:val="single" w:sz="4" w:space="0" w:color="auto"/>
              <w:right w:val="single" w:sz="4" w:space="0" w:color="auto"/>
            </w:tcBorders>
            <w:shd w:val="clear" w:color="auto" w:fill="FFFFFF"/>
            <w:noWrap/>
            <w:vAlign w:val="bottom"/>
            <w:hideMark/>
          </w:tcPr>
          <w:p w14:paraId="428D94F7" w14:textId="77777777" w:rsidR="00B86B29" w:rsidRPr="00720277" w:rsidRDefault="00B86B29">
            <w:pPr>
              <w:jc w:val="center"/>
              <w:rPr>
                <w:sz w:val="16"/>
                <w:szCs w:val="16"/>
              </w:rPr>
            </w:pPr>
            <w:r w:rsidRPr="00720277">
              <w:rPr>
                <w:rFonts w:ascii="Arial" w:hAnsi="Arial" w:cs="Arial"/>
                <w:sz w:val="18"/>
                <w:szCs w:val="18"/>
              </w:rPr>
              <w:t>145.0</w:t>
            </w:r>
          </w:p>
        </w:tc>
        <w:tc>
          <w:tcPr>
            <w:tcW w:w="775" w:type="dxa"/>
            <w:tcBorders>
              <w:top w:val="nil"/>
              <w:left w:val="nil"/>
              <w:bottom w:val="single" w:sz="4" w:space="0" w:color="auto"/>
              <w:right w:val="single" w:sz="4" w:space="0" w:color="auto"/>
            </w:tcBorders>
            <w:shd w:val="clear" w:color="auto" w:fill="FFFFFF"/>
            <w:noWrap/>
            <w:vAlign w:val="bottom"/>
            <w:hideMark/>
          </w:tcPr>
          <w:p w14:paraId="4C98AFF5" w14:textId="77777777" w:rsidR="00B86B29" w:rsidRPr="00720277" w:rsidRDefault="00B86B29">
            <w:pPr>
              <w:jc w:val="center"/>
              <w:rPr>
                <w:sz w:val="16"/>
                <w:szCs w:val="16"/>
              </w:rPr>
            </w:pPr>
            <w:r w:rsidRPr="00720277">
              <w:rPr>
                <w:rFonts w:ascii="Arial" w:hAnsi="Arial" w:cs="Arial"/>
                <w:sz w:val="18"/>
                <w:szCs w:val="18"/>
              </w:rPr>
              <w:t>145.0</w:t>
            </w:r>
          </w:p>
        </w:tc>
        <w:tc>
          <w:tcPr>
            <w:tcW w:w="775" w:type="dxa"/>
            <w:tcBorders>
              <w:top w:val="nil"/>
              <w:left w:val="nil"/>
              <w:bottom w:val="single" w:sz="4" w:space="0" w:color="auto"/>
              <w:right w:val="single" w:sz="4" w:space="0" w:color="auto"/>
            </w:tcBorders>
            <w:shd w:val="clear" w:color="auto" w:fill="FFFFFF"/>
            <w:noWrap/>
            <w:vAlign w:val="bottom"/>
            <w:hideMark/>
          </w:tcPr>
          <w:p w14:paraId="18A316E2" w14:textId="77777777" w:rsidR="00B86B29" w:rsidRPr="00720277" w:rsidRDefault="00B86B29">
            <w:pPr>
              <w:jc w:val="center"/>
              <w:rPr>
                <w:sz w:val="16"/>
                <w:szCs w:val="16"/>
              </w:rPr>
            </w:pPr>
            <w:r w:rsidRPr="00720277">
              <w:rPr>
                <w:rFonts w:ascii="Arial" w:hAnsi="Arial" w:cs="Arial"/>
                <w:sz w:val="18"/>
                <w:szCs w:val="18"/>
              </w:rPr>
              <w:t>145.0</w:t>
            </w:r>
          </w:p>
        </w:tc>
        <w:tc>
          <w:tcPr>
            <w:tcW w:w="776" w:type="dxa"/>
            <w:tcBorders>
              <w:top w:val="nil"/>
              <w:left w:val="nil"/>
              <w:bottom w:val="single" w:sz="4" w:space="0" w:color="auto"/>
              <w:right w:val="single" w:sz="4" w:space="0" w:color="auto"/>
            </w:tcBorders>
            <w:shd w:val="clear" w:color="auto" w:fill="FFFFFF"/>
            <w:noWrap/>
            <w:vAlign w:val="bottom"/>
            <w:hideMark/>
          </w:tcPr>
          <w:p w14:paraId="43B19D84" w14:textId="77777777" w:rsidR="00B86B29" w:rsidRPr="00720277" w:rsidRDefault="00B86B29">
            <w:pPr>
              <w:jc w:val="center"/>
              <w:rPr>
                <w:sz w:val="16"/>
                <w:szCs w:val="16"/>
              </w:rPr>
            </w:pPr>
            <w:r w:rsidRPr="00720277">
              <w:rPr>
                <w:rFonts w:ascii="Arial" w:hAnsi="Arial" w:cs="Arial"/>
                <w:sz w:val="18"/>
                <w:szCs w:val="18"/>
              </w:rPr>
              <w:t>145.0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0FF49A63" w14:textId="77777777" w:rsidR="00B86B29" w:rsidRPr="00720277" w:rsidRDefault="00B86B29">
            <w:pPr>
              <w:jc w:val="center"/>
              <w:rPr>
                <w:sz w:val="16"/>
                <w:szCs w:val="16"/>
              </w:rPr>
            </w:pPr>
            <w:r w:rsidRPr="00720277">
              <w:rPr>
                <w:rFonts w:ascii="Arial" w:hAnsi="Arial" w:cs="Arial"/>
                <w:sz w:val="18"/>
                <w:szCs w:val="18"/>
              </w:rPr>
              <w:t>145.0</w:t>
            </w:r>
          </w:p>
        </w:tc>
        <w:tc>
          <w:tcPr>
            <w:tcW w:w="775" w:type="dxa"/>
            <w:tcBorders>
              <w:top w:val="nil"/>
              <w:left w:val="nil"/>
              <w:bottom w:val="single" w:sz="4" w:space="0" w:color="auto"/>
              <w:right w:val="single" w:sz="4" w:space="0" w:color="auto"/>
            </w:tcBorders>
            <w:shd w:val="clear" w:color="auto" w:fill="FFFFFF"/>
            <w:noWrap/>
            <w:vAlign w:val="bottom"/>
            <w:hideMark/>
          </w:tcPr>
          <w:p w14:paraId="35D37BBE" w14:textId="77777777" w:rsidR="00B86B29" w:rsidRPr="00720277" w:rsidRDefault="00B86B29">
            <w:pPr>
              <w:jc w:val="center"/>
              <w:rPr>
                <w:sz w:val="16"/>
                <w:szCs w:val="16"/>
              </w:rPr>
            </w:pPr>
            <w:r w:rsidRPr="00720277">
              <w:rPr>
                <w:rFonts w:ascii="Arial" w:hAnsi="Arial" w:cs="Arial"/>
                <w:sz w:val="18"/>
                <w:szCs w:val="18"/>
              </w:rPr>
              <w:t>145.0</w:t>
            </w:r>
          </w:p>
        </w:tc>
        <w:tc>
          <w:tcPr>
            <w:tcW w:w="776" w:type="dxa"/>
            <w:tcBorders>
              <w:top w:val="nil"/>
              <w:left w:val="nil"/>
              <w:bottom w:val="single" w:sz="4" w:space="0" w:color="auto"/>
              <w:right w:val="single" w:sz="4" w:space="0" w:color="auto"/>
            </w:tcBorders>
            <w:shd w:val="clear" w:color="auto" w:fill="FFFFFF"/>
            <w:noWrap/>
            <w:vAlign w:val="bottom"/>
            <w:hideMark/>
          </w:tcPr>
          <w:p w14:paraId="0D3EEF35" w14:textId="77777777" w:rsidR="00B86B29" w:rsidRPr="00720277" w:rsidRDefault="00B86B29">
            <w:pPr>
              <w:jc w:val="center"/>
              <w:rPr>
                <w:sz w:val="16"/>
                <w:szCs w:val="16"/>
              </w:rPr>
            </w:pPr>
            <w:r w:rsidRPr="00720277">
              <w:rPr>
                <w:rFonts w:ascii="Arial" w:hAnsi="Arial" w:cs="Arial"/>
                <w:sz w:val="18"/>
                <w:szCs w:val="18"/>
              </w:rPr>
              <w:t>145.0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426B8D29" w14:textId="77777777" w:rsidR="00B86B29" w:rsidRPr="00720277" w:rsidRDefault="00B86B29">
            <w:pPr>
              <w:jc w:val="center"/>
              <w:rPr>
                <w:sz w:val="16"/>
                <w:szCs w:val="16"/>
              </w:rPr>
            </w:pPr>
            <w:r w:rsidRPr="00720277">
              <w:rPr>
                <w:rFonts w:ascii="Arial" w:hAnsi="Arial" w:cs="Arial"/>
                <w:sz w:val="18"/>
                <w:szCs w:val="18"/>
              </w:rPr>
              <w:t>145.0</w:t>
            </w:r>
          </w:p>
        </w:tc>
        <w:tc>
          <w:tcPr>
            <w:tcW w:w="776" w:type="dxa"/>
            <w:tcBorders>
              <w:top w:val="nil"/>
              <w:left w:val="nil"/>
              <w:bottom w:val="single" w:sz="4" w:space="0" w:color="auto"/>
              <w:right w:val="single" w:sz="4" w:space="0" w:color="auto"/>
            </w:tcBorders>
            <w:shd w:val="clear" w:color="auto" w:fill="FFFFFF"/>
            <w:noWrap/>
            <w:vAlign w:val="bottom"/>
            <w:hideMark/>
          </w:tcPr>
          <w:p w14:paraId="33132D9F" w14:textId="77777777" w:rsidR="00B86B29" w:rsidRPr="00720277" w:rsidRDefault="00B86B29">
            <w:pPr>
              <w:jc w:val="center"/>
              <w:rPr>
                <w:sz w:val="16"/>
                <w:szCs w:val="16"/>
              </w:rPr>
            </w:pPr>
            <w:r w:rsidRPr="00720277">
              <w:rPr>
                <w:rFonts w:ascii="Arial" w:hAnsi="Arial" w:cs="Arial"/>
                <w:sz w:val="18"/>
                <w:szCs w:val="18"/>
              </w:rPr>
              <w:t>145.0</w:t>
            </w:r>
          </w:p>
        </w:tc>
      </w:tr>
      <w:tr w:rsidR="00B86B29" w:rsidRPr="00720277" w14:paraId="11FF318D" w14:textId="77777777" w:rsidTr="00B86B29">
        <w:trPr>
          <w:trHeight w:val="510"/>
        </w:trPr>
        <w:tc>
          <w:tcPr>
            <w:tcW w:w="1904" w:type="dxa"/>
            <w:tcBorders>
              <w:top w:val="nil"/>
              <w:left w:val="single" w:sz="4" w:space="0" w:color="auto"/>
              <w:bottom w:val="single" w:sz="4" w:space="0" w:color="auto"/>
              <w:right w:val="single" w:sz="4" w:space="0" w:color="auto"/>
            </w:tcBorders>
            <w:noWrap/>
            <w:vAlign w:val="bottom"/>
            <w:hideMark/>
          </w:tcPr>
          <w:p w14:paraId="3A33443F" w14:textId="77777777" w:rsidR="00B86B29" w:rsidRPr="00720277" w:rsidRDefault="00B86B29">
            <w:pPr>
              <w:rPr>
                <w:sz w:val="16"/>
                <w:szCs w:val="16"/>
              </w:rPr>
            </w:pPr>
            <w:r w:rsidRPr="00720277">
              <w:rPr>
                <w:rFonts w:ascii="Arial" w:hAnsi="Arial" w:cs="Arial"/>
                <w:sz w:val="18"/>
                <w:szCs w:val="18"/>
              </w:rPr>
              <w:t xml:space="preserve">    salariul de bază prognozat/luna</w:t>
            </w:r>
          </w:p>
        </w:tc>
        <w:tc>
          <w:tcPr>
            <w:tcW w:w="775" w:type="dxa"/>
            <w:tcBorders>
              <w:top w:val="nil"/>
              <w:left w:val="nil"/>
              <w:bottom w:val="single" w:sz="4" w:space="0" w:color="auto"/>
              <w:right w:val="single" w:sz="4" w:space="0" w:color="auto"/>
            </w:tcBorders>
            <w:noWrap/>
            <w:vAlign w:val="bottom"/>
            <w:hideMark/>
          </w:tcPr>
          <w:p w14:paraId="5BCDE6E6" w14:textId="77777777" w:rsidR="00B86B29" w:rsidRPr="00720277" w:rsidRDefault="00B86B29">
            <w:pPr>
              <w:jc w:val="center"/>
              <w:rPr>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auto" w:fill="FFFFFF"/>
            <w:noWrap/>
            <w:vAlign w:val="bottom"/>
            <w:hideMark/>
          </w:tcPr>
          <w:p w14:paraId="051FF760" w14:textId="77777777" w:rsidR="00B86B29" w:rsidRPr="00720277" w:rsidRDefault="00B86B29">
            <w:pPr>
              <w:jc w:val="center"/>
              <w:rPr>
                <w:sz w:val="16"/>
                <w:szCs w:val="16"/>
              </w:rPr>
            </w:pPr>
            <w:r w:rsidRPr="00720277">
              <w:rPr>
                <w:rFonts w:ascii="Arial" w:hAnsi="Arial" w:cs="Arial"/>
                <w:sz w:val="18"/>
                <w:szCs w:val="18"/>
              </w:rPr>
              <w:t>4.7</w:t>
            </w:r>
          </w:p>
        </w:tc>
        <w:tc>
          <w:tcPr>
            <w:tcW w:w="776" w:type="dxa"/>
            <w:tcBorders>
              <w:top w:val="nil"/>
              <w:left w:val="nil"/>
              <w:bottom w:val="single" w:sz="4" w:space="0" w:color="auto"/>
              <w:right w:val="single" w:sz="4" w:space="0" w:color="auto"/>
            </w:tcBorders>
            <w:shd w:val="clear" w:color="auto" w:fill="FFFFFF"/>
            <w:noWrap/>
            <w:vAlign w:val="bottom"/>
            <w:hideMark/>
          </w:tcPr>
          <w:p w14:paraId="3661CDFB" w14:textId="77777777" w:rsidR="00B86B29" w:rsidRPr="00720277" w:rsidRDefault="00B86B29">
            <w:pPr>
              <w:jc w:val="center"/>
              <w:rPr>
                <w:sz w:val="16"/>
                <w:szCs w:val="16"/>
              </w:rPr>
            </w:pPr>
            <w:r w:rsidRPr="00720277">
              <w:rPr>
                <w:rFonts w:ascii="Arial" w:hAnsi="Arial" w:cs="Arial"/>
                <w:sz w:val="18"/>
                <w:szCs w:val="18"/>
              </w:rPr>
              <w:t>5.1</w:t>
            </w:r>
          </w:p>
        </w:tc>
        <w:tc>
          <w:tcPr>
            <w:tcW w:w="775" w:type="dxa"/>
            <w:tcBorders>
              <w:top w:val="nil"/>
              <w:left w:val="nil"/>
              <w:bottom w:val="single" w:sz="4" w:space="0" w:color="auto"/>
              <w:right w:val="single" w:sz="4" w:space="0" w:color="auto"/>
            </w:tcBorders>
            <w:shd w:val="clear" w:color="auto" w:fill="FFFFFF"/>
            <w:noWrap/>
            <w:vAlign w:val="bottom"/>
            <w:hideMark/>
          </w:tcPr>
          <w:p w14:paraId="6127E12F" w14:textId="77777777" w:rsidR="00B86B29" w:rsidRPr="00720277" w:rsidRDefault="00B86B29">
            <w:pPr>
              <w:jc w:val="center"/>
              <w:rPr>
                <w:sz w:val="16"/>
                <w:szCs w:val="16"/>
              </w:rPr>
            </w:pPr>
            <w:r w:rsidRPr="00720277">
              <w:rPr>
                <w:rFonts w:ascii="Arial" w:hAnsi="Arial" w:cs="Arial"/>
                <w:sz w:val="18"/>
                <w:szCs w:val="18"/>
              </w:rPr>
              <w:t>5.5</w:t>
            </w:r>
          </w:p>
        </w:tc>
        <w:tc>
          <w:tcPr>
            <w:tcW w:w="775" w:type="dxa"/>
            <w:tcBorders>
              <w:top w:val="nil"/>
              <w:left w:val="nil"/>
              <w:bottom w:val="single" w:sz="4" w:space="0" w:color="auto"/>
              <w:right w:val="single" w:sz="4" w:space="0" w:color="auto"/>
            </w:tcBorders>
            <w:shd w:val="clear" w:color="auto" w:fill="FFFFFF"/>
            <w:noWrap/>
            <w:vAlign w:val="bottom"/>
            <w:hideMark/>
          </w:tcPr>
          <w:p w14:paraId="51F6C175" w14:textId="77777777" w:rsidR="00B86B29" w:rsidRPr="00720277" w:rsidRDefault="00B86B29">
            <w:pPr>
              <w:jc w:val="center"/>
              <w:rPr>
                <w:sz w:val="16"/>
                <w:szCs w:val="16"/>
              </w:rPr>
            </w:pPr>
            <w:r w:rsidRPr="00720277">
              <w:rPr>
                <w:rFonts w:ascii="Arial" w:hAnsi="Arial" w:cs="Arial"/>
                <w:sz w:val="18"/>
                <w:szCs w:val="18"/>
              </w:rPr>
              <w:t>5.6</w:t>
            </w:r>
          </w:p>
        </w:tc>
        <w:tc>
          <w:tcPr>
            <w:tcW w:w="776" w:type="dxa"/>
            <w:tcBorders>
              <w:top w:val="nil"/>
              <w:left w:val="nil"/>
              <w:bottom w:val="single" w:sz="4" w:space="0" w:color="auto"/>
              <w:right w:val="single" w:sz="4" w:space="0" w:color="auto"/>
            </w:tcBorders>
            <w:shd w:val="clear" w:color="auto" w:fill="FFFFFF"/>
            <w:noWrap/>
            <w:vAlign w:val="bottom"/>
            <w:hideMark/>
          </w:tcPr>
          <w:p w14:paraId="0268893D" w14:textId="77777777" w:rsidR="00B86B29" w:rsidRPr="00720277" w:rsidRDefault="00B86B29">
            <w:pPr>
              <w:jc w:val="center"/>
              <w:rPr>
                <w:sz w:val="16"/>
                <w:szCs w:val="16"/>
              </w:rPr>
            </w:pPr>
            <w:r w:rsidRPr="00720277">
              <w:rPr>
                <w:rFonts w:ascii="Arial" w:hAnsi="Arial" w:cs="Arial"/>
                <w:sz w:val="18"/>
                <w:szCs w:val="18"/>
              </w:rPr>
              <w:t>5.6</w:t>
            </w:r>
          </w:p>
        </w:tc>
        <w:tc>
          <w:tcPr>
            <w:tcW w:w="775" w:type="dxa"/>
            <w:tcBorders>
              <w:top w:val="nil"/>
              <w:left w:val="nil"/>
              <w:bottom w:val="single" w:sz="4" w:space="0" w:color="auto"/>
              <w:right w:val="single" w:sz="4" w:space="0" w:color="auto"/>
            </w:tcBorders>
            <w:shd w:val="clear" w:color="auto" w:fill="FFFFFF"/>
            <w:noWrap/>
            <w:vAlign w:val="bottom"/>
            <w:hideMark/>
          </w:tcPr>
          <w:p w14:paraId="7F659391" w14:textId="77777777" w:rsidR="00B86B29" w:rsidRPr="00720277" w:rsidRDefault="00B86B29">
            <w:pPr>
              <w:jc w:val="center"/>
              <w:rPr>
                <w:sz w:val="16"/>
                <w:szCs w:val="16"/>
              </w:rPr>
            </w:pPr>
            <w:r w:rsidRPr="00720277">
              <w:rPr>
                <w:rFonts w:ascii="Arial" w:hAnsi="Arial" w:cs="Arial"/>
                <w:sz w:val="18"/>
                <w:szCs w:val="18"/>
              </w:rPr>
              <w:t>5.6</w:t>
            </w:r>
          </w:p>
        </w:tc>
        <w:tc>
          <w:tcPr>
            <w:tcW w:w="776" w:type="dxa"/>
            <w:tcBorders>
              <w:top w:val="nil"/>
              <w:left w:val="nil"/>
              <w:bottom w:val="single" w:sz="4" w:space="0" w:color="auto"/>
              <w:right w:val="single" w:sz="4" w:space="0" w:color="auto"/>
            </w:tcBorders>
            <w:shd w:val="clear" w:color="auto" w:fill="FFFFFF"/>
            <w:noWrap/>
            <w:vAlign w:val="bottom"/>
            <w:hideMark/>
          </w:tcPr>
          <w:p w14:paraId="76DB1A89" w14:textId="77777777" w:rsidR="00B86B29" w:rsidRPr="00720277" w:rsidRDefault="00B86B29">
            <w:pPr>
              <w:jc w:val="center"/>
              <w:rPr>
                <w:sz w:val="16"/>
                <w:szCs w:val="16"/>
              </w:rPr>
            </w:pPr>
            <w:r w:rsidRPr="00720277">
              <w:rPr>
                <w:rFonts w:ascii="Arial" w:hAnsi="Arial" w:cs="Arial"/>
                <w:sz w:val="18"/>
                <w:szCs w:val="18"/>
              </w:rPr>
              <w:t>5.6</w:t>
            </w:r>
          </w:p>
        </w:tc>
        <w:tc>
          <w:tcPr>
            <w:tcW w:w="775" w:type="dxa"/>
            <w:tcBorders>
              <w:top w:val="nil"/>
              <w:left w:val="nil"/>
              <w:bottom w:val="single" w:sz="4" w:space="0" w:color="auto"/>
              <w:right w:val="single" w:sz="4" w:space="0" w:color="auto"/>
            </w:tcBorders>
            <w:shd w:val="clear" w:color="auto" w:fill="FFFFFF"/>
            <w:noWrap/>
            <w:vAlign w:val="bottom"/>
            <w:hideMark/>
          </w:tcPr>
          <w:p w14:paraId="4E95EA16" w14:textId="77777777" w:rsidR="00B86B29" w:rsidRPr="00720277" w:rsidRDefault="00B86B29">
            <w:pPr>
              <w:jc w:val="center"/>
              <w:rPr>
                <w:sz w:val="16"/>
                <w:szCs w:val="16"/>
              </w:rPr>
            </w:pPr>
            <w:r w:rsidRPr="00720277">
              <w:rPr>
                <w:rFonts w:ascii="Arial" w:hAnsi="Arial" w:cs="Arial"/>
                <w:sz w:val="18"/>
                <w:szCs w:val="18"/>
              </w:rPr>
              <w:t>5.6</w:t>
            </w:r>
          </w:p>
        </w:tc>
        <w:tc>
          <w:tcPr>
            <w:tcW w:w="775" w:type="dxa"/>
            <w:tcBorders>
              <w:top w:val="nil"/>
              <w:left w:val="nil"/>
              <w:bottom w:val="single" w:sz="4" w:space="0" w:color="auto"/>
              <w:right w:val="single" w:sz="4" w:space="0" w:color="auto"/>
            </w:tcBorders>
            <w:shd w:val="clear" w:color="auto" w:fill="FFFFFF"/>
            <w:noWrap/>
            <w:vAlign w:val="bottom"/>
            <w:hideMark/>
          </w:tcPr>
          <w:p w14:paraId="6842329E" w14:textId="77777777" w:rsidR="00B86B29" w:rsidRPr="00720277" w:rsidRDefault="00B86B29">
            <w:pPr>
              <w:jc w:val="center"/>
              <w:rPr>
                <w:sz w:val="16"/>
                <w:szCs w:val="16"/>
              </w:rPr>
            </w:pPr>
            <w:r w:rsidRPr="00720277">
              <w:rPr>
                <w:rFonts w:ascii="Arial" w:hAnsi="Arial" w:cs="Arial"/>
                <w:sz w:val="18"/>
                <w:szCs w:val="18"/>
              </w:rPr>
              <w:t>5.6</w:t>
            </w:r>
          </w:p>
        </w:tc>
        <w:tc>
          <w:tcPr>
            <w:tcW w:w="776" w:type="dxa"/>
            <w:tcBorders>
              <w:top w:val="nil"/>
              <w:left w:val="nil"/>
              <w:bottom w:val="single" w:sz="4" w:space="0" w:color="auto"/>
              <w:right w:val="single" w:sz="4" w:space="0" w:color="auto"/>
            </w:tcBorders>
            <w:shd w:val="clear" w:color="auto" w:fill="FFFFFF"/>
            <w:noWrap/>
            <w:vAlign w:val="bottom"/>
            <w:hideMark/>
          </w:tcPr>
          <w:p w14:paraId="4E9CD56D" w14:textId="77777777" w:rsidR="00B86B29" w:rsidRPr="00720277" w:rsidRDefault="00B86B29">
            <w:pPr>
              <w:jc w:val="center"/>
              <w:rPr>
                <w:sz w:val="16"/>
                <w:szCs w:val="16"/>
              </w:rPr>
            </w:pPr>
            <w:r w:rsidRPr="00720277">
              <w:rPr>
                <w:rFonts w:ascii="Arial" w:hAnsi="Arial" w:cs="Arial"/>
                <w:sz w:val="18"/>
                <w:szCs w:val="18"/>
              </w:rPr>
              <w:t>5.6</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71B4A45D" w14:textId="77777777" w:rsidR="00B86B29" w:rsidRPr="00720277" w:rsidRDefault="00B86B29">
            <w:pPr>
              <w:jc w:val="center"/>
              <w:rPr>
                <w:sz w:val="16"/>
                <w:szCs w:val="16"/>
              </w:rPr>
            </w:pPr>
            <w:r w:rsidRPr="00720277">
              <w:rPr>
                <w:rFonts w:ascii="Arial" w:hAnsi="Arial" w:cs="Arial"/>
                <w:sz w:val="18"/>
                <w:szCs w:val="18"/>
              </w:rPr>
              <w:t>5.6</w:t>
            </w:r>
          </w:p>
        </w:tc>
        <w:tc>
          <w:tcPr>
            <w:tcW w:w="775" w:type="dxa"/>
            <w:tcBorders>
              <w:top w:val="nil"/>
              <w:left w:val="nil"/>
              <w:bottom w:val="single" w:sz="4" w:space="0" w:color="auto"/>
              <w:right w:val="single" w:sz="4" w:space="0" w:color="auto"/>
            </w:tcBorders>
            <w:shd w:val="clear" w:color="auto" w:fill="FFFFFF"/>
            <w:noWrap/>
            <w:vAlign w:val="bottom"/>
            <w:hideMark/>
          </w:tcPr>
          <w:p w14:paraId="3A1287F6" w14:textId="77777777" w:rsidR="00B86B29" w:rsidRPr="00720277" w:rsidRDefault="00B86B29">
            <w:pPr>
              <w:jc w:val="center"/>
              <w:rPr>
                <w:sz w:val="16"/>
                <w:szCs w:val="16"/>
              </w:rPr>
            </w:pPr>
            <w:r w:rsidRPr="00720277">
              <w:rPr>
                <w:rFonts w:ascii="Arial" w:hAnsi="Arial" w:cs="Arial"/>
                <w:sz w:val="18"/>
                <w:szCs w:val="18"/>
              </w:rPr>
              <w:t>5.6</w:t>
            </w:r>
          </w:p>
        </w:tc>
        <w:tc>
          <w:tcPr>
            <w:tcW w:w="776" w:type="dxa"/>
            <w:tcBorders>
              <w:top w:val="nil"/>
              <w:left w:val="nil"/>
              <w:bottom w:val="single" w:sz="4" w:space="0" w:color="auto"/>
              <w:right w:val="single" w:sz="4" w:space="0" w:color="auto"/>
            </w:tcBorders>
            <w:shd w:val="clear" w:color="auto" w:fill="FFFFFF"/>
            <w:noWrap/>
            <w:vAlign w:val="bottom"/>
            <w:hideMark/>
          </w:tcPr>
          <w:p w14:paraId="73F6ABBA" w14:textId="77777777" w:rsidR="00B86B29" w:rsidRPr="00720277" w:rsidRDefault="00B86B29">
            <w:pPr>
              <w:jc w:val="center"/>
              <w:rPr>
                <w:sz w:val="16"/>
                <w:szCs w:val="16"/>
              </w:rPr>
            </w:pPr>
            <w:r w:rsidRPr="00720277">
              <w:rPr>
                <w:rFonts w:ascii="Arial" w:hAnsi="Arial" w:cs="Arial"/>
                <w:sz w:val="18"/>
                <w:szCs w:val="18"/>
              </w:rPr>
              <w:t>5.6</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5926E3B9" w14:textId="77777777" w:rsidR="00B86B29" w:rsidRPr="00720277" w:rsidRDefault="00B86B29">
            <w:pPr>
              <w:jc w:val="center"/>
              <w:rPr>
                <w:sz w:val="16"/>
                <w:szCs w:val="16"/>
              </w:rPr>
            </w:pPr>
            <w:r w:rsidRPr="00720277">
              <w:rPr>
                <w:rFonts w:ascii="Arial" w:hAnsi="Arial" w:cs="Arial"/>
                <w:sz w:val="18"/>
                <w:szCs w:val="18"/>
              </w:rPr>
              <w:t>5.6</w:t>
            </w:r>
          </w:p>
        </w:tc>
        <w:tc>
          <w:tcPr>
            <w:tcW w:w="776" w:type="dxa"/>
            <w:tcBorders>
              <w:top w:val="nil"/>
              <w:left w:val="nil"/>
              <w:bottom w:val="single" w:sz="4" w:space="0" w:color="auto"/>
              <w:right w:val="single" w:sz="4" w:space="0" w:color="auto"/>
            </w:tcBorders>
            <w:shd w:val="clear" w:color="auto" w:fill="FFFFFF"/>
            <w:noWrap/>
            <w:vAlign w:val="bottom"/>
            <w:hideMark/>
          </w:tcPr>
          <w:p w14:paraId="43FB1270" w14:textId="77777777" w:rsidR="00B86B29" w:rsidRPr="00720277" w:rsidRDefault="00B86B29">
            <w:pPr>
              <w:jc w:val="center"/>
              <w:rPr>
                <w:sz w:val="16"/>
                <w:szCs w:val="16"/>
              </w:rPr>
            </w:pPr>
            <w:r w:rsidRPr="00720277">
              <w:rPr>
                <w:rFonts w:ascii="Arial" w:hAnsi="Arial" w:cs="Arial"/>
                <w:sz w:val="18"/>
                <w:szCs w:val="18"/>
              </w:rPr>
              <w:t>5.6</w:t>
            </w:r>
          </w:p>
        </w:tc>
      </w:tr>
      <w:tr w:rsidR="00B86B29" w:rsidRPr="00720277" w14:paraId="67987D00" w14:textId="77777777" w:rsidTr="00B86B29">
        <w:trPr>
          <w:trHeight w:val="315"/>
        </w:trPr>
        <w:tc>
          <w:tcPr>
            <w:tcW w:w="1904" w:type="dxa"/>
            <w:tcBorders>
              <w:top w:val="nil"/>
              <w:left w:val="single" w:sz="4" w:space="0" w:color="auto"/>
              <w:bottom w:val="single" w:sz="4" w:space="0" w:color="auto"/>
              <w:right w:val="single" w:sz="4" w:space="0" w:color="auto"/>
            </w:tcBorders>
            <w:noWrap/>
            <w:vAlign w:val="bottom"/>
            <w:hideMark/>
          </w:tcPr>
          <w:p w14:paraId="061CA00E" w14:textId="77777777" w:rsidR="00B86B29" w:rsidRPr="00720277" w:rsidRDefault="00B86B29">
            <w:pPr>
              <w:rPr>
                <w:sz w:val="16"/>
                <w:szCs w:val="16"/>
              </w:rPr>
            </w:pPr>
            <w:r w:rsidRPr="00720277">
              <w:rPr>
                <w:rFonts w:ascii="Arial" w:hAnsi="Arial" w:cs="Arial"/>
                <w:sz w:val="18"/>
                <w:szCs w:val="18"/>
              </w:rPr>
              <w:t xml:space="preserve">    </w:t>
            </w:r>
            <w:proofErr w:type="spellStart"/>
            <w:r w:rsidRPr="00720277">
              <w:rPr>
                <w:rFonts w:ascii="Arial" w:hAnsi="Arial" w:cs="Arial"/>
                <w:sz w:val="18"/>
                <w:szCs w:val="18"/>
              </w:rPr>
              <w:t>numar</w:t>
            </w:r>
            <w:proofErr w:type="spellEnd"/>
            <w:r w:rsidRPr="00720277">
              <w:rPr>
                <w:rFonts w:ascii="Arial" w:hAnsi="Arial" w:cs="Arial"/>
                <w:sz w:val="18"/>
                <w:szCs w:val="18"/>
              </w:rPr>
              <w:t xml:space="preserve"> de luni / an </w:t>
            </w:r>
          </w:p>
        </w:tc>
        <w:tc>
          <w:tcPr>
            <w:tcW w:w="775" w:type="dxa"/>
            <w:tcBorders>
              <w:top w:val="nil"/>
              <w:left w:val="nil"/>
              <w:bottom w:val="single" w:sz="4" w:space="0" w:color="auto"/>
              <w:right w:val="single" w:sz="4" w:space="0" w:color="auto"/>
            </w:tcBorders>
            <w:noWrap/>
            <w:vAlign w:val="bottom"/>
            <w:hideMark/>
          </w:tcPr>
          <w:p w14:paraId="1334E48C" w14:textId="77777777" w:rsidR="00B86B29" w:rsidRPr="00720277" w:rsidRDefault="00B86B29">
            <w:pPr>
              <w:jc w:val="center"/>
              <w:rPr>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auto" w:fill="FFFFFF"/>
            <w:noWrap/>
            <w:vAlign w:val="bottom"/>
            <w:hideMark/>
          </w:tcPr>
          <w:p w14:paraId="6F308FD2"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350A57A3"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68D0D4DD"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2E831B85"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76C3931B"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47EF7230"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47FC6D2F"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39F5846F"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1AE6606E"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130E2817" w14:textId="77777777" w:rsidR="00B86B29" w:rsidRPr="00720277" w:rsidRDefault="00B86B29">
            <w:pPr>
              <w:jc w:val="center"/>
              <w:rPr>
                <w:sz w:val="16"/>
                <w:szCs w:val="16"/>
              </w:rPr>
            </w:pPr>
            <w:r w:rsidRPr="00720277">
              <w:rPr>
                <w:rFonts w:ascii="Arial" w:hAnsi="Arial" w:cs="Arial"/>
                <w:sz w:val="18"/>
                <w:szCs w:val="18"/>
              </w:rPr>
              <w:t>12.0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2124C2D0"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1A5271D8"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67E61B7F" w14:textId="77777777" w:rsidR="00B86B29" w:rsidRPr="00720277" w:rsidRDefault="00B86B29">
            <w:pPr>
              <w:jc w:val="center"/>
              <w:rPr>
                <w:sz w:val="16"/>
                <w:szCs w:val="16"/>
              </w:rPr>
            </w:pPr>
            <w:r w:rsidRPr="00720277">
              <w:rPr>
                <w:rFonts w:ascii="Arial" w:hAnsi="Arial" w:cs="Arial"/>
                <w:sz w:val="18"/>
                <w:szCs w:val="18"/>
              </w:rPr>
              <w:t>12.0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01B9C18A"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4E427BE9" w14:textId="77777777" w:rsidR="00B86B29" w:rsidRPr="00720277" w:rsidRDefault="00B86B29">
            <w:pPr>
              <w:jc w:val="center"/>
              <w:rPr>
                <w:sz w:val="16"/>
                <w:szCs w:val="16"/>
              </w:rPr>
            </w:pPr>
            <w:r w:rsidRPr="00720277">
              <w:rPr>
                <w:rFonts w:ascii="Arial" w:hAnsi="Arial" w:cs="Arial"/>
                <w:sz w:val="18"/>
                <w:szCs w:val="18"/>
              </w:rPr>
              <w:t>12.0</w:t>
            </w:r>
          </w:p>
        </w:tc>
      </w:tr>
      <w:tr w:rsidR="00B86B29" w:rsidRPr="00720277" w14:paraId="2CE59437" w14:textId="77777777" w:rsidTr="00B86B29">
        <w:trPr>
          <w:trHeight w:val="315"/>
        </w:trPr>
        <w:tc>
          <w:tcPr>
            <w:tcW w:w="1904" w:type="dxa"/>
            <w:tcBorders>
              <w:top w:val="nil"/>
              <w:left w:val="single" w:sz="4" w:space="0" w:color="auto"/>
              <w:bottom w:val="single" w:sz="4" w:space="0" w:color="auto"/>
              <w:right w:val="single" w:sz="4" w:space="0" w:color="auto"/>
            </w:tcBorders>
            <w:noWrap/>
            <w:vAlign w:val="bottom"/>
            <w:hideMark/>
          </w:tcPr>
          <w:p w14:paraId="6000544C" w14:textId="77777777" w:rsidR="00B86B29" w:rsidRPr="00720277" w:rsidRDefault="00B86B29">
            <w:pPr>
              <w:rPr>
                <w:b/>
                <w:bCs/>
                <w:sz w:val="16"/>
                <w:szCs w:val="16"/>
              </w:rPr>
            </w:pPr>
            <w:r w:rsidRPr="00720277">
              <w:rPr>
                <w:rFonts w:ascii="Arial" w:hAnsi="Arial" w:cs="Arial"/>
                <w:sz w:val="18"/>
                <w:szCs w:val="18"/>
              </w:rPr>
              <w:t xml:space="preserve">Cheltuieli cu </w:t>
            </w:r>
            <w:proofErr w:type="spellStart"/>
            <w:r w:rsidRPr="00720277">
              <w:rPr>
                <w:rFonts w:ascii="Arial" w:hAnsi="Arial" w:cs="Arial"/>
                <w:sz w:val="18"/>
                <w:szCs w:val="18"/>
              </w:rPr>
              <w:t>contributia</w:t>
            </w:r>
            <w:proofErr w:type="spellEnd"/>
            <w:r w:rsidRPr="00720277">
              <w:rPr>
                <w:rFonts w:ascii="Arial" w:hAnsi="Arial" w:cs="Arial"/>
                <w:sz w:val="18"/>
                <w:szCs w:val="18"/>
              </w:rPr>
              <w:t xml:space="preserve"> asiguratorie pentru munca</w:t>
            </w:r>
          </w:p>
        </w:tc>
        <w:tc>
          <w:tcPr>
            <w:tcW w:w="775" w:type="dxa"/>
            <w:tcBorders>
              <w:top w:val="nil"/>
              <w:left w:val="nil"/>
              <w:bottom w:val="single" w:sz="4" w:space="0" w:color="auto"/>
              <w:right w:val="single" w:sz="4" w:space="0" w:color="auto"/>
            </w:tcBorders>
            <w:noWrap/>
            <w:vAlign w:val="bottom"/>
            <w:hideMark/>
          </w:tcPr>
          <w:p w14:paraId="07AEC5A6" w14:textId="77777777" w:rsidR="00B86B29" w:rsidRPr="00720277" w:rsidRDefault="00B86B29">
            <w:pPr>
              <w:jc w:val="center"/>
              <w:rPr>
                <w:b/>
                <w:bCs/>
                <w:sz w:val="16"/>
                <w:szCs w:val="16"/>
              </w:rPr>
            </w:pPr>
            <w:r w:rsidRPr="00720277">
              <w:rPr>
                <w:rFonts w:ascii="Arial" w:hAnsi="Arial" w:cs="Arial"/>
                <w:b/>
                <w:bCs/>
                <w:sz w:val="18"/>
                <w:szCs w:val="18"/>
              </w:rPr>
              <w:t>3222.62</w:t>
            </w:r>
          </w:p>
        </w:tc>
        <w:tc>
          <w:tcPr>
            <w:tcW w:w="775" w:type="dxa"/>
            <w:tcBorders>
              <w:top w:val="nil"/>
              <w:left w:val="nil"/>
              <w:bottom w:val="single" w:sz="4" w:space="0" w:color="auto"/>
              <w:right w:val="single" w:sz="4" w:space="0" w:color="auto"/>
            </w:tcBorders>
            <w:shd w:val="clear" w:color="auto" w:fill="FFFFFF"/>
            <w:noWrap/>
            <w:vAlign w:val="bottom"/>
            <w:hideMark/>
          </w:tcPr>
          <w:p w14:paraId="56E12335" w14:textId="77777777" w:rsidR="00B86B29" w:rsidRPr="00720277" w:rsidRDefault="00B86B29">
            <w:pPr>
              <w:jc w:val="center"/>
              <w:rPr>
                <w:b/>
                <w:bCs/>
                <w:sz w:val="16"/>
                <w:szCs w:val="16"/>
              </w:rPr>
            </w:pPr>
            <w:r w:rsidRPr="00720277">
              <w:rPr>
                <w:rFonts w:ascii="Arial" w:hAnsi="Arial" w:cs="Arial"/>
                <w:sz w:val="18"/>
                <w:szCs w:val="18"/>
              </w:rPr>
              <w:t>184.2</w:t>
            </w:r>
          </w:p>
        </w:tc>
        <w:tc>
          <w:tcPr>
            <w:tcW w:w="776" w:type="dxa"/>
            <w:tcBorders>
              <w:top w:val="nil"/>
              <w:left w:val="nil"/>
              <w:bottom w:val="single" w:sz="4" w:space="0" w:color="auto"/>
              <w:right w:val="single" w:sz="4" w:space="0" w:color="auto"/>
            </w:tcBorders>
            <w:shd w:val="clear" w:color="auto" w:fill="FFFFFF"/>
            <w:noWrap/>
            <w:vAlign w:val="bottom"/>
            <w:hideMark/>
          </w:tcPr>
          <w:p w14:paraId="1610810C" w14:textId="77777777" w:rsidR="00B86B29" w:rsidRPr="00720277" w:rsidRDefault="00B86B29">
            <w:pPr>
              <w:jc w:val="center"/>
              <w:rPr>
                <w:b/>
                <w:bCs/>
                <w:sz w:val="16"/>
                <w:szCs w:val="16"/>
              </w:rPr>
            </w:pPr>
            <w:r w:rsidRPr="00720277">
              <w:rPr>
                <w:rFonts w:ascii="Arial" w:hAnsi="Arial" w:cs="Arial"/>
                <w:sz w:val="18"/>
                <w:szCs w:val="18"/>
              </w:rPr>
              <w:t>199.5</w:t>
            </w:r>
          </w:p>
        </w:tc>
        <w:tc>
          <w:tcPr>
            <w:tcW w:w="775" w:type="dxa"/>
            <w:tcBorders>
              <w:top w:val="nil"/>
              <w:left w:val="nil"/>
              <w:bottom w:val="single" w:sz="4" w:space="0" w:color="auto"/>
              <w:right w:val="single" w:sz="4" w:space="0" w:color="auto"/>
            </w:tcBorders>
            <w:shd w:val="clear" w:color="auto" w:fill="FFFFFF"/>
            <w:noWrap/>
            <w:vAlign w:val="bottom"/>
            <w:hideMark/>
          </w:tcPr>
          <w:p w14:paraId="12336634" w14:textId="77777777" w:rsidR="00B86B29" w:rsidRPr="00720277" w:rsidRDefault="00B86B29">
            <w:pPr>
              <w:jc w:val="center"/>
              <w:rPr>
                <w:b/>
                <w:bCs/>
                <w:sz w:val="16"/>
                <w:szCs w:val="16"/>
              </w:rPr>
            </w:pPr>
            <w:r w:rsidRPr="00720277">
              <w:rPr>
                <w:rFonts w:ascii="Arial" w:hAnsi="Arial" w:cs="Arial"/>
                <w:sz w:val="18"/>
                <w:szCs w:val="18"/>
              </w:rPr>
              <w:t>213.5</w:t>
            </w:r>
          </w:p>
        </w:tc>
        <w:tc>
          <w:tcPr>
            <w:tcW w:w="775" w:type="dxa"/>
            <w:tcBorders>
              <w:top w:val="nil"/>
              <w:left w:val="nil"/>
              <w:bottom w:val="single" w:sz="4" w:space="0" w:color="auto"/>
              <w:right w:val="single" w:sz="4" w:space="0" w:color="auto"/>
            </w:tcBorders>
            <w:shd w:val="clear" w:color="auto" w:fill="FFFFFF"/>
            <w:noWrap/>
            <w:vAlign w:val="bottom"/>
            <w:hideMark/>
          </w:tcPr>
          <w:p w14:paraId="58E49F3F" w14:textId="77777777" w:rsidR="00B86B29" w:rsidRPr="00720277" w:rsidRDefault="00B86B29">
            <w:pPr>
              <w:jc w:val="center"/>
              <w:rPr>
                <w:b/>
                <w:bCs/>
                <w:sz w:val="16"/>
                <w:szCs w:val="16"/>
              </w:rPr>
            </w:pPr>
            <w:r w:rsidRPr="00720277">
              <w:rPr>
                <w:rFonts w:ascii="Arial" w:hAnsi="Arial" w:cs="Arial"/>
                <w:sz w:val="18"/>
                <w:szCs w:val="18"/>
              </w:rPr>
              <w:t>218.8</w:t>
            </w:r>
          </w:p>
        </w:tc>
        <w:tc>
          <w:tcPr>
            <w:tcW w:w="776" w:type="dxa"/>
            <w:tcBorders>
              <w:top w:val="nil"/>
              <w:left w:val="nil"/>
              <w:bottom w:val="single" w:sz="4" w:space="0" w:color="auto"/>
              <w:right w:val="single" w:sz="4" w:space="0" w:color="auto"/>
            </w:tcBorders>
            <w:shd w:val="clear" w:color="auto" w:fill="FFFFFF"/>
            <w:noWrap/>
            <w:vAlign w:val="bottom"/>
            <w:hideMark/>
          </w:tcPr>
          <w:p w14:paraId="55BE233B" w14:textId="77777777" w:rsidR="00B86B29" w:rsidRPr="00720277" w:rsidRDefault="00B86B29">
            <w:pPr>
              <w:jc w:val="center"/>
              <w:rPr>
                <w:b/>
                <w:bCs/>
                <w:sz w:val="16"/>
                <w:szCs w:val="16"/>
              </w:rPr>
            </w:pPr>
            <w:r w:rsidRPr="00720277">
              <w:rPr>
                <w:rFonts w:ascii="Arial" w:hAnsi="Arial" w:cs="Arial"/>
                <w:sz w:val="18"/>
                <w:szCs w:val="18"/>
              </w:rPr>
              <w:t>218.8</w:t>
            </w:r>
          </w:p>
        </w:tc>
        <w:tc>
          <w:tcPr>
            <w:tcW w:w="775" w:type="dxa"/>
            <w:tcBorders>
              <w:top w:val="nil"/>
              <w:left w:val="nil"/>
              <w:bottom w:val="single" w:sz="4" w:space="0" w:color="auto"/>
              <w:right w:val="single" w:sz="4" w:space="0" w:color="auto"/>
            </w:tcBorders>
            <w:shd w:val="clear" w:color="auto" w:fill="FFFFFF"/>
            <w:noWrap/>
            <w:vAlign w:val="bottom"/>
            <w:hideMark/>
          </w:tcPr>
          <w:p w14:paraId="7A5A651F" w14:textId="77777777" w:rsidR="00B86B29" w:rsidRPr="00720277" w:rsidRDefault="00B86B29">
            <w:pPr>
              <w:jc w:val="center"/>
              <w:rPr>
                <w:b/>
                <w:bCs/>
                <w:sz w:val="16"/>
                <w:szCs w:val="16"/>
              </w:rPr>
            </w:pPr>
            <w:r w:rsidRPr="00720277">
              <w:rPr>
                <w:rFonts w:ascii="Arial" w:hAnsi="Arial" w:cs="Arial"/>
                <w:sz w:val="18"/>
                <w:szCs w:val="18"/>
              </w:rPr>
              <w:t>218.8</w:t>
            </w:r>
          </w:p>
        </w:tc>
        <w:tc>
          <w:tcPr>
            <w:tcW w:w="776" w:type="dxa"/>
            <w:tcBorders>
              <w:top w:val="nil"/>
              <w:left w:val="nil"/>
              <w:bottom w:val="single" w:sz="4" w:space="0" w:color="auto"/>
              <w:right w:val="single" w:sz="4" w:space="0" w:color="auto"/>
            </w:tcBorders>
            <w:shd w:val="clear" w:color="auto" w:fill="FFFFFF"/>
            <w:noWrap/>
            <w:vAlign w:val="bottom"/>
            <w:hideMark/>
          </w:tcPr>
          <w:p w14:paraId="78E65C88" w14:textId="77777777" w:rsidR="00B86B29" w:rsidRPr="00720277" w:rsidRDefault="00B86B29">
            <w:pPr>
              <w:jc w:val="center"/>
              <w:rPr>
                <w:b/>
                <w:bCs/>
                <w:sz w:val="16"/>
                <w:szCs w:val="16"/>
              </w:rPr>
            </w:pPr>
            <w:r w:rsidRPr="00720277">
              <w:rPr>
                <w:rFonts w:ascii="Arial" w:hAnsi="Arial" w:cs="Arial"/>
                <w:sz w:val="18"/>
                <w:szCs w:val="18"/>
              </w:rPr>
              <w:t>218.8</w:t>
            </w:r>
          </w:p>
        </w:tc>
        <w:tc>
          <w:tcPr>
            <w:tcW w:w="775" w:type="dxa"/>
            <w:tcBorders>
              <w:top w:val="nil"/>
              <w:left w:val="nil"/>
              <w:bottom w:val="single" w:sz="4" w:space="0" w:color="auto"/>
              <w:right w:val="single" w:sz="4" w:space="0" w:color="auto"/>
            </w:tcBorders>
            <w:shd w:val="clear" w:color="auto" w:fill="FFFFFF"/>
            <w:noWrap/>
            <w:vAlign w:val="bottom"/>
            <w:hideMark/>
          </w:tcPr>
          <w:p w14:paraId="3878BA6D" w14:textId="77777777" w:rsidR="00B86B29" w:rsidRPr="00720277" w:rsidRDefault="00B86B29">
            <w:pPr>
              <w:jc w:val="center"/>
              <w:rPr>
                <w:b/>
                <w:bCs/>
                <w:sz w:val="16"/>
                <w:szCs w:val="16"/>
              </w:rPr>
            </w:pPr>
            <w:r w:rsidRPr="00720277">
              <w:rPr>
                <w:rFonts w:ascii="Arial" w:hAnsi="Arial" w:cs="Arial"/>
                <w:sz w:val="18"/>
                <w:szCs w:val="18"/>
              </w:rPr>
              <w:t>218.8</w:t>
            </w:r>
          </w:p>
        </w:tc>
        <w:tc>
          <w:tcPr>
            <w:tcW w:w="775" w:type="dxa"/>
            <w:tcBorders>
              <w:top w:val="nil"/>
              <w:left w:val="nil"/>
              <w:bottom w:val="single" w:sz="4" w:space="0" w:color="auto"/>
              <w:right w:val="single" w:sz="4" w:space="0" w:color="auto"/>
            </w:tcBorders>
            <w:shd w:val="clear" w:color="auto" w:fill="FFFFFF"/>
            <w:noWrap/>
            <w:vAlign w:val="bottom"/>
            <w:hideMark/>
          </w:tcPr>
          <w:p w14:paraId="0A94CC88" w14:textId="77777777" w:rsidR="00B86B29" w:rsidRPr="00720277" w:rsidRDefault="00B86B29">
            <w:pPr>
              <w:jc w:val="center"/>
              <w:rPr>
                <w:b/>
                <w:bCs/>
                <w:sz w:val="16"/>
                <w:szCs w:val="16"/>
              </w:rPr>
            </w:pPr>
            <w:r w:rsidRPr="00720277">
              <w:rPr>
                <w:rFonts w:ascii="Arial" w:hAnsi="Arial" w:cs="Arial"/>
                <w:sz w:val="18"/>
                <w:szCs w:val="18"/>
              </w:rPr>
              <w:t>218.8</w:t>
            </w:r>
          </w:p>
        </w:tc>
        <w:tc>
          <w:tcPr>
            <w:tcW w:w="776" w:type="dxa"/>
            <w:tcBorders>
              <w:top w:val="nil"/>
              <w:left w:val="nil"/>
              <w:bottom w:val="single" w:sz="4" w:space="0" w:color="auto"/>
              <w:right w:val="single" w:sz="4" w:space="0" w:color="auto"/>
            </w:tcBorders>
            <w:shd w:val="clear" w:color="auto" w:fill="FFFFFF"/>
            <w:noWrap/>
            <w:vAlign w:val="bottom"/>
            <w:hideMark/>
          </w:tcPr>
          <w:p w14:paraId="09772439" w14:textId="77777777" w:rsidR="00B86B29" w:rsidRPr="00720277" w:rsidRDefault="00B86B29">
            <w:pPr>
              <w:jc w:val="center"/>
              <w:rPr>
                <w:b/>
                <w:bCs/>
                <w:sz w:val="16"/>
                <w:szCs w:val="16"/>
              </w:rPr>
            </w:pPr>
            <w:r w:rsidRPr="00720277">
              <w:rPr>
                <w:rFonts w:ascii="Arial" w:hAnsi="Arial" w:cs="Arial"/>
                <w:sz w:val="18"/>
                <w:szCs w:val="18"/>
              </w:rPr>
              <w:t>218.8</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3AB555A1" w14:textId="77777777" w:rsidR="00B86B29" w:rsidRPr="00720277" w:rsidRDefault="00B86B29">
            <w:pPr>
              <w:jc w:val="center"/>
              <w:rPr>
                <w:b/>
                <w:bCs/>
                <w:sz w:val="16"/>
                <w:szCs w:val="16"/>
              </w:rPr>
            </w:pPr>
            <w:r w:rsidRPr="00720277">
              <w:rPr>
                <w:rFonts w:ascii="Arial" w:hAnsi="Arial" w:cs="Arial"/>
                <w:sz w:val="18"/>
                <w:szCs w:val="18"/>
              </w:rPr>
              <w:t>218.8</w:t>
            </w:r>
          </w:p>
        </w:tc>
        <w:tc>
          <w:tcPr>
            <w:tcW w:w="775" w:type="dxa"/>
            <w:tcBorders>
              <w:top w:val="nil"/>
              <w:left w:val="nil"/>
              <w:bottom w:val="single" w:sz="4" w:space="0" w:color="auto"/>
              <w:right w:val="single" w:sz="4" w:space="0" w:color="auto"/>
            </w:tcBorders>
            <w:shd w:val="clear" w:color="auto" w:fill="FFFFFF"/>
            <w:noWrap/>
            <w:vAlign w:val="bottom"/>
            <w:hideMark/>
          </w:tcPr>
          <w:p w14:paraId="59A2E0CC" w14:textId="77777777" w:rsidR="00B86B29" w:rsidRPr="00720277" w:rsidRDefault="00B86B29">
            <w:pPr>
              <w:jc w:val="center"/>
              <w:rPr>
                <w:b/>
                <w:bCs/>
                <w:sz w:val="16"/>
                <w:szCs w:val="16"/>
              </w:rPr>
            </w:pPr>
            <w:r w:rsidRPr="00720277">
              <w:rPr>
                <w:rFonts w:ascii="Arial" w:hAnsi="Arial" w:cs="Arial"/>
                <w:sz w:val="18"/>
                <w:szCs w:val="18"/>
              </w:rPr>
              <w:t>218.8</w:t>
            </w:r>
          </w:p>
        </w:tc>
        <w:tc>
          <w:tcPr>
            <w:tcW w:w="776" w:type="dxa"/>
            <w:tcBorders>
              <w:top w:val="nil"/>
              <w:left w:val="nil"/>
              <w:bottom w:val="single" w:sz="4" w:space="0" w:color="auto"/>
              <w:right w:val="single" w:sz="4" w:space="0" w:color="auto"/>
            </w:tcBorders>
            <w:shd w:val="clear" w:color="auto" w:fill="FFFFFF"/>
            <w:noWrap/>
            <w:vAlign w:val="bottom"/>
            <w:hideMark/>
          </w:tcPr>
          <w:p w14:paraId="5896CDBF" w14:textId="77777777" w:rsidR="00B86B29" w:rsidRPr="00720277" w:rsidRDefault="00B86B29">
            <w:pPr>
              <w:jc w:val="center"/>
              <w:rPr>
                <w:b/>
                <w:bCs/>
                <w:sz w:val="16"/>
                <w:szCs w:val="16"/>
              </w:rPr>
            </w:pPr>
            <w:r w:rsidRPr="00720277">
              <w:rPr>
                <w:rFonts w:ascii="Arial" w:hAnsi="Arial" w:cs="Arial"/>
                <w:sz w:val="18"/>
                <w:szCs w:val="18"/>
              </w:rPr>
              <w:t>218.8</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2C5FF7D9" w14:textId="77777777" w:rsidR="00B86B29" w:rsidRPr="00720277" w:rsidRDefault="00B86B29">
            <w:pPr>
              <w:jc w:val="center"/>
              <w:rPr>
                <w:b/>
                <w:bCs/>
                <w:sz w:val="16"/>
                <w:szCs w:val="16"/>
              </w:rPr>
            </w:pPr>
            <w:r w:rsidRPr="00720277">
              <w:rPr>
                <w:rFonts w:ascii="Arial" w:hAnsi="Arial" w:cs="Arial"/>
                <w:sz w:val="18"/>
                <w:szCs w:val="18"/>
              </w:rPr>
              <w:t>218.8</w:t>
            </w:r>
          </w:p>
        </w:tc>
        <w:tc>
          <w:tcPr>
            <w:tcW w:w="776" w:type="dxa"/>
            <w:tcBorders>
              <w:top w:val="nil"/>
              <w:left w:val="nil"/>
              <w:bottom w:val="single" w:sz="4" w:space="0" w:color="auto"/>
              <w:right w:val="single" w:sz="4" w:space="0" w:color="auto"/>
            </w:tcBorders>
            <w:shd w:val="clear" w:color="auto" w:fill="FFFFFF"/>
            <w:noWrap/>
            <w:vAlign w:val="bottom"/>
            <w:hideMark/>
          </w:tcPr>
          <w:p w14:paraId="78B4030A" w14:textId="77777777" w:rsidR="00B86B29" w:rsidRPr="00720277" w:rsidRDefault="00B86B29">
            <w:pPr>
              <w:jc w:val="center"/>
              <w:rPr>
                <w:b/>
                <w:bCs/>
                <w:sz w:val="16"/>
                <w:szCs w:val="16"/>
              </w:rPr>
            </w:pPr>
            <w:r w:rsidRPr="00720277">
              <w:rPr>
                <w:rFonts w:ascii="Arial" w:hAnsi="Arial" w:cs="Arial"/>
                <w:sz w:val="18"/>
                <w:szCs w:val="18"/>
              </w:rPr>
              <w:t>218.8</w:t>
            </w:r>
          </w:p>
        </w:tc>
      </w:tr>
      <w:tr w:rsidR="00B86B29" w:rsidRPr="00720277" w14:paraId="271DA66D" w14:textId="77777777" w:rsidTr="00B86B29">
        <w:trPr>
          <w:trHeight w:val="315"/>
        </w:trPr>
        <w:tc>
          <w:tcPr>
            <w:tcW w:w="1904" w:type="dxa"/>
            <w:tcBorders>
              <w:top w:val="nil"/>
              <w:left w:val="single" w:sz="4" w:space="0" w:color="auto"/>
              <w:bottom w:val="single" w:sz="4" w:space="0" w:color="auto"/>
              <w:right w:val="single" w:sz="4" w:space="0" w:color="auto"/>
            </w:tcBorders>
            <w:noWrap/>
            <w:vAlign w:val="bottom"/>
            <w:hideMark/>
          </w:tcPr>
          <w:p w14:paraId="7E73C5F0" w14:textId="77777777" w:rsidR="00B86B29" w:rsidRPr="00720277" w:rsidRDefault="00B86B29">
            <w:pPr>
              <w:rPr>
                <w:sz w:val="16"/>
                <w:szCs w:val="16"/>
              </w:rPr>
            </w:pPr>
            <w:r w:rsidRPr="00720277">
              <w:rPr>
                <w:rFonts w:ascii="Arial" w:hAnsi="Arial" w:cs="Arial"/>
                <w:b/>
                <w:bCs/>
                <w:sz w:val="18"/>
                <w:szCs w:val="18"/>
              </w:rPr>
              <w:t>Cheltuieli de personal</w:t>
            </w:r>
          </w:p>
        </w:tc>
        <w:tc>
          <w:tcPr>
            <w:tcW w:w="775" w:type="dxa"/>
            <w:tcBorders>
              <w:top w:val="nil"/>
              <w:left w:val="nil"/>
              <w:bottom w:val="single" w:sz="4" w:space="0" w:color="auto"/>
              <w:right w:val="single" w:sz="4" w:space="0" w:color="auto"/>
            </w:tcBorders>
            <w:noWrap/>
            <w:vAlign w:val="bottom"/>
            <w:hideMark/>
          </w:tcPr>
          <w:p w14:paraId="3A7D7EBA" w14:textId="77777777" w:rsidR="00B86B29" w:rsidRPr="00720277" w:rsidRDefault="00B86B29">
            <w:pPr>
              <w:jc w:val="center"/>
              <w:rPr>
                <w:b/>
                <w:bCs/>
                <w:sz w:val="16"/>
                <w:szCs w:val="16"/>
              </w:rPr>
            </w:pPr>
            <w:r w:rsidRPr="00720277">
              <w:rPr>
                <w:rFonts w:ascii="Arial" w:hAnsi="Arial" w:cs="Arial"/>
                <w:b/>
                <w:bCs/>
                <w:sz w:val="18"/>
                <w:szCs w:val="18"/>
              </w:rPr>
              <w:t>146450.36</w:t>
            </w:r>
          </w:p>
        </w:tc>
        <w:tc>
          <w:tcPr>
            <w:tcW w:w="775" w:type="dxa"/>
            <w:tcBorders>
              <w:top w:val="nil"/>
              <w:left w:val="nil"/>
              <w:bottom w:val="single" w:sz="4" w:space="0" w:color="auto"/>
              <w:right w:val="single" w:sz="4" w:space="0" w:color="auto"/>
            </w:tcBorders>
            <w:shd w:val="clear" w:color="auto" w:fill="FFFFFF"/>
            <w:noWrap/>
            <w:vAlign w:val="bottom"/>
            <w:hideMark/>
          </w:tcPr>
          <w:p w14:paraId="7B7366D4" w14:textId="77777777" w:rsidR="00B86B29" w:rsidRPr="00720277" w:rsidRDefault="00B86B29">
            <w:pPr>
              <w:jc w:val="center"/>
              <w:rPr>
                <w:sz w:val="16"/>
                <w:szCs w:val="16"/>
              </w:rPr>
            </w:pPr>
            <w:r w:rsidRPr="00720277">
              <w:rPr>
                <w:rFonts w:ascii="Arial" w:hAnsi="Arial" w:cs="Arial"/>
                <w:b/>
                <w:bCs/>
                <w:sz w:val="18"/>
                <w:szCs w:val="18"/>
              </w:rPr>
              <w:t>8370.9</w:t>
            </w:r>
          </w:p>
        </w:tc>
        <w:tc>
          <w:tcPr>
            <w:tcW w:w="776" w:type="dxa"/>
            <w:tcBorders>
              <w:top w:val="nil"/>
              <w:left w:val="nil"/>
              <w:bottom w:val="single" w:sz="4" w:space="0" w:color="auto"/>
              <w:right w:val="single" w:sz="4" w:space="0" w:color="auto"/>
            </w:tcBorders>
            <w:shd w:val="clear" w:color="auto" w:fill="FFFFFF"/>
            <w:noWrap/>
            <w:vAlign w:val="bottom"/>
            <w:hideMark/>
          </w:tcPr>
          <w:p w14:paraId="153CDB3D" w14:textId="77777777" w:rsidR="00B86B29" w:rsidRPr="00720277" w:rsidRDefault="00B86B29">
            <w:pPr>
              <w:jc w:val="center"/>
              <w:rPr>
                <w:sz w:val="16"/>
                <w:szCs w:val="16"/>
              </w:rPr>
            </w:pPr>
            <w:r w:rsidRPr="00720277">
              <w:rPr>
                <w:rFonts w:ascii="Arial" w:hAnsi="Arial" w:cs="Arial"/>
                <w:b/>
                <w:bCs/>
                <w:sz w:val="18"/>
                <w:szCs w:val="18"/>
              </w:rPr>
              <w:t>9065.7</w:t>
            </w:r>
          </w:p>
        </w:tc>
        <w:tc>
          <w:tcPr>
            <w:tcW w:w="775" w:type="dxa"/>
            <w:tcBorders>
              <w:top w:val="nil"/>
              <w:left w:val="nil"/>
              <w:bottom w:val="single" w:sz="4" w:space="0" w:color="auto"/>
              <w:right w:val="single" w:sz="4" w:space="0" w:color="auto"/>
            </w:tcBorders>
            <w:shd w:val="clear" w:color="auto" w:fill="FFFFFF"/>
            <w:noWrap/>
            <w:vAlign w:val="bottom"/>
            <w:hideMark/>
          </w:tcPr>
          <w:p w14:paraId="5AB36F54" w14:textId="77777777" w:rsidR="00B86B29" w:rsidRPr="00720277" w:rsidRDefault="00B86B29">
            <w:pPr>
              <w:jc w:val="center"/>
              <w:rPr>
                <w:sz w:val="16"/>
                <w:szCs w:val="16"/>
              </w:rPr>
            </w:pPr>
            <w:r w:rsidRPr="00720277">
              <w:rPr>
                <w:rFonts w:ascii="Arial" w:hAnsi="Arial" w:cs="Arial"/>
                <w:b/>
                <w:bCs/>
                <w:sz w:val="18"/>
                <w:szCs w:val="18"/>
              </w:rPr>
              <w:t>9700.3</w:t>
            </w:r>
          </w:p>
        </w:tc>
        <w:tc>
          <w:tcPr>
            <w:tcW w:w="775" w:type="dxa"/>
            <w:tcBorders>
              <w:top w:val="nil"/>
              <w:left w:val="nil"/>
              <w:bottom w:val="single" w:sz="4" w:space="0" w:color="auto"/>
              <w:right w:val="single" w:sz="4" w:space="0" w:color="auto"/>
            </w:tcBorders>
            <w:shd w:val="clear" w:color="auto" w:fill="FFFFFF"/>
            <w:noWrap/>
            <w:vAlign w:val="bottom"/>
            <w:hideMark/>
          </w:tcPr>
          <w:p w14:paraId="30C2BDE3" w14:textId="77777777" w:rsidR="00B86B29" w:rsidRPr="00720277" w:rsidRDefault="00B86B29">
            <w:pPr>
              <w:jc w:val="center"/>
              <w:rPr>
                <w:sz w:val="16"/>
                <w:szCs w:val="16"/>
              </w:rPr>
            </w:pPr>
            <w:r w:rsidRPr="00720277">
              <w:rPr>
                <w:rFonts w:ascii="Arial" w:hAnsi="Arial" w:cs="Arial"/>
                <w:b/>
                <w:bCs/>
                <w:sz w:val="18"/>
                <w:szCs w:val="18"/>
              </w:rPr>
              <w:t>9942.8</w:t>
            </w:r>
          </w:p>
        </w:tc>
        <w:tc>
          <w:tcPr>
            <w:tcW w:w="776" w:type="dxa"/>
            <w:tcBorders>
              <w:top w:val="nil"/>
              <w:left w:val="nil"/>
              <w:bottom w:val="single" w:sz="4" w:space="0" w:color="auto"/>
              <w:right w:val="single" w:sz="4" w:space="0" w:color="auto"/>
            </w:tcBorders>
            <w:shd w:val="clear" w:color="auto" w:fill="FFFFFF"/>
            <w:noWrap/>
            <w:vAlign w:val="bottom"/>
            <w:hideMark/>
          </w:tcPr>
          <w:p w14:paraId="39FB752C" w14:textId="77777777" w:rsidR="00B86B29" w:rsidRPr="00720277" w:rsidRDefault="00B86B29">
            <w:pPr>
              <w:jc w:val="center"/>
              <w:rPr>
                <w:sz w:val="16"/>
                <w:szCs w:val="16"/>
              </w:rPr>
            </w:pPr>
            <w:r w:rsidRPr="00720277">
              <w:rPr>
                <w:rFonts w:ascii="Arial" w:hAnsi="Arial" w:cs="Arial"/>
                <w:b/>
                <w:bCs/>
                <w:sz w:val="18"/>
                <w:szCs w:val="18"/>
              </w:rPr>
              <w:t>9942.8</w:t>
            </w:r>
          </w:p>
        </w:tc>
        <w:tc>
          <w:tcPr>
            <w:tcW w:w="775" w:type="dxa"/>
            <w:tcBorders>
              <w:top w:val="nil"/>
              <w:left w:val="nil"/>
              <w:bottom w:val="single" w:sz="4" w:space="0" w:color="auto"/>
              <w:right w:val="single" w:sz="4" w:space="0" w:color="auto"/>
            </w:tcBorders>
            <w:shd w:val="clear" w:color="auto" w:fill="FFFFFF"/>
            <w:noWrap/>
            <w:vAlign w:val="bottom"/>
            <w:hideMark/>
          </w:tcPr>
          <w:p w14:paraId="7ECAEC4D" w14:textId="77777777" w:rsidR="00B86B29" w:rsidRPr="00720277" w:rsidRDefault="00B86B29">
            <w:pPr>
              <w:jc w:val="center"/>
              <w:rPr>
                <w:sz w:val="16"/>
                <w:szCs w:val="16"/>
              </w:rPr>
            </w:pPr>
            <w:r w:rsidRPr="00720277">
              <w:rPr>
                <w:rFonts w:ascii="Arial" w:hAnsi="Arial" w:cs="Arial"/>
                <w:b/>
                <w:bCs/>
                <w:sz w:val="18"/>
                <w:szCs w:val="18"/>
              </w:rPr>
              <w:t>9942.8</w:t>
            </w:r>
          </w:p>
        </w:tc>
        <w:tc>
          <w:tcPr>
            <w:tcW w:w="776" w:type="dxa"/>
            <w:tcBorders>
              <w:top w:val="nil"/>
              <w:left w:val="nil"/>
              <w:bottom w:val="single" w:sz="4" w:space="0" w:color="auto"/>
              <w:right w:val="single" w:sz="4" w:space="0" w:color="auto"/>
            </w:tcBorders>
            <w:shd w:val="clear" w:color="auto" w:fill="FFFFFF"/>
            <w:noWrap/>
            <w:vAlign w:val="bottom"/>
            <w:hideMark/>
          </w:tcPr>
          <w:p w14:paraId="49D84593" w14:textId="77777777" w:rsidR="00B86B29" w:rsidRPr="00720277" w:rsidRDefault="00B86B29">
            <w:pPr>
              <w:jc w:val="center"/>
              <w:rPr>
                <w:sz w:val="16"/>
                <w:szCs w:val="16"/>
              </w:rPr>
            </w:pPr>
            <w:r w:rsidRPr="00720277">
              <w:rPr>
                <w:rFonts w:ascii="Arial" w:hAnsi="Arial" w:cs="Arial"/>
                <w:b/>
                <w:bCs/>
                <w:sz w:val="18"/>
                <w:szCs w:val="18"/>
              </w:rPr>
              <w:t>9942.8</w:t>
            </w:r>
          </w:p>
        </w:tc>
        <w:tc>
          <w:tcPr>
            <w:tcW w:w="775" w:type="dxa"/>
            <w:tcBorders>
              <w:top w:val="nil"/>
              <w:left w:val="nil"/>
              <w:bottom w:val="single" w:sz="4" w:space="0" w:color="auto"/>
              <w:right w:val="single" w:sz="4" w:space="0" w:color="auto"/>
            </w:tcBorders>
            <w:shd w:val="clear" w:color="auto" w:fill="FFFFFF"/>
            <w:noWrap/>
            <w:vAlign w:val="bottom"/>
            <w:hideMark/>
          </w:tcPr>
          <w:p w14:paraId="08F1FF22" w14:textId="77777777" w:rsidR="00B86B29" w:rsidRPr="00720277" w:rsidRDefault="00B86B29">
            <w:pPr>
              <w:jc w:val="center"/>
              <w:rPr>
                <w:sz w:val="16"/>
                <w:szCs w:val="16"/>
              </w:rPr>
            </w:pPr>
            <w:r w:rsidRPr="00720277">
              <w:rPr>
                <w:rFonts w:ascii="Arial" w:hAnsi="Arial" w:cs="Arial"/>
                <w:b/>
                <w:bCs/>
                <w:sz w:val="18"/>
                <w:szCs w:val="18"/>
              </w:rPr>
              <w:t>9942.8</w:t>
            </w:r>
          </w:p>
        </w:tc>
        <w:tc>
          <w:tcPr>
            <w:tcW w:w="775" w:type="dxa"/>
            <w:tcBorders>
              <w:top w:val="nil"/>
              <w:left w:val="nil"/>
              <w:bottom w:val="single" w:sz="4" w:space="0" w:color="auto"/>
              <w:right w:val="single" w:sz="4" w:space="0" w:color="auto"/>
            </w:tcBorders>
            <w:shd w:val="clear" w:color="auto" w:fill="FFFFFF"/>
            <w:noWrap/>
            <w:vAlign w:val="bottom"/>
            <w:hideMark/>
          </w:tcPr>
          <w:p w14:paraId="46D56FF3" w14:textId="77777777" w:rsidR="00B86B29" w:rsidRPr="00720277" w:rsidRDefault="00B86B29">
            <w:pPr>
              <w:jc w:val="center"/>
              <w:rPr>
                <w:sz w:val="16"/>
                <w:szCs w:val="16"/>
              </w:rPr>
            </w:pPr>
            <w:r w:rsidRPr="00720277">
              <w:rPr>
                <w:rFonts w:ascii="Arial" w:hAnsi="Arial" w:cs="Arial"/>
                <w:b/>
                <w:bCs/>
                <w:sz w:val="18"/>
                <w:szCs w:val="18"/>
              </w:rPr>
              <w:t>9942.8</w:t>
            </w:r>
          </w:p>
        </w:tc>
        <w:tc>
          <w:tcPr>
            <w:tcW w:w="776" w:type="dxa"/>
            <w:tcBorders>
              <w:top w:val="nil"/>
              <w:left w:val="nil"/>
              <w:bottom w:val="single" w:sz="4" w:space="0" w:color="auto"/>
              <w:right w:val="single" w:sz="4" w:space="0" w:color="auto"/>
            </w:tcBorders>
            <w:shd w:val="clear" w:color="auto" w:fill="FFFFFF"/>
            <w:noWrap/>
            <w:vAlign w:val="bottom"/>
            <w:hideMark/>
          </w:tcPr>
          <w:p w14:paraId="0534AAC0" w14:textId="77777777" w:rsidR="00B86B29" w:rsidRPr="00720277" w:rsidRDefault="00B86B29">
            <w:pPr>
              <w:jc w:val="center"/>
              <w:rPr>
                <w:sz w:val="16"/>
                <w:szCs w:val="16"/>
              </w:rPr>
            </w:pPr>
            <w:r w:rsidRPr="00720277">
              <w:rPr>
                <w:rFonts w:ascii="Arial" w:hAnsi="Arial" w:cs="Arial"/>
                <w:b/>
                <w:bCs/>
                <w:sz w:val="18"/>
                <w:szCs w:val="18"/>
              </w:rPr>
              <w:t>9942.8</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508749B0" w14:textId="77777777" w:rsidR="00B86B29" w:rsidRPr="00720277" w:rsidRDefault="00B86B29">
            <w:pPr>
              <w:jc w:val="center"/>
              <w:rPr>
                <w:sz w:val="16"/>
                <w:szCs w:val="16"/>
              </w:rPr>
            </w:pPr>
            <w:r w:rsidRPr="00720277">
              <w:rPr>
                <w:rFonts w:ascii="Arial" w:hAnsi="Arial" w:cs="Arial"/>
                <w:b/>
                <w:bCs/>
                <w:sz w:val="18"/>
                <w:szCs w:val="18"/>
              </w:rPr>
              <w:t>9942.8</w:t>
            </w:r>
          </w:p>
        </w:tc>
        <w:tc>
          <w:tcPr>
            <w:tcW w:w="775" w:type="dxa"/>
            <w:tcBorders>
              <w:top w:val="nil"/>
              <w:left w:val="nil"/>
              <w:bottom w:val="single" w:sz="4" w:space="0" w:color="auto"/>
              <w:right w:val="single" w:sz="4" w:space="0" w:color="auto"/>
            </w:tcBorders>
            <w:shd w:val="clear" w:color="auto" w:fill="FFFFFF"/>
            <w:noWrap/>
            <w:vAlign w:val="bottom"/>
            <w:hideMark/>
          </w:tcPr>
          <w:p w14:paraId="7122B8C8" w14:textId="77777777" w:rsidR="00B86B29" w:rsidRPr="00720277" w:rsidRDefault="00B86B29">
            <w:pPr>
              <w:jc w:val="center"/>
              <w:rPr>
                <w:sz w:val="16"/>
                <w:szCs w:val="16"/>
              </w:rPr>
            </w:pPr>
            <w:r w:rsidRPr="00720277">
              <w:rPr>
                <w:rFonts w:ascii="Arial" w:hAnsi="Arial" w:cs="Arial"/>
                <w:b/>
                <w:bCs/>
                <w:sz w:val="18"/>
                <w:szCs w:val="18"/>
              </w:rPr>
              <w:t>9942.8</w:t>
            </w:r>
          </w:p>
        </w:tc>
        <w:tc>
          <w:tcPr>
            <w:tcW w:w="776" w:type="dxa"/>
            <w:tcBorders>
              <w:top w:val="nil"/>
              <w:left w:val="nil"/>
              <w:bottom w:val="single" w:sz="4" w:space="0" w:color="auto"/>
              <w:right w:val="single" w:sz="4" w:space="0" w:color="auto"/>
            </w:tcBorders>
            <w:shd w:val="clear" w:color="auto" w:fill="FFFFFF"/>
            <w:noWrap/>
            <w:vAlign w:val="bottom"/>
            <w:hideMark/>
          </w:tcPr>
          <w:p w14:paraId="5C17B44F" w14:textId="77777777" w:rsidR="00B86B29" w:rsidRPr="00720277" w:rsidRDefault="00B86B29">
            <w:pPr>
              <w:jc w:val="center"/>
              <w:rPr>
                <w:sz w:val="16"/>
                <w:szCs w:val="16"/>
              </w:rPr>
            </w:pPr>
            <w:r w:rsidRPr="00720277">
              <w:rPr>
                <w:rFonts w:ascii="Arial" w:hAnsi="Arial" w:cs="Arial"/>
                <w:b/>
                <w:bCs/>
                <w:sz w:val="18"/>
                <w:szCs w:val="18"/>
              </w:rPr>
              <w:t>9942.8</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146D2B05" w14:textId="77777777" w:rsidR="00B86B29" w:rsidRPr="00720277" w:rsidRDefault="00B86B29">
            <w:pPr>
              <w:jc w:val="center"/>
              <w:rPr>
                <w:sz w:val="16"/>
                <w:szCs w:val="16"/>
              </w:rPr>
            </w:pPr>
            <w:r w:rsidRPr="00720277">
              <w:rPr>
                <w:rFonts w:ascii="Arial" w:hAnsi="Arial" w:cs="Arial"/>
                <w:b/>
                <w:bCs/>
                <w:sz w:val="18"/>
                <w:szCs w:val="18"/>
              </w:rPr>
              <w:t>9942.8</w:t>
            </w:r>
          </w:p>
        </w:tc>
        <w:tc>
          <w:tcPr>
            <w:tcW w:w="776" w:type="dxa"/>
            <w:tcBorders>
              <w:top w:val="nil"/>
              <w:left w:val="nil"/>
              <w:bottom w:val="single" w:sz="4" w:space="0" w:color="auto"/>
              <w:right w:val="single" w:sz="4" w:space="0" w:color="auto"/>
            </w:tcBorders>
            <w:shd w:val="clear" w:color="auto" w:fill="FFFFFF"/>
            <w:noWrap/>
            <w:vAlign w:val="bottom"/>
            <w:hideMark/>
          </w:tcPr>
          <w:p w14:paraId="3B181D02" w14:textId="77777777" w:rsidR="00B86B29" w:rsidRPr="00720277" w:rsidRDefault="00B86B29">
            <w:pPr>
              <w:jc w:val="center"/>
              <w:rPr>
                <w:sz w:val="16"/>
                <w:szCs w:val="16"/>
              </w:rPr>
            </w:pPr>
            <w:r w:rsidRPr="00720277">
              <w:rPr>
                <w:rFonts w:ascii="Arial" w:hAnsi="Arial" w:cs="Arial"/>
                <w:b/>
                <w:bCs/>
                <w:sz w:val="18"/>
                <w:szCs w:val="18"/>
              </w:rPr>
              <w:t>9942.8</w:t>
            </w:r>
          </w:p>
        </w:tc>
      </w:tr>
      <w:tr w:rsidR="00B86B29" w:rsidRPr="00720277" w14:paraId="459D5A4D" w14:textId="77777777" w:rsidTr="00B86B29">
        <w:trPr>
          <w:trHeight w:val="285"/>
        </w:trPr>
        <w:tc>
          <w:tcPr>
            <w:tcW w:w="1904" w:type="dxa"/>
            <w:tcBorders>
              <w:top w:val="nil"/>
              <w:left w:val="single" w:sz="4" w:space="0" w:color="auto"/>
              <w:bottom w:val="single" w:sz="4" w:space="0" w:color="auto"/>
              <w:right w:val="single" w:sz="4" w:space="0" w:color="auto"/>
            </w:tcBorders>
            <w:noWrap/>
            <w:vAlign w:val="bottom"/>
            <w:hideMark/>
          </w:tcPr>
          <w:p w14:paraId="37866F20" w14:textId="77777777" w:rsidR="00B86B29" w:rsidRPr="00720277" w:rsidRDefault="00B86B29">
            <w:pPr>
              <w:rPr>
                <w:sz w:val="16"/>
                <w:szCs w:val="16"/>
              </w:rPr>
            </w:pPr>
            <w:r w:rsidRPr="00720277">
              <w:rPr>
                <w:rFonts w:ascii="Arial" w:hAnsi="Arial" w:cs="Arial"/>
                <w:sz w:val="18"/>
                <w:szCs w:val="18"/>
              </w:rPr>
              <w:t xml:space="preserve">Cheltuieli de </w:t>
            </w:r>
            <w:proofErr w:type="spellStart"/>
            <w:r w:rsidRPr="00720277">
              <w:rPr>
                <w:rFonts w:ascii="Arial" w:hAnsi="Arial" w:cs="Arial"/>
                <w:sz w:val="18"/>
                <w:szCs w:val="18"/>
              </w:rPr>
              <w:t>intretinere</w:t>
            </w:r>
            <w:proofErr w:type="spellEnd"/>
            <w:r w:rsidRPr="00720277">
              <w:rPr>
                <w:rFonts w:ascii="Arial" w:hAnsi="Arial" w:cs="Arial"/>
                <w:sz w:val="18"/>
                <w:szCs w:val="18"/>
              </w:rPr>
              <w:t xml:space="preserve"> si </w:t>
            </w:r>
            <w:proofErr w:type="spellStart"/>
            <w:r w:rsidRPr="00720277">
              <w:rPr>
                <w:rFonts w:ascii="Arial" w:hAnsi="Arial" w:cs="Arial"/>
                <w:sz w:val="18"/>
                <w:szCs w:val="18"/>
              </w:rPr>
              <w:t>reparatii</w:t>
            </w:r>
            <w:proofErr w:type="spellEnd"/>
            <w:r w:rsidRPr="00720277">
              <w:rPr>
                <w:rFonts w:ascii="Arial" w:hAnsi="Arial" w:cs="Arial"/>
                <w:sz w:val="18"/>
                <w:szCs w:val="18"/>
              </w:rPr>
              <w:t xml:space="preserve"> curente</w:t>
            </w:r>
          </w:p>
        </w:tc>
        <w:tc>
          <w:tcPr>
            <w:tcW w:w="775" w:type="dxa"/>
            <w:tcBorders>
              <w:top w:val="nil"/>
              <w:left w:val="nil"/>
              <w:bottom w:val="single" w:sz="4" w:space="0" w:color="auto"/>
              <w:right w:val="single" w:sz="4" w:space="0" w:color="auto"/>
            </w:tcBorders>
            <w:noWrap/>
            <w:vAlign w:val="bottom"/>
            <w:hideMark/>
          </w:tcPr>
          <w:p w14:paraId="3B61FC10" w14:textId="77777777" w:rsidR="00B86B29" w:rsidRPr="00720277" w:rsidRDefault="00B86B29">
            <w:pPr>
              <w:jc w:val="center"/>
              <w:rPr>
                <w:sz w:val="16"/>
                <w:szCs w:val="16"/>
              </w:rPr>
            </w:pPr>
            <w:r w:rsidRPr="00720277">
              <w:rPr>
                <w:rFonts w:ascii="Arial" w:hAnsi="Arial" w:cs="Arial"/>
                <w:b/>
                <w:bCs/>
                <w:sz w:val="18"/>
                <w:szCs w:val="18"/>
              </w:rPr>
              <w:t>43968.00</w:t>
            </w:r>
          </w:p>
        </w:tc>
        <w:tc>
          <w:tcPr>
            <w:tcW w:w="775" w:type="dxa"/>
            <w:tcBorders>
              <w:top w:val="nil"/>
              <w:left w:val="nil"/>
              <w:bottom w:val="single" w:sz="4" w:space="0" w:color="auto"/>
              <w:right w:val="single" w:sz="4" w:space="0" w:color="auto"/>
            </w:tcBorders>
            <w:shd w:val="clear" w:color="auto" w:fill="FFFFFF"/>
            <w:noWrap/>
            <w:vAlign w:val="bottom"/>
            <w:hideMark/>
          </w:tcPr>
          <w:p w14:paraId="390FB8B2" w14:textId="77777777" w:rsidR="00B86B29" w:rsidRPr="00720277" w:rsidRDefault="00B86B29">
            <w:pPr>
              <w:jc w:val="center"/>
              <w:rPr>
                <w:sz w:val="16"/>
                <w:szCs w:val="16"/>
              </w:rPr>
            </w:pPr>
            <w:r w:rsidRPr="00720277">
              <w:rPr>
                <w:rFonts w:ascii="Arial" w:hAnsi="Arial" w:cs="Arial"/>
                <w:sz w:val="18"/>
                <w:szCs w:val="18"/>
              </w:rPr>
              <w:t>2640.0</w:t>
            </w:r>
          </w:p>
        </w:tc>
        <w:tc>
          <w:tcPr>
            <w:tcW w:w="776" w:type="dxa"/>
            <w:tcBorders>
              <w:top w:val="nil"/>
              <w:left w:val="nil"/>
              <w:bottom w:val="single" w:sz="4" w:space="0" w:color="auto"/>
              <w:right w:val="single" w:sz="4" w:space="0" w:color="auto"/>
            </w:tcBorders>
            <w:shd w:val="clear" w:color="auto" w:fill="FFFFFF"/>
            <w:noWrap/>
            <w:vAlign w:val="bottom"/>
            <w:hideMark/>
          </w:tcPr>
          <w:p w14:paraId="2B2D5810" w14:textId="77777777" w:rsidR="00B86B29" w:rsidRPr="00720277" w:rsidRDefault="00B86B29">
            <w:pPr>
              <w:jc w:val="center"/>
              <w:rPr>
                <w:sz w:val="16"/>
                <w:szCs w:val="16"/>
              </w:rPr>
            </w:pPr>
            <w:r w:rsidRPr="00720277">
              <w:rPr>
                <w:rFonts w:ascii="Arial" w:hAnsi="Arial" w:cs="Arial"/>
                <w:sz w:val="18"/>
                <w:szCs w:val="18"/>
              </w:rPr>
              <w:t>2760.0</w:t>
            </w:r>
          </w:p>
        </w:tc>
        <w:tc>
          <w:tcPr>
            <w:tcW w:w="775" w:type="dxa"/>
            <w:tcBorders>
              <w:top w:val="nil"/>
              <w:left w:val="nil"/>
              <w:bottom w:val="single" w:sz="4" w:space="0" w:color="auto"/>
              <w:right w:val="single" w:sz="4" w:space="0" w:color="auto"/>
            </w:tcBorders>
            <w:shd w:val="clear" w:color="auto" w:fill="FFFFFF"/>
            <w:noWrap/>
            <w:vAlign w:val="bottom"/>
            <w:hideMark/>
          </w:tcPr>
          <w:p w14:paraId="059817A9" w14:textId="77777777" w:rsidR="00B86B29" w:rsidRPr="00720277" w:rsidRDefault="00B86B29">
            <w:pPr>
              <w:jc w:val="center"/>
              <w:rPr>
                <w:sz w:val="16"/>
                <w:szCs w:val="16"/>
              </w:rPr>
            </w:pPr>
            <w:r w:rsidRPr="00720277">
              <w:rPr>
                <w:rFonts w:ascii="Arial" w:hAnsi="Arial" w:cs="Arial"/>
                <w:sz w:val="18"/>
                <w:szCs w:val="18"/>
              </w:rPr>
              <w:t>2874.0</w:t>
            </w:r>
          </w:p>
        </w:tc>
        <w:tc>
          <w:tcPr>
            <w:tcW w:w="775" w:type="dxa"/>
            <w:tcBorders>
              <w:top w:val="nil"/>
              <w:left w:val="nil"/>
              <w:bottom w:val="single" w:sz="4" w:space="0" w:color="auto"/>
              <w:right w:val="single" w:sz="4" w:space="0" w:color="auto"/>
            </w:tcBorders>
            <w:shd w:val="clear" w:color="auto" w:fill="FFFFFF"/>
            <w:noWrap/>
            <w:vAlign w:val="bottom"/>
            <w:hideMark/>
          </w:tcPr>
          <w:p w14:paraId="36D06A90" w14:textId="77777777" w:rsidR="00B86B29" w:rsidRPr="00720277" w:rsidRDefault="00B86B29">
            <w:pPr>
              <w:jc w:val="center"/>
              <w:rPr>
                <w:sz w:val="16"/>
                <w:szCs w:val="16"/>
              </w:rPr>
            </w:pPr>
            <w:r w:rsidRPr="00720277">
              <w:rPr>
                <w:rFonts w:ascii="Arial" w:hAnsi="Arial" w:cs="Arial"/>
                <w:sz w:val="18"/>
                <w:szCs w:val="18"/>
              </w:rPr>
              <w:t>2874.0</w:t>
            </w:r>
          </w:p>
        </w:tc>
        <w:tc>
          <w:tcPr>
            <w:tcW w:w="776" w:type="dxa"/>
            <w:tcBorders>
              <w:top w:val="nil"/>
              <w:left w:val="nil"/>
              <w:bottom w:val="single" w:sz="4" w:space="0" w:color="auto"/>
              <w:right w:val="single" w:sz="4" w:space="0" w:color="auto"/>
            </w:tcBorders>
            <w:shd w:val="clear" w:color="auto" w:fill="FFFFFF"/>
            <w:noWrap/>
            <w:vAlign w:val="bottom"/>
            <w:hideMark/>
          </w:tcPr>
          <w:p w14:paraId="7494EAAE" w14:textId="77777777" w:rsidR="00B86B29" w:rsidRPr="00720277" w:rsidRDefault="00B86B29">
            <w:pPr>
              <w:jc w:val="center"/>
              <w:rPr>
                <w:sz w:val="16"/>
                <w:szCs w:val="16"/>
              </w:rPr>
            </w:pPr>
            <w:r w:rsidRPr="00720277">
              <w:rPr>
                <w:rFonts w:ascii="Arial" w:hAnsi="Arial" w:cs="Arial"/>
                <w:sz w:val="18"/>
                <w:szCs w:val="18"/>
              </w:rPr>
              <w:t>2874.0</w:t>
            </w:r>
          </w:p>
        </w:tc>
        <w:tc>
          <w:tcPr>
            <w:tcW w:w="775" w:type="dxa"/>
            <w:tcBorders>
              <w:top w:val="nil"/>
              <w:left w:val="nil"/>
              <w:bottom w:val="single" w:sz="4" w:space="0" w:color="auto"/>
              <w:right w:val="single" w:sz="4" w:space="0" w:color="auto"/>
            </w:tcBorders>
            <w:shd w:val="clear" w:color="auto" w:fill="FFFFFF"/>
            <w:noWrap/>
            <w:vAlign w:val="bottom"/>
            <w:hideMark/>
          </w:tcPr>
          <w:p w14:paraId="0FFC0349" w14:textId="77777777" w:rsidR="00B86B29" w:rsidRPr="00720277" w:rsidRDefault="00B86B29">
            <w:pPr>
              <w:jc w:val="center"/>
              <w:rPr>
                <w:sz w:val="16"/>
                <w:szCs w:val="16"/>
              </w:rPr>
            </w:pPr>
            <w:r w:rsidRPr="00720277">
              <w:rPr>
                <w:rFonts w:ascii="Arial" w:hAnsi="Arial" w:cs="Arial"/>
                <w:sz w:val="18"/>
                <w:szCs w:val="18"/>
              </w:rPr>
              <w:t>2874.0</w:t>
            </w:r>
          </w:p>
        </w:tc>
        <w:tc>
          <w:tcPr>
            <w:tcW w:w="776" w:type="dxa"/>
            <w:tcBorders>
              <w:top w:val="nil"/>
              <w:left w:val="nil"/>
              <w:bottom w:val="single" w:sz="4" w:space="0" w:color="auto"/>
              <w:right w:val="single" w:sz="4" w:space="0" w:color="auto"/>
            </w:tcBorders>
            <w:shd w:val="clear" w:color="auto" w:fill="FFFFFF"/>
            <w:noWrap/>
            <w:vAlign w:val="bottom"/>
            <w:hideMark/>
          </w:tcPr>
          <w:p w14:paraId="5216B48D" w14:textId="77777777" w:rsidR="00B86B29" w:rsidRPr="00720277" w:rsidRDefault="00B86B29">
            <w:pPr>
              <w:jc w:val="center"/>
              <w:rPr>
                <w:sz w:val="16"/>
                <w:szCs w:val="16"/>
              </w:rPr>
            </w:pPr>
            <w:r w:rsidRPr="00720277">
              <w:rPr>
                <w:rFonts w:ascii="Arial" w:hAnsi="Arial" w:cs="Arial"/>
                <w:sz w:val="18"/>
                <w:szCs w:val="18"/>
              </w:rPr>
              <w:t>2874.0</w:t>
            </w:r>
          </w:p>
        </w:tc>
        <w:tc>
          <w:tcPr>
            <w:tcW w:w="775" w:type="dxa"/>
            <w:tcBorders>
              <w:top w:val="nil"/>
              <w:left w:val="nil"/>
              <w:bottom w:val="single" w:sz="4" w:space="0" w:color="auto"/>
              <w:right w:val="single" w:sz="4" w:space="0" w:color="auto"/>
            </w:tcBorders>
            <w:shd w:val="clear" w:color="auto" w:fill="FFFFFF"/>
            <w:noWrap/>
            <w:vAlign w:val="bottom"/>
            <w:hideMark/>
          </w:tcPr>
          <w:p w14:paraId="4C19656E" w14:textId="77777777" w:rsidR="00B86B29" w:rsidRPr="00720277" w:rsidRDefault="00B86B29">
            <w:pPr>
              <w:jc w:val="center"/>
              <w:rPr>
                <w:sz w:val="16"/>
                <w:szCs w:val="16"/>
              </w:rPr>
            </w:pPr>
            <w:r w:rsidRPr="00720277">
              <w:rPr>
                <w:rFonts w:ascii="Arial" w:hAnsi="Arial" w:cs="Arial"/>
                <w:sz w:val="18"/>
                <w:szCs w:val="18"/>
              </w:rPr>
              <w:t>2874.0</w:t>
            </w:r>
          </w:p>
        </w:tc>
        <w:tc>
          <w:tcPr>
            <w:tcW w:w="775" w:type="dxa"/>
            <w:tcBorders>
              <w:top w:val="nil"/>
              <w:left w:val="nil"/>
              <w:bottom w:val="single" w:sz="4" w:space="0" w:color="auto"/>
              <w:right w:val="single" w:sz="4" w:space="0" w:color="auto"/>
            </w:tcBorders>
            <w:shd w:val="clear" w:color="auto" w:fill="FFFFFF"/>
            <w:noWrap/>
            <w:vAlign w:val="bottom"/>
            <w:hideMark/>
          </w:tcPr>
          <w:p w14:paraId="05550F7F" w14:textId="77777777" w:rsidR="00B86B29" w:rsidRPr="00720277" w:rsidRDefault="00B86B29">
            <w:pPr>
              <w:jc w:val="center"/>
              <w:rPr>
                <w:sz w:val="16"/>
                <w:szCs w:val="16"/>
              </w:rPr>
            </w:pPr>
            <w:r w:rsidRPr="00720277">
              <w:rPr>
                <w:rFonts w:ascii="Arial" w:hAnsi="Arial" w:cs="Arial"/>
                <w:sz w:val="18"/>
                <w:szCs w:val="18"/>
              </w:rPr>
              <w:t>2874.0</w:t>
            </w:r>
          </w:p>
        </w:tc>
        <w:tc>
          <w:tcPr>
            <w:tcW w:w="776" w:type="dxa"/>
            <w:tcBorders>
              <w:top w:val="nil"/>
              <w:left w:val="nil"/>
              <w:bottom w:val="single" w:sz="4" w:space="0" w:color="auto"/>
              <w:right w:val="single" w:sz="4" w:space="0" w:color="auto"/>
            </w:tcBorders>
            <w:shd w:val="clear" w:color="auto" w:fill="FFFFFF"/>
            <w:noWrap/>
            <w:vAlign w:val="bottom"/>
            <w:hideMark/>
          </w:tcPr>
          <w:p w14:paraId="2B402925" w14:textId="77777777" w:rsidR="00B86B29" w:rsidRPr="00720277" w:rsidRDefault="00B86B29">
            <w:pPr>
              <w:jc w:val="center"/>
              <w:rPr>
                <w:sz w:val="16"/>
                <w:szCs w:val="16"/>
              </w:rPr>
            </w:pPr>
            <w:r w:rsidRPr="00720277">
              <w:rPr>
                <w:rFonts w:ascii="Arial" w:hAnsi="Arial" w:cs="Arial"/>
                <w:sz w:val="18"/>
                <w:szCs w:val="18"/>
              </w:rPr>
              <w:t>2874.0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57773826" w14:textId="77777777" w:rsidR="00B86B29" w:rsidRPr="00720277" w:rsidRDefault="00B86B29">
            <w:pPr>
              <w:jc w:val="center"/>
              <w:rPr>
                <w:sz w:val="16"/>
                <w:szCs w:val="16"/>
              </w:rPr>
            </w:pPr>
            <w:r w:rsidRPr="00720277">
              <w:rPr>
                <w:rFonts w:ascii="Arial" w:hAnsi="Arial" w:cs="Arial"/>
                <w:sz w:val="18"/>
                <w:szCs w:val="18"/>
              </w:rPr>
              <w:t>2874.0</w:t>
            </w:r>
          </w:p>
        </w:tc>
        <w:tc>
          <w:tcPr>
            <w:tcW w:w="775" w:type="dxa"/>
            <w:tcBorders>
              <w:top w:val="nil"/>
              <w:left w:val="nil"/>
              <w:bottom w:val="single" w:sz="4" w:space="0" w:color="auto"/>
              <w:right w:val="single" w:sz="4" w:space="0" w:color="auto"/>
            </w:tcBorders>
            <w:shd w:val="clear" w:color="auto" w:fill="FFFFFF"/>
            <w:noWrap/>
            <w:vAlign w:val="bottom"/>
            <w:hideMark/>
          </w:tcPr>
          <w:p w14:paraId="13B1DD21" w14:textId="77777777" w:rsidR="00B86B29" w:rsidRPr="00720277" w:rsidRDefault="00B86B29">
            <w:pPr>
              <w:jc w:val="center"/>
              <w:rPr>
                <w:sz w:val="16"/>
                <w:szCs w:val="16"/>
              </w:rPr>
            </w:pPr>
            <w:r w:rsidRPr="00720277">
              <w:rPr>
                <w:rFonts w:ascii="Arial" w:hAnsi="Arial" w:cs="Arial"/>
                <w:sz w:val="18"/>
                <w:szCs w:val="18"/>
              </w:rPr>
              <w:t>2874.0</w:t>
            </w:r>
          </w:p>
        </w:tc>
        <w:tc>
          <w:tcPr>
            <w:tcW w:w="776" w:type="dxa"/>
            <w:tcBorders>
              <w:top w:val="nil"/>
              <w:left w:val="nil"/>
              <w:bottom w:val="single" w:sz="4" w:space="0" w:color="auto"/>
              <w:right w:val="single" w:sz="4" w:space="0" w:color="auto"/>
            </w:tcBorders>
            <w:shd w:val="clear" w:color="auto" w:fill="FFFFFF"/>
            <w:noWrap/>
            <w:vAlign w:val="bottom"/>
            <w:hideMark/>
          </w:tcPr>
          <w:p w14:paraId="297CEDDE" w14:textId="77777777" w:rsidR="00B86B29" w:rsidRPr="00720277" w:rsidRDefault="00B86B29">
            <w:pPr>
              <w:jc w:val="center"/>
              <w:rPr>
                <w:sz w:val="16"/>
                <w:szCs w:val="16"/>
              </w:rPr>
            </w:pPr>
            <w:r w:rsidRPr="00720277">
              <w:rPr>
                <w:rFonts w:ascii="Arial" w:hAnsi="Arial" w:cs="Arial"/>
                <w:sz w:val="18"/>
                <w:szCs w:val="18"/>
              </w:rPr>
              <w:t>4080.0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38BE1DF0" w14:textId="77777777" w:rsidR="00B86B29" w:rsidRPr="00720277" w:rsidRDefault="00B86B29">
            <w:pPr>
              <w:jc w:val="center"/>
              <w:rPr>
                <w:sz w:val="16"/>
                <w:szCs w:val="16"/>
              </w:rPr>
            </w:pPr>
            <w:r w:rsidRPr="00720277">
              <w:rPr>
                <w:rFonts w:ascii="Arial" w:hAnsi="Arial" w:cs="Arial"/>
                <w:sz w:val="18"/>
                <w:szCs w:val="18"/>
              </w:rPr>
              <w:t>2874.0</w:t>
            </w:r>
          </w:p>
        </w:tc>
        <w:tc>
          <w:tcPr>
            <w:tcW w:w="776" w:type="dxa"/>
            <w:tcBorders>
              <w:top w:val="nil"/>
              <w:left w:val="nil"/>
              <w:bottom w:val="single" w:sz="4" w:space="0" w:color="auto"/>
              <w:right w:val="single" w:sz="4" w:space="0" w:color="auto"/>
            </w:tcBorders>
            <w:shd w:val="clear" w:color="auto" w:fill="FFFFFF"/>
            <w:noWrap/>
            <w:vAlign w:val="bottom"/>
            <w:hideMark/>
          </w:tcPr>
          <w:p w14:paraId="708F542E" w14:textId="77777777" w:rsidR="00B86B29" w:rsidRPr="00720277" w:rsidRDefault="00B86B29">
            <w:pPr>
              <w:jc w:val="center"/>
              <w:rPr>
                <w:sz w:val="16"/>
                <w:szCs w:val="16"/>
              </w:rPr>
            </w:pPr>
            <w:r w:rsidRPr="00720277">
              <w:rPr>
                <w:rFonts w:ascii="Arial" w:hAnsi="Arial" w:cs="Arial"/>
                <w:sz w:val="18"/>
                <w:szCs w:val="18"/>
              </w:rPr>
              <w:t>2874.0</w:t>
            </w:r>
          </w:p>
        </w:tc>
      </w:tr>
      <w:tr w:rsidR="00B86B29" w:rsidRPr="00720277" w14:paraId="73966DBC" w14:textId="77777777" w:rsidTr="00B86B29">
        <w:trPr>
          <w:trHeight w:val="300"/>
        </w:trPr>
        <w:tc>
          <w:tcPr>
            <w:tcW w:w="1904" w:type="dxa"/>
            <w:tcBorders>
              <w:top w:val="nil"/>
              <w:left w:val="single" w:sz="4" w:space="0" w:color="auto"/>
              <w:bottom w:val="single" w:sz="4" w:space="0" w:color="auto"/>
              <w:right w:val="single" w:sz="4" w:space="0" w:color="auto"/>
            </w:tcBorders>
            <w:noWrap/>
            <w:vAlign w:val="bottom"/>
            <w:hideMark/>
          </w:tcPr>
          <w:p w14:paraId="409E23E6" w14:textId="77777777" w:rsidR="00B86B29" w:rsidRPr="00720277" w:rsidRDefault="00B86B29">
            <w:pPr>
              <w:rPr>
                <w:sz w:val="16"/>
                <w:szCs w:val="16"/>
              </w:rPr>
            </w:pPr>
            <w:r w:rsidRPr="00720277">
              <w:rPr>
                <w:rFonts w:ascii="Arial" w:hAnsi="Arial" w:cs="Arial"/>
                <w:sz w:val="18"/>
                <w:szCs w:val="18"/>
              </w:rPr>
              <w:t xml:space="preserve">    cantitatea necesară de servicii mentenanța</w:t>
            </w:r>
          </w:p>
        </w:tc>
        <w:tc>
          <w:tcPr>
            <w:tcW w:w="775" w:type="dxa"/>
            <w:tcBorders>
              <w:top w:val="nil"/>
              <w:left w:val="nil"/>
              <w:bottom w:val="single" w:sz="4" w:space="0" w:color="auto"/>
              <w:right w:val="single" w:sz="4" w:space="0" w:color="auto"/>
            </w:tcBorders>
            <w:noWrap/>
            <w:vAlign w:val="bottom"/>
            <w:hideMark/>
          </w:tcPr>
          <w:p w14:paraId="0DD405ED" w14:textId="77777777" w:rsidR="00B86B29" w:rsidRPr="00720277" w:rsidRDefault="00B86B29">
            <w:pPr>
              <w:jc w:val="center"/>
              <w:rPr>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auto" w:fill="FFFFFF"/>
            <w:noWrap/>
            <w:vAlign w:val="bottom"/>
            <w:hideMark/>
          </w:tcPr>
          <w:p w14:paraId="19F400A2"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40C90EC8"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7C48F6E1"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163408FB"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654946BE"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472BE4C1"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79F39202"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10354506"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66A5B90A"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7EB8A7DE" w14:textId="77777777" w:rsidR="00B86B29" w:rsidRPr="00720277" w:rsidRDefault="00B86B29">
            <w:pPr>
              <w:jc w:val="center"/>
              <w:rPr>
                <w:sz w:val="16"/>
                <w:szCs w:val="16"/>
              </w:rPr>
            </w:pPr>
            <w:r w:rsidRPr="00720277">
              <w:rPr>
                <w:rFonts w:ascii="Arial" w:hAnsi="Arial" w:cs="Arial"/>
                <w:sz w:val="18"/>
                <w:szCs w:val="18"/>
              </w:rPr>
              <w:t>12.0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0D0CFDCA" w14:textId="77777777" w:rsidR="00B86B29" w:rsidRPr="00720277" w:rsidRDefault="00B86B29">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auto" w:fill="FFFFFF"/>
            <w:noWrap/>
            <w:vAlign w:val="bottom"/>
            <w:hideMark/>
          </w:tcPr>
          <w:p w14:paraId="4670F7E3"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76E2A092" w14:textId="77777777" w:rsidR="00B86B29" w:rsidRPr="00720277" w:rsidRDefault="00B86B29">
            <w:pPr>
              <w:jc w:val="center"/>
              <w:rPr>
                <w:sz w:val="16"/>
                <w:szCs w:val="16"/>
              </w:rPr>
            </w:pPr>
            <w:r w:rsidRPr="00720277">
              <w:rPr>
                <w:rFonts w:ascii="Arial" w:hAnsi="Arial" w:cs="Arial"/>
                <w:sz w:val="18"/>
                <w:szCs w:val="18"/>
              </w:rPr>
              <w:t>12.0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6F36EA76" w14:textId="77777777" w:rsidR="00B86B29" w:rsidRPr="00720277" w:rsidRDefault="00B86B29">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auto" w:fill="FFFFFF"/>
            <w:noWrap/>
            <w:vAlign w:val="bottom"/>
            <w:hideMark/>
          </w:tcPr>
          <w:p w14:paraId="28CDA096" w14:textId="77777777" w:rsidR="00B86B29" w:rsidRPr="00720277" w:rsidRDefault="00B86B29">
            <w:pPr>
              <w:jc w:val="center"/>
              <w:rPr>
                <w:sz w:val="16"/>
                <w:szCs w:val="16"/>
              </w:rPr>
            </w:pPr>
            <w:r w:rsidRPr="00720277">
              <w:rPr>
                <w:rFonts w:ascii="Arial" w:hAnsi="Arial" w:cs="Arial"/>
                <w:sz w:val="18"/>
                <w:szCs w:val="18"/>
              </w:rPr>
              <w:t>12.0</w:t>
            </w:r>
          </w:p>
        </w:tc>
      </w:tr>
      <w:tr w:rsidR="00B86B29" w:rsidRPr="00720277" w14:paraId="045B7E20" w14:textId="77777777" w:rsidTr="00B86B29">
        <w:trPr>
          <w:trHeight w:val="330"/>
        </w:trPr>
        <w:tc>
          <w:tcPr>
            <w:tcW w:w="1904" w:type="dxa"/>
            <w:tcBorders>
              <w:top w:val="nil"/>
              <w:left w:val="single" w:sz="4" w:space="0" w:color="auto"/>
              <w:bottom w:val="single" w:sz="4" w:space="0" w:color="auto"/>
              <w:right w:val="single" w:sz="4" w:space="0" w:color="auto"/>
            </w:tcBorders>
            <w:noWrap/>
            <w:vAlign w:val="bottom"/>
            <w:hideMark/>
          </w:tcPr>
          <w:p w14:paraId="6CFCBDEE" w14:textId="77777777" w:rsidR="00B86B29" w:rsidRPr="00720277" w:rsidRDefault="00B86B29">
            <w:pPr>
              <w:rPr>
                <w:sz w:val="16"/>
                <w:szCs w:val="16"/>
              </w:rPr>
            </w:pPr>
            <w:r w:rsidRPr="00720277">
              <w:rPr>
                <w:rFonts w:ascii="Arial" w:hAnsi="Arial" w:cs="Arial"/>
                <w:sz w:val="18"/>
                <w:szCs w:val="18"/>
              </w:rPr>
              <w:t xml:space="preserve">    tariful / unitatea de măsură specifică</w:t>
            </w:r>
          </w:p>
        </w:tc>
        <w:tc>
          <w:tcPr>
            <w:tcW w:w="775" w:type="dxa"/>
            <w:tcBorders>
              <w:top w:val="nil"/>
              <w:left w:val="nil"/>
              <w:bottom w:val="single" w:sz="4" w:space="0" w:color="auto"/>
              <w:right w:val="single" w:sz="4" w:space="0" w:color="auto"/>
            </w:tcBorders>
            <w:noWrap/>
            <w:vAlign w:val="bottom"/>
            <w:hideMark/>
          </w:tcPr>
          <w:p w14:paraId="370F3E62" w14:textId="77777777" w:rsidR="00B86B29" w:rsidRPr="00720277" w:rsidRDefault="00B86B29">
            <w:pPr>
              <w:jc w:val="center"/>
              <w:rPr>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auto" w:fill="FFFFFF"/>
            <w:noWrap/>
            <w:vAlign w:val="bottom"/>
            <w:hideMark/>
          </w:tcPr>
          <w:p w14:paraId="5ED9173B" w14:textId="77777777" w:rsidR="00B86B29" w:rsidRPr="00720277" w:rsidRDefault="00B86B29">
            <w:pPr>
              <w:jc w:val="center"/>
              <w:rPr>
                <w:sz w:val="16"/>
                <w:szCs w:val="16"/>
              </w:rPr>
            </w:pPr>
            <w:r w:rsidRPr="00720277">
              <w:rPr>
                <w:rFonts w:ascii="Arial" w:hAnsi="Arial" w:cs="Arial"/>
                <w:sz w:val="18"/>
                <w:szCs w:val="18"/>
              </w:rPr>
              <w:t>220.0</w:t>
            </w:r>
          </w:p>
        </w:tc>
        <w:tc>
          <w:tcPr>
            <w:tcW w:w="776" w:type="dxa"/>
            <w:tcBorders>
              <w:top w:val="nil"/>
              <w:left w:val="nil"/>
              <w:bottom w:val="single" w:sz="4" w:space="0" w:color="auto"/>
              <w:right w:val="single" w:sz="4" w:space="0" w:color="auto"/>
            </w:tcBorders>
            <w:shd w:val="clear" w:color="auto" w:fill="FFFFFF"/>
            <w:noWrap/>
            <w:vAlign w:val="bottom"/>
            <w:hideMark/>
          </w:tcPr>
          <w:p w14:paraId="495D2646" w14:textId="77777777" w:rsidR="00B86B29" w:rsidRPr="00720277" w:rsidRDefault="00B86B29">
            <w:pPr>
              <w:jc w:val="center"/>
              <w:rPr>
                <w:sz w:val="16"/>
                <w:szCs w:val="16"/>
              </w:rPr>
            </w:pPr>
            <w:r w:rsidRPr="00720277">
              <w:rPr>
                <w:rFonts w:ascii="Arial" w:hAnsi="Arial" w:cs="Arial"/>
                <w:sz w:val="18"/>
                <w:szCs w:val="18"/>
              </w:rPr>
              <w:t>230.0</w:t>
            </w:r>
          </w:p>
        </w:tc>
        <w:tc>
          <w:tcPr>
            <w:tcW w:w="775" w:type="dxa"/>
            <w:tcBorders>
              <w:top w:val="nil"/>
              <w:left w:val="nil"/>
              <w:bottom w:val="single" w:sz="4" w:space="0" w:color="auto"/>
              <w:right w:val="single" w:sz="4" w:space="0" w:color="auto"/>
            </w:tcBorders>
            <w:shd w:val="clear" w:color="auto" w:fill="FFFFFF"/>
            <w:noWrap/>
            <w:vAlign w:val="bottom"/>
            <w:hideMark/>
          </w:tcPr>
          <w:p w14:paraId="15921E3A" w14:textId="77777777" w:rsidR="00B86B29" w:rsidRPr="00720277" w:rsidRDefault="00B86B29">
            <w:pPr>
              <w:jc w:val="center"/>
              <w:rPr>
                <w:sz w:val="16"/>
                <w:szCs w:val="16"/>
              </w:rPr>
            </w:pPr>
            <w:r w:rsidRPr="00720277">
              <w:rPr>
                <w:rFonts w:ascii="Arial" w:hAnsi="Arial" w:cs="Arial"/>
                <w:sz w:val="18"/>
                <w:szCs w:val="18"/>
              </w:rPr>
              <w:t>239.5</w:t>
            </w:r>
          </w:p>
        </w:tc>
        <w:tc>
          <w:tcPr>
            <w:tcW w:w="775" w:type="dxa"/>
            <w:tcBorders>
              <w:top w:val="nil"/>
              <w:left w:val="nil"/>
              <w:bottom w:val="single" w:sz="4" w:space="0" w:color="auto"/>
              <w:right w:val="single" w:sz="4" w:space="0" w:color="auto"/>
            </w:tcBorders>
            <w:shd w:val="clear" w:color="auto" w:fill="FFFFFF"/>
            <w:noWrap/>
            <w:vAlign w:val="bottom"/>
            <w:hideMark/>
          </w:tcPr>
          <w:p w14:paraId="219E65E6" w14:textId="77777777" w:rsidR="00B86B29" w:rsidRPr="00720277" w:rsidRDefault="00B86B29">
            <w:pPr>
              <w:jc w:val="center"/>
              <w:rPr>
                <w:sz w:val="16"/>
                <w:szCs w:val="16"/>
              </w:rPr>
            </w:pPr>
            <w:r w:rsidRPr="00720277">
              <w:rPr>
                <w:rFonts w:ascii="Arial" w:hAnsi="Arial" w:cs="Arial"/>
                <w:sz w:val="18"/>
                <w:szCs w:val="18"/>
              </w:rPr>
              <w:t>239.5</w:t>
            </w:r>
          </w:p>
        </w:tc>
        <w:tc>
          <w:tcPr>
            <w:tcW w:w="776" w:type="dxa"/>
            <w:tcBorders>
              <w:top w:val="nil"/>
              <w:left w:val="nil"/>
              <w:bottom w:val="single" w:sz="4" w:space="0" w:color="auto"/>
              <w:right w:val="single" w:sz="4" w:space="0" w:color="auto"/>
            </w:tcBorders>
            <w:shd w:val="clear" w:color="auto" w:fill="FFFFFF"/>
            <w:noWrap/>
            <w:vAlign w:val="bottom"/>
            <w:hideMark/>
          </w:tcPr>
          <w:p w14:paraId="54B7DF54" w14:textId="77777777" w:rsidR="00B86B29" w:rsidRPr="00720277" w:rsidRDefault="00B86B29">
            <w:pPr>
              <w:jc w:val="center"/>
              <w:rPr>
                <w:sz w:val="16"/>
                <w:szCs w:val="16"/>
              </w:rPr>
            </w:pPr>
            <w:r w:rsidRPr="00720277">
              <w:rPr>
                <w:rFonts w:ascii="Arial" w:hAnsi="Arial" w:cs="Arial"/>
                <w:sz w:val="18"/>
                <w:szCs w:val="18"/>
              </w:rPr>
              <w:t>239.5</w:t>
            </w:r>
          </w:p>
        </w:tc>
        <w:tc>
          <w:tcPr>
            <w:tcW w:w="775" w:type="dxa"/>
            <w:tcBorders>
              <w:top w:val="nil"/>
              <w:left w:val="nil"/>
              <w:bottom w:val="single" w:sz="4" w:space="0" w:color="auto"/>
              <w:right w:val="single" w:sz="4" w:space="0" w:color="auto"/>
            </w:tcBorders>
            <w:shd w:val="clear" w:color="auto" w:fill="FFFFFF"/>
            <w:noWrap/>
            <w:vAlign w:val="bottom"/>
            <w:hideMark/>
          </w:tcPr>
          <w:p w14:paraId="2CFF6AE4" w14:textId="77777777" w:rsidR="00B86B29" w:rsidRPr="00720277" w:rsidRDefault="00B86B29">
            <w:pPr>
              <w:jc w:val="center"/>
              <w:rPr>
                <w:sz w:val="16"/>
                <w:szCs w:val="16"/>
              </w:rPr>
            </w:pPr>
            <w:r w:rsidRPr="00720277">
              <w:rPr>
                <w:rFonts w:ascii="Arial" w:hAnsi="Arial" w:cs="Arial"/>
                <w:sz w:val="18"/>
                <w:szCs w:val="18"/>
              </w:rPr>
              <w:t>239.5</w:t>
            </w:r>
          </w:p>
        </w:tc>
        <w:tc>
          <w:tcPr>
            <w:tcW w:w="776" w:type="dxa"/>
            <w:tcBorders>
              <w:top w:val="nil"/>
              <w:left w:val="nil"/>
              <w:bottom w:val="single" w:sz="4" w:space="0" w:color="auto"/>
              <w:right w:val="single" w:sz="4" w:space="0" w:color="auto"/>
            </w:tcBorders>
            <w:shd w:val="clear" w:color="auto" w:fill="FFFFFF"/>
            <w:noWrap/>
            <w:vAlign w:val="bottom"/>
            <w:hideMark/>
          </w:tcPr>
          <w:p w14:paraId="5DB46A58" w14:textId="77777777" w:rsidR="00B86B29" w:rsidRPr="00720277" w:rsidRDefault="00B86B29">
            <w:pPr>
              <w:jc w:val="center"/>
              <w:rPr>
                <w:sz w:val="16"/>
                <w:szCs w:val="16"/>
              </w:rPr>
            </w:pPr>
            <w:r w:rsidRPr="00720277">
              <w:rPr>
                <w:rFonts w:ascii="Arial" w:hAnsi="Arial" w:cs="Arial"/>
                <w:sz w:val="18"/>
                <w:szCs w:val="18"/>
              </w:rPr>
              <w:t>239.5</w:t>
            </w:r>
          </w:p>
        </w:tc>
        <w:tc>
          <w:tcPr>
            <w:tcW w:w="775" w:type="dxa"/>
            <w:tcBorders>
              <w:top w:val="nil"/>
              <w:left w:val="nil"/>
              <w:bottom w:val="single" w:sz="4" w:space="0" w:color="auto"/>
              <w:right w:val="single" w:sz="4" w:space="0" w:color="auto"/>
            </w:tcBorders>
            <w:shd w:val="clear" w:color="auto" w:fill="FFFFFF"/>
            <w:noWrap/>
            <w:vAlign w:val="bottom"/>
            <w:hideMark/>
          </w:tcPr>
          <w:p w14:paraId="6D6090AD" w14:textId="77777777" w:rsidR="00B86B29" w:rsidRPr="00720277" w:rsidRDefault="00B86B29">
            <w:pPr>
              <w:jc w:val="center"/>
              <w:rPr>
                <w:sz w:val="16"/>
                <w:szCs w:val="16"/>
              </w:rPr>
            </w:pPr>
            <w:r w:rsidRPr="00720277">
              <w:rPr>
                <w:rFonts w:ascii="Arial" w:hAnsi="Arial" w:cs="Arial"/>
                <w:sz w:val="18"/>
                <w:szCs w:val="18"/>
              </w:rPr>
              <w:t>239.5</w:t>
            </w:r>
          </w:p>
        </w:tc>
        <w:tc>
          <w:tcPr>
            <w:tcW w:w="775" w:type="dxa"/>
            <w:tcBorders>
              <w:top w:val="nil"/>
              <w:left w:val="nil"/>
              <w:bottom w:val="single" w:sz="4" w:space="0" w:color="auto"/>
              <w:right w:val="single" w:sz="4" w:space="0" w:color="auto"/>
            </w:tcBorders>
            <w:shd w:val="clear" w:color="auto" w:fill="FFFFFF"/>
            <w:noWrap/>
            <w:vAlign w:val="bottom"/>
            <w:hideMark/>
          </w:tcPr>
          <w:p w14:paraId="2C9B2D77" w14:textId="77777777" w:rsidR="00B86B29" w:rsidRPr="00720277" w:rsidRDefault="00B86B29">
            <w:pPr>
              <w:jc w:val="center"/>
              <w:rPr>
                <w:sz w:val="16"/>
                <w:szCs w:val="16"/>
              </w:rPr>
            </w:pPr>
            <w:r w:rsidRPr="00720277">
              <w:rPr>
                <w:rFonts w:ascii="Arial" w:hAnsi="Arial" w:cs="Arial"/>
                <w:sz w:val="18"/>
                <w:szCs w:val="18"/>
              </w:rPr>
              <w:t>239.5</w:t>
            </w:r>
          </w:p>
        </w:tc>
        <w:tc>
          <w:tcPr>
            <w:tcW w:w="776" w:type="dxa"/>
            <w:tcBorders>
              <w:top w:val="nil"/>
              <w:left w:val="nil"/>
              <w:bottom w:val="single" w:sz="4" w:space="0" w:color="auto"/>
              <w:right w:val="single" w:sz="4" w:space="0" w:color="auto"/>
            </w:tcBorders>
            <w:shd w:val="clear" w:color="auto" w:fill="FFFFFF"/>
            <w:noWrap/>
            <w:vAlign w:val="bottom"/>
            <w:hideMark/>
          </w:tcPr>
          <w:p w14:paraId="582C085E" w14:textId="77777777" w:rsidR="00B86B29" w:rsidRPr="00720277" w:rsidRDefault="00B86B29">
            <w:pPr>
              <w:jc w:val="center"/>
              <w:rPr>
                <w:sz w:val="16"/>
                <w:szCs w:val="16"/>
              </w:rPr>
            </w:pPr>
            <w:r w:rsidRPr="00720277">
              <w:rPr>
                <w:rFonts w:ascii="Arial" w:hAnsi="Arial" w:cs="Arial"/>
                <w:sz w:val="18"/>
                <w:szCs w:val="18"/>
              </w:rPr>
              <w:t>239.5</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2C49EBB2" w14:textId="77777777" w:rsidR="00B86B29" w:rsidRPr="00720277" w:rsidRDefault="00B86B29">
            <w:pPr>
              <w:jc w:val="center"/>
              <w:rPr>
                <w:sz w:val="16"/>
                <w:szCs w:val="16"/>
              </w:rPr>
            </w:pPr>
            <w:r w:rsidRPr="00720277">
              <w:rPr>
                <w:rFonts w:ascii="Arial" w:hAnsi="Arial" w:cs="Arial"/>
                <w:sz w:val="18"/>
                <w:szCs w:val="18"/>
              </w:rPr>
              <w:t>239.5</w:t>
            </w:r>
          </w:p>
        </w:tc>
        <w:tc>
          <w:tcPr>
            <w:tcW w:w="775" w:type="dxa"/>
            <w:tcBorders>
              <w:top w:val="nil"/>
              <w:left w:val="nil"/>
              <w:bottom w:val="single" w:sz="4" w:space="0" w:color="auto"/>
              <w:right w:val="single" w:sz="4" w:space="0" w:color="auto"/>
            </w:tcBorders>
            <w:shd w:val="clear" w:color="auto" w:fill="FFFFFF"/>
            <w:noWrap/>
            <w:vAlign w:val="bottom"/>
            <w:hideMark/>
          </w:tcPr>
          <w:p w14:paraId="2AE3D492" w14:textId="77777777" w:rsidR="00B86B29" w:rsidRPr="00720277" w:rsidRDefault="00B86B29">
            <w:pPr>
              <w:jc w:val="center"/>
              <w:rPr>
                <w:sz w:val="16"/>
                <w:szCs w:val="16"/>
              </w:rPr>
            </w:pPr>
            <w:r w:rsidRPr="00720277">
              <w:rPr>
                <w:rFonts w:ascii="Arial" w:hAnsi="Arial" w:cs="Arial"/>
                <w:sz w:val="18"/>
                <w:szCs w:val="18"/>
              </w:rPr>
              <w:t>239.5</w:t>
            </w:r>
          </w:p>
        </w:tc>
        <w:tc>
          <w:tcPr>
            <w:tcW w:w="776" w:type="dxa"/>
            <w:tcBorders>
              <w:top w:val="nil"/>
              <w:left w:val="nil"/>
              <w:bottom w:val="single" w:sz="4" w:space="0" w:color="auto"/>
              <w:right w:val="single" w:sz="4" w:space="0" w:color="auto"/>
            </w:tcBorders>
            <w:shd w:val="clear" w:color="auto" w:fill="FFFFFF"/>
            <w:noWrap/>
            <w:vAlign w:val="bottom"/>
            <w:hideMark/>
          </w:tcPr>
          <w:p w14:paraId="015EB4C4" w14:textId="77777777" w:rsidR="00B86B29" w:rsidRPr="00720277" w:rsidRDefault="00B86B29">
            <w:pPr>
              <w:jc w:val="center"/>
              <w:rPr>
                <w:sz w:val="16"/>
                <w:szCs w:val="16"/>
              </w:rPr>
            </w:pPr>
            <w:r w:rsidRPr="00720277">
              <w:rPr>
                <w:rFonts w:ascii="Arial" w:hAnsi="Arial" w:cs="Arial"/>
                <w:sz w:val="18"/>
                <w:szCs w:val="18"/>
              </w:rPr>
              <w:t>340.0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294980DF" w14:textId="77777777" w:rsidR="00B86B29" w:rsidRPr="00720277" w:rsidRDefault="00B86B29">
            <w:pPr>
              <w:jc w:val="center"/>
              <w:rPr>
                <w:sz w:val="16"/>
                <w:szCs w:val="16"/>
              </w:rPr>
            </w:pPr>
            <w:r w:rsidRPr="00720277">
              <w:rPr>
                <w:rFonts w:ascii="Arial" w:hAnsi="Arial" w:cs="Arial"/>
                <w:sz w:val="18"/>
                <w:szCs w:val="18"/>
              </w:rPr>
              <w:t>239.5</w:t>
            </w:r>
          </w:p>
        </w:tc>
        <w:tc>
          <w:tcPr>
            <w:tcW w:w="776" w:type="dxa"/>
            <w:tcBorders>
              <w:top w:val="nil"/>
              <w:left w:val="nil"/>
              <w:bottom w:val="single" w:sz="4" w:space="0" w:color="auto"/>
              <w:right w:val="single" w:sz="4" w:space="0" w:color="auto"/>
            </w:tcBorders>
            <w:shd w:val="clear" w:color="auto" w:fill="FFFFFF"/>
            <w:noWrap/>
            <w:vAlign w:val="bottom"/>
            <w:hideMark/>
          </w:tcPr>
          <w:p w14:paraId="03E1B14D" w14:textId="77777777" w:rsidR="00B86B29" w:rsidRPr="00720277" w:rsidRDefault="00B86B29">
            <w:pPr>
              <w:jc w:val="center"/>
              <w:rPr>
                <w:sz w:val="16"/>
                <w:szCs w:val="16"/>
              </w:rPr>
            </w:pPr>
            <w:r w:rsidRPr="00720277">
              <w:rPr>
                <w:rFonts w:ascii="Arial" w:hAnsi="Arial" w:cs="Arial"/>
                <w:sz w:val="18"/>
                <w:szCs w:val="18"/>
              </w:rPr>
              <w:t>239.5</w:t>
            </w:r>
          </w:p>
        </w:tc>
      </w:tr>
      <w:tr w:rsidR="00B86B29" w:rsidRPr="00720277" w14:paraId="767BEB29" w14:textId="77777777" w:rsidTr="00B86B29">
        <w:trPr>
          <w:trHeight w:val="510"/>
        </w:trPr>
        <w:tc>
          <w:tcPr>
            <w:tcW w:w="1904" w:type="dxa"/>
            <w:tcBorders>
              <w:top w:val="nil"/>
              <w:left w:val="single" w:sz="4" w:space="0" w:color="auto"/>
              <w:bottom w:val="single" w:sz="4" w:space="0" w:color="auto"/>
              <w:right w:val="single" w:sz="4" w:space="0" w:color="auto"/>
            </w:tcBorders>
            <w:noWrap/>
            <w:vAlign w:val="bottom"/>
            <w:hideMark/>
          </w:tcPr>
          <w:p w14:paraId="450254B9" w14:textId="77777777" w:rsidR="00B86B29" w:rsidRPr="00720277" w:rsidRDefault="00B86B29">
            <w:pPr>
              <w:rPr>
                <w:sz w:val="16"/>
                <w:szCs w:val="16"/>
              </w:rPr>
            </w:pPr>
            <w:r w:rsidRPr="00720277">
              <w:rPr>
                <w:rFonts w:ascii="Arial" w:hAnsi="Arial" w:cs="Arial"/>
                <w:sz w:val="18"/>
                <w:szCs w:val="18"/>
              </w:rPr>
              <w:lastRenderedPageBreak/>
              <w:t>Alte cheltuieli de exploatare</w:t>
            </w:r>
          </w:p>
        </w:tc>
        <w:tc>
          <w:tcPr>
            <w:tcW w:w="775" w:type="dxa"/>
            <w:tcBorders>
              <w:top w:val="nil"/>
              <w:left w:val="nil"/>
              <w:bottom w:val="single" w:sz="4" w:space="0" w:color="auto"/>
              <w:right w:val="single" w:sz="4" w:space="0" w:color="auto"/>
            </w:tcBorders>
            <w:noWrap/>
            <w:vAlign w:val="bottom"/>
            <w:hideMark/>
          </w:tcPr>
          <w:p w14:paraId="05791D28" w14:textId="77777777" w:rsidR="00B86B29" w:rsidRPr="00720277" w:rsidRDefault="00B86B29">
            <w:pPr>
              <w:jc w:val="center"/>
              <w:rPr>
                <w:b/>
                <w:bCs/>
                <w:sz w:val="16"/>
                <w:szCs w:val="16"/>
              </w:rPr>
            </w:pPr>
            <w:r w:rsidRPr="00720277">
              <w:rPr>
                <w:rFonts w:ascii="Arial" w:hAnsi="Arial" w:cs="Arial"/>
                <w:sz w:val="18"/>
                <w:szCs w:val="18"/>
              </w:rPr>
              <w:t> </w:t>
            </w:r>
          </w:p>
        </w:tc>
        <w:tc>
          <w:tcPr>
            <w:tcW w:w="775" w:type="dxa"/>
            <w:tcBorders>
              <w:top w:val="nil"/>
              <w:left w:val="nil"/>
              <w:bottom w:val="single" w:sz="4" w:space="0" w:color="auto"/>
              <w:right w:val="single" w:sz="4" w:space="0" w:color="auto"/>
            </w:tcBorders>
            <w:shd w:val="clear" w:color="auto" w:fill="FFFFFF"/>
            <w:noWrap/>
            <w:vAlign w:val="bottom"/>
            <w:hideMark/>
          </w:tcPr>
          <w:p w14:paraId="12603E88" w14:textId="77777777" w:rsidR="00B86B29" w:rsidRPr="00720277" w:rsidRDefault="00B86B29">
            <w:pPr>
              <w:jc w:val="center"/>
              <w:rPr>
                <w:sz w:val="16"/>
                <w:szCs w:val="16"/>
              </w:rPr>
            </w:pPr>
            <w:r w:rsidRPr="00720277">
              <w:rPr>
                <w:rFonts w:ascii="Arial" w:hAnsi="Arial" w:cs="Arial"/>
                <w:sz w:val="18"/>
                <w:szCs w:val="18"/>
              </w:rPr>
              <w:t>759.7</w:t>
            </w:r>
          </w:p>
        </w:tc>
        <w:tc>
          <w:tcPr>
            <w:tcW w:w="776" w:type="dxa"/>
            <w:tcBorders>
              <w:top w:val="nil"/>
              <w:left w:val="nil"/>
              <w:bottom w:val="single" w:sz="4" w:space="0" w:color="auto"/>
              <w:right w:val="single" w:sz="4" w:space="0" w:color="auto"/>
            </w:tcBorders>
            <w:shd w:val="clear" w:color="auto" w:fill="FFFFFF"/>
            <w:noWrap/>
            <w:vAlign w:val="bottom"/>
            <w:hideMark/>
          </w:tcPr>
          <w:p w14:paraId="114BA753" w14:textId="77777777" w:rsidR="00B86B29" w:rsidRPr="00720277" w:rsidRDefault="00B86B29">
            <w:pPr>
              <w:jc w:val="center"/>
              <w:rPr>
                <w:sz w:val="16"/>
                <w:szCs w:val="16"/>
              </w:rPr>
            </w:pPr>
            <w:r w:rsidRPr="00720277">
              <w:rPr>
                <w:rFonts w:ascii="Arial" w:hAnsi="Arial" w:cs="Arial"/>
                <w:sz w:val="18"/>
                <w:szCs w:val="18"/>
              </w:rPr>
              <w:t>759.7</w:t>
            </w:r>
          </w:p>
        </w:tc>
        <w:tc>
          <w:tcPr>
            <w:tcW w:w="775" w:type="dxa"/>
            <w:tcBorders>
              <w:top w:val="nil"/>
              <w:left w:val="nil"/>
              <w:bottom w:val="single" w:sz="4" w:space="0" w:color="auto"/>
              <w:right w:val="single" w:sz="4" w:space="0" w:color="auto"/>
            </w:tcBorders>
            <w:shd w:val="clear" w:color="auto" w:fill="FFFFFF"/>
            <w:noWrap/>
            <w:vAlign w:val="bottom"/>
            <w:hideMark/>
          </w:tcPr>
          <w:p w14:paraId="1E5ECC4F" w14:textId="77777777" w:rsidR="00B86B29" w:rsidRPr="00720277" w:rsidRDefault="00B86B29">
            <w:pPr>
              <w:jc w:val="center"/>
              <w:rPr>
                <w:sz w:val="16"/>
                <w:szCs w:val="16"/>
              </w:rPr>
            </w:pPr>
            <w:r w:rsidRPr="00720277">
              <w:rPr>
                <w:rFonts w:ascii="Arial" w:hAnsi="Arial" w:cs="Arial"/>
                <w:sz w:val="18"/>
                <w:szCs w:val="18"/>
              </w:rPr>
              <w:t>759.7</w:t>
            </w:r>
          </w:p>
        </w:tc>
        <w:tc>
          <w:tcPr>
            <w:tcW w:w="775" w:type="dxa"/>
            <w:tcBorders>
              <w:top w:val="nil"/>
              <w:left w:val="nil"/>
              <w:bottom w:val="single" w:sz="4" w:space="0" w:color="auto"/>
              <w:right w:val="single" w:sz="4" w:space="0" w:color="auto"/>
            </w:tcBorders>
            <w:shd w:val="clear" w:color="auto" w:fill="FFFFFF"/>
            <w:noWrap/>
            <w:vAlign w:val="bottom"/>
            <w:hideMark/>
          </w:tcPr>
          <w:p w14:paraId="35D0AC2C" w14:textId="77777777" w:rsidR="00B86B29" w:rsidRPr="00720277" w:rsidRDefault="00B86B29">
            <w:pPr>
              <w:jc w:val="center"/>
              <w:rPr>
                <w:sz w:val="16"/>
                <w:szCs w:val="16"/>
              </w:rPr>
            </w:pPr>
            <w:r w:rsidRPr="00720277">
              <w:rPr>
                <w:rFonts w:ascii="Arial" w:hAnsi="Arial" w:cs="Arial"/>
                <w:sz w:val="18"/>
                <w:szCs w:val="18"/>
              </w:rPr>
              <w:t>759.7</w:t>
            </w:r>
          </w:p>
        </w:tc>
        <w:tc>
          <w:tcPr>
            <w:tcW w:w="776" w:type="dxa"/>
            <w:tcBorders>
              <w:top w:val="nil"/>
              <w:left w:val="nil"/>
              <w:bottom w:val="single" w:sz="4" w:space="0" w:color="auto"/>
              <w:right w:val="single" w:sz="4" w:space="0" w:color="auto"/>
            </w:tcBorders>
            <w:shd w:val="clear" w:color="auto" w:fill="FFFFFF"/>
            <w:noWrap/>
            <w:vAlign w:val="bottom"/>
            <w:hideMark/>
          </w:tcPr>
          <w:p w14:paraId="2169D3AD" w14:textId="77777777" w:rsidR="00B86B29" w:rsidRPr="00720277" w:rsidRDefault="00B86B29">
            <w:pPr>
              <w:jc w:val="center"/>
              <w:rPr>
                <w:sz w:val="16"/>
                <w:szCs w:val="16"/>
              </w:rPr>
            </w:pPr>
            <w:r w:rsidRPr="00720277">
              <w:rPr>
                <w:rFonts w:ascii="Arial" w:hAnsi="Arial" w:cs="Arial"/>
                <w:sz w:val="18"/>
                <w:szCs w:val="18"/>
              </w:rPr>
              <w:t>759.7</w:t>
            </w:r>
          </w:p>
        </w:tc>
        <w:tc>
          <w:tcPr>
            <w:tcW w:w="775" w:type="dxa"/>
            <w:tcBorders>
              <w:top w:val="nil"/>
              <w:left w:val="nil"/>
              <w:bottom w:val="single" w:sz="4" w:space="0" w:color="auto"/>
              <w:right w:val="single" w:sz="4" w:space="0" w:color="auto"/>
            </w:tcBorders>
            <w:shd w:val="clear" w:color="auto" w:fill="FFFFFF"/>
            <w:noWrap/>
            <w:vAlign w:val="bottom"/>
            <w:hideMark/>
          </w:tcPr>
          <w:p w14:paraId="73EA5675" w14:textId="77777777" w:rsidR="00B86B29" w:rsidRPr="00720277" w:rsidRDefault="00B86B29">
            <w:pPr>
              <w:jc w:val="center"/>
              <w:rPr>
                <w:sz w:val="16"/>
                <w:szCs w:val="16"/>
              </w:rPr>
            </w:pPr>
            <w:r w:rsidRPr="00720277">
              <w:rPr>
                <w:rFonts w:ascii="Arial" w:hAnsi="Arial" w:cs="Arial"/>
                <w:sz w:val="18"/>
                <w:szCs w:val="18"/>
              </w:rPr>
              <w:t>759.7</w:t>
            </w:r>
          </w:p>
        </w:tc>
        <w:tc>
          <w:tcPr>
            <w:tcW w:w="776" w:type="dxa"/>
            <w:tcBorders>
              <w:top w:val="nil"/>
              <w:left w:val="nil"/>
              <w:bottom w:val="single" w:sz="4" w:space="0" w:color="auto"/>
              <w:right w:val="single" w:sz="4" w:space="0" w:color="auto"/>
            </w:tcBorders>
            <w:shd w:val="clear" w:color="auto" w:fill="FFFFFF"/>
            <w:noWrap/>
            <w:vAlign w:val="bottom"/>
            <w:hideMark/>
          </w:tcPr>
          <w:p w14:paraId="0003B2B4" w14:textId="77777777" w:rsidR="00B86B29" w:rsidRPr="00720277" w:rsidRDefault="00B86B29">
            <w:pPr>
              <w:jc w:val="center"/>
              <w:rPr>
                <w:sz w:val="16"/>
                <w:szCs w:val="16"/>
              </w:rPr>
            </w:pPr>
            <w:r w:rsidRPr="00720277">
              <w:rPr>
                <w:rFonts w:ascii="Arial" w:hAnsi="Arial" w:cs="Arial"/>
                <w:sz w:val="18"/>
                <w:szCs w:val="18"/>
              </w:rPr>
              <w:t>759.7</w:t>
            </w:r>
          </w:p>
        </w:tc>
        <w:tc>
          <w:tcPr>
            <w:tcW w:w="775" w:type="dxa"/>
            <w:tcBorders>
              <w:top w:val="nil"/>
              <w:left w:val="nil"/>
              <w:bottom w:val="single" w:sz="4" w:space="0" w:color="auto"/>
              <w:right w:val="single" w:sz="4" w:space="0" w:color="auto"/>
            </w:tcBorders>
            <w:shd w:val="clear" w:color="auto" w:fill="FFFFFF"/>
            <w:noWrap/>
            <w:vAlign w:val="bottom"/>
            <w:hideMark/>
          </w:tcPr>
          <w:p w14:paraId="28EB61F5" w14:textId="77777777" w:rsidR="00B86B29" w:rsidRPr="00720277" w:rsidRDefault="00B86B29">
            <w:pPr>
              <w:jc w:val="center"/>
              <w:rPr>
                <w:sz w:val="16"/>
                <w:szCs w:val="16"/>
              </w:rPr>
            </w:pPr>
            <w:r w:rsidRPr="00720277">
              <w:rPr>
                <w:rFonts w:ascii="Arial" w:hAnsi="Arial" w:cs="Arial"/>
                <w:sz w:val="18"/>
                <w:szCs w:val="18"/>
              </w:rPr>
              <w:t>759.7</w:t>
            </w:r>
          </w:p>
        </w:tc>
        <w:tc>
          <w:tcPr>
            <w:tcW w:w="775" w:type="dxa"/>
            <w:tcBorders>
              <w:top w:val="nil"/>
              <w:left w:val="nil"/>
              <w:bottom w:val="single" w:sz="4" w:space="0" w:color="auto"/>
              <w:right w:val="single" w:sz="4" w:space="0" w:color="auto"/>
            </w:tcBorders>
            <w:shd w:val="clear" w:color="auto" w:fill="FFFFFF"/>
            <w:noWrap/>
            <w:vAlign w:val="bottom"/>
            <w:hideMark/>
          </w:tcPr>
          <w:p w14:paraId="6919C12E" w14:textId="77777777" w:rsidR="00B86B29" w:rsidRPr="00720277" w:rsidRDefault="00B86B29">
            <w:pPr>
              <w:jc w:val="center"/>
              <w:rPr>
                <w:sz w:val="16"/>
                <w:szCs w:val="16"/>
              </w:rPr>
            </w:pPr>
            <w:r w:rsidRPr="00720277">
              <w:rPr>
                <w:rFonts w:ascii="Arial" w:hAnsi="Arial" w:cs="Arial"/>
                <w:sz w:val="18"/>
                <w:szCs w:val="18"/>
              </w:rPr>
              <w:t>759.7</w:t>
            </w:r>
          </w:p>
        </w:tc>
        <w:tc>
          <w:tcPr>
            <w:tcW w:w="776" w:type="dxa"/>
            <w:tcBorders>
              <w:top w:val="nil"/>
              <w:left w:val="nil"/>
              <w:bottom w:val="single" w:sz="4" w:space="0" w:color="auto"/>
              <w:right w:val="single" w:sz="4" w:space="0" w:color="auto"/>
            </w:tcBorders>
            <w:shd w:val="clear" w:color="auto" w:fill="FFFFFF"/>
            <w:noWrap/>
            <w:vAlign w:val="bottom"/>
            <w:hideMark/>
          </w:tcPr>
          <w:p w14:paraId="1C14ECD3" w14:textId="77777777" w:rsidR="00B86B29" w:rsidRPr="00720277" w:rsidRDefault="00B86B29">
            <w:pPr>
              <w:jc w:val="center"/>
              <w:rPr>
                <w:sz w:val="16"/>
                <w:szCs w:val="16"/>
              </w:rPr>
            </w:pPr>
            <w:r w:rsidRPr="00720277">
              <w:rPr>
                <w:rFonts w:ascii="Arial" w:hAnsi="Arial" w:cs="Arial"/>
                <w:sz w:val="18"/>
                <w:szCs w:val="18"/>
              </w:rPr>
              <w:t>759.7</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69CE140C" w14:textId="77777777" w:rsidR="00B86B29" w:rsidRPr="00720277" w:rsidRDefault="00B86B29">
            <w:pPr>
              <w:jc w:val="center"/>
              <w:rPr>
                <w:sz w:val="16"/>
                <w:szCs w:val="16"/>
              </w:rPr>
            </w:pPr>
            <w:r w:rsidRPr="00720277">
              <w:rPr>
                <w:rFonts w:ascii="Arial" w:hAnsi="Arial" w:cs="Arial"/>
                <w:sz w:val="18"/>
                <w:szCs w:val="18"/>
              </w:rPr>
              <w:t>759.7</w:t>
            </w:r>
          </w:p>
        </w:tc>
        <w:tc>
          <w:tcPr>
            <w:tcW w:w="775" w:type="dxa"/>
            <w:tcBorders>
              <w:top w:val="nil"/>
              <w:left w:val="nil"/>
              <w:bottom w:val="single" w:sz="4" w:space="0" w:color="auto"/>
              <w:right w:val="single" w:sz="4" w:space="0" w:color="auto"/>
            </w:tcBorders>
            <w:shd w:val="clear" w:color="auto" w:fill="FFFFFF"/>
            <w:noWrap/>
            <w:vAlign w:val="bottom"/>
            <w:hideMark/>
          </w:tcPr>
          <w:p w14:paraId="21E3EF72" w14:textId="77777777" w:rsidR="00B86B29" w:rsidRPr="00720277" w:rsidRDefault="00B86B29">
            <w:pPr>
              <w:jc w:val="center"/>
              <w:rPr>
                <w:sz w:val="16"/>
                <w:szCs w:val="16"/>
              </w:rPr>
            </w:pPr>
            <w:r w:rsidRPr="00720277">
              <w:rPr>
                <w:rFonts w:ascii="Arial" w:hAnsi="Arial" w:cs="Arial"/>
                <w:sz w:val="18"/>
                <w:szCs w:val="18"/>
              </w:rPr>
              <w:t>759.7</w:t>
            </w:r>
          </w:p>
        </w:tc>
        <w:tc>
          <w:tcPr>
            <w:tcW w:w="776" w:type="dxa"/>
            <w:tcBorders>
              <w:top w:val="nil"/>
              <w:left w:val="nil"/>
              <w:bottom w:val="single" w:sz="4" w:space="0" w:color="auto"/>
              <w:right w:val="single" w:sz="4" w:space="0" w:color="auto"/>
            </w:tcBorders>
            <w:shd w:val="clear" w:color="auto" w:fill="FFFFFF"/>
            <w:noWrap/>
            <w:vAlign w:val="bottom"/>
            <w:hideMark/>
          </w:tcPr>
          <w:p w14:paraId="4065AF26" w14:textId="77777777" w:rsidR="00B86B29" w:rsidRPr="00720277" w:rsidRDefault="00B86B29">
            <w:pPr>
              <w:jc w:val="center"/>
              <w:rPr>
                <w:sz w:val="16"/>
                <w:szCs w:val="16"/>
              </w:rPr>
            </w:pPr>
            <w:r w:rsidRPr="00720277">
              <w:rPr>
                <w:rFonts w:ascii="Arial" w:hAnsi="Arial" w:cs="Arial"/>
                <w:sz w:val="18"/>
                <w:szCs w:val="18"/>
              </w:rPr>
              <w:t>759.7</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17FD0A44" w14:textId="77777777" w:rsidR="00B86B29" w:rsidRPr="00720277" w:rsidRDefault="00B86B29">
            <w:pPr>
              <w:jc w:val="center"/>
              <w:rPr>
                <w:sz w:val="16"/>
                <w:szCs w:val="16"/>
              </w:rPr>
            </w:pPr>
            <w:r w:rsidRPr="00720277">
              <w:rPr>
                <w:rFonts w:ascii="Arial" w:hAnsi="Arial" w:cs="Arial"/>
                <w:sz w:val="18"/>
                <w:szCs w:val="18"/>
              </w:rPr>
              <w:t>759.7</w:t>
            </w:r>
          </w:p>
        </w:tc>
        <w:tc>
          <w:tcPr>
            <w:tcW w:w="776" w:type="dxa"/>
            <w:tcBorders>
              <w:top w:val="nil"/>
              <w:left w:val="nil"/>
              <w:bottom w:val="single" w:sz="4" w:space="0" w:color="auto"/>
              <w:right w:val="single" w:sz="4" w:space="0" w:color="auto"/>
            </w:tcBorders>
            <w:shd w:val="clear" w:color="auto" w:fill="FFFFFF"/>
            <w:noWrap/>
            <w:vAlign w:val="bottom"/>
            <w:hideMark/>
          </w:tcPr>
          <w:p w14:paraId="617F94CA" w14:textId="77777777" w:rsidR="00B86B29" w:rsidRPr="00720277" w:rsidRDefault="00B86B29">
            <w:pPr>
              <w:jc w:val="center"/>
              <w:rPr>
                <w:sz w:val="16"/>
                <w:szCs w:val="16"/>
              </w:rPr>
            </w:pPr>
            <w:r w:rsidRPr="00720277">
              <w:rPr>
                <w:rFonts w:ascii="Arial" w:hAnsi="Arial" w:cs="Arial"/>
                <w:sz w:val="18"/>
                <w:szCs w:val="18"/>
              </w:rPr>
              <w:t>759.7</w:t>
            </w:r>
          </w:p>
        </w:tc>
      </w:tr>
      <w:tr w:rsidR="00B86B29" w:rsidRPr="00720277" w14:paraId="6ABFE43B" w14:textId="77777777" w:rsidTr="00B86B29">
        <w:trPr>
          <w:trHeight w:val="315"/>
        </w:trPr>
        <w:tc>
          <w:tcPr>
            <w:tcW w:w="1904" w:type="dxa"/>
            <w:tcBorders>
              <w:top w:val="nil"/>
              <w:left w:val="single" w:sz="4" w:space="0" w:color="auto"/>
              <w:bottom w:val="single" w:sz="4" w:space="0" w:color="auto"/>
              <w:right w:val="single" w:sz="4" w:space="0" w:color="auto"/>
            </w:tcBorders>
            <w:noWrap/>
            <w:vAlign w:val="bottom"/>
            <w:hideMark/>
          </w:tcPr>
          <w:p w14:paraId="0AF985AD" w14:textId="77777777" w:rsidR="00B86B29" w:rsidRPr="00720277" w:rsidRDefault="00B86B29">
            <w:pPr>
              <w:rPr>
                <w:b/>
                <w:bCs/>
                <w:sz w:val="16"/>
                <w:szCs w:val="16"/>
              </w:rPr>
            </w:pPr>
            <w:r w:rsidRPr="00720277">
              <w:rPr>
                <w:rFonts w:ascii="Arial" w:hAnsi="Arial" w:cs="Arial"/>
                <w:b/>
                <w:bCs/>
                <w:sz w:val="18"/>
                <w:szCs w:val="18"/>
              </w:rPr>
              <w:t xml:space="preserve">Total cheltuieli </w:t>
            </w:r>
            <w:proofErr w:type="spellStart"/>
            <w:r w:rsidRPr="00720277">
              <w:rPr>
                <w:rFonts w:ascii="Arial" w:hAnsi="Arial" w:cs="Arial"/>
                <w:b/>
                <w:bCs/>
                <w:sz w:val="18"/>
                <w:szCs w:val="18"/>
              </w:rPr>
              <w:t>operationale</w:t>
            </w:r>
            <w:proofErr w:type="spellEnd"/>
          </w:p>
        </w:tc>
        <w:tc>
          <w:tcPr>
            <w:tcW w:w="775" w:type="dxa"/>
            <w:tcBorders>
              <w:top w:val="nil"/>
              <w:left w:val="nil"/>
              <w:bottom w:val="single" w:sz="4" w:space="0" w:color="auto"/>
              <w:right w:val="single" w:sz="4" w:space="0" w:color="auto"/>
            </w:tcBorders>
            <w:noWrap/>
            <w:vAlign w:val="bottom"/>
            <w:hideMark/>
          </w:tcPr>
          <w:p w14:paraId="2189E20A" w14:textId="77777777" w:rsidR="00B86B29" w:rsidRPr="00720277" w:rsidRDefault="00B86B29">
            <w:pPr>
              <w:jc w:val="center"/>
              <w:rPr>
                <w:b/>
                <w:bCs/>
                <w:sz w:val="16"/>
                <w:szCs w:val="16"/>
              </w:rPr>
            </w:pPr>
            <w:r w:rsidRPr="00720277">
              <w:rPr>
                <w:rFonts w:ascii="Arial" w:hAnsi="Arial" w:cs="Arial"/>
                <w:b/>
                <w:bCs/>
                <w:sz w:val="18"/>
                <w:szCs w:val="18"/>
              </w:rPr>
              <w:t>207252.86</w:t>
            </w:r>
          </w:p>
        </w:tc>
        <w:tc>
          <w:tcPr>
            <w:tcW w:w="775" w:type="dxa"/>
            <w:tcBorders>
              <w:top w:val="nil"/>
              <w:left w:val="nil"/>
              <w:bottom w:val="single" w:sz="4" w:space="0" w:color="auto"/>
              <w:right w:val="single" w:sz="4" w:space="0" w:color="auto"/>
            </w:tcBorders>
            <w:shd w:val="clear" w:color="auto" w:fill="FFFFFF"/>
            <w:noWrap/>
            <w:vAlign w:val="bottom"/>
            <w:hideMark/>
          </w:tcPr>
          <w:p w14:paraId="41B16935" w14:textId="77777777" w:rsidR="00B86B29" w:rsidRPr="00720277" w:rsidRDefault="00B86B29">
            <w:pPr>
              <w:jc w:val="center"/>
              <w:rPr>
                <w:b/>
                <w:bCs/>
                <w:sz w:val="16"/>
                <w:szCs w:val="16"/>
              </w:rPr>
            </w:pPr>
            <w:r w:rsidRPr="00720277">
              <w:rPr>
                <w:rFonts w:ascii="Arial" w:hAnsi="Arial" w:cs="Arial"/>
                <w:b/>
                <w:bCs/>
                <w:sz w:val="18"/>
                <w:szCs w:val="18"/>
              </w:rPr>
              <w:t>12223.2</w:t>
            </w:r>
          </w:p>
        </w:tc>
        <w:tc>
          <w:tcPr>
            <w:tcW w:w="776" w:type="dxa"/>
            <w:tcBorders>
              <w:top w:val="nil"/>
              <w:left w:val="nil"/>
              <w:bottom w:val="single" w:sz="4" w:space="0" w:color="auto"/>
              <w:right w:val="single" w:sz="4" w:space="0" w:color="auto"/>
            </w:tcBorders>
            <w:shd w:val="clear" w:color="auto" w:fill="FFFFFF"/>
            <w:noWrap/>
            <w:vAlign w:val="bottom"/>
            <w:hideMark/>
          </w:tcPr>
          <w:p w14:paraId="4E1DEC59" w14:textId="77777777" w:rsidR="00B86B29" w:rsidRPr="00720277" w:rsidRDefault="00B86B29">
            <w:pPr>
              <w:jc w:val="center"/>
              <w:rPr>
                <w:b/>
                <w:bCs/>
                <w:sz w:val="16"/>
                <w:szCs w:val="16"/>
              </w:rPr>
            </w:pPr>
            <w:r w:rsidRPr="00720277">
              <w:rPr>
                <w:rFonts w:ascii="Arial" w:hAnsi="Arial" w:cs="Arial"/>
                <w:b/>
                <w:bCs/>
                <w:sz w:val="18"/>
                <w:szCs w:val="18"/>
              </w:rPr>
              <w:t>13014.9</w:t>
            </w:r>
          </w:p>
        </w:tc>
        <w:tc>
          <w:tcPr>
            <w:tcW w:w="775" w:type="dxa"/>
            <w:tcBorders>
              <w:top w:val="nil"/>
              <w:left w:val="nil"/>
              <w:bottom w:val="single" w:sz="4" w:space="0" w:color="auto"/>
              <w:right w:val="single" w:sz="4" w:space="0" w:color="auto"/>
            </w:tcBorders>
            <w:shd w:val="clear" w:color="auto" w:fill="FFFFFF"/>
            <w:noWrap/>
            <w:vAlign w:val="bottom"/>
            <w:hideMark/>
          </w:tcPr>
          <w:p w14:paraId="6D00E0DB" w14:textId="77777777" w:rsidR="00B86B29" w:rsidRPr="00720277" w:rsidRDefault="00B86B29">
            <w:pPr>
              <w:jc w:val="center"/>
              <w:rPr>
                <w:b/>
                <w:bCs/>
                <w:sz w:val="16"/>
                <w:szCs w:val="16"/>
              </w:rPr>
            </w:pPr>
            <w:r w:rsidRPr="00720277">
              <w:rPr>
                <w:rFonts w:ascii="Arial" w:hAnsi="Arial" w:cs="Arial"/>
                <w:b/>
                <w:bCs/>
                <w:sz w:val="18"/>
                <w:szCs w:val="18"/>
              </w:rPr>
              <w:t>13684.5</w:t>
            </w:r>
          </w:p>
        </w:tc>
        <w:tc>
          <w:tcPr>
            <w:tcW w:w="775" w:type="dxa"/>
            <w:tcBorders>
              <w:top w:val="nil"/>
              <w:left w:val="nil"/>
              <w:bottom w:val="single" w:sz="4" w:space="0" w:color="auto"/>
              <w:right w:val="single" w:sz="4" w:space="0" w:color="auto"/>
            </w:tcBorders>
            <w:shd w:val="clear" w:color="auto" w:fill="FFFFFF"/>
            <w:noWrap/>
            <w:vAlign w:val="bottom"/>
            <w:hideMark/>
          </w:tcPr>
          <w:p w14:paraId="55BF192F" w14:textId="77777777" w:rsidR="00B86B29" w:rsidRPr="00720277" w:rsidRDefault="00B86B29">
            <w:pPr>
              <w:jc w:val="center"/>
              <w:rPr>
                <w:b/>
                <w:bCs/>
                <w:sz w:val="16"/>
                <w:szCs w:val="16"/>
              </w:rPr>
            </w:pPr>
            <w:r w:rsidRPr="00720277">
              <w:rPr>
                <w:rFonts w:ascii="Arial" w:hAnsi="Arial" w:cs="Arial"/>
                <w:b/>
                <w:bCs/>
                <w:sz w:val="18"/>
                <w:szCs w:val="18"/>
              </w:rPr>
              <w:t>13927.0</w:t>
            </w:r>
          </w:p>
        </w:tc>
        <w:tc>
          <w:tcPr>
            <w:tcW w:w="776" w:type="dxa"/>
            <w:tcBorders>
              <w:top w:val="nil"/>
              <w:left w:val="nil"/>
              <w:bottom w:val="single" w:sz="4" w:space="0" w:color="auto"/>
              <w:right w:val="single" w:sz="4" w:space="0" w:color="auto"/>
            </w:tcBorders>
            <w:shd w:val="clear" w:color="auto" w:fill="FFFFFF"/>
            <w:noWrap/>
            <w:vAlign w:val="bottom"/>
            <w:hideMark/>
          </w:tcPr>
          <w:p w14:paraId="1F360202" w14:textId="77777777" w:rsidR="00B86B29" w:rsidRPr="00720277" w:rsidRDefault="00B86B29">
            <w:pPr>
              <w:jc w:val="center"/>
              <w:rPr>
                <w:b/>
                <w:bCs/>
                <w:sz w:val="16"/>
                <w:szCs w:val="16"/>
              </w:rPr>
            </w:pPr>
            <w:r w:rsidRPr="00720277">
              <w:rPr>
                <w:rFonts w:ascii="Arial" w:hAnsi="Arial" w:cs="Arial"/>
                <w:b/>
                <w:bCs/>
                <w:sz w:val="18"/>
                <w:szCs w:val="18"/>
              </w:rPr>
              <w:t>13927.0</w:t>
            </w:r>
          </w:p>
        </w:tc>
        <w:tc>
          <w:tcPr>
            <w:tcW w:w="775" w:type="dxa"/>
            <w:tcBorders>
              <w:top w:val="nil"/>
              <w:left w:val="nil"/>
              <w:bottom w:val="single" w:sz="4" w:space="0" w:color="auto"/>
              <w:right w:val="single" w:sz="4" w:space="0" w:color="auto"/>
            </w:tcBorders>
            <w:shd w:val="clear" w:color="auto" w:fill="FFFFFF"/>
            <w:noWrap/>
            <w:vAlign w:val="bottom"/>
            <w:hideMark/>
          </w:tcPr>
          <w:p w14:paraId="75F7C9B6" w14:textId="77777777" w:rsidR="00B86B29" w:rsidRPr="00720277" w:rsidRDefault="00B86B29">
            <w:pPr>
              <w:jc w:val="center"/>
              <w:rPr>
                <w:b/>
                <w:bCs/>
                <w:sz w:val="16"/>
                <w:szCs w:val="16"/>
              </w:rPr>
            </w:pPr>
            <w:r w:rsidRPr="00720277">
              <w:rPr>
                <w:rFonts w:ascii="Arial" w:hAnsi="Arial" w:cs="Arial"/>
                <w:b/>
                <w:bCs/>
                <w:sz w:val="18"/>
                <w:szCs w:val="18"/>
              </w:rPr>
              <w:t>13927.0</w:t>
            </w:r>
          </w:p>
        </w:tc>
        <w:tc>
          <w:tcPr>
            <w:tcW w:w="776" w:type="dxa"/>
            <w:tcBorders>
              <w:top w:val="nil"/>
              <w:left w:val="nil"/>
              <w:bottom w:val="single" w:sz="4" w:space="0" w:color="auto"/>
              <w:right w:val="single" w:sz="4" w:space="0" w:color="auto"/>
            </w:tcBorders>
            <w:shd w:val="clear" w:color="auto" w:fill="FFFFFF"/>
            <w:noWrap/>
            <w:vAlign w:val="bottom"/>
            <w:hideMark/>
          </w:tcPr>
          <w:p w14:paraId="3E0233CB" w14:textId="77777777" w:rsidR="00B86B29" w:rsidRPr="00720277" w:rsidRDefault="00B86B29">
            <w:pPr>
              <w:jc w:val="center"/>
              <w:rPr>
                <w:b/>
                <w:bCs/>
                <w:sz w:val="16"/>
                <w:szCs w:val="16"/>
              </w:rPr>
            </w:pPr>
            <w:r w:rsidRPr="00720277">
              <w:rPr>
                <w:rFonts w:ascii="Arial" w:hAnsi="Arial" w:cs="Arial"/>
                <w:b/>
                <w:bCs/>
                <w:sz w:val="18"/>
                <w:szCs w:val="18"/>
              </w:rPr>
              <w:t>13927.0</w:t>
            </w:r>
          </w:p>
        </w:tc>
        <w:tc>
          <w:tcPr>
            <w:tcW w:w="775" w:type="dxa"/>
            <w:tcBorders>
              <w:top w:val="nil"/>
              <w:left w:val="nil"/>
              <w:bottom w:val="single" w:sz="4" w:space="0" w:color="auto"/>
              <w:right w:val="single" w:sz="4" w:space="0" w:color="auto"/>
            </w:tcBorders>
            <w:shd w:val="clear" w:color="auto" w:fill="FFFFFF"/>
            <w:noWrap/>
            <w:vAlign w:val="bottom"/>
            <w:hideMark/>
          </w:tcPr>
          <w:p w14:paraId="7589C324" w14:textId="77777777" w:rsidR="00B86B29" w:rsidRPr="00720277" w:rsidRDefault="00B86B29">
            <w:pPr>
              <w:jc w:val="center"/>
              <w:rPr>
                <w:b/>
                <w:bCs/>
                <w:sz w:val="16"/>
                <w:szCs w:val="16"/>
              </w:rPr>
            </w:pPr>
            <w:r w:rsidRPr="00720277">
              <w:rPr>
                <w:rFonts w:ascii="Arial" w:hAnsi="Arial" w:cs="Arial"/>
                <w:b/>
                <w:bCs/>
                <w:sz w:val="18"/>
                <w:szCs w:val="18"/>
              </w:rPr>
              <w:t>13927.0</w:t>
            </w:r>
          </w:p>
        </w:tc>
        <w:tc>
          <w:tcPr>
            <w:tcW w:w="775" w:type="dxa"/>
            <w:tcBorders>
              <w:top w:val="nil"/>
              <w:left w:val="nil"/>
              <w:bottom w:val="single" w:sz="4" w:space="0" w:color="auto"/>
              <w:right w:val="single" w:sz="4" w:space="0" w:color="auto"/>
            </w:tcBorders>
            <w:shd w:val="clear" w:color="auto" w:fill="FFFFFF"/>
            <w:noWrap/>
            <w:vAlign w:val="bottom"/>
            <w:hideMark/>
          </w:tcPr>
          <w:p w14:paraId="41103876" w14:textId="77777777" w:rsidR="00B86B29" w:rsidRPr="00720277" w:rsidRDefault="00B86B29">
            <w:pPr>
              <w:jc w:val="center"/>
              <w:rPr>
                <w:b/>
                <w:bCs/>
                <w:sz w:val="16"/>
                <w:szCs w:val="16"/>
              </w:rPr>
            </w:pPr>
            <w:r w:rsidRPr="00720277">
              <w:rPr>
                <w:rFonts w:ascii="Arial" w:hAnsi="Arial" w:cs="Arial"/>
                <w:b/>
                <w:bCs/>
                <w:sz w:val="18"/>
                <w:szCs w:val="18"/>
              </w:rPr>
              <w:t>13927.0</w:t>
            </w:r>
          </w:p>
        </w:tc>
        <w:tc>
          <w:tcPr>
            <w:tcW w:w="776" w:type="dxa"/>
            <w:tcBorders>
              <w:top w:val="nil"/>
              <w:left w:val="nil"/>
              <w:bottom w:val="single" w:sz="4" w:space="0" w:color="auto"/>
              <w:right w:val="single" w:sz="4" w:space="0" w:color="auto"/>
            </w:tcBorders>
            <w:shd w:val="clear" w:color="auto" w:fill="FFFFFF"/>
            <w:noWrap/>
            <w:vAlign w:val="bottom"/>
            <w:hideMark/>
          </w:tcPr>
          <w:p w14:paraId="2652CE6D" w14:textId="77777777" w:rsidR="00B86B29" w:rsidRPr="00720277" w:rsidRDefault="00B86B29">
            <w:pPr>
              <w:jc w:val="center"/>
              <w:rPr>
                <w:b/>
                <w:bCs/>
                <w:sz w:val="16"/>
                <w:szCs w:val="16"/>
              </w:rPr>
            </w:pPr>
            <w:r w:rsidRPr="00720277">
              <w:rPr>
                <w:rFonts w:ascii="Arial" w:hAnsi="Arial" w:cs="Arial"/>
                <w:b/>
                <w:bCs/>
                <w:sz w:val="18"/>
                <w:szCs w:val="18"/>
              </w:rPr>
              <w:t>13927.0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51C5F0FB" w14:textId="77777777" w:rsidR="00B86B29" w:rsidRPr="00720277" w:rsidRDefault="00B86B29">
            <w:pPr>
              <w:jc w:val="center"/>
              <w:rPr>
                <w:b/>
                <w:bCs/>
                <w:sz w:val="16"/>
                <w:szCs w:val="16"/>
              </w:rPr>
            </w:pPr>
            <w:r w:rsidRPr="00720277">
              <w:rPr>
                <w:rFonts w:ascii="Arial" w:hAnsi="Arial" w:cs="Arial"/>
                <w:b/>
                <w:bCs/>
                <w:sz w:val="18"/>
                <w:szCs w:val="18"/>
              </w:rPr>
              <w:t>13927.0</w:t>
            </w:r>
          </w:p>
        </w:tc>
        <w:tc>
          <w:tcPr>
            <w:tcW w:w="775" w:type="dxa"/>
            <w:tcBorders>
              <w:top w:val="nil"/>
              <w:left w:val="nil"/>
              <w:bottom w:val="single" w:sz="4" w:space="0" w:color="auto"/>
              <w:right w:val="single" w:sz="4" w:space="0" w:color="auto"/>
            </w:tcBorders>
            <w:shd w:val="clear" w:color="auto" w:fill="FFFFFF"/>
            <w:noWrap/>
            <w:vAlign w:val="bottom"/>
            <w:hideMark/>
          </w:tcPr>
          <w:p w14:paraId="31BAAEAB" w14:textId="77777777" w:rsidR="00B86B29" w:rsidRPr="00720277" w:rsidRDefault="00B86B29">
            <w:pPr>
              <w:jc w:val="center"/>
              <w:rPr>
                <w:b/>
                <w:bCs/>
                <w:sz w:val="16"/>
                <w:szCs w:val="16"/>
              </w:rPr>
            </w:pPr>
            <w:r w:rsidRPr="00720277">
              <w:rPr>
                <w:rFonts w:ascii="Arial" w:hAnsi="Arial" w:cs="Arial"/>
                <w:b/>
                <w:bCs/>
                <w:sz w:val="18"/>
                <w:szCs w:val="18"/>
              </w:rPr>
              <w:t>13927.0</w:t>
            </w:r>
          </w:p>
        </w:tc>
        <w:tc>
          <w:tcPr>
            <w:tcW w:w="776" w:type="dxa"/>
            <w:tcBorders>
              <w:top w:val="nil"/>
              <w:left w:val="nil"/>
              <w:bottom w:val="single" w:sz="4" w:space="0" w:color="auto"/>
              <w:right w:val="single" w:sz="4" w:space="0" w:color="auto"/>
            </w:tcBorders>
            <w:shd w:val="clear" w:color="auto" w:fill="FFFFFF"/>
            <w:noWrap/>
            <w:vAlign w:val="bottom"/>
            <w:hideMark/>
          </w:tcPr>
          <w:p w14:paraId="61CB95A9" w14:textId="77777777" w:rsidR="00B86B29" w:rsidRPr="00720277" w:rsidRDefault="00B86B29">
            <w:pPr>
              <w:jc w:val="center"/>
              <w:rPr>
                <w:b/>
                <w:bCs/>
                <w:sz w:val="16"/>
                <w:szCs w:val="16"/>
              </w:rPr>
            </w:pPr>
            <w:r w:rsidRPr="00720277">
              <w:rPr>
                <w:rFonts w:ascii="Arial" w:hAnsi="Arial" w:cs="Arial"/>
                <w:b/>
                <w:bCs/>
                <w:sz w:val="18"/>
                <w:szCs w:val="18"/>
              </w:rPr>
              <w:t>15133.0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5A394F6E" w14:textId="77777777" w:rsidR="00B86B29" w:rsidRPr="00720277" w:rsidRDefault="00B86B29">
            <w:pPr>
              <w:jc w:val="center"/>
              <w:rPr>
                <w:b/>
                <w:bCs/>
                <w:sz w:val="16"/>
                <w:szCs w:val="16"/>
              </w:rPr>
            </w:pPr>
            <w:r w:rsidRPr="00720277">
              <w:rPr>
                <w:rFonts w:ascii="Arial" w:hAnsi="Arial" w:cs="Arial"/>
                <w:b/>
                <w:bCs/>
                <w:sz w:val="18"/>
                <w:szCs w:val="18"/>
              </w:rPr>
              <w:t>13927.0</w:t>
            </w:r>
          </w:p>
        </w:tc>
        <w:tc>
          <w:tcPr>
            <w:tcW w:w="776" w:type="dxa"/>
            <w:tcBorders>
              <w:top w:val="nil"/>
              <w:left w:val="nil"/>
              <w:bottom w:val="single" w:sz="4" w:space="0" w:color="auto"/>
              <w:right w:val="single" w:sz="4" w:space="0" w:color="auto"/>
            </w:tcBorders>
            <w:shd w:val="clear" w:color="auto" w:fill="FFFFFF"/>
            <w:noWrap/>
            <w:vAlign w:val="bottom"/>
            <w:hideMark/>
          </w:tcPr>
          <w:p w14:paraId="63A92366" w14:textId="77777777" w:rsidR="00B86B29" w:rsidRPr="00720277" w:rsidRDefault="00B86B29">
            <w:pPr>
              <w:jc w:val="center"/>
              <w:rPr>
                <w:b/>
                <w:bCs/>
                <w:sz w:val="16"/>
                <w:szCs w:val="16"/>
              </w:rPr>
            </w:pPr>
            <w:r w:rsidRPr="00720277">
              <w:rPr>
                <w:rFonts w:ascii="Arial" w:hAnsi="Arial" w:cs="Arial"/>
                <w:b/>
                <w:bCs/>
                <w:sz w:val="18"/>
                <w:szCs w:val="18"/>
              </w:rPr>
              <w:t>13927.0</w:t>
            </w:r>
          </w:p>
        </w:tc>
      </w:tr>
      <w:tr w:rsidR="00B86B29" w:rsidRPr="00720277" w14:paraId="6715CE69" w14:textId="77777777" w:rsidTr="00B86B29">
        <w:trPr>
          <w:trHeight w:val="570"/>
        </w:trPr>
        <w:tc>
          <w:tcPr>
            <w:tcW w:w="1904" w:type="dxa"/>
            <w:tcBorders>
              <w:top w:val="nil"/>
              <w:left w:val="single" w:sz="4" w:space="0" w:color="auto"/>
              <w:bottom w:val="single" w:sz="4" w:space="0" w:color="auto"/>
              <w:right w:val="single" w:sz="4" w:space="0" w:color="auto"/>
            </w:tcBorders>
            <w:noWrap/>
            <w:vAlign w:val="bottom"/>
            <w:hideMark/>
          </w:tcPr>
          <w:p w14:paraId="5EA3A604" w14:textId="77777777" w:rsidR="00B86B29" w:rsidRPr="00720277" w:rsidRDefault="00B86B29">
            <w:pPr>
              <w:rPr>
                <w:sz w:val="16"/>
                <w:szCs w:val="16"/>
              </w:rPr>
            </w:pPr>
            <w:r w:rsidRPr="00720277">
              <w:rPr>
                <w:rFonts w:ascii="Arial" w:hAnsi="Arial" w:cs="Arial"/>
                <w:b/>
                <w:bCs/>
                <w:sz w:val="18"/>
                <w:szCs w:val="18"/>
              </w:rPr>
              <w:t xml:space="preserve">Flux de numerar </w:t>
            </w:r>
            <w:proofErr w:type="spellStart"/>
            <w:r w:rsidRPr="00720277">
              <w:rPr>
                <w:rFonts w:ascii="Arial" w:hAnsi="Arial" w:cs="Arial"/>
                <w:b/>
                <w:bCs/>
                <w:sz w:val="18"/>
                <w:szCs w:val="18"/>
              </w:rPr>
              <w:t>operational</w:t>
            </w:r>
            <w:proofErr w:type="spellEnd"/>
          </w:p>
        </w:tc>
        <w:tc>
          <w:tcPr>
            <w:tcW w:w="775" w:type="dxa"/>
            <w:tcBorders>
              <w:top w:val="nil"/>
              <w:left w:val="nil"/>
              <w:bottom w:val="single" w:sz="4" w:space="0" w:color="auto"/>
              <w:right w:val="single" w:sz="4" w:space="0" w:color="auto"/>
            </w:tcBorders>
            <w:noWrap/>
            <w:vAlign w:val="bottom"/>
            <w:hideMark/>
          </w:tcPr>
          <w:p w14:paraId="4724C796" w14:textId="77777777" w:rsidR="00B86B29" w:rsidRPr="00720277" w:rsidRDefault="00B86B29">
            <w:pPr>
              <w:jc w:val="center"/>
              <w:rPr>
                <w:b/>
                <w:bCs/>
                <w:sz w:val="16"/>
                <w:szCs w:val="16"/>
              </w:rPr>
            </w:pPr>
            <w:r w:rsidRPr="00720277">
              <w:rPr>
                <w:rFonts w:ascii="Arial" w:hAnsi="Arial" w:cs="Arial"/>
                <w:b/>
                <w:bCs/>
                <w:sz w:val="18"/>
                <w:szCs w:val="18"/>
              </w:rPr>
              <w:t>0.00</w:t>
            </w:r>
          </w:p>
        </w:tc>
        <w:tc>
          <w:tcPr>
            <w:tcW w:w="775" w:type="dxa"/>
            <w:tcBorders>
              <w:top w:val="nil"/>
              <w:left w:val="nil"/>
              <w:bottom w:val="single" w:sz="4" w:space="0" w:color="auto"/>
              <w:right w:val="single" w:sz="4" w:space="0" w:color="auto"/>
            </w:tcBorders>
            <w:shd w:val="clear" w:color="auto" w:fill="FFFFFF"/>
            <w:noWrap/>
            <w:vAlign w:val="bottom"/>
            <w:hideMark/>
          </w:tcPr>
          <w:p w14:paraId="6909A10D" w14:textId="77777777" w:rsidR="00B86B29" w:rsidRPr="00720277" w:rsidRDefault="00B86B29">
            <w:pPr>
              <w:jc w:val="center"/>
              <w:rPr>
                <w:sz w:val="16"/>
                <w:szCs w:val="16"/>
              </w:rPr>
            </w:pPr>
            <w:r w:rsidRPr="00720277">
              <w:rPr>
                <w:rFonts w:ascii="Arial" w:hAnsi="Arial" w:cs="Arial"/>
                <w:b/>
                <w:bCs/>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31746E94" w14:textId="77777777" w:rsidR="00B86B29" w:rsidRPr="00720277" w:rsidRDefault="00B86B29">
            <w:pPr>
              <w:jc w:val="center"/>
              <w:rPr>
                <w:sz w:val="16"/>
                <w:szCs w:val="16"/>
              </w:rPr>
            </w:pPr>
            <w:r w:rsidRPr="00720277">
              <w:rPr>
                <w:rFonts w:ascii="Arial" w:hAnsi="Arial" w:cs="Arial"/>
                <w:b/>
                <w:bCs/>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5AC2EB19" w14:textId="77777777" w:rsidR="00B86B29" w:rsidRPr="00720277" w:rsidRDefault="00B86B29">
            <w:pPr>
              <w:jc w:val="center"/>
              <w:rPr>
                <w:sz w:val="16"/>
                <w:szCs w:val="16"/>
              </w:rPr>
            </w:pPr>
            <w:r w:rsidRPr="00720277">
              <w:rPr>
                <w:rFonts w:ascii="Arial" w:hAnsi="Arial" w:cs="Arial"/>
                <w:b/>
                <w:bCs/>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02C1F4EE" w14:textId="77777777" w:rsidR="00B86B29" w:rsidRPr="00720277" w:rsidRDefault="00B86B29">
            <w:pPr>
              <w:jc w:val="center"/>
              <w:rPr>
                <w:sz w:val="16"/>
                <w:szCs w:val="16"/>
              </w:rPr>
            </w:pPr>
            <w:r w:rsidRPr="00720277">
              <w:rPr>
                <w:rFonts w:ascii="Arial" w:hAnsi="Arial" w:cs="Arial"/>
                <w:b/>
                <w:bCs/>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65DDEF94" w14:textId="77777777" w:rsidR="00B86B29" w:rsidRPr="00720277" w:rsidRDefault="00B86B29">
            <w:pPr>
              <w:jc w:val="center"/>
              <w:rPr>
                <w:sz w:val="16"/>
                <w:szCs w:val="16"/>
              </w:rPr>
            </w:pPr>
            <w:r w:rsidRPr="00720277">
              <w:rPr>
                <w:rFonts w:ascii="Arial" w:hAnsi="Arial" w:cs="Arial"/>
                <w:b/>
                <w:bCs/>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0E3CE58D" w14:textId="77777777" w:rsidR="00B86B29" w:rsidRPr="00720277" w:rsidRDefault="00B86B29">
            <w:pPr>
              <w:jc w:val="center"/>
              <w:rPr>
                <w:sz w:val="16"/>
                <w:szCs w:val="16"/>
              </w:rPr>
            </w:pPr>
            <w:r w:rsidRPr="00720277">
              <w:rPr>
                <w:rFonts w:ascii="Arial" w:hAnsi="Arial" w:cs="Arial"/>
                <w:b/>
                <w:bCs/>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513F021A" w14:textId="77777777" w:rsidR="00B86B29" w:rsidRPr="00720277" w:rsidRDefault="00B86B29">
            <w:pPr>
              <w:jc w:val="center"/>
              <w:rPr>
                <w:sz w:val="16"/>
                <w:szCs w:val="16"/>
              </w:rPr>
            </w:pPr>
            <w:r w:rsidRPr="00720277">
              <w:rPr>
                <w:rFonts w:ascii="Arial" w:hAnsi="Arial" w:cs="Arial"/>
                <w:b/>
                <w:bCs/>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79407BE7" w14:textId="77777777" w:rsidR="00B86B29" w:rsidRPr="00720277" w:rsidRDefault="00B86B29">
            <w:pPr>
              <w:jc w:val="center"/>
              <w:rPr>
                <w:sz w:val="16"/>
                <w:szCs w:val="16"/>
              </w:rPr>
            </w:pPr>
            <w:r w:rsidRPr="00720277">
              <w:rPr>
                <w:rFonts w:ascii="Arial" w:hAnsi="Arial" w:cs="Arial"/>
                <w:b/>
                <w:bCs/>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39DE52AA" w14:textId="77777777" w:rsidR="00B86B29" w:rsidRPr="00720277" w:rsidRDefault="00B86B29">
            <w:pPr>
              <w:jc w:val="center"/>
              <w:rPr>
                <w:sz w:val="16"/>
                <w:szCs w:val="16"/>
              </w:rPr>
            </w:pPr>
            <w:r w:rsidRPr="00720277">
              <w:rPr>
                <w:rFonts w:ascii="Arial" w:hAnsi="Arial" w:cs="Arial"/>
                <w:b/>
                <w:bCs/>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21162671" w14:textId="77777777" w:rsidR="00B86B29" w:rsidRPr="00720277" w:rsidRDefault="00B86B29">
            <w:pPr>
              <w:jc w:val="center"/>
              <w:rPr>
                <w:sz w:val="16"/>
                <w:szCs w:val="16"/>
              </w:rPr>
            </w:pPr>
            <w:r w:rsidRPr="00720277">
              <w:rPr>
                <w:rFonts w:ascii="Arial" w:hAnsi="Arial" w:cs="Arial"/>
                <w:b/>
                <w:bCs/>
                <w:sz w:val="18"/>
                <w:szCs w:val="18"/>
              </w:rPr>
              <w:t>0.0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69CD78FE" w14:textId="77777777" w:rsidR="00B86B29" w:rsidRPr="00720277" w:rsidRDefault="00B86B29">
            <w:pPr>
              <w:jc w:val="center"/>
              <w:rPr>
                <w:sz w:val="16"/>
                <w:szCs w:val="16"/>
              </w:rPr>
            </w:pPr>
            <w:r w:rsidRPr="00720277">
              <w:rPr>
                <w:rFonts w:ascii="Arial" w:hAnsi="Arial" w:cs="Arial"/>
                <w:b/>
                <w:bCs/>
                <w:sz w:val="18"/>
                <w:szCs w:val="18"/>
              </w:rPr>
              <w:t>0.0</w:t>
            </w:r>
          </w:p>
        </w:tc>
        <w:tc>
          <w:tcPr>
            <w:tcW w:w="775" w:type="dxa"/>
            <w:tcBorders>
              <w:top w:val="nil"/>
              <w:left w:val="nil"/>
              <w:bottom w:val="single" w:sz="4" w:space="0" w:color="auto"/>
              <w:right w:val="single" w:sz="4" w:space="0" w:color="auto"/>
            </w:tcBorders>
            <w:shd w:val="clear" w:color="auto" w:fill="FFFFFF"/>
            <w:noWrap/>
            <w:vAlign w:val="bottom"/>
            <w:hideMark/>
          </w:tcPr>
          <w:p w14:paraId="0AA78E1B" w14:textId="77777777" w:rsidR="00B86B29" w:rsidRPr="00720277" w:rsidRDefault="00B86B29">
            <w:pPr>
              <w:jc w:val="center"/>
              <w:rPr>
                <w:sz w:val="16"/>
                <w:szCs w:val="16"/>
              </w:rPr>
            </w:pPr>
            <w:r w:rsidRPr="00720277">
              <w:rPr>
                <w:rFonts w:ascii="Arial" w:hAnsi="Arial" w:cs="Arial"/>
                <w:b/>
                <w:bCs/>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59034F83" w14:textId="77777777" w:rsidR="00B86B29" w:rsidRPr="00720277" w:rsidRDefault="00B86B29">
            <w:pPr>
              <w:jc w:val="center"/>
              <w:rPr>
                <w:sz w:val="16"/>
                <w:szCs w:val="16"/>
              </w:rPr>
            </w:pPr>
            <w:r w:rsidRPr="00720277">
              <w:rPr>
                <w:rFonts w:ascii="Arial" w:hAnsi="Arial" w:cs="Arial"/>
                <w:b/>
                <w:bCs/>
                <w:sz w:val="18"/>
                <w:szCs w:val="18"/>
              </w:rPr>
              <w:t>0.0</w:t>
            </w:r>
          </w:p>
        </w:tc>
        <w:tc>
          <w:tcPr>
            <w:tcW w:w="775" w:type="dxa"/>
            <w:gridSpan w:val="2"/>
            <w:tcBorders>
              <w:top w:val="nil"/>
              <w:left w:val="nil"/>
              <w:bottom w:val="single" w:sz="4" w:space="0" w:color="auto"/>
              <w:right w:val="single" w:sz="4" w:space="0" w:color="auto"/>
            </w:tcBorders>
            <w:shd w:val="clear" w:color="auto" w:fill="FFFFFF"/>
            <w:noWrap/>
            <w:vAlign w:val="bottom"/>
            <w:hideMark/>
          </w:tcPr>
          <w:p w14:paraId="6F0E4D26" w14:textId="77777777" w:rsidR="00B86B29" w:rsidRPr="00720277" w:rsidRDefault="00B86B29">
            <w:pPr>
              <w:jc w:val="center"/>
              <w:rPr>
                <w:sz w:val="16"/>
                <w:szCs w:val="16"/>
              </w:rPr>
            </w:pPr>
            <w:r w:rsidRPr="00720277">
              <w:rPr>
                <w:rFonts w:ascii="Arial" w:hAnsi="Arial" w:cs="Arial"/>
                <w:b/>
                <w:bCs/>
                <w:sz w:val="18"/>
                <w:szCs w:val="18"/>
              </w:rPr>
              <w:t>0.0</w:t>
            </w:r>
          </w:p>
        </w:tc>
        <w:tc>
          <w:tcPr>
            <w:tcW w:w="776" w:type="dxa"/>
            <w:tcBorders>
              <w:top w:val="nil"/>
              <w:left w:val="nil"/>
              <w:bottom w:val="single" w:sz="4" w:space="0" w:color="auto"/>
              <w:right w:val="single" w:sz="4" w:space="0" w:color="auto"/>
            </w:tcBorders>
            <w:shd w:val="clear" w:color="auto" w:fill="FFFFFF"/>
            <w:noWrap/>
            <w:vAlign w:val="bottom"/>
            <w:hideMark/>
          </w:tcPr>
          <w:p w14:paraId="12B28E9D" w14:textId="77777777" w:rsidR="00B86B29" w:rsidRPr="00720277" w:rsidRDefault="00B86B29">
            <w:pPr>
              <w:jc w:val="center"/>
              <w:rPr>
                <w:sz w:val="16"/>
                <w:szCs w:val="16"/>
              </w:rPr>
            </w:pPr>
            <w:r w:rsidRPr="00720277">
              <w:rPr>
                <w:rFonts w:ascii="Arial" w:hAnsi="Arial" w:cs="Arial"/>
                <w:b/>
                <w:bCs/>
                <w:sz w:val="18"/>
                <w:szCs w:val="18"/>
              </w:rPr>
              <w:t>0.0</w:t>
            </w:r>
          </w:p>
        </w:tc>
      </w:tr>
    </w:tbl>
    <w:p w14:paraId="2A46A9E4" w14:textId="77777777" w:rsidR="00B86B29" w:rsidRPr="00720277" w:rsidRDefault="00B86B29" w:rsidP="00B86B29">
      <w:pPr>
        <w:autoSpaceDE w:val="0"/>
        <w:autoSpaceDN w:val="0"/>
        <w:adjustRightInd w:val="0"/>
        <w:ind w:left="-720"/>
        <w:jc w:val="both"/>
        <w:rPr>
          <w:b/>
          <w:color w:val="FF0000"/>
          <w:sz w:val="22"/>
          <w:szCs w:val="22"/>
        </w:rPr>
      </w:pPr>
    </w:p>
    <w:p w14:paraId="5BEDFF03" w14:textId="77777777" w:rsidR="00B86B29" w:rsidRPr="00720277" w:rsidRDefault="00B86B29" w:rsidP="00B86B29">
      <w:pPr>
        <w:autoSpaceDE w:val="0"/>
        <w:autoSpaceDN w:val="0"/>
        <w:adjustRightInd w:val="0"/>
        <w:ind w:left="-720"/>
        <w:jc w:val="both"/>
        <w:rPr>
          <w:b/>
          <w:color w:val="FF0000"/>
          <w:sz w:val="22"/>
          <w:szCs w:val="22"/>
        </w:rPr>
      </w:pPr>
    </w:p>
    <w:p w14:paraId="655561DB" w14:textId="77777777" w:rsidR="00B86B29" w:rsidRPr="00720277" w:rsidRDefault="00B86B29" w:rsidP="00B86B29">
      <w:pPr>
        <w:autoSpaceDE w:val="0"/>
        <w:autoSpaceDN w:val="0"/>
        <w:adjustRightInd w:val="0"/>
        <w:jc w:val="both"/>
        <w:rPr>
          <w:b/>
          <w:color w:val="FF0000"/>
          <w:sz w:val="22"/>
          <w:szCs w:val="22"/>
        </w:rPr>
      </w:pPr>
    </w:p>
    <w:tbl>
      <w:tblPr>
        <w:tblW w:w="12852" w:type="dxa"/>
        <w:tblInd w:w="108" w:type="dxa"/>
        <w:tblLook w:val="0000" w:firstRow="0" w:lastRow="0" w:firstColumn="0" w:lastColumn="0" w:noHBand="0" w:noVBand="0"/>
      </w:tblPr>
      <w:tblGrid>
        <w:gridCol w:w="2459"/>
        <w:gridCol w:w="716"/>
        <w:gridCol w:w="640"/>
        <w:gridCol w:w="640"/>
        <w:gridCol w:w="640"/>
        <w:gridCol w:w="640"/>
        <w:gridCol w:w="640"/>
        <w:gridCol w:w="640"/>
        <w:gridCol w:w="640"/>
        <w:gridCol w:w="640"/>
        <w:gridCol w:w="640"/>
        <w:gridCol w:w="640"/>
        <w:gridCol w:w="640"/>
        <w:gridCol w:w="640"/>
        <w:gridCol w:w="717"/>
        <w:gridCol w:w="640"/>
        <w:gridCol w:w="640"/>
      </w:tblGrid>
      <w:tr w:rsidR="00B86B29" w:rsidRPr="00720277" w14:paraId="28C51058" w14:textId="77777777" w:rsidTr="00B86B29">
        <w:trPr>
          <w:trHeight w:val="315"/>
        </w:trPr>
        <w:tc>
          <w:tcPr>
            <w:tcW w:w="12852" w:type="dxa"/>
            <w:gridSpan w:val="17"/>
            <w:tcBorders>
              <w:top w:val="nil"/>
              <w:left w:val="nil"/>
              <w:bottom w:val="nil"/>
              <w:right w:val="nil"/>
            </w:tcBorders>
            <w:noWrap/>
            <w:vAlign w:val="bottom"/>
          </w:tcPr>
          <w:p w14:paraId="076E2D1B" w14:textId="4C11D8E8" w:rsidR="00B86B29" w:rsidRPr="00720277" w:rsidRDefault="00B86B29" w:rsidP="00B86B29">
            <w:pPr>
              <w:jc w:val="center"/>
              <w:rPr>
                <w:b/>
                <w:bCs/>
                <w:sz w:val="16"/>
                <w:szCs w:val="16"/>
              </w:rPr>
            </w:pPr>
            <w:r w:rsidRPr="00720277">
              <w:rPr>
                <w:b/>
                <w:bCs/>
                <w:color w:val="000000"/>
              </w:rPr>
              <w:t>PROIECTII FINANCIARE INCREMENTALE</w:t>
            </w:r>
          </w:p>
        </w:tc>
      </w:tr>
      <w:tr w:rsidR="00B86B29" w:rsidRPr="00720277" w14:paraId="523455DE" w14:textId="77777777" w:rsidTr="00B86B29">
        <w:trPr>
          <w:trHeight w:val="405"/>
        </w:trPr>
        <w:tc>
          <w:tcPr>
            <w:tcW w:w="2546" w:type="dxa"/>
            <w:tcBorders>
              <w:top w:val="single" w:sz="4" w:space="0" w:color="auto"/>
              <w:left w:val="single" w:sz="4" w:space="0" w:color="auto"/>
              <w:bottom w:val="single" w:sz="4" w:space="0" w:color="auto"/>
              <w:right w:val="single" w:sz="4" w:space="0" w:color="auto"/>
            </w:tcBorders>
            <w:noWrap/>
            <w:vAlign w:val="bottom"/>
          </w:tcPr>
          <w:p w14:paraId="2B10C7E7" w14:textId="1DB0B964" w:rsidR="00B86B29" w:rsidRPr="00720277" w:rsidRDefault="00B86B29" w:rsidP="00B86B29">
            <w:pPr>
              <w:rPr>
                <w:sz w:val="16"/>
                <w:szCs w:val="16"/>
              </w:rPr>
            </w:pPr>
            <w:r w:rsidRPr="00720277">
              <w:t> </w:t>
            </w:r>
          </w:p>
        </w:tc>
        <w:tc>
          <w:tcPr>
            <w:tcW w:w="710" w:type="dxa"/>
            <w:tcBorders>
              <w:top w:val="single" w:sz="4" w:space="0" w:color="auto"/>
              <w:left w:val="nil"/>
              <w:bottom w:val="single" w:sz="4" w:space="0" w:color="auto"/>
              <w:right w:val="single" w:sz="4" w:space="0" w:color="auto"/>
            </w:tcBorders>
            <w:noWrap/>
            <w:vAlign w:val="bottom"/>
          </w:tcPr>
          <w:p w14:paraId="3DD1AAC8" w14:textId="60289D65" w:rsidR="00B86B29" w:rsidRPr="00720277" w:rsidRDefault="00B86B29" w:rsidP="00B86B29">
            <w:pPr>
              <w:jc w:val="center"/>
              <w:rPr>
                <w:b/>
                <w:bCs/>
                <w:i/>
                <w:iCs/>
                <w:sz w:val="16"/>
                <w:szCs w:val="16"/>
              </w:rPr>
            </w:pPr>
            <w:r w:rsidRPr="00720277">
              <w:rPr>
                <w:b/>
                <w:bCs/>
                <w:i/>
                <w:iCs/>
                <w:color w:val="0070C0"/>
              </w:rPr>
              <w:t>total</w:t>
            </w:r>
          </w:p>
        </w:tc>
        <w:tc>
          <w:tcPr>
            <w:tcW w:w="634" w:type="dxa"/>
            <w:tcBorders>
              <w:top w:val="single" w:sz="4" w:space="0" w:color="auto"/>
              <w:left w:val="nil"/>
              <w:bottom w:val="single" w:sz="4" w:space="0" w:color="auto"/>
              <w:right w:val="single" w:sz="4" w:space="0" w:color="auto"/>
            </w:tcBorders>
            <w:noWrap/>
            <w:vAlign w:val="bottom"/>
          </w:tcPr>
          <w:p w14:paraId="2F918789" w14:textId="3AF5DEC7" w:rsidR="00B86B29" w:rsidRPr="00720277" w:rsidRDefault="00B86B29" w:rsidP="00B86B29">
            <w:pPr>
              <w:jc w:val="center"/>
              <w:rPr>
                <w:b/>
                <w:bCs/>
                <w:i/>
                <w:iCs/>
                <w:sz w:val="16"/>
                <w:szCs w:val="16"/>
              </w:rPr>
            </w:pPr>
            <w:r w:rsidRPr="00720277">
              <w:rPr>
                <w:b/>
                <w:bCs/>
                <w:i/>
                <w:iCs/>
                <w:color w:val="0070C0"/>
              </w:rPr>
              <w:t>1</w:t>
            </w:r>
          </w:p>
        </w:tc>
        <w:tc>
          <w:tcPr>
            <w:tcW w:w="634" w:type="dxa"/>
            <w:tcBorders>
              <w:top w:val="single" w:sz="4" w:space="0" w:color="auto"/>
              <w:left w:val="nil"/>
              <w:bottom w:val="single" w:sz="4" w:space="0" w:color="auto"/>
              <w:right w:val="single" w:sz="4" w:space="0" w:color="auto"/>
            </w:tcBorders>
            <w:noWrap/>
            <w:vAlign w:val="bottom"/>
          </w:tcPr>
          <w:p w14:paraId="7D09542E" w14:textId="3EA76F92" w:rsidR="00B86B29" w:rsidRPr="00720277" w:rsidRDefault="00B86B29" w:rsidP="00B86B29">
            <w:pPr>
              <w:jc w:val="center"/>
              <w:rPr>
                <w:b/>
                <w:bCs/>
                <w:i/>
                <w:iCs/>
                <w:sz w:val="16"/>
                <w:szCs w:val="16"/>
              </w:rPr>
            </w:pPr>
            <w:r w:rsidRPr="00720277">
              <w:rPr>
                <w:b/>
                <w:bCs/>
                <w:i/>
                <w:iCs/>
                <w:color w:val="0070C0"/>
              </w:rPr>
              <w:t>2</w:t>
            </w:r>
          </w:p>
        </w:tc>
        <w:tc>
          <w:tcPr>
            <w:tcW w:w="634" w:type="dxa"/>
            <w:tcBorders>
              <w:top w:val="single" w:sz="4" w:space="0" w:color="auto"/>
              <w:left w:val="nil"/>
              <w:bottom w:val="single" w:sz="4" w:space="0" w:color="auto"/>
              <w:right w:val="single" w:sz="4" w:space="0" w:color="auto"/>
            </w:tcBorders>
            <w:noWrap/>
            <w:vAlign w:val="bottom"/>
          </w:tcPr>
          <w:p w14:paraId="69EF5880" w14:textId="3D10AB13" w:rsidR="00B86B29" w:rsidRPr="00720277" w:rsidRDefault="00B86B29" w:rsidP="00B86B29">
            <w:pPr>
              <w:jc w:val="center"/>
              <w:rPr>
                <w:b/>
                <w:bCs/>
                <w:i/>
                <w:iCs/>
                <w:sz w:val="16"/>
                <w:szCs w:val="16"/>
              </w:rPr>
            </w:pPr>
            <w:r w:rsidRPr="00720277">
              <w:rPr>
                <w:b/>
                <w:bCs/>
                <w:i/>
                <w:iCs/>
                <w:color w:val="0070C0"/>
              </w:rPr>
              <w:t>3</w:t>
            </w:r>
          </w:p>
        </w:tc>
        <w:tc>
          <w:tcPr>
            <w:tcW w:w="634" w:type="dxa"/>
            <w:tcBorders>
              <w:top w:val="single" w:sz="4" w:space="0" w:color="auto"/>
              <w:left w:val="nil"/>
              <w:bottom w:val="single" w:sz="4" w:space="0" w:color="auto"/>
              <w:right w:val="single" w:sz="4" w:space="0" w:color="auto"/>
            </w:tcBorders>
            <w:noWrap/>
            <w:vAlign w:val="bottom"/>
          </w:tcPr>
          <w:p w14:paraId="1E232701" w14:textId="1AAF4B69" w:rsidR="00B86B29" w:rsidRPr="00720277" w:rsidRDefault="00B86B29" w:rsidP="00B86B29">
            <w:pPr>
              <w:jc w:val="center"/>
              <w:rPr>
                <w:b/>
                <w:bCs/>
                <w:i/>
                <w:iCs/>
                <w:sz w:val="16"/>
                <w:szCs w:val="16"/>
              </w:rPr>
            </w:pPr>
            <w:r w:rsidRPr="00720277">
              <w:rPr>
                <w:b/>
                <w:bCs/>
                <w:i/>
                <w:iCs/>
                <w:color w:val="0070C0"/>
              </w:rPr>
              <w:t>4</w:t>
            </w:r>
          </w:p>
        </w:tc>
        <w:tc>
          <w:tcPr>
            <w:tcW w:w="634" w:type="dxa"/>
            <w:tcBorders>
              <w:top w:val="single" w:sz="4" w:space="0" w:color="auto"/>
              <w:left w:val="nil"/>
              <w:bottom w:val="single" w:sz="4" w:space="0" w:color="auto"/>
              <w:right w:val="single" w:sz="4" w:space="0" w:color="auto"/>
            </w:tcBorders>
            <w:noWrap/>
            <w:vAlign w:val="bottom"/>
          </w:tcPr>
          <w:p w14:paraId="459C188C" w14:textId="04748794" w:rsidR="00B86B29" w:rsidRPr="00720277" w:rsidRDefault="00B86B29" w:rsidP="00B86B29">
            <w:pPr>
              <w:jc w:val="center"/>
              <w:rPr>
                <w:b/>
                <w:bCs/>
                <w:i/>
                <w:iCs/>
                <w:sz w:val="16"/>
                <w:szCs w:val="16"/>
              </w:rPr>
            </w:pPr>
            <w:r w:rsidRPr="00720277">
              <w:rPr>
                <w:b/>
                <w:bCs/>
                <w:i/>
                <w:iCs/>
                <w:color w:val="0070C0"/>
              </w:rPr>
              <w:t>5</w:t>
            </w:r>
          </w:p>
        </w:tc>
        <w:tc>
          <w:tcPr>
            <w:tcW w:w="635" w:type="dxa"/>
            <w:tcBorders>
              <w:top w:val="single" w:sz="4" w:space="0" w:color="auto"/>
              <w:left w:val="nil"/>
              <w:bottom w:val="single" w:sz="4" w:space="0" w:color="auto"/>
              <w:right w:val="single" w:sz="4" w:space="0" w:color="auto"/>
            </w:tcBorders>
            <w:noWrap/>
            <w:vAlign w:val="bottom"/>
          </w:tcPr>
          <w:p w14:paraId="10667BC5" w14:textId="63CF7E03" w:rsidR="00B86B29" w:rsidRPr="00720277" w:rsidRDefault="00B86B29" w:rsidP="00B86B29">
            <w:pPr>
              <w:jc w:val="center"/>
              <w:rPr>
                <w:b/>
                <w:bCs/>
                <w:i/>
                <w:iCs/>
                <w:sz w:val="16"/>
                <w:szCs w:val="16"/>
              </w:rPr>
            </w:pPr>
            <w:r w:rsidRPr="00720277">
              <w:rPr>
                <w:b/>
                <w:bCs/>
                <w:i/>
                <w:iCs/>
                <w:color w:val="0070C0"/>
              </w:rPr>
              <w:t>6</w:t>
            </w:r>
          </w:p>
        </w:tc>
        <w:tc>
          <w:tcPr>
            <w:tcW w:w="635" w:type="dxa"/>
            <w:tcBorders>
              <w:top w:val="single" w:sz="4" w:space="0" w:color="auto"/>
              <w:left w:val="nil"/>
              <w:bottom w:val="single" w:sz="4" w:space="0" w:color="auto"/>
              <w:right w:val="single" w:sz="4" w:space="0" w:color="auto"/>
            </w:tcBorders>
            <w:noWrap/>
            <w:vAlign w:val="bottom"/>
          </w:tcPr>
          <w:p w14:paraId="46A6DDED" w14:textId="7CF72FAF" w:rsidR="00B86B29" w:rsidRPr="00720277" w:rsidRDefault="00B86B29" w:rsidP="00B86B29">
            <w:pPr>
              <w:jc w:val="center"/>
              <w:rPr>
                <w:b/>
                <w:bCs/>
                <w:i/>
                <w:iCs/>
                <w:sz w:val="16"/>
                <w:szCs w:val="16"/>
              </w:rPr>
            </w:pPr>
            <w:r w:rsidRPr="00720277">
              <w:rPr>
                <w:b/>
                <w:bCs/>
                <w:i/>
                <w:iCs/>
                <w:color w:val="0070C0"/>
              </w:rPr>
              <w:t>7</w:t>
            </w:r>
          </w:p>
        </w:tc>
        <w:tc>
          <w:tcPr>
            <w:tcW w:w="635" w:type="dxa"/>
            <w:tcBorders>
              <w:top w:val="single" w:sz="4" w:space="0" w:color="auto"/>
              <w:left w:val="nil"/>
              <w:bottom w:val="single" w:sz="4" w:space="0" w:color="auto"/>
              <w:right w:val="single" w:sz="4" w:space="0" w:color="auto"/>
            </w:tcBorders>
            <w:noWrap/>
            <w:vAlign w:val="bottom"/>
          </w:tcPr>
          <w:p w14:paraId="0A9CB121" w14:textId="764B6FC3" w:rsidR="00B86B29" w:rsidRPr="00720277" w:rsidRDefault="00B86B29" w:rsidP="00B86B29">
            <w:pPr>
              <w:jc w:val="center"/>
              <w:rPr>
                <w:b/>
                <w:bCs/>
                <w:i/>
                <w:iCs/>
                <w:sz w:val="16"/>
                <w:szCs w:val="16"/>
              </w:rPr>
            </w:pPr>
            <w:r w:rsidRPr="00720277">
              <w:rPr>
                <w:b/>
                <w:bCs/>
                <w:i/>
                <w:iCs/>
                <w:color w:val="0070C0"/>
              </w:rPr>
              <w:t>8</w:t>
            </w:r>
          </w:p>
        </w:tc>
        <w:tc>
          <w:tcPr>
            <w:tcW w:w="635" w:type="dxa"/>
            <w:tcBorders>
              <w:top w:val="single" w:sz="4" w:space="0" w:color="auto"/>
              <w:left w:val="nil"/>
              <w:bottom w:val="single" w:sz="4" w:space="0" w:color="auto"/>
              <w:right w:val="single" w:sz="4" w:space="0" w:color="auto"/>
            </w:tcBorders>
            <w:noWrap/>
            <w:vAlign w:val="bottom"/>
          </w:tcPr>
          <w:p w14:paraId="38440546" w14:textId="1D4B1EE3" w:rsidR="00B86B29" w:rsidRPr="00720277" w:rsidRDefault="00B86B29" w:rsidP="00B86B29">
            <w:pPr>
              <w:jc w:val="center"/>
              <w:rPr>
                <w:b/>
                <w:bCs/>
                <w:i/>
                <w:iCs/>
                <w:sz w:val="16"/>
                <w:szCs w:val="16"/>
              </w:rPr>
            </w:pPr>
            <w:r w:rsidRPr="00720277">
              <w:rPr>
                <w:b/>
                <w:bCs/>
                <w:i/>
                <w:iCs/>
                <w:color w:val="0070C0"/>
              </w:rPr>
              <w:t>9</w:t>
            </w:r>
          </w:p>
        </w:tc>
        <w:tc>
          <w:tcPr>
            <w:tcW w:w="635" w:type="dxa"/>
            <w:tcBorders>
              <w:top w:val="single" w:sz="4" w:space="0" w:color="auto"/>
              <w:left w:val="nil"/>
              <w:bottom w:val="single" w:sz="4" w:space="0" w:color="auto"/>
              <w:right w:val="single" w:sz="4" w:space="0" w:color="auto"/>
            </w:tcBorders>
            <w:noWrap/>
            <w:vAlign w:val="bottom"/>
          </w:tcPr>
          <w:p w14:paraId="248B1072" w14:textId="42291013" w:rsidR="00B86B29" w:rsidRPr="00720277" w:rsidRDefault="00B86B29" w:rsidP="00B86B29">
            <w:pPr>
              <w:jc w:val="center"/>
              <w:rPr>
                <w:b/>
                <w:bCs/>
                <w:i/>
                <w:iCs/>
                <w:sz w:val="16"/>
                <w:szCs w:val="16"/>
              </w:rPr>
            </w:pPr>
            <w:r w:rsidRPr="00720277">
              <w:rPr>
                <w:b/>
                <w:bCs/>
                <w:i/>
                <w:iCs/>
                <w:color w:val="0070C0"/>
              </w:rPr>
              <w:t>10</w:t>
            </w:r>
          </w:p>
        </w:tc>
        <w:tc>
          <w:tcPr>
            <w:tcW w:w="635" w:type="dxa"/>
            <w:tcBorders>
              <w:top w:val="single" w:sz="4" w:space="0" w:color="auto"/>
              <w:left w:val="nil"/>
              <w:bottom w:val="single" w:sz="4" w:space="0" w:color="auto"/>
              <w:right w:val="single" w:sz="4" w:space="0" w:color="auto"/>
            </w:tcBorders>
            <w:noWrap/>
            <w:vAlign w:val="bottom"/>
          </w:tcPr>
          <w:p w14:paraId="060299DE" w14:textId="789B5614" w:rsidR="00B86B29" w:rsidRPr="00720277" w:rsidRDefault="00B86B29" w:rsidP="00B86B29">
            <w:pPr>
              <w:jc w:val="center"/>
              <w:rPr>
                <w:b/>
                <w:bCs/>
                <w:i/>
                <w:iCs/>
                <w:sz w:val="16"/>
                <w:szCs w:val="16"/>
              </w:rPr>
            </w:pPr>
            <w:r w:rsidRPr="00720277">
              <w:rPr>
                <w:b/>
                <w:bCs/>
                <w:i/>
                <w:iCs/>
                <w:color w:val="0070C0"/>
              </w:rPr>
              <w:t>11</w:t>
            </w:r>
          </w:p>
        </w:tc>
        <w:tc>
          <w:tcPr>
            <w:tcW w:w="635" w:type="dxa"/>
            <w:tcBorders>
              <w:top w:val="single" w:sz="4" w:space="0" w:color="auto"/>
              <w:left w:val="nil"/>
              <w:bottom w:val="single" w:sz="4" w:space="0" w:color="auto"/>
              <w:right w:val="single" w:sz="4" w:space="0" w:color="auto"/>
            </w:tcBorders>
            <w:noWrap/>
            <w:vAlign w:val="bottom"/>
          </w:tcPr>
          <w:p w14:paraId="2CD592D2" w14:textId="595FA05F" w:rsidR="00B86B29" w:rsidRPr="00720277" w:rsidRDefault="00B86B29" w:rsidP="00B86B29">
            <w:pPr>
              <w:jc w:val="center"/>
              <w:rPr>
                <w:b/>
                <w:bCs/>
                <w:i/>
                <w:iCs/>
                <w:sz w:val="16"/>
                <w:szCs w:val="16"/>
              </w:rPr>
            </w:pPr>
            <w:r w:rsidRPr="00720277">
              <w:rPr>
                <w:b/>
                <w:bCs/>
                <w:i/>
                <w:iCs/>
                <w:color w:val="0070C0"/>
              </w:rPr>
              <w:t>12</w:t>
            </w:r>
          </w:p>
        </w:tc>
        <w:tc>
          <w:tcPr>
            <w:tcW w:w="711" w:type="dxa"/>
            <w:tcBorders>
              <w:top w:val="single" w:sz="4" w:space="0" w:color="auto"/>
              <w:left w:val="nil"/>
              <w:bottom w:val="single" w:sz="4" w:space="0" w:color="auto"/>
              <w:right w:val="single" w:sz="4" w:space="0" w:color="auto"/>
            </w:tcBorders>
            <w:noWrap/>
            <w:vAlign w:val="bottom"/>
          </w:tcPr>
          <w:p w14:paraId="186E4C79" w14:textId="2201C2FC" w:rsidR="00B86B29" w:rsidRPr="00720277" w:rsidRDefault="00B86B29" w:rsidP="00B86B29">
            <w:pPr>
              <w:jc w:val="center"/>
              <w:rPr>
                <w:b/>
                <w:bCs/>
                <w:i/>
                <w:iCs/>
                <w:sz w:val="16"/>
                <w:szCs w:val="16"/>
              </w:rPr>
            </w:pPr>
            <w:r w:rsidRPr="00720277">
              <w:rPr>
                <w:b/>
                <w:bCs/>
                <w:i/>
                <w:iCs/>
                <w:color w:val="0070C0"/>
              </w:rPr>
              <w:t>13</w:t>
            </w:r>
          </w:p>
        </w:tc>
        <w:tc>
          <w:tcPr>
            <w:tcW w:w="635" w:type="dxa"/>
            <w:tcBorders>
              <w:top w:val="single" w:sz="4" w:space="0" w:color="auto"/>
              <w:left w:val="nil"/>
              <w:bottom w:val="single" w:sz="4" w:space="0" w:color="auto"/>
              <w:right w:val="single" w:sz="4" w:space="0" w:color="auto"/>
            </w:tcBorders>
            <w:noWrap/>
            <w:vAlign w:val="bottom"/>
          </w:tcPr>
          <w:p w14:paraId="5A786AB0" w14:textId="3B2EDC3E" w:rsidR="00B86B29" w:rsidRPr="00720277" w:rsidRDefault="00B86B29" w:rsidP="00B86B29">
            <w:pPr>
              <w:jc w:val="center"/>
              <w:rPr>
                <w:b/>
                <w:bCs/>
                <w:i/>
                <w:iCs/>
                <w:sz w:val="16"/>
                <w:szCs w:val="16"/>
              </w:rPr>
            </w:pPr>
            <w:r w:rsidRPr="00720277">
              <w:rPr>
                <w:b/>
                <w:bCs/>
                <w:i/>
                <w:iCs/>
                <w:color w:val="0070C0"/>
              </w:rPr>
              <w:t>14</w:t>
            </w:r>
          </w:p>
        </w:tc>
        <w:tc>
          <w:tcPr>
            <w:tcW w:w="635" w:type="dxa"/>
            <w:tcBorders>
              <w:top w:val="single" w:sz="4" w:space="0" w:color="auto"/>
              <w:left w:val="nil"/>
              <w:bottom w:val="single" w:sz="4" w:space="0" w:color="auto"/>
              <w:right w:val="single" w:sz="4" w:space="0" w:color="auto"/>
            </w:tcBorders>
            <w:noWrap/>
            <w:vAlign w:val="bottom"/>
          </w:tcPr>
          <w:p w14:paraId="58A1CCA2" w14:textId="71300062" w:rsidR="00B86B29" w:rsidRPr="00720277" w:rsidRDefault="00B86B29" w:rsidP="00B86B29">
            <w:pPr>
              <w:jc w:val="center"/>
              <w:rPr>
                <w:b/>
                <w:bCs/>
                <w:i/>
                <w:iCs/>
                <w:sz w:val="16"/>
                <w:szCs w:val="16"/>
              </w:rPr>
            </w:pPr>
            <w:r w:rsidRPr="00720277">
              <w:rPr>
                <w:b/>
                <w:bCs/>
                <w:i/>
                <w:iCs/>
                <w:color w:val="0070C0"/>
              </w:rPr>
              <w:t>15</w:t>
            </w:r>
          </w:p>
        </w:tc>
      </w:tr>
      <w:tr w:rsidR="00B86B29" w:rsidRPr="00720277" w14:paraId="763F9111" w14:textId="77777777" w:rsidTr="00B86B29">
        <w:trPr>
          <w:trHeight w:val="420"/>
        </w:trPr>
        <w:tc>
          <w:tcPr>
            <w:tcW w:w="2546" w:type="dxa"/>
            <w:tcBorders>
              <w:top w:val="nil"/>
              <w:left w:val="single" w:sz="4" w:space="0" w:color="auto"/>
              <w:bottom w:val="single" w:sz="4" w:space="0" w:color="auto"/>
              <w:right w:val="single" w:sz="4" w:space="0" w:color="auto"/>
            </w:tcBorders>
            <w:noWrap/>
            <w:vAlign w:val="bottom"/>
          </w:tcPr>
          <w:p w14:paraId="3CCEF885" w14:textId="65B81229" w:rsidR="00B86B29" w:rsidRPr="00720277" w:rsidRDefault="00B86B29" w:rsidP="00B86B29">
            <w:pPr>
              <w:rPr>
                <w:b/>
                <w:bCs/>
                <w:sz w:val="16"/>
                <w:szCs w:val="16"/>
              </w:rPr>
            </w:pPr>
            <w:r w:rsidRPr="00720277">
              <w:rPr>
                <w:sz w:val="16"/>
                <w:szCs w:val="16"/>
              </w:rPr>
              <w:t>Venituri proprii</w:t>
            </w:r>
          </w:p>
        </w:tc>
        <w:tc>
          <w:tcPr>
            <w:tcW w:w="710" w:type="dxa"/>
            <w:tcBorders>
              <w:top w:val="nil"/>
              <w:left w:val="nil"/>
              <w:bottom w:val="single" w:sz="4" w:space="0" w:color="auto"/>
              <w:right w:val="single" w:sz="4" w:space="0" w:color="auto"/>
            </w:tcBorders>
            <w:noWrap/>
            <w:vAlign w:val="bottom"/>
          </w:tcPr>
          <w:p w14:paraId="6B20DC1B" w14:textId="74317EDA" w:rsidR="00B86B29" w:rsidRPr="00720277" w:rsidRDefault="00B86B29" w:rsidP="00B86B29">
            <w:pPr>
              <w:jc w:val="center"/>
              <w:rPr>
                <w:b/>
                <w:bCs/>
                <w:i/>
                <w:iCs/>
                <w:sz w:val="16"/>
                <w:szCs w:val="16"/>
              </w:rPr>
            </w:pPr>
            <w:r w:rsidRPr="00720277">
              <w:rPr>
                <w:b/>
                <w:bCs/>
                <w:sz w:val="16"/>
                <w:szCs w:val="16"/>
              </w:rPr>
              <w:t>0.00</w:t>
            </w:r>
          </w:p>
        </w:tc>
        <w:tc>
          <w:tcPr>
            <w:tcW w:w="634" w:type="dxa"/>
            <w:tcBorders>
              <w:top w:val="nil"/>
              <w:left w:val="nil"/>
              <w:bottom w:val="single" w:sz="4" w:space="0" w:color="auto"/>
              <w:right w:val="single" w:sz="4" w:space="0" w:color="auto"/>
            </w:tcBorders>
            <w:noWrap/>
            <w:vAlign w:val="bottom"/>
          </w:tcPr>
          <w:p w14:paraId="66A8F72F" w14:textId="096D026E" w:rsidR="00B86B29" w:rsidRPr="00720277" w:rsidRDefault="00B86B29" w:rsidP="00B86B29">
            <w:pPr>
              <w:jc w:val="center"/>
              <w:rPr>
                <w:b/>
                <w:bCs/>
                <w:i/>
                <w:iCs/>
                <w:sz w:val="16"/>
                <w:szCs w:val="16"/>
              </w:rPr>
            </w:pPr>
            <w:r w:rsidRPr="00720277">
              <w:rPr>
                <w:sz w:val="16"/>
                <w:szCs w:val="16"/>
              </w:rPr>
              <w:t>0.00</w:t>
            </w:r>
          </w:p>
        </w:tc>
        <w:tc>
          <w:tcPr>
            <w:tcW w:w="634" w:type="dxa"/>
            <w:tcBorders>
              <w:top w:val="nil"/>
              <w:left w:val="nil"/>
              <w:bottom w:val="single" w:sz="4" w:space="0" w:color="auto"/>
              <w:right w:val="single" w:sz="4" w:space="0" w:color="auto"/>
            </w:tcBorders>
            <w:noWrap/>
            <w:vAlign w:val="bottom"/>
          </w:tcPr>
          <w:p w14:paraId="7B1FBE2E" w14:textId="265DFAE8" w:rsidR="00B86B29" w:rsidRPr="00720277" w:rsidRDefault="00B86B29" w:rsidP="00B86B29">
            <w:pPr>
              <w:jc w:val="center"/>
              <w:rPr>
                <w:b/>
                <w:bCs/>
                <w:i/>
                <w:iCs/>
                <w:sz w:val="16"/>
                <w:szCs w:val="16"/>
              </w:rPr>
            </w:pPr>
            <w:r w:rsidRPr="00720277">
              <w:rPr>
                <w:sz w:val="16"/>
                <w:szCs w:val="16"/>
              </w:rPr>
              <w:t>0.00</w:t>
            </w:r>
          </w:p>
        </w:tc>
        <w:tc>
          <w:tcPr>
            <w:tcW w:w="634" w:type="dxa"/>
            <w:tcBorders>
              <w:top w:val="nil"/>
              <w:left w:val="nil"/>
              <w:bottom w:val="single" w:sz="4" w:space="0" w:color="auto"/>
              <w:right w:val="single" w:sz="4" w:space="0" w:color="auto"/>
            </w:tcBorders>
            <w:noWrap/>
            <w:vAlign w:val="bottom"/>
          </w:tcPr>
          <w:p w14:paraId="0BCFF16F" w14:textId="136C8F9A" w:rsidR="00B86B29" w:rsidRPr="00720277" w:rsidRDefault="00B86B29" w:rsidP="00B86B29">
            <w:pPr>
              <w:jc w:val="center"/>
              <w:rPr>
                <w:b/>
                <w:bCs/>
                <w:i/>
                <w:iCs/>
                <w:sz w:val="16"/>
                <w:szCs w:val="16"/>
              </w:rPr>
            </w:pPr>
            <w:r w:rsidRPr="00720277">
              <w:rPr>
                <w:sz w:val="16"/>
                <w:szCs w:val="16"/>
              </w:rPr>
              <w:t>0.00</w:t>
            </w:r>
          </w:p>
        </w:tc>
        <w:tc>
          <w:tcPr>
            <w:tcW w:w="634" w:type="dxa"/>
            <w:tcBorders>
              <w:top w:val="nil"/>
              <w:left w:val="nil"/>
              <w:bottom w:val="single" w:sz="4" w:space="0" w:color="auto"/>
              <w:right w:val="single" w:sz="4" w:space="0" w:color="auto"/>
            </w:tcBorders>
            <w:noWrap/>
            <w:vAlign w:val="bottom"/>
          </w:tcPr>
          <w:p w14:paraId="436DF994" w14:textId="5E89867D" w:rsidR="00B86B29" w:rsidRPr="00720277" w:rsidRDefault="00B86B29" w:rsidP="00B86B29">
            <w:pPr>
              <w:jc w:val="center"/>
              <w:rPr>
                <w:b/>
                <w:bCs/>
                <w:i/>
                <w:iCs/>
                <w:sz w:val="16"/>
                <w:szCs w:val="16"/>
              </w:rPr>
            </w:pPr>
            <w:r w:rsidRPr="00720277">
              <w:rPr>
                <w:sz w:val="16"/>
                <w:szCs w:val="16"/>
              </w:rPr>
              <w:t>0.00</w:t>
            </w:r>
          </w:p>
        </w:tc>
        <w:tc>
          <w:tcPr>
            <w:tcW w:w="634" w:type="dxa"/>
            <w:tcBorders>
              <w:top w:val="nil"/>
              <w:left w:val="nil"/>
              <w:bottom w:val="single" w:sz="4" w:space="0" w:color="auto"/>
              <w:right w:val="single" w:sz="4" w:space="0" w:color="auto"/>
            </w:tcBorders>
            <w:noWrap/>
            <w:vAlign w:val="bottom"/>
          </w:tcPr>
          <w:p w14:paraId="6D0C7CD4" w14:textId="6578532C" w:rsidR="00B86B29" w:rsidRPr="00720277" w:rsidRDefault="00B86B29" w:rsidP="00B86B29">
            <w:pPr>
              <w:jc w:val="center"/>
              <w:rPr>
                <w:b/>
                <w:bCs/>
                <w:i/>
                <w:iCs/>
                <w:sz w:val="16"/>
                <w:szCs w:val="16"/>
              </w:rPr>
            </w:pPr>
            <w:r w:rsidRPr="00720277">
              <w:rPr>
                <w:sz w:val="16"/>
                <w:szCs w:val="16"/>
              </w:rPr>
              <w:t>0.00</w:t>
            </w:r>
          </w:p>
        </w:tc>
        <w:tc>
          <w:tcPr>
            <w:tcW w:w="635" w:type="dxa"/>
            <w:tcBorders>
              <w:top w:val="nil"/>
              <w:left w:val="nil"/>
              <w:bottom w:val="single" w:sz="4" w:space="0" w:color="auto"/>
              <w:right w:val="single" w:sz="4" w:space="0" w:color="auto"/>
            </w:tcBorders>
            <w:noWrap/>
            <w:vAlign w:val="bottom"/>
          </w:tcPr>
          <w:p w14:paraId="131DB798" w14:textId="4679F202" w:rsidR="00B86B29" w:rsidRPr="00720277" w:rsidRDefault="00B86B29" w:rsidP="00B86B29">
            <w:pPr>
              <w:jc w:val="center"/>
              <w:rPr>
                <w:b/>
                <w:bCs/>
                <w:i/>
                <w:iCs/>
                <w:sz w:val="16"/>
                <w:szCs w:val="16"/>
              </w:rPr>
            </w:pPr>
            <w:r w:rsidRPr="00720277">
              <w:rPr>
                <w:sz w:val="16"/>
                <w:szCs w:val="16"/>
              </w:rPr>
              <w:t>0.00</w:t>
            </w:r>
          </w:p>
        </w:tc>
        <w:tc>
          <w:tcPr>
            <w:tcW w:w="635" w:type="dxa"/>
            <w:tcBorders>
              <w:top w:val="nil"/>
              <w:left w:val="nil"/>
              <w:bottom w:val="single" w:sz="4" w:space="0" w:color="auto"/>
              <w:right w:val="single" w:sz="4" w:space="0" w:color="auto"/>
            </w:tcBorders>
            <w:noWrap/>
            <w:vAlign w:val="bottom"/>
          </w:tcPr>
          <w:p w14:paraId="76190F51" w14:textId="4D38A4E2" w:rsidR="00B86B29" w:rsidRPr="00720277" w:rsidRDefault="00B86B29" w:rsidP="00B86B29">
            <w:pPr>
              <w:jc w:val="center"/>
              <w:rPr>
                <w:b/>
                <w:bCs/>
                <w:i/>
                <w:iCs/>
                <w:sz w:val="16"/>
                <w:szCs w:val="16"/>
              </w:rPr>
            </w:pPr>
            <w:r w:rsidRPr="00720277">
              <w:rPr>
                <w:sz w:val="16"/>
                <w:szCs w:val="16"/>
              </w:rPr>
              <w:t>0.00</w:t>
            </w:r>
          </w:p>
        </w:tc>
        <w:tc>
          <w:tcPr>
            <w:tcW w:w="635" w:type="dxa"/>
            <w:tcBorders>
              <w:top w:val="nil"/>
              <w:left w:val="nil"/>
              <w:bottom w:val="single" w:sz="4" w:space="0" w:color="auto"/>
              <w:right w:val="single" w:sz="4" w:space="0" w:color="auto"/>
            </w:tcBorders>
            <w:noWrap/>
            <w:vAlign w:val="bottom"/>
          </w:tcPr>
          <w:p w14:paraId="3A6D931B" w14:textId="3953290D" w:rsidR="00B86B29" w:rsidRPr="00720277" w:rsidRDefault="00B86B29" w:rsidP="00B86B29">
            <w:pPr>
              <w:jc w:val="center"/>
              <w:rPr>
                <w:b/>
                <w:bCs/>
                <w:i/>
                <w:iCs/>
                <w:sz w:val="16"/>
                <w:szCs w:val="16"/>
              </w:rPr>
            </w:pPr>
            <w:r w:rsidRPr="00720277">
              <w:rPr>
                <w:sz w:val="16"/>
                <w:szCs w:val="16"/>
              </w:rPr>
              <w:t>0.00</w:t>
            </w:r>
          </w:p>
        </w:tc>
        <w:tc>
          <w:tcPr>
            <w:tcW w:w="635" w:type="dxa"/>
            <w:tcBorders>
              <w:top w:val="nil"/>
              <w:left w:val="nil"/>
              <w:bottom w:val="single" w:sz="4" w:space="0" w:color="auto"/>
              <w:right w:val="single" w:sz="4" w:space="0" w:color="auto"/>
            </w:tcBorders>
            <w:noWrap/>
            <w:vAlign w:val="bottom"/>
          </w:tcPr>
          <w:p w14:paraId="18B1563E" w14:textId="1E94876C" w:rsidR="00B86B29" w:rsidRPr="00720277" w:rsidRDefault="00B86B29" w:rsidP="00B86B29">
            <w:pPr>
              <w:jc w:val="center"/>
              <w:rPr>
                <w:b/>
                <w:bCs/>
                <w:i/>
                <w:iCs/>
                <w:sz w:val="16"/>
                <w:szCs w:val="16"/>
              </w:rPr>
            </w:pPr>
            <w:r w:rsidRPr="00720277">
              <w:rPr>
                <w:sz w:val="16"/>
                <w:szCs w:val="16"/>
              </w:rPr>
              <w:t>0.00</w:t>
            </w:r>
          </w:p>
        </w:tc>
        <w:tc>
          <w:tcPr>
            <w:tcW w:w="635" w:type="dxa"/>
            <w:tcBorders>
              <w:top w:val="nil"/>
              <w:left w:val="nil"/>
              <w:bottom w:val="single" w:sz="4" w:space="0" w:color="auto"/>
              <w:right w:val="single" w:sz="4" w:space="0" w:color="auto"/>
            </w:tcBorders>
            <w:noWrap/>
            <w:vAlign w:val="bottom"/>
          </w:tcPr>
          <w:p w14:paraId="66463D6C" w14:textId="2141B361" w:rsidR="00B86B29" w:rsidRPr="00720277" w:rsidRDefault="00B86B29" w:rsidP="00B86B29">
            <w:pPr>
              <w:jc w:val="center"/>
              <w:rPr>
                <w:b/>
                <w:bCs/>
                <w:i/>
                <w:iCs/>
                <w:sz w:val="16"/>
                <w:szCs w:val="16"/>
              </w:rPr>
            </w:pPr>
            <w:r w:rsidRPr="00720277">
              <w:rPr>
                <w:sz w:val="16"/>
                <w:szCs w:val="16"/>
              </w:rPr>
              <w:t>0.00</w:t>
            </w:r>
          </w:p>
        </w:tc>
        <w:tc>
          <w:tcPr>
            <w:tcW w:w="635" w:type="dxa"/>
            <w:tcBorders>
              <w:top w:val="nil"/>
              <w:left w:val="nil"/>
              <w:bottom w:val="single" w:sz="4" w:space="0" w:color="auto"/>
              <w:right w:val="single" w:sz="4" w:space="0" w:color="auto"/>
            </w:tcBorders>
            <w:noWrap/>
            <w:vAlign w:val="bottom"/>
          </w:tcPr>
          <w:p w14:paraId="2FAF3B37" w14:textId="2A7ACC1A" w:rsidR="00B86B29" w:rsidRPr="00720277" w:rsidRDefault="00B86B29" w:rsidP="00B86B29">
            <w:pPr>
              <w:jc w:val="center"/>
              <w:rPr>
                <w:b/>
                <w:bCs/>
                <w:i/>
                <w:iCs/>
                <w:sz w:val="16"/>
                <w:szCs w:val="16"/>
              </w:rPr>
            </w:pPr>
            <w:r w:rsidRPr="00720277">
              <w:rPr>
                <w:sz w:val="16"/>
                <w:szCs w:val="16"/>
              </w:rPr>
              <w:t>0.00</w:t>
            </w:r>
          </w:p>
        </w:tc>
        <w:tc>
          <w:tcPr>
            <w:tcW w:w="635" w:type="dxa"/>
            <w:tcBorders>
              <w:top w:val="nil"/>
              <w:left w:val="nil"/>
              <w:bottom w:val="single" w:sz="4" w:space="0" w:color="auto"/>
              <w:right w:val="single" w:sz="4" w:space="0" w:color="auto"/>
            </w:tcBorders>
            <w:noWrap/>
            <w:vAlign w:val="bottom"/>
          </w:tcPr>
          <w:p w14:paraId="707F84CB" w14:textId="207F745F" w:rsidR="00B86B29" w:rsidRPr="00720277" w:rsidRDefault="00B86B29" w:rsidP="00B86B29">
            <w:pPr>
              <w:jc w:val="center"/>
              <w:rPr>
                <w:b/>
                <w:bCs/>
                <w:i/>
                <w:iCs/>
                <w:sz w:val="16"/>
                <w:szCs w:val="16"/>
              </w:rPr>
            </w:pPr>
            <w:r w:rsidRPr="00720277">
              <w:rPr>
                <w:sz w:val="16"/>
                <w:szCs w:val="16"/>
              </w:rPr>
              <w:t>0.00</w:t>
            </w:r>
          </w:p>
        </w:tc>
        <w:tc>
          <w:tcPr>
            <w:tcW w:w="711" w:type="dxa"/>
            <w:tcBorders>
              <w:top w:val="nil"/>
              <w:left w:val="nil"/>
              <w:bottom w:val="single" w:sz="4" w:space="0" w:color="auto"/>
              <w:right w:val="single" w:sz="4" w:space="0" w:color="auto"/>
            </w:tcBorders>
            <w:noWrap/>
            <w:vAlign w:val="bottom"/>
          </w:tcPr>
          <w:p w14:paraId="67165B73" w14:textId="1D5C54E0" w:rsidR="00B86B29" w:rsidRPr="00720277" w:rsidRDefault="00B86B29" w:rsidP="00B86B29">
            <w:pPr>
              <w:jc w:val="center"/>
              <w:rPr>
                <w:b/>
                <w:bCs/>
                <w:i/>
                <w:iCs/>
                <w:sz w:val="16"/>
                <w:szCs w:val="16"/>
              </w:rPr>
            </w:pPr>
            <w:r w:rsidRPr="00720277">
              <w:rPr>
                <w:sz w:val="16"/>
                <w:szCs w:val="16"/>
              </w:rPr>
              <w:t>0.00</w:t>
            </w:r>
          </w:p>
        </w:tc>
        <w:tc>
          <w:tcPr>
            <w:tcW w:w="635" w:type="dxa"/>
            <w:tcBorders>
              <w:top w:val="nil"/>
              <w:left w:val="nil"/>
              <w:bottom w:val="single" w:sz="4" w:space="0" w:color="auto"/>
              <w:right w:val="single" w:sz="4" w:space="0" w:color="auto"/>
            </w:tcBorders>
            <w:noWrap/>
            <w:vAlign w:val="bottom"/>
          </w:tcPr>
          <w:p w14:paraId="5FBF46C8" w14:textId="400B7D09" w:rsidR="00B86B29" w:rsidRPr="00720277" w:rsidRDefault="00B86B29" w:rsidP="00B86B29">
            <w:pPr>
              <w:jc w:val="center"/>
              <w:rPr>
                <w:b/>
                <w:bCs/>
                <w:i/>
                <w:iCs/>
                <w:sz w:val="16"/>
                <w:szCs w:val="16"/>
              </w:rPr>
            </w:pPr>
            <w:r w:rsidRPr="00720277">
              <w:rPr>
                <w:sz w:val="16"/>
                <w:szCs w:val="16"/>
              </w:rPr>
              <w:t>0.00</w:t>
            </w:r>
          </w:p>
        </w:tc>
        <w:tc>
          <w:tcPr>
            <w:tcW w:w="635" w:type="dxa"/>
            <w:tcBorders>
              <w:top w:val="nil"/>
              <w:left w:val="nil"/>
              <w:bottom w:val="single" w:sz="4" w:space="0" w:color="auto"/>
              <w:right w:val="single" w:sz="4" w:space="0" w:color="auto"/>
            </w:tcBorders>
            <w:noWrap/>
            <w:vAlign w:val="bottom"/>
          </w:tcPr>
          <w:p w14:paraId="480B5819" w14:textId="118FB60E" w:rsidR="00B86B29" w:rsidRPr="00720277" w:rsidRDefault="00B86B29" w:rsidP="00B86B29">
            <w:pPr>
              <w:rPr>
                <w:rFonts w:ascii="Arial" w:hAnsi="Arial" w:cs="Arial"/>
                <w:sz w:val="16"/>
                <w:szCs w:val="16"/>
              </w:rPr>
            </w:pPr>
            <w:r w:rsidRPr="00720277">
              <w:rPr>
                <w:sz w:val="16"/>
                <w:szCs w:val="16"/>
              </w:rPr>
              <w:t>0.00</w:t>
            </w:r>
          </w:p>
        </w:tc>
      </w:tr>
      <w:tr w:rsidR="00B86B29" w:rsidRPr="00720277" w14:paraId="5B622073" w14:textId="77777777" w:rsidTr="00B86B29">
        <w:trPr>
          <w:trHeight w:val="270"/>
        </w:trPr>
        <w:tc>
          <w:tcPr>
            <w:tcW w:w="2546" w:type="dxa"/>
            <w:tcBorders>
              <w:top w:val="nil"/>
              <w:left w:val="single" w:sz="4" w:space="0" w:color="auto"/>
              <w:bottom w:val="single" w:sz="4" w:space="0" w:color="auto"/>
              <w:right w:val="single" w:sz="4" w:space="0" w:color="auto"/>
            </w:tcBorders>
            <w:shd w:val="clear" w:color="auto" w:fill="auto"/>
            <w:noWrap/>
            <w:vAlign w:val="bottom"/>
          </w:tcPr>
          <w:p w14:paraId="7FAD3F25" w14:textId="4FD31E6A" w:rsidR="00B86B29" w:rsidRPr="00720277" w:rsidRDefault="00B86B29" w:rsidP="00B86B29">
            <w:pPr>
              <w:rPr>
                <w:color w:val="FF0000"/>
                <w:sz w:val="16"/>
                <w:szCs w:val="16"/>
              </w:rPr>
            </w:pPr>
            <w:r w:rsidRPr="00720277">
              <w:rPr>
                <w:sz w:val="16"/>
                <w:szCs w:val="16"/>
              </w:rPr>
              <w:t xml:space="preserve">Venituri din </w:t>
            </w:r>
            <w:proofErr w:type="spellStart"/>
            <w:r w:rsidRPr="00720277">
              <w:rPr>
                <w:sz w:val="16"/>
                <w:szCs w:val="16"/>
              </w:rPr>
              <w:t>alocatii</w:t>
            </w:r>
            <w:proofErr w:type="spellEnd"/>
            <w:r w:rsidRPr="00720277">
              <w:rPr>
                <w:sz w:val="16"/>
                <w:szCs w:val="16"/>
              </w:rPr>
              <w:t xml:space="preserve"> bugetare </w:t>
            </w:r>
          </w:p>
        </w:tc>
        <w:tc>
          <w:tcPr>
            <w:tcW w:w="710" w:type="dxa"/>
            <w:tcBorders>
              <w:top w:val="nil"/>
              <w:left w:val="nil"/>
              <w:bottom w:val="single" w:sz="4" w:space="0" w:color="auto"/>
              <w:right w:val="single" w:sz="4" w:space="0" w:color="auto"/>
            </w:tcBorders>
            <w:shd w:val="clear" w:color="auto" w:fill="auto"/>
            <w:noWrap/>
            <w:vAlign w:val="bottom"/>
          </w:tcPr>
          <w:p w14:paraId="345C65F4" w14:textId="24947F6B" w:rsidR="00B86B29" w:rsidRPr="00720277" w:rsidRDefault="00B86B29" w:rsidP="00B86B29">
            <w:pPr>
              <w:jc w:val="center"/>
              <w:rPr>
                <w:b/>
                <w:bCs/>
                <w:color w:val="FF0000"/>
                <w:sz w:val="16"/>
                <w:szCs w:val="16"/>
              </w:rPr>
            </w:pPr>
            <w:r w:rsidRPr="00720277">
              <w:rPr>
                <w:b/>
                <w:bCs/>
                <w:sz w:val="16"/>
                <w:szCs w:val="16"/>
              </w:rPr>
              <w:t>-2022.42</w:t>
            </w:r>
          </w:p>
        </w:tc>
        <w:tc>
          <w:tcPr>
            <w:tcW w:w="634" w:type="dxa"/>
            <w:tcBorders>
              <w:top w:val="nil"/>
              <w:left w:val="nil"/>
              <w:bottom w:val="single" w:sz="4" w:space="0" w:color="auto"/>
              <w:right w:val="single" w:sz="4" w:space="0" w:color="auto"/>
            </w:tcBorders>
            <w:shd w:val="clear" w:color="000000" w:fill="FFFFFF"/>
            <w:noWrap/>
            <w:vAlign w:val="bottom"/>
          </w:tcPr>
          <w:p w14:paraId="57C010B0" w14:textId="58A6F322" w:rsidR="00B86B29" w:rsidRPr="00720277" w:rsidRDefault="00B86B29" w:rsidP="00B86B29">
            <w:pPr>
              <w:jc w:val="center"/>
              <w:rPr>
                <w:color w:val="FF0000"/>
                <w:sz w:val="16"/>
                <w:szCs w:val="16"/>
              </w:rPr>
            </w:pPr>
            <w:r w:rsidRPr="00720277">
              <w:rPr>
                <w:sz w:val="16"/>
                <w:szCs w:val="16"/>
              </w:rPr>
              <w:t>-336.00</w:t>
            </w:r>
          </w:p>
        </w:tc>
        <w:tc>
          <w:tcPr>
            <w:tcW w:w="634" w:type="dxa"/>
            <w:tcBorders>
              <w:top w:val="nil"/>
              <w:left w:val="nil"/>
              <w:bottom w:val="single" w:sz="4" w:space="0" w:color="auto"/>
              <w:right w:val="single" w:sz="4" w:space="0" w:color="auto"/>
            </w:tcBorders>
            <w:shd w:val="clear" w:color="000000" w:fill="FFFFFF"/>
            <w:noWrap/>
            <w:vAlign w:val="bottom"/>
          </w:tcPr>
          <w:p w14:paraId="7E4D21FA" w14:textId="475F37AD" w:rsidR="00B86B29" w:rsidRPr="00720277" w:rsidRDefault="00B86B29" w:rsidP="00B86B29">
            <w:pPr>
              <w:jc w:val="center"/>
              <w:rPr>
                <w:color w:val="FF0000"/>
                <w:sz w:val="16"/>
                <w:szCs w:val="16"/>
              </w:rPr>
            </w:pPr>
            <w:r w:rsidRPr="00720277">
              <w:rPr>
                <w:sz w:val="16"/>
                <w:szCs w:val="16"/>
              </w:rPr>
              <w:t>-239.06</w:t>
            </w:r>
          </w:p>
        </w:tc>
        <w:tc>
          <w:tcPr>
            <w:tcW w:w="634" w:type="dxa"/>
            <w:tcBorders>
              <w:top w:val="nil"/>
              <w:left w:val="nil"/>
              <w:bottom w:val="single" w:sz="4" w:space="0" w:color="auto"/>
              <w:right w:val="single" w:sz="4" w:space="0" w:color="auto"/>
            </w:tcBorders>
            <w:shd w:val="clear" w:color="000000" w:fill="FFFFFF"/>
            <w:noWrap/>
            <w:vAlign w:val="bottom"/>
          </w:tcPr>
          <w:p w14:paraId="701D5F31" w14:textId="169F9E64" w:rsidR="00B86B29" w:rsidRPr="00720277" w:rsidRDefault="00B86B29" w:rsidP="00B86B29">
            <w:pPr>
              <w:jc w:val="center"/>
              <w:rPr>
                <w:color w:val="FF0000"/>
                <w:sz w:val="16"/>
                <w:szCs w:val="16"/>
              </w:rPr>
            </w:pPr>
            <w:r w:rsidRPr="00720277">
              <w:rPr>
                <w:sz w:val="16"/>
                <w:szCs w:val="16"/>
              </w:rPr>
              <w:t>-204.10</w:t>
            </w:r>
          </w:p>
        </w:tc>
        <w:tc>
          <w:tcPr>
            <w:tcW w:w="634" w:type="dxa"/>
            <w:tcBorders>
              <w:top w:val="nil"/>
              <w:left w:val="nil"/>
              <w:bottom w:val="single" w:sz="4" w:space="0" w:color="auto"/>
              <w:right w:val="single" w:sz="4" w:space="0" w:color="auto"/>
            </w:tcBorders>
            <w:shd w:val="clear" w:color="000000" w:fill="FFFFFF"/>
            <w:noWrap/>
            <w:vAlign w:val="bottom"/>
          </w:tcPr>
          <w:p w14:paraId="31D9BFE1" w14:textId="0DB74B4E" w:rsidR="00B86B29" w:rsidRPr="00720277" w:rsidRDefault="00B86B29" w:rsidP="00B86B29">
            <w:pPr>
              <w:jc w:val="center"/>
              <w:rPr>
                <w:color w:val="FF0000"/>
                <w:sz w:val="16"/>
                <w:szCs w:val="16"/>
              </w:rPr>
            </w:pPr>
            <w:r w:rsidRPr="00720277">
              <w:rPr>
                <w:sz w:val="16"/>
                <w:szCs w:val="16"/>
              </w:rPr>
              <w:t>-204.10</w:t>
            </w:r>
          </w:p>
        </w:tc>
        <w:tc>
          <w:tcPr>
            <w:tcW w:w="634" w:type="dxa"/>
            <w:tcBorders>
              <w:top w:val="nil"/>
              <w:left w:val="nil"/>
              <w:bottom w:val="single" w:sz="4" w:space="0" w:color="auto"/>
              <w:right w:val="single" w:sz="4" w:space="0" w:color="auto"/>
            </w:tcBorders>
            <w:shd w:val="clear" w:color="000000" w:fill="FFFFFF"/>
            <w:noWrap/>
            <w:vAlign w:val="bottom"/>
          </w:tcPr>
          <w:p w14:paraId="09A2F5EE" w14:textId="1D0BA25C" w:rsidR="00B86B29" w:rsidRPr="00720277" w:rsidRDefault="00B86B29" w:rsidP="00B86B29">
            <w:pPr>
              <w:jc w:val="center"/>
              <w:rPr>
                <w:color w:val="FF0000"/>
                <w:sz w:val="16"/>
                <w:szCs w:val="16"/>
              </w:rPr>
            </w:pPr>
            <w:r w:rsidRPr="00720277">
              <w:rPr>
                <w:sz w:val="16"/>
                <w:szCs w:val="16"/>
              </w:rPr>
              <w:t>-204.10</w:t>
            </w:r>
          </w:p>
        </w:tc>
        <w:tc>
          <w:tcPr>
            <w:tcW w:w="635" w:type="dxa"/>
            <w:tcBorders>
              <w:top w:val="nil"/>
              <w:left w:val="nil"/>
              <w:bottom w:val="single" w:sz="4" w:space="0" w:color="auto"/>
              <w:right w:val="single" w:sz="4" w:space="0" w:color="auto"/>
            </w:tcBorders>
            <w:shd w:val="clear" w:color="000000" w:fill="FFFFFF"/>
            <w:noWrap/>
            <w:vAlign w:val="bottom"/>
          </w:tcPr>
          <w:p w14:paraId="4BC1611C" w14:textId="263FF83A" w:rsidR="00B86B29" w:rsidRPr="00720277" w:rsidRDefault="00B86B29" w:rsidP="00B86B29">
            <w:pPr>
              <w:jc w:val="center"/>
              <w:rPr>
                <w:color w:val="FF0000"/>
                <w:sz w:val="16"/>
                <w:szCs w:val="16"/>
              </w:rPr>
            </w:pPr>
            <w:r w:rsidRPr="00720277">
              <w:rPr>
                <w:sz w:val="16"/>
                <w:szCs w:val="16"/>
              </w:rPr>
              <w:t>-204.10</w:t>
            </w:r>
          </w:p>
        </w:tc>
        <w:tc>
          <w:tcPr>
            <w:tcW w:w="635" w:type="dxa"/>
            <w:tcBorders>
              <w:top w:val="nil"/>
              <w:left w:val="nil"/>
              <w:bottom w:val="single" w:sz="4" w:space="0" w:color="auto"/>
              <w:right w:val="single" w:sz="4" w:space="0" w:color="auto"/>
            </w:tcBorders>
            <w:shd w:val="clear" w:color="000000" w:fill="FFFFFF"/>
            <w:noWrap/>
            <w:vAlign w:val="bottom"/>
          </w:tcPr>
          <w:p w14:paraId="54B74B1C" w14:textId="6C18F59C" w:rsidR="00B86B29" w:rsidRPr="00720277" w:rsidRDefault="00B86B29" w:rsidP="00B86B29">
            <w:pPr>
              <w:jc w:val="center"/>
              <w:rPr>
                <w:color w:val="FF0000"/>
                <w:sz w:val="16"/>
                <w:szCs w:val="16"/>
              </w:rPr>
            </w:pPr>
            <w:r w:rsidRPr="00720277">
              <w:rPr>
                <w:sz w:val="16"/>
                <w:szCs w:val="16"/>
              </w:rPr>
              <w:t>-204.10</w:t>
            </w:r>
          </w:p>
        </w:tc>
        <w:tc>
          <w:tcPr>
            <w:tcW w:w="635" w:type="dxa"/>
            <w:tcBorders>
              <w:top w:val="nil"/>
              <w:left w:val="nil"/>
              <w:bottom w:val="single" w:sz="4" w:space="0" w:color="auto"/>
              <w:right w:val="single" w:sz="4" w:space="0" w:color="auto"/>
            </w:tcBorders>
            <w:shd w:val="clear" w:color="000000" w:fill="FFFFFF"/>
            <w:noWrap/>
            <w:vAlign w:val="bottom"/>
          </w:tcPr>
          <w:p w14:paraId="16C94625" w14:textId="7507A127" w:rsidR="00B86B29" w:rsidRPr="00720277" w:rsidRDefault="00B86B29" w:rsidP="00B86B29">
            <w:pPr>
              <w:jc w:val="center"/>
              <w:rPr>
                <w:color w:val="FF0000"/>
                <w:sz w:val="16"/>
                <w:szCs w:val="16"/>
              </w:rPr>
            </w:pPr>
            <w:r w:rsidRPr="00720277">
              <w:rPr>
                <w:sz w:val="16"/>
                <w:szCs w:val="16"/>
              </w:rPr>
              <w:t>-204.10</w:t>
            </w:r>
          </w:p>
        </w:tc>
        <w:tc>
          <w:tcPr>
            <w:tcW w:w="635" w:type="dxa"/>
            <w:tcBorders>
              <w:top w:val="nil"/>
              <w:left w:val="nil"/>
              <w:bottom w:val="single" w:sz="4" w:space="0" w:color="auto"/>
              <w:right w:val="single" w:sz="4" w:space="0" w:color="auto"/>
            </w:tcBorders>
            <w:shd w:val="clear" w:color="000000" w:fill="FFFFFF"/>
            <w:noWrap/>
            <w:vAlign w:val="bottom"/>
          </w:tcPr>
          <w:p w14:paraId="4294AC2B" w14:textId="61090D64" w:rsidR="00B86B29" w:rsidRPr="00720277" w:rsidRDefault="00B86B29" w:rsidP="00B86B29">
            <w:pPr>
              <w:jc w:val="center"/>
              <w:rPr>
                <w:color w:val="FF0000"/>
                <w:sz w:val="16"/>
                <w:szCs w:val="16"/>
              </w:rPr>
            </w:pPr>
            <w:r w:rsidRPr="00720277">
              <w:rPr>
                <w:sz w:val="16"/>
                <w:szCs w:val="16"/>
              </w:rPr>
              <w:t>-204.10</w:t>
            </w:r>
          </w:p>
        </w:tc>
        <w:tc>
          <w:tcPr>
            <w:tcW w:w="635" w:type="dxa"/>
            <w:tcBorders>
              <w:top w:val="nil"/>
              <w:left w:val="nil"/>
              <w:bottom w:val="single" w:sz="4" w:space="0" w:color="auto"/>
              <w:right w:val="single" w:sz="4" w:space="0" w:color="auto"/>
            </w:tcBorders>
            <w:shd w:val="clear" w:color="000000" w:fill="FFFFFF"/>
            <w:noWrap/>
            <w:vAlign w:val="bottom"/>
          </w:tcPr>
          <w:p w14:paraId="5C9DC656" w14:textId="2BE9A548" w:rsidR="00B86B29" w:rsidRPr="00720277" w:rsidRDefault="00B86B29" w:rsidP="00B86B29">
            <w:pPr>
              <w:jc w:val="center"/>
              <w:rPr>
                <w:color w:val="FF0000"/>
                <w:sz w:val="16"/>
                <w:szCs w:val="16"/>
              </w:rPr>
            </w:pPr>
            <w:r w:rsidRPr="00720277">
              <w:rPr>
                <w:sz w:val="16"/>
                <w:szCs w:val="16"/>
              </w:rPr>
              <w:t>-204.10</w:t>
            </w:r>
          </w:p>
        </w:tc>
        <w:tc>
          <w:tcPr>
            <w:tcW w:w="635" w:type="dxa"/>
            <w:tcBorders>
              <w:top w:val="nil"/>
              <w:left w:val="nil"/>
              <w:bottom w:val="single" w:sz="4" w:space="0" w:color="auto"/>
              <w:right w:val="single" w:sz="4" w:space="0" w:color="auto"/>
            </w:tcBorders>
            <w:shd w:val="clear" w:color="000000" w:fill="FFFFFF"/>
            <w:noWrap/>
            <w:vAlign w:val="bottom"/>
          </w:tcPr>
          <w:p w14:paraId="2BCEAD7B" w14:textId="05145C4B" w:rsidR="00B86B29" w:rsidRPr="00720277" w:rsidRDefault="00B86B29" w:rsidP="00B86B29">
            <w:pPr>
              <w:jc w:val="center"/>
              <w:rPr>
                <w:color w:val="FF0000"/>
                <w:sz w:val="16"/>
                <w:szCs w:val="16"/>
              </w:rPr>
            </w:pPr>
            <w:r w:rsidRPr="00720277">
              <w:rPr>
                <w:sz w:val="16"/>
                <w:szCs w:val="16"/>
              </w:rPr>
              <w:t>-204.10</w:t>
            </w:r>
          </w:p>
        </w:tc>
        <w:tc>
          <w:tcPr>
            <w:tcW w:w="635" w:type="dxa"/>
            <w:tcBorders>
              <w:top w:val="nil"/>
              <w:left w:val="nil"/>
              <w:bottom w:val="single" w:sz="4" w:space="0" w:color="auto"/>
              <w:right w:val="single" w:sz="4" w:space="0" w:color="auto"/>
            </w:tcBorders>
            <w:shd w:val="clear" w:color="000000" w:fill="FFFFFF"/>
            <w:noWrap/>
            <w:vAlign w:val="bottom"/>
          </w:tcPr>
          <w:p w14:paraId="32E2122A" w14:textId="287A215B" w:rsidR="00B86B29" w:rsidRPr="00720277" w:rsidRDefault="00B86B29" w:rsidP="00B86B29">
            <w:pPr>
              <w:jc w:val="center"/>
              <w:rPr>
                <w:color w:val="FF0000"/>
                <w:sz w:val="16"/>
                <w:szCs w:val="16"/>
              </w:rPr>
            </w:pPr>
            <w:r w:rsidRPr="00720277">
              <w:rPr>
                <w:sz w:val="16"/>
                <w:szCs w:val="16"/>
              </w:rPr>
              <w:t>-204.10</w:t>
            </w:r>
          </w:p>
        </w:tc>
        <w:tc>
          <w:tcPr>
            <w:tcW w:w="711" w:type="dxa"/>
            <w:tcBorders>
              <w:top w:val="nil"/>
              <w:left w:val="nil"/>
              <w:bottom w:val="single" w:sz="4" w:space="0" w:color="auto"/>
              <w:right w:val="single" w:sz="4" w:space="0" w:color="auto"/>
            </w:tcBorders>
            <w:shd w:val="clear" w:color="000000" w:fill="FFFFFF"/>
            <w:noWrap/>
            <w:vAlign w:val="bottom"/>
          </w:tcPr>
          <w:p w14:paraId="25DF9DDE" w14:textId="71B112A8" w:rsidR="00B86B29" w:rsidRPr="00720277" w:rsidRDefault="00B86B29" w:rsidP="00B86B29">
            <w:pPr>
              <w:jc w:val="center"/>
              <w:rPr>
                <w:color w:val="FF0000"/>
                <w:sz w:val="16"/>
                <w:szCs w:val="16"/>
              </w:rPr>
            </w:pPr>
            <w:r w:rsidRPr="00720277">
              <w:rPr>
                <w:sz w:val="16"/>
                <w:szCs w:val="16"/>
              </w:rPr>
              <w:t>1001.90</w:t>
            </w:r>
          </w:p>
        </w:tc>
        <w:tc>
          <w:tcPr>
            <w:tcW w:w="635" w:type="dxa"/>
            <w:tcBorders>
              <w:top w:val="nil"/>
              <w:left w:val="nil"/>
              <w:bottom w:val="single" w:sz="4" w:space="0" w:color="auto"/>
              <w:right w:val="single" w:sz="4" w:space="0" w:color="auto"/>
            </w:tcBorders>
            <w:shd w:val="clear" w:color="000000" w:fill="FFFFFF"/>
            <w:noWrap/>
            <w:vAlign w:val="bottom"/>
          </w:tcPr>
          <w:p w14:paraId="0EB80181" w14:textId="0EB9CD22" w:rsidR="00B86B29" w:rsidRPr="00720277" w:rsidRDefault="00B86B29" w:rsidP="00B86B29">
            <w:pPr>
              <w:jc w:val="center"/>
              <w:rPr>
                <w:color w:val="FF0000"/>
                <w:sz w:val="16"/>
                <w:szCs w:val="16"/>
              </w:rPr>
            </w:pPr>
            <w:r w:rsidRPr="00720277">
              <w:rPr>
                <w:sz w:val="16"/>
                <w:szCs w:val="16"/>
              </w:rPr>
              <w:t>-204.10</w:t>
            </w:r>
          </w:p>
        </w:tc>
        <w:tc>
          <w:tcPr>
            <w:tcW w:w="635" w:type="dxa"/>
            <w:tcBorders>
              <w:top w:val="nil"/>
              <w:left w:val="nil"/>
              <w:bottom w:val="single" w:sz="4" w:space="0" w:color="auto"/>
              <w:right w:val="single" w:sz="4" w:space="0" w:color="auto"/>
            </w:tcBorders>
            <w:shd w:val="clear" w:color="000000" w:fill="FFFFFF"/>
            <w:noWrap/>
            <w:vAlign w:val="bottom"/>
          </w:tcPr>
          <w:p w14:paraId="441E59A6" w14:textId="45D4D59B" w:rsidR="00B86B29" w:rsidRPr="00720277" w:rsidRDefault="00B86B29" w:rsidP="00B86B29">
            <w:pPr>
              <w:jc w:val="center"/>
              <w:rPr>
                <w:color w:val="FF0000"/>
                <w:sz w:val="16"/>
                <w:szCs w:val="16"/>
              </w:rPr>
            </w:pPr>
            <w:r w:rsidRPr="00720277">
              <w:rPr>
                <w:sz w:val="16"/>
                <w:szCs w:val="16"/>
              </w:rPr>
              <w:t>-204.10</w:t>
            </w:r>
          </w:p>
        </w:tc>
      </w:tr>
      <w:tr w:rsidR="00B86B29" w:rsidRPr="00720277" w14:paraId="08E4DB6D" w14:textId="77777777" w:rsidTr="00B86B29">
        <w:trPr>
          <w:trHeight w:val="205"/>
        </w:trPr>
        <w:tc>
          <w:tcPr>
            <w:tcW w:w="2546" w:type="dxa"/>
            <w:tcBorders>
              <w:top w:val="nil"/>
              <w:left w:val="single" w:sz="4" w:space="0" w:color="auto"/>
              <w:bottom w:val="single" w:sz="4" w:space="0" w:color="auto"/>
              <w:right w:val="single" w:sz="4" w:space="0" w:color="auto"/>
            </w:tcBorders>
            <w:shd w:val="clear" w:color="000000" w:fill="FFFFFF"/>
            <w:noWrap/>
            <w:vAlign w:val="bottom"/>
          </w:tcPr>
          <w:p w14:paraId="5E83D23D" w14:textId="354244CB" w:rsidR="00B86B29" w:rsidRPr="00720277" w:rsidRDefault="00B86B29" w:rsidP="00B86B29">
            <w:pPr>
              <w:rPr>
                <w:color w:val="FF0000"/>
                <w:sz w:val="16"/>
                <w:szCs w:val="16"/>
              </w:rPr>
            </w:pPr>
            <w:r w:rsidRPr="00720277">
              <w:rPr>
                <w:b/>
                <w:bCs/>
                <w:sz w:val="16"/>
                <w:szCs w:val="16"/>
              </w:rPr>
              <w:t xml:space="preserve">Total venituri </w:t>
            </w:r>
            <w:proofErr w:type="spellStart"/>
            <w:r w:rsidRPr="00720277">
              <w:rPr>
                <w:b/>
                <w:bCs/>
                <w:sz w:val="16"/>
                <w:szCs w:val="16"/>
              </w:rPr>
              <w:t>operationale</w:t>
            </w:r>
            <w:proofErr w:type="spellEnd"/>
            <w:r w:rsidRPr="00720277">
              <w:rPr>
                <w:b/>
                <w:bCs/>
                <w:sz w:val="16"/>
                <w:szCs w:val="16"/>
              </w:rPr>
              <w:t xml:space="preserve"> </w:t>
            </w:r>
          </w:p>
        </w:tc>
        <w:tc>
          <w:tcPr>
            <w:tcW w:w="710" w:type="dxa"/>
            <w:tcBorders>
              <w:top w:val="nil"/>
              <w:left w:val="nil"/>
              <w:bottom w:val="single" w:sz="4" w:space="0" w:color="auto"/>
              <w:right w:val="single" w:sz="4" w:space="0" w:color="auto"/>
            </w:tcBorders>
            <w:shd w:val="clear" w:color="auto" w:fill="auto"/>
            <w:noWrap/>
            <w:vAlign w:val="bottom"/>
          </w:tcPr>
          <w:p w14:paraId="02254EAC" w14:textId="5D6EF705" w:rsidR="00B86B29" w:rsidRPr="00720277" w:rsidRDefault="00B86B29" w:rsidP="00B86B29">
            <w:pPr>
              <w:jc w:val="center"/>
              <w:rPr>
                <w:b/>
                <w:bCs/>
                <w:color w:val="FF0000"/>
                <w:sz w:val="16"/>
                <w:szCs w:val="16"/>
              </w:rPr>
            </w:pPr>
            <w:r w:rsidRPr="00720277">
              <w:rPr>
                <w:b/>
                <w:bCs/>
                <w:sz w:val="16"/>
                <w:szCs w:val="16"/>
              </w:rPr>
              <w:t>-2022.42</w:t>
            </w:r>
          </w:p>
        </w:tc>
        <w:tc>
          <w:tcPr>
            <w:tcW w:w="634" w:type="dxa"/>
            <w:tcBorders>
              <w:top w:val="nil"/>
              <w:left w:val="nil"/>
              <w:bottom w:val="single" w:sz="4" w:space="0" w:color="auto"/>
              <w:right w:val="single" w:sz="4" w:space="0" w:color="auto"/>
            </w:tcBorders>
            <w:shd w:val="clear" w:color="000000" w:fill="FFFFFF"/>
            <w:noWrap/>
            <w:vAlign w:val="bottom"/>
          </w:tcPr>
          <w:p w14:paraId="6C47CE29" w14:textId="06195944" w:rsidR="00B86B29" w:rsidRPr="00720277" w:rsidRDefault="00B86B29" w:rsidP="00B86B29">
            <w:pPr>
              <w:jc w:val="center"/>
              <w:rPr>
                <w:color w:val="FF0000"/>
                <w:sz w:val="16"/>
                <w:szCs w:val="16"/>
              </w:rPr>
            </w:pPr>
            <w:r w:rsidRPr="00720277">
              <w:rPr>
                <w:b/>
                <w:bCs/>
                <w:sz w:val="16"/>
                <w:szCs w:val="16"/>
              </w:rPr>
              <w:t>-336.00</w:t>
            </w:r>
          </w:p>
        </w:tc>
        <w:tc>
          <w:tcPr>
            <w:tcW w:w="634" w:type="dxa"/>
            <w:tcBorders>
              <w:top w:val="nil"/>
              <w:left w:val="nil"/>
              <w:bottom w:val="single" w:sz="4" w:space="0" w:color="auto"/>
              <w:right w:val="single" w:sz="4" w:space="0" w:color="auto"/>
            </w:tcBorders>
            <w:shd w:val="clear" w:color="000000" w:fill="FFFFFF"/>
            <w:noWrap/>
            <w:vAlign w:val="bottom"/>
          </w:tcPr>
          <w:p w14:paraId="19BCE526" w14:textId="40B001AF" w:rsidR="00B86B29" w:rsidRPr="00720277" w:rsidRDefault="00B86B29" w:rsidP="00B86B29">
            <w:pPr>
              <w:jc w:val="center"/>
              <w:rPr>
                <w:color w:val="FF0000"/>
                <w:sz w:val="16"/>
                <w:szCs w:val="16"/>
              </w:rPr>
            </w:pPr>
            <w:r w:rsidRPr="00720277">
              <w:rPr>
                <w:b/>
                <w:bCs/>
                <w:sz w:val="16"/>
                <w:szCs w:val="16"/>
              </w:rPr>
              <w:t>-239.06</w:t>
            </w:r>
          </w:p>
        </w:tc>
        <w:tc>
          <w:tcPr>
            <w:tcW w:w="634" w:type="dxa"/>
            <w:tcBorders>
              <w:top w:val="nil"/>
              <w:left w:val="nil"/>
              <w:bottom w:val="single" w:sz="4" w:space="0" w:color="auto"/>
              <w:right w:val="single" w:sz="4" w:space="0" w:color="auto"/>
            </w:tcBorders>
            <w:shd w:val="clear" w:color="000000" w:fill="FFFFFF"/>
            <w:noWrap/>
            <w:vAlign w:val="bottom"/>
          </w:tcPr>
          <w:p w14:paraId="7EAF9CB9" w14:textId="3EA9C8B5" w:rsidR="00B86B29" w:rsidRPr="00720277" w:rsidRDefault="00B86B29" w:rsidP="00B86B29">
            <w:pPr>
              <w:jc w:val="center"/>
              <w:rPr>
                <w:color w:val="FF0000"/>
                <w:sz w:val="16"/>
                <w:szCs w:val="16"/>
              </w:rPr>
            </w:pPr>
            <w:r w:rsidRPr="00720277">
              <w:rPr>
                <w:b/>
                <w:bCs/>
                <w:sz w:val="16"/>
                <w:szCs w:val="16"/>
              </w:rPr>
              <w:t>-204.10</w:t>
            </w:r>
          </w:p>
        </w:tc>
        <w:tc>
          <w:tcPr>
            <w:tcW w:w="634" w:type="dxa"/>
            <w:tcBorders>
              <w:top w:val="nil"/>
              <w:left w:val="nil"/>
              <w:bottom w:val="single" w:sz="4" w:space="0" w:color="auto"/>
              <w:right w:val="single" w:sz="4" w:space="0" w:color="auto"/>
            </w:tcBorders>
            <w:shd w:val="clear" w:color="000000" w:fill="FFFFFF"/>
            <w:noWrap/>
            <w:vAlign w:val="bottom"/>
          </w:tcPr>
          <w:p w14:paraId="321C4EB5" w14:textId="2A224693" w:rsidR="00B86B29" w:rsidRPr="00720277" w:rsidRDefault="00B86B29" w:rsidP="00B86B29">
            <w:pPr>
              <w:jc w:val="center"/>
              <w:rPr>
                <w:color w:val="FF0000"/>
                <w:sz w:val="16"/>
                <w:szCs w:val="16"/>
              </w:rPr>
            </w:pPr>
            <w:r w:rsidRPr="00720277">
              <w:rPr>
                <w:b/>
                <w:bCs/>
                <w:sz w:val="16"/>
                <w:szCs w:val="16"/>
              </w:rPr>
              <w:t>-204.10</w:t>
            </w:r>
          </w:p>
        </w:tc>
        <w:tc>
          <w:tcPr>
            <w:tcW w:w="634" w:type="dxa"/>
            <w:tcBorders>
              <w:top w:val="nil"/>
              <w:left w:val="nil"/>
              <w:bottom w:val="single" w:sz="4" w:space="0" w:color="auto"/>
              <w:right w:val="single" w:sz="4" w:space="0" w:color="auto"/>
            </w:tcBorders>
            <w:shd w:val="clear" w:color="000000" w:fill="FFFFFF"/>
            <w:noWrap/>
            <w:vAlign w:val="bottom"/>
          </w:tcPr>
          <w:p w14:paraId="03044602" w14:textId="3FDBB96A" w:rsidR="00B86B29" w:rsidRPr="00720277" w:rsidRDefault="00B86B29" w:rsidP="00B86B29">
            <w:pPr>
              <w:jc w:val="center"/>
              <w:rPr>
                <w:color w:val="FF0000"/>
                <w:sz w:val="16"/>
                <w:szCs w:val="16"/>
              </w:rPr>
            </w:pPr>
            <w:r w:rsidRPr="00720277">
              <w:rPr>
                <w:b/>
                <w:bCs/>
                <w:sz w:val="16"/>
                <w:szCs w:val="16"/>
              </w:rPr>
              <w:t>-204.10</w:t>
            </w:r>
          </w:p>
        </w:tc>
        <w:tc>
          <w:tcPr>
            <w:tcW w:w="635" w:type="dxa"/>
            <w:tcBorders>
              <w:top w:val="nil"/>
              <w:left w:val="nil"/>
              <w:bottom w:val="single" w:sz="4" w:space="0" w:color="auto"/>
              <w:right w:val="single" w:sz="4" w:space="0" w:color="auto"/>
            </w:tcBorders>
            <w:shd w:val="clear" w:color="000000" w:fill="FFFFFF"/>
            <w:noWrap/>
            <w:vAlign w:val="bottom"/>
          </w:tcPr>
          <w:p w14:paraId="55FE5C71" w14:textId="178957AA" w:rsidR="00B86B29" w:rsidRPr="00720277" w:rsidRDefault="00B86B29" w:rsidP="00B86B29">
            <w:pPr>
              <w:jc w:val="center"/>
              <w:rPr>
                <w:color w:val="FF0000"/>
                <w:sz w:val="16"/>
                <w:szCs w:val="16"/>
              </w:rPr>
            </w:pPr>
            <w:r w:rsidRPr="00720277">
              <w:rPr>
                <w:b/>
                <w:bCs/>
                <w:sz w:val="16"/>
                <w:szCs w:val="16"/>
              </w:rPr>
              <w:t>-204.10</w:t>
            </w:r>
          </w:p>
        </w:tc>
        <w:tc>
          <w:tcPr>
            <w:tcW w:w="635" w:type="dxa"/>
            <w:tcBorders>
              <w:top w:val="nil"/>
              <w:left w:val="nil"/>
              <w:bottom w:val="single" w:sz="4" w:space="0" w:color="auto"/>
              <w:right w:val="single" w:sz="4" w:space="0" w:color="auto"/>
            </w:tcBorders>
            <w:shd w:val="clear" w:color="000000" w:fill="FFFFFF"/>
            <w:noWrap/>
            <w:vAlign w:val="bottom"/>
          </w:tcPr>
          <w:p w14:paraId="1A2D5138" w14:textId="703043BC" w:rsidR="00B86B29" w:rsidRPr="00720277" w:rsidRDefault="00B86B29" w:rsidP="00B86B29">
            <w:pPr>
              <w:jc w:val="center"/>
              <w:rPr>
                <w:color w:val="FF0000"/>
                <w:sz w:val="16"/>
                <w:szCs w:val="16"/>
              </w:rPr>
            </w:pPr>
            <w:r w:rsidRPr="00720277">
              <w:rPr>
                <w:b/>
                <w:bCs/>
                <w:sz w:val="16"/>
                <w:szCs w:val="16"/>
              </w:rPr>
              <w:t>-204.10</w:t>
            </w:r>
          </w:p>
        </w:tc>
        <w:tc>
          <w:tcPr>
            <w:tcW w:w="635" w:type="dxa"/>
            <w:tcBorders>
              <w:top w:val="nil"/>
              <w:left w:val="nil"/>
              <w:bottom w:val="single" w:sz="4" w:space="0" w:color="auto"/>
              <w:right w:val="single" w:sz="4" w:space="0" w:color="auto"/>
            </w:tcBorders>
            <w:shd w:val="clear" w:color="000000" w:fill="FFFFFF"/>
            <w:noWrap/>
            <w:vAlign w:val="bottom"/>
          </w:tcPr>
          <w:p w14:paraId="5791869E" w14:textId="4A1555F4" w:rsidR="00B86B29" w:rsidRPr="00720277" w:rsidRDefault="00B86B29" w:rsidP="00B86B29">
            <w:pPr>
              <w:jc w:val="center"/>
              <w:rPr>
                <w:color w:val="FF0000"/>
                <w:sz w:val="16"/>
                <w:szCs w:val="16"/>
              </w:rPr>
            </w:pPr>
            <w:r w:rsidRPr="00720277">
              <w:rPr>
                <w:b/>
                <w:bCs/>
                <w:sz w:val="16"/>
                <w:szCs w:val="16"/>
              </w:rPr>
              <w:t>-204.10</w:t>
            </w:r>
          </w:p>
        </w:tc>
        <w:tc>
          <w:tcPr>
            <w:tcW w:w="635" w:type="dxa"/>
            <w:tcBorders>
              <w:top w:val="nil"/>
              <w:left w:val="nil"/>
              <w:bottom w:val="single" w:sz="4" w:space="0" w:color="auto"/>
              <w:right w:val="single" w:sz="4" w:space="0" w:color="auto"/>
            </w:tcBorders>
            <w:shd w:val="clear" w:color="000000" w:fill="FFFFFF"/>
            <w:noWrap/>
            <w:vAlign w:val="bottom"/>
          </w:tcPr>
          <w:p w14:paraId="04E63ADC" w14:textId="27DC5905" w:rsidR="00B86B29" w:rsidRPr="00720277" w:rsidRDefault="00B86B29" w:rsidP="00B86B29">
            <w:pPr>
              <w:jc w:val="center"/>
              <w:rPr>
                <w:color w:val="FF0000"/>
                <w:sz w:val="16"/>
                <w:szCs w:val="16"/>
              </w:rPr>
            </w:pPr>
            <w:r w:rsidRPr="00720277">
              <w:rPr>
                <w:b/>
                <w:bCs/>
                <w:sz w:val="16"/>
                <w:szCs w:val="16"/>
              </w:rPr>
              <w:t>-204.10</w:t>
            </w:r>
          </w:p>
        </w:tc>
        <w:tc>
          <w:tcPr>
            <w:tcW w:w="635" w:type="dxa"/>
            <w:tcBorders>
              <w:top w:val="nil"/>
              <w:left w:val="nil"/>
              <w:bottom w:val="single" w:sz="4" w:space="0" w:color="auto"/>
              <w:right w:val="single" w:sz="4" w:space="0" w:color="auto"/>
            </w:tcBorders>
            <w:shd w:val="clear" w:color="000000" w:fill="FFFFFF"/>
            <w:noWrap/>
            <w:vAlign w:val="bottom"/>
          </w:tcPr>
          <w:p w14:paraId="0F6CCD23" w14:textId="52EE26F0" w:rsidR="00B86B29" w:rsidRPr="00720277" w:rsidRDefault="00B86B29" w:rsidP="00B86B29">
            <w:pPr>
              <w:jc w:val="center"/>
              <w:rPr>
                <w:color w:val="FF0000"/>
                <w:sz w:val="16"/>
                <w:szCs w:val="16"/>
              </w:rPr>
            </w:pPr>
            <w:r w:rsidRPr="00720277">
              <w:rPr>
                <w:b/>
                <w:bCs/>
                <w:sz w:val="16"/>
                <w:szCs w:val="16"/>
              </w:rPr>
              <w:t>-204.10</w:t>
            </w:r>
          </w:p>
        </w:tc>
        <w:tc>
          <w:tcPr>
            <w:tcW w:w="635" w:type="dxa"/>
            <w:tcBorders>
              <w:top w:val="nil"/>
              <w:left w:val="nil"/>
              <w:bottom w:val="single" w:sz="4" w:space="0" w:color="auto"/>
              <w:right w:val="single" w:sz="4" w:space="0" w:color="auto"/>
            </w:tcBorders>
            <w:shd w:val="clear" w:color="000000" w:fill="FFFFFF"/>
            <w:noWrap/>
            <w:vAlign w:val="bottom"/>
          </w:tcPr>
          <w:p w14:paraId="5C066891" w14:textId="049FF84C" w:rsidR="00B86B29" w:rsidRPr="00720277" w:rsidRDefault="00B86B29" w:rsidP="00B86B29">
            <w:pPr>
              <w:jc w:val="center"/>
              <w:rPr>
                <w:color w:val="FF0000"/>
                <w:sz w:val="16"/>
                <w:szCs w:val="16"/>
              </w:rPr>
            </w:pPr>
            <w:r w:rsidRPr="00720277">
              <w:rPr>
                <w:b/>
                <w:bCs/>
                <w:sz w:val="16"/>
                <w:szCs w:val="16"/>
              </w:rPr>
              <w:t>-204.10</w:t>
            </w:r>
          </w:p>
        </w:tc>
        <w:tc>
          <w:tcPr>
            <w:tcW w:w="635" w:type="dxa"/>
            <w:tcBorders>
              <w:top w:val="nil"/>
              <w:left w:val="nil"/>
              <w:bottom w:val="single" w:sz="4" w:space="0" w:color="auto"/>
              <w:right w:val="single" w:sz="4" w:space="0" w:color="auto"/>
            </w:tcBorders>
            <w:shd w:val="clear" w:color="000000" w:fill="FFFFFF"/>
            <w:noWrap/>
            <w:vAlign w:val="bottom"/>
          </w:tcPr>
          <w:p w14:paraId="7CE66CFF" w14:textId="477C6CBA" w:rsidR="00B86B29" w:rsidRPr="00720277" w:rsidRDefault="00B86B29" w:rsidP="00B86B29">
            <w:pPr>
              <w:jc w:val="center"/>
              <w:rPr>
                <w:color w:val="FF0000"/>
                <w:sz w:val="16"/>
                <w:szCs w:val="16"/>
              </w:rPr>
            </w:pPr>
            <w:r w:rsidRPr="00720277">
              <w:rPr>
                <w:b/>
                <w:bCs/>
                <w:sz w:val="16"/>
                <w:szCs w:val="16"/>
              </w:rPr>
              <w:t>-204.10</w:t>
            </w:r>
          </w:p>
        </w:tc>
        <w:tc>
          <w:tcPr>
            <w:tcW w:w="711" w:type="dxa"/>
            <w:tcBorders>
              <w:top w:val="nil"/>
              <w:left w:val="nil"/>
              <w:bottom w:val="single" w:sz="4" w:space="0" w:color="auto"/>
              <w:right w:val="single" w:sz="4" w:space="0" w:color="auto"/>
            </w:tcBorders>
            <w:shd w:val="clear" w:color="000000" w:fill="FFFFFF"/>
            <w:noWrap/>
            <w:vAlign w:val="bottom"/>
          </w:tcPr>
          <w:p w14:paraId="2EF0692D" w14:textId="16825B08" w:rsidR="00B86B29" w:rsidRPr="00720277" w:rsidRDefault="00B86B29" w:rsidP="00B86B29">
            <w:pPr>
              <w:jc w:val="center"/>
              <w:rPr>
                <w:color w:val="FF0000"/>
                <w:sz w:val="16"/>
                <w:szCs w:val="16"/>
              </w:rPr>
            </w:pPr>
            <w:r w:rsidRPr="00720277">
              <w:rPr>
                <w:b/>
                <w:bCs/>
                <w:sz w:val="16"/>
                <w:szCs w:val="16"/>
              </w:rPr>
              <w:t>1001.90</w:t>
            </w:r>
          </w:p>
        </w:tc>
        <w:tc>
          <w:tcPr>
            <w:tcW w:w="635" w:type="dxa"/>
            <w:tcBorders>
              <w:top w:val="nil"/>
              <w:left w:val="nil"/>
              <w:bottom w:val="single" w:sz="4" w:space="0" w:color="auto"/>
              <w:right w:val="single" w:sz="4" w:space="0" w:color="auto"/>
            </w:tcBorders>
            <w:shd w:val="clear" w:color="000000" w:fill="FFFFFF"/>
            <w:noWrap/>
            <w:vAlign w:val="bottom"/>
          </w:tcPr>
          <w:p w14:paraId="57FFA49C" w14:textId="5101FDAC" w:rsidR="00B86B29" w:rsidRPr="00720277" w:rsidRDefault="00B86B29" w:rsidP="00B86B29">
            <w:pPr>
              <w:jc w:val="center"/>
              <w:rPr>
                <w:color w:val="FF0000"/>
                <w:sz w:val="16"/>
                <w:szCs w:val="16"/>
              </w:rPr>
            </w:pPr>
            <w:r w:rsidRPr="00720277">
              <w:rPr>
                <w:b/>
                <w:bCs/>
                <w:sz w:val="16"/>
                <w:szCs w:val="16"/>
              </w:rPr>
              <w:t>-204.10</w:t>
            </w:r>
          </w:p>
        </w:tc>
        <w:tc>
          <w:tcPr>
            <w:tcW w:w="635" w:type="dxa"/>
            <w:tcBorders>
              <w:top w:val="nil"/>
              <w:left w:val="nil"/>
              <w:bottom w:val="single" w:sz="4" w:space="0" w:color="auto"/>
              <w:right w:val="single" w:sz="4" w:space="0" w:color="auto"/>
            </w:tcBorders>
            <w:shd w:val="clear" w:color="000000" w:fill="FFFFFF"/>
            <w:noWrap/>
            <w:vAlign w:val="bottom"/>
          </w:tcPr>
          <w:p w14:paraId="055AD688" w14:textId="0C9B3FE7" w:rsidR="00B86B29" w:rsidRPr="00720277" w:rsidRDefault="00B86B29" w:rsidP="00B86B29">
            <w:pPr>
              <w:jc w:val="center"/>
              <w:rPr>
                <w:color w:val="FF0000"/>
                <w:sz w:val="16"/>
                <w:szCs w:val="16"/>
              </w:rPr>
            </w:pPr>
            <w:r w:rsidRPr="00720277">
              <w:rPr>
                <w:b/>
                <w:bCs/>
                <w:sz w:val="16"/>
                <w:szCs w:val="16"/>
              </w:rPr>
              <w:t>-204.10</w:t>
            </w:r>
          </w:p>
        </w:tc>
      </w:tr>
      <w:tr w:rsidR="00B86B29" w:rsidRPr="00720277" w14:paraId="5DE1A1DB" w14:textId="77777777" w:rsidTr="00B86B29">
        <w:trPr>
          <w:trHeight w:val="254"/>
        </w:trPr>
        <w:tc>
          <w:tcPr>
            <w:tcW w:w="2546" w:type="dxa"/>
            <w:tcBorders>
              <w:top w:val="nil"/>
              <w:left w:val="single" w:sz="4" w:space="0" w:color="auto"/>
              <w:bottom w:val="single" w:sz="4" w:space="0" w:color="auto"/>
              <w:right w:val="single" w:sz="4" w:space="0" w:color="auto"/>
            </w:tcBorders>
            <w:shd w:val="clear" w:color="auto" w:fill="auto"/>
            <w:noWrap/>
            <w:vAlign w:val="bottom"/>
          </w:tcPr>
          <w:p w14:paraId="4EC2AB08" w14:textId="03BD0F42" w:rsidR="00B86B29" w:rsidRPr="00720277" w:rsidRDefault="00B86B29" w:rsidP="00B86B29">
            <w:pPr>
              <w:rPr>
                <w:b/>
                <w:bCs/>
                <w:color w:val="FF0000"/>
                <w:sz w:val="16"/>
                <w:szCs w:val="16"/>
              </w:rPr>
            </w:pPr>
            <w:r w:rsidRPr="00720277">
              <w:rPr>
                <w:b/>
                <w:bCs/>
                <w:sz w:val="16"/>
                <w:szCs w:val="16"/>
              </w:rPr>
              <w:t>CHELTUIELI OPERATIONALE</w:t>
            </w:r>
          </w:p>
        </w:tc>
        <w:tc>
          <w:tcPr>
            <w:tcW w:w="710" w:type="dxa"/>
            <w:tcBorders>
              <w:top w:val="nil"/>
              <w:left w:val="nil"/>
              <w:bottom w:val="single" w:sz="4" w:space="0" w:color="auto"/>
              <w:right w:val="single" w:sz="4" w:space="0" w:color="auto"/>
            </w:tcBorders>
            <w:shd w:val="clear" w:color="auto" w:fill="auto"/>
            <w:noWrap/>
            <w:vAlign w:val="bottom"/>
          </w:tcPr>
          <w:p w14:paraId="1D2821DB" w14:textId="0143B5B0" w:rsidR="00B86B29" w:rsidRPr="00720277" w:rsidRDefault="00B86B29" w:rsidP="00B86B29">
            <w:pPr>
              <w:jc w:val="center"/>
              <w:rPr>
                <w:b/>
                <w:bCs/>
                <w:color w:val="FF0000"/>
                <w:sz w:val="16"/>
                <w:szCs w:val="16"/>
              </w:rPr>
            </w:pPr>
            <w:r w:rsidRPr="00720277">
              <w:rPr>
                <w:b/>
                <w:bCs/>
                <w:sz w:val="16"/>
                <w:szCs w:val="16"/>
              </w:rPr>
              <w:t> </w:t>
            </w:r>
          </w:p>
        </w:tc>
        <w:tc>
          <w:tcPr>
            <w:tcW w:w="634" w:type="dxa"/>
            <w:tcBorders>
              <w:top w:val="nil"/>
              <w:left w:val="nil"/>
              <w:bottom w:val="single" w:sz="4" w:space="0" w:color="auto"/>
              <w:right w:val="single" w:sz="4" w:space="0" w:color="auto"/>
            </w:tcBorders>
            <w:shd w:val="clear" w:color="000000" w:fill="FFFFFF"/>
            <w:noWrap/>
            <w:vAlign w:val="bottom"/>
          </w:tcPr>
          <w:p w14:paraId="27A7A122" w14:textId="4A3B6012" w:rsidR="00B86B29" w:rsidRPr="00720277" w:rsidRDefault="00B86B29" w:rsidP="00B86B29">
            <w:pPr>
              <w:jc w:val="center"/>
              <w:rPr>
                <w:b/>
                <w:bCs/>
                <w:color w:val="FF0000"/>
                <w:sz w:val="16"/>
                <w:szCs w:val="16"/>
              </w:rPr>
            </w:pPr>
            <w:r w:rsidRPr="00720277">
              <w:rPr>
                <w:b/>
                <w:bCs/>
                <w:sz w:val="16"/>
                <w:szCs w:val="16"/>
              </w:rPr>
              <w:t> </w:t>
            </w:r>
          </w:p>
        </w:tc>
        <w:tc>
          <w:tcPr>
            <w:tcW w:w="634" w:type="dxa"/>
            <w:tcBorders>
              <w:top w:val="nil"/>
              <w:left w:val="nil"/>
              <w:bottom w:val="single" w:sz="4" w:space="0" w:color="auto"/>
              <w:right w:val="single" w:sz="4" w:space="0" w:color="auto"/>
            </w:tcBorders>
            <w:shd w:val="clear" w:color="000000" w:fill="FFFFFF"/>
            <w:noWrap/>
            <w:vAlign w:val="bottom"/>
          </w:tcPr>
          <w:p w14:paraId="64DD4F45" w14:textId="7C1D5169" w:rsidR="00B86B29" w:rsidRPr="00720277" w:rsidRDefault="00B86B29" w:rsidP="00B86B29">
            <w:pPr>
              <w:jc w:val="center"/>
              <w:rPr>
                <w:b/>
                <w:bCs/>
                <w:color w:val="FF0000"/>
                <w:sz w:val="16"/>
                <w:szCs w:val="16"/>
              </w:rPr>
            </w:pPr>
            <w:r w:rsidRPr="00720277">
              <w:rPr>
                <w:b/>
                <w:bCs/>
                <w:sz w:val="16"/>
                <w:szCs w:val="16"/>
              </w:rPr>
              <w:t> </w:t>
            </w:r>
          </w:p>
        </w:tc>
        <w:tc>
          <w:tcPr>
            <w:tcW w:w="634" w:type="dxa"/>
            <w:tcBorders>
              <w:top w:val="nil"/>
              <w:left w:val="nil"/>
              <w:bottom w:val="single" w:sz="4" w:space="0" w:color="auto"/>
              <w:right w:val="single" w:sz="4" w:space="0" w:color="auto"/>
            </w:tcBorders>
            <w:shd w:val="clear" w:color="000000" w:fill="FFFFFF"/>
            <w:noWrap/>
            <w:vAlign w:val="bottom"/>
          </w:tcPr>
          <w:p w14:paraId="1936F391" w14:textId="3D446419" w:rsidR="00B86B29" w:rsidRPr="00720277" w:rsidRDefault="00B86B29" w:rsidP="00B86B29">
            <w:pPr>
              <w:jc w:val="center"/>
              <w:rPr>
                <w:b/>
                <w:bCs/>
                <w:color w:val="FF0000"/>
                <w:sz w:val="16"/>
                <w:szCs w:val="16"/>
              </w:rPr>
            </w:pPr>
            <w:r w:rsidRPr="00720277">
              <w:rPr>
                <w:b/>
                <w:bCs/>
                <w:sz w:val="16"/>
                <w:szCs w:val="16"/>
              </w:rPr>
              <w:t> </w:t>
            </w:r>
          </w:p>
        </w:tc>
        <w:tc>
          <w:tcPr>
            <w:tcW w:w="634" w:type="dxa"/>
            <w:tcBorders>
              <w:top w:val="nil"/>
              <w:left w:val="nil"/>
              <w:bottom w:val="single" w:sz="4" w:space="0" w:color="auto"/>
              <w:right w:val="single" w:sz="4" w:space="0" w:color="auto"/>
            </w:tcBorders>
            <w:shd w:val="clear" w:color="000000" w:fill="FFFFFF"/>
            <w:noWrap/>
            <w:vAlign w:val="bottom"/>
          </w:tcPr>
          <w:p w14:paraId="6C2AD1EC" w14:textId="1CFA3824" w:rsidR="00B86B29" w:rsidRPr="00720277" w:rsidRDefault="00B86B29" w:rsidP="00B86B29">
            <w:pPr>
              <w:jc w:val="center"/>
              <w:rPr>
                <w:b/>
                <w:bCs/>
                <w:color w:val="FF0000"/>
                <w:sz w:val="16"/>
                <w:szCs w:val="16"/>
              </w:rPr>
            </w:pPr>
            <w:r w:rsidRPr="00720277">
              <w:rPr>
                <w:b/>
                <w:bCs/>
                <w:sz w:val="16"/>
                <w:szCs w:val="16"/>
              </w:rPr>
              <w:t> </w:t>
            </w:r>
          </w:p>
        </w:tc>
        <w:tc>
          <w:tcPr>
            <w:tcW w:w="634" w:type="dxa"/>
            <w:tcBorders>
              <w:top w:val="nil"/>
              <w:left w:val="nil"/>
              <w:bottom w:val="single" w:sz="4" w:space="0" w:color="auto"/>
              <w:right w:val="single" w:sz="4" w:space="0" w:color="auto"/>
            </w:tcBorders>
            <w:shd w:val="clear" w:color="000000" w:fill="FFFFFF"/>
            <w:noWrap/>
            <w:vAlign w:val="bottom"/>
          </w:tcPr>
          <w:p w14:paraId="41C4392E" w14:textId="63F8EA6B" w:rsidR="00B86B29" w:rsidRPr="00720277" w:rsidRDefault="00B86B29" w:rsidP="00B86B29">
            <w:pPr>
              <w:jc w:val="center"/>
              <w:rPr>
                <w:b/>
                <w:bCs/>
                <w:color w:val="FF0000"/>
                <w:sz w:val="16"/>
                <w:szCs w:val="16"/>
              </w:rPr>
            </w:pPr>
            <w:r w:rsidRPr="00720277">
              <w:rPr>
                <w:b/>
                <w:bCs/>
                <w:sz w:val="16"/>
                <w:szCs w:val="16"/>
              </w:rPr>
              <w:t> </w:t>
            </w:r>
          </w:p>
        </w:tc>
        <w:tc>
          <w:tcPr>
            <w:tcW w:w="635" w:type="dxa"/>
            <w:tcBorders>
              <w:top w:val="nil"/>
              <w:left w:val="nil"/>
              <w:bottom w:val="single" w:sz="4" w:space="0" w:color="auto"/>
              <w:right w:val="single" w:sz="4" w:space="0" w:color="auto"/>
            </w:tcBorders>
            <w:shd w:val="clear" w:color="000000" w:fill="FFFFFF"/>
            <w:noWrap/>
            <w:vAlign w:val="bottom"/>
          </w:tcPr>
          <w:p w14:paraId="1FD269A9" w14:textId="1CE18C8D" w:rsidR="00B86B29" w:rsidRPr="00720277" w:rsidRDefault="00B86B29" w:rsidP="00B86B29">
            <w:pPr>
              <w:jc w:val="center"/>
              <w:rPr>
                <w:b/>
                <w:bCs/>
                <w:color w:val="FF0000"/>
                <w:sz w:val="16"/>
                <w:szCs w:val="16"/>
              </w:rPr>
            </w:pPr>
            <w:r w:rsidRPr="00720277">
              <w:rPr>
                <w:b/>
                <w:bCs/>
                <w:sz w:val="16"/>
                <w:szCs w:val="16"/>
              </w:rPr>
              <w:t> </w:t>
            </w:r>
          </w:p>
        </w:tc>
        <w:tc>
          <w:tcPr>
            <w:tcW w:w="635" w:type="dxa"/>
            <w:tcBorders>
              <w:top w:val="nil"/>
              <w:left w:val="nil"/>
              <w:bottom w:val="single" w:sz="4" w:space="0" w:color="auto"/>
              <w:right w:val="single" w:sz="4" w:space="0" w:color="auto"/>
            </w:tcBorders>
            <w:shd w:val="clear" w:color="000000" w:fill="FFFFFF"/>
            <w:noWrap/>
            <w:vAlign w:val="bottom"/>
          </w:tcPr>
          <w:p w14:paraId="662C4AF7" w14:textId="2400164F" w:rsidR="00B86B29" w:rsidRPr="00720277" w:rsidRDefault="00B86B29" w:rsidP="00B86B29">
            <w:pPr>
              <w:jc w:val="center"/>
              <w:rPr>
                <w:b/>
                <w:bCs/>
                <w:color w:val="FF0000"/>
                <w:sz w:val="16"/>
                <w:szCs w:val="16"/>
              </w:rPr>
            </w:pPr>
            <w:r w:rsidRPr="00720277">
              <w:rPr>
                <w:b/>
                <w:bCs/>
                <w:sz w:val="16"/>
                <w:szCs w:val="16"/>
              </w:rPr>
              <w:t> </w:t>
            </w:r>
          </w:p>
        </w:tc>
        <w:tc>
          <w:tcPr>
            <w:tcW w:w="635" w:type="dxa"/>
            <w:tcBorders>
              <w:top w:val="nil"/>
              <w:left w:val="nil"/>
              <w:bottom w:val="single" w:sz="4" w:space="0" w:color="auto"/>
              <w:right w:val="single" w:sz="4" w:space="0" w:color="auto"/>
            </w:tcBorders>
            <w:shd w:val="clear" w:color="000000" w:fill="FFFFFF"/>
            <w:noWrap/>
            <w:vAlign w:val="bottom"/>
          </w:tcPr>
          <w:p w14:paraId="4C44C603" w14:textId="5A1026BF" w:rsidR="00B86B29" w:rsidRPr="00720277" w:rsidRDefault="00B86B29" w:rsidP="00B86B29">
            <w:pPr>
              <w:jc w:val="center"/>
              <w:rPr>
                <w:b/>
                <w:bCs/>
                <w:color w:val="FF0000"/>
                <w:sz w:val="16"/>
                <w:szCs w:val="16"/>
              </w:rPr>
            </w:pPr>
            <w:r w:rsidRPr="00720277">
              <w:rPr>
                <w:b/>
                <w:bCs/>
                <w:sz w:val="16"/>
                <w:szCs w:val="16"/>
              </w:rPr>
              <w:t> </w:t>
            </w:r>
          </w:p>
        </w:tc>
        <w:tc>
          <w:tcPr>
            <w:tcW w:w="635" w:type="dxa"/>
            <w:tcBorders>
              <w:top w:val="nil"/>
              <w:left w:val="nil"/>
              <w:bottom w:val="single" w:sz="4" w:space="0" w:color="auto"/>
              <w:right w:val="single" w:sz="4" w:space="0" w:color="auto"/>
            </w:tcBorders>
            <w:shd w:val="clear" w:color="000000" w:fill="FFFFFF"/>
            <w:noWrap/>
            <w:vAlign w:val="bottom"/>
          </w:tcPr>
          <w:p w14:paraId="056D4A98" w14:textId="1E3169BC" w:rsidR="00B86B29" w:rsidRPr="00720277" w:rsidRDefault="00B86B29" w:rsidP="00B86B29">
            <w:pPr>
              <w:jc w:val="center"/>
              <w:rPr>
                <w:b/>
                <w:bCs/>
                <w:color w:val="FF0000"/>
                <w:sz w:val="16"/>
                <w:szCs w:val="16"/>
              </w:rPr>
            </w:pPr>
            <w:r w:rsidRPr="00720277">
              <w:rPr>
                <w:b/>
                <w:bCs/>
                <w:sz w:val="16"/>
                <w:szCs w:val="16"/>
              </w:rPr>
              <w:t> </w:t>
            </w:r>
          </w:p>
        </w:tc>
        <w:tc>
          <w:tcPr>
            <w:tcW w:w="635" w:type="dxa"/>
            <w:tcBorders>
              <w:top w:val="nil"/>
              <w:left w:val="nil"/>
              <w:bottom w:val="single" w:sz="4" w:space="0" w:color="auto"/>
              <w:right w:val="single" w:sz="4" w:space="0" w:color="auto"/>
            </w:tcBorders>
            <w:shd w:val="clear" w:color="000000" w:fill="FFFFFF"/>
            <w:noWrap/>
            <w:vAlign w:val="bottom"/>
          </w:tcPr>
          <w:p w14:paraId="4CD3531A" w14:textId="1436A606" w:rsidR="00B86B29" w:rsidRPr="00720277" w:rsidRDefault="00B86B29" w:rsidP="00B86B29">
            <w:pPr>
              <w:jc w:val="center"/>
              <w:rPr>
                <w:b/>
                <w:bCs/>
                <w:color w:val="FF0000"/>
                <w:sz w:val="16"/>
                <w:szCs w:val="16"/>
              </w:rPr>
            </w:pPr>
            <w:r w:rsidRPr="00720277">
              <w:rPr>
                <w:b/>
                <w:bCs/>
                <w:sz w:val="16"/>
                <w:szCs w:val="16"/>
              </w:rPr>
              <w:t> </w:t>
            </w:r>
          </w:p>
        </w:tc>
        <w:tc>
          <w:tcPr>
            <w:tcW w:w="635" w:type="dxa"/>
            <w:tcBorders>
              <w:top w:val="nil"/>
              <w:left w:val="nil"/>
              <w:bottom w:val="single" w:sz="4" w:space="0" w:color="auto"/>
              <w:right w:val="single" w:sz="4" w:space="0" w:color="auto"/>
            </w:tcBorders>
            <w:shd w:val="clear" w:color="000000" w:fill="FFFFFF"/>
            <w:noWrap/>
            <w:vAlign w:val="bottom"/>
          </w:tcPr>
          <w:p w14:paraId="6227FAE3" w14:textId="040997CE" w:rsidR="00B86B29" w:rsidRPr="00720277" w:rsidRDefault="00B86B29" w:rsidP="00B86B29">
            <w:pPr>
              <w:jc w:val="center"/>
              <w:rPr>
                <w:b/>
                <w:bCs/>
                <w:color w:val="FF0000"/>
                <w:sz w:val="16"/>
                <w:szCs w:val="16"/>
              </w:rPr>
            </w:pPr>
            <w:r w:rsidRPr="00720277">
              <w:rPr>
                <w:b/>
                <w:bCs/>
                <w:sz w:val="16"/>
                <w:szCs w:val="16"/>
              </w:rPr>
              <w:t> </w:t>
            </w:r>
          </w:p>
        </w:tc>
        <w:tc>
          <w:tcPr>
            <w:tcW w:w="635" w:type="dxa"/>
            <w:tcBorders>
              <w:top w:val="nil"/>
              <w:left w:val="nil"/>
              <w:bottom w:val="single" w:sz="4" w:space="0" w:color="auto"/>
              <w:right w:val="single" w:sz="4" w:space="0" w:color="auto"/>
            </w:tcBorders>
            <w:shd w:val="clear" w:color="000000" w:fill="FFFFFF"/>
            <w:noWrap/>
            <w:vAlign w:val="bottom"/>
          </w:tcPr>
          <w:p w14:paraId="32D0CCA1" w14:textId="58DDDBC7" w:rsidR="00B86B29" w:rsidRPr="00720277" w:rsidRDefault="00B86B29" w:rsidP="00B86B29">
            <w:pPr>
              <w:jc w:val="center"/>
              <w:rPr>
                <w:b/>
                <w:bCs/>
                <w:color w:val="FF0000"/>
                <w:sz w:val="16"/>
                <w:szCs w:val="16"/>
              </w:rPr>
            </w:pPr>
            <w:r w:rsidRPr="00720277">
              <w:rPr>
                <w:b/>
                <w:bCs/>
                <w:sz w:val="16"/>
                <w:szCs w:val="16"/>
              </w:rPr>
              <w:t> </w:t>
            </w:r>
          </w:p>
        </w:tc>
        <w:tc>
          <w:tcPr>
            <w:tcW w:w="711" w:type="dxa"/>
            <w:tcBorders>
              <w:top w:val="nil"/>
              <w:left w:val="nil"/>
              <w:bottom w:val="single" w:sz="4" w:space="0" w:color="auto"/>
              <w:right w:val="single" w:sz="4" w:space="0" w:color="auto"/>
            </w:tcBorders>
            <w:shd w:val="clear" w:color="000000" w:fill="FFFFFF"/>
            <w:noWrap/>
            <w:vAlign w:val="bottom"/>
          </w:tcPr>
          <w:p w14:paraId="0F470120" w14:textId="48A92E9B" w:rsidR="00B86B29" w:rsidRPr="00720277" w:rsidRDefault="00B86B29" w:rsidP="00B86B29">
            <w:pPr>
              <w:jc w:val="center"/>
              <w:rPr>
                <w:b/>
                <w:bCs/>
                <w:color w:val="FF0000"/>
                <w:sz w:val="16"/>
                <w:szCs w:val="16"/>
              </w:rPr>
            </w:pPr>
            <w:r w:rsidRPr="00720277">
              <w:rPr>
                <w:b/>
                <w:bCs/>
                <w:sz w:val="16"/>
                <w:szCs w:val="16"/>
              </w:rPr>
              <w:t> </w:t>
            </w:r>
          </w:p>
        </w:tc>
        <w:tc>
          <w:tcPr>
            <w:tcW w:w="635" w:type="dxa"/>
            <w:tcBorders>
              <w:top w:val="nil"/>
              <w:left w:val="nil"/>
              <w:bottom w:val="single" w:sz="4" w:space="0" w:color="auto"/>
              <w:right w:val="single" w:sz="4" w:space="0" w:color="auto"/>
            </w:tcBorders>
            <w:shd w:val="clear" w:color="000000" w:fill="FFFFFF"/>
            <w:noWrap/>
            <w:vAlign w:val="bottom"/>
          </w:tcPr>
          <w:p w14:paraId="3202EACA" w14:textId="1686B5C6" w:rsidR="00B86B29" w:rsidRPr="00720277" w:rsidRDefault="00B86B29" w:rsidP="00B86B29">
            <w:pPr>
              <w:jc w:val="center"/>
              <w:rPr>
                <w:b/>
                <w:bCs/>
                <w:color w:val="FF0000"/>
                <w:sz w:val="16"/>
                <w:szCs w:val="16"/>
              </w:rPr>
            </w:pPr>
            <w:r w:rsidRPr="00720277">
              <w:rPr>
                <w:b/>
                <w:bCs/>
                <w:sz w:val="16"/>
                <w:szCs w:val="16"/>
              </w:rPr>
              <w:t> </w:t>
            </w:r>
          </w:p>
        </w:tc>
        <w:tc>
          <w:tcPr>
            <w:tcW w:w="635" w:type="dxa"/>
            <w:tcBorders>
              <w:top w:val="nil"/>
              <w:left w:val="nil"/>
              <w:bottom w:val="single" w:sz="4" w:space="0" w:color="auto"/>
              <w:right w:val="single" w:sz="4" w:space="0" w:color="auto"/>
            </w:tcBorders>
            <w:shd w:val="clear" w:color="000000" w:fill="FFFFFF"/>
            <w:noWrap/>
            <w:vAlign w:val="bottom"/>
          </w:tcPr>
          <w:p w14:paraId="34F609C5" w14:textId="750264CA" w:rsidR="00B86B29" w:rsidRPr="00720277" w:rsidRDefault="00B86B29" w:rsidP="00B86B29">
            <w:pPr>
              <w:jc w:val="center"/>
              <w:rPr>
                <w:b/>
                <w:bCs/>
                <w:color w:val="FF0000"/>
                <w:sz w:val="16"/>
                <w:szCs w:val="16"/>
              </w:rPr>
            </w:pPr>
            <w:r w:rsidRPr="00720277">
              <w:rPr>
                <w:sz w:val="16"/>
                <w:szCs w:val="16"/>
              </w:rPr>
              <w:t> </w:t>
            </w:r>
          </w:p>
        </w:tc>
      </w:tr>
      <w:tr w:rsidR="00B86B29" w:rsidRPr="00720277" w14:paraId="62F11D06" w14:textId="77777777" w:rsidTr="00B86B29">
        <w:trPr>
          <w:trHeight w:val="345"/>
        </w:trPr>
        <w:tc>
          <w:tcPr>
            <w:tcW w:w="2546" w:type="dxa"/>
            <w:tcBorders>
              <w:top w:val="nil"/>
              <w:left w:val="single" w:sz="4" w:space="0" w:color="auto"/>
              <w:bottom w:val="single" w:sz="4" w:space="0" w:color="auto"/>
              <w:right w:val="single" w:sz="4" w:space="0" w:color="auto"/>
            </w:tcBorders>
            <w:shd w:val="clear" w:color="000000" w:fill="FFFFFF"/>
            <w:noWrap/>
            <w:vAlign w:val="bottom"/>
          </w:tcPr>
          <w:p w14:paraId="340B3FDA" w14:textId="25F3140D" w:rsidR="00B86B29" w:rsidRPr="00720277" w:rsidRDefault="00B86B29" w:rsidP="00B86B29">
            <w:pPr>
              <w:rPr>
                <w:b/>
                <w:bCs/>
                <w:color w:val="FF0000"/>
                <w:sz w:val="16"/>
                <w:szCs w:val="16"/>
              </w:rPr>
            </w:pPr>
            <w:r w:rsidRPr="00720277">
              <w:rPr>
                <w:sz w:val="16"/>
                <w:szCs w:val="16"/>
              </w:rPr>
              <w:t>Cheltuieli cu materiile prime si cu materialele consumabile</w:t>
            </w:r>
          </w:p>
        </w:tc>
        <w:tc>
          <w:tcPr>
            <w:tcW w:w="710" w:type="dxa"/>
            <w:tcBorders>
              <w:top w:val="nil"/>
              <w:left w:val="nil"/>
              <w:bottom w:val="single" w:sz="4" w:space="0" w:color="auto"/>
              <w:right w:val="single" w:sz="4" w:space="0" w:color="auto"/>
            </w:tcBorders>
            <w:shd w:val="clear" w:color="auto" w:fill="auto"/>
            <w:noWrap/>
            <w:vAlign w:val="bottom"/>
          </w:tcPr>
          <w:p w14:paraId="2E9D5A40" w14:textId="4AE5A9F9" w:rsidR="00B86B29" w:rsidRPr="00720277" w:rsidRDefault="00B86B29" w:rsidP="00B86B29">
            <w:pPr>
              <w:jc w:val="center"/>
              <w:rPr>
                <w:b/>
                <w:bCs/>
                <w:color w:val="FF0000"/>
                <w:sz w:val="16"/>
                <w:szCs w:val="16"/>
              </w:rPr>
            </w:pPr>
            <w:r w:rsidRPr="00720277">
              <w:rPr>
                <w:b/>
                <w:bCs/>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659C0ABC" w14:textId="62A11CE6" w:rsidR="00B86B29" w:rsidRPr="00720277" w:rsidRDefault="00B86B29" w:rsidP="00B86B29">
            <w:pPr>
              <w:jc w:val="center"/>
              <w:rPr>
                <w:b/>
                <w:bCs/>
                <w:color w:val="FF0000"/>
                <w:sz w:val="16"/>
                <w:szCs w:val="16"/>
              </w:rPr>
            </w:pPr>
            <w:r w:rsidRPr="00720277">
              <w:rPr>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2E54C50F" w14:textId="4A90F9ED" w:rsidR="00B86B29" w:rsidRPr="00720277" w:rsidRDefault="00B86B29" w:rsidP="00B86B29">
            <w:pPr>
              <w:jc w:val="center"/>
              <w:rPr>
                <w:b/>
                <w:bCs/>
                <w:color w:val="FF0000"/>
                <w:sz w:val="16"/>
                <w:szCs w:val="16"/>
              </w:rPr>
            </w:pPr>
            <w:r w:rsidRPr="00720277">
              <w:rPr>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0518A679" w14:textId="07696E22" w:rsidR="00B86B29" w:rsidRPr="00720277" w:rsidRDefault="00B86B29" w:rsidP="00B86B29">
            <w:pPr>
              <w:jc w:val="center"/>
              <w:rPr>
                <w:b/>
                <w:bCs/>
                <w:color w:val="FF0000"/>
                <w:sz w:val="16"/>
                <w:szCs w:val="16"/>
              </w:rPr>
            </w:pPr>
            <w:r w:rsidRPr="00720277">
              <w:rPr>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1DB71127" w14:textId="5185D3DF" w:rsidR="00B86B29" w:rsidRPr="00720277" w:rsidRDefault="00B86B29" w:rsidP="00B86B29">
            <w:pPr>
              <w:jc w:val="center"/>
              <w:rPr>
                <w:b/>
                <w:bCs/>
                <w:color w:val="FF0000"/>
                <w:sz w:val="16"/>
                <w:szCs w:val="16"/>
              </w:rPr>
            </w:pPr>
            <w:r w:rsidRPr="00720277">
              <w:rPr>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1319CA8E" w14:textId="1829B6A0" w:rsidR="00B86B29" w:rsidRPr="00720277" w:rsidRDefault="00B86B29" w:rsidP="00B86B29">
            <w:pPr>
              <w:jc w:val="center"/>
              <w:rPr>
                <w:b/>
                <w:bCs/>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5F7C64B4" w14:textId="778D6140" w:rsidR="00B86B29" w:rsidRPr="00720277" w:rsidRDefault="00B86B29" w:rsidP="00B86B29">
            <w:pPr>
              <w:jc w:val="center"/>
              <w:rPr>
                <w:b/>
                <w:bCs/>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4230334B" w14:textId="6B7AAAF4" w:rsidR="00B86B29" w:rsidRPr="00720277" w:rsidRDefault="00B86B29" w:rsidP="00B86B29">
            <w:pPr>
              <w:jc w:val="center"/>
              <w:rPr>
                <w:b/>
                <w:bCs/>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4E2C9F49" w14:textId="1D15C02F" w:rsidR="00B86B29" w:rsidRPr="00720277" w:rsidRDefault="00B86B29" w:rsidP="00B86B29">
            <w:pPr>
              <w:jc w:val="center"/>
              <w:rPr>
                <w:b/>
                <w:bCs/>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20E78199" w14:textId="0915A231" w:rsidR="00B86B29" w:rsidRPr="00720277" w:rsidRDefault="00B86B29" w:rsidP="00B86B29">
            <w:pPr>
              <w:jc w:val="center"/>
              <w:rPr>
                <w:b/>
                <w:bCs/>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6C638865" w14:textId="66BF621F" w:rsidR="00B86B29" w:rsidRPr="00720277" w:rsidRDefault="00B86B29" w:rsidP="00B86B29">
            <w:pPr>
              <w:jc w:val="center"/>
              <w:rPr>
                <w:b/>
                <w:bCs/>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41748546" w14:textId="238136F7" w:rsidR="00B86B29" w:rsidRPr="00720277" w:rsidRDefault="00B86B29" w:rsidP="00B86B29">
            <w:pPr>
              <w:jc w:val="center"/>
              <w:rPr>
                <w:b/>
                <w:bCs/>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2E29AE90" w14:textId="7170CC71" w:rsidR="00B86B29" w:rsidRPr="00720277" w:rsidRDefault="00B86B29" w:rsidP="00B86B29">
            <w:pPr>
              <w:jc w:val="center"/>
              <w:rPr>
                <w:b/>
                <w:bCs/>
                <w:color w:val="FF0000"/>
                <w:sz w:val="16"/>
                <w:szCs w:val="16"/>
              </w:rPr>
            </w:pPr>
            <w:r w:rsidRPr="00720277">
              <w:rPr>
                <w:sz w:val="16"/>
                <w:szCs w:val="16"/>
              </w:rPr>
              <w:t>0.00</w:t>
            </w:r>
          </w:p>
        </w:tc>
        <w:tc>
          <w:tcPr>
            <w:tcW w:w="711" w:type="dxa"/>
            <w:tcBorders>
              <w:top w:val="nil"/>
              <w:left w:val="nil"/>
              <w:bottom w:val="single" w:sz="4" w:space="0" w:color="auto"/>
              <w:right w:val="single" w:sz="4" w:space="0" w:color="auto"/>
            </w:tcBorders>
            <w:shd w:val="clear" w:color="000000" w:fill="FFFFFF"/>
            <w:noWrap/>
            <w:vAlign w:val="bottom"/>
          </w:tcPr>
          <w:p w14:paraId="101AA5E1" w14:textId="720FB4C5" w:rsidR="00B86B29" w:rsidRPr="00720277" w:rsidRDefault="00B86B29" w:rsidP="00B86B29">
            <w:pPr>
              <w:jc w:val="center"/>
              <w:rPr>
                <w:b/>
                <w:bCs/>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695A5ADD" w14:textId="395CB5DE" w:rsidR="00B86B29" w:rsidRPr="00720277" w:rsidRDefault="00B86B29" w:rsidP="00B86B29">
            <w:pPr>
              <w:jc w:val="center"/>
              <w:rPr>
                <w:b/>
                <w:bCs/>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noWrap/>
            <w:vAlign w:val="bottom"/>
          </w:tcPr>
          <w:p w14:paraId="4A5CBDFB" w14:textId="56F3D048" w:rsidR="00B86B29" w:rsidRPr="00720277" w:rsidRDefault="00B86B29" w:rsidP="00B86B29">
            <w:pPr>
              <w:jc w:val="center"/>
              <w:rPr>
                <w:color w:val="FF0000"/>
                <w:sz w:val="16"/>
                <w:szCs w:val="16"/>
              </w:rPr>
            </w:pPr>
            <w:r w:rsidRPr="00720277">
              <w:rPr>
                <w:sz w:val="16"/>
                <w:szCs w:val="16"/>
              </w:rPr>
              <w:t>0.00</w:t>
            </w:r>
          </w:p>
        </w:tc>
      </w:tr>
      <w:tr w:rsidR="00B86B29" w:rsidRPr="00720277" w14:paraId="3DE286FE" w14:textId="77777777" w:rsidTr="00B86B29">
        <w:trPr>
          <w:trHeight w:val="480"/>
        </w:trPr>
        <w:tc>
          <w:tcPr>
            <w:tcW w:w="2546" w:type="dxa"/>
            <w:tcBorders>
              <w:top w:val="nil"/>
              <w:left w:val="single" w:sz="4" w:space="0" w:color="auto"/>
              <w:bottom w:val="single" w:sz="4" w:space="0" w:color="auto"/>
              <w:right w:val="single" w:sz="4" w:space="0" w:color="auto"/>
            </w:tcBorders>
            <w:shd w:val="clear" w:color="auto" w:fill="auto"/>
            <w:noWrap/>
            <w:vAlign w:val="bottom"/>
          </w:tcPr>
          <w:p w14:paraId="56F35D06" w14:textId="6F353E8D" w:rsidR="00B86B29" w:rsidRPr="00720277" w:rsidRDefault="00B86B29" w:rsidP="00B86B29">
            <w:pPr>
              <w:rPr>
                <w:color w:val="FF0000"/>
                <w:sz w:val="16"/>
                <w:szCs w:val="16"/>
              </w:rPr>
            </w:pPr>
            <w:r w:rsidRPr="00720277">
              <w:rPr>
                <w:sz w:val="16"/>
                <w:szCs w:val="16"/>
              </w:rPr>
              <w:t xml:space="preserve">Cheltuieli privind </w:t>
            </w:r>
            <w:proofErr w:type="spellStart"/>
            <w:r w:rsidRPr="00720277">
              <w:rPr>
                <w:sz w:val="16"/>
                <w:szCs w:val="16"/>
              </w:rPr>
              <w:t>marfurile</w:t>
            </w:r>
            <w:proofErr w:type="spellEnd"/>
            <w:r w:rsidRPr="00720277">
              <w:rPr>
                <w:sz w:val="16"/>
                <w:szCs w:val="16"/>
              </w:rPr>
              <w:t xml:space="preserve"> </w:t>
            </w:r>
          </w:p>
        </w:tc>
        <w:tc>
          <w:tcPr>
            <w:tcW w:w="710" w:type="dxa"/>
            <w:tcBorders>
              <w:top w:val="nil"/>
              <w:left w:val="nil"/>
              <w:bottom w:val="single" w:sz="4" w:space="0" w:color="auto"/>
              <w:right w:val="single" w:sz="4" w:space="0" w:color="auto"/>
            </w:tcBorders>
            <w:shd w:val="clear" w:color="auto" w:fill="auto"/>
            <w:noWrap/>
            <w:vAlign w:val="bottom"/>
          </w:tcPr>
          <w:p w14:paraId="514493F5" w14:textId="660E942C" w:rsidR="00B86B29" w:rsidRPr="00720277" w:rsidRDefault="00B86B29" w:rsidP="00B86B29">
            <w:pPr>
              <w:jc w:val="center"/>
              <w:rPr>
                <w:b/>
                <w:bCs/>
                <w:color w:val="FF0000"/>
                <w:sz w:val="16"/>
                <w:szCs w:val="16"/>
              </w:rPr>
            </w:pPr>
            <w:r w:rsidRPr="00720277">
              <w:rPr>
                <w:b/>
                <w:bCs/>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4EED039B" w14:textId="26F4B797" w:rsidR="00B86B29" w:rsidRPr="00720277" w:rsidRDefault="00B86B29" w:rsidP="00B86B29">
            <w:pPr>
              <w:jc w:val="center"/>
              <w:rPr>
                <w:color w:val="FF0000"/>
                <w:sz w:val="16"/>
                <w:szCs w:val="16"/>
              </w:rPr>
            </w:pPr>
            <w:r w:rsidRPr="00720277">
              <w:rPr>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75B036D5" w14:textId="03297913" w:rsidR="00B86B29" w:rsidRPr="00720277" w:rsidRDefault="00B86B29" w:rsidP="00B86B29">
            <w:pPr>
              <w:jc w:val="center"/>
              <w:rPr>
                <w:color w:val="FF0000"/>
                <w:sz w:val="16"/>
                <w:szCs w:val="16"/>
              </w:rPr>
            </w:pPr>
            <w:r w:rsidRPr="00720277">
              <w:rPr>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04348E4E" w14:textId="2187BFBB" w:rsidR="00B86B29" w:rsidRPr="00720277" w:rsidRDefault="00B86B29" w:rsidP="00B86B29">
            <w:pPr>
              <w:jc w:val="center"/>
              <w:rPr>
                <w:color w:val="FF0000"/>
                <w:sz w:val="16"/>
                <w:szCs w:val="16"/>
              </w:rPr>
            </w:pPr>
            <w:r w:rsidRPr="00720277">
              <w:rPr>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6F4402CD" w14:textId="13D598B6" w:rsidR="00B86B29" w:rsidRPr="00720277" w:rsidRDefault="00B86B29" w:rsidP="00B86B29">
            <w:pPr>
              <w:jc w:val="center"/>
              <w:rPr>
                <w:color w:val="FF0000"/>
                <w:sz w:val="16"/>
                <w:szCs w:val="16"/>
              </w:rPr>
            </w:pPr>
            <w:r w:rsidRPr="00720277">
              <w:rPr>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1F2C62B8" w14:textId="165FC54E"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04D3E438" w14:textId="51E3E6AA"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4FE6F4BC" w14:textId="51FF5B25"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6A47B992" w14:textId="7B405F7E"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5CA6F7BE" w14:textId="5E9E13C5"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0C7B2ED6" w14:textId="73BB1C08"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6CC0700D" w14:textId="6C55B579"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2D979849" w14:textId="747477FC" w:rsidR="00B86B29" w:rsidRPr="00720277" w:rsidRDefault="00B86B29" w:rsidP="00B86B29">
            <w:pPr>
              <w:jc w:val="center"/>
              <w:rPr>
                <w:color w:val="FF0000"/>
                <w:sz w:val="16"/>
                <w:szCs w:val="16"/>
              </w:rPr>
            </w:pPr>
            <w:r w:rsidRPr="00720277">
              <w:rPr>
                <w:sz w:val="16"/>
                <w:szCs w:val="16"/>
              </w:rPr>
              <w:t>0.00</w:t>
            </w:r>
          </w:p>
        </w:tc>
        <w:tc>
          <w:tcPr>
            <w:tcW w:w="711" w:type="dxa"/>
            <w:tcBorders>
              <w:top w:val="nil"/>
              <w:left w:val="nil"/>
              <w:bottom w:val="single" w:sz="4" w:space="0" w:color="auto"/>
              <w:right w:val="single" w:sz="4" w:space="0" w:color="auto"/>
            </w:tcBorders>
            <w:shd w:val="clear" w:color="000000" w:fill="FFFFFF"/>
            <w:noWrap/>
            <w:vAlign w:val="bottom"/>
          </w:tcPr>
          <w:p w14:paraId="2BBA0236" w14:textId="387D0D39"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19F3955B" w14:textId="7ACA2098"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30B57F54" w14:textId="4797DBD0" w:rsidR="00B86B29" w:rsidRPr="00720277" w:rsidRDefault="00B86B29" w:rsidP="00B86B29">
            <w:pPr>
              <w:jc w:val="center"/>
              <w:rPr>
                <w:color w:val="FF0000"/>
                <w:sz w:val="16"/>
                <w:szCs w:val="16"/>
              </w:rPr>
            </w:pPr>
            <w:r w:rsidRPr="00720277">
              <w:rPr>
                <w:sz w:val="16"/>
                <w:szCs w:val="16"/>
              </w:rPr>
              <w:t>0.00</w:t>
            </w:r>
          </w:p>
        </w:tc>
      </w:tr>
      <w:tr w:rsidR="00B86B29" w:rsidRPr="00720277" w14:paraId="716F0AFB" w14:textId="77777777" w:rsidTr="00B86B29">
        <w:trPr>
          <w:trHeight w:val="450"/>
        </w:trPr>
        <w:tc>
          <w:tcPr>
            <w:tcW w:w="2546" w:type="dxa"/>
            <w:tcBorders>
              <w:top w:val="nil"/>
              <w:left w:val="single" w:sz="4" w:space="0" w:color="auto"/>
              <w:bottom w:val="single" w:sz="4" w:space="0" w:color="auto"/>
              <w:right w:val="single" w:sz="4" w:space="0" w:color="auto"/>
            </w:tcBorders>
            <w:shd w:val="clear" w:color="auto" w:fill="auto"/>
            <w:noWrap/>
            <w:vAlign w:val="bottom"/>
          </w:tcPr>
          <w:p w14:paraId="36619112" w14:textId="3BEA17C5" w:rsidR="00B86B29" w:rsidRPr="00720277" w:rsidRDefault="00B86B29" w:rsidP="00B86B29">
            <w:pPr>
              <w:rPr>
                <w:color w:val="FF0000"/>
                <w:sz w:val="16"/>
                <w:szCs w:val="16"/>
              </w:rPr>
            </w:pPr>
            <w:r w:rsidRPr="00720277">
              <w:rPr>
                <w:sz w:val="16"/>
                <w:szCs w:val="16"/>
              </w:rPr>
              <w:t xml:space="preserve">Alte cheltuieli materiale (inclusiv cheltuieli cu </w:t>
            </w:r>
            <w:proofErr w:type="spellStart"/>
            <w:r w:rsidRPr="00720277">
              <w:rPr>
                <w:sz w:val="16"/>
                <w:szCs w:val="16"/>
              </w:rPr>
              <w:t>prestatii</w:t>
            </w:r>
            <w:proofErr w:type="spellEnd"/>
            <w:r w:rsidRPr="00720277">
              <w:rPr>
                <w:sz w:val="16"/>
                <w:szCs w:val="16"/>
              </w:rPr>
              <w:t xml:space="preserve"> externe)</w:t>
            </w:r>
          </w:p>
        </w:tc>
        <w:tc>
          <w:tcPr>
            <w:tcW w:w="710" w:type="dxa"/>
            <w:tcBorders>
              <w:top w:val="nil"/>
              <w:left w:val="nil"/>
              <w:bottom w:val="single" w:sz="4" w:space="0" w:color="auto"/>
              <w:right w:val="single" w:sz="4" w:space="0" w:color="auto"/>
            </w:tcBorders>
            <w:shd w:val="clear" w:color="auto" w:fill="auto"/>
            <w:noWrap/>
            <w:vAlign w:val="bottom"/>
          </w:tcPr>
          <w:p w14:paraId="58072E5D" w14:textId="49F1DE7F" w:rsidR="00B86B29" w:rsidRPr="00720277" w:rsidRDefault="00B86B29" w:rsidP="00B86B29">
            <w:pPr>
              <w:jc w:val="center"/>
              <w:rPr>
                <w:b/>
                <w:bCs/>
                <w:color w:val="FF0000"/>
                <w:sz w:val="16"/>
                <w:szCs w:val="16"/>
              </w:rPr>
            </w:pPr>
            <w:r w:rsidRPr="00720277">
              <w:rPr>
                <w:b/>
                <w:bCs/>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268A82EC" w14:textId="73FFE7B8" w:rsidR="00B86B29" w:rsidRPr="00720277" w:rsidRDefault="00B86B29" w:rsidP="00B86B29">
            <w:pPr>
              <w:jc w:val="center"/>
              <w:rPr>
                <w:color w:val="FF0000"/>
                <w:sz w:val="16"/>
                <w:szCs w:val="16"/>
              </w:rPr>
            </w:pPr>
            <w:r w:rsidRPr="00720277">
              <w:rPr>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2ACD691C" w14:textId="5A4EB5EF" w:rsidR="00B86B29" w:rsidRPr="00720277" w:rsidRDefault="00B86B29" w:rsidP="00B86B29">
            <w:pPr>
              <w:jc w:val="center"/>
              <w:rPr>
                <w:color w:val="FF0000"/>
                <w:sz w:val="16"/>
                <w:szCs w:val="16"/>
              </w:rPr>
            </w:pPr>
            <w:r w:rsidRPr="00720277">
              <w:rPr>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254614B1" w14:textId="451837F0" w:rsidR="00B86B29" w:rsidRPr="00720277" w:rsidRDefault="00B86B29" w:rsidP="00B86B29">
            <w:pPr>
              <w:jc w:val="center"/>
              <w:rPr>
                <w:color w:val="FF0000"/>
                <w:sz w:val="16"/>
                <w:szCs w:val="16"/>
              </w:rPr>
            </w:pPr>
            <w:r w:rsidRPr="00720277">
              <w:rPr>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0C9482A6" w14:textId="6248F2EA" w:rsidR="00B86B29" w:rsidRPr="00720277" w:rsidRDefault="00B86B29" w:rsidP="00B86B29">
            <w:pPr>
              <w:jc w:val="center"/>
              <w:rPr>
                <w:color w:val="FF0000"/>
                <w:sz w:val="16"/>
                <w:szCs w:val="16"/>
              </w:rPr>
            </w:pPr>
            <w:r w:rsidRPr="00720277">
              <w:rPr>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3864E48F" w14:textId="2F29D903"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11A11C04" w14:textId="3792105B"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6CBC85AA" w14:textId="48E5EE8A"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1760BE26" w14:textId="7E159D3B"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756B8727" w14:textId="4707DD27"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392CCAB8" w14:textId="2BADC384"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0669CFE3" w14:textId="5B9F1FF7"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2458DF2E" w14:textId="6FC61CDA" w:rsidR="00B86B29" w:rsidRPr="00720277" w:rsidRDefault="00B86B29" w:rsidP="00B86B29">
            <w:pPr>
              <w:jc w:val="center"/>
              <w:rPr>
                <w:color w:val="FF0000"/>
                <w:sz w:val="16"/>
                <w:szCs w:val="16"/>
              </w:rPr>
            </w:pPr>
            <w:r w:rsidRPr="00720277">
              <w:rPr>
                <w:sz w:val="16"/>
                <w:szCs w:val="16"/>
              </w:rPr>
              <w:t>0.00</w:t>
            </w:r>
          </w:p>
        </w:tc>
        <w:tc>
          <w:tcPr>
            <w:tcW w:w="711" w:type="dxa"/>
            <w:tcBorders>
              <w:top w:val="nil"/>
              <w:left w:val="nil"/>
              <w:bottom w:val="single" w:sz="4" w:space="0" w:color="auto"/>
              <w:right w:val="single" w:sz="4" w:space="0" w:color="auto"/>
            </w:tcBorders>
            <w:shd w:val="clear" w:color="000000" w:fill="FFFFFF"/>
            <w:noWrap/>
            <w:vAlign w:val="bottom"/>
          </w:tcPr>
          <w:p w14:paraId="0076A588" w14:textId="2A58F7CC"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62B90043" w14:textId="236CE5AF"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6E4BEA79" w14:textId="527E2D09" w:rsidR="00B86B29" w:rsidRPr="00720277" w:rsidRDefault="00B86B29" w:rsidP="00B86B29">
            <w:pPr>
              <w:jc w:val="center"/>
              <w:rPr>
                <w:color w:val="FF0000"/>
                <w:sz w:val="16"/>
                <w:szCs w:val="16"/>
              </w:rPr>
            </w:pPr>
            <w:r w:rsidRPr="00720277">
              <w:rPr>
                <w:sz w:val="16"/>
                <w:szCs w:val="16"/>
              </w:rPr>
              <w:t>0.00</w:t>
            </w:r>
          </w:p>
        </w:tc>
      </w:tr>
      <w:tr w:rsidR="00B86B29" w:rsidRPr="00720277" w14:paraId="45520569" w14:textId="77777777" w:rsidTr="00B86B29">
        <w:trPr>
          <w:trHeight w:val="435"/>
        </w:trPr>
        <w:tc>
          <w:tcPr>
            <w:tcW w:w="2546" w:type="dxa"/>
            <w:tcBorders>
              <w:top w:val="nil"/>
              <w:left w:val="single" w:sz="4" w:space="0" w:color="auto"/>
              <w:bottom w:val="single" w:sz="4" w:space="0" w:color="auto"/>
              <w:right w:val="single" w:sz="4" w:space="0" w:color="auto"/>
            </w:tcBorders>
            <w:shd w:val="clear" w:color="auto" w:fill="auto"/>
            <w:noWrap/>
            <w:vAlign w:val="bottom"/>
          </w:tcPr>
          <w:p w14:paraId="4C053618" w14:textId="0D8E17E3" w:rsidR="00B86B29" w:rsidRPr="00720277" w:rsidRDefault="00B86B29" w:rsidP="00B86B29">
            <w:pPr>
              <w:rPr>
                <w:color w:val="FF0000"/>
                <w:sz w:val="16"/>
                <w:szCs w:val="16"/>
              </w:rPr>
            </w:pPr>
            <w:r w:rsidRPr="00720277">
              <w:rPr>
                <w:sz w:val="16"/>
                <w:szCs w:val="16"/>
              </w:rPr>
              <w:t>Cheltuieli cu energia termica</w:t>
            </w:r>
          </w:p>
        </w:tc>
        <w:tc>
          <w:tcPr>
            <w:tcW w:w="710" w:type="dxa"/>
            <w:tcBorders>
              <w:top w:val="nil"/>
              <w:left w:val="nil"/>
              <w:bottom w:val="single" w:sz="4" w:space="0" w:color="auto"/>
              <w:right w:val="single" w:sz="4" w:space="0" w:color="auto"/>
            </w:tcBorders>
            <w:shd w:val="clear" w:color="auto" w:fill="auto"/>
            <w:noWrap/>
            <w:vAlign w:val="bottom"/>
          </w:tcPr>
          <w:p w14:paraId="7EF91ABF" w14:textId="1DB0A6CE" w:rsidR="00B86B29" w:rsidRPr="00720277" w:rsidRDefault="00B86B29" w:rsidP="00B86B29">
            <w:pPr>
              <w:jc w:val="center"/>
              <w:rPr>
                <w:b/>
                <w:bCs/>
                <w:color w:val="FF0000"/>
                <w:sz w:val="16"/>
                <w:szCs w:val="16"/>
              </w:rPr>
            </w:pPr>
            <w:r w:rsidRPr="00720277">
              <w:rPr>
                <w:b/>
                <w:bCs/>
                <w:sz w:val="16"/>
                <w:szCs w:val="16"/>
              </w:rPr>
              <w:t>-1081.80</w:t>
            </w:r>
          </w:p>
        </w:tc>
        <w:tc>
          <w:tcPr>
            <w:tcW w:w="634" w:type="dxa"/>
            <w:tcBorders>
              <w:top w:val="nil"/>
              <w:left w:val="nil"/>
              <w:bottom w:val="single" w:sz="4" w:space="0" w:color="auto"/>
              <w:right w:val="single" w:sz="4" w:space="0" w:color="auto"/>
            </w:tcBorders>
            <w:shd w:val="clear" w:color="000000" w:fill="FFFFFF"/>
            <w:noWrap/>
            <w:vAlign w:val="bottom"/>
          </w:tcPr>
          <w:p w14:paraId="3583FE09" w14:textId="0762FD05" w:rsidR="00B86B29" w:rsidRPr="00720277" w:rsidRDefault="00B86B29" w:rsidP="00B86B29">
            <w:pPr>
              <w:jc w:val="center"/>
              <w:rPr>
                <w:color w:val="FF0000"/>
                <w:sz w:val="16"/>
                <w:szCs w:val="16"/>
              </w:rPr>
            </w:pPr>
            <w:r w:rsidRPr="00720277">
              <w:rPr>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23B5616F" w14:textId="141E08F2" w:rsidR="00B86B29" w:rsidRPr="00720277" w:rsidRDefault="00B86B29" w:rsidP="00B86B29">
            <w:pPr>
              <w:jc w:val="center"/>
              <w:rPr>
                <w:color w:val="FF0000"/>
                <w:sz w:val="16"/>
                <w:szCs w:val="16"/>
              </w:rPr>
            </w:pPr>
            <w:r w:rsidRPr="00720277">
              <w:rPr>
                <w:sz w:val="16"/>
                <w:szCs w:val="16"/>
              </w:rPr>
              <w:t>-43.11</w:t>
            </w:r>
          </w:p>
        </w:tc>
        <w:tc>
          <w:tcPr>
            <w:tcW w:w="634" w:type="dxa"/>
            <w:tcBorders>
              <w:top w:val="nil"/>
              <w:left w:val="nil"/>
              <w:bottom w:val="single" w:sz="4" w:space="0" w:color="auto"/>
              <w:right w:val="single" w:sz="4" w:space="0" w:color="auto"/>
            </w:tcBorders>
            <w:shd w:val="clear" w:color="000000" w:fill="FFFFFF"/>
            <w:noWrap/>
            <w:vAlign w:val="bottom"/>
          </w:tcPr>
          <w:p w14:paraId="0067A1B7" w14:textId="30620D1F" w:rsidR="00B86B29" w:rsidRPr="00720277" w:rsidRDefault="00B86B29" w:rsidP="00B86B29">
            <w:pPr>
              <w:jc w:val="center"/>
              <w:rPr>
                <w:color w:val="FF0000"/>
                <w:sz w:val="16"/>
                <w:szCs w:val="16"/>
              </w:rPr>
            </w:pPr>
            <w:r w:rsidRPr="00720277">
              <w:rPr>
                <w:sz w:val="16"/>
                <w:szCs w:val="16"/>
              </w:rPr>
              <w:t>-79.90</w:t>
            </w:r>
          </w:p>
        </w:tc>
        <w:tc>
          <w:tcPr>
            <w:tcW w:w="634" w:type="dxa"/>
            <w:tcBorders>
              <w:top w:val="nil"/>
              <w:left w:val="nil"/>
              <w:bottom w:val="single" w:sz="4" w:space="0" w:color="auto"/>
              <w:right w:val="single" w:sz="4" w:space="0" w:color="auto"/>
            </w:tcBorders>
            <w:shd w:val="clear" w:color="000000" w:fill="FFFFFF"/>
            <w:noWrap/>
            <w:vAlign w:val="bottom"/>
          </w:tcPr>
          <w:p w14:paraId="22B39A69" w14:textId="1B821EA4" w:rsidR="00B86B29" w:rsidRPr="00720277" w:rsidRDefault="00B86B29" w:rsidP="00B86B29">
            <w:pPr>
              <w:jc w:val="center"/>
              <w:rPr>
                <w:color w:val="FF0000"/>
                <w:sz w:val="16"/>
                <w:szCs w:val="16"/>
              </w:rPr>
            </w:pPr>
            <w:r w:rsidRPr="00720277">
              <w:rPr>
                <w:sz w:val="16"/>
                <w:szCs w:val="16"/>
              </w:rPr>
              <w:t>-79.90</w:t>
            </w:r>
          </w:p>
        </w:tc>
        <w:tc>
          <w:tcPr>
            <w:tcW w:w="634" w:type="dxa"/>
            <w:tcBorders>
              <w:top w:val="nil"/>
              <w:left w:val="nil"/>
              <w:bottom w:val="single" w:sz="4" w:space="0" w:color="auto"/>
              <w:right w:val="single" w:sz="4" w:space="0" w:color="auto"/>
            </w:tcBorders>
            <w:shd w:val="clear" w:color="000000" w:fill="FFFFFF"/>
            <w:noWrap/>
            <w:vAlign w:val="bottom"/>
          </w:tcPr>
          <w:p w14:paraId="5F377913" w14:textId="0AC10BC8" w:rsidR="00B86B29" w:rsidRPr="00720277" w:rsidRDefault="00B86B29" w:rsidP="00B86B29">
            <w:pPr>
              <w:jc w:val="center"/>
              <w:rPr>
                <w:color w:val="FF0000"/>
                <w:sz w:val="16"/>
                <w:szCs w:val="16"/>
              </w:rPr>
            </w:pPr>
            <w:r w:rsidRPr="00720277">
              <w:rPr>
                <w:sz w:val="16"/>
                <w:szCs w:val="16"/>
              </w:rPr>
              <w:t>-79.90</w:t>
            </w:r>
          </w:p>
        </w:tc>
        <w:tc>
          <w:tcPr>
            <w:tcW w:w="635" w:type="dxa"/>
            <w:tcBorders>
              <w:top w:val="nil"/>
              <w:left w:val="nil"/>
              <w:bottom w:val="single" w:sz="4" w:space="0" w:color="auto"/>
              <w:right w:val="single" w:sz="4" w:space="0" w:color="auto"/>
            </w:tcBorders>
            <w:shd w:val="clear" w:color="000000" w:fill="FFFFFF"/>
            <w:noWrap/>
            <w:vAlign w:val="bottom"/>
          </w:tcPr>
          <w:p w14:paraId="6E2CA857" w14:textId="78C5A04D" w:rsidR="00B86B29" w:rsidRPr="00720277" w:rsidRDefault="00B86B29" w:rsidP="00B86B29">
            <w:pPr>
              <w:jc w:val="center"/>
              <w:rPr>
                <w:color w:val="FF0000"/>
                <w:sz w:val="16"/>
                <w:szCs w:val="16"/>
              </w:rPr>
            </w:pPr>
            <w:r w:rsidRPr="00720277">
              <w:rPr>
                <w:sz w:val="16"/>
                <w:szCs w:val="16"/>
              </w:rPr>
              <w:t>-79.90</w:t>
            </w:r>
          </w:p>
        </w:tc>
        <w:tc>
          <w:tcPr>
            <w:tcW w:w="635" w:type="dxa"/>
            <w:tcBorders>
              <w:top w:val="nil"/>
              <w:left w:val="nil"/>
              <w:bottom w:val="single" w:sz="4" w:space="0" w:color="auto"/>
              <w:right w:val="single" w:sz="4" w:space="0" w:color="auto"/>
            </w:tcBorders>
            <w:shd w:val="clear" w:color="000000" w:fill="FFFFFF"/>
            <w:noWrap/>
            <w:vAlign w:val="bottom"/>
          </w:tcPr>
          <w:p w14:paraId="4242F4A9" w14:textId="2DE1BED8" w:rsidR="00B86B29" w:rsidRPr="00720277" w:rsidRDefault="00B86B29" w:rsidP="00B86B29">
            <w:pPr>
              <w:jc w:val="center"/>
              <w:rPr>
                <w:color w:val="FF0000"/>
                <w:sz w:val="16"/>
                <w:szCs w:val="16"/>
              </w:rPr>
            </w:pPr>
            <w:r w:rsidRPr="00720277">
              <w:rPr>
                <w:sz w:val="16"/>
                <w:szCs w:val="16"/>
              </w:rPr>
              <w:t>-79.90</w:t>
            </w:r>
          </w:p>
        </w:tc>
        <w:tc>
          <w:tcPr>
            <w:tcW w:w="635" w:type="dxa"/>
            <w:tcBorders>
              <w:top w:val="nil"/>
              <w:left w:val="nil"/>
              <w:bottom w:val="single" w:sz="4" w:space="0" w:color="auto"/>
              <w:right w:val="single" w:sz="4" w:space="0" w:color="auto"/>
            </w:tcBorders>
            <w:shd w:val="clear" w:color="000000" w:fill="FFFFFF"/>
            <w:noWrap/>
            <w:vAlign w:val="bottom"/>
          </w:tcPr>
          <w:p w14:paraId="1DB0D655" w14:textId="1E8BBA37" w:rsidR="00B86B29" w:rsidRPr="00720277" w:rsidRDefault="00B86B29" w:rsidP="00B86B29">
            <w:pPr>
              <w:jc w:val="center"/>
              <w:rPr>
                <w:color w:val="FF0000"/>
                <w:sz w:val="16"/>
                <w:szCs w:val="16"/>
              </w:rPr>
            </w:pPr>
            <w:r w:rsidRPr="00720277">
              <w:rPr>
                <w:sz w:val="16"/>
                <w:szCs w:val="16"/>
              </w:rPr>
              <w:t>-79.90</w:t>
            </w:r>
          </w:p>
        </w:tc>
        <w:tc>
          <w:tcPr>
            <w:tcW w:w="635" w:type="dxa"/>
            <w:tcBorders>
              <w:top w:val="nil"/>
              <w:left w:val="nil"/>
              <w:bottom w:val="single" w:sz="4" w:space="0" w:color="auto"/>
              <w:right w:val="single" w:sz="4" w:space="0" w:color="auto"/>
            </w:tcBorders>
            <w:shd w:val="clear" w:color="000000" w:fill="FFFFFF"/>
            <w:noWrap/>
            <w:vAlign w:val="bottom"/>
          </w:tcPr>
          <w:p w14:paraId="241B33AD" w14:textId="79D9F667" w:rsidR="00B86B29" w:rsidRPr="00720277" w:rsidRDefault="00B86B29" w:rsidP="00B86B29">
            <w:pPr>
              <w:jc w:val="center"/>
              <w:rPr>
                <w:color w:val="FF0000"/>
                <w:sz w:val="16"/>
                <w:szCs w:val="16"/>
              </w:rPr>
            </w:pPr>
            <w:r w:rsidRPr="00720277">
              <w:rPr>
                <w:sz w:val="16"/>
                <w:szCs w:val="16"/>
              </w:rPr>
              <w:t>-79.90</w:t>
            </w:r>
          </w:p>
        </w:tc>
        <w:tc>
          <w:tcPr>
            <w:tcW w:w="635" w:type="dxa"/>
            <w:tcBorders>
              <w:top w:val="nil"/>
              <w:left w:val="nil"/>
              <w:bottom w:val="single" w:sz="4" w:space="0" w:color="auto"/>
              <w:right w:val="single" w:sz="4" w:space="0" w:color="auto"/>
            </w:tcBorders>
            <w:shd w:val="clear" w:color="000000" w:fill="FFFFFF"/>
            <w:noWrap/>
            <w:vAlign w:val="bottom"/>
          </w:tcPr>
          <w:p w14:paraId="429A418C" w14:textId="4C48EECE" w:rsidR="00B86B29" w:rsidRPr="00720277" w:rsidRDefault="00B86B29" w:rsidP="00B86B29">
            <w:pPr>
              <w:jc w:val="center"/>
              <w:rPr>
                <w:color w:val="FF0000"/>
                <w:sz w:val="16"/>
                <w:szCs w:val="16"/>
              </w:rPr>
            </w:pPr>
            <w:r w:rsidRPr="00720277">
              <w:rPr>
                <w:sz w:val="16"/>
                <w:szCs w:val="16"/>
              </w:rPr>
              <w:t>-79.90</w:t>
            </w:r>
          </w:p>
        </w:tc>
        <w:tc>
          <w:tcPr>
            <w:tcW w:w="635" w:type="dxa"/>
            <w:tcBorders>
              <w:top w:val="nil"/>
              <w:left w:val="nil"/>
              <w:bottom w:val="single" w:sz="4" w:space="0" w:color="auto"/>
              <w:right w:val="single" w:sz="4" w:space="0" w:color="auto"/>
            </w:tcBorders>
            <w:shd w:val="clear" w:color="000000" w:fill="FFFFFF"/>
            <w:noWrap/>
            <w:vAlign w:val="bottom"/>
          </w:tcPr>
          <w:p w14:paraId="32D17F90" w14:textId="449F680C" w:rsidR="00B86B29" w:rsidRPr="00720277" w:rsidRDefault="00B86B29" w:rsidP="00B86B29">
            <w:pPr>
              <w:jc w:val="center"/>
              <w:rPr>
                <w:color w:val="FF0000"/>
                <w:sz w:val="16"/>
                <w:szCs w:val="16"/>
              </w:rPr>
            </w:pPr>
            <w:r w:rsidRPr="00720277">
              <w:rPr>
                <w:sz w:val="16"/>
                <w:szCs w:val="16"/>
              </w:rPr>
              <w:t>-79.90</w:t>
            </w:r>
          </w:p>
        </w:tc>
        <w:tc>
          <w:tcPr>
            <w:tcW w:w="635" w:type="dxa"/>
            <w:tcBorders>
              <w:top w:val="nil"/>
              <w:left w:val="nil"/>
              <w:bottom w:val="single" w:sz="4" w:space="0" w:color="auto"/>
              <w:right w:val="single" w:sz="4" w:space="0" w:color="auto"/>
            </w:tcBorders>
            <w:shd w:val="clear" w:color="000000" w:fill="FFFFFF"/>
            <w:noWrap/>
            <w:vAlign w:val="bottom"/>
          </w:tcPr>
          <w:p w14:paraId="2A1779C7" w14:textId="462EFE5C" w:rsidR="00B86B29" w:rsidRPr="00720277" w:rsidRDefault="00B86B29" w:rsidP="00B86B29">
            <w:pPr>
              <w:jc w:val="center"/>
              <w:rPr>
                <w:color w:val="FF0000"/>
                <w:sz w:val="16"/>
                <w:szCs w:val="16"/>
              </w:rPr>
            </w:pPr>
            <w:r w:rsidRPr="00720277">
              <w:rPr>
                <w:sz w:val="16"/>
                <w:szCs w:val="16"/>
              </w:rPr>
              <w:t>-79.90</w:t>
            </w:r>
          </w:p>
        </w:tc>
        <w:tc>
          <w:tcPr>
            <w:tcW w:w="711" w:type="dxa"/>
            <w:tcBorders>
              <w:top w:val="nil"/>
              <w:left w:val="nil"/>
              <w:bottom w:val="single" w:sz="4" w:space="0" w:color="auto"/>
              <w:right w:val="single" w:sz="4" w:space="0" w:color="auto"/>
            </w:tcBorders>
            <w:shd w:val="clear" w:color="000000" w:fill="FFFFFF"/>
            <w:noWrap/>
            <w:vAlign w:val="bottom"/>
          </w:tcPr>
          <w:p w14:paraId="61A77F30" w14:textId="3938C04B" w:rsidR="00B86B29" w:rsidRPr="00720277" w:rsidRDefault="00B86B29" w:rsidP="00B86B29">
            <w:pPr>
              <w:jc w:val="center"/>
              <w:rPr>
                <w:color w:val="FF0000"/>
                <w:sz w:val="16"/>
                <w:szCs w:val="16"/>
              </w:rPr>
            </w:pPr>
            <w:r w:rsidRPr="00720277">
              <w:rPr>
                <w:sz w:val="16"/>
                <w:szCs w:val="16"/>
              </w:rPr>
              <w:t>-79.90</w:t>
            </w:r>
          </w:p>
        </w:tc>
        <w:tc>
          <w:tcPr>
            <w:tcW w:w="635" w:type="dxa"/>
            <w:tcBorders>
              <w:top w:val="nil"/>
              <w:left w:val="nil"/>
              <w:bottom w:val="single" w:sz="4" w:space="0" w:color="auto"/>
              <w:right w:val="single" w:sz="4" w:space="0" w:color="auto"/>
            </w:tcBorders>
            <w:shd w:val="clear" w:color="000000" w:fill="FFFFFF"/>
            <w:noWrap/>
            <w:vAlign w:val="bottom"/>
          </w:tcPr>
          <w:p w14:paraId="71C7419B" w14:textId="18726536" w:rsidR="00B86B29" w:rsidRPr="00720277" w:rsidRDefault="00B86B29" w:rsidP="00B86B29">
            <w:pPr>
              <w:jc w:val="center"/>
              <w:rPr>
                <w:color w:val="FF0000"/>
                <w:sz w:val="16"/>
                <w:szCs w:val="16"/>
              </w:rPr>
            </w:pPr>
            <w:r w:rsidRPr="00720277">
              <w:rPr>
                <w:sz w:val="16"/>
                <w:szCs w:val="16"/>
              </w:rPr>
              <w:t>-79.90</w:t>
            </w:r>
          </w:p>
        </w:tc>
        <w:tc>
          <w:tcPr>
            <w:tcW w:w="635" w:type="dxa"/>
            <w:tcBorders>
              <w:top w:val="nil"/>
              <w:left w:val="nil"/>
              <w:bottom w:val="single" w:sz="4" w:space="0" w:color="auto"/>
              <w:right w:val="single" w:sz="4" w:space="0" w:color="auto"/>
            </w:tcBorders>
            <w:shd w:val="clear" w:color="000000" w:fill="FFFFFF"/>
            <w:noWrap/>
            <w:vAlign w:val="bottom"/>
          </w:tcPr>
          <w:p w14:paraId="042CCA1A" w14:textId="0B7B3B5D" w:rsidR="00B86B29" w:rsidRPr="00720277" w:rsidRDefault="00B86B29" w:rsidP="00B86B29">
            <w:pPr>
              <w:jc w:val="center"/>
              <w:rPr>
                <w:color w:val="FF0000"/>
                <w:sz w:val="16"/>
                <w:szCs w:val="16"/>
              </w:rPr>
            </w:pPr>
            <w:r w:rsidRPr="00720277">
              <w:rPr>
                <w:sz w:val="16"/>
                <w:szCs w:val="16"/>
              </w:rPr>
              <w:t>-79.90</w:t>
            </w:r>
          </w:p>
        </w:tc>
      </w:tr>
      <w:tr w:rsidR="00B86B29" w:rsidRPr="00720277" w14:paraId="6763D5CA" w14:textId="77777777" w:rsidTr="00B86B29">
        <w:trPr>
          <w:trHeight w:val="420"/>
        </w:trPr>
        <w:tc>
          <w:tcPr>
            <w:tcW w:w="2546" w:type="dxa"/>
            <w:tcBorders>
              <w:top w:val="nil"/>
              <w:left w:val="single" w:sz="4" w:space="0" w:color="auto"/>
              <w:bottom w:val="single" w:sz="4" w:space="0" w:color="auto"/>
              <w:right w:val="single" w:sz="4" w:space="0" w:color="auto"/>
            </w:tcBorders>
            <w:shd w:val="clear" w:color="auto" w:fill="auto"/>
            <w:noWrap/>
            <w:vAlign w:val="bottom"/>
          </w:tcPr>
          <w:p w14:paraId="76A66F4C" w14:textId="6E5FC251" w:rsidR="00B86B29" w:rsidRPr="00720277" w:rsidRDefault="00B86B29" w:rsidP="00B86B29">
            <w:pPr>
              <w:rPr>
                <w:color w:val="FF0000"/>
                <w:sz w:val="16"/>
                <w:szCs w:val="16"/>
              </w:rPr>
            </w:pPr>
            <w:r w:rsidRPr="00720277">
              <w:rPr>
                <w:sz w:val="16"/>
                <w:szCs w:val="16"/>
              </w:rPr>
              <w:t>Cheltuieli cu energia electrica</w:t>
            </w:r>
          </w:p>
        </w:tc>
        <w:tc>
          <w:tcPr>
            <w:tcW w:w="710" w:type="dxa"/>
            <w:tcBorders>
              <w:top w:val="nil"/>
              <w:left w:val="nil"/>
              <w:bottom w:val="single" w:sz="4" w:space="0" w:color="auto"/>
              <w:right w:val="single" w:sz="4" w:space="0" w:color="auto"/>
            </w:tcBorders>
            <w:shd w:val="clear" w:color="auto" w:fill="auto"/>
            <w:noWrap/>
            <w:vAlign w:val="bottom"/>
          </w:tcPr>
          <w:p w14:paraId="6A08B4DC" w14:textId="441666F3" w:rsidR="00B86B29" w:rsidRPr="00720277" w:rsidRDefault="00B86B29" w:rsidP="00B86B29">
            <w:pPr>
              <w:jc w:val="center"/>
              <w:rPr>
                <w:b/>
                <w:bCs/>
                <w:color w:val="FF0000"/>
                <w:sz w:val="16"/>
                <w:szCs w:val="16"/>
              </w:rPr>
            </w:pPr>
            <w:r w:rsidRPr="00720277">
              <w:rPr>
                <w:b/>
                <w:bCs/>
                <w:sz w:val="16"/>
                <w:szCs w:val="16"/>
              </w:rPr>
              <w:t>-268.61</w:t>
            </w:r>
          </w:p>
        </w:tc>
        <w:tc>
          <w:tcPr>
            <w:tcW w:w="634" w:type="dxa"/>
            <w:tcBorders>
              <w:top w:val="nil"/>
              <w:left w:val="nil"/>
              <w:bottom w:val="single" w:sz="4" w:space="0" w:color="auto"/>
              <w:right w:val="single" w:sz="4" w:space="0" w:color="auto"/>
            </w:tcBorders>
            <w:shd w:val="clear" w:color="000000" w:fill="FFFFFF"/>
            <w:noWrap/>
            <w:vAlign w:val="bottom"/>
          </w:tcPr>
          <w:p w14:paraId="6B0F5EAB" w14:textId="61F39D19" w:rsidR="00B86B29" w:rsidRPr="00720277" w:rsidRDefault="00B86B29" w:rsidP="00B86B29">
            <w:pPr>
              <w:jc w:val="center"/>
              <w:rPr>
                <w:color w:val="FF0000"/>
                <w:sz w:val="16"/>
                <w:szCs w:val="16"/>
              </w:rPr>
            </w:pPr>
            <w:r w:rsidRPr="00720277">
              <w:rPr>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47AFC4E6" w14:textId="50D0A00C" w:rsidR="00B86B29" w:rsidRPr="00720277" w:rsidRDefault="00B86B29" w:rsidP="00B86B29">
            <w:pPr>
              <w:jc w:val="center"/>
              <w:rPr>
                <w:color w:val="FF0000"/>
                <w:sz w:val="16"/>
                <w:szCs w:val="16"/>
              </w:rPr>
            </w:pPr>
            <w:r w:rsidRPr="00720277">
              <w:rPr>
                <w:sz w:val="16"/>
                <w:szCs w:val="16"/>
              </w:rPr>
              <w:t>20.05</w:t>
            </w:r>
          </w:p>
        </w:tc>
        <w:tc>
          <w:tcPr>
            <w:tcW w:w="634" w:type="dxa"/>
            <w:tcBorders>
              <w:top w:val="nil"/>
              <w:left w:val="nil"/>
              <w:bottom w:val="single" w:sz="4" w:space="0" w:color="auto"/>
              <w:right w:val="single" w:sz="4" w:space="0" w:color="auto"/>
            </w:tcBorders>
            <w:shd w:val="clear" w:color="000000" w:fill="FFFFFF"/>
            <w:noWrap/>
            <w:vAlign w:val="bottom"/>
          </w:tcPr>
          <w:p w14:paraId="3D219248" w14:textId="76CA3AC1" w:rsidR="00B86B29" w:rsidRPr="00720277" w:rsidRDefault="00B86B29" w:rsidP="00B86B29">
            <w:pPr>
              <w:jc w:val="center"/>
              <w:rPr>
                <w:color w:val="FF0000"/>
                <w:sz w:val="16"/>
                <w:szCs w:val="16"/>
              </w:rPr>
            </w:pPr>
            <w:r w:rsidRPr="00720277">
              <w:rPr>
                <w:sz w:val="16"/>
                <w:szCs w:val="16"/>
              </w:rPr>
              <w:t>-22.20</w:t>
            </w:r>
          </w:p>
        </w:tc>
        <w:tc>
          <w:tcPr>
            <w:tcW w:w="634" w:type="dxa"/>
            <w:tcBorders>
              <w:top w:val="nil"/>
              <w:left w:val="nil"/>
              <w:bottom w:val="single" w:sz="4" w:space="0" w:color="auto"/>
              <w:right w:val="single" w:sz="4" w:space="0" w:color="auto"/>
            </w:tcBorders>
            <w:shd w:val="clear" w:color="000000" w:fill="FFFFFF"/>
            <w:noWrap/>
            <w:vAlign w:val="bottom"/>
          </w:tcPr>
          <w:p w14:paraId="4BF5AF1E" w14:textId="0ACFB159" w:rsidR="00B86B29" w:rsidRPr="00720277" w:rsidRDefault="00B86B29" w:rsidP="00B86B29">
            <w:pPr>
              <w:jc w:val="center"/>
              <w:rPr>
                <w:color w:val="FF0000"/>
                <w:sz w:val="16"/>
                <w:szCs w:val="16"/>
              </w:rPr>
            </w:pPr>
            <w:r w:rsidRPr="00720277">
              <w:rPr>
                <w:sz w:val="16"/>
                <w:szCs w:val="16"/>
              </w:rPr>
              <w:t>-22.20</w:t>
            </w:r>
          </w:p>
        </w:tc>
        <w:tc>
          <w:tcPr>
            <w:tcW w:w="634" w:type="dxa"/>
            <w:tcBorders>
              <w:top w:val="nil"/>
              <w:left w:val="nil"/>
              <w:bottom w:val="single" w:sz="4" w:space="0" w:color="auto"/>
              <w:right w:val="single" w:sz="4" w:space="0" w:color="auto"/>
            </w:tcBorders>
            <w:shd w:val="clear" w:color="000000" w:fill="FFFFFF"/>
            <w:noWrap/>
            <w:vAlign w:val="bottom"/>
          </w:tcPr>
          <w:p w14:paraId="2B4BFF5F" w14:textId="32BEB47C" w:rsidR="00B86B29" w:rsidRPr="00720277" w:rsidRDefault="00B86B29" w:rsidP="00B86B29">
            <w:pPr>
              <w:jc w:val="center"/>
              <w:rPr>
                <w:color w:val="FF0000"/>
                <w:sz w:val="16"/>
                <w:szCs w:val="16"/>
              </w:rPr>
            </w:pPr>
            <w:r w:rsidRPr="00720277">
              <w:rPr>
                <w:sz w:val="16"/>
                <w:szCs w:val="16"/>
              </w:rPr>
              <w:t>-22.20</w:t>
            </w:r>
          </w:p>
        </w:tc>
        <w:tc>
          <w:tcPr>
            <w:tcW w:w="635" w:type="dxa"/>
            <w:tcBorders>
              <w:top w:val="nil"/>
              <w:left w:val="nil"/>
              <w:bottom w:val="single" w:sz="4" w:space="0" w:color="auto"/>
              <w:right w:val="single" w:sz="4" w:space="0" w:color="auto"/>
            </w:tcBorders>
            <w:shd w:val="clear" w:color="000000" w:fill="FFFFFF"/>
            <w:noWrap/>
            <w:vAlign w:val="bottom"/>
          </w:tcPr>
          <w:p w14:paraId="1D90A173" w14:textId="0CA19641" w:rsidR="00B86B29" w:rsidRPr="00720277" w:rsidRDefault="00B86B29" w:rsidP="00B86B29">
            <w:pPr>
              <w:jc w:val="center"/>
              <w:rPr>
                <w:color w:val="FF0000"/>
                <w:sz w:val="16"/>
                <w:szCs w:val="16"/>
              </w:rPr>
            </w:pPr>
            <w:r w:rsidRPr="00720277">
              <w:rPr>
                <w:sz w:val="16"/>
                <w:szCs w:val="16"/>
              </w:rPr>
              <w:t>-22.20</w:t>
            </w:r>
          </w:p>
        </w:tc>
        <w:tc>
          <w:tcPr>
            <w:tcW w:w="635" w:type="dxa"/>
            <w:tcBorders>
              <w:top w:val="nil"/>
              <w:left w:val="nil"/>
              <w:bottom w:val="single" w:sz="4" w:space="0" w:color="auto"/>
              <w:right w:val="single" w:sz="4" w:space="0" w:color="auto"/>
            </w:tcBorders>
            <w:shd w:val="clear" w:color="000000" w:fill="FFFFFF"/>
            <w:noWrap/>
            <w:vAlign w:val="bottom"/>
          </w:tcPr>
          <w:p w14:paraId="508E8C9F" w14:textId="69A81F5C" w:rsidR="00B86B29" w:rsidRPr="00720277" w:rsidRDefault="00B86B29" w:rsidP="00B86B29">
            <w:pPr>
              <w:jc w:val="center"/>
              <w:rPr>
                <w:color w:val="FF0000"/>
                <w:sz w:val="16"/>
                <w:szCs w:val="16"/>
              </w:rPr>
            </w:pPr>
            <w:r w:rsidRPr="00720277">
              <w:rPr>
                <w:sz w:val="16"/>
                <w:szCs w:val="16"/>
              </w:rPr>
              <w:t>-22.20</w:t>
            </w:r>
          </w:p>
        </w:tc>
        <w:tc>
          <w:tcPr>
            <w:tcW w:w="635" w:type="dxa"/>
            <w:tcBorders>
              <w:top w:val="nil"/>
              <w:left w:val="nil"/>
              <w:bottom w:val="single" w:sz="4" w:space="0" w:color="auto"/>
              <w:right w:val="single" w:sz="4" w:space="0" w:color="auto"/>
            </w:tcBorders>
            <w:shd w:val="clear" w:color="000000" w:fill="FFFFFF"/>
            <w:noWrap/>
            <w:vAlign w:val="bottom"/>
          </w:tcPr>
          <w:p w14:paraId="07B5936C" w14:textId="1EBF3428" w:rsidR="00B86B29" w:rsidRPr="00720277" w:rsidRDefault="00B86B29" w:rsidP="00B86B29">
            <w:pPr>
              <w:jc w:val="center"/>
              <w:rPr>
                <w:color w:val="FF0000"/>
                <w:sz w:val="16"/>
                <w:szCs w:val="16"/>
              </w:rPr>
            </w:pPr>
            <w:r w:rsidRPr="00720277">
              <w:rPr>
                <w:sz w:val="16"/>
                <w:szCs w:val="16"/>
              </w:rPr>
              <w:t>-22.20</w:t>
            </w:r>
          </w:p>
        </w:tc>
        <w:tc>
          <w:tcPr>
            <w:tcW w:w="635" w:type="dxa"/>
            <w:tcBorders>
              <w:top w:val="nil"/>
              <w:left w:val="nil"/>
              <w:bottom w:val="single" w:sz="4" w:space="0" w:color="auto"/>
              <w:right w:val="single" w:sz="4" w:space="0" w:color="auto"/>
            </w:tcBorders>
            <w:shd w:val="clear" w:color="000000" w:fill="FFFFFF"/>
            <w:noWrap/>
            <w:vAlign w:val="bottom"/>
          </w:tcPr>
          <w:p w14:paraId="5BE539AD" w14:textId="5595E50C" w:rsidR="00B86B29" w:rsidRPr="00720277" w:rsidRDefault="00B86B29" w:rsidP="00B86B29">
            <w:pPr>
              <w:jc w:val="center"/>
              <w:rPr>
                <w:color w:val="FF0000"/>
                <w:sz w:val="16"/>
                <w:szCs w:val="16"/>
              </w:rPr>
            </w:pPr>
            <w:r w:rsidRPr="00720277">
              <w:rPr>
                <w:sz w:val="16"/>
                <w:szCs w:val="16"/>
              </w:rPr>
              <w:t>-22.20</w:t>
            </w:r>
          </w:p>
        </w:tc>
        <w:tc>
          <w:tcPr>
            <w:tcW w:w="635" w:type="dxa"/>
            <w:tcBorders>
              <w:top w:val="nil"/>
              <w:left w:val="nil"/>
              <w:bottom w:val="single" w:sz="4" w:space="0" w:color="auto"/>
              <w:right w:val="single" w:sz="4" w:space="0" w:color="auto"/>
            </w:tcBorders>
            <w:shd w:val="clear" w:color="000000" w:fill="FFFFFF"/>
            <w:noWrap/>
            <w:vAlign w:val="bottom"/>
          </w:tcPr>
          <w:p w14:paraId="03E27878" w14:textId="53DDD06C" w:rsidR="00B86B29" w:rsidRPr="00720277" w:rsidRDefault="00B86B29" w:rsidP="00B86B29">
            <w:pPr>
              <w:jc w:val="center"/>
              <w:rPr>
                <w:color w:val="FF0000"/>
                <w:sz w:val="16"/>
                <w:szCs w:val="16"/>
              </w:rPr>
            </w:pPr>
            <w:r w:rsidRPr="00720277">
              <w:rPr>
                <w:sz w:val="16"/>
                <w:szCs w:val="16"/>
              </w:rPr>
              <w:t>-22.20</w:t>
            </w:r>
          </w:p>
        </w:tc>
        <w:tc>
          <w:tcPr>
            <w:tcW w:w="635" w:type="dxa"/>
            <w:tcBorders>
              <w:top w:val="nil"/>
              <w:left w:val="nil"/>
              <w:bottom w:val="single" w:sz="4" w:space="0" w:color="auto"/>
              <w:right w:val="single" w:sz="4" w:space="0" w:color="auto"/>
            </w:tcBorders>
            <w:shd w:val="clear" w:color="000000" w:fill="FFFFFF"/>
            <w:noWrap/>
            <w:vAlign w:val="bottom"/>
          </w:tcPr>
          <w:p w14:paraId="2234462C" w14:textId="11A428D1" w:rsidR="00B86B29" w:rsidRPr="00720277" w:rsidRDefault="00B86B29" w:rsidP="00B86B29">
            <w:pPr>
              <w:jc w:val="center"/>
              <w:rPr>
                <w:color w:val="FF0000"/>
                <w:sz w:val="16"/>
                <w:szCs w:val="16"/>
              </w:rPr>
            </w:pPr>
            <w:r w:rsidRPr="00720277">
              <w:rPr>
                <w:sz w:val="16"/>
                <w:szCs w:val="16"/>
              </w:rPr>
              <w:t>-22.20</w:t>
            </w:r>
          </w:p>
        </w:tc>
        <w:tc>
          <w:tcPr>
            <w:tcW w:w="635" w:type="dxa"/>
            <w:tcBorders>
              <w:top w:val="nil"/>
              <w:left w:val="nil"/>
              <w:bottom w:val="single" w:sz="4" w:space="0" w:color="auto"/>
              <w:right w:val="single" w:sz="4" w:space="0" w:color="auto"/>
            </w:tcBorders>
            <w:shd w:val="clear" w:color="000000" w:fill="FFFFFF"/>
            <w:noWrap/>
            <w:vAlign w:val="bottom"/>
          </w:tcPr>
          <w:p w14:paraId="4A74D0C3" w14:textId="66C1F466" w:rsidR="00B86B29" w:rsidRPr="00720277" w:rsidRDefault="00B86B29" w:rsidP="00B86B29">
            <w:pPr>
              <w:jc w:val="center"/>
              <w:rPr>
                <w:color w:val="FF0000"/>
                <w:sz w:val="16"/>
                <w:szCs w:val="16"/>
              </w:rPr>
            </w:pPr>
            <w:r w:rsidRPr="00720277">
              <w:rPr>
                <w:sz w:val="16"/>
                <w:szCs w:val="16"/>
              </w:rPr>
              <w:t>-22.20</w:t>
            </w:r>
          </w:p>
        </w:tc>
        <w:tc>
          <w:tcPr>
            <w:tcW w:w="711" w:type="dxa"/>
            <w:tcBorders>
              <w:top w:val="nil"/>
              <w:left w:val="nil"/>
              <w:bottom w:val="single" w:sz="4" w:space="0" w:color="auto"/>
              <w:right w:val="single" w:sz="4" w:space="0" w:color="auto"/>
            </w:tcBorders>
            <w:shd w:val="clear" w:color="000000" w:fill="FFFFFF"/>
            <w:noWrap/>
            <w:vAlign w:val="bottom"/>
          </w:tcPr>
          <w:p w14:paraId="7E79AD51" w14:textId="0E613F89" w:rsidR="00B86B29" w:rsidRPr="00720277" w:rsidRDefault="00B86B29" w:rsidP="00B86B29">
            <w:pPr>
              <w:jc w:val="center"/>
              <w:rPr>
                <w:color w:val="FF0000"/>
                <w:sz w:val="16"/>
                <w:szCs w:val="16"/>
              </w:rPr>
            </w:pPr>
            <w:r w:rsidRPr="00720277">
              <w:rPr>
                <w:sz w:val="16"/>
                <w:szCs w:val="16"/>
              </w:rPr>
              <w:t>-22.20</w:t>
            </w:r>
          </w:p>
        </w:tc>
        <w:tc>
          <w:tcPr>
            <w:tcW w:w="635" w:type="dxa"/>
            <w:tcBorders>
              <w:top w:val="nil"/>
              <w:left w:val="nil"/>
              <w:bottom w:val="single" w:sz="4" w:space="0" w:color="auto"/>
              <w:right w:val="single" w:sz="4" w:space="0" w:color="auto"/>
            </w:tcBorders>
            <w:shd w:val="clear" w:color="000000" w:fill="FFFFFF"/>
            <w:noWrap/>
            <w:vAlign w:val="bottom"/>
          </w:tcPr>
          <w:p w14:paraId="1CFAEC85" w14:textId="7F32013D" w:rsidR="00B86B29" w:rsidRPr="00720277" w:rsidRDefault="00B86B29" w:rsidP="00B86B29">
            <w:pPr>
              <w:jc w:val="center"/>
              <w:rPr>
                <w:color w:val="FF0000"/>
                <w:sz w:val="16"/>
                <w:szCs w:val="16"/>
              </w:rPr>
            </w:pPr>
            <w:r w:rsidRPr="00720277">
              <w:rPr>
                <w:sz w:val="16"/>
                <w:szCs w:val="16"/>
              </w:rPr>
              <w:t>-22.20</w:t>
            </w:r>
          </w:p>
        </w:tc>
        <w:tc>
          <w:tcPr>
            <w:tcW w:w="635" w:type="dxa"/>
            <w:tcBorders>
              <w:top w:val="nil"/>
              <w:left w:val="nil"/>
              <w:bottom w:val="single" w:sz="4" w:space="0" w:color="auto"/>
              <w:right w:val="single" w:sz="4" w:space="0" w:color="auto"/>
            </w:tcBorders>
            <w:shd w:val="clear" w:color="000000" w:fill="FFFFFF"/>
            <w:noWrap/>
            <w:vAlign w:val="bottom"/>
          </w:tcPr>
          <w:p w14:paraId="615079F7" w14:textId="4566488C" w:rsidR="00B86B29" w:rsidRPr="00720277" w:rsidRDefault="00B86B29" w:rsidP="00B86B29">
            <w:pPr>
              <w:jc w:val="center"/>
              <w:rPr>
                <w:color w:val="FF0000"/>
                <w:sz w:val="16"/>
                <w:szCs w:val="16"/>
              </w:rPr>
            </w:pPr>
            <w:r w:rsidRPr="00720277">
              <w:rPr>
                <w:sz w:val="16"/>
                <w:szCs w:val="16"/>
              </w:rPr>
              <w:t>-22.20</w:t>
            </w:r>
          </w:p>
        </w:tc>
      </w:tr>
      <w:tr w:rsidR="00B86B29" w:rsidRPr="00720277" w14:paraId="358F7129" w14:textId="77777777" w:rsidTr="00B86B29">
        <w:trPr>
          <w:trHeight w:val="315"/>
        </w:trPr>
        <w:tc>
          <w:tcPr>
            <w:tcW w:w="2546" w:type="dxa"/>
            <w:tcBorders>
              <w:top w:val="nil"/>
              <w:left w:val="single" w:sz="4" w:space="0" w:color="auto"/>
              <w:bottom w:val="single" w:sz="4" w:space="0" w:color="auto"/>
              <w:right w:val="single" w:sz="4" w:space="0" w:color="auto"/>
            </w:tcBorders>
            <w:shd w:val="clear" w:color="auto" w:fill="auto"/>
            <w:noWrap/>
            <w:vAlign w:val="bottom"/>
          </w:tcPr>
          <w:p w14:paraId="7C0D9726" w14:textId="33D916C7" w:rsidR="00B86B29" w:rsidRPr="00720277" w:rsidRDefault="00B86B29" w:rsidP="00B86B29">
            <w:pPr>
              <w:rPr>
                <w:color w:val="FF0000"/>
                <w:sz w:val="16"/>
                <w:szCs w:val="16"/>
              </w:rPr>
            </w:pPr>
            <w:r w:rsidRPr="00720277">
              <w:rPr>
                <w:sz w:val="16"/>
                <w:szCs w:val="16"/>
              </w:rPr>
              <w:t>Cheltuieli cu apa</w:t>
            </w:r>
          </w:p>
        </w:tc>
        <w:tc>
          <w:tcPr>
            <w:tcW w:w="710" w:type="dxa"/>
            <w:tcBorders>
              <w:top w:val="nil"/>
              <w:left w:val="nil"/>
              <w:bottom w:val="single" w:sz="4" w:space="0" w:color="auto"/>
              <w:right w:val="single" w:sz="4" w:space="0" w:color="auto"/>
            </w:tcBorders>
            <w:shd w:val="clear" w:color="auto" w:fill="auto"/>
            <w:noWrap/>
            <w:vAlign w:val="bottom"/>
          </w:tcPr>
          <w:p w14:paraId="306C74CE" w14:textId="34042970" w:rsidR="00B86B29" w:rsidRPr="00720277" w:rsidRDefault="00B86B29" w:rsidP="00B86B29">
            <w:pPr>
              <w:jc w:val="center"/>
              <w:rPr>
                <w:b/>
                <w:bCs/>
                <w:color w:val="FF0000"/>
                <w:sz w:val="16"/>
                <w:szCs w:val="16"/>
              </w:rPr>
            </w:pPr>
            <w:r w:rsidRPr="00720277">
              <w:rPr>
                <w:b/>
                <w:bCs/>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4BC9E12C" w14:textId="5A8E6251" w:rsidR="00B86B29" w:rsidRPr="00720277" w:rsidRDefault="00B86B29" w:rsidP="00B86B29">
            <w:pPr>
              <w:jc w:val="center"/>
              <w:rPr>
                <w:color w:val="FF0000"/>
                <w:sz w:val="16"/>
                <w:szCs w:val="16"/>
              </w:rPr>
            </w:pPr>
            <w:r w:rsidRPr="00720277">
              <w:rPr>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1AD022C3" w14:textId="0372A89D" w:rsidR="00B86B29" w:rsidRPr="00720277" w:rsidRDefault="00B86B29" w:rsidP="00B86B29">
            <w:pPr>
              <w:jc w:val="center"/>
              <w:rPr>
                <w:color w:val="FF0000"/>
                <w:sz w:val="16"/>
                <w:szCs w:val="16"/>
              </w:rPr>
            </w:pPr>
            <w:r w:rsidRPr="00720277">
              <w:rPr>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3DD25B25" w14:textId="0BDF22A9" w:rsidR="00B86B29" w:rsidRPr="00720277" w:rsidRDefault="00B86B29" w:rsidP="00B86B29">
            <w:pPr>
              <w:jc w:val="center"/>
              <w:rPr>
                <w:color w:val="FF0000"/>
                <w:sz w:val="16"/>
                <w:szCs w:val="16"/>
              </w:rPr>
            </w:pPr>
            <w:r w:rsidRPr="00720277">
              <w:rPr>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49FF7F25" w14:textId="0A3690CA" w:rsidR="00B86B29" w:rsidRPr="00720277" w:rsidRDefault="00B86B29" w:rsidP="00B86B29">
            <w:pPr>
              <w:jc w:val="center"/>
              <w:rPr>
                <w:color w:val="FF0000"/>
                <w:sz w:val="16"/>
                <w:szCs w:val="16"/>
              </w:rPr>
            </w:pPr>
            <w:r w:rsidRPr="00720277">
              <w:rPr>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69BD8D13" w14:textId="185C2A9D"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27D9FB8E" w14:textId="5A5872D8"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70942E68" w14:textId="7E54159F"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7FC531FB" w14:textId="5C618560"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4B1B6118" w14:textId="4207F388"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7468B9BF" w14:textId="6872BDDA"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70AAC108" w14:textId="7750DCCD"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61BC386E" w14:textId="79AC3056" w:rsidR="00B86B29" w:rsidRPr="00720277" w:rsidRDefault="00B86B29" w:rsidP="00B86B29">
            <w:pPr>
              <w:jc w:val="center"/>
              <w:rPr>
                <w:color w:val="FF0000"/>
                <w:sz w:val="16"/>
                <w:szCs w:val="16"/>
              </w:rPr>
            </w:pPr>
            <w:r w:rsidRPr="00720277">
              <w:rPr>
                <w:sz w:val="16"/>
                <w:szCs w:val="16"/>
              </w:rPr>
              <w:t>0.00</w:t>
            </w:r>
          </w:p>
        </w:tc>
        <w:tc>
          <w:tcPr>
            <w:tcW w:w="711" w:type="dxa"/>
            <w:tcBorders>
              <w:top w:val="nil"/>
              <w:left w:val="nil"/>
              <w:bottom w:val="single" w:sz="4" w:space="0" w:color="auto"/>
              <w:right w:val="single" w:sz="4" w:space="0" w:color="auto"/>
            </w:tcBorders>
            <w:shd w:val="clear" w:color="000000" w:fill="FFFFFF"/>
            <w:noWrap/>
            <w:vAlign w:val="bottom"/>
          </w:tcPr>
          <w:p w14:paraId="0CCDBCCA" w14:textId="4226D62E"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4BD04947" w14:textId="2503EA26"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109815F7" w14:textId="378490B7" w:rsidR="00B86B29" w:rsidRPr="00720277" w:rsidRDefault="00B86B29" w:rsidP="00B86B29">
            <w:pPr>
              <w:jc w:val="center"/>
              <w:rPr>
                <w:color w:val="FF0000"/>
                <w:sz w:val="16"/>
                <w:szCs w:val="16"/>
              </w:rPr>
            </w:pPr>
            <w:r w:rsidRPr="00720277">
              <w:rPr>
                <w:sz w:val="16"/>
                <w:szCs w:val="16"/>
              </w:rPr>
              <w:t>0.00</w:t>
            </w:r>
          </w:p>
        </w:tc>
      </w:tr>
      <w:tr w:rsidR="00B86B29" w:rsidRPr="00720277" w14:paraId="093DD094" w14:textId="77777777" w:rsidTr="00B86B29">
        <w:trPr>
          <w:trHeight w:val="330"/>
        </w:trPr>
        <w:tc>
          <w:tcPr>
            <w:tcW w:w="2546" w:type="dxa"/>
            <w:tcBorders>
              <w:top w:val="nil"/>
              <w:left w:val="single" w:sz="4" w:space="0" w:color="auto"/>
              <w:bottom w:val="single" w:sz="4" w:space="0" w:color="auto"/>
              <w:right w:val="single" w:sz="4" w:space="0" w:color="auto"/>
            </w:tcBorders>
            <w:shd w:val="clear" w:color="auto" w:fill="auto"/>
            <w:noWrap/>
            <w:vAlign w:val="bottom"/>
          </w:tcPr>
          <w:p w14:paraId="5AF4EFDC" w14:textId="565312AE" w:rsidR="00B86B29" w:rsidRPr="00720277" w:rsidRDefault="00B86B29" w:rsidP="00B86B29">
            <w:pPr>
              <w:rPr>
                <w:color w:val="FF0000"/>
                <w:sz w:val="16"/>
                <w:szCs w:val="16"/>
              </w:rPr>
            </w:pPr>
            <w:r w:rsidRPr="00720277">
              <w:rPr>
                <w:sz w:val="16"/>
                <w:szCs w:val="16"/>
              </w:rPr>
              <w:t xml:space="preserve">Alte cheltuieli din afara (cu </w:t>
            </w:r>
            <w:proofErr w:type="spellStart"/>
            <w:r w:rsidRPr="00720277">
              <w:rPr>
                <w:sz w:val="16"/>
                <w:szCs w:val="16"/>
              </w:rPr>
              <w:t>utilitati</w:t>
            </w:r>
            <w:proofErr w:type="spellEnd"/>
            <w:r w:rsidRPr="00720277">
              <w:rPr>
                <w:sz w:val="16"/>
                <w:szCs w:val="16"/>
              </w:rPr>
              <w:t>)</w:t>
            </w:r>
          </w:p>
        </w:tc>
        <w:tc>
          <w:tcPr>
            <w:tcW w:w="710" w:type="dxa"/>
            <w:tcBorders>
              <w:top w:val="nil"/>
              <w:left w:val="nil"/>
              <w:bottom w:val="single" w:sz="4" w:space="0" w:color="auto"/>
              <w:right w:val="single" w:sz="4" w:space="0" w:color="auto"/>
            </w:tcBorders>
            <w:shd w:val="clear" w:color="auto" w:fill="auto"/>
            <w:noWrap/>
            <w:vAlign w:val="bottom"/>
          </w:tcPr>
          <w:p w14:paraId="01A2AD15" w14:textId="48880388" w:rsidR="00B86B29" w:rsidRPr="00720277" w:rsidRDefault="00B86B29" w:rsidP="00B86B29">
            <w:pPr>
              <w:jc w:val="center"/>
              <w:rPr>
                <w:b/>
                <w:bCs/>
                <w:color w:val="FF0000"/>
                <w:sz w:val="16"/>
                <w:szCs w:val="16"/>
              </w:rPr>
            </w:pPr>
            <w:r w:rsidRPr="00720277">
              <w:rPr>
                <w:b/>
                <w:bCs/>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58D6B028" w14:textId="015EB05F" w:rsidR="00B86B29" w:rsidRPr="00720277" w:rsidRDefault="00B86B29" w:rsidP="00B86B29">
            <w:pPr>
              <w:jc w:val="center"/>
              <w:rPr>
                <w:color w:val="FF0000"/>
                <w:sz w:val="16"/>
                <w:szCs w:val="16"/>
              </w:rPr>
            </w:pPr>
            <w:r w:rsidRPr="00720277">
              <w:rPr>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3F30CAD8" w14:textId="3C455B09" w:rsidR="00B86B29" w:rsidRPr="00720277" w:rsidRDefault="00B86B29" w:rsidP="00B86B29">
            <w:pPr>
              <w:jc w:val="center"/>
              <w:rPr>
                <w:color w:val="FF0000"/>
                <w:sz w:val="16"/>
                <w:szCs w:val="16"/>
              </w:rPr>
            </w:pPr>
            <w:r w:rsidRPr="00720277">
              <w:rPr>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4DE29D61" w14:textId="75FA931E" w:rsidR="00B86B29" w:rsidRPr="00720277" w:rsidRDefault="00B86B29" w:rsidP="00B86B29">
            <w:pPr>
              <w:jc w:val="center"/>
              <w:rPr>
                <w:color w:val="FF0000"/>
                <w:sz w:val="16"/>
                <w:szCs w:val="16"/>
              </w:rPr>
            </w:pPr>
            <w:r w:rsidRPr="00720277">
              <w:rPr>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09BC7513" w14:textId="5342EAF4" w:rsidR="00B86B29" w:rsidRPr="00720277" w:rsidRDefault="00B86B29" w:rsidP="00B86B29">
            <w:pPr>
              <w:jc w:val="center"/>
              <w:rPr>
                <w:color w:val="FF0000"/>
                <w:sz w:val="16"/>
                <w:szCs w:val="16"/>
              </w:rPr>
            </w:pPr>
            <w:r w:rsidRPr="00720277">
              <w:rPr>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1DE3FD6C" w14:textId="3130F8CB"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4E7DCF75" w14:textId="317699C4"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4B8C9053" w14:textId="466A9626"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6A898B4E" w14:textId="13B5CA5A"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39B2104B" w14:textId="3EAE127A"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7F27E8BB" w14:textId="3A7608D0"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391845D2" w14:textId="0258BD87"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733B54BD" w14:textId="3A0D7F0F" w:rsidR="00B86B29" w:rsidRPr="00720277" w:rsidRDefault="00B86B29" w:rsidP="00B86B29">
            <w:pPr>
              <w:jc w:val="center"/>
              <w:rPr>
                <w:color w:val="FF0000"/>
                <w:sz w:val="16"/>
                <w:szCs w:val="16"/>
              </w:rPr>
            </w:pPr>
            <w:r w:rsidRPr="00720277">
              <w:rPr>
                <w:sz w:val="16"/>
                <w:szCs w:val="16"/>
              </w:rPr>
              <w:t>0.00</w:t>
            </w:r>
          </w:p>
        </w:tc>
        <w:tc>
          <w:tcPr>
            <w:tcW w:w="711" w:type="dxa"/>
            <w:tcBorders>
              <w:top w:val="nil"/>
              <w:left w:val="nil"/>
              <w:bottom w:val="single" w:sz="4" w:space="0" w:color="auto"/>
              <w:right w:val="single" w:sz="4" w:space="0" w:color="auto"/>
            </w:tcBorders>
            <w:shd w:val="clear" w:color="000000" w:fill="FFFFFF"/>
            <w:noWrap/>
            <w:vAlign w:val="bottom"/>
          </w:tcPr>
          <w:p w14:paraId="462ED37E" w14:textId="761C3D4A"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0D7453EE" w14:textId="1D6F8954"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42C48C0E" w14:textId="5F6E9DC3" w:rsidR="00B86B29" w:rsidRPr="00720277" w:rsidRDefault="00B86B29" w:rsidP="00B86B29">
            <w:pPr>
              <w:jc w:val="center"/>
              <w:rPr>
                <w:color w:val="FF0000"/>
                <w:sz w:val="16"/>
                <w:szCs w:val="16"/>
              </w:rPr>
            </w:pPr>
            <w:r w:rsidRPr="00720277">
              <w:rPr>
                <w:sz w:val="16"/>
                <w:szCs w:val="16"/>
              </w:rPr>
              <w:t>0.00</w:t>
            </w:r>
          </w:p>
        </w:tc>
      </w:tr>
      <w:tr w:rsidR="00B86B29" w:rsidRPr="00720277" w14:paraId="3A6F2282" w14:textId="77777777" w:rsidTr="00B86B29">
        <w:trPr>
          <w:trHeight w:val="450"/>
        </w:trPr>
        <w:tc>
          <w:tcPr>
            <w:tcW w:w="2546" w:type="dxa"/>
            <w:tcBorders>
              <w:top w:val="nil"/>
              <w:left w:val="single" w:sz="4" w:space="0" w:color="auto"/>
              <w:bottom w:val="single" w:sz="4" w:space="0" w:color="auto"/>
              <w:right w:val="single" w:sz="4" w:space="0" w:color="auto"/>
            </w:tcBorders>
            <w:shd w:val="clear" w:color="auto" w:fill="auto"/>
            <w:noWrap/>
            <w:vAlign w:val="bottom"/>
          </w:tcPr>
          <w:p w14:paraId="237768ED" w14:textId="7797DD6F" w:rsidR="00B86B29" w:rsidRPr="00720277" w:rsidRDefault="00B86B29" w:rsidP="00B86B29">
            <w:pPr>
              <w:rPr>
                <w:b/>
                <w:bCs/>
                <w:color w:val="FF0000"/>
                <w:sz w:val="16"/>
                <w:szCs w:val="16"/>
              </w:rPr>
            </w:pPr>
            <w:r w:rsidRPr="00720277">
              <w:rPr>
                <w:b/>
                <w:bCs/>
                <w:sz w:val="16"/>
                <w:szCs w:val="16"/>
              </w:rPr>
              <w:t>Total cheltuieli materiale</w:t>
            </w:r>
          </w:p>
        </w:tc>
        <w:tc>
          <w:tcPr>
            <w:tcW w:w="710" w:type="dxa"/>
            <w:tcBorders>
              <w:top w:val="nil"/>
              <w:left w:val="nil"/>
              <w:bottom w:val="single" w:sz="4" w:space="0" w:color="auto"/>
              <w:right w:val="single" w:sz="4" w:space="0" w:color="auto"/>
            </w:tcBorders>
            <w:shd w:val="clear" w:color="auto" w:fill="auto"/>
            <w:noWrap/>
            <w:vAlign w:val="bottom"/>
          </w:tcPr>
          <w:p w14:paraId="3701178D" w14:textId="40FA9B83" w:rsidR="00B86B29" w:rsidRPr="00720277" w:rsidRDefault="00B86B29" w:rsidP="00B86B29">
            <w:pPr>
              <w:jc w:val="center"/>
              <w:rPr>
                <w:b/>
                <w:bCs/>
                <w:color w:val="FF0000"/>
                <w:sz w:val="16"/>
                <w:szCs w:val="16"/>
              </w:rPr>
            </w:pPr>
            <w:r w:rsidRPr="00720277">
              <w:rPr>
                <w:b/>
                <w:bCs/>
                <w:sz w:val="16"/>
                <w:szCs w:val="16"/>
              </w:rPr>
              <w:t>-1350.42</w:t>
            </w:r>
          </w:p>
        </w:tc>
        <w:tc>
          <w:tcPr>
            <w:tcW w:w="634" w:type="dxa"/>
            <w:tcBorders>
              <w:top w:val="nil"/>
              <w:left w:val="nil"/>
              <w:bottom w:val="single" w:sz="4" w:space="0" w:color="auto"/>
              <w:right w:val="single" w:sz="4" w:space="0" w:color="auto"/>
            </w:tcBorders>
            <w:shd w:val="clear" w:color="000000" w:fill="FFFFFF"/>
            <w:noWrap/>
            <w:vAlign w:val="bottom"/>
          </w:tcPr>
          <w:p w14:paraId="3FF152B1" w14:textId="7861387B" w:rsidR="00B86B29" w:rsidRPr="00720277" w:rsidRDefault="00B86B29" w:rsidP="00B86B29">
            <w:pPr>
              <w:jc w:val="center"/>
              <w:rPr>
                <w:b/>
                <w:bCs/>
                <w:color w:val="FF0000"/>
                <w:sz w:val="16"/>
                <w:szCs w:val="16"/>
              </w:rPr>
            </w:pPr>
            <w:r w:rsidRPr="00720277">
              <w:rPr>
                <w:b/>
                <w:bCs/>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27FE1B4E" w14:textId="3139340C" w:rsidR="00B86B29" w:rsidRPr="00720277" w:rsidRDefault="00B86B29" w:rsidP="00B86B29">
            <w:pPr>
              <w:jc w:val="center"/>
              <w:rPr>
                <w:b/>
                <w:bCs/>
                <w:color w:val="FF0000"/>
                <w:sz w:val="16"/>
                <w:szCs w:val="16"/>
              </w:rPr>
            </w:pPr>
            <w:r w:rsidRPr="00720277">
              <w:rPr>
                <w:b/>
                <w:bCs/>
                <w:sz w:val="16"/>
                <w:szCs w:val="16"/>
              </w:rPr>
              <w:t>-23.06</w:t>
            </w:r>
          </w:p>
        </w:tc>
        <w:tc>
          <w:tcPr>
            <w:tcW w:w="634" w:type="dxa"/>
            <w:tcBorders>
              <w:top w:val="nil"/>
              <w:left w:val="nil"/>
              <w:bottom w:val="single" w:sz="4" w:space="0" w:color="auto"/>
              <w:right w:val="single" w:sz="4" w:space="0" w:color="auto"/>
            </w:tcBorders>
            <w:shd w:val="clear" w:color="000000" w:fill="FFFFFF"/>
            <w:noWrap/>
            <w:vAlign w:val="bottom"/>
          </w:tcPr>
          <w:p w14:paraId="5A6A525B" w14:textId="44C0ED18" w:rsidR="00B86B29" w:rsidRPr="00720277" w:rsidRDefault="00B86B29" w:rsidP="00B86B29">
            <w:pPr>
              <w:jc w:val="center"/>
              <w:rPr>
                <w:b/>
                <w:bCs/>
                <w:color w:val="FF0000"/>
                <w:sz w:val="16"/>
                <w:szCs w:val="16"/>
              </w:rPr>
            </w:pPr>
            <w:r w:rsidRPr="00720277">
              <w:rPr>
                <w:b/>
                <w:bCs/>
                <w:sz w:val="16"/>
                <w:szCs w:val="16"/>
              </w:rPr>
              <w:t>-102.10</w:t>
            </w:r>
          </w:p>
        </w:tc>
        <w:tc>
          <w:tcPr>
            <w:tcW w:w="634" w:type="dxa"/>
            <w:tcBorders>
              <w:top w:val="nil"/>
              <w:left w:val="nil"/>
              <w:bottom w:val="single" w:sz="4" w:space="0" w:color="auto"/>
              <w:right w:val="single" w:sz="4" w:space="0" w:color="auto"/>
            </w:tcBorders>
            <w:shd w:val="clear" w:color="000000" w:fill="FFFFFF"/>
            <w:noWrap/>
            <w:vAlign w:val="bottom"/>
          </w:tcPr>
          <w:p w14:paraId="3BE650CA" w14:textId="1E0D838A" w:rsidR="00B86B29" w:rsidRPr="00720277" w:rsidRDefault="00B86B29" w:rsidP="00B86B29">
            <w:pPr>
              <w:jc w:val="center"/>
              <w:rPr>
                <w:b/>
                <w:bCs/>
                <w:color w:val="FF0000"/>
                <w:sz w:val="16"/>
                <w:szCs w:val="16"/>
              </w:rPr>
            </w:pPr>
            <w:r w:rsidRPr="00720277">
              <w:rPr>
                <w:b/>
                <w:bCs/>
                <w:sz w:val="16"/>
                <w:szCs w:val="16"/>
              </w:rPr>
              <w:t>-102.10</w:t>
            </w:r>
          </w:p>
        </w:tc>
        <w:tc>
          <w:tcPr>
            <w:tcW w:w="634" w:type="dxa"/>
            <w:tcBorders>
              <w:top w:val="nil"/>
              <w:left w:val="nil"/>
              <w:bottom w:val="single" w:sz="4" w:space="0" w:color="auto"/>
              <w:right w:val="single" w:sz="4" w:space="0" w:color="auto"/>
            </w:tcBorders>
            <w:shd w:val="clear" w:color="000000" w:fill="FFFFFF"/>
            <w:noWrap/>
            <w:vAlign w:val="bottom"/>
          </w:tcPr>
          <w:p w14:paraId="0DB62629" w14:textId="3A64C5B0" w:rsidR="00B86B29" w:rsidRPr="00720277" w:rsidRDefault="00B86B29" w:rsidP="00B86B29">
            <w:pPr>
              <w:jc w:val="center"/>
              <w:rPr>
                <w:b/>
                <w:bCs/>
                <w:color w:val="FF0000"/>
                <w:sz w:val="16"/>
                <w:szCs w:val="16"/>
              </w:rPr>
            </w:pPr>
            <w:r w:rsidRPr="00720277">
              <w:rPr>
                <w:b/>
                <w:bCs/>
                <w:sz w:val="16"/>
                <w:szCs w:val="16"/>
              </w:rPr>
              <w:t>-102.10</w:t>
            </w:r>
          </w:p>
        </w:tc>
        <w:tc>
          <w:tcPr>
            <w:tcW w:w="635" w:type="dxa"/>
            <w:tcBorders>
              <w:top w:val="nil"/>
              <w:left w:val="nil"/>
              <w:bottom w:val="single" w:sz="4" w:space="0" w:color="auto"/>
              <w:right w:val="single" w:sz="4" w:space="0" w:color="auto"/>
            </w:tcBorders>
            <w:shd w:val="clear" w:color="000000" w:fill="FFFFFF"/>
            <w:noWrap/>
            <w:vAlign w:val="bottom"/>
          </w:tcPr>
          <w:p w14:paraId="1FE29F08" w14:textId="05223DF3" w:rsidR="00B86B29" w:rsidRPr="00720277" w:rsidRDefault="00B86B29" w:rsidP="00B86B29">
            <w:pPr>
              <w:jc w:val="center"/>
              <w:rPr>
                <w:b/>
                <w:bCs/>
                <w:color w:val="FF0000"/>
                <w:sz w:val="16"/>
                <w:szCs w:val="16"/>
              </w:rPr>
            </w:pPr>
            <w:r w:rsidRPr="00720277">
              <w:rPr>
                <w:b/>
                <w:bCs/>
                <w:sz w:val="16"/>
                <w:szCs w:val="16"/>
              </w:rPr>
              <w:t>-102.10</w:t>
            </w:r>
          </w:p>
        </w:tc>
        <w:tc>
          <w:tcPr>
            <w:tcW w:w="635" w:type="dxa"/>
            <w:tcBorders>
              <w:top w:val="nil"/>
              <w:left w:val="nil"/>
              <w:bottom w:val="single" w:sz="4" w:space="0" w:color="auto"/>
              <w:right w:val="single" w:sz="4" w:space="0" w:color="auto"/>
            </w:tcBorders>
            <w:shd w:val="clear" w:color="000000" w:fill="FFFFFF"/>
            <w:noWrap/>
            <w:vAlign w:val="bottom"/>
          </w:tcPr>
          <w:p w14:paraId="53FBA8DB" w14:textId="1A1D1610" w:rsidR="00B86B29" w:rsidRPr="00720277" w:rsidRDefault="00B86B29" w:rsidP="00B86B29">
            <w:pPr>
              <w:jc w:val="center"/>
              <w:rPr>
                <w:b/>
                <w:bCs/>
                <w:color w:val="FF0000"/>
                <w:sz w:val="16"/>
                <w:szCs w:val="16"/>
              </w:rPr>
            </w:pPr>
            <w:r w:rsidRPr="00720277">
              <w:rPr>
                <w:b/>
                <w:bCs/>
                <w:sz w:val="16"/>
                <w:szCs w:val="16"/>
              </w:rPr>
              <w:t>-102.10</w:t>
            </w:r>
          </w:p>
        </w:tc>
        <w:tc>
          <w:tcPr>
            <w:tcW w:w="635" w:type="dxa"/>
            <w:tcBorders>
              <w:top w:val="nil"/>
              <w:left w:val="nil"/>
              <w:bottom w:val="single" w:sz="4" w:space="0" w:color="auto"/>
              <w:right w:val="single" w:sz="4" w:space="0" w:color="auto"/>
            </w:tcBorders>
            <w:shd w:val="clear" w:color="000000" w:fill="FFFFFF"/>
            <w:noWrap/>
            <w:vAlign w:val="bottom"/>
          </w:tcPr>
          <w:p w14:paraId="7889C72D" w14:textId="11080770" w:rsidR="00B86B29" w:rsidRPr="00720277" w:rsidRDefault="00B86B29" w:rsidP="00B86B29">
            <w:pPr>
              <w:jc w:val="center"/>
              <w:rPr>
                <w:b/>
                <w:bCs/>
                <w:color w:val="FF0000"/>
                <w:sz w:val="16"/>
                <w:szCs w:val="16"/>
              </w:rPr>
            </w:pPr>
            <w:r w:rsidRPr="00720277">
              <w:rPr>
                <w:b/>
                <w:bCs/>
                <w:sz w:val="16"/>
                <w:szCs w:val="16"/>
              </w:rPr>
              <w:t>-102.10</w:t>
            </w:r>
          </w:p>
        </w:tc>
        <w:tc>
          <w:tcPr>
            <w:tcW w:w="635" w:type="dxa"/>
            <w:tcBorders>
              <w:top w:val="nil"/>
              <w:left w:val="nil"/>
              <w:bottom w:val="single" w:sz="4" w:space="0" w:color="auto"/>
              <w:right w:val="single" w:sz="4" w:space="0" w:color="auto"/>
            </w:tcBorders>
            <w:shd w:val="clear" w:color="000000" w:fill="FFFFFF"/>
            <w:noWrap/>
            <w:vAlign w:val="bottom"/>
          </w:tcPr>
          <w:p w14:paraId="58AAFF95" w14:textId="5BE019F6" w:rsidR="00B86B29" w:rsidRPr="00720277" w:rsidRDefault="00B86B29" w:rsidP="00B86B29">
            <w:pPr>
              <w:jc w:val="center"/>
              <w:rPr>
                <w:b/>
                <w:bCs/>
                <w:color w:val="FF0000"/>
                <w:sz w:val="16"/>
                <w:szCs w:val="16"/>
              </w:rPr>
            </w:pPr>
            <w:r w:rsidRPr="00720277">
              <w:rPr>
                <w:b/>
                <w:bCs/>
                <w:sz w:val="16"/>
                <w:szCs w:val="16"/>
              </w:rPr>
              <w:t>-102.10</w:t>
            </w:r>
          </w:p>
        </w:tc>
        <w:tc>
          <w:tcPr>
            <w:tcW w:w="635" w:type="dxa"/>
            <w:tcBorders>
              <w:top w:val="nil"/>
              <w:left w:val="nil"/>
              <w:bottom w:val="single" w:sz="4" w:space="0" w:color="auto"/>
              <w:right w:val="single" w:sz="4" w:space="0" w:color="auto"/>
            </w:tcBorders>
            <w:shd w:val="clear" w:color="000000" w:fill="FFFFFF"/>
            <w:noWrap/>
            <w:vAlign w:val="bottom"/>
          </w:tcPr>
          <w:p w14:paraId="331BE93F" w14:textId="1BF5C510" w:rsidR="00B86B29" w:rsidRPr="00720277" w:rsidRDefault="00B86B29" w:rsidP="00B86B29">
            <w:pPr>
              <w:jc w:val="center"/>
              <w:rPr>
                <w:b/>
                <w:bCs/>
                <w:color w:val="FF0000"/>
                <w:sz w:val="16"/>
                <w:szCs w:val="16"/>
              </w:rPr>
            </w:pPr>
            <w:r w:rsidRPr="00720277">
              <w:rPr>
                <w:b/>
                <w:bCs/>
                <w:sz w:val="16"/>
                <w:szCs w:val="16"/>
              </w:rPr>
              <w:t>-102.10</w:t>
            </w:r>
          </w:p>
        </w:tc>
        <w:tc>
          <w:tcPr>
            <w:tcW w:w="635" w:type="dxa"/>
            <w:tcBorders>
              <w:top w:val="nil"/>
              <w:left w:val="nil"/>
              <w:bottom w:val="single" w:sz="4" w:space="0" w:color="auto"/>
              <w:right w:val="single" w:sz="4" w:space="0" w:color="auto"/>
            </w:tcBorders>
            <w:shd w:val="clear" w:color="000000" w:fill="FFFFFF"/>
            <w:noWrap/>
            <w:vAlign w:val="bottom"/>
          </w:tcPr>
          <w:p w14:paraId="50CFE1DD" w14:textId="11984931" w:rsidR="00B86B29" w:rsidRPr="00720277" w:rsidRDefault="00B86B29" w:rsidP="00B86B29">
            <w:pPr>
              <w:jc w:val="center"/>
              <w:rPr>
                <w:b/>
                <w:bCs/>
                <w:color w:val="FF0000"/>
                <w:sz w:val="16"/>
                <w:szCs w:val="16"/>
              </w:rPr>
            </w:pPr>
            <w:r w:rsidRPr="00720277">
              <w:rPr>
                <w:b/>
                <w:bCs/>
                <w:sz w:val="16"/>
                <w:szCs w:val="16"/>
              </w:rPr>
              <w:t>-102.10</w:t>
            </w:r>
          </w:p>
        </w:tc>
        <w:tc>
          <w:tcPr>
            <w:tcW w:w="635" w:type="dxa"/>
            <w:tcBorders>
              <w:top w:val="nil"/>
              <w:left w:val="nil"/>
              <w:bottom w:val="single" w:sz="4" w:space="0" w:color="auto"/>
              <w:right w:val="single" w:sz="4" w:space="0" w:color="auto"/>
            </w:tcBorders>
            <w:shd w:val="clear" w:color="000000" w:fill="FFFFFF"/>
            <w:noWrap/>
            <w:vAlign w:val="bottom"/>
          </w:tcPr>
          <w:p w14:paraId="5218BC2B" w14:textId="220A335D" w:rsidR="00B86B29" w:rsidRPr="00720277" w:rsidRDefault="00B86B29" w:rsidP="00B86B29">
            <w:pPr>
              <w:jc w:val="center"/>
              <w:rPr>
                <w:b/>
                <w:bCs/>
                <w:color w:val="FF0000"/>
                <w:sz w:val="16"/>
                <w:szCs w:val="16"/>
              </w:rPr>
            </w:pPr>
            <w:r w:rsidRPr="00720277">
              <w:rPr>
                <w:b/>
                <w:bCs/>
                <w:sz w:val="16"/>
                <w:szCs w:val="16"/>
              </w:rPr>
              <w:t>-102.10</w:t>
            </w:r>
          </w:p>
        </w:tc>
        <w:tc>
          <w:tcPr>
            <w:tcW w:w="711" w:type="dxa"/>
            <w:tcBorders>
              <w:top w:val="nil"/>
              <w:left w:val="nil"/>
              <w:bottom w:val="single" w:sz="4" w:space="0" w:color="auto"/>
              <w:right w:val="single" w:sz="4" w:space="0" w:color="auto"/>
            </w:tcBorders>
            <w:shd w:val="clear" w:color="000000" w:fill="FFFFFF"/>
            <w:noWrap/>
            <w:vAlign w:val="bottom"/>
          </w:tcPr>
          <w:p w14:paraId="19F79225" w14:textId="36546160" w:rsidR="00B86B29" w:rsidRPr="00720277" w:rsidRDefault="00B86B29" w:rsidP="00B86B29">
            <w:pPr>
              <w:jc w:val="center"/>
              <w:rPr>
                <w:b/>
                <w:bCs/>
                <w:color w:val="FF0000"/>
                <w:sz w:val="16"/>
                <w:szCs w:val="16"/>
              </w:rPr>
            </w:pPr>
            <w:r w:rsidRPr="00720277">
              <w:rPr>
                <w:b/>
                <w:bCs/>
                <w:sz w:val="16"/>
                <w:szCs w:val="16"/>
              </w:rPr>
              <w:t>-102.10</w:t>
            </w:r>
          </w:p>
        </w:tc>
        <w:tc>
          <w:tcPr>
            <w:tcW w:w="635" w:type="dxa"/>
            <w:tcBorders>
              <w:top w:val="nil"/>
              <w:left w:val="nil"/>
              <w:bottom w:val="single" w:sz="4" w:space="0" w:color="auto"/>
              <w:right w:val="single" w:sz="4" w:space="0" w:color="auto"/>
            </w:tcBorders>
            <w:shd w:val="clear" w:color="000000" w:fill="FFFFFF"/>
            <w:noWrap/>
            <w:vAlign w:val="bottom"/>
          </w:tcPr>
          <w:p w14:paraId="49AE44B9" w14:textId="509041A3" w:rsidR="00B86B29" w:rsidRPr="00720277" w:rsidRDefault="00B86B29" w:rsidP="00B86B29">
            <w:pPr>
              <w:jc w:val="center"/>
              <w:rPr>
                <w:b/>
                <w:bCs/>
                <w:color w:val="FF0000"/>
                <w:sz w:val="16"/>
                <w:szCs w:val="16"/>
              </w:rPr>
            </w:pPr>
            <w:r w:rsidRPr="00720277">
              <w:rPr>
                <w:b/>
                <w:bCs/>
                <w:sz w:val="16"/>
                <w:szCs w:val="16"/>
              </w:rPr>
              <w:t>-102.10</w:t>
            </w:r>
          </w:p>
        </w:tc>
        <w:tc>
          <w:tcPr>
            <w:tcW w:w="635" w:type="dxa"/>
            <w:tcBorders>
              <w:top w:val="nil"/>
              <w:left w:val="nil"/>
              <w:bottom w:val="single" w:sz="4" w:space="0" w:color="auto"/>
              <w:right w:val="single" w:sz="4" w:space="0" w:color="auto"/>
            </w:tcBorders>
            <w:shd w:val="clear" w:color="000000" w:fill="FFFFFF"/>
            <w:noWrap/>
            <w:vAlign w:val="bottom"/>
          </w:tcPr>
          <w:p w14:paraId="3D8F3849" w14:textId="40807D77" w:rsidR="00B86B29" w:rsidRPr="00720277" w:rsidRDefault="00B86B29" w:rsidP="00B86B29">
            <w:pPr>
              <w:jc w:val="center"/>
              <w:rPr>
                <w:b/>
                <w:bCs/>
                <w:color w:val="FF0000"/>
                <w:sz w:val="16"/>
                <w:szCs w:val="16"/>
              </w:rPr>
            </w:pPr>
            <w:r w:rsidRPr="00720277">
              <w:rPr>
                <w:b/>
                <w:bCs/>
                <w:sz w:val="16"/>
                <w:szCs w:val="16"/>
              </w:rPr>
              <w:t>-102.10</w:t>
            </w:r>
          </w:p>
        </w:tc>
      </w:tr>
      <w:tr w:rsidR="00B86B29" w:rsidRPr="00720277" w14:paraId="2E5F1EF0" w14:textId="77777777" w:rsidTr="00B86B29">
        <w:trPr>
          <w:trHeight w:val="420"/>
        </w:trPr>
        <w:tc>
          <w:tcPr>
            <w:tcW w:w="2546" w:type="dxa"/>
            <w:tcBorders>
              <w:top w:val="nil"/>
              <w:left w:val="single" w:sz="4" w:space="0" w:color="auto"/>
              <w:bottom w:val="single" w:sz="4" w:space="0" w:color="auto"/>
              <w:right w:val="single" w:sz="4" w:space="0" w:color="auto"/>
            </w:tcBorders>
            <w:shd w:val="clear" w:color="auto" w:fill="auto"/>
            <w:noWrap/>
            <w:vAlign w:val="bottom"/>
          </w:tcPr>
          <w:p w14:paraId="548BB4D6" w14:textId="46DBC1E7" w:rsidR="00B86B29" w:rsidRPr="00720277" w:rsidRDefault="00B86B29" w:rsidP="00B86B29">
            <w:pPr>
              <w:rPr>
                <w:b/>
                <w:bCs/>
                <w:color w:val="FF0000"/>
                <w:sz w:val="16"/>
                <w:szCs w:val="16"/>
              </w:rPr>
            </w:pPr>
            <w:r w:rsidRPr="00720277">
              <w:rPr>
                <w:b/>
                <w:bCs/>
                <w:sz w:val="16"/>
                <w:szCs w:val="16"/>
              </w:rPr>
              <w:t>Cheltuieli de personal</w:t>
            </w:r>
          </w:p>
        </w:tc>
        <w:tc>
          <w:tcPr>
            <w:tcW w:w="710" w:type="dxa"/>
            <w:tcBorders>
              <w:top w:val="nil"/>
              <w:left w:val="nil"/>
              <w:bottom w:val="single" w:sz="4" w:space="0" w:color="auto"/>
              <w:right w:val="single" w:sz="4" w:space="0" w:color="auto"/>
            </w:tcBorders>
            <w:shd w:val="clear" w:color="auto" w:fill="auto"/>
            <w:noWrap/>
            <w:vAlign w:val="bottom"/>
          </w:tcPr>
          <w:p w14:paraId="0EA546E5" w14:textId="6475FB07" w:rsidR="00B86B29" w:rsidRPr="00720277" w:rsidRDefault="00B86B29" w:rsidP="00B86B29">
            <w:pPr>
              <w:jc w:val="center"/>
              <w:rPr>
                <w:b/>
                <w:bCs/>
                <w:color w:val="FF0000"/>
                <w:sz w:val="16"/>
                <w:szCs w:val="16"/>
              </w:rPr>
            </w:pPr>
            <w:r w:rsidRPr="00720277">
              <w:rPr>
                <w:b/>
                <w:bCs/>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759D67CD" w14:textId="4319F5C9" w:rsidR="00B86B29" w:rsidRPr="00720277" w:rsidRDefault="00B86B29" w:rsidP="00B86B29">
            <w:pPr>
              <w:jc w:val="center"/>
              <w:rPr>
                <w:color w:val="FF0000"/>
                <w:sz w:val="16"/>
                <w:szCs w:val="16"/>
              </w:rPr>
            </w:pPr>
            <w:r w:rsidRPr="00720277">
              <w:rPr>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32A40E8C" w14:textId="7F0FFC43" w:rsidR="00B86B29" w:rsidRPr="00720277" w:rsidRDefault="00B86B29" w:rsidP="00B86B29">
            <w:pPr>
              <w:jc w:val="center"/>
              <w:rPr>
                <w:color w:val="FF0000"/>
                <w:sz w:val="16"/>
                <w:szCs w:val="16"/>
              </w:rPr>
            </w:pPr>
            <w:r w:rsidRPr="00720277">
              <w:rPr>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5ACEDA10" w14:textId="72E5A09E" w:rsidR="00B86B29" w:rsidRPr="00720277" w:rsidRDefault="00B86B29" w:rsidP="00B86B29">
            <w:pPr>
              <w:jc w:val="center"/>
              <w:rPr>
                <w:color w:val="FF0000"/>
                <w:sz w:val="16"/>
                <w:szCs w:val="16"/>
              </w:rPr>
            </w:pPr>
            <w:r w:rsidRPr="00720277">
              <w:rPr>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4C908369" w14:textId="077DF409" w:rsidR="00B86B29" w:rsidRPr="00720277" w:rsidRDefault="00B86B29" w:rsidP="00B86B29">
            <w:pPr>
              <w:jc w:val="center"/>
              <w:rPr>
                <w:color w:val="FF0000"/>
                <w:sz w:val="16"/>
                <w:szCs w:val="16"/>
              </w:rPr>
            </w:pPr>
            <w:r w:rsidRPr="00720277">
              <w:rPr>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5F0E26B0" w14:textId="72984416"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3CEF1C15" w14:textId="7A9C14D2"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3C152BEB" w14:textId="00D9CEC4"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1342AB7E" w14:textId="62F4C438"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7FB9C16F" w14:textId="3C6580CC"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143EB62A" w14:textId="474F97D8"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44DF2008" w14:textId="1C2A3437"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3EDCA447" w14:textId="217F1EBA" w:rsidR="00B86B29" w:rsidRPr="00720277" w:rsidRDefault="00B86B29" w:rsidP="00B86B29">
            <w:pPr>
              <w:jc w:val="center"/>
              <w:rPr>
                <w:color w:val="FF0000"/>
                <w:sz w:val="16"/>
                <w:szCs w:val="16"/>
              </w:rPr>
            </w:pPr>
            <w:r w:rsidRPr="00720277">
              <w:rPr>
                <w:sz w:val="16"/>
                <w:szCs w:val="16"/>
              </w:rPr>
              <w:t>0.00</w:t>
            </w:r>
          </w:p>
        </w:tc>
        <w:tc>
          <w:tcPr>
            <w:tcW w:w="711" w:type="dxa"/>
            <w:tcBorders>
              <w:top w:val="nil"/>
              <w:left w:val="nil"/>
              <w:bottom w:val="single" w:sz="4" w:space="0" w:color="auto"/>
              <w:right w:val="single" w:sz="4" w:space="0" w:color="auto"/>
            </w:tcBorders>
            <w:shd w:val="clear" w:color="000000" w:fill="FFFFFF"/>
            <w:noWrap/>
            <w:vAlign w:val="bottom"/>
          </w:tcPr>
          <w:p w14:paraId="31971BAC" w14:textId="089DBB7F"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0D0D7432" w14:textId="69D7FDBC"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582F6C6B" w14:textId="688E6616" w:rsidR="00B86B29" w:rsidRPr="00720277" w:rsidRDefault="00B86B29" w:rsidP="00B86B29">
            <w:pPr>
              <w:jc w:val="center"/>
              <w:rPr>
                <w:color w:val="FF0000"/>
                <w:sz w:val="16"/>
                <w:szCs w:val="16"/>
              </w:rPr>
            </w:pPr>
            <w:r w:rsidRPr="00720277">
              <w:rPr>
                <w:sz w:val="16"/>
                <w:szCs w:val="16"/>
              </w:rPr>
              <w:t>0.00</w:t>
            </w:r>
          </w:p>
        </w:tc>
      </w:tr>
      <w:tr w:rsidR="00B86B29" w:rsidRPr="00720277" w14:paraId="0E80BD5F" w14:textId="77777777" w:rsidTr="00B86B29">
        <w:trPr>
          <w:trHeight w:val="495"/>
        </w:trPr>
        <w:tc>
          <w:tcPr>
            <w:tcW w:w="2546" w:type="dxa"/>
            <w:tcBorders>
              <w:top w:val="nil"/>
              <w:left w:val="single" w:sz="4" w:space="0" w:color="auto"/>
              <w:bottom w:val="single" w:sz="4" w:space="0" w:color="auto"/>
              <w:right w:val="single" w:sz="4" w:space="0" w:color="auto"/>
            </w:tcBorders>
            <w:shd w:val="clear" w:color="auto" w:fill="auto"/>
            <w:noWrap/>
            <w:vAlign w:val="bottom"/>
          </w:tcPr>
          <w:p w14:paraId="12329D67" w14:textId="290BBF66" w:rsidR="00B86B29" w:rsidRPr="00720277" w:rsidRDefault="00B86B29" w:rsidP="00B86B29">
            <w:pPr>
              <w:rPr>
                <w:color w:val="FF0000"/>
                <w:sz w:val="16"/>
                <w:szCs w:val="16"/>
              </w:rPr>
            </w:pPr>
            <w:r w:rsidRPr="00720277">
              <w:rPr>
                <w:sz w:val="16"/>
                <w:szCs w:val="16"/>
              </w:rPr>
              <w:t xml:space="preserve">Cheltuieli de </w:t>
            </w:r>
            <w:proofErr w:type="spellStart"/>
            <w:r w:rsidRPr="00720277">
              <w:rPr>
                <w:sz w:val="16"/>
                <w:szCs w:val="16"/>
              </w:rPr>
              <w:t>intretinere</w:t>
            </w:r>
            <w:proofErr w:type="spellEnd"/>
            <w:r w:rsidRPr="00720277">
              <w:rPr>
                <w:sz w:val="16"/>
                <w:szCs w:val="16"/>
              </w:rPr>
              <w:t xml:space="preserve"> si </w:t>
            </w:r>
            <w:proofErr w:type="spellStart"/>
            <w:r w:rsidRPr="00720277">
              <w:rPr>
                <w:sz w:val="16"/>
                <w:szCs w:val="16"/>
              </w:rPr>
              <w:t>reparatii</w:t>
            </w:r>
            <w:proofErr w:type="spellEnd"/>
            <w:r w:rsidRPr="00720277">
              <w:rPr>
                <w:sz w:val="16"/>
                <w:szCs w:val="16"/>
              </w:rPr>
              <w:t xml:space="preserve"> curente</w:t>
            </w:r>
          </w:p>
        </w:tc>
        <w:tc>
          <w:tcPr>
            <w:tcW w:w="710" w:type="dxa"/>
            <w:tcBorders>
              <w:top w:val="nil"/>
              <w:left w:val="nil"/>
              <w:bottom w:val="single" w:sz="4" w:space="0" w:color="auto"/>
              <w:right w:val="single" w:sz="4" w:space="0" w:color="auto"/>
            </w:tcBorders>
            <w:shd w:val="clear" w:color="auto" w:fill="auto"/>
            <w:noWrap/>
            <w:vAlign w:val="bottom"/>
          </w:tcPr>
          <w:p w14:paraId="3ACD4572" w14:textId="03A1EE10" w:rsidR="00B86B29" w:rsidRPr="00720277" w:rsidRDefault="00B86B29" w:rsidP="00B86B29">
            <w:pPr>
              <w:jc w:val="center"/>
              <w:rPr>
                <w:b/>
                <w:bCs/>
                <w:color w:val="FF0000"/>
                <w:sz w:val="16"/>
                <w:szCs w:val="16"/>
              </w:rPr>
            </w:pPr>
            <w:r w:rsidRPr="00720277">
              <w:rPr>
                <w:b/>
                <w:bCs/>
                <w:sz w:val="16"/>
                <w:szCs w:val="16"/>
              </w:rPr>
              <w:t>-672.00</w:t>
            </w:r>
          </w:p>
        </w:tc>
        <w:tc>
          <w:tcPr>
            <w:tcW w:w="634" w:type="dxa"/>
            <w:tcBorders>
              <w:top w:val="nil"/>
              <w:left w:val="nil"/>
              <w:bottom w:val="single" w:sz="4" w:space="0" w:color="auto"/>
              <w:right w:val="single" w:sz="4" w:space="0" w:color="auto"/>
            </w:tcBorders>
            <w:shd w:val="clear" w:color="000000" w:fill="FFFFFF"/>
            <w:noWrap/>
            <w:vAlign w:val="bottom"/>
          </w:tcPr>
          <w:p w14:paraId="6FEDF5C3" w14:textId="2806C5D4" w:rsidR="00B86B29" w:rsidRPr="00720277" w:rsidRDefault="00B86B29" w:rsidP="00B86B29">
            <w:pPr>
              <w:jc w:val="center"/>
              <w:rPr>
                <w:color w:val="FF0000"/>
                <w:sz w:val="16"/>
                <w:szCs w:val="16"/>
              </w:rPr>
            </w:pPr>
            <w:r w:rsidRPr="00720277">
              <w:rPr>
                <w:sz w:val="16"/>
                <w:szCs w:val="16"/>
              </w:rPr>
              <w:t>-336.00</w:t>
            </w:r>
          </w:p>
        </w:tc>
        <w:tc>
          <w:tcPr>
            <w:tcW w:w="634" w:type="dxa"/>
            <w:tcBorders>
              <w:top w:val="nil"/>
              <w:left w:val="nil"/>
              <w:bottom w:val="single" w:sz="4" w:space="0" w:color="auto"/>
              <w:right w:val="single" w:sz="4" w:space="0" w:color="auto"/>
            </w:tcBorders>
            <w:shd w:val="clear" w:color="000000" w:fill="FFFFFF"/>
            <w:noWrap/>
            <w:vAlign w:val="bottom"/>
          </w:tcPr>
          <w:p w14:paraId="16FA2165" w14:textId="014839DB" w:rsidR="00B86B29" w:rsidRPr="00720277" w:rsidRDefault="00B86B29" w:rsidP="00B86B29">
            <w:pPr>
              <w:jc w:val="center"/>
              <w:rPr>
                <w:color w:val="FF0000"/>
                <w:sz w:val="16"/>
                <w:szCs w:val="16"/>
              </w:rPr>
            </w:pPr>
            <w:r w:rsidRPr="00720277">
              <w:rPr>
                <w:sz w:val="16"/>
                <w:szCs w:val="16"/>
              </w:rPr>
              <w:t>-216.00</w:t>
            </w:r>
          </w:p>
        </w:tc>
        <w:tc>
          <w:tcPr>
            <w:tcW w:w="634" w:type="dxa"/>
            <w:tcBorders>
              <w:top w:val="nil"/>
              <w:left w:val="nil"/>
              <w:bottom w:val="single" w:sz="4" w:space="0" w:color="auto"/>
              <w:right w:val="single" w:sz="4" w:space="0" w:color="auto"/>
            </w:tcBorders>
            <w:shd w:val="clear" w:color="000000" w:fill="FFFFFF"/>
            <w:noWrap/>
            <w:vAlign w:val="bottom"/>
          </w:tcPr>
          <w:p w14:paraId="14DFD45E" w14:textId="17197D34" w:rsidR="00B86B29" w:rsidRPr="00720277" w:rsidRDefault="00B86B29" w:rsidP="00B86B29">
            <w:pPr>
              <w:jc w:val="center"/>
              <w:rPr>
                <w:color w:val="FF0000"/>
                <w:sz w:val="16"/>
                <w:szCs w:val="16"/>
              </w:rPr>
            </w:pPr>
            <w:r w:rsidRPr="00720277">
              <w:rPr>
                <w:sz w:val="16"/>
                <w:szCs w:val="16"/>
              </w:rPr>
              <w:t>-102.00</w:t>
            </w:r>
          </w:p>
        </w:tc>
        <w:tc>
          <w:tcPr>
            <w:tcW w:w="634" w:type="dxa"/>
            <w:tcBorders>
              <w:top w:val="nil"/>
              <w:left w:val="nil"/>
              <w:bottom w:val="single" w:sz="4" w:space="0" w:color="auto"/>
              <w:right w:val="single" w:sz="4" w:space="0" w:color="auto"/>
            </w:tcBorders>
            <w:shd w:val="clear" w:color="000000" w:fill="FFFFFF"/>
            <w:noWrap/>
            <w:vAlign w:val="bottom"/>
          </w:tcPr>
          <w:p w14:paraId="69E2E839" w14:textId="366F9196" w:rsidR="00B86B29" w:rsidRPr="00720277" w:rsidRDefault="00B86B29" w:rsidP="00B86B29">
            <w:pPr>
              <w:jc w:val="center"/>
              <w:rPr>
                <w:color w:val="FF0000"/>
                <w:sz w:val="16"/>
                <w:szCs w:val="16"/>
              </w:rPr>
            </w:pPr>
            <w:r w:rsidRPr="00720277">
              <w:rPr>
                <w:sz w:val="16"/>
                <w:szCs w:val="16"/>
              </w:rPr>
              <w:t>-102.00</w:t>
            </w:r>
          </w:p>
        </w:tc>
        <w:tc>
          <w:tcPr>
            <w:tcW w:w="634" w:type="dxa"/>
            <w:tcBorders>
              <w:top w:val="nil"/>
              <w:left w:val="nil"/>
              <w:bottom w:val="single" w:sz="4" w:space="0" w:color="auto"/>
              <w:right w:val="single" w:sz="4" w:space="0" w:color="auto"/>
            </w:tcBorders>
            <w:shd w:val="clear" w:color="000000" w:fill="FFFFFF"/>
            <w:noWrap/>
            <w:vAlign w:val="bottom"/>
          </w:tcPr>
          <w:p w14:paraId="40F3B6E3" w14:textId="7C7DB48B" w:rsidR="00B86B29" w:rsidRPr="00720277" w:rsidRDefault="00B86B29" w:rsidP="00B86B29">
            <w:pPr>
              <w:jc w:val="center"/>
              <w:rPr>
                <w:color w:val="FF0000"/>
                <w:sz w:val="16"/>
                <w:szCs w:val="16"/>
              </w:rPr>
            </w:pPr>
            <w:r w:rsidRPr="00720277">
              <w:rPr>
                <w:sz w:val="16"/>
                <w:szCs w:val="16"/>
              </w:rPr>
              <w:t>-102.00</w:t>
            </w:r>
          </w:p>
        </w:tc>
        <w:tc>
          <w:tcPr>
            <w:tcW w:w="635" w:type="dxa"/>
            <w:tcBorders>
              <w:top w:val="nil"/>
              <w:left w:val="nil"/>
              <w:bottom w:val="single" w:sz="4" w:space="0" w:color="auto"/>
              <w:right w:val="single" w:sz="4" w:space="0" w:color="auto"/>
            </w:tcBorders>
            <w:shd w:val="clear" w:color="000000" w:fill="FFFFFF"/>
            <w:noWrap/>
            <w:vAlign w:val="bottom"/>
          </w:tcPr>
          <w:p w14:paraId="60BBF6AF" w14:textId="54BF39EE" w:rsidR="00B86B29" w:rsidRPr="00720277" w:rsidRDefault="00B86B29" w:rsidP="00B86B29">
            <w:pPr>
              <w:jc w:val="center"/>
              <w:rPr>
                <w:color w:val="FF0000"/>
                <w:sz w:val="16"/>
                <w:szCs w:val="16"/>
              </w:rPr>
            </w:pPr>
            <w:r w:rsidRPr="00720277">
              <w:rPr>
                <w:sz w:val="16"/>
                <w:szCs w:val="16"/>
              </w:rPr>
              <w:t>-102.00</w:t>
            </w:r>
          </w:p>
        </w:tc>
        <w:tc>
          <w:tcPr>
            <w:tcW w:w="635" w:type="dxa"/>
            <w:tcBorders>
              <w:top w:val="nil"/>
              <w:left w:val="nil"/>
              <w:bottom w:val="single" w:sz="4" w:space="0" w:color="auto"/>
              <w:right w:val="single" w:sz="4" w:space="0" w:color="auto"/>
            </w:tcBorders>
            <w:shd w:val="clear" w:color="000000" w:fill="FFFFFF"/>
            <w:noWrap/>
            <w:vAlign w:val="bottom"/>
          </w:tcPr>
          <w:p w14:paraId="25F377B6" w14:textId="6C6F5D51" w:rsidR="00B86B29" w:rsidRPr="00720277" w:rsidRDefault="00B86B29" w:rsidP="00B86B29">
            <w:pPr>
              <w:jc w:val="center"/>
              <w:rPr>
                <w:color w:val="FF0000"/>
                <w:sz w:val="16"/>
                <w:szCs w:val="16"/>
              </w:rPr>
            </w:pPr>
            <w:r w:rsidRPr="00720277">
              <w:rPr>
                <w:sz w:val="16"/>
                <w:szCs w:val="16"/>
              </w:rPr>
              <w:t>-102.00</w:t>
            </w:r>
          </w:p>
        </w:tc>
        <w:tc>
          <w:tcPr>
            <w:tcW w:w="635" w:type="dxa"/>
            <w:tcBorders>
              <w:top w:val="nil"/>
              <w:left w:val="nil"/>
              <w:bottom w:val="single" w:sz="4" w:space="0" w:color="auto"/>
              <w:right w:val="single" w:sz="4" w:space="0" w:color="auto"/>
            </w:tcBorders>
            <w:shd w:val="clear" w:color="000000" w:fill="FFFFFF"/>
            <w:noWrap/>
            <w:vAlign w:val="bottom"/>
          </w:tcPr>
          <w:p w14:paraId="08443652" w14:textId="69C8CE4E" w:rsidR="00B86B29" w:rsidRPr="00720277" w:rsidRDefault="00B86B29" w:rsidP="00B86B29">
            <w:pPr>
              <w:jc w:val="center"/>
              <w:rPr>
                <w:color w:val="FF0000"/>
                <w:sz w:val="16"/>
                <w:szCs w:val="16"/>
              </w:rPr>
            </w:pPr>
            <w:r w:rsidRPr="00720277">
              <w:rPr>
                <w:sz w:val="16"/>
                <w:szCs w:val="16"/>
              </w:rPr>
              <w:t>-102.00</w:t>
            </w:r>
          </w:p>
        </w:tc>
        <w:tc>
          <w:tcPr>
            <w:tcW w:w="635" w:type="dxa"/>
            <w:tcBorders>
              <w:top w:val="nil"/>
              <w:left w:val="nil"/>
              <w:bottom w:val="single" w:sz="4" w:space="0" w:color="auto"/>
              <w:right w:val="single" w:sz="4" w:space="0" w:color="auto"/>
            </w:tcBorders>
            <w:shd w:val="clear" w:color="000000" w:fill="FFFFFF"/>
            <w:noWrap/>
            <w:vAlign w:val="bottom"/>
          </w:tcPr>
          <w:p w14:paraId="3BE499EB" w14:textId="1CE25A5A" w:rsidR="00B86B29" w:rsidRPr="00720277" w:rsidRDefault="00B86B29" w:rsidP="00B86B29">
            <w:pPr>
              <w:jc w:val="center"/>
              <w:rPr>
                <w:color w:val="FF0000"/>
                <w:sz w:val="16"/>
                <w:szCs w:val="16"/>
              </w:rPr>
            </w:pPr>
            <w:r w:rsidRPr="00720277">
              <w:rPr>
                <w:sz w:val="16"/>
                <w:szCs w:val="16"/>
              </w:rPr>
              <w:t>-102.00</w:t>
            </w:r>
          </w:p>
        </w:tc>
        <w:tc>
          <w:tcPr>
            <w:tcW w:w="635" w:type="dxa"/>
            <w:tcBorders>
              <w:top w:val="nil"/>
              <w:left w:val="nil"/>
              <w:bottom w:val="single" w:sz="4" w:space="0" w:color="auto"/>
              <w:right w:val="single" w:sz="4" w:space="0" w:color="auto"/>
            </w:tcBorders>
            <w:shd w:val="clear" w:color="000000" w:fill="FFFFFF"/>
            <w:noWrap/>
            <w:vAlign w:val="bottom"/>
          </w:tcPr>
          <w:p w14:paraId="4BF193B4" w14:textId="493A48A0" w:rsidR="00B86B29" w:rsidRPr="00720277" w:rsidRDefault="00B86B29" w:rsidP="00B86B29">
            <w:pPr>
              <w:jc w:val="center"/>
              <w:rPr>
                <w:color w:val="FF0000"/>
                <w:sz w:val="16"/>
                <w:szCs w:val="16"/>
              </w:rPr>
            </w:pPr>
            <w:r w:rsidRPr="00720277">
              <w:rPr>
                <w:sz w:val="16"/>
                <w:szCs w:val="16"/>
              </w:rPr>
              <w:t>-102.00</w:t>
            </w:r>
          </w:p>
        </w:tc>
        <w:tc>
          <w:tcPr>
            <w:tcW w:w="635" w:type="dxa"/>
            <w:tcBorders>
              <w:top w:val="nil"/>
              <w:left w:val="nil"/>
              <w:bottom w:val="single" w:sz="4" w:space="0" w:color="auto"/>
              <w:right w:val="single" w:sz="4" w:space="0" w:color="auto"/>
            </w:tcBorders>
            <w:shd w:val="clear" w:color="000000" w:fill="FFFFFF"/>
            <w:noWrap/>
            <w:vAlign w:val="bottom"/>
          </w:tcPr>
          <w:p w14:paraId="0DBC373C" w14:textId="2FE580D7" w:rsidR="00B86B29" w:rsidRPr="00720277" w:rsidRDefault="00B86B29" w:rsidP="00B86B29">
            <w:pPr>
              <w:jc w:val="center"/>
              <w:rPr>
                <w:color w:val="FF0000"/>
                <w:sz w:val="16"/>
                <w:szCs w:val="16"/>
              </w:rPr>
            </w:pPr>
            <w:r w:rsidRPr="00720277">
              <w:rPr>
                <w:sz w:val="16"/>
                <w:szCs w:val="16"/>
              </w:rPr>
              <w:t>-102.00</w:t>
            </w:r>
          </w:p>
        </w:tc>
        <w:tc>
          <w:tcPr>
            <w:tcW w:w="635" w:type="dxa"/>
            <w:tcBorders>
              <w:top w:val="nil"/>
              <w:left w:val="nil"/>
              <w:bottom w:val="single" w:sz="4" w:space="0" w:color="auto"/>
              <w:right w:val="single" w:sz="4" w:space="0" w:color="auto"/>
            </w:tcBorders>
            <w:shd w:val="clear" w:color="000000" w:fill="FFFFFF"/>
            <w:noWrap/>
            <w:vAlign w:val="bottom"/>
          </w:tcPr>
          <w:p w14:paraId="089FC048" w14:textId="329A4730" w:rsidR="00B86B29" w:rsidRPr="00720277" w:rsidRDefault="00B86B29" w:rsidP="00B86B29">
            <w:pPr>
              <w:jc w:val="center"/>
              <w:rPr>
                <w:color w:val="FF0000"/>
                <w:sz w:val="16"/>
                <w:szCs w:val="16"/>
              </w:rPr>
            </w:pPr>
            <w:r w:rsidRPr="00720277">
              <w:rPr>
                <w:sz w:val="16"/>
                <w:szCs w:val="16"/>
              </w:rPr>
              <w:t>-102.00</w:t>
            </w:r>
          </w:p>
        </w:tc>
        <w:tc>
          <w:tcPr>
            <w:tcW w:w="711" w:type="dxa"/>
            <w:tcBorders>
              <w:top w:val="nil"/>
              <w:left w:val="nil"/>
              <w:bottom w:val="single" w:sz="4" w:space="0" w:color="auto"/>
              <w:right w:val="single" w:sz="4" w:space="0" w:color="auto"/>
            </w:tcBorders>
            <w:shd w:val="clear" w:color="000000" w:fill="FFFFFF"/>
            <w:noWrap/>
            <w:vAlign w:val="bottom"/>
          </w:tcPr>
          <w:p w14:paraId="73A04892" w14:textId="020A7BF3" w:rsidR="00B86B29" w:rsidRPr="00720277" w:rsidRDefault="00B86B29" w:rsidP="00B86B29">
            <w:pPr>
              <w:jc w:val="center"/>
              <w:rPr>
                <w:color w:val="FF0000"/>
                <w:sz w:val="16"/>
                <w:szCs w:val="16"/>
              </w:rPr>
            </w:pPr>
            <w:r w:rsidRPr="00720277">
              <w:rPr>
                <w:sz w:val="16"/>
                <w:szCs w:val="16"/>
              </w:rPr>
              <w:t>1104.00</w:t>
            </w:r>
          </w:p>
        </w:tc>
        <w:tc>
          <w:tcPr>
            <w:tcW w:w="635" w:type="dxa"/>
            <w:tcBorders>
              <w:top w:val="nil"/>
              <w:left w:val="nil"/>
              <w:bottom w:val="single" w:sz="4" w:space="0" w:color="auto"/>
              <w:right w:val="single" w:sz="4" w:space="0" w:color="auto"/>
            </w:tcBorders>
            <w:shd w:val="clear" w:color="000000" w:fill="FFFFFF"/>
            <w:noWrap/>
            <w:vAlign w:val="bottom"/>
          </w:tcPr>
          <w:p w14:paraId="670CEEA4" w14:textId="601CD386" w:rsidR="00B86B29" w:rsidRPr="00720277" w:rsidRDefault="00B86B29" w:rsidP="00B86B29">
            <w:pPr>
              <w:jc w:val="center"/>
              <w:rPr>
                <w:color w:val="FF0000"/>
                <w:sz w:val="16"/>
                <w:szCs w:val="16"/>
              </w:rPr>
            </w:pPr>
            <w:r w:rsidRPr="00720277">
              <w:rPr>
                <w:sz w:val="16"/>
                <w:szCs w:val="16"/>
              </w:rPr>
              <w:t>-102.00</w:t>
            </w:r>
          </w:p>
        </w:tc>
        <w:tc>
          <w:tcPr>
            <w:tcW w:w="635" w:type="dxa"/>
            <w:tcBorders>
              <w:top w:val="nil"/>
              <w:left w:val="nil"/>
              <w:bottom w:val="single" w:sz="4" w:space="0" w:color="auto"/>
              <w:right w:val="single" w:sz="4" w:space="0" w:color="auto"/>
            </w:tcBorders>
            <w:shd w:val="clear" w:color="000000" w:fill="FFFFFF"/>
            <w:noWrap/>
            <w:vAlign w:val="bottom"/>
          </w:tcPr>
          <w:p w14:paraId="762BEF1A" w14:textId="04A02352" w:rsidR="00B86B29" w:rsidRPr="00720277" w:rsidRDefault="00B86B29" w:rsidP="00B86B29">
            <w:pPr>
              <w:jc w:val="center"/>
              <w:rPr>
                <w:color w:val="FF0000"/>
                <w:sz w:val="16"/>
                <w:szCs w:val="16"/>
              </w:rPr>
            </w:pPr>
            <w:r w:rsidRPr="00720277">
              <w:rPr>
                <w:sz w:val="16"/>
                <w:szCs w:val="16"/>
              </w:rPr>
              <w:t>-102.00</w:t>
            </w:r>
          </w:p>
        </w:tc>
      </w:tr>
      <w:tr w:rsidR="00B86B29" w:rsidRPr="00720277" w14:paraId="5063D94D" w14:textId="77777777" w:rsidTr="00B86B29">
        <w:trPr>
          <w:trHeight w:val="285"/>
        </w:trPr>
        <w:tc>
          <w:tcPr>
            <w:tcW w:w="2546" w:type="dxa"/>
            <w:tcBorders>
              <w:top w:val="nil"/>
              <w:left w:val="single" w:sz="4" w:space="0" w:color="auto"/>
              <w:bottom w:val="single" w:sz="4" w:space="0" w:color="auto"/>
              <w:right w:val="single" w:sz="4" w:space="0" w:color="auto"/>
            </w:tcBorders>
            <w:shd w:val="clear" w:color="auto" w:fill="auto"/>
            <w:noWrap/>
            <w:vAlign w:val="bottom"/>
          </w:tcPr>
          <w:p w14:paraId="7BEDA1FA" w14:textId="20D86B8D" w:rsidR="00B86B29" w:rsidRPr="00720277" w:rsidRDefault="00B86B29" w:rsidP="00B86B29">
            <w:pPr>
              <w:rPr>
                <w:color w:val="FF0000"/>
                <w:sz w:val="16"/>
                <w:szCs w:val="16"/>
              </w:rPr>
            </w:pPr>
            <w:r w:rsidRPr="00720277">
              <w:rPr>
                <w:rFonts w:ascii="Arial" w:hAnsi="Arial" w:cs="Arial"/>
                <w:sz w:val="16"/>
                <w:szCs w:val="16"/>
              </w:rPr>
              <w:t>Alte cheltuieli de exploatare</w:t>
            </w:r>
          </w:p>
        </w:tc>
        <w:tc>
          <w:tcPr>
            <w:tcW w:w="710" w:type="dxa"/>
            <w:tcBorders>
              <w:top w:val="nil"/>
              <w:left w:val="nil"/>
              <w:bottom w:val="single" w:sz="4" w:space="0" w:color="auto"/>
              <w:right w:val="single" w:sz="4" w:space="0" w:color="auto"/>
            </w:tcBorders>
            <w:shd w:val="clear" w:color="auto" w:fill="auto"/>
            <w:noWrap/>
            <w:vAlign w:val="bottom"/>
          </w:tcPr>
          <w:p w14:paraId="666BE410" w14:textId="637858D1" w:rsidR="00B86B29" w:rsidRPr="00720277" w:rsidRDefault="00B86B29" w:rsidP="00B86B29">
            <w:pPr>
              <w:jc w:val="center"/>
              <w:rPr>
                <w:b/>
                <w:bCs/>
                <w:color w:val="FF0000"/>
                <w:sz w:val="16"/>
                <w:szCs w:val="16"/>
              </w:rPr>
            </w:pPr>
            <w:r w:rsidRPr="00720277">
              <w:rPr>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5419178C" w14:textId="24CD53B4" w:rsidR="00B86B29" w:rsidRPr="00720277" w:rsidRDefault="00B86B29" w:rsidP="00B86B29">
            <w:pPr>
              <w:jc w:val="center"/>
              <w:rPr>
                <w:color w:val="FF0000"/>
                <w:sz w:val="16"/>
                <w:szCs w:val="16"/>
              </w:rPr>
            </w:pPr>
            <w:r w:rsidRPr="00720277">
              <w:rPr>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61A9389D" w14:textId="45EFEE0F" w:rsidR="00B86B29" w:rsidRPr="00720277" w:rsidRDefault="00B86B29" w:rsidP="00B86B29">
            <w:pPr>
              <w:jc w:val="center"/>
              <w:rPr>
                <w:color w:val="FF0000"/>
                <w:sz w:val="16"/>
                <w:szCs w:val="16"/>
              </w:rPr>
            </w:pPr>
            <w:r w:rsidRPr="00720277">
              <w:rPr>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33EDC84F" w14:textId="4D2DC6DD" w:rsidR="00B86B29" w:rsidRPr="00720277" w:rsidRDefault="00B86B29" w:rsidP="00B86B29">
            <w:pPr>
              <w:jc w:val="center"/>
              <w:rPr>
                <w:color w:val="FF0000"/>
                <w:sz w:val="16"/>
                <w:szCs w:val="16"/>
              </w:rPr>
            </w:pPr>
            <w:r w:rsidRPr="00720277">
              <w:rPr>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442A6068" w14:textId="6A8DF87C" w:rsidR="00B86B29" w:rsidRPr="00720277" w:rsidRDefault="00B86B29" w:rsidP="00B86B29">
            <w:pPr>
              <w:jc w:val="center"/>
              <w:rPr>
                <w:color w:val="FF0000"/>
                <w:sz w:val="16"/>
                <w:szCs w:val="16"/>
              </w:rPr>
            </w:pPr>
            <w:r w:rsidRPr="00720277">
              <w:rPr>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28C14A3A" w14:textId="26ECC58B"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1A4961BF" w14:textId="4E7BD82C"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0C37AB97" w14:textId="0AE207E1"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4EBE731B" w14:textId="01684831"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7B52B5EF" w14:textId="3887895F"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2F1A9DF1" w14:textId="2199EAD2"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2B29F3CE" w14:textId="231E3F46"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037AE3BB" w14:textId="4D06F10E" w:rsidR="00B86B29" w:rsidRPr="00720277" w:rsidRDefault="00B86B29" w:rsidP="00B86B29">
            <w:pPr>
              <w:jc w:val="center"/>
              <w:rPr>
                <w:color w:val="FF0000"/>
                <w:sz w:val="16"/>
                <w:szCs w:val="16"/>
              </w:rPr>
            </w:pPr>
            <w:r w:rsidRPr="00720277">
              <w:rPr>
                <w:sz w:val="16"/>
                <w:szCs w:val="16"/>
              </w:rPr>
              <w:t>0.00</w:t>
            </w:r>
          </w:p>
        </w:tc>
        <w:tc>
          <w:tcPr>
            <w:tcW w:w="711" w:type="dxa"/>
            <w:tcBorders>
              <w:top w:val="nil"/>
              <w:left w:val="nil"/>
              <w:bottom w:val="single" w:sz="4" w:space="0" w:color="auto"/>
              <w:right w:val="single" w:sz="4" w:space="0" w:color="auto"/>
            </w:tcBorders>
            <w:shd w:val="clear" w:color="000000" w:fill="FFFFFF"/>
            <w:noWrap/>
            <w:vAlign w:val="bottom"/>
          </w:tcPr>
          <w:p w14:paraId="1C7F31C3" w14:textId="1185B1CA"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56A4BB7D" w14:textId="6052CE2D" w:rsidR="00B86B29" w:rsidRPr="00720277" w:rsidRDefault="00B86B29" w:rsidP="00B86B29">
            <w:pPr>
              <w:jc w:val="center"/>
              <w:rPr>
                <w:color w:val="FF0000"/>
                <w:sz w:val="16"/>
                <w:szCs w:val="16"/>
              </w:rPr>
            </w:pPr>
            <w:r w:rsidRPr="00720277">
              <w:rPr>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08B9865A" w14:textId="52BE8C5D" w:rsidR="00B86B29" w:rsidRPr="00720277" w:rsidRDefault="00B86B29" w:rsidP="00B86B29">
            <w:pPr>
              <w:jc w:val="center"/>
              <w:rPr>
                <w:color w:val="FF0000"/>
                <w:sz w:val="16"/>
                <w:szCs w:val="16"/>
              </w:rPr>
            </w:pPr>
            <w:r w:rsidRPr="00720277">
              <w:rPr>
                <w:sz w:val="16"/>
                <w:szCs w:val="16"/>
              </w:rPr>
              <w:t>0.00</w:t>
            </w:r>
          </w:p>
        </w:tc>
      </w:tr>
      <w:tr w:rsidR="00B86B29" w:rsidRPr="00720277" w14:paraId="244CD1E0" w14:textId="77777777" w:rsidTr="00B86B29">
        <w:trPr>
          <w:trHeight w:val="270"/>
        </w:trPr>
        <w:tc>
          <w:tcPr>
            <w:tcW w:w="2546" w:type="dxa"/>
            <w:tcBorders>
              <w:top w:val="nil"/>
              <w:left w:val="single" w:sz="4" w:space="0" w:color="auto"/>
              <w:bottom w:val="single" w:sz="4" w:space="0" w:color="auto"/>
              <w:right w:val="single" w:sz="4" w:space="0" w:color="auto"/>
            </w:tcBorders>
            <w:shd w:val="clear" w:color="auto" w:fill="auto"/>
            <w:noWrap/>
            <w:vAlign w:val="bottom"/>
          </w:tcPr>
          <w:p w14:paraId="21943811" w14:textId="05A548B3" w:rsidR="00B86B29" w:rsidRPr="00720277" w:rsidRDefault="00B86B29" w:rsidP="00B86B29">
            <w:pPr>
              <w:rPr>
                <w:b/>
                <w:bCs/>
                <w:color w:val="FF0000"/>
                <w:sz w:val="16"/>
                <w:szCs w:val="16"/>
              </w:rPr>
            </w:pPr>
            <w:r w:rsidRPr="00720277">
              <w:rPr>
                <w:b/>
                <w:bCs/>
                <w:sz w:val="16"/>
                <w:szCs w:val="16"/>
              </w:rPr>
              <w:lastRenderedPageBreak/>
              <w:t xml:space="preserve">Total cheltuieli </w:t>
            </w:r>
            <w:proofErr w:type="spellStart"/>
            <w:r w:rsidRPr="00720277">
              <w:rPr>
                <w:b/>
                <w:bCs/>
                <w:sz w:val="16"/>
                <w:szCs w:val="16"/>
              </w:rPr>
              <w:t>operationale</w:t>
            </w:r>
            <w:proofErr w:type="spellEnd"/>
          </w:p>
        </w:tc>
        <w:tc>
          <w:tcPr>
            <w:tcW w:w="710" w:type="dxa"/>
            <w:tcBorders>
              <w:top w:val="nil"/>
              <w:left w:val="nil"/>
              <w:bottom w:val="single" w:sz="4" w:space="0" w:color="auto"/>
              <w:right w:val="single" w:sz="4" w:space="0" w:color="auto"/>
            </w:tcBorders>
            <w:shd w:val="clear" w:color="auto" w:fill="auto"/>
            <w:noWrap/>
            <w:vAlign w:val="bottom"/>
          </w:tcPr>
          <w:p w14:paraId="4E379687" w14:textId="029564D1" w:rsidR="00B86B29" w:rsidRPr="00720277" w:rsidRDefault="00B86B29" w:rsidP="00B86B29">
            <w:pPr>
              <w:jc w:val="center"/>
              <w:rPr>
                <w:b/>
                <w:bCs/>
                <w:color w:val="FF0000"/>
                <w:sz w:val="16"/>
                <w:szCs w:val="16"/>
              </w:rPr>
            </w:pPr>
            <w:r w:rsidRPr="00720277">
              <w:rPr>
                <w:b/>
                <w:bCs/>
                <w:sz w:val="16"/>
                <w:szCs w:val="16"/>
              </w:rPr>
              <w:t>-2022.42</w:t>
            </w:r>
          </w:p>
        </w:tc>
        <w:tc>
          <w:tcPr>
            <w:tcW w:w="634" w:type="dxa"/>
            <w:tcBorders>
              <w:top w:val="nil"/>
              <w:left w:val="nil"/>
              <w:bottom w:val="single" w:sz="4" w:space="0" w:color="auto"/>
              <w:right w:val="single" w:sz="4" w:space="0" w:color="auto"/>
            </w:tcBorders>
            <w:shd w:val="clear" w:color="000000" w:fill="FFFFFF"/>
            <w:noWrap/>
            <w:vAlign w:val="bottom"/>
          </w:tcPr>
          <w:p w14:paraId="45969548" w14:textId="702E5F24" w:rsidR="00B86B29" w:rsidRPr="00720277" w:rsidRDefault="00B86B29" w:rsidP="00B86B29">
            <w:pPr>
              <w:jc w:val="center"/>
              <w:rPr>
                <w:b/>
                <w:bCs/>
                <w:color w:val="FF0000"/>
                <w:sz w:val="16"/>
                <w:szCs w:val="16"/>
              </w:rPr>
            </w:pPr>
            <w:r w:rsidRPr="00720277">
              <w:rPr>
                <w:b/>
                <w:bCs/>
                <w:sz w:val="16"/>
                <w:szCs w:val="16"/>
              </w:rPr>
              <w:t>-336.00</w:t>
            </w:r>
          </w:p>
        </w:tc>
        <w:tc>
          <w:tcPr>
            <w:tcW w:w="634" w:type="dxa"/>
            <w:tcBorders>
              <w:top w:val="nil"/>
              <w:left w:val="nil"/>
              <w:bottom w:val="single" w:sz="4" w:space="0" w:color="auto"/>
              <w:right w:val="single" w:sz="4" w:space="0" w:color="auto"/>
            </w:tcBorders>
            <w:shd w:val="clear" w:color="000000" w:fill="FFFFFF"/>
            <w:noWrap/>
            <w:vAlign w:val="bottom"/>
          </w:tcPr>
          <w:p w14:paraId="3CE9B5A3" w14:textId="5DEDFCDD" w:rsidR="00B86B29" w:rsidRPr="00720277" w:rsidRDefault="00B86B29" w:rsidP="00B86B29">
            <w:pPr>
              <w:jc w:val="center"/>
              <w:rPr>
                <w:b/>
                <w:bCs/>
                <w:color w:val="FF0000"/>
                <w:sz w:val="16"/>
                <w:szCs w:val="16"/>
              </w:rPr>
            </w:pPr>
            <w:r w:rsidRPr="00720277">
              <w:rPr>
                <w:b/>
                <w:bCs/>
                <w:sz w:val="16"/>
                <w:szCs w:val="16"/>
              </w:rPr>
              <w:t>-239.06</w:t>
            </w:r>
          </w:p>
        </w:tc>
        <w:tc>
          <w:tcPr>
            <w:tcW w:w="634" w:type="dxa"/>
            <w:tcBorders>
              <w:top w:val="nil"/>
              <w:left w:val="nil"/>
              <w:bottom w:val="single" w:sz="4" w:space="0" w:color="auto"/>
              <w:right w:val="single" w:sz="4" w:space="0" w:color="auto"/>
            </w:tcBorders>
            <w:shd w:val="clear" w:color="000000" w:fill="FFFFFF"/>
            <w:noWrap/>
            <w:vAlign w:val="bottom"/>
          </w:tcPr>
          <w:p w14:paraId="6CE9F6D1" w14:textId="470813F1" w:rsidR="00B86B29" w:rsidRPr="00720277" w:rsidRDefault="00B86B29" w:rsidP="00B86B29">
            <w:pPr>
              <w:jc w:val="center"/>
              <w:rPr>
                <w:b/>
                <w:bCs/>
                <w:color w:val="FF0000"/>
                <w:sz w:val="16"/>
                <w:szCs w:val="16"/>
              </w:rPr>
            </w:pPr>
            <w:r w:rsidRPr="00720277">
              <w:rPr>
                <w:b/>
                <w:bCs/>
                <w:sz w:val="16"/>
                <w:szCs w:val="16"/>
              </w:rPr>
              <w:t>-204.10</w:t>
            </w:r>
          </w:p>
        </w:tc>
        <w:tc>
          <w:tcPr>
            <w:tcW w:w="634" w:type="dxa"/>
            <w:tcBorders>
              <w:top w:val="nil"/>
              <w:left w:val="nil"/>
              <w:bottom w:val="single" w:sz="4" w:space="0" w:color="auto"/>
              <w:right w:val="single" w:sz="4" w:space="0" w:color="auto"/>
            </w:tcBorders>
            <w:shd w:val="clear" w:color="000000" w:fill="FFFFFF"/>
            <w:noWrap/>
            <w:vAlign w:val="bottom"/>
          </w:tcPr>
          <w:p w14:paraId="66AEB080" w14:textId="26A5EE41" w:rsidR="00B86B29" w:rsidRPr="00720277" w:rsidRDefault="00B86B29" w:rsidP="00B86B29">
            <w:pPr>
              <w:jc w:val="center"/>
              <w:rPr>
                <w:b/>
                <w:bCs/>
                <w:color w:val="FF0000"/>
                <w:sz w:val="16"/>
                <w:szCs w:val="16"/>
              </w:rPr>
            </w:pPr>
            <w:r w:rsidRPr="00720277">
              <w:rPr>
                <w:b/>
                <w:bCs/>
                <w:sz w:val="16"/>
                <w:szCs w:val="16"/>
              </w:rPr>
              <w:t>-204.10</w:t>
            </w:r>
          </w:p>
        </w:tc>
        <w:tc>
          <w:tcPr>
            <w:tcW w:w="634" w:type="dxa"/>
            <w:tcBorders>
              <w:top w:val="nil"/>
              <w:left w:val="nil"/>
              <w:bottom w:val="single" w:sz="4" w:space="0" w:color="auto"/>
              <w:right w:val="single" w:sz="4" w:space="0" w:color="auto"/>
            </w:tcBorders>
            <w:shd w:val="clear" w:color="000000" w:fill="FFFFFF"/>
            <w:noWrap/>
            <w:vAlign w:val="bottom"/>
          </w:tcPr>
          <w:p w14:paraId="56B61303" w14:textId="368D1A65" w:rsidR="00B86B29" w:rsidRPr="00720277" w:rsidRDefault="00B86B29" w:rsidP="00B86B29">
            <w:pPr>
              <w:jc w:val="center"/>
              <w:rPr>
                <w:b/>
                <w:bCs/>
                <w:color w:val="FF0000"/>
                <w:sz w:val="16"/>
                <w:szCs w:val="16"/>
              </w:rPr>
            </w:pPr>
            <w:r w:rsidRPr="00720277">
              <w:rPr>
                <w:b/>
                <w:bCs/>
                <w:sz w:val="16"/>
                <w:szCs w:val="16"/>
              </w:rPr>
              <w:t>-204.10</w:t>
            </w:r>
          </w:p>
        </w:tc>
        <w:tc>
          <w:tcPr>
            <w:tcW w:w="635" w:type="dxa"/>
            <w:tcBorders>
              <w:top w:val="nil"/>
              <w:left w:val="nil"/>
              <w:bottom w:val="single" w:sz="4" w:space="0" w:color="auto"/>
              <w:right w:val="single" w:sz="4" w:space="0" w:color="auto"/>
            </w:tcBorders>
            <w:shd w:val="clear" w:color="000000" w:fill="FFFFFF"/>
            <w:noWrap/>
            <w:vAlign w:val="bottom"/>
          </w:tcPr>
          <w:p w14:paraId="2204453D" w14:textId="7E793992" w:rsidR="00B86B29" w:rsidRPr="00720277" w:rsidRDefault="00B86B29" w:rsidP="00B86B29">
            <w:pPr>
              <w:jc w:val="center"/>
              <w:rPr>
                <w:b/>
                <w:bCs/>
                <w:color w:val="FF0000"/>
                <w:sz w:val="16"/>
                <w:szCs w:val="16"/>
              </w:rPr>
            </w:pPr>
            <w:r w:rsidRPr="00720277">
              <w:rPr>
                <w:b/>
                <w:bCs/>
                <w:sz w:val="16"/>
                <w:szCs w:val="16"/>
              </w:rPr>
              <w:t>-204.10</w:t>
            </w:r>
          </w:p>
        </w:tc>
        <w:tc>
          <w:tcPr>
            <w:tcW w:w="635" w:type="dxa"/>
            <w:tcBorders>
              <w:top w:val="nil"/>
              <w:left w:val="nil"/>
              <w:bottom w:val="single" w:sz="4" w:space="0" w:color="auto"/>
              <w:right w:val="single" w:sz="4" w:space="0" w:color="auto"/>
            </w:tcBorders>
            <w:shd w:val="clear" w:color="000000" w:fill="FFFFFF"/>
            <w:noWrap/>
            <w:vAlign w:val="bottom"/>
          </w:tcPr>
          <w:p w14:paraId="18E10543" w14:textId="78FA285E" w:rsidR="00B86B29" w:rsidRPr="00720277" w:rsidRDefault="00B86B29" w:rsidP="00B86B29">
            <w:pPr>
              <w:jc w:val="center"/>
              <w:rPr>
                <w:b/>
                <w:bCs/>
                <w:color w:val="FF0000"/>
                <w:sz w:val="16"/>
                <w:szCs w:val="16"/>
              </w:rPr>
            </w:pPr>
            <w:r w:rsidRPr="00720277">
              <w:rPr>
                <w:b/>
                <w:bCs/>
                <w:sz w:val="16"/>
                <w:szCs w:val="16"/>
              </w:rPr>
              <w:t>-204.10</w:t>
            </w:r>
          </w:p>
        </w:tc>
        <w:tc>
          <w:tcPr>
            <w:tcW w:w="635" w:type="dxa"/>
            <w:tcBorders>
              <w:top w:val="nil"/>
              <w:left w:val="nil"/>
              <w:bottom w:val="single" w:sz="4" w:space="0" w:color="auto"/>
              <w:right w:val="single" w:sz="4" w:space="0" w:color="auto"/>
            </w:tcBorders>
            <w:shd w:val="clear" w:color="000000" w:fill="FFFFFF"/>
            <w:noWrap/>
            <w:vAlign w:val="bottom"/>
          </w:tcPr>
          <w:p w14:paraId="0B93957D" w14:textId="79D0FAEC" w:rsidR="00B86B29" w:rsidRPr="00720277" w:rsidRDefault="00B86B29" w:rsidP="00B86B29">
            <w:pPr>
              <w:jc w:val="center"/>
              <w:rPr>
                <w:b/>
                <w:bCs/>
                <w:color w:val="FF0000"/>
                <w:sz w:val="16"/>
                <w:szCs w:val="16"/>
              </w:rPr>
            </w:pPr>
            <w:r w:rsidRPr="00720277">
              <w:rPr>
                <w:b/>
                <w:bCs/>
                <w:sz w:val="16"/>
                <w:szCs w:val="16"/>
              </w:rPr>
              <w:t>-204.10</w:t>
            </w:r>
          </w:p>
        </w:tc>
        <w:tc>
          <w:tcPr>
            <w:tcW w:w="635" w:type="dxa"/>
            <w:tcBorders>
              <w:top w:val="nil"/>
              <w:left w:val="nil"/>
              <w:bottom w:val="single" w:sz="4" w:space="0" w:color="auto"/>
              <w:right w:val="single" w:sz="4" w:space="0" w:color="auto"/>
            </w:tcBorders>
            <w:shd w:val="clear" w:color="000000" w:fill="FFFFFF"/>
            <w:noWrap/>
            <w:vAlign w:val="bottom"/>
          </w:tcPr>
          <w:p w14:paraId="37DA8E17" w14:textId="1EAF6B12" w:rsidR="00B86B29" w:rsidRPr="00720277" w:rsidRDefault="00B86B29" w:rsidP="00B86B29">
            <w:pPr>
              <w:jc w:val="center"/>
              <w:rPr>
                <w:b/>
                <w:bCs/>
                <w:color w:val="FF0000"/>
                <w:sz w:val="16"/>
                <w:szCs w:val="16"/>
              </w:rPr>
            </w:pPr>
            <w:r w:rsidRPr="00720277">
              <w:rPr>
                <w:b/>
                <w:bCs/>
                <w:sz w:val="16"/>
                <w:szCs w:val="16"/>
              </w:rPr>
              <w:t>-204.10</w:t>
            </w:r>
          </w:p>
        </w:tc>
        <w:tc>
          <w:tcPr>
            <w:tcW w:w="635" w:type="dxa"/>
            <w:tcBorders>
              <w:top w:val="nil"/>
              <w:left w:val="nil"/>
              <w:bottom w:val="single" w:sz="4" w:space="0" w:color="auto"/>
              <w:right w:val="single" w:sz="4" w:space="0" w:color="auto"/>
            </w:tcBorders>
            <w:shd w:val="clear" w:color="000000" w:fill="FFFFFF"/>
            <w:noWrap/>
            <w:vAlign w:val="bottom"/>
          </w:tcPr>
          <w:p w14:paraId="5689CC3D" w14:textId="291E89A2" w:rsidR="00B86B29" w:rsidRPr="00720277" w:rsidRDefault="00B86B29" w:rsidP="00B86B29">
            <w:pPr>
              <w:jc w:val="center"/>
              <w:rPr>
                <w:b/>
                <w:bCs/>
                <w:color w:val="FF0000"/>
                <w:sz w:val="16"/>
                <w:szCs w:val="16"/>
              </w:rPr>
            </w:pPr>
            <w:r w:rsidRPr="00720277">
              <w:rPr>
                <w:b/>
                <w:bCs/>
                <w:sz w:val="16"/>
                <w:szCs w:val="16"/>
              </w:rPr>
              <w:t>-204.10</w:t>
            </w:r>
          </w:p>
        </w:tc>
        <w:tc>
          <w:tcPr>
            <w:tcW w:w="635" w:type="dxa"/>
            <w:tcBorders>
              <w:top w:val="nil"/>
              <w:left w:val="nil"/>
              <w:bottom w:val="single" w:sz="4" w:space="0" w:color="auto"/>
              <w:right w:val="single" w:sz="4" w:space="0" w:color="auto"/>
            </w:tcBorders>
            <w:shd w:val="clear" w:color="000000" w:fill="FFFFFF"/>
            <w:noWrap/>
            <w:vAlign w:val="bottom"/>
          </w:tcPr>
          <w:p w14:paraId="7F6D2FBA" w14:textId="035D81AE" w:rsidR="00B86B29" w:rsidRPr="00720277" w:rsidRDefault="00B86B29" w:rsidP="00B86B29">
            <w:pPr>
              <w:jc w:val="center"/>
              <w:rPr>
                <w:b/>
                <w:bCs/>
                <w:color w:val="FF0000"/>
                <w:sz w:val="16"/>
                <w:szCs w:val="16"/>
              </w:rPr>
            </w:pPr>
            <w:r w:rsidRPr="00720277">
              <w:rPr>
                <w:b/>
                <w:bCs/>
                <w:sz w:val="16"/>
                <w:szCs w:val="16"/>
              </w:rPr>
              <w:t>-204.10</w:t>
            </w:r>
          </w:p>
        </w:tc>
        <w:tc>
          <w:tcPr>
            <w:tcW w:w="635" w:type="dxa"/>
            <w:tcBorders>
              <w:top w:val="nil"/>
              <w:left w:val="nil"/>
              <w:bottom w:val="single" w:sz="4" w:space="0" w:color="auto"/>
              <w:right w:val="single" w:sz="4" w:space="0" w:color="auto"/>
            </w:tcBorders>
            <w:shd w:val="clear" w:color="000000" w:fill="FFFFFF"/>
            <w:noWrap/>
            <w:vAlign w:val="bottom"/>
          </w:tcPr>
          <w:p w14:paraId="1ACCDE2C" w14:textId="22712955" w:rsidR="00B86B29" w:rsidRPr="00720277" w:rsidRDefault="00B86B29" w:rsidP="00B86B29">
            <w:pPr>
              <w:jc w:val="center"/>
              <w:rPr>
                <w:b/>
                <w:bCs/>
                <w:color w:val="FF0000"/>
                <w:sz w:val="16"/>
                <w:szCs w:val="16"/>
              </w:rPr>
            </w:pPr>
            <w:r w:rsidRPr="00720277">
              <w:rPr>
                <w:b/>
                <w:bCs/>
                <w:sz w:val="16"/>
                <w:szCs w:val="16"/>
              </w:rPr>
              <w:t>-204.10</w:t>
            </w:r>
          </w:p>
        </w:tc>
        <w:tc>
          <w:tcPr>
            <w:tcW w:w="711" w:type="dxa"/>
            <w:tcBorders>
              <w:top w:val="nil"/>
              <w:left w:val="nil"/>
              <w:bottom w:val="single" w:sz="4" w:space="0" w:color="auto"/>
              <w:right w:val="single" w:sz="4" w:space="0" w:color="auto"/>
            </w:tcBorders>
            <w:shd w:val="clear" w:color="000000" w:fill="FFFFFF"/>
            <w:noWrap/>
            <w:vAlign w:val="bottom"/>
          </w:tcPr>
          <w:p w14:paraId="4073EB2B" w14:textId="680AAABC" w:rsidR="00B86B29" w:rsidRPr="00720277" w:rsidRDefault="00B86B29" w:rsidP="00B86B29">
            <w:pPr>
              <w:jc w:val="center"/>
              <w:rPr>
                <w:b/>
                <w:bCs/>
                <w:color w:val="FF0000"/>
                <w:sz w:val="16"/>
                <w:szCs w:val="16"/>
              </w:rPr>
            </w:pPr>
            <w:r w:rsidRPr="00720277">
              <w:rPr>
                <w:b/>
                <w:bCs/>
                <w:sz w:val="16"/>
                <w:szCs w:val="16"/>
              </w:rPr>
              <w:t>1001.90</w:t>
            </w:r>
          </w:p>
        </w:tc>
        <w:tc>
          <w:tcPr>
            <w:tcW w:w="635" w:type="dxa"/>
            <w:tcBorders>
              <w:top w:val="nil"/>
              <w:left w:val="nil"/>
              <w:bottom w:val="single" w:sz="4" w:space="0" w:color="auto"/>
              <w:right w:val="single" w:sz="4" w:space="0" w:color="auto"/>
            </w:tcBorders>
            <w:shd w:val="clear" w:color="000000" w:fill="FFFFFF"/>
            <w:noWrap/>
            <w:vAlign w:val="bottom"/>
          </w:tcPr>
          <w:p w14:paraId="3A119867" w14:textId="7AAC9F9C" w:rsidR="00B86B29" w:rsidRPr="00720277" w:rsidRDefault="00B86B29" w:rsidP="00B86B29">
            <w:pPr>
              <w:jc w:val="center"/>
              <w:rPr>
                <w:b/>
                <w:bCs/>
                <w:color w:val="FF0000"/>
                <w:sz w:val="16"/>
                <w:szCs w:val="16"/>
              </w:rPr>
            </w:pPr>
            <w:r w:rsidRPr="00720277">
              <w:rPr>
                <w:b/>
                <w:bCs/>
                <w:sz w:val="16"/>
                <w:szCs w:val="16"/>
              </w:rPr>
              <w:t>-204.10</w:t>
            </w:r>
          </w:p>
        </w:tc>
        <w:tc>
          <w:tcPr>
            <w:tcW w:w="635" w:type="dxa"/>
            <w:tcBorders>
              <w:top w:val="nil"/>
              <w:left w:val="nil"/>
              <w:bottom w:val="single" w:sz="4" w:space="0" w:color="auto"/>
              <w:right w:val="single" w:sz="4" w:space="0" w:color="auto"/>
            </w:tcBorders>
            <w:shd w:val="clear" w:color="000000" w:fill="FFFFFF"/>
            <w:noWrap/>
            <w:vAlign w:val="bottom"/>
          </w:tcPr>
          <w:p w14:paraId="501081B5" w14:textId="4099E53E" w:rsidR="00B86B29" w:rsidRPr="00720277" w:rsidRDefault="00B86B29" w:rsidP="00B86B29">
            <w:pPr>
              <w:jc w:val="center"/>
              <w:rPr>
                <w:b/>
                <w:bCs/>
                <w:color w:val="FF0000"/>
                <w:sz w:val="16"/>
                <w:szCs w:val="16"/>
              </w:rPr>
            </w:pPr>
            <w:r w:rsidRPr="00720277">
              <w:rPr>
                <w:b/>
                <w:bCs/>
                <w:sz w:val="16"/>
                <w:szCs w:val="16"/>
              </w:rPr>
              <w:t>-204.10</w:t>
            </w:r>
          </w:p>
        </w:tc>
      </w:tr>
      <w:tr w:rsidR="00B86B29" w:rsidRPr="00720277" w14:paraId="11611068" w14:textId="77777777" w:rsidTr="00B86B29">
        <w:trPr>
          <w:trHeight w:val="268"/>
        </w:trPr>
        <w:tc>
          <w:tcPr>
            <w:tcW w:w="2546" w:type="dxa"/>
            <w:tcBorders>
              <w:top w:val="nil"/>
              <w:left w:val="single" w:sz="4" w:space="0" w:color="auto"/>
              <w:bottom w:val="single" w:sz="4" w:space="0" w:color="auto"/>
              <w:right w:val="single" w:sz="4" w:space="0" w:color="auto"/>
            </w:tcBorders>
            <w:shd w:val="clear" w:color="auto" w:fill="auto"/>
            <w:noWrap/>
            <w:vAlign w:val="bottom"/>
          </w:tcPr>
          <w:p w14:paraId="321C3F0A" w14:textId="6FBC676D" w:rsidR="00B86B29" w:rsidRPr="00720277" w:rsidRDefault="00B86B29" w:rsidP="00B86B29">
            <w:pPr>
              <w:rPr>
                <w:b/>
                <w:bCs/>
                <w:color w:val="FF0000"/>
                <w:sz w:val="16"/>
                <w:szCs w:val="16"/>
              </w:rPr>
            </w:pPr>
            <w:r w:rsidRPr="00720277">
              <w:rPr>
                <w:b/>
                <w:bCs/>
                <w:sz w:val="16"/>
                <w:szCs w:val="16"/>
              </w:rPr>
              <w:t xml:space="preserve">Flux de numerar </w:t>
            </w:r>
            <w:proofErr w:type="spellStart"/>
            <w:r w:rsidRPr="00720277">
              <w:rPr>
                <w:b/>
                <w:bCs/>
                <w:sz w:val="16"/>
                <w:szCs w:val="16"/>
              </w:rPr>
              <w:t>operational</w:t>
            </w:r>
            <w:proofErr w:type="spellEnd"/>
          </w:p>
        </w:tc>
        <w:tc>
          <w:tcPr>
            <w:tcW w:w="710" w:type="dxa"/>
            <w:tcBorders>
              <w:top w:val="nil"/>
              <w:left w:val="nil"/>
              <w:bottom w:val="single" w:sz="4" w:space="0" w:color="auto"/>
              <w:right w:val="single" w:sz="4" w:space="0" w:color="auto"/>
            </w:tcBorders>
            <w:shd w:val="clear" w:color="auto" w:fill="auto"/>
            <w:noWrap/>
            <w:vAlign w:val="bottom"/>
          </w:tcPr>
          <w:p w14:paraId="00AB331C" w14:textId="78C2E8BD" w:rsidR="00B86B29" w:rsidRPr="00720277" w:rsidRDefault="00B86B29" w:rsidP="00B86B29">
            <w:pPr>
              <w:jc w:val="center"/>
              <w:rPr>
                <w:b/>
                <w:bCs/>
                <w:color w:val="FF0000"/>
                <w:sz w:val="16"/>
                <w:szCs w:val="16"/>
              </w:rPr>
            </w:pPr>
            <w:r w:rsidRPr="00720277">
              <w:rPr>
                <w:b/>
                <w:bCs/>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42D46FCB" w14:textId="66ECA1CA" w:rsidR="00B86B29" w:rsidRPr="00720277" w:rsidRDefault="00B86B29" w:rsidP="00B86B29">
            <w:pPr>
              <w:jc w:val="center"/>
              <w:rPr>
                <w:b/>
                <w:bCs/>
                <w:color w:val="FF0000"/>
                <w:sz w:val="16"/>
                <w:szCs w:val="16"/>
              </w:rPr>
            </w:pPr>
            <w:r w:rsidRPr="00720277">
              <w:rPr>
                <w:b/>
                <w:bCs/>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6AD1A88B" w14:textId="05DAFC06" w:rsidR="00B86B29" w:rsidRPr="00720277" w:rsidRDefault="00B86B29" w:rsidP="00B86B29">
            <w:pPr>
              <w:jc w:val="center"/>
              <w:rPr>
                <w:b/>
                <w:bCs/>
                <w:color w:val="FF0000"/>
                <w:sz w:val="16"/>
                <w:szCs w:val="16"/>
              </w:rPr>
            </w:pPr>
            <w:r w:rsidRPr="00720277">
              <w:rPr>
                <w:b/>
                <w:bCs/>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083BD416" w14:textId="3D9A4643" w:rsidR="00B86B29" w:rsidRPr="00720277" w:rsidRDefault="00B86B29" w:rsidP="00B86B29">
            <w:pPr>
              <w:jc w:val="center"/>
              <w:rPr>
                <w:b/>
                <w:bCs/>
                <w:color w:val="FF0000"/>
                <w:sz w:val="16"/>
                <w:szCs w:val="16"/>
              </w:rPr>
            </w:pPr>
            <w:r w:rsidRPr="00720277">
              <w:rPr>
                <w:b/>
                <w:bCs/>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7A43FF92" w14:textId="56E316AF" w:rsidR="00B86B29" w:rsidRPr="00720277" w:rsidRDefault="00B86B29" w:rsidP="00B86B29">
            <w:pPr>
              <w:jc w:val="center"/>
              <w:rPr>
                <w:b/>
                <w:bCs/>
                <w:color w:val="FF0000"/>
                <w:sz w:val="16"/>
                <w:szCs w:val="16"/>
              </w:rPr>
            </w:pPr>
            <w:r w:rsidRPr="00720277">
              <w:rPr>
                <w:b/>
                <w:bCs/>
                <w:sz w:val="16"/>
                <w:szCs w:val="16"/>
              </w:rPr>
              <w:t>0.00</w:t>
            </w:r>
          </w:p>
        </w:tc>
        <w:tc>
          <w:tcPr>
            <w:tcW w:w="634" w:type="dxa"/>
            <w:tcBorders>
              <w:top w:val="nil"/>
              <w:left w:val="nil"/>
              <w:bottom w:val="single" w:sz="4" w:space="0" w:color="auto"/>
              <w:right w:val="single" w:sz="4" w:space="0" w:color="auto"/>
            </w:tcBorders>
            <w:shd w:val="clear" w:color="000000" w:fill="FFFFFF"/>
            <w:noWrap/>
            <w:vAlign w:val="bottom"/>
          </w:tcPr>
          <w:p w14:paraId="1DB06AFE" w14:textId="0E4645B6" w:rsidR="00B86B29" w:rsidRPr="00720277" w:rsidRDefault="00B86B29" w:rsidP="00B86B29">
            <w:pPr>
              <w:jc w:val="center"/>
              <w:rPr>
                <w:b/>
                <w:bCs/>
                <w:color w:val="FF0000"/>
                <w:sz w:val="16"/>
                <w:szCs w:val="16"/>
              </w:rPr>
            </w:pPr>
            <w:r w:rsidRPr="00720277">
              <w:rPr>
                <w:b/>
                <w:bCs/>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14055BEE" w14:textId="77496B92" w:rsidR="00B86B29" w:rsidRPr="00720277" w:rsidRDefault="00B86B29" w:rsidP="00B86B29">
            <w:pPr>
              <w:jc w:val="center"/>
              <w:rPr>
                <w:b/>
                <w:bCs/>
                <w:color w:val="FF0000"/>
                <w:sz w:val="16"/>
                <w:szCs w:val="16"/>
              </w:rPr>
            </w:pPr>
            <w:r w:rsidRPr="00720277">
              <w:rPr>
                <w:b/>
                <w:bCs/>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2CA48225" w14:textId="54E8C669" w:rsidR="00B86B29" w:rsidRPr="00720277" w:rsidRDefault="00B86B29" w:rsidP="00B86B29">
            <w:pPr>
              <w:jc w:val="center"/>
              <w:rPr>
                <w:b/>
                <w:bCs/>
                <w:color w:val="FF0000"/>
                <w:sz w:val="16"/>
                <w:szCs w:val="16"/>
              </w:rPr>
            </w:pPr>
            <w:r w:rsidRPr="00720277">
              <w:rPr>
                <w:b/>
                <w:bCs/>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3E218043" w14:textId="745EACCA" w:rsidR="00B86B29" w:rsidRPr="00720277" w:rsidRDefault="00B86B29" w:rsidP="00B86B29">
            <w:pPr>
              <w:jc w:val="center"/>
              <w:rPr>
                <w:b/>
                <w:bCs/>
                <w:color w:val="FF0000"/>
                <w:sz w:val="16"/>
                <w:szCs w:val="16"/>
              </w:rPr>
            </w:pPr>
            <w:r w:rsidRPr="00720277">
              <w:rPr>
                <w:b/>
                <w:bCs/>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2642545F" w14:textId="7CC0DC54" w:rsidR="00B86B29" w:rsidRPr="00720277" w:rsidRDefault="00B86B29" w:rsidP="00B86B29">
            <w:pPr>
              <w:jc w:val="center"/>
              <w:rPr>
                <w:b/>
                <w:bCs/>
                <w:color w:val="FF0000"/>
                <w:sz w:val="16"/>
                <w:szCs w:val="16"/>
              </w:rPr>
            </w:pPr>
            <w:r w:rsidRPr="00720277">
              <w:rPr>
                <w:b/>
                <w:bCs/>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59AB85AB" w14:textId="3B4B4AAD" w:rsidR="00B86B29" w:rsidRPr="00720277" w:rsidRDefault="00B86B29" w:rsidP="00B86B29">
            <w:pPr>
              <w:jc w:val="center"/>
              <w:rPr>
                <w:b/>
                <w:bCs/>
                <w:color w:val="FF0000"/>
                <w:sz w:val="16"/>
                <w:szCs w:val="16"/>
              </w:rPr>
            </w:pPr>
            <w:r w:rsidRPr="00720277">
              <w:rPr>
                <w:b/>
                <w:bCs/>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2433E410" w14:textId="113B3250" w:rsidR="00B86B29" w:rsidRPr="00720277" w:rsidRDefault="00B86B29" w:rsidP="00B86B29">
            <w:pPr>
              <w:jc w:val="center"/>
              <w:rPr>
                <w:b/>
                <w:bCs/>
                <w:color w:val="FF0000"/>
                <w:sz w:val="16"/>
                <w:szCs w:val="16"/>
              </w:rPr>
            </w:pPr>
            <w:r w:rsidRPr="00720277">
              <w:rPr>
                <w:b/>
                <w:bCs/>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75C105B6" w14:textId="29863050" w:rsidR="00B86B29" w:rsidRPr="00720277" w:rsidRDefault="00B86B29" w:rsidP="00B86B29">
            <w:pPr>
              <w:jc w:val="center"/>
              <w:rPr>
                <w:b/>
                <w:bCs/>
                <w:color w:val="FF0000"/>
                <w:sz w:val="16"/>
                <w:szCs w:val="16"/>
              </w:rPr>
            </w:pPr>
            <w:r w:rsidRPr="00720277">
              <w:rPr>
                <w:b/>
                <w:bCs/>
                <w:sz w:val="16"/>
                <w:szCs w:val="16"/>
              </w:rPr>
              <w:t>0.00</w:t>
            </w:r>
          </w:p>
        </w:tc>
        <w:tc>
          <w:tcPr>
            <w:tcW w:w="711" w:type="dxa"/>
            <w:tcBorders>
              <w:top w:val="nil"/>
              <w:left w:val="nil"/>
              <w:bottom w:val="single" w:sz="4" w:space="0" w:color="auto"/>
              <w:right w:val="single" w:sz="4" w:space="0" w:color="auto"/>
            </w:tcBorders>
            <w:shd w:val="clear" w:color="000000" w:fill="FFFFFF"/>
            <w:noWrap/>
            <w:vAlign w:val="bottom"/>
          </w:tcPr>
          <w:p w14:paraId="09051766" w14:textId="19F974D1" w:rsidR="00B86B29" w:rsidRPr="00720277" w:rsidRDefault="00B86B29" w:rsidP="00B86B29">
            <w:pPr>
              <w:jc w:val="center"/>
              <w:rPr>
                <w:b/>
                <w:bCs/>
                <w:color w:val="FF0000"/>
                <w:sz w:val="16"/>
                <w:szCs w:val="16"/>
              </w:rPr>
            </w:pPr>
            <w:r w:rsidRPr="00720277">
              <w:rPr>
                <w:b/>
                <w:bCs/>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235F5655" w14:textId="1D864F88" w:rsidR="00B86B29" w:rsidRPr="00720277" w:rsidRDefault="00B86B29" w:rsidP="00B86B29">
            <w:pPr>
              <w:jc w:val="center"/>
              <w:rPr>
                <w:b/>
                <w:bCs/>
                <w:color w:val="FF0000"/>
                <w:sz w:val="16"/>
                <w:szCs w:val="16"/>
              </w:rPr>
            </w:pPr>
            <w:r w:rsidRPr="00720277">
              <w:rPr>
                <w:b/>
                <w:bCs/>
                <w:sz w:val="16"/>
                <w:szCs w:val="16"/>
              </w:rPr>
              <w:t>0.00</w:t>
            </w:r>
          </w:p>
        </w:tc>
        <w:tc>
          <w:tcPr>
            <w:tcW w:w="635" w:type="dxa"/>
            <w:tcBorders>
              <w:top w:val="nil"/>
              <w:left w:val="nil"/>
              <w:bottom w:val="single" w:sz="4" w:space="0" w:color="auto"/>
              <w:right w:val="single" w:sz="4" w:space="0" w:color="auto"/>
            </w:tcBorders>
            <w:shd w:val="clear" w:color="000000" w:fill="FFFFFF"/>
            <w:noWrap/>
            <w:vAlign w:val="bottom"/>
          </w:tcPr>
          <w:p w14:paraId="1B7FD026" w14:textId="2BB7A3D0" w:rsidR="00B86B29" w:rsidRPr="00720277" w:rsidRDefault="00B86B29" w:rsidP="00B86B29">
            <w:pPr>
              <w:jc w:val="center"/>
              <w:rPr>
                <w:b/>
                <w:bCs/>
                <w:color w:val="FF0000"/>
                <w:sz w:val="16"/>
                <w:szCs w:val="16"/>
              </w:rPr>
            </w:pPr>
            <w:r w:rsidRPr="00720277">
              <w:rPr>
                <w:b/>
                <w:bCs/>
                <w:sz w:val="16"/>
                <w:szCs w:val="16"/>
              </w:rPr>
              <w:t>0.00</w:t>
            </w:r>
          </w:p>
        </w:tc>
      </w:tr>
    </w:tbl>
    <w:p w14:paraId="53BF2E03" w14:textId="77777777" w:rsidR="004579D3" w:rsidRPr="00720277" w:rsidRDefault="004579D3">
      <w:pPr>
        <w:autoSpaceDE w:val="0"/>
        <w:autoSpaceDN w:val="0"/>
        <w:adjustRightInd w:val="0"/>
        <w:jc w:val="both"/>
        <w:rPr>
          <w:b/>
          <w:color w:val="FF0000"/>
          <w:sz w:val="22"/>
          <w:szCs w:val="22"/>
        </w:rPr>
        <w:sectPr w:rsidR="004579D3" w:rsidRPr="00720277">
          <w:pgSz w:w="15840" w:h="12240" w:orient="landscape"/>
          <w:pgMar w:top="1166" w:right="1440" w:bottom="1080" w:left="1440" w:header="720" w:footer="720" w:gutter="0"/>
          <w:cols w:space="720"/>
          <w:docGrid w:linePitch="360"/>
        </w:sectPr>
      </w:pPr>
    </w:p>
    <w:p w14:paraId="3F9D120E" w14:textId="25018D0E" w:rsidR="004579D3" w:rsidRPr="00720277" w:rsidRDefault="004579D3" w:rsidP="00B86B29">
      <w:pPr>
        <w:jc w:val="both"/>
        <w:rPr>
          <w:color w:val="FF0000"/>
          <w:sz w:val="28"/>
          <w:szCs w:val="28"/>
        </w:rPr>
      </w:pPr>
    </w:p>
    <w:p w14:paraId="05B21D3E" w14:textId="77777777" w:rsidR="00B86B29" w:rsidRPr="00720277" w:rsidRDefault="00B86B29" w:rsidP="00B86B29">
      <w:pPr>
        <w:autoSpaceDE w:val="0"/>
        <w:autoSpaceDN w:val="0"/>
        <w:adjustRightInd w:val="0"/>
        <w:ind w:firstLine="720"/>
        <w:jc w:val="both"/>
        <w:rPr>
          <w:b/>
        </w:rPr>
      </w:pPr>
      <w:r w:rsidRPr="00720277">
        <w:rPr>
          <w:b/>
        </w:rPr>
        <w:t>FLUXURI DE NUMERAR DIN ACTIVITĂŢILE DE INVESTIŢIE ŞI FINANŢARE</w:t>
      </w:r>
    </w:p>
    <w:p w14:paraId="1D188A4C" w14:textId="77777777" w:rsidR="00B86B29" w:rsidRPr="00720277" w:rsidRDefault="00B86B29" w:rsidP="00B86B29">
      <w:pPr>
        <w:ind w:firstLine="720"/>
        <w:jc w:val="both"/>
        <w:rPr>
          <w:sz w:val="28"/>
          <w:szCs w:val="28"/>
        </w:rPr>
      </w:pPr>
      <w:r w:rsidRPr="00720277">
        <w:rPr>
          <w:sz w:val="28"/>
          <w:szCs w:val="28"/>
        </w:rPr>
        <w:t xml:space="preserve">Valoarea </w:t>
      </w:r>
      <w:proofErr w:type="spellStart"/>
      <w:r w:rsidRPr="00720277">
        <w:rPr>
          <w:sz w:val="28"/>
          <w:szCs w:val="28"/>
        </w:rPr>
        <w:t>investiţiei</w:t>
      </w:r>
      <w:proofErr w:type="spellEnd"/>
      <w:r w:rsidRPr="00720277">
        <w:rPr>
          <w:sz w:val="28"/>
          <w:szCs w:val="28"/>
        </w:rPr>
        <w:t xml:space="preserve"> totale este de 39483247.29 lei cu TVA, </w:t>
      </w:r>
      <w:proofErr w:type="spellStart"/>
      <w:r w:rsidRPr="00720277">
        <w:rPr>
          <w:sz w:val="28"/>
          <w:szCs w:val="28"/>
        </w:rPr>
        <w:t>eşalonată</w:t>
      </w:r>
      <w:proofErr w:type="spellEnd"/>
      <w:r w:rsidRPr="00720277">
        <w:rPr>
          <w:sz w:val="28"/>
          <w:szCs w:val="28"/>
        </w:rPr>
        <w:t xml:space="preserve"> pe o perioadă de 15 luni calendaristice.</w:t>
      </w:r>
    </w:p>
    <w:p w14:paraId="6AE59C82" w14:textId="517E56FB" w:rsidR="00B86B29" w:rsidRPr="00720277" w:rsidRDefault="00B86B29" w:rsidP="00B86B29">
      <w:pPr>
        <w:ind w:firstLine="720"/>
        <w:jc w:val="both"/>
        <w:rPr>
          <w:sz w:val="28"/>
          <w:szCs w:val="28"/>
        </w:rPr>
      </w:pPr>
      <w:r w:rsidRPr="00720277">
        <w:rPr>
          <w:sz w:val="28"/>
          <w:szCs w:val="28"/>
        </w:rPr>
        <w:t xml:space="preserve">Sursele de </w:t>
      </w:r>
      <w:proofErr w:type="spellStart"/>
      <w:r w:rsidRPr="00720277">
        <w:rPr>
          <w:sz w:val="28"/>
          <w:szCs w:val="28"/>
        </w:rPr>
        <w:t>finanţare</w:t>
      </w:r>
      <w:proofErr w:type="spellEnd"/>
      <w:r w:rsidRPr="00720277">
        <w:rPr>
          <w:sz w:val="28"/>
          <w:szCs w:val="28"/>
        </w:rPr>
        <w:t xml:space="preserve"> a </w:t>
      </w:r>
      <w:proofErr w:type="spellStart"/>
      <w:r w:rsidRPr="00720277">
        <w:rPr>
          <w:sz w:val="28"/>
          <w:szCs w:val="28"/>
        </w:rPr>
        <w:t>investiţiei</w:t>
      </w:r>
      <w:proofErr w:type="spellEnd"/>
      <w:r w:rsidRPr="00720277">
        <w:rPr>
          <w:sz w:val="28"/>
          <w:szCs w:val="28"/>
        </w:rPr>
        <w:t xml:space="preserve"> sunt reprezentate de asistenta financiara nerambursabila</w:t>
      </w:r>
    </w:p>
    <w:p w14:paraId="360099B2" w14:textId="77777777" w:rsidR="00B86B29" w:rsidRPr="00720277" w:rsidRDefault="00B86B29" w:rsidP="00B86B29">
      <w:pPr>
        <w:ind w:firstLine="720"/>
        <w:jc w:val="both"/>
      </w:pPr>
    </w:p>
    <w:tbl>
      <w:tblPr>
        <w:tblW w:w="9818" w:type="dxa"/>
        <w:tblLook w:val="04A0" w:firstRow="1" w:lastRow="0" w:firstColumn="1" w:lastColumn="0" w:noHBand="0" w:noVBand="1"/>
      </w:tblPr>
      <w:tblGrid>
        <w:gridCol w:w="1696"/>
        <w:gridCol w:w="983"/>
        <w:gridCol w:w="1161"/>
        <w:gridCol w:w="1071"/>
        <w:gridCol w:w="621"/>
        <w:gridCol w:w="306"/>
        <w:gridCol w:w="306"/>
        <w:gridCol w:w="306"/>
        <w:gridCol w:w="306"/>
        <w:gridCol w:w="306"/>
        <w:gridCol w:w="380"/>
        <w:gridCol w:w="396"/>
        <w:gridCol w:w="396"/>
        <w:gridCol w:w="396"/>
        <w:gridCol w:w="396"/>
        <w:gridCol w:w="396"/>
        <w:gridCol w:w="396"/>
      </w:tblGrid>
      <w:tr w:rsidR="00B86B29" w:rsidRPr="00720277" w14:paraId="172083FA" w14:textId="77777777" w:rsidTr="00135824">
        <w:trPr>
          <w:trHeight w:val="765"/>
        </w:trPr>
        <w:tc>
          <w:tcPr>
            <w:tcW w:w="7062" w:type="dxa"/>
            <w:gridSpan w:val="10"/>
            <w:tcBorders>
              <w:top w:val="nil"/>
              <w:left w:val="single" w:sz="4" w:space="0" w:color="auto"/>
              <w:bottom w:val="nil"/>
              <w:right w:val="nil"/>
            </w:tcBorders>
            <w:shd w:val="clear" w:color="auto" w:fill="auto"/>
            <w:noWrap/>
            <w:vAlign w:val="bottom"/>
            <w:hideMark/>
          </w:tcPr>
          <w:p w14:paraId="501521A6" w14:textId="77777777" w:rsidR="00B86B29" w:rsidRPr="00720277" w:rsidRDefault="00B86B29" w:rsidP="00135824">
            <w:pPr>
              <w:jc w:val="center"/>
              <w:rPr>
                <w:b/>
                <w:bCs/>
                <w:sz w:val="18"/>
                <w:szCs w:val="18"/>
              </w:rPr>
            </w:pPr>
            <w:r w:rsidRPr="00720277">
              <w:rPr>
                <w:b/>
                <w:bCs/>
                <w:sz w:val="18"/>
                <w:szCs w:val="18"/>
              </w:rPr>
              <w:t>FLUXURI DE NUMERAR DIN ACTIVITATILE DE INVESTITIE SI FINANTARE (mii lei)</w:t>
            </w:r>
          </w:p>
        </w:tc>
        <w:tc>
          <w:tcPr>
            <w:tcW w:w="380" w:type="dxa"/>
            <w:tcBorders>
              <w:top w:val="nil"/>
              <w:left w:val="nil"/>
              <w:bottom w:val="nil"/>
              <w:right w:val="nil"/>
            </w:tcBorders>
            <w:shd w:val="clear" w:color="auto" w:fill="auto"/>
            <w:noWrap/>
            <w:vAlign w:val="bottom"/>
            <w:hideMark/>
          </w:tcPr>
          <w:p w14:paraId="55B8AAEE" w14:textId="77777777" w:rsidR="00B86B29" w:rsidRPr="00720277" w:rsidRDefault="00B86B29" w:rsidP="00135824">
            <w:pPr>
              <w:jc w:val="center"/>
              <w:rPr>
                <w:b/>
                <w:bCs/>
                <w:sz w:val="18"/>
                <w:szCs w:val="18"/>
              </w:rPr>
            </w:pPr>
          </w:p>
        </w:tc>
        <w:tc>
          <w:tcPr>
            <w:tcW w:w="396" w:type="dxa"/>
            <w:tcBorders>
              <w:top w:val="nil"/>
              <w:left w:val="nil"/>
              <w:bottom w:val="nil"/>
              <w:right w:val="nil"/>
            </w:tcBorders>
            <w:shd w:val="clear" w:color="auto" w:fill="auto"/>
            <w:noWrap/>
            <w:vAlign w:val="bottom"/>
            <w:hideMark/>
          </w:tcPr>
          <w:p w14:paraId="28824D32" w14:textId="77777777" w:rsidR="00B86B29" w:rsidRPr="00720277" w:rsidRDefault="00B86B29" w:rsidP="00135824">
            <w:pPr>
              <w:jc w:val="center"/>
            </w:pPr>
          </w:p>
        </w:tc>
        <w:tc>
          <w:tcPr>
            <w:tcW w:w="396" w:type="dxa"/>
            <w:tcBorders>
              <w:top w:val="nil"/>
              <w:left w:val="nil"/>
              <w:bottom w:val="nil"/>
              <w:right w:val="nil"/>
            </w:tcBorders>
            <w:shd w:val="clear" w:color="auto" w:fill="auto"/>
            <w:noWrap/>
            <w:vAlign w:val="bottom"/>
            <w:hideMark/>
          </w:tcPr>
          <w:p w14:paraId="29D83DC0" w14:textId="77777777" w:rsidR="00B86B29" w:rsidRPr="00720277" w:rsidRDefault="00B86B29" w:rsidP="00135824">
            <w:pPr>
              <w:jc w:val="center"/>
            </w:pPr>
          </w:p>
        </w:tc>
        <w:tc>
          <w:tcPr>
            <w:tcW w:w="396" w:type="dxa"/>
            <w:tcBorders>
              <w:top w:val="nil"/>
              <w:left w:val="nil"/>
              <w:bottom w:val="nil"/>
              <w:right w:val="nil"/>
            </w:tcBorders>
            <w:shd w:val="clear" w:color="auto" w:fill="auto"/>
            <w:noWrap/>
            <w:vAlign w:val="bottom"/>
            <w:hideMark/>
          </w:tcPr>
          <w:p w14:paraId="67C5A645" w14:textId="77777777" w:rsidR="00B86B29" w:rsidRPr="00720277" w:rsidRDefault="00B86B29" w:rsidP="00135824">
            <w:pPr>
              <w:jc w:val="center"/>
            </w:pPr>
          </w:p>
        </w:tc>
        <w:tc>
          <w:tcPr>
            <w:tcW w:w="396" w:type="dxa"/>
            <w:tcBorders>
              <w:top w:val="nil"/>
              <w:left w:val="nil"/>
              <w:bottom w:val="nil"/>
              <w:right w:val="nil"/>
            </w:tcBorders>
            <w:shd w:val="clear" w:color="auto" w:fill="auto"/>
            <w:noWrap/>
            <w:vAlign w:val="bottom"/>
            <w:hideMark/>
          </w:tcPr>
          <w:p w14:paraId="248895C3" w14:textId="77777777" w:rsidR="00B86B29" w:rsidRPr="00720277" w:rsidRDefault="00B86B29" w:rsidP="00135824">
            <w:pPr>
              <w:jc w:val="center"/>
            </w:pPr>
          </w:p>
        </w:tc>
        <w:tc>
          <w:tcPr>
            <w:tcW w:w="396" w:type="dxa"/>
            <w:tcBorders>
              <w:top w:val="nil"/>
              <w:left w:val="nil"/>
              <w:bottom w:val="nil"/>
              <w:right w:val="nil"/>
            </w:tcBorders>
            <w:shd w:val="clear" w:color="auto" w:fill="auto"/>
            <w:noWrap/>
            <w:vAlign w:val="bottom"/>
            <w:hideMark/>
          </w:tcPr>
          <w:p w14:paraId="26E61483" w14:textId="77777777" w:rsidR="00B86B29" w:rsidRPr="00720277" w:rsidRDefault="00B86B29" w:rsidP="00135824">
            <w:pPr>
              <w:jc w:val="center"/>
            </w:pPr>
          </w:p>
        </w:tc>
        <w:tc>
          <w:tcPr>
            <w:tcW w:w="396" w:type="dxa"/>
            <w:tcBorders>
              <w:top w:val="nil"/>
              <w:left w:val="nil"/>
              <w:bottom w:val="nil"/>
              <w:right w:val="nil"/>
            </w:tcBorders>
            <w:shd w:val="clear" w:color="auto" w:fill="auto"/>
            <w:noWrap/>
            <w:vAlign w:val="bottom"/>
            <w:hideMark/>
          </w:tcPr>
          <w:p w14:paraId="63ADA1AE" w14:textId="77777777" w:rsidR="00B86B29" w:rsidRPr="00720277" w:rsidRDefault="00B86B29" w:rsidP="00135824">
            <w:pPr>
              <w:jc w:val="center"/>
            </w:pPr>
          </w:p>
        </w:tc>
      </w:tr>
      <w:tr w:rsidR="00B86B29" w:rsidRPr="00720277" w14:paraId="71E90A89" w14:textId="77777777" w:rsidTr="00135824">
        <w:trPr>
          <w:trHeight w:val="249"/>
        </w:trPr>
        <w:tc>
          <w:tcPr>
            <w:tcW w:w="169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73D9A6" w14:textId="77777777" w:rsidR="00B86B29" w:rsidRPr="00720277" w:rsidRDefault="00B86B29" w:rsidP="00135824">
            <w:pPr>
              <w:rPr>
                <w:b/>
                <w:bCs/>
                <w:sz w:val="18"/>
                <w:szCs w:val="18"/>
              </w:rPr>
            </w:pPr>
            <w:r w:rsidRPr="00720277">
              <w:rPr>
                <w:b/>
                <w:bCs/>
                <w:sz w:val="18"/>
                <w:szCs w:val="18"/>
              </w:rPr>
              <w:t> </w:t>
            </w:r>
          </w:p>
        </w:tc>
        <w:tc>
          <w:tcPr>
            <w:tcW w:w="982" w:type="dxa"/>
            <w:tcBorders>
              <w:top w:val="single" w:sz="4" w:space="0" w:color="auto"/>
              <w:left w:val="nil"/>
              <w:bottom w:val="single" w:sz="4" w:space="0" w:color="auto"/>
              <w:right w:val="single" w:sz="4" w:space="0" w:color="auto"/>
            </w:tcBorders>
            <w:shd w:val="clear" w:color="auto" w:fill="auto"/>
            <w:noWrap/>
            <w:vAlign w:val="bottom"/>
            <w:hideMark/>
          </w:tcPr>
          <w:p w14:paraId="58718840" w14:textId="77777777" w:rsidR="00B86B29" w:rsidRPr="00720277" w:rsidRDefault="00B86B29" w:rsidP="00135824">
            <w:pPr>
              <w:jc w:val="center"/>
              <w:rPr>
                <w:b/>
                <w:bCs/>
                <w:i/>
                <w:iCs/>
                <w:color w:val="0070C0"/>
                <w:sz w:val="18"/>
                <w:szCs w:val="18"/>
              </w:rPr>
            </w:pPr>
            <w:r w:rsidRPr="00720277">
              <w:rPr>
                <w:b/>
                <w:bCs/>
                <w:i/>
                <w:iCs/>
                <w:color w:val="0070C0"/>
                <w:sz w:val="18"/>
                <w:szCs w:val="18"/>
              </w:rPr>
              <w:t>total</w:t>
            </w:r>
          </w:p>
        </w:tc>
        <w:tc>
          <w:tcPr>
            <w:tcW w:w="1161" w:type="dxa"/>
            <w:tcBorders>
              <w:top w:val="single" w:sz="4" w:space="0" w:color="auto"/>
              <w:left w:val="nil"/>
              <w:bottom w:val="single" w:sz="4" w:space="0" w:color="auto"/>
              <w:right w:val="single" w:sz="4" w:space="0" w:color="auto"/>
            </w:tcBorders>
            <w:shd w:val="clear" w:color="auto" w:fill="auto"/>
            <w:noWrap/>
            <w:vAlign w:val="bottom"/>
            <w:hideMark/>
          </w:tcPr>
          <w:p w14:paraId="1684DC04" w14:textId="77777777" w:rsidR="00B86B29" w:rsidRPr="00720277" w:rsidRDefault="00B86B29" w:rsidP="00135824">
            <w:pPr>
              <w:jc w:val="center"/>
              <w:rPr>
                <w:b/>
                <w:bCs/>
                <w:i/>
                <w:iCs/>
                <w:color w:val="0070C0"/>
                <w:sz w:val="18"/>
                <w:szCs w:val="18"/>
              </w:rPr>
            </w:pPr>
            <w:r w:rsidRPr="00720277">
              <w:rPr>
                <w:b/>
                <w:bCs/>
                <w:i/>
                <w:iCs/>
                <w:color w:val="0070C0"/>
                <w:sz w:val="18"/>
                <w:szCs w:val="18"/>
              </w:rPr>
              <w:t>1</w:t>
            </w:r>
          </w:p>
        </w:tc>
        <w:tc>
          <w:tcPr>
            <w:tcW w:w="1071" w:type="dxa"/>
            <w:tcBorders>
              <w:top w:val="single" w:sz="4" w:space="0" w:color="auto"/>
              <w:left w:val="nil"/>
              <w:bottom w:val="single" w:sz="4" w:space="0" w:color="auto"/>
              <w:right w:val="single" w:sz="4" w:space="0" w:color="auto"/>
            </w:tcBorders>
            <w:shd w:val="clear" w:color="auto" w:fill="auto"/>
            <w:noWrap/>
            <w:vAlign w:val="bottom"/>
            <w:hideMark/>
          </w:tcPr>
          <w:p w14:paraId="01F933FD" w14:textId="77777777" w:rsidR="00B86B29" w:rsidRPr="00720277" w:rsidRDefault="00B86B29" w:rsidP="00135824">
            <w:pPr>
              <w:jc w:val="center"/>
              <w:rPr>
                <w:b/>
                <w:bCs/>
                <w:i/>
                <w:iCs/>
                <w:color w:val="0070C0"/>
                <w:sz w:val="18"/>
                <w:szCs w:val="18"/>
              </w:rPr>
            </w:pPr>
            <w:r w:rsidRPr="00720277">
              <w:rPr>
                <w:b/>
                <w:bCs/>
                <w:i/>
                <w:iCs/>
                <w:color w:val="0070C0"/>
                <w:sz w:val="18"/>
                <w:szCs w:val="18"/>
              </w:rPr>
              <w:t>2</w:t>
            </w:r>
          </w:p>
        </w:tc>
        <w:tc>
          <w:tcPr>
            <w:tcW w:w="621" w:type="dxa"/>
            <w:tcBorders>
              <w:top w:val="single" w:sz="4" w:space="0" w:color="auto"/>
              <w:left w:val="nil"/>
              <w:bottom w:val="single" w:sz="4" w:space="0" w:color="auto"/>
              <w:right w:val="single" w:sz="4" w:space="0" w:color="auto"/>
            </w:tcBorders>
            <w:shd w:val="clear" w:color="auto" w:fill="auto"/>
            <w:noWrap/>
            <w:vAlign w:val="bottom"/>
            <w:hideMark/>
          </w:tcPr>
          <w:p w14:paraId="504C1CAB" w14:textId="77777777" w:rsidR="00B86B29" w:rsidRPr="00720277" w:rsidRDefault="00B86B29" w:rsidP="00135824">
            <w:pPr>
              <w:jc w:val="center"/>
              <w:rPr>
                <w:b/>
                <w:bCs/>
                <w:i/>
                <w:iCs/>
                <w:color w:val="0070C0"/>
                <w:sz w:val="18"/>
                <w:szCs w:val="18"/>
              </w:rPr>
            </w:pPr>
            <w:r w:rsidRPr="00720277">
              <w:rPr>
                <w:b/>
                <w:bCs/>
                <w:i/>
                <w:iCs/>
                <w:color w:val="0070C0"/>
                <w:sz w:val="18"/>
                <w:szCs w:val="18"/>
              </w:rPr>
              <w:t>3</w:t>
            </w:r>
          </w:p>
        </w:tc>
        <w:tc>
          <w:tcPr>
            <w:tcW w:w="306" w:type="dxa"/>
            <w:tcBorders>
              <w:top w:val="single" w:sz="4" w:space="0" w:color="auto"/>
              <w:left w:val="nil"/>
              <w:bottom w:val="single" w:sz="4" w:space="0" w:color="auto"/>
              <w:right w:val="single" w:sz="4" w:space="0" w:color="auto"/>
            </w:tcBorders>
            <w:shd w:val="clear" w:color="auto" w:fill="auto"/>
            <w:noWrap/>
            <w:vAlign w:val="bottom"/>
            <w:hideMark/>
          </w:tcPr>
          <w:p w14:paraId="12F4A8F6" w14:textId="77777777" w:rsidR="00B86B29" w:rsidRPr="00720277" w:rsidRDefault="00B86B29" w:rsidP="00135824">
            <w:pPr>
              <w:jc w:val="center"/>
              <w:rPr>
                <w:b/>
                <w:bCs/>
                <w:i/>
                <w:iCs/>
                <w:color w:val="0070C0"/>
                <w:sz w:val="18"/>
                <w:szCs w:val="18"/>
              </w:rPr>
            </w:pPr>
            <w:r w:rsidRPr="00720277">
              <w:rPr>
                <w:b/>
                <w:bCs/>
                <w:i/>
                <w:iCs/>
                <w:color w:val="0070C0"/>
                <w:sz w:val="18"/>
                <w:szCs w:val="18"/>
              </w:rPr>
              <w:t>4</w:t>
            </w:r>
          </w:p>
        </w:tc>
        <w:tc>
          <w:tcPr>
            <w:tcW w:w="306" w:type="dxa"/>
            <w:tcBorders>
              <w:top w:val="single" w:sz="4" w:space="0" w:color="auto"/>
              <w:left w:val="nil"/>
              <w:bottom w:val="single" w:sz="4" w:space="0" w:color="auto"/>
              <w:right w:val="single" w:sz="4" w:space="0" w:color="auto"/>
            </w:tcBorders>
            <w:shd w:val="clear" w:color="auto" w:fill="auto"/>
            <w:noWrap/>
            <w:vAlign w:val="bottom"/>
            <w:hideMark/>
          </w:tcPr>
          <w:p w14:paraId="4F02B1DE" w14:textId="77777777" w:rsidR="00B86B29" w:rsidRPr="00720277" w:rsidRDefault="00B86B29" w:rsidP="00135824">
            <w:pPr>
              <w:jc w:val="center"/>
              <w:rPr>
                <w:b/>
                <w:bCs/>
                <w:i/>
                <w:iCs/>
                <w:color w:val="0070C0"/>
                <w:sz w:val="18"/>
                <w:szCs w:val="18"/>
              </w:rPr>
            </w:pPr>
            <w:r w:rsidRPr="00720277">
              <w:rPr>
                <w:b/>
                <w:bCs/>
                <w:i/>
                <w:iCs/>
                <w:color w:val="0070C0"/>
                <w:sz w:val="18"/>
                <w:szCs w:val="18"/>
              </w:rPr>
              <w:t>5</w:t>
            </w:r>
          </w:p>
        </w:tc>
        <w:tc>
          <w:tcPr>
            <w:tcW w:w="306" w:type="dxa"/>
            <w:tcBorders>
              <w:top w:val="single" w:sz="4" w:space="0" w:color="auto"/>
              <w:left w:val="nil"/>
              <w:bottom w:val="single" w:sz="4" w:space="0" w:color="auto"/>
              <w:right w:val="single" w:sz="4" w:space="0" w:color="auto"/>
            </w:tcBorders>
            <w:shd w:val="clear" w:color="auto" w:fill="auto"/>
            <w:noWrap/>
            <w:vAlign w:val="bottom"/>
            <w:hideMark/>
          </w:tcPr>
          <w:p w14:paraId="356E7CF2" w14:textId="77777777" w:rsidR="00B86B29" w:rsidRPr="00720277" w:rsidRDefault="00B86B29" w:rsidP="00135824">
            <w:pPr>
              <w:jc w:val="center"/>
              <w:rPr>
                <w:b/>
                <w:bCs/>
                <w:i/>
                <w:iCs/>
                <w:color w:val="0070C0"/>
                <w:sz w:val="18"/>
                <w:szCs w:val="18"/>
              </w:rPr>
            </w:pPr>
            <w:r w:rsidRPr="00720277">
              <w:rPr>
                <w:b/>
                <w:bCs/>
                <w:i/>
                <w:iCs/>
                <w:color w:val="0070C0"/>
                <w:sz w:val="18"/>
                <w:szCs w:val="18"/>
              </w:rPr>
              <w:t>6</w:t>
            </w:r>
          </w:p>
        </w:tc>
        <w:tc>
          <w:tcPr>
            <w:tcW w:w="306" w:type="dxa"/>
            <w:tcBorders>
              <w:top w:val="single" w:sz="4" w:space="0" w:color="auto"/>
              <w:left w:val="nil"/>
              <w:bottom w:val="single" w:sz="4" w:space="0" w:color="auto"/>
              <w:right w:val="single" w:sz="4" w:space="0" w:color="auto"/>
            </w:tcBorders>
            <w:shd w:val="clear" w:color="auto" w:fill="auto"/>
            <w:noWrap/>
            <w:vAlign w:val="bottom"/>
            <w:hideMark/>
          </w:tcPr>
          <w:p w14:paraId="6ABC2DF2" w14:textId="77777777" w:rsidR="00B86B29" w:rsidRPr="00720277" w:rsidRDefault="00B86B29" w:rsidP="00135824">
            <w:pPr>
              <w:jc w:val="center"/>
              <w:rPr>
                <w:b/>
                <w:bCs/>
                <w:i/>
                <w:iCs/>
                <w:color w:val="0070C0"/>
                <w:sz w:val="18"/>
                <w:szCs w:val="18"/>
              </w:rPr>
            </w:pPr>
            <w:r w:rsidRPr="00720277">
              <w:rPr>
                <w:b/>
                <w:bCs/>
                <w:i/>
                <w:iCs/>
                <w:color w:val="0070C0"/>
                <w:sz w:val="18"/>
                <w:szCs w:val="18"/>
              </w:rPr>
              <w:t>7</w:t>
            </w:r>
          </w:p>
        </w:tc>
        <w:tc>
          <w:tcPr>
            <w:tcW w:w="306" w:type="dxa"/>
            <w:tcBorders>
              <w:top w:val="single" w:sz="4" w:space="0" w:color="auto"/>
              <w:left w:val="nil"/>
              <w:bottom w:val="single" w:sz="4" w:space="0" w:color="auto"/>
              <w:right w:val="single" w:sz="4" w:space="0" w:color="auto"/>
            </w:tcBorders>
            <w:shd w:val="clear" w:color="auto" w:fill="auto"/>
            <w:noWrap/>
            <w:vAlign w:val="bottom"/>
            <w:hideMark/>
          </w:tcPr>
          <w:p w14:paraId="503B9B8B" w14:textId="77777777" w:rsidR="00B86B29" w:rsidRPr="00720277" w:rsidRDefault="00B86B29" w:rsidP="00135824">
            <w:pPr>
              <w:jc w:val="center"/>
              <w:rPr>
                <w:b/>
                <w:bCs/>
                <w:i/>
                <w:iCs/>
                <w:color w:val="0070C0"/>
                <w:sz w:val="18"/>
                <w:szCs w:val="18"/>
              </w:rPr>
            </w:pPr>
            <w:r w:rsidRPr="00720277">
              <w:rPr>
                <w:b/>
                <w:bCs/>
                <w:i/>
                <w:iCs/>
                <w:color w:val="0070C0"/>
                <w:sz w:val="18"/>
                <w:szCs w:val="18"/>
              </w:rPr>
              <w:t>8</w:t>
            </w:r>
          </w:p>
        </w:tc>
        <w:tc>
          <w:tcPr>
            <w:tcW w:w="380" w:type="dxa"/>
            <w:tcBorders>
              <w:top w:val="single" w:sz="4" w:space="0" w:color="auto"/>
              <w:left w:val="nil"/>
              <w:bottom w:val="single" w:sz="4" w:space="0" w:color="auto"/>
              <w:right w:val="single" w:sz="4" w:space="0" w:color="auto"/>
            </w:tcBorders>
            <w:shd w:val="clear" w:color="auto" w:fill="auto"/>
            <w:noWrap/>
            <w:vAlign w:val="bottom"/>
            <w:hideMark/>
          </w:tcPr>
          <w:p w14:paraId="19CAFC4A" w14:textId="77777777" w:rsidR="00B86B29" w:rsidRPr="00720277" w:rsidRDefault="00B86B29" w:rsidP="00135824">
            <w:pPr>
              <w:jc w:val="center"/>
              <w:rPr>
                <w:b/>
                <w:bCs/>
                <w:i/>
                <w:iCs/>
                <w:color w:val="0070C0"/>
                <w:sz w:val="18"/>
                <w:szCs w:val="18"/>
              </w:rPr>
            </w:pPr>
            <w:r w:rsidRPr="00720277">
              <w:rPr>
                <w:b/>
                <w:bCs/>
                <w:i/>
                <w:iCs/>
                <w:color w:val="0070C0"/>
                <w:sz w:val="18"/>
                <w:szCs w:val="18"/>
              </w:rPr>
              <w:t>9</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1B3D5FBA" w14:textId="77777777" w:rsidR="00B86B29" w:rsidRPr="00720277" w:rsidRDefault="00B86B29" w:rsidP="00135824">
            <w:pPr>
              <w:jc w:val="center"/>
              <w:rPr>
                <w:b/>
                <w:bCs/>
                <w:i/>
                <w:iCs/>
                <w:color w:val="0070C0"/>
                <w:sz w:val="18"/>
                <w:szCs w:val="18"/>
              </w:rPr>
            </w:pPr>
            <w:r w:rsidRPr="00720277">
              <w:rPr>
                <w:b/>
                <w:bCs/>
                <w:i/>
                <w:iCs/>
                <w:color w:val="0070C0"/>
                <w:sz w:val="18"/>
                <w:szCs w:val="18"/>
              </w:rPr>
              <w:t>10</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1C8E28EE" w14:textId="77777777" w:rsidR="00B86B29" w:rsidRPr="00720277" w:rsidRDefault="00B86B29" w:rsidP="00135824">
            <w:pPr>
              <w:jc w:val="center"/>
              <w:rPr>
                <w:b/>
                <w:bCs/>
                <w:i/>
                <w:iCs/>
                <w:color w:val="0070C0"/>
                <w:sz w:val="18"/>
                <w:szCs w:val="18"/>
              </w:rPr>
            </w:pPr>
            <w:r w:rsidRPr="00720277">
              <w:rPr>
                <w:b/>
                <w:bCs/>
                <w:i/>
                <w:iCs/>
                <w:color w:val="0070C0"/>
                <w:sz w:val="18"/>
                <w:szCs w:val="18"/>
              </w:rPr>
              <w:t>11</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14C4FB72" w14:textId="77777777" w:rsidR="00B86B29" w:rsidRPr="00720277" w:rsidRDefault="00B86B29" w:rsidP="00135824">
            <w:pPr>
              <w:jc w:val="center"/>
              <w:rPr>
                <w:b/>
                <w:bCs/>
                <w:i/>
                <w:iCs/>
                <w:color w:val="0070C0"/>
                <w:sz w:val="18"/>
                <w:szCs w:val="18"/>
              </w:rPr>
            </w:pPr>
            <w:r w:rsidRPr="00720277">
              <w:rPr>
                <w:b/>
                <w:bCs/>
                <w:i/>
                <w:iCs/>
                <w:color w:val="0070C0"/>
                <w:sz w:val="18"/>
                <w:szCs w:val="18"/>
              </w:rPr>
              <w:t>12</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63EEF4BE" w14:textId="77777777" w:rsidR="00B86B29" w:rsidRPr="00720277" w:rsidRDefault="00B86B29" w:rsidP="00135824">
            <w:pPr>
              <w:jc w:val="center"/>
              <w:rPr>
                <w:b/>
                <w:bCs/>
                <w:i/>
                <w:iCs/>
                <w:color w:val="0070C0"/>
                <w:sz w:val="18"/>
                <w:szCs w:val="18"/>
              </w:rPr>
            </w:pPr>
            <w:r w:rsidRPr="00720277">
              <w:rPr>
                <w:b/>
                <w:bCs/>
                <w:i/>
                <w:iCs/>
                <w:color w:val="0070C0"/>
                <w:sz w:val="18"/>
                <w:szCs w:val="18"/>
              </w:rPr>
              <w:t>13</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612FFCEE" w14:textId="77777777" w:rsidR="00B86B29" w:rsidRPr="00720277" w:rsidRDefault="00B86B29" w:rsidP="00135824">
            <w:pPr>
              <w:jc w:val="center"/>
              <w:rPr>
                <w:b/>
                <w:bCs/>
                <w:i/>
                <w:iCs/>
                <w:color w:val="0070C0"/>
                <w:sz w:val="18"/>
                <w:szCs w:val="18"/>
              </w:rPr>
            </w:pPr>
            <w:r w:rsidRPr="00720277">
              <w:rPr>
                <w:b/>
                <w:bCs/>
                <w:i/>
                <w:iCs/>
                <w:color w:val="0070C0"/>
                <w:sz w:val="18"/>
                <w:szCs w:val="18"/>
              </w:rPr>
              <w:t>14</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0907237C" w14:textId="77777777" w:rsidR="00B86B29" w:rsidRPr="00720277" w:rsidRDefault="00B86B29" w:rsidP="00135824">
            <w:pPr>
              <w:jc w:val="center"/>
              <w:rPr>
                <w:b/>
                <w:bCs/>
                <w:i/>
                <w:iCs/>
                <w:color w:val="0070C0"/>
                <w:sz w:val="18"/>
                <w:szCs w:val="18"/>
              </w:rPr>
            </w:pPr>
            <w:r w:rsidRPr="00720277">
              <w:rPr>
                <w:b/>
                <w:bCs/>
                <w:i/>
                <w:iCs/>
                <w:color w:val="0070C0"/>
                <w:sz w:val="18"/>
                <w:szCs w:val="18"/>
              </w:rPr>
              <w:t>15</w:t>
            </w:r>
          </w:p>
        </w:tc>
      </w:tr>
      <w:tr w:rsidR="00B86B29" w:rsidRPr="00720277" w14:paraId="6660F2AD" w14:textId="77777777" w:rsidTr="00135824">
        <w:trPr>
          <w:trHeight w:val="360"/>
        </w:trPr>
        <w:tc>
          <w:tcPr>
            <w:tcW w:w="2679" w:type="dxa"/>
            <w:gridSpan w:val="2"/>
            <w:tcBorders>
              <w:top w:val="nil"/>
              <w:left w:val="nil"/>
              <w:bottom w:val="single" w:sz="4" w:space="0" w:color="auto"/>
              <w:right w:val="nil"/>
            </w:tcBorders>
            <w:shd w:val="clear" w:color="auto" w:fill="auto"/>
            <w:noWrap/>
            <w:vAlign w:val="bottom"/>
            <w:hideMark/>
          </w:tcPr>
          <w:p w14:paraId="14461658" w14:textId="77777777" w:rsidR="00B86B29" w:rsidRPr="00720277" w:rsidRDefault="00B86B29" w:rsidP="00135824">
            <w:pPr>
              <w:jc w:val="center"/>
              <w:rPr>
                <w:b/>
                <w:bCs/>
                <w:sz w:val="18"/>
                <w:szCs w:val="18"/>
              </w:rPr>
            </w:pPr>
            <w:proofErr w:type="spellStart"/>
            <w:r w:rsidRPr="00720277">
              <w:rPr>
                <w:b/>
                <w:bCs/>
                <w:sz w:val="18"/>
                <w:szCs w:val="18"/>
              </w:rPr>
              <w:t>Incasari</w:t>
            </w:r>
            <w:proofErr w:type="spellEnd"/>
            <w:r w:rsidRPr="00720277">
              <w:rPr>
                <w:b/>
                <w:bCs/>
                <w:sz w:val="18"/>
                <w:szCs w:val="18"/>
              </w:rPr>
              <w:t xml:space="preserve"> din activitatea de </w:t>
            </w:r>
            <w:proofErr w:type="spellStart"/>
            <w:r w:rsidRPr="00720277">
              <w:rPr>
                <w:b/>
                <w:bCs/>
                <w:sz w:val="18"/>
                <w:szCs w:val="18"/>
              </w:rPr>
              <w:t>finantare</w:t>
            </w:r>
            <w:proofErr w:type="spellEnd"/>
          </w:p>
        </w:tc>
        <w:tc>
          <w:tcPr>
            <w:tcW w:w="1161" w:type="dxa"/>
            <w:tcBorders>
              <w:top w:val="nil"/>
              <w:left w:val="nil"/>
              <w:bottom w:val="single" w:sz="4" w:space="0" w:color="auto"/>
              <w:right w:val="nil"/>
            </w:tcBorders>
            <w:shd w:val="clear" w:color="auto" w:fill="auto"/>
            <w:noWrap/>
            <w:vAlign w:val="bottom"/>
            <w:hideMark/>
          </w:tcPr>
          <w:p w14:paraId="5FD3E916" w14:textId="77777777" w:rsidR="00B86B29" w:rsidRPr="00720277" w:rsidRDefault="00B86B29" w:rsidP="00135824">
            <w:pPr>
              <w:jc w:val="center"/>
              <w:rPr>
                <w:b/>
                <w:bCs/>
                <w:sz w:val="18"/>
                <w:szCs w:val="18"/>
              </w:rPr>
            </w:pPr>
          </w:p>
        </w:tc>
        <w:tc>
          <w:tcPr>
            <w:tcW w:w="1071" w:type="dxa"/>
            <w:tcBorders>
              <w:top w:val="nil"/>
              <w:left w:val="nil"/>
              <w:bottom w:val="single" w:sz="4" w:space="0" w:color="auto"/>
              <w:right w:val="nil"/>
            </w:tcBorders>
            <w:shd w:val="clear" w:color="auto" w:fill="auto"/>
            <w:noWrap/>
            <w:vAlign w:val="bottom"/>
            <w:hideMark/>
          </w:tcPr>
          <w:p w14:paraId="5FA1D6E5" w14:textId="77777777" w:rsidR="00B86B29" w:rsidRPr="00720277" w:rsidRDefault="00B86B29" w:rsidP="00135824">
            <w:pPr>
              <w:jc w:val="center"/>
            </w:pPr>
          </w:p>
        </w:tc>
        <w:tc>
          <w:tcPr>
            <w:tcW w:w="621" w:type="dxa"/>
            <w:tcBorders>
              <w:top w:val="nil"/>
              <w:left w:val="nil"/>
              <w:bottom w:val="single" w:sz="4" w:space="0" w:color="auto"/>
              <w:right w:val="nil"/>
            </w:tcBorders>
            <w:shd w:val="clear" w:color="auto" w:fill="auto"/>
            <w:noWrap/>
            <w:vAlign w:val="bottom"/>
            <w:hideMark/>
          </w:tcPr>
          <w:p w14:paraId="5EBDEA3A" w14:textId="77777777" w:rsidR="00B86B29" w:rsidRPr="00720277" w:rsidRDefault="00B86B29" w:rsidP="00135824">
            <w:pPr>
              <w:jc w:val="center"/>
            </w:pPr>
          </w:p>
        </w:tc>
        <w:tc>
          <w:tcPr>
            <w:tcW w:w="306" w:type="dxa"/>
            <w:tcBorders>
              <w:top w:val="nil"/>
              <w:left w:val="nil"/>
              <w:bottom w:val="single" w:sz="4" w:space="0" w:color="auto"/>
              <w:right w:val="nil"/>
            </w:tcBorders>
            <w:shd w:val="clear" w:color="auto" w:fill="auto"/>
            <w:noWrap/>
            <w:vAlign w:val="bottom"/>
            <w:hideMark/>
          </w:tcPr>
          <w:p w14:paraId="36CFA782" w14:textId="77777777" w:rsidR="00B86B29" w:rsidRPr="00720277" w:rsidRDefault="00B86B29" w:rsidP="00135824">
            <w:pPr>
              <w:jc w:val="center"/>
            </w:pPr>
          </w:p>
        </w:tc>
        <w:tc>
          <w:tcPr>
            <w:tcW w:w="306" w:type="dxa"/>
            <w:tcBorders>
              <w:top w:val="nil"/>
              <w:left w:val="nil"/>
              <w:bottom w:val="single" w:sz="4" w:space="0" w:color="auto"/>
              <w:right w:val="nil"/>
            </w:tcBorders>
            <w:shd w:val="clear" w:color="auto" w:fill="auto"/>
            <w:noWrap/>
            <w:vAlign w:val="bottom"/>
            <w:hideMark/>
          </w:tcPr>
          <w:p w14:paraId="575A0A68" w14:textId="77777777" w:rsidR="00B86B29" w:rsidRPr="00720277" w:rsidRDefault="00B86B29" w:rsidP="00135824">
            <w:pPr>
              <w:jc w:val="center"/>
            </w:pPr>
          </w:p>
        </w:tc>
        <w:tc>
          <w:tcPr>
            <w:tcW w:w="306" w:type="dxa"/>
            <w:tcBorders>
              <w:top w:val="nil"/>
              <w:left w:val="nil"/>
              <w:bottom w:val="single" w:sz="4" w:space="0" w:color="auto"/>
              <w:right w:val="nil"/>
            </w:tcBorders>
            <w:shd w:val="clear" w:color="auto" w:fill="auto"/>
            <w:noWrap/>
            <w:vAlign w:val="bottom"/>
            <w:hideMark/>
          </w:tcPr>
          <w:p w14:paraId="344E0C00" w14:textId="77777777" w:rsidR="00B86B29" w:rsidRPr="00720277" w:rsidRDefault="00B86B29" w:rsidP="00135824">
            <w:pPr>
              <w:jc w:val="center"/>
            </w:pPr>
          </w:p>
        </w:tc>
        <w:tc>
          <w:tcPr>
            <w:tcW w:w="306" w:type="dxa"/>
            <w:tcBorders>
              <w:top w:val="nil"/>
              <w:left w:val="nil"/>
              <w:bottom w:val="single" w:sz="4" w:space="0" w:color="auto"/>
              <w:right w:val="nil"/>
            </w:tcBorders>
            <w:shd w:val="clear" w:color="auto" w:fill="auto"/>
            <w:noWrap/>
            <w:vAlign w:val="bottom"/>
            <w:hideMark/>
          </w:tcPr>
          <w:p w14:paraId="312F3C22" w14:textId="77777777" w:rsidR="00B86B29" w:rsidRPr="00720277" w:rsidRDefault="00B86B29" w:rsidP="00135824">
            <w:pPr>
              <w:jc w:val="center"/>
            </w:pPr>
          </w:p>
        </w:tc>
        <w:tc>
          <w:tcPr>
            <w:tcW w:w="306" w:type="dxa"/>
            <w:tcBorders>
              <w:top w:val="nil"/>
              <w:left w:val="nil"/>
              <w:bottom w:val="single" w:sz="4" w:space="0" w:color="auto"/>
              <w:right w:val="nil"/>
            </w:tcBorders>
            <w:shd w:val="clear" w:color="auto" w:fill="auto"/>
            <w:noWrap/>
            <w:vAlign w:val="bottom"/>
            <w:hideMark/>
          </w:tcPr>
          <w:p w14:paraId="7C22BFE9" w14:textId="77777777" w:rsidR="00B86B29" w:rsidRPr="00720277" w:rsidRDefault="00B86B29" w:rsidP="00135824">
            <w:pPr>
              <w:jc w:val="center"/>
            </w:pPr>
          </w:p>
        </w:tc>
        <w:tc>
          <w:tcPr>
            <w:tcW w:w="380" w:type="dxa"/>
            <w:tcBorders>
              <w:top w:val="nil"/>
              <w:left w:val="nil"/>
              <w:bottom w:val="single" w:sz="4" w:space="0" w:color="auto"/>
              <w:right w:val="nil"/>
            </w:tcBorders>
            <w:shd w:val="clear" w:color="auto" w:fill="auto"/>
            <w:noWrap/>
            <w:vAlign w:val="bottom"/>
            <w:hideMark/>
          </w:tcPr>
          <w:p w14:paraId="5C294C7F" w14:textId="77777777" w:rsidR="00B86B29" w:rsidRPr="00720277" w:rsidRDefault="00B86B29" w:rsidP="00135824">
            <w:pPr>
              <w:jc w:val="center"/>
            </w:pPr>
          </w:p>
        </w:tc>
        <w:tc>
          <w:tcPr>
            <w:tcW w:w="396" w:type="dxa"/>
            <w:tcBorders>
              <w:top w:val="nil"/>
              <w:left w:val="nil"/>
              <w:bottom w:val="single" w:sz="4" w:space="0" w:color="auto"/>
              <w:right w:val="nil"/>
            </w:tcBorders>
            <w:shd w:val="clear" w:color="auto" w:fill="auto"/>
            <w:noWrap/>
            <w:vAlign w:val="bottom"/>
            <w:hideMark/>
          </w:tcPr>
          <w:p w14:paraId="376891E8" w14:textId="77777777" w:rsidR="00B86B29" w:rsidRPr="00720277" w:rsidRDefault="00B86B29" w:rsidP="00135824">
            <w:pPr>
              <w:jc w:val="center"/>
            </w:pPr>
          </w:p>
        </w:tc>
        <w:tc>
          <w:tcPr>
            <w:tcW w:w="396" w:type="dxa"/>
            <w:tcBorders>
              <w:top w:val="nil"/>
              <w:left w:val="nil"/>
              <w:bottom w:val="single" w:sz="4" w:space="0" w:color="auto"/>
              <w:right w:val="nil"/>
            </w:tcBorders>
            <w:shd w:val="clear" w:color="auto" w:fill="auto"/>
            <w:noWrap/>
            <w:vAlign w:val="bottom"/>
            <w:hideMark/>
          </w:tcPr>
          <w:p w14:paraId="41B24F17" w14:textId="77777777" w:rsidR="00B86B29" w:rsidRPr="00720277" w:rsidRDefault="00B86B29" w:rsidP="00135824">
            <w:pPr>
              <w:jc w:val="center"/>
            </w:pPr>
          </w:p>
        </w:tc>
        <w:tc>
          <w:tcPr>
            <w:tcW w:w="396" w:type="dxa"/>
            <w:tcBorders>
              <w:top w:val="nil"/>
              <w:left w:val="nil"/>
              <w:bottom w:val="single" w:sz="4" w:space="0" w:color="auto"/>
              <w:right w:val="nil"/>
            </w:tcBorders>
            <w:shd w:val="clear" w:color="auto" w:fill="auto"/>
            <w:noWrap/>
            <w:vAlign w:val="bottom"/>
            <w:hideMark/>
          </w:tcPr>
          <w:p w14:paraId="70910F14" w14:textId="77777777" w:rsidR="00B86B29" w:rsidRPr="00720277" w:rsidRDefault="00B86B29" w:rsidP="00135824">
            <w:pPr>
              <w:jc w:val="center"/>
            </w:pPr>
          </w:p>
        </w:tc>
        <w:tc>
          <w:tcPr>
            <w:tcW w:w="396" w:type="dxa"/>
            <w:tcBorders>
              <w:top w:val="nil"/>
              <w:left w:val="nil"/>
              <w:bottom w:val="single" w:sz="4" w:space="0" w:color="auto"/>
              <w:right w:val="nil"/>
            </w:tcBorders>
            <w:shd w:val="clear" w:color="auto" w:fill="auto"/>
            <w:noWrap/>
            <w:vAlign w:val="bottom"/>
            <w:hideMark/>
          </w:tcPr>
          <w:p w14:paraId="07FC576C" w14:textId="77777777" w:rsidR="00B86B29" w:rsidRPr="00720277" w:rsidRDefault="00B86B29" w:rsidP="00135824">
            <w:pPr>
              <w:jc w:val="center"/>
            </w:pPr>
          </w:p>
        </w:tc>
        <w:tc>
          <w:tcPr>
            <w:tcW w:w="396" w:type="dxa"/>
            <w:tcBorders>
              <w:top w:val="nil"/>
              <w:left w:val="nil"/>
              <w:bottom w:val="single" w:sz="4" w:space="0" w:color="auto"/>
              <w:right w:val="nil"/>
            </w:tcBorders>
            <w:shd w:val="clear" w:color="auto" w:fill="auto"/>
            <w:noWrap/>
            <w:vAlign w:val="bottom"/>
            <w:hideMark/>
          </w:tcPr>
          <w:p w14:paraId="76B28619" w14:textId="77777777" w:rsidR="00B86B29" w:rsidRPr="00720277" w:rsidRDefault="00B86B29" w:rsidP="00135824">
            <w:pPr>
              <w:jc w:val="center"/>
            </w:pPr>
          </w:p>
        </w:tc>
        <w:tc>
          <w:tcPr>
            <w:tcW w:w="396" w:type="dxa"/>
            <w:tcBorders>
              <w:top w:val="nil"/>
              <w:left w:val="nil"/>
              <w:bottom w:val="single" w:sz="4" w:space="0" w:color="auto"/>
              <w:right w:val="nil"/>
            </w:tcBorders>
            <w:shd w:val="clear" w:color="auto" w:fill="auto"/>
            <w:noWrap/>
            <w:vAlign w:val="bottom"/>
            <w:hideMark/>
          </w:tcPr>
          <w:p w14:paraId="39CF724E" w14:textId="77777777" w:rsidR="00B86B29" w:rsidRPr="00720277" w:rsidRDefault="00B86B29" w:rsidP="00135824">
            <w:pPr>
              <w:jc w:val="center"/>
            </w:pPr>
          </w:p>
        </w:tc>
      </w:tr>
      <w:tr w:rsidR="00B86B29" w:rsidRPr="00720277" w14:paraId="3BEF0410" w14:textId="77777777" w:rsidTr="00135824">
        <w:trPr>
          <w:trHeight w:val="555"/>
        </w:trPr>
        <w:tc>
          <w:tcPr>
            <w:tcW w:w="16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4AB69B" w14:textId="77777777" w:rsidR="00B86B29" w:rsidRPr="00720277" w:rsidRDefault="00B86B29" w:rsidP="00135824">
            <w:pPr>
              <w:jc w:val="center"/>
              <w:rPr>
                <w:sz w:val="18"/>
                <w:szCs w:val="18"/>
              </w:rPr>
            </w:pPr>
            <w:proofErr w:type="spellStart"/>
            <w:r w:rsidRPr="00720277">
              <w:rPr>
                <w:sz w:val="18"/>
                <w:szCs w:val="18"/>
              </w:rPr>
              <w:t>Asistenţă</w:t>
            </w:r>
            <w:proofErr w:type="spellEnd"/>
            <w:r w:rsidRPr="00720277">
              <w:rPr>
                <w:sz w:val="18"/>
                <w:szCs w:val="18"/>
              </w:rPr>
              <w:t xml:space="preserve"> financiară nerambursabilă</w:t>
            </w:r>
          </w:p>
        </w:tc>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C3765" w14:textId="77777777" w:rsidR="00B86B29" w:rsidRPr="00720277" w:rsidRDefault="00B86B29" w:rsidP="00135824">
            <w:pPr>
              <w:jc w:val="center"/>
              <w:rPr>
                <w:sz w:val="18"/>
                <w:szCs w:val="18"/>
              </w:rPr>
            </w:pPr>
            <w:r w:rsidRPr="00720277">
              <w:rPr>
                <w:sz w:val="18"/>
                <w:szCs w:val="18"/>
              </w:rPr>
              <w:t>24043.325</w:t>
            </w:r>
          </w:p>
        </w:tc>
        <w:tc>
          <w:tcPr>
            <w:tcW w:w="11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F5E46D" w14:textId="77777777" w:rsidR="00B86B29" w:rsidRPr="00720277" w:rsidRDefault="00B86B29" w:rsidP="00135824">
            <w:pPr>
              <w:jc w:val="center"/>
              <w:rPr>
                <w:sz w:val="18"/>
                <w:szCs w:val="18"/>
              </w:rPr>
            </w:pPr>
            <w:r w:rsidRPr="00720277">
              <w:rPr>
                <w:sz w:val="18"/>
                <w:szCs w:val="18"/>
              </w:rPr>
              <w:t>18317.31875</w:t>
            </w:r>
          </w:p>
        </w:tc>
        <w:tc>
          <w:tcPr>
            <w:tcW w:w="10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48EF0F" w14:textId="77777777" w:rsidR="00B86B29" w:rsidRPr="00720277" w:rsidRDefault="00B86B29" w:rsidP="00135824">
            <w:pPr>
              <w:jc w:val="center"/>
              <w:rPr>
                <w:sz w:val="18"/>
                <w:szCs w:val="18"/>
              </w:rPr>
            </w:pPr>
            <w:r w:rsidRPr="00720277">
              <w:rPr>
                <w:sz w:val="18"/>
                <w:szCs w:val="18"/>
              </w:rPr>
              <w:t>5726.00625</w:t>
            </w:r>
          </w:p>
        </w:tc>
        <w:tc>
          <w:tcPr>
            <w:tcW w:w="6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07D48A" w14:textId="77777777" w:rsidR="00B86B29" w:rsidRPr="00720277" w:rsidRDefault="00B86B29" w:rsidP="00135824">
            <w:pPr>
              <w:jc w:val="center"/>
              <w:rPr>
                <w:sz w:val="18"/>
                <w:szCs w:val="18"/>
              </w:rPr>
            </w:pPr>
            <w:r w:rsidRPr="00720277">
              <w:rPr>
                <w:sz w:val="18"/>
                <w:szCs w:val="18"/>
              </w:rPr>
              <w:t>0</w:t>
            </w:r>
          </w:p>
        </w:tc>
        <w:tc>
          <w:tcPr>
            <w:tcW w:w="3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716D8E" w14:textId="77777777" w:rsidR="00B86B29" w:rsidRPr="00720277" w:rsidRDefault="00B86B29" w:rsidP="00135824">
            <w:pPr>
              <w:jc w:val="center"/>
              <w:rPr>
                <w:sz w:val="18"/>
                <w:szCs w:val="18"/>
              </w:rPr>
            </w:pPr>
            <w:r w:rsidRPr="00720277">
              <w:rPr>
                <w:sz w:val="18"/>
                <w:szCs w:val="18"/>
              </w:rPr>
              <w:t>0</w:t>
            </w:r>
          </w:p>
        </w:tc>
        <w:tc>
          <w:tcPr>
            <w:tcW w:w="3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495A3" w14:textId="77777777" w:rsidR="00B86B29" w:rsidRPr="00720277" w:rsidRDefault="00B86B29" w:rsidP="00135824">
            <w:pPr>
              <w:jc w:val="center"/>
              <w:rPr>
                <w:sz w:val="18"/>
                <w:szCs w:val="18"/>
              </w:rPr>
            </w:pPr>
            <w:r w:rsidRPr="00720277">
              <w:rPr>
                <w:sz w:val="18"/>
                <w:szCs w:val="18"/>
              </w:rPr>
              <w:t>0</w:t>
            </w:r>
          </w:p>
        </w:tc>
        <w:tc>
          <w:tcPr>
            <w:tcW w:w="3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6D58C6" w14:textId="77777777" w:rsidR="00B86B29" w:rsidRPr="00720277" w:rsidRDefault="00B86B29" w:rsidP="00135824">
            <w:pPr>
              <w:jc w:val="center"/>
              <w:rPr>
                <w:sz w:val="18"/>
                <w:szCs w:val="18"/>
              </w:rPr>
            </w:pPr>
            <w:r w:rsidRPr="00720277">
              <w:rPr>
                <w:sz w:val="18"/>
                <w:szCs w:val="18"/>
              </w:rPr>
              <w:t>0</w:t>
            </w:r>
          </w:p>
        </w:tc>
        <w:tc>
          <w:tcPr>
            <w:tcW w:w="3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F34D25" w14:textId="77777777" w:rsidR="00B86B29" w:rsidRPr="00720277" w:rsidRDefault="00B86B29" w:rsidP="00135824">
            <w:pPr>
              <w:jc w:val="center"/>
              <w:rPr>
                <w:sz w:val="18"/>
                <w:szCs w:val="18"/>
              </w:rPr>
            </w:pPr>
            <w:r w:rsidRPr="00720277">
              <w:rPr>
                <w:sz w:val="18"/>
                <w:szCs w:val="18"/>
              </w:rPr>
              <w:t>0</w:t>
            </w:r>
          </w:p>
        </w:tc>
        <w:tc>
          <w:tcPr>
            <w:tcW w:w="3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E3342B" w14:textId="77777777" w:rsidR="00B86B29" w:rsidRPr="00720277" w:rsidRDefault="00B86B29" w:rsidP="00135824">
            <w:pPr>
              <w:jc w:val="center"/>
              <w:rPr>
                <w:sz w:val="18"/>
                <w:szCs w:val="18"/>
              </w:rPr>
            </w:pPr>
            <w:r w:rsidRPr="00720277">
              <w:rPr>
                <w:sz w:val="18"/>
                <w:szCs w:val="18"/>
              </w:rPr>
              <w:t>0</w:t>
            </w:r>
          </w:p>
        </w:tc>
        <w:tc>
          <w:tcPr>
            <w:tcW w:w="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554A82" w14:textId="77777777" w:rsidR="00B86B29" w:rsidRPr="00720277" w:rsidRDefault="00B86B29" w:rsidP="00135824">
            <w:pPr>
              <w:jc w:val="center"/>
              <w:rPr>
                <w:sz w:val="18"/>
                <w:szCs w:val="18"/>
              </w:rPr>
            </w:pPr>
            <w:r w:rsidRPr="00720277">
              <w:rPr>
                <w:sz w:val="18"/>
                <w:szCs w:val="18"/>
              </w:rPr>
              <w:t>0</w:t>
            </w:r>
          </w:p>
        </w:tc>
        <w:tc>
          <w:tcPr>
            <w:tcW w:w="3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1844D9" w14:textId="77777777" w:rsidR="00B86B29" w:rsidRPr="00720277" w:rsidRDefault="00B86B29" w:rsidP="00135824">
            <w:pPr>
              <w:jc w:val="center"/>
              <w:rPr>
                <w:sz w:val="18"/>
                <w:szCs w:val="18"/>
              </w:rPr>
            </w:pPr>
            <w:r w:rsidRPr="00720277">
              <w:rPr>
                <w:sz w:val="18"/>
                <w:szCs w:val="18"/>
              </w:rPr>
              <w:t>0</w:t>
            </w:r>
          </w:p>
        </w:tc>
        <w:tc>
          <w:tcPr>
            <w:tcW w:w="3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16410E" w14:textId="77777777" w:rsidR="00B86B29" w:rsidRPr="00720277" w:rsidRDefault="00B86B29" w:rsidP="00135824">
            <w:pPr>
              <w:jc w:val="center"/>
              <w:rPr>
                <w:sz w:val="18"/>
                <w:szCs w:val="18"/>
              </w:rPr>
            </w:pPr>
            <w:r w:rsidRPr="00720277">
              <w:rPr>
                <w:sz w:val="18"/>
                <w:szCs w:val="18"/>
              </w:rPr>
              <w:t>0</w:t>
            </w:r>
          </w:p>
        </w:tc>
        <w:tc>
          <w:tcPr>
            <w:tcW w:w="3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CA7242" w14:textId="77777777" w:rsidR="00B86B29" w:rsidRPr="00720277" w:rsidRDefault="00B86B29" w:rsidP="00135824">
            <w:pPr>
              <w:jc w:val="center"/>
              <w:rPr>
                <w:sz w:val="18"/>
                <w:szCs w:val="18"/>
              </w:rPr>
            </w:pPr>
            <w:r w:rsidRPr="00720277">
              <w:rPr>
                <w:sz w:val="18"/>
                <w:szCs w:val="18"/>
              </w:rPr>
              <w:t>0</w:t>
            </w:r>
          </w:p>
        </w:tc>
        <w:tc>
          <w:tcPr>
            <w:tcW w:w="3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DFBFC" w14:textId="77777777" w:rsidR="00B86B29" w:rsidRPr="00720277" w:rsidRDefault="00B86B29" w:rsidP="00135824">
            <w:pPr>
              <w:jc w:val="center"/>
              <w:rPr>
                <w:sz w:val="18"/>
                <w:szCs w:val="18"/>
              </w:rPr>
            </w:pPr>
            <w:r w:rsidRPr="00720277">
              <w:rPr>
                <w:sz w:val="18"/>
                <w:szCs w:val="18"/>
              </w:rPr>
              <w:t>0</w:t>
            </w:r>
          </w:p>
        </w:tc>
        <w:tc>
          <w:tcPr>
            <w:tcW w:w="3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08BA41" w14:textId="77777777" w:rsidR="00B86B29" w:rsidRPr="00720277" w:rsidRDefault="00B86B29" w:rsidP="00135824">
            <w:pPr>
              <w:jc w:val="center"/>
              <w:rPr>
                <w:sz w:val="18"/>
                <w:szCs w:val="18"/>
              </w:rPr>
            </w:pPr>
            <w:r w:rsidRPr="00720277">
              <w:rPr>
                <w:sz w:val="18"/>
                <w:szCs w:val="18"/>
              </w:rPr>
              <w:t>0</w:t>
            </w:r>
          </w:p>
        </w:tc>
        <w:tc>
          <w:tcPr>
            <w:tcW w:w="3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DE22EF" w14:textId="77777777" w:rsidR="00B86B29" w:rsidRPr="00720277" w:rsidRDefault="00B86B29" w:rsidP="00135824">
            <w:pPr>
              <w:jc w:val="center"/>
              <w:rPr>
                <w:sz w:val="18"/>
                <w:szCs w:val="18"/>
              </w:rPr>
            </w:pPr>
            <w:r w:rsidRPr="00720277">
              <w:rPr>
                <w:sz w:val="18"/>
                <w:szCs w:val="18"/>
              </w:rPr>
              <w:t>0</w:t>
            </w:r>
          </w:p>
        </w:tc>
      </w:tr>
      <w:tr w:rsidR="00B86B29" w:rsidRPr="00720277" w14:paraId="5DB4778E" w14:textId="77777777" w:rsidTr="00135824">
        <w:trPr>
          <w:trHeight w:val="315"/>
        </w:trPr>
        <w:tc>
          <w:tcPr>
            <w:tcW w:w="16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7BC077" w14:textId="77777777" w:rsidR="00B86B29" w:rsidRPr="00720277" w:rsidRDefault="00B86B29" w:rsidP="00135824">
            <w:pPr>
              <w:jc w:val="center"/>
              <w:rPr>
                <w:sz w:val="18"/>
                <w:szCs w:val="18"/>
              </w:rPr>
            </w:pPr>
            <w:r w:rsidRPr="00720277">
              <w:rPr>
                <w:sz w:val="18"/>
                <w:szCs w:val="18"/>
              </w:rPr>
              <w:t>Surse proprii</w:t>
            </w:r>
          </w:p>
        </w:tc>
        <w:tc>
          <w:tcPr>
            <w:tcW w:w="982" w:type="dxa"/>
            <w:tcBorders>
              <w:top w:val="single" w:sz="4" w:space="0" w:color="auto"/>
              <w:left w:val="nil"/>
              <w:bottom w:val="single" w:sz="4" w:space="0" w:color="auto"/>
              <w:right w:val="single" w:sz="4" w:space="0" w:color="auto"/>
            </w:tcBorders>
            <w:shd w:val="clear" w:color="auto" w:fill="auto"/>
            <w:noWrap/>
            <w:vAlign w:val="center"/>
            <w:hideMark/>
          </w:tcPr>
          <w:p w14:paraId="3593693A" w14:textId="77777777" w:rsidR="00B86B29" w:rsidRPr="00720277" w:rsidRDefault="00B86B29" w:rsidP="00135824">
            <w:pPr>
              <w:jc w:val="center"/>
              <w:rPr>
                <w:sz w:val="18"/>
                <w:szCs w:val="18"/>
              </w:rPr>
            </w:pPr>
            <w:r w:rsidRPr="00720277">
              <w:rPr>
                <w:sz w:val="18"/>
                <w:szCs w:val="18"/>
              </w:rPr>
              <w:t>0.000</w:t>
            </w:r>
          </w:p>
        </w:tc>
        <w:tc>
          <w:tcPr>
            <w:tcW w:w="1161" w:type="dxa"/>
            <w:tcBorders>
              <w:top w:val="single" w:sz="4" w:space="0" w:color="auto"/>
              <w:left w:val="nil"/>
              <w:bottom w:val="single" w:sz="4" w:space="0" w:color="auto"/>
              <w:right w:val="nil"/>
            </w:tcBorders>
            <w:shd w:val="clear" w:color="auto" w:fill="auto"/>
            <w:noWrap/>
            <w:vAlign w:val="center"/>
            <w:hideMark/>
          </w:tcPr>
          <w:p w14:paraId="7338A14C" w14:textId="77777777" w:rsidR="00B86B29" w:rsidRPr="00720277" w:rsidRDefault="00B86B29" w:rsidP="00135824">
            <w:pPr>
              <w:jc w:val="center"/>
              <w:rPr>
                <w:rFonts w:ascii="Arial" w:hAnsi="Arial" w:cs="Arial"/>
                <w:sz w:val="18"/>
                <w:szCs w:val="18"/>
              </w:rPr>
            </w:pPr>
            <w:r w:rsidRPr="00720277">
              <w:rPr>
                <w:rFonts w:ascii="Arial" w:hAnsi="Arial" w:cs="Arial"/>
                <w:sz w:val="18"/>
                <w:szCs w:val="18"/>
              </w:rPr>
              <w:t>0.000</w:t>
            </w:r>
          </w:p>
        </w:tc>
        <w:tc>
          <w:tcPr>
            <w:tcW w:w="10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90C889" w14:textId="77777777" w:rsidR="00B86B29" w:rsidRPr="00720277" w:rsidRDefault="00B86B29" w:rsidP="00135824">
            <w:pPr>
              <w:jc w:val="center"/>
              <w:rPr>
                <w:sz w:val="18"/>
                <w:szCs w:val="18"/>
              </w:rPr>
            </w:pPr>
            <w:r w:rsidRPr="00720277">
              <w:rPr>
                <w:sz w:val="18"/>
                <w:szCs w:val="18"/>
              </w:rPr>
              <w:t>0.000</w:t>
            </w:r>
          </w:p>
        </w:tc>
        <w:tc>
          <w:tcPr>
            <w:tcW w:w="621" w:type="dxa"/>
            <w:tcBorders>
              <w:top w:val="single" w:sz="4" w:space="0" w:color="auto"/>
              <w:left w:val="nil"/>
              <w:bottom w:val="single" w:sz="4" w:space="0" w:color="auto"/>
              <w:right w:val="single" w:sz="4" w:space="0" w:color="auto"/>
            </w:tcBorders>
            <w:shd w:val="clear" w:color="auto" w:fill="auto"/>
            <w:noWrap/>
            <w:vAlign w:val="center"/>
            <w:hideMark/>
          </w:tcPr>
          <w:p w14:paraId="736A0735" w14:textId="77777777" w:rsidR="00B86B29" w:rsidRPr="00720277" w:rsidRDefault="00B86B29" w:rsidP="00135824">
            <w:pPr>
              <w:jc w:val="center"/>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center"/>
            <w:hideMark/>
          </w:tcPr>
          <w:p w14:paraId="45A37B7B" w14:textId="77777777" w:rsidR="00B86B29" w:rsidRPr="00720277" w:rsidRDefault="00B86B29" w:rsidP="00135824">
            <w:pPr>
              <w:jc w:val="center"/>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center"/>
            <w:hideMark/>
          </w:tcPr>
          <w:p w14:paraId="2BC50802" w14:textId="77777777" w:rsidR="00B86B29" w:rsidRPr="00720277" w:rsidRDefault="00B86B29" w:rsidP="00135824">
            <w:pPr>
              <w:jc w:val="center"/>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center"/>
            <w:hideMark/>
          </w:tcPr>
          <w:p w14:paraId="40D104E6" w14:textId="77777777" w:rsidR="00B86B29" w:rsidRPr="00720277" w:rsidRDefault="00B86B29" w:rsidP="00135824">
            <w:pPr>
              <w:jc w:val="center"/>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center"/>
            <w:hideMark/>
          </w:tcPr>
          <w:p w14:paraId="2DB5D308" w14:textId="77777777" w:rsidR="00B86B29" w:rsidRPr="00720277" w:rsidRDefault="00B86B29" w:rsidP="00135824">
            <w:pPr>
              <w:jc w:val="center"/>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center"/>
            <w:hideMark/>
          </w:tcPr>
          <w:p w14:paraId="336DADD4" w14:textId="77777777" w:rsidR="00B86B29" w:rsidRPr="00720277" w:rsidRDefault="00B86B29" w:rsidP="00135824">
            <w:pPr>
              <w:jc w:val="center"/>
              <w:rPr>
                <w:sz w:val="18"/>
                <w:szCs w:val="18"/>
              </w:rPr>
            </w:pPr>
            <w:r w:rsidRPr="00720277">
              <w:rPr>
                <w:sz w:val="18"/>
                <w:szCs w:val="18"/>
              </w:rPr>
              <w:t>0</w:t>
            </w:r>
          </w:p>
        </w:tc>
        <w:tc>
          <w:tcPr>
            <w:tcW w:w="380" w:type="dxa"/>
            <w:tcBorders>
              <w:top w:val="single" w:sz="4" w:space="0" w:color="auto"/>
              <w:left w:val="nil"/>
              <w:bottom w:val="single" w:sz="4" w:space="0" w:color="auto"/>
              <w:right w:val="single" w:sz="4" w:space="0" w:color="auto"/>
            </w:tcBorders>
            <w:shd w:val="clear" w:color="auto" w:fill="auto"/>
            <w:noWrap/>
            <w:vAlign w:val="center"/>
            <w:hideMark/>
          </w:tcPr>
          <w:p w14:paraId="11B26247" w14:textId="77777777" w:rsidR="00B86B29" w:rsidRPr="00720277" w:rsidRDefault="00B86B29"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0371037B" w14:textId="77777777" w:rsidR="00B86B29" w:rsidRPr="00720277" w:rsidRDefault="00B86B29"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219F3650" w14:textId="77777777" w:rsidR="00B86B29" w:rsidRPr="00720277" w:rsidRDefault="00B86B29"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73F3707A" w14:textId="77777777" w:rsidR="00B86B29" w:rsidRPr="00720277" w:rsidRDefault="00B86B29"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5D2EFB38" w14:textId="77777777" w:rsidR="00B86B29" w:rsidRPr="00720277" w:rsidRDefault="00B86B29"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6E6879C5" w14:textId="77777777" w:rsidR="00B86B29" w:rsidRPr="00720277" w:rsidRDefault="00B86B29"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39146005" w14:textId="77777777" w:rsidR="00B86B29" w:rsidRPr="00720277" w:rsidRDefault="00B86B29" w:rsidP="00135824">
            <w:pPr>
              <w:jc w:val="center"/>
              <w:rPr>
                <w:sz w:val="18"/>
                <w:szCs w:val="18"/>
              </w:rPr>
            </w:pPr>
            <w:r w:rsidRPr="00720277">
              <w:rPr>
                <w:sz w:val="18"/>
                <w:szCs w:val="18"/>
              </w:rPr>
              <w:t>0</w:t>
            </w:r>
          </w:p>
        </w:tc>
      </w:tr>
      <w:tr w:rsidR="00B86B29" w:rsidRPr="00720277" w14:paraId="19DA5CE3" w14:textId="77777777" w:rsidTr="00135824">
        <w:trPr>
          <w:trHeight w:val="360"/>
        </w:trPr>
        <w:tc>
          <w:tcPr>
            <w:tcW w:w="16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5B7752" w14:textId="77777777" w:rsidR="00B86B29" w:rsidRPr="00720277" w:rsidRDefault="00B86B29" w:rsidP="00135824">
            <w:pPr>
              <w:jc w:val="center"/>
              <w:rPr>
                <w:sz w:val="18"/>
                <w:szCs w:val="18"/>
              </w:rPr>
            </w:pPr>
            <w:r w:rsidRPr="00720277">
              <w:rPr>
                <w:sz w:val="18"/>
                <w:szCs w:val="18"/>
              </w:rPr>
              <w:t>Surse împrumutate</w:t>
            </w:r>
          </w:p>
        </w:tc>
        <w:tc>
          <w:tcPr>
            <w:tcW w:w="982" w:type="dxa"/>
            <w:tcBorders>
              <w:top w:val="single" w:sz="4" w:space="0" w:color="auto"/>
              <w:left w:val="nil"/>
              <w:bottom w:val="single" w:sz="4" w:space="0" w:color="auto"/>
              <w:right w:val="single" w:sz="4" w:space="0" w:color="auto"/>
            </w:tcBorders>
            <w:shd w:val="clear" w:color="auto" w:fill="auto"/>
            <w:noWrap/>
            <w:vAlign w:val="center"/>
            <w:hideMark/>
          </w:tcPr>
          <w:p w14:paraId="22FD84D8" w14:textId="77777777" w:rsidR="00B86B29" w:rsidRPr="00720277" w:rsidRDefault="00B86B29" w:rsidP="00135824">
            <w:pPr>
              <w:jc w:val="center"/>
              <w:rPr>
                <w:sz w:val="18"/>
                <w:szCs w:val="18"/>
              </w:rPr>
            </w:pPr>
            <w:r w:rsidRPr="00720277">
              <w:rPr>
                <w:sz w:val="18"/>
                <w:szCs w:val="18"/>
              </w:rPr>
              <w:t>0.000</w:t>
            </w:r>
          </w:p>
        </w:tc>
        <w:tc>
          <w:tcPr>
            <w:tcW w:w="1161" w:type="dxa"/>
            <w:tcBorders>
              <w:top w:val="single" w:sz="4" w:space="0" w:color="auto"/>
              <w:left w:val="nil"/>
              <w:bottom w:val="single" w:sz="4" w:space="0" w:color="auto"/>
              <w:right w:val="single" w:sz="4" w:space="0" w:color="auto"/>
            </w:tcBorders>
            <w:shd w:val="clear" w:color="auto" w:fill="auto"/>
            <w:noWrap/>
            <w:vAlign w:val="center"/>
            <w:hideMark/>
          </w:tcPr>
          <w:p w14:paraId="72DE1647" w14:textId="77777777" w:rsidR="00B86B29" w:rsidRPr="00720277" w:rsidRDefault="00B86B29" w:rsidP="00135824">
            <w:pPr>
              <w:jc w:val="center"/>
              <w:rPr>
                <w:sz w:val="18"/>
                <w:szCs w:val="18"/>
              </w:rPr>
            </w:pPr>
            <w:r w:rsidRPr="00720277">
              <w:rPr>
                <w:sz w:val="18"/>
                <w:szCs w:val="18"/>
              </w:rPr>
              <w:t>0.000</w:t>
            </w: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4D098A64" w14:textId="77777777" w:rsidR="00B86B29" w:rsidRPr="00720277" w:rsidRDefault="00B86B29" w:rsidP="00135824">
            <w:pPr>
              <w:jc w:val="center"/>
              <w:rPr>
                <w:sz w:val="18"/>
                <w:szCs w:val="18"/>
              </w:rPr>
            </w:pPr>
            <w:r w:rsidRPr="00720277">
              <w:rPr>
                <w:sz w:val="18"/>
                <w:szCs w:val="18"/>
              </w:rPr>
              <w:t>0.000</w:t>
            </w:r>
          </w:p>
        </w:tc>
        <w:tc>
          <w:tcPr>
            <w:tcW w:w="621" w:type="dxa"/>
            <w:tcBorders>
              <w:top w:val="single" w:sz="4" w:space="0" w:color="auto"/>
              <w:left w:val="nil"/>
              <w:bottom w:val="single" w:sz="4" w:space="0" w:color="auto"/>
              <w:right w:val="single" w:sz="4" w:space="0" w:color="auto"/>
            </w:tcBorders>
            <w:shd w:val="clear" w:color="auto" w:fill="auto"/>
            <w:noWrap/>
            <w:vAlign w:val="center"/>
            <w:hideMark/>
          </w:tcPr>
          <w:p w14:paraId="020F0E0D" w14:textId="77777777" w:rsidR="00B86B29" w:rsidRPr="00720277" w:rsidRDefault="00B86B29" w:rsidP="00135824">
            <w:pPr>
              <w:jc w:val="center"/>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center"/>
            <w:hideMark/>
          </w:tcPr>
          <w:p w14:paraId="169AB588" w14:textId="77777777" w:rsidR="00B86B29" w:rsidRPr="00720277" w:rsidRDefault="00B86B29" w:rsidP="00135824">
            <w:pPr>
              <w:jc w:val="center"/>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center"/>
            <w:hideMark/>
          </w:tcPr>
          <w:p w14:paraId="4832EDB6" w14:textId="77777777" w:rsidR="00B86B29" w:rsidRPr="00720277" w:rsidRDefault="00B86B29" w:rsidP="00135824">
            <w:pPr>
              <w:jc w:val="center"/>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center"/>
            <w:hideMark/>
          </w:tcPr>
          <w:p w14:paraId="64D63EA6" w14:textId="77777777" w:rsidR="00B86B29" w:rsidRPr="00720277" w:rsidRDefault="00B86B29" w:rsidP="00135824">
            <w:pPr>
              <w:jc w:val="center"/>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center"/>
            <w:hideMark/>
          </w:tcPr>
          <w:p w14:paraId="0A2E56DA" w14:textId="77777777" w:rsidR="00B86B29" w:rsidRPr="00720277" w:rsidRDefault="00B86B29" w:rsidP="00135824">
            <w:pPr>
              <w:jc w:val="center"/>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center"/>
            <w:hideMark/>
          </w:tcPr>
          <w:p w14:paraId="2EC695EE" w14:textId="77777777" w:rsidR="00B86B29" w:rsidRPr="00720277" w:rsidRDefault="00B86B29" w:rsidP="00135824">
            <w:pPr>
              <w:jc w:val="center"/>
              <w:rPr>
                <w:sz w:val="18"/>
                <w:szCs w:val="18"/>
              </w:rPr>
            </w:pPr>
            <w:r w:rsidRPr="00720277">
              <w:rPr>
                <w:sz w:val="18"/>
                <w:szCs w:val="18"/>
              </w:rPr>
              <w:t>0</w:t>
            </w:r>
          </w:p>
        </w:tc>
        <w:tc>
          <w:tcPr>
            <w:tcW w:w="380" w:type="dxa"/>
            <w:tcBorders>
              <w:top w:val="single" w:sz="4" w:space="0" w:color="auto"/>
              <w:left w:val="nil"/>
              <w:bottom w:val="single" w:sz="4" w:space="0" w:color="auto"/>
              <w:right w:val="single" w:sz="4" w:space="0" w:color="auto"/>
            </w:tcBorders>
            <w:shd w:val="clear" w:color="auto" w:fill="auto"/>
            <w:noWrap/>
            <w:vAlign w:val="center"/>
            <w:hideMark/>
          </w:tcPr>
          <w:p w14:paraId="13728FCC" w14:textId="77777777" w:rsidR="00B86B29" w:rsidRPr="00720277" w:rsidRDefault="00B86B29"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2D0351C3" w14:textId="77777777" w:rsidR="00B86B29" w:rsidRPr="00720277" w:rsidRDefault="00B86B29"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736478B5" w14:textId="77777777" w:rsidR="00B86B29" w:rsidRPr="00720277" w:rsidRDefault="00B86B29"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7077B3E8" w14:textId="77777777" w:rsidR="00B86B29" w:rsidRPr="00720277" w:rsidRDefault="00B86B29"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3B3DCABC" w14:textId="77777777" w:rsidR="00B86B29" w:rsidRPr="00720277" w:rsidRDefault="00B86B29"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4C976716" w14:textId="77777777" w:rsidR="00B86B29" w:rsidRPr="00720277" w:rsidRDefault="00B86B29"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675A9A32" w14:textId="77777777" w:rsidR="00B86B29" w:rsidRPr="00720277" w:rsidRDefault="00B86B29" w:rsidP="00135824">
            <w:pPr>
              <w:jc w:val="center"/>
              <w:rPr>
                <w:sz w:val="18"/>
                <w:szCs w:val="18"/>
              </w:rPr>
            </w:pPr>
            <w:r w:rsidRPr="00720277">
              <w:rPr>
                <w:sz w:val="18"/>
                <w:szCs w:val="18"/>
              </w:rPr>
              <w:t>0</w:t>
            </w:r>
          </w:p>
        </w:tc>
      </w:tr>
      <w:tr w:rsidR="00B86B29" w:rsidRPr="00720277" w14:paraId="0EA214BF" w14:textId="77777777" w:rsidTr="00135824">
        <w:trPr>
          <w:trHeight w:val="525"/>
        </w:trPr>
        <w:tc>
          <w:tcPr>
            <w:tcW w:w="16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2A3971" w14:textId="77777777" w:rsidR="00B86B29" w:rsidRPr="00720277" w:rsidRDefault="00B86B29" w:rsidP="00135824">
            <w:pPr>
              <w:jc w:val="center"/>
              <w:rPr>
                <w:b/>
                <w:bCs/>
                <w:sz w:val="18"/>
                <w:szCs w:val="18"/>
              </w:rPr>
            </w:pPr>
            <w:r w:rsidRPr="00720277">
              <w:rPr>
                <w:b/>
                <w:bCs/>
                <w:sz w:val="18"/>
                <w:szCs w:val="18"/>
              </w:rPr>
              <w:t xml:space="preserve">Total </w:t>
            </w:r>
            <w:proofErr w:type="spellStart"/>
            <w:r w:rsidRPr="00720277">
              <w:rPr>
                <w:b/>
                <w:bCs/>
                <w:sz w:val="18"/>
                <w:szCs w:val="18"/>
              </w:rPr>
              <w:t>intrari</w:t>
            </w:r>
            <w:proofErr w:type="spellEnd"/>
            <w:r w:rsidRPr="00720277">
              <w:rPr>
                <w:b/>
                <w:bCs/>
                <w:sz w:val="18"/>
                <w:szCs w:val="18"/>
              </w:rPr>
              <w:t xml:space="preserve"> de </w:t>
            </w:r>
            <w:proofErr w:type="spellStart"/>
            <w:r w:rsidRPr="00720277">
              <w:rPr>
                <w:b/>
                <w:bCs/>
                <w:sz w:val="18"/>
                <w:szCs w:val="18"/>
              </w:rPr>
              <w:t>lichiditati</w:t>
            </w:r>
            <w:proofErr w:type="spellEnd"/>
            <w:r w:rsidRPr="00720277">
              <w:rPr>
                <w:b/>
                <w:bCs/>
                <w:sz w:val="18"/>
                <w:szCs w:val="18"/>
              </w:rPr>
              <w:t xml:space="preserve"> din activitatea de </w:t>
            </w:r>
            <w:proofErr w:type="spellStart"/>
            <w:r w:rsidRPr="00720277">
              <w:rPr>
                <w:b/>
                <w:bCs/>
                <w:sz w:val="18"/>
                <w:szCs w:val="18"/>
              </w:rPr>
              <w:t>finantare</w:t>
            </w:r>
            <w:proofErr w:type="spellEnd"/>
          </w:p>
        </w:tc>
        <w:tc>
          <w:tcPr>
            <w:tcW w:w="982" w:type="dxa"/>
            <w:tcBorders>
              <w:top w:val="single" w:sz="4" w:space="0" w:color="auto"/>
              <w:left w:val="nil"/>
              <w:bottom w:val="single" w:sz="4" w:space="0" w:color="auto"/>
              <w:right w:val="single" w:sz="4" w:space="0" w:color="auto"/>
            </w:tcBorders>
            <w:shd w:val="clear" w:color="auto" w:fill="auto"/>
            <w:noWrap/>
            <w:vAlign w:val="center"/>
            <w:hideMark/>
          </w:tcPr>
          <w:p w14:paraId="13EAA11C" w14:textId="77777777" w:rsidR="00B86B29" w:rsidRPr="00720277" w:rsidRDefault="00B86B29" w:rsidP="00135824">
            <w:pPr>
              <w:jc w:val="center"/>
              <w:rPr>
                <w:b/>
                <w:bCs/>
                <w:sz w:val="18"/>
                <w:szCs w:val="18"/>
              </w:rPr>
            </w:pPr>
            <w:r w:rsidRPr="00720277">
              <w:rPr>
                <w:b/>
                <w:bCs/>
                <w:sz w:val="18"/>
                <w:szCs w:val="18"/>
              </w:rPr>
              <w:t>24043.325</w:t>
            </w:r>
          </w:p>
        </w:tc>
        <w:tc>
          <w:tcPr>
            <w:tcW w:w="1161" w:type="dxa"/>
            <w:tcBorders>
              <w:top w:val="single" w:sz="4" w:space="0" w:color="auto"/>
              <w:left w:val="nil"/>
              <w:bottom w:val="single" w:sz="4" w:space="0" w:color="auto"/>
              <w:right w:val="single" w:sz="4" w:space="0" w:color="auto"/>
            </w:tcBorders>
            <w:shd w:val="clear" w:color="auto" w:fill="auto"/>
            <w:noWrap/>
            <w:vAlign w:val="center"/>
            <w:hideMark/>
          </w:tcPr>
          <w:p w14:paraId="2B3368B8" w14:textId="77777777" w:rsidR="00B86B29" w:rsidRPr="00720277" w:rsidRDefault="00B86B29" w:rsidP="00135824">
            <w:pPr>
              <w:jc w:val="center"/>
              <w:rPr>
                <w:b/>
                <w:bCs/>
                <w:sz w:val="18"/>
                <w:szCs w:val="18"/>
              </w:rPr>
            </w:pPr>
            <w:r w:rsidRPr="00720277">
              <w:rPr>
                <w:b/>
                <w:bCs/>
                <w:sz w:val="18"/>
                <w:szCs w:val="18"/>
              </w:rPr>
              <w:t>18317.319</w:t>
            </w: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6E452180" w14:textId="77777777" w:rsidR="00B86B29" w:rsidRPr="00720277" w:rsidRDefault="00B86B29" w:rsidP="00135824">
            <w:pPr>
              <w:jc w:val="center"/>
              <w:rPr>
                <w:b/>
                <w:bCs/>
                <w:sz w:val="18"/>
                <w:szCs w:val="18"/>
              </w:rPr>
            </w:pPr>
            <w:r w:rsidRPr="00720277">
              <w:rPr>
                <w:b/>
                <w:bCs/>
                <w:sz w:val="18"/>
                <w:szCs w:val="18"/>
              </w:rPr>
              <w:t>5726.006</w:t>
            </w:r>
          </w:p>
        </w:tc>
        <w:tc>
          <w:tcPr>
            <w:tcW w:w="621" w:type="dxa"/>
            <w:tcBorders>
              <w:top w:val="single" w:sz="4" w:space="0" w:color="auto"/>
              <w:left w:val="nil"/>
              <w:bottom w:val="single" w:sz="4" w:space="0" w:color="auto"/>
              <w:right w:val="single" w:sz="4" w:space="0" w:color="auto"/>
            </w:tcBorders>
            <w:shd w:val="clear" w:color="auto" w:fill="auto"/>
            <w:noWrap/>
            <w:vAlign w:val="center"/>
            <w:hideMark/>
          </w:tcPr>
          <w:p w14:paraId="6D23105A" w14:textId="77777777" w:rsidR="00B86B29" w:rsidRPr="00720277" w:rsidRDefault="00B86B29" w:rsidP="00135824">
            <w:pPr>
              <w:jc w:val="center"/>
              <w:rPr>
                <w:b/>
                <w:bCs/>
                <w:sz w:val="18"/>
                <w:szCs w:val="18"/>
              </w:rPr>
            </w:pPr>
            <w:r w:rsidRPr="00720277">
              <w:rPr>
                <w:b/>
                <w:bCs/>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center"/>
            <w:hideMark/>
          </w:tcPr>
          <w:p w14:paraId="7537396A" w14:textId="77777777" w:rsidR="00B86B29" w:rsidRPr="00720277" w:rsidRDefault="00B86B29" w:rsidP="00135824">
            <w:pPr>
              <w:jc w:val="center"/>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center"/>
            <w:hideMark/>
          </w:tcPr>
          <w:p w14:paraId="62A286ED" w14:textId="77777777" w:rsidR="00B86B29" w:rsidRPr="00720277" w:rsidRDefault="00B86B29" w:rsidP="00135824">
            <w:pPr>
              <w:jc w:val="center"/>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center"/>
            <w:hideMark/>
          </w:tcPr>
          <w:p w14:paraId="101F0FD6" w14:textId="77777777" w:rsidR="00B86B29" w:rsidRPr="00720277" w:rsidRDefault="00B86B29" w:rsidP="00135824">
            <w:pPr>
              <w:jc w:val="center"/>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center"/>
            <w:hideMark/>
          </w:tcPr>
          <w:p w14:paraId="12AF4123" w14:textId="77777777" w:rsidR="00B86B29" w:rsidRPr="00720277" w:rsidRDefault="00B86B29" w:rsidP="00135824">
            <w:pPr>
              <w:jc w:val="center"/>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center"/>
            <w:hideMark/>
          </w:tcPr>
          <w:p w14:paraId="68629EA0" w14:textId="77777777" w:rsidR="00B86B29" w:rsidRPr="00720277" w:rsidRDefault="00B86B29" w:rsidP="00135824">
            <w:pPr>
              <w:jc w:val="center"/>
              <w:rPr>
                <w:sz w:val="18"/>
                <w:szCs w:val="18"/>
              </w:rPr>
            </w:pPr>
            <w:r w:rsidRPr="00720277">
              <w:rPr>
                <w:sz w:val="18"/>
                <w:szCs w:val="18"/>
              </w:rPr>
              <w:t>0</w:t>
            </w:r>
          </w:p>
        </w:tc>
        <w:tc>
          <w:tcPr>
            <w:tcW w:w="380" w:type="dxa"/>
            <w:tcBorders>
              <w:top w:val="single" w:sz="4" w:space="0" w:color="auto"/>
              <w:left w:val="nil"/>
              <w:bottom w:val="single" w:sz="4" w:space="0" w:color="auto"/>
              <w:right w:val="single" w:sz="4" w:space="0" w:color="auto"/>
            </w:tcBorders>
            <w:shd w:val="clear" w:color="auto" w:fill="auto"/>
            <w:noWrap/>
            <w:vAlign w:val="center"/>
            <w:hideMark/>
          </w:tcPr>
          <w:p w14:paraId="2A6C41D5" w14:textId="77777777" w:rsidR="00B86B29" w:rsidRPr="00720277" w:rsidRDefault="00B86B29"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16265CD3" w14:textId="77777777" w:rsidR="00B86B29" w:rsidRPr="00720277" w:rsidRDefault="00B86B29"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58C3D953" w14:textId="77777777" w:rsidR="00B86B29" w:rsidRPr="00720277" w:rsidRDefault="00B86B29"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6C753AB6" w14:textId="77777777" w:rsidR="00B86B29" w:rsidRPr="00720277" w:rsidRDefault="00B86B29"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685A5818" w14:textId="77777777" w:rsidR="00B86B29" w:rsidRPr="00720277" w:rsidRDefault="00B86B29"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6CF273D9" w14:textId="77777777" w:rsidR="00B86B29" w:rsidRPr="00720277" w:rsidRDefault="00B86B29"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2C533196" w14:textId="77777777" w:rsidR="00B86B29" w:rsidRPr="00720277" w:rsidRDefault="00B86B29" w:rsidP="00135824">
            <w:pPr>
              <w:jc w:val="center"/>
              <w:rPr>
                <w:sz w:val="18"/>
                <w:szCs w:val="18"/>
              </w:rPr>
            </w:pPr>
            <w:r w:rsidRPr="00720277">
              <w:rPr>
                <w:sz w:val="18"/>
                <w:szCs w:val="18"/>
              </w:rPr>
              <w:t>0</w:t>
            </w:r>
          </w:p>
        </w:tc>
      </w:tr>
      <w:tr w:rsidR="00B86B29" w:rsidRPr="00720277" w14:paraId="7E85D63D" w14:textId="77777777" w:rsidTr="00135824">
        <w:trPr>
          <w:trHeight w:val="249"/>
        </w:trPr>
        <w:tc>
          <w:tcPr>
            <w:tcW w:w="1696" w:type="dxa"/>
            <w:tcBorders>
              <w:top w:val="nil"/>
              <w:left w:val="nil"/>
              <w:bottom w:val="nil"/>
              <w:right w:val="nil"/>
            </w:tcBorders>
            <w:shd w:val="clear" w:color="auto" w:fill="auto"/>
            <w:noWrap/>
            <w:vAlign w:val="bottom"/>
            <w:hideMark/>
          </w:tcPr>
          <w:p w14:paraId="7B02A146" w14:textId="77777777" w:rsidR="00B86B29" w:rsidRPr="00720277" w:rsidRDefault="00B86B29" w:rsidP="00135824">
            <w:pPr>
              <w:jc w:val="right"/>
              <w:rPr>
                <w:sz w:val="18"/>
                <w:szCs w:val="18"/>
              </w:rPr>
            </w:pPr>
          </w:p>
        </w:tc>
        <w:tc>
          <w:tcPr>
            <w:tcW w:w="982" w:type="dxa"/>
            <w:tcBorders>
              <w:top w:val="nil"/>
              <w:left w:val="nil"/>
              <w:bottom w:val="nil"/>
              <w:right w:val="nil"/>
            </w:tcBorders>
            <w:shd w:val="clear" w:color="auto" w:fill="auto"/>
            <w:noWrap/>
            <w:vAlign w:val="bottom"/>
            <w:hideMark/>
          </w:tcPr>
          <w:p w14:paraId="2EF1FBFB" w14:textId="77777777" w:rsidR="00B86B29" w:rsidRPr="00720277" w:rsidRDefault="00B86B29" w:rsidP="00135824"/>
        </w:tc>
        <w:tc>
          <w:tcPr>
            <w:tcW w:w="1161" w:type="dxa"/>
            <w:tcBorders>
              <w:top w:val="nil"/>
              <w:left w:val="nil"/>
              <w:bottom w:val="nil"/>
              <w:right w:val="nil"/>
            </w:tcBorders>
            <w:shd w:val="clear" w:color="auto" w:fill="auto"/>
            <w:noWrap/>
            <w:vAlign w:val="bottom"/>
            <w:hideMark/>
          </w:tcPr>
          <w:p w14:paraId="145CA846" w14:textId="77777777" w:rsidR="00B86B29" w:rsidRPr="00720277" w:rsidRDefault="00B86B29" w:rsidP="00135824">
            <w:pPr>
              <w:jc w:val="center"/>
            </w:pPr>
          </w:p>
        </w:tc>
        <w:tc>
          <w:tcPr>
            <w:tcW w:w="1071" w:type="dxa"/>
            <w:tcBorders>
              <w:top w:val="nil"/>
              <w:left w:val="nil"/>
              <w:bottom w:val="nil"/>
              <w:right w:val="nil"/>
            </w:tcBorders>
            <w:shd w:val="clear" w:color="auto" w:fill="auto"/>
            <w:noWrap/>
            <w:vAlign w:val="bottom"/>
            <w:hideMark/>
          </w:tcPr>
          <w:p w14:paraId="41B041F9" w14:textId="77777777" w:rsidR="00B86B29" w:rsidRPr="00720277" w:rsidRDefault="00B86B29" w:rsidP="00135824">
            <w:pPr>
              <w:jc w:val="center"/>
            </w:pPr>
          </w:p>
        </w:tc>
        <w:tc>
          <w:tcPr>
            <w:tcW w:w="621" w:type="dxa"/>
            <w:tcBorders>
              <w:top w:val="nil"/>
              <w:left w:val="nil"/>
              <w:bottom w:val="nil"/>
              <w:right w:val="nil"/>
            </w:tcBorders>
            <w:shd w:val="clear" w:color="auto" w:fill="auto"/>
            <w:noWrap/>
            <w:vAlign w:val="bottom"/>
            <w:hideMark/>
          </w:tcPr>
          <w:p w14:paraId="21DFBE4F" w14:textId="77777777" w:rsidR="00B86B29" w:rsidRPr="00720277" w:rsidRDefault="00B86B29" w:rsidP="00135824">
            <w:pPr>
              <w:jc w:val="center"/>
            </w:pPr>
          </w:p>
        </w:tc>
        <w:tc>
          <w:tcPr>
            <w:tcW w:w="306" w:type="dxa"/>
            <w:tcBorders>
              <w:top w:val="nil"/>
              <w:left w:val="nil"/>
              <w:bottom w:val="nil"/>
              <w:right w:val="nil"/>
            </w:tcBorders>
            <w:shd w:val="clear" w:color="auto" w:fill="auto"/>
            <w:noWrap/>
            <w:vAlign w:val="bottom"/>
            <w:hideMark/>
          </w:tcPr>
          <w:p w14:paraId="1F948FCD" w14:textId="77777777" w:rsidR="00B86B29" w:rsidRPr="00720277" w:rsidRDefault="00B86B29" w:rsidP="00135824">
            <w:pPr>
              <w:jc w:val="center"/>
            </w:pPr>
          </w:p>
        </w:tc>
        <w:tc>
          <w:tcPr>
            <w:tcW w:w="306" w:type="dxa"/>
            <w:tcBorders>
              <w:top w:val="nil"/>
              <w:left w:val="nil"/>
              <w:bottom w:val="nil"/>
              <w:right w:val="nil"/>
            </w:tcBorders>
            <w:shd w:val="clear" w:color="auto" w:fill="auto"/>
            <w:noWrap/>
            <w:vAlign w:val="bottom"/>
            <w:hideMark/>
          </w:tcPr>
          <w:p w14:paraId="215D80AB" w14:textId="77777777" w:rsidR="00B86B29" w:rsidRPr="00720277" w:rsidRDefault="00B86B29" w:rsidP="00135824">
            <w:pPr>
              <w:jc w:val="center"/>
            </w:pPr>
          </w:p>
        </w:tc>
        <w:tc>
          <w:tcPr>
            <w:tcW w:w="306" w:type="dxa"/>
            <w:tcBorders>
              <w:top w:val="nil"/>
              <w:left w:val="nil"/>
              <w:bottom w:val="nil"/>
              <w:right w:val="nil"/>
            </w:tcBorders>
            <w:shd w:val="clear" w:color="auto" w:fill="auto"/>
            <w:noWrap/>
            <w:vAlign w:val="bottom"/>
            <w:hideMark/>
          </w:tcPr>
          <w:p w14:paraId="1B1DE7C1" w14:textId="77777777" w:rsidR="00B86B29" w:rsidRPr="00720277" w:rsidRDefault="00B86B29" w:rsidP="00135824">
            <w:pPr>
              <w:jc w:val="center"/>
            </w:pPr>
          </w:p>
        </w:tc>
        <w:tc>
          <w:tcPr>
            <w:tcW w:w="306" w:type="dxa"/>
            <w:tcBorders>
              <w:top w:val="nil"/>
              <w:left w:val="nil"/>
              <w:bottom w:val="nil"/>
              <w:right w:val="nil"/>
            </w:tcBorders>
            <w:shd w:val="clear" w:color="auto" w:fill="auto"/>
            <w:noWrap/>
            <w:vAlign w:val="bottom"/>
            <w:hideMark/>
          </w:tcPr>
          <w:p w14:paraId="6550A377" w14:textId="77777777" w:rsidR="00B86B29" w:rsidRPr="00720277" w:rsidRDefault="00B86B29" w:rsidP="00135824">
            <w:pPr>
              <w:jc w:val="center"/>
            </w:pPr>
          </w:p>
        </w:tc>
        <w:tc>
          <w:tcPr>
            <w:tcW w:w="306" w:type="dxa"/>
            <w:tcBorders>
              <w:top w:val="nil"/>
              <w:left w:val="nil"/>
              <w:bottom w:val="nil"/>
              <w:right w:val="nil"/>
            </w:tcBorders>
            <w:shd w:val="clear" w:color="auto" w:fill="auto"/>
            <w:noWrap/>
            <w:vAlign w:val="bottom"/>
            <w:hideMark/>
          </w:tcPr>
          <w:p w14:paraId="619BE997" w14:textId="77777777" w:rsidR="00B86B29" w:rsidRPr="00720277" w:rsidRDefault="00B86B29" w:rsidP="00135824">
            <w:pPr>
              <w:jc w:val="center"/>
            </w:pPr>
          </w:p>
        </w:tc>
        <w:tc>
          <w:tcPr>
            <w:tcW w:w="380" w:type="dxa"/>
            <w:tcBorders>
              <w:top w:val="nil"/>
              <w:left w:val="nil"/>
              <w:bottom w:val="nil"/>
              <w:right w:val="nil"/>
            </w:tcBorders>
            <w:shd w:val="clear" w:color="auto" w:fill="auto"/>
            <w:noWrap/>
            <w:vAlign w:val="bottom"/>
            <w:hideMark/>
          </w:tcPr>
          <w:p w14:paraId="355D2C22" w14:textId="77777777" w:rsidR="00B86B29" w:rsidRPr="00720277" w:rsidRDefault="00B86B29" w:rsidP="00135824">
            <w:pPr>
              <w:jc w:val="center"/>
            </w:pPr>
          </w:p>
        </w:tc>
        <w:tc>
          <w:tcPr>
            <w:tcW w:w="396" w:type="dxa"/>
            <w:tcBorders>
              <w:top w:val="nil"/>
              <w:left w:val="nil"/>
              <w:bottom w:val="nil"/>
              <w:right w:val="nil"/>
            </w:tcBorders>
            <w:shd w:val="clear" w:color="auto" w:fill="auto"/>
            <w:noWrap/>
            <w:vAlign w:val="bottom"/>
            <w:hideMark/>
          </w:tcPr>
          <w:p w14:paraId="5272EBDE" w14:textId="77777777" w:rsidR="00B86B29" w:rsidRPr="00720277" w:rsidRDefault="00B86B29" w:rsidP="00135824">
            <w:pPr>
              <w:jc w:val="center"/>
            </w:pPr>
          </w:p>
        </w:tc>
        <w:tc>
          <w:tcPr>
            <w:tcW w:w="396" w:type="dxa"/>
            <w:tcBorders>
              <w:top w:val="nil"/>
              <w:left w:val="nil"/>
              <w:bottom w:val="nil"/>
              <w:right w:val="nil"/>
            </w:tcBorders>
            <w:shd w:val="clear" w:color="auto" w:fill="auto"/>
            <w:noWrap/>
            <w:vAlign w:val="bottom"/>
            <w:hideMark/>
          </w:tcPr>
          <w:p w14:paraId="1DCF837C" w14:textId="77777777" w:rsidR="00B86B29" w:rsidRPr="00720277" w:rsidRDefault="00B86B29" w:rsidP="00135824">
            <w:pPr>
              <w:jc w:val="center"/>
            </w:pPr>
          </w:p>
        </w:tc>
        <w:tc>
          <w:tcPr>
            <w:tcW w:w="396" w:type="dxa"/>
            <w:tcBorders>
              <w:top w:val="nil"/>
              <w:left w:val="nil"/>
              <w:bottom w:val="nil"/>
              <w:right w:val="nil"/>
            </w:tcBorders>
            <w:shd w:val="clear" w:color="auto" w:fill="auto"/>
            <w:noWrap/>
            <w:vAlign w:val="bottom"/>
            <w:hideMark/>
          </w:tcPr>
          <w:p w14:paraId="3CF3EBBD" w14:textId="77777777" w:rsidR="00B86B29" w:rsidRPr="00720277" w:rsidRDefault="00B86B29" w:rsidP="00135824">
            <w:pPr>
              <w:jc w:val="center"/>
            </w:pPr>
          </w:p>
        </w:tc>
        <w:tc>
          <w:tcPr>
            <w:tcW w:w="396" w:type="dxa"/>
            <w:tcBorders>
              <w:top w:val="nil"/>
              <w:left w:val="nil"/>
              <w:bottom w:val="nil"/>
              <w:right w:val="nil"/>
            </w:tcBorders>
            <w:shd w:val="clear" w:color="auto" w:fill="auto"/>
            <w:noWrap/>
            <w:vAlign w:val="bottom"/>
            <w:hideMark/>
          </w:tcPr>
          <w:p w14:paraId="74A77445" w14:textId="77777777" w:rsidR="00B86B29" w:rsidRPr="00720277" w:rsidRDefault="00B86B29" w:rsidP="00135824">
            <w:pPr>
              <w:jc w:val="center"/>
            </w:pPr>
          </w:p>
        </w:tc>
        <w:tc>
          <w:tcPr>
            <w:tcW w:w="396" w:type="dxa"/>
            <w:tcBorders>
              <w:top w:val="nil"/>
              <w:left w:val="nil"/>
              <w:bottom w:val="nil"/>
              <w:right w:val="nil"/>
            </w:tcBorders>
            <w:shd w:val="clear" w:color="auto" w:fill="auto"/>
            <w:noWrap/>
            <w:vAlign w:val="bottom"/>
            <w:hideMark/>
          </w:tcPr>
          <w:p w14:paraId="57246743" w14:textId="77777777" w:rsidR="00B86B29" w:rsidRPr="00720277" w:rsidRDefault="00B86B29" w:rsidP="00135824">
            <w:pPr>
              <w:jc w:val="center"/>
            </w:pPr>
          </w:p>
        </w:tc>
        <w:tc>
          <w:tcPr>
            <w:tcW w:w="396" w:type="dxa"/>
            <w:tcBorders>
              <w:top w:val="nil"/>
              <w:left w:val="nil"/>
              <w:bottom w:val="nil"/>
              <w:right w:val="nil"/>
            </w:tcBorders>
            <w:shd w:val="clear" w:color="auto" w:fill="auto"/>
            <w:noWrap/>
            <w:vAlign w:val="bottom"/>
            <w:hideMark/>
          </w:tcPr>
          <w:p w14:paraId="2A9A5A45" w14:textId="77777777" w:rsidR="00B86B29" w:rsidRPr="00720277" w:rsidRDefault="00B86B29" w:rsidP="00135824">
            <w:pPr>
              <w:jc w:val="center"/>
            </w:pPr>
          </w:p>
        </w:tc>
      </w:tr>
      <w:tr w:rsidR="00B86B29" w:rsidRPr="00720277" w14:paraId="52F78D9A" w14:textId="77777777" w:rsidTr="00135824">
        <w:trPr>
          <w:trHeight w:val="375"/>
        </w:trPr>
        <w:tc>
          <w:tcPr>
            <w:tcW w:w="2679" w:type="dxa"/>
            <w:gridSpan w:val="2"/>
            <w:tcBorders>
              <w:top w:val="nil"/>
              <w:left w:val="nil"/>
              <w:bottom w:val="single" w:sz="4" w:space="0" w:color="auto"/>
              <w:right w:val="nil"/>
            </w:tcBorders>
            <w:shd w:val="clear" w:color="auto" w:fill="auto"/>
            <w:noWrap/>
            <w:vAlign w:val="bottom"/>
            <w:hideMark/>
          </w:tcPr>
          <w:p w14:paraId="6F78E5CE" w14:textId="77777777" w:rsidR="00B86B29" w:rsidRPr="00720277" w:rsidRDefault="00B86B29" w:rsidP="00135824">
            <w:pPr>
              <w:jc w:val="center"/>
              <w:rPr>
                <w:b/>
                <w:bCs/>
                <w:sz w:val="18"/>
                <w:szCs w:val="18"/>
              </w:rPr>
            </w:pPr>
            <w:proofErr w:type="spellStart"/>
            <w:r w:rsidRPr="00720277">
              <w:rPr>
                <w:b/>
                <w:bCs/>
                <w:sz w:val="18"/>
                <w:szCs w:val="18"/>
              </w:rPr>
              <w:t>Plati</w:t>
            </w:r>
            <w:proofErr w:type="spellEnd"/>
            <w:r w:rsidRPr="00720277">
              <w:rPr>
                <w:b/>
                <w:bCs/>
                <w:sz w:val="18"/>
                <w:szCs w:val="18"/>
              </w:rPr>
              <w:t xml:space="preserve"> din activitatea de </w:t>
            </w:r>
            <w:proofErr w:type="spellStart"/>
            <w:r w:rsidRPr="00720277">
              <w:rPr>
                <w:b/>
                <w:bCs/>
                <w:sz w:val="18"/>
                <w:szCs w:val="18"/>
              </w:rPr>
              <w:t>finantare</w:t>
            </w:r>
            <w:proofErr w:type="spellEnd"/>
          </w:p>
        </w:tc>
        <w:tc>
          <w:tcPr>
            <w:tcW w:w="1161" w:type="dxa"/>
            <w:tcBorders>
              <w:top w:val="nil"/>
              <w:left w:val="nil"/>
              <w:bottom w:val="nil"/>
              <w:right w:val="nil"/>
            </w:tcBorders>
            <w:shd w:val="clear" w:color="auto" w:fill="auto"/>
            <w:noWrap/>
            <w:vAlign w:val="bottom"/>
            <w:hideMark/>
          </w:tcPr>
          <w:p w14:paraId="0C151596" w14:textId="77777777" w:rsidR="00B86B29" w:rsidRPr="00720277" w:rsidRDefault="00B86B29" w:rsidP="00135824">
            <w:pPr>
              <w:jc w:val="center"/>
              <w:rPr>
                <w:b/>
                <w:bCs/>
                <w:sz w:val="18"/>
                <w:szCs w:val="18"/>
              </w:rPr>
            </w:pPr>
          </w:p>
        </w:tc>
        <w:tc>
          <w:tcPr>
            <w:tcW w:w="1071" w:type="dxa"/>
            <w:tcBorders>
              <w:top w:val="nil"/>
              <w:left w:val="nil"/>
              <w:bottom w:val="nil"/>
              <w:right w:val="nil"/>
            </w:tcBorders>
            <w:shd w:val="clear" w:color="auto" w:fill="auto"/>
            <w:noWrap/>
            <w:vAlign w:val="bottom"/>
            <w:hideMark/>
          </w:tcPr>
          <w:p w14:paraId="1FE9D7D0" w14:textId="77777777" w:rsidR="00B86B29" w:rsidRPr="00720277" w:rsidRDefault="00B86B29" w:rsidP="00135824">
            <w:pPr>
              <w:jc w:val="center"/>
            </w:pPr>
          </w:p>
        </w:tc>
        <w:tc>
          <w:tcPr>
            <w:tcW w:w="621" w:type="dxa"/>
            <w:tcBorders>
              <w:top w:val="nil"/>
              <w:left w:val="nil"/>
              <w:bottom w:val="nil"/>
              <w:right w:val="nil"/>
            </w:tcBorders>
            <w:shd w:val="clear" w:color="auto" w:fill="auto"/>
            <w:noWrap/>
            <w:vAlign w:val="bottom"/>
            <w:hideMark/>
          </w:tcPr>
          <w:p w14:paraId="69090281" w14:textId="77777777" w:rsidR="00B86B29" w:rsidRPr="00720277" w:rsidRDefault="00B86B29" w:rsidP="00135824">
            <w:pPr>
              <w:jc w:val="center"/>
            </w:pPr>
          </w:p>
        </w:tc>
        <w:tc>
          <w:tcPr>
            <w:tcW w:w="306" w:type="dxa"/>
            <w:tcBorders>
              <w:top w:val="nil"/>
              <w:left w:val="nil"/>
              <w:bottom w:val="nil"/>
              <w:right w:val="nil"/>
            </w:tcBorders>
            <w:shd w:val="clear" w:color="auto" w:fill="auto"/>
            <w:noWrap/>
            <w:vAlign w:val="bottom"/>
            <w:hideMark/>
          </w:tcPr>
          <w:p w14:paraId="19B1F4B2" w14:textId="77777777" w:rsidR="00B86B29" w:rsidRPr="00720277" w:rsidRDefault="00B86B29" w:rsidP="00135824">
            <w:pPr>
              <w:jc w:val="center"/>
            </w:pPr>
          </w:p>
        </w:tc>
        <w:tc>
          <w:tcPr>
            <w:tcW w:w="306" w:type="dxa"/>
            <w:tcBorders>
              <w:top w:val="nil"/>
              <w:left w:val="nil"/>
              <w:bottom w:val="nil"/>
              <w:right w:val="nil"/>
            </w:tcBorders>
            <w:shd w:val="clear" w:color="auto" w:fill="auto"/>
            <w:noWrap/>
            <w:vAlign w:val="bottom"/>
            <w:hideMark/>
          </w:tcPr>
          <w:p w14:paraId="5B04FE5E" w14:textId="77777777" w:rsidR="00B86B29" w:rsidRPr="00720277" w:rsidRDefault="00B86B29" w:rsidP="00135824">
            <w:pPr>
              <w:jc w:val="center"/>
            </w:pPr>
          </w:p>
        </w:tc>
        <w:tc>
          <w:tcPr>
            <w:tcW w:w="306" w:type="dxa"/>
            <w:tcBorders>
              <w:top w:val="nil"/>
              <w:left w:val="nil"/>
              <w:bottom w:val="nil"/>
              <w:right w:val="nil"/>
            </w:tcBorders>
            <w:shd w:val="clear" w:color="auto" w:fill="auto"/>
            <w:noWrap/>
            <w:vAlign w:val="bottom"/>
            <w:hideMark/>
          </w:tcPr>
          <w:p w14:paraId="699F54B5" w14:textId="77777777" w:rsidR="00B86B29" w:rsidRPr="00720277" w:rsidRDefault="00B86B29" w:rsidP="00135824">
            <w:pPr>
              <w:jc w:val="center"/>
            </w:pPr>
          </w:p>
        </w:tc>
        <w:tc>
          <w:tcPr>
            <w:tcW w:w="306" w:type="dxa"/>
            <w:tcBorders>
              <w:top w:val="nil"/>
              <w:left w:val="nil"/>
              <w:bottom w:val="nil"/>
              <w:right w:val="nil"/>
            </w:tcBorders>
            <w:shd w:val="clear" w:color="auto" w:fill="auto"/>
            <w:noWrap/>
            <w:vAlign w:val="bottom"/>
            <w:hideMark/>
          </w:tcPr>
          <w:p w14:paraId="20818790" w14:textId="77777777" w:rsidR="00B86B29" w:rsidRPr="00720277" w:rsidRDefault="00B86B29" w:rsidP="00135824">
            <w:pPr>
              <w:jc w:val="center"/>
            </w:pPr>
          </w:p>
        </w:tc>
        <w:tc>
          <w:tcPr>
            <w:tcW w:w="306" w:type="dxa"/>
            <w:tcBorders>
              <w:top w:val="nil"/>
              <w:left w:val="nil"/>
              <w:bottom w:val="nil"/>
              <w:right w:val="nil"/>
            </w:tcBorders>
            <w:shd w:val="clear" w:color="auto" w:fill="auto"/>
            <w:noWrap/>
            <w:vAlign w:val="bottom"/>
            <w:hideMark/>
          </w:tcPr>
          <w:p w14:paraId="243A50B1" w14:textId="77777777" w:rsidR="00B86B29" w:rsidRPr="00720277" w:rsidRDefault="00B86B29" w:rsidP="00135824">
            <w:pPr>
              <w:jc w:val="center"/>
            </w:pPr>
          </w:p>
        </w:tc>
        <w:tc>
          <w:tcPr>
            <w:tcW w:w="380" w:type="dxa"/>
            <w:tcBorders>
              <w:top w:val="nil"/>
              <w:left w:val="nil"/>
              <w:bottom w:val="nil"/>
              <w:right w:val="nil"/>
            </w:tcBorders>
            <w:shd w:val="clear" w:color="auto" w:fill="auto"/>
            <w:noWrap/>
            <w:vAlign w:val="bottom"/>
            <w:hideMark/>
          </w:tcPr>
          <w:p w14:paraId="6C3664AC" w14:textId="77777777" w:rsidR="00B86B29" w:rsidRPr="00720277" w:rsidRDefault="00B86B29" w:rsidP="00135824">
            <w:pPr>
              <w:jc w:val="center"/>
            </w:pPr>
          </w:p>
        </w:tc>
        <w:tc>
          <w:tcPr>
            <w:tcW w:w="396" w:type="dxa"/>
            <w:tcBorders>
              <w:top w:val="nil"/>
              <w:left w:val="nil"/>
              <w:bottom w:val="nil"/>
              <w:right w:val="nil"/>
            </w:tcBorders>
            <w:shd w:val="clear" w:color="auto" w:fill="auto"/>
            <w:noWrap/>
            <w:vAlign w:val="bottom"/>
            <w:hideMark/>
          </w:tcPr>
          <w:p w14:paraId="7DC11A89" w14:textId="77777777" w:rsidR="00B86B29" w:rsidRPr="00720277" w:rsidRDefault="00B86B29" w:rsidP="00135824">
            <w:pPr>
              <w:jc w:val="center"/>
            </w:pPr>
          </w:p>
        </w:tc>
        <w:tc>
          <w:tcPr>
            <w:tcW w:w="396" w:type="dxa"/>
            <w:tcBorders>
              <w:top w:val="nil"/>
              <w:left w:val="nil"/>
              <w:bottom w:val="nil"/>
              <w:right w:val="nil"/>
            </w:tcBorders>
            <w:shd w:val="clear" w:color="auto" w:fill="auto"/>
            <w:noWrap/>
            <w:vAlign w:val="bottom"/>
            <w:hideMark/>
          </w:tcPr>
          <w:p w14:paraId="7423E3F1" w14:textId="77777777" w:rsidR="00B86B29" w:rsidRPr="00720277" w:rsidRDefault="00B86B29" w:rsidP="00135824">
            <w:pPr>
              <w:jc w:val="center"/>
            </w:pPr>
          </w:p>
        </w:tc>
        <w:tc>
          <w:tcPr>
            <w:tcW w:w="396" w:type="dxa"/>
            <w:tcBorders>
              <w:top w:val="nil"/>
              <w:left w:val="nil"/>
              <w:bottom w:val="nil"/>
              <w:right w:val="nil"/>
            </w:tcBorders>
            <w:shd w:val="clear" w:color="auto" w:fill="auto"/>
            <w:noWrap/>
            <w:vAlign w:val="bottom"/>
            <w:hideMark/>
          </w:tcPr>
          <w:p w14:paraId="1FEC7D3A" w14:textId="77777777" w:rsidR="00B86B29" w:rsidRPr="00720277" w:rsidRDefault="00B86B29" w:rsidP="00135824">
            <w:pPr>
              <w:jc w:val="center"/>
            </w:pPr>
          </w:p>
        </w:tc>
        <w:tc>
          <w:tcPr>
            <w:tcW w:w="396" w:type="dxa"/>
            <w:tcBorders>
              <w:top w:val="nil"/>
              <w:left w:val="nil"/>
              <w:bottom w:val="nil"/>
              <w:right w:val="nil"/>
            </w:tcBorders>
            <w:shd w:val="clear" w:color="auto" w:fill="auto"/>
            <w:noWrap/>
            <w:vAlign w:val="bottom"/>
            <w:hideMark/>
          </w:tcPr>
          <w:p w14:paraId="4E8CEA78" w14:textId="77777777" w:rsidR="00B86B29" w:rsidRPr="00720277" w:rsidRDefault="00B86B29" w:rsidP="00135824">
            <w:pPr>
              <w:jc w:val="center"/>
            </w:pPr>
          </w:p>
        </w:tc>
        <w:tc>
          <w:tcPr>
            <w:tcW w:w="396" w:type="dxa"/>
            <w:tcBorders>
              <w:top w:val="nil"/>
              <w:left w:val="nil"/>
              <w:bottom w:val="nil"/>
              <w:right w:val="nil"/>
            </w:tcBorders>
            <w:shd w:val="clear" w:color="auto" w:fill="auto"/>
            <w:noWrap/>
            <w:vAlign w:val="bottom"/>
            <w:hideMark/>
          </w:tcPr>
          <w:p w14:paraId="0F0BD39D" w14:textId="77777777" w:rsidR="00B86B29" w:rsidRPr="00720277" w:rsidRDefault="00B86B29" w:rsidP="00135824">
            <w:pPr>
              <w:jc w:val="center"/>
            </w:pPr>
          </w:p>
        </w:tc>
        <w:tc>
          <w:tcPr>
            <w:tcW w:w="396" w:type="dxa"/>
            <w:tcBorders>
              <w:top w:val="nil"/>
              <w:left w:val="nil"/>
              <w:bottom w:val="nil"/>
              <w:right w:val="nil"/>
            </w:tcBorders>
            <w:shd w:val="clear" w:color="auto" w:fill="auto"/>
            <w:noWrap/>
            <w:vAlign w:val="bottom"/>
            <w:hideMark/>
          </w:tcPr>
          <w:p w14:paraId="53C1F597" w14:textId="77777777" w:rsidR="00B86B29" w:rsidRPr="00720277" w:rsidRDefault="00B86B29" w:rsidP="00135824">
            <w:pPr>
              <w:jc w:val="center"/>
            </w:pPr>
          </w:p>
        </w:tc>
      </w:tr>
      <w:tr w:rsidR="00B86B29" w:rsidRPr="00720277" w14:paraId="5863E061" w14:textId="77777777" w:rsidTr="00135824">
        <w:trPr>
          <w:trHeight w:val="315"/>
        </w:trPr>
        <w:tc>
          <w:tcPr>
            <w:tcW w:w="1696" w:type="dxa"/>
            <w:tcBorders>
              <w:top w:val="nil"/>
              <w:left w:val="single" w:sz="4" w:space="0" w:color="auto"/>
              <w:bottom w:val="single" w:sz="4" w:space="0" w:color="auto"/>
              <w:right w:val="single" w:sz="4" w:space="0" w:color="auto"/>
            </w:tcBorders>
            <w:shd w:val="clear" w:color="auto" w:fill="auto"/>
            <w:noWrap/>
            <w:vAlign w:val="bottom"/>
            <w:hideMark/>
          </w:tcPr>
          <w:p w14:paraId="7E002E6C" w14:textId="77777777" w:rsidR="00B86B29" w:rsidRPr="00720277" w:rsidRDefault="00B86B29" w:rsidP="00135824">
            <w:pPr>
              <w:rPr>
                <w:sz w:val="18"/>
                <w:szCs w:val="18"/>
              </w:rPr>
            </w:pPr>
            <w:r w:rsidRPr="00720277">
              <w:rPr>
                <w:sz w:val="18"/>
                <w:szCs w:val="18"/>
              </w:rPr>
              <w:t xml:space="preserve">Rate la </w:t>
            </w:r>
            <w:proofErr w:type="spellStart"/>
            <w:r w:rsidRPr="00720277">
              <w:rPr>
                <w:sz w:val="18"/>
                <w:szCs w:val="18"/>
              </w:rPr>
              <w:t>imprumut</w:t>
            </w:r>
            <w:proofErr w:type="spellEnd"/>
            <w:r w:rsidRPr="00720277">
              <w:rPr>
                <w:sz w:val="18"/>
                <w:szCs w:val="18"/>
              </w:rPr>
              <w:t xml:space="preserve"> </w:t>
            </w:r>
          </w:p>
        </w:tc>
        <w:tc>
          <w:tcPr>
            <w:tcW w:w="982" w:type="dxa"/>
            <w:tcBorders>
              <w:top w:val="nil"/>
              <w:left w:val="nil"/>
              <w:bottom w:val="single" w:sz="4" w:space="0" w:color="auto"/>
              <w:right w:val="single" w:sz="4" w:space="0" w:color="auto"/>
            </w:tcBorders>
            <w:shd w:val="clear" w:color="auto" w:fill="auto"/>
            <w:noWrap/>
            <w:vAlign w:val="bottom"/>
            <w:hideMark/>
          </w:tcPr>
          <w:p w14:paraId="6801F17F" w14:textId="77777777" w:rsidR="00B86B29" w:rsidRPr="00720277" w:rsidRDefault="00B86B29" w:rsidP="00135824">
            <w:pPr>
              <w:jc w:val="center"/>
              <w:rPr>
                <w:b/>
                <w:bCs/>
                <w:sz w:val="18"/>
                <w:szCs w:val="18"/>
              </w:rPr>
            </w:pPr>
            <w:r w:rsidRPr="00720277">
              <w:rPr>
                <w:b/>
                <w:bCs/>
                <w:sz w:val="18"/>
                <w:szCs w:val="18"/>
              </w:rPr>
              <w:t>0.0</w:t>
            </w:r>
          </w:p>
        </w:tc>
        <w:tc>
          <w:tcPr>
            <w:tcW w:w="1161" w:type="dxa"/>
            <w:tcBorders>
              <w:top w:val="single" w:sz="4" w:space="0" w:color="auto"/>
              <w:left w:val="nil"/>
              <w:bottom w:val="single" w:sz="4" w:space="0" w:color="auto"/>
              <w:right w:val="single" w:sz="4" w:space="0" w:color="auto"/>
            </w:tcBorders>
            <w:shd w:val="clear" w:color="auto" w:fill="auto"/>
            <w:noWrap/>
            <w:vAlign w:val="bottom"/>
            <w:hideMark/>
          </w:tcPr>
          <w:p w14:paraId="2D9A968A" w14:textId="77777777" w:rsidR="00B86B29" w:rsidRPr="00720277" w:rsidRDefault="00B86B29" w:rsidP="00135824">
            <w:pPr>
              <w:jc w:val="center"/>
              <w:rPr>
                <w:sz w:val="18"/>
                <w:szCs w:val="18"/>
              </w:rPr>
            </w:pPr>
            <w:r w:rsidRPr="00720277">
              <w:rPr>
                <w:sz w:val="18"/>
                <w:szCs w:val="18"/>
              </w:rPr>
              <w:t>0.0</w:t>
            </w:r>
          </w:p>
        </w:tc>
        <w:tc>
          <w:tcPr>
            <w:tcW w:w="1071" w:type="dxa"/>
            <w:tcBorders>
              <w:top w:val="single" w:sz="4" w:space="0" w:color="auto"/>
              <w:left w:val="nil"/>
              <w:bottom w:val="single" w:sz="4" w:space="0" w:color="auto"/>
              <w:right w:val="single" w:sz="4" w:space="0" w:color="auto"/>
            </w:tcBorders>
            <w:shd w:val="clear" w:color="auto" w:fill="auto"/>
            <w:noWrap/>
            <w:vAlign w:val="bottom"/>
            <w:hideMark/>
          </w:tcPr>
          <w:p w14:paraId="1E8DFA36" w14:textId="77777777" w:rsidR="00B86B29" w:rsidRPr="00720277" w:rsidRDefault="00B86B29" w:rsidP="00135824">
            <w:pPr>
              <w:jc w:val="center"/>
              <w:rPr>
                <w:sz w:val="18"/>
                <w:szCs w:val="18"/>
              </w:rPr>
            </w:pPr>
            <w:r w:rsidRPr="00720277">
              <w:rPr>
                <w:sz w:val="18"/>
                <w:szCs w:val="18"/>
              </w:rPr>
              <w:t>0.0</w:t>
            </w:r>
          </w:p>
        </w:tc>
        <w:tc>
          <w:tcPr>
            <w:tcW w:w="621" w:type="dxa"/>
            <w:tcBorders>
              <w:top w:val="single" w:sz="4" w:space="0" w:color="auto"/>
              <w:left w:val="nil"/>
              <w:bottom w:val="single" w:sz="4" w:space="0" w:color="auto"/>
              <w:right w:val="single" w:sz="4" w:space="0" w:color="auto"/>
            </w:tcBorders>
            <w:shd w:val="clear" w:color="auto" w:fill="auto"/>
            <w:noWrap/>
            <w:vAlign w:val="bottom"/>
            <w:hideMark/>
          </w:tcPr>
          <w:p w14:paraId="47C4A76F" w14:textId="77777777" w:rsidR="00B86B29" w:rsidRPr="00720277" w:rsidRDefault="00B86B29" w:rsidP="00135824">
            <w:pPr>
              <w:jc w:val="right"/>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bottom"/>
            <w:hideMark/>
          </w:tcPr>
          <w:p w14:paraId="5E58218B" w14:textId="77777777" w:rsidR="00B86B29" w:rsidRPr="00720277" w:rsidRDefault="00B86B29" w:rsidP="00135824">
            <w:pPr>
              <w:jc w:val="right"/>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bottom"/>
            <w:hideMark/>
          </w:tcPr>
          <w:p w14:paraId="760BB1A0" w14:textId="77777777" w:rsidR="00B86B29" w:rsidRPr="00720277" w:rsidRDefault="00B86B29" w:rsidP="00135824">
            <w:pPr>
              <w:jc w:val="right"/>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bottom"/>
            <w:hideMark/>
          </w:tcPr>
          <w:p w14:paraId="39AA490D" w14:textId="77777777" w:rsidR="00B86B29" w:rsidRPr="00720277" w:rsidRDefault="00B86B29" w:rsidP="00135824">
            <w:pPr>
              <w:jc w:val="right"/>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bottom"/>
            <w:hideMark/>
          </w:tcPr>
          <w:p w14:paraId="54C1505D" w14:textId="77777777" w:rsidR="00B86B29" w:rsidRPr="00720277" w:rsidRDefault="00B86B29" w:rsidP="00135824">
            <w:pPr>
              <w:jc w:val="right"/>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bottom"/>
            <w:hideMark/>
          </w:tcPr>
          <w:p w14:paraId="1734D50E" w14:textId="77777777" w:rsidR="00B86B29" w:rsidRPr="00720277" w:rsidRDefault="00B86B29" w:rsidP="00135824">
            <w:pPr>
              <w:jc w:val="right"/>
              <w:rPr>
                <w:sz w:val="18"/>
                <w:szCs w:val="18"/>
              </w:rPr>
            </w:pPr>
            <w:r w:rsidRPr="00720277">
              <w:rPr>
                <w:sz w:val="18"/>
                <w:szCs w:val="18"/>
              </w:rPr>
              <w:t>0</w:t>
            </w:r>
          </w:p>
        </w:tc>
        <w:tc>
          <w:tcPr>
            <w:tcW w:w="380" w:type="dxa"/>
            <w:tcBorders>
              <w:top w:val="single" w:sz="4" w:space="0" w:color="auto"/>
              <w:left w:val="nil"/>
              <w:bottom w:val="single" w:sz="4" w:space="0" w:color="auto"/>
              <w:right w:val="single" w:sz="4" w:space="0" w:color="auto"/>
            </w:tcBorders>
            <w:shd w:val="clear" w:color="auto" w:fill="auto"/>
            <w:noWrap/>
            <w:vAlign w:val="bottom"/>
            <w:hideMark/>
          </w:tcPr>
          <w:p w14:paraId="60DE48AF" w14:textId="77777777" w:rsidR="00B86B29" w:rsidRPr="00720277" w:rsidRDefault="00B86B29" w:rsidP="00135824">
            <w:pPr>
              <w:jc w:val="right"/>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4A97502B" w14:textId="77777777" w:rsidR="00B86B29" w:rsidRPr="00720277" w:rsidRDefault="00B86B29" w:rsidP="00135824">
            <w:pPr>
              <w:jc w:val="right"/>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29EB5F5C" w14:textId="77777777" w:rsidR="00B86B29" w:rsidRPr="00720277" w:rsidRDefault="00B86B29" w:rsidP="00135824">
            <w:pPr>
              <w:jc w:val="right"/>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45B608D0" w14:textId="77777777" w:rsidR="00B86B29" w:rsidRPr="00720277" w:rsidRDefault="00B86B29" w:rsidP="00135824">
            <w:pPr>
              <w:jc w:val="right"/>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737CFCD5" w14:textId="77777777" w:rsidR="00B86B29" w:rsidRPr="00720277" w:rsidRDefault="00B86B29" w:rsidP="00135824">
            <w:pPr>
              <w:jc w:val="right"/>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1CFC7F73" w14:textId="77777777" w:rsidR="00B86B29" w:rsidRPr="00720277" w:rsidRDefault="00B86B29" w:rsidP="00135824">
            <w:pPr>
              <w:jc w:val="right"/>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1DB23339" w14:textId="77777777" w:rsidR="00B86B29" w:rsidRPr="00720277" w:rsidRDefault="00B86B29" w:rsidP="00135824">
            <w:pPr>
              <w:jc w:val="right"/>
              <w:rPr>
                <w:sz w:val="18"/>
                <w:szCs w:val="18"/>
              </w:rPr>
            </w:pPr>
            <w:r w:rsidRPr="00720277">
              <w:rPr>
                <w:sz w:val="18"/>
                <w:szCs w:val="18"/>
              </w:rPr>
              <w:t>0</w:t>
            </w:r>
          </w:p>
        </w:tc>
      </w:tr>
      <w:tr w:rsidR="00B86B29" w:rsidRPr="00720277" w14:paraId="6D5DFD2A" w14:textId="77777777" w:rsidTr="00135824">
        <w:trPr>
          <w:trHeight w:val="270"/>
        </w:trPr>
        <w:tc>
          <w:tcPr>
            <w:tcW w:w="1696" w:type="dxa"/>
            <w:tcBorders>
              <w:top w:val="nil"/>
              <w:left w:val="single" w:sz="4" w:space="0" w:color="auto"/>
              <w:bottom w:val="single" w:sz="4" w:space="0" w:color="auto"/>
              <w:right w:val="single" w:sz="4" w:space="0" w:color="auto"/>
            </w:tcBorders>
            <w:shd w:val="clear" w:color="auto" w:fill="auto"/>
            <w:noWrap/>
            <w:vAlign w:val="bottom"/>
            <w:hideMark/>
          </w:tcPr>
          <w:p w14:paraId="0AA3DECE" w14:textId="77777777" w:rsidR="00B86B29" w:rsidRPr="00720277" w:rsidRDefault="00B86B29" w:rsidP="00135824">
            <w:pPr>
              <w:rPr>
                <w:sz w:val="18"/>
                <w:szCs w:val="18"/>
              </w:rPr>
            </w:pPr>
            <w:r w:rsidRPr="00720277">
              <w:rPr>
                <w:sz w:val="18"/>
                <w:szCs w:val="18"/>
              </w:rPr>
              <w:t xml:space="preserve">Dobânzi la </w:t>
            </w:r>
            <w:proofErr w:type="spellStart"/>
            <w:r w:rsidRPr="00720277">
              <w:rPr>
                <w:sz w:val="18"/>
                <w:szCs w:val="18"/>
              </w:rPr>
              <w:t>imprumut</w:t>
            </w:r>
            <w:proofErr w:type="spellEnd"/>
          </w:p>
        </w:tc>
        <w:tc>
          <w:tcPr>
            <w:tcW w:w="982" w:type="dxa"/>
            <w:tcBorders>
              <w:top w:val="nil"/>
              <w:left w:val="nil"/>
              <w:bottom w:val="single" w:sz="4" w:space="0" w:color="auto"/>
              <w:right w:val="single" w:sz="4" w:space="0" w:color="auto"/>
            </w:tcBorders>
            <w:shd w:val="clear" w:color="auto" w:fill="auto"/>
            <w:noWrap/>
            <w:vAlign w:val="bottom"/>
            <w:hideMark/>
          </w:tcPr>
          <w:p w14:paraId="4BA73816" w14:textId="77777777" w:rsidR="00B86B29" w:rsidRPr="00720277" w:rsidRDefault="00B86B29" w:rsidP="00135824">
            <w:pPr>
              <w:jc w:val="center"/>
              <w:rPr>
                <w:b/>
                <w:bCs/>
                <w:sz w:val="18"/>
                <w:szCs w:val="18"/>
              </w:rPr>
            </w:pPr>
            <w:r w:rsidRPr="00720277">
              <w:rPr>
                <w:b/>
                <w:bCs/>
                <w:sz w:val="18"/>
                <w:szCs w:val="18"/>
              </w:rPr>
              <w:t>0.0</w:t>
            </w:r>
          </w:p>
        </w:tc>
        <w:tc>
          <w:tcPr>
            <w:tcW w:w="1161" w:type="dxa"/>
            <w:tcBorders>
              <w:top w:val="nil"/>
              <w:left w:val="nil"/>
              <w:bottom w:val="single" w:sz="4" w:space="0" w:color="auto"/>
              <w:right w:val="single" w:sz="4" w:space="0" w:color="auto"/>
            </w:tcBorders>
            <w:shd w:val="clear" w:color="auto" w:fill="auto"/>
            <w:noWrap/>
            <w:vAlign w:val="bottom"/>
            <w:hideMark/>
          </w:tcPr>
          <w:p w14:paraId="691F871F" w14:textId="77777777" w:rsidR="00B86B29" w:rsidRPr="00720277" w:rsidRDefault="00B86B29" w:rsidP="00135824">
            <w:pPr>
              <w:jc w:val="center"/>
              <w:rPr>
                <w:sz w:val="18"/>
                <w:szCs w:val="18"/>
              </w:rPr>
            </w:pPr>
            <w:r w:rsidRPr="00720277">
              <w:rPr>
                <w:sz w:val="18"/>
                <w:szCs w:val="18"/>
              </w:rPr>
              <w:t>0.0</w:t>
            </w:r>
          </w:p>
        </w:tc>
        <w:tc>
          <w:tcPr>
            <w:tcW w:w="1071" w:type="dxa"/>
            <w:tcBorders>
              <w:top w:val="nil"/>
              <w:left w:val="nil"/>
              <w:bottom w:val="single" w:sz="4" w:space="0" w:color="auto"/>
              <w:right w:val="single" w:sz="4" w:space="0" w:color="auto"/>
            </w:tcBorders>
            <w:shd w:val="clear" w:color="auto" w:fill="auto"/>
            <w:noWrap/>
            <w:vAlign w:val="bottom"/>
            <w:hideMark/>
          </w:tcPr>
          <w:p w14:paraId="798F9603" w14:textId="77777777" w:rsidR="00B86B29" w:rsidRPr="00720277" w:rsidRDefault="00B86B29" w:rsidP="00135824">
            <w:pPr>
              <w:jc w:val="center"/>
              <w:rPr>
                <w:sz w:val="18"/>
                <w:szCs w:val="18"/>
              </w:rPr>
            </w:pPr>
            <w:r w:rsidRPr="00720277">
              <w:rPr>
                <w:sz w:val="18"/>
                <w:szCs w:val="18"/>
              </w:rPr>
              <w:t>0.0</w:t>
            </w:r>
          </w:p>
        </w:tc>
        <w:tc>
          <w:tcPr>
            <w:tcW w:w="621" w:type="dxa"/>
            <w:tcBorders>
              <w:top w:val="nil"/>
              <w:left w:val="nil"/>
              <w:bottom w:val="single" w:sz="4" w:space="0" w:color="auto"/>
              <w:right w:val="single" w:sz="4" w:space="0" w:color="auto"/>
            </w:tcBorders>
            <w:shd w:val="clear" w:color="auto" w:fill="auto"/>
            <w:noWrap/>
            <w:vAlign w:val="bottom"/>
            <w:hideMark/>
          </w:tcPr>
          <w:p w14:paraId="147AE48F" w14:textId="77777777" w:rsidR="00B86B29" w:rsidRPr="00720277" w:rsidRDefault="00B86B29"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499EF1FA" w14:textId="77777777" w:rsidR="00B86B29" w:rsidRPr="00720277" w:rsidRDefault="00B86B29"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71B5EE37" w14:textId="77777777" w:rsidR="00B86B29" w:rsidRPr="00720277" w:rsidRDefault="00B86B29"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6B80B17C" w14:textId="77777777" w:rsidR="00B86B29" w:rsidRPr="00720277" w:rsidRDefault="00B86B29"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4325C57A" w14:textId="77777777" w:rsidR="00B86B29" w:rsidRPr="00720277" w:rsidRDefault="00B86B29"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1B15B4A9" w14:textId="77777777" w:rsidR="00B86B29" w:rsidRPr="00720277" w:rsidRDefault="00B86B29" w:rsidP="00135824">
            <w:pPr>
              <w:jc w:val="right"/>
              <w:rPr>
                <w:sz w:val="18"/>
                <w:szCs w:val="18"/>
              </w:rPr>
            </w:pPr>
            <w:r w:rsidRPr="00720277">
              <w:rPr>
                <w:sz w:val="18"/>
                <w:szCs w:val="18"/>
              </w:rPr>
              <w:t>0</w:t>
            </w:r>
          </w:p>
        </w:tc>
        <w:tc>
          <w:tcPr>
            <w:tcW w:w="380" w:type="dxa"/>
            <w:tcBorders>
              <w:top w:val="nil"/>
              <w:left w:val="nil"/>
              <w:bottom w:val="single" w:sz="4" w:space="0" w:color="auto"/>
              <w:right w:val="single" w:sz="4" w:space="0" w:color="auto"/>
            </w:tcBorders>
            <w:shd w:val="clear" w:color="auto" w:fill="auto"/>
            <w:noWrap/>
            <w:vAlign w:val="bottom"/>
            <w:hideMark/>
          </w:tcPr>
          <w:p w14:paraId="2AC07AFB" w14:textId="77777777" w:rsidR="00B86B29" w:rsidRPr="00720277" w:rsidRDefault="00B86B29"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353AC2E1" w14:textId="77777777" w:rsidR="00B86B29" w:rsidRPr="00720277" w:rsidRDefault="00B86B29"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2A530775" w14:textId="77777777" w:rsidR="00B86B29" w:rsidRPr="00720277" w:rsidRDefault="00B86B29"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4E51E58D" w14:textId="77777777" w:rsidR="00B86B29" w:rsidRPr="00720277" w:rsidRDefault="00B86B29"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36E02817" w14:textId="77777777" w:rsidR="00B86B29" w:rsidRPr="00720277" w:rsidRDefault="00B86B29"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506EDA57" w14:textId="77777777" w:rsidR="00B86B29" w:rsidRPr="00720277" w:rsidRDefault="00B86B29"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47BB093B" w14:textId="77777777" w:rsidR="00B86B29" w:rsidRPr="00720277" w:rsidRDefault="00B86B29" w:rsidP="00135824">
            <w:pPr>
              <w:jc w:val="right"/>
              <w:rPr>
                <w:sz w:val="18"/>
                <w:szCs w:val="18"/>
              </w:rPr>
            </w:pPr>
            <w:r w:rsidRPr="00720277">
              <w:rPr>
                <w:sz w:val="18"/>
                <w:szCs w:val="18"/>
              </w:rPr>
              <w:t>0</w:t>
            </w:r>
          </w:p>
        </w:tc>
      </w:tr>
      <w:tr w:rsidR="00B86B29" w:rsidRPr="00720277" w14:paraId="68B341E1" w14:textId="77777777" w:rsidTr="00135824">
        <w:trPr>
          <w:trHeight w:val="525"/>
        </w:trPr>
        <w:tc>
          <w:tcPr>
            <w:tcW w:w="1696" w:type="dxa"/>
            <w:tcBorders>
              <w:top w:val="nil"/>
              <w:left w:val="single" w:sz="4" w:space="0" w:color="auto"/>
              <w:bottom w:val="single" w:sz="4" w:space="0" w:color="auto"/>
              <w:right w:val="single" w:sz="4" w:space="0" w:color="auto"/>
            </w:tcBorders>
            <w:shd w:val="clear" w:color="auto" w:fill="auto"/>
            <w:noWrap/>
            <w:vAlign w:val="bottom"/>
            <w:hideMark/>
          </w:tcPr>
          <w:p w14:paraId="49C62134" w14:textId="77777777" w:rsidR="00B86B29" w:rsidRPr="00720277" w:rsidRDefault="00B86B29" w:rsidP="00135824">
            <w:pPr>
              <w:rPr>
                <w:b/>
                <w:bCs/>
                <w:sz w:val="18"/>
                <w:szCs w:val="18"/>
              </w:rPr>
            </w:pPr>
            <w:r w:rsidRPr="00720277">
              <w:rPr>
                <w:b/>
                <w:bCs/>
                <w:sz w:val="18"/>
                <w:szCs w:val="18"/>
              </w:rPr>
              <w:t xml:space="preserve">Total </w:t>
            </w:r>
            <w:proofErr w:type="spellStart"/>
            <w:r w:rsidRPr="00720277">
              <w:rPr>
                <w:b/>
                <w:bCs/>
                <w:sz w:val="18"/>
                <w:szCs w:val="18"/>
              </w:rPr>
              <w:t>iesiri</w:t>
            </w:r>
            <w:proofErr w:type="spellEnd"/>
            <w:r w:rsidRPr="00720277">
              <w:rPr>
                <w:b/>
                <w:bCs/>
                <w:sz w:val="18"/>
                <w:szCs w:val="18"/>
              </w:rPr>
              <w:t xml:space="preserve"> de </w:t>
            </w:r>
            <w:proofErr w:type="spellStart"/>
            <w:r w:rsidRPr="00720277">
              <w:rPr>
                <w:b/>
                <w:bCs/>
                <w:sz w:val="18"/>
                <w:szCs w:val="18"/>
              </w:rPr>
              <w:t>lichiditati</w:t>
            </w:r>
            <w:proofErr w:type="spellEnd"/>
            <w:r w:rsidRPr="00720277">
              <w:rPr>
                <w:b/>
                <w:bCs/>
                <w:sz w:val="18"/>
                <w:szCs w:val="18"/>
              </w:rPr>
              <w:t xml:space="preserve"> din activitatea de </w:t>
            </w:r>
            <w:proofErr w:type="spellStart"/>
            <w:r w:rsidRPr="00720277">
              <w:rPr>
                <w:b/>
                <w:bCs/>
                <w:sz w:val="18"/>
                <w:szCs w:val="18"/>
              </w:rPr>
              <w:t>finantare</w:t>
            </w:r>
            <w:proofErr w:type="spellEnd"/>
            <w:r w:rsidRPr="00720277">
              <w:rPr>
                <w:b/>
                <w:bCs/>
                <w:sz w:val="18"/>
                <w:szCs w:val="18"/>
              </w:rPr>
              <w:t xml:space="preserve"> </w:t>
            </w:r>
          </w:p>
        </w:tc>
        <w:tc>
          <w:tcPr>
            <w:tcW w:w="982" w:type="dxa"/>
            <w:tcBorders>
              <w:top w:val="nil"/>
              <w:left w:val="nil"/>
              <w:bottom w:val="single" w:sz="4" w:space="0" w:color="auto"/>
              <w:right w:val="single" w:sz="4" w:space="0" w:color="auto"/>
            </w:tcBorders>
            <w:shd w:val="clear" w:color="auto" w:fill="auto"/>
            <w:noWrap/>
            <w:vAlign w:val="bottom"/>
            <w:hideMark/>
          </w:tcPr>
          <w:p w14:paraId="50F4A5ED" w14:textId="77777777" w:rsidR="00B86B29" w:rsidRPr="00720277" w:rsidRDefault="00B86B29" w:rsidP="00135824">
            <w:pPr>
              <w:jc w:val="center"/>
              <w:rPr>
                <w:b/>
                <w:bCs/>
                <w:sz w:val="18"/>
                <w:szCs w:val="18"/>
              </w:rPr>
            </w:pPr>
            <w:r w:rsidRPr="00720277">
              <w:rPr>
                <w:b/>
                <w:bCs/>
                <w:sz w:val="18"/>
                <w:szCs w:val="18"/>
              </w:rPr>
              <w:t>0.0</w:t>
            </w:r>
          </w:p>
        </w:tc>
        <w:tc>
          <w:tcPr>
            <w:tcW w:w="1161" w:type="dxa"/>
            <w:tcBorders>
              <w:top w:val="nil"/>
              <w:left w:val="nil"/>
              <w:bottom w:val="single" w:sz="4" w:space="0" w:color="auto"/>
              <w:right w:val="single" w:sz="4" w:space="0" w:color="auto"/>
            </w:tcBorders>
            <w:shd w:val="clear" w:color="auto" w:fill="auto"/>
            <w:noWrap/>
            <w:vAlign w:val="bottom"/>
            <w:hideMark/>
          </w:tcPr>
          <w:p w14:paraId="548E4D5D" w14:textId="77777777" w:rsidR="00B86B29" w:rsidRPr="00720277" w:rsidRDefault="00B86B29" w:rsidP="00135824">
            <w:pPr>
              <w:jc w:val="center"/>
              <w:rPr>
                <w:sz w:val="18"/>
                <w:szCs w:val="18"/>
              </w:rPr>
            </w:pPr>
            <w:r w:rsidRPr="00720277">
              <w:rPr>
                <w:sz w:val="18"/>
                <w:szCs w:val="18"/>
              </w:rPr>
              <w:t>0.0</w:t>
            </w:r>
          </w:p>
        </w:tc>
        <w:tc>
          <w:tcPr>
            <w:tcW w:w="1071" w:type="dxa"/>
            <w:tcBorders>
              <w:top w:val="nil"/>
              <w:left w:val="nil"/>
              <w:bottom w:val="single" w:sz="4" w:space="0" w:color="auto"/>
              <w:right w:val="single" w:sz="4" w:space="0" w:color="auto"/>
            </w:tcBorders>
            <w:shd w:val="clear" w:color="auto" w:fill="auto"/>
            <w:noWrap/>
            <w:vAlign w:val="bottom"/>
            <w:hideMark/>
          </w:tcPr>
          <w:p w14:paraId="723AC193" w14:textId="77777777" w:rsidR="00B86B29" w:rsidRPr="00720277" w:rsidRDefault="00B86B29" w:rsidP="00135824">
            <w:pPr>
              <w:jc w:val="center"/>
              <w:rPr>
                <w:sz w:val="18"/>
                <w:szCs w:val="18"/>
              </w:rPr>
            </w:pPr>
            <w:r w:rsidRPr="00720277">
              <w:rPr>
                <w:sz w:val="18"/>
                <w:szCs w:val="18"/>
              </w:rPr>
              <w:t>0.0</w:t>
            </w:r>
          </w:p>
        </w:tc>
        <w:tc>
          <w:tcPr>
            <w:tcW w:w="621" w:type="dxa"/>
            <w:tcBorders>
              <w:top w:val="nil"/>
              <w:left w:val="nil"/>
              <w:bottom w:val="single" w:sz="4" w:space="0" w:color="auto"/>
              <w:right w:val="single" w:sz="4" w:space="0" w:color="auto"/>
            </w:tcBorders>
            <w:shd w:val="clear" w:color="auto" w:fill="auto"/>
            <w:noWrap/>
            <w:vAlign w:val="bottom"/>
            <w:hideMark/>
          </w:tcPr>
          <w:p w14:paraId="5321079B" w14:textId="77777777" w:rsidR="00B86B29" w:rsidRPr="00720277" w:rsidRDefault="00B86B29"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352DB208" w14:textId="77777777" w:rsidR="00B86B29" w:rsidRPr="00720277" w:rsidRDefault="00B86B29"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3513A5E3" w14:textId="77777777" w:rsidR="00B86B29" w:rsidRPr="00720277" w:rsidRDefault="00B86B29"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4DCFCC28" w14:textId="77777777" w:rsidR="00B86B29" w:rsidRPr="00720277" w:rsidRDefault="00B86B29"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37D7FA71" w14:textId="77777777" w:rsidR="00B86B29" w:rsidRPr="00720277" w:rsidRDefault="00B86B29"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73AF87B5" w14:textId="77777777" w:rsidR="00B86B29" w:rsidRPr="00720277" w:rsidRDefault="00B86B29" w:rsidP="00135824">
            <w:pPr>
              <w:jc w:val="right"/>
              <w:rPr>
                <w:sz w:val="18"/>
                <w:szCs w:val="18"/>
              </w:rPr>
            </w:pPr>
            <w:r w:rsidRPr="00720277">
              <w:rPr>
                <w:sz w:val="18"/>
                <w:szCs w:val="18"/>
              </w:rPr>
              <w:t>0</w:t>
            </w:r>
          </w:p>
        </w:tc>
        <w:tc>
          <w:tcPr>
            <w:tcW w:w="380" w:type="dxa"/>
            <w:tcBorders>
              <w:top w:val="nil"/>
              <w:left w:val="nil"/>
              <w:bottom w:val="single" w:sz="4" w:space="0" w:color="auto"/>
              <w:right w:val="single" w:sz="4" w:space="0" w:color="auto"/>
            </w:tcBorders>
            <w:shd w:val="clear" w:color="auto" w:fill="auto"/>
            <w:noWrap/>
            <w:vAlign w:val="bottom"/>
            <w:hideMark/>
          </w:tcPr>
          <w:p w14:paraId="2FF60F9C" w14:textId="77777777" w:rsidR="00B86B29" w:rsidRPr="00720277" w:rsidRDefault="00B86B29"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0DC19A08" w14:textId="77777777" w:rsidR="00B86B29" w:rsidRPr="00720277" w:rsidRDefault="00B86B29"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573EEDE3" w14:textId="77777777" w:rsidR="00B86B29" w:rsidRPr="00720277" w:rsidRDefault="00B86B29"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2438F429" w14:textId="77777777" w:rsidR="00B86B29" w:rsidRPr="00720277" w:rsidRDefault="00B86B29"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37FB8271" w14:textId="77777777" w:rsidR="00B86B29" w:rsidRPr="00720277" w:rsidRDefault="00B86B29"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46C7EFB5" w14:textId="77777777" w:rsidR="00B86B29" w:rsidRPr="00720277" w:rsidRDefault="00B86B29"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7F43D79B" w14:textId="77777777" w:rsidR="00B86B29" w:rsidRPr="00720277" w:rsidRDefault="00B86B29" w:rsidP="00135824">
            <w:pPr>
              <w:jc w:val="right"/>
              <w:rPr>
                <w:sz w:val="18"/>
                <w:szCs w:val="18"/>
              </w:rPr>
            </w:pPr>
            <w:r w:rsidRPr="00720277">
              <w:rPr>
                <w:sz w:val="18"/>
                <w:szCs w:val="18"/>
              </w:rPr>
              <w:t>0</w:t>
            </w:r>
          </w:p>
        </w:tc>
      </w:tr>
      <w:tr w:rsidR="00B86B29" w:rsidRPr="00720277" w14:paraId="627BB629" w14:textId="77777777" w:rsidTr="00135824">
        <w:trPr>
          <w:trHeight w:val="463"/>
        </w:trPr>
        <w:tc>
          <w:tcPr>
            <w:tcW w:w="1696" w:type="dxa"/>
            <w:tcBorders>
              <w:top w:val="nil"/>
              <w:left w:val="single" w:sz="4" w:space="0" w:color="auto"/>
              <w:bottom w:val="single" w:sz="4" w:space="0" w:color="auto"/>
              <w:right w:val="single" w:sz="4" w:space="0" w:color="auto"/>
            </w:tcBorders>
            <w:shd w:val="clear" w:color="auto" w:fill="auto"/>
            <w:noWrap/>
            <w:vAlign w:val="bottom"/>
            <w:hideMark/>
          </w:tcPr>
          <w:p w14:paraId="3FF33638" w14:textId="77777777" w:rsidR="00B86B29" w:rsidRPr="00720277" w:rsidRDefault="00B86B29" w:rsidP="00135824">
            <w:pPr>
              <w:rPr>
                <w:b/>
                <w:bCs/>
                <w:sz w:val="18"/>
                <w:szCs w:val="18"/>
              </w:rPr>
            </w:pPr>
            <w:r w:rsidRPr="00720277">
              <w:rPr>
                <w:b/>
                <w:bCs/>
                <w:sz w:val="18"/>
                <w:szCs w:val="18"/>
              </w:rPr>
              <w:t xml:space="preserve">Flux de numerar din </w:t>
            </w:r>
            <w:proofErr w:type="spellStart"/>
            <w:r w:rsidRPr="00720277">
              <w:rPr>
                <w:b/>
                <w:bCs/>
                <w:sz w:val="18"/>
                <w:szCs w:val="18"/>
              </w:rPr>
              <w:t>finantare</w:t>
            </w:r>
            <w:proofErr w:type="spellEnd"/>
            <w:r w:rsidRPr="00720277">
              <w:rPr>
                <w:b/>
                <w:bCs/>
                <w:sz w:val="18"/>
                <w:szCs w:val="18"/>
              </w:rPr>
              <w:t xml:space="preserve"> </w:t>
            </w:r>
          </w:p>
        </w:tc>
        <w:tc>
          <w:tcPr>
            <w:tcW w:w="982" w:type="dxa"/>
            <w:tcBorders>
              <w:top w:val="nil"/>
              <w:left w:val="nil"/>
              <w:bottom w:val="single" w:sz="4" w:space="0" w:color="auto"/>
              <w:right w:val="single" w:sz="4" w:space="0" w:color="auto"/>
            </w:tcBorders>
            <w:shd w:val="clear" w:color="auto" w:fill="auto"/>
            <w:noWrap/>
            <w:vAlign w:val="bottom"/>
            <w:hideMark/>
          </w:tcPr>
          <w:p w14:paraId="7073E83E" w14:textId="77777777" w:rsidR="00B86B29" w:rsidRPr="00720277" w:rsidRDefault="00B86B29" w:rsidP="00135824">
            <w:pPr>
              <w:jc w:val="center"/>
              <w:rPr>
                <w:b/>
                <w:bCs/>
                <w:sz w:val="18"/>
                <w:szCs w:val="18"/>
              </w:rPr>
            </w:pPr>
            <w:r w:rsidRPr="00720277">
              <w:rPr>
                <w:b/>
                <w:bCs/>
                <w:sz w:val="18"/>
                <w:szCs w:val="18"/>
              </w:rPr>
              <w:t>24043.325</w:t>
            </w:r>
          </w:p>
        </w:tc>
        <w:tc>
          <w:tcPr>
            <w:tcW w:w="1161" w:type="dxa"/>
            <w:tcBorders>
              <w:top w:val="nil"/>
              <w:left w:val="nil"/>
              <w:bottom w:val="single" w:sz="4" w:space="0" w:color="auto"/>
              <w:right w:val="single" w:sz="4" w:space="0" w:color="auto"/>
            </w:tcBorders>
            <w:shd w:val="clear" w:color="auto" w:fill="auto"/>
            <w:noWrap/>
            <w:vAlign w:val="bottom"/>
            <w:hideMark/>
          </w:tcPr>
          <w:p w14:paraId="29A193ED" w14:textId="77777777" w:rsidR="00B86B29" w:rsidRPr="00720277" w:rsidRDefault="00B86B29" w:rsidP="00135824">
            <w:pPr>
              <w:jc w:val="center"/>
              <w:rPr>
                <w:sz w:val="18"/>
                <w:szCs w:val="18"/>
              </w:rPr>
            </w:pPr>
            <w:r w:rsidRPr="00720277">
              <w:rPr>
                <w:sz w:val="18"/>
                <w:szCs w:val="18"/>
              </w:rPr>
              <w:t>18317.319</w:t>
            </w:r>
          </w:p>
        </w:tc>
        <w:tc>
          <w:tcPr>
            <w:tcW w:w="1071" w:type="dxa"/>
            <w:tcBorders>
              <w:top w:val="nil"/>
              <w:left w:val="nil"/>
              <w:bottom w:val="single" w:sz="4" w:space="0" w:color="auto"/>
              <w:right w:val="single" w:sz="4" w:space="0" w:color="auto"/>
            </w:tcBorders>
            <w:shd w:val="clear" w:color="auto" w:fill="auto"/>
            <w:noWrap/>
            <w:vAlign w:val="bottom"/>
            <w:hideMark/>
          </w:tcPr>
          <w:p w14:paraId="36B4B940" w14:textId="77777777" w:rsidR="00B86B29" w:rsidRPr="00720277" w:rsidRDefault="00B86B29" w:rsidP="00135824">
            <w:pPr>
              <w:jc w:val="center"/>
              <w:rPr>
                <w:sz w:val="18"/>
                <w:szCs w:val="18"/>
              </w:rPr>
            </w:pPr>
            <w:r w:rsidRPr="00720277">
              <w:rPr>
                <w:sz w:val="18"/>
                <w:szCs w:val="18"/>
              </w:rPr>
              <w:t>5726.006</w:t>
            </w:r>
          </w:p>
        </w:tc>
        <w:tc>
          <w:tcPr>
            <w:tcW w:w="621" w:type="dxa"/>
            <w:tcBorders>
              <w:top w:val="nil"/>
              <w:left w:val="nil"/>
              <w:bottom w:val="single" w:sz="4" w:space="0" w:color="auto"/>
              <w:right w:val="single" w:sz="4" w:space="0" w:color="auto"/>
            </w:tcBorders>
            <w:shd w:val="clear" w:color="auto" w:fill="auto"/>
            <w:noWrap/>
            <w:vAlign w:val="bottom"/>
            <w:hideMark/>
          </w:tcPr>
          <w:p w14:paraId="4E339109" w14:textId="77777777" w:rsidR="00B86B29" w:rsidRPr="00720277" w:rsidRDefault="00B86B29" w:rsidP="00135824">
            <w:pPr>
              <w:jc w:val="center"/>
              <w:rPr>
                <w:sz w:val="18"/>
                <w:szCs w:val="18"/>
              </w:rPr>
            </w:pPr>
            <w:r w:rsidRPr="00720277">
              <w:rPr>
                <w:sz w:val="18"/>
                <w:szCs w:val="18"/>
              </w:rPr>
              <w:t>0.000</w:t>
            </w:r>
          </w:p>
        </w:tc>
        <w:tc>
          <w:tcPr>
            <w:tcW w:w="306" w:type="dxa"/>
            <w:tcBorders>
              <w:top w:val="nil"/>
              <w:left w:val="nil"/>
              <w:bottom w:val="single" w:sz="4" w:space="0" w:color="auto"/>
              <w:right w:val="single" w:sz="4" w:space="0" w:color="auto"/>
            </w:tcBorders>
            <w:shd w:val="clear" w:color="auto" w:fill="auto"/>
            <w:noWrap/>
            <w:vAlign w:val="bottom"/>
            <w:hideMark/>
          </w:tcPr>
          <w:p w14:paraId="2B4FD65F" w14:textId="77777777" w:rsidR="00B86B29" w:rsidRPr="00720277" w:rsidRDefault="00B86B29"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30DFB4A8" w14:textId="77777777" w:rsidR="00B86B29" w:rsidRPr="00720277" w:rsidRDefault="00B86B29"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11226913" w14:textId="77777777" w:rsidR="00B86B29" w:rsidRPr="00720277" w:rsidRDefault="00B86B29"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7025C1C9" w14:textId="77777777" w:rsidR="00B86B29" w:rsidRPr="00720277" w:rsidRDefault="00B86B29"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73882B96" w14:textId="77777777" w:rsidR="00B86B29" w:rsidRPr="00720277" w:rsidRDefault="00B86B29" w:rsidP="00135824">
            <w:pPr>
              <w:jc w:val="right"/>
              <w:rPr>
                <w:sz w:val="18"/>
                <w:szCs w:val="18"/>
              </w:rPr>
            </w:pPr>
            <w:r w:rsidRPr="00720277">
              <w:rPr>
                <w:sz w:val="18"/>
                <w:szCs w:val="18"/>
              </w:rPr>
              <w:t>0</w:t>
            </w:r>
          </w:p>
        </w:tc>
        <w:tc>
          <w:tcPr>
            <w:tcW w:w="380" w:type="dxa"/>
            <w:tcBorders>
              <w:top w:val="nil"/>
              <w:left w:val="nil"/>
              <w:bottom w:val="single" w:sz="4" w:space="0" w:color="auto"/>
              <w:right w:val="single" w:sz="4" w:space="0" w:color="auto"/>
            </w:tcBorders>
            <w:shd w:val="clear" w:color="auto" w:fill="auto"/>
            <w:noWrap/>
            <w:vAlign w:val="bottom"/>
            <w:hideMark/>
          </w:tcPr>
          <w:p w14:paraId="49FD052A" w14:textId="77777777" w:rsidR="00B86B29" w:rsidRPr="00720277" w:rsidRDefault="00B86B29"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0ABBF6DA" w14:textId="77777777" w:rsidR="00B86B29" w:rsidRPr="00720277" w:rsidRDefault="00B86B29"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67F9AD75" w14:textId="77777777" w:rsidR="00B86B29" w:rsidRPr="00720277" w:rsidRDefault="00B86B29"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70805E68" w14:textId="77777777" w:rsidR="00B86B29" w:rsidRPr="00720277" w:rsidRDefault="00B86B29"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07B2B41F" w14:textId="77777777" w:rsidR="00B86B29" w:rsidRPr="00720277" w:rsidRDefault="00B86B29"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6DB4B1F2" w14:textId="77777777" w:rsidR="00B86B29" w:rsidRPr="00720277" w:rsidRDefault="00B86B29"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481B82F4" w14:textId="77777777" w:rsidR="00B86B29" w:rsidRPr="00720277" w:rsidRDefault="00B86B29" w:rsidP="00135824">
            <w:pPr>
              <w:jc w:val="right"/>
              <w:rPr>
                <w:sz w:val="18"/>
                <w:szCs w:val="18"/>
              </w:rPr>
            </w:pPr>
            <w:r w:rsidRPr="00720277">
              <w:rPr>
                <w:sz w:val="18"/>
                <w:szCs w:val="18"/>
              </w:rPr>
              <w:t>0</w:t>
            </w:r>
          </w:p>
        </w:tc>
      </w:tr>
      <w:tr w:rsidR="00B86B29" w:rsidRPr="00720277" w14:paraId="40679CE2" w14:textId="77777777" w:rsidTr="00135824">
        <w:trPr>
          <w:trHeight w:val="360"/>
        </w:trPr>
        <w:tc>
          <w:tcPr>
            <w:tcW w:w="2679" w:type="dxa"/>
            <w:gridSpan w:val="2"/>
            <w:tcBorders>
              <w:top w:val="nil"/>
              <w:left w:val="nil"/>
              <w:bottom w:val="single" w:sz="4" w:space="0" w:color="auto"/>
              <w:right w:val="nil"/>
            </w:tcBorders>
            <w:shd w:val="clear" w:color="auto" w:fill="auto"/>
            <w:noWrap/>
            <w:vAlign w:val="bottom"/>
            <w:hideMark/>
          </w:tcPr>
          <w:p w14:paraId="3F0835D6" w14:textId="77777777" w:rsidR="00B86B29" w:rsidRPr="00720277" w:rsidRDefault="00B86B29" w:rsidP="00135824">
            <w:pPr>
              <w:jc w:val="center"/>
              <w:rPr>
                <w:b/>
                <w:bCs/>
                <w:sz w:val="18"/>
                <w:szCs w:val="18"/>
              </w:rPr>
            </w:pPr>
            <w:r w:rsidRPr="00720277">
              <w:rPr>
                <w:b/>
                <w:bCs/>
                <w:sz w:val="18"/>
                <w:szCs w:val="18"/>
              </w:rPr>
              <w:t> </w:t>
            </w:r>
          </w:p>
        </w:tc>
        <w:tc>
          <w:tcPr>
            <w:tcW w:w="1161" w:type="dxa"/>
            <w:tcBorders>
              <w:top w:val="nil"/>
              <w:left w:val="nil"/>
              <w:bottom w:val="nil"/>
              <w:right w:val="nil"/>
            </w:tcBorders>
            <w:shd w:val="clear" w:color="auto" w:fill="auto"/>
            <w:noWrap/>
            <w:vAlign w:val="bottom"/>
            <w:hideMark/>
          </w:tcPr>
          <w:p w14:paraId="39061EA5" w14:textId="77777777" w:rsidR="00B86B29" w:rsidRPr="00720277" w:rsidRDefault="00B86B29" w:rsidP="00135824">
            <w:pPr>
              <w:jc w:val="center"/>
              <w:rPr>
                <w:b/>
                <w:bCs/>
                <w:sz w:val="18"/>
                <w:szCs w:val="18"/>
              </w:rPr>
            </w:pPr>
          </w:p>
        </w:tc>
        <w:tc>
          <w:tcPr>
            <w:tcW w:w="1071" w:type="dxa"/>
            <w:tcBorders>
              <w:top w:val="nil"/>
              <w:left w:val="nil"/>
              <w:bottom w:val="nil"/>
              <w:right w:val="nil"/>
            </w:tcBorders>
            <w:shd w:val="clear" w:color="auto" w:fill="auto"/>
            <w:noWrap/>
            <w:vAlign w:val="bottom"/>
            <w:hideMark/>
          </w:tcPr>
          <w:p w14:paraId="3AD279DB" w14:textId="77777777" w:rsidR="00B86B29" w:rsidRPr="00720277" w:rsidRDefault="00B86B29" w:rsidP="00135824">
            <w:pPr>
              <w:jc w:val="center"/>
            </w:pPr>
          </w:p>
        </w:tc>
        <w:tc>
          <w:tcPr>
            <w:tcW w:w="621" w:type="dxa"/>
            <w:tcBorders>
              <w:top w:val="nil"/>
              <w:left w:val="nil"/>
              <w:bottom w:val="nil"/>
              <w:right w:val="nil"/>
            </w:tcBorders>
            <w:shd w:val="clear" w:color="auto" w:fill="auto"/>
            <w:noWrap/>
            <w:vAlign w:val="bottom"/>
            <w:hideMark/>
          </w:tcPr>
          <w:p w14:paraId="37999F33" w14:textId="77777777" w:rsidR="00B86B29" w:rsidRPr="00720277" w:rsidRDefault="00B86B29" w:rsidP="00135824">
            <w:pPr>
              <w:jc w:val="center"/>
            </w:pPr>
          </w:p>
        </w:tc>
        <w:tc>
          <w:tcPr>
            <w:tcW w:w="306" w:type="dxa"/>
            <w:tcBorders>
              <w:top w:val="nil"/>
              <w:left w:val="nil"/>
              <w:bottom w:val="nil"/>
              <w:right w:val="nil"/>
            </w:tcBorders>
            <w:shd w:val="clear" w:color="auto" w:fill="auto"/>
            <w:noWrap/>
            <w:vAlign w:val="bottom"/>
            <w:hideMark/>
          </w:tcPr>
          <w:p w14:paraId="1B7D3CCC" w14:textId="77777777" w:rsidR="00B86B29" w:rsidRPr="00720277" w:rsidRDefault="00B86B29" w:rsidP="00135824">
            <w:pPr>
              <w:jc w:val="center"/>
            </w:pPr>
          </w:p>
        </w:tc>
        <w:tc>
          <w:tcPr>
            <w:tcW w:w="306" w:type="dxa"/>
            <w:tcBorders>
              <w:top w:val="nil"/>
              <w:left w:val="nil"/>
              <w:bottom w:val="nil"/>
              <w:right w:val="nil"/>
            </w:tcBorders>
            <w:shd w:val="clear" w:color="auto" w:fill="auto"/>
            <w:noWrap/>
            <w:vAlign w:val="bottom"/>
            <w:hideMark/>
          </w:tcPr>
          <w:p w14:paraId="2E922CB6" w14:textId="77777777" w:rsidR="00B86B29" w:rsidRPr="00720277" w:rsidRDefault="00B86B29" w:rsidP="00135824">
            <w:pPr>
              <w:jc w:val="center"/>
            </w:pPr>
          </w:p>
        </w:tc>
        <w:tc>
          <w:tcPr>
            <w:tcW w:w="306" w:type="dxa"/>
            <w:tcBorders>
              <w:top w:val="nil"/>
              <w:left w:val="nil"/>
              <w:bottom w:val="nil"/>
              <w:right w:val="nil"/>
            </w:tcBorders>
            <w:shd w:val="clear" w:color="auto" w:fill="auto"/>
            <w:noWrap/>
            <w:vAlign w:val="bottom"/>
            <w:hideMark/>
          </w:tcPr>
          <w:p w14:paraId="38CA0A59" w14:textId="77777777" w:rsidR="00B86B29" w:rsidRPr="00720277" w:rsidRDefault="00B86B29" w:rsidP="00135824">
            <w:pPr>
              <w:jc w:val="center"/>
            </w:pPr>
          </w:p>
        </w:tc>
        <w:tc>
          <w:tcPr>
            <w:tcW w:w="306" w:type="dxa"/>
            <w:tcBorders>
              <w:top w:val="nil"/>
              <w:left w:val="nil"/>
              <w:bottom w:val="nil"/>
              <w:right w:val="nil"/>
            </w:tcBorders>
            <w:shd w:val="clear" w:color="auto" w:fill="auto"/>
            <w:noWrap/>
            <w:vAlign w:val="bottom"/>
            <w:hideMark/>
          </w:tcPr>
          <w:p w14:paraId="39FBD611" w14:textId="77777777" w:rsidR="00B86B29" w:rsidRPr="00720277" w:rsidRDefault="00B86B29" w:rsidP="00135824">
            <w:pPr>
              <w:jc w:val="center"/>
            </w:pPr>
          </w:p>
        </w:tc>
        <w:tc>
          <w:tcPr>
            <w:tcW w:w="306" w:type="dxa"/>
            <w:tcBorders>
              <w:top w:val="nil"/>
              <w:left w:val="nil"/>
              <w:bottom w:val="nil"/>
              <w:right w:val="nil"/>
            </w:tcBorders>
            <w:shd w:val="clear" w:color="auto" w:fill="auto"/>
            <w:noWrap/>
            <w:vAlign w:val="bottom"/>
            <w:hideMark/>
          </w:tcPr>
          <w:p w14:paraId="0D502CEF" w14:textId="77777777" w:rsidR="00B86B29" w:rsidRPr="00720277" w:rsidRDefault="00B86B29" w:rsidP="00135824">
            <w:pPr>
              <w:jc w:val="center"/>
            </w:pPr>
          </w:p>
        </w:tc>
        <w:tc>
          <w:tcPr>
            <w:tcW w:w="380" w:type="dxa"/>
            <w:tcBorders>
              <w:top w:val="nil"/>
              <w:left w:val="nil"/>
              <w:bottom w:val="nil"/>
              <w:right w:val="nil"/>
            </w:tcBorders>
            <w:shd w:val="clear" w:color="auto" w:fill="auto"/>
            <w:noWrap/>
            <w:vAlign w:val="bottom"/>
            <w:hideMark/>
          </w:tcPr>
          <w:p w14:paraId="57D88FBC" w14:textId="77777777" w:rsidR="00B86B29" w:rsidRPr="00720277" w:rsidRDefault="00B86B29" w:rsidP="00135824">
            <w:pPr>
              <w:jc w:val="center"/>
            </w:pPr>
          </w:p>
        </w:tc>
        <w:tc>
          <w:tcPr>
            <w:tcW w:w="396" w:type="dxa"/>
            <w:tcBorders>
              <w:top w:val="nil"/>
              <w:left w:val="nil"/>
              <w:bottom w:val="nil"/>
              <w:right w:val="nil"/>
            </w:tcBorders>
            <w:shd w:val="clear" w:color="auto" w:fill="auto"/>
            <w:noWrap/>
            <w:vAlign w:val="bottom"/>
            <w:hideMark/>
          </w:tcPr>
          <w:p w14:paraId="2A0F0101" w14:textId="77777777" w:rsidR="00B86B29" w:rsidRPr="00720277" w:rsidRDefault="00B86B29" w:rsidP="00135824">
            <w:pPr>
              <w:jc w:val="center"/>
            </w:pPr>
          </w:p>
        </w:tc>
        <w:tc>
          <w:tcPr>
            <w:tcW w:w="396" w:type="dxa"/>
            <w:tcBorders>
              <w:top w:val="nil"/>
              <w:left w:val="nil"/>
              <w:bottom w:val="nil"/>
              <w:right w:val="nil"/>
            </w:tcBorders>
            <w:shd w:val="clear" w:color="auto" w:fill="auto"/>
            <w:noWrap/>
            <w:vAlign w:val="bottom"/>
            <w:hideMark/>
          </w:tcPr>
          <w:p w14:paraId="1CA657CF" w14:textId="77777777" w:rsidR="00B86B29" w:rsidRPr="00720277" w:rsidRDefault="00B86B29" w:rsidP="00135824">
            <w:pPr>
              <w:jc w:val="center"/>
            </w:pPr>
          </w:p>
        </w:tc>
        <w:tc>
          <w:tcPr>
            <w:tcW w:w="396" w:type="dxa"/>
            <w:tcBorders>
              <w:top w:val="nil"/>
              <w:left w:val="nil"/>
              <w:bottom w:val="nil"/>
              <w:right w:val="nil"/>
            </w:tcBorders>
            <w:shd w:val="clear" w:color="auto" w:fill="auto"/>
            <w:noWrap/>
            <w:vAlign w:val="bottom"/>
            <w:hideMark/>
          </w:tcPr>
          <w:p w14:paraId="34836EE0" w14:textId="77777777" w:rsidR="00B86B29" w:rsidRPr="00720277" w:rsidRDefault="00B86B29" w:rsidP="00135824">
            <w:pPr>
              <w:jc w:val="center"/>
            </w:pPr>
          </w:p>
        </w:tc>
        <w:tc>
          <w:tcPr>
            <w:tcW w:w="396" w:type="dxa"/>
            <w:tcBorders>
              <w:top w:val="nil"/>
              <w:left w:val="nil"/>
              <w:bottom w:val="nil"/>
              <w:right w:val="nil"/>
            </w:tcBorders>
            <w:shd w:val="clear" w:color="auto" w:fill="auto"/>
            <w:noWrap/>
            <w:vAlign w:val="bottom"/>
            <w:hideMark/>
          </w:tcPr>
          <w:p w14:paraId="31415693" w14:textId="77777777" w:rsidR="00B86B29" w:rsidRPr="00720277" w:rsidRDefault="00B86B29" w:rsidP="00135824">
            <w:pPr>
              <w:jc w:val="center"/>
            </w:pPr>
          </w:p>
        </w:tc>
        <w:tc>
          <w:tcPr>
            <w:tcW w:w="396" w:type="dxa"/>
            <w:tcBorders>
              <w:top w:val="nil"/>
              <w:left w:val="nil"/>
              <w:bottom w:val="nil"/>
              <w:right w:val="nil"/>
            </w:tcBorders>
            <w:shd w:val="clear" w:color="auto" w:fill="auto"/>
            <w:noWrap/>
            <w:vAlign w:val="bottom"/>
            <w:hideMark/>
          </w:tcPr>
          <w:p w14:paraId="32A31F05" w14:textId="77777777" w:rsidR="00B86B29" w:rsidRPr="00720277" w:rsidRDefault="00B86B29" w:rsidP="00135824">
            <w:pPr>
              <w:jc w:val="center"/>
            </w:pPr>
          </w:p>
        </w:tc>
        <w:tc>
          <w:tcPr>
            <w:tcW w:w="396" w:type="dxa"/>
            <w:tcBorders>
              <w:top w:val="nil"/>
              <w:left w:val="nil"/>
              <w:bottom w:val="nil"/>
              <w:right w:val="nil"/>
            </w:tcBorders>
            <w:shd w:val="clear" w:color="auto" w:fill="auto"/>
            <w:noWrap/>
            <w:vAlign w:val="bottom"/>
            <w:hideMark/>
          </w:tcPr>
          <w:p w14:paraId="36E9BF96" w14:textId="77777777" w:rsidR="00B86B29" w:rsidRPr="00720277" w:rsidRDefault="00B86B29" w:rsidP="00135824">
            <w:pPr>
              <w:jc w:val="center"/>
            </w:pPr>
          </w:p>
        </w:tc>
      </w:tr>
      <w:tr w:rsidR="00B86B29" w:rsidRPr="00720277" w14:paraId="344E89E4" w14:textId="77777777" w:rsidTr="00135824">
        <w:trPr>
          <w:trHeight w:val="450"/>
        </w:trPr>
        <w:tc>
          <w:tcPr>
            <w:tcW w:w="1696" w:type="dxa"/>
            <w:tcBorders>
              <w:top w:val="nil"/>
              <w:left w:val="single" w:sz="4" w:space="0" w:color="auto"/>
              <w:bottom w:val="single" w:sz="4" w:space="0" w:color="auto"/>
              <w:right w:val="single" w:sz="4" w:space="0" w:color="auto"/>
            </w:tcBorders>
            <w:shd w:val="clear" w:color="auto" w:fill="auto"/>
            <w:noWrap/>
            <w:vAlign w:val="bottom"/>
            <w:hideMark/>
          </w:tcPr>
          <w:p w14:paraId="61FA5733" w14:textId="77777777" w:rsidR="00B86B29" w:rsidRPr="00720277" w:rsidRDefault="00B86B29" w:rsidP="00135824">
            <w:pPr>
              <w:rPr>
                <w:sz w:val="18"/>
                <w:szCs w:val="18"/>
              </w:rPr>
            </w:pPr>
            <w:r w:rsidRPr="00720277">
              <w:rPr>
                <w:sz w:val="18"/>
                <w:szCs w:val="18"/>
              </w:rPr>
              <w:t xml:space="preserve">Total </w:t>
            </w:r>
            <w:proofErr w:type="spellStart"/>
            <w:r w:rsidRPr="00720277">
              <w:rPr>
                <w:sz w:val="18"/>
                <w:szCs w:val="18"/>
              </w:rPr>
              <w:t>investitie</w:t>
            </w:r>
            <w:proofErr w:type="spellEnd"/>
          </w:p>
        </w:tc>
        <w:tc>
          <w:tcPr>
            <w:tcW w:w="982" w:type="dxa"/>
            <w:tcBorders>
              <w:top w:val="nil"/>
              <w:left w:val="nil"/>
              <w:bottom w:val="single" w:sz="4" w:space="0" w:color="auto"/>
              <w:right w:val="single" w:sz="4" w:space="0" w:color="auto"/>
            </w:tcBorders>
            <w:shd w:val="clear" w:color="auto" w:fill="auto"/>
            <w:noWrap/>
            <w:vAlign w:val="bottom"/>
            <w:hideMark/>
          </w:tcPr>
          <w:p w14:paraId="5BF03C35" w14:textId="77777777" w:rsidR="00B86B29" w:rsidRPr="00720277" w:rsidRDefault="00B86B29" w:rsidP="00135824">
            <w:pPr>
              <w:jc w:val="center"/>
              <w:rPr>
                <w:b/>
                <w:bCs/>
                <w:sz w:val="18"/>
                <w:szCs w:val="18"/>
              </w:rPr>
            </w:pPr>
            <w:r w:rsidRPr="00720277">
              <w:rPr>
                <w:b/>
                <w:bCs/>
                <w:sz w:val="18"/>
                <w:szCs w:val="18"/>
              </w:rPr>
              <w:t>24043.325</w:t>
            </w:r>
          </w:p>
        </w:tc>
        <w:tc>
          <w:tcPr>
            <w:tcW w:w="1161" w:type="dxa"/>
            <w:tcBorders>
              <w:top w:val="single" w:sz="4" w:space="0" w:color="auto"/>
              <w:left w:val="nil"/>
              <w:bottom w:val="single" w:sz="4" w:space="0" w:color="auto"/>
              <w:right w:val="single" w:sz="4" w:space="0" w:color="auto"/>
            </w:tcBorders>
            <w:shd w:val="clear" w:color="auto" w:fill="auto"/>
            <w:noWrap/>
            <w:vAlign w:val="bottom"/>
            <w:hideMark/>
          </w:tcPr>
          <w:p w14:paraId="2A42A0AF" w14:textId="77777777" w:rsidR="00B86B29" w:rsidRPr="00720277" w:rsidRDefault="00B86B29" w:rsidP="00135824">
            <w:pPr>
              <w:jc w:val="center"/>
              <w:rPr>
                <w:b/>
                <w:bCs/>
                <w:sz w:val="18"/>
                <w:szCs w:val="18"/>
              </w:rPr>
            </w:pPr>
            <w:r w:rsidRPr="00720277">
              <w:rPr>
                <w:b/>
                <w:bCs/>
                <w:sz w:val="18"/>
                <w:szCs w:val="18"/>
              </w:rPr>
              <w:t>18317.319</w:t>
            </w:r>
          </w:p>
        </w:tc>
        <w:tc>
          <w:tcPr>
            <w:tcW w:w="1071" w:type="dxa"/>
            <w:tcBorders>
              <w:top w:val="single" w:sz="4" w:space="0" w:color="auto"/>
              <w:left w:val="nil"/>
              <w:bottom w:val="single" w:sz="4" w:space="0" w:color="auto"/>
              <w:right w:val="single" w:sz="4" w:space="0" w:color="auto"/>
            </w:tcBorders>
            <w:shd w:val="clear" w:color="auto" w:fill="auto"/>
            <w:noWrap/>
            <w:vAlign w:val="bottom"/>
            <w:hideMark/>
          </w:tcPr>
          <w:p w14:paraId="591B34D6" w14:textId="77777777" w:rsidR="00B86B29" w:rsidRPr="00720277" w:rsidRDefault="00B86B29" w:rsidP="00135824">
            <w:pPr>
              <w:jc w:val="center"/>
              <w:rPr>
                <w:b/>
                <w:bCs/>
                <w:sz w:val="18"/>
                <w:szCs w:val="18"/>
              </w:rPr>
            </w:pPr>
            <w:r w:rsidRPr="00720277">
              <w:rPr>
                <w:b/>
                <w:bCs/>
                <w:sz w:val="18"/>
                <w:szCs w:val="18"/>
              </w:rPr>
              <w:t>5726.006</w:t>
            </w:r>
          </w:p>
        </w:tc>
        <w:tc>
          <w:tcPr>
            <w:tcW w:w="621" w:type="dxa"/>
            <w:tcBorders>
              <w:top w:val="single" w:sz="4" w:space="0" w:color="auto"/>
              <w:left w:val="nil"/>
              <w:bottom w:val="single" w:sz="4" w:space="0" w:color="auto"/>
              <w:right w:val="single" w:sz="4" w:space="0" w:color="auto"/>
            </w:tcBorders>
            <w:shd w:val="clear" w:color="auto" w:fill="auto"/>
            <w:noWrap/>
            <w:vAlign w:val="bottom"/>
            <w:hideMark/>
          </w:tcPr>
          <w:p w14:paraId="03C6D8BA" w14:textId="77777777" w:rsidR="00B86B29" w:rsidRPr="00720277" w:rsidRDefault="00B86B29" w:rsidP="00135824">
            <w:pPr>
              <w:jc w:val="center"/>
              <w:rPr>
                <w:b/>
                <w:bCs/>
                <w:sz w:val="18"/>
                <w:szCs w:val="18"/>
              </w:rPr>
            </w:pPr>
            <w:r w:rsidRPr="00720277">
              <w:rPr>
                <w:b/>
                <w:bCs/>
                <w:sz w:val="18"/>
                <w:szCs w:val="18"/>
              </w:rPr>
              <w:t>0.000</w:t>
            </w:r>
          </w:p>
        </w:tc>
        <w:tc>
          <w:tcPr>
            <w:tcW w:w="306" w:type="dxa"/>
            <w:tcBorders>
              <w:top w:val="single" w:sz="4" w:space="0" w:color="auto"/>
              <w:left w:val="nil"/>
              <w:bottom w:val="single" w:sz="4" w:space="0" w:color="auto"/>
              <w:right w:val="single" w:sz="4" w:space="0" w:color="auto"/>
            </w:tcBorders>
            <w:shd w:val="clear" w:color="auto" w:fill="auto"/>
            <w:noWrap/>
            <w:vAlign w:val="bottom"/>
            <w:hideMark/>
          </w:tcPr>
          <w:p w14:paraId="7E750905" w14:textId="77777777" w:rsidR="00B86B29" w:rsidRPr="00720277" w:rsidRDefault="00B86B29" w:rsidP="00135824">
            <w:pPr>
              <w:jc w:val="right"/>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bottom"/>
            <w:hideMark/>
          </w:tcPr>
          <w:p w14:paraId="6AE80085" w14:textId="77777777" w:rsidR="00B86B29" w:rsidRPr="00720277" w:rsidRDefault="00B86B29" w:rsidP="00135824">
            <w:pPr>
              <w:jc w:val="right"/>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bottom"/>
            <w:hideMark/>
          </w:tcPr>
          <w:p w14:paraId="6168EA52" w14:textId="77777777" w:rsidR="00B86B29" w:rsidRPr="00720277" w:rsidRDefault="00B86B29" w:rsidP="00135824">
            <w:pPr>
              <w:jc w:val="right"/>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bottom"/>
            <w:hideMark/>
          </w:tcPr>
          <w:p w14:paraId="10F23D4F" w14:textId="77777777" w:rsidR="00B86B29" w:rsidRPr="00720277" w:rsidRDefault="00B86B29" w:rsidP="00135824">
            <w:pPr>
              <w:jc w:val="right"/>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bottom"/>
            <w:hideMark/>
          </w:tcPr>
          <w:p w14:paraId="3826BA4B" w14:textId="77777777" w:rsidR="00B86B29" w:rsidRPr="00720277" w:rsidRDefault="00B86B29" w:rsidP="00135824">
            <w:pPr>
              <w:jc w:val="right"/>
              <w:rPr>
                <w:sz w:val="18"/>
                <w:szCs w:val="18"/>
              </w:rPr>
            </w:pPr>
            <w:r w:rsidRPr="00720277">
              <w:rPr>
                <w:sz w:val="18"/>
                <w:szCs w:val="18"/>
              </w:rPr>
              <w:t>0</w:t>
            </w:r>
          </w:p>
        </w:tc>
        <w:tc>
          <w:tcPr>
            <w:tcW w:w="380" w:type="dxa"/>
            <w:tcBorders>
              <w:top w:val="single" w:sz="4" w:space="0" w:color="auto"/>
              <w:left w:val="nil"/>
              <w:bottom w:val="single" w:sz="4" w:space="0" w:color="auto"/>
              <w:right w:val="single" w:sz="4" w:space="0" w:color="auto"/>
            </w:tcBorders>
            <w:shd w:val="clear" w:color="auto" w:fill="auto"/>
            <w:noWrap/>
            <w:vAlign w:val="bottom"/>
            <w:hideMark/>
          </w:tcPr>
          <w:p w14:paraId="40C5AABC" w14:textId="77777777" w:rsidR="00B86B29" w:rsidRPr="00720277" w:rsidRDefault="00B86B29" w:rsidP="00135824">
            <w:pPr>
              <w:jc w:val="right"/>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7A33BFD1" w14:textId="77777777" w:rsidR="00B86B29" w:rsidRPr="00720277" w:rsidRDefault="00B86B29" w:rsidP="00135824">
            <w:pPr>
              <w:jc w:val="right"/>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2E52A6BE" w14:textId="77777777" w:rsidR="00B86B29" w:rsidRPr="00720277" w:rsidRDefault="00B86B29" w:rsidP="00135824">
            <w:pPr>
              <w:jc w:val="right"/>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33D39D91" w14:textId="77777777" w:rsidR="00B86B29" w:rsidRPr="00720277" w:rsidRDefault="00B86B29" w:rsidP="00135824">
            <w:pPr>
              <w:jc w:val="right"/>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585095A5" w14:textId="77777777" w:rsidR="00B86B29" w:rsidRPr="00720277" w:rsidRDefault="00B86B29" w:rsidP="00135824">
            <w:pPr>
              <w:jc w:val="right"/>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2689D035" w14:textId="77777777" w:rsidR="00B86B29" w:rsidRPr="00720277" w:rsidRDefault="00B86B29" w:rsidP="00135824">
            <w:pPr>
              <w:jc w:val="right"/>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10053F00" w14:textId="77777777" w:rsidR="00B86B29" w:rsidRPr="00720277" w:rsidRDefault="00B86B29" w:rsidP="00135824">
            <w:pPr>
              <w:jc w:val="right"/>
              <w:rPr>
                <w:sz w:val="18"/>
                <w:szCs w:val="18"/>
              </w:rPr>
            </w:pPr>
            <w:r w:rsidRPr="00720277">
              <w:rPr>
                <w:sz w:val="18"/>
                <w:szCs w:val="18"/>
              </w:rPr>
              <w:t>0</w:t>
            </w:r>
          </w:p>
        </w:tc>
      </w:tr>
      <w:tr w:rsidR="00B86B29" w:rsidRPr="00720277" w14:paraId="6AAF5480" w14:textId="77777777" w:rsidTr="00135824">
        <w:trPr>
          <w:trHeight w:val="615"/>
        </w:trPr>
        <w:tc>
          <w:tcPr>
            <w:tcW w:w="1696" w:type="dxa"/>
            <w:tcBorders>
              <w:top w:val="nil"/>
              <w:left w:val="single" w:sz="4" w:space="0" w:color="auto"/>
              <w:bottom w:val="single" w:sz="4" w:space="0" w:color="auto"/>
              <w:right w:val="single" w:sz="4" w:space="0" w:color="auto"/>
            </w:tcBorders>
            <w:shd w:val="clear" w:color="auto" w:fill="auto"/>
            <w:noWrap/>
            <w:vAlign w:val="bottom"/>
            <w:hideMark/>
          </w:tcPr>
          <w:p w14:paraId="440CADB8" w14:textId="77777777" w:rsidR="00B86B29" w:rsidRPr="00720277" w:rsidRDefault="00B86B29" w:rsidP="00135824">
            <w:pPr>
              <w:rPr>
                <w:b/>
                <w:bCs/>
                <w:sz w:val="18"/>
                <w:szCs w:val="18"/>
              </w:rPr>
            </w:pPr>
            <w:r w:rsidRPr="00720277">
              <w:rPr>
                <w:b/>
                <w:bCs/>
                <w:sz w:val="18"/>
                <w:szCs w:val="18"/>
              </w:rPr>
              <w:t xml:space="preserve">Flux de numerar din </w:t>
            </w:r>
            <w:proofErr w:type="spellStart"/>
            <w:r w:rsidRPr="00720277">
              <w:rPr>
                <w:b/>
                <w:bCs/>
                <w:sz w:val="18"/>
                <w:szCs w:val="18"/>
              </w:rPr>
              <w:t>finantare</w:t>
            </w:r>
            <w:proofErr w:type="spellEnd"/>
            <w:r w:rsidRPr="00720277">
              <w:rPr>
                <w:b/>
                <w:bCs/>
                <w:sz w:val="18"/>
                <w:szCs w:val="18"/>
              </w:rPr>
              <w:t xml:space="preserve"> si </w:t>
            </w:r>
            <w:proofErr w:type="spellStart"/>
            <w:r w:rsidRPr="00720277">
              <w:rPr>
                <w:b/>
                <w:bCs/>
                <w:sz w:val="18"/>
                <w:szCs w:val="18"/>
              </w:rPr>
              <w:t>investitii</w:t>
            </w:r>
            <w:proofErr w:type="spellEnd"/>
          </w:p>
        </w:tc>
        <w:tc>
          <w:tcPr>
            <w:tcW w:w="982" w:type="dxa"/>
            <w:tcBorders>
              <w:top w:val="nil"/>
              <w:left w:val="nil"/>
              <w:bottom w:val="single" w:sz="4" w:space="0" w:color="auto"/>
              <w:right w:val="single" w:sz="4" w:space="0" w:color="auto"/>
            </w:tcBorders>
            <w:shd w:val="clear" w:color="auto" w:fill="auto"/>
            <w:noWrap/>
            <w:vAlign w:val="bottom"/>
            <w:hideMark/>
          </w:tcPr>
          <w:p w14:paraId="35714708" w14:textId="77777777" w:rsidR="00B86B29" w:rsidRPr="00720277" w:rsidRDefault="00B86B29" w:rsidP="00135824">
            <w:pPr>
              <w:jc w:val="center"/>
              <w:rPr>
                <w:b/>
                <w:bCs/>
                <w:sz w:val="18"/>
                <w:szCs w:val="18"/>
              </w:rPr>
            </w:pPr>
            <w:r w:rsidRPr="00720277">
              <w:rPr>
                <w:b/>
                <w:bCs/>
                <w:sz w:val="18"/>
                <w:szCs w:val="18"/>
              </w:rPr>
              <w:t>0.0</w:t>
            </w:r>
          </w:p>
        </w:tc>
        <w:tc>
          <w:tcPr>
            <w:tcW w:w="1161" w:type="dxa"/>
            <w:tcBorders>
              <w:top w:val="nil"/>
              <w:left w:val="nil"/>
              <w:bottom w:val="single" w:sz="4" w:space="0" w:color="auto"/>
              <w:right w:val="single" w:sz="4" w:space="0" w:color="auto"/>
            </w:tcBorders>
            <w:shd w:val="clear" w:color="auto" w:fill="auto"/>
            <w:noWrap/>
            <w:vAlign w:val="bottom"/>
            <w:hideMark/>
          </w:tcPr>
          <w:p w14:paraId="55BED9EB" w14:textId="77777777" w:rsidR="00B86B29" w:rsidRPr="00720277" w:rsidRDefault="00B86B29" w:rsidP="00135824">
            <w:pPr>
              <w:jc w:val="center"/>
              <w:rPr>
                <w:sz w:val="18"/>
                <w:szCs w:val="18"/>
              </w:rPr>
            </w:pPr>
            <w:r w:rsidRPr="00720277">
              <w:rPr>
                <w:sz w:val="18"/>
                <w:szCs w:val="18"/>
              </w:rPr>
              <w:t>0.0</w:t>
            </w:r>
          </w:p>
        </w:tc>
        <w:tc>
          <w:tcPr>
            <w:tcW w:w="1071" w:type="dxa"/>
            <w:tcBorders>
              <w:top w:val="nil"/>
              <w:left w:val="nil"/>
              <w:bottom w:val="single" w:sz="4" w:space="0" w:color="auto"/>
              <w:right w:val="single" w:sz="4" w:space="0" w:color="auto"/>
            </w:tcBorders>
            <w:shd w:val="clear" w:color="auto" w:fill="auto"/>
            <w:noWrap/>
            <w:vAlign w:val="bottom"/>
            <w:hideMark/>
          </w:tcPr>
          <w:p w14:paraId="15BAE850" w14:textId="77777777" w:rsidR="00B86B29" w:rsidRPr="00720277" w:rsidRDefault="00B86B29" w:rsidP="00135824">
            <w:pPr>
              <w:jc w:val="center"/>
              <w:rPr>
                <w:sz w:val="18"/>
                <w:szCs w:val="18"/>
              </w:rPr>
            </w:pPr>
            <w:r w:rsidRPr="00720277">
              <w:rPr>
                <w:sz w:val="18"/>
                <w:szCs w:val="18"/>
              </w:rPr>
              <w:t>0.0</w:t>
            </w:r>
          </w:p>
        </w:tc>
        <w:tc>
          <w:tcPr>
            <w:tcW w:w="621" w:type="dxa"/>
            <w:tcBorders>
              <w:top w:val="nil"/>
              <w:left w:val="nil"/>
              <w:bottom w:val="single" w:sz="4" w:space="0" w:color="auto"/>
              <w:right w:val="single" w:sz="4" w:space="0" w:color="auto"/>
            </w:tcBorders>
            <w:shd w:val="clear" w:color="auto" w:fill="auto"/>
            <w:noWrap/>
            <w:vAlign w:val="bottom"/>
            <w:hideMark/>
          </w:tcPr>
          <w:p w14:paraId="3E6EF3AB" w14:textId="77777777" w:rsidR="00B86B29" w:rsidRPr="00720277" w:rsidRDefault="00B86B29"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4186C036" w14:textId="77777777" w:rsidR="00B86B29" w:rsidRPr="00720277" w:rsidRDefault="00B86B29"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6988B054" w14:textId="77777777" w:rsidR="00B86B29" w:rsidRPr="00720277" w:rsidRDefault="00B86B29"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3BE1891E" w14:textId="77777777" w:rsidR="00B86B29" w:rsidRPr="00720277" w:rsidRDefault="00B86B29"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56560E60" w14:textId="77777777" w:rsidR="00B86B29" w:rsidRPr="00720277" w:rsidRDefault="00B86B29"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3E7267D8" w14:textId="77777777" w:rsidR="00B86B29" w:rsidRPr="00720277" w:rsidRDefault="00B86B29" w:rsidP="00135824">
            <w:pPr>
              <w:jc w:val="right"/>
              <w:rPr>
                <w:sz w:val="18"/>
                <w:szCs w:val="18"/>
              </w:rPr>
            </w:pPr>
            <w:r w:rsidRPr="00720277">
              <w:rPr>
                <w:sz w:val="18"/>
                <w:szCs w:val="18"/>
              </w:rPr>
              <w:t>0</w:t>
            </w:r>
          </w:p>
        </w:tc>
        <w:tc>
          <w:tcPr>
            <w:tcW w:w="380" w:type="dxa"/>
            <w:tcBorders>
              <w:top w:val="nil"/>
              <w:left w:val="nil"/>
              <w:bottom w:val="single" w:sz="4" w:space="0" w:color="auto"/>
              <w:right w:val="single" w:sz="4" w:space="0" w:color="auto"/>
            </w:tcBorders>
            <w:shd w:val="clear" w:color="auto" w:fill="auto"/>
            <w:noWrap/>
            <w:vAlign w:val="bottom"/>
            <w:hideMark/>
          </w:tcPr>
          <w:p w14:paraId="4606A3AF" w14:textId="77777777" w:rsidR="00B86B29" w:rsidRPr="00720277" w:rsidRDefault="00B86B29"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07C23EBA" w14:textId="77777777" w:rsidR="00B86B29" w:rsidRPr="00720277" w:rsidRDefault="00B86B29"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41ED2A5B" w14:textId="77777777" w:rsidR="00B86B29" w:rsidRPr="00720277" w:rsidRDefault="00B86B29"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427EB528" w14:textId="77777777" w:rsidR="00B86B29" w:rsidRPr="00720277" w:rsidRDefault="00B86B29"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11F8A00B" w14:textId="77777777" w:rsidR="00B86B29" w:rsidRPr="00720277" w:rsidRDefault="00B86B29"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0A2077AD" w14:textId="77777777" w:rsidR="00B86B29" w:rsidRPr="00720277" w:rsidRDefault="00B86B29"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1A9BEBBC" w14:textId="77777777" w:rsidR="00B86B29" w:rsidRPr="00720277" w:rsidRDefault="00B86B29" w:rsidP="00135824">
            <w:pPr>
              <w:jc w:val="right"/>
              <w:rPr>
                <w:sz w:val="18"/>
                <w:szCs w:val="18"/>
              </w:rPr>
            </w:pPr>
            <w:r w:rsidRPr="00720277">
              <w:rPr>
                <w:sz w:val="18"/>
                <w:szCs w:val="18"/>
              </w:rPr>
              <w:t>0</w:t>
            </w:r>
          </w:p>
        </w:tc>
      </w:tr>
    </w:tbl>
    <w:p w14:paraId="3FE8AA2A" w14:textId="77777777" w:rsidR="004579D3" w:rsidRPr="00720277" w:rsidRDefault="004579D3">
      <w:pPr>
        <w:jc w:val="both"/>
        <w:rPr>
          <w:b/>
          <w:color w:val="FF0000"/>
          <w:sz w:val="22"/>
          <w:szCs w:val="22"/>
        </w:rPr>
      </w:pPr>
    </w:p>
    <w:p w14:paraId="5BD4F1CF" w14:textId="77777777" w:rsidR="004579D3" w:rsidRPr="00720277" w:rsidRDefault="004579D3">
      <w:pPr>
        <w:ind w:firstLine="720"/>
        <w:jc w:val="both"/>
        <w:rPr>
          <w:rFonts w:cs="Times New Roman"/>
          <w:b/>
          <w:i/>
          <w:sz w:val="28"/>
          <w:szCs w:val="28"/>
        </w:rPr>
      </w:pPr>
      <w:r w:rsidRPr="00720277">
        <w:rPr>
          <w:rFonts w:cs="Times New Roman"/>
          <w:b/>
          <w:sz w:val="28"/>
          <w:szCs w:val="28"/>
        </w:rPr>
        <w:t>DETERMINAREA DURABILITĂŢII (SUSTENABILITĂŢII) FINANCIARE A PROIECTULUI</w:t>
      </w:r>
    </w:p>
    <w:p w14:paraId="53E9BC52" w14:textId="77777777" w:rsidR="00B86B29" w:rsidRPr="00720277" w:rsidRDefault="004579D3" w:rsidP="00B86B29">
      <w:pPr>
        <w:pStyle w:val="Titlu4"/>
        <w:jc w:val="both"/>
        <w:rPr>
          <w:b w:val="0"/>
          <w:szCs w:val="28"/>
          <w:lang w:val="ro-RO"/>
        </w:rPr>
      </w:pPr>
      <w:r w:rsidRPr="00720277">
        <w:rPr>
          <w:color w:val="FF0000"/>
          <w:szCs w:val="28"/>
          <w:lang w:val="ro-RO"/>
        </w:rPr>
        <w:tab/>
      </w:r>
      <w:r w:rsidR="00B86B29" w:rsidRPr="00720277">
        <w:rPr>
          <w:sz w:val="24"/>
          <w:szCs w:val="24"/>
          <w:lang w:val="ro-RO"/>
        </w:rPr>
        <w:tab/>
      </w:r>
      <w:r w:rsidR="00B86B29" w:rsidRPr="00720277">
        <w:rPr>
          <w:b w:val="0"/>
          <w:i w:val="0"/>
          <w:szCs w:val="28"/>
          <w:lang w:val="ro-RO"/>
        </w:rPr>
        <w:t xml:space="preserve"> Pentru verificarea durabilitatea financiara s-au calculat totalul intrărilor </w:t>
      </w:r>
      <w:proofErr w:type="spellStart"/>
      <w:r w:rsidR="00B86B29" w:rsidRPr="00720277">
        <w:rPr>
          <w:b w:val="0"/>
          <w:i w:val="0"/>
          <w:szCs w:val="28"/>
          <w:lang w:val="ro-RO"/>
        </w:rPr>
        <w:t>şi</w:t>
      </w:r>
      <w:proofErr w:type="spellEnd"/>
      <w:r w:rsidR="00B86B29" w:rsidRPr="00720277">
        <w:rPr>
          <w:b w:val="0"/>
          <w:i w:val="0"/>
          <w:szCs w:val="28"/>
          <w:lang w:val="ro-RO"/>
        </w:rPr>
        <w:t xml:space="preserve"> </w:t>
      </w:r>
      <w:proofErr w:type="spellStart"/>
      <w:r w:rsidR="00B86B29" w:rsidRPr="00720277">
        <w:rPr>
          <w:b w:val="0"/>
          <w:i w:val="0"/>
          <w:szCs w:val="28"/>
          <w:lang w:val="ro-RO"/>
        </w:rPr>
        <w:t>ieşirilor</w:t>
      </w:r>
      <w:proofErr w:type="spellEnd"/>
      <w:r w:rsidR="00B86B29" w:rsidRPr="00720277">
        <w:rPr>
          <w:b w:val="0"/>
          <w:i w:val="0"/>
          <w:szCs w:val="28"/>
          <w:lang w:val="ro-RO"/>
        </w:rPr>
        <w:t xml:space="preserve"> de numerar pentru a extrage fluxul de numerar </w:t>
      </w:r>
      <w:proofErr w:type="spellStart"/>
      <w:r w:rsidR="00B86B29" w:rsidRPr="00720277">
        <w:rPr>
          <w:b w:val="0"/>
          <w:i w:val="0"/>
          <w:szCs w:val="28"/>
          <w:lang w:val="ro-RO"/>
        </w:rPr>
        <w:t>şi</w:t>
      </w:r>
      <w:proofErr w:type="spellEnd"/>
      <w:r w:rsidR="00B86B29" w:rsidRPr="00720277">
        <w:rPr>
          <w:b w:val="0"/>
          <w:i w:val="0"/>
          <w:szCs w:val="28"/>
          <w:lang w:val="ro-RO"/>
        </w:rPr>
        <w:t xml:space="preserve"> fluxul de numerar total acumulat. Se constata ca fluxul de numerar total cumulat este egal sau mai mare </w:t>
      </w:r>
      <w:proofErr w:type="spellStart"/>
      <w:r w:rsidR="00B86B29" w:rsidRPr="00720277">
        <w:rPr>
          <w:b w:val="0"/>
          <w:i w:val="0"/>
          <w:szCs w:val="28"/>
          <w:lang w:val="ro-RO"/>
        </w:rPr>
        <w:t>decat</w:t>
      </w:r>
      <w:proofErr w:type="spellEnd"/>
      <w:r w:rsidR="00B86B29" w:rsidRPr="00720277">
        <w:rPr>
          <w:b w:val="0"/>
          <w:i w:val="0"/>
          <w:szCs w:val="28"/>
          <w:lang w:val="ro-RO"/>
        </w:rPr>
        <w:t xml:space="preserve"> 0 pentru </w:t>
      </w:r>
      <w:proofErr w:type="spellStart"/>
      <w:r w:rsidR="00B86B29" w:rsidRPr="00720277">
        <w:rPr>
          <w:b w:val="0"/>
          <w:i w:val="0"/>
          <w:szCs w:val="28"/>
          <w:lang w:val="ro-RO"/>
        </w:rPr>
        <w:t>toţi</w:t>
      </w:r>
      <w:proofErr w:type="spellEnd"/>
      <w:r w:rsidR="00B86B29" w:rsidRPr="00720277">
        <w:rPr>
          <w:b w:val="0"/>
          <w:i w:val="0"/>
          <w:szCs w:val="28"/>
          <w:lang w:val="ro-RO"/>
        </w:rPr>
        <w:t xml:space="preserve"> anii </w:t>
      </w:r>
      <w:proofErr w:type="spellStart"/>
      <w:r w:rsidR="00B86B29" w:rsidRPr="00720277">
        <w:rPr>
          <w:b w:val="0"/>
          <w:i w:val="0"/>
          <w:szCs w:val="28"/>
          <w:lang w:val="ro-RO"/>
        </w:rPr>
        <w:t>luaţi</w:t>
      </w:r>
      <w:proofErr w:type="spellEnd"/>
      <w:r w:rsidR="00B86B29" w:rsidRPr="00720277">
        <w:rPr>
          <w:b w:val="0"/>
          <w:i w:val="0"/>
          <w:szCs w:val="28"/>
          <w:lang w:val="ro-RO"/>
        </w:rPr>
        <w:t xml:space="preserve"> în considerare, deci este verificată durabilitatea financiară.</w:t>
      </w:r>
    </w:p>
    <w:p w14:paraId="20979ADF" w14:textId="48EA71E0" w:rsidR="004579D3" w:rsidRPr="00720277" w:rsidRDefault="004579D3" w:rsidP="00B86B29">
      <w:pPr>
        <w:pStyle w:val="Titlu4"/>
        <w:jc w:val="both"/>
        <w:rPr>
          <w:b w:val="0"/>
          <w:color w:val="FF0000"/>
          <w:sz w:val="22"/>
          <w:szCs w:val="22"/>
          <w:lang w:val="ro-RO"/>
        </w:rPr>
      </w:pPr>
    </w:p>
    <w:p w14:paraId="731D1415" w14:textId="77777777" w:rsidR="004579D3" w:rsidRPr="00720277" w:rsidRDefault="004579D3">
      <w:pPr>
        <w:autoSpaceDE w:val="0"/>
        <w:autoSpaceDN w:val="0"/>
        <w:adjustRightInd w:val="0"/>
        <w:jc w:val="both"/>
        <w:rPr>
          <w:b/>
          <w:color w:val="FF0000"/>
          <w:sz w:val="22"/>
          <w:szCs w:val="22"/>
        </w:rPr>
        <w:sectPr w:rsidR="004579D3" w:rsidRPr="00720277">
          <w:pgSz w:w="12240" w:h="15840"/>
          <w:pgMar w:top="1440" w:right="1080" w:bottom="1440" w:left="1166" w:header="720" w:footer="720" w:gutter="0"/>
          <w:cols w:space="720"/>
          <w:docGrid w:linePitch="360"/>
        </w:sectPr>
      </w:pPr>
    </w:p>
    <w:p w14:paraId="46F46CB0" w14:textId="77777777" w:rsidR="00B86B29" w:rsidRPr="00720277" w:rsidRDefault="00B86B29" w:rsidP="00B86B29">
      <w:pPr>
        <w:jc w:val="both"/>
        <w:rPr>
          <w:b/>
          <w:bCs/>
        </w:rPr>
      </w:pPr>
      <w:r w:rsidRPr="00720277">
        <w:rPr>
          <w:b/>
          <w:bCs/>
        </w:rPr>
        <w:lastRenderedPageBreak/>
        <w:t xml:space="preserve">Tabelul </w:t>
      </w:r>
      <w:proofErr w:type="spellStart"/>
      <w:r w:rsidRPr="00720277">
        <w:rPr>
          <w:b/>
          <w:bCs/>
        </w:rPr>
        <w:t>durabilitatii</w:t>
      </w:r>
      <w:proofErr w:type="spellEnd"/>
      <w:r w:rsidRPr="00720277">
        <w:rPr>
          <w:b/>
          <w:bCs/>
        </w:rPr>
        <w:t xml:space="preserve"> (</w:t>
      </w:r>
      <w:proofErr w:type="spellStart"/>
      <w:r w:rsidRPr="00720277">
        <w:rPr>
          <w:b/>
          <w:bCs/>
        </w:rPr>
        <w:t>sustenabilitatii</w:t>
      </w:r>
      <w:proofErr w:type="spellEnd"/>
      <w:r w:rsidRPr="00720277">
        <w:rPr>
          <w:b/>
          <w:bCs/>
        </w:rPr>
        <w:t xml:space="preserve">) financiare </w:t>
      </w:r>
    </w:p>
    <w:p w14:paraId="29FA6E23" w14:textId="77777777" w:rsidR="00B86B29" w:rsidRPr="00720277" w:rsidRDefault="00B86B29" w:rsidP="00B86B29">
      <w:pPr>
        <w:ind w:firstLine="720"/>
        <w:jc w:val="both"/>
        <w:rPr>
          <w:b/>
        </w:rPr>
      </w:pPr>
    </w:p>
    <w:tbl>
      <w:tblPr>
        <w:tblW w:w="14851"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891"/>
        <w:gridCol w:w="801"/>
        <w:gridCol w:w="801"/>
        <w:gridCol w:w="801"/>
        <w:gridCol w:w="801"/>
        <w:gridCol w:w="801"/>
        <w:gridCol w:w="801"/>
        <w:gridCol w:w="801"/>
        <w:gridCol w:w="801"/>
        <w:gridCol w:w="801"/>
        <w:gridCol w:w="801"/>
        <w:gridCol w:w="801"/>
        <w:gridCol w:w="801"/>
        <w:gridCol w:w="801"/>
        <w:gridCol w:w="801"/>
        <w:gridCol w:w="801"/>
      </w:tblGrid>
      <w:tr w:rsidR="00B86B29" w:rsidRPr="00720277" w14:paraId="1507D412" w14:textId="77777777" w:rsidTr="00135824">
        <w:trPr>
          <w:trHeight w:val="515"/>
        </w:trPr>
        <w:tc>
          <w:tcPr>
            <w:tcW w:w="1985" w:type="dxa"/>
            <w:shd w:val="clear" w:color="auto" w:fill="auto"/>
            <w:noWrap/>
            <w:vAlign w:val="bottom"/>
            <w:hideMark/>
          </w:tcPr>
          <w:p w14:paraId="075FF229" w14:textId="77777777" w:rsidR="00B86B29" w:rsidRPr="00720277" w:rsidRDefault="00B86B29" w:rsidP="00135824">
            <w:pPr>
              <w:rPr>
                <w:sz w:val="18"/>
                <w:szCs w:val="18"/>
              </w:rPr>
            </w:pPr>
            <w:proofErr w:type="spellStart"/>
            <w:r w:rsidRPr="00720277">
              <w:rPr>
                <w:sz w:val="18"/>
                <w:szCs w:val="18"/>
              </w:rPr>
              <w:t>Incasari</w:t>
            </w:r>
            <w:proofErr w:type="spellEnd"/>
            <w:r w:rsidRPr="00720277">
              <w:rPr>
                <w:sz w:val="18"/>
                <w:szCs w:val="18"/>
              </w:rPr>
              <w:t xml:space="preserve">, </w:t>
            </w:r>
            <w:proofErr w:type="spellStart"/>
            <w:r w:rsidRPr="00720277">
              <w:rPr>
                <w:sz w:val="18"/>
                <w:szCs w:val="18"/>
              </w:rPr>
              <w:t>plati</w:t>
            </w:r>
            <w:proofErr w:type="spellEnd"/>
            <w:r w:rsidRPr="00720277">
              <w:rPr>
                <w:sz w:val="18"/>
                <w:szCs w:val="18"/>
              </w:rPr>
              <w:t>, fluxuri de numerar</w:t>
            </w:r>
          </w:p>
        </w:tc>
        <w:tc>
          <w:tcPr>
            <w:tcW w:w="851" w:type="dxa"/>
            <w:shd w:val="clear" w:color="auto" w:fill="auto"/>
            <w:noWrap/>
            <w:vAlign w:val="bottom"/>
            <w:hideMark/>
          </w:tcPr>
          <w:p w14:paraId="06D9C047" w14:textId="77777777" w:rsidR="00B86B29" w:rsidRPr="00720277" w:rsidRDefault="00B86B29" w:rsidP="00135824">
            <w:pPr>
              <w:jc w:val="center"/>
              <w:rPr>
                <w:b/>
                <w:bCs/>
                <w:color w:val="0070C0"/>
                <w:sz w:val="18"/>
                <w:szCs w:val="18"/>
              </w:rPr>
            </w:pPr>
            <w:r w:rsidRPr="00720277">
              <w:rPr>
                <w:b/>
                <w:bCs/>
                <w:color w:val="0070C0"/>
                <w:sz w:val="18"/>
                <w:szCs w:val="18"/>
              </w:rPr>
              <w:t>total</w:t>
            </w:r>
          </w:p>
        </w:tc>
        <w:tc>
          <w:tcPr>
            <w:tcW w:w="801" w:type="dxa"/>
            <w:shd w:val="clear" w:color="auto" w:fill="auto"/>
            <w:noWrap/>
            <w:vAlign w:val="bottom"/>
            <w:hideMark/>
          </w:tcPr>
          <w:p w14:paraId="6AB20BCD" w14:textId="77777777" w:rsidR="00B86B29" w:rsidRPr="00720277" w:rsidRDefault="00B86B29" w:rsidP="00135824">
            <w:pPr>
              <w:jc w:val="center"/>
              <w:rPr>
                <w:color w:val="0070C0"/>
                <w:sz w:val="18"/>
                <w:szCs w:val="18"/>
              </w:rPr>
            </w:pPr>
            <w:r w:rsidRPr="00720277">
              <w:rPr>
                <w:color w:val="0070C0"/>
                <w:sz w:val="18"/>
                <w:szCs w:val="18"/>
              </w:rPr>
              <w:t>1.0</w:t>
            </w:r>
          </w:p>
        </w:tc>
        <w:tc>
          <w:tcPr>
            <w:tcW w:w="801" w:type="dxa"/>
            <w:shd w:val="clear" w:color="auto" w:fill="auto"/>
            <w:noWrap/>
            <w:vAlign w:val="bottom"/>
            <w:hideMark/>
          </w:tcPr>
          <w:p w14:paraId="4B7BB786" w14:textId="77777777" w:rsidR="00B86B29" w:rsidRPr="00720277" w:rsidRDefault="00B86B29" w:rsidP="00135824">
            <w:pPr>
              <w:jc w:val="center"/>
              <w:rPr>
                <w:color w:val="0070C0"/>
                <w:sz w:val="18"/>
                <w:szCs w:val="18"/>
              </w:rPr>
            </w:pPr>
            <w:r w:rsidRPr="00720277">
              <w:rPr>
                <w:color w:val="0070C0"/>
                <w:sz w:val="18"/>
                <w:szCs w:val="18"/>
              </w:rPr>
              <w:t>2.0</w:t>
            </w:r>
          </w:p>
        </w:tc>
        <w:tc>
          <w:tcPr>
            <w:tcW w:w="801" w:type="dxa"/>
            <w:shd w:val="clear" w:color="auto" w:fill="auto"/>
            <w:noWrap/>
            <w:vAlign w:val="bottom"/>
            <w:hideMark/>
          </w:tcPr>
          <w:p w14:paraId="643C79C7" w14:textId="77777777" w:rsidR="00B86B29" w:rsidRPr="00720277" w:rsidRDefault="00B86B29" w:rsidP="00135824">
            <w:pPr>
              <w:jc w:val="center"/>
              <w:rPr>
                <w:color w:val="0070C0"/>
                <w:sz w:val="18"/>
                <w:szCs w:val="18"/>
              </w:rPr>
            </w:pPr>
            <w:r w:rsidRPr="00720277">
              <w:rPr>
                <w:color w:val="0070C0"/>
                <w:sz w:val="18"/>
                <w:szCs w:val="18"/>
              </w:rPr>
              <w:t>3.0</w:t>
            </w:r>
          </w:p>
        </w:tc>
        <w:tc>
          <w:tcPr>
            <w:tcW w:w="801" w:type="dxa"/>
            <w:shd w:val="clear" w:color="auto" w:fill="auto"/>
            <w:noWrap/>
            <w:vAlign w:val="bottom"/>
            <w:hideMark/>
          </w:tcPr>
          <w:p w14:paraId="7F18A8EC" w14:textId="77777777" w:rsidR="00B86B29" w:rsidRPr="00720277" w:rsidRDefault="00B86B29" w:rsidP="00135824">
            <w:pPr>
              <w:jc w:val="center"/>
              <w:rPr>
                <w:color w:val="0070C0"/>
                <w:sz w:val="18"/>
                <w:szCs w:val="18"/>
              </w:rPr>
            </w:pPr>
            <w:r w:rsidRPr="00720277">
              <w:rPr>
                <w:color w:val="0070C0"/>
                <w:sz w:val="18"/>
                <w:szCs w:val="18"/>
              </w:rPr>
              <w:t>4.0</w:t>
            </w:r>
          </w:p>
        </w:tc>
        <w:tc>
          <w:tcPr>
            <w:tcW w:w="801" w:type="dxa"/>
            <w:shd w:val="clear" w:color="auto" w:fill="auto"/>
            <w:noWrap/>
            <w:vAlign w:val="bottom"/>
            <w:hideMark/>
          </w:tcPr>
          <w:p w14:paraId="70155992" w14:textId="77777777" w:rsidR="00B86B29" w:rsidRPr="00720277" w:rsidRDefault="00B86B29" w:rsidP="00135824">
            <w:pPr>
              <w:jc w:val="center"/>
              <w:rPr>
                <w:color w:val="0070C0"/>
                <w:sz w:val="18"/>
                <w:szCs w:val="18"/>
              </w:rPr>
            </w:pPr>
            <w:r w:rsidRPr="00720277">
              <w:rPr>
                <w:color w:val="0070C0"/>
                <w:sz w:val="18"/>
                <w:szCs w:val="18"/>
              </w:rPr>
              <w:t>5.0</w:t>
            </w:r>
          </w:p>
        </w:tc>
        <w:tc>
          <w:tcPr>
            <w:tcW w:w="801" w:type="dxa"/>
            <w:shd w:val="clear" w:color="auto" w:fill="auto"/>
            <w:noWrap/>
            <w:vAlign w:val="bottom"/>
            <w:hideMark/>
          </w:tcPr>
          <w:p w14:paraId="7E1A2F58" w14:textId="77777777" w:rsidR="00B86B29" w:rsidRPr="00720277" w:rsidRDefault="00B86B29" w:rsidP="00135824">
            <w:pPr>
              <w:jc w:val="center"/>
              <w:rPr>
                <w:color w:val="0070C0"/>
                <w:sz w:val="18"/>
                <w:szCs w:val="18"/>
              </w:rPr>
            </w:pPr>
            <w:r w:rsidRPr="00720277">
              <w:rPr>
                <w:color w:val="0070C0"/>
                <w:sz w:val="18"/>
                <w:szCs w:val="18"/>
              </w:rPr>
              <w:t>6.0</w:t>
            </w:r>
          </w:p>
        </w:tc>
        <w:tc>
          <w:tcPr>
            <w:tcW w:w="801" w:type="dxa"/>
            <w:shd w:val="clear" w:color="auto" w:fill="auto"/>
            <w:noWrap/>
            <w:vAlign w:val="bottom"/>
            <w:hideMark/>
          </w:tcPr>
          <w:p w14:paraId="4D97462B" w14:textId="77777777" w:rsidR="00B86B29" w:rsidRPr="00720277" w:rsidRDefault="00B86B29" w:rsidP="00135824">
            <w:pPr>
              <w:jc w:val="center"/>
              <w:rPr>
                <w:color w:val="0070C0"/>
                <w:sz w:val="18"/>
                <w:szCs w:val="18"/>
              </w:rPr>
            </w:pPr>
            <w:r w:rsidRPr="00720277">
              <w:rPr>
                <w:color w:val="0070C0"/>
                <w:sz w:val="18"/>
                <w:szCs w:val="18"/>
              </w:rPr>
              <w:t>7.0</w:t>
            </w:r>
          </w:p>
        </w:tc>
        <w:tc>
          <w:tcPr>
            <w:tcW w:w="801" w:type="dxa"/>
            <w:shd w:val="clear" w:color="auto" w:fill="auto"/>
            <w:noWrap/>
            <w:vAlign w:val="bottom"/>
            <w:hideMark/>
          </w:tcPr>
          <w:p w14:paraId="3F6BBB8F" w14:textId="77777777" w:rsidR="00B86B29" w:rsidRPr="00720277" w:rsidRDefault="00B86B29" w:rsidP="00135824">
            <w:pPr>
              <w:jc w:val="center"/>
              <w:rPr>
                <w:color w:val="0070C0"/>
                <w:sz w:val="18"/>
                <w:szCs w:val="18"/>
              </w:rPr>
            </w:pPr>
            <w:r w:rsidRPr="00720277">
              <w:rPr>
                <w:color w:val="0070C0"/>
                <w:sz w:val="18"/>
                <w:szCs w:val="18"/>
              </w:rPr>
              <w:t>8.0</w:t>
            </w:r>
          </w:p>
        </w:tc>
        <w:tc>
          <w:tcPr>
            <w:tcW w:w="801" w:type="dxa"/>
            <w:shd w:val="clear" w:color="auto" w:fill="auto"/>
            <w:noWrap/>
            <w:vAlign w:val="bottom"/>
            <w:hideMark/>
          </w:tcPr>
          <w:p w14:paraId="230731EC" w14:textId="77777777" w:rsidR="00B86B29" w:rsidRPr="00720277" w:rsidRDefault="00B86B29" w:rsidP="00135824">
            <w:pPr>
              <w:jc w:val="center"/>
              <w:rPr>
                <w:color w:val="0070C0"/>
                <w:sz w:val="18"/>
                <w:szCs w:val="18"/>
              </w:rPr>
            </w:pPr>
            <w:r w:rsidRPr="00720277">
              <w:rPr>
                <w:color w:val="0070C0"/>
                <w:sz w:val="18"/>
                <w:szCs w:val="18"/>
              </w:rPr>
              <w:t>9.0</w:t>
            </w:r>
          </w:p>
        </w:tc>
        <w:tc>
          <w:tcPr>
            <w:tcW w:w="801" w:type="dxa"/>
            <w:shd w:val="clear" w:color="auto" w:fill="auto"/>
            <w:noWrap/>
            <w:vAlign w:val="bottom"/>
            <w:hideMark/>
          </w:tcPr>
          <w:p w14:paraId="6612DD75" w14:textId="77777777" w:rsidR="00B86B29" w:rsidRPr="00720277" w:rsidRDefault="00B86B29" w:rsidP="00135824">
            <w:pPr>
              <w:jc w:val="center"/>
              <w:rPr>
                <w:color w:val="0070C0"/>
                <w:sz w:val="18"/>
                <w:szCs w:val="18"/>
              </w:rPr>
            </w:pPr>
            <w:r w:rsidRPr="00720277">
              <w:rPr>
                <w:color w:val="0070C0"/>
                <w:sz w:val="18"/>
                <w:szCs w:val="18"/>
              </w:rPr>
              <w:t>10.0</w:t>
            </w:r>
          </w:p>
        </w:tc>
        <w:tc>
          <w:tcPr>
            <w:tcW w:w="801" w:type="dxa"/>
            <w:shd w:val="clear" w:color="auto" w:fill="auto"/>
            <w:noWrap/>
            <w:vAlign w:val="bottom"/>
            <w:hideMark/>
          </w:tcPr>
          <w:p w14:paraId="7CC6D094" w14:textId="77777777" w:rsidR="00B86B29" w:rsidRPr="00720277" w:rsidRDefault="00B86B29" w:rsidP="00135824">
            <w:pPr>
              <w:jc w:val="center"/>
              <w:rPr>
                <w:color w:val="0070C0"/>
                <w:sz w:val="18"/>
                <w:szCs w:val="18"/>
              </w:rPr>
            </w:pPr>
            <w:r w:rsidRPr="00720277">
              <w:rPr>
                <w:color w:val="0070C0"/>
                <w:sz w:val="18"/>
                <w:szCs w:val="18"/>
              </w:rPr>
              <w:t>11.0</w:t>
            </w:r>
          </w:p>
        </w:tc>
        <w:tc>
          <w:tcPr>
            <w:tcW w:w="801" w:type="dxa"/>
            <w:shd w:val="clear" w:color="auto" w:fill="auto"/>
            <w:noWrap/>
            <w:vAlign w:val="bottom"/>
            <w:hideMark/>
          </w:tcPr>
          <w:p w14:paraId="723CC05D" w14:textId="77777777" w:rsidR="00B86B29" w:rsidRPr="00720277" w:rsidRDefault="00B86B29" w:rsidP="00135824">
            <w:pPr>
              <w:jc w:val="center"/>
              <w:rPr>
                <w:color w:val="0070C0"/>
                <w:sz w:val="18"/>
                <w:szCs w:val="18"/>
              </w:rPr>
            </w:pPr>
            <w:r w:rsidRPr="00720277">
              <w:rPr>
                <w:color w:val="0070C0"/>
                <w:sz w:val="18"/>
                <w:szCs w:val="18"/>
              </w:rPr>
              <w:t>12.0</w:t>
            </w:r>
          </w:p>
        </w:tc>
        <w:tc>
          <w:tcPr>
            <w:tcW w:w="801" w:type="dxa"/>
            <w:shd w:val="clear" w:color="auto" w:fill="auto"/>
            <w:noWrap/>
            <w:vAlign w:val="bottom"/>
            <w:hideMark/>
          </w:tcPr>
          <w:p w14:paraId="1FACA0B4" w14:textId="77777777" w:rsidR="00B86B29" w:rsidRPr="00720277" w:rsidRDefault="00B86B29" w:rsidP="00135824">
            <w:pPr>
              <w:jc w:val="center"/>
              <w:rPr>
                <w:color w:val="0070C0"/>
                <w:sz w:val="18"/>
                <w:szCs w:val="18"/>
              </w:rPr>
            </w:pPr>
            <w:r w:rsidRPr="00720277">
              <w:rPr>
                <w:color w:val="0070C0"/>
                <w:sz w:val="18"/>
                <w:szCs w:val="18"/>
              </w:rPr>
              <w:t>13.0</w:t>
            </w:r>
          </w:p>
        </w:tc>
        <w:tc>
          <w:tcPr>
            <w:tcW w:w="801" w:type="dxa"/>
            <w:shd w:val="clear" w:color="auto" w:fill="auto"/>
            <w:noWrap/>
            <w:vAlign w:val="bottom"/>
            <w:hideMark/>
          </w:tcPr>
          <w:p w14:paraId="3C9DE90A" w14:textId="77777777" w:rsidR="00B86B29" w:rsidRPr="00720277" w:rsidRDefault="00B86B29" w:rsidP="00135824">
            <w:pPr>
              <w:jc w:val="center"/>
              <w:rPr>
                <w:color w:val="0070C0"/>
                <w:sz w:val="18"/>
                <w:szCs w:val="18"/>
              </w:rPr>
            </w:pPr>
            <w:r w:rsidRPr="00720277">
              <w:rPr>
                <w:color w:val="0070C0"/>
                <w:sz w:val="18"/>
                <w:szCs w:val="18"/>
              </w:rPr>
              <w:t>14.0</w:t>
            </w:r>
          </w:p>
        </w:tc>
        <w:tc>
          <w:tcPr>
            <w:tcW w:w="801" w:type="dxa"/>
            <w:shd w:val="clear" w:color="auto" w:fill="auto"/>
            <w:noWrap/>
            <w:vAlign w:val="bottom"/>
            <w:hideMark/>
          </w:tcPr>
          <w:p w14:paraId="110201B2" w14:textId="77777777" w:rsidR="00B86B29" w:rsidRPr="00720277" w:rsidRDefault="00B86B29" w:rsidP="00135824">
            <w:pPr>
              <w:jc w:val="center"/>
              <w:rPr>
                <w:color w:val="0070C0"/>
                <w:sz w:val="18"/>
                <w:szCs w:val="18"/>
              </w:rPr>
            </w:pPr>
            <w:r w:rsidRPr="00720277">
              <w:rPr>
                <w:color w:val="0070C0"/>
                <w:sz w:val="18"/>
                <w:szCs w:val="18"/>
              </w:rPr>
              <w:t>15.0</w:t>
            </w:r>
          </w:p>
        </w:tc>
      </w:tr>
      <w:tr w:rsidR="00B86B29" w:rsidRPr="00720277" w14:paraId="0E5B1C00" w14:textId="77777777" w:rsidTr="00135824">
        <w:trPr>
          <w:trHeight w:val="515"/>
        </w:trPr>
        <w:tc>
          <w:tcPr>
            <w:tcW w:w="1985" w:type="dxa"/>
            <w:shd w:val="clear" w:color="auto" w:fill="auto"/>
            <w:noWrap/>
            <w:vAlign w:val="bottom"/>
            <w:hideMark/>
          </w:tcPr>
          <w:p w14:paraId="685F782D" w14:textId="77777777" w:rsidR="00B86B29" w:rsidRPr="00720277" w:rsidRDefault="00B86B29" w:rsidP="00135824">
            <w:pPr>
              <w:rPr>
                <w:sz w:val="18"/>
                <w:szCs w:val="18"/>
              </w:rPr>
            </w:pPr>
            <w:r w:rsidRPr="00720277">
              <w:rPr>
                <w:sz w:val="18"/>
                <w:szCs w:val="18"/>
              </w:rPr>
              <w:t xml:space="preserve">Venituri din </w:t>
            </w:r>
            <w:proofErr w:type="spellStart"/>
            <w:r w:rsidRPr="00720277">
              <w:rPr>
                <w:sz w:val="18"/>
                <w:szCs w:val="18"/>
              </w:rPr>
              <w:t>alocatii</w:t>
            </w:r>
            <w:proofErr w:type="spellEnd"/>
            <w:r w:rsidRPr="00720277">
              <w:rPr>
                <w:sz w:val="18"/>
                <w:szCs w:val="18"/>
              </w:rPr>
              <w:t xml:space="preserve"> bugetare </w:t>
            </w:r>
          </w:p>
        </w:tc>
        <w:tc>
          <w:tcPr>
            <w:tcW w:w="851" w:type="dxa"/>
            <w:shd w:val="clear" w:color="auto" w:fill="auto"/>
            <w:noWrap/>
            <w:vAlign w:val="bottom"/>
            <w:hideMark/>
          </w:tcPr>
          <w:p w14:paraId="319234AF" w14:textId="77777777" w:rsidR="00B86B29" w:rsidRPr="00720277" w:rsidRDefault="00B86B29" w:rsidP="00135824">
            <w:pPr>
              <w:jc w:val="center"/>
              <w:rPr>
                <w:b/>
                <w:bCs/>
                <w:sz w:val="18"/>
                <w:szCs w:val="18"/>
              </w:rPr>
            </w:pPr>
            <w:r w:rsidRPr="00720277">
              <w:rPr>
                <w:b/>
                <w:bCs/>
                <w:sz w:val="18"/>
                <w:szCs w:val="18"/>
              </w:rPr>
              <w:t>199782.1</w:t>
            </w:r>
          </w:p>
        </w:tc>
        <w:tc>
          <w:tcPr>
            <w:tcW w:w="801" w:type="dxa"/>
            <w:shd w:val="clear" w:color="auto" w:fill="auto"/>
            <w:noWrap/>
            <w:vAlign w:val="bottom"/>
            <w:hideMark/>
          </w:tcPr>
          <w:p w14:paraId="50FBEB59" w14:textId="77777777" w:rsidR="00B86B29" w:rsidRPr="00720277" w:rsidRDefault="00B86B29" w:rsidP="00135824">
            <w:pPr>
              <w:jc w:val="center"/>
              <w:rPr>
                <w:sz w:val="18"/>
                <w:szCs w:val="18"/>
              </w:rPr>
            </w:pPr>
            <w:r w:rsidRPr="00720277">
              <w:rPr>
                <w:sz w:val="18"/>
                <w:szCs w:val="18"/>
              </w:rPr>
              <w:t>11524.0</w:t>
            </w:r>
          </w:p>
        </w:tc>
        <w:tc>
          <w:tcPr>
            <w:tcW w:w="801" w:type="dxa"/>
            <w:shd w:val="clear" w:color="auto" w:fill="auto"/>
            <w:noWrap/>
            <w:vAlign w:val="bottom"/>
            <w:hideMark/>
          </w:tcPr>
          <w:p w14:paraId="6B80A400" w14:textId="77777777" w:rsidR="00B86B29" w:rsidRPr="00720277" w:rsidRDefault="00B86B29" w:rsidP="00135824">
            <w:pPr>
              <w:jc w:val="center"/>
              <w:rPr>
                <w:sz w:val="18"/>
                <w:szCs w:val="18"/>
              </w:rPr>
            </w:pPr>
            <w:r w:rsidRPr="00720277">
              <w:rPr>
                <w:sz w:val="18"/>
                <w:szCs w:val="18"/>
              </w:rPr>
              <w:t>12412.7</w:t>
            </w:r>
          </w:p>
        </w:tc>
        <w:tc>
          <w:tcPr>
            <w:tcW w:w="801" w:type="dxa"/>
            <w:shd w:val="clear" w:color="auto" w:fill="auto"/>
            <w:noWrap/>
            <w:vAlign w:val="bottom"/>
            <w:hideMark/>
          </w:tcPr>
          <w:p w14:paraId="412078B4" w14:textId="77777777" w:rsidR="00B86B29" w:rsidRPr="00720277" w:rsidRDefault="00B86B29" w:rsidP="00135824">
            <w:pPr>
              <w:jc w:val="center"/>
              <w:rPr>
                <w:sz w:val="18"/>
                <w:szCs w:val="18"/>
              </w:rPr>
            </w:pPr>
            <w:r w:rsidRPr="00720277">
              <w:rPr>
                <w:sz w:val="18"/>
                <w:szCs w:val="18"/>
              </w:rPr>
              <w:t>13117.2</w:t>
            </w:r>
          </w:p>
        </w:tc>
        <w:tc>
          <w:tcPr>
            <w:tcW w:w="801" w:type="dxa"/>
            <w:shd w:val="clear" w:color="auto" w:fill="auto"/>
            <w:noWrap/>
            <w:vAlign w:val="bottom"/>
            <w:hideMark/>
          </w:tcPr>
          <w:p w14:paraId="15C37007" w14:textId="77777777" w:rsidR="00B86B29" w:rsidRPr="00720277" w:rsidRDefault="00B86B29" w:rsidP="00135824">
            <w:pPr>
              <w:jc w:val="center"/>
              <w:rPr>
                <w:sz w:val="18"/>
                <w:szCs w:val="18"/>
              </w:rPr>
            </w:pPr>
            <w:r w:rsidRPr="00720277">
              <w:rPr>
                <w:sz w:val="18"/>
                <w:szCs w:val="18"/>
              </w:rPr>
              <w:t>13359.7</w:t>
            </w:r>
          </w:p>
        </w:tc>
        <w:tc>
          <w:tcPr>
            <w:tcW w:w="801" w:type="dxa"/>
            <w:shd w:val="clear" w:color="auto" w:fill="auto"/>
            <w:noWrap/>
            <w:vAlign w:val="bottom"/>
            <w:hideMark/>
          </w:tcPr>
          <w:p w14:paraId="05AD7FD5" w14:textId="77777777" w:rsidR="00B86B29" w:rsidRPr="00720277" w:rsidRDefault="00B86B29" w:rsidP="00135824">
            <w:pPr>
              <w:jc w:val="center"/>
              <w:rPr>
                <w:sz w:val="18"/>
                <w:szCs w:val="18"/>
              </w:rPr>
            </w:pPr>
            <w:r w:rsidRPr="00720277">
              <w:rPr>
                <w:sz w:val="18"/>
                <w:szCs w:val="18"/>
              </w:rPr>
              <w:t>13359.7</w:t>
            </w:r>
          </w:p>
        </w:tc>
        <w:tc>
          <w:tcPr>
            <w:tcW w:w="801" w:type="dxa"/>
            <w:shd w:val="clear" w:color="auto" w:fill="auto"/>
            <w:noWrap/>
            <w:vAlign w:val="bottom"/>
            <w:hideMark/>
          </w:tcPr>
          <w:p w14:paraId="6C0DC633" w14:textId="77777777" w:rsidR="00B86B29" w:rsidRPr="00720277" w:rsidRDefault="00B86B29" w:rsidP="00135824">
            <w:pPr>
              <w:jc w:val="center"/>
              <w:rPr>
                <w:sz w:val="18"/>
                <w:szCs w:val="18"/>
              </w:rPr>
            </w:pPr>
            <w:r w:rsidRPr="00720277">
              <w:rPr>
                <w:sz w:val="18"/>
                <w:szCs w:val="18"/>
              </w:rPr>
              <w:t>13359.7</w:t>
            </w:r>
          </w:p>
        </w:tc>
        <w:tc>
          <w:tcPr>
            <w:tcW w:w="801" w:type="dxa"/>
            <w:shd w:val="clear" w:color="auto" w:fill="auto"/>
            <w:noWrap/>
            <w:vAlign w:val="bottom"/>
            <w:hideMark/>
          </w:tcPr>
          <w:p w14:paraId="677978BA" w14:textId="77777777" w:rsidR="00B86B29" w:rsidRPr="00720277" w:rsidRDefault="00B86B29" w:rsidP="00135824">
            <w:pPr>
              <w:jc w:val="center"/>
              <w:rPr>
                <w:sz w:val="18"/>
                <w:szCs w:val="18"/>
              </w:rPr>
            </w:pPr>
            <w:r w:rsidRPr="00720277">
              <w:rPr>
                <w:sz w:val="18"/>
                <w:szCs w:val="18"/>
              </w:rPr>
              <w:t>13359.7</w:t>
            </w:r>
          </w:p>
        </w:tc>
        <w:tc>
          <w:tcPr>
            <w:tcW w:w="801" w:type="dxa"/>
            <w:shd w:val="clear" w:color="auto" w:fill="auto"/>
            <w:noWrap/>
            <w:vAlign w:val="bottom"/>
            <w:hideMark/>
          </w:tcPr>
          <w:p w14:paraId="3A196E7B" w14:textId="77777777" w:rsidR="00B86B29" w:rsidRPr="00720277" w:rsidRDefault="00B86B29" w:rsidP="00135824">
            <w:pPr>
              <w:jc w:val="center"/>
              <w:rPr>
                <w:sz w:val="18"/>
                <w:szCs w:val="18"/>
              </w:rPr>
            </w:pPr>
            <w:r w:rsidRPr="00720277">
              <w:rPr>
                <w:sz w:val="18"/>
                <w:szCs w:val="18"/>
              </w:rPr>
              <w:t>13359.7</w:t>
            </w:r>
          </w:p>
        </w:tc>
        <w:tc>
          <w:tcPr>
            <w:tcW w:w="801" w:type="dxa"/>
            <w:shd w:val="clear" w:color="auto" w:fill="auto"/>
            <w:noWrap/>
            <w:vAlign w:val="bottom"/>
            <w:hideMark/>
          </w:tcPr>
          <w:p w14:paraId="7CB048A2" w14:textId="77777777" w:rsidR="00B86B29" w:rsidRPr="00720277" w:rsidRDefault="00B86B29" w:rsidP="00135824">
            <w:pPr>
              <w:jc w:val="center"/>
              <w:rPr>
                <w:sz w:val="18"/>
                <w:szCs w:val="18"/>
              </w:rPr>
            </w:pPr>
            <w:r w:rsidRPr="00720277">
              <w:rPr>
                <w:sz w:val="18"/>
                <w:szCs w:val="18"/>
              </w:rPr>
              <w:t>13359.7</w:t>
            </w:r>
          </w:p>
        </w:tc>
        <w:tc>
          <w:tcPr>
            <w:tcW w:w="801" w:type="dxa"/>
            <w:shd w:val="clear" w:color="auto" w:fill="auto"/>
            <w:noWrap/>
            <w:vAlign w:val="bottom"/>
            <w:hideMark/>
          </w:tcPr>
          <w:p w14:paraId="11DF7AE5" w14:textId="77777777" w:rsidR="00B86B29" w:rsidRPr="00720277" w:rsidRDefault="00B86B29" w:rsidP="00135824">
            <w:pPr>
              <w:jc w:val="center"/>
              <w:rPr>
                <w:sz w:val="18"/>
                <w:szCs w:val="18"/>
              </w:rPr>
            </w:pPr>
            <w:r w:rsidRPr="00720277">
              <w:rPr>
                <w:sz w:val="18"/>
                <w:szCs w:val="18"/>
              </w:rPr>
              <w:t>13359.7</w:t>
            </w:r>
          </w:p>
        </w:tc>
        <w:tc>
          <w:tcPr>
            <w:tcW w:w="801" w:type="dxa"/>
            <w:shd w:val="clear" w:color="auto" w:fill="auto"/>
            <w:noWrap/>
            <w:vAlign w:val="bottom"/>
            <w:hideMark/>
          </w:tcPr>
          <w:p w14:paraId="457A6966" w14:textId="77777777" w:rsidR="00B86B29" w:rsidRPr="00720277" w:rsidRDefault="00B86B29" w:rsidP="00135824">
            <w:pPr>
              <w:jc w:val="center"/>
              <w:rPr>
                <w:sz w:val="18"/>
                <w:szCs w:val="18"/>
              </w:rPr>
            </w:pPr>
            <w:r w:rsidRPr="00720277">
              <w:rPr>
                <w:sz w:val="18"/>
                <w:szCs w:val="18"/>
              </w:rPr>
              <w:t>13359.7</w:t>
            </w:r>
          </w:p>
        </w:tc>
        <w:tc>
          <w:tcPr>
            <w:tcW w:w="801" w:type="dxa"/>
            <w:shd w:val="clear" w:color="auto" w:fill="auto"/>
            <w:noWrap/>
            <w:vAlign w:val="bottom"/>
            <w:hideMark/>
          </w:tcPr>
          <w:p w14:paraId="042A4F77" w14:textId="77777777" w:rsidR="00B86B29" w:rsidRPr="00720277" w:rsidRDefault="00B86B29" w:rsidP="00135824">
            <w:pPr>
              <w:jc w:val="center"/>
              <w:rPr>
                <w:sz w:val="18"/>
                <w:szCs w:val="18"/>
              </w:rPr>
            </w:pPr>
            <w:r w:rsidRPr="00720277">
              <w:rPr>
                <w:sz w:val="18"/>
                <w:szCs w:val="18"/>
              </w:rPr>
              <w:t>13359.7</w:t>
            </w:r>
          </w:p>
        </w:tc>
        <w:tc>
          <w:tcPr>
            <w:tcW w:w="801" w:type="dxa"/>
            <w:shd w:val="clear" w:color="auto" w:fill="auto"/>
            <w:noWrap/>
            <w:vAlign w:val="bottom"/>
            <w:hideMark/>
          </w:tcPr>
          <w:p w14:paraId="663740CD" w14:textId="77777777" w:rsidR="00B86B29" w:rsidRPr="00720277" w:rsidRDefault="00B86B29" w:rsidP="00135824">
            <w:pPr>
              <w:jc w:val="center"/>
              <w:rPr>
                <w:sz w:val="18"/>
                <w:szCs w:val="18"/>
              </w:rPr>
            </w:pPr>
            <w:r w:rsidRPr="00720277">
              <w:rPr>
                <w:sz w:val="18"/>
                <w:szCs w:val="18"/>
              </w:rPr>
              <w:t>15771.7</w:t>
            </w:r>
          </w:p>
        </w:tc>
        <w:tc>
          <w:tcPr>
            <w:tcW w:w="801" w:type="dxa"/>
            <w:shd w:val="clear" w:color="auto" w:fill="auto"/>
            <w:noWrap/>
            <w:vAlign w:val="bottom"/>
            <w:hideMark/>
          </w:tcPr>
          <w:p w14:paraId="70BDD7A1" w14:textId="77777777" w:rsidR="00B86B29" w:rsidRPr="00720277" w:rsidRDefault="00B86B29" w:rsidP="00135824">
            <w:pPr>
              <w:jc w:val="center"/>
              <w:rPr>
                <w:sz w:val="18"/>
                <w:szCs w:val="18"/>
              </w:rPr>
            </w:pPr>
            <w:r w:rsidRPr="00720277">
              <w:rPr>
                <w:sz w:val="18"/>
                <w:szCs w:val="18"/>
              </w:rPr>
              <w:t>13359.7</w:t>
            </w:r>
          </w:p>
        </w:tc>
        <w:tc>
          <w:tcPr>
            <w:tcW w:w="801" w:type="dxa"/>
            <w:shd w:val="clear" w:color="auto" w:fill="auto"/>
            <w:noWrap/>
            <w:vAlign w:val="bottom"/>
            <w:hideMark/>
          </w:tcPr>
          <w:p w14:paraId="3E062F8D" w14:textId="77777777" w:rsidR="00B86B29" w:rsidRPr="00720277" w:rsidRDefault="00B86B29" w:rsidP="00135824">
            <w:pPr>
              <w:jc w:val="center"/>
              <w:rPr>
                <w:sz w:val="18"/>
                <w:szCs w:val="18"/>
              </w:rPr>
            </w:pPr>
            <w:r w:rsidRPr="00720277">
              <w:rPr>
                <w:sz w:val="18"/>
                <w:szCs w:val="18"/>
              </w:rPr>
              <w:t>13359.7</w:t>
            </w:r>
          </w:p>
        </w:tc>
      </w:tr>
      <w:tr w:rsidR="00B86B29" w:rsidRPr="00720277" w14:paraId="32ADB884" w14:textId="77777777" w:rsidTr="00135824">
        <w:trPr>
          <w:trHeight w:val="206"/>
        </w:trPr>
        <w:tc>
          <w:tcPr>
            <w:tcW w:w="1985" w:type="dxa"/>
            <w:shd w:val="clear" w:color="auto" w:fill="auto"/>
            <w:noWrap/>
            <w:vAlign w:val="bottom"/>
            <w:hideMark/>
          </w:tcPr>
          <w:p w14:paraId="584DF56E" w14:textId="77777777" w:rsidR="00B86B29" w:rsidRPr="00720277" w:rsidRDefault="00B86B29" w:rsidP="00135824">
            <w:pPr>
              <w:rPr>
                <w:sz w:val="18"/>
                <w:szCs w:val="18"/>
              </w:rPr>
            </w:pPr>
            <w:r w:rsidRPr="00720277">
              <w:rPr>
                <w:sz w:val="18"/>
                <w:szCs w:val="18"/>
              </w:rPr>
              <w:t xml:space="preserve">Venituri din </w:t>
            </w:r>
            <w:proofErr w:type="spellStart"/>
            <w:r w:rsidRPr="00720277">
              <w:rPr>
                <w:sz w:val="18"/>
                <w:szCs w:val="18"/>
              </w:rPr>
              <w:t>prestari</w:t>
            </w:r>
            <w:proofErr w:type="spellEnd"/>
            <w:r w:rsidRPr="00720277">
              <w:rPr>
                <w:sz w:val="18"/>
                <w:szCs w:val="18"/>
              </w:rPr>
              <w:t xml:space="preserve"> servicii </w:t>
            </w:r>
          </w:p>
        </w:tc>
        <w:tc>
          <w:tcPr>
            <w:tcW w:w="851" w:type="dxa"/>
            <w:shd w:val="clear" w:color="auto" w:fill="auto"/>
            <w:noWrap/>
            <w:vAlign w:val="bottom"/>
            <w:hideMark/>
          </w:tcPr>
          <w:p w14:paraId="41CD571A" w14:textId="77777777" w:rsidR="00B86B29" w:rsidRPr="00720277" w:rsidRDefault="00B86B29" w:rsidP="00135824">
            <w:pPr>
              <w:rPr>
                <w:sz w:val="18"/>
                <w:szCs w:val="18"/>
              </w:rPr>
            </w:pPr>
            <w:r w:rsidRPr="00720277">
              <w:rPr>
                <w:sz w:val="18"/>
                <w:szCs w:val="18"/>
              </w:rPr>
              <w:t>5043.0</w:t>
            </w:r>
          </w:p>
        </w:tc>
        <w:tc>
          <w:tcPr>
            <w:tcW w:w="801" w:type="dxa"/>
            <w:shd w:val="clear" w:color="auto" w:fill="auto"/>
            <w:noWrap/>
            <w:vAlign w:val="bottom"/>
            <w:hideMark/>
          </w:tcPr>
          <w:p w14:paraId="7D9347A0" w14:textId="77777777" w:rsidR="00B86B29" w:rsidRPr="00720277" w:rsidRDefault="00B86B29" w:rsidP="00135824">
            <w:pPr>
              <w:rPr>
                <w:sz w:val="18"/>
                <w:szCs w:val="18"/>
              </w:rPr>
            </w:pPr>
            <w:r w:rsidRPr="00720277">
              <w:rPr>
                <w:sz w:val="18"/>
                <w:szCs w:val="18"/>
              </w:rPr>
              <w:t>336.2</w:t>
            </w:r>
          </w:p>
        </w:tc>
        <w:tc>
          <w:tcPr>
            <w:tcW w:w="801" w:type="dxa"/>
            <w:shd w:val="clear" w:color="auto" w:fill="auto"/>
            <w:noWrap/>
            <w:vAlign w:val="bottom"/>
            <w:hideMark/>
          </w:tcPr>
          <w:p w14:paraId="162FB465" w14:textId="77777777" w:rsidR="00B86B29" w:rsidRPr="00720277" w:rsidRDefault="00B86B29" w:rsidP="00135824">
            <w:pPr>
              <w:rPr>
                <w:sz w:val="18"/>
                <w:szCs w:val="18"/>
              </w:rPr>
            </w:pPr>
            <w:r w:rsidRPr="00720277">
              <w:rPr>
                <w:sz w:val="18"/>
                <w:szCs w:val="18"/>
              </w:rPr>
              <w:t>336.2</w:t>
            </w:r>
          </w:p>
        </w:tc>
        <w:tc>
          <w:tcPr>
            <w:tcW w:w="801" w:type="dxa"/>
            <w:shd w:val="clear" w:color="auto" w:fill="auto"/>
            <w:noWrap/>
            <w:vAlign w:val="bottom"/>
            <w:hideMark/>
          </w:tcPr>
          <w:p w14:paraId="3F28567E" w14:textId="77777777" w:rsidR="00B86B29" w:rsidRPr="00720277" w:rsidRDefault="00B86B29" w:rsidP="00135824">
            <w:pPr>
              <w:rPr>
                <w:sz w:val="18"/>
                <w:szCs w:val="18"/>
              </w:rPr>
            </w:pPr>
            <w:r w:rsidRPr="00720277">
              <w:rPr>
                <w:sz w:val="18"/>
                <w:szCs w:val="18"/>
              </w:rPr>
              <w:t>336.2</w:t>
            </w:r>
          </w:p>
        </w:tc>
        <w:tc>
          <w:tcPr>
            <w:tcW w:w="801" w:type="dxa"/>
            <w:shd w:val="clear" w:color="auto" w:fill="auto"/>
            <w:noWrap/>
            <w:vAlign w:val="bottom"/>
            <w:hideMark/>
          </w:tcPr>
          <w:p w14:paraId="098AE469" w14:textId="77777777" w:rsidR="00B86B29" w:rsidRPr="00720277" w:rsidRDefault="00B86B29" w:rsidP="00135824">
            <w:pPr>
              <w:rPr>
                <w:sz w:val="18"/>
                <w:szCs w:val="18"/>
              </w:rPr>
            </w:pPr>
            <w:r w:rsidRPr="00720277">
              <w:rPr>
                <w:sz w:val="18"/>
                <w:szCs w:val="18"/>
              </w:rPr>
              <w:t>336.2</w:t>
            </w:r>
          </w:p>
        </w:tc>
        <w:tc>
          <w:tcPr>
            <w:tcW w:w="801" w:type="dxa"/>
            <w:shd w:val="clear" w:color="auto" w:fill="auto"/>
            <w:noWrap/>
            <w:vAlign w:val="bottom"/>
            <w:hideMark/>
          </w:tcPr>
          <w:p w14:paraId="3069524F" w14:textId="77777777" w:rsidR="00B86B29" w:rsidRPr="00720277" w:rsidRDefault="00B86B29" w:rsidP="00135824">
            <w:pPr>
              <w:rPr>
                <w:sz w:val="18"/>
                <w:szCs w:val="18"/>
              </w:rPr>
            </w:pPr>
            <w:r w:rsidRPr="00720277">
              <w:rPr>
                <w:sz w:val="18"/>
                <w:szCs w:val="18"/>
              </w:rPr>
              <w:t>336.2</w:t>
            </w:r>
          </w:p>
        </w:tc>
        <w:tc>
          <w:tcPr>
            <w:tcW w:w="801" w:type="dxa"/>
            <w:shd w:val="clear" w:color="auto" w:fill="auto"/>
            <w:noWrap/>
            <w:vAlign w:val="bottom"/>
            <w:hideMark/>
          </w:tcPr>
          <w:p w14:paraId="53876316" w14:textId="77777777" w:rsidR="00B86B29" w:rsidRPr="00720277" w:rsidRDefault="00B86B29" w:rsidP="00135824">
            <w:pPr>
              <w:rPr>
                <w:sz w:val="18"/>
                <w:szCs w:val="18"/>
              </w:rPr>
            </w:pPr>
            <w:r w:rsidRPr="00720277">
              <w:rPr>
                <w:sz w:val="18"/>
                <w:szCs w:val="18"/>
              </w:rPr>
              <w:t>336.2</w:t>
            </w:r>
          </w:p>
        </w:tc>
        <w:tc>
          <w:tcPr>
            <w:tcW w:w="801" w:type="dxa"/>
            <w:shd w:val="clear" w:color="auto" w:fill="auto"/>
            <w:noWrap/>
            <w:vAlign w:val="bottom"/>
            <w:hideMark/>
          </w:tcPr>
          <w:p w14:paraId="0BF11A4A" w14:textId="77777777" w:rsidR="00B86B29" w:rsidRPr="00720277" w:rsidRDefault="00B86B29" w:rsidP="00135824">
            <w:pPr>
              <w:rPr>
                <w:sz w:val="18"/>
                <w:szCs w:val="18"/>
              </w:rPr>
            </w:pPr>
            <w:r w:rsidRPr="00720277">
              <w:rPr>
                <w:sz w:val="18"/>
                <w:szCs w:val="18"/>
              </w:rPr>
              <w:t>336.2</w:t>
            </w:r>
          </w:p>
        </w:tc>
        <w:tc>
          <w:tcPr>
            <w:tcW w:w="801" w:type="dxa"/>
            <w:shd w:val="clear" w:color="auto" w:fill="auto"/>
            <w:noWrap/>
            <w:vAlign w:val="bottom"/>
            <w:hideMark/>
          </w:tcPr>
          <w:p w14:paraId="3B8A2D73" w14:textId="77777777" w:rsidR="00B86B29" w:rsidRPr="00720277" w:rsidRDefault="00B86B29" w:rsidP="00135824">
            <w:pPr>
              <w:rPr>
                <w:sz w:val="18"/>
                <w:szCs w:val="18"/>
              </w:rPr>
            </w:pPr>
            <w:r w:rsidRPr="00720277">
              <w:rPr>
                <w:sz w:val="18"/>
                <w:szCs w:val="18"/>
              </w:rPr>
              <w:t>336.2</w:t>
            </w:r>
          </w:p>
        </w:tc>
        <w:tc>
          <w:tcPr>
            <w:tcW w:w="801" w:type="dxa"/>
            <w:shd w:val="clear" w:color="auto" w:fill="auto"/>
            <w:noWrap/>
            <w:vAlign w:val="bottom"/>
            <w:hideMark/>
          </w:tcPr>
          <w:p w14:paraId="3EFE60D4" w14:textId="77777777" w:rsidR="00B86B29" w:rsidRPr="00720277" w:rsidRDefault="00B86B29" w:rsidP="00135824">
            <w:pPr>
              <w:rPr>
                <w:sz w:val="18"/>
                <w:szCs w:val="18"/>
              </w:rPr>
            </w:pPr>
            <w:r w:rsidRPr="00720277">
              <w:rPr>
                <w:sz w:val="18"/>
                <w:szCs w:val="18"/>
              </w:rPr>
              <w:t>336.2</w:t>
            </w:r>
          </w:p>
        </w:tc>
        <w:tc>
          <w:tcPr>
            <w:tcW w:w="801" w:type="dxa"/>
            <w:shd w:val="clear" w:color="auto" w:fill="auto"/>
            <w:noWrap/>
            <w:vAlign w:val="bottom"/>
            <w:hideMark/>
          </w:tcPr>
          <w:p w14:paraId="3FD58CDE" w14:textId="77777777" w:rsidR="00B86B29" w:rsidRPr="00720277" w:rsidRDefault="00B86B29" w:rsidP="00135824">
            <w:pPr>
              <w:rPr>
                <w:sz w:val="18"/>
                <w:szCs w:val="18"/>
              </w:rPr>
            </w:pPr>
            <w:r w:rsidRPr="00720277">
              <w:rPr>
                <w:sz w:val="18"/>
                <w:szCs w:val="18"/>
              </w:rPr>
              <w:t>336.2</w:t>
            </w:r>
          </w:p>
        </w:tc>
        <w:tc>
          <w:tcPr>
            <w:tcW w:w="801" w:type="dxa"/>
            <w:shd w:val="clear" w:color="auto" w:fill="auto"/>
            <w:noWrap/>
            <w:vAlign w:val="bottom"/>
            <w:hideMark/>
          </w:tcPr>
          <w:p w14:paraId="7E89F10B" w14:textId="77777777" w:rsidR="00B86B29" w:rsidRPr="00720277" w:rsidRDefault="00B86B29" w:rsidP="00135824">
            <w:pPr>
              <w:rPr>
                <w:sz w:val="18"/>
                <w:szCs w:val="18"/>
              </w:rPr>
            </w:pPr>
            <w:r w:rsidRPr="00720277">
              <w:rPr>
                <w:sz w:val="18"/>
                <w:szCs w:val="18"/>
              </w:rPr>
              <w:t>336.2</w:t>
            </w:r>
          </w:p>
        </w:tc>
        <w:tc>
          <w:tcPr>
            <w:tcW w:w="801" w:type="dxa"/>
            <w:shd w:val="clear" w:color="auto" w:fill="auto"/>
            <w:noWrap/>
            <w:vAlign w:val="bottom"/>
            <w:hideMark/>
          </w:tcPr>
          <w:p w14:paraId="0CF12F61" w14:textId="77777777" w:rsidR="00B86B29" w:rsidRPr="00720277" w:rsidRDefault="00B86B29" w:rsidP="00135824">
            <w:pPr>
              <w:rPr>
                <w:sz w:val="18"/>
                <w:szCs w:val="18"/>
              </w:rPr>
            </w:pPr>
            <w:r w:rsidRPr="00720277">
              <w:rPr>
                <w:sz w:val="18"/>
                <w:szCs w:val="18"/>
              </w:rPr>
              <w:t>336.2</w:t>
            </w:r>
          </w:p>
        </w:tc>
        <w:tc>
          <w:tcPr>
            <w:tcW w:w="801" w:type="dxa"/>
            <w:shd w:val="clear" w:color="auto" w:fill="auto"/>
            <w:noWrap/>
            <w:vAlign w:val="bottom"/>
            <w:hideMark/>
          </w:tcPr>
          <w:p w14:paraId="1BB363CC" w14:textId="77777777" w:rsidR="00B86B29" w:rsidRPr="00720277" w:rsidRDefault="00B86B29" w:rsidP="00135824">
            <w:pPr>
              <w:rPr>
                <w:sz w:val="18"/>
                <w:szCs w:val="18"/>
              </w:rPr>
            </w:pPr>
            <w:r w:rsidRPr="00720277">
              <w:rPr>
                <w:sz w:val="18"/>
                <w:szCs w:val="18"/>
              </w:rPr>
              <w:t>336.2</w:t>
            </w:r>
          </w:p>
        </w:tc>
        <w:tc>
          <w:tcPr>
            <w:tcW w:w="801" w:type="dxa"/>
            <w:shd w:val="clear" w:color="auto" w:fill="auto"/>
            <w:noWrap/>
            <w:vAlign w:val="bottom"/>
            <w:hideMark/>
          </w:tcPr>
          <w:p w14:paraId="4C084E7E" w14:textId="77777777" w:rsidR="00B86B29" w:rsidRPr="00720277" w:rsidRDefault="00B86B29" w:rsidP="00135824">
            <w:pPr>
              <w:rPr>
                <w:sz w:val="18"/>
                <w:szCs w:val="18"/>
              </w:rPr>
            </w:pPr>
            <w:r w:rsidRPr="00720277">
              <w:rPr>
                <w:sz w:val="18"/>
                <w:szCs w:val="18"/>
              </w:rPr>
              <w:t>336.2</w:t>
            </w:r>
          </w:p>
        </w:tc>
        <w:tc>
          <w:tcPr>
            <w:tcW w:w="801" w:type="dxa"/>
            <w:shd w:val="clear" w:color="auto" w:fill="auto"/>
            <w:noWrap/>
            <w:vAlign w:val="bottom"/>
            <w:hideMark/>
          </w:tcPr>
          <w:p w14:paraId="75B81941" w14:textId="77777777" w:rsidR="00B86B29" w:rsidRPr="00720277" w:rsidRDefault="00B86B29" w:rsidP="00135824">
            <w:pPr>
              <w:rPr>
                <w:sz w:val="18"/>
                <w:szCs w:val="18"/>
              </w:rPr>
            </w:pPr>
            <w:r w:rsidRPr="00720277">
              <w:rPr>
                <w:sz w:val="18"/>
                <w:szCs w:val="18"/>
              </w:rPr>
              <w:t>336.2</w:t>
            </w:r>
          </w:p>
        </w:tc>
      </w:tr>
      <w:tr w:rsidR="00B86B29" w:rsidRPr="00720277" w14:paraId="2E8854F6" w14:textId="77777777" w:rsidTr="00135824">
        <w:trPr>
          <w:trHeight w:val="326"/>
        </w:trPr>
        <w:tc>
          <w:tcPr>
            <w:tcW w:w="1985" w:type="dxa"/>
            <w:shd w:val="clear" w:color="auto" w:fill="auto"/>
            <w:noWrap/>
            <w:vAlign w:val="bottom"/>
            <w:hideMark/>
          </w:tcPr>
          <w:p w14:paraId="4D8C7AFE" w14:textId="77777777" w:rsidR="00B86B29" w:rsidRPr="00720277" w:rsidRDefault="00B86B29" w:rsidP="00135824">
            <w:pPr>
              <w:rPr>
                <w:sz w:val="18"/>
                <w:szCs w:val="18"/>
              </w:rPr>
            </w:pPr>
            <w:r w:rsidRPr="00720277">
              <w:rPr>
                <w:sz w:val="18"/>
                <w:szCs w:val="18"/>
              </w:rPr>
              <w:t xml:space="preserve">Alte venituri din concesiuni si </w:t>
            </w:r>
            <w:proofErr w:type="spellStart"/>
            <w:r w:rsidRPr="00720277">
              <w:rPr>
                <w:sz w:val="18"/>
                <w:szCs w:val="18"/>
              </w:rPr>
              <w:t>inchirieri</w:t>
            </w:r>
            <w:proofErr w:type="spellEnd"/>
            <w:r w:rsidRPr="00720277">
              <w:rPr>
                <w:sz w:val="18"/>
                <w:szCs w:val="18"/>
              </w:rPr>
              <w:t xml:space="preserve"> de </w:t>
            </w:r>
            <w:proofErr w:type="spellStart"/>
            <w:r w:rsidRPr="00720277">
              <w:rPr>
                <w:sz w:val="18"/>
                <w:szCs w:val="18"/>
              </w:rPr>
              <w:t>catre</w:t>
            </w:r>
            <w:proofErr w:type="spellEnd"/>
            <w:r w:rsidRPr="00720277">
              <w:rPr>
                <w:sz w:val="18"/>
                <w:szCs w:val="18"/>
              </w:rPr>
              <w:t xml:space="preserve"> </w:t>
            </w:r>
            <w:proofErr w:type="spellStart"/>
            <w:r w:rsidRPr="00720277">
              <w:rPr>
                <w:sz w:val="18"/>
                <w:szCs w:val="18"/>
              </w:rPr>
              <w:t>institutiile</w:t>
            </w:r>
            <w:proofErr w:type="spellEnd"/>
            <w:r w:rsidRPr="00720277">
              <w:rPr>
                <w:sz w:val="18"/>
                <w:szCs w:val="18"/>
              </w:rPr>
              <w:t xml:space="preserve"> publice</w:t>
            </w:r>
          </w:p>
        </w:tc>
        <w:tc>
          <w:tcPr>
            <w:tcW w:w="851" w:type="dxa"/>
            <w:shd w:val="clear" w:color="auto" w:fill="auto"/>
            <w:noWrap/>
            <w:vAlign w:val="bottom"/>
            <w:hideMark/>
          </w:tcPr>
          <w:p w14:paraId="2157305A" w14:textId="77777777" w:rsidR="00B86B29" w:rsidRPr="00720277" w:rsidRDefault="00B86B29" w:rsidP="00135824">
            <w:pPr>
              <w:rPr>
                <w:sz w:val="18"/>
                <w:szCs w:val="18"/>
              </w:rPr>
            </w:pPr>
            <w:r w:rsidRPr="00720277">
              <w:rPr>
                <w:sz w:val="18"/>
                <w:szCs w:val="18"/>
              </w:rPr>
              <w:t>405.3</w:t>
            </w:r>
          </w:p>
        </w:tc>
        <w:tc>
          <w:tcPr>
            <w:tcW w:w="801" w:type="dxa"/>
            <w:shd w:val="clear" w:color="auto" w:fill="auto"/>
            <w:noWrap/>
            <w:vAlign w:val="bottom"/>
            <w:hideMark/>
          </w:tcPr>
          <w:p w14:paraId="28E6AA83" w14:textId="77777777" w:rsidR="00B86B29" w:rsidRPr="00720277" w:rsidRDefault="00B86B29" w:rsidP="00135824">
            <w:pPr>
              <w:rPr>
                <w:sz w:val="18"/>
                <w:szCs w:val="18"/>
              </w:rPr>
            </w:pPr>
            <w:r w:rsidRPr="00720277">
              <w:rPr>
                <w:sz w:val="18"/>
                <w:szCs w:val="18"/>
              </w:rPr>
              <w:t>27.0</w:t>
            </w:r>
          </w:p>
        </w:tc>
        <w:tc>
          <w:tcPr>
            <w:tcW w:w="801" w:type="dxa"/>
            <w:shd w:val="clear" w:color="auto" w:fill="auto"/>
            <w:noWrap/>
            <w:vAlign w:val="bottom"/>
            <w:hideMark/>
          </w:tcPr>
          <w:p w14:paraId="342837CF" w14:textId="77777777" w:rsidR="00B86B29" w:rsidRPr="00720277" w:rsidRDefault="00B86B29" w:rsidP="00135824">
            <w:pPr>
              <w:rPr>
                <w:sz w:val="18"/>
                <w:szCs w:val="18"/>
              </w:rPr>
            </w:pPr>
            <w:r w:rsidRPr="00720277">
              <w:rPr>
                <w:sz w:val="18"/>
                <w:szCs w:val="18"/>
              </w:rPr>
              <w:t>27.0</w:t>
            </w:r>
          </w:p>
        </w:tc>
        <w:tc>
          <w:tcPr>
            <w:tcW w:w="801" w:type="dxa"/>
            <w:shd w:val="clear" w:color="auto" w:fill="auto"/>
            <w:noWrap/>
            <w:vAlign w:val="bottom"/>
            <w:hideMark/>
          </w:tcPr>
          <w:p w14:paraId="05F1E056" w14:textId="77777777" w:rsidR="00B86B29" w:rsidRPr="00720277" w:rsidRDefault="00B86B29" w:rsidP="00135824">
            <w:pPr>
              <w:rPr>
                <w:sz w:val="18"/>
                <w:szCs w:val="18"/>
              </w:rPr>
            </w:pPr>
            <w:r w:rsidRPr="00720277">
              <w:rPr>
                <w:sz w:val="18"/>
                <w:szCs w:val="18"/>
              </w:rPr>
              <w:t>27.0</w:t>
            </w:r>
          </w:p>
        </w:tc>
        <w:tc>
          <w:tcPr>
            <w:tcW w:w="801" w:type="dxa"/>
            <w:shd w:val="clear" w:color="auto" w:fill="auto"/>
            <w:noWrap/>
            <w:vAlign w:val="bottom"/>
            <w:hideMark/>
          </w:tcPr>
          <w:p w14:paraId="2B37F871" w14:textId="77777777" w:rsidR="00B86B29" w:rsidRPr="00720277" w:rsidRDefault="00B86B29" w:rsidP="00135824">
            <w:pPr>
              <w:rPr>
                <w:sz w:val="18"/>
                <w:szCs w:val="18"/>
              </w:rPr>
            </w:pPr>
            <w:r w:rsidRPr="00720277">
              <w:rPr>
                <w:sz w:val="18"/>
                <w:szCs w:val="18"/>
              </w:rPr>
              <w:t>27.0</w:t>
            </w:r>
          </w:p>
        </w:tc>
        <w:tc>
          <w:tcPr>
            <w:tcW w:w="801" w:type="dxa"/>
            <w:shd w:val="clear" w:color="auto" w:fill="auto"/>
            <w:noWrap/>
            <w:vAlign w:val="bottom"/>
            <w:hideMark/>
          </w:tcPr>
          <w:p w14:paraId="1D42DF8B" w14:textId="77777777" w:rsidR="00B86B29" w:rsidRPr="00720277" w:rsidRDefault="00B86B29" w:rsidP="00135824">
            <w:pPr>
              <w:rPr>
                <w:sz w:val="18"/>
                <w:szCs w:val="18"/>
              </w:rPr>
            </w:pPr>
            <w:r w:rsidRPr="00720277">
              <w:rPr>
                <w:sz w:val="18"/>
                <w:szCs w:val="18"/>
              </w:rPr>
              <w:t>27.0</w:t>
            </w:r>
          </w:p>
        </w:tc>
        <w:tc>
          <w:tcPr>
            <w:tcW w:w="801" w:type="dxa"/>
            <w:shd w:val="clear" w:color="auto" w:fill="auto"/>
            <w:noWrap/>
            <w:vAlign w:val="bottom"/>
            <w:hideMark/>
          </w:tcPr>
          <w:p w14:paraId="29869ED4" w14:textId="77777777" w:rsidR="00B86B29" w:rsidRPr="00720277" w:rsidRDefault="00B86B29" w:rsidP="00135824">
            <w:pPr>
              <w:rPr>
                <w:sz w:val="18"/>
                <w:szCs w:val="18"/>
              </w:rPr>
            </w:pPr>
            <w:r w:rsidRPr="00720277">
              <w:rPr>
                <w:sz w:val="18"/>
                <w:szCs w:val="18"/>
              </w:rPr>
              <w:t>27.0</w:t>
            </w:r>
          </w:p>
        </w:tc>
        <w:tc>
          <w:tcPr>
            <w:tcW w:w="801" w:type="dxa"/>
            <w:shd w:val="clear" w:color="auto" w:fill="auto"/>
            <w:noWrap/>
            <w:vAlign w:val="bottom"/>
            <w:hideMark/>
          </w:tcPr>
          <w:p w14:paraId="2C8801DC" w14:textId="77777777" w:rsidR="00B86B29" w:rsidRPr="00720277" w:rsidRDefault="00B86B29" w:rsidP="00135824">
            <w:pPr>
              <w:rPr>
                <w:sz w:val="18"/>
                <w:szCs w:val="18"/>
              </w:rPr>
            </w:pPr>
            <w:r w:rsidRPr="00720277">
              <w:rPr>
                <w:sz w:val="18"/>
                <w:szCs w:val="18"/>
              </w:rPr>
              <w:t>27.0</w:t>
            </w:r>
          </w:p>
        </w:tc>
        <w:tc>
          <w:tcPr>
            <w:tcW w:w="801" w:type="dxa"/>
            <w:shd w:val="clear" w:color="auto" w:fill="auto"/>
            <w:noWrap/>
            <w:vAlign w:val="bottom"/>
            <w:hideMark/>
          </w:tcPr>
          <w:p w14:paraId="78BC1C66" w14:textId="77777777" w:rsidR="00B86B29" w:rsidRPr="00720277" w:rsidRDefault="00B86B29" w:rsidP="00135824">
            <w:pPr>
              <w:rPr>
                <w:sz w:val="18"/>
                <w:szCs w:val="18"/>
              </w:rPr>
            </w:pPr>
            <w:r w:rsidRPr="00720277">
              <w:rPr>
                <w:sz w:val="18"/>
                <w:szCs w:val="18"/>
              </w:rPr>
              <w:t>27.0</w:t>
            </w:r>
          </w:p>
        </w:tc>
        <w:tc>
          <w:tcPr>
            <w:tcW w:w="801" w:type="dxa"/>
            <w:shd w:val="clear" w:color="auto" w:fill="auto"/>
            <w:noWrap/>
            <w:vAlign w:val="bottom"/>
            <w:hideMark/>
          </w:tcPr>
          <w:p w14:paraId="639A8032" w14:textId="77777777" w:rsidR="00B86B29" w:rsidRPr="00720277" w:rsidRDefault="00B86B29" w:rsidP="00135824">
            <w:pPr>
              <w:rPr>
                <w:sz w:val="18"/>
                <w:szCs w:val="18"/>
              </w:rPr>
            </w:pPr>
            <w:r w:rsidRPr="00720277">
              <w:rPr>
                <w:sz w:val="18"/>
                <w:szCs w:val="18"/>
              </w:rPr>
              <w:t>27.0</w:t>
            </w:r>
          </w:p>
        </w:tc>
        <w:tc>
          <w:tcPr>
            <w:tcW w:w="801" w:type="dxa"/>
            <w:shd w:val="clear" w:color="auto" w:fill="auto"/>
            <w:noWrap/>
            <w:vAlign w:val="bottom"/>
            <w:hideMark/>
          </w:tcPr>
          <w:p w14:paraId="3934E3D8" w14:textId="77777777" w:rsidR="00B86B29" w:rsidRPr="00720277" w:rsidRDefault="00B86B29" w:rsidP="00135824">
            <w:pPr>
              <w:rPr>
                <w:sz w:val="18"/>
                <w:szCs w:val="18"/>
              </w:rPr>
            </w:pPr>
            <w:r w:rsidRPr="00720277">
              <w:rPr>
                <w:sz w:val="18"/>
                <w:szCs w:val="18"/>
              </w:rPr>
              <w:t>27.0</w:t>
            </w:r>
          </w:p>
        </w:tc>
        <w:tc>
          <w:tcPr>
            <w:tcW w:w="801" w:type="dxa"/>
            <w:shd w:val="clear" w:color="auto" w:fill="auto"/>
            <w:noWrap/>
            <w:vAlign w:val="bottom"/>
            <w:hideMark/>
          </w:tcPr>
          <w:p w14:paraId="3D159B9A" w14:textId="77777777" w:rsidR="00B86B29" w:rsidRPr="00720277" w:rsidRDefault="00B86B29" w:rsidP="00135824">
            <w:pPr>
              <w:rPr>
                <w:sz w:val="18"/>
                <w:szCs w:val="18"/>
              </w:rPr>
            </w:pPr>
            <w:r w:rsidRPr="00720277">
              <w:rPr>
                <w:sz w:val="18"/>
                <w:szCs w:val="18"/>
              </w:rPr>
              <w:t>27.0</w:t>
            </w:r>
          </w:p>
        </w:tc>
        <w:tc>
          <w:tcPr>
            <w:tcW w:w="801" w:type="dxa"/>
            <w:shd w:val="clear" w:color="auto" w:fill="auto"/>
            <w:noWrap/>
            <w:vAlign w:val="bottom"/>
            <w:hideMark/>
          </w:tcPr>
          <w:p w14:paraId="00FF3D63" w14:textId="77777777" w:rsidR="00B86B29" w:rsidRPr="00720277" w:rsidRDefault="00B86B29" w:rsidP="00135824">
            <w:pPr>
              <w:rPr>
                <w:sz w:val="18"/>
                <w:szCs w:val="18"/>
              </w:rPr>
            </w:pPr>
            <w:r w:rsidRPr="00720277">
              <w:rPr>
                <w:sz w:val="18"/>
                <w:szCs w:val="18"/>
              </w:rPr>
              <w:t>27.0</w:t>
            </w:r>
          </w:p>
        </w:tc>
        <w:tc>
          <w:tcPr>
            <w:tcW w:w="801" w:type="dxa"/>
            <w:shd w:val="clear" w:color="auto" w:fill="auto"/>
            <w:noWrap/>
            <w:vAlign w:val="bottom"/>
            <w:hideMark/>
          </w:tcPr>
          <w:p w14:paraId="5AE2BBA8" w14:textId="77777777" w:rsidR="00B86B29" w:rsidRPr="00720277" w:rsidRDefault="00B86B29" w:rsidP="00135824">
            <w:pPr>
              <w:rPr>
                <w:sz w:val="18"/>
                <w:szCs w:val="18"/>
              </w:rPr>
            </w:pPr>
            <w:r w:rsidRPr="00720277">
              <w:rPr>
                <w:sz w:val="18"/>
                <w:szCs w:val="18"/>
              </w:rPr>
              <w:t>27.0</w:t>
            </w:r>
          </w:p>
        </w:tc>
        <w:tc>
          <w:tcPr>
            <w:tcW w:w="801" w:type="dxa"/>
            <w:shd w:val="clear" w:color="auto" w:fill="auto"/>
            <w:noWrap/>
            <w:vAlign w:val="bottom"/>
            <w:hideMark/>
          </w:tcPr>
          <w:p w14:paraId="4745FAD1" w14:textId="77777777" w:rsidR="00B86B29" w:rsidRPr="00720277" w:rsidRDefault="00B86B29" w:rsidP="00135824">
            <w:pPr>
              <w:rPr>
                <w:sz w:val="18"/>
                <w:szCs w:val="18"/>
              </w:rPr>
            </w:pPr>
            <w:r w:rsidRPr="00720277">
              <w:rPr>
                <w:sz w:val="18"/>
                <w:szCs w:val="18"/>
              </w:rPr>
              <w:t>27.0</w:t>
            </w:r>
          </w:p>
        </w:tc>
        <w:tc>
          <w:tcPr>
            <w:tcW w:w="801" w:type="dxa"/>
            <w:shd w:val="clear" w:color="auto" w:fill="auto"/>
            <w:noWrap/>
            <w:vAlign w:val="bottom"/>
            <w:hideMark/>
          </w:tcPr>
          <w:p w14:paraId="62B4009C" w14:textId="77777777" w:rsidR="00B86B29" w:rsidRPr="00720277" w:rsidRDefault="00B86B29" w:rsidP="00135824">
            <w:pPr>
              <w:rPr>
                <w:sz w:val="18"/>
                <w:szCs w:val="18"/>
              </w:rPr>
            </w:pPr>
            <w:r w:rsidRPr="00720277">
              <w:rPr>
                <w:sz w:val="18"/>
                <w:szCs w:val="18"/>
              </w:rPr>
              <w:t>27.0</w:t>
            </w:r>
          </w:p>
        </w:tc>
      </w:tr>
      <w:tr w:rsidR="00B86B29" w:rsidRPr="00720277" w14:paraId="6B22E2C4" w14:textId="77777777" w:rsidTr="00135824">
        <w:trPr>
          <w:trHeight w:val="326"/>
        </w:trPr>
        <w:tc>
          <w:tcPr>
            <w:tcW w:w="1985" w:type="dxa"/>
            <w:shd w:val="clear" w:color="auto" w:fill="auto"/>
            <w:noWrap/>
            <w:vAlign w:val="bottom"/>
            <w:hideMark/>
          </w:tcPr>
          <w:p w14:paraId="3F30379C" w14:textId="77777777" w:rsidR="00B86B29" w:rsidRPr="00720277" w:rsidRDefault="00B86B29" w:rsidP="00135824">
            <w:pPr>
              <w:rPr>
                <w:sz w:val="18"/>
                <w:szCs w:val="18"/>
              </w:rPr>
            </w:pPr>
            <w:r w:rsidRPr="00720277">
              <w:rPr>
                <w:sz w:val="18"/>
                <w:szCs w:val="18"/>
              </w:rPr>
              <w:t>Impactul financiar al proiectului</w:t>
            </w:r>
          </w:p>
        </w:tc>
        <w:tc>
          <w:tcPr>
            <w:tcW w:w="851" w:type="dxa"/>
            <w:shd w:val="clear" w:color="auto" w:fill="auto"/>
            <w:noWrap/>
            <w:vAlign w:val="bottom"/>
            <w:hideMark/>
          </w:tcPr>
          <w:p w14:paraId="37D23822" w14:textId="77777777" w:rsidR="00B86B29" w:rsidRPr="00720277" w:rsidRDefault="00B86B29" w:rsidP="00135824">
            <w:pPr>
              <w:rPr>
                <w:sz w:val="18"/>
                <w:szCs w:val="18"/>
              </w:rPr>
            </w:pPr>
            <w:r w:rsidRPr="00720277">
              <w:rPr>
                <w:sz w:val="18"/>
                <w:szCs w:val="18"/>
              </w:rPr>
              <w:t>201804.6</w:t>
            </w:r>
          </w:p>
        </w:tc>
        <w:tc>
          <w:tcPr>
            <w:tcW w:w="801" w:type="dxa"/>
            <w:shd w:val="clear" w:color="auto" w:fill="auto"/>
            <w:noWrap/>
            <w:vAlign w:val="bottom"/>
            <w:hideMark/>
          </w:tcPr>
          <w:p w14:paraId="16C04FBD" w14:textId="77777777" w:rsidR="00B86B29" w:rsidRPr="00720277" w:rsidRDefault="00B86B29" w:rsidP="00135824">
            <w:pPr>
              <w:rPr>
                <w:sz w:val="18"/>
                <w:szCs w:val="18"/>
              </w:rPr>
            </w:pPr>
            <w:r w:rsidRPr="00720277">
              <w:rPr>
                <w:sz w:val="18"/>
                <w:szCs w:val="18"/>
              </w:rPr>
              <w:t>336.0</w:t>
            </w:r>
          </w:p>
        </w:tc>
        <w:tc>
          <w:tcPr>
            <w:tcW w:w="801" w:type="dxa"/>
            <w:shd w:val="clear" w:color="auto" w:fill="auto"/>
            <w:noWrap/>
            <w:vAlign w:val="bottom"/>
            <w:hideMark/>
          </w:tcPr>
          <w:p w14:paraId="6ABFC1E6" w14:textId="77777777" w:rsidR="00B86B29" w:rsidRPr="00720277" w:rsidRDefault="00B86B29" w:rsidP="00135824">
            <w:pPr>
              <w:rPr>
                <w:sz w:val="18"/>
                <w:szCs w:val="18"/>
              </w:rPr>
            </w:pPr>
            <w:r w:rsidRPr="00720277">
              <w:rPr>
                <w:sz w:val="18"/>
                <w:szCs w:val="18"/>
              </w:rPr>
              <w:t>239.1</w:t>
            </w:r>
          </w:p>
        </w:tc>
        <w:tc>
          <w:tcPr>
            <w:tcW w:w="801" w:type="dxa"/>
            <w:shd w:val="clear" w:color="auto" w:fill="auto"/>
            <w:noWrap/>
            <w:vAlign w:val="bottom"/>
            <w:hideMark/>
          </w:tcPr>
          <w:p w14:paraId="597E9641" w14:textId="77777777" w:rsidR="00B86B29" w:rsidRPr="00720277" w:rsidRDefault="00B86B29" w:rsidP="00135824">
            <w:pPr>
              <w:rPr>
                <w:sz w:val="18"/>
                <w:szCs w:val="18"/>
              </w:rPr>
            </w:pPr>
            <w:r w:rsidRPr="00720277">
              <w:rPr>
                <w:sz w:val="18"/>
                <w:szCs w:val="18"/>
              </w:rPr>
              <w:t>204.1</w:t>
            </w:r>
          </w:p>
        </w:tc>
        <w:tc>
          <w:tcPr>
            <w:tcW w:w="801" w:type="dxa"/>
            <w:shd w:val="clear" w:color="auto" w:fill="auto"/>
            <w:noWrap/>
            <w:vAlign w:val="bottom"/>
            <w:hideMark/>
          </w:tcPr>
          <w:p w14:paraId="6857258F" w14:textId="77777777" w:rsidR="00B86B29" w:rsidRPr="00720277" w:rsidRDefault="00B86B29" w:rsidP="00135824">
            <w:pPr>
              <w:rPr>
                <w:sz w:val="18"/>
                <w:szCs w:val="18"/>
              </w:rPr>
            </w:pPr>
            <w:r w:rsidRPr="00720277">
              <w:rPr>
                <w:sz w:val="18"/>
                <w:szCs w:val="18"/>
              </w:rPr>
              <w:t>204.1</w:t>
            </w:r>
          </w:p>
        </w:tc>
        <w:tc>
          <w:tcPr>
            <w:tcW w:w="801" w:type="dxa"/>
            <w:shd w:val="clear" w:color="auto" w:fill="auto"/>
            <w:noWrap/>
            <w:vAlign w:val="bottom"/>
            <w:hideMark/>
          </w:tcPr>
          <w:p w14:paraId="7248D901" w14:textId="77777777" w:rsidR="00B86B29" w:rsidRPr="00720277" w:rsidRDefault="00B86B29" w:rsidP="00135824">
            <w:pPr>
              <w:rPr>
                <w:sz w:val="18"/>
                <w:szCs w:val="18"/>
              </w:rPr>
            </w:pPr>
            <w:r w:rsidRPr="00720277">
              <w:rPr>
                <w:sz w:val="18"/>
                <w:szCs w:val="18"/>
              </w:rPr>
              <w:t>204.1</w:t>
            </w:r>
          </w:p>
        </w:tc>
        <w:tc>
          <w:tcPr>
            <w:tcW w:w="801" w:type="dxa"/>
            <w:shd w:val="clear" w:color="auto" w:fill="auto"/>
            <w:noWrap/>
            <w:vAlign w:val="bottom"/>
            <w:hideMark/>
          </w:tcPr>
          <w:p w14:paraId="6FB9F771" w14:textId="77777777" w:rsidR="00B86B29" w:rsidRPr="00720277" w:rsidRDefault="00B86B29" w:rsidP="00135824">
            <w:pPr>
              <w:rPr>
                <w:sz w:val="18"/>
                <w:szCs w:val="18"/>
              </w:rPr>
            </w:pPr>
            <w:r w:rsidRPr="00720277">
              <w:rPr>
                <w:sz w:val="18"/>
                <w:szCs w:val="18"/>
              </w:rPr>
              <w:t>204.1</w:t>
            </w:r>
          </w:p>
        </w:tc>
        <w:tc>
          <w:tcPr>
            <w:tcW w:w="801" w:type="dxa"/>
            <w:shd w:val="clear" w:color="auto" w:fill="auto"/>
            <w:noWrap/>
            <w:vAlign w:val="bottom"/>
            <w:hideMark/>
          </w:tcPr>
          <w:p w14:paraId="4C56A276" w14:textId="77777777" w:rsidR="00B86B29" w:rsidRPr="00720277" w:rsidRDefault="00B86B29" w:rsidP="00135824">
            <w:pPr>
              <w:rPr>
                <w:sz w:val="18"/>
                <w:szCs w:val="18"/>
              </w:rPr>
            </w:pPr>
            <w:r w:rsidRPr="00720277">
              <w:rPr>
                <w:sz w:val="18"/>
                <w:szCs w:val="18"/>
              </w:rPr>
              <w:t>204.1</w:t>
            </w:r>
          </w:p>
        </w:tc>
        <w:tc>
          <w:tcPr>
            <w:tcW w:w="801" w:type="dxa"/>
            <w:shd w:val="clear" w:color="auto" w:fill="auto"/>
            <w:noWrap/>
            <w:vAlign w:val="bottom"/>
            <w:hideMark/>
          </w:tcPr>
          <w:p w14:paraId="32A35ED0" w14:textId="77777777" w:rsidR="00B86B29" w:rsidRPr="00720277" w:rsidRDefault="00B86B29" w:rsidP="00135824">
            <w:pPr>
              <w:rPr>
                <w:sz w:val="18"/>
                <w:szCs w:val="18"/>
              </w:rPr>
            </w:pPr>
            <w:r w:rsidRPr="00720277">
              <w:rPr>
                <w:sz w:val="18"/>
                <w:szCs w:val="18"/>
              </w:rPr>
              <w:t>204.1</w:t>
            </w:r>
          </w:p>
        </w:tc>
        <w:tc>
          <w:tcPr>
            <w:tcW w:w="801" w:type="dxa"/>
            <w:shd w:val="clear" w:color="auto" w:fill="auto"/>
            <w:noWrap/>
            <w:vAlign w:val="bottom"/>
            <w:hideMark/>
          </w:tcPr>
          <w:p w14:paraId="40791227" w14:textId="77777777" w:rsidR="00B86B29" w:rsidRPr="00720277" w:rsidRDefault="00B86B29" w:rsidP="00135824">
            <w:pPr>
              <w:rPr>
                <w:sz w:val="18"/>
                <w:szCs w:val="18"/>
              </w:rPr>
            </w:pPr>
            <w:r w:rsidRPr="00720277">
              <w:rPr>
                <w:sz w:val="18"/>
                <w:szCs w:val="18"/>
              </w:rPr>
              <w:t>204.1</w:t>
            </w:r>
          </w:p>
        </w:tc>
        <w:tc>
          <w:tcPr>
            <w:tcW w:w="801" w:type="dxa"/>
            <w:shd w:val="clear" w:color="auto" w:fill="auto"/>
            <w:noWrap/>
            <w:vAlign w:val="bottom"/>
            <w:hideMark/>
          </w:tcPr>
          <w:p w14:paraId="7FBA2BAB" w14:textId="77777777" w:rsidR="00B86B29" w:rsidRPr="00720277" w:rsidRDefault="00B86B29" w:rsidP="00135824">
            <w:pPr>
              <w:rPr>
                <w:sz w:val="18"/>
                <w:szCs w:val="18"/>
              </w:rPr>
            </w:pPr>
            <w:r w:rsidRPr="00720277">
              <w:rPr>
                <w:sz w:val="18"/>
                <w:szCs w:val="18"/>
              </w:rPr>
              <w:t>204.1</w:t>
            </w:r>
          </w:p>
        </w:tc>
        <w:tc>
          <w:tcPr>
            <w:tcW w:w="801" w:type="dxa"/>
            <w:shd w:val="clear" w:color="auto" w:fill="auto"/>
            <w:noWrap/>
            <w:vAlign w:val="bottom"/>
            <w:hideMark/>
          </w:tcPr>
          <w:p w14:paraId="242A4698" w14:textId="77777777" w:rsidR="00B86B29" w:rsidRPr="00720277" w:rsidRDefault="00B86B29" w:rsidP="00135824">
            <w:pPr>
              <w:rPr>
                <w:sz w:val="18"/>
                <w:szCs w:val="18"/>
              </w:rPr>
            </w:pPr>
            <w:r w:rsidRPr="00720277">
              <w:rPr>
                <w:sz w:val="18"/>
                <w:szCs w:val="18"/>
              </w:rPr>
              <w:t>204.1</w:t>
            </w:r>
          </w:p>
        </w:tc>
        <w:tc>
          <w:tcPr>
            <w:tcW w:w="801" w:type="dxa"/>
            <w:shd w:val="clear" w:color="auto" w:fill="auto"/>
            <w:noWrap/>
            <w:vAlign w:val="bottom"/>
            <w:hideMark/>
          </w:tcPr>
          <w:p w14:paraId="04E2F849" w14:textId="77777777" w:rsidR="00B86B29" w:rsidRPr="00720277" w:rsidRDefault="00B86B29" w:rsidP="00135824">
            <w:pPr>
              <w:rPr>
                <w:sz w:val="18"/>
                <w:szCs w:val="18"/>
              </w:rPr>
            </w:pPr>
            <w:r w:rsidRPr="00720277">
              <w:rPr>
                <w:sz w:val="18"/>
                <w:szCs w:val="18"/>
              </w:rPr>
              <w:t>204.1</w:t>
            </w:r>
          </w:p>
        </w:tc>
        <w:tc>
          <w:tcPr>
            <w:tcW w:w="801" w:type="dxa"/>
            <w:shd w:val="clear" w:color="auto" w:fill="auto"/>
            <w:noWrap/>
            <w:vAlign w:val="bottom"/>
            <w:hideMark/>
          </w:tcPr>
          <w:p w14:paraId="125BAB70" w14:textId="77777777" w:rsidR="00B86B29" w:rsidRPr="00720277" w:rsidRDefault="00B86B29" w:rsidP="00135824">
            <w:pPr>
              <w:rPr>
                <w:sz w:val="18"/>
                <w:szCs w:val="18"/>
              </w:rPr>
            </w:pPr>
            <w:r w:rsidRPr="00720277">
              <w:rPr>
                <w:sz w:val="18"/>
                <w:szCs w:val="18"/>
              </w:rPr>
              <w:t>-1001.9</w:t>
            </w:r>
          </w:p>
        </w:tc>
        <w:tc>
          <w:tcPr>
            <w:tcW w:w="801" w:type="dxa"/>
            <w:shd w:val="clear" w:color="auto" w:fill="auto"/>
            <w:noWrap/>
            <w:vAlign w:val="bottom"/>
            <w:hideMark/>
          </w:tcPr>
          <w:p w14:paraId="61CCB3E3" w14:textId="77777777" w:rsidR="00B86B29" w:rsidRPr="00720277" w:rsidRDefault="00B86B29" w:rsidP="00135824">
            <w:pPr>
              <w:rPr>
                <w:sz w:val="18"/>
                <w:szCs w:val="18"/>
              </w:rPr>
            </w:pPr>
            <w:r w:rsidRPr="00720277">
              <w:rPr>
                <w:sz w:val="18"/>
                <w:szCs w:val="18"/>
              </w:rPr>
              <w:t>204.1</w:t>
            </w:r>
          </w:p>
        </w:tc>
        <w:tc>
          <w:tcPr>
            <w:tcW w:w="801" w:type="dxa"/>
            <w:shd w:val="clear" w:color="auto" w:fill="auto"/>
            <w:noWrap/>
            <w:vAlign w:val="bottom"/>
            <w:hideMark/>
          </w:tcPr>
          <w:p w14:paraId="051E0142" w14:textId="77777777" w:rsidR="00B86B29" w:rsidRPr="00720277" w:rsidRDefault="00B86B29" w:rsidP="00135824">
            <w:pPr>
              <w:rPr>
                <w:sz w:val="18"/>
                <w:szCs w:val="18"/>
              </w:rPr>
            </w:pPr>
            <w:r w:rsidRPr="00720277">
              <w:rPr>
                <w:sz w:val="18"/>
                <w:szCs w:val="18"/>
              </w:rPr>
              <w:t>204.1</w:t>
            </w:r>
          </w:p>
        </w:tc>
      </w:tr>
      <w:tr w:rsidR="00B86B29" w:rsidRPr="00720277" w14:paraId="4072A228" w14:textId="77777777" w:rsidTr="00135824">
        <w:trPr>
          <w:trHeight w:val="515"/>
        </w:trPr>
        <w:tc>
          <w:tcPr>
            <w:tcW w:w="1985" w:type="dxa"/>
            <w:shd w:val="clear" w:color="auto" w:fill="auto"/>
            <w:noWrap/>
            <w:vAlign w:val="bottom"/>
            <w:hideMark/>
          </w:tcPr>
          <w:p w14:paraId="34627656" w14:textId="77777777" w:rsidR="00B86B29" w:rsidRPr="00720277" w:rsidRDefault="00B86B29" w:rsidP="00135824">
            <w:pPr>
              <w:rPr>
                <w:sz w:val="18"/>
                <w:szCs w:val="18"/>
              </w:rPr>
            </w:pPr>
            <w:proofErr w:type="spellStart"/>
            <w:r w:rsidRPr="00720277">
              <w:rPr>
                <w:sz w:val="18"/>
                <w:szCs w:val="18"/>
              </w:rPr>
              <w:t>Plati</w:t>
            </w:r>
            <w:proofErr w:type="spellEnd"/>
            <w:r w:rsidRPr="00720277">
              <w:rPr>
                <w:sz w:val="18"/>
                <w:szCs w:val="18"/>
              </w:rPr>
              <w:t xml:space="preserve"> aferente cheltuielilor </w:t>
            </w:r>
            <w:proofErr w:type="spellStart"/>
            <w:r w:rsidRPr="00720277">
              <w:rPr>
                <w:sz w:val="18"/>
                <w:szCs w:val="18"/>
              </w:rPr>
              <w:t>operationale</w:t>
            </w:r>
            <w:proofErr w:type="spellEnd"/>
          </w:p>
        </w:tc>
        <w:tc>
          <w:tcPr>
            <w:tcW w:w="851" w:type="dxa"/>
            <w:shd w:val="clear" w:color="auto" w:fill="auto"/>
            <w:noWrap/>
            <w:vAlign w:val="bottom"/>
            <w:hideMark/>
          </w:tcPr>
          <w:p w14:paraId="406281E8" w14:textId="77777777" w:rsidR="00B86B29" w:rsidRPr="00720277" w:rsidRDefault="00B86B29" w:rsidP="00135824">
            <w:pPr>
              <w:jc w:val="center"/>
              <w:rPr>
                <w:b/>
                <w:bCs/>
                <w:sz w:val="18"/>
                <w:szCs w:val="18"/>
              </w:rPr>
            </w:pPr>
            <w:r w:rsidRPr="00720277">
              <w:rPr>
                <w:b/>
                <w:bCs/>
                <w:sz w:val="18"/>
                <w:szCs w:val="18"/>
              </w:rPr>
              <w:t>207252.9</w:t>
            </w:r>
          </w:p>
        </w:tc>
        <w:tc>
          <w:tcPr>
            <w:tcW w:w="801" w:type="dxa"/>
            <w:shd w:val="clear" w:color="auto" w:fill="auto"/>
            <w:noWrap/>
            <w:vAlign w:val="bottom"/>
            <w:hideMark/>
          </w:tcPr>
          <w:p w14:paraId="1E1E71C2" w14:textId="77777777" w:rsidR="00B86B29" w:rsidRPr="00720277" w:rsidRDefault="00B86B29" w:rsidP="00135824">
            <w:pPr>
              <w:jc w:val="center"/>
              <w:rPr>
                <w:sz w:val="18"/>
                <w:szCs w:val="18"/>
              </w:rPr>
            </w:pPr>
            <w:r w:rsidRPr="00720277">
              <w:rPr>
                <w:sz w:val="18"/>
                <w:szCs w:val="18"/>
              </w:rPr>
              <w:t>12223.2</w:t>
            </w:r>
          </w:p>
        </w:tc>
        <w:tc>
          <w:tcPr>
            <w:tcW w:w="801" w:type="dxa"/>
            <w:shd w:val="clear" w:color="auto" w:fill="auto"/>
            <w:noWrap/>
            <w:vAlign w:val="bottom"/>
            <w:hideMark/>
          </w:tcPr>
          <w:p w14:paraId="10FED61A" w14:textId="77777777" w:rsidR="00B86B29" w:rsidRPr="00720277" w:rsidRDefault="00B86B29" w:rsidP="00135824">
            <w:pPr>
              <w:jc w:val="center"/>
              <w:rPr>
                <w:sz w:val="18"/>
                <w:szCs w:val="18"/>
              </w:rPr>
            </w:pPr>
            <w:r w:rsidRPr="00720277">
              <w:rPr>
                <w:sz w:val="18"/>
                <w:szCs w:val="18"/>
              </w:rPr>
              <w:t>13014.9</w:t>
            </w:r>
          </w:p>
        </w:tc>
        <w:tc>
          <w:tcPr>
            <w:tcW w:w="801" w:type="dxa"/>
            <w:shd w:val="clear" w:color="auto" w:fill="auto"/>
            <w:noWrap/>
            <w:vAlign w:val="bottom"/>
            <w:hideMark/>
          </w:tcPr>
          <w:p w14:paraId="1B6866E2" w14:textId="77777777" w:rsidR="00B86B29" w:rsidRPr="00720277" w:rsidRDefault="00B86B29" w:rsidP="00135824">
            <w:pPr>
              <w:jc w:val="center"/>
              <w:rPr>
                <w:sz w:val="18"/>
                <w:szCs w:val="18"/>
              </w:rPr>
            </w:pPr>
            <w:r w:rsidRPr="00720277">
              <w:rPr>
                <w:sz w:val="18"/>
                <w:szCs w:val="18"/>
              </w:rPr>
              <w:t>13684.5</w:t>
            </w:r>
          </w:p>
        </w:tc>
        <w:tc>
          <w:tcPr>
            <w:tcW w:w="801" w:type="dxa"/>
            <w:shd w:val="clear" w:color="auto" w:fill="auto"/>
            <w:noWrap/>
            <w:vAlign w:val="bottom"/>
            <w:hideMark/>
          </w:tcPr>
          <w:p w14:paraId="0F3FB1DD" w14:textId="77777777" w:rsidR="00B86B29" w:rsidRPr="00720277" w:rsidRDefault="00B86B29" w:rsidP="00135824">
            <w:pPr>
              <w:jc w:val="center"/>
              <w:rPr>
                <w:sz w:val="18"/>
                <w:szCs w:val="18"/>
              </w:rPr>
            </w:pPr>
            <w:r w:rsidRPr="00720277">
              <w:rPr>
                <w:sz w:val="18"/>
                <w:szCs w:val="18"/>
              </w:rPr>
              <w:t>13927.0</w:t>
            </w:r>
          </w:p>
        </w:tc>
        <w:tc>
          <w:tcPr>
            <w:tcW w:w="801" w:type="dxa"/>
            <w:shd w:val="clear" w:color="auto" w:fill="auto"/>
            <w:noWrap/>
            <w:vAlign w:val="bottom"/>
            <w:hideMark/>
          </w:tcPr>
          <w:p w14:paraId="199722E2" w14:textId="77777777" w:rsidR="00B86B29" w:rsidRPr="00720277" w:rsidRDefault="00B86B29" w:rsidP="00135824">
            <w:pPr>
              <w:jc w:val="center"/>
              <w:rPr>
                <w:sz w:val="18"/>
                <w:szCs w:val="18"/>
              </w:rPr>
            </w:pPr>
            <w:r w:rsidRPr="00720277">
              <w:rPr>
                <w:sz w:val="18"/>
                <w:szCs w:val="18"/>
              </w:rPr>
              <w:t>13927.0</w:t>
            </w:r>
          </w:p>
        </w:tc>
        <w:tc>
          <w:tcPr>
            <w:tcW w:w="801" w:type="dxa"/>
            <w:shd w:val="clear" w:color="auto" w:fill="auto"/>
            <w:noWrap/>
            <w:vAlign w:val="bottom"/>
            <w:hideMark/>
          </w:tcPr>
          <w:p w14:paraId="56220966" w14:textId="77777777" w:rsidR="00B86B29" w:rsidRPr="00720277" w:rsidRDefault="00B86B29" w:rsidP="00135824">
            <w:pPr>
              <w:jc w:val="center"/>
              <w:rPr>
                <w:sz w:val="18"/>
                <w:szCs w:val="18"/>
              </w:rPr>
            </w:pPr>
            <w:r w:rsidRPr="00720277">
              <w:rPr>
                <w:sz w:val="18"/>
                <w:szCs w:val="18"/>
              </w:rPr>
              <w:t>13927.0</w:t>
            </w:r>
          </w:p>
        </w:tc>
        <w:tc>
          <w:tcPr>
            <w:tcW w:w="801" w:type="dxa"/>
            <w:shd w:val="clear" w:color="auto" w:fill="auto"/>
            <w:noWrap/>
            <w:vAlign w:val="bottom"/>
            <w:hideMark/>
          </w:tcPr>
          <w:p w14:paraId="72CF6AF7" w14:textId="77777777" w:rsidR="00B86B29" w:rsidRPr="00720277" w:rsidRDefault="00B86B29" w:rsidP="00135824">
            <w:pPr>
              <w:jc w:val="center"/>
              <w:rPr>
                <w:sz w:val="18"/>
                <w:szCs w:val="18"/>
              </w:rPr>
            </w:pPr>
            <w:r w:rsidRPr="00720277">
              <w:rPr>
                <w:sz w:val="18"/>
                <w:szCs w:val="18"/>
              </w:rPr>
              <w:t>13927.0</w:t>
            </w:r>
          </w:p>
        </w:tc>
        <w:tc>
          <w:tcPr>
            <w:tcW w:w="801" w:type="dxa"/>
            <w:shd w:val="clear" w:color="auto" w:fill="auto"/>
            <w:noWrap/>
            <w:vAlign w:val="bottom"/>
            <w:hideMark/>
          </w:tcPr>
          <w:p w14:paraId="1A476890" w14:textId="77777777" w:rsidR="00B86B29" w:rsidRPr="00720277" w:rsidRDefault="00B86B29" w:rsidP="00135824">
            <w:pPr>
              <w:jc w:val="center"/>
              <w:rPr>
                <w:sz w:val="18"/>
                <w:szCs w:val="18"/>
              </w:rPr>
            </w:pPr>
            <w:r w:rsidRPr="00720277">
              <w:rPr>
                <w:sz w:val="18"/>
                <w:szCs w:val="18"/>
              </w:rPr>
              <w:t>13927.0</w:t>
            </w:r>
          </w:p>
        </w:tc>
        <w:tc>
          <w:tcPr>
            <w:tcW w:w="801" w:type="dxa"/>
            <w:shd w:val="clear" w:color="auto" w:fill="auto"/>
            <w:noWrap/>
            <w:vAlign w:val="bottom"/>
            <w:hideMark/>
          </w:tcPr>
          <w:p w14:paraId="40832644" w14:textId="77777777" w:rsidR="00B86B29" w:rsidRPr="00720277" w:rsidRDefault="00B86B29" w:rsidP="00135824">
            <w:pPr>
              <w:jc w:val="center"/>
              <w:rPr>
                <w:sz w:val="18"/>
                <w:szCs w:val="18"/>
              </w:rPr>
            </w:pPr>
            <w:r w:rsidRPr="00720277">
              <w:rPr>
                <w:sz w:val="18"/>
                <w:szCs w:val="18"/>
              </w:rPr>
              <w:t>13927.0</w:t>
            </w:r>
          </w:p>
        </w:tc>
        <w:tc>
          <w:tcPr>
            <w:tcW w:w="801" w:type="dxa"/>
            <w:shd w:val="clear" w:color="auto" w:fill="auto"/>
            <w:noWrap/>
            <w:vAlign w:val="bottom"/>
            <w:hideMark/>
          </w:tcPr>
          <w:p w14:paraId="025FE343" w14:textId="77777777" w:rsidR="00B86B29" w:rsidRPr="00720277" w:rsidRDefault="00B86B29" w:rsidP="00135824">
            <w:pPr>
              <w:jc w:val="center"/>
              <w:rPr>
                <w:sz w:val="18"/>
                <w:szCs w:val="18"/>
              </w:rPr>
            </w:pPr>
            <w:r w:rsidRPr="00720277">
              <w:rPr>
                <w:sz w:val="18"/>
                <w:szCs w:val="18"/>
              </w:rPr>
              <w:t>13927.0</w:t>
            </w:r>
          </w:p>
        </w:tc>
        <w:tc>
          <w:tcPr>
            <w:tcW w:w="801" w:type="dxa"/>
            <w:shd w:val="clear" w:color="auto" w:fill="auto"/>
            <w:noWrap/>
            <w:vAlign w:val="bottom"/>
            <w:hideMark/>
          </w:tcPr>
          <w:p w14:paraId="339E2BAD" w14:textId="77777777" w:rsidR="00B86B29" w:rsidRPr="00720277" w:rsidRDefault="00B86B29" w:rsidP="00135824">
            <w:pPr>
              <w:jc w:val="center"/>
              <w:rPr>
                <w:sz w:val="18"/>
                <w:szCs w:val="18"/>
              </w:rPr>
            </w:pPr>
            <w:r w:rsidRPr="00720277">
              <w:rPr>
                <w:sz w:val="18"/>
                <w:szCs w:val="18"/>
              </w:rPr>
              <w:t>13927.0</w:t>
            </w:r>
          </w:p>
        </w:tc>
        <w:tc>
          <w:tcPr>
            <w:tcW w:w="801" w:type="dxa"/>
            <w:shd w:val="clear" w:color="auto" w:fill="auto"/>
            <w:noWrap/>
            <w:vAlign w:val="bottom"/>
            <w:hideMark/>
          </w:tcPr>
          <w:p w14:paraId="55FE5760" w14:textId="77777777" w:rsidR="00B86B29" w:rsidRPr="00720277" w:rsidRDefault="00B86B29" w:rsidP="00135824">
            <w:pPr>
              <w:jc w:val="center"/>
              <w:rPr>
                <w:sz w:val="18"/>
                <w:szCs w:val="18"/>
              </w:rPr>
            </w:pPr>
            <w:r w:rsidRPr="00720277">
              <w:rPr>
                <w:sz w:val="18"/>
                <w:szCs w:val="18"/>
              </w:rPr>
              <w:t>13927.0</w:t>
            </w:r>
          </w:p>
        </w:tc>
        <w:tc>
          <w:tcPr>
            <w:tcW w:w="801" w:type="dxa"/>
            <w:shd w:val="clear" w:color="auto" w:fill="auto"/>
            <w:noWrap/>
            <w:vAlign w:val="bottom"/>
            <w:hideMark/>
          </w:tcPr>
          <w:p w14:paraId="196AF251" w14:textId="77777777" w:rsidR="00B86B29" w:rsidRPr="00720277" w:rsidRDefault="00B86B29" w:rsidP="00135824">
            <w:pPr>
              <w:jc w:val="center"/>
              <w:rPr>
                <w:sz w:val="18"/>
                <w:szCs w:val="18"/>
              </w:rPr>
            </w:pPr>
            <w:r w:rsidRPr="00720277">
              <w:rPr>
                <w:sz w:val="18"/>
                <w:szCs w:val="18"/>
              </w:rPr>
              <w:t>15133.0</w:t>
            </w:r>
          </w:p>
        </w:tc>
        <w:tc>
          <w:tcPr>
            <w:tcW w:w="801" w:type="dxa"/>
            <w:shd w:val="clear" w:color="auto" w:fill="auto"/>
            <w:noWrap/>
            <w:vAlign w:val="bottom"/>
            <w:hideMark/>
          </w:tcPr>
          <w:p w14:paraId="36DECB3E" w14:textId="77777777" w:rsidR="00B86B29" w:rsidRPr="00720277" w:rsidRDefault="00B86B29" w:rsidP="00135824">
            <w:pPr>
              <w:jc w:val="center"/>
              <w:rPr>
                <w:sz w:val="18"/>
                <w:szCs w:val="18"/>
              </w:rPr>
            </w:pPr>
            <w:r w:rsidRPr="00720277">
              <w:rPr>
                <w:sz w:val="18"/>
                <w:szCs w:val="18"/>
              </w:rPr>
              <w:t>13927.0</w:t>
            </w:r>
          </w:p>
        </w:tc>
        <w:tc>
          <w:tcPr>
            <w:tcW w:w="801" w:type="dxa"/>
            <w:shd w:val="clear" w:color="auto" w:fill="auto"/>
            <w:noWrap/>
            <w:vAlign w:val="bottom"/>
            <w:hideMark/>
          </w:tcPr>
          <w:p w14:paraId="1C27DDBF" w14:textId="77777777" w:rsidR="00B86B29" w:rsidRPr="00720277" w:rsidRDefault="00B86B29" w:rsidP="00135824">
            <w:pPr>
              <w:jc w:val="center"/>
              <w:rPr>
                <w:sz w:val="18"/>
                <w:szCs w:val="18"/>
              </w:rPr>
            </w:pPr>
            <w:r w:rsidRPr="00720277">
              <w:rPr>
                <w:sz w:val="18"/>
                <w:szCs w:val="18"/>
              </w:rPr>
              <w:t>13927.0</w:t>
            </w:r>
          </w:p>
        </w:tc>
      </w:tr>
      <w:tr w:rsidR="00B86B29" w:rsidRPr="00720277" w14:paraId="17A625E2" w14:textId="77777777" w:rsidTr="00135824">
        <w:trPr>
          <w:trHeight w:val="772"/>
        </w:trPr>
        <w:tc>
          <w:tcPr>
            <w:tcW w:w="1985" w:type="dxa"/>
            <w:shd w:val="clear" w:color="auto" w:fill="auto"/>
            <w:noWrap/>
            <w:vAlign w:val="bottom"/>
            <w:hideMark/>
          </w:tcPr>
          <w:p w14:paraId="08C3B419" w14:textId="77777777" w:rsidR="00B86B29" w:rsidRPr="00720277" w:rsidRDefault="00B86B29" w:rsidP="00135824">
            <w:pPr>
              <w:rPr>
                <w:sz w:val="18"/>
                <w:szCs w:val="18"/>
              </w:rPr>
            </w:pPr>
            <w:r w:rsidRPr="00720277">
              <w:rPr>
                <w:sz w:val="18"/>
                <w:szCs w:val="18"/>
              </w:rPr>
              <w:t>Flux de numerar din activitatea de exploatare (</w:t>
            </w:r>
            <w:proofErr w:type="spellStart"/>
            <w:r w:rsidRPr="00720277">
              <w:rPr>
                <w:sz w:val="18"/>
                <w:szCs w:val="18"/>
              </w:rPr>
              <w:t>operational</w:t>
            </w:r>
            <w:proofErr w:type="spellEnd"/>
            <w:r w:rsidRPr="00720277">
              <w:rPr>
                <w:sz w:val="18"/>
                <w:szCs w:val="18"/>
              </w:rPr>
              <w:t>)</w:t>
            </w:r>
          </w:p>
        </w:tc>
        <w:tc>
          <w:tcPr>
            <w:tcW w:w="851" w:type="dxa"/>
            <w:shd w:val="clear" w:color="auto" w:fill="auto"/>
            <w:noWrap/>
            <w:vAlign w:val="bottom"/>
            <w:hideMark/>
          </w:tcPr>
          <w:p w14:paraId="56E0D535" w14:textId="77777777" w:rsidR="00B86B29" w:rsidRPr="00720277" w:rsidRDefault="00B86B29" w:rsidP="00135824">
            <w:pPr>
              <w:jc w:val="center"/>
              <w:rPr>
                <w:b/>
                <w:bCs/>
                <w:sz w:val="18"/>
                <w:szCs w:val="18"/>
              </w:rPr>
            </w:pPr>
            <w:r w:rsidRPr="00720277">
              <w:rPr>
                <w:b/>
                <w:bCs/>
                <w:sz w:val="18"/>
                <w:szCs w:val="18"/>
              </w:rPr>
              <w:t>0.0</w:t>
            </w:r>
          </w:p>
        </w:tc>
        <w:tc>
          <w:tcPr>
            <w:tcW w:w="801" w:type="dxa"/>
            <w:shd w:val="clear" w:color="auto" w:fill="auto"/>
            <w:noWrap/>
            <w:vAlign w:val="bottom"/>
            <w:hideMark/>
          </w:tcPr>
          <w:p w14:paraId="0A603FF4"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2982241F"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00B080BF"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0E47DDCE"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7614E713"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1AF1B4EF"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45B6FBC8"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17E60206"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6DE855E7"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053461D4"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4599AC80"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337B83F7"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24826FED"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3B0C9EBB"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6E323848" w14:textId="77777777" w:rsidR="00B86B29" w:rsidRPr="00720277" w:rsidRDefault="00B86B29" w:rsidP="00135824">
            <w:pPr>
              <w:jc w:val="center"/>
              <w:rPr>
                <w:sz w:val="18"/>
                <w:szCs w:val="18"/>
              </w:rPr>
            </w:pPr>
            <w:r w:rsidRPr="00720277">
              <w:rPr>
                <w:sz w:val="18"/>
                <w:szCs w:val="18"/>
              </w:rPr>
              <w:t>0.0</w:t>
            </w:r>
          </w:p>
        </w:tc>
      </w:tr>
      <w:tr w:rsidR="00B86B29" w:rsidRPr="00720277" w14:paraId="14F3053C" w14:textId="77777777" w:rsidTr="00135824">
        <w:trPr>
          <w:trHeight w:val="510"/>
        </w:trPr>
        <w:tc>
          <w:tcPr>
            <w:tcW w:w="1985" w:type="dxa"/>
            <w:shd w:val="clear" w:color="auto" w:fill="auto"/>
            <w:noWrap/>
            <w:vAlign w:val="bottom"/>
            <w:hideMark/>
          </w:tcPr>
          <w:p w14:paraId="5C080F2A" w14:textId="77777777" w:rsidR="00B86B29" w:rsidRPr="00720277" w:rsidRDefault="00B86B29" w:rsidP="00135824">
            <w:pPr>
              <w:rPr>
                <w:sz w:val="18"/>
                <w:szCs w:val="18"/>
              </w:rPr>
            </w:pPr>
            <w:r w:rsidRPr="00720277">
              <w:rPr>
                <w:sz w:val="18"/>
                <w:szCs w:val="18"/>
              </w:rPr>
              <w:t xml:space="preserve">Flux de numerar din activitatea de </w:t>
            </w:r>
            <w:proofErr w:type="spellStart"/>
            <w:r w:rsidRPr="00720277">
              <w:rPr>
                <w:sz w:val="18"/>
                <w:szCs w:val="18"/>
              </w:rPr>
              <w:t>investitii</w:t>
            </w:r>
            <w:proofErr w:type="spellEnd"/>
          </w:p>
        </w:tc>
        <w:tc>
          <w:tcPr>
            <w:tcW w:w="851" w:type="dxa"/>
            <w:shd w:val="clear" w:color="auto" w:fill="auto"/>
            <w:noWrap/>
            <w:vAlign w:val="bottom"/>
            <w:hideMark/>
          </w:tcPr>
          <w:p w14:paraId="3C3AA3B6" w14:textId="77777777" w:rsidR="00B86B29" w:rsidRPr="00720277" w:rsidRDefault="00B86B29" w:rsidP="00135824">
            <w:pPr>
              <w:jc w:val="center"/>
              <w:rPr>
                <w:b/>
                <w:bCs/>
                <w:sz w:val="18"/>
                <w:szCs w:val="18"/>
              </w:rPr>
            </w:pPr>
            <w:r w:rsidRPr="00720277">
              <w:rPr>
                <w:b/>
                <w:bCs/>
                <w:sz w:val="18"/>
                <w:szCs w:val="18"/>
              </w:rPr>
              <w:t>-24043.3</w:t>
            </w:r>
          </w:p>
        </w:tc>
        <w:tc>
          <w:tcPr>
            <w:tcW w:w="801" w:type="dxa"/>
            <w:shd w:val="clear" w:color="auto" w:fill="auto"/>
            <w:noWrap/>
            <w:vAlign w:val="bottom"/>
            <w:hideMark/>
          </w:tcPr>
          <w:p w14:paraId="30A754B6" w14:textId="77777777" w:rsidR="00B86B29" w:rsidRPr="00720277" w:rsidRDefault="00B86B29" w:rsidP="00135824">
            <w:pPr>
              <w:jc w:val="center"/>
              <w:rPr>
                <w:sz w:val="18"/>
                <w:szCs w:val="18"/>
              </w:rPr>
            </w:pPr>
            <w:r w:rsidRPr="00720277">
              <w:rPr>
                <w:sz w:val="18"/>
                <w:szCs w:val="18"/>
              </w:rPr>
              <w:t>-18317.3</w:t>
            </w:r>
          </w:p>
        </w:tc>
        <w:tc>
          <w:tcPr>
            <w:tcW w:w="801" w:type="dxa"/>
            <w:shd w:val="clear" w:color="auto" w:fill="auto"/>
            <w:noWrap/>
            <w:vAlign w:val="bottom"/>
            <w:hideMark/>
          </w:tcPr>
          <w:p w14:paraId="1E698A8F" w14:textId="77777777" w:rsidR="00B86B29" w:rsidRPr="00720277" w:rsidRDefault="00B86B29" w:rsidP="00135824">
            <w:pPr>
              <w:jc w:val="center"/>
              <w:rPr>
                <w:sz w:val="18"/>
                <w:szCs w:val="18"/>
              </w:rPr>
            </w:pPr>
            <w:r w:rsidRPr="00720277">
              <w:rPr>
                <w:sz w:val="18"/>
                <w:szCs w:val="18"/>
              </w:rPr>
              <w:t>-5726.0</w:t>
            </w:r>
          </w:p>
        </w:tc>
        <w:tc>
          <w:tcPr>
            <w:tcW w:w="801" w:type="dxa"/>
            <w:shd w:val="clear" w:color="auto" w:fill="auto"/>
            <w:noWrap/>
            <w:vAlign w:val="bottom"/>
            <w:hideMark/>
          </w:tcPr>
          <w:p w14:paraId="51F54B84"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4A5EF04D"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3735A2A6"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1FAD8AA1"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5FAC1189"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6729A6CF"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43F13E92"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18FA4C0C"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55441624"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30123C3E"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469DF635"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34FB275F"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2222325E" w14:textId="77777777" w:rsidR="00B86B29" w:rsidRPr="00720277" w:rsidRDefault="00B86B29" w:rsidP="00135824">
            <w:pPr>
              <w:jc w:val="center"/>
              <w:rPr>
                <w:sz w:val="18"/>
                <w:szCs w:val="18"/>
              </w:rPr>
            </w:pPr>
            <w:r w:rsidRPr="00720277">
              <w:rPr>
                <w:sz w:val="18"/>
                <w:szCs w:val="18"/>
              </w:rPr>
              <w:t>0.0</w:t>
            </w:r>
          </w:p>
        </w:tc>
      </w:tr>
      <w:tr w:rsidR="00B86B29" w:rsidRPr="00720277" w14:paraId="0C946469" w14:textId="77777777" w:rsidTr="00135824">
        <w:trPr>
          <w:trHeight w:val="772"/>
        </w:trPr>
        <w:tc>
          <w:tcPr>
            <w:tcW w:w="1985" w:type="dxa"/>
            <w:shd w:val="clear" w:color="auto" w:fill="auto"/>
            <w:noWrap/>
            <w:vAlign w:val="bottom"/>
            <w:hideMark/>
          </w:tcPr>
          <w:p w14:paraId="4A1C9468" w14:textId="77777777" w:rsidR="00B86B29" w:rsidRPr="00720277" w:rsidRDefault="00B86B29" w:rsidP="00135824">
            <w:pPr>
              <w:rPr>
                <w:sz w:val="18"/>
                <w:szCs w:val="18"/>
              </w:rPr>
            </w:pPr>
            <w:r w:rsidRPr="00720277">
              <w:rPr>
                <w:sz w:val="18"/>
                <w:szCs w:val="18"/>
              </w:rPr>
              <w:t xml:space="preserve">Flux de numerar - activitatea de exploatare si de </w:t>
            </w:r>
            <w:proofErr w:type="spellStart"/>
            <w:r w:rsidRPr="00720277">
              <w:rPr>
                <w:sz w:val="18"/>
                <w:szCs w:val="18"/>
              </w:rPr>
              <w:t>investitii</w:t>
            </w:r>
            <w:proofErr w:type="spellEnd"/>
          </w:p>
        </w:tc>
        <w:tc>
          <w:tcPr>
            <w:tcW w:w="851" w:type="dxa"/>
            <w:shd w:val="clear" w:color="auto" w:fill="auto"/>
            <w:noWrap/>
            <w:vAlign w:val="bottom"/>
            <w:hideMark/>
          </w:tcPr>
          <w:p w14:paraId="457629CE" w14:textId="77777777" w:rsidR="00B86B29" w:rsidRPr="00720277" w:rsidRDefault="00B86B29" w:rsidP="00135824">
            <w:pPr>
              <w:jc w:val="center"/>
              <w:rPr>
                <w:b/>
                <w:bCs/>
                <w:sz w:val="18"/>
                <w:szCs w:val="18"/>
              </w:rPr>
            </w:pPr>
            <w:r w:rsidRPr="00720277">
              <w:rPr>
                <w:b/>
                <w:bCs/>
                <w:sz w:val="18"/>
                <w:szCs w:val="18"/>
              </w:rPr>
              <w:t>-24043.3</w:t>
            </w:r>
          </w:p>
        </w:tc>
        <w:tc>
          <w:tcPr>
            <w:tcW w:w="801" w:type="dxa"/>
            <w:shd w:val="clear" w:color="auto" w:fill="auto"/>
            <w:noWrap/>
            <w:vAlign w:val="bottom"/>
            <w:hideMark/>
          </w:tcPr>
          <w:p w14:paraId="612E9D60" w14:textId="77777777" w:rsidR="00B86B29" w:rsidRPr="00720277" w:rsidRDefault="00B86B29" w:rsidP="00135824">
            <w:pPr>
              <w:jc w:val="center"/>
              <w:rPr>
                <w:sz w:val="18"/>
                <w:szCs w:val="18"/>
              </w:rPr>
            </w:pPr>
            <w:r w:rsidRPr="00720277">
              <w:rPr>
                <w:sz w:val="18"/>
                <w:szCs w:val="18"/>
              </w:rPr>
              <w:t>-18317.3</w:t>
            </w:r>
          </w:p>
        </w:tc>
        <w:tc>
          <w:tcPr>
            <w:tcW w:w="801" w:type="dxa"/>
            <w:shd w:val="clear" w:color="auto" w:fill="auto"/>
            <w:noWrap/>
            <w:vAlign w:val="bottom"/>
            <w:hideMark/>
          </w:tcPr>
          <w:p w14:paraId="54584809" w14:textId="77777777" w:rsidR="00B86B29" w:rsidRPr="00720277" w:rsidRDefault="00B86B29" w:rsidP="00135824">
            <w:pPr>
              <w:jc w:val="center"/>
              <w:rPr>
                <w:sz w:val="18"/>
                <w:szCs w:val="18"/>
              </w:rPr>
            </w:pPr>
            <w:r w:rsidRPr="00720277">
              <w:rPr>
                <w:sz w:val="18"/>
                <w:szCs w:val="18"/>
              </w:rPr>
              <w:t>-5726.0</w:t>
            </w:r>
          </w:p>
        </w:tc>
        <w:tc>
          <w:tcPr>
            <w:tcW w:w="801" w:type="dxa"/>
            <w:shd w:val="clear" w:color="auto" w:fill="auto"/>
            <w:noWrap/>
            <w:vAlign w:val="bottom"/>
            <w:hideMark/>
          </w:tcPr>
          <w:p w14:paraId="59D06B24"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2BAB372B"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62704675"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084BEE8B"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640AFD85"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14ACCBE8"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44174F09"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4D3FD83F"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2557C9C5"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33E45F16"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5B20A4A2"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0E58CC4C"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7FA2333B" w14:textId="77777777" w:rsidR="00B86B29" w:rsidRPr="00720277" w:rsidRDefault="00B86B29" w:rsidP="00135824">
            <w:pPr>
              <w:jc w:val="center"/>
              <w:rPr>
                <w:sz w:val="18"/>
                <w:szCs w:val="18"/>
              </w:rPr>
            </w:pPr>
            <w:r w:rsidRPr="00720277">
              <w:rPr>
                <w:sz w:val="18"/>
                <w:szCs w:val="18"/>
              </w:rPr>
              <w:t>0.0</w:t>
            </w:r>
          </w:p>
        </w:tc>
      </w:tr>
      <w:tr w:rsidR="00B86B29" w:rsidRPr="00720277" w14:paraId="5AA8FF4D" w14:textId="77777777" w:rsidTr="00135824">
        <w:trPr>
          <w:trHeight w:val="515"/>
        </w:trPr>
        <w:tc>
          <w:tcPr>
            <w:tcW w:w="1985" w:type="dxa"/>
            <w:shd w:val="clear" w:color="auto" w:fill="auto"/>
            <w:noWrap/>
            <w:vAlign w:val="bottom"/>
            <w:hideMark/>
          </w:tcPr>
          <w:p w14:paraId="33DCBAEE" w14:textId="77777777" w:rsidR="00B86B29" w:rsidRPr="00720277" w:rsidRDefault="00B86B29" w:rsidP="00135824">
            <w:pPr>
              <w:rPr>
                <w:sz w:val="18"/>
                <w:szCs w:val="18"/>
              </w:rPr>
            </w:pPr>
            <w:r w:rsidRPr="00720277">
              <w:rPr>
                <w:sz w:val="18"/>
                <w:szCs w:val="18"/>
              </w:rPr>
              <w:t xml:space="preserve">Flux de numerar din activitatea de </w:t>
            </w:r>
            <w:proofErr w:type="spellStart"/>
            <w:r w:rsidRPr="00720277">
              <w:rPr>
                <w:sz w:val="18"/>
                <w:szCs w:val="18"/>
              </w:rPr>
              <w:t>finantare</w:t>
            </w:r>
            <w:proofErr w:type="spellEnd"/>
          </w:p>
        </w:tc>
        <w:tc>
          <w:tcPr>
            <w:tcW w:w="851" w:type="dxa"/>
            <w:shd w:val="clear" w:color="auto" w:fill="auto"/>
            <w:noWrap/>
            <w:vAlign w:val="bottom"/>
            <w:hideMark/>
          </w:tcPr>
          <w:p w14:paraId="35FC0B70" w14:textId="77777777" w:rsidR="00B86B29" w:rsidRPr="00720277" w:rsidRDefault="00B86B29" w:rsidP="00135824">
            <w:pPr>
              <w:jc w:val="center"/>
              <w:rPr>
                <w:b/>
                <w:bCs/>
                <w:sz w:val="18"/>
                <w:szCs w:val="18"/>
              </w:rPr>
            </w:pPr>
            <w:r w:rsidRPr="00720277">
              <w:rPr>
                <w:b/>
                <w:bCs/>
                <w:sz w:val="18"/>
                <w:szCs w:val="18"/>
              </w:rPr>
              <w:t>24043.3</w:t>
            </w:r>
          </w:p>
        </w:tc>
        <w:tc>
          <w:tcPr>
            <w:tcW w:w="801" w:type="dxa"/>
            <w:shd w:val="clear" w:color="auto" w:fill="auto"/>
            <w:noWrap/>
            <w:vAlign w:val="bottom"/>
            <w:hideMark/>
          </w:tcPr>
          <w:p w14:paraId="214F8C66" w14:textId="77777777" w:rsidR="00B86B29" w:rsidRPr="00720277" w:rsidRDefault="00B86B29" w:rsidP="00135824">
            <w:pPr>
              <w:jc w:val="center"/>
              <w:rPr>
                <w:sz w:val="18"/>
                <w:szCs w:val="18"/>
              </w:rPr>
            </w:pPr>
            <w:r w:rsidRPr="00720277">
              <w:rPr>
                <w:sz w:val="18"/>
                <w:szCs w:val="18"/>
              </w:rPr>
              <w:t>18317.3</w:t>
            </w:r>
          </w:p>
        </w:tc>
        <w:tc>
          <w:tcPr>
            <w:tcW w:w="801" w:type="dxa"/>
            <w:shd w:val="clear" w:color="auto" w:fill="auto"/>
            <w:noWrap/>
            <w:vAlign w:val="bottom"/>
            <w:hideMark/>
          </w:tcPr>
          <w:p w14:paraId="03C9EE30" w14:textId="77777777" w:rsidR="00B86B29" w:rsidRPr="00720277" w:rsidRDefault="00B86B29" w:rsidP="00135824">
            <w:pPr>
              <w:jc w:val="center"/>
              <w:rPr>
                <w:sz w:val="18"/>
                <w:szCs w:val="18"/>
              </w:rPr>
            </w:pPr>
            <w:r w:rsidRPr="00720277">
              <w:rPr>
                <w:sz w:val="18"/>
                <w:szCs w:val="18"/>
              </w:rPr>
              <w:t>5726.0</w:t>
            </w:r>
          </w:p>
        </w:tc>
        <w:tc>
          <w:tcPr>
            <w:tcW w:w="801" w:type="dxa"/>
            <w:shd w:val="clear" w:color="auto" w:fill="auto"/>
            <w:noWrap/>
            <w:vAlign w:val="bottom"/>
            <w:hideMark/>
          </w:tcPr>
          <w:p w14:paraId="74C365B3"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0721820F"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2B874102"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7ED5AF1B"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66ABA6A7"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62253AA5"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4947ADF3"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5DE90D3B"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50AD74FD"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296DDE9C"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7701D232"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1BE9CBF7"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734289AF" w14:textId="77777777" w:rsidR="00B86B29" w:rsidRPr="00720277" w:rsidRDefault="00B86B29" w:rsidP="00135824">
            <w:pPr>
              <w:jc w:val="center"/>
              <w:rPr>
                <w:sz w:val="18"/>
                <w:szCs w:val="18"/>
              </w:rPr>
            </w:pPr>
            <w:r w:rsidRPr="00720277">
              <w:rPr>
                <w:sz w:val="18"/>
                <w:szCs w:val="18"/>
              </w:rPr>
              <w:t>0.0</w:t>
            </w:r>
          </w:p>
        </w:tc>
      </w:tr>
      <w:tr w:rsidR="00B86B29" w:rsidRPr="00720277" w14:paraId="494E4984" w14:textId="77777777" w:rsidTr="00135824">
        <w:trPr>
          <w:trHeight w:val="258"/>
        </w:trPr>
        <w:tc>
          <w:tcPr>
            <w:tcW w:w="1985" w:type="dxa"/>
            <w:shd w:val="clear" w:color="auto" w:fill="auto"/>
            <w:noWrap/>
            <w:vAlign w:val="bottom"/>
            <w:hideMark/>
          </w:tcPr>
          <w:p w14:paraId="20570936" w14:textId="77777777" w:rsidR="00B86B29" w:rsidRPr="00720277" w:rsidRDefault="00B86B29" w:rsidP="00135824">
            <w:pPr>
              <w:rPr>
                <w:sz w:val="18"/>
                <w:szCs w:val="18"/>
              </w:rPr>
            </w:pPr>
            <w:r w:rsidRPr="00720277">
              <w:rPr>
                <w:sz w:val="18"/>
                <w:szCs w:val="18"/>
              </w:rPr>
              <w:t>Flux de numerar total</w:t>
            </w:r>
          </w:p>
        </w:tc>
        <w:tc>
          <w:tcPr>
            <w:tcW w:w="851" w:type="dxa"/>
            <w:shd w:val="clear" w:color="auto" w:fill="auto"/>
            <w:noWrap/>
            <w:vAlign w:val="bottom"/>
            <w:hideMark/>
          </w:tcPr>
          <w:p w14:paraId="46092719" w14:textId="77777777" w:rsidR="00B86B29" w:rsidRPr="00720277" w:rsidRDefault="00B86B29" w:rsidP="00135824">
            <w:pPr>
              <w:jc w:val="center"/>
              <w:rPr>
                <w:b/>
                <w:bCs/>
                <w:sz w:val="18"/>
                <w:szCs w:val="18"/>
              </w:rPr>
            </w:pPr>
            <w:r w:rsidRPr="00720277">
              <w:rPr>
                <w:b/>
                <w:bCs/>
                <w:sz w:val="18"/>
                <w:szCs w:val="18"/>
              </w:rPr>
              <w:t>0.0</w:t>
            </w:r>
          </w:p>
        </w:tc>
        <w:tc>
          <w:tcPr>
            <w:tcW w:w="801" w:type="dxa"/>
            <w:shd w:val="clear" w:color="auto" w:fill="auto"/>
            <w:noWrap/>
            <w:vAlign w:val="bottom"/>
            <w:hideMark/>
          </w:tcPr>
          <w:p w14:paraId="682DB2AF"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3C2CE427"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21397A52"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35166093"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3683B780"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76238A01"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4C7246C4"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5711B786"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5DBA8637"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57BBD375"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5BAC036C"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710C30DB"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7BBB2D9A"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56D16A73"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3AEDA135" w14:textId="77777777" w:rsidR="00B86B29" w:rsidRPr="00720277" w:rsidRDefault="00B86B29" w:rsidP="00135824">
            <w:pPr>
              <w:jc w:val="center"/>
              <w:rPr>
                <w:sz w:val="18"/>
                <w:szCs w:val="18"/>
              </w:rPr>
            </w:pPr>
            <w:r w:rsidRPr="00720277">
              <w:rPr>
                <w:sz w:val="18"/>
                <w:szCs w:val="18"/>
              </w:rPr>
              <w:t>0.0</w:t>
            </w:r>
          </w:p>
        </w:tc>
      </w:tr>
      <w:tr w:rsidR="00B86B29" w:rsidRPr="00720277" w14:paraId="6170585E" w14:textId="77777777" w:rsidTr="00135824">
        <w:trPr>
          <w:trHeight w:val="515"/>
        </w:trPr>
        <w:tc>
          <w:tcPr>
            <w:tcW w:w="1985" w:type="dxa"/>
            <w:shd w:val="clear" w:color="auto" w:fill="auto"/>
            <w:noWrap/>
            <w:vAlign w:val="bottom"/>
            <w:hideMark/>
          </w:tcPr>
          <w:p w14:paraId="5B672FEF" w14:textId="77777777" w:rsidR="00B86B29" w:rsidRPr="00720277" w:rsidRDefault="00B86B29" w:rsidP="00135824">
            <w:pPr>
              <w:rPr>
                <w:sz w:val="18"/>
                <w:szCs w:val="18"/>
              </w:rPr>
            </w:pPr>
            <w:r w:rsidRPr="00720277">
              <w:rPr>
                <w:sz w:val="18"/>
                <w:szCs w:val="18"/>
              </w:rPr>
              <w:t>Flux de numerar total cumulat</w:t>
            </w:r>
          </w:p>
        </w:tc>
        <w:tc>
          <w:tcPr>
            <w:tcW w:w="851" w:type="dxa"/>
            <w:shd w:val="clear" w:color="auto" w:fill="auto"/>
            <w:noWrap/>
            <w:vAlign w:val="bottom"/>
            <w:hideMark/>
          </w:tcPr>
          <w:p w14:paraId="20A6BBA4" w14:textId="77777777" w:rsidR="00B86B29" w:rsidRPr="00720277" w:rsidRDefault="00B86B29" w:rsidP="00135824">
            <w:pPr>
              <w:jc w:val="center"/>
              <w:rPr>
                <w:b/>
                <w:bCs/>
                <w:sz w:val="18"/>
                <w:szCs w:val="18"/>
              </w:rPr>
            </w:pPr>
            <w:r w:rsidRPr="00720277">
              <w:rPr>
                <w:b/>
                <w:bCs/>
                <w:sz w:val="18"/>
                <w:szCs w:val="18"/>
              </w:rPr>
              <w:t>0.0</w:t>
            </w:r>
          </w:p>
        </w:tc>
        <w:tc>
          <w:tcPr>
            <w:tcW w:w="801" w:type="dxa"/>
            <w:shd w:val="clear" w:color="auto" w:fill="auto"/>
            <w:noWrap/>
            <w:vAlign w:val="bottom"/>
            <w:hideMark/>
          </w:tcPr>
          <w:p w14:paraId="377957EC"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452ECE4D"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2FAD4A72"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260DD587"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7BC554E9"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5C5769AD"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207DF594"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1B42FF8A"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745223A0"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0E2DB0CE"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09E49619"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215EE698"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50C120D2"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1C14FCB2" w14:textId="77777777" w:rsidR="00B86B29" w:rsidRPr="00720277" w:rsidRDefault="00B86B29" w:rsidP="00135824">
            <w:pPr>
              <w:jc w:val="center"/>
              <w:rPr>
                <w:sz w:val="18"/>
                <w:szCs w:val="18"/>
              </w:rPr>
            </w:pPr>
            <w:r w:rsidRPr="00720277">
              <w:rPr>
                <w:sz w:val="18"/>
                <w:szCs w:val="18"/>
              </w:rPr>
              <w:t>0.0</w:t>
            </w:r>
          </w:p>
        </w:tc>
        <w:tc>
          <w:tcPr>
            <w:tcW w:w="801" w:type="dxa"/>
            <w:shd w:val="clear" w:color="auto" w:fill="auto"/>
            <w:noWrap/>
            <w:vAlign w:val="bottom"/>
            <w:hideMark/>
          </w:tcPr>
          <w:p w14:paraId="6C2EFB6C" w14:textId="77777777" w:rsidR="00B86B29" w:rsidRPr="00720277" w:rsidRDefault="00B86B29" w:rsidP="00135824">
            <w:pPr>
              <w:jc w:val="center"/>
              <w:rPr>
                <w:sz w:val="18"/>
                <w:szCs w:val="18"/>
              </w:rPr>
            </w:pPr>
            <w:r w:rsidRPr="00720277">
              <w:rPr>
                <w:sz w:val="18"/>
                <w:szCs w:val="18"/>
              </w:rPr>
              <w:t>0.0</w:t>
            </w:r>
          </w:p>
        </w:tc>
      </w:tr>
    </w:tbl>
    <w:p w14:paraId="73E0D4F9" w14:textId="77777777" w:rsidR="00B86B29" w:rsidRPr="00720277" w:rsidRDefault="00B86B29">
      <w:pPr>
        <w:ind w:firstLine="720"/>
        <w:jc w:val="both"/>
        <w:rPr>
          <w:b/>
          <w:color w:val="FF0000"/>
          <w:sz w:val="22"/>
          <w:szCs w:val="22"/>
        </w:rPr>
        <w:sectPr w:rsidR="00B86B29" w:rsidRPr="00720277">
          <w:pgSz w:w="15840" w:h="12240" w:orient="landscape"/>
          <w:pgMar w:top="1166" w:right="1440" w:bottom="1080" w:left="1440" w:header="720" w:footer="720" w:gutter="0"/>
          <w:cols w:space="720"/>
          <w:docGrid w:linePitch="360"/>
        </w:sectPr>
      </w:pPr>
    </w:p>
    <w:p w14:paraId="13574261" w14:textId="77777777" w:rsidR="004579D3" w:rsidRPr="00720277" w:rsidRDefault="004579D3">
      <w:pPr>
        <w:ind w:firstLine="720"/>
        <w:jc w:val="both"/>
        <w:rPr>
          <w:sz w:val="28"/>
          <w:szCs w:val="28"/>
        </w:rPr>
      </w:pPr>
      <w:r w:rsidRPr="00720277">
        <w:rPr>
          <w:b/>
          <w:sz w:val="28"/>
          <w:szCs w:val="28"/>
        </w:rPr>
        <w:lastRenderedPageBreak/>
        <w:t>DETERMINAREA INDICATORILOR DE PERFORMANŢĂ FINANCIARĂ A PROIECTULUI</w:t>
      </w:r>
    </w:p>
    <w:p w14:paraId="159A48B3" w14:textId="77777777" w:rsidR="004579D3" w:rsidRPr="00720277" w:rsidRDefault="004579D3">
      <w:pPr>
        <w:jc w:val="both"/>
        <w:rPr>
          <w:sz w:val="28"/>
          <w:szCs w:val="28"/>
        </w:rPr>
      </w:pPr>
      <w:r w:rsidRPr="00720277">
        <w:rPr>
          <w:sz w:val="28"/>
          <w:szCs w:val="28"/>
        </w:rPr>
        <w:tab/>
        <w:t xml:space="preserve">Pentru determinarea </w:t>
      </w:r>
      <w:proofErr w:type="spellStart"/>
      <w:r w:rsidRPr="00720277">
        <w:rPr>
          <w:sz w:val="28"/>
          <w:szCs w:val="28"/>
        </w:rPr>
        <w:t>profitabilităţii</w:t>
      </w:r>
      <w:proofErr w:type="spellEnd"/>
      <w:r w:rsidRPr="00720277">
        <w:rPr>
          <w:sz w:val="28"/>
          <w:szCs w:val="28"/>
        </w:rPr>
        <w:t xml:space="preserve"> financiare a </w:t>
      </w:r>
      <w:proofErr w:type="spellStart"/>
      <w:r w:rsidRPr="00720277">
        <w:rPr>
          <w:sz w:val="28"/>
          <w:szCs w:val="28"/>
        </w:rPr>
        <w:t>investiţiei</w:t>
      </w:r>
      <w:proofErr w:type="spellEnd"/>
      <w:r w:rsidRPr="00720277">
        <w:rPr>
          <w:sz w:val="28"/>
          <w:szCs w:val="28"/>
        </w:rPr>
        <w:t xml:space="preserve"> s-a utilizat o rata de actualizare de 4%. </w:t>
      </w:r>
    </w:p>
    <w:p w14:paraId="5AE3BD1D" w14:textId="77777777" w:rsidR="004579D3" w:rsidRPr="00720277" w:rsidRDefault="004579D3">
      <w:pPr>
        <w:ind w:firstLine="720"/>
        <w:jc w:val="both"/>
        <w:rPr>
          <w:sz w:val="28"/>
          <w:szCs w:val="28"/>
        </w:rPr>
      </w:pPr>
      <w:r w:rsidRPr="00720277">
        <w:rPr>
          <w:sz w:val="28"/>
          <w:szCs w:val="28"/>
        </w:rPr>
        <w:t xml:space="preserve">RRF măsoară capacitatea proiectului de a asigura o rentabilitate corespunzătoare a </w:t>
      </w:r>
      <w:proofErr w:type="spellStart"/>
      <w:r w:rsidRPr="00720277">
        <w:rPr>
          <w:sz w:val="28"/>
          <w:szCs w:val="28"/>
        </w:rPr>
        <w:t>investiţiei</w:t>
      </w:r>
      <w:proofErr w:type="spellEnd"/>
      <w:r w:rsidRPr="00720277">
        <w:rPr>
          <w:sz w:val="28"/>
          <w:szCs w:val="28"/>
        </w:rPr>
        <w:t xml:space="preserve">, indiferent de modul în care este </w:t>
      </w:r>
      <w:proofErr w:type="spellStart"/>
      <w:r w:rsidRPr="00720277">
        <w:rPr>
          <w:sz w:val="28"/>
          <w:szCs w:val="28"/>
        </w:rPr>
        <w:t>finanţat</w:t>
      </w:r>
      <w:proofErr w:type="spellEnd"/>
      <w:r w:rsidRPr="00720277">
        <w:rPr>
          <w:sz w:val="28"/>
          <w:szCs w:val="28"/>
        </w:rPr>
        <w:t xml:space="preserve">. RRF/C se calculează pe baza proiecțiilor fluxului de numerar care acoperă durata de </w:t>
      </w:r>
      <w:proofErr w:type="spellStart"/>
      <w:r w:rsidRPr="00720277">
        <w:rPr>
          <w:sz w:val="28"/>
          <w:szCs w:val="28"/>
        </w:rPr>
        <w:t>viaţă</w:t>
      </w:r>
      <w:proofErr w:type="spellEnd"/>
      <w:r w:rsidRPr="00720277">
        <w:rPr>
          <w:sz w:val="28"/>
          <w:szCs w:val="28"/>
        </w:rPr>
        <w:t xml:space="preserve"> economică a proiectului </w:t>
      </w:r>
      <w:proofErr w:type="spellStart"/>
      <w:r w:rsidRPr="00720277">
        <w:rPr>
          <w:sz w:val="28"/>
          <w:szCs w:val="28"/>
        </w:rPr>
        <w:t>şi</w:t>
      </w:r>
      <w:proofErr w:type="spellEnd"/>
      <w:r w:rsidRPr="00720277">
        <w:rPr>
          <w:sz w:val="28"/>
          <w:szCs w:val="28"/>
        </w:rPr>
        <w:t xml:space="preserve"> include </w:t>
      </w:r>
      <w:proofErr w:type="spellStart"/>
      <w:r w:rsidRPr="00720277">
        <w:rPr>
          <w:sz w:val="28"/>
          <w:szCs w:val="28"/>
        </w:rPr>
        <w:t>investiţia</w:t>
      </w:r>
      <w:proofErr w:type="spellEnd"/>
      <w:r w:rsidRPr="00720277">
        <w:rPr>
          <w:sz w:val="28"/>
          <w:szCs w:val="28"/>
        </w:rPr>
        <w:t xml:space="preserve"> </w:t>
      </w:r>
      <w:proofErr w:type="spellStart"/>
      <w:r w:rsidRPr="00720277">
        <w:rPr>
          <w:sz w:val="28"/>
          <w:szCs w:val="28"/>
        </w:rPr>
        <w:t>iniţială</w:t>
      </w:r>
      <w:proofErr w:type="spellEnd"/>
      <w:r w:rsidRPr="00720277">
        <w:rPr>
          <w:sz w:val="28"/>
          <w:szCs w:val="28"/>
        </w:rPr>
        <w:t xml:space="preserve">, costurile de înlocuire pentru echipamentele cu viață scurtă din cadrul proiectului, costurile de </w:t>
      </w:r>
      <w:proofErr w:type="spellStart"/>
      <w:r w:rsidRPr="00720277">
        <w:rPr>
          <w:sz w:val="28"/>
          <w:szCs w:val="28"/>
        </w:rPr>
        <w:t>funcţionare</w:t>
      </w:r>
      <w:proofErr w:type="spellEnd"/>
      <w:r w:rsidRPr="00720277">
        <w:rPr>
          <w:sz w:val="28"/>
          <w:szCs w:val="28"/>
        </w:rPr>
        <w:t xml:space="preserve"> </w:t>
      </w:r>
      <w:proofErr w:type="spellStart"/>
      <w:r w:rsidRPr="00720277">
        <w:rPr>
          <w:sz w:val="28"/>
          <w:szCs w:val="28"/>
        </w:rPr>
        <w:t>şi</w:t>
      </w:r>
      <w:proofErr w:type="spellEnd"/>
      <w:r w:rsidRPr="00720277">
        <w:rPr>
          <w:sz w:val="28"/>
          <w:szCs w:val="28"/>
        </w:rPr>
        <w:t xml:space="preserve"> </w:t>
      </w:r>
      <w:proofErr w:type="spellStart"/>
      <w:r w:rsidRPr="00720277">
        <w:rPr>
          <w:sz w:val="28"/>
          <w:szCs w:val="28"/>
        </w:rPr>
        <w:t>întreţinere</w:t>
      </w:r>
      <w:proofErr w:type="spellEnd"/>
      <w:r w:rsidRPr="00720277">
        <w:rPr>
          <w:sz w:val="28"/>
          <w:szCs w:val="28"/>
        </w:rPr>
        <w:t xml:space="preserve"> ca ieșiri de numerar, precum și încasările din veniturile proiectului </w:t>
      </w:r>
      <w:proofErr w:type="spellStart"/>
      <w:r w:rsidRPr="00720277">
        <w:rPr>
          <w:sz w:val="28"/>
          <w:szCs w:val="28"/>
        </w:rPr>
        <w:t>şi</w:t>
      </w:r>
      <w:proofErr w:type="spellEnd"/>
      <w:r w:rsidRPr="00720277">
        <w:rPr>
          <w:sz w:val="28"/>
          <w:szCs w:val="28"/>
        </w:rPr>
        <w:t xml:space="preserve"> valoarea reziduală a proiectului la </w:t>
      </w:r>
      <w:proofErr w:type="spellStart"/>
      <w:r w:rsidRPr="00720277">
        <w:rPr>
          <w:sz w:val="28"/>
          <w:szCs w:val="28"/>
        </w:rPr>
        <w:t>sfârşitul</w:t>
      </w:r>
      <w:proofErr w:type="spellEnd"/>
      <w:r w:rsidRPr="00720277">
        <w:rPr>
          <w:sz w:val="28"/>
          <w:szCs w:val="28"/>
        </w:rPr>
        <w:t xml:space="preserve"> duratei sale de </w:t>
      </w:r>
      <w:proofErr w:type="spellStart"/>
      <w:r w:rsidRPr="00720277">
        <w:rPr>
          <w:sz w:val="28"/>
          <w:szCs w:val="28"/>
        </w:rPr>
        <w:t>viaţă</w:t>
      </w:r>
      <w:proofErr w:type="spellEnd"/>
      <w:r w:rsidRPr="00720277">
        <w:rPr>
          <w:sz w:val="28"/>
          <w:szCs w:val="28"/>
        </w:rPr>
        <w:t xml:space="preserve"> economică, ca intrări. Aceste estimări sunt în sume brute, fără deducerea impozitelor.</w:t>
      </w:r>
    </w:p>
    <w:p w14:paraId="6DDAE350" w14:textId="77777777" w:rsidR="004579D3" w:rsidRPr="00720277" w:rsidRDefault="004579D3">
      <w:pPr>
        <w:jc w:val="both"/>
        <w:rPr>
          <w:sz w:val="28"/>
          <w:szCs w:val="28"/>
        </w:rPr>
      </w:pPr>
      <w:r w:rsidRPr="00720277">
        <w:rPr>
          <w:sz w:val="28"/>
          <w:szCs w:val="28"/>
        </w:rPr>
        <w:t>VAN măsoară surplusul de valoare generat în urma exploatării investiției și se calculează ca:</w:t>
      </w:r>
    </w:p>
    <w:p w14:paraId="014F75D8" w14:textId="77777777" w:rsidR="004579D3" w:rsidRPr="00720277" w:rsidRDefault="004579D3">
      <w:pPr>
        <w:jc w:val="both"/>
        <w:rPr>
          <w:color w:val="FF0000"/>
          <w:sz w:val="28"/>
          <w:szCs w:val="28"/>
        </w:rPr>
      </w:pPr>
    </w:p>
    <w:p w14:paraId="606883A8" w14:textId="77777777" w:rsidR="004579D3" w:rsidRPr="00720277" w:rsidRDefault="004579D3">
      <w:pPr>
        <w:ind w:firstLine="720"/>
        <w:jc w:val="center"/>
        <w:rPr>
          <w:i/>
          <w:color w:val="FF0000"/>
          <w:sz w:val="28"/>
          <w:szCs w:val="28"/>
        </w:rPr>
      </w:pPr>
      <w:r w:rsidRPr="00720277">
        <w:rPr>
          <w:i/>
          <w:color w:val="FF0000"/>
          <w:position w:val="-32"/>
          <w:sz w:val="28"/>
          <w:szCs w:val="28"/>
        </w:rPr>
        <w:object w:dxaOrig="4042" w:dyaOrig="719" w14:anchorId="0275F3E4">
          <v:shape id="_x0000_i1121" type="#_x0000_t75" style="width:201.6pt;height:36pt;mso-position-horizontal-relative:page;mso-position-vertical-relative:page" o:ole="">
            <v:imagedata r:id="rId237" o:title=""/>
          </v:shape>
          <o:OLEObject Type="Embed" ProgID="Equation.3" ShapeID="_x0000_i1121" DrawAspect="Content" ObjectID="_1752906234" r:id="rId240"/>
        </w:object>
      </w:r>
    </w:p>
    <w:p w14:paraId="248FB9F9" w14:textId="77777777" w:rsidR="004579D3" w:rsidRPr="00720277" w:rsidRDefault="004579D3">
      <w:pPr>
        <w:ind w:firstLine="720"/>
        <w:jc w:val="both"/>
        <w:rPr>
          <w:i/>
          <w:color w:val="FF0000"/>
          <w:sz w:val="28"/>
          <w:szCs w:val="28"/>
          <w:u w:val="single"/>
        </w:rPr>
      </w:pPr>
    </w:p>
    <w:p w14:paraId="38DE40A7" w14:textId="77777777" w:rsidR="004579D3" w:rsidRPr="00720277" w:rsidRDefault="004579D3">
      <w:pPr>
        <w:ind w:firstLine="720"/>
        <w:jc w:val="both"/>
        <w:rPr>
          <w:i/>
          <w:sz w:val="28"/>
          <w:szCs w:val="28"/>
          <w:u w:val="single"/>
        </w:rPr>
      </w:pPr>
      <w:proofErr w:type="spellStart"/>
      <w:r w:rsidRPr="00720277">
        <w:rPr>
          <w:i/>
          <w:sz w:val="28"/>
          <w:szCs w:val="28"/>
          <w:u w:val="single"/>
        </w:rPr>
        <w:t>FN</w:t>
      </w:r>
      <w:r w:rsidRPr="00720277">
        <w:rPr>
          <w:i/>
          <w:sz w:val="28"/>
          <w:szCs w:val="28"/>
          <w:u w:val="single"/>
          <w:vertAlign w:val="subscript"/>
        </w:rPr>
        <w:t>i</w:t>
      </w:r>
      <w:proofErr w:type="spellEnd"/>
      <w:r w:rsidRPr="00720277">
        <w:rPr>
          <w:i/>
          <w:sz w:val="28"/>
          <w:szCs w:val="28"/>
          <w:u w:val="single"/>
        </w:rPr>
        <w:t xml:space="preserve"> = flux de </w:t>
      </w:r>
      <w:proofErr w:type="spellStart"/>
      <w:r w:rsidRPr="00720277">
        <w:rPr>
          <w:i/>
          <w:sz w:val="28"/>
          <w:szCs w:val="28"/>
          <w:u w:val="single"/>
        </w:rPr>
        <w:t>lichidităţi</w:t>
      </w:r>
      <w:proofErr w:type="spellEnd"/>
      <w:r w:rsidRPr="00720277">
        <w:rPr>
          <w:i/>
          <w:sz w:val="28"/>
          <w:szCs w:val="28"/>
          <w:u w:val="single"/>
        </w:rPr>
        <w:t xml:space="preserve"> net din anul i;</w:t>
      </w:r>
    </w:p>
    <w:p w14:paraId="41630D2D" w14:textId="77777777" w:rsidR="004579D3" w:rsidRPr="00720277" w:rsidRDefault="004579D3">
      <w:pPr>
        <w:ind w:firstLine="720"/>
        <w:jc w:val="both"/>
        <w:rPr>
          <w:i/>
          <w:sz w:val="28"/>
          <w:szCs w:val="28"/>
          <w:u w:val="single"/>
        </w:rPr>
      </w:pPr>
      <w:proofErr w:type="spellStart"/>
      <w:r w:rsidRPr="00720277">
        <w:rPr>
          <w:i/>
          <w:sz w:val="28"/>
          <w:szCs w:val="28"/>
          <w:u w:val="single"/>
        </w:rPr>
        <w:t>FN</w:t>
      </w:r>
      <w:r w:rsidRPr="00720277">
        <w:rPr>
          <w:i/>
          <w:sz w:val="28"/>
          <w:szCs w:val="28"/>
          <w:u w:val="single"/>
          <w:vertAlign w:val="subscript"/>
        </w:rPr>
        <w:t>i</w:t>
      </w:r>
      <w:proofErr w:type="spellEnd"/>
      <w:r w:rsidRPr="00720277">
        <w:rPr>
          <w:i/>
          <w:sz w:val="28"/>
          <w:szCs w:val="28"/>
          <w:u w:val="single"/>
          <w:vertAlign w:val="subscript"/>
        </w:rPr>
        <w:t xml:space="preserve">  </w:t>
      </w:r>
      <w:proofErr w:type="spellStart"/>
      <w:r w:rsidRPr="00720277">
        <w:rPr>
          <w:i/>
          <w:sz w:val="28"/>
          <w:szCs w:val="28"/>
          <w:u w:val="single"/>
        </w:rPr>
        <w:t>explt</w:t>
      </w:r>
      <w:proofErr w:type="spellEnd"/>
      <w:r w:rsidRPr="00720277">
        <w:rPr>
          <w:i/>
          <w:sz w:val="28"/>
          <w:szCs w:val="28"/>
          <w:u w:val="single"/>
        </w:rPr>
        <w:t xml:space="preserve"> </w:t>
      </w:r>
      <w:r w:rsidRPr="00720277">
        <w:rPr>
          <w:i/>
          <w:sz w:val="28"/>
          <w:szCs w:val="28"/>
          <w:u w:val="single"/>
          <w:vertAlign w:val="subscript"/>
        </w:rPr>
        <w:t xml:space="preserve">= </w:t>
      </w:r>
      <w:r w:rsidRPr="00720277">
        <w:rPr>
          <w:i/>
          <w:sz w:val="28"/>
          <w:szCs w:val="28"/>
          <w:u w:val="single"/>
        </w:rPr>
        <w:t xml:space="preserve">flux de </w:t>
      </w:r>
      <w:proofErr w:type="spellStart"/>
      <w:r w:rsidRPr="00720277">
        <w:rPr>
          <w:i/>
          <w:sz w:val="28"/>
          <w:szCs w:val="28"/>
          <w:u w:val="single"/>
        </w:rPr>
        <w:t>lichidităţi</w:t>
      </w:r>
      <w:proofErr w:type="spellEnd"/>
      <w:r w:rsidRPr="00720277">
        <w:rPr>
          <w:i/>
          <w:sz w:val="28"/>
          <w:szCs w:val="28"/>
          <w:u w:val="single"/>
        </w:rPr>
        <w:t xml:space="preserve"> din exploatare din anul i </w:t>
      </w:r>
    </w:p>
    <w:p w14:paraId="0FFD4E45" w14:textId="77777777" w:rsidR="004579D3" w:rsidRPr="00720277" w:rsidRDefault="004579D3">
      <w:pPr>
        <w:ind w:firstLine="720"/>
        <w:jc w:val="both"/>
        <w:rPr>
          <w:i/>
          <w:sz w:val="28"/>
          <w:szCs w:val="28"/>
          <w:u w:val="single"/>
        </w:rPr>
      </w:pPr>
      <w:r w:rsidRPr="00720277">
        <w:rPr>
          <w:i/>
          <w:sz w:val="28"/>
          <w:szCs w:val="28"/>
          <w:u w:val="single"/>
        </w:rPr>
        <w:t xml:space="preserve">VI = valoarea </w:t>
      </w:r>
      <w:proofErr w:type="spellStart"/>
      <w:r w:rsidRPr="00720277">
        <w:rPr>
          <w:i/>
          <w:sz w:val="28"/>
          <w:szCs w:val="28"/>
          <w:u w:val="single"/>
        </w:rPr>
        <w:t>investiţiei</w:t>
      </w:r>
      <w:proofErr w:type="spellEnd"/>
      <w:r w:rsidRPr="00720277">
        <w:rPr>
          <w:i/>
          <w:sz w:val="28"/>
          <w:szCs w:val="28"/>
          <w:u w:val="single"/>
        </w:rPr>
        <w:t> ;</w:t>
      </w:r>
    </w:p>
    <w:p w14:paraId="03B05528" w14:textId="77777777" w:rsidR="004579D3" w:rsidRPr="00720277" w:rsidRDefault="004579D3">
      <w:pPr>
        <w:jc w:val="both"/>
        <w:rPr>
          <w:color w:val="FF0000"/>
          <w:sz w:val="28"/>
          <w:szCs w:val="28"/>
        </w:rPr>
      </w:pPr>
    </w:p>
    <w:p w14:paraId="1EBF99D4" w14:textId="77777777" w:rsidR="004579D3" w:rsidRPr="00720277" w:rsidRDefault="004579D3">
      <w:pPr>
        <w:jc w:val="both"/>
        <w:rPr>
          <w:sz w:val="28"/>
          <w:szCs w:val="28"/>
        </w:rPr>
      </w:pPr>
      <w:r w:rsidRPr="00720277">
        <w:rPr>
          <w:color w:val="FF0000"/>
          <w:sz w:val="28"/>
          <w:szCs w:val="28"/>
        </w:rPr>
        <w:tab/>
      </w:r>
      <w:r w:rsidRPr="00720277">
        <w:rPr>
          <w:sz w:val="28"/>
          <w:szCs w:val="28"/>
        </w:rPr>
        <w:t xml:space="preserve">Valoarea reziduală a proiectului de </w:t>
      </w:r>
      <w:proofErr w:type="spellStart"/>
      <w:r w:rsidRPr="00720277">
        <w:rPr>
          <w:sz w:val="28"/>
          <w:szCs w:val="28"/>
        </w:rPr>
        <w:t>investiţii</w:t>
      </w:r>
      <w:proofErr w:type="spellEnd"/>
      <w:r w:rsidRPr="00720277">
        <w:rPr>
          <w:sz w:val="28"/>
          <w:szCs w:val="28"/>
        </w:rPr>
        <w:t xml:space="preserve"> a fost determinată ca sumă a fluxurilor nete de numerar actualizate pentru durata de </w:t>
      </w:r>
      <w:proofErr w:type="spellStart"/>
      <w:r w:rsidRPr="00720277">
        <w:rPr>
          <w:sz w:val="28"/>
          <w:szCs w:val="28"/>
        </w:rPr>
        <w:t>viaţă</w:t>
      </w:r>
      <w:proofErr w:type="spellEnd"/>
      <w:r w:rsidRPr="00720277">
        <w:rPr>
          <w:sz w:val="28"/>
          <w:szCs w:val="28"/>
        </w:rPr>
        <w:t xml:space="preserve"> </w:t>
      </w:r>
      <w:proofErr w:type="spellStart"/>
      <w:r w:rsidRPr="00720277">
        <w:rPr>
          <w:sz w:val="28"/>
          <w:szCs w:val="28"/>
        </w:rPr>
        <w:t>ramasă</w:t>
      </w:r>
      <w:proofErr w:type="spellEnd"/>
      <w:r w:rsidRPr="00720277">
        <w:rPr>
          <w:sz w:val="28"/>
          <w:szCs w:val="28"/>
        </w:rPr>
        <w:t xml:space="preserve"> a activelor. </w:t>
      </w:r>
      <w:proofErr w:type="spellStart"/>
      <w:r w:rsidRPr="00720277">
        <w:rPr>
          <w:sz w:val="28"/>
          <w:szCs w:val="28"/>
        </w:rPr>
        <w:t>Investiţiile</w:t>
      </w:r>
      <w:proofErr w:type="spellEnd"/>
      <w:r w:rsidRPr="00720277">
        <w:rPr>
          <w:sz w:val="28"/>
          <w:szCs w:val="28"/>
        </w:rPr>
        <w:t xml:space="preserve"> efectuate la imobilizările corporale pentru modernizare sunt recunoscute ca o componentă a activului. </w:t>
      </w:r>
    </w:p>
    <w:p w14:paraId="377D19A1" w14:textId="77777777" w:rsidR="004579D3" w:rsidRPr="00720277" w:rsidRDefault="004579D3">
      <w:pPr>
        <w:ind w:firstLine="720"/>
        <w:jc w:val="both"/>
        <w:rPr>
          <w:sz w:val="28"/>
          <w:szCs w:val="28"/>
        </w:rPr>
      </w:pPr>
      <w:r w:rsidRPr="00720277">
        <w:rPr>
          <w:sz w:val="28"/>
          <w:szCs w:val="28"/>
        </w:rPr>
        <w:t xml:space="preserve">Indicatorii financiari </w:t>
      </w:r>
      <w:proofErr w:type="spellStart"/>
      <w:r w:rsidRPr="00720277">
        <w:rPr>
          <w:sz w:val="28"/>
          <w:szCs w:val="28"/>
        </w:rPr>
        <w:t>calculaţi</w:t>
      </w:r>
      <w:proofErr w:type="spellEnd"/>
      <w:r w:rsidRPr="00720277">
        <w:rPr>
          <w:sz w:val="28"/>
          <w:szCs w:val="28"/>
        </w:rPr>
        <w:t xml:space="preserve"> se încadrează în următoarele limite:</w:t>
      </w:r>
    </w:p>
    <w:p w14:paraId="554D177E" w14:textId="53447E98" w:rsidR="004579D3" w:rsidRPr="00720277" w:rsidRDefault="004579D3">
      <w:pPr>
        <w:rPr>
          <w:b/>
          <w:bCs/>
          <w:sz w:val="28"/>
          <w:szCs w:val="28"/>
        </w:rPr>
      </w:pPr>
      <w:r w:rsidRPr="00720277">
        <w:rPr>
          <w:sz w:val="28"/>
          <w:szCs w:val="28"/>
        </w:rPr>
        <w:t xml:space="preserve">-  valoarea actualizata neta financiara este mai mica </w:t>
      </w:r>
      <w:proofErr w:type="spellStart"/>
      <w:r w:rsidRPr="00720277">
        <w:rPr>
          <w:sz w:val="28"/>
          <w:szCs w:val="28"/>
        </w:rPr>
        <w:t>decat</w:t>
      </w:r>
      <w:proofErr w:type="spellEnd"/>
      <w:r w:rsidRPr="00720277">
        <w:rPr>
          <w:sz w:val="28"/>
          <w:szCs w:val="28"/>
        </w:rPr>
        <w:t xml:space="preserve"> 0, </w:t>
      </w:r>
      <w:r w:rsidRPr="00720277">
        <w:rPr>
          <w:bCs/>
          <w:sz w:val="28"/>
          <w:szCs w:val="28"/>
        </w:rPr>
        <w:t xml:space="preserve">respectiv </w:t>
      </w:r>
      <w:r w:rsidR="00B86B29" w:rsidRPr="00720277">
        <w:rPr>
          <w:bCs/>
          <w:sz w:val="28"/>
          <w:szCs w:val="28"/>
        </w:rPr>
        <w:t>-</w:t>
      </w:r>
      <w:r w:rsidR="00B86B29" w:rsidRPr="00720277">
        <w:rPr>
          <w:b/>
          <w:bCs/>
          <w:sz w:val="28"/>
          <w:szCs w:val="28"/>
        </w:rPr>
        <w:t>166481</w:t>
      </w:r>
      <w:r w:rsidRPr="00720277">
        <w:rPr>
          <w:b/>
          <w:bCs/>
          <w:sz w:val="28"/>
          <w:szCs w:val="28"/>
        </w:rPr>
        <w:t>;</w:t>
      </w:r>
    </w:p>
    <w:p w14:paraId="098B2D18" w14:textId="77777777" w:rsidR="004579D3" w:rsidRPr="00720277" w:rsidRDefault="004579D3">
      <w:pPr>
        <w:jc w:val="both"/>
        <w:rPr>
          <w:b/>
          <w:bCs/>
          <w:sz w:val="28"/>
          <w:szCs w:val="28"/>
        </w:rPr>
      </w:pPr>
      <w:r w:rsidRPr="00720277">
        <w:rPr>
          <w:sz w:val="28"/>
          <w:szCs w:val="28"/>
        </w:rPr>
        <w:t xml:space="preserve">- rata </w:t>
      </w:r>
      <w:proofErr w:type="spellStart"/>
      <w:r w:rsidRPr="00720277">
        <w:rPr>
          <w:sz w:val="28"/>
          <w:szCs w:val="28"/>
        </w:rPr>
        <w:t>rentabilitatii</w:t>
      </w:r>
      <w:proofErr w:type="spellEnd"/>
      <w:r w:rsidRPr="00720277">
        <w:rPr>
          <w:sz w:val="28"/>
          <w:szCs w:val="28"/>
        </w:rPr>
        <w:t xml:space="preserve"> financiare a </w:t>
      </w:r>
      <w:proofErr w:type="spellStart"/>
      <w:r w:rsidRPr="00720277">
        <w:rPr>
          <w:sz w:val="28"/>
          <w:szCs w:val="28"/>
        </w:rPr>
        <w:t>investitiei</w:t>
      </w:r>
      <w:proofErr w:type="spellEnd"/>
      <w:r w:rsidRPr="00720277">
        <w:rPr>
          <w:sz w:val="28"/>
          <w:szCs w:val="28"/>
        </w:rPr>
        <w:t xml:space="preserve"> este negativa</w:t>
      </w:r>
      <w:r w:rsidRPr="00720277">
        <w:rPr>
          <w:bCs/>
          <w:sz w:val="28"/>
          <w:szCs w:val="28"/>
        </w:rPr>
        <w:t>,</w:t>
      </w:r>
      <w:r w:rsidRPr="00720277">
        <w:rPr>
          <w:sz w:val="28"/>
          <w:szCs w:val="28"/>
        </w:rPr>
        <w:t xml:space="preserve"> fiind mai mica </w:t>
      </w:r>
      <w:proofErr w:type="spellStart"/>
      <w:r w:rsidRPr="00720277">
        <w:rPr>
          <w:sz w:val="28"/>
          <w:szCs w:val="28"/>
        </w:rPr>
        <w:t>decat</w:t>
      </w:r>
      <w:proofErr w:type="spellEnd"/>
      <w:r w:rsidRPr="00720277">
        <w:rPr>
          <w:sz w:val="28"/>
          <w:szCs w:val="28"/>
        </w:rPr>
        <w:t xml:space="preserve"> rata de actualizare;  Nu se poate calcula deoarece </w:t>
      </w:r>
      <w:proofErr w:type="spellStart"/>
      <w:r w:rsidRPr="00720277">
        <w:rPr>
          <w:sz w:val="28"/>
          <w:szCs w:val="28"/>
        </w:rPr>
        <w:t>intregul</w:t>
      </w:r>
      <w:proofErr w:type="spellEnd"/>
      <w:r w:rsidRPr="00720277">
        <w:rPr>
          <w:sz w:val="28"/>
          <w:szCs w:val="28"/>
        </w:rPr>
        <w:t xml:space="preserve"> flux de numerar este negativ.</w:t>
      </w:r>
    </w:p>
    <w:p w14:paraId="3B4DAFE9" w14:textId="77777777" w:rsidR="004579D3" w:rsidRPr="00720277" w:rsidRDefault="004579D3">
      <w:pPr>
        <w:ind w:firstLine="357"/>
        <w:jc w:val="both"/>
        <w:rPr>
          <w:sz w:val="28"/>
          <w:szCs w:val="28"/>
        </w:rPr>
      </w:pPr>
      <w:r w:rsidRPr="00720277">
        <w:rPr>
          <w:sz w:val="28"/>
          <w:szCs w:val="28"/>
        </w:rPr>
        <w:tab/>
        <w:t xml:space="preserve">Prin urmare, veniturile operaționale ale </w:t>
      </w:r>
      <w:proofErr w:type="spellStart"/>
      <w:r w:rsidRPr="00720277">
        <w:rPr>
          <w:sz w:val="28"/>
          <w:szCs w:val="28"/>
        </w:rPr>
        <w:t>investiţiei</w:t>
      </w:r>
      <w:proofErr w:type="spellEnd"/>
      <w:r w:rsidRPr="00720277">
        <w:rPr>
          <w:sz w:val="28"/>
          <w:szCs w:val="28"/>
        </w:rPr>
        <w:t xml:space="preserve"> nu au capacitatea de a </w:t>
      </w:r>
      <w:proofErr w:type="spellStart"/>
      <w:r w:rsidRPr="00720277">
        <w:rPr>
          <w:sz w:val="28"/>
          <w:szCs w:val="28"/>
        </w:rPr>
        <w:t>susţine</w:t>
      </w:r>
      <w:proofErr w:type="spellEnd"/>
      <w:r w:rsidRPr="00720277">
        <w:rPr>
          <w:sz w:val="28"/>
          <w:szCs w:val="28"/>
        </w:rPr>
        <w:t xml:space="preserve"> cheltuielile totale ale </w:t>
      </w:r>
      <w:proofErr w:type="spellStart"/>
      <w:r w:rsidRPr="00720277">
        <w:rPr>
          <w:sz w:val="28"/>
          <w:szCs w:val="28"/>
        </w:rPr>
        <w:t>investiţiei</w:t>
      </w:r>
      <w:proofErr w:type="spellEnd"/>
      <w:r w:rsidRPr="00720277">
        <w:rPr>
          <w:sz w:val="28"/>
          <w:szCs w:val="28"/>
        </w:rPr>
        <w:t xml:space="preserve">, argumentându-se necesitatea acordării sprijinului financiar. </w:t>
      </w:r>
    </w:p>
    <w:p w14:paraId="2E624E58" w14:textId="77777777" w:rsidR="004579D3" w:rsidRPr="00720277" w:rsidRDefault="004579D3">
      <w:pPr>
        <w:ind w:firstLine="720"/>
        <w:jc w:val="both"/>
        <w:rPr>
          <w:b/>
          <w:color w:val="FF0000"/>
          <w:sz w:val="28"/>
          <w:szCs w:val="28"/>
        </w:rPr>
        <w:sectPr w:rsidR="004579D3" w:rsidRPr="00720277">
          <w:pgSz w:w="12240" w:h="15840"/>
          <w:pgMar w:top="1440" w:right="1080" w:bottom="1440" w:left="1166" w:header="720" w:footer="720" w:gutter="0"/>
          <w:cols w:space="720"/>
          <w:docGrid w:linePitch="360"/>
        </w:sectPr>
      </w:pPr>
    </w:p>
    <w:tbl>
      <w:tblPr>
        <w:tblW w:w="15061" w:type="dxa"/>
        <w:tblInd w:w="-851" w:type="dxa"/>
        <w:tblLook w:val="04A0" w:firstRow="1" w:lastRow="0" w:firstColumn="1" w:lastColumn="0" w:noHBand="0" w:noVBand="1"/>
      </w:tblPr>
      <w:tblGrid>
        <w:gridCol w:w="1702"/>
        <w:gridCol w:w="896"/>
        <w:gridCol w:w="816"/>
        <w:gridCol w:w="816"/>
        <w:gridCol w:w="823"/>
        <w:gridCol w:w="820"/>
        <w:gridCol w:w="840"/>
        <w:gridCol w:w="880"/>
        <w:gridCol w:w="820"/>
        <w:gridCol w:w="816"/>
        <w:gridCol w:w="840"/>
        <w:gridCol w:w="816"/>
        <w:gridCol w:w="840"/>
        <w:gridCol w:w="816"/>
        <w:gridCol w:w="840"/>
        <w:gridCol w:w="840"/>
        <w:gridCol w:w="840"/>
      </w:tblGrid>
      <w:tr w:rsidR="00B86B29" w:rsidRPr="00720277" w14:paraId="61EA6C58" w14:textId="77777777" w:rsidTr="00135824">
        <w:trPr>
          <w:trHeight w:val="450"/>
        </w:trPr>
        <w:tc>
          <w:tcPr>
            <w:tcW w:w="5053" w:type="dxa"/>
            <w:gridSpan w:val="5"/>
            <w:tcBorders>
              <w:top w:val="nil"/>
              <w:left w:val="nil"/>
              <w:bottom w:val="nil"/>
              <w:right w:val="nil"/>
            </w:tcBorders>
            <w:shd w:val="clear" w:color="auto" w:fill="auto"/>
            <w:vAlign w:val="bottom"/>
            <w:hideMark/>
          </w:tcPr>
          <w:p w14:paraId="424D8883" w14:textId="77777777" w:rsidR="00B86B29" w:rsidRPr="00720277" w:rsidRDefault="00B86B29" w:rsidP="00135824">
            <w:pPr>
              <w:jc w:val="center"/>
              <w:rPr>
                <w:b/>
                <w:bCs/>
              </w:rPr>
            </w:pPr>
            <w:r w:rsidRPr="00720277">
              <w:rPr>
                <w:b/>
                <w:bCs/>
              </w:rPr>
              <w:lastRenderedPageBreak/>
              <w:t xml:space="preserve">Profitabilitatea financiara a </w:t>
            </w:r>
            <w:proofErr w:type="spellStart"/>
            <w:r w:rsidRPr="00720277">
              <w:rPr>
                <w:b/>
                <w:bCs/>
              </w:rPr>
              <w:t>investitiei</w:t>
            </w:r>
            <w:proofErr w:type="spellEnd"/>
            <w:r w:rsidRPr="00720277">
              <w:rPr>
                <w:b/>
                <w:bCs/>
              </w:rPr>
              <w:t xml:space="preserve"> (mii lei)</w:t>
            </w:r>
          </w:p>
        </w:tc>
        <w:tc>
          <w:tcPr>
            <w:tcW w:w="820" w:type="dxa"/>
            <w:tcBorders>
              <w:top w:val="nil"/>
              <w:left w:val="nil"/>
              <w:bottom w:val="nil"/>
              <w:right w:val="nil"/>
            </w:tcBorders>
            <w:shd w:val="clear" w:color="auto" w:fill="auto"/>
            <w:noWrap/>
            <w:vAlign w:val="bottom"/>
            <w:hideMark/>
          </w:tcPr>
          <w:p w14:paraId="337AEEE5" w14:textId="77777777" w:rsidR="00B86B29" w:rsidRPr="00720277" w:rsidRDefault="00B86B29" w:rsidP="00135824">
            <w:pPr>
              <w:jc w:val="center"/>
              <w:rPr>
                <w:b/>
                <w:bCs/>
              </w:rPr>
            </w:pPr>
          </w:p>
        </w:tc>
        <w:tc>
          <w:tcPr>
            <w:tcW w:w="840" w:type="dxa"/>
            <w:tcBorders>
              <w:top w:val="nil"/>
              <w:left w:val="nil"/>
              <w:bottom w:val="nil"/>
              <w:right w:val="nil"/>
            </w:tcBorders>
            <w:shd w:val="clear" w:color="auto" w:fill="auto"/>
            <w:noWrap/>
            <w:vAlign w:val="bottom"/>
            <w:hideMark/>
          </w:tcPr>
          <w:p w14:paraId="0E2B90D9" w14:textId="77777777" w:rsidR="00B86B29" w:rsidRPr="00720277" w:rsidRDefault="00B86B29" w:rsidP="00135824"/>
        </w:tc>
        <w:tc>
          <w:tcPr>
            <w:tcW w:w="880" w:type="dxa"/>
            <w:tcBorders>
              <w:top w:val="nil"/>
              <w:left w:val="nil"/>
              <w:bottom w:val="nil"/>
              <w:right w:val="nil"/>
            </w:tcBorders>
            <w:shd w:val="clear" w:color="auto" w:fill="auto"/>
            <w:noWrap/>
            <w:vAlign w:val="bottom"/>
            <w:hideMark/>
          </w:tcPr>
          <w:p w14:paraId="38609D83" w14:textId="77777777" w:rsidR="00B86B29" w:rsidRPr="00720277" w:rsidRDefault="00B86B29" w:rsidP="00135824"/>
        </w:tc>
        <w:tc>
          <w:tcPr>
            <w:tcW w:w="820" w:type="dxa"/>
            <w:tcBorders>
              <w:top w:val="nil"/>
              <w:left w:val="nil"/>
              <w:bottom w:val="nil"/>
              <w:right w:val="nil"/>
            </w:tcBorders>
            <w:shd w:val="clear" w:color="auto" w:fill="auto"/>
            <w:noWrap/>
            <w:vAlign w:val="bottom"/>
            <w:hideMark/>
          </w:tcPr>
          <w:p w14:paraId="6D878BC5" w14:textId="77777777" w:rsidR="00B86B29" w:rsidRPr="00720277" w:rsidRDefault="00B86B29" w:rsidP="00135824"/>
        </w:tc>
        <w:tc>
          <w:tcPr>
            <w:tcW w:w="816" w:type="dxa"/>
            <w:tcBorders>
              <w:top w:val="nil"/>
              <w:left w:val="nil"/>
              <w:bottom w:val="nil"/>
              <w:right w:val="nil"/>
            </w:tcBorders>
            <w:shd w:val="clear" w:color="auto" w:fill="auto"/>
            <w:noWrap/>
            <w:vAlign w:val="bottom"/>
            <w:hideMark/>
          </w:tcPr>
          <w:p w14:paraId="0409F4F6" w14:textId="77777777" w:rsidR="00B86B29" w:rsidRPr="00720277" w:rsidRDefault="00B86B29" w:rsidP="00135824"/>
        </w:tc>
        <w:tc>
          <w:tcPr>
            <w:tcW w:w="840" w:type="dxa"/>
            <w:tcBorders>
              <w:top w:val="nil"/>
              <w:left w:val="nil"/>
              <w:bottom w:val="nil"/>
              <w:right w:val="nil"/>
            </w:tcBorders>
            <w:shd w:val="clear" w:color="auto" w:fill="auto"/>
            <w:noWrap/>
            <w:vAlign w:val="bottom"/>
            <w:hideMark/>
          </w:tcPr>
          <w:p w14:paraId="0D074688" w14:textId="77777777" w:rsidR="00B86B29" w:rsidRPr="00720277" w:rsidRDefault="00B86B29" w:rsidP="00135824"/>
        </w:tc>
        <w:tc>
          <w:tcPr>
            <w:tcW w:w="816" w:type="dxa"/>
            <w:tcBorders>
              <w:top w:val="nil"/>
              <w:left w:val="nil"/>
              <w:bottom w:val="nil"/>
              <w:right w:val="nil"/>
            </w:tcBorders>
            <w:shd w:val="clear" w:color="auto" w:fill="auto"/>
            <w:noWrap/>
            <w:vAlign w:val="bottom"/>
            <w:hideMark/>
          </w:tcPr>
          <w:p w14:paraId="6B29759E" w14:textId="77777777" w:rsidR="00B86B29" w:rsidRPr="00720277" w:rsidRDefault="00B86B29" w:rsidP="00135824"/>
        </w:tc>
        <w:tc>
          <w:tcPr>
            <w:tcW w:w="840" w:type="dxa"/>
            <w:tcBorders>
              <w:top w:val="nil"/>
              <w:left w:val="nil"/>
              <w:bottom w:val="nil"/>
              <w:right w:val="nil"/>
            </w:tcBorders>
            <w:shd w:val="clear" w:color="auto" w:fill="auto"/>
            <w:noWrap/>
            <w:vAlign w:val="bottom"/>
            <w:hideMark/>
          </w:tcPr>
          <w:p w14:paraId="309220AA" w14:textId="77777777" w:rsidR="00B86B29" w:rsidRPr="00720277" w:rsidRDefault="00B86B29" w:rsidP="00135824"/>
        </w:tc>
        <w:tc>
          <w:tcPr>
            <w:tcW w:w="816" w:type="dxa"/>
            <w:tcBorders>
              <w:top w:val="nil"/>
              <w:left w:val="nil"/>
              <w:bottom w:val="nil"/>
              <w:right w:val="nil"/>
            </w:tcBorders>
            <w:shd w:val="clear" w:color="auto" w:fill="auto"/>
            <w:noWrap/>
            <w:vAlign w:val="bottom"/>
            <w:hideMark/>
          </w:tcPr>
          <w:p w14:paraId="70FBF3BE" w14:textId="77777777" w:rsidR="00B86B29" w:rsidRPr="00720277" w:rsidRDefault="00B86B29" w:rsidP="00135824"/>
        </w:tc>
        <w:tc>
          <w:tcPr>
            <w:tcW w:w="840" w:type="dxa"/>
            <w:tcBorders>
              <w:top w:val="nil"/>
              <w:left w:val="nil"/>
              <w:bottom w:val="nil"/>
              <w:right w:val="nil"/>
            </w:tcBorders>
            <w:shd w:val="clear" w:color="auto" w:fill="auto"/>
            <w:noWrap/>
            <w:vAlign w:val="bottom"/>
            <w:hideMark/>
          </w:tcPr>
          <w:p w14:paraId="0CC2C600" w14:textId="77777777" w:rsidR="00B86B29" w:rsidRPr="00720277" w:rsidRDefault="00B86B29" w:rsidP="00135824"/>
        </w:tc>
        <w:tc>
          <w:tcPr>
            <w:tcW w:w="840" w:type="dxa"/>
            <w:tcBorders>
              <w:top w:val="nil"/>
              <w:left w:val="nil"/>
              <w:bottom w:val="nil"/>
              <w:right w:val="nil"/>
            </w:tcBorders>
            <w:shd w:val="clear" w:color="auto" w:fill="auto"/>
            <w:noWrap/>
            <w:vAlign w:val="bottom"/>
            <w:hideMark/>
          </w:tcPr>
          <w:p w14:paraId="273298C9" w14:textId="77777777" w:rsidR="00B86B29" w:rsidRPr="00720277" w:rsidRDefault="00B86B29" w:rsidP="00135824"/>
        </w:tc>
        <w:tc>
          <w:tcPr>
            <w:tcW w:w="840" w:type="dxa"/>
            <w:tcBorders>
              <w:top w:val="nil"/>
              <w:left w:val="nil"/>
              <w:bottom w:val="nil"/>
              <w:right w:val="nil"/>
            </w:tcBorders>
            <w:shd w:val="clear" w:color="auto" w:fill="auto"/>
            <w:noWrap/>
            <w:vAlign w:val="bottom"/>
            <w:hideMark/>
          </w:tcPr>
          <w:p w14:paraId="5B1C25FE" w14:textId="77777777" w:rsidR="00B86B29" w:rsidRPr="00720277" w:rsidRDefault="00B86B29" w:rsidP="00135824"/>
        </w:tc>
      </w:tr>
      <w:tr w:rsidR="00B86B29" w:rsidRPr="00720277" w14:paraId="5EA29E85" w14:textId="77777777" w:rsidTr="00135824">
        <w:trPr>
          <w:trHeight w:val="309"/>
        </w:trPr>
        <w:tc>
          <w:tcPr>
            <w:tcW w:w="1702" w:type="dxa"/>
            <w:tcBorders>
              <w:top w:val="nil"/>
              <w:left w:val="nil"/>
              <w:bottom w:val="nil"/>
              <w:right w:val="nil"/>
            </w:tcBorders>
            <w:shd w:val="clear" w:color="auto" w:fill="auto"/>
            <w:noWrap/>
            <w:vAlign w:val="bottom"/>
            <w:hideMark/>
          </w:tcPr>
          <w:p w14:paraId="794B5B75" w14:textId="77777777" w:rsidR="00B86B29" w:rsidRPr="00720277" w:rsidRDefault="00B86B29" w:rsidP="00135824"/>
        </w:tc>
        <w:tc>
          <w:tcPr>
            <w:tcW w:w="896" w:type="dxa"/>
            <w:tcBorders>
              <w:top w:val="nil"/>
              <w:left w:val="nil"/>
              <w:bottom w:val="nil"/>
              <w:right w:val="nil"/>
            </w:tcBorders>
            <w:shd w:val="clear" w:color="auto" w:fill="auto"/>
            <w:noWrap/>
            <w:vAlign w:val="bottom"/>
            <w:hideMark/>
          </w:tcPr>
          <w:p w14:paraId="5B00A27F" w14:textId="77777777" w:rsidR="00B86B29" w:rsidRPr="00720277" w:rsidRDefault="00B86B29" w:rsidP="00135824"/>
        </w:tc>
        <w:tc>
          <w:tcPr>
            <w:tcW w:w="816" w:type="dxa"/>
            <w:tcBorders>
              <w:top w:val="nil"/>
              <w:left w:val="nil"/>
              <w:bottom w:val="nil"/>
              <w:right w:val="nil"/>
            </w:tcBorders>
            <w:shd w:val="clear" w:color="auto" w:fill="auto"/>
            <w:noWrap/>
            <w:vAlign w:val="bottom"/>
            <w:hideMark/>
          </w:tcPr>
          <w:p w14:paraId="4266B9E1" w14:textId="77777777" w:rsidR="00B86B29" w:rsidRPr="00720277" w:rsidRDefault="00B86B29" w:rsidP="00135824"/>
        </w:tc>
        <w:tc>
          <w:tcPr>
            <w:tcW w:w="816" w:type="dxa"/>
            <w:tcBorders>
              <w:top w:val="nil"/>
              <w:left w:val="nil"/>
              <w:bottom w:val="nil"/>
              <w:right w:val="nil"/>
            </w:tcBorders>
            <w:shd w:val="clear" w:color="auto" w:fill="auto"/>
            <w:noWrap/>
            <w:vAlign w:val="bottom"/>
            <w:hideMark/>
          </w:tcPr>
          <w:p w14:paraId="79F5BB1C" w14:textId="77777777" w:rsidR="00B86B29" w:rsidRPr="00720277" w:rsidRDefault="00B86B29" w:rsidP="00135824"/>
        </w:tc>
        <w:tc>
          <w:tcPr>
            <w:tcW w:w="819" w:type="dxa"/>
            <w:tcBorders>
              <w:top w:val="nil"/>
              <w:left w:val="nil"/>
              <w:bottom w:val="nil"/>
              <w:right w:val="nil"/>
            </w:tcBorders>
            <w:shd w:val="clear" w:color="auto" w:fill="auto"/>
            <w:noWrap/>
            <w:vAlign w:val="bottom"/>
            <w:hideMark/>
          </w:tcPr>
          <w:p w14:paraId="63182139" w14:textId="77777777" w:rsidR="00B86B29" w:rsidRPr="00720277" w:rsidRDefault="00B86B29" w:rsidP="00135824">
            <w:pPr>
              <w:jc w:val="center"/>
            </w:pPr>
          </w:p>
        </w:tc>
        <w:tc>
          <w:tcPr>
            <w:tcW w:w="820" w:type="dxa"/>
            <w:tcBorders>
              <w:top w:val="nil"/>
              <w:left w:val="nil"/>
              <w:bottom w:val="nil"/>
              <w:right w:val="nil"/>
            </w:tcBorders>
            <w:shd w:val="clear" w:color="auto" w:fill="auto"/>
            <w:noWrap/>
            <w:vAlign w:val="bottom"/>
            <w:hideMark/>
          </w:tcPr>
          <w:p w14:paraId="2FBF71E2" w14:textId="77777777" w:rsidR="00B86B29" w:rsidRPr="00720277" w:rsidRDefault="00B86B29" w:rsidP="00135824">
            <w:pPr>
              <w:jc w:val="center"/>
            </w:pPr>
          </w:p>
        </w:tc>
        <w:tc>
          <w:tcPr>
            <w:tcW w:w="840" w:type="dxa"/>
            <w:tcBorders>
              <w:top w:val="nil"/>
              <w:left w:val="nil"/>
              <w:bottom w:val="nil"/>
              <w:right w:val="nil"/>
            </w:tcBorders>
            <w:shd w:val="clear" w:color="auto" w:fill="auto"/>
            <w:noWrap/>
            <w:vAlign w:val="bottom"/>
            <w:hideMark/>
          </w:tcPr>
          <w:p w14:paraId="5E80AD56" w14:textId="77777777" w:rsidR="00B86B29" w:rsidRPr="00720277" w:rsidRDefault="00B86B29" w:rsidP="00135824"/>
        </w:tc>
        <w:tc>
          <w:tcPr>
            <w:tcW w:w="880" w:type="dxa"/>
            <w:tcBorders>
              <w:top w:val="nil"/>
              <w:left w:val="nil"/>
              <w:bottom w:val="nil"/>
              <w:right w:val="nil"/>
            </w:tcBorders>
            <w:shd w:val="clear" w:color="auto" w:fill="auto"/>
            <w:noWrap/>
            <w:vAlign w:val="bottom"/>
            <w:hideMark/>
          </w:tcPr>
          <w:p w14:paraId="0986ABF7" w14:textId="77777777" w:rsidR="00B86B29" w:rsidRPr="00720277" w:rsidRDefault="00B86B29" w:rsidP="00135824"/>
        </w:tc>
        <w:tc>
          <w:tcPr>
            <w:tcW w:w="820" w:type="dxa"/>
            <w:tcBorders>
              <w:top w:val="nil"/>
              <w:left w:val="nil"/>
              <w:bottom w:val="nil"/>
              <w:right w:val="nil"/>
            </w:tcBorders>
            <w:shd w:val="clear" w:color="auto" w:fill="auto"/>
            <w:noWrap/>
            <w:vAlign w:val="bottom"/>
            <w:hideMark/>
          </w:tcPr>
          <w:p w14:paraId="0E7FCF8A" w14:textId="77777777" w:rsidR="00B86B29" w:rsidRPr="00720277" w:rsidRDefault="00B86B29" w:rsidP="00135824"/>
        </w:tc>
        <w:tc>
          <w:tcPr>
            <w:tcW w:w="816" w:type="dxa"/>
            <w:tcBorders>
              <w:top w:val="nil"/>
              <w:left w:val="nil"/>
              <w:bottom w:val="nil"/>
              <w:right w:val="nil"/>
            </w:tcBorders>
            <w:shd w:val="clear" w:color="auto" w:fill="auto"/>
            <w:noWrap/>
            <w:vAlign w:val="bottom"/>
            <w:hideMark/>
          </w:tcPr>
          <w:p w14:paraId="5849AC6F" w14:textId="77777777" w:rsidR="00B86B29" w:rsidRPr="00720277" w:rsidRDefault="00B86B29" w:rsidP="00135824"/>
        </w:tc>
        <w:tc>
          <w:tcPr>
            <w:tcW w:w="840" w:type="dxa"/>
            <w:tcBorders>
              <w:top w:val="nil"/>
              <w:left w:val="nil"/>
              <w:bottom w:val="nil"/>
              <w:right w:val="nil"/>
            </w:tcBorders>
            <w:shd w:val="clear" w:color="auto" w:fill="auto"/>
            <w:noWrap/>
            <w:vAlign w:val="bottom"/>
            <w:hideMark/>
          </w:tcPr>
          <w:p w14:paraId="1D690D38" w14:textId="77777777" w:rsidR="00B86B29" w:rsidRPr="00720277" w:rsidRDefault="00B86B29" w:rsidP="00135824"/>
        </w:tc>
        <w:tc>
          <w:tcPr>
            <w:tcW w:w="816" w:type="dxa"/>
            <w:tcBorders>
              <w:top w:val="nil"/>
              <w:left w:val="nil"/>
              <w:bottom w:val="nil"/>
              <w:right w:val="nil"/>
            </w:tcBorders>
            <w:shd w:val="clear" w:color="auto" w:fill="auto"/>
            <w:noWrap/>
            <w:vAlign w:val="bottom"/>
            <w:hideMark/>
          </w:tcPr>
          <w:p w14:paraId="622CF096" w14:textId="77777777" w:rsidR="00B86B29" w:rsidRPr="00720277" w:rsidRDefault="00B86B29" w:rsidP="00135824"/>
        </w:tc>
        <w:tc>
          <w:tcPr>
            <w:tcW w:w="840" w:type="dxa"/>
            <w:tcBorders>
              <w:top w:val="nil"/>
              <w:left w:val="nil"/>
              <w:bottom w:val="nil"/>
              <w:right w:val="nil"/>
            </w:tcBorders>
            <w:shd w:val="clear" w:color="auto" w:fill="auto"/>
            <w:noWrap/>
            <w:vAlign w:val="bottom"/>
            <w:hideMark/>
          </w:tcPr>
          <w:p w14:paraId="7116A320" w14:textId="77777777" w:rsidR="00B86B29" w:rsidRPr="00720277" w:rsidRDefault="00B86B29" w:rsidP="00135824"/>
        </w:tc>
        <w:tc>
          <w:tcPr>
            <w:tcW w:w="816" w:type="dxa"/>
            <w:tcBorders>
              <w:top w:val="nil"/>
              <w:left w:val="nil"/>
              <w:bottom w:val="nil"/>
              <w:right w:val="nil"/>
            </w:tcBorders>
            <w:shd w:val="clear" w:color="auto" w:fill="auto"/>
            <w:noWrap/>
            <w:vAlign w:val="bottom"/>
            <w:hideMark/>
          </w:tcPr>
          <w:p w14:paraId="0C7CED67" w14:textId="77777777" w:rsidR="00B86B29" w:rsidRPr="00720277" w:rsidRDefault="00B86B29" w:rsidP="00135824"/>
        </w:tc>
        <w:tc>
          <w:tcPr>
            <w:tcW w:w="840" w:type="dxa"/>
            <w:tcBorders>
              <w:top w:val="nil"/>
              <w:left w:val="nil"/>
              <w:bottom w:val="nil"/>
              <w:right w:val="nil"/>
            </w:tcBorders>
            <w:shd w:val="clear" w:color="auto" w:fill="auto"/>
            <w:noWrap/>
            <w:vAlign w:val="bottom"/>
            <w:hideMark/>
          </w:tcPr>
          <w:p w14:paraId="2FAC35C0" w14:textId="77777777" w:rsidR="00B86B29" w:rsidRPr="00720277" w:rsidRDefault="00B86B29" w:rsidP="00135824"/>
        </w:tc>
        <w:tc>
          <w:tcPr>
            <w:tcW w:w="840" w:type="dxa"/>
            <w:tcBorders>
              <w:top w:val="nil"/>
              <w:left w:val="nil"/>
              <w:bottom w:val="nil"/>
              <w:right w:val="nil"/>
            </w:tcBorders>
            <w:shd w:val="clear" w:color="auto" w:fill="auto"/>
            <w:noWrap/>
            <w:vAlign w:val="bottom"/>
            <w:hideMark/>
          </w:tcPr>
          <w:p w14:paraId="7C96DC77" w14:textId="77777777" w:rsidR="00B86B29" w:rsidRPr="00720277" w:rsidRDefault="00B86B29" w:rsidP="00135824"/>
        </w:tc>
        <w:tc>
          <w:tcPr>
            <w:tcW w:w="840" w:type="dxa"/>
            <w:tcBorders>
              <w:top w:val="nil"/>
              <w:left w:val="nil"/>
              <w:bottom w:val="nil"/>
              <w:right w:val="nil"/>
            </w:tcBorders>
            <w:shd w:val="clear" w:color="auto" w:fill="auto"/>
            <w:noWrap/>
            <w:vAlign w:val="bottom"/>
            <w:hideMark/>
          </w:tcPr>
          <w:p w14:paraId="4294B9A4" w14:textId="77777777" w:rsidR="00B86B29" w:rsidRPr="00720277" w:rsidRDefault="00B86B29" w:rsidP="00135824"/>
        </w:tc>
      </w:tr>
      <w:tr w:rsidR="00B86B29" w:rsidRPr="00720277" w14:paraId="20548F5A" w14:textId="77777777" w:rsidTr="00135824">
        <w:trPr>
          <w:trHeight w:val="309"/>
        </w:trPr>
        <w:tc>
          <w:tcPr>
            <w:tcW w:w="1702" w:type="dxa"/>
            <w:tcBorders>
              <w:top w:val="nil"/>
              <w:left w:val="nil"/>
              <w:bottom w:val="nil"/>
              <w:right w:val="nil"/>
            </w:tcBorders>
            <w:shd w:val="clear" w:color="auto" w:fill="auto"/>
            <w:noWrap/>
            <w:vAlign w:val="bottom"/>
            <w:hideMark/>
          </w:tcPr>
          <w:p w14:paraId="1FA83B45" w14:textId="77777777" w:rsidR="00B86B29" w:rsidRPr="00720277" w:rsidRDefault="00B86B29" w:rsidP="00135824"/>
        </w:tc>
        <w:tc>
          <w:tcPr>
            <w:tcW w:w="896" w:type="dxa"/>
            <w:tcBorders>
              <w:top w:val="nil"/>
              <w:left w:val="nil"/>
              <w:bottom w:val="nil"/>
              <w:right w:val="nil"/>
            </w:tcBorders>
            <w:shd w:val="clear" w:color="auto" w:fill="auto"/>
            <w:noWrap/>
            <w:vAlign w:val="bottom"/>
            <w:hideMark/>
          </w:tcPr>
          <w:p w14:paraId="13F68F93" w14:textId="77777777" w:rsidR="00B86B29" w:rsidRPr="00720277" w:rsidRDefault="00B86B29" w:rsidP="00135824"/>
        </w:tc>
        <w:tc>
          <w:tcPr>
            <w:tcW w:w="816" w:type="dxa"/>
            <w:tcBorders>
              <w:top w:val="nil"/>
              <w:left w:val="nil"/>
              <w:bottom w:val="nil"/>
              <w:right w:val="nil"/>
            </w:tcBorders>
            <w:shd w:val="clear" w:color="auto" w:fill="auto"/>
            <w:noWrap/>
            <w:vAlign w:val="bottom"/>
            <w:hideMark/>
          </w:tcPr>
          <w:p w14:paraId="74EEB525" w14:textId="77777777" w:rsidR="00B86B29" w:rsidRPr="00720277" w:rsidRDefault="00B86B29" w:rsidP="00135824"/>
        </w:tc>
        <w:tc>
          <w:tcPr>
            <w:tcW w:w="816" w:type="dxa"/>
            <w:tcBorders>
              <w:top w:val="nil"/>
              <w:left w:val="nil"/>
              <w:bottom w:val="nil"/>
              <w:right w:val="nil"/>
            </w:tcBorders>
            <w:shd w:val="clear" w:color="auto" w:fill="auto"/>
            <w:noWrap/>
            <w:vAlign w:val="bottom"/>
            <w:hideMark/>
          </w:tcPr>
          <w:p w14:paraId="04A835DF" w14:textId="77777777" w:rsidR="00B86B29" w:rsidRPr="00720277" w:rsidRDefault="00B86B29" w:rsidP="00135824"/>
        </w:tc>
        <w:tc>
          <w:tcPr>
            <w:tcW w:w="819" w:type="dxa"/>
            <w:tcBorders>
              <w:top w:val="nil"/>
              <w:left w:val="nil"/>
              <w:bottom w:val="nil"/>
              <w:right w:val="nil"/>
            </w:tcBorders>
            <w:shd w:val="clear" w:color="auto" w:fill="auto"/>
            <w:noWrap/>
            <w:vAlign w:val="bottom"/>
            <w:hideMark/>
          </w:tcPr>
          <w:p w14:paraId="44274F01" w14:textId="77777777" w:rsidR="00B86B29" w:rsidRPr="00720277" w:rsidRDefault="00B86B29" w:rsidP="00135824">
            <w:pPr>
              <w:jc w:val="center"/>
            </w:pPr>
          </w:p>
        </w:tc>
        <w:tc>
          <w:tcPr>
            <w:tcW w:w="820" w:type="dxa"/>
            <w:tcBorders>
              <w:top w:val="nil"/>
              <w:left w:val="nil"/>
              <w:bottom w:val="nil"/>
              <w:right w:val="nil"/>
            </w:tcBorders>
            <w:shd w:val="clear" w:color="auto" w:fill="auto"/>
            <w:noWrap/>
            <w:vAlign w:val="bottom"/>
            <w:hideMark/>
          </w:tcPr>
          <w:p w14:paraId="330EAC89" w14:textId="77777777" w:rsidR="00B86B29" w:rsidRPr="00720277" w:rsidRDefault="00B86B29" w:rsidP="00135824">
            <w:pPr>
              <w:jc w:val="center"/>
            </w:pPr>
          </w:p>
        </w:tc>
        <w:tc>
          <w:tcPr>
            <w:tcW w:w="840" w:type="dxa"/>
            <w:tcBorders>
              <w:top w:val="nil"/>
              <w:left w:val="nil"/>
              <w:bottom w:val="nil"/>
              <w:right w:val="nil"/>
            </w:tcBorders>
            <w:shd w:val="clear" w:color="auto" w:fill="auto"/>
            <w:noWrap/>
            <w:vAlign w:val="bottom"/>
            <w:hideMark/>
          </w:tcPr>
          <w:p w14:paraId="54FDCF12" w14:textId="77777777" w:rsidR="00B86B29" w:rsidRPr="00720277" w:rsidRDefault="00B86B29" w:rsidP="00135824"/>
        </w:tc>
        <w:tc>
          <w:tcPr>
            <w:tcW w:w="880" w:type="dxa"/>
            <w:tcBorders>
              <w:top w:val="nil"/>
              <w:left w:val="nil"/>
              <w:bottom w:val="nil"/>
              <w:right w:val="nil"/>
            </w:tcBorders>
            <w:shd w:val="clear" w:color="auto" w:fill="auto"/>
            <w:noWrap/>
            <w:vAlign w:val="bottom"/>
            <w:hideMark/>
          </w:tcPr>
          <w:p w14:paraId="27FDD46F" w14:textId="77777777" w:rsidR="00B86B29" w:rsidRPr="00720277" w:rsidRDefault="00B86B29" w:rsidP="00135824"/>
        </w:tc>
        <w:tc>
          <w:tcPr>
            <w:tcW w:w="820" w:type="dxa"/>
            <w:tcBorders>
              <w:top w:val="nil"/>
              <w:left w:val="nil"/>
              <w:bottom w:val="nil"/>
              <w:right w:val="nil"/>
            </w:tcBorders>
            <w:shd w:val="clear" w:color="auto" w:fill="auto"/>
            <w:noWrap/>
            <w:vAlign w:val="bottom"/>
            <w:hideMark/>
          </w:tcPr>
          <w:p w14:paraId="4FCB7992" w14:textId="77777777" w:rsidR="00B86B29" w:rsidRPr="00720277" w:rsidRDefault="00B86B29" w:rsidP="00135824"/>
        </w:tc>
        <w:tc>
          <w:tcPr>
            <w:tcW w:w="816" w:type="dxa"/>
            <w:tcBorders>
              <w:top w:val="nil"/>
              <w:left w:val="nil"/>
              <w:bottom w:val="nil"/>
              <w:right w:val="nil"/>
            </w:tcBorders>
            <w:shd w:val="clear" w:color="auto" w:fill="auto"/>
            <w:noWrap/>
            <w:vAlign w:val="bottom"/>
            <w:hideMark/>
          </w:tcPr>
          <w:p w14:paraId="4C03A84F" w14:textId="77777777" w:rsidR="00B86B29" w:rsidRPr="00720277" w:rsidRDefault="00B86B29" w:rsidP="00135824"/>
        </w:tc>
        <w:tc>
          <w:tcPr>
            <w:tcW w:w="840" w:type="dxa"/>
            <w:tcBorders>
              <w:top w:val="nil"/>
              <w:left w:val="nil"/>
              <w:bottom w:val="nil"/>
              <w:right w:val="nil"/>
            </w:tcBorders>
            <w:shd w:val="clear" w:color="auto" w:fill="auto"/>
            <w:noWrap/>
            <w:vAlign w:val="bottom"/>
            <w:hideMark/>
          </w:tcPr>
          <w:p w14:paraId="435CC979" w14:textId="77777777" w:rsidR="00B86B29" w:rsidRPr="00720277" w:rsidRDefault="00B86B29" w:rsidP="00135824"/>
        </w:tc>
        <w:tc>
          <w:tcPr>
            <w:tcW w:w="816" w:type="dxa"/>
            <w:tcBorders>
              <w:top w:val="nil"/>
              <w:left w:val="nil"/>
              <w:bottom w:val="nil"/>
              <w:right w:val="nil"/>
            </w:tcBorders>
            <w:shd w:val="clear" w:color="auto" w:fill="auto"/>
            <w:noWrap/>
            <w:vAlign w:val="bottom"/>
            <w:hideMark/>
          </w:tcPr>
          <w:p w14:paraId="59A9FA93" w14:textId="77777777" w:rsidR="00B86B29" w:rsidRPr="00720277" w:rsidRDefault="00B86B29" w:rsidP="00135824"/>
        </w:tc>
        <w:tc>
          <w:tcPr>
            <w:tcW w:w="840" w:type="dxa"/>
            <w:tcBorders>
              <w:top w:val="nil"/>
              <w:left w:val="nil"/>
              <w:bottom w:val="nil"/>
              <w:right w:val="nil"/>
            </w:tcBorders>
            <w:shd w:val="clear" w:color="auto" w:fill="auto"/>
            <w:noWrap/>
            <w:vAlign w:val="bottom"/>
            <w:hideMark/>
          </w:tcPr>
          <w:p w14:paraId="68FECE83" w14:textId="77777777" w:rsidR="00B86B29" w:rsidRPr="00720277" w:rsidRDefault="00B86B29" w:rsidP="00135824"/>
        </w:tc>
        <w:tc>
          <w:tcPr>
            <w:tcW w:w="816" w:type="dxa"/>
            <w:tcBorders>
              <w:top w:val="nil"/>
              <w:left w:val="nil"/>
              <w:bottom w:val="nil"/>
              <w:right w:val="nil"/>
            </w:tcBorders>
            <w:shd w:val="clear" w:color="auto" w:fill="auto"/>
            <w:noWrap/>
            <w:vAlign w:val="bottom"/>
            <w:hideMark/>
          </w:tcPr>
          <w:p w14:paraId="12457420" w14:textId="77777777" w:rsidR="00B86B29" w:rsidRPr="00720277" w:rsidRDefault="00B86B29" w:rsidP="00135824"/>
        </w:tc>
        <w:tc>
          <w:tcPr>
            <w:tcW w:w="840" w:type="dxa"/>
            <w:tcBorders>
              <w:top w:val="nil"/>
              <w:left w:val="nil"/>
              <w:bottom w:val="nil"/>
              <w:right w:val="nil"/>
            </w:tcBorders>
            <w:shd w:val="clear" w:color="auto" w:fill="auto"/>
            <w:noWrap/>
            <w:vAlign w:val="bottom"/>
            <w:hideMark/>
          </w:tcPr>
          <w:p w14:paraId="0D849EC2" w14:textId="77777777" w:rsidR="00B86B29" w:rsidRPr="00720277" w:rsidRDefault="00B86B29" w:rsidP="00135824"/>
        </w:tc>
        <w:tc>
          <w:tcPr>
            <w:tcW w:w="840" w:type="dxa"/>
            <w:tcBorders>
              <w:top w:val="nil"/>
              <w:left w:val="nil"/>
              <w:bottom w:val="nil"/>
              <w:right w:val="nil"/>
            </w:tcBorders>
            <w:shd w:val="clear" w:color="auto" w:fill="auto"/>
            <w:noWrap/>
            <w:vAlign w:val="bottom"/>
            <w:hideMark/>
          </w:tcPr>
          <w:p w14:paraId="33CB359E" w14:textId="77777777" w:rsidR="00B86B29" w:rsidRPr="00720277" w:rsidRDefault="00B86B29" w:rsidP="00135824"/>
        </w:tc>
        <w:tc>
          <w:tcPr>
            <w:tcW w:w="840" w:type="dxa"/>
            <w:tcBorders>
              <w:top w:val="nil"/>
              <w:left w:val="nil"/>
              <w:bottom w:val="nil"/>
              <w:right w:val="nil"/>
            </w:tcBorders>
            <w:shd w:val="clear" w:color="auto" w:fill="auto"/>
            <w:noWrap/>
            <w:vAlign w:val="bottom"/>
            <w:hideMark/>
          </w:tcPr>
          <w:p w14:paraId="15D4D0A2" w14:textId="77777777" w:rsidR="00B86B29" w:rsidRPr="00720277" w:rsidRDefault="00B86B29" w:rsidP="00135824"/>
        </w:tc>
      </w:tr>
      <w:tr w:rsidR="00B86B29" w:rsidRPr="00720277" w14:paraId="7EC54E20" w14:textId="77777777" w:rsidTr="00135824">
        <w:trPr>
          <w:trHeight w:val="309"/>
        </w:trPr>
        <w:tc>
          <w:tcPr>
            <w:tcW w:w="1702" w:type="dxa"/>
            <w:tcBorders>
              <w:top w:val="nil"/>
              <w:left w:val="nil"/>
              <w:bottom w:val="nil"/>
              <w:right w:val="nil"/>
            </w:tcBorders>
            <w:shd w:val="clear" w:color="auto" w:fill="auto"/>
            <w:noWrap/>
            <w:vAlign w:val="bottom"/>
            <w:hideMark/>
          </w:tcPr>
          <w:p w14:paraId="670C2185" w14:textId="77777777" w:rsidR="00B86B29" w:rsidRPr="00720277" w:rsidRDefault="00B86B29" w:rsidP="00135824"/>
        </w:tc>
        <w:tc>
          <w:tcPr>
            <w:tcW w:w="896" w:type="dxa"/>
            <w:tcBorders>
              <w:top w:val="nil"/>
              <w:left w:val="nil"/>
              <w:bottom w:val="nil"/>
              <w:right w:val="nil"/>
            </w:tcBorders>
            <w:shd w:val="clear" w:color="auto" w:fill="auto"/>
            <w:noWrap/>
            <w:vAlign w:val="bottom"/>
            <w:hideMark/>
          </w:tcPr>
          <w:p w14:paraId="576EE380" w14:textId="77777777" w:rsidR="00B86B29" w:rsidRPr="00720277" w:rsidRDefault="00B86B29" w:rsidP="00135824">
            <w:pPr>
              <w:jc w:val="center"/>
            </w:pPr>
          </w:p>
        </w:tc>
        <w:tc>
          <w:tcPr>
            <w:tcW w:w="816" w:type="dxa"/>
            <w:tcBorders>
              <w:top w:val="nil"/>
              <w:left w:val="nil"/>
              <w:bottom w:val="nil"/>
              <w:right w:val="nil"/>
            </w:tcBorders>
            <w:shd w:val="clear" w:color="auto" w:fill="auto"/>
            <w:noWrap/>
            <w:vAlign w:val="bottom"/>
            <w:hideMark/>
          </w:tcPr>
          <w:p w14:paraId="541A8CD3" w14:textId="77777777" w:rsidR="00B86B29" w:rsidRPr="00720277" w:rsidRDefault="00B86B29" w:rsidP="00135824">
            <w:pPr>
              <w:jc w:val="center"/>
            </w:pPr>
          </w:p>
        </w:tc>
        <w:tc>
          <w:tcPr>
            <w:tcW w:w="816" w:type="dxa"/>
            <w:tcBorders>
              <w:top w:val="nil"/>
              <w:left w:val="nil"/>
              <w:bottom w:val="nil"/>
              <w:right w:val="nil"/>
            </w:tcBorders>
            <w:shd w:val="clear" w:color="auto" w:fill="auto"/>
            <w:noWrap/>
            <w:vAlign w:val="bottom"/>
            <w:hideMark/>
          </w:tcPr>
          <w:p w14:paraId="19996700" w14:textId="77777777" w:rsidR="00B86B29" w:rsidRPr="00720277" w:rsidRDefault="00B86B29" w:rsidP="00135824"/>
        </w:tc>
        <w:tc>
          <w:tcPr>
            <w:tcW w:w="819" w:type="dxa"/>
            <w:tcBorders>
              <w:top w:val="nil"/>
              <w:left w:val="nil"/>
              <w:bottom w:val="nil"/>
              <w:right w:val="nil"/>
            </w:tcBorders>
            <w:shd w:val="clear" w:color="auto" w:fill="auto"/>
            <w:noWrap/>
            <w:vAlign w:val="bottom"/>
            <w:hideMark/>
          </w:tcPr>
          <w:p w14:paraId="2D113781" w14:textId="77777777" w:rsidR="00B86B29" w:rsidRPr="00720277" w:rsidRDefault="00B86B29" w:rsidP="00135824">
            <w:pPr>
              <w:jc w:val="center"/>
            </w:pPr>
          </w:p>
        </w:tc>
        <w:tc>
          <w:tcPr>
            <w:tcW w:w="820" w:type="dxa"/>
            <w:tcBorders>
              <w:top w:val="nil"/>
              <w:left w:val="nil"/>
              <w:bottom w:val="nil"/>
              <w:right w:val="nil"/>
            </w:tcBorders>
            <w:shd w:val="clear" w:color="auto" w:fill="auto"/>
            <w:noWrap/>
            <w:vAlign w:val="bottom"/>
            <w:hideMark/>
          </w:tcPr>
          <w:p w14:paraId="088B14CD" w14:textId="77777777" w:rsidR="00B86B29" w:rsidRPr="00720277" w:rsidRDefault="00B86B29" w:rsidP="00135824">
            <w:pPr>
              <w:jc w:val="center"/>
            </w:pPr>
          </w:p>
        </w:tc>
        <w:tc>
          <w:tcPr>
            <w:tcW w:w="840" w:type="dxa"/>
            <w:tcBorders>
              <w:top w:val="nil"/>
              <w:left w:val="nil"/>
              <w:bottom w:val="nil"/>
              <w:right w:val="nil"/>
            </w:tcBorders>
            <w:shd w:val="clear" w:color="auto" w:fill="auto"/>
            <w:noWrap/>
            <w:vAlign w:val="bottom"/>
            <w:hideMark/>
          </w:tcPr>
          <w:p w14:paraId="5AA9B425" w14:textId="77777777" w:rsidR="00B86B29" w:rsidRPr="00720277" w:rsidRDefault="00B86B29" w:rsidP="00135824"/>
        </w:tc>
        <w:tc>
          <w:tcPr>
            <w:tcW w:w="880" w:type="dxa"/>
            <w:tcBorders>
              <w:top w:val="nil"/>
              <w:left w:val="nil"/>
              <w:bottom w:val="nil"/>
              <w:right w:val="nil"/>
            </w:tcBorders>
            <w:shd w:val="clear" w:color="auto" w:fill="auto"/>
            <w:noWrap/>
            <w:vAlign w:val="bottom"/>
            <w:hideMark/>
          </w:tcPr>
          <w:p w14:paraId="3B70C7B5" w14:textId="77777777" w:rsidR="00B86B29" w:rsidRPr="00720277" w:rsidRDefault="00B86B29" w:rsidP="00135824">
            <w:pPr>
              <w:jc w:val="center"/>
            </w:pPr>
          </w:p>
        </w:tc>
        <w:tc>
          <w:tcPr>
            <w:tcW w:w="820" w:type="dxa"/>
            <w:tcBorders>
              <w:top w:val="nil"/>
              <w:left w:val="nil"/>
              <w:bottom w:val="nil"/>
              <w:right w:val="nil"/>
            </w:tcBorders>
            <w:shd w:val="clear" w:color="auto" w:fill="auto"/>
            <w:noWrap/>
            <w:vAlign w:val="bottom"/>
            <w:hideMark/>
          </w:tcPr>
          <w:p w14:paraId="70AA438B" w14:textId="77777777" w:rsidR="00B86B29" w:rsidRPr="00720277" w:rsidRDefault="00B86B29" w:rsidP="00135824"/>
        </w:tc>
        <w:tc>
          <w:tcPr>
            <w:tcW w:w="816" w:type="dxa"/>
            <w:tcBorders>
              <w:top w:val="nil"/>
              <w:left w:val="nil"/>
              <w:bottom w:val="nil"/>
              <w:right w:val="nil"/>
            </w:tcBorders>
            <w:shd w:val="clear" w:color="auto" w:fill="auto"/>
            <w:noWrap/>
            <w:vAlign w:val="bottom"/>
            <w:hideMark/>
          </w:tcPr>
          <w:p w14:paraId="4EEE0EB3" w14:textId="77777777" w:rsidR="00B86B29" w:rsidRPr="00720277" w:rsidRDefault="00B86B29" w:rsidP="00135824"/>
        </w:tc>
        <w:tc>
          <w:tcPr>
            <w:tcW w:w="840" w:type="dxa"/>
            <w:tcBorders>
              <w:top w:val="nil"/>
              <w:left w:val="nil"/>
              <w:bottom w:val="nil"/>
              <w:right w:val="nil"/>
            </w:tcBorders>
            <w:shd w:val="clear" w:color="auto" w:fill="auto"/>
            <w:noWrap/>
            <w:vAlign w:val="bottom"/>
            <w:hideMark/>
          </w:tcPr>
          <w:p w14:paraId="1DB6D5C0" w14:textId="77777777" w:rsidR="00B86B29" w:rsidRPr="00720277" w:rsidRDefault="00B86B29" w:rsidP="00135824"/>
        </w:tc>
        <w:tc>
          <w:tcPr>
            <w:tcW w:w="816" w:type="dxa"/>
            <w:tcBorders>
              <w:top w:val="nil"/>
              <w:left w:val="nil"/>
              <w:bottom w:val="nil"/>
              <w:right w:val="nil"/>
            </w:tcBorders>
            <w:shd w:val="clear" w:color="auto" w:fill="auto"/>
            <w:noWrap/>
            <w:vAlign w:val="bottom"/>
            <w:hideMark/>
          </w:tcPr>
          <w:p w14:paraId="0A32EFBC" w14:textId="77777777" w:rsidR="00B86B29" w:rsidRPr="00720277" w:rsidRDefault="00B86B29" w:rsidP="00135824"/>
        </w:tc>
        <w:tc>
          <w:tcPr>
            <w:tcW w:w="840" w:type="dxa"/>
            <w:tcBorders>
              <w:top w:val="nil"/>
              <w:left w:val="nil"/>
              <w:bottom w:val="nil"/>
              <w:right w:val="nil"/>
            </w:tcBorders>
            <w:shd w:val="clear" w:color="auto" w:fill="auto"/>
            <w:noWrap/>
            <w:vAlign w:val="bottom"/>
            <w:hideMark/>
          </w:tcPr>
          <w:p w14:paraId="5F23AFA0" w14:textId="77777777" w:rsidR="00B86B29" w:rsidRPr="00720277" w:rsidRDefault="00B86B29" w:rsidP="00135824"/>
        </w:tc>
        <w:tc>
          <w:tcPr>
            <w:tcW w:w="816" w:type="dxa"/>
            <w:tcBorders>
              <w:top w:val="nil"/>
              <w:left w:val="nil"/>
              <w:bottom w:val="nil"/>
              <w:right w:val="nil"/>
            </w:tcBorders>
            <w:shd w:val="clear" w:color="auto" w:fill="auto"/>
            <w:noWrap/>
            <w:vAlign w:val="bottom"/>
            <w:hideMark/>
          </w:tcPr>
          <w:p w14:paraId="77156D08" w14:textId="77777777" w:rsidR="00B86B29" w:rsidRPr="00720277" w:rsidRDefault="00B86B29" w:rsidP="00135824"/>
        </w:tc>
        <w:tc>
          <w:tcPr>
            <w:tcW w:w="840" w:type="dxa"/>
            <w:tcBorders>
              <w:top w:val="nil"/>
              <w:left w:val="nil"/>
              <w:bottom w:val="nil"/>
              <w:right w:val="nil"/>
            </w:tcBorders>
            <w:shd w:val="clear" w:color="auto" w:fill="auto"/>
            <w:noWrap/>
            <w:vAlign w:val="bottom"/>
            <w:hideMark/>
          </w:tcPr>
          <w:p w14:paraId="0C04B8EE" w14:textId="77777777" w:rsidR="00B86B29" w:rsidRPr="00720277" w:rsidRDefault="00B86B29" w:rsidP="00135824"/>
        </w:tc>
        <w:tc>
          <w:tcPr>
            <w:tcW w:w="840" w:type="dxa"/>
            <w:tcBorders>
              <w:top w:val="nil"/>
              <w:left w:val="nil"/>
              <w:bottom w:val="nil"/>
              <w:right w:val="nil"/>
            </w:tcBorders>
            <w:shd w:val="clear" w:color="auto" w:fill="auto"/>
            <w:noWrap/>
            <w:vAlign w:val="bottom"/>
            <w:hideMark/>
          </w:tcPr>
          <w:p w14:paraId="2C374107" w14:textId="77777777" w:rsidR="00B86B29" w:rsidRPr="00720277" w:rsidRDefault="00B86B29" w:rsidP="00135824"/>
        </w:tc>
        <w:tc>
          <w:tcPr>
            <w:tcW w:w="840" w:type="dxa"/>
            <w:tcBorders>
              <w:top w:val="nil"/>
              <w:left w:val="nil"/>
              <w:bottom w:val="nil"/>
              <w:right w:val="nil"/>
            </w:tcBorders>
            <w:shd w:val="clear" w:color="auto" w:fill="auto"/>
            <w:noWrap/>
            <w:vAlign w:val="bottom"/>
            <w:hideMark/>
          </w:tcPr>
          <w:p w14:paraId="5EC676B8" w14:textId="77777777" w:rsidR="00B86B29" w:rsidRPr="00720277" w:rsidRDefault="00B86B29" w:rsidP="00135824"/>
        </w:tc>
      </w:tr>
      <w:tr w:rsidR="00B86B29" w:rsidRPr="00720277" w14:paraId="25B0013E" w14:textId="77777777" w:rsidTr="00135824">
        <w:trPr>
          <w:trHeight w:val="249"/>
        </w:trPr>
        <w:tc>
          <w:tcPr>
            <w:tcW w:w="17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53274B" w14:textId="77777777" w:rsidR="00B86B29" w:rsidRPr="00720277" w:rsidRDefault="00B86B29" w:rsidP="00135824">
            <w:pPr>
              <w:rPr>
                <w:sz w:val="16"/>
                <w:szCs w:val="16"/>
              </w:rPr>
            </w:pPr>
            <w:r w:rsidRPr="00720277">
              <w:rPr>
                <w:sz w:val="16"/>
                <w:szCs w:val="16"/>
              </w:rPr>
              <w:t> </w:t>
            </w:r>
          </w:p>
        </w:tc>
        <w:tc>
          <w:tcPr>
            <w:tcW w:w="896" w:type="dxa"/>
            <w:tcBorders>
              <w:top w:val="single" w:sz="4" w:space="0" w:color="auto"/>
              <w:left w:val="nil"/>
              <w:bottom w:val="single" w:sz="4" w:space="0" w:color="auto"/>
              <w:right w:val="single" w:sz="4" w:space="0" w:color="auto"/>
            </w:tcBorders>
            <w:shd w:val="clear" w:color="auto" w:fill="auto"/>
            <w:noWrap/>
            <w:vAlign w:val="bottom"/>
            <w:hideMark/>
          </w:tcPr>
          <w:p w14:paraId="7B176A3E" w14:textId="77777777" w:rsidR="00B86B29" w:rsidRPr="00720277" w:rsidRDefault="00B86B29" w:rsidP="00135824">
            <w:pPr>
              <w:rPr>
                <w:sz w:val="16"/>
                <w:szCs w:val="16"/>
              </w:rPr>
            </w:pPr>
            <w:r w:rsidRPr="00720277">
              <w:rPr>
                <w:sz w:val="16"/>
                <w:szCs w:val="16"/>
              </w:rPr>
              <w:t>total</w:t>
            </w:r>
          </w:p>
        </w:tc>
        <w:tc>
          <w:tcPr>
            <w:tcW w:w="816" w:type="dxa"/>
            <w:tcBorders>
              <w:top w:val="single" w:sz="4" w:space="0" w:color="auto"/>
              <w:left w:val="nil"/>
              <w:bottom w:val="single" w:sz="4" w:space="0" w:color="auto"/>
              <w:right w:val="single" w:sz="4" w:space="0" w:color="auto"/>
            </w:tcBorders>
            <w:shd w:val="clear" w:color="auto" w:fill="auto"/>
            <w:noWrap/>
            <w:vAlign w:val="bottom"/>
            <w:hideMark/>
          </w:tcPr>
          <w:p w14:paraId="4C53D26B" w14:textId="77777777" w:rsidR="00B86B29" w:rsidRPr="00720277" w:rsidRDefault="00B86B29" w:rsidP="00135824">
            <w:pPr>
              <w:jc w:val="right"/>
              <w:rPr>
                <w:b/>
                <w:bCs/>
                <w:sz w:val="16"/>
                <w:szCs w:val="16"/>
              </w:rPr>
            </w:pPr>
            <w:r w:rsidRPr="00720277">
              <w:rPr>
                <w:b/>
                <w:bCs/>
                <w:sz w:val="16"/>
                <w:szCs w:val="16"/>
              </w:rPr>
              <w:t>1</w:t>
            </w:r>
          </w:p>
        </w:tc>
        <w:tc>
          <w:tcPr>
            <w:tcW w:w="816" w:type="dxa"/>
            <w:tcBorders>
              <w:top w:val="single" w:sz="4" w:space="0" w:color="auto"/>
              <w:left w:val="nil"/>
              <w:bottom w:val="single" w:sz="4" w:space="0" w:color="auto"/>
              <w:right w:val="single" w:sz="4" w:space="0" w:color="auto"/>
            </w:tcBorders>
            <w:shd w:val="clear" w:color="auto" w:fill="auto"/>
            <w:noWrap/>
            <w:vAlign w:val="bottom"/>
            <w:hideMark/>
          </w:tcPr>
          <w:p w14:paraId="46BC437D" w14:textId="77777777" w:rsidR="00B86B29" w:rsidRPr="00720277" w:rsidRDefault="00B86B29" w:rsidP="00135824">
            <w:pPr>
              <w:jc w:val="right"/>
              <w:rPr>
                <w:b/>
                <w:bCs/>
                <w:sz w:val="16"/>
                <w:szCs w:val="16"/>
              </w:rPr>
            </w:pPr>
            <w:r w:rsidRPr="00720277">
              <w:rPr>
                <w:b/>
                <w:bCs/>
                <w:sz w:val="16"/>
                <w:szCs w:val="16"/>
              </w:rPr>
              <w:t>2</w:t>
            </w:r>
          </w:p>
        </w:tc>
        <w:tc>
          <w:tcPr>
            <w:tcW w:w="819" w:type="dxa"/>
            <w:tcBorders>
              <w:top w:val="single" w:sz="4" w:space="0" w:color="auto"/>
              <w:left w:val="nil"/>
              <w:bottom w:val="single" w:sz="4" w:space="0" w:color="auto"/>
              <w:right w:val="single" w:sz="4" w:space="0" w:color="auto"/>
            </w:tcBorders>
            <w:shd w:val="clear" w:color="auto" w:fill="auto"/>
            <w:noWrap/>
            <w:vAlign w:val="bottom"/>
            <w:hideMark/>
          </w:tcPr>
          <w:p w14:paraId="3F75EC79" w14:textId="77777777" w:rsidR="00B86B29" w:rsidRPr="00720277" w:rsidRDefault="00B86B29" w:rsidP="00135824">
            <w:pPr>
              <w:jc w:val="right"/>
              <w:rPr>
                <w:b/>
                <w:bCs/>
                <w:sz w:val="16"/>
                <w:szCs w:val="16"/>
              </w:rPr>
            </w:pPr>
            <w:r w:rsidRPr="00720277">
              <w:rPr>
                <w:b/>
                <w:bCs/>
                <w:sz w:val="16"/>
                <w:szCs w:val="16"/>
              </w:rPr>
              <w:t>3</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9FDC489" w14:textId="77777777" w:rsidR="00B86B29" w:rsidRPr="00720277" w:rsidRDefault="00B86B29" w:rsidP="00135824">
            <w:pPr>
              <w:jc w:val="right"/>
              <w:rPr>
                <w:b/>
                <w:bCs/>
                <w:sz w:val="16"/>
                <w:szCs w:val="16"/>
              </w:rPr>
            </w:pPr>
            <w:r w:rsidRPr="00720277">
              <w:rPr>
                <w:b/>
                <w:bCs/>
                <w:sz w:val="16"/>
                <w:szCs w:val="16"/>
              </w:rPr>
              <w:t>4</w:t>
            </w:r>
          </w:p>
        </w:tc>
        <w:tc>
          <w:tcPr>
            <w:tcW w:w="840" w:type="dxa"/>
            <w:tcBorders>
              <w:top w:val="single" w:sz="4" w:space="0" w:color="auto"/>
              <w:left w:val="nil"/>
              <w:bottom w:val="single" w:sz="4" w:space="0" w:color="auto"/>
              <w:right w:val="single" w:sz="4" w:space="0" w:color="auto"/>
            </w:tcBorders>
            <w:shd w:val="clear" w:color="auto" w:fill="auto"/>
            <w:noWrap/>
            <w:vAlign w:val="bottom"/>
            <w:hideMark/>
          </w:tcPr>
          <w:p w14:paraId="076988CD" w14:textId="77777777" w:rsidR="00B86B29" w:rsidRPr="00720277" w:rsidRDefault="00B86B29" w:rsidP="00135824">
            <w:pPr>
              <w:jc w:val="right"/>
              <w:rPr>
                <w:b/>
                <w:bCs/>
                <w:sz w:val="16"/>
                <w:szCs w:val="16"/>
              </w:rPr>
            </w:pPr>
            <w:r w:rsidRPr="00720277">
              <w:rPr>
                <w:b/>
                <w:bCs/>
                <w:sz w:val="16"/>
                <w:szCs w:val="16"/>
              </w:rPr>
              <w:t>5</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76B1C975" w14:textId="77777777" w:rsidR="00B86B29" w:rsidRPr="00720277" w:rsidRDefault="00B86B29" w:rsidP="00135824">
            <w:pPr>
              <w:jc w:val="right"/>
              <w:rPr>
                <w:b/>
                <w:bCs/>
                <w:sz w:val="16"/>
                <w:szCs w:val="16"/>
              </w:rPr>
            </w:pPr>
            <w:r w:rsidRPr="00720277">
              <w:rPr>
                <w:b/>
                <w:bCs/>
                <w:sz w:val="16"/>
                <w:szCs w:val="16"/>
              </w:rPr>
              <w:t>6</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1D8A750F" w14:textId="77777777" w:rsidR="00B86B29" w:rsidRPr="00720277" w:rsidRDefault="00B86B29" w:rsidP="00135824">
            <w:pPr>
              <w:jc w:val="right"/>
              <w:rPr>
                <w:b/>
                <w:bCs/>
                <w:sz w:val="16"/>
                <w:szCs w:val="16"/>
              </w:rPr>
            </w:pPr>
            <w:r w:rsidRPr="00720277">
              <w:rPr>
                <w:b/>
                <w:bCs/>
                <w:sz w:val="16"/>
                <w:szCs w:val="16"/>
              </w:rPr>
              <w:t>7</w:t>
            </w:r>
          </w:p>
        </w:tc>
        <w:tc>
          <w:tcPr>
            <w:tcW w:w="816" w:type="dxa"/>
            <w:tcBorders>
              <w:top w:val="single" w:sz="4" w:space="0" w:color="auto"/>
              <w:left w:val="nil"/>
              <w:bottom w:val="single" w:sz="4" w:space="0" w:color="auto"/>
              <w:right w:val="single" w:sz="4" w:space="0" w:color="auto"/>
            </w:tcBorders>
            <w:shd w:val="clear" w:color="auto" w:fill="auto"/>
            <w:noWrap/>
            <w:vAlign w:val="bottom"/>
            <w:hideMark/>
          </w:tcPr>
          <w:p w14:paraId="63B9751F" w14:textId="77777777" w:rsidR="00B86B29" w:rsidRPr="00720277" w:rsidRDefault="00B86B29" w:rsidP="00135824">
            <w:pPr>
              <w:jc w:val="right"/>
              <w:rPr>
                <w:b/>
                <w:bCs/>
                <w:sz w:val="16"/>
                <w:szCs w:val="16"/>
              </w:rPr>
            </w:pPr>
            <w:r w:rsidRPr="00720277">
              <w:rPr>
                <w:b/>
                <w:bCs/>
                <w:sz w:val="16"/>
                <w:szCs w:val="16"/>
              </w:rPr>
              <w:t>8</w:t>
            </w:r>
          </w:p>
        </w:tc>
        <w:tc>
          <w:tcPr>
            <w:tcW w:w="840" w:type="dxa"/>
            <w:tcBorders>
              <w:top w:val="single" w:sz="4" w:space="0" w:color="auto"/>
              <w:left w:val="nil"/>
              <w:bottom w:val="single" w:sz="4" w:space="0" w:color="auto"/>
              <w:right w:val="single" w:sz="4" w:space="0" w:color="auto"/>
            </w:tcBorders>
            <w:shd w:val="clear" w:color="auto" w:fill="auto"/>
            <w:noWrap/>
            <w:vAlign w:val="bottom"/>
            <w:hideMark/>
          </w:tcPr>
          <w:p w14:paraId="5CCF1AB3" w14:textId="77777777" w:rsidR="00B86B29" w:rsidRPr="00720277" w:rsidRDefault="00B86B29" w:rsidP="00135824">
            <w:pPr>
              <w:jc w:val="right"/>
              <w:rPr>
                <w:b/>
                <w:bCs/>
                <w:sz w:val="16"/>
                <w:szCs w:val="16"/>
              </w:rPr>
            </w:pPr>
            <w:r w:rsidRPr="00720277">
              <w:rPr>
                <w:b/>
                <w:bCs/>
                <w:sz w:val="16"/>
                <w:szCs w:val="16"/>
              </w:rPr>
              <w:t>9</w:t>
            </w:r>
          </w:p>
        </w:tc>
        <w:tc>
          <w:tcPr>
            <w:tcW w:w="816" w:type="dxa"/>
            <w:tcBorders>
              <w:top w:val="single" w:sz="4" w:space="0" w:color="auto"/>
              <w:left w:val="nil"/>
              <w:bottom w:val="single" w:sz="4" w:space="0" w:color="auto"/>
              <w:right w:val="single" w:sz="4" w:space="0" w:color="auto"/>
            </w:tcBorders>
            <w:shd w:val="clear" w:color="auto" w:fill="auto"/>
            <w:noWrap/>
            <w:vAlign w:val="bottom"/>
            <w:hideMark/>
          </w:tcPr>
          <w:p w14:paraId="10402936" w14:textId="77777777" w:rsidR="00B86B29" w:rsidRPr="00720277" w:rsidRDefault="00B86B29" w:rsidP="00135824">
            <w:pPr>
              <w:jc w:val="right"/>
              <w:rPr>
                <w:b/>
                <w:bCs/>
                <w:sz w:val="16"/>
                <w:szCs w:val="16"/>
              </w:rPr>
            </w:pPr>
            <w:r w:rsidRPr="00720277">
              <w:rPr>
                <w:b/>
                <w:bCs/>
                <w:sz w:val="16"/>
                <w:szCs w:val="16"/>
              </w:rPr>
              <w:t>10</w:t>
            </w:r>
          </w:p>
        </w:tc>
        <w:tc>
          <w:tcPr>
            <w:tcW w:w="840" w:type="dxa"/>
            <w:tcBorders>
              <w:top w:val="single" w:sz="4" w:space="0" w:color="auto"/>
              <w:left w:val="nil"/>
              <w:bottom w:val="single" w:sz="4" w:space="0" w:color="auto"/>
              <w:right w:val="single" w:sz="4" w:space="0" w:color="auto"/>
            </w:tcBorders>
            <w:shd w:val="clear" w:color="auto" w:fill="auto"/>
            <w:noWrap/>
            <w:vAlign w:val="bottom"/>
            <w:hideMark/>
          </w:tcPr>
          <w:p w14:paraId="0879AA7A" w14:textId="77777777" w:rsidR="00B86B29" w:rsidRPr="00720277" w:rsidRDefault="00B86B29" w:rsidP="00135824">
            <w:pPr>
              <w:jc w:val="right"/>
              <w:rPr>
                <w:b/>
                <w:bCs/>
                <w:sz w:val="16"/>
                <w:szCs w:val="16"/>
              </w:rPr>
            </w:pPr>
            <w:r w:rsidRPr="00720277">
              <w:rPr>
                <w:b/>
                <w:bCs/>
                <w:sz w:val="16"/>
                <w:szCs w:val="16"/>
              </w:rPr>
              <w:t>11</w:t>
            </w:r>
          </w:p>
        </w:tc>
        <w:tc>
          <w:tcPr>
            <w:tcW w:w="816" w:type="dxa"/>
            <w:tcBorders>
              <w:top w:val="single" w:sz="4" w:space="0" w:color="auto"/>
              <w:left w:val="nil"/>
              <w:bottom w:val="single" w:sz="4" w:space="0" w:color="auto"/>
              <w:right w:val="single" w:sz="4" w:space="0" w:color="auto"/>
            </w:tcBorders>
            <w:shd w:val="clear" w:color="auto" w:fill="auto"/>
            <w:noWrap/>
            <w:vAlign w:val="bottom"/>
            <w:hideMark/>
          </w:tcPr>
          <w:p w14:paraId="3E8DC417" w14:textId="77777777" w:rsidR="00B86B29" w:rsidRPr="00720277" w:rsidRDefault="00B86B29" w:rsidP="00135824">
            <w:pPr>
              <w:jc w:val="right"/>
              <w:rPr>
                <w:b/>
                <w:bCs/>
                <w:sz w:val="16"/>
                <w:szCs w:val="16"/>
              </w:rPr>
            </w:pPr>
            <w:r w:rsidRPr="00720277">
              <w:rPr>
                <w:b/>
                <w:bCs/>
                <w:sz w:val="16"/>
                <w:szCs w:val="16"/>
              </w:rPr>
              <w:t>12</w:t>
            </w:r>
          </w:p>
        </w:tc>
        <w:tc>
          <w:tcPr>
            <w:tcW w:w="840" w:type="dxa"/>
            <w:tcBorders>
              <w:top w:val="single" w:sz="4" w:space="0" w:color="auto"/>
              <w:left w:val="nil"/>
              <w:bottom w:val="single" w:sz="4" w:space="0" w:color="auto"/>
              <w:right w:val="single" w:sz="4" w:space="0" w:color="auto"/>
            </w:tcBorders>
            <w:shd w:val="clear" w:color="auto" w:fill="auto"/>
            <w:noWrap/>
            <w:vAlign w:val="bottom"/>
            <w:hideMark/>
          </w:tcPr>
          <w:p w14:paraId="5FA881EB" w14:textId="77777777" w:rsidR="00B86B29" w:rsidRPr="00720277" w:rsidRDefault="00B86B29" w:rsidP="00135824">
            <w:pPr>
              <w:jc w:val="right"/>
              <w:rPr>
                <w:b/>
                <w:bCs/>
                <w:sz w:val="16"/>
                <w:szCs w:val="16"/>
              </w:rPr>
            </w:pPr>
            <w:r w:rsidRPr="00720277">
              <w:rPr>
                <w:b/>
                <w:bCs/>
                <w:sz w:val="16"/>
                <w:szCs w:val="16"/>
              </w:rPr>
              <w:t>13</w:t>
            </w:r>
          </w:p>
        </w:tc>
        <w:tc>
          <w:tcPr>
            <w:tcW w:w="840" w:type="dxa"/>
            <w:tcBorders>
              <w:top w:val="single" w:sz="4" w:space="0" w:color="auto"/>
              <w:left w:val="nil"/>
              <w:bottom w:val="single" w:sz="4" w:space="0" w:color="auto"/>
              <w:right w:val="single" w:sz="4" w:space="0" w:color="auto"/>
            </w:tcBorders>
            <w:shd w:val="clear" w:color="auto" w:fill="auto"/>
            <w:noWrap/>
            <w:vAlign w:val="bottom"/>
            <w:hideMark/>
          </w:tcPr>
          <w:p w14:paraId="5E8CECDC" w14:textId="77777777" w:rsidR="00B86B29" w:rsidRPr="00720277" w:rsidRDefault="00B86B29" w:rsidP="00135824">
            <w:pPr>
              <w:jc w:val="right"/>
              <w:rPr>
                <w:b/>
                <w:bCs/>
                <w:sz w:val="16"/>
                <w:szCs w:val="16"/>
              </w:rPr>
            </w:pPr>
            <w:r w:rsidRPr="00720277">
              <w:rPr>
                <w:b/>
                <w:bCs/>
                <w:sz w:val="16"/>
                <w:szCs w:val="16"/>
              </w:rPr>
              <w:t>14</w:t>
            </w:r>
          </w:p>
        </w:tc>
        <w:tc>
          <w:tcPr>
            <w:tcW w:w="840" w:type="dxa"/>
            <w:tcBorders>
              <w:top w:val="single" w:sz="4" w:space="0" w:color="auto"/>
              <w:left w:val="nil"/>
              <w:bottom w:val="single" w:sz="4" w:space="0" w:color="auto"/>
              <w:right w:val="single" w:sz="4" w:space="0" w:color="auto"/>
            </w:tcBorders>
            <w:shd w:val="clear" w:color="auto" w:fill="auto"/>
            <w:noWrap/>
            <w:vAlign w:val="bottom"/>
            <w:hideMark/>
          </w:tcPr>
          <w:p w14:paraId="5F67A19E" w14:textId="77777777" w:rsidR="00B86B29" w:rsidRPr="00720277" w:rsidRDefault="00B86B29" w:rsidP="00135824">
            <w:pPr>
              <w:jc w:val="right"/>
              <w:rPr>
                <w:b/>
                <w:bCs/>
                <w:sz w:val="16"/>
                <w:szCs w:val="16"/>
              </w:rPr>
            </w:pPr>
            <w:r w:rsidRPr="00720277">
              <w:rPr>
                <w:b/>
                <w:bCs/>
                <w:sz w:val="16"/>
                <w:szCs w:val="16"/>
              </w:rPr>
              <w:t>15</w:t>
            </w:r>
          </w:p>
        </w:tc>
      </w:tr>
      <w:tr w:rsidR="00B86B29" w:rsidRPr="00720277" w14:paraId="09DE6A1F" w14:textId="77777777" w:rsidTr="00135824">
        <w:trPr>
          <w:trHeight w:val="249"/>
        </w:trPr>
        <w:tc>
          <w:tcPr>
            <w:tcW w:w="1702" w:type="dxa"/>
            <w:tcBorders>
              <w:top w:val="nil"/>
              <w:left w:val="single" w:sz="4" w:space="0" w:color="auto"/>
              <w:bottom w:val="single" w:sz="4" w:space="0" w:color="auto"/>
              <w:right w:val="single" w:sz="4" w:space="0" w:color="auto"/>
            </w:tcBorders>
            <w:shd w:val="clear" w:color="auto" w:fill="auto"/>
            <w:noWrap/>
            <w:vAlign w:val="bottom"/>
            <w:hideMark/>
          </w:tcPr>
          <w:p w14:paraId="6C2C6F01" w14:textId="77777777" w:rsidR="00B86B29" w:rsidRPr="00720277" w:rsidRDefault="00B86B29" w:rsidP="00135824">
            <w:pPr>
              <w:rPr>
                <w:sz w:val="16"/>
                <w:szCs w:val="16"/>
              </w:rPr>
            </w:pPr>
            <w:r w:rsidRPr="00720277">
              <w:rPr>
                <w:sz w:val="16"/>
                <w:szCs w:val="16"/>
              </w:rPr>
              <w:t xml:space="preserve">Venituri din </w:t>
            </w:r>
            <w:proofErr w:type="spellStart"/>
            <w:r w:rsidRPr="00720277">
              <w:rPr>
                <w:sz w:val="16"/>
                <w:szCs w:val="16"/>
              </w:rPr>
              <w:t>prestari</w:t>
            </w:r>
            <w:proofErr w:type="spellEnd"/>
            <w:r w:rsidRPr="00720277">
              <w:rPr>
                <w:sz w:val="16"/>
                <w:szCs w:val="16"/>
              </w:rPr>
              <w:t xml:space="preserve"> servicii </w:t>
            </w:r>
          </w:p>
        </w:tc>
        <w:tc>
          <w:tcPr>
            <w:tcW w:w="896" w:type="dxa"/>
            <w:tcBorders>
              <w:top w:val="nil"/>
              <w:left w:val="nil"/>
              <w:bottom w:val="single" w:sz="4" w:space="0" w:color="auto"/>
              <w:right w:val="single" w:sz="4" w:space="0" w:color="auto"/>
            </w:tcBorders>
            <w:shd w:val="clear" w:color="auto" w:fill="auto"/>
            <w:noWrap/>
            <w:vAlign w:val="bottom"/>
            <w:hideMark/>
          </w:tcPr>
          <w:p w14:paraId="7FAB5E23" w14:textId="77777777" w:rsidR="00B86B29" w:rsidRPr="00720277" w:rsidRDefault="00B86B29" w:rsidP="00135824">
            <w:pPr>
              <w:jc w:val="right"/>
              <w:rPr>
                <w:sz w:val="16"/>
                <w:szCs w:val="16"/>
              </w:rPr>
            </w:pPr>
            <w:r w:rsidRPr="00720277">
              <w:rPr>
                <w:sz w:val="16"/>
                <w:szCs w:val="16"/>
              </w:rPr>
              <w:t>5043</w:t>
            </w:r>
          </w:p>
        </w:tc>
        <w:tc>
          <w:tcPr>
            <w:tcW w:w="816" w:type="dxa"/>
            <w:tcBorders>
              <w:top w:val="nil"/>
              <w:left w:val="nil"/>
              <w:bottom w:val="single" w:sz="4" w:space="0" w:color="auto"/>
              <w:right w:val="single" w:sz="4" w:space="0" w:color="auto"/>
            </w:tcBorders>
            <w:shd w:val="clear" w:color="auto" w:fill="auto"/>
            <w:noWrap/>
            <w:vAlign w:val="bottom"/>
            <w:hideMark/>
          </w:tcPr>
          <w:p w14:paraId="6C4770C1" w14:textId="77777777" w:rsidR="00B86B29" w:rsidRPr="00720277" w:rsidRDefault="00B86B29" w:rsidP="00135824">
            <w:pPr>
              <w:jc w:val="right"/>
              <w:rPr>
                <w:sz w:val="16"/>
                <w:szCs w:val="16"/>
              </w:rPr>
            </w:pPr>
            <w:r w:rsidRPr="00720277">
              <w:rPr>
                <w:sz w:val="16"/>
                <w:szCs w:val="16"/>
              </w:rPr>
              <w:t>336.2</w:t>
            </w:r>
          </w:p>
        </w:tc>
        <w:tc>
          <w:tcPr>
            <w:tcW w:w="816" w:type="dxa"/>
            <w:tcBorders>
              <w:top w:val="nil"/>
              <w:left w:val="nil"/>
              <w:bottom w:val="single" w:sz="4" w:space="0" w:color="auto"/>
              <w:right w:val="single" w:sz="4" w:space="0" w:color="auto"/>
            </w:tcBorders>
            <w:shd w:val="clear" w:color="auto" w:fill="auto"/>
            <w:noWrap/>
            <w:vAlign w:val="bottom"/>
            <w:hideMark/>
          </w:tcPr>
          <w:p w14:paraId="0BBD88B0" w14:textId="77777777" w:rsidR="00B86B29" w:rsidRPr="00720277" w:rsidRDefault="00B86B29" w:rsidP="00135824">
            <w:pPr>
              <w:jc w:val="right"/>
              <w:rPr>
                <w:sz w:val="16"/>
                <w:szCs w:val="16"/>
              </w:rPr>
            </w:pPr>
            <w:r w:rsidRPr="00720277">
              <w:rPr>
                <w:sz w:val="16"/>
                <w:szCs w:val="16"/>
              </w:rPr>
              <w:t>336.2</w:t>
            </w:r>
          </w:p>
        </w:tc>
        <w:tc>
          <w:tcPr>
            <w:tcW w:w="819" w:type="dxa"/>
            <w:tcBorders>
              <w:top w:val="nil"/>
              <w:left w:val="nil"/>
              <w:bottom w:val="single" w:sz="4" w:space="0" w:color="auto"/>
              <w:right w:val="single" w:sz="4" w:space="0" w:color="auto"/>
            </w:tcBorders>
            <w:shd w:val="clear" w:color="auto" w:fill="auto"/>
            <w:noWrap/>
            <w:vAlign w:val="bottom"/>
            <w:hideMark/>
          </w:tcPr>
          <w:p w14:paraId="0131830F" w14:textId="77777777" w:rsidR="00B86B29" w:rsidRPr="00720277" w:rsidRDefault="00B86B29" w:rsidP="00135824">
            <w:pPr>
              <w:jc w:val="right"/>
              <w:rPr>
                <w:sz w:val="16"/>
                <w:szCs w:val="16"/>
              </w:rPr>
            </w:pPr>
            <w:r w:rsidRPr="00720277">
              <w:rPr>
                <w:sz w:val="16"/>
                <w:szCs w:val="16"/>
              </w:rPr>
              <w:t>336.2</w:t>
            </w:r>
          </w:p>
        </w:tc>
        <w:tc>
          <w:tcPr>
            <w:tcW w:w="820" w:type="dxa"/>
            <w:tcBorders>
              <w:top w:val="nil"/>
              <w:left w:val="nil"/>
              <w:bottom w:val="single" w:sz="4" w:space="0" w:color="auto"/>
              <w:right w:val="single" w:sz="4" w:space="0" w:color="auto"/>
            </w:tcBorders>
            <w:shd w:val="clear" w:color="auto" w:fill="auto"/>
            <w:noWrap/>
            <w:vAlign w:val="bottom"/>
            <w:hideMark/>
          </w:tcPr>
          <w:p w14:paraId="637D95FD" w14:textId="77777777" w:rsidR="00B86B29" w:rsidRPr="00720277" w:rsidRDefault="00B86B29" w:rsidP="00135824">
            <w:pPr>
              <w:jc w:val="right"/>
              <w:rPr>
                <w:sz w:val="16"/>
                <w:szCs w:val="16"/>
              </w:rPr>
            </w:pPr>
            <w:r w:rsidRPr="00720277">
              <w:rPr>
                <w:sz w:val="16"/>
                <w:szCs w:val="16"/>
              </w:rPr>
              <w:t>336.2</w:t>
            </w:r>
          </w:p>
        </w:tc>
        <w:tc>
          <w:tcPr>
            <w:tcW w:w="840" w:type="dxa"/>
            <w:tcBorders>
              <w:top w:val="nil"/>
              <w:left w:val="nil"/>
              <w:bottom w:val="single" w:sz="4" w:space="0" w:color="auto"/>
              <w:right w:val="single" w:sz="4" w:space="0" w:color="auto"/>
            </w:tcBorders>
            <w:shd w:val="clear" w:color="auto" w:fill="auto"/>
            <w:noWrap/>
            <w:vAlign w:val="bottom"/>
            <w:hideMark/>
          </w:tcPr>
          <w:p w14:paraId="63EFE5F3" w14:textId="77777777" w:rsidR="00B86B29" w:rsidRPr="00720277" w:rsidRDefault="00B86B29" w:rsidP="00135824">
            <w:pPr>
              <w:jc w:val="right"/>
              <w:rPr>
                <w:sz w:val="16"/>
                <w:szCs w:val="16"/>
              </w:rPr>
            </w:pPr>
            <w:r w:rsidRPr="00720277">
              <w:rPr>
                <w:sz w:val="16"/>
                <w:szCs w:val="16"/>
              </w:rPr>
              <w:t>336.2</w:t>
            </w:r>
          </w:p>
        </w:tc>
        <w:tc>
          <w:tcPr>
            <w:tcW w:w="880" w:type="dxa"/>
            <w:tcBorders>
              <w:top w:val="nil"/>
              <w:left w:val="nil"/>
              <w:bottom w:val="single" w:sz="4" w:space="0" w:color="auto"/>
              <w:right w:val="single" w:sz="4" w:space="0" w:color="auto"/>
            </w:tcBorders>
            <w:shd w:val="clear" w:color="auto" w:fill="auto"/>
            <w:noWrap/>
            <w:vAlign w:val="bottom"/>
            <w:hideMark/>
          </w:tcPr>
          <w:p w14:paraId="055574D2" w14:textId="77777777" w:rsidR="00B86B29" w:rsidRPr="00720277" w:rsidRDefault="00B86B29" w:rsidP="00135824">
            <w:pPr>
              <w:jc w:val="right"/>
              <w:rPr>
                <w:sz w:val="16"/>
                <w:szCs w:val="16"/>
              </w:rPr>
            </w:pPr>
            <w:r w:rsidRPr="00720277">
              <w:rPr>
                <w:sz w:val="16"/>
                <w:szCs w:val="16"/>
              </w:rPr>
              <w:t>336.2</w:t>
            </w:r>
          </w:p>
        </w:tc>
        <w:tc>
          <w:tcPr>
            <w:tcW w:w="820" w:type="dxa"/>
            <w:tcBorders>
              <w:top w:val="nil"/>
              <w:left w:val="nil"/>
              <w:bottom w:val="single" w:sz="4" w:space="0" w:color="auto"/>
              <w:right w:val="single" w:sz="4" w:space="0" w:color="auto"/>
            </w:tcBorders>
            <w:shd w:val="clear" w:color="auto" w:fill="auto"/>
            <w:noWrap/>
            <w:vAlign w:val="bottom"/>
            <w:hideMark/>
          </w:tcPr>
          <w:p w14:paraId="3A6F5217" w14:textId="77777777" w:rsidR="00B86B29" w:rsidRPr="00720277" w:rsidRDefault="00B86B29" w:rsidP="00135824">
            <w:pPr>
              <w:jc w:val="right"/>
              <w:rPr>
                <w:sz w:val="16"/>
                <w:szCs w:val="16"/>
              </w:rPr>
            </w:pPr>
            <w:r w:rsidRPr="00720277">
              <w:rPr>
                <w:sz w:val="16"/>
                <w:szCs w:val="16"/>
              </w:rPr>
              <w:t>336.2</w:t>
            </w:r>
          </w:p>
        </w:tc>
        <w:tc>
          <w:tcPr>
            <w:tcW w:w="816" w:type="dxa"/>
            <w:tcBorders>
              <w:top w:val="nil"/>
              <w:left w:val="nil"/>
              <w:bottom w:val="single" w:sz="4" w:space="0" w:color="auto"/>
              <w:right w:val="single" w:sz="4" w:space="0" w:color="auto"/>
            </w:tcBorders>
            <w:shd w:val="clear" w:color="auto" w:fill="auto"/>
            <w:noWrap/>
            <w:vAlign w:val="bottom"/>
            <w:hideMark/>
          </w:tcPr>
          <w:p w14:paraId="5BACFFDD" w14:textId="77777777" w:rsidR="00B86B29" w:rsidRPr="00720277" w:rsidRDefault="00B86B29" w:rsidP="00135824">
            <w:pPr>
              <w:jc w:val="right"/>
              <w:rPr>
                <w:sz w:val="16"/>
                <w:szCs w:val="16"/>
              </w:rPr>
            </w:pPr>
            <w:r w:rsidRPr="00720277">
              <w:rPr>
                <w:sz w:val="16"/>
                <w:szCs w:val="16"/>
              </w:rPr>
              <w:t>336.2</w:t>
            </w:r>
          </w:p>
        </w:tc>
        <w:tc>
          <w:tcPr>
            <w:tcW w:w="840" w:type="dxa"/>
            <w:tcBorders>
              <w:top w:val="nil"/>
              <w:left w:val="nil"/>
              <w:bottom w:val="single" w:sz="4" w:space="0" w:color="auto"/>
              <w:right w:val="single" w:sz="4" w:space="0" w:color="auto"/>
            </w:tcBorders>
            <w:shd w:val="clear" w:color="auto" w:fill="auto"/>
            <w:noWrap/>
            <w:vAlign w:val="bottom"/>
            <w:hideMark/>
          </w:tcPr>
          <w:p w14:paraId="16E0B461" w14:textId="77777777" w:rsidR="00B86B29" w:rsidRPr="00720277" w:rsidRDefault="00B86B29" w:rsidP="00135824">
            <w:pPr>
              <w:jc w:val="right"/>
              <w:rPr>
                <w:sz w:val="16"/>
                <w:szCs w:val="16"/>
              </w:rPr>
            </w:pPr>
            <w:r w:rsidRPr="00720277">
              <w:rPr>
                <w:sz w:val="16"/>
                <w:szCs w:val="16"/>
              </w:rPr>
              <w:t>336.2</w:t>
            </w:r>
          </w:p>
        </w:tc>
        <w:tc>
          <w:tcPr>
            <w:tcW w:w="816" w:type="dxa"/>
            <w:tcBorders>
              <w:top w:val="nil"/>
              <w:left w:val="nil"/>
              <w:bottom w:val="single" w:sz="4" w:space="0" w:color="auto"/>
              <w:right w:val="single" w:sz="4" w:space="0" w:color="auto"/>
            </w:tcBorders>
            <w:shd w:val="clear" w:color="auto" w:fill="auto"/>
            <w:noWrap/>
            <w:vAlign w:val="bottom"/>
            <w:hideMark/>
          </w:tcPr>
          <w:p w14:paraId="4574A0B7" w14:textId="77777777" w:rsidR="00B86B29" w:rsidRPr="00720277" w:rsidRDefault="00B86B29" w:rsidP="00135824">
            <w:pPr>
              <w:jc w:val="right"/>
              <w:rPr>
                <w:sz w:val="16"/>
                <w:szCs w:val="16"/>
              </w:rPr>
            </w:pPr>
            <w:r w:rsidRPr="00720277">
              <w:rPr>
                <w:sz w:val="16"/>
                <w:szCs w:val="16"/>
              </w:rPr>
              <w:t>336.2</w:t>
            </w:r>
          </w:p>
        </w:tc>
        <w:tc>
          <w:tcPr>
            <w:tcW w:w="840" w:type="dxa"/>
            <w:tcBorders>
              <w:top w:val="nil"/>
              <w:left w:val="nil"/>
              <w:bottom w:val="single" w:sz="4" w:space="0" w:color="auto"/>
              <w:right w:val="single" w:sz="4" w:space="0" w:color="auto"/>
            </w:tcBorders>
            <w:shd w:val="clear" w:color="auto" w:fill="auto"/>
            <w:noWrap/>
            <w:vAlign w:val="bottom"/>
            <w:hideMark/>
          </w:tcPr>
          <w:p w14:paraId="26465E27" w14:textId="77777777" w:rsidR="00B86B29" w:rsidRPr="00720277" w:rsidRDefault="00B86B29" w:rsidP="00135824">
            <w:pPr>
              <w:jc w:val="right"/>
              <w:rPr>
                <w:sz w:val="16"/>
                <w:szCs w:val="16"/>
              </w:rPr>
            </w:pPr>
            <w:r w:rsidRPr="00720277">
              <w:rPr>
                <w:sz w:val="16"/>
                <w:szCs w:val="16"/>
              </w:rPr>
              <w:t>336.2</w:t>
            </w:r>
          </w:p>
        </w:tc>
        <w:tc>
          <w:tcPr>
            <w:tcW w:w="816" w:type="dxa"/>
            <w:tcBorders>
              <w:top w:val="nil"/>
              <w:left w:val="nil"/>
              <w:bottom w:val="single" w:sz="4" w:space="0" w:color="auto"/>
              <w:right w:val="single" w:sz="4" w:space="0" w:color="auto"/>
            </w:tcBorders>
            <w:shd w:val="clear" w:color="auto" w:fill="auto"/>
            <w:noWrap/>
            <w:vAlign w:val="bottom"/>
            <w:hideMark/>
          </w:tcPr>
          <w:p w14:paraId="7496D78E" w14:textId="77777777" w:rsidR="00B86B29" w:rsidRPr="00720277" w:rsidRDefault="00B86B29" w:rsidP="00135824">
            <w:pPr>
              <w:jc w:val="right"/>
              <w:rPr>
                <w:sz w:val="16"/>
                <w:szCs w:val="16"/>
              </w:rPr>
            </w:pPr>
            <w:r w:rsidRPr="00720277">
              <w:rPr>
                <w:sz w:val="16"/>
                <w:szCs w:val="16"/>
              </w:rPr>
              <w:t>336.2</w:t>
            </w:r>
          </w:p>
        </w:tc>
        <w:tc>
          <w:tcPr>
            <w:tcW w:w="840" w:type="dxa"/>
            <w:tcBorders>
              <w:top w:val="nil"/>
              <w:left w:val="nil"/>
              <w:bottom w:val="single" w:sz="4" w:space="0" w:color="auto"/>
              <w:right w:val="single" w:sz="4" w:space="0" w:color="auto"/>
            </w:tcBorders>
            <w:shd w:val="clear" w:color="auto" w:fill="auto"/>
            <w:noWrap/>
            <w:vAlign w:val="bottom"/>
            <w:hideMark/>
          </w:tcPr>
          <w:p w14:paraId="59D8572C" w14:textId="77777777" w:rsidR="00B86B29" w:rsidRPr="00720277" w:rsidRDefault="00B86B29" w:rsidP="00135824">
            <w:pPr>
              <w:jc w:val="right"/>
              <w:rPr>
                <w:sz w:val="16"/>
                <w:szCs w:val="16"/>
              </w:rPr>
            </w:pPr>
            <w:r w:rsidRPr="00720277">
              <w:rPr>
                <w:sz w:val="16"/>
                <w:szCs w:val="16"/>
              </w:rPr>
              <w:t>336.2</w:t>
            </w:r>
          </w:p>
        </w:tc>
        <w:tc>
          <w:tcPr>
            <w:tcW w:w="840" w:type="dxa"/>
            <w:tcBorders>
              <w:top w:val="nil"/>
              <w:left w:val="nil"/>
              <w:bottom w:val="single" w:sz="4" w:space="0" w:color="auto"/>
              <w:right w:val="single" w:sz="4" w:space="0" w:color="auto"/>
            </w:tcBorders>
            <w:shd w:val="clear" w:color="auto" w:fill="auto"/>
            <w:noWrap/>
            <w:vAlign w:val="bottom"/>
            <w:hideMark/>
          </w:tcPr>
          <w:p w14:paraId="5B952519" w14:textId="77777777" w:rsidR="00B86B29" w:rsidRPr="00720277" w:rsidRDefault="00B86B29" w:rsidP="00135824">
            <w:pPr>
              <w:jc w:val="right"/>
              <w:rPr>
                <w:sz w:val="16"/>
                <w:szCs w:val="16"/>
              </w:rPr>
            </w:pPr>
            <w:r w:rsidRPr="00720277">
              <w:rPr>
                <w:sz w:val="16"/>
                <w:szCs w:val="16"/>
              </w:rPr>
              <w:t>336.2</w:t>
            </w:r>
          </w:p>
        </w:tc>
        <w:tc>
          <w:tcPr>
            <w:tcW w:w="840" w:type="dxa"/>
            <w:tcBorders>
              <w:top w:val="nil"/>
              <w:left w:val="nil"/>
              <w:bottom w:val="single" w:sz="4" w:space="0" w:color="auto"/>
              <w:right w:val="single" w:sz="4" w:space="0" w:color="auto"/>
            </w:tcBorders>
            <w:shd w:val="clear" w:color="auto" w:fill="auto"/>
            <w:noWrap/>
            <w:vAlign w:val="bottom"/>
            <w:hideMark/>
          </w:tcPr>
          <w:p w14:paraId="03BD226D" w14:textId="77777777" w:rsidR="00B86B29" w:rsidRPr="00720277" w:rsidRDefault="00B86B29" w:rsidP="00135824">
            <w:pPr>
              <w:jc w:val="right"/>
              <w:rPr>
                <w:sz w:val="16"/>
                <w:szCs w:val="16"/>
              </w:rPr>
            </w:pPr>
            <w:r w:rsidRPr="00720277">
              <w:rPr>
                <w:sz w:val="16"/>
                <w:szCs w:val="16"/>
              </w:rPr>
              <w:t>336.2</w:t>
            </w:r>
          </w:p>
        </w:tc>
      </w:tr>
      <w:tr w:rsidR="00B86B29" w:rsidRPr="00720277" w14:paraId="5FE83B79" w14:textId="77777777" w:rsidTr="00135824">
        <w:trPr>
          <w:trHeight w:val="249"/>
        </w:trPr>
        <w:tc>
          <w:tcPr>
            <w:tcW w:w="1702" w:type="dxa"/>
            <w:tcBorders>
              <w:top w:val="nil"/>
              <w:left w:val="single" w:sz="4" w:space="0" w:color="auto"/>
              <w:bottom w:val="single" w:sz="4" w:space="0" w:color="auto"/>
              <w:right w:val="single" w:sz="4" w:space="0" w:color="auto"/>
            </w:tcBorders>
            <w:shd w:val="clear" w:color="auto" w:fill="auto"/>
            <w:noWrap/>
            <w:vAlign w:val="bottom"/>
            <w:hideMark/>
          </w:tcPr>
          <w:p w14:paraId="3499D56B" w14:textId="77777777" w:rsidR="00B86B29" w:rsidRPr="00720277" w:rsidRDefault="00B86B29" w:rsidP="00135824">
            <w:pPr>
              <w:rPr>
                <w:sz w:val="16"/>
                <w:szCs w:val="16"/>
              </w:rPr>
            </w:pPr>
            <w:r w:rsidRPr="00720277">
              <w:rPr>
                <w:sz w:val="16"/>
                <w:szCs w:val="16"/>
              </w:rPr>
              <w:t xml:space="preserve">Alte venituri din concesiuni si </w:t>
            </w:r>
            <w:proofErr w:type="spellStart"/>
            <w:r w:rsidRPr="00720277">
              <w:rPr>
                <w:sz w:val="16"/>
                <w:szCs w:val="16"/>
              </w:rPr>
              <w:t>inchirieri</w:t>
            </w:r>
            <w:proofErr w:type="spellEnd"/>
            <w:r w:rsidRPr="00720277">
              <w:rPr>
                <w:sz w:val="16"/>
                <w:szCs w:val="16"/>
              </w:rPr>
              <w:t xml:space="preserve"> de </w:t>
            </w:r>
            <w:proofErr w:type="spellStart"/>
            <w:r w:rsidRPr="00720277">
              <w:rPr>
                <w:sz w:val="16"/>
                <w:szCs w:val="16"/>
              </w:rPr>
              <w:t>catre</w:t>
            </w:r>
            <w:proofErr w:type="spellEnd"/>
            <w:r w:rsidRPr="00720277">
              <w:rPr>
                <w:sz w:val="16"/>
                <w:szCs w:val="16"/>
              </w:rPr>
              <w:t xml:space="preserve"> </w:t>
            </w:r>
            <w:proofErr w:type="spellStart"/>
            <w:r w:rsidRPr="00720277">
              <w:rPr>
                <w:sz w:val="16"/>
                <w:szCs w:val="16"/>
              </w:rPr>
              <w:t>institutiile</w:t>
            </w:r>
            <w:proofErr w:type="spellEnd"/>
            <w:r w:rsidRPr="00720277">
              <w:rPr>
                <w:sz w:val="16"/>
                <w:szCs w:val="16"/>
              </w:rPr>
              <w:t xml:space="preserve"> publice</w:t>
            </w:r>
          </w:p>
        </w:tc>
        <w:tc>
          <w:tcPr>
            <w:tcW w:w="896" w:type="dxa"/>
            <w:tcBorders>
              <w:top w:val="nil"/>
              <w:left w:val="nil"/>
              <w:bottom w:val="single" w:sz="4" w:space="0" w:color="auto"/>
              <w:right w:val="single" w:sz="4" w:space="0" w:color="auto"/>
            </w:tcBorders>
            <w:shd w:val="clear" w:color="auto" w:fill="auto"/>
            <w:noWrap/>
            <w:vAlign w:val="bottom"/>
            <w:hideMark/>
          </w:tcPr>
          <w:p w14:paraId="0C9D3F85" w14:textId="77777777" w:rsidR="00B86B29" w:rsidRPr="00720277" w:rsidRDefault="00B86B29" w:rsidP="00135824">
            <w:pPr>
              <w:jc w:val="right"/>
              <w:rPr>
                <w:sz w:val="16"/>
                <w:szCs w:val="16"/>
              </w:rPr>
            </w:pPr>
            <w:r w:rsidRPr="00720277">
              <w:rPr>
                <w:sz w:val="16"/>
                <w:szCs w:val="16"/>
              </w:rPr>
              <w:t>405.3</w:t>
            </w:r>
          </w:p>
        </w:tc>
        <w:tc>
          <w:tcPr>
            <w:tcW w:w="816" w:type="dxa"/>
            <w:tcBorders>
              <w:top w:val="nil"/>
              <w:left w:val="nil"/>
              <w:bottom w:val="single" w:sz="4" w:space="0" w:color="auto"/>
              <w:right w:val="single" w:sz="4" w:space="0" w:color="auto"/>
            </w:tcBorders>
            <w:shd w:val="clear" w:color="auto" w:fill="auto"/>
            <w:noWrap/>
            <w:vAlign w:val="bottom"/>
            <w:hideMark/>
          </w:tcPr>
          <w:p w14:paraId="079A7609" w14:textId="77777777" w:rsidR="00B86B29" w:rsidRPr="00720277" w:rsidRDefault="00B86B29" w:rsidP="00135824">
            <w:pPr>
              <w:jc w:val="right"/>
              <w:rPr>
                <w:sz w:val="16"/>
                <w:szCs w:val="16"/>
              </w:rPr>
            </w:pPr>
            <w:r w:rsidRPr="00720277">
              <w:rPr>
                <w:sz w:val="16"/>
                <w:szCs w:val="16"/>
              </w:rPr>
              <w:t>27.02</w:t>
            </w:r>
          </w:p>
        </w:tc>
        <w:tc>
          <w:tcPr>
            <w:tcW w:w="816" w:type="dxa"/>
            <w:tcBorders>
              <w:top w:val="nil"/>
              <w:left w:val="nil"/>
              <w:bottom w:val="single" w:sz="4" w:space="0" w:color="auto"/>
              <w:right w:val="single" w:sz="4" w:space="0" w:color="auto"/>
            </w:tcBorders>
            <w:shd w:val="clear" w:color="auto" w:fill="auto"/>
            <w:noWrap/>
            <w:vAlign w:val="bottom"/>
            <w:hideMark/>
          </w:tcPr>
          <w:p w14:paraId="4BAEEAE5" w14:textId="77777777" w:rsidR="00B86B29" w:rsidRPr="00720277" w:rsidRDefault="00B86B29" w:rsidP="00135824">
            <w:pPr>
              <w:jc w:val="right"/>
              <w:rPr>
                <w:sz w:val="16"/>
                <w:szCs w:val="16"/>
              </w:rPr>
            </w:pPr>
            <w:r w:rsidRPr="00720277">
              <w:rPr>
                <w:sz w:val="16"/>
                <w:szCs w:val="16"/>
              </w:rPr>
              <w:t>27.02</w:t>
            </w:r>
          </w:p>
        </w:tc>
        <w:tc>
          <w:tcPr>
            <w:tcW w:w="819" w:type="dxa"/>
            <w:tcBorders>
              <w:top w:val="nil"/>
              <w:left w:val="nil"/>
              <w:bottom w:val="single" w:sz="4" w:space="0" w:color="auto"/>
              <w:right w:val="single" w:sz="4" w:space="0" w:color="auto"/>
            </w:tcBorders>
            <w:shd w:val="clear" w:color="auto" w:fill="auto"/>
            <w:noWrap/>
            <w:vAlign w:val="bottom"/>
            <w:hideMark/>
          </w:tcPr>
          <w:p w14:paraId="107632CE" w14:textId="77777777" w:rsidR="00B86B29" w:rsidRPr="00720277" w:rsidRDefault="00B86B29" w:rsidP="00135824">
            <w:pPr>
              <w:jc w:val="right"/>
              <w:rPr>
                <w:sz w:val="16"/>
                <w:szCs w:val="16"/>
              </w:rPr>
            </w:pPr>
            <w:r w:rsidRPr="00720277">
              <w:rPr>
                <w:sz w:val="16"/>
                <w:szCs w:val="16"/>
              </w:rPr>
              <w:t>27.02</w:t>
            </w:r>
          </w:p>
        </w:tc>
        <w:tc>
          <w:tcPr>
            <w:tcW w:w="820" w:type="dxa"/>
            <w:tcBorders>
              <w:top w:val="nil"/>
              <w:left w:val="nil"/>
              <w:bottom w:val="single" w:sz="4" w:space="0" w:color="auto"/>
              <w:right w:val="single" w:sz="4" w:space="0" w:color="auto"/>
            </w:tcBorders>
            <w:shd w:val="clear" w:color="auto" w:fill="auto"/>
            <w:noWrap/>
            <w:vAlign w:val="bottom"/>
            <w:hideMark/>
          </w:tcPr>
          <w:p w14:paraId="2187B39F" w14:textId="77777777" w:rsidR="00B86B29" w:rsidRPr="00720277" w:rsidRDefault="00B86B29" w:rsidP="00135824">
            <w:pPr>
              <w:jc w:val="right"/>
              <w:rPr>
                <w:sz w:val="16"/>
                <w:szCs w:val="16"/>
              </w:rPr>
            </w:pPr>
            <w:r w:rsidRPr="00720277">
              <w:rPr>
                <w:sz w:val="16"/>
                <w:szCs w:val="16"/>
              </w:rPr>
              <w:t>27.02</w:t>
            </w:r>
          </w:p>
        </w:tc>
        <w:tc>
          <w:tcPr>
            <w:tcW w:w="840" w:type="dxa"/>
            <w:tcBorders>
              <w:top w:val="nil"/>
              <w:left w:val="nil"/>
              <w:bottom w:val="single" w:sz="4" w:space="0" w:color="auto"/>
              <w:right w:val="single" w:sz="4" w:space="0" w:color="auto"/>
            </w:tcBorders>
            <w:shd w:val="clear" w:color="auto" w:fill="auto"/>
            <w:noWrap/>
            <w:vAlign w:val="bottom"/>
            <w:hideMark/>
          </w:tcPr>
          <w:p w14:paraId="6E02A9BC" w14:textId="77777777" w:rsidR="00B86B29" w:rsidRPr="00720277" w:rsidRDefault="00B86B29" w:rsidP="00135824">
            <w:pPr>
              <w:jc w:val="right"/>
              <w:rPr>
                <w:sz w:val="16"/>
                <w:szCs w:val="16"/>
              </w:rPr>
            </w:pPr>
            <w:r w:rsidRPr="00720277">
              <w:rPr>
                <w:sz w:val="16"/>
                <w:szCs w:val="16"/>
              </w:rPr>
              <w:t>27.02</w:t>
            </w:r>
          </w:p>
        </w:tc>
        <w:tc>
          <w:tcPr>
            <w:tcW w:w="880" w:type="dxa"/>
            <w:tcBorders>
              <w:top w:val="nil"/>
              <w:left w:val="nil"/>
              <w:bottom w:val="single" w:sz="4" w:space="0" w:color="auto"/>
              <w:right w:val="single" w:sz="4" w:space="0" w:color="auto"/>
            </w:tcBorders>
            <w:shd w:val="clear" w:color="auto" w:fill="auto"/>
            <w:noWrap/>
            <w:vAlign w:val="bottom"/>
            <w:hideMark/>
          </w:tcPr>
          <w:p w14:paraId="77367C5E" w14:textId="77777777" w:rsidR="00B86B29" w:rsidRPr="00720277" w:rsidRDefault="00B86B29" w:rsidP="00135824">
            <w:pPr>
              <w:jc w:val="right"/>
              <w:rPr>
                <w:sz w:val="16"/>
                <w:szCs w:val="16"/>
              </w:rPr>
            </w:pPr>
            <w:r w:rsidRPr="00720277">
              <w:rPr>
                <w:sz w:val="16"/>
                <w:szCs w:val="16"/>
              </w:rPr>
              <w:t>27.02</w:t>
            </w:r>
          </w:p>
        </w:tc>
        <w:tc>
          <w:tcPr>
            <w:tcW w:w="820" w:type="dxa"/>
            <w:tcBorders>
              <w:top w:val="nil"/>
              <w:left w:val="nil"/>
              <w:bottom w:val="single" w:sz="4" w:space="0" w:color="auto"/>
              <w:right w:val="single" w:sz="4" w:space="0" w:color="auto"/>
            </w:tcBorders>
            <w:shd w:val="clear" w:color="auto" w:fill="auto"/>
            <w:noWrap/>
            <w:vAlign w:val="bottom"/>
            <w:hideMark/>
          </w:tcPr>
          <w:p w14:paraId="004E11B9" w14:textId="77777777" w:rsidR="00B86B29" w:rsidRPr="00720277" w:rsidRDefault="00B86B29" w:rsidP="00135824">
            <w:pPr>
              <w:jc w:val="right"/>
              <w:rPr>
                <w:sz w:val="16"/>
                <w:szCs w:val="16"/>
              </w:rPr>
            </w:pPr>
            <w:r w:rsidRPr="00720277">
              <w:rPr>
                <w:sz w:val="16"/>
                <w:szCs w:val="16"/>
              </w:rPr>
              <w:t>27.02</w:t>
            </w:r>
          </w:p>
        </w:tc>
        <w:tc>
          <w:tcPr>
            <w:tcW w:w="816" w:type="dxa"/>
            <w:tcBorders>
              <w:top w:val="nil"/>
              <w:left w:val="nil"/>
              <w:bottom w:val="single" w:sz="4" w:space="0" w:color="auto"/>
              <w:right w:val="single" w:sz="4" w:space="0" w:color="auto"/>
            </w:tcBorders>
            <w:shd w:val="clear" w:color="auto" w:fill="auto"/>
            <w:noWrap/>
            <w:vAlign w:val="bottom"/>
            <w:hideMark/>
          </w:tcPr>
          <w:p w14:paraId="4E0A8527" w14:textId="77777777" w:rsidR="00B86B29" w:rsidRPr="00720277" w:rsidRDefault="00B86B29" w:rsidP="00135824">
            <w:pPr>
              <w:jc w:val="right"/>
              <w:rPr>
                <w:sz w:val="16"/>
                <w:szCs w:val="16"/>
              </w:rPr>
            </w:pPr>
            <w:r w:rsidRPr="00720277">
              <w:rPr>
                <w:sz w:val="16"/>
                <w:szCs w:val="16"/>
              </w:rPr>
              <w:t>27.02</w:t>
            </w:r>
          </w:p>
        </w:tc>
        <w:tc>
          <w:tcPr>
            <w:tcW w:w="840" w:type="dxa"/>
            <w:tcBorders>
              <w:top w:val="nil"/>
              <w:left w:val="nil"/>
              <w:bottom w:val="single" w:sz="4" w:space="0" w:color="auto"/>
              <w:right w:val="single" w:sz="4" w:space="0" w:color="auto"/>
            </w:tcBorders>
            <w:shd w:val="clear" w:color="auto" w:fill="auto"/>
            <w:noWrap/>
            <w:vAlign w:val="bottom"/>
            <w:hideMark/>
          </w:tcPr>
          <w:p w14:paraId="04A303B0" w14:textId="77777777" w:rsidR="00B86B29" w:rsidRPr="00720277" w:rsidRDefault="00B86B29" w:rsidP="00135824">
            <w:pPr>
              <w:jc w:val="right"/>
              <w:rPr>
                <w:sz w:val="16"/>
                <w:szCs w:val="16"/>
              </w:rPr>
            </w:pPr>
            <w:r w:rsidRPr="00720277">
              <w:rPr>
                <w:sz w:val="16"/>
                <w:szCs w:val="16"/>
              </w:rPr>
              <w:t>27.02</w:t>
            </w:r>
          </w:p>
        </w:tc>
        <w:tc>
          <w:tcPr>
            <w:tcW w:w="816" w:type="dxa"/>
            <w:tcBorders>
              <w:top w:val="nil"/>
              <w:left w:val="nil"/>
              <w:bottom w:val="single" w:sz="4" w:space="0" w:color="auto"/>
              <w:right w:val="single" w:sz="4" w:space="0" w:color="auto"/>
            </w:tcBorders>
            <w:shd w:val="clear" w:color="auto" w:fill="auto"/>
            <w:noWrap/>
            <w:vAlign w:val="bottom"/>
            <w:hideMark/>
          </w:tcPr>
          <w:p w14:paraId="7CD1229E" w14:textId="77777777" w:rsidR="00B86B29" w:rsidRPr="00720277" w:rsidRDefault="00B86B29" w:rsidP="00135824">
            <w:pPr>
              <w:jc w:val="right"/>
              <w:rPr>
                <w:sz w:val="16"/>
                <w:szCs w:val="16"/>
              </w:rPr>
            </w:pPr>
            <w:r w:rsidRPr="00720277">
              <w:rPr>
                <w:sz w:val="16"/>
                <w:szCs w:val="16"/>
              </w:rPr>
              <w:t>27.02</w:t>
            </w:r>
          </w:p>
        </w:tc>
        <w:tc>
          <w:tcPr>
            <w:tcW w:w="840" w:type="dxa"/>
            <w:tcBorders>
              <w:top w:val="nil"/>
              <w:left w:val="nil"/>
              <w:bottom w:val="single" w:sz="4" w:space="0" w:color="auto"/>
              <w:right w:val="single" w:sz="4" w:space="0" w:color="auto"/>
            </w:tcBorders>
            <w:shd w:val="clear" w:color="auto" w:fill="auto"/>
            <w:noWrap/>
            <w:vAlign w:val="bottom"/>
            <w:hideMark/>
          </w:tcPr>
          <w:p w14:paraId="7E2A03A0" w14:textId="77777777" w:rsidR="00B86B29" w:rsidRPr="00720277" w:rsidRDefault="00B86B29" w:rsidP="00135824">
            <w:pPr>
              <w:jc w:val="right"/>
              <w:rPr>
                <w:sz w:val="16"/>
                <w:szCs w:val="16"/>
              </w:rPr>
            </w:pPr>
            <w:r w:rsidRPr="00720277">
              <w:rPr>
                <w:sz w:val="16"/>
                <w:szCs w:val="16"/>
              </w:rPr>
              <w:t>27.02</w:t>
            </w:r>
          </w:p>
        </w:tc>
        <w:tc>
          <w:tcPr>
            <w:tcW w:w="816" w:type="dxa"/>
            <w:tcBorders>
              <w:top w:val="nil"/>
              <w:left w:val="nil"/>
              <w:bottom w:val="single" w:sz="4" w:space="0" w:color="auto"/>
              <w:right w:val="single" w:sz="4" w:space="0" w:color="auto"/>
            </w:tcBorders>
            <w:shd w:val="clear" w:color="auto" w:fill="auto"/>
            <w:noWrap/>
            <w:vAlign w:val="bottom"/>
            <w:hideMark/>
          </w:tcPr>
          <w:p w14:paraId="2CDA179F" w14:textId="77777777" w:rsidR="00B86B29" w:rsidRPr="00720277" w:rsidRDefault="00B86B29" w:rsidP="00135824">
            <w:pPr>
              <w:jc w:val="right"/>
              <w:rPr>
                <w:sz w:val="16"/>
                <w:szCs w:val="16"/>
              </w:rPr>
            </w:pPr>
            <w:r w:rsidRPr="00720277">
              <w:rPr>
                <w:sz w:val="16"/>
                <w:szCs w:val="16"/>
              </w:rPr>
              <w:t>27.02</w:t>
            </w:r>
          </w:p>
        </w:tc>
        <w:tc>
          <w:tcPr>
            <w:tcW w:w="840" w:type="dxa"/>
            <w:tcBorders>
              <w:top w:val="nil"/>
              <w:left w:val="nil"/>
              <w:bottom w:val="single" w:sz="4" w:space="0" w:color="auto"/>
              <w:right w:val="single" w:sz="4" w:space="0" w:color="auto"/>
            </w:tcBorders>
            <w:shd w:val="clear" w:color="auto" w:fill="auto"/>
            <w:noWrap/>
            <w:vAlign w:val="bottom"/>
            <w:hideMark/>
          </w:tcPr>
          <w:p w14:paraId="45C90A66" w14:textId="77777777" w:rsidR="00B86B29" w:rsidRPr="00720277" w:rsidRDefault="00B86B29" w:rsidP="00135824">
            <w:pPr>
              <w:jc w:val="right"/>
              <w:rPr>
                <w:sz w:val="16"/>
                <w:szCs w:val="16"/>
              </w:rPr>
            </w:pPr>
            <w:r w:rsidRPr="00720277">
              <w:rPr>
                <w:sz w:val="16"/>
                <w:szCs w:val="16"/>
              </w:rPr>
              <w:t>27.02</w:t>
            </w:r>
          </w:p>
        </w:tc>
        <w:tc>
          <w:tcPr>
            <w:tcW w:w="840" w:type="dxa"/>
            <w:tcBorders>
              <w:top w:val="nil"/>
              <w:left w:val="nil"/>
              <w:bottom w:val="single" w:sz="4" w:space="0" w:color="auto"/>
              <w:right w:val="single" w:sz="4" w:space="0" w:color="auto"/>
            </w:tcBorders>
            <w:shd w:val="clear" w:color="auto" w:fill="auto"/>
            <w:noWrap/>
            <w:vAlign w:val="bottom"/>
            <w:hideMark/>
          </w:tcPr>
          <w:p w14:paraId="4CA0CA83" w14:textId="77777777" w:rsidR="00B86B29" w:rsidRPr="00720277" w:rsidRDefault="00B86B29" w:rsidP="00135824">
            <w:pPr>
              <w:jc w:val="right"/>
              <w:rPr>
                <w:sz w:val="16"/>
                <w:szCs w:val="16"/>
              </w:rPr>
            </w:pPr>
            <w:r w:rsidRPr="00720277">
              <w:rPr>
                <w:sz w:val="16"/>
                <w:szCs w:val="16"/>
              </w:rPr>
              <w:t>27.02</w:t>
            </w:r>
          </w:p>
        </w:tc>
        <w:tc>
          <w:tcPr>
            <w:tcW w:w="840" w:type="dxa"/>
            <w:tcBorders>
              <w:top w:val="nil"/>
              <w:left w:val="nil"/>
              <w:bottom w:val="single" w:sz="4" w:space="0" w:color="auto"/>
              <w:right w:val="single" w:sz="4" w:space="0" w:color="auto"/>
            </w:tcBorders>
            <w:shd w:val="clear" w:color="auto" w:fill="auto"/>
            <w:noWrap/>
            <w:vAlign w:val="bottom"/>
            <w:hideMark/>
          </w:tcPr>
          <w:p w14:paraId="4F85ED2A" w14:textId="77777777" w:rsidR="00B86B29" w:rsidRPr="00720277" w:rsidRDefault="00B86B29" w:rsidP="00135824">
            <w:pPr>
              <w:jc w:val="right"/>
              <w:rPr>
                <w:sz w:val="16"/>
                <w:szCs w:val="16"/>
              </w:rPr>
            </w:pPr>
            <w:r w:rsidRPr="00720277">
              <w:rPr>
                <w:sz w:val="16"/>
                <w:szCs w:val="16"/>
              </w:rPr>
              <w:t>27.02</w:t>
            </w:r>
          </w:p>
        </w:tc>
      </w:tr>
      <w:tr w:rsidR="00B86B29" w:rsidRPr="00720277" w14:paraId="5C22A73B" w14:textId="77777777" w:rsidTr="00135824">
        <w:trPr>
          <w:trHeight w:val="249"/>
        </w:trPr>
        <w:tc>
          <w:tcPr>
            <w:tcW w:w="1702" w:type="dxa"/>
            <w:tcBorders>
              <w:top w:val="nil"/>
              <w:left w:val="single" w:sz="4" w:space="0" w:color="auto"/>
              <w:bottom w:val="single" w:sz="4" w:space="0" w:color="auto"/>
              <w:right w:val="single" w:sz="4" w:space="0" w:color="auto"/>
            </w:tcBorders>
            <w:shd w:val="clear" w:color="auto" w:fill="auto"/>
            <w:vAlign w:val="bottom"/>
            <w:hideMark/>
          </w:tcPr>
          <w:p w14:paraId="6B3E7B47" w14:textId="77777777" w:rsidR="00B86B29" w:rsidRPr="00720277" w:rsidRDefault="00B86B29" w:rsidP="00135824">
            <w:pPr>
              <w:rPr>
                <w:sz w:val="16"/>
                <w:szCs w:val="16"/>
              </w:rPr>
            </w:pPr>
            <w:r w:rsidRPr="00720277">
              <w:rPr>
                <w:sz w:val="16"/>
                <w:szCs w:val="16"/>
              </w:rPr>
              <w:t xml:space="preserve"> Valoarea reziduala</w:t>
            </w:r>
          </w:p>
        </w:tc>
        <w:tc>
          <w:tcPr>
            <w:tcW w:w="896" w:type="dxa"/>
            <w:tcBorders>
              <w:top w:val="nil"/>
              <w:left w:val="nil"/>
              <w:bottom w:val="single" w:sz="4" w:space="0" w:color="auto"/>
              <w:right w:val="single" w:sz="4" w:space="0" w:color="auto"/>
            </w:tcBorders>
            <w:shd w:val="clear" w:color="auto" w:fill="auto"/>
            <w:noWrap/>
            <w:vAlign w:val="bottom"/>
            <w:hideMark/>
          </w:tcPr>
          <w:p w14:paraId="570C4954" w14:textId="77777777" w:rsidR="00B86B29" w:rsidRPr="00720277" w:rsidRDefault="00B86B29" w:rsidP="00135824">
            <w:pPr>
              <w:jc w:val="right"/>
              <w:rPr>
                <w:b/>
                <w:bCs/>
                <w:sz w:val="16"/>
                <w:szCs w:val="16"/>
              </w:rPr>
            </w:pPr>
            <w:r w:rsidRPr="00720277">
              <w:rPr>
                <w:b/>
                <w:bCs/>
                <w:sz w:val="16"/>
                <w:szCs w:val="16"/>
              </w:rPr>
              <w:t>6946.00</w:t>
            </w:r>
          </w:p>
        </w:tc>
        <w:tc>
          <w:tcPr>
            <w:tcW w:w="816" w:type="dxa"/>
            <w:tcBorders>
              <w:top w:val="nil"/>
              <w:left w:val="nil"/>
              <w:bottom w:val="single" w:sz="4" w:space="0" w:color="auto"/>
              <w:right w:val="single" w:sz="4" w:space="0" w:color="auto"/>
            </w:tcBorders>
            <w:shd w:val="clear" w:color="auto" w:fill="auto"/>
            <w:noWrap/>
            <w:vAlign w:val="bottom"/>
            <w:hideMark/>
          </w:tcPr>
          <w:p w14:paraId="0D660325" w14:textId="77777777" w:rsidR="00B86B29" w:rsidRPr="00720277" w:rsidRDefault="00B86B29" w:rsidP="00135824">
            <w:pPr>
              <w:jc w:val="right"/>
              <w:rPr>
                <w:sz w:val="16"/>
                <w:szCs w:val="16"/>
              </w:rPr>
            </w:pPr>
            <w:r w:rsidRPr="00720277">
              <w:rPr>
                <w:sz w:val="16"/>
                <w:szCs w:val="16"/>
              </w:rPr>
              <w:t>0.00</w:t>
            </w:r>
          </w:p>
        </w:tc>
        <w:tc>
          <w:tcPr>
            <w:tcW w:w="816" w:type="dxa"/>
            <w:tcBorders>
              <w:top w:val="nil"/>
              <w:left w:val="nil"/>
              <w:bottom w:val="single" w:sz="4" w:space="0" w:color="auto"/>
              <w:right w:val="single" w:sz="4" w:space="0" w:color="auto"/>
            </w:tcBorders>
            <w:shd w:val="clear" w:color="auto" w:fill="auto"/>
            <w:noWrap/>
            <w:vAlign w:val="bottom"/>
            <w:hideMark/>
          </w:tcPr>
          <w:p w14:paraId="1D935DF0" w14:textId="77777777" w:rsidR="00B86B29" w:rsidRPr="00720277" w:rsidRDefault="00B86B29" w:rsidP="00135824">
            <w:pPr>
              <w:jc w:val="right"/>
              <w:rPr>
                <w:sz w:val="16"/>
                <w:szCs w:val="16"/>
              </w:rPr>
            </w:pPr>
            <w:r w:rsidRPr="00720277">
              <w:rPr>
                <w:sz w:val="16"/>
                <w:szCs w:val="16"/>
              </w:rPr>
              <w:t>0.00</w:t>
            </w:r>
          </w:p>
        </w:tc>
        <w:tc>
          <w:tcPr>
            <w:tcW w:w="819" w:type="dxa"/>
            <w:tcBorders>
              <w:top w:val="nil"/>
              <w:left w:val="nil"/>
              <w:bottom w:val="single" w:sz="4" w:space="0" w:color="auto"/>
              <w:right w:val="single" w:sz="4" w:space="0" w:color="auto"/>
            </w:tcBorders>
            <w:shd w:val="clear" w:color="auto" w:fill="auto"/>
            <w:noWrap/>
            <w:vAlign w:val="bottom"/>
            <w:hideMark/>
          </w:tcPr>
          <w:p w14:paraId="39877C35" w14:textId="77777777" w:rsidR="00B86B29" w:rsidRPr="00720277" w:rsidRDefault="00B86B29" w:rsidP="00135824">
            <w:pPr>
              <w:jc w:val="right"/>
              <w:rPr>
                <w:sz w:val="16"/>
                <w:szCs w:val="16"/>
              </w:rPr>
            </w:pPr>
            <w:r w:rsidRPr="00720277">
              <w:rPr>
                <w:sz w:val="16"/>
                <w:szCs w:val="16"/>
              </w:rPr>
              <w:t>0.00</w:t>
            </w:r>
          </w:p>
        </w:tc>
        <w:tc>
          <w:tcPr>
            <w:tcW w:w="820" w:type="dxa"/>
            <w:tcBorders>
              <w:top w:val="nil"/>
              <w:left w:val="nil"/>
              <w:bottom w:val="single" w:sz="4" w:space="0" w:color="auto"/>
              <w:right w:val="single" w:sz="4" w:space="0" w:color="auto"/>
            </w:tcBorders>
            <w:shd w:val="clear" w:color="auto" w:fill="auto"/>
            <w:noWrap/>
            <w:vAlign w:val="bottom"/>
            <w:hideMark/>
          </w:tcPr>
          <w:p w14:paraId="1DB4C3B0" w14:textId="77777777" w:rsidR="00B86B29" w:rsidRPr="00720277" w:rsidRDefault="00B86B29" w:rsidP="00135824">
            <w:pPr>
              <w:jc w:val="right"/>
              <w:rPr>
                <w:sz w:val="16"/>
                <w:szCs w:val="16"/>
              </w:rPr>
            </w:pPr>
            <w:r w:rsidRPr="00720277">
              <w:rPr>
                <w:sz w:val="16"/>
                <w:szCs w:val="16"/>
              </w:rPr>
              <w:t>0.00</w:t>
            </w:r>
          </w:p>
        </w:tc>
        <w:tc>
          <w:tcPr>
            <w:tcW w:w="840" w:type="dxa"/>
            <w:tcBorders>
              <w:top w:val="nil"/>
              <w:left w:val="nil"/>
              <w:bottom w:val="single" w:sz="4" w:space="0" w:color="auto"/>
              <w:right w:val="single" w:sz="4" w:space="0" w:color="auto"/>
            </w:tcBorders>
            <w:shd w:val="clear" w:color="auto" w:fill="auto"/>
            <w:noWrap/>
            <w:vAlign w:val="bottom"/>
            <w:hideMark/>
          </w:tcPr>
          <w:p w14:paraId="3AC406E3" w14:textId="77777777" w:rsidR="00B86B29" w:rsidRPr="00720277" w:rsidRDefault="00B86B29" w:rsidP="00135824">
            <w:pPr>
              <w:jc w:val="right"/>
              <w:rPr>
                <w:sz w:val="16"/>
                <w:szCs w:val="16"/>
              </w:rPr>
            </w:pPr>
            <w:r w:rsidRPr="00720277">
              <w:rPr>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0D49050A" w14:textId="77777777" w:rsidR="00B86B29" w:rsidRPr="00720277" w:rsidRDefault="00B86B29" w:rsidP="00135824">
            <w:pPr>
              <w:jc w:val="right"/>
              <w:rPr>
                <w:sz w:val="16"/>
                <w:szCs w:val="16"/>
              </w:rPr>
            </w:pPr>
            <w:r w:rsidRPr="00720277">
              <w:rPr>
                <w:sz w:val="16"/>
                <w:szCs w:val="16"/>
              </w:rPr>
              <w:t>0.00</w:t>
            </w:r>
          </w:p>
        </w:tc>
        <w:tc>
          <w:tcPr>
            <w:tcW w:w="820" w:type="dxa"/>
            <w:tcBorders>
              <w:top w:val="nil"/>
              <w:left w:val="nil"/>
              <w:bottom w:val="single" w:sz="4" w:space="0" w:color="auto"/>
              <w:right w:val="single" w:sz="4" w:space="0" w:color="auto"/>
            </w:tcBorders>
            <w:shd w:val="clear" w:color="auto" w:fill="auto"/>
            <w:noWrap/>
            <w:vAlign w:val="bottom"/>
            <w:hideMark/>
          </w:tcPr>
          <w:p w14:paraId="45530A8D" w14:textId="77777777" w:rsidR="00B86B29" w:rsidRPr="00720277" w:rsidRDefault="00B86B29" w:rsidP="00135824">
            <w:pPr>
              <w:jc w:val="right"/>
              <w:rPr>
                <w:sz w:val="16"/>
                <w:szCs w:val="16"/>
              </w:rPr>
            </w:pPr>
            <w:r w:rsidRPr="00720277">
              <w:rPr>
                <w:sz w:val="16"/>
                <w:szCs w:val="16"/>
              </w:rPr>
              <w:t>0.00</w:t>
            </w:r>
          </w:p>
        </w:tc>
        <w:tc>
          <w:tcPr>
            <w:tcW w:w="816" w:type="dxa"/>
            <w:tcBorders>
              <w:top w:val="nil"/>
              <w:left w:val="nil"/>
              <w:bottom w:val="single" w:sz="4" w:space="0" w:color="auto"/>
              <w:right w:val="single" w:sz="4" w:space="0" w:color="auto"/>
            </w:tcBorders>
            <w:shd w:val="clear" w:color="auto" w:fill="auto"/>
            <w:noWrap/>
            <w:vAlign w:val="bottom"/>
            <w:hideMark/>
          </w:tcPr>
          <w:p w14:paraId="1DC8ACB9" w14:textId="77777777" w:rsidR="00B86B29" w:rsidRPr="00720277" w:rsidRDefault="00B86B29" w:rsidP="00135824">
            <w:pPr>
              <w:jc w:val="right"/>
              <w:rPr>
                <w:sz w:val="16"/>
                <w:szCs w:val="16"/>
              </w:rPr>
            </w:pPr>
            <w:r w:rsidRPr="00720277">
              <w:rPr>
                <w:sz w:val="16"/>
                <w:szCs w:val="16"/>
              </w:rPr>
              <w:t>0.00</w:t>
            </w:r>
          </w:p>
        </w:tc>
        <w:tc>
          <w:tcPr>
            <w:tcW w:w="840" w:type="dxa"/>
            <w:tcBorders>
              <w:top w:val="nil"/>
              <w:left w:val="nil"/>
              <w:bottom w:val="single" w:sz="4" w:space="0" w:color="auto"/>
              <w:right w:val="single" w:sz="4" w:space="0" w:color="auto"/>
            </w:tcBorders>
            <w:shd w:val="clear" w:color="auto" w:fill="auto"/>
            <w:noWrap/>
            <w:vAlign w:val="bottom"/>
            <w:hideMark/>
          </w:tcPr>
          <w:p w14:paraId="36970575" w14:textId="77777777" w:rsidR="00B86B29" w:rsidRPr="00720277" w:rsidRDefault="00B86B29" w:rsidP="00135824">
            <w:pPr>
              <w:jc w:val="right"/>
              <w:rPr>
                <w:sz w:val="16"/>
                <w:szCs w:val="16"/>
              </w:rPr>
            </w:pPr>
            <w:r w:rsidRPr="00720277">
              <w:rPr>
                <w:sz w:val="16"/>
                <w:szCs w:val="16"/>
              </w:rPr>
              <w:t>0.00</w:t>
            </w:r>
          </w:p>
        </w:tc>
        <w:tc>
          <w:tcPr>
            <w:tcW w:w="816" w:type="dxa"/>
            <w:tcBorders>
              <w:top w:val="nil"/>
              <w:left w:val="nil"/>
              <w:bottom w:val="single" w:sz="4" w:space="0" w:color="auto"/>
              <w:right w:val="single" w:sz="4" w:space="0" w:color="auto"/>
            </w:tcBorders>
            <w:shd w:val="clear" w:color="auto" w:fill="auto"/>
            <w:noWrap/>
            <w:vAlign w:val="bottom"/>
            <w:hideMark/>
          </w:tcPr>
          <w:p w14:paraId="5AB92195" w14:textId="77777777" w:rsidR="00B86B29" w:rsidRPr="00720277" w:rsidRDefault="00B86B29" w:rsidP="00135824">
            <w:pPr>
              <w:jc w:val="right"/>
              <w:rPr>
                <w:sz w:val="16"/>
                <w:szCs w:val="16"/>
              </w:rPr>
            </w:pPr>
            <w:r w:rsidRPr="00720277">
              <w:rPr>
                <w:sz w:val="16"/>
                <w:szCs w:val="16"/>
              </w:rPr>
              <w:t>0.00</w:t>
            </w:r>
          </w:p>
        </w:tc>
        <w:tc>
          <w:tcPr>
            <w:tcW w:w="840" w:type="dxa"/>
            <w:tcBorders>
              <w:top w:val="nil"/>
              <w:left w:val="nil"/>
              <w:bottom w:val="single" w:sz="4" w:space="0" w:color="auto"/>
              <w:right w:val="single" w:sz="4" w:space="0" w:color="auto"/>
            </w:tcBorders>
            <w:shd w:val="clear" w:color="auto" w:fill="auto"/>
            <w:noWrap/>
            <w:vAlign w:val="bottom"/>
            <w:hideMark/>
          </w:tcPr>
          <w:p w14:paraId="0B4A474B" w14:textId="77777777" w:rsidR="00B86B29" w:rsidRPr="00720277" w:rsidRDefault="00B86B29" w:rsidP="00135824">
            <w:pPr>
              <w:jc w:val="right"/>
              <w:rPr>
                <w:sz w:val="16"/>
                <w:szCs w:val="16"/>
              </w:rPr>
            </w:pPr>
            <w:r w:rsidRPr="00720277">
              <w:rPr>
                <w:sz w:val="16"/>
                <w:szCs w:val="16"/>
              </w:rPr>
              <w:t>0.00</w:t>
            </w:r>
          </w:p>
        </w:tc>
        <w:tc>
          <w:tcPr>
            <w:tcW w:w="816" w:type="dxa"/>
            <w:tcBorders>
              <w:top w:val="nil"/>
              <w:left w:val="nil"/>
              <w:bottom w:val="single" w:sz="4" w:space="0" w:color="auto"/>
              <w:right w:val="single" w:sz="4" w:space="0" w:color="auto"/>
            </w:tcBorders>
            <w:shd w:val="clear" w:color="auto" w:fill="auto"/>
            <w:noWrap/>
            <w:vAlign w:val="bottom"/>
            <w:hideMark/>
          </w:tcPr>
          <w:p w14:paraId="3B9DCCE2" w14:textId="77777777" w:rsidR="00B86B29" w:rsidRPr="00720277" w:rsidRDefault="00B86B29" w:rsidP="00135824">
            <w:pPr>
              <w:jc w:val="right"/>
              <w:rPr>
                <w:sz w:val="16"/>
                <w:szCs w:val="16"/>
              </w:rPr>
            </w:pPr>
            <w:r w:rsidRPr="00720277">
              <w:rPr>
                <w:sz w:val="16"/>
                <w:szCs w:val="16"/>
              </w:rPr>
              <w:t>0.00</w:t>
            </w:r>
          </w:p>
        </w:tc>
        <w:tc>
          <w:tcPr>
            <w:tcW w:w="840" w:type="dxa"/>
            <w:tcBorders>
              <w:top w:val="nil"/>
              <w:left w:val="nil"/>
              <w:bottom w:val="single" w:sz="4" w:space="0" w:color="auto"/>
              <w:right w:val="single" w:sz="4" w:space="0" w:color="auto"/>
            </w:tcBorders>
            <w:shd w:val="clear" w:color="auto" w:fill="auto"/>
            <w:noWrap/>
            <w:vAlign w:val="bottom"/>
            <w:hideMark/>
          </w:tcPr>
          <w:p w14:paraId="2FC9BC44" w14:textId="77777777" w:rsidR="00B86B29" w:rsidRPr="00720277" w:rsidRDefault="00B86B29" w:rsidP="00135824">
            <w:pPr>
              <w:jc w:val="right"/>
              <w:rPr>
                <w:sz w:val="16"/>
                <w:szCs w:val="16"/>
              </w:rPr>
            </w:pPr>
            <w:r w:rsidRPr="00720277">
              <w:rPr>
                <w:sz w:val="16"/>
                <w:szCs w:val="16"/>
              </w:rPr>
              <w:t>0.00</w:t>
            </w:r>
          </w:p>
        </w:tc>
        <w:tc>
          <w:tcPr>
            <w:tcW w:w="840" w:type="dxa"/>
            <w:tcBorders>
              <w:top w:val="nil"/>
              <w:left w:val="nil"/>
              <w:bottom w:val="single" w:sz="4" w:space="0" w:color="auto"/>
              <w:right w:val="single" w:sz="4" w:space="0" w:color="auto"/>
            </w:tcBorders>
            <w:shd w:val="clear" w:color="auto" w:fill="auto"/>
            <w:noWrap/>
            <w:vAlign w:val="bottom"/>
            <w:hideMark/>
          </w:tcPr>
          <w:p w14:paraId="69483F16" w14:textId="77777777" w:rsidR="00B86B29" w:rsidRPr="00720277" w:rsidRDefault="00B86B29" w:rsidP="00135824">
            <w:pPr>
              <w:jc w:val="right"/>
              <w:rPr>
                <w:sz w:val="16"/>
                <w:szCs w:val="16"/>
              </w:rPr>
            </w:pPr>
            <w:r w:rsidRPr="00720277">
              <w:rPr>
                <w:sz w:val="16"/>
                <w:szCs w:val="16"/>
              </w:rPr>
              <w:t>0.00</w:t>
            </w:r>
          </w:p>
        </w:tc>
        <w:tc>
          <w:tcPr>
            <w:tcW w:w="840" w:type="dxa"/>
            <w:tcBorders>
              <w:top w:val="nil"/>
              <w:left w:val="nil"/>
              <w:bottom w:val="single" w:sz="4" w:space="0" w:color="auto"/>
              <w:right w:val="single" w:sz="4" w:space="0" w:color="auto"/>
            </w:tcBorders>
            <w:shd w:val="clear" w:color="auto" w:fill="auto"/>
            <w:noWrap/>
            <w:vAlign w:val="bottom"/>
            <w:hideMark/>
          </w:tcPr>
          <w:p w14:paraId="13A92CA6" w14:textId="77777777" w:rsidR="00B86B29" w:rsidRPr="00720277" w:rsidRDefault="00B86B29" w:rsidP="00135824">
            <w:pPr>
              <w:jc w:val="right"/>
              <w:rPr>
                <w:sz w:val="16"/>
                <w:szCs w:val="16"/>
              </w:rPr>
            </w:pPr>
            <w:r w:rsidRPr="00720277">
              <w:rPr>
                <w:sz w:val="16"/>
                <w:szCs w:val="16"/>
              </w:rPr>
              <w:t>6946.00</w:t>
            </w:r>
          </w:p>
        </w:tc>
      </w:tr>
      <w:tr w:rsidR="00B86B29" w:rsidRPr="00720277" w14:paraId="4B99F23C" w14:textId="77777777" w:rsidTr="00135824">
        <w:trPr>
          <w:trHeight w:val="643"/>
        </w:trPr>
        <w:tc>
          <w:tcPr>
            <w:tcW w:w="1702" w:type="dxa"/>
            <w:tcBorders>
              <w:top w:val="nil"/>
              <w:left w:val="single" w:sz="4" w:space="0" w:color="auto"/>
              <w:bottom w:val="single" w:sz="4" w:space="0" w:color="auto"/>
              <w:right w:val="single" w:sz="4" w:space="0" w:color="auto"/>
            </w:tcBorders>
            <w:shd w:val="clear" w:color="auto" w:fill="auto"/>
            <w:vAlign w:val="bottom"/>
            <w:hideMark/>
          </w:tcPr>
          <w:p w14:paraId="387674DA" w14:textId="77777777" w:rsidR="00B86B29" w:rsidRPr="00720277" w:rsidRDefault="00B86B29" w:rsidP="00135824">
            <w:pPr>
              <w:rPr>
                <w:sz w:val="16"/>
                <w:szCs w:val="16"/>
              </w:rPr>
            </w:pPr>
            <w:r w:rsidRPr="00720277">
              <w:rPr>
                <w:sz w:val="16"/>
                <w:szCs w:val="16"/>
              </w:rPr>
              <w:t>Impactul financiar al proiectului (flux numerar marginal)</w:t>
            </w:r>
          </w:p>
        </w:tc>
        <w:tc>
          <w:tcPr>
            <w:tcW w:w="896" w:type="dxa"/>
            <w:tcBorders>
              <w:top w:val="nil"/>
              <w:left w:val="nil"/>
              <w:bottom w:val="single" w:sz="4" w:space="0" w:color="auto"/>
              <w:right w:val="single" w:sz="4" w:space="0" w:color="auto"/>
            </w:tcBorders>
            <w:shd w:val="clear" w:color="auto" w:fill="auto"/>
            <w:noWrap/>
            <w:vAlign w:val="bottom"/>
            <w:hideMark/>
          </w:tcPr>
          <w:p w14:paraId="336D90AF" w14:textId="77777777" w:rsidR="00B86B29" w:rsidRPr="00720277" w:rsidRDefault="00B86B29" w:rsidP="00135824">
            <w:pPr>
              <w:jc w:val="right"/>
              <w:rPr>
                <w:b/>
                <w:bCs/>
                <w:sz w:val="16"/>
                <w:szCs w:val="16"/>
              </w:rPr>
            </w:pPr>
            <w:r w:rsidRPr="00720277">
              <w:rPr>
                <w:b/>
                <w:bCs/>
                <w:sz w:val="16"/>
                <w:szCs w:val="16"/>
              </w:rPr>
              <w:t>2022.42</w:t>
            </w:r>
          </w:p>
        </w:tc>
        <w:tc>
          <w:tcPr>
            <w:tcW w:w="816" w:type="dxa"/>
            <w:tcBorders>
              <w:top w:val="nil"/>
              <w:left w:val="nil"/>
              <w:bottom w:val="single" w:sz="4" w:space="0" w:color="auto"/>
              <w:right w:val="single" w:sz="4" w:space="0" w:color="auto"/>
            </w:tcBorders>
            <w:shd w:val="clear" w:color="auto" w:fill="auto"/>
            <w:noWrap/>
            <w:vAlign w:val="bottom"/>
            <w:hideMark/>
          </w:tcPr>
          <w:p w14:paraId="0D5459FA" w14:textId="77777777" w:rsidR="00B86B29" w:rsidRPr="00720277" w:rsidRDefault="00B86B29" w:rsidP="00135824">
            <w:pPr>
              <w:jc w:val="right"/>
              <w:rPr>
                <w:sz w:val="16"/>
                <w:szCs w:val="16"/>
              </w:rPr>
            </w:pPr>
            <w:r w:rsidRPr="00720277">
              <w:rPr>
                <w:sz w:val="16"/>
                <w:szCs w:val="16"/>
              </w:rPr>
              <w:t>336.00</w:t>
            </w:r>
          </w:p>
        </w:tc>
        <w:tc>
          <w:tcPr>
            <w:tcW w:w="816" w:type="dxa"/>
            <w:tcBorders>
              <w:top w:val="nil"/>
              <w:left w:val="nil"/>
              <w:bottom w:val="single" w:sz="4" w:space="0" w:color="auto"/>
              <w:right w:val="single" w:sz="4" w:space="0" w:color="auto"/>
            </w:tcBorders>
            <w:shd w:val="clear" w:color="auto" w:fill="auto"/>
            <w:noWrap/>
            <w:vAlign w:val="bottom"/>
            <w:hideMark/>
          </w:tcPr>
          <w:p w14:paraId="780C7B79" w14:textId="77777777" w:rsidR="00B86B29" w:rsidRPr="00720277" w:rsidRDefault="00B86B29" w:rsidP="00135824">
            <w:pPr>
              <w:jc w:val="right"/>
              <w:rPr>
                <w:sz w:val="16"/>
                <w:szCs w:val="16"/>
              </w:rPr>
            </w:pPr>
            <w:r w:rsidRPr="00720277">
              <w:rPr>
                <w:sz w:val="16"/>
                <w:szCs w:val="16"/>
              </w:rPr>
              <w:t>239.06</w:t>
            </w:r>
          </w:p>
        </w:tc>
        <w:tc>
          <w:tcPr>
            <w:tcW w:w="819" w:type="dxa"/>
            <w:tcBorders>
              <w:top w:val="nil"/>
              <w:left w:val="nil"/>
              <w:bottom w:val="single" w:sz="4" w:space="0" w:color="auto"/>
              <w:right w:val="single" w:sz="4" w:space="0" w:color="auto"/>
            </w:tcBorders>
            <w:shd w:val="clear" w:color="auto" w:fill="auto"/>
            <w:noWrap/>
            <w:vAlign w:val="bottom"/>
            <w:hideMark/>
          </w:tcPr>
          <w:p w14:paraId="11E9BEE1" w14:textId="77777777" w:rsidR="00B86B29" w:rsidRPr="00720277" w:rsidRDefault="00B86B29" w:rsidP="00135824">
            <w:pPr>
              <w:jc w:val="right"/>
              <w:rPr>
                <w:sz w:val="16"/>
                <w:szCs w:val="16"/>
              </w:rPr>
            </w:pPr>
            <w:r w:rsidRPr="00720277">
              <w:rPr>
                <w:sz w:val="16"/>
                <w:szCs w:val="16"/>
              </w:rPr>
              <w:t>204.10</w:t>
            </w:r>
          </w:p>
        </w:tc>
        <w:tc>
          <w:tcPr>
            <w:tcW w:w="820" w:type="dxa"/>
            <w:tcBorders>
              <w:top w:val="nil"/>
              <w:left w:val="nil"/>
              <w:bottom w:val="single" w:sz="4" w:space="0" w:color="auto"/>
              <w:right w:val="single" w:sz="4" w:space="0" w:color="auto"/>
            </w:tcBorders>
            <w:shd w:val="clear" w:color="auto" w:fill="auto"/>
            <w:noWrap/>
            <w:vAlign w:val="bottom"/>
            <w:hideMark/>
          </w:tcPr>
          <w:p w14:paraId="4F4C8332" w14:textId="77777777" w:rsidR="00B86B29" w:rsidRPr="00720277" w:rsidRDefault="00B86B29" w:rsidP="00135824">
            <w:pPr>
              <w:jc w:val="right"/>
              <w:rPr>
                <w:sz w:val="16"/>
                <w:szCs w:val="16"/>
              </w:rPr>
            </w:pPr>
            <w:r w:rsidRPr="00720277">
              <w:rPr>
                <w:sz w:val="16"/>
                <w:szCs w:val="16"/>
              </w:rPr>
              <w:t>204.10</w:t>
            </w:r>
          </w:p>
        </w:tc>
        <w:tc>
          <w:tcPr>
            <w:tcW w:w="840" w:type="dxa"/>
            <w:tcBorders>
              <w:top w:val="nil"/>
              <w:left w:val="nil"/>
              <w:bottom w:val="single" w:sz="4" w:space="0" w:color="auto"/>
              <w:right w:val="single" w:sz="4" w:space="0" w:color="auto"/>
            </w:tcBorders>
            <w:shd w:val="clear" w:color="auto" w:fill="auto"/>
            <w:noWrap/>
            <w:vAlign w:val="bottom"/>
            <w:hideMark/>
          </w:tcPr>
          <w:p w14:paraId="4551FD9D" w14:textId="77777777" w:rsidR="00B86B29" w:rsidRPr="00720277" w:rsidRDefault="00B86B29" w:rsidP="00135824">
            <w:pPr>
              <w:jc w:val="right"/>
              <w:rPr>
                <w:sz w:val="16"/>
                <w:szCs w:val="16"/>
              </w:rPr>
            </w:pPr>
            <w:r w:rsidRPr="00720277">
              <w:rPr>
                <w:sz w:val="16"/>
                <w:szCs w:val="16"/>
              </w:rPr>
              <w:t>204.10</w:t>
            </w:r>
          </w:p>
        </w:tc>
        <w:tc>
          <w:tcPr>
            <w:tcW w:w="880" w:type="dxa"/>
            <w:tcBorders>
              <w:top w:val="nil"/>
              <w:left w:val="nil"/>
              <w:bottom w:val="single" w:sz="4" w:space="0" w:color="auto"/>
              <w:right w:val="single" w:sz="4" w:space="0" w:color="auto"/>
            </w:tcBorders>
            <w:shd w:val="clear" w:color="auto" w:fill="auto"/>
            <w:noWrap/>
            <w:vAlign w:val="bottom"/>
            <w:hideMark/>
          </w:tcPr>
          <w:p w14:paraId="757B51D0" w14:textId="77777777" w:rsidR="00B86B29" w:rsidRPr="00720277" w:rsidRDefault="00B86B29" w:rsidP="00135824">
            <w:pPr>
              <w:jc w:val="right"/>
              <w:rPr>
                <w:sz w:val="16"/>
                <w:szCs w:val="16"/>
              </w:rPr>
            </w:pPr>
            <w:r w:rsidRPr="00720277">
              <w:rPr>
                <w:sz w:val="16"/>
                <w:szCs w:val="16"/>
              </w:rPr>
              <w:t>204.10</w:t>
            </w:r>
          </w:p>
        </w:tc>
        <w:tc>
          <w:tcPr>
            <w:tcW w:w="820" w:type="dxa"/>
            <w:tcBorders>
              <w:top w:val="nil"/>
              <w:left w:val="nil"/>
              <w:bottom w:val="single" w:sz="4" w:space="0" w:color="auto"/>
              <w:right w:val="single" w:sz="4" w:space="0" w:color="auto"/>
            </w:tcBorders>
            <w:shd w:val="clear" w:color="auto" w:fill="auto"/>
            <w:noWrap/>
            <w:vAlign w:val="bottom"/>
            <w:hideMark/>
          </w:tcPr>
          <w:p w14:paraId="16FE9A57" w14:textId="77777777" w:rsidR="00B86B29" w:rsidRPr="00720277" w:rsidRDefault="00B86B29" w:rsidP="00135824">
            <w:pPr>
              <w:jc w:val="right"/>
              <w:rPr>
                <w:sz w:val="16"/>
                <w:szCs w:val="16"/>
              </w:rPr>
            </w:pPr>
            <w:r w:rsidRPr="00720277">
              <w:rPr>
                <w:sz w:val="16"/>
                <w:szCs w:val="16"/>
              </w:rPr>
              <w:t>204.10</w:t>
            </w:r>
          </w:p>
        </w:tc>
        <w:tc>
          <w:tcPr>
            <w:tcW w:w="816" w:type="dxa"/>
            <w:tcBorders>
              <w:top w:val="nil"/>
              <w:left w:val="nil"/>
              <w:bottom w:val="single" w:sz="4" w:space="0" w:color="auto"/>
              <w:right w:val="single" w:sz="4" w:space="0" w:color="auto"/>
            </w:tcBorders>
            <w:shd w:val="clear" w:color="auto" w:fill="auto"/>
            <w:noWrap/>
            <w:vAlign w:val="bottom"/>
            <w:hideMark/>
          </w:tcPr>
          <w:p w14:paraId="4073C629" w14:textId="77777777" w:rsidR="00B86B29" w:rsidRPr="00720277" w:rsidRDefault="00B86B29" w:rsidP="00135824">
            <w:pPr>
              <w:jc w:val="right"/>
              <w:rPr>
                <w:sz w:val="16"/>
                <w:szCs w:val="16"/>
              </w:rPr>
            </w:pPr>
            <w:r w:rsidRPr="00720277">
              <w:rPr>
                <w:sz w:val="16"/>
                <w:szCs w:val="16"/>
              </w:rPr>
              <w:t>204.10</w:t>
            </w:r>
          </w:p>
        </w:tc>
        <w:tc>
          <w:tcPr>
            <w:tcW w:w="840" w:type="dxa"/>
            <w:tcBorders>
              <w:top w:val="nil"/>
              <w:left w:val="nil"/>
              <w:bottom w:val="single" w:sz="4" w:space="0" w:color="auto"/>
              <w:right w:val="single" w:sz="4" w:space="0" w:color="auto"/>
            </w:tcBorders>
            <w:shd w:val="clear" w:color="auto" w:fill="auto"/>
            <w:noWrap/>
            <w:vAlign w:val="bottom"/>
            <w:hideMark/>
          </w:tcPr>
          <w:p w14:paraId="3485E278" w14:textId="77777777" w:rsidR="00B86B29" w:rsidRPr="00720277" w:rsidRDefault="00B86B29" w:rsidP="00135824">
            <w:pPr>
              <w:jc w:val="right"/>
              <w:rPr>
                <w:sz w:val="16"/>
                <w:szCs w:val="16"/>
              </w:rPr>
            </w:pPr>
            <w:r w:rsidRPr="00720277">
              <w:rPr>
                <w:sz w:val="16"/>
                <w:szCs w:val="16"/>
              </w:rPr>
              <w:t>204.10</w:t>
            </w:r>
          </w:p>
        </w:tc>
        <w:tc>
          <w:tcPr>
            <w:tcW w:w="816" w:type="dxa"/>
            <w:tcBorders>
              <w:top w:val="nil"/>
              <w:left w:val="nil"/>
              <w:bottom w:val="single" w:sz="4" w:space="0" w:color="auto"/>
              <w:right w:val="single" w:sz="4" w:space="0" w:color="auto"/>
            </w:tcBorders>
            <w:shd w:val="clear" w:color="auto" w:fill="auto"/>
            <w:noWrap/>
            <w:vAlign w:val="bottom"/>
            <w:hideMark/>
          </w:tcPr>
          <w:p w14:paraId="0F4DEBB1" w14:textId="77777777" w:rsidR="00B86B29" w:rsidRPr="00720277" w:rsidRDefault="00B86B29" w:rsidP="00135824">
            <w:pPr>
              <w:jc w:val="right"/>
              <w:rPr>
                <w:sz w:val="16"/>
                <w:szCs w:val="16"/>
              </w:rPr>
            </w:pPr>
            <w:r w:rsidRPr="00720277">
              <w:rPr>
                <w:sz w:val="16"/>
                <w:szCs w:val="16"/>
              </w:rPr>
              <w:t>204.10</w:t>
            </w:r>
          </w:p>
        </w:tc>
        <w:tc>
          <w:tcPr>
            <w:tcW w:w="840" w:type="dxa"/>
            <w:tcBorders>
              <w:top w:val="nil"/>
              <w:left w:val="nil"/>
              <w:bottom w:val="single" w:sz="4" w:space="0" w:color="auto"/>
              <w:right w:val="single" w:sz="4" w:space="0" w:color="auto"/>
            </w:tcBorders>
            <w:shd w:val="clear" w:color="auto" w:fill="auto"/>
            <w:noWrap/>
            <w:vAlign w:val="bottom"/>
            <w:hideMark/>
          </w:tcPr>
          <w:p w14:paraId="3B578D77" w14:textId="77777777" w:rsidR="00B86B29" w:rsidRPr="00720277" w:rsidRDefault="00B86B29" w:rsidP="00135824">
            <w:pPr>
              <w:jc w:val="right"/>
              <w:rPr>
                <w:sz w:val="16"/>
                <w:szCs w:val="16"/>
              </w:rPr>
            </w:pPr>
            <w:r w:rsidRPr="00720277">
              <w:rPr>
                <w:sz w:val="16"/>
                <w:szCs w:val="16"/>
              </w:rPr>
              <w:t>204.10</w:t>
            </w:r>
          </w:p>
        </w:tc>
        <w:tc>
          <w:tcPr>
            <w:tcW w:w="816" w:type="dxa"/>
            <w:tcBorders>
              <w:top w:val="nil"/>
              <w:left w:val="nil"/>
              <w:bottom w:val="single" w:sz="4" w:space="0" w:color="auto"/>
              <w:right w:val="single" w:sz="4" w:space="0" w:color="auto"/>
            </w:tcBorders>
            <w:shd w:val="clear" w:color="auto" w:fill="auto"/>
            <w:noWrap/>
            <w:vAlign w:val="bottom"/>
            <w:hideMark/>
          </w:tcPr>
          <w:p w14:paraId="28DACF7F" w14:textId="77777777" w:rsidR="00B86B29" w:rsidRPr="00720277" w:rsidRDefault="00B86B29" w:rsidP="00135824">
            <w:pPr>
              <w:jc w:val="right"/>
              <w:rPr>
                <w:sz w:val="16"/>
                <w:szCs w:val="16"/>
              </w:rPr>
            </w:pPr>
            <w:r w:rsidRPr="00720277">
              <w:rPr>
                <w:sz w:val="16"/>
                <w:szCs w:val="16"/>
              </w:rPr>
              <w:t>204.10</w:t>
            </w:r>
          </w:p>
        </w:tc>
        <w:tc>
          <w:tcPr>
            <w:tcW w:w="840" w:type="dxa"/>
            <w:tcBorders>
              <w:top w:val="nil"/>
              <w:left w:val="nil"/>
              <w:bottom w:val="single" w:sz="4" w:space="0" w:color="auto"/>
              <w:right w:val="single" w:sz="4" w:space="0" w:color="auto"/>
            </w:tcBorders>
            <w:shd w:val="clear" w:color="auto" w:fill="auto"/>
            <w:noWrap/>
            <w:vAlign w:val="bottom"/>
            <w:hideMark/>
          </w:tcPr>
          <w:p w14:paraId="6D56F6A1" w14:textId="77777777" w:rsidR="00B86B29" w:rsidRPr="00720277" w:rsidRDefault="00B86B29" w:rsidP="00135824">
            <w:pPr>
              <w:jc w:val="right"/>
              <w:rPr>
                <w:sz w:val="16"/>
                <w:szCs w:val="16"/>
              </w:rPr>
            </w:pPr>
            <w:r w:rsidRPr="00720277">
              <w:rPr>
                <w:sz w:val="16"/>
                <w:szCs w:val="16"/>
              </w:rPr>
              <w:t>-1001.90</w:t>
            </w:r>
          </w:p>
        </w:tc>
        <w:tc>
          <w:tcPr>
            <w:tcW w:w="840" w:type="dxa"/>
            <w:tcBorders>
              <w:top w:val="nil"/>
              <w:left w:val="nil"/>
              <w:bottom w:val="single" w:sz="4" w:space="0" w:color="auto"/>
              <w:right w:val="single" w:sz="4" w:space="0" w:color="auto"/>
            </w:tcBorders>
            <w:shd w:val="clear" w:color="auto" w:fill="auto"/>
            <w:noWrap/>
            <w:vAlign w:val="bottom"/>
            <w:hideMark/>
          </w:tcPr>
          <w:p w14:paraId="3C4060DF" w14:textId="77777777" w:rsidR="00B86B29" w:rsidRPr="00720277" w:rsidRDefault="00B86B29" w:rsidP="00135824">
            <w:pPr>
              <w:jc w:val="right"/>
              <w:rPr>
                <w:sz w:val="16"/>
                <w:szCs w:val="16"/>
              </w:rPr>
            </w:pPr>
            <w:r w:rsidRPr="00720277">
              <w:rPr>
                <w:sz w:val="16"/>
                <w:szCs w:val="16"/>
              </w:rPr>
              <w:t>204.10</w:t>
            </w:r>
          </w:p>
        </w:tc>
        <w:tc>
          <w:tcPr>
            <w:tcW w:w="840" w:type="dxa"/>
            <w:tcBorders>
              <w:top w:val="nil"/>
              <w:left w:val="nil"/>
              <w:bottom w:val="single" w:sz="4" w:space="0" w:color="auto"/>
              <w:right w:val="single" w:sz="4" w:space="0" w:color="auto"/>
            </w:tcBorders>
            <w:shd w:val="clear" w:color="auto" w:fill="auto"/>
            <w:noWrap/>
            <w:vAlign w:val="bottom"/>
            <w:hideMark/>
          </w:tcPr>
          <w:p w14:paraId="0CD11186" w14:textId="77777777" w:rsidR="00B86B29" w:rsidRPr="00720277" w:rsidRDefault="00B86B29" w:rsidP="00135824">
            <w:pPr>
              <w:jc w:val="right"/>
              <w:rPr>
                <w:sz w:val="16"/>
                <w:szCs w:val="16"/>
              </w:rPr>
            </w:pPr>
            <w:r w:rsidRPr="00720277">
              <w:rPr>
                <w:sz w:val="16"/>
                <w:szCs w:val="16"/>
              </w:rPr>
              <w:t>204.10</w:t>
            </w:r>
          </w:p>
        </w:tc>
      </w:tr>
      <w:tr w:rsidR="00B86B29" w:rsidRPr="00720277" w14:paraId="236E495F" w14:textId="77777777" w:rsidTr="00135824">
        <w:trPr>
          <w:trHeight w:val="249"/>
        </w:trPr>
        <w:tc>
          <w:tcPr>
            <w:tcW w:w="1702" w:type="dxa"/>
            <w:tcBorders>
              <w:top w:val="nil"/>
              <w:left w:val="single" w:sz="4" w:space="0" w:color="auto"/>
              <w:bottom w:val="single" w:sz="4" w:space="0" w:color="auto"/>
              <w:right w:val="single" w:sz="4" w:space="0" w:color="auto"/>
            </w:tcBorders>
            <w:shd w:val="clear" w:color="auto" w:fill="auto"/>
            <w:vAlign w:val="bottom"/>
            <w:hideMark/>
          </w:tcPr>
          <w:p w14:paraId="6BEEB63F" w14:textId="77777777" w:rsidR="00B86B29" w:rsidRPr="00720277" w:rsidRDefault="00B86B29" w:rsidP="00135824">
            <w:pPr>
              <w:rPr>
                <w:b/>
                <w:bCs/>
                <w:sz w:val="16"/>
                <w:szCs w:val="16"/>
              </w:rPr>
            </w:pPr>
            <w:proofErr w:type="spellStart"/>
            <w:r w:rsidRPr="00720277">
              <w:rPr>
                <w:b/>
                <w:bCs/>
                <w:sz w:val="16"/>
                <w:szCs w:val="16"/>
              </w:rPr>
              <w:t>Incasari</w:t>
            </w:r>
            <w:proofErr w:type="spellEnd"/>
            <w:r w:rsidRPr="00720277">
              <w:rPr>
                <w:b/>
                <w:bCs/>
                <w:sz w:val="16"/>
                <w:szCs w:val="16"/>
              </w:rPr>
              <w:t xml:space="preserve"> totale</w:t>
            </w:r>
          </w:p>
        </w:tc>
        <w:tc>
          <w:tcPr>
            <w:tcW w:w="896" w:type="dxa"/>
            <w:tcBorders>
              <w:top w:val="nil"/>
              <w:left w:val="nil"/>
              <w:bottom w:val="single" w:sz="4" w:space="0" w:color="auto"/>
              <w:right w:val="single" w:sz="4" w:space="0" w:color="auto"/>
            </w:tcBorders>
            <w:shd w:val="clear" w:color="auto" w:fill="auto"/>
            <w:noWrap/>
            <w:vAlign w:val="bottom"/>
            <w:hideMark/>
          </w:tcPr>
          <w:p w14:paraId="3FD26F8B" w14:textId="77777777" w:rsidR="00B86B29" w:rsidRPr="00720277" w:rsidRDefault="00B86B29" w:rsidP="00135824">
            <w:pPr>
              <w:jc w:val="right"/>
              <w:rPr>
                <w:b/>
                <w:bCs/>
                <w:sz w:val="16"/>
                <w:szCs w:val="16"/>
              </w:rPr>
            </w:pPr>
            <w:r w:rsidRPr="00720277">
              <w:rPr>
                <w:b/>
                <w:bCs/>
                <w:sz w:val="16"/>
                <w:szCs w:val="16"/>
              </w:rPr>
              <w:t>8968.42</w:t>
            </w:r>
          </w:p>
        </w:tc>
        <w:tc>
          <w:tcPr>
            <w:tcW w:w="816" w:type="dxa"/>
            <w:tcBorders>
              <w:top w:val="nil"/>
              <w:left w:val="nil"/>
              <w:bottom w:val="single" w:sz="4" w:space="0" w:color="auto"/>
              <w:right w:val="single" w:sz="4" w:space="0" w:color="auto"/>
            </w:tcBorders>
            <w:shd w:val="clear" w:color="auto" w:fill="auto"/>
            <w:noWrap/>
            <w:vAlign w:val="bottom"/>
            <w:hideMark/>
          </w:tcPr>
          <w:p w14:paraId="070E0DA1" w14:textId="77777777" w:rsidR="00B86B29" w:rsidRPr="00720277" w:rsidRDefault="00B86B29" w:rsidP="00135824">
            <w:pPr>
              <w:jc w:val="right"/>
              <w:rPr>
                <w:b/>
                <w:bCs/>
                <w:sz w:val="16"/>
                <w:szCs w:val="16"/>
              </w:rPr>
            </w:pPr>
            <w:r w:rsidRPr="00720277">
              <w:rPr>
                <w:b/>
                <w:bCs/>
                <w:sz w:val="16"/>
                <w:szCs w:val="16"/>
              </w:rPr>
              <w:t>672.20</w:t>
            </w:r>
          </w:p>
        </w:tc>
        <w:tc>
          <w:tcPr>
            <w:tcW w:w="816" w:type="dxa"/>
            <w:tcBorders>
              <w:top w:val="nil"/>
              <w:left w:val="nil"/>
              <w:bottom w:val="single" w:sz="4" w:space="0" w:color="auto"/>
              <w:right w:val="single" w:sz="4" w:space="0" w:color="auto"/>
            </w:tcBorders>
            <w:shd w:val="clear" w:color="auto" w:fill="auto"/>
            <w:noWrap/>
            <w:vAlign w:val="bottom"/>
            <w:hideMark/>
          </w:tcPr>
          <w:p w14:paraId="412D7CB4" w14:textId="77777777" w:rsidR="00B86B29" w:rsidRPr="00720277" w:rsidRDefault="00B86B29" w:rsidP="00135824">
            <w:pPr>
              <w:jc w:val="right"/>
              <w:rPr>
                <w:b/>
                <w:bCs/>
                <w:sz w:val="16"/>
                <w:szCs w:val="16"/>
              </w:rPr>
            </w:pPr>
            <w:r w:rsidRPr="00720277">
              <w:rPr>
                <w:b/>
                <w:bCs/>
                <w:sz w:val="16"/>
                <w:szCs w:val="16"/>
              </w:rPr>
              <w:t>575.26</w:t>
            </w:r>
          </w:p>
        </w:tc>
        <w:tc>
          <w:tcPr>
            <w:tcW w:w="819" w:type="dxa"/>
            <w:tcBorders>
              <w:top w:val="nil"/>
              <w:left w:val="nil"/>
              <w:bottom w:val="single" w:sz="4" w:space="0" w:color="auto"/>
              <w:right w:val="single" w:sz="4" w:space="0" w:color="auto"/>
            </w:tcBorders>
            <w:shd w:val="clear" w:color="auto" w:fill="auto"/>
            <w:noWrap/>
            <w:vAlign w:val="bottom"/>
            <w:hideMark/>
          </w:tcPr>
          <w:p w14:paraId="0915ED78" w14:textId="77777777" w:rsidR="00B86B29" w:rsidRPr="00720277" w:rsidRDefault="00B86B29" w:rsidP="00135824">
            <w:pPr>
              <w:jc w:val="right"/>
              <w:rPr>
                <w:b/>
                <w:bCs/>
                <w:sz w:val="16"/>
                <w:szCs w:val="16"/>
              </w:rPr>
            </w:pPr>
            <w:r w:rsidRPr="00720277">
              <w:rPr>
                <w:b/>
                <w:bCs/>
                <w:sz w:val="16"/>
                <w:szCs w:val="16"/>
              </w:rPr>
              <w:t>540.30</w:t>
            </w:r>
          </w:p>
        </w:tc>
        <w:tc>
          <w:tcPr>
            <w:tcW w:w="820" w:type="dxa"/>
            <w:tcBorders>
              <w:top w:val="nil"/>
              <w:left w:val="nil"/>
              <w:bottom w:val="single" w:sz="4" w:space="0" w:color="auto"/>
              <w:right w:val="single" w:sz="4" w:space="0" w:color="auto"/>
            </w:tcBorders>
            <w:shd w:val="clear" w:color="auto" w:fill="auto"/>
            <w:noWrap/>
            <w:vAlign w:val="bottom"/>
            <w:hideMark/>
          </w:tcPr>
          <w:p w14:paraId="2943D389" w14:textId="77777777" w:rsidR="00B86B29" w:rsidRPr="00720277" w:rsidRDefault="00B86B29" w:rsidP="00135824">
            <w:pPr>
              <w:jc w:val="right"/>
              <w:rPr>
                <w:b/>
                <w:bCs/>
                <w:sz w:val="16"/>
                <w:szCs w:val="16"/>
              </w:rPr>
            </w:pPr>
            <w:r w:rsidRPr="00720277">
              <w:rPr>
                <w:b/>
                <w:bCs/>
                <w:sz w:val="16"/>
                <w:szCs w:val="16"/>
              </w:rPr>
              <w:t>540.30</w:t>
            </w:r>
          </w:p>
        </w:tc>
        <w:tc>
          <w:tcPr>
            <w:tcW w:w="840" w:type="dxa"/>
            <w:tcBorders>
              <w:top w:val="nil"/>
              <w:left w:val="nil"/>
              <w:bottom w:val="single" w:sz="4" w:space="0" w:color="auto"/>
              <w:right w:val="single" w:sz="4" w:space="0" w:color="auto"/>
            </w:tcBorders>
            <w:shd w:val="clear" w:color="auto" w:fill="auto"/>
            <w:noWrap/>
            <w:vAlign w:val="bottom"/>
            <w:hideMark/>
          </w:tcPr>
          <w:p w14:paraId="2A16F86D" w14:textId="77777777" w:rsidR="00B86B29" w:rsidRPr="00720277" w:rsidRDefault="00B86B29" w:rsidP="00135824">
            <w:pPr>
              <w:jc w:val="right"/>
              <w:rPr>
                <w:b/>
                <w:bCs/>
                <w:sz w:val="16"/>
                <w:szCs w:val="16"/>
              </w:rPr>
            </w:pPr>
            <w:r w:rsidRPr="00720277">
              <w:rPr>
                <w:b/>
                <w:bCs/>
                <w:sz w:val="16"/>
                <w:szCs w:val="16"/>
              </w:rPr>
              <w:t>540.30</w:t>
            </w:r>
          </w:p>
        </w:tc>
        <w:tc>
          <w:tcPr>
            <w:tcW w:w="880" w:type="dxa"/>
            <w:tcBorders>
              <w:top w:val="nil"/>
              <w:left w:val="nil"/>
              <w:bottom w:val="single" w:sz="4" w:space="0" w:color="auto"/>
              <w:right w:val="single" w:sz="4" w:space="0" w:color="auto"/>
            </w:tcBorders>
            <w:shd w:val="clear" w:color="auto" w:fill="auto"/>
            <w:noWrap/>
            <w:vAlign w:val="bottom"/>
            <w:hideMark/>
          </w:tcPr>
          <w:p w14:paraId="4E453647" w14:textId="77777777" w:rsidR="00B86B29" w:rsidRPr="00720277" w:rsidRDefault="00B86B29" w:rsidP="00135824">
            <w:pPr>
              <w:jc w:val="right"/>
              <w:rPr>
                <w:b/>
                <w:bCs/>
                <w:sz w:val="16"/>
                <w:szCs w:val="16"/>
              </w:rPr>
            </w:pPr>
            <w:r w:rsidRPr="00720277">
              <w:rPr>
                <w:b/>
                <w:bCs/>
                <w:sz w:val="16"/>
                <w:szCs w:val="16"/>
              </w:rPr>
              <w:t>540.30</w:t>
            </w:r>
          </w:p>
        </w:tc>
        <w:tc>
          <w:tcPr>
            <w:tcW w:w="820" w:type="dxa"/>
            <w:tcBorders>
              <w:top w:val="nil"/>
              <w:left w:val="nil"/>
              <w:bottom w:val="single" w:sz="4" w:space="0" w:color="auto"/>
              <w:right w:val="single" w:sz="4" w:space="0" w:color="auto"/>
            </w:tcBorders>
            <w:shd w:val="clear" w:color="auto" w:fill="auto"/>
            <w:noWrap/>
            <w:vAlign w:val="bottom"/>
            <w:hideMark/>
          </w:tcPr>
          <w:p w14:paraId="504022F9" w14:textId="77777777" w:rsidR="00B86B29" w:rsidRPr="00720277" w:rsidRDefault="00B86B29" w:rsidP="00135824">
            <w:pPr>
              <w:jc w:val="right"/>
              <w:rPr>
                <w:b/>
                <w:bCs/>
                <w:sz w:val="16"/>
                <w:szCs w:val="16"/>
              </w:rPr>
            </w:pPr>
            <w:r w:rsidRPr="00720277">
              <w:rPr>
                <w:b/>
                <w:bCs/>
                <w:sz w:val="16"/>
                <w:szCs w:val="16"/>
              </w:rPr>
              <w:t>540.30</w:t>
            </w:r>
          </w:p>
        </w:tc>
        <w:tc>
          <w:tcPr>
            <w:tcW w:w="816" w:type="dxa"/>
            <w:tcBorders>
              <w:top w:val="nil"/>
              <w:left w:val="nil"/>
              <w:bottom w:val="single" w:sz="4" w:space="0" w:color="auto"/>
              <w:right w:val="single" w:sz="4" w:space="0" w:color="auto"/>
            </w:tcBorders>
            <w:shd w:val="clear" w:color="auto" w:fill="auto"/>
            <w:noWrap/>
            <w:vAlign w:val="bottom"/>
            <w:hideMark/>
          </w:tcPr>
          <w:p w14:paraId="478A9AD9" w14:textId="77777777" w:rsidR="00B86B29" w:rsidRPr="00720277" w:rsidRDefault="00B86B29" w:rsidP="00135824">
            <w:pPr>
              <w:jc w:val="right"/>
              <w:rPr>
                <w:b/>
                <w:bCs/>
                <w:sz w:val="16"/>
                <w:szCs w:val="16"/>
              </w:rPr>
            </w:pPr>
            <w:r w:rsidRPr="00720277">
              <w:rPr>
                <w:b/>
                <w:bCs/>
                <w:sz w:val="16"/>
                <w:szCs w:val="16"/>
              </w:rPr>
              <w:t>540.30</w:t>
            </w:r>
          </w:p>
        </w:tc>
        <w:tc>
          <w:tcPr>
            <w:tcW w:w="840" w:type="dxa"/>
            <w:tcBorders>
              <w:top w:val="nil"/>
              <w:left w:val="nil"/>
              <w:bottom w:val="single" w:sz="4" w:space="0" w:color="auto"/>
              <w:right w:val="single" w:sz="4" w:space="0" w:color="auto"/>
            </w:tcBorders>
            <w:shd w:val="clear" w:color="auto" w:fill="auto"/>
            <w:noWrap/>
            <w:vAlign w:val="bottom"/>
            <w:hideMark/>
          </w:tcPr>
          <w:p w14:paraId="2B63625B" w14:textId="77777777" w:rsidR="00B86B29" w:rsidRPr="00720277" w:rsidRDefault="00B86B29" w:rsidP="00135824">
            <w:pPr>
              <w:jc w:val="right"/>
              <w:rPr>
                <w:b/>
                <w:bCs/>
                <w:sz w:val="16"/>
                <w:szCs w:val="16"/>
              </w:rPr>
            </w:pPr>
            <w:r w:rsidRPr="00720277">
              <w:rPr>
                <w:b/>
                <w:bCs/>
                <w:sz w:val="16"/>
                <w:szCs w:val="16"/>
              </w:rPr>
              <w:t>540.30</w:t>
            </w:r>
          </w:p>
        </w:tc>
        <w:tc>
          <w:tcPr>
            <w:tcW w:w="816" w:type="dxa"/>
            <w:tcBorders>
              <w:top w:val="nil"/>
              <w:left w:val="nil"/>
              <w:bottom w:val="single" w:sz="4" w:space="0" w:color="auto"/>
              <w:right w:val="single" w:sz="4" w:space="0" w:color="auto"/>
            </w:tcBorders>
            <w:shd w:val="clear" w:color="auto" w:fill="auto"/>
            <w:noWrap/>
            <w:vAlign w:val="bottom"/>
            <w:hideMark/>
          </w:tcPr>
          <w:p w14:paraId="1EC109A3" w14:textId="77777777" w:rsidR="00B86B29" w:rsidRPr="00720277" w:rsidRDefault="00B86B29" w:rsidP="00135824">
            <w:pPr>
              <w:jc w:val="right"/>
              <w:rPr>
                <w:b/>
                <w:bCs/>
                <w:sz w:val="16"/>
                <w:szCs w:val="16"/>
              </w:rPr>
            </w:pPr>
            <w:r w:rsidRPr="00720277">
              <w:rPr>
                <w:b/>
                <w:bCs/>
                <w:sz w:val="16"/>
                <w:szCs w:val="16"/>
              </w:rPr>
              <w:t>540.30</w:t>
            </w:r>
          </w:p>
        </w:tc>
        <w:tc>
          <w:tcPr>
            <w:tcW w:w="840" w:type="dxa"/>
            <w:tcBorders>
              <w:top w:val="nil"/>
              <w:left w:val="nil"/>
              <w:bottom w:val="single" w:sz="4" w:space="0" w:color="auto"/>
              <w:right w:val="single" w:sz="4" w:space="0" w:color="auto"/>
            </w:tcBorders>
            <w:shd w:val="clear" w:color="auto" w:fill="auto"/>
            <w:noWrap/>
            <w:vAlign w:val="bottom"/>
            <w:hideMark/>
          </w:tcPr>
          <w:p w14:paraId="6E9B7E1D" w14:textId="77777777" w:rsidR="00B86B29" w:rsidRPr="00720277" w:rsidRDefault="00B86B29" w:rsidP="00135824">
            <w:pPr>
              <w:jc w:val="right"/>
              <w:rPr>
                <w:b/>
                <w:bCs/>
                <w:sz w:val="16"/>
                <w:szCs w:val="16"/>
              </w:rPr>
            </w:pPr>
            <w:r w:rsidRPr="00720277">
              <w:rPr>
                <w:b/>
                <w:bCs/>
                <w:sz w:val="16"/>
                <w:szCs w:val="16"/>
              </w:rPr>
              <w:t>540.30</w:t>
            </w:r>
          </w:p>
        </w:tc>
        <w:tc>
          <w:tcPr>
            <w:tcW w:w="816" w:type="dxa"/>
            <w:tcBorders>
              <w:top w:val="nil"/>
              <w:left w:val="nil"/>
              <w:bottom w:val="single" w:sz="4" w:space="0" w:color="auto"/>
              <w:right w:val="single" w:sz="4" w:space="0" w:color="auto"/>
            </w:tcBorders>
            <w:shd w:val="clear" w:color="auto" w:fill="auto"/>
            <w:noWrap/>
            <w:vAlign w:val="bottom"/>
            <w:hideMark/>
          </w:tcPr>
          <w:p w14:paraId="5E421ED0" w14:textId="77777777" w:rsidR="00B86B29" w:rsidRPr="00720277" w:rsidRDefault="00B86B29" w:rsidP="00135824">
            <w:pPr>
              <w:jc w:val="right"/>
              <w:rPr>
                <w:b/>
                <w:bCs/>
                <w:sz w:val="16"/>
                <w:szCs w:val="16"/>
              </w:rPr>
            </w:pPr>
            <w:r w:rsidRPr="00720277">
              <w:rPr>
                <w:b/>
                <w:bCs/>
                <w:sz w:val="16"/>
                <w:szCs w:val="16"/>
              </w:rPr>
              <w:t>540.30</w:t>
            </w:r>
          </w:p>
        </w:tc>
        <w:tc>
          <w:tcPr>
            <w:tcW w:w="840" w:type="dxa"/>
            <w:tcBorders>
              <w:top w:val="nil"/>
              <w:left w:val="nil"/>
              <w:bottom w:val="single" w:sz="4" w:space="0" w:color="auto"/>
              <w:right w:val="single" w:sz="4" w:space="0" w:color="auto"/>
            </w:tcBorders>
            <w:shd w:val="clear" w:color="auto" w:fill="auto"/>
            <w:noWrap/>
            <w:vAlign w:val="bottom"/>
            <w:hideMark/>
          </w:tcPr>
          <w:p w14:paraId="29A4EA34" w14:textId="77777777" w:rsidR="00B86B29" w:rsidRPr="00720277" w:rsidRDefault="00B86B29" w:rsidP="00135824">
            <w:pPr>
              <w:jc w:val="right"/>
              <w:rPr>
                <w:b/>
                <w:bCs/>
                <w:sz w:val="16"/>
                <w:szCs w:val="16"/>
              </w:rPr>
            </w:pPr>
            <w:r w:rsidRPr="00720277">
              <w:rPr>
                <w:b/>
                <w:bCs/>
                <w:sz w:val="16"/>
                <w:szCs w:val="16"/>
              </w:rPr>
              <w:t>-665.70</w:t>
            </w:r>
          </w:p>
        </w:tc>
        <w:tc>
          <w:tcPr>
            <w:tcW w:w="840" w:type="dxa"/>
            <w:tcBorders>
              <w:top w:val="nil"/>
              <w:left w:val="nil"/>
              <w:bottom w:val="single" w:sz="4" w:space="0" w:color="auto"/>
              <w:right w:val="single" w:sz="4" w:space="0" w:color="auto"/>
            </w:tcBorders>
            <w:shd w:val="clear" w:color="auto" w:fill="auto"/>
            <w:noWrap/>
            <w:vAlign w:val="bottom"/>
            <w:hideMark/>
          </w:tcPr>
          <w:p w14:paraId="36B9A229" w14:textId="77777777" w:rsidR="00B86B29" w:rsidRPr="00720277" w:rsidRDefault="00B86B29" w:rsidP="00135824">
            <w:pPr>
              <w:jc w:val="right"/>
              <w:rPr>
                <w:b/>
                <w:bCs/>
                <w:sz w:val="16"/>
                <w:szCs w:val="16"/>
              </w:rPr>
            </w:pPr>
            <w:r w:rsidRPr="00720277">
              <w:rPr>
                <w:b/>
                <w:bCs/>
                <w:sz w:val="16"/>
                <w:szCs w:val="16"/>
              </w:rPr>
              <w:t>540.30</w:t>
            </w:r>
          </w:p>
        </w:tc>
        <w:tc>
          <w:tcPr>
            <w:tcW w:w="840" w:type="dxa"/>
            <w:tcBorders>
              <w:top w:val="nil"/>
              <w:left w:val="nil"/>
              <w:bottom w:val="single" w:sz="4" w:space="0" w:color="auto"/>
              <w:right w:val="single" w:sz="4" w:space="0" w:color="auto"/>
            </w:tcBorders>
            <w:shd w:val="clear" w:color="auto" w:fill="auto"/>
            <w:noWrap/>
            <w:vAlign w:val="bottom"/>
            <w:hideMark/>
          </w:tcPr>
          <w:p w14:paraId="0A8ECD7F" w14:textId="77777777" w:rsidR="00B86B29" w:rsidRPr="00720277" w:rsidRDefault="00B86B29" w:rsidP="00135824">
            <w:pPr>
              <w:jc w:val="right"/>
              <w:rPr>
                <w:b/>
                <w:bCs/>
                <w:sz w:val="16"/>
                <w:szCs w:val="16"/>
              </w:rPr>
            </w:pPr>
            <w:r w:rsidRPr="00720277">
              <w:rPr>
                <w:b/>
                <w:bCs/>
                <w:sz w:val="16"/>
                <w:szCs w:val="16"/>
              </w:rPr>
              <w:t>7486.30</w:t>
            </w:r>
          </w:p>
        </w:tc>
      </w:tr>
      <w:tr w:rsidR="00B86B29" w:rsidRPr="00720277" w14:paraId="551F827F" w14:textId="77777777" w:rsidTr="00135824">
        <w:trPr>
          <w:trHeight w:val="429"/>
        </w:trPr>
        <w:tc>
          <w:tcPr>
            <w:tcW w:w="1702" w:type="dxa"/>
            <w:tcBorders>
              <w:top w:val="nil"/>
              <w:left w:val="single" w:sz="4" w:space="0" w:color="auto"/>
              <w:bottom w:val="single" w:sz="4" w:space="0" w:color="auto"/>
              <w:right w:val="single" w:sz="4" w:space="0" w:color="auto"/>
            </w:tcBorders>
            <w:shd w:val="clear" w:color="auto" w:fill="auto"/>
            <w:vAlign w:val="bottom"/>
            <w:hideMark/>
          </w:tcPr>
          <w:p w14:paraId="590178E2" w14:textId="77777777" w:rsidR="00B86B29" w:rsidRPr="00720277" w:rsidRDefault="00B86B29" w:rsidP="00135824">
            <w:pPr>
              <w:rPr>
                <w:sz w:val="16"/>
                <w:szCs w:val="16"/>
              </w:rPr>
            </w:pPr>
            <w:r w:rsidRPr="00720277">
              <w:rPr>
                <w:sz w:val="16"/>
                <w:szCs w:val="16"/>
              </w:rPr>
              <w:t xml:space="preserve">Total </w:t>
            </w:r>
            <w:proofErr w:type="spellStart"/>
            <w:r w:rsidRPr="00720277">
              <w:rPr>
                <w:sz w:val="16"/>
                <w:szCs w:val="16"/>
              </w:rPr>
              <w:t>plati</w:t>
            </w:r>
            <w:proofErr w:type="spellEnd"/>
            <w:r w:rsidRPr="00720277">
              <w:rPr>
                <w:sz w:val="16"/>
                <w:szCs w:val="16"/>
              </w:rPr>
              <w:t xml:space="preserve"> de exploatare (</w:t>
            </w:r>
            <w:proofErr w:type="spellStart"/>
            <w:r w:rsidRPr="00720277">
              <w:rPr>
                <w:sz w:val="16"/>
                <w:szCs w:val="16"/>
              </w:rPr>
              <w:t>operationale</w:t>
            </w:r>
            <w:proofErr w:type="spellEnd"/>
            <w:r w:rsidRPr="00720277">
              <w:rPr>
                <w:sz w:val="16"/>
                <w:szCs w:val="16"/>
              </w:rPr>
              <w:t>)</w:t>
            </w:r>
          </w:p>
        </w:tc>
        <w:tc>
          <w:tcPr>
            <w:tcW w:w="896" w:type="dxa"/>
            <w:tcBorders>
              <w:top w:val="nil"/>
              <w:left w:val="nil"/>
              <w:bottom w:val="single" w:sz="4" w:space="0" w:color="auto"/>
              <w:right w:val="single" w:sz="4" w:space="0" w:color="auto"/>
            </w:tcBorders>
            <w:shd w:val="clear" w:color="auto" w:fill="auto"/>
            <w:noWrap/>
            <w:vAlign w:val="bottom"/>
            <w:hideMark/>
          </w:tcPr>
          <w:p w14:paraId="288758DC" w14:textId="77777777" w:rsidR="00B86B29" w:rsidRPr="00720277" w:rsidRDefault="00B86B29" w:rsidP="00135824">
            <w:pPr>
              <w:jc w:val="right"/>
              <w:rPr>
                <w:b/>
                <w:bCs/>
                <w:sz w:val="16"/>
                <w:szCs w:val="16"/>
              </w:rPr>
            </w:pPr>
            <w:r w:rsidRPr="00720277">
              <w:rPr>
                <w:b/>
                <w:bCs/>
                <w:sz w:val="16"/>
                <w:szCs w:val="16"/>
              </w:rPr>
              <w:t>207252.86</w:t>
            </w:r>
          </w:p>
        </w:tc>
        <w:tc>
          <w:tcPr>
            <w:tcW w:w="816" w:type="dxa"/>
            <w:tcBorders>
              <w:top w:val="nil"/>
              <w:left w:val="nil"/>
              <w:bottom w:val="single" w:sz="4" w:space="0" w:color="auto"/>
              <w:right w:val="single" w:sz="4" w:space="0" w:color="auto"/>
            </w:tcBorders>
            <w:shd w:val="clear" w:color="auto" w:fill="auto"/>
            <w:noWrap/>
            <w:vAlign w:val="bottom"/>
            <w:hideMark/>
          </w:tcPr>
          <w:p w14:paraId="6B68B2D5" w14:textId="77777777" w:rsidR="00B86B29" w:rsidRPr="00720277" w:rsidRDefault="00B86B29" w:rsidP="00135824">
            <w:pPr>
              <w:jc w:val="right"/>
              <w:rPr>
                <w:sz w:val="16"/>
                <w:szCs w:val="16"/>
              </w:rPr>
            </w:pPr>
            <w:r w:rsidRPr="00720277">
              <w:rPr>
                <w:sz w:val="16"/>
                <w:szCs w:val="16"/>
              </w:rPr>
              <w:t>12223.23</w:t>
            </w:r>
          </w:p>
        </w:tc>
        <w:tc>
          <w:tcPr>
            <w:tcW w:w="816" w:type="dxa"/>
            <w:tcBorders>
              <w:top w:val="nil"/>
              <w:left w:val="nil"/>
              <w:bottom w:val="single" w:sz="4" w:space="0" w:color="auto"/>
              <w:right w:val="single" w:sz="4" w:space="0" w:color="auto"/>
            </w:tcBorders>
            <w:shd w:val="clear" w:color="auto" w:fill="auto"/>
            <w:noWrap/>
            <w:vAlign w:val="bottom"/>
            <w:hideMark/>
          </w:tcPr>
          <w:p w14:paraId="2AA17716" w14:textId="77777777" w:rsidR="00B86B29" w:rsidRPr="00720277" w:rsidRDefault="00B86B29" w:rsidP="00135824">
            <w:pPr>
              <w:jc w:val="right"/>
              <w:rPr>
                <w:sz w:val="16"/>
                <w:szCs w:val="16"/>
              </w:rPr>
            </w:pPr>
            <w:r w:rsidRPr="00720277">
              <w:rPr>
                <w:sz w:val="16"/>
                <w:szCs w:val="16"/>
              </w:rPr>
              <w:t>13014.95</w:t>
            </w:r>
          </w:p>
        </w:tc>
        <w:tc>
          <w:tcPr>
            <w:tcW w:w="819" w:type="dxa"/>
            <w:tcBorders>
              <w:top w:val="nil"/>
              <w:left w:val="nil"/>
              <w:bottom w:val="single" w:sz="4" w:space="0" w:color="auto"/>
              <w:right w:val="single" w:sz="4" w:space="0" w:color="auto"/>
            </w:tcBorders>
            <w:shd w:val="clear" w:color="auto" w:fill="auto"/>
            <w:noWrap/>
            <w:vAlign w:val="bottom"/>
            <w:hideMark/>
          </w:tcPr>
          <w:p w14:paraId="0F625B71" w14:textId="77777777" w:rsidR="00B86B29" w:rsidRPr="00720277" w:rsidRDefault="00B86B29" w:rsidP="00135824">
            <w:pPr>
              <w:jc w:val="right"/>
              <w:rPr>
                <w:sz w:val="16"/>
                <w:szCs w:val="16"/>
              </w:rPr>
            </w:pPr>
            <w:r w:rsidRPr="00720277">
              <w:rPr>
                <w:sz w:val="16"/>
                <w:szCs w:val="16"/>
              </w:rPr>
              <w:t>13684.51</w:t>
            </w:r>
          </w:p>
        </w:tc>
        <w:tc>
          <w:tcPr>
            <w:tcW w:w="820" w:type="dxa"/>
            <w:tcBorders>
              <w:top w:val="nil"/>
              <w:left w:val="nil"/>
              <w:bottom w:val="single" w:sz="4" w:space="0" w:color="auto"/>
              <w:right w:val="single" w:sz="4" w:space="0" w:color="auto"/>
            </w:tcBorders>
            <w:shd w:val="clear" w:color="auto" w:fill="auto"/>
            <w:noWrap/>
            <w:vAlign w:val="bottom"/>
            <w:hideMark/>
          </w:tcPr>
          <w:p w14:paraId="4B5AA65D" w14:textId="77777777" w:rsidR="00B86B29" w:rsidRPr="00720277" w:rsidRDefault="00B86B29" w:rsidP="00135824">
            <w:pPr>
              <w:jc w:val="right"/>
              <w:rPr>
                <w:sz w:val="16"/>
                <w:szCs w:val="16"/>
              </w:rPr>
            </w:pPr>
            <w:r w:rsidRPr="00720277">
              <w:rPr>
                <w:sz w:val="16"/>
                <w:szCs w:val="16"/>
              </w:rPr>
              <w:t>13927.01</w:t>
            </w:r>
          </w:p>
        </w:tc>
        <w:tc>
          <w:tcPr>
            <w:tcW w:w="840" w:type="dxa"/>
            <w:tcBorders>
              <w:top w:val="nil"/>
              <w:left w:val="nil"/>
              <w:bottom w:val="single" w:sz="4" w:space="0" w:color="auto"/>
              <w:right w:val="single" w:sz="4" w:space="0" w:color="auto"/>
            </w:tcBorders>
            <w:shd w:val="clear" w:color="auto" w:fill="auto"/>
            <w:noWrap/>
            <w:vAlign w:val="bottom"/>
            <w:hideMark/>
          </w:tcPr>
          <w:p w14:paraId="6FAD0CFB" w14:textId="77777777" w:rsidR="00B86B29" w:rsidRPr="00720277" w:rsidRDefault="00B86B29" w:rsidP="00135824">
            <w:pPr>
              <w:jc w:val="right"/>
              <w:rPr>
                <w:sz w:val="16"/>
                <w:szCs w:val="16"/>
              </w:rPr>
            </w:pPr>
            <w:r w:rsidRPr="00720277">
              <w:rPr>
                <w:sz w:val="16"/>
                <w:szCs w:val="16"/>
              </w:rPr>
              <w:t>13927.01</w:t>
            </w:r>
          </w:p>
        </w:tc>
        <w:tc>
          <w:tcPr>
            <w:tcW w:w="880" w:type="dxa"/>
            <w:tcBorders>
              <w:top w:val="nil"/>
              <w:left w:val="nil"/>
              <w:bottom w:val="single" w:sz="4" w:space="0" w:color="auto"/>
              <w:right w:val="single" w:sz="4" w:space="0" w:color="auto"/>
            </w:tcBorders>
            <w:shd w:val="clear" w:color="auto" w:fill="auto"/>
            <w:noWrap/>
            <w:vAlign w:val="bottom"/>
            <w:hideMark/>
          </w:tcPr>
          <w:p w14:paraId="5CD7F929" w14:textId="77777777" w:rsidR="00B86B29" w:rsidRPr="00720277" w:rsidRDefault="00B86B29" w:rsidP="00135824">
            <w:pPr>
              <w:jc w:val="right"/>
              <w:rPr>
                <w:sz w:val="16"/>
                <w:szCs w:val="16"/>
              </w:rPr>
            </w:pPr>
            <w:r w:rsidRPr="00720277">
              <w:rPr>
                <w:sz w:val="16"/>
                <w:szCs w:val="16"/>
              </w:rPr>
              <w:t>13927.01</w:t>
            </w:r>
          </w:p>
        </w:tc>
        <w:tc>
          <w:tcPr>
            <w:tcW w:w="820" w:type="dxa"/>
            <w:tcBorders>
              <w:top w:val="nil"/>
              <w:left w:val="nil"/>
              <w:bottom w:val="single" w:sz="4" w:space="0" w:color="auto"/>
              <w:right w:val="single" w:sz="4" w:space="0" w:color="auto"/>
            </w:tcBorders>
            <w:shd w:val="clear" w:color="auto" w:fill="auto"/>
            <w:noWrap/>
            <w:vAlign w:val="bottom"/>
            <w:hideMark/>
          </w:tcPr>
          <w:p w14:paraId="647E7D06" w14:textId="77777777" w:rsidR="00B86B29" w:rsidRPr="00720277" w:rsidRDefault="00B86B29" w:rsidP="00135824">
            <w:pPr>
              <w:jc w:val="right"/>
              <w:rPr>
                <w:sz w:val="16"/>
                <w:szCs w:val="16"/>
              </w:rPr>
            </w:pPr>
            <w:r w:rsidRPr="00720277">
              <w:rPr>
                <w:sz w:val="16"/>
                <w:szCs w:val="16"/>
              </w:rPr>
              <w:t>13927.01</w:t>
            </w:r>
          </w:p>
        </w:tc>
        <w:tc>
          <w:tcPr>
            <w:tcW w:w="816" w:type="dxa"/>
            <w:tcBorders>
              <w:top w:val="nil"/>
              <w:left w:val="nil"/>
              <w:bottom w:val="single" w:sz="4" w:space="0" w:color="auto"/>
              <w:right w:val="single" w:sz="4" w:space="0" w:color="auto"/>
            </w:tcBorders>
            <w:shd w:val="clear" w:color="auto" w:fill="auto"/>
            <w:noWrap/>
            <w:vAlign w:val="bottom"/>
            <w:hideMark/>
          </w:tcPr>
          <w:p w14:paraId="638F34EE" w14:textId="77777777" w:rsidR="00B86B29" w:rsidRPr="00720277" w:rsidRDefault="00B86B29" w:rsidP="00135824">
            <w:pPr>
              <w:jc w:val="right"/>
              <w:rPr>
                <w:sz w:val="16"/>
                <w:szCs w:val="16"/>
              </w:rPr>
            </w:pPr>
            <w:r w:rsidRPr="00720277">
              <w:rPr>
                <w:sz w:val="16"/>
                <w:szCs w:val="16"/>
              </w:rPr>
              <w:t>13927.01</w:t>
            </w:r>
          </w:p>
        </w:tc>
        <w:tc>
          <w:tcPr>
            <w:tcW w:w="840" w:type="dxa"/>
            <w:tcBorders>
              <w:top w:val="nil"/>
              <w:left w:val="nil"/>
              <w:bottom w:val="single" w:sz="4" w:space="0" w:color="auto"/>
              <w:right w:val="single" w:sz="4" w:space="0" w:color="auto"/>
            </w:tcBorders>
            <w:shd w:val="clear" w:color="auto" w:fill="auto"/>
            <w:noWrap/>
            <w:vAlign w:val="bottom"/>
            <w:hideMark/>
          </w:tcPr>
          <w:p w14:paraId="07EE81EE" w14:textId="77777777" w:rsidR="00B86B29" w:rsidRPr="00720277" w:rsidRDefault="00B86B29" w:rsidP="00135824">
            <w:pPr>
              <w:jc w:val="right"/>
              <w:rPr>
                <w:sz w:val="16"/>
                <w:szCs w:val="16"/>
              </w:rPr>
            </w:pPr>
            <w:r w:rsidRPr="00720277">
              <w:rPr>
                <w:sz w:val="16"/>
                <w:szCs w:val="16"/>
              </w:rPr>
              <w:t>13927.01</w:t>
            </w:r>
          </w:p>
        </w:tc>
        <w:tc>
          <w:tcPr>
            <w:tcW w:w="816" w:type="dxa"/>
            <w:tcBorders>
              <w:top w:val="nil"/>
              <w:left w:val="nil"/>
              <w:bottom w:val="single" w:sz="4" w:space="0" w:color="auto"/>
              <w:right w:val="single" w:sz="4" w:space="0" w:color="auto"/>
            </w:tcBorders>
            <w:shd w:val="clear" w:color="auto" w:fill="auto"/>
            <w:noWrap/>
            <w:vAlign w:val="bottom"/>
            <w:hideMark/>
          </w:tcPr>
          <w:p w14:paraId="63FB376A" w14:textId="77777777" w:rsidR="00B86B29" w:rsidRPr="00720277" w:rsidRDefault="00B86B29" w:rsidP="00135824">
            <w:pPr>
              <w:jc w:val="right"/>
              <w:rPr>
                <w:sz w:val="16"/>
                <w:szCs w:val="16"/>
              </w:rPr>
            </w:pPr>
            <w:r w:rsidRPr="00720277">
              <w:rPr>
                <w:sz w:val="16"/>
                <w:szCs w:val="16"/>
              </w:rPr>
              <w:t>13927.01</w:t>
            </w:r>
          </w:p>
        </w:tc>
        <w:tc>
          <w:tcPr>
            <w:tcW w:w="840" w:type="dxa"/>
            <w:tcBorders>
              <w:top w:val="nil"/>
              <w:left w:val="nil"/>
              <w:bottom w:val="single" w:sz="4" w:space="0" w:color="auto"/>
              <w:right w:val="single" w:sz="4" w:space="0" w:color="auto"/>
            </w:tcBorders>
            <w:shd w:val="clear" w:color="auto" w:fill="auto"/>
            <w:noWrap/>
            <w:vAlign w:val="bottom"/>
            <w:hideMark/>
          </w:tcPr>
          <w:p w14:paraId="3789C0F0" w14:textId="77777777" w:rsidR="00B86B29" w:rsidRPr="00720277" w:rsidRDefault="00B86B29" w:rsidP="00135824">
            <w:pPr>
              <w:jc w:val="right"/>
              <w:rPr>
                <w:sz w:val="16"/>
                <w:szCs w:val="16"/>
              </w:rPr>
            </w:pPr>
            <w:r w:rsidRPr="00720277">
              <w:rPr>
                <w:sz w:val="16"/>
                <w:szCs w:val="16"/>
              </w:rPr>
              <w:t>13927.01</w:t>
            </w:r>
          </w:p>
        </w:tc>
        <w:tc>
          <w:tcPr>
            <w:tcW w:w="816" w:type="dxa"/>
            <w:tcBorders>
              <w:top w:val="nil"/>
              <w:left w:val="nil"/>
              <w:bottom w:val="single" w:sz="4" w:space="0" w:color="auto"/>
              <w:right w:val="single" w:sz="4" w:space="0" w:color="auto"/>
            </w:tcBorders>
            <w:shd w:val="clear" w:color="auto" w:fill="auto"/>
            <w:noWrap/>
            <w:vAlign w:val="bottom"/>
            <w:hideMark/>
          </w:tcPr>
          <w:p w14:paraId="3ABB9273" w14:textId="77777777" w:rsidR="00B86B29" w:rsidRPr="00720277" w:rsidRDefault="00B86B29" w:rsidP="00135824">
            <w:pPr>
              <w:jc w:val="right"/>
              <w:rPr>
                <w:sz w:val="16"/>
                <w:szCs w:val="16"/>
              </w:rPr>
            </w:pPr>
            <w:r w:rsidRPr="00720277">
              <w:rPr>
                <w:sz w:val="16"/>
                <w:szCs w:val="16"/>
              </w:rPr>
              <w:t>13927.01</w:t>
            </w:r>
          </w:p>
        </w:tc>
        <w:tc>
          <w:tcPr>
            <w:tcW w:w="840" w:type="dxa"/>
            <w:tcBorders>
              <w:top w:val="nil"/>
              <w:left w:val="nil"/>
              <w:bottom w:val="single" w:sz="4" w:space="0" w:color="auto"/>
              <w:right w:val="single" w:sz="4" w:space="0" w:color="auto"/>
            </w:tcBorders>
            <w:shd w:val="clear" w:color="auto" w:fill="auto"/>
            <w:noWrap/>
            <w:vAlign w:val="bottom"/>
            <w:hideMark/>
          </w:tcPr>
          <w:p w14:paraId="48EE28C2" w14:textId="77777777" w:rsidR="00B86B29" w:rsidRPr="00720277" w:rsidRDefault="00B86B29" w:rsidP="00135824">
            <w:pPr>
              <w:jc w:val="right"/>
              <w:rPr>
                <w:sz w:val="16"/>
                <w:szCs w:val="16"/>
              </w:rPr>
            </w:pPr>
            <w:r w:rsidRPr="00720277">
              <w:rPr>
                <w:sz w:val="16"/>
                <w:szCs w:val="16"/>
              </w:rPr>
              <w:t>15133.01</w:t>
            </w:r>
          </w:p>
        </w:tc>
        <w:tc>
          <w:tcPr>
            <w:tcW w:w="840" w:type="dxa"/>
            <w:tcBorders>
              <w:top w:val="nil"/>
              <w:left w:val="nil"/>
              <w:bottom w:val="single" w:sz="4" w:space="0" w:color="auto"/>
              <w:right w:val="single" w:sz="4" w:space="0" w:color="auto"/>
            </w:tcBorders>
            <w:shd w:val="clear" w:color="auto" w:fill="auto"/>
            <w:noWrap/>
            <w:vAlign w:val="bottom"/>
            <w:hideMark/>
          </w:tcPr>
          <w:p w14:paraId="739E724A" w14:textId="77777777" w:rsidR="00B86B29" w:rsidRPr="00720277" w:rsidRDefault="00B86B29" w:rsidP="00135824">
            <w:pPr>
              <w:jc w:val="right"/>
              <w:rPr>
                <w:sz w:val="16"/>
                <w:szCs w:val="16"/>
              </w:rPr>
            </w:pPr>
            <w:r w:rsidRPr="00720277">
              <w:rPr>
                <w:sz w:val="16"/>
                <w:szCs w:val="16"/>
              </w:rPr>
              <w:t>13927.01</w:t>
            </w:r>
          </w:p>
        </w:tc>
        <w:tc>
          <w:tcPr>
            <w:tcW w:w="840" w:type="dxa"/>
            <w:tcBorders>
              <w:top w:val="nil"/>
              <w:left w:val="nil"/>
              <w:bottom w:val="single" w:sz="4" w:space="0" w:color="auto"/>
              <w:right w:val="single" w:sz="4" w:space="0" w:color="auto"/>
            </w:tcBorders>
            <w:shd w:val="clear" w:color="auto" w:fill="auto"/>
            <w:noWrap/>
            <w:vAlign w:val="bottom"/>
            <w:hideMark/>
          </w:tcPr>
          <w:p w14:paraId="20937C97" w14:textId="77777777" w:rsidR="00B86B29" w:rsidRPr="00720277" w:rsidRDefault="00B86B29" w:rsidP="00135824">
            <w:pPr>
              <w:jc w:val="right"/>
              <w:rPr>
                <w:sz w:val="16"/>
                <w:szCs w:val="16"/>
              </w:rPr>
            </w:pPr>
            <w:r w:rsidRPr="00720277">
              <w:rPr>
                <w:sz w:val="16"/>
                <w:szCs w:val="16"/>
              </w:rPr>
              <w:t>13927.01</w:t>
            </w:r>
          </w:p>
        </w:tc>
      </w:tr>
      <w:tr w:rsidR="00B86B29" w:rsidRPr="00720277" w14:paraId="3E721FD5" w14:textId="77777777" w:rsidTr="00135824">
        <w:trPr>
          <w:trHeight w:val="249"/>
        </w:trPr>
        <w:tc>
          <w:tcPr>
            <w:tcW w:w="1702" w:type="dxa"/>
            <w:tcBorders>
              <w:top w:val="nil"/>
              <w:left w:val="single" w:sz="4" w:space="0" w:color="auto"/>
              <w:bottom w:val="single" w:sz="4" w:space="0" w:color="auto"/>
              <w:right w:val="single" w:sz="4" w:space="0" w:color="auto"/>
            </w:tcBorders>
            <w:shd w:val="clear" w:color="auto" w:fill="auto"/>
            <w:vAlign w:val="bottom"/>
            <w:hideMark/>
          </w:tcPr>
          <w:p w14:paraId="34DE3394" w14:textId="77777777" w:rsidR="00B86B29" w:rsidRPr="00720277" w:rsidRDefault="00B86B29" w:rsidP="00135824">
            <w:pPr>
              <w:rPr>
                <w:sz w:val="16"/>
                <w:szCs w:val="16"/>
              </w:rPr>
            </w:pPr>
            <w:proofErr w:type="spellStart"/>
            <w:r w:rsidRPr="00720277">
              <w:rPr>
                <w:sz w:val="16"/>
                <w:szCs w:val="16"/>
              </w:rPr>
              <w:t>Investitia</w:t>
            </w:r>
            <w:proofErr w:type="spellEnd"/>
          </w:p>
        </w:tc>
        <w:tc>
          <w:tcPr>
            <w:tcW w:w="896" w:type="dxa"/>
            <w:tcBorders>
              <w:top w:val="nil"/>
              <w:left w:val="nil"/>
              <w:bottom w:val="single" w:sz="4" w:space="0" w:color="auto"/>
              <w:right w:val="single" w:sz="4" w:space="0" w:color="auto"/>
            </w:tcBorders>
            <w:shd w:val="clear" w:color="auto" w:fill="auto"/>
            <w:noWrap/>
            <w:vAlign w:val="bottom"/>
            <w:hideMark/>
          </w:tcPr>
          <w:p w14:paraId="4B6D8EC1" w14:textId="77777777" w:rsidR="00B86B29" w:rsidRPr="00720277" w:rsidRDefault="00B86B29" w:rsidP="00135824">
            <w:pPr>
              <w:jc w:val="right"/>
              <w:rPr>
                <w:b/>
                <w:bCs/>
                <w:sz w:val="16"/>
                <w:szCs w:val="16"/>
              </w:rPr>
            </w:pPr>
            <w:r w:rsidRPr="00720277">
              <w:rPr>
                <w:b/>
                <w:bCs/>
                <w:sz w:val="16"/>
                <w:szCs w:val="16"/>
              </w:rPr>
              <w:t>24043.33</w:t>
            </w:r>
          </w:p>
        </w:tc>
        <w:tc>
          <w:tcPr>
            <w:tcW w:w="816" w:type="dxa"/>
            <w:tcBorders>
              <w:top w:val="nil"/>
              <w:left w:val="nil"/>
              <w:bottom w:val="single" w:sz="4" w:space="0" w:color="auto"/>
              <w:right w:val="single" w:sz="4" w:space="0" w:color="auto"/>
            </w:tcBorders>
            <w:shd w:val="clear" w:color="auto" w:fill="auto"/>
            <w:noWrap/>
            <w:vAlign w:val="bottom"/>
            <w:hideMark/>
          </w:tcPr>
          <w:p w14:paraId="450A61B9" w14:textId="77777777" w:rsidR="00B86B29" w:rsidRPr="00720277" w:rsidRDefault="00B86B29" w:rsidP="00135824">
            <w:pPr>
              <w:jc w:val="right"/>
              <w:rPr>
                <w:sz w:val="16"/>
                <w:szCs w:val="16"/>
              </w:rPr>
            </w:pPr>
            <w:r w:rsidRPr="00720277">
              <w:rPr>
                <w:sz w:val="16"/>
                <w:szCs w:val="16"/>
              </w:rPr>
              <w:t>18317.32</w:t>
            </w:r>
          </w:p>
        </w:tc>
        <w:tc>
          <w:tcPr>
            <w:tcW w:w="816" w:type="dxa"/>
            <w:tcBorders>
              <w:top w:val="nil"/>
              <w:left w:val="nil"/>
              <w:bottom w:val="single" w:sz="4" w:space="0" w:color="auto"/>
              <w:right w:val="single" w:sz="4" w:space="0" w:color="auto"/>
            </w:tcBorders>
            <w:shd w:val="clear" w:color="auto" w:fill="auto"/>
            <w:noWrap/>
            <w:vAlign w:val="bottom"/>
            <w:hideMark/>
          </w:tcPr>
          <w:p w14:paraId="3A53C75B" w14:textId="77777777" w:rsidR="00B86B29" w:rsidRPr="00720277" w:rsidRDefault="00B86B29" w:rsidP="00135824">
            <w:pPr>
              <w:jc w:val="right"/>
              <w:rPr>
                <w:sz w:val="16"/>
                <w:szCs w:val="16"/>
              </w:rPr>
            </w:pPr>
            <w:r w:rsidRPr="00720277">
              <w:rPr>
                <w:sz w:val="16"/>
                <w:szCs w:val="16"/>
              </w:rPr>
              <w:t>5726.01</w:t>
            </w:r>
          </w:p>
        </w:tc>
        <w:tc>
          <w:tcPr>
            <w:tcW w:w="819" w:type="dxa"/>
            <w:tcBorders>
              <w:top w:val="nil"/>
              <w:left w:val="nil"/>
              <w:bottom w:val="single" w:sz="4" w:space="0" w:color="auto"/>
              <w:right w:val="single" w:sz="4" w:space="0" w:color="auto"/>
            </w:tcBorders>
            <w:shd w:val="clear" w:color="auto" w:fill="auto"/>
            <w:noWrap/>
            <w:vAlign w:val="bottom"/>
            <w:hideMark/>
          </w:tcPr>
          <w:p w14:paraId="3B13BD09" w14:textId="77777777" w:rsidR="00B86B29" w:rsidRPr="00720277" w:rsidRDefault="00B86B29" w:rsidP="00135824">
            <w:pPr>
              <w:jc w:val="right"/>
              <w:rPr>
                <w:sz w:val="16"/>
                <w:szCs w:val="16"/>
              </w:rPr>
            </w:pPr>
            <w:r w:rsidRPr="00720277">
              <w:rPr>
                <w:sz w:val="16"/>
                <w:szCs w:val="16"/>
              </w:rPr>
              <w:t>0.00</w:t>
            </w:r>
          </w:p>
        </w:tc>
        <w:tc>
          <w:tcPr>
            <w:tcW w:w="820" w:type="dxa"/>
            <w:tcBorders>
              <w:top w:val="nil"/>
              <w:left w:val="nil"/>
              <w:bottom w:val="single" w:sz="4" w:space="0" w:color="auto"/>
              <w:right w:val="single" w:sz="4" w:space="0" w:color="auto"/>
            </w:tcBorders>
            <w:shd w:val="clear" w:color="auto" w:fill="auto"/>
            <w:noWrap/>
            <w:vAlign w:val="bottom"/>
            <w:hideMark/>
          </w:tcPr>
          <w:p w14:paraId="7F47C6FA" w14:textId="77777777" w:rsidR="00B86B29" w:rsidRPr="00720277" w:rsidRDefault="00B86B29" w:rsidP="00135824">
            <w:pPr>
              <w:jc w:val="right"/>
              <w:rPr>
                <w:sz w:val="16"/>
                <w:szCs w:val="16"/>
              </w:rPr>
            </w:pPr>
            <w:r w:rsidRPr="00720277">
              <w:rPr>
                <w:sz w:val="16"/>
                <w:szCs w:val="16"/>
              </w:rPr>
              <w:t>0.00</w:t>
            </w:r>
          </w:p>
        </w:tc>
        <w:tc>
          <w:tcPr>
            <w:tcW w:w="840" w:type="dxa"/>
            <w:tcBorders>
              <w:top w:val="nil"/>
              <w:left w:val="nil"/>
              <w:bottom w:val="single" w:sz="4" w:space="0" w:color="auto"/>
              <w:right w:val="single" w:sz="4" w:space="0" w:color="auto"/>
            </w:tcBorders>
            <w:shd w:val="clear" w:color="auto" w:fill="auto"/>
            <w:noWrap/>
            <w:vAlign w:val="bottom"/>
            <w:hideMark/>
          </w:tcPr>
          <w:p w14:paraId="7FA9544F" w14:textId="77777777" w:rsidR="00B86B29" w:rsidRPr="00720277" w:rsidRDefault="00B86B29" w:rsidP="00135824">
            <w:pPr>
              <w:jc w:val="right"/>
              <w:rPr>
                <w:sz w:val="16"/>
                <w:szCs w:val="16"/>
              </w:rPr>
            </w:pPr>
            <w:r w:rsidRPr="00720277">
              <w:rPr>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1E1465B2" w14:textId="77777777" w:rsidR="00B86B29" w:rsidRPr="00720277" w:rsidRDefault="00B86B29" w:rsidP="00135824">
            <w:pPr>
              <w:jc w:val="right"/>
              <w:rPr>
                <w:sz w:val="16"/>
                <w:szCs w:val="16"/>
              </w:rPr>
            </w:pPr>
            <w:r w:rsidRPr="00720277">
              <w:rPr>
                <w:sz w:val="16"/>
                <w:szCs w:val="16"/>
              </w:rPr>
              <w:t>0.00</w:t>
            </w:r>
          </w:p>
        </w:tc>
        <w:tc>
          <w:tcPr>
            <w:tcW w:w="820" w:type="dxa"/>
            <w:tcBorders>
              <w:top w:val="nil"/>
              <w:left w:val="nil"/>
              <w:bottom w:val="single" w:sz="4" w:space="0" w:color="auto"/>
              <w:right w:val="single" w:sz="4" w:space="0" w:color="auto"/>
            </w:tcBorders>
            <w:shd w:val="clear" w:color="auto" w:fill="auto"/>
            <w:noWrap/>
            <w:vAlign w:val="bottom"/>
            <w:hideMark/>
          </w:tcPr>
          <w:p w14:paraId="0F8E0F0C" w14:textId="77777777" w:rsidR="00B86B29" w:rsidRPr="00720277" w:rsidRDefault="00B86B29" w:rsidP="00135824">
            <w:pPr>
              <w:jc w:val="right"/>
              <w:rPr>
                <w:sz w:val="16"/>
                <w:szCs w:val="16"/>
              </w:rPr>
            </w:pPr>
            <w:r w:rsidRPr="00720277">
              <w:rPr>
                <w:sz w:val="16"/>
                <w:szCs w:val="16"/>
              </w:rPr>
              <w:t>0.00</w:t>
            </w:r>
          </w:p>
        </w:tc>
        <w:tc>
          <w:tcPr>
            <w:tcW w:w="816" w:type="dxa"/>
            <w:tcBorders>
              <w:top w:val="nil"/>
              <w:left w:val="nil"/>
              <w:bottom w:val="single" w:sz="4" w:space="0" w:color="auto"/>
              <w:right w:val="single" w:sz="4" w:space="0" w:color="auto"/>
            </w:tcBorders>
            <w:shd w:val="clear" w:color="auto" w:fill="auto"/>
            <w:noWrap/>
            <w:vAlign w:val="bottom"/>
            <w:hideMark/>
          </w:tcPr>
          <w:p w14:paraId="57E3E75F" w14:textId="77777777" w:rsidR="00B86B29" w:rsidRPr="00720277" w:rsidRDefault="00B86B29" w:rsidP="00135824">
            <w:pPr>
              <w:jc w:val="right"/>
              <w:rPr>
                <w:sz w:val="16"/>
                <w:szCs w:val="16"/>
              </w:rPr>
            </w:pPr>
            <w:r w:rsidRPr="00720277">
              <w:rPr>
                <w:sz w:val="16"/>
                <w:szCs w:val="16"/>
              </w:rPr>
              <w:t>0.00</w:t>
            </w:r>
          </w:p>
        </w:tc>
        <w:tc>
          <w:tcPr>
            <w:tcW w:w="840" w:type="dxa"/>
            <w:tcBorders>
              <w:top w:val="nil"/>
              <w:left w:val="nil"/>
              <w:bottom w:val="single" w:sz="4" w:space="0" w:color="auto"/>
              <w:right w:val="single" w:sz="4" w:space="0" w:color="auto"/>
            </w:tcBorders>
            <w:shd w:val="clear" w:color="auto" w:fill="auto"/>
            <w:noWrap/>
            <w:vAlign w:val="bottom"/>
            <w:hideMark/>
          </w:tcPr>
          <w:p w14:paraId="5D300133" w14:textId="77777777" w:rsidR="00B86B29" w:rsidRPr="00720277" w:rsidRDefault="00B86B29" w:rsidP="00135824">
            <w:pPr>
              <w:jc w:val="right"/>
              <w:rPr>
                <w:sz w:val="16"/>
                <w:szCs w:val="16"/>
              </w:rPr>
            </w:pPr>
            <w:r w:rsidRPr="00720277">
              <w:rPr>
                <w:sz w:val="16"/>
                <w:szCs w:val="16"/>
              </w:rPr>
              <w:t>0.00</w:t>
            </w:r>
          </w:p>
        </w:tc>
        <w:tc>
          <w:tcPr>
            <w:tcW w:w="816" w:type="dxa"/>
            <w:tcBorders>
              <w:top w:val="nil"/>
              <w:left w:val="nil"/>
              <w:bottom w:val="single" w:sz="4" w:space="0" w:color="auto"/>
              <w:right w:val="single" w:sz="4" w:space="0" w:color="auto"/>
            </w:tcBorders>
            <w:shd w:val="clear" w:color="auto" w:fill="auto"/>
            <w:noWrap/>
            <w:vAlign w:val="bottom"/>
            <w:hideMark/>
          </w:tcPr>
          <w:p w14:paraId="15AAEBA1" w14:textId="77777777" w:rsidR="00B86B29" w:rsidRPr="00720277" w:rsidRDefault="00B86B29" w:rsidP="00135824">
            <w:pPr>
              <w:jc w:val="right"/>
              <w:rPr>
                <w:sz w:val="16"/>
                <w:szCs w:val="16"/>
              </w:rPr>
            </w:pPr>
            <w:r w:rsidRPr="00720277">
              <w:rPr>
                <w:sz w:val="16"/>
                <w:szCs w:val="16"/>
              </w:rPr>
              <w:t>0.00</w:t>
            </w:r>
          </w:p>
        </w:tc>
        <w:tc>
          <w:tcPr>
            <w:tcW w:w="840" w:type="dxa"/>
            <w:tcBorders>
              <w:top w:val="nil"/>
              <w:left w:val="nil"/>
              <w:bottom w:val="single" w:sz="4" w:space="0" w:color="auto"/>
              <w:right w:val="single" w:sz="4" w:space="0" w:color="auto"/>
            </w:tcBorders>
            <w:shd w:val="clear" w:color="auto" w:fill="auto"/>
            <w:noWrap/>
            <w:vAlign w:val="bottom"/>
            <w:hideMark/>
          </w:tcPr>
          <w:p w14:paraId="591E3AC1" w14:textId="77777777" w:rsidR="00B86B29" w:rsidRPr="00720277" w:rsidRDefault="00B86B29" w:rsidP="00135824">
            <w:pPr>
              <w:jc w:val="right"/>
              <w:rPr>
                <w:sz w:val="16"/>
                <w:szCs w:val="16"/>
              </w:rPr>
            </w:pPr>
            <w:r w:rsidRPr="00720277">
              <w:rPr>
                <w:sz w:val="16"/>
                <w:szCs w:val="16"/>
              </w:rPr>
              <w:t>0.00</w:t>
            </w:r>
          </w:p>
        </w:tc>
        <w:tc>
          <w:tcPr>
            <w:tcW w:w="816" w:type="dxa"/>
            <w:tcBorders>
              <w:top w:val="nil"/>
              <w:left w:val="nil"/>
              <w:bottom w:val="single" w:sz="4" w:space="0" w:color="auto"/>
              <w:right w:val="single" w:sz="4" w:space="0" w:color="auto"/>
            </w:tcBorders>
            <w:shd w:val="clear" w:color="auto" w:fill="auto"/>
            <w:noWrap/>
            <w:vAlign w:val="bottom"/>
            <w:hideMark/>
          </w:tcPr>
          <w:p w14:paraId="77C0F1F3" w14:textId="77777777" w:rsidR="00B86B29" w:rsidRPr="00720277" w:rsidRDefault="00B86B29" w:rsidP="00135824">
            <w:pPr>
              <w:jc w:val="right"/>
              <w:rPr>
                <w:sz w:val="16"/>
                <w:szCs w:val="16"/>
              </w:rPr>
            </w:pPr>
            <w:r w:rsidRPr="00720277">
              <w:rPr>
                <w:sz w:val="16"/>
                <w:szCs w:val="16"/>
              </w:rPr>
              <w:t>0.00</w:t>
            </w:r>
          </w:p>
        </w:tc>
        <w:tc>
          <w:tcPr>
            <w:tcW w:w="840" w:type="dxa"/>
            <w:tcBorders>
              <w:top w:val="nil"/>
              <w:left w:val="nil"/>
              <w:bottom w:val="single" w:sz="4" w:space="0" w:color="auto"/>
              <w:right w:val="single" w:sz="4" w:space="0" w:color="auto"/>
            </w:tcBorders>
            <w:shd w:val="clear" w:color="auto" w:fill="auto"/>
            <w:noWrap/>
            <w:vAlign w:val="bottom"/>
            <w:hideMark/>
          </w:tcPr>
          <w:p w14:paraId="400EF070" w14:textId="77777777" w:rsidR="00B86B29" w:rsidRPr="00720277" w:rsidRDefault="00B86B29" w:rsidP="00135824">
            <w:pPr>
              <w:jc w:val="right"/>
              <w:rPr>
                <w:sz w:val="16"/>
                <w:szCs w:val="16"/>
              </w:rPr>
            </w:pPr>
            <w:r w:rsidRPr="00720277">
              <w:rPr>
                <w:sz w:val="16"/>
                <w:szCs w:val="16"/>
              </w:rPr>
              <w:t>0.00</w:t>
            </w:r>
          </w:p>
        </w:tc>
        <w:tc>
          <w:tcPr>
            <w:tcW w:w="840" w:type="dxa"/>
            <w:tcBorders>
              <w:top w:val="nil"/>
              <w:left w:val="nil"/>
              <w:bottom w:val="single" w:sz="4" w:space="0" w:color="auto"/>
              <w:right w:val="single" w:sz="4" w:space="0" w:color="auto"/>
            </w:tcBorders>
            <w:shd w:val="clear" w:color="auto" w:fill="auto"/>
            <w:noWrap/>
            <w:vAlign w:val="bottom"/>
            <w:hideMark/>
          </w:tcPr>
          <w:p w14:paraId="182AC797" w14:textId="77777777" w:rsidR="00B86B29" w:rsidRPr="00720277" w:rsidRDefault="00B86B29" w:rsidP="00135824">
            <w:pPr>
              <w:jc w:val="right"/>
              <w:rPr>
                <w:sz w:val="16"/>
                <w:szCs w:val="16"/>
              </w:rPr>
            </w:pPr>
            <w:r w:rsidRPr="00720277">
              <w:rPr>
                <w:sz w:val="16"/>
                <w:szCs w:val="16"/>
              </w:rPr>
              <w:t>0.00</w:t>
            </w:r>
          </w:p>
        </w:tc>
        <w:tc>
          <w:tcPr>
            <w:tcW w:w="840" w:type="dxa"/>
            <w:tcBorders>
              <w:top w:val="nil"/>
              <w:left w:val="nil"/>
              <w:bottom w:val="single" w:sz="4" w:space="0" w:color="auto"/>
              <w:right w:val="single" w:sz="4" w:space="0" w:color="auto"/>
            </w:tcBorders>
            <w:shd w:val="clear" w:color="auto" w:fill="auto"/>
            <w:noWrap/>
            <w:vAlign w:val="bottom"/>
            <w:hideMark/>
          </w:tcPr>
          <w:p w14:paraId="3C37A999" w14:textId="77777777" w:rsidR="00B86B29" w:rsidRPr="00720277" w:rsidRDefault="00B86B29" w:rsidP="00135824">
            <w:pPr>
              <w:jc w:val="right"/>
              <w:rPr>
                <w:sz w:val="16"/>
                <w:szCs w:val="16"/>
              </w:rPr>
            </w:pPr>
            <w:r w:rsidRPr="00720277">
              <w:rPr>
                <w:sz w:val="16"/>
                <w:szCs w:val="16"/>
              </w:rPr>
              <w:t>0.00</w:t>
            </w:r>
          </w:p>
        </w:tc>
      </w:tr>
      <w:tr w:rsidR="00B86B29" w:rsidRPr="00720277" w14:paraId="0723F07D" w14:textId="77777777" w:rsidTr="00135824">
        <w:trPr>
          <w:trHeight w:val="249"/>
        </w:trPr>
        <w:tc>
          <w:tcPr>
            <w:tcW w:w="1702" w:type="dxa"/>
            <w:tcBorders>
              <w:top w:val="nil"/>
              <w:left w:val="single" w:sz="4" w:space="0" w:color="auto"/>
              <w:bottom w:val="single" w:sz="4" w:space="0" w:color="auto"/>
              <w:right w:val="single" w:sz="4" w:space="0" w:color="auto"/>
            </w:tcBorders>
            <w:shd w:val="clear" w:color="auto" w:fill="auto"/>
            <w:vAlign w:val="bottom"/>
            <w:hideMark/>
          </w:tcPr>
          <w:p w14:paraId="3B3C12A2" w14:textId="77777777" w:rsidR="00B86B29" w:rsidRPr="00720277" w:rsidRDefault="00B86B29" w:rsidP="00135824">
            <w:pPr>
              <w:rPr>
                <w:b/>
                <w:bCs/>
                <w:sz w:val="16"/>
                <w:szCs w:val="16"/>
              </w:rPr>
            </w:pPr>
            <w:proofErr w:type="spellStart"/>
            <w:r w:rsidRPr="00720277">
              <w:rPr>
                <w:b/>
                <w:bCs/>
                <w:sz w:val="16"/>
                <w:szCs w:val="16"/>
              </w:rPr>
              <w:t>Plati</w:t>
            </w:r>
            <w:proofErr w:type="spellEnd"/>
            <w:r w:rsidRPr="00720277">
              <w:rPr>
                <w:b/>
                <w:bCs/>
                <w:sz w:val="16"/>
                <w:szCs w:val="16"/>
              </w:rPr>
              <w:t xml:space="preserve"> totale</w:t>
            </w:r>
          </w:p>
        </w:tc>
        <w:tc>
          <w:tcPr>
            <w:tcW w:w="896" w:type="dxa"/>
            <w:tcBorders>
              <w:top w:val="nil"/>
              <w:left w:val="nil"/>
              <w:bottom w:val="single" w:sz="4" w:space="0" w:color="auto"/>
              <w:right w:val="single" w:sz="4" w:space="0" w:color="auto"/>
            </w:tcBorders>
            <w:shd w:val="clear" w:color="auto" w:fill="auto"/>
            <w:noWrap/>
            <w:vAlign w:val="bottom"/>
            <w:hideMark/>
          </w:tcPr>
          <w:p w14:paraId="0AA3AC0B" w14:textId="77777777" w:rsidR="00B86B29" w:rsidRPr="00720277" w:rsidRDefault="00B86B29" w:rsidP="00135824">
            <w:pPr>
              <w:jc w:val="right"/>
              <w:rPr>
                <w:b/>
                <w:bCs/>
                <w:sz w:val="16"/>
                <w:szCs w:val="16"/>
              </w:rPr>
            </w:pPr>
            <w:r w:rsidRPr="00720277">
              <w:rPr>
                <w:b/>
                <w:bCs/>
                <w:sz w:val="16"/>
                <w:szCs w:val="16"/>
              </w:rPr>
              <w:t>231296.18</w:t>
            </w:r>
          </w:p>
        </w:tc>
        <w:tc>
          <w:tcPr>
            <w:tcW w:w="816" w:type="dxa"/>
            <w:tcBorders>
              <w:top w:val="nil"/>
              <w:left w:val="nil"/>
              <w:bottom w:val="single" w:sz="4" w:space="0" w:color="auto"/>
              <w:right w:val="single" w:sz="4" w:space="0" w:color="auto"/>
            </w:tcBorders>
            <w:shd w:val="clear" w:color="auto" w:fill="auto"/>
            <w:noWrap/>
            <w:vAlign w:val="bottom"/>
            <w:hideMark/>
          </w:tcPr>
          <w:p w14:paraId="440BD7A5" w14:textId="77777777" w:rsidR="00B86B29" w:rsidRPr="00720277" w:rsidRDefault="00B86B29" w:rsidP="00135824">
            <w:pPr>
              <w:jc w:val="right"/>
              <w:rPr>
                <w:sz w:val="16"/>
                <w:szCs w:val="16"/>
              </w:rPr>
            </w:pPr>
            <w:r w:rsidRPr="00720277">
              <w:rPr>
                <w:sz w:val="16"/>
                <w:szCs w:val="16"/>
              </w:rPr>
              <w:t>30540.55</w:t>
            </w:r>
          </w:p>
        </w:tc>
        <w:tc>
          <w:tcPr>
            <w:tcW w:w="816" w:type="dxa"/>
            <w:tcBorders>
              <w:top w:val="nil"/>
              <w:left w:val="nil"/>
              <w:bottom w:val="single" w:sz="4" w:space="0" w:color="auto"/>
              <w:right w:val="single" w:sz="4" w:space="0" w:color="auto"/>
            </w:tcBorders>
            <w:shd w:val="clear" w:color="auto" w:fill="auto"/>
            <w:noWrap/>
            <w:vAlign w:val="bottom"/>
            <w:hideMark/>
          </w:tcPr>
          <w:p w14:paraId="155CB0E2" w14:textId="77777777" w:rsidR="00B86B29" w:rsidRPr="00720277" w:rsidRDefault="00B86B29" w:rsidP="00135824">
            <w:pPr>
              <w:jc w:val="right"/>
              <w:rPr>
                <w:sz w:val="16"/>
                <w:szCs w:val="16"/>
              </w:rPr>
            </w:pPr>
            <w:r w:rsidRPr="00720277">
              <w:rPr>
                <w:sz w:val="16"/>
                <w:szCs w:val="16"/>
              </w:rPr>
              <w:t>18740.96</w:t>
            </w:r>
          </w:p>
        </w:tc>
        <w:tc>
          <w:tcPr>
            <w:tcW w:w="819" w:type="dxa"/>
            <w:tcBorders>
              <w:top w:val="nil"/>
              <w:left w:val="nil"/>
              <w:bottom w:val="single" w:sz="4" w:space="0" w:color="auto"/>
              <w:right w:val="single" w:sz="4" w:space="0" w:color="auto"/>
            </w:tcBorders>
            <w:shd w:val="clear" w:color="auto" w:fill="auto"/>
            <w:noWrap/>
            <w:vAlign w:val="bottom"/>
            <w:hideMark/>
          </w:tcPr>
          <w:p w14:paraId="1FFA7CB6" w14:textId="77777777" w:rsidR="00B86B29" w:rsidRPr="00720277" w:rsidRDefault="00B86B29" w:rsidP="00135824">
            <w:pPr>
              <w:jc w:val="right"/>
              <w:rPr>
                <w:sz w:val="16"/>
                <w:szCs w:val="16"/>
              </w:rPr>
            </w:pPr>
            <w:r w:rsidRPr="00720277">
              <w:rPr>
                <w:sz w:val="16"/>
                <w:szCs w:val="16"/>
              </w:rPr>
              <w:t>13684.51</w:t>
            </w:r>
          </w:p>
        </w:tc>
        <w:tc>
          <w:tcPr>
            <w:tcW w:w="820" w:type="dxa"/>
            <w:tcBorders>
              <w:top w:val="nil"/>
              <w:left w:val="nil"/>
              <w:bottom w:val="single" w:sz="4" w:space="0" w:color="auto"/>
              <w:right w:val="single" w:sz="4" w:space="0" w:color="auto"/>
            </w:tcBorders>
            <w:shd w:val="clear" w:color="auto" w:fill="auto"/>
            <w:noWrap/>
            <w:vAlign w:val="bottom"/>
            <w:hideMark/>
          </w:tcPr>
          <w:p w14:paraId="678F04D7" w14:textId="77777777" w:rsidR="00B86B29" w:rsidRPr="00720277" w:rsidRDefault="00B86B29" w:rsidP="00135824">
            <w:pPr>
              <w:jc w:val="right"/>
              <w:rPr>
                <w:sz w:val="16"/>
                <w:szCs w:val="16"/>
              </w:rPr>
            </w:pPr>
            <w:r w:rsidRPr="00720277">
              <w:rPr>
                <w:sz w:val="16"/>
                <w:szCs w:val="16"/>
              </w:rPr>
              <w:t>13927.01</w:t>
            </w:r>
          </w:p>
        </w:tc>
        <w:tc>
          <w:tcPr>
            <w:tcW w:w="840" w:type="dxa"/>
            <w:tcBorders>
              <w:top w:val="nil"/>
              <w:left w:val="nil"/>
              <w:bottom w:val="single" w:sz="4" w:space="0" w:color="auto"/>
              <w:right w:val="single" w:sz="4" w:space="0" w:color="auto"/>
            </w:tcBorders>
            <w:shd w:val="clear" w:color="auto" w:fill="auto"/>
            <w:noWrap/>
            <w:vAlign w:val="bottom"/>
            <w:hideMark/>
          </w:tcPr>
          <w:p w14:paraId="74B9AB2E" w14:textId="77777777" w:rsidR="00B86B29" w:rsidRPr="00720277" w:rsidRDefault="00B86B29" w:rsidP="00135824">
            <w:pPr>
              <w:jc w:val="right"/>
              <w:rPr>
                <w:sz w:val="16"/>
                <w:szCs w:val="16"/>
              </w:rPr>
            </w:pPr>
            <w:r w:rsidRPr="00720277">
              <w:rPr>
                <w:sz w:val="16"/>
                <w:szCs w:val="16"/>
              </w:rPr>
              <w:t>13927.01</w:t>
            </w:r>
          </w:p>
        </w:tc>
        <w:tc>
          <w:tcPr>
            <w:tcW w:w="880" w:type="dxa"/>
            <w:tcBorders>
              <w:top w:val="nil"/>
              <w:left w:val="nil"/>
              <w:bottom w:val="single" w:sz="4" w:space="0" w:color="auto"/>
              <w:right w:val="single" w:sz="4" w:space="0" w:color="auto"/>
            </w:tcBorders>
            <w:shd w:val="clear" w:color="auto" w:fill="auto"/>
            <w:noWrap/>
            <w:vAlign w:val="bottom"/>
            <w:hideMark/>
          </w:tcPr>
          <w:p w14:paraId="11E90650" w14:textId="77777777" w:rsidR="00B86B29" w:rsidRPr="00720277" w:rsidRDefault="00B86B29" w:rsidP="00135824">
            <w:pPr>
              <w:jc w:val="right"/>
              <w:rPr>
                <w:sz w:val="16"/>
                <w:szCs w:val="16"/>
              </w:rPr>
            </w:pPr>
            <w:r w:rsidRPr="00720277">
              <w:rPr>
                <w:sz w:val="16"/>
                <w:szCs w:val="16"/>
              </w:rPr>
              <w:t>13927.01</w:t>
            </w:r>
          </w:p>
        </w:tc>
        <w:tc>
          <w:tcPr>
            <w:tcW w:w="820" w:type="dxa"/>
            <w:tcBorders>
              <w:top w:val="nil"/>
              <w:left w:val="nil"/>
              <w:bottom w:val="single" w:sz="4" w:space="0" w:color="auto"/>
              <w:right w:val="single" w:sz="4" w:space="0" w:color="auto"/>
            </w:tcBorders>
            <w:shd w:val="clear" w:color="auto" w:fill="auto"/>
            <w:noWrap/>
            <w:vAlign w:val="bottom"/>
            <w:hideMark/>
          </w:tcPr>
          <w:p w14:paraId="33A3F59E" w14:textId="77777777" w:rsidR="00B86B29" w:rsidRPr="00720277" w:rsidRDefault="00B86B29" w:rsidP="00135824">
            <w:pPr>
              <w:jc w:val="right"/>
              <w:rPr>
                <w:sz w:val="16"/>
                <w:szCs w:val="16"/>
              </w:rPr>
            </w:pPr>
            <w:r w:rsidRPr="00720277">
              <w:rPr>
                <w:sz w:val="16"/>
                <w:szCs w:val="16"/>
              </w:rPr>
              <w:t>13927.01</w:t>
            </w:r>
          </w:p>
        </w:tc>
        <w:tc>
          <w:tcPr>
            <w:tcW w:w="816" w:type="dxa"/>
            <w:tcBorders>
              <w:top w:val="nil"/>
              <w:left w:val="nil"/>
              <w:bottom w:val="single" w:sz="4" w:space="0" w:color="auto"/>
              <w:right w:val="single" w:sz="4" w:space="0" w:color="auto"/>
            </w:tcBorders>
            <w:shd w:val="clear" w:color="auto" w:fill="auto"/>
            <w:noWrap/>
            <w:vAlign w:val="bottom"/>
            <w:hideMark/>
          </w:tcPr>
          <w:p w14:paraId="34127DF9" w14:textId="77777777" w:rsidR="00B86B29" w:rsidRPr="00720277" w:rsidRDefault="00B86B29" w:rsidP="00135824">
            <w:pPr>
              <w:jc w:val="right"/>
              <w:rPr>
                <w:sz w:val="16"/>
                <w:szCs w:val="16"/>
              </w:rPr>
            </w:pPr>
            <w:r w:rsidRPr="00720277">
              <w:rPr>
                <w:sz w:val="16"/>
                <w:szCs w:val="16"/>
              </w:rPr>
              <w:t>13927.01</w:t>
            </w:r>
          </w:p>
        </w:tc>
        <w:tc>
          <w:tcPr>
            <w:tcW w:w="840" w:type="dxa"/>
            <w:tcBorders>
              <w:top w:val="nil"/>
              <w:left w:val="nil"/>
              <w:bottom w:val="single" w:sz="4" w:space="0" w:color="auto"/>
              <w:right w:val="single" w:sz="4" w:space="0" w:color="auto"/>
            </w:tcBorders>
            <w:shd w:val="clear" w:color="auto" w:fill="auto"/>
            <w:noWrap/>
            <w:vAlign w:val="bottom"/>
            <w:hideMark/>
          </w:tcPr>
          <w:p w14:paraId="44778F8D" w14:textId="77777777" w:rsidR="00B86B29" w:rsidRPr="00720277" w:rsidRDefault="00B86B29" w:rsidP="00135824">
            <w:pPr>
              <w:jc w:val="right"/>
              <w:rPr>
                <w:sz w:val="16"/>
                <w:szCs w:val="16"/>
              </w:rPr>
            </w:pPr>
            <w:r w:rsidRPr="00720277">
              <w:rPr>
                <w:sz w:val="16"/>
                <w:szCs w:val="16"/>
              </w:rPr>
              <w:t>13927.01</w:t>
            </w:r>
          </w:p>
        </w:tc>
        <w:tc>
          <w:tcPr>
            <w:tcW w:w="816" w:type="dxa"/>
            <w:tcBorders>
              <w:top w:val="nil"/>
              <w:left w:val="nil"/>
              <w:bottom w:val="single" w:sz="4" w:space="0" w:color="auto"/>
              <w:right w:val="single" w:sz="4" w:space="0" w:color="auto"/>
            </w:tcBorders>
            <w:shd w:val="clear" w:color="auto" w:fill="auto"/>
            <w:noWrap/>
            <w:vAlign w:val="bottom"/>
            <w:hideMark/>
          </w:tcPr>
          <w:p w14:paraId="39CAE2C0" w14:textId="77777777" w:rsidR="00B86B29" w:rsidRPr="00720277" w:rsidRDefault="00B86B29" w:rsidP="00135824">
            <w:pPr>
              <w:jc w:val="right"/>
              <w:rPr>
                <w:sz w:val="16"/>
                <w:szCs w:val="16"/>
              </w:rPr>
            </w:pPr>
            <w:r w:rsidRPr="00720277">
              <w:rPr>
                <w:sz w:val="16"/>
                <w:szCs w:val="16"/>
              </w:rPr>
              <w:t>13927.01</w:t>
            </w:r>
          </w:p>
        </w:tc>
        <w:tc>
          <w:tcPr>
            <w:tcW w:w="840" w:type="dxa"/>
            <w:tcBorders>
              <w:top w:val="nil"/>
              <w:left w:val="nil"/>
              <w:bottom w:val="single" w:sz="4" w:space="0" w:color="auto"/>
              <w:right w:val="single" w:sz="4" w:space="0" w:color="auto"/>
            </w:tcBorders>
            <w:shd w:val="clear" w:color="auto" w:fill="auto"/>
            <w:noWrap/>
            <w:vAlign w:val="bottom"/>
            <w:hideMark/>
          </w:tcPr>
          <w:p w14:paraId="3769A103" w14:textId="77777777" w:rsidR="00B86B29" w:rsidRPr="00720277" w:rsidRDefault="00B86B29" w:rsidP="00135824">
            <w:pPr>
              <w:jc w:val="right"/>
              <w:rPr>
                <w:sz w:val="16"/>
                <w:szCs w:val="16"/>
              </w:rPr>
            </w:pPr>
            <w:r w:rsidRPr="00720277">
              <w:rPr>
                <w:sz w:val="16"/>
                <w:szCs w:val="16"/>
              </w:rPr>
              <w:t>13927.01</w:t>
            </w:r>
          </w:p>
        </w:tc>
        <w:tc>
          <w:tcPr>
            <w:tcW w:w="816" w:type="dxa"/>
            <w:tcBorders>
              <w:top w:val="nil"/>
              <w:left w:val="nil"/>
              <w:bottom w:val="single" w:sz="4" w:space="0" w:color="auto"/>
              <w:right w:val="single" w:sz="4" w:space="0" w:color="auto"/>
            </w:tcBorders>
            <w:shd w:val="clear" w:color="auto" w:fill="auto"/>
            <w:noWrap/>
            <w:vAlign w:val="bottom"/>
            <w:hideMark/>
          </w:tcPr>
          <w:p w14:paraId="6A52D1F2" w14:textId="77777777" w:rsidR="00B86B29" w:rsidRPr="00720277" w:rsidRDefault="00B86B29" w:rsidP="00135824">
            <w:pPr>
              <w:jc w:val="right"/>
              <w:rPr>
                <w:sz w:val="16"/>
                <w:szCs w:val="16"/>
              </w:rPr>
            </w:pPr>
            <w:r w:rsidRPr="00720277">
              <w:rPr>
                <w:sz w:val="16"/>
                <w:szCs w:val="16"/>
              </w:rPr>
              <w:t>13927.01</w:t>
            </w:r>
          </w:p>
        </w:tc>
        <w:tc>
          <w:tcPr>
            <w:tcW w:w="840" w:type="dxa"/>
            <w:tcBorders>
              <w:top w:val="nil"/>
              <w:left w:val="nil"/>
              <w:bottom w:val="single" w:sz="4" w:space="0" w:color="auto"/>
              <w:right w:val="single" w:sz="4" w:space="0" w:color="auto"/>
            </w:tcBorders>
            <w:shd w:val="clear" w:color="auto" w:fill="auto"/>
            <w:noWrap/>
            <w:vAlign w:val="bottom"/>
            <w:hideMark/>
          </w:tcPr>
          <w:p w14:paraId="064D134C" w14:textId="77777777" w:rsidR="00B86B29" w:rsidRPr="00720277" w:rsidRDefault="00B86B29" w:rsidP="00135824">
            <w:pPr>
              <w:jc w:val="right"/>
              <w:rPr>
                <w:sz w:val="16"/>
                <w:szCs w:val="16"/>
              </w:rPr>
            </w:pPr>
            <w:r w:rsidRPr="00720277">
              <w:rPr>
                <w:sz w:val="16"/>
                <w:szCs w:val="16"/>
              </w:rPr>
              <w:t>15133.01</w:t>
            </w:r>
          </w:p>
        </w:tc>
        <w:tc>
          <w:tcPr>
            <w:tcW w:w="840" w:type="dxa"/>
            <w:tcBorders>
              <w:top w:val="nil"/>
              <w:left w:val="nil"/>
              <w:bottom w:val="single" w:sz="4" w:space="0" w:color="auto"/>
              <w:right w:val="single" w:sz="4" w:space="0" w:color="auto"/>
            </w:tcBorders>
            <w:shd w:val="clear" w:color="auto" w:fill="auto"/>
            <w:noWrap/>
            <w:vAlign w:val="bottom"/>
            <w:hideMark/>
          </w:tcPr>
          <w:p w14:paraId="55EA110A" w14:textId="77777777" w:rsidR="00B86B29" w:rsidRPr="00720277" w:rsidRDefault="00B86B29" w:rsidP="00135824">
            <w:pPr>
              <w:jc w:val="right"/>
              <w:rPr>
                <w:sz w:val="16"/>
                <w:szCs w:val="16"/>
              </w:rPr>
            </w:pPr>
            <w:r w:rsidRPr="00720277">
              <w:rPr>
                <w:sz w:val="16"/>
                <w:szCs w:val="16"/>
              </w:rPr>
              <w:t>13927.01</w:t>
            </w:r>
          </w:p>
        </w:tc>
        <w:tc>
          <w:tcPr>
            <w:tcW w:w="840" w:type="dxa"/>
            <w:tcBorders>
              <w:top w:val="nil"/>
              <w:left w:val="nil"/>
              <w:bottom w:val="single" w:sz="4" w:space="0" w:color="auto"/>
              <w:right w:val="single" w:sz="4" w:space="0" w:color="auto"/>
            </w:tcBorders>
            <w:shd w:val="clear" w:color="auto" w:fill="auto"/>
            <w:noWrap/>
            <w:vAlign w:val="bottom"/>
            <w:hideMark/>
          </w:tcPr>
          <w:p w14:paraId="0F9CA2F3" w14:textId="77777777" w:rsidR="00B86B29" w:rsidRPr="00720277" w:rsidRDefault="00B86B29" w:rsidP="00135824">
            <w:pPr>
              <w:jc w:val="right"/>
              <w:rPr>
                <w:sz w:val="16"/>
                <w:szCs w:val="16"/>
              </w:rPr>
            </w:pPr>
            <w:r w:rsidRPr="00720277">
              <w:rPr>
                <w:sz w:val="16"/>
                <w:szCs w:val="16"/>
              </w:rPr>
              <w:t>13927.01</w:t>
            </w:r>
          </w:p>
        </w:tc>
      </w:tr>
      <w:tr w:rsidR="00B86B29" w:rsidRPr="00720277" w14:paraId="1FB381E2" w14:textId="77777777" w:rsidTr="00135824">
        <w:trPr>
          <w:trHeight w:val="570"/>
        </w:trPr>
        <w:tc>
          <w:tcPr>
            <w:tcW w:w="1702" w:type="dxa"/>
            <w:tcBorders>
              <w:top w:val="nil"/>
              <w:left w:val="single" w:sz="4" w:space="0" w:color="auto"/>
              <w:bottom w:val="single" w:sz="4" w:space="0" w:color="auto"/>
              <w:right w:val="single" w:sz="4" w:space="0" w:color="auto"/>
            </w:tcBorders>
            <w:shd w:val="clear" w:color="auto" w:fill="auto"/>
            <w:vAlign w:val="bottom"/>
            <w:hideMark/>
          </w:tcPr>
          <w:p w14:paraId="08CDA555" w14:textId="77777777" w:rsidR="00B86B29" w:rsidRPr="00720277" w:rsidRDefault="00B86B29" w:rsidP="00135824">
            <w:pPr>
              <w:rPr>
                <w:b/>
                <w:bCs/>
                <w:sz w:val="16"/>
                <w:szCs w:val="16"/>
              </w:rPr>
            </w:pPr>
            <w:r w:rsidRPr="00720277">
              <w:rPr>
                <w:b/>
                <w:bCs/>
                <w:sz w:val="16"/>
                <w:szCs w:val="16"/>
              </w:rPr>
              <w:t>Flux de numerar net</w:t>
            </w:r>
          </w:p>
        </w:tc>
        <w:tc>
          <w:tcPr>
            <w:tcW w:w="896" w:type="dxa"/>
            <w:tcBorders>
              <w:top w:val="nil"/>
              <w:left w:val="nil"/>
              <w:bottom w:val="single" w:sz="4" w:space="0" w:color="auto"/>
              <w:right w:val="single" w:sz="4" w:space="0" w:color="auto"/>
            </w:tcBorders>
            <w:shd w:val="clear" w:color="auto" w:fill="auto"/>
            <w:noWrap/>
            <w:vAlign w:val="bottom"/>
            <w:hideMark/>
          </w:tcPr>
          <w:p w14:paraId="544C7104" w14:textId="77777777" w:rsidR="00B86B29" w:rsidRPr="00720277" w:rsidRDefault="00B86B29" w:rsidP="00135824">
            <w:pPr>
              <w:jc w:val="right"/>
              <w:rPr>
                <w:b/>
                <w:bCs/>
                <w:sz w:val="16"/>
                <w:szCs w:val="16"/>
              </w:rPr>
            </w:pPr>
            <w:r w:rsidRPr="00720277">
              <w:rPr>
                <w:b/>
                <w:bCs/>
                <w:sz w:val="16"/>
                <w:szCs w:val="16"/>
              </w:rPr>
              <w:t>-217284.77</w:t>
            </w:r>
          </w:p>
        </w:tc>
        <w:tc>
          <w:tcPr>
            <w:tcW w:w="816" w:type="dxa"/>
            <w:tcBorders>
              <w:top w:val="nil"/>
              <w:left w:val="nil"/>
              <w:bottom w:val="single" w:sz="4" w:space="0" w:color="auto"/>
              <w:right w:val="single" w:sz="4" w:space="0" w:color="auto"/>
            </w:tcBorders>
            <w:shd w:val="clear" w:color="auto" w:fill="auto"/>
            <w:noWrap/>
            <w:vAlign w:val="bottom"/>
            <w:hideMark/>
          </w:tcPr>
          <w:p w14:paraId="139876B4" w14:textId="77777777" w:rsidR="00B86B29" w:rsidRPr="00720277" w:rsidRDefault="00B86B29" w:rsidP="00135824">
            <w:pPr>
              <w:jc w:val="right"/>
              <w:rPr>
                <w:sz w:val="16"/>
                <w:szCs w:val="16"/>
              </w:rPr>
            </w:pPr>
            <w:r w:rsidRPr="00720277">
              <w:rPr>
                <w:sz w:val="16"/>
                <w:szCs w:val="16"/>
              </w:rPr>
              <w:t>-29868.35</w:t>
            </w:r>
          </w:p>
        </w:tc>
        <w:tc>
          <w:tcPr>
            <w:tcW w:w="816" w:type="dxa"/>
            <w:tcBorders>
              <w:top w:val="nil"/>
              <w:left w:val="nil"/>
              <w:bottom w:val="single" w:sz="4" w:space="0" w:color="auto"/>
              <w:right w:val="single" w:sz="4" w:space="0" w:color="auto"/>
            </w:tcBorders>
            <w:shd w:val="clear" w:color="auto" w:fill="auto"/>
            <w:noWrap/>
            <w:vAlign w:val="bottom"/>
            <w:hideMark/>
          </w:tcPr>
          <w:p w14:paraId="5B0E9F78" w14:textId="77777777" w:rsidR="00B86B29" w:rsidRPr="00720277" w:rsidRDefault="00B86B29" w:rsidP="00135824">
            <w:pPr>
              <w:jc w:val="right"/>
              <w:rPr>
                <w:sz w:val="16"/>
                <w:szCs w:val="16"/>
              </w:rPr>
            </w:pPr>
            <w:r w:rsidRPr="00720277">
              <w:rPr>
                <w:sz w:val="16"/>
                <w:szCs w:val="16"/>
              </w:rPr>
              <w:t>-18165.69</w:t>
            </w:r>
          </w:p>
        </w:tc>
        <w:tc>
          <w:tcPr>
            <w:tcW w:w="819" w:type="dxa"/>
            <w:tcBorders>
              <w:top w:val="nil"/>
              <w:left w:val="nil"/>
              <w:bottom w:val="single" w:sz="4" w:space="0" w:color="auto"/>
              <w:right w:val="single" w:sz="4" w:space="0" w:color="auto"/>
            </w:tcBorders>
            <w:shd w:val="clear" w:color="auto" w:fill="auto"/>
            <w:noWrap/>
            <w:vAlign w:val="bottom"/>
            <w:hideMark/>
          </w:tcPr>
          <w:p w14:paraId="5B08B4C1" w14:textId="77777777" w:rsidR="00B86B29" w:rsidRPr="00720277" w:rsidRDefault="00B86B29" w:rsidP="00135824">
            <w:pPr>
              <w:jc w:val="right"/>
              <w:rPr>
                <w:sz w:val="16"/>
                <w:szCs w:val="16"/>
              </w:rPr>
            </w:pPr>
            <w:r w:rsidRPr="00720277">
              <w:rPr>
                <w:sz w:val="16"/>
                <w:szCs w:val="16"/>
              </w:rPr>
              <w:t>-13144.20</w:t>
            </w:r>
          </w:p>
        </w:tc>
        <w:tc>
          <w:tcPr>
            <w:tcW w:w="820" w:type="dxa"/>
            <w:tcBorders>
              <w:top w:val="nil"/>
              <w:left w:val="nil"/>
              <w:bottom w:val="single" w:sz="4" w:space="0" w:color="auto"/>
              <w:right w:val="single" w:sz="4" w:space="0" w:color="auto"/>
            </w:tcBorders>
            <w:shd w:val="clear" w:color="auto" w:fill="auto"/>
            <w:noWrap/>
            <w:vAlign w:val="bottom"/>
            <w:hideMark/>
          </w:tcPr>
          <w:p w14:paraId="780B3B1C" w14:textId="77777777" w:rsidR="00B86B29" w:rsidRPr="00720277" w:rsidRDefault="00B86B29" w:rsidP="00135824">
            <w:pPr>
              <w:jc w:val="right"/>
              <w:rPr>
                <w:sz w:val="16"/>
                <w:szCs w:val="16"/>
              </w:rPr>
            </w:pPr>
            <w:r w:rsidRPr="00720277">
              <w:rPr>
                <w:sz w:val="16"/>
                <w:szCs w:val="16"/>
              </w:rPr>
              <w:t>-13386.71</w:t>
            </w:r>
          </w:p>
        </w:tc>
        <w:tc>
          <w:tcPr>
            <w:tcW w:w="840" w:type="dxa"/>
            <w:tcBorders>
              <w:top w:val="nil"/>
              <w:left w:val="nil"/>
              <w:bottom w:val="single" w:sz="4" w:space="0" w:color="auto"/>
              <w:right w:val="single" w:sz="4" w:space="0" w:color="auto"/>
            </w:tcBorders>
            <w:shd w:val="clear" w:color="auto" w:fill="auto"/>
            <w:noWrap/>
            <w:vAlign w:val="bottom"/>
            <w:hideMark/>
          </w:tcPr>
          <w:p w14:paraId="61E789B2" w14:textId="77777777" w:rsidR="00B86B29" w:rsidRPr="00720277" w:rsidRDefault="00B86B29" w:rsidP="00135824">
            <w:pPr>
              <w:jc w:val="right"/>
              <w:rPr>
                <w:sz w:val="16"/>
                <w:szCs w:val="16"/>
              </w:rPr>
            </w:pPr>
            <w:r w:rsidRPr="00720277">
              <w:rPr>
                <w:sz w:val="16"/>
                <w:szCs w:val="16"/>
              </w:rPr>
              <w:t>-13386.71</w:t>
            </w:r>
          </w:p>
        </w:tc>
        <w:tc>
          <w:tcPr>
            <w:tcW w:w="880" w:type="dxa"/>
            <w:tcBorders>
              <w:top w:val="nil"/>
              <w:left w:val="nil"/>
              <w:bottom w:val="single" w:sz="4" w:space="0" w:color="auto"/>
              <w:right w:val="single" w:sz="4" w:space="0" w:color="auto"/>
            </w:tcBorders>
            <w:shd w:val="clear" w:color="auto" w:fill="auto"/>
            <w:noWrap/>
            <w:vAlign w:val="bottom"/>
            <w:hideMark/>
          </w:tcPr>
          <w:p w14:paraId="0A9A5A7E" w14:textId="77777777" w:rsidR="00B86B29" w:rsidRPr="00720277" w:rsidRDefault="00B86B29" w:rsidP="00135824">
            <w:pPr>
              <w:jc w:val="right"/>
              <w:rPr>
                <w:sz w:val="16"/>
                <w:szCs w:val="16"/>
              </w:rPr>
            </w:pPr>
            <w:r w:rsidRPr="00720277">
              <w:rPr>
                <w:sz w:val="16"/>
                <w:szCs w:val="16"/>
              </w:rPr>
              <w:t>-13386.71</w:t>
            </w:r>
          </w:p>
        </w:tc>
        <w:tc>
          <w:tcPr>
            <w:tcW w:w="820" w:type="dxa"/>
            <w:tcBorders>
              <w:top w:val="nil"/>
              <w:left w:val="nil"/>
              <w:bottom w:val="single" w:sz="4" w:space="0" w:color="auto"/>
              <w:right w:val="single" w:sz="4" w:space="0" w:color="auto"/>
            </w:tcBorders>
            <w:shd w:val="clear" w:color="auto" w:fill="auto"/>
            <w:noWrap/>
            <w:vAlign w:val="bottom"/>
            <w:hideMark/>
          </w:tcPr>
          <w:p w14:paraId="5E8E4BAB" w14:textId="77777777" w:rsidR="00B86B29" w:rsidRPr="00720277" w:rsidRDefault="00B86B29" w:rsidP="00135824">
            <w:pPr>
              <w:jc w:val="right"/>
              <w:rPr>
                <w:sz w:val="16"/>
                <w:szCs w:val="16"/>
              </w:rPr>
            </w:pPr>
            <w:r w:rsidRPr="00720277">
              <w:rPr>
                <w:sz w:val="16"/>
                <w:szCs w:val="16"/>
              </w:rPr>
              <w:t>-13386.71</w:t>
            </w:r>
          </w:p>
        </w:tc>
        <w:tc>
          <w:tcPr>
            <w:tcW w:w="816" w:type="dxa"/>
            <w:tcBorders>
              <w:top w:val="nil"/>
              <w:left w:val="nil"/>
              <w:bottom w:val="single" w:sz="4" w:space="0" w:color="auto"/>
              <w:right w:val="single" w:sz="4" w:space="0" w:color="auto"/>
            </w:tcBorders>
            <w:shd w:val="clear" w:color="auto" w:fill="auto"/>
            <w:noWrap/>
            <w:vAlign w:val="bottom"/>
            <w:hideMark/>
          </w:tcPr>
          <w:p w14:paraId="13F9CC4B" w14:textId="77777777" w:rsidR="00B86B29" w:rsidRPr="00720277" w:rsidRDefault="00B86B29" w:rsidP="00135824">
            <w:pPr>
              <w:jc w:val="right"/>
              <w:rPr>
                <w:sz w:val="16"/>
                <w:szCs w:val="16"/>
              </w:rPr>
            </w:pPr>
            <w:r w:rsidRPr="00720277">
              <w:rPr>
                <w:sz w:val="16"/>
                <w:szCs w:val="16"/>
              </w:rPr>
              <w:t>-13386.71</w:t>
            </w:r>
          </w:p>
        </w:tc>
        <w:tc>
          <w:tcPr>
            <w:tcW w:w="840" w:type="dxa"/>
            <w:tcBorders>
              <w:top w:val="nil"/>
              <w:left w:val="nil"/>
              <w:bottom w:val="single" w:sz="4" w:space="0" w:color="auto"/>
              <w:right w:val="single" w:sz="4" w:space="0" w:color="auto"/>
            </w:tcBorders>
            <w:shd w:val="clear" w:color="auto" w:fill="auto"/>
            <w:noWrap/>
            <w:vAlign w:val="bottom"/>
            <w:hideMark/>
          </w:tcPr>
          <w:p w14:paraId="711F25AC" w14:textId="77777777" w:rsidR="00B86B29" w:rsidRPr="00720277" w:rsidRDefault="00B86B29" w:rsidP="00135824">
            <w:pPr>
              <w:jc w:val="right"/>
              <w:rPr>
                <w:sz w:val="16"/>
                <w:szCs w:val="16"/>
              </w:rPr>
            </w:pPr>
            <w:r w:rsidRPr="00720277">
              <w:rPr>
                <w:sz w:val="16"/>
                <w:szCs w:val="16"/>
              </w:rPr>
              <w:t>-13386.71</w:t>
            </w:r>
          </w:p>
        </w:tc>
        <w:tc>
          <w:tcPr>
            <w:tcW w:w="816" w:type="dxa"/>
            <w:tcBorders>
              <w:top w:val="nil"/>
              <w:left w:val="nil"/>
              <w:bottom w:val="single" w:sz="4" w:space="0" w:color="auto"/>
              <w:right w:val="single" w:sz="4" w:space="0" w:color="auto"/>
            </w:tcBorders>
            <w:shd w:val="clear" w:color="auto" w:fill="auto"/>
            <w:noWrap/>
            <w:vAlign w:val="bottom"/>
            <w:hideMark/>
          </w:tcPr>
          <w:p w14:paraId="52F51BD0" w14:textId="77777777" w:rsidR="00B86B29" w:rsidRPr="00720277" w:rsidRDefault="00B86B29" w:rsidP="00135824">
            <w:pPr>
              <w:jc w:val="right"/>
              <w:rPr>
                <w:sz w:val="16"/>
                <w:szCs w:val="16"/>
              </w:rPr>
            </w:pPr>
            <w:r w:rsidRPr="00720277">
              <w:rPr>
                <w:sz w:val="16"/>
                <w:szCs w:val="16"/>
              </w:rPr>
              <w:t>-13386.71</w:t>
            </w:r>
          </w:p>
        </w:tc>
        <w:tc>
          <w:tcPr>
            <w:tcW w:w="840" w:type="dxa"/>
            <w:tcBorders>
              <w:top w:val="nil"/>
              <w:left w:val="nil"/>
              <w:bottom w:val="single" w:sz="4" w:space="0" w:color="auto"/>
              <w:right w:val="single" w:sz="4" w:space="0" w:color="auto"/>
            </w:tcBorders>
            <w:shd w:val="clear" w:color="auto" w:fill="auto"/>
            <w:noWrap/>
            <w:vAlign w:val="bottom"/>
            <w:hideMark/>
          </w:tcPr>
          <w:p w14:paraId="2038DCCC" w14:textId="77777777" w:rsidR="00B86B29" w:rsidRPr="00720277" w:rsidRDefault="00B86B29" w:rsidP="00135824">
            <w:pPr>
              <w:jc w:val="right"/>
              <w:rPr>
                <w:sz w:val="16"/>
                <w:szCs w:val="16"/>
              </w:rPr>
            </w:pPr>
            <w:r w:rsidRPr="00720277">
              <w:rPr>
                <w:sz w:val="16"/>
                <w:szCs w:val="16"/>
              </w:rPr>
              <w:t>-13386.71</w:t>
            </w:r>
          </w:p>
        </w:tc>
        <w:tc>
          <w:tcPr>
            <w:tcW w:w="816" w:type="dxa"/>
            <w:tcBorders>
              <w:top w:val="nil"/>
              <w:left w:val="nil"/>
              <w:bottom w:val="single" w:sz="4" w:space="0" w:color="auto"/>
              <w:right w:val="single" w:sz="4" w:space="0" w:color="auto"/>
            </w:tcBorders>
            <w:shd w:val="clear" w:color="auto" w:fill="auto"/>
            <w:noWrap/>
            <w:vAlign w:val="bottom"/>
            <w:hideMark/>
          </w:tcPr>
          <w:p w14:paraId="407B369B" w14:textId="77777777" w:rsidR="00B86B29" w:rsidRPr="00720277" w:rsidRDefault="00B86B29" w:rsidP="00135824">
            <w:pPr>
              <w:jc w:val="right"/>
              <w:rPr>
                <w:sz w:val="16"/>
                <w:szCs w:val="16"/>
              </w:rPr>
            </w:pPr>
            <w:r w:rsidRPr="00720277">
              <w:rPr>
                <w:sz w:val="16"/>
                <w:szCs w:val="16"/>
              </w:rPr>
              <w:t>-13386.71</w:t>
            </w:r>
          </w:p>
        </w:tc>
        <w:tc>
          <w:tcPr>
            <w:tcW w:w="840" w:type="dxa"/>
            <w:tcBorders>
              <w:top w:val="nil"/>
              <w:left w:val="nil"/>
              <w:bottom w:val="single" w:sz="4" w:space="0" w:color="auto"/>
              <w:right w:val="single" w:sz="4" w:space="0" w:color="auto"/>
            </w:tcBorders>
            <w:shd w:val="clear" w:color="auto" w:fill="auto"/>
            <w:noWrap/>
            <w:vAlign w:val="bottom"/>
            <w:hideMark/>
          </w:tcPr>
          <w:p w14:paraId="51EAB080" w14:textId="77777777" w:rsidR="00B86B29" w:rsidRPr="00720277" w:rsidRDefault="00B86B29" w:rsidP="00135824">
            <w:pPr>
              <w:jc w:val="right"/>
              <w:rPr>
                <w:sz w:val="16"/>
                <w:szCs w:val="16"/>
              </w:rPr>
            </w:pPr>
            <w:r w:rsidRPr="00720277">
              <w:rPr>
                <w:sz w:val="16"/>
                <w:szCs w:val="16"/>
              </w:rPr>
              <w:t>-15798.71</w:t>
            </w:r>
          </w:p>
        </w:tc>
        <w:tc>
          <w:tcPr>
            <w:tcW w:w="840" w:type="dxa"/>
            <w:tcBorders>
              <w:top w:val="nil"/>
              <w:left w:val="nil"/>
              <w:bottom w:val="single" w:sz="4" w:space="0" w:color="auto"/>
              <w:right w:val="single" w:sz="4" w:space="0" w:color="auto"/>
            </w:tcBorders>
            <w:shd w:val="clear" w:color="auto" w:fill="auto"/>
            <w:noWrap/>
            <w:vAlign w:val="bottom"/>
            <w:hideMark/>
          </w:tcPr>
          <w:p w14:paraId="3381F053" w14:textId="77777777" w:rsidR="00B86B29" w:rsidRPr="00720277" w:rsidRDefault="00B86B29" w:rsidP="00135824">
            <w:pPr>
              <w:jc w:val="right"/>
              <w:rPr>
                <w:sz w:val="16"/>
                <w:szCs w:val="16"/>
              </w:rPr>
            </w:pPr>
            <w:r w:rsidRPr="00720277">
              <w:rPr>
                <w:sz w:val="16"/>
                <w:szCs w:val="16"/>
              </w:rPr>
              <w:t>-13386.71</w:t>
            </w:r>
          </w:p>
        </w:tc>
        <w:tc>
          <w:tcPr>
            <w:tcW w:w="840" w:type="dxa"/>
            <w:tcBorders>
              <w:top w:val="nil"/>
              <w:left w:val="nil"/>
              <w:bottom w:val="single" w:sz="4" w:space="0" w:color="auto"/>
              <w:right w:val="single" w:sz="4" w:space="0" w:color="auto"/>
            </w:tcBorders>
            <w:shd w:val="clear" w:color="auto" w:fill="auto"/>
            <w:noWrap/>
            <w:vAlign w:val="bottom"/>
            <w:hideMark/>
          </w:tcPr>
          <w:p w14:paraId="1AED611E" w14:textId="77777777" w:rsidR="00B86B29" w:rsidRPr="00720277" w:rsidRDefault="00B86B29" w:rsidP="00135824">
            <w:pPr>
              <w:jc w:val="right"/>
              <w:rPr>
                <w:sz w:val="16"/>
                <w:szCs w:val="16"/>
              </w:rPr>
            </w:pPr>
            <w:r w:rsidRPr="00720277">
              <w:rPr>
                <w:sz w:val="16"/>
                <w:szCs w:val="16"/>
              </w:rPr>
              <w:t>-6440.71</w:t>
            </w:r>
          </w:p>
        </w:tc>
      </w:tr>
      <w:tr w:rsidR="00B86B29" w:rsidRPr="00720277" w14:paraId="716AD525" w14:textId="77777777" w:rsidTr="00135824">
        <w:trPr>
          <w:trHeight w:val="429"/>
        </w:trPr>
        <w:tc>
          <w:tcPr>
            <w:tcW w:w="1702" w:type="dxa"/>
            <w:tcBorders>
              <w:top w:val="nil"/>
              <w:left w:val="single" w:sz="4" w:space="0" w:color="auto"/>
              <w:bottom w:val="single" w:sz="4" w:space="0" w:color="auto"/>
              <w:right w:val="single" w:sz="4" w:space="0" w:color="auto"/>
            </w:tcBorders>
            <w:shd w:val="clear" w:color="auto" w:fill="auto"/>
            <w:vAlign w:val="bottom"/>
            <w:hideMark/>
          </w:tcPr>
          <w:p w14:paraId="448A879A" w14:textId="77777777" w:rsidR="00B86B29" w:rsidRPr="00720277" w:rsidRDefault="00B86B29" w:rsidP="00135824">
            <w:pPr>
              <w:rPr>
                <w:b/>
                <w:bCs/>
                <w:sz w:val="16"/>
                <w:szCs w:val="16"/>
              </w:rPr>
            </w:pPr>
            <w:r w:rsidRPr="00720277">
              <w:rPr>
                <w:b/>
                <w:bCs/>
                <w:sz w:val="16"/>
                <w:szCs w:val="16"/>
              </w:rPr>
              <w:t>Flux de numerar net actualizat</w:t>
            </w:r>
          </w:p>
        </w:tc>
        <w:tc>
          <w:tcPr>
            <w:tcW w:w="896" w:type="dxa"/>
            <w:tcBorders>
              <w:top w:val="nil"/>
              <w:left w:val="nil"/>
              <w:bottom w:val="single" w:sz="4" w:space="0" w:color="auto"/>
              <w:right w:val="single" w:sz="4" w:space="0" w:color="auto"/>
            </w:tcBorders>
            <w:shd w:val="clear" w:color="auto" w:fill="auto"/>
            <w:noWrap/>
            <w:vAlign w:val="bottom"/>
            <w:hideMark/>
          </w:tcPr>
          <w:p w14:paraId="11810A3F" w14:textId="77777777" w:rsidR="00B86B29" w:rsidRPr="00720277" w:rsidRDefault="00B86B29" w:rsidP="00135824">
            <w:pPr>
              <w:jc w:val="right"/>
              <w:rPr>
                <w:b/>
                <w:bCs/>
                <w:sz w:val="16"/>
                <w:szCs w:val="16"/>
              </w:rPr>
            </w:pPr>
            <w:r w:rsidRPr="00720277">
              <w:rPr>
                <w:b/>
                <w:bCs/>
                <w:sz w:val="16"/>
                <w:szCs w:val="16"/>
              </w:rPr>
              <w:t>-166480.93</w:t>
            </w:r>
          </w:p>
        </w:tc>
        <w:tc>
          <w:tcPr>
            <w:tcW w:w="816" w:type="dxa"/>
            <w:tcBorders>
              <w:top w:val="nil"/>
              <w:left w:val="nil"/>
              <w:bottom w:val="single" w:sz="4" w:space="0" w:color="auto"/>
              <w:right w:val="single" w:sz="4" w:space="0" w:color="auto"/>
            </w:tcBorders>
            <w:shd w:val="clear" w:color="auto" w:fill="auto"/>
            <w:noWrap/>
            <w:vAlign w:val="bottom"/>
            <w:hideMark/>
          </w:tcPr>
          <w:p w14:paraId="1E72CA90" w14:textId="77777777" w:rsidR="00B86B29" w:rsidRPr="00720277" w:rsidRDefault="00B86B29" w:rsidP="00135824">
            <w:pPr>
              <w:jc w:val="right"/>
              <w:rPr>
                <w:sz w:val="16"/>
                <w:szCs w:val="16"/>
              </w:rPr>
            </w:pPr>
            <w:r w:rsidRPr="00720277">
              <w:rPr>
                <w:sz w:val="16"/>
                <w:szCs w:val="16"/>
              </w:rPr>
              <w:t>-28719.56</w:t>
            </w:r>
          </w:p>
        </w:tc>
        <w:tc>
          <w:tcPr>
            <w:tcW w:w="816" w:type="dxa"/>
            <w:tcBorders>
              <w:top w:val="nil"/>
              <w:left w:val="nil"/>
              <w:bottom w:val="single" w:sz="4" w:space="0" w:color="auto"/>
              <w:right w:val="single" w:sz="4" w:space="0" w:color="auto"/>
            </w:tcBorders>
            <w:shd w:val="clear" w:color="auto" w:fill="auto"/>
            <w:noWrap/>
            <w:vAlign w:val="bottom"/>
            <w:hideMark/>
          </w:tcPr>
          <w:p w14:paraId="34D1A837" w14:textId="77777777" w:rsidR="00B86B29" w:rsidRPr="00720277" w:rsidRDefault="00B86B29" w:rsidP="00135824">
            <w:pPr>
              <w:jc w:val="right"/>
              <w:rPr>
                <w:sz w:val="16"/>
                <w:szCs w:val="16"/>
              </w:rPr>
            </w:pPr>
            <w:r w:rsidRPr="00720277">
              <w:rPr>
                <w:sz w:val="16"/>
                <w:szCs w:val="16"/>
              </w:rPr>
              <w:t>-16795.20</w:t>
            </w:r>
          </w:p>
        </w:tc>
        <w:tc>
          <w:tcPr>
            <w:tcW w:w="819" w:type="dxa"/>
            <w:tcBorders>
              <w:top w:val="nil"/>
              <w:left w:val="nil"/>
              <w:bottom w:val="single" w:sz="4" w:space="0" w:color="auto"/>
              <w:right w:val="single" w:sz="4" w:space="0" w:color="auto"/>
            </w:tcBorders>
            <w:shd w:val="clear" w:color="auto" w:fill="auto"/>
            <w:noWrap/>
            <w:vAlign w:val="bottom"/>
            <w:hideMark/>
          </w:tcPr>
          <w:p w14:paraId="6A2F1EC5" w14:textId="77777777" w:rsidR="00B86B29" w:rsidRPr="00720277" w:rsidRDefault="00B86B29" w:rsidP="00135824">
            <w:pPr>
              <w:jc w:val="right"/>
              <w:rPr>
                <w:sz w:val="16"/>
                <w:szCs w:val="16"/>
              </w:rPr>
            </w:pPr>
            <w:r w:rsidRPr="00720277">
              <w:rPr>
                <w:sz w:val="16"/>
                <w:szCs w:val="16"/>
              </w:rPr>
              <w:t>-11685.15</w:t>
            </w:r>
          </w:p>
        </w:tc>
        <w:tc>
          <w:tcPr>
            <w:tcW w:w="820" w:type="dxa"/>
            <w:tcBorders>
              <w:top w:val="nil"/>
              <w:left w:val="nil"/>
              <w:bottom w:val="single" w:sz="4" w:space="0" w:color="auto"/>
              <w:right w:val="single" w:sz="4" w:space="0" w:color="auto"/>
            </w:tcBorders>
            <w:shd w:val="clear" w:color="auto" w:fill="auto"/>
            <w:noWrap/>
            <w:vAlign w:val="bottom"/>
            <w:hideMark/>
          </w:tcPr>
          <w:p w14:paraId="2CBC4EC6" w14:textId="77777777" w:rsidR="00B86B29" w:rsidRPr="00720277" w:rsidRDefault="00B86B29" w:rsidP="00135824">
            <w:pPr>
              <w:jc w:val="right"/>
              <w:rPr>
                <w:sz w:val="16"/>
                <w:szCs w:val="16"/>
              </w:rPr>
            </w:pPr>
            <w:r w:rsidRPr="00720277">
              <w:rPr>
                <w:sz w:val="16"/>
                <w:szCs w:val="16"/>
              </w:rPr>
              <w:t>-11443.02</w:t>
            </w:r>
          </w:p>
        </w:tc>
        <w:tc>
          <w:tcPr>
            <w:tcW w:w="840" w:type="dxa"/>
            <w:tcBorders>
              <w:top w:val="nil"/>
              <w:left w:val="nil"/>
              <w:bottom w:val="single" w:sz="4" w:space="0" w:color="auto"/>
              <w:right w:val="single" w:sz="4" w:space="0" w:color="auto"/>
            </w:tcBorders>
            <w:shd w:val="clear" w:color="auto" w:fill="auto"/>
            <w:noWrap/>
            <w:vAlign w:val="bottom"/>
            <w:hideMark/>
          </w:tcPr>
          <w:p w14:paraId="4F26C849" w14:textId="77777777" w:rsidR="00B86B29" w:rsidRPr="00720277" w:rsidRDefault="00B86B29" w:rsidP="00135824">
            <w:pPr>
              <w:jc w:val="right"/>
              <w:rPr>
                <w:sz w:val="16"/>
                <w:szCs w:val="16"/>
              </w:rPr>
            </w:pPr>
            <w:r w:rsidRPr="00720277">
              <w:rPr>
                <w:sz w:val="16"/>
                <w:szCs w:val="16"/>
              </w:rPr>
              <w:t>-11002.90</w:t>
            </w:r>
          </w:p>
        </w:tc>
        <w:tc>
          <w:tcPr>
            <w:tcW w:w="880" w:type="dxa"/>
            <w:tcBorders>
              <w:top w:val="nil"/>
              <w:left w:val="nil"/>
              <w:bottom w:val="single" w:sz="4" w:space="0" w:color="auto"/>
              <w:right w:val="single" w:sz="4" w:space="0" w:color="auto"/>
            </w:tcBorders>
            <w:shd w:val="clear" w:color="auto" w:fill="auto"/>
            <w:noWrap/>
            <w:vAlign w:val="bottom"/>
            <w:hideMark/>
          </w:tcPr>
          <w:p w14:paraId="1DDE87DE" w14:textId="77777777" w:rsidR="00B86B29" w:rsidRPr="00720277" w:rsidRDefault="00B86B29" w:rsidP="00135824">
            <w:pPr>
              <w:jc w:val="right"/>
              <w:rPr>
                <w:sz w:val="16"/>
                <w:szCs w:val="16"/>
              </w:rPr>
            </w:pPr>
            <w:r w:rsidRPr="00720277">
              <w:rPr>
                <w:sz w:val="16"/>
                <w:szCs w:val="16"/>
              </w:rPr>
              <w:t>-10579.71</w:t>
            </w:r>
          </w:p>
        </w:tc>
        <w:tc>
          <w:tcPr>
            <w:tcW w:w="820" w:type="dxa"/>
            <w:tcBorders>
              <w:top w:val="nil"/>
              <w:left w:val="nil"/>
              <w:bottom w:val="single" w:sz="4" w:space="0" w:color="auto"/>
              <w:right w:val="single" w:sz="4" w:space="0" w:color="auto"/>
            </w:tcBorders>
            <w:shd w:val="clear" w:color="auto" w:fill="auto"/>
            <w:noWrap/>
            <w:vAlign w:val="bottom"/>
            <w:hideMark/>
          </w:tcPr>
          <w:p w14:paraId="7D0EFFF9" w14:textId="77777777" w:rsidR="00B86B29" w:rsidRPr="00720277" w:rsidRDefault="00B86B29" w:rsidP="00135824">
            <w:pPr>
              <w:jc w:val="right"/>
              <w:rPr>
                <w:sz w:val="16"/>
                <w:szCs w:val="16"/>
              </w:rPr>
            </w:pPr>
            <w:r w:rsidRPr="00720277">
              <w:rPr>
                <w:sz w:val="16"/>
                <w:szCs w:val="16"/>
              </w:rPr>
              <w:t>-10172.80</w:t>
            </w:r>
          </w:p>
        </w:tc>
        <w:tc>
          <w:tcPr>
            <w:tcW w:w="816" w:type="dxa"/>
            <w:tcBorders>
              <w:top w:val="nil"/>
              <w:left w:val="nil"/>
              <w:bottom w:val="single" w:sz="4" w:space="0" w:color="auto"/>
              <w:right w:val="single" w:sz="4" w:space="0" w:color="auto"/>
            </w:tcBorders>
            <w:shd w:val="clear" w:color="auto" w:fill="auto"/>
            <w:noWrap/>
            <w:vAlign w:val="bottom"/>
            <w:hideMark/>
          </w:tcPr>
          <w:p w14:paraId="437EF9BB" w14:textId="77777777" w:rsidR="00B86B29" w:rsidRPr="00720277" w:rsidRDefault="00B86B29" w:rsidP="00135824">
            <w:pPr>
              <w:jc w:val="right"/>
              <w:rPr>
                <w:sz w:val="16"/>
                <w:szCs w:val="16"/>
              </w:rPr>
            </w:pPr>
            <w:r w:rsidRPr="00720277">
              <w:rPr>
                <w:sz w:val="16"/>
                <w:szCs w:val="16"/>
              </w:rPr>
              <w:t>-9781.54</w:t>
            </w:r>
          </w:p>
        </w:tc>
        <w:tc>
          <w:tcPr>
            <w:tcW w:w="840" w:type="dxa"/>
            <w:tcBorders>
              <w:top w:val="nil"/>
              <w:left w:val="nil"/>
              <w:bottom w:val="single" w:sz="4" w:space="0" w:color="auto"/>
              <w:right w:val="single" w:sz="4" w:space="0" w:color="auto"/>
            </w:tcBorders>
            <w:shd w:val="clear" w:color="auto" w:fill="auto"/>
            <w:noWrap/>
            <w:vAlign w:val="bottom"/>
            <w:hideMark/>
          </w:tcPr>
          <w:p w14:paraId="793F4196" w14:textId="77777777" w:rsidR="00B86B29" w:rsidRPr="00720277" w:rsidRDefault="00B86B29" w:rsidP="00135824">
            <w:pPr>
              <w:jc w:val="right"/>
              <w:rPr>
                <w:sz w:val="16"/>
                <w:szCs w:val="16"/>
              </w:rPr>
            </w:pPr>
            <w:r w:rsidRPr="00720277">
              <w:rPr>
                <w:sz w:val="16"/>
                <w:szCs w:val="16"/>
              </w:rPr>
              <w:t>-9405.33</w:t>
            </w:r>
          </w:p>
        </w:tc>
        <w:tc>
          <w:tcPr>
            <w:tcW w:w="816" w:type="dxa"/>
            <w:tcBorders>
              <w:top w:val="nil"/>
              <w:left w:val="nil"/>
              <w:bottom w:val="single" w:sz="4" w:space="0" w:color="auto"/>
              <w:right w:val="single" w:sz="4" w:space="0" w:color="auto"/>
            </w:tcBorders>
            <w:shd w:val="clear" w:color="auto" w:fill="auto"/>
            <w:noWrap/>
            <w:vAlign w:val="bottom"/>
            <w:hideMark/>
          </w:tcPr>
          <w:p w14:paraId="0AC422B6" w14:textId="77777777" w:rsidR="00B86B29" w:rsidRPr="00720277" w:rsidRDefault="00B86B29" w:rsidP="00135824">
            <w:pPr>
              <w:jc w:val="right"/>
              <w:rPr>
                <w:sz w:val="16"/>
                <w:szCs w:val="16"/>
              </w:rPr>
            </w:pPr>
            <w:r w:rsidRPr="00720277">
              <w:rPr>
                <w:sz w:val="16"/>
                <w:szCs w:val="16"/>
              </w:rPr>
              <w:t>-9043.58</w:t>
            </w:r>
          </w:p>
        </w:tc>
        <w:tc>
          <w:tcPr>
            <w:tcW w:w="840" w:type="dxa"/>
            <w:tcBorders>
              <w:top w:val="nil"/>
              <w:left w:val="nil"/>
              <w:bottom w:val="single" w:sz="4" w:space="0" w:color="auto"/>
              <w:right w:val="single" w:sz="4" w:space="0" w:color="auto"/>
            </w:tcBorders>
            <w:shd w:val="clear" w:color="auto" w:fill="auto"/>
            <w:noWrap/>
            <w:vAlign w:val="bottom"/>
            <w:hideMark/>
          </w:tcPr>
          <w:p w14:paraId="2174667A" w14:textId="77777777" w:rsidR="00B86B29" w:rsidRPr="00720277" w:rsidRDefault="00B86B29" w:rsidP="00135824">
            <w:pPr>
              <w:jc w:val="right"/>
              <w:rPr>
                <w:sz w:val="16"/>
                <w:szCs w:val="16"/>
              </w:rPr>
            </w:pPr>
            <w:r w:rsidRPr="00720277">
              <w:rPr>
                <w:sz w:val="16"/>
                <w:szCs w:val="16"/>
              </w:rPr>
              <w:t>-8695.75</w:t>
            </w:r>
          </w:p>
        </w:tc>
        <w:tc>
          <w:tcPr>
            <w:tcW w:w="816" w:type="dxa"/>
            <w:tcBorders>
              <w:top w:val="nil"/>
              <w:left w:val="nil"/>
              <w:bottom w:val="single" w:sz="4" w:space="0" w:color="auto"/>
              <w:right w:val="single" w:sz="4" w:space="0" w:color="auto"/>
            </w:tcBorders>
            <w:shd w:val="clear" w:color="auto" w:fill="auto"/>
            <w:noWrap/>
            <w:vAlign w:val="bottom"/>
            <w:hideMark/>
          </w:tcPr>
          <w:p w14:paraId="098C1F4E" w14:textId="77777777" w:rsidR="00B86B29" w:rsidRPr="00720277" w:rsidRDefault="00B86B29" w:rsidP="00135824">
            <w:pPr>
              <w:jc w:val="right"/>
              <w:rPr>
                <w:sz w:val="16"/>
                <w:szCs w:val="16"/>
              </w:rPr>
            </w:pPr>
            <w:r w:rsidRPr="00720277">
              <w:rPr>
                <w:sz w:val="16"/>
                <w:szCs w:val="16"/>
              </w:rPr>
              <w:t>-8361.30</w:t>
            </w:r>
          </w:p>
        </w:tc>
        <w:tc>
          <w:tcPr>
            <w:tcW w:w="840" w:type="dxa"/>
            <w:tcBorders>
              <w:top w:val="nil"/>
              <w:left w:val="nil"/>
              <w:bottom w:val="single" w:sz="4" w:space="0" w:color="auto"/>
              <w:right w:val="single" w:sz="4" w:space="0" w:color="auto"/>
            </w:tcBorders>
            <w:shd w:val="clear" w:color="auto" w:fill="auto"/>
            <w:noWrap/>
            <w:vAlign w:val="bottom"/>
            <w:hideMark/>
          </w:tcPr>
          <w:p w14:paraId="5F99A3AA" w14:textId="77777777" w:rsidR="00B86B29" w:rsidRPr="00720277" w:rsidRDefault="00B86B29" w:rsidP="00135824">
            <w:pPr>
              <w:jc w:val="right"/>
              <w:rPr>
                <w:sz w:val="16"/>
                <w:szCs w:val="16"/>
              </w:rPr>
            </w:pPr>
            <w:r w:rsidRPr="00720277">
              <w:rPr>
                <w:sz w:val="16"/>
                <w:szCs w:val="16"/>
              </w:rPr>
              <w:t>-9488.30</w:t>
            </w:r>
          </w:p>
        </w:tc>
        <w:tc>
          <w:tcPr>
            <w:tcW w:w="840" w:type="dxa"/>
            <w:tcBorders>
              <w:top w:val="nil"/>
              <w:left w:val="nil"/>
              <w:bottom w:val="single" w:sz="4" w:space="0" w:color="auto"/>
              <w:right w:val="single" w:sz="4" w:space="0" w:color="auto"/>
            </w:tcBorders>
            <w:shd w:val="clear" w:color="auto" w:fill="auto"/>
            <w:noWrap/>
            <w:vAlign w:val="bottom"/>
            <w:hideMark/>
          </w:tcPr>
          <w:p w14:paraId="242890AB" w14:textId="77777777" w:rsidR="00B86B29" w:rsidRPr="00720277" w:rsidRDefault="00B86B29" w:rsidP="00135824">
            <w:pPr>
              <w:jc w:val="right"/>
              <w:rPr>
                <w:sz w:val="16"/>
                <w:szCs w:val="16"/>
              </w:rPr>
            </w:pPr>
            <w:r w:rsidRPr="00720277">
              <w:rPr>
                <w:sz w:val="16"/>
                <w:szCs w:val="16"/>
              </w:rPr>
              <w:t>-7730.49</w:t>
            </w:r>
          </w:p>
        </w:tc>
        <w:tc>
          <w:tcPr>
            <w:tcW w:w="840" w:type="dxa"/>
            <w:tcBorders>
              <w:top w:val="nil"/>
              <w:left w:val="nil"/>
              <w:bottom w:val="single" w:sz="4" w:space="0" w:color="auto"/>
              <w:right w:val="single" w:sz="4" w:space="0" w:color="auto"/>
            </w:tcBorders>
            <w:shd w:val="clear" w:color="auto" w:fill="auto"/>
            <w:noWrap/>
            <w:vAlign w:val="bottom"/>
            <w:hideMark/>
          </w:tcPr>
          <w:p w14:paraId="4342B6C7" w14:textId="77777777" w:rsidR="00B86B29" w:rsidRPr="00720277" w:rsidRDefault="00B86B29" w:rsidP="00135824">
            <w:pPr>
              <w:jc w:val="right"/>
              <w:rPr>
                <w:sz w:val="16"/>
                <w:szCs w:val="16"/>
              </w:rPr>
            </w:pPr>
            <w:r w:rsidRPr="00720277">
              <w:rPr>
                <w:sz w:val="16"/>
                <w:szCs w:val="16"/>
              </w:rPr>
              <w:t>-3576.30</w:t>
            </w:r>
          </w:p>
        </w:tc>
      </w:tr>
      <w:tr w:rsidR="00B86B29" w:rsidRPr="00720277" w14:paraId="75E59AAB" w14:textId="77777777" w:rsidTr="00135824">
        <w:trPr>
          <w:trHeight w:val="429"/>
        </w:trPr>
        <w:tc>
          <w:tcPr>
            <w:tcW w:w="1702" w:type="dxa"/>
            <w:tcBorders>
              <w:top w:val="nil"/>
              <w:left w:val="single" w:sz="4" w:space="0" w:color="auto"/>
              <w:bottom w:val="single" w:sz="4" w:space="0" w:color="auto"/>
              <w:right w:val="single" w:sz="4" w:space="0" w:color="auto"/>
            </w:tcBorders>
            <w:shd w:val="clear" w:color="auto" w:fill="auto"/>
            <w:vAlign w:val="bottom"/>
            <w:hideMark/>
          </w:tcPr>
          <w:p w14:paraId="2A7FD904" w14:textId="77777777" w:rsidR="00B86B29" w:rsidRPr="00720277" w:rsidRDefault="00B86B29" w:rsidP="00135824">
            <w:pPr>
              <w:rPr>
                <w:b/>
                <w:bCs/>
                <w:sz w:val="16"/>
                <w:szCs w:val="16"/>
              </w:rPr>
            </w:pPr>
            <w:r w:rsidRPr="00720277">
              <w:rPr>
                <w:b/>
                <w:bCs/>
                <w:sz w:val="16"/>
                <w:szCs w:val="16"/>
              </w:rPr>
              <w:t xml:space="preserve">Rata </w:t>
            </w:r>
            <w:proofErr w:type="spellStart"/>
            <w:r w:rsidRPr="00720277">
              <w:rPr>
                <w:b/>
                <w:bCs/>
                <w:sz w:val="16"/>
                <w:szCs w:val="16"/>
              </w:rPr>
              <w:t>rentabilitatii</w:t>
            </w:r>
            <w:proofErr w:type="spellEnd"/>
            <w:r w:rsidRPr="00720277">
              <w:rPr>
                <w:b/>
                <w:bCs/>
                <w:sz w:val="16"/>
                <w:szCs w:val="16"/>
              </w:rPr>
              <w:t xml:space="preserve"> financiare</w:t>
            </w:r>
          </w:p>
        </w:tc>
        <w:tc>
          <w:tcPr>
            <w:tcW w:w="896" w:type="dxa"/>
            <w:tcBorders>
              <w:top w:val="nil"/>
              <w:left w:val="nil"/>
              <w:bottom w:val="single" w:sz="4" w:space="0" w:color="auto"/>
              <w:right w:val="single" w:sz="4" w:space="0" w:color="auto"/>
            </w:tcBorders>
            <w:shd w:val="clear" w:color="auto" w:fill="auto"/>
            <w:noWrap/>
            <w:vAlign w:val="bottom"/>
            <w:hideMark/>
          </w:tcPr>
          <w:p w14:paraId="05B52993" w14:textId="77777777" w:rsidR="00B86B29" w:rsidRPr="00720277" w:rsidRDefault="00B86B29" w:rsidP="00135824">
            <w:pPr>
              <w:rPr>
                <w:b/>
                <w:bCs/>
                <w:sz w:val="16"/>
                <w:szCs w:val="16"/>
              </w:rPr>
            </w:pPr>
            <w:r w:rsidRPr="00720277">
              <w:rPr>
                <w:b/>
                <w:bCs/>
                <w:sz w:val="16"/>
                <w:szCs w:val="16"/>
              </w:rPr>
              <w:t> </w:t>
            </w:r>
          </w:p>
        </w:tc>
        <w:tc>
          <w:tcPr>
            <w:tcW w:w="816" w:type="dxa"/>
            <w:tcBorders>
              <w:top w:val="nil"/>
              <w:left w:val="nil"/>
              <w:bottom w:val="single" w:sz="4" w:space="0" w:color="auto"/>
              <w:right w:val="single" w:sz="4" w:space="0" w:color="auto"/>
            </w:tcBorders>
            <w:shd w:val="clear" w:color="auto" w:fill="auto"/>
            <w:noWrap/>
            <w:vAlign w:val="bottom"/>
            <w:hideMark/>
          </w:tcPr>
          <w:p w14:paraId="1208ABF2" w14:textId="77777777" w:rsidR="00B86B29" w:rsidRPr="00720277" w:rsidRDefault="00B86B29" w:rsidP="00135824">
            <w:pPr>
              <w:rPr>
                <w:sz w:val="16"/>
                <w:szCs w:val="16"/>
              </w:rPr>
            </w:pPr>
            <w:r w:rsidRPr="00720277">
              <w:rPr>
                <w:sz w:val="16"/>
                <w:szCs w:val="16"/>
              </w:rPr>
              <w:t> </w:t>
            </w:r>
          </w:p>
        </w:tc>
        <w:tc>
          <w:tcPr>
            <w:tcW w:w="816" w:type="dxa"/>
            <w:tcBorders>
              <w:top w:val="nil"/>
              <w:left w:val="nil"/>
              <w:bottom w:val="single" w:sz="4" w:space="0" w:color="auto"/>
              <w:right w:val="single" w:sz="4" w:space="0" w:color="auto"/>
            </w:tcBorders>
            <w:shd w:val="clear" w:color="auto" w:fill="auto"/>
            <w:noWrap/>
            <w:vAlign w:val="bottom"/>
            <w:hideMark/>
          </w:tcPr>
          <w:p w14:paraId="71B91796" w14:textId="77777777" w:rsidR="00B86B29" w:rsidRPr="00720277" w:rsidRDefault="00B86B29" w:rsidP="00135824">
            <w:pPr>
              <w:rPr>
                <w:sz w:val="16"/>
                <w:szCs w:val="16"/>
              </w:rPr>
            </w:pPr>
            <w:r w:rsidRPr="00720277">
              <w:rPr>
                <w:sz w:val="16"/>
                <w:szCs w:val="16"/>
              </w:rPr>
              <w:t> </w:t>
            </w:r>
          </w:p>
        </w:tc>
        <w:tc>
          <w:tcPr>
            <w:tcW w:w="819" w:type="dxa"/>
            <w:tcBorders>
              <w:top w:val="nil"/>
              <w:left w:val="nil"/>
              <w:bottom w:val="single" w:sz="4" w:space="0" w:color="auto"/>
              <w:right w:val="single" w:sz="4" w:space="0" w:color="auto"/>
            </w:tcBorders>
            <w:shd w:val="clear" w:color="auto" w:fill="auto"/>
            <w:noWrap/>
            <w:vAlign w:val="bottom"/>
            <w:hideMark/>
          </w:tcPr>
          <w:p w14:paraId="64CAC9EE" w14:textId="77777777" w:rsidR="00B86B29" w:rsidRPr="00720277" w:rsidRDefault="00B86B29" w:rsidP="00135824">
            <w:pPr>
              <w:rPr>
                <w:sz w:val="16"/>
                <w:szCs w:val="16"/>
              </w:rPr>
            </w:pPr>
            <w:r w:rsidRPr="00720277">
              <w:rPr>
                <w:sz w:val="16"/>
                <w:szCs w:val="16"/>
              </w:rPr>
              <w:t> </w:t>
            </w:r>
          </w:p>
        </w:tc>
        <w:tc>
          <w:tcPr>
            <w:tcW w:w="820" w:type="dxa"/>
            <w:tcBorders>
              <w:top w:val="nil"/>
              <w:left w:val="nil"/>
              <w:bottom w:val="single" w:sz="4" w:space="0" w:color="auto"/>
              <w:right w:val="single" w:sz="4" w:space="0" w:color="auto"/>
            </w:tcBorders>
            <w:shd w:val="clear" w:color="auto" w:fill="auto"/>
            <w:noWrap/>
            <w:vAlign w:val="bottom"/>
            <w:hideMark/>
          </w:tcPr>
          <w:p w14:paraId="52B193CA" w14:textId="77777777" w:rsidR="00B86B29" w:rsidRPr="00720277" w:rsidRDefault="00B86B29" w:rsidP="00135824">
            <w:pPr>
              <w:rPr>
                <w:sz w:val="16"/>
                <w:szCs w:val="16"/>
              </w:rPr>
            </w:pPr>
            <w:r w:rsidRPr="00720277">
              <w:rPr>
                <w:sz w:val="16"/>
                <w:szCs w:val="16"/>
              </w:rPr>
              <w:t> </w:t>
            </w:r>
          </w:p>
        </w:tc>
        <w:tc>
          <w:tcPr>
            <w:tcW w:w="840" w:type="dxa"/>
            <w:tcBorders>
              <w:top w:val="nil"/>
              <w:left w:val="nil"/>
              <w:bottom w:val="single" w:sz="4" w:space="0" w:color="auto"/>
              <w:right w:val="single" w:sz="4" w:space="0" w:color="auto"/>
            </w:tcBorders>
            <w:shd w:val="clear" w:color="auto" w:fill="auto"/>
            <w:noWrap/>
            <w:vAlign w:val="bottom"/>
            <w:hideMark/>
          </w:tcPr>
          <w:p w14:paraId="017F8E8B" w14:textId="77777777" w:rsidR="00B86B29" w:rsidRPr="00720277" w:rsidRDefault="00B86B29" w:rsidP="00135824">
            <w:pPr>
              <w:rPr>
                <w:sz w:val="16"/>
                <w:szCs w:val="16"/>
              </w:rPr>
            </w:pPr>
            <w:r w:rsidRPr="00720277">
              <w:rPr>
                <w:sz w:val="16"/>
                <w:szCs w:val="16"/>
              </w:rPr>
              <w:t> </w:t>
            </w:r>
          </w:p>
        </w:tc>
        <w:tc>
          <w:tcPr>
            <w:tcW w:w="880" w:type="dxa"/>
            <w:tcBorders>
              <w:top w:val="nil"/>
              <w:left w:val="nil"/>
              <w:bottom w:val="single" w:sz="4" w:space="0" w:color="auto"/>
              <w:right w:val="single" w:sz="4" w:space="0" w:color="auto"/>
            </w:tcBorders>
            <w:shd w:val="clear" w:color="auto" w:fill="auto"/>
            <w:noWrap/>
            <w:vAlign w:val="bottom"/>
            <w:hideMark/>
          </w:tcPr>
          <w:p w14:paraId="158C1C07" w14:textId="77777777" w:rsidR="00B86B29" w:rsidRPr="00720277" w:rsidRDefault="00B86B29" w:rsidP="00135824">
            <w:pPr>
              <w:rPr>
                <w:sz w:val="16"/>
                <w:szCs w:val="16"/>
              </w:rPr>
            </w:pPr>
            <w:r w:rsidRPr="00720277">
              <w:rPr>
                <w:sz w:val="16"/>
                <w:szCs w:val="16"/>
              </w:rPr>
              <w:t> </w:t>
            </w:r>
          </w:p>
        </w:tc>
        <w:tc>
          <w:tcPr>
            <w:tcW w:w="820" w:type="dxa"/>
            <w:tcBorders>
              <w:top w:val="nil"/>
              <w:left w:val="nil"/>
              <w:bottom w:val="single" w:sz="4" w:space="0" w:color="auto"/>
              <w:right w:val="single" w:sz="4" w:space="0" w:color="auto"/>
            </w:tcBorders>
            <w:shd w:val="clear" w:color="auto" w:fill="auto"/>
            <w:noWrap/>
            <w:vAlign w:val="bottom"/>
            <w:hideMark/>
          </w:tcPr>
          <w:p w14:paraId="3B1BEE7E" w14:textId="77777777" w:rsidR="00B86B29" w:rsidRPr="00720277" w:rsidRDefault="00B86B29" w:rsidP="00135824">
            <w:pPr>
              <w:rPr>
                <w:sz w:val="16"/>
                <w:szCs w:val="16"/>
              </w:rPr>
            </w:pPr>
            <w:r w:rsidRPr="00720277">
              <w:rPr>
                <w:sz w:val="16"/>
                <w:szCs w:val="16"/>
              </w:rPr>
              <w:t> </w:t>
            </w:r>
          </w:p>
        </w:tc>
        <w:tc>
          <w:tcPr>
            <w:tcW w:w="1656"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99934B9" w14:textId="77777777" w:rsidR="00B86B29" w:rsidRPr="00720277" w:rsidRDefault="00B86B29" w:rsidP="00135824">
            <w:pPr>
              <w:jc w:val="center"/>
              <w:rPr>
                <w:b/>
                <w:bCs/>
                <w:sz w:val="16"/>
                <w:szCs w:val="16"/>
              </w:rPr>
            </w:pPr>
            <w:r w:rsidRPr="00720277">
              <w:rPr>
                <w:b/>
                <w:bCs/>
                <w:sz w:val="16"/>
                <w:szCs w:val="16"/>
              </w:rPr>
              <w:t>#NUM!</w:t>
            </w:r>
          </w:p>
        </w:tc>
        <w:tc>
          <w:tcPr>
            <w:tcW w:w="816" w:type="dxa"/>
            <w:tcBorders>
              <w:top w:val="nil"/>
              <w:left w:val="nil"/>
              <w:bottom w:val="single" w:sz="4" w:space="0" w:color="auto"/>
              <w:right w:val="single" w:sz="4" w:space="0" w:color="auto"/>
            </w:tcBorders>
            <w:shd w:val="clear" w:color="auto" w:fill="auto"/>
            <w:noWrap/>
            <w:vAlign w:val="bottom"/>
            <w:hideMark/>
          </w:tcPr>
          <w:p w14:paraId="45887061" w14:textId="77777777" w:rsidR="00B86B29" w:rsidRPr="00720277" w:rsidRDefault="00B86B29" w:rsidP="00135824">
            <w:pPr>
              <w:rPr>
                <w:sz w:val="16"/>
                <w:szCs w:val="16"/>
              </w:rPr>
            </w:pPr>
            <w:r w:rsidRPr="00720277">
              <w:rPr>
                <w:sz w:val="16"/>
                <w:szCs w:val="16"/>
              </w:rPr>
              <w:t> </w:t>
            </w:r>
          </w:p>
        </w:tc>
        <w:tc>
          <w:tcPr>
            <w:tcW w:w="840" w:type="dxa"/>
            <w:tcBorders>
              <w:top w:val="nil"/>
              <w:left w:val="nil"/>
              <w:bottom w:val="single" w:sz="4" w:space="0" w:color="auto"/>
              <w:right w:val="single" w:sz="4" w:space="0" w:color="auto"/>
            </w:tcBorders>
            <w:shd w:val="clear" w:color="auto" w:fill="auto"/>
            <w:noWrap/>
            <w:vAlign w:val="bottom"/>
            <w:hideMark/>
          </w:tcPr>
          <w:p w14:paraId="1E4C048B" w14:textId="77777777" w:rsidR="00B86B29" w:rsidRPr="00720277" w:rsidRDefault="00B86B29" w:rsidP="00135824">
            <w:pPr>
              <w:rPr>
                <w:sz w:val="16"/>
                <w:szCs w:val="16"/>
              </w:rPr>
            </w:pPr>
            <w:r w:rsidRPr="00720277">
              <w:rPr>
                <w:sz w:val="16"/>
                <w:szCs w:val="16"/>
              </w:rPr>
              <w:t> </w:t>
            </w:r>
          </w:p>
        </w:tc>
        <w:tc>
          <w:tcPr>
            <w:tcW w:w="816" w:type="dxa"/>
            <w:tcBorders>
              <w:top w:val="nil"/>
              <w:left w:val="nil"/>
              <w:bottom w:val="single" w:sz="4" w:space="0" w:color="auto"/>
              <w:right w:val="single" w:sz="4" w:space="0" w:color="auto"/>
            </w:tcBorders>
            <w:shd w:val="clear" w:color="auto" w:fill="auto"/>
            <w:noWrap/>
            <w:vAlign w:val="bottom"/>
            <w:hideMark/>
          </w:tcPr>
          <w:p w14:paraId="65571106" w14:textId="77777777" w:rsidR="00B86B29" w:rsidRPr="00720277" w:rsidRDefault="00B86B29" w:rsidP="00135824">
            <w:pPr>
              <w:rPr>
                <w:sz w:val="16"/>
                <w:szCs w:val="16"/>
              </w:rPr>
            </w:pPr>
            <w:r w:rsidRPr="00720277">
              <w:rPr>
                <w:sz w:val="16"/>
                <w:szCs w:val="16"/>
              </w:rPr>
              <w:t> </w:t>
            </w:r>
          </w:p>
        </w:tc>
        <w:tc>
          <w:tcPr>
            <w:tcW w:w="840" w:type="dxa"/>
            <w:tcBorders>
              <w:top w:val="nil"/>
              <w:left w:val="nil"/>
              <w:bottom w:val="single" w:sz="4" w:space="0" w:color="auto"/>
              <w:right w:val="single" w:sz="4" w:space="0" w:color="auto"/>
            </w:tcBorders>
            <w:shd w:val="clear" w:color="auto" w:fill="auto"/>
            <w:noWrap/>
            <w:vAlign w:val="bottom"/>
            <w:hideMark/>
          </w:tcPr>
          <w:p w14:paraId="58350CCA" w14:textId="77777777" w:rsidR="00B86B29" w:rsidRPr="00720277" w:rsidRDefault="00B86B29" w:rsidP="00135824">
            <w:pPr>
              <w:rPr>
                <w:sz w:val="16"/>
                <w:szCs w:val="16"/>
              </w:rPr>
            </w:pPr>
            <w:r w:rsidRPr="00720277">
              <w:rPr>
                <w:sz w:val="16"/>
                <w:szCs w:val="16"/>
              </w:rPr>
              <w:t> </w:t>
            </w:r>
          </w:p>
        </w:tc>
        <w:tc>
          <w:tcPr>
            <w:tcW w:w="840" w:type="dxa"/>
            <w:tcBorders>
              <w:top w:val="nil"/>
              <w:left w:val="nil"/>
              <w:bottom w:val="single" w:sz="4" w:space="0" w:color="auto"/>
              <w:right w:val="single" w:sz="4" w:space="0" w:color="auto"/>
            </w:tcBorders>
            <w:shd w:val="clear" w:color="auto" w:fill="auto"/>
            <w:noWrap/>
            <w:vAlign w:val="bottom"/>
            <w:hideMark/>
          </w:tcPr>
          <w:p w14:paraId="063873A8" w14:textId="77777777" w:rsidR="00B86B29" w:rsidRPr="00720277" w:rsidRDefault="00B86B29" w:rsidP="00135824">
            <w:pPr>
              <w:rPr>
                <w:sz w:val="16"/>
                <w:szCs w:val="16"/>
              </w:rPr>
            </w:pPr>
            <w:r w:rsidRPr="00720277">
              <w:rPr>
                <w:sz w:val="16"/>
                <w:szCs w:val="16"/>
              </w:rPr>
              <w:t> </w:t>
            </w:r>
          </w:p>
        </w:tc>
        <w:tc>
          <w:tcPr>
            <w:tcW w:w="840" w:type="dxa"/>
            <w:tcBorders>
              <w:top w:val="nil"/>
              <w:left w:val="nil"/>
              <w:bottom w:val="single" w:sz="4" w:space="0" w:color="auto"/>
              <w:right w:val="single" w:sz="4" w:space="0" w:color="auto"/>
            </w:tcBorders>
            <w:shd w:val="clear" w:color="auto" w:fill="auto"/>
            <w:noWrap/>
            <w:vAlign w:val="bottom"/>
            <w:hideMark/>
          </w:tcPr>
          <w:p w14:paraId="3EB9B871" w14:textId="77777777" w:rsidR="00B86B29" w:rsidRPr="00720277" w:rsidRDefault="00B86B29" w:rsidP="00135824">
            <w:pPr>
              <w:rPr>
                <w:sz w:val="16"/>
                <w:szCs w:val="16"/>
              </w:rPr>
            </w:pPr>
            <w:r w:rsidRPr="00720277">
              <w:rPr>
                <w:sz w:val="16"/>
                <w:szCs w:val="16"/>
              </w:rPr>
              <w:t> </w:t>
            </w:r>
          </w:p>
        </w:tc>
      </w:tr>
      <w:tr w:rsidR="00B86B29" w:rsidRPr="00720277" w14:paraId="057A32AE" w14:textId="77777777" w:rsidTr="00135824">
        <w:trPr>
          <w:trHeight w:val="249"/>
        </w:trPr>
        <w:tc>
          <w:tcPr>
            <w:tcW w:w="1702" w:type="dxa"/>
            <w:tcBorders>
              <w:top w:val="nil"/>
              <w:left w:val="single" w:sz="4" w:space="0" w:color="auto"/>
              <w:bottom w:val="single" w:sz="4" w:space="0" w:color="auto"/>
              <w:right w:val="single" w:sz="4" w:space="0" w:color="auto"/>
            </w:tcBorders>
            <w:shd w:val="clear" w:color="auto" w:fill="auto"/>
            <w:noWrap/>
            <w:vAlign w:val="bottom"/>
            <w:hideMark/>
          </w:tcPr>
          <w:p w14:paraId="046B873D" w14:textId="77777777" w:rsidR="00B86B29" w:rsidRPr="00720277" w:rsidRDefault="00B86B29" w:rsidP="00135824">
            <w:pPr>
              <w:rPr>
                <w:b/>
                <w:bCs/>
                <w:sz w:val="16"/>
                <w:szCs w:val="16"/>
              </w:rPr>
            </w:pPr>
            <w:r w:rsidRPr="00720277">
              <w:rPr>
                <w:b/>
                <w:bCs/>
                <w:sz w:val="16"/>
                <w:szCs w:val="16"/>
              </w:rPr>
              <w:t xml:space="preserve">Valoarea actualizata neta financiara a </w:t>
            </w:r>
            <w:proofErr w:type="spellStart"/>
            <w:r w:rsidRPr="00720277">
              <w:rPr>
                <w:b/>
                <w:bCs/>
                <w:sz w:val="16"/>
                <w:szCs w:val="16"/>
              </w:rPr>
              <w:t>investitiei</w:t>
            </w:r>
            <w:proofErr w:type="spellEnd"/>
          </w:p>
        </w:tc>
        <w:tc>
          <w:tcPr>
            <w:tcW w:w="896" w:type="dxa"/>
            <w:tcBorders>
              <w:top w:val="nil"/>
              <w:left w:val="nil"/>
              <w:bottom w:val="single" w:sz="4" w:space="0" w:color="auto"/>
              <w:right w:val="single" w:sz="4" w:space="0" w:color="auto"/>
            </w:tcBorders>
            <w:shd w:val="clear" w:color="auto" w:fill="auto"/>
            <w:noWrap/>
            <w:vAlign w:val="bottom"/>
            <w:hideMark/>
          </w:tcPr>
          <w:p w14:paraId="2C2FDF0A" w14:textId="77777777" w:rsidR="00B86B29" w:rsidRPr="00720277" w:rsidRDefault="00B86B29" w:rsidP="00135824">
            <w:pPr>
              <w:rPr>
                <w:b/>
                <w:bCs/>
                <w:sz w:val="16"/>
                <w:szCs w:val="16"/>
              </w:rPr>
            </w:pPr>
            <w:r w:rsidRPr="00720277">
              <w:rPr>
                <w:b/>
                <w:bCs/>
                <w:sz w:val="16"/>
                <w:szCs w:val="16"/>
              </w:rPr>
              <w:t> </w:t>
            </w:r>
          </w:p>
        </w:tc>
        <w:tc>
          <w:tcPr>
            <w:tcW w:w="816" w:type="dxa"/>
            <w:tcBorders>
              <w:top w:val="nil"/>
              <w:left w:val="nil"/>
              <w:bottom w:val="single" w:sz="4" w:space="0" w:color="auto"/>
              <w:right w:val="single" w:sz="4" w:space="0" w:color="auto"/>
            </w:tcBorders>
            <w:shd w:val="clear" w:color="auto" w:fill="auto"/>
            <w:noWrap/>
            <w:vAlign w:val="bottom"/>
            <w:hideMark/>
          </w:tcPr>
          <w:p w14:paraId="438C5F18" w14:textId="77777777" w:rsidR="00B86B29" w:rsidRPr="00720277" w:rsidRDefault="00B86B29" w:rsidP="00135824">
            <w:pPr>
              <w:rPr>
                <w:sz w:val="16"/>
                <w:szCs w:val="16"/>
              </w:rPr>
            </w:pPr>
            <w:r w:rsidRPr="00720277">
              <w:rPr>
                <w:sz w:val="16"/>
                <w:szCs w:val="16"/>
              </w:rPr>
              <w:t> </w:t>
            </w:r>
          </w:p>
        </w:tc>
        <w:tc>
          <w:tcPr>
            <w:tcW w:w="816" w:type="dxa"/>
            <w:tcBorders>
              <w:top w:val="nil"/>
              <w:left w:val="nil"/>
              <w:bottom w:val="single" w:sz="4" w:space="0" w:color="auto"/>
              <w:right w:val="single" w:sz="4" w:space="0" w:color="auto"/>
            </w:tcBorders>
            <w:shd w:val="clear" w:color="auto" w:fill="auto"/>
            <w:noWrap/>
            <w:vAlign w:val="bottom"/>
            <w:hideMark/>
          </w:tcPr>
          <w:p w14:paraId="7B28FB19" w14:textId="77777777" w:rsidR="00B86B29" w:rsidRPr="00720277" w:rsidRDefault="00B86B29" w:rsidP="00135824">
            <w:pPr>
              <w:rPr>
                <w:sz w:val="16"/>
                <w:szCs w:val="16"/>
              </w:rPr>
            </w:pPr>
            <w:r w:rsidRPr="00720277">
              <w:rPr>
                <w:sz w:val="16"/>
                <w:szCs w:val="16"/>
              </w:rPr>
              <w:t> </w:t>
            </w:r>
          </w:p>
        </w:tc>
        <w:tc>
          <w:tcPr>
            <w:tcW w:w="819" w:type="dxa"/>
            <w:tcBorders>
              <w:top w:val="nil"/>
              <w:left w:val="nil"/>
              <w:bottom w:val="single" w:sz="4" w:space="0" w:color="auto"/>
              <w:right w:val="single" w:sz="4" w:space="0" w:color="auto"/>
            </w:tcBorders>
            <w:shd w:val="clear" w:color="auto" w:fill="auto"/>
            <w:noWrap/>
            <w:vAlign w:val="bottom"/>
            <w:hideMark/>
          </w:tcPr>
          <w:p w14:paraId="6E35F70C" w14:textId="77777777" w:rsidR="00B86B29" w:rsidRPr="00720277" w:rsidRDefault="00B86B29" w:rsidP="00135824">
            <w:pPr>
              <w:rPr>
                <w:sz w:val="16"/>
                <w:szCs w:val="16"/>
              </w:rPr>
            </w:pPr>
            <w:r w:rsidRPr="00720277">
              <w:rPr>
                <w:sz w:val="16"/>
                <w:szCs w:val="16"/>
              </w:rPr>
              <w:t> </w:t>
            </w:r>
          </w:p>
        </w:tc>
        <w:tc>
          <w:tcPr>
            <w:tcW w:w="820" w:type="dxa"/>
            <w:tcBorders>
              <w:top w:val="nil"/>
              <w:left w:val="nil"/>
              <w:bottom w:val="single" w:sz="4" w:space="0" w:color="auto"/>
              <w:right w:val="single" w:sz="4" w:space="0" w:color="auto"/>
            </w:tcBorders>
            <w:shd w:val="clear" w:color="auto" w:fill="auto"/>
            <w:noWrap/>
            <w:vAlign w:val="bottom"/>
            <w:hideMark/>
          </w:tcPr>
          <w:p w14:paraId="27538910" w14:textId="77777777" w:rsidR="00B86B29" w:rsidRPr="00720277" w:rsidRDefault="00B86B29" w:rsidP="00135824">
            <w:pPr>
              <w:rPr>
                <w:sz w:val="16"/>
                <w:szCs w:val="16"/>
              </w:rPr>
            </w:pPr>
            <w:r w:rsidRPr="00720277">
              <w:rPr>
                <w:sz w:val="16"/>
                <w:szCs w:val="16"/>
              </w:rPr>
              <w:t> </w:t>
            </w:r>
          </w:p>
        </w:tc>
        <w:tc>
          <w:tcPr>
            <w:tcW w:w="840" w:type="dxa"/>
            <w:tcBorders>
              <w:top w:val="nil"/>
              <w:left w:val="nil"/>
              <w:bottom w:val="single" w:sz="4" w:space="0" w:color="auto"/>
              <w:right w:val="single" w:sz="4" w:space="0" w:color="auto"/>
            </w:tcBorders>
            <w:shd w:val="clear" w:color="auto" w:fill="auto"/>
            <w:noWrap/>
            <w:vAlign w:val="bottom"/>
            <w:hideMark/>
          </w:tcPr>
          <w:p w14:paraId="4ABDEE79" w14:textId="77777777" w:rsidR="00B86B29" w:rsidRPr="00720277" w:rsidRDefault="00B86B29" w:rsidP="00135824">
            <w:pPr>
              <w:rPr>
                <w:sz w:val="16"/>
                <w:szCs w:val="16"/>
              </w:rPr>
            </w:pPr>
            <w:r w:rsidRPr="00720277">
              <w:rPr>
                <w:sz w:val="16"/>
                <w:szCs w:val="16"/>
              </w:rPr>
              <w:t> </w:t>
            </w:r>
          </w:p>
        </w:tc>
        <w:tc>
          <w:tcPr>
            <w:tcW w:w="880" w:type="dxa"/>
            <w:tcBorders>
              <w:top w:val="nil"/>
              <w:left w:val="nil"/>
              <w:bottom w:val="single" w:sz="4" w:space="0" w:color="auto"/>
              <w:right w:val="single" w:sz="4" w:space="0" w:color="auto"/>
            </w:tcBorders>
            <w:shd w:val="clear" w:color="auto" w:fill="auto"/>
            <w:noWrap/>
            <w:vAlign w:val="bottom"/>
            <w:hideMark/>
          </w:tcPr>
          <w:p w14:paraId="7372729E" w14:textId="77777777" w:rsidR="00B86B29" w:rsidRPr="00720277" w:rsidRDefault="00B86B29" w:rsidP="00135824">
            <w:pPr>
              <w:rPr>
                <w:sz w:val="16"/>
                <w:szCs w:val="16"/>
              </w:rPr>
            </w:pPr>
            <w:r w:rsidRPr="00720277">
              <w:rPr>
                <w:sz w:val="16"/>
                <w:szCs w:val="16"/>
              </w:rPr>
              <w:t> </w:t>
            </w:r>
          </w:p>
        </w:tc>
        <w:tc>
          <w:tcPr>
            <w:tcW w:w="820" w:type="dxa"/>
            <w:tcBorders>
              <w:top w:val="nil"/>
              <w:left w:val="nil"/>
              <w:bottom w:val="single" w:sz="4" w:space="0" w:color="auto"/>
              <w:right w:val="single" w:sz="4" w:space="0" w:color="auto"/>
            </w:tcBorders>
            <w:shd w:val="clear" w:color="auto" w:fill="auto"/>
            <w:noWrap/>
            <w:vAlign w:val="bottom"/>
            <w:hideMark/>
          </w:tcPr>
          <w:p w14:paraId="08A40F5D" w14:textId="77777777" w:rsidR="00B86B29" w:rsidRPr="00720277" w:rsidRDefault="00B86B29" w:rsidP="00135824">
            <w:pPr>
              <w:rPr>
                <w:sz w:val="16"/>
                <w:szCs w:val="16"/>
              </w:rPr>
            </w:pPr>
            <w:r w:rsidRPr="00720277">
              <w:rPr>
                <w:sz w:val="16"/>
                <w:szCs w:val="16"/>
              </w:rPr>
              <w:t> </w:t>
            </w:r>
          </w:p>
        </w:tc>
        <w:tc>
          <w:tcPr>
            <w:tcW w:w="1656"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8EE0EEC" w14:textId="77777777" w:rsidR="00B86B29" w:rsidRPr="00720277" w:rsidRDefault="00B86B29" w:rsidP="00135824">
            <w:pPr>
              <w:jc w:val="center"/>
              <w:rPr>
                <w:b/>
                <w:bCs/>
                <w:sz w:val="16"/>
                <w:szCs w:val="16"/>
              </w:rPr>
            </w:pPr>
            <w:r w:rsidRPr="00720277">
              <w:rPr>
                <w:b/>
                <w:bCs/>
                <w:sz w:val="16"/>
                <w:szCs w:val="16"/>
              </w:rPr>
              <w:t>-166481</w:t>
            </w:r>
          </w:p>
        </w:tc>
        <w:tc>
          <w:tcPr>
            <w:tcW w:w="816" w:type="dxa"/>
            <w:tcBorders>
              <w:top w:val="nil"/>
              <w:left w:val="nil"/>
              <w:bottom w:val="single" w:sz="4" w:space="0" w:color="auto"/>
              <w:right w:val="single" w:sz="4" w:space="0" w:color="auto"/>
            </w:tcBorders>
            <w:shd w:val="clear" w:color="auto" w:fill="auto"/>
            <w:noWrap/>
            <w:vAlign w:val="bottom"/>
            <w:hideMark/>
          </w:tcPr>
          <w:p w14:paraId="7FBF26AF" w14:textId="77777777" w:rsidR="00B86B29" w:rsidRPr="00720277" w:rsidRDefault="00B86B29" w:rsidP="00135824">
            <w:pPr>
              <w:rPr>
                <w:sz w:val="16"/>
                <w:szCs w:val="16"/>
              </w:rPr>
            </w:pPr>
            <w:r w:rsidRPr="00720277">
              <w:rPr>
                <w:sz w:val="16"/>
                <w:szCs w:val="16"/>
              </w:rPr>
              <w:t> </w:t>
            </w:r>
          </w:p>
        </w:tc>
        <w:tc>
          <w:tcPr>
            <w:tcW w:w="840" w:type="dxa"/>
            <w:tcBorders>
              <w:top w:val="nil"/>
              <w:left w:val="nil"/>
              <w:bottom w:val="single" w:sz="4" w:space="0" w:color="auto"/>
              <w:right w:val="single" w:sz="4" w:space="0" w:color="auto"/>
            </w:tcBorders>
            <w:shd w:val="clear" w:color="auto" w:fill="auto"/>
            <w:noWrap/>
            <w:vAlign w:val="bottom"/>
            <w:hideMark/>
          </w:tcPr>
          <w:p w14:paraId="633BF531" w14:textId="77777777" w:rsidR="00B86B29" w:rsidRPr="00720277" w:rsidRDefault="00B86B29" w:rsidP="00135824">
            <w:pPr>
              <w:rPr>
                <w:sz w:val="16"/>
                <w:szCs w:val="16"/>
              </w:rPr>
            </w:pPr>
            <w:r w:rsidRPr="00720277">
              <w:rPr>
                <w:sz w:val="16"/>
                <w:szCs w:val="16"/>
              </w:rPr>
              <w:t> </w:t>
            </w:r>
          </w:p>
        </w:tc>
        <w:tc>
          <w:tcPr>
            <w:tcW w:w="816" w:type="dxa"/>
            <w:tcBorders>
              <w:top w:val="nil"/>
              <w:left w:val="nil"/>
              <w:bottom w:val="single" w:sz="4" w:space="0" w:color="auto"/>
              <w:right w:val="single" w:sz="4" w:space="0" w:color="auto"/>
            </w:tcBorders>
            <w:shd w:val="clear" w:color="auto" w:fill="auto"/>
            <w:noWrap/>
            <w:vAlign w:val="bottom"/>
            <w:hideMark/>
          </w:tcPr>
          <w:p w14:paraId="0E3A4F1E" w14:textId="77777777" w:rsidR="00B86B29" w:rsidRPr="00720277" w:rsidRDefault="00B86B29" w:rsidP="00135824">
            <w:pPr>
              <w:rPr>
                <w:sz w:val="16"/>
                <w:szCs w:val="16"/>
              </w:rPr>
            </w:pPr>
            <w:r w:rsidRPr="00720277">
              <w:rPr>
                <w:sz w:val="16"/>
                <w:szCs w:val="16"/>
              </w:rPr>
              <w:t> </w:t>
            </w:r>
          </w:p>
        </w:tc>
        <w:tc>
          <w:tcPr>
            <w:tcW w:w="840" w:type="dxa"/>
            <w:tcBorders>
              <w:top w:val="nil"/>
              <w:left w:val="nil"/>
              <w:bottom w:val="single" w:sz="4" w:space="0" w:color="auto"/>
              <w:right w:val="single" w:sz="4" w:space="0" w:color="auto"/>
            </w:tcBorders>
            <w:shd w:val="clear" w:color="auto" w:fill="auto"/>
            <w:noWrap/>
            <w:vAlign w:val="bottom"/>
            <w:hideMark/>
          </w:tcPr>
          <w:p w14:paraId="6DF9DE1B" w14:textId="77777777" w:rsidR="00B86B29" w:rsidRPr="00720277" w:rsidRDefault="00B86B29" w:rsidP="00135824">
            <w:pPr>
              <w:rPr>
                <w:sz w:val="16"/>
                <w:szCs w:val="16"/>
              </w:rPr>
            </w:pPr>
            <w:r w:rsidRPr="00720277">
              <w:rPr>
                <w:sz w:val="16"/>
                <w:szCs w:val="16"/>
              </w:rPr>
              <w:t> </w:t>
            </w:r>
          </w:p>
        </w:tc>
        <w:tc>
          <w:tcPr>
            <w:tcW w:w="840" w:type="dxa"/>
            <w:tcBorders>
              <w:top w:val="nil"/>
              <w:left w:val="nil"/>
              <w:bottom w:val="single" w:sz="4" w:space="0" w:color="auto"/>
              <w:right w:val="single" w:sz="4" w:space="0" w:color="auto"/>
            </w:tcBorders>
            <w:shd w:val="clear" w:color="auto" w:fill="auto"/>
            <w:noWrap/>
            <w:vAlign w:val="bottom"/>
            <w:hideMark/>
          </w:tcPr>
          <w:p w14:paraId="25CA9218" w14:textId="77777777" w:rsidR="00B86B29" w:rsidRPr="00720277" w:rsidRDefault="00B86B29" w:rsidP="00135824">
            <w:pPr>
              <w:rPr>
                <w:sz w:val="16"/>
                <w:szCs w:val="16"/>
              </w:rPr>
            </w:pPr>
            <w:r w:rsidRPr="00720277">
              <w:rPr>
                <w:sz w:val="16"/>
                <w:szCs w:val="16"/>
              </w:rPr>
              <w:t> </w:t>
            </w:r>
          </w:p>
        </w:tc>
        <w:tc>
          <w:tcPr>
            <w:tcW w:w="840" w:type="dxa"/>
            <w:tcBorders>
              <w:top w:val="nil"/>
              <w:left w:val="nil"/>
              <w:bottom w:val="single" w:sz="4" w:space="0" w:color="auto"/>
              <w:right w:val="single" w:sz="4" w:space="0" w:color="auto"/>
            </w:tcBorders>
            <w:shd w:val="clear" w:color="auto" w:fill="auto"/>
            <w:noWrap/>
            <w:vAlign w:val="bottom"/>
            <w:hideMark/>
          </w:tcPr>
          <w:p w14:paraId="675365ED" w14:textId="77777777" w:rsidR="00B86B29" w:rsidRPr="00720277" w:rsidRDefault="00B86B29" w:rsidP="00135824">
            <w:pPr>
              <w:rPr>
                <w:sz w:val="16"/>
                <w:szCs w:val="16"/>
              </w:rPr>
            </w:pPr>
            <w:r w:rsidRPr="00720277">
              <w:rPr>
                <w:sz w:val="16"/>
                <w:szCs w:val="16"/>
              </w:rPr>
              <w:t> </w:t>
            </w:r>
          </w:p>
        </w:tc>
      </w:tr>
      <w:tr w:rsidR="00B86B29" w:rsidRPr="00720277" w14:paraId="083452F9" w14:textId="77777777" w:rsidTr="00135824">
        <w:trPr>
          <w:trHeight w:val="249"/>
        </w:trPr>
        <w:tc>
          <w:tcPr>
            <w:tcW w:w="1702" w:type="dxa"/>
            <w:tcBorders>
              <w:top w:val="nil"/>
              <w:left w:val="nil"/>
              <w:bottom w:val="nil"/>
              <w:right w:val="nil"/>
            </w:tcBorders>
            <w:shd w:val="clear" w:color="auto" w:fill="auto"/>
            <w:noWrap/>
            <w:vAlign w:val="bottom"/>
            <w:hideMark/>
          </w:tcPr>
          <w:p w14:paraId="3BF7012C" w14:textId="77777777" w:rsidR="00B86B29" w:rsidRPr="00720277" w:rsidRDefault="00B86B29" w:rsidP="00135824">
            <w:pPr>
              <w:rPr>
                <w:b/>
                <w:bCs/>
                <w:sz w:val="16"/>
                <w:szCs w:val="16"/>
              </w:rPr>
            </w:pPr>
            <w:r w:rsidRPr="00720277">
              <w:rPr>
                <w:b/>
                <w:bCs/>
                <w:sz w:val="16"/>
                <w:szCs w:val="16"/>
              </w:rPr>
              <w:t>Rata de actualizare</w:t>
            </w:r>
          </w:p>
        </w:tc>
        <w:tc>
          <w:tcPr>
            <w:tcW w:w="896" w:type="dxa"/>
            <w:tcBorders>
              <w:top w:val="nil"/>
              <w:left w:val="nil"/>
              <w:bottom w:val="nil"/>
              <w:right w:val="nil"/>
            </w:tcBorders>
            <w:shd w:val="clear" w:color="auto" w:fill="auto"/>
            <w:noWrap/>
            <w:vAlign w:val="bottom"/>
            <w:hideMark/>
          </w:tcPr>
          <w:p w14:paraId="0DF4C529" w14:textId="77777777" w:rsidR="00B86B29" w:rsidRPr="00720277" w:rsidRDefault="00B86B29" w:rsidP="00135824">
            <w:pPr>
              <w:rPr>
                <w:b/>
                <w:bCs/>
                <w:sz w:val="16"/>
                <w:szCs w:val="16"/>
              </w:rPr>
            </w:pPr>
          </w:p>
        </w:tc>
        <w:tc>
          <w:tcPr>
            <w:tcW w:w="816" w:type="dxa"/>
            <w:tcBorders>
              <w:top w:val="nil"/>
              <w:left w:val="nil"/>
              <w:bottom w:val="nil"/>
              <w:right w:val="nil"/>
            </w:tcBorders>
            <w:shd w:val="clear" w:color="auto" w:fill="auto"/>
            <w:noWrap/>
            <w:vAlign w:val="bottom"/>
            <w:hideMark/>
          </w:tcPr>
          <w:p w14:paraId="023C7703" w14:textId="77777777" w:rsidR="00B86B29" w:rsidRPr="00720277" w:rsidRDefault="00B86B29" w:rsidP="00135824"/>
        </w:tc>
        <w:tc>
          <w:tcPr>
            <w:tcW w:w="816" w:type="dxa"/>
            <w:tcBorders>
              <w:top w:val="nil"/>
              <w:left w:val="nil"/>
              <w:bottom w:val="nil"/>
              <w:right w:val="nil"/>
            </w:tcBorders>
            <w:shd w:val="clear" w:color="auto" w:fill="auto"/>
            <w:noWrap/>
            <w:vAlign w:val="bottom"/>
            <w:hideMark/>
          </w:tcPr>
          <w:p w14:paraId="64AE5BA5" w14:textId="77777777" w:rsidR="00B86B29" w:rsidRPr="00720277" w:rsidRDefault="00B86B29" w:rsidP="00135824"/>
        </w:tc>
        <w:tc>
          <w:tcPr>
            <w:tcW w:w="819" w:type="dxa"/>
            <w:tcBorders>
              <w:top w:val="nil"/>
              <w:left w:val="nil"/>
              <w:bottom w:val="nil"/>
              <w:right w:val="nil"/>
            </w:tcBorders>
            <w:shd w:val="clear" w:color="auto" w:fill="auto"/>
            <w:noWrap/>
            <w:vAlign w:val="bottom"/>
            <w:hideMark/>
          </w:tcPr>
          <w:p w14:paraId="0FFEB392" w14:textId="77777777" w:rsidR="00B86B29" w:rsidRPr="00720277" w:rsidRDefault="00B86B29" w:rsidP="00135824"/>
        </w:tc>
        <w:tc>
          <w:tcPr>
            <w:tcW w:w="820" w:type="dxa"/>
            <w:tcBorders>
              <w:top w:val="nil"/>
              <w:left w:val="nil"/>
              <w:bottom w:val="nil"/>
              <w:right w:val="nil"/>
            </w:tcBorders>
            <w:shd w:val="clear" w:color="auto" w:fill="auto"/>
            <w:noWrap/>
            <w:vAlign w:val="bottom"/>
            <w:hideMark/>
          </w:tcPr>
          <w:p w14:paraId="393B9E5D" w14:textId="77777777" w:rsidR="00B86B29" w:rsidRPr="00720277" w:rsidRDefault="00B86B29" w:rsidP="00135824"/>
        </w:tc>
        <w:tc>
          <w:tcPr>
            <w:tcW w:w="840" w:type="dxa"/>
            <w:tcBorders>
              <w:top w:val="nil"/>
              <w:left w:val="nil"/>
              <w:bottom w:val="nil"/>
              <w:right w:val="nil"/>
            </w:tcBorders>
            <w:shd w:val="clear" w:color="auto" w:fill="auto"/>
            <w:noWrap/>
            <w:vAlign w:val="bottom"/>
            <w:hideMark/>
          </w:tcPr>
          <w:p w14:paraId="3F3723B6" w14:textId="77777777" w:rsidR="00B86B29" w:rsidRPr="00720277" w:rsidRDefault="00B86B29" w:rsidP="00135824"/>
        </w:tc>
        <w:tc>
          <w:tcPr>
            <w:tcW w:w="880" w:type="dxa"/>
            <w:tcBorders>
              <w:top w:val="nil"/>
              <w:left w:val="nil"/>
              <w:bottom w:val="nil"/>
              <w:right w:val="nil"/>
            </w:tcBorders>
            <w:shd w:val="clear" w:color="auto" w:fill="auto"/>
            <w:noWrap/>
            <w:vAlign w:val="bottom"/>
            <w:hideMark/>
          </w:tcPr>
          <w:p w14:paraId="4161D35C" w14:textId="77777777" w:rsidR="00B86B29" w:rsidRPr="00720277" w:rsidRDefault="00B86B29" w:rsidP="00135824"/>
        </w:tc>
        <w:tc>
          <w:tcPr>
            <w:tcW w:w="820" w:type="dxa"/>
            <w:tcBorders>
              <w:top w:val="nil"/>
              <w:left w:val="nil"/>
              <w:bottom w:val="nil"/>
              <w:right w:val="nil"/>
            </w:tcBorders>
            <w:shd w:val="clear" w:color="auto" w:fill="auto"/>
            <w:noWrap/>
            <w:vAlign w:val="bottom"/>
            <w:hideMark/>
          </w:tcPr>
          <w:p w14:paraId="60F64CE2" w14:textId="77777777" w:rsidR="00B86B29" w:rsidRPr="00720277" w:rsidRDefault="00B86B29" w:rsidP="00135824"/>
        </w:tc>
        <w:tc>
          <w:tcPr>
            <w:tcW w:w="816" w:type="dxa"/>
            <w:tcBorders>
              <w:top w:val="nil"/>
              <w:left w:val="nil"/>
              <w:bottom w:val="nil"/>
              <w:right w:val="nil"/>
            </w:tcBorders>
            <w:shd w:val="clear" w:color="auto" w:fill="auto"/>
            <w:noWrap/>
            <w:vAlign w:val="bottom"/>
            <w:hideMark/>
          </w:tcPr>
          <w:p w14:paraId="63F0597C" w14:textId="77777777" w:rsidR="00B86B29" w:rsidRPr="00720277" w:rsidRDefault="00B86B29" w:rsidP="00135824">
            <w:pPr>
              <w:jc w:val="right"/>
              <w:rPr>
                <w:sz w:val="16"/>
                <w:szCs w:val="16"/>
              </w:rPr>
            </w:pPr>
            <w:r w:rsidRPr="00720277">
              <w:rPr>
                <w:sz w:val="16"/>
                <w:szCs w:val="16"/>
              </w:rPr>
              <w:t>4%</w:t>
            </w:r>
          </w:p>
        </w:tc>
        <w:tc>
          <w:tcPr>
            <w:tcW w:w="840" w:type="dxa"/>
            <w:tcBorders>
              <w:top w:val="nil"/>
              <w:left w:val="nil"/>
              <w:bottom w:val="nil"/>
              <w:right w:val="nil"/>
            </w:tcBorders>
            <w:shd w:val="clear" w:color="auto" w:fill="auto"/>
            <w:noWrap/>
            <w:vAlign w:val="bottom"/>
            <w:hideMark/>
          </w:tcPr>
          <w:p w14:paraId="16A5CCA8" w14:textId="77777777" w:rsidR="00B86B29" w:rsidRPr="00720277" w:rsidRDefault="00B86B29" w:rsidP="00135824">
            <w:pPr>
              <w:jc w:val="right"/>
              <w:rPr>
                <w:sz w:val="16"/>
                <w:szCs w:val="16"/>
              </w:rPr>
            </w:pPr>
          </w:p>
        </w:tc>
        <w:tc>
          <w:tcPr>
            <w:tcW w:w="816" w:type="dxa"/>
            <w:tcBorders>
              <w:top w:val="nil"/>
              <w:left w:val="nil"/>
              <w:bottom w:val="nil"/>
              <w:right w:val="nil"/>
            </w:tcBorders>
            <w:shd w:val="clear" w:color="auto" w:fill="auto"/>
            <w:noWrap/>
            <w:vAlign w:val="bottom"/>
            <w:hideMark/>
          </w:tcPr>
          <w:p w14:paraId="71A8FE01" w14:textId="77777777" w:rsidR="00B86B29" w:rsidRPr="00720277" w:rsidRDefault="00B86B29" w:rsidP="00135824"/>
        </w:tc>
        <w:tc>
          <w:tcPr>
            <w:tcW w:w="840" w:type="dxa"/>
            <w:tcBorders>
              <w:top w:val="nil"/>
              <w:left w:val="nil"/>
              <w:bottom w:val="nil"/>
              <w:right w:val="nil"/>
            </w:tcBorders>
            <w:shd w:val="clear" w:color="auto" w:fill="auto"/>
            <w:noWrap/>
            <w:vAlign w:val="bottom"/>
            <w:hideMark/>
          </w:tcPr>
          <w:p w14:paraId="7B25564F" w14:textId="77777777" w:rsidR="00B86B29" w:rsidRPr="00720277" w:rsidRDefault="00B86B29" w:rsidP="00135824"/>
        </w:tc>
        <w:tc>
          <w:tcPr>
            <w:tcW w:w="816" w:type="dxa"/>
            <w:tcBorders>
              <w:top w:val="nil"/>
              <w:left w:val="nil"/>
              <w:bottom w:val="nil"/>
              <w:right w:val="nil"/>
            </w:tcBorders>
            <w:shd w:val="clear" w:color="auto" w:fill="auto"/>
            <w:noWrap/>
            <w:vAlign w:val="bottom"/>
            <w:hideMark/>
          </w:tcPr>
          <w:p w14:paraId="626D0EE8" w14:textId="77777777" w:rsidR="00B86B29" w:rsidRPr="00720277" w:rsidRDefault="00B86B29" w:rsidP="00135824"/>
        </w:tc>
        <w:tc>
          <w:tcPr>
            <w:tcW w:w="840" w:type="dxa"/>
            <w:tcBorders>
              <w:top w:val="nil"/>
              <w:left w:val="nil"/>
              <w:bottom w:val="nil"/>
              <w:right w:val="nil"/>
            </w:tcBorders>
            <w:shd w:val="clear" w:color="auto" w:fill="auto"/>
            <w:noWrap/>
            <w:vAlign w:val="bottom"/>
            <w:hideMark/>
          </w:tcPr>
          <w:p w14:paraId="0CE1BE04" w14:textId="77777777" w:rsidR="00B86B29" w:rsidRPr="00720277" w:rsidRDefault="00B86B29" w:rsidP="00135824"/>
        </w:tc>
        <w:tc>
          <w:tcPr>
            <w:tcW w:w="840" w:type="dxa"/>
            <w:tcBorders>
              <w:top w:val="nil"/>
              <w:left w:val="nil"/>
              <w:bottom w:val="nil"/>
              <w:right w:val="nil"/>
            </w:tcBorders>
            <w:shd w:val="clear" w:color="auto" w:fill="auto"/>
            <w:noWrap/>
            <w:vAlign w:val="bottom"/>
            <w:hideMark/>
          </w:tcPr>
          <w:p w14:paraId="4B4349DD" w14:textId="77777777" w:rsidR="00B86B29" w:rsidRPr="00720277" w:rsidRDefault="00B86B29" w:rsidP="00135824"/>
        </w:tc>
        <w:tc>
          <w:tcPr>
            <w:tcW w:w="840" w:type="dxa"/>
            <w:tcBorders>
              <w:top w:val="nil"/>
              <w:left w:val="nil"/>
              <w:bottom w:val="nil"/>
              <w:right w:val="nil"/>
            </w:tcBorders>
            <w:shd w:val="clear" w:color="auto" w:fill="auto"/>
            <w:noWrap/>
            <w:vAlign w:val="bottom"/>
            <w:hideMark/>
          </w:tcPr>
          <w:p w14:paraId="6F7575C7" w14:textId="77777777" w:rsidR="00B86B29" w:rsidRPr="00720277" w:rsidRDefault="00B86B29" w:rsidP="00135824"/>
        </w:tc>
      </w:tr>
    </w:tbl>
    <w:p w14:paraId="5A5FE1B6" w14:textId="77777777" w:rsidR="00B86B29" w:rsidRPr="00720277" w:rsidRDefault="00B86B29" w:rsidP="00B86B29"/>
    <w:p w14:paraId="61209E7B" w14:textId="77777777" w:rsidR="004579D3" w:rsidRPr="00720277" w:rsidRDefault="004579D3">
      <w:pPr>
        <w:autoSpaceDE w:val="0"/>
        <w:autoSpaceDN w:val="0"/>
        <w:adjustRightInd w:val="0"/>
        <w:jc w:val="both"/>
        <w:rPr>
          <w:b/>
          <w:color w:val="FF0000"/>
          <w:sz w:val="22"/>
          <w:szCs w:val="22"/>
        </w:rPr>
        <w:sectPr w:rsidR="004579D3" w:rsidRPr="00720277">
          <w:pgSz w:w="15840" w:h="12240" w:orient="landscape"/>
          <w:pgMar w:top="1166" w:right="1440" w:bottom="1080" w:left="1440" w:header="720" w:footer="720" w:gutter="0"/>
          <w:cols w:space="720"/>
          <w:docGrid w:linePitch="360"/>
        </w:sectPr>
      </w:pPr>
    </w:p>
    <w:p w14:paraId="3B6CBF3B" w14:textId="77777777" w:rsidR="004579D3" w:rsidRPr="00720277" w:rsidRDefault="004579D3">
      <w:pPr>
        <w:ind w:firstLine="720"/>
        <w:jc w:val="both"/>
        <w:rPr>
          <w:rFonts w:cs="Times New Roman"/>
          <w:b/>
          <w:sz w:val="28"/>
          <w:szCs w:val="28"/>
        </w:rPr>
      </w:pPr>
      <w:r w:rsidRPr="00720277">
        <w:rPr>
          <w:rFonts w:cs="Times New Roman"/>
          <w:b/>
          <w:sz w:val="28"/>
          <w:szCs w:val="28"/>
        </w:rPr>
        <w:lastRenderedPageBreak/>
        <w:t>ANALIZA FINANCIARĂ A SCENARIULUI 2-maximal</w:t>
      </w:r>
    </w:p>
    <w:p w14:paraId="45B5DBB0" w14:textId="77777777" w:rsidR="00B86B29" w:rsidRPr="00720277" w:rsidRDefault="00B86B29" w:rsidP="00B86B29">
      <w:pPr>
        <w:pStyle w:val="Listparagraf"/>
        <w:ind w:left="0" w:right="-22" w:firstLine="720"/>
        <w:jc w:val="both"/>
        <w:rPr>
          <w:rFonts w:cs="Times New Roman"/>
          <w:i/>
          <w:sz w:val="28"/>
          <w:szCs w:val="28"/>
        </w:rPr>
      </w:pPr>
      <w:r w:rsidRPr="00720277">
        <w:rPr>
          <w:rFonts w:cs="Times New Roman"/>
          <w:i/>
          <w:sz w:val="28"/>
          <w:szCs w:val="28"/>
        </w:rPr>
        <w:t xml:space="preserve">În scenariul II se propune </w:t>
      </w:r>
      <w:r w:rsidRPr="00720277">
        <w:rPr>
          <w:rFonts w:cs="Times New Roman"/>
          <w:sz w:val="28"/>
          <w:szCs w:val="28"/>
        </w:rPr>
        <w:t xml:space="preserve">realizarea </w:t>
      </w:r>
      <w:proofErr w:type="spellStart"/>
      <w:r w:rsidRPr="00720277">
        <w:rPr>
          <w:rFonts w:cs="Times New Roman"/>
          <w:sz w:val="28"/>
          <w:szCs w:val="28"/>
        </w:rPr>
        <w:t>lucrarilor</w:t>
      </w:r>
      <w:proofErr w:type="spellEnd"/>
      <w:r w:rsidRPr="00720277">
        <w:rPr>
          <w:rFonts w:cs="Times New Roman"/>
          <w:sz w:val="28"/>
          <w:szCs w:val="28"/>
        </w:rPr>
        <w:t xml:space="preserve"> specificate in scenariul de </w:t>
      </w:r>
      <w:proofErr w:type="spellStart"/>
      <w:r w:rsidRPr="00720277">
        <w:rPr>
          <w:rFonts w:cs="Times New Roman"/>
          <w:sz w:val="28"/>
          <w:szCs w:val="28"/>
        </w:rPr>
        <w:t>referinta</w:t>
      </w:r>
      <w:proofErr w:type="spellEnd"/>
      <w:r w:rsidRPr="00720277">
        <w:rPr>
          <w:rFonts w:cs="Times New Roman"/>
          <w:sz w:val="28"/>
          <w:szCs w:val="28"/>
        </w:rPr>
        <w:t>.</w:t>
      </w:r>
    </w:p>
    <w:p w14:paraId="56F6660D" w14:textId="77777777" w:rsidR="00B86B29" w:rsidRPr="00720277" w:rsidRDefault="00B86B29" w:rsidP="00B86B29">
      <w:pPr>
        <w:pStyle w:val="Listparagraf"/>
        <w:ind w:left="0" w:right="-22" w:firstLine="720"/>
        <w:jc w:val="both"/>
        <w:rPr>
          <w:rFonts w:cs="Times New Roman"/>
          <w:i/>
          <w:sz w:val="28"/>
          <w:szCs w:val="28"/>
        </w:rPr>
      </w:pPr>
    </w:p>
    <w:p w14:paraId="48224F62" w14:textId="77777777" w:rsidR="004579D3" w:rsidRPr="00720277" w:rsidRDefault="004579D3">
      <w:pPr>
        <w:spacing w:line="276" w:lineRule="auto"/>
        <w:ind w:firstLine="709"/>
        <w:jc w:val="both"/>
        <w:rPr>
          <w:rFonts w:cs="Times New Roman"/>
          <w:i/>
          <w:sz w:val="28"/>
          <w:szCs w:val="28"/>
        </w:rPr>
      </w:pPr>
      <w:r w:rsidRPr="00720277">
        <w:rPr>
          <w:rFonts w:cs="Times New Roman"/>
          <w:b/>
          <w:sz w:val="28"/>
          <w:szCs w:val="28"/>
        </w:rPr>
        <w:t>FLUXURI DE NUMERAR DIN ACTIVITĂŢILE DE EXPLOATARE</w:t>
      </w:r>
    </w:p>
    <w:p w14:paraId="45A7AD21" w14:textId="77777777" w:rsidR="004579D3" w:rsidRPr="00720277" w:rsidRDefault="004579D3">
      <w:pPr>
        <w:jc w:val="both"/>
        <w:rPr>
          <w:sz w:val="22"/>
          <w:szCs w:val="22"/>
        </w:rPr>
      </w:pPr>
    </w:p>
    <w:p w14:paraId="4CA9B623" w14:textId="77777777" w:rsidR="00B86B29" w:rsidRPr="00720277" w:rsidRDefault="00B86B29" w:rsidP="00B86B29">
      <w:pPr>
        <w:pStyle w:val="Titlu4"/>
        <w:ind w:firstLine="709"/>
        <w:jc w:val="both"/>
        <w:rPr>
          <w:b w:val="0"/>
          <w:i w:val="0"/>
          <w:szCs w:val="28"/>
          <w:lang w:val="ro-RO"/>
        </w:rPr>
      </w:pPr>
      <w:r w:rsidRPr="00720277">
        <w:rPr>
          <w:b w:val="0"/>
          <w:i w:val="0"/>
          <w:szCs w:val="28"/>
          <w:lang w:val="ro-RO"/>
        </w:rPr>
        <w:t>Costurile de operare sunt reprezentate de cheltuieli cu materialele consumabile, cheltuieli cu energia termică, cheltuieli cu energia electrică, cheltuieli cu apa-canalizarea, cheltuieli cu salubritate, cheltuieli cu personalul, cheltuieli de administrație și cheltuieli cu întreținerea și reparațiile, etc.</w:t>
      </w:r>
    </w:p>
    <w:p w14:paraId="25BD2CD1" w14:textId="77777777" w:rsidR="00B86B29" w:rsidRPr="00720277" w:rsidRDefault="00B86B29" w:rsidP="00B86B29">
      <w:pPr>
        <w:pStyle w:val="Titlu4"/>
        <w:ind w:firstLine="709"/>
        <w:jc w:val="both"/>
        <w:rPr>
          <w:b w:val="0"/>
          <w:i w:val="0"/>
          <w:szCs w:val="28"/>
          <w:lang w:val="ro-RO"/>
        </w:rPr>
      </w:pPr>
      <w:r w:rsidRPr="00720277">
        <w:rPr>
          <w:b w:val="0"/>
          <w:i w:val="0"/>
          <w:szCs w:val="28"/>
          <w:lang w:val="ro-RO"/>
        </w:rPr>
        <w:t>Cheltuielile salariale au fost raportate la previziunile Comisiei Naționale de Prognoză privind salariul mediu brut pe economie.</w:t>
      </w:r>
    </w:p>
    <w:p w14:paraId="656D0811" w14:textId="77777777" w:rsidR="00B86B29" w:rsidRPr="00720277" w:rsidRDefault="00B86B29" w:rsidP="00B86B29">
      <w:pPr>
        <w:pStyle w:val="Titlu4"/>
        <w:ind w:firstLine="709"/>
        <w:jc w:val="both"/>
        <w:rPr>
          <w:b w:val="0"/>
          <w:i w:val="0"/>
          <w:szCs w:val="28"/>
          <w:lang w:val="ro-RO"/>
        </w:rPr>
      </w:pPr>
      <w:r w:rsidRPr="00720277">
        <w:rPr>
          <w:b w:val="0"/>
          <w:i w:val="0"/>
          <w:szCs w:val="28"/>
          <w:lang w:val="ro-RO"/>
        </w:rPr>
        <w:t>Cheltuielile cu materialele consumabile se referă la materiale de igienă și curățenie, birotică și papetărie, obiecte de inventar și piese de schimb.</w:t>
      </w:r>
    </w:p>
    <w:p w14:paraId="22DB7295" w14:textId="77777777" w:rsidR="00B86B29" w:rsidRPr="00720277" w:rsidRDefault="00B86B29" w:rsidP="00B86B29">
      <w:pPr>
        <w:pStyle w:val="Titlu4"/>
        <w:ind w:firstLine="709"/>
        <w:jc w:val="both"/>
        <w:rPr>
          <w:b w:val="0"/>
          <w:i w:val="0"/>
          <w:szCs w:val="28"/>
          <w:lang w:val="ro-RO"/>
        </w:rPr>
      </w:pPr>
      <w:r w:rsidRPr="00720277">
        <w:rPr>
          <w:b w:val="0"/>
          <w:i w:val="0"/>
          <w:szCs w:val="28"/>
          <w:lang w:val="ro-RO"/>
        </w:rPr>
        <w:t xml:space="preserve">Veniturile operaționale sunt venituri din exploatare (vânzarea biletelor de intrare la spectacole) și alocații de la bugetul Consiliului Județean Argeș. </w:t>
      </w:r>
    </w:p>
    <w:p w14:paraId="57C78203" w14:textId="77777777" w:rsidR="00B86B29" w:rsidRPr="00720277" w:rsidRDefault="00B86B29" w:rsidP="00B86B29">
      <w:pPr>
        <w:pStyle w:val="Titlu4"/>
        <w:ind w:firstLine="709"/>
        <w:jc w:val="both"/>
        <w:rPr>
          <w:b w:val="0"/>
          <w:i w:val="0"/>
          <w:szCs w:val="28"/>
          <w:lang w:val="ro-RO"/>
        </w:rPr>
      </w:pPr>
      <w:r w:rsidRPr="00720277">
        <w:rPr>
          <w:b w:val="0"/>
          <w:i w:val="0"/>
          <w:szCs w:val="28"/>
          <w:lang w:val="ro-RO"/>
        </w:rPr>
        <w:t xml:space="preserve">Analiza financiara va avea in vedere </w:t>
      </w:r>
      <w:proofErr w:type="spellStart"/>
      <w:r w:rsidRPr="00720277">
        <w:rPr>
          <w:b w:val="0"/>
          <w:i w:val="0"/>
          <w:szCs w:val="28"/>
          <w:lang w:val="ro-RO"/>
        </w:rPr>
        <w:t>intreaga</w:t>
      </w:r>
      <w:proofErr w:type="spellEnd"/>
      <w:r w:rsidRPr="00720277">
        <w:rPr>
          <w:b w:val="0"/>
          <w:i w:val="0"/>
          <w:szCs w:val="28"/>
          <w:lang w:val="ro-RO"/>
        </w:rPr>
        <w:t xml:space="preserve"> activitate </w:t>
      </w:r>
      <w:proofErr w:type="spellStart"/>
      <w:r w:rsidRPr="00720277">
        <w:rPr>
          <w:b w:val="0"/>
          <w:i w:val="0"/>
          <w:szCs w:val="28"/>
          <w:lang w:val="ro-RO"/>
        </w:rPr>
        <w:t>desfasurata</w:t>
      </w:r>
      <w:proofErr w:type="spellEnd"/>
      <w:r w:rsidRPr="00720277">
        <w:rPr>
          <w:b w:val="0"/>
          <w:i w:val="0"/>
          <w:szCs w:val="28"/>
          <w:lang w:val="ro-RO"/>
        </w:rPr>
        <w:t xml:space="preserve"> de beneficiar in </w:t>
      </w:r>
      <w:proofErr w:type="spellStart"/>
      <w:r w:rsidRPr="00720277">
        <w:rPr>
          <w:b w:val="0"/>
          <w:i w:val="0"/>
          <w:szCs w:val="28"/>
          <w:lang w:val="ro-RO"/>
        </w:rPr>
        <w:t>situatia</w:t>
      </w:r>
      <w:proofErr w:type="spellEnd"/>
      <w:r w:rsidRPr="00720277">
        <w:rPr>
          <w:b w:val="0"/>
          <w:i w:val="0"/>
          <w:szCs w:val="28"/>
          <w:lang w:val="ro-RO"/>
        </w:rPr>
        <w:t xml:space="preserve"> </w:t>
      </w:r>
      <w:proofErr w:type="spellStart"/>
      <w:r w:rsidRPr="00720277">
        <w:rPr>
          <w:b w:val="0"/>
          <w:i w:val="0"/>
          <w:szCs w:val="28"/>
          <w:lang w:val="ro-RO"/>
        </w:rPr>
        <w:t>fara</w:t>
      </w:r>
      <w:proofErr w:type="spellEnd"/>
      <w:r w:rsidRPr="00720277">
        <w:rPr>
          <w:b w:val="0"/>
          <w:i w:val="0"/>
          <w:szCs w:val="28"/>
          <w:lang w:val="ro-RO"/>
        </w:rPr>
        <w:t xml:space="preserve"> proiect si </w:t>
      </w:r>
      <w:proofErr w:type="spellStart"/>
      <w:r w:rsidRPr="00720277">
        <w:rPr>
          <w:b w:val="0"/>
          <w:i w:val="0"/>
          <w:szCs w:val="28"/>
          <w:lang w:val="ro-RO"/>
        </w:rPr>
        <w:t>situatia</w:t>
      </w:r>
      <w:proofErr w:type="spellEnd"/>
      <w:r w:rsidRPr="00720277">
        <w:rPr>
          <w:b w:val="0"/>
          <w:i w:val="0"/>
          <w:szCs w:val="28"/>
          <w:lang w:val="ro-RO"/>
        </w:rPr>
        <w:t xml:space="preserve"> cu proiect, iar impactul financiar al proiectului este evaluat prin intermediul veniturilor si cheltuielilor incrementale.</w:t>
      </w:r>
    </w:p>
    <w:p w14:paraId="62B4E193" w14:textId="77777777" w:rsidR="00C76E00" w:rsidRPr="00720277" w:rsidRDefault="00B86B29" w:rsidP="00C76E00">
      <w:pPr>
        <w:jc w:val="both"/>
      </w:pPr>
      <w:r w:rsidRPr="00720277">
        <w:rPr>
          <w:b/>
          <w:i/>
          <w:sz w:val="28"/>
          <w:szCs w:val="28"/>
        </w:rPr>
        <w:t xml:space="preserve">Previziunile s-au bazat pe </w:t>
      </w:r>
      <w:proofErr w:type="spellStart"/>
      <w:r w:rsidRPr="00720277">
        <w:rPr>
          <w:b/>
          <w:i/>
          <w:sz w:val="28"/>
          <w:szCs w:val="28"/>
        </w:rPr>
        <w:t>executia</w:t>
      </w:r>
      <w:proofErr w:type="spellEnd"/>
      <w:r w:rsidRPr="00720277">
        <w:rPr>
          <w:b/>
          <w:i/>
          <w:sz w:val="28"/>
          <w:szCs w:val="28"/>
        </w:rPr>
        <w:t xml:space="preserve"> bugetara a </w:t>
      </w:r>
      <w:proofErr w:type="spellStart"/>
      <w:r w:rsidRPr="00720277">
        <w:rPr>
          <w:b/>
          <w:i/>
          <w:sz w:val="28"/>
          <w:szCs w:val="28"/>
        </w:rPr>
        <w:t>institutiei</w:t>
      </w:r>
      <w:proofErr w:type="spellEnd"/>
      <w:r w:rsidRPr="00720277">
        <w:rPr>
          <w:b/>
          <w:i/>
          <w:sz w:val="28"/>
          <w:szCs w:val="28"/>
        </w:rPr>
        <w:t xml:space="preserve"> din ultimul an financiar </w:t>
      </w:r>
    </w:p>
    <w:tbl>
      <w:tblPr>
        <w:tblW w:w="14310" w:type="dxa"/>
        <w:tblInd w:w="-702" w:type="dxa"/>
        <w:tblLayout w:type="fixed"/>
        <w:tblLook w:val="04A0" w:firstRow="1" w:lastRow="0" w:firstColumn="1" w:lastColumn="0" w:noHBand="0" w:noVBand="1"/>
      </w:tblPr>
      <w:tblGrid>
        <w:gridCol w:w="1904"/>
        <w:gridCol w:w="775"/>
        <w:gridCol w:w="775"/>
        <w:gridCol w:w="776"/>
        <w:gridCol w:w="775"/>
        <w:gridCol w:w="775"/>
        <w:gridCol w:w="776"/>
        <w:gridCol w:w="775"/>
        <w:gridCol w:w="776"/>
        <w:gridCol w:w="775"/>
        <w:gridCol w:w="775"/>
        <w:gridCol w:w="776"/>
        <w:gridCol w:w="14"/>
        <w:gridCol w:w="761"/>
        <w:gridCol w:w="775"/>
        <w:gridCol w:w="776"/>
        <w:gridCol w:w="395"/>
        <w:gridCol w:w="380"/>
        <w:gridCol w:w="776"/>
      </w:tblGrid>
      <w:tr w:rsidR="00C76E00" w:rsidRPr="00720277" w14:paraId="3FCC8381" w14:textId="77777777" w:rsidTr="00135824">
        <w:trPr>
          <w:gridAfter w:val="2"/>
          <w:wAfter w:w="1156" w:type="dxa"/>
          <w:trHeight w:val="315"/>
        </w:trPr>
        <w:tc>
          <w:tcPr>
            <w:tcW w:w="10447" w:type="dxa"/>
            <w:gridSpan w:val="13"/>
            <w:tcBorders>
              <w:top w:val="nil"/>
              <w:left w:val="nil"/>
              <w:bottom w:val="nil"/>
              <w:right w:val="nil"/>
            </w:tcBorders>
            <w:shd w:val="clear" w:color="auto" w:fill="auto"/>
            <w:noWrap/>
            <w:vAlign w:val="bottom"/>
            <w:hideMark/>
          </w:tcPr>
          <w:p w14:paraId="503EB851" w14:textId="77777777" w:rsidR="00C76E00" w:rsidRPr="00720277" w:rsidRDefault="00C76E00" w:rsidP="00135824">
            <w:pPr>
              <w:jc w:val="center"/>
              <w:rPr>
                <w:b/>
                <w:bCs/>
                <w:sz w:val="22"/>
                <w:szCs w:val="22"/>
              </w:rPr>
            </w:pPr>
            <w:r w:rsidRPr="00720277">
              <w:rPr>
                <w:b/>
                <w:bCs/>
                <w:sz w:val="22"/>
                <w:szCs w:val="22"/>
              </w:rPr>
              <w:t>FUNDAMENTAREA VENITURILOR SI CHELTUIELILOR IN SITUATIA FARA INVESTITIE (mii lei)</w:t>
            </w:r>
          </w:p>
        </w:tc>
        <w:tc>
          <w:tcPr>
            <w:tcW w:w="2707" w:type="dxa"/>
            <w:gridSpan w:val="4"/>
            <w:tcBorders>
              <w:top w:val="nil"/>
              <w:left w:val="nil"/>
              <w:bottom w:val="nil"/>
              <w:right w:val="nil"/>
            </w:tcBorders>
            <w:shd w:val="clear" w:color="auto" w:fill="auto"/>
            <w:noWrap/>
            <w:vAlign w:val="bottom"/>
            <w:hideMark/>
          </w:tcPr>
          <w:p w14:paraId="1131D531" w14:textId="77777777" w:rsidR="00C76E00" w:rsidRPr="00720277" w:rsidRDefault="00C76E00" w:rsidP="00135824">
            <w:pPr>
              <w:rPr>
                <w:sz w:val="16"/>
                <w:szCs w:val="16"/>
              </w:rPr>
            </w:pPr>
          </w:p>
        </w:tc>
      </w:tr>
      <w:tr w:rsidR="00C76E00" w:rsidRPr="00720277" w14:paraId="1DF64C5F" w14:textId="77777777" w:rsidTr="00135824">
        <w:trPr>
          <w:trHeight w:val="405"/>
        </w:trPr>
        <w:tc>
          <w:tcPr>
            <w:tcW w:w="19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DDC960" w14:textId="77777777" w:rsidR="00C76E00" w:rsidRPr="00720277" w:rsidRDefault="00C76E00" w:rsidP="00135824">
            <w:pPr>
              <w:rPr>
                <w:sz w:val="16"/>
                <w:szCs w:val="16"/>
              </w:rPr>
            </w:pPr>
            <w:r w:rsidRPr="00720277">
              <w:rPr>
                <w:sz w:val="16"/>
                <w:szCs w:val="16"/>
              </w:rPr>
              <w:t> </w:t>
            </w:r>
          </w:p>
        </w:tc>
        <w:tc>
          <w:tcPr>
            <w:tcW w:w="775" w:type="dxa"/>
            <w:tcBorders>
              <w:top w:val="single" w:sz="4" w:space="0" w:color="auto"/>
              <w:left w:val="nil"/>
              <w:bottom w:val="single" w:sz="4" w:space="0" w:color="auto"/>
              <w:right w:val="single" w:sz="4" w:space="0" w:color="auto"/>
            </w:tcBorders>
            <w:shd w:val="clear" w:color="auto" w:fill="auto"/>
            <w:noWrap/>
            <w:vAlign w:val="bottom"/>
            <w:hideMark/>
          </w:tcPr>
          <w:p w14:paraId="0E8335BB" w14:textId="77777777" w:rsidR="00C76E00" w:rsidRPr="00720277" w:rsidRDefault="00C76E00" w:rsidP="00135824">
            <w:pPr>
              <w:jc w:val="center"/>
              <w:rPr>
                <w:b/>
                <w:bCs/>
                <w:i/>
                <w:iCs/>
                <w:sz w:val="16"/>
                <w:szCs w:val="16"/>
              </w:rPr>
            </w:pPr>
            <w:r w:rsidRPr="00720277">
              <w:rPr>
                <w:b/>
                <w:bCs/>
                <w:i/>
                <w:iCs/>
                <w:sz w:val="16"/>
                <w:szCs w:val="16"/>
              </w:rPr>
              <w:t>total</w:t>
            </w:r>
          </w:p>
        </w:tc>
        <w:tc>
          <w:tcPr>
            <w:tcW w:w="775" w:type="dxa"/>
            <w:tcBorders>
              <w:top w:val="single" w:sz="4" w:space="0" w:color="auto"/>
              <w:left w:val="nil"/>
              <w:bottom w:val="single" w:sz="4" w:space="0" w:color="auto"/>
              <w:right w:val="single" w:sz="4" w:space="0" w:color="auto"/>
            </w:tcBorders>
            <w:shd w:val="clear" w:color="auto" w:fill="auto"/>
            <w:noWrap/>
            <w:vAlign w:val="bottom"/>
            <w:hideMark/>
          </w:tcPr>
          <w:p w14:paraId="5AB0EFD8" w14:textId="77777777" w:rsidR="00C76E00" w:rsidRPr="00720277" w:rsidRDefault="00C76E00" w:rsidP="00135824">
            <w:pPr>
              <w:jc w:val="center"/>
              <w:rPr>
                <w:b/>
                <w:bCs/>
                <w:i/>
                <w:iCs/>
                <w:sz w:val="16"/>
                <w:szCs w:val="16"/>
              </w:rPr>
            </w:pPr>
            <w:r w:rsidRPr="00720277">
              <w:rPr>
                <w:b/>
                <w:bCs/>
                <w:i/>
                <w:iCs/>
                <w:sz w:val="16"/>
                <w:szCs w:val="16"/>
              </w:rPr>
              <w:t>1</w:t>
            </w:r>
          </w:p>
        </w:tc>
        <w:tc>
          <w:tcPr>
            <w:tcW w:w="776" w:type="dxa"/>
            <w:tcBorders>
              <w:top w:val="single" w:sz="4" w:space="0" w:color="auto"/>
              <w:left w:val="nil"/>
              <w:bottom w:val="single" w:sz="4" w:space="0" w:color="auto"/>
              <w:right w:val="single" w:sz="4" w:space="0" w:color="auto"/>
            </w:tcBorders>
            <w:shd w:val="clear" w:color="auto" w:fill="auto"/>
            <w:noWrap/>
            <w:vAlign w:val="bottom"/>
            <w:hideMark/>
          </w:tcPr>
          <w:p w14:paraId="50EE120D" w14:textId="77777777" w:rsidR="00C76E00" w:rsidRPr="00720277" w:rsidRDefault="00C76E00" w:rsidP="00135824">
            <w:pPr>
              <w:jc w:val="center"/>
              <w:rPr>
                <w:b/>
                <w:bCs/>
                <w:i/>
                <w:iCs/>
                <w:sz w:val="16"/>
                <w:szCs w:val="16"/>
              </w:rPr>
            </w:pPr>
            <w:r w:rsidRPr="00720277">
              <w:rPr>
                <w:b/>
                <w:bCs/>
                <w:i/>
                <w:iCs/>
                <w:sz w:val="16"/>
                <w:szCs w:val="16"/>
              </w:rPr>
              <w:t>2</w:t>
            </w:r>
          </w:p>
        </w:tc>
        <w:tc>
          <w:tcPr>
            <w:tcW w:w="775" w:type="dxa"/>
            <w:tcBorders>
              <w:top w:val="single" w:sz="4" w:space="0" w:color="auto"/>
              <w:left w:val="nil"/>
              <w:bottom w:val="single" w:sz="4" w:space="0" w:color="auto"/>
              <w:right w:val="single" w:sz="4" w:space="0" w:color="auto"/>
            </w:tcBorders>
            <w:shd w:val="clear" w:color="auto" w:fill="auto"/>
            <w:noWrap/>
            <w:vAlign w:val="bottom"/>
            <w:hideMark/>
          </w:tcPr>
          <w:p w14:paraId="58375BBB" w14:textId="77777777" w:rsidR="00C76E00" w:rsidRPr="00720277" w:rsidRDefault="00C76E00" w:rsidP="00135824">
            <w:pPr>
              <w:jc w:val="center"/>
              <w:rPr>
                <w:b/>
                <w:bCs/>
                <w:i/>
                <w:iCs/>
                <w:sz w:val="16"/>
                <w:szCs w:val="16"/>
              </w:rPr>
            </w:pPr>
            <w:r w:rsidRPr="00720277">
              <w:rPr>
                <w:b/>
                <w:bCs/>
                <w:i/>
                <w:iCs/>
                <w:sz w:val="16"/>
                <w:szCs w:val="16"/>
              </w:rPr>
              <w:t>3</w:t>
            </w:r>
          </w:p>
        </w:tc>
        <w:tc>
          <w:tcPr>
            <w:tcW w:w="775" w:type="dxa"/>
            <w:tcBorders>
              <w:top w:val="single" w:sz="4" w:space="0" w:color="auto"/>
              <w:left w:val="nil"/>
              <w:bottom w:val="single" w:sz="4" w:space="0" w:color="auto"/>
              <w:right w:val="single" w:sz="4" w:space="0" w:color="auto"/>
            </w:tcBorders>
            <w:shd w:val="clear" w:color="auto" w:fill="auto"/>
            <w:noWrap/>
            <w:vAlign w:val="bottom"/>
            <w:hideMark/>
          </w:tcPr>
          <w:p w14:paraId="5EC6FB0F" w14:textId="77777777" w:rsidR="00C76E00" w:rsidRPr="00720277" w:rsidRDefault="00C76E00" w:rsidP="00135824">
            <w:pPr>
              <w:jc w:val="center"/>
              <w:rPr>
                <w:b/>
                <w:bCs/>
                <w:i/>
                <w:iCs/>
                <w:sz w:val="16"/>
                <w:szCs w:val="16"/>
              </w:rPr>
            </w:pPr>
            <w:r w:rsidRPr="00720277">
              <w:rPr>
                <w:b/>
                <w:bCs/>
                <w:i/>
                <w:iCs/>
                <w:sz w:val="16"/>
                <w:szCs w:val="16"/>
              </w:rPr>
              <w:t>4</w:t>
            </w:r>
          </w:p>
        </w:tc>
        <w:tc>
          <w:tcPr>
            <w:tcW w:w="776" w:type="dxa"/>
            <w:tcBorders>
              <w:top w:val="single" w:sz="4" w:space="0" w:color="auto"/>
              <w:left w:val="nil"/>
              <w:bottom w:val="single" w:sz="4" w:space="0" w:color="auto"/>
              <w:right w:val="single" w:sz="4" w:space="0" w:color="auto"/>
            </w:tcBorders>
            <w:shd w:val="clear" w:color="auto" w:fill="auto"/>
            <w:noWrap/>
            <w:vAlign w:val="bottom"/>
            <w:hideMark/>
          </w:tcPr>
          <w:p w14:paraId="129A5E65" w14:textId="77777777" w:rsidR="00C76E00" w:rsidRPr="00720277" w:rsidRDefault="00C76E00" w:rsidP="00135824">
            <w:pPr>
              <w:jc w:val="center"/>
              <w:rPr>
                <w:b/>
                <w:bCs/>
                <w:i/>
                <w:iCs/>
                <w:sz w:val="16"/>
                <w:szCs w:val="16"/>
              </w:rPr>
            </w:pPr>
            <w:r w:rsidRPr="00720277">
              <w:rPr>
                <w:b/>
                <w:bCs/>
                <w:i/>
                <w:iCs/>
                <w:sz w:val="16"/>
                <w:szCs w:val="16"/>
              </w:rPr>
              <w:t>5</w:t>
            </w:r>
          </w:p>
        </w:tc>
        <w:tc>
          <w:tcPr>
            <w:tcW w:w="775" w:type="dxa"/>
            <w:tcBorders>
              <w:top w:val="single" w:sz="4" w:space="0" w:color="auto"/>
              <w:left w:val="nil"/>
              <w:bottom w:val="single" w:sz="4" w:space="0" w:color="auto"/>
              <w:right w:val="single" w:sz="4" w:space="0" w:color="auto"/>
            </w:tcBorders>
            <w:shd w:val="clear" w:color="auto" w:fill="auto"/>
            <w:noWrap/>
            <w:vAlign w:val="bottom"/>
            <w:hideMark/>
          </w:tcPr>
          <w:p w14:paraId="47240A67" w14:textId="77777777" w:rsidR="00C76E00" w:rsidRPr="00720277" w:rsidRDefault="00C76E00" w:rsidP="00135824">
            <w:pPr>
              <w:jc w:val="center"/>
              <w:rPr>
                <w:b/>
                <w:bCs/>
                <w:i/>
                <w:iCs/>
                <w:sz w:val="16"/>
                <w:szCs w:val="16"/>
              </w:rPr>
            </w:pPr>
            <w:r w:rsidRPr="00720277">
              <w:rPr>
                <w:b/>
                <w:bCs/>
                <w:i/>
                <w:iCs/>
                <w:sz w:val="16"/>
                <w:szCs w:val="16"/>
              </w:rPr>
              <w:t>6</w:t>
            </w:r>
          </w:p>
        </w:tc>
        <w:tc>
          <w:tcPr>
            <w:tcW w:w="776" w:type="dxa"/>
            <w:tcBorders>
              <w:top w:val="single" w:sz="4" w:space="0" w:color="auto"/>
              <w:left w:val="nil"/>
              <w:bottom w:val="single" w:sz="4" w:space="0" w:color="auto"/>
              <w:right w:val="single" w:sz="4" w:space="0" w:color="auto"/>
            </w:tcBorders>
            <w:shd w:val="clear" w:color="auto" w:fill="auto"/>
            <w:noWrap/>
            <w:vAlign w:val="bottom"/>
            <w:hideMark/>
          </w:tcPr>
          <w:p w14:paraId="4CAFF6B8" w14:textId="77777777" w:rsidR="00C76E00" w:rsidRPr="00720277" w:rsidRDefault="00C76E00" w:rsidP="00135824">
            <w:pPr>
              <w:jc w:val="center"/>
              <w:rPr>
                <w:b/>
                <w:bCs/>
                <w:i/>
                <w:iCs/>
                <w:sz w:val="16"/>
                <w:szCs w:val="16"/>
              </w:rPr>
            </w:pPr>
            <w:r w:rsidRPr="00720277">
              <w:rPr>
                <w:b/>
                <w:bCs/>
                <w:i/>
                <w:iCs/>
                <w:sz w:val="16"/>
                <w:szCs w:val="16"/>
              </w:rPr>
              <w:t>7</w:t>
            </w:r>
          </w:p>
        </w:tc>
        <w:tc>
          <w:tcPr>
            <w:tcW w:w="775" w:type="dxa"/>
            <w:tcBorders>
              <w:top w:val="single" w:sz="4" w:space="0" w:color="auto"/>
              <w:left w:val="nil"/>
              <w:bottom w:val="single" w:sz="4" w:space="0" w:color="auto"/>
              <w:right w:val="single" w:sz="4" w:space="0" w:color="auto"/>
            </w:tcBorders>
            <w:shd w:val="clear" w:color="auto" w:fill="auto"/>
            <w:noWrap/>
            <w:vAlign w:val="bottom"/>
            <w:hideMark/>
          </w:tcPr>
          <w:p w14:paraId="1598E0DD" w14:textId="77777777" w:rsidR="00C76E00" w:rsidRPr="00720277" w:rsidRDefault="00C76E00" w:rsidP="00135824">
            <w:pPr>
              <w:jc w:val="center"/>
              <w:rPr>
                <w:b/>
                <w:bCs/>
                <w:i/>
                <w:iCs/>
                <w:sz w:val="16"/>
                <w:szCs w:val="16"/>
              </w:rPr>
            </w:pPr>
            <w:r w:rsidRPr="00720277">
              <w:rPr>
                <w:b/>
                <w:bCs/>
                <w:i/>
                <w:iCs/>
                <w:sz w:val="16"/>
                <w:szCs w:val="16"/>
              </w:rPr>
              <w:t>8</w:t>
            </w:r>
          </w:p>
        </w:tc>
        <w:tc>
          <w:tcPr>
            <w:tcW w:w="775" w:type="dxa"/>
            <w:tcBorders>
              <w:top w:val="single" w:sz="4" w:space="0" w:color="auto"/>
              <w:left w:val="nil"/>
              <w:bottom w:val="single" w:sz="4" w:space="0" w:color="auto"/>
              <w:right w:val="single" w:sz="4" w:space="0" w:color="auto"/>
            </w:tcBorders>
            <w:shd w:val="clear" w:color="auto" w:fill="auto"/>
            <w:noWrap/>
            <w:vAlign w:val="bottom"/>
            <w:hideMark/>
          </w:tcPr>
          <w:p w14:paraId="24F746F8" w14:textId="77777777" w:rsidR="00C76E00" w:rsidRPr="00720277" w:rsidRDefault="00C76E00" w:rsidP="00135824">
            <w:pPr>
              <w:jc w:val="center"/>
              <w:rPr>
                <w:b/>
                <w:bCs/>
                <w:i/>
                <w:iCs/>
                <w:sz w:val="16"/>
                <w:szCs w:val="16"/>
              </w:rPr>
            </w:pPr>
            <w:r w:rsidRPr="00720277">
              <w:rPr>
                <w:b/>
                <w:bCs/>
                <w:i/>
                <w:iCs/>
                <w:sz w:val="16"/>
                <w:szCs w:val="16"/>
              </w:rPr>
              <w:t>9</w:t>
            </w:r>
          </w:p>
        </w:tc>
        <w:tc>
          <w:tcPr>
            <w:tcW w:w="776" w:type="dxa"/>
            <w:tcBorders>
              <w:top w:val="single" w:sz="4" w:space="0" w:color="auto"/>
              <w:left w:val="nil"/>
              <w:bottom w:val="single" w:sz="4" w:space="0" w:color="auto"/>
              <w:right w:val="single" w:sz="4" w:space="0" w:color="auto"/>
            </w:tcBorders>
            <w:shd w:val="clear" w:color="auto" w:fill="auto"/>
            <w:noWrap/>
            <w:vAlign w:val="bottom"/>
            <w:hideMark/>
          </w:tcPr>
          <w:p w14:paraId="3D6A52EA" w14:textId="77777777" w:rsidR="00C76E00" w:rsidRPr="00720277" w:rsidRDefault="00C76E00" w:rsidP="00135824">
            <w:pPr>
              <w:jc w:val="center"/>
              <w:rPr>
                <w:b/>
                <w:bCs/>
                <w:i/>
                <w:iCs/>
                <w:sz w:val="16"/>
                <w:szCs w:val="16"/>
              </w:rPr>
            </w:pPr>
            <w:r w:rsidRPr="00720277">
              <w:rPr>
                <w:b/>
                <w:bCs/>
                <w:i/>
                <w:iCs/>
                <w:sz w:val="16"/>
                <w:szCs w:val="16"/>
              </w:rPr>
              <w:t>10</w:t>
            </w:r>
          </w:p>
        </w:tc>
        <w:tc>
          <w:tcPr>
            <w:tcW w:w="775" w:type="dxa"/>
            <w:gridSpan w:val="2"/>
            <w:tcBorders>
              <w:top w:val="single" w:sz="4" w:space="0" w:color="auto"/>
              <w:left w:val="nil"/>
              <w:bottom w:val="single" w:sz="4" w:space="0" w:color="auto"/>
              <w:right w:val="single" w:sz="4" w:space="0" w:color="auto"/>
            </w:tcBorders>
            <w:shd w:val="clear" w:color="auto" w:fill="auto"/>
            <w:noWrap/>
            <w:vAlign w:val="bottom"/>
            <w:hideMark/>
          </w:tcPr>
          <w:p w14:paraId="32FBA50A" w14:textId="77777777" w:rsidR="00C76E00" w:rsidRPr="00720277" w:rsidRDefault="00C76E00" w:rsidP="00135824">
            <w:pPr>
              <w:jc w:val="center"/>
              <w:rPr>
                <w:b/>
                <w:bCs/>
                <w:i/>
                <w:iCs/>
                <w:sz w:val="16"/>
                <w:szCs w:val="16"/>
              </w:rPr>
            </w:pPr>
            <w:r w:rsidRPr="00720277">
              <w:rPr>
                <w:b/>
                <w:bCs/>
                <w:i/>
                <w:iCs/>
                <w:sz w:val="16"/>
                <w:szCs w:val="16"/>
              </w:rPr>
              <w:t>11</w:t>
            </w:r>
          </w:p>
        </w:tc>
        <w:tc>
          <w:tcPr>
            <w:tcW w:w="775" w:type="dxa"/>
            <w:tcBorders>
              <w:top w:val="single" w:sz="4" w:space="0" w:color="auto"/>
              <w:left w:val="nil"/>
              <w:bottom w:val="single" w:sz="4" w:space="0" w:color="auto"/>
              <w:right w:val="single" w:sz="4" w:space="0" w:color="auto"/>
            </w:tcBorders>
            <w:shd w:val="clear" w:color="auto" w:fill="auto"/>
            <w:noWrap/>
            <w:vAlign w:val="bottom"/>
            <w:hideMark/>
          </w:tcPr>
          <w:p w14:paraId="7AF735CA" w14:textId="77777777" w:rsidR="00C76E00" w:rsidRPr="00720277" w:rsidRDefault="00C76E00" w:rsidP="00135824">
            <w:pPr>
              <w:jc w:val="center"/>
              <w:rPr>
                <w:b/>
                <w:bCs/>
                <w:i/>
                <w:iCs/>
                <w:sz w:val="16"/>
                <w:szCs w:val="16"/>
              </w:rPr>
            </w:pPr>
            <w:r w:rsidRPr="00720277">
              <w:rPr>
                <w:b/>
                <w:bCs/>
                <w:i/>
                <w:iCs/>
                <w:sz w:val="16"/>
                <w:szCs w:val="16"/>
              </w:rPr>
              <w:t>12</w:t>
            </w:r>
          </w:p>
        </w:tc>
        <w:tc>
          <w:tcPr>
            <w:tcW w:w="776" w:type="dxa"/>
            <w:tcBorders>
              <w:top w:val="single" w:sz="4" w:space="0" w:color="auto"/>
              <w:left w:val="nil"/>
              <w:bottom w:val="single" w:sz="4" w:space="0" w:color="auto"/>
              <w:right w:val="single" w:sz="4" w:space="0" w:color="auto"/>
            </w:tcBorders>
            <w:shd w:val="clear" w:color="auto" w:fill="auto"/>
            <w:noWrap/>
            <w:vAlign w:val="bottom"/>
            <w:hideMark/>
          </w:tcPr>
          <w:p w14:paraId="78D77952" w14:textId="77777777" w:rsidR="00C76E00" w:rsidRPr="00720277" w:rsidRDefault="00C76E00" w:rsidP="00135824">
            <w:pPr>
              <w:jc w:val="center"/>
              <w:rPr>
                <w:b/>
                <w:bCs/>
                <w:i/>
                <w:iCs/>
                <w:sz w:val="16"/>
                <w:szCs w:val="16"/>
              </w:rPr>
            </w:pPr>
            <w:r w:rsidRPr="00720277">
              <w:rPr>
                <w:b/>
                <w:bCs/>
                <w:i/>
                <w:iCs/>
                <w:sz w:val="16"/>
                <w:szCs w:val="16"/>
              </w:rPr>
              <w:t>13</w:t>
            </w:r>
          </w:p>
        </w:tc>
        <w:tc>
          <w:tcPr>
            <w:tcW w:w="775" w:type="dxa"/>
            <w:gridSpan w:val="2"/>
            <w:tcBorders>
              <w:top w:val="single" w:sz="4" w:space="0" w:color="auto"/>
              <w:left w:val="nil"/>
              <w:bottom w:val="single" w:sz="4" w:space="0" w:color="auto"/>
              <w:right w:val="single" w:sz="4" w:space="0" w:color="auto"/>
            </w:tcBorders>
            <w:shd w:val="clear" w:color="auto" w:fill="auto"/>
            <w:noWrap/>
            <w:vAlign w:val="bottom"/>
            <w:hideMark/>
          </w:tcPr>
          <w:p w14:paraId="7D563133" w14:textId="77777777" w:rsidR="00C76E00" w:rsidRPr="00720277" w:rsidRDefault="00C76E00" w:rsidP="00135824">
            <w:pPr>
              <w:jc w:val="center"/>
              <w:rPr>
                <w:b/>
                <w:bCs/>
                <w:i/>
                <w:iCs/>
                <w:sz w:val="16"/>
                <w:szCs w:val="16"/>
              </w:rPr>
            </w:pPr>
            <w:r w:rsidRPr="00720277">
              <w:rPr>
                <w:b/>
                <w:bCs/>
                <w:i/>
                <w:iCs/>
                <w:sz w:val="16"/>
                <w:szCs w:val="16"/>
              </w:rPr>
              <w:t>14</w:t>
            </w:r>
          </w:p>
        </w:tc>
        <w:tc>
          <w:tcPr>
            <w:tcW w:w="776" w:type="dxa"/>
            <w:tcBorders>
              <w:top w:val="single" w:sz="4" w:space="0" w:color="auto"/>
              <w:left w:val="nil"/>
              <w:bottom w:val="single" w:sz="4" w:space="0" w:color="auto"/>
              <w:right w:val="single" w:sz="4" w:space="0" w:color="auto"/>
            </w:tcBorders>
            <w:shd w:val="clear" w:color="auto" w:fill="auto"/>
            <w:noWrap/>
            <w:vAlign w:val="bottom"/>
            <w:hideMark/>
          </w:tcPr>
          <w:p w14:paraId="6EAA7FD0" w14:textId="77777777" w:rsidR="00C76E00" w:rsidRPr="00720277" w:rsidRDefault="00C76E00" w:rsidP="00135824">
            <w:pPr>
              <w:jc w:val="center"/>
              <w:rPr>
                <w:b/>
                <w:bCs/>
                <w:i/>
                <w:iCs/>
                <w:sz w:val="16"/>
                <w:szCs w:val="16"/>
              </w:rPr>
            </w:pPr>
            <w:r w:rsidRPr="00720277">
              <w:rPr>
                <w:b/>
                <w:bCs/>
                <w:i/>
                <w:iCs/>
                <w:sz w:val="16"/>
                <w:szCs w:val="16"/>
              </w:rPr>
              <w:t>15</w:t>
            </w:r>
          </w:p>
        </w:tc>
      </w:tr>
      <w:tr w:rsidR="00C76E00" w:rsidRPr="00720277" w14:paraId="689C20AF" w14:textId="77777777" w:rsidTr="00135824">
        <w:trPr>
          <w:trHeight w:val="420"/>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0CDC8B17" w14:textId="77777777" w:rsidR="00C76E00" w:rsidRPr="00720277" w:rsidRDefault="00C76E00" w:rsidP="00135824">
            <w:pPr>
              <w:rPr>
                <w:b/>
                <w:bCs/>
                <w:sz w:val="16"/>
                <w:szCs w:val="16"/>
              </w:rPr>
            </w:pPr>
            <w:r w:rsidRPr="00720277">
              <w:rPr>
                <w:b/>
                <w:bCs/>
                <w:sz w:val="16"/>
                <w:szCs w:val="16"/>
              </w:rPr>
              <w:t>VENITURI OPERATIONALE</w:t>
            </w:r>
          </w:p>
        </w:tc>
        <w:tc>
          <w:tcPr>
            <w:tcW w:w="775" w:type="dxa"/>
            <w:tcBorders>
              <w:top w:val="nil"/>
              <w:left w:val="nil"/>
              <w:bottom w:val="single" w:sz="4" w:space="0" w:color="auto"/>
              <w:right w:val="single" w:sz="4" w:space="0" w:color="auto"/>
            </w:tcBorders>
            <w:shd w:val="clear" w:color="auto" w:fill="auto"/>
            <w:noWrap/>
            <w:vAlign w:val="bottom"/>
            <w:hideMark/>
          </w:tcPr>
          <w:p w14:paraId="03D0BC23" w14:textId="77777777" w:rsidR="00C76E00" w:rsidRPr="00720277" w:rsidRDefault="00C76E00" w:rsidP="00135824">
            <w:pPr>
              <w:jc w:val="center"/>
              <w:rPr>
                <w:b/>
                <w:bCs/>
                <w:i/>
                <w:iCs/>
                <w:sz w:val="16"/>
                <w:szCs w:val="16"/>
              </w:rPr>
            </w:pPr>
            <w:r w:rsidRPr="00720277">
              <w:rPr>
                <w:b/>
                <w:bCs/>
                <w:i/>
                <w:iCs/>
                <w:sz w:val="16"/>
                <w:szCs w:val="16"/>
              </w:rPr>
              <w:t> </w:t>
            </w:r>
          </w:p>
        </w:tc>
        <w:tc>
          <w:tcPr>
            <w:tcW w:w="775" w:type="dxa"/>
            <w:tcBorders>
              <w:top w:val="nil"/>
              <w:left w:val="nil"/>
              <w:bottom w:val="single" w:sz="4" w:space="0" w:color="auto"/>
              <w:right w:val="single" w:sz="4" w:space="0" w:color="auto"/>
            </w:tcBorders>
            <w:shd w:val="clear" w:color="auto" w:fill="auto"/>
            <w:noWrap/>
            <w:vAlign w:val="bottom"/>
            <w:hideMark/>
          </w:tcPr>
          <w:p w14:paraId="79CE48D4" w14:textId="77777777" w:rsidR="00C76E00" w:rsidRPr="00720277" w:rsidRDefault="00C76E00" w:rsidP="00135824">
            <w:pPr>
              <w:jc w:val="center"/>
              <w:rPr>
                <w:b/>
                <w:bCs/>
                <w:i/>
                <w:iCs/>
                <w:sz w:val="16"/>
                <w:szCs w:val="16"/>
              </w:rPr>
            </w:pPr>
            <w:r w:rsidRPr="00720277">
              <w:rPr>
                <w:b/>
                <w:bCs/>
                <w:i/>
                <w:iCs/>
                <w:sz w:val="16"/>
                <w:szCs w:val="16"/>
              </w:rPr>
              <w:t> </w:t>
            </w:r>
          </w:p>
        </w:tc>
        <w:tc>
          <w:tcPr>
            <w:tcW w:w="776" w:type="dxa"/>
            <w:tcBorders>
              <w:top w:val="nil"/>
              <w:left w:val="nil"/>
              <w:bottom w:val="single" w:sz="4" w:space="0" w:color="auto"/>
              <w:right w:val="single" w:sz="4" w:space="0" w:color="auto"/>
            </w:tcBorders>
            <w:shd w:val="clear" w:color="auto" w:fill="auto"/>
            <w:noWrap/>
            <w:vAlign w:val="bottom"/>
            <w:hideMark/>
          </w:tcPr>
          <w:p w14:paraId="79CCDD1B" w14:textId="77777777" w:rsidR="00C76E00" w:rsidRPr="00720277" w:rsidRDefault="00C76E00" w:rsidP="00135824">
            <w:pPr>
              <w:jc w:val="center"/>
              <w:rPr>
                <w:b/>
                <w:bCs/>
                <w:i/>
                <w:iCs/>
                <w:sz w:val="16"/>
                <w:szCs w:val="16"/>
              </w:rPr>
            </w:pPr>
            <w:r w:rsidRPr="00720277">
              <w:rPr>
                <w:b/>
                <w:bCs/>
                <w:i/>
                <w:iCs/>
                <w:sz w:val="16"/>
                <w:szCs w:val="16"/>
              </w:rPr>
              <w:t> </w:t>
            </w:r>
          </w:p>
        </w:tc>
        <w:tc>
          <w:tcPr>
            <w:tcW w:w="775" w:type="dxa"/>
            <w:tcBorders>
              <w:top w:val="nil"/>
              <w:left w:val="nil"/>
              <w:bottom w:val="single" w:sz="4" w:space="0" w:color="auto"/>
              <w:right w:val="single" w:sz="4" w:space="0" w:color="auto"/>
            </w:tcBorders>
            <w:shd w:val="clear" w:color="auto" w:fill="auto"/>
            <w:noWrap/>
            <w:vAlign w:val="bottom"/>
            <w:hideMark/>
          </w:tcPr>
          <w:p w14:paraId="434B4AD2" w14:textId="77777777" w:rsidR="00C76E00" w:rsidRPr="00720277" w:rsidRDefault="00C76E00" w:rsidP="00135824">
            <w:pPr>
              <w:jc w:val="center"/>
              <w:rPr>
                <w:b/>
                <w:bCs/>
                <w:i/>
                <w:iCs/>
                <w:sz w:val="16"/>
                <w:szCs w:val="16"/>
              </w:rPr>
            </w:pPr>
            <w:r w:rsidRPr="00720277">
              <w:rPr>
                <w:b/>
                <w:bCs/>
                <w:i/>
                <w:iCs/>
                <w:sz w:val="16"/>
                <w:szCs w:val="16"/>
              </w:rPr>
              <w:t> </w:t>
            </w:r>
          </w:p>
        </w:tc>
        <w:tc>
          <w:tcPr>
            <w:tcW w:w="775" w:type="dxa"/>
            <w:tcBorders>
              <w:top w:val="nil"/>
              <w:left w:val="nil"/>
              <w:bottom w:val="single" w:sz="4" w:space="0" w:color="auto"/>
              <w:right w:val="single" w:sz="4" w:space="0" w:color="auto"/>
            </w:tcBorders>
            <w:shd w:val="clear" w:color="auto" w:fill="auto"/>
            <w:noWrap/>
            <w:vAlign w:val="bottom"/>
            <w:hideMark/>
          </w:tcPr>
          <w:p w14:paraId="3A82376D" w14:textId="77777777" w:rsidR="00C76E00" w:rsidRPr="00720277" w:rsidRDefault="00C76E00" w:rsidP="00135824">
            <w:pPr>
              <w:jc w:val="center"/>
              <w:rPr>
                <w:b/>
                <w:bCs/>
                <w:i/>
                <w:iCs/>
                <w:sz w:val="16"/>
                <w:szCs w:val="16"/>
              </w:rPr>
            </w:pPr>
            <w:r w:rsidRPr="00720277">
              <w:rPr>
                <w:b/>
                <w:bCs/>
                <w:i/>
                <w:iCs/>
                <w:sz w:val="16"/>
                <w:szCs w:val="16"/>
              </w:rPr>
              <w:t> </w:t>
            </w:r>
          </w:p>
        </w:tc>
        <w:tc>
          <w:tcPr>
            <w:tcW w:w="776" w:type="dxa"/>
            <w:tcBorders>
              <w:top w:val="nil"/>
              <w:left w:val="nil"/>
              <w:bottom w:val="single" w:sz="4" w:space="0" w:color="auto"/>
              <w:right w:val="single" w:sz="4" w:space="0" w:color="auto"/>
            </w:tcBorders>
            <w:shd w:val="clear" w:color="auto" w:fill="auto"/>
            <w:noWrap/>
            <w:vAlign w:val="bottom"/>
            <w:hideMark/>
          </w:tcPr>
          <w:p w14:paraId="309521F9" w14:textId="77777777" w:rsidR="00C76E00" w:rsidRPr="00720277" w:rsidRDefault="00C76E00" w:rsidP="00135824">
            <w:pPr>
              <w:jc w:val="center"/>
              <w:rPr>
                <w:b/>
                <w:bCs/>
                <w:i/>
                <w:iCs/>
                <w:sz w:val="16"/>
                <w:szCs w:val="16"/>
              </w:rPr>
            </w:pPr>
            <w:r w:rsidRPr="00720277">
              <w:rPr>
                <w:b/>
                <w:bCs/>
                <w:i/>
                <w:iCs/>
                <w:sz w:val="16"/>
                <w:szCs w:val="16"/>
              </w:rPr>
              <w:t> </w:t>
            </w:r>
          </w:p>
        </w:tc>
        <w:tc>
          <w:tcPr>
            <w:tcW w:w="775" w:type="dxa"/>
            <w:tcBorders>
              <w:top w:val="nil"/>
              <w:left w:val="nil"/>
              <w:bottom w:val="single" w:sz="4" w:space="0" w:color="auto"/>
              <w:right w:val="single" w:sz="4" w:space="0" w:color="auto"/>
            </w:tcBorders>
            <w:shd w:val="clear" w:color="auto" w:fill="auto"/>
            <w:noWrap/>
            <w:vAlign w:val="bottom"/>
            <w:hideMark/>
          </w:tcPr>
          <w:p w14:paraId="64450AF9" w14:textId="77777777" w:rsidR="00C76E00" w:rsidRPr="00720277" w:rsidRDefault="00C76E00" w:rsidP="00135824">
            <w:pPr>
              <w:jc w:val="center"/>
              <w:rPr>
                <w:b/>
                <w:bCs/>
                <w:i/>
                <w:iCs/>
                <w:sz w:val="16"/>
                <w:szCs w:val="16"/>
              </w:rPr>
            </w:pPr>
            <w:r w:rsidRPr="00720277">
              <w:rPr>
                <w:b/>
                <w:bCs/>
                <w:i/>
                <w:iCs/>
                <w:sz w:val="16"/>
                <w:szCs w:val="16"/>
              </w:rPr>
              <w:t> </w:t>
            </w:r>
          </w:p>
        </w:tc>
        <w:tc>
          <w:tcPr>
            <w:tcW w:w="776" w:type="dxa"/>
            <w:tcBorders>
              <w:top w:val="nil"/>
              <w:left w:val="nil"/>
              <w:bottom w:val="single" w:sz="4" w:space="0" w:color="auto"/>
              <w:right w:val="single" w:sz="4" w:space="0" w:color="auto"/>
            </w:tcBorders>
            <w:shd w:val="clear" w:color="auto" w:fill="auto"/>
            <w:noWrap/>
            <w:vAlign w:val="bottom"/>
            <w:hideMark/>
          </w:tcPr>
          <w:p w14:paraId="47C2D12B" w14:textId="77777777" w:rsidR="00C76E00" w:rsidRPr="00720277" w:rsidRDefault="00C76E00" w:rsidP="00135824">
            <w:pPr>
              <w:jc w:val="center"/>
              <w:rPr>
                <w:b/>
                <w:bCs/>
                <w:i/>
                <w:iCs/>
                <w:sz w:val="16"/>
                <w:szCs w:val="16"/>
              </w:rPr>
            </w:pPr>
            <w:r w:rsidRPr="00720277">
              <w:rPr>
                <w:b/>
                <w:bCs/>
                <w:i/>
                <w:iCs/>
                <w:sz w:val="16"/>
                <w:szCs w:val="16"/>
              </w:rPr>
              <w:t> </w:t>
            </w:r>
          </w:p>
        </w:tc>
        <w:tc>
          <w:tcPr>
            <w:tcW w:w="775" w:type="dxa"/>
            <w:tcBorders>
              <w:top w:val="nil"/>
              <w:left w:val="nil"/>
              <w:bottom w:val="single" w:sz="4" w:space="0" w:color="auto"/>
              <w:right w:val="single" w:sz="4" w:space="0" w:color="auto"/>
            </w:tcBorders>
            <w:shd w:val="clear" w:color="auto" w:fill="auto"/>
            <w:noWrap/>
            <w:vAlign w:val="bottom"/>
            <w:hideMark/>
          </w:tcPr>
          <w:p w14:paraId="17DF28E1" w14:textId="77777777" w:rsidR="00C76E00" w:rsidRPr="00720277" w:rsidRDefault="00C76E00" w:rsidP="00135824">
            <w:pPr>
              <w:jc w:val="center"/>
              <w:rPr>
                <w:b/>
                <w:bCs/>
                <w:i/>
                <w:iCs/>
                <w:sz w:val="16"/>
                <w:szCs w:val="16"/>
              </w:rPr>
            </w:pPr>
            <w:r w:rsidRPr="00720277">
              <w:rPr>
                <w:b/>
                <w:bCs/>
                <w:i/>
                <w:iCs/>
                <w:sz w:val="16"/>
                <w:szCs w:val="16"/>
              </w:rPr>
              <w:t> </w:t>
            </w:r>
          </w:p>
        </w:tc>
        <w:tc>
          <w:tcPr>
            <w:tcW w:w="775" w:type="dxa"/>
            <w:tcBorders>
              <w:top w:val="nil"/>
              <w:left w:val="nil"/>
              <w:bottom w:val="single" w:sz="4" w:space="0" w:color="auto"/>
              <w:right w:val="single" w:sz="4" w:space="0" w:color="auto"/>
            </w:tcBorders>
            <w:shd w:val="clear" w:color="auto" w:fill="auto"/>
            <w:noWrap/>
            <w:vAlign w:val="bottom"/>
            <w:hideMark/>
          </w:tcPr>
          <w:p w14:paraId="672FF370" w14:textId="77777777" w:rsidR="00C76E00" w:rsidRPr="00720277" w:rsidRDefault="00C76E00" w:rsidP="00135824">
            <w:pPr>
              <w:jc w:val="center"/>
              <w:rPr>
                <w:b/>
                <w:bCs/>
                <w:i/>
                <w:iCs/>
                <w:sz w:val="16"/>
                <w:szCs w:val="16"/>
              </w:rPr>
            </w:pPr>
            <w:r w:rsidRPr="00720277">
              <w:rPr>
                <w:b/>
                <w:bCs/>
                <w:i/>
                <w:iCs/>
                <w:sz w:val="16"/>
                <w:szCs w:val="16"/>
              </w:rPr>
              <w:t> </w:t>
            </w:r>
          </w:p>
        </w:tc>
        <w:tc>
          <w:tcPr>
            <w:tcW w:w="776" w:type="dxa"/>
            <w:tcBorders>
              <w:top w:val="nil"/>
              <w:left w:val="nil"/>
              <w:bottom w:val="single" w:sz="4" w:space="0" w:color="auto"/>
              <w:right w:val="single" w:sz="4" w:space="0" w:color="auto"/>
            </w:tcBorders>
            <w:shd w:val="clear" w:color="auto" w:fill="auto"/>
            <w:noWrap/>
            <w:vAlign w:val="bottom"/>
            <w:hideMark/>
          </w:tcPr>
          <w:p w14:paraId="359AF644" w14:textId="77777777" w:rsidR="00C76E00" w:rsidRPr="00720277" w:rsidRDefault="00C76E00" w:rsidP="00135824">
            <w:pPr>
              <w:jc w:val="center"/>
              <w:rPr>
                <w:b/>
                <w:bCs/>
                <w:i/>
                <w:iCs/>
                <w:sz w:val="16"/>
                <w:szCs w:val="16"/>
              </w:rPr>
            </w:pPr>
            <w:r w:rsidRPr="00720277">
              <w:rPr>
                <w:b/>
                <w:bCs/>
                <w:i/>
                <w:iCs/>
                <w:sz w:val="16"/>
                <w:szCs w:val="16"/>
              </w:rPr>
              <w:t> </w:t>
            </w:r>
          </w:p>
        </w:tc>
        <w:tc>
          <w:tcPr>
            <w:tcW w:w="775" w:type="dxa"/>
            <w:gridSpan w:val="2"/>
            <w:tcBorders>
              <w:top w:val="nil"/>
              <w:left w:val="nil"/>
              <w:bottom w:val="single" w:sz="4" w:space="0" w:color="auto"/>
              <w:right w:val="single" w:sz="4" w:space="0" w:color="auto"/>
            </w:tcBorders>
            <w:shd w:val="clear" w:color="auto" w:fill="auto"/>
            <w:noWrap/>
            <w:vAlign w:val="bottom"/>
            <w:hideMark/>
          </w:tcPr>
          <w:p w14:paraId="14E65BBB" w14:textId="77777777" w:rsidR="00C76E00" w:rsidRPr="00720277" w:rsidRDefault="00C76E00" w:rsidP="00135824">
            <w:pPr>
              <w:jc w:val="center"/>
              <w:rPr>
                <w:b/>
                <w:bCs/>
                <w:i/>
                <w:iCs/>
                <w:sz w:val="16"/>
                <w:szCs w:val="16"/>
              </w:rPr>
            </w:pPr>
            <w:r w:rsidRPr="00720277">
              <w:rPr>
                <w:b/>
                <w:bCs/>
                <w:i/>
                <w:iCs/>
                <w:sz w:val="16"/>
                <w:szCs w:val="16"/>
              </w:rPr>
              <w:t> </w:t>
            </w:r>
          </w:p>
        </w:tc>
        <w:tc>
          <w:tcPr>
            <w:tcW w:w="775" w:type="dxa"/>
            <w:tcBorders>
              <w:top w:val="nil"/>
              <w:left w:val="nil"/>
              <w:bottom w:val="single" w:sz="4" w:space="0" w:color="auto"/>
              <w:right w:val="single" w:sz="4" w:space="0" w:color="auto"/>
            </w:tcBorders>
            <w:shd w:val="clear" w:color="auto" w:fill="auto"/>
            <w:noWrap/>
            <w:vAlign w:val="bottom"/>
            <w:hideMark/>
          </w:tcPr>
          <w:p w14:paraId="6459E448" w14:textId="77777777" w:rsidR="00C76E00" w:rsidRPr="00720277" w:rsidRDefault="00C76E00" w:rsidP="00135824">
            <w:pPr>
              <w:jc w:val="center"/>
              <w:rPr>
                <w:b/>
                <w:bCs/>
                <w:i/>
                <w:iCs/>
                <w:sz w:val="16"/>
                <w:szCs w:val="16"/>
              </w:rPr>
            </w:pPr>
            <w:r w:rsidRPr="00720277">
              <w:rPr>
                <w:b/>
                <w:bCs/>
                <w:i/>
                <w:iCs/>
                <w:sz w:val="16"/>
                <w:szCs w:val="16"/>
              </w:rPr>
              <w:t> </w:t>
            </w:r>
          </w:p>
        </w:tc>
        <w:tc>
          <w:tcPr>
            <w:tcW w:w="776" w:type="dxa"/>
            <w:tcBorders>
              <w:top w:val="nil"/>
              <w:left w:val="nil"/>
              <w:bottom w:val="single" w:sz="4" w:space="0" w:color="auto"/>
              <w:right w:val="single" w:sz="4" w:space="0" w:color="auto"/>
            </w:tcBorders>
            <w:shd w:val="clear" w:color="auto" w:fill="auto"/>
            <w:noWrap/>
            <w:vAlign w:val="bottom"/>
            <w:hideMark/>
          </w:tcPr>
          <w:p w14:paraId="679785B4" w14:textId="77777777" w:rsidR="00C76E00" w:rsidRPr="00720277" w:rsidRDefault="00C76E00" w:rsidP="00135824">
            <w:pPr>
              <w:jc w:val="center"/>
              <w:rPr>
                <w:b/>
                <w:bCs/>
                <w:i/>
                <w:iCs/>
                <w:sz w:val="16"/>
                <w:szCs w:val="16"/>
              </w:rPr>
            </w:pPr>
            <w:r w:rsidRPr="00720277">
              <w:rPr>
                <w:b/>
                <w:bCs/>
                <w:i/>
                <w:iCs/>
                <w:sz w:val="16"/>
                <w:szCs w:val="16"/>
              </w:rPr>
              <w:t> </w:t>
            </w:r>
          </w:p>
        </w:tc>
        <w:tc>
          <w:tcPr>
            <w:tcW w:w="775" w:type="dxa"/>
            <w:gridSpan w:val="2"/>
            <w:tcBorders>
              <w:top w:val="nil"/>
              <w:left w:val="nil"/>
              <w:bottom w:val="single" w:sz="4" w:space="0" w:color="auto"/>
              <w:right w:val="single" w:sz="4" w:space="0" w:color="auto"/>
            </w:tcBorders>
            <w:shd w:val="clear" w:color="auto" w:fill="auto"/>
            <w:noWrap/>
            <w:vAlign w:val="bottom"/>
            <w:hideMark/>
          </w:tcPr>
          <w:p w14:paraId="3AF14BA4" w14:textId="77777777" w:rsidR="00C76E00" w:rsidRPr="00720277" w:rsidRDefault="00C76E00" w:rsidP="00135824">
            <w:pPr>
              <w:rPr>
                <w:sz w:val="16"/>
                <w:szCs w:val="16"/>
              </w:rPr>
            </w:pPr>
            <w:r w:rsidRPr="00720277">
              <w:rPr>
                <w:sz w:val="16"/>
                <w:szCs w:val="16"/>
              </w:rPr>
              <w:t> </w:t>
            </w:r>
          </w:p>
        </w:tc>
        <w:tc>
          <w:tcPr>
            <w:tcW w:w="776" w:type="dxa"/>
            <w:tcBorders>
              <w:top w:val="nil"/>
              <w:left w:val="nil"/>
              <w:bottom w:val="single" w:sz="4" w:space="0" w:color="auto"/>
              <w:right w:val="single" w:sz="4" w:space="0" w:color="auto"/>
            </w:tcBorders>
            <w:shd w:val="clear" w:color="auto" w:fill="auto"/>
            <w:noWrap/>
            <w:vAlign w:val="bottom"/>
            <w:hideMark/>
          </w:tcPr>
          <w:p w14:paraId="55EFB914" w14:textId="77777777" w:rsidR="00C76E00" w:rsidRPr="00720277" w:rsidRDefault="00C76E00" w:rsidP="00135824">
            <w:pPr>
              <w:rPr>
                <w:sz w:val="16"/>
                <w:szCs w:val="16"/>
              </w:rPr>
            </w:pPr>
            <w:r w:rsidRPr="00720277">
              <w:rPr>
                <w:sz w:val="16"/>
                <w:szCs w:val="16"/>
              </w:rPr>
              <w:t> </w:t>
            </w:r>
          </w:p>
        </w:tc>
      </w:tr>
      <w:tr w:rsidR="00C76E00" w:rsidRPr="00720277" w14:paraId="024A41EB" w14:textId="77777777" w:rsidTr="00135824">
        <w:trPr>
          <w:trHeight w:val="183"/>
        </w:trPr>
        <w:tc>
          <w:tcPr>
            <w:tcW w:w="1904" w:type="dxa"/>
            <w:tcBorders>
              <w:top w:val="nil"/>
              <w:left w:val="single" w:sz="4" w:space="0" w:color="auto"/>
              <w:bottom w:val="single" w:sz="4" w:space="0" w:color="auto"/>
              <w:right w:val="single" w:sz="4" w:space="0" w:color="auto"/>
            </w:tcBorders>
            <w:shd w:val="clear" w:color="000000" w:fill="FFFFFF"/>
            <w:noWrap/>
            <w:vAlign w:val="bottom"/>
            <w:hideMark/>
          </w:tcPr>
          <w:p w14:paraId="489ED368" w14:textId="77777777" w:rsidR="00C76E00" w:rsidRPr="00720277" w:rsidRDefault="00C76E00" w:rsidP="00135824">
            <w:pPr>
              <w:rPr>
                <w:sz w:val="16"/>
                <w:szCs w:val="16"/>
              </w:rPr>
            </w:pPr>
            <w:r w:rsidRPr="00720277">
              <w:rPr>
                <w:rFonts w:ascii="Arial" w:hAnsi="Arial" w:cs="Arial"/>
                <w:sz w:val="18"/>
                <w:szCs w:val="18"/>
              </w:rPr>
              <w:t xml:space="preserve">Venituri din </w:t>
            </w:r>
            <w:proofErr w:type="spellStart"/>
            <w:r w:rsidRPr="00720277">
              <w:rPr>
                <w:rFonts w:ascii="Arial" w:hAnsi="Arial" w:cs="Arial"/>
                <w:sz w:val="18"/>
                <w:szCs w:val="18"/>
              </w:rPr>
              <w:t>prestari</w:t>
            </w:r>
            <w:proofErr w:type="spellEnd"/>
            <w:r w:rsidRPr="00720277">
              <w:rPr>
                <w:rFonts w:ascii="Arial" w:hAnsi="Arial" w:cs="Arial"/>
                <w:sz w:val="18"/>
                <w:szCs w:val="18"/>
              </w:rPr>
              <w:t xml:space="preserve"> servicii </w:t>
            </w:r>
          </w:p>
        </w:tc>
        <w:tc>
          <w:tcPr>
            <w:tcW w:w="775" w:type="dxa"/>
            <w:tcBorders>
              <w:top w:val="nil"/>
              <w:left w:val="nil"/>
              <w:bottom w:val="single" w:sz="4" w:space="0" w:color="auto"/>
              <w:right w:val="single" w:sz="4" w:space="0" w:color="auto"/>
            </w:tcBorders>
            <w:shd w:val="clear" w:color="auto" w:fill="auto"/>
            <w:noWrap/>
            <w:vAlign w:val="bottom"/>
            <w:hideMark/>
          </w:tcPr>
          <w:p w14:paraId="102123F6" w14:textId="77777777" w:rsidR="00C76E00" w:rsidRPr="00720277" w:rsidRDefault="00C76E00" w:rsidP="00135824">
            <w:pPr>
              <w:jc w:val="center"/>
              <w:rPr>
                <w:b/>
                <w:bCs/>
                <w:sz w:val="16"/>
                <w:szCs w:val="16"/>
              </w:rPr>
            </w:pPr>
            <w:r w:rsidRPr="00720277">
              <w:rPr>
                <w:rFonts w:ascii="Arial" w:hAnsi="Arial" w:cs="Arial"/>
                <w:b/>
                <w:bCs/>
                <w:sz w:val="18"/>
                <w:szCs w:val="18"/>
              </w:rPr>
              <w:t>5043.00</w:t>
            </w:r>
          </w:p>
        </w:tc>
        <w:tc>
          <w:tcPr>
            <w:tcW w:w="775" w:type="dxa"/>
            <w:tcBorders>
              <w:top w:val="nil"/>
              <w:left w:val="nil"/>
              <w:bottom w:val="single" w:sz="4" w:space="0" w:color="auto"/>
              <w:right w:val="single" w:sz="4" w:space="0" w:color="auto"/>
            </w:tcBorders>
            <w:shd w:val="clear" w:color="000000" w:fill="FFFFFF"/>
            <w:noWrap/>
            <w:vAlign w:val="center"/>
            <w:hideMark/>
          </w:tcPr>
          <w:p w14:paraId="626D4C69" w14:textId="77777777" w:rsidR="00C76E00" w:rsidRPr="00720277" w:rsidRDefault="00C76E00" w:rsidP="00135824">
            <w:pPr>
              <w:jc w:val="center"/>
              <w:rPr>
                <w:sz w:val="16"/>
                <w:szCs w:val="16"/>
              </w:rPr>
            </w:pPr>
            <w:r w:rsidRPr="00720277">
              <w:rPr>
                <w:sz w:val="18"/>
                <w:szCs w:val="18"/>
              </w:rPr>
              <w:t>336.2</w:t>
            </w:r>
          </w:p>
        </w:tc>
        <w:tc>
          <w:tcPr>
            <w:tcW w:w="776" w:type="dxa"/>
            <w:tcBorders>
              <w:top w:val="nil"/>
              <w:left w:val="nil"/>
              <w:bottom w:val="single" w:sz="4" w:space="0" w:color="auto"/>
              <w:right w:val="single" w:sz="4" w:space="0" w:color="auto"/>
            </w:tcBorders>
            <w:shd w:val="clear" w:color="000000" w:fill="FFFFFF"/>
            <w:noWrap/>
            <w:vAlign w:val="center"/>
            <w:hideMark/>
          </w:tcPr>
          <w:p w14:paraId="16195341" w14:textId="77777777" w:rsidR="00C76E00" w:rsidRPr="00720277" w:rsidRDefault="00C76E00" w:rsidP="00135824">
            <w:pPr>
              <w:jc w:val="center"/>
              <w:rPr>
                <w:sz w:val="16"/>
                <w:szCs w:val="16"/>
              </w:rPr>
            </w:pPr>
            <w:r w:rsidRPr="00720277">
              <w:rPr>
                <w:sz w:val="18"/>
                <w:szCs w:val="18"/>
              </w:rPr>
              <w:t>336.2</w:t>
            </w:r>
          </w:p>
        </w:tc>
        <w:tc>
          <w:tcPr>
            <w:tcW w:w="775" w:type="dxa"/>
            <w:tcBorders>
              <w:top w:val="nil"/>
              <w:left w:val="nil"/>
              <w:bottom w:val="single" w:sz="4" w:space="0" w:color="auto"/>
              <w:right w:val="single" w:sz="4" w:space="0" w:color="auto"/>
            </w:tcBorders>
            <w:shd w:val="clear" w:color="000000" w:fill="FFFFFF"/>
            <w:noWrap/>
            <w:vAlign w:val="center"/>
            <w:hideMark/>
          </w:tcPr>
          <w:p w14:paraId="649BA8CC" w14:textId="77777777" w:rsidR="00C76E00" w:rsidRPr="00720277" w:rsidRDefault="00C76E00" w:rsidP="00135824">
            <w:pPr>
              <w:jc w:val="center"/>
              <w:rPr>
                <w:sz w:val="16"/>
                <w:szCs w:val="16"/>
              </w:rPr>
            </w:pPr>
            <w:r w:rsidRPr="00720277">
              <w:rPr>
                <w:sz w:val="18"/>
                <w:szCs w:val="18"/>
              </w:rPr>
              <w:t>336.2</w:t>
            </w:r>
          </w:p>
        </w:tc>
        <w:tc>
          <w:tcPr>
            <w:tcW w:w="775" w:type="dxa"/>
            <w:tcBorders>
              <w:top w:val="nil"/>
              <w:left w:val="nil"/>
              <w:bottom w:val="single" w:sz="4" w:space="0" w:color="auto"/>
              <w:right w:val="single" w:sz="4" w:space="0" w:color="auto"/>
            </w:tcBorders>
            <w:shd w:val="clear" w:color="000000" w:fill="FFFFFF"/>
            <w:noWrap/>
            <w:vAlign w:val="center"/>
            <w:hideMark/>
          </w:tcPr>
          <w:p w14:paraId="42A77F30" w14:textId="77777777" w:rsidR="00C76E00" w:rsidRPr="00720277" w:rsidRDefault="00C76E00" w:rsidP="00135824">
            <w:pPr>
              <w:jc w:val="center"/>
              <w:rPr>
                <w:sz w:val="16"/>
                <w:szCs w:val="16"/>
              </w:rPr>
            </w:pPr>
            <w:r w:rsidRPr="00720277">
              <w:rPr>
                <w:sz w:val="18"/>
                <w:szCs w:val="18"/>
              </w:rPr>
              <w:t>336.2</w:t>
            </w:r>
          </w:p>
        </w:tc>
        <w:tc>
          <w:tcPr>
            <w:tcW w:w="776" w:type="dxa"/>
            <w:tcBorders>
              <w:top w:val="nil"/>
              <w:left w:val="nil"/>
              <w:bottom w:val="single" w:sz="4" w:space="0" w:color="auto"/>
              <w:right w:val="single" w:sz="4" w:space="0" w:color="auto"/>
            </w:tcBorders>
            <w:shd w:val="clear" w:color="000000" w:fill="FFFFFF"/>
            <w:noWrap/>
            <w:vAlign w:val="center"/>
            <w:hideMark/>
          </w:tcPr>
          <w:p w14:paraId="2EC72F8D" w14:textId="77777777" w:rsidR="00C76E00" w:rsidRPr="00720277" w:rsidRDefault="00C76E00" w:rsidP="00135824">
            <w:pPr>
              <w:jc w:val="center"/>
              <w:rPr>
                <w:sz w:val="16"/>
                <w:szCs w:val="16"/>
              </w:rPr>
            </w:pPr>
            <w:r w:rsidRPr="00720277">
              <w:rPr>
                <w:sz w:val="18"/>
                <w:szCs w:val="18"/>
              </w:rPr>
              <w:t>336.2</w:t>
            </w:r>
          </w:p>
        </w:tc>
        <w:tc>
          <w:tcPr>
            <w:tcW w:w="775" w:type="dxa"/>
            <w:tcBorders>
              <w:top w:val="nil"/>
              <w:left w:val="nil"/>
              <w:bottom w:val="single" w:sz="4" w:space="0" w:color="auto"/>
              <w:right w:val="single" w:sz="4" w:space="0" w:color="auto"/>
            </w:tcBorders>
            <w:shd w:val="clear" w:color="000000" w:fill="FFFFFF"/>
            <w:noWrap/>
            <w:vAlign w:val="center"/>
            <w:hideMark/>
          </w:tcPr>
          <w:p w14:paraId="2A780945" w14:textId="77777777" w:rsidR="00C76E00" w:rsidRPr="00720277" w:rsidRDefault="00C76E00" w:rsidP="00135824">
            <w:pPr>
              <w:jc w:val="center"/>
              <w:rPr>
                <w:sz w:val="16"/>
                <w:szCs w:val="16"/>
              </w:rPr>
            </w:pPr>
            <w:r w:rsidRPr="00720277">
              <w:rPr>
                <w:sz w:val="18"/>
                <w:szCs w:val="18"/>
              </w:rPr>
              <w:t>336.2</w:t>
            </w:r>
          </w:p>
        </w:tc>
        <w:tc>
          <w:tcPr>
            <w:tcW w:w="776" w:type="dxa"/>
            <w:tcBorders>
              <w:top w:val="nil"/>
              <w:left w:val="nil"/>
              <w:bottom w:val="single" w:sz="4" w:space="0" w:color="auto"/>
              <w:right w:val="single" w:sz="4" w:space="0" w:color="auto"/>
            </w:tcBorders>
            <w:shd w:val="clear" w:color="000000" w:fill="FFFFFF"/>
            <w:noWrap/>
            <w:vAlign w:val="center"/>
            <w:hideMark/>
          </w:tcPr>
          <w:p w14:paraId="5A0855C3" w14:textId="77777777" w:rsidR="00C76E00" w:rsidRPr="00720277" w:rsidRDefault="00C76E00" w:rsidP="00135824">
            <w:pPr>
              <w:jc w:val="center"/>
              <w:rPr>
                <w:sz w:val="16"/>
                <w:szCs w:val="16"/>
              </w:rPr>
            </w:pPr>
            <w:r w:rsidRPr="00720277">
              <w:rPr>
                <w:sz w:val="18"/>
                <w:szCs w:val="18"/>
              </w:rPr>
              <w:t>336.2</w:t>
            </w:r>
          </w:p>
        </w:tc>
        <w:tc>
          <w:tcPr>
            <w:tcW w:w="775" w:type="dxa"/>
            <w:tcBorders>
              <w:top w:val="nil"/>
              <w:left w:val="nil"/>
              <w:bottom w:val="single" w:sz="4" w:space="0" w:color="auto"/>
              <w:right w:val="single" w:sz="4" w:space="0" w:color="auto"/>
            </w:tcBorders>
            <w:shd w:val="clear" w:color="000000" w:fill="FFFFFF"/>
            <w:noWrap/>
            <w:vAlign w:val="center"/>
            <w:hideMark/>
          </w:tcPr>
          <w:p w14:paraId="0CCEEE70" w14:textId="77777777" w:rsidR="00C76E00" w:rsidRPr="00720277" w:rsidRDefault="00C76E00" w:rsidP="00135824">
            <w:pPr>
              <w:jc w:val="center"/>
              <w:rPr>
                <w:sz w:val="16"/>
                <w:szCs w:val="16"/>
              </w:rPr>
            </w:pPr>
            <w:r w:rsidRPr="00720277">
              <w:rPr>
                <w:sz w:val="18"/>
                <w:szCs w:val="18"/>
              </w:rPr>
              <w:t>336.2</w:t>
            </w:r>
          </w:p>
        </w:tc>
        <w:tc>
          <w:tcPr>
            <w:tcW w:w="775" w:type="dxa"/>
            <w:tcBorders>
              <w:top w:val="nil"/>
              <w:left w:val="nil"/>
              <w:bottom w:val="single" w:sz="4" w:space="0" w:color="auto"/>
              <w:right w:val="single" w:sz="4" w:space="0" w:color="auto"/>
            </w:tcBorders>
            <w:shd w:val="clear" w:color="000000" w:fill="FFFFFF"/>
            <w:noWrap/>
            <w:vAlign w:val="center"/>
            <w:hideMark/>
          </w:tcPr>
          <w:p w14:paraId="799DF4EF" w14:textId="77777777" w:rsidR="00C76E00" w:rsidRPr="00720277" w:rsidRDefault="00C76E00" w:rsidP="00135824">
            <w:pPr>
              <w:jc w:val="center"/>
              <w:rPr>
                <w:sz w:val="16"/>
                <w:szCs w:val="16"/>
              </w:rPr>
            </w:pPr>
            <w:r w:rsidRPr="00720277">
              <w:rPr>
                <w:sz w:val="18"/>
                <w:szCs w:val="18"/>
              </w:rPr>
              <w:t>336.2</w:t>
            </w:r>
          </w:p>
        </w:tc>
        <w:tc>
          <w:tcPr>
            <w:tcW w:w="776" w:type="dxa"/>
            <w:tcBorders>
              <w:top w:val="nil"/>
              <w:left w:val="nil"/>
              <w:bottom w:val="single" w:sz="4" w:space="0" w:color="auto"/>
              <w:right w:val="single" w:sz="4" w:space="0" w:color="auto"/>
            </w:tcBorders>
            <w:shd w:val="clear" w:color="000000" w:fill="FFFFFF"/>
            <w:noWrap/>
            <w:vAlign w:val="center"/>
            <w:hideMark/>
          </w:tcPr>
          <w:p w14:paraId="3BCA6225" w14:textId="77777777" w:rsidR="00C76E00" w:rsidRPr="00720277" w:rsidRDefault="00C76E00" w:rsidP="00135824">
            <w:pPr>
              <w:jc w:val="center"/>
              <w:rPr>
                <w:sz w:val="16"/>
                <w:szCs w:val="16"/>
              </w:rPr>
            </w:pPr>
            <w:r w:rsidRPr="00720277">
              <w:rPr>
                <w:sz w:val="18"/>
                <w:szCs w:val="18"/>
              </w:rPr>
              <w:t>336.2</w:t>
            </w:r>
          </w:p>
        </w:tc>
        <w:tc>
          <w:tcPr>
            <w:tcW w:w="775" w:type="dxa"/>
            <w:gridSpan w:val="2"/>
            <w:tcBorders>
              <w:top w:val="nil"/>
              <w:left w:val="nil"/>
              <w:bottom w:val="single" w:sz="4" w:space="0" w:color="auto"/>
              <w:right w:val="single" w:sz="4" w:space="0" w:color="auto"/>
            </w:tcBorders>
            <w:shd w:val="clear" w:color="000000" w:fill="FFFFFF"/>
            <w:noWrap/>
            <w:vAlign w:val="center"/>
            <w:hideMark/>
          </w:tcPr>
          <w:p w14:paraId="5E23FFE1" w14:textId="77777777" w:rsidR="00C76E00" w:rsidRPr="00720277" w:rsidRDefault="00C76E00" w:rsidP="00135824">
            <w:pPr>
              <w:jc w:val="center"/>
              <w:rPr>
                <w:sz w:val="16"/>
                <w:szCs w:val="16"/>
              </w:rPr>
            </w:pPr>
            <w:r w:rsidRPr="00720277">
              <w:rPr>
                <w:sz w:val="18"/>
                <w:szCs w:val="18"/>
              </w:rPr>
              <w:t>336.2</w:t>
            </w:r>
          </w:p>
        </w:tc>
        <w:tc>
          <w:tcPr>
            <w:tcW w:w="775" w:type="dxa"/>
            <w:tcBorders>
              <w:top w:val="nil"/>
              <w:left w:val="nil"/>
              <w:bottom w:val="single" w:sz="4" w:space="0" w:color="auto"/>
              <w:right w:val="single" w:sz="4" w:space="0" w:color="auto"/>
            </w:tcBorders>
            <w:shd w:val="clear" w:color="000000" w:fill="FFFFFF"/>
            <w:noWrap/>
            <w:vAlign w:val="center"/>
            <w:hideMark/>
          </w:tcPr>
          <w:p w14:paraId="261C3DCC" w14:textId="77777777" w:rsidR="00C76E00" w:rsidRPr="00720277" w:rsidRDefault="00C76E00" w:rsidP="00135824">
            <w:pPr>
              <w:jc w:val="center"/>
              <w:rPr>
                <w:sz w:val="16"/>
                <w:szCs w:val="16"/>
              </w:rPr>
            </w:pPr>
            <w:r w:rsidRPr="00720277">
              <w:rPr>
                <w:sz w:val="18"/>
                <w:szCs w:val="18"/>
              </w:rPr>
              <w:t>336.2</w:t>
            </w:r>
          </w:p>
        </w:tc>
        <w:tc>
          <w:tcPr>
            <w:tcW w:w="776" w:type="dxa"/>
            <w:tcBorders>
              <w:top w:val="nil"/>
              <w:left w:val="nil"/>
              <w:bottom w:val="single" w:sz="4" w:space="0" w:color="auto"/>
              <w:right w:val="single" w:sz="4" w:space="0" w:color="auto"/>
            </w:tcBorders>
            <w:shd w:val="clear" w:color="000000" w:fill="FFFFFF"/>
            <w:noWrap/>
            <w:vAlign w:val="center"/>
            <w:hideMark/>
          </w:tcPr>
          <w:p w14:paraId="247B7388" w14:textId="77777777" w:rsidR="00C76E00" w:rsidRPr="00720277" w:rsidRDefault="00C76E00" w:rsidP="00135824">
            <w:pPr>
              <w:jc w:val="center"/>
              <w:rPr>
                <w:sz w:val="16"/>
                <w:szCs w:val="16"/>
              </w:rPr>
            </w:pPr>
            <w:r w:rsidRPr="00720277">
              <w:rPr>
                <w:sz w:val="18"/>
                <w:szCs w:val="18"/>
              </w:rPr>
              <w:t>336.2</w:t>
            </w:r>
          </w:p>
        </w:tc>
        <w:tc>
          <w:tcPr>
            <w:tcW w:w="775" w:type="dxa"/>
            <w:gridSpan w:val="2"/>
            <w:tcBorders>
              <w:top w:val="nil"/>
              <w:left w:val="nil"/>
              <w:bottom w:val="single" w:sz="4" w:space="0" w:color="auto"/>
              <w:right w:val="single" w:sz="4" w:space="0" w:color="auto"/>
            </w:tcBorders>
            <w:shd w:val="clear" w:color="000000" w:fill="FFFFFF"/>
            <w:noWrap/>
            <w:vAlign w:val="center"/>
            <w:hideMark/>
          </w:tcPr>
          <w:p w14:paraId="2F0BF9A1" w14:textId="77777777" w:rsidR="00C76E00" w:rsidRPr="00720277" w:rsidRDefault="00C76E00" w:rsidP="00135824">
            <w:pPr>
              <w:jc w:val="center"/>
              <w:rPr>
                <w:sz w:val="16"/>
                <w:szCs w:val="16"/>
              </w:rPr>
            </w:pPr>
            <w:r w:rsidRPr="00720277">
              <w:rPr>
                <w:sz w:val="18"/>
                <w:szCs w:val="18"/>
              </w:rPr>
              <w:t>336.2</w:t>
            </w:r>
          </w:p>
        </w:tc>
        <w:tc>
          <w:tcPr>
            <w:tcW w:w="776" w:type="dxa"/>
            <w:tcBorders>
              <w:top w:val="nil"/>
              <w:left w:val="nil"/>
              <w:bottom w:val="single" w:sz="4" w:space="0" w:color="auto"/>
              <w:right w:val="single" w:sz="4" w:space="0" w:color="auto"/>
            </w:tcBorders>
            <w:shd w:val="clear" w:color="000000" w:fill="FFFFFF"/>
            <w:noWrap/>
            <w:vAlign w:val="center"/>
            <w:hideMark/>
          </w:tcPr>
          <w:p w14:paraId="79746B6E" w14:textId="77777777" w:rsidR="00C76E00" w:rsidRPr="00720277" w:rsidRDefault="00C76E00" w:rsidP="00135824">
            <w:pPr>
              <w:jc w:val="center"/>
              <w:rPr>
                <w:sz w:val="16"/>
                <w:szCs w:val="16"/>
              </w:rPr>
            </w:pPr>
            <w:r w:rsidRPr="00720277">
              <w:rPr>
                <w:sz w:val="18"/>
                <w:szCs w:val="18"/>
              </w:rPr>
              <w:t>336.2</w:t>
            </w:r>
          </w:p>
        </w:tc>
      </w:tr>
      <w:tr w:rsidR="00C76E00" w:rsidRPr="00720277" w14:paraId="181434F4" w14:textId="77777777" w:rsidTr="00135824">
        <w:trPr>
          <w:trHeight w:val="315"/>
        </w:trPr>
        <w:tc>
          <w:tcPr>
            <w:tcW w:w="1904" w:type="dxa"/>
            <w:tcBorders>
              <w:top w:val="nil"/>
              <w:left w:val="single" w:sz="4" w:space="0" w:color="auto"/>
              <w:bottom w:val="single" w:sz="4" w:space="0" w:color="auto"/>
              <w:right w:val="single" w:sz="4" w:space="0" w:color="auto"/>
            </w:tcBorders>
            <w:shd w:val="clear" w:color="000000" w:fill="FFFFFF"/>
            <w:noWrap/>
            <w:hideMark/>
          </w:tcPr>
          <w:p w14:paraId="75CF77A9" w14:textId="77777777" w:rsidR="00C76E00" w:rsidRPr="00720277" w:rsidRDefault="00C76E00" w:rsidP="00135824">
            <w:pPr>
              <w:rPr>
                <w:sz w:val="16"/>
                <w:szCs w:val="16"/>
              </w:rPr>
            </w:pPr>
            <w:r w:rsidRPr="00720277">
              <w:rPr>
                <w:color w:val="000000"/>
                <w:sz w:val="18"/>
                <w:szCs w:val="18"/>
              </w:rPr>
              <w:t xml:space="preserve">Alte venituri din concesiuni si </w:t>
            </w:r>
            <w:proofErr w:type="spellStart"/>
            <w:r w:rsidRPr="00720277">
              <w:rPr>
                <w:color w:val="000000"/>
                <w:sz w:val="18"/>
                <w:szCs w:val="18"/>
              </w:rPr>
              <w:t>inchirieri</w:t>
            </w:r>
            <w:proofErr w:type="spellEnd"/>
            <w:r w:rsidRPr="00720277">
              <w:rPr>
                <w:color w:val="000000"/>
                <w:sz w:val="18"/>
                <w:szCs w:val="18"/>
              </w:rPr>
              <w:t xml:space="preserve"> de </w:t>
            </w:r>
            <w:proofErr w:type="spellStart"/>
            <w:r w:rsidRPr="00720277">
              <w:rPr>
                <w:color w:val="000000"/>
                <w:sz w:val="18"/>
                <w:szCs w:val="18"/>
              </w:rPr>
              <w:t>catre</w:t>
            </w:r>
            <w:proofErr w:type="spellEnd"/>
            <w:r w:rsidRPr="00720277">
              <w:rPr>
                <w:color w:val="000000"/>
                <w:sz w:val="18"/>
                <w:szCs w:val="18"/>
              </w:rPr>
              <w:t xml:space="preserve"> </w:t>
            </w:r>
            <w:proofErr w:type="spellStart"/>
            <w:r w:rsidRPr="00720277">
              <w:rPr>
                <w:color w:val="000000"/>
                <w:sz w:val="18"/>
                <w:szCs w:val="18"/>
              </w:rPr>
              <w:t>institutiile</w:t>
            </w:r>
            <w:proofErr w:type="spellEnd"/>
            <w:r w:rsidRPr="00720277">
              <w:rPr>
                <w:color w:val="000000"/>
                <w:sz w:val="18"/>
                <w:szCs w:val="18"/>
              </w:rPr>
              <w:t xml:space="preserve"> publice</w:t>
            </w:r>
          </w:p>
        </w:tc>
        <w:tc>
          <w:tcPr>
            <w:tcW w:w="775" w:type="dxa"/>
            <w:tcBorders>
              <w:top w:val="nil"/>
              <w:left w:val="nil"/>
              <w:bottom w:val="single" w:sz="4" w:space="0" w:color="auto"/>
              <w:right w:val="single" w:sz="4" w:space="0" w:color="auto"/>
            </w:tcBorders>
            <w:shd w:val="clear" w:color="auto" w:fill="auto"/>
            <w:noWrap/>
            <w:vAlign w:val="bottom"/>
            <w:hideMark/>
          </w:tcPr>
          <w:p w14:paraId="332E7D71" w14:textId="77777777" w:rsidR="00C76E00" w:rsidRPr="00720277" w:rsidRDefault="00C76E00" w:rsidP="00135824">
            <w:pPr>
              <w:jc w:val="center"/>
              <w:rPr>
                <w:b/>
                <w:bCs/>
                <w:sz w:val="16"/>
                <w:szCs w:val="16"/>
              </w:rPr>
            </w:pPr>
            <w:r w:rsidRPr="00720277">
              <w:rPr>
                <w:rFonts w:ascii="Arial" w:hAnsi="Arial" w:cs="Arial"/>
                <w:b/>
                <w:bCs/>
                <w:sz w:val="18"/>
                <w:szCs w:val="18"/>
              </w:rPr>
              <w:t>405.30</w:t>
            </w:r>
          </w:p>
        </w:tc>
        <w:tc>
          <w:tcPr>
            <w:tcW w:w="775" w:type="dxa"/>
            <w:tcBorders>
              <w:top w:val="nil"/>
              <w:left w:val="nil"/>
              <w:bottom w:val="single" w:sz="4" w:space="0" w:color="auto"/>
              <w:right w:val="single" w:sz="4" w:space="0" w:color="auto"/>
            </w:tcBorders>
            <w:shd w:val="clear" w:color="000000" w:fill="FFFFFF"/>
            <w:noWrap/>
            <w:vAlign w:val="center"/>
            <w:hideMark/>
          </w:tcPr>
          <w:p w14:paraId="198F29F3" w14:textId="77777777" w:rsidR="00C76E00" w:rsidRPr="00720277" w:rsidRDefault="00C76E00" w:rsidP="00135824">
            <w:pPr>
              <w:jc w:val="center"/>
              <w:rPr>
                <w:sz w:val="16"/>
                <w:szCs w:val="16"/>
              </w:rPr>
            </w:pPr>
            <w:r w:rsidRPr="00720277">
              <w:rPr>
                <w:sz w:val="18"/>
                <w:szCs w:val="18"/>
              </w:rPr>
              <w:t>27.02</w:t>
            </w:r>
          </w:p>
        </w:tc>
        <w:tc>
          <w:tcPr>
            <w:tcW w:w="776" w:type="dxa"/>
            <w:tcBorders>
              <w:top w:val="nil"/>
              <w:left w:val="nil"/>
              <w:bottom w:val="single" w:sz="4" w:space="0" w:color="auto"/>
              <w:right w:val="single" w:sz="4" w:space="0" w:color="auto"/>
            </w:tcBorders>
            <w:shd w:val="clear" w:color="000000" w:fill="FFFFFF"/>
            <w:noWrap/>
            <w:vAlign w:val="center"/>
            <w:hideMark/>
          </w:tcPr>
          <w:p w14:paraId="24491736" w14:textId="77777777" w:rsidR="00C76E00" w:rsidRPr="00720277" w:rsidRDefault="00C76E00" w:rsidP="00135824">
            <w:pPr>
              <w:jc w:val="center"/>
              <w:rPr>
                <w:sz w:val="16"/>
                <w:szCs w:val="16"/>
              </w:rPr>
            </w:pPr>
            <w:r w:rsidRPr="00720277">
              <w:rPr>
                <w:sz w:val="18"/>
                <w:szCs w:val="18"/>
              </w:rPr>
              <w:t>27.02</w:t>
            </w:r>
          </w:p>
        </w:tc>
        <w:tc>
          <w:tcPr>
            <w:tcW w:w="775" w:type="dxa"/>
            <w:tcBorders>
              <w:top w:val="nil"/>
              <w:left w:val="nil"/>
              <w:bottom w:val="single" w:sz="4" w:space="0" w:color="auto"/>
              <w:right w:val="single" w:sz="4" w:space="0" w:color="auto"/>
            </w:tcBorders>
            <w:shd w:val="clear" w:color="000000" w:fill="FFFFFF"/>
            <w:noWrap/>
            <w:vAlign w:val="center"/>
            <w:hideMark/>
          </w:tcPr>
          <w:p w14:paraId="230C347B" w14:textId="77777777" w:rsidR="00C76E00" w:rsidRPr="00720277" w:rsidRDefault="00C76E00" w:rsidP="00135824">
            <w:pPr>
              <w:jc w:val="center"/>
              <w:rPr>
                <w:sz w:val="16"/>
                <w:szCs w:val="16"/>
              </w:rPr>
            </w:pPr>
            <w:r w:rsidRPr="00720277">
              <w:rPr>
                <w:sz w:val="18"/>
                <w:szCs w:val="18"/>
              </w:rPr>
              <w:t>27.02</w:t>
            </w:r>
          </w:p>
        </w:tc>
        <w:tc>
          <w:tcPr>
            <w:tcW w:w="775" w:type="dxa"/>
            <w:tcBorders>
              <w:top w:val="nil"/>
              <w:left w:val="nil"/>
              <w:bottom w:val="single" w:sz="4" w:space="0" w:color="auto"/>
              <w:right w:val="single" w:sz="4" w:space="0" w:color="auto"/>
            </w:tcBorders>
            <w:shd w:val="clear" w:color="000000" w:fill="FFFFFF"/>
            <w:noWrap/>
            <w:vAlign w:val="center"/>
            <w:hideMark/>
          </w:tcPr>
          <w:p w14:paraId="26461F90" w14:textId="77777777" w:rsidR="00C76E00" w:rsidRPr="00720277" w:rsidRDefault="00C76E00" w:rsidP="00135824">
            <w:pPr>
              <w:jc w:val="center"/>
              <w:rPr>
                <w:sz w:val="16"/>
                <w:szCs w:val="16"/>
              </w:rPr>
            </w:pPr>
            <w:r w:rsidRPr="00720277">
              <w:rPr>
                <w:sz w:val="18"/>
                <w:szCs w:val="18"/>
              </w:rPr>
              <w:t>27.02</w:t>
            </w:r>
          </w:p>
        </w:tc>
        <w:tc>
          <w:tcPr>
            <w:tcW w:w="776" w:type="dxa"/>
            <w:tcBorders>
              <w:top w:val="nil"/>
              <w:left w:val="nil"/>
              <w:bottom w:val="single" w:sz="4" w:space="0" w:color="auto"/>
              <w:right w:val="single" w:sz="4" w:space="0" w:color="auto"/>
            </w:tcBorders>
            <w:shd w:val="clear" w:color="000000" w:fill="FFFFFF"/>
            <w:noWrap/>
            <w:vAlign w:val="center"/>
            <w:hideMark/>
          </w:tcPr>
          <w:p w14:paraId="6B3598B9" w14:textId="77777777" w:rsidR="00C76E00" w:rsidRPr="00720277" w:rsidRDefault="00C76E00" w:rsidP="00135824">
            <w:pPr>
              <w:jc w:val="center"/>
              <w:rPr>
                <w:sz w:val="16"/>
                <w:szCs w:val="16"/>
              </w:rPr>
            </w:pPr>
            <w:r w:rsidRPr="00720277">
              <w:rPr>
                <w:sz w:val="18"/>
                <w:szCs w:val="18"/>
              </w:rPr>
              <w:t>27.02</w:t>
            </w:r>
          </w:p>
        </w:tc>
        <w:tc>
          <w:tcPr>
            <w:tcW w:w="775" w:type="dxa"/>
            <w:tcBorders>
              <w:top w:val="nil"/>
              <w:left w:val="nil"/>
              <w:bottom w:val="single" w:sz="4" w:space="0" w:color="auto"/>
              <w:right w:val="single" w:sz="4" w:space="0" w:color="auto"/>
            </w:tcBorders>
            <w:shd w:val="clear" w:color="000000" w:fill="FFFFFF"/>
            <w:noWrap/>
            <w:vAlign w:val="center"/>
            <w:hideMark/>
          </w:tcPr>
          <w:p w14:paraId="0230E101" w14:textId="77777777" w:rsidR="00C76E00" w:rsidRPr="00720277" w:rsidRDefault="00C76E00" w:rsidP="00135824">
            <w:pPr>
              <w:jc w:val="center"/>
              <w:rPr>
                <w:sz w:val="16"/>
                <w:szCs w:val="16"/>
              </w:rPr>
            </w:pPr>
            <w:r w:rsidRPr="00720277">
              <w:rPr>
                <w:sz w:val="18"/>
                <w:szCs w:val="18"/>
              </w:rPr>
              <w:t>27.02</w:t>
            </w:r>
          </w:p>
        </w:tc>
        <w:tc>
          <w:tcPr>
            <w:tcW w:w="776" w:type="dxa"/>
            <w:tcBorders>
              <w:top w:val="nil"/>
              <w:left w:val="nil"/>
              <w:bottom w:val="single" w:sz="4" w:space="0" w:color="auto"/>
              <w:right w:val="single" w:sz="4" w:space="0" w:color="auto"/>
            </w:tcBorders>
            <w:shd w:val="clear" w:color="000000" w:fill="FFFFFF"/>
            <w:noWrap/>
            <w:vAlign w:val="center"/>
            <w:hideMark/>
          </w:tcPr>
          <w:p w14:paraId="28349724" w14:textId="77777777" w:rsidR="00C76E00" w:rsidRPr="00720277" w:rsidRDefault="00C76E00" w:rsidP="00135824">
            <w:pPr>
              <w:jc w:val="center"/>
              <w:rPr>
                <w:sz w:val="16"/>
                <w:szCs w:val="16"/>
              </w:rPr>
            </w:pPr>
            <w:r w:rsidRPr="00720277">
              <w:rPr>
                <w:sz w:val="18"/>
                <w:szCs w:val="18"/>
              </w:rPr>
              <w:t>27.02</w:t>
            </w:r>
          </w:p>
        </w:tc>
        <w:tc>
          <w:tcPr>
            <w:tcW w:w="775" w:type="dxa"/>
            <w:tcBorders>
              <w:top w:val="nil"/>
              <w:left w:val="nil"/>
              <w:bottom w:val="single" w:sz="4" w:space="0" w:color="auto"/>
              <w:right w:val="single" w:sz="4" w:space="0" w:color="auto"/>
            </w:tcBorders>
            <w:shd w:val="clear" w:color="000000" w:fill="FFFFFF"/>
            <w:noWrap/>
            <w:vAlign w:val="center"/>
            <w:hideMark/>
          </w:tcPr>
          <w:p w14:paraId="04970744" w14:textId="77777777" w:rsidR="00C76E00" w:rsidRPr="00720277" w:rsidRDefault="00C76E00" w:rsidP="00135824">
            <w:pPr>
              <w:jc w:val="center"/>
              <w:rPr>
                <w:sz w:val="16"/>
                <w:szCs w:val="16"/>
              </w:rPr>
            </w:pPr>
            <w:r w:rsidRPr="00720277">
              <w:rPr>
                <w:sz w:val="18"/>
                <w:szCs w:val="18"/>
              </w:rPr>
              <w:t>27.02</w:t>
            </w:r>
          </w:p>
        </w:tc>
        <w:tc>
          <w:tcPr>
            <w:tcW w:w="775" w:type="dxa"/>
            <w:tcBorders>
              <w:top w:val="nil"/>
              <w:left w:val="nil"/>
              <w:bottom w:val="single" w:sz="4" w:space="0" w:color="auto"/>
              <w:right w:val="single" w:sz="4" w:space="0" w:color="auto"/>
            </w:tcBorders>
            <w:shd w:val="clear" w:color="000000" w:fill="FFFFFF"/>
            <w:noWrap/>
            <w:vAlign w:val="center"/>
            <w:hideMark/>
          </w:tcPr>
          <w:p w14:paraId="30FE7540" w14:textId="77777777" w:rsidR="00C76E00" w:rsidRPr="00720277" w:rsidRDefault="00C76E00" w:rsidP="00135824">
            <w:pPr>
              <w:jc w:val="center"/>
              <w:rPr>
                <w:sz w:val="16"/>
                <w:szCs w:val="16"/>
              </w:rPr>
            </w:pPr>
            <w:r w:rsidRPr="00720277">
              <w:rPr>
                <w:sz w:val="18"/>
                <w:szCs w:val="18"/>
              </w:rPr>
              <w:t>27.02</w:t>
            </w:r>
          </w:p>
        </w:tc>
        <w:tc>
          <w:tcPr>
            <w:tcW w:w="776" w:type="dxa"/>
            <w:tcBorders>
              <w:top w:val="nil"/>
              <w:left w:val="nil"/>
              <w:bottom w:val="single" w:sz="4" w:space="0" w:color="auto"/>
              <w:right w:val="single" w:sz="4" w:space="0" w:color="auto"/>
            </w:tcBorders>
            <w:shd w:val="clear" w:color="000000" w:fill="FFFFFF"/>
            <w:noWrap/>
            <w:vAlign w:val="center"/>
            <w:hideMark/>
          </w:tcPr>
          <w:p w14:paraId="2CE4DEE9" w14:textId="77777777" w:rsidR="00C76E00" w:rsidRPr="00720277" w:rsidRDefault="00C76E00" w:rsidP="00135824">
            <w:pPr>
              <w:jc w:val="center"/>
              <w:rPr>
                <w:sz w:val="16"/>
                <w:szCs w:val="16"/>
              </w:rPr>
            </w:pPr>
            <w:r w:rsidRPr="00720277">
              <w:rPr>
                <w:sz w:val="18"/>
                <w:szCs w:val="18"/>
              </w:rPr>
              <w:t>27.02</w:t>
            </w:r>
          </w:p>
        </w:tc>
        <w:tc>
          <w:tcPr>
            <w:tcW w:w="775" w:type="dxa"/>
            <w:gridSpan w:val="2"/>
            <w:tcBorders>
              <w:top w:val="nil"/>
              <w:left w:val="nil"/>
              <w:bottom w:val="single" w:sz="4" w:space="0" w:color="auto"/>
              <w:right w:val="single" w:sz="4" w:space="0" w:color="auto"/>
            </w:tcBorders>
            <w:shd w:val="clear" w:color="000000" w:fill="FFFFFF"/>
            <w:noWrap/>
            <w:vAlign w:val="center"/>
            <w:hideMark/>
          </w:tcPr>
          <w:p w14:paraId="63484F22" w14:textId="77777777" w:rsidR="00C76E00" w:rsidRPr="00720277" w:rsidRDefault="00C76E00" w:rsidP="00135824">
            <w:pPr>
              <w:jc w:val="center"/>
              <w:rPr>
                <w:sz w:val="16"/>
                <w:szCs w:val="16"/>
              </w:rPr>
            </w:pPr>
            <w:r w:rsidRPr="00720277">
              <w:rPr>
                <w:sz w:val="18"/>
                <w:szCs w:val="18"/>
              </w:rPr>
              <w:t>27.02</w:t>
            </w:r>
          </w:p>
        </w:tc>
        <w:tc>
          <w:tcPr>
            <w:tcW w:w="775" w:type="dxa"/>
            <w:tcBorders>
              <w:top w:val="nil"/>
              <w:left w:val="nil"/>
              <w:bottom w:val="single" w:sz="4" w:space="0" w:color="auto"/>
              <w:right w:val="single" w:sz="4" w:space="0" w:color="auto"/>
            </w:tcBorders>
            <w:shd w:val="clear" w:color="000000" w:fill="FFFFFF"/>
            <w:noWrap/>
            <w:vAlign w:val="center"/>
            <w:hideMark/>
          </w:tcPr>
          <w:p w14:paraId="6810B7EC" w14:textId="77777777" w:rsidR="00C76E00" w:rsidRPr="00720277" w:rsidRDefault="00C76E00" w:rsidP="00135824">
            <w:pPr>
              <w:jc w:val="center"/>
              <w:rPr>
                <w:sz w:val="16"/>
                <w:szCs w:val="16"/>
              </w:rPr>
            </w:pPr>
            <w:r w:rsidRPr="00720277">
              <w:rPr>
                <w:sz w:val="18"/>
                <w:szCs w:val="18"/>
              </w:rPr>
              <w:t>27.02</w:t>
            </w:r>
          </w:p>
        </w:tc>
        <w:tc>
          <w:tcPr>
            <w:tcW w:w="776" w:type="dxa"/>
            <w:tcBorders>
              <w:top w:val="nil"/>
              <w:left w:val="nil"/>
              <w:bottom w:val="single" w:sz="4" w:space="0" w:color="auto"/>
              <w:right w:val="single" w:sz="4" w:space="0" w:color="auto"/>
            </w:tcBorders>
            <w:shd w:val="clear" w:color="000000" w:fill="FFFFFF"/>
            <w:noWrap/>
            <w:vAlign w:val="center"/>
            <w:hideMark/>
          </w:tcPr>
          <w:p w14:paraId="646CBA24" w14:textId="77777777" w:rsidR="00C76E00" w:rsidRPr="00720277" w:rsidRDefault="00C76E00" w:rsidP="00135824">
            <w:pPr>
              <w:jc w:val="center"/>
              <w:rPr>
                <w:sz w:val="16"/>
                <w:szCs w:val="16"/>
              </w:rPr>
            </w:pPr>
            <w:r w:rsidRPr="00720277">
              <w:rPr>
                <w:sz w:val="18"/>
                <w:szCs w:val="18"/>
              </w:rPr>
              <w:t>27.02</w:t>
            </w:r>
          </w:p>
        </w:tc>
        <w:tc>
          <w:tcPr>
            <w:tcW w:w="775" w:type="dxa"/>
            <w:gridSpan w:val="2"/>
            <w:tcBorders>
              <w:top w:val="nil"/>
              <w:left w:val="nil"/>
              <w:bottom w:val="single" w:sz="4" w:space="0" w:color="auto"/>
              <w:right w:val="single" w:sz="4" w:space="0" w:color="auto"/>
            </w:tcBorders>
            <w:shd w:val="clear" w:color="000000" w:fill="FFFFFF"/>
            <w:noWrap/>
            <w:vAlign w:val="center"/>
            <w:hideMark/>
          </w:tcPr>
          <w:p w14:paraId="3A2DD603" w14:textId="77777777" w:rsidR="00C76E00" w:rsidRPr="00720277" w:rsidRDefault="00C76E00" w:rsidP="00135824">
            <w:pPr>
              <w:jc w:val="center"/>
              <w:rPr>
                <w:sz w:val="16"/>
                <w:szCs w:val="16"/>
              </w:rPr>
            </w:pPr>
            <w:r w:rsidRPr="00720277">
              <w:rPr>
                <w:sz w:val="18"/>
                <w:szCs w:val="18"/>
              </w:rPr>
              <w:t>27.02</w:t>
            </w:r>
          </w:p>
        </w:tc>
        <w:tc>
          <w:tcPr>
            <w:tcW w:w="776" w:type="dxa"/>
            <w:tcBorders>
              <w:top w:val="nil"/>
              <w:left w:val="nil"/>
              <w:bottom w:val="single" w:sz="4" w:space="0" w:color="auto"/>
              <w:right w:val="single" w:sz="4" w:space="0" w:color="auto"/>
            </w:tcBorders>
            <w:shd w:val="clear" w:color="000000" w:fill="FFFFFF"/>
            <w:noWrap/>
            <w:vAlign w:val="center"/>
            <w:hideMark/>
          </w:tcPr>
          <w:p w14:paraId="0B781041" w14:textId="77777777" w:rsidR="00C76E00" w:rsidRPr="00720277" w:rsidRDefault="00C76E00" w:rsidP="00135824">
            <w:pPr>
              <w:jc w:val="center"/>
              <w:rPr>
                <w:sz w:val="16"/>
                <w:szCs w:val="16"/>
              </w:rPr>
            </w:pPr>
            <w:r w:rsidRPr="00720277">
              <w:rPr>
                <w:sz w:val="18"/>
                <w:szCs w:val="18"/>
              </w:rPr>
              <w:t>27.02</w:t>
            </w:r>
          </w:p>
        </w:tc>
      </w:tr>
      <w:tr w:rsidR="00C76E00" w:rsidRPr="00720277" w14:paraId="2577A857" w14:textId="77777777" w:rsidTr="00135824">
        <w:trPr>
          <w:trHeight w:val="381"/>
        </w:trPr>
        <w:tc>
          <w:tcPr>
            <w:tcW w:w="1904" w:type="dxa"/>
            <w:tcBorders>
              <w:top w:val="nil"/>
              <w:left w:val="single" w:sz="4" w:space="0" w:color="auto"/>
              <w:bottom w:val="single" w:sz="4" w:space="0" w:color="auto"/>
              <w:right w:val="single" w:sz="4" w:space="0" w:color="auto"/>
            </w:tcBorders>
            <w:shd w:val="clear" w:color="000000" w:fill="FFFFFF"/>
            <w:noWrap/>
            <w:vAlign w:val="bottom"/>
            <w:hideMark/>
          </w:tcPr>
          <w:p w14:paraId="5A4035FA" w14:textId="77777777" w:rsidR="00C76E00" w:rsidRPr="00720277" w:rsidRDefault="00C76E00" w:rsidP="00135824">
            <w:pPr>
              <w:rPr>
                <w:sz w:val="16"/>
                <w:szCs w:val="16"/>
              </w:rPr>
            </w:pPr>
            <w:r w:rsidRPr="00720277">
              <w:rPr>
                <w:rFonts w:ascii="Arial" w:hAnsi="Arial" w:cs="Arial"/>
                <w:sz w:val="18"/>
                <w:szCs w:val="18"/>
              </w:rPr>
              <w:t xml:space="preserve">Venituri din </w:t>
            </w:r>
            <w:proofErr w:type="spellStart"/>
            <w:r w:rsidRPr="00720277">
              <w:rPr>
                <w:rFonts w:ascii="Arial" w:hAnsi="Arial" w:cs="Arial"/>
                <w:sz w:val="18"/>
                <w:szCs w:val="18"/>
              </w:rPr>
              <w:t>alocatii</w:t>
            </w:r>
            <w:proofErr w:type="spellEnd"/>
            <w:r w:rsidRPr="00720277">
              <w:rPr>
                <w:rFonts w:ascii="Arial" w:hAnsi="Arial" w:cs="Arial"/>
                <w:sz w:val="18"/>
                <w:szCs w:val="18"/>
              </w:rPr>
              <w:t xml:space="preserve"> bugetare </w:t>
            </w:r>
          </w:p>
        </w:tc>
        <w:tc>
          <w:tcPr>
            <w:tcW w:w="775" w:type="dxa"/>
            <w:tcBorders>
              <w:top w:val="nil"/>
              <w:left w:val="nil"/>
              <w:bottom w:val="single" w:sz="4" w:space="0" w:color="auto"/>
              <w:right w:val="single" w:sz="4" w:space="0" w:color="auto"/>
            </w:tcBorders>
            <w:shd w:val="clear" w:color="auto" w:fill="auto"/>
            <w:noWrap/>
            <w:vAlign w:val="bottom"/>
            <w:hideMark/>
          </w:tcPr>
          <w:p w14:paraId="6C63A0A5" w14:textId="77777777" w:rsidR="00C76E00" w:rsidRPr="00720277" w:rsidRDefault="00C76E00" w:rsidP="00135824">
            <w:pPr>
              <w:jc w:val="center"/>
              <w:rPr>
                <w:b/>
                <w:bCs/>
                <w:sz w:val="16"/>
                <w:szCs w:val="16"/>
              </w:rPr>
            </w:pPr>
            <w:r w:rsidRPr="00720277">
              <w:rPr>
                <w:rFonts w:ascii="Arial" w:hAnsi="Arial" w:cs="Arial"/>
                <w:b/>
                <w:bCs/>
                <w:sz w:val="18"/>
                <w:szCs w:val="18"/>
              </w:rPr>
              <w:t>203826.98</w:t>
            </w:r>
          </w:p>
        </w:tc>
        <w:tc>
          <w:tcPr>
            <w:tcW w:w="775" w:type="dxa"/>
            <w:tcBorders>
              <w:top w:val="nil"/>
              <w:left w:val="nil"/>
              <w:bottom w:val="single" w:sz="4" w:space="0" w:color="auto"/>
              <w:right w:val="single" w:sz="4" w:space="0" w:color="auto"/>
            </w:tcBorders>
            <w:shd w:val="clear" w:color="000000" w:fill="FFFFFF"/>
            <w:noWrap/>
            <w:vAlign w:val="bottom"/>
            <w:hideMark/>
          </w:tcPr>
          <w:p w14:paraId="4516B834" w14:textId="77777777" w:rsidR="00C76E00" w:rsidRPr="00720277" w:rsidRDefault="00C76E00" w:rsidP="00135824">
            <w:pPr>
              <w:jc w:val="center"/>
              <w:rPr>
                <w:sz w:val="16"/>
                <w:szCs w:val="16"/>
              </w:rPr>
            </w:pPr>
            <w:r w:rsidRPr="00720277">
              <w:rPr>
                <w:rFonts w:ascii="Arial" w:hAnsi="Arial" w:cs="Arial"/>
                <w:sz w:val="18"/>
                <w:szCs w:val="18"/>
              </w:rPr>
              <w:t>12196.0</w:t>
            </w:r>
          </w:p>
        </w:tc>
        <w:tc>
          <w:tcPr>
            <w:tcW w:w="776" w:type="dxa"/>
            <w:tcBorders>
              <w:top w:val="nil"/>
              <w:left w:val="nil"/>
              <w:bottom w:val="single" w:sz="4" w:space="0" w:color="auto"/>
              <w:right w:val="single" w:sz="4" w:space="0" w:color="auto"/>
            </w:tcBorders>
            <w:shd w:val="clear" w:color="000000" w:fill="FFFFFF"/>
            <w:noWrap/>
            <w:vAlign w:val="bottom"/>
            <w:hideMark/>
          </w:tcPr>
          <w:p w14:paraId="13A569DA" w14:textId="77777777" w:rsidR="00C76E00" w:rsidRPr="00720277" w:rsidRDefault="00C76E00" w:rsidP="00135824">
            <w:pPr>
              <w:jc w:val="center"/>
              <w:rPr>
                <w:sz w:val="16"/>
                <w:szCs w:val="16"/>
              </w:rPr>
            </w:pPr>
            <w:r w:rsidRPr="00720277">
              <w:rPr>
                <w:rFonts w:ascii="Arial" w:hAnsi="Arial" w:cs="Arial"/>
                <w:sz w:val="18"/>
                <w:szCs w:val="18"/>
              </w:rPr>
              <w:t>12890.8</w:t>
            </w:r>
          </w:p>
        </w:tc>
        <w:tc>
          <w:tcPr>
            <w:tcW w:w="775" w:type="dxa"/>
            <w:tcBorders>
              <w:top w:val="nil"/>
              <w:left w:val="nil"/>
              <w:bottom w:val="single" w:sz="4" w:space="0" w:color="auto"/>
              <w:right w:val="single" w:sz="4" w:space="0" w:color="auto"/>
            </w:tcBorders>
            <w:shd w:val="clear" w:color="000000" w:fill="FFFFFF"/>
            <w:noWrap/>
            <w:vAlign w:val="bottom"/>
            <w:hideMark/>
          </w:tcPr>
          <w:p w14:paraId="4BDA8432" w14:textId="77777777" w:rsidR="00C76E00" w:rsidRPr="00720277" w:rsidRDefault="00C76E00" w:rsidP="00135824">
            <w:pPr>
              <w:jc w:val="center"/>
              <w:rPr>
                <w:sz w:val="16"/>
                <w:szCs w:val="16"/>
              </w:rPr>
            </w:pPr>
            <w:r w:rsidRPr="00720277">
              <w:rPr>
                <w:rFonts w:ascii="Arial" w:hAnsi="Arial" w:cs="Arial"/>
                <w:sz w:val="18"/>
                <w:szCs w:val="18"/>
              </w:rPr>
              <w:t>13525.4</w:t>
            </w:r>
          </w:p>
        </w:tc>
        <w:tc>
          <w:tcPr>
            <w:tcW w:w="775" w:type="dxa"/>
            <w:tcBorders>
              <w:top w:val="nil"/>
              <w:left w:val="nil"/>
              <w:bottom w:val="single" w:sz="4" w:space="0" w:color="auto"/>
              <w:right w:val="single" w:sz="4" w:space="0" w:color="auto"/>
            </w:tcBorders>
            <w:shd w:val="clear" w:color="000000" w:fill="FFFFFF"/>
            <w:noWrap/>
            <w:vAlign w:val="bottom"/>
            <w:hideMark/>
          </w:tcPr>
          <w:p w14:paraId="190E4E41" w14:textId="77777777" w:rsidR="00C76E00" w:rsidRPr="00720277" w:rsidRDefault="00C76E00" w:rsidP="00135824">
            <w:pPr>
              <w:jc w:val="center"/>
              <w:rPr>
                <w:sz w:val="16"/>
                <w:szCs w:val="16"/>
              </w:rPr>
            </w:pPr>
            <w:r w:rsidRPr="00720277">
              <w:rPr>
                <w:rFonts w:ascii="Arial" w:hAnsi="Arial" w:cs="Arial"/>
                <w:sz w:val="18"/>
                <w:szCs w:val="18"/>
              </w:rPr>
              <w:t>13767.9</w:t>
            </w:r>
          </w:p>
        </w:tc>
        <w:tc>
          <w:tcPr>
            <w:tcW w:w="776" w:type="dxa"/>
            <w:tcBorders>
              <w:top w:val="nil"/>
              <w:left w:val="nil"/>
              <w:bottom w:val="single" w:sz="4" w:space="0" w:color="auto"/>
              <w:right w:val="single" w:sz="4" w:space="0" w:color="auto"/>
            </w:tcBorders>
            <w:shd w:val="clear" w:color="000000" w:fill="FFFFFF"/>
            <w:noWrap/>
            <w:vAlign w:val="bottom"/>
            <w:hideMark/>
          </w:tcPr>
          <w:p w14:paraId="54DCD028" w14:textId="77777777" w:rsidR="00C76E00" w:rsidRPr="00720277" w:rsidRDefault="00C76E00" w:rsidP="00135824">
            <w:pPr>
              <w:jc w:val="center"/>
              <w:rPr>
                <w:sz w:val="16"/>
                <w:szCs w:val="16"/>
              </w:rPr>
            </w:pPr>
            <w:r w:rsidRPr="00720277">
              <w:rPr>
                <w:rFonts w:ascii="Arial" w:hAnsi="Arial" w:cs="Arial"/>
                <w:sz w:val="18"/>
                <w:szCs w:val="18"/>
              </w:rPr>
              <w:t>13767.9</w:t>
            </w:r>
          </w:p>
        </w:tc>
        <w:tc>
          <w:tcPr>
            <w:tcW w:w="775" w:type="dxa"/>
            <w:tcBorders>
              <w:top w:val="nil"/>
              <w:left w:val="nil"/>
              <w:bottom w:val="single" w:sz="4" w:space="0" w:color="auto"/>
              <w:right w:val="single" w:sz="4" w:space="0" w:color="auto"/>
            </w:tcBorders>
            <w:shd w:val="clear" w:color="000000" w:fill="FFFFFF"/>
            <w:noWrap/>
            <w:vAlign w:val="bottom"/>
            <w:hideMark/>
          </w:tcPr>
          <w:p w14:paraId="362A5F61" w14:textId="77777777" w:rsidR="00C76E00" w:rsidRPr="00720277" w:rsidRDefault="00C76E00" w:rsidP="00135824">
            <w:pPr>
              <w:jc w:val="center"/>
              <w:rPr>
                <w:sz w:val="16"/>
                <w:szCs w:val="16"/>
              </w:rPr>
            </w:pPr>
            <w:r w:rsidRPr="00720277">
              <w:rPr>
                <w:rFonts w:ascii="Arial" w:hAnsi="Arial" w:cs="Arial"/>
                <w:sz w:val="18"/>
                <w:szCs w:val="18"/>
              </w:rPr>
              <w:t>13767.9</w:t>
            </w:r>
          </w:p>
        </w:tc>
        <w:tc>
          <w:tcPr>
            <w:tcW w:w="776" w:type="dxa"/>
            <w:tcBorders>
              <w:top w:val="nil"/>
              <w:left w:val="nil"/>
              <w:bottom w:val="single" w:sz="4" w:space="0" w:color="auto"/>
              <w:right w:val="single" w:sz="4" w:space="0" w:color="auto"/>
            </w:tcBorders>
            <w:shd w:val="clear" w:color="000000" w:fill="FFFFFF"/>
            <w:noWrap/>
            <w:vAlign w:val="bottom"/>
            <w:hideMark/>
          </w:tcPr>
          <w:p w14:paraId="1299E5B5" w14:textId="77777777" w:rsidR="00C76E00" w:rsidRPr="00720277" w:rsidRDefault="00C76E00" w:rsidP="00135824">
            <w:pPr>
              <w:jc w:val="center"/>
              <w:rPr>
                <w:sz w:val="16"/>
                <w:szCs w:val="16"/>
              </w:rPr>
            </w:pPr>
            <w:r w:rsidRPr="00720277">
              <w:rPr>
                <w:rFonts w:ascii="Arial" w:hAnsi="Arial" w:cs="Arial"/>
                <w:sz w:val="18"/>
                <w:szCs w:val="18"/>
              </w:rPr>
              <w:t>13767.9</w:t>
            </w:r>
          </w:p>
        </w:tc>
        <w:tc>
          <w:tcPr>
            <w:tcW w:w="775" w:type="dxa"/>
            <w:tcBorders>
              <w:top w:val="nil"/>
              <w:left w:val="nil"/>
              <w:bottom w:val="single" w:sz="4" w:space="0" w:color="auto"/>
              <w:right w:val="single" w:sz="4" w:space="0" w:color="auto"/>
            </w:tcBorders>
            <w:shd w:val="clear" w:color="000000" w:fill="FFFFFF"/>
            <w:noWrap/>
            <w:vAlign w:val="bottom"/>
            <w:hideMark/>
          </w:tcPr>
          <w:p w14:paraId="350DFF96" w14:textId="77777777" w:rsidR="00C76E00" w:rsidRPr="00720277" w:rsidRDefault="00C76E00" w:rsidP="00135824">
            <w:pPr>
              <w:jc w:val="center"/>
              <w:rPr>
                <w:sz w:val="16"/>
                <w:szCs w:val="16"/>
              </w:rPr>
            </w:pPr>
            <w:r w:rsidRPr="00720277">
              <w:rPr>
                <w:rFonts w:ascii="Arial" w:hAnsi="Arial" w:cs="Arial"/>
                <w:sz w:val="18"/>
                <w:szCs w:val="18"/>
              </w:rPr>
              <w:t>13767.9</w:t>
            </w:r>
          </w:p>
        </w:tc>
        <w:tc>
          <w:tcPr>
            <w:tcW w:w="775" w:type="dxa"/>
            <w:tcBorders>
              <w:top w:val="nil"/>
              <w:left w:val="nil"/>
              <w:bottom w:val="single" w:sz="4" w:space="0" w:color="auto"/>
              <w:right w:val="single" w:sz="4" w:space="0" w:color="auto"/>
            </w:tcBorders>
            <w:shd w:val="clear" w:color="000000" w:fill="FFFFFF"/>
            <w:noWrap/>
            <w:vAlign w:val="bottom"/>
            <w:hideMark/>
          </w:tcPr>
          <w:p w14:paraId="7512E51F" w14:textId="77777777" w:rsidR="00C76E00" w:rsidRPr="00720277" w:rsidRDefault="00C76E00" w:rsidP="00135824">
            <w:pPr>
              <w:jc w:val="center"/>
              <w:rPr>
                <w:sz w:val="16"/>
                <w:szCs w:val="16"/>
              </w:rPr>
            </w:pPr>
            <w:r w:rsidRPr="00720277">
              <w:rPr>
                <w:rFonts w:ascii="Arial" w:hAnsi="Arial" w:cs="Arial"/>
                <w:sz w:val="18"/>
                <w:szCs w:val="18"/>
              </w:rPr>
              <w:t>13767.9</w:t>
            </w:r>
          </w:p>
        </w:tc>
        <w:tc>
          <w:tcPr>
            <w:tcW w:w="776" w:type="dxa"/>
            <w:tcBorders>
              <w:top w:val="nil"/>
              <w:left w:val="nil"/>
              <w:bottom w:val="single" w:sz="4" w:space="0" w:color="auto"/>
              <w:right w:val="single" w:sz="4" w:space="0" w:color="auto"/>
            </w:tcBorders>
            <w:shd w:val="clear" w:color="000000" w:fill="FFFFFF"/>
            <w:noWrap/>
            <w:vAlign w:val="bottom"/>
            <w:hideMark/>
          </w:tcPr>
          <w:p w14:paraId="70ECC8F9" w14:textId="77777777" w:rsidR="00C76E00" w:rsidRPr="00720277" w:rsidRDefault="00C76E00" w:rsidP="00135824">
            <w:pPr>
              <w:jc w:val="center"/>
              <w:rPr>
                <w:sz w:val="16"/>
                <w:szCs w:val="16"/>
              </w:rPr>
            </w:pPr>
            <w:r w:rsidRPr="00720277">
              <w:rPr>
                <w:rFonts w:ascii="Arial" w:hAnsi="Arial" w:cs="Arial"/>
                <w:sz w:val="18"/>
                <w:szCs w:val="18"/>
              </w:rPr>
              <w:t>13767.9</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46E6FC41" w14:textId="77777777" w:rsidR="00C76E00" w:rsidRPr="00720277" w:rsidRDefault="00C76E00" w:rsidP="00135824">
            <w:pPr>
              <w:jc w:val="center"/>
              <w:rPr>
                <w:sz w:val="16"/>
                <w:szCs w:val="16"/>
              </w:rPr>
            </w:pPr>
            <w:r w:rsidRPr="00720277">
              <w:rPr>
                <w:rFonts w:ascii="Arial" w:hAnsi="Arial" w:cs="Arial"/>
                <w:sz w:val="18"/>
                <w:szCs w:val="18"/>
              </w:rPr>
              <w:t>13767.9</w:t>
            </w:r>
          </w:p>
        </w:tc>
        <w:tc>
          <w:tcPr>
            <w:tcW w:w="775" w:type="dxa"/>
            <w:tcBorders>
              <w:top w:val="nil"/>
              <w:left w:val="nil"/>
              <w:bottom w:val="single" w:sz="4" w:space="0" w:color="auto"/>
              <w:right w:val="single" w:sz="4" w:space="0" w:color="auto"/>
            </w:tcBorders>
            <w:shd w:val="clear" w:color="000000" w:fill="FFFFFF"/>
            <w:noWrap/>
            <w:vAlign w:val="bottom"/>
            <w:hideMark/>
          </w:tcPr>
          <w:p w14:paraId="266836EF" w14:textId="77777777" w:rsidR="00C76E00" w:rsidRPr="00720277" w:rsidRDefault="00C76E00" w:rsidP="00135824">
            <w:pPr>
              <w:jc w:val="center"/>
              <w:rPr>
                <w:sz w:val="16"/>
                <w:szCs w:val="16"/>
              </w:rPr>
            </w:pPr>
            <w:r w:rsidRPr="00720277">
              <w:rPr>
                <w:rFonts w:ascii="Arial" w:hAnsi="Arial" w:cs="Arial"/>
                <w:sz w:val="18"/>
                <w:szCs w:val="18"/>
              </w:rPr>
              <w:t>13767.9</w:t>
            </w:r>
          </w:p>
        </w:tc>
        <w:tc>
          <w:tcPr>
            <w:tcW w:w="776" w:type="dxa"/>
            <w:tcBorders>
              <w:top w:val="nil"/>
              <w:left w:val="nil"/>
              <w:bottom w:val="single" w:sz="4" w:space="0" w:color="auto"/>
              <w:right w:val="single" w:sz="4" w:space="0" w:color="auto"/>
            </w:tcBorders>
            <w:shd w:val="clear" w:color="000000" w:fill="FFFFFF"/>
            <w:noWrap/>
            <w:vAlign w:val="bottom"/>
            <w:hideMark/>
          </w:tcPr>
          <w:p w14:paraId="07104931" w14:textId="77777777" w:rsidR="00C76E00" w:rsidRPr="00720277" w:rsidRDefault="00C76E00" w:rsidP="00135824">
            <w:pPr>
              <w:jc w:val="center"/>
              <w:rPr>
                <w:sz w:val="16"/>
                <w:szCs w:val="16"/>
              </w:rPr>
            </w:pPr>
            <w:r w:rsidRPr="00720277">
              <w:rPr>
                <w:rFonts w:ascii="Arial" w:hAnsi="Arial" w:cs="Arial"/>
                <w:sz w:val="18"/>
                <w:szCs w:val="18"/>
              </w:rPr>
              <w:t>13767.9</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16D49287" w14:textId="77777777" w:rsidR="00C76E00" w:rsidRPr="00720277" w:rsidRDefault="00C76E00" w:rsidP="00135824">
            <w:pPr>
              <w:jc w:val="center"/>
              <w:rPr>
                <w:sz w:val="16"/>
                <w:szCs w:val="16"/>
              </w:rPr>
            </w:pPr>
            <w:r w:rsidRPr="00720277">
              <w:rPr>
                <w:rFonts w:ascii="Arial" w:hAnsi="Arial" w:cs="Arial"/>
                <w:sz w:val="18"/>
                <w:szCs w:val="18"/>
              </w:rPr>
              <w:t>13767.9</w:t>
            </w:r>
          </w:p>
        </w:tc>
        <w:tc>
          <w:tcPr>
            <w:tcW w:w="776" w:type="dxa"/>
            <w:tcBorders>
              <w:top w:val="nil"/>
              <w:left w:val="nil"/>
              <w:bottom w:val="single" w:sz="4" w:space="0" w:color="auto"/>
              <w:right w:val="single" w:sz="4" w:space="0" w:color="auto"/>
            </w:tcBorders>
            <w:shd w:val="clear" w:color="000000" w:fill="FFFFFF"/>
            <w:noWrap/>
            <w:vAlign w:val="bottom"/>
            <w:hideMark/>
          </w:tcPr>
          <w:p w14:paraId="74060195" w14:textId="77777777" w:rsidR="00C76E00" w:rsidRPr="00720277" w:rsidRDefault="00C76E00" w:rsidP="00135824">
            <w:pPr>
              <w:jc w:val="center"/>
              <w:rPr>
                <w:sz w:val="16"/>
                <w:szCs w:val="16"/>
              </w:rPr>
            </w:pPr>
            <w:r w:rsidRPr="00720277">
              <w:rPr>
                <w:rFonts w:ascii="Arial" w:hAnsi="Arial" w:cs="Arial"/>
                <w:sz w:val="18"/>
                <w:szCs w:val="18"/>
              </w:rPr>
              <w:t>13767.9</w:t>
            </w:r>
          </w:p>
        </w:tc>
      </w:tr>
      <w:tr w:rsidR="00C76E00" w:rsidRPr="00720277" w14:paraId="243AEE4A" w14:textId="77777777" w:rsidTr="00135824">
        <w:trPr>
          <w:trHeight w:val="735"/>
        </w:trPr>
        <w:tc>
          <w:tcPr>
            <w:tcW w:w="1904" w:type="dxa"/>
            <w:tcBorders>
              <w:top w:val="nil"/>
              <w:left w:val="single" w:sz="4" w:space="0" w:color="auto"/>
              <w:bottom w:val="single" w:sz="4" w:space="0" w:color="auto"/>
              <w:right w:val="single" w:sz="4" w:space="0" w:color="auto"/>
            </w:tcBorders>
            <w:shd w:val="clear" w:color="000000" w:fill="FFFFFF"/>
            <w:noWrap/>
            <w:vAlign w:val="bottom"/>
            <w:hideMark/>
          </w:tcPr>
          <w:p w14:paraId="7A81EB24" w14:textId="77777777" w:rsidR="00C76E00" w:rsidRPr="00720277" w:rsidRDefault="00C76E00" w:rsidP="00135824">
            <w:pPr>
              <w:rPr>
                <w:sz w:val="16"/>
                <w:szCs w:val="16"/>
              </w:rPr>
            </w:pPr>
            <w:r w:rsidRPr="00720277">
              <w:rPr>
                <w:rFonts w:ascii="Arial" w:hAnsi="Arial" w:cs="Arial"/>
                <w:b/>
                <w:bCs/>
                <w:sz w:val="18"/>
                <w:szCs w:val="18"/>
              </w:rPr>
              <w:t xml:space="preserve">Total venituri </w:t>
            </w:r>
            <w:proofErr w:type="spellStart"/>
            <w:r w:rsidRPr="00720277">
              <w:rPr>
                <w:rFonts w:ascii="Arial" w:hAnsi="Arial" w:cs="Arial"/>
                <w:b/>
                <w:bCs/>
                <w:sz w:val="18"/>
                <w:szCs w:val="18"/>
              </w:rPr>
              <w:t>operationale</w:t>
            </w:r>
            <w:proofErr w:type="spellEnd"/>
            <w:r w:rsidRPr="00720277">
              <w:rPr>
                <w:rFonts w:ascii="Arial" w:hAnsi="Arial" w:cs="Arial"/>
                <w:b/>
                <w:bCs/>
                <w:sz w:val="18"/>
                <w:szCs w:val="18"/>
              </w:rPr>
              <w:t xml:space="preserve"> </w:t>
            </w:r>
          </w:p>
        </w:tc>
        <w:tc>
          <w:tcPr>
            <w:tcW w:w="775" w:type="dxa"/>
            <w:tcBorders>
              <w:top w:val="nil"/>
              <w:left w:val="nil"/>
              <w:bottom w:val="single" w:sz="4" w:space="0" w:color="auto"/>
              <w:right w:val="single" w:sz="4" w:space="0" w:color="auto"/>
            </w:tcBorders>
            <w:shd w:val="clear" w:color="auto" w:fill="auto"/>
            <w:noWrap/>
            <w:vAlign w:val="bottom"/>
            <w:hideMark/>
          </w:tcPr>
          <w:p w14:paraId="6526C69A" w14:textId="77777777" w:rsidR="00C76E00" w:rsidRPr="00720277" w:rsidRDefault="00C76E00" w:rsidP="00135824">
            <w:pPr>
              <w:jc w:val="center"/>
              <w:rPr>
                <w:b/>
                <w:bCs/>
                <w:sz w:val="16"/>
                <w:szCs w:val="16"/>
              </w:rPr>
            </w:pPr>
            <w:r w:rsidRPr="00720277">
              <w:rPr>
                <w:rFonts w:ascii="Arial" w:hAnsi="Arial" w:cs="Arial"/>
                <w:b/>
                <w:bCs/>
                <w:sz w:val="18"/>
                <w:szCs w:val="18"/>
              </w:rPr>
              <w:t>209275.28</w:t>
            </w:r>
          </w:p>
        </w:tc>
        <w:tc>
          <w:tcPr>
            <w:tcW w:w="775" w:type="dxa"/>
            <w:tcBorders>
              <w:top w:val="nil"/>
              <w:left w:val="nil"/>
              <w:bottom w:val="single" w:sz="4" w:space="0" w:color="auto"/>
              <w:right w:val="single" w:sz="4" w:space="0" w:color="auto"/>
            </w:tcBorders>
            <w:shd w:val="clear" w:color="000000" w:fill="FFFFFF"/>
            <w:noWrap/>
            <w:vAlign w:val="bottom"/>
            <w:hideMark/>
          </w:tcPr>
          <w:p w14:paraId="1B9DEBF9" w14:textId="77777777" w:rsidR="00C76E00" w:rsidRPr="00720277" w:rsidRDefault="00C76E00" w:rsidP="00135824">
            <w:pPr>
              <w:jc w:val="center"/>
              <w:rPr>
                <w:sz w:val="16"/>
                <w:szCs w:val="16"/>
              </w:rPr>
            </w:pPr>
            <w:r w:rsidRPr="00720277">
              <w:rPr>
                <w:rFonts w:ascii="Arial" w:hAnsi="Arial" w:cs="Arial"/>
                <w:b/>
                <w:bCs/>
                <w:sz w:val="18"/>
                <w:szCs w:val="18"/>
              </w:rPr>
              <w:t>12559.2</w:t>
            </w:r>
          </w:p>
        </w:tc>
        <w:tc>
          <w:tcPr>
            <w:tcW w:w="776" w:type="dxa"/>
            <w:tcBorders>
              <w:top w:val="nil"/>
              <w:left w:val="nil"/>
              <w:bottom w:val="single" w:sz="4" w:space="0" w:color="auto"/>
              <w:right w:val="single" w:sz="4" w:space="0" w:color="auto"/>
            </w:tcBorders>
            <w:shd w:val="clear" w:color="000000" w:fill="FFFFFF"/>
            <w:noWrap/>
            <w:vAlign w:val="bottom"/>
            <w:hideMark/>
          </w:tcPr>
          <w:p w14:paraId="147263C3" w14:textId="77777777" w:rsidR="00C76E00" w:rsidRPr="00720277" w:rsidRDefault="00C76E00" w:rsidP="00135824">
            <w:pPr>
              <w:jc w:val="center"/>
              <w:rPr>
                <w:sz w:val="16"/>
                <w:szCs w:val="16"/>
              </w:rPr>
            </w:pPr>
            <w:r w:rsidRPr="00720277">
              <w:rPr>
                <w:rFonts w:ascii="Arial" w:hAnsi="Arial" w:cs="Arial"/>
                <w:b/>
                <w:bCs/>
                <w:sz w:val="18"/>
                <w:szCs w:val="18"/>
              </w:rPr>
              <w:t>13254.0</w:t>
            </w:r>
          </w:p>
        </w:tc>
        <w:tc>
          <w:tcPr>
            <w:tcW w:w="775" w:type="dxa"/>
            <w:tcBorders>
              <w:top w:val="nil"/>
              <w:left w:val="nil"/>
              <w:bottom w:val="single" w:sz="4" w:space="0" w:color="auto"/>
              <w:right w:val="single" w:sz="4" w:space="0" w:color="auto"/>
            </w:tcBorders>
            <w:shd w:val="clear" w:color="000000" w:fill="FFFFFF"/>
            <w:noWrap/>
            <w:vAlign w:val="bottom"/>
            <w:hideMark/>
          </w:tcPr>
          <w:p w14:paraId="0369DB14" w14:textId="77777777" w:rsidR="00C76E00" w:rsidRPr="00720277" w:rsidRDefault="00C76E00" w:rsidP="00135824">
            <w:pPr>
              <w:jc w:val="center"/>
              <w:rPr>
                <w:sz w:val="16"/>
                <w:szCs w:val="16"/>
              </w:rPr>
            </w:pPr>
            <w:r w:rsidRPr="00720277">
              <w:rPr>
                <w:rFonts w:ascii="Arial" w:hAnsi="Arial" w:cs="Arial"/>
                <w:b/>
                <w:bCs/>
                <w:sz w:val="18"/>
                <w:szCs w:val="18"/>
              </w:rPr>
              <w:t>13888.6</w:t>
            </w:r>
          </w:p>
        </w:tc>
        <w:tc>
          <w:tcPr>
            <w:tcW w:w="775" w:type="dxa"/>
            <w:tcBorders>
              <w:top w:val="nil"/>
              <w:left w:val="nil"/>
              <w:bottom w:val="single" w:sz="4" w:space="0" w:color="auto"/>
              <w:right w:val="single" w:sz="4" w:space="0" w:color="auto"/>
            </w:tcBorders>
            <w:shd w:val="clear" w:color="000000" w:fill="FFFFFF"/>
            <w:noWrap/>
            <w:vAlign w:val="bottom"/>
            <w:hideMark/>
          </w:tcPr>
          <w:p w14:paraId="0F063A54" w14:textId="77777777" w:rsidR="00C76E00" w:rsidRPr="00720277" w:rsidRDefault="00C76E00" w:rsidP="00135824">
            <w:pPr>
              <w:jc w:val="center"/>
              <w:rPr>
                <w:sz w:val="16"/>
                <w:szCs w:val="16"/>
              </w:rPr>
            </w:pPr>
            <w:r w:rsidRPr="00720277">
              <w:rPr>
                <w:rFonts w:ascii="Arial" w:hAnsi="Arial" w:cs="Arial"/>
                <w:b/>
                <w:bCs/>
                <w:sz w:val="18"/>
                <w:szCs w:val="18"/>
              </w:rPr>
              <w:t>14131.1</w:t>
            </w:r>
          </w:p>
        </w:tc>
        <w:tc>
          <w:tcPr>
            <w:tcW w:w="776" w:type="dxa"/>
            <w:tcBorders>
              <w:top w:val="nil"/>
              <w:left w:val="nil"/>
              <w:bottom w:val="single" w:sz="4" w:space="0" w:color="auto"/>
              <w:right w:val="single" w:sz="4" w:space="0" w:color="auto"/>
            </w:tcBorders>
            <w:shd w:val="clear" w:color="000000" w:fill="FFFFFF"/>
            <w:noWrap/>
            <w:vAlign w:val="bottom"/>
            <w:hideMark/>
          </w:tcPr>
          <w:p w14:paraId="7CF8547F" w14:textId="77777777" w:rsidR="00C76E00" w:rsidRPr="00720277" w:rsidRDefault="00C76E00" w:rsidP="00135824">
            <w:pPr>
              <w:jc w:val="center"/>
              <w:rPr>
                <w:sz w:val="16"/>
                <w:szCs w:val="16"/>
              </w:rPr>
            </w:pPr>
            <w:r w:rsidRPr="00720277">
              <w:rPr>
                <w:rFonts w:ascii="Arial" w:hAnsi="Arial" w:cs="Arial"/>
                <w:b/>
                <w:bCs/>
                <w:sz w:val="18"/>
                <w:szCs w:val="18"/>
              </w:rPr>
              <w:t>14131.1</w:t>
            </w:r>
          </w:p>
        </w:tc>
        <w:tc>
          <w:tcPr>
            <w:tcW w:w="775" w:type="dxa"/>
            <w:tcBorders>
              <w:top w:val="nil"/>
              <w:left w:val="nil"/>
              <w:bottom w:val="single" w:sz="4" w:space="0" w:color="auto"/>
              <w:right w:val="single" w:sz="4" w:space="0" w:color="auto"/>
            </w:tcBorders>
            <w:shd w:val="clear" w:color="000000" w:fill="FFFFFF"/>
            <w:noWrap/>
            <w:vAlign w:val="bottom"/>
            <w:hideMark/>
          </w:tcPr>
          <w:p w14:paraId="5DCE7DE0" w14:textId="77777777" w:rsidR="00C76E00" w:rsidRPr="00720277" w:rsidRDefault="00C76E00" w:rsidP="00135824">
            <w:pPr>
              <w:jc w:val="center"/>
              <w:rPr>
                <w:sz w:val="16"/>
                <w:szCs w:val="16"/>
              </w:rPr>
            </w:pPr>
            <w:r w:rsidRPr="00720277">
              <w:rPr>
                <w:rFonts w:ascii="Arial" w:hAnsi="Arial" w:cs="Arial"/>
                <w:b/>
                <w:bCs/>
                <w:sz w:val="18"/>
                <w:szCs w:val="18"/>
              </w:rPr>
              <w:t>14131.1</w:t>
            </w:r>
          </w:p>
        </w:tc>
        <w:tc>
          <w:tcPr>
            <w:tcW w:w="776" w:type="dxa"/>
            <w:tcBorders>
              <w:top w:val="nil"/>
              <w:left w:val="nil"/>
              <w:bottom w:val="single" w:sz="4" w:space="0" w:color="auto"/>
              <w:right w:val="single" w:sz="4" w:space="0" w:color="auto"/>
            </w:tcBorders>
            <w:shd w:val="clear" w:color="000000" w:fill="FFFFFF"/>
            <w:noWrap/>
            <w:vAlign w:val="bottom"/>
            <w:hideMark/>
          </w:tcPr>
          <w:p w14:paraId="55BFF063" w14:textId="77777777" w:rsidR="00C76E00" w:rsidRPr="00720277" w:rsidRDefault="00C76E00" w:rsidP="00135824">
            <w:pPr>
              <w:jc w:val="center"/>
              <w:rPr>
                <w:sz w:val="16"/>
                <w:szCs w:val="16"/>
              </w:rPr>
            </w:pPr>
            <w:r w:rsidRPr="00720277">
              <w:rPr>
                <w:rFonts w:ascii="Arial" w:hAnsi="Arial" w:cs="Arial"/>
                <w:b/>
                <w:bCs/>
                <w:sz w:val="18"/>
                <w:szCs w:val="18"/>
              </w:rPr>
              <w:t>14131.1</w:t>
            </w:r>
          </w:p>
        </w:tc>
        <w:tc>
          <w:tcPr>
            <w:tcW w:w="775" w:type="dxa"/>
            <w:tcBorders>
              <w:top w:val="nil"/>
              <w:left w:val="nil"/>
              <w:bottom w:val="single" w:sz="4" w:space="0" w:color="auto"/>
              <w:right w:val="single" w:sz="4" w:space="0" w:color="auto"/>
            </w:tcBorders>
            <w:shd w:val="clear" w:color="000000" w:fill="FFFFFF"/>
            <w:noWrap/>
            <w:vAlign w:val="bottom"/>
            <w:hideMark/>
          </w:tcPr>
          <w:p w14:paraId="3F75E307" w14:textId="77777777" w:rsidR="00C76E00" w:rsidRPr="00720277" w:rsidRDefault="00C76E00" w:rsidP="00135824">
            <w:pPr>
              <w:jc w:val="center"/>
              <w:rPr>
                <w:sz w:val="16"/>
                <w:szCs w:val="16"/>
              </w:rPr>
            </w:pPr>
            <w:r w:rsidRPr="00720277">
              <w:rPr>
                <w:rFonts w:ascii="Arial" w:hAnsi="Arial" w:cs="Arial"/>
                <w:b/>
                <w:bCs/>
                <w:sz w:val="18"/>
                <w:szCs w:val="18"/>
              </w:rPr>
              <w:t>14131.1</w:t>
            </w:r>
          </w:p>
        </w:tc>
        <w:tc>
          <w:tcPr>
            <w:tcW w:w="775" w:type="dxa"/>
            <w:tcBorders>
              <w:top w:val="nil"/>
              <w:left w:val="nil"/>
              <w:bottom w:val="single" w:sz="4" w:space="0" w:color="auto"/>
              <w:right w:val="single" w:sz="4" w:space="0" w:color="auto"/>
            </w:tcBorders>
            <w:shd w:val="clear" w:color="000000" w:fill="FFFFFF"/>
            <w:noWrap/>
            <w:vAlign w:val="bottom"/>
            <w:hideMark/>
          </w:tcPr>
          <w:p w14:paraId="28934DF3" w14:textId="77777777" w:rsidR="00C76E00" w:rsidRPr="00720277" w:rsidRDefault="00C76E00" w:rsidP="00135824">
            <w:pPr>
              <w:jc w:val="center"/>
              <w:rPr>
                <w:sz w:val="16"/>
                <w:szCs w:val="16"/>
              </w:rPr>
            </w:pPr>
            <w:r w:rsidRPr="00720277">
              <w:rPr>
                <w:rFonts w:ascii="Arial" w:hAnsi="Arial" w:cs="Arial"/>
                <w:b/>
                <w:bCs/>
                <w:sz w:val="18"/>
                <w:szCs w:val="18"/>
              </w:rPr>
              <w:t>14131.1</w:t>
            </w:r>
          </w:p>
        </w:tc>
        <w:tc>
          <w:tcPr>
            <w:tcW w:w="776" w:type="dxa"/>
            <w:tcBorders>
              <w:top w:val="nil"/>
              <w:left w:val="nil"/>
              <w:bottom w:val="single" w:sz="4" w:space="0" w:color="auto"/>
              <w:right w:val="single" w:sz="4" w:space="0" w:color="auto"/>
            </w:tcBorders>
            <w:shd w:val="clear" w:color="000000" w:fill="FFFFFF"/>
            <w:noWrap/>
            <w:vAlign w:val="bottom"/>
            <w:hideMark/>
          </w:tcPr>
          <w:p w14:paraId="362224EA" w14:textId="77777777" w:rsidR="00C76E00" w:rsidRPr="00720277" w:rsidRDefault="00C76E00" w:rsidP="00135824">
            <w:pPr>
              <w:jc w:val="center"/>
              <w:rPr>
                <w:sz w:val="16"/>
                <w:szCs w:val="16"/>
              </w:rPr>
            </w:pPr>
            <w:r w:rsidRPr="00720277">
              <w:rPr>
                <w:rFonts w:ascii="Arial" w:hAnsi="Arial" w:cs="Arial"/>
                <w:b/>
                <w:bCs/>
                <w:sz w:val="18"/>
                <w:szCs w:val="18"/>
              </w:rPr>
              <w:t>14131.1</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56EF0357" w14:textId="77777777" w:rsidR="00C76E00" w:rsidRPr="00720277" w:rsidRDefault="00C76E00" w:rsidP="00135824">
            <w:pPr>
              <w:jc w:val="center"/>
              <w:rPr>
                <w:sz w:val="16"/>
                <w:szCs w:val="16"/>
              </w:rPr>
            </w:pPr>
            <w:r w:rsidRPr="00720277">
              <w:rPr>
                <w:rFonts w:ascii="Arial" w:hAnsi="Arial" w:cs="Arial"/>
                <w:b/>
                <w:bCs/>
                <w:sz w:val="18"/>
                <w:szCs w:val="18"/>
              </w:rPr>
              <w:t>14131.1</w:t>
            </w:r>
          </w:p>
        </w:tc>
        <w:tc>
          <w:tcPr>
            <w:tcW w:w="775" w:type="dxa"/>
            <w:tcBorders>
              <w:top w:val="nil"/>
              <w:left w:val="nil"/>
              <w:bottom w:val="single" w:sz="4" w:space="0" w:color="auto"/>
              <w:right w:val="single" w:sz="4" w:space="0" w:color="auto"/>
            </w:tcBorders>
            <w:shd w:val="clear" w:color="000000" w:fill="FFFFFF"/>
            <w:noWrap/>
            <w:vAlign w:val="bottom"/>
            <w:hideMark/>
          </w:tcPr>
          <w:p w14:paraId="2A6014BF" w14:textId="77777777" w:rsidR="00C76E00" w:rsidRPr="00720277" w:rsidRDefault="00C76E00" w:rsidP="00135824">
            <w:pPr>
              <w:jc w:val="center"/>
              <w:rPr>
                <w:sz w:val="16"/>
                <w:szCs w:val="16"/>
              </w:rPr>
            </w:pPr>
            <w:r w:rsidRPr="00720277">
              <w:rPr>
                <w:rFonts w:ascii="Arial" w:hAnsi="Arial" w:cs="Arial"/>
                <w:b/>
                <w:bCs/>
                <w:sz w:val="18"/>
                <w:szCs w:val="18"/>
              </w:rPr>
              <w:t>14131.1</w:t>
            </w:r>
          </w:p>
        </w:tc>
        <w:tc>
          <w:tcPr>
            <w:tcW w:w="776" w:type="dxa"/>
            <w:tcBorders>
              <w:top w:val="nil"/>
              <w:left w:val="nil"/>
              <w:bottom w:val="single" w:sz="4" w:space="0" w:color="auto"/>
              <w:right w:val="single" w:sz="4" w:space="0" w:color="auto"/>
            </w:tcBorders>
            <w:shd w:val="clear" w:color="000000" w:fill="FFFFFF"/>
            <w:noWrap/>
            <w:vAlign w:val="bottom"/>
            <w:hideMark/>
          </w:tcPr>
          <w:p w14:paraId="4308ABB1" w14:textId="77777777" w:rsidR="00C76E00" w:rsidRPr="00720277" w:rsidRDefault="00C76E00" w:rsidP="00135824">
            <w:pPr>
              <w:jc w:val="center"/>
              <w:rPr>
                <w:sz w:val="16"/>
                <w:szCs w:val="16"/>
              </w:rPr>
            </w:pPr>
            <w:r w:rsidRPr="00720277">
              <w:rPr>
                <w:rFonts w:ascii="Arial" w:hAnsi="Arial" w:cs="Arial"/>
                <w:b/>
                <w:bCs/>
                <w:sz w:val="18"/>
                <w:szCs w:val="18"/>
              </w:rPr>
              <w:t>14131.1</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3EAF8A01" w14:textId="77777777" w:rsidR="00C76E00" w:rsidRPr="00720277" w:rsidRDefault="00C76E00" w:rsidP="00135824">
            <w:pPr>
              <w:jc w:val="center"/>
              <w:rPr>
                <w:sz w:val="16"/>
                <w:szCs w:val="16"/>
              </w:rPr>
            </w:pPr>
            <w:r w:rsidRPr="00720277">
              <w:rPr>
                <w:rFonts w:ascii="Arial" w:hAnsi="Arial" w:cs="Arial"/>
                <w:b/>
                <w:bCs/>
                <w:sz w:val="18"/>
                <w:szCs w:val="18"/>
              </w:rPr>
              <w:t>14131.1</w:t>
            </w:r>
          </w:p>
        </w:tc>
        <w:tc>
          <w:tcPr>
            <w:tcW w:w="776" w:type="dxa"/>
            <w:tcBorders>
              <w:top w:val="nil"/>
              <w:left w:val="nil"/>
              <w:bottom w:val="single" w:sz="4" w:space="0" w:color="auto"/>
              <w:right w:val="single" w:sz="4" w:space="0" w:color="auto"/>
            </w:tcBorders>
            <w:shd w:val="clear" w:color="000000" w:fill="FFFFFF"/>
            <w:noWrap/>
            <w:vAlign w:val="bottom"/>
            <w:hideMark/>
          </w:tcPr>
          <w:p w14:paraId="6F4E26FF" w14:textId="77777777" w:rsidR="00C76E00" w:rsidRPr="00720277" w:rsidRDefault="00C76E00" w:rsidP="00135824">
            <w:pPr>
              <w:jc w:val="center"/>
              <w:rPr>
                <w:sz w:val="16"/>
                <w:szCs w:val="16"/>
              </w:rPr>
            </w:pPr>
            <w:r w:rsidRPr="00720277">
              <w:rPr>
                <w:rFonts w:ascii="Arial" w:hAnsi="Arial" w:cs="Arial"/>
                <w:b/>
                <w:bCs/>
                <w:sz w:val="18"/>
                <w:szCs w:val="18"/>
              </w:rPr>
              <w:t>14131.1</w:t>
            </w:r>
          </w:p>
        </w:tc>
      </w:tr>
      <w:tr w:rsidR="00C76E00" w:rsidRPr="00720277" w14:paraId="0FC19D37" w14:textId="77777777" w:rsidTr="00135824">
        <w:trPr>
          <w:trHeight w:val="525"/>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03D444DC" w14:textId="77777777" w:rsidR="00C76E00" w:rsidRPr="00720277" w:rsidRDefault="00C76E00" w:rsidP="00135824">
            <w:pPr>
              <w:rPr>
                <w:sz w:val="16"/>
                <w:szCs w:val="16"/>
              </w:rPr>
            </w:pPr>
            <w:r w:rsidRPr="00720277">
              <w:rPr>
                <w:rFonts w:ascii="Arial" w:hAnsi="Arial" w:cs="Arial"/>
                <w:b/>
                <w:bCs/>
                <w:sz w:val="18"/>
                <w:szCs w:val="18"/>
              </w:rPr>
              <w:t>CHELTUIELI OPERATIONALE</w:t>
            </w:r>
          </w:p>
        </w:tc>
        <w:tc>
          <w:tcPr>
            <w:tcW w:w="775" w:type="dxa"/>
            <w:tcBorders>
              <w:top w:val="nil"/>
              <w:left w:val="nil"/>
              <w:bottom w:val="single" w:sz="4" w:space="0" w:color="auto"/>
              <w:right w:val="single" w:sz="4" w:space="0" w:color="auto"/>
            </w:tcBorders>
            <w:shd w:val="clear" w:color="auto" w:fill="auto"/>
            <w:noWrap/>
            <w:vAlign w:val="bottom"/>
            <w:hideMark/>
          </w:tcPr>
          <w:p w14:paraId="01625357" w14:textId="77777777" w:rsidR="00C76E00" w:rsidRPr="00720277" w:rsidRDefault="00C76E00" w:rsidP="00135824">
            <w:pPr>
              <w:jc w:val="center"/>
              <w:rPr>
                <w:b/>
                <w:bCs/>
                <w:sz w:val="16"/>
                <w:szCs w:val="16"/>
              </w:rPr>
            </w:pPr>
            <w:r w:rsidRPr="00720277">
              <w:rPr>
                <w:rFonts w:ascii="Arial" w:hAnsi="Arial" w:cs="Arial"/>
                <w:b/>
                <w:bCs/>
                <w:sz w:val="18"/>
                <w:szCs w:val="18"/>
              </w:rPr>
              <w:t> </w:t>
            </w:r>
          </w:p>
        </w:tc>
        <w:tc>
          <w:tcPr>
            <w:tcW w:w="775" w:type="dxa"/>
            <w:tcBorders>
              <w:top w:val="nil"/>
              <w:left w:val="nil"/>
              <w:bottom w:val="single" w:sz="4" w:space="0" w:color="auto"/>
              <w:right w:val="single" w:sz="4" w:space="0" w:color="auto"/>
            </w:tcBorders>
            <w:shd w:val="clear" w:color="000000" w:fill="FFFFFF"/>
            <w:noWrap/>
            <w:vAlign w:val="bottom"/>
            <w:hideMark/>
          </w:tcPr>
          <w:p w14:paraId="3423D28D" w14:textId="77777777" w:rsidR="00C76E00" w:rsidRPr="00720277" w:rsidRDefault="00C76E00" w:rsidP="00135824">
            <w:pPr>
              <w:jc w:val="center"/>
              <w:rPr>
                <w:sz w:val="16"/>
                <w:szCs w:val="16"/>
              </w:rPr>
            </w:pPr>
            <w:r w:rsidRPr="00720277">
              <w:rPr>
                <w:rFonts w:ascii="Arial" w:hAnsi="Arial" w:cs="Arial"/>
                <w:b/>
                <w:bCs/>
                <w:sz w:val="18"/>
                <w:szCs w:val="18"/>
              </w:rPr>
              <w:t> </w:t>
            </w:r>
          </w:p>
        </w:tc>
        <w:tc>
          <w:tcPr>
            <w:tcW w:w="776" w:type="dxa"/>
            <w:tcBorders>
              <w:top w:val="nil"/>
              <w:left w:val="nil"/>
              <w:bottom w:val="single" w:sz="4" w:space="0" w:color="auto"/>
              <w:right w:val="single" w:sz="4" w:space="0" w:color="auto"/>
            </w:tcBorders>
            <w:shd w:val="clear" w:color="000000" w:fill="FFFFFF"/>
            <w:noWrap/>
            <w:vAlign w:val="bottom"/>
            <w:hideMark/>
          </w:tcPr>
          <w:p w14:paraId="5D512990" w14:textId="77777777" w:rsidR="00C76E00" w:rsidRPr="00720277" w:rsidRDefault="00C76E00" w:rsidP="00135824">
            <w:pPr>
              <w:jc w:val="center"/>
              <w:rPr>
                <w:sz w:val="16"/>
                <w:szCs w:val="16"/>
              </w:rPr>
            </w:pPr>
            <w:r w:rsidRPr="00720277">
              <w:rPr>
                <w:rFonts w:ascii="Arial" w:hAnsi="Arial" w:cs="Arial"/>
                <w:b/>
                <w:bCs/>
                <w:sz w:val="18"/>
                <w:szCs w:val="18"/>
              </w:rPr>
              <w:t> </w:t>
            </w:r>
          </w:p>
        </w:tc>
        <w:tc>
          <w:tcPr>
            <w:tcW w:w="775" w:type="dxa"/>
            <w:tcBorders>
              <w:top w:val="nil"/>
              <w:left w:val="nil"/>
              <w:bottom w:val="single" w:sz="4" w:space="0" w:color="auto"/>
              <w:right w:val="single" w:sz="4" w:space="0" w:color="auto"/>
            </w:tcBorders>
            <w:shd w:val="clear" w:color="000000" w:fill="FFFFFF"/>
            <w:noWrap/>
            <w:vAlign w:val="bottom"/>
            <w:hideMark/>
          </w:tcPr>
          <w:p w14:paraId="0DB46374" w14:textId="77777777" w:rsidR="00C76E00" w:rsidRPr="00720277" w:rsidRDefault="00C76E00" w:rsidP="00135824">
            <w:pPr>
              <w:jc w:val="center"/>
              <w:rPr>
                <w:sz w:val="16"/>
                <w:szCs w:val="16"/>
              </w:rPr>
            </w:pPr>
            <w:r w:rsidRPr="00720277">
              <w:rPr>
                <w:rFonts w:ascii="Arial" w:hAnsi="Arial" w:cs="Arial"/>
                <w:b/>
                <w:bCs/>
                <w:sz w:val="18"/>
                <w:szCs w:val="18"/>
              </w:rPr>
              <w:t> </w:t>
            </w:r>
          </w:p>
        </w:tc>
        <w:tc>
          <w:tcPr>
            <w:tcW w:w="775" w:type="dxa"/>
            <w:tcBorders>
              <w:top w:val="nil"/>
              <w:left w:val="nil"/>
              <w:bottom w:val="single" w:sz="4" w:space="0" w:color="auto"/>
              <w:right w:val="single" w:sz="4" w:space="0" w:color="auto"/>
            </w:tcBorders>
            <w:shd w:val="clear" w:color="000000" w:fill="FFFFFF"/>
            <w:noWrap/>
            <w:vAlign w:val="bottom"/>
            <w:hideMark/>
          </w:tcPr>
          <w:p w14:paraId="5C5804BF" w14:textId="77777777" w:rsidR="00C76E00" w:rsidRPr="00720277" w:rsidRDefault="00C76E00" w:rsidP="00135824">
            <w:pPr>
              <w:jc w:val="center"/>
              <w:rPr>
                <w:sz w:val="16"/>
                <w:szCs w:val="16"/>
              </w:rPr>
            </w:pPr>
            <w:r w:rsidRPr="00720277">
              <w:rPr>
                <w:rFonts w:ascii="Arial" w:hAnsi="Arial" w:cs="Arial"/>
                <w:b/>
                <w:bCs/>
                <w:sz w:val="18"/>
                <w:szCs w:val="18"/>
              </w:rPr>
              <w:t> </w:t>
            </w:r>
          </w:p>
        </w:tc>
        <w:tc>
          <w:tcPr>
            <w:tcW w:w="776" w:type="dxa"/>
            <w:tcBorders>
              <w:top w:val="nil"/>
              <w:left w:val="nil"/>
              <w:bottom w:val="single" w:sz="4" w:space="0" w:color="auto"/>
              <w:right w:val="single" w:sz="4" w:space="0" w:color="auto"/>
            </w:tcBorders>
            <w:shd w:val="clear" w:color="000000" w:fill="FFFFFF"/>
            <w:noWrap/>
            <w:vAlign w:val="bottom"/>
            <w:hideMark/>
          </w:tcPr>
          <w:p w14:paraId="37BB08A6" w14:textId="77777777" w:rsidR="00C76E00" w:rsidRPr="00720277" w:rsidRDefault="00C76E00" w:rsidP="00135824">
            <w:pPr>
              <w:jc w:val="center"/>
              <w:rPr>
                <w:sz w:val="16"/>
                <w:szCs w:val="16"/>
              </w:rPr>
            </w:pPr>
            <w:r w:rsidRPr="00720277">
              <w:rPr>
                <w:rFonts w:ascii="Arial" w:hAnsi="Arial" w:cs="Arial"/>
                <w:b/>
                <w:bCs/>
                <w:sz w:val="18"/>
                <w:szCs w:val="18"/>
              </w:rPr>
              <w:t> </w:t>
            </w:r>
          </w:p>
        </w:tc>
        <w:tc>
          <w:tcPr>
            <w:tcW w:w="775" w:type="dxa"/>
            <w:tcBorders>
              <w:top w:val="nil"/>
              <w:left w:val="nil"/>
              <w:bottom w:val="single" w:sz="4" w:space="0" w:color="auto"/>
              <w:right w:val="single" w:sz="4" w:space="0" w:color="auto"/>
            </w:tcBorders>
            <w:shd w:val="clear" w:color="000000" w:fill="FFFFFF"/>
            <w:noWrap/>
            <w:vAlign w:val="bottom"/>
            <w:hideMark/>
          </w:tcPr>
          <w:p w14:paraId="1D47AC69" w14:textId="77777777" w:rsidR="00C76E00" w:rsidRPr="00720277" w:rsidRDefault="00C76E00" w:rsidP="00135824">
            <w:pPr>
              <w:jc w:val="center"/>
              <w:rPr>
                <w:sz w:val="16"/>
                <w:szCs w:val="16"/>
              </w:rPr>
            </w:pPr>
            <w:r w:rsidRPr="00720277">
              <w:rPr>
                <w:rFonts w:ascii="Arial" w:hAnsi="Arial" w:cs="Arial"/>
                <w:b/>
                <w:bCs/>
                <w:sz w:val="18"/>
                <w:szCs w:val="18"/>
              </w:rPr>
              <w:t> </w:t>
            </w:r>
          </w:p>
        </w:tc>
        <w:tc>
          <w:tcPr>
            <w:tcW w:w="776" w:type="dxa"/>
            <w:tcBorders>
              <w:top w:val="nil"/>
              <w:left w:val="nil"/>
              <w:bottom w:val="single" w:sz="4" w:space="0" w:color="auto"/>
              <w:right w:val="single" w:sz="4" w:space="0" w:color="auto"/>
            </w:tcBorders>
            <w:shd w:val="clear" w:color="000000" w:fill="FFFFFF"/>
            <w:noWrap/>
            <w:vAlign w:val="bottom"/>
            <w:hideMark/>
          </w:tcPr>
          <w:p w14:paraId="61AE0565" w14:textId="77777777" w:rsidR="00C76E00" w:rsidRPr="00720277" w:rsidRDefault="00C76E00" w:rsidP="00135824">
            <w:pPr>
              <w:jc w:val="center"/>
              <w:rPr>
                <w:sz w:val="16"/>
                <w:szCs w:val="16"/>
              </w:rPr>
            </w:pPr>
            <w:r w:rsidRPr="00720277">
              <w:rPr>
                <w:rFonts w:ascii="Arial" w:hAnsi="Arial" w:cs="Arial"/>
                <w:b/>
                <w:bCs/>
                <w:sz w:val="18"/>
                <w:szCs w:val="18"/>
              </w:rPr>
              <w:t> </w:t>
            </w:r>
          </w:p>
        </w:tc>
        <w:tc>
          <w:tcPr>
            <w:tcW w:w="775" w:type="dxa"/>
            <w:tcBorders>
              <w:top w:val="nil"/>
              <w:left w:val="nil"/>
              <w:bottom w:val="single" w:sz="4" w:space="0" w:color="auto"/>
              <w:right w:val="single" w:sz="4" w:space="0" w:color="auto"/>
            </w:tcBorders>
            <w:shd w:val="clear" w:color="000000" w:fill="FFFFFF"/>
            <w:noWrap/>
            <w:vAlign w:val="bottom"/>
            <w:hideMark/>
          </w:tcPr>
          <w:p w14:paraId="6C11D7F1" w14:textId="77777777" w:rsidR="00C76E00" w:rsidRPr="00720277" w:rsidRDefault="00C76E00" w:rsidP="00135824">
            <w:pPr>
              <w:jc w:val="center"/>
              <w:rPr>
                <w:sz w:val="16"/>
                <w:szCs w:val="16"/>
              </w:rPr>
            </w:pPr>
            <w:r w:rsidRPr="00720277">
              <w:rPr>
                <w:rFonts w:ascii="Arial" w:hAnsi="Arial" w:cs="Arial"/>
                <w:b/>
                <w:bCs/>
                <w:sz w:val="18"/>
                <w:szCs w:val="18"/>
              </w:rPr>
              <w:t> </w:t>
            </w:r>
          </w:p>
        </w:tc>
        <w:tc>
          <w:tcPr>
            <w:tcW w:w="775" w:type="dxa"/>
            <w:tcBorders>
              <w:top w:val="nil"/>
              <w:left w:val="nil"/>
              <w:bottom w:val="single" w:sz="4" w:space="0" w:color="auto"/>
              <w:right w:val="single" w:sz="4" w:space="0" w:color="auto"/>
            </w:tcBorders>
            <w:shd w:val="clear" w:color="000000" w:fill="FFFFFF"/>
            <w:noWrap/>
            <w:vAlign w:val="bottom"/>
            <w:hideMark/>
          </w:tcPr>
          <w:p w14:paraId="03963A1B" w14:textId="77777777" w:rsidR="00C76E00" w:rsidRPr="00720277" w:rsidRDefault="00C76E00" w:rsidP="00135824">
            <w:pPr>
              <w:jc w:val="center"/>
              <w:rPr>
                <w:sz w:val="16"/>
                <w:szCs w:val="16"/>
              </w:rPr>
            </w:pPr>
            <w:r w:rsidRPr="00720277">
              <w:rPr>
                <w:rFonts w:ascii="Arial" w:hAnsi="Arial" w:cs="Arial"/>
                <w:b/>
                <w:bCs/>
                <w:sz w:val="18"/>
                <w:szCs w:val="18"/>
              </w:rPr>
              <w:t> </w:t>
            </w:r>
          </w:p>
        </w:tc>
        <w:tc>
          <w:tcPr>
            <w:tcW w:w="776" w:type="dxa"/>
            <w:tcBorders>
              <w:top w:val="nil"/>
              <w:left w:val="nil"/>
              <w:bottom w:val="single" w:sz="4" w:space="0" w:color="auto"/>
              <w:right w:val="single" w:sz="4" w:space="0" w:color="auto"/>
            </w:tcBorders>
            <w:shd w:val="clear" w:color="000000" w:fill="FFFFFF"/>
            <w:noWrap/>
            <w:vAlign w:val="bottom"/>
            <w:hideMark/>
          </w:tcPr>
          <w:p w14:paraId="353FD388" w14:textId="77777777" w:rsidR="00C76E00" w:rsidRPr="00720277" w:rsidRDefault="00C76E00" w:rsidP="00135824">
            <w:pPr>
              <w:jc w:val="center"/>
              <w:rPr>
                <w:sz w:val="16"/>
                <w:szCs w:val="16"/>
              </w:rPr>
            </w:pPr>
            <w:r w:rsidRPr="00720277">
              <w:rPr>
                <w:rFonts w:ascii="Arial" w:hAnsi="Arial" w:cs="Arial"/>
                <w:b/>
                <w:bCs/>
                <w:sz w:val="18"/>
                <w:szCs w:val="18"/>
              </w:rPr>
              <w:t> </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6CA2EB4F" w14:textId="77777777" w:rsidR="00C76E00" w:rsidRPr="00720277" w:rsidRDefault="00C76E00" w:rsidP="00135824">
            <w:pPr>
              <w:jc w:val="center"/>
              <w:rPr>
                <w:sz w:val="16"/>
                <w:szCs w:val="16"/>
              </w:rPr>
            </w:pPr>
            <w:r w:rsidRPr="00720277">
              <w:rPr>
                <w:rFonts w:ascii="Arial" w:hAnsi="Arial" w:cs="Arial"/>
                <w:b/>
                <w:bCs/>
                <w:sz w:val="18"/>
                <w:szCs w:val="18"/>
              </w:rPr>
              <w:t> </w:t>
            </w:r>
          </w:p>
        </w:tc>
        <w:tc>
          <w:tcPr>
            <w:tcW w:w="775" w:type="dxa"/>
            <w:tcBorders>
              <w:top w:val="nil"/>
              <w:left w:val="nil"/>
              <w:bottom w:val="single" w:sz="4" w:space="0" w:color="auto"/>
              <w:right w:val="single" w:sz="4" w:space="0" w:color="auto"/>
            </w:tcBorders>
            <w:shd w:val="clear" w:color="000000" w:fill="FFFFFF"/>
            <w:noWrap/>
            <w:vAlign w:val="bottom"/>
            <w:hideMark/>
          </w:tcPr>
          <w:p w14:paraId="412A2CE9" w14:textId="77777777" w:rsidR="00C76E00" w:rsidRPr="00720277" w:rsidRDefault="00C76E00" w:rsidP="00135824">
            <w:pPr>
              <w:jc w:val="center"/>
              <w:rPr>
                <w:sz w:val="16"/>
                <w:szCs w:val="16"/>
              </w:rPr>
            </w:pPr>
            <w:r w:rsidRPr="00720277">
              <w:rPr>
                <w:rFonts w:ascii="Arial" w:hAnsi="Arial" w:cs="Arial"/>
                <w:b/>
                <w:bCs/>
                <w:sz w:val="18"/>
                <w:szCs w:val="18"/>
              </w:rPr>
              <w:t> </w:t>
            </w:r>
          </w:p>
        </w:tc>
        <w:tc>
          <w:tcPr>
            <w:tcW w:w="776" w:type="dxa"/>
            <w:tcBorders>
              <w:top w:val="nil"/>
              <w:left w:val="nil"/>
              <w:bottom w:val="single" w:sz="4" w:space="0" w:color="auto"/>
              <w:right w:val="single" w:sz="4" w:space="0" w:color="auto"/>
            </w:tcBorders>
            <w:shd w:val="clear" w:color="000000" w:fill="FFFFFF"/>
            <w:noWrap/>
            <w:vAlign w:val="bottom"/>
            <w:hideMark/>
          </w:tcPr>
          <w:p w14:paraId="0A09C030" w14:textId="77777777" w:rsidR="00C76E00" w:rsidRPr="00720277" w:rsidRDefault="00C76E00" w:rsidP="00135824">
            <w:pPr>
              <w:jc w:val="center"/>
              <w:rPr>
                <w:sz w:val="16"/>
                <w:szCs w:val="16"/>
              </w:rPr>
            </w:pPr>
            <w:r w:rsidRPr="00720277">
              <w:rPr>
                <w:rFonts w:ascii="Arial" w:hAnsi="Arial" w:cs="Arial"/>
                <w:b/>
                <w:bCs/>
                <w:sz w:val="18"/>
                <w:szCs w:val="18"/>
              </w:rPr>
              <w:t> </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331EA73D" w14:textId="77777777" w:rsidR="00C76E00" w:rsidRPr="00720277" w:rsidRDefault="00C76E00" w:rsidP="00135824">
            <w:pPr>
              <w:jc w:val="center"/>
              <w:rPr>
                <w:sz w:val="16"/>
                <w:szCs w:val="16"/>
              </w:rPr>
            </w:pPr>
            <w:r w:rsidRPr="00720277">
              <w:rPr>
                <w:rFonts w:ascii="Arial" w:hAnsi="Arial" w:cs="Arial"/>
                <w:b/>
                <w:bCs/>
                <w:sz w:val="18"/>
                <w:szCs w:val="18"/>
              </w:rPr>
              <w:t> </w:t>
            </w:r>
          </w:p>
        </w:tc>
        <w:tc>
          <w:tcPr>
            <w:tcW w:w="776" w:type="dxa"/>
            <w:tcBorders>
              <w:top w:val="nil"/>
              <w:left w:val="nil"/>
              <w:bottom w:val="single" w:sz="4" w:space="0" w:color="auto"/>
              <w:right w:val="single" w:sz="4" w:space="0" w:color="auto"/>
            </w:tcBorders>
            <w:shd w:val="clear" w:color="000000" w:fill="FFFFFF"/>
            <w:noWrap/>
            <w:vAlign w:val="bottom"/>
            <w:hideMark/>
          </w:tcPr>
          <w:p w14:paraId="3A0292AC" w14:textId="77777777" w:rsidR="00C76E00" w:rsidRPr="00720277" w:rsidRDefault="00C76E00" w:rsidP="00135824">
            <w:pPr>
              <w:jc w:val="center"/>
              <w:rPr>
                <w:sz w:val="16"/>
                <w:szCs w:val="16"/>
              </w:rPr>
            </w:pPr>
            <w:r w:rsidRPr="00720277">
              <w:rPr>
                <w:rFonts w:ascii="Arial" w:hAnsi="Arial" w:cs="Arial"/>
                <w:sz w:val="18"/>
                <w:szCs w:val="18"/>
              </w:rPr>
              <w:t> </w:t>
            </w:r>
          </w:p>
        </w:tc>
      </w:tr>
      <w:tr w:rsidR="00C76E00" w:rsidRPr="00720277" w14:paraId="3D429AF4" w14:textId="77777777" w:rsidTr="00135824">
        <w:trPr>
          <w:trHeight w:val="264"/>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11B8FA76" w14:textId="77777777" w:rsidR="00C76E00" w:rsidRPr="00720277" w:rsidRDefault="00C76E00" w:rsidP="00135824">
            <w:pPr>
              <w:rPr>
                <w:sz w:val="16"/>
                <w:szCs w:val="16"/>
              </w:rPr>
            </w:pPr>
            <w:r w:rsidRPr="00720277">
              <w:rPr>
                <w:rFonts w:ascii="Arial" w:hAnsi="Arial" w:cs="Arial"/>
                <w:sz w:val="18"/>
                <w:szCs w:val="18"/>
              </w:rPr>
              <w:lastRenderedPageBreak/>
              <w:t>Cheltuieli  cu materialele consumabile</w:t>
            </w:r>
          </w:p>
        </w:tc>
        <w:tc>
          <w:tcPr>
            <w:tcW w:w="775" w:type="dxa"/>
            <w:tcBorders>
              <w:top w:val="nil"/>
              <w:left w:val="nil"/>
              <w:bottom w:val="single" w:sz="4" w:space="0" w:color="auto"/>
              <w:right w:val="single" w:sz="4" w:space="0" w:color="auto"/>
            </w:tcBorders>
            <w:shd w:val="clear" w:color="auto" w:fill="auto"/>
            <w:noWrap/>
            <w:vAlign w:val="bottom"/>
            <w:hideMark/>
          </w:tcPr>
          <w:p w14:paraId="006D2C2E" w14:textId="77777777" w:rsidR="00C76E00" w:rsidRPr="00720277" w:rsidRDefault="00C76E00" w:rsidP="00135824">
            <w:pPr>
              <w:jc w:val="center"/>
              <w:rPr>
                <w:b/>
                <w:bCs/>
                <w:sz w:val="16"/>
                <w:szCs w:val="16"/>
              </w:rPr>
            </w:pPr>
            <w:r w:rsidRPr="00720277">
              <w:rPr>
                <w:rFonts w:ascii="Arial" w:hAnsi="Arial" w:cs="Arial"/>
                <w:b/>
                <w:bCs/>
                <w:sz w:val="18"/>
                <w:szCs w:val="18"/>
              </w:rPr>
              <w:t>525.00</w:t>
            </w:r>
          </w:p>
        </w:tc>
        <w:tc>
          <w:tcPr>
            <w:tcW w:w="775" w:type="dxa"/>
            <w:tcBorders>
              <w:top w:val="nil"/>
              <w:left w:val="nil"/>
              <w:bottom w:val="single" w:sz="4" w:space="0" w:color="auto"/>
              <w:right w:val="single" w:sz="4" w:space="0" w:color="auto"/>
            </w:tcBorders>
            <w:shd w:val="clear" w:color="000000" w:fill="FFFFFF"/>
            <w:noWrap/>
            <w:vAlign w:val="bottom"/>
            <w:hideMark/>
          </w:tcPr>
          <w:p w14:paraId="774493BC" w14:textId="77777777" w:rsidR="00C76E00" w:rsidRPr="00720277" w:rsidRDefault="00C76E00" w:rsidP="00135824">
            <w:pPr>
              <w:jc w:val="center"/>
              <w:rPr>
                <w:sz w:val="16"/>
                <w:szCs w:val="16"/>
              </w:rPr>
            </w:pPr>
            <w:r w:rsidRPr="00720277">
              <w:rPr>
                <w:rFonts w:ascii="Arial" w:hAnsi="Arial" w:cs="Arial"/>
                <w:sz w:val="18"/>
                <w:szCs w:val="18"/>
              </w:rPr>
              <w:t>35.0</w:t>
            </w:r>
          </w:p>
        </w:tc>
        <w:tc>
          <w:tcPr>
            <w:tcW w:w="776" w:type="dxa"/>
            <w:tcBorders>
              <w:top w:val="nil"/>
              <w:left w:val="nil"/>
              <w:bottom w:val="single" w:sz="4" w:space="0" w:color="auto"/>
              <w:right w:val="single" w:sz="4" w:space="0" w:color="auto"/>
            </w:tcBorders>
            <w:shd w:val="clear" w:color="000000" w:fill="FFFFFF"/>
            <w:noWrap/>
            <w:vAlign w:val="bottom"/>
            <w:hideMark/>
          </w:tcPr>
          <w:p w14:paraId="1CE487E4" w14:textId="77777777" w:rsidR="00C76E00" w:rsidRPr="00720277" w:rsidRDefault="00C76E00" w:rsidP="00135824">
            <w:pPr>
              <w:jc w:val="center"/>
              <w:rPr>
                <w:sz w:val="16"/>
                <w:szCs w:val="16"/>
              </w:rPr>
            </w:pPr>
            <w:r w:rsidRPr="00720277">
              <w:rPr>
                <w:rFonts w:ascii="Arial" w:hAnsi="Arial" w:cs="Arial"/>
                <w:sz w:val="18"/>
                <w:szCs w:val="18"/>
              </w:rPr>
              <w:t>35.0</w:t>
            </w:r>
          </w:p>
        </w:tc>
        <w:tc>
          <w:tcPr>
            <w:tcW w:w="775" w:type="dxa"/>
            <w:tcBorders>
              <w:top w:val="nil"/>
              <w:left w:val="nil"/>
              <w:bottom w:val="single" w:sz="4" w:space="0" w:color="auto"/>
              <w:right w:val="single" w:sz="4" w:space="0" w:color="auto"/>
            </w:tcBorders>
            <w:shd w:val="clear" w:color="000000" w:fill="FFFFFF"/>
            <w:noWrap/>
            <w:vAlign w:val="bottom"/>
            <w:hideMark/>
          </w:tcPr>
          <w:p w14:paraId="063DE6C3" w14:textId="77777777" w:rsidR="00C76E00" w:rsidRPr="00720277" w:rsidRDefault="00C76E00" w:rsidP="00135824">
            <w:pPr>
              <w:jc w:val="center"/>
              <w:rPr>
                <w:sz w:val="16"/>
                <w:szCs w:val="16"/>
              </w:rPr>
            </w:pPr>
            <w:r w:rsidRPr="00720277">
              <w:rPr>
                <w:rFonts w:ascii="Arial" w:hAnsi="Arial" w:cs="Arial"/>
                <w:sz w:val="18"/>
                <w:szCs w:val="18"/>
              </w:rPr>
              <w:t>35.0</w:t>
            </w:r>
          </w:p>
        </w:tc>
        <w:tc>
          <w:tcPr>
            <w:tcW w:w="775" w:type="dxa"/>
            <w:tcBorders>
              <w:top w:val="nil"/>
              <w:left w:val="nil"/>
              <w:bottom w:val="single" w:sz="4" w:space="0" w:color="auto"/>
              <w:right w:val="single" w:sz="4" w:space="0" w:color="auto"/>
            </w:tcBorders>
            <w:shd w:val="clear" w:color="000000" w:fill="FFFFFF"/>
            <w:noWrap/>
            <w:vAlign w:val="bottom"/>
            <w:hideMark/>
          </w:tcPr>
          <w:p w14:paraId="0FCA6B68" w14:textId="77777777" w:rsidR="00C76E00" w:rsidRPr="00720277" w:rsidRDefault="00C76E00" w:rsidP="00135824">
            <w:pPr>
              <w:jc w:val="center"/>
              <w:rPr>
                <w:sz w:val="16"/>
                <w:szCs w:val="16"/>
              </w:rPr>
            </w:pPr>
            <w:r w:rsidRPr="00720277">
              <w:rPr>
                <w:rFonts w:ascii="Arial" w:hAnsi="Arial" w:cs="Arial"/>
                <w:sz w:val="18"/>
                <w:szCs w:val="18"/>
              </w:rPr>
              <w:t>35.0</w:t>
            </w:r>
          </w:p>
        </w:tc>
        <w:tc>
          <w:tcPr>
            <w:tcW w:w="776" w:type="dxa"/>
            <w:tcBorders>
              <w:top w:val="nil"/>
              <w:left w:val="nil"/>
              <w:bottom w:val="single" w:sz="4" w:space="0" w:color="auto"/>
              <w:right w:val="single" w:sz="4" w:space="0" w:color="auto"/>
            </w:tcBorders>
            <w:shd w:val="clear" w:color="000000" w:fill="FFFFFF"/>
            <w:noWrap/>
            <w:vAlign w:val="bottom"/>
            <w:hideMark/>
          </w:tcPr>
          <w:p w14:paraId="638740D5" w14:textId="77777777" w:rsidR="00C76E00" w:rsidRPr="00720277" w:rsidRDefault="00C76E00" w:rsidP="00135824">
            <w:pPr>
              <w:jc w:val="center"/>
              <w:rPr>
                <w:sz w:val="16"/>
                <w:szCs w:val="16"/>
              </w:rPr>
            </w:pPr>
            <w:r w:rsidRPr="00720277">
              <w:rPr>
                <w:rFonts w:ascii="Arial" w:hAnsi="Arial" w:cs="Arial"/>
                <w:sz w:val="18"/>
                <w:szCs w:val="18"/>
              </w:rPr>
              <w:t>35.0</w:t>
            </w:r>
          </w:p>
        </w:tc>
        <w:tc>
          <w:tcPr>
            <w:tcW w:w="775" w:type="dxa"/>
            <w:tcBorders>
              <w:top w:val="nil"/>
              <w:left w:val="nil"/>
              <w:bottom w:val="single" w:sz="4" w:space="0" w:color="auto"/>
              <w:right w:val="single" w:sz="4" w:space="0" w:color="auto"/>
            </w:tcBorders>
            <w:shd w:val="clear" w:color="000000" w:fill="FFFFFF"/>
            <w:noWrap/>
            <w:vAlign w:val="bottom"/>
            <w:hideMark/>
          </w:tcPr>
          <w:p w14:paraId="56CF133A" w14:textId="77777777" w:rsidR="00C76E00" w:rsidRPr="00720277" w:rsidRDefault="00C76E00" w:rsidP="00135824">
            <w:pPr>
              <w:jc w:val="center"/>
              <w:rPr>
                <w:sz w:val="16"/>
                <w:szCs w:val="16"/>
              </w:rPr>
            </w:pPr>
            <w:r w:rsidRPr="00720277">
              <w:rPr>
                <w:rFonts w:ascii="Arial" w:hAnsi="Arial" w:cs="Arial"/>
                <w:sz w:val="18"/>
                <w:szCs w:val="18"/>
              </w:rPr>
              <w:t>35.0</w:t>
            </w:r>
          </w:p>
        </w:tc>
        <w:tc>
          <w:tcPr>
            <w:tcW w:w="776" w:type="dxa"/>
            <w:tcBorders>
              <w:top w:val="nil"/>
              <w:left w:val="nil"/>
              <w:bottom w:val="single" w:sz="4" w:space="0" w:color="auto"/>
              <w:right w:val="single" w:sz="4" w:space="0" w:color="auto"/>
            </w:tcBorders>
            <w:shd w:val="clear" w:color="000000" w:fill="FFFFFF"/>
            <w:noWrap/>
            <w:vAlign w:val="bottom"/>
            <w:hideMark/>
          </w:tcPr>
          <w:p w14:paraId="61218ED4" w14:textId="77777777" w:rsidR="00C76E00" w:rsidRPr="00720277" w:rsidRDefault="00C76E00" w:rsidP="00135824">
            <w:pPr>
              <w:jc w:val="center"/>
              <w:rPr>
                <w:sz w:val="16"/>
                <w:szCs w:val="16"/>
              </w:rPr>
            </w:pPr>
            <w:r w:rsidRPr="00720277">
              <w:rPr>
                <w:rFonts w:ascii="Arial" w:hAnsi="Arial" w:cs="Arial"/>
                <w:sz w:val="18"/>
                <w:szCs w:val="18"/>
              </w:rPr>
              <w:t>35.0</w:t>
            </w:r>
          </w:p>
        </w:tc>
        <w:tc>
          <w:tcPr>
            <w:tcW w:w="775" w:type="dxa"/>
            <w:tcBorders>
              <w:top w:val="nil"/>
              <w:left w:val="nil"/>
              <w:bottom w:val="single" w:sz="4" w:space="0" w:color="auto"/>
              <w:right w:val="single" w:sz="4" w:space="0" w:color="auto"/>
            </w:tcBorders>
            <w:shd w:val="clear" w:color="000000" w:fill="FFFFFF"/>
            <w:noWrap/>
            <w:vAlign w:val="bottom"/>
            <w:hideMark/>
          </w:tcPr>
          <w:p w14:paraId="5F715765" w14:textId="77777777" w:rsidR="00C76E00" w:rsidRPr="00720277" w:rsidRDefault="00C76E00" w:rsidP="00135824">
            <w:pPr>
              <w:jc w:val="center"/>
              <w:rPr>
                <w:sz w:val="16"/>
                <w:szCs w:val="16"/>
              </w:rPr>
            </w:pPr>
            <w:r w:rsidRPr="00720277">
              <w:rPr>
                <w:rFonts w:ascii="Arial" w:hAnsi="Arial" w:cs="Arial"/>
                <w:sz w:val="18"/>
                <w:szCs w:val="18"/>
              </w:rPr>
              <w:t>35.0</w:t>
            </w:r>
          </w:p>
        </w:tc>
        <w:tc>
          <w:tcPr>
            <w:tcW w:w="775" w:type="dxa"/>
            <w:tcBorders>
              <w:top w:val="nil"/>
              <w:left w:val="nil"/>
              <w:bottom w:val="single" w:sz="4" w:space="0" w:color="auto"/>
              <w:right w:val="single" w:sz="4" w:space="0" w:color="auto"/>
            </w:tcBorders>
            <w:shd w:val="clear" w:color="000000" w:fill="FFFFFF"/>
            <w:noWrap/>
            <w:vAlign w:val="bottom"/>
            <w:hideMark/>
          </w:tcPr>
          <w:p w14:paraId="1A32AB9D" w14:textId="77777777" w:rsidR="00C76E00" w:rsidRPr="00720277" w:rsidRDefault="00C76E00" w:rsidP="00135824">
            <w:pPr>
              <w:jc w:val="center"/>
              <w:rPr>
                <w:sz w:val="16"/>
                <w:szCs w:val="16"/>
              </w:rPr>
            </w:pPr>
            <w:r w:rsidRPr="00720277">
              <w:rPr>
                <w:rFonts w:ascii="Arial" w:hAnsi="Arial" w:cs="Arial"/>
                <w:sz w:val="18"/>
                <w:szCs w:val="18"/>
              </w:rPr>
              <w:t>35.0</w:t>
            </w:r>
          </w:p>
        </w:tc>
        <w:tc>
          <w:tcPr>
            <w:tcW w:w="776" w:type="dxa"/>
            <w:tcBorders>
              <w:top w:val="nil"/>
              <w:left w:val="nil"/>
              <w:bottom w:val="single" w:sz="4" w:space="0" w:color="auto"/>
              <w:right w:val="single" w:sz="4" w:space="0" w:color="auto"/>
            </w:tcBorders>
            <w:shd w:val="clear" w:color="000000" w:fill="FFFFFF"/>
            <w:noWrap/>
            <w:vAlign w:val="bottom"/>
            <w:hideMark/>
          </w:tcPr>
          <w:p w14:paraId="24EE6B6C" w14:textId="77777777" w:rsidR="00C76E00" w:rsidRPr="00720277" w:rsidRDefault="00C76E00" w:rsidP="00135824">
            <w:pPr>
              <w:jc w:val="center"/>
              <w:rPr>
                <w:sz w:val="16"/>
                <w:szCs w:val="16"/>
              </w:rPr>
            </w:pPr>
            <w:r w:rsidRPr="00720277">
              <w:rPr>
                <w:rFonts w:ascii="Arial" w:hAnsi="Arial" w:cs="Arial"/>
                <w:sz w:val="18"/>
                <w:szCs w:val="18"/>
              </w:rPr>
              <w:t>35.0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699BC95A" w14:textId="77777777" w:rsidR="00C76E00" w:rsidRPr="00720277" w:rsidRDefault="00C76E00" w:rsidP="00135824">
            <w:pPr>
              <w:jc w:val="center"/>
              <w:rPr>
                <w:sz w:val="16"/>
                <w:szCs w:val="16"/>
              </w:rPr>
            </w:pPr>
            <w:r w:rsidRPr="00720277">
              <w:rPr>
                <w:rFonts w:ascii="Arial" w:hAnsi="Arial" w:cs="Arial"/>
                <w:sz w:val="18"/>
                <w:szCs w:val="18"/>
              </w:rPr>
              <w:t>35.0</w:t>
            </w:r>
          </w:p>
        </w:tc>
        <w:tc>
          <w:tcPr>
            <w:tcW w:w="775" w:type="dxa"/>
            <w:tcBorders>
              <w:top w:val="nil"/>
              <w:left w:val="nil"/>
              <w:bottom w:val="single" w:sz="4" w:space="0" w:color="auto"/>
              <w:right w:val="single" w:sz="4" w:space="0" w:color="auto"/>
            </w:tcBorders>
            <w:shd w:val="clear" w:color="000000" w:fill="FFFFFF"/>
            <w:noWrap/>
            <w:vAlign w:val="bottom"/>
            <w:hideMark/>
          </w:tcPr>
          <w:p w14:paraId="1888679A" w14:textId="77777777" w:rsidR="00C76E00" w:rsidRPr="00720277" w:rsidRDefault="00C76E00" w:rsidP="00135824">
            <w:pPr>
              <w:jc w:val="center"/>
              <w:rPr>
                <w:sz w:val="16"/>
                <w:szCs w:val="16"/>
              </w:rPr>
            </w:pPr>
            <w:r w:rsidRPr="00720277">
              <w:rPr>
                <w:rFonts w:ascii="Arial" w:hAnsi="Arial" w:cs="Arial"/>
                <w:sz w:val="18"/>
                <w:szCs w:val="18"/>
              </w:rPr>
              <w:t>35.0</w:t>
            </w:r>
          </w:p>
        </w:tc>
        <w:tc>
          <w:tcPr>
            <w:tcW w:w="776" w:type="dxa"/>
            <w:tcBorders>
              <w:top w:val="nil"/>
              <w:left w:val="nil"/>
              <w:bottom w:val="single" w:sz="4" w:space="0" w:color="auto"/>
              <w:right w:val="single" w:sz="4" w:space="0" w:color="auto"/>
            </w:tcBorders>
            <w:shd w:val="clear" w:color="000000" w:fill="FFFFFF"/>
            <w:noWrap/>
            <w:vAlign w:val="bottom"/>
            <w:hideMark/>
          </w:tcPr>
          <w:p w14:paraId="43FB339F" w14:textId="77777777" w:rsidR="00C76E00" w:rsidRPr="00720277" w:rsidRDefault="00C76E00" w:rsidP="00135824">
            <w:pPr>
              <w:jc w:val="center"/>
              <w:rPr>
                <w:sz w:val="16"/>
                <w:szCs w:val="16"/>
              </w:rPr>
            </w:pPr>
            <w:r w:rsidRPr="00720277">
              <w:rPr>
                <w:rFonts w:ascii="Arial" w:hAnsi="Arial" w:cs="Arial"/>
                <w:sz w:val="18"/>
                <w:szCs w:val="18"/>
              </w:rPr>
              <w:t>35.0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16F828D7" w14:textId="77777777" w:rsidR="00C76E00" w:rsidRPr="00720277" w:rsidRDefault="00C76E00" w:rsidP="00135824">
            <w:pPr>
              <w:jc w:val="center"/>
              <w:rPr>
                <w:sz w:val="16"/>
                <w:szCs w:val="16"/>
              </w:rPr>
            </w:pPr>
            <w:r w:rsidRPr="00720277">
              <w:rPr>
                <w:rFonts w:ascii="Arial" w:hAnsi="Arial" w:cs="Arial"/>
                <w:sz w:val="18"/>
                <w:szCs w:val="18"/>
              </w:rPr>
              <w:t>35.0</w:t>
            </w:r>
          </w:p>
        </w:tc>
        <w:tc>
          <w:tcPr>
            <w:tcW w:w="776" w:type="dxa"/>
            <w:tcBorders>
              <w:top w:val="nil"/>
              <w:left w:val="nil"/>
              <w:bottom w:val="single" w:sz="4" w:space="0" w:color="auto"/>
              <w:right w:val="single" w:sz="4" w:space="0" w:color="auto"/>
            </w:tcBorders>
            <w:shd w:val="clear" w:color="000000" w:fill="FFFFFF"/>
            <w:noWrap/>
            <w:vAlign w:val="bottom"/>
            <w:hideMark/>
          </w:tcPr>
          <w:p w14:paraId="49437DEC" w14:textId="77777777" w:rsidR="00C76E00" w:rsidRPr="00720277" w:rsidRDefault="00C76E00" w:rsidP="00135824">
            <w:pPr>
              <w:jc w:val="center"/>
              <w:rPr>
                <w:sz w:val="16"/>
                <w:szCs w:val="16"/>
              </w:rPr>
            </w:pPr>
            <w:r w:rsidRPr="00720277">
              <w:rPr>
                <w:rFonts w:ascii="Arial" w:hAnsi="Arial" w:cs="Arial"/>
                <w:sz w:val="18"/>
                <w:szCs w:val="18"/>
              </w:rPr>
              <w:t>35.0</w:t>
            </w:r>
          </w:p>
        </w:tc>
      </w:tr>
      <w:tr w:rsidR="00C76E00" w:rsidRPr="00720277" w14:paraId="37CE423D" w14:textId="77777777" w:rsidTr="00135824">
        <w:trPr>
          <w:trHeight w:val="495"/>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3F3F62C6" w14:textId="77777777" w:rsidR="00C76E00" w:rsidRPr="00720277" w:rsidRDefault="00C76E00" w:rsidP="00135824">
            <w:pPr>
              <w:rPr>
                <w:b/>
                <w:bCs/>
                <w:sz w:val="16"/>
                <w:szCs w:val="16"/>
              </w:rPr>
            </w:pPr>
            <w:r w:rsidRPr="00720277">
              <w:rPr>
                <w:rFonts w:ascii="Arial" w:hAnsi="Arial" w:cs="Arial"/>
                <w:sz w:val="18"/>
                <w:szCs w:val="18"/>
              </w:rPr>
              <w:t xml:space="preserve">    consum de materiale consumabile</w:t>
            </w:r>
          </w:p>
        </w:tc>
        <w:tc>
          <w:tcPr>
            <w:tcW w:w="775" w:type="dxa"/>
            <w:tcBorders>
              <w:top w:val="nil"/>
              <w:left w:val="nil"/>
              <w:bottom w:val="single" w:sz="4" w:space="0" w:color="auto"/>
              <w:right w:val="single" w:sz="4" w:space="0" w:color="auto"/>
            </w:tcBorders>
            <w:shd w:val="clear" w:color="auto" w:fill="auto"/>
            <w:noWrap/>
            <w:vAlign w:val="bottom"/>
            <w:hideMark/>
          </w:tcPr>
          <w:p w14:paraId="7DBD217D" w14:textId="77777777" w:rsidR="00C76E00" w:rsidRPr="00720277" w:rsidRDefault="00C76E00" w:rsidP="00135824">
            <w:pPr>
              <w:jc w:val="center"/>
              <w:rPr>
                <w:b/>
                <w:bCs/>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000000" w:fill="FFFFFF"/>
            <w:noWrap/>
            <w:vAlign w:val="bottom"/>
            <w:hideMark/>
          </w:tcPr>
          <w:p w14:paraId="5BBAB743" w14:textId="77777777" w:rsidR="00C76E00" w:rsidRPr="00720277" w:rsidRDefault="00C76E00" w:rsidP="00135824">
            <w:pPr>
              <w:jc w:val="center"/>
              <w:rPr>
                <w:b/>
                <w:bCs/>
                <w:sz w:val="16"/>
                <w:szCs w:val="16"/>
              </w:rPr>
            </w:pPr>
            <w:r w:rsidRPr="00720277">
              <w:rPr>
                <w:rFonts w:ascii="Arial" w:hAnsi="Arial" w:cs="Arial"/>
                <w:sz w:val="18"/>
                <w:szCs w:val="18"/>
              </w:rPr>
              <w:t>70.0</w:t>
            </w:r>
          </w:p>
        </w:tc>
        <w:tc>
          <w:tcPr>
            <w:tcW w:w="776" w:type="dxa"/>
            <w:tcBorders>
              <w:top w:val="nil"/>
              <w:left w:val="nil"/>
              <w:bottom w:val="single" w:sz="4" w:space="0" w:color="auto"/>
              <w:right w:val="single" w:sz="4" w:space="0" w:color="auto"/>
            </w:tcBorders>
            <w:shd w:val="clear" w:color="000000" w:fill="FFFFFF"/>
            <w:noWrap/>
            <w:vAlign w:val="bottom"/>
            <w:hideMark/>
          </w:tcPr>
          <w:p w14:paraId="2515731D" w14:textId="77777777" w:rsidR="00C76E00" w:rsidRPr="00720277" w:rsidRDefault="00C76E00" w:rsidP="00135824">
            <w:pPr>
              <w:jc w:val="center"/>
              <w:rPr>
                <w:b/>
                <w:bCs/>
                <w:sz w:val="16"/>
                <w:szCs w:val="16"/>
              </w:rPr>
            </w:pPr>
            <w:r w:rsidRPr="00720277">
              <w:rPr>
                <w:rFonts w:ascii="Arial" w:hAnsi="Arial" w:cs="Arial"/>
                <w:sz w:val="18"/>
                <w:szCs w:val="18"/>
              </w:rPr>
              <w:t>70.0</w:t>
            </w:r>
          </w:p>
        </w:tc>
        <w:tc>
          <w:tcPr>
            <w:tcW w:w="775" w:type="dxa"/>
            <w:tcBorders>
              <w:top w:val="nil"/>
              <w:left w:val="nil"/>
              <w:bottom w:val="single" w:sz="4" w:space="0" w:color="auto"/>
              <w:right w:val="single" w:sz="4" w:space="0" w:color="auto"/>
            </w:tcBorders>
            <w:shd w:val="clear" w:color="000000" w:fill="FFFFFF"/>
            <w:noWrap/>
            <w:vAlign w:val="bottom"/>
            <w:hideMark/>
          </w:tcPr>
          <w:p w14:paraId="42EDD6FB" w14:textId="77777777" w:rsidR="00C76E00" w:rsidRPr="00720277" w:rsidRDefault="00C76E00" w:rsidP="00135824">
            <w:pPr>
              <w:jc w:val="center"/>
              <w:rPr>
                <w:b/>
                <w:bCs/>
                <w:sz w:val="16"/>
                <w:szCs w:val="16"/>
              </w:rPr>
            </w:pPr>
            <w:r w:rsidRPr="00720277">
              <w:rPr>
                <w:rFonts w:ascii="Arial" w:hAnsi="Arial" w:cs="Arial"/>
                <w:sz w:val="18"/>
                <w:szCs w:val="18"/>
              </w:rPr>
              <w:t>70.0</w:t>
            </w:r>
          </w:p>
        </w:tc>
        <w:tc>
          <w:tcPr>
            <w:tcW w:w="775" w:type="dxa"/>
            <w:tcBorders>
              <w:top w:val="nil"/>
              <w:left w:val="nil"/>
              <w:bottom w:val="single" w:sz="4" w:space="0" w:color="auto"/>
              <w:right w:val="single" w:sz="4" w:space="0" w:color="auto"/>
            </w:tcBorders>
            <w:shd w:val="clear" w:color="000000" w:fill="FFFFFF"/>
            <w:noWrap/>
            <w:vAlign w:val="bottom"/>
            <w:hideMark/>
          </w:tcPr>
          <w:p w14:paraId="395D44E8" w14:textId="77777777" w:rsidR="00C76E00" w:rsidRPr="00720277" w:rsidRDefault="00C76E00" w:rsidP="00135824">
            <w:pPr>
              <w:jc w:val="center"/>
              <w:rPr>
                <w:b/>
                <w:bCs/>
                <w:sz w:val="16"/>
                <w:szCs w:val="16"/>
              </w:rPr>
            </w:pPr>
            <w:r w:rsidRPr="00720277">
              <w:rPr>
                <w:rFonts w:ascii="Arial" w:hAnsi="Arial" w:cs="Arial"/>
                <w:sz w:val="18"/>
                <w:szCs w:val="18"/>
              </w:rPr>
              <w:t>70.0</w:t>
            </w:r>
          </w:p>
        </w:tc>
        <w:tc>
          <w:tcPr>
            <w:tcW w:w="776" w:type="dxa"/>
            <w:tcBorders>
              <w:top w:val="nil"/>
              <w:left w:val="nil"/>
              <w:bottom w:val="single" w:sz="4" w:space="0" w:color="auto"/>
              <w:right w:val="single" w:sz="4" w:space="0" w:color="auto"/>
            </w:tcBorders>
            <w:shd w:val="clear" w:color="000000" w:fill="FFFFFF"/>
            <w:noWrap/>
            <w:vAlign w:val="bottom"/>
            <w:hideMark/>
          </w:tcPr>
          <w:p w14:paraId="4A295D6F" w14:textId="77777777" w:rsidR="00C76E00" w:rsidRPr="00720277" w:rsidRDefault="00C76E00" w:rsidP="00135824">
            <w:pPr>
              <w:jc w:val="center"/>
              <w:rPr>
                <w:b/>
                <w:bCs/>
                <w:sz w:val="16"/>
                <w:szCs w:val="16"/>
              </w:rPr>
            </w:pPr>
            <w:r w:rsidRPr="00720277">
              <w:rPr>
                <w:rFonts w:ascii="Arial" w:hAnsi="Arial" w:cs="Arial"/>
                <w:sz w:val="18"/>
                <w:szCs w:val="18"/>
              </w:rPr>
              <w:t>70.0</w:t>
            </w:r>
          </w:p>
        </w:tc>
        <w:tc>
          <w:tcPr>
            <w:tcW w:w="775" w:type="dxa"/>
            <w:tcBorders>
              <w:top w:val="nil"/>
              <w:left w:val="nil"/>
              <w:bottom w:val="single" w:sz="4" w:space="0" w:color="auto"/>
              <w:right w:val="single" w:sz="4" w:space="0" w:color="auto"/>
            </w:tcBorders>
            <w:shd w:val="clear" w:color="000000" w:fill="FFFFFF"/>
            <w:noWrap/>
            <w:vAlign w:val="bottom"/>
            <w:hideMark/>
          </w:tcPr>
          <w:p w14:paraId="2FF24D68" w14:textId="77777777" w:rsidR="00C76E00" w:rsidRPr="00720277" w:rsidRDefault="00C76E00" w:rsidP="00135824">
            <w:pPr>
              <w:jc w:val="center"/>
              <w:rPr>
                <w:b/>
                <w:bCs/>
                <w:sz w:val="16"/>
                <w:szCs w:val="16"/>
              </w:rPr>
            </w:pPr>
            <w:r w:rsidRPr="00720277">
              <w:rPr>
                <w:rFonts w:ascii="Arial" w:hAnsi="Arial" w:cs="Arial"/>
                <w:sz w:val="18"/>
                <w:szCs w:val="18"/>
              </w:rPr>
              <w:t>70.0</w:t>
            </w:r>
          </w:p>
        </w:tc>
        <w:tc>
          <w:tcPr>
            <w:tcW w:w="776" w:type="dxa"/>
            <w:tcBorders>
              <w:top w:val="nil"/>
              <w:left w:val="nil"/>
              <w:bottom w:val="single" w:sz="4" w:space="0" w:color="auto"/>
              <w:right w:val="single" w:sz="4" w:space="0" w:color="auto"/>
            </w:tcBorders>
            <w:shd w:val="clear" w:color="000000" w:fill="FFFFFF"/>
            <w:noWrap/>
            <w:vAlign w:val="bottom"/>
            <w:hideMark/>
          </w:tcPr>
          <w:p w14:paraId="7D905FB3" w14:textId="77777777" w:rsidR="00C76E00" w:rsidRPr="00720277" w:rsidRDefault="00C76E00" w:rsidP="00135824">
            <w:pPr>
              <w:jc w:val="center"/>
              <w:rPr>
                <w:b/>
                <w:bCs/>
                <w:sz w:val="16"/>
                <w:szCs w:val="16"/>
              </w:rPr>
            </w:pPr>
            <w:r w:rsidRPr="00720277">
              <w:rPr>
                <w:rFonts w:ascii="Arial" w:hAnsi="Arial" w:cs="Arial"/>
                <w:sz w:val="18"/>
                <w:szCs w:val="18"/>
              </w:rPr>
              <w:t>70.0</w:t>
            </w:r>
          </w:p>
        </w:tc>
        <w:tc>
          <w:tcPr>
            <w:tcW w:w="775" w:type="dxa"/>
            <w:tcBorders>
              <w:top w:val="nil"/>
              <w:left w:val="nil"/>
              <w:bottom w:val="single" w:sz="4" w:space="0" w:color="auto"/>
              <w:right w:val="single" w:sz="4" w:space="0" w:color="auto"/>
            </w:tcBorders>
            <w:shd w:val="clear" w:color="000000" w:fill="FFFFFF"/>
            <w:noWrap/>
            <w:vAlign w:val="bottom"/>
            <w:hideMark/>
          </w:tcPr>
          <w:p w14:paraId="26B45CD3" w14:textId="77777777" w:rsidR="00C76E00" w:rsidRPr="00720277" w:rsidRDefault="00C76E00" w:rsidP="00135824">
            <w:pPr>
              <w:jc w:val="center"/>
              <w:rPr>
                <w:b/>
                <w:bCs/>
                <w:sz w:val="16"/>
                <w:szCs w:val="16"/>
              </w:rPr>
            </w:pPr>
            <w:r w:rsidRPr="00720277">
              <w:rPr>
                <w:rFonts w:ascii="Arial" w:hAnsi="Arial" w:cs="Arial"/>
                <w:sz w:val="18"/>
                <w:szCs w:val="18"/>
              </w:rPr>
              <w:t>70.0</w:t>
            </w:r>
          </w:p>
        </w:tc>
        <w:tc>
          <w:tcPr>
            <w:tcW w:w="775" w:type="dxa"/>
            <w:tcBorders>
              <w:top w:val="nil"/>
              <w:left w:val="nil"/>
              <w:bottom w:val="single" w:sz="4" w:space="0" w:color="auto"/>
              <w:right w:val="single" w:sz="4" w:space="0" w:color="auto"/>
            </w:tcBorders>
            <w:shd w:val="clear" w:color="000000" w:fill="FFFFFF"/>
            <w:noWrap/>
            <w:vAlign w:val="bottom"/>
            <w:hideMark/>
          </w:tcPr>
          <w:p w14:paraId="7059DBCC" w14:textId="77777777" w:rsidR="00C76E00" w:rsidRPr="00720277" w:rsidRDefault="00C76E00" w:rsidP="00135824">
            <w:pPr>
              <w:jc w:val="center"/>
              <w:rPr>
                <w:b/>
                <w:bCs/>
                <w:sz w:val="16"/>
                <w:szCs w:val="16"/>
              </w:rPr>
            </w:pPr>
            <w:r w:rsidRPr="00720277">
              <w:rPr>
                <w:rFonts w:ascii="Arial" w:hAnsi="Arial" w:cs="Arial"/>
                <w:sz w:val="18"/>
                <w:szCs w:val="18"/>
              </w:rPr>
              <w:t>70.0</w:t>
            </w:r>
          </w:p>
        </w:tc>
        <w:tc>
          <w:tcPr>
            <w:tcW w:w="776" w:type="dxa"/>
            <w:tcBorders>
              <w:top w:val="nil"/>
              <w:left w:val="nil"/>
              <w:bottom w:val="single" w:sz="4" w:space="0" w:color="auto"/>
              <w:right w:val="single" w:sz="4" w:space="0" w:color="auto"/>
            </w:tcBorders>
            <w:shd w:val="clear" w:color="000000" w:fill="FFFFFF"/>
            <w:noWrap/>
            <w:vAlign w:val="bottom"/>
            <w:hideMark/>
          </w:tcPr>
          <w:p w14:paraId="42521673" w14:textId="77777777" w:rsidR="00C76E00" w:rsidRPr="00720277" w:rsidRDefault="00C76E00" w:rsidP="00135824">
            <w:pPr>
              <w:jc w:val="center"/>
              <w:rPr>
                <w:b/>
                <w:bCs/>
                <w:sz w:val="16"/>
                <w:szCs w:val="16"/>
              </w:rPr>
            </w:pPr>
            <w:r w:rsidRPr="00720277">
              <w:rPr>
                <w:rFonts w:ascii="Arial" w:hAnsi="Arial" w:cs="Arial"/>
                <w:sz w:val="18"/>
                <w:szCs w:val="18"/>
              </w:rPr>
              <w:t>70.0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6233FEA2" w14:textId="77777777" w:rsidR="00C76E00" w:rsidRPr="00720277" w:rsidRDefault="00C76E00" w:rsidP="00135824">
            <w:pPr>
              <w:jc w:val="center"/>
              <w:rPr>
                <w:b/>
                <w:bCs/>
                <w:sz w:val="16"/>
                <w:szCs w:val="16"/>
              </w:rPr>
            </w:pPr>
            <w:r w:rsidRPr="00720277">
              <w:rPr>
                <w:rFonts w:ascii="Arial" w:hAnsi="Arial" w:cs="Arial"/>
                <w:sz w:val="18"/>
                <w:szCs w:val="18"/>
              </w:rPr>
              <w:t>70.0</w:t>
            </w:r>
          </w:p>
        </w:tc>
        <w:tc>
          <w:tcPr>
            <w:tcW w:w="775" w:type="dxa"/>
            <w:tcBorders>
              <w:top w:val="nil"/>
              <w:left w:val="nil"/>
              <w:bottom w:val="single" w:sz="4" w:space="0" w:color="auto"/>
              <w:right w:val="single" w:sz="4" w:space="0" w:color="auto"/>
            </w:tcBorders>
            <w:shd w:val="clear" w:color="000000" w:fill="FFFFFF"/>
            <w:noWrap/>
            <w:vAlign w:val="bottom"/>
            <w:hideMark/>
          </w:tcPr>
          <w:p w14:paraId="7FBC8A47" w14:textId="77777777" w:rsidR="00C76E00" w:rsidRPr="00720277" w:rsidRDefault="00C76E00" w:rsidP="00135824">
            <w:pPr>
              <w:jc w:val="center"/>
              <w:rPr>
                <w:b/>
                <w:bCs/>
                <w:sz w:val="16"/>
                <w:szCs w:val="16"/>
              </w:rPr>
            </w:pPr>
            <w:r w:rsidRPr="00720277">
              <w:rPr>
                <w:rFonts w:ascii="Arial" w:hAnsi="Arial" w:cs="Arial"/>
                <w:sz w:val="18"/>
                <w:szCs w:val="18"/>
              </w:rPr>
              <w:t>70.0</w:t>
            </w:r>
          </w:p>
        </w:tc>
        <w:tc>
          <w:tcPr>
            <w:tcW w:w="776" w:type="dxa"/>
            <w:tcBorders>
              <w:top w:val="nil"/>
              <w:left w:val="nil"/>
              <w:bottom w:val="single" w:sz="4" w:space="0" w:color="auto"/>
              <w:right w:val="single" w:sz="4" w:space="0" w:color="auto"/>
            </w:tcBorders>
            <w:shd w:val="clear" w:color="000000" w:fill="FFFFFF"/>
            <w:noWrap/>
            <w:vAlign w:val="bottom"/>
            <w:hideMark/>
          </w:tcPr>
          <w:p w14:paraId="7F11C88A" w14:textId="77777777" w:rsidR="00C76E00" w:rsidRPr="00720277" w:rsidRDefault="00C76E00" w:rsidP="00135824">
            <w:pPr>
              <w:jc w:val="center"/>
              <w:rPr>
                <w:b/>
                <w:bCs/>
                <w:sz w:val="16"/>
                <w:szCs w:val="16"/>
              </w:rPr>
            </w:pPr>
            <w:r w:rsidRPr="00720277">
              <w:rPr>
                <w:rFonts w:ascii="Arial" w:hAnsi="Arial" w:cs="Arial"/>
                <w:sz w:val="18"/>
                <w:szCs w:val="18"/>
              </w:rPr>
              <w:t>70.0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684754FC" w14:textId="77777777" w:rsidR="00C76E00" w:rsidRPr="00720277" w:rsidRDefault="00C76E00" w:rsidP="00135824">
            <w:pPr>
              <w:jc w:val="center"/>
              <w:rPr>
                <w:b/>
                <w:bCs/>
                <w:sz w:val="16"/>
                <w:szCs w:val="16"/>
              </w:rPr>
            </w:pPr>
            <w:r w:rsidRPr="00720277">
              <w:rPr>
                <w:rFonts w:ascii="Arial" w:hAnsi="Arial" w:cs="Arial"/>
                <w:sz w:val="18"/>
                <w:szCs w:val="18"/>
              </w:rPr>
              <w:t>70.0</w:t>
            </w:r>
          </w:p>
        </w:tc>
        <w:tc>
          <w:tcPr>
            <w:tcW w:w="776" w:type="dxa"/>
            <w:tcBorders>
              <w:top w:val="nil"/>
              <w:left w:val="nil"/>
              <w:bottom w:val="single" w:sz="4" w:space="0" w:color="auto"/>
              <w:right w:val="single" w:sz="4" w:space="0" w:color="auto"/>
            </w:tcBorders>
            <w:shd w:val="clear" w:color="000000" w:fill="FFFFFF"/>
            <w:noWrap/>
            <w:vAlign w:val="bottom"/>
            <w:hideMark/>
          </w:tcPr>
          <w:p w14:paraId="13943552" w14:textId="77777777" w:rsidR="00C76E00" w:rsidRPr="00720277" w:rsidRDefault="00C76E00" w:rsidP="00135824">
            <w:pPr>
              <w:jc w:val="center"/>
              <w:rPr>
                <w:b/>
                <w:bCs/>
                <w:sz w:val="16"/>
                <w:szCs w:val="16"/>
              </w:rPr>
            </w:pPr>
            <w:r w:rsidRPr="00720277">
              <w:rPr>
                <w:rFonts w:ascii="Arial" w:hAnsi="Arial" w:cs="Arial"/>
                <w:sz w:val="18"/>
                <w:szCs w:val="18"/>
              </w:rPr>
              <w:t>70.0</w:t>
            </w:r>
          </w:p>
        </w:tc>
      </w:tr>
      <w:tr w:rsidR="00C76E00" w:rsidRPr="00720277" w14:paraId="71146062" w14:textId="77777777" w:rsidTr="00135824">
        <w:trPr>
          <w:trHeight w:val="450"/>
        </w:trPr>
        <w:tc>
          <w:tcPr>
            <w:tcW w:w="1904" w:type="dxa"/>
            <w:tcBorders>
              <w:top w:val="nil"/>
              <w:left w:val="single" w:sz="4" w:space="0" w:color="auto"/>
              <w:bottom w:val="single" w:sz="4" w:space="0" w:color="auto"/>
              <w:right w:val="single" w:sz="4" w:space="0" w:color="auto"/>
            </w:tcBorders>
            <w:shd w:val="clear" w:color="000000" w:fill="FFFFFF"/>
            <w:noWrap/>
            <w:vAlign w:val="bottom"/>
            <w:hideMark/>
          </w:tcPr>
          <w:p w14:paraId="7ECFE184" w14:textId="77777777" w:rsidR="00C76E00" w:rsidRPr="00720277" w:rsidRDefault="00C76E00" w:rsidP="00135824">
            <w:pPr>
              <w:rPr>
                <w:b/>
                <w:bCs/>
                <w:sz w:val="16"/>
                <w:szCs w:val="16"/>
              </w:rPr>
            </w:pPr>
            <w:r w:rsidRPr="00720277">
              <w:rPr>
                <w:rFonts w:ascii="Arial" w:hAnsi="Arial" w:cs="Arial"/>
                <w:sz w:val="18"/>
                <w:szCs w:val="18"/>
              </w:rPr>
              <w:t xml:space="preserve">    </w:t>
            </w:r>
            <w:proofErr w:type="spellStart"/>
            <w:r w:rsidRPr="00720277">
              <w:rPr>
                <w:rFonts w:ascii="Arial" w:hAnsi="Arial" w:cs="Arial"/>
                <w:sz w:val="18"/>
                <w:szCs w:val="18"/>
              </w:rPr>
              <w:t>pret</w:t>
            </w:r>
            <w:proofErr w:type="spellEnd"/>
            <w:r w:rsidRPr="00720277">
              <w:rPr>
                <w:rFonts w:ascii="Arial" w:hAnsi="Arial" w:cs="Arial"/>
                <w:sz w:val="18"/>
                <w:szCs w:val="18"/>
              </w:rPr>
              <w:t xml:space="preserve"> unitar materiale consumabile</w:t>
            </w:r>
          </w:p>
        </w:tc>
        <w:tc>
          <w:tcPr>
            <w:tcW w:w="775" w:type="dxa"/>
            <w:tcBorders>
              <w:top w:val="nil"/>
              <w:left w:val="nil"/>
              <w:bottom w:val="single" w:sz="4" w:space="0" w:color="auto"/>
              <w:right w:val="single" w:sz="4" w:space="0" w:color="auto"/>
            </w:tcBorders>
            <w:shd w:val="clear" w:color="auto" w:fill="auto"/>
            <w:noWrap/>
            <w:vAlign w:val="bottom"/>
            <w:hideMark/>
          </w:tcPr>
          <w:p w14:paraId="080B9079" w14:textId="77777777" w:rsidR="00C76E00" w:rsidRPr="00720277" w:rsidRDefault="00C76E00" w:rsidP="00135824">
            <w:pPr>
              <w:jc w:val="center"/>
              <w:rPr>
                <w:b/>
                <w:bCs/>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000000" w:fill="FFFFFF"/>
            <w:noWrap/>
            <w:vAlign w:val="bottom"/>
            <w:hideMark/>
          </w:tcPr>
          <w:p w14:paraId="3EB22DD3" w14:textId="77777777" w:rsidR="00C76E00" w:rsidRPr="00720277" w:rsidRDefault="00C76E00" w:rsidP="00135824">
            <w:pPr>
              <w:jc w:val="center"/>
              <w:rPr>
                <w:b/>
                <w:bCs/>
                <w:sz w:val="16"/>
                <w:szCs w:val="16"/>
              </w:rPr>
            </w:pPr>
            <w:r w:rsidRPr="00720277">
              <w:rPr>
                <w:rFonts w:ascii="Arial" w:hAnsi="Arial" w:cs="Arial"/>
                <w:sz w:val="18"/>
                <w:szCs w:val="18"/>
              </w:rPr>
              <w:t>0.5</w:t>
            </w:r>
          </w:p>
        </w:tc>
        <w:tc>
          <w:tcPr>
            <w:tcW w:w="776" w:type="dxa"/>
            <w:tcBorders>
              <w:top w:val="nil"/>
              <w:left w:val="nil"/>
              <w:bottom w:val="single" w:sz="4" w:space="0" w:color="auto"/>
              <w:right w:val="single" w:sz="4" w:space="0" w:color="auto"/>
            </w:tcBorders>
            <w:shd w:val="clear" w:color="000000" w:fill="FFFFFF"/>
            <w:noWrap/>
            <w:vAlign w:val="bottom"/>
            <w:hideMark/>
          </w:tcPr>
          <w:p w14:paraId="5494D683" w14:textId="77777777" w:rsidR="00C76E00" w:rsidRPr="00720277" w:rsidRDefault="00C76E00" w:rsidP="00135824">
            <w:pPr>
              <w:jc w:val="center"/>
              <w:rPr>
                <w:b/>
                <w:bCs/>
                <w:sz w:val="16"/>
                <w:szCs w:val="16"/>
              </w:rPr>
            </w:pPr>
            <w:r w:rsidRPr="00720277">
              <w:rPr>
                <w:rFonts w:ascii="Arial" w:hAnsi="Arial" w:cs="Arial"/>
                <w:sz w:val="18"/>
                <w:szCs w:val="18"/>
              </w:rPr>
              <w:t>0.5</w:t>
            </w:r>
          </w:p>
        </w:tc>
        <w:tc>
          <w:tcPr>
            <w:tcW w:w="775" w:type="dxa"/>
            <w:tcBorders>
              <w:top w:val="nil"/>
              <w:left w:val="nil"/>
              <w:bottom w:val="single" w:sz="4" w:space="0" w:color="auto"/>
              <w:right w:val="single" w:sz="4" w:space="0" w:color="auto"/>
            </w:tcBorders>
            <w:shd w:val="clear" w:color="000000" w:fill="FFFFFF"/>
            <w:noWrap/>
            <w:vAlign w:val="bottom"/>
            <w:hideMark/>
          </w:tcPr>
          <w:p w14:paraId="6CF637C7" w14:textId="77777777" w:rsidR="00C76E00" w:rsidRPr="00720277" w:rsidRDefault="00C76E00" w:rsidP="00135824">
            <w:pPr>
              <w:jc w:val="center"/>
              <w:rPr>
                <w:b/>
                <w:bCs/>
                <w:sz w:val="16"/>
                <w:szCs w:val="16"/>
              </w:rPr>
            </w:pPr>
            <w:r w:rsidRPr="00720277">
              <w:rPr>
                <w:rFonts w:ascii="Arial" w:hAnsi="Arial" w:cs="Arial"/>
                <w:sz w:val="18"/>
                <w:szCs w:val="18"/>
              </w:rPr>
              <w:t>0.5</w:t>
            </w:r>
          </w:p>
        </w:tc>
        <w:tc>
          <w:tcPr>
            <w:tcW w:w="775" w:type="dxa"/>
            <w:tcBorders>
              <w:top w:val="nil"/>
              <w:left w:val="nil"/>
              <w:bottom w:val="single" w:sz="4" w:space="0" w:color="auto"/>
              <w:right w:val="single" w:sz="4" w:space="0" w:color="auto"/>
            </w:tcBorders>
            <w:shd w:val="clear" w:color="000000" w:fill="FFFFFF"/>
            <w:noWrap/>
            <w:vAlign w:val="bottom"/>
            <w:hideMark/>
          </w:tcPr>
          <w:p w14:paraId="3CC6C57A" w14:textId="77777777" w:rsidR="00C76E00" w:rsidRPr="00720277" w:rsidRDefault="00C76E00" w:rsidP="00135824">
            <w:pPr>
              <w:jc w:val="center"/>
              <w:rPr>
                <w:b/>
                <w:bCs/>
                <w:sz w:val="16"/>
                <w:szCs w:val="16"/>
              </w:rPr>
            </w:pPr>
            <w:r w:rsidRPr="00720277">
              <w:rPr>
                <w:rFonts w:ascii="Arial" w:hAnsi="Arial" w:cs="Arial"/>
                <w:sz w:val="18"/>
                <w:szCs w:val="18"/>
              </w:rPr>
              <w:t>0.5</w:t>
            </w:r>
          </w:p>
        </w:tc>
        <w:tc>
          <w:tcPr>
            <w:tcW w:w="776" w:type="dxa"/>
            <w:tcBorders>
              <w:top w:val="nil"/>
              <w:left w:val="nil"/>
              <w:bottom w:val="single" w:sz="4" w:space="0" w:color="auto"/>
              <w:right w:val="single" w:sz="4" w:space="0" w:color="auto"/>
            </w:tcBorders>
            <w:shd w:val="clear" w:color="000000" w:fill="FFFFFF"/>
            <w:noWrap/>
            <w:vAlign w:val="bottom"/>
            <w:hideMark/>
          </w:tcPr>
          <w:p w14:paraId="3092C0A6" w14:textId="77777777" w:rsidR="00C76E00" w:rsidRPr="00720277" w:rsidRDefault="00C76E00" w:rsidP="00135824">
            <w:pPr>
              <w:jc w:val="center"/>
              <w:rPr>
                <w:b/>
                <w:bCs/>
                <w:sz w:val="16"/>
                <w:szCs w:val="16"/>
              </w:rPr>
            </w:pPr>
            <w:r w:rsidRPr="00720277">
              <w:rPr>
                <w:rFonts w:ascii="Arial" w:hAnsi="Arial" w:cs="Arial"/>
                <w:sz w:val="18"/>
                <w:szCs w:val="18"/>
              </w:rPr>
              <w:t>0.5</w:t>
            </w:r>
          </w:p>
        </w:tc>
        <w:tc>
          <w:tcPr>
            <w:tcW w:w="775" w:type="dxa"/>
            <w:tcBorders>
              <w:top w:val="nil"/>
              <w:left w:val="nil"/>
              <w:bottom w:val="single" w:sz="4" w:space="0" w:color="auto"/>
              <w:right w:val="single" w:sz="4" w:space="0" w:color="auto"/>
            </w:tcBorders>
            <w:shd w:val="clear" w:color="000000" w:fill="FFFFFF"/>
            <w:noWrap/>
            <w:vAlign w:val="bottom"/>
            <w:hideMark/>
          </w:tcPr>
          <w:p w14:paraId="08F5664B" w14:textId="77777777" w:rsidR="00C76E00" w:rsidRPr="00720277" w:rsidRDefault="00C76E00" w:rsidP="00135824">
            <w:pPr>
              <w:jc w:val="center"/>
              <w:rPr>
                <w:b/>
                <w:bCs/>
                <w:sz w:val="16"/>
                <w:szCs w:val="16"/>
              </w:rPr>
            </w:pPr>
            <w:r w:rsidRPr="00720277">
              <w:rPr>
                <w:rFonts w:ascii="Arial" w:hAnsi="Arial" w:cs="Arial"/>
                <w:sz w:val="18"/>
                <w:szCs w:val="18"/>
              </w:rPr>
              <w:t>0.5</w:t>
            </w:r>
          </w:p>
        </w:tc>
        <w:tc>
          <w:tcPr>
            <w:tcW w:w="776" w:type="dxa"/>
            <w:tcBorders>
              <w:top w:val="nil"/>
              <w:left w:val="nil"/>
              <w:bottom w:val="single" w:sz="4" w:space="0" w:color="auto"/>
              <w:right w:val="single" w:sz="4" w:space="0" w:color="auto"/>
            </w:tcBorders>
            <w:shd w:val="clear" w:color="000000" w:fill="FFFFFF"/>
            <w:noWrap/>
            <w:vAlign w:val="bottom"/>
            <w:hideMark/>
          </w:tcPr>
          <w:p w14:paraId="4961F162" w14:textId="77777777" w:rsidR="00C76E00" w:rsidRPr="00720277" w:rsidRDefault="00C76E00" w:rsidP="00135824">
            <w:pPr>
              <w:jc w:val="center"/>
              <w:rPr>
                <w:b/>
                <w:bCs/>
                <w:sz w:val="16"/>
                <w:szCs w:val="16"/>
              </w:rPr>
            </w:pPr>
            <w:r w:rsidRPr="00720277">
              <w:rPr>
                <w:rFonts w:ascii="Arial" w:hAnsi="Arial" w:cs="Arial"/>
                <w:sz w:val="18"/>
                <w:szCs w:val="18"/>
              </w:rPr>
              <w:t>0.5</w:t>
            </w:r>
          </w:p>
        </w:tc>
        <w:tc>
          <w:tcPr>
            <w:tcW w:w="775" w:type="dxa"/>
            <w:tcBorders>
              <w:top w:val="nil"/>
              <w:left w:val="nil"/>
              <w:bottom w:val="single" w:sz="4" w:space="0" w:color="auto"/>
              <w:right w:val="single" w:sz="4" w:space="0" w:color="auto"/>
            </w:tcBorders>
            <w:shd w:val="clear" w:color="000000" w:fill="FFFFFF"/>
            <w:noWrap/>
            <w:vAlign w:val="bottom"/>
            <w:hideMark/>
          </w:tcPr>
          <w:p w14:paraId="4D7627E6" w14:textId="77777777" w:rsidR="00C76E00" w:rsidRPr="00720277" w:rsidRDefault="00C76E00" w:rsidP="00135824">
            <w:pPr>
              <w:jc w:val="center"/>
              <w:rPr>
                <w:b/>
                <w:bCs/>
                <w:sz w:val="16"/>
                <w:szCs w:val="16"/>
              </w:rPr>
            </w:pPr>
            <w:r w:rsidRPr="00720277">
              <w:rPr>
                <w:rFonts w:ascii="Arial" w:hAnsi="Arial" w:cs="Arial"/>
                <w:sz w:val="18"/>
                <w:szCs w:val="18"/>
              </w:rPr>
              <w:t>0.5</w:t>
            </w:r>
          </w:p>
        </w:tc>
        <w:tc>
          <w:tcPr>
            <w:tcW w:w="775" w:type="dxa"/>
            <w:tcBorders>
              <w:top w:val="nil"/>
              <w:left w:val="nil"/>
              <w:bottom w:val="single" w:sz="4" w:space="0" w:color="auto"/>
              <w:right w:val="single" w:sz="4" w:space="0" w:color="auto"/>
            </w:tcBorders>
            <w:shd w:val="clear" w:color="000000" w:fill="FFFFFF"/>
            <w:noWrap/>
            <w:vAlign w:val="bottom"/>
            <w:hideMark/>
          </w:tcPr>
          <w:p w14:paraId="48E58097" w14:textId="77777777" w:rsidR="00C76E00" w:rsidRPr="00720277" w:rsidRDefault="00C76E00" w:rsidP="00135824">
            <w:pPr>
              <w:jc w:val="center"/>
              <w:rPr>
                <w:b/>
                <w:bCs/>
                <w:sz w:val="16"/>
                <w:szCs w:val="16"/>
              </w:rPr>
            </w:pPr>
            <w:r w:rsidRPr="00720277">
              <w:rPr>
                <w:rFonts w:ascii="Arial" w:hAnsi="Arial" w:cs="Arial"/>
                <w:sz w:val="18"/>
                <w:szCs w:val="18"/>
              </w:rPr>
              <w:t>0.5</w:t>
            </w:r>
          </w:p>
        </w:tc>
        <w:tc>
          <w:tcPr>
            <w:tcW w:w="776" w:type="dxa"/>
            <w:tcBorders>
              <w:top w:val="nil"/>
              <w:left w:val="nil"/>
              <w:bottom w:val="single" w:sz="4" w:space="0" w:color="auto"/>
              <w:right w:val="single" w:sz="4" w:space="0" w:color="auto"/>
            </w:tcBorders>
            <w:shd w:val="clear" w:color="000000" w:fill="FFFFFF"/>
            <w:noWrap/>
            <w:vAlign w:val="bottom"/>
            <w:hideMark/>
          </w:tcPr>
          <w:p w14:paraId="2782F91F" w14:textId="77777777" w:rsidR="00C76E00" w:rsidRPr="00720277" w:rsidRDefault="00C76E00" w:rsidP="00135824">
            <w:pPr>
              <w:jc w:val="center"/>
              <w:rPr>
                <w:b/>
                <w:bCs/>
                <w:sz w:val="16"/>
                <w:szCs w:val="16"/>
              </w:rPr>
            </w:pPr>
            <w:r w:rsidRPr="00720277">
              <w:rPr>
                <w:rFonts w:ascii="Arial" w:hAnsi="Arial" w:cs="Arial"/>
                <w:sz w:val="18"/>
                <w:szCs w:val="18"/>
              </w:rPr>
              <w:t>0.5</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669BF30D" w14:textId="77777777" w:rsidR="00C76E00" w:rsidRPr="00720277" w:rsidRDefault="00C76E00" w:rsidP="00135824">
            <w:pPr>
              <w:jc w:val="center"/>
              <w:rPr>
                <w:b/>
                <w:bCs/>
                <w:sz w:val="16"/>
                <w:szCs w:val="16"/>
              </w:rPr>
            </w:pPr>
            <w:r w:rsidRPr="00720277">
              <w:rPr>
                <w:rFonts w:ascii="Arial" w:hAnsi="Arial" w:cs="Arial"/>
                <w:sz w:val="18"/>
                <w:szCs w:val="18"/>
              </w:rPr>
              <w:t>0.5</w:t>
            </w:r>
          </w:p>
        </w:tc>
        <w:tc>
          <w:tcPr>
            <w:tcW w:w="775" w:type="dxa"/>
            <w:tcBorders>
              <w:top w:val="nil"/>
              <w:left w:val="nil"/>
              <w:bottom w:val="single" w:sz="4" w:space="0" w:color="auto"/>
              <w:right w:val="single" w:sz="4" w:space="0" w:color="auto"/>
            </w:tcBorders>
            <w:shd w:val="clear" w:color="000000" w:fill="FFFFFF"/>
            <w:noWrap/>
            <w:vAlign w:val="bottom"/>
            <w:hideMark/>
          </w:tcPr>
          <w:p w14:paraId="07C81CEE" w14:textId="77777777" w:rsidR="00C76E00" w:rsidRPr="00720277" w:rsidRDefault="00C76E00" w:rsidP="00135824">
            <w:pPr>
              <w:jc w:val="center"/>
              <w:rPr>
                <w:b/>
                <w:bCs/>
                <w:sz w:val="16"/>
                <w:szCs w:val="16"/>
              </w:rPr>
            </w:pPr>
            <w:r w:rsidRPr="00720277">
              <w:rPr>
                <w:rFonts w:ascii="Arial" w:hAnsi="Arial" w:cs="Arial"/>
                <w:sz w:val="18"/>
                <w:szCs w:val="18"/>
              </w:rPr>
              <w:t>0.5</w:t>
            </w:r>
          </w:p>
        </w:tc>
        <w:tc>
          <w:tcPr>
            <w:tcW w:w="776" w:type="dxa"/>
            <w:tcBorders>
              <w:top w:val="nil"/>
              <w:left w:val="nil"/>
              <w:bottom w:val="single" w:sz="4" w:space="0" w:color="auto"/>
              <w:right w:val="single" w:sz="4" w:space="0" w:color="auto"/>
            </w:tcBorders>
            <w:shd w:val="clear" w:color="000000" w:fill="FFFFFF"/>
            <w:noWrap/>
            <w:vAlign w:val="bottom"/>
            <w:hideMark/>
          </w:tcPr>
          <w:p w14:paraId="230A9CD2" w14:textId="77777777" w:rsidR="00C76E00" w:rsidRPr="00720277" w:rsidRDefault="00C76E00" w:rsidP="00135824">
            <w:pPr>
              <w:jc w:val="center"/>
              <w:rPr>
                <w:b/>
                <w:bCs/>
                <w:sz w:val="16"/>
                <w:szCs w:val="16"/>
              </w:rPr>
            </w:pPr>
            <w:r w:rsidRPr="00720277">
              <w:rPr>
                <w:rFonts w:ascii="Arial" w:hAnsi="Arial" w:cs="Arial"/>
                <w:sz w:val="18"/>
                <w:szCs w:val="18"/>
              </w:rPr>
              <w:t>0.5</w:t>
            </w:r>
          </w:p>
        </w:tc>
        <w:tc>
          <w:tcPr>
            <w:tcW w:w="775" w:type="dxa"/>
            <w:gridSpan w:val="2"/>
            <w:tcBorders>
              <w:top w:val="nil"/>
              <w:left w:val="nil"/>
              <w:bottom w:val="single" w:sz="4" w:space="0" w:color="auto"/>
              <w:right w:val="single" w:sz="4" w:space="0" w:color="auto"/>
            </w:tcBorders>
            <w:shd w:val="clear" w:color="auto" w:fill="auto"/>
            <w:noWrap/>
            <w:vAlign w:val="bottom"/>
            <w:hideMark/>
          </w:tcPr>
          <w:p w14:paraId="692EED44" w14:textId="77777777" w:rsidR="00C76E00" w:rsidRPr="00720277" w:rsidRDefault="00C76E00" w:rsidP="00135824">
            <w:pPr>
              <w:rPr>
                <w:sz w:val="16"/>
                <w:szCs w:val="16"/>
              </w:rPr>
            </w:pPr>
            <w:r w:rsidRPr="00720277">
              <w:rPr>
                <w:rFonts w:ascii="Arial" w:hAnsi="Arial" w:cs="Arial"/>
                <w:sz w:val="18"/>
                <w:szCs w:val="18"/>
              </w:rPr>
              <w:t>0.5</w:t>
            </w:r>
          </w:p>
        </w:tc>
        <w:tc>
          <w:tcPr>
            <w:tcW w:w="776" w:type="dxa"/>
            <w:tcBorders>
              <w:top w:val="nil"/>
              <w:left w:val="nil"/>
              <w:bottom w:val="single" w:sz="4" w:space="0" w:color="auto"/>
              <w:right w:val="single" w:sz="4" w:space="0" w:color="auto"/>
            </w:tcBorders>
            <w:shd w:val="clear" w:color="auto" w:fill="auto"/>
            <w:noWrap/>
            <w:vAlign w:val="bottom"/>
            <w:hideMark/>
          </w:tcPr>
          <w:p w14:paraId="485146C2" w14:textId="77777777" w:rsidR="00C76E00" w:rsidRPr="00720277" w:rsidRDefault="00C76E00" w:rsidP="00135824">
            <w:pPr>
              <w:rPr>
                <w:sz w:val="16"/>
                <w:szCs w:val="16"/>
              </w:rPr>
            </w:pPr>
            <w:r w:rsidRPr="00720277">
              <w:rPr>
                <w:rFonts w:ascii="Arial" w:hAnsi="Arial" w:cs="Arial"/>
                <w:sz w:val="18"/>
                <w:szCs w:val="18"/>
              </w:rPr>
              <w:t>0.5</w:t>
            </w:r>
          </w:p>
        </w:tc>
      </w:tr>
      <w:tr w:rsidR="00C76E00" w:rsidRPr="00720277" w14:paraId="22F22114" w14:textId="77777777" w:rsidTr="00135824">
        <w:trPr>
          <w:trHeight w:val="540"/>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35C27CA0" w14:textId="77777777" w:rsidR="00C76E00" w:rsidRPr="00720277" w:rsidRDefault="00C76E00" w:rsidP="00135824">
            <w:pPr>
              <w:rPr>
                <w:sz w:val="16"/>
                <w:szCs w:val="16"/>
              </w:rPr>
            </w:pPr>
            <w:r w:rsidRPr="00720277">
              <w:rPr>
                <w:rFonts w:ascii="Arial" w:hAnsi="Arial" w:cs="Arial"/>
                <w:sz w:val="18"/>
                <w:szCs w:val="18"/>
              </w:rPr>
              <w:t xml:space="preserve">Alte cheltuieli materiale (inclusiv cheltuieli cu </w:t>
            </w:r>
            <w:proofErr w:type="spellStart"/>
            <w:r w:rsidRPr="00720277">
              <w:rPr>
                <w:rFonts w:ascii="Arial" w:hAnsi="Arial" w:cs="Arial"/>
                <w:sz w:val="18"/>
                <w:szCs w:val="18"/>
              </w:rPr>
              <w:t>prestatii</w:t>
            </w:r>
            <w:proofErr w:type="spellEnd"/>
            <w:r w:rsidRPr="00720277">
              <w:rPr>
                <w:rFonts w:ascii="Arial" w:hAnsi="Arial" w:cs="Arial"/>
                <w:sz w:val="18"/>
                <w:szCs w:val="18"/>
              </w:rPr>
              <w:t xml:space="preserve"> externe)</w:t>
            </w:r>
          </w:p>
        </w:tc>
        <w:tc>
          <w:tcPr>
            <w:tcW w:w="775" w:type="dxa"/>
            <w:tcBorders>
              <w:top w:val="nil"/>
              <w:left w:val="nil"/>
              <w:bottom w:val="single" w:sz="4" w:space="0" w:color="auto"/>
              <w:right w:val="single" w:sz="4" w:space="0" w:color="auto"/>
            </w:tcBorders>
            <w:shd w:val="clear" w:color="auto" w:fill="auto"/>
            <w:noWrap/>
            <w:vAlign w:val="bottom"/>
            <w:hideMark/>
          </w:tcPr>
          <w:p w14:paraId="0133C4B2" w14:textId="77777777" w:rsidR="00C76E00" w:rsidRPr="00720277" w:rsidRDefault="00C76E00" w:rsidP="00135824">
            <w:pPr>
              <w:jc w:val="center"/>
              <w:rPr>
                <w:b/>
                <w:bCs/>
                <w:sz w:val="16"/>
                <w:szCs w:val="16"/>
              </w:rPr>
            </w:pPr>
            <w:r w:rsidRPr="00720277">
              <w:rPr>
                <w:rFonts w:ascii="Arial" w:hAnsi="Arial" w:cs="Arial"/>
                <w:b/>
                <w:bCs/>
                <w:sz w:val="18"/>
                <w:szCs w:val="18"/>
              </w:rPr>
              <w:t>2004.75</w:t>
            </w:r>
          </w:p>
        </w:tc>
        <w:tc>
          <w:tcPr>
            <w:tcW w:w="775" w:type="dxa"/>
            <w:tcBorders>
              <w:top w:val="nil"/>
              <w:left w:val="nil"/>
              <w:bottom w:val="single" w:sz="4" w:space="0" w:color="auto"/>
              <w:right w:val="single" w:sz="4" w:space="0" w:color="auto"/>
            </w:tcBorders>
            <w:shd w:val="clear" w:color="000000" w:fill="FFFFFF"/>
            <w:noWrap/>
            <w:vAlign w:val="center"/>
            <w:hideMark/>
          </w:tcPr>
          <w:p w14:paraId="3A0D877A" w14:textId="77777777" w:rsidR="00C76E00" w:rsidRPr="00720277" w:rsidRDefault="00C76E00" w:rsidP="00135824">
            <w:pPr>
              <w:jc w:val="center"/>
              <w:rPr>
                <w:sz w:val="16"/>
                <w:szCs w:val="16"/>
              </w:rPr>
            </w:pPr>
            <w:r w:rsidRPr="00720277">
              <w:rPr>
                <w:rFonts w:ascii="Arial" w:hAnsi="Arial" w:cs="Arial"/>
                <w:color w:val="000000"/>
                <w:sz w:val="18"/>
                <w:szCs w:val="18"/>
              </w:rPr>
              <w:t>133.7</w:t>
            </w:r>
          </w:p>
        </w:tc>
        <w:tc>
          <w:tcPr>
            <w:tcW w:w="776" w:type="dxa"/>
            <w:tcBorders>
              <w:top w:val="nil"/>
              <w:left w:val="nil"/>
              <w:bottom w:val="single" w:sz="4" w:space="0" w:color="auto"/>
              <w:right w:val="single" w:sz="4" w:space="0" w:color="auto"/>
            </w:tcBorders>
            <w:shd w:val="clear" w:color="000000" w:fill="FFFFFF"/>
            <w:noWrap/>
            <w:vAlign w:val="center"/>
            <w:hideMark/>
          </w:tcPr>
          <w:p w14:paraId="3413309C" w14:textId="77777777" w:rsidR="00C76E00" w:rsidRPr="00720277" w:rsidRDefault="00C76E00" w:rsidP="00135824">
            <w:pPr>
              <w:jc w:val="center"/>
              <w:rPr>
                <w:sz w:val="16"/>
                <w:szCs w:val="16"/>
              </w:rPr>
            </w:pPr>
            <w:r w:rsidRPr="00720277">
              <w:rPr>
                <w:rFonts w:ascii="Arial" w:hAnsi="Arial" w:cs="Arial"/>
                <w:color w:val="000000"/>
                <w:sz w:val="18"/>
                <w:szCs w:val="18"/>
              </w:rPr>
              <w:t>133.7</w:t>
            </w:r>
          </w:p>
        </w:tc>
        <w:tc>
          <w:tcPr>
            <w:tcW w:w="775" w:type="dxa"/>
            <w:tcBorders>
              <w:top w:val="nil"/>
              <w:left w:val="nil"/>
              <w:bottom w:val="single" w:sz="4" w:space="0" w:color="auto"/>
              <w:right w:val="single" w:sz="4" w:space="0" w:color="auto"/>
            </w:tcBorders>
            <w:shd w:val="clear" w:color="000000" w:fill="FFFFFF"/>
            <w:noWrap/>
            <w:vAlign w:val="center"/>
            <w:hideMark/>
          </w:tcPr>
          <w:p w14:paraId="5F3C9514" w14:textId="77777777" w:rsidR="00C76E00" w:rsidRPr="00720277" w:rsidRDefault="00C76E00" w:rsidP="00135824">
            <w:pPr>
              <w:jc w:val="center"/>
              <w:rPr>
                <w:sz w:val="16"/>
                <w:szCs w:val="16"/>
              </w:rPr>
            </w:pPr>
            <w:r w:rsidRPr="00720277">
              <w:rPr>
                <w:rFonts w:ascii="Arial" w:hAnsi="Arial" w:cs="Arial"/>
                <w:color w:val="000000"/>
                <w:sz w:val="18"/>
                <w:szCs w:val="18"/>
              </w:rPr>
              <w:t>133.7</w:t>
            </w:r>
          </w:p>
        </w:tc>
        <w:tc>
          <w:tcPr>
            <w:tcW w:w="775" w:type="dxa"/>
            <w:tcBorders>
              <w:top w:val="nil"/>
              <w:left w:val="nil"/>
              <w:bottom w:val="single" w:sz="4" w:space="0" w:color="auto"/>
              <w:right w:val="single" w:sz="4" w:space="0" w:color="auto"/>
            </w:tcBorders>
            <w:shd w:val="clear" w:color="000000" w:fill="FFFFFF"/>
            <w:noWrap/>
            <w:vAlign w:val="center"/>
            <w:hideMark/>
          </w:tcPr>
          <w:p w14:paraId="32301A40" w14:textId="77777777" w:rsidR="00C76E00" w:rsidRPr="00720277" w:rsidRDefault="00C76E00" w:rsidP="00135824">
            <w:pPr>
              <w:jc w:val="center"/>
              <w:rPr>
                <w:sz w:val="16"/>
                <w:szCs w:val="16"/>
              </w:rPr>
            </w:pPr>
            <w:r w:rsidRPr="00720277">
              <w:rPr>
                <w:rFonts w:ascii="Arial" w:hAnsi="Arial" w:cs="Arial"/>
                <w:color w:val="000000"/>
                <w:sz w:val="18"/>
                <w:szCs w:val="18"/>
              </w:rPr>
              <w:t>133.7</w:t>
            </w:r>
          </w:p>
        </w:tc>
        <w:tc>
          <w:tcPr>
            <w:tcW w:w="776" w:type="dxa"/>
            <w:tcBorders>
              <w:top w:val="nil"/>
              <w:left w:val="nil"/>
              <w:bottom w:val="single" w:sz="4" w:space="0" w:color="auto"/>
              <w:right w:val="single" w:sz="4" w:space="0" w:color="auto"/>
            </w:tcBorders>
            <w:shd w:val="clear" w:color="000000" w:fill="FFFFFF"/>
            <w:noWrap/>
            <w:vAlign w:val="center"/>
            <w:hideMark/>
          </w:tcPr>
          <w:p w14:paraId="7A6BD7FF" w14:textId="77777777" w:rsidR="00C76E00" w:rsidRPr="00720277" w:rsidRDefault="00C76E00" w:rsidP="00135824">
            <w:pPr>
              <w:jc w:val="center"/>
              <w:rPr>
                <w:sz w:val="16"/>
                <w:szCs w:val="16"/>
              </w:rPr>
            </w:pPr>
            <w:r w:rsidRPr="00720277">
              <w:rPr>
                <w:rFonts w:ascii="Arial" w:hAnsi="Arial" w:cs="Arial"/>
                <w:color w:val="000000"/>
                <w:sz w:val="18"/>
                <w:szCs w:val="18"/>
              </w:rPr>
              <w:t>133.7</w:t>
            </w:r>
          </w:p>
        </w:tc>
        <w:tc>
          <w:tcPr>
            <w:tcW w:w="775" w:type="dxa"/>
            <w:tcBorders>
              <w:top w:val="nil"/>
              <w:left w:val="nil"/>
              <w:bottom w:val="single" w:sz="4" w:space="0" w:color="auto"/>
              <w:right w:val="single" w:sz="4" w:space="0" w:color="auto"/>
            </w:tcBorders>
            <w:shd w:val="clear" w:color="000000" w:fill="FFFFFF"/>
            <w:noWrap/>
            <w:vAlign w:val="center"/>
            <w:hideMark/>
          </w:tcPr>
          <w:p w14:paraId="164A4E2C" w14:textId="77777777" w:rsidR="00C76E00" w:rsidRPr="00720277" w:rsidRDefault="00C76E00" w:rsidP="00135824">
            <w:pPr>
              <w:jc w:val="center"/>
              <w:rPr>
                <w:sz w:val="16"/>
                <w:szCs w:val="16"/>
              </w:rPr>
            </w:pPr>
            <w:r w:rsidRPr="00720277">
              <w:rPr>
                <w:rFonts w:ascii="Arial" w:hAnsi="Arial" w:cs="Arial"/>
                <w:color w:val="000000"/>
                <w:sz w:val="18"/>
                <w:szCs w:val="18"/>
              </w:rPr>
              <w:t>133.7</w:t>
            </w:r>
          </w:p>
        </w:tc>
        <w:tc>
          <w:tcPr>
            <w:tcW w:w="776" w:type="dxa"/>
            <w:tcBorders>
              <w:top w:val="nil"/>
              <w:left w:val="nil"/>
              <w:bottom w:val="single" w:sz="4" w:space="0" w:color="auto"/>
              <w:right w:val="single" w:sz="4" w:space="0" w:color="auto"/>
            </w:tcBorders>
            <w:shd w:val="clear" w:color="000000" w:fill="FFFFFF"/>
            <w:noWrap/>
            <w:vAlign w:val="center"/>
            <w:hideMark/>
          </w:tcPr>
          <w:p w14:paraId="3BA59D44" w14:textId="77777777" w:rsidR="00C76E00" w:rsidRPr="00720277" w:rsidRDefault="00C76E00" w:rsidP="00135824">
            <w:pPr>
              <w:jc w:val="center"/>
              <w:rPr>
                <w:sz w:val="16"/>
                <w:szCs w:val="16"/>
              </w:rPr>
            </w:pPr>
            <w:r w:rsidRPr="00720277">
              <w:rPr>
                <w:rFonts w:ascii="Arial" w:hAnsi="Arial" w:cs="Arial"/>
                <w:color w:val="000000"/>
                <w:sz w:val="18"/>
                <w:szCs w:val="18"/>
              </w:rPr>
              <w:t>133.7</w:t>
            </w:r>
          </w:p>
        </w:tc>
        <w:tc>
          <w:tcPr>
            <w:tcW w:w="775" w:type="dxa"/>
            <w:tcBorders>
              <w:top w:val="nil"/>
              <w:left w:val="nil"/>
              <w:bottom w:val="single" w:sz="4" w:space="0" w:color="auto"/>
              <w:right w:val="single" w:sz="4" w:space="0" w:color="auto"/>
            </w:tcBorders>
            <w:shd w:val="clear" w:color="000000" w:fill="FFFFFF"/>
            <w:noWrap/>
            <w:vAlign w:val="center"/>
            <w:hideMark/>
          </w:tcPr>
          <w:p w14:paraId="5B8F04C8" w14:textId="77777777" w:rsidR="00C76E00" w:rsidRPr="00720277" w:rsidRDefault="00C76E00" w:rsidP="00135824">
            <w:pPr>
              <w:jc w:val="center"/>
              <w:rPr>
                <w:sz w:val="16"/>
                <w:szCs w:val="16"/>
              </w:rPr>
            </w:pPr>
            <w:r w:rsidRPr="00720277">
              <w:rPr>
                <w:rFonts w:ascii="Arial" w:hAnsi="Arial" w:cs="Arial"/>
                <w:color w:val="000000"/>
                <w:sz w:val="18"/>
                <w:szCs w:val="18"/>
              </w:rPr>
              <w:t>133.7</w:t>
            </w:r>
          </w:p>
        </w:tc>
        <w:tc>
          <w:tcPr>
            <w:tcW w:w="775" w:type="dxa"/>
            <w:tcBorders>
              <w:top w:val="nil"/>
              <w:left w:val="nil"/>
              <w:bottom w:val="single" w:sz="4" w:space="0" w:color="auto"/>
              <w:right w:val="single" w:sz="4" w:space="0" w:color="auto"/>
            </w:tcBorders>
            <w:shd w:val="clear" w:color="000000" w:fill="FFFFFF"/>
            <w:noWrap/>
            <w:vAlign w:val="center"/>
            <w:hideMark/>
          </w:tcPr>
          <w:p w14:paraId="18B746A6" w14:textId="77777777" w:rsidR="00C76E00" w:rsidRPr="00720277" w:rsidRDefault="00C76E00" w:rsidP="00135824">
            <w:pPr>
              <w:jc w:val="center"/>
              <w:rPr>
                <w:sz w:val="16"/>
                <w:szCs w:val="16"/>
              </w:rPr>
            </w:pPr>
            <w:r w:rsidRPr="00720277">
              <w:rPr>
                <w:rFonts w:ascii="Arial" w:hAnsi="Arial" w:cs="Arial"/>
                <w:color w:val="000000"/>
                <w:sz w:val="18"/>
                <w:szCs w:val="18"/>
              </w:rPr>
              <w:t>133.7</w:t>
            </w:r>
          </w:p>
        </w:tc>
        <w:tc>
          <w:tcPr>
            <w:tcW w:w="776" w:type="dxa"/>
            <w:tcBorders>
              <w:top w:val="nil"/>
              <w:left w:val="nil"/>
              <w:bottom w:val="single" w:sz="4" w:space="0" w:color="auto"/>
              <w:right w:val="single" w:sz="4" w:space="0" w:color="auto"/>
            </w:tcBorders>
            <w:shd w:val="clear" w:color="000000" w:fill="FFFFFF"/>
            <w:noWrap/>
            <w:vAlign w:val="center"/>
            <w:hideMark/>
          </w:tcPr>
          <w:p w14:paraId="4A1E078D" w14:textId="77777777" w:rsidR="00C76E00" w:rsidRPr="00720277" w:rsidRDefault="00C76E00" w:rsidP="00135824">
            <w:pPr>
              <w:jc w:val="center"/>
              <w:rPr>
                <w:sz w:val="16"/>
                <w:szCs w:val="16"/>
              </w:rPr>
            </w:pPr>
            <w:r w:rsidRPr="00720277">
              <w:rPr>
                <w:rFonts w:ascii="Arial" w:hAnsi="Arial" w:cs="Arial"/>
                <w:color w:val="000000"/>
                <w:sz w:val="18"/>
                <w:szCs w:val="18"/>
              </w:rPr>
              <w:t>133.7</w:t>
            </w:r>
          </w:p>
        </w:tc>
        <w:tc>
          <w:tcPr>
            <w:tcW w:w="775" w:type="dxa"/>
            <w:gridSpan w:val="2"/>
            <w:tcBorders>
              <w:top w:val="nil"/>
              <w:left w:val="nil"/>
              <w:bottom w:val="single" w:sz="4" w:space="0" w:color="auto"/>
              <w:right w:val="single" w:sz="4" w:space="0" w:color="auto"/>
            </w:tcBorders>
            <w:shd w:val="clear" w:color="000000" w:fill="FFFFFF"/>
            <w:noWrap/>
            <w:vAlign w:val="center"/>
            <w:hideMark/>
          </w:tcPr>
          <w:p w14:paraId="7D147D5E" w14:textId="77777777" w:rsidR="00C76E00" w:rsidRPr="00720277" w:rsidRDefault="00C76E00" w:rsidP="00135824">
            <w:pPr>
              <w:jc w:val="center"/>
              <w:rPr>
                <w:sz w:val="16"/>
                <w:szCs w:val="16"/>
              </w:rPr>
            </w:pPr>
            <w:r w:rsidRPr="00720277">
              <w:rPr>
                <w:rFonts w:ascii="Arial" w:hAnsi="Arial" w:cs="Arial"/>
                <w:color w:val="000000"/>
                <w:sz w:val="18"/>
                <w:szCs w:val="18"/>
              </w:rPr>
              <w:t>133.7</w:t>
            </w:r>
          </w:p>
        </w:tc>
        <w:tc>
          <w:tcPr>
            <w:tcW w:w="775" w:type="dxa"/>
            <w:tcBorders>
              <w:top w:val="nil"/>
              <w:left w:val="nil"/>
              <w:bottom w:val="single" w:sz="4" w:space="0" w:color="auto"/>
              <w:right w:val="single" w:sz="4" w:space="0" w:color="auto"/>
            </w:tcBorders>
            <w:shd w:val="clear" w:color="000000" w:fill="FFFFFF"/>
            <w:noWrap/>
            <w:vAlign w:val="center"/>
            <w:hideMark/>
          </w:tcPr>
          <w:p w14:paraId="161A747D" w14:textId="77777777" w:rsidR="00C76E00" w:rsidRPr="00720277" w:rsidRDefault="00C76E00" w:rsidP="00135824">
            <w:pPr>
              <w:jc w:val="center"/>
              <w:rPr>
                <w:sz w:val="16"/>
                <w:szCs w:val="16"/>
              </w:rPr>
            </w:pPr>
            <w:r w:rsidRPr="00720277">
              <w:rPr>
                <w:rFonts w:ascii="Arial" w:hAnsi="Arial" w:cs="Arial"/>
                <w:color w:val="000000"/>
                <w:sz w:val="18"/>
                <w:szCs w:val="18"/>
              </w:rPr>
              <w:t>133.7</w:t>
            </w:r>
          </w:p>
        </w:tc>
        <w:tc>
          <w:tcPr>
            <w:tcW w:w="776" w:type="dxa"/>
            <w:tcBorders>
              <w:top w:val="nil"/>
              <w:left w:val="nil"/>
              <w:bottom w:val="single" w:sz="4" w:space="0" w:color="auto"/>
              <w:right w:val="single" w:sz="4" w:space="0" w:color="auto"/>
            </w:tcBorders>
            <w:shd w:val="clear" w:color="000000" w:fill="FFFFFF"/>
            <w:noWrap/>
            <w:vAlign w:val="center"/>
            <w:hideMark/>
          </w:tcPr>
          <w:p w14:paraId="0FF3A446" w14:textId="77777777" w:rsidR="00C76E00" w:rsidRPr="00720277" w:rsidRDefault="00C76E00" w:rsidP="00135824">
            <w:pPr>
              <w:jc w:val="center"/>
              <w:rPr>
                <w:sz w:val="16"/>
                <w:szCs w:val="16"/>
              </w:rPr>
            </w:pPr>
            <w:r w:rsidRPr="00720277">
              <w:rPr>
                <w:rFonts w:ascii="Arial" w:hAnsi="Arial" w:cs="Arial"/>
                <w:color w:val="000000"/>
                <w:sz w:val="18"/>
                <w:szCs w:val="18"/>
              </w:rPr>
              <w:t>133.7</w:t>
            </w:r>
          </w:p>
        </w:tc>
        <w:tc>
          <w:tcPr>
            <w:tcW w:w="775" w:type="dxa"/>
            <w:gridSpan w:val="2"/>
            <w:tcBorders>
              <w:top w:val="nil"/>
              <w:left w:val="nil"/>
              <w:bottom w:val="single" w:sz="4" w:space="0" w:color="auto"/>
              <w:right w:val="single" w:sz="4" w:space="0" w:color="auto"/>
            </w:tcBorders>
            <w:shd w:val="clear" w:color="000000" w:fill="FFFFFF"/>
            <w:noWrap/>
            <w:vAlign w:val="center"/>
            <w:hideMark/>
          </w:tcPr>
          <w:p w14:paraId="10F1C223" w14:textId="77777777" w:rsidR="00C76E00" w:rsidRPr="00720277" w:rsidRDefault="00C76E00" w:rsidP="00135824">
            <w:pPr>
              <w:jc w:val="center"/>
              <w:rPr>
                <w:sz w:val="16"/>
                <w:szCs w:val="16"/>
              </w:rPr>
            </w:pPr>
            <w:r w:rsidRPr="00720277">
              <w:rPr>
                <w:rFonts w:ascii="Arial" w:hAnsi="Arial" w:cs="Arial"/>
                <w:color w:val="000000"/>
                <w:sz w:val="18"/>
                <w:szCs w:val="18"/>
              </w:rPr>
              <w:t>133.7</w:t>
            </w:r>
          </w:p>
        </w:tc>
        <w:tc>
          <w:tcPr>
            <w:tcW w:w="776" w:type="dxa"/>
            <w:tcBorders>
              <w:top w:val="nil"/>
              <w:left w:val="nil"/>
              <w:bottom w:val="single" w:sz="4" w:space="0" w:color="auto"/>
              <w:right w:val="single" w:sz="4" w:space="0" w:color="auto"/>
            </w:tcBorders>
            <w:shd w:val="clear" w:color="000000" w:fill="FFFFFF"/>
            <w:noWrap/>
            <w:vAlign w:val="center"/>
            <w:hideMark/>
          </w:tcPr>
          <w:p w14:paraId="25B16EBD" w14:textId="77777777" w:rsidR="00C76E00" w:rsidRPr="00720277" w:rsidRDefault="00C76E00" w:rsidP="00135824">
            <w:pPr>
              <w:jc w:val="center"/>
              <w:rPr>
                <w:sz w:val="16"/>
                <w:szCs w:val="16"/>
              </w:rPr>
            </w:pPr>
            <w:r w:rsidRPr="00720277">
              <w:rPr>
                <w:rFonts w:ascii="Arial" w:hAnsi="Arial" w:cs="Arial"/>
                <w:color w:val="000000"/>
                <w:sz w:val="18"/>
                <w:szCs w:val="18"/>
              </w:rPr>
              <w:t>133.7</w:t>
            </w:r>
          </w:p>
        </w:tc>
      </w:tr>
      <w:tr w:rsidR="00C76E00" w:rsidRPr="00720277" w14:paraId="1B38983D" w14:textId="77777777" w:rsidTr="00135824">
        <w:trPr>
          <w:trHeight w:val="300"/>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3DEBBCA1" w14:textId="77777777" w:rsidR="00C76E00" w:rsidRPr="00720277" w:rsidRDefault="00C76E00" w:rsidP="00135824">
            <w:pPr>
              <w:rPr>
                <w:sz w:val="16"/>
                <w:szCs w:val="16"/>
              </w:rPr>
            </w:pPr>
            <w:r w:rsidRPr="00720277">
              <w:rPr>
                <w:rFonts w:ascii="Arial" w:hAnsi="Arial" w:cs="Arial"/>
                <w:sz w:val="18"/>
                <w:szCs w:val="18"/>
              </w:rPr>
              <w:t>Cheltuieli cu energia termica</w:t>
            </w:r>
          </w:p>
        </w:tc>
        <w:tc>
          <w:tcPr>
            <w:tcW w:w="775" w:type="dxa"/>
            <w:tcBorders>
              <w:top w:val="nil"/>
              <w:left w:val="nil"/>
              <w:bottom w:val="single" w:sz="4" w:space="0" w:color="auto"/>
              <w:right w:val="single" w:sz="4" w:space="0" w:color="auto"/>
            </w:tcBorders>
            <w:shd w:val="clear" w:color="auto" w:fill="auto"/>
            <w:noWrap/>
            <w:vAlign w:val="bottom"/>
            <w:hideMark/>
          </w:tcPr>
          <w:p w14:paraId="17B04774" w14:textId="77777777" w:rsidR="00C76E00" w:rsidRPr="00720277" w:rsidRDefault="00C76E00" w:rsidP="00135824">
            <w:pPr>
              <w:jc w:val="center"/>
              <w:rPr>
                <w:sz w:val="16"/>
                <w:szCs w:val="16"/>
              </w:rPr>
            </w:pPr>
            <w:r w:rsidRPr="00720277">
              <w:rPr>
                <w:rFonts w:ascii="Arial" w:hAnsi="Arial" w:cs="Arial"/>
                <w:b/>
                <w:bCs/>
                <w:sz w:val="18"/>
                <w:szCs w:val="18"/>
              </w:rPr>
              <w:t>2159.93</w:t>
            </w:r>
          </w:p>
        </w:tc>
        <w:tc>
          <w:tcPr>
            <w:tcW w:w="775" w:type="dxa"/>
            <w:tcBorders>
              <w:top w:val="nil"/>
              <w:left w:val="nil"/>
              <w:bottom w:val="single" w:sz="4" w:space="0" w:color="auto"/>
              <w:right w:val="single" w:sz="4" w:space="0" w:color="auto"/>
            </w:tcBorders>
            <w:shd w:val="clear" w:color="000000" w:fill="FFFFFF"/>
            <w:noWrap/>
            <w:vAlign w:val="bottom"/>
            <w:hideMark/>
          </w:tcPr>
          <w:p w14:paraId="60B1F43F" w14:textId="77777777" w:rsidR="00C76E00" w:rsidRPr="00720277" w:rsidRDefault="00C76E00" w:rsidP="00135824">
            <w:pPr>
              <w:jc w:val="center"/>
              <w:rPr>
                <w:sz w:val="16"/>
                <w:szCs w:val="16"/>
              </w:rPr>
            </w:pPr>
            <w:r w:rsidRPr="00720277">
              <w:rPr>
                <w:rFonts w:ascii="Arial" w:hAnsi="Arial" w:cs="Arial"/>
                <w:sz w:val="18"/>
                <w:szCs w:val="18"/>
              </w:rPr>
              <w:t>144.0</w:t>
            </w:r>
          </w:p>
        </w:tc>
        <w:tc>
          <w:tcPr>
            <w:tcW w:w="776" w:type="dxa"/>
            <w:tcBorders>
              <w:top w:val="nil"/>
              <w:left w:val="nil"/>
              <w:bottom w:val="single" w:sz="4" w:space="0" w:color="auto"/>
              <w:right w:val="single" w:sz="4" w:space="0" w:color="auto"/>
            </w:tcBorders>
            <w:shd w:val="clear" w:color="000000" w:fill="FFFFFF"/>
            <w:noWrap/>
            <w:vAlign w:val="bottom"/>
            <w:hideMark/>
          </w:tcPr>
          <w:p w14:paraId="25F3FD30" w14:textId="77777777" w:rsidR="00C76E00" w:rsidRPr="00720277" w:rsidRDefault="00C76E00" w:rsidP="00135824">
            <w:pPr>
              <w:jc w:val="center"/>
              <w:rPr>
                <w:sz w:val="16"/>
                <w:szCs w:val="16"/>
              </w:rPr>
            </w:pPr>
            <w:r w:rsidRPr="00720277">
              <w:rPr>
                <w:rFonts w:ascii="Arial" w:hAnsi="Arial" w:cs="Arial"/>
                <w:sz w:val="18"/>
                <w:szCs w:val="18"/>
              </w:rPr>
              <w:t>144.0</w:t>
            </w:r>
          </w:p>
        </w:tc>
        <w:tc>
          <w:tcPr>
            <w:tcW w:w="775" w:type="dxa"/>
            <w:tcBorders>
              <w:top w:val="nil"/>
              <w:left w:val="nil"/>
              <w:bottom w:val="single" w:sz="4" w:space="0" w:color="auto"/>
              <w:right w:val="single" w:sz="4" w:space="0" w:color="auto"/>
            </w:tcBorders>
            <w:shd w:val="clear" w:color="000000" w:fill="FFFFFF"/>
            <w:noWrap/>
            <w:vAlign w:val="bottom"/>
            <w:hideMark/>
          </w:tcPr>
          <w:p w14:paraId="1C44EE49" w14:textId="77777777" w:rsidR="00C76E00" w:rsidRPr="00720277" w:rsidRDefault="00C76E00" w:rsidP="00135824">
            <w:pPr>
              <w:jc w:val="center"/>
              <w:rPr>
                <w:sz w:val="16"/>
                <w:szCs w:val="16"/>
              </w:rPr>
            </w:pPr>
            <w:r w:rsidRPr="00720277">
              <w:rPr>
                <w:rFonts w:ascii="Arial" w:hAnsi="Arial" w:cs="Arial"/>
                <w:sz w:val="18"/>
                <w:szCs w:val="18"/>
              </w:rPr>
              <w:t>144.0</w:t>
            </w:r>
          </w:p>
        </w:tc>
        <w:tc>
          <w:tcPr>
            <w:tcW w:w="775" w:type="dxa"/>
            <w:tcBorders>
              <w:top w:val="nil"/>
              <w:left w:val="nil"/>
              <w:bottom w:val="single" w:sz="4" w:space="0" w:color="auto"/>
              <w:right w:val="single" w:sz="4" w:space="0" w:color="auto"/>
            </w:tcBorders>
            <w:shd w:val="clear" w:color="000000" w:fill="FFFFFF"/>
            <w:noWrap/>
            <w:vAlign w:val="bottom"/>
            <w:hideMark/>
          </w:tcPr>
          <w:p w14:paraId="1B7623D0" w14:textId="77777777" w:rsidR="00C76E00" w:rsidRPr="00720277" w:rsidRDefault="00C76E00" w:rsidP="00135824">
            <w:pPr>
              <w:jc w:val="center"/>
              <w:rPr>
                <w:sz w:val="16"/>
                <w:szCs w:val="16"/>
              </w:rPr>
            </w:pPr>
            <w:r w:rsidRPr="00720277">
              <w:rPr>
                <w:rFonts w:ascii="Arial" w:hAnsi="Arial" w:cs="Arial"/>
                <w:sz w:val="18"/>
                <w:szCs w:val="18"/>
              </w:rPr>
              <w:t>144.0</w:t>
            </w:r>
          </w:p>
        </w:tc>
        <w:tc>
          <w:tcPr>
            <w:tcW w:w="776" w:type="dxa"/>
            <w:tcBorders>
              <w:top w:val="nil"/>
              <w:left w:val="nil"/>
              <w:bottom w:val="single" w:sz="4" w:space="0" w:color="auto"/>
              <w:right w:val="single" w:sz="4" w:space="0" w:color="auto"/>
            </w:tcBorders>
            <w:shd w:val="clear" w:color="000000" w:fill="FFFFFF"/>
            <w:noWrap/>
            <w:vAlign w:val="bottom"/>
            <w:hideMark/>
          </w:tcPr>
          <w:p w14:paraId="1E48AC5F" w14:textId="77777777" w:rsidR="00C76E00" w:rsidRPr="00720277" w:rsidRDefault="00C76E00" w:rsidP="00135824">
            <w:pPr>
              <w:jc w:val="center"/>
              <w:rPr>
                <w:sz w:val="16"/>
                <w:szCs w:val="16"/>
              </w:rPr>
            </w:pPr>
            <w:r w:rsidRPr="00720277">
              <w:rPr>
                <w:rFonts w:ascii="Arial" w:hAnsi="Arial" w:cs="Arial"/>
                <w:sz w:val="18"/>
                <w:szCs w:val="18"/>
              </w:rPr>
              <w:t>144.0</w:t>
            </w:r>
          </w:p>
        </w:tc>
        <w:tc>
          <w:tcPr>
            <w:tcW w:w="775" w:type="dxa"/>
            <w:tcBorders>
              <w:top w:val="nil"/>
              <w:left w:val="nil"/>
              <w:bottom w:val="single" w:sz="4" w:space="0" w:color="auto"/>
              <w:right w:val="single" w:sz="4" w:space="0" w:color="auto"/>
            </w:tcBorders>
            <w:shd w:val="clear" w:color="000000" w:fill="FFFFFF"/>
            <w:noWrap/>
            <w:vAlign w:val="bottom"/>
            <w:hideMark/>
          </w:tcPr>
          <w:p w14:paraId="650968C3" w14:textId="77777777" w:rsidR="00C76E00" w:rsidRPr="00720277" w:rsidRDefault="00C76E00" w:rsidP="00135824">
            <w:pPr>
              <w:jc w:val="center"/>
              <w:rPr>
                <w:sz w:val="16"/>
                <w:szCs w:val="16"/>
              </w:rPr>
            </w:pPr>
            <w:r w:rsidRPr="00720277">
              <w:rPr>
                <w:rFonts w:ascii="Arial" w:hAnsi="Arial" w:cs="Arial"/>
                <w:sz w:val="18"/>
                <w:szCs w:val="18"/>
              </w:rPr>
              <w:t>144.0</w:t>
            </w:r>
          </w:p>
        </w:tc>
        <w:tc>
          <w:tcPr>
            <w:tcW w:w="776" w:type="dxa"/>
            <w:tcBorders>
              <w:top w:val="nil"/>
              <w:left w:val="nil"/>
              <w:bottom w:val="single" w:sz="4" w:space="0" w:color="auto"/>
              <w:right w:val="single" w:sz="4" w:space="0" w:color="auto"/>
            </w:tcBorders>
            <w:shd w:val="clear" w:color="000000" w:fill="FFFFFF"/>
            <w:noWrap/>
            <w:vAlign w:val="bottom"/>
            <w:hideMark/>
          </w:tcPr>
          <w:p w14:paraId="35050025" w14:textId="77777777" w:rsidR="00C76E00" w:rsidRPr="00720277" w:rsidRDefault="00C76E00" w:rsidP="00135824">
            <w:pPr>
              <w:jc w:val="center"/>
              <w:rPr>
                <w:sz w:val="16"/>
                <w:szCs w:val="16"/>
              </w:rPr>
            </w:pPr>
            <w:r w:rsidRPr="00720277">
              <w:rPr>
                <w:rFonts w:ascii="Arial" w:hAnsi="Arial" w:cs="Arial"/>
                <w:sz w:val="18"/>
                <w:szCs w:val="18"/>
              </w:rPr>
              <w:t>144.0</w:t>
            </w:r>
          </w:p>
        </w:tc>
        <w:tc>
          <w:tcPr>
            <w:tcW w:w="775" w:type="dxa"/>
            <w:tcBorders>
              <w:top w:val="nil"/>
              <w:left w:val="nil"/>
              <w:bottom w:val="single" w:sz="4" w:space="0" w:color="auto"/>
              <w:right w:val="single" w:sz="4" w:space="0" w:color="auto"/>
            </w:tcBorders>
            <w:shd w:val="clear" w:color="000000" w:fill="FFFFFF"/>
            <w:noWrap/>
            <w:vAlign w:val="bottom"/>
            <w:hideMark/>
          </w:tcPr>
          <w:p w14:paraId="1BE35639" w14:textId="77777777" w:rsidR="00C76E00" w:rsidRPr="00720277" w:rsidRDefault="00C76E00" w:rsidP="00135824">
            <w:pPr>
              <w:jc w:val="center"/>
              <w:rPr>
                <w:sz w:val="16"/>
                <w:szCs w:val="16"/>
              </w:rPr>
            </w:pPr>
            <w:r w:rsidRPr="00720277">
              <w:rPr>
                <w:rFonts w:ascii="Arial" w:hAnsi="Arial" w:cs="Arial"/>
                <w:sz w:val="18"/>
                <w:szCs w:val="18"/>
              </w:rPr>
              <w:t>144.0</w:t>
            </w:r>
          </w:p>
        </w:tc>
        <w:tc>
          <w:tcPr>
            <w:tcW w:w="775" w:type="dxa"/>
            <w:tcBorders>
              <w:top w:val="nil"/>
              <w:left w:val="nil"/>
              <w:bottom w:val="single" w:sz="4" w:space="0" w:color="auto"/>
              <w:right w:val="single" w:sz="4" w:space="0" w:color="auto"/>
            </w:tcBorders>
            <w:shd w:val="clear" w:color="000000" w:fill="FFFFFF"/>
            <w:noWrap/>
            <w:vAlign w:val="bottom"/>
            <w:hideMark/>
          </w:tcPr>
          <w:p w14:paraId="7B6F86D2" w14:textId="77777777" w:rsidR="00C76E00" w:rsidRPr="00720277" w:rsidRDefault="00C76E00" w:rsidP="00135824">
            <w:pPr>
              <w:jc w:val="center"/>
              <w:rPr>
                <w:sz w:val="16"/>
                <w:szCs w:val="16"/>
              </w:rPr>
            </w:pPr>
            <w:r w:rsidRPr="00720277">
              <w:rPr>
                <w:rFonts w:ascii="Arial" w:hAnsi="Arial" w:cs="Arial"/>
                <w:sz w:val="18"/>
                <w:szCs w:val="18"/>
              </w:rPr>
              <w:t>144.0</w:t>
            </w:r>
          </w:p>
        </w:tc>
        <w:tc>
          <w:tcPr>
            <w:tcW w:w="776" w:type="dxa"/>
            <w:tcBorders>
              <w:top w:val="nil"/>
              <w:left w:val="nil"/>
              <w:bottom w:val="single" w:sz="4" w:space="0" w:color="auto"/>
              <w:right w:val="single" w:sz="4" w:space="0" w:color="auto"/>
            </w:tcBorders>
            <w:shd w:val="clear" w:color="000000" w:fill="FFFFFF"/>
            <w:noWrap/>
            <w:vAlign w:val="bottom"/>
            <w:hideMark/>
          </w:tcPr>
          <w:p w14:paraId="00941663" w14:textId="77777777" w:rsidR="00C76E00" w:rsidRPr="00720277" w:rsidRDefault="00C76E00" w:rsidP="00135824">
            <w:pPr>
              <w:jc w:val="center"/>
              <w:rPr>
                <w:sz w:val="16"/>
                <w:szCs w:val="16"/>
              </w:rPr>
            </w:pPr>
            <w:r w:rsidRPr="00720277">
              <w:rPr>
                <w:rFonts w:ascii="Arial" w:hAnsi="Arial" w:cs="Arial"/>
                <w:sz w:val="18"/>
                <w:szCs w:val="18"/>
              </w:rPr>
              <w:t>144.0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4C2B7D40" w14:textId="77777777" w:rsidR="00C76E00" w:rsidRPr="00720277" w:rsidRDefault="00C76E00" w:rsidP="00135824">
            <w:pPr>
              <w:jc w:val="center"/>
              <w:rPr>
                <w:sz w:val="16"/>
                <w:szCs w:val="16"/>
              </w:rPr>
            </w:pPr>
            <w:r w:rsidRPr="00720277">
              <w:rPr>
                <w:rFonts w:ascii="Arial" w:hAnsi="Arial" w:cs="Arial"/>
                <w:sz w:val="18"/>
                <w:szCs w:val="18"/>
              </w:rPr>
              <w:t>144.0</w:t>
            </w:r>
          </w:p>
        </w:tc>
        <w:tc>
          <w:tcPr>
            <w:tcW w:w="775" w:type="dxa"/>
            <w:tcBorders>
              <w:top w:val="nil"/>
              <w:left w:val="nil"/>
              <w:bottom w:val="single" w:sz="4" w:space="0" w:color="auto"/>
              <w:right w:val="single" w:sz="4" w:space="0" w:color="auto"/>
            </w:tcBorders>
            <w:shd w:val="clear" w:color="000000" w:fill="FFFFFF"/>
            <w:noWrap/>
            <w:vAlign w:val="bottom"/>
            <w:hideMark/>
          </w:tcPr>
          <w:p w14:paraId="3B70DD50" w14:textId="77777777" w:rsidR="00C76E00" w:rsidRPr="00720277" w:rsidRDefault="00C76E00" w:rsidP="00135824">
            <w:pPr>
              <w:jc w:val="center"/>
              <w:rPr>
                <w:sz w:val="16"/>
                <w:szCs w:val="16"/>
              </w:rPr>
            </w:pPr>
            <w:r w:rsidRPr="00720277">
              <w:rPr>
                <w:rFonts w:ascii="Arial" w:hAnsi="Arial" w:cs="Arial"/>
                <w:sz w:val="18"/>
                <w:szCs w:val="18"/>
              </w:rPr>
              <w:t>144.0</w:t>
            </w:r>
          </w:p>
        </w:tc>
        <w:tc>
          <w:tcPr>
            <w:tcW w:w="776" w:type="dxa"/>
            <w:tcBorders>
              <w:top w:val="nil"/>
              <w:left w:val="nil"/>
              <w:bottom w:val="single" w:sz="4" w:space="0" w:color="auto"/>
              <w:right w:val="single" w:sz="4" w:space="0" w:color="auto"/>
            </w:tcBorders>
            <w:shd w:val="clear" w:color="000000" w:fill="FFFFFF"/>
            <w:noWrap/>
            <w:vAlign w:val="bottom"/>
            <w:hideMark/>
          </w:tcPr>
          <w:p w14:paraId="73E71BED" w14:textId="77777777" w:rsidR="00C76E00" w:rsidRPr="00720277" w:rsidRDefault="00C76E00" w:rsidP="00135824">
            <w:pPr>
              <w:jc w:val="center"/>
              <w:rPr>
                <w:sz w:val="16"/>
                <w:szCs w:val="16"/>
              </w:rPr>
            </w:pPr>
            <w:r w:rsidRPr="00720277">
              <w:rPr>
                <w:rFonts w:ascii="Arial" w:hAnsi="Arial" w:cs="Arial"/>
                <w:sz w:val="18"/>
                <w:szCs w:val="18"/>
              </w:rPr>
              <w:t>144.0</w:t>
            </w:r>
          </w:p>
        </w:tc>
        <w:tc>
          <w:tcPr>
            <w:tcW w:w="775" w:type="dxa"/>
            <w:gridSpan w:val="2"/>
            <w:tcBorders>
              <w:top w:val="nil"/>
              <w:left w:val="nil"/>
              <w:bottom w:val="single" w:sz="4" w:space="0" w:color="auto"/>
              <w:right w:val="single" w:sz="4" w:space="0" w:color="auto"/>
            </w:tcBorders>
            <w:shd w:val="clear" w:color="auto" w:fill="auto"/>
            <w:noWrap/>
            <w:vAlign w:val="bottom"/>
            <w:hideMark/>
          </w:tcPr>
          <w:p w14:paraId="04275973" w14:textId="77777777" w:rsidR="00C76E00" w:rsidRPr="00720277" w:rsidRDefault="00C76E00" w:rsidP="00135824">
            <w:pPr>
              <w:jc w:val="center"/>
              <w:rPr>
                <w:sz w:val="16"/>
                <w:szCs w:val="16"/>
              </w:rPr>
            </w:pPr>
            <w:r w:rsidRPr="00720277">
              <w:rPr>
                <w:rFonts w:ascii="Arial" w:hAnsi="Arial" w:cs="Arial"/>
                <w:sz w:val="18"/>
                <w:szCs w:val="18"/>
              </w:rPr>
              <w:t>144.0</w:t>
            </w:r>
          </w:p>
        </w:tc>
        <w:tc>
          <w:tcPr>
            <w:tcW w:w="776" w:type="dxa"/>
            <w:tcBorders>
              <w:top w:val="nil"/>
              <w:left w:val="nil"/>
              <w:bottom w:val="single" w:sz="4" w:space="0" w:color="auto"/>
              <w:right w:val="single" w:sz="4" w:space="0" w:color="auto"/>
            </w:tcBorders>
            <w:shd w:val="clear" w:color="auto" w:fill="auto"/>
            <w:noWrap/>
            <w:vAlign w:val="bottom"/>
            <w:hideMark/>
          </w:tcPr>
          <w:p w14:paraId="749F381D" w14:textId="77777777" w:rsidR="00C76E00" w:rsidRPr="00720277" w:rsidRDefault="00C76E00" w:rsidP="00135824">
            <w:pPr>
              <w:jc w:val="center"/>
              <w:rPr>
                <w:sz w:val="16"/>
                <w:szCs w:val="16"/>
              </w:rPr>
            </w:pPr>
            <w:r w:rsidRPr="00720277">
              <w:rPr>
                <w:rFonts w:ascii="Arial" w:hAnsi="Arial" w:cs="Arial"/>
                <w:sz w:val="18"/>
                <w:szCs w:val="18"/>
              </w:rPr>
              <w:t>144.0</w:t>
            </w:r>
          </w:p>
        </w:tc>
      </w:tr>
      <w:tr w:rsidR="00C76E00" w:rsidRPr="00720277" w14:paraId="0D77B440" w14:textId="77777777" w:rsidTr="00135824">
        <w:trPr>
          <w:trHeight w:val="300"/>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65351E9F" w14:textId="77777777" w:rsidR="00C76E00" w:rsidRPr="00720277" w:rsidRDefault="00C76E00" w:rsidP="00135824">
            <w:pPr>
              <w:rPr>
                <w:sz w:val="16"/>
                <w:szCs w:val="16"/>
              </w:rPr>
            </w:pPr>
            <w:r w:rsidRPr="00720277">
              <w:rPr>
                <w:rFonts w:ascii="Arial" w:hAnsi="Arial" w:cs="Arial"/>
                <w:sz w:val="18"/>
                <w:szCs w:val="18"/>
              </w:rPr>
              <w:t xml:space="preserve">    cantitatea </w:t>
            </w:r>
            <w:proofErr w:type="spellStart"/>
            <w:r w:rsidRPr="00720277">
              <w:rPr>
                <w:rFonts w:ascii="Arial" w:hAnsi="Arial" w:cs="Arial"/>
                <w:sz w:val="18"/>
                <w:szCs w:val="18"/>
              </w:rPr>
              <w:t>consumatã</w:t>
            </w:r>
            <w:proofErr w:type="spellEnd"/>
            <w:r w:rsidRPr="00720277">
              <w:rPr>
                <w:rFonts w:ascii="Arial" w:hAnsi="Arial" w:cs="Arial"/>
                <w:sz w:val="18"/>
                <w:szCs w:val="18"/>
              </w:rPr>
              <w:t xml:space="preserve"> (</w:t>
            </w:r>
            <w:proofErr w:type="spellStart"/>
            <w:r w:rsidRPr="00720277">
              <w:rPr>
                <w:rFonts w:ascii="Arial" w:hAnsi="Arial" w:cs="Arial"/>
                <w:sz w:val="18"/>
                <w:szCs w:val="18"/>
              </w:rPr>
              <w:t>unitãți</w:t>
            </w:r>
            <w:proofErr w:type="spellEnd"/>
            <w:r w:rsidRPr="00720277">
              <w:rPr>
                <w:rFonts w:ascii="Arial" w:hAnsi="Arial" w:cs="Arial"/>
                <w:sz w:val="18"/>
                <w:szCs w:val="18"/>
              </w:rPr>
              <w:t xml:space="preserve"> de </w:t>
            </w:r>
            <w:proofErr w:type="spellStart"/>
            <w:r w:rsidRPr="00720277">
              <w:rPr>
                <w:rFonts w:ascii="Arial" w:hAnsi="Arial" w:cs="Arial"/>
                <w:sz w:val="18"/>
                <w:szCs w:val="18"/>
              </w:rPr>
              <w:t>mãsurã</w:t>
            </w:r>
            <w:proofErr w:type="spellEnd"/>
            <w:r w:rsidRPr="00720277">
              <w:rPr>
                <w:rFonts w:ascii="Arial" w:hAnsi="Arial" w:cs="Arial"/>
                <w:sz w:val="18"/>
                <w:szCs w:val="18"/>
              </w:rPr>
              <w:t xml:space="preserve"> specifice)</w:t>
            </w:r>
          </w:p>
        </w:tc>
        <w:tc>
          <w:tcPr>
            <w:tcW w:w="775" w:type="dxa"/>
            <w:tcBorders>
              <w:top w:val="nil"/>
              <w:left w:val="nil"/>
              <w:bottom w:val="single" w:sz="4" w:space="0" w:color="auto"/>
              <w:right w:val="single" w:sz="4" w:space="0" w:color="auto"/>
            </w:tcBorders>
            <w:shd w:val="clear" w:color="auto" w:fill="auto"/>
            <w:noWrap/>
            <w:vAlign w:val="bottom"/>
            <w:hideMark/>
          </w:tcPr>
          <w:p w14:paraId="41E49806" w14:textId="77777777" w:rsidR="00C76E00" w:rsidRPr="00720277" w:rsidRDefault="00C76E00" w:rsidP="00135824">
            <w:pPr>
              <w:jc w:val="center"/>
              <w:rPr>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000000" w:fill="FFFFFF"/>
            <w:noWrap/>
            <w:vAlign w:val="bottom"/>
            <w:hideMark/>
          </w:tcPr>
          <w:p w14:paraId="79A8E4FC" w14:textId="77777777" w:rsidR="00C76E00" w:rsidRPr="00720277" w:rsidRDefault="00C76E00" w:rsidP="00135824">
            <w:pPr>
              <w:jc w:val="center"/>
              <w:rPr>
                <w:sz w:val="16"/>
                <w:szCs w:val="16"/>
              </w:rPr>
            </w:pPr>
            <w:r w:rsidRPr="00720277">
              <w:rPr>
                <w:rFonts w:ascii="Arial" w:hAnsi="Arial" w:cs="Arial"/>
                <w:sz w:val="18"/>
                <w:szCs w:val="18"/>
              </w:rPr>
              <w:t>464.5</w:t>
            </w:r>
          </w:p>
        </w:tc>
        <w:tc>
          <w:tcPr>
            <w:tcW w:w="776" w:type="dxa"/>
            <w:tcBorders>
              <w:top w:val="nil"/>
              <w:left w:val="nil"/>
              <w:bottom w:val="single" w:sz="4" w:space="0" w:color="auto"/>
              <w:right w:val="single" w:sz="4" w:space="0" w:color="auto"/>
            </w:tcBorders>
            <w:shd w:val="clear" w:color="000000" w:fill="FFFFFF"/>
            <w:noWrap/>
            <w:vAlign w:val="bottom"/>
            <w:hideMark/>
          </w:tcPr>
          <w:p w14:paraId="5F658A56" w14:textId="77777777" w:rsidR="00C76E00" w:rsidRPr="00720277" w:rsidRDefault="00C76E00" w:rsidP="00135824">
            <w:pPr>
              <w:jc w:val="center"/>
              <w:rPr>
                <w:sz w:val="16"/>
                <w:szCs w:val="16"/>
              </w:rPr>
            </w:pPr>
            <w:r w:rsidRPr="00720277">
              <w:rPr>
                <w:rFonts w:ascii="Arial" w:hAnsi="Arial" w:cs="Arial"/>
                <w:sz w:val="18"/>
                <w:szCs w:val="18"/>
              </w:rPr>
              <w:t>464.5</w:t>
            </w:r>
          </w:p>
        </w:tc>
        <w:tc>
          <w:tcPr>
            <w:tcW w:w="775" w:type="dxa"/>
            <w:tcBorders>
              <w:top w:val="nil"/>
              <w:left w:val="nil"/>
              <w:bottom w:val="single" w:sz="4" w:space="0" w:color="auto"/>
              <w:right w:val="single" w:sz="4" w:space="0" w:color="auto"/>
            </w:tcBorders>
            <w:shd w:val="clear" w:color="000000" w:fill="FFFFFF"/>
            <w:noWrap/>
            <w:vAlign w:val="bottom"/>
            <w:hideMark/>
          </w:tcPr>
          <w:p w14:paraId="5578E992" w14:textId="77777777" w:rsidR="00C76E00" w:rsidRPr="00720277" w:rsidRDefault="00C76E00" w:rsidP="00135824">
            <w:pPr>
              <w:jc w:val="center"/>
              <w:rPr>
                <w:sz w:val="16"/>
                <w:szCs w:val="16"/>
              </w:rPr>
            </w:pPr>
            <w:r w:rsidRPr="00720277">
              <w:rPr>
                <w:rFonts w:ascii="Arial" w:hAnsi="Arial" w:cs="Arial"/>
                <w:sz w:val="18"/>
                <w:szCs w:val="18"/>
              </w:rPr>
              <w:t>464.5</w:t>
            </w:r>
          </w:p>
        </w:tc>
        <w:tc>
          <w:tcPr>
            <w:tcW w:w="775" w:type="dxa"/>
            <w:tcBorders>
              <w:top w:val="nil"/>
              <w:left w:val="nil"/>
              <w:bottom w:val="single" w:sz="4" w:space="0" w:color="auto"/>
              <w:right w:val="single" w:sz="4" w:space="0" w:color="auto"/>
            </w:tcBorders>
            <w:shd w:val="clear" w:color="000000" w:fill="FFFFFF"/>
            <w:noWrap/>
            <w:vAlign w:val="bottom"/>
            <w:hideMark/>
          </w:tcPr>
          <w:p w14:paraId="1AA56833" w14:textId="77777777" w:rsidR="00C76E00" w:rsidRPr="00720277" w:rsidRDefault="00C76E00" w:rsidP="00135824">
            <w:pPr>
              <w:jc w:val="center"/>
              <w:rPr>
                <w:sz w:val="16"/>
                <w:szCs w:val="16"/>
              </w:rPr>
            </w:pPr>
            <w:r w:rsidRPr="00720277">
              <w:rPr>
                <w:rFonts w:ascii="Arial" w:hAnsi="Arial" w:cs="Arial"/>
                <w:sz w:val="18"/>
                <w:szCs w:val="18"/>
              </w:rPr>
              <w:t>464.5</w:t>
            </w:r>
          </w:p>
        </w:tc>
        <w:tc>
          <w:tcPr>
            <w:tcW w:w="776" w:type="dxa"/>
            <w:tcBorders>
              <w:top w:val="nil"/>
              <w:left w:val="nil"/>
              <w:bottom w:val="single" w:sz="4" w:space="0" w:color="auto"/>
              <w:right w:val="single" w:sz="4" w:space="0" w:color="auto"/>
            </w:tcBorders>
            <w:shd w:val="clear" w:color="000000" w:fill="FFFFFF"/>
            <w:noWrap/>
            <w:vAlign w:val="bottom"/>
            <w:hideMark/>
          </w:tcPr>
          <w:p w14:paraId="569B1E0E" w14:textId="77777777" w:rsidR="00C76E00" w:rsidRPr="00720277" w:rsidRDefault="00C76E00" w:rsidP="00135824">
            <w:pPr>
              <w:jc w:val="center"/>
              <w:rPr>
                <w:sz w:val="16"/>
                <w:szCs w:val="16"/>
              </w:rPr>
            </w:pPr>
            <w:r w:rsidRPr="00720277">
              <w:rPr>
                <w:rFonts w:ascii="Arial" w:hAnsi="Arial" w:cs="Arial"/>
                <w:sz w:val="18"/>
                <w:szCs w:val="18"/>
              </w:rPr>
              <w:t>464.5</w:t>
            </w:r>
          </w:p>
        </w:tc>
        <w:tc>
          <w:tcPr>
            <w:tcW w:w="775" w:type="dxa"/>
            <w:tcBorders>
              <w:top w:val="nil"/>
              <w:left w:val="nil"/>
              <w:bottom w:val="single" w:sz="4" w:space="0" w:color="auto"/>
              <w:right w:val="single" w:sz="4" w:space="0" w:color="auto"/>
            </w:tcBorders>
            <w:shd w:val="clear" w:color="000000" w:fill="FFFFFF"/>
            <w:noWrap/>
            <w:vAlign w:val="bottom"/>
            <w:hideMark/>
          </w:tcPr>
          <w:p w14:paraId="17DCDB66" w14:textId="77777777" w:rsidR="00C76E00" w:rsidRPr="00720277" w:rsidRDefault="00C76E00" w:rsidP="00135824">
            <w:pPr>
              <w:jc w:val="center"/>
              <w:rPr>
                <w:sz w:val="16"/>
                <w:szCs w:val="16"/>
              </w:rPr>
            </w:pPr>
            <w:r w:rsidRPr="00720277">
              <w:rPr>
                <w:rFonts w:ascii="Arial" w:hAnsi="Arial" w:cs="Arial"/>
                <w:sz w:val="18"/>
                <w:szCs w:val="18"/>
              </w:rPr>
              <w:t>464.5</w:t>
            </w:r>
          </w:p>
        </w:tc>
        <w:tc>
          <w:tcPr>
            <w:tcW w:w="776" w:type="dxa"/>
            <w:tcBorders>
              <w:top w:val="nil"/>
              <w:left w:val="nil"/>
              <w:bottom w:val="single" w:sz="4" w:space="0" w:color="auto"/>
              <w:right w:val="single" w:sz="4" w:space="0" w:color="auto"/>
            </w:tcBorders>
            <w:shd w:val="clear" w:color="000000" w:fill="FFFFFF"/>
            <w:noWrap/>
            <w:vAlign w:val="bottom"/>
            <w:hideMark/>
          </w:tcPr>
          <w:p w14:paraId="0ED9A981" w14:textId="77777777" w:rsidR="00C76E00" w:rsidRPr="00720277" w:rsidRDefault="00C76E00" w:rsidP="00135824">
            <w:pPr>
              <w:jc w:val="center"/>
              <w:rPr>
                <w:sz w:val="16"/>
                <w:szCs w:val="16"/>
              </w:rPr>
            </w:pPr>
            <w:r w:rsidRPr="00720277">
              <w:rPr>
                <w:rFonts w:ascii="Arial" w:hAnsi="Arial" w:cs="Arial"/>
                <w:sz w:val="18"/>
                <w:szCs w:val="18"/>
              </w:rPr>
              <w:t>464.5</w:t>
            </w:r>
          </w:p>
        </w:tc>
        <w:tc>
          <w:tcPr>
            <w:tcW w:w="775" w:type="dxa"/>
            <w:tcBorders>
              <w:top w:val="nil"/>
              <w:left w:val="nil"/>
              <w:bottom w:val="single" w:sz="4" w:space="0" w:color="auto"/>
              <w:right w:val="single" w:sz="4" w:space="0" w:color="auto"/>
            </w:tcBorders>
            <w:shd w:val="clear" w:color="000000" w:fill="FFFFFF"/>
            <w:noWrap/>
            <w:vAlign w:val="bottom"/>
            <w:hideMark/>
          </w:tcPr>
          <w:p w14:paraId="4F487E59" w14:textId="77777777" w:rsidR="00C76E00" w:rsidRPr="00720277" w:rsidRDefault="00C76E00" w:rsidP="00135824">
            <w:pPr>
              <w:jc w:val="center"/>
              <w:rPr>
                <w:sz w:val="16"/>
                <w:szCs w:val="16"/>
              </w:rPr>
            </w:pPr>
            <w:r w:rsidRPr="00720277">
              <w:rPr>
                <w:rFonts w:ascii="Arial" w:hAnsi="Arial" w:cs="Arial"/>
                <w:sz w:val="18"/>
                <w:szCs w:val="18"/>
              </w:rPr>
              <w:t>464.5</w:t>
            </w:r>
          </w:p>
        </w:tc>
        <w:tc>
          <w:tcPr>
            <w:tcW w:w="775" w:type="dxa"/>
            <w:tcBorders>
              <w:top w:val="nil"/>
              <w:left w:val="nil"/>
              <w:bottom w:val="single" w:sz="4" w:space="0" w:color="auto"/>
              <w:right w:val="single" w:sz="4" w:space="0" w:color="auto"/>
            </w:tcBorders>
            <w:shd w:val="clear" w:color="000000" w:fill="FFFFFF"/>
            <w:noWrap/>
            <w:vAlign w:val="bottom"/>
            <w:hideMark/>
          </w:tcPr>
          <w:p w14:paraId="2B23F6EC" w14:textId="77777777" w:rsidR="00C76E00" w:rsidRPr="00720277" w:rsidRDefault="00C76E00" w:rsidP="00135824">
            <w:pPr>
              <w:jc w:val="center"/>
              <w:rPr>
                <w:sz w:val="16"/>
                <w:szCs w:val="16"/>
              </w:rPr>
            </w:pPr>
            <w:r w:rsidRPr="00720277">
              <w:rPr>
                <w:rFonts w:ascii="Arial" w:hAnsi="Arial" w:cs="Arial"/>
                <w:sz w:val="18"/>
                <w:szCs w:val="18"/>
              </w:rPr>
              <w:t>464.5</w:t>
            </w:r>
          </w:p>
        </w:tc>
        <w:tc>
          <w:tcPr>
            <w:tcW w:w="776" w:type="dxa"/>
            <w:tcBorders>
              <w:top w:val="nil"/>
              <w:left w:val="nil"/>
              <w:bottom w:val="single" w:sz="4" w:space="0" w:color="auto"/>
              <w:right w:val="single" w:sz="4" w:space="0" w:color="auto"/>
            </w:tcBorders>
            <w:shd w:val="clear" w:color="000000" w:fill="FFFFFF"/>
            <w:noWrap/>
            <w:vAlign w:val="bottom"/>
            <w:hideMark/>
          </w:tcPr>
          <w:p w14:paraId="1DC4865E" w14:textId="77777777" w:rsidR="00C76E00" w:rsidRPr="00720277" w:rsidRDefault="00C76E00" w:rsidP="00135824">
            <w:pPr>
              <w:jc w:val="center"/>
              <w:rPr>
                <w:sz w:val="16"/>
                <w:szCs w:val="16"/>
              </w:rPr>
            </w:pPr>
            <w:r w:rsidRPr="00720277">
              <w:rPr>
                <w:rFonts w:ascii="Arial" w:hAnsi="Arial" w:cs="Arial"/>
                <w:sz w:val="18"/>
                <w:szCs w:val="18"/>
              </w:rPr>
              <w:t>464.5</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17637455" w14:textId="77777777" w:rsidR="00C76E00" w:rsidRPr="00720277" w:rsidRDefault="00C76E00" w:rsidP="00135824">
            <w:pPr>
              <w:jc w:val="center"/>
              <w:rPr>
                <w:sz w:val="16"/>
                <w:szCs w:val="16"/>
              </w:rPr>
            </w:pPr>
            <w:r w:rsidRPr="00720277">
              <w:rPr>
                <w:rFonts w:ascii="Arial" w:hAnsi="Arial" w:cs="Arial"/>
                <w:sz w:val="18"/>
                <w:szCs w:val="18"/>
              </w:rPr>
              <w:t>464.5</w:t>
            </w:r>
          </w:p>
        </w:tc>
        <w:tc>
          <w:tcPr>
            <w:tcW w:w="775" w:type="dxa"/>
            <w:tcBorders>
              <w:top w:val="nil"/>
              <w:left w:val="nil"/>
              <w:bottom w:val="single" w:sz="4" w:space="0" w:color="auto"/>
              <w:right w:val="single" w:sz="4" w:space="0" w:color="auto"/>
            </w:tcBorders>
            <w:shd w:val="clear" w:color="000000" w:fill="FFFFFF"/>
            <w:noWrap/>
            <w:vAlign w:val="bottom"/>
            <w:hideMark/>
          </w:tcPr>
          <w:p w14:paraId="5D728C7C" w14:textId="77777777" w:rsidR="00C76E00" w:rsidRPr="00720277" w:rsidRDefault="00C76E00" w:rsidP="00135824">
            <w:pPr>
              <w:jc w:val="center"/>
              <w:rPr>
                <w:sz w:val="16"/>
                <w:szCs w:val="16"/>
              </w:rPr>
            </w:pPr>
            <w:r w:rsidRPr="00720277">
              <w:rPr>
                <w:rFonts w:ascii="Arial" w:hAnsi="Arial" w:cs="Arial"/>
                <w:sz w:val="18"/>
                <w:szCs w:val="18"/>
              </w:rPr>
              <w:t>464.5</w:t>
            </w:r>
          </w:p>
        </w:tc>
        <w:tc>
          <w:tcPr>
            <w:tcW w:w="776" w:type="dxa"/>
            <w:tcBorders>
              <w:top w:val="nil"/>
              <w:left w:val="nil"/>
              <w:bottom w:val="single" w:sz="4" w:space="0" w:color="auto"/>
              <w:right w:val="single" w:sz="4" w:space="0" w:color="auto"/>
            </w:tcBorders>
            <w:shd w:val="clear" w:color="000000" w:fill="FFFFFF"/>
            <w:noWrap/>
            <w:vAlign w:val="bottom"/>
            <w:hideMark/>
          </w:tcPr>
          <w:p w14:paraId="0E846650" w14:textId="77777777" w:rsidR="00C76E00" w:rsidRPr="00720277" w:rsidRDefault="00C76E00" w:rsidP="00135824">
            <w:pPr>
              <w:jc w:val="center"/>
              <w:rPr>
                <w:sz w:val="16"/>
                <w:szCs w:val="16"/>
              </w:rPr>
            </w:pPr>
            <w:r w:rsidRPr="00720277">
              <w:rPr>
                <w:rFonts w:ascii="Arial" w:hAnsi="Arial" w:cs="Arial"/>
                <w:sz w:val="18"/>
                <w:szCs w:val="18"/>
              </w:rPr>
              <w:t>464.5</w:t>
            </w:r>
          </w:p>
        </w:tc>
        <w:tc>
          <w:tcPr>
            <w:tcW w:w="775" w:type="dxa"/>
            <w:gridSpan w:val="2"/>
            <w:tcBorders>
              <w:top w:val="nil"/>
              <w:left w:val="nil"/>
              <w:bottom w:val="single" w:sz="4" w:space="0" w:color="auto"/>
              <w:right w:val="single" w:sz="4" w:space="0" w:color="auto"/>
            </w:tcBorders>
            <w:shd w:val="clear" w:color="auto" w:fill="auto"/>
            <w:noWrap/>
            <w:vAlign w:val="bottom"/>
            <w:hideMark/>
          </w:tcPr>
          <w:p w14:paraId="0855C8CF" w14:textId="77777777" w:rsidR="00C76E00" w:rsidRPr="00720277" w:rsidRDefault="00C76E00" w:rsidP="00135824">
            <w:pPr>
              <w:jc w:val="center"/>
              <w:rPr>
                <w:sz w:val="16"/>
                <w:szCs w:val="16"/>
              </w:rPr>
            </w:pPr>
            <w:r w:rsidRPr="00720277">
              <w:rPr>
                <w:rFonts w:ascii="Arial" w:hAnsi="Arial" w:cs="Arial"/>
                <w:sz w:val="18"/>
                <w:szCs w:val="18"/>
              </w:rPr>
              <w:t>464.5</w:t>
            </w:r>
          </w:p>
        </w:tc>
        <w:tc>
          <w:tcPr>
            <w:tcW w:w="776" w:type="dxa"/>
            <w:tcBorders>
              <w:top w:val="nil"/>
              <w:left w:val="nil"/>
              <w:bottom w:val="single" w:sz="4" w:space="0" w:color="auto"/>
              <w:right w:val="single" w:sz="4" w:space="0" w:color="auto"/>
            </w:tcBorders>
            <w:shd w:val="clear" w:color="auto" w:fill="auto"/>
            <w:noWrap/>
            <w:vAlign w:val="bottom"/>
            <w:hideMark/>
          </w:tcPr>
          <w:p w14:paraId="5E055416" w14:textId="77777777" w:rsidR="00C76E00" w:rsidRPr="00720277" w:rsidRDefault="00C76E00" w:rsidP="00135824">
            <w:pPr>
              <w:jc w:val="center"/>
              <w:rPr>
                <w:sz w:val="16"/>
                <w:szCs w:val="16"/>
              </w:rPr>
            </w:pPr>
            <w:r w:rsidRPr="00720277">
              <w:rPr>
                <w:rFonts w:ascii="Arial" w:hAnsi="Arial" w:cs="Arial"/>
                <w:sz w:val="18"/>
                <w:szCs w:val="18"/>
              </w:rPr>
              <w:t>464.5</w:t>
            </w:r>
          </w:p>
        </w:tc>
      </w:tr>
      <w:tr w:rsidR="00C76E00" w:rsidRPr="00720277" w14:paraId="465FE3BA" w14:textId="77777777" w:rsidTr="00135824">
        <w:trPr>
          <w:trHeight w:val="225"/>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444AB013" w14:textId="77777777" w:rsidR="00C76E00" w:rsidRPr="00720277" w:rsidRDefault="00C76E00" w:rsidP="00135824">
            <w:pPr>
              <w:rPr>
                <w:sz w:val="16"/>
                <w:szCs w:val="16"/>
              </w:rPr>
            </w:pPr>
            <w:r w:rsidRPr="00720277">
              <w:rPr>
                <w:rFonts w:ascii="Arial" w:hAnsi="Arial" w:cs="Arial"/>
                <w:sz w:val="18"/>
                <w:szCs w:val="18"/>
              </w:rPr>
              <w:t xml:space="preserve">    tariful de furnizare unitar</w:t>
            </w:r>
          </w:p>
        </w:tc>
        <w:tc>
          <w:tcPr>
            <w:tcW w:w="775" w:type="dxa"/>
            <w:tcBorders>
              <w:top w:val="nil"/>
              <w:left w:val="nil"/>
              <w:bottom w:val="single" w:sz="4" w:space="0" w:color="auto"/>
              <w:right w:val="single" w:sz="4" w:space="0" w:color="auto"/>
            </w:tcBorders>
            <w:shd w:val="clear" w:color="auto" w:fill="auto"/>
            <w:noWrap/>
            <w:vAlign w:val="bottom"/>
            <w:hideMark/>
          </w:tcPr>
          <w:p w14:paraId="0051A4EB" w14:textId="77777777" w:rsidR="00C76E00" w:rsidRPr="00720277" w:rsidRDefault="00C76E00" w:rsidP="00135824">
            <w:pPr>
              <w:jc w:val="center"/>
              <w:rPr>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000000" w:fill="FFFFFF"/>
            <w:noWrap/>
            <w:vAlign w:val="bottom"/>
            <w:hideMark/>
          </w:tcPr>
          <w:p w14:paraId="573080F2" w14:textId="77777777" w:rsidR="00C76E00" w:rsidRPr="00720277" w:rsidRDefault="00C76E00" w:rsidP="00135824">
            <w:pPr>
              <w:jc w:val="center"/>
              <w:rPr>
                <w:sz w:val="16"/>
                <w:szCs w:val="16"/>
              </w:rPr>
            </w:pPr>
            <w:r w:rsidRPr="00720277">
              <w:rPr>
                <w:rFonts w:ascii="Arial" w:hAnsi="Arial" w:cs="Arial"/>
                <w:sz w:val="18"/>
                <w:szCs w:val="18"/>
              </w:rPr>
              <w:t>0.3</w:t>
            </w:r>
          </w:p>
        </w:tc>
        <w:tc>
          <w:tcPr>
            <w:tcW w:w="776" w:type="dxa"/>
            <w:tcBorders>
              <w:top w:val="nil"/>
              <w:left w:val="nil"/>
              <w:bottom w:val="single" w:sz="4" w:space="0" w:color="auto"/>
              <w:right w:val="single" w:sz="4" w:space="0" w:color="auto"/>
            </w:tcBorders>
            <w:shd w:val="clear" w:color="000000" w:fill="FFFFFF"/>
            <w:noWrap/>
            <w:vAlign w:val="bottom"/>
            <w:hideMark/>
          </w:tcPr>
          <w:p w14:paraId="7ACF98E2" w14:textId="77777777" w:rsidR="00C76E00" w:rsidRPr="00720277" w:rsidRDefault="00C76E00" w:rsidP="00135824">
            <w:pPr>
              <w:jc w:val="center"/>
              <w:rPr>
                <w:sz w:val="16"/>
                <w:szCs w:val="16"/>
              </w:rPr>
            </w:pPr>
            <w:r w:rsidRPr="00720277">
              <w:rPr>
                <w:rFonts w:ascii="Arial" w:hAnsi="Arial" w:cs="Arial"/>
                <w:sz w:val="18"/>
                <w:szCs w:val="18"/>
              </w:rPr>
              <w:t>0.3</w:t>
            </w:r>
          </w:p>
        </w:tc>
        <w:tc>
          <w:tcPr>
            <w:tcW w:w="775" w:type="dxa"/>
            <w:tcBorders>
              <w:top w:val="nil"/>
              <w:left w:val="nil"/>
              <w:bottom w:val="single" w:sz="4" w:space="0" w:color="auto"/>
              <w:right w:val="single" w:sz="4" w:space="0" w:color="auto"/>
            </w:tcBorders>
            <w:shd w:val="clear" w:color="000000" w:fill="FFFFFF"/>
            <w:noWrap/>
            <w:vAlign w:val="bottom"/>
            <w:hideMark/>
          </w:tcPr>
          <w:p w14:paraId="0928FD95" w14:textId="77777777" w:rsidR="00C76E00" w:rsidRPr="00720277" w:rsidRDefault="00C76E00" w:rsidP="00135824">
            <w:pPr>
              <w:jc w:val="center"/>
              <w:rPr>
                <w:sz w:val="16"/>
                <w:szCs w:val="16"/>
              </w:rPr>
            </w:pPr>
            <w:r w:rsidRPr="00720277">
              <w:rPr>
                <w:rFonts w:ascii="Arial" w:hAnsi="Arial" w:cs="Arial"/>
                <w:sz w:val="18"/>
                <w:szCs w:val="18"/>
              </w:rPr>
              <w:t>0.3</w:t>
            </w:r>
          </w:p>
        </w:tc>
        <w:tc>
          <w:tcPr>
            <w:tcW w:w="775" w:type="dxa"/>
            <w:tcBorders>
              <w:top w:val="nil"/>
              <w:left w:val="nil"/>
              <w:bottom w:val="single" w:sz="4" w:space="0" w:color="auto"/>
              <w:right w:val="single" w:sz="4" w:space="0" w:color="auto"/>
            </w:tcBorders>
            <w:shd w:val="clear" w:color="000000" w:fill="FFFFFF"/>
            <w:noWrap/>
            <w:vAlign w:val="bottom"/>
            <w:hideMark/>
          </w:tcPr>
          <w:p w14:paraId="0494EAC4" w14:textId="77777777" w:rsidR="00C76E00" w:rsidRPr="00720277" w:rsidRDefault="00C76E00" w:rsidP="00135824">
            <w:pPr>
              <w:jc w:val="center"/>
              <w:rPr>
                <w:sz w:val="16"/>
                <w:szCs w:val="16"/>
              </w:rPr>
            </w:pPr>
            <w:r w:rsidRPr="00720277">
              <w:rPr>
                <w:rFonts w:ascii="Arial" w:hAnsi="Arial" w:cs="Arial"/>
                <w:sz w:val="18"/>
                <w:szCs w:val="18"/>
              </w:rPr>
              <w:t>0.3</w:t>
            </w:r>
          </w:p>
        </w:tc>
        <w:tc>
          <w:tcPr>
            <w:tcW w:w="776" w:type="dxa"/>
            <w:tcBorders>
              <w:top w:val="nil"/>
              <w:left w:val="nil"/>
              <w:bottom w:val="single" w:sz="4" w:space="0" w:color="auto"/>
              <w:right w:val="single" w:sz="4" w:space="0" w:color="auto"/>
            </w:tcBorders>
            <w:shd w:val="clear" w:color="000000" w:fill="FFFFFF"/>
            <w:noWrap/>
            <w:vAlign w:val="bottom"/>
            <w:hideMark/>
          </w:tcPr>
          <w:p w14:paraId="5FFF0611" w14:textId="77777777" w:rsidR="00C76E00" w:rsidRPr="00720277" w:rsidRDefault="00C76E00" w:rsidP="00135824">
            <w:pPr>
              <w:jc w:val="center"/>
              <w:rPr>
                <w:sz w:val="16"/>
                <w:szCs w:val="16"/>
              </w:rPr>
            </w:pPr>
            <w:r w:rsidRPr="00720277">
              <w:rPr>
                <w:rFonts w:ascii="Arial" w:hAnsi="Arial" w:cs="Arial"/>
                <w:sz w:val="18"/>
                <w:szCs w:val="18"/>
              </w:rPr>
              <w:t>0.3</w:t>
            </w:r>
          </w:p>
        </w:tc>
        <w:tc>
          <w:tcPr>
            <w:tcW w:w="775" w:type="dxa"/>
            <w:tcBorders>
              <w:top w:val="nil"/>
              <w:left w:val="nil"/>
              <w:bottom w:val="single" w:sz="4" w:space="0" w:color="auto"/>
              <w:right w:val="single" w:sz="4" w:space="0" w:color="auto"/>
            </w:tcBorders>
            <w:shd w:val="clear" w:color="000000" w:fill="FFFFFF"/>
            <w:noWrap/>
            <w:vAlign w:val="bottom"/>
            <w:hideMark/>
          </w:tcPr>
          <w:p w14:paraId="5598A21A" w14:textId="77777777" w:rsidR="00C76E00" w:rsidRPr="00720277" w:rsidRDefault="00C76E00" w:rsidP="00135824">
            <w:pPr>
              <w:jc w:val="center"/>
              <w:rPr>
                <w:sz w:val="16"/>
                <w:szCs w:val="16"/>
              </w:rPr>
            </w:pPr>
            <w:r w:rsidRPr="00720277">
              <w:rPr>
                <w:rFonts w:ascii="Arial" w:hAnsi="Arial" w:cs="Arial"/>
                <w:sz w:val="18"/>
                <w:szCs w:val="18"/>
              </w:rPr>
              <w:t>0.3</w:t>
            </w:r>
          </w:p>
        </w:tc>
        <w:tc>
          <w:tcPr>
            <w:tcW w:w="776" w:type="dxa"/>
            <w:tcBorders>
              <w:top w:val="nil"/>
              <w:left w:val="nil"/>
              <w:bottom w:val="single" w:sz="4" w:space="0" w:color="auto"/>
              <w:right w:val="single" w:sz="4" w:space="0" w:color="auto"/>
            </w:tcBorders>
            <w:shd w:val="clear" w:color="000000" w:fill="FFFFFF"/>
            <w:noWrap/>
            <w:vAlign w:val="bottom"/>
            <w:hideMark/>
          </w:tcPr>
          <w:p w14:paraId="5B8F96CF" w14:textId="77777777" w:rsidR="00C76E00" w:rsidRPr="00720277" w:rsidRDefault="00C76E00" w:rsidP="00135824">
            <w:pPr>
              <w:jc w:val="center"/>
              <w:rPr>
                <w:sz w:val="16"/>
                <w:szCs w:val="16"/>
              </w:rPr>
            </w:pPr>
            <w:r w:rsidRPr="00720277">
              <w:rPr>
                <w:rFonts w:ascii="Arial" w:hAnsi="Arial" w:cs="Arial"/>
                <w:sz w:val="18"/>
                <w:szCs w:val="18"/>
              </w:rPr>
              <w:t>0.3</w:t>
            </w:r>
          </w:p>
        </w:tc>
        <w:tc>
          <w:tcPr>
            <w:tcW w:w="775" w:type="dxa"/>
            <w:tcBorders>
              <w:top w:val="nil"/>
              <w:left w:val="nil"/>
              <w:bottom w:val="single" w:sz="4" w:space="0" w:color="auto"/>
              <w:right w:val="single" w:sz="4" w:space="0" w:color="auto"/>
            </w:tcBorders>
            <w:shd w:val="clear" w:color="000000" w:fill="FFFFFF"/>
            <w:noWrap/>
            <w:vAlign w:val="bottom"/>
            <w:hideMark/>
          </w:tcPr>
          <w:p w14:paraId="2E997B76" w14:textId="77777777" w:rsidR="00C76E00" w:rsidRPr="00720277" w:rsidRDefault="00C76E00" w:rsidP="00135824">
            <w:pPr>
              <w:jc w:val="center"/>
              <w:rPr>
                <w:sz w:val="16"/>
                <w:szCs w:val="16"/>
              </w:rPr>
            </w:pPr>
            <w:r w:rsidRPr="00720277">
              <w:rPr>
                <w:rFonts w:ascii="Arial" w:hAnsi="Arial" w:cs="Arial"/>
                <w:sz w:val="18"/>
                <w:szCs w:val="18"/>
              </w:rPr>
              <w:t>0.3</w:t>
            </w:r>
          </w:p>
        </w:tc>
        <w:tc>
          <w:tcPr>
            <w:tcW w:w="775" w:type="dxa"/>
            <w:tcBorders>
              <w:top w:val="nil"/>
              <w:left w:val="nil"/>
              <w:bottom w:val="single" w:sz="4" w:space="0" w:color="auto"/>
              <w:right w:val="single" w:sz="4" w:space="0" w:color="auto"/>
            </w:tcBorders>
            <w:shd w:val="clear" w:color="000000" w:fill="FFFFFF"/>
            <w:noWrap/>
            <w:vAlign w:val="bottom"/>
            <w:hideMark/>
          </w:tcPr>
          <w:p w14:paraId="512225CC" w14:textId="77777777" w:rsidR="00C76E00" w:rsidRPr="00720277" w:rsidRDefault="00C76E00" w:rsidP="00135824">
            <w:pPr>
              <w:jc w:val="center"/>
              <w:rPr>
                <w:sz w:val="16"/>
                <w:szCs w:val="16"/>
              </w:rPr>
            </w:pPr>
            <w:r w:rsidRPr="00720277">
              <w:rPr>
                <w:rFonts w:ascii="Arial" w:hAnsi="Arial" w:cs="Arial"/>
                <w:sz w:val="18"/>
                <w:szCs w:val="18"/>
              </w:rPr>
              <w:t>0.3</w:t>
            </w:r>
          </w:p>
        </w:tc>
        <w:tc>
          <w:tcPr>
            <w:tcW w:w="776" w:type="dxa"/>
            <w:tcBorders>
              <w:top w:val="nil"/>
              <w:left w:val="nil"/>
              <w:bottom w:val="single" w:sz="4" w:space="0" w:color="auto"/>
              <w:right w:val="single" w:sz="4" w:space="0" w:color="auto"/>
            </w:tcBorders>
            <w:shd w:val="clear" w:color="000000" w:fill="FFFFFF"/>
            <w:noWrap/>
            <w:vAlign w:val="bottom"/>
            <w:hideMark/>
          </w:tcPr>
          <w:p w14:paraId="2610EB56" w14:textId="77777777" w:rsidR="00C76E00" w:rsidRPr="00720277" w:rsidRDefault="00C76E00" w:rsidP="00135824">
            <w:pPr>
              <w:jc w:val="center"/>
              <w:rPr>
                <w:sz w:val="16"/>
                <w:szCs w:val="16"/>
              </w:rPr>
            </w:pPr>
            <w:r w:rsidRPr="00720277">
              <w:rPr>
                <w:rFonts w:ascii="Arial" w:hAnsi="Arial" w:cs="Arial"/>
                <w:sz w:val="18"/>
                <w:szCs w:val="18"/>
              </w:rPr>
              <w:t>0.3</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72210F1E" w14:textId="77777777" w:rsidR="00C76E00" w:rsidRPr="00720277" w:rsidRDefault="00C76E00" w:rsidP="00135824">
            <w:pPr>
              <w:jc w:val="center"/>
              <w:rPr>
                <w:sz w:val="16"/>
                <w:szCs w:val="16"/>
              </w:rPr>
            </w:pPr>
            <w:r w:rsidRPr="00720277">
              <w:rPr>
                <w:rFonts w:ascii="Arial" w:hAnsi="Arial" w:cs="Arial"/>
                <w:sz w:val="18"/>
                <w:szCs w:val="18"/>
              </w:rPr>
              <w:t>0.3</w:t>
            </w:r>
          </w:p>
        </w:tc>
        <w:tc>
          <w:tcPr>
            <w:tcW w:w="775" w:type="dxa"/>
            <w:tcBorders>
              <w:top w:val="nil"/>
              <w:left w:val="nil"/>
              <w:bottom w:val="single" w:sz="4" w:space="0" w:color="auto"/>
              <w:right w:val="single" w:sz="4" w:space="0" w:color="auto"/>
            </w:tcBorders>
            <w:shd w:val="clear" w:color="000000" w:fill="FFFFFF"/>
            <w:noWrap/>
            <w:vAlign w:val="bottom"/>
            <w:hideMark/>
          </w:tcPr>
          <w:p w14:paraId="794DD9AC" w14:textId="77777777" w:rsidR="00C76E00" w:rsidRPr="00720277" w:rsidRDefault="00C76E00" w:rsidP="00135824">
            <w:pPr>
              <w:jc w:val="center"/>
              <w:rPr>
                <w:sz w:val="16"/>
                <w:szCs w:val="16"/>
              </w:rPr>
            </w:pPr>
            <w:r w:rsidRPr="00720277">
              <w:rPr>
                <w:rFonts w:ascii="Arial" w:hAnsi="Arial" w:cs="Arial"/>
                <w:sz w:val="18"/>
                <w:szCs w:val="18"/>
              </w:rPr>
              <w:t>0.3</w:t>
            </w:r>
          </w:p>
        </w:tc>
        <w:tc>
          <w:tcPr>
            <w:tcW w:w="776" w:type="dxa"/>
            <w:tcBorders>
              <w:top w:val="nil"/>
              <w:left w:val="nil"/>
              <w:bottom w:val="single" w:sz="4" w:space="0" w:color="auto"/>
              <w:right w:val="single" w:sz="4" w:space="0" w:color="auto"/>
            </w:tcBorders>
            <w:shd w:val="clear" w:color="000000" w:fill="FFFFFF"/>
            <w:noWrap/>
            <w:vAlign w:val="bottom"/>
            <w:hideMark/>
          </w:tcPr>
          <w:p w14:paraId="3AA48B5A" w14:textId="77777777" w:rsidR="00C76E00" w:rsidRPr="00720277" w:rsidRDefault="00C76E00" w:rsidP="00135824">
            <w:pPr>
              <w:jc w:val="center"/>
              <w:rPr>
                <w:sz w:val="16"/>
                <w:szCs w:val="16"/>
              </w:rPr>
            </w:pPr>
            <w:r w:rsidRPr="00720277">
              <w:rPr>
                <w:rFonts w:ascii="Arial" w:hAnsi="Arial" w:cs="Arial"/>
                <w:sz w:val="18"/>
                <w:szCs w:val="18"/>
              </w:rPr>
              <w:t>0.3</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5582DCE0" w14:textId="77777777" w:rsidR="00C76E00" w:rsidRPr="00720277" w:rsidRDefault="00C76E00" w:rsidP="00135824">
            <w:pPr>
              <w:jc w:val="center"/>
              <w:rPr>
                <w:sz w:val="16"/>
                <w:szCs w:val="16"/>
              </w:rPr>
            </w:pPr>
            <w:r w:rsidRPr="00720277">
              <w:rPr>
                <w:rFonts w:ascii="Arial" w:hAnsi="Arial" w:cs="Arial"/>
                <w:sz w:val="18"/>
                <w:szCs w:val="18"/>
              </w:rPr>
              <w:t>0.3</w:t>
            </w:r>
          </w:p>
        </w:tc>
        <w:tc>
          <w:tcPr>
            <w:tcW w:w="776" w:type="dxa"/>
            <w:tcBorders>
              <w:top w:val="nil"/>
              <w:left w:val="nil"/>
              <w:bottom w:val="single" w:sz="4" w:space="0" w:color="auto"/>
              <w:right w:val="single" w:sz="4" w:space="0" w:color="auto"/>
            </w:tcBorders>
            <w:shd w:val="clear" w:color="000000" w:fill="FFFFFF"/>
            <w:noWrap/>
            <w:vAlign w:val="bottom"/>
            <w:hideMark/>
          </w:tcPr>
          <w:p w14:paraId="18606DC5" w14:textId="77777777" w:rsidR="00C76E00" w:rsidRPr="00720277" w:rsidRDefault="00C76E00" w:rsidP="00135824">
            <w:pPr>
              <w:jc w:val="center"/>
              <w:rPr>
                <w:sz w:val="16"/>
                <w:szCs w:val="16"/>
              </w:rPr>
            </w:pPr>
            <w:r w:rsidRPr="00720277">
              <w:rPr>
                <w:rFonts w:ascii="Arial" w:hAnsi="Arial" w:cs="Arial"/>
                <w:sz w:val="18"/>
                <w:szCs w:val="18"/>
              </w:rPr>
              <w:t>0.3</w:t>
            </w:r>
          </w:p>
        </w:tc>
      </w:tr>
      <w:tr w:rsidR="00C76E00" w:rsidRPr="00720277" w14:paraId="46F9EE30" w14:textId="77777777" w:rsidTr="00135824">
        <w:trPr>
          <w:trHeight w:val="225"/>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67B02325" w14:textId="77777777" w:rsidR="00C76E00" w:rsidRPr="00720277" w:rsidRDefault="00C76E00" w:rsidP="00135824">
            <w:pPr>
              <w:rPr>
                <w:sz w:val="16"/>
                <w:szCs w:val="16"/>
              </w:rPr>
            </w:pPr>
            <w:r w:rsidRPr="00720277">
              <w:rPr>
                <w:rFonts w:ascii="Arial" w:hAnsi="Arial" w:cs="Arial"/>
                <w:sz w:val="18"/>
                <w:szCs w:val="18"/>
              </w:rPr>
              <w:t>Cheltuieli cu energia electrica</w:t>
            </w:r>
          </w:p>
        </w:tc>
        <w:tc>
          <w:tcPr>
            <w:tcW w:w="775" w:type="dxa"/>
            <w:tcBorders>
              <w:top w:val="nil"/>
              <w:left w:val="nil"/>
              <w:bottom w:val="single" w:sz="4" w:space="0" w:color="auto"/>
              <w:right w:val="single" w:sz="4" w:space="0" w:color="auto"/>
            </w:tcBorders>
            <w:shd w:val="clear" w:color="auto" w:fill="auto"/>
            <w:noWrap/>
            <w:vAlign w:val="bottom"/>
            <w:hideMark/>
          </w:tcPr>
          <w:p w14:paraId="6B4134B4" w14:textId="77777777" w:rsidR="00C76E00" w:rsidRPr="00720277" w:rsidRDefault="00C76E00" w:rsidP="00135824">
            <w:pPr>
              <w:jc w:val="center"/>
              <w:rPr>
                <w:sz w:val="16"/>
                <w:szCs w:val="16"/>
              </w:rPr>
            </w:pPr>
            <w:r w:rsidRPr="00720277">
              <w:rPr>
                <w:rFonts w:ascii="Arial" w:hAnsi="Arial" w:cs="Arial"/>
                <w:b/>
                <w:bCs/>
                <w:sz w:val="18"/>
                <w:szCs w:val="18"/>
              </w:rPr>
              <w:t>1530.05</w:t>
            </w:r>
          </w:p>
        </w:tc>
        <w:tc>
          <w:tcPr>
            <w:tcW w:w="775" w:type="dxa"/>
            <w:tcBorders>
              <w:top w:val="nil"/>
              <w:left w:val="nil"/>
              <w:bottom w:val="single" w:sz="4" w:space="0" w:color="auto"/>
              <w:right w:val="single" w:sz="4" w:space="0" w:color="auto"/>
            </w:tcBorders>
            <w:shd w:val="clear" w:color="000000" w:fill="FFFFFF"/>
            <w:noWrap/>
            <w:vAlign w:val="bottom"/>
            <w:hideMark/>
          </w:tcPr>
          <w:p w14:paraId="3F8FDDAB" w14:textId="77777777" w:rsidR="00C76E00" w:rsidRPr="00720277" w:rsidRDefault="00C76E00" w:rsidP="00135824">
            <w:pPr>
              <w:jc w:val="center"/>
              <w:rPr>
                <w:sz w:val="16"/>
                <w:szCs w:val="16"/>
              </w:rPr>
            </w:pPr>
            <w:r w:rsidRPr="00720277">
              <w:rPr>
                <w:rFonts w:ascii="Arial" w:hAnsi="Arial" w:cs="Arial"/>
                <w:sz w:val="18"/>
                <w:szCs w:val="18"/>
              </w:rPr>
              <w:t>102.0</w:t>
            </w:r>
          </w:p>
        </w:tc>
        <w:tc>
          <w:tcPr>
            <w:tcW w:w="776" w:type="dxa"/>
            <w:tcBorders>
              <w:top w:val="nil"/>
              <w:left w:val="nil"/>
              <w:bottom w:val="single" w:sz="4" w:space="0" w:color="auto"/>
              <w:right w:val="single" w:sz="4" w:space="0" w:color="auto"/>
            </w:tcBorders>
            <w:shd w:val="clear" w:color="000000" w:fill="FFFFFF"/>
            <w:noWrap/>
            <w:vAlign w:val="bottom"/>
            <w:hideMark/>
          </w:tcPr>
          <w:p w14:paraId="0D37C1C4" w14:textId="77777777" w:rsidR="00C76E00" w:rsidRPr="00720277" w:rsidRDefault="00C76E00" w:rsidP="00135824">
            <w:pPr>
              <w:jc w:val="center"/>
              <w:rPr>
                <w:sz w:val="16"/>
                <w:szCs w:val="16"/>
              </w:rPr>
            </w:pPr>
            <w:r w:rsidRPr="00720277">
              <w:rPr>
                <w:rFonts w:ascii="Arial" w:hAnsi="Arial" w:cs="Arial"/>
                <w:sz w:val="18"/>
                <w:szCs w:val="18"/>
              </w:rPr>
              <w:t>102.0</w:t>
            </w:r>
          </w:p>
        </w:tc>
        <w:tc>
          <w:tcPr>
            <w:tcW w:w="775" w:type="dxa"/>
            <w:tcBorders>
              <w:top w:val="nil"/>
              <w:left w:val="nil"/>
              <w:bottom w:val="single" w:sz="4" w:space="0" w:color="auto"/>
              <w:right w:val="single" w:sz="4" w:space="0" w:color="auto"/>
            </w:tcBorders>
            <w:shd w:val="clear" w:color="000000" w:fill="FFFFFF"/>
            <w:noWrap/>
            <w:vAlign w:val="bottom"/>
            <w:hideMark/>
          </w:tcPr>
          <w:p w14:paraId="2F112B1C" w14:textId="77777777" w:rsidR="00C76E00" w:rsidRPr="00720277" w:rsidRDefault="00C76E00" w:rsidP="00135824">
            <w:pPr>
              <w:jc w:val="center"/>
              <w:rPr>
                <w:sz w:val="16"/>
                <w:szCs w:val="16"/>
              </w:rPr>
            </w:pPr>
            <w:r w:rsidRPr="00720277">
              <w:rPr>
                <w:rFonts w:ascii="Arial" w:hAnsi="Arial" w:cs="Arial"/>
                <w:sz w:val="18"/>
                <w:szCs w:val="18"/>
              </w:rPr>
              <w:t>102.0</w:t>
            </w:r>
          </w:p>
        </w:tc>
        <w:tc>
          <w:tcPr>
            <w:tcW w:w="775" w:type="dxa"/>
            <w:tcBorders>
              <w:top w:val="nil"/>
              <w:left w:val="nil"/>
              <w:bottom w:val="single" w:sz="4" w:space="0" w:color="auto"/>
              <w:right w:val="single" w:sz="4" w:space="0" w:color="auto"/>
            </w:tcBorders>
            <w:shd w:val="clear" w:color="000000" w:fill="FFFFFF"/>
            <w:noWrap/>
            <w:vAlign w:val="bottom"/>
            <w:hideMark/>
          </w:tcPr>
          <w:p w14:paraId="40AF9FC6" w14:textId="77777777" w:rsidR="00C76E00" w:rsidRPr="00720277" w:rsidRDefault="00C76E00" w:rsidP="00135824">
            <w:pPr>
              <w:jc w:val="center"/>
              <w:rPr>
                <w:sz w:val="16"/>
                <w:szCs w:val="16"/>
              </w:rPr>
            </w:pPr>
            <w:r w:rsidRPr="00720277">
              <w:rPr>
                <w:rFonts w:ascii="Arial" w:hAnsi="Arial" w:cs="Arial"/>
                <w:sz w:val="18"/>
                <w:szCs w:val="18"/>
              </w:rPr>
              <w:t>102.0</w:t>
            </w:r>
          </w:p>
        </w:tc>
        <w:tc>
          <w:tcPr>
            <w:tcW w:w="776" w:type="dxa"/>
            <w:tcBorders>
              <w:top w:val="nil"/>
              <w:left w:val="nil"/>
              <w:bottom w:val="single" w:sz="4" w:space="0" w:color="auto"/>
              <w:right w:val="single" w:sz="4" w:space="0" w:color="auto"/>
            </w:tcBorders>
            <w:shd w:val="clear" w:color="000000" w:fill="FFFFFF"/>
            <w:noWrap/>
            <w:vAlign w:val="bottom"/>
            <w:hideMark/>
          </w:tcPr>
          <w:p w14:paraId="2C913729" w14:textId="77777777" w:rsidR="00C76E00" w:rsidRPr="00720277" w:rsidRDefault="00C76E00" w:rsidP="00135824">
            <w:pPr>
              <w:jc w:val="center"/>
              <w:rPr>
                <w:sz w:val="16"/>
                <w:szCs w:val="16"/>
              </w:rPr>
            </w:pPr>
            <w:r w:rsidRPr="00720277">
              <w:rPr>
                <w:rFonts w:ascii="Arial" w:hAnsi="Arial" w:cs="Arial"/>
                <w:sz w:val="18"/>
                <w:szCs w:val="18"/>
              </w:rPr>
              <w:t>102.0</w:t>
            </w:r>
          </w:p>
        </w:tc>
        <w:tc>
          <w:tcPr>
            <w:tcW w:w="775" w:type="dxa"/>
            <w:tcBorders>
              <w:top w:val="nil"/>
              <w:left w:val="nil"/>
              <w:bottom w:val="single" w:sz="4" w:space="0" w:color="auto"/>
              <w:right w:val="single" w:sz="4" w:space="0" w:color="auto"/>
            </w:tcBorders>
            <w:shd w:val="clear" w:color="000000" w:fill="FFFFFF"/>
            <w:noWrap/>
            <w:vAlign w:val="bottom"/>
            <w:hideMark/>
          </w:tcPr>
          <w:p w14:paraId="59FDFDA1" w14:textId="77777777" w:rsidR="00C76E00" w:rsidRPr="00720277" w:rsidRDefault="00C76E00" w:rsidP="00135824">
            <w:pPr>
              <w:jc w:val="center"/>
              <w:rPr>
                <w:sz w:val="16"/>
                <w:szCs w:val="16"/>
              </w:rPr>
            </w:pPr>
            <w:r w:rsidRPr="00720277">
              <w:rPr>
                <w:rFonts w:ascii="Arial" w:hAnsi="Arial" w:cs="Arial"/>
                <w:sz w:val="18"/>
                <w:szCs w:val="18"/>
              </w:rPr>
              <w:t>102.0</w:t>
            </w:r>
          </w:p>
        </w:tc>
        <w:tc>
          <w:tcPr>
            <w:tcW w:w="776" w:type="dxa"/>
            <w:tcBorders>
              <w:top w:val="nil"/>
              <w:left w:val="nil"/>
              <w:bottom w:val="single" w:sz="4" w:space="0" w:color="auto"/>
              <w:right w:val="single" w:sz="4" w:space="0" w:color="auto"/>
            </w:tcBorders>
            <w:shd w:val="clear" w:color="000000" w:fill="FFFFFF"/>
            <w:noWrap/>
            <w:vAlign w:val="bottom"/>
            <w:hideMark/>
          </w:tcPr>
          <w:p w14:paraId="7FF7EC3D" w14:textId="77777777" w:rsidR="00C76E00" w:rsidRPr="00720277" w:rsidRDefault="00C76E00" w:rsidP="00135824">
            <w:pPr>
              <w:jc w:val="center"/>
              <w:rPr>
                <w:sz w:val="16"/>
                <w:szCs w:val="16"/>
              </w:rPr>
            </w:pPr>
            <w:r w:rsidRPr="00720277">
              <w:rPr>
                <w:rFonts w:ascii="Arial" w:hAnsi="Arial" w:cs="Arial"/>
                <w:sz w:val="18"/>
                <w:szCs w:val="18"/>
              </w:rPr>
              <w:t>102.0</w:t>
            </w:r>
          </w:p>
        </w:tc>
        <w:tc>
          <w:tcPr>
            <w:tcW w:w="775" w:type="dxa"/>
            <w:tcBorders>
              <w:top w:val="nil"/>
              <w:left w:val="nil"/>
              <w:bottom w:val="single" w:sz="4" w:space="0" w:color="auto"/>
              <w:right w:val="single" w:sz="4" w:space="0" w:color="auto"/>
            </w:tcBorders>
            <w:shd w:val="clear" w:color="000000" w:fill="FFFFFF"/>
            <w:noWrap/>
            <w:vAlign w:val="bottom"/>
            <w:hideMark/>
          </w:tcPr>
          <w:p w14:paraId="652EEFCC" w14:textId="77777777" w:rsidR="00C76E00" w:rsidRPr="00720277" w:rsidRDefault="00C76E00" w:rsidP="00135824">
            <w:pPr>
              <w:jc w:val="center"/>
              <w:rPr>
                <w:sz w:val="16"/>
                <w:szCs w:val="16"/>
              </w:rPr>
            </w:pPr>
            <w:r w:rsidRPr="00720277">
              <w:rPr>
                <w:rFonts w:ascii="Arial" w:hAnsi="Arial" w:cs="Arial"/>
                <w:sz w:val="18"/>
                <w:szCs w:val="18"/>
              </w:rPr>
              <w:t>102.0</w:t>
            </w:r>
          </w:p>
        </w:tc>
        <w:tc>
          <w:tcPr>
            <w:tcW w:w="775" w:type="dxa"/>
            <w:tcBorders>
              <w:top w:val="nil"/>
              <w:left w:val="nil"/>
              <w:bottom w:val="single" w:sz="4" w:space="0" w:color="auto"/>
              <w:right w:val="single" w:sz="4" w:space="0" w:color="auto"/>
            </w:tcBorders>
            <w:shd w:val="clear" w:color="000000" w:fill="FFFFFF"/>
            <w:noWrap/>
            <w:vAlign w:val="bottom"/>
            <w:hideMark/>
          </w:tcPr>
          <w:p w14:paraId="54B246E4" w14:textId="77777777" w:rsidR="00C76E00" w:rsidRPr="00720277" w:rsidRDefault="00C76E00" w:rsidP="00135824">
            <w:pPr>
              <w:jc w:val="center"/>
              <w:rPr>
                <w:sz w:val="16"/>
                <w:szCs w:val="16"/>
              </w:rPr>
            </w:pPr>
            <w:r w:rsidRPr="00720277">
              <w:rPr>
                <w:rFonts w:ascii="Arial" w:hAnsi="Arial" w:cs="Arial"/>
                <w:sz w:val="18"/>
                <w:szCs w:val="18"/>
              </w:rPr>
              <w:t>102.0</w:t>
            </w:r>
          </w:p>
        </w:tc>
        <w:tc>
          <w:tcPr>
            <w:tcW w:w="776" w:type="dxa"/>
            <w:tcBorders>
              <w:top w:val="nil"/>
              <w:left w:val="nil"/>
              <w:bottom w:val="single" w:sz="4" w:space="0" w:color="auto"/>
              <w:right w:val="single" w:sz="4" w:space="0" w:color="auto"/>
            </w:tcBorders>
            <w:shd w:val="clear" w:color="000000" w:fill="FFFFFF"/>
            <w:noWrap/>
            <w:vAlign w:val="bottom"/>
            <w:hideMark/>
          </w:tcPr>
          <w:p w14:paraId="5656743D" w14:textId="77777777" w:rsidR="00C76E00" w:rsidRPr="00720277" w:rsidRDefault="00C76E00" w:rsidP="00135824">
            <w:pPr>
              <w:jc w:val="center"/>
              <w:rPr>
                <w:sz w:val="16"/>
                <w:szCs w:val="16"/>
              </w:rPr>
            </w:pPr>
            <w:r w:rsidRPr="00720277">
              <w:rPr>
                <w:rFonts w:ascii="Arial" w:hAnsi="Arial" w:cs="Arial"/>
                <w:sz w:val="18"/>
                <w:szCs w:val="18"/>
              </w:rPr>
              <w:t>102.0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4DB63914" w14:textId="77777777" w:rsidR="00C76E00" w:rsidRPr="00720277" w:rsidRDefault="00C76E00" w:rsidP="00135824">
            <w:pPr>
              <w:jc w:val="center"/>
              <w:rPr>
                <w:sz w:val="16"/>
                <w:szCs w:val="16"/>
              </w:rPr>
            </w:pPr>
            <w:r w:rsidRPr="00720277">
              <w:rPr>
                <w:rFonts w:ascii="Arial" w:hAnsi="Arial" w:cs="Arial"/>
                <w:sz w:val="18"/>
                <w:szCs w:val="18"/>
              </w:rPr>
              <w:t>102.0</w:t>
            </w:r>
          </w:p>
        </w:tc>
        <w:tc>
          <w:tcPr>
            <w:tcW w:w="775" w:type="dxa"/>
            <w:tcBorders>
              <w:top w:val="nil"/>
              <w:left w:val="nil"/>
              <w:bottom w:val="single" w:sz="4" w:space="0" w:color="auto"/>
              <w:right w:val="single" w:sz="4" w:space="0" w:color="auto"/>
            </w:tcBorders>
            <w:shd w:val="clear" w:color="000000" w:fill="FFFFFF"/>
            <w:noWrap/>
            <w:vAlign w:val="bottom"/>
            <w:hideMark/>
          </w:tcPr>
          <w:p w14:paraId="62B883D6" w14:textId="77777777" w:rsidR="00C76E00" w:rsidRPr="00720277" w:rsidRDefault="00C76E00" w:rsidP="00135824">
            <w:pPr>
              <w:jc w:val="center"/>
              <w:rPr>
                <w:sz w:val="16"/>
                <w:szCs w:val="16"/>
              </w:rPr>
            </w:pPr>
            <w:r w:rsidRPr="00720277">
              <w:rPr>
                <w:rFonts w:ascii="Arial" w:hAnsi="Arial" w:cs="Arial"/>
                <w:sz w:val="18"/>
                <w:szCs w:val="18"/>
              </w:rPr>
              <w:t>102.0</w:t>
            </w:r>
          </w:p>
        </w:tc>
        <w:tc>
          <w:tcPr>
            <w:tcW w:w="776" w:type="dxa"/>
            <w:tcBorders>
              <w:top w:val="nil"/>
              <w:left w:val="nil"/>
              <w:bottom w:val="single" w:sz="4" w:space="0" w:color="auto"/>
              <w:right w:val="single" w:sz="4" w:space="0" w:color="auto"/>
            </w:tcBorders>
            <w:shd w:val="clear" w:color="000000" w:fill="FFFFFF"/>
            <w:noWrap/>
            <w:vAlign w:val="bottom"/>
            <w:hideMark/>
          </w:tcPr>
          <w:p w14:paraId="5BA6A532" w14:textId="77777777" w:rsidR="00C76E00" w:rsidRPr="00720277" w:rsidRDefault="00C76E00" w:rsidP="00135824">
            <w:pPr>
              <w:jc w:val="center"/>
              <w:rPr>
                <w:sz w:val="16"/>
                <w:szCs w:val="16"/>
              </w:rPr>
            </w:pPr>
            <w:r w:rsidRPr="00720277">
              <w:rPr>
                <w:rFonts w:ascii="Arial" w:hAnsi="Arial" w:cs="Arial"/>
                <w:sz w:val="18"/>
                <w:szCs w:val="18"/>
              </w:rPr>
              <w:t>102.0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231C640E" w14:textId="77777777" w:rsidR="00C76E00" w:rsidRPr="00720277" w:rsidRDefault="00C76E00" w:rsidP="00135824">
            <w:pPr>
              <w:jc w:val="center"/>
              <w:rPr>
                <w:sz w:val="16"/>
                <w:szCs w:val="16"/>
              </w:rPr>
            </w:pPr>
            <w:r w:rsidRPr="00720277">
              <w:rPr>
                <w:rFonts w:ascii="Arial" w:hAnsi="Arial" w:cs="Arial"/>
                <w:sz w:val="18"/>
                <w:szCs w:val="18"/>
              </w:rPr>
              <w:t>102.0</w:t>
            </w:r>
          </w:p>
        </w:tc>
        <w:tc>
          <w:tcPr>
            <w:tcW w:w="776" w:type="dxa"/>
            <w:tcBorders>
              <w:top w:val="nil"/>
              <w:left w:val="nil"/>
              <w:bottom w:val="single" w:sz="4" w:space="0" w:color="auto"/>
              <w:right w:val="single" w:sz="4" w:space="0" w:color="auto"/>
            </w:tcBorders>
            <w:shd w:val="clear" w:color="000000" w:fill="FFFFFF"/>
            <w:noWrap/>
            <w:vAlign w:val="bottom"/>
            <w:hideMark/>
          </w:tcPr>
          <w:p w14:paraId="13372E5A" w14:textId="77777777" w:rsidR="00C76E00" w:rsidRPr="00720277" w:rsidRDefault="00C76E00" w:rsidP="00135824">
            <w:pPr>
              <w:jc w:val="center"/>
              <w:rPr>
                <w:sz w:val="16"/>
                <w:szCs w:val="16"/>
              </w:rPr>
            </w:pPr>
            <w:r w:rsidRPr="00720277">
              <w:rPr>
                <w:rFonts w:ascii="Arial" w:hAnsi="Arial" w:cs="Arial"/>
                <w:sz w:val="18"/>
                <w:szCs w:val="18"/>
              </w:rPr>
              <w:t>102.0</w:t>
            </w:r>
          </w:p>
        </w:tc>
      </w:tr>
      <w:tr w:rsidR="00C76E00" w:rsidRPr="00720277" w14:paraId="14126090" w14:textId="77777777" w:rsidTr="00135824">
        <w:trPr>
          <w:trHeight w:val="510"/>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7D3389D1" w14:textId="77777777" w:rsidR="00C76E00" w:rsidRPr="00720277" w:rsidRDefault="00C76E00" w:rsidP="00135824">
            <w:pPr>
              <w:rPr>
                <w:sz w:val="16"/>
                <w:szCs w:val="16"/>
              </w:rPr>
            </w:pPr>
            <w:r w:rsidRPr="00720277">
              <w:rPr>
                <w:rFonts w:ascii="Arial" w:hAnsi="Arial" w:cs="Arial"/>
                <w:sz w:val="18"/>
                <w:szCs w:val="18"/>
              </w:rPr>
              <w:t xml:space="preserve">    cantitatea </w:t>
            </w:r>
            <w:proofErr w:type="spellStart"/>
            <w:r w:rsidRPr="00720277">
              <w:rPr>
                <w:rFonts w:ascii="Arial" w:hAnsi="Arial" w:cs="Arial"/>
                <w:sz w:val="18"/>
                <w:szCs w:val="18"/>
              </w:rPr>
              <w:t>consumatã</w:t>
            </w:r>
            <w:proofErr w:type="spellEnd"/>
            <w:r w:rsidRPr="00720277">
              <w:rPr>
                <w:rFonts w:ascii="Arial" w:hAnsi="Arial" w:cs="Arial"/>
                <w:sz w:val="18"/>
                <w:szCs w:val="18"/>
              </w:rPr>
              <w:t xml:space="preserve"> (</w:t>
            </w:r>
            <w:proofErr w:type="spellStart"/>
            <w:r w:rsidRPr="00720277">
              <w:rPr>
                <w:rFonts w:ascii="Arial" w:hAnsi="Arial" w:cs="Arial"/>
                <w:sz w:val="18"/>
                <w:szCs w:val="18"/>
              </w:rPr>
              <w:t>unitãți</w:t>
            </w:r>
            <w:proofErr w:type="spellEnd"/>
            <w:r w:rsidRPr="00720277">
              <w:rPr>
                <w:rFonts w:ascii="Arial" w:hAnsi="Arial" w:cs="Arial"/>
                <w:sz w:val="18"/>
                <w:szCs w:val="18"/>
              </w:rPr>
              <w:t xml:space="preserve"> de </w:t>
            </w:r>
            <w:proofErr w:type="spellStart"/>
            <w:r w:rsidRPr="00720277">
              <w:rPr>
                <w:rFonts w:ascii="Arial" w:hAnsi="Arial" w:cs="Arial"/>
                <w:sz w:val="18"/>
                <w:szCs w:val="18"/>
              </w:rPr>
              <w:t>mãsurã</w:t>
            </w:r>
            <w:proofErr w:type="spellEnd"/>
            <w:r w:rsidRPr="00720277">
              <w:rPr>
                <w:rFonts w:ascii="Arial" w:hAnsi="Arial" w:cs="Arial"/>
                <w:sz w:val="18"/>
                <w:szCs w:val="18"/>
              </w:rPr>
              <w:t xml:space="preserve"> specifice)</w:t>
            </w:r>
          </w:p>
        </w:tc>
        <w:tc>
          <w:tcPr>
            <w:tcW w:w="775" w:type="dxa"/>
            <w:tcBorders>
              <w:top w:val="nil"/>
              <w:left w:val="nil"/>
              <w:bottom w:val="single" w:sz="4" w:space="0" w:color="auto"/>
              <w:right w:val="single" w:sz="4" w:space="0" w:color="auto"/>
            </w:tcBorders>
            <w:shd w:val="clear" w:color="auto" w:fill="auto"/>
            <w:noWrap/>
            <w:vAlign w:val="bottom"/>
            <w:hideMark/>
          </w:tcPr>
          <w:p w14:paraId="3D3B03B9" w14:textId="77777777" w:rsidR="00C76E00" w:rsidRPr="00720277" w:rsidRDefault="00C76E00" w:rsidP="00135824">
            <w:pPr>
              <w:jc w:val="center"/>
              <w:rPr>
                <w:b/>
                <w:bCs/>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000000" w:fill="FFFFFF"/>
            <w:noWrap/>
            <w:vAlign w:val="bottom"/>
            <w:hideMark/>
          </w:tcPr>
          <w:p w14:paraId="1C0AA028" w14:textId="77777777" w:rsidR="00C76E00" w:rsidRPr="00720277" w:rsidRDefault="00C76E00" w:rsidP="00135824">
            <w:pPr>
              <w:jc w:val="center"/>
              <w:rPr>
                <w:sz w:val="16"/>
                <w:szCs w:val="16"/>
              </w:rPr>
            </w:pPr>
            <w:r w:rsidRPr="00720277">
              <w:rPr>
                <w:rFonts w:ascii="Arial" w:hAnsi="Arial" w:cs="Arial"/>
                <w:sz w:val="18"/>
                <w:szCs w:val="18"/>
              </w:rPr>
              <w:t>92730.0</w:t>
            </w:r>
          </w:p>
        </w:tc>
        <w:tc>
          <w:tcPr>
            <w:tcW w:w="776" w:type="dxa"/>
            <w:tcBorders>
              <w:top w:val="nil"/>
              <w:left w:val="nil"/>
              <w:bottom w:val="single" w:sz="4" w:space="0" w:color="auto"/>
              <w:right w:val="single" w:sz="4" w:space="0" w:color="auto"/>
            </w:tcBorders>
            <w:shd w:val="clear" w:color="000000" w:fill="FFFFFF"/>
            <w:noWrap/>
            <w:vAlign w:val="bottom"/>
            <w:hideMark/>
          </w:tcPr>
          <w:p w14:paraId="5EAEF11A" w14:textId="77777777" w:rsidR="00C76E00" w:rsidRPr="00720277" w:rsidRDefault="00C76E00" w:rsidP="00135824">
            <w:pPr>
              <w:jc w:val="center"/>
              <w:rPr>
                <w:sz w:val="16"/>
                <w:szCs w:val="16"/>
              </w:rPr>
            </w:pPr>
            <w:r w:rsidRPr="00720277">
              <w:rPr>
                <w:rFonts w:ascii="Arial" w:hAnsi="Arial" w:cs="Arial"/>
                <w:sz w:val="18"/>
                <w:szCs w:val="18"/>
              </w:rPr>
              <w:t>92730.0</w:t>
            </w:r>
          </w:p>
        </w:tc>
        <w:tc>
          <w:tcPr>
            <w:tcW w:w="775" w:type="dxa"/>
            <w:tcBorders>
              <w:top w:val="nil"/>
              <w:left w:val="nil"/>
              <w:bottom w:val="single" w:sz="4" w:space="0" w:color="auto"/>
              <w:right w:val="single" w:sz="4" w:space="0" w:color="auto"/>
            </w:tcBorders>
            <w:shd w:val="clear" w:color="000000" w:fill="FFFFFF"/>
            <w:noWrap/>
            <w:vAlign w:val="bottom"/>
            <w:hideMark/>
          </w:tcPr>
          <w:p w14:paraId="786452BA" w14:textId="77777777" w:rsidR="00C76E00" w:rsidRPr="00720277" w:rsidRDefault="00C76E00" w:rsidP="00135824">
            <w:pPr>
              <w:jc w:val="center"/>
              <w:rPr>
                <w:sz w:val="16"/>
                <w:szCs w:val="16"/>
              </w:rPr>
            </w:pPr>
            <w:r w:rsidRPr="00720277">
              <w:rPr>
                <w:rFonts w:ascii="Arial" w:hAnsi="Arial" w:cs="Arial"/>
                <w:sz w:val="18"/>
                <w:szCs w:val="18"/>
              </w:rPr>
              <w:t>92730.0</w:t>
            </w:r>
          </w:p>
        </w:tc>
        <w:tc>
          <w:tcPr>
            <w:tcW w:w="775" w:type="dxa"/>
            <w:tcBorders>
              <w:top w:val="nil"/>
              <w:left w:val="nil"/>
              <w:bottom w:val="single" w:sz="4" w:space="0" w:color="auto"/>
              <w:right w:val="single" w:sz="4" w:space="0" w:color="auto"/>
            </w:tcBorders>
            <w:shd w:val="clear" w:color="000000" w:fill="FFFFFF"/>
            <w:noWrap/>
            <w:vAlign w:val="bottom"/>
            <w:hideMark/>
          </w:tcPr>
          <w:p w14:paraId="3BC69312" w14:textId="77777777" w:rsidR="00C76E00" w:rsidRPr="00720277" w:rsidRDefault="00C76E00" w:rsidP="00135824">
            <w:pPr>
              <w:jc w:val="center"/>
              <w:rPr>
                <w:sz w:val="16"/>
                <w:szCs w:val="16"/>
              </w:rPr>
            </w:pPr>
            <w:r w:rsidRPr="00720277">
              <w:rPr>
                <w:rFonts w:ascii="Arial" w:hAnsi="Arial" w:cs="Arial"/>
                <w:sz w:val="18"/>
                <w:szCs w:val="18"/>
              </w:rPr>
              <w:t>92730.0</w:t>
            </w:r>
          </w:p>
        </w:tc>
        <w:tc>
          <w:tcPr>
            <w:tcW w:w="776" w:type="dxa"/>
            <w:tcBorders>
              <w:top w:val="nil"/>
              <w:left w:val="nil"/>
              <w:bottom w:val="single" w:sz="4" w:space="0" w:color="auto"/>
              <w:right w:val="single" w:sz="4" w:space="0" w:color="auto"/>
            </w:tcBorders>
            <w:shd w:val="clear" w:color="000000" w:fill="FFFFFF"/>
            <w:noWrap/>
            <w:vAlign w:val="bottom"/>
            <w:hideMark/>
          </w:tcPr>
          <w:p w14:paraId="4C04E9C9" w14:textId="77777777" w:rsidR="00C76E00" w:rsidRPr="00720277" w:rsidRDefault="00C76E00" w:rsidP="00135824">
            <w:pPr>
              <w:jc w:val="center"/>
              <w:rPr>
                <w:sz w:val="16"/>
                <w:szCs w:val="16"/>
              </w:rPr>
            </w:pPr>
            <w:r w:rsidRPr="00720277">
              <w:rPr>
                <w:rFonts w:ascii="Arial" w:hAnsi="Arial" w:cs="Arial"/>
                <w:sz w:val="18"/>
                <w:szCs w:val="18"/>
              </w:rPr>
              <w:t>92730.0</w:t>
            </w:r>
          </w:p>
        </w:tc>
        <w:tc>
          <w:tcPr>
            <w:tcW w:w="775" w:type="dxa"/>
            <w:tcBorders>
              <w:top w:val="nil"/>
              <w:left w:val="nil"/>
              <w:bottom w:val="single" w:sz="4" w:space="0" w:color="auto"/>
              <w:right w:val="single" w:sz="4" w:space="0" w:color="auto"/>
            </w:tcBorders>
            <w:shd w:val="clear" w:color="000000" w:fill="FFFFFF"/>
            <w:noWrap/>
            <w:vAlign w:val="bottom"/>
            <w:hideMark/>
          </w:tcPr>
          <w:p w14:paraId="7389B276" w14:textId="77777777" w:rsidR="00C76E00" w:rsidRPr="00720277" w:rsidRDefault="00C76E00" w:rsidP="00135824">
            <w:pPr>
              <w:jc w:val="center"/>
              <w:rPr>
                <w:sz w:val="16"/>
                <w:szCs w:val="16"/>
              </w:rPr>
            </w:pPr>
            <w:r w:rsidRPr="00720277">
              <w:rPr>
                <w:rFonts w:ascii="Arial" w:hAnsi="Arial" w:cs="Arial"/>
                <w:sz w:val="18"/>
                <w:szCs w:val="18"/>
              </w:rPr>
              <w:t>92730.0</w:t>
            </w:r>
          </w:p>
        </w:tc>
        <w:tc>
          <w:tcPr>
            <w:tcW w:w="776" w:type="dxa"/>
            <w:tcBorders>
              <w:top w:val="nil"/>
              <w:left w:val="nil"/>
              <w:bottom w:val="single" w:sz="4" w:space="0" w:color="auto"/>
              <w:right w:val="single" w:sz="4" w:space="0" w:color="auto"/>
            </w:tcBorders>
            <w:shd w:val="clear" w:color="000000" w:fill="FFFFFF"/>
            <w:noWrap/>
            <w:vAlign w:val="bottom"/>
            <w:hideMark/>
          </w:tcPr>
          <w:p w14:paraId="04904F08" w14:textId="77777777" w:rsidR="00C76E00" w:rsidRPr="00720277" w:rsidRDefault="00C76E00" w:rsidP="00135824">
            <w:pPr>
              <w:jc w:val="center"/>
              <w:rPr>
                <w:sz w:val="16"/>
                <w:szCs w:val="16"/>
              </w:rPr>
            </w:pPr>
            <w:r w:rsidRPr="00720277">
              <w:rPr>
                <w:rFonts w:ascii="Arial" w:hAnsi="Arial" w:cs="Arial"/>
                <w:sz w:val="18"/>
                <w:szCs w:val="18"/>
              </w:rPr>
              <w:t>92730.0</w:t>
            </w:r>
          </w:p>
        </w:tc>
        <w:tc>
          <w:tcPr>
            <w:tcW w:w="775" w:type="dxa"/>
            <w:tcBorders>
              <w:top w:val="nil"/>
              <w:left w:val="nil"/>
              <w:bottom w:val="single" w:sz="4" w:space="0" w:color="auto"/>
              <w:right w:val="single" w:sz="4" w:space="0" w:color="auto"/>
            </w:tcBorders>
            <w:shd w:val="clear" w:color="000000" w:fill="FFFFFF"/>
            <w:noWrap/>
            <w:vAlign w:val="bottom"/>
            <w:hideMark/>
          </w:tcPr>
          <w:p w14:paraId="2F34AA9E" w14:textId="77777777" w:rsidR="00C76E00" w:rsidRPr="00720277" w:rsidRDefault="00C76E00" w:rsidP="00135824">
            <w:pPr>
              <w:jc w:val="center"/>
              <w:rPr>
                <w:sz w:val="16"/>
                <w:szCs w:val="16"/>
              </w:rPr>
            </w:pPr>
            <w:r w:rsidRPr="00720277">
              <w:rPr>
                <w:rFonts w:ascii="Arial" w:hAnsi="Arial" w:cs="Arial"/>
                <w:sz w:val="18"/>
                <w:szCs w:val="18"/>
              </w:rPr>
              <w:t>92730.0</w:t>
            </w:r>
          </w:p>
        </w:tc>
        <w:tc>
          <w:tcPr>
            <w:tcW w:w="775" w:type="dxa"/>
            <w:tcBorders>
              <w:top w:val="nil"/>
              <w:left w:val="nil"/>
              <w:bottom w:val="single" w:sz="4" w:space="0" w:color="auto"/>
              <w:right w:val="single" w:sz="4" w:space="0" w:color="auto"/>
            </w:tcBorders>
            <w:shd w:val="clear" w:color="000000" w:fill="FFFFFF"/>
            <w:noWrap/>
            <w:vAlign w:val="bottom"/>
            <w:hideMark/>
          </w:tcPr>
          <w:p w14:paraId="12823888" w14:textId="77777777" w:rsidR="00C76E00" w:rsidRPr="00720277" w:rsidRDefault="00C76E00" w:rsidP="00135824">
            <w:pPr>
              <w:jc w:val="center"/>
              <w:rPr>
                <w:sz w:val="16"/>
                <w:szCs w:val="16"/>
              </w:rPr>
            </w:pPr>
            <w:r w:rsidRPr="00720277">
              <w:rPr>
                <w:rFonts w:ascii="Arial" w:hAnsi="Arial" w:cs="Arial"/>
                <w:sz w:val="18"/>
                <w:szCs w:val="18"/>
              </w:rPr>
              <w:t>92730.0</w:t>
            </w:r>
          </w:p>
        </w:tc>
        <w:tc>
          <w:tcPr>
            <w:tcW w:w="776" w:type="dxa"/>
            <w:tcBorders>
              <w:top w:val="nil"/>
              <w:left w:val="nil"/>
              <w:bottom w:val="single" w:sz="4" w:space="0" w:color="auto"/>
              <w:right w:val="single" w:sz="4" w:space="0" w:color="auto"/>
            </w:tcBorders>
            <w:shd w:val="clear" w:color="000000" w:fill="FFFFFF"/>
            <w:noWrap/>
            <w:vAlign w:val="bottom"/>
            <w:hideMark/>
          </w:tcPr>
          <w:p w14:paraId="28BF77AC" w14:textId="77777777" w:rsidR="00C76E00" w:rsidRPr="00720277" w:rsidRDefault="00C76E00" w:rsidP="00135824">
            <w:pPr>
              <w:jc w:val="center"/>
              <w:rPr>
                <w:sz w:val="16"/>
                <w:szCs w:val="16"/>
              </w:rPr>
            </w:pPr>
            <w:r w:rsidRPr="00720277">
              <w:rPr>
                <w:rFonts w:ascii="Arial" w:hAnsi="Arial" w:cs="Arial"/>
                <w:sz w:val="18"/>
                <w:szCs w:val="18"/>
              </w:rPr>
              <w:t>92730.0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545ED926" w14:textId="77777777" w:rsidR="00C76E00" w:rsidRPr="00720277" w:rsidRDefault="00C76E00" w:rsidP="00135824">
            <w:pPr>
              <w:jc w:val="center"/>
              <w:rPr>
                <w:sz w:val="16"/>
                <w:szCs w:val="16"/>
              </w:rPr>
            </w:pPr>
            <w:r w:rsidRPr="00720277">
              <w:rPr>
                <w:rFonts w:ascii="Arial" w:hAnsi="Arial" w:cs="Arial"/>
                <w:sz w:val="18"/>
                <w:szCs w:val="18"/>
              </w:rPr>
              <w:t>92730.0</w:t>
            </w:r>
          </w:p>
        </w:tc>
        <w:tc>
          <w:tcPr>
            <w:tcW w:w="775" w:type="dxa"/>
            <w:tcBorders>
              <w:top w:val="nil"/>
              <w:left w:val="nil"/>
              <w:bottom w:val="single" w:sz="4" w:space="0" w:color="auto"/>
              <w:right w:val="single" w:sz="4" w:space="0" w:color="auto"/>
            </w:tcBorders>
            <w:shd w:val="clear" w:color="000000" w:fill="FFFFFF"/>
            <w:noWrap/>
            <w:vAlign w:val="bottom"/>
            <w:hideMark/>
          </w:tcPr>
          <w:p w14:paraId="55BD7493" w14:textId="77777777" w:rsidR="00C76E00" w:rsidRPr="00720277" w:rsidRDefault="00C76E00" w:rsidP="00135824">
            <w:pPr>
              <w:jc w:val="center"/>
              <w:rPr>
                <w:sz w:val="16"/>
                <w:szCs w:val="16"/>
              </w:rPr>
            </w:pPr>
            <w:r w:rsidRPr="00720277">
              <w:rPr>
                <w:rFonts w:ascii="Arial" w:hAnsi="Arial" w:cs="Arial"/>
                <w:sz w:val="18"/>
                <w:szCs w:val="18"/>
              </w:rPr>
              <w:t>92730.0</w:t>
            </w:r>
          </w:p>
        </w:tc>
        <w:tc>
          <w:tcPr>
            <w:tcW w:w="776" w:type="dxa"/>
            <w:tcBorders>
              <w:top w:val="nil"/>
              <w:left w:val="nil"/>
              <w:bottom w:val="single" w:sz="4" w:space="0" w:color="auto"/>
              <w:right w:val="single" w:sz="4" w:space="0" w:color="auto"/>
            </w:tcBorders>
            <w:shd w:val="clear" w:color="000000" w:fill="FFFFFF"/>
            <w:noWrap/>
            <w:vAlign w:val="bottom"/>
            <w:hideMark/>
          </w:tcPr>
          <w:p w14:paraId="602E0936" w14:textId="77777777" w:rsidR="00C76E00" w:rsidRPr="00720277" w:rsidRDefault="00C76E00" w:rsidP="00135824">
            <w:pPr>
              <w:jc w:val="center"/>
              <w:rPr>
                <w:sz w:val="16"/>
                <w:szCs w:val="16"/>
              </w:rPr>
            </w:pPr>
            <w:r w:rsidRPr="00720277">
              <w:rPr>
                <w:rFonts w:ascii="Arial" w:hAnsi="Arial" w:cs="Arial"/>
                <w:sz w:val="18"/>
                <w:szCs w:val="18"/>
              </w:rPr>
              <w:t>92730.0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61244657" w14:textId="77777777" w:rsidR="00C76E00" w:rsidRPr="00720277" w:rsidRDefault="00C76E00" w:rsidP="00135824">
            <w:pPr>
              <w:jc w:val="center"/>
              <w:rPr>
                <w:sz w:val="16"/>
                <w:szCs w:val="16"/>
              </w:rPr>
            </w:pPr>
            <w:r w:rsidRPr="00720277">
              <w:rPr>
                <w:rFonts w:ascii="Arial" w:hAnsi="Arial" w:cs="Arial"/>
                <w:sz w:val="18"/>
                <w:szCs w:val="18"/>
              </w:rPr>
              <w:t>92730.0</w:t>
            </w:r>
          </w:p>
        </w:tc>
        <w:tc>
          <w:tcPr>
            <w:tcW w:w="776" w:type="dxa"/>
            <w:tcBorders>
              <w:top w:val="nil"/>
              <w:left w:val="nil"/>
              <w:bottom w:val="single" w:sz="4" w:space="0" w:color="auto"/>
              <w:right w:val="single" w:sz="4" w:space="0" w:color="auto"/>
            </w:tcBorders>
            <w:shd w:val="clear" w:color="000000" w:fill="FFFFFF"/>
            <w:noWrap/>
            <w:vAlign w:val="bottom"/>
            <w:hideMark/>
          </w:tcPr>
          <w:p w14:paraId="47AB5CC2" w14:textId="77777777" w:rsidR="00C76E00" w:rsidRPr="00720277" w:rsidRDefault="00C76E00" w:rsidP="00135824">
            <w:pPr>
              <w:jc w:val="center"/>
              <w:rPr>
                <w:sz w:val="16"/>
                <w:szCs w:val="16"/>
              </w:rPr>
            </w:pPr>
            <w:r w:rsidRPr="00720277">
              <w:rPr>
                <w:rFonts w:ascii="Arial" w:hAnsi="Arial" w:cs="Arial"/>
                <w:sz w:val="18"/>
                <w:szCs w:val="18"/>
              </w:rPr>
              <w:t>92730.0</w:t>
            </w:r>
          </w:p>
        </w:tc>
      </w:tr>
      <w:tr w:rsidR="00C76E00" w:rsidRPr="00720277" w14:paraId="1E01FA6C" w14:textId="77777777" w:rsidTr="00135824">
        <w:trPr>
          <w:trHeight w:val="435"/>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200F1EE0" w14:textId="77777777" w:rsidR="00C76E00" w:rsidRPr="00720277" w:rsidRDefault="00C76E00" w:rsidP="00135824">
            <w:pPr>
              <w:rPr>
                <w:sz w:val="16"/>
                <w:szCs w:val="16"/>
              </w:rPr>
            </w:pPr>
            <w:r w:rsidRPr="00720277">
              <w:rPr>
                <w:rFonts w:ascii="Arial" w:hAnsi="Arial" w:cs="Arial"/>
                <w:sz w:val="18"/>
                <w:szCs w:val="18"/>
              </w:rPr>
              <w:t xml:space="preserve">    tariful de furnizare unitar</w:t>
            </w:r>
          </w:p>
        </w:tc>
        <w:tc>
          <w:tcPr>
            <w:tcW w:w="775" w:type="dxa"/>
            <w:tcBorders>
              <w:top w:val="nil"/>
              <w:left w:val="nil"/>
              <w:bottom w:val="single" w:sz="4" w:space="0" w:color="auto"/>
              <w:right w:val="single" w:sz="4" w:space="0" w:color="auto"/>
            </w:tcBorders>
            <w:shd w:val="clear" w:color="auto" w:fill="auto"/>
            <w:noWrap/>
            <w:vAlign w:val="bottom"/>
            <w:hideMark/>
          </w:tcPr>
          <w:p w14:paraId="7F203171" w14:textId="77777777" w:rsidR="00C76E00" w:rsidRPr="00720277" w:rsidRDefault="00C76E00" w:rsidP="00135824">
            <w:pPr>
              <w:jc w:val="center"/>
              <w:rPr>
                <w:b/>
                <w:bCs/>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000000" w:fill="FFFFFF"/>
            <w:noWrap/>
            <w:vAlign w:val="bottom"/>
            <w:hideMark/>
          </w:tcPr>
          <w:p w14:paraId="1115B37D" w14:textId="77777777" w:rsidR="00C76E00" w:rsidRPr="00720277" w:rsidRDefault="00C76E00" w:rsidP="00135824">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08938A92" w14:textId="77777777" w:rsidR="00C76E00" w:rsidRPr="00720277" w:rsidRDefault="00C76E00" w:rsidP="00135824">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1F37B372" w14:textId="77777777" w:rsidR="00C76E00" w:rsidRPr="00720277" w:rsidRDefault="00C76E00" w:rsidP="00135824">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36EBDCEE" w14:textId="77777777" w:rsidR="00C76E00" w:rsidRPr="00720277" w:rsidRDefault="00C76E00" w:rsidP="00135824">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11875900" w14:textId="77777777" w:rsidR="00C76E00" w:rsidRPr="00720277" w:rsidRDefault="00C76E00" w:rsidP="00135824">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106E13DE" w14:textId="77777777" w:rsidR="00C76E00" w:rsidRPr="00720277" w:rsidRDefault="00C76E00" w:rsidP="00135824">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69FCEE55" w14:textId="77777777" w:rsidR="00C76E00" w:rsidRPr="00720277" w:rsidRDefault="00C76E00" w:rsidP="00135824">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2750260C" w14:textId="77777777" w:rsidR="00C76E00" w:rsidRPr="00720277" w:rsidRDefault="00C76E00" w:rsidP="00135824">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48D054CE" w14:textId="77777777" w:rsidR="00C76E00" w:rsidRPr="00720277" w:rsidRDefault="00C76E00" w:rsidP="00135824">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7B523062" w14:textId="77777777" w:rsidR="00C76E00" w:rsidRPr="00720277" w:rsidRDefault="00C76E00" w:rsidP="00135824">
            <w:pPr>
              <w:jc w:val="center"/>
              <w:rPr>
                <w:sz w:val="16"/>
                <w:szCs w:val="16"/>
              </w:rPr>
            </w:pPr>
            <w:r w:rsidRPr="00720277">
              <w:rPr>
                <w:rFonts w:ascii="Arial" w:hAnsi="Arial" w:cs="Arial"/>
                <w:sz w:val="18"/>
                <w:szCs w:val="18"/>
              </w:rPr>
              <w:t>0.0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1B171FBB" w14:textId="77777777" w:rsidR="00C76E00" w:rsidRPr="00720277" w:rsidRDefault="00C76E00" w:rsidP="00135824">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612913C9" w14:textId="77777777" w:rsidR="00C76E00" w:rsidRPr="00720277" w:rsidRDefault="00C76E00" w:rsidP="00135824">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7FE8F177" w14:textId="77777777" w:rsidR="00C76E00" w:rsidRPr="00720277" w:rsidRDefault="00C76E00" w:rsidP="00135824">
            <w:pPr>
              <w:jc w:val="center"/>
              <w:rPr>
                <w:sz w:val="16"/>
                <w:szCs w:val="16"/>
              </w:rPr>
            </w:pPr>
            <w:r w:rsidRPr="00720277">
              <w:rPr>
                <w:rFonts w:ascii="Arial" w:hAnsi="Arial" w:cs="Arial"/>
                <w:sz w:val="18"/>
                <w:szCs w:val="18"/>
              </w:rPr>
              <w:t>0.0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26844E34" w14:textId="77777777" w:rsidR="00C76E00" w:rsidRPr="00720277" w:rsidRDefault="00C76E00" w:rsidP="00135824">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3CB8F0FD" w14:textId="77777777" w:rsidR="00C76E00" w:rsidRPr="00720277" w:rsidRDefault="00C76E00" w:rsidP="00135824">
            <w:pPr>
              <w:jc w:val="center"/>
              <w:rPr>
                <w:sz w:val="16"/>
                <w:szCs w:val="16"/>
              </w:rPr>
            </w:pPr>
            <w:r w:rsidRPr="00720277">
              <w:rPr>
                <w:rFonts w:ascii="Arial" w:hAnsi="Arial" w:cs="Arial"/>
                <w:sz w:val="18"/>
                <w:szCs w:val="18"/>
              </w:rPr>
              <w:t>0.0</w:t>
            </w:r>
          </w:p>
        </w:tc>
      </w:tr>
      <w:tr w:rsidR="00C76E00" w:rsidRPr="00720277" w14:paraId="6EC462CD" w14:textId="77777777" w:rsidTr="00135824">
        <w:trPr>
          <w:trHeight w:val="495"/>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4CF0B2E9" w14:textId="77777777" w:rsidR="00C76E00" w:rsidRPr="00720277" w:rsidRDefault="00C76E00" w:rsidP="00135824">
            <w:pPr>
              <w:rPr>
                <w:sz w:val="16"/>
                <w:szCs w:val="16"/>
              </w:rPr>
            </w:pPr>
            <w:r w:rsidRPr="00720277">
              <w:rPr>
                <w:rFonts w:ascii="Arial" w:hAnsi="Arial" w:cs="Arial"/>
                <w:sz w:val="18"/>
                <w:szCs w:val="18"/>
              </w:rPr>
              <w:t>Cheltuieli cu apa/canal/salubritate</w:t>
            </w:r>
          </w:p>
        </w:tc>
        <w:tc>
          <w:tcPr>
            <w:tcW w:w="775" w:type="dxa"/>
            <w:tcBorders>
              <w:top w:val="nil"/>
              <w:left w:val="nil"/>
              <w:bottom w:val="single" w:sz="4" w:space="0" w:color="auto"/>
              <w:right w:val="single" w:sz="4" w:space="0" w:color="auto"/>
            </w:tcBorders>
            <w:shd w:val="clear" w:color="auto" w:fill="auto"/>
            <w:noWrap/>
            <w:vAlign w:val="bottom"/>
            <w:hideMark/>
          </w:tcPr>
          <w:p w14:paraId="490C7EE5" w14:textId="77777777" w:rsidR="00C76E00" w:rsidRPr="00720277" w:rsidRDefault="00C76E00" w:rsidP="00135824">
            <w:pPr>
              <w:jc w:val="center"/>
              <w:rPr>
                <w:sz w:val="16"/>
                <w:szCs w:val="16"/>
              </w:rPr>
            </w:pPr>
            <w:r w:rsidRPr="00720277">
              <w:rPr>
                <w:rFonts w:ascii="Arial" w:hAnsi="Arial" w:cs="Arial"/>
                <w:b/>
                <w:bCs/>
                <w:sz w:val="18"/>
                <w:szCs w:val="18"/>
              </w:rPr>
              <w:t>321.30</w:t>
            </w:r>
          </w:p>
        </w:tc>
        <w:tc>
          <w:tcPr>
            <w:tcW w:w="775" w:type="dxa"/>
            <w:tcBorders>
              <w:top w:val="nil"/>
              <w:left w:val="nil"/>
              <w:bottom w:val="single" w:sz="4" w:space="0" w:color="auto"/>
              <w:right w:val="single" w:sz="4" w:space="0" w:color="auto"/>
            </w:tcBorders>
            <w:shd w:val="clear" w:color="000000" w:fill="FFFFFF"/>
            <w:noWrap/>
            <w:vAlign w:val="bottom"/>
            <w:hideMark/>
          </w:tcPr>
          <w:p w14:paraId="7F6CE065" w14:textId="77777777" w:rsidR="00C76E00" w:rsidRPr="00720277" w:rsidRDefault="00C76E00" w:rsidP="00135824">
            <w:pPr>
              <w:jc w:val="center"/>
              <w:rPr>
                <w:sz w:val="16"/>
                <w:szCs w:val="16"/>
              </w:rPr>
            </w:pPr>
            <w:r w:rsidRPr="00720277">
              <w:rPr>
                <w:rFonts w:ascii="Arial" w:hAnsi="Arial" w:cs="Arial"/>
                <w:sz w:val="18"/>
                <w:szCs w:val="18"/>
              </w:rPr>
              <w:t>21.4</w:t>
            </w:r>
          </w:p>
        </w:tc>
        <w:tc>
          <w:tcPr>
            <w:tcW w:w="776" w:type="dxa"/>
            <w:tcBorders>
              <w:top w:val="nil"/>
              <w:left w:val="nil"/>
              <w:bottom w:val="single" w:sz="4" w:space="0" w:color="auto"/>
              <w:right w:val="single" w:sz="4" w:space="0" w:color="auto"/>
            </w:tcBorders>
            <w:shd w:val="clear" w:color="000000" w:fill="FFFFFF"/>
            <w:noWrap/>
            <w:vAlign w:val="bottom"/>
            <w:hideMark/>
          </w:tcPr>
          <w:p w14:paraId="0EE96E4B" w14:textId="77777777" w:rsidR="00C76E00" w:rsidRPr="00720277" w:rsidRDefault="00C76E00" w:rsidP="00135824">
            <w:pPr>
              <w:jc w:val="center"/>
              <w:rPr>
                <w:sz w:val="16"/>
                <w:szCs w:val="16"/>
              </w:rPr>
            </w:pPr>
            <w:r w:rsidRPr="00720277">
              <w:rPr>
                <w:rFonts w:ascii="Arial" w:hAnsi="Arial" w:cs="Arial"/>
                <w:sz w:val="18"/>
                <w:szCs w:val="18"/>
              </w:rPr>
              <w:t>21.4</w:t>
            </w:r>
          </w:p>
        </w:tc>
        <w:tc>
          <w:tcPr>
            <w:tcW w:w="775" w:type="dxa"/>
            <w:tcBorders>
              <w:top w:val="nil"/>
              <w:left w:val="nil"/>
              <w:bottom w:val="single" w:sz="4" w:space="0" w:color="auto"/>
              <w:right w:val="single" w:sz="4" w:space="0" w:color="auto"/>
            </w:tcBorders>
            <w:shd w:val="clear" w:color="000000" w:fill="FFFFFF"/>
            <w:noWrap/>
            <w:vAlign w:val="bottom"/>
            <w:hideMark/>
          </w:tcPr>
          <w:p w14:paraId="2C38E06E" w14:textId="77777777" w:rsidR="00C76E00" w:rsidRPr="00720277" w:rsidRDefault="00C76E00" w:rsidP="00135824">
            <w:pPr>
              <w:jc w:val="center"/>
              <w:rPr>
                <w:sz w:val="16"/>
                <w:szCs w:val="16"/>
              </w:rPr>
            </w:pPr>
            <w:r w:rsidRPr="00720277">
              <w:rPr>
                <w:rFonts w:ascii="Arial" w:hAnsi="Arial" w:cs="Arial"/>
                <w:sz w:val="18"/>
                <w:szCs w:val="18"/>
              </w:rPr>
              <w:t>21.4</w:t>
            </w:r>
          </w:p>
        </w:tc>
        <w:tc>
          <w:tcPr>
            <w:tcW w:w="775" w:type="dxa"/>
            <w:tcBorders>
              <w:top w:val="nil"/>
              <w:left w:val="nil"/>
              <w:bottom w:val="single" w:sz="4" w:space="0" w:color="auto"/>
              <w:right w:val="single" w:sz="4" w:space="0" w:color="auto"/>
            </w:tcBorders>
            <w:shd w:val="clear" w:color="000000" w:fill="FFFFFF"/>
            <w:noWrap/>
            <w:vAlign w:val="bottom"/>
            <w:hideMark/>
          </w:tcPr>
          <w:p w14:paraId="1D06A3BF" w14:textId="77777777" w:rsidR="00C76E00" w:rsidRPr="00720277" w:rsidRDefault="00C76E00" w:rsidP="00135824">
            <w:pPr>
              <w:jc w:val="center"/>
              <w:rPr>
                <w:sz w:val="16"/>
                <w:szCs w:val="16"/>
              </w:rPr>
            </w:pPr>
            <w:r w:rsidRPr="00720277">
              <w:rPr>
                <w:rFonts w:ascii="Arial" w:hAnsi="Arial" w:cs="Arial"/>
                <w:sz w:val="18"/>
                <w:szCs w:val="18"/>
              </w:rPr>
              <w:t>21.4</w:t>
            </w:r>
          </w:p>
        </w:tc>
        <w:tc>
          <w:tcPr>
            <w:tcW w:w="776" w:type="dxa"/>
            <w:tcBorders>
              <w:top w:val="nil"/>
              <w:left w:val="nil"/>
              <w:bottom w:val="single" w:sz="4" w:space="0" w:color="auto"/>
              <w:right w:val="single" w:sz="4" w:space="0" w:color="auto"/>
            </w:tcBorders>
            <w:shd w:val="clear" w:color="000000" w:fill="FFFFFF"/>
            <w:noWrap/>
            <w:vAlign w:val="bottom"/>
            <w:hideMark/>
          </w:tcPr>
          <w:p w14:paraId="22C48A50" w14:textId="77777777" w:rsidR="00C76E00" w:rsidRPr="00720277" w:rsidRDefault="00C76E00" w:rsidP="00135824">
            <w:pPr>
              <w:jc w:val="center"/>
              <w:rPr>
                <w:sz w:val="16"/>
                <w:szCs w:val="16"/>
              </w:rPr>
            </w:pPr>
            <w:r w:rsidRPr="00720277">
              <w:rPr>
                <w:rFonts w:ascii="Arial" w:hAnsi="Arial" w:cs="Arial"/>
                <w:sz w:val="18"/>
                <w:szCs w:val="18"/>
              </w:rPr>
              <w:t>21.4</w:t>
            </w:r>
          </w:p>
        </w:tc>
        <w:tc>
          <w:tcPr>
            <w:tcW w:w="775" w:type="dxa"/>
            <w:tcBorders>
              <w:top w:val="nil"/>
              <w:left w:val="nil"/>
              <w:bottom w:val="single" w:sz="4" w:space="0" w:color="auto"/>
              <w:right w:val="single" w:sz="4" w:space="0" w:color="auto"/>
            </w:tcBorders>
            <w:shd w:val="clear" w:color="000000" w:fill="FFFFFF"/>
            <w:noWrap/>
            <w:vAlign w:val="bottom"/>
            <w:hideMark/>
          </w:tcPr>
          <w:p w14:paraId="68FAF42E" w14:textId="77777777" w:rsidR="00C76E00" w:rsidRPr="00720277" w:rsidRDefault="00C76E00" w:rsidP="00135824">
            <w:pPr>
              <w:jc w:val="center"/>
              <w:rPr>
                <w:sz w:val="16"/>
                <w:szCs w:val="16"/>
              </w:rPr>
            </w:pPr>
            <w:r w:rsidRPr="00720277">
              <w:rPr>
                <w:rFonts w:ascii="Arial" w:hAnsi="Arial" w:cs="Arial"/>
                <w:sz w:val="18"/>
                <w:szCs w:val="18"/>
              </w:rPr>
              <w:t>21.4</w:t>
            </w:r>
          </w:p>
        </w:tc>
        <w:tc>
          <w:tcPr>
            <w:tcW w:w="776" w:type="dxa"/>
            <w:tcBorders>
              <w:top w:val="nil"/>
              <w:left w:val="nil"/>
              <w:bottom w:val="single" w:sz="4" w:space="0" w:color="auto"/>
              <w:right w:val="single" w:sz="4" w:space="0" w:color="auto"/>
            </w:tcBorders>
            <w:shd w:val="clear" w:color="000000" w:fill="FFFFFF"/>
            <w:noWrap/>
            <w:vAlign w:val="bottom"/>
            <w:hideMark/>
          </w:tcPr>
          <w:p w14:paraId="7E766FBC" w14:textId="77777777" w:rsidR="00C76E00" w:rsidRPr="00720277" w:rsidRDefault="00C76E00" w:rsidP="00135824">
            <w:pPr>
              <w:jc w:val="center"/>
              <w:rPr>
                <w:sz w:val="16"/>
                <w:szCs w:val="16"/>
              </w:rPr>
            </w:pPr>
            <w:r w:rsidRPr="00720277">
              <w:rPr>
                <w:rFonts w:ascii="Arial" w:hAnsi="Arial" w:cs="Arial"/>
                <w:sz w:val="18"/>
                <w:szCs w:val="18"/>
              </w:rPr>
              <w:t>21.4</w:t>
            </w:r>
          </w:p>
        </w:tc>
        <w:tc>
          <w:tcPr>
            <w:tcW w:w="775" w:type="dxa"/>
            <w:tcBorders>
              <w:top w:val="nil"/>
              <w:left w:val="nil"/>
              <w:bottom w:val="single" w:sz="4" w:space="0" w:color="auto"/>
              <w:right w:val="single" w:sz="4" w:space="0" w:color="auto"/>
            </w:tcBorders>
            <w:shd w:val="clear" w:color="000000" w:fill="FFFFFF"/>
            <w:noWrap/>
            <w:vAlign w:val="bottom"/>
            <w:hideMark/>
          </w:tcPr>
          <w:p w14:paraId="20A97623" w14:textId="77777777" w:rsidR="00C76E00" w:rsidRPr="00720277" w:rsidRDefault="00C76E00" w:rsidP="00135824">
            <w:pPr>
              <w:jc w:val="center"/>
              <w:rPr>
                <w:sz w:val="16"/>
                <w:szCs w:val="16"/>
              </w:rPr>
            </w:pPr>
            <w:r w:rsidRPr="00720277">
              <w:rPr>
                <w:rFonts w:ascii="Arial" w:hAnsi="Arial" w:cs="Arial"/>
                <w:sz w:val="18"/>
                <w:szCs w:val="18"/>
              </w:rPr>
              <w:t>21.4</w:t>
            </w:r>
          </w:p>
        </w:tc>
        <w:tc>
          <w:tcPr>
            <w:tcW w:w="775" w:type="dxa"/>
            <w:tcBorders>
              <w:top w:val="nil"/>
              <w:left w:val="nil"/>
              <w:bottom w:val="single" w:sz="4" w:space="0" w:color="auto"/>
              <w:right w:val="single" w:sz="4" w:space="0" w:color="auto"/>
            </w:tcBorders>
            <w:shd w:val="clear" w:color="000000" w:fill="FFFFFF"/>
            <w:noWrap/>
            <w:vAlign w:val="bottom"/>
            <w:hideMark/>
          </w:tcPr>
          <w:p w14:paraId="2025D37D" w14:textId="77777777" w:rsidR="00C76E00" w:rsidRPr="00720277" w:rsidRDefault="00C76E00" w:rsidP="00135824">
            <w:pPr>
              <w:jc w:val="center"/>
              <w:rPr>
                <w:sz w:val="16"/>
                <w:szCs w:val="16"/>
              </w:rPr>
            </w:pPr>
            <w:r w:rsidRPr="00720277">
              <w:rPr>
                <w:rFonts w:ascii="Arial" w:hAnsi="Arial" w:cs="Arial"/>
                <w:sz w:val="18"/>
                <w:szCs w:val="18"/>
              </w:rPr>
              <w:t>21.4</w:t>
            </w:r>
          </w:p>
        </w:tc>
        <w:tc>
          <w:tcPr>
            <w:tcW w:w="776" w:type="dxa"/>
            <w:tcBorders>
              <w:top w:val="nil"/>
              <w:left w:val="nil"/>
              <w:bottom w:val="single" w:sz="4" w:space="0" w:color="auto"/>
              <w:right w:val="single" w:sz="4" w:space="0" w:color="auto"/>
            </w:tcBorders>
            <w:shd w:val="clear" w:color="000000" w:fill="FFFFFF"/>
            <w:noWrap/>
            <w:vAlign w:val="bottom"/>
            <w:hideMark/>
          </w:tcPr>
          <w:p w14:paraId="662F33C8" w14:textId="77777777" w:rsidR="00C76E00" w:rsidRPr="00720277" w:rsidRDefault="00C76E00" w:rsidP="00135824">
            <w:pPr>
              <w:jc w:val="center"/>
              <w:rPr>
                <w:sz w:val="16"/>
                <w:szCs w:val="16"/>
              </w:rPr>
            </w:pPr>
            <w:r w:rsidRPr="00720277">
              <w:rPr>
                <w:rFonts w:ascii="Arial" w:hAnsi="Arial" w:cs="Arial"/>
                <w:sz w:val="18"/>
                <w:szCs w:val="18"/>
              </w:rPr>
              <w:t>21.4</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3BE26389" w14:textId="77777777" w:rsidR="00C76E00" w:rsidRPr="00720277" w:rsidRDefault="00C76E00" w:rsidP="00135824">
            <w:pPr>
              <w:jc w:val="center"/>
              <w:rPr>
                <w:sz w:val="16"/>
                <w:szCs w:val="16"/>
              </w:rPr>
            </w:pPr>
            <w:r w:rsidRPr="00720277">
              <w:rPr>
                <w:rFonts w:ascii="Arial" w:hAnsi="Arial" w:cs="Arial"/>
                <w:sz w:val="18"/>
                <w:szCs w:val="18"/>
              </w:rPr>
              <w:t>21.4</w:t>
            </w:r>
          </w:p>
        </w:tc>
        <w:tc>
          <w:tcPr>
            <w:tcW w:w="775" w:type="dxa"/>
            <w:tcBorders>
              <w:top w:val="nil"/>
              <w:left w:val="nil"/>
              <w:bottom w:val="single" w:sz="4" w:space="0" w:color="auto"/>
              <w:right w:val="single" w:sz="4" w:space="0" w:color="auto"/>
            </w:tcBorders>
            <w:shd w:val="clear" w:color="000000" w:fill="FFFFFF"/>
            <w:noWrap/>
            <w:vAlign w:val="bottom"/>
            <w:hideMark/>
          </w:tcPr>
          <w:p w14:paraId="77115D7A" w14:textId="77777777" w:rsidR="00C76E00" w:rsidRPr="00720277" w:rsidRDefault="00C76E00" w:rsidP="00135824">
            <w:pPr>
              <w:jc w:val="center"/>
              <w:rPr>
                <w:sz w:val="16"/>
                <w:szCs w:val="16"/>
              </w:rPr>
            </w:pPr>
            <w:r w:rsidRPr="00720277">
              <w:rPr>
                <w:rFonts w:ascii="Arial" w:hAnsi="Arial" w:cs="Arial"/>
                <w:sz w:val="18"/>
                <w:szCs w:val="18"/>
              </w:rPr>
              <w:t>21.4</w:t>
            </w:r>
          </w:p>
        </w:tc>
        <w:tc>
          <w:tcPr>
            <w:tcW w:w="776" w:type="dxa"/>
            <w:tcBorders>
              <w:top w:val="nil"/>
              <w:left w:val="nil"/>
              <w:bottom w:val="single" w:sz="4" w:space="0" w:color="auto"/>
              <w:right w:val="single" w:sz="4" w:space="0" w:color="auto"/>
            </w:tcBorders>
            <w:shd w:val="clear" w:color="000000" w:fill="FFFFFF"/>
            <w:noWrap/>
            <w:vAlign w:val="bottom"/>
            <w:hideMark/>
          </w:tcPr>
          <w:p w14:paraId="703C01EF" w14:textId="77777777" w:rsidR="00C76E00" w:rsidRPr="00720277" w:rsidRDefault="00C76E00" w:rsidP="00135824">
            <w:pPr>
              <w:jc w:val="center"/>
              <w:rPr>
                <w:sz w:val="16"/>
                <w:szCs w:val="16"/>
              </w:rPr>
            </w:pPr>
            <w:r w:rsidRPr="00720277">
              <w:rPr>
                <w:rFonts w:ascii="Arial" w:hAnsi="Arial" w:cs="Arial"/>
                <w:sz w:val="18"/>
                <w:szCs w:val="18"/>
              </w:rPr>
              <w:t>21.4</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49232E53" w14:textId="77777777" w:rsidR="00C76E00" w:rsidRPr="00720277" w:rsidRDefault="00C76E00" w:rsidP="00135824">
            <w:pPr>
              <w:jc w:val="center"/>
              <w:rPr>
                <w:sz w:val="16"/>
                <w:szCs w:val="16"/>
              </w:rPr>
            </w:pPr>
            <w:r w:rsidRPr="00720277">
              <w:rPr>
                <w:rFonts w:ascii="Arial" w:hAnsi="Arial" w:cs="Arial"/>
                <w:sz w:val="18"/>
                <w:szCs w:val="18"/>
              </w:rPr>
              <w:t>21.4</w:t>
            </w:r>
          </w:p>
        </w:tc>
        <w:tc>
          <w:tcPr>
            <w:tcW w:w="776" w:type="dxa"/>
            <w:tcBorders>
              <w:top w:val="nil"/>
              <w:left w:val="nil"/>
              <w:bottom w:val="single" w:sz="4" w:space="0" w:color="auto"/>
              <w:right w:val="single" w:sz="4" w:space="0" w:color="auto"/>
            </w:tcBorders>
            <w:shd w:val="clear" w:color="000000" w:fill="FFFFFF"/>
            <w:noWrap/>
            <w:vAlign w:val="bottom"/>
            <w:hideMark/>
          </w:tcPr>
          <w:p w14:paraId="65B513C5" w14:textId="77777777" w:rsidR="00C76E00" w:rsidRPr="00720277" w:rsidRDefault="00C76E00" w:rsidP="00135824">
            <w:pPr>
              <w:jc w:val="center"/>
              <w:rPr>
                <w:sz w:val="16"/>
                <w:szCs w:val="16"/>
              </w:rPr>
            </w:pPr>
            <w:r w:rsidRPr="00720277">
              <w:rPr>
                <w:rFonts w:ascii="Arial" w:hAnsi="Arial" w:cs="Arial"/>
                <w:sz w:val="18"/>
                <w:szCs w:val="18"/>
              </w:rPr>
              <w:t>21.4</w:t>
            </w:r>
          </w:p>
        </w:tc>
      </w:tr>
      <w:tr w:rsidR="00C76E00" w:rsidRPr="00720277" w14:paraId="0C64FD7C" w14:textId="77777777" w:rsidTr="00135824">
        <w:trPr>
          <w:trHeight w:val="315"/>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7F0F446F" w14:textId="77777777" w:rsidR="00C76E00" w:rsidRPr="00720277" w:rsidRDefault="00C76E00" w:rsidP="00135824">
            <w:pPr>
              <w:rPr>
                <w:sz w:val="16"/>
                <w:szCs w:val="16"/>
              </w:rPr>
            </w:pPr>
            <w:r w:rsidRPr="00720277">
              <w:rPr>
                <w:rFonts w:ascii="Arial" w:hAnsi="Arial" w:cs="Arial"/>
                <w:sz w:val="18"/>
                <w:szCs w:val="18"/>
              </w:rPr>
              <w:t xml:space="preserve">    cantitatea </w:t>
            </w:r>
            <w:proofErr w:type="spellStart"/>
            <w:r w:rsidRPr="00720277">
              <w:rPr>
                <w:rFonts w:ascii="Arial" w:hAnsi="Arial" w:cs="Arial"/>
                <w:sz w:val="18"/>
                <w:szCs w:val="18"/>
              </w:rPr>
              <w:t>consumatã</w:t>
            </w:r>
            <w:proofErr w:type="spellEnd"/>
            <w:r w:rsidRPr="00720277">
              <w:rPr>
                <w:rFonts w:ascii="Arial" w:hAnsi="Arial" w:cs="Arial"/>
                <w:sz w:val="18"/>
                <w:szCs w:val="18"/>
              </w:rPr>
              <w:t xml:space="preserve"> (</w:t>
            </w:r>
            <w:proofErr w:type="spellStart"/>
            <w:r w:rsidRPr="00720277">
              <w:rPr>
                <w:rFonts w:ascii="Arial" w:hAnsi="Arial" w:cs="Arial"/>
                <w:sz w:val="18"/>
                <w:szCs w:val="18"/>
              </w:rPr>
              <w:t>unitãți</w:t>
            </w:r>
            <w:proofErr w:type="spellEnd"/>
            <w:r w:rsidRPr="00720277">
              <w:rPr>
                <w:rFonts w:ascii="Arial" w:hAnsi="Arial" w:cs="Arial"/>
                <w:sz w:val="18"/>
                <w:szCs w:val="18"/>
              </w:rPr>
              <w:t xml:space="preserve"> de </w:t>
            </w:r>
            <w:proofErr w:type="spellStart"/>
            <w:r w:rsidRPr="00720277">
              <w:rPr>
                <w:rFonts w:ascii="Arial" w:hAnsi="Arial" w:cs="Arial"/>
                <w:sz w:val="18"/>
                <w:szCs w:val="18"/>
              </w:rPr>
              <w:t>mãsurã</w:t>
            </w:r>
            <w:proofErr w:type="spellEnd"/>
            <w:r w:rsidRPr="00720277">
              <w:rPr>
                <w:rFonts w:ascii="Arial" w:hAnsi="Arial" w:cs="Arial"/>
                <w:sz w:val="18"/>
                <w:szCs w:val="18"/>
              </w:rPr>
              <w:t xml:space="preserve"> specifice)</w:t>
            </w:r>
          </w:p>
        </w:tc>
        <w:tc>
          <w:tcPr>
            <w:tcW w:w="775" w:type="dxa"/>
            <w:tcBorders>
              <w:top w:val="nil"/>
              <w:left w:val="nil"/>
              <w:bottom w:val="single" w:sz="4" w:space="0" w:color="auto"/>
              <w:right w:val="single" w:sz="4" w:space="0" w:color="auto"/>
            </w:tcBorders>
            <w:shd w:val="clear" w:color="auto" w:fill="auto"/>
            <w:noWrap/>
            <w:vAlign w:val="bottom"/>
            <w:hideMark/>
          </w:tcPr>
          <w:p w14:paraId="07C1612C" w14:textId="77777777" w:rsidR="00C76E00" w:rsidRPr="00720277" w:rsidRDefault="00C76E00" w:rsidP="00135824">
            <w:pPr>
              <w:jc w:val="center"/>
              <w:rPr>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000000" w:fill="FFFFFF"/>
            <w:noWrap/>
            <w:vAlign w:val="bottom"/>
            <w:hideMark/>
          </w:tcPr>
          <w:p w14:paraId="20B9786D" w14:textId="77777777" w:rsidR="00C76E00" w:rsidRPr="00720277" w:rsidRDefault="00C76E00" w:rsidP="00135824">
            <w:pPr>
              <w:jc w:val="center"/>
              <w:rPr>
                <w:sz w:val="16"/>
                <w:szCs w:val="16"/>
              </w:rPr>
            </w:pPr>
            <w:r w:rsidRPr="00720277">
              <w:rPr>
                <w:rFonts w:ascii="Arial" w:hAnsi="Arial" w:cs="Arial"/>
                <w:sz w:val="18"/>
                <w:szCs w:val="18"/>
              </w:rPr>
              <w:t>2380.0</w:t>
            </w:r>
          </w:p>
        </w:tc>
        <w:tc>
          <w:tcPr>
            <w:tcW w:w="776" w:type="dxa"/>
            <w:tcBorders>
              <w:top w:val="nil"/>
              <w:left w:val="nil"/>
              <w:bottom w:val="single" w:sz="4" w:space="0" w:color="auto"/>
              <w:right w:val="single" w:sz="4" w:space="0" w:color="auto"/>
            </w:tcBorders>
            <w:shd w:val="clear" w:color="000000" w:fill="FFFFFF"/>
            <w:noWrap/>
            <w:vAlign w:val="bottom"/>
            <w:hideMark/>
          </w:tcPr>
          <w:p w14:paraId="064DC438" w14:textId="77777777" w:rsidR="00C76E00" w:rsidRPr="00720277" w:rsidRDefault="00C76E00" w:rsidP="00135824">
            <w:pPr>
              <w:jc w:val="center"/>
              <w:rPr>
                <w:sz w:val="16"/>
                <w:szCs w:val="16"/>
              </w:rPr>
            </w:pPr>
            <w:r w:rsidRPr="00720277">
              <w:rPr>
                <w:rFonts w:ascii="Arial" w:hAnsi="Arial" w:cs="Arial"/>
                <w:sz w:val="18"/>
                <w:szCs w:val="18"/>
              </w:rPr>
              <w:t>2380.0</w:t>
            </w:r>
          </w:p>
        </w:tc>
        <w:tc>
          <w:tcPr>
            <w:tcW w:w="775" w:type="dxa"/>
            <w:tcBorders>
              <w:top w:val="nil"/>
              <w:left w:val="nil"/>
              <w:bottom w:val="single" w:sz="4" w:space="0" w:color="auto"/>
              <w:right w:val="single" w:sz="4" w:space="0" w:color="auto"/>
            </w:tcBorders>
            <w:shd w:val="clear" w:color="000000" w:fill="FFFFFF"/>
            <w:noWrap/>
            <w:vAlign w:val="bottom"/>
            <w:hideMark/>
          </w:tcPr>
          <w:p w14:paraId="706D4AEB" w14:textId="77777777" w:rsidR="00C76E00" w:rsidRPr="00720277" w:rsidRDefault="00C76E00" w:rsidP="00135824">
            <w:pPr>
              <w:jc w:val="center"/>
              <w:rPr>
                <w:sz w:val="16"/>
                <w:szCs w:val="16"/>
              </w:rPr>
            </w:pPr>
            <w:r w:rsidRPr="00720277">
              <w:rPr>
                <w:rFonts w:ascii="Arial" w:hAnsi="Arial" w:cs="Arial"/>
                <w:sz w:val="18"/>
                <w:szCs w:val="18"/>
              </w:rPr>
              <w:t>2380.0</w:t>
            </w:r>
          </w:p>
        </w:tc>
        <w:tc>
          <w:tcPr>
            <w:tcW w:w="775" w:type="dxa"/>
            <w:tcBorders>
              <w:top w:val="nil"/>
              <w:left w:val="nil"/>
              <w:bottom w:val="single" w:sz="4" w:space="0" w:color="auto"/>
              <w:right w:val="single" w:sz="4" w:space="0" w:color="auto"/>
            </w:tcBorders>
            <w:shd w:val="clear" w:color="000000" w:fill="FFFFFF"/>
            <w:noWrap/>
            <w:vAlign w:val="bottom"/>
            <w:hideMark/>
          </w:tcPr>
          <w:p w14:paraId="2BE00A84" w14:textId="77777777" w:rsidR="00C76E00" w:rsidRPr="00720277" w:rsidRDefault="00C76E00" w:rsidP="00135824">
            <w:pPr>
              <w:jc w:val="center"/>
              <w:rPr>
                <w:sz w:val="16"/>
                <w:szCs w:val="16"/>
              </w:rPr>
            </w:pPr>
            <w:r w:rsidRPr="00720277">
              <w:rPr>
                <w:rFonts w:ascii="Arial" w:hAnsi="Arial" w:cs="Arial"/>
                <w:sz w:val="18"/>
                <w:szCs w:val="18"/>
              </w:rPr>
              <w:t>2380.0</w:t>
            </w:r>
          </w:p>
        </w:tc>
        <w:tc>
          <w:tcPr>
            <w:tcW w:w="776" w:type="dxa"/>
            <w:tcBorders>
              <w:top w:val="nil"/>
              <w:left w:val="nil"/>
              <w:bottom w:val="single" w:sz="4" w:space="0" w:color="auto"/>
              <w:right w:val="single" w:sz="4" w:space="0" w:color="auto"/>
            </w:tcBorders>
            <w:shd w:val="clear" w:color="000000" w:fill="FFFFFF"/>
            <w:noWrap/>
            <w:vAlign w:val="bottom"/>
            <w:hideMark/>
          </w:tcPr>
          <w:p w14:paraId="4D002838" w14:textId="77777777" w:rsidR="00C76E00" w:rsidRPr="00720277" w:rsidRDefault="00C76E00" w:rsidP="00135824">
            <w:pPr>
              <w:jc w:val="center"/>
              <w:rPr>
                <w:sz w:val="16"/>
                <w:szCs w:val="16"/>
              </w:rPr>
            </w:pPr>
            <w:r w:rsidRPr="00720277">
              <w:rPr>
                <w:rFonts w:ascii="Arial" w:hAnsi="Arial" w:cs="Arial"/>
                <w:sz w:val="18"/>
                <w:szCs w:val="18"/>
              </w:rPr>
              <w:t>2380.0</w:t>
            </w:r>
          </w:p>
        </w:tc>
        <w:tc>
          <w:tcPr>
            <w:tcW w:w="775" w:type="dxa"/>
            <w:tcBorders>
              <w:top w:val="nil"/>
              <w:left w:val="nil"/>
              <w:bottom w:val="single" w:sz="4" w:space="0" w:color="auto"/>
              <w:right w:val="single" w:sz="4" w:space="0" w:color="auto"/>
            </w:tcBorders>
            <w:shd w:val="clear" w:color="000000" w:fill="FFFFFF"/>
            <w:noWrap/>
            <w:vAlign w:val="bottom"/>
            <w:hideMark/>
          </w:tcPr>
          <w:p w14:paraId="1A13C403" w14:textId="77777777" w:rsidR="00C76E00" w:rsidRPr="00720277" w:rsidRDefault="00C76E00" w:rsidP="00135824">
            <w:pPr>
              <w:jc w:val="center"/>
              <w:rPr>
                <w:sz w:val="16"/>
                <w:szCs w:val="16"/>
              </w:rPr>
            </w:pPr>
            <w:r w:rsidRPr="00720277">
              <w:rPr>
                <w:rFonts w:ascii="Arial" w:hAnsi="Arial" w:cs="Arial"/>
                <w:sz w:val="18"/>
                <w:szCs w:val="18"/>
              </w:rPr>
              <w:t>2380.0</w:t>
            </w:r>
          </w:p>
        </w:tc>
        <w:tc>
          <w:tcPr>
            <w:tcW w:w="776" w:type="dxa"/>
            <w:tcBorders>
              <w:top w:val="nil"/>
              <w:left w:val="nil"/>
              <w:bottom w:val="single" w:sz="4" w:space="0" w:color="auto"/>
              <w:right w:val="single" w:sz="4" w:space="0" w:color="auto"/>
            </w:tcBorders>
            <w:shd w:val="clear" w:color="000000" w:fill="FFFFFF"/>
            <w:noWrap/>
            <w:vAlign w:val="bottom"/>
            <w:hideMark/>
          </w:tcPr>
          <w:p w14:paraId="03536E80" w14:textId="77777777" w:rsidR="00C76E00" w:rsidRPr="00720277" w:rsidRDefault="00C76E00" w:rsidP="00135824">
            <w:pPr>
              <w:jc w:val="center"/>
              <w:rPr>
                <w:sz w:val="16"/>
                <w:szCs w:val="16"/>
              </w:rPr>
            </w:pPr>
            <w:r w:rsidRPr="00720277">
              <w:rPr>
                <w:rFonts w:ascii="Arial" w:hAnsi="Arial" w:cs="Arial"/>
                <w:sz w:val="18"/>
                <w:szCs w:val="18"/>
              </w:rPr>
              <w:t>2380.0</w:t>
            </w:r>
          </w:p>
        </w:tc>
        <w:tc>
          <w:tcPr>
            <w:tcW w:w="775" w:type="dxa"/>
            <w:tcBorders>
              <w:top w:val="nil"/>
              <w:left w:val="nil"/>
              <w:bottom w:val="single" w:sz="4" w:space="0" w:color="auto"/>
              <w:right w:val="single" w:sz="4" w:space="0" w:color="auto"/>
            </w:tcBorders>
            <w:shd w:val="clear" w:color="000000" w:fill="FFFFFF"/>
            <w:noWrap/>
            <w:vAlign w:val="bottom"/>
            <w:hideMark/>
          </w:tcPr>
          <w:p w14:paraId="32C2DBF3" w14:textId="77777777" w:rsidR="00C76E00" w:rsidRPr="00720277" w:rsidRDefault="00C76E00" w:rsidP="00135824">
            <w:pPr>
              <w:jc w:val="center"/>
              <w:rPr>
                <w:sz w:val="16"/>
                <w:szCs w:val="16"/>
              </w:rPr>
            </w:pPr>
            <w:r w:rsidRPr="00720277">
              <w:rPr>
                <w:rFonts w:ascii="Arial" w:hAnsi="Arial" w:cs="Arial"/>
                <w:sz w:val="18"/>
                <w:szCs w:val="18"/>
              </w:rPr>
              <w:t>2380.0</w:t>
            </w:r>
          </w:p>
        </w:tc>
        <w:tc>
          <w:tcPr>
            <w:tcW w:w="775" w:type="dxa"/>
            <w:tcBorders>
              <w:top w:val="nil"/>
              <w:left w:val="nil"/>
              <w:bottom w:val="single" w:sz="4" w:space="0" w:color="auto"/>
              <w:right w:val="single" w:sz="4" w:space="0" w:color="auto"/>
            </w:tcBorders>
            <w:shd w:val="clear" w:color="000000" w:fill="FFFFFF"/>
            <w:noWrap/>
            <w:vAlign w:val="bottom"/>
            <w:hideMark/>
          </w:tcPr>
          <w:p w14:paraId="787CBCA3" w14:textId="77777777" w:rsidR="00C76E00" w:rsidRPr="00720277" w:rsidRDefault="00C76E00" w:rsidP="00135824">
            <w:pPr>
              <w:jc w:val="center"/>
              <w:rPr>
                <w:sz w:val="16"/>
                <w:szCs w:val="16"/>
              </w:rPr>
            </w:pPr>
            <w:r w:rsidRPr="00720277">
              <w:rPr>
                <w:rFonts w:ascii="Arial" w:hAnsi="Arial" w:cs="Arial"/>
                <w:sz w:val="18"/>
                <w:szCs w:val="18"/>
              </w:rPr>
              <w:t>2380.0</w:t>
            </w:r>
          </w:p>
        </w:tc>
        <w:tc>
          <w:tcPr>
            <w:tcW w:w="776" w:type="dxa"/>
            <w:tcBorders>
              <w:top w:val="nil"/>
              <w:left w:val="nil"/>
              <w:bottom w:val="single" w:sz="4" w:space="0" w:color="auto"/>
              <w:right w:val="single" w:sz="4" w:space="0" w:color="auto"/>
            </w:tcBorders>
            <w:shd w:val="clear" w:color="000000" w:fill="FFFFFF"/>
            <w:noWrap/>
            <w:vAlign w:val="bottom"/>
            <w:hideMark/>
          </w:tcPr>
          <w:p w14:paraId="645DB55E" w14:textId="77777777" w:rsidR="00C76E00" w:rsidRPr="00720277" w:rsidRDefault="00C76E00" w:rsidP="00135824">
            <w:pPr>
              <w:jc w:val="center"/>
              <w:rPr>
                <w:sz w:val="16"/>
                <w:szCs w:val="16"/>
              </w:rPr>
            </w:pPr>
            <w:r w:rsidRPr="00720277">
              <w:rPr>
                <w:rFonts w:ascii="Arial" w:hAnsi="Arial" w:cs="Arial"/>
                <w:sz w:val="18"/>
                <w:szCs w:val="18"/>
              </w:rPr>
              <w:t>2380.0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7A03D699" w14:textId="77777777" w:rsidR="00C76E00" w:rsidRPr="00720277" w:rsidRDefault="00C76E00" w:rsidP="00135824">
            <w:pPr>
              <w:jc w:val="center"/>
              <w:rPr>
                <w:sz w:val="16"/>
                <w:szCs w:val="16"/>
              </w:rPr>
            </w:pPr>
            <w:r w:rsidRPr="00720277">
              <w:rPr>
                <w:rFonts w:ascii="Arial" w:hAnsi="Arial" w:cs="Arial"/>
                <w:sz w:val="18"/>
                <w:szCs w:val="18"/>
              </w:rPr>
              <w:t>2380.0</w:t>
            </w:r>
          </w:p>
        </w:tc>
        <w:tc>
          <w:tcPr>
            <w:tcW w:w="775" w:type="dxa"/>
            <w:tcBorders>
              <w:top w:val="nil"/>
              <w:left w:val="nil"/>
              <w:bottom w:val="single" w:sz="4" w:space="0" w:color="auto"/>
              <w:right w:val="single" w:sz="4" w:space="0" w:color="auto"/>
            </w:tcBorders>
            <w:shd w:val="clear" w:color="000000" w:fill="FFFFFF"/>
            <w:noWrap/>
            <w:vAlign w:val="bottom"/>
            <w:hideMark/>
          </w:tcPr>
          <w:p w14:paraId="004CAAAA" w14:textId="77777777" w:rsidR="00C76E00" w:rsidRPr="00720277" w:rsidRDefault="00C76E00" w:rsidP="00135824">
            <w:pPr>
              <w:jc w:val="center"/>
              <w:rPr>
                <w:sz w:val="16"/>
                <w:szCs w:val="16"/>
              </w:rPr>
            </w:pPr>
            <w:r w:rsidRPr="00720277">
              <w:rPr>
                <w:rFonts w:ascii="Arial" w:hAnsi="Arial" w:cs="Arial"/>
                <w:sz w:val="18"/>
                <w:szCs w:val="18"/>
              </w:rPr>
              <w:t>2380.0</w:t>
            </w:r>
          </w:p>
        </w:tc>
        <w:tc>
          <w:tcPr>
            <w:tcW w:w="776" w:type="dxa"/>
            <w:tcBorders>
              <w:top w:val="nil"/>
              <w:left w:val="nil"/>
              <w:bottom w:val="single" w:sz="4" w:space="0" w:color="auto"/>
              <w:right w:val="single" w:sz="4" w:space="0" w:color="auto"/>
            </w:tcBorders>
            <w:shd w:val="clear" w:color="000000" w:fill="FFFFFF"/>
            <w:noWrap/>
            <w:vAlign w:val="bottom"/>
            <w:hideMark/>
          </w:tcPr>
          <w:p w14:paraId="183BF1A2" w14:textId="77777777" w:rsidR="00C76E00" w:rsidRPr="00720277" w:rsidRDefault="00C76E00" w:rsidP="00135824">
            <w:pPr>
              <w:jc w:val="center"/>
              <w:rPr>
                <w:sz w:val="16"/>
                <w:szCs w:val="16"/>
              </w:rPr>
            </w:pPr>
            <w:r w:rsidRPr="00720277">
              <w:rPr>
                <w:rFonts w:ascii="Arial" w:hAnsi="Arial" w:cs="Arial"/>
                <w:sz w:val="18"/>
                <w:szCs w:val="18"/>
              </w:rPr>
              <w:t>2380.0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4EB19E55" w14:textId="77777777" w:rsidR="00C76E00" w:rsidRPr="00720277" w:rsidRDefault="00C76E00" w:rsidP="00135824">
            <w:pPr>
              <w:jc w:val="center"/>
              <w:rPr>
                <w:sz w:val="16"/>
                <w:szCs w:val="16"/>
              </w:rPr>
            </w:pPr>
            <w:r w:rsidRPr="00720277">
              <w:rPr>
                <w:rFonts w:ascii="Arial" w:hAnsi="Arial" w:cs="Arial"/>
                <w:sz w:val="18"/>
                <w:szCs w:val="18"/>
              </w:rPr>
              <w:t>2380.0</w:t>
            </w:r>
          </w:p>
        </w:tc>
        <w:tc>
          <w:tcPr>
            <w:tcW w:w="776" w:type="dxa"/>
            <w:tcBorders>
              <w:top w:val="nil"/>
              <w:left w:val="nil"/>
              <w:bottom w:val="single" w:sz="4" w:space="0" w:color="auto"/>
              <w:right w:val="single" w:sz="4" w:space="0" w:color="auto"/>
            </w:tcBorders>
            <w:shd w:val="clear" w:color="000000" w:fill="FFFFFF"/>
            <w:noWrap/>
            <w:vAlign w:val="bottom"/>
            <w:hideMark/>
          </w:tcPr>
          <w:p w14:paraId="0F13F9DB" w14:textId="77777777" w:rsidR="00C76E00" w:rsidRPr="00720277" w:rsidRDefault="00C76E00" w:rsidP="00135824">
            <w:pPr>
              <w:jc w:val="center"/>
              <w:rPr>
                <w:sz w:val="16"/>
                <w:szCs w:val="16"/>
              </w:rPr>
            </w:pPr>
            <w:r w:rsidRPr="00720277">
              <w:rPr>
                <w:rFonts w:ascii="Arial" w:hAnsi="Arial" w:cs="Arial"/>
                <w:sz w:val="18"/>
                <w:szCs w:val="18"/>
              </w:rPr>
              <w:t>2380.0</w:t>
            </w:r>
          </w:p>
        </w:tc>
      </w:tr>
      <w:tr w:rsidR="00C76E00" w:rsidRPr="00720277" w14:paraId="50E58104" w14:textId="77777777" w:rsidTr="00135824">
        <w:trPr>
          <w:trHeight w:val="435"/>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195D36FF" w14:textId="77777777" w:rsidR="00C76E00" w:rsidRPr="00720277" w:rsidRDefault="00C76E00" w:rsidP="00135824">
            <w:pPr>
              <w:rPr>
                <w:sz w:val="16"/>
                <w:szCs w:val="16"/>
              </w:rPr>
            </w:pPr>
            <w:r w:rsidRPr="00720277">
              <w:rPr>
                <w:rFonts w:ascii="Arial" w:hAnsi="Arial" w:cs="Arial"/>
                <w:sz w:val="18"/>
                <w:szCs w:val="18"/>
              </w:rPr>
              <w:t xml:space="preserve">    tariful de furnizare unitar</w:t>
            </w:r>
          </w:p>
        </w:tc>
        <w:tc>
          <w:tcPr>
            <w:tcW w:w="775" w:type="dxa"/>
            <w:tcBorders>
              <w:top w:val="nil"/>
              <w:left w:val="nil"/>
              <w:bottom w:val="single" w:sz="4" w:space="0" w:color="auto"/>
              <w:right w:val="single" w:sz="4" w:space="0" w:color="auto"/>
            </w:tcBorders>
            <w:shd w:val="clear" w:color="auto" w:fill="auto"/>
            <w:noWrap/>
            <w:vAlign w:val="bottom"/>
            <w:hideMark/>
          </w:tcPr>
          <w:p w14:paraId="281389EA" w14:textId="77777777" w:rsidR="00C76E00" w:rsidRPr="00720277" w:rsidRDefault="00C76E00" w:rsidP="00135824">
            <w:pPr>
              <w:jc w:val="center"/>
              <w:rPr>
                <w:b/>
                <w:bCs/>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000000" w:fill="FFFFFF"/>
            <w:noWrap/>
            <w:vAlign w:val="bottom"/>
            <w:hideMark/>
          </w:tcPr>
          <w:p w14:paraId="109E8F1B" w14:textId="77777777" w:rsidR="00C76E00" w:rsidRPr="00720277" w:rsidRDefault="00C76E00" w:rsidP="00135824">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2DE4C205" w14:textId="77777777" w:rsidR="00C76E00" w:rsidRPr="00720277" w:rsidRDefault="00C76E00" w:rsidP="00135824">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3BF41109" w14:textId="77777777" w:rsidR="00C76E00" w:rsidRPr="00720277" w:rsidRDefault="00C76E00" w:rsidP="00135824">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1D3E4A3B" w14:textId="77777777" w:rsidR="00C76E00" w:rsidRPr="00720277" w:rsidRDefault="00C76E00" w:rsidP="00135824">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79B2899B" w14:textId="77777777" w:rsidR="00C76E00" w:rsidRPr="00720277" w:rsidRDefault="00C76E00" w:rsidP="00135824">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5155E6C9" w14:textId="77777777" w:rsidR="00C76E00" w:rsidRPr="00720277" w:rsidRDefault="00C76E00" w:rsidP="00135824">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67838103" w14:textId="77777777" w:rsidR="00C76E00" w:rsidRPr="00720277" w:rsidRDefault="00C76E00" w:rsidP="00135824">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3AF941AF" w14:textId="77777777" w:rsidR="00C76E00" w:rsidRPr="00720277" w:rsidRDefault="00C76E00" w:rsidP="00135824">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07599824" w14:textId="77777777" w:rsidR="00C76E00" w:rsidRPr="00720277" w:rsidRDefault="00C76E00" w:rsidP="00135824">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132E4E16" w14:textId="77777777" w:rsidR="00C76E00" w:rsidRPr="00720277" w:rsidRDefault="00C76E00" w:rsidP="00135824">
            <w:pPr>
              <w:jc w:val="center"/>
              <w:rPr>
                <w:sz w:val="16"/>
                <w:szCs w:val="16"/>
              </w:rPr>
            </w:pPr>
            <w:r w:rsidRPr="00720277">
              <w:rPr>
                <w:rFonts w:ascii="Arial" w:hAnsi="Arial" w:cs="Arial"/>
                <w:sz w:val="18"/>
                <w:szCs w:val="18"/>
              </w:rPr>
              <w:t>0.0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72764D86" w14:textId="77777777" w:rsidR="00C76E00" w:rsidRPr="00720277" w:rsidRDefault="00C76E00" w:rsidP="00135824">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3F88FBF9" w14:textId="77777777" w:rsidR="00C76E00" w:rsidRPr="00720277" w:rsidRDefault="00C76E00" w:rsidP="00135824">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053767B0" w14:textId="77777777" w:rsidR="00C76E00" w:rsidRPr="00720277" w:rsidRDefault="00C76E00" w:rsidP="00135824">
            <w:pPr>
              <w:jc w:val="center"/>
              <w:rPr>
                <w:sz w:val="16"/>
                <w:szCs w:val="16"/>
              </w:rPr>
            </w:pPr>
            <w:r w:rsidRPr="00720277">
              <w:rPr>
                <w:rFonts w:ascii="Arial" w:hAnsi="Arial" w:cs="Arial"/>
                <w:sz w:val="18"/>
                <w:szCs w:val="18"/>
              </w:rPr>
              <w:t>0.0</w:t>
            </w:r>
          </w:p>
        </w:tc>
        <w:tc>
          <w:tcPr>
            <w:tcW w:w="775" w:type="dxa"/>
            <w:gridSpan w:val="2"/>
            <w:tcBorders>
              <w:top w:val="nil"/>
              <w:left w:val="nil"/>
              <w:bottom w:val="single" w:sz="4" w:space="0" w:color="auto"/>
              <w:right w:val="single" w:sz="4" w:space="0" w:color="auto"/>
            </w:tcBorders>
            <w:shd w:val="clear" w:color="auto" w:fill="auto"/>
            <w:noWrap/>
            <w:vAlign w:val="bottom"/>
            <w:hideMark/>
          </w:tcPr>
          <w:p w14:paraId="39917174" w14:textId="77777777" w:rsidR="00C76E00" w:rsidRPr="00720277" w:rsidRDefault="00C76E00" w:rsidP="00135824">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auto" w:fill="auto"/>
            <w:noWrap/>
            <w:vAlign w:val="bottom"/>
            <w:hideMark/>
          </w:tcPr>
          <w:p w14:paraId="1BBA308E" w14:textId="77777777" w:rsidR="00C76E00" w:rsidRPr="00720277" w:rsidRDefault="00C76E00" w:rsidP="00135824">
            <w:pPr>
              <w:jc w:val="center"/>
              <w:rPr>
                <w:sz w:val="16"/>
                <w:szCs w:val="16"/>
              </w:rPr>
            </w:pPr>
            <w:r w:rsidRPr="00720277">
              <w:rPr>
                <w:rFonts w:ascii="Arial" w:hAnsi="Arial" w:cs="Arial"/>
                <w:sz w:val="18"/>
                <w:szCs w:val="18"/>
              </w:rPr>
              <w:t>0.0</w:t>
            </w:r>
          </w:p>
        </w:tc>
      </w:tr>
      <w:tr w:rsidR="00C76E00" w:rsidRPr="00720277" w14:paraId="5941B949" w14:textId="77777777" w:rsidTr="00135824">
        <w:trPr>
          <w:trHeight w:val="420"/>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0F935098" w14:textId="77777777" w:rsidR="00C76E00" w:rsidRPr="00720277" w:rsidRDefault="00C76E00" w:rsidP="00135824">
            <w:pPr>
              <w:rPr>
                <w:sz w:val="16"/>
                <w:szCs w:val="16"/>
              </w:rPr>
            </w:pPr>
            <w:r w:rsidRPr="00720277">
              <w:rPr>
                <w:rFonts w:ascii="Arial" w:hAnsi="Arial" w:cs="Arial"/>
                <w:sz w:val="18"/>
                <w:szCs w:val="18"/>
              </w:rPr>
              <w:t xml:space="preserve">Alte cheltuieli din afara (cu </w:t>
            </w:r>
            <w:proofErr w:type="spellStart"/>
            <w:r w:rsidRPr="00720277">
              <w:rPr>
                <w:rFonts w:ascii="Arial" w:hAnsi="Arial" w:cs="Arial"/>
                <w:sz w:val="18"/>
                <w:szCs w:val="18"/>
              </w:rPr>
              <w:t>utilitati</w:t>
            </w:r>
            <w:proofErr w:type="spellEnd"/>
            <w:r w:rsidRPr="00720277">
              <w:rPr>
                <w:rFonts w:ascii="Arial" w:hAnsi="Arial" w:cs="Arial"/>
                <w:sz w:val="18"/>
                <w:szCs w:val="18"/>
              </w:rPr>
              <w:t>)-</w:t>
            </w:r>
            <w:proofErr w:type="spellStart"/>
            <w:r w:rsidRPr="00720277">
              <w:rPr>
                <w:rFonts w:ascii="Arial" w:hAnsi="Arial" w:cs="Arial"/>
                <w:sz w:val="18"/>
                <w:szCs w:val="18"/>
              </w:rPr>
              <w:t>telecomunicatii</w:t>
            </w:r>
            <w:proofErr w:type="spellEnd"/>
            <w:r w:rsidRPr="00720277">
              <w:rPr>
                <w:rFonts w:ascii="Arial" w:hAnsi="Arial" w:cs="Arial"/>
                <w:sz w:val="18"/>
                <w:szCs w:val="18"/>
              </w:rPr>
              <w:t>, Internet</w:t>
            </w:r>
          </w:p>
        </w:tc>
        <w:tc>
          <w:tcPr>
            <w:tcW w:w="775" w:type="dxa"/>
            <w:tcBorders>
              <w:top w:val="nil"/>
              <w:left w:val="nil"/>
              <w:bottom w:val="single" w:sz="4" w:space="0" w:color="auto"/>
              <w:right w:val="single" w:sz="4" w:space="0" w:color="auto"/>
            </w:tcBorders>
            <w:shd w:val="clear" w:color="auto" w:fill="auto"/>
            <w:noWrap/>
            <w:vAlign w:val="bottom"/>
            <w:hideMark/>
          </w:tcPr>
          <w:p w14:paraId="21879E67" w14:textId="77777777" w:rsidR="00C76E00" w:rsidRPr="00720277" w:rsidRDefault="00C76E00" w:rsidP="00135824">
            <w:pPr>
              <w:jc w:val="center"/>
              <w:rPr>
                <w:sz w:val="16"/>
                <w:szCs w:val="16"/>
              </w:rPr>
            </w:pPr>
            <w:r w:rsidRPr="00720277">
              <w:rPr>
                <w:rFonts w:ascii="Arial" w:hAnsi="Arial" w:cs="Arial"/>
                <w:b/>
                <w:bCs/>
                <w:sz w:val="18"/>
                <w:szCs w:val="18"/>
              </w:rPr>
              <w:t>248.40</w:t>
            </w:r>
          </w:p>
        </w:tc>
        <w:tc>
          <w:tcPr>
            <w:tcW w:w="775" w:type="dxa"/>
            <w:tcBorders>
              <w:top w:val="nil"/>
              <w:left w:val="nil"/>
              <w:bottom w:val="single" w:sz="4" w:space="0" w:color="auto"/>
              <w:right w:val="single" w:sz="4" w:space="0" w:color="auto"/>
            </w:tcBorders>
            <w:shd w:val="clear" w:color="000000" w:fill="FFFFFF"/>
            <w:noWrap/>
            <w:vAlign w:val="bottom"/>
            <w:hideMark/>
          </w:tcPr>
          <w:p w14:paraId="6AD49E52" w14:textId="77777777" w:rsidR="00C76E00" w:rsidRPr="00720277" w:rsidRDefault="00C76E00" w:rsidP="00135824">
            <w:pPr>
              <w:jc w:val="center"/>
              <w:rPr>
                <w:sz w:val="16"/>
                <w:szCs w:val="16"/>
              </w:rPr>
            </w:pPr>
            <w:r w:rsidRPr="00720277">
              <w:rPr>
                <w:rFonts w:ascii="Arial" w:hAnsi="Arial" w:cs="Arial"/>
                <w:sz w:val="18"/>
                <w:szCs w:val="18"/>
              </w:rPr>
              <w:t>16.6</w:t>
            </w:r>
          </w:p>
        </w:tc>
        <w:tc>
          <w:tcPr>
            <w:tcW w:w="776" w:type="dxa"/>
            <w:tcBorders>
              <w:top w:val="nil"/>
              <w:left w:val="nil"/>
              <w:bottom w:val="single" w:sz="4" w:space="0" w:color="auto"/>
              <w:right w:val="single" w:sz="4" w:space="0" w:color="auto"/>
            </w:tcBorders>
            <w:shd w:val="clear" w:color="000000" w:fill="FFFFFF"/>
            <w:noWrap/>
            <w:vAlign w:val="bottom"/>
            <w:hideMark/>
          </w:tcPr>
          <w:p w14:paraId="79CAA5DF" w14:textId="77777777" w:rsidR="00C76E00" w:rsidRPr="00720277" w:rsidRDefault="00C76E00" w:rsidP="00135824">
            <w:pPr>
              <w:jc w:val="center"/>
              <w:rPr>
                <w:sz w:val="16"/>
                <w:szCs w:val="16"/>
              </w:rPr>
            </w:pPr>
            <w:r w:rsidRPr="00720277">
              <w:rPr>
                <w:rFonts w:ascii="Arial" w:hAnsi="Arial" w:cs="Arial"/>
                <w:sz w:val="18"/>
                <w:szCs w:val="18"/>
              </w:rPr>
              <w:t>16.6</w:t>
            </w:r>
          </w:p>
        </w:tc>
        <w:tc>
          <w:tcPr>
            <w:tcW w:w="775" w:type="dxa"/>
            <w:tcBorders>
              <w:top w:val="nil"/>
              <w:left w:val="nil"/>
              <w:bottom w:val="single" w:sz="4" w:space="0" w:color="auto"/>
              <w:right w:val="single" w:sz="4" w:space="0" w:color="auto"/>
            </w:tcBorders>
            <w:shd w:val="clear" w:color="000000" w:fill="FFFFFF"/>
            <w:noWrap/>
            <w:vAlign w:val="bottom"/>
            <w:hideMark/>
          </w:tcPr>
          <w:p w14:paraId="6E4A6667" w14:textId="77777777" w:rsidR="00C76E00" w:rsidRPr="00720277" w:rsidRDefault="00C76E00" w:rsidP="00135824">
            <w:pPr>
              <w:jc w:val="center"/>
              <w:rPr>
                <w:sz w:val="16"/>
                <w:szCs w:val="16"/>
              </w:rPr>
            </w:pPr>
            <w:r w:rsidRPr="00720277">
              <w:rPr>
                <w:rFonts w:ascii="Arial" w:hAnsi="Arial" w:cs="Arial"/>
                <w:sz w:val="18"/>
                <w:szCs w:val="18"/>
              </w:rPr>
              <w:t>16.6</w:t>
            </w:r>
          </w:p>
        </w:tc>
        <w:tc>
          <w:tcPr>
            <w:tcW w:w="775" w:type="dxa"/>
            <w:tcBorders>
              <w:top w:val="nil"/>
              <w:left w:val="nil"/>
              <w:bottom w:val="single" w:sz="4" w:space="0" w:color="auto"/>
              <w:right w:val="single" w:sz="4" w:space="0" w:color="auto"/>
            </w:tcBorders>
            <w:shd w:val="clear" w:color="000000" w:fill="FFFFFF"/>
            <w:noWrap/>
            <w:vAlign w:val="bottom"/>
            <w:hideMark/>
          </w:tcPr>
          <w:p w14:paraId="37476A24" w14:textId="77777777" w:rsidR="00C76E00" w:rsidRPr="00720277" w:rsidRDefault="00C76E00" w:rsidP="00135824">
            <w:pPr>
              <w:jc w:val="center"/>
              <w:rPr>
                <w:sz w:val="16"/>
                <w:szCs w:val="16"/>
              </w:rPr>
            </w:pPr>
            <w:r w:rsidRPr="00720277">
              <w:rPr>
                <w:rFonts w:ascii="Arial" w:hAnsi="Arial" w:cs="Arial"/>
                <w:sz w:val="18"/>
                <w:szCs w:val="18"/>
              </w:rPr>
              <w:t>16.6</w:t>
            </w:r>
          </w:p>
        </w:tc>
        <w:tc>
          <w:tcPr>
            <w:tcW w:w="776" w:type="dxa"/>
            <w:tcBorders>
              <w:top w:val="nil"/>
              <w:left w:val="nil"/>
              <w:bottom w:val="single" w:sz="4" w:space="0" w:color="auto"/>
              <w:right w:val="single" w:sz="4" w:space="0" w:color="auto"/>
            </w:tcBorders>
            <w:shd w:val="clear" w:color="000000" w:fill="FFFFFF"/>
            <w:noWrap/>
            <w:vAlign w:val="bottom"/>
            <w:hideMark/>
          </w:tcPr>
          <w:p w14:paraId="49BFB022" w14:textId="77777777" w:rsidR="00C76E00" w:rsidRPr="00720277" w:rsidRDefault="00C76E00" w:rsidP="00135824">
            <w:pPr>
              <w:jc w:val="center"/>
              <w:rPr>
                <w:sz w:val="16"/>
                <w:szCs w:val="16"/>
              </w:rPr>
            </w:pPr>
            <w:r w:rsidRPr="00720277">
              <w:rPr>
                <w:rFonts w:ascii="Arial" w:hAnsi="Arial" w:cs="Arial"/>
                <w:sz w:val="18"/>
                <w:szCs w:val="18"/>
              </w:rPr>
              <w:t>16.6</w:t>
            </w:r>
          </w:p>
        </w:tc>
        <w:tc>
          <w:tcPr>
            <w:tcW w:w="775" w:type="dxa"/>
            <w:tcBorders>
              <w:top w:val="nil"/>
              <w:left w:val="nil"/>
              <w:bottom w:val="single" w:sz="4" w:space="0" w:color="auto"/>
              <w:right w:val="single" w:sz="4" w:space="0" w:color="auto"/>
            </w:tcBorders>
            <w:shd w:val="clear" w:color="000000" w:fill="FFFFFF"/>
            <w:noWrap/>
            <w:vAlign w:val="bottom"/>
            <w:hideMark/>
          </w:tcPr>
          <w:p w14:paraId="59D4E603" w14:textId="77777777" w:rsidR="00C76E00" w:rsidRPr="00720277" w:rsidRDefault="00C76E00" w:rsidP="00135824">
            <w:pPr>
              <w:jc w:val="center"/>
              <w:rPr>
                <w:sz w:val="16"/>
                <w:szCs w:val="16"/>
              </w:rPr>
            </w:pPr>
            <w:r w:rsidRPr="00720277">
              <w:rPr>
                <w:rFonts w:ascii="Arial" w:hAnsi="Arial" w:cs="Arial"/>
                <w:sz w:val="18"/>
                <w:szCs w:val="18"/>
              </w:rPr>
              <w:t>16.6</w:t>
            </w:r>
          </w:p>
        </w:tc>
        <w:tc>
          <w:tcPr>
            <w:tcW w:w="776" w:type="dxa"/>
            <w:tcBorders>
              <w:top w:val="nil"/>
              <w:left w:val="nil"/>
              <w:bottom w:val="single" w:sz="4" w:space="0" w:color="auto"/>
              <w:right w:val="single" w:sz="4" w:space="0" w:color="auto"/>
            </w:tcBorders>
            <w:shd w:val="clear" w:color="000000" w:fill="FFFFFF"/>
            <w:noWrap/>
            <w:vAlign w:val="bottom"/>
            <w:hideMark/>
          </w:tcPr>
          <w:p w14:paraId="5788DCE0" w14:textId="77777777" w:rsidR="00C76E00" w:rsidRPr="00720277" w:rsidRDefault="00C76E00" w:rsidP="00135824">
            <w:pPr>
              <w:jc w:val="center"/>
              <w:rPr>
                <w:sz w:val="16"/>
                <w:szCs w:val="16"/>
              </w:rPr>
            </w:pPr>
            <w:r w:rsidRPr="00720277">
              <w:rPr>
                <w:rFonts w:ascii="Arial" w:hAnsi="Arial" w:cs="Arial"/>
                <w:sz w:val="18"/>
                <w:szCs w:val="18"/>
              </w:rPr>
              <w:t>16.6</w:t>
            </w:r>
          </w:p>
        </w:tc>
        <w:tc>
          <w:tcPr>
            <w:tcW w:w="775" w:type="dxa"/>
            <w:tcBorders>
              <w:top w:val="nil"/>
              <w:left w:val="nil"/>
              <w:bottom w:val="single" w:sz="4" w:space="0" w:color="auto"/>
              <w:right w:val="single" w:sz="4" w:space="0" w:color="auto"/>
            </w:tcBorders>
            <w:shd w:val="clear" w:color="000000" w:fill="FFFFFF"/>
            <w:noWrap/>
            <w:vAlign w:val="bottom"/>
            <w:hideMark/>
          </w:tcPr>
          <w:p w14:paraId="388E6AC5" w14:textId="77777777" w:rsidR="00C76E00" w:rsidRPr="00720277" w:rsidRDefault="00C76E00" w:rsidP="00135824">
            <w:pPr>
              <w:jc w:val="center"/>
              <w:rPr>
                <w:sz w:val="16"/>
                <w:szCs w:val="16"/>
              </w:rPr>
            </w:pPr>
            <w:r w:rsidRPr="00720277">
              <w:rPr>
                <w:rFonts w:ascii="Arial" w:hAnsi="Arial" w:cs="Arial"/>
                <w:sz w:val="18"/>
                <w:szCs w:val="18"/>
              </w:rPr>
              <w:t>16.6</w:t>
            </w:r>
          </w:p>
        </w:tc>
        <w:tc>
          <w:tcPr>
            <w:tcW w:w="775" w:type="dxa"/>
            <w:tcBorders>
              <w:top w:val="nil"/>
              <w:left w:val="nil"/>
              <w:bottom w:val="single" w:sz="4" w:space="0" w:color="auto"/>
              <w:right w:val="single" w:sz="4" w:space="0" w:color="auto"/>
            </w:tcBorders>
            <w:shd w:val="clear" w:color="000000" w:fill="FFFFFF"/>
            <w:noWrap/>
            <w:vAlign w:val="bottom"/>
            <w:hideMark/>
          </w:tcPr>
          <w:p w14:paraId="4AA2E8E6" w14:textId="77777777" w:rsidR="00C76E00" w:rsidRPr="00720277" w:rsidRDefault="00C76E00" w:rsidP="00135824">
            <w:pPr>
              <w:jc w:val="center"/>
              <w:rPr>
                <w:sz w:val="16"/>
                <w:szCs w:val="16"/>
              </w:rPr>
            </w:pPr>
            <w:r w:rsidRPr="00720277">
              <w:rPr>
                <w:rFonts w:ascii="Arial" w:hAnsi="Arial" w:cs="Arial"/>
                <w:sz w:val="18"/>
                <w:szCs w:val="18"/>
              </w:rPr>
              <w:t>16.6</w:t>
            </w:r>
          </w:p>
        </w:tc>
        <w:tc>
          <w:tcPr>
            <w:tcW w:w="776" w:type="dxa"/>
            <w:tcBorders>
              <w:top w:val="nil"/>
              <w:left w:val="nil"/>
              <w:bottom w:val="single" w:sz="4" w:space="0" w:color="auto"/>
              <w:right w:val="single" w:sz="4" w:space="0" w:color="auto"/>
            </w:tcBorders>
            <w:shd w:val="clear" w:color="000000" w:fill="FFFFFF"/>
            <w:noWrap/>
            <w:vAlign w:val="bottom"/>
            <w:hideMark/>
          </w:tcPr>
          <w:p w14:paraId="66CD9785" w14:textId="77777777" w:rsidR="00C76E00" w:rsidRPr="00720277" w:rsidRDefault="00C76E00" w:rsidP="00135824">
            <w:pPr>
              <w:jc w:val="center"/>
              <w:rPr>
                <w:sz w:val="16"/>
                <w:szCs w:val="16"/>
              </w:rPr>
            </w:pPr>
            <w:r w:rsidRPr="00720277">
              <w:rPr>
                <w:rFonts w:ascii="Arial" w:hAnsi="Arial" w:cs="Arial"/>
                <w:sz w:val="18"/>
                <w:szCs w:val="18"/>
              </w:rPr>
              <w:t>16.6</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783AAC98" w14:textId="77777777" w:rsidR="00C76E00" w:rsidRPr="00720277" w:rsidRDefault="00C76E00" w:rsidP="00135824">
            <w:pPr>
              <w:jc w:val="center"/>
              <w:rPr>
                <w:sz w:val="16"/>
                <w:szCs w:val="16"/>
              </w:rPr>
            </w:pPr>
            <w:r w:rsidRPr="00720277">
              <w:rPr>
                <w:rFonts w:ascii="Arial" w:hAnsi="Arial" w:cs="Arial"/>
                <w:sz w:val="18"/>
                <w:szCs w:val="18"/>
              </w:rPr>
              <w:t>16.6</w:t>
            </w:r>
          </w:p>
        </w:tc>
        <w:tc>
          <w:tcPr>
            <w:tcW w:w="775" w:type="dxa"/>
            <w:tcBorders>
              <w:top w:val="nil"/>
              <w:left w:val="nil"/>
              <w:bottom w:val="single" w:sz="4" w:space="0" w:color="auto"/>
              <w:right w:val="single" w:sz="4" w:space="0" w:color="auto"/>
            </w:tcBorders>
            <w:shd w:val="clear" w:color="000000" w:fill="FFFFFF"/>
            <w:noWrap/>
            <w:vAlign w:val="bottom"/>
            <w:hideMark/>
          </w:tcPr>
          <w:p w14:paraId="7DFC36E8" w14:textId="77777777" w:rsidR="00C76E00" w:rsidRPr="00720277" w:rsidRDefault="00C76E00" w:rsidP="00135824">
            <w:pPr>
              <w:jc w:val="center"/>
              <w:rPr>
                <w:sz w:val="16"/>
                <w:szCs w:val="16"/>
              </w:rPr>
            </w:pPr>
            <w:r w:rsidRPr="00720277">
              <w:rPr>
                <w:rFonts w:ascii="Arial" w:hAnsi="Arial" w:cs="Arial"/>
                <w:sz w:val="18"/>
                <w:szCs w:val="18"/>
              </w:rPr>
              <w:t>16.6</w:t>
            </w:r>
          </w:p>
        </w:tc>
        <w:tc>
          <w:tcPr>
            <w:tcW w:w="776" w:type="dxa"/>
            <w:tcBorders>
              <w:top w:val="nil"/>
              <w:left w:val="nil"/>
              <w:bottom w:val="single" w:sz="4" w:space="0" w:color="auto"/>
              <w:right w:val="single" w:sz="4" w:space="0" w:color="auto"/>
            </w:tcBorders>
            <w:shd w:val="clear" w:color="000000" w:fill="FFFFFF"/>
            <w:noWrap/>
            <w:vAlign w:val="bottom"/>
            <w:hideMark/>
          </w:tcPr>
          <w:p w14:paraId="4FD34D81" w14:textId="77777777" w:rsidR="00C76E00" w:rsidRPr="00720277" w:rsidRDefault="00C76E00" w:rsidP="00135824">
            <w:pPr>
              <w:jc w:val="center"/>
              <w:rPr>
                <w:sz w:val="16"/>
                <w:szCs w:val="16"/>
              </w:rPr>
            </w:pPr>
            <w:r w:rsidRPr="00720277">
              <w:rPr>
                <w:rFonts w:ascii="Arial" w:hAnsi="Arial" w:cs="Arial"/>
                <w:sz w:val="18"/>
                <w:szCs w:val="18"/>
              </w:rPr>
              <w:t>16.6</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78512500" w14:textId="77777777" w:rsidR="00C76E00" w:rsidRPr="00720277" w:rsidRDefault="00C76E00" w:rsidP="00135824">
            <w:pPr>
              <w:jc w:val="center"/>
              <w:rPr>
                <w:sz w:val="16"/>
                <w:szCs w:val="16"/>
              </w:rPr>
            </w:pPr>
            <w:r w:rsidRPr="00720277">
              <w:rPr>
                <w:rFonts w:ascii="Arial" w:hAnsi="Arial" w:cs="Arial"/>
                <w:sz w:val="18"/>
                <w:szCs w:val="18"/>
              </w:rPr>
              <w:t>16.6</w:t>
            </w:r>
          </w:p>
        </w:tc>
        <w:tc>
          <w:tcPr>
            <w:tcW w:w="776" w:type="dxa"/>
            <w:tcBorders>
              <w:top w:val="nil"/>
              <w:left w:val="nil"/>
              <w:bottom w:val="single" w:sz="4" w:space="0" w:color="auto"/>
              <w:right w:val="single" w:sz="4" w:space="0" w:color="auto"/>
            </w:tcBorders>
            <w:shd w:val="clear" w:color="000000" w:fill="FFFFFF"/>
            <w:noWrap/>
            <w:vAlign w:val="bottom"/>
            <w:hideMark/>
          </w:tcPr>
          <w:p w14:paraId="5C057AB8" w14:textId="77777777" w:rsidR="00C76E00" w:rsidRPr="00720277" w:rsidRDefault="00C76E00" w:rsidP="00135824">
            <w:pPr>
              <w:jc w:val="center"/>
              <w:rPr>
                <w:sz w:val="16"/>
                <w:szCs w:val="16"/>
              </w:rPr>
            </w:pPr>
            <w:r w:rsidRPr="00720277">
              <w:rPr>
                <w:rFonts w:ascii="Arial" w:hAnsi="Arial" w:cs="Arial"/>
                <w:sz w:val="18"/>
                <w:szCs w:val="18"/>
              </w:rPr>
              <w:t>16.6</w:t>
            </w:r>
          </w:p>
        </w:tc>
      </w:tr>
      <w:tr w:rsidR="00C76E00" w:rsidRPr="00720277" w14:paraId="7225AA1B" w14:textId="77777777" w:rsidTr="00135824">
        <w:trPr>
          <w:trHeight w:val="300"/>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496E1A8F" w14:textId="77777777" w:rsidR="00C76E00" w:rsidRPr="00720277" w:rsidRDefault="00C76E00" w:rsidP="00135824">
            <w:pPr>
              <w:rPr>
                <w:sz w:val="16"/>
                <w:szCs w:val="16"/>
              </w:rPr>
            </w:pPr>
            <w:r w:rsidRPr="00720277">
              <w:rPr>
                <w:rFonts w:ascii="Arial" w:hAnsi="Arial" w:cs="Arial"/>
                <w:sz w:val="18"/>
                <w:szCs w:val="18"/>
              </w:rPr>
              <w:t xml:space="preserve">    cantitatea </w:t>
            </w:r>
            <w:proofErr w:type="spellStart"/>
            <w:r w:rsidRPr="00720277">
              <w:rPr>
                <w:rFonts w:ascii="Arial" w:hAnsi="Arial" w:cs="Arial"/>
                <w:sz w:val="18"/>
                <w:szCs w:val="18"/>
              </w:rPr>
              <w:t>consumatã</w:t>
            </w:r>
            <w:proofErr w:type="spellEnd"/>
            <w:r w:rsidRPr="00720277">
              <w:rPr>
                <w:rFonts w:ascii="Arial" w:hAnsi="Arial" w:cs="Arial"/>
                <w:sz w:val="18"/>
                <w:szCs w:val="18"/>
              </w:rPr>
              <w:t xml:space="preserve"> (</w:t>
            </w:r>
            <w:proofErr w:type="spellStart"/>
            <w:r w:rsidRPr="00720277">
              <w:rPr>
                <w:rFonts w:ascii="Arial" w:hAnsi="Arial" w:cs="Arial"/>
                <w:sz w:val="18"/>
                <w:szCs w:val="18"/>
              </w:rPr>
              <w:t>unitãți</w:t>
            </w:r>
            <w:proofErr w:type="spellEnd"/>
            <w:r w:rsidRPr="00720277">
              <w:rPr>
                <w:rFonts w:ascii="Arial" w:hAnsi="Arial" w:cs="Arial"/>
                <w:sz w:val="18"/>
                <w:szCs w:val="18"/>
              </w:rPr>
              <w:t xml:space="preserve"> de </w:t>
            </w:r>
            <w:proofErr w:type="spellStart"/>
            <w:r w:rsidRPr="00720277">
              <w:rPr>
                <w:rFonts w:ascii="Arial" w:hAnsi="Arial" w:cs="Arial"/>
                <w:sz w:val="18"/>
                <w:szCs w:val="18"/>
              </w:rPr>
              <w:t>mãsurã</w:t>
            </w:r>
            <w:proofErr w:type="spellEnd"/>
            <w:r w:rsidRPr="00720277">
              <w:rPr>
                <w:rFonts w:ascii="Arial" w:hAnsi="Arial" w:cs="Arial"/>
                <w:sz w:val="18"/>
                <w:szCs w:val="18"/>
              </w:rPr>
              <w:t xml:space="preserve"> specifice)</w:t>
            </w:r>
          </w:p>
        </w:tc>
        <w:tc>
          <w:tcPr>
            <w:tcW w:w="775" w:type="dxa"/>
            <w:tcBorders>
              <w:top w:val="nil"/>
              <w:left w:val="nil"/>
              <w:bottom w:val="single" w:sz="4" w:space="0" w:color="auto"/>
              <w:right w:val="single" w:sz="4" w:space="0" w:color="auto"/>
            </w:tcBorders>
            <w:shd w:val="clear" w:color="auto" w:fill="auto"/>
            <w:noWrap/>
            <w:vAlign w:val="bottom"/>
            <w:hideMark/>
          </w:tcPr>
          <w:p w14:paraId="1FFDAF27" w14:textId="77777777" w:rsidR="00C76E00" w:rsidRPr="00720277" w:rsidRDefault="00C76E00" w:rsidP="00135824">
            <w:pPr>
              <w:jc w:val="center"/>
              <w:rPr>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000000" w:fill="FFFFFF"/>
            <w:noWrap/>
            <w:vAlign w:val="bottom"/>
            <w:hideMark/>
          </w:tcPr>
          <w:p w14:paraId="62351E6B"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2ADCD201"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74712FC0"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3541CC37"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38443060"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2B0096E9"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50AA3FC9"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2E5DE560"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6335682B"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12EA20BA"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3AF630A6"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11B5292C"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6DF940CB"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0E379459"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0542E3B1" w14:textId="77777777" w:rsidR="00C76E00" w:rsidRPr="00720277" w:rsidRDefault="00C76E00" w:rsidP="00135824">
            <w:pPr>
              <w:jc w:val="center"/>
              <w:rPr>
                <w:sz w:val="16"/>
                <w:szCs w:val="16"/>
              </w:rPr>
            </w:pPr>
            <w:r w:rsidRPr="00720277">
              <w:rPr>
                <w:rFonts w:ascii="Arial" w:hAnsi="Arial" w:cs="Arial"/>
                <w:sz w:val="18"/>
                <w:szCs w:val="18"/>
              </w:rPr>
              <w:t>12.0</w:t>
            </w:r>
          </w:p>
        </w:tc>
      </w:tr>
      <w:tr w:rsidR="00C76E00" w:rsidRPr="00720277" w14:paraId="1A56AD8F" w14:textId="77777777" w:rsidTr="00135824">
        <w:trPr>
          <w:trHeight w:val="315"/>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29FBBF7A" w14:textId="77777777" w:rsidR="00C76E00" w:rsidRPr="00720277" w:rsidRDefault="00C76E00" w:rsidP="00135824">
            <w:pPr>
              <w:rPr>
                <w:sz w:val="16"/>
                <w:szCs w:val="16"/>
              </w:rPr>
            </w:pPr>
            <w:r w:rsidRPr="00720277">
              <w:rPr>
                <w:rFonts w:ascii="Arial" w:hAnsi="Arial" w:cs="Arial"/>
                <w:sz w:val="18"/>
                <w:szCs w:val="18"/>
              </w:rPr>
              <w:t xml:space="preserve">    tariful de furnizare unitar</w:t>
            </w:r>
          </w:p>
        </w:tc>
        <w:tc>
          <w:tcPr>
            <w:tcW w:w="775" w:type="dxa"/>
            <w:tcBorders>
              <w:top w:val="nil"/>
              <w:left w:val="nil"/>
              <w:bottom w:val="single" w:sz="4" w:space="0" w:color="auto"/>
              <w:right w:val="single" w:sz="4" w:space="0" w:color="auto"/>
            </w:tcBorders>
            <w:shd w:val="clear" w:color="auto" w:fill="auto"/>
            <w:noWrap/>
            <w:vAlign w:val="bottom"/>
            <w:hideMark/>
          </w:tcPr>
          <w:p w14:paraId="39ED73ED" w14:textId="77777777" w:rsidR="00C76E00" w:rsidRPr="00720277" w:rsidRDefault="00C76E00" w:rsidP="00135824">
            <w:pPr>
              <w:jc w:val="center"/>
              <w:rPr>
                <w:b/>
                <w:bCs/>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000000" w:fill="FFFFFF"/>
            <w:noWrap/>
            <w:vAlign w:val="bottom"/>
            <w:hideMark/>
          </w:tcPr>
          <w:p w14:paraId="6585254F" w14:textId="77777777" w:rsidR="00C76E00" w:rsidRPr="00720277" w:rsidRDefault="00C76E00" w:rsidP="00135824">
            <w:pPr>
              <w:jc w:val="center"/>
              <w:rPr>
                <w:sz w:val="16"/>
                <w:szCs w:val="16"/>
              </w:rPr>
            </w:pPr>
            <w:r w:rsidRPr="00720277">
              <w:rPr>
                <w:rFonts w:ascii="Arial" w:hAnsi="Arial" w:cs="Arial"/>
                <w:sz w:val="18"/>
                <w:szCs w:val="18"/>
              </w:rPr>
              <w:t>1.4</w:t>
            </w:r>
          </w:p>
        </w:tc>
        <w:tc>
          <w:tcPr>
            <w:tcW w:w="776" w:type="dxa"/>
            <w:tcBorders>
              <w:top w:val="nil"/>
              <w:left w:val="nil"/>
              <w:bottom w:val="single" w:sz="4" w:space="0" w:color="auto"/>
              <w:right w:val="single" w:sz="4" w:space="0" w:color="auto"/>
            </w:tcBorders>
            <w:shd w:val="clear" w:color="000000" w:fill="FFFFFF"/>
            <w:noWrap/>
            <w:vAlign w:val="bottom"/>
            <w:hideMark/>
          </w:tcPr>
          <w:p w14:paraId="3FF53C37" w14:textId="77777777" w:rsidR="00C76E00" w:rsidRPr="00720277" w:rsidRDefault="00C76E00" w:rsidP="00135824">
            <w:pPr>
              <w:jc w:val="center"/>
              <w:rPr>
                <w:sz w:val="16"/>
                <w:szCs w:val="16"/>
              </w:rPr>
            </w:pPr>
            <w:r w:rsidRPr="00720277">
              <w:rPr>
                <w:rFonts w:ascii="Arial" w:hAnsi="Arial" w:cs="Arial"/>
                <w:sz w:val="18"/>
                <w:szCs w:val="18"/>
              </w:rPr>
              <w:t>1.4</w:t>
            </w:r>
          </w:p>
        </w:tc>
        <w:tc>
          <w:tcPr>
            <w:tcW w:w="775" w:type="dxa"/>
            <w:tcBorders>
              <w:top w:val="nil"/>
              <w:left w:val="nil"/>
              <w:bottom w:val="single" w:sz="4" w:space="0" w:color="auto"/>
              <w:right w:val="single" w:sz="4" w:space="0" w:color="auto"/>
            </w:tcBorders>
            <w:shd w:val="clear" w:color="000000" w:fill="FFFFFF"/>
            <w:noWrap/>
            <w:vAlign w:val="bottom"/>
            <w:hideMark/>
          </w:tcPr>
          <w:p w14:paraId="3E13CEC4" w14:textId="77777777" w:rsidR="00C76E00" w:rsidRPr="00720277" w:rsidRDefault="00C76E00" w:rsidP="00135824">
            <w:pPr>
              <w:jc w:val="center"/>
              <w:rPr>
                <w:sz w:val="16"/>
                <w:szCs w:val="16"/>
              </w:rPr>
            </w:pPr>
            <w:r w:rsidRPr="00720277">
              <w:rPr>
                <w:rFonts w:ascii="Arial" w:hAnsi="Arial" w:cs="Arial"/>
                <w:sz w:val="18"/>
                <w:szCs w:val="18"/>
              </w:rPr>
              <w:t>1.4</w:t>
            </w:r>
          </w:p>
        </w:tc>
        <w:tc>
          <w:tcPr>
            <w:tcW w:w="775" w:type="dxa"/>
            <w:tcBorders>
              <w:top w:val="nil"/>
              <w:left w:val="nil"/>
              <w:bottom w:val="single" w:sz="4" w:space="0" w:color="auto"/>
              <w:right w:val="single" w:sz="4" w:space="0" w:color="auto"/>
            </w:tcBorders>
            <w:shd w:val="clear" w:color="000000" w:fill="FFFFFF"/>
            <w:noWrap/>
            <w:vAlign w:val="bottom"/>
            <w:hideMark/>
          </w:tcPr>
          <w:p w14:paraId="18F0054E" w14:textId="77777777" w:rsidR="00C76E00" w:rsidRPr="00720277" w:rsidRDefault="00C76E00" w:rsidP="00135824">
            <w:pPr>
              <w:jc w:val="center"/>
              <w:rPr>
                <w:sz w:val="16"/>
                <w:szCs w:val="16"/>
              </w:rPr>
            </w:pPr>
            <w:r w:rsidRPr="00720277">
              <w:rPr>
                <w:rFonts w:ascii="Arial" w:hAnsi="Arial" w:cs="Arial"/>
                <w:sz w:val="18"/>
                <w:szCs w:val="18"/>
              </w:rPr>
              <w:t>1.4</w:t>
            </w:r>
          </w:p>
        </w:tc>
        <w:tc>
          <w:tcPr>
            <w:tcW w:w="776" w:type="dxa"/>
            <w:tcBorders>
              <w:top w:val="nil"/>
              <w:left w:val="nil"/>
              <w:bottom w:val="single" w:sz="4" w:space="0" w:color="auto"/>
              <w:right w:val="single" w:sz="4" w:space="0" w:color="auto"/>
            </w:tcBorders>
            <w:shd w:val="clear" w:color="000000" w:fill="FFFFFF"/>
            <w:noWrap/>
            <w:vAlign w:val="bottom"/>
            <w:hideMark/>
          </w:tcPr>
          <w:p w14:paraId="4B083B7B" w14:textId="77777777" w:rsidR="00C76E00" w:rsidRPr="00720277" w:rsidRDefault="00C76E00" w:rsidP="00135824">
            <w:pPr>
              <w:jc w:val="center"/>
              <w:rPr>
                <w:sz w:val="16"/>
                <w:szCs w:val="16"/>
              </w:rPr>
            </w:pPr>
            <w:r w:rsidRPr="00720277">
              <w:rPr>
                <w:rFonts w:ascii="Arial" w:hAnsi="Arial" w:cs="Arial"/>
                <w:sz w:val="18"/>
                <w:szCs w:val="18"/>
              </w:rPr>
              <w:t>1.4</w:t>
            </w:r>
          </w:p>
        </w:tc>
        <w:tc>
          <w:tcPr>
            <w:tcW w:w="775" w:type="dxa"/>
            <w:tcBorders>
              <w:top w:val="nil"/>
              <w:left w:val="nil"/>
              <w:bottom w:val="single" w:sz="4" w:space="0" w:color="auto"/>
              <w:right w:val="single" w:sz="4" w:space="0" w:color="auto"/>
            </w:tcBorders>
            <w:shd w:val="clear" w:color="000000" w:fill="FFFFFF"/>
            <w:noWrap/>
            <w:vAlign w:val="bottom"/>
            <w:hideMark/>
          </w:tcPr>
          <w:p w14:paraId="15DEB5BA" w14:textId="77777777" w:rsidR="00C76E00" w:rsidRPr="00720277" w:rsidRDefault="00C76E00" w:rsidP="00135824">
            <w:pPr>
              <w:jc w:val="center"/>
              <w:rPr>
                <w:sz w:val="16"/>
                <w:szCs w:val="16"/>
              </w:rPr>
            </w:pPr>
            <w:r w:rsidRPr="00720277">
              <w:rPr>
                <w:rFonts w:ascii="Arial" w:hAnsi="Arial" w:cs="Arial"/>
                <w:sz w:val="18"/>
                <w:szCs w:val="18"/>
              </w:rPr>
              <w:t>1.4</w:t>
            </w:r>
          </w:p>
        </w:tc>
        <w:tc>
          <w:tcPr>
            <w:tcW w:w="776" w:type="dxa"/>
            <w:tcBorders>
              <w:top w:val="nil"/>
              <w:left w:val="nil"/>
              <w:bottom w:val="single" w:sz="4" w:space="0" w:color="auto"/>
              <w:right w:val="single" w:sz="4" w:space="0" w:color="auto"/>
            </w:tcBorders>
            <w:shd w:val="clear" w:color="000000" w:fill="FFFFFF"/>
            <w:noWrap/>
            <w:vAlign w:val="bottom"/>
            <w:hideMark/>
          </w:tcPr>
          <w:p w14:paraId="1BEE6475" w14:textId="77777777" w:rsidR="00C76E00" w:rsidRPr="00720277" w:rsidRDefault="00C76E00" w:rsidP="00135824">
            <w:pPr>
              <w:jc w:val="center"/>
              <w:rPr>
                <w:sz w:val="16"/>
                <w:szCs w:val="16"/>
              </w:rPr>
            </w:pPr>
            <w:r w:rsidRPr="00720277">
              <w:rPr>
                <w:rFonts w:ascii="Arial" w:hAnsi="Arial" w:cs="Arial"/>
                <w:sz w:val="18"/>
                <w:szCs w:val="18"/>
              </w:rPr>
              <w:t>1.4</w:t>
            </w:r>
          </w:p>
        </w:tc>
        <w:tc>
          <w:tcPr>
            <w:tcW w:w="775" w:type="dxa"/>
            <w:tcBorders>
              <w:top w:val="nil"/>
              <w:left w:val="nil"/>
              <w:bottom w:val="single" w:sz="4" w:space="0" w:color="auto"/>
              <w:right w:val="single" w:sz="4" w:space="0" w:color="auto"/>
            </w:tcBorders>
            <w:shd w:val="clear" w:color="000000" w:fill="FFFFFF"/>
            <w:noWrap/>
            <w:vAlign w:val="bottom"/>
            <w:hideMark/>
          </w:tcPr>
          <w:p w14:paraId="2390A5B6" w14:textId="77777777" w:rsidR="00C76E00" w:rsidRPr="00720277" w:rsidRDefault="00C76E00" w:rsidP="00135824">
            <w:pPr>
              <w:jc w:val="center"/>
              <w:rPr>
                <w:sz w:val="16"/>
                <w:szCs w:val="16"/>
              </w:rPr>
            </w:pPr>
            <w:r w:rsidRPr="00720277">
              <w:rPr>
                <w:rFonts w:ascii="Arial" w:hAnsi="Arial" w:cs="Arial"/>
                <w:sz w:val="18"/>
                <w:szCs w:val="18"/>
              </w:rPr>
              <w:t>1.4</w:t>
            </w:r>
          </w:p>
        </w:tc>
        <w:tc>
          <w:tcPr>
            <w:tcW w:w="775" w:type="dxa"/>
            <w:tcBorders>
              <w:top w:val="nil"/>
              <w:left w:val="nil"/>
              <w:bottom w:val="single" w:sz="4" w:space="0" w:color="auto"/>
              <w:right w:val="single" w:sz="4" w:space="0" w:color="auto"/>
            </w:tcBorders>
            <w:shd w:val="clear" w:color="000000" w:fill="FFFFFF"/>
            <w:noWrap/>
            <w:vAlign w:val="bottom"/>
            <w:hideMark/>
          </w:tcPr>
          <w:p w14:paraId="7F31FC59" w14:textId="77777777" w:rsidR="00C76E00" w:rsidRPr="00720277" w:rsidRDefault="00C76E00" w:rsidP="00135824">
            <w:pPr>
              <w:jc w:val="center"/>
              <w:rPr>
                <w:sz w:val="16"/>
                <w:szCs w:val="16"/>
              </w:rPr>
            </w:pPr>
            <w:r w:rsidRPr="00720277">
              <w:rPr>
                <w:rFonts w:ascii="Arial" w:hAnsi="Arial" w:cs="Arial"/>
                <w:sz w:val="18"/>
                <w:szCs w:val="18"/>
              </w:rPr>
              <w:t>1.4</w:t>
            </w:r>
          </w:p>
        </w:tc>
        <w:tc>
          <w:tcPr>
            <w:tcW w:w="776" w:type="dxa"/>
            <w:tcBorders>
              <w:top w:val="nil"/>
              <w:left w:val="nil"/>
              <w:bottom w:val="single" w:sz="4" w:space="0" w:color="auto"/>
              <w:right w:val="single" w:sz="4" w:space="0" w:color="auto"/>
            </w:tcBorders>
            <w:shd w:val="clear" w:color="000000" w:fill="FFFFFF"/>
            <w:noWrap/>
            <w:vAlign w:val="bottom"/>
            <w:hideMark/>
          </w:tcPr>
          <w:p w14:paraId="3BAADC3E" w14:textId="77777777" w:rsidR="00C76E00" w:rsidRPr="00720277" w:rsidRDefault="00C76E00" w:rsidP="00135824">
            <w:pPr>
              <w:jc w:val="center"/>
              <w:rPr>
                <w:sz w:val="16"/>
                <w:szCs w:val="16"/>
              </w:rPr>
            </w:pPr>
            <w:r w:rsidRPr="00720277">
              <w:rPr>
                <w:rFonts w:ascii="Arial" w:hAnsi="Arial" w:cs="Arial"/>
                <w:sz w:val="18"/>
                <w:szCs w:val="18"/>
              </w:rPr>
              <w:t>1.4</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24CFFE62" w14:textId="77777777" w:rsidR="00C76E00" w:rsidRPr="00720277" w:rsidRDefault="00C76E00" w:rsidP="00135824">
            <w:pPr>
              <w:jc w:val="center"/>
              <w:rPr>
                <w:sz w:val="16"/>
                <w:szCs w:val="16"/>
              </w:rPr>
            </w:pPr>
            <w:r w:rsidRPr="00720277">
              <w:rPr>
                <w:rFonts w:ascii="Arial" w:hAnsi="Arial" w:cs="Arial"/>
                <w:sz w:val="18"/>
                <w:szCs w:val="18"/>
              </w:rPr>
              <w:t>1.4</w:t>
            </w:r>
          </w:p>
        </w:tc>
        <w:tc>
          <w:tcPr>
            <w:tcW w:w="775" w:type="dxa"/>
            <w:tcBorders>
              <w:top w:val="nil"/>
              <w:left w:val="nil"/>
              <w:bottom w:val="single" w:sz="4" w:space="0" w:color="auto"/>
              <w:right w:val="single" w:sz="4" w:space="0" w:color="auto"/>
            </w:tcBorders>
            <w:shd w:val="clear" w:color="000000" w:fill="FFFFFF"/>
            <w:noWrap/>
            <w:vAlign w:val="bottom"/>
            <w:hideMark/>
          </w:tcPr>
          <w:p w14:paraId="5A5EB07E" w14:textId="77777777" w:rsidR="00C76E00" w:rsidRPr="00720277" w:rsidRDefault="00C76E00" w:rsidP="00135824">
            <w:pPr>
              <w:jc w:val="center"/>
              <w:rPr>
                <w:sz w:val="16"/>
                <w:szCs w:val="16"/>
              </w:rPr>
            </w:pPr>
            <w:r w:rsidRPr="00720277">
              <w:rPr>
                <w:rFonts w:ascii="Arial" w:hAnsi="Arial" w:cs="Arial"/>
                <w:sz w:val="18"/>
                <w:szCs w:val="18"/>
              </w:rPr>
              <w:t>1.4</w:t>
            </w:r>
          </w:p>
        </w:tc>
        <w:tc>
          <w:tcPr>
            <w:tcW w:w="776" w:type="dxa"/>
            <w:tcBorders>
              <w:top w:val="nil"/>
              <w:left w:val="nil"/>
              <w:bottom w:val="single" w:sz="4" w:space="0" w:color="auto"/>
              <w:right w:val="single" w:sz="4" w:space="0" w:color="auto"/>
            </w:tcBorders>
            <w:shd w:val="clear" w:color="000000" w:fill="FFFFFF"/>
            <w:noWrap/>
            <w:vAlign w:val="bottom"/>
            <w:hideMark/>
          </w:tcPr>
          <w:p w14:paraId="7DA5C921" w14:textId="77777777" w:rsidR="00C76E00" w:rsidRPr="00720277" w:rsidRDefault="00C76E00" w:rsidP="00135824">
            <w:pPr>
              <w:jc w:val="center"/>
              <w:rPr>
                <w:sz w:val="16"/>
                <w:szCs w:val="16"/>
              </w:rPr>
            </w:pPr>
            <w:r w:rsidRPr="00720277">
              <w:rPr>
                <w:rFonts w:ascii="Arial" w:hAnsi="Arial" w:cs="Arial"/>
                <w:sz w:val="18"/>
                <w:szCs w:val="18"/>
              </w:rPr>
              <w:t>1.4</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5C2204C0" w14:textId="77777777" w:rsidR="00C76E00" w:rsidRPr="00720277" w:rsidRDefault="00C76E00" w:rsidP="00135824">
            <w:pPr>
              <w:jc w:val="center"/>
              <w:rPr>
                <w:sz w:val="16"/>
                <w:szCs w:val="16"/>
              </w:rPr>
            </w:pPr>
            <w:r w:rsidRPr="00720277">
              <w:rPr>
                <w:rFonts w:ascii="Arial" w:hAnsi="Arial" w:cs="Arial"/>
                <w:sz w:val="18"/>
                <w:szCs w:val="18"/>
              </w:rPr>
              <w:t>1.4</w:t>
            </w:r>
          </w:p>
        </w:tc>
        <w:tc>
          <w:tcPr>
            <w:tcW w:w="776" w:type="dxa"/>
            <w:tcBorders>
              <w:top w:val="nil"/>
              <w:left w:val="nil"/>
              <w:bottom w:val="single" w:sz="4" w:space="0" w:color="auto"/>
              <w:right w:val="single" w:sz="4" w:space="0" w:color="auto"/>
            </w:tcBorders>
            <w:shd w:val="clear" w:color="000000" w:fill="FFFFFF"/>
            <w:noWrap/>
            <w:vAlign w:val="bottom"/>
            <w:hideMark/>
          </w:tcPr>
          <w:p w14:paraId="201D2D11" w14:textId="77777777" w:rsidR="00C76E00" w:rsidRPr="00720277" w:rsidRDefault="00C76E00" w:rsidP="00135824">
            <w:pPr>
              <w:jc w:val="center"/>
              <w:rPr>
                <w:sz w:val="16"/>
                <w:szCs w:val="16"/>
              </w:rPr>
            </w:pPr>
            <w:r w:rsidRPr="00720277">
              <w:rPr>
                <w:rFonts w:ascii="Arial" w:hAnsi="Arial" w:cs="Arial"/>
                <w:sz w:val="18"/>
                <w:szCs w:val="18"/>
              </w:rPr>
              <w:t>1.4</w:t>
            </w:r>
          </w:p>
        </w:tc>
      </w:tr>
      <w:tr w:rsidR="00C76E00" w:rsidRPr="00720277" w14:paraId="0CF540FA" w14:textId="77777777" w:rsidTr="00135824">
        <w:trPr>
          <w:trHeight w:val="420"/>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0A4D0C43" w14:textId="77777777" w:rsidR="00C76E00" w:rsidRPr="00720277" w:rsidRDefault="00C76E00" w:rsidP="00135824">
            <w:pPr>
              <w:rPr>
                <w:sz w:val="16"/>
                <w:szCs w:val="16"/>
              </w:rPr>
            </w:pPr>
            <w:r w:rsidRPr="00720277">
              <w:rPr>
                <w:rFonts w:ascii="Arial" w:hAnsi="Arial" w:cs="Arial"/>
                <w:b/>
                <w:bCs/>
                <w:sz w:val="18"/>
                <w:szCs w:val="18"/>
              </w:rPr>
              <w:t>Total cheltuieli materiale</w:t>
            </w:r>
          </w:p>
        </w:tc>
        <w:tc>
          <w:tcPr>
            <w:tcW w:w="775" w:type="dxa"/>
            <w:tcBorders>
              <w:top w:val="nil"/>
              <w:left w:val="nil"/>
              <w:bottom w:val="single" w:sz="4" w:space="0" w:color="auto"/>
              <w:right w:val="single" w:sz="4" w:space="0" w:color="auto"/>
            </w:tcBorders>
            <w:shd w:val="clear" w:color="auto" w:fill="auto"/>
            <w:noWrap/>
            <w:vAlign w:val="bottom"/>
            <w:hideMark/>
          </w:tcPr>
          <w:p w14:paraId="48DC1A7D" w14:textId="77777777" w:rsidR="00C76E00" w:rsidRPr="00720277" w:rsidRDefault="00C76E00" w:rsidP="00135824">
            <w:pPr>
              <w:jc w:val="center"/>
              <w:rPr>
                <w:sz w:val="16"/>
                <w:szCs w:val="16"/>
              </w:rPr>
            </w:pPr>
            <w:r w:rsidRPr="00720277">
              <w:rPr>
                <w:rFonts w:ascii="Arial" w:hAnsi="Arial" w:cs="Arial"/>
                <w:b/>
                <w:bCs/>
                <w:sz w:val="18"/>
                <w:szCs w:val="18"/>
              </w:rPr>
              <w:t>6789.42</w:t>
            </w:r>
          </w:p>
        </w:tc>
        <w:tc>
          <w:tcPr>
            <w:tcW w:w="775" w:type="dxa"/>
            <w:tcBorders>
              <w:top w:val="nil"/>
              <w:left w:val="nil"/>
              <w:bottom w:val="single" w:sz="4" w:space="0" w:color="auto"/>
              <w:right w:val="single" w:sz="4" w:space="0" w:color="auto"/>
            </w:tcBorders>
            <w:shd w:val="clear" w:color="000000" w:fill="FFFFFF"/>
            <w:noWrap/>
            <w:vAlign w:val="bottom"/>
            <w:hideMark/>
          </w:tcPr>
          <w:p w14:paraId="3EF1176F" w14:textId="77777777" w:rsidR="00C76E00" w:rsidRPr="00720277" w:rsidRDefault="00C76E00" w:rsidP="00135824">
            <w:pPr>
              <w:jc w:val="center"/>
              <w:rPr>
                <w:sz w:val="16"/>
                <w:szCs w:val="16"/>
              </w:rPr>
            </w:pPr>
            <w:r w:rsidRPr="00720277">
              <w:rPr>
                <w:rFonts w:ascii="Arial" w:hAnsi="Arial" w:cs="Arial"/>
                <w:b/>
                <w:bCs/>
                <w:sz w:val="18"/>
                <w:szCs w:val="18"/>
              </w:rPr>
              <w:t>452.6</w:t>
            </w:r>
          </w:p>
        </w:tc>
        <w:tc>
          <w:tcPr>
            <w:tcW w:w="776" w:type="dxa"/>
            <w:tcBorders>
              <w:top w:val="nil"/>
              <w:left w:val="nil"/>
              <w:bottom w:val="single" w:sz="4" w:space="0" w:color="auto"/>
              <w:right w:val="single" w:sz="4" w:space="0" w:color="auto"/>
            </w:tcBorders>
            <w:shd w:val="clear" w:color="000000" w:fill="FFFFFF"/>
            <w:noWrap/>
            <w:vAlign w:val="bottom"/>
            <w:hideMark/>
          </w:tcPr>
          <w:p w14:paraId="421CD7FD" w14:textId="77777777" w:rsidR="00C76E00" w:rsidRPr="00720277" w:rsidRDefault="00C76E00" w:rsidP="00135824">
            <w:pPr>
              <w:jc w:val="center"/>
              <w:rPr>
                <w:sz w:val="16"/>
                <w:szCs w:val="16"/>
              </w:rPr>
            </w:pPr>
            <w:r w:rsidRPr="00720277">
              <w:rPr>
                <w:rFonts w:ascii="Arial" w:hAnsi="Arial" w:cs="Arial"/>
                <w:b/>
                <w:bCs/>
                <w:sz w:val="18"/>
                <w:szCs w:val="18"/>
              </w:rPr>
              <w:t>452.6</w:t>
            </w:r>
          </w:p>
        </w:tc>
        <w:tc>
          <w:tcPr>
            <w:tcW w:w="775" w:type="dxa"/>
            <w:tcBorders>
              <w:top w:val="nil"/>
              <w:left w:val="nil"/>
              <w:bottom w:val="single" w:sz="4" w:space="0" w:color="auto"/>
              <w:right w:val="single" w:sz="4" w:space="0" w:color="auto"/>
            </w:tcBorders>
            <w:shd w:val="clear" w:color="000000" w:fill="FFFFFF"/>
            <w:noWrap/>
            <w:vAlign w:val="bottom"/>
            <w:hideMark/>
          </w:tcPr>
          <w:p w14:paraId="6796D681" w14:textId="77777777" w:rsidR="00C76E00" w:rsidRPr="00720277" w:rsidRDefault="00C76E00" w:rsidP="00135824">
            <w:pPr>
              <w:jc w:val="center"/>
              <w:rPr>
                <w:sz w:val="16"/>
                <w:szCs w:val="16"/>
              </w:rPr>
            </w:pPr>
            <w:r w:rsidRPr="00720277">
              <w:rPr>
                <w:rFonts w:ascii="Arial" w:hAnsi="Arial" w:cs="Arial"/>
                <w:b/>
                <w:bCs/>
                <w:sz w:val="18"/>
                <w:szCs w:val="18"/>
              </w:rPr>
              <w:t>452.6</w:t>
            </w:r>
          </w:p>
        </w:tc>
        <w:tc>
          <w:tcPr>
            <w:tcW w:w="775" w:type="dxa"/>
            <w:tcBorders>
              <w:top w:val="nil"/>
              <w:left w:val="nil"/>
              <w:bottom w:val="single" w:sz="4" w:space="0" w:color="auto"/>
              <w:right w:val="single" w:sz="4" w:space="0" w:color="auto"/>
            </w:tcBorders>
            <w:shd w:val="clear" w:color="000000" w:fill="FFFFFF"/>
            <w:noWrap/>
            <w:vAlign w:val="bottom"/>
            <w:hideMark/>
          </w:tcPr>
          <w:p w14:paraId="20B00BA6" w14:textId="77777777" w:rsidR="00C76E00" w:rsidRPr="00720277" w:rsidRDefault="00C76E00" w:rsidP="00135824">
            <w:pPr>
              <w:jc w:val="center"/>
              <w:rPr>
                <w:sz w:val="16"/>
                <w:szCs w:val="16"/>
              </w:rPr>
            </w:pPr>
            <w:r w:rsidRPr="00720277">
              <w:rPr>
                <w:rFonts w:ascii="Arial" w:hAnsi="Arial" w:cs="Arial"/>
                <w:b/>
                <w:bCs/>
                <w:sz w:val="18"/>
                <w:szCs w:val="18"/>
              </w:rPr>
              <w:t>452.6</w:t>
            </w:r>
          </w:p>
        </w:tc>
        <w:tc>
          <w:tcPr>
            <w:tcW w:w="776" w:type="dxa"/>
            <w:tcBorders>
              <w:top w:val="nil"/>
              <w:left w:val="nil"/>
              <w:bottom w:val="single" w:sz="4" w:space="0" w:color="auto"/>
              <w:right w:val="single" w:sz="4" w:space="0" w:color="auto"/>
            </w:tcBorders>
            <w:shd w:val="clear" w:color="000000" w:fill="FFFFFF"/>
            <w:noWrap/>
            <w:vAlign w:val="bottom"/>
            <w:hideMark/>
          </w:tcPr>
          <w:p w14:paraId="1CBBB1A7" w14:textId="77777777" w:rsidR="00C76E00" w:rsidRPr="00720277" w:rsidRDefault="00C76E00" w:rsidP="00135824">
            <w:pPr>
              <w:jc w:val="center"/>
              <w:rPr>
                <w:sz w:val="16"/>
                <w:szCs w:val="16"/>
              </w:rPr>
            </w:pPr>
            <w:r w:rsidRPr="00720277">
              <w:rPr>
                <w:rFonts w:ascii="Arial" w:hAnsi="Arial" w:cs="Arial"/>
                <w:b/>
                <w:bCs/>
                <w:sz w:val="18"/>
                <w:szCs w:val="18"/>
              </w:rPr>
              <w:t>452.6</w:t>
            </w:r>
          </w:p>
        </w:tc>
        <w:tc>
          <w:tcPr>
            <w:tcW w:w="775" w:type="dxa"/>
            <w:tcBorders>
              <w:top w:val="nil"/>
              <w:left w:val="nil"/>
              <w:bottom w:val="single" w:sz="4" w:space="0" w:color="auto"/>
              <w:right w:val="single" w:sz="4" w:space="0" w:color="auto"/>
            </w:tcBorders>
            <w:shd w:val="clear" w:color="000000" w:fill="FFFFFF"/>
            <w:noWrap/>
            <w:vAlign w:val="bottom"/>
            <w:hideMark/>
          </w:tcPr>
          <w:p w14:paraId="679B1F0B" w14:textId="77777777" w:rsidR="00C76E00" w:rsidRPr="00720277" w:rsidRDefault="00C76E00" w:rsidP="00135824">
            <w:pPr>
              <w:jc w:val="center"/>
              <w:rPr>
                <w:sz w:val="16"/>
                <w:szCs w:val="16"/>
              </w:rPr>
            </w:pPr>
            <w:r w:rsidRPr="00720277">
              <w:rPr>
                <w:rFonts w:ascii="Arial" w:hAnsi="Arial" w:cs="Arial"/>
                <w:b/>
                <w:bCs/>
                <w:sz w:val="18"/>
                <w:szCs w:val="18"/>
              </w:rPr>
              <w:t>452.6</w:t>
            </w:r>
          </w:p>
        </w:tc>
        <w:tc>
          <w:tcPr>
            <w:tcW w:w="776" w:type="dxa"/>
            <w:tcBorders>
              <w:top w:val="nil"/>
              <w:left w:val="nil"/>
              <w:bottom w:val="single" w:sz="4" w:space="0" w:color="auto"/>
              <w:right w:val="single" w:sz="4" w:space="0" w:color="auto"/>
            </w:tcBorders>
            <w:shd w:val="clear" w:color="000000" w:fill="FFFFFF"/>
            <w:noWrap/>
            <w:vAlign w:val="bottom"/>
            <w:hideMark/>
          </w:tcPr>
          <w:p w14:paraId="4502DEDC" w14:textId="77777777" w:rsidR="00C76E00" w:rsidRPr="00720277" w:rsidRDefault="00C76E00" w:rsidP="00135824">
            <w:pPr>
              <w:jc w:val="center"/>
              <w:rPr>
                <w:sz w:val="16"/>
                <w:szCs w:val="16"/>
              </w:rPr>
            </w:pPr>
            <w:r w:rsidRPr="00720277">
              <w:rPr>
                <w:rFonts w:ascii="Arial" w:hAnsi="Arial" w:cs="Arial"/>
                <w:b/>
                <w:bCs/>
                <w:sz w:val="18"/>
                <w:szCs w:val="18"/>
              </w:rPr>
              <w:t>452.6</w:t>
            </w:r>
          </w:p>
        </w:tc>
        <w:tc>
          <w:tcPr>
            <w:tcW w:w="775" w:type="dxa"/>
            <w:tcBorders>
              <w:top w:val="nil"/>
              <w:left w:val="nil"/>
              <w:bottom w:val="single" w:sz="4" w:space="0" w:color="auto"/>
              <w:right w:val="single" w:sz="4" w:space="0" w:color="auto"/>
            </w:tcBorders>
            <w:shd w:val="clear" w:color="000000" w:fill="FFFFFF"/>
            <w:noWrap/>
            <w:vAlign w:val="bottom"/>
            <w:hideMark/>
          </w:tcPr>
          <w:p w14:paraId="1A2C6D0C" w14:textId="77777777" w:rsidR="00C76E00" w:rsidRPr="00720277" w:rsidRDefault="00C76E00" w:rsidP="00135824">
            <w:pPr>
              <w:jc w:val="center"/>
              <w:rPr>
                <w:sz w:val="16"/>
                <w:szCs w:val="16"/>
              </w:rPr>
            </w:pPr>
            <w:r w:rsidRPr="00720277">
              <w:rPr>
                <w:rFonts w:ascii="Arial" w:hAnsi="Arial" w:cs="Arial"/>
                <w:b/>
                <w:bCs/>
                <w:sz w:val="18"/>
                <w:szCs w:val="18"/>
              </w:rPr>
              <w:t>452.6</w:t>
            </w:r>
          </w:p>
        </w:tc>
        <w:tc>
          <w:tcPr>
            <w:tcW w:w="775" w:type="dxa"/>
            <w:tcBorders>
              <w:top w:val="nil"/>
              <w:left w:val="nil"/>
              <w:bottom w:val="single" w:sz="4" w:space="0" w:color="auto"/>
              <w:right w:val="single" w:sz="4" w:space="0" w:color="auto"/>
            </w:tcBorders>
            <w:shd w:val="clear" w:color="000000" w:fill="FFFFFF"/>
            <w:noWrap/>
            <w:vAlign w:val="bottom"/>
            <w:hideMark/>
          </w:tcPr>
          <w:p w14:paraId="35603802" w14:textId="77777777" w:rsidR="00C76E00" w:rsidRPr="00720277" w:rsidRDefault="00C76E00" w:rsidP="00135824">
            <w:pPr>
              <w:jc w:val="center"/>
              <w:rPr>
                <w:sz w:val="16"/>
                <w:szCs w:val="16"/>
              </w:rPr>
            </w:pPr>
            <w:r w:rsidRPr="00720277">
              <w:rPr>
                <w:rFonts w:ascii="Arial" w:hAnsi="Arial" w:cs="Arial"/>
                <w:b/>
                <w:bCs/>
                <w:sz w:val="18"/>
                <w:szCs w:val="18"/>
              </w:rPr>
              <w:t>452.6</w:t>
            </w:r>
          </w:p>
        </w:tc>
        <w:tc>
          <w:tcPr>
            <w:tcW w:w="776" w:type="dxa"/>
            <w:tcBorders>
              <w:top w:val="nil"/>
              <w:left w:val="nil"/>
              <w:bottom w:val="single" w:sz="4" w:space="0" w:color="auto"/>
              <w:right w:val="single" w:sz="4" w:space="0" w:color="auto"/>
            </w:tcBorders>
            <w:shd w:val="clear" w:color="000000" w:fill="FFFFFF"/>
            <w:noWrap/>
            <w:vAlign w:val="bottom"/>
            <w:hideMark/>
          </w:tcPr>
          <w:p w14:paraId="4751659D" w14:textId="77777777" w:rsidR="00C76E00" w:rsidRPr="00720277" w:rsidRDefault="00C76E00" w:rsidP="00135824">
            <w:pPr>
              <w:jc w:val="center"/>
              <w:rPr>
                <w:sz w:val="16"/>
                <w:szCs w:val="16"/>
              </w:rPr>
            </w:pPr>
            <w:r w:rsidRPr="00720277">
              <w:rPr>
                <w:rFonts w:ascii="Arial" w:hAnsi="Arial" w:cs="Arial"/>
                <w:b/>
                <w:bCs/>
                <w:sz w:val="18"/>
                <w:szCs w:val="18"/>
              </w:rPr>
              <w:t>452.6</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18B41D6A" w14:textId="77777777" w:rsidR="00C76E00" w:rsidRPr="00720277" w:rsidRDefault="00C76E00" w:rsidP="00135824">
            <w:pPr>
              <w:jc w:val="center"/>
              <w:rPr>
                <w:sz w:val="16"/>
                <w:szCs w:val="16"/>
              </w:rPr>
            </w:pPr>
            <w:r w:rsidRPr="00720277">
              <w:rPr>
                <w:rFonts w:ascii="Arial" w:hAnsi="Arial" w:cs="Arial"/>
                <w:b/>
                <w:bCs/>
                <w:sz w:val="18"/>
                <w:szCs w:val="18"/>
              </w:rPr>
              <w:t>452.6</w:t>
            </w:r>
          </w:p>
        </w:tc>
        <w:tc>
          <w:tcPr>
            <w:tcW w:w="775" w:type="dxa"/>
            <w:tcBorders>
              <w:top w:val="nil"/>
              <w:left w:val="nil"/>
              <w:bottom w:val="single" w:sz="4" w:space="0" w:color="auto"/>
              <w:right w:val="single" w:sz="4" w:space="0" w:color="auto"/>
            </w:tcBorders>
            <w:shd w:val="clear" w:color="000000" w:fill="FFFFFF"/>
            <w:noWrap/>
            <w:vAlign w:val="bottom"/>
            <w:hideMark/>
          </w:tcPr>
          <w:p w14:paraId="50D93C21" w14:textId="77777777" w:rsidR="00C76E00" w:rsidRPr="00720277" w:rsidRDefault="00C76E00" w:rsidP="00135824">
            <w:pPr>
              <w:jc w:val="center"/>
              <w:rPr>
                <w:sz w:val="16"/>
                <w:szCs w:val="16"/>
              </w:rPr>
            </w:pPr>
            <w:r w:rsidRPr="00720277">
              <w:rPr>
                <w:rFonts w:ascii="Arial" w:hAnsi="Arial" w:cs="Arial"/>
                <w:b/>
                <w:bCs/>
                <w:sz w:val="18"/>
                <w:szCs w:val="18"/>
              </w:rPr>
              <w:t>452.6</w:t>
            </w:r>
          </w:p>
        </w:tc>
        <w:tc>
          <w:tcPr>
            <w:tcW w:w="776" w:type="dxa"/>
            <w:tcBorders>
              <w:top w:val="nil"/>
              <w:left w:val="nil"/>
              <w:bottom w:val="single" w:sz="4" w:space="0" w:color="auto"/>
              <w:right w:val="single" w:sz="4" w:space="0" w:color="auto"/>
            </w:tcBorders>
            <w:shd w:val="clear" w:color="000000" w:fill="FFFFFF"/>
            <w:noWrap/>
            <w:vAlign w:val="bottom"/>
            <w:hideMark/>
          </w:tcPr>
          <w:p w14:paraId="38E4A8E9" w14:textId="77777777" w:rsidR="00C76E00" w:rsidRPr="00720277" w:rsidRDefault="00C76E00" w:rsidP="00135824">
            <w:pPr>
              <w:jc w:val="center"/>
              <w:rPr>
                <w:sz w:val="16"/>
                <w:szCs w:val="16"/>
              </w:rPr>
            </w:pPr>
            <w:r w:rsidRPr="00720277">
              <w:rPr>
                <w:rFonts w:ascii="Arial" w:hAnsi="Arial" w:cs="Arial"/>
                <w:b/>
                <w:bCs/>
                <w:sz w:val="18"/>
                <w:szCs w:val="18"/>
              </w:rPr>
              <w:t>452.6</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3730D434" w14:textId="77777777" w:rsidR="00C76E00" w:rsidRPr="00720277" w:rsidRDefault="00C76E00" w:rsidP="00135824">
            <w:pPr>
              <w:jc w:val="center"/>
              <w:rPr>
                <w:sz w:val="16"/>
                <w:szCs w:val="16"/>
              </w:rPr>
            </w:pPr>
            <w:r w:rsidRPr="00720277">
              <w:rPr>
                <w:rFonts w:ascii="Arial" w:hAnsi="Arial" w:cs="Arial"/>
                <w:b/>
                <w:bCs/>
                <w:sz w:val="18"/>
                <w:szCs w:val="18"/>
              </w:rPr>
              <w:t>452.6</w:t>
            </w:r>
          </w:p>
        </w:tc>
        <w:tc>
          <w:tcPr>
            <w:tcW w:w="776" w:type="dxa"/>
            <w:tcBorders>
              <w:top w:val="nil"/>
              <w:left w:val="nil"/>
              <w:bottom w:val="single" w:sz="4" w:space="0" w:color="auto"/>
              <w:right w:val="single" w:sz="4" w:space="0" w:color="auto"/>
            </w:tcBorders>
            <w:shd w:val="clear" w:color="000000" w:fill="FFFFFF"/>
            <w:noWrap/>
            <w:vAlign w:val="bottom"/>
            <w:hideMark/>
          </w:tcPr>
          <w:p w14:paraId="67499565" w14:textId="77777777" w:rsidR="00C76E00" w:rsidRPr="00720277" w:rsidRDefault="00C76E00" w:rsidP="00135824">
            <w:pPr>
              <w:jc w:val="center"/>
              <w:rPr>
                <w:sz w:val="16"/>
                <w:szCs w:val="16"/>
              </w:rPr>
            </w:pPr>
            <w:r w:rsidRPr="00720277">
              <w:rPr>
                <w:rFonts w:ascii="Arial" w:hAnsi="Arial" w:cs="Arial"/>
                <w:b/>
                <w:bCs/>
                <w:sz w:val="18"/>
                <w:szCs w:val="18"/>
              </w:rPr>
              <w:t>452.6</w:t>
            </w:r>
          </w:p>
        </w:tc>
      </w:tr>
      <w:tr w:rsidR="00C76E00" w:rsidRPr="00720277" w14:paraId="4D8EB625" w14:textId="77777777" w:rsidTr="00135824">
        <w:trPr>
          <w:trHeight w:val="300"/>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37CA5EE8" w14:textId="77777777" w:rsidR="00C76E00" w:rsidRPr="00720277" w:rsidRDefault="00C76E00" w:rsidP="00135824">
            <w:pPr>
              <w:rPr>
                <w:sz w:val="16"/>
                <w:szCs w:val="16"/>
              </w:rPr>
            </w:pPr>
            <w:r w:rsidRPr="00720277">
              <w:rPr>
                <w:rFonts w:ascii="Arial" w:hAnsi="Arial" w:cs="Arial"/>
                <w:sz w:val="18"/>
                <w:szCs w:val="18"/>
              </w:rPr>
              <w:t xml:space="preserve">Cheltuieli cu </w:t>
            </w:r>
            <w:r w:rsidRPr="00720277">
              <w:rPr>
                <w:rFonts w:ascii="Arial" w:hAnsi="Arial" w:cs="Arial"/>
                <w:sz w:val="18"/>
                <w:szCs w:val="18"/>
              </w:rPr>
              <w:lastRenderedPageBreak/>
              <w:t>personalul angajat</w:t>
            </w:r>
          </w:p>
        </w:tc>
        <w:tc>
          <w:tcPr>
            <w:tcW w:w="775" w:type="dxa"/>
            <w:tcBorders>
              <w:top w:val="nil"/>
              <w:left w:val="nil"/>
              <w:bottom w:val="single" w:sz="4" w:space="0" w:color="auto"/>
              <w:right w:val="single" w:sz="4" w:space="0" w:color="auto"/>
            </w:tcBorders>
            <w:shd w:val="clear" w:color="auto" w:fill="auto"/>
            <w:noWrap/>
            <w:vAlign w:val="bottom"/>
            <w:hideMark/>
          </w:tcPr>
          <w:p w14:paraId="69A7CAF0" w14:textId="77777777" w:rsidR="00C76E00" w:rsidRPr="00720277" w:rsidRDefault="00C76E00" w:rsidP="00135824">
            <w:pPr>
              <w:jc w:val="center"/>
              <w:rPr>
                <w:sz w:val="16"/>
                <w:szCs w:val="16"/>
              </w:rPr>
            </w:pPr>
            <w:r w:rsidRPr="00720277">
              <w:rPr>
                <w:rFonts w:ascii="Arial" w:hAnsi="Arial" w:cs="Arial"/>
                <w:b/>
                <w:bCs/>
                <w:sz w:val="18"/>
                <w:szCs w:val="18"/>
              </w:rPr>
              <w:lastRenderedPageBreak/>
              <w:t>14322</w:t>
            </w:r>
            <w:r w:rsidRPr="00720277">
              <w:rPr>
                <w:rFonts w:ascii="Arial" w:hAnsi="Arial" w:cs="Arial"/>
                <w:b/>
                <w:bCs/>
                <w:sz w:val="18"/>
                <w:szCs w:val="18"/>
              </w:rPr>
              <w:lastRenderedPageBreak/>
              <w:t>7.73</w:t>
            </w:r>
          </w:p>
        </w:tc>
        <w:tc>
          <w:tcPr>
            <w:tcW w:w="775" w:type="dxa"/>
            <w:tcBorders>
              <w:top w:val="nil"/>
              <w:left w:val="nil"/>
              <w:bottom w:val="single" w:sz="4" w:space="0" w:color="auto"/>
              <w:right w:val="single" w:sz="4" w:space="0" w:color="auto"/>
            </w:tcBorders>
            <w:shd w:val="clear" w:color="000000" w:fill="FFFFFF"/>
            <w:noWrap/>
            <w:vAlign w:val="bottom"/>
            <w:hideMark/>
          </w:tcPr>
          <w:p w14:paraId="65213F2A" w14:textId="77777777" w:rsidR="00C76E00" w:rsidRPr="00720277" w:rsidRDefault="00C76E00" w:rsidP="00135824">
            <w:pPr>
              <w:jc w:val="center"/>
              <w:rPr>
                <w:sz w:val="16"/>
                <w:szCs w:val="16"/>
              </w:rPr>
            </w:pPr>
            <w:r w:rsidRPr="00720277">
              <w:rPr>
                <w:rFonts w:ascii="Arial" w:hAnsi="Arial" w:cs="Arial"/>
                <w:sz w:val="18"/>
                <w:szCs w:val="18"/>
              </w:rPr>
              <w:lastRenderedPageBreak/>
              <w:t>8186.7</w:t>
            </w:r>
          </w:p>
        </w:tc>
        <w:tc>
          <w:tcPr>
            <w:tcW w:w="776" w:type="dxa"/>
            <w:tcBorders>
              <w:top w:val="nil"/>
              <w:left w:val="nil"/>
              <w:bottom w:val="single" w:sz="4" w:space="0" w:color="auto"/>
              <w:right w:val="single" w:sz="4" w:space="0" w:color="auto"/>
            </w:tcBorders>
            <w:shd w:val="clear" w:color="000000" w:fill="FFFFFF"/>
            <w:noWrap/>
            <w:vAlign w:val="bottom"/>
            <w:hideMark/>
          </w:tcPr>
          <w:p w14:paraId="47811044" w14:textId="77777777" w:rsidR="00C76E00" w:rsidRPr="00720277" w:rsidRDefault="00C76E00" w:rsidP="00135824">
            <w:pPr>
              <w:jc w:val="center"/>
              <w:rPr>
                <w:sz w:val="16"/>
                <w:szCs w:val="16"/>
              </w:rPr>
            </w:pPr>
            <w:r w:rsidRPr="00720277">
              <w:rPr>
                <w:rFonts w:ascii="Arial" w:hAnsi="Arial" w:cs="Arial"/>
                <w:sz w:val="18"/>
                <w:szCs w:val="18"/>
              </w:rPr>
              <w:t>8866.2</w:t>
            </w:r>
          </w:p>
        </w:tc>
        <w:tc>
          <w:tcPr>
            <w:tcW w:w="775" w:type="dxa"/>
            <w:tcBorders>
              <w:top w:val="nil"/>
              <w:left w:val="nil"/>
              <w:bottom w:val="single" w:sz="4" w:space="0" w:color="auto"/>
              <w:right w:val="single" w:sz="4" w:space="0" w:color="auto"/>
            </w:tcBorders>
            <w:shd w:val="clear" w:color="000000" w:fill="FFFFFF"/>
            <w:noWrap/>
            <w:vAlign w:val="bottom"/>
            <w:hideMark/>
          </w:tcPr>
          <w:p w14:paraId="3D59CAA8" w14:textId="77777777" w:rsidR="00C76E00" w:rsidRPr="00720277" w:rsidRDefault="00C76E00" w:rsidP="00135824">
            <w:pPr>
              <w:jc w:val="center"/>
              <w:rPr>
                <w:sz w:val="16"/>
                <w:szCs w:val="16"/>
              </w:rPr>
            </w:pPr>
            <w:r w:rsidRPr="00720277">
              <w:rPr>
                <w:rFonts w:ascii="Arial" w:hAnsi="Arial" w:cs="Arial"/>
                <w:sz w:val="18"/>
                <w:szCs w:val="18"/>
              </w:rPr>
              <w:t>9486.8</w:t>
            </w:r>
          </w:p>
        </w:tc>
        <w:tc>
          <w:tcPr>
            <w:tcW w:w="775" w:type="dxa"/>
            <w:tcBorders>
              <w:top w:val="nil"/>
              <w:left w:val="nil"/>
              <w:bottom w:val="single" w:sz="4" w:space="0" w:color="auto"/>
              <w:right w:val="single" w:sz="4" w:space="0" w:color="auto"/>
            </w:tcBorders>
            <w:shd w:val="clear" w:color="000000" w:fill="FFFFFF"/>
            <w:noWrap/>
            <w:vAlign w:val="bottom"/>
            <w:hideMark/>
          </w:tcPr>
          <w:p w14:paraId="38C07396" w14:textId="77777777" w:rsidR="00C76E00" w:rsidRPr="00720277" w:rsidRDefault="00C76E00" w:rsidP="00135824">
            <w:pPr>
              <w:jc w:val="center"/>
              <w:rPr>
                <w:sz w:val="16"/>
                <w:szCs w:val="16"/>
              </w:rPr>
            </w:pPr>
            <w:r w:rsidRPr="00720277">
              <w:rPr>
                <w:rFonts w:ascii="Arial" w:hAnsi="Arial" w:cs="Arial"/>
                <w:sz w:val="18"/>
                <w:szCs w:val="18"/>
              </w:rPr>
              <w:t>9724.0</w:t>
            </w:r>
          </w:p>
        </w:tc>
        <w:tc>
          <w:tcPr>
            <w:tcW w:w="776" w:type="dxa"/>
            <w:tcBorders>
              <w:top w:val="nil"/>
              <w:left w:val="nil"/>
              <w:bottom w:val="single" w:sz="4" w:space="0" w:color="auto"/>
              <w:right w:val="single" w:sz="4" w:space="0" w:color="auto"/>
            </w:tcBorders>
            <w:shd w:val="clear" w:color="000000" w:fill="FFFFFF"/>
            <w:noWrap/>
            <w:vAlign w:val="bottom"/>
            <w:hideMark/>
          </w:tcPr>
          <w:p w14:paraId="4A1F1231" w14:textId="77777777" w:rsidR="00C76E00" w:rsidRPr="00720277" w:rsidRDefault="00C76E00" w:rsidP="00135824">
            <w:pPr>
              <w:jc w:val="center"/>
              <w:rPr>
                <w:sz w:val="16"/>
                <w:szCs w:val="16"/>
              </w:rPr>
            </w:pPr>
            <w:r w:rsidRPr="00720277">
              <w:rPr>
                <w:rFonts w:ascii="Arial" w:hAnsi="Arial" w:cs="Arial"/>
                <w:sz w:val="18"/>
                <w:szCs w:val="18"/>
              </w:rPr>
              <w:t>9724.0</w:t>
            </w:r>
          </w:p>
        </w:tc>
        <w:tc>
          <w:tcPr>
            <w:tcW w:w="775" w:type="dxa"/>
            <w:tcBorders>
              <w:top w:val="nil"/>
              <w:left w:val="nil"/>
              <w:bottom w:val="single" w:sz="4" w:space="0" w:color="auto"/>
              <w:right w:val="single" w:sz="4" w:space="0" w:color="auto"/>
            </w:tcBorders>
            <w:shd w:val="clear" w:color="000000" w:fill="FFFFFF"/>
            <w:noWrap/>
            <w:vAlign w:val="bottom"/>
            <w:hideMark/>
          </w:tcPr>
          <w:p w14:paraId="2509AD55" w14:textId="77777777" w:rsidR="00C76E00" w:rsidRPr="00720277" w:rsidRDefault="00C76E00" w:rsidP="00135824">
            <w:pPr>
              <w:jc w:val="center"/>
              <w:rPr>
                <w:sz w:val="16"/>
                <w:szCs w:val="16"/>
              </w:rPr>
            </w:pPr>
            <w:r w:rsidRPr="00720277">
              <w:rPr>
                <w:rFonts w:ascii="Arial" w:hAnsi="Arial" w:cs="Arial"/>
                <w:sz w:val="18"/>
                <w:szCs w:val="18"/>
              </w:rPr>
              <w:t>9724.0</w:t>
            </w:r>
          </w:p>
        </w:tc>
        <w:tc>
          <w:tcPr>
            <w:tcW w:w="776" w:type="dxa"/>
            <w:tcBorders>
              <w:top w:val="nil"/>
              <w:left w:val="nil"/>
              <w:bottom w:val="single" w:sz="4" w:space="0" w:color="auto"/>
              <w:right w:val="single" w:sz="4" w:space="0" w:color="auto"/>
            </w:tcBorders>
            <w:shd w:val="clear" w:color="000000" w:fill="FFFFFF"/>
            <w:noWrap/>
            <w:vAlign w:val="bottom"/>
            <w:hideMark/>
          </w:tcPr>
          <w:p w14:paraId="7F4B4CF3" w14:textId="77777777" w:rsidR="00C76E00" w:rsidRPr="00720277" w:rsidRDefault="00C76E00" w:rsidP="00135824">
            <w:pPr>
              <w:jc w:val="center"/>
              <w:rPr>
                <w:sz w:val="16"/>
                <w:szCs w:val="16"/>
              </w:rPr>
            </w:pPr>
            <w:r w:rsidRPr="00720277">
              <w:rPr>
                <w:rFonts w:ascii="Arial" w:hAnsi="Arial" w:cs="Arial"/>
                <w:sz w:val="18"/>
                <w:szCs w:val="18"/>
              </w:rPr>
              <w:t>9724.0</w:t>
            </w:r>
          </w:p>
        </w:tc>
        <w:tc>
          <w:tcPr>
            <w:tcW w:w="775" w:type="dxa"/>
            <w:tcBorders>
              <w:top w:val="nil"/>
              <w:left w:val="nil"/>
              <w:bottom w:val="single" w:sz="4" w:space="0" w:color="auto"/>
              <w:right w:val="single" w:sz="4" w:space="0" w:color="auto"/>
            </w:tcBorders>
            <w:shd w:val="clear" w:color="000000" w:fill="FFFFFF"/>
            <w:noWrap/>
            <w:vAlign w:val="bottom"/>
            <w:hideMark/>
          </w:tcPr>
          <w:p w14:paraId="06D3F387" w14:textId="77777777" w:rsidR="00C76E00" w:rsidRPr="00720277" w:rsidRDefault="00C76E00" w:rsidP="00135824">
            <w:pPr>
              <w:jc w:val="center"/>
              <w:rPr>
                <w:sz w:val="16"/>
                <w:szCs w:val="16"/>
              </w:rPr>
            </w:pPr>
            <w:r w:rsidRPr="00720277">
              <w:rPr>
                <w:rFonts w:ascii="Arial" w:hAnsi="Arial" w:cs="Arial"/>
                <w:sz w:val="18"/>
                <w:szCs w:val="18"/>
              </w:rPr>
              <w:t>9724.0</w:t>
            </w:r>
          </w:p>
        </w:tc>
        <w:tc>
          <w:tcPr>
            <w:tcW w:w="775" w:type="dxa"/>
            <w:tcBorders>
              <w:top w:val="nil"/>
              <w:left w:val="nil"/>
              <w:bottom w:val="single" w:sz="4" w:space="0" w:color="auto"/>
              <w:right w:val="single" w:sz="4" w:space="0" w:color="auto"/>
            </w:tcBorders>
            <w:shd w:val="clear" w:color="000000" w:fill="FFFFFF"/>
            <w:noWrap/>
            <w:vAlign w:val="bottom"/>
            <w:hideMark/>
          </w:tcPr>
          <w:p w14:paraId="0C322F3A" w14:textId="77777777" w:rsidR="00C76E00" w:rsidRPr="00720277" w:rsidRDefault="00C76E00" w:rsidP="00135824">
            <w:pPr>
              <w:jc w:val="center"/>
              <w:rPr>
                <w:sz w:val="16"/>
                <w:szCs w:val="16"/>
              </w:rPr>
            </w:pPr>
            <w:r w:rsidRPr="00720277">
              <w:rPr>
                <w:rFonts w:ascii="Arial" w:hAnsi="Arial" w:cs="Arial"/>
                <w:sz w:val="18"/>
                <w:szCs w:val="18"/>
              </w:rPr>
              <w:t>9724.0</w:t>
            </w:r>
          </w:p>
        </w:tc>
        <w:tc>
          <w:tcPr>
            <w:tcW w:w="776" w:type="dxa"/>
            <w:tcBorders>
              <w:top w:val="nil"/>
              <w:left w:val="nil"/>
              <w:bottom w:val="single" w:sz="4" w:space="0" w:color="auto"/>
              <w:right w:val="single" w:sz="4" w:space="0" w:color="auto"/>
            </w:tcBorders>
            <w:shd w:val="clear" w:color="000000" w:fill="FFFFFF"/>
            <w:noWrap/>
            <w:vAlign w:val="bottom"/>
            <w:hideMark/>
          </w:tcPr>
          <w:p w14:paraId="7C4A8BD9" w14:textId="77777777" w:rsidR="00C76E00" w:rsidRPr="00720277" w:rsidRDefault="00C76E00" w:rsidP="00135824">
            <w:pPr>
              <w:jc w:val="center"/>
              <w:rPr>
                <w:sz w:val="16"/>
                <w:szCs w:val="16"/>
              </w:rPr>
            </w:pPr>
            <w:r w:rsidRPr="00720277">
              <w:rPr>
                <w:rFonts w:ascii="Arial" w:hAnsi="Arial" w:cs="Arial"/>
                <w:sz w:val="18"/>
                <w:szCs w:val="18"/>
              </w:rPr>
              <w:t>9724.0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52E4047C" w14:textId="77777777" w:rsidR="00C76E00" w:rsidRPr="00720277" w:rsidRDefault="00C76E00" w:rsidP="00135824">
            <w:pPr>
              <w:jc w:val="center"/>
              <w:rPr>
                <w:sz w:val="16"/>
                <w:szCs w:val="16"/>
              </w:rPr>
            </w:pPr>
            <w:r w:rsidRPr="00720277">
              <w:rPr>
                <w:rFonts w:ascii="Arial" w:hAnsi="Arial" w:cs="Arial"/>
                <w:sz w:val="18"/>
                <w:szCs w:val="18"/>
              </w:rPr>
              <w:t>9724.0</w:t>
            </w:r>
          </w:p>
        </w:tc>
        <w:tc>
          <w:tcPr>
            <w:tcW w:w="775" w:type="dxa"/>
            <w:tcBorders>
              <w:top w:val="nil"/>
              <w:left w:val="nil"/>
              <w:bottom w:val="single" w:sz="4" w:space="0" w:color="auto"/>
              <w:right w:val="single" w:sz="4" w:space="0" w:color="auto"/>
            </w:tcBorders>
            <w:shd w:val="clear" w:color="000000" w:fill="FFFFFF"/>
            <w:noWrap/>
            <w:vAlign w:val="bottom"/>
            <w:hideMark/>
          </w:tcPr>
          <w:p w14:paraId="108CDE3E" w14:textId="77777777" w:rsidR="00C76E00" w:rsidRPr="00720277" w:rsidRDefault="00C76E00" w:rsidP="00135824">
            <w:pPr>
              <w:jc w:val="center"/>
              <w:rPr>
                <w:sz w:val="16"/>
                <w:szCs w:val="16"/>
              </w:rPr>
            </w:pPr>
            <w:r w:rsidRPr="00720277">
              <w:rPr>
                <w:rFonts w:ascii="Arial" w:hAnsi="Arial" w:cs="Arial"/>
                <w:sz w:val="18"/>
                <w:szCs w:val="18"/>
              </w:rPr>
              <w:t>9724.0</w:t>
            </w:r>
          </w:p>
        </w:tc>
        <w:tc>
          <w:tcPr>
            <w:tcW w:w="776" w:type="dxa"/>
            <w:tcBorders>
              <w:top w:val="nil"/>
              <w:left w:val="nil"/>
              <w:bottom w:val="single" w:sz="4" w:space="0" w:color="auto"/>
              <w:right w:val="single" w:sz="4" w:space="0" w:color="auto"/>
            </w:tcBorders>
            <w:shd w:val="clear" w:color="000000" w:fill="FFFFFF"/>
            <w:noWrap/>
            <w:vAlign w:val="bottom"/>
            <w:hideMark/>
          </w:tcPr>
          <w:p w14:paraId="0736B829" w14:textId="77777777" w:rsidR="00C76E00" w:rsidRPr="00720277" w:rsidRDefault="00C76E00" w:rsidP="00135824">
            <w:pPr>
              <w:jc w:val="center"/>
              <w:rPr>
                <w:sz w:val="16"/>
                <w:szCs w:val="16"/>
              </w:rPr>
            </w:pPr>
            <w:r w:rsidRPr="00720277">
              <w:rPr>
                <w:rFonts w:ascii="Arial" w:hAnsi="Arial" w:cs="Arial"/>
                <w:sz w:val="18"/>
                <w:szCs w:val="18"/>
              </w:rPr>
              <w:t>9724.0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5943A2E2" w14:textId="77777777" w:rsidR="00C76E00" w:rsidRPr="00720277" w:rsidRDefault="00C76E00" w:rsidP="00135824">
            <w:pPr>
              <w:jc w:val="center"/>
              <w:rPr>
                <w:sz w:val="16"/>
                <w:szCs w:val="16"/>
              </w:rPr>
            </w:pPr>
            <w:r w:rsidRPr="00720277">
              <w:rPr>
                <w:rFonts w:ascii="Arial" w:hAnsi="Arial" w:cs="Arial"/>
                <w:sz w:val="18"/>
                <w:szCs w:val="18"/>
              </w:rPr>
              <w:t>9724.0</w:t>
            </w:r>
          </w:p>
        </w:tc>
        <w:tc>
          <w:tcPr>
            <w:tcW w:w="776" w:type="dxa"/>
            <w:tcBorders>
              <w:top w:val="nil"/>
              <w:left w:val="nil"/>
              <w:bottom w:val="single" w:sz="4" w:space="0" w:color="auto"/>
              <w:right w:val="single" w:sz="4" w:space="0" w:color="auto"/>
            </w:tcBorders>
            <w:shd w:val="clear" w:color="000000" w:fill="FFFFFF"/>
            <w:noWrap/>
            <w:vAlign w:val="bottom"/>
            <w:hideMark/>
          </w:tcPr>
          <w:p w14:paraId="12CC9577" w14:textId="77777777" w:rsidR="00C76E00" w:rsidRPr="00720277" w:rsidRDefault="00C76E00" w:rsidP="00135824">
            <w:pPr>
              <w:jc w:val="center"/>
              <w:rPr>
                <w:sz w:val="16"/>
                <w:szCs w:val="16"/>
              </w:rPr>
            </w:pPr>
            <w:r w:rsidRPr="00720277">
              <w:rPr>
                <w:rFonts w:ascii="Arial" w:hAnsi="Arial" w:cs="Arial"/>
                <w:sz w:val="18"/>
                <w:szCs w:val="18"/>
              </w:rPr>
              <w:t>9724.0</w:t>
            </w:r>
          </w:p>
        </w:tc>
      </w:tr>
      <w:tr w:rsidR="00C76E00" w:rsidRPr="00720277" w14:paraId="2B7FAA91" w14:textId="77777777" w:rsidTr="00135824">
        <w:trPr>
          <w:trHeight w:val="450"/>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76EE80F4" w14:textId="77777777" w:rsidR="00C76E00" w:rsidRPr="00720277" w:rsidRDefault="00C76E00" w:rsidP="00135824">
            <w:pPr>
              <w:rPr>
                <w:sz w:val="16"/>
                <w:szCs w:val="16"/>
              </w:rPr>
            </w:pPr>
            <w:r w:rsidRPr="00720277">
              <w:rPr>
                <w:rFonts w:ascii="Arial" w:hAnsi="Arial" w:cs="Arial"/>
                <w:sz w:val="18"/>
                <w:szCs w:val="18"/>
              </w:rPr>
              <w:t xml:space="preserve">    număr de angajați</w:t>
            </w:r>
          </w:p>
        </w:tc>
        <w:tc>
          <w:tcPr>
            <w:tcW w:w="775" w:type="dxa"/>
            <w:tcBorders>
              <w:top w:val="nil"/>
              <w:left w:val="nil"/>
              <w:bottom w:val="single" w:sz="4" w:space="0" w:color="auto"/>
              <w:right w:val="single" w:sz="4" w:space="0" w:color="auto"/>
            </w:tcBorders>
            <w:shd w:val="clear" w:color="auto" w:fill="auto"/>
            <w:noWrap/>
            <w:vAlign w:val="bottom"/>
            <w:hideMark/>
          </w:tcPr>
          <w:p w14:paraId="36D616D7" w14:textId="77777777" w:rsidR="00C76E00" w:rsidRPr="00720277" w:rsidRDefault="00C76E00" w:rsidP="00135824">
            <w:pPr>
              <w:jc w:val="center"/>
              <w:rPr>
                <w:b/>
                <w:bCs/>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000000" w:fill="FFFFFF"/>
            <w:noWrap/>
            <w:vAlign w:val="bottom"/>
            <w:hideMark/>
          </w:tcPr>
          <w:p w14:paraId="4E36F5DE" w14:textId="77777777" w:rsidR="00C76E00" w:rsidRPr="00720277" w:rsidRDefault="00C76E00" w:rsidP="00135824">
            <w:pPr>
              <w:jc w:val="center"/>
              <w:rPr>
                <w:sz w:val="16"/>
                <w:szCs w:val="16"/>
              </w:rPr>
            </w:pPr>
            <w:r w:rsidRPr="00720277">
              <w:rPr>
                <w:rFonts w:ascii="Arial" w:hAnsi="Arial" w:cs="Arial"/>
                <w:sz w:val="18"/>
                <w:szCs w:val="18"/>
              </w:rPr>
              <w:t>145.0</w:t>
            </w:r>
          </w:p>
        </w:tc>
        <w:tc>
          <w:tcPr>
            <w:tcW w:w="776" w:type="dxa"/>
            <w:tcBorders>
              <w:top w:val="nil"/>
              <w:left w:val="nil"/>
              <w:bottom w:val="single" w:sz="4" w:space="0" w:color="auto"/>
              <w:right w:val="single" w:sz="4" w:space="0" w:color="auto"/>
            </w:tcBorders>
            <w:shd w:val="clear" w:color="000000" w:fill="FFFFFF"/>
            <w:noWrap/>
            <w:vAlign w:val="bottom"/>
            <w:hideMark/>
          </w:tcPr>
          <w:p w14:paraId="2D833598" w14:textId="77777777" w:rsidR="00C76E00" w:rsidRPr="00720277" w:rsidRDefault="00C76E00" w:rsidP="00135824">
            <w:pPr>
              <w:jc w:val="center"/>
              <w:rPr>
                <w:sz w:val="16"/>
                <w:szCs w:val="16"/>
              </w:rPr>
            </w:pPr>
            <w:r w:rsidRPr="00720277">
              <w:rPr>
                <w:rFonts w:ascii="Arial" w:hAnsi="Arial" w:cs="Arial"/>
                <w:sz w:val="18"/>
                <w:szCs w:val="18"/>
              </w:rPr>
              <w:t>145.0</w:t>
            </w:r>
          </w:p>
        </w:tc>
        <w:tc>
          <w:tcPr>
            <w:tcW w:w="775" w:type="dxa"/>
            <w:tcBorders>
              <w:top w:val="nil"/>
              <w:left w:val="nil"/>
              <w:bottom w:val="single" w:sz="4" w:space="0" w:color="auto"/>
              <w:right w:val="single" w:sz="4" w:space="0" w:color="auto"/>
            </w:tcBorders>
            <w:shd w:val="clear" w:color="000000" w:fill="FFFFFF"/>
            <w:noWrap/>
            <w:vAlign w:val="bottom"/>
            <w:hideMark/>
          </w:tcPr>
          <w:p w14:paraId="1DABC9EF" w14:textId="77777777" w:rsidR="00C76E00" w:rsidRPr="00720277" w:rsidRDefault="00C76E00" w:rsidP="00135824">
            <w:pPr>
              <w:jc w:val="center"/>
              <w:rPr>
                <w:sz w:val="16"/>
                <w:szCs w:val="16"/>
              </w:rPr>
            </w:pPr>
            <w:r w:rsidRPr="00720277">
              <w:rPr>
                <w:rFonts w:ascii="Arial" w:hAnsi="Arial" w:cs="Arial"/>
                <w:sz w:val="18"/>
                <w:szCs w:val="18"/>
              </w:rPr>
              <w:t>145.0</w:t>
            </w:r>
          </w:p>
        </w:tc>
        <w:tc>
          <w:tcPr>
            <w:tcW w:w="775" w:type="dxa"/>
            <w:tcBorders>
              <w:top w:val="nil"/>
              <w:left w:val="nil"/>
              <w:bottom w:val="single" w:sz="4" w:space="0" w:color="auto"/>
              <w:right w:val="single" w:sz="4" w:space="0" w:color="auto"/>
            </w:tcBorders>
            <w:shd w:val="clear" w:color="000000" w:fill="FFFFFF"/>
            <w:noWrap/>
            <w:vAlign w:val="bottom"/>
            <w:hideMark/>
          </w:tcPr>
          <w:p w14:paraId="626E94C3" w14:textId="77777777" w:rsidR="00C76E00" w:rsidRPr="00720277" w:rsidRDefault="00C76E00" w:rsidP="00135824">
            <w:pPr>
              <w:jc w:val="center"/>
              <w:rPr>
                <w:sz w:val="16"/>
                <w:szCs w:val="16"/>
              </w:rPr>
            </w:pPr>
            <w:r w:rsidRPr="00720277">
              <w:rPr>
                <w:rFonts w:ascii="Arial" w:hAnsi="Arial" w:cs="Arial"/>
                <w:sz w:val="18"/>
                <w:szCs w:val="18"/>
              </w:rPr>
              <w:t>145.0</w:t>
            </w:r>
          </w:p>
        </w:tc>
        <w:tc>
          <w:tcPr>
            <w:tcW w:w="776" w:type="dxa"/>
            <w:tcBorders>
              <w:top w:val="nil"/>
              <w:left w:val="nil"/>
              <w:bottom w:val="single" w:sz="4" w:space="0" w:color="auto"/>
              <w:right w:val="single" w:sz="4" w:space="0" w:color="auto"/>
            </w:tcBorders>
            <w:shd w:val="clear" w:color="000000" w:fill="FFFFFF"/>
            <w:noWrap/>
            <w:vAlign w:val="bottom"/>
            <w:hideMark/>
          </w:tcPr>
          <w:p w14:paraId="474DECDC" w14:textId="77777777" w:rsidR="00C76E00" w:rsidRPr="00720277" w:rsidRDefault="00C76E00" w:rsidP="00135824">
            <w:pPr>
              <w:jc w:val="center"/>
              <w:rPr>
                <w:sz w:val="16"/>
                <w:szCs w:val="16"/>
              </w:rPr>
            </w:pPr>
            <w:r w:rsidRPr="00720277">
              <w:rPr>
                <w:rFonts w:ascii="Arial" w:hAnsi="Arial" w:cs="Arial"/>
                <w:sz w:val="18"/>
                <w:szCs w:val="18"/>
              </w:rPr>
              <w:t>145.0</w:t>
            </w:r>
          </w:p>
        </w:tc>
        <w:tc>
          <w:tcPr>
            <w:tcW w:w="775" w:type="dxa"/>
            <w:tcBorders>
              <w:top w:val="nil"/>
              <w:left w:val="nil"/>
              <w:bottom w:val="single" w:sz="4" w:space="0" w:color="auto"/>
              <w:right w:val="single" w:sz="4" w:space="0" w:color="auto"/>
            </w:tcBorders>
            <w:shd w:val="clear" w:color="000000" w:fill="FFFFFF"/>
            <w:noWrap/>
            <w:vAlign w:val="bottom"/>
            <w:hideMark/>
          </w:tcPr>
          <w:p w14:paraId="13847C9B" w14:textId="77777777" w:rsidR="00C76E00" w:rsidRPr="00720277" w:rsidRDefault="00C76E00" w:rsidP="00135824">
            <w:pPr>
              <w:jc w:val="center"/>
              <w:rPr>
                <w:sz w:val="16"/>
                <w:szCs w:val="16"/>
              </w:rPr>
            </w:pPr>
            <w:r w:rsidRPr="00720277">
              <w:rPr>
                <w:rFonts w:ascii="Arial" w:hAnsi="Arial" w:cs="Arial"/>
                <w:sz w:val="18"/>
                <w:szCs w:val="18"/>
              </w:rPr>
              <w:t>145.0</w:t>
            </w:r>
          </w:p>
        </w:tc>
        <w:tc>
          <w:tcPr>
            <w:tcW w:w="776" w:type="dxa"/>
            <w:tcBorders>
              <w:top w:val="nil"/>
              <w:left w:val="nil"/>
              <w:bottom w:val="single" w:sz="4" w:space="0" w:color="auto"/>
              <w:right w:val="single" w:sz="4" w:space="0" w:color="auto"/>
            </w:tcBorders>
            <w:shd w:val="clear" w:color="000000" w:fill="FFFFFF"/>
            <w:noWrap/>
            <w:vAlign w:val="bottom"/>
            <w:hideMark/>
          </w:tcPr>
          <w:p w14:paraId="5CAD0120" w14:textId="77777777" w:rsidR="00C76E00" w:rsidRPr="00720277" w:rsidRDefault="00C76E00" w:rsidP="00135824">
            <w:pPr>
              <w:jc w:val="center"/>
              <w:rPr>
                <w:sz w:val="16"/>
                <w:szCs w:val="16"/>
              </w:rPr>
            </w:pPr>
            <w:r w:rsidRPr="00720277">
              <w:rPr>
                <w:rFonts w:ascii="Arial" w:hAnsi="Arial" w:cs="Arial"/>
                <w:sz w:val="18"/>
                <w:szCs w:val="18"/>
              </w:rPr>
              <w:t>145.0</w:t>
            </w:r>
          </w:p>
        </w:tc>
        <w:tc>
          <w:tcPr>
            <w:tcW w:w="775" w:type="dxa"/>
            <w:tcBorders>
              <w:top w:val="nil"/>
              <w:left w:val="nil"/>
              <w:bottom w:val="single" w:sz="4" w:space="0" w:color="auto"/>
              <w:right w:val="single" w:sz="4" w:space="0" w:color="auto"/>
            </w:tcBorders>
            <w:shd w:val="clear" w:color="000000" w:fill="FFFFFF"/>
            <w:noWrap/>
            <w:vAlign w:val="bottom"/>
            <w:hideMark/>
          </w:tcPr>
          <w:p w14:paraId="74111904" w14:textId="77777777" w:rsidR="00C76E00" w:rsidRPr="00720277" w:rsidRDefault="00C76E00" w:rsidP="00135824">
            <w:pPr>
              <w:jc w:val="center"/>
              <w:rPr>
                <w:sz w:val="16"/>
                <w:szCs w:val="16"/>
              </w:rPr>
            </w:pPr>
            <w:r w:rsidRPr="00720277">
              <w:rPr>
                <w:rFonts w:ascii="Arial" w:hAnsi="Arial" w:cs="Arial"/>
                <w:sz w:val="18"/>
                <w:szCs w:val="18"/>
              </w:rPr>
              <w:t>145.0</w:t>
            </w:r>
          </w:p>
        </w:tc>
        <w:tc>
          <w:tcPr>
            <w:tcW w:w="775" w:type="dxa"/>
            <w:tcBorders>
              <w:top w:val="nil"/>
              <w:left w:val="nil"/>
              <w:bottom w:val="single" w:sz="4" w:space="0" w:color="auto"/>
              <w:right w:val="single" w:sz="4" w:space="0" w:color="auto"/>
            </w:tcBorders>
            <w:shd w:val="clear" w:color="000000" w:fill="FFFFFF"/>
            <w:noWrap/>
            <w:vAlign w:val="bottom"/>
            <w:hideMark/>
          </w:tcPr>
          <w:p w14:paraId="4EF999FA" w14:textId="77777777" w:rsidR="00C76E00" w:rsidRPr="00720277" w:rsidRDefault="00C76E00" w:rsidP="00135824">
            <w:pPr>
              <w:jc w:val="center"/>
              <w:rPr>
                <w:sz w:val="16"/>
                <w:szCs w:val="16"/>
              </w:rPr>
            </w:pPr>
            <w:r w:rsidRPr="00720277">
              <w:rPr>
                <w:rFonts w:ascii="Arial" w:hAnsi="Arial" w:cs="Arial"/>
                <w:sz w:val="18"/>
                <w:szCs w:val="18"/>
              </w:rPr>
              <w:t>145.0</w:t>
            </w:r>
          </w:p>
        </w:tc>
        <w:tc>
          <w:tcPr>
            <w:tcW w:w="776" w:type="dxa"/>
            <w:tcBorders>
              <w:top w:val="nil"/>
              <w:left w:val="nil"/>
              <w:bottom w:val="single" w:sz="4" w:space="0" w:color="auto"/>
              <w:right w:val="single" w:sz="4" w:space="0" w:color="auto"/>
            </w:tcBorders>
            <w:shd w:val="clear" w:color="000000" w:fill="FFFFFF"/>
            <w:noWrap/>
            <w:vAlign w:val="bottom"/>
            <w:hideMark/>
          </w:tcPr>
          <w:p w14:paraId="5894D879" w14:textId="77777777" w:rsidR="00C76E00" w:rsidRPr="00720277" w:rsidRDefault="00C76E00" w:rsidP="00135824">
            <w:pPr>
              <w:jc w:val="center"/>
              <w:rPr>
                <w:sz w:val="16"/>
                <w:szCs w:val="16"/>
              </w:rPr>
            </w:pPr>
            <w:r w:rsidRPr="00720277">
              <w:rPr>
                <w:rFonts w:ascii="Arial" w:hAnsi="Arial" w:cs="Arial"/>
                <w:sz w:val="18"/>
                <w:szCs w:val="18"/>
              </w:rPr>
              <w:t>145.0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61416CD3" w14:textId="77777777" w:rsidR="00C76E00" w:rsidRPr="00720277" w:rsidRDefault="00C76E00" w:rsidP="00135824">
            <w:pPr>
              <w:jc w:val="center"/>
              <w:rPr>
                <w:sz w:val="16"/>
                <w:szCs w:val="16"/>
              </w:rPr>
            </w:pPr>
            <w:r w:rsidRPr="00720277">
              <w:rPr>
                <w:rFonts w:ascii="Arial" w:hAnsi="Arial" w:cs="Arial"/>
                <w:sz w:val="18"/>
                <w:szCs w:val="18"/>
              </w:rPr>
              <w:t>145.0</w:t>
            </w:r>
          </w:p>
        </w:tc>
        <w:tc>
          <w:tcPr>
            <w:tcW w:w="775" w:type="dxa"/>
            <w:tcBorders>
              <w:top w:val="nil"/>
              <w:left w:val="nil"/>
              <w:bottom w:val="single" w:sz="4" w:space="0" w:color="auto"/>
              <w:right w:val="single" w:sz="4" w:space="0" w:color="auto"/>
            </w:tcBorders>
            <w:shd w:val="clear" w:color="000000" w:fill="FFFFFF"/>
            <w:noWrap/>
            <w:vAlign w:val="bottom"/>
            <w:hideMark/>
          </w:tcPr>
          <w:p w14:paraId="25F8D6CF" w14:textId="77777777" w:rsidR="00C76E00" w:rsidRPr="00720277" w:rsidRDefault="00C76E00" w:rsidP="00135824">
            <w:pPr>
              <w:jc w:val="center"/>
              <w:rPr>
                <w:sz w:val="16"/>
                <w:szCs w:val="16"/>
              </w:rPr>
            </w:pPr>
            <w:r w:rsidRPr="00720277">
              <w:rPr>
                <w:rFonts w:ascii="Arial" w:hAnsi="Arial" w:cs="Arial"/>
                <w:sz w:val="18"/>
                <w:szCs w:val="18"/>
              </w:rPr>
              <w:t>145.0</w:t>
            </w:r>
          </w:p>
        </w:tc>
        <w:tc>
          <w:tcPr>
            <w:tcW w:w="776" w:type="dxa"/>
            <w:tcBorders>
              <w:top w:val="nil"/>
              <w:left w:val="nil"/>
              <w:bottom w:val="single" w:sz="4" w:space="0" w:color="auto"/>
              <w:right w:val="single" w:sz="4" w:space="0" w:color="auto"/>
            </w:tcBorders>
            <w:shd w:val="clear" w:color="000000" w:fill="FFFFFF"/>
            <w:noWrap/>
            <w:vAlign w:val="bottom"/>
            <w:hideMark/>
          </w:tcPr>
          <w:p w14:paraId="56559C37" w14:textId="77777777" w:rsidR="00C76E00" w:rsidRPr="00720277" w:rsidRDefault="00C76E00" w:rsidP="00135824">
            <w:pPr>
              <w:jc w:val="center"/>
              <w:rPr>
                <w:sz w:val="16"/>
                <w:szCs w:val="16"/>
              </w:rPr>
            </w:pPr>
            <w:r w:rsidRPr="00720277">
              <w:rPr>
                <w:rFonts w:ascii="Arial" w:hAnsi="Arial" w:cs="Arial"/>
                <w:sz w:val="18"/>
                <w:szCs w:val="18"/>
              </w:rPr>
              <w:t>145.0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2D56BBBB" w14:textId="77777777" w:rsidR="00C76E00" w:rsidRPr="00720277" w:rsidRDefault="00C76E00" w:rsidP="00135824">
            <w:pPr>
              <w:jc w:val="center"/>
              <w:rPr>
                <w:sz w:val="16"/>
                <w:szCs w:val="16"/>
              </w:rPr>
            </w:pPr>
            <w:r w:rsidRPr="00720277">
              <w:rPr>
                <w:rFonts w:ascii="Arial" w:hAnsi="Arial" w:cs="Arial"/>
                <w:sz w:val="18"/>
                <w:szCs w:val="18"/>
              </w:rPr>
              <w:t>145.0</w:t>
            </w:r>
          </w:p>
        </w:tc>
        <w:tc>
          <w:tcPr>
            <w:tcW w:w="776" w:type="dxa"/>
            <w:tcBorders>
              <w:top w:val="nil"/>
              <w:left w:val="nil"/>
              <w:bottom w:val="single" w:sz="4" w:space="0" w:color="auto"/>
              <w:right w:val="single" w:sz="4" w:space="0" w:color="auto"/>
            </w:tcBorders>
            <w:shd w:val="clear" w:color="000000" w:fill="FFFFFF"/>
            <w:noWrap/>
            <w:vAlign w:val="bottom"/>
            <w:hideMark/>
          </w:tcPr>
          <w:p w14:paraId="736CAEED" w14:textId="77777777" w:rsidR="00C76E00" w:rsidRPr="00720277" w:rsidRDefault="00C76E00" w:rsidP="00135824">
            <w:pPr>
              <w:jc w:val="center"/>
              <w:rPr>
                <w:sz w:val="16"/>
                <w:szCs w:val="16"/>
              </w:rPr>
            </w:pPr>
            <w:r w:rsidRPr="00720277">
              <w:rPr>
                <w:rFonts w:ascii="Arial" w:hAnsi="Arial" w:cs="Arial"/>
                <w:sz w:val="18"/>
                <w:szCs w:val="18"/>
              </w:rPr>
              <w:t>145.0</w:t>
            </w:r>
          </w:p>
        </w:tc>
      </w:tr>
      <w:tr w:rsidR="00C76E00" w:rsidRPr="00720277" w14:paraId="54A503D6" w14:textId="77777777" w:rsidTr="00135824">
        <w:trPr>
          <w:trHeight w:val="510"/>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5BBF48E0" w14:textId="77777777" w:rsidR="00C76E00" w:rsidRPr="00720277" w:rsidRDefault="00C76E00" w:rsidP="00135824">
            <w:pPr>
              <w:rPr>
                <w:sz w:val="16"/>
                <w:szCs w:val="16"/>
              </w:rPr>
            </w:pPr>
            <w:r w:rsidRPr="00720277">
              <w:rPr>
                <w:rFonts w:ascii="Arial" w:hAnsi="Arial" w:cs="Arial"/>
                <w:sz w:val="18"/>
                <w:szCs w:val="18"/>
              </w:rPr>
              <w:t xml:space="preserve">    salariul de bază prognozat/luna</w:t>
            </w:r>
          </w:p>
        </w:tc>
        <w:tc>
          <w:tcPr>
            <w:tcW w:w="775" w:type="dxa"/>
            <w:tcBorders>
              <w:top w:val="nil"/>
              <w:left w:val="nil"/>
              <w:bottom w:val="single" w:sz="4" w:space="0" w:color="auto"/>
              <w:right w:val="single" w:sz="4" w:space="0" w:color="auto"/>
            </w:tcBorders>
            <w:shd w:val="clear" w:color="auto" w:fill="auto"/>
            <w:noWrap/>
            <w:vAlign w:val="bottom"/>
            <w:hideMark/>
          </w:tcPr>
          <w:p w14:paraId="545BAF29" w14:textId="77777777" w:rsidR="00C76E00" w:rsidRPr="00720277" w:rsidRDefault="00C76E00" w:rsidP="00135824">
            <w:pPr>
              <w:jc w:val="center"/>
              <w:rPr>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000000" w:fill="FFFFFF"/>
            <w:noWrap/>
            <w:vAlign w:val="bottom"/>
            <w:hideMark/>
          </w:tcPr>
          <w:p w14:paraId="5C5BA66A" w14:textId="77777777" w:rsidR="00C76E00" w:rsidRPr="00720277" w:rsidRDefault="00C76E00" w:rsidP="00135824">
            <w:pPr>
              <w:jc w:val="center"/>
              <w:rPr>
                <w:sz w:val="16"/>
                <w:szCs w:val="16"/>
              </w:rPr>
            </w:pPr>
            <w:r w:rsidRPr="00720277">
              <w:rPr>
                <w:rFonts w:ascii="Arial" w:hAnsi="Arial" w:cs="Arial"/>
                <w:sz w:val="18"/>
                <w:szCs w:val="18"/>
              </w:rPr>
              <w:t>4.7</w:t>
            </w:r>
          </w:p>
        </w:tc>
        <w:tc>
          <w:tcPr>
            <w:tcW w:w="776" w:type="dxa"/>
            <w:tcBorders>
              <w:top w:val="nil"/>
              <w:left w:val="nil"/>
              <w:bottom w:val="single" w:sz="4" w:space="0" w:color="auto"/>
              <w:right w:val="single" w:sz="4" w:space="0" w:color="auto"/>
            </w:tcBorders>
            <w:shd w:val="clear" w:color="000000" w:fill="FFFFFF"/>
            <w:noWrap/>
            <w:vAlign w:val="bottom"/>
            <w:hideMark/>
          </w:tcPr>
          <w:p w14:paraId="430C0746" w14:textId="77777777" w:rsidR="00C76E00" w:rsidRPr="00720277" w:rsidRDefault="00C76E00" w:rsidP="00135824">
            <w:pPr>
              <w:jc w:val="center"/>
              <w:rPr>
                <w:sz w:val="16"/>
                <w:szCs w:val="16"/>
              </w:rPr>
            </w:pPr>
            <w:r w:rsidRPr="00720277">
              <w:rPr>
                <w:rFonts w:ascii="Arial" w:hAnsi="Arial" w:cs="Arial"/>
                <w:sz w:val="18"/>
                <w:szCs w:val="18"/>
              </w:rPr>
              <w:t>5.1</w:t>
            </w:r>
          </w:p>
        </w:tc>
        <w:tc>
          <w:tcPr>
            <w:tcW w:w="775" w:type="dxa"/>
            <w:tcBorders>
              <w:top w:val="nil"/>
              <w:left w:val="nil"/>
              <w:bottom w:val="single" w:sz="4" w:space="0" w:color="auto"/>
              <w:right w:val="single" w:sz="4" w:space="0" w:color="auto"/>
            </w:tcBorders>
            <w:shd w:val="clear" w:color="000000" w:fill="FFFFFF"/>
            <w:noWrap/>
            <w:vAlign w:val="bottom"/>
            <w:hideMark/>
          </w:tcPr>
          <w:p w14:paraId="3F7FEF4E" w14:textId="77777777" w:rsidR="00C76E00" w:rsidRPr="00720277" w:rsidRDefault="00C76E00" w:rsidP="00135824">
            <w:pPr>
              <w:jc w:val="center"/>
              <w:rPr>
                <w:sz w:val="16"/>
                <w:szCs w:val="16"/>
              </w:rPr>
            </w:pPr>
            <w:r w:rsidRPr="00720277">
              <w:rPr>
                <w:rFonts w:ascii="Arial" w:hAnsi="Arial" w:cs="Arial"/>
                <w:sz w:val="18"/>
                <w:szCs w:val="18"/>
              </w:rPr>
              <w:t>5.5</w:t>
            </w:r>
          </w:p>
        </w:tc>
        <w:tc>
          <w:tcPr>
            <w:tcW w:w="775" w:type="dxa"/>
            <w:tcBorders>
              <w:top w:val="nil"/>
              <w:left w:val="nil"/>
              <w:bottom w:val="single" w:sz="4" w:space="0" w:color="auto"/>
              <w:right w:val="single" w:sz="4" w:space="0" w:color="auto"/>
            </w:tcBorders>
            <w:shd w:val="clear" w:color="000000" w:fill="FFFFFF"/>
            <w:noWrap/>
            <w:vAlign w:val="bottom"/>
            <w:hideMark/>
          </w:tcPr>
          <w:p w14:paraId="2A0C6C3D" w14:textId="77777777" w:rsidR="00C76E00" w:rsidRPr="00720277" w:rsidRDefault="00C76E00" w:rsidP="00135824">
            <w:pPr>
              <w:jc w:val="center"/>
              <w:rPr>
                <w:sz w:val="16"/>
                <w:szCs w:val="16"/>
              </w:rPr>
            </w:pPr>
            <w:r w:rsidRPr="00720277">
              <w:rPr>
                <w:rFonts w:ascii="Arial" w:hAnsi="Arial" w:cs="Arial"/>
                <w:sz w:val="18"/>
                <w:szCs w:val="18"/>
              </w:rPr>
              <w:t>5.6</w:t>
            </w:r>
          </w:p>
        </w:tc>
        <w:tc>
          <w:tcPr>
            <w:tcW w:w="776" w:type="dxa"/>
            <w:tcBorders>
              <w:top w:val="nil"/>
              <w:left w:val="nil"/>
              <w:bottom w:val="single" w:sz="4" w:space="0" w:color="auto"/>
              <w:right w:val="single" w:sz="4" w:space="0" w:color="auto"/>
            </w:tcBorders>
            <w:shd w:val="clear" w:color="000000" w:fill="FFFFFF"/>
            <w:noWrap/>
            <w:vAlign w:val="bottom"/>
            <w:hideMark/>
          </w:tcPr>
          <w:p w14:paraId="39A11F07" w14:textId="77777777" w:rsidR="00C76E00" w:rsidRPr="00720277" w:rsidRDefault="00C76E00" w:rsidP="00135824">
            <w:pPr>
              <w:jc w:val="center"/>
              <w:rPr>
                <w:sz w:val="16"/>
                <w:szCs w:val="16"/>
              </w:rPr>
            </w:pPr>
            <w:r w:rsidRPr="00720277">
              <w:rPr>
                <w:rFonts w:ascii="Arial" w:hAnsi="Arial" w:cs="Arial"/>
                <w:sz w:val="18"/>
                <w:szCs w:val="18"/>
              </w:rPr>
              <w:t>5.6</w:t>
            </w:r>
          </w:p>
        </w:tc>
        <w:tc>
          <w:tcPr>
            <w:tcW w:w="775" w:type="dxa"/>
            <w:tcBorders>
              <w:top w:val="nil"/>
              <w:left w:val="nil"/>
              <w:bottom w:val="single" w:sz="4" w:space="0" w:color="auto"/>
              <w:right w:val="single" w:sz="4" w:space="0" w:color="auto"/>
            </w:tcBorders>
            <w:shd w:val="clear" w:color="000000" w:fill="FFFFFF"/>
            <w:noWrap/>
            <w:vAlign w:val="bottom"/>
            <w:hideMark/>
          </w:tcPr>
          <w:p w14:paraId="7530123A" w14:textId="77777777" w:rsidR="00C76E00" w:rsidRPr="00720277" w:rsidRDefault="00C76E00" w:rsidP="00135824">
            <w:pPr>
              <w:jc w:val="center"/>
              <w:rPr>
                <w:sz w:val="16"/>
                <w:szCs w:val="16"/>
              </w:rPr>
            </w:pPr>
            <w:r w:rsidRPr="00720277">
              <w:rPr>
                <w:rFonts w:ascii="Arial" w:hAnsi="Arial" w:cs="Arial"/>
                <w:sz w:val="18"/>
                <w:szCs w:val="18"/>
              </w:rPr>
              <w:t>5.6</w:t>
            </w:r>
          </w:p>
        </w:tc>
        <w:tc>
          <w:tcPr>
            <w:tcW w:w="776" w:type="dxa"/>
            <w:tcBorders>
              <w:top w:val="nil"/>
              <w:left w:val="nil"/>
              <w:bottom w:val="single" w:sz="4" w:space="0" w:color="auto"/>
              <w:right w:val="single" w:sz="4" w:space="0" w:color="auto"/>
            </w:tcBorders>
            <w:shd w:val="clear" w:color="000000" w:fill="FFFFFF"/>
            <w:noWrap/>
            <w:vAlign w:val="bottom"/>
            <w:hideMark/>
          </w:tcPr>
          <w:p w14:paraId="50382E3C" w14:textId="77777777" w:rsidR="00C76E00" w:rsidRPr="00720277" w:rsidRDefault="00C76E00" w:rsidP="00135824">
            <w:pPr>
              <w:jc w:val="center"/>
              <w:rPr>
                <w:sz w:val="16"/>
                <w:szCs w:val="16"/>
              </w:rPr>
            </w:pPr>
            <w:r w:rsidRPr="00720277">
              <w:rPr>
                <w:rFonts w:ascii="Arial" w:hAnsi="Arial" w:cs="Arial"/>
                <w:sz w:val="18"/>
                <w:szCs w:val="18"/>
              </w:rPr>
              <w:t>5.6</w:t>
            </w:r>
          </w:p>
        </w:tc>
        <w:tc>
          <w:tcPr>
            <w:tcW w:w="775" w:type="dxa"/>
            <w:tcBorders>
              <w:top w:val="nil"/>
              <w:left w:val="nil"/>
              <w:bottom w:val="single" w:sz="4" w:space="0" w:color="auto"/>
              <w:right w:val="single" w:sz="4" w:space="0" w:color="auto"/>
            </w:tcBorders>
            <w:shd w:val="clear" w:color="000000" w:fill="FFFFFF"/>
            <w:noWrap/>
            <w:vAlign w:val="bottom"/>
            <w:hideMark/>
          </w:tcPr>
          <w:p w14:paraId="165294AF" w14:textId="77777777" w:rsidR="00C76E00" w:rsidRPr="00720277" w:rsidRDefault="00C76E00" w:rsidP="00135824">
            <w:pPr>
              <w:jc w:val="center"/>
              <w:rPr>
                <w:sz w:val="16"/>
                <w:szCs w:val="16"/>
              </w:rPr>
            </w:pPr>
            <w:r w:rsidRPr="00720277">
              <w:rPr>
                <w:rFonts w:ascii="Arial" w:hAnsi="Arial" w:cs="Arial"/>
                <w:sz w:val="18"/>
                <w:szCs w:val="18"/>
              </w:rPr>
              <w:t>5.6</w:t>
            </w:r>
          </w:p>
        </w:tc>
        <w:tc>
          <w:tcPr>
            <w:tcW w:w="775" w:type="dxa"/>
            <w:tcBorders>
              <w:top w:val="nil"/>
              <w:left w:val="nil"/>
              <w:bottom w:val="single" w:sz="4" w:space="0" w:color="auto"/>
              <w:right w:val="single" w:sz="4" w:space="0" w:color="auto"/>
            </w:tcBorders>
            <w:shd w:val="clear" w:color="000000" w:fill="FFFFFF"/>
            <w:noWrap/>
            <w:vAlign w:val="bottom"/>
            <w:hideMark/>
          </w:tcPr>
          <w:p w14:paraId="791EABBA" w14:textId="77777777" w:rsidR="00C76E00" w:rsidRPr="00720277" w:rsidRDefault="00C76E00" w:rsidP="00135824">
            <w:pPr>
              <w:jc w:val="center"/>
              <w:rPr>
                <w:sz w:val="16"/>
                <w:szCs w:val="16"/>
              </w:rPr>
            </w:pPr>
            <w:r w:rsidRPr="00720277">
              <w:rPr>
                <w:rFonts w:ascii="Arial" w:hAnsi="Arial" w:cs="Arial"/>
                <w:sz w:val="18"/>
                <w:szCs w:val="18"/>
              </w:rPr>
              <w:t>5.6</w:t>
            </w:r>
          </w:p>
        </w:tc>
        <w:tc>
          <w:tcPr>
            <w:tcW w:w="776" w:type="dxa"/>
            <w:tcBorders>
              <w:top w:val="nil"/>
              <w:left w:val="nil"/>
              <w:bottom w:val="single" w:sz="4" w:space="0" w:color="auto"/>
              <w:right w:val="single" w:sz="4" w:space="0" w:color="auto"/>
            </w:tcBorders>
            <w:shd w:val="clear" w:color="000000" w:fill="FFFFFF"/>
            <w:noWrap/>
            <w:vAlign w:val="bottom"/>
            <w:hideMark/>
          </w:tcPr>
          <w:p w14:paraId="28AEFA94" w14:textId="77777777" w:rsidR="00C76E00" w:rsidRPr="00720277" w:rsidRDefault="00C76E00" w:rsidP="00135824">
            <w:pPr>
              <w:jc w:val="center"/>
              <w:rPr>
                <w:sz w:val="16"/>
                <w:szCs w:val="16"/>
              </w:rPr>
            </w:pPr>
            <w:r w:rsidRPr="00720277">
              <w:rPr>
                <w:rFonts w:ascii="Arial" w:hAnsi="Arial" w:cs="Arial"/>
                <w:sz w:val="18"/>
                <w:szCs w:val="18"/>
              </w:rPr>
              <w:t>5.6</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5BCFCAEB" w14:textId="77777777" w:rsidR="00C76E00" w:rsidRPr="00720277" w:rsidRDefault="00C76E00" w:rsidP="00135824">
            <w:pPr>
              <w:jc w:val="center"/>
              <w:rPr>
                <w:sz w:val="16"/>
                <w:szCs w:val="16"/>
              </w:rPr>
            </w:pPr>
            <w:r w:rsidRPr="00720277">
              <w:rPr>
                <w:rFonts w:ascii="Arial" w:hAnsi="Arial" w:cs="Arial"/>
                <w:sz w:val="18"/>
                <w:szCs w:val="18"/>
              </w:rPr>
              <w:t>5.6</w:t>
            </w:r>
          </w:p>
        </w:tc>
        <w:tc>
          <w:tcPr>
            <w:tcW w:w="775" w:type="dxa"/>
            <w:tcBorders>
              <w:top w:val="nil"/>
              <w:left w:val="nil"/>
              <w:bottom w:val="single" w:sz="4" w:space="0" w:color="auto"/>
              <w:right w:val="single" w:sz="4" w:space="0" w:color="auto"/>
            </w:tcBorders>
            <w:shd w:val="clear" w:color="000000" w:fill="FFFFFF"/>
            <w:noWrap/>
            <w:vAlign w:val="bottom"/>
            <w:hideMark/>
          </w:tcPr>
          <w:p w14:paraId="4DA87A54" w14:textId="77777777" w:rsidR="00C76E00" w:rsidRPr="00720277" w:rsidRDefault="00C76E00" w:rsidP="00135824">
            <w:pPr>
              <w:jc w:val="center"/>
              <w:rPr>
                <w:sz w:val="16"/>
                <w:szCs w:val="16"/>
              </w:rPr>
            </w:pPr>
            <w:r w:rsidRPr="00720277">
              <w:rPr>
                <w:rFonts w:ascii="Arial" w:hAnsi="Arial" w:cs="Arial"/>
                <w:sz w:val="18"/>
                <w:szCs w:val="18"/>
              </w:rPr>
              <w:t>5.6</w:t>
            </w:r>
          </w:p>
        </w:tc>
        <w:tc>
          <w:tcPr>
            <w:tcW w:w="776" w:type="dxa"/>
            <w:tcBorders>
              <w:top w:val="nil"/>
              <w:left w:val="nil"/>
              <w:bottom w:val="single" w:sz="4" w:space="0" w:color="auto"/>
              <w:right w:val="single" w:sz="4" w:space="0" w:color="auto"/>
            </w:tcBorders>
            <w:shd w:val="clear" w:color="000000" w:fill="FFFFFF"/>
            <w:noWrap/>
            <w:vAlign w:val="bottom"/>
            <w:hideMark/>
          </w:tcPr>
          <w:p w14:paraId="5369C401" w14:textId="77777777" w:rsidR="00C76E00" w:rsidRPr="00720277" w:rsidRDefault="00C76E00" w:rsidP="00135824">
            <w:pPr>
              <w:jc w:val="center"/>
              <w:rPr>
                <w:sz w:val="16"/>
                <w:szCs w:val="16"/>
              </w:rPr>
            </w:pPr>
            <w:r w:rsidRPr="00720277">
              <w:rPr>
                <w:rFonts w:ascii="Arial" w:hAnsi="Arial" w:cs="Arial"/>
                <w:sz w:val="18"/>
                <w:szCs w:val="18"/>
              </w:rPr>
              <w:t>5.6</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1B912BE3" w14:textId="77777777" w:rsidR="00C76E00" w:rsidRPr="00720277" w:rsidRDefault="00C76E00" w:rsidP="00135824">
            <w:pPr>
              <w:jc w:val="center"/>
              <w:rPr>
                <w:sz w:val="16"/>
                <w:szCs w:val="16"/>
              </w:rPr>
            </w:pPr>
            <w:r w:rsidRPr="00720277">
              <w:rPr>
                <w:rFonts w:ascii="Arial" w:hAnsi="Arial" w:cs="Arial"/>
                <w:sz w:val="18"/>
                <w:szCs w:val="18"/>
              </w:rPr>
              <w:t>5.6</w:t>
            </w:r>
          </w:p>
        </w:tc>
        <w:tc>
          <w:tcPr>
            <w:tcW w:w="776" w:type="dxa"/>
            <w:tcBorders>
              <w:top w:val="nil"/>
              <w:left w:val="nil"/>
              <w:bottom w:val="single" w:sz="4" w:space="0" w:color="auto"/>
              <w:right w:val="single" w:sz="4" w:space="0" w:color="auto"/>
            </w:tcBorders>
            <w:shd w:val="clear" w:color="000000" w:fill="FFFFFF"/>
            <w:noWrap/>
            <w:vAlign w:val="bottom"/>
            <w:hideMark/>
          </w:tcPr>
          <w:p w14:paraId="2B4D6EEB" w14:textId="77777777" w:rsidR="00C76E00" w:rsidRPr="00720277" w:rsidRDefault="00C76E00" w:rsidP="00135824">
            <w:pPr>
              <w:jc w:val="center"/>
              <w:rPr>
                <w:sz w:val="16"/>
                <w:szCs w:val="16"/>
              </w:rPr>
            </w:pPr>
            <w:r w:rsidRPr="00720277">
              <w:rPr>
                <w:rFonts w:ascii="Arial" w:hAnsi="Arial" w:cs="Arial"/>
                <w:sz w:val="18"/>
                <w:szCs w:val="18"/>
              </w:rPr>
              <w:t>5.6</w:t>
            </w:r>
          </w:p>
        </w:tc>
      </w:tr>
      <w:tr w:rsidR="00C76E00" w:rsidRPr="00720277" w14:paraId="4D99B730" w14:textId="77777777" w:rsidTr="00135824">
        <w:trPr>
          <w:trHeight w:val="315"/>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59911A1C" w14:textId="77777777" w:rsidR="00C76E00" w:rsidRPr="00720277" w:rsidRDefault="00C76E00" w:rsidP="00135824">
            <w:pPr>
              <w:rPr>
                <w:sz w:val="16"/>
                <w:szCs w:val="16"/>
              </w:rPr>
            </w:pPr>
            <w:r w:rsidRPr="00720277">
              <w:rPr>
                <w:rFonts w:ascii="Arial" w:hAnsi="Arial" w:cs="Arial"/>
                <w:sz w:val="18"/>
                <w:szCs w:val="18"/>
              </w:rPr>
              <w:t xml:space="preserve">    </w:t>
            </w:r>
            <w:proofErr w:type="spellStart"/>
            <w:r w:rsidRPr="00720277">
              <w:rPr>
                <w:rFonts w:ascii="Arial" w:hAnsi="Arial" w:cs="Arial"/>
                <w:sz w:val="18"/>
                <w:szCs w:val="18"/>
              </w:rPr>
              <w:t>numar</w:t>
            </w:r>
            <w:proofErr w:type="spellEnd"/>
            <w:r w:rsidRPr="00720277">
              <w:rPr>
                <w:rFonts w:ascii="Arial" w:hAnsi="Arial" w:cs="Arial"/>
                <w:sz w:val="18"/>
                <w:szCs w:val="18"/>
              </w:rPr>
              <w:t xml:space="preserve"> de luni / an </w:t>
            </w:r>
          </w:p>
        </w:tc>
        <w:tc>
          <w:tcPr>
            <w:tcW w:w="775" w:type="dxa"/>
            <w:tcBorders>
              <w:top w:val="nil"/>
              <w:left w:val="nil"/>
              <w:bottom w:val="single" w:sz="4" w:space="0" w:color="auto"/>
              <w:right w:val="single" w:sz="4" w:space="0" w:color="auto"/>
            </w:tcBorders>
            <w:shd w:val="clear" w:color="auto" w:fill="auto"/>
            <w:noWrap/>
            <w:vAlign w:val="bottom"/>
            <w:hideMark/>
          </w:tcPr>
          <w:p w14:paraId="2EA37732" w14:textId="77777777" w:rsidR="00C76E00" w:rsidRPr="00720277" w:rsidRDefault="00C76E00" w:rsidP="00135824">
            <w:pPr>
              <w:jc w:val="center"/>
              <w:rPr>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000000" w:fill="FFFFFF"/>
            <w:noWrap/>
            <w:vAlign w:val="bottom"/>
            <w:hideMark/>
          </w:tcPr>
          <w:p w14:paraId="50207688"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0870102F"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4E298735"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2A34D592"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47F2094C"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2B5B787C"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6F29F8A6"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3834DCB6"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5F03F4E0"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35D62F82"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74E96AE9"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39B760EF"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4B0E8711"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076073A4"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1A41139A" w14:textId="77777777" w:rsidR="00C76E00" w:rsidRPr="00720277" w:rsidRDefault="00C76E00" w:rsidP="00135824">
            <w:pPr>
              <w:jc w:val="center"/>
              <w:rPr>
                <w:sz w:val="16"/>
                <w:szCs w:val="16"/>
              </w:rPr>
            </w:pPr>
            <w:r w:rsidRPr="00720277">
              <w:rPr>
                <w:rFonts w:ascii="Arial" w:hAnsi="Arial" w:cs="Arial"/>
                <w:sz w:val="18"/>
                <w:szCs w:val="18"/>
              </w:rPr>
              <w:t>12.0</w:t>
            </w:r>
          </w:p>
        </w:tc>
      </w:tr>
      <w:tr w:rsidR="00C76E00" w:rsidRPr="00720277" w14:paraId="5FA8492C" w14:textId="77777777" w:rsidTr="00135824">
        <w:trPr>
          <w:trHeight w:val="315"/>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1D1587C7" w14:textId="77777777" w:rsidR="00C76E00" w:rsidRPr="00720277" w:rsidRDefault="00C76E00" w:rsidP="00135824">
            <w:pPr>
              <w:rPr>
                <w:b/>
                <w:bCs/>
                <w:sz w:val="16"/>
                <w:szCs w:val="16"/>
              </w:rPr>
            </w:pPr>
            <w:r w:rsidRPr="00720277">
              <w:rPr>
                <w:rFonts w:ascii="Arial" w:hAnsi="Arial" w:cs="Arial"/>
                <w:sz w:val="18"/>
                <w:szCs w:val="18"/>
              </w:rPr>
              <w:t xml:space="preserve">Cheltuieli cu </w:t>
            </w:r>
            <w:proofErr w:type="spellStart"/>
            <w:r w:rsidRPr="00720277">
              <w:rPr>
                <w:rFonts w:ascii="Arial" w:hAnsi="Arial" w:cs="Arial"/>
                <w:sz w:val="18"/>
                <w:szCs w:val="18"/>
              </w:rPr>
              <w:t>contributia</w:t>
            </w:r>
            <w:proofErr w:type="spellEnd"/>
            <w:r w:rsidRPr="00720277">
              <w:rPr>
                <w:rFonts w:ascii="Arial" w:hAnsi="Arial" w:cs="Arial"/>
                <w:sz w:val="18"/>
                <w:szCs w:val="18"/>
              </w:rPr>
              <w:t xml:space="preserve"> asiguratorie pentru munca</w:t>
            </w:r>
          </w:p>
        </w:tc>
        <w:tc>
          <w:tcPr>
            <w:tcW w:w="775" w:type="dxa"/>
            <w:tcBorders>
              <w:top w:val="nil"/>
              <w:left w:val="nil"/>
              <w:bottom w:val="single" w:sz="4" w:space="0" w:color="auto"/>
              <w:right w:val="single" w:sz="4" w:space="0" w:color="auto"/>
            </w:tcBorders>
            <w:shd w:val="clear" w:color="auto" w:fill="auto"/>
            <w:noWrap/>
            <w:vAlign w:val="bottom"/>
            <w:hideMark/>
          </w:tcPr>
          <w:p w14:paraId="5E06A0E0" w14:textId="77777777" w:rsidR="00C76E00" w:rsidRPr="00720277" w:rsidRDefault="00C76E00" w:rsidP="00135824">
            <w:pPr>
              <w:jc w:val="center"/>
              <w:rPr>
                <w:b/>
                <w:bCs/>
                <w:sz w:val="16"/>
                <w:szCs w:val="16"/>
              </w:rPr>
            </w:pPr>
            <w:r w:rsidRPr="00720277">
              <w:rPr>
                <w:rFonts w:ascii="Arial" w:hAnsi="Arial" w:cs="Arial"/>
                <w:b/>
                <w:bCs/>
                <w:sz w:val="18"/>
                <w:szCs w:val="18"/>
              </w:rPr>
              <w:t>3222.62</w:t>
            </w:r>
          </w:p>
        </w:tc>
        <w:tc>
          <w:tcPr>
            <w:tcW w:w="775" w:type="dxa"/>
            <w:tcBorders>
              <w:top w:val="nil"/>
              <w:left w:val="nil"/>
              <w:bottom w:val="single" w:sz="4" w:space="0" w:color="auto"/>
              <w:right w:val="single" w:sz="4" w:space="0" w:color="auto"/>
            </w:tcBorders>
            <w:shd w:val="clear" w:color="000000" w:fill="FFFFFF"/>
            <w:noWrap/>
            <w:vAlign w:val="bottom"/>
            <w:hideMark/>
          </w:tcPr>
          <w:p w14:paraId="3F56AB6F" w14:textId="77777777" w:rsidR="00C76E00" w:rsidRPr="00720277" w:rsidRDefault="00C76E00" w:rsidP="00135824">
            <w:pPr>
              <w:jc w:val="center"/>
              <w:rPr>
                <w:b/>
                <w:bCs/>
                <w:sz w:val="16"/>
                <w:szCs w:val="16"/>
              </w:rPr>
            </w:pPr>
            <w:r w:rsidRPr="00720277">
              <w:rPr>
                <w:rFonts w:ascii="Arial" w:hAnsi="Arial" w:cs="Arial"/>
                <w:sz w:val="18"/>
                <w:szCs w:val="18"/>
              </w:rPr>
              <w:t>184.2</w:t>
            </w:r>
          </w:p>
        </w:tc>
        <w:tc>
          <w:tcPr>
            <w:tcW w:w="776" w:type="dxa"/>
            <w:tcBorders>
              <w:top w:val="nil"/>
              <w:left w:val="nil"/>
              <w:bottom w:val="single" w:sz="4" w:space="0" w:color="auto"/>
              <w:right w:val="single" w:sz="4" w:space="0" w:color="auto"/>
            </w:tcBorders>
            <w:shd w:val="clear" w:color="000000" w:fill="FFFFFF"/>
            <w:noWrap/>
            <w:vAlign w:val="bottom"/>
            <w:hideMark/>
          </w:tcPr>
          <w:p w14:paraId="7AFB970A" w14:textId="77777777" w:rsidR="00C76E00" w:rsidRPr="00720277" w:rsidRDefault="00C76E00" w:rsidP="00135824">
            <w:pPr>
              <w:jc w:val="center"/>
              <w:rPr>
                <w:b/>
                <w:bCs/>
                <w:sz w:val="16"/>
                <w:szCs w:val="16"/>
              </w:rPr>
            </w:pPr>
            <w:r w:rsidRPr="00720277">
              <w:rPr>
                <w:rFonts w:ascii="Arial" w:hAnsi="Arial" w:cs="Arial"/>
                <w:sz w:val="18"/>
                <w:szCs w:val="18"/>
              </w:rPr>
              <w:t>199.5</w:t>
            </w:r>
          </w:p>
        </w:tc>
        <w:tc>
          <w:tcPr>
            <w:tcW w:w="775" w:type="dxa"/>
            <w:tcBorders>
              <w:top w:val="nil"/>
              <w:left w:val="nil"/>
              <w:bottom w:val="single" w:sz="4" w:space="0" w:color="auto"/>
              <w:right w:val="single" w:sz="4" w:space="0" w:color="auto"/>
            </w:tcBorders>
            <w:shd w:val="clear" w:color="000000" w:fill="FFFFFF"/>
            <w:noWrap/>
            <w:vAlign w:val="bottom"/>
            <w:hideMark/>
          </w:tcPr>
          <w:p w14:paraId="20DE530B" w14:textId="77777777" w:rsidR="00C76E00" w:rsidRPr="00720277" w:rsidRDefault="00C76E00" w:rsidP="00135824">
            <w:pPr>
              <w:jc w:val="center"/>
              <w:rPr>
                <w:b/>
                <w:bCs/>
                <w:sz w:val="16"/>
                <w:szCs w:val="16"/>
              </w:rPr>
            </w:pPr>
            <w:r w:rsidRPr="00720277">
              <w:rPr>
                <w:rFonts w:ascii="Arial" w:hAnsi="Arial" w:cs="Arial"/>
                <w:sz w:val="18"/>
                <w:szCs w:val="18"/>
              </w:rPr>
              <w:t>213.5</w:t>
            </w:r>
          </w:p>
        </w:tc>
        <w:tc>
          <w:tcPr>
            <w:tcW w:w="775" w:type="dxa"/>
            <w:tcBorders>
              <w:top w:val="nil"/>
              <w:left w:val="nil"/>
              <w:bottom w:val="single" w:sz="4" w:space="0" w:color="auto"/>
              <w:right w:val="single" w:sz="4" w:space="0" w:color="auto"/>
            </w:tcBorders>
            <w:shd w:val="clear" w:color="000000" w:fill="FFFFFF"/>
            <w:noWrap/>
            <w:vAlign w:val="bottom"/>
            <w:hideMark/>
          </w:tcPr>
          <w:p w14:paraId="0C24A2F1" w14:textId="77777777" w:rsidR="00C76E00" w:rsidRPr="00720277" w:rsidRDefault="00C76E00" w:rsidP="00135824">
            <w:pPr>
              <w:jc w:val="center"/>
              <w:rPr>
                <w:b/>
                <w:bCs/>
                <w:sz w:val="16"/>
                <w:szCs w:val="16"/>
              </w:rPr>
            </w:pPr>
            <w:r w:rsidRPr="00720277">
              <w:rPr>
                <w:rFonts w:ascii="Arial" w:hAnsi="Arial" w:cs="Arial"/>
                <w:sz w:val="18"/>
                <w:szCs w:val="18"/>
              </w:rPr>
              <w:t>218.8</w:t>
            </w:r>
          </w:p>
        </w:tc>
        <w:tc>
          <w:tcPr>
            <w:tcW w:w="776" w:type="dxa"/>
            <w:tcBorders>
              <w:top w:val="nil"/>
              <w:left w:val="nil"/>
              <w:bottom w:val="single" w:sz="4" w:space="0" w:color="auto"/>
              <w:right w:val="single" w:sz="4" w:space="0" w:color="auto"/>
            </w:tcBorders>
            <w:shd w:val="clear" w:color="000000" w:fill="FFFFFF"/>
            <w:noWrap/>
            <w:vAlign w:val="bottom"/>
            <w:hideMark/>
          </w:tcPr>
          <w:p w14:paraId="748BB823" w14:textId="77777777" w:rsidR="00C76E00" w:rsidRPr="00720277" w:rsidRDefault="00C76E00" w:rsidP="00135824">
            <w:pPr>
              <w:jc w:val="center"/>
              <w:rPr>
                <w:b/>
                <w:bCs/>
                <w:sz w:val="16"/>
                <w:szCs w:val="16"/>
              </w:rPr>
            </w:pPr>
            <w:r w:rsidRPr="00720277">
              <w:rPr>
                <w:rFonts w:ascii="Arial" w:hAnsi="Arial" w:cs="Arial"/>
                <w:sz w:val="18"/>
                <w:szCs w:val="18"/>
              </w:rPr>
              <w:t>218.8</w:t>
            </w:r>
          </w:p>
        </w:tc>
        <w:tc>
          <w:tcPr>
            <w:tcW w:w="775" w:type="dxa"/>
            <w:tcBorders>
              <w:top w:val="nil"/>
              <w:left w:val="nil"/>
              <w:bottom w:val="single" w:sz="4" w:space="0" w:color="auto"/>
              <w:right w:val="single" w:sz="4" w:space="0" w:color="auto"/>
            </w:tcBorders>
            <w:shd w:val="clear" w:color="000000" w:fill="FFFFFF"/>
            <w:noWrap/>
            <w:vAlign w:val="bottom"/>
            <w:hideMark/>
          </w:tcPr>
          <w:p w14:paraId="2F240696" w14:textId="77777777" w:rsidR="00C76E00" w:rsidRPr="00720277" w:rsidRDefault="00C76E00" w:rsidP="00135824">
            <w:pPr>
              <w:jc w:val="center"/>
              <w:rPr>
                <w:b/>
                <w:bCs/>
                <w:sz w:val="16"/>
                <w:szCs w:val="16"/>
              </w:rPr>
            </w:pPr>
            <w:r w:rsidRPr="00720277">
              <w:rPr>
                <w:rFonts w:ascii="Arial" w:hAnsi="Arial" w:cs="Arial"/>
                <w:sz w:val="18"/>
                <w:szCs w:val="18"/>
              </w:rPr>
              <w:t>218.8</w:t>
            </w:r>
          </w:p>
        </w:tc>
        <w:tc>
          <w:tcPr>
            <w:tcW w:w="776" w:type="dxa"/>
            <w:tcBorders>
              <w:top w:val="nil"/>
              <w:left w:val="nil"/>
              <w:bottom w:val="single" w:sz="4" w:space="0" w:color="auto"/>
              <w:right w:val="single" w:sz="4" w:space="0" w:color="auto"/>
            </w:tcBorders>
            <w:shd w:val="clear" w:color="000000" w:fill="FFFFFF"/>
            <w:noWrap/>
            <w:vAlign w:val="bottom"/>
            <w:hideMark/>
          </w:tcPr>
          <w:p w14:paraId="141D6350" w14:textId="77777777" w:rsidR="00C76E00" w:rsidRPr="00720277" w:rsidRDefault="00C76E00" w:rsidP="00135824">
            <w:pPr>
              <w:jc w:val="center"/>
              <w:rPr>
                <w:b/>
                <w:bCs/>
                <w:sz w:val="16"/>
                <w:szCs w:val="16"/>
              </w:rPr>
            </w:pPr>
            <w:r w:rsidRPr="00720277">
              <w:rPr>
                <w:rFonts w:ascii="Arial" w:hAnsi="Arial" w:cs="Arial"/>
                <w:sz w:val="18"/>
                <w:szCs w:val="18"/>
              </w:rPr>
              <w:t>218.8</w:t>
            </w:r>
          </w:p>
        </w:tc>
        <w:tc>
          <w:tcPr>
            <w:tcW w:w="775" w:type="dxa"/>
            <w:tcBorders>
              <w:top w:val="nil"/>
              <w:left w:val="nil"/>
              <w:bottom w:val="single" w:sz="4" w:space="0" w:color="auto"/>
              <w:right w:val="single" w:sz="4" w:space="0" w:color="auto"/>
            </w:tcBorders>
            <w:shd w:val="clear" w:color="000000" w:fill="FFFFFF"/>
            <w:noWrap/>
            <w:vAlign w:val="bottom"/>
            <w:hideMark/>
          </w:tcPr>
          <w:p w14:paraId="4677BE17" w14:textId="77777777" w:rsidR="00C76E00" w:rsidRPr="00720277" w:rsidRDefault="00C76E00" w:rsidP="00135824">
            <w:pPr>
              <w:jc w:val="center"/>
              <w:rPr>
                <w:b/>
                <w:bCs/>
                <w:sz w:val="16"/>
                <w:szCs w:val="16"/>
              </w:rPr>
            </w:pPr>
            <w:r w:rsidRPr="00720277">
              <w:rPr>
                <w:rFonts w:ascii="Arial" w:hAnsi="Arial" w:cs="Arial"/>
                <w:sz w:val="18"/>
                <w:szCs w:val="18"/>
              </w:rPr>
              <w:t>218.8</w:t>
            </w:r>
          </w:p>
        </w:tc>
        <w:tc>
          <w:tcPr>
            <w:tcW w:w="775" w:type="dxa"/>
            <w:tcBorders>
              <w:top w:val="nil"/>
              <w:left w:val="nil"/>
              <w:bottom w:val="single" w:sz="4" w:space="0" w:color="auto"/>
              <w:right w:val="single" w:sz="4" w:space="0" w:color="auto"/>
            </w:tcBorders>
            <w:shd w:val="clear" w:color="000000" w:fill="FFFFFF"/>
            <w:noWrap/>
            <w:vAlign w:val="bottom"/>
            <w:hideMark/>
          </w:tcPr>
          <w:p w14:paraId="7AC463E0" w14:textId="77777777" w:rsidR="00C76E00" w:rsidRPr="00720277" w:rsidRDefault="00C76E00" w:rsidP="00135824">
            <w:pPr>
              <w:jc w:val="center"/>
              <w:rPr>
                <w:b/>
                <w:bCs/>
                <w:sz w:val="16"/>
                <w:szCs w:val="16"/>
              </w:rPr>
            </w:pPr>
            <w:r w:rsidRPr="00720277">
              <w:rPr>
                <w:rFonts w:ascii="Arial" w:hAnsi="Arial" w:cs="Arial"/>
                <w:sz w:val="18"/>
                <w:szCs w:val="18"/>
              </w:rPr>
              <w:t>218.8</w:t>
            </w:r>
          </w:p>
        </w:tc>
        <w:tc>
          <w:tcPr>
            <w:tcW w:w="776" w:type="dxa"/>
            <w:tcBorders>
              <w:top w:val="nil"/>
              <w:left w:val="nil"/>
              <w:bottom w:val="single" w:sz="4" w:space="0" w:color="auto"/>
              <w:right w:val="single" w:sz="4" w:space="0" w:color="auto"/>
            </w:tcBorders>
            <w:shd w:val="clear" w:color="000000" w:fill="FFFFFF"/>
            <w:noWrap/>
            <w:vAlign w:val="bottom"/>
            <w:hideMark/>
          </w:tcPr>
          <w:p w14:paraId="5B387B50" w14:textId="77777777" w:rsidR="00C76E00" w:rsidRPr="00720277" w:rsidRDefault="00C76E00" w:rsidP="00135824">
            <w:pPr>
              <w:jc w:val="center"/>
              <w:rPr>
                <w:b/>
                <w:bCs/>
                <w:sz w:val="16"/>
                <w:szCs w:val="16"/>
              </w:rPr>
            </w:pPr>
            <w:r w:rsidRPr="00720277">
              <w:rPr>
                <w:rFonts w:ascii="Arial" w:hAnsi="Arial" w:cs="Arial"/>
                <w:sz w:val="18"/>
                <w:szCs w:val="18"/>
              </w:rPr>
              <w:t>218.8</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20DF9E7B" w14:textId="77777777" w:rsidR="00C76E00" w:rsidRPr="00720277" w:rsidRDefault="00C76E00" w:rsidP="00135824">
            <w:pPr>
              <w:jc w:val="center"/>
              <w:rPr>
                <w:b/>
                <w:bCs/>
                <w:sz w:val="16"/>
                <w:szCs w:val="16"/>
              </w:rPr>
            </w:pPr>
            <w:r w:rsidRPr="00720277">
              <w:rPr>
                <w:rFonts w:ascii="Arial" w:hAnsi="Arial" w:cs="Arial"/>
                <w:sz w:val="18"/>
                <w:szCs w:val="18"/>
              </w:rPr>
              <w:t>218.8</w:t>
            </w:r>
          </w:p>
        </w:tc>
        <w:tc>
          <w:tcPr>
            <w:tcW w:w="775" w:type="dxa"/>
            <w:tcBorders>
              <w:top w:val="nil"/>
              <w:left w:val="nil"/>
              <w:bottom w:val="single" w:sz="4" w:space="0" w:color="auto"/>
              <w:right w:val="single" w:sz="4" w:space="0" w:color="auto"/>
            </w:tcBorders>
            <w:shd w:val="clear" w:color="000000" w:fill="FFFFFF"/>
            <w:noWrap/>
            <w:vAlign w:val="bottom"/>
            <w:hideMark/>
          </w:tcPr>
          <w:p w14:paraId="3DCF962C" w14:textId="77777777" w:rsidR="00C76E00" w:rsidRPr="00720277" w:rsidRDefault="00C76E00" w:rsidP="00135824">
            <w:pPr>
              <w:jc w:val="center"/>
              <w:rPr>
                <w:b/>
                <w:bCs/>
                <w:sz w:val="16"/>
                <w:szCs w:val="16"/>
              </w:rPr>
            </w:pPr>
            <w:r w:rsidRPr="00720277">
              <w:rPr>
                <w:rFonts w:ascii="Arial" w:hAnsi="Arial" w:cs="Arial"/>
                <w:sz w:val="18"/>
                <w:szCs w:val="18"/>
              </w:rPr>
              <w:t>218.8</w:t>
            </w:r>
          </w:p>
        </w:tc>
        <w:tc>
          <w:tcPr>
            <w:tcW w:w="776" w:type="dxa"/>
            <w:tcBorders>
              <w:top w:val="nil"/>
              <w:left w:val="nil"/>
              <w:bottom w:val="single" w:sz="4" w:space="0" w:color="auto"/>
              <w:right w:val="single" w:sz="4" w:space="0" w:color="auto"/>
            </w:tcBorders>
            <w:shd w:val="clear" w:color="000000" w:fill="FFFFFF"/>
            <w:noWrap/>
            <w:vAlign w:val="bottom"/>
            <w:hideMark/>
          </w:tcPr>
          <w:p w14:paraId="5FC0E661" w14:textId="77777777" w:rsidR="00C76E00" w:rsidRPr="00720277" w:rsidRDefault="00C76E00" w:rsidP="00135824">
            <w:pPr>
              <w:jc w:val="center"/>
              <w:rPr>
                <w:b/>
                <w:bCs/>
                <w:sz w:val="16"/>
                <w:szCs w:val="16"/>
              </w:rPr>
            </w:pPr>
            <w:r w:rsidRPr="00720277">
              <w:rPr>
                <w:rFonts w:ascii="Arial" w:hAnsi="Arial" w:cs="Arial"/>
                <w:sz w:val="18"/>
                <w:szCs w:val="18"/>
              </w:rPr>
              <w:t>218.8</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065313A0" w14:textId="77777777" w:rsidR="00C76E00" w:rsidRPr="00720277" w:rsidRDefault="00C76E00" w:rsidP="00135824">
            <w:pPr>
              <w:jc w:val="center"/>
              <w:rPr>
                <w:b/>
                <w:bCs/>
                <w:sz w:val="16"/>
                <w:szCs w:val="16"/>
              </w:rPr>
            </w:pPr>
            <w:r w:rsidRPr="00720277">
              <w:rPr>
                <w:rFonts w:ascii="Arial" w:hAnsi="Arial" w:cs="Arial"/>
                <w:sz w:val="18"/>
                <w:szCs w:val="18"/>
              </w:rPr>
              <w:t>218.8</w:t>
            </w:r>
          </w:p>
        </w:tc>
        <w:tc>
          <w:tcPr>
            <w:tcW w:w="776" w:type="dxa"/>
            <w:tcBorders>
              <w:top w:val="nil"/>
              <w:left w:val="nil"/>
              <w:bottom w:val="single" w:sz="4" w:space="0" w:color="auto"/>
              <w:right w:val="single" w:sz="4" w:space="0" w:color="auto"/>
            </w:tcBorders>
            <w:shd w:val="clear" w:color="000000" w:fill="FFFFFF"/>
            <w:noWrap/>
            <w:vAlign w:val="bottom"/>
            <w:hideMark/>
          </w:tcPr>
          <w:p w14:paraId="3C248252" w14:textId="77777777" w:rsidR="00C76E00" w:rsidRPr="00720277" w:rsidRDefault="00C76E00" w:rsidP="00135824">
            <w:pPr>
              <w:jc w:val="center"/>
              <w:rPr>
                <w:b/>
                <w:bCs/>
                <w:sz w:val="16"/>
                <w:szCs w:val="16"/>
              </w:rPr>
            </w:pPr>
            <w:r w:rsidRPr="00720277">
              <w:rPr>
                <w:rFonts w:ascii="Arial" w:hAnsi="Arial" w:cs="Arial"/>
                <w:sz w:val="18"/>
                <w:szCs w:val="18"/>
              </w:rPr>
              <w:t>218.8</w:t>
            </w:r>
          </w:p>
        </w:tc>
      </w:tr>
      <w:tr w:rsidR="00C76E00" w:rsidRPr="00720277" w14:paraId="1F08D475" w14:textId="77777777" w:rsidTr="00135824">
        <w:trPr>
          <w:trHeight w:val="315"/>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560BFE77" w14:textId="77777777" w:rsidR="00C76E00" w:rsidRPr="00720277" w:rsidRDefault="00C76E00" w:rsidP="00135824">
            <w:pPr>
              <w:rPr>
                <w:sz w:val="16"/>
                <w:szCs w:val="16"/>
              </w:rPr>
            </w:pPr>
            <w:r w:rsidRPr="00720277">
              <w:rPr>
                <w:rFonts w:ascii="Arial" w:hAnsi="Arial" w:cs="Arial"/>
                <w:b/>
                <w:bCs/>
                <w:sz w:val="18"/>
                <w:szCs w:val="18"/>
              </w:rPr>
              <w:t>Cheltuieli de personal</w:t>
            </w:r>
          </w:p>
        </w:tc>
        <w:tc>
          <w:tcPr>
            <w:tcW w:w="775" w:type="dxa"/>
            <w:tcBorders>
              <w:top w:val="nil"/>
              <w:left w:val="nil"/>
              <w:bottom w:val="single" w:sz="4" w:space="0" w:color="auto"/>
              <w:right w:val="single" w:sz="4" w:space="0" w:color="auto"/>
            </w:tcBorders>
            <w:shd w:val="clear" w:color="auto" w:fill="auto"/>
            <w:noWrap/>
            <w:vAlign w:val="bottom"/>
            <w:hideMark/>
          </w:tcPr>
          <w:p w14:paraId="252E0123" w14:textId="77777777" w:rsidR="00C76E00" w:rsidRPr="00720277" w:rsidRDefault="00C76E00" w:rsidP="00135824">
            <w:pPr>
              <w:jc w:val="center"/>
              <w:rPr>
                <w:b/>
                <w:bCs/>
                <w:sz w:val="16"/>
                <w:szCs w:val="16"/>
              </w:rPr>
            </w:pPr>
            <w:r w:rsidRPr="00720277">
              <w:rPr>
                <w:rFonts w:ascii="Arial" w:hAnsi="Arial" w:cs="Arial"/>
                <w:b/>
                <w:bCs/>
                <w:sz w:val="18"/>
                <w:szCs w:val="18"/>
              </w:rPr>
              <w:t>146450.36</w:t>
            </w:r>
          </w:p>
        </w:tc>
        <w:tc>
          <w:tcPr>
            <w:tcW w:w="775" w:type="dxa"/>
            <w:tcBorders>
              <w:top w:val="nil"/>
              <w:left w:val="nil"/>
              <w:bottom w:val="single" w:sz="4" w:space="0" w:color="auto"/>
              <w:right w:val="single" w:sz="4" w:space="0" w:color="auto"/>
            </w:tcBorders>
            <w:shd w:val="clear" w:color="000000" w:fill="FFFFFF"/>
            <w:noWrap/>
            <w:vAlign w:val="bottom"/>
            <w:hideMark/>
          </w:tcPr>
          <w:p w14:paraId="70EE5063" w14:textId="77777777" w:rsidR="00C76E00" w:rsidRPr="00720277" w:rsidRDefault="00C76E00" w:rsidP="00135824">
            <w:pPr>
              <w:jc w:val="center"/>
              <w:rPr>
                <w:sz w:val="16"/>
                <w:szCs w:val="16"/>
              </w:rPr>
            </w:pPr>
            <w:r w:rsidRPr="00720277">
              <w:rPr>
                <w:rFonts w:ascii="Arial" w:hAnsi="Arial" w:cs="Arial"/>
                <w:b/>
                <w:bCs/>
                <w:sz w:val="18"/>
                <w:szCs w:val="18"/>
              </w:rPr>
              <w:t>8370.9</w:t>
            </w:r>
          </w:p>
        </w:tc>
        <w:tc>
          <w:tcPr>
            <w:tcW w:w="776" w:type="dxa"/>
            <w:tcBorders>
              <w:top w:val="nil"/>
              <w:left w:val="nil"/>
              <w:bottom w:val="single" w:sz="4" w:space="0" w:color="auto"/>
              <w:right w:val="single" w:sz="4" w:space="0" w:color="auto"/>
            </w:tcBorders>
            <w:shd w:val="clear" w:color="000000" w:fill="FFFFFF"/>
            <w:noWrap/>
            <w:vAlign w:val="bottom"/>
            <w:hideMark/>
          </w:tcPr>
          <w:p w14:paraId="018EDA68" w14:textId="77777777" w:rsidR="00C76E00" w:rsidRPr="00720277" w:rsidRDefault="00C76E00" w:rsidP="00135824">
            <w:pPr>
              <w:jc w:val="center"/>
              <w:rPr>
                <w:sz w:val="16"/>
                <w:szCs w:val="16"/>
              </w:rPr>
            </w:pPr>
            <w:r w:rsidRPr="00720277">
              <w:rPr>
                <w:rFonts w:ascii="Arial" w:hAnsi="Arial" w:cs="Arial"/>
                <w:b/>
                <w:bCs/>
                <w:sz w:val="18"/>
                <w:szCs w:val="18"/>
              </w:rPr>
              <w:t>9065.7</w:t>
            </w:r>
          </w:p>
        </w:tc>
        <w:tc>
          <w:tcPr>
            <w:tcW w:w="775" w:type="dxa"/>
            <w:tcBorders>
              <w:top w:val="nil"/>
              <w:left w:val="nil"/>
              <w:bottom w:val="single" w:sz="4" w:space="0" w:color="auto"/>
              <w:right w:val="single" w:sz="4" w:space="0" w:color="auto"/>
            </w:tcBorders>
            <w:shd w:val="clear" w:color="000000" w:fill="FFFFFF"/>
            <w:noWrap/>
            <w:vAlign w:val="bottom"/>
            <w:hideMark/>
          </w:tcPr>
          <w:p w14:paraId="605D85BF" w14:textId="77777777" w:rsidR="00C76E00" w:rsidRPr="00720277" w:rsidRDefault="00C76E00" w:rsidP="00135824">
            <w:pPr>
              <w:jc w:val="center"/>
              <w:rPr>
                <w:sz w:val="16"/>
                <w:szCs w:val="16"/>
              </w:rPr>
            </w:pPr>
            <w:r w:rsidRPr="00720277">
              <w:rPr>
                <w:rFonts w:ascii="Arial" w:hAnsi="Arial" w:cs="Arial"/>
                <w:b/>
                <w:bCs/>
                <w:sz w:val="18"/>
                <w:szCs w:val="18"/>
              </w:rPr>
              <w:t>9700.3</w:t>
            </w:r>
          </w:p>
        </w:tc>
        <w:tc>
          <w:tcPr>
            <w:tcW w:w="775" w:type="dxa"/>
            <w:tcBorders>
              <w:top w:val="nil"/>
              <w:left w:val="nil"/>
              <w:bottom w:val="single" w:sz="4" w:space="0" w:color="auto"/>
              <w:right w:val="single" w:sz="4" w:space="0" w:color="auto"/>
            </w:tcBorders>
            <w:shd w:val="clear" w:color="000000" w:fill="FFFFFF"/>
            <w:noWrap/>
            <w:vAlign w:val="bottom"/>
            <w:hideMark/>
          </w:tcPr>
          <w:p w14:paraId="7EE0D28A" w14:textId="77777777" w:rsidR="00C76E00" w:rsidRPr="00720277" w:rsidRDefault="00C76E00" w:rsidP="00135824">
            <w:pPr>
              <w:jc w:val="center"/>
              <w:rPr>
                <w:sz w:val="16"/>
                <w:szCs w:val="16"/>
              </w:rPr>
            </w:pPr>
            <w:r w:rsidRPr="00720277">
              <w:rPr>
                <w:rFonts w:ascii="Arial" w:hAnsi="Arial" w:cs="Arial"/>
                <w:b/>
                <w:bCs/>
                <w:sz w:val="18"/>
                <w:szCs w:val="18"/>
              </w:rPr>
              <w:t>9942.8</w:t>
            </w:r>
          </w:p>
        </w:tc>
        <w:tc>
          <w:tcPr>
            <w:tcW w:w="776" w:type="dxa"/>
            <w:tcBorders>
              <w:top w:val="nil"/>
              <w:left w:val="nil"/>
              <w:bottom w:val="single" w:sz="4" w:space="0" w:color="auto"/>
              <w:right w:val="single" w:sz="4" w:space="0" w:color="auto"/>
            </w:tcBorders>
            <w:shd w:val="clear" w:color="000000" w:fill="FFFFFF"/>
            <w:noWrap/>
            <w:vAlign w:val="bottom"/>
            <w:hideMark/>
          </w:tcPr>
          <w:p w14:paraId="11FA01DB" w14:textId="77777777" w:rsidR="00C76E00" w:rsidRPr="00720277" w:rsidRDefault="00C76E00" w:rsidP="00135824">
            <w:pPr>
              <w:jc w:val="center"/>
              <w:rPr>
                <w:sz w:val="16"/>
                <w:szCs w:val="16"/>
              </w:rPr>
            </w:pPr>
            <w:r w:rsidRPr="00720277">
              <w:rPr>
                <w:rFonts w:ascii="Arial" w:hAnsi="Arial" w:cs="Arial"/>
                <w:b/>
                <w:bCs/>
                <w:sz w:val="18"/>
                <w:szCs w:val="18"/>
              </w:rPr>
              <w:t>9942.8</w:t>
            </w:r>
          </w:p>
        </w:tc>
        <w:tc>
          <w:tcPr>
            <w:tcW w:w="775" w:type="dxa"/>
            <w:tcBorders>
              <w:top w:val="nil"/>
              <w:left w:val="nil"/>
              <w:bottom w:val="single" w:sz="4" w:space="0" w:color="auto"/>
              <w:right w:val="single" w:sz="4" w:space="0" w:color="auto"/>
            </w:tcBorders>
            <w:shd w:val="clear" w:color="000000" w:fill="FFFFFF"/>
            <w:noWrap/>
            <w:vAlign w:val="bottom"/>
            <w:hideMark/>
          </w:tcPr>
          <w:p w14:paraId="3F25DCA4" w14:textId="77777777" w:rsidR="00C76E00" w:rsidRPr="00720277" w:rsidRDefault="00C76E00" w:rsidP="00135824">
            <w:pPr>
              <w:jc w:val="center"/>
              <w:rPr>
                <w:sz w:val="16"/>
                <w:szCs w:val="16"/>
              </w:rPr>
            </w:pPr>
            <w:r w:rsidRPr="00720277">
              <w:rPr>
                <w:rFonts w:ascii="Arial" w:hAnsi="Arial" w:cs="Arial"/>
                <w:b/>
                <w:bCs/>
                <w:sz w:val="18"/>
                <w:szCs w:val="18"/>
              </w:rPr>
              <w:t>9942.8</w:t>
            </w:r>
          </w:p>
        </w:tc>
        <w:tc>
          <w:tcPr>
            <w:tcW w:w="776" w:type="dxa"/>
            <w:tcBorders>
              <w:top w:val="nil"/>
              <w:left w:val="nil"/>
              <w:bottom w:val="single" w:sz="4" w:space="0" w:color="auto"/>
              <w:right w:val="single" w:sz="4" w:space="0" w:color="auto"/>
            </w:tcBorders>
            <w:shd w:val="clear" w:color="000000" w:fill="FFFFFF"/>
            <w:noWrap/>
            <w:vAlign w:val="bottom"/>
            <w:hideMark/>
          </w:tcPr>
          <w:p w14:paraId="2A8E4E41" w14:textId="77777777" w:rsidR="00C76E00" w:rsidRPr="00720277" w:rsidRDefault="00C76E00" w:rsidP="00135824">
            <w:pPr>
              <w:jc w:val="center"/>
              <w:rPr>
                <w:sz w:val="16"/>
                <w:szCs w:val="16"/>
              </w:rPr>
            </w:pPr>
            <w:r w:rsidRPr="00720277">
              <w:rPr>
                <w:rFonts w:ascii="Arial" w:hAnsi="Arial" w:cs="Arial"/>
                <w:b/>
                <w:bCs/>
                <w:sz w:val="18"/>
                <w:szCs w:val="18"/>
              </w:rPr>
              <w:t>9942.8</w:t>
            </w:r>
          </w:p>
        </w:tc>
        <w:tc>
          <w:tcPr>
            <w:tcW w:w="775" w:type="dxa"/>
            <w:tcBorders>
              <w:top w:val="nil"/>
              <w:left w:val="nil"/>
              <w:bottom w:val="single" w:sz="4" w:space="0" w:color="auto"/>
              <w:right w:val="single" w:sz="4" w:space="0" w:color="auto"/>
            </w:tcBorders>
            <w:shd w:val="clear" w:color="000000" w:fill="FFFFFF"/>
            <w:noWrap/>
            <w:vAlign w:val="bottom"/>
            <w:hideMark/>
          </w:tcPr>
          <w:p w14:paraId="305CE2D0" w14:textId="77777777" w:rsidR="00C76E00" w:rsidRPr="00720277" w:rsidRDefault="00C76E00" w:rsidP="00135824">
            <w:pPr>
              <w:jc w:val="center"/>
              <w:rPr>
                <w:sz w:val="16"/>
                <w:szCs w:val="16"/>
              </w:rPr>
            </w:pPr>
            <w:r w:rsidRPr="00720277">
              <w:rPr>
                <w:rFonts w:ascii="Arial" w:hAnsi="Arial" w:cs="Arial"/>
                <w:b/>
                <w:bCs/>
                <w:sz w:val="18"/>
                <w:szCs w:val="18"/>
              </w:rPr>
              <w:t>9942.8</w:t>
            </w:r>
          </w:p>
        </w:tc>
        <w:tc>
          <w:tcPr>
            <w:tcW w:w="775" w:type="dxa"/>
            <w:tcBorders>
              <w:top w:val="nil"/>
              <w:left w:val="nil"/>
              <w:bottom w:val="single" w:sz="4" w:space="0" w:color="auto"/>
              <w:right w:val="single" w:sz="4" w:space="0" w:color="auto"/>
            </w:tcBorders>
            <w:shd w:val="clear" w:color="000000" w:fill="FFFFFF"/>
            <w:noWrap/>
            <w:vAlign w:val="bottom"/>
            <w:hideMark/>
          </w:tcPr>
          <w:p w14:paraId="76761F2C" w14:textId="77777777" w:rsidR="00C76E00" w:rsidRPr="00720277" w:rsidRDefault="00C76E00" w:rsidP="00135824">
            <w:pPr>
              <w:jc w:val="center"/>
              <w:rPr>
                <w:sz w:val="16"/>
                <w:szCs w:val="16"/>
              </w:rPr>
            </w:pPr>
            <w:r w:rsidRPr="00720277">
              <w:rPr>
                <w:rFonts w:ascii="Arial" w:hAnsi="Arial" w:cs="Arial"/>
                <w:b/>
                <w:bCs/>
                <w:sz w:val="18"/>
                <w:szCs w:val="18"/>
              </w:rPr>
              <w:t>9942.8</w:t>
            </w:r>
          </w:p>
        </w:tc>
        <w:tc>
          <w:tcPr>
            <w:tcW w:w="776" w:type="dxa"/>
            <w:tcBorders>
              <w:top w:val="nil"/>
              <w:left w:val="nil"/>
              <w:bottom w:val="single" w:sz="4" w:space="0" w:color="auto"/>
              <w:right w:val="single" w:sz="4" w:space="0" w:color="auto"/>
            </w:tcBorders>
            <w:shd w:val="clear" w:color="000000" w:fill="FFFFFF"/>
            <w:noWrap/>
            <w:vAlign w:val="bottom"/>
            <w:hideMark/>
          </w:tcPr>
          <w:p w14:paraId="2C96E47B" w14:textId="77777777" w:rsidR="00C76E00" w:rsidRPr="00720277" w:rsidRDefault="00C76E00" w:rsidP="00135824">
            <w:pPr>
              <w:jc w:val="center"/>
              <w:rPr>
                <w:sz w:val="16"/>
                <w:szCs w:val="16"/>
              </w:rPr>
            </w:pPr>
            <w:r w:rsidRPr="00720277">
              <w:rPr>
                <w:rFonts w:ascii="Arial" w:hAnsi="Arial" w:cs="Arial"/>
                <w:b/>
                <w:bCs/>
                <w:sz w:val="18"/>
                <w:szCs w:val="18"/>
              </w:rPr>
              <w:t>9942.8</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33C80226" w14:textId="77777777" w:rsidR="00C76E00" w:rsidRPr="00720277" w:rsidRDefault="00C76E00" w:rsidP="00135824">
            <w:pPr>
              <w:jc w:val="center"/>
              <w:rPr>
                <w:sz w:val="16"/>
                <w:szCs w:val="16"/>
              </w:rPr>
            </w:pPr>
            <w:r w:rsidRPr="00720277">
              <w:rPr>
                <w:rFonts w:ascii="Arial" w:hAnsi="Arial" w:cs="Arial"/>
                <w:b/>
                <w:bCs/>
                <w:sz w:val="18"/>
                <w:szCs w:val="18"/>
              </w:rPr>
              <w:t>9942.8</w:t>
            </w:r>
          </w:p>
        </w:tc>
        <w:tc>
          <w:tcPr>
            <w:tcW w:w="775" w:type="dxa"/>
            <w:tcBorders>
              <w:top w:val="nil"/>
              <w:left w:val="nil"/>
              <w:bottom w:val="single" w:sz="4" w:space="0" w:color="auto"/>
              <w:right w:val="single" w:sz="4" w:space="0" w:color="auto"/>
            </w:tcBorders>
            <w:shd w:val="clear" w:color="000000" w:fill="FFFFFF"/>
            <w:noWrap/>
            <w:vAlign w:val="bottom"/>
            <w:hideMark/>
          </w:tcPr>
          <w:p w14:paraId="1B073FE0" w14:textId="77777777" w:rsidR="00C76E00" w:rsidRPr="00720277" w:rsidRDefault="00C76E00" w:rsidP="00135824">
            <w:pPr>
              <w:jc w:val="center"/>
              <w:rPr>
                <w:sz w:val="16"/>
                <w:szCs w:val="16"/>
              </w:rPr>
            </w:pPr>
            <w:r w:rsidRPr="00720277">
              <w:rPr>
                <w:rFonts w:ascii="Arial" w:hAnsi="Arial" w:cs="Arial"/>
                <w:b/>
                <w:bCs/>
                <w:sz w:val="18"/>
                <w:szCs w:val="18"/>
              </w:rPr>
              <w:t>9942.8</w:t>
            </w:r>
          </w:p>
        </w:tc>
        <w:tc>
          <w:tcPr>
            <w:tcW w:w="776" w:type="dxa"/>
            <w:tcBorders>
              <w:top w:val="nil"/>
              <w:left w:val="nil"/>
              <w:bottom w:val="single" w:sz="4" w:space="0" w:color="auto"/>
              <w:right w:val="single" w:sz="4" w:space="0" w:color="auto"/>
            </w:tcBorders>
            <w:shd w:val="clear" w:color="000000" w:fill="FFFFFF"/>
            <w:noWrap/>
            <w:vAlign w:val="bottom"/>
            <w:hideMark/>
          </w:tcPr>
          <w:p w14:paraId="002A4693" w14:textId="77777777" w:rsidR="00C76E00" w:rsidRPr="00720277" w:rsidRDefault="00C76E00" w:rsidP="00135824">
            <w:pPr>
              <w:jc w:val="center"/>
              <w:rPr>
                <w:sz w:val="16"/>
                <w:szCs w:val="16"/>
              </w:rPr>
            </w:pPr>
            <w:r w:rsidRPr="00720277">
              <w:rPr>
                <w:rFonts w:ascii="Arial" w:hAnsi="Arial" w:cs="Arial"/>
                <w:b/>
                <w:bCs/>
                <w:sz w:val="18"/>
                <w:szCs w:val="18"/>
              </w:rPr>
              <w:t>9942.8</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70E232D7" w14:textId="77777777" w:rsidR="00C76E00" w:rsidRPr="00720277" w:rsidRDefault="00C76E00" w:rsidP="00135824">
            <w:pPr>
              <w:jc w:val="center"/>
              <w:rPr>
                <w:sz w:val="16"/>
                <w:szCs w:val="16"/>
              </w:rPr>
            </w:pPr>
            <w:r w:rsidRPr="00720277">
              <w:rPr>
                <w:rFonts w:ascii="Arial" w:hAnsi="Arial" w:cs="Arial"/>
                <w:b/>
                <w:bCs/>
                <w:sz w:val="18"/>
                <w:szCs w:val="18"/>
              </w:rPr>
              <w:t>9942.8</w:t>
            </w:r>
          </w:p>
        </w:tc>
        <w:tc>
          <w:tcPr>
            <w:tcW w:w="776" w:type="dxa"/>
            <w:tcBorders>
              <w:top w:val="nil"/>
              <w:left w:val="nil"/>
              <w:bottom w:val="single" w:sz="4" w:space="0" w:color="auto"/>
              <w:right w:val="single" w:sz="4" w:space="0" w:color="auto"/>
            </w:tcBorders>
            <w:shd w:val="clear" w:color="000000" w:fill="FFFFFF"/>
            <w:noWrap/>
            <w:vAlign w:val="bottom"/>
            <w:hideMark/>
          </w:tcPr>
          <w:p w14:paraId="30C56036" w14:textId="77777777" w:rsidR="00C76E00" w:rsidRPr="00720277" w:rsidRDefault="00C76E00" w:rsidP="00135824">
            <w:pPr>
              <w:jc w:val="center"/>
              <w:rPr>
                <w:sz w:val="16"/>
                <w:szCs w:val="16"/>
              </w:rPr>
            </w:pPr>
            <w:r w:rsidRPr="00720277">
              <w:rPr>
                <w:rFonts w:ascii="Arial" w:hAnsi="Arial" w:cs="Arial"/>
                <w:b/>
                <w:bCs/>
                <w:sz w:val="18"/>
                <w:szCs w:val="18"/>
              </w:rPr>
              <w:t>9942.8</w:t>
            </w:r>
          </w:p>
        </w:tc>
      </w:tr>
      <w:tr w:rsidR="00C76E00" w:rsidRPr="00720277" w14:paraId="5177CF9B" w14:textId="77777777" w:rsidTr="00135824">
        <w:trPr>
          <w:trHeight w:val="285"/>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30CB4201" w14:textId="77777777" w:rsidR="00C76E00" w:rsidRPr="00720277" w:rsidRDefault="00C76E00" w:rsidP="00135824">
            <w:pPr>
              <w:rPr>
                <w:sz w:val="16"/>
                <w:szCs w:val="16"/>
              </w:rPr>
            </w:pPr>
            <w:r w:rsidRPr="00720277">
              <w:rPr>
                <w:rFonts w:ascii="Arial" w:hAnsi="Arial" w:cs="Arial"/>
                <w:sz w:val="18"/>
                <w:szCs w:val="18"/>
              </w:rPr>
              <w:t xml:space="preserve">Cheltuieli de </w:t>
            </w:r>
            <w:proofErr w:type="spellStart"/>
            <w:r w:rsidRPr="00720277">
              <w:rPr>
                <w:rFonts w:ascii="Arial" w:hAnsi="Arial" w:cs="Arial"/>
                <w:sz w:val="18"/>
                <w:szCs w:val="18"/>
              </w:rPr>
              <w:t>intretinere</w:t>
            </w:r>
            <w:proofErr w:type="spellEnd"/>
            <w:r w:rsidRPr="00720277">
              <w:rPr>
                <w:rFonts w:ascii="Arial" w:hAnsi="Arial" w:cs="Arial"/>
                <w:sz w:val="18"/>
                <w:szCs w:val="18"/>
              </w:rPr>
              <w:t xml:space="preserve"> si </w:t>
            </w:r>
            <w:proofErr w:type="spellStart"/>
            <w:r w:rsidRPr="00720277">
              <w:rPr>
                <w:rFonts w:ascii="Arial" w:hAnsi="Arial" w:cs="Arial"/>
                <w:sz w:val="18"/>
                <w:szCs w:val="18"/>
              </w:rPr>
              <w:t>reparatii</w:t>
            </w:r>
            <w:proofErr w:type="spellEnd"/>
            <w:r w:rsidRPr="00720277">
              <w:rPr>
                <w:rFonts w:ascii="Arial" w:hAnsi="Arial" w:cs="Arial"/>
                <w:sz w:val="18"/>
                <w:szCs w:val="18"/>
              </w:rPr>
              <w:t xml:space="preserve"> curente</w:t>
            </w:r>
          </w:p>
        </w:tc>
        <w:tc>
          <w:tcPr>
            <w:tcW w:w="775" w:type="dxa"/>
            <w:tcBorders>
              <w:top w:val="nil"/>
              <w:left w:val="nil"/>
              <w:bottom w:val="single" w:sz="4" w:space="0" w:color="auto"/>
              <w:right w:val="single" w:sz="4" w:space="0" w:color="auto"/>
            </w:tcBorders>
            <w:shd w:val="clear" w:color="auto" w:fill="auto"/>
            <w:noWrap/>
            <w:vAlign w:val="bottom"/>
            <w:hideMark/>
          </w:tcPr>
          <w:p w14:paraId="00AFEE5E" w14:textId="77777777" w:rsidR="00C76E00" w:rsidRPr="00720277" w:rsidRDefault="00C76E00" w:rsidP="00135824">
            <w:pPr>
              <w:jc w:val="center"/>
              <w:rPr>
                <w:sz w:val="16"/>
                <w:szCs w:val="16"/>
              </w:rPr>
            </w:pPr>
            <w:r w:rsidRPr="00720277">
              <w:rPr>
                <w:rFonts w:ascii="Arial" w:hAnsi="Arial" w:cs="Arial"/>
                <w:b/>
                <w:bCs/>
                <w:sz w:val="18"/>
                <w:szCs w:val="18"/>
              </w:rPr>
              <w:t>44640.00</w:t>
            </w:r>
          </w:p>
        </w:tc>
        <w:tc>
          <w:tcPr>
            <w:tcW w:w="775" w:type="dxa"/>
            <w:tcBorders>
              <w:top w:val="nil"/>
              <w:left w:val="nil"/>
              <w:bottom w:val="single" w:sz="4" w:space="0" w:color="auto"/>
              <w:right w:val="single" w:sz="4" w:space="0" w:color="auto"/>
            </w:tcBorders>
            <w:shd w:val="clear" w:color="000000" w:fill="FFFFFF"/>
            <w:noWrap/>
            <w:vAlign w:val="bottom"/>
            <w:hideMark/>
          </w:tcPr>
          <w:p w14:paraId="785842FE" w14:textId="77777777" w:rsidR="00C76E00" w:rsidRPr="00720277" w:rsidRDefault="00C76E00" w:rsidP="00135824">
            <w:pPr>
              <w:jc w:val="center"/>
              <w:rPr>
                <w:sz w:val="16"/>
                <w:szCs w:val="16"/>
              </w:rPr>
            </w:pPr>
            <w:r w:rsidRPr="00720277">
              <w:rPr>
                <w:rFonts w:ascii="Arial" w:hAnsi="Arial" w:cs="Arial"/>
                <w:sz w:val="18"/>
                <w:szCs w:val="18"/>
              </w:rPr>
              <w:t>2976.0</w:t>
            </w:r>
          </w:p>
        </w:tc>
        <w:tc>
          <w:tcPr>
            <w:tcW w:w="776" w:type="dxa"/>
            <w:tcBorders>
              <w:top w:val="nil"/>
              <w:left w:val="nil"/>
              <w:bottom w:val="single" w:sz="4" w:space="0" w:color="auto"/>
              <w:right w:val="single" w:sz="4" w:space="0" w:color="auto"/>
            </w:tcBorders>
            <w:shd w:val="clear" w:color="000000" w:fill="FFFFFF"/>
            <w:noWrap/>
            <w:vAlign w:val="bottom"/>
            <w:hideMark/>
          </w:tcPr>
          <w:p w14:paraId="6D0F08FA" w14:textId="77777777" w:rsidR="00C76E00" w:rsidRPr="00720277" w:rsidRDefault="00C76E00" w:rsidP="00135824">
            <w:pPr>
              <w:jc w:val="center"/>
              <w:rPr>
                <w:sz w:val="16"/>
                <w:szCs w:val="16"/>
              </w:rPr>
            </w:pPr>
            <w:r w:rsidRPr="00720277">
              <w:rPr>
                <w:rFonts w:ascii="Arial" w:hAnsi="Arial" w:cs="Arial"/>
                <w:sz w:val="18"/>
                <w:szCs w:val="18"/>
              </w:rPr>
              <w:t>2976.0</w:t>
            </w:r>
          </w:p>
        </w:tc>
        <w:tc>
          <w:tcPr>
            <w:tcW w:w="775" w:type="dxa"/>
            <w:tcBorders>
              <w:top w:val="nil"/>
              <w:left w:val="nil"/>
              <w:bottom w:val="single" w:sz="4" w:space="0" w:color="auto"/>
              <w:right w:val="single" w:sz="4" w:space="0" w:color="auto"/>
            </w:tcBorders>
            <w:shd w:val="clear" w:color="000000" w:fill="FFFFFF"/>
            <w:noWrap/>
            <w:vAlign w:val="bottom"/>
            <w:hideMark/>
          </w:tcPr>
          <w:p w14:paraId="74D84A31" w14:textId="77777777" w:rsidR="00C76E00" w:rsidRPr="00720277" w:rsidRDefault="00C76E00" w:rsidP="00135824">
            <w:pPr>
              <w:jc w:val="center"/>
              <w:rPr>
                <w:sz w:val="16"/>
                <w:szCs w:val="16"/>
              </w:rPr>
            </w:pPr>
            <w:r w:rsidRPr="00720277">
              <w:rPr>
                <w:rFonts w:ascii="Arial" w:hAnsi="Arial" w:cs="Arial"/>
                <w:sz w:val="18"/>
                <w:szCs w:val="18"/>
              </w:rPr>
              <w:t>2976.0</w:t>
            </w:r>
          </w:p>
        </w:tc>
        <w:tc>
          <w:tcPr>
            <w:tcW w:w="775" w:type="dxa"/>
            <w:tcBorders>
              <w:top w:val="nil"/>
              <w:left w:val="nil"/>
              <w:bottom w:val="single" w:sz="4" w:space="0" w:color="auto"/>
              <w:right w:val="single" w:sz="4" w:space="0" w:color="auto"/>
            </w:tcBorders>
            <w:shd w:val="clear" w:color="000000" w:fill="FFFFFF"/>
            <w:noWrap/>
            <w:vAlign w:val="bottom"/>
            <w:hideMark/>
          </w:tcPr>
          <w:p w14:paraId="28A31EE1" w14:textId="77777777" w:rsidR="00C76E00" w:rsidRPr="00720277" w:rsidRDefault="00C76E00" w:rsidP="00135824">
            <w:pPr>
              <w:jc w:val="center"/>
              <w:rPr>
                <w:sz w:val="16"/>
                <w:szCs w:val="16"/>
              </w:rPr>
            </w:pPr>
            <w:r w:rsidRPr="00720277">
              <w:rPr>
                <w:rFonts w:ascii="Arial" w:hAnsi="Arial" w:cs="Arial"/>
                <w:sz w:val="18"/>
                <w:szCs w:val="18"/>
              </w:rPr>
              <w:t>2976.0</w:t>
            </w:r>
          </w:p>
        </w:tc>
        <w:tc>
          <w:tcPr>
            <w:tcW w:w="776" w:type="dxa"/>
            <w:tcBorders>
              <w:top w:val="nil"/>
              <w:left w:val="nil"/>
              <w:bottom w:val="single" w:sz="4" w:space="0" w:color="auto"/>
              <w:right w:val="single" w:sz="4" w:space="0" w:color="auto"/>
            </w:tcBorders>
            <w:shd w:val="clear" w:color="000000" w:fill="FFFFFF"/>
            <w:noWrap/>
            <w:vAlign w:val="bottom"/>
            <w:hideMark/>
          </w:tcPr>
          <w:p w14:paraId="14E478EE" w14:textId="77777777" w:rsidR="00C76E00" w:rsidRPr="00720277" w:rsidRDefault="00C76E00" w:rsidP="00135824">
            <w:pPr>
              <w:jc w:val="center"/>
              <w:rPr>
                <w:sz w:val="16"/>
                <w:szCs w:val="16"/>
              </w:rPr>
            </w:pPr>
            <w:r w:rsidRPr="00720277">
              <w:rPr>
                <w:rFonts w:ascii="Arial" w:hAnsi="Arial" w:cs="Arial"/>
                <w:sz w:val="18"/>
                <w:szCs w:val="18"/>
              </w:rPr>
              <w:t>2976.0</w:t>
            </w:r>
          </w:p>
        </w:tc>
        <w:tc>
          <w:tcPr>
            <w:tcW w:w="775" w:type="dxa"/>
            <w:tcBorders>
              <w:top w:val="nil"/>
              <w:left w:val="nil"/>
              <w:bottom w:val="single" w:sz="4" w:space="0" w:color="auto"/>
              <w:right w:val="single" w:sz="4" w:space="0" w:color="auto"/>
            </w:tcBorders>
            <w:shd w:val="clear" w:color="000000" w:fill="FFFFFF"/>
            <w:noWrap/>
            <w:vAlign w:val="bottom"/>
            <w:hideMark/>
          </w:tcPr>
          <w:p w14:paraId="1BFFF81D" w14:textId="77777777" w:rsidR="00C76E00" w:rsidRPr="00720277" w:rsidRDefault="00C76E00" w:rsidP="00135824">
            <w:pPr>
              <w:jc w:val="center"/>
              <w:rPr>
                <w:sz w:val="16"/>
                <w:szCs w:val="16"/>
              </w:rPr>
            </w:pPr>
            <w:r w:rsidRPr="00720277">
              <w:rPr>
                <w:rFonts w:ascii="Arial" w:hAnsi="Arial" w:cs="Arial"/>
                <w:sz w:val="18"/>
                <w:szCs w:val="18"/>
              </w:rPr>
              <w:t>2976.0</w:t>
            </w:r>
          </w:p>
        </w:tc>
        <w:tc>
          <w:tcPr>
            <w:tcW w:w="776" w:type="dxa"/>
            <w:tcBorders>
              <w:top w:val="nil"/>
              <w:left w:val="nil"/>
              <w:bottom w:val="single" w:sz="4" w:space="0" w:color="auto"/>
              <w:right w:val="single" w:sz="4" w:space="0" w:color="auto"/>
            </w:tcBorders>
            <w:shd w:val="clear" w:color="000000" w:fill="FFFFFF"/>
            <w:noWrap/>
            <w:vAlign w:val="bottom"/>
            <w:hideMark/>
          </w:tcPr>
          <w:p w14:paraId="45DE261C" w14:textId="77777777" w:rsidR="00C76E00" w:rsidRPr="00720277" w:rsidRDefault="00C76E00" w:rsidP="00135824">
            <w:pPr>
              <w:jc w:val="center"/>
              <w:rPr>
                <w:sz w:val="16"/>
                <w:szCs w:val="16"/>
              </w:rPr>
            </w:pPr>
            <w:r w:rsidRPr="00720277">
              <w:rPr>
                <w:rFonts w:ascii="Arial" w:hAnsi="Arial" w:cs="Arial"/>
                <w:sz w:val="18"/>
                <w:szCs w:val="18"/>
              </w:rPr>
              <w:t>2976.0</w:t>
            </w:r>
          </w:p>
        </w:tc>
        <w:tc>
          <w:tcPr>
            <w:tcW w:w="775" w:type="dxa"/>
            <w:tcBorders>
              <w:top w:val="nil"/>
              <w:left w:val="nil"/>
              <w:bottom w:val="single" w:sz="4" w:space="0" w:color="auto"/>
              <w:right w:val="single" w:sz="4" w:space="0" w:color="auto"/>
            </w:tcBorders>
            <w:shd w:val="clear" w:color="000000" w:fill="FFFFFF"/>
            <w:noWrap/>
            <w:vAlign w:val="bottom"/>
            <w:hideMark/>
          </w:tcPr>
          <w:p w14:paraId="7668D523" w14:textId="77777777" w:rsidR="00C76E00" w:rsidRPr="00720277" w:rsidRDefault="00C76E00" w:rsidP="00135824">
            <w:pPr>
              <w:jc w:val="center"/>
              <w:rPr>
                <w:sz w:val="16"/>
                <w:szCs w:val="16"/>
              </w:rPr>
            </w:pPr>
            <w:r w:rsidRPr="00720277">
              <w:rPr>
                <w:rFonts w:ascii="Arial" w:hAnsi="Arial" w:cs="Arial"/>
                <w:sz w:val="18"/>
                <w:szCs w:val="18"/>
              </w:rPr>
              <w:t>2976.0</w:t>
            </w:r>
          </w:p>
        </w:tc>
        <w:tc>
          <w:tcPr>
            <w:tcW w:w="775" w:type="dxa"/>
            <w:tcBorders>
              <w:top w:val="nil"/>
              <w:left w:val="nil"/>
              <w:bottom w:val="single" w:sz="4" w:space="0" w:color="auto"/>
              <w:right w:val="single" w:sz="4" w:space="0" w:color="auto"/>
            </w:tcBorders>
            <w:shd w:val="clear" w:color="000000" w:fill="FFFFFF"/>
            <w:noWrap/>
            <w:vAlign w:val="bottom"/>
            <w:hideMark/>
          </w:tcPr>
          <w:p w14:paraId="2EC59F2B" w14:textId="77777777" w:rsidR="00C76E00" w:rsidRPr="00720277" w:rsidRDefault="00C76E00" w:rsidP="00135824">
            <w:pPr>
              <w:jc w:val="center"/>
              <w:rPr>
                <w:sz w:val="16"/>
                <w:szCs w:val="16"/>
              </w:rPr>
            </w:pPr>
            <w:r w:rsidRPr="00720277">
              <w:rPr>
                <w:rFonts w:ascii="Arial" w:hAnsi="Arial" w:cs="Arial"/>
                <w:sz w:val="18"/>
                <w:szCs w:val="18"/>
              </w:rPr>
              <w:t>2976.0</w:t>
            </w:r>
          </w:p>
        </w:tc>
        <w:tc>
          <w:tcPr>
            <w:tcW w:w="776" w:type="dxa"/>
            <w:tcBorders>
              <w:top w:val="nil"/>
              <w:left w:val="nil"/>
              <w:bottom w:val="single" w:sz="4" w:space="0" w:color="auto"/>
              <w:right w:val="single" w:sz="4" w:space="0" w:color="auto"/>
            </w:tcBorders>
            <w:shd w:val="clear" w:color="000000" w:fill="FFFFFF"/>
            <w:noWrap/>
            <w:vAlign w:val="bottom"/>
            <w:hideMark/>
          </w:tcPr>
          <w:p w14:paraId="6E780D69" w14:textId="77777777" w:rsidR="00C76E00" w:rsidRPr="00720277" w:rsidRDefault="00C76E00" w:rsidP="00135824">
            <w:pPr>
              <w:jc w:val="center"/>
              <w:rPr>
                <w:sz w:val="16"/>
                <w:szCs w:val="16"/>
              </w:rPr>
            </w:pPr>
            <w:r w:rsidRPr="00720277">
              <w:rPr>
                <w:rFonts w:ascii="Arial" w:hAnsi="Arial" w:cs="Arial"/>
                <w:sz w:val="18"/>
                <w:szCs w:val="18"/>
              </w:rPr>
              <w:t>2976.0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0EA7585A" w14:textId="77777777" w:rsidR="00C76E00" w:rsidRPr="00720277" w:rsidRDefault="00C76E00" w:rsidP="00135824">
            <w:pPr>
              <w:jc w:val="center"/>
              <w:rPr>
                <w:sz w:val="16"/>
                <w:szCs w:val="16"/>
              </w:rPr>
            </w:pPr>
            <w:r w:rsidRPr="00720277">
              <w:rPr>
                <w:rFonts w:ascii="Arial" w:hAnsi="Arial" w:cs="Arial"/>
                <w:sz w:val="18"/>
                <w:szCs w:val="18"/>
              </w:rPr>
              <w:t>2976.0</w:t>
            </w:r>
          </w:p>
        </w:tc>
        <w:tc>
          <w:tcPr>
            <w:tcW w:w="775" w:type="dxa"/>
            <w:tcBorders>
              <w:top w:val="nil"/>
              <w:left w:val="nil"/>
              <w:bottom w:val="single" w:sz="4" w:space="0" w:color="auto"/>
              <w:right w:val="single" w:sz="4" w:space="0" w:color="auto"/>
            </w:tcBorders>
            <w:shd w:val="clear" w:color="000000" w:fill="FFFFFF"/>
            <w:noWrap/>
            <w:vAlign w:val="bottom"/>
            <w:hideMark/>
          </w:tcPr>
          <w:p w14:paraId="44F53B0E" w14:textId="77777777" w:rsidR="00C76E00" w:rsidRPr="00720277" w:rsidRDefault="00C76E00" w:rsidP="00135824">
            <w:pPr>
              <w:jc w:val="center"/>
              <w:rPr>
                <w:sz w:val="16"/>
                <w:szCs w:val="16"/>
              </w:rPr>
            </w:pPr>
            <w:r w:rsidRPr="00720277">
              <w:rPr>
                <w:rFonts w:ascii="Arial" w:hAnsi="Arial" w:cs="Arial"/>
                <w:sz w:val="18"/>
                <w:szCs w:val="18"/>
              </w:rPr>
              <w:t>2976.0</w:t>
            </w:r>
          </w:p>
        </w:tc>
        <w:tc>
          <w:tcPr>
            <w:tcW w:w="776" w:type="dxa"/>
            <w:tcBorders>
              <w:top w:val="nil"/>
              <w:left w:val="nil"/>
              <w:bottom w:val="single" w:sz="4" w:space="0" w:color="auto"/>
              <w:right w:val="single" w:sz="4" w:space="0" w:color="auto"/>
            </w:tcBorders>
            <w:shd w:val="clear" w:color="000000" w:fill="FFFFFF"/>
            <w:noWrap/>
            <w:vAlign w:val="bottom"/>
            <w:hideMark/>
          </w:tcPr>
          <w:p w14:paraId="0EE75112" w14:textId="77777777" w:rsidR="00C76E00" w:rsidRPr="00720277" w:rsidRDefault="00C76E00" w:rsidP="00135824">
            <w:pPr>
              <w:jc w:val="center"/>
              <w:rPr>
                <w:sz w:val="16"/>
                <w:szCs w:val="16"/>
              </w:rPr>
            </w:pPr>
            <w:r w:rsidRPr="00720277">
              <w:rPr>
                <w:rFonts w:ascii="Arial" w:hAnsi="Arial" w:cs="Arial"/>
                <w:sz w:val="18"/>
                <w:szCs w:val="18"/>
              </w:rPr>
              <w:t>2976.0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5B1DCFDE" w14:textId="77777777" w:rsidR="00C76E00" w:rsidRPr="00720277" w:rsidRDefault="00C76E00" w:rsidP="00135824">
            <w:pPr>
              <w:jc w:val="center"/>
              <w:rPr>
                <w:sz w:val="16"/>
                <w:szCs w:val="16"/>
              </w:rPr>
            </w:pPr>
            <w:r w:rsidRPr="00720277">
              <w:rPr>
                <w:rFonts w:ascii="Arial" w:hAnsi="Arial" w:cs="Arial"/>
                <w:sz w:val="18"/>
                <w:szCs w:val="18"/>
              </w:rPr>
              <w:t>2976.0</w:t>
            </w:r>
          </w:p>
        </w:tc>
        <w:tc>
          <w:tcPr>
            <w:tcW w:w="776" w:type="dxa"/>
            <w:tcBorders>
              <w:top w:val="nil"/>
              <w:left w:val="nil"/>
              <w:bottom w:val="single" w:sz="4" w:space="0" w:color="auto"/>
              <w:right w:val="single" w:sz="4" w:space="0" w:color="auto"/>
            </w:tcBorders>
            <w:shd w:val="clear" w:color="000000" w:fill="FFFFFF"/>
            <w:noWrap/>
            <w:vAlign w:val="bottom"/>
            <w:hideMark/>
          </w:tcPr>
          <w:p w14:paraId="21BC578F" w14:textId="77777777" w:rsidR="00C76E00" w:rsidRPr="00720277" w:rsidRDefault="00C76E00" w:rsidP="00135824">
            <w:pPr>
              <w:jc w:val="center"/>
              <w:rPr>
                <w:sz w:val="16"/>
                <w:szCs w:val="16"/>
              </w:rPr>
            </w:pPr>
            <w:r w:rsidRPr="00720277">
              <w:rPr>
                <w:rFonts w:ascii="Arial" w:hAnsi="Arial" w:cs="Arial"/>
                <w:sz w:val="18"/>
                <w:szCs w:val="18"/>
              </w:rPr>
              <w:t>2976.0</w:t>
            </w:r>
          </w:p>
        </w:tc>
      </w:tr>
      <w:tr w:rsidR="00C76E00" w:rsidRPr="00720277" w14:paraId="5956E49B" w14:textId="77777777" w:rsidTr="00135824">
        <w:trPr>
          <w:trHeight w:val="300"/>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7C645229" w14:textId="77777777" w:rsidR="00C76E00" w:rsidRPr="00720277" w:rsidRDefault="00C76E00" w:rsidP="00135824">
            <w:pPr>
              <w:rPr>
                <w:sz w:val="16"/>
                <w:szCs w:val="16"/>
              </w:rPr>
            </w:pPr>
            <w:r w:rsidRPr="00720277">
              <w:rPr>
                <w:rFonts w:ascii="Arial" w:hAnsi="Arial" w:cs="Arial"/>
                <w:sz w:val="18"/>
                <w:szCs w:val="18"/>
              </w:rPr>
              <w:t xml:space="preserve">    cantitatea necesară de servicii mentenanța</w:t>
            </w:r>
          </w:p>
        </w:tc>
        <w:tc>
          <w:tcPr>
            <w:tcW w:w="775" w:type="dxa"/>
            <w:tcBorders>
              <w:top w:val="nil"/>
              <w:left w:val="nil"/>
              <w:bottom w:val="single" w:sz="4" w:space="0" w:color="auto"/>
              <w:right w:val="single" w:sz="4" w:space="0" w:color="auto"/>
            </w:tcBorders>
            <w:shd w:val="clear" w:color="auto" w:fill="auto"/>
            <w:noWrap/>
            <w:vAlign w:val="bottom"/>
            <w:hideMark/>
          </w:tcPr>
          <w:p w14:paraId="2FB0DB78" w14:textId="77777777" w:rsidR="00C76E00" w:rsidRPr="00720277" w:rsidRDefault="00C76E00" w:rsidP="00135824">
            <w:pPr>
              <w:jc w:val="center"/>
              <w:rPr>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000000" w:fill="FFFFFF"/>
            <w:noWrap/>
            <w:vAlign w:val="bottom"/>
            <w:hideMark/>
          </w:tcPr>
          <w:p w14:paraId="2EE045B7"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6CDF3D04"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4B34C3DB"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424A76B6"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3DB8E8E7"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79CBB603"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171297F7"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3F5C9069"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5D1CD007"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35658C1D"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13BCF9C6"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53C6CE1C"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0CDDF652"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3A3F5BB7"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2BAE509A" w14:textId="77777777" w:rsidR="00C76E00" w:rsidRPr="00720277" w:rsidRDefault="00C76E00" w:rsidP="00135824">
            <w:pPr>
              <w:jc w:val="center"/>
              <w:rPr>
                <w:sz w:val="16"/>
                <w:szCs w:val="16"/>
              </w:rPr>
            </w:pPr>
            <w:r w:rsidRPr="00720277">
              <w:rPr>
                <w:rFonts w:ascii="Arial" w:hAnsi="Arial" w:cs="Arial"/>
                <w:sz w:val="18"/>
                <w:szCs w:val="18"/>
              </w:rPr>
              <w:t>12.0</w:t>
            </w:r>
          </w:p>
        </w:tc>
      </w:tr>
      <w:tr w:rsidR="00C76E00" w:rsidRPr="00720277" w14:paraId="2A0089D4" w14:textId="77777777" w:rsidTr="00135824">
        <w:trPr>
          <w:trHeight w:val="330"/>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758D0524" w14:textId="77777777" w:rsidR="00C76E00" w:rsidRPr="00720277" w:rsidRDefault="00C76E00" w:rsidP="00135824">
            <w:pPr>
              <w:rPr>
                <w:sz w:val="16"/>
                <w:szCs w:val="16"/>
              </w:rPr>
            </w:pPr>
            <w:r w:rsidRPr="00720277">
              <w:rPr>
                <w:rFonts w:ascii="Arial" w:hAnsi="Arial" w:cs="Arial"/>
                <w:sz w:val="18"/>
                <w:szCs w:val="18"/>
              </w:rPr>
              <w:t xml:space="preserve">    tariful / unitatea de măsură specifică</w:t>
            </w:r>
          </w:p>
        </w:tc>
        <w:tc>
          <w:tcPr>
            <w:tcW w:w="775" w:type="dxa"/>
            <w:tcBorders>
              <w:top w:val="nil"/>
              <w:left w:val="nil"/>
              <w:bottom w:val="single" w:sz="4" w:space="0" w:color="auto"/>
              <w:right w:val="single" w:sz="4" w:space="0" w:color="auto"/>
            </w:tcBorders>
            <w:shd w:val="clear" w:color="auto" w:fill="auto"/>
            <w:noWrap/>
            <w:vAlign w:val="bottom"/>
            <w:hideMark/>
          </w:tcPr>
          <w:p w14:paraId="3E0B396E" w14:textId="77777777" w:rsidR="00C76E00" w:rsidRPr="00720277" w:rsidRDefault="00C76E00" w:rsidP="00135824">
            <w:pPr>
              <w:jc w:val="center"/>
              <w:rPr>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000000" w:fill="FFFFFF"/>
            <w:noWrap/>
            <w:vAlign w:val="bottom"/>
            <w:hideMark/>
          </w:tcPr>
          <w:p w14:paraId="4FA6F478" w14:textId="77777777" w:rsidR="00C76E00" w:rsidRPr="00720277" w:rsidRDefault="00C76E00" w:rsidP="00135824">
            <w:pPr>
              <w:jc w:val="center"/>
              <w:rPr>
                <w:sz w:val="16"/>
                <w:szCs w:val="16"/>
              </w:rPr>
            </w:pPr>
            <w:r w:rsidRPr="00720277">
              <w:rPr>
                <w:rFonts w:ascii="Arial" w:hAnsi="Arial" w:cs="Arial"/>
                <w:sz w:val="18"/>
                <w:szCs w:val="18"/>
              </w:rPr>
              <w:t>248.0</w:t>
            </w:r>
          </w:p>
        </w:tc>
        <w:tc>
          <w:tcPr>
            <w:tcW w:w="776" w:type="dxa"/>
            <w:tcBorders>
              <w:top w:val="nil"/>
              <w:left w:val="nil"/>
              <w:bottom w:val="single" w:sz="4" w:space="0" w:color="auto"/>
              <w:right w:val="single" w:sz="4" w:space="0" w:color="auto"/>
            </w:tcBorders>
            <w:shd w:val="clear" w:color="000000" w:fill="FFFFFF"/>
            <w:noWrap/>
            <w:vAlign w:val="bottom"/>
            <w:hideMark/>
          </w:tcPr>
          <w:p w14:paraId="52FD92AF" w14:textId="77777777" w:rsidR="00C76E00" w:rsidRPr="00720277" w:rsidRDefault="00C76E00" w:rsidP="00135824">
            <w:pPr>
              <w:jc w:val="center"/>
              <w:rPr>
                <w:sz w:val="16"/>
                <w:szCs w:val="16"/>
              </w:rPr>
            </w:pPr>
            <w:r w:rsidRPr="00720277">
              <w:rPr>
                <w:rFonts w:ascii="Arial" w:hAnsi="Arial" w:cs="Arial"/>
                <w:sz w:val="18"/>
                <w:szCs w:val="18"/>
              </w:rPr>
              <w:t>248.0</w:t>
            </w:r>
          </w:p>
        </w:tc>
        <w:tc>
          <w:tcPr>
            <w:tcW w:w="775" w:type="dxa"/>
            <w:tcBorders>
              <w:top w:val="nil"/>
              <w:left w:val="nil"/>
              <w:bottom w:val="single" w:sz="4" w:space="0" w:color="auto"/>
              <w:right w:val="single" w:sz="4" w:space="0" w:color="auto"/>
            </w:tcBorders>
            <w:shd w:val="clear" w:color="000000" w:fill="FFFFFF"/>
            <w:noWrap/>
            <w:vAlign w:val="bottom"/>
            <w:hideMark/>
          </w:tcPr>
          <w:p w14:paraId="64F11D69" w14:textId="77777777" w:rsidR="00C76E00" w:rsidRPr="00720277" w:rsidRDefault="00C76E00" w:rsidP="00135824">
            <w:pPr>
              <w:jc w:val="center"/>
              <w:rPr>
                <w:sz w:val="16"/>
                <w:szCs w:val="16"/>
              </w:rPr>
            </w:pPr>
            <w:r w:rsidRPr="00720277">
              <w:rPr>
                <w:rFonts w:ascii="Arial" w:hAnsi="Arial" w:cs="Arial"/>
                <w:sz w:val="18"/>
                <w:szCs w:val="18"/>
              </w:rPr>
              <w:t>248.0</w:t>
            </w:r>
          </w:p>
        </w:tc>
        <w:tc>
          <w:tcPr>
            <w:tcW w:w="775" w:type="dxa"/>
            <w:tcBorders>
              <w:top w:val="nil"/>
              <w:left w:val="nil"/>
              <w:bottom w:val="single" w:sz="4" w:space="0" w:color="auto"/>
              <w:right w:val="single" w:sz="4" w:space="0" w:color="auto"/>
            </w:tcBorders>
            <w:shd w:val="clear" w:color="000000" w:fill="FFFFFF"/>
            <w:noWrap/>
            <w:vAlign w:val="bottom"/>
            <w:hideMark/>
          </w:tcPr>
          <w:p w14:paraId="11023D2F" w14:textId="77777777" w:rsidR="00C76E00" w:rsidRPr="00720277" w:rsidRDefault="00C76E00" w:rsidP="00135824">
            <w:pPr>
              <w:jc w:val="center"/>
              <w:rPr>
                <w:sz w:val="16"/>
                <w:szCs w:val="16"/>
              </w:rPr>
            </w:pPr>
            <w:r w:rsidRPr="00720277">
              <w:rPr>
                <w:rFonts w:ascii="Arial" w:hAnsi="Arial" w:cs="Arial"/>
                <w:sz w:val="18"/>
                <w:szCs w:val="18"/>
              </w:rPr>
              <w:t>248.0</w:t>
            </w:r>
          </w:p>
        </w:tc>
        <w:tc>
          <w:tcPr>
            <w:tcW w:w="776" w:type="dxa"/>
            <w:tcBorders>
              <w:top w:val="nil"/>
              <w:left w:val="nil"/>
              <w:bottom w:val="single" w:sz="4" w:space="0" w:color="auto"/>
              <w:right w:val="single" w:sz="4" w:space="0" w:color="auto"/>
            </w:tcBorders>
            <w:shd w:val="clear" w:color="000000" w:fill="FFFFFF"/>
            <w:noWrap/>
            <w:vAlign w:val="bottom"/>
            <w:hideMark/>
          </w:tcPr>
          <w:p w14:paraId="1DF1E71A" w14:textId="77777777" w:rsidR="00C76E00" w:rsidRPr="00720277" w:rsidRDefault="00C76E00" w:rsidP="00135824">
            <w:pPr>
              <w:jc w:val="center"/>
              <w:rPr>
                <w:sz w:val="16"/>
                <w:szCs w:val="16"/>
              </w:rPr>
            </w:pPr>
            <w:r w:rsidRPr="00720277">
              <w:rPr>
                <w:rFonts w:ascii="Arial" w:hAnsi="Arial" w:cs="Arial"/>
                <w:sz w:val="18"/>
                <w:szCs w:val="18"/>
              </w:rPr>
              <w:t>248.0</w:t>
            </w:r>
          </w:p>
        </w:tc>
        <w:tc>
          <w:tcPr>
            <w:tcW w:w="775" w:type="dxa"/>
            <w:tcBorders>
              <w:top w:val="nil"/>
              <w:left w:val="nil"/>
              <w:bottom w:val="single" w:sz="4" w:space="0" w:color="auto"/>
              <w:right w:val="single" w:sz="4" w:space="0" w:color="auto"/>
            </w:tcBorders>
            <w:shd w:val="clear" w:color="000000" w:fill="FFFFFF"/>
            <w:noWrap/>
            <w:vAlign w:val="bottom"/>
            <w:hideMark/>
          </w:tcPr>
          <w:p w14:paraId="643B9EAB" w14:textId="77777777" w:rsidR="00C76E00" w:rsidRPr="00720277" w:rsidRDefault="00C76E00" w:rsidP="00135824">
            <w:pPr>
              <w:jc w:val="center"/>
              <w:rPr>
                <w:sz w:val="16"/>
                <w:szCs w:val="16"/>
              </w:rPr>
            </w:pPr>
            <w:r w:rsidRPr="00720277">
              <w:rPr>
                <w:rFonts w:ascii="Arial" w:hAnsi="Arial" w:cs="Arial"/>
                <w:sz w:val="18"/>
                <w:szCs w:val="18"/>
              </w:rPr>
              <w:t>248.0</w:t>
            </w:r>
          </w:p>
        </w:tc>
        <w:tc>
          <w:tcPr>
            <w:tcW w:w="776" w:type="dxa"/>
            <w:tcBorders>
              <w:top w:val="nil"/>
              <w:left w:val="nil"/>
              <w:bottom w:val="single" w:sz="4" w:space="0" w:color="auto"/>
              <w:right w:val="single" w:sz="4" w:space="0" w:color="auto"/>
            </w:tcBorders>
            <w:shd w:val="clear" w:color="000000" w:fill="FFFFFF"/>
            <w:noWrap/>
            <w:vAlign w:val="bottom"/>
            <w:hideMark/>
          </w:tcPr>
          <w:p w14:paraId="5E42F83C" w14:textId="77777777" w:rsidR="00C76E00" w:rsidRPr="00720277" w:rsidRDefault="00C76E00" w:rsidP="00135824">
            <w:pPr>
              <w:jc w:val="center"/>
              <w:rPr>
                <w:sz w:val="16"/>
                <w:szCs w:val="16"/>
              </w:rPr>
            </w:pPr>
            <w:r w:rsidRPr="00720277">
              <w:rPr>
                <w:rFonts w:ascii="Arial" w:hAnsi="Arial" w:cs="Arial"/>
                <w:sz w:val="18"/>
                <w:szCs w:val="18"/>
              </w:rPr>
              <w:t>248.0</w:t>
            </w:r>
          </w:p>
        </w:tc>
        <w:tc>
          <w:tcPr>
            <w:tcW w:w="775" w:type="dxa"/>
            <w:tcBorders>
              <w:top w:val="nil"/>
              <w:left w:val="nil"/>
              <w:bottom w:val="single" w:sz="4" w:space="0" w:color="auto"/>
              <w:right w:val="single" w:sz="4" w:space="0" w:color="auto"/>
            </w:tcBorders>
            <w:shd w:val="clear" w:color="000000" w:fill="FFFFFF"/>
            <w:noWrap/>
            <w:vAlign w:val="bottom"/>
            <w:hideMark/>
          </w:tcPr>
          <w:p w14:paraId="4A3A0823" w14:textId="77777777" w:rsidR="00C76E00" w:rsidRPr="00720277" w:rsidRDefault="00C76E00" w:rsidP="00135824">
            <w:pPr>
              <w:jc w:val="center"/>
              <w:rPr>
                <w:sz w:val="16"/>
                <w:szCs w:val="16"/>
              </w:rPr>
            </w:pPr>
            <w:r w:rsidRPr="00720277">
              <w:rPr>
                <w:rFonts w:ascii="Arial" w:hAnsi="Arial" w:cs="Arial"/>
                <w:sz w:val="18"/>
                <w:szCs w:val="18"/>
              </w:rPr>
              <w:t>248.0</w:t>
            </w:r>
          </w:p>
        </w:tc>
        <w:tc>
          <w:tcPr>
            <w:tcW w:w="775" w:type="dxa"/>
            <w:tcBorders>
              <w:top w:val="nil"/>
              <w:left w:val="nil"/>
              <w:bottom w:val="single" w:sz="4" w:space="0" w:color="auto"/>
              <w:right w:val="single" w:sz="4" w:space="0" w:color="auto"/>
            </w:tcBorders>
            <w:shd w:val="clear" w:color="000000" w:fill="FFFFFF"/>
            <w:noWrap/>
            <w:vAlign w:val="bottom"/>
            <w:hideMark/>
          </w:tcPr>
          <w:p w14:paraId="2F570799" w14:textId="77777777" w:rsidR="00C76E00" w:rsidRPr="00720277" w:rsidRDefault="00C76E00" w:rsidP="00135824">
            <w:pPr>
              <w:jc w:val="center"/>
              <w:rPr>
                <w:sz w:val="16"/>
                <w:szCs w:val="16"/>
              </w:rPr>
            </w:pPr>
            <w:r w:rsidRPr="00720277">
              <w:rPr>
                <w:rFonts w:ascii="Arial" w:hAnsi="Arial" w:cs="Arial"/>
                <w:sz w:val="18"/>
                <w:szCs w:val="18"/>
              </w:rPr>
              <w:t>248.0</w:t>
            </w:r>
          </w:p>
        </w:tc>
        <w:tc>
          <w:tcPr>
            <w:tcW w:w="776" w:type="dxa"/>
            <w:tcBorders>
              <w:top w:val="nil"/>
              <w:left w:val="nil"/>
              <w:bottom w:val="single" w:sz="4" w:space="0" w:color="auto"/>
              <w:right w:val="single" w:sz="4" w:space="0" w:color="auto"/>
            </w:tcBorders>
            <w:shd w:val="clear" w:color="000000" w:fill="FFFFFF"/>
            <w:noWrap/>
            <w:vAlign w:val="bottom"/>
            <w:hideMark/>
          </w:tcPr>
          <w:p w14:paraId="38CB4D1A" w14:textId="77777777" w:rsidR="00C76E00" w:rsidRPr="00720277" w:rsidRDefault="00C76E00" w:rsidP="00135824">
            <w:pPr>
              <w:jc w:val="center"/>
              <w:rPr>
                <w:sz w:val="16"/>
                <w:szCs w:val="16"/>
              </w:rPr>
            </w:pPr>
            <w:r w:rsidRPr="00720277">
              <w:rPr>
                <w:rFonts w:ascii="Arial" w:hAnsi="Arial" w:cs="Arial"/>
                <w:sz w:val="18"/>
                <w:szCs w:val="18"/>
              </w:rPr>
              <w:t>248.0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6A59B416" w14:textId="77777777" w:rsidR="00C76E00" w:rsidRPr="00720277" w:rsidRDefault="00C76E00" w:rsidP="00135824">
            <w:pPr>
              <w:jc w:val="center"/>
              <w:rPr>
                <w:sz w:val="16"/>
                <w:szCs w:val="16"/>
              </w:rPr>
            </w:pPr>
            <w:r w:rsidRPr="00720277">
              <w:rPr>
                <w:rFonts w:ascii="Arial" w:hAnsi="Arial" w:cs="Arial"/>
                <w:sz w:val="18"/>
                <w:szCs w:val="18"/>
              </w:rPr>
              <w:t>248.0</w:t>
            </w:r>
          </w:p>
        </w:tc>
        <w:tc>
          <w:tcPr>
            <w:tcW w:w="775" w:type="dxa"/>
            <w:tcBorders>
              <w:top w:val="nil"/>
              <w:left w:val="nil"/>
              <w:bottom w:val="single" w:sz="4" w:space="0" w:color="auto"/>
              <w:right w:val="single" w:sz="4" w:space="0" w:color="auto"/>
            </w:tcBorders>
            <w:shd w:val="clear" w:color="000000" w:fill="FFFFFF"/>
            <w:noWrap/>
            <w:vAlign w:val="bottom"/>
            <w:hideMark/>
          </w:tcPr>
          <w:p w14:paraId="0E5EA170" w14:textId="77777777" w:rsidR="00C76E00" w:rsidRPr="00720277" w:rsidRDefault="00C76E00" w:rsidP="00135824">
            <w:pPr>
              <w:jc w:val="center"/>
              <w:rPr>
                <w:sz w:val="16"/>
                <w:szCs w:val="16"/>
              </w:rPr>
            </w:pPr>
            <w:r w:rsidRPr="00720277">
              <w:rPr>
                <w:rFonts w:ascii="Arial" w:hAnsi="Arial" w:cs="Arial"/>
                <w:sz w:val="18"/>
                <w:szCs w:val="18"/>
              </w:rPr>
              <w:t>248.0</w:t>
            </w:r>
          </w:p>
        </w:tc>
        <w:tc>
          <w:tcPr>
            <w:tcW w:w="776" w:type="dxa"/>
            <w:tcBorders>
              <w:top w:val="nil"/>
              <w:left w:val="nil"/>
              <w:bottom w:val="single" w:sz="4" w:space="0" w:color="auto"/>
              <w:right w:val="single" w:sz="4" w:space="0" w:color="auto"/>
            </w:tcBorders>
            <w:shd w:val="clear" w:color="000000" w:fill="FFFFFF"/>
            <w:noWrap/>
            <w:vAlign w:val="bottom"/>
            <w:hideMark/>
          </w:tcPr>
          <w:p w14:paraId="5F63F950" w14:textId="77777777" w:rsidR="00C76E00" w:rsidRPr="00720277" w:rsidRDefault="00C76E00" w:rsidP="00135824">
            <w:pPr>
              <w:jc w:val="center"/>
              <w:rPr>
                <w:sz w:val="16"/>
                <w:szCs w:val="16"/>
              </w:rPr>
            </w:pPr>
            <w:r w:rsidRPr="00720277">
              <w:rPr>
                <w:rFonts w:ascii="Arial" w:hAnsi="Arial" w:cs="Arial"/>
                <w:sz w:val="18"/>
                <w:szCs w:val="18"/>
              </w:rPr>
              <w:t>248.0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196051AC" w14:textId="77777777" w:rsidR="00C76E00" w:rsidRPr="00720277" w:rsidRDefault="00C76E00" w:rsidP="00135824">
            <w:pPr>
              <w:jc w:val="center"/>
              <w:rPr>
                <w:sz w:val="16"/>
                <w:szCs w:val="16"/>
              </w:rPr>
            </w:pPr>
            <w:r w:rsidRPr="00720277">
              <w:rPr>
                <w:rFonts w:ascii="Arial" w:hAnsi="Arial" w:cs="Arial"/>
                <w:sz w:val="18"/>
                <w:szCs w:val="18"/>
              </w:rPr>
              <w:t>248.0</w:t>
            </w:r>
          </w:p>
        </w:tc>
        <w:tc>
          <w:tcPr>
            <w:tcW w:w="776" w:type="dxa"/>
            <w:tcBorders>
              <w:top w:val="nil"/>
              <w:left w:val="nil"/>
              <w:bottom w:val="single" w:sz="4" w:space="0" w:color="auto"/>
              <w:right w:val="single" w:sz="4" w:space="0" w:color="auto"/>
            </w:tcBorders>
            <w:shd w:val="clear" w:color="000000" w:fill="FFFFFF"/>
            <w:noWrap/>
            <w:vAlign w:val="bottom"/>
            <w:hideMark/>
          </w:tcPr>
          <w:p w14:paraId="1F2A04A2" w14:textId="77777777" w:rsidR="00C76E00" w:rsidRPr="00720277" w:rsidRDefault="00C76E00" w:rsidP="00135824">
            <w:pPr>
              <w:jc w:val="center"/>
              <w:rPr>
                <w:sz w:val="16"/>
                <w:szCs w:val="16"/>
              </w:rPr>
            </w:pPr>
            <w:r w:rsidRPr="00720277">
              <w:rPr>
                <w:rFonts w:ascii="Arial" w:hAnsi="Arial" w:cs="Arial"/>
                <w:sz w:val="18"/>
                <w:szCs w:val="18"/>
              </w:rPr>
              <w:t>248.0</w:t>
            </w:r>
          </w:p>
        </w:tc>
      </w:tr>
      <w:tr w:rsidR="00C76E00" w:rsidRPr="00720277" w14:paraId="5587DD53" w14:textId="77777777" w:rsidTr="00135824">
        <w:trPr>
          <w:trHeight w:val="510"/>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71B44EB9" w14:textId="77777777" w:rsidR="00C76E00" w:rsidRPr="00720277" w:rsidRDefault="00C76E00" w:rsidP="00135824">
            <w:pPr>
              <w:rPr>
                <w:sz w:val="16"/>
                <w:szCs w:val="16"/>
              </w:rPr>
            </w:pPr>
            <w:r w:rsidRPr="00720277">
              <w:rPr>
                <w:rFonts w:ascii="Arial" w:hAnsi="Arial" w:cs="Arial"/>
                <w:sz w:val="18"/>
                <w:szCs w:val="18"/>
              </w:rPr>
              <w:t>Alte cheltuieli de exploatare</w:t>
            </w:r>
          </w:p>
        </w:tc>
        <w:tc>
          <w:tcPr>
            <w:tcW w:w="775" w:type="dxa"/>
            <w:tcBorders>
              <w:top w:val="nil"/>
              <w:left w:val="nil"/>
              <w:bottom w:val="single" w:sz="4" w:space="0" w:color="auto"/>
              <w:right w:val="single" w:sz="4" w:space="0" w:color="auto"/>
            </w:tcBorders>
            <w:shd w:val="clear" w:color="auto" w:fill="auto"/>
            <w:noWrap/>
            <w:vAlign w:val="bottom"/>
            <w:hideMark/>
          </w:tcPr>
          <w:p w14:paraId="2D3CFEB4" w14:textId="77777777" w:rsidR="00C76E00" w:rsidRPr="00720277" w:rsidRDefault="00C76E00" w:rsidP="00135824">
            <w:pPr>
              <w:jc w:val="center"/>
              <w:rPr>
                <w:b/>
                <w:bCs/>
                <w:sz w:val="16"/>
                <w:szCs w:val="16"/>
              </w:rPr>
            </w:pPr>
            <w:r w:rsidRPr="00720277">
              <w:rPr>
                <w:rFonts w:ascii="Arial" w:hAnsi="Arial" w:cs="Arial"/>
                <w:sz w:val="18"/>
                <w:szCs w:val="18"/>
              </w:rPr>
              <w:t> </w:t>
            </w:r>
          </w:p>
        </w:tc>
        <w:tc>
          <w:tcPr>
            <w:tcW w:w="775" w:type="dxa"/>
            <w:tcBorders>
              <w:top w:val="nil"/>
              <w:left w:val="nil"/>
              <w:bottom w:val="single" w:sz="4" w:space="0" w:color="auto"/>
              <w:right w:val="single" w:sz="4" w:space="0" w:color="auto"/>
            </w:tcBorders>
            <w:shd w:val="clear" w:color="000000" w:fill="FFFFFF"/>
            <w:noWrap/>
            <w:vAlign w:val="bottom"/>
            <w:hideMark/>
          </w:tcPr>
          <w:p w14:paraId="1803FDA9" w14:textId="77777777" w:rsidR="00C76E00" w:rsidRPr="00720277" w:rsidRDefault="00C76E00" w:rsidP="00135824">
            <w:pPr>
              <w:jc w:val="center"/>
              <w:rPr>
                <w:sz w:val="16"/>
                <w:szCs w:val="16"/>
              </w:rPr>
            </w:pPr>
            <w:r w:rsidRPr="00720277">
              <w:rPr>
                <w:rFonts w:ascii="Arial" w:hAnsi="Arial" w:cs="Arial"/>
                <w:sz w:val="18"/>
                <w:szCs w:val="18"/>
              </w:rPr>
              <w:t>759.7</w:t>
            </w:r>
          </w:p>
        </w:tc>
        <w:tc>
          <w:tcPr>
            <w:tcW w:w="776" w:type="dxa"/>
            <w:tcBorders>
              <w:top w:val="nil"/>
              <w:left w:val="nil"/>
              <w:bottom w:val="single" w:sz="4" w:space="0" w:color="auto"/>
              <w:right w:val="single" w:sz="4" w:space="0" w:color="auto"/>
            </w:tcBorders>
            <w:shd w:val="clear" w:color="000000" w:fill="FFFFFF"/>
            <w:noWrap/>
            <w:vAlign w:val="bottom"/>
            <w:hideMark/>
          </w:tcPr>
          <w:p w14:paraId="6C26EDB2" w14:textId="77777777" w:rsidR="00C76E00" w:rsidRPr="00720277" w:rsidRDefault="00C76E00" w:rsidP="00135824">
            <w:pPr>
              <w:jc w:val="center"/>
              <w:rPr>
                <w:sz w:val="16"/>
                <w:szCs w:val="16"/>
              </w:rPr>
            </w:pPr>
            <w:r w:rsidRPr="00720277">
              <w:rPr>
                <w:rFonts w:ascii="Arial" w:hAnsi="Arial" w:cs="Arial"/>
                <w:sz w:val="18"/>
                <w:szCs w:val="18"/>
              </w:rPr>
              <w:t>759.7</w:t>
            </w:r>
          </w:p>
        </w:tc>
        <w:tc>
          <w:tcPr>
            <w:tcW w:w="775" w:type="dxa"/>
            <w:tcBorders>
              <w:top w:val="nil"/>
              <w:left w:val="nil"/>
              <w:bottom w:val="single" w:sz="4" w:space="0" w:color="auto"/>
              <w:right w:val="single" w:sz="4" w:space="0" w:color="auto"/>
            </w:tcBorders>
            <w:shd w:val="clear" w:color="000000" w:fill="FFFFFF"/>
            <w:noWrap/>
            <w:vAlign w:val="bottom"/>
            <w:hideMark/>
          </w:tcPr>
          <w:p w14:paraId="2C79B36F" w14:textId="77777777" w:rsidR="00C76E00" w:rsidRPr="00720277" w:rsidRDefault="00C76E00" w:rsidP="00135824">
            <w:pPr>
              <w:jc w:val="center"/>
              <w:rPr>
                <w:sz w:val="16"/>
                <w:szCs w:val="16"/>
              </w:rPr>
            </w:pPr>
            <w:r w:rsidRPr="00720277">
              <w:rPr>
                <w:rFonts w:ascii="Arial" w:hAnsi="Arial" w:cs="Arial"/>
                <w:sz w:val="18"/>
                <w:szCs w:val="18"/>
              </w:rPr>
              <w:t>759.7</w:t>
            </w:r>
          </w:p>
        </w:tc>
        <w:tc>
          <w:tcPr>
            <w:tcW w:w="775" w:type="dxa"/>
            <w:tcBorders>
              <w:top w:val="nil"/>
              <w:left w:val="nil"/>
              <w:bottom w:val="single" w:sz="4" w:space="0" w:color="auto"/>
              <w:right w:val="single" w:sz="4" w:space="0" w:color="auto"/>
            </w:tcBorders>
            <w:shd w:val="clear" w:color="000000" w:fill="FFFFFF"/>
            <w:noWrap/>
            <w:vAlign w:val="bottom"/>
            <w:hideMark/>
          </w:tcPr>
          <w:p w14:paraId="53E58735" w14:textId="77777777" w:rsidR="00C76E00" w:rsidRPr="00720277" w:rsidRDefault="00C76E00" w:rsidP="00135824">
            <w:pPr>
              <w:jc w:val="center"/>
              <w:rPr>
                <w:sz w:val="16"/>
                <w:szCs w:val="16"/>
              </w:rPr>
            </w:pPr>
            <w:r w:rsidRPr="00720277">
              <w:rPr>
                <w:rFonts w:ascii="Arial" w:hAnsi="Arial" w:cs="Arial"/>
                <w:sz w:val="18"/>
                <w:szCs w:val="18"/>
              </w:rPr>
              <w:t>759.7</w:t>
            </w:r>
          </w:p>
        </w:tc>
        <w:tc>
          <w:tcPr>
            <w:tcW w:w="776" w:type="dxa"/>
            <w:tcBorders>
              <w:top w:val="nil"/>
              <w:left w:val="nil"/>
              <w:bottom w:val="single" w:sz="4" w:space="0" w:color="auto"/>
              <w:right w:val="single" w:sz="4" w:space="0" w:color="auto"/>
            </w:tcBorders>
            <w:shd w:val="clear" w:color="000000" w:fill="FFFFFF"/>
            <w:noWrap/>
            <w:vAlign w:val="bottom"/>
            <w:hideMark/>
          </w:tcPr>
          <w:p w14:paraId="2780ECF3" w14:textId="77777777" w:rsidR="00C76E00" w:rsidRPr="00720277" w:rsidRDefault="00C76E00" w:rsidP="00135824">
            <w:pPr>
              <w:jc w:val="center"/>
              <w:rPr>
                <w:sz w:val="16"/>
                <w:szCs w:val="16"/>
              </w:rPr>
            </w:pPr>
            <w:r w:rsidRPr="00720277">
              <w:rPr>
                <w:rFonts w:ascii="Arial" w:hAnsi="Arial" w:cs="Arial"/>
                <w:sz w:val="18"/>
                <w:szCs w:val="18"/>
              </w:rPr>
              <w:t>759.7</w:t>
            </w:r>
          </w:p>
        </w:tc>
        <w:tc>
          <w:tcPr>
            <w:tcW w:w="775" w:type="dxa"/>
            <w:tcBorders>
              <w:top w:val="nil"/>
              <w:left w:val="nil"/>
              <w:bottom w:val="single" w:sz="4" w:space="0" w:color="auto"/>
              <w:right w:val="single" w:sz="4" w:space="0" w:color="auto"/>
            </w:tcBorders>
            <w:shd w:val="clear" w:color="000000" w:fill="FFFFFF"/>
            <w:noWrap/>
            <w:vAlign w:val="bottom"/>
            <w:hideMark/>
          </w:tcPr>
          <w:p w14:paraId="180EE0F3" w14:textId="77777777" w:rsidR="00C76E00" w:rsidRPr="00720277" w:rsidRDefault="00C76E00" w:rsidP="00135824">
            <w:pPr>
              <w:jc w:val="center"/>
              <w:rPr>
                <w:sz w:val="16"/>
                <w:szCs w:val="16"/>
              </w:rPr>
            </w:pPr>
            <w:r w:rsidRPr="00720277">
              <w:rPr>
                <w:rFonts w:ascii="Arial" w:hAnsi="Arial" w:cs="Arial"/>
                <w:sz w:val="18"/>
                <w:szCs w:val="18"/>
              </w:rPr>
              <w:t>759.7</w:t>
            </w:r>
          </w:p>
        </w:tc>
        <w:tc>
          <w:tcPr>
            <w:tcW w:w="776" w:type="dxa"/>
            <w:tcBorders>
              <w:top w:val="nil"/>
              <w:left w:val="nil"/>
              <w:bottom w:val="single" w:sz="4" w:space="0" w:color="auto"/>
              <w:right w:val="single" w:sz="4" w:space="0" w:color="auto"/>
            </w:tcBorders>
            <w:shd w:val="clear" w:color="000000" w:fill="FFFFFF"/>
            <w:noWrap/>
            <w:vAlign w:val="bottom"/>
            <w:hideMark/>
          </w:tcPr>
          <w:p w14:paraId="0DD88660" w14:textId="77777777" w:rsidR="00C76E00" w:rsidRPr="00720277" w:rsidRDefault="00C76E00" w:rsidP="00135824">
            <w:pPr>
              <w:jc w:val="center"/>
              <w:rPr>
                <w:sz w:val="16"/>
                <w:szCs w:val="16"/>
              </w:rPr>
            </w:pPr>
            <w:r w:rsidRPr="00720277">
              <w:rPr>
                <w:rFonts w:ascii="Arial" w:hAnsi="Arial" w:cs="Arial"/>
                <w:sz w:val="18"/>
                <w:szCs w:val="18"/>
              </w:rPr>
              <w:t>759.7</w:t>
            </w:r>
          </w:p>
        </w:tc>
        <w:tc>
          <w:tcPr>
            <w:tcW w:w="775" w:type="dxa"/>
            <w:tcBorders>
              <w:top w:val="nil"/>
              <w:left w:val="nil"/>
              <w:bottom w:val="single" w:sz="4" w:space="0" w:color="auto"/>
              <w:right w:val="single" w:sz="4" w:space="0" w:color="auto"/>
            </w:tcBorders>
            <w:shd w:val="clear" w:color="000000" w:fill="FFFFFF"/>
            <w:noWrap/>
            <w:vAlign w:val="bottom"/>
            <w:hideMark/>
          </w:tcPr>
          <w:p w14:paraId="46A7B7EA" w14:textId="77777777" w:rsidR="00C76E00" w:rsidRPr="00720277" w:rsidRDefault="00C76E00" w:rsidP="00135824">
            <w:pPr>
              <w:jc w:val="center"/>
              <w:rPr>
                <w:sz w:val="16"/>
                <w:szCs w:val="16"/>
              </w:rPr>
            </w:pPr>
            <w:r w:rsidRPr="00720277">
              <w:rPr>
                <w:rFonts w:ascii="Arial" w:hAnsi="Arial" w:cs="Arial"/>
                <w:sz w:val="18"/>
                <w:szCs w:val="18"/>
              </w:rPr>
              <w:t>759.7</w:t>
            </w:r>
          </w:p>
        </w:tc>
        <w:tc>
          <w:tcPr>
            <w:tcW w:w="775" w:type="dxa"/>
            <w:tcBorders>
              <w:top w:val="nil"/>
              <w:left w:val="nil"/>
              <w:bottom w:val="single" w:sz="4" w:space="0" w:color="auto"/>
              <w:right w:val="single" w:sz="4" w:space="0" w:color="auto"/>
            </w:tcBorders>
            <w:shd w:val="clear" w:color="000000" w:fill="FFFFFF"/>
            <w:noWrap/>
            <w:vAlign w:val="bottom"/>
            <w:hideMark/>
          </w:tcPr>
          <w:p w14:paraId="2B4757D6" w14:textId="77777777" w:rsidR="00C76E00" w:rsidRPr="00720277" w:rsidRDefault="00C76E00" w:rsidP="00135824">
            <w:pPr>
              <w:jc w:val="center"/>
              <w:rPr>
                <w:sz w:val="16"/>
                <w:szCs w:val="16"/>
              </w:rPr>
            </w:pPr>
            <w:r w:rsidRPr="00720277">
              <w:rPr>
                <w:rFonts w:ascii="Arial" w:hAnsi="Arial" w:cs="Arial"/>
                <w:sz w:val="18"/>
                <w:szCs w:val="18"/>
              </w:rPr>
              <w:t>759.7</w:t>
            </w:r>
          </w:p>
        </w:tc>
        <w:tc>
          <w:tcPr>
            <w:tcW w:w="776" w:type="dxa"/>
            <w:tcBorders>
              <w:top w:val="nil"/>
              <w:left w:val="nil"/>
              <w:bottom w:val="single" w:sz="4" w:space="0" w:color="auto"/>
              <w:right w:val="single" w:sz="4" w:space="0" w:color="auto"/>
            </w:tcBorders>
            <w:shd w:val="clear" w:color="000000" w:fill="FFFFFF"/>
            <w:noWrap/>
            <w:vAlign w:val="bottom"/>
            <w:hideMark/>
          </w:tcPr>
          <w:p w14:paraId="6B017FAF" w14:textId="77777777" w:rsidR="00C76E00" w:rsidRPr="00720277" w:rsidRDefault="00C76E00" w:rsidP="00135824">
            <w:pPr>
              <w:jc w:val="center"/>
              <w:rPr>
                <w:sz w:val="16"/>
                <w:szCs w:val="16"/>
              </w:rPr>
            </w:pPr>
            <w:r w:rsidRPr="00720277">
              <w:rPr>
                <w:rFonts w:ascii="Arial" w:hAnsi="Arial" w:cs="Arial"/>
                <w:sz w:val="18"/>
                <w:szCs w:val="18"/>
              </w:rPr>
              <w:t>759.7</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338C5FB3" w14:textId="77777777" w:rsidR="00C76E00" w:rsidRPr="00720277" w:rsidRDefault="00C76E00" w:rsidP="00135824">
            <w:pPr>
              <w:jc w:val="center"/>
              <w:rPr>
                <w:sz w:val="16"/>
                <w:szCs w:val="16"/>
              </w:rPr>
            </w:pPr>
            <w:r w:rsidRPr="00720277">
              <w:rPr>
                <w:rFonts w:ascii="Arial" w:hAnsi="Arial" w:cs="Arial"/>
                <w:sz w:val="18"/>
                <w:szCs w:val="18"/>
              </w:rPr>
              <w:t>759.7</w:t>
            </w:r>
          </w:p>
        </w:tc>
        <w:tc>
          <w:tcPr>
            <w:tcW w:w="775" w:type="dxa"/>
            <w:tcBorders>
              <w:top w:val="nil"/>
              <w:left w:val="nil"/>
              <w:bottom w:val="single" w:sz="4" w:space="0" w:color="auto"/>
              <w:right w:val="single" w:sz="4" w:space="0" w:color="auto"/>
            </w:tcBorders>
            <w:shd w:val="clear" w:color="000000" w:fill="FFFFFF"/>
            <w:noWrap/>
            <w:vAlign w:val="bottom"/>
            <w:hideMark/>
          </w:tcPr>
          <w:p w14:paraId="2B402B13" w14:textId="77777777" w:rsidR="00C76E00" w:rsidRPr="00720277" w:rsidRDefault="00C76E00" w:rsidP="00135824">
            <w:pPr>
              <w:jc w:val="center"/>
              <w:rPr>
                <w:sz w:val="16"/>
                <w:szCs w:val="16"/>
              </w:rPr>
            </w:pPr>
            <w:r w:rsidRPr="00720277">
              <w:rPr>
                <w:rFonts w:ascii="Arial" w:hAnsi="Arial" w:cs="Arial"/>
                <w:sz w:val="18"/>
                <w:szCs w:val="18"/>
              </w:rPr>
              <w:t>759.7</w:t>
            </w:r>
          </w:p>
        </w:tc>
        <w:tc>
          <w:tcPr>
            <w:tcW w:w="776" w:type="dxa"/>
            <w:tcBorders>
              <w:top w:val="nil"/>
              <w:left w:val="nil"/>
              <w:bottom w:val="single" w:sz="4" w:space="0" w:color="auto"/>
              <w:right w:val="single" w:sz="4" w:space="0" w:color="auto"/>
            </w:tcBorders>
            <w:shd w:val="clear" w:color="000000" w:fill="FFFFFF"/>
            <w:noWrap/>
            <w:vAlign w:val="bottom"/>
            <w:hideMark/>
          </w:tcPr>
          <w:p w14:paraId="57C13199" w14:textId="77777777" w:rsidR="00C76E00" w:rsidRPr="00720277" w:rsidRDefault="00C76E00" w:rsidP="00135824">
            <w:pPr>
              <w:jc w:val="center"/>
              <w:rPr>
                <w:sz w:val="16"/>
                <w:szCs w:val="16"/>
              </w:rPr>
            </w:pPr>
            <w:r w:rsidRPr="00720277">
              <w:rPr>
                <w:rFonts w:ascii="Arial" w:hAnsi="Arial" w:cs="Arial"/>
                <w:sz w:val="18"/>
                <w:szCs w:val="18"/>
              </w:rPr>
              <w:t>759.7</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29988F2E" w14:textId="77777777" w:rsidR="00C76E00" w:rsidRPr="00720277" w:rsidRDefault="00C76E00" w:rsidP="00135824">
            <w:pPr>
              <w:jc w:val="center"/>
              <w:rPr>
                <w:sz w:val="16"/>
                <w:szCs w:val="16"/>
              </w:rPr>
            </w:pPr>
            <w:r w:rsidRPr="00720277">
              <w:rPr>
                <w:rFonts w:ascii="Arial" w:hAnsi="Arial" w:cs="Arial"/>
                <w:sz w:val="18"/>
                <w:szCs w:val="18"/>
              </w:rPr>
              <w:t>759.7</w:t>
            </w:r>
          </w:p>
        </w:tc>
        <w:tc>
          <w:tcPr>
            <w:tcW w:w="776" w:type="dxa"/>
            <w:tcBorders>
              <w:top w:val="nil"/>
              <w:left w:val="nil"/>
              <w:bottom w:val="single" w:sz="4" w:space="0" w:color="auto"/>
              <w:right w:val="single" w:sz="4" w:space="0" w:color="auto"/>
            </w:tcBorders>
            <w:shd w:val="clear" w:color="000000" w:fill="FFFFFF"/>
            <w:noWrap/>
            <w:vAlign w:val="bottom"/>
            <w:hideMark/>
          </w:tcPr>
          <w:p w14:paraId="5CB98DF5" w14:textId="77777777" w:rsidR="00C76E00" w:rsidRPr="00720277" w:rsidRDefault="00C76E00" w:rsidP="00135824">
            <w:pPr>
              <w:jc w:val="center"/>
              <w:rPr>
                <w:sz w:val="16"/>
                <w:szCs w:val="16"/>
              </w:rPr>
            </w:pPr>
            <w:r w:rsidRPr="00720277">
              <w:rPr>
                <w:rFonts w:ascii="Arial" w:hAnsi="Arial" w:cs="Arial"/>
                <w:sz w:val="18"/>
                <w:szCs w:val="18"/>
              </w:rPr>
              <w:t>759.7</w:t>
            </w:r>
          </w:p>
        </w:tc>
      </w:tr>
      <w:tr w:rsidR="00C76E00" w:rsidRPr="00720277" w14:paraId="2A6ED9D0" w14:textId="77777777" w:rsidTr="00135824">
        <w:trPr>
          <w:trHeight w:val="315"/>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58429384" w14:textId="77777777" w:rsidR="00C76E00" w:rsidRPr="00720277" w:rsidRDefault="00C76E00" w:rsidP="00135824">
            <w:pPr>
              <w:rPr>
                <w:b/>
                <w:bCs/>
                <w:sz w:val="16"/>
                <w:szCs w:val="16"/>
              </w:rPr>
            </w:pPr>
            <w:r w:rsidRPr="00720277">
              <w:rPr>
                <w:rFonts w:ascii="Arial" w:hAnsi="Arial" w:cs="Arial"/>
                <w:b/>
                <w:bCs/>
                <w:sz w:val="18"/>
                <w:szCs w:val="18"/>
              </w:rPr>
              <w:t xml:space="preserve">Total cheltuieli </w:t>
            </w:r>
            <w:proofErr w:type="spellStart"/>
            <w:r w:rsidRPr="00720277">
              <w:rPr>
                <w:rFonts w:ascii="Arial" w:hAnsi="Arial" w:cs="Arial"/>
                <w:b/>
                <w:bCs/>
                <w:sz w:val="18"/>
                <w:szCs w:val="18"/>
              </w:rPr>
              <w:t>operationale</w:t>
            </w:r>
            <w:proofErr w:type="spellEnd"/>
          </w:p>
        </w:tc>
        <w:tc>
          <w:tcPr>
            <w:tcW w:w="775" w:type="dxa"/>
            <w:tcBorders>
              <w:top w:val="nil"/>
              <w:left w:val="nil"/>
              <w:bottom w:val="single" w:sz="4" w:space="0" w:color="auto"/>
              <w:right w:val="single" w:sz="4" w:space="0" w:color="auto"/>
            </w:tcBorders>
            <w:shd w:val="clear" w:color="auto" w:fill="auto"/>
            <w:noWrap/>
            <w:vAlign w:val="bottom"/>
            <w:hideMark/>
          </w:tcPr>
          <w:p w14:paraId="0D220B0B" w14:textId="77777777" w:rsidR="00C76E00" w:rsidRPr="00720277" w:rsidRDefault="00C76E00" w:rsidP="00135824">
            <w:pPr>
              <w:jc w:val="center"/>
              <w:rPr>
                <w:b/>
                <w:bCs/>
                <w:sz w:val="16"/>
                <w:szCs w:val="16"/>
              </w:rPr>
            </w:pPr>
            <w:r w:rsidRPr="00720277">
              <w:rPr>
                <w:rFonts w:ascii="Arial" w:hAnsi="Arial" w:cs="Arial"/>
                <w:b/>
                <w:bCs/>
                <w:sz w:val="18"/>
                <w:szCs w:val="18"/>
              </w:rPr>
              <w:t>209275.28</w:t>
            </w:r>
          </w:p>
        </w:tc>
        <w:tc>
          <w:tcPr>
            <w:tcW w:w="775" w:type="dxa"/>
            <w:tcBorders>
              <w:top w:val="nil"/>
              <w:left w:val="nil"/>
              <w:bottom w:val="single" w:sz="4" w:space="0" w:color="auto"/>
              <w:right w:val="single" w:sz="4" w:space="0" w:color="auto"/>
            </w:tcBorders>
            <w:shd w:val="clear" w:color="000000" w:fill="FFFFFF"/>
            <w:noWrap/>
            <w:vAlign w:val="bottom"/>
            <w:hideMark/>
          </w:tcPr>
          <w:p w14:paraId="6E0E6189" w14:textId="77777777" w:rsidR="00C76E00" w:rsidRPr="00720277" w:rsidRDefault="00C76E00" w:rsidP="00135824">
            <w:pPr>
              <w:jc w:val="center"/>
              <w:rPr>
                <w:b/>
                <w:bCs/>
                <w:sz w:val="16"/>
                <w:szCs w:val="16"/>
              </w:rPr>
            </w:pPr>
            <w:r w:rsidRPr="00720277">
              <w:rPr>
                <w:rFonts w:ascii="Arial" w:hAnsi="Arial" w:cs="Arial"/>
                <w:b/>
                <w:bCs/>
                <w:sz w:val="18"/>
                <w:szCs w:val="18"/>
              </w:rPr>
              <w:t>12559.2</w:t>
            </w:r>
          </w:p>
        </w:tc>
        <w:tc>
          <w:tcPr>
            <w:tcW w:w="776" w:type="dxa"/>
            <w:tcBorders>
              <w:top w:val="nil"/>
              <w:left w:val="nil"/>
              <w:bottom w:val="single" w:sz="4" w:space="0" w:color="auto"/>
              <w:right w:val="single" w:sz="4" w:space="0" w:color="auto"/>
            </w:tcBorders>
            <w:shd w:val="clear" w:color="000000" w:fill="FFFFFF"/>
            <w:noWrap/>
            <w:vAlign w:val="bottom"/>
            <w:hideMark/>
          </w:tcPr>
          <w:p w14:paraId="38C0BBFB" w14:textId="77777777" w:rsidR="00C76E00" w:rsidRPr="00720277" w:rsidRDefault="00C76E00" w:rsidP="00135824">
            <w:pPr>
              <w:jc w:val="center"/>
              <w:rPr>
                <w:b/>
                <w:bCs/>
                <w:sz w:val="16"/>
                <w:szCs w:val="16"/>
              </w:rPr>
            </w:pPr>
            <w:r w:rsidRPr="00720277">
              <w:rPr>
                <w:rFonts w:ascii="Arial" w:hAnsi="Arial" w:cs="Arial"/>
                <w:b/>
                <w:bCs/>
                <w:sz w:val="18"/>
                <w:szCs w:val="18"/>
              </w:rPr>
              <w:t>13254.0</w:t>
            </w:r>
          </w:p>
        </w:tc>
        <w:tc>
          <w:tcPr>
            <w:tcW w:w="775" w:type="dxa"/>
            <w:tcBorders>
              <w:top w:val="nil"/>
              <w:left w:val="nil"/>
              <w:bottom w:val="single" w:sz="4" w:space="0" w:color="auto"/>
              <w:right w:val="single" w:sz="4" w:space="0" w:color="auto"/>
            </w:tcBorders>
            <w:shd w:val="clear" w:color="000000" w:fill="FFFFFF"/>
            <w:noWrap/>
            <w:vAlign w:val="bottom"/>
            <w:hideMark/>
          </w:tcPr>
          <w:p w14:paraId="54F865B9" w14:textId="77777777" w:rsidR="00C76E00" w:rsidRPr="00720277" w:rsidRDefault="00C76E00" w:rsidP="00135824">
            <w:pPr>
              <w:jc w:val="center"/>
              <w:rPr>
                <w:b/>
                <w:bCs/>
                <w:sz w:val="16"/>
                <w:szCs w:val="16"/>
              </w:rPr>
            </w:pPr>
            <w:r w:rsidRPr="00720277">
              <w:rPr>
                <w:rFonts w:ascii="Arial" w:hAnsi="Arial" w:cs="Arial"/>
                <w:b/>
                <w:bCs/>
                <w:sz w:val="18"/>
                <w:szCs w:val="18"/>
              </w:rPr>
              <w:t>13888.6</w:t>
            </w:r>
          </w:p>
        </w:tc>
        <w:tc>
          <w:tcPr>
            <w:tcW w:w="775" w:type="dxa"/>
            <w:tcBorders>
              <w:top w:val="nil"/>
              <w:left w:val="nil"/>
              <w:bottom w:val="single" w:sz="4" w:space="0" w:color="auto"/>
              <w:right w:val="single" w:sz="4" w:space="0" w:color="auto"/>
            </w:tcBorders>
            <w:shd w:val="clear" w:color="000000" w:fill="FFFFFF"/>
            <w:noWrap/>
            <w:vAlign w:val="bottom"/>
            <w:hideMark/>
          </w:tcPr>
          <w:p w14:paraId="5863465E" w14:textId="77777777" w:rsidR="00C76E00" w:rsidRPr="00720277" w:rsidRDefault="00C76E00" w:rsidP="00135824">
            <w:pPr>
              <w:jc w:val="center"/>
              <w:rPr>
                <w:b/>
                <w:bCs/>
                <w:sz w:val="16"/>
                <w:szCs w:val="16"/>
              </w:rPr>
            </w:pPr>
            <w:r w:rsidRPr="00720277">
              <w:rPr>
                <w:rFonts w:ascii="Arial" w:hAnsi="Arial" w:cs="Arial"/>
                <w:b/>
                <w:bCs/>
                <w:sz w:val="18"/>
                <w:szCs w:val="18"/>
              </w:rPr>
              <w:t>14131.1</w:t>
            </w:r>
          </w:p>
        </w:tc>
        <w:tc>
          <w:tcPr>
            <w:tcW w:w="776" w:type="dxa"/>
            <w:tcBorders>
              <w:top w:val="nil"/>
              <w:left w:val="nil"/>
              <w:bottom w:val="single" w:sz="4" w:space="0" w:color="auto"/>
              <w:right w:val="single" w:sz="4" w:space="0" w:color="auto"/>
            </w:tcBorders>
            <w:shd w:val="clear" w:color="000000" w:fill="FFFFFF"/>
            <w:noWrap/>
            <w:vAlign w:val="bottom"/>
            <w:hideMark/>
          </w:tcPr>
          <w:p w14:paraId="738F6E05" w14:textId="77777777" w:rsidR="00C76E00" w:rsidRPr="00720277" w:rsidRDefault="00C76E00" w:rsidP="00135824">
            <w:pPr>
              <w:jc w:val="center"/>
              <w:rPr>
                <w:b/>
                <w:bCs/>
                <w:sz w:val="16"/>
                <w:szCs w:val="16"/>
              </w:rPr>
            </w:pPr>
            <w:r w:rsidRPr="00720277">
              <w:rPr>
                <w:rFonts w:ascii="Arial" w:hAnsi="Arial" w:cs="Arial"/>
                <w:b/>
                <w:bCs/>
                <w:sz w:val="18"/>
                <w:szCs w:val="18"/>
              </w:rPr>
              <w:t>14131.1</w:t>
            </w:r>
          </w:p>
        </w:tc>
        <w:tc>
          <w:tcPr>
            <w:tcW w:w="775" w:type="dxa"/>
            <w:tcBorders>
              <w:top w:val="nil"/>
              <w:left w:val="nil"/>
              <w:bottom w:val="single" w:sz="4" w:space="0" w:color="auto"/>
              <w:right w:val="single" w:sz="4" w:space="0" w:color="auto"/>
            </w:tcBorders>
            <w:shd w:val="clear" w:color="000000" w:fill="FFFFFF"/>
            <w:noWrap/>
            <w:vAlign w:val="bottom"/>
            <w:hideMark/>
          </w:tcPr>
          <w:p w14:paraId="607CA8E8" w14:textId="77777777" w:rsidR="00C76E00" w:rsidRPr="00720277" w:rsidRDefault="00C76E00" w:rsidP="00135824">
            <w:pPr>
              <w:jc w:val="center"/>
              <w:rPr>
                <w:b/>
                <w:bCs/>
                <w:sz w:val="16"/>
                <w:szCs w:val="16"/>
              </w:rPr>
            </w:pPr>
            <w:r w:rsidRPr="00720277">
              <w:rPr>
                <w:rFonts w:ascii="Arial" w:hAnsi="Arial" w:cs="Arial"/>
                <w:b/>
                <w:bCs/>
                <w:sz w:val="18"/>
                <w:szCs w:val="18"/>
              </w:rPr>
              <w:t>14131.1</w:t>
            </w:r>
          </w:p>
        </w:tc>
        <w:tc>
          <w:tcPr>
            <w:tcW w:w="776" w:type="dxa"/>
            <w:tcBorders>
              <w:top w:val="nil"/>
              <w:left w:val="nil"/>
              <w:bottom w:val="single" w:sz="4" w:space="0" w:color="auto"/>
              <w:right w:val="single" w:sz="4" w:space="0" w:color="auto"/>
            </w:tcBorders>
            <w:shd w:val="clear" w:color="000000" w:fill="FFFFFF"/>
            <w:noWrap/>
            <w:vAlign w:val="bottom"/>
            <w:hideMark/>
          </w:tcPr>
          <w:p w14:paraId="2968A61F" w14:textId="77777777" w:rsidR="00C76E00" w:rsidRPr="00720277" w:rsidRDefault="00C76E00" w:rsidP="00135824">
            <w:pPr>
              <w:jc w:val="center"/>
              <w:rPr>
                <w:b/>
                <w:bCs/>
                <w:sz w:val="16"/>
                <w:szCs w:val="16"/>
              </w:rPr>
            </w:pPr>
            <w:r w:rsidRPr="00720277">
              <w:rPr>
                <w:rFonts w:ascii="Arial" w:hAnsi="Arial" w:cs="Arial"/>
                <w:b/>
                <w:bCs/>
                <w:sz w:val="18"/>
                <w:szCs w:val="18"/>
              </w:rPr>
              <w:t>14131.1</w:t>
            </w:r>
          </w:p>
        </w:tc>
        <w:tc>
          <w:tcPr>
            <w:tcW w:w="775" w:type="dxa"/>
            <w:tcBorders>
              <w:top w:val="nil"/>
              <w:left w:val="nil"/>
              <w:bottom w:val="single" w:sz="4" w:space="0" w:color="auto"/>
              <w:right w:val="single" w:sz="4" w:space="0" w:color="auto"/>
            </w:tcBorders>
            <w:shd w:val="clear" w:color="000000" w:fill="FFFFFF"/>
            <w:noWrap/>
            <w:vAlign w:val="bottom"/>
            <w:hideMark/>
          </w:tcPr>
          <w:p w14:paraId="2EB9C4EF" w14:textId="77777777" w:rsidR="00C76E00" w:rsidRPr="00720277" w:rsidRDefault="00C76E00" w:rsidP="00135824">
            <w:pPr>
              <w:jc w:val="center"/>
              <w:rPr>
                <w:b/>
                <w:bCs/>
                <w:sz w:val="16"/>
                <w:szCs w:val="16"/>
              </w:rPr>
            </w:pPr>
            <w:r w:rsidRPr="00720277">
              <w:rPr>
                <w:rFonts w:ascii="Arial" w:hAnsi="Arial" w:cs="Arial"/>
                <w:b/>
                <w:bCs/>
                <w:sz w:val="18"/>
                <w:szCs w:val="18"/>
              </w:rPr>
              <w:t>14131.1</w:t>
            </w:r>
          </w:p>
        </w:tc>
        <w:tc>
          <w:tcPr>
            <w:tcW w:w="775" w:type="dxa"/>
            <w:tcBorders>
              <w:top w:val="nil"/>
              <w:left w:val="nil"/>
              <w:bottom w:val="single" w:sz="4" w:space="0" w:color="auto"/>
              <w:right w:val="single" w:sz="4" w:space="0" w:color="auto"/>
            </w:tcBorders>
            <w:shd w:val="clear" w:color="000000" w:fill="FFFFFF"/>
            <w:noWrap/>
            <w:vAlign w:val="bottom"/>
            <w:hideMark/>
          </w:tcPr>
          <w:p w14:paraId="27C4DE37" w14:textId="77777777" w:rsidR="00C76E00" w:rsidRPr="00720277" w:rsidRDefault="00C76E00" w:rsidP="00135824">
            <w:pPr>
              <w:jc w:val="center"/>
              <w:rPr>
                <w:b/>
                <w:bCs/>
                <w:sz w:val="16"/>
                <w:szCs w:val="16"/>
              </w:rPr>
            </w:pPr>
            <w:r w:rsidRPr="00720277">
              <w:rPr>
                <w:rFonts w:ascii="Arial" w:hAnsi="Arial" w:cs="Arial"/>
                <w:b/>
                <w:bCs/>
                <w:sz w:val="18"/>
                <w:szCs w:val="18"/>
              </w:rPr>
              <w:t>14131.1</w:t>
            </w:r>
          </w:p>
        </w:tc>
        <w:tc>
          <w:tcPr>
            <w:tcW w:w="776" w:type="dxa"/>
            <w:tcBorders>
              <w:top w:val="nil"/>
              <w:left w:val="nil"/>
              <w:bottom w:val="single" w:sz="4" w:space="0" w:color="auto"/>
              <w:right w:val="single" w:sz="4" w:space="0" w:color="auto"/>
            </w:tcBorders>
            <w:shd w:val="clear" w:color="000000" w:fill="FFFFFF"/>
            <w:noWrap/>
            <w:vAlign w:val="bottom"/>
            <w:hideMark/>
          </w:tcPr>
          <w:p w14:paraId="468DB235" w14:textId="77777777" w:rsidR="00C76E00" w:rsidRPr="00720277" w:rsidRDefault="00C76E00" w:rsidP="00135824">
            <w:pPr>
              <w:jc w:val="center"/>
              <w:rPr>
                <w:b/>
                <w:bCs/>
                <w:sz w:val="16"/>
                <w:szCs w:val="16"/>
              </w:rPr>
            </w:pPr>
            <w:r w:rsidRPr="00720277">
              <w:rPr>
                <w:rFonts w:ascii="Arial" w:hAnsi="Arial" w:cs="Arial"/>
                <w:b/>
                <w:bCs/>
                <w:sz w:val="18"/>
                <w:szCs w:val="18"/>
              </w:rPr>
              <w:t>14131.1</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44FA6702" w14:textId="77777777" w:rsidR="00C76E00" w:rsidRPr="00720277" w:rsidRDefault="00C76E00" w:rsidP="00135824">
            <w:pPr>
              <w:jc w:val="center"/>
              <w:rPr>
                <w:b/>
                <w:bCs/>
                <w:sz w:val="16"/>
                <w:szCs w:val="16"/>
              </w:rPr>
            </w:pPr>
            <w:r w:rsidRPr="00720277">
              <w:rPr>
                <w:rFonts w:ascii="Arial" w:hAnsi="Arial" w:cs="Arial"/>
                <w:b/>
                <w:bCs/>
                <w:sz w:val="18"/>
                <w:szCs w:val="18"/>
              </w:rPr>
              <w:t>14131.1</w:t>
            </w:r>
          </w:p>
        </w:tc>
        <w:tc>
          <w:tcPr>
            <w:tcW w:w="775" w:type="dxa"/>
            <w:tcBorders>
              <w:top w:val="nil"/>
              <w:left w:val="nil"/>
              <w:bottom w:val="single" w:sz="4" w:space="0" w:color="auto"/>
              <w:right w:val="single" w:sz="4" w:space="0" w:color="auto"/>
            </w:tcBorders>
            <w:shd w:val="clear" w:color="000000" w:fill="FFFFFF"/>
            <w:noWrap/>
            <w:vAlign w:val="bottom"/>
            <w:hideMark/>
          </w:tcPr>
          <w:p w14:paraId="554E83B4" w14:textId="77777777" w:rsidR="00C76E00" w:rsidRPr="00720277" w:rsidRDefault="00C76E00" w:rsidP="00135824">
            <w:pPr>
              <w:jc w:val="center"/>
              <w:rPr>
                <w:b/>
                <w:bCs/>
                <w:sz w:val="16"/>
                <w:szCs w:val="16"/>
              </w:rPr>
            </w:pPr>
            <w:r w:rsidRPr="00720277">
              <w:rPr>
                <w:rFonts w:ascii="Arial" w:hAnsi="Arial" w:cs="Arial"/>
                <w:b/>
                <w:bCs/>
                <w:sz w:val="18"/>
                <w:szCs w:val="18"/>
              </w:rPr>
              <w:t>14131.1</w:t>
            </w:r>
          </w:p>
        </w:tc>
        <w:tc>
          <w:tcPr>
            <w:tcW w:w="776" w:type="dxa"/>
            <w:tcBorders>
              <w:top w:val="nil"/>
              <w:left w:val="nil"/>
              <w:bottom w:val="single" w:sz="4" w:space="0" w:color="auto"/>
              <w:right w:val="single" w:sz="4" w:space="0" w:color="auto"/>
            </w:tcBorders>
            <w:shd w:val="clear" w:color="000000" w:fill="FFFFFF"/>
            <w:noWrap/>
            <w:vAlign w:val="bottom"/>
            <w:hideMark/>
          </w:tcPr>
          <w:p w14:paraId="401F7146" w14:textId="77777777" w:rsidR="00C76E00" w:rsidRPr="00720277" w:rsidRDefault="00C76E00" w:rsidP="00135824">
            <w:pPr>
              <w:jc w:val="center"/>
              <w:rPr>
                <w:b/>
                <w:bCs/>
                <w:sz w:val="16"/>
                <w:szCs w:val="16"/>
              </w:rPr>
            </w:pPr>
            <w:r w:rsidRPr="00720277">
              <w:rPr>
                <w:rFonts w:ascii="Arial" w:hAnsi="Arial" w:cs="Arial"/>
                <w:b/>
                <w:bCs/>
                <w:sz w:val="18"/>
                <w:szCs w:val="18"/>
              </w:rPr>
              <w:t>14131.1</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11495EF4" w14:textId="77777777" w:rsidR="00C76E00" w:rsidRPr="00720277" w:rsidRDefault="00C76E00" w:rsidP="00135824">
            <w:pPr>
              <w:jc w:val="center"/>
              <w:rPr>
                <w:b/>
                <w:bCs/>
                <w:sz w:val="16"/>
                <w:szCs w:val="16"/>
              </w:rPr>
            </w:pPr>
            <w:r w:rsidRPr="00720277">
              <w:rPr>
                <w:rFonts w:ascii="Arial" w:hAnsi="Arial" w:cs="Arial"/>
                <w:b/>
                <w:bCs/>
                <w:sz w:val="18"/>
                <w:szCs w:val="18"/>
              </w:rPr>
              <w:t>14131.1</w:t>
            </w:r>
          </w:p>
        </w:tc>
        <w:tc>
          <w:tcPr>
            <w:tcW w:w="776" w:type="dxa"/>
            <w:tcBorders>
              <w:top w:val="nil"/>
              <w:left w:val="nil"/>
              <w:bottom w:val="single" w:sz="4" w:space="0" w:color="auto"/>
              <w:right w:val="single" w:sz="4" w:space="0" w:color="auto"/>
            </w:tcBorders>
            <w:shd w:val="clear" w:color="000000" w:fill="FFFFFF"/>
            <w:noWrap/>
            <w:vAlign w:val="bottom"/>
            <w:hideMark/>
          </w:tcPr>
          <w:p w14:paraId="46CC65EC" w14:textId="77777777" w:rsidR="00C76E00" w:rsidRPr="00720277" w:rsidRDefault="00C76E00" w:rsidP="00135824">
            <w:pPr>
              <w:jc w:val="center"/>
              <w:rPr>
                <w:b/>
                <w:bCs/>
                <w:sz w:val="16"/>
                <w:szCs w:val="16"/>
              </w:rPr>
            </w:pPr>
            <w:r w:rsidRPr="00720277">
              <w:rPr>
                <w:rFonts w:ascii="Arial" w:hAnsi="Arial" w:cs="Arial"/>
                <w:b/>
                <w:bCs/>
                <w:sz w:val="18"/>
                <w:szCs w:val="18"/>
              </w:rPr>
              <w:t>14131.1</w:t>
            </w:r>
          </w:p>
        </w:tc>
      </w:tr>
      <w:tr w:rsidR="00C76E00" w:rsidRPr="00720277" w14:paraId="1773864D" w14:textId="77777777" w:rsidTr="00135824">
        <w:trPr>
          <w:trHeight w:val="570"/>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79A6DA8C" w14:textId="77777777" w:rsidR="00C76E00" w:rsidRPr="00720277" w:rsidRDefault="00C76E00" w:rsidP="00135824">
            <w:pPr>
              <w:rPr>
                <w:sz w:val="16"/>
                <w:szCs w:val="16"/>
              </w:rPr>
            </w:pPr>
            <w:r w:rsidRPr="00720277">
              <w:rPr>
                <w:rFonts w:ascii="Arial" w:hAnsi="Arial" w:cs="Arial"/>
                <w:b/>
                <w:bCs/>
                <w:sz w:val="18"/>
                <w:szCs w:val="18"/>
              </w:rPr>
              <w:t xml:space="preserve">Flux de numerar </w:t>
            </w:r>
            <w:proofErr w:type="spellStart"/>
            <w:r w:rsidRPr="00720277">
              <w:rPr>
                <w:rFonts w:ascii="Arial" w:hAnsi="Arial" w:cs="Arial"/>
                <w:b/>
                <w:bCs/>
                <w:sz w:val="18"/>
                <w:szCs w:val="18"/>
              </w:rPr>
              <w:t>operational</w:t>
            </w:r>
            <w:proofErr w:type="spellEnd"/>
          </w:p>
        </w:tc>
        <w:tc>
          <w:tcPr>
            <w:tcW w:w="775" w:type="dxa"/>
            <w:tcBorders>
              <w:top w:val="nil"/>
              <w:left w:val="nil"/>
              <w:bottom w:val="single" w:sz="4" w:space="0" w:color="auto"/>
              <w:right w:val="single" w:sz="4" w:space="0" w:color="auto"/>
            </w:tcBorders>
            <w:shd w:val="clear" w:color="auto" w:fill="auto"/>
            <w:noWrap/>
            <w:vAlign w:val="bottom"/>
            <w:hideMark/>
          </w:tcPr>
          <w:p w14:paraId="111B32D6" w14:textId="77777777" w:rsidR="00C76E00" w:rsidRPr="00720277" w:rsidRDefault="00C76E00" w:rsidP="00135824">
            <w:pPr>
              <w:jc w:val="center"/>
              <w:rPr>
                <w:b/>
                <w:bCs/>
                <w:sz w:val="16"/>
                <w:szCs w:val="16"/>
              </w:rPr>
            </w:pPr>
            <w:r w:rsidRPr="00720277">
              <w:rPr>
                <w:rFonts w:ascii="Arial" w:hAnsi="Arial" w:cs="Arial"/>
                <w:b/>
                <w:bCs/>
                <w:sz w:val="18"/>
                <w:szCs w:val="18"/>
              </w:rPr>
              <w:t>0.00</w:t>
            </w:r>
          </w:p>
        </w:tc>
        <w:tc>
          <w:tcPr>
            <w:tcW w:w="775" w:type="dxa"/>
            <w:tcBorders>
              <w:top w:val="nil"/>
              <w:left w:val="nil"/>
              <w:bottom w:val="single" w:sz="4" w:space="0" w:color="auto"/>
              <w:right w:val="single" w:sz="4" w:space="0" w:color="auto"/>
            </w:tcBorders>
            <w:shd w:val="clear" w:color="000000" w:fill="FFFFFF"/>
            <w:noWrap/>
            <w:vAlign w:val="bottom"/>
            <w:hideMark/>
          </w:tcPr>
          <w:p w14:paraId="5B79E686" w14:textId="77777777" w:rsidR="00C76E00" w:rsidRPr="00720277" w:rsidRDefault="00C76E00" w:rsidP="00135824">
            <w:pPr>
              <w:jc w:val="center"/>
              <w:rPr>
                <w:sz w:val="16"/>
                <w:szCs w:val="16"/>
              </w:rPr>
            </w:pPr>
            <w:r w:rsidRPr="00720277">
              <w:rPr>
                <w:rFonts w:ascii="Arial" w:hAnsi="Arial" w:cs="Arial"/>
                <w:b/>
                <w:bCs/>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6E8D9804" w14:textId="77777777" w:rsidR="00C76E00" w:rsidRPr="00720277" w:rsidRDefault="00C76E00" w:rsidP="00135824">
            <w:pPr>
              <w:jc w:val="center"/>
              <w:rPr>
                <w:sz w:val="16"/>
                <w:szCs w:val="16"/>
              </w:rPr>
            </w:pPr>
            <w:r w:rsidRPr="00720277">
              <w:rPr>
                <w:rFonts w:ascii="Arial" w:hAnsi="Arial" w:cs="Arial"/>
                <w:b/>
                <w:bCs/>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490DBC87" w14:textId="77777777" w:rsidR="00C76E00" w:rsidRPr="00720277" w:rsidRDefault="00C76E00" w:rsidP="00135824">
            <w:pPr>
              <w:jc w:val="center"/>
              <w:rPr>
                <w:sz w:val="16"/>
                <w:szCs w:val="16"/>
              </w:rPr>
            </w:pPr>
            <w:r w:rsidRPr="00720277">
              <w:rPr>
                <w:rFonts w:ascii="Arial" w:hAnsi="Arial" w:cs="Arial"/>
                <w:b/>
                <w:bCs/>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2F065040" w14:textId="77777777" w:rsidR="00C76E00" w:rsidRPr="00720277" w:rsidRDefault="00C76E00" w:rsidP="00135824">
            <w:pPr>
              <w:jc w:val="center"/>
              <w:rPr>
                <w:sz w:val="16"/>
                <w:szCs w:val="16"/>
              </w:rPr>
            </w:pPr>
            <w:r w:rsidRPr="00720277">
              <w:rPr>
                <w:rFonts w:ascii="Arial" w:hAnsi="Arial" w:cs="Arial"/>
                <w:b/>
                <w:bCs/>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20416C7C" w14:textId="77777777" w:rsidR="00C76E00" w:rsidRPr="00720277" w:rsidRDefault="00C76E00" w:rsidP="00135824">
            <w:pPr>
              <w:jc w:val="center"/>
              <w:rPr>
                <w:sz w:val="16"/>
                <w:szCs w:val="16"/>
              </w:rPr>
            </w:pPr>
            <w:r w:rsidRPr="00720277">
              <w:rPr>
                <w:rFonts w:ascii="Arial" w:hAnsi="Arial" w:cs="Arial"/>
                <w:b/>
                <w:bCs/>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08EBA498" w14:textId="77777777" w:rsidR="00C76E00" w:rsidRPr="00720277" w:rsidRDefault="00C76E00" w:rsidP="00135824">
            <w:pPr>
              <w:jc w:val="center"/>
              <w:rPr>
                <w:sz w:val="16"/>
                <w:szCs w:val="16"/>
              </w:rPr>
            </w:pPr>
            <w:r w:rsidRPr="00720277">
              <w:rPr>
                <w:rFonts w:ascii="Arial" w:hAnsi="Arial" w:cs="Arial"/>
                <w:b/>
                <w:bCs/>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53162300" w14:textId="77777777" w:rsidR="00C76E00" w:rsidRPr="00720277" w:rsidRDefault="00C76E00" w:rsidP="00135824">
            <w:pPr>
              <w:jc w:val="center"/>
              <w:rPr>
                <w:sz w:val="16"/>
                <w:szCs w:val="16"/>
              </w:rPr>
            </w:pPr>
            <w:r w:rsidRPr="00720277">
              <w:rPr>
                <w:rFonts w:ascii="Arial" w:hAnsi="Arial" w:cs="Arial"/>
                <w:b/>
                <w:bCs/>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1349914B" w14:textId="77777777" w:rsidR="00C76E00" w:rsidRPr="00720277" w:rsidRDefault="00C76E00" w:rsidP="00135824">
            <w:pPr>
              <w:jc w:val="center"/>
              <w:rPr>
                <w:sz w:val="16"/>
                <w:szCs w:val="16"/>
              </w:rPr>
            </w:pPr>
            <w:r w:rsidRPr="00720277">
              <w:rPr>
                <w:rFonts w:ascii="Arial" w:hAnsi="Arial" w:cs="Arial"/>
                <w:b/>
                <w:bCs/>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08579901" w14:textId="77777777" w:rsidR="00C76E00" w:rsidRPr="00720277" w:rsidRDefault="00C76E00" w:rsidP="00135824">
            <w:pPr>
              <w:jc w:val="center"/>
              <w:rPr>
                <w:sz w:val="16"/>
                <w:szCs w:val="16"/>
              </w:rPr>
            </w:pPr>
            <w:r w:rsidRPr="00720277">
              <w:rPr>
                <w:rFonts w:ascii="Arial" w:hAnsi="Arial" w:cs="Arial"/>
                <w:b/>
                <w:bCs/>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23957C07" w14:textId="77777777" w:rsidR="00C76E00" w:rsidRPr="00720277" w:rsidRDefault="00C76E00" w:rsidP="00135824">
            <w:pPr>
              <w:jc w:val="center"/>
              <w:rPr>
                <w:sz w:val="16"/>
                <w:szCs w:val="16"/>
              </w:rPr>
            </w:pPr>
            <w:r w:rsidRPr="00720277">
              <w:rPr>
                <w:rFonts w:ascii="Arial" w:hAnsi="Arial" w:cs="Arial"/>
                <w:b/>
                <w:bCs/>
                <w:sz w:val="18"/>
                <w:szCs w:val="18"/>
              </w:rPr>
              <w:t>0.0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38C3E904" w14:textId="77777777" w:rsidR="00C76E00" w:rsidRPr="00720277" w:rsidRDefault="00C76E00" w:rsidP="00135824">
            <w:pPr>
              <w:jc w:val="center"/>
              <w:rPr>
                <w:sz w:val="16"/>
                <w:szCs w:val="16"/>
              </w:rPr>
            </w:pPr>
            <w:r w:rsidRPr="00720277">
              <w:rPr>
                <w:rFonts w:ascii="Arial" w:hAnsi="Arial" w:cs="Arial"/>
                <w:b/>
                <w:bCs/>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4ECF1B70" w14:textId="77777777" w:rsidR="00C76E00" w:rsidRPr="00720277" w:rsidRDefault="00C76E00" w:rsidP="00135824">
            <w:pPr>
              <w:jc w:val="center"/>
              <w:rPr>
                <w:sz w:val="16"/>
                <w:szCs w:val="16"/>
              </w:rPr>
            </w:pPr>
            <w:r w:rsidRPr="00720277">
              <w:rPr>
                <w:rFonts w:ascii="Arial" w:hAnsi="Arial" w:cs="Arial"/>
                <w:b/>
                <w:bCs/>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7A5C817C" w14:textId="77777777" w:rsidR="00C76E00" w:rsidRPr="00720277" w:rsidRDefault="00C76E00" w:rsidP="00135824">
            <w:pPr>
              <w:jc w:val="center"/>
              <w:rPr>
                <w:sz w:val="16"/>
                <w:szCs w:val="16"/>
              </w:rPr>
            </w:pPr>
            <w:r w:rsidRPr="00720277">
              <w:rPr>
                <w:rFonts w:ascii="Arial" w:hAnsi="Arial" w:cs="Arial"/>
                <w:b/>
                <w:bCs/>
                <w:sz w:val="18"/>
                <w:szCs w:val="18"/>
              </w:rPr>
              <w:t>0.0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49E05E2B" w14:textId="77777777" w:rsidR="00C76E00" w:rsidRPr="00720277" w:rsidRDefault="00C76E00" w:rsidP="00135824">
            <w:pPr>
              <w:jc w:val="center"/>
              <w:rPr>
                <w:sz w:val="16"/>
                <w:szCs w:val="16"/>
              </w:rPr>
            </w:pPr>
            <w:r w:rsidRPr="00720277">
              <w:rPr>
                <w:rFonts w:ascii="Arial" w:hAnsi="Arial" w:cs="Arial"/>
                <w:b/>
                <w:bCs/>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3F8975A8" w14:textId="77777777" w:rsidR="00C76E00" w:rsidRPr="00720277" w:rsidRDefault="00C76E00" w:rsidP="00135824">
            <w:pPr>
              <w:jc w:val="center"/>
              <w:rPr>
                <w:sz w:val="16"/>
                <w:szCs w:val="16"/>
              </w:rPr>
            </w:pPr>
            <w:r w:rsidRPr="00720277">
              <w:rPr>
                <w:rFonts w:ascii="Arial" w:hAnsi="Arial" w:cs="Arial"/>
                <w:b/>
                <w:bCs/>
                <w:sz w:val="18"/>
                <w:szCs w:val="18"/>
              </w:rPr>
              <w:t>0.0</w:t>
            </w:r>
          </w:p>
        </w:tc>
      </w:tr>
    </w:tbl>
    <w:p w14:paraId="45F3EA66" w14:textId="77777777" w:rsidR="00C76E00" w:rsidRPr="00720277" w:rsidRDefault="00C76E00" w:rsidP="00C76E00">
      <w:pPr>
        <w:autoSpaceDE w:val="0"/>
        <w:autoSpaceDN w:val="0"/>
        <w:adjustRightInd w:val="0"/>
        <w:ind w:firstLine="720"/>
        <w:jc w:val="both"/>
        <w:rPr>
          <w:b/>
        </w:rPr>
      </w:pPr>
    </w:p>
    <w:p w14:paraId="77730A68" w14:textId="77777777" w:rsidR="00C76E00" w:rsidRPr="00720277" w:rsidRDefault="00C76E00" w:rsidP="00C76E00">
      <w:pPr>
        <w:autoSpaceDE w:val="0"/>
        <w:autoSpaceDN w:val="0"/>
        <w:adjustRightInd w:val="0"/>
        <w:ind w:firstLine="720"/>
        <w:jc w:val="both"/>
        <w:rPr>
          <w:b/>
        </w:rPr>
      </w:pPr>
    </w:p>
    <w:tbl>
      <w:tblPr>
        <w:tblW w:w="14310" w:type="dxa"/>
        <w:tblInd w:w="-702" w:type="dxa"/>
        <w:tblLayout w:type="fixed"/>
        <w:tblLook w:val="04A0" w:firstRow="1" w:lastRow="0" w:firstColumn="1" w:lastColumn="0" w:noHBand="0" w:noVBand="1"/>
      </w:tblPr>
      <w:tblGrid>
        <w:gridCol w:w="1904"/>
        <w:gridCol w:w="775"/>
        <w:gridCol w:w="775"/>
        <w:gridCol w:w="776"/>
        <w:gridCol w:w="775"/>
        <w:gridCol w:w="775"/>
        <w:gridCol w:w="776"/>
        <w:gridCol w:w="775"/>
        <w:gridCol w:w="776"/>
        <w:gridCol w:w="775"/>
        <w:gridCol w:w="775"/>
        <w:gridCol w:w="776"/>
        <w:gridCol w:w="14"/>
        <w:gridCol w:w="761"/>
        <w:gridCol w:w="775"/>
        <w:gridCol w:w="776"/>
        <w:gridCol w:w="395"/>
        <w:gridCol w:w="380"/>
        <w:gridCol w:w="776"/>
      </w:tblGrid>
      <w:tr w:rsidR="00C76E00" w:rsidRPr="00720277" w14:paraId="38F2DAF4" w14:textId="77777777" w:rsidTr="00135824">
        <w:trPr>
          <w:gridAfter w:val="2"/>
          <w:wAfter w:w="1156" w:type="dxa"/>
          <w:trHeight w:val="315"/>
        </w:trPr>
        <w:tc>
          <w:tcPr>
            <w:tcW w:w="10447" w:type="dxa"/>
            <w:gridSpan w:val="13"/>
            <w:tcBorders>
              <w:top w:val="nil"/>
              <w:left w:val="nil"/>
              <w:bottom w:val="nil"/>
              <w:right w:val="nil"/>
            </w:tcBorders>
            <w:shd w:val="clear" w:color="auto" w:fill="auto"/>
            <w:noWrap/>
            <w:vAlign w:val="bottom"/>
            <w:hideMark/>
          </w:tcPr>
          <w:p w14:paraId="13634207" w14:textId="77777777" w:rsidR="00C76E00" w:rsidRPr="00720277" w:rsidRDefault="00C76E00" w:rsidP="00135824">
            <w:pPr>
              <w:jc w:val="center"/>
              <w:rPr>
                <w:b/>
                <w:bCs/>
                <w:sz w:val="22"/>
                <w:szCs w:val="22"/>
              </w:rPr>
            </w:pPr>
            <w:r w:rsidRPr="00720277">
              <w:rPr>
                <w:b/>
                <w:bCs/>
                <w:sz w:val="22"/>
                <w:szCs w:val="22"/>
              </w:rPr>
              <w:t>FUNDAMENTAREA VENITURILOR SI CHELTUIELILOR IN SITUATIA CU INVESTITIE (mii lei)</w:t>
            </w:r>
          </w:p>
        </w:tc>
        <w:tc>
          <w:tcPr>
            <w:tcW w:w="2707" w:type="dxa"/>
            <w:gridSpan w:val="4"/>
            <w:tcBorders>
              <w:top w:val="nil"/>
              <w:left w:val="nil"/>
              <w:bottom w:val="nil"/>
              <w:right w:val="nil"/>
            </w:tcBorders>
            <w:shd w:val="clear" w:color="auto" w:fill="auto"/>
            <w:noWrap/>
            <w:vAlign w:val="bottom"/>
            <w:hideMark/>
          </w:tcPr>
          <w:p w14:paraId="61E8BEF6" w14:textId="77777777" w:rsidR="00C76E00" w:rsidRPr="00720277" w:rsidRDefault="00C76E00" w:rsidP="00135824">
            <w:pPr>
              <w:rPr>
                <w:sz w:val="16"/>
                <w:szCs w:val="16"/>
              </w:rPr>
            </w:pPr>
          </w:p>
        </w:tc>
      </w:tr>
      <w:tr w:rsidR="00C76E00" w:rsidRPr="00720277" w14:paraId="4ED8CBF4" w14:textId="77777777" w:rsidTr="00135824">
        <w:trPr>
          <w:trHeight w:val="405"/>
        </w:trPr>
        <w:tc>
          <w:tcPr>
            <w:tcW w:w="19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C69895" w14:textId="77777777" w:rsidR="00C76E00" w:rsidRPr="00720277" w:rsidRDefault="00C76E00" w:rsidP="00135824">
            <w:pPr>
              <w:rPr>
                <w:sz w:val="16"/>
                <w:szCs w:val="16"/>
              </w:rPr>
            </w:pPr>
            <w:r w:rsidRPr="00720277">
              <w:rPr>
                <w:sz w:val="16"/>
                <w:szCs w:val="16"/>
              </w:rPr>
              <w:t> </w:t>
            </w:r>
          </w:p>
        </w:tc>
        <w:tc>
          <w:tcPr>
            <w:tcW w:w="775" w:type="dxa"/>
            <w:tcBorders>
              <w:top w:val="single" w:sz="4" w:space="0" w:color="auto"/>
              <w:left w:val="nil"/>
              <w:bottom w:val="single" w:sz="4" w:space="0" w:color="auto"/>
              <w:right w:val="single" w:sz="4" w:space="0" w:color="auto"/>
            </w:tcBorders>
            <w:shd w:val="clear" w:color="auto" w:fill="auto"/>
            <w:noWrap/>
            <w:vAlign w:val="bottom"/>
            <w:hideMark/>
          </w:tcPr>
          <w:p w14:paraId="78D87314" w14:textId="77777777" w:rsidR="00C76E00" w:rsidRPr="00720277" w:rsidRDefault="00C76E00" w:rsidP="00135824">
            <w:pPr>
              <w:jc w:val="center"/>
              <w:rPr>
                <w:b/>
                <w:bCs/>
                <w:i/>
                <w:iCs/>
                <w:sz w:val="16"/>
                <w:szCs w:val="16"/>
              </w:rPr>
            </w:pPr>
            <w:r w:rsidRPr="00720277">
              <w:rPr>
                <w:b/>
                <w:bCs/>
                <w:i/>
                <w:iCs/>
                <w:sz w:val="16"/>
                <w:szCs w:val="16"/>
              </w:rPr>
              <w:t>total</w:t>
            </w:r>
          </w:p>
        </w:tc>
        <w:tc>
          <w:tcPr>
            <w:tcW w:w="775" w:type="dxa"/>
            <w:tcBorders>
              <w:top w:val="single" w:sz="4" w:space="0" w:color="auto"/>
              <w:left w:val="nil"/>
              <w:bottom w:val="single" w:sz="4" w:space="0" w:color="auto"/>
              <w:right w:val="single" w:sz="4" w:space="0" w:color="auto"/>
            </w:tcBorders>
            <w:shd w:val="clear" w:color="auto" w:fill="auto"/>
            <w:noWrap/>
            <w:vAlign w:val="bottom"/>
            <w:hideMark/>
          </w:tcPr>
          <w:p w14:paraId="22C3B623" w14:textId="77777777" w:rsidR="00C76E00" w:rsidRPr="00720277" w:rsidRDefault="00C76E00" w:rsidP="00135824">
            <w:pPr>
              <w:jc w:val="center"/>
              <w:rPr>
                <w:b/>
                <w:bCs/>
                <w:i/>
                <w:iCs/>
                <w:sz w:val="16"/>
                <w:szCs w:val="16"/>
              </w:rPr>
            </w:pPr>
            <w:r w:rsidRPr="00720277">
              <w:rPr>
                <w:b/>
                <w:bCs/>
                <w:i/>
                <w:iCs/>
                <w:sz w:val="16"/>
                <w:szCs w:val="16"/>
              </w:rPr>
              <w:t>1</w:t>
            </w:r>
          </w:p>
        </w:tc>
        <w:tc>
          <w:tcPr>
            <w:tcW w:w="776" w:type="dxa"/>
            <w:tcBorders>
              <w:top w:val="single" w:sz="4" w:space="0" w:color="auto"/>
              <w:left w:val="nil"/>
              <w:bottom w:val="single" w:sz="4" w:space="0" w:color="auto"/>
              <w:right w:val="single" w:sz="4" w:space="0" w:color="auto"/>
            </w:tcBorders>
            <w:shd w:val="clear" w:color="auto" w:fill="auto"/>
            <w:noWrap/>
            <w:vAlign w:val="bottom"/>
            <w:hideMark/>
          </w:tcPr>
          <w:p w14:paraId="492F1789" w14:textId="77777777" w:rsidR="00C76E00" w:rsidRPr="00720277" w:rsidRDefault="00C76E00" w:rsidP="00135824">
            <w:pPr>
              <w:jc w:val="center"/>
              <w:rPr>
                <w:b/>
                <w:bCs/>
                <w:i/>
                <w:iCs/>
                <w:sz w:val="16"/>
                <w:szCs w:val="16"/>
              </w:rPr>
            </w:pPr>
            <w:r w:rsidRPr="00720277">
              <w:rPr>
                <w:b/>
                <w:bCs/>
                <w:i/>
                <w:iCs/>
                <w:sz w:val="16"/>
                <w:szCs w:val="16"/>
              </w:rPr>
              <w:t>2</w:t>
            </w:r>
          </w:p>
        </w:tc>
        <w:tc>
          <w:tcPr>
            <w:tcW w:w="775" w:type="dxa"/>
            <w:tcBorders>
              <w:top w:val="single" w:sz="4" w:space="0" w:color="auto"/>
              <w:left w:val="nil"/>
              <w:bottom w:val="single" w:sz="4" w:space="0" w:color="auto"/>
              <w:right w:val="single" w:sz="4" w:space="0" w:color="auto"/>
            </w:tcBorders>
            <w:shd w:val="clear" w:color="auto" w:fill="auto"/>
            <w:noWrap/>
            <w:vAlign w:val="bottom"/>
            <w:hideMark/>
          </w:tcPr>
          <w:p w14:paraId="2EA6ACCD" w14:textId="77777777" w:rsidR="00C76E00" w:rsidRPr="00720277" w:rsidRDefault="00C76E00" w:rsidP="00135824">
            <w:pPr>
              <w:jc w:val="center"/>
              <w:rPr>
                <w:b/>
                <w:bCs/>
                <w:i/>
                <w:iCs/>
                <w:sz w:val="16"/>
                <w:szCs w:val="16"/>
              </w:rPr>
            </w:pPr>
            <w:r w:rsidRPr="00720277">
              <w:rPr>
                <w:b/>
                <w:bCs/>
                <w:i/>
                <w:iCs/>
                <w:sz w:val="16"/>
                <w:szCs w:val="16"/>
              </w:rPr>
              <w:t>3</w:t>
            </w:r>
          </w:p>
        </w:tc>
        <w:tc>
          <w:tcPr>
            <w:tcW w:w="775" w:type="dxa"/>
            <w:tcBorders>
              <w:top w:val="single" w:sz="4" w:space="0" w:color="auto"/>
              <w:left w:val="nil"/>
              <w:bottom w:val="single" w:sz="4" w:space="0" w:color="auto"/>
              <w:right w:val="single" w:sz="4" w:space="0" w:color="auto"/>
            </w:tcBorders>
            <w:shd w:val="clear" w:color="auto" w:fill="auto"/>
            <w:noWrap/>
            <w:vAlign w:val="bottom"/>
            <w:hideMark/>
          </w:tcPr>
          <w:p w14:paraId="4B3FF9A2" w14:textId="77777777" w:rsidR="00C76E00" w:rsidRPr="00720277" w:rsidRDefault="00C76E00" w:rsidP="00135824">
            <w:pPr>
              <w:jc w:val="center"/>
              <w:rPr>
                <w:b/>
                <w:bCs/>
                <w:i/>
                <w:iCs/>
                <w:sz w:val="16"/>
                <w:szCs w:val="16"/>
              </w:rPr>
            </w:pPr>
            <w:r w:rsidRPr="00720277">
              <w:rPr>
                <w:b/>
                <w:bCs/>
                <w:i/>
                <w:iCs/>
                <w:sz w:val="16"/>
                <w:szCs w:val="16"/>
              </w:rPr>
              <w:t>4</w:t>
            </w:r>
          </w:p>
        </w:tc>
        <w:tc>
          <w:tcPr>
            <w:tcW w:w="776" w:type="dxa"/>
            <w:tcBorders>
              <w:top w:val="single" w:sz="4" w:space="0" w:color="auto"/>
              <w:left w:val="nil"/>
              <w:bottom w:val="single" w:sz="4" w:space="0" w:color="auto"/>
              <w:right w:val="single" w:sz="4" w:space="0" w:color="auto"/>
            </w:tcBorders>
            <w:shd w:val="clear" w:color="auto" w:fill="auto"/>
            <w:noWrap/>
            <w:vAlign w:val="bottom"/>
            <w:hideMark/>
          </w:tcPr>
          <w:p w14:paraId="7058886D" w14:textId="77777777" w:rsidR="00C76E00" w:rsidRPr="00720277" w:rsidRDefault="00C76E00" w:rsidP="00135824">
            <w:pPr>
              <w:jc w:val="center"/>
              <w:rPr>
                <w:b/>
                <w:bCs/>
                <w:i/>
                <w:iCs/>
                <w:sz w:val="16"/>
                <w:szCs w:val="16"/>
              </w:rPr>
            </w:pPr>
            <w:r w:rsidRPr="00720277">
              <w:rPr>
                <w:b/>
                <w:bCs/>
                <w:i/>
                <w:iCs/>
                <w:sz w:val="16"/>
                <w:szCs w:val="16"/>
              </w:rPr>
              <w:t>5</w:t>
            </w:r>
          </w:p>
        </w:tc>
        <w:tc>
          <w:tcPr>
            <w:tcW w:w="775" w:type="dxa"/>
            <w:tcBorders>
              <w:top w:val="single" w:sz="4" w:space="0" w:color="auto"/>
              <w:left w:val="nil"/>
              <w:bottom w:val="single" w:sz="4" w:space="0" w:color="auto"/>
              <w:right w:val="single" w:sz="4" w:space="0" w:color="auto"/>
            </w:tcBorders>
            <w:shd w:val="clear" w:color="auto" w:fill="auto"/>
            <w:noWrap/>
            <w:vAlign w:val="bottom"/>
            <w:hideMark/>
          </w:tcPr>
          <w:p w14:paraId="0F76AFDE" w14:textId="77777777" w:rsidR="00C76E00" w:rsidRPr="00720277" w:rsidRDefault="00C76E00" w:rsidP="00135824">
            <w:pPr>
              <w:jc w:val="center"/>
              <w:rPr>
                <w:b/>
                <w:bCs/>
                <w:i/>
                <w:iCs/>
                <w:sz w:val="16"/>
                <w:szCs w:val="16"/>
              </w:rPr>
            </w:pPr>
            <w:r w:rsidRPr="00720277">
              <w:rPr>
                <w:b/>
                <w:bCs/>
                <w:i/>
                <w:iCs/>
                <w:sz w:val="16"/>
                <w:szCs w:val="16"/>
              </w:rPr>
              <w:t>6</w:t>
            </w:r>
          </w:p>
        </w:tc>
        <w:tc>
          <w:tcPr>
            <w:tcW w:w="776" w:type="dxa"/>
            <w:tcBorders>
              <w:top w:val="single" w:sz="4" w:space="0" w:color="auto"/>
              <w:left w:val="nil"/>
              <w:bottom w:val="single" w:sz="4" w:space="0" w:color="auto"/>
              <w:right w:val="single" w:sz="4" w:space="0" w:color="auto"/>
            </w:tcBorders>
            <w:shd w:val="clear" w:color="auto" w:fill="auto"/>
            <w:noWrap/>
            <w:vAlign w:val="bottom"/>
            <w:hideMark/>
          </w:tcPr>
          <w:p w14:paraId="57458B46" w14:textId="77777777" w:rsidR="00C76E00" w:rsidRPr="00720277" w:rsidRDefault="00C76E00" w:rsidP="00135824">
            <w:pPr>
              <w:jc w:val="center"/>
              <w:rPr>
                <w:b/>
                <w:bCs/>
                <w:i/>
                <w:iCs/>
                <w:sz w:val="16"/>
                <w:szCs w:val="16"/>
              </w:rPr>
            </w:pPr>
            <w:r w:rsidRPr="00720277">
              <w:rPr>
                <w:b/>
                <w:bCs/>
                <w:i/>
                <w:iCs/>
                <w:sz w:val="16"/>
                <w:szCs w:val="16"/>
              </w:rPr>
              <w:t>7</w:t>
            </w:r>
          </w:p>
        </w:tc>
        <w:tc>
          <w:tcPr>
            <w:tcW w:w="775" w:type="dxa"/>
            <w:tcBorders>
              <w:top w:val="single" w:sz="4" w:space="0" w:color="auto"/>
              <w:left w:val="nil"/>
              <w:bottom w:val="single" w:sz="4" w:space="0" w:color="auto"/>
              <w:right w:val="single" w:sz="4" w:space="0" w:color="auto"/>
            </w:tcBorders>
            <w:shd w:val="clear" w:color="auto" w:fill="auto"/>
            <w:noWrap/>
            <w:vAlign w:val="bottom"/>
            <w:hideMark/>
          </w:tcPr>
          <w:p w14:paraId="21FCDC0A" w14:textId="77777777" w:rsidR="00C76E00" w:rsidRPr="00720277" w:rsidRDefault="00C76E00" w:rsidP="00135824">
            <w:pPr>
              <w:jc w:val="center"/>
              <w:rPr>
                <w:b/>
                <w:bCs/>
                <w:i/>
                <w:iCs/>
                <w:sz w:val="16"/>
                <w:szCs w:val="16"/>
              </w:rPr>
            </w:pPr>
            <w:r w:rsidRPr="00720277">
              <w:rPr>
                <w:b/>
                <w:bCs/>
                <w:i/>
                <w:iCs/>
                <w:sz w:val="16"/>
                <w:szCs w:val="16"/>
              </w:rPr>
              <w:t>8</w:t>
            </w:r>
          </w:p>
        </w:tc>
        <w:tc>
          <w:tcPr>
            <w:tcW w:w="775" w:type="dxa"/>
            <w:tcBorders>
              <w:top w:val="single" w:sz="4" w:space="0" w:color="auto"/>
              <w:left w:val="nil"/>
              <w:bottom w:val="single" w:sz="4" w:space="0" w:color="auto"/>
              <w:right w:val="single" w:sz="4" w:space="0" w:color="auto"/>
            </w:tcBorders>
            <w:shd w:val="clear" w:color="auto" w:fill="auto"/>
            <w:noWrap/>
            <w:vAlign w:val="bottom"/>
            <w:hideMark/>
          </w:tcPr>
          <w:p w14:paraId="7C923CC7" w14:textId="77777777" w:rsidR="00C76E00" w:rsidRPr="00720277" w:rsidRDefault="00C76E00" w:rsidP="00135824">
            <w:pPr>
              <w:jc w:val="center"/>
              <w:rPr>
                <w:b/>
                <w:bCs/>
                <w:i/>
                <w:iCs/>
                <w:sz w:val="16"/>
                <w:szCs w:val="16"/>
              </w:rPr>
            </w:pPr>
            <w:r w:rsidRPr="00720277">
              <w:rPr>
                <w:b/>
                <w:bCs/>
                <w:i/>
                <w:iCs/>
                <w:sz w:val="16"/>
                <w:szCs w:val="16"/>
              </w:rPr>
              <w:t>9</w:t>
            </w:r>
          </w:p>
        </w:tc>
        <w:tc>
          <w:tcPr>
            <w:tcW w:w="776" w:type="dxa"/>
            <w:tcBorders>
              <w:top w:val="single" w:sz="4" w:space="0" w:color="auto"/>
              <w:left w:val="nil"/>
              <w:bottom w:val="single" w:sz="4" w:space="0" w:color="auto"/>
              <w:right w:val="single" w:sz="4" w:space="0" w:color="auto"/>
            </w:tcBorders>
            <w:shd w:val="clear" w:color="auto" w:fill="auto"/>
            <w:noWrap/>
            <w:vAlign w:val="bottom"/>
            <w:hideMark/>
          </w:tcPr>
          <w:p w14:paraId="113293A2" w14:textId="77777777" w:rsidR="00C76E00" w:rsidRPr="00720277" w:rsidRDefault="00C76E00" w:rsidP="00135824">
            <w:pPr>
              <w:jc w:val="center"/>
              <w:rPr>
                <w:b/>
                <w:bCs/>
                <w:i/>
                <w:iCs/>
                <w:sz w:val="16"/>
                <w:szCs w:val="16"/>
              </w:rPr>
            </w:pPr>
            <w:r w:rsidRPr="00720277">
              <w:rPr>
                <w:b/>
                <w:bCs/>
                <w:i/>
                <w:iCs/>
                <w:sz w:val="16"/>
                <w:szCs w:val="16"/>
              </w:rPr>
              <w:t>10</w:t>
            </w:r>
          </w:p>
        </w:tc>
        <w:tc>
          <w:tcPr>
            <w:tcW w:w="775" w:type="dxa"/>
            <w:gridSpan w:val="2"/>
            <w:tcBorders>
              <w:top w:val="single" w:sz="4" w:space="0" w:color="auto"/>
              <w:left w:val="nil"/>
              <w:bottom w:val="single" w:sz="4" w:space="0" w:color="auto"/>
              <w:right w:val="single" w:sz="4" w:space="0" w:color="auto"/>
            </w:tcBorders>
            <w:shd w:val="clear" w:color="auto" w:fill="auto"/>
            <w:noWrap/>
            <w:vAlign w:val="bottom"/>
            <w:hideMark/>
          </w:tcPr>
          <w:p w14:paraId="5C5672B6" w14:textId="77777777" w:rsidR="00C76E00" w:rsidRPr="00720277" w:rsidRDefault="00C76E00" w:rsidP="00135824">
            <w:pPr>
              <w:jc w:val="center"/>
              <w:rPr>
                <w:b/>
                <w:bCs/>
                <w:i/>
                <w:iCs/>
                <w:sz w:val="16"/>
                <w:szCs w:val="16"/>
              </w:rPr>
            </w:pPr>
            <w:r w:rsidRPr="00720277">
              <w:rPr>
                <w:b/>
                <w:bCs/>
                <w:i/>
                <w:iCs/>
                <w:sz w:val="16"/>
                <w:szCs w:val="16"/>
              </w:rPr>
              <w:t>11</w:t>
            </w:r>
          </w:p>
        </w:tc>
        <w:tc>
          <w:tcPr>
            <w:tcW w:w="775" w:type="dxa"/>
            <w:tcBorders>
              <w:top w:val="single" w:sz="4" w:space="0" w:color="auto"/>
              <w:left w:val="nil"/>
              <w:bottom w:val="single" w:sz="4" w:space="0" w:color="auto"/>
              <w:right w:val="single" w:sz="4" w:space="0" w:color="auto"/>
            </w:tcBorders>
            <w:shd w:val="clear" w:color="auto" w:fill="auto"/>
            <w:noWrap/>
            <w:vAlign w:val="bottom"/>
            <w:hideMark/>
          </w:tcPr>
          <w:p w14:paraId="7B7B872E" w14:textId="77777777" w:rsidR="00C76E00" w:rsidRPr="00720277" w:rsidRDefault="00C76E00" w:rsidP="00135824">
            <w:pPr>
              <w:jc w:val="center"/>
              <w:rPr>
                <w:b/>
                <w:bCs/>
                <w:i/>
                <w:iCs/>
                <w:sz w:val="16"/>
                <w:szCs w:val="16"/>
              </w:rPr>
            </w:pPr>
            <w:r w:rsidRPr="00720277">
              <w:rPr>
                <w:b/>
                <w:bCs/>
                <w:i/>
                <w:iCs/>
                <w:sz w:val="16"/>
                <w:szCs w:val="16"/>
              </w:rPr>
              <w:t>12</w:t>
            </w:r>
          </w:p>
        </w:tc>
        <w:tc>
          <w:tcPr>
            <w:tcW w:w="776" w:type="dxa"/>
            <w:tcBorders>
              <w:top w:val="single" w:sz="4" w:space="0" w:color="auto"/>
              <w:left w:val="nil"/>
              <w:bottom w:val="single" w:sz="4" w:space="0" w:color="auto"/>
              <w:right w:val="single" w:sz="4" w:space="0" w:color="auto"/>
            </w:tcBorders>
            <w:shd w:val="clear" w:color="auto" w:fill="auto"/>
            <w:noWrap/>
            <w:vAlign w:val="bottom"/>
            <w:hideMark/>
          </w:tcPr>
          <w:p w14:paraId="4CFDF276" w14:textId="77777777" w:rsidR="00C76E00" w:rsidRPr="00720277" w:rsidRDefault="00C76E00" w:rsidP="00135824">
            <w:pPr>
              <w:jc w:val="center"/>
              <w:rPr>
                <w:b/>
                <w:bCs/>
                <w:i/>
                <w:iCs/>
                <w:sz w:val="16"/>
                <w:szCs w:val="16"/>
              </w:rPr>
            </w:pPr>
            <w:r w:rsidRPr="00720277">
              <w:rPr>
                <w:b/>
                <w:bCs/>
                <w:i/>
                <w:iCs/>
                <w:sz w:val="16"/>
                <w:szCs w:val="16"/>
              </w:rPr>
              <w:t>13</w:t>
            </w:r>
          </w:p>
        </w:tc>
        <w:tc>
          <w:tcPr>
            <w:tcW w:w="775" w:type="dxa"/>
            <w:gridSpan w:val="2"/>
            <w:tcBorders>
              <w:top w:val="single" w:sz="4" w:space="0" w:color="auto"/>
              <w:left w:val="nil"/>
              <w:bottom w:val="single" w:sz="4" w:space="0" w:color="auto"/>
              <w:right w:val="single" w:sz="4" w:space="0" w:color="auto"/>
            </w:tcBorders>
            <w:shd w:val="clear" w:color="auto" w:fill="auto"/>
            <w:noWrap/>
            <w:vAlign w:val="bottom"/>
            <w:hideMark/>
          </w:tcPr>
          <w:p w14:paraId="454B715C" w14:textId="77777777" w:rsidR="00C76E00" w:rsidRPr="00720277" w:rsidRDefault="00C76E00" w:rsidP="00135824">
            <w:pPr>
              <w:jc w:val="center"/>
              <w:rPr>
                <w:b/>
                <w:bCs/>
                <w:i/>
                <w:iCs/>
                <w:sz w:val="16"/>
                <w:szCs w:val="16"/>
              </w:rPr>
            </w:pPr>
            <w:r w:rsidRPr="00720277">
              <w:rPr>
                <w:b/>
                <w:bCs/>
                <w:i/>
                <w:iCs/>
                <w:sz w:val="16"/>
                <w:szCs w:val="16"/>
              </w:rPr>
              <w:t>14</w:t>
            </w:r>
          </w:p>
        </w:tc>
        <w:tc>
          <w:tcPr>
            <w:tcW w:w="776" w:type="dxa"/>
            <w:tcBorders>
              <w:top w:val="single" w:sz="4" w:space="0" w:color="auto"/>
              <w:left w:val="nil"/>
              <w:bottom w:val="single" w:sz="4" w:space="0" w:color="auto"/>
              <w:right w:val="single" w:sz="4" w:space="0" w:color="auto"/>
            </w:tcBorders>
            <w:shd w:val="clear" w:color="auto" w:fill="auto"/>
            <w:noWrap/>
            <w:vAlign w:val="bottom"/>
            <w:hideMark/>
          </w:tcPr>
          <w:p w14:paraId="7A489DC0" w14:textId="77777777" w:rsidR="00C76E00" w:rsidRPr="00720277" w:rsidRDefault="00C76E00" w:rsidP="00135824">
            <w:pPr>
              <w:jc w:val="center"/>
              <w:rPr>
                <w:b/>
                <w:bCs/>
                <w:i/>
                <w:iCs/>
                <w:sz w:val="16"/>
                <w:szCs w:val="16"/>
              </w:rPr>
            </w:pPr>
            <w:r w:rsidRPr="00720277">
              <w:rPr>
                <w:b/>
                <w:bCs/>
                <w:i/>
                <w:iCs/>
                <w:sz w:val="16"/>
                <w:szCs w:val="16"/>
              </w:rPr>
              <w:t>15</w:t>
            </w:r>
          </w:p>
        </w:tc>
      </w:tr>
      <w:tr w:rsidR="00C76E00" w:rsidRPr="00720277" w14:paraId="795DBF93" w14:textId="77777777" w:rsidTr="00135824">
        <w:trPr>
          <w:trHeight w:val="420"/>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6E153D8F" w14:textId="77777777" w:rsidR="00C76E00" w:rsidRPr="00720277" w:rsidRDefault="00C76E00" w:rsidP="00135824">
            <w:pPr>
              <w:rPr>
                <w:b/>
                <w:bCs/>
                <w:sz w:val="16"/>
                <w:szCs w:val="16"/>
              </w:rPr>
            </w:pPr>
            <w:r w:rsidRPr="00720277">
              <w:rPr>
                <w:b/>
                <w:bCs/>
                <w:sz w:val="16"/>
                <w:szCs w:val="16"/>
              </w:rPr>
              <w:t>VENITURI OPERATIONALE</w:t>
            </w:r>
          </w:p>
        </w:tc>
        <w:tc>
          <w:tcPr>
            <w:tcW w:w="775" w:type="dxa"/>
            <w:tcBorders>
              <w:top w:val="nil"/>
              <w:left w:val="nil"/>
              <w:bottom w:val="single" w:sz="4" w:space="0" w:color="auto"/>
              <w:right w:val="single" w:sz="4" w:space="0" w:color="auto"/>
            </w:tcBorders>
            <w:shd w:val="clear" w:color="auto" w:fill="auto"/>
            <w:noWrap/>
            <w:vAlign w:val="bottom"/>
            <w:hideMark/>
          </w:tcPr>
          <w:p w14:paraId="3FE782B2" w14:textId="77777777" w:rsidR="00C76E00" w:rsidRPr="00720277" w:rsidRDefault="00C76E00" w:rsidP="00135824">
            <w:pPr>
              <w:jc w:val="center"/>
              <w:rPr>
                <w:b/>
                <w:bCs/>
                <w:i/>
                <w:iCs/>
                <w:sz w:val="16"/>
                <w:szCs w:val="16"/>
              </w:rPr>
            </w:pPr>
            <w:r w:rsidRPr="00720277">
              <w:rPr>
                <w:b/>
                <w:bCs/>
                <w:i/>
                <w:iCs/>
                <w:sz w:val="16"/>
                <w:szCs w:val="16"/>
              </w:rPr>
              <w:t> </w:t>
            </w:r>
          </w:p>
        </w:tc>
        <w:tc>
          <w:tcPr>
            <w:tcW w:w="775" w:type="dxa"/>
            <w:tcBorders>
              <w:top w:val="nil"/>
              <w:left w:val="nil"/>
              <w:bottom w:val="single" w:sz="4" w:space="0" w:color="auto"/>
              <w:right w:val="single" w:sz="4" w:space="0" w:color="auto"/>
            </w:tcBorders>
            <w:shd w:val="clear" w:color="auto" w:fill="auto"/>
            <w:noWrap/>
            <w:vAlign w:val="bottom"/>
            <w:hideMark/>
          </w:tcPr>
          <w:p w14:paraId="2F8DC84C" w14:textId="77777777" w:rsidR="00C76E00" w:rsidRPr="00720277" w:rsidRDefault="00C76E00" w:rsidP="00135824">
            <w:pPr>
              <w:jc w:val="center"/>
              <w:rPr>
                <w:b/>
                <w:bCs/>
                <w:i/>
                <w:iCs/>
                <w:sz w:val="16"/>
                <w:szCs w:val="16"/>
              </w:rPr>
            </w:pPr>
            <w:r w:rsidRPr="00720277">
              <w:rPr>
                <w:b/>
                <w:bCs/>
                <w:i/>
                <w:iCs/>
                <w:sz w:val="16"/>
                <w:szCs w:val="16"/>
              </w:rPr>
              <w:t> </w:t>
            </w:r>
          </w:p>
        </w:tc>
        <w:tc>
          <w:tcPr>
            <w:tcW w:w="776" w:type="dxa"/>
            <w:tcBorders>
              <w:top w:val="nil"/>
              <w:left w:val="nil"/>
              <w:bottom w:val="single" w:sz="4" w:space="0" w:color="auto"/>
              <w:right w:val="single" w:sz="4" w:space="0" w:color="auto"/>
            </w:tcBorders>
            <w:shd w:val="clear" w:color="auto" w:fill="auto"/>
            <w:noWrap/>
            <w:vAlign w:val="bottom"/>
            <w:hideMark/>
          </w:tcPr>
          <w:p w14:paraId="6D49D915" w14:textId="77777777" w:rsidR="00C76E00" w:rsidRPr="00720277" w:rsidRDefault="00C76E00" w:rsidP="00135824">
            <w:pPr>
              <w:jc w:val="center"/>
              <w:rPr>
                <w:b/>
                <w:bCs/>
                <w:i/>
                <w:iCs/>
                <w:sz w:val="16"/>
                <w:szCs w:val="16"/>
              </w:rPr>
            </w:pPr>
            <w:r w:rsidRPr="00720277">
              <w:rPr>
                <w:b/>
                <w:bCs/>
                <w:i/>
                <w:iCs/>
                <w:sz w:val="16"/>
                <w:szCs w:val="16"/>
              </w:rPr>
              <w:t> </w:t>
            </w:r>
          </w:p>
        </w:tc>
        <w:tc>
          <w:tcPr>
            <w:tcW w:w="775" w:type="dxa"/>
            <w:tcBorders>
              <w:top w:val="nil"/>
              <w:left w:val="nil"/>
              <w:bottom w:val="single" w:sz="4" w:space="0" w:color="auto"/>
              <w:right w:val="single" w:sz="4" w:space="0" w:color="auto"/>
            </w:tcBorders>
            <w:shd w:val="clear" w:color="auto" w:fill="auto"/>
            <w:noWrap/>
            <w:vAlign w:val="bottom"/>
            <w:hideMark/>
          </w:tcPr>
          <w:p w14:paraId="4519F3CA" w14:textId="77777777" w:rsidR="00C76E00" w:rsidRPr="00720277" w:rsidRDefault="00C76E00" w:rsidP="00135824">
            <w:pPr>
              <w:jc w:val="center"/>
              <w:rPr>
                <w:b/>
                <w:bCs/>
                <w:i/>
                <w:iCs/>
                <w:sz w:val="16"/>
                <w:szCs w:val="16"/>
              </w:rPr>
            </w:pPr>
            <w:r w:rsidRPr="00720277">
              <w:rPr>
                <w:b/>
                <w:bCs/>
                <w:i/>
                <w:iCs/>
                <w:sz w:val="16"/>
                <w:szCs w:val="16"/>
              </w:rPr>
              <w:t> </w:t>
            </w:r>
          </w:p>
        </w:tc>
        <w:tc>
          <w:tcPr>
            <w:tcW w:w="775" w:type="dxa"/>
            <w:tcBorders>
              <w:top w:val="nil"/>
              <w:left w:val="nil"/>
              <w:bottom w:val="single" w:sz="4" w:space="0" w:color="auto"/>
              <w:right w:val="single" w:sz="4" w:space="0" w:color="auto"/>
            </w:tcBorders>
            <w:shd w:val="clear" w:color="auto" w:fill="auto"/>
            <w:noWrap/>
            <w:vAlign w:val="bottom"/>
            <w:hideMark/>
          </w:tcPr>
          <w:p w14:paraId="0FAA5B49" w14:textId="77777777" w:rsidR="00C76E00" w:rsidRPr="00720277" w:rsidRDefault="00C76E00" w:rsidP="00135824">
            <w:pPr>
              <w:jc w:val="center"/>
              <w:rPr>
                <w:b/>
                <w:bCs/>
                <w:i/>
                <w:iCs/>
                <w:sz w:val="16"/>
                <w:szCs w:val="16"/>
              </w:rPr>
            </w:pPr>
            <w:r w:rsidRPr="00720277">
              <w:rPr>
                <w:b/>
                <w:bCs/>
                <w:i/>
                <w:iCs/>
                <w:sz w:val="16"/>
                <w:szCs w:val="16"/>
              </w:rPr>
              <w:t> </w:t>
            </w:r>
          </w:p>
        </w:tc>
        <w:tc>
          <w:tcPr>
            <w:tcW w:w="776" w:type="dxa"/>
            <w:tcBorders>
              <w:top w:val="nil"/>
              <w:left w:val="nil"/>
              <w:bottom w:val="single" w:sz="4" w:space="0" w:color="auto"/>
              <w:right w:val="single" w:sz="4" w:space="0" w:color="auto"/>
            </w:tcBorders>
            <w:shd w:val="clear" w:color="auto" w:fill="auto"/>
            <w:noWrap/>
            <w:vAlign w:val="bottom"/>
            <w:hideMark/>
          </w:tcPr>
          <w:p w14:paraId="157CBD43" w14:textId="77777777" w:rsidR="00C76E00" w:rsidRPr="00720277" w:rsidRDefault="00C76E00" w:rsidP="00135824">
            <w:pPr>
              <w:jc w:val="center"/>
              <w:rPr>
                <w:b/>
                <w:bCs/>
                <w:i/>
                <w:iCs/>
                <w:sz w:val="16"/>
                <w:szCs w:val="16"/>
              </w:rPr>
            </w:pPr>
            <w:r w:rsidRPr="00720277">
              <w:rPr>
                <w:b/>
                <w:bCs/>
                <w:i/>
                <w:iCs/>
                <w:sz w:val="16"/>
                <w:szCs w:val="16"/>
              </w:rPr>
              <w:t> </w:t>
            </w:r>
          </w:p>
        </w:tc>
        <w:tc>
          <w:tcPr>
            <w:tcW w:w="775" w:type="dxa"/>
            <w:tcBorders>
              <w:top w:val="nil"/>
              <w:left w:val="nil"/>
              <w:bottom w:val="single" w:sz="4" w:space="0" w:color="auto"/>
              <w:right w:val="single" w:sz="4" w:space="0" w:color="auto"/>
            </w:tcBorders>
            <w:shd w:val="clear" w:color="auto" w:fill="auto"/>
            <w:noWrap/>
            <w:vAlign w:val="bottom"/>
            <w:hideMark/>
          </w:tcPr>
          <w:p w14:paraId="6D758097" w14:textId="77777777" w:rsidR="00C76E00" w:rsidRPr="00720277" w:rsidRDefault="00C76E00" w:rsidP="00135824">
            <w:pPr>
              <w:jc w:val="center"/>
              <w:rPr>
                <w:b/>
                <w:bCs/>
                <w:i/>
                <w:iCs/>
                <w:sz w:val="16"/>
                <w:szCs w:val="16"/>
              </w:rPr>
            </w:pPr>
            <w:r w:rsidRPr="00720277">
              <w:rPr>
                <w:b/>
                <w:bCs/>
                <w:i/>
                <w:iCs/>
                <w:sz w:val="16"/>
                <w:szCs w:val="16"/>
              </w:rPr>
              <w:t> </w:t>
            </w:r>
          </w:p>
        </w:tc>
        <w:tc>
          <w:tcPr>
            <w:tcW w:w="776" w:type="dxa"/>
            <w:tcBorders>
              <w:top w:val="nil"/>
              <w:left w:val="nil"/>
              <w:bottom w:val="single" w:sz="4" w:space="0" w:color="auto"/>
              <w:right w:val="single" w:sz="4" w:space="0" w:color="auto"/>
            </w:tcBorders>
            <w:shd w:val="clear" w:color="auto" w:fill="auto"/>
            <w:noWrap/>
            <w:vAlign w:val="bottom"/>
            <w:hideMark/>
          </w:tcPr>
          <w:p w14:paraId="4FD3051C" w14:textId="77777777" w:rsidR="00C76E00" w:rsidRPr="00720277" w:rsidRDefault="00C76E00" w:rsidP="00135824">
            <w:pPr>
              <w:jc w:val="center"/>
              <w:rPr>
                <w:b/>
                <w:bCs/>
                <w:i/>
                <w:iCs/>
                <w:sz w:val="16"/>
                <w:szCs w:val="16"/>
              </w:rPr>
            </w:pPr>
            <w:r w:rsidRPr="00720277">
              <w:rPr>
                <w:b/>
                <w:bCs/>
                <w:i/>
                <w:iCs/>
                <w:sz w:val="16"/>
                <w:szCs w:val="16"/>
              </w:rPr>
              <w:t> </w:t>
            </w:r>
          </w:p>
        </w:tc>
        <w:tc>
          <w:tcPr>
            <w:tcW w:w="775" w:type="dxa"/>
            <w:tcBorders>
              <w:top w:val="nil"/>
              <w:left w:val="nil"/>
              <w:bottom w:val="single" w:sz="4" w:space="0" w:color="auto"/>
              <w:right w:val="single" w:sz="4" w:space="0" w:color="auto"/>
            </w:tcBorders>
            <w:shd w:val="clear" w:color="auto" w:fill="auto"/>
            <w:noWrap/>
            <w:vAlign w:val="bottom"/>
            <w:hideMark/>
          </w:tcPr>
          <w:p w14:paraId="6D77DE82" w14:textId="77777777" w:rsidR="00C76E00" w:rsidRPr="00720277" w:rsidRDefault="00C76E00" w:rsidP="00135824">
            <w:pPr>
              <w:jc w:val="center"/>
              <w:rPr>
                <w:b/>
                <w:bCs/>
                <w:i/>
                <w:iCs/>
                <w:sz w:val="16"/>
                <w:szCs w:val="16"/>
              </w:rPr>
            </w:pPr>
            <w:r w:rsidRPr="00720277">
              <w:rPr>
                <w:b/>
                <w:bCs/>
                <w:i/>
                <w:iCs/>
                <w:sz w:val="16"/>
                <w:szCs w:val="16"/>
              </w:rPr>
              <w:t> </w:t>
            </w:r>
          </w:p>
        </w:tc>
        <w:tc>
          <w:tcPr>
            <w:tcW w:w="775" w:type="dxa"/>
            <w:tcBorders>
              <w:top w:val="nil"/>
              <w:left w:val="nil"/>
              <w:bottom w:val="single" w:sz="4" w:space="0" w:color="auto"/>
              <w:right w:val="single" w:sz="4" w:space="0" w:color="auto"/>
            </w:tcBorders>
            <w:shd w:val="clear" w:color="auto" w:fill="auto"/>
            <w:noWrap/>
            <w:vAlign w:val="bottom"/>
            <w:hideMark/>
          </w:tcPr>
          <w:p w14:paraId="2AA00B2D" w14:textId="77777777" w:rsidR="00C76E00" w:rsidRPr="00720277" w:rsidRDefault="00C76E00" w:rsidP="00135824">
            <w:pPr>
              <w:jc w:val="center"/>
              <w:rPr>
                <w:b/>
                <w:bCs/>
                <w:i/>
                <w:iCs/>
                <w:sz w:val="16"/>
                <w:szCs w:val="16"/>
              </w:rPr>
            </w:pPr>
            <w:r w:rsidRPr="00720277">
              <w:rPr>
                <w:b/>
                <w:bCs/>
                <w:i/>
                <w:iCs/>
                <w:sz w:val="16"/>
                <w:szCs w:val="16"/>
              </w:rPr>
              <w:t> </w:t>
            </w:r>
          </w:p>
        </w:tc>
        <w:tc>
          <w:tcPr>
            <w:tcW w:w="776" w:type="dxa"/>
            <w:tcBorders>
              <w:top w:val="nil"/>
              <w:left w:val="nil"/>
              <w:bottom w:val="single" w:sz="4" w:space="0" w:color="auto"/>
              <w:right w:val="single" w:sz="4" w:space="0" w:color="auto"/>
            </w:tcBorders>
            <w:shd w:val="clear" w:color="auto" w:fill="auto"/>
            <w:noWrap/>
            <w:vAlign w:val="bottom"/>
            <w:hideMark/>
          </w:tcPr>
          <w:p w14:paraId="58D99131" w14:textId="77777777" w:rsidR="00C76E00" w:rsidRPr="00720277" w:rsidRDefault="00C76E00" w:rsidP="00135824">
            <w:pPr>
              <w:jc w:val="center"/>
              <w:rPr>
                <w:b/>
                <w:bCs/>
                <w:i/>
                <w:iCs/>
                <w:sz w:val="16"/>
                <w:szCs w:val="16"/>
              </w:rPr>
            </w:pPr>
            <w:r w:rsidRPr="00720277">
              <w:rPr>
                <w:b/>
                <w:bCs/>
                <w:i/>
                <w:iCs/>
                <w:sz w:val="16"/>
                <w:szCs w:val="16"/>
              </w:rPr>
              <w:t> </w:t>
            </w:r>
          </w:p>
        </w:tc>
        <w:tc>
          <w:tcPr>
            <w:tcW w:w="775" w:type="dxa"/>
            <w:gridSpan w:val="2"/>
            <w:tcBorders>
              <w:top w:val="nil"/>
              <w:left w:val="nil"/>
              <w:bottom w:val="single" w:sz="4" w:space="0" w:color="auto"/>
              <w:right w:val="single" w:sz="4" w:space="0" w:color="auto"/>
            </w:tcBorders>
            <w:shd w:val="clear" w:color="auto" w:fill="auto"/>
            <w:noWrap/>
            <w:vAlign w:val="bottom"/>
            <w:hideMark/>
          </w:tcPr>
          <w:p w14:paraId="2DA3E875" w14:textId="77777777" w:rsidR="00C76E00" w:rsidRPr="00720277" w:rsidRDefault="00C76E00" w:rsidP="00135824">
            <w:pPr>
              <w:jc w:val="center"/>
              <w:rPr>
                <w:b/>
                <w:bCs/>
                <w:i/>
                <w:iCs/>
                <w:sz w:val="16"/>
                <w:szCs w:val="16"/>
              </w:rPr>
            </w:pPr>
            <w:r w:rsidRPr="00720277">
              <w:rPr>
                <w:b/>
                <w:bCs/>
                <w:i/>
                <w:iCs/>
                <w:sz w:val="16"/>
                <w:szCs w:val="16"/>
              </w:rPr>
              <w:t> </w:t>
            </w:r>
          </w:p>
        </w:tc>
        <w:tc>
          <w:tcPr>
            <w:tcW w:w="775" w:type="dxa"/>
            <w:tcBorders>
              <w:top w:val="nil"/>
              <w:left w:val="nil"/>
              <w:bottom w:val="single" w:sz="4" w:space="0" w:color="auto"/>
              <w:right w:val="single" w:sz="4" w:space="0" w:color="auto"/>
            </w:tcBorders>
            <w:shd w:val="clear" w:color="auto" w:fill="auto"/>
            <w:noWrap/>
            <w:vAlign w:val="bottom"/>
            <w:hideMark/>
          </w:tcPr>
          <w:p w14:paraId="04199A50" w14:textId="77777777" w:rsidR="00C76E00" w:rsidRPr="00720277" w:rsidRDefault="00C76E00" w:rsidP="00135824">
            <w:pPr>
              <w:jc w:val="center"/>
              <w:rPr>
                <w:b/>
                <w:bCs/>
                <w:i/>
                <w:iCs/>
                <w:sz w:val="16"/>
                <w:szCs w:val="16"/>
              </w:rPr>
            </w:pPr>
            <w:r w:rsidRPr="00720277">
              <w:rPr>
                <w:b/>
                <w:bCs/>
                <w:i/>
                <w:iCs/>
                <w:sz w:val="16"/>
                <w:szCs w:val="16"/>
              </w:rPr>
              <w:t> </w:t>
            </w:r>
          </w:p>
        </w:tc>
        <w:tc>
          <w:tcPr>
            <w:tcW w:w="776" w:type="dxa"/>
            <w:tcBorders>
              <w:top w:val="nil"/>
              <w:left w:val="nil"/>
              <w:bottom w:val="single" w:sz="4" w:space="0" w:color="auto"/>
              <w:right w:val="single" w:sz="4" w:space="0" w:color="auto"/>
            </w:tcBorders>
            <w:shd w:val="clear" w:color="auto" w:fill="auto"/>
            <w:noWrap/>
            <w:vAlign w:val="bottom"/>
            <w:hideMark/>
          </w:tcPr>
          <w:p w14:paraId="65419F50" w14:textId="77777777" w:rsidR="00C76E00" w:rsidRPr="00720277" w:rsidRDefault="00C76E00" w:rsidP="00135824">
            <w:pPr>
              <w:jc w:val="center"/>
              <w:rPr>
                <w:b/>
                <w:bCs/>
                <w:i/>
                <w:iCs/>
                <w:sz w:val="16"/>
                <w:szCs w:val="16"/>
              </w:rPr>
            </w:pPr>
            <w:r w:rsidRPr="00720277">
              <w:rPr>
                <w:b/>
                <w:bCs/>
                <w:i/>
                <w:iCs/>
                <w:sz w:val="16"/>
                <w:szCs w:val="16"/>
              </w:rPr>
              <w:t> </w:t>
            </w:r>
          </w:p>
        </w:tc>
        <w:tc>
          <w:tcPr>
            <w:tcW w:w="775" w:type="dxa"/>
            <w:gridSpan w:val="2"/>
            <w:tcBorders>
              <w:top w:val="nil"/>
              <w:left w:val="nil"/>
              <w:bottom w:val="single" w:sz="4" w:space="0" w:color="auto"/>
              <w:right w:val="single" w:sz="4" w:space="0" w:color="auto"/>
            </w:tcBorders>
            <w:shd w:val="clear" w:color="auto" w:fill="auto"/>
            <w:noWrap/>
            <w:vAlign w:val="bottom"/>
            <w:hideMark/>
          </w:tcPr>
          <w:p w14:paraId="2189BF5E" w14:textId="77777777" w:rsidR="00C76E00" w:rsidRPr="00720277" w:rsidRDefault="00C76E00" w:rsidP="00135824">
            <w:pPr>
              <w:rPr>
                <w:sz w:val="16"/>
                <w:szCs w:val="16"/>
              </w:rPr>
            </w:pPr>
            <w:r w:rsidRPr="00720277">
              <w:rPr>
                <w:sz w:val="16"/>
                <w:szCs w:val="16"/>
              </w:rPr>
              <w:t> </w:t>
            </w:r>
          </w:p>
        </w:tc>
        <w:tc>
          <w:tcPr>
            <w:tcW w:w="776" w:type="dxa"/>
            <w:tcBorders>
              <w:top w:val="nil"/>
              <w:left w:val="nil"/>
              <w:bottom w:val="single" w:sz="4" w:space="0" w:color="auto"/>
              <w:right w:val="single" w:sz="4" w:space="0" w:color="auto"/>
            </w:tcBorders>
            <w:shd w:val="clear" w:color="auto" w:fill="auto"/>
            <w:noWrap/>
            <w:vAlign w:val="bottom"/>
            <w:hideMark/>
          </w:tcPr>
          <w:p w14:paraId="3C7F43ED" w14:textId="77777777" w:rsidR="00C76E00" w:rsidRPr="00720277" w:rsidRDefault="00C76E00" w:rsidP="00135824">
            <w:pPr>
              <w:rPr>
                <w:sz w:val="16"/>
                <w:szCs w:val="16"/>
              </w:rPr>
            </w:pPr>
            <w:r w:rsidRPr="00720277">
              <w:rPr>
                <w:sz w:val="16"/>
                <w:szCs w:val="16"/>
              </w:rPr>
              <w:t> </w:t>
            </w:r>
          </w:p>
        </w:tc>
      </w:tr>
      <w:tr w:rsidR="00C76E00" w:rsidRPr="00720277" w14:paraId="2C0DA555" w14:textId="77777777" w:rsidTr="00135824">
        <w:trPr>
          <w:trHeight w:val="183"/>
        </w:trPr>
        <w:tc>
          <w:tcPr>
            <w:tcW w:w="1904" w:type="dxa"/>
            <w:tcBorders>
              <w:top w:val="nil"/>
              <w:left w:val="single" w:sz="4" w:space="0" w:color="auto"/>
              <w:bottom w:val="single" w:sz="4" w:space="0" w:color="auto"/>
              <w:right w:val="single" w:sz="4" w:space="0" w:color="auto"/>
            </w:tcBorders>
            <w:shd w:val="clear" w:color="000000" w:fill="FFFFFF"/>
            <w:noWrap/>
            <w:vAlign w:val="bottom"/>
            <w:hideMark/>
          </w:tcPr>
          <w:p w14:paraId="1C8B5A7F" w14:textId="77777777" w:rsidR="00C76E00" w:rsidRPr="00720277" w:rsidRDefault="00C76E00" w:rsidP="00135824">
            <w:pPr>
              <w:rPr>
                <w:sz w:val="16"/>
                <w:szCs w:val="16"/>
              </w:rPr>
            </w:pPr>
            <w:r w:rsidRPr="00720277">
              <w:rPr>
                <w:rFonts w:ascii="Arial" w:hAnsi="Arial" w:cs="Arial"/>
                <w:sz w:val="18"/>
                <w:szCs w:val="18"/>
              </w:rPr>
              <w:t xml:space="preserve">Venituri din </w:t>
            </w:r>
            <w:proofErr w:type="spellStart"/>
            <w:r w:rsidRPr="00720277">
              <w:rPr>
                <w:rFonts w:ascii="Arial" w:hAnsi="Arial" w:cs="Arial"/>
                <w:sz w:val="18"/>
                <w:szCs w:val="18"/>
              </w:rPr>
              <w:t>prestari</w:t>
            </w:r>
            <w:proofErr w:type="spellEnd"/>
            <w:r w:rsidRPr="00720277">
              <w:rPr>
                <w:rFonts w:ascii="Arial" w:hAnsi="Arial" w:cs="Arial"/>
                <w:sz w:val="18"/>
                <w:szCs w:val="18"/>
              </w:rPr>
              <w:t xml:space="preserve"> servicii </w:t>
            </w:r>
          </w:p>
        </w:tc>
        <w:tc>
          <w:tcPr>
            <w:tcW w:w="775" w:type="dxa"/>
            <w:tcBorders>
              <w:top w:val="nil"/>
              <w:left w:val="nil"/>
              <w:bottom w:val="single" w:sz="4" w:space="0" w:color="auto"/>
              <w:right w:val="single" w:sz="4" w:space="0" w:color="auto"/>
            </w:tcBorders>
            <w:shd w:val="clear" w:color="auto" w:fill="auto"/>
            <w:noWrap/>
            <w:vAlign w:val="bottom"/>
            <w:hideMark/>
          </w:tcPr>
          <w:p w14:paraId="291B89CA" w14:textId="77777777" w:rsidR="00C76E00" w:rsidRPr="00720277" w:rsidRDefault="00C76E00" w:rsidP="00135824">
            <w:pPr>
              <w:jc w:val="center"/>
              <w:rPr>
                <w:b/>
                <w:bCs/>
                <w:sz w:val="16"/>
                <w:szCs w:val="16"/>
              </w:rPr>
            </w:pPr>
            <w:r w:rsidRPr="00720277">
              <w:rPr>
                <w:rFonts w:ascii="Arial" w:hAnsi="Arial" w:cs="Arial"/>
                <w:b/>
                <w:bCs/>
                <w:sz w:val="18"/>
                <w:szCs w:val="18"/>
              </w:rPr>
              <w:t>5043.00</w:t>
            </w:r>
          </w:p>
        </w:tc>
        <w:tc>
          <w:tcPr>
            <w:tcW w:w="775" w:type="dxa"/>
            <w:tcBorders>
              <w:top w:val="nil"/>
              <w:left w:val="nil"/>
              <w:bottom w:val="single" w:sz="4" w:space="0" w:color="auto"/>
              <w:right w:val="single" w:sz="4" w:space="0" w:color="auto"/>
            </w:tcBorders>
            <w:shd w:val="clear" w:color="000000" w:fill="FFFFFF"/>
            <w:noWrap/>
            <w:vAlign w:val="center"/>
            <w:hideMark/>
          </w:tcPr>
          <w:p w14:paraId="2081C115" w14:textId="77777777" w:rsidR="00C76E00" w:rsidRPr="00720277" w:rsidRDefault="00C76E00" w:rsidP="00135824">
            <w:pPr>
              <w:jc w:val="center"/>
              <w:rPr>
                <w:sz w:val="16"/>
                <w:szCs w:val="16"/>
              </w:rPr>
            </w:pPr>
            <w:r w:rsidRPr="00720277">
              <w:rPr>
                <w:sz w:val="18"/>
                <w:szCs w:val="18"/>
              </w:rPr>
              <w:t>336.2</w:t>
            </w:r>
          </w:p>
        </w:tc>
        <w:tc>
          <w:tcPr>
            <w:tcW w:w="776" w:type="dxa"/>
            <w:tcBorders>
              <w:top w:val="nil"/>
              <w:left w:val="nil"/>
              <w:bottom w:val="single" w:sz="4" w:space="0" w:color="auto"/>
              <w:right w:val="single" w:sz="4" w:space="0" w:color="auto"/>
            </w:tcBorders>
            <w:shd w:val="clear" w:color="000000" w:fill="FFFFFF"/>
            <w:noWrap/>
            <w:vAlign w:val="center"/>
            <w:hideMark/>
          </w:tcPr>
          <w:p w14:paraId="2CD90D09" w14:textId="77777777" w:rsidR="00C76E00" w:rsidRPr="00720277" w:rsidRDefault="00C76E00" w:rsidP="00135824">
            <w:pPr>
              <w:jc w:val="center"/>
              <w:rPr>
                <w:sz w:val="16"/>
                <w:szCs w:val="16"/>
              </w:rPr>
            </w:pPr>
            <w:r w:rsidRPr="00720277">
              <w:rPr>
                <w:sz w:val="18"/>
                <w:szCs w:val="18"/>
              </w:rPr>
              <w:t>336.2</w:t>
            </w:r>
          </w:p>
        </w:tc>
        <w:tc>
          <w:tcPr>
            <w:tcW w:w="775" w:type="dxa"/>
            <w:tcBorders>
              <w:top w:val="nil"/>
              <w:left w:val="nil"/>
              <w:bottom w:val="single" w:sz="4" w:space="0" w:color="auto"/>
              <w:right w:val="single" w:sz="4" w:space="0" w:color="auto"/>
            </w:tcBorders>
            <w:shd w:val="clear" w:color="000000" w:fill="FFFFFF"/>
            <w:noWrap/>
            <w:vAlign w:val="center"/>
            <w:hideMark/>
          </w:tcPr>
          <w:p w14:paraId="1DD5D3E9" w14:textId="77777777" w:rsidR="00C76E00" w:rsidRPr="00720277" w:rsidRDefault="00C76E00" w:rsidP="00135824">
            <w:pPr>
              <w:jc w:val="center"/>
              <w:rPr>
                <w:sz w:val="16"/>
                <w:szCs w:val="16"/>
              </w:rPr>
            </w:pPr>
            <w:r w:rsidRPr="00720277">
              <w:rPr>
                <w:sz w:val="18"/>
                <w:szCs w:val="18"/>
              </w:rPr>
              <w:t>336.2</w:t>
            </w:r>
          </w:p>
        </w:tc>
        <w:tc>
          <w:tcPr>
            <w:tcW w:w="775" w:type="dxa"/>
            <w:tcBorders>
              <w:top w:val="nil"/>
              <w:left w:val="nil"/>
              <w:bottom w:val="single" w:sz="4" w:space="0" w:color="auto"/>
              <w:right w:val="single" w:sz="4" w:space="0" w:color="auto"/>
            </w:tcBorders>
            <w:shd w:val="clear" w:color="000000" w:fill="FFFFFF"/>
            <w:noWrap/>
            <w:vAlign w:val="center"/>
            <w:hideMark/>
          </w:tcPr>
          <w:p w14:paraId="2F2F499E" w14:textId="77777777" w:rsidR="00C76E00" w:rsidRPr="00720277" w:rsidRDefault="00C76E00" w:rsidP="00135824">
            <w:pPr>
              <w:jc w:val="center"/>
              <w:rPr>
                <w:sz w:val="16"/>
                <w:szCs w:val="16"/>
              </w:rPr>
            </w:pPr>
            <w:r w:rsidRPr="00720277">
              <w:rPr>
                <w:sz w:val="18"/>
                <w:szCs w:val="18"/>
              </w:rPr>
              <w:t>336.2</w:t>
            </w:r>
          </w:p>
        </w:tc>
        <w:tc>
          <w:tcPr>
            <w:tcW w:w="776" w:type="dxa"/>
            <w:tcBorders>
              <w:top w:val="nil"/>
              <w:left w:val="nil"/>
              <w:bottom w:val="single" w:sz="4" w:space="0" w:color="auto"/>
              <w:right w:val="single" w:sz="4" w:space="0" w:color="auto"/>
            </w:tcBorders>
            <w:shd w:val="clear" w:color="000000" w:fill="FFFFFF"/>
            <w:noWrap/>
            <w:vAlign w:val="center"/>
            <w:hideMark/>
          </w:tcPr>
          <w:p w14:paraId="4428002D" w14:textId="77777777" w:rsidR="00C76E00" w:rsidRPr="00720277" w:rsidRDefault="00C76E00" w:rsidP="00135824">
            <w:pPr>
              <w:jc w:val="center"/>
              <w:rPr>
                <w:sz w:val="16"/>
                <w:szCs w:val="16"/>
              </w:rPr>
            </w:pPr>
            <w:r w:rsidRPr="00720277">
              <w:rPr>
                <w:sz w:val="18"/>
                <w:szCs w:val="18"/>
              </w:rPr>
              <w:t>336.2</w:t>
            </w:r>
          </w:p>
        </w:tc>
        <w:tc>
          <w:tcPr>
            <w:tcW w:w="775" w:type="dxa"/>
            <w:tcBorders>
              <w:top w:val="nil"/>
              <w:left w:val="nil"/>
              <w:bottom w:val="single" w:sz="4" w:space="0" w:color="auto"/>
              <w:right w:val="single" w:sz="4" w:space="0" w:color="auto"/>
            </w:tcBorders>
            <w:shd w:val="clear" w:color="000000" w:fill="FFFFFF"/>
            <w:noWrap/>
            <w:vAlign w:val="center"/>
            <w:hideMark/>
          </w:tcPr>
          <w:p w14:paraId="4D9B86A7" w14:textId="77777777" w:rsidR="00C76E00" w:rsidRPr="00720277" w:rsidRDefault="00C76E00" w:rsidP="00135824">
            <w:pPr>
              <w:jc w:val="center"/>
              <w:rPr>
                <w:sz w:val="16"/>
                <w:szCs w:val="16"/>
              </w:rPr>
            </w:pPr>
            <w:r w:rsidRPr="00720277">
              <w:rPr>
                <w:sz w:val="18"/>
                <w:szCs w:val="18"/>
              </w:rPr>
              <w:t>336.2</w:t>
            </w:r>
          </w:p>
        </w:tc>
        <w:tc>
          <w:tcPr>
            <w:tcW w:w="776" w:type="dxa"/>
            <w:tcBorders>
              <w:top w:val="nil"/>
              <w:left w:val="nil"/>
              <w:bottom w:val="single" w:sz="4" w:space="0" w:color="auto"/>
              <w:right w:val="single" w:sz="4" w:space="0" w:color="auto"/>
            </w:tcBorders>
            <w:shd w:val="clear" w:color="000000" w:fill="FFFFFF"/>
            <w:noWrap/>
            <w:vAlign w:val="center"/>
            <w:hideMark/>
          </w:tcPr>
          <w:p w14:paraId="6289995F" w14:textId="77777777" w:rsidR="00C76E00" w:rsidRPr="00720277" w:rsidRDefault="00C76E00" w:rsidP="00135824">
            <w:pPr>
              <w:jc w:val="center"/>
              <w:rPr>
                <w:sz w:val="16"/>
                <w:szCs w:val="16"/>
              </w:rPr>
            </w:pPr>
            <w:r w:rsidRPr="00720277">
              <w:rPr>
                <w:sz w:val="18"/>
                <w:szCs w:val="18"/>
              </w:rPr>
              <w:t>336.2</w:t>
            </w:r>
          </w:p>
        </w:tc>
        <w:tc>
          <w:tcPr>
            <w:tcW w:w="775" w:type="dxa"/>
            <w:tcBorders>
              <w:top w:val="nil"/>
              <w:left w:val="nil"/>
              <w:bottom w:val="single" w:sz="4" w:space="0" w:color="auto"/>
              <w:right w:val="single" w:sz="4" w:space="0" w:color="auto"/>
            </w:tcBorders>
            <w:shd w:val="clear" w:color="000000" w:fill="FFFFFF"/>
            <w:noWrap/>
            <w:vAlign w:val="center"/>
            <w:hideMark/>
          </w:tcPr>
          <w:p w14:paraId="53CDB025" w14:textId="77777777" w:rsidR="00C76E00" w:rsidRPr="00720277" w:rsidRDefault="00C76E00" w:rsidP="00135824">
            <w:pPr>
              <w:jc w:val="center"/>
              <w:rPr>
                <w:sz w:val="16"/>
                <w:szCs w:val="16"/>
              </w:rPr>
            </w:pPr>
            <w:r w:rsidRPr="00720277">
              <w:rPr>
                <w:sz w:val="18"/>
                <w:szCs w:val="18"/>
              </w:rPr>
              <w:t>336.2</w:t>
            </w:r>
          </w:p>
        </w:tc>
        <w:tc>
          <w:tcPr>
            <w:tcW w:w="775" w:type="dxa"/>
            <w:tcBorders>
              <w:top w:val="nil"/>
              <w:left w:val="nil"/>
              <w:bottom w:val="single" w:sz="4" w:space="0" w:color="auto"/>
              <w:right w:val="single" w:sz="4" w:space="0" w:color="auto"/>
            </w:tcBorders>
            <w:shd w:val="clear" w:color="000000" w:fill="FFFFFF"/>
            <w:noWrap/>
            <w:vAlign w:val="center"/>
            <w:hideMark/>
          </w:tcPr>
          <w:p w14:paraId="14EB6518" w14:textId="77777777" w:rsidR="00C76E00" w:rsidRPr="00720277" w:rsidRDefault="00C76E00" w:rsidP="00135824">
            <w:pPr>
              <w:jc w:val="center"/>
              <w:rPr>
                <w:sz w:val="16"/>
                <w:szCs w:val="16"/>
              </w:rPr>
            </w:pPr>
            <w:r w:rsidRPr="00720277">
              <w:rPr>
                <w:sz w:val="18"/>
                <w:szCs w:val="18"/>
              </w:rPr>
              <w:t>336.2</w:t>
            </w:r>
          </w:p>
        </w:tc>
        <w:tc>
          <w:tcPr>
            <w:tcW w:w="776" w:type="dxa"/>
            <w:tcBorders>
              <w:top w:val="nil"/>
              <w:left w:val="nil"/>
              <w:bottom w:val="single" w:sz="4" w:space="0" w:color="auto"/>
              <w:right w:val="single" w:sz="4" w:space="0" w:color="auto"/>
            </w:tcBorders>
            <w:shd w:val="clear" w:color="000000" w:fill="FFFFFF"/>
            <w:noWrap/>
            <w:vAlign w:val="center"/>
            <w:hideMark/>
          </w:tcPr>
          <w:p w14:paraId="2592018B" w14:textId="77777777" w:rsidR="00C76E00" w:rsidRPr="00720277" w:rsidRDefault="00C76E00" w:rsidP="00135824">
            <w:pPr>
              <w:jc w:val="center"/>
              <w:rPr>
                <w:sz w:val="16"/>
                <w:szCs w:val="16"/>
              </w:rPr>
            </w:pPr>
            <w:r w:rsidRPr="00720277">
              <w:rPr>
                <w:sz w:val="18"/>
                <w:szCs w:val="18"/>
              </w:rPr>
              <w:t>336.2</w:t>
            </w:r>
          </w:p>
        </w:tc>
        <w:tc>
          <w:tcPr>
            <w:tcW w:w="775" w:type="dxa"/>
            <w:gridSpan w:val="2"/>
            <w:tcBorders>
              <w:top w:val="nil"/>
              <w:left w:val="nil"/>
              <w:bottom w:val="single" w:sz="4" w:space="0" w:color="auto"/>
              <w:right w:val="single" w:sz="4" w:space="0" w:color="auto"/>
            </w:tcBorders>
            <w:shd w:val="clear" w:color="000000" w:fill="FFFFFF"/>
            <w:noWrap/>
            <w:vAlign w:val="center"/>
            <w:hideMark/>
          </w:tcPr>
          <w:p w14:paraId="6D51F155" w14:textId="77777777" w:rsidR="00C76E00" w:rsidRPr="00720277" w:rsidRDefault="00C76E00" w:rsidP="00135824">
            <w:pPr>
              <w:jc w:val="center"/>
              <w:rPr>
                <w:sz w:val="16"/>
                <w:szCs w:val="16"/>
              </w:rPr>
            </w:pPr>
            <w:r w:rsidRPr="00720277">
              <w:rPr>
                <w:sz w:val="18"/>
                <w:szCs w:val="18"/>
              </w:rPr>
              <w:t>336.2</w:t>
            </w:r>
          </w:p>
        </w:tc>
        <w:tc>
          <w:tcPr>
            <w:tcW w:w="775" w:type="dxa"/>
            <w:tcBorders>
              <w:top w:val="nil"/>
              <w:left w:val="nil"/>
              <w:bottom w:val="single" w:sz="4" w:space="0" w:color="auto"/>
              <w:right w:val="single" w:sz="4" w:space="0" w:color="auto"/>
            </w:tcBorders>
            <w:shd w:val="clear" w:color="000000" w:fill="FFFFFF"/>
            <w:noWrap/>
            <w:vAlign w:val="center"/>
            <w:hideMark/>
          </w:tcPr>
          <w:p w14:paraId="7BA440C9" w14:textId="77777777" w:rsidR="00C76E00" w:rsidRPr="00720277" w:rsidRDefault="00C76E00" w:rsidP="00135824">
            <w:pPr>
              <w:jc w:val="center"/>
              <w:rPr>
                <w:sz w:val="16"/>
                <w:szCs w:val="16"/>
              </w:rPr>
            </w:pPr>
            <w:r w:rsidRPr="00720277">
              <w:rPr>
                <w:sz w:val="18"/>
                <w:szCs w:val="18"/>
              </w:rPr>
              <w:t>336.2</w:t>
            </w:r>
          </w:p>
        </w:tc>
        <w:tc>
          <w:tcPr>
            <w:tcW w:w="776" w:type="dxa"/>
            <w:tcBorders>
              <w:top w:val="nil"/>
              <w:left w:val="nil"/>
              <w:bottom w:val="single" w:sz="4" w:space="0" w:color="auto"/>
              <w:right w:val="single" w:sz="4" w:space="0" w:color="auto"/>
            </w:tcBorders>
            <w:shd w:val="clear" w:color="000000" w:fill="FFFFFF"/>
            <w:noWrap/>
            <w:vAlign w:val="center"/>
            <w:hideMark/>
          </w:tcPr>
          <w:p w14:paraId="67566969" w14:textId="77777777" w:rsidR="00C76E00" w:rsidRPr="00720277" w:rsidRDefault="00C76E00" w:rsidP="00135824">
            <w:pPr>
              <w:jc w:val="center"/>
              <w:rPr>
                <w:sz w:val="16"/>
                <w:szCs w:val="16"/>
              </w:rPr>
            </w:pPr>
            <w:r w:rsidRPr="00720277">
              <w:rPr>
                <w:sz w:val="18"/>
                <w:szCs w:val="18"/>
              </w:rPr>
              <w:t>336.2</w:t>
            </w:r>
          </w:p>
        </w:tc>
        <w:tc>
          <w:tcPr>
            <w:tcW w:w="775" w:type="dxa"/>
            <w:gridSpan w:val="2"/>
            <w:tcBorders>
              <w:top w:val="nil"/>
              <w:left w:val="nil"/>
              <w:bottom w:val="single" w:sz="4" w:space="0" w:color="auto"/>
              <w:right w:val="single" w:sz="4" w:space="0" w:color="auto"/>
            </w:tcBorders>
            <w:shd w:val="clear" w:color="000000" w:fill="FFFFFF"/>
            <w:noWrap/>
            <w:vAlign w:val="center"/>
            <w:hideMark/>
          </w:tcPr>
          <w:p w14:paraId="7916CDDD" w14:textId="77777777" w:rsidR="00C76E00" w:rsidRPr="00720277" w:rsidRDefault="00C76E00" w:rsidP="00135824">
            <w:pPr>
              <w:jc w:val="center"/>
              <w:rPr>
                <w:sz w:val="16"/>
                <w:szCs w:val="16"/>
              </w:rPr>
            </w:pPr>
            <w:r w:rsidRPr="00720277">
              <w:rPr>
                <w:sz w:val="18"/>
                <w:szCs w:val="18"/>
              </w:rPr>
              <w:t>336.2</w:t>
            </w:r>
          </w:p>
        </w:tc>
        <w:tc>
          <w:tcPr>
            <w:tcW w:w="776" w:type="dxa"/>
            <w:tcBorders>
              <w:top w:val="nil"/>
              <w:left w:val="nil"/>
              <w:bottom w:val="single" w:sz="4" w:space="0" w:color="auto"/>
              <w:right w:val="single" w:sz="4" w:space="0" w:color="auto"/>
            </w:tcBorders>
            <w:shd w:val="clear" w:color="000000" w:fill="FFFFFF"/>
            <w:noWrap/>
            <w:vAlign w:val="center"/>
            <w:hideMark/>
          </w:tcPr>
          <w:p w14:paraId="7AE486A0" w14:textId="77777777" w:rsidR="00C76E00" w:rsidRPr="00720277" w:rsidRDefault="00C76E00" w:rsidP="00135824">
            <w:pPr>
              <w:jc w:val="center"/>
              <w:rPr>
                <w:sz w:val="16"/>
                <w:szCs w:val="16"/>
              </w:rPr>
            </w:pPr>
            <w:r w:rsidRPr="00720277">
              <w:rPr>
                <w:sz w:val="18"/>
                <w:szCs w:val="18"/>
              </w:rPr>
              <w:t>336.2</w:t>
            </w:r>
          </w:p>
        </w:tc>
      </w:tr>
      <w:tr w:rsidR="00C76E00" w:rsidRPr="00720277" w14:paraId="6E895F79" w14:textId="77777777" w:rsidTr="00135824">
        <w:trPr>
          <w:trHeight w:val="315"/>
        </w:trPr>
        <w:tc>
          <w:tcPr>
            <w:tcW w:w="1904" w:type="dxa"/>
            <w:tcBorders>
              <w:top w:val="nil"/>
              <w:left w:val="single" w:sz="4" w:space="0" w:color="auto"/>
              <w:bottom w:val="single" w:sz="4" w:space="0" w:color="auto"/>
              <w:right w:val="single" w:sz="4" w:space="0" w:color="auto"/>
            </w:tcBorders>
            <w:shd w:val="clear" w:color="000000" w:fill="FFFFFF"/>
            <w:noWrap/>
            <w:hideMark/>
          </w:tcPr>
          <w:p w14:paraId="228C7570" w14:textId="77777777" w:rsidR="00C76E00" w:rsidRPr="00720277" w:rsidRDefault="00C76E00" w:rsidP="00135824">
            <w:pPr>
              <w:rPr>
                <w:sz w:val="16"/>
                <w:szCs w:val="16"/>
              </w:rPr>
            </w:pPr>
            <w:r w:rsidRPr="00720277">
              <w:rPr>
                <w:color w:val="000000"/>
                <w:sz w:val="18"/>
                <w:szCs w:val="18"/>
              </w:rPr>
              <w:t xml:space="preserve">Alte venituri din concesiuni si </w:t>
            </w:r>
            <w:proofErr w:type="spellStart"/>
            <w:r w:rsidRPr="00720277">
              <w:rPr>
                <w:color w:val="000000"/>
                <w:sz w:val="18"/>
                <w:szCs w:val="18"/>
              </w:rPr>
              <w:t>inchirieri</w:t>
            </w:r>
            <w:proofErr w:type="spellEnd"/>
            <w:r w:rsidRPr="00720277">
              <w:rPr>
                <w:color w:val="000000"/>
                <w:sz w:val="18"/>
                <w:szCs w:val="18"/>
              </w:rPr>
              <w:t xml:space="preserve"> de </w:t>
            </w:r>
            <w:proofErr w:type="spellStart"/>
            <w:r w:rsidRPr="00720277">
              <w:rPr>
                <w:color w:val="000000"/>
                <w:sz w:val="18"/>
                <w:szCs w:val="18"/>
              </w:rPr>
              <w:t>catre</w:t>
            </w:r>
            <w:proofErr w:type="spellEnd"/>
            <w:r w:rsidRPr="00720277">
              <w:rPr>
                <w:color w:val="000000"/>
                <w:sz w:val="18"/>
                <w:szCs w:val="18"/>
              </w:rPr>
              <w:t xml:space="preserve"> </w:t>
            </w:r>
            <w:proofErr w:type="spellStart"/>
            <w:r w:rsidRPr="00720277">
              <w:rPr>
                <w:color w:val="000000"/>
                <w:sz w:val="18"/>
                <w:szCs w:val="18"/>
              </w:rPr>
              <w:t>institutiile</w:t>
            </w:r>
            <w:proofErr w:type="spellEnd"/>
            <w:r w:rsidRPr="00720277">
              <w:rPr>
                <w:color w:val="000000"/>
                <w:sz w:val="18"/>
                <w:szCs w:val="18"/>
              </w:rPr>
              <w:t xml:space="preserve"> publice</w:t>
            </w:r>
          </w:p>
        </w:tc>
        <w:tc>
          <w:tcPr>
            <w:tcW w:w="775" w:type="dxa"/>
            <w:tcBorders>
              <w:top w:val="nil"/>
              <w:left w:val="nil"/>
              <w:bottom w:val="single" w:sz="4" w:space="0" w:color="auto"/>
              <w:right w:val="single" w:sz="4" w:space="0" w:color="auto"/>
            </w:tcBorders>
            <w:shd w:val="clear" w:color="auto" w:fill="auto"/>
            <w:noWrap/>
            <w:vAlign w:val="bottom"/>
            <w:hideMark/>
          </w:tcPr>
          <w:p w14:paraId="01820F13" w14:textId="77777777" w:rsidR="00C76E00" w:rsidRPr="00720277" w:rsidRDefault="00C76E00" w:rsidP="00135824">
            <w:pPr>
              <w:jc w:val="center"/>
              <w:rPr>
                <w:b/>
                <w:bCs/>
                <w:sz w:val="16"/>
                <w:szCs w:val="16"/>
              </w:rPr>
            </w:pPr>
            <w:r w:rsidRPr="00720277">
              <w:rPr>
                <w:rFonts w:ascii="Arial" w:hAnsi="Arial" w:cs="Arial"/>
                <w:b/>
                <w:bCs/>
                <w:sz w:val="18"/>
                <w:szCs w:val="18"/>
              </w:rPr>
              <w:t>405.30</w:t>
            </w:r>
          </w:p>
        </w:tc>
        <w:tc>
          <w:tcPr>
            <w:tcW w:w="775" w:type="dxa"/>
            <w:tcBorders>
              <w:top w:val="nil"/>
              <w:left w:val="nil"/>
              <w:bottom w:val="single" w:sz="4" w:space="0" w:color="auto"/>
              <w:right w:val="single" w:sz="4" w:space="0" w:color="auto"/>
            </w:tcBorders>
            <w:shd w:val="clear" w:color="000000" w:fill="FFFFFF"/>
            <w:noWrap/>
            <w:vAlign w:val="center"/>
            <w:hideMark/>
          </w:tcPr>
          <w:p w14:paraId="75890705" w14:textId="77777777" w:rsidR="00C76E00" w:rsidRPr="00720277" w:rsidRDefault="00C76E00" w:rsidP="00135824">
            <w:pPr>
              <w:jc w:val="center"/>
              <w:rPr>
                <w:sz w:val="16"/>
                <w:szCs w:val="16"/>
              </w:rPr>
            </w:pPr>
            <w:r w:rsidRPr="00720277">
              <w:rPr>
                <w:sz w:val="18"/>
                <w:szCs w:val="18"/>
              </w:rPr>
              <w:t>27.02</w:t>
            </w:r>
          </w:p>
        </w:tc>
        <w:tc>
          <w:tcPr>
            <w:tcW w:w="776" w:type="dxa"/>
            <w:tcBorders>
              <w:top w:val="nil"/>
              <w:left w:val="nil"/>
              <w:bottom w:val="single" w:sz="4" w:space="0" w:color="auto"/>
              <w:right w:val="single" w:sz="4" w:space="0" w:color="auto"/>
            </w:tcBorders>
            <w:shd w:val="clear" w:color="000000" w:fill="FFFFFF"/>
            <w:noWrap/>
            <w:vAlign w:val="center"/>
            <w:hideMark/>
          </w:tcPr>
          <w:p w14:paraId="24DF30B9" w14:textId="77777777" w:rsidR="00C76E00" w:rsidRPr="00720277" w:rsidRDefault="00C76E00" w:rsidP="00135824">
            <w:pPr>
              <w:jc w:val="center"/>
              <w:rPr>
                <w:sz w:val="16"/>
                <w:szCs w:val="16"/>
              </w:rPr>
            </w:pPr>
            <w:r w:rsidRPr="00720277">
              <w:rPr>
                <w:sz w:val="18"/>
                <w:szCs w:val="18"/>
              </w:rPr>
              <w:t>27.02</w:t>
            </w:r>
          </w:p>
        </w:tc>
        <w:tc>
          <w:tcPr>
            <w:tcW w:w="775" w:type="dxa"/>
            <w:tcBorders>
              <w:top w:val="nil"/>
              <w:left w:val="nil"/>
              <w:bottom w:val="single" w:sz="4" w:space="0" w:color="auto"/>
              <w:right w:val="single" w:sz="4" w:space="0" w:color="auto"/>
            </w:tcBorders>
            <w:shd w:val="clear" w:color="000000" w:fill="FFFFFF"/>
            <w:noWrap/>
            <w:vAlign w:val="center"/>
            <w:hideMark/>
          </w:tcPr>
          <w:p w14:paraId="215CE96C" w14:textId="77777777" w:rsidR="00C76E00" w:rsidRPr="00720277" w:rsidRDefault="00C76E00" w:rsidP="00135824">
            <w:pPr>
              <w:jc w:val="center"/>
              <w:rPr>
                <w:sz w:val="16"/>
                <w:szCs w:val="16"/>
              </w:rPr>
            </w:pPr>
            <w:r w:rsidRPr="00720277">
              <w:rPr>
                <w:sz w:val="18"/>
                <w:szCs w:val="18"/>
              </w:rPr>
              <w:t>27.02</w:t>
            </w:r>
          </w:p>
        </w:tc>
        <w:tc>
          <w:tcPr>
            <w:tcW w:w="775" w:type="dxa"/>
            <w:tcBorders>
              <w:top w:val="nil"/>
              <w:left w:val="nil"/>
              <w:bottom w:val="single" w:sz="4" w:space="0" w:color="auto"/>
              <w:right w:val="single" w:sz="4" w:space="0" w:color="auto"/>
            </w:tcBorders>
            <w:shd w:val="clear" w:color="000000" w:fill="FFFFFF"/>
            <w:noWrap/>
            <w:vAlign w:val="center"/>
            <w:hideMark/>
          </w:tcPr>
          <w:p w14:paraId="0473A144" w14:textId="77777777" w:rsidR="00C76E00" w:rsidRPr="00720277" w:rsidRDefault="00C76E00" w:rsidP="00135824">
            <w:pPr>
              <w:jc w:val="center"/>
              <w:rPr>
                <w:sz w:val="16"/>
                <w:szCs w:val="16"/>
              </w:rPr>
            </w:pPr>
            <w:r w:rsidRPr="00720277">
              <w:rPr>
                <w:sz w:val="18"/>
                <w:szCs w:val="18"/>
              </w:rPr>
              <w:t>27.02</w:t>
            </w:r>
          </w:p>
        </w:tc>
        <w:tc>
          <w:tcPr>
            <w:tcW w:w="776" w:type="dxa"/>
            <w:tcBorders>
              <w:top w:val="nil"/>
              <w:left w:val="nil"/>
              <w:bottom w:val="single" w:sz="4" w:space="0" w:color="auto"/>
              <w:right w:val="single" w:sz="4" w:space="0" w:color="auto"/>
            </w:tcBorders>
            <w:shd w:val="clear" w:color="000000" w:fill="FFFFFF"/>
            <w:noWrap/>
            <w:vAlign w:val="center"/>
            <w:hideMark/>
          </w:tcPr>
          <w:p w14:paraId="62FE56B0" w14:textId="77777777" w:rsidR="00C76E00" w:rsidRPr="00720277" w:rsidRDefault="00C76E00" w:rsidP="00135824">
            <w:pPr>
              <w:jc w:val="center"/>
              <w:rPr>
                <w:sz w:val="16"/>
                <w:szCs w:val="16"/>
              </w:rPr>
            </w:pPr>
            <w:r w:rsidRPr="00720277">
              <w:rPr>
                <w:sz w:val="18"/>
                <w:szCs w:val="18"/>
              </w:rPr>
              <w:t>27.02</w:t>
            </w:r>
          </w:p>
        </w:tc>
        <w:tc>
          <w:tcPr>
            <w:tcW w:w="775" w:type="dxa"/>
            <w:tcBorders>
              <w:top w:val="nil"/>
              <w:left w:val="nil"/>
              <w:bottom w:val="single" w:sz="4" w:space="0" w:color="auto"/>
              <w:right w:val="single" w:sz="4" w:space="0" w:color="auto"/>
            </w:tcBorders>
            <w:shd w:val="clear" w:color="000000" w:fill="FFFFFF"/>
            <w:noWrap/>
            <w:vAlign w:val="center"/>
            <w:hideMark/>
          </w:tcPr>
          <w:p w14:paraId="5250857D" w14:textId="77777777" w:rsidR="00C76E00" w:rsidRPr="00720277" w:rsidRDefault="00C76E00" w:rsidP="00135824">
            <w:pPr>
              <w:jc w:val="center"/>
              <w:rPr>
                <w:sz w:val="16"/>
                <w:szCs w:val="16"/>
              </w:rPr>
            </w:pPr>
            <w:r w:rsidRPr="00720277">
              <w:rPr>
                <w:sz w:val="18"/>
                <w:szCs w:val="18"/>
              </w:rPr>
              <w:t>27.02</w:t>
            </w:r>
          </w:p>
        </w:tc>
        <w:tc>
          <w:tcPr>
            <w:tcW w:w="776" w:type="dxa"/>
            <w:tcBorders>
              <w:top w:val="nil"/>
              <w:left w:val="nil"/>
              <w:bottom w:val="single" w:sz="4" w:space="0" w:color="auto"/>
              <w:right w:val="single" w:sz="4" w:space="0" w:color="auto"/>
            </w:tcBorders>
            <w:shd w:val="clear" w:color="000000" w:fill="FFFFFF"/>
            <w:noWrap/>
            <w:vAlign w:val="center"/>
            <w:hideMark/>
          </w:tcPr>
          <w:p w14:paraId="761DE74C" w14:textId="77777777" w:rsidR="00C76E00" w:rsidRPr="00720277" w:rsidRDefault="00C76E00" w:rsidP="00135824">
            <w:pPr>
              <w:jc w:val="center"/>
              <w:rPr>
                <w:sz w:val="16"/>
                <w:szCs w:val="16"/>
              </w:rPr>
            </w:pPr>
            <w:r w:rsidRPr="00720277">
              <w:rPr>
                <w:sz w:val="18"/>
                <w:szCs w:val="18"/>
              </w:rPr>
              <w:t>27.02</w:t>
            </w:r>
          </w:p>
        </w:tc>
        <w:tc>
          <w:tcPr>
            <w:tcW w:w="775" w:type="dxa"/>
            <w:tcBorders>
              <w:top w:val="nil"/>
              <w:left w:val="nil"/>
              <w:bottom w:val="single" w:sz="4" w:space="0" w:color="auto"/>
              <w:right w:val="single" w:sz="4" w:space="0" w:color="auto"/>
            </w:tcBorders>
            <w:shd w:val="clear" w:color="000000" w:fill="FFFFFF"/>
            <w:noWrap/>
            <w:vAlign w:val="center"/>
            <w:hideMark/>
          </w:tcPr>
          <w:p w14:paraId="743F351C" w14:textId="77777777" w:rsidR="00C76E00" w:rsidRPr="00720277" w:rsidRDefault="00C76E00" w:rsidP="00135824">
            <w:pPr>
              <w:jc w:val="center"/>
              <w:rPr>
                <w:sz w:val="16"/>
                <w:szCs w:val="16"/>
              </w:rPr>
            </w:pPr>
            <w:r w:rsidRPr="00720277">
              <w:rPr>
                <w:sz w:val="18"/>
                <w:szCs w:val="18"/>
              </w:rPr>
              <w:t>27.02</w:t>
            </w:r>
          </w:p>
        </w:tc>
        <w:tc>
          <w:tcPr>
            <w:tcW w:w="775" w:type="dxa"/>
            <w:tcBorders>
              <w:top w:val="nil"/>
              <w:left w:val="nil"/>
              <w:bottom w:val="single" w:sz="4" w:space="0" w:color="auto"/>
              <w:right w:val="single" w:sz="4" w:space="0" w:color="auto"/>
            </w:tcBorders>
            <w:shd w:val="clear" w:color="000000" w:fill="FFFFFF"/>
            <w:noWrap/>
            <w:vAlign w:val="center"/>
            <w:hideMark/>
          </w:tcPr>
          <w:p w14:paraId="37E55F98" w14:textId="77777777" w:rsidR="00C76E00" w:rsidRPr="00720277" w:rsidRDefault="00C76E00" w:rsidP="00135824">
            <w:pPr>
              <w:jc w:val="center"/>
              <w:rPr>
                <w:sz w:val="16"/>
                <w:szCs w:val="16"/>
              </w:rPr>
            </w:pPr>
            <w:r w:rsidRPr="00720277">
              <w:rPr>
                <w:sz w:val="18"/>
                <w:szCs w:val="18"/>
              </w:rPr>
              <w:t>27.02</w:t>
            </w:r>
          </w:p>
        </w:tc>
        <w:tc>
          <w:tcPr>
            <w:tcW w:w="776" w:type="dxa"/>
            <w:tcBorders>
              <w:top w:val="nil"/>
              <w:left w:val="nil"/>
              <w:bottom w:val="single" w:sz="4" w:space="0" w:color="auto"/>
              <w:right w:val="single" w:sz="4" w:space="0" w:color="auto"/>
            </w:tcBorders>
            <w:shd w:val="clear" w:color="000000" w:fill="FFFFFF"/>
            <w:noWrap/>
            <w:vAlign w:val="center"/>
            <w:hideMark/>
          </w:tcPr>
          <w:p w14:paraId="75911DC3" w14:textId="77777777" w:rsidR="00C76E00" w:rsidRPr="00720277" w:rsidRDefault="00C76E00" w:rsidP="00135824">
            <w:pPr>
              <w:jc w:val="center"/>
              <w:rPr>
                <w:sz w:val="16"/>
                <w:szCs w:val="16"/>
              </w:rPr>
            </w:pPr>
            <w:r w:rsidRPr="00720277">
              <w:rPr>
                <w:sz w:val="18"/>
                <w:szCs w:val="18"/>
              </w:rPr>
              <w:t>27.02</w:t>
            </w:r>
          </w:p>
        </w:tc>
        <w:tc>
          <w:tcPr>
            <w:tcW w:w="775" w:type="dxa"/>
            <w:gridSpan w:val="2"/>
            <w:tcBorders>
              <w:top w:val="nil"/>
              <w:left w:val="nil"/>
              <w:bottom w:val="single" w:sz="4" w:space="0" w:color="auto"/>
              <w:right w:val="single" w:sz="4" w:space="0" w:color="auto"/>
            </w:tcBorders>
            <w:shd w:val="clear" w:color="000000" w:fill="FFFFFF"/>
            <w:noWrap/>
            <w:vAlign w:val="center"/>
            <w:hideMark/>
          </w:tcPr>
          <w:p w14:paraId="5B2FAFFC" w14:textId="77777777" w:rsidR="00C76E00" w:rsidRPr="00720277" w:rsidRDefault="00C76E00" w:rsidP="00135824">
            <w:pPr>
              <w:jc w:val="center"/>
              <w:rPr>
                <w:sz w:val="16"/>
                <w:szCs w:val="16"/>
              </w:rPr>
            </w:pPr>
            <w:r w:rsidRPr="00720277">
              <w:rPr>
                <w:sz w:val="18"/>
                <w:szCs w:val="18"/>
              </w:rPr>
              <w:t>27.02</w:t>
            </w:r>
          </w:p>
        </w:tc>
        <w:tc>
          <w:tcPr>
            <w:tcW w:w="775" w:type="dxa"/>
            <w:tcBorders>
              <w:top w:val="nil"/>
              <w:left w:val="nil"/>
              <w:bottom w:val="single" w:sz="4" w:space="0" w:color="auto"/>
              <w:right w:val="single" w:sz="4" w:space="0" w:color="auto"/>
            </w:tcBorders>
            <w:shd w:val="clear" w:color="000000" w:fill="FFFFFF"/>
            <w:noWrap/>
            <w:vAlign w:val="center"/>
            <w:hideMark/>
          </w:tcPr>
          <w:p w14:paraId="4F7F30FC" w14:textId="77777777" w:rsidR="00C76E00" w:rsidRPr="00720277" w:rsidRDefault="00C76E00" w:rsidP="00135824">
            <w:pPr>
              <w:jc w:val="center"/>
              <w:rPr>
                <w:sz w:val="16"/>
                <w:szCs w:val="16"/>
              </w:rPr>
            </w:pPr>
            <w:r w:rsidRPr="00720277">
              <w:rPr>
                <w:sz w:val="18"/>
                <w:szCs w:val="18"/>
              </w:rPr>
              <w:t>27.02</w:t>
            </w:r>
          </w:p>
        </w:tc>
        <w:tc>
          <w:tcPr>
            <w:tcW w:w="776" w:type="dxa"/>
            <w:tcBorders>
              <w:top w:val="nil"/>
              <w:left w:val="nil"/>
              <w:bottom w:val="single" w:sz="4" w:space="0" w:color="auto"/>
              <w:right w:val="single" w:sz="4" w:space="0" w:color="auto"/>
            </w:tcBorders>
            <w:shd w:val="clear" w:color="000000" w:fill="FFFFFF"/>
            <w:noWrap/>
            <w:vAlign w:val="center"/>
            <w:hideMark/>
          </w:tcPr>
          <w:p w14:paraId="5D87169A" w14:textId="77777777" w:rsidR="00C76E00" w:rsidRPr="00720277" w:rsidRDefault="00C76E00" w:rsidP="00135824">
            <w:pPr>
              <w:jc w:val="center"/>
              <w:rPr>
                <w:sz w:val="16"/>
                <w:szCs w:val="16"/>
              </w:rPr>
            </w:pPr>
            <w:r w:rsidRPr="00720277">
              <w:rPr>
                <w:sz w:val="18"/>
                <w:szCs w:val="18"/>
              </w:rPr>
              <w:t>27.02</w:t>
            </w:r>
          </w:p>
        </w:tc>
        <w:tc>
          <w:tcPr>
            <w:tcW w:w="775" w:type="dxa"/>
            <w:gridSpan w:val="2"/>
            <w:tcBorders>
              <w:top w:val="nil"/>
              <w:left w:val="nil"/>
              <w:bottom w:val="single" w:sz="4" w:space="0" w:color="auto"/>
              <w:right w:val="single" w:sz="4" w:space="0" w:color="auto"/>
            </w:tcBorders>
            <w:shd w:val="clear" w:color="000000" w:fill="FFFFFF"/>
            <w:noWrap/>
            <w:vAlign w:val="center"/>
            <w:hideMark/>
          </w:tcPr>
          <w:p w14:paraId="227AF0BB" w14:textId="77777777" w:rsidR="00C76E00" w:rsidRPr="00720277" w:rsidRDefault="00C76E00" w:rsidP="00135824">
            <w:pPr>
              <w:jc w:val="center"/>
              <w:rPr>
                <w:sz w:val="16"/>
                <w:szCs w:val="16"/>
              </w:rPr>
            </w:pPr>
            <w:r w:rsidRPr="00720277">
              <w:rPr>
                <w:sz w:val="18"/>
                <w:szCs w:val="18"/>
              </w:rPr>
              <w:t>27.02</w:t>
            </w:r>
          </w:p>
        </w:tc>
        <w:tc>
          <w:tcPr>
            <w:tcW w:w="776" w:type="dxa"/>
            <w:tcBorders>
              <w:top w:val="nil"/>
              <w:left w:val="nil"/>
              <w:bottom w:val="single" w:sz="4" w:space="0" w:color="auto"/>
              <w:right w:val="single" w:sz="4" w:space="0" w:color="auto"/>
            </w:tcBorders>
            <w:shd w:val="clear" w:color="000000" w:fill="FFFFFF"/>
            <w:noWrap/>
            <w:vAlign w:val="center"/>
            <w:hideMark/>
          </w:tcPr>
          <w:p w14:paraId="61720727" w14:textId="77777777" w:rsidR="00C76E00" w:rsidRPr="00720277" w:rsidRDefault="00C76E00" w:rsidP="00135824">
            <w:pPr>
              <w:jc w:val="center"/>
              <w:rPr>
                <w:sz w:val="16"/>
                <w:szCs w:val="16"/>
              </w:rPr>
            </w:pPr>
            <w:r w:rsidRPr="00720277">
              <w:rPr>
                <w:sz w:val="18"/>
                <w:szCs w:val="18"/>
              </w:rPr>
              <w:t>27.02</w:t>
            </w:r>
          </w:p>
        </w:tc>
      </w:tr>
      <w:tr w:rsidR="00C76E00" w:rsidRPr="00720277" w14:paraId="4D066CF0" w14:textId="77777777" w:rsidTr="00135824">
        <w:trPr>
          <w:trHeight w:val="381"/>
        </w:trPr>
        <w:tc>
          <w:tcPr>
            <w:tcW w:w="1904" w:type="dxa"/>
            <w:tcBorders>
              <w:top w:val="nil"/>
              <w:left w:val="single" w:sz="4" w:space="0" w:color="auto"/>
              <w:bottom w:val="single" w:sz="4" w:space="0" w:color="auto"/>
              <w:right w:val="single" w:sz="4" w:space="0" w:color="auto"/>
            </w:tcBorders>
            <w:shd w:val="clear" w:color="000000" w:fill="FFFFFF"/>
            <w:noWrap/>
            <w:vAlign w:val="bottom"/>
            <w:hideMark/>
          </w:tcPr>
          <w:p w14:paraId="27208BE9" w14:textId="77777777" w:rsidR="00C76E00" w:rsidRPr="00720277" w:rsidRDefault="00C76E00" w:rsidP="00135824">
            <w:pPr>
              <w:rPr>
                <w:sz w:val="16"/>
                <w:szCs w:val="16"/>
              </w:rPr>
            </w:pPr>
            <w:r w:rsidRPr="00720277">
              <w:rPr>
                <w:rFonts w:ascii="Arial" w:hAnsi="Arial" w:cs="Arial"/>
                <w:sz w:val="18"/>
                <w:szCs w:val="18"/>
              </w:rPr>
              <w:t xml:space="preserve">Venituri din </w:t>
            </w:r>
            <w:proofErr w:type="spellStart"/>
            <w:r w:rsidRPr="00720277">
              <w:rPr>
                <w:rFonts w:ascii="Arial" w:hAnsi="Arial" w:cs="Arial"/>
                <w:sz w:val="18"/>
                <w:szCs w:val="18"/>
              </w:rPr>
              <w:t>alocatii</w:t>
            </w:r>
            <w:proofErr w:type="spellEnd"/>
            <w:r w:rsidRPr="00720277">
              <w:rPr>
                <w:rFonts w:ascii="Arial" w:hAnsi="Arial" w:cs="Arial"/>
                <w:sz w:val="18"/>
                <w:szCs w:val="18"/>
              </w:rPr>
              <w:t xml:space="preserve"> bugetare </w:t>
            </w:r>
          </w:p>
        </w:tc>
        <w:tc>
          <w:tcPr>
            <w:tcW w:w="775" w:type="dxa"/>
            <w:tcBorders>
              <w:top w:val="nil"/>
              <w:left w:val="nil"/>
              <w:bottom w:val="single" w:sz="4" w:space="0" w:color="auto"/>
              <w:right w:val="single" w:sz="4" w:space="0" w:color="auto"/>
            </w:tcBorders>
            <w:shd w:val="clear" w:color="auto" w:fill="auto"/>
            <w:noWrap/>
            <w:vAlign w:val="bottom"/>
            <w:hideMark/>
          </w:tcPr>
          <w:p w14:paraId="26A4334D" w14:textId="77777777" w:rsidR="00C76E00" w:rsidRPr="00720277" w:rsidRDefault="00C76E00" w:rsidP="00135824">
            <w:pPr>
              <w:jc w:val="center"/>
              <w:rPr>
                <w:b/>
                <w:bCs/>
                <w:sz w:val="16"/>
                <w:szCs w:val="16"/>
              </w:rPr>
            </w:pPr>
            <w:r w:rsidRPr="00720277">
              <w:rPr>
                <w:rFonts w:ascii="Arial" w:hAnsi="Arial" w:cs="Arial"/>
                <w:b/>
                <w:bCs/>
                <w:sz w:val="18"/>
                <w:szCs w:val="18"/>
              </w:rPr>
              <w:t>199186.22</w:t>
            </w:r>
          </w:p>
        </w:tc>
        <w:tc>
          <w:tcPr>
            <w:tcW w:w="775" w:type="dxa"/>
            <w:tcBorders>
              <w:top w:val="nil"/>
              <w:left w:val="nil"/>
              <w:bottom w:val="single" w:sz="4" w:space="0" w:color="auto"/>
              <w:right w:val="single" w:sz="4" w:space="0" w:color="auto"/>
            </w:tcBorders>
            <w:shd w:val="clear" w:color="000000" w:fill="FFFFFF"/>
            <w:noWrap/>
            <w:vAlign w:val="bottom"/>
            <w:hideMark/>
          </w:tcPr>
          <w:p w14:paraId="0450D9A8" w14:textId="77777777" w:rsidR="00C76E00" w:rsidRPr="00720277" w:rsidRDefault="00C76E00" w:rsidP="00135824">
            <w:pPr>
              <w:jc w:val="center"/>
              <w:rPr>
                <w:sz w:val="16"/>
                <w:szCs w:val="16"/>
              </w:rPr>
            </w:pPr>
            <w:r w:rsidRPr="00720277">
              <w:rPr>
                <w:rFonts w:ascii="Arial" w:hAnsi="Arial" w:cs="Arial"/>
                <w:sz w:val="18"/>
                <w:szCs w:val="18"/>
              </w:rPr>
              <w:t>11860.0</w:t>
            </w:r>
          </w:p>
        </w:tc>
        <w:tc>
          <w:tcPr>
            <w:tcW w:w="776" w:type="dxa"/>
            <w:tcBorders>
              <w:top w:val="nil"/>
              <w:left w:val="nil"/>
              <w:bottom w:val="single" w:sz="4" w:space="0" w:color="auto"/>
              <w:right w:val="single" w:sz="4" w:space="0" w:color="auto"/>
            </w:tcBorders>
            <w:shd w:val="clear" w:color="000000" w:fill="FFFFFF"/>
            <w:noWrap/>
            <w:vAlign w:val="bottom"/>
            <w:hideMark/>
          </w:tcPr>
          <w:p w14:paraId="2CBABCDA" w14:textId="77777777" w:rsidR="00C76E00" w:rsidRPr="00720277" w:rsidRDefault="00C76E00" w:rsidP="00135824">
            <w:pPr>
              <w:jc w:val="center"/>
              <w:rPr>
                <w:sz w:val="16"/>
                <w:szCs w:val="16"/>
              </w:rPr>
            </w:pPr>
            <w:r w:rsidRPr="00720277">
              <w:rPr>
                <w:rFonts w:ascii="Arial" w:hAnsi="Arial" w:cs="Arial"/>
                <w:sz w:val="18"/>
                <w:szCs w:val="18"/>
              </w:rPr>
              <w:t>12572.2</w:t>
            </w:r>
          </w:p>
        </w:tc>
        <w:tc>
          <w:tcPr>
            <w:tcW w:w="775" w:type="dxa"/>
            <w:tcBorders>
              <w:top w:val="nil"/>
              <w:left w:val="nil"/>
              <w:bottom w:val="single" w:sz="4" w:space="0" w:color="auto"/>
              <w:right w:val="single" w:sz="4" w:space="0" w:color="auto"/>
            </w:tcBorders>
            <w:shd w:val="clear" w:color="000000" w:fill="FFFFFF"/>
            <w:noWrap/>
            <w:vAlign w:val="bottom"/>
            <w:hideMark/>
          </w:tcPr>
          <w:p w14:paraId="12EBC13A" w14:textId="77777777" w:rsidR="00C76E00" w:rsidRPr="00720277" w:rsidRDefault="00C76E00" w:rsidP="00135824">
            <w:pPr>
              <w:jc w:val="center"/>
              <w:rPr>
                <w:sz w:val="16"/>
                <w:szCs w:val="16"/>
              </w:rPr>
            </w:pPr>
            <w:r w:rsidRPr="00720277">
              <w:rPr>
                <w:rFonts w:ascii="Arial" w:hAnsi="Arial" w:cs="Arial"/>
                <w:sz w:val="18"/>
                <w:szCs w:val="18"/>
              </w:rPr>
              <w:t>13292.6</w:t>
            </w:r>
          </w:p>
        </w:tc>
        <w:tc>
          <w:tcPr>
            <w:tcW w:w="775" w:type="dxa"/>
            <w:tcBorders>
              <w:top w:val="nil"/>
              <w:left w:val="nil"/>
              <w:bottom w:val="single" w:sz="4" w:space="0" w:color="auto"/>
              <w:right w:val="single" w:sz="4" w:space="0" w:color="auto"/>
            </w:tcBorders>
            <w:shd w:val="clear" w:color="000000" w:fill="FFFFFF"/>
            <w:noWrap/>
            <w:vAlign w:val="bottom"/>
            <w:hideMark/>
          </w:tcPr>
          <w:p w14:paraId="7960933A" w14:textId="77777777" w:rsidR="00C76E00" w:rsidRPr="00720277" w:rsidRDefault="00C76E00" w:rsidP="00135824">
            <w:pPr>
              <w:jc w:val="center"/>
              <w:rPr>
                <w:sz w:val="16"/>
                <w:szCs w:val="16"/>
              </w:rPr>
            </w:pPr>
            <w:r w:rsidRPr="00720277">
              <w:rPr>
                <w:rFonts w:ascii="Arial" w:hAnsi="Arial" w:cs="Arial"/>
                <w:sz w:val="18"/>
                <w:szCs w:val="18"/>
              </w:rPr>
              <w:t>13535.1</w:t>
            </w:r>
          </w:p>
        </w:tc>
        <w:tc>
          <w:tcPr>
            <w:tcW w:w="776" w:type="dxa"/>
            <w:tcBorders>
              <w:top w:val="nil"/>
              <w:left w:val="nil"/>
              <w:bottom w:val="single" w:sz="4" w:space="0" w:color="auto"/>
              <w:right w:val="single" w:sz="4" w:space="0" w:color="auto"/>
            </w:tcBorders>
            <w:shd w:val="clear" w:color="000000" w:fill="FFFFFF"/>
            <w:noWrap/>
            <w:vAlign w:val="bottom"/>
            <w:hideMark/>
          </w:tcPr>
          <w:p w14:paraId="08FD0B04" w14:textId="77777777" w:rsidR="00C76E00" w:rsidRPr="00720277" w:rsidRDefault="00C76E00" w:rsidP="00135824">
            <w:pPr>
              <w:jc w:val="center"/>
              <w:rPr>
                <w:sz w:val="16"/>
                <w:szCs w:val="16"/>
              </w:rPr>
            </w:pPr>
            <w:r w:rsidRPr="00720277">
              <w:rPr>
                <w:rFonts w:ascii="Arial" w:hAnsi="Arial" w:cs="Arial"/>
                <w:sz w:val="18"/>
                <w:szCs w:val="18"/>
              </w:rPr>
              <w:t>13535.1</w:t>
            </w:r>
          </w:p>
        </w:tc>
        <w:tc>
          <w:tcPr>
            <w:tcW w:w="775" w:type="dxa"/>
            <w:tcBorders>
              <w:top w:val="nil"/>
              <w:left w:val="nil"/>
              <w:bottom w:val="single" w:sz="4" w:space="0" w:color="auto"/>
              <w:right w:val="single" w:sz="4" w:space="0" w:color="auto"/>
            </w:tcBorders>
            <w:shd w:val="clear" w:color="000000" w:fill="FFFFFF"/>
            <w:noWrap/>
            <w:vAlign w:val="bottom"/>
            <w:hideMark/>
          </w:tcPr>
          <w:p w14:paraId="6E9C3E24" w14:textId="77777777" w:rsidR="00C76E00" w:rsidRPr="00720277" w:rsidRDefault="00C76E00" w:rsidP="00135824">
            <w:pPr>
              <w:jc w:val="center"/>
              <w:rPr>
                <w:sz w:val="16"/>
                <w:szCs w:val="16"/>
              </w:rPr>
            </w:pPr>
            <w:r w:rsidRPr="00720277">
              <w:rPr>
                <w:rFonts w:ascii="Arial" w:hAnsi="Arial" w:cs="Arial"/>
                <w:sz w:val="18"/>
                <w:szCs w:val="18"/>
              </w:rPr>
              <w:t>13535.1</w:t>
            </w:r>
          </w:p>
        </w:tc>
        <w:tc>
          <w:tcPr>
            <w:tcW w:w="776" w:type="dxa"/>
            <w:tcBorders>
              <w:top w:val="nil"/>
              <w:left w:val="nil"/>
              <w:bottom w:val="single" w:sz="4" w:space="0" w:color="auto"/>
              <w:right w:val="single" w:sz="4" w:space="0" w:color="auto"/>
            </w:tcBorders>
            <w:shd w:val="clear" w:color="000000" w:fill="FFFFFF"/>
            <w:noWrap/>
            <w:vAlign w:val="bottom"/>
            <w:hideMark/>
          </w:tcPr>
          <w:p w14:paraId="7B08D2ED" w14:textId="77777777" w:rsidR="00C76E00" w:rsidRPr="00720277" w:rsidRDefault="00C76E00" w:rsidP="00135824">
            <w:pPr>
              <w:jc w:val="center"/>
              <w:rPr>
                <w:sz w:val="16"/>
                <w:szCs w:val="16"/>
              </w:rPr>
            </w:pPr>
            <w:r w:rsidRPr="00720277">
              <w:rPr>
                <w:rFonts w:ascii="Arial" w:hAnsi="Arial" w:cs="Arial"/>
                <w:sz w:val="18"/>
                <w:szCs w:val="18"/>
              </w:rPr>
              <w:t>13535.1</w:t>
            </w:r>
          </w:p>
        </w:tc>
        <w:tc>
          <w:tcPr>
            <w:tcW w:w="775" w:type="dxa"/>
            <w:tcBorders>
              <w:top w:val="nil"/>
              <w:left w:val="nil"/>
              <w:bottom w:val="single" w:sz="4" w:space="0" w:color="auto"/>
              <w:right w:val="single" w:sz="4" w:space="0" w:color="auto"/>
            </w:tcBorders>
            <w:shd w:val="clear" w:color="000000" w:fill="FFFFFF"/>
            <w:noWrap/>
            <w:vAlign w:val="bottom"/>
            <w:hideMark/>
          </w:tcPr>
          <w:p w14:paraId="1C90C503" w14:textId="77777777" w:rsidR="00C76E00" w:rsidRPr="00720277" w:rsidRDefault="00C76E00" w:rsidP="00135824">
            <w:pPr>
              <w:jc w:val="center"/>
              <w:rPr>
                <w:sz w:val="16"/>
                <w:szCs w:val="16"/>
              </w:rPr>
            </w:pPr>
            <w:r w:rsidRPr="00720277">
              <w:rPr>
                <w:rFonts w:ascii="Arial" w:hAnsi="Arial" w:cs="Arial"/>
                <w:sz w:val="18"/>
                <w:szCs w:val="18"/>
              </w:rPr>
              <w:t>13535.1</w:t>
            </w:r>
          </w:p>
        </w:tc>
        <w:tc>
          <w:tcPr>
            <w:tcW w:w="775" w:type="dxa"/>
            <w:tcBorders>
              <w:top w:val="nil"/>
              <w:left w:val="nil"/>
              <w:bottom w:val="single" w:sz="4" w:space="0" w:color="auto"/>
              <w:right w:val="single" w:sz="4" w:space="0" w:color="auto"/>
            </w:tcBorders>
            <w:shd w:val="clear" w:color="000000" w:fill="FFFFFF"/>
            <w:noWrap/>
            <w:vAlign w:val="bottom"/>
            <w:hideMark/>
          </w:tcPr>
          <w:p w14:paraId="78E2C1C1" w14:textId="77777777" w:rsidR="00C76E00" w:rsidRPr="00720277" w:rsidRDefault="00C76E00" w:rsidP="00135824">
            <w:pPr>
              <w:jc w:val="center"/>
              <w:rPr>
                <w:sz w:val="16"/>
                <w:szCs w:val="16"/>
              </w:rPr>
            </w:pPr>
            <w:r w:rsidRPr="00720277">
              <w:rPr>
                <w:rFonts w:ascii="Arial" w:hAnsi="Arial" w:cs="Arial"/>
                <w:sz w:val="18"/>
                <w:szCs w:val="18"/>
              </w:rPr>
              <w:t>13535.1</w:t>
            </w:r>
          </w:p>
        </w:tc>
        <w:tc>
          <w:tcPr>
            <w:tcW w:w="776" w:type="dxa"/>
            <w:tcBorders>
              <w:top w:val="nil"/>
              <w:left w:val="nil"/>
              <w:bottom w:val="single" w:sz="4" w:space="0" w:color="auto"/>
              <w:right w:val="single" w:sz="4" w:space="0" w:color="auto"/>
            </w:tcBorders>
            <w:shd w:val="clear" w:color="000000" w:fill="FFFFFF"/>
            <w:noWrap/>
            <w:vAlign w:val="bottom"/>
            <w:hideMark/>
          </w:tcPr>
          <w:p w14:paraId="2E2FF5C3" w14:textId="77777777" w:rsidR="00C76E00" w:rsidRPr="00720277" w:rsidRDefault="00C76E00" w:rsidP="00135824">
            <w:pPr>
              <w:jc w:val="center"/>
              <w:rPr>
                <w:sz w:val="16"/>
                <w:szCs w:val="16"/>
              </w:rPr>
            </w:pPr>
            <w:r w:rsidRPr="00720277">
              <w:rPr>
                <w:rFonts w:ascii="Arial" w:hAnsi="Arial" w:cs="Arial"/>
                <w:sz w:val="18"/>
                <w:szCs w:val="18"/>
              </w:rPr>
              <w:t>13535.1</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00F3FC01" w14:textId="77777777" w:rsidR="00C76E00" w:rsidRPr="00720277" w:rsidRDefault="00C76E00" w:rsidP="00135824">
            <w:pPr>
              <w:jc w:val="center"/>
              <w:rPr>
                <w:sz w:val="16"/>
                <w:szCs w:val="16"/>
              </w:rPr>
            </w:pPr>
            <w:r w:rsidRPr="00720277">
              <w:rPr>
                <w:rFonts w:ascii="Arial" w:hAnsi="Arial" w:cs="Arial"/>
                <w:sz w:val="18"/>
                <w:szCs w:val="18"/>
              </w:rPr>
              <w:t>13535.1</w:t>
            </w:r>
          </w:p>
        </w:tc>
        <w:tc>
          <w:tcPr>
            <w:tcW w:w="775" w:type="dxa"/>
            <w:tcBorders>
              <w:top w:val="nil"/>
              <w:left w:val="nil"/>
              <w:bottom w:val="single" w:sz="4" w:space="0" w:color="auto"/>
              <w:right w:val="single" w:sz="4" w:space="0" w:color="auto"/>
            </w:tcBorders>
            <w:shd w:val="clear" w:color="000000" w:fill="FFFFFF"/>
            <w:noWrap/>
            <w:vAlign w:val="bottom"/>
            <w:hideMark/>
          </w:tcPr>
          <w:p w14:paraId="2B1774C0" w14:textId="77777777" w:rsidR="00C76E00" w:rsidRPr="00720277" w:rsidRDefault="00C76E00" w:rsidP="00135824">
            <w:pPr>
              <w:jc w:val="center"/>
              <w:rPr>
                <w:sz w:val="16"/>
                <w:szCs w:val="16"/>
              </w:rPr>
            </w:pPr>
            <w:r w:rsidRPr="00720277">
              <w:rPr>
                <w:rFonts w:ascii="Arial" w:hAnsi="Arial" w:cs="Arial"/>
                <w:sz w:val="18"/>
                <w:szCs w:val="18"/>
              </w:rPr>
              <w:t>13535.1</w:t>
            </w:r>
          </w:p>
        </w:tc>
        <w:tc>
          <w:tcPr>
            <w:tcW w:w="776" w:type="dxa"/>
            <w:tcBorders>
              <w:top w:val="nil"/>
              <w:left w:val="nil"/>
              <w:bottom w:val="single" w:sz="4" w:space="0" w:color="auto"/>
              <w:right w:val="single" w:sz="4" w:space="0" w:color="auto"/>
            </w:tcBorders>
            <w:shd w:val="clear" w:color="000000" w:fill="FFFFFF"/>
            <w:noWrap/>
            <w:vAlign w:val="bottom"/>
            <w:hideMark/>
          </w:tcPr>
          <w:p w14:paraId="3DE6C10B" w14:textId="77777777" w:rsidR="00C76E00" w:rsidRPr="00720277" w:rsidRDefault="00C76E00" w:rsidP="00135824">
            <w:pPr>
              <w:jc w:val="center"/>
              <w:rPr>
                <w:sz w:val="16"/>
                <w:szCs w:val="16"/>
              </w:rPr>
            </w:pPr>
            <w:r w:rsidRPr="00720277">
              <w:rPr>
                <w:rFonts w:ascii="Arial" w:hAnsi="Arial" w:cs="Arial"/>
                <w:sz w:val="18"/>
                <w:szCs w:val="18"/>
              </w:rPr>
              <w:t>12575.1</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5888996D" w14:textId="77777777" w:rsidR="00C76E00" w:rsidRPr="00720277" w:rsidRDefault="00C76E00" w:rsidP="00135824">
            <w:pPr>
              <w:jc w:val="center"/>
              <w:rPr>
                <w:sz w:val="16"/>
                <w:szCs w:val="16"/>
              </w:rPr>
            </w:pPr>
            <w:r w:rsidRPr="00720277">
              <w:rPr>
                <w:rFonts w:ascii="Arial" w:hAnsi="Arial" w:cs="Arial"/>
                <w:sz w:val="18"/>
                <w:szCs w:val="18"/>
              </w:rPr>
              <w:t>13535.1</w:t>
            </w:r>
          </w:p>
        </w:tc>
        <w:tc>
          <w:tcPr>
            <w:tcW w:w="776" w:type="dxa"/>
            <w:tcBorders>
              <w:top w:val="nil"/>
              <w:left w:val="nil"/>
              <w:bottom w:val="single" w:sz="4" w:space="0" w:color="auto"/>
              <w:right w:val="single" w:sz="4" w:space="0" w:color="auto"/>
            </w:tcBorders>
            <w:shd w:val="clear" w:color="000000" w:fill="FFFFFF"/>
            <w:noWrap/>
            <w:vAlign w:val="bottom"/>
            <w:hideMark/>
          </w:tcPr>
          <w:p w14:paraId="0B72C544" w14:textId="77777777" w:rsidR="00C76E00" w:rsidRPr="00720277" w:rsidRDefault="00C76E00" w:rsidP="00135824">
            <w:pPr>
              <w:jc w:val="center"/>
              <w:rPr>
                <w:sz w:val="16"/>
                <w:szCs w:val="16"/>
              </w:rPr>
            </w:pPr>
            <w:r w:rsidRPr="00720277">
              <w:rPr>
                <w:rFonts w:ascii="Arial" w:hAnsi="Arial" w:cs="Arial"/>
                <w:sz w:val="18"/>
                <w:szCs w:val="18"/>
              </w:rPr>
              <w:t>13535.1</w:t>
            </w:r>
          </w:p>
        </w:tc>
      </w:tr>
      <w:tr w:rsidR="00C76E00" w:rsidRPr="00720277" w14:paraId="413A1E2D" w14:textId="77777777" w:rsidTr="00135824">
        <w:trPr>
          <w:trHeight w:val="735"/>
        </w:trPr>
        <w:tc>
          <w:tcPr>
            <w:tcW w:w="1904" w:type="dxa"/>
            <w:tcBorders>
              <w:top w:val="nil"/>
              <w:left w:val="single" w:sz="4" w:space="0" w:color="auto"/>
              <w:bottom w:val="single" w:sz="4" w:space="0" w:color="auto"/>
              <w:right w:val="single" w:sz="4" w:space="0" w:color="auto"/>
            </w:tcBorders>
            <w:shd w:val="clear" w:color="000000" w:fill="FFFFFF"/>
            <w:noWrap/>
            <w:vAlign w:val="bottom"/>
            <w:hideMark/>
          </w:tcPr>
          <w:p w14:paraId="0A8E059D" w14:textId="77777777" w:rsidR="00C76E00" w:rsidRPr="00720277" w:rsidRDefault="00C76E00" w:rsidP="00135824">
            <w:pPr>
              <w:rPr>
                <w:sz w:val="16"/>
                <w:szCs w:val="16"/>
              </w:rPr>
            </w:pPr>
            <w:r w:rsidRPr="00720277">
              <w:rPr>
                <w:rFonts w:ascii="Arial" w:hAnsi="Arial" w:cs="Arial"/>
                <w:b/>
                <w:bCs/>
                <w:sz w:val="18"/>
                <w:szCs w:val="18"/>
              </w:rPr>
              <w:lastRenderedPageBreak/>
              <w:t xml:space="preserve">Total venituri </w:t>
            </w:r>
            <w:proofErr w:type="spellStart"/>
            <w:r w:rsidRPr="00720277">
              <w:rPr>
                <w:rFonts w:ascii="Arial" w:hAnsi="Arial" w:cs="Arial"/>
                <w:b/>
                <w:bCs/>
                <w:sz w:val="18"/>
                <w:szCs w:val="18"/>
              </w:rPr>
              <w:t>operationale</w:t>
            </w:r>
            <w:proofErr w:type="spellEnd"/>
            <w:r w:rsidRPr="00720277">
              <w:rPr>
                <w:rFonts w:ascii="Arial" w:hAnsi="Arial" w:cs="Arial"/>
                <w:b/>
                <w:bCs/>
                <w:sz w:val="18"/>
                <w:szCs w:val="18"/>
              </w:rPr>
              <w:t xml:space="preserve"> </w:t>
            </w:r>
          </w:p>
        </w:tc>
        <w:tc>
          <w:tcPr>
            <w:tcW w:w="775" w:type="dxa"/>
            <w:tcBorders>
              <w:top w:val="nil"/>
              <w:left w:val="nil"/>
              <w:bottom w:val="single" w:sz="4" w:space="0" w:color="auto"/>
              <w:right w:val="single" w:sz="4" w:space="0" w:color="auto"/>
            </w:tcBorders>
            <w:shd w:val="clear" w:color="auto" w:fill="auto"/>
            <w:noWrap/>
            <w:vAlign w:val="bottom"/>
            <w:hideMark/>
          </w:tcPr>
          <w:p w14:paraId="057A0406" w14:textId="77777777" w:rsidR="00C76E00" w:rsidRPr="00720277" w:rsidRDefault="00C76E00" w:rsidP="00135824">
            <w:pPr>
              <w:jc w:val="center"/>
              <w:rPr>
                <w:b/>
                <w:bCs/>
                <w:sz w:val="16"/>
                <w:szCs w:val="16"/>
              </w:rPr>
            </w:pPr>
            <w:r w:rsidRPr="00720277">
              <w:rPr>
                <w:rFonts w:ascii="Arial" w:hAnsi="Arial" w:cs="Arial"/>
                <w:b/>
                <w:bCs/>
                <w:sz w:val="18"/>
                <w:szCs w:val="18"/>
              </w:rPr>
              <w:t>204634.52</w:t>
            </w:r>
          </w:p>
        </w:tc>
        <w:tc>
          <w:tcPr>
            <w:tcW w:w="775" w:type="dxa"/>
            <w:tcBorders>
              <w:top w:val="nil"/>
              <w:left w:val="nil"/>
              <w:bottom w:val="single" w:sz="4" w:space="0" w:color="auto"/>
              <w:right w:val="single" w:sz="4" w:space="0" w:color="auto"/>
            </w:tcBorders>
            <w:shd w:val="clear" w:color="000000" w:fill="FFFFFF"/>
            <w:noWrap/>
            <w:vAlign w:val="bottom"/>
            <w:hideMark/>
          </w:tcPr>
          <w:p w14:paraId="34F8FF32" w14:textId="77777777" w:rsidR="00C76E00" w:rsidRPr="00720277" w:rsidRDefault="00C76E00" w:rsidP="00135824">
            <w:pPr>
              <w:jc w:val="center"/>
              <w:rPr>
                <w:sz w:val="16"/>
                <w:szCs w:val="16"/>
              </w:rPr>
            </w:pPr>
            <w:r w:rsidRPr="00720277">
              <w:rPr>
                <w:rFonts w:ascii="Arial" w:hAnsi="Arial" w:cs="Arial"/>
                <w:b/>
                <w:bCs/>
                <w:sz w:val="18"/>
                <w:szCs w:val="18"/>
              </w:rPr>
              <w:t>12223.2</w:t>
            </w:r>
          </w:p>
        </w:tc>
        <w:tc>
          <w:tcPr>
            <w:tcW w:w="776" w:type="dxa"/>
            <w:tcBorders>
              <w:top w:val="nil"/>
              <w:left w:val="nil"/>
              <w:bottom w:val="single" w:sz="4" w:space="0" w:color="auto"/>
              <w:right w:val="single" w:sz="4" w:space="0" w:color="auto"/>
            </w:tcBorders>
            <w:shd w:val="clear" w:color="000000" w:fill="FFFFFF"/>
            <w:noWrap/>
            <w:vAlign w:val="bottom"/>
            <w:hideMark/>
          </w:tcPr>
          <w:p w14:paraId="4F62F0AA" w14:textId="77777777" w:rsidR="00C76E00" w:rsidRPr="00720277" w:rsidRDefault="00C76E00" w:rsidP="00135824">
            <w:pPr>
              <w:jc w:val="center"/>
              <w:rPr>
                <w:sz w:val="16"/>
                <w:szCs w:val="16"/>
              </w:rPr>
            </w:pPr>
            <w:r w:rsidRPr="00720277">
              <w:rPr>
                <w:rFonts w:ascii="Arial" w:hAnsi="Arial" w:cs="Arial"/>
                <w:b/>
                <w:bCs/>
                <w:sz w:val="18"/>
                <w:szCs w:val="18"/>
              </w:rPr>
              <w:t>12935.4</w:t>
            </w:r>
          </w:p>
        </w:tc>
        <w:tc>
          <w:tcPr>
            <w:tcW w:w="775" w:type="dxa"/>
            <w:tcBorders>
              <w:top w:val="nil"/>
              <w:left w:val="nil"/>
              <w:bottom w:val="single" w:sz="4" w:space="0" w:color="auto"/>
              <w:right w:val="single" w:sz="4" w:space="0" w:color="auto"/>
            </w:tcBorders>
            <w:shd w:val="clear" w:color="000000" w:fill="FFFFFF"/>
            <w:noWrap/>
            <w:vAlign w:val="bottom"/>
            <w:hideMark/>
          </w:tcPr>
          <w:p w14:paraId="21B778E2" w14:textId="77777777" w:rsidR="00C76E00" w:rsidRPr="00720277" w:rsidRDefault="00C76E00" w:rsidP="00135824">
            <w:pPr>
              <w:jc w:val="center"/>
              <w:rPr>
                <w:sz w:val="16"/>
                <w:szCs w:val="16"/>
              </w:rPr>
            </w:pPr>
            <w:r w:rsidRPr="00720277">
              <w:rPr>
                <w:rFonts w:ascii="Arial" w:hAnsi="Arial" w:cs="Arial"/>
                <w:b/>
                <w:bCs/>
                <w:sz w:val="18"/>
                <w:szCs w:val="18"/>
              </w:rPr>
              <w:t>13655.8</w:t>
            </w:r>
          </w:p>
        </w:tc>
        <w:tc>
          <w:tcPr>
            <w:tcW w:w="775" w:type="dxa"/>
            <w:tcBorders>
              <w:top w:val="nil"/>
              <w:left w:val="nil"/>
              <w:bottom w:val="single" w:sz="4" w:space="0" w:color="auto"/>
              <w:right w:val="single" w:sz="4" w:space="0" w:color="auto"/>
            </w:tcBorders>
            <w:shd w:val="clear" w:color="000000" w:fill="FFFFFF"/>
            <w:noWrap/>
            <w:vAlign w:val="bottom"/>
            <w:hideMark/>
          </w:tcPr>
          <w:p w14:paraId="16A548C0" w14:textId="77777777" w:rsidR="00C76E00" w:rsidRPr="00720277" w:rsidRDefault="00C76E00" w:rsidP="00135824">
            <w:pPr>
              <w:jc w:val="center"/>
              <w:rPr>
                <w:sz w:val="16"/>
                <w:szCs w:val="16"/>
              </w:rPr>
            </w:pPr>
            <w:r w:rsidRPr="00720277">
              <w:rPr>
                <w:rFonts w:ascii="Arial" w:hAnsi="Arial" w:cs="Arial"/>
                <w:b/>
                <w:bCs/>
                <w:sz w:val="18"/>
                <w:szCs w:val="18"/>
              </w:rPr>
              <w:t>13898.3</w:t>
            </w:r>
          </w:p>
        </w:tc>
        <w:tc>
          <w:tcPr>
            <w:tcW w:w="776" w:type="dxa"/>
            <w:tcBorders>
              <w:top w:val="nil"/>
              <w:left w:val="nil"/>
              <w:bottom w:val="single" w:sz="4" w:space="0" w:color="auto"/>
              <w:right w:val="single" w:sz="4" w:space="0" w:color="auto"/>
            </w:tcBorders>
            <w:shd w:val="clear" w:color="000000" w:fill="FFFFFF"/>
            <w:noWrap/>
            <w:vAlign w:val="bottom"/>
            <w:hideMark/>
          </w:tcPr>
          <w:p w14:paraId="5DE4AEA3" w14:textId="77777777" w:rsidR="00C76E00" w:rsidRPr="00720277" w:rsidRDefault="00C76E00" w:rsidP="00135824">
            <w:pPr>
              <w:jc w:val="center"/>
              <w:rPr>
                <w:sz w:val="16"/>
                <w:szCs w:val="16"/>
              </w:rPr>
            </w:pPr>
            <w:r w:rsidRPr="00720277">
              <w:rPr>
                <w:rFonts w:ascii="Arial" w:hAnsi="Arial" w:cs="Arial"/>
                <w:b/>
                <w:bCs/>
                <w:sz w:val="18"/>
                <w:szCs w:val="18"/>
              </w:rPr>
              <w:t>13898.3</w:t>
            </w:r>
          </w:p>
        </w:tc>
        <w:tc>
          <w:tcPr>
            <w:tcW w:w="775" w:type="dxa"/>
            <w:tcBorders>
              <w:top w:val="nil"/>
              <w:left w:val="nil"/>
              <w:bottom w:val="single" w:sz="4" w:space="0" w:color="auto"/>
              <w:right w:val="single" w:sz="4" w:space="0" w:color="auto"/>
            </w:tcBorders>
            <w:shd w:val="clear" w:color="000000" w:fill="FFFFFF"/>
            <w:noWrap/>
            <w:vAlign w:val="bottom"/>
            <w:hideMark/>
          </w:tcPr>
          <w:p w14:paraId="290C8898" w14:textId="77777777" w:rsidR="00C76E00" w:rsidRPr="00720277" w:rsidRDefault="00C76E00" w:rsidP="00135824">
            <w:pPr>
              <w:jc w:val="center"/>
              <w:rPr>
                <w:sz w:val="16"/>
                <w:szCs w:val="16"/>
              </w:rPr>
            </w:pPr>
            <w:r w:rsidRPr="00720277">
              <w:rPr>
                <w:rFonts w:ascii="Arial" w:hAnsi="Arial" w:cs="Arial"/>
                <w:b/>
                <w:bCs/>
                <w:sz w:val="18"/>
                <w:szCs w:val="18"/>
              </w:rPr>
              <w:t>13898.3</w:t>
            </w:r>
          </w:p>
        </w:tc>
        <w:tc>
          <w:tcPr>
            <w:tcW w:w="776" w:type="dxa"/>
            <w:tcBorders>
              <w:top w:val="nil"/>
              <w:left w:val="nil"/>
              <w:bottom w:val="single" w:sz="4" w:space="0" w:color="auto"/>
              <w:right w:val="single" w:sz="4" w:space="0" w:color="auto"/>
            </w:tcBorders>
            <w:shd w:val="clear" w:color="000000" w:fill="FFFFFF"/>
            <w:noWrap/>
            <w:vAlign w:val="bottom"/>
            <w:hideMark/>
          </w:tcPr>
          <w:p w14:paraId="60E0FFD7" w14:textId="77777777" w:rsidR="00C76E00" w:rsidRPr="00720277" w:rsidRDefault="00C76E00" w:rsidP="00135824">
            <w:pPr>
              <w:jc w:val="center"/>
              <w:rPr>
                <w:sz w:val="16"/>
                <w:szCs w:val="16"/>
              </w:rPr>
            </w:pPr>
            <w:r w:rsidRPr="00720277">
              <w:rPr>
                <w:rFonts w:ascii="Arial" w:hAnsi="Arial" w:cs="Arial"/>
                <w:b/>
                <w:bCs/>
                <w:sz w:val="18"/>
                <w:szCs w:val="18"/>
              </w:rPr>
              <w:t>13898.3</w:t>
            </w:r>
          </w:p>
        </w:tc>
        <w:tc>
          <w:tcPr>
            <w:tcW w:w="775" w:type="dxa"/>
            <w:tcBorders>
              <w:top w:val="nil"/>
              <w:left w:val="nil"/>
              <w:bottom w:val="single" w:sz="4" w:space="0" w:color="auto"/>
              <w:right w:val="single" w:sz="4" w:space="0" w:color="auto"/>
            </w:tcBorders>
            <w:shd w:val="clear" w:color="000000" w:fill="FFFFFF"/>
            <w:noWrap/>
            <w:vAlign w:val="bottom"/>
            <w:hideMark/>
          </w:tcPr>
          <w:p w14:paraId="32C3C607" w14:textId="77777777" w:rsidR="00C76E00" w:rsidRPr="00720277" w:rsidRDefault="00C76E00" w:rsidP="00135824">
            <w:pPr>
              <w:jc w:val="center"/>
              <w:rPr>
                <w:sz w:val="16"/>
                <w:szCs w:val="16"/>
              </w:rPr>
            </w:pPr>
            <w:r w:rsidRPr="00720277">
              <w:rPr>
                <w:rFonts w:ascii="Arial" w:hAnsi="Arial" w:cs="Arial"/>
                <w:b/>
                <w:bCs/>
                <w:sz w:val="18"/>
                <w:szCs w:val="18"/>
              </w:rPr>
              <w:t>13898.3</w:t>
            </w:r>
          </w:p>
        </w:tc>
        <w:tc>
          <w:tcPr>
            <w:tcW w:w="775" w:type="dxa"/>
            <w:tcBorders>
              <w:top w:val="nil"/>
              <w:left w:val="nil"/>
              <w:bottom w:val="single" w:sz="4" w:space="0" w:color="auto"/>
              <w:right w:val="single" w:sz="4" w:space="0" w:color="auto"/>
            </w:tcBorders>
            <w:shd w:val="clear" w:color="000000" w:fill="FFFFFF"/>
            <w:noWrap/>
            <w:vAlign w:val="bottom"/>
            <w:hideMark/>
          </w:tcPr>
          <w:p w14:paraId="1B90DC1A" w14:textId="77777777" w:rsidR="00C76E00" w:rsidRPr="00720277" w:rsidRDefault="00C76E00" w:rsidP="00135824">
            <w:pPr>
              <w:jc w:val="center"/>
              <w:rPr>
                <w:sz w:val="16"/>
                <w:szCs w:val="16"/>
              </w:rPr>
            </w:pPr>
            <w:r w:rsidRPr="00720277">
              <w:rPr>
                <w:rFonts w:ascii="Arial" w:hAnsi="Arial" w:cs="Arial"/>
                <w:b/>
                <w:bCs/>
                <w:sz w:val="18"/>
                <w:szCs w:val="18"/>
              </w:rPr>
              <w:t>13898.3</w:t>
            </w:r>
          </w:p>
        </w:tc>
        <w:tc>
          <w:tcPr>
            <w:tcW w:w="776" w:type="dxa"/>
            <w:tcBorders>
              <w:top w:val="nil"/>
              <w:left w:val="nil"/>
              <w:bottom w:val="single" w:sz="4" w:space="0" w:color="auto"/>
              <w:right w:val="single" w:sz="4" w:space="0" w:color="auto"/>
            </w:tcBorders>
            <w:shd w:val="clear" w:color="000000" w:fill="FFFFFF"/>
            <w:noWrap/>
            <w:vAlign w:val="bottom"/>
            <w:hideMark/>
          </w:tcPr>
          <w:p w14:paraId="1F5897F5" w14:textId="77777777" w:rsidR="00C76E00" w:rsidRPr="00720277" w:rsidRDefault="00C76E00" w:rsidP="00135824">
            <w:pPr>
              <w:jc w:val="center"/>
              <w:rPr>
                <w:sz w:val="16"/>
                <w:szCs w:val="16"/>
              </w:rPr>
            </w:pPr>
            <w:r w:rsidRPr="00720277">
              <w:rPr>
                <w:rFonts w:ascii="Arial" w:hAnsi="Arial" w:cs="Arial"/>
                <w:b/>
                <w:bCs/>
                <w:sz w:val="18"/>
                <w:szCs w:val="18"/>
              </w:rPr>
              <w:t>13898.3</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24CA428F" w14:textId="77777777" w:rsidR="00C76E00" w:rsidRPr="00720277" w:rsidRDefault="00C76E00" w:rsidP="00135824">
            <w:pPr>
              <w:jc w:val="center"/>
              <w:rPr>
                <w:sz w:val="16"/>
                <w:szCs w:val="16"/>
              </w:rPr>
            </w:pPr>
            <w:r w:rsidRPr="00720277">
              <w:rPr>
                <w:rFonts w:ascii="Arial" w:hAnsi="Arial" w:cs="Arial"/>
                <w:b/>
                <w:bCs/>
                <w:sz w:val="18"/>
                <w:szCs w:val="18"/>
              </w:rPr>
              <w:t>13898.3</w:t>
            </w:r>
          </w:p>
        </w:tc>
        <w:tc>
          <w:tcPr>
            <w:tcW w:w="775" w:type="dxa"/>
            <w:tcBorders>
              <w:top w:val="nil"/>
              <w:left w:val="nil"/>
              <w:bottom w:val="single" w:sz="4" w:space="0" w:color="auto"/>
              <w:right w:val="single" w:sz="4" w:space="0" w:color="auto"/>
            </w:tcBorders>
            <w:shd w:val="clear" w:color="000000" w:fill="FFFFFF"/>
            <w:noWrap/>
            <w:vAlign w:val="bottom"/>
            <w:hideMark/>
          </w:tcPr>
          <w:p w14:paraId="7E683665" w14:textId="77777777" w:rsidR="00C76E00" w:rsidRPr="00720277" w:rsidRDefault="00C76E00" w:rsidP="00135824">
            <w:pPr>
              <w:jc w:val="center"/>
              <w:rPr>
                <w:sz w:val="16"/>
                <w:szCs w:val="16"/>
              </w:rPr>
            </w:pPr>
            <w:r w:rsidRPr="00720277">
              <w:rPr>
                <w:rFonts w:ascii="Arial" w:hAnsi="Arial" w:cs="Arial"/>
                <w:b/>
                <w:bCs/>
                <w:sz w:val="18"/>
                <w:szCs w:val="18"/>
              </w:rPr>
              <w:t>13898.3</w:t>
            </w:r>
          </w:p>
        </w:tc>
        <w:tc>
          <w:tcPr>
            <w:tcW w:w="776" w:type="dxa"/>
            <w:tcBorders>
              <w:top w:val="nil"/>
              <w:left w:val="nil"/>
              <w:bottom w:val="single" w:sz="4" w:space="0" w:color="auto"/>
              <w:right w:val="single" w:sz="4" w:space="0" w:color="auto"/>
            </w:tcBorders>
            <w:shd w:val="clear" w:color="000000" w:fill="FFFFFF"/>
            <w:noWrap/>
            <w:vAlign w:val="bottom"/>
            <w:hideMark/>
          </w:tcPr>
          <w:p w14:paraId="7EFBC7B5" w14:textId="77777777" w:rsidR="00C76E00" w:rsidRPr="00720277" w:rsidRDefault="00C76E00" w:rsidP="00135824">
            <w:pPr>
              <w:jc w:val="center"/>
              <w:rPr>
                <w:sz w:val="16"/>
                <w:szCs w:val="16"/>
              </w:rPr>
            </w:pPr>
            <w:r w:rsidRPr="00720277">
              <w:rPr>
                <w:rFonts w:ascii="Arial" w:hAnsi="Arial" w:cs="Arial"/>
                <w:b/>
                <w:bCs/>
                <w:sz w:val="18"/>
                <w:szCs w:val="18"/>
              </w:rPr>
              <w:t>12938.3</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1C29773F" w14:textId="77777777" w:rsidR="00C76E00" w:rsidRPr="00720277" w:rsidRDefault="00C76E00" w:rsidP="00135824">
            <w:pPr>
              <w:jc w:val="center"/>
              <w:rPr>
                <w:sz w:val="16"/>
                <w:szCs w:val="16"/>
              </w:rPr>
            </w:pPr>
            <w:r w:rsidRPr="00720277">
              <w:rPr>
                <w:rFonts w:ascii="Arial" w:hAnsi="Arial" w:cs="Arial"/>
                <w:b/>
                <w:bCs/>
                <w:sz w:val="18"/>
                <w:szCs w:val="18"/>
              </w:rPr>
              <w:t>13898.3</w:t>
            </w:r>
          </w:p>
        </w:tc>
        <w:tc>
          <w:tcPr>
            <w:tcW w:w="776" w:type="dxa"/>
            <w:tcBorders>
              <w:top w:val="nil"/>
              <w:left w:val="nil"/>
              <w:bottom w:val="single" w:sz="4" w:space="0" w:color="auto"/>
              <w:right w:val="single" w:sz="4" w:space="0" w:color="auto"/>
            </w:tcBorders>
            <w:shd w:val="clear" w:color="000000" w:fill="FFFFFF"/>
            <w:noWrap/>
            <w:vAlign w:val="bottom"/>
            <w:hideMark/>
          </w:tcPr>
          <w:p w14:paraId="7DD0758A" w14:textId="77777777" w:rsidR="00C76E00" w:rsidRPr="00720277" w:rsidRDefault="00C76E00" w:rsidP="00135824">
            <w:pPr>
              <w:jc w:val="center"/>
              <w:rPr>
                <w:sz w:val="16"/>
                <w:szCs w:val="16"/>
              </w:rPr>
            </w:pPr>
            <w:r w:rsidRPr="00720277">
              <w:rPr>
                <w:rFonts w:ascii="Arial" w:hAnsi="Arial" w:cs="Arial"/>
                <w:b/>
                <w:bCs/>
                <w:sz w:val="18"/>
                <w:szCs w:val="18"/>
              </w:rPr>
              <w:t>13898.3</w:t>
            </w:r>
          </w:p>
        </w:tc>
      </w:tr>
      <w:tr w:rsidR="00C76E00" w:rsidRPr="00720277" w14:paraId="1E96087D" w14:textId="77777777" w:rsidTr="00135824">
        <w:trPr>
          <w:trHeight w:val="525"/>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6DA485AD" w14:textId="77777777" w:rsidR="00C76E00" w:rsidRPr="00720277" w:rsidRDefault="00C76E00" w:rsidP="00135824">
            <w:pPr>
              <w:rPr>
                <w:sz w:val="16"/>
                <w:szCs w:val="16"/>
              </w:rPr>
            </w:pPr>
            <w:r w:rsidRPr="00720277">
              <w:rPr>
                <w:rFonts w:ascii="Arial" w:hAnsi="Arial" w:cs="Arial"/>
                <w:b/>
                <w:bCs/>
                <w:sz w:val="18"/>
                <w:szCs w:val="18"/>
              </w:rPr>
              <w:t>CHELTUIELI OPERATIONALE</w:t>
            </w:r>
          </w:p>
        </w:tc>
        <w:tc>
          <w:tcPr>
            <w:tcW w:w="775" w:type="dxa"/>
            <w:tcBorders>
              <w:top w:val="nil"/>
              <w:left w:val="nil"/>
              <w:bottom w:val="single" w:sz="4" w:space="0" w:color="auto"/>
              <w:right w:val="single" w:sz="4" w:space="0" w:color="auto"/>
            </w:tcBorders>
            <w:shd w:val="clear" w:color="auto" w:fill="auto"/>
            <w:noWrap/>
            <w:vAlign w:val="bottom"/>
            <w:hideMark/>
          </w:tcPr>
          <w:p w14:paraId="5BA93C2D" w14:textId="77777777" w:rsidR="00C76E00" w:rsidRPr="00720277" w:rsidRDefault="00C76E00" w:rsidP="00135824">
            <w:pPr>
              <w:jc w:val="center"/>
              <w:rPr>
                <w:b/>
                <w:bCs/>
                <w:sz w:val="16"/>
                <w:szCs w:val="16"/>
              </w:rPr>
            </w:pPr>
            <w:r w:rsidRPr="00720277">
              <w:rPr>
                <w:rFonts w:ascii="Arial" w:hAnsi="Arial" w:cs="Arial"/>
                <w:b/>
                <w:bCs/>
                <w:sz w:val="18"/>
                <w:szCs w:val="18"/>
              </w:rPr>
              <w:t> </w:t>
            </w:r>
          </w:p>
        </w:tc>
        <w:tc>
          <w:tcPr>
            <w:tcW w:w="775" w:type="dxa"/>
            <w:tcBorders>
              <w:top w:val="nil"/>
              <w:left w:val="nil"/>
              <w:bottom w:val="single" w:sz="4" w:space="0" w:color="auto"/>
              <w:right w:val="single" w:sz="4" w:space="0" w:color="auto"/>
            </w:tcBorders>
            <w:shd w:val="clear" w:color="000000" w:fill="FFFFFF"/>
            <w:noWrap/>
            <w:vAlign w:val="bottom"/>
            <w:hideMark/>
          </w:tcPr>
          <w:p w14:paraId="06766DC8" w14:textId="77777777" w:rsidR="00C76E00" w:rsidRPr="00720277" w:rsidRDefault="00C76E00" w:rsidP="00135824">
            <w:pPr>
              <w:jc w:val="center"/>
              <w:rPr>
                <w:sz w:val="16"/>
                <w:szCs w:val="16"/>
              </w:rPr>
            </w:pPr>
            <w:r w:rsidRPr="00720277">
              <w:rPr>
                <w:rFonts w:ascii="Arial" w:hAnsi="Arial" w:cs="Arial"/>
                <w:b/>
                <w:bCs/>
                <w:sz w:val="18"/>
                <w:szCs w:val="18"/>
              </w:rPr>
              <w:t> </w:t>
            </w:r>
          </w:p>
        </w:tc>
        <w:tc>
          <w:tcPr>
            <w:tcW w:w="776" w:type="dxa"/>
            <w:tcBorders>
              <w:top w:val="nil"/>
              <w:left w:val="nil"/>
              <w:bottom w:val="single" w:sz="4" w:space="0" w:color="auto"/>
              <w:right w:val="single" w:sz="4" w:space="0" w:color="auto"/>
            </w:tcBorders>
            <w:shd w:val="clear" w:color="000000" w:fill="FFFFFF"/>
            <w:noWrap/>
            <w:vAlign w:val="bottom"/>
            <w:hideMark/>
          </w:tcPr>
          <w:p w14:paraId="085E468F" w14:textId="77777777" w:rsidR="00C76E00" w:rsidRPr="00720277" w:rsidRDefault="00C76E00" w:rsidP="00135824">
            <w:pPr>
              <w:jc w:val="center"/>
              <w:rPr>
                <w:sz w:val="16"/>
                <w:szCs w:val="16"/>
              </w:rPr>
            </w:pPr>
            <w:r w:rsidRPr="00720277">
              <w:rPr>
                <w:rFonts w:ascii="Arial" w:hAnsi="Arial" w:cs="Arial"/>
                <w:b/>
                <w:bCs/>
                <w:sz w:val="18"/>
                <w:szCs w:val="18"/>
              </w:rPr>
              <w:t> </w:t>
            </w:r>
          </w:p>
        </w:tc>
        <w:tc>
          <w:tcPr>
            <w:tcW w:w="775" w:type="dxa"/>
            <w:tcBorders>
              <w:top w:val="nil"/>
              <w:left w:val="nil"/>
              <w:bottom w:val="single" w:sz="4" w:space="0" w:color="auto"/>
              <w:right w:val="single" w:sz="4" w:space="0" w:color="auto"/>
            </w:tcBorders>
            <w:shd w:val="clear" w:color="000000" w:fill="FFFFFF"/>
            <w:noWrap/>
            <w:vAlign w:val="bottom"/>
            <w:hideMark/>
          </w:tcPr>
          <w:p w14:paraId="23C59891" w14:textId="77777777" w:rsidR="00C76E00" w:rsidRPr="00720277" w:rsidRDefault="00C76E00" w:rsidP="00135824">
            <w:pPr>
              <w:jc w:val="center"/>
              <w:rPr>
                <w:sz w:val="16"/>
                <w:szCs w:val="16"/>
              </w:rPr>
            </w:pPr>
            <w:r w:rsidRPr="00720277">
              <w:rPr>
                <w:rFonts w:ascii="Arial" w:hAnsi="Arial" w:cs="Arial"/>
                <w:b/>
                <w:bCs/>
                <w:sz w:val="18"/>
                <w:szCs w:val="18"/>
              </w:rPr>
              <w:t> </w:t>
            </w:r>
          </w:p>
        </w:tc>
        <w:tc>
          <w:tcPr>
            <w:tcW w:w="775" w:type="dxa"/>
            <w:tcBorders>
              <w:top w:val="nil"/>
              <w:left w:val="nil"/>
              <w:bottom w:val="single" w:sz="4" w:space="0" w:color="auto"/>
              <w:right w:val="single" w:sz="4" w:space="0" w:color="auto"/>
            </w:tcBorders>
            <w:shd w:val="clear" w:color="000000" w:fill="FFFFFF"/>
            <w:noWrap/>
            <w:vAlign w:val="bottom"/>
            <w:hideMark/>
          </w:tcPr>
          <w:p w14:paraId="6E7ACA7D" w14:textId="77777777" w:rsidR="00C76E00" w:rsidRPr="00720277" w:rsidRDefault="00C76E00" w:rsidP="00135824">
            <w:pPr>
              <w:jc w:val="center"/>
              <w:rPr>
                <w:sz w:val="16"/>
                <w:szCs w:val="16"/>
              </w:rPr>
            </w:pPr>
            <w:r w:rsidRPr="00720277">
              <w:rPr>
                <w:rFonts w:ascii="Arial" w:hAnsi="Arial" w:cs="Arial"/>
                <w:b/>
                <w:bCs/>
                <w:sz w:val="18"/>
                <w:szCs w:val="18"/>
              </w:rPr>
              <w:t> </w:t>
            </w:r>
          </w:p>
        </w:tc>
        <w:tc>
          <w:tcPr>
            <w:tcW w:w="776" w:type="dxa"/>
            <w:tcBorders>
              <w:top w:val="nil"/>
              <w:left w:val="nil"/>
              <w:bottom w:val="single" w:sz="4" w:space="0" w:color="auto"/>
              <w:right w:val="single" w:sz="4" w:space="0" w:color="auto"/>
            </w:tcBorders>
            <w:shd w:val="clear" w:color="000000" w:fill="FFFFFF"/>
            <w:noWrap/>
            <w:vAlign w:val="bottom"/>
            <w:hideMark/>
          </w:tcPr>
          <w:p w14:paraId="77B7191D" w14:textId="77777777" w:rsidR="00C76E00" w:rsidRPr="00720277" w:rsidRDefault="00C76E00" w:rsidP="00135824">
            <w:pPr>
              <w:jc w:val="center"/>
              <w:rPr>
                <w:sz w:val="16"/>
                <w:szCs w:val="16"/>
              </w:rPr>
            </w:pPr>
            <w:r w:rsidRPr="00720277">
              <w:rPr>
                <w:rFonts w:ascii="Arial" w:hAnsi="Arial" w:cs="Arial"/>
                <w:b/>
                <w:bCs/>
                <w:sz w:val="18"/>
                <w:szCs w:val="18"/>
              </w:rPr>
              <w:t> </w:t>
            </w:r>
          </w:p>
        </w:tc>
        <w:tc>
          <w:tcPr>
            <w:tcW w:w="775" w:type="dxa"/>
            <w:tcBorders>
              <w:top w:val="nil"/>
              <w:left w:val="nil"/>
              <w:bottom w:val="single" w:sz="4" w:space="0" w:color="auto"/>
              <w:right w:val="single" w:sz="4" w:space="0" w:color="auto"/>
            </w:tcBorders>
            <w:shd w:val="clear" w:color="000000" w:fill="FFFFFF"/>
            <w:noWrap/>
            <w:vAlign w:val="bottom"/>
            <w:hideMark/>
          </w:tcPr>
          <w:p w14:paraId="464B698B" w14:textId="77777777" w:rsidR="00C76E00" w:rsidRPr="00720277" w:rsidRDefault="00C76E00" w:rsidP="00135824">
            <w:pPr>
              <w:jc w:val="center"/>
              <w:rPr>
                <w:sz w:val="16"/>
                <w:szCs w:val="16"/>
              </w:rPr>
            </w:pPr>
            <w:r w:rsidRPr="00720277">
              <w:rPr>
                <w:rFonts w:ascii="Arial" w:hAnsi="Arial" w:cs="Arial"/>
                <w:b/>
                <w:bCs/>
                <w:sz w:val="18"/>
                <w:szCs w:val="18"/>
              </w:rPr>
              <w:t> </w:t>
            </w:r>
          </w:p>
        </w:tc>
        <w:tc>
          <w:tcPr>
            <w:tcW w:w="776" w:type="dxa"/>
            <w:tcBorders>
              <w:top w:val="nil"/>
              <w:left w:val="nil"/>
              <w:bottom w:val="single" w:sz="4" w:space="0" w:color="auto"/>
              <w:right w:val="single" w:sz="4" w:space="0" w:color="auto"/>
            </w:tcBorders>
            <w:shd w:val="clear" w:color="000000" w:fill="FFFFFF"/>
            <w:noWrap/>
            <w:vAlign w:val="bottom"/>
            <w:hideMark/>
          </w:tcPr>
          <w:p w14:paraId="561CC4A6" w14:textId="77777777" w:rsidR="00C76E00" w:rsidRPr="00720277" w:rsidRDefault="00C76E00" w:rsidP="00135824">
            <w:pPr>
              <w:jc w:val="center"/>
              <w:rPr>
                <w:sz w:val="16"/>
                <w:szCs w:val="16"/>
              </w:rPr>
            </w:pPr>
            <w:r w:rsidRPr="00720277">
              <w:rPr>
                <w:rFonts w:ascii="Arial" w:hAnsi="Arial" w:cs="Arial"/>
                <w:b/>
                <w:bCs/>
                <w:sz w:val="18"/>
                <w:szCs w:val="18"/>
              </w:rPr>
              <w:t> </w:t>
            </w:r>
          </w:p>
        </w:tc>
        <w:tc>
          <w:tcPr>
            <w:tcW w:w="775" w:type="dxa"/>
            <w:tcBorders>
              <w:top w:val="nil"/>
              <w:left w:val="nil"/>
              <w:bottom w:val="single" w:sz="4" w:space="0" w:color="auto"/>
              <w:right w:val="single" w:sz="4" w:space="0" w:color="auto"/>
            </w:tcBorders>
            <w:shd w:val="clear" w:color="000000" w:fill="FFFFFF"/>
            <w:noWrap/>
            <w:vAlign w:val="bottom"/>
            <w:hideMark/>
          </w:tcPr>
          <w:p w14:paraId="28B0F543" w14:textId="77777777" w:rsidR="00C76E00" w:rsidRPr="00720277" w:rsidRDefault="00C76E00" w:rsidP="00135824">
            <w:pPr>
              <w:jc w:val="center"/>
              <w:rPr>
                <w:sz w:val="16"/>
                <w:szCs w:val="16"/>
              </w:rPr>
            </w:pPr>
            <w:r w:rsidRPr="00720277">
              <w:rPr>
                <w:rFonts w:ascii="Arial" w:hAnsi="Arial" w:cs="Arial"/>
                <w:b/>
                <w:bCs/>
                <w:sz w:val="18"/>
                <w:szCs w:val="18"/>
              </w:rPr>
              <w:t> </w:t>
            </w:r>
          </w:p>
        </w:tc>
        <w:tc>
          <w:tcPr>
            <w:tcW w:w="775" w:type="dxa"/>
            <w:tcBorders>
              <w:top w:val="nil"/>
              <w:left w:val="nil"/>
              <w:bottom w:val="single" w:sz="4" w:space="0" w:color="auto"/>
              <w:right w:val="single" w:sz="4" w:space="0" w:color="auto"/>
            </w:tcBorders>
            <w:shd w:val="clear" w:color="000000" w:fill="FFFFFF"/>
            <w:noWrap/>
            <w:vAlign w:val="bottom"/>
            <w:hideMark/>
          </w:tcPr>
          <w:p w14:paraId="27BDE6D4" w14:textId="77777777" w:rsidR="00C76E00" w:rsidRPr="00720277" w:rsidRDefault="00C76E00" w:rsidP="00135824">
            <w:pPr>
              <w:jc w:val="center"/>
              <w:rPr>
                <w:sz w:val="16"/>
                <w:szCs w:val="16"/>
              </w:rPr>
            </w:pPr>
            <w:r w:rsidRPr="00720277">
              <w:rPr>
                <w:rFonts w:ascii="Arial" w:hAnsi="Arial" w:cs="Arial"/>
                <w:b/>
                <w:bCs/>
                <w:sz w:val="18"/>
                <w:szCs w:val="18"/>
              </w:rPr>
              <w:t> </w:t>
            </w:r>
          </w:p>
        </w:tc>
        <w:tc>
          <w:tcPr>
            <w:tcW w:w="776" w:type="dxa"/>
            <w:tcBorders>
              <w:top w:val="nil"/>
              <w:left w:val="nil"/>
              <w:bottom w:val="single" w:sz="4" w:space="0" w:color="auto"/>
              <w:right w:val="single" w:sz="4" w:space="0" w:color="auto"/>
            </w:tcBorders>
            <w:shd w:val="clear" w:color="000000" w:fill="FFFFFF"/>
            <w:noWrap/>
            <w:vAlign w:val="bottom"/>
            <w:hideMark/>
          </w:tcPr>
          <w:p w14:paraId="3B4D248A" w14:textId="77777777" w:rsidR="00C76E00" w:rsidRPr="00720277" w:rsidRDefault="00C76E00" w:rsidP="00135824">
            <w:pPr>
              <w:jc w:val="center"/>
              <w:rPr>
                <w:sz w:val="16"/>
                <w:szCs w:val="16"/>
              </w:rPr>
            </w:pPr>
            <w:r w:rsidRPr="00720277">
              <w:rPr>
                <w:rFonts w:ascii="Arial" w:hAnsi="Arial" w:cs="Arial"/>
                <w:b/>
                <w:bCs/>
                <w:sz w:val="18"/>
                <w:szCs w:val="18"/>
              </w:rPr>
              <w:t> </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197F8D97" w14:textId="77777777" w:rsidR="00C76E00" w:rsidRPr="00720277" w:rsidRDefault="00C76E00" w:rsidP="00135824">
            <w:pPr>
              <w:jc w:val="center"/>
              <w:rPr>
                <w:sz w:val="16"/>
                <w:szCs w:val="16"/>
              </w:rPr>
            </w:pPr>
            <w:r w:rsidRPr="00720277">
              <w:rPr>
                <w:rFonts w:ascii="Arial" w:hAnsi="Arial" w:cs="Arial"/>
                <w:b/>
                <w:bCs/>
                <w:sz w:val="18"/>
                <w:szCs w:val="18"/>
              </w:rPr>
              <w:t> </w:t>
            </w:r>
          </w:p>
        </w:tc>
        <w:tc>
          <w:tcPr>
            <w:tcW w:w="775" w:type="dxa"/>
            <w:tcBorders>
              <w:top w:val="nil"/>
              <w:left w:val="nil"/>
              <w:bottom w:val="single" w:sz="4" w:space="0" w:color="auto"/>
              <w:right w:val="single" w:sz="4" w:space="0" w:color="auto"/>
            </w:tcBorders>
            <w:shd w:val="clear" w:color="000000" w:fill="FFFFFF"/>
            <w:noWrap/>
            <w:vAlign w:val="bottom"/>
            <w:hideMark/>
          </w:tcPr>
          <w:p w14:paraId="4D6789F5" w14:textId="77777777" w:rsidR="00C76E00" w:rsidRPr="00720277" w:rsidRDefault="00C76E00" w:rsidP="00135824">
            <w:pPr>
              <w:jc w:val="center"/>
              <w:rPr>
                <w:sz w:val="16"/>
                <w:szCs w:val="16"/>
              </w:rPr>
            </w:pPr>
            <w:r w:rsidRPr="00720277">
              <w:rPr>
                <w:rFonts w:ascii="Arial" w:hAnsi="Arial" w:cs="Arial"/>
                <w:b/>
                <w:bCs/>
                <w:sz w:val="18"/>
                <w:szCs w:val="18"/>
              </w:rPr>
              <w:t> </w:t>
            </w:r>
          </w:p>
        </w:tc>
        <w:tc>
          <w:tcPr>
            <w:tcW w:w="776" w:type="dxa"/>
            <w:tcBorders>
              <w:top w:val="nil"/>
              <w:left w:val="nil"/>
              <w:bottom w:val="single" w:sz="4" w:space="0" w:color="auto"/>
              <w:right w:val="single" w:sz="4" w:space="0" w:color="auto"/>
            </w:tcBorders>
            <w:shd w:val="clear" w:color="000000" w:fill="FFFFFF"/>
            <w:noWrap/>
            <w:vAlign w:val="bottom"/>
            <w:hideMark/>
          </w:tcPr>
          <w:p w14:paraId="18246D60" w14:textId="77777777" w:rsidR="00C76E00" w:rsidRPr="00720277" w:rsidRDefault="00C76E00" w:rsidP="00135824">
            <w:pPr>
              <w:jc w:val="center"/>
              <w:rPr>
                <w:sz w:val="16"/>
                <w:szCs w:val="16"/>
              </w:rPr>
            </w:pPr>
            <w:r w:rsidRPr="00720277">
              <w:rPr>
                <w:rFonts w:ascii="Arial" w:hAnsi="Arial" w:cs="Arial"/>
                <w:b/>
                <w:bCs/>
                <w:sz w:val="18"/>
                <w:szCs w:val="18"/>
              </w:rPr>
              <w:t> </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4884A888" w14:textId="77777777" w:rsidR="00C76E00" w:rsidRPr="00720277" w:rsidRDefault="00C76E00" w:rsidP="00135824">
            <w:pPr>
              <w:jc w:val="center"/>
              <w:rPr>
                <w:sz w:val="16"/>
                <w:szCs w:val="16"/>
              </w:rPr>
            </w:pPr>
            <w:r w:rsidRPr="00720277">
              <w:rPr>
                <w:rFonts w:ascii="Arial" w:hAnsi="Arial" w:cs="Arial"/>
                <w:b/>
                <w:bCs/>
                <w:sz w:val="18"/>
                <w:szCs w:val="18"/>
              </w:rPr>
              <w:t> </w:t>
            </w:r>
          </w:p>
        </w:tc>
        <w:tc>
          <w:tcPr>
            <w:tcW w:w="776" w:type="dxa"/>
            <w:tcBorders>
              <w:top w:val="nil"/>
              <w:left w:val="nil"/>
              <w:bottom w:val="single" w:sz="4" w:space="0" w:color="auto"/>
              <w:right w:val="single" w:sz="4" w:space="0" w:color="auto"/>
            </w:tcBorders>
            <w:shd w:val="clear" w:color="000000" w:fill="FFFFFF"/>
            <w:noWrap/>
            <w:vAlign w:val="bottom"/>
            <w:hideMark/>
          </w:tcPr>
          <w:p w14:paraId="24424D23" w14:textId="77777777" w:rsidR="00C76E00" w:rsidRPr="00720277" w:rsidRDefault="00C76E00" w:rsidP="00135824">
            <w:pPr>
              <w:jc w:val="center"/>
              <w:rPr>
                <w:sz w:val="16"/>
                <w:szCs w:val="16"/>
              </w:rPr>
            </w:pPr>
            <w:r w:rsidRPr="00720277">
              <w:rPr>
                <w:rFonts w:ascii="Arial" w:hAnsi="Arial" w:cs="Arial"/>
                <w:sz w:val="18"/>
                <w:szCs w:val="18"/>
              </w:rPr>
              <w:t> </w:t>
            </w:r>
          </w:p>
        </w:tc>
      </w:tr>
      <w:tr w:rsidR="00C76E00" w:rsidRPr="00720277" w14:paraId="63F31EB5" w14:textId="77777777" w:rsidTr="00135824">
        <w:trPr>
          <w:trHeight w:val="264"/>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7CD075E7" w14:textId="77777777" w:rsidR="00C76E00" w:rsidRPr="00720277" w:rsidRDefault="00C76E00" w:rsidP="00135824">
            <w:pPr>
              <w:rPr>
                <w:sz w:val="16"/>
                <w:szCs w:val="16"/>
              </w:rPr>
            </w:pPr>
            <w:r w:rsidRPr="00720277">
              <w:rPr>
                <w:rFonts w:ascii="Arial" w:hAnsi="Arial" w:cs="Arial"/>
                <w:sz w:val="18"/>
                <w:szCs w:val="18"/>
              </w:rPr>
              <w:t>Cheltuieli  cu materialele consumabile</w:t>
            </w:r>
          </w:p>
        </w:tc>
        <w:tc>
          <w:tcPr>
            <w:tcW w:w="775" w:type="dxa"/>
            <w:tcBorders>
              <w:top w:val="nil"/>
              <w:left w:val="nil"/>
              <w:bottom w:val="single" w:sz="4" w:space="0" w:color="auto"/>
              <w:right w:val="single" w:sz="4" w:space="0" w:color="auto"/>
            </w:tcBorders>
            <w:shd w:val="clear" w:color="auto" w:fill="auto"/>
            <w:noWrap/>
            <w:vAlign w:val="bottom"/>
            <w:hideMark/>
          </w:tcPr>
          <w:p w14:paraId="64481E98" w14:textId="77777777" w:rsidR="00C76E00" w:rsidRPr="00720277" w:rsidRDefault="00C76E00" w:rsidP="00135824">
            <w:pPr>
              <w:jc w:val="center"/>
              <w:rPr>
                <w:b/>
                <w:bCs/>
                <w:sz w:val="16"/>
                <w:szCs w:val="16"/>
              </w:rPr>
            </w:pPr>
            <w:r w:rsidRPr="00720277">
              <w:rPr>
                <w:rFonts w:ascii="Arial" w:hAnsi="Arial" w:cs="Arial"/>
                <w:b/>
                <w:bCs/>
                <w:sz w:val="18"/>
                <w:szCs w:val="18"/>
              </w:rPr>
              <w:t>525.00</w:t>
            </w:r>
          </w:p>
        </w:tc>
        <w:tc>
          <w:tcPr>
            <w:tcW w:w="775" w:type="dxa"/>
            <w:tcBorders>
              <w:top w:val="nil"/>
              <w:left w:val="nil"/>
              <w:bottom w:val="single" w:sz="4" w:space="0" w:color="auto"/>
              <w:right w:val="single" w:sz="4" w:space="0" w:color="auto"/>
            </w:tcBorders>
            <w:shd w:val="clear" w:color="000000" w:fill="FFFFFF"/>
            <w:noWrap/>
            <w:vAlign w:val="bottom"/>
            <w:hideMark/>
          </w:tcPr>
          <w:p w14:paraId="3DCA9AD7" w14:textId="77777777" w:rsidR="00C76E00" w:rsidRPr="00720277" w:rsidRDefault="00C76E00" w:rsidP="00135824">
            <w:pPr>
              <w:jc w:val="center"/>
              <w:rPr>
                <w:sz w:val="16"/>
                <w:szCs w:val="16"/>
              </w:rPr>
            </w:pPr>
            <w:r w:rsidRPr="00720277">
              <w:rPr>
                <w:rFonts w:ascii="Arial" w:hAnsi="Arial" w:cs="Arial"/>
                <w:sz w:val="18"/>
                <w:szCs w:val="18"/>
              </w:rPr>
              <w:t>35.0</w:t>
            </w:r>
          </w:p>
        </w:tc>
        <w:tc>
          <w:tcPr>
            <w:tcW w:w="776" w:type="dxa"/>
            <w:tcBorders>
              <w:top w:val="nil"/>
              <w:left w:val="nil"/>
              <w:bottom w:val="single" w:sz="4" w:space="0" w:color="auto"/>
              <w:right w:val="single" w:sz="4" w:space="0" w:color="auto"/>
            </w:tcBorders>
            <w:shd w:val="clear" w:color="000000" w:fill="FFFFFF"/>
            <w:noWrap/>
            <w:vAlign w:val="bottom"/>
            <w:hideMark/>
          </w:tcPr>
          <w:p w14:paraId="20A2F9FB" w14:textId="77777777" w:rsidR="00C76E00" w:rsidRPr="00720277" w:rsidRDefault="00C76E00" w:rsidP="00135824">
            <w:pPr>
              <w:jc w:val="center"/>
              <w:rPr>
                <w:sz w:val="16"/>
                <w:szCs w:val="16"/>
              </w:rPr>
            </w:pPr>
            <w:r w:rsidRPr="00720277">
              <w:rPr>
                <w:rFonts w:ascii="Arial" w:hAnsi="Arial" w:cs="Arial"/>
                <w:sz w:val="18"/>
                <w:szCs w:val="18"/>
              </w:rPr>
              <w:t>35.0</w:t>
            </w:r>
          </w:p>
        </w:tc>
        <w:tc>
          <w:tcPr>
            <w:tcW w:w="775" w:type="dxa"/>
            <w:tcBorders>
              <w:top w:val="nil"/>
              <w:left w:val="nil"/>
              <w:bottom w:val="single" w:sz="4" w:space="0" w:color="auto"/>
              <w:right w:val="single" w:sz="4" w:space="0" w:color="auto"/>
            </w:tcBorders>
            <w:shd w:val="clear" w:color="000000" w:fill="FFFFFF"/>
            <w:noWrap/>
            <w:vAlign w:val="bottom"/>
            <w:hideMark/>
          </w:tcPr>
          <w:p w14:paraId="275CDDCA" w14:textId="77777777" w:rsidR="00C76E00" w:rsidRPr="00720277" w:rsidRDefault="00C76E00" w:rsidP="00135824">
            <w:pPr>
              <w:jc w:val="center"/>
              <w:rPr>
                <w:sz w:val="16"/>
                <w:szCs w:val="16"/>
              </w:rPr>
            </w:pPr>
            <w:r w:rsidRPr="00720277">
              <w:rPr>
                <w:rFonts w:ascii="Arial" w:hAnsi="Arial" w:cs="Arial"/>
                <w:sz w:val="18"/>
                <w:szCs w:val="18"/>
              </w:rPr>
              <w:t>35.0</w:t>
            </w:r>
          </w:p>
        </w:tc>
        <w:tc>
          <w:tcPr>
            <w:tcW w:w="775" w:type="dxa"/>
            <w:tcBorders>
              <w:top w:val="nil"/>
              <w:left w:val="nil"/>
              <w:bottom w:val="single" w:sz="4" w:space="0" w:color="auto"/>
              <w:right w:val="single" w:sz="4" w:space="0" w:color="auto"/>
            </w:tcBorders>
            <w:shd w:val="clear" w:color="000000" w:fill="FFFFFF"/>
            <w:noWrap/>
            <w:vAlign w:val="bottom"/>
            <w:hideMark/>
          </w:tcPr>
          <w:p w14:paraId="30B54C6D" w14:textId="77777777" w:rsidR="00C76E00" w:rsidRPr="00720277" w:rsidRDefault="00C76E00" w:rsidP="00135824">
            <w:pPr>
              <w:jc w:val="center"/>
              <w:rPr>
                <w:sz w:val="16"/>
                <w:szCs w:val="16"/>
              </w:rPr>
            </w:pPr>
            <w:r w:rsidRPr="00720277">
              <w:rPr>
                <w:rFonts w:ascii="Arial" w:hAnsi="Arial" w:cs="Arial"/>
                <w:sz w:val="18"/>
                <w:szCs w:val="18"/>
              </w:rPr>
              <w:t>35.0</w:t>
            </w:r>
          </w:p>
        </w:tc>
        <w:tc>
          <w:tcPr>
            <w:tcW w:w="776" w:type="dxa"/>
            <w:tcBorders>
              <w:top w:val="nil"/>
              <w:left w:val="nil"/>
              <w:bottom w:val="single" w:sz="4" w:space="0" w:color="auto"/>
              <w:right w:val="single" w:sz="4" w:space="0" w:color="auto"/>
            </w:tcBorders>
            <w:shd w:val="clear" w:color="000000" w:fill="FFFFFF"/>
            <w:noWrap/>
            <w:vAlign w:val="bottom"/>
            <w:hideMark/>
          </w:tcPr>
          <w:p w14:paraId="3641B45C" w14:textId="77777777" w:rsidR="00C76E00" w:rsidRPr="00720277" w:rsidRDefault="00C76E00" w:rsidP="00135824">
            <w:pPr>
              <w:jc w:val="center"/>
              <w:rPr>
                <w:sz w:val="16"/>
                <w:szCs w:val="16"/>
              </w:rPr>
            </w:pPr>
            <w:r w:rsidRPr="00720277">
              <w:rPr>
                <w:rFonts w:ascii="Arial" w:hAnsi="Arial" w:cs="Arial"/>
                <w:sz w:val="18"/>
                <w:szCs w:val="18"/>
              </w:rPr>
              <w:t>35.0</w:t>
            </w:r>
          </w:p>
        </w:tc>
        <w:tc>
          <w:tcPr>
            <w:tcW w:w="775" w:type="dxa"/>
            <w:tcBorders>
              <w:top w:val="nil"/>
              <w:left w:val="nil"/>
              <w:bottom w:val="single" w:sz="4" w:space="0" w:color="auto"/>
              <w:right w:val="single" w:sz="4" w:space="0" w:color="auto"/>
            </w:tcBorders>
            <w:shd w:val="clear" w:color="000000" w:fill="FFFFFF"/>
            <w:noWrap/>
            <w:vAlign w:val="bottom"/>
            <w:hideMark/>
          </w:tcPr>
          <w:p w14:paraId="11B10132" w14:textId="77777777" w:rsidR="00C76E00" w:rsidRPr="00720277" w:rsidRDefault="00C76E00" w:rsidP="00135824">
            <w:pPr>
              <w:jc w:val="center"/>
              <w:rPr>
                <w:sz w:val="16"/>
                <w:szCs w:val="16"/>
              </w:rPr>
            </w:pPr>
            <w:r w:rsidRPr="00720277">
              <w:rPr>
                <w:rFonts w:ascii="Arial" w:hAnsi="Arial" w:cs="Arial"/>
                <w:sz w:val="18"/>
                <w:szCs w:val="18"/>
              </w:rPr>
              <w:t>35.0</w:t>
            </w:r>
          </w:p>
        </w:tc>
        <w:tc>
          <w:tcPr>
            <w:tcW w:w="776" w:type="dxa"/>
            <w:tcBorders>
              <w:top w:val="nil"/>
              <w:left w:val="nil"/>
              <w:bottom w:val="single" w:sz="4" w:space="0" w:color="auto"/>
              <w:right w:val="single" w:sz="4" w:space="0" w:color="auto"/>
            </w:tcBorders>
            <w:shd w:val="clear" w:color="000000" w:fill="FFFFFF"/>
            <w:noWrap/>
            <w:vAlign w:val="bottom"/>
            <w:hideMark/>
          </w:tcPr>
          <w:p w14:paraId="4E87917D" w14:textId="77777777" w:rsidR="00C76E00" w:rsidRPr="00720277" w:rsidRDefault="00C76E00" w:rsidP="00135824">
            <w:pPr>
              <w:jc w:val="center"/>
              <w:rPr>
                <w:sz w:val="16"/>
                <w:szCs w:val="16"/>
              </w:rPr>
            </w:pPr>
            <w:r w:rsidRPr="00720277">
              <w:rPr>
                <w:rFonts w:ascii="Arial" w:hAnsi="Arial" w:cs="Arial"/>
                <w:sz w:val="18"/>
                <w:szCs w:val="18"/>
              </w:rPr>
              <w:t>35.0</w:t>
            </w:r>
          </w:p>
        </w:tc>
        <w:tc>
          <w:tcPr>
            <w:tcW w:w="775" w:type="dxa"/>
            <w:tcBorders>
              <w:top w:val="nil"/>
              <w:left w:val="nil"/>
              <w:bottom w:val="single" w:sz="4" w:space="0" w:color="auto"/>
              <w:right w:val="single" w:sz="4" w:space="0" w:color="auto"/>
            </w:tcBorders>
            <w:shd w:val="clear" w:color="000000" w:fill="FFFFFF"/>
            <w:noWrap/>
            <w:vAlign w:val="bottom"/>
            <w:hideMark/>
          </w:tcPr>
          <w:p w14:paraId="41E53656" w14:textId="77777777" w:rsidR="00C76E00" w:rsidRPr="00720277" w:rsidRDefault="00C76E00" w:rsidP="00135824">
            <w:pPr>
              <w:jc w:val="center"/>
              <w:rPr>
                <w:sz w:val="16"/>
                <w:szCs w:val="16"/>
              </w:rPr>
            </w:pPr>
            <w:r w:rsidRPr="00720277">
              <w:rPr>
                <w:rFonts w:ascii="Arial" w:hAnsi="Arial" w:cs="Arial"/>
                <w:sz w:val="18"/>
                <w:szCs w:val="18"/>
              </w:rPr>
              <w:t>35.0</w:t>
            </w:r>
          </w:p>
        </w:tc>
        <w:tc>
          <w:tcPr>
            <w:tcW w:w="775" w:type="dxa"/>
            <w:tcBorders>
              <w:top w:val="nil"/>
              <w:left w:val="nil"/>
              <w:bottom w:val="single" w:sz="4" w:space="0" w:color="auto"/>
              <w:right w:val="single" w:sz="4" w:space="0" w:color="auto"/>
            </w:tcBorders>
            <w:shd w:val="clear" w:color="000000" w:fill="FFFFFF"/>
            <w:noWrap/>
            <w:vAlign w:val="bottom"/>
            <w:hideMark/>
          </w:tcPr>
          <w:p w14:paraId="1162577D" w14:textId="77777777" w:rsidR="00C76E00" w:rsidRPr="00720277" w:rsidRDefault="00C76E00" w:rsidP="00135824">
            <w:pPr>
              <w:jc w:val="center"/>
              <w:rPr>
                <w:sz w:val="16"/>
                <w:szCs w:val="16"/>
              </w:rPr>
            </w:pPr>
            <w:r w:rsidRPr="00720277">
              <w:rPr>
                <w:rFonts w:ascii="Arial" w:hAnsi="Arial" w:cs="Arial"/>
                <w:sz w:val="18"/>
                <w:szCs w:val="18"/>
              </w:rPr>
              <w:t>35.0</w:t>
            </w:r>
          </w:p>
        </w:tc>
        <w:tc>
          <w:tcPr>
            <w:tcW w:w="776" w:type="dxa"/>
            <w:tcBorders>
              <w:top w:val="nil"/>
              <w:left w:val="nil"/>
              <w:bottom w:val="single" w:sz="4" w:space="0" w:color="auto"/>
              <w:right w:val="single" w:sz="4" w:space="0" w:color="auto"/>
            </w:tcBorders>
            <w:shd w:val="clear" w:color="000000" w:fill="FFFFFF"/>
            <w:noWrap/>
            <w:vAlign w:val="bottom"/>
            <w:hideMark/>
          </w:tcPr>
          <w:p w14:paraId="04C30C83" w14:textId="77777777" w:rsidR="00C76E00" w:rsidRPr="00720277" w:rsidRDefault="00C76E00" w:rsidP="00135824">
            <w:pPr>
              <w:jc w:val="center"/>
              <w:rPr>
                <w:sz w:val="16"/>
                <w:szCs w:val="16"/>
              </w:rPr>
            </w:pPr>
            <w:r w:rsidRPr="00720277">
              <w:rPr>
                <w:rFonts w:ascii="Arial" w:hAnsi="Arial" w:cs="Arial"/>
                <w:sz w:val="18"/>
                <w:szCs w:val="18"/>
              </w:rPr>
              <w:t>35.0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49C3B69C" w14:textId="77777777" w:rsidR="00C76E00" w:rsidRPr="00720277" w:rsidRDefault="00C76E00" w:rsidP="00135824">
            <w:pPr>
              <w:jc w:val="center"/>
              <w:rPr>
                <w:sz w:val="16"/>
                <w:szCs w:val="16"/>
              </w:rPr>
            </w:pPr>
            <w:r w:rsidRPr="00720277">
              <w:rPr>
                <w:rFonts w:ascii="Arial" w:hAnsi="Arial" w:cs="Arial"/>
                <w:sz w:val="18"/>
                <w:szCs w:val="18"/>
              </w:rPr>
              <w:t>35.0</w:t>
            </w:r>
          </w:p>
        </w:tc>
        <w:tc>
          <w:tcPr>
            <w:tcW w:w="775" w:type="dxa"/>
            <w:tcBorders>
              <w:top w:val="nil"/>
              <w:left w:val="nil"/>
              <w:bottom w:val="single" w:sz="4" w:space="0" w:color="auto"/>
              <w:right w:val="single" w:sz="4" w:space="0" w:color="auto"/>
            </w:tcBorders>
            <w:shd w:val="clear" w:color="000000" w:fill="FFFFFF"/>
            <w:noWrap/>
            <w:vAlign w:val="bottom"/>
            <w:hideMark/>
          </w:tcPr>
          <w:p w14:paraId="74416146" w14:textId="77777777" w:rsidR="00C76E00" w:rsidRPr="00720277" w:rsidRDefault="00C76E00" w:rsidP="00135824">
            <w:pPr>
              <w:jc w:val="center"/>
              <w:rPr>
                <w:sz w:val="16"/>
                <w:szCs w:val="16"/>
              </w:rPr>
            </w:pPr>
            <w:r w:rsidRPr="00720277">
              <w:rPr>
                <w:rFonts w:ascii="Arial" w:hAnsi="Arial" w:cs="Arial"/>
                <w:sz w:val="18"/>
                <w:szCs w:val="18"/>
              </w:rPr>
              <w:t>35.0</w:t>
            </w:r>
          </w:p>
        </w:tc>
        <w:tc>
          <w:tcPr>
            <w:tcW w:w="776" w:type="dxa"/>
            <w:tcBorders>
              <w:top w:val="nil"/>
              <w:left w:val="nil"/>
              <w:bottom w:val="single" w:sz="4" w:space="0" w:color="auto"/>
              <w:right w:val="single" w:sz="4" w:space="0" w:color="auto"/>
            </w:tcBorders>
            <w:shd w:val="clear" w:color="000000" w:fill="FFFFFF"/>
            <w:noWrap/>
            <w:vAlign w:val="bottom"/>
            <w:hideMark/>
          </w:tcPr>
          <w:p w14:paraId="0B3DBC22" w14:textId="77777777" w:rsidR="00C76E00" w:rsidRPr="00720277" w:rsidRDefault="00C76E00" w:rsidP="00135824">
            <w:pPr>
              <w:jc w:val="center"/>
              <w:rPr>
                <w:sz w:val="16"/>
                <w:szCs w:val="16"/>
              </w:rPr>
            </w:pPr>
            <w:r w:rsidRPr="00720277">
              <w:rPr>
                <w:rFonts w:ascii="Arial" w:hAnsi="Arial" w:cs="Arial"/>
                <w:sz w:val="18"/>
                <w:szCs w:val="18"/>
              </w:rPr>
              <w:t>35.0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5A672803" w14:textId="77777777" w:rsidR="00C76E00" w:rsidRPr="00720277" w:rsidRDefault="00C76E00" w:rsidP="00135824">
            <w:pPr>
              <w:jc w:val="center"/>
              <w:rPr>
                <w:sz w:val="16"/>
                <w:szCs w:val="16"/>
              </w:rPr>
            </w:pPr>
            <w:r w:rsidRPr="00720277">
              <w:rPr>
                <w:rFonts w:ascii="Arial" w:hAnsi="Arial" w:cs="Arial"/>
                <w:sz w:val="18"/>
                <w:szCs w:val="18"/>
              </w:rPr>
              <w:t>35.0</w:t>
            </w:r>
          </w:p>
        </w:tc>
        <w:tc>
          <w:tcPr>
            <w:tcW w:w="776" w:type="dxa"/>
            <w:tcBorders>
              <w:top w:val="nil"/>
              <w:left w:val="nil"/>
              <w:bottom w:val="single" w:sz="4" w:space="0" w:color="auto"/>
              <w:right w:val="single" w:sz="4" w:space="0" w:color="auto"/>
            </w:tcBorders>
            <w:shd w:val="clear" w:color="000000" w:fill="FFFFFF"/>
            <w:noWrap/>
            <w:vAlign w:val="bottom"/>
            <w:hideMark/>
          </w:tcPr>
          <w:p w14:paraId="4276D5C1" w14:textId="77777777" w:rsidR="00C76E00" w:rsidRPr="00720277" w:rsidRDefault="00C76E00" w:rsidP="00135824">
            <w:pPr>
              <w:jc w:val="center"/>
              <w:rPr>
                <w:sz w:val="16"/>
                <w:szCs w:val="16"/>
              </w:rPr>
            </w:pPr>
            <w:r w:rsidRPr="00720277">
              <w:rPr>
                <w:rFonts w:ascii="Arial" w:hAnsi="Arial" w:cs="Arial"/>
                <w:sz w:val="18"/>
                <w:szCs w:val="18"/>
              </w:rPr>
              <w:t>35.0</w:t>
            </w:r>
          </w:p>
        </w:tc>
      </w:tr>
      <w:tr w:rsidR="00C76E00" w:rsidRPr="00720277" w14:paraId="72DF28C7" w14:textId="77777777" w:rsidTr="00135824">
        <w:trPr>
          <w:trHeight w:val="495"/>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00EDFE8B" w14:textId="77777777" w:rsidR="00C76E00" w:rsidRPr="00720277" w:rsidRDefault="00C76E00" w:rsidP="00135824">
            <w:pPr>
              <w:rPr>
                <w:b/>
                <w:bCs/>
                <w:sz w:val="16"/>
                <w:szCs w:val="16"/>
              </w:rPr>
            </w:pPr>
            <w:r w:rsidRPr="00720277">
              <w:rPr>
                <w:rFonts w:ascii="Arial" w:hAnsi="Arial" w:cs="Arial"/>
                <w:sz w:val="18"/>
                <w:szCs w:val="18"/>
              </w:rPr>
              <w:t xml:space="preserve">    consum de materiale consumabile</w:t>
            </w:r>
          </w:p>
        </w:tc>
        <w:tc>
          <w:tcPr>
            <w:tcW w:w="775" w:type="dxa"/>
            <w:tcBorders>
              <w:top w:val="nil"/>
              <w:left w:val="nil"/>
              <w:bottom w:val="single" w:sz="4" w:space="0" w:color="auto"/>
              <w:right w:val="single" w:sz="4" w:space="0" w:color="auto"/>
            </w:tcBorders>
            <w:shd w:val="clear" w:color="auto" w:fill="auto"/>
            <w:noWrap/>
            <w:vAlign w:val="bottom"/>
            <w:hideMark/>
          </w:tcPr>
          <w:p w14:paraId="454AC67B" w14:textId="77777777" w:rsidR="00C76E00" w:rsidRPr="00720277" w:rsidRDefault="00C76E00" w:rsidP="00135824">
            <w:pPr>
              <w:jc w:val="center"/>
              <w:rPr>
                <w:b/>
                <w:bCs/>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000000" w:fill="FFFFFF"/>
            <w:noWrap/>
            <w:vAlign w:val="bottom"/>
            <w:hideMark/>
          </w:tcPr>
          <w:p w14:paraId="60AD2810" w14:textId="77777777" w:rsidR="00C76E00" w:rsidRPr="00720277" w:rsidRDefault="00C76E00" w:rsidP="00135824">
            <w:pPr>
              <w:jc w:val="center"/>
              <w:rPr>
                <w:b/>
                <w:bCs/>
                <w:sz w:val="16"/>
                <w:szCs w:val="16"/>
              </w:rPr>
            </w:pPr>
            <w:r w:rsidRPr="00720277">
              <w:rPr>
                <w:rFonts w:ascii="Arial" w:hAnsi="Arial" w:cs="Arial"/>
                <w:sz w:val="18"/>
                <w:szCs w:val="18"/>
              </w:rPr>
              <w:t>70.0</w:t>
            </w:r>
          </w:p>
        </w:tc>
        <w:tc>
          <w:tcPr>
            <w:tcW w:w="776" w:type="dxa"/>
            <w:tcBorders>
              <w:top w:val="nil"/>
              <w:left w:val="nil"/>
              <w:bottom w:val="single" w:sz="4" w:space="0" w:color="auto"/>
              <w:right w:val="single" w:sz="4" w:space="0" w:color="auto"/>
            </w:tcBorders>
            <w:shd w:val="clear" w:color="000000" w:fill="FFFFFF"/>
            <w:noWrap/>
            <w:vAlign w:val="bottom"/>
            <w:hideMark/>
          </w:tcPr>
          <w:p w14:paraId="6DE6C8C6" w14:textId="77777777" w:rsidR="00C76E00" w:rsidRPr="00720277" w:rsidRDefault="00C76E00" w:rsidP="00135824">
            <w:pPr>
              <w:jc w:val="center"/>
              <w:rPr>
                <w:b/>
                <w:bCs/>
                <w:sz w:val="16"/>
                <w:szCs w:val="16"/>
              </w:rPr>
            </w:pPr>
            <w:r w:rsidRPr="00720277">
              <w:rPr>
                <w:rFonts w:ascii="Arial" w:hAnsi="Arial" w:cs="Arial"/>
                <w:sz w:val="18"/>
                <w:szCs w:val="18"/>
              </w:rPr>
              <w:t>70.0</w:t>
            </w:r>
          </w:p>
        </w:tc>
        <w:tc>
          <w:tcPr>
            <w:tcW w:w="775" w:type="dxa"/>
            <w:tcBorders>
              <w:top w:val="nil"/>
              <w:left w:val="nil"/>
              <w:bottom w:val="single" w:sz="4" w:space="0" w:color="auto"/>
              <w:right w:val="single" w:sz="4" w:space="0" w:color="auto"/>
            </w:tcBorders>
            <w:shd w:val="clear" w:color="000000" w:fill="FFFFFF"/>
            <w:noWrap/>
            <w:vAlign w:val="bottom"/>
            <w:hideMark/>
          </w:tcPr>
          <w:p w14:paraId="49B14166" w14:textId="77777777" w:rsidR="00C76E00" w:rsidRPr="00720277" w:rsidRDefault="00C76E00" w:rsidP="00135824">
            <w:pPr>
              <w:jc w:val="center"/>
              <w:rPr>
                <w:b/>
                <w:bCs/>
                <w:sz w:val="16"/>
                <w:szCs w:val="16"/>
              </w:rPr>
            </w:pPr>
            <w:r w:rsidRPr="00720277">
              <w:rPr>
                <w:rFonts w:ascii="Arial" w:hAnsi="Arial" w:cs="Arial"/>
                <w:sz w:val="18"/>
                <w:szCs w:val="18"/>
              </w:rPr>
              <w:t>70.0</w:t>
            </w:r>
          </w:p>
        </w:tc>
        <w:tc>
          <w:tcPr>
            <w:tcW w:w="775" w:type="dxa"/>
            <w:tcBorders>
              <w:top w:val="nil"/>
              <w:left w:val="nil"/>
              <w:bottom w:val="single" w:sz="4" w:space="0" w:color="auto"/>
              <w:right w:val="single" w:sz="4" w:space="0" w:color="auto"/>
            </w:tcBorders>
            <w:shd w:val="clear" w:color="000000" w:fill="FFFFFF"/>
            <w:noWrap/>
            <w:vAlign w:val="bottom"/>
            <w:hideMark/>
          </w:tcPr>
          <w:p w14:paraId="3026CE6E" w14:textId="77777777" w:rsidR="00C76E00" w:rsidRPr="00720277" w:rsidRDefault="00C76E00" w:rsidP="00135824">
            <w:pPr>
              <w:jc w:val="center"/>
              <w:rPr>
                <w:b/>
                <w:bCs/>
                <w:sz w:val="16"/>
                <w:szCs w:val="16"/>
              </w:rPr>
            </w:pPr>
            <w:r w:rsidRPr="00720277">
              <w:rPr>
                <w:rFonts w:ascii="Arial" w:hAnsi="Arial" w:cs="Arial"/>
                <w:sz w:val="18"/>
                <w:szCs w:val="18"/>
              </w:rPr>
              <w:t>70.0</w:t>
            </w:r>
          </w:p>
        </w:tc>
        <w:tc>
          <w:tcPr>
            <w:tcW w:w="776" w:type="dxa"/>
            <w:tcBorders>
              <w:top w:val="nil"/>
              <w:left w:val="nil"/>
              <w:bottom w:val="single" w:sz="4" w:space="0" w:color="auto"/>
              <w:right w:val="single" w:sz="4" w:space="0" w:color="auto"/>
            </w:tcBorders>
            <w:shd w:val="clear" w:color="000000" w:fill="FFFFFF"/>
            <w:noWrap/>
            <w:vAlign w:val="bottom"/>
            <w:hideMark/>
          </w:tcPr>
          <w:p w14:paraId="5BCA2CC6" w14:textId="77777777" w:rsidR="00C76E00" w:rsidRPr="00720277" w:rsidRDefault="00C76E00" w:rsidP="00135824">
            <w:pPr>
              <w:jc w:val="center"/>
              <w:rPr>
                <w:b/>
                <w:bCs/>
                <w:sz w:val="16"/>
                <w:szCs w:val="16"/>
              </w:rPr>
            </w:pPr>
            <w:r w:rsidRPr="00720277">
              <w:rPr>
                <w:rFonts w:ascii="Arial" w:hAnsi="Arial" w:cs="Arial"/>
                <w:sz w:val="18"/>
                <w:szCs w:val="18"/>
              </w:rPr>
              <w:t>70.0</w:t>
            </w:r>
          </w:p>
        </w:tc>
        <w:tc>
          <w:tcPr>
            <w:tcW w:w="775" w:type="dxa"/>
            <w:tcBorders>
              <w:top w:val="nil"/>
              <w:left w:val="nil"/>
              <w:bottom w:val="single" w:sz="4" w:space="0" w:color="auto"/>
              <w:right w:val="single" w:sz="4" w:space="0" w:color="auto"/>
            </w:tcBorders>
            <w:shd w:val="clear" w:color="000000" w:fill="FFFFFF"/>
            <w:noWrap/>
            <w:vAlign w:val="bottom"/>
            <w:hideMark/>
          </w:tcPr>
          <w:p w14:paraId="76248776" w14:textId="77777777" w:rsidR="00C76E00" w:rsidRPr="00720277" w:rsidRDefault="00C76E00" w:rsidP="00135824">
            <w:pPr>
              <w:jc w:val="center"/>
              <w:rPr>
                <w:b/>
                <w:bCs/>
                <w:sz w:val="16"/>
                <w:szCs w:val="16"/>
              </w:rPr>
            </w:pPr>
            <w:r w:rsidRPr="00720277">
              <w:rPr>
                <w:rFonts w:ascii="Arial" w:hAnsi="Arial" w:cs="Arial"/>
                <w:sz w:val="18"/>
                <w:szCs w:val="18"/>
              </w:rPr>
              <w:t>70.0</w:t>
            </w:r>
          </w:p>
        </w:tc>
        <w:tc>
          <w:tcPr>
            <w:tcW w:w="776" w:type="dxa"/>
            <w:tcBorders>
              <w:top w:val="nil"/>
              <w:left w:val="nil"/>
              <w:bottom w:val="single" w:sz="4" w:space="0" w:color="auto"/>
              <w:right w:val="single" w:sz="4" w:space="0" w:color="auto"/>
            </w:tcBorders>
            <w:shd w:val="clear" w:color="000000" w:fill="FFFFFF"/>
            <w:noWrap/>
            <w:vAlign w:val="bottom"/>
            <w:hideMark/>
          </w:tcPr>
          <w:p w14:paraId="726DAA68" w14:textId="77777777" w:rsidR="00C76E00" w:rsidRPr="00720277" w:rsidRDefault="00C76E00" w:rsidP="00135824">
            <w:pPr>
              <w:jc w:val="center"/>
              <w:rPr>
                <w:b/>
                <w:bCs/>
                <w:sz w:val="16"/>
                <w:szCs w:val="16"/>
              </w:rPr>
            </w:pPr>
            <w:r w:rsidRPr="00720277">
              <w:rPr>
                <w:rFonts w:ascii="Arial" w:hAnsi="Arial" w:cs="Arial"/>
                <w:sz w:val="18"/>
                <w:szCs w:val="18"/>
              </w:rPr>
              <w:t>70.0</w:t>
            </w:r>
          </w:p>
        </w:tc>
        <w:tc>
          <w:tcPr>
            <w:tcW w:w="775" w:type="dxa"/>
            <w:tcBorders>
              <w:top w:val="nil"/>
              <w:left w:val="nil"/>
              <w:bottom w:val="single" w:sz="4" w:space="0" w:color="auto"/>
              <w:right w:val="single" w:sz="4" w:space="0" w:color="auto"/>
            </w:tcBorders>
            <w:shd w:val="clear" w:color="000000" w:fill="FFFFFF"/>
            <w:noWrap/>
            <w:vAlign w:val="bottom"/>
            <w:hideMark/>
          </w:tcPr>
          <w:p w14:paraId="742F5163" w14:textId="77777777" w:rsidR="00C76E00" w:rsidRPr="00720277" w:rsidRDefault="00C76E00" w:rsidP="00135824">
            <w:pPr>
              <w:jc w:val="center"/>
              <w:rPr>
                <w:b/>
                <w:bCs/>
                <w:sz w:val="16"/>
                <w:szCs w:val="16"/>
              </w:rPr>
            </w:pPr>
            <w:r w:rsidRPr="00720277">
              <w:rPr>
                <w:rFonts w:ascii="Arial" w:hAnsi="Arial" w:cs="Arial"/>
                <w:sz w:val="18"/>
                <w:szCs w:val="18"/>
              </w:rPr>
              <w:t>70.0</w:t>
            </w:r>
          </w:p>
        </w:tc>
        <w:tc>
          <w:tcPr>
            <w:tcW w:w="775" w:type="dxa"/>
            <w:tcBorders>
              <w:top w:val="nil"/>
              <w:left w:val="nil"/>
              <w:bottom w:val="single" w:sz="4" w:space="0" w:color="auto"/>
              <w:right w:val="single" w:sz="4" w:space="0" w:color="auto"/>
            </w:tcBorders>
            <w:shd w:val="clear" w:color="000000" w:fill="FFFFFF"/>
            <w:noWrap/>
            <w:vAlign w:val="bottom"/>
            <w:hideMark/>
          </w:tcPr>
          <w:p w14:paraId="56523BAC" w14:textId="77777777" w:rsidR="00C76E00" w:rsidRPr="00720277" w:rsidRDefault="00C76E00" w:rsidP="00135824">
            <w:pPr>
              <w:jc w:val="center"/>
              <w:rPr>
                <w:b/>
                <w:bCs/>
                <w:sz w:val="16"/>
                <w:szCs w:val="16"/>
              </w:rPr>
            </w:pPr>
            <w:r w:rsidRPr="00720277">
              <w:rPr>
                <w:rFonts w:ascii="Arial" w:hAnsi="Arial" w:cs="Arial"/>
                <w:sz w:val="18"/>
                <w:szCs w:val="18"/>
              </w:rPr>
              <w:t>70.0</w:t>
            </w:r>
          </w:p>
        </w:tc>
        <w:tc>
          <w:tcPr>
            <w:tcW w:w="776" w:type="dxa"/>
            <w:tcBorders>
              <w:top w:val="nil"/>
              <w:left w:val="nil"/>
              <w:bottom w:val="single" w:sz="4" w:space="0" w:color="auto"/>
              <w:right w:val="single" w:sz="4" w:space="0" w:color="auto"/>
            </w:tcBorders>
            <w:shd w:val="clear" w:color="000000" w:fill="FFFFFF"/>
            <w:noWrap/>
            <w:vAlign w:val="bottom"/>
            <w:hideMark/>
          </w:tcPr>
          <w:p w14:paraId="2BC8274D" w14:textId="77777777" w:rsidR="00C76E00" w:rsidRPr="00720277" w:rsidRDefault="00C76E00" w:rsidP="00135824">
            <w:pPr>
              <w:jc w:val="center"/>
              <w:rPr>
                <w:b/>
                <w:bCs/>
                <w:sz w:val="16"/>
                <w:szCs w:val="16"/>
              </w:rPr>
            </w:pPr>
            <w:r w:rsidRPr="00720277">
              <w:rPr>
                <w:rFonts w:ascii="Arial" w:hAnsi="Arial" w:cs="Arial"/>
                <w:sz w:val="18"/>
                <w:szCs w:val="18"/>
              </w:rPr>
              <w:t>70.0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38988B71" w14:textId="77777777" w:rsidR="00C76E00" w:rsidRPr="00720277" w:rsidRDefault="00C76E00" w:rsidP="00135824">
            <w:pPr>
              <w:jc w:val="center"/>
              <w:rPr>
                <w:b/>
                <w:bCs/>
                <w:sz w:val="16"/>
                <w:szCs w:val="16"/>
              </w:rPr>
            </w:pPr>
            <w:r w:rsidRPr="00720277">
              <w:rPr>
                <w:rFonts w:ascii="Arial" w:hAnsi="Arial" w:cs="Arial"/>
                <w:sz w:val="18"/>
                <w:szCs w:val="18"/>
              </w:rPr>
              <w:t>70.0</w:t>
            </w:r>
          </w:p>
        </w:tc>
        <w:tc>
          <w:tcPr>
            <w:tcW w:w="775" w:type="dxa"/>
            <w:tcBorders>
              <w:top w:val="nil"/>
              <w:left w:val="nil"/>
              <w:bottom w:val="single" w:sz="4" w:space="0" w:color="auto"/>
              <w:right w:val="single" w:sz="4" w:space="0" w:color="auto"/>
            </w:tcBorders>
            <w:shd w:val="clear" w:color="000000" w:fill="FFFFFF"/>
            <w:noWrap/>
            <w:vAlign w:val="bottom"/>
            <w:hideMark/>
          </w:tcPr>
          <w:p w14:paraId="4F2A390E" w14:textId="77777777" w:rsidR="00C76E00" w:rsidRPr="00720277" w:rsidRDefault="00C76E00" w:rsidP="00135824">
            <w:pPr>
              <w:jc w:val="center"/>
              <w:rPr>
                <w:b/>
                <w:bCs/>
                <w:sz w:val="16"/>
                <w:szCs w:val="16"/>
              </w:rPr>
            </w:pPr>
            <w:r w:rsidRPr="00720277">
              <w:rPr>
                <w:rFonts w:ascii="Arial" w:hAnsi="Arial" w:cs="Arial"/>
                <w:sz w:val="18"/>
                <w:szCs w:val="18"/>
              </w:rPr>
              <w:t>70.0</w:t>
            </w:r>
          </w:p>
        </w:tc>
        <w:tc>
          <w:tcPr>
            <w:tcW w:w="776" w:type="dxa"/>
            <w:tcBorders>
              <w:top w:val="nil"/>
              <w:left w:val="nil"/>
              <w:bottom w:val="single" w:sz="4" w:space="0" w:color="auto"/>
              <w:right w:val="single" w:sz="4" w:space="0" w:color="auto"/>
            </w:tcBorders>
            <w:shd w:val="clear" w:color="000000" w:fill="FFFFFF"/>
            <w:noWrap/>
            <w:vAlign w:val="bottom"/>
            <w:hideMark/>
          </w:tcPr>
          <w:p w14:paraId="21DBA11C" w14:textId="77777777" w:rsidR="00C76E00" w:rsidRPr="00720277" w:rsidRDefault="00C76E00" w:rsidP="00135824">
            <w:pPr>
              <w:jc w:val="center"/>
              <w:rPr>
                <w:b/>
                <w:bCs/>
                <w:sz w:val="16"/>
                <w:szCs w:val="16"/>
              </w:rPr>
            </w:pPr>
            <w:r w:rsidRPr="00720277">
              <w:rPr>
                <w:rFonts w:ascii="Arial" w:hAnsi="Arial" w:cs="Arial"/>
                <w:sz w:val="18"/>
                <w:szCs w:val="18"/>
              </w:rPr>
              <w:t>70.0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01C06C8B" w14:textId="77777777" w:rsidR="00C76E00" w:rsidRPr="00720277" w:rsidRDefault="00C76E00" w:rsidP="00135824">
            <w:pPr>
              <w:jc w:val="center"/>
              <w:rPr>
                <w:b/>
                <w:bCs/>
                <w:sz w:val="16"/>
                <w:szCs w:val="16"/>
              </w:rPr>
            </w:pPr>
            <w:r w:rsidRPr="00720277">
              <w:rPr>
                <w:rFonts w:ascii="Arial" w:hAnsi="Arial" w:cs="Arial"/>
                <w:sz w:val="18"/>
                <w:szCs w:val="18"/>
              </w:rPr>
              <w:t>70.0</w:t>
            </w:r>
          </w:p>
        </w:tc>
        <w:tc>
          <w:tcPr>
            <w:tcW w:w="776" w:type="dxa"/>
            <w:tcBorders>
              <w:top w:val="nil"/>
              <w:left w:val="nil"/>
              <w:bottom w:val="single" w:sz="4" w:space="0" w:color="auto"/>
              <w:right w:val="single" w:sz="4" w:space="0" w:color="auto"/>
            </w:tcBorders>
            <w:shd w:val="clear" w:color="000000" w:fill="FFFFFF"/>
            <w:noWrap/>
            <w:vAlign w:val="bottom"/>
            <w:hideMark/>
          </w:tcPr>
          <w:p w14:paraId="4E10BAE8" w14:textId="77777777" w:rsidR="00C76E00" w:rsidRPr="00720277" w:rsidRDefault="00C76E00" w:rsidP="00135824">
            <w:pPr>
              <w:jc w:val="center"/>
              <w:rPr>
                <w:b/>
                <w:bCs/>
                <w:sz w:val="16"/>
                <w:szCs w:val="16"/>
              </w:rPr>
            </w:pPr>
            <w:r w:rsidRPr="00720277">
              <w:rPr>
                <w:rFonts w:ascii="Arial" w:hAnsi="Arial" w:cs="Arial"/>
                <w:sz w:val="18"/>
                <w:szCs w:val="18"/>
              </w:rPr>
              <w:t>70.0</w:t>
            </w:r>
          </w:p>
        </w:tc>
      </w:tr>
      <w:tr w:rsidR="00C76E00" w:rsidRPr="00720277" w14:paraId="0BBDA832" w14:textId="77777777" w:rsidTr="00135824">
        <w:trPr>
          <w:trHeight w:val="450"/>
        </w:trPr>
        <w:tc>
          <w:tcPr>
            <w:tcW w:w="1904" w:type="dxa"/>
            <w:tcBorders>
              <w:top w:val="nil"/>
              <w:left w:val="single" w:sz="4" w:space="0" w:color="auto"/>
              <w:bottom w:val="single" w:sz="4" w:space="0" w:color="auto"/>
              <w:right w:val="single" w:sz="4" w:space="0" w:color="auto"/>
            </w:tcBorders>
            <w:shd w:val="clear" w:color="000000" w:fill="FFFFFF"/>
            <w:noWrap/>
            <w:vAlign w:val="bottom"/>
            <w:hideMark/>
          </w:tcPr>
          <w:p w14:paraId="762C4A9C" w14:textId="77777777" w:rsidR="00C76E00" w:rsidRPr="00720277" w:rsidRDefault="00C76E00" w:rsidP="00135824">
            <w:pPr>
              <w:rPr>
                <w:b/>
                <w:bCs/>
                <w:sz w:val="16"/>
                <w:szCs w:val="16"/>
              </w:rPr>
            </w:pPr>
            <w:r w:rsidRPr="00720277">
              <w:rPr>
                <w:rFonts w:ascii="Arial" w:hAnsi="Arial" w:cs="Arial"/>
                <w:sz w:val="18"/>
                <w:szCs w:val="18"/>
              </w:rPr>
              <w:t xml:space="preserve">    </w:t>
            </w:r>
            <w:proofErr w:type="spellStart"/>
            <w:r w:rsidRPr="00720277">
              <w:rPr>
                <w:rFonts w:ascii="Arial" w:hAnsi="Arial" w:cs="Arial"/>
                <w:sz w:val="18"/>
                <w:szCs w:val="18"/>
              </w:rPr>
              <w:t>pret</w:t>
            </w:r>
            <w:proofErr w:type="spellEnd"/>
            <w:r w:rsidRPr="00720277">
              <w:rPr>
                <w:rFonts w:ascii="Arial" w:hAnsi="Arial" w:cs="Arial"/>
                <w:sz w:val="18"/>
                <w:szCs w:val="18"/>
              </w:rPr>
              <w:t xml:space="preserve"> unitar materiale consumabile</w:t>
            </w:r>
          </w:p>
        </w:tc>
        <w:tc>
          <w:tcPr>
            <w:tcW w:w="775" w:type="dxa"/>
            <w:tcBorders>
              <w:top w:val="nil"/>
              <w:left w:val="nil"/>
              <w:bottom w:val="single" w:sz="4" w:space="0" w:color="auto"/>
              <w:right w:val="single" w:sz="4" w:space="0" w:color="auto"/>
            </w:tcBorders>
            <w:shd w:val="clear" w:color="auto" w:fill="auto"/>
            <w:noWrap/>
            <w:vAlign w:val="bottom"/>
            <w:hideMark/>
          </w:tcPr>
          <w:p w14:paraId="1C37274E" w14:textId="77777777" w:rsidR="00C76E00" w:rsidRPr="00720277" w:rsidRDefault="00C76E00" w:rsidP="00135824">
            <w:pPr>
              <w:jc w:val="center"/>
              <w:rPr>
                <w:b/>
                <w:bCs/>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000000" w:fill="FFFFFF"/>
            <w:noWrap/>
            <w:vAlign w:val="bottom"/>
            <w:hideMark/>
          </w:tcPr>
          <w:p w14:paraId="0AEB8CB8" w14:textId="77777777" w:rsidR="00C76E00" w:rsidRPr="00720277" w:rsidRDefault="00C76E00" w:rsidP="00135824">
            <w:pPr>
              <w:jc w:val="center"/>
              <w:rPr>
                <w:b/>
                <w:bCs/>
                <w:sz w:val="16"/>
                <w:szCs w:val="16"/>
              </w:rPr>
            </w:pPr>
            <w:r w:rsidRPr="00720277">
              <w:rPr>
                <w:rFonts w:ascii="Arial" w:hAnsi="Arial" w:cs="Arial"/>
                <w:sz w:val="18"/>
                <w:szCs w:val="18"/>
              </w:rPr>
              <w:t>0.5</w:t>
            </w:r>
          </w:p>
        </w:tc>
        <w:tc>
          <w:tcPr>
            <w:tcW w:w="776" w:type="dxa"/>
            <w:tcBorders>
              <w:top w:val="nil"/>
              <w:left w:val="nil"/>
              <w:bottom w:val="single" w:sz="4" w:space="0" w:color="auto"/>
              <w:right w:val="single" w:sz="4" w:space="0" w:color="auto"/>
            </w:tcBorders>
            <w:shd w:val="clear" w:color="000000" w:fill="FFFFFF"/>
            <w:noWrap/>
            <w:vAlign w:val="bottom"/>
            <w:hideMark/>
          </w:tcPr>
          <w:p w14:paraId="098216DC" w14:textId="77777777" w:rsidR="00C76E00" w:rsidRPr="00720277" w:rsidRDefault="00C76E00" w:rsidP="00135824">
            <w:pPr>
              <w:jc w:val="center"/>
              <w:rPr>
                <w:b/>
                <w:bCs/>
                <w:sz w:val="16"/>
                <w:szCs w:val="16"/>
              </w:rPr>
            </w:pPr>
            <w:r w:rsidRPr="00720277">
              <w:rPr>
                <w:rFonts w:ascii="Arial" w:hAnsi="Arial" w:cs="Arial"/>
                <w:sz w:val="18"/>
                <w:szCs w:val="18"/>
              </w:rPr>
              <w:t>0.5</w:t>
            </w:r>
          </w:p>
        </w:tc>
        <w:tc>
          <w:tcPr>
            <w:tcW w:w="775" w:type="dxa"/>
            <w:tcBorders>
              <w:top w:val="nil"/>
              <w:left w:val="nil"/>
              <w:bottom w:val="single" w:sz="4" w:space="0" w:color="auto"/>
              <w:right w:val="single" w:sz="4" w:space="0" w:color="auto"/>
            </w:tcBorders>
            <w:shd w:val="clear" w:color="000000" w:fill="FFFFFF"/>
            <w:noWrap/>
            <w:vAlign w:val="bottom"/>
            <w:hideMark/>
          </w:tcPr>
          <w:p w14:paraId="5EB3A93F" w14:textId="77777777" w:rsidR="00C76E00" w:rsidRPr="00720277" w:rsidRDefault="00C76E00" w:rsidP="00135824">
            <w:pPr>
              <w:jc w:val="center"/>
              <w:rPr>
                <w:b/>
                <w:bCs/>
                <w:sz w:val="16"/>
                <w:szCs w:val="16"/>
              </w:rPr>
            </w:pPr>
            <w:r w:rsidRPr="00720277">
              <w:rPr>
                <w:rFonts w:ascii="Arial" w:hAnsi="Arial" w:cs="Arial"/>
                <w:sz w:val="18"/>
                <w:szCs w:val="18"/>
              </w:rPr>
              <w:t>0.5</w:t>
            </w:r>
          </w:p>
        </w:tc>
        <w:tc>
          <w:tcPr>
            <w:tcW w:w="775" w:type="dxa"/>
            <w:tcBorders>
              <w:top w:val="nil"/>
              <w:left w:val="nil"/>
              <w:bottom w:val="single" w:sz="4" w:space="0" w:color="auto"/>
              <w:right w:val="single" w:sz="4" w:space="0" w:color="auto"/>
            </w:tcBorders>
            <w:shd w:val="clear" w:color="000000" w:fill="FFFFFF"/>
            <w:noWrap/>
            <w:vAlign w:val="bottom"/>
            <w:hideMark/>
          </w:tcPr>
          <w:p w14:paraId="2D70BFFD" w14:textId="77777777" w:rsidR="00C76E00" w:rsidRPr="00720277" w:rsidRDefault="00C76E00" w:rsidP="00135824">
            <w:pPr>
              <w:jc w:val="center"/>
              <w:rPr>
                <w:b/>
                <w:bCs/>
                <w:sz w:val="16"/>
                <w:szCs w:val="16"/>
              </w:rPr>
            </w:pPr>
            <w:r w:rsidRPr="00720277">
              <w:rPr>
                <w:rFonts w:ascii="Arial" w:hAnsi="Arial" w:cs="Arial"/>
                <w:sz w:val="18"/>
                <w:szCs w:val="18"/>
              </w:rPr>
              <w:t>0.5</w:t>
            </w:r>
          </w:p>
        </w:tc>
        <w:tc>
          <w:tcPr>
            <w:tcW w:w="776" w:type="dxa"/>
            <w:tcBorders>
              <w:top w:val="nil"/>
              <w:left w:val="nil"/>
              <w:bottom w:val="single" w:sz="4" w:space="0" w:color="auto"/>
              <w:right w:val="single" w:sz="4" w:space="0" w:color="auto"/>
            </w:tcBorders>
            <w:shd w:val="clear" w:color="000000" w:fill="FFFFFF"/>
            <w:noWrap/>
            <w:vAlign w:val="bottom"/>
            <w:hideMark/>
          </w:tcPr>
          <w:p w14:paraId="5982082D" w14:textId="77777777" w:rsidR="00C76E00" w:rsidRPr="00720277" w:rsidRDefault="00C76E00" w:rsidP="00135824">
            <w:pPr>
              <w:jc w:val="center"/>
              <w:rPr>
                <w:b/>
                <w:bCs/>
                <w:sz w:val="16"/>
                <w:szCs w:val="16"/>
              </w:rPr>
            </w:pPr>
            <w:r w:rsidRPr="00720277">
              <w:rPr>
                <w:rFonts w:ascii="Arial" w:hAnsi="Arial" w:cs="Arial"/>
                <w:sz w:val="18"/>
                <w:szCs w:val="18"/>
              </w:rPr>
              <w:t>0.5</w:t>
            </w:r>
          </w:p>
        </w:tc>
        <w:tc>
          <w:tcPr>
            <w:tcW w:w="775" w:type="dxa"/>
            <w:tcBorders>
              <w:top w:val="nil"/>
              <w:left w:val="nil"/>
              <w:bottom w:val="single" w:sz="4" w:space="0" w:color="auto"/>
              <w:right w:val="single" w:sz="4" w:space="0" w:color="auto"/>
            </w:tcBorders>
            <w:shd w:val="clear" w:color="000000" w:fill="FFFFFF"/>
            <w:noWrap/>
            <w:vAlign w:val="bottom"/>
            <w:hideMark/>
          </w:tcPr>
          <w:p w14:paraId="6C809A2F" w14:textId="77777777" w:rsidR="00C76E00" w:rsidRPr="00720277" w:rsidRDefault="00C76E00" w:rsidP="00135824">
            <w:pPr>
              <w:jc w:val="center"/>
              <w:rPr>
                <w:b/>
                <w:bCs/>
                <w:sz w:val="16"/>
                <w:szCs w:val="16"/>
              </w:rPr>
            </w:pPr>
            <w:r w:rsidRPr="00720277">
              <w:rPr>
                <w:rFonts w:ascii="Arial" w:hAnsi="Arial" w:cs="Arial"/>
                <w:sz w:val="18"/>
                <w:szCs w:val="18"/>
              </w:rPr>
              <w:t>0.5</w:t>
            </w:r>
          </w:p>
        </w:tc>
        <w:tc>
          <w:tcPr>
            <w:tcW w:w="776" w:type="dxa"/>
            <w:tcBorders>
              <w:top w:val="nil"/>
              <w:left w:val="nil"/>
              <w:bottom w:val="single" w:sz="4" w:space="0" w:color="auto"/>
              <w:right w:val="single" w:sz="4" w:space="0" w:color="auto"/>
            </w:tcBorders>
            <w:shd w:val="clear" w:color="000000" w:fill="FFFFFF"/>
            <w:noWrap/>
            <w:vAlign w:val="bottom"/>
            <w:hideMark/>
          </w:tcPr>
          <w:p w14:paraId="1CA7F63C" w14:textId="77777777" w:rsidR="00C76E00" w:rsidRPr="00720277" w:rsidRDefault="00C76E00" w:rsidP="00135824">
            <w:pPr>
              <w:jc w:val="center"/>
              <w:rPr>
                <w:b/>
                <w:bCs/>
                <w:sz w:val="16"/>
                <w:szCs w:val="16"/>
              </w:rPr>
            </w:pPr>
            <w:r w:rsidRPr="00720277">
              <w:rPr>
                <w:rFonts w:ascii="Arial" w:hAnsi="Arial" w:cs="Arial"/>
                <w:sz w:val="18"/>
                <w:szCs w:val="18"/>
              </w:rPr>
              <w:t>0.5</w:t>
            </w:r>
          </w:p>
        </w:tc>
        <w:tc>
          <w:tcPr>
            <w:tcW w:w="775" w:type="dxa"/>
            <w:tcBorders>
              <w:top w:val="nil"/>
              <w:left w:val="nil"/>
              <w:bottom w:val="single" w:sz="4" w:space="0" w:color="auto"/>
              <w:right w:val="single" w:sz="4" w:space="0" w:color="auto"/>
            </w:tcBorders>
            <w:shd w:val="clear" w:color="000000" w:fill="FFFFFF"/>
            <w:noWrap/>
            <w:vAlign w:val="bottom"/>
            <w:hideMark/>
          </w:tcPr>
          <w:p w14:paraId="729E2AB2" w14:textId="77777777" w:rsidR="00C76E00" w:rsidRPr="00720277" w:rsidRDefault="00C76E00" w:rsidP="00135824">
            <w:pPr>
              <w:jc w:val="center"/>
              <w:rPr>
                <w:b/>
                <w:bCs/>
                <w:sz w:val="16"/>
                <w:szCs w:val="16"/>
              </w:rPr>
            </w:pPr>
            <w:r w:rsidRPr="00720277">
              <w:rPr>
                <w:rFonts w:ascii="Arial" w:hAnsi="Arial" w:cs="Arial"/>
                <w:sz w:val="18"/>
                <w:szCs w:val="18"/>
              </w:rPr>
              <w:t>0.5</w:t>
            </w:r>
          </w:p>
        </w:tc>
        <w:tc>
          <w:tcPr>
            <w:tcW w:w="775" w:type="dxa"/>
            <w:tcBorders>
              <w:top w:val="nil"/>
              <w:left w:val="nil"/>
              <w:bottom w:val="single" w:sz="4" w:space="0" w:color="auto"/>
              <w:right w:val="single" w:sz="4" w:space="0" w:color="auto"/>
            </w:tcBorders>
            <w:shd w:val="clear" w:color="000000" w:fill="FFFFFF"/>
            <w:noWrap/>
            <w:vAlign w:val="bottom"/>
            <w:hideMark/>
          </w:tcPr>
          <w:p w14:paraId="38D8D2C5" w14:textId="77777777" w:rsidR="00C76E00" w:rsidRPr="00720277" w:rsidRDefault="00C76E00" w:rsidP="00135824">
            <w:pPr>
              <w:jc w:val="center"/>
              <w:rPr>
                <w:b/>
                <w:bCs/>
                <w:sz w:val="16"/>
                <w:szCs w:val="16"/>
              </w:rPr>
            </w:pPr>
            <w:r w:rsidRPr="00720277">
              <w:rPr>
                <w:rFonts w:ascii="Arial" w:hAnsi="Arial" w:cs="Arial"/>
                <w:sz w:val="18"/>
                <w:szCs w:val="18"/>
              </w:rPr>
              <w:t>0.5</w:t>
            </w:r>
          </w:p>
        </w:tc>
        <w:tc>
          <w:tcPr>
            <w:tcW w:w="776" w:type="dxa"/>
            <w:tcBorders>
              <w:top w:val="nil"/>
              <w:left w:val="nil"/>
              <w:bottom w:val="single" w:sz="4" w:space="0" w:color="auto"/>
              <w:right w:val="single" w:sz="4" w:space="0" w:color="auto"/>
            </w:tcBorders>
            <w:shd w:val="clear" w:color="000000" w:fill="FFFFFF"/>
            <w:noWrap/>
            <w:vAlign w:val="bottom"/>
            <w:hideMark/>
          </w:tcPr>
          <w:p w14:paraId="711A9CD1" w14:textId="77777777" w:rsidR="00C76E00" w:rsidRPr="00720277" w:rsidRDefault="00C76E00" w:rsidP="00135824">
            <w:pPr>
              <w:jc w:val="center"/>
              <w:rPr>
                <w:b/>
                <w:bCs/>
                <w:sz w:val="16"/>
                <w:szCs w:val="16"/>
              </w:rPr>
            </w:pPr>
            <w:r w:rsidRPr="00720277">
              <w:rPr>
                <w:rFonts w:ascii="Arial" w:hAnsi="Arial" w:cs="Arial"/>
                <w:sz w:val="18"/>
                <w:szCs w:val="18"/>
              </w:rPr>
              <w:t>0.5</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24FEE22F" w14:textId="77777777" w:rsidR="00C76E00" w:rsidRPr="00720277" w:rsidRDefault="00C76E00" w:rsidP="00135824">
            <w:pPr>
              <w:jc w:val="center"/>
              <w:rPr>
                <w:b/>
                <w:bCs/>
                <w:sz w:val="16"/>
                <w:szCs w:val="16"/>
              </w:rPr>
            </w:pPr>
            <w:r w:rsidRPr="00720277">
              <w:rPr>
                <w:rFonts w:ascii="Arial" w:hAnsi="Arial" w:cs="Arial"/>
                <w:sz w:val="18"/>
                <w:szCs w:val="18"/>
              </w:rPr>
              <w:t>0.5</w:t>
            </w:r>
          </w:p>
        </w:tc>
        <w:tc>
          <w:tcPr>
            <w:tcW w:w="775" w:type="dxa"/>
            <w:tcBorders>
              <w:top w:val="nil"/>
              <w:left w:val="nil"/>
              <w:bottom w:val="single" w:sz="4" w:space="0" w:color="auto"/>
              <w:right w:val="single" w:sz="4" w:space="0" w:color="auto"/>
            </w:tcBorders>
            <w:shd w:val="clear" w:color="000000" w:fill="FFFFFF"/>
            <w:noWrap/>
            <w:vAlign w:val="bottom"/>
            <w:hideMark/>
          </w:tcPr>
          <w:p w14:paraId="6137DA0C" w14:textId="77777777" w:rsidR="00C76E00" w:rsidRPr="00720277" w:rsidRDefault="00C76E00" w:rsidP="00135824">
            <w:pPr>
              <w:jc w:val="center"/>
              <w:rPr>
                <w:b/>
                <w:bCs/>
                <w:sz w:val="16"/>
                <w:szCs w:val="16"/>
              </w:rPr>
            </w:pPr>
            <w:r w:rsidRPr="00720277">
              <w:rPr>
                <w:rFonts w:ascii="Arial" w:hAnsi="Arial" w:cs="Arial"/>
                <w:sz w:val="18"/>
                <w:szCs w:val="18"/>
              </w:rPr>
              <w:t>0.5</w:t>
            </w:r>
          </w:p>
        </w:tc>
        <w:tc>
          <w:tcPr>
            <w:tcW w:w="776" w:type="dxa"/>
            <w:tcBorders>
              <w:top w:val="nil"/>
              <w:left w:val="nil"/>
              <w:bottom w:val="single" w:sz="4" w:space="0" w:color="auto"/>
              <w:right w:val="single" w:sz="4" w:space="0" w:color="auto"/>
            </w:tcBorders>
            <w:shd w:val="clear" w:color="000000" w:fill="FFFFFF"/>
            <w:noWrap/>
            <w:vAlign w:val="bottom"/>
            <w:hideMark/>
          </w:tcPr>
          <w:p w14:paraId="36B4E84F" w14:textId="77777777" w:rsidR="00C76E00" w:rsidRPr="00720277" w:rsidRDefault="00C76E00" w:rsidP="00135824">
            <w:pPr>
              <w:jc w:val="center"/>
              <w:rPr>
                <w:b/>
                <w:bCs/>
                <w:sz w:val="16"/>
                <w:szCs w:val="16"/>
              </w:rPr>
            </w:pPr>
            <w:r w:rsidRPr="00720277">
              <w:rPr>
                <w:rFonts w:ascii="Arial" w:hAnsi="Arial" w:cs="Arial"/>
                <w:sz w:val="18"/>
                <w:szCs w:val="18"/>
              </w:rPr>
              <w:t>0.5</w:t>
            </w:r>
          </w:p>
        </w:tc>
        <w:tc>
          <w:tcPr>
            <w:tcW w:w="775" w:type="dxa"/>
            <w:gridSpan w:val="2"/>
            <w:tcBorders>
              <w:top w:val="nil"/>
              <w:left w:val="nil"/>
              <w:bottom w:val="single" w:sz="4" w:space="0" w:color="auto"/>
              <w:right w:val="single" w:sz="4" w:space="0" w:color="auto"/>
            </w:tcBorders>
            <w:shd w:val="clear" w:color="auto" w:fill="auto"/>
            <w:noWrap/>
            <w:vAlign w:val="bottom"/>
            <w:hideMark/>
          </w:tcPr>
          <w:p w14:paraId="5540F265" w14:textId="77777777" w:rsidR="00C76E00" w:rsidRPr="00720277" w:rsidRDefault="00C76E00" w:rsidP="00135824">
            <w:pPr>
              <w:rPr>
                <w:sz w:val="16"/>
                <w:szCs w:val="16"/>
              </w:rPr>
            </w:pPr>
            <w:r w:rsidRPr="00720277">
              <w:rPr>
                <w:rFonts w:ascii="Arial" w:hAnsi="Arial" w:cs="Arial"/>
                <w:sz w:val="18"/>
                <w:szCs w:val="18"/>
              </w:rPr>
              <w:t>0.5</w:t>
            </w:r>
          </w:p>
        </w:tc>
        <w:tc>
          <w:tcPr>
            <w:tcW w:w="776" w:type="dxa"/>
            <w:tcBorders>
              <w:top w:val="nil"/>
              <w:left w:val="nil"/>
              <w:bottom w:val="single" w:sz="4" w:space="0" w:color="auto"/>
              <w:right w:val="single" w:sz="4" w:space="0" w:color="auto"/>
            </w:tcBorders>
            <w:shd w:val="clear" w:color="auto" w:fill="auto"/>
            <w:noWrap/>
            <w:vAlign w:val="bottom"/>
            <w:hideMark/>
          </w:tcPr>
          <w:p w14:paraId="379FE269" w14:textId="77777777" w:rsidR="00C76E00" w:rsidRPr="00720277" w:rsidRDefault="00C76E00" w:rsidP="00135824">
            <w:pPr>
              <w:rPr>
                <w:sz w:val="16"/>
                <w:szCs w:val="16"/>
              </w:rPr>
            </w:pPr>
            <w:r w:rsidRPr="00720277">
              <w:rPr>
                <w:rFonts w:ascii="Arial" w:hAnsi="Arial" w:cs="Arial"/>
                <w:sz w:val="18"/>
                <w:szCs w:val="18"/>
              </w:rPr>
              <w:t>0.5</w:t>
            </w:r>
          </w:p>
        </w:tc>
      </w:tr>
      <w:tr w:rsidR="00C76E00" w:rsidRPr="00720277" w14:paraId="34B04C73" w14:textId="77777777" w:rsidTr="00135824">
        <w:trPr>
          <w:trHeight w:val="540"/>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05EA35AC" w14:textId="77777777" w:rsidR="00C76E00" w:rsidRPr="00720277" w:rsidRDefault="00C76E00" w:rsidP="00135824">
            <w:pPr>
              <w:rPr>
                <w:sz w:val="16"/>
                <w:szCs w:val="16"/>
              </w:rPr>
            </w:pPr>
            <w:r w:rsidRPr="00720277">
              <w:rPr>
                <w:rFonts w:ascii="Arial" w:hAnsi="Arial" w:cs="Arial"/>
                <w:sz w:val="18"/>
                <w:szCs w:val="18"/>
              </w:rPr>
              <w:t xml:space="preserve">Alte cheltuieli materiale (inclusiv cheltuieli cu </w:t>
            </w:r>
            <w:proofErr w:type="spellStart"/>
            <w:r w:rsidRPr="00720277">
              <w:rPr>
                <w:rFonts w:ascii="Arial" w:hAnsi="Arial" w:cs="Arial"/>
                <w:sz w:val="18"/>
                <w:szCs w:val="18"/>
              </w:rPr>
              <w:t>prestatii</w:t>
            </w:r>
            <w:proofErr w:type="spellEnd"/>
            <w:r w:rsidRPr="00720277">
              <w:rPr>
                <w:rFonts w:ascii="Arial" w:hAnsi="Arial" w:cs="Arial"/>
                <w:sz w:val="18"/>
                <w:szCs w:val="18"/>
              </w:rPr>
              <w:t xml:space="preserve"> externe)</w:t>
            </w:r>
          </w:p>
        </w:tc>
        <w:tc>
          <w:tcPr>
            <w:tcW w:w="775" w:type="dxa"/>
            <w:tcBorders>
              <w:top w:val="nil"/>
              <w:left w:val="nil"/>
              <w:bottom w:val="single" w:sz="4" w:space="0" w:color="auto"/>
              <w:right w:val="single" w:sz="4" w:space="0" w:color="auto"/>
            </w:tcBorders>
            <w:shd w:val="clear" w:color="auto" w:fill="auto"/>
            <w:noWrap/>
            <w:vAlign w:val="bottom"/>
            <w:hideMark/>
          </w:tcPr>
          <w:p w14:paraId="0519C11C" w14:textId="77777777" w:rsidR="00C76E00" w:rsidRPr="00720277" w:rsidRDefault="00C76E00" w:rsidP="00135824">
            <w:pPr>
              <w:jc w:val="center"/>
              <w:rPr>
                <w:b/>
                <w:bCs/>
                <w:sz w:val="16"/>
                <w:szCs w:val="16"/>
              </w:rPr>
            </w:pPr>
            <w:r w:rsidRPr="00720277">
              <w:rPr>
                <w:rFonts w:ascii="Arial" w:hAnsi="Arial" w:cs="Arial"/>
                <w:b/>
                <w:bCs/>
                <w:sz w:val="18"/>
                <w:szCs w:val="18"/>
              </w:rPr>
              <w:t>2004.75</w:t>
            </w:r>
          </w:p>
        </w:tc>
        <w:tc>
          <w:tcPr>
            <w:tcW w:w="775" w:type="dxa"/>
            <w:tcBorders>
              <w:top w:val="nil"/>
              <w:left w:val="nil"/>
              <w:bottom w:val="single" w:sz="4" w:space="0" w:color="auto"/>
              <w:right w:val="single" w:sz="4" w:space="0" w:color="auto"/>
            </w:tcBorders>
            <w:shd w:val="clear" w:color="000000" w:fill="FFFFFF"/>
            <w:noWrap/>
            <w:vAlign w:val="center"/>
            <w:hideMark/>
          </w:tcPr>
          <w:p w14:paraId="4811F66F" w14:textId="77777777" w:rsidR="00C76E00" w:rsidRPr="00720277" w:rsidRDefault="00C76E00" w:rsidP="00135824">
            <w:pPr>
              <w:jc w:val="center"/>
              <w:rPr>
                <w:sz w:val="16"/>
                <w:szCs w:val="16"/>
              </w:rPr>
            </w:pPr>
            <w:r w:rsidRPr="00720277">
              <w:rPr>
                <w:rFonts w:ascii="Arial" w:hAnsi="Arial" w:cs="Arial"/>
                <w:color w:val="000000"/>
                <w:sz w:val="18"/>
                <w:szCs w:val="18"/>
              </w:rPr>
              <w:t>133.7</w:t>
            </w:r>
          </w:p>
        </w:tc>
        <w:tc>
          <w:tcPr>
            <w:tcW w:w="776" w:type="dxa"/>
            <w:tcBorders>
              <w:top w:val="nil"/>
              <w:left w:val="nil"/>
              <w:bottom w:val="single" w:sz="4" w:space="0" w:color="auto"/>
              <w:right w:val="single" w:sz="4" w:space="0" w:color="auto"/>
            </w:tcBorders>
            <w:shd w:val="clear" w:color="000000" w:fill="FFFFFF"/>
            <w:noWrap/>
            <w:vAlign w:val="center"/>
            <w:hideMark/>
          </w:tcPr>
          <w:p w14:paraId="7427E10E" w14:textId="77777777" w:rsidR="00C76E00" w:rsidRPr="00720277" w:rsidRDefault="00C76E00" w:rsidP="00135824">
            <w:pPr>
              <w:jc w:val="center"/>
              <w:rPr>
                <w:sz w:val="16"/>
                <w:szCs w:val="16"/>
              </w:rPr>
            </w:pPr>
            <w:r w:rsidRPr="00720277">
              <w:rPr>
                <w:rFonts w:ascii="Arial" w:hAnsi="Arial" w:cs="Arial"/>
                <w:color w:val="000000"/>
                <w:sz w:val="18"/>
                <w:szCs w:val="18"/>
              </w:rPr>
              <w:t>133.7</w:t>
            </w:r>
          </w:p>
        </w:tc>
        <w:tc>
          <w:tcPr>
            <w:tcW w:w="775" w:type="dxa"/>
            <w:tcBorders>
              <w:top w:val="nil"/>
              <w:left w:val="nil"/>
              <w:bottom w:val="single" w:sz="4" w:space="0" w:color="auto"/>
              <w:right w:val="single" w:sz="4" w:space="0" w:color="auto"/>
            </w:tcBorders>
            <w:shd w:val="clear" w:color="000000" w:fill="FFFFFF"/>
            <w:noWrap/>
            <w:vAlign w:val="center"/>
            <w:hideMark/>
          </w:tcPr>
          <w:p w14:paraId="38F1C308" w14:textId="77777777" w:rsidR="00C76E00" w:rsidRPr="00720277" w:rsidRDefault="00C76E00" w:rsidP="00135824">
            <w:pPr>
              <w:jc w:val="center"/>
              <w:rPr>
                <w:sz w:val="16"/>
                <w:szCs w:val="16"/>
              </w:rPr>
            </w:pPr>
            <w:r w:rsidRPr="00720277">
              <w:rPr>
                <w:rFonts w:ascii="Arial" w:hAnsi="Arial" w:cs="Arial"/>
                <w:color w:val="000000"/>
                <w:sz w:val="18"/>
                <w:szCs w:val="18"/>
              </w:rPr>
              <w:t>133.7</w:t>
            </w:r>
          </w:p>
        </w:tc>
        <w:tc>
          <w:tcPr>
            <w:tcW w:w="775" w:type="dxa"/>
            <w:tcBorders>
              <w:top w:val="nil"/>
              <w:left w:val="nil"/>
              <w:bottom w:val="single" w:sz="4" w:space="0" w:color="auto"/>
              <w:right w:val="single" w:sz="4" w:space="0" w:color="auto"/>
            </w:tcBorders>
            <w:shd w:val="clear" w:color="000000" w:fill="FFFFFF"/>
            <w:noWrap/>
            <w:vAlign w:val="center"/>
            <w:hideMark/>
          </w:tcPr>
          <w:p w14:paraId="2DD3E7F1" w14:textId="77777777" w:rsidR="00C76E00" w:rsidRPr="00720277" w:rsidRDefault="00C76E00" w:rsidP="00135824">
            <w:pPr>
              <w:jc w:val="center"/>
              <w:rPr>
                <w:sz w:val="16"/>
                <w:szCs w:val="16"/>
              </w:rPr>
            </w:pPr>
            <w:r w:rsidRPr="00720277">
              <w:rPr>
                <w:rFonts w:ascii="Arial" w:hAnsi="Arial" w:cs="Arial"/>
                <w:color w:val="000000"/>
                <w:sz w:val="18"/>
                <w:szCs w:val="18"/>
              </w:rPr>
              <w:t>133.7</w:t>
            </w:r>
          </w:p>
        </w:tc>
        <w:tc>
          <w:tcPr>
            <w:tcW w:w="776" w:type="dxa"/>
            <w:tcBorders>
              <w:top w:val="nil"/>
              <w:left w:val="nil"/>
              <w:bottom w:val="single" w:sz="4" w:space="0" w:color="auto"/>
              <w:right w:val="single" w:sz="4" w:space="0" w:color="auto"/>
            </w:tcBorders>
            <w:shd w:val="clear" w:color="000000" w:fill="FFFFFF"/>
            <w:noWrap/>
            <w:vAlign w:val="center"/>
            <w:hideMark/>
          </w:tcPr>
          <w:p w14:paraId="3575E0D1" w14:textId="77777777" w:rsidR="00C76E00" w:rsidRPr="00720277" w:rsidRDefault="00C76E00" w:rsidP="00135824">
            <w:pPr>
              <w:jc w:val="center"/>
              <w:rPr>
                <w:sz w:val="16"/>
                <w:szCs w:val="16"/>
              </w:rPr>
            </w:pPr>
            <w:r w:rsidRPr="00720277">
              <w:rPr>
                <w:rFonts w:ascii="Arial" w:hAnsi="Arial" w:cs="Arial"/>
                <w:color w:val="000000"/>
                <w:sz w:val="18"/>
                <w:szCs w:val="18"/>
              </w:rPr>
              <w:t>133.7</w:t>
            </w:r>
          </w:p>
        </w:tc>
        <w:tc>
          <w:tcPr>
            <w:tcW w:w="775" w:type="dxa"/>
            <w:tcBorders>
              <w:top w:val="nil"/>
              <w:left w:val="nil"/>
              <w:bottom w:val="single" w:sz="4" w:space="0" w:color="auto"/>
              <w:right w:val="single" w:sz="4" w:space="0" w:color="auto"/>
            </w:tcBorders>
            <w:shd w:val="clear" w:color="000000" w:fill="FFFFFF"/>
            <w:noWrap/>
            <w:vAlign w:val="center"/>
            <w:hideMark/>
          </w:tcPr>
          <w:p w14:paraId="063E8AB8" w14:textId="77777777" w:rsidR="00C76E00" w:rsidRPr="00720277" w:rsidRDefault="00C76E00" w:rsidP="00135824">
            <w:pPr>
              <w:jc w:val="center"/>
              <w:rPr>
                <w:sz w:val="16"/>
                <w:szCs w:val="16"/>
              </w:rPr>
            </w:pPr>
            <w:r w:rsidRPr="00720277">
              <w:rPr>
                <w:rFonts w:ascii="Arial" w:hAnsi="Arial" w:cs="Arial"/>
                <w:color w:val="000000"/>
                <w:sz w:val="18"/>
                <w:szCs w:val="18"/>
              </w:rPr>
              <w:t>133.7</w:t>
            </w:r>
          </w:p>
        </w:tc>
        <w:tc>
          <w:tcPr>
            <w:tcW w:w="776" w:type="dxa"/>
            <w:tcBorders>
              <w:top w:val="nil"/>
              <w:left w:val="nil"/>
              <w:bottom w:val="single" w:sz="4" w:space="0" w:color="auto"/>
              <w:right w:val="single" w:sz="4" w:space="0" w:color="auto"/>
            </w:tcBorders>
            <w:shd w:val="clear" w:color="000000" w:fill="FFFFFF"/>
            <w:noWrap/>
            <w:vAlign w:val="center"/>
            <w:hideMark/>
          </w:tcPr>
          <w:p w14:paraId="285C71B0" w14:textId="77777777" w:rsidR="00C76E00" w:rsidRPr="00720277" w:rsidRDefault="00C76E00" w:rsidP="00135824">
            <w:pPr>
              <w:jc w:val="center"/>
              <w:rPr>
                <w:sz w:val="16"/>
                <w:szCs w:val="16"/>
              </w:rPr>
            </w:pPr>
            <w:r w:rsidRPr="00720277">
              <w:rPr>
                <w:rFonts w:ascii="Arial" w:hAnsi="Arial" w:cs="Arial"/>
                <w:color w:val="000000"/>
                <w:sz w:val="18"/>
                <w:szCs w:val="18"/>
              </w:rPr>
              <w:t>133.7</w:t>
            </w:r>
          </w:p>
        </w:tc>
        <w:tc>
          <w:tcPr>
            <w:tcW w:w="775" w:type="dxa"/>
            <w:tcBorders>
              <w:top w:val="nil"/>
              <w:left w:val="nil"/>
              <w:bottom w:val="single" w:sz="4" w:space="0" w:color="auto"/>
              <w:right w:val="single" w:sz="4" w:space="0" w:color="auto"/>
            </w:tcBorders>
            <w:shd w:val="clear" w:color="000000" w:fill="FFFFFF"/>
            <w:noWrap/>
            <w:vAlign w:val="center"/>
            <w:hideMark/>
          </w:tcPr>
          <w:p w14:paraId="7D82334B" w14:textId="77777777" w:rsidR="00C76E00" w:rsidRPr="00720277" w:rsidRDefault="00C76E00" w:rsidP="00135824">
            <w:pPr>
              <w:jc w:val="center"/>
              <w:rPr>
                <w:sz w:val="16"/>
                <w:szCs w:val="16"/>
              </w:rPr>
            </w:pPr>
            <w:r w:rsidRPr="00720277">
              <w:rPr>
                <w:rFonts w:ascii="Arial" w:hAnsi="Arial" w:cs="Arial"/>
                <w:color w:val="000000"/>
                <w:sz w:val="18"/>
                <w:szCs w:val="18"/>
              </w:rPr>
              <w:t>133.7</w:t>
            </w:r>
          </w:p>
        </w:tc>
        <w:tc>
          <w:tcPr>
            <w:tcW w:w="775" w:type="dxa"/>
            <w:tcBorders>
              <w:top w:val="nil"/>
              <w:left w:val="nil"/>
              <w:bottom w:val="single" w:sz="4" w:space="0" w:color="auto"/>
              <w:right w:val="single" w:sz="4" w:space="0" w:color="auto"/>
            </w:tcBorders>
            <w:shd w:val="clear" w:color="000000" w:fill="FFFFFF"/>
            <w:noWrap/>
            <w:vAlign w:val="center"/>
            <w:hideMark/>
          </w:tcPr>
          <w:p w14:paraId="06F6B398" w14:textId="77777777" w:rsidR="00C76E00" w:rsidRPr="00720277" w:rsidRDefault="00C76E00" w:rsidP="00135824">
            <w:pPr>
              <w:jc w:val="center"/>
              <w:rPr>
                <w:sz w:val="16"/>
                <w:szCs w:val="16"/>
              </w:rPr>
            </w:pPr>
            <w:r w:rsidRPr="00720277">
              <w:rPr>
                <w:rFonts w:ascii="Arial" w:hAnsi="Arial" w:cs="Arial"/>
                <w:color w:val="000000"/>
                <w:sz w:val="18"/>
                <w:szCs w:val="18"/>
              </w:rPr>
              <w:t>133.7</w:t>
            </w:r>
          </w:p>
        </w:tc>
        <w:tc>
          <w:tcPr>
            <w:tcW w:w="776" w:type="dxa"/>
            <w:tcBorders>
              <w:top w:val="nil"/>
              <w:left w:val="nil"/>
              <w:bottom w:val="single" w:sz="4" w:space="0" w:color="auto"/>
              <w:right w:val="single" w:sz="4" w:space="0" w:color="auto"/>
            </w:tcBorders>
            <w:shd w:val="clear" w:color="000000" w:fill="FFFFFF"/>
            <w:noWrap/>
            <w:vAlign w:val="center"/>
            <w:hideMark/>
          </w:tcPr>
          <w:p w14:paraId="41547EB3" w14:textId="77777777" w:rsidR="00C76E00" w:rsidRPr="00720277" w:rsidRDefault="00C76E00" w:rsidP="00135824">
            <w:pPr>
              <w:jc w:val="center"/>
              <w:rPr>
                <w:sz w:val="16"/>
                <w:szCs w:val="16"/>
              </w:rPr>
            </w:pPr>
            <w:r w:rsidRPr="00720277">
              <w:rPr>
                <w:rFonts w:ascii="Arial" w:hAnsi="Arial" w:cs="Arial"/>
                <w:color w:val="000000"/>
                <w:sz w:val="18"/>
                <w:szCs w:val="18"/>
              </w:rPr>
              <w:t>133.7</w:t>
            </w:r>
          </w:p>
        </w:tc>
        <w:tc>
          <w:tcPr>
            <w:tcW w:w="775" w:type="dxa"/>
            <w:gridSpan w:val="2"/>
            <w:tcBorders>
              <w:top w:val="nil"/>
              <w:left w:val="nil"/>
              <w:bottom w:val="single" w:sz="4" w:space="0" w:color="auto"/>
              <w:right w:val="single" w:sz="4" w:space="0" w:color="auto"/>
            </w:tcBorders>
            <w:shd w:val="clear" w:color="000000" w:fill="FFFFFF"/>
            <w:noWrap/>
            <w:vAlign w:val="center"/>
            <w:hideMark/>
          </w:tcPr>
          <w:p w14:paraId="618D6082" w14:textId="77777777" w:rsidR="00C76E00" w:rsidRPr="00720277" w:rsidRDefault="00C76E00" w:rsidP="00135824">
            <w:pPr>
              <w:jc w:val="center"/>
              <w:rPr>
                <w:sz w:val="16"/>
                <w:szCs w:val="16"/>
              </w:rPr>
            </w:pPr>
            <w:r w:rsidRPr="00720277">
              <w:rPr>
                <w:rFonts w:ascii="Arial" w:hAnsi="Arial" w:cs="Arial"/>
                <w:color w:val="000000"/>
                <w:sz w:val="18"/>
                <w:szCs w:val="18"/>
              </w:rPr>
              <w:t>133.7</w:t>
            </w:r>
          </w:p>
        </w:tc>
        <w:tc>
          <w:tcPr>
            <w:tcW w:w="775" w:type="dxa"/>
            <w:tcBorders>
              <w:top w:val="nil"/>
              <w:left w:val="nil"/>
              <w:bottom w:val="single" w:sz="4" w:space="0" w:color="auto"/>
              <w:right w:val="single" w:sz="4" w:space="0" w:color="auto"/>
            </w:tcBorders>
            <w:shd w:val="clear" w:color="000000" w:fill="FFFFFF"/>
            <w:noWrap/>
            <w:vAlign w:val="center"/>
            <w:hideMark/>
          </w:tcPr>
          <w:p w14:paraId="07BC4002" w14:textId="77777777" w:rsidR="00C76E00" w:rsidRPr="00720277" w:rsidRDefault="00C76E00" w:rsidP="00135824">
            <w:pPr>
              <w:jc w:val="center"/>
              <w:rPr>
                <w:sz w:val="16"/>
                <w:szCs w:val="16"/>
              </w:rPr>
            </w:pPr>
            <w:r w:rsidRPr="00720277">
              <w:rPr>
                <w:rFonts w:ascii="Arial" w:hAnsi="Arial" w:cs="Arial"/>
                <w:color w:val="000000"/>
                <w:sz w:val="18"/>
                <w:szCs w:val="18"/>
              </w:rPr>
              <w:t>133.7</w:t>
            </w:r>
          </w:p>
        </w:tc>
        <w:tc>
          <w:tcPr>
            <w:tcW w:w="776" w:type="dxa"/>
            <w:tcBorders>
              <w:top w:val="nil"/>
              <w:left w:val="nil"/>
              <w:bottom w:val="single" w:sz="4" w:space="0" w:color="auto"/>
              <w:right w:val="single" w:sz="4" w:space="0" w:color="auto"/>
            </w:tcBorders>
            <w:shd w:val="clear" w:color="000000" w:fill="FFFFFF"/>
            <w:noWrap/>
            <w:vAlign w:val="center"/>
            <w:hideMark/>
          </w:tcPr>
          <w:p w14:paraId="5BF04BF7" w14:textId="77777777" w:rsidR="00C76E00" w:rsidRPr="00720277" w:rsidRDefault="00C76E00" w:rsidP="00135824">
            <w:pPr>
              <w:jc w:val="center"/>
              <w:rPr>
                <w:sz w:val="16"/>
                <w:szCs w:val="16"/>
              </w:rPr>
            </w:pPr>
            <w:r w:rsidRPr="00720277">
              <w:rPr>
                <w:rFonts w:ascii="Arial" w:hAnsi="Arial" w:cs="Arial"/>
                <w:color w:val="000000"/>
                <w:sz w:val="18"/>
                <w:szCs w:val="18"/>
              </w:rPr>
              <w:t>133.7</w:t>
            </w:r>
          </w:p>
        </w:tc>
        <w:tc>
          <w:tcPr>
            <w:tcW w:w="775" w:type="dxa"/>
            <w:gridSpan w:val="2"/>
            <w:tcBorders>
              <w:top w:val="nil"/>
              <w:left w:val="nil"/>
              <w:bottom w:val="single" w:sz="4" w:space="0" w:color="auto"/>
              <w:right w:val="single" w:sz="4" w:space="0" w:color="auto"/>
            </w:tcBorders>
            <w:shd w:val="clear" w:color="000000" w:fill="FFFFFF"/>
            <w:noWrap/>
            <w:vAlign w:val="center"/>
            <w:hideMark/>
          </w:tcPr>
          <w:p w14:paraId="2C9F2843" w14:textId="77777777" w:rsidR="00C76E00" w:rsidRPr="00720277" w:rsidRDefault="00C76E00" w:rsidP="00135824">
            <w:pPr>
              <w:jc w:val="center"/>
              <w:rPr>
                <w:sz w:val="16"/>
                <w:szCs w:val="16"/>
              </w:rPr>
            </w:pPr>
            <w:r w:rsidRPr="00720277">
              <w:rPr>
                <w:rFonts w:ascii="Arial" w:hAnsi="Arial" w:cs="Arial"/>
                <w:color w:val="000000"/>
                <w:sz w:val="18"/>
                <w:szCs w:val="18"/>
              </w:rPr>
              <w:t>133.7</w:t>
            </w:r>
          </w:p>
        </w:tc>
        <w:tc>
          <w:tcPr>
            <w:tcW w:w="776" w:type="dxa"/>
            <w:tcBorders>
              <w:top w:val="nil"/>
              <w:left w:val="nil"/>
              <w:bottom w:val="single" w:sz="4" w:space="0" w:color="auto"/>
              <w:right w:val="single" w:sz="4" w:space="0" w:color="auto"/>
            </w:tcBorders>
            <w:shd w:val="clear" w:color="000000" w:fill="FFFFFF"/>
            <w:noWrap/>
            <w:vAlign w:val="center"/>
            <w:hideMark/>
          </w:tcPr>
          <w:p w14:paraId="70D84A89" w14:textId="77777777" w:rsidR="00C76E00" w:rsidRPr="00720277" w:rsidRDefault="00C76E00" w:rsidP="00135824">
            <w:pPr>
              <w:jc w:val="center"/>
              <w:rPr>
                <w:sz w:val="16"/>
                <w:szCs w:val="16"/>
              </w:rPr>
            </w:pPr>
            <w:r w:rsidRPr="00720277">
              <w:rPr>
                <w:rFonts w:ascii="Arial" w:hAnsi="Arial" w:cs="Arial"/>
                <w:color w:val="000000"/>
                <w:sz w:val="18"/>
                <w:szCs w:val="18"/>
              </w:rPr>
              <w:t>133.7</w:t>
            </w:r>
          </w:p>
        </w:tc>
      </w:tr>
      <w:tr w:rsidR="00C76E00" w:rsidRPr="00720277" w14:paraId="23D27566" w14:textId="77777777" w:rsidTr="00135824">
        <w:trPr>
          <w:trHeight w:val="300"/>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6A71BA28" w14:textId="77777777" w:rsidR="00C76E00" w:rsidRPr="00720277" w:rsidRDefault="00C76E00" w:rsidP="00135824">
            <w:pPr>
              <w:rPr>
                <w:sz w:val="16"/>
                <w:szCs w:val="16"/>
              </w:rPr>
            </w:pPr>
            <w:r w:rsidRPr="00720277">
              <w:rPr>
                <w:rFonts w:ascii="Arial" w:hAnsi="Arial" w:cs="Arial"/>
                <w:sz w:val="18"/>
                <w:szCs w:val="18"/>
              </w:rPr>
              <w:t>Cheltuieli cu energia termica</w:t>
            </w:r>
          </w:p>
        </w:tc>
        <w:tc>
          <w:tcPr>
            <w:tcW w:w="775" w:type="dxa"/>
            <w:tcBorders>
              <w:top w:val="nil"/>
              <w:left w:val="nil"/>
              <w:bottom w:val="single" w:sz="4" w:space="0" w:color="auto"/>
              <w:right w:val="single" w:sz="4" w:space="0" w:color="auto"/>
            </w:tcBorders>
            <w:shd w:val="clear" w:color="auto" w:fill="auto"/>
            <w:noWrap/>
            <w:vAlign w:val="bottom"/>
            <w:hideMark/>
          </w:tcPr>
          <w:p w14:paraId="27FF7D54" w14:textId="77777777" w:rsidR="00C76E00" w:rsidRPr="00720277" w:rsidRDefault="00C76E00" w:rsidP="00135824">
            <w:pPr>
              <w:jc w:val="center"/>
              <w:rPr>
                <w:sz w:val="16"/>
                <w:szCs w:val="16"/>
              </w:rPr>
            </w:pPr>
            <w:r w:rsidRPr="00720277">
              <w:rPr>
                <w:rFonts w:ascii="Arial" w:hAnsi="Arial" w:cs="Arial"/>
                <w:b/>
                <w:bCs/>
                <w:sz w:val="18"/>
                <w:szCs w:val="18"/>
              </w:rPr>
              <w:t>914.42</w:t>
            </w:r>
          </w:p>
        </w:tc>
        <w:tc>
          <w:tcPr>
            <w:tcW w:w="775" w:type="dxa"/>
            <w:tcBorders>
              <w:top w:val="nil"/>
              <w:left w:val="nil"/>
              <w:bottom w:val="single" w:sz="4" w:space="0" w:color="auto"/>
              <w:right w:val="single" w:sz="4" w:space="0" w:color="auto"/>
            </w:tcBorders>
            <w:shd w:val="clear" w:color="000000" w:fill="FFFFFF"/>
            <w:noWrap/>
            <w:vAlign w:val="bottom"/>
            <w:hideMark/>
          </w:tcPr>
          <w:p w14:paraId="0F77CF78" w14:textId="77777777" w:rsidR="00C76E00" w:rsidRPr="00720277" w:rsidRDefault="00C76E00" w:rsidP="00135824">
            <w:pPr>
              <w:jc w:val="center"/>
              <w:rPr>
                <w:sz w:val="16"/>
                <w:szCs w:val="16"/>
              </w:rPr>
            </w:pPr>
            <w:r w:rsidRPr="00720277">
              <w:rPr>
                <w:rFonts w:ascii="Arial" w:hAnsi="Arial" w:cs="Arial"/>
                <w:sz w:val="18"/>
                <w:szCs w:val="18"/>
              </w:rPr>
              <w:t>144.0</w:t>
            </w:r>
          </w:p>
        </w:tc>
        <w:tc>
          <w:tcPr>
            <w:tcW w:w="776" w:type="dxa"/>
            <w:tcBorders>
              <w:top w:val="nil"/>
              <w:left w:val="nil"/>
              <w:bottom w:val="single" w:sz="4" w:space="0" w:color="auto"/>
              <w:right w:val="single" w:sz="4" w:space="0" w:color="auto"/>
            </w:tcBorders>
            <w:shd w:val="clear" w:color="000000" w:fill="FFFFFF"/>
            <w:noWrap/>
            <w:vAlign w:val="bottom"/>
            <w:hideMark/>
          </w:tcPr>
          <w:p w14:paraId="025EDACE" w14:textId="77777777" w:rsidR="00C76E00" w:rsidRPr="00720277" w:rsidRDefault="00C76E00" w:rsidP="00135824">
            <w:pPr>
              <w:jc w:val="center"/>
              <w:rPr>
                <w:sz w:val="16"/>
                <w:szCs w:val="16"/>
              </w:rPr>
            </w:pPr>
            <w:r w:rsidRPr="00720277">
              <w:rPr>
                <w:rFonts w:ascii="Arial" w:hAnsi="Arial" w:cs="Arial"/>
                <w:sz w:val="18"/>
                <w:szCs w:val="18"/>
              </w:rPr>
              <w:t>76.1</w:t>
            </w:r>
          </w:p>
        </w:tc>
        <w:tc>
          <w:tcPr>
            <w:tcW w:w="775" w:type="dxa"/>
            <w:tcBorders>
              <w:top w:val="nil"/>
              <w:left w:val="nil"/>
              <w:bottom w:val="single" w:sz="4" w:space="0" w:color="auto"/>
              <w:right w:val="single" w:sz="4" w:space="0" w:color="auto"/>
            </w:tcBorders>
            <w:shd w:val="clear" w:color="000000" w:fill="FFFFFF"/>
            <w:noWrap/>
            <w:vAlign w:val="bottom"/>
            <w:hideMark/>
          </w:tcPr>
          <w:p w14:paraId="0BFCCAC2" w14:textId="77777777" w:rsidR="00C76E00" w:rsidRPr="00720277" w:rsidRDefault="00C76E00" w:rsidP="00135824">
            <w:pPr>
              <w:jc w:val="center"/>
              <w:rPr>
                <w:sz w:val="16"/>
                <w:szCs w:val="16"/>
              </w:rPr>
            </w:pPr>
            <w:r w:rsidRPr="00720277">
              <w:rPr>
                <w:rFonts w:ascii="Arial" w:hAnsi="Arial" w:cs="Arial"/>
                <w:sz w:val="18"/>
                <w:szCs w:val="18"/>
              </w:rPr>
              <w:t>53.4</w:t>
            </w:r>
          </w:p>
        </w:tc>
        <w:tc>
          <w:tcPr>
            <w:tcW w:w="775" w:type="dxa"/>
            <w:tcBorders>
              <w:top w:val="nil"/>
              <w:left w:val="nil"/>
              <w:bottom w:val="single" w:sz="4" w:space="0" w:color="auto"/>
              <w:right w:val="single" w:sz="4" w:space="0" w:color="auto"/>
            </w:tcBorders>
            <w:shd w:val="clear" w:color="000000" w:fill="FFFFFF"/>
            <w:noWrap/>
            <w:vAlign w:val="bottom"/>
            <w:hideMark/>
          </w:tcPr>
          <w:p w14:paraId="7BFB379C" w14:textId="77777777" w:rsidR="00C76E00" w:rsidRPr="00720277" w:rsidRDefault="00C76E00" w:rsidP="00135824">
            <w:pPr>
              <w:jc w:val="center"/>
              <w:rPr>
                <w:sz w:val="16"/>
                <w:szCs w:val="16"/>
              </w:rPr>
            </w:pPr>
            <w:r w:rsidRPr="00720277">
              <w:rPr>
                <w:rFonts w:ascii="Arial" w:hAnsi="Arial" w:cs="Arial"/>
                <w:sz w:val="18"/>
                <w:szCs w:val="18"/>
              </w:rPr>
              <w:t>53.4</w:t>
            </w:r>
          </w:p>
        </w:tc>
        <w:tc>
          <w:tcPr>
            <w:tcW w:w="776" w:type="dxa"/>
            <w:tcBorders>
              <w:top w:val="nil"/>
              <w:left w:val="nil"/>
              <w:bottom w:val="single" w:sz="4" w:space="0" w:color="auto"/>
              <w:right w:val="single" w:sz="4" w:space="0" w:color="auto"/>
            </w:tcBorders>
            <w:shd w:val="clear" w:color="000000" w:fill="FFFFFF"/>
            <w:noWrap/>
            <w:vAlign w:val="bottom"/>
            <w:hideMark/>
          </w:tcPr>
          <w:p w14:paraId="6F916946" w14:textId="77777777" w:rsidR="00C76E00" w:rsidRPr="00720277" w:rsidRDefault="00C76E00" w:rsidP="00135824">
            <w:pPr>
              <w:jc w:val="center"/>
              <w:rPr>
                <w:sz w:val="16"/>
                <w:szCs w:val="16"/>
              </w:rPr>
            </w:pPr>
            <w:r w:rsidRPr="00720277">
              <w:rPr>
                <w:rFonts w:ascii="Arial" w:hAnsi="Arial" w:cs="Arial"/>
                <w:sz w:val="18"/>
                <w:szCs w:val="18"/>
              </w:rPr>
              <w:t>53.4</w:t>
            </w:r>
          </w:p>
        </w:tc>
        <w:tc>
          <w:tcPr>
            <w:tcW w:w="775" w:type="dxa"/>
            <w:tcBorders>
              <w:top w:val="nil"/>
              <w:left w:val="nil"/>
              <w:bottom w:val="single" w:sz="4" w:space="0" w:color="auto"/>
              <w:right w:val="single" w:sz="4" w:space="0" w:color="auto"/>
            </w:tcBorders>
            <w:shd w:val="clear" w:color="000000" w:fill="FFFFFF"/>
            <w:noWrap/>
            <w:vAlign w:val="bottom"/>
            <w:hideMark/>
          </w:tcPr>
          <w:p w14:paraId="38809F09" w14:textId="77777777" w:rsidR="00C76E00" w:rsidRPr="00720277" w:rsidRDefault="00C76E00" w:rsidP="00135824">
            <w:pPr>
              <w:jc w:val="center"/>
              <w:rPr>
                <w:sz w:val="16"/>
                <w:szCs w:val="16"/>
              </w:rPr>
            </w:pPr>
            <w:r w:rsidRPr="00720277">
              <w:rPr>
                <w:rFonts w:ascii="Arial" w:hAnsi="Arial" w:cs="Arial"/>
                <w:sz w:val="18"/>
                <w:szCs w:val="18"/>
              </w:rPr>
              <w:t>53.4</w:t>
            </w:r>
          </w:p>
        </w:tc>
        <w:tc>
          <w:tcPr>
            <w:tcW w:w="776" w:type="dxa"/>
            <w:tcBorders>
              <w:top w:val="nil"/>
              <w:left w:val="nil"/>
              <w:bottom w:val="single" w:sz="4" w:space="0" w:color="auto"/>
              <w:right w:val="single" w:sz="4" w:space="0" w:color="auto"/>
            </w:tcBorders>
            <w:shd w:val="clear" w:color="000000" w:fill="FFFFFF"/>
            <w:noWrap/>
            <w:vAlign w:val="bottom"/>
            <w:hideMark/>
          </w:tcPr>
          <w:p w14:paraId="3961F8CF" w14:textId="77777777" w:rsidR="00C76E00" w:rsidRPr="00720277" w:rsidRDefault="00C76E00" w:rsidP="00135824">
            <w:pPr>
              <w:jc w:val="center"/>
              <w:rPr>
                <w:sz w:val="16"/>
                <w:szCs w:val="16"/>
              </w:rPr>
            </w:pPr>
            <w:r w:rsidRPr="00720277">
              <w:rPr>
                <w:rFonts w:ascii="Arial" w:hAnsi="Arial" w:cs="Arial"/>
                <w:sz w:val="18"/>
                <w:szCs w:val="18"/>
              </w:rPr>
              <w:t>53.4</w:t>
            </w:r>
          </w:p>
        </w:tc>
        <w:tc>
          <w:tcPr>
            <w:tcW w:w="775" w:type="dxa"/>
            <w:tcBorders>
              <w:top w:val="nil"/>
              <w:left w:val="nil"/>
              <w:bottom w:val="single" w:sz="4" w:space="0" w:color="auto"/>
              <w:right w:val="single" w:sz="4" w:space="0" w:color="auto"/>
            </w:tcBorders>
            <w:shd w:val="clear" w:color="000000" w:fill="FFFFFF"/>
            <w:noWrap/>
            <w:vAlign w:val="bottom"/>
            <w:hideMark/>
          </w:tcPr>
          <w:p w14:paraId="7E92DD2F" w14:textId="77777777" w:rsidR="00C76E00" w:rsidRPr="00720277" w:rsidRDefault="00C76E00" w:rsidP="00135824">
            <w:pPr>
              <w:jc w:val="center"/>
              <w:rPr>
                <w:sz w:val="16"/>
                <w:szCs w:val="16"/>
              </w:rPr>
            </w:pPr>
            <w:r w:rsidRPr="00720277">
              <w:rPr>
                <w:rFonts w:ascii="Arial" w:hAnsi="Arial" w:cs="Arial"/>
                <w:sz w:val="18"/>
                <w:szCs w:val="18"/>
              </w:rPr>
              <w:t>53.4</w:t>
            </w:r>
          </w:p>
        </w:tc>
        <w:tc>
          <w:tcPr>
            <w:tcW w:w="775" w:type="dxa"/>
            <w:tcBorders>
              <w:top w:val="nil"/>
              <w:left w:val="nil"/>
              <w:bottom w:val="single" w:sz="4" w:space="0" w:color="auto"/>
              <w:right w:val="single" w:sz="4" w:space="0" w:color="auto"/>
            </w:tcBorders>
            <w:shd w:val="clear" w:color="000000" w:fill="FFFFFF"/>
            <w:noWrap/>
            <w:vAlign w:val="bottom"/>
            <w:hideMark/>
          </w:tcPr>
          <w:p w14:paraId="633C58EC" w14:textId="77777777" w:rsidR="00C76E00" w:rsidRPr="00720277" w:rsidRDefault="00C76E00" w:rsidP="00135824">
            <w:pPr>
              <w:jc w:val="center"/>
              <w:rPr>
                <w:sz w:val="16"/>
                <w:szCs w:val="16"/>
              </w:rPr>
            </w:pPr>
            <w:r w:rsidRPr="00720277">
              <w:rPr>
                <w:rFonts w:ascii="Arial" w:hAnsi="Arial" w:cs="Arial"/>
                <w:sz w:val="18"/>
                <w:szCs w:val="18"/>
              </w:rPr>
              <w:t>53.4</w:t>
            </w:r>
          </w:p>
        </w:tc>
        <w:tc>
          <w:tcPr>
            <w:tcW w:w="776" w:type="dxa"/>
            <w:tcBorders>
              <w:top w:val="nil"/>
              <w:left w:val="nil"/>
              <w:bottom w:val="single" w:sz="4" w:space="0" w:color="auto"/>
              <w:right w:val="single" w:sz="4" w:space="0" w:color="auto"/>
            </w:tcBorders>
            <w:shd w:val="clear" w:color="000000" w:fill="FFFFFF"/>
            <w:noWrap/>
            <w:vAlign w:val="bottom"/>
            <w:hideMark/>
          </w:tcPr>
          <w:p w14:paraId="1D2C3186" w14:textId="77777777" w:rsidR="00C76E00" w:rsidRPr="00720277" w:rsidRDefault="00C76E00" w:rsidP="00135824">
            <w:pPr>
              <w:jc w:val="center"/>
              <w:rPr>
                <w:sz w:val="16"/>
                <w:szCs w:val="16"/>
              </w:rPr>
            </w:pPr>
            <w:r w:rsidRPr="00720277">
              <w:rPr>
                <w:rFonts w:ascii="Arial" w:hAnsi="Arial" w:cs="Arial"/>
                <w:sz w:val="18"/>
                <w:szCs w:val="18"/>
              </w:rPr>
              <w:t>53.4</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4374A8B6" w14:textId="77777777" w:rsidR="00C76E00" w:rsidRPr="00720277" w:rsidRDefault="00C76E00" w:rsidP="00135824">
            <w:pPr>
              <w:jc w:val="center"/>
              <w:rPr>
                <w:sz w:val="16"/>
                <w:szCs w:val="16"/>
              </w:rPr>
            </w:pPr>
            <w:r w:rsidRPr="00720277">
              <w:rPr>
                <w:rFonts w:ascii="Arial" w:hAnsi="Arial" w:cs="Arial"/>
                <w:sz w:val="18"/>
                <w:szCs w:val="18"/>
              </w:rPr>
              <w:t>53.4</w:t>
            </w:r>
          </w:p>
        </w:tc>
        <w:tc>
          <w:tcPr>
            <w:tcW w:w="775" w:type="dxa"/>
            <w:tcBorders>
              <w:top w:val="nil"/>
              <w:left w:val="nil"/>
              <w:bottom w:val="single" w:sz="4" w:space="0" w:color="auto"/>
              <w:right w:val="single" w:sz="4" w:space="0" w:color="auto"/>
            </w:tcBorders>
            <w:shd w:val="clear" w:color="000000" w:fill="FFFFFF"/>
            <w:noWrap/>
            <w:vAlign w:val="bottom"/>
            <w:hideMark/>
          </w:tcPr>
          <w:p w14:paraId="6D792F72" w14:textId="77777777" w:rsidR="00C76E00" w:rsidRPr="00720277" w:rsidRDefault="00C76E00" w:rsidP="00135824">
            <w:pPr>
              <w:jc w:val="center"/>
              <w:rPr>
                <w:sz w:val="16"/>
                <w:szCs w:val="16"/>
              </w:rPr>
            </w:pPr>
            <w:r w:rsidRPr="00720277">
              <w:rPr>
                <w:rFonts w:ascii="Arial" w:hAnsi="Arial" w:cs="Arial"/>
                <w:sz w:val="18"/>
                <w:szCs w:val="18"/>
              </w:rPr>
              <w:t>53.4</w:t>
            </w:r>
          </w:p>
        </w:tc>
        <w:tc>
          <w:tcPr>
            <w:tcW w:w="776" w:type="dxa"/>
            <w:tcBorders>
              <w:top w:val="nil"/>
              <w:left w:val="nil"/>
              <w:bottom w:val="single" w:sz="4" w:space="0" w:color="auto"/>
              <w:right w:val="single" w:sz="4" w:space="0" w:color="auto"/>
            </w:tcBorders>
            <w:shd w:val="clear" w:color="000000" w:fill="FFFFFF"/>
            <w:noWrap/>
            <w:vAlign w:val="bottom"/>
            <w:hideMark/>
          </w:tcPr>
          <w:p w14:paraId="5D1E26BE" w14:textId="77777777" w:rsidR="00C76E00" w:rsidRPr="00720277" w:rsidRDefault="00C76E00" w:rsidP="00135824">
            <w:pPr>
              <w:jc w:val="center"/>
              <w:rPr>
                <w:sz w:val="16"/>
                <w:szCs w:val="16"/>
              </w:rPr>
            </w:pPr>
            <w:r w:rsidRPr="00720277">
              <w:rPr>
                <w:rFonts w:ascii="Arial" w:hAnsi="Arial" w:cs="Arial"/>
                <w:sz w:val="18"/>
                <w:szCs w:val="18"/>
              </w:rPr>
              <w:t>53.4</w:t>
            </w:r>
          </w:p>
        </w:tc>
        <w:tc>
          <w:tcPr>
            <w:tcW w:w="775" w:type="dxa"/>
            <w:gridSpan w:val="2"/>
            <w:tcBorders>
              <w:top w:val="nil"/>
              <w:left w:val="nil"/>
              <w:bottom w:val="single" w:sz="4" w:space="0" w:color="auto"/>
              <w:right w:val="single" w:sz="4" w:space="0" w:color="auto"/>
            </w:tcBorders>
            <w:shd w:val="clear" w:color="auto" w:fill="auto"/>
            <w:noWrap/>
            <w:vAlign w:val="bottom"/>
            <w:hideMark/>
          </w:tcPr>
          <w:p w14:paraId="68C12A73" w14:textId="77777777" w:rsidR="00C76E00" w:rsidRPr="00720277" w:rsidRDefault="00C76E00" w:rsidP="00135824">
            <w:pPr>
              <w:jc w:val="center"/>
              <w:rPr>
                <w:sz w:val="16"/>
                <w:szCs w:val="16"/>
              </w:rPr>
            </w:pPr>
            <w:r w:rsidRPr="00720277">
              <w:rPr>
                <w:rFonts w:ascii="Arial" w:hAnsi="Arial" w:cs="Arial"/>
                <w:sz w:val="18"/>
                <w:szCs w:val="18"/>
              </w:rPr>
              <w:t>53.4</w:t>
            </w:r>
          </w:p>
        </w:tc>
        <w:tc>
          <w:tcPr>
            <w:tcW w:w="776" w:type="dxa"/>
            <w:tcBorders>
              <w:top w:val="nil"/>
              <w:left w:val="nil"/>
              <w:bottom w:val="single" w:sz="4" w:space="0" w:color="auto"/>
              <w:right w:val="single" w:sz="4" w:space="0" w:color="auto"/>
            </w:tcBorders>
            <w:shd w:val="clear" w:color="auto" w:fill="auto"/>
            <w:noWrap/>
            <w:vAlign w:val="bottom"/>
            <w:hideMark/>
          </w:tcPr>
          <w:p w14:paraId="55867F67" w14:textId="77777777" w:rsidR="00C76E00" w:rsidRPr="00720277" w:rsidRDefault="00C76E00" w:rsidP="00135824">
            <w:pPr>
              <w:jc w:val="center"/>
              <w:rPr>
                <w:sz w:val="16"/>
                <w:szCs w:val="16"/>
              </w:rPr>
            </w:pPr>
            <w:r w:rsidRPr="00720277">
              <w:rPr>
                <w:rFonts w:ascii="Arial" w:hAnsi="Arial" w:cs="Arial"/>
                <w:sz w:val="18"/>
                <w:szCs w:val="18"/>
              </w:rPr>
              <w:t>53.4</w:t>
            </w:r>
          </w:p>
        </w:tc>
      </w:tr>
      <w:tr w:rsidR="00C76E00" w:rsidRPr="00720277" w14:paraId="54ECF844" w14:textId="77777777" w:rsidTr="00135824">
        <w:trPr>
          <w:trHeight w:val="300"/>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5BEEA1DF" w14:textId="77777777" w:rsidR="00C76E00" w:rsidRPr="00720277" w:rsidRDefault="00C76E00" w:rsidP="00135824">
            <w:pPr>
              <w:rPr>
                <w:sz w:val="16"/>
                <w:szCs w:val="16"/>
              </w:rPr>
            </w:pPr>
            <w:r w:rsidRPr="00720277">
              <w:rPr>
                <w:rFonts w:ascii="Arial" w:hAnsi="Arial" w:cs="Arial"/>
                <w:sz w:val="18"/>
                <w:szCs w:val="18"/>
              </w:rPr>
              <w:t xml:space="preserve">    cantitatea </w:t>
            </w:r>
            <w:proofErr w:type="spellStart"/>
            <w:r w:rsidRPr="00720277">
              <w:rPr>
                <w:rFonts w:ascii="Arial" w:hAnsi="Arial" w:cs="Arial"/>
                <w:sz w:val="18"/>
                <w:szCs w:val="18"/>
              </w:rPr>
              <w:t>consumatã</w:t>
            </w:r>
            <w:proofErr w:type="spellEnd"/>
            <w:r w:rsidRPr="00720277">
              <w:rPr>
                <w:rFonts w:ascii="Arial" w:hAnsi="Arial" w:cs="Arial"/>
                <w:sz w:val="18"/>
                <w:szCs w:val="18"/>
              </w:rPr>
              <w:t xml:space="preserve"> (</w:t>
            </w:r>
            <w:proofErr w:type="spellStart"/>
            <w:r w:rsidRPr="00720277">
              <w:rPr>
                <w:rFonts w:ascii="Arial" w:hAnsi="Arial" w:cs="Arial"/>
                <w:sz w:val="18"/>
                <w:szCs w:val="18"/>
              </w:rPr>
              <w:t>unitãți</w:t>
            </w:r>
            <w:proofErr w:type="spellEnd"/>
            <w:r w:rsidRPr="00720277">
              <w:rPr>
                <w:rFonts w:ascii="Arial" w:hAnsi="Arial" w:cs="Arial"/>
                <w:sz w:val="18"/>
                <w:szCs w:val="18"/>
              </w:rPr>
              <w:t xml:space="preserve"> de </w:t>
            </w:r>
            <w:proofErr w:type="spellStart"/>
            <w:r w:rsidRPr="00720277">
              <w:rPr>
                <w:rFonts w:ascii="Arial" w:hAnsi="Arial" w:cs="Arial"/>
                <w:sz w:val="18"/>
                <w:szCs w:val="18"/>
              </w:rPr>
              <w:t>mãsurã</w:t>
            </w:r>
            <w:proofErr w:type="spellEnd"/>
            <w:r w:rsidRPr="00720277">
              <w:rPr>
                <w:rFonts w:ascii="Arial" w:hAnsi="Arial" w:cs="Arial"/>
                <w:sz w:val="18"/>
                <w:szCs w:val="18"/>
              </w:rPr>
              <w:t xml:space="preserve"> specifice)</w:t>
            </w:r>
          </w:p>
        </w:tc>
        <w:tc>
          <w:tcPr>
            <w:tcW w:w="775" w:type="dxa"/>
            <w:tcBorders>
              <w:top w:val="nil"/>
              <w:left w:val="nil"/>
              <w:bottom w:val="single" w:sz="4" w:space="0" w:color="auto"/>
              <w:right w:val="single" w:sz="4" w:space="0" w:color="auto"/>
            </w:tcBorders>
            <w:shd w:val="clear" w:color="auto" w:fill="auto"/>
            <w:noWrap/>
            <w:vAlign w:val="bottom"/>
            <w:hideMark/>
          </w:tcPr>
          <w:p w14:paraId="6CC4BD5A" w14:textId="77777777" w:rsidR="00C76E00" w:rsidRPr="00720277" w:rsidRDefault="00C76E00" w:rsidP="00135824">
            <w:pPr>
              <w:jc w:val="center"/>
              <w:rPr>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000000" w:fill="FFFFFF"/>
            <w:noWrap/>
            <w:vAlign w:val="bottom"/>
            <w:hideMark/>
          </w:tcPr>
          <w:p w14:paraId="52A121A0" w14:textId="77777777" w:rsidR="00C76E00" w:rsidRPr="00720277" w:rsidRDefault="00C76E00" w:rsidP="00135824">
            <w:pPr>
              <w:jc w:val="center"/>
              <w:rPr>
                <w:sz w:val="16"/>
                <w:szCs w:val="16"/>
              </w:rPr>
            </w:pPr>
            <w:r w:rsidRPr="00720277">
              <w:rPr>
                <w:rFonts w:ascii="Arial" w:hAnsi="Arial" w:cs="Arial"/>
                <w:sz w:val="18"/>
                <w:szCs w:val="18"/>
              </w:rPr>
              <w:t>464.5</w:t>
            </w:r>
          </w:p>
        </w:tc>
        <w:tc>
          <w:tcPr>
            <w:tcW w:w="776" w:type="dxa"/>
            <w:tcBorders>
              <w:top w:val="nil"/>
              <w:left w:val="nil"/>
              <w:bottom w:val="single" w:sz="4" w:space="0" w:color="auto"/>
              <w:right w:val="single" w:sz="4" w:space="0" w:color="auto"/>
            </w:tcBorders>
            <w:shd w:val="clear" w:color="000000" w:fill="FFFFFF"/>
            <w:noWrap/>
            <w:vAlign w:val="bottom"/>
            <w:hideMark/>
          </w:tcPr>
          <w:p w14:paraId="0A93E1C0" w14:textId="77777777" w:rsidR="00C76E00" w:rsidRPr="00720277" w:rsidRDefault="00C76E00" w:rsidP="00135824">
            <w:pPr>
              <w:jc w:val="center"/>
              <w:rPr>
                <w:sz w:val="16"/>
                <w:szCs w:val="16"/>
              </w:rPr>
            </w:pPr>
            <w:r w:rsidRPr="00720277">
              <w:rPr>
                <w:rFonts w:ascii="Arial" w:hAnsi="Arial" w:cs="Arial"/>
                <w:sz w:val="18"/>
                <w:szCs w:val="18"/>
              </w:rPr>
              <w:t>245.4</w:t>
            </w:r>
          </w:p>
        </w:tc>
        <w:tc>
          <w:tcPr>
            <w:tcW w:w="775" w:type="dxa"/>
            <w:tcBorders>
              <w:top w:val="nil"/>
              <w:left w:val="nil"/>
              <w:bottom w:val="single" w:sz="4" w:space="0" w:color="auto"/>
              <w:right w:val="single" w:sz="4" w:space="0" w:color="auto"/>
            </w:tcBorders>
            <w:shd w:val="clear" w:color="000000" w:fill="FFFFFF"/>
            <w:noWrap/>
            <w:vAlign w:val="bottom"/>
            <w:hideMark/>
          </w:tcPr>
          <w:p w14:paraId="6648486E" w14:textId="77777777" w:rsidR="00C76E00" w:rsidRPr="00720277" w:rsidRDefault="00C76E00" w:rsidP="00135824">
            <w:pPr>
              <w:jc w:val="center"/>
              <w:rPr>
                <w:sz w:val="16"/>
                <w:szCs w:val="16"/>
              </w:rPr>
            </w:pPr>
            <w:r w:rsidRPr="00720277">
              <w:rPr>
                <w:rFonts w:ascii="Arial" w:hAnsi="Arial" w:cs="Arial"/>
                <w:sz w:val="18"/>
                <w:szCs w:val="18"/>
              </w:rPr>
              <w:t>172.3</w:t>
            </w:r>
          </w:p>
        </w:tc>
        <w:tc>
          <w:tcPr>
            <w:tcW w:w="775" w:type="dxa"/>
            <w:tcBorders>
              <w:top w:val="nil"/>
              <w:left w:val="nil"/>
              <w:bottom w:val="single" w:sz="4" w:space="0" w:color="auto"/>
              <w:right w:val="single" w:sz="4" w:space="0" w:color="auto"/>
            </w:tcBorders>
            <w:shd w:val="clear" w:color="000000" w:fill="FFFFFF"/>
            <w:noWrap/>
            <w:vAlign w:val="bottom"/>
            <w:hideMark/>
          </w:tcPr>
          <w:p w14:paraId="7E0FA150" w14:textId="77777777" w:rsidR="00C76E00" w:rsidRPr="00720277" w:rsidRDefault="00C76E00" w:rsidP="00135824">
            <w:pPr>
              <w:jc w:val="center"/>
              <w:rPr>
                <w:sz w:val="16"/>
                <w:szCs w:val="16"/>
              </w:rPr>
            </w:pPr>
            <w:r w:rsidRPr="00720277">
              <w:rPr>
                <w:rFonts w:ascii="Arial" w:hAnsi="Arial" w:cs="Arial"/>
                <w:sz w:val="18"/>
                <w:szCs w:val="18"/>
              </w:rPr>
              <w:t>172.3</w:t>
            </w:r>
          </w:p>
        </w:tc>
        <w:tc>
          <w:tcPr>
            <w:tcW w:w="776" w:type="dxa"/>
            <w:tcBorders>
              <w:top w:val="nil"/>
              <w:left w:val="nil"/>
              <w:bottom w:val="single" w:sz="4" w:space="0" w:color="auto"/>
              <w:right w:val="single" w:sz="4" w:space="0" w:color="auto"/>
            </w:tcBorders>
            <w:shd w:val="clear" w:color="000000" w:fill="FFFFFF"/>
            <w:noWrap/>
            <w:vAlign w:val="bottom"/>
            <w:hideMark/>
          </w:tcPr>
          <w:p w14:paraId="38AC75D8" w14:textId="77777777" w:rsidR="00C76E00" w:rsidRPr="00720277" w:rsidRDefault="00C76E00" w:rsidP="00135824">
            <w:pPr>
              <w:jc w:val="center"/>
              <w:rPr>
                <w:sz w:val="16"/>
                <w:szCs w:val="16"/>
              </w:rPr>
            </w:pPr>
            <w:r w:rsidRPr="00720277">
              <w:rPr>
                <w:rFonts w:ascii="Arial" w:hAnsi="Arial" w:cs="Arial"/>
                <w:sz w:val="18"/>
                <w:szCs w:val="18"/>
              </w:rPr>
              <w:t>172.3</w:t>
            </w:r>
          </w:p>
        </w:tc>
        <w:tc>
          <w:tcPr>
            <w:tcW w:w="775" w:type="dxa"/>
            <w:tcBorders>
              <w:top w:val="nil"/>
              <w:left w:val="nil"/>
              <w:bottom w:val="single" w:sz="4" w:space="0" w:color="auto"/>
              <w:right w:val="single" w:sz="4" w:space="0" w:color="auto"/>
            </w:tcBorders>
            <w:shd w:val="clear" w:color="000000" w:fill="FFFFFF"/>
            <w:noWrap/>
            <w:vAlign w:val="bottom"/>
            <w:hideMark/>
          </w:tcPr>
          <w:p w14:paraId="4B31BC01" w14:textId="77777777" w:rsidR="00C76E00" w:rsidRPr="00720277" w:rsidRDefault="00C76E00" w:rsidP="00135824">
            <w:pPr>
              <w:jc w:val="center"/>
              <w:rPr>
                <w:sz w:val="16"/>
                <w:szCs w:val="16"/>
              </w:rPr>
            </w:pPr>
            <w:r w:rsidRPr="00720277">
              <w:rPr>
                <w:rFonts w:ascii="Arial" w:hAnsi="Arial" w:cs="Arial"/>
                <w:sz w:val="18"/>
                <w:szCs w:val="18"/>
              </w:rPr>
              <w:t>172.3</w:t>
            </w:r>
          </w:p>
        </w:tc>
        <w:tc>
          <w:tcPr>
            <w:tcW w:w="776" w:type="dxa"/>
            <w:tcBorders>
              <w:top w:val="nil"/>
              <w:left w:val="nil"/>
              <w:bottom w:val="single" w:sz="4" w:space="0" w:color="auto"/>
              <w:right w:val="single" w:sz="4" w:space="0" w:color="auto"/>
            </w:tcBorders>
            <w:shd w:val="clear" w:color="000000" w:fill="FFFFFF"/>
            <w:noWrap/>
            <w:vAlign w:val="bottom"/>
            <w:hideMark/>
          </w:tcPr>
          <w:p w14:paraId="4E0658B7" w14:textId="77777777" w:rsidR="00C76E00" w:rsidRPr="00720277" w:rsidRDefault="00C76E00" w:rsidP="00135824">
            <w:pPr>
              <w:jc w:val="center"/>
              <w:rPr>
                <w:sz w:val="16"/>
                <w:szCs w:val="16"/>
              </w:rPr>
            </w:pPr>
            <w:r w:rsidRPr="00720277">
              <w:rPr>
                <w:rFonts w:ascii="Arial" w:hAnsi="Arial" w:cs="Arial"/>
                <w:sz w:val="18"/>
                <w:szCs w:val="18"/>
              </w:rPr>
              <w:t>172.3</w:t>
            </w:r>
          </w:p>
        </w:tc>
        <w:tc>
          <w:tcPr>
            <w:tcW w:w="775" w:type="dxa"/>
            <w:tcBorders>
              <w:top w:val="nil"/>
              <w:left w:val="nil"/>
              <w:bottom w:val="single" w:sz="4" w:space="0" w:color="auto"/>
              <w:right w:val="single" w:sz="4" w:space="0" w:color="auto"/>
            </w:tcBorders>
            <w:shd w:val="clear" w:color="000000" w:fill="FFFFFF"/>
            <w:noWrap/>
            <w:vAlign w:val="bottom"/>
            <w:hideMark/>
          </w:tcPr>
          <w:p w14:paraId="648642F7" w14:textId="77777777" w:rsidR="00C76E00" w:rsidRPr="00720277" w:rsidRDefault="00C76E00" w:rsidP="00135824">
            <w:pPr>
              <w:jc w:val="center"/>
              <w:rPr>
                <w:sz w:val="16"/>
                <w:szCs w:val="16"/>
              </w:rPr>
            </w:pPr>
            <w:r w:rsidRPr="00720277">
              <w:rPr>
                <w:rFonts w:ascii="Arial" w:hAnsi="Arial" w:cs="Arial"/>
                <w:sz w:val="18"/>
                <w:szCs w:val="18"/>
              </w:rPr>
              <w:t>172.3</w:t>
            </w:r>
          </w:p>
        </w:tc>
        <w:tc>
          <w:tcPr>
            <w:tcW w:w="775" w:type="dxa"/>
            <w:tcBorders>
              <w:top w:val="nil"/>
              <w:left w:val="nil"/>
              <w:bottom w:val="single" w:sz="4" w:space="0" w:color="auto"/>
              <w:right w:val="single" w:sz="4" w:space="0" w:color="auto"/>
            </w:tcBorders>
            <w:shd w:val="clear" w:color="000000" w:fill="FFFFFF"/>
            <w:noWrap/>
            <w:vAlign w:val="bottom"/>
            <w:hideMark/>
          </w:tcPr>
          <w:p w14:paraId="0DC3D972" w14:textId="77777777" w:rsidR="00C76E00" w:rsidRPr="00720277" w:rsidRDefault="00C76E00" w:rsidP="00135824">
            <w:pPr>
              <w:jc w:val="center"/>
              <w:rPr>
                <w:sz w:val="16"/>
                <w:szCs w:val="16"/>
              </w:rPr>
            </w:pPr>
            <w:r w:rsidRPr="00720277">
              <w:rPr>
                <w:rFonts w:ascii="Arial" w:hAnsi="Arial" w:cs="Arial"/>
                <w:sz w:val="18"/>
                <w:szCs w:val="18"/>
              </w:rPr>
              <w:t>172.3</w:t>
            </w:r>
          </w:p>
        </w:tc>
        <w:tc>
          <w:tcPr>
            <w:tcW w:w="776" w:type="dxa"/>
            <w:tcBorders>
              <w:top w:val="nil"/>
              <w:left w:val="nil"/>
              <w:bottom w:val="single" w:sz="4" w:space="0" w:color="auto"/>
              <w:right w:val="single" w:sz="4" w:space="0" w:color="auto"/>
            </w:tcBorders>
            <w:shd w:val="clear" w:color="000000" w:fill="FFFFFF"/>
            <w:noWrap/>
            <w:vAlign w:val="bottom"/>
            <w:hideMark/>
          </w:tcPr>
          <w:p w14:paraId="2D79AA7B" w14:textId="77777777" w:rsidR="00C76E00" w:rsidRPr="00720277" w:rsidRDefault="00C76E00" w:rsidP="00135824">
            <w:pPr>
              <w:jc w:val="center"/>
              <w:rPr>
                <w:sz w:val="16"/>
                <w:szCs w:val="16"/>
              </w:rPr>
            </w:pPr>
            <w:r w:rsidRPr="00720277">
              <w:rPr>
                <w:rFonts w:ascii="Arial" w:hAnsi="Arial" w:cs="Arial"/>
                <w:sz w:val="18"/>
                <w:szCs w:val="18"/>
              </w:rPr>
              <w:t>172.3</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2F8DEFC6" w14:textId="77777777" w:rsidR="00C76E00" w:rsidRPr="00720277" w:rsidRDefault="00C76E00" w:rsidP="00135824">
            <w:pPr>
              <w:jc w:val="center"/>
              <w:rPr>
                <w:sz w:val="16"/>
                <w:szCs w:val="16"/>
              </w:rPr>
            </w:pPr>
            <w:r w:rsidRPr="00720277">
              <w:rPr>
                <w:rFonts w:ascii="Arial" w:hAnsi="Arial" w:cs="Arial"/>
                <w:sz w:val="18"/>
                <w:szCs w:val="18"/>
              </w:rPr>
              <w:t>172.3</w:t>
            </w:r>
          </w:p>
        </w:tc>
        <w:tc>
          <w:tcPr>
            <w:tcW w:w="775" w:type="dxa"/>
            <w:tcBorders>
              <w:top w:val="nil"/>
              <w:left w:val="nil"/>
              <w:bottom w:val="single" w:sz="4" w:space="0" w:color="auto"/>
              <w:right w:val="single" w:sz="4" w:space="0" w:color="auto"/>
            </w:tcBorders>
            <w:shd w:val="clear" w:color="000000" w:fill="FFFFFF"/>
            <w:noWrap/>
            <w:vAlign w:val="bottom"/>
            <w:hideMark/>
          </w:tcPr>
          <w:p w14:paraId="73345685" w14:textId="77777777" w:rsidR="00C76E00" w:rsidRPr="00720277" w:rsidRDefault="00C76E00" w:rsidP="00135824">
            <w:pPr>
              <w:jc w:val="center"/>
              <w:rPr>
                <w:sz w:val="16"/>
                <w:szCs w:val="16"/>
              </w:rPr>
            </w:pPr>
            <w:r w:rsidRPr="00720277">
              <w:rPr>
                <w:rFonts w:ascii="Arial" w:hAnsi="Arial" w:cs="Arial"/>
                <w:sz w:val="18"/>
                <w:szCs w:val="18"/>
              </w:rPr>
              <w:t>172.3</w:t>
            </w:r>
          </w:p>
        </w:tc>
        <w:tc>
          <w:tcPr>
            <w:tcW w:w="776" w:type="dxa"/>
            <w:tcBorders>
              <w:top w:val="nil"/>
              <w:left w:val="nil"/>
              <w:bottom w:val="single" w:sz="4" w:space="0" w:color="auto"/>
              <w:right w:val="single" w:sz="4" w:space="0" w:color="auto"/>
            </w:tcBorders>
            <w:shd w:val="clear" w:color="000000" w:fill="FFFFFF"/>
            <w:noWrap/>
            <w:vAlign w:val="bottom"/>
            <w:hideMark/>
          </w:tcPr>
          <w:p w14:paraId="39E8131E" w14:textId="77777777" w:rsidR="00C76E00" w:rsidRPr="00720277" w:rsidRDefault="00C76E00" w:rsidP="00135824">
            <w:pPr>
              <w:jc w:val="center"/>
              <w:rPr>
                <w:sz w:val="16"/>
                <w:szCs w:val="16"/>
              </w:rPr>
            </w:pPr>
            <w:r w:rsidRPr="00720277">
              <w:rPr>
                <w:rFonts w:ascii="Arial" w:hAnsi="Arial" w:cs="Arial"/>
                <w:sz w:val="18"/>
                <w:szCs w:val="18"/>
              </w:rPr>
              <w:t>172.3</w:t>
            </w:r>
          </w:p>
        </w:tc>
        <w:tc>
          <w:tcPr>
            <w:tcW w:w="775" w:type="dxa"/>
            <w:gridSpan w:val="2"/>
            <w:tcBorders>
              <w:top w:val="nil"/>
              <w:left w:val="nil"/>
              <w:bottom w:val="single" w:sz="4" w:space="0" w:color="auto"/>
              <w:right w:val="single" w:sz="4" w:space="0" w:color="auto"/>
            </w:tcBorders>
            <w:shd w:val="clear" w:color="auto" w:fill="auto"/>
            <w:noWrap/>
            <w:vAlign w:val="bottom"/>
            <w:hideMark/>
          </w:tcPr>
          <w:p w14:paraId="7EFA795C" w14:textId="77777777" w:rsidR="00C76E00" w:rsidRPr="00720277" w:rsidRDefault="00C76E00" w:rsidP="00135824">
            <w:pPr>
              <w:jc w:val="center"/>
              <w:rPr>
                <w:sz w:val="16"/>
                <w:szCs w:val="16"/>
              </w:rPr>
            </w:pPr>
            <w:r w:rsidRPr="00720277">
              <w:rPr>
                <w:rFonts w:ascii="Arial" w:hAnsi="Arial" w:cs="Arial"/>
                <w:sz w:val="18"/>
                <w:szCs w:val="18"/>
              </w:rPr>
              <w:t>172.3</w:t>
            </w:r>
          </w:p>
        </w:tc>
        <w:tc>
          <w:tcPr>
            <w:tcW w:w="776" w:type="dxa"/>
            <w:tcBorders>
              <w:top w:val="nil"/>
              <w:left w:val="nil"/>
              <w:bottom w:val="single" w:sz="4" w:space="0" w:color="auto"/>
              <w:right w:val="single" w:sz="4" w:space="0" w:color="auto"/>
            </w:tcBorders>
            <w:shd w:val="clear" w:color="auto" w:fill="auto"/>
            <w:noWrap/>
            <w:vAlign w:val="bottom"/>
            <w:hideMark/>
          </w:tcPr>
          <w:p w14:paraId="6A0ECD75" w14:textId="77777777" w:rsidR="00C76E00" w:rsidRPr="00720277" w:rsidRDefault="00C76E00" w:rsidP="00135824">
            <w:pPr>
              <w:jc w:val="center"/>
              <w:rPr>
                <w:sz w:val="16"/>
                <w:szCs w:val="16"/>
              </w:rPr>
            </w:pPr>
            <w:r w:rsidRPr="00720277">
              <w:rPr>
                <w:rFonts w:ascii="Arial" w:hAnsi="Arial" w:cs="Arial"/>
                <w:sz w:val="18"/>
                <w:szCs w:val="18"/>
              </w:rPr>
              <w:t>172.3</w:t>
            </w:r>
          </w:p>
        </w:tc>
      </w:tr>
      <w:tr w:rsidR="00C76E00" w:rsidRPr="00720277" w14:paraId="1C528BB0" w14:textId="77777777" w:rsidTr="00135824">
        <w:trPr>
          <w:trHeight w:val="225"/>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21FD1EB9" w14:textId="77777777" w:rsidR="00C76E00" w:rsidRPr="00720277" w:rsidRDefault="00C76E00" w:rsidP="00135824">
            <w:pPr>
              <w:rPr>
                <w:sz w:val="16"/>
                <w:szCs w:val="16"/>
              </w:rPr>
            </w:pPr>
            <w:r w:rsidRPr="00720277">
              <w:rPr>
                <w:rFonts w:ascii="Arial" w:hAnsi="Arial" w:cs="Arial"/>
                <w:sz w:val="18"/>
                <w:szCs w:val="18"/>
              </w:rPr>
              <w:t xml:space="preserve">    tariful de furnizare unitar</w:t>
            </w:r>
          </w:p>
        </w:tc>
        <w:tc>
          <w:tcPr>
            <w:tcW w:w="775" w:type="dxa"/>
            <w:tcBorders>
              <w:top w:val="nil"/>
              <w:left w:val="nil"/>
              <w:bottom w:val="single" w:sz="4" w:space="0" w:color="auto"/>
              <w:right w:val="single" w:sz="4" w:space="0" w:color="auto"/>
            </w:tcBorders>
            <w:shd w:val="clear" w:color="auto" w:fill="auto"/>
            <w:noWrap/>
            <w:vAlign w:val="bottom"/>
            <w:hideMark/>
          </w:tcPr>
          <w:p w14:paraId="069066C4" w14:textId="77777777" w:rsidR="00C76E00" w:rsidRPr="00720277" w:rsidRDefault="00C76E00" w:rsidP="00135824">
            <w:pPr>
              <w:jc w:val="center"/>
              <w:rPr>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000000" w:fill="FFFFFF"/>
            <w:noWrap/>
            <w:vAlign w:val="bottom"/>
            <w:hideMark/>
          </w:tcPr>
          <w:p w14:paraId="6CC33296" w14:textId="77777777" w:rsidR="00C76E00" w:rsidRPr="00720277" w:rsidRDefault="00C76E00" w:rsidP="00135824">
            <w:pPr>
              <w:jc w:val="center"/>
              <w:rPr>
                <w:sz w:val="16"/>
                <w:szCs w:val="16"/>
              </w:rPr>
            </w:pPr>
            <w:r w:rsidRPr="00720277">
              <w:rPr>
                <w:rFonts w:ascii="Arial" w:hAnsi="Arial" w:cs="Arial"/>
                <w:sz w:val="18"/>
                <w:szCs w:val="18"/>
              </w:rPr>
              <w:t>0.3</w:t>
            </w:r>
          </w:p>
        </w:tc>
        <w:tc>
          <w:tcPr>
            <w:tcW w:w="776" w:type="dxa"/>
            <w:tcBorders>
              <w:top w:val="nil"/>
              <w:left w:val="nil"/>
              <w:bottom w:val="single" w:sz="4" w:space="0" w:color="auto"/>
              <w:right w:val="single" w:sz="4" w:space="0" w:color="auto"/>
            </w:tcBorders>
            <w:shd w:val="clear" w:color="000000" w:fill="FFFFFF"/>
            <w:noWrap/>
            <w:vAlign w:val="bottom"/>
            <w:hideMark/>
          </w:tcPr>
          <w:p w14:paraId="177885FA" w14:textId="77777777" w:rsidR="00C76E00" w:rsidRPr="00720277" w:rsidRDefault="00C76E00" w:rsidP="00135824">
            <w:pPr>
              <w:jc w:val="center"/>
              <w:rPr>
                <w:sz w:val="16"/>
                <w:szCs w:val="16"/>
              </w:rPr>
            </w:pPr>
            <w:r w:rsidRPr="00720277">
              <w:rPr>
                <w:rFonts w:ascii="Arial" w:hAnsi="Arial" w:cs="Arial"/>
                <w:sz w:val="18"/>
                <w:szCs w:val="18"/>
              </w:rPr>
              <w:t>0.3</w:t>
            </w:r>
          </w:p>
        </w:tc>
        <w:tc>
          <w:tcPr>
            <w:tcW w:w="775" w:type="dxa"/>
            <w:tcBorders>
              <w:top w:val="nil"/>
              <w:left w:val="nil"/>
              <w:bottom w:val="single" w:sz="4" w:space="0" w:color="auto"/>
              <w:right w:val="single" w:sz="4" w:space="0" w:color="auto"/>
            </w:tcBorders>
            <w:shd w:val="clear" w:color="000000" w:fill="FFFFFF"/>
            <w:noWrap/>
            <w:vAlign w:val="bottom"/>
            <w:hideMark/>
          </w:tcPr>
          <w:p w14:paraId="05B88770" w14:textId="77777777" w:rsidR="00C76E00" w:rsidRPr="00720277" w:rsidRDefault="00C76E00" w:rsidP="00135824">
            <w:pPr>
              <w:jc w:val="center"/>
              <w:rPr>
                <w:sz w:val="16"/>
                <w:szCs w:val="16"/>
              </w:rPr>
            </w:pPr>
            <w:r w:rsidRPr="00720277">
              <w:rPr>
                <w:rFonts w:ascii="Arial" w:hAnsi="Arial" w:cs="Arial"/>
                <w:sz w:val="18"/>
                <w:szCs w:val="18"/>
              </w:rPr>
              <w:t>0.3</w:t>
            </w:r>
          </w:p>
        </w:tc>
        <w:tc>
          <w:tcPr>
            <w:tcW w:w="775" w:type="dxa"/>
            <w:tcBorders>
              <w:top w:val="nil"/>
              <w:left w:val="nil"/>
              <w:bottom w:val="single" w:sz="4" w:space="0" w:color="auto"/>
              <w:right w:val="single" w:sz="4" w:space="0" w:color="auto"/>
            </w:tcBorders>
            <w:shd w:val="clear" w:color="000000" w:fill="FFFFFF"/>
            <w:noWrap/>
            <w:vAlign w:val="bottom"/>
            <w:hideMark/>
          </w:tcPr>
          <w:p w14:paraId="13308F55" w14:textId="77777777" w:rsidR="00C76E00" w:rsidRPr="00720277" w:rsidRDefault="00C76E00" w:rsidP="00135824">
            <w:pPr>
              <w:jc w:val="center"/>
              <w:rPr>
                <w:sz w:val="16"/>
                <w:szCs w:val="16"/>
              </w:rPr>
            </w:pPr>
            <w:r w:rsidRPr="00720277">
              <w:rPr>
                <w:rFonts w:ascii="Arial" w:hAnsi="Arial" w:cs="Arial"/>
                <w:sz w:val="18"/>
                <w:szCs w:val="18"/>
              </w:rPr>
              <w:t>0.3</w:t>
            </w:r>
          </w:p>
        </w:tc>
        <w:tc>
          <w:tcPr>
            <w:tcW w:w="776" w:type="dxa"/>
            <w:tcBorders>
              <w:top w:val="nil"/>
              <w:left w:val="nil"/>
              <w:bottom w:val="single" w:sz="4" w:space="0" w:color="auto"/>
              <w:right w:val="single" w:sz="4" w:space="0" w:color="auto"/>
            </w:tcBorders>
            <w:shd w:val="clear" w:color="000000" w:fill="FFFFFF"/>
            <w:noWrap/>
            <w:vAlign w:val="bottom"/>
            <w:hideMark/>
          </w:tcPr>
          <w:p w14:paraId="48F779D5" w14:textId="77777777" w:rsidR="00C76E00" w:rsidRPr="00720277" w:rsidRDefault="00C76E00" w:rsidP="00135824">
            <w:pPr>
              <w:jc w:val="center"/>
              <w:rPr>
                <w:sz w:val="16"/>
                <w:szCs w:val="16"/>
              </w:rPr>
            </w:pPr>
            <w:r w:rsidRPr="00720277">
              <w:rPr>
                <w:rFonts w:ascii="Arial" w:hAnsi="Arial" w:cs="Arial"/>
                <w:sz w:val="18"/>
                <w:szCs w:val="18"/>
              </w:rPr>
              <w:t>0.3</w:t>
            </w:r>
          </w:p>
        </w:tc>
        <w:tc>
          <w:tcPr>
            <w:tcW w:w="775" w:type="dxa"/>
            <w:tcBorders>
              <w:top w:val="nil"/>
              <w:left w:val="nil"/>
              <w:bottom w:val="single" w:sz="4" w:space="0" w:color="auto"/>
              <w:right w:val="single" w:sz="4" w:space="0" w:color="auto"/>
            </w:tcBorders>
            <w:shd w:val="clear" w:color="000000" w:fill="FFFFFF"/>
            <w:noWrap/>
            <w:vAlign w:val="bottom"/>
            <w:hideMark/>
          </w:tcPr>
          <w:p w14:paraId="5909C4EE" w14:textId="77777777" w:rsidR="00C76E00" w:rsidRPr="00720277" w:rsidRDefault="00C76E00" w:rsidP="00135824">
            <w:pPr>
              <w:jc w:val="center"/>
              <w:rPr>
                <w:sz w:val="16"/>
                <w:szCs w:val="16"/>
              </w:rPr>
            </w:pPr>
            <w:r w:rsidRPr="00720277">
              <w:rPr>
                <w:rFonts w:ascii="Arial" w:hAnsi="Arial" w:cs="Arial"/>
                <w:sz w:val="18"/>
                <w:szCs w:val="18"/>
              </w:rPr>
              <w:t>0.3</w:t>
            </w:r>
          </w:p>
        </w:tc>
        <w:tc>
          <w:tcPr>
            <w:tcW w:w="776" w:type="dxa"/>
            <w:tcBorders>
              <w:top w:val="nil"/>
              <w:left w:val="nil"/>
              <w:bottom w:val="single" w:sz="4" w:space="0" w:color="auto"/>
              <w:right w:val="single" w:sz="4" w:space="0" w:color="auto"/>
            </w:tcBorders>
            <w:shd w:val="clear" w:color="000000" w:fill="FFFFFF"/>
            <w:noWrap/>
            <w:vAlign w:val="bottom"/>
            <w:hideMark/>
          </w:tcPr>
          <w:p w14:paraId="66D4D585" w14:textId="77777777" w:rsidR="00C76E00" w:rsidRPr="00720277" w:rsidRDefault="00C76E00" w:rsidP="00135824">
            <w:pPr>
              <w:jc w:val="center"/>
              <w:rPr>
                <w:sz w:val="16"/>
                <w:szCs w:val="16"/>
              </w:rPr>
            </w:pPr>
            <w:r w:rsidRPr="00720277">
              <w:rPr>
                <w:rFonts w:ascii="Arial" w:hAnsi="Arial" w:cs="Arial"/>
                <w:sz w:val="18"/>
                <w:szCs w:val="18"/>
              </w:rPr>
              <w:t>0.3</w:t>
            </w:r>
          </w:p>
        </w:tc>
        <w:tc>
          <w:tcPr>
            <w:tcW w:w="775" w:type="dxa"/>
            <w:tcBorders>
              <w:top w:val="nil"/>
              <w:left w:val="nil"/>
              <w:bottom w:val="single" w:sz="4" w:space="0" w:color="auto"/>
              <w:right w:val="single" w:sz="4" w:space="0" w:color="auto"/>
            </w:tcBorders>
            <w:shd w:val="clear" w:color="000000" w:fill="FFFFFF"/>
            <w:noWrap/>
            <w:vAlign w:val="bottom"/>
            <w:hideMark/>
          </w:tcPr>
          <w:p w14:paraId="0E104136" w14:textId="77777777" w:rsidR="00C76E00" w:rsidRPr="00720277" w:rsidRDefault="00C76E00" w:rsidP="00135824">
            <w:pPr>
              <w:jc w:val="center"/>
              <w:rPr>
                <w:sz w:val="16"/>
                <w:szCs w:val="16"/>
              </w:rPr>
            </w:pPr>
            <w:r w:rsidRPr="00720277">
              <w:rPr>
                <w:rFonts w:ascii="Arial" w:hAnsi="Arial" w:cs="Arial"/>
                <w:sz w:val="18"/>
                <w:szCs w:val="18"/>
              </w:rPr>
              <w:t>0.3</w:t>
            </w:r>
          </w:p>
        </w:tc>
        <w:tc>
          <w:tcPr>
            <w:tcW w:w="775" w:type="dxa"/>
            <w:tcBorders>
              <w:top w:val="nil"/>
              <w:left w:val="nil"/>
              <w:bottom w:val="single" w:sz="4" w:space="0" w:color="auto"/>
              <w:right w:val="single" w:sz="4" w:space="0" w:color="auto"/>
            </w:tcBorders>
            <w:shd w:val="clear" w:color="000000" w:fill="FFFFFF"/>
            <w:noWrap/>
            <w:vAlign w:val="bottom"/>
            <w:hideMark/>
          </w:tcPr>
          <w:p w14:paraId="20A26BB1" w14:textId="77777777" w:rsidR="00C76E00" w:rsidRPr="00720277" w:rsidRDefault="00C76E00" w:rsidP="00135824">
            <w:pPr>
              <w:jc w:val="center"/>
              <w:rPr>
                <w:sz w:val="16"/>
                <w:szCs w:val="16"/>
              </w:rPr>
            </w:pPr>
            <w:r w:rsidRPr="00720277">
              <w:rPr>
                <w:rFonts w:ascii="Arial" w:hAnsi="Arial" w:cs="Arial"/>
                <w:sz w:val="18"/>
                <w:szCs w:val="18"/>
              </w:rPr>
              <w:t>0.3</w:t>
            </w:r>
          </w:p>
        </w:tc>
        <w:tc>
          <w:tcPr>
            <w:tcW w:w="776" w:type="dxa"/>
            <w:tcBorders>
              <w:top w:val="nil"/>
              <w:left w:val="nil"/>
              <w:bottom w:val="single" w:sz="4" w:space="0" w:color="auto"/>
              <w:right w:val="single" w:sz="4" w:space="0" w:color="auto"/>
            </w:tcBorders>
            <w:shd w:val="clear" w:color="000000" w:fill="FFFFFF"/>
            <w:noWrap/>
            <w:vAlign w:val="bottom"/>
            <w:hideMark/>
          </w:tcPr>
          <w:p w14:paraId="120A2C30" w14:textId="77777777" w:rsidR="00C76E00" w:rsidRPr="00720277" w:rsidRDefault="00C76E00" w:rsidP="00135824">
            <w:pPr>
              <w:jc w:val="center"/>
              <w:rPr>
                <w:sz w:val="16"/>
                <w:szCs w:val="16"/>
              </w:rPr>
            </w:pPr>
            <w:r w:rsidRPr="00720277">
              <w:rPr>
                <w:rFonts w:ascii="Arial" w:hAnsi="Arial" w:cs="Arial"/>
                <w:sz w:val="18"/>
                <w:szCs w:val="18"/>
              </w:rPr>
              <w:t>0.3</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2B4DDA79" w14:textId="77777777" w:rsidR="00C76E00" w:rsidRPr="00720277" w:rsidRDefault="00C76E00" w:rsidP="00135824">
            <w:pPr>
              <w:jc w:val="center"/>
              <w:rPr>
                <w:sz w:val="16"/>
                <w:szCs w:val="16"/>
              </w:rPr>
            </w:pPr>
            <w:r w:rsidRPr="00720277">
              <w:rPr>
                <w:rFonts w:ascii="Arial" w:hAnsi="Arial" w:cs="Arial"/>
                <w:sz w:val="18"/>
                <w:szCs w:val="18"/>
              </w:rPr>
              <w:t>0.3</w:t>
            </w:r>
          </w:p>
        </w:tc>
        <w:tc>
          <w:tcPr>
            <w:tcW w:w="775" w:type="dxa"/>
            <w:tcBorders>
              <w:top w:val="nil"/>
              <w:left w:val="nil"/>
              <w:bottom w:val="single" w:sz="4" w:space="0" w:color="auto"/>
              <w:right w:val="single" w:sz="4" w:space="0" w:color="auto"/>
            </w:tcBorders>
            <w:shd w:val="clear" w:color="000000" w:fill="FFFFFF"/>
            <w:noWrap/>
            <w:vAlign w:val="bottom"/>
            <w:hideMark/>
          </w:tcPr>
          <w:p w14:paraId="64C30DCD" w14:textId="77777777" w:rsidR="00C76E00" w:rsidRPr="00720277" w:rsidRDefault="00C76E00" w:rsidP="00135824">
            <w:pPr>
              <w:jc w:val="center"/>
              <w:rPr>
                <w:sz w:val="16"/>
                <w:szCs w:val="16"/>
              </w:rPr>
            </w:pPr>
            <w:r w:rsidRPr="00720277">
              <w:rPr>
                <w:rFonts w:ascii="Arial" w:hAnsi="Arial" w:cs="Arial"/>
                <w:sz w:val="18"/>
                <w:szCs w:val="18"/>
              </w:rPr>
              <w:t>0.3</w:t>
            </w:r>
          </w:p>
        </w:tc>
        <w:tc>
          <w:tcPr>
            <w:tcW w:w="776" w:type="dxa"/>
            <w:tcBorders>
              <w:top w:val="nil"/>
              <w:left w:val="nil"/>
              <w:bottom w:val="single" w:sz="4" w:space="0" w:color="auto"/>
              <w:right w:val="single" w:sz="4" w:space="0" w:color="auto"/>
            </w:tcBorders>
            <w:shd w:val="clear" w:color="000000" w:fill="FFFFFF"/>
            <w:noWrap/>
            <w:vAlign w:val="bottom"/>
            <w:hideMark/>
          </w:tcPr>
          <w:p w14:paraId="29F55401" w14:textId="77777777" w:rsidR="00C76E00" w:rsidRPr="00720277" w:rsidRDefault="00C76E00" w:rsidP="00135824">
            <w:pPr>
              <w:jc w:val="center"/>
              <w:rPr>
                <w:sz w:val="16"/>
                <w:szCs w:val="16"/>
              </w:rPr>
            </w:pPr>
            <w:r w:rsidRPr="00720277">
              <w:rPr>
                <w:rFonts w:ascii="Arial" w:hAnsi="Arial" w:cs="Arial"/>
                <w:sz w:val="18"/>
                <w:szCs w:val="18"/>
              </w:rPr>
              <w:t>0.3</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43A47EBC" w14:textId="77777777" w:rsidR="00C76E00" w:rsidRPr="00720277" w:rsidRDefault="00C76E00" w:rsidP="00135824">
            <w:pPr>
              <w:jc w:val="center"/>
              <w:rPr>
                <w:sz w:val="16"/>
                <w:szCs w:val="16"/>
              </w:rPr>
            </w:pPr>
            <w:r w:rsidRPr="00720277">
              <w:rPr>
                <w:rFonts w:ascii="Arial" w:hAnsi="Arial" w:cs="Arial"/>
                <w:sz w:val="18"/>
                <w:szCs w:val="18"/>
              </w:rPr>
              <w:t>0.3</w:t>
            </w:r>
          </w:p>
        </w:tc>
        <w:tc>
          <w:tcPr>
            <w:tcW w:w="776" w:type="dxa"/>
            <w:tcBorders>
              <w:top w:val="nil"/>
              <w:left w:val="nil"/>
              <w:bottom w:val="single" w:sz="4" w:space="0" w:color="auto"/>
              <w:right w:val="single" w:sz="4" w:space="0" w:color="auto"/>
            </w:tcBorders>
            <w:shd w:val="clear" w:color="000000" w:fill="FFFFFF"/>
            <w:noWrap/>
            <w:vAlign w:val="bottom"/>
            <w:hideMark/>
          </w:tcPr>
          <w:p w14:paraId="189EBA02" w14:textId="77777777" w:rsidR="00C76E00" w:rsidRPr="00720277" w:rsidRDefault="00C76E00" w:rsidP="00135824">
            <w:pPr>
              <w:jc w:val="center"/>
              <w:rPr>
                <w:sz w:val="16"/>
                <w:szCs w:val="16"/>
              </w:rPr>
            </w:pPr>
            <w:r w:rsidRPr="00720277">
              <w:rPr>
                <w:rFonts w:ascii="Arial" w:hAnsi="Arial" w:cs="Arial"/>
                <w:sz w:val="18"/>
                <w:szCs w:val="18"/>
              </w:rPr>
              <w:t>0.3</w:t>
            </w:r>
          </w:p>
        </w:tc>
      </w:tr>
      <w:tr w:rsidR="00C76E00" w:rsidRPr="00720277" w14:paraId="4F0F1CD5" w14:textId="77777777" w:rsidTr="00135824">
        <w:trPr>
          <w:trHeight w:val="225"/>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25C591D1" w14:textId="77777777" w:rsidR="00C76E00" w:rsidRPr="00720277" w:rsidRDefault="00C76E00" w:rsidP="00135824">
            <w:pPr>
              <w:rPr>
                <w:sz w:val="16"/>
                <w:szCs w:val="16"/>
              </w:rPr>
            </w:pPr>
            <w:r w:rsidRPr="00720277">
              <w:rPr>
                <w:rFonts w:ascii="Arial" w:hAnsi="Arial" w:cs="Arial"/>
                <w:sz w:val="18"/>
                <w:szCs w:val="18"/>
              </w:rPr>
              <w:t>Cheltuieli cu energia electrica</w:t>
            </w:r>
          </w:p>
        </w:tc>
        <w:tc>
          <w:tcPr>
            <w:tcW w:w="775" w:type="dxa"/>
            <w:tcBorders>
              <w:top w:val="nil"/>
              <w:left w:val="nil"/>
              <w:bottom w:val="single" w:sz="4" w:space="0" w:color="auto"/>
              <w:right w:val="single" w:sz="4" w:space="0" w:color="auto"/>
            </w:tcBorders>
            <w:shd w:val="clear" w:color="auto" w:fill="auto"/>
            <w:noWrap/>
            <w:vAlign w:val="bottom"/>
            <w:hideMark/>
          </w:tcPr>
          <w:p w14:paraId="2777BF37" w14:textId="77777777" w:rsidR="00C76E00" w:rsidRPr="00720277" w:rsidRDefault="00C76E00" w:rsidP="00135824">
            <w:pPr>
              <w:jc w:val="center"/>
              <w:rPr>
                <w:sz w:val="16"/>
                <w:szCs w:val="16"/>
              </w:rPr>
            </w:pPr>
            <w:r w:rsidRPr="00720277">
              <w:rPr>
                <w:rFonts w:ascii="Arial" w:hAnsi="Arial" w:cs="Arial"/>
                <w:b/>
                <w:bCs/>
                <w:sz w:val="18"/>
                <w:szCs w:val="18"/>
              </w:rPr>
              <w:t>894.80</w:t>
            </w:r>
          </w:p>
        </w:tc>
        <w:tc>
          <w:tcPr>
            <w:tcW w:w="775" w:type="dxa"/>
            <w:tcBorders>
              <w:top w:val="nil"/>
              <w:left w:val="nil"/>
              <w:bottom w:val="single" w:sz="4" w:space="0" w:color="auto"/>
              <w:right w:val="single" w:sz="4" w:space="0" w:color="auto"/>
            </w:tcBorders>
            <w:shd w:val="clear" w:color="000000" w:fill="FFFFFF"/>
            <w:noWrap/>
            <w:vAlign w:val="bottom"/>
            <w:hideMark/>
          </w:tcPr>
          <w:p w14:paraId="37EF74FA" w14:textId="77777777" w:rsidR="00C76E00" w:rsidRPr="00720277" w:rsidRDefault="00C76E00" w:rsidP="00135824">
            <w:pPr>
              <w:jc w:val="center"/>
              <w:rPr>
                <w:sz w:val="16"/>
                <w:szCs w:val="16"/>
              </w:rPr>
            </w:pPr>
            <w:r w:rsidRPr="00720277">
              <w:rPr>
                <w:rFonts w:ascii="Arial" w:hAnsi="Arial" w:cs="Arial"/>
                <w:sz w:val="18"/>
                <w:szCs w:val="18"/>
              </w:rPr>
              <w:t>102.0</w:t>
            </w:r>
          </w:p>
        </w:tc>
        <w:tc>
          <w:tcPr>
            <w:tcW w:w="776" w:type="dxa"/>
            <w:tcBorders>
              <w:top w:val="nil"/>
              <w:left w:val="nil"/>
              <w:bottom w:val="single" w:sz="4" w:space="0" w:color="auto"/>
              <w:right w:val="single" w:sz="4" w:space="0" w:color="auto"/>
            </w:tcBorders>
            <w:shd w:val="clear" w:color="000000" w:fill="FFFFFF"/>
            <w:noWrap/>
            <w:vAlign w:val="bottom"/>
            <w:hideMark/>
          </w:tcPr>
          <w:p w14:paraId="7867660C" w14:textId="77777777" w:rsidR="00C76E00" w:rsidRPr="00720277" w:rsidRDefault="00C76E00" w:rsidP="00135824">
            <w:pPr>
              <w:jc w:val="center"/>
              <w:rPr>
                <w:sz w:val="16"/>
                <w:szCs w:val="16"/>
              </w:rPr>
            </w:pPr>
            <w:r w:rsidRPr="00720277">
              <w:rPr>
                <w:rFonts w:ascii="Arial" w:hAnsi="Arial" w:cs="Arial"/>
                <w:sz w:val="18"/>
                <w:szCs w:val="18"/>
              </w:rPr>
              <w:t>67.4</w:t>
            </w:r>
          </w:p>
        </w:tc>
        <w:tc>
          <w:tcPr>
            <w:tcW w:w="775" w:type="dxa"/>
            <w:tcBorders>
              <w:top w:val="nil"/>
              <w:left w:val="nil"/>
              <w:bottom w:val="single" w:sz="4" w:space="0" w:color="auto"/>
              <w:right w:val="single" w:sz="4" w:space="0" w:color="auto"/>
            </w:tcBorders>
            <w:shd w:val="clear" w:color="000000" w:fill="FFFFFF"/>
            <w:noWrap/>
            <w:vAlign w:val="bottom"/>
            <w:hideMark/>
          </w:tcPr>
          <w:p w14:paraId="31C2C249" w14:textId="77777777" w:rsidR="00C76E00" w:rsidRPr="00720277" w:rsidRDefault="00C76E00" w:rsidP="00135824">
            <w:pPr>
              <w:jc w:val="center"/>
              <w:rPr>
                <w:sz w:val="16"/>
                <w:szCs w:val="16"/>
              </w:rPr>
            </w:pPr>
            <w:r w:rsidRPr="00720277">
              <w:rPr>
                <w:rFonts w:ascii="Arial" w:hAnsi="Arial" w:cs="Arial"/>
                <w:sz w:val="18"/>
                <w:szCs w:val="18"/>
              </w:rPr>
              <w:t>55.8</w:t>
            </w:r>
          </w:p>
        </w:tc>
        <w:tc>
          <w:tcPr>
            <w:tcW w:w="775" w:type="dxa"/>
            <w:tcBorders>
              <w:top w:val="nil"/>
              <w:left w:val="nil"/>
              <w:bottom w:val="single" w:sz="4" w:space="0" w:color="auto"/>
              <w:right w:val="single" w:sz="4" w:space="0" w:color="auto"/>
            </w:tcBorders>
            <w:shd w:val="clear" w:color="000000" w:fill="FFFFFF"/>
            <w:noWrap/>
            <w:vAlign w:val="bottom"/>
            <w:hideMark/>
          </w:tcPr>
          <w:p w14:paraId="17A441F7" w14:textId="77777777" w:rsidR="00C76E00" w:rsidRPr="00720277" w:rsidRDefault="00C76E00" w:rsidP="00135824">
            <w:pPr>
              <w:jc w:val="center"/>
              <w:rPr>
                <w:sz w:val="16"/>
                <w:szCs w:val="16"/>
              </w:rPr>
            </w:pPr>
            <w:r w:rsidRPr="00720277">
              <w:rPr>
                <w:rFonts w:ascii="Arial" w:hAnsi="Arial" w:cs="Arial"/>
                <w:sz w:val="18"/>
                <w:szCs w:val="18"/>
              </w:rPr>
              <w:t>55.8</w:t>
            </w:r>
          </w:p>
        </w:tc>
        <w:tc>
          <w:tcPr>
            <w:tcW w:w="776" w:type="dxa"/>
            <w:tcBorders>
              <w:top w:val="nil"/>
              <w:left w:val="nil"/>
              <w:bottom w:val="single" w:sz="4" w:space="0" w:color="auto"/>
              <w:right w:val="single" w:sz="4" w:space="0" w:color="auto"/>
            </w:tcBorders>
            <w:shd w:val="clear" w:color="000000" w:fill="FFFFFF"/>
            <w:noWrap/>
            <w:vAlign w:val="bottom"/>
            <w:hideMark/>
          </w:tcPr>
          <w:p w14:paraId="1383533C" w14:textId="77777777" w:rsidR="00C76E00" w:rsidRPr="00720277" w:rsidRDefault="00C76E00" w:rsidP="00135824">
            <w:pPr>
              <w:jc w:val="center"/>
              <w:rPr>
                <w:sz w:val="16"/>
                <w:szCs w:val="16"/>
              </w:rPr>
            </w:pPr>
            <w:r w:rsidRPr="00720277">
              <w:rPr>
                <w:rFonts w:ascii="Arial" w:hAnsi="Arial" w:cs="Arial"/>
                <w:sz w:val="18"/>
                <w:szCs w:val="18"/>
              </w:rPr>
              <w:t>55.8</w:t>
            </w:r>
          </w:p>
        </w:tc>
        <w:tc>
          <w:tcPr>
            <w:tcW w:w="775" w:type="dxa"/>
            <w:tcBorders>
              <w:top w:val="nil"/>
              <w:left w:val="nil"/>
              <w:bottom w:val="single" w:sz="4" w:space="0" w:color="auto"/>
              <w:right w:val="single" w:sz="4" w:space="0" w:color="auto"/>
            </w:tcBorders>
            <w:shd w:val="clear" w:color="000000" w:fill="FFFFFF"/>
            <w:noWrap/>
            <w:vAlign w:val="bottom"/>
            <w:hideMark/>
          </w:tcPr>
          <w:p w14:paraId="301CE89C" w14:textId="77777777" w:rsidR="00C76E00" w:rsidRPr="00720277" w:rsidRDefault="00C76E00" w:rsidP="00135824">
            <w:pPr>
              <w:jc w:val="center"/>
              <w:rPr>
                <w:sz w:val="16"/>
                <w:szCs w:val="16"/>
              </w:rPr>
            </w:pPr>
            <w:r w:rsidRPr="00720277">
              <w:rPr>
                <w:rFonts w:ascii="Arial" w:hAnsi="Arial" w:cs="Arial"/>
                <w:sz w:val="18"/>
                <w:szCs w:val="18"/>
              </w:rPr>
              <w:t>55.8</w:t>
            </w:r>
          </w:p>
        </w:tc>
        <w:tc>
          <w:tcPr>
            <w:tcW w:w="776" w:type="dxa"/>
            <w:tcBorders>
              <w:top w:val="nil"/>
              <w:left w:val="nil"/>
              <w:bottom w:val="single" w:sz="4" w:space="0" w:color="auto"/>
              <w:right w:val="single" w:sz="4" w:space="0" w:color="auto"/>
            </w:tcBorders>
            <w:shd w:val="clear" w:color="000000" w:fill="FFFFFF"/>
            <w:noWrap/>
            <w:vAlign w:val="bottom"/>
            <w:hideMark/>
          </w:tcPr>
          <w:p w14:paraId="60146AE8" w14:textId="77777777" w:rsidR="00C76E00" w:rsidRPr="00720277" w:rsidRDefault="00C76E00" w:rsidP="00135824">
            <w:pPr>
              <w:jc w:val="center"/>
              <w:rPr>
                <w:sz w:val="16"/>
                <w:szCs w:val="16"/>
              </w:rPr>
            </w:pPr>
            <w:r w:rsidRPr="00720277">
              <w:rPr>
                <w:rFonts w:ascii="Arial" w:hAnsi="Arial" w:cs="Arial"/>
                <w:sz w:val="18"/>
                <w:szCs w:val="18"/>
              </w:rPr>
              <w:t>55.8</w:t>
            </w:r>
          </w:p>
        </w:tc>
        <w:tc>
          <w:tcPr>
            <w:tcW w:w="775" w:type="dxa"/>
            <w:tcBorders>
              <w:top w:val="nil"/>
              <w:left w:val="nil"/>
              <w:bottom w:val="single" w:sz="4" w:space="0" w:color="auto"/>
              <w:right w:val="single" w:sz="4" w:space="0" w:color="auto"/>
            </w:tcBorders>
            <w:shd w:val="clear" w:color="000000" w:fill="FFFFFF"/>
            <w:noWrap/>
            <w:vAlign w:val="bottom"/>
            <w:hideMark/>
          </w:tcPr>
          <w:p w14:paraId="0A563601" w14:textId="77777777" w:rsidR="00C76E00" w:rsidRPr="00720277" w:rsidRDefault="00C76E00" w:rsidP="00135824">
            <w:pPr>
              <w:jc w:val="center"/>
              <w:rPr>
                <w:sz w:val="16"/>
                <w:szCs w:val="16"/>
              </w:rPr>
            </w:pPr>
            <w:r w:rsidRPr="00720277">
              <w:rPr>
                <w:rFonts w:ascii="Arial" w:hAnsi="Arial" w:cs="Arial"/>
                <w:sz w:val="18"/>
                <w:szCs w:val="18"/>
              </w:rPr>
              <w:t>55.8</w:t>
            </w:r>
          </w:p>
        </w:tc>
        <w:tc>
          <w:tcPr>
            <w:tcW w:w="775" w:type="dxa"/>
            <w:tcBorders>
              <w:top w:val="nil"/>
              <w:left w:val="nil"/>
              <w:bottom w:val="single" w:sz="4" w:space="0" w:color="auto"/>
              <w:right w:val="single" w:sz="4" w:space="0" w:color="auto"/>
            </w:tcBorders>
            <w:shd w:val="clear" w:color="000000" w:fill="FFFFFF"/>
            <w:noWrap/>
            <w:vAlign w:val="bottom"/>
            <w:hideMark/>
          </w:tcPr>
          <w:p w14:paraId="2862712C" w14:textId="77777777" w:rsidR="00C76E00" w:rsidRPr="00720277" w:rsidRDefault="00C76E00" w:rsidP="00135824">
            <w:pPr>
              <w:jc w:val="center"/>
              <w:rPr>
                <w:sz w:val="16"/>
                <w:szCs w:val="16"/>
              </w:rPr>
            </w:pPr>
            <w:r w:rsidRPr="00720277">
              <w:rPr>
                <w:rFonts w:ascii="Arial" w:hAnsi="Arial" w:cs="Arial"/>
                <w:sz w:val="18"/>
                <w:szCs w:val="18"/>
              </w:rPr>
              <w:t>55.8</w:t>
            </w:r>
          </w:p>
        </w:tc>
        <w:tc>
          <w:tcPr>
            <w:tcW w:w="776" w:type="dxa"/>
            <w:tcBorders>
              <w:top w:val="nil"/>
              <w:left w:val="nil"/>
              <w:bottom w:val="single" w:sz="4" w:space="0" w:color="auto"/>
              <w:right w:val="single" w:sz="4" w:space="0" w:color="auto"/>
            </w:tcBorders>
            <w:shd w:val="clear" w:color="000000" w:fill="FFFFFF"/>
            <w:noWrap/>
            <w:vAlign w:val="bottom"/>
            <w:hideMark/>
          </w:tcPr>
          <w:p w14:paraId="639C7049" w14:textId="77777777" w:rsidR="00C76E00" w:rsidRPr="00720277" w:rsidRDefault="00C76E00" w:rsidP="00135824">
            <w:pPr>
              <w:jc w:val="center"/>
              <w:rPr>
                <w:sz w:val="16"/>
                <w:szCs w:val="16"/>
              </w:rPr>
            </w:pPr>
            <w:r w:rsidRPr="00720277">
              <w:rPr>
                <w:rFonts w:ascii="Arial" w:hAnsi="Arial" w:cs="Arial"/>
                <w:sz w:val="18"/>
                <w:szCs w:val="18"/>
              </w:rPr>
              <w:t>55.8</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038C8F6B" w14:textId="77777777" w:rsidR="00C76E00" w:rsidRPr="00720277" w:rsidRDefault="00C76E00" w:rsidP="00135824">
            <w:pPr>
              <w:jc w:val="center"/>
              <w:rPr>
                <w:sz w:val="16"/>
                <w:szCs w:val="16"/>
              </w:rPr>
            </w:pPr>
            <w:r w:rsidRPr="00720277">
              <w:rPr>
                <w:rFonts w:ascii="Arial" w:hAnsi="Arial" w:cs="Arial"/>
                <w:sz w:val="18"/>
                <w:szCs w:val="18"/>
              </w:rPr>
              <w:t>55.8</w:t>
            </w:r>
          </w:p>
        </w:tc>
        <w:tc>
          <w:tcPr>
            <w:tcW w:w="775" w:type="dxa"/>
            <w:tcBorders>
              <w:top w:val="nil"/>
              <w:left w:val="nil"/>
              <w:bottom w:val="single" w:sz="4" w:space="0" w:color="auto"/>
              <w:right w:val="single" w:sz="4" w:space="0" w:color="auto"/>
            </w:tcBorders>
            <w:shd w:val="clear" w:color="000000" w:fill="FFFFFF"/>
            <w:noWrap/>
            <w:vAlign w:val="bottom"/>
            <w:hideMark/>
          </w:tcPr>
          <w:p w14:paraId="4266A8C1" w14:textId="77777777" w:rsidR="00C76E00" w:rsidRPr="00720277" w:rsidRDefault="00C76E00" w:rsidP="00135824">
            <w:pPr>
              <w:jc w:val="center"/>
              <w:rPr>
                <w:sz w:val="16"/>
                <w:szCs w:val="16"/>
              </w:rPr>
            </w:pPr>
            <w:r w:rsidRPr="00720277">
              <w:rPr>
                <w:rFonts w:ascii="Arial" w:hAnsi="Arial" w:cs="Arial"/>
                <w:sz w:val="18"/>
                <w:szCs w:val="18"/>
              </w:rPr>
              <w:t>55.8</w:t>
            </w:r>
          </w:p>
        </w:tc>
        <w:tc>
          <w:tcPr>
            <w:tcW w:w="776" w:type="dxa"/>
            <w:tcBorders>
              <w:top w:val="nil"/>
              <w:left w:val="nil"/>
              <w:bottom w:val="single" w:sz="4" w:space="0" w:color="auto"/>
              <w:right w:val="single" w:sz="4" w:space="0" w:color="auto"/>
            </w:tcBorders>
            <w:shd w:val="clear" w:color="000000" w:fill="FFFFFF"/>
            <w:noWrap/>
            <w:vAlign w:val="bottom"/>
            <w:hideMark/>
          </w:tcPr>
          <w:p w14:paraId="7764C662" w14:textId="77777777" w:rsidR="00C76E00" w:rsidRPr="00720277" w:rsidRDefault="00C76E00" w:rsidP="00135824">
            <w:pPr>
              <w:jc w:val="center"/>
              <w:rPr>
                <w:sz w:val="16"/>
                <w:szCs w:val="16"/>
              </w:rPr>
            </w:pPr>
            <w:r w:rsidRPr="00720277">
              <w:rPr>
                <w:rFonts w:ascii="Arial" w:hAnsi="Arial" w:cs="Arial"/>
                <w:sz w:val="18"/>
                <w:szCs w:val="18"/>
              </w:rPr>
              <w:t>55.8</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701B885F" w14:textId="77777777" w:rsidR="00C76E00" w:rsidRPr="00720277" w:rsidRDefault="00C76E00" w:rsidP="00135824">
            <w:pPr>
              <w:jc w:val="center"/>
              <w:rPr>
                <w:sz w:val="16"/>
                <w:szCs w:val="16"/>
              </w:rPr>
            </w:pPr>
            <w:r w:rsidRPr="00720277">
              <w:rPr>
                <w:rFonts w:ascii="Arial" w:hAnsi="Arial" w:cs="Arial"/>
                <w:sz w:val="18"/>
                <w:szCs w:val="18"/>
              </w:rPr>
              <w:t>55.8</w:t>
            </w:r>
          </w:p>
        </w:tc>
        <w:tc>
          <w:tcPr>
            <w:tcW w:w="776" w:type="dxa"/>
            <w:tcBorders>
              <w:top w:val="nil"/>
              <w:left w:val="nil"/>
              <w:bottom w:val="single" w:sz="4" w:space="0" w:color="auto"/>
              <w:right w:val="single" w:sz="4" w:space="0" w:color="auto"/>
            </w:tcBorders>
            <w:shd w:val="clear" w:color="000000" w:fill="FFFFFF"/>
            <w:noWrap/>
            <w:vAlign w:val="bottom"/>
            <w:hideMark/>
          </w:tcPr>
          <w:p w14:paraId="6B4B9E91" w14:textId="77777777" w:rsidR="00C76E00" w:rsidRPr="00720277" w:rsidRDefault="00C76E00" w:rsidP="00135824">
            <w:pPr>
              <w:jc w:val="center"/>
              <w:rPr>
                <w:sz w:val="16"/>
                <w:szCs w:val="16"/>
              </w:rPr>
            </w:pPr>
            <w:r w:rsidRPr="00720277">
              <w:rPr>
                <w:rFonts w:ascii="Arial" w:hAnsi="Arial" w:cs="Arial"/>
                <w:sz w:val="18"/>
                <w:szCs w:val="18"/>
              </w:rPr>
              <w:t>55.8</w:t>
            </w:r>
          </w:p>
        </w:tc>
      </w:tr>
      <w:tr w:rsidR="00C76E00" w:rsidRPr="00720277" w14:paraId="7325F12B" w14:textId="77777777" w:rsidTr="00135824">
        <w:trPr>
          <w:trHeight w:val="510"/>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11D1F079" w14:textId="77777777" w:rsidR="00C76E00" w:rsidRPr="00720277" w:rsidRDefault="00C76E00" w:rsidP="00135824">
            <w:pPr>
              <w:rPr>
                <w:sz w:val="16"/>
                <w:szCs w:val="16"/>
              </w:rPr>
            </w:pPr>
            <w:r w:rsidRPr="00720277">
              <w:rPr>
                <w:rFonts w:ascii="Arial" w:hAnsi="Arial" w:cs="Arial"/>
                <w:sz w:val="18"/>
                <w:szCs w:val="18"/>
              </w:rPr>
              <w:t xml:space="preserve">    cantitatea </w:t>
            </w:r>
            <w:proofErr w:type="spellStart"/>
            <w:r w:rsidRPr="00720277">
              <w:rPr>
                <w:rFonts w:ascii="Arial" w:hAnsi="Arial" w:cs="Arial"/>
                <w:sz w:val="18"/>
                <w:szCs w:val="18"/>
              </w:rPr>
              <w:t>consumatã</w:t>
            </w:r>
            <w:proofErr w:type="spellEnd"/>
            <w:r w:rsidRPr="00720277">
              <w:rPr>
                <w:rFonts w:ascii="Arial" w:hAnsi="Arial" w:cs="Arial"/>
                <w:sz w:val="18"/>
                <w:szCs w:val="18"/>
              </w:rPr>
              <w:t xml:space="preserve"> (</w:t>
            </w:r>
            <w:proofErr w:type="spellStart"/>
            <w:r w:rsidRPr="00720277">
              <w:rPr>
                <w:rFonts w:ascii="Arial" w:hAnsi="Arial" w:cs="Arial"/>
                <w:sz w:val="18"/>
                <w:szCs w:val="18"/>
              </w:rPr>
              <w:t>unitãți</w:t>
            </w:r>
            <w:proofErr w:type="spellEnd"/>
            <w:r w:rsidRPr="00720277">
              <w:rPr>
                <w:rFonts w:ascii="Arial" w:hAnsi="Arial" w:cs="Arial"/>
                <w:sz w:val="18"/>
                <w:szCs w:val="18"/>
              </w:rPr>
              <w:t xml:space="preserve"> de </w:t>
            </w:r>
            <w:proofErr w:type="spellStart"/>
            <w:r w:rsidRPr="00720277">
              <w:rPr>
                <w:rFonts w:ascii="Arial" w:hAnsi="Arial" w:cs="Arial"/>
                <w:sz w:val="18"/>
                <w:szCs w:val="18"/>
              </w:rPr>
              <w:t>mãsurã</w:t>
            </w:r>
            <w:proofErr w:type="spellEnd"/>
            <w:r w:rsidRPr="00720277">
              <w:rPr>
                <w:rFonts w:ascii="Arial" w:hAnsi="Arial" w:cs="Arial"/>
                <w:sz w:val="18"/>
                <w:szCs w:val="18"/>
              </w:rPr>
              <w:t xml:space="preserve"> specifice)</w:t>
            </w:r>
          </w:p>
        </w:tc>
        <w:tc>
          <w:tcPr>
            <w:tcW w:w="775" w:type="dxa"/>
            <w:tcBorders>
              <w:top w:val="nil"/>
              <w:left w:val="nil"/>
              <w:bottom w:val="single" w:sz="4" w:space="0" w:color="auto"/>
              <w:right w:val="single" w:sz="4" w:space="0" w:color="auto"/>
            </w:tcBorders>
            <w:shd w:val="clear" w:color="auto" w:fill="auto"/>
            <w:noWrap/>
            <w:vAlign w:val="bottom"/>
            <w:hideMark/>
          </w:tcPr>
          <w:p w14:paraId="3E03044F" w14:textId="77777777" w:rsidR="00C76E00" w:rsidRPr="00720277" w:rsidRDefault="00C76E00" w:rsidP="00135824">
            <w:pPr>
              <w:jc w:val="center"/>
              <w:rPr>
                <w:b/>
                <w:bCs/>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000000" w:fill="FFFFFF"/>
            <w:noWrap/>
            <w:vAlign w:val="bottom"/>
            <w:hideMark/>
          </w:tcPr>
          <w:p w14:paraId="14C926F0" w14:textId="77777777" w:rsidR="00C76E00" w:rsidRPr="00720277" w:rsidRDefault="00C76E00" w:rsidP="00135824">
            <w:pPr>
              <w:jc w:val="center"/>
              <w:rPr>
                <w:sz w:val="16"/>
                <w:szCs w:val="16"/>
              </w:rPr>
            </w:pPr>
            <w:r w:rsidRPr="00720277">
              <w:rPr>
                <w:rFonts w:ascii="Arial" w:hAnsi="Arial" w:cs="Arial"/>
                <w:sz w:val="18"/>
                <w:szCs w:val="18"/>
              </w:rPr>
              <w:t>92730.0</w:t>
            </w:r>
          </w:p>
        </w:tc>
        <w:tc>
          <w:tcPr>
            <w:tcW w:w="776" w:type="dxa"/>
            <w:tcBorders>
              <w:top w:val="nil"/>
              <w:left w:val="nil"/>
              <w:bottom w:val="single" w:sz="4" w:space="0" w:color="auto"/>
              <w:right w:val="single" w:sz="4" w:space="0" w:color="auto"/>
            </w:tcBorders>
            <w:shd w:val="clear" w:color="000000" w:fill="FFFFFF"/>
            <w:noWrap/>
            <w:vAlign w:val="bottom"/>
            <w:hideMark/>
          </w:tcPr>
          <w:p w14:paraId="03E78FAC" w14:textId="77777777" w:rsidR="00C76E00" w:rsidRPr="00720277" w:rsidRDefault="00C76E00" w:rsidP="00135824">
            <w:pPr>
              <w:jc w:val="center"/>
              <w:rPr>
                <w:sz w:val="16"/>
                <w:szCs w:val="16"/>
              </w:rPr>
            </w:pPr>
            <w:r w:rsidRPr="00720277">
              <w:rPr>
                <w:rFonts w:ascii="Arial" w:hAnsi="Arial" w:cs="Arial"/>
                <w:sz w:val="18"/>
                <w:szCs w:val="18"/>
              </w:rPr>
              <w:t>61230.0</w:t>
            </w:r>
          </w:p>
        </w:tc>
        <w:tc>
          <w:tcPr>
            <w:tcW w:w="775" w:type="dxa"/>
            <w:tcBorders>
              <w:top w:val="nil"/>
              <w:left w:val="nil"/>
              <w:bottom w:val="single" w:sz="4" w:space="0" w:color="auto"/>
              <w:right w:val="single" w:sz="4" w:space="0" w:color="auto"/>
            </w:tcBorders>
            <w:shd w:val="clear" w:color="000000" w:fill="FFFFFF"/>
            <w:noWrap/>
            <w:vAlign w:val="bottom"/>
            <w:hideMark/>
          </w:tcPr>
          <w:p w14:paraId="657F5BBA" w14:textId="77777777" w:rsidR="00C76E00" w:rsidRPr="00720277" w:rsidRDefault="00C76E00" w:rsidP="00135824">
            <w:pPr>
              <w:jc w:val="center"/>
              <w:rPr>
                <w:sz w:val="16"/>
                <w:szCs w:val="16"/>
              </w:rPr>
            </w:pPr>
            <w:r w:rsidRPr="00720277">
              <w:rPr>
                <w:rFonts w:ascii="Arial" w:hAnsi="Arial" w:cs="Arial"/>
                <w:sz w:val="18"/>
                <w:szCs w:val="18"/>
              </w:rPr>
              <w:t>50730.0</w:t>
            </w:r>
          </w:p>
        </w:tc>
        <w:tc>
          <w:tcPr>
            <w:tcW w:w="775" w:type="dxa"/>
            <w:tcBorders>
              <w:top w:val="nil"/>
              <w:left w:val="nil"/>
              <w:bottom w:val="single" w:sz="4" w:space="0" w:color="auto"/>
              <w:right w:val="single" w:sz="4" w:space="0" w:color="auto"/>
            </w:tcBorders>
            <w:shd w:val="clear" w:color="000000" w:fill="FFFFFF"/>
            <w:noWrap/>
            <w:vAlign w:val="bottom"/>
            <w:hideMark/>
          </w:tcPr>
          <w:p w14:paraId="61EEC8C8" w14:textId="77777777" w:rsidR="00C76E00" w:rsidRPr="00720277" w:rsidRDefault="00C76E00" w:rsidP="00135824">
            <w:pPr>
              <w:jc w:val="center"/>
              <w:rPr>
                <w:sz w:val="16"/>
                <w:szCs w:val="16"/>
              </w:rPr>
            </w:pPr>
            <w:r w:rsidRPr="00720277">
              <w:rPr>
                <w:rFonts w:ascii="Arial" w:hAnsi="Arial" w:cs="Arial"/>
                <w:sz w:val="18"/>
                <w:szCs w:val="18"/>
              </w:rPr>
              <w:t>50730.0</w:t>
            </w:r>
          </w:p>
        </w:tc>
        <w:tc>
          <w:tcPr>
            <w:tcW w:w="776" w:type="dxa"/>
            <w:tcBorders>
              <w:top w:val="nil"/>
              <w:left w:val="nil"/>
              <w:bottom w:val="single" w:sz="4" w:space="0" w:color="auto"/>
              <w:right w:val="single" w:sz="4" w:space="0" w:color="auto"/>
            </w:tcBorders>
            <w:shd w:val="clear" w:color="000000" w:fill="FFFFFF"/>
            <w:noWrap/>
            <w:vAlign w:val="bottom"/>
            <w:hideMark/>
          </w:tcPr>
          <w:p w14:paraId="2099952C" w14:textId="77777777" w:rsidR="00C76E00" w:rsidRPr="00720277" w:rsidRDefault="00C76E00" w:rsidP="00135824">
            <w:pPr>
              <w:jc w:val="center"/>
              <w:rPr>
                <w:sz w:val="16"/>
                <w:szCs w:val="16"/>
              </w:rPr>
            </w:pPr>
            <w:r w:rsidRPr="00720277">
              <w:rPr>
                <w:rFonts w:ascii="Arial" w:hAnsi="Arial" w:cs="Arial"/>
                <w:sz w:val="18"/>
                <w:szCs w:val="18"/>
              </w:rPr>
              <w:t>50730.0</w:t>
            </w:r>
          </w:p>
        </w:tc>
        <w:tc>
          <w:tcPr>
            <w:tcW w:w="775" w:type="dxa"/>
            <w:tcBorders>
              <w:top w:val="nil"/>
              <w:left w:val="nil"/>
              <w:bottom w:val="single" w:sz="4" w:space="0" w:color="auto"/>
              <w:right w:val="single" w:sz="4" w:space="0" w:color="auto"/>
            </w:tcBorders>
            <w:shd w:val="clear" w:color="000000" w:fill="FFFFFF"/>
            <w:noWrap/>
            <w:vAlign w:val="bottom"/>
            <w:hideMark/>
          </w:tcPr>
          <w:p w14:paraId="3EFC7DC5" w14:textId="77777777" w:rsidR="00C76E00" w:rsidRPr="00720277" w:rsidRDefault="00C76E00" w:rsidP="00135824">
            <w:pPr>
              <w:jc w:val="center"/>
              <w:rPr>
                <w:sz w:val="16"/>
                <w:szCs w:val="16"/>
              </w:rPr>
            </w:pPr>
            <w:r w:rsidRPr="00720277">
              <w:rPr>
                <w:rFonts w:ascii="Arial" w:hAnsi="Arial" w:cs="Arial"/>
                <w:sz w:val="18"/>
                <w:szCs w:val="18"/>
              </w:rPr>
              <w:t>50730.0</w:t>
            </w:r>
          </w:p>
        </w:tc>
        <w:tc>
          <w:tcPr>
            <w:tcW w:w="776" w:type="dxa"/>
            <w:tcBorders>
              <w:top w:val="nil"/>
              <w:left w:val="nil"/>
              <w:bottom w:val="single" w:sz="4" w:space="0" w:color="auto"/>
              <w:right w:val="single" w:sz="4" w:space="0" w:color="auto"/>
            </w:tcBorders>
            <w:shd w:val="clear" w:color="000000" w:fill="FFFFFF"/>
            <w:noWrap/>
            <w:vAlign w:val="bottom"/>
            <w:hideMark/>
          </w:tcPr>
          <w:p w14:paraId="7771BEA9" w14:textId="77777777" w:rsidR="00C76E00" w:rsidRPr="00720277" w:rsidRDefault="00C76E00" w:rsidP="00135824">
            <w:pPr>
              <w:jc w:val="center"/>
              <w:rPr>
                <w:sz w:val="16"/>
                <w:szCs w:val="16"/>
              </w:rPr>
            </w:pPr>
            <w:r w:rsidRPr="00720277">
              <w:rPr>
                <w:rFonts w:ascii="Arial" w:hAnsi="Arial" w:cs="Arial"/>
                <w:sz w:val="18"/>
                <w:szCs w:val="18"/>
              </w:rPr>
              <w:t>50730.0</w:t>
            </w:r>
          </w:p>
        </w:tc>
        <w:tc>
          <w:tcPr>
            <w:tcW w:w="775" w:type="dxa"/>
            <w:tcBorders>
              <w:top w:val="nil"/>
              <w:left w:val="nil"/>
              <w:bottom w:val="single" w:sz="4" w:space="0" w:color="auto"/>
              <w:right w:val="single" w:sz="4" w:space="0" w:color="auto"/>
            </w:tcBorders>
            <w:shd w:val="clear" w:color="000000" w:fill="FFFFFF"/>
            <w:noWrap/>
            <w:vAlign w:val="bottom"/>
            <w:hideMark/>
          </w:tcPr>
          <w:p w14:paraId="61AC6044" w14:textId="77777777" w:rsidR="00C76E00" w:rsidRPr="00720277" w:rsidRDefault="00C76E00" w:rsidP="00135824">
            <w:pPr>
              <w:jc w:val="center"/>
              <w:rPr>
                <w:sz w:val="16"/>
                <w:szCs w:val="16"/>
              </w:rPr>
            </w:pPr>
            <w:r w:rsidRPr="00720277">
              <w:rPr>
                <w:rFonts w:ascii="Arial" w:hAnsi="Arial" w:cs="Arial"/>
                <w:sz w:val="18"/>
                <w:szCs w:val="18"/>
              </w:rPr>
              <w:t>50730.0</w:t>
            </w:r>
          </w:p>
        </w:tc>
        <w:tc>
          <w:tcPr>
            <w:tcW w:w="775" w:type="dxa"/>
            <w:tcBorders>
              <w:top w:val="nil"/>
              <w:left w:val="nil"/>
              <w:bottom w:val="single" w:sz="4" w:space="0" w:color="auto"/>
              <w:right w:val="single" w:sz="4" w:space="0" w:color="auto"/>
            </w:tcBorders>
            <w:shd w:val="clear" w:color="000000" w:fill="FFFFFF"/>
            <w:noWrap/>
            <w:vAlign w:val="bottom"/>
            <w:hideMark/>
          </w:tcPr>
          <w:p w14:paraId="2CF5E8BF" w14:textId="77777777" w:rsidR="00C76E00" w:rsidRPr="00720277" w:rsidRDefault="00C76E00" w:rsidP="00135824">
            <w:pPr>
              <w:jc w:val="center"/>
              <w:rPr>
                <w:sz w:val="16"/>
                <w:szCs w:val="16"/>
              </w:rPr>
            </w:pPr>
            <w:r w:rsidRPr="00720277">
              <w:rPr>
                <w:rFonts w:ascii="Arial" w:hAnsi="Arial" w:cs="Arial"/>
                <w:sz w:val="18"/>
                <w:szCs w:val="18"/>
              </w:rPr>
              <w:t>50730.0</w:t>
            </w:r>
          </w:p>
        </w:tc>
        <w:tc>
          <w:tcPr>
            <w:tcW w:w="776" w:type="dxa"/>
            <w:tcBorders>
              <w:top w:val="nil"/>
              <w:left w:val="nil"/>
              <w:bottom w:val="single" w:sz="4" w:space="0" w:color="auto"/>
              <w:right w:val="single" w:sz="4" w:space="0" w:color="auto"/>
            </w:tcBorders>
            <w:shd w:val="clear" w:color="000000" w:fill="FFFFFF"/>
            <w:noWrap/>
            <w:vAlign w:val="bottom"/>
            <w:hideMark/>
          </w:tcPr>
          <w:p w14:paraId="70EEAB45" w14:textId="77777777" w:rsidR="00C76E00" w:rsidRPr="00720277" w:rsidRDefault="00C76E00" w:rsidP="00135824">
            <w:pPr>
              <w:jc w:val="center"/>
              <w:rPr>
                <w:sz w:val="16"/>
                <w:szCs w:val="16"/>
              </w:rPr>
            </w:pPr>
            <w:r w:rsidRPr="00720277">
              <w:rPr>
                <w:rFonts w:ascii="Arial" w:hAnsi="Arial" w:cs="Arial"/>
                <w:sz w:val="18"/>
                <w:szCs w:val="18"/>
              </w:rPr>
              <w:t>50730.0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0F2D65A3" w14:textId="77777777" w:rsidR="00C76E00" w:rsidRPr="00720277" w:rsidRDefault="00C76E00" w:rsidP="00135824">
            <w:pPr>
              <w:jc w:val="center"/>
              <w:rPr>
                <w:sz w:val="16"/>
                <w:szCs w:val="16"/>
              </w:rPr>
            </w:pPr>
            <w:r w:rsidRPr="00720277">
              <w:rPr>
                <w:rFonts w:ascii="Arial" w:hAnsi="Arial" w:cs="Arial"/>
                <w:sz w:val="18"/>
                <w:szCs w:val="18"/>
              </w:rPr>
              <w:t>50730.0</w:t>
            </w:r>
          </w:p>
        </w:tc>
        <w:tc>
          <w:tcPr>
            <w:tcW w:w="775" w:type="dxa"/>
            <w:tcBorders>
              <w:top w:val="nil"/>
              <w:left w:val="nil"/>
              <w:bottom w:val="single" w:sz="4" w:space="0" w:color="auto"/>
              <w:right w:val="single" w:sz="4" w:space="0" w:color="auto"/>
            </w:tcBorders>
            <w:shd w:val="clear" w:color="000000" w:fill="FFFFFF"/>
            <w:noWrap/>
            <w:vAlign w:val="bottom"/>
            <w:hideMark/>
          </w:tcPr>
          <w:p w14:paraId="5BA0E386" w14:textId="77777777" w:rsidR="00C76E00" w:rsidRPr="00720277" w:rsidRDefault="00C76E00" w:rsidP="00135824">
            <w:pPr>
              <w:jc w:val="center"/>
              <w:rPr>
                <w:sz w:val="16"/>
                <w:szCs w:val="16"/>
              </w:rPr>
            </w:pPr>
            <w:r w:rsidRPr="00720277">
              <w:rPr>
                <w:rFonts w:ascii="Arial" w:hAnsi="Arial" w:cs="Arial"/>
                <w:sz w:val="18"/>
                <w:szCs w:val="18"/>
              </w:rPr>
              <w:t>50730.0</w:t>
            </w:r>
          </w:p>
        </w:tc>
        <w:tc>
          <w:tcPr>
            <w:tcW w:w="776" w:type="dxa"/>
            <w:tcBorders>
              <w:top w:val="nil"/>
              <w:left w:val="nil"/>
              <w:bottom w:val="single" w:sz="4" w:space="0" w:color="auto"/>
              <w:right w:val="single" w:sz="4" w:space="0" w:color="auto"/>
            </w:tcBorders>
            <w:shd w:val="clear" w:color="000000" w:fill="FFFFFF"/>
            <w:noWrap/>
            <w:vAlign w:val="bottom"/>
            <w:hideMark/>
          </w:tcPr>
          <w:p w14:paraId="46456631" w14:textId="77777777" w:rsidR="00C76E00" w:rsidRPr="00720277" w:rsidRDefault="00C76E00" w:rsidP="00135824">
            <w:pPr>
              <w:jc w:val="center"/>
              <w:rPr>
                <w:sz w:val="16"/>
                <w:szCs w:val="16"/>
              </w:rPr>
            </w:pPr>
            <w:r w:rsidRPr="00720277">
              <w:rPr>
                <w:rFonts w:ascii="Arial" w:hAnsi="Arial" w:cs="Arial"/>
                <w:sz w:val="18"/>
                <w:szCs w:val="18"/>
              </w:rPr>
              <w:t>50730.0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6F6E4FD2" w14:textId="77777777" w:rsidR="00C76E00" w:rsidRPr="00720277" w:rsidRDefault="00C76E00" w:rsidP="00135824">
            <w:pPr>
              <w:jc w:val="center"/>
              <w:rPr>
                <w:sz w:val="16"/>
                <w:szCs w:val="16"/>
              </w:rPr>
            </w:pPr>
            <w:r w:rsidRPr="00720277">
              <w:rPr>
                <w:rFonts w:ascii="Arial" w:hAnsi="Arial" w:cs="Arial"/>
                <w:sz w:val="18"/>
                <w:szCs w:val="18"/>
              </w:rPr>
              <w:t>50730.0</w:t>
            </w:r>
          </w:p>
        </w:tc>
        <w:tc>
          <w:tcPr>
            <w:tcW w:w="776" w:type="dxa"/>
            <w:tcBorders>
              <w:top w:val="nil"/>
              <w:left w:val="nil"/>
              <w:bottom w:val="single" w:sz="4" w:space="0" w:color="auto"/>
              <w:right w:val="single" w:sz="4" w:space="0" w:color="auto"/>
            </w:tcBorders>
            <w:shd w:val="clear" w:color="000000" w:fill="FFFFFF"/>
            <w:noWrap/>
            <w:vAlign w:val="bottom"/>
            <w:hideMark/>
          </w:tcPr>
          <w:p w14:paraId="75F92C50" w14:textId="77777777" w:rsidR="00C76E00" w:rsidRPr="00720277" w:rsidRDefault="00C76E00" w:rsidP="00135824">
            <w:pPr>
              <w:jc w:val="center"/>
              <w:rPr>
                <w:sz w:val="16"/>
                <w:szCs w:val="16"/>
              </w:rPr>
            </w:pPr>
            <w:r w:rsidRPr="00720277">
              <w:rPr>
                <w:rFonts w:ascii="Arial" w:hAnsi="Arial" w:cs="Arial"/>
                <w:sz w:val="18"/>
                <w:szCs w:val="18"/>
              </w:rPr>
              <w:t>50730.0</w:t>
            </w:r>
          </w:p>
        </w:tc>
      </w:tr>
      <w:tr w:rsidR="00C76E00" w:rsidRPr="00720277" w14:paraId="15B5BA94" w14:textId="77777777" w:rsidTr="00135824">
        <w:trPr>
          <w:trHeight w:val="435"/>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11A2056C" w14:textId="77777777" w:rsidR="00C76E00" w:rsidRPr="00720277" w:rsidRDefault="00C76E00" w:rsidP="00135824">
            <w:pPr>
              <w:rPr>
                <w:sz w:val="16"/>
                <w:szCs w:val="16"/>
              </w:rPr>
            </w:pPr>
            <w:r w:rsidRPr="00720277">
              <w:rPr>
                <w:rFonts w:ascii="Arial" w:hAnsi="Arial" w:cs="Arial"/>
                <w:sz w:val="18"/>
                <w:szCs w:val="18"/>
              </w:rPr>
              <w:t xml:space="preserve">    tariful de furnizare unitar</w:t>
            </w:r>
          </w:p>
        </w:tc>
        <w:tc>
          <w:tcPr>
            <w:tcW w:w="775" w:type="dxa"/>
            <w:tcBorders>
              <w:top w:val="nil"/>
              <w:left w:val="nil"/>
              <w:bottom w:val="single" w:sz="4" w:space="0" w:color="auto"/>
              <w:right w:val="single" w:sz="4" w:space="0" w:color="auto"/>
            </w:tcBorders>
            <w:shd w:val="clear" w:color="auto" w:fill="auto"/>
            <w:noWrap/>
            <w:vAlign w:val="bottom"/>
            <w:hideMark/>
          </w:tcPr>
          <w:p w14:paraId="0FB6AB06" w14:textId="77777777" w:rsidR="00C76E00" w:rsidRPr="00720277" w:rsidRDefault="00C76E00" w:rsidP="00135824">
            <w:pPr>
              <w:jc w:val="center"/>
              <w:rPr>
                <w:b/>
                <w:bCs/>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000000" w:fill="FFFFFF"/>
            <w:noWrap/>
            <w:vAlign w:val="bottom"/>
            <w:hideMark/>
          </w:tcPr>
          <w:p w14:paraId="6DCBADCA" w14:textId="77777777" w:rsidR="00C76E00" w:rsidRPr="00720277" w:rsidRDefault="00C76E00" w:rsidP="00135824">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39D70975" w14:textId="77777777" w:rsidR="00C76E00" w:rsidRPr="00720277" w:rsidRDefault="00C76E00" w:rsidP="00135824">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099296B6" w14:textId="77777777" w:rsidR="00C76E00" w:rsidRPr="00720277" w:rsidRDefault="00C76E00" w:rsidP="00135824">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57AC895A" w14:textId="77777777" w:rsidR="00C76E00" w:rsidRPr="00720277" w:rsidRDefault="00C76E00" w:rsidP="00135824">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111E153E" w14:textId="77777777" w:rsidR="00C76E00" w:rsidRPr="00720277" w:rsidRDefault="00C76E00" w:rsidP="00135824">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4A21B34E" w14:textId="77777777" w:rsidR="00C76E00" w:rsidRPr="00720277" w:rsidRDefault="00C76E00" w:rsidP="00135824">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09E891A1" w14:textId="77777777" w:rsidR="00C76E00" w:rsidRPr="00720277" w:rsidRDefault="00C76E00" w:rsidP="00135824">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3A277C3F" w14:textId="77777777" w:rsidR="00C76E00" w:rsidRPr="00720277" w:rsidRDefault="00C76E00" w:rsidP="00135824">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17D63D8D" w14:textId="77777777" w:rsidR="00C76E00" w:rsidRPr="00720277" w:rsidRDefault="00C76E00" w:rsidP="00135824">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11041AB3" w14:textId="77777777" w:rsidR="00C76E00" w:rsidRPr="00720277" w:rsidRDefault="00C76E00" w:rsidP="00135824">
            <w:pPr>
              <w:jc w:val="center"/>
              <w:rPr>
                <w:sz w:val="16"/>
                <w:szCs w:val="16"/>
              </w:rPr>
            </w:pPr>
            <w:r w:rsidRPr="00720277">
              <w:rPr>
                <w:rFonts w:ascii="Arial" w:hAnsi="Arial" w:cs="Arial"/>
                <w:sz w:val="18"/>
                <w:szCs w:val="18"/>
              </w:rPr>
              <w:t>0.0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6580FBA6" w14:textId="77777777" w:rsidR="00C76E00" w:rsidRPr="00720277" w:rsidRDefault="00C76E00" w:rsidP="00135824">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2042F91B" w14:textId="77777777" w:rsidR="00C76E00" w:rsidRPr="00720277" w:rsidRDefault="00C76E00" w:rsidP="00135824">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445B4691" w14:textId="77777777" w:rsidR="00C76E00" w:rsidRPr="00720277" w:rsidRDefault="00C76E00" w:rsidP="00135824">
            <w:pPr>
              <w:jc w:val="center"/>
              <w:rPr>
                <w:sz w:val="16"/>
                <w:szCs w:val="16"/>
              </w:rPr>
            </w:pPr>
            <w:r w:rsidRPr="00720277">
              <w:rPr>
                <w:rFonts w:ascii="Arial" w:hAnsi="Arial" w:cs="Arial"/>
                <w:sz w:val="18"/>
                <w:szCs w:val="18"/>
              </w:rPr>
              <w:t>0.0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7CAF06A2" w14:textId="77777777" w:rsidR="00C76E00" w:rsidRPr="00720277" w:rsidRDefault="00C76E00" w:rsidP="00135824">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619E6C83" w14:textId="77777777" w:rsidR="00C76E00" w:rsidRPr="00720277" w:rsidRDefault="00C76E00" w:rsidP="00135824">
            <w:pPr>
              <w:jc w:val="center"/>
              <w:rPr>
                <w:sz w:val="16"/>
                <w:szCs w:val="16"/>
              </w:rPr>
            </w:pPr>
            <w:r w:rsidRPr="00720277">
              <w:rPr>
                <w:rFonts w:ascii="Arial" w:hAnsi="Arial" w:cs="Arial"/>
                <w:sz w:val="18"/>
                <w:szCs w:val="18"/>
              </w:rPr>
              <w:t>0.0</w:t>
            </w:r>
          </w:p>
        </w:tc>
      </w:tr>
      <w:tr w:rsidR="00C76E00" w:rsidRPr="00720277" w14:paraId="0703D515" w14:textId="77777777" w:rsidTr="00135824">
        <w:trPr>
          <w:trHeight w:val="495"/>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77C38333" w14:textId="77777777" w:rsidR="00C76E00" w:rsidRPr="00720277" w:rsidRDefault="00C76E00" w:rsidP="00135824">
            <w:pPr>
              <w:rPr>
                <w:sz w:val="16"/>
                <w:szCs w:val="16"/>
              </w:rPr>
            </w:pPr>
            <w:r w:rsidRPr="00720277">
              <w:rPr>
                <w:rFonts w:ascii="Arial" w:hAnsi="Arial" w:cs="Arial"/>
                <w:sz w:val="18"/>
                <w:szCs w:val="18"/>
              </w:rPr>
              <w:t>Cheltuieli cu apa/canal/salubritate</w:t>
            </w:r>
          </w:p>
        </w:tc>
        <w:tc>
          <w:tcPr>
            <w:tcW w:w="775" w:type="dxa"/>
            <w:tcBorders>
              <w:top w:val="nil"/>
              <w:left w:val="nil"/>
              <w:bottom w:val="single" w:sz="4" w:space="0" w:color="auto"/>
              <w:right w:val="single" w:sz="4" w:space="0" w:color="auto"/>
            </w:tcBorders>
            <w:shd w:val="clear" w:color="auto" w:fill="auto"/>
            <w:noWrap/>
            <w:vAlign w:val="bottom"/>
            <w:hideMark/>
          </w:tcPr>
          <w:p w14:paraId="228D27A7" w14:textId="77777777" w:rsidR="00C76E00" w:rsidRPr="00720277" w:rsidRDefault="00C76E00" w:rsidP="00135824">
            <w:pPr>
              <w:jc w:val="center"/>
              <w:rPr>
                <w:sz w:val="16"/>
                <w:szCs w:val="16"/>
              </w:rPr>
            </w:pPr>
            <w:r w:rsidRPr="00720277">
              <w:rPr>
                <w:rFonts w:ascii="Arial" w:hAnsi="Arial" w:cs="Arial"/>
                <w:b/>
                <w:bCs/>
                <w:sz w:val="18"/>
                <w:szCs w:val="18"/>
              </w:rPr>
              <w:t>321.30</w:t>
            </w:r>
          </w:p>
        </w:tc>
        <w:tc>
          <w:tcPr>
            <w:tcW w:w="775" w:type="dxa"/>
            <w:tcBorders>
              <w:top w:val="nil"/>
              <w:left w:val="nil"/>
              <w:bottom w:val="single" w:sz="4" w:space="0" w:color="auto"/>
              <w:right w:val="single" w:sz="4" w:space="0" w:color="auto"/>
            </w:tcBorders>
            <w:shd w:val="clear" w:color="000000" w:fill="FFFFFF"/>
            <w:noWrap/>
            <w:vAlign w:val="bottom"/>
            <w:hideMark/>
          </w:tcPr>
          <w:p w14:paraId="1C36E958" w14:textId="77777777" w:rsidR="00C76E00" w:rsidRPr="00720277" w:rsidRDefault="00C76E00" w:rsidP="00135824">
            <w:pPr>
              <w:jc w:val="center"/>
              <w:rPr>
                <w:sz w:val="16"/>
                <w:szCs w:val="16"/>
              </w:rPr>
            </w:pPr>
            <w:r w:rsidRPr="00720277">
              <w:rPr>
                <w:rFonts w:ascii="Arial" w:hAnsi="Arial" w:cs="Arial"/>
                <w:sz w:val="18"/>
                <w:szCs w:val="18"/>
              </w:rPr>
              <w:t>21.4</w:t>
            </w:r>
          </w:p>
        </w:tc>
        <w:tc>
          <w:tcPr>
            <w:tcW w:w="776" w:type="dxa"/>
            <w:tcBorders>
              <w:top w:val="nil"/>
              <w:left w:val="nil"/>
              <w:bottom w:val="single" w:sz="4" w:space="0" w:color="auto"/>
              <w:right w:val="single" w:sz="4" w:space="0" w:color="auto"/>
            </w:tcBorders>
            <w:shd w:val="clear" w:color="000000" w:fill="FFFFFF"/>
            <w:noWrap/>
            <w:vAlign w:val="bottom"/>
            <w:hideMark/>
          </w:tcPr>
          <w:p w14:paraId="01A286E0" w14:textId="77777777" w:rsidR="00C76E00" w:rsidRPr="00720277" w:rsidRDefault="00C76E00" w:rsidP="00135824">
            <w:pPr>
              <w:jc w:val="center"/>
              <w:rPr>
                <w:sz w:val="16"/>
                <w:szCs w:val="16"/>
              </w:rPr>
            </w:pPr>
            <w:r w:rsidRPr="00720277">
              <w:rPr>
                <w:rFonts w:ascii="Arial" w:hAnsi="Arial" w:cs="Arial"/>
                <w:sz w:val="18"/>
                <w:szCs w:val="18"/>
              </w:rPr>
              <w:t>21.4</w:t>
            </w:r>
          </w:p>
        </w:tc>
        <w:tc>
          <w:tcPr>
            <w:tcW w:w="775" w:type="dxa"/>
            <w:tcBorders>
              <w:top w:val="nil"/>
              <w:left w:val="nil"/>
              <w:bottom w:val="single" w:sz="4" w:space="0" w:color="auto"/>
              <w:right w:val="single" w:sz="4" w:space="0" w:color="auto"/>
            </w:tcBorders>
            <w:shd w:val="clear" w:color="000000" w:fill="FFFFFF"/>
            <w:noWrap/>
            <w:vAlign w:val="bottom"/>
            <w:hideMark/>
          </w:tcPr>
          <w:p w14:paraId="531CF1CD" w14:textId="77777777" w:rsidR="00C76E00" w:rsidRPr="00720277" w:rsidRDefault="00C76E00" w:rsidP="00135824">
            <w:pPr>
              <w:jc w:val="center"/>
              <w:rPr>
                <w:sz w:val="16"/>
                <w:szCs w:val="16"/>
              </w:rPr>
            </w:pPr>
            <w:r w:rsidRPr="00720277">
              <w:rPr>
                <w:rFonts w:ascii="Arial" w:hAnsi="Arial" w:cs="Arial"/>
                <w:sz w:val="18"/>
                <w:szCs w:val="18"/>
              </w:rPr>
              <w:t>21.4</w:t>
            </w:r>
          </w:p>
        </w:tc>
        <w:tc>
          <w:tcPr>
            <w:tcW w:w="775" w:type="dxa"/>
            <w:tcBorders>
              <w:top w:val="nil"/>
              <w:left w:val="nil"/>
              <w:bottom w:val="single" w:sz="4" w:space="0" w:color="auto"/>
              <w:right w:val="single" w:sz="4" w:space="0" w:color="auto"/>
            </w:tcBorders>
            <w:shd w:val="clear" w:color="000000" w:fill="FFFFFF"/>
            <w:noWrap/>
            <w:vAlign w:val="bottom"/>
            <w:hideMark/>
          </w:tcPr>
          <w:p w14:paraId="187528AE" w14:textId="77777777" w:rsidR="00C76E00" w:rsidRPr="00720277" w:rsidRDefault="00C76E00" w:rsidP="00135824">
            <w:pPr>
              <w:jc w:val="center"/>
              <w:rPr>
                <w:sz w:val="16"/>
                <w:szCs w:val="16"/>
              </w:rPr>
            </w:pPr>
            <w:r w:rsidRPr="00720277">
              <w:rPr>
                <w:rFonts w:ascii="Arial" w:hAnsi="Arial" w:cs="Arial"/>
                <w:sz w:val="18"/>
                <w:szCs w:val="18"/>
              </w:rPr>
              <w:t>21.4</w:t>
            </w:r>
          </w:p>
        </w:tc>
        <w:tc>
          <w:tcPr>
            <w:tcW w:w="776" w:type="dxa"/>
            <w:tcBorders>
              <w:top w:val="nil"/>
              <w:left w:val="nil"/>
              <w:bottom w:val="single" w:sz="4" w:space="0" w:color="auto"/>
              <w:right w:val="single" w:sz="4" w:space="0" w:color="auto"/>
            </w:tcBorders>
            <w:shd w:val="clear" w:color="000000" w:fill="FFFFFF"/>
            <w:noWrap/>
            <w:vAlign w:val="bottom"/>
            <w:hideMark/>
          </w:tcPr>
          <w:p w14:paraId="61A66D08" w14:textId="77777777" w:rsidR="00C76E00" w:rsidRPr="00720277" w:rsidRDefault="00C76E00" w:rsidP="00135824">
            <w:pPr>
              <w:jc w:val="center"/>
              <w:rPr>
                <w:sz w:val="16"/>
                <w:szCs w:val="16"/>
              </w:rPr>
            </w:pPr>
            <w:r w:rsidRPr="00720277">
              <w:rPr>
                <w:rFonts w:ascii="Arial" w:hAnsi="Arial" w:cs="Arial"/>
                <w:sz w:val="18"/>
                <w:szCs w:val="18"/>
              </w:rPr>
              <w:t>21.4</w:t>
            </w:r>
          </w:p>
        </w:tc>
        <w:tc>
          <w:tcPr>
            <w:tcW w:w="775" w:type="dxa"/>
            <w:tcBorders>
              <w:top w:val="nil"/>
              <w:left w:val="nil"/>
              <w:bottom w:val="single" w:sz="4" w:space="0" w:color="auto"/>
              <w:right w:val="single" w:sz="4" w:space="0" w:color="auto"/>
            </w:tcBorders>
            <w:shd w:val="clear" w:color="000000" w:fill="FFFFFF"/>
            <w:noWrap/>
            <w:vAlign w:val="bottom"/>
            <w:hideMark/>
          </w:tcPr>
          <w:p w14:paraId="48B1B33B" w14:textId="77777777" w:rsidR="00C76E00" w:rsidRPr="00720277" w:rsidRDefault="00C76E00" w:rsidP="00135824">
            <w:pPr>
              <w:jc w:val="center"/>
              <w:rPr>
                <w:sz w:val="16"/>
                <w:szCs w:val="16"/>
              </w:rPr>
            </w:pPr>
            <w:r w:rsidRPr="00720277">
              <w:rPr>
                <w:rFonts w:ascii="Arial" w:hAnsi="Arial" w:cs="Arial"/>
                <w:sz w:val="18"/>
                <w:szCs w:val="18"/>
              </w:rPr>
              <w:t>21.4</w:t>
            </w:r>
          </w:p>
        </w:tc>
        <w:tc>
          <w:tcPr>
            <w:tcW w:w="776" w:type="dxa"/>
            <w:tcBorders>
              <w:top w:val="nil"/>
              <w:left w:val="nil"/>
              <w:bottom w:val="single" w:sz="4" w:space="0" w:color="auto"/>
              <w:right w:val="single" w:sz="4" w:space="0" w:color="auto"/>
            </w:tcBorders>
            <w:shd w:val="clear" w:color="000000" w:fill="FFFFFF"/>
            <w:noWrap/>
            <w:vAlign w:val="bottom"/>
            <w:hideMark/>
          </w:tcPr>
          <w:p w14:paraId="6435CAC7" w14:textId="77777777" w:rsidR="00C76E00" w:rsidRPr="00720277" w:rsidRDefault="00C76E00" w:rsidP="00135824">
            <w:pPr>
              <w:jc w:val="center"/>
              <w:rPr>
                <w:sz w:val="16"/>
                <w:szCs w:val="16"/>
              </w:rPr>
            </w:pPr>
            <w:r w:rsidRPr="00720277">
              <w:rPr>
                <w:rFonts w:ascii="Arial" w:hAnsi="Arial" w:cs="Arial"/>
                <w:sz w:val="18"/>
                <w:szCs w:val="18"/>
              </w:rPr>
              <w:t>21.4</w:t>
            </w:r>
          </w:p>
        </w:tc>
        <w:tc>
          <w:tcPr>
            <w:tcW w:w="775" w:type="dxa"/>
            <w:tcBorders>
              <w:top w:val="nil"/>
              <w:left w:val="nil"/>
              <w:bottom w:val="single" w:sz="4" w:space="0" w:color="auto"/>
              <w:right w:val="single" w:sz="4" w:space="0" w:color="auto"/>
            </w:tcBorders>
            <w:shd w:val="clear" w:color="000000" w:fill="FFFFFF"/>
            <w:noWrap/>
            <w:vAlign w:val="bottom"/>
            <w:hideMark/>
          </w:tcPr>
          <w:p w14:paraId="7EB12728" w14:textId="77777777" w:rsidR="00C76E00" w:rsidRPr="00720277" w:rsidRDefault="00C76E00" w:rsidP="00135824">
            <w:pPr>
              <w:jc w:val="center"/>
              <w:rPr>
                <w:sz w:val="16"/>
                <w:szCs w:val="16"/>
              </w:rPr>
            </w:pPr>
            <w:r w:rsidRPr="00720277">
              <w:rPr>
                <w:rFonts w:ascii="Arial" w:hAnsi="Arial" w:cs="Arial"/>
                <w:sz w:val="18"/>
                <w:szCs w:val="18"/>
              </w:rPr>
              <w:t>21.4</w:t>
            </w:r>
          </w:p>
        </w:tc>
        <w:tc>
          <w:tcPr>
            <w:tcW w:w="775" w:type="dxa"/>
            <w:tcBorders>
              <w:top w:val="nil"/>
              <w:left w:val="nil"/>
              <w:bottom w:val="single" w:sz="4" w:space="0" w:color="auto"/>
              <w:right w:val="single" w:sz="4" w:space="0" w:color="auto"/>
            </w:tcBorders>
            <w:shd w:val="clear" w:color="000000" w:fill="FFFFFF"/>
            <w:noWrap/>
            <w:vAlign w:val="bottom"/>
            <w:hideMark/>
          </w:tcPr>
          <w:p w14:paraId="6D3814D3" w14:textId="77777777" w:rsidR="00C76E00" w:rsidRPr="00720277" w:rsidRDefault="00C76E00" w:rsidP="00135824">
            <w:pPr>
              <w:jc w:val="center"/>
              <w:rPr>
                <w:sz w:val="16"/>
                <w:szCs w:val="16"/>
              </w:rPr>
            </w:pPr>
            <w:r w:rsidRPr="00720277">
              <w:rPr>
                <w:rFonts w:ascii="Arial" w:hAnsi="Arial" w:cs="Arial"/>
                <w:sz w:val="18"/>
                <w:szCs w:val="18"/>
              </w:rPr>
              <w:t>21.4</w:t>
            </w:r>
          </w:p>
        </w:tc>
        <w:tc>
          <w:tcPr>
            <w:tcW w:w="776" w:type="dxa"/>
            <w:tcBorders>
              <w:top w:val="nil"/>
              <w:left w:val="nil"/>
              <w:bottom w:val="single" w:sz="4" w:space="0" w:color="auto"/>
              <w:right w:val="single" w:sz="4" w:space="0" w:color="auto"/>
            </w:tcBorders>
            <w:shd w:val="clear" w:color="000000" w:fill="FFFFFF"/>
            <w:noWrap/>
            <w:vAlign w:val="bottom"/>
            <w:hideMark/>
          </w:tcPr>
          <w:p w14:paraId="1B83E70E" w14:textId="77777777" w:rsidR="00C76E00" w:rsidRPr="00720277" w:rsidRDefault="00C76E00" w:rsidP="00135824">
            <w:pPr>
              <w:jc w:val="center"/>
              <w:rPr>
                <w:sz w:val="16"/>
                <w:szCs w:val="16"/>
              </w:rPr>
            </w:pPr>
            <w:r w:rsidRPr="00720277">
              <w:rPr>
                <w:rFonts w:ascii="Arial" w:hAnsi="Arial" w:cs="Arial"/>
                <w:sz w:val="18"/>
                <w:szCs w:val="18"/>
              </w:rPr>
              <w:t>21.4</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2E43B611" w14:textId="77777777" w:rsidR="00C76E00" w:rsidRPr="00720277" w:rsidRDefault="00C76E00" w:rsidP="00135824">
            <w:pPr>
              <w:jc w:val="center"/>
              <w:rPr>
                <w:sz w:val="16"/>
                <w:szCs w:val="16"/>
              </w:rPr>
            </w:pPr>
            <w:r w:rsidRPr="00720277">
              <w:rPr>
                <w:rFonts w:ascii="Arial" w:hAnsi="Arial" w:cs="Arial"/>
                <w:sz w:val="18"/>
                <w:szCs w:val="18"/>
              </w:rPr>
              <w:t>21.4</w:t>
            </w:r>
          </w:p>
        </w:tc>
        <w:tc>
          <w:tcPr>
            <w:tcW w:w="775" w:type="dxa"/>
            <w:tcBorders>
              <w:top w:val="nil"/>
              <w:left w:val="nil"/>
              <w:bottom w:val="single" w:sz="4" w:space="0" w:color="auto"/>
              <w:right w:val="single" w:sz="4" w:space="0" w:color="auto"/>
            </w:tcBorders>
            <w:shd w:val="clear" w:color="000000" w:fill="FFFFFF"/>
            <w:noWrap/>
            <w:vAlign w:val="bottom"/>
            <w:hideMark/>
          </w:tcPr>
          <w:p w14:paraId="76AC6391" w14:textId="77777777" w:rsidR="00C76E00" w:rsidRPr="00720277" w:rsidRDefault="00C76E00" w:rsidP="00135824">
            <w:pPr>
              <w:jc w:val="center"/>
              <w:rPr>
                <w:sz w:val="16"/>
                <w:szCs w:val="16"/>
              </w:rPr>
            </w:pPr>
            <w:r w:rsidRPr="00720277">
              <w:rPr>
                <w:rFonts w:ascii="Arial" w:hAnsi="Arial" w:cs="Arial"/>
                <w:sz w:val="18"/>
                <w:szCs w:val="18"/>
              </w:rPr>
              <w:t>21.4</w:t>
            </w:r>
          </w:p>
        </w:tc>
        <w:tc>
          <w:tcPr>
            <w:tcW w:w="776" w:type="dxa"/>
            <w:tcBorders>
              <w:top w:val="nil"/>
              <w:left w:val="nil"/>
              <w:bottom w:val="single" w:sz="4" w:space="0" w:color="auto"/>
              <w:right w:val="single" w:sz="4" w:space="0" w:color="auto"/>
            </w:tcBorders>
            <w:shd w:val="clear" w:color="000000" w:fill="FFFFFF"/>
            <w:noWrap/>
            <w:vAlign w:val="bottom"/>
            <w:hideMark/>
          </w:tcPr>
          <w:p w14:paraId="4E74B71F" w14:textId="77777777" w:rsidR="00C76E00" w:rsidRPr="00720277" w:rsidRDefault="00C76E00" w:rsidP="00135824">
            <w:pPr>
              <w:jc w:val="center"/>
              <w:rPr>
                <w:sz w:val="16"/>
                <w:szCs w:val="16"/>
              </w:rPr>
            </w:pPr>
            <w:r w:rsidRPr="00720277">
              <w:rPr>
                <w:rFonts w:ascii="Arial" w:hAnsi="Arial" w:cs="Arial"/>
                <w:sz w:val="18"/>
                <w:szCs w:val="18"/>
              </w:rPr>
              <w:t>21.4</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6EA20D6E" w14:textId="77777777" w:rsidR="00C76E00" w:rsidRPr="00720277" w:rsidRDefault="00C76E00" w:rsidP="00135824">
            <w:pPr>
              <w:jc w:val="center"/>
              <w:rPr>
                <w:sz w:val="16"/>
                <w:szCs w:val="16"/>
              </w:rPr>
            </w:pPr>
            <w:r w:rsidRPr="00720277">
              <w:rPr>
                <w:rFonts w:ascii="Arial" w:hAnsi="Arial" w:cs="Arial"/>
                <w:sz w:val="18"/>
                <w:szCs w:val="18"/>
              </w:rPr>
              <w:t>21.4</w:t>
            </w:r>
          </w:p>
        </w:tc>
        <w:tc>
          <w:tcPr>
            <w:tcW w:w="776" w:type="dxa"/>
            <w:tcBorders>
              <w:top w:val="nil"/>
              <w:left w:val="nil"/>
              <w:bottom w:val="single" w:sz="4" w:space="0" w:color="auto"/>
              <w:right w:val="single" w:sz="4" w:space="0" w:color="auto"/>
            </w:tcBorders>
            <w:shd w:val="clear" w:color="000000" w:fill="FFFFFF"/>
            <w:noWrap/>
            <w:vAlign w:val="bottom"/>
            <w:hideMark/>
          </w:tcPr>
          <w:p w14:paraId="59EA27C0" w14:textId="77777777" w:rsidR="00C76E00" w:rsidRPr="00720277" w:rsidRDefault="00C76E00" w:rsidP="00135824">
            <w:pPr>
              <w:jc w:val="center"/>
              <w:rPr>
                <w:sz w:val="16"/>
                <w:szCs w:val="16"/>
              </w:rPr>
            </w:pPr>
            <w:r w:rsidRPr="00720277">
              <w:rPr>
                <w:rFonts w:ascii="Arial" w:hAnsi="Arial" w:cs="Arial"/>
                <w:sz w:val="18"/>
                <w:szCs w:val="18"/>
              </w:rPr>
              <w:t>21.4</w:t>
            </w:r>
          </w:p>
        </w:tc>
      </w:tr>
      <w:tr w:rsidR="00C76E00" w:rsidRPr="00720277" w14:paraId="32740D73" w14:textId="77777777" w:rsidTr="00135824">
        <w:trPr>
          <w:trHeight w:val="315"/>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3912426C" w14:textId="77777777" w:rsidR="00C76E00" w:rsidRPr="00720277" w:rsidRDefault="00C76E00" w:rsidP="00135824">
            <w:pPr>
              <w:rPr>
                <w:sz w:val="16"/>
                <w:szCs w:val="16"/>
              </w:rPr>
            </w:pPr>
            <w:r w:rsidRPr="00720277">
              <w:rPr>
                <w:rFonts w:ascii="Arial" w:hAnsi="Arial" w:cs="Arial"/>
                <w:sz w:val="18"/>
                <w:szCs w:val="18"/>
              </w:rPr>
              <w:t xml:space="preserve">    cantitatea </w:t>
            </w:r>
            <w:proofErr w:type="spellStart"/>
            <w:r w:rsidRPr="00720277">
              <w:rPr>
                <w:rFonts w:ascii="Arial" w:hAnsi="Arial" w:cs="Arial"/>
                <w:sz w:val="18"/>
                <w:szCs w:val="18"/>
              </w:rPr>
              <w:t>consumatã</w:t>
            </w:r>
            <w:proofErr w:type="spellEnd"/>
            <w:r w:rsidRPr="00720277">
              <w:rPr>
                <w:rFonts w:ascii="Arial" w:hAnsi="Arial" w:cs="Arial"/>
                <w:sz w:val="18"/>
                <w:szCs w:val="18"/>
              </w:rPr>
              <w:t xml:space="preserve"> (</w:t>
            </w:r>
            <w:proofErr w:type="spellStart"/>
            <w:r w:rsidRPr="00720277">
              <w:rPr>
                <w:rFonts w:ascii="Arial" w:hAnsi="Arial" w:cs="Arial"/>
                <w:sz w:val="18"/>
                <w:szCs w:val="18"/>
              </w:rPr>
              <w:t>unitãți</w:t>
            </w:r>
            <w:proofErr w:type="spellEnd"/>
            <w:r w:rsidRPr="00720277">
              <w:rPr>
                <w:rFonts w:ascii="Arial" w:hAnsi="Arial" w:cs="Arial"/>
                <w:sz w:val="18"/>
                <w:szCs w:val="18"/>
              </w:rPr>
              <w:t xml:space="preserve"> de </w:t>
            </w:r>
            <w:proofErr w:type="spellStart"/>
            <w:r w:rsidRPr="00720277">
              <w:rPr>
                <w:rFonts w:ascii="Arial" w:hAnsi="Arial" w:cs="Arial"/>
                <w:sz w:val="18"/>
                <w:szCs w:val="18"/>
              </w:rPr>
              <w:t>mãsurã</w:t>
            </w:r>
            <w:proofErr w:type="spellEnd"/>
            <w:r w:rsidRPr="00720277">
              <w:rPr>
                <w:rFonts w:ascii="Arial" w:hAnsi="Arial" w:cs="Arial"/>
                <w:sz w:val="18"/>
                <w:szCs w:val="18"/>
              </w:rPr>
              <w:t xml:space="preserve"> specifice)</w:t>
            </w:r>
          </w:p>
        </w:tc>
        <w:tc>
          <w:tcPr>
            <w:tcW w:w="775" w:type="dxa"/>
            <w:tcBorders>
              <w:top w:val="nil"/>
              <w:left w:val="nil"/>
              <w:bottom w:val="single" w:sz="4" w:space="0" w:color="auto"/>
              <w:right w:val="single" w:sz="4" w:space="0" w:color="auto"/>
            </w:tcBorders>
            <w:shd w:val="clear" w:color="auto" w:fill="auto"/>
            <w:noWrap/>
            <w:vAlign w:val="bottom"/>
            <w:hideMark/>
          </w:tcPr>
          <w:p w14:paraId="0C8B0121" w14:textId="77777777" w:rsidR="00C76E00" w:rsidRPr="00720277" w:rsidRDefault="00C76E00" w:rsidP="00135824">
            <w:pPr>
              <w:jc w:val="center"/>
              <w:rPr>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000000" w:fill="FFFFFF"/>
            <w:noWrap/>
            <w:vAlign w:val="bottom"/>
            <w:hideMark/>
          </w:tcPr>
          <w:p w14:paraId="4BB704F0" w14:textId="77777777" w:rsidR="00C76E00" w:rsidRPr="00720277" w:rsidRDefault="00C76E00" w:rsidP="00135824">
            <w:pPr>
              <w:jc w:val="center"/>
              <w:rPr>
                <w:sz w:val="16"/>
                <w:szCs w:val="16"/>
              </w:rPr>
            </w:pPr>
            <w:r w:rsidRPr="00720277">
              <w:rPr>
                <w:rFonts w:ascii="Arial" w:hAnsi="Arial" w:cs="Arial"/>
                <w:sz w:val="18"/>
                <w:szCs w:val="18"/>
              </w:rPr>
              <w:t>2380.0</w:t>
            </w:r>
          </w:p>
        </w:tc>
        <w:tc>
          <w:tcPr>
            <w:tcW w:w="776" w:type="dxa"/>
            <w:tcBorders>
              <w:top w:val="nil"/>
              <w:left w:val="nil"/>
              <w:bottom w:val="single" w:sz="4" w:space="0" w:color="auto"/>
              <w:right w:val="single" w:sz="4" w:space="0" w:color="auto"/>
            </w:tcBorders>
            <w:shd w:val="clear" w:color="000000" w:fill="FFFFFF"/>
            <w:noWrap/>
            <w:vAlign w:val="bottom"/>
            <w:hideMark/>
          </w:tcPr>
          <w:p w14:paraId="47453CA2" w14:textId="77777777" w:rsidR="00C76E00" w:rsidRPr="00720277" w:rsidRDefault="00C76E00" w:rsidP="00135824">
            <w:pPr>
              <w:jc w:val="center"/>
              <w:rPr>
                <w:sz w:val="16"/>
                <w:szCs w:val="16"/>
              </w:rPr>
            </w:pPr>
            <w:r w:rsidRPr="00720277">
              <w:rPr>
                <w:rFonts w:ascii="Arial" w:hAnsi="Arial" w:cs="Arial"/>
                <w:sz w:val="18"/>
                <w:szCs w:val="18"/>
              </w:rPr>
              <w:t>2380.0</w:t>
            </w:r>
          </w:p>
        </w:tc>
        <w:tc>
          <w:tcPr>
            <w:tcW w:w="775" w:type="dxa"/>
            <w:tcBorders>
              <w:top w:val="nil"/>
              <w:left w:val="nil"/>
              <w:bottom w:val="single" w:sz="4" w:space="0" w:color="auto"/>
              <w:right w:val="single" w:sz="4" w:space="0" w:color="auto"/>
            </w:tcBorders>
            <w:shd w:val="clear" w:color="000000" w:fill="FFFFFF"/>
            <w:noWrap/>
            <w:vAlign w:val="bottom"/>
            <w:hideMark/>
          </w:tcPr>
          <w:p w14:paraId="4633FDB3" w14:textId="77777777" w:rsidR="00C76E00" w:rsidRPr="00720277" w:rsidRDefault="00C76E00" w:rsidP="00135824">
            <w:pPr>
              <w:jc w:val="center"/>
              <w:rPr>
                <w:sz w:val="16"/>
                <w:szCs w:val="16"/>
              </w:rPr>
            </w:pPr>
            <w:r w:rsidRPr="00720277">
              <w:rPr>
                <w:rFonts w:ascii="Arial" w:hAnsi="Arial" w:cs="Arial"/>
                <w:sz w:val="18"/>
                <w:szCs w:val="18"/>
              </w:rPr>
              <w:t>2380.0</w:t>
            </w:r>
          </w:p>
        </w:tc>
        <w:tc>
          <w:tcPr>
            <w:tcW w:w="775" w:type="dxa"/>
            <w:tcBorders>
              <w:top w:val="nil"/>
              <w:left w:val="nil"/>
              <w:bottom w:val="single" w:sz="4" w:space="0" w:color="auto"/>
              <w:right w:val="single" w:sz="4" w:space="0" w:color="auto"/>
            </w:tcBorders>
            <w:shd w:val="clear" w:color="000000" w:fill="FFFFFF"/>
            <w:noWrap/>
            <w:vAlign w:val="bottom"/>
            <w:hideMark/>
          </w:tcPr>
          <w:p w14:paraId="5398969D" w14:textId="77777777" w:rsidR="00C76E00" w:rsidRPr="00720277" w:rsidRDefault="00C76E00" w:rsidP="00135824">
            <w:pPr>
              <w:jc w:val="center"/>
              <w:rPr>
                <w:sz w:val="16"/>
                <w:szCs w:val="16"/>
              </w:rPr>
            </w:pPr>
            <w:r w:rsidRPr="00720277">
              <w:rPr>
                <w:rFonts w:ascii="Arial" w:hAnsi="Arial" w:cs="Arial"/>
                <w:sz w:val="18"/>
                <w:szCs w:val="18"/>
              </w:rPr>
              <w:t>2380.0</w:t>
            </w:r>
          </w:p>
        </w:tc>
        <w:tc>
          <w:tcPr>
            <w:tcW w:w="776" w:type="dxa"/>
            <w:tcBorders>
              <w:top w:val="nil"/>
              <w:left w:val="nil"/>
              <w:bottom w:val="single" w:sz="4" w:space="0" w:color="auto"/>
              <w:right w:val="single" w:sz="4" w:space="0" w:color="auto"/>
            </w:tcBorders>
            <w:shd w:val="clear" w:color="000000" w:fill="FFFFFF"/>
            <w:noWrap/>
            <w:vAlign w:val="bottom"/>
            <w:hideMark/>
          </w:tcPr>
          <w:p w14:paraId="1FD6F608" w14:textId="77777777" w:rsidR="00C76E00" w:rsidRPr="00720277" w:rsidRDefault="00C76E00" w:rsidP="00135824">
            <w:pPr>
              <w:jc w:val="center"/>
              <w:rPr>
                <w:sz w:val="16"/>
                <w:szCs w:val="16"/>
              </w:rPr>
            </w:pPr>
            <w:r w:rsidRPr="00720277">
              <w:rPr>
                <w:rFonts w:ascii="Arial" w:hAnsi="Arial" w:cs="Arial"/>
                <w:sz w:val="18"/>
                <w:szCs w:val="18"/>
              </w:rPr>
              <w:t>2380.0</w:t>
            </w:r>
          </w:p>
        </w:tc>
        <w:tc>
          <w:tcPr>
            <w:tcW w:w="775" w:type="dxa"/>
            <w:tcBorders>
              <w:top w:val="nil"/>
              <w:left w:val="nil"/>
              <w:bottom w:val="single" w:sz="4" w:space="0" w:color="auto"/>
              <w:right w:val="single" w:sz="4" w:space="0" w:color="auto"/>
            </w:tcBorders>
            <w:shd w:val="clear" w:color="000000" w:fill="FFFFFF"/>
            <w:noWrap/>
            <w:vAlign w:val="bottom"/>
            <w:hideMark/>
          </w:tcPr>
          <w:p w14:paraId="14A94117" w14:textId="77777777" w:rsidR="00C76E00" w:rsidRPr="00720277" w:rsidRDefault="00C76E00" w:rsidP="00135824">
            <w:pPr>
              <w:jc w:val="center"/>
              <w:rPr>
                <w:sz w:val="16"/>
                <w:szCs w:val="16"/>
              </w:rPr>
            </w:pPr>
            <w:r w:rsidRPr="00720277">
              <w:rPr>
                <w:rFonts w:ascii="Arial" w:hAnsi="Arial" w:cs="Arial"/>
                <w:sz w:val="18"/>
                <w:szCs w:val="18"/>
              </w:rPr>
              <w:t>2380.0</w:t>
            </w:r>
          </w:p>
        </w:tc>
        <w:tc>
          <w:tcPr>
            <w:tcW w:w="776" w:type="dxa"/>
            <w:tcBorders>
              <w:top w:val="nil"/>
              <w:left w:val="nil"/>
              <w:bottom w:val="single" w:sz="4" w:space="0" w:color="auto"/>
              <w:right w:val="single" w:sz="4" w:space="0" w:color="auto"/>
            </w:tcBorders>
            <w:shd w:val="clear" w:color="000000" w:fill="FFFFFF"/>
            <w:noWrap/>
            <w:vAlign w:val="bottom"/>
            <w:hideMark/>
          </w:tcPr>
          <w:p w14:paraId="3C32BAF7" w14:textId="77777777" w:rsidR="00C76E00" w:rsidRPr="00720277" w:rsidRDefault="00C76E00" w:rsidP="00135824">
            <w:pPr>
              <w:jc w:val="center"/>
              <w:rPr>
                <w:sz w:val="16"/>
                <w:szCs w:val="16"/>
              </w:rPr>
            </w:pPr>
            <w:r w:rsidRPr="00720277">
              <w:rPr>
                <w:rFonts w:ascii="Arial" w:hAnsi="Arial" w:cs="Arial"/>
                <w:sz w:val="18"/>
                <w:szCs w:val="18"/>
              </w:rPr>
              <w:t>2380.0</w:t>
            </w:r>
          </w:p>
        </w:tc>
        <w:tc>
          <w:tcPr>
            <w:tcW w:w="775" w:type="dxa"/>
            <w:tcBorders>
              <w:top w:val="nil"/>
              <w:left w:val="nil"/>
              <w:bottom w:val="single" w:sz="4" w:space="0" w:color="auto"/>
              <w:right w:val="single" w:sz="4" w:space="0" w:color="auto"/>
            </w:tcBorders>
            <w:shd w:val="clear" w:color="000000" w:fill="FFFFFF"/>
            <w:noWrap/>
            <w:vAlign w:val="bottom"/>
            <w:hideMark/>
          </w:tcPr>
          <w:p w14:paraId="013B64A2" w14:textId="77777777" w:rsidR="00C76E00" w:rsidRPr="00720277" w:rsidRDefault="00C76E00" w:rsidP="00135824">
            <w:pPr>
              <w:jc w:val="center"/>
              <w:rPr>
                <w:sz w:val="16"/>
                <w:szCs w:val="16"/>
              </w:rPr>
            </w:pPr>
            <w:r w:rsidRPr="00720277">
              <w:rPr>
                <w:rFonts w:ascii="Arial" w:hAnsi="Arial" w:cs="Arial"/>
                <w:sz w:val="18"/>
                <w:szCs w:val="18"/>
              </w:rPr>
              <w:t>2380.0</w:t>
            </w:r>
          </w:p>
        </w:tc>
        <w:tc>
          <w:tcPr>
            <w:tcW w:w="775" w:type="dxa"/>
            <w:tcBorders>
              <w:top w:val="nil"/>
              <w:left w:val="nil"/>
              <w:bottom w:val="single" w:sz="4" w:space="0" w:color="auto"/>
              <w:right w:val="single" w:sz="4" w:space="0" w:color="auto"/>
            </w:tcBorders>
            <w:shd w:val="clear" w:color="000000" w:fill="FFFFFF"/>
            <w:noWrap/>
            <w:vAlign w:val="bottom"/>
            <w:hideMark/>
          </w:tcPr>
          <w:p w14:paraId="5E905897" w14:textId="77777777" w:rsidR="00C76E00" w:rsidRPr="00720277" w:rsidRDefault="00C76E00" w:rsidP="00135824">
            <w:pPr>
              <w:jc w:val="center"/>
              <w:rPr>
                <w:sz w:val="16"/>
                <w:szCs w:val="16"/>
              </w:rPr>
            </w:pPr>
            <w:r w:rsidRPr="00720277">
              <w:rPr>
                <w:rFonts w:ascii="Arial" w:hAnsi="Arial" w:cs="Arial"/>
                <w:sz w:val="18"/>
                <w:szCs w:val="18"/>
              </w:rPr>
              <w:t>2380.0</w:t>
            </w:r>
          </w:p>
        </w:tc>
        <w:tc>
          <w:tcPr>
            <w:tcW w:w="776" w:type="dxa"/>
            <w:tcBorders>
              <w:top w:val="nil"/>
              <w:left w:val="nil"/>
              <w:bottom w:val="single" w:sz="4" w:space="0" w:color="auto"/>
              <w:right w:val="single" w:sz="4" w:space="0" w:color="auto"/>
            </w:tcBorders>
            <w:shd w:val="clear" w:color="000000" w:fill="FFFFFF"/>
            <w:noWrap/>
            <w:vAlign w:val="bottom"/>
            <w:hideMark/>
          </w:tcPr>
          <w:p w14:paraId="62A38C78" w14:textId="77777777" w:rsidR="00C76E00" w:rsidRPr="00720277" w:rsidRDefault="00C76E00" w:rsidP="00135824">
            <w:pPr>
              <w:jc w:val="center"/>
              <w:rPr>
                <w:sz w:val="16"/>
                <w:szCs w:val="16"/>
              </w:rPr>
            </w:pPr>
            <w:r w:rsidRPr="00720277">
              <w:rPr>
                <w:rFonts w:ascii="Arial" w:hAnsi="Arial" w:cs="Arial"/>
                <w:sz w:val="18"/>
                <w:szCs w:val="18"/>
              </w:rPr>
              <w:t>2380.0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3750C750" w14:textId="77777777" w:rsidR="00C76E00" w:rsidRPr="00720277" w:rsidRDefault="00C76E00" w:rsidP="00135824">
            <w:pPr>
              <w:jc w:val="center"/>
              <w:rPr>
                <w:sz w:val="16"/>
                <w:szCs w:val="16"/>
              </w:rPr>
            </w:pPr>
            <w:r w:rsidRPr="00720277">
              <w:rPr>
                <w:rFonts w:ascii="Arial" w:hAnsi="Arial" w:cs="Arial"/>
                <w:sz w:val="18"/>
                <w:szCs w:val="18"/>
              </w:rPr>
              <w:t>2380.0</w:t>
            </w:r>
          </w:p>
        </w:tc>
        <w:tc>
          <w:tcPr>
            <w:tcW w:w="775" w:type="dxa"/>
            <w:tcBorders>
              <w:top w:val="nil"/>
              <w:left w:val="nil"/>
              <w:bottom w:val="single" w:sz="4" w:space="0" w:color="auto"/>
              <w:right w:val="single" w:sz="4" w:space="0" w:color="auto"/>
            </w:tcBorders>
            <w:shd w:val="clear" w:color="000000" w:fill="FFFFFF"/>
            <w:noWrap/>
            <w:vAlign w:val="bottom"/>
            <w:hideMark/>
          </w:tcPr>
          <w:p w14:paraId="30FB1B3C" w14:textId="77777777" w:rsidR="00C76E00" w:rsidRPr="00720277" w:rsidRDefault="00C76E00" w:rsidP="00135824">
            <w:pPr>
              <w:jc w:val="center"/>
              <w:rPr>
                <w:sz w:val="16"/>
                <w:szCs w:val="16"/>
              </w:rPr>
            </w:pPr>
            <w:r w:rsidRPr="00720277">
              <w:rPr>
                <w:rFonts w:ascii="Arial" w:hAnsi="Arial" w:cs="Arial"/>
                <w:sz w:val="18"/>
                <w:szCs w:val="18"/>
              </w:rPr>
              <w:t>2380.0</w:t>
            </w:r>
          </w:p>
        </w:tc>
        <w:tc>
          <w:tcPr>
            <w:tcW w:w="776" w:type="dxa"/>
            <w:tcBorders>
              <w:top w:val="nil"/>
              <w:left w:val="nil"/>
              <w:bottom w:val="single" w:sz="4" w:space="0" w:color="auto"/>
              <w:right w:val="single" w:sz="4" w:space="0" w:color="auto"/>
            </w:tcBorders>
            <w:shd w:val="clear" w:color="000000" w:fill="FFFFFF"/>
            <w:noWrap/>
            <w:vAlign w:val="bottom"/>
            <w:hideMark/>
          </w:tcPr>
          <w:p w14:paraId="2C50981A" w14:textId="77777777" w:rsidR="00C76E00" w:rsidRPr="00720277" w:rsidRDefault="00C76E00" w:rsidP="00135824">
            <w:pPr>
              <w:jc w:val="center"/>
              <w:rPr>
                <w:sz w:val="16"/>
                <w:szCs w:val="16"/>
              </w:rPr>
            </w:pPr>
            <w:r w:rsidRPr="00720277">
              <w:rPr>
                <w:rFonts w:ascii="Arial" w:hAnsi="Arial" w:cs="Arial"/>
                <w:sz w:val="18"/>
                <w:szCs w:val="18"/>
              </w:rPr>
              <w:t>2380.0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2AE7E5FA" w14:textId="77777777" w:rsidR="00C76E00" w:rsidRPr="00720277" w:rsidRDefault="00C76E00" w:rsidP="00135824">
            <w:pPr>
              <w:jc w:val="center"/>
              <w:rPr>
                <w:sz w:val="16"/>
                <w:szCs w:val="16"/>
              </w:rPr>
            </w:pPr>
            <w:r w:rsidRPr="00720277">
              <w:rPr>
                <w:rFonts w:ascii="Arial" w:hAnsi="Arial" w:cs="Arial"/>
                <w:sz w:val="18"/>
                <w:szCs w:val="18"/>
              </w:rPr>
              <w:t>2380.0</w:t>
            </w:r>
          </w:p>
        </w:tc>
        <w:tc>
          <w:tcPr>
            <w:tcW w:w="776" w:type="dxa"/>
            <w:tcBorders>
              <w:top w:val="nil"/>
              <w:left w:val="nil"/>
              <w:bottom w:val="single" w:sz="4" w:space="0" w:color="auto"/>
              <w:right w:val="single" w:sz="4" w:space="0" w:color="auto"/>
            </w:tcBorders>
            <w:shd w:val="clear" w:color="000000" w:fill="FFFFFF"/>
            <w:noWrap/>
            <w:vAlign w:val="bottom"/>
            <w:hideMark/>
          </w:tcPr>
          <w:p w14:paraId="1D6E7B11" w14:textId="77777777" w:rsidR="00C76E00" w:rsidRPr="00720277" w:rsidRDefault="00C76E00" w:rsidP="00135824">
            <w:pPr>
              <w:jc w:val="center"/>
              <w:rPr>
                <w:sz w:val="16"/>
                <w:szCs w:val="16"/>
              </w:rPr>
            </w:pPr>
            <w:r w:rsidRPr="00720277">
              <w:rPr>
                <w:rFonts w:ascii="Arial" w:hAnsi="Arial" w:cs="Arial"/>
                <w:sz w:val="18"/>
                <w:szCs w:val="18"/>
              </w:rPr>
              <w:t>2380.0</w:t>
            </w:r>
          </w:p>
        </w:tc>
      </w:tr>
      <w:tr w:rsidR="00C76E00" w:rsidRPr="00720277" w14:paraId="1F254BAE" w14:textId="77777777" w:rsidTr="00135824">
        <w:trPr>
          <w:trHeight w:val="435"/>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2934B930" w14:textId="77777777" w:rsidR="00C76E00" w:rsidRPr="00720277" w:rsidRDefault="00C76E00" w:rsidP="00135824">
            <w:pPr>
              <w:rPr>
                <w:sz w:val="16"/>
                <w:szCs w:val="16"/>
              </w:rPr>
            </w:pPr>
            <w:r w:rsidRPr="00720277">
              <w:rPr>
                <w:rFonts w:ascii="Arial" w:hAnsi="Arial" w:cs="Arial"/>
                <w:sz w:val="18"/>
                <w:szCs w:val="18"/>
              </w:rPr>
              <w:t xml:space="preserve">    tariful de furnizare unitar</w:t>
            </w:r>
          </w:p>
        </w:tc>
        <w:tc>
          <w:tcPr>
            <w:tcW w:w="775" w:type="dxa"/>
            <w:tcBorders>
              <w:top w:val="nil"/>
              <w:left w:val="nil"/>
              <w:bottom w:val="single" w:sz="4" w:space="0" w:color="auto"/>
              <w:right w:val="single" w:sz="4" w:space="0" w:color="auto"/>
            </w:tcBorders>
            <w:shd w:val="clear" w:color="auto" w:fill="auto"/>
            <w:noWrap/>
            <w:vAlign w:val="bottom"/>
            <w:hideMark/>
          </w:tcPr>
          <w:p w14:paraId="66B13A0E" w14:textId="77777777" w:rsidR="00C76E00" w:rsidRPr="00720277" w:rsidRDefault="00C76E00" w:rsidP="00135824">
            <w:pPr>
              <w:jc w:val="center"/>
              <w:rPr>
                <w:b/>
                <w:bCs/>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000000" w:fill="FFFFFF"/>
            <w:noWrap/>
            <w:vAlign w:val="bottom"/>
            <w:hideMark/>
          </w:tcPr>
          <w:p w14:paraId="380D2033" w14:textId="77777777" w:rsidR="00C76E00" w:rsidRPr="00720277" w:rsidRDefault="00C76E00" w:rsidP="00135824">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6A991AB1" w14:textId="77777777" w:rsidR="00C76E00" w:rsidRPr="00720277" w:rsidRDefault="00C76E00" w:rsidP="00135824">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0EA1F429" w14:textId="77777777" w:rsidR="00C76E00" w:rsidRPr="00720277" w:rsidRDefault="00C76E00" w:rsidP="00135824">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76208608" w14:textId="77777777" w:rsidR="00C76E00" w:rsidRPr="00720277" w:rsidRDefault="00C76E00" w:rsidP="00135824">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58C2E980" w14:textId="77777777" w:rsidR="00C76E00" w:rsidRPr="00720277" w:rsidRDefault="00C76E00" w:rsidP="00135824">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4884B26F" w14:textId="77777777" w:rsidR="00C76E00" w:rsidRPr="00720277" w:rsidRDefault="00C76E00" w:rsidP="00135824">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25BE2B7C" w14:textId="77777777" w:rsidR="00C76E00" w:rsidRPr="00720277" w:rsidRDefault="00C76E00" w:rsidP="00135824">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0B9701C0" w14:textId="77777777" w:rsidR="00C76E00" w:rsidRPr="00720277" w:rsidRDefault="00C76E00" w:rsidP="00135824">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3B2AE417" w14:textId="77777777" w:rsidR="00C76E00" w:rsidRPr="00720277" w:rsidRDefault="00C76E00" w:rsidP="00135824">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777D08D0" w14:textId="77777777" w:rsidR="00C76E00" w:rsidRPr="00720277" w:rsidRDefault="00C76E00" w:rsidP="00135824">
            <w:pPr>
              <w:jc w:val="center"/>
              <w:rPr>
                <w:sz w:val="16"/>
                <w:szCs w:val="16"/>
              </w:rPr>
            </w:pPr>
            <w:r w:rsidRPr="00720277">
              <w:rPr>
                <w:rFonts w:ascii="Arial" w:hAnsi="Arial" w:cs="Arial"/>
                <w:sz w:val="18"/>
                <w:szCs w:val="18"/>
              </w:rPr>
              <w:t>0.0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12C81830" w14:textId="77777777" w:rsidR="00C76E00" w:rsidRPr="00720277" w:rsidRDefault="00C76E00" w:rsidP="00135824">
            <w:pPr>
              <w:jc w:val="center"/>
              <w:rPr>
                <w:sz w:val="16"/>
                <w:szCs w:val="16"/>
              </w:rPr>
            </w:pPr>
            <w:r w:rsidRPr="00720277">
              <w:rPr>
                <w:rFonts w:ascii="Arial" w:hAnsi="Arial" w:cs="Arial"/>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2154B066" w14:textId="77777777" w:rsidR="00C76E00" w:rsidRPr="00720277" w:rsidRDefault="00C76E00" w:rsidP="00135824">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48FFED0E" w14:textId="77777777" w:rsidR="00C76E00" w:rsidRPr="00720277" w:rsidRDefault="00C76E00" w:rsidP="00135824">
            <w:pPr>
              <w:jc w:val="center"/>
              <w:rPr>
                <w:sz w:val="16"/>
                <w:szCs w:val="16"/>
              </w:rPr>
            </w:pPr>
            <w:r w:rsidRPr="00720277">
              <w:rPr>
                <w:rFonts w:ascii="Arial" w:hAnsi="Arial" w:cs="Arial"/>
                <w:sz w:val="18"/>
                <w:szCs w:val="18"/>
              </w:rPr>
              <w:t>0.0</w:t>
            </w:r>
          </w:p>
        </w:tc>
        <w:tc>
          <w:tcPr>
            <w:tcW w:w="775" w:type="dxa"/>
            <w:gridSpan w:val="2"/>
            <w:tcBorders>
              <w:top w:val="nil"/>
              <w:left w:val="nil"/>
              <w:bottom w:val="single" w:sz="4" w:space="0" w:color="auto"/>
              <w:right w:val="single" w:sz="4" w:space="0" w:color="auto"/>
            </w:tcBorders>
            <w:shd w:val="clear" w:color="auto" w:fill="auto"/>
            <w:noWrap/>
            <w:vAlign w:val="bottom"/>
            <w:hideMark/>
          </w:tcPr>
          <w:p w14:paraId="1D360E2D" w14:textId="77777777" w:rsidR="00C76E00" w:rsidRPr="00720277" w:rsidRDefault="00C76E00" w:rsidP="00135824">
            <w:pPr>
              <w:jc w:val="center"/>
              <w:rPr>
                <w:sz w:val="16"/>
                <w:szCs w:val="16"/>
              </w:rPr>
            </w:pPr>
            <w:r w:rsidRPr="00720277">
              <w:rPr>
                <w:rFonts w:ascii="Arial" w:hAnsi="Arial" w:cs="Arial"/>
                <w:sz w:val="18"/>
                <w:szCs w:val="18"/>
              </w:rPr>
              <w:t>0.0</w:t>
            </w:r>
          </w:p>
        </w:tc>
        <w:tc>
          <w:tcPr>
            <w:tcW w:w="776" w:type="dxa"/>
            <w:tcBorders>
              <w:top w:val="nil"/>
              <w:left w:val="nil"/>
              <w:bottom w:val="single" w:sz="4" w:space="0" w:color="auto"/>
              <w:right w:val="single" w:sz="4" w:space="0" w:color="auto"/>
            </w:tcBorders>
            <w:shd w:val="clear" w:color="auto" w:fill="auto"/>
            <w:noWrap/>
            <w:vAlign w:val="bottom"/>
            <w:hideMark/>
          </w:tcPr>
          <w:p w14:paraId="3DCA90E4" w14:textId="77777777" w:rsidR="00C76E00" w:rsidRPr="00720277" w:rsidRDefault="00C76E00" w:rsidP="00135824">
            <w:pPr>
              <w:jc w:val="center"/>
              <w:rPr>
                <w:sz w:val="16"/>
                <w:szCs w:val="16"/>
              </w:rPr>
            </w:pPr>
            <w:r w:rsidRPr="00720277">
              <w:rPr>
                <w:rFonts w:ascii="Arial" w:hAnsi="Arial" w:cs="Arial"/>
                <w:sz w:val="18"/>
                <w:szCs w:val="18"/>
              </w:rPr>
              <w:t>0.0</w:t>
            </w:r>
          </w:p>
        </w:tc>
      </w:tr>
      <w:tr w:rsidR="00C76E00" w:rsidRPr="00720277" w14:paraId="22C7D870" w14:textId="77777777" w:rsidTr="00135824">
        <w:trPr>
          <w:trHeight w:val="420"/>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74D5054F" w14:textId="77777777" w:rsidR="00C76E00" w:rsidRPr="00720277" w:rsidRDefault="00C76E00" w:rsidP="00135824">
            <w:pPr>
              <w:rPr>
                <w:sz w:val="16"/>
                <w:szCs w:val="16"/>
              </w:rPr>
            </w:pPr>
            <w:r w:rsidRPr="00720277">
              <w:rPr>
                <w:rFonts w:ascii="Arial" w:hAnsi="Arial" w:cs="Arial"/>
                <w:sz w:val="18"/>
                <w:szCs w:val="18"/>
              </w:rPr>
              <w:t xml:space="preserve">Alte cheltuieli din afara (cu </w:t>
            </w:r>
            <w:proofErr w:type="spellStart"/>
            <w:r w:rsidRPr="00720277">
              <w:rPr>
                <w:rFonts w:ascii="Arial" w:hAnsi="Arial" w:cs="Arial"/>
                <w:sz w:val="18"/>
                <w:szCs w:val="18"/>
              </w:rPr>
              <w:t>utilitati</w:t>
            </w:r>
            <w:proofErr w:type="spellEnd"/>
            <w:r w:rsidRPr="00720277">
              <w:rPr>
                <w:rFonts w:ascii="Arial" w:hAnsi="Arial" w:cs="Arial"/>
                <w:sz w:val="18"/>
                <w:szCs w:val="18"/>
              </w:rPr>
              <w:t>)-</w:t>
            </w:r>
            <w:proofErr w:type="spellStart"/>
            <w:r w:rsidRPr="00720277">
              <w:rPr>
                <w:rFonts w:ascii="Arial" w:hAnsi="Arial" w:cs="Arial"/>
                <w:sz w:val="18"/>
                <w:szCs w:val="18"/>
              </w:rPr>
              <w:t>telecomunicatii</w:t>
            </w:r>
            <w:proofErr w:type="spellEnd"/>
            <w:r w:rsidRPr="00720277">
              <w:rPr>
                <w:rFonts w:ascii="Arial" w:hAnsi="Arial" w:cs="Arial"/>
                <w:sz w:val="18"/>
                <w:szCs w:val="18"/>
              </w:rPr>
              <w:t>, Internet</w:t>
            </w:r>
          </w:p>
        </w:tc>
        <w:tc>
          <w:tcPr>
            <w:tcW w:w="775" w:type="dxa"/>
            <w:tcBorders>
              <w:top w:val="nil"/>
              <w:left w:val="nil"/>
              <w:bottom w:val="single" w:sz="4" w:space="0" w:color="auto"/>
              <w:right w:val="single" w:sz="4" w:space="0" w:color="auto"/>
            </w:tcBorders>
            <w:shd w:val="clear" w:color="auto" w:fill="auto"/>
            <w:noWrap/>
            <w:vAlign w:val="bottom"/>
            <w:hideMark/>
          </w:tcPr>
          <w:p w14:paraId="2B39A342" w14:textId="77777777" w:rsidR="00C76E00" w:rsidRPr="00720277" w:rsidRDefault="00C76E00" w:rsidP="00135824">
            <w:pPr>
              <w:jc w:val="center"/>
              <w:rPr>
                <w:sz w:val="16"/>
                <w:szCs w:val="16"/>
              </w:rPr>
            </w:pPr>
            <w:r w:rsidRPr="00720277">
              <w:rPr>
                <w:rFonts w:ascii="Arial" w:hAnsi="Arial" w:cs="Arial"/>
                <w:b/>
                <w:bCs/>
                <w:sz w:val="18"/>
                <w:szCs w:val="18"/>
              </w:rPr>
              <w:t>248.40</w:t>
            </w:r>
          </w:p>
        </w:tc>
        <w:tc>
          <w:tcPr>
            <w:tcW w:w="775" w:type="dxa"/>
            <w:tcBorders>
              <w:top w:val="nil"/>
              <w:left w:val="nil"/>
              <w:bottom w:val="single" w:sz="4" w:space="0" w:color="auto"/>
              <w:right w:val="single" w:sz="4" w:space="0" w:color="auto"/>
            </w:tcBorders>
            <w:shd w:val="clear" w:color="000000" w:fill="FFFFFF"/>
            <w:noWrap/>
            <w:vAlign w:val="bottom"/>
            <w:hideMark/>
          </w:tcPr>
          <w:p w14:paraId="5D38E2AE" w14:textId="77777777" w:rsidR="00C76E00" w:rsidRPr="00720277" w:rsidRDefault="00C76E00" w:rsidP="00135824">
            <w:pPr>
              <w:jc w:val="center"/>
              <w:rPr>
                <w:sz w:val="16"/>
                <w:szCs w:val="16"/>
              </w:rPr>
            </w:pPr>
            <w:r w:rsidRPr="00720277">
              <w:rPr>
                <w:rFonts w:ascii="Arial" w:hAnsi="Arial" w:cs="Arial"/>
                <w:sz w:val="18"/>
                <w:szCs w:val="18"/>
              </w:rPr>
              <w:t>16.6</w:t>
            </w:r>
          </w:p>
        </w:tc>
        <w:tc>
          <w:tcPr>
            <w:tcW w:w="776" w:type="dxa"/>
            <w:tcBorders>
              <w:top w:val="nil"/>
              <w:left w:val="nil"/>
              <w:bottom w:val="single" w:sz="4" w:space="0" w:color="auto"/>
              <w:right w:val="single" w:sz="4" w:space="0" w:color="auto"/>
            </w:tcBorders>
            <w:shd w:val="clear" w:color="000000" w:fill="FFFFFF"/>
            <w:noWrap/>
            <w:vAlign w:val="bottom"/>
            <w:hideMark/>
          </w:tcPr>
          <w:p w14:paraId="6A5D26E4" w14:textId="77777777" w:rsidR="00C76E00" w:rsidRPr="00720277" w:rsidRDefault="00C76E00" w:rsidP="00135824">
            <w:pPr>
              <w:jc w:val="center"/>
              <w:rPr>
                <w:sz w:val="16"/>
                <w:szCs w:val="16"/>
              </w:rPr>
            </w:pPr>
            <w:r w:rsidRPr="00720277">
              <w:rPr>
                <w:rFonts w:ascii="Arial" w:hAnsi="Arial" w:cs="Arial"/>
                <w:sz w:val="18"/>
                <w:szCs w:val="18"/>
              </w:rPr>
              <w:t>16.6</w:t>
            </w:r>
          </w:p>
        </w:tc>
        <w:tc>
          <w:tcPr>
            <w:tcW w:w="775" w:type="dxa"/>
            <w:tcBorders>
              <w:top w:val="nil"/>
              <w:left w:val="nil"/>
              <w:bottom w:val="single" w:sz="4" w:space="0" w:color="auto"/>
              <w:right w:val="single" w:sz="4" w:space="0" w:color="auto"/>
            </w:tcBorders>
            <w:shd w:val="clear" w:color="000000" w:fill="FFFFFF"/>
            <w:noWrap/>
            <w:vAlign w:val="bottom"/>
            <w:hideMark/>
          </w:tcPr>
          <w:p w14:paraId="12A9F86F" w14:textId="77777777" w:rsidR="00C76E00" w:rsidRPr="00720277" w:rsidRDefault="00C76E00" w:rsidP="00135824">
            <w:pPr>
              <w:jc w:val="center"/>
              <w:rPr>
                <w:sz w:val="16"/>
                <w:szCs w:val="16"/>
              </w:rPr>
            </w:pPr>
            <w:r w:rsidRPr="00720277">
              <w:rPr>
                <w:rFonts w:ascii="Arial" w:hAnsi="Arial" w:cs="Arial"/>
                <w:sz w:val="18"/>
                <w:szCs w:val="18"/>
              </w:rPr>
              <w:t>16.6</w:t>
            </w:r>
          </w:p>
        </w:tc>
        <w:tc>
          <w:tcPr>
            <w:tcW w:w="775" w:type="dxa"/>
            <w:tcBorders>
              <w:top w:val="nil"/>
              <w:left w:val="nil"/>
              <w:bottom w:val="single" w:sz="4" w:space="0" w:color="auto"/>
              <w:right w:val="single" w:sz="4" w:space="0" w:color="auto"/>
            </w:tcBorders>
            <w:shd w:val="clear" w:color="000000" w:fill="FFFFFF"/>
            <w:noWrap/>
            <w:vAlign w:val="bottom"/>
            <w:hideMark/>
          </w:tcPr>
          <w:p w14:paraId="1DAC7A9D" w14:textId="77777777" w:rsidR="00C76E00" w:rsidRPr="00720277" w:rsidRDefault="00C76E00" w:rsidP="00135824">
            <w:pPr>
              <w:jc w:val="center"/>
              <w:rPr>
                <w:sz w:val="16"/>
                <w:szCs w:val="16"/>
              </w:rPr>
            </w:pPr>
            <w:r w:rsidRPr="00720277">
              <w:rPr>
                <w:rFonts w:ascii="Arial" w:hAnsi="Arial" w:cs="Arial"/>
                <w:sz w:val="18"/>
                <w:szCs w:val="18"/>
              </w:rPr>
              <w:t>16.6</w:t>
            </w:r>
          </w:p>
        </w:tc>
        <w:tc>
          <w:tcPr>
            <w:tcW w:w="776" w:type="dxa"/>
            <w:tcBorders>
              <w:top w:val="nil"/>
              <w:left w:val="nil"/>
              <w:bottom w:val="single" w:sz="4" w:space="0" w:color="auto"/>
              <w:right w:val="single" w:sz="4" w:space="0" w:color="auto"/>
            </w:tcBorders>
            <w:shd w:val="clear" w:color="000000" w:fill="FFFFFF"/>
            <w:noWrap/>
            <w:vAlign w:val="bottom"/>
            <w:hideMark/>
          </w:tcPr>
          <w:p w14:paraId="7CE8AD07" w14:textId="77777777" w:rsidR="00C76E00" w:rsidRPr="00720277" w:rsidRDefault="00C76E00" w:rsidP="00135824">
            <w:pPr>
              <w:jc w:val="center"/>
              <w:rPr>
                <w:sz w:val="16"/>
                <w:szCs w:val="16"/>
              </w:rPr>
            </w:pPr>
            <w:r w:rsidRPr="00720277">
              <w:rPr>
                <w:rFonts w:ascii="Arial" w:hAnsi="Arial" w:cs="Arial"/>
                <w:sz w:val="18"/>
                <w:szCs w:val="18"/>
              </w:rPr>
              <w:t>16.6</w:t>
            </w:r>
          </w:p>
        </w:tc>
        <w:tc>
          <w:tcPr>
            <w:tcW w:w="775" w:type="dxa"/>
            <w:tcBorders>
              <w:top w:val="nil"/>
              <w:left w:val="nil"/>
              <w:bottom w:val="single" w:sz="4" w:space="0" w:color="auto"/>
              <w:right w:val="single" w:sz="4" w:space="0" w:color="auto"/>
            </w:tcBorders>
            <w:shd w:val="clear" w:color="000000" w:fill="FFFFFF"/>
            <w:noWrap/>
            <w:vAlign w:val="bottom"/>
            <w:hideMark/>
          </w:tcPr>
          <w:p w14:paraId="0542D723" w14:textId="77777777" w:rsidR="00C76E00" w:rsidRPr="00720277" w:rsidRDefault="00C76E00" w:rsidP="00135824">
            <w:pPr>
              <w:jc w:val="center"/>
              <w:rPr>
                <w:sz w:val="16"/>
                <w:szCs w:val="16"/>
              </w:rPr>
            </w:pPr>
            <w:r w:rsidRPr="00720277">
              <w:rPr>
                <w:rFonts w:ascii="Arial" w:hAnsi="Arial" w:cs="Arial"/>
                <w:sz w:val="18"/>
                <w:szCs w:val="18"/>
              </w:rPr>
              <w:t>16.6</w:t>
            </w:r>
          </w:p>
        </w:tc>
        <w:tc>
          <w:tcPr>
            <w:tcW w:w="776" w:type="dxa"/>
            <w:tcBorders>
              <w:top w:val="nil"/>
              <w:left w:val="nil"/>
              <w:bottom w:val="single" w:sz="4" w:space="0" w:color="auto"/>
              <w:right w:val="single" w:sz="4" w:space="0" w:color="auto"/>
            </w:tcBorders>
            <w:shd w:val="clear" w:color="000000" w:fill="FFFFFF"/>
            <w:noWrap/>
            <w:vAlign w:val="bottom"/>
            <w:hideMark/>
          </w:tcPr>
          <w:p w14:paraId="70441B46" w14:textId="77777777" w:rsidR="00C76E00" w:rsidRPr="00720277" w:rsidRDefault="00C76E00" w:rsidP="00135824">
            <w:pPr>
              <w:jc w:val="center"/>
              <w:rPr>
                <w:sz w:val="16"/>
                <w:szCs w:val="16"/>
              </w:rPr>
            </w:pPr>
            <w:r w:rsidRPr="00720277">
              <w:rPr>
                <w:rFonts w:ascii="Arial" w:hAnsi="Arial" w:cs="Arial"/>
                <w:sz w:val="18"/>
                <w:szCs w:val="18"/>
              </w:rPr>
              <w:t>16.6</w:t>
            </w:r>
          </w:p>
        </w:tc>
        <w:tc>
          <w:tcPr>
            <w:tcW w:w="775" w:type="dxa"/>
            <w:tcBorders>
              <w:top w:val="nil"/>
              <w:left w:val="nil"/>
              <w:bottom w:val="single" w:sz="4" w:space="0" w:color="auto"/>
              <w:right w:val="single" w:sz="4" w:space="0" w:color="auto"/>
            </w:tcBorders>
            <w:shd w:val="clear" w:color="000000" w:fill="FFFFFF"/>
            <w:noWrap/>
            <w:vAlign w:val="bottom"/>
            <w:hideMark/>
          </w:tcPr>
          <w:p w14:paraId="7FD74A28" w14:textId="77777777" w:rsidR="00C76E00" w:rsidRPr="00720277" w:rsidRDefault="00C76E00" w:rsidP="00135824">
            <w:pPr>
              <w:jc w:val="center"/>
              <w:rPr>
                <w:sz w:val="16"/>
                <w:szCs w:val="16"/>
              </w:rPr>
            </w:pPr>
            <w:r w:rsidRPr="00720277">
              <w:rPr>
                <w:rFonts w:ascii="Arial" w:hAnsi="Arial" w:cs="Arial"/>
                <w:sz w:val="18"/>
                <w:szCs w:val="18"/>
              </w:rPr>
              <w:t>16.6</w:t>
            </w:r>
          </w:p>
        </w:tc>
        <w:tc>
          <w:tcPr>
            <w:tcW w:w="775" w:type="dxa"/>
            <w:tcBorders>
              <w:top w:val="nil"/>
              <w:left w:val="nil"/>
              <w:bottom w:val="single" w:sz="4" w:space="0" w:color="auto"/>
              <w:right w:val="single" w:sz="4" w:space="0" w:color="auto"/>
            </w:tcBorders>
            <w:shd w:val="clear" w:color="000000" w:fill="FFFFFF"/>
            <w:noWrap/>
            <w:vAlign w:val="bottom"/>
            <w:hideMark/>
          </w:tcPr>
          <w:p w14:paraId="0144D8F2" w14:textId="77777777" w:rsidR="00C76E00" w:rsidRPr="00720277" w:rsidRDefault="00C76E00" w:rsidP="00135824">
            <w:pPr>
              <w:jc w:val="center"/>
              <w:rPr>
                <w:sz w:val="16"/>
                <w:szCs w:val="16"/>
              </w:rPr>
            </w:pPr>
            <w:r w:rsidRPr="00720277">
              <w:rPr>
                <w:rFonts w:ascii="Arial" w:hAnsi="Arial" w:cs="Arial"/>
                <w:sz w:val="18"/>
                <w:szCs w:val="18"/>
              </w:rPr>
              <w:t>16.6</w:t>
            </w:r>
          </w:p>
        </w:tc>
        <w:tc>
          <w:tcPr>
            <w:tcW w:w="776" w:type="dxa"/>
            <w:tcBorders>
              <w:top w:val="nil"/>
              <w:left w:val="nil"/>
              <w:bottom w:val="single" w:sz="4" w:space="0" w:color="auto"/>
              <w:right w:val="single" w:sz="4" w:space="0" w:color="auto"/>
            </w:tcBorders>
            <w:shd w:val="clear" w:color="000000" w:fill="FFFFFF"/>
            <w:noWrap/>
            <w:vAlign w:val="bottom"/>
            <w:hideMark/>
          </w:tcPr>
          <w:p w14:paraId="49436B7E" w14:textId="77777777" w:rsidR="00C76E00" w:rsidRPr="00720277" w:rsidRDefault="00C76E00" w:rsidP="00135824">
            <w:pPr>
              <w:jc w:val="center"/>
              <w:rPr>
                <w:sz w:val="16"/>
                <w:szCs w:val="16"/>
              </w:rPr>
            </w:pPr>
            <w:r w:rsidRPr="00720277">
              <w:rPr>
                <w:rFonts w:ascii="Arial" w:hAnsi="Arial" w:cs="Arial"/>
                <w:sz w:val="18"/>
                <w:szCs w:val="18"/>
              </w:rPr>
              <w:t>16.6</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3A7FA7BA" w14:textId="77777777" w:rsidR="00C76E00" w:rsidRPr="00720277" w:rsidRDefault="00C76E00" w:rsidP="00135824">
            <w:pPr>
              <w:jc w:val="center"/>
              <w:rPr>
                <w:sz w:val="16"/>
                <w:szCs w:val="16"/>
              </w:rPr>
            </w:pPr>
            <w:r w:rsidRPr="00720277">
              <w:rPr>
                <w:rFonts w:ascii="Arial" w:hAnsi="Arial" w:cs="Arial"/>
                <w:sz w:val="18"/>
                <w:szCs w:val="18"/>
              </w:rPr>
              <w:t>16.6</w:t>
            </w:r>
          </w:p>
        </w:tc>
        <w:tc>
          <w:tcPr>
            <w:tcW w:w="775" w:type="dxa"/>
            <w:tcBorders>
              <w:top w:val="nil"/>
              <w:left w:val="nil"/>
              <w:bottom w:val="single" w:sz="4" w:space="0" w:color="auto"/>
              <w:right w:val="single" w:sz="4" w:space="0" w:color="auto"/>
            </w:tcBorders>
            <w:shd w:val="clear" w:color="000000" w:fill="FFFFFF"/>
            <w:noWrap/>
            <w:vAlign w:val="bottom"/>
            <w:hideMark/>
          </w:tcPr>
          <w:p w14:paraId="4E525F8A" w14:textId="77777777" w:rsidR="00C76E00" w:rsidRPr="00720277" w:rsidRDefault="00C76E00" w:rsidP="00135824">
            <w:pPr>
              <w:jc w:val="center"/>
              <w:rPr>
                <w:sz w:val="16"/>
                <w:szCs w:val="16"/>
              </w:rPr>
            </w:pPr>
            <w:r w:rsidRPr="00720277">
              <w:rPr>
                <w:rFonts w:ascii="Arial" w:hAnsi="Arial" w:cs="Arial"/>
                <w:sz w:val="18"/>
                <w:szCs w:val="18"/>
              </w:rPr>
              <w:t>16.6</w:t>
            </w:r>
          </w:p>
        </w:tc>
        <w:tc>
          <w:tcPr>
            <w:tcW w:w="776" w:type="dxa"/>
            <w:tcBorders>
              <w:top w:val="nil"/>
              <w:left w:val="nil"/>
              <w:bottom w:val="single" w:sz="4" w:space="0" w:color="auto"/>
              <w:right w:val="single" w:sz="4" w:space="0" w:color="auto"/>
            </w:tcBorders>
            <w:shd w:val="clear" w:color="000000" w:fill="FFFFFF"/>
            <w:noWrap/>
            <w:vAlign w:val="bottom"/>
            <w:hideMark/>
          </w:tcPr>
          <w:p w14:paraId="49280A39" w14:textId="77777777" w:rsidR="00C76E00" w:rsidRPr="00720277" w:rsidRDefault="00C76E00" w:rsidP="00135824">
            <w:pPr>
              <w:jc w:val="center"/>
              <w:rPr>
                <w:sz w:val="16"/>
                <w:szCs w:val="16"/>
              </w:rPr>
            </w:pPr>
            <w:r w:rsidRPr="00720277">
              <w:rPr>
                <w:rFonts w:ascii="Arial" w:hAnsi="Arial" w:cs="Arial"/>
                <w:sz w:val="18"/>
                <w:szCs w:val="18"/>
              </w:rPr>
              <w:t>16.6</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201D056D" w14:textId="77777777" w:rsidR="00C76E00" w:rsidRPr="00720277" w:rsidRDefault="00C76E00" w:rsidP="00135824">
            <w:pPr>
              <w:jc w:val="center"/>
              <w:rPr>
                <w:sz w:val="16"/>
                <w:szCs w:val="16"/>
              </w:rPr>
            </w:pPr>
            <w:r w:rsidRPr="00720277">
              <w:rPr>
                <w:rFonts w:ascii="Arial" w:hAnsi="Arial" w:cs="Arial"/>
                <w:sz w:val="18"/>
                <w:szCs w:val="18"/>
              </w:rPr>
              <w:t>16.6</w:t>
            </w:r>
          </w:p>
        </w:tc>
        <w:tc>
          <w:tcPr>
            <w:tcW w:w="776" w:type="dxa"/>
            <w:tcBorders>
              <w:top w:val="nil"/>
              <w:left w:val="nil"/>
              <w:bottom w:val="single" w:sz="4" w:space="0" w:color="auto"/>
              <w:right w:val="single" w:sz="4" w:space="0" w:color="auto"/>
            </w:tcBorders>
            <w:shd w:val="clear" w:color="000000" w:fill="FFFFFF"/>
            <w:noWrap/>
            <w:vAlign w:val="bottom"/>
            <w:hideMark/>
          </w:tcPr>
          <w:p w14:paraId="1465DC79" w14:textId="77777777" w:rsidR="00C76E00" w:rsidRPr="00720277" w:rsidRDefault="00C76E00" w:rsidP="00135824">
            <w:pPr>
              <w:jc w:val="center"/>
              <w:rPr>
                <w:sz w:val="16"/>
                <w:szCs w:val="16"/>
              </w:rPr>
            </w:pPr>
            <w:r w:rsidRPr="00720277">
              <w:rPr>
                <w:rFonts w:ascii="Arial" w:hAnsi="Arial" w:cs="Arial"/>
                <w:sz w:val="18"/>
                <w:szCs w:val="18"/>
              </w:rPr>
              <w:t>16.6</w:t>
            </w:r>
          </w:p>
        </w:tc>
      </w:tr>
      <w:tr w:rsidR="00C76E00" w:rsidRPr="00720277" w14:paraId="5E2906AA" w14:textId="77777777" w:rsidTr="00135824">
        <w:trPr>
          <w:trHeight w:val="300"/>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67C7094A" w14:textId="77777777" w:rsidR="00C76E00" w:rsidRPr="00720277" w:rsidRDefault="00C76E00" w:rsidP="00135824">
            <w:pPr>
              <w:rPr>
                <w:sz w:val="16"/>
                <w:szCs w:val="16"/>
              </w:rPr>
            </w:pPr>
            <w:r w:rsidRPr="00720277">
              <w:rPr>
                <w:rFonts w:ascii="Arial" w:hAnsi="Arial" w:cs="Arial"/>
                <w:sz w:val="18"/>
                <w:szCs w:val="18"/>
              </w:rPr>
              <w:t xml:space="preserve">    cantitatea </w:t>
            </w:r>
            <w:proofErr w:type="spellStart"/>
            <w:r w:rsidRPr="00720277">
              <w:rPr>
                <w:rFonts w:ascii="Arial" w:hAnsi="Arial" w:cs="Arial"/>
                <w:sz w:val="18"/>
                <w:szCs w:val="18"/>
              </w:rPr>
              <w:t>consumatã</w:t>
            </w:r>
            <w:proofErr w:type="spellEnd"/>
            <w:r w:rsidRPr="00720277">
              <w:rPr>
                <w:rFonts w:ascii="Arial" w:hAnsi="Arial" w:cs="Arial"/>
                <w:sz w:val="18"/>
                <w:szCs w:val="18"/>
              </w:rPr>
              <w:t xml:space="preserve"> (</w:t>
            </w:r>
            <w:proofErr w:type="spellStart"/>
            <w:r w:rsidRPr="00720277">
              <w:rPr>
                <w:rFonts w:ascii="Arial" w:hAnsi="Arial" w:cs="Arial"/>
                <w:sz w:val="18"/>
                <w:szCs w:val="18"/>
              </w:rPr>
              <w:t>unitãți</w:t>
            </w:r>
            <w:proofErr w:type="spellEnd"/>
            <w:r w:rsidRPr="00720277">
              <w:rPr>
                <w:rFonts w:ascii="Arial" w:hAnsi="Arial" w:cs="Arial"/>
                <w:sz w:val="18"/>
                <w:szCs w:val="18"/>
              </w:rPr>
              <w:t xml:space="preserve"> </w:t>
            </w:r>
            <w:r w:rsidRPr="00720277">
              <w:rPr>
                <w:rFonts w:ascii="Arial" w:hAnsi="Arial" w:cs="Arial"/>
                <w:sz w:val="18"/>
                <w:szCs w:val="18"/>
              </w:rPr>
              <w:lastRenderedPageBreak/>
              <w:t xml:space="preserve">de </w:t>
            </w:r>
            <w:proofErr w:type="spellStart"/>
            <w:r w:rsidRPr="00720277">
              <w:rPr>
                <w:rFonts w:ascii="Arial" w:hAnsi="Arial" w:cs="Arial"/>
                <w:sz w:val="18"/>
                <w:szCs w:val="18"/>
              </w:rPr>
              <w:t>mãsurã</w:t>
            </w:r>
            <w:proofErr w:type="spellEnd"/>
            <w:r w:rsidRPr="00720277">
              <w:rPr>
                <w:rFonts w:ascii="Arial" w:hAnsi="Arial" w:cs="Arial"/>
                <w:sz w:val="18"/>
                <w:szCs w:val="18"/>
              </w:rPr>
              <w:t xml:space="preserve"> specifice)</w:t>
            </w:r>
          </w:p>
        </w:tc>
        <w:tc>
          <w:tcPr>
            <w:tcW w:w="775" w:type="dxa"/>
            <w:tcBorders>
              <w:top w:val="nil"/>
              <w:left w:val="nil"/>
              <w:bottom w:val="single" w:sz="4" w:space="0" w:color="auto"/>
              <w:right w:val="single" w:sz="4" w:space="0" w:color="auto"/>
            </w:tcBorders>
            <w:shd w:val="clear" w:color="auto" w:fill="auto"/>
            <w:noWrap/>
            <w:vAlign w:val="bottom"/>
            <w:hideMark/>
          </w:tcPr>
          <w:p w14:paraId="59BC5C75" w14:textId="77777777" w:rsidR="00C76E00" w:rsidRPr="00720277" w:rsidRDefault="00C76E00" w:rsidP="00135824">
            <w:pPr>
              <w:jc w:val="center"/>
              <w:rPr>
                <w:sz w:val="16"/>
                <w:szCs w:val="16"/>
              </w:rPr>
            </w:pPr>
            <w:r w:rsidRPr="00720277">
              <w:rPr>
                <w:rFonts w:ascii="Arial" w:hAnsi="Arial" w:cs="Arial"/>
                <w:sz w:val="18"/>
                <w:szCs w:val="18"/>
              </w:rPr>
              <w:lastRenderedPageBreak/>
              <w:t xml:space="preserve"> -</w:t>
            </w:r>
          </w:p>
        </w:tc>
        <w:tc>
          <w:tcPr>
            <w:tcW w:w="775" w:type="dxa"/>
            <w:tcBorders>
              <w:top w:val="nil"/>
              <w:left w:val="nil"/>
              <w:bottom w:val="single" w:sz="4" w:space="0" w:color="auto"/>
              <w:right w:val="single" w:sz="4" w:space="0" w:color="auto"/>
            </w:tcBorders>
            <w:shd w:val="clear" w:color="000000" w:fill="FFFFFF"/>
            <w:noWrap/>
            <w:vAlign w:val="bottom"/>
            <w:hideMark/>
          </w:tcPr>
          <w:p w14:paraId="2A33E905"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247F299A"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3D6BC90B"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6B0C8B80"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5B50ABE7"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40DFA73E"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5F1FC5B2"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60F02523"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77CDA9FF"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27FF8643"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10CE7E1A"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5CC8630A"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0E8C6E4C"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3C701028"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3228B15D" w14:textId="77777777" w:rsidR="00C76E00" w:rsidRPr="00720277" w:rsidRDefault="00C76E00" w:rsidP="00135824">
            <w:pPr>
              <w:jc w:val="center"/>
              <w:rPr>
                <w:sz w:val="16"/>
                <w:szCs w:val="16"/>
              </w:rPr>
            </w:pPr>
            <w:r w:rsidRPr="00720277">
              <w:rPr>
                <w:rFonts w:ascii="Arial" w:hAnsi="Arial" w:cs="Arial"/>
                <w:sz w:val="18"/>
                <w:szCs w:val="18"/>
              </w:rPr>
              <w:t>12.0</w:t>
            </w:r>
          </w:p>
        </w:tc>
      </w:tr>
      <w:tr w:rsidR="00C76E00" w:rsidRPr="00720277" w14:paraId="3B19736C" w14:textId="77777777" w:rsidTr="00135824">
        <w:trPr>
          <w:trHeight w:val="315"/>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66F18557" w14:textId="77777777" w:rsidR="00C76E00" w:rsidRPr="00720277" w:rsidRDefault="00C76E00" w:rsidP="00135824">
            <w:pPr>
              <w:rPr>
                <w:sz w:val="16"/>
                <w:szCs w:val="16"/>
              </w:rPr>
            </w:pPr>
            <w:r w:rsidRPr="00720277">
              <w:rPr>
                <w:rFonts w:ascii="Arial" w:hAnsi="Arial" w:cs="Arial"/>
                <w:sz w:val="18"/>
                <w:szCs w:val="18"/>
              </w:rPr>
              <w:t xml:space="preserve">    tariful de furnizare unitar</w:t>
            </w:r>
          </w:p>
        </w:tc>
        <w:tc>
          <w:tcPr>
            <w:tcW w:w="775" w:type="dxa"/>
            <w:tcBorders>
              <w:top w:val="nil"/>
              <w:left w:val="nil"/>
              <w:bottom w:val="single" w:sz="4" w:space="0" w:color="auto"/>
              <w:right w:val="single" w:sz="4" w:space="0" w:color="auto"/>
            </w:tcBorders>
            <w:shd w:val="clear" w:color="auto" w:fill="auto"/>
            <w:noWrap/>
            <w:vAlign w:val="bottom"/>
            <w:hideMark/>
          </w:tcPr>
          <w:p w14:paraId="5A9555C9" w14:textId="77777777" w:rsidR="00C76E00" w:rsidRPr="00720277" w:rsidRDefault="00C76E00" w:rsidP="00135824">
            <w:pPr>
              <w:jc w:val="center"/>
              <w:rPr>
                <w:b/>
                <w:bCs/>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000000" w:fill="FFFFFF"/>
            <w:noWrap/>
            <w:vAlign w:val="bottom"/>
            <w:hideMark/>
          </w:tcPr>
          <w:p w14:paraId="2E08F18A" w14:textId="77777777" w:rsidR="00C76E00" w:rsidRPr="00720277" w:rsidRDefault="00C76E00" w:rsidP="00135824">
            <w:pPr>
              <w:jc w:val="center"/>
              <w:rPr>
                <w:sz w:val="16"/>
                <w:szCs w:val="16"/>
              </w:rPr>
            </w:pPr>
            <w:r w:rsidRPr="00720277">
              <w:rPr>
                <w:rFonts w:ascii="Arial" w:hAnsi="Arial" w:cs="Arial"/>
                <w:sz w:val="18"/>
                <w:szCs w:val="18"/>
              </w:rPr>
              <w:t>1.4</w:t>
            </w:r>
          </w:p>
        </w:tc>
        <w:tc>
          <w:tcPr>
            <w:tcW w:w="776" w:type="dxa"/>
            <w:tcBorders>
              <w:top w:val="nil"/>
              <w:left w:val="nil"/>
              <w:bottom w:val="single" w:sz="4" w:space="0" w:color="auto"/>
              <w:right w:val="single" w:sz="4" w:space="0" w:color="auto"/>
            </w:tcBorders>
            <w:shd w:val="clear" w:color="000000" w:fill="FFFFFF"/>
            <w:noWrap/>
            <w:vAlign w:val="bottom"/>
            <w:hideMark/>
          </w:tcPr>
          <w:p w14:paraId="2826F5BB" w14:textId="77777777" w:rsidR="00C76E00" w:rsidRPr="00720277" w:rsidRDefault="00C76E00" w:rsidP="00135824">
            <w:pPr>
              <w:jc w:val="center"/>
              <w:rPr>
                <w:sz w:val="16"/>
                <w:szCs w:val="16"/>
              </w:rPr>
            </w:pPr>
            <w:r w:rsidRPr="00720277">
              <w:rPr>
                <w:rFonts w:ascii="Arial" w:hAnsi="Arial" w:cs="Arial"/>
                <w:sz w:val="18"/>
                <w:szCs w:val="18"/>
              </w:rPr>
              <w:t>1.4</w:t>
            </w:r>
          </w:p>
        </w:tc>
        <w:tc>
          <w:tcPr>
            <w:tcW w:w="775" w:type="dxa"/>
            <w:tcBorders>
              <w:top w:val="nil"/>
              <w:left w:val="nil"/>
              <w:bottom w:val="single" w:sz="4" w:space="0" w:color="auto"/>
              <w:right w:val="single" w:sz="4" w:space="0" w:color="auto"/>
            </w:tcBorders>
            <w:shd w:val="clear" w:color="000000" w:fill="FFFFFF"/>
            <w:noWrap/>
            <w:vAlign w:val="bottom"/>
            <w:hideMark/>
          </w:tcPr>
          <w:p w14:paraId="79ADBC0E" w14:textId="77777777" w:rsidR="00C76E00" w:rsidRPr="00720277" w:rsidRDefault="00C76E00" w:rsidP="00135824">
            <w:pPr>
              <w:jc w:val="center"/>
              <w:rPr>
                <w:sz w:val="16"/>
                <w:szCs w:val="16"/>
              </w:rPr>
            </w:pPr>
            <w:r w:rsidRPr="00720277">
              <w:rPr>
                <w:rFonts w:ascii="Arial" w:hAnsi="Arial" w:cs="Arial"/>
                <w:sz w:val="18"/>
                <w:szCs w:val="18"/>
              </w:rPr>
              <w:t>1.4</w:t>
            </w:r>
          </w:p>
        </w:tc>
        <w:tc>
          <w:tcPr>
            <w:tcW w:w="775" w:type="dxa"/>
            <w:tcBorders>
              <w:top w:val="nil"/>
              <w:left w:val="nil"/>
              <w:bottom w:val="single" w:sz="4" w:space="0" w:color="auto"/>
              <w:right w:val="single" w:sz="4" w:space="0" w:color="auto"/>
            </w:tcBorders>
            <w:shd w:val="clear" w:color="000000" w:fill="FFFFFF"/>
            <w:noWrap/>
            <w:vAlign w:val="bottom"/>
            <w:hideMark/>
          </w:tcPr>
          <w:p w14:paraId="19145CF9" w14:textId="77777777" w:rsidR="00C76E00" w:rsidRPr="00720277" w:rsidRDefault="00C76E00" w:rsidP="00135824">
            <w:pPr>
              <w:jc w:val="center"/>
              <w:rPr>
                <w:sz w:val="16"/>
                <w:szCs w:val="16"/>
              </w:rPr>
            </w:pPr>
            <w:r w:rsidRPr="00720277">
              <w:rPr>
                <w:rFonts w:ascii="Arial" w:hAnsi="Arial" w:cs="Arial"/>
                <w:sz w:val="18"/>
                <w:szCs w:val="18"/>
              </w:rPr>
              <w:t>1.4</w:t>
            </w:r>
          </w:p>
        </w:tc>
        <w:tc>
          <w:tcPr>
            <w:tcW w:w="776" w:type="dxa"/>
            <w:tcBorders>
              <w:top w:val="nil"/>
              <w:left w:val="nil"/>
              <w:bottom w:val="single" w:sz="4" w:space="0" w:color="auto"/>
              <w:right w:val="single" w:sz="4" w:space="0" w:color="auto"/>
            </w:tcBorders>
            <w:shd w:val="clear" w:color="000000" w:fill="FFFFFF"/>
            <w:noWrap/>
            <w:vAlign w:val="bottom"/>
            <w:hideMark/>
          </w:tcPr>
          <w:p w14:paraId="3D3F87E9" w14:textId="77777777" w:rsidR="00C76E00" w:rsidRPr="00720277" w:rsidRDefault="00C76E00" w:rsidP="00135824">
            <w:pPr>
              <w:jc w:val="center"/>
              <w:rPr>
                <w:sz w:val="16"/>
                <w:szCs w:val="16"/>
              </w:rPr>
            </w:pPr>
            <w:r w:rsidRPr="00720277">
              <w:rPr>
                <w:rFonts w:ascii="Arial" w:hAnsi="Arial" w:cs="Arial"/>
                <w:sz w:val="18"/>
                <w:szCs w:val="18"/>
              </w:rPr>
              <w:t>1.4</w:t>
            </w:r>
          </w:p>
        </w:tc>
        <w:tc>
          <w:tcPr>
            <w:tcW w:w="775" w:type="dxa"/>
            <w:tcBorders>
              <w:top w:val="nil"/>
              <w:left w:val="nil"/>
              <w:bottom w:val="single" w:sz="4" w:space="0" w:color="auto"/>
              <w:right w:val="single" w:sz="4" w:space="0" w:color="auto"/>
            </w:tcBorders>
            <w:shd w:val="clear" w:color="000000" w:fill="FFFFFF"/>
            <w:noWrap/>
            <w:vAlign w:val="bottom"/>
            <w:hideMark/>
          </w:tcPr>
          <w:p w14:paraId="494DCC1D" w14:textId="77777777" w:rsidR="00C76E00" w:rsidRPr="00720277" w:rsidRDefault="00C76E00" w:rsidP="00135824">
            <w:pPr>
              <w:jc w:val="center"/>
              <w:rPr>
                <w:sz w:val="16"/>
                <w:szCs w:val="16"/>
              </w:rPr>
            </w:pPr>
            <w:r w:rsidRPr="00720277">
              <w:rPr>
                <w:rFonts w:ascii="Arial" w:hAnsi="Arial" w:cs="Arial"/>
                <w:sz w:val="18"/>
                <w:szCs w:val="18"/>
              </w:rPr>
              <w:t>1.4</w:t>
            </w:r>
          </w:p>
        </w:tc>
        <w:tc>
          <w:tcPr>
            <w:tcW w:w="776" w:type="dxa"/>
            <w:tcBorders>
              <w:top w:val="nil"/>
              <w:left w:val="nil"/>
              <w:bottom w:val="single" w:sz="4" w:space="0" w:color="auto"/>
              <w:right w:val="single" w:sz="4" w:space="0" w:color="auto"/>
            </w:tcBorders>
            <w:shd w:val="clear" w:color="000000" w:fill="FFFFFF"/>
            <w:noWrap/>
            <w:vAlign w:val="bottom"/>
            <w:hideMark/>
          </w:tcPr>
          <w:p w14:paraId="489C3F8A" w14:textId="77777777" w:rsidR="00C76E00" w:rsidRPr="00720277" w:rsidRDefault="00C76E00" w:rsidP="00135824">
            <w:pPr>
              <w:jc w:val="center"/>
              <w:rPr>
                <w:sz w:val="16"/>
                <w:szCs w:val="16"/>
              </w:rPr>
            </w:pPr>
            <w:r w:rsidRPr="00720277">
              <w:rPr>
                <w:rFonts w:ascii="Arial" w:hAnsi="Arial" w:cs="Arial"/>
                <w:sz w:val="18"/>
                <w:szCs w:val="18"/>
              </w:rPr>
              <w:t>1.4</w:t>
            </w:r>
          </w:p>
        </w:tc>
        <w:tc>
          <w:tcPr>
            <w:tcW w:w="775" w:type="dxa"/>
            <w:tcBorders>
              <w:top w:val="nil"/>
              <w:left w:val="nil"/>
              <w:bottom w:val="single" w:sz="4" w:space="0" w:color="auto"/>
              <w:right w:val="single" w:sz="4" w:space="0" w:color="auto"/>
            </w:tcBorders>
            <w:shd w:val="clear" w:color="000000" w:fill="FFFFFF"/>
            <w:noWrap/>
            <w:vAlign w:val="bottom"/>
            <w:hideMark/>
          </w:tcPr>
          <w:p w14:paraId="2D3E6428" w14:textId="77777777" w:rsidR="00C76E00" w:rsidRPr="00720277" w:rsidRDefault="00C76E00" w:rsidP="00135824">
            <w:pPr>
              <w:jc w:val="center"/>
              <w:rPr>
                <w:sz w:val="16"/>
                <w:szCs w:val="16"/>
              </w:rPr>
            </w:pPr>
            <w:r w:rsidRPr="00720277">
              <w:rPr>
                <w:rFonts w:ascii="Arial" w:hAnsi="Arial" w:cs="Arial"/>
                <w:sz w:val="18"/>
                <w:szCs w:val="18"/>
              </w:rPr>
              <w:t>1.4</w:t>
            </w:r>
          </w:p>
        </w:tc>
        <w:tc>
          <w:tcPr>
            <w:tcW w:w="775" w:type="dxa"/>
            <w:tcBorders>
              <w:top w:val="nil"/>
              <w:left w:val="nil"/>
              <w:bottom w:val="single" w:sz="4" w:space="0" w:color="auto"/>
              <w:right w:val="single" w:sz="4" w:space="0" w:color="auto"/>
            </w:tcBorders>
            <w:shd w:val="clear" w:color="000000" w:fill="FFFFFF"/>
            <w:noWrap/>
            <w:vAlign w:val="bottom"/>
            <w:hideMark/>
          </w:tcPr>
          <w:p w14:paraId="4D950FE6" w14:textId="77777777" w:rsidR="00C76E00" w:rsidRPr="00720277" w:rsidRDefault="00C76E00" w:rsidP="00135824">
            <w:pPr>
              <w:jc w:val="center"/>
              <w:rPr>
                <w:sz w:val="16"/>
                <w:szCs w:val="16"/>
              </w:rPr>
            </w:pPr>
            <w:r w:rsidRPr="00720277">
              <w:rPr>
                <w:rFonts w:ascii="Arial" w:hAnsi="Arial" w:cs="Arial"/>
                <w:sz w:val="18"/>
                <w:szCs w:val="18"/>
              </w:rPr>
              <w:t>1.4</w:t>
            </w:r>
          </w:p>
        </w:tc>
        <w:tc>
          <w:tcPr>
            <w:tcW w:w="776" w:type="dxa"/>
            <w:tcBorders>
              <w:top w:val="nil"/>
              <w:left w:val="nil"/>
              <w:bottom w:val="single" w:sz="4" w:space="0" w:color="auto"/>
              <w:right w:val="single" w:sz="4" w:space="0" w:color="auto"/>
            </w:tcBorders>
            <w:shd w:val="clear" w:color="000000" w:fill="FFFFFF"/>
            <w:noWrap/>
            <w:vAlign w:val="bottom"/>
            <w:hideMark/>
          </w:tcPr>
          <w:p w14:paraId="6A8FBB53" w14:textId="77777777" w:rsidR="00C76E00" w:rsidRPr="00720277" w:rsidRDefault="00C76E00" w:rsidP="00135824">
            <w:pPr>
              <w:jc w:val="center"/>
              <w:rPr>
                <w:sz w:val="16"/>
                <w:szCs w:val="16"/>
              </w:rPr>
            </w:pPr>
            <w:r w:rsidRPr="00720277">
              <w:rPr>
                <w:rFonts w:ascii="Arial" w:hAnsi="Arial" w:cs="Arial"/>
                <w:sz w:val="18"/>
                <w:szCs w:val="18"/>
              </w:rPr>
              <w:t>1.4</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27125803" w14:textId="77777777" w:rsidR="00C76E00" w:rsidRPr="00720277" w:rsidRDefault="00C76E00" w:rsidP="00135824">
            <w:pPr>
              <w:jc w:val="center"/>
              <w:rPr>
                <w:sz w:val="16"/>
                <w:szCs w:val="16"/>
              </w:rPr>
            </w:pPr>
            <w:r w:rsidRPr="00720277">
              <w:rPr>
                <w:rFonts w:ascii="Arial" w:hAnsi="Arial" w:cs="Arial"/>
                <w:sz w:val="18"/>
                <w:szCs w:val="18"/>
              </w:rPr>
              <w:t>1.4</w:t>
            </w:r>
          </w:p>
        </w:tc>
        <w:tc>
          <w:tcPr>
            <w:tcW w:w="775" w:type="dxa"/>
            <w:tcBorders>
              <w:top w:val="nil"/>
              <w:left w:val="nil"/>
              <w:bottom w:val="single" w:sz="4" w:space="0" w:color="auto"/>
              <w:right w:val="single" w:sz="4" w:space="0" w:color="auto"/>
            </w:tcBorders>
            <w:shd w:val="clear" w:color="000000" w:fill="FFFFFF"/>
            <w:noWrap/>
            <w:vAlign w:val="bottom"/>
            <w:hideMark/>
          </w:tcPr>
          <w:p w14:paraId="05C74469" w14:textId="77777777" w:rsidR="00C76E00" w:rsidRPr="00720277" w:rsidRDefault="00C76E00" w:rsidP="00135824">
            <w:pPr>
              <w:jc w:val="center"/>
              <w:rPr>
                <w:sz w:val="16"/>
                <w:szCs w:val="16"/>
              </w:rPr>
            </w:pPr>
            <w:r w:rsidRPr="00720277">
              <w:rPr>
                <w:rFonts w:ascii="Arial" w:hAnsi="Arial" w:cs="Arial"/>
                <w:sz w:val="18"/>
                <w:szCs w:val="18"/>
              </w:rPr>
              <w:t>1.4</w:t>
            </w:r>
          </w:p>
        </w:tc>
        <w:tc>
          <w:tcPr>
            <w:tcW w:w="776" w:type="dxa"/>
            <w:tcBorders>
              <w:top w:val="nil"/>
              <w:left w:val="nil"/>
              <w:bottom w:val="single" w:sz="4" w:space="0" w:color="auto"/>
              <w:right w:val="single" w:sz="4" w:space="0" w:color="auto"/>
            </w:tcBorders>
            <w:shd w:val="clear" w:color="000000" w:fill="FFFFFF"/>
            <w:noWrap/>
            <w:vAlign w:val="bottom"/>
            <w:hideMark/>
          </w:tcPr>
          <w:p w14:paraId="4898110A" w14:textId="77777777" w:rsidR="00C76E00" w:rsidRPr="00720277" w:rsidRDefault="00C76E00" w:rsidP="00135824">
            <w:pPr>
              <w:jc w:val="center"/>
              <w:rPr>
                <w:sz w:val="16"/>
                <w:szCs w:val="16"/>
              </w:rPr>
            </w:pPr>
            <w:r w:rsidRPr="00720277">
              <w:rPr>
                <w:rFonts w:ascii="Arial" w:hAnsi="Arial" w:cs="Arial"/>
                <w:sz w:val="18"/>
                <w:szCs w:val="18"/>
              </w:rPr>
              <w:t>1.4</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0CD27C83" w14:textId="77777777" w:rsidR="00C76E00" w:rsidRPr="00720277" w:rsidRDefault="00C76E00" w:rsidP="00135824">
            <w:pPr>
              <w:jc w:val="center"/>
              <w:rPr>
                <w:sz w:val="16"/>
                <w:szCs w:val="16"/>
              </w:rPr>
            </w:pPr>
            <w:r w:rsidRPr="00720277">
              <w:rPr>
                <w:rFonts w:ascii="Arial" w:hAnsi="Arial" w:cs="Arial"/>
                <w:sz w:val="18"/>
                <w:szCs w:val="18"/>
              </w:rPr>
              <w:t>1.4</w:t>
            </w:r>
          </w:p>
        </w:tc>
        <w:tc>
          <w:tcPr>
            <w:tcW w:w="776" w:type="dxa"/>
            <w:tcBorders>
              <w:top w:val="nil"/>
              <w:left w:val="nil"/>
              <w:bottom w:val="single" w:sz="4" w:space="0" w:color="auto"/>
              <w:right w:val="single" w:sz="4" w:space="0" w:color="auto"/>
            </w:tcBorders>
            <w:shd w:val="clear" w:color="000000" w:fill="FFFFFF"/>
            <w:noWrap/>
            <w:vAlign w:val="bottom"/>
            <w:hideMark/>
          </w:tcPr>
          <w:p w14:paraId="01FF52D5" w14:textId="77777777" w:rsidR="00C76E00" w:rsidRPr="00720277" w:rsidRDefault="00C76E00" w:rsidP="00135824">
            <w:pPr>
              <w:jc w:val="center"/>
              <w:rPr>
                <w:sz w:val="16"/>
                <w:szCs w:val="16"/>
              </w:rPr>
            </w:pPr>
            <w:r w:rsidRPr="00720277">
              <w:rPr>
                <w:rFonts w:ascii="Arial" w:hAnsi="Arial" w:cs="Arial"/>
                <w:sz w:val="18"/>
                <w:szCs w:val="18"/>
              </w:rPr>
              <w:t>1.4</w:t>
            </w:r>
          </w:p>
        </w:tc>
      </w:tr>
      <w:tr w:rsidR="00C76E00" w:rsidRPr="00720277" w14:paraId="42E4B0E0" w14:textId="77777777" w:rsidTr="00135824">
        <w:trPr>
          <w:trHeight w:val="420"/>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5A6DB8FF" w14:textId="77777777" w:rsidR="00C76E00" w:rsidRPr="00720277" w:rsidRDefault="00C76E00" w:rsidP="00135824">
            <w:pPr>
              <w:rPr>
                <w:sz w:val="16"/>
                <w:szCs w:val="16"/>
              </w:rPr>
            </w:pPr>
            <w:r w:rsidRPr="00720277">
              <w:rPr>
                <w:rFonts w:ascii="Arial" w:hAnsi="Arial" w:cs="Arial"/>
                <w:b/>
                <w:bCs/>
                <w:sz w:val="18"/>
                <w:szCs w:val="18"/>
              </w:rPr>
              <w:t>Total cheltuieli materiale</w:t>
            </w:r>
          </w:p>
        </w:tc>
        <w:tc>
          <w:tcPr>
            <w:tcW w:w="775" w:type="dxa"/>
            <w:tcBorders>
              <w:top w:val="nil"/>
              <w:left w:val="nil"/>
              <w:bottom w:val="single" w:sz="4" w:space="0" w:color="auto"/>
              <w:right w:val="single" w:sz="4" w:space="0" w:color="auto"/>
            </w:tcBorders>
            <w:shd w:val="clear" w:color="auto" w:fill="auto"/>
            <w:noWrap/>
            <w:vAlign w:val="bottom"/>
            <w:hideMark/>
          </w:tcPr>
          <w:p w14:paraId="3E5EF969" w14:textId="77777777" w:rsidR="00C76E00" w:rsidRPr="00720277" w:rsidRDefault="00C76E00" w:rsidP="00135824">
            <w:pPr>
              <w:jc w:val="center"/>
              <w:rPr>
                <w:sz w:val="16"/>
                <w:szCs w:val="16"/>
              </w:rPr>
            </w:pPr>
            <w:r w:rsidRPr="00720277">
              <w:rPr>
                <w:rFonts w:ascii="Arial" w:hAnsi="Arial" w:cs="Arial"/>
                <w:b/>
                <w:bCs/>
                <w:sz w:val="18"/>
                <w:szCs w:val="18"/>
              </w:rPr>
              <w:t>4908.67</w:t>
            </w:r>
          </w:p>
        </w:tc>
        <w:tc>
          <w:tcPr>
            <w:tcW w:w="775" w:type="dxa"/>
            <w:tcBorders>
              <w:top w:val="nil"/>
              <w:left w:val="nil"/>
              <w:bottom w:val="single" w:sz="4" w:space="0" w:color="auto"/>
              <w:right w:val="single" w:sz="4" w:space="0" w:color="auto"/>
            </w:tcBorders>
            <w:shd w:val="clear" w:color="000000" w:fill="FFFFFF"/>
            <w:noWrap/>
            <w:vAlign w:val="bottom"/>
            <w:hideMark/>
          </w:tcPr>
          <w:p w14:paraId="5C9304C3" w14:textId="77777777" w:rsidR="00C76E00" w:rsidRPr="00720277" w:rsidRDefault="00C76E00" w:rsidP="00135824">
            <w:pPr>
              <w:jc w:val="center"/>
              <w:rPr>
                <w:sz w:val="16"/>
                <w:szCs w:val="16"/>
              </w:rPr>
            </w:pPr>
            <w:r w:rsidRPr="00720277">
              <w:rPr>
                <w:rFonts w:ascii="Arial" w:hAnsi="Arial" w:cs="Arial"/>
                <w:b/>
                <w:bCs/>
                <w:sz w:val="18"/>
                <w:szCs w:val="18"/>
              </w:rPr>
              <w:t>452.6</w:t>
            </w:r>
          </w:p>
        </w:tc>
        <w:tc>
          <w:tcPr>
            <w:tcW w:w="776" w:type="dxa"/>
            <w:tcBorders>
              <w:top w:val="nil"/>
              <w:left w:val="nil"/>
              <w:bottom w:val="single" w:sz="4" w:space="0" w:color="auto"/>
              <w:right w:val="single" w:sz="4" w:space="0" w:color="auto"/>
            </w:tcBorders>
            <w:shd w:val="clear" w:color="000000" w:fill="FFFFFF"/>
            <w:noWrap/>
            <w:vAlign w:val="bottom"/>
            <w:hideMark/>
          </w:tcPr>
          <w:p w14:paraId="0F2AA1F5" w14:textId="77777777" w:rsidR="00C76E00" w:rsidRPr="00720277" w:rsidRDefault="00C76E00" w:rsidP="00135824">
            <w:pPr>
              <w:jc w:val="center"/>
              <w:rPr>
                <w:sz w:val="16"/>
                <w:szCs w:val="16"/>
              </w:rPr>
            </w:pPr>
            <w:r w:rsidRPr="00720277">
              <w:rPr>
                <w:rFonts w:ascii="Arial" w:hAnsi="Arial" w:cs="Arial"/>
                <w:b/>
                <w:bCs/>
                <w:sz w:val="18"/>
                <w:szCs w:val="18"/>
              </w:rPr>
              <w:t>350.0</w:t>
            </w:r>
          </w:p>
        </w:tc>
        <w:tc>
          <w:tcPr>
            <w:tcW w:w="775" w:type="dxa"/>
            <w:tcBorders>
              <w:top w:val="nil"/>
              <w:left w:val="nil"/>
              <w:bottom w:val="single" w:sz="4" w:space="0" w:color="auto"/>
              <w:right w:val="single" w:sz="4" w:space="0" w:color="auto"/>
            </w:tcBorders>
            <w:shd w:val="clear" w:color="000000" w:fill="FFFFFF"/>
            <w:noWrap/>
            <w:vAlign w:val="bottom"/>
            <w:hideMark/>
          </w:tcPr>
          <w:p w14:paraId="7193E3CE" w14:textId="77777777" w:rsidR="00C76E00" w:rsidRPr="00720277" w:rsidRDefault="00C76E00" w:rsidP="00135824">
            <w:pPr>
              <w:jc w:val="center"/>
              <w:rPr>
                <w:sz w:val="16"/>
                <w:szCs w:val="16"/>
              </w:rPr>
            </w:pPr>
            <w:r w:rsidRPr="00720277">
              <w:rPr>
                <w:rFonts w:ascii="Arial" w:hAnsi="Arial" w:cs="Arial"/>
                <w:b/>
                <w:bCs/>
                <w:sz w:val="18"/>
                <w:szCs w:val="18"/>
              </w:rPr>
              <w:t>315.8</w:t>
            </w:r>
          </w:p>
        </w:tc>
        <w:tc>
          <w:tcPr>
            <w:tcW w:w="775" w:type="dxa"/>
            <w:tcBorders>
              <w:top w:val="nil"/>
              <w:left w:val="nil"/>
              <w:bottom w:val="single" w:sz="4" w:space="0" w:color="auto"/>
              <w:right w:val="single" w:sz="4" w:space="0" w:color="auto"/>
            </w:tcBorders>
            <w:shd w:val="clear" w:color="000000" w:fill="FFFFFF"/>
            <w:noWrap/>
            <w:vAlign w:val="bottom"/>
            <w:hideMark/>
          </w:tcPr>
          <w:p w14:paraId="519751B1" w14:textId="77777777" w:rsidR="00C76E00" w:rsidRPr="00720277" w:rsidRDefault="00C76E00" w:rsidP="00135824">
            <w:pPr>
              <w:jc w:val="center"/>
              <w:rPr>
                <w:sz w:val="16"/>
                <w:szCs w:val="16"/>
              </w:rPr>
            </w:pPr>
            <w:r w:rsidRPr="00720277">
              <w:rPr>
                <w:rFonts w:ascii="Arial" w:hAnsi="Arial" w:cs="Arial"/>
                <w:b/>
                <w:bCs/>
                <w:sz w:val="18"/>
                <w:szCs w:val="18"/>
              </w:rPr>
              <w:t>315.8</w:t>
            </w:r>
          </w:p>
        </w:tc>
        <w:tc>
          <w:tcPr>
            <w:tcW w:w="776" w:type="dxa"/>
            <w:tcBorders>
              <w:top w:val="nil"/>
              <w:left w:val="nil"/>
              <w:bottom w:val="single" w:sz="4" w:space="0" w:color="auto"/>
              <w:right w:val="single" w:sz="4" w:space="0" w:color="auto"/>
            </w:tcBorders>
            <w:shd w:val="clear" w:color="000000" w:fill="FFFFFF"/>
            <w:noWrap/>
            <w:vAlign w:val="bottom"/>
            <w:hideMark/>
          </w:tcPr>
          <w:p w14:paraId="3525D6E2" w14:textId="77777777" w:rsidR="00C76E00" w:rsidRPr="00720277" w:rsidRDefault="00C76E00" w:rsidP="00135824">
            <w:pPr>
              <w:jc w:val="center"/>
              <w:rPr>
                <w:sz w:val="16"/>
                <w:szCs w:val="16"/>
              </w:rPr>
            </w:pPr>
            <w:r w:rsidRPr="00720277">
              <w:rPr>
                <w:rFonts w:ascii="Arial" w:hAnsi="Arial" w:cs="Arial"/>
                <w:b/>
                <w:bCs/>
                <w:sz w:val="18"/>
                <w:szCs w:val="18"/>
              </w:rPr>
              <w:t>315.8</w:t>
            </w:r>
          </w:p>
        </w:tc>
        <w:tc>
          <w:tcPr>
            <w:tcW w:w="775" w:type="dxa"/>
            <w:tcBorders>
              <w:top w:val="nil"/>
              <w:left w:val="nil"/>
              <w:bottom w:val="single" w:sz="4" w:space="0" w:color="auto"/>
              <w:right w:val="single" w:sz="4" w:space="0" w:color="auto"/>
            </w:tcBorders>
            <w:shd w:val="clear" w:color="000000" w:fill="FFFFFF"/>
            <w:noWrap/>
            <w:vAlign w:val="bottom"/>
            <w:hideMark/>
          </w:tcPr>
          <w:p w14:paraId="07B15EF1" w14:textId="77777777" w:rsidR="00C76E00" w:rsidRPr="00720277" w:rsidRDefault="00C76E00" w:rsidP="00135824">
            <w:pPr>
              <w:jc w:val="center"/>
              <w:rPr>
                <w:sz w:val="16"/>
                <w:szCs w:val="16"/>
              </w:rPr>
            </w:pPr>
            <w:r w:rsidRPr="00720277">
              <w:rPr>
                <w:rFonts w:ascii="Arial" w:hAnsi="Arial" w:cs="Arial"/>
                <w:b/>
                <w:bCs/>
                <w:sz w:val="18"/>
                <w:szCs w:val="18"/>
              </w:rPr>
              <w:t>315.8</w:t>
            </w:r>
          </w:p>
        </w:tc>
        <w:tc>
          <w:tcPr>
            <w:tcW w:w="776" w:type="dxa"/>
            <w:tcBorders>
              <w:top w:val="nil"/>
              <w:left w:val="nil"/>
              <w:bottom w:val="single" w:sz="4" w:space="0" w:color="auto"/>
              <w:right w:val="single" w:sz="4" w:space="0" w:color="auto"/>
            </w:tcBorders>
            <w:shd w:val="clear" w:color="000000" w:fill="FFFFFF"/>
            <w:noWrap/>
            <w:vAlign w:val="bottom"/>
            <w:hideMark/>
          </w:tcPr>
          <w:p w14:paraId="3A93F7ED" w14:textId="77777777" w:rsidR="00C76E00" w:rsidRPr="00720277" w:rsidRDefault="00C76E00" w:rsidP="00135824">
            <w:pPr>
              <w:jc w:val="center"/>
              <w:rPr>
                <w:sz w:val="16"/>
                <w:szCs w:val="16"/>
              </w:rPr>
            </w:pPr>
            <w:r w:rsidRPr="00720277">
              <w:rPr>
                <w:rFonts w:ascii="Arial" w:hAnsi="Arial" w:cs="Arial"/>
                <w:b/>
                <w:bCs/>
                <w:sz w:val="18"/>
                <w:szCs w:val="18"/>
              </w:rPr>
              <w:t>315.8</w:t>
            </w:r>
          </w:p>
        </w:tc>
        <w:tc>
          <w:tcPr>
            <w:tcW w:w="775" w:type="dxa"/>
            <w:tcBorders>
              <w:top w:val="nil"/>
              <w:left w:val="nil"/>
              <w:bottom w:val="single" w:sz="4" w:space="0" w:color="auto"/>
              <w:right w:val="single" w:sz="4" w:space="0" w:color="auto"/>
            </w:tcBorders>
            <w:shd w:val="clear" w:color="000000" w:fill="FFFFFF"/>
            <w:noWrap/>
            <w:vAlign w:val="bottom"/>
            <w:hideMark/>
          </w:tcPr>
          <w:p w14:paraId="599B17A9" w14:textId="77777777" w:rsidR="00C76E00" w:rsidRPr="00720277" w:rsidRDefault="00C76E00" w:rsidP="00135824">
            <w:pPr>
              <w:jc w:val="center"/>
              <w:rPr>
                <w:sz w:val="16"/>
                <w:szCs w:val="16"/>
              </w:rPr>
            </w:pPr>
            <w:r w:rsidRPr="00720277">
              <w:rPr>
                <w:rFonts w:ascii="Arial" w:hAnsi="Arial" w:cs="Arial"/>
                <w:b/>
                <w:bCs/>
                <w:sz w:val="18"/>
                <w:szCs w:val="18"/>
              </w:rPr>
              <w:t>315.8</w:t>
            </w:r>
          </w:p>
        </w:tc>
        <w:tc>
          <w:tcPr>
            <w:tcW w:w="775" w:type="dxa"/>
            <w:tcBorders>
              <w:top w:val="nil"/>
              <w:left w:val="nil"/>
              <w:bottom w:val="single" w:sz="4" w:space="0" w:color="auto"/>
              <w:right w:val="single" w:sz="4" w:space="0" w:color="auto"/>
            </w:tcBorders>
            <w:shd w:val="clear" w:color="000000" w:fill="FFFFFF"/>
            <w:noWrap/>
            <w:vAlign w:val="bottom"/>
            <w:hideMark/>
          </w:tcPr>
          <w:p w14:paraId="2DE7A30F" w14:textId="77777777" w:rsidR="00C76E00" w:rsidRPr="00720277" w:rsidRDefault="00C76E00" w:rsidP="00135824">
            <w:pPr>
              <w:jc w:val="center"/>
              <w:rPr>
                <w:sz w:val="16"/>
                <w:szCs w:val="16"/>
              </w:rPr>
            </w:pPr>
            <w:r w:rsidRPr="00720277">
              <w:rPr>
                <w:rFonts w:ascii="Arial" w:hAnsi="Arial" w:cs="Arial"/>
                <w:b/>
                <w:bCs/>
                <w:sz w:val="18"/>
                <w:szCs w:val="18"/>
              </w:rPr>
              <w:t>315.8</w:t>
            </w:r>
          </w:p>
        </w:tc>
        <w:tc>
          <w:tcPr>
            <w:tcW w:w="776" w:type="dxa"/>
            <w:tcBorders>
              <w:top w:val="nil"/>
              <w:left w:val="nil"/>
              <w:bottom w:val="single" w:sz="4" w:space="0" w:color="auto"/>
              <w:right w:val="single" w:sz="4" w:space="0" w:color="auto"/>
            </w:tcBorders>
            <w:shd w:val="clear" w:color="000000" w:fill="FFFFFF"/>
            <w:noWrap/>
            <w:vAlign w:val="bottom"/>
            <w:hideMark/>
          </w:tcPr>
          <w:p w14:paraId="2A67492C" w14:textId="77777777" w:rsidR="00C76E00" w:rsidRPr="00720277" w:rsidRDefault="00C76E00" w:rsidP="00135824">
            <w:pPr>
              <w:jc w:val="center"/>
              <w:rPr>
                <w:sz w:val="16"/>
                <w:szCs w:val="16"/>
              </w:rPr>
            </w:pPr>
            <w:r w:rsidRPr="00720277">
              <w:rPr>
                <w:rFonts w:ascii="Arial" w:hAnsi="Arial" w:cs="Arial"/>
                <w:b/>
                <w:bCs/>
                <w:sz w:val="18"/>
                <w:szCs w:val="18"/>
              </w:rPr>
              <w:t>315.8</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576EE4D7" w14:textId="77777777" w:rsidR="00C76E00" w:rsidRPr="00720277" w:rsidRDefault="00C76E00" w:rsidP="00135824">
            <w:pPr>
              <w:jc w:val="center"/>
              <w:rPr>
                <w:sz w:val="16"/>
                <w:szCs w:val="16"/>
              </w:rPr>
            </w:pPr>
            <w:r w:rsidRPr="00720277">
              <w:rPr>
                <w:rFonts w:ascii="Arial" w:hAnsi="Arial" w:cs="Arial"/>
                <w:b/>
                <w:bCs/>
                <w:sz w:val="18"/>
                <w:szCs w:val="18"/>
              </w:rPr>
              <w:t>315.8</w:t>
            </w:r>
          </w:p>
        </w:tc>
        <w:tc>
          <w:tcPr>
            <w:tcW w:w="775" w:type="dxa"/>
            <w:tcBorders>
              <w:top w:val="nil"/>
              <w:left w:val="nil"/>
              <w:bottom w:val="single" w:sz="4" w:space="0" w:color="auto"/>
              <w:right w:val="single" w:sz="4" w:space="0" w:color="auto"/>
            </w:tcBorders>
            <w:shd w:val="clear" w:color="000000" w:fill="FFFFFF"/>
            <w:noWrap/>
            <w:vAlign w:val="bottom"/>
            <w:hideMark/>
          </w:tcPr>
          <w:p w14:paraId="544DED5D" w14:textId="77777777" w:rsidR="00C76E00" w:rsidRPr="00720277" w:rsidRDefault="00C76E00" w:rsidP="00135824">
            <w:pPr>
              <w:jc w:val="center"/>
              <w:rPr>
                <w:sz w:val="16"/>
                <w:szCs w:val="16"/>
              </w:rPr>
            </w:pPr>
            <w:r w:rsidRPr="00720277">
              <w:rPr>
                <w:rFonts w:ascii="Arial" w:hAnsi="Arial" w:cs="Arial"/>
                <w:b/>
                <w:bCs/>
                <w:sz w:val="18"/>
                <w:szCs w:val="18"/>
              </w:rPr>
              <w:t>315.8</w:t>
            </w:r>
          </w:p>
        </w:tc>
        <w:tc>
          <w:tcPr>
            <w:tcW w:w="776" w:type="dxa"/>
            <w:tcBorders>
              <w:top w:val="nil"/>
              <w:left w:val="nil"/>
              <w:bottom w:val="single" w:sz="4" w:space="0" w:color="auto"/>
              <w:right w:val="single" w:sz="4" w:space="0" w:color="auto"/>
            </w:tcBorders>
            <w:shd w:val="clear" w:color="000000" w:fill="FFFFFF"/>
            <w:noWrap/>
            <w:vAlign w:val="bottom"/>
            <w:hideMark/>
          </w:tcPr>
          <w:p w14:paraId="4C97D9C8" w14:textId="77777777" w:rsidR="00C76E00" w:rsidRPr="00720277" w:rsidRDefault="00C76E00" w:rsidP="00135824">
            <w:pPr>
              <w:jc w:val="center"/>
              <w:rPr>
                <w:sz w:val="16"/>
                <w:szCs w:val="16"/>
              </w:rPr>
            </w:pPr>
            <w:r w:rsidRPr="00720277">
              <w:rPr>
                <w:rFonts w:ascii="Arial" w:hAnsi="Arial" w:cs="Arial"/>
                <w:b/>
                <w:bCs/>
                <w:sz w:val="18"/>
                <w:szCs w:val="18"/>
              </w:rPr>
              <w:t>315.8</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788AB50E" w14:textId="77777777" w:rsidR="00C76E00" w:rsidRPr="00720277" w:rsidRDefault="00C76E00" w:rsidP="00135824">
            <w:pPr>
              <w:jc w:val="center"/>
              <w:rPr>
                <w:sz w:val="16"/>
                <w:szCs w:val="16"/>
              </w:rPr>
            </w:pPr>
            <w:r w:rsidRPr="00720277">
              <w:rPr>
                <w:rFonts w:ascii="Arial" w:hAnsi="Arial" w:cs="Arial"/>
                <w:b/>
                <w:bCs/>
                <w:sz w:val="18"/>
                <w:szCs w:val="18"/>
              </w:rPr>
              <w:t>315.8</w:t>
            </w:r>
          </w:p>
        </w:tc>
        <w:tc>
          <w:tcPr>
            <w:tcW w:w="776" w:type="dxa"/>
            <w:tcBorders>
              <w:top w:val="nil"/>
              <w:left w:val="nil"/>
              <w:bottom w:val="single" w:sz="4" w:space="0" w:color="auto"/>
              <w:right w:val="single" w:sz="4" w:space="0" w:color="auto"/>
            </w:tcBorders>
            <w:shd w:val="clear" w:color="000000" w:fill="FFFFFF"/>
            <w:noWrap/>
            <w:vAlign w:val="bottom"/>
            <w:hideMark/>
          </w:tcPr>
          <w:p w14:paraId="7C50CD66" w14:textId="77777777" w:rsidR="00C76E00" w:rsidRPr="00720277" w:rsidRDefault="00C76E00" w:rsidP="00135824">
            <w:pPr>
              <w:jc w:val="center"/>
              <w:rPr>
                <w:sz w:val="16"/>
                <w:szCs w:val="16"/>
              </w:rPr>
            </w:pPr>
            <w:r w:rsidRPr="00720277">
              <w:rPr>
                <w:rFonts w:ascii="Arial" w:hAnsi="Arial" w:cs="Arial"/>
                <w:b/>
                <w:bCs/>
                <w:sz w:val="18"/>
                <w:szCs w:val="18"/>
              </w:rPr>
              <w:t>315.8</w:t>
            </w:r>
          </w:p>
        </w:tc>
      </w:tr>
      <w:tr w:rsidR="00C76E00" w:rsidRPr="00720277" w14:paraId="5D658F00" w14:textId="77777777" w:rsidTr="00135824">
        <w:trPr>
          <w:trHeight w:val="300"/>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5A624DBA" w14:textId="77777777" w:rsidR="00C76E00" w:rsidRPr="00720277" w:rsidRDefault="00C76E00" w:rsidP="00135824">
            <w:pPr>
              <w:rPr>
                <w:sz w:val="16"/>
                <w:szCs w:val="16"/>
              </w:rPr>
            </w:pPr>
            <w:r w:rsidRPr="00720277">
              <w:rPr>
                <w:rFonts w:ascii="Arial" w:hAnsi="Arial" w:cs="Arial"/>
                <w:sz w:val="18"/>
                <w:szCs w:val="18"/>
              </w:rPr>
              <w:t>Cheltuieli cu personalul angajat</w:t>
            </w:r>
          </w:p>
        </w:tc>
        <w:tc>
          <w:tcPr>
            <w:tcW w:w="775" w:type="dxa"/>
            <w:tcBorders>
              <w:top w:val="nil"/>
              <w:left w:val="nil"/>
              <w:bottom w:val="single" w:sz="4" w:space="0" w:color="auto"/>
              <w:right w:val="single" w:sz="4" w:space="0" w:color="auto"/>
            </w:tcBorders>
            <w:shd w:val="clear" w:color="auto" w:fill="auto"/>
            <w:noWrap/>
            <w:vAlign w:val="bottom"/>
            <w:hideMark/>
          </w:tcPr>
          <w:p w14:paraId="084CB5EF" w14:textId="77777777" w:rsidR="00C76E00" w:rsidRPr="00720277" w:rsidRDefault="00C76E00" w:rsidP="00135824">
            <w:pPr>
              <w:jc w:val="center"/>
              <w:rPr>
                <w:sz w:val="16"/>
                <w:szCs w:val="16"/>
              </w:rPr>
            </w:pPr>
            <w:r w:rsidRPr="00720277">
              <w:rPr>
                <w:rFonts w:ascii="Arial" w:hAnsi="Arial" w:cs="Arial"/>
                <w:b/>
                <w:bCs/>
                <w:sz w:val="18"/>
                <w:szCs w:val="18"/>
              </w:rPr>
              <w:t>143227.73</w:t>
            </w:r>
          </w:p>
        </w:tc>
        <w:tc>
          <w:tcPr>
            <w:tcW w:w="775" w:type="dxa"/>
            <w:tcBorders>
              <w:top w:val="nil"/>
              <w:left w:val="nil"/>
              <w:bottom w:val="single" w:sz="4" w:space="0" w:color="auto"/>
              <w:right w:val="single" w:sz="4" w:space="0" w:color="auto"/>
            </w:tcBorders>
            <w:shd w:val="clear" w:color="000000" w:fill="FFFFFF"/>
            <w:noWrap/>
            <w:vAlign w:val="bottom"/>
            <w:hideMark/>
          </w:tcPr>
          <w:p w14:paraId="01EC51BE" w14:textId="77777777" w:rsidR="00C76E00" w:rsidRPr="00720277" w:rsidRDefault="00C76E00" w:rsidP="00135824">
            <w:pPr>
              <w:jc w:val="center"/>
              <w:rPr>
                <w:sz w:val="16"/>
                <w:szCs w:val="16"/>
              </w:rPr>
            </w:pPr>
            <w:r w:rsidRPr="00720277">
              <w:rPr>
                <w:rFonts w:ascii="Arial" w:hAnsi="Arial" w:cs="Arial"/>
                <w:sz w:val="18"/>
                <w:szCs w:val="18"/>
              </w:rPr>
              <w:t>8186.7</w:t>
            </w:r>
          </w:p>
        </w:tc>
        <w:tc>
          <w:tcPr>
            <w:tcW w:w="776" w:type="dxa"/>
            <w:tcBorders>
              <w:top w:val="nil"/>
              <w:left w:val="nil"/>
              <w:bottom w:val="single" w:sz="4" w:space="0" w:color="auto"/>
              <w:right w:val="single" w:sz="4" w:space="0" w:color="auto"/>
            </w:tcBorders>
            <w:shd w:val="clear" w:color="000000" w:fill="FFFFFF"/>
            <w:noWrap/>
            <w:vAlign w:val="bottom"/>
            <w:hideMark/>
          </w:tcPr>
          <w:p w14:paraId="6208972D" w14:textId="77777777" w:rsidR="00C76E00" w:rsidRPr="00720277" w:rsidRDefault="00C76E00" w:rsidP="00135824">
            <w:pPr>
              <w:jc w:val="center"/>
              <w:rPr>
                <w:sz w:val="16"/>
                <w:szCs w:val="16"/>
              </w:rPr>
            </w:pPr>
            <w:r w:rsidRPr="00720277">
              <w:rPr>
                <w:rFonts w:ascii="Arial" w:hAnsi="Arial" w:cs="Arial"/>
                <w:sz w:val="18"/>
                <w:szCs w:val="18"/>
              </w:rPr>
              <w:t>8866.2</w:t>
            </w:r>
          </w:p>
        </w:tc>
        <w:tc>
          <w:tcPr>
            <w:tcW w:w="775" w:type="dxa"/>
            <w:tcBorders>
              <w:top w:val="nil"/>
              <w:left w:val="nil"/>
              <w:bottom w:val="single" w:sz="4" w:space="0" w:color="auto"/>
              <w:right w:val="single" w:sz="4" w:space="0" w:color="auto"/>
            </w:tcBorders>
            <w:shd w:val="clear" w:color="000000" w:fill="FFFFFF"/>
            <w:noWrap/>
            <w:vAlign w:val="bottom"/>
            <w:hideMark/>
          </w:tcPr>
          <w:p w14:paraId="7E9C792E" w14:textId="77777777" w:rsidR="00C76E00" w:rsidRPr="00720277" w:rsidRDefault="00C76E00" w:rsidP="00135824">
            <w:pPr>
              <w:jc w:val="center"/>
              <w:rPr>
                <w:sz w:val="16"/>
                <w:szCs w:val="16"/>
              </w:rPr>
            </w:pPr>
            <w:r w:rsidRPr="00720277">
              <w:rPr>
                <w:rFonts w:ascii="Arial" w:hAnsi="Arial" w:cs="Arial"/>
                <w:sz w:val="18"/>
                <w:szCs w:val="18"/>
              </w:rPr>
              <w:t>9486.8</w:t>
            </w:r>
          </w:p>
        </w:tc>
        <w:tc>
          <w:tcPr>
            <w:tcW w:w="775" w:type="dxa"/>
            <w:tcBorders>
              <w:top w:val="nil"/>
              <w:left w:val="nil"/>
              <w:bottom w:val="single" w:sz="4" w:space="0" w:color="auto"/>
              <w:right w:val="single" w:sz="4" w:space="0" w:color="auto"/>
            </w:tcBorders>
            <w:shd w:val="clear" w:color="000000" w:fill="FFFFFF"/>
            <w:noWrap/>
            <w:vAlign w:val="bottom"/>
            <w:hideMark/>
          </w:tcPr>
          <w:p w14:paraId="53E1D6C4" w14:textId="77777777" w:rsidR="00C76E00" w:rsidRPr="00720277" w:rsidRDefault="00C76E00" w:rsidP="00135824">
            <w:pPr>
              <w:jc w:val="center"/>
              <w:rPr>
                <w:sz w:val="16"/>
                <w:szCs w:val="16"/>
              </w:rPr>
            </w:pPr>
            <w:r w:rsidRPr="00720277">
              <w:rPr>
                <w:rFonts w:ascii="Arial" w:hAnsi="Arial" w:cs="Arial"/>
                <w:sz w:val="18"/>
                <w:szCs w:val="18"/>
              </w:rPr>
              <w:t>9724.0</w:t>
            </w:r>
          </w:p>
        </w:tc>
        <w:tc>
          <w:tcPr>
            <w:tcW w:w="776" w:type="dxa"/>
            <w:tcBorders>
              <w:top w:val="nil"/>
              <w:left w:val="nil"/>
              <w:bottom w:val="single" w:sz="4" w:space="0" w:color="auto"/>
              <w:right w:val="single" w:sz="4" w:space="0" w:color="auto"/>
            </w:tcBorders>
            <w:shd w:val="clear" w:color="000000" w:fill="FFFFFF"/>
            <w:noWrap/>
            <w:vAlign w:val="bottom"/>
            <w:hideMark/>
          </w:tcPr>
          <w:p w14:paraId="19F8FD30" w14:textId="77777777" w:rsidR="00C76E00" w:rsidRPr="00720277" w:rsidRDefault="00C76E00" w:rsidP="00135824">
            <w:pPr>
              <w:jc w:val="center"/>
              <w:rPr>
                <w:sz w:val="16"/>
                <w:szCs w:val="16"/>
              </w:rPr>
            </w:pPr>
            <w:r w:rsidRPr="00720277">
              <w:rPr>
                <w:rFonts w:ascii="Arial" w:hAnsi="Arial" w:cs="Arial"/>
                <w:sz w:val="18"/>
                <w:szCs w:val="18"/>
              </w:rPr>
              <w:t>9724.0</w:t>
            </w:r>
          </w:p>
        </w:tc>
        <w:tc>
          <w:tcPr>
            <w:tcW w:w="775" w:type="dxa"/>
            <w:tcBorders>
              <w:top w:val="nil"/>
              <w:left w:val="nil"/>
              <w:bottom w:val="single" w:sz="4" w:space="0" w:color="auto"/>
              <w:right w:val="single" w:sz="4" w:space="0" w:color="auto"/>
            </w:tcBorders>
            <w:shd w:val="clear" w:color="000000" w:fill="FFFFFF"/>
            <w:noWrap/>
            <w:vAlign w:val="bottom"/>
            <w:hideMark/>
          </w:tcPr>
          <w:p w14:paraId="0015E811" w14:textId="77777777" w:rsidR="00C76E00" w:rsidRPr="00720277" w:rsidRDefault="00C76E00" w:rsidP="00135824">
            <w:pPr>
              <w:jc w:val="center"/>
              <w:rPr>
                <w:sz w:val="16"/>
                <w:szCs w:val="16"/>
              </w:rPr>
            </w:pPr>
            <w:r w:rsidRPr="00720277">
              <w:rPr>
                <w:rFonts w:ascii="Arial" w:hAnsi="Arial" w:cs="Arial"/>
                <w:sz w:val="18"/>
                <w:szCs w:val="18"/>
              </w:rPr>
              <w:t>9724.0</w:t>
            </w:r>
          </w:p>
        </w:tc>
        <w:tc>
          <w:tcPr>
            <w:tcW w:w="776" w:type="dxa"/>
            <w:tcBorders>
              <w:top w:val="nil"/>
              <w:left w:val="nil"/>
              <w:bottom w:val="single" w:sz="4" w:space="0" w:color="auto"/>
              <w:right w:val="single" w:sz="4" w:space="0" w:color="auto"/>
            </w:tcBorders>
            <w:shd w:val="clear" w:color="000000" w:fill="FFFFFF"/>
            <w:noWrap/>
            <w:vAlign w:val="bottom"/>
            <w:hideMark/>
          </w:tcPr>
          <w:p w14:paraId="63748E8B" w14:textId="77777777" w:rsidR="00C76E00" w:rsidRPr="00720277" w:rsidRDefault="00C76E00" w:rsidP="00135824">
            <w:pPr>
              <w:jc w:val="center"/>
              <w:rPr>
                <w:sz w:val="16"/>
                <w:szCs w:val="16"/>
              </w:rPr>
            </w:pPr>
            <w:r w:rsidRPr="00720277">
              <w:rPr>
                <w:rFonts w:ascii="Arial" w:hAnsi="Arial" w:cs="Arial"/>
                <w:sz w:val="18"/>
                <w:szCs w:val="18"/>
              </w:rPr>
              <w:t>9724.0</w:t>
            </w:r>
          </w:p>
        </w:tc>
        <w:tc>
          <w:tcPr>
            <w:tcW w:w="775" w:type="dxa"/>
            <w:tcBorders>
              <w:top w:val="nil"/>
              <w:left w:val="nil"/>
              <w:bottom w:val="single" w:sz="4" w:space="0" w:color="auto"/>
              <w:right w:val="single" w:sz="4" w:space="0" w:color="auto"/>
            </w:tcBorders>
            <w:shd w:val="clear" w:color="000000" w:fill="FFFFFF"/>
            <w:noWrap/>
            <w:vAlign w:val="bottom"/>
            <w:hideMark/>
          </w:tcPr>
          <w:p w14:paraId="098D5772" w14:textId="77777777" w:rsidR="00C76E00" w:rsidRPr="00720277" w:rsidRDefault="00C76E00" w:rsidP="00135824">
            <w:pPr>
              <w:jc w:val="center"/>
              <w:rPr>
                <w:sz w:val="16"/>
                <w:szCs w:val="16"/>
              </w:rPr>
            </w:pPr>
            <w:r w:rsidRPr="00720277">
              <w:rPr>
                <w:rFonts w:ascii="Arial" w:hAnsi="Arial" w:cs="Arial"/>
                <w:sz w:val="18"/>
                <w:szCs w:val="18"/>
              </w:rPr>
              <w:t>9724.0</w:t>
            </w:r>
          </w:p>
        </w:tc>
        <w:tc>
          <w:tcPr>
            <w:tcW w:w="775" w:type="dxa"/>
            <w:tcBorders>
              <w:top w:val="nil"/>
              <w:left w:val="nil"/>
              <w:bottom w:val="single" w:sz="4" w:space="0" w:color="auto"/>
              <w:right w:val="single" w:sz="4" w:space="0" w:color="auto"/>
            </w:tcBorders>
            <w:shd w:val="clear" w:color="000000" w:fill="FFFFFF"/>
            <w:noWrap/>
            <w:vAlign w:val="bottom"/>
            <w:hideMark/>
          </w:tcPr>
          <w:p w14:paraId="0E607594" w14:textId="77777777" w:rsidR="00C76E00" w:rsidRPr="00720277" w:rsidRDefault="00C76E00" w:rsidP="00135824">
            <w:pPr>
              <w:jc w:val="center"/>
              <w:rPr>
                <w:sz w:val="16"/>
                <w:szCs w:val="16"/>
              </w:rPr>
            </w:pPr>
            <w:r w:rsidRPr="00720277">
              <w:rPr>
                <w:rFonts w:ascii="Arial" w:hAnsi="Arial" w:cs="Arial"/>
                <w:sz w:val="18"/>
                <w:szCs w:val="18"/>
              </w:rPr>
              <w:t>9724.0</w:t>
            </w:r>
          </w:p>
        </w:tc>
        <w:tc>
          <w:tcPr>
            <w:tcW w:w="776" w:type="dxa"/>
            <w:tcBorders>
              <w:top w:val="nil"/>
              <w:left w:val="nil"/>
              <w:bottom w:val="single" w:sz="4" w:space="0" w:color="auto"/>
              <w:right w:val="single" w:sz="4" w:space="0" w:color="auto"/>
            </w:tcBorders>
            <w:shd w:val="clear" w:color="000000" w:fill="FFFFFF"/>
            <w:noWrap/>
            <w:vAlign w:val="bottom"/>
            <w:hideMark/>
          </w:tcPr>
          <w:p w14:paraId="258B54FB" w14:textId="77777777" w:rsidR="00C76E00" w:rsidRPr="00720277" w:rsidRDefault="00C76E00" w:rsidP="00135824">
            <w:pPr>
              <w:jc w:val="center"/>
              <w:rPr>
                <w:sz w:val="16"/>
                <w:szCs w:val="16"/>
              </w:rPr>
            </w:pPr>
            <w:r w:rsidRPr="00720277">
              <w:rPr>
                <w:rFonts w:ascii="Arial" w:hAnsi="Arial" w:cs="Arial"/>
                <w:sz w:val="18"/>
                <w:szCs w:val="18"/>
              </w:rPr>
              <w:t>9724.0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6D47ED15" w14:textId="77777777" w:rsidR="00C76E00" w:rsidRPr="00720277" w:rsidRDefault="00C76E00" w:rsidP="00135824">
            <w:pPr>
              <w:jc w:val="center"/>
              <w:rPr>
                <w:sz w:val="16"/>
                <w:szCs w:val="16"/>
              </w:rPr>
            </w:pPr>
            <w:r w:rsidRPr="00720277">
              <w:rPr>
                <w:rFonts w:ascii="Arial" w:hAnsi="Arial" w:cs="Arial"/>
                <w:sz w:val="18"/>
                <w:szCs w:val="18"/>
              </w:rPr>
              <w:t>9724.0</w:t>
            </w:r>
          </w:p>
        </w:tc>
        <w:tc>
          <w:tcPr>
            <w:tcW w:w="775" w:type="dxa"/>
            <w:tcBorders>
              <w:top w:val="nil"/>
              <w:left w:val="nil"/>
              <w:bottom w:val="single" w:sz="4" w:space="0" w:color="auto"/>
              <w:right w:val="single" w:sz="4" w:space="0" w:color="auto"/>
            </w:tcBorders>
            <w:shd w:val="clear" w:color="000000" w:fill="FFFFFF"/>
            <w:noWrap/>
            <w:vAlign w:val="bottom"/>
            <w:hideMark/>
          </w:tcPr>
          <w:p w14:paraId="7B5F3EE7" w14:textId="77777777" w:rsidR="00C76E00" w:rsidRPr="00720277" w:rsidRDefault="00C76E00" w:rsidP="00135824">
            <w:pPr>
              <w:jc w:val="center"/>
              <w:rPr>
                <w:sz w:val="16"/>
                <w:szCs w:val="16"/>
              </w:rPr>
            </w:pPr>
            <w:r w:rsidRPr="00720277">
              <w:rPr>
                <w:rFonts w:ascii="Arial" w:hAnsi="Arial" w:cs="Arial"/>
                <w:sz w:val="18"/>
                <w:szCs w:val="18"/>
              </w:rPr>
              <w:t>9724.0</w:t>
            </w:r>
          </w:p>
        </w:tc>
        <w:tc>
          <w:tcPr>
            <w:tcW w:w="776" w:type="dxa"/>
            <w:tcBorders>
              <w:top w:val="nil"/>
              <w:left w:val="nil"/>
              <w:bottom w:val="single" w:sz="4" w:space="0" w:color="auto"/>
              <w:right w:val="single" w:sz="4" w:space="0" w:color="auto"/>
            </w:tcBorders>
            <w:shd w:val="clear" w:color="000000" w:fill="FFFFFF"/>
            <w:noWrap/>
            <w:vAlign w:val="bottom"/>
            <w:hideMark/>
          </w:tcPr>
          <w:p w14:paraId="0FFD22ED" w14:textId="77777777" w:rsidR="00C76E00" w:rsidRPr="00720277" w:rsidRDefault="00C76E00" w:rsidP="00135824">
            <w:pPr>
              <w:jc w:val="center"/>
              <w:rPr>
                <w:sz w:val="16"/>
                <w:szCs w:val="16"/>
              </w:rPr>
            </w:pPr>
            <w:r w:rsidRPr="00720277">
              <w:rPr>
                <w:rFonts w:ascii="Arial" w:hAnsi="Arial" w:cs="Arial"/>
                <w:sz w:val="18"/>
                <w:szCs w:val="18"/>
              </w:rPr>
              <w:t>9724.0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7D318D13" w14:textId="77777777" w:rsidR="00C76E00" w:rsidRPr="00720277" w:rsidRDefault="00C76E00" w:rsidP="00135824">
            <w:pPr>
              <w:jc w:val="center"/>
              <w:rPr>
                <w:sz w:val="16"/>
                <w:szCs w:val="16"/>
              </w:rPr>
            </w:pPr>
            <w:r w:rsidRPr="00720277">
              <w:rPr>
                <w:rFonts w:ascii="Arial" w:hAnsi="Arial" w:cs="Arial"/>
                <w:sz w:val="18"/>
                <w:szCs w:val="18"/>
              </w:rPr>
              <w:t>9724.0</w:t>
            </w:r>
          </w:p>
        </w:tc>
        <w:tc>
          <w:tcPr>
            <w:tcW w:w="776" w:type="dxa"/>
            <w:tcBorders>
              <w:top w:val="nil"/>
              <w:left w:val="nil"/>
              <w:bottom w:val="single" w:sz="4" w:space="0" w:color="auto"/>
              <w:right w:val="single" w:sz="4" w:space="0" w:color="auto"/>
            </w:tcBorders>
            <w:shd w:val="clear" w:color="000000" w:fill="FFFFFF"/>
            <w:noWrap/>
            <w:vAlign w:val="bottom"/>
            <w:hideMark/>
          </w:tcPr>
          <w:p w14:paraId="70FE0DD5" w14:textId="77777777" w:rsidR="00C76E00" w:rsidRPr="00720277" w:rsidRDefault="00C76E00" w:rsidP="00135824">
            <w:pPr>
              <w:jc w:val="center"/>
              <w:rPr>
                <w:sz w:val="16"/>
                <w:szCs w:val="16"/>
              </w:rPr>
            </w:pPr>
            <w:r w:rsidRPr="00720277">
              <w:rPr>
                <w:rFonts w:ascii="Arial" w:hAnsi="Arial" w:cs="Arial"/>
                <w:sz w:val="18"/>
                <w:szCs w:val="18"/>
              </w:rPr>
              <w:t>9724.0</w:t>
            </w:r>
          </w:p>
        </w:tc>
      </w:tr>
      <w:tr w:rsidR="00C76E00" w:rsidRPr="00720277" w14:paraId="6A2A9CCB" w14:textId="77777777" w:rsidTr="00135824">
        <w:trPr>
          <w:trHeight w:val="450"/>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1C2BDF20" w14:textId="77777777" w:rsidR="00C76E00" w:rsidRPr="00720277" w:rsidRDefault="00C76E00" w:rsidP="00135824">
            <w:pPr>
              <w:rPr>
                <w:sz w:val="16"/>
                <w:szCs w:val="16"/>
              </w:rPr>
            </w:pPr>
            <w:r w:rsidRPr="00720277">
              <w:rPr>
                <w:rFonts w:ascii="Arial" w:hAnsi="Arial" w:cs="Arial"/>
                <w:sz w:val="18"/>
                <w:szCs w:val="18"/>
              </w:rPr>
              <w:t xml:space="preserve">    număr de angajați</w:t>
            </w:r>
          </w:p>
        </w:tc>
        <w:tc>
          <w:tcPr>
            <w:tcW w:w="775" w:type="dxa"/>
            <w:tcBorders>
              <w:top w:val="nil"/>
              <w:left w:val="nil"/>
              <w:bottom w:val="single" w:sz="4" w:space="0" w:color="auto"/>
              <w:right w:val="single" w:sz="4" w:space="0" w:color="auto"/>
            </w:tcBorders>
            <w:shd w:val="clear" w:color="auto" w:fill="auto"/>
            <w:noWrap/>
            <w:vAlign w:val="bottom"/>
            <w:hideMark/>
          </w:tcPr>
          <w:p w14:paraId="5A1B8638" w14:textId="77777777" w:rsidR="00C76E00" w:rsidRPr="00720277" w:rsidRDefault="00C76E00" w:rsidP="00135824">
            <w:pPr>
              <w:jc w:val="center"/>
              <w:rPr>
                <w:b/>
                <w:bCs/>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000000" w:fill="FFFFFF"/>
            <w:noWrap/>
            <w:vAlign w:val="bottom"/>
            <w:hideMark/>
          </w:tcPr>
          <w:p w14:paraId="6CF90A00" w14:textId="77777777" w:rsidR="00C76E00" w:rsidRPr="00720277" w:rsidRDefault="00C76E00" w:rsidP="00135824">
            <w:pPr>
              <w:jc w:val="center"/>
              <w:rPr>
                <w:sz w:val="16"/>
                <w:szCs w:val="16"/>
              </w:rPr>
            </w:pPr>
            <w:r w:rsidRPr="00720277">
              <w:rPr>
                <w:rFonts w:ascii="Arial" w:hAnsi="Arial" w:cs="Arial"/>
                <w:sz w:val="18"/>
                <w:szCs w:val="18"/>
              </w:rPr>
              <w:t>145.0</w:t>
            </w:r>
          </w:p>
        </w:tc>
        <w:tc>
          <w:tcPr>
            <w:tcW w:w="776" w:type="dxa"/>
            <w:tcBorders>
              <w:top w:val="nil"/>
              <w:left w:val="nil"/>
              <w:bottom w:val="single" w:sz="4" w:space="0" w:color="auto"/>
              <w:right w:val="single" w:sz="4" w:space="0" w:color="auto"/>
            </w:tcBorders>
            <w:shd w:val="clear" w:color="000000" w:fill="FFFFFF"/>
            <w:noWrap/>
            <w:vAlign w:val="bottom"/>
            <w:hideMark/>
          </w:tcPr>
          <w:p w14:paraId="2901A547" w14:textId="77777777" w:rsidR="00C76E00" w:rsidRPr="00720277" w:rsidRDefault="00C76E00" w:rsidP="00135824">
            <w:pPr>
              <w:jc w:val="center"/>
              <w:rPr>
                <w:sz w:val="16"/>
                <w:szCs w:val="16"/>
              </w:rPr>
            </w:pPr>
            <w:r w:rsidRPr="00720277">
              <w:rPr>
                <w:rFonts w:ascii="Arial" w:hAnsi="Arial" w:cs="Arial"/>
                <w:sz w:val="18"/>
                <w:szCs w:val="18"/>
              </w:rPr>
              <w:t>145.0</w:t>
            </w:r>
          </w:p>
        </w:tc>
        <w:tc>
          <w:tcPr>
            <w:tcW w:w="775" w:type="dxa"/>
            <w:tcBorders>
              <w:top w:val="nil"/>
              <w:left w:val="nil"/>
              <w:bottom w:val="single" w:sz="4" w:space="0" w:color="auto"/>
              <w:right w:val="single" w:sz="4" w:space="0" w:color="auto"/>
            </w:tcBorders>
            <w:shd w:val="clear" w:color="000000" w:fill="FFFFFF"/>
            <w:noWrap/>
            <w:vAlign w:val="bottom"/>
            <w:hideMark/>
          </w:tcPr>
          <w:p w14:paraId="3F2E5143" w14:textId="77777777" w:rsidR="00C76E00" w:rsidRPr="00720277" w:rsidRDefault="00C76E00" w:rsidP="00135824">
            <w:pPr>
              <w:jc w:val="center"/>
              <w:rPr>
                <w:sz w:val="16"/>
                <w:szCs w:val="16"/>
              </w:rPr>
            </w:pPr>
            <w:r w:rsidRPr="00720277">
              <w:rPr>
                <w:rFonts w:ascii="Arial" w:hAnsi="Arial" w:cs="Arial"/>
                <w:sz w:val="18"/>
                <w:szCs w:val="18"/>
              </w:rPr>
              <w:t>145.0</w:t>
            </w:r>
          </w:p>
        </w:tc>
        <w:tc>
          <w:tcPr>
            <w:tcW w:w="775" w:type="dxa"/>
            <w:tcBorders>
              <w:top w:val="nil"/>
              <w:left w:val="nil"/>
              <w:bottom w:val="single" w:sz="4" w:space="0" w:color="auto"/>
              <w:right w:val="single" w:sz="4" w:space="0" w:color="auto"/>
            </w:tcBorders>
            <w:shd w:val="clear" w:color="000000" w:fill="FFFFFF"/>
            <w:noWrap/>
            <w:vAlign w:val="bottom"/>
            <w:hideMark/>
          </w:tcPr>
          <w:p w14:paraId="6EF04137" w14:textId="77777777" w:rsidR="00C76E00" w:rsidRPr="00720277" w:rsidRDefault="00C76E00" w:rsidP="00135824">
            <w:pPr>
              <w:jc w:val="center"/>
              <w:rPr>
                <w:sz w:val="16"/>
                <w:szCs w:val="16"/>
              </w:rPr>
            </w:pPr>
            <w:r w:rsidRPr="00720277">
              <w:rPr>
                <w:rFonts w:ascii="Arial" w:hAnsi="Arial" w:cs="Arial"/>
                <w:sz w:val="18"/>
                <w:szCs w:val="18"/>
              </w:rPr>
              <w:t>145.0</w:t>
            </w:r>
          </w:p>
        </w:tc>
        <w:tc>
          <w:tcPr>
            <w:tcW w:w="776" w:type="dxa"/>
            <w:tcBorders>
              <w:top w:val="nil"/>
              <w:left w:val="nil"/>
              <w:bottom w:val="single" w:sz="4" w:space="0" w:color="auto"/>
              <w:right w:val="single" w:sz="4" w:space="0" w:color="auto"/>
            </w:tcBorders>
            <w:shd w:val="clear" w:color="000000" w:fill="FFFFFF"/>
            <w:noWrap/>
            <w:vAlign w:val="bottom"/>
            <w:hideMark/>
          </w:tcPr>
          <w:p w14:paraId="1202DEEF" w14:textId="77777777" w:rsidR="00C76E00" w:rsidRPr="00720277" w:rsidRDefault="00C76E00" w:rsidP="00135824">
            <w:pPr>
              <w:jc w:val="center"/>
              <w:rPr>
                <w:sz w:val="16"/>
                <w:szCs w:val="16"/>
              </w:rPr>
            </w:pPr>
            <w:r w:rsidRPr="00720277">
              <w:rPr>
                <w:rFonts w:ascii="Arial" w:hAnsi="Arial" w:cs="Arial"/>
                <w:sz w:val="18"/>
                <w:szCs w:val="18"/>
              </w:rPr>
              <w:t>145.0</w:t>
            </w:r>
          </w:p>
        </w:tc>
        <w:tc>
          <w:tcPr>
            <w:tcW w:w="775" w:type="dxa"/>
            <w:tcBorders>
              <w:top w:val="nil"/>
              <w:left w:val="nil"/>
              <w:bottom w:val="single" w:sz="4" w:space="0" w:color="auto"/>
              <w:right w:val="single" w:sz="4" w:space="0" w:color="auto"/>
            </w:tcBorders>
            <w:shd w:val="clear" w:color="000000" w:fill="FFFFFF"/>
            <w:noWrap/>
            <w:vAlign w:val="bottom"/>
            <w:hideMark/>
          </w:tcPr>
          <w:p w14:paraId="132F255C" w14:textId="77777777" w:rsidR="00C76E00" w:rsidRPr="00720277" w:rsidRDefault="00C76E00" w:rsidP="00135824">
            <w:pPr>
              <w:jc w:val="center"/>
              <w:rPr>
                <w:sz w:val="16"/>
                <w:szCs w:val="16"/>
              </w:rPr>
            </w:pPr>
            <w:r w:rsidRPr="00720277">
              <w:rPr>
                <w:rFonts w:ascii="Arial" w:hAnsi="Arial" w:cs="Arial"/>
                <w:sz w:val="18"/>
                <w:szCs w:val="18"/>
              </w:rPr>
              <w:t>145.0</w:t>
            </w:r>
          </w:p>
        </w:tc>
        <w:tc>
          <w:tcPr>
            <w:tcW w:w="776" w:type="dxa"/>
            <w:tcBorders>
              <w:top w:val="nil"/>
              <w:left w:val="nil"/>
              <w:bottom w:val="single" w:sz="4" w:space="0" w:color="auto"/>
              <w:right w:val="single" w:sz="4" w:space="0" w:color="auto"/>
            </w:tcBorders>
            <w:shd w:val="clear" w:color="000000" w:fill="FFFFFF"/>
            <w:noWrap/>
            <w:vAlign w:val="bottom"/>
            <w:hideMark/>
          </w:tcPr>
          <w:p w14:paraId="12B8E62F" w14:textId="77777777" w:rsidR="00C76E00" w:rsidRPr="00720277" w:rsidRDefault="00C76E00" w:rsidP="00135824">
            <w:pPr>
              <w:jc w:val="center"/>
              <w:rPr>
                <w:sz w:val="16"/>
                <w:szCs w:val="16"/>
              </w:rPr>
            </w:pPr>
            <w:r w:rsidRPr="00720277">
              <w:rPr>
                <w:rFonts w:ascii="Arial" w:hAnsi="Arial" w:cs="Arial"/>
                <w:sz w:val="18"/>
                <w:szCs w:val="18"/>
              </w:rPr>
              <w:t>145.0</w:t>
            </w:r>
          </w:p>
        </w:tc>
        <w:tc>
          <w:tcPr>
            <w:tcW w:w="775" w:type="dxa"/>
            <w:tcBorders>
              <w:top w:val="nil"/>
              <w:left w:val="nil"/>
              <w:bottom w:val="single" w:sz="4" w:space="0" w:color="auto"/>
              <w:right w:val="single" w:sz="4" w:space="0" w:color="auto"/>
            </w:tcBorders>
            <w:shd w:val="clear" w:color="000000" w:fill="FFFFFF"/>
            <w:noWrap/>
            <w:vAlign w:val="bottom"/>
            <w:hideMark/>
          </w:tcPr>
          <w:p w14:paraId="5A634F8C" w14:textId="77777777" w:rsidR="00C76E00" w:rsidRPr="00720277" w:rsidRDefault="00C76E00" w:rsidP="00135824">
            <w:pPr>
              <w:jc w:val="center"/>
              <w:rPr>
                <w:sz w:val="16"/>
                <w:szCs w:val="16"/>
              </w:rPr>
            </w:pPr>
            <w:r w:rsidRPr="00720277">
              <w:rPr>
                <w:rFonts w:ascii="Arial" w:hAnsi="Arial" w:cs="Arial"/>
                <w:sz w:val="18"/>
                <w:szCs w:val="18"/>
              </w:rPr>
              <w:t>145.0</w:t>
            </w:r>
          </w:p>
        </w:tc>
        <w:tc>
          <w:tcPr>
            <w:tcW w:w="775" w:type="dxa"/>
            <w:tcBorders>
              <w:top w:val="nil"/>
              <w:left w:val="nil"/>
              <w:bottom w:val="single" w:sz="4" w:space="0" w:color="auto"/>
              <w:right w:val="single" w:sz="4" w:space="0" w:color="auto"/>
            </w:tcBorders>
            <w:shd w:val="clear" w:color="000000" w:fill="FFFFFF"/>
            <w:noWrap/>
            <w:vAlign w:val="bottom"/>
            <w:hideMark/>
          </w:tcPr>
          <w:p w14:paraId="2EEF89B9" w14:textId="77777777" w:rsidR="00C76E00" w:rsidRPr="00720277" w:rsidRDefault="00C76E00" w:rsidP="00135824">
            <w:pPr>
              <w:jc w:val="center"/>
              <w:rPr>
                <w:sz w:val="16"/>
                <w:szCs w:val="16"/>
              </w:rPr>
            </w:pPr>
            <w:r w:rsidRPr="00720277">
              <w:rPr>
                <w:rFonts w:ascii="Arial" w:hAnsi="Arial" w:cs="Arial"/>
                <w:sz w:val="18"/>
                <w:szCs w:val="18"/>
              </w:rPr>
              <w:t>145.0</w:t>
            </w:r>
          </w:p>
        </w:tc>
        <w:tc>
          <w:tcPr>
            <w:tcW w:w="776" w:type="dxa"/>
            <w:tcBorders>
              <w:top w:val="nil"/>
              <w:left w:val="nil"/>
              <w:bottom w:val="single" w:sz="4" w:space="0" w:color="auto"/>
              <w:right w:val="single" w:sz="4" w:space="0" w:color="auto"/>
            </w:tcBorders>
            <w:shd w:val="clear" w:color="000000" w:fill="FFFFFF"/>
            <w:noWrap/>
            <w:vAlign w:val="bottom"/>
            <w:hideMark/>
          </w:tcPr>
          <w:p w14:paraId="36834C35" w14:textId="77777777" w:rsidR="00C76E00" w:rsidRPr="00720277" w:rsidRDefault="00C76E00" w:rsidP="00135824">
            <w:pPr>
              <w:jc w:val="center"/>
              <w:rPr>
                <w:sz w:val="16"/>
                <w:szCs w:val="16"/>
              </w:rPr>
            </w:pPr>
            <w:r w:rsidRPr="00720277">
              <w:rPr>
                <w:rFonts w:ascii="Arial" w:hAnsi="Arial" w:cs="Arial"/>
                <w:sz w:val="18"/>
                <w:szCs w:val="18"/>
              </w:rPr>
              <w:t>145.0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660F6A76" w14:textId="77777777" w:rsidR="00C76E00" w:rsidRPr="00720277" w:rsidRDefault="00C76E00" w:rsidP="00135824">
            <w:pPr>
              <w:jc w:val="center"/>
              <w:rPr>
                <w:sz w:val="16"/>
                <w:szCs w:val="16"/>
              </w:rPr>
            </w:pPr>
            <w:r w:rsidRPr="00720277">
              <w:rPr>
                <w:rFonts w:ascii="Arial" w:hAnsi="Arial" w:cs="Arial"/>
                <w:sz w:val="18"/>
                <w:szCs w:val="18"/>
              </w:rPr>
              <w:t>145.0</w:t>
            </w:r>
          </w:p>
        </w:tc>
        <w:tc>
          <w:tcPr>
            <w:tcW w:w="775" w:type="dxa"/>
            <w:tcBorders>
              <w:top w:val="nil"/>
              <w:left w:val="nil"/>
              <w:bottom w:val="single" w:sz="4" w:space="0" w:color="auto"/>
              <w:right w:val="single" w:sz="4" w:space="0" w:color="auto"/>
            </w:tcBorders>
            <w:shd w:val="clear" w:color="000000" w:fill="FFFFFF"/>
            <w:noWrap/>
            <w:vAlign w:val="bottom"/>
            <w:hideMark/>
          </w:tcPr>
          <w:p w14:paraId="78742F91" w14:textId="77777777" w:rsidR="00C76E00" w:rsidRPr="00720277" w:rsidRDefault="00C76E00" w:rsidP="00135824">
            <w:pPr>
              <w:jc w:val="center"/>
              <w:rPr>
                <w:sz w:val="16"/>
                <w:szCs w:val="16"/>
              </w:rPr>
            </w:pPr>
            <w:r w:rsidRPr="00720277">
              <w:rPr>
                <w:rFonts w:ascii="Arial" w:hAnsi="Arial" w:cs="Arial"/>
                <w:sz w:val="18"/>
                <w:szCs w:val="18"/>
              </w:rPr>
              <w:t>145.0</w:t>
            </w:r>
          </w:p>
        </w:tc>
        <w:tc>
          <w:tcPr>
            <w:tcW w:w="776" w:type="dxa"/>
            <w:tcBorders>
              <w:top w:val="nil"/>
              <w:left w:val="nil"/>
              <w:bottom w:val="single" w:sz="4" w:space="0" w:color="auto"/>
              <w:right w:val="single" w:sz="4" w:space="0" w:color="auto"/>
            </w:tcBorders>
            <w:shd w:val="clear" w:color="000000" w:fill="FFFFFF"/>
            <w:noWrap/>
            <w:vAlign w:val="bottom"/>
            <w:hideMark/>
          </w:tcPr>
          <w:p w14:paraId="1C51D3CD" w14:textId="77777777" w:rsidR="00C76E00" w:rsidRPr="00720277" w:rsidRDefault="00C76E00" w:rsidP="00135824">
            <w:pPr>
              <w:jc w:val="center"/>
              <w:rPr>
                <w:sz w:val="16"/>
                <w:szCs w:val="16"/>
              </w:rPr>
            </w:pPr>
            <w:r w:rsidRPr="00720277">
              <w:rPr>
                <w:rFonts w:ascii="Arial" w:hAnsi="Arial" w:cs="Arial"/>
                <w:sz w:val="18"/>
                <w:szCs w:val="18"/>
              </w:rPr>
              <w:t>145.0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0A371859" w14:textId="77777777" w:rsidR="00C76E00" w:rsidRPr="00720277" w:rsidRDefault="00C76E00" w:rsidP="00135824">
            <w:pPr>
              <w:jc w:val="center"/>
              <w:rPr>
                <w:sz w:val="16"/>
                <w:szCs w:val="16"/>
              </w:rPr>
            </w:pPr>
            <w:r w:rsidRPr="00720277">
              <w:rPr>
                <w:rFonts w:ascii="Arial" w:hAnsi="Arial" w:cs="Arial"/>
                <w:sz w:val="18"/>
                <w:szCs w:val="18"/>
              </w:rPr>
              <w:t>145.0</w:t>
            </w:r>
          </w:p>
        </w:tc>
        <w:tc>
          <w:tcPr>
            <w:tcW w:w="776" w:type="dxa"/>
            <w:tcBorders>
              <w:top w:val="nil"/>
              <w:left w:val="nil"/>
              <w:bottom w:val="single" w:sz="4" w:space="0" w:color="auto"/>
              <w:right w:val="single" w:sz="4" w:space="0" w:color="auto"/>
            </w:tcBorders>
            <w:shd w:val="clear" w:color="000000" w:fill="FFFFFF"/>
            <w:noWrap/>
            <w:vAlign w:val="bottom"/>
            <w:hideMark/>
          </w:tcPr>
          <w:p w14:paraId="7EADBCA2" w14:textId="77777777" w:rsidR="00C76E00" w:rsidRPr="00720277" w:rsidRDefault="00C76E00" w:rsidP="00135824">
            <w:pPr>
              <w:jc w:val="center"/>
              <w:rPr>
                <w:sz w:val="16"/>
                <w:szCs w:val="16"/>
              </w:rPr>
            </w:pPr>
            <w:r w:rsidRPr="00720277">
              <w:rPr>
                <w:rFonts w:ascii="Arial" w:hAnsi="Arial" w:cs="Arial"/>
                <w:sz w:val="18"/>
                <w:szCs w:val="18"/>
              </w:rPr>
              <w:t>145.0</w:t>
            </w:r>
          </w:p>
        </w:tc>
      </w:tr>
      <w:tr w:rsidR="00C76E00" w:rsidRPr="00720277" w14:paraId="07475438" w14:textId="77777777" w:rsidTr="00135824">
        <w:trPr>
          <w:trHeight w:val="510"/>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7FCE0104" w14:textId="77777777" w:rsidR="00C76E00" w:rsidRPr="00720277" w:rsidRDefault="00C76E00" w:rsidP="00135824">
            <w:pPr>
              <w:rPr>
                <w:sz w:val="16"/>
                <w:szCs w:val="16"/>
              </w:rPr>
            </w:pPr>
            <w:r w:rsidRPr="00720277">
              <w:rPr>
                <w:rFonts w:ascii="Arial" w:hAnsi="Arial" w:cs="Arial"/>
                <w:sz w:val="18"/>
                <w:szCs w:val="18"/>
              </w:rPr>
              <w:t xml:space="preserve">    salariul de bază prognozat/luna</w:t>
            </w:r>
          </w:p>
        </w:tc>
        <w:tc>
          <w:tcPr>
            <w:tcW w:w="775" w:type="dxa"/>
            <w:tcBorders>
              <w:top w:val="nil"/>
              <w:left w:val="nil"/>
              <w:bottom w:val="single" w:sz="4" w:space="0" w:color="auto"/>
              <w:right w:val="single" w:sz="4" w:space="0" w:color="auto"/>
            </w:tcBorders>
            <w:shd w:val="clear" w:color="auto" w:fill="auto"/>
            <w:noWrap/>
            <w:vAlign w:val="bottom"/>
            <w:hideMark/>
          </w:tcPr>
          <w:p w14:paraId="1D09FE86" w14:textId="77777777" w:rsidR="00C76E00" w:rsidRPr="00720277" w:rsidRDefault="00C76E00" w:rsidP="00135824">
            <w:pPr>
              <w:jc w:val="center"/>
              <w:rPr>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000000" w:fill="FFFFFF"/>
            <w:noWrap/>
            <w:vAlign w:val="bottom"/>
            <w:hideMark/>
          </w:tcPr>
          <w:p w14:paraId="23762F20" w14:textId="77777777" w:rsidR="00C76E00" w:rsidRPr="00720277" w:rsidRDefault="00C76E00" w:rsidP="00135824">
            <w:pPr>
              <w:jc w:val="center"/>
              <w:rPr>
                <w:sz w:val="16"/>
                <w:szCs w:val="16"/>
              </w:rPr>
            </w:pPr>
            <w:r w:rsidRPr="00720277">
              <w:rPr>
                <w:rFonts w:ascii="Arial" w:hAnsi="Arial" w:cs="Arial"/>
                <w:sz w:val="18"/>
                <w:szCs w:val="18"/>
              </w:rPr>
              <w:t>4.7</w:t>
            </w:r>
          </w:p>
        </w:tc>
        <w:tc>
          <w:tcPr>
            <w:tcW w:w="776" w:type="dxa"/>
            <w:tcBorders>
              <w:top w:val="nil"/>
              <w:left w:val="nil"/>
              <w:bottom w:val="single" w:sz="4" w:space="0" w:color="auto"/>
              <w:right w:val="single" w:sz="4" w:space="0" w:color="auto"/>
            </w:tcBorders>
            <w:shd w:val="clear" w:color="000000" w:fill="FFFFFF"/>
            <w:noWrap/>
            <w:vAlign w:val="bottom"/>
            <w:hideMark/>
          </w:tcPr>
          <w:p w14:paraId="07FAAD4E" w14:textId="77777777" w:rsidR="00C76E00" w:rsidRPr="00720277" w:rsidRDefault="00C76E00" w:rsidP="00135824">
            <w:pPr>
              <w:jc w:val="center"/>
              <w:rPr>
                <w:sz w:val="16"/>
                <w:szCs w:val="16"/>
              </w:rPr>
            </w:pPr>
            <w:r w:rsidRPr="00720277">
              <w:rPr>
                <w:rFonts w:ascii="Arial" w:hAnsi="Arial" w:cs="Arial"/>
                <w:sz w:val="18"/>
                <w:szCs w:val="18"/>
              </w:rPr>
              <w:t>5.1</w:t>
            </w:r>
          </w:p>
        </w:tc>
        <w:tc>
          <w:tcPr>
            <w:tcW w:w="775" w:type="dxa"/>
            <w:tcBorders>
              <w:top w:val="nil"/>
              <w:left w:val="nil"/>
              <w:bottom w:val="single" w:sz="4" w:space="0" w:color="auto"/>
              <w:right w:val="single" w:sz="4" w:space="0" w:color="auto"/>
            </w:tcBorders>
            <w:shd w:val="clear" w:color="000000" w:fill="FFFFFF"/>
            <w:noWrap/>
            <w:vAlign w:val="bottom"/>
            <w:hideMark/>
          </w:tcPr>
          <w:p w14:paraId="36D7322C" w14:textId="77777777" w:rsidR="00C76E00" w:rsidRPr="00720277" w:rsidRDefault="00C76E00" w:rsidP="00135824">
            <w:pPr>
              <w:jc w:val="center"/>
              <w:rPr>
                <w:sz w:val="16"/>
                <w:szCs w:val="16"/>
              </w:rPr>
            </w:pPr>
            <w:r w:rsidRPr="00720277">
              <w:rPr>
                <w:rFonts w:ascii="Arial" w:hAnsi="Arial" w:cs="Arial"/>
                <w:sz w:val="18"/>
                <w:szCs w:val="18"/>
              </w:rPr>
              <w:t>5.5</w:t>
            </w:r>
          </w:p>
        </w:tc>
        <w:tc>
          <w:tcPr>
            <w:tcW w:w="775" w:type="dxa"/>
            <w:tcBorders>
              <w:top w:val="nil"/>
              <w:left w:val="nil"/>
              <w:bottom w:val="single" w:sz="4" w:space="0" w:color="auto"/>
              <w:right w:val="single" w:sz="4" w:space="0" w:color="auto"/>
            </w:tcBorders>
            <w:shd w:val="clear" w:color="000000" w:fill="FFFFFF"/>
            <w:noWrap/>
            <w:vAlign w:val="bottom"/>
            <w:hideMark/>
          </w:tcPr>
          <w:p w14:paraId="78AC9B98" w14:textId="77777777" w:rsidR="00C76E00" w:rsidRPr="00720277" w:rsidRDefault="00C76E00" w:rsidP="00135824">
            <w:pPr>
              <w:jc w:val="center"/>
              <w:rPr>
                <w:sz w:val="16"/>
                <w:szCs w:val="16"/>
              </w:rPr>
            </w:pPr>
            <w:r w:rsidRPr="00720277">
              <w:rPr>
                <w:rFonts w:ascii="Arial" w:hAnsi="Arial" w:cs="Arial"/>
                <w:sz w:val="18"/>
                <w:szCs w:val="18"/>
              </w:rPr>
              <w:t>5.6</w:t>
            </w:r>
          </w:p>
        </w:tc>
        <w:tc>
          <w:tcPr>
            <w:tcW w:w="776" w:type="dxa"/>
            <w:tcBorders>
              <w:top w:val="nil"/>
              <w:left w:val="nil"/>
              <w:bottom w:val="single" w:sz="4" w:space="0" w:color="auto"/>
              <w:right w:val="single" w:sz="4" w:space="0" w:color="auto"/>
            </w:tcBorders>
            <w:shd w:val="clear" w:color="000000" w:fill="FFFFFF"/>
            <w:noWrap/>
            <w:vAlign w:val="bottom"/>
            <w:hideMark/>
          </w:tcPr>
          <w:p w14:paraId="10DA1FB7" w14:textId="77777777" w:rsidR="00C76E00" w:rsidRPr="00720277" w:rsidRDefault="00C76E00" w:rsidP="00135824">
            <w:pPr>
              <w:jc w:val="center"/>
              <w:rPr>
                <w:sz w:val="16"/>
                <w:szCs w:val="16"/>
              </w:rPr>
            </w:pPr>
            <w:r w:rsidRPr="00720277">
              <w:rPr>
                <w:rFonts w:ascii="Arial" w:hAnsi="Arial" w:cs="Arial"/>
                <w:sz w:val="18"/>
                <w:szCs w:val="18"/>
              </w:rPr>
              <w:t>5.6</w:t>
            </w:r>
          </w:p>
        </w:tc>
        <w:tc>
          <w:tcPr>
            <w:tcW w:w="775" w:type="dxa"/>
            <w:tcBorders>
              <w:top w:val="nil"/>
              <w:left w:val="nil"/>
              <w:bottom w:val="single" w:sz="4" w:space="0" w:color="auto"/>
              <w:right w:val="single" w:sz="4" w:space="0" w:color="auto"/>
            </w:tcBorders>
            <w:shd w:val="clear" w:color="000000" w:fill="FFFFFF"/>
            <w:noWrap/>
            <w:vAlign w:val="bottom"/>
            <w:hideMark/>
          </w:tcPr>
          <w:p w14:paraId="1AFF6EF3" w14:textId="77777777" w:rsidR="00C76E00" w:rsidRPr="00720277" w:rsidRDefault="00C76E00" w:rsidP="00135824">
            <w:pPr>
              <w:jc w:val="center"/>
              <w:rPr>
                <w:sz w:val="16"/>
                <w:szCs w:val="16"/>
              </w:rPr>
            </w:pPr>
            <w:r w:rsidRPr="00720277">
              <w:rPr>
                <w:rFonts w:ascii="Arial" w:hAnsi="Arial" w:cs="Arial"/>
                <w:sz w:val="18"/>
                <w:szCs w:val="18"/>
              </w:rPr>
              <w:t>5.6</w:t>
            </w:r>
          </w:p>
        </w:tc>
        <w:tc>
          <w:tcPr>
            <w:tcW w:w="776" w:type="dxa"/>
            <w:tcBorders>
              <w:top w:val="nil"/>
              <w:left w:val="nil"/>
              <w:bottom w:val="single" w:sz="4" w:space="0" w:color="auto"/>
              <w:right w:val="single" w:sz="4" w:space="0" w:color="auto"/>
            </w:tcBorders>
            <w:shd w:val="clear" w:color="000000" w:fill="FFFFFF"/>
            <w:noWrap/>
            <w:vAlign w:val="bottom"/>
            <w:hideMark/>
          </w:tcPr>
          <w:p w14:paraId="54500DFC" w14:textId="77777777" w:rsidR="00C76E00" w:rsidRPr="00720277" w:rsidRDefault="00C76E00" w:rsidP="00135824">
            <w:pPr>
              <w:jc w:val="center"/>
              <w:rPr>
                <w:sz w:val="16"/>
                <w:szCs w:val="16"/>
              </w:rPr>
            </w:pPr>
            <w:r w:rsidRPr="00720277">
              <w:rPr>
                <w:rFonts w:ascii="Arial" w:hAnsi="Arial" w:cs="Arial"/>
                <w:sz w:val="18"/>
                <w:szCs w:val="18"/>
              </w:rPr>
              <w:t>5.6</w:t>
            </w:r>
          </w:p>
        </w:tc>
        <w:tc>
          <w:tcPr>
            <w:tcW w:w="775" w:type="dxa"/>
            <w:tcBorders>
              <w:top w:val="nil"/>
              <w:left w:val="nil"/>
              <w:bottom w:val="single" w:sz="4" w:space="0" w:color="auto"/>
              <w:right w:val="single" w:sz="4" w:space="0" w:color="auto"/>
            </w:tcBorders>
            <w:shd w:val="clear" w:color="000000" w:fill="FFFFFF"/>
            <w:noWrap/>
            <w:vAlign w:val="bottom"/>
            <w:hideMark/>
          </w:tcPr>
          <w:p w14:paraId="1E354EBF" w14:textId="77777777" w:rsidR="00C76E00" w:rsidRPr="00720277" w:rsidRDefault="00C76E00" w:rsidP="00135824">
            <w:pPr>
              <w:jc w:val="center"/>
              <w:rPr>
                <w:sz w:val="16"/>
                <w:szCs w:val="16"/>
              </w:rPr>
            </w:pPr>
            <w:r w:rsidRPr="00720277">
              <w:rPr>
                <w:rFonts w:ascii="Arial" w:hAnsi="Arial" w:cs="Arial"/>
                <w:sz w:val="18"/>
                <w:szCs w:val="18"/>
              </w:rPr>
              <w:t>5.6</w:t>
            </w:r>
          </w:p>
        </w:tc>
        <w:tc>
          <w:tcPr>
            <w:tcW w:w="775" w:type="dxa"/>
            <w:tcBorders>
              <w:top w:val="nil"/>
              <w:left w:val="nil"/>
              <w:bottom w:val="single" w:sz="4" w:space="0" w:color="auto"/>
              <w:right w:val="single" w:sz="4" w:space="0" w:color="auto"/>
            </w:tcBorders>
            <w:shd w:val="clear" w:color="000000" w:fill="FFFFFF"/>
            <w:noWrap/>
            <w:vAlign w:val="bottom"/>
            <w:hideMark/>
          </w:tcPr>
          <w:p w14:paraId="7E1AB2D3" w14:textId="77777777" w:rsidR="00C76E00" w:rsidRPr="00720277" w:rsidRDefault="00C76E00" w:rsidP="00135824">
            <w:pPr>
              <w:jc w:val="center"/>
              <w:rPr>
                <w:sz w:val="16"/>
                <w:szCs w:val="16"/>
              </w:rPr>
            </w:pPr>
            <w:r w:rsidRPr="00720277">
              <w:rPr>
                <w:rFonts w:ascii="Arial" w:hAnsi="Arial" w:cs="Arial"/>
                <w:sz w:val="18"/>
                <w:szCs w:val="18"/>
              </w:rPr>
              <w:t>5.6</w:t>
            </w:r>
          </w:p>
        </w:tc>
        <w:tc>
          <w:tcPr>
            <w:tcW w:w="776" w:type="dxa"/>
            <w:tcBorders>
              <w:top w:val="nil"/>
              <w:left w:val="nil"/>
              <w:bottom w:val="single" w:sz="4" w:space="0" w:color="auto"/>
              <w:right w:val="single" w:sz="4" w:space="0" w:color="auto"/>
            </w:tcBorders>
            <w:shd w:val="clear" w:color="000000" w:fill="FFFFFF"/>
            <w:noWrap/>
            <w:vAlign w:val="bottom"/>
            <w:hideMark/>
          </w:tcPr>
          <w:p w14:paraId="614B46C1" w14:textId="77777777" w:rsidR="00C76E00" w:rsidRPr="00720277" w:rsidRDefault="00C76E00" w:rsidP="00135824">
            <w:pPr>
              <w:jc w:val="center"/>
              <w:rPr>
                <w:sz w:val="16"/>
                <w:szCs w:val="16"/>
              </w:rPr>
            </w:pPr>
            <w:r w:rsidRPr="00720277">
              <w:rPr>
                <w:rFonts w:ascii="Arial" w:hAnsi="Arial" w:cs="Arial"/>
                <w:sz w:val="18"/>
                <w:szCs w:val="18"/>
              </w:rPr>
              <w:t>5.6</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1FE64EEE" w14:textId="77777777" w:rsidR="00C76E00" w:rsidRPr="00720277" w:rsidRDefault="00C76E00" w:rsidP="00135824">
            <w:pPr>
              <w:jc w:val="center"/>
              <w:rPr>
                <w:sz w:val="16"/>
                <w:szCs w:val="16"/>
              </w:rPr>
            </w:pPr>
            <w:r w:rsidRPr="00720277">
              <w:rPr>
                <w:rFonts w:ascii="Arial" w:hAnsi="Arial" w:cs="Arial"/>
                <w:sz w:val="18"/>
                <w:szCs w:val="18"/>
              </w:rPr>
              <w:t>5.6</w:t>
            </w:r>
          </w:p>
        </w:tc>
        <w:tc>
          <w:tcPr>
            <w:tcW w:w="775" w:type="dxa"/>
            <w:tcBorders>
              <w:top w:val="nil"/>
              <w:left w:val="nil"/>
              <w:bottom w:val="single" w:sz="4" w:space="0" w:color="auto"/>
              <w:right w:val="single" w:sz="4" w:space="0" w:color="auto"/>
            </w:tcBorders>
            <w:shd w:val="clear" w:color="000000" w:fill="FFFFFF"/>
            <w:noWrap/>
            <w:vAlign w:val="bottom"/>
            <w:hideMark/>
          </w:tcPr>
          <w:p w14:paraId="616EBAC1" w14:textId="77777777" w:rsidR="00C76E00" w:rsidRPr="00720277" w:rsidRDefault="00C76E00" w:rsidP="00135824">
            <w:pPr>
              <w:jc w:val="center"/>
              <w:rPr>
                <w:sz w:val="16"/>
                <w:szCs w:val="16"/>
              </w:rPr>
            </w:pPr>
            <w:r w:rsidRPr="00720277">
              <w:rPr>
                <w:rFonts w:ascii="Arial" w:hAnsi="Arial" w:cs="Arial"/>
                <w:sz w:val="18"/>
                <w:szCs w:val="18"/>
              </w:rPr>
              <w:t>5.6</w:t>
            </w:r>
          </w:p>
        </w:tc>
        <w:tc>
          <w:tcPr>
            <w:tcW w:w="776" w:type="dxa"/>
            <w:tcBorders>
              <w:top w:val="nil"/>
              <w:left w:val="nil"/>
              <w:bottom w:val="single" w:sz="4" w:space="0" w:color="auto"/>
              <w:right w:val="single" w:sz="4" w:space="0" w:color="auto"/>
            </w:tcBorders>
            <w:shd w:val="clear" w:color="000000" w:fill="FFFFFF"/>
            <w:noWrap/>
            <w:vAlign w:val="bottom"/>
            <w:hideMark/>
          </w:tcPr>
          <w:p w14:paraId="6FFF6417" w14:textId="77777777" w:rsidR="00C76E00" w:rsidRPr="00720277" w:rsidRDefault="00C76E00" w:rsidP="00135824">
            <w:pPr>
              <w:jc w:val="center"/>
              <w:rPr>
                <w:sz w:val="16"/>
                <w:szCs w:val="16"/>
              </w:rPr>
            </w:pPr>
            <w:r w:rsidRPr="00720277">
              <w:rPr>
                <w:rFonts w:ascii="Arial" w:hAnsi="Arial" w:cs="Arial"/>
                <w:sz w:val="18"/>
                <w:szCs w:val="18"/>
              </w:rPr>
              <w:t>5.6</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33AFA85D" w14:textId="77777777" w:rsidR="00C76E00" w:rsidRPr="00720277" w:rsidRDefault="00C76E00" w:rsidP="00135824">
            <w:pPr>
              <w:jc w:val="center"/>
              <w:rPr>
                <w:sz w:val="16"/>
                <w:szCs w:val="16"/>
              </w:rPr>
            </w:pPr>
            <w:r w:rsidRPr="00720277">
              <w:rPr>
                <w:rFonts w:ascii="Arial" w:hAnsi="Arial" w:cs="Arial"/>
                <w:sz w:val="18"/>
                <w:szCs w:val="18"/>
              </w:rPr>
              <w:t>5.6</w:t>
            </w:r>
          </w:p>
        </w:tc>
        <w:tc>
          <w:tcPr>
            <w:tcW w:w="776" w:type="dxa"/>
            <w:tcBorders>
              <w:top w:val="nil"/>
              <w:left w:val="nil"/>
              <w:bottom w:val="single" w:sz="4" w:space="0" w:color="auto"/>
              <w:right w:val="single" w:sz="4" w:space="0" w:color="auto"/>
            </w:tcBorders>
            <w:shd w:val="clear" w:color="000000" w:fill="FFFFFF"/>
            <w:noWrap/>
            <w:vAlign w:val="bottom"/>
            <w:hideMark/>
          </w:tcPr>
          <w:p w14:paraId="74DAC1BD" w14:textId="77777777" w:rsidR="00C76E00" w:rsidRPr="00720277" w:rsidRDefault="00C76E00" w:rsidP="00135824">
            <w:pPr>
              <w:jc w:val="center"/>
              <w:rPr>
                <w:sz w:val="16"/>
                <w:szCs w:val="16"/>
              </w:rPr>
            </w:pPr>
            <w:r w:rsidRPr="00720277">
              <w:rPr>
                <w:rFonts w:ascii="Arial" w:hAnsi="Arial" w:cs="Arial"/>
                <w:sz w:val="18"/>
                <w:szCs w:val="18"/>
              </w:rPr>
              <w:t>5.6</w:t>
            </w:r>
          </w:p>
        </w:tc>
      </w:tr>
      <w:tr w:rsidR="00C76E00" w:rsidRPr="00720277" w14:paraId="5D57E354" w14:textId="77777777" w:rsidTr="00135824">
        <w:trPr>
          <w:trHeight w:val="315"/>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567692D4" w14:textId="77777777" w:rsidR="00C76E00" w:rsidRPr="00720277" w:rsidRDefault="00C76E00" w:rsidP="00135824">
            <w:pPr>
              <w:rPr>
                <w:sz w:val="16"/>
                <w:szCs w:val="16"/>
              </w:rPr>
            </w:pPr>
            <w:r w:rsidRPr="00720277">
              <w:rPr>
                <w:rFonts w:ascii="Arial" w:hAnsi="Arial" w:cs="Arial"/>
                <w:sz w:val="18"/>
                <w:szCs w:val="18"/>
              </w:rPr>
              <w:t xml:space="preserve">    </w:t>
            </w:r>
            <w:proofErr w:type="spellStart"/>
            <w:r w:rsidRPr="00720277">
              <w:rPr>
                <w:rFonts w:ascii="Arial" w:hAnsi="Arial" w:cs="Arial"/>
                <w:sz w:val="18"/>
                <w:szCs w:val="18"/>
              </w:rPr>
              <w:t>numar</w:t>
            </w:r>
            <w:proofErr w:type="spellEnd"/>
            <w:r w:rsidRPr="00720277">
              <w:rPr>
                <w:rFonts w:ascii="Arial" w:hAnsi="Arial" w:cs="Arial"/>
                <w:sz w:val="18"/>
                <w:szCs w:val="18"/>
              </w:rPr>
              <w:t xml:space="preserve"> de luni / an </w:t>
            </w:r>
          </w:p>
        </w:tc>
        <w:tc>
          <w:tcPr>
            <w:tcW w:w="775" w:type="dxa"/>
            <w:tcBorders>
              <w:top w:val="nil"/>
              <w:left w:val="nil"/>
              <w:bottom w:val="single" w:sz="4" w:space="0" w:color="auto"/>
              <w:right w:val="single" w:sz="4" w:space="0" w:color="auto"/>
            </w:tcBorders>
            <w:shd w:val="clear" w:color="auto" w:fill="auto"/>
            <w:noWrap/>
            <w:vAlign w:val="bottom"/>
            <w:hideMark/>
          </w:tcPr>
          <w:p w14:paraId="1DEBA87B" w14:textId="77777777" w:rsidR="00C76E00" w:rsidRPr="00720277" w:rsidRDefault="00C76E00" w:rsidP="00135824">
            <w:pPr>
              <w:jc w:val="center"/>
              <w:rPr>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000000" w:fill="FFFFFF"/>
            <w:noWrap/>
            <w:vAlign w:val="bottom"/>
            <w:hideMark/>
          </w:tcPr>
          <w:p w14:paraId="74AB4BE0"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6A8ABE5E"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67B60EDD"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4E6511A5"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1662CD39"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6767B4DC"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10923BC2"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550B412A"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2BCFD13C"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5E9AB0A1"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6F76F56A"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41B1D70C"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5E93C4CB"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65F18CFD"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7EBABFAA" w14:textId="77777777" w:rsidR="00C76E00" w:rsidRPr="00720277" w:rsidRDefault="00C76E00" w:rsidP="00135824">
            <w:pPr>
              <w:jc w:val="center"/>
              <w:rPr>
                <w:sz w:val="16"/>
                <w:szCs w:val="16"/>
              </w:rPr>
            </w:pPr>
            <w:r w:rsidRPr="00720277">
              <w:rPr>
                <w:rFonts w:ascii="Arial" w:hAnsi="Arial" w:cs="Arial"/>
                <w:sz w:val="18"/>
                <w:szCs w:val="18"/>
              </w:rPr>
              <w:t>12.0</w:t>
            </w:r>
          </w:p>
        </w:tc>
      </w:tr>
      <w:tr w:rsidR="00C76E00" w:rsidRPr="00720277" w14:paraId="5E456410" w14:textId="77777777" w:rsidTr="00135824">
        <w:trPr>
          <w:trHeight w:val="315"/>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0FB8F00D" w14:textId="77777777" w:rsidR="00C76E00" w:rsidRPr="00720277" w:rsidRDefault="00C76E00" w:rsidP="00135824">
            <w:pPr>
              <w:rPr>
                <w:b/>
                <w:bCs/>
                <w:sz w:val="16"/>
                <w:szCs w:val="16"/>
              </w:rPr>
            </w:pPr>
            <w:r w:rsidRPr="00720277">
              <w:rPr>
                <w:rFonts w:ascii="Arial" w:hAnsi="Arial" w:cs="Arial"/>
                <w:sz w:val="18"/>
                <w:szCs w:val="18"/>
              </w:rPr>
              <w:t xml:space="preserve">Cheltuieli cu </w:t>
            </w:r>
            <w:proofErr w:type="spellStart"/>
            <w:r w:rsidRPr="00720277">
              <w:rPr>
                <w:rFonts w:ascii="Arial" w:hAnsi="Arial" w:cs="Arial"/>
                <w:sz w:val="18"/>
                <w:szCs w:val="18"/>
              </w:rPr>
              <w:t>contributia</w:t>
            </w:r>
            <w:proofErr w:type="spellEnd"/>
            <w:r w:rsidRPr="00720277">
              <w:rPr>
                <w:rFonts w:ascii="Arial" w:hAnsi="Arial" w:cs="Arial"/>
                <w:sz w:val="18"/>
                <w:szCs w:val="18"/>
              </w:rPr>
              <w:t xml:space="preserve"> asiguratorie pentru munca</w:t>
            </w:r>
          </w:p>
        </w:tc>
        <w:tc>
          <w:tcPr>
            <w:tcW w:w="775" w:type="dxa"/>
            <w:tcBorders>
              <w:top w:val="nil"/>
              <w:left w:val="nil"/>
              <w:bottom w:val="single" w:sz="4" w:space="0" w:color="auto"/>
              <w:right w:val="single" w:sz="4" w:space="0" w:color="auto"/>
            </w:tcBorders>
            <w:shd w:val="clear" w:color="auto" w:fill="auto"/>
            <w:noWrap/>
            <w:vAlign w:val="bottom"/>
            <w:hideMark/>
          </w:tcPr>
          <w:p w14:paraId="44DDD0BB" w14:textId="77777777" w:rsidR="00C76E00" w:rsidRPr="00720277" w:rsidRDefault="00C76E00" w:rsidP="00135824">
            <w:pPr>
              <w:jc w:val="center"/>
              <w:rPr>
                <w:b/>
                <w:bCs/>
                <w:sz w:val="16"/>
                <w:szCs w:val="16"/>
              </w:rPr>
            </w:pPr>
            <w:r w:rsidRPr="00720277">
              <w:rPr>
                <w:rFonts w:ascii="Arial" w:hAnsi="Arial" w:cs="Arial"/>
                <w:b/>
                <w:bCs/>
                <w:sz w:val="18"/>
                <w:szCs w:val="18"/>
              </w:rPr>
              <w:t>3222.62</w:t>
            </w:r>
          </w:p>
        </w:tc>
        <w:tc>
          <w:tcPr>
            <w:tcW w:w="775" w:type="dxa"/>
            <w:tcBorders>
              <w:top w:val="nil"/>
              <w:left w:val="nil"/>
              <w:bottom w:val="single" w:sz="4" w:space="0" w:color="auto"/>
              <w:right w:val="single" w:sz="4" w:space="0" w:color="auto"/>
            </w:tcBorders>
            <w:shd w:val="clear" w:color="000000" w:fill="FFFFFF"/>
            <w:noWrap/>
            <w:vAlign w:val="bottom"/>
            <w:hideMark/>
          </w:tcPr>
          <w:p w14:paraId="0C9D5DA5" w14:textId="77777777" w:rsidR="00C76E00" w:rsidRPr="00720277" w:rsidRDefault="00C76E00" w:rsidP="00135824">
            <w:pPr>
              <w:jc w:val="center"/>
              <w:rPr>
                <w:b/>
                <w:bCs/>
                <w:sz w:val="16"/>
                <w:szCs w:val="16"/>
              </w:rPr>
            </w:pPr>
            <w:r w:rsidRPr="00720277">
              <w:rPr>
                <w:rFonts w:ascii="Arial" w:hAnsi="Arial" w:cs="Arial"/>
                <w:sz w:val="18"/>
                <w:szCs w:val="18"/>
              </w:rPr>
              <w:t>184.2</w:t>
            </w:r>
          </w:p>
        </w:tc>
        <w:tc>
          <w:tcPr>
            <w:tcW w:w="776" w:type="dxa"/>
            <w:tcBorders>
              <w:top w:val="nil"/>
              <w:left w:val="nil"/>
              <w:bottom w:val="single" w:sz="4" w:space="0" w:color="auto"/>
              <w:right w:val="single" w:sz="4" w:space="0" w:color="auto"/>
            </w:tcBorders>
            <w:shd w:val="clear" w:color="000000" w:fill="FFFFFF"/>
            <w:noWrap/>
            <w:vAlign w:val="bottom"/>
            <w:hideMark/>
          </w:tcPr>
          <w:p w14:paraId="0C1E2FE7" w14:textId="77777777" w:rsidR="00C76E00" w:rsidRPr="00720277" w:rsidRDefault="00C76E00" w:rsidP="00135824">
            <w:pPr>
              <w:jc w:val="center"/>
              <w:rPr>
                <w:b/>
                <w:bCs/>
                <w:sz w:val="16"/>
                <w:szCs w:val="16"/>
              </w:rPr>
            </w:pPr>
            <w:r w:rsidRPr="00720277">
              <w:rPr>
                <w:rFonts w:ascii="Arial" w:hAnsi="Arial" w:cs="Arial"/>
                <w:sz w:val="18"/>
                <w:szCs w:val="18"/>
              </w:rPr>
              <w:t>199.5</w:t>
            </w:r>
          </w:p>
        </w:tc>
        <w:tc>
          <w:tcPr>
            <w:tcW w:w="775" w:type="dxa"/>
            <w:tcBorders>
              <w:top w:val="nil"/>
              <w:left w:val="nil"/>
              <w:bottom w:val="single" w:sz="4" w:space="0" w:color="auto"/>
              <w:right w:val="single" w:sz="4" w:space="0" w:color="auto"/>
            </w:tcBorders>
            <w:shd w:val="clear" w:color="000000" w:fill="FFFFFF"/>
            <w:noWrap/>
            <w:vAlign w:val="bottom"/>
            <w:hideMark/>
          </w:tcPr>
          <w:p w14:paraId="7D2063CA" w14:textId="77777777" w:rsidR="00C76E00" w:rsidRPr="00720277" w:rsidRDefault="00C76E00" w:rsidP="00135824">
            <w:pPr>
              <w:jc w:val="center"/>
              <w:rPr>
                <w:b/>
                <w:bCs/>
                <w:sz w:val="16"/>
                <w:szCs w:val="16"/>
              </w:rPr>
            </w:pPr>
            <w:r w:rsidRPr="00720277">
              <w:rPr>
                <w:rFonts w:ascii="Arial" w:hAnsi="Arial" w:cs="Arial"/>
                <w:sz w:val="18"/>
                <w:szCs w:val="18"/>
              </w:rPr>
              <w:t>213.5</w:t>
            </w:r>
          </w:p>
        </w:tc>
        <w:tc>
          <w:tcPr>
            <w:tcW w:w="775" w:type="dxa"/>
            <w:tcBorders>
              <w:top w:val="nil"/>
              <w:left w:val="nil"/>
              <w:bottom w:val="single" w:sz="4" w:space="0" w:color="auto"/>
              <w:right w:val="single" w:sz="4" w:space="0" w:color="auto"/>
            </w:tcBorders>
            <w:shd w:val="clear" w:color="000000" w:fill="FFFFFF"/>
            <w:noWrap/>
            <w:vAlign w:val="bottom"/>
            <w:hideMark/>
          </w:tcPr>
          <w:p w14:paraId="5EA14965" w14:textId="77777777" w:rsidR="00C76E00" w:rsidRPr="00720277" w:rsidRDefault="00C76E00" w:rsidP="00135824">
            <w:pPr>
              <w:jc w:val="center"/>
              <w:rPr>
                <w:b/>
                <w:bCs/>
                <w:sz w:val="16"/>
                <w:szCs w:val="16"/>
              </w:rPr>
            </w:pPr>
            <w:r w:rsidRPr="00720277">
              <w:rPr>
                <w:rFonts w:ascii="Arial" w:hAnsi="Arial" w:cs="Arial"/>
                <w:sz w:val="18"/>
                <w:szCs w:val="18"/>
              </w:rPr>
              <w:t>218.8</w:t>
            </w:r>
          </w:p>
        </w:tc>
        <w:tc>
          <w:tcPr>
            <w:tcW w:w="776" w:type="dxa"/>
            <w:tcBorders>
              <w:top w:val="nil"/>
              <w:left w:val="nil"/>
              <w:bottom w:val="single" w:sz="4" w:space="0" w:color="auto"/>
              <w:right w:val="single" w:sz="4" w:space="0" w:color="auto"/>
            </w:tcBorders>
            <w:shd w:val="clear" w:color="000000" w:fill="FFFFFF"/>
            <w:noWrap/>
            <w:vAlign w:val="bottom"/>
            <w:hideMark/>
          </w:tcPr>
          <w:p w14:paraId="6C89A232" w14:textId="77777777" w:rsidR="00C76E00" w:rsidRPr="00720277" w:rsidRDefault="00C76E00" w:rsidP="00135824">
            <w:pPr>
              <w:jc w:val="center"/>
              <w:rPr>
                <w:b/>
                <w:bCs/>
                <w:sz w:val="16"/>
                <w:szCs w:val="16"/>
              </w:rPr>
            </w:pPr>
            <w:r w:rsidRPr="00720277">
              <w:rPr>
                <w:rFonts w:ascii="Arial" w:hAnsi="Arial" w:cs="Arial"/>
                <w:sz w:val="18"/>
                <w:szCs w:val="18"/>
              </w:rPr>
              <w:t>218.8</w:t>
            </w:r>
          </w:p>
        </w:tc>
        <w:tc>
          <w:tcPr>
            <w:tcW w:w="775" w:type="dxa"/>
            <w:tcBorders>
              <w:top w:val="nil"/>
              <w:left w:val="nil"/>
              <w:bottom w:val="single" w:sz="4" w:space="0" w:color="auto"/>
              <w:right w:val="single" w:sz="4" w:space="0" w:color="auto"/>
            </w:tcBorders>
            <w:shd w:val="clear" w:color="000000" w:fill="FFFFFF"/>
            <w:noWrap/>
            <w:vAlign w:val="bottom"/>
            <w:hideMark/>
          </w:tcPr>
          <w:p w14:paraId="772057B0" w14:textId="77777777" w:rsidR="00C76E00" w:rsidRPr="00720277" w:rsidRDefault="00C76E00" w:rsidP="00135824">
            <w:pPr>
              <w:jc w:val="center"/>
              <w:rPr>
                <w:b/>
                <w:bCs/>
                <w:sz w:val="16"/>
                <w:szCs w:val="16"/>
              </w:rPr>
            </w:pPr>
            <w:r w:rsidRPr="00720277">
              <w:rPr>
                <w:rFonts w:ascii="Arial" w:hAnsi="Arial" w:cs="Arial"/>
                <w:sz w:val="18"/>
                <w:szCs w:val="18"/>
              </w:rPr>
              <w:t>218.8</w:t>
            </w:r>
          </w:p>
        </w:tc>
        <w:tc>
          <w:tcPr>
            <w:tcW w:w="776" w:type="dxa"/>
            <w:tcBorders>
              <w:top w:val="nil"/>
              <w:left w:val="nil"/>
              <w:bottom w:val="single" w:sz="4" w:space="0" w:color="auto"/>
              <w:right w:val="single" w:sz="4" w:space="0" w:color="auto"/>
            </w:tcBorders>
            <w:shd w:val="clear" w:color="000000" w:fill="FFFFFF"/>
            <w:noWrap/>
            <w:vAlign w:val="bottom"/>
            <w:hideMark/>
          </w:tcPr>
          <w:p w14:paraId="2ED10123" w14:textId="77777777" w:rsidR="00C76E00" w:rsidRPr="00720277" w:rsidRDefault="00C76E00" w:rsidP="00135824">
            <w:pPr>
              <w:jc w:val="center"/>
              <w:rPr>
                <w:b/>
                <w:bCs/>
                <w:sz w:val="16"/>
                <w:szCs w:val="16"/>
              </w:rPr>
            </w:pPr>
            <w:r w:rsidRPr="00720277">
              <w:rPr>
                <w:rFonts w:ascii="Arial" w:hAnsi="Arial" w:cs="Arial"/>
                <w:sz w:val="18"/>
                <w:szCs w:val="18"/>
              </w:rPr>
              <w:t>218.8</w:t>
            </w:r>
          </w:p>
        </w:tc>
        <w:tc>
          <w:tcPr>
            <w:tcW w:w="775" w:type="dxa"/>
            <w:tcBorders>
              <w:top w:val="nil"/>
              <w:left w:val="nil"/>
              <w:bottom w:val="single" w:sz="4" w:space="0" w:color="auto"/>
              <w:right w:val="single" w:sz="4" w:space="0" w:color="auto"/>
            </w:tcBorders>
            <w:shd w:val="clear" w:color="000000" w:fill="FFFFFF"/>
            <w:noWrap/>
            <w:vAlign w:val="bottom"/>
            <w:hideMark/>
          </w:tcPr>
          <w:p w14:paraId="23255B7B" w14:textId="77777777" w:rsidR="00C76E00" w:rsidRPr="00720277" w:rsidRDefault="00C76E00" w:rsidP="00135824">
            <w:pPr>
              <w:jc w:val="center"/>
              <w:rPr>
                <w:b/>
                <w:bCs/>
                <w:sz w:val="16"/>
                <w:szCs w:val="16"/>
              </w:rPr>
            </w:pPr>
            <w:r w:rsidRPr="00720277">
              <w:rPr>
                <w:rFonts w:ascii="Arial" w:hAnsi="Arial" w:cs="Arial"/>
                <w:sz w:val="18"/>
                <w:szCs w:val="18"/>
              </w:rPr>
              <w:t>218.8</w:t>
            </w:r>
          </w:p>
        </w:tc>
        <w:tc>
          <w:tcPr>
            <w:tcW w:w="775" w:type="dxa"/>
            <w:tcBorders>
              <w:top w:val="nil"/>
              <w:left w:val="nil"/>
              <w:bottom w:val="single" w:sz="4" w:space="0" w:color="auto"/>
              <w:right w:val="single" w:sz="4" w:space="0" w:color="auto"/>
            </w:tcBorders>
            <w:shd w:val="clear" w:color="000000" w:fill="FFFFFF"/>
            <w:noWrap/>
            <w:vAlign w:val="bottom"/>
            <w:hideMark/>
          </w:tcPr>
          <w:p w14:paraId="6B334743" w14:textId="77777777" w:rsidR="00C76E00" w:rsidRPr="00720277" w:rsidRDefault="00C76E00" w:rsidP="00135824">
            <w:pPr>
              <w:jc w:val="center"/>
              <w:rPr>
                <w:b/>
                <w:bCs/>
                <w:sz w:val="16"/>
                <w:szCs w:val="16"/>
              </w:rPr>
            </w:pPr>
            <w:r w:rsidRPr="00720277">
              <w:rPr>
                <w:rFonts w:ascii="Arial" w:hAnsi="Arial" w:cs="Arial"/>
                <w:sz w:val="18"/>
                <w:szCs w:val="18"/>
              </w:rPr>
              <w:t>218.8</w:t>
            </w:r>
          </w:p>
        </w:tc>
        <w:tc>
          <w:tcPr>
            <w:tcW w:w="776" w:type="dxa"/>
            <w:tcBorders>
              <w:top w:val="nil"/>
              <w:left w:val="nil"/>
              <w:bottom w:val="single" w:sz="4" w:space="0" w:color="auto"/>
              <w:right w:val="single" w:sz="4" w:space="0" w:color="auto"/>
            </w:tcBorders>
            <w:shd w:val="clear" w:color="000000" w:fill="FFFFFF"/>
            <w:noWrap/>
            <w:vAlign w:val="bottom"/>
            <w:hideMark/>
          </w:tcPr>
          <w:p w14:paraId="2941BD6B" w14:textId="77777777" w:rsidR="00C76E00" w:rsidRPr="00720277" w:rsidRDefault="00C76E00" w:rsidP="00135824">
            <w:pPr>
              <w:jc w:val="center"/>
              <w:rPr>
                <w:b/>
                <w:bCs/>
                <w:sz w:val="16"/>
                <w:szCs w:val="16"/>
              </w:rPr>
            </w:pPr>
            <w:r w:rsidRPr="00720277">
              <w:rPr>
                <w:rFonts w:ascii="Arial" w:hAnsi="Arial" w:cs="Arial"/>
                <w:sz w:val="18"/>
                <w:szCs w:val="18"/>
              </w:rPr>
              <w:t>218.8</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5A0C70E2" w14:textId="77777777" w:rsidR="00C76E00" w:rsidRPr="00720277" w:rsidRDefault="00C76E00" w:rsidP="00135824">
            <w:pPr>
              <w:jc w:val="center"/>
              <w:rPr>
                <w:b/>
                <w:bCs/>
                <w:sz w:val="16"/>
                <w:szCs w:val="16"/>
              </w:rPr>
            </w:pPr>
            <w:r w:rsidRPr="00720277">
              <w:rPr>
                <w:rFonts w:ascii="Arial" w:hAnsi="Arial" w:cs="Arial"/>
                <w:sz w:val="18"/>
                <w:szCs w:val="18"/>
              </w:rPr>
              <w:t>218.8</w:t>
            </w:r>
          </w:p>
        </w:tc>
        <w:tc>
          <w:tcPr>
            <w:tcW w:w="775" w:type="dxa"/>
            <w:tcBorders>
              <w:top w:val="nil"/>
              <w:left w:val="nil"/>
              <w:bottom w:val="single" w:sz="4" w:space="0" w:color="auto"/>
              <w:right w:val="single" w:sz="4" w:space="0" w:color="auto"/>
            </w:tcBorders>
            <w:shd w:val="clear" w:color="000000" w:fill="FFFFFF"/>
            <w:noWrap/>
            <w:vAlign w:val="bottom"/>
            <w:hideMark/>
          </w:tcPr>
          <w:p w14:paraId="2A538517" w14:textId="77777777" w:rsidR="00C76E00" w:rsidRPr="00720277" w:rsidRDefault="00C76E00" w:rsidP="00135824">
            <w:pPr>
              <w:jc w:val="center"/>
              <w:rPr>
                <w:b/>
                <w:bCs/>
                <w:sz w:val="16"/>
                <w:szCs w:val="16"/>
              </w:rPr>
            </w:pPr>
            <w:r w:rsidRPr="00720277">
              <w:rPr>
                <w:rFonts w:ascii="Arial" w:hAnsi="Arial" w:cs="Arial"/>
                <w:sz w:val="18"/>
                <w:szCs w:val="18"/>
              </w:rPr>
              <w:t>218.8</w:t>
            </w:r>
          </w:p>
        </w:tc>
        <w:tc>
          <w:tcPr>
            <w:tcW w:w="776" w:type="dxa"/>
            <w:tcBorders>
              <w:top w:val="nil"/>
              <w:left w:val="nil"/>
              <w:bottom w:val="single" w:sz="4" w:space="0" w:color="auto"/>
              <w:right w:val="single" w:sz="4" w:space="0" w:color="auto"/>
            </w:tcBorders>
            <w:shd w:val="clear" w:color="000000" w:fill="FFFFFF"/>
            <w:noWrap/>
            <w:vAlign w:val="bottom"/>
            <w:hideMark/>
          </w:tcPr>
          <w:p w14:paraId="612587EA" w14:textId="77777777" w:rsidR="00C76E00" w:rsidRPr="00720277" w:rsidRDefault="00C76E00" w:rsidP="00135824">
            <w:pPr>
              <w:jc w:val="center"/>
              <w:rPr>
                <w:b/>
                <w:bCs/>
                <w:sz w:val="16"/>
                <w:szCs w:val="16"/>
              </w:rPr>
            </w:pPr>
            <w:r w:rsidRPr="00720277">
              <w:rPr>
                <w:rFonts w:ascii="Arial" w:hAnsi="Arial" w:cs="Arial"/>
                <w:sz w:val="18"/>
                <w:szCs w:val="18"/>
              </w:rPr>
              <w:t>218.8</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77DBFD90" w14:textId="77777777" w:rsidR="00C76E00" w:rsidRPr="00720277" w:rsidRDefault="00C76E00" w:rsidP="00135824">
            <w:pPr>
              <w:jc w:val="center"/>
              <w:rPr>
                <w:b/>
                <w:bCs/>
                <w:sz w:val="16"/>
                <w:szCs w:val="16"/>
              </w:rPr>
            </w:pPr>
            <w:r w:rsidRPr="00720277">
              <w:rPr>
                <w:rFonts w:ascii="Arial" w:hAnsi="Arial" w:cs="Arial"/>
                <w:sz w:val="18"/>
                <w:szCs w:val="18"/>
              </w:rPr>
              <w:t>218.8</w:t>
            </w:r>
          </w:p>
        </w:tc>
        <w:tc>
          <w:tcPr>
            <w:tcW w:w="776" w:type="dxa"/>
            <w:tcBorders>
              <w:top w:val="nil"/>
              <w:left w:val="nil"/>
              <w:bottom w:val="single" w:sz="4" w:space="0" w:color="auto"/>
              <w:right w:val="single" w:sz="4" w:space="0" w:color="auto"/>
            </w:tcBorders>
            <w:shd w:val="clear" w:color="000000" w:fill="FFFFFF"/>
            <w:noWrap/>
            <w:vAlign w:val="bottom"/>
            <w:hideMark/>
          </w:tcPr>
          <w:p w14:paraId="4D9B6A2F" w14:textId="77777777" w:rsidR="00C76E00" w:rsidRPr="00720277" w:rsidRDefault="00C76E00" w:rsidP="00135824">
            <w:pPr>
              <w:jc w:val="center"/>
              <w:rPr>
                <w:b/>
                <w:bCs/>
                <w:sz w:val="16"/>
                <w:szCs w:val="16"/>
              </w:rPr>
            </w:pPr>
            <w:r w:rsidRPr="00720277">
              <w:rPr>
                <w:rFonts w:ascii="Arial" w:hAnsi="Arial" w:cs="Arial"/>
                <w:sz w:val="18"/>
                <w:szCs w:val="18"/>
              </w:rPr>
              <w:t>218.8</w:t>
            </w:r>
          </w:p>
        </w:tc>
      </w:tr>
      <w:tr w:rsidR="00C76E00" w:rsidRPr="00720277" w14:paraId="7C1ED21E" w14:textId="77777777" w:rsidTr="00135824">
        <w:trPr>
          <w:trHeight w:val="315"/>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271CB599" w14:textId="77777777" w:rsidR="00C76E00" w:rsidRPr="00720277" w:rsidRDefault="00C76E00" w:rsidP="00135824">
            <w:pPr>
              <w:rPr>
                <w:sz w:val="16"/>
                <w:szCs w:val="16"/>
              </w:rPr>
            </w:pPr>
            <w:r w:rsidRPr="00720277">
              <w:rPr>
                <w:rFonts w:ascii="Arial" w:hAnsi="Arial" w:cs="Arial"/>
                <w:b/>
                <w:bCs/>
                <w:sz w:val="18"/>
                <w:szCs w:val="18"/>
              </w:rPr>
              <w:t>Cheltuieli de personal</w:t>
            </w:r>
          </w:p>
        </w:tc>
        <w:tc>
          <w:tcPr>
            <w:tcW w:w="775" w:type="dxa"/>
            <w:tcBorders>
              <w:top w:val="nil"/>
              <w:left w:val="nil"/>
              <w:bottom w:val="single" w:sz="4" w:space="0" w:color="auto"/>
              <w:right w:val="single" w:sz="4" w:space="0" w:color="auto"/>
            </w:tcBorders>
            <w:shd w:val="clear" w:color="auto" w:fill="auto"/>
            <w:noWrap/>
            <w:vAlign w:val="bottom"/>
            <w:hideMark/>
          </w:tcPr>
          <w:p w14:paraId="136F64C2" w14:textId="77777777" w:rsidR="00C76E00" w:rsidRPr="00720277" w:rsidRDefault="00C76E00" w:rsidP="00135824">
            <w:pPr>
              <w:jc w:val="center"/>
              <w:rPr>
                <w:b/>
                <w:bCs/>
                <w:sz w:val="16"/>
                <w:szCs w:val="16"/>
              </w:rPr>
            </w:pPr>
            <w:r w:rsidRPr="00720277">
              <w:rPr>
                <w:rFonts w:ascii="Arial" w:hAnsi="Arial" w:cs="Arial"/>
                <w:b/>
                <w:bCs/>
                <w:sz w:val="18"/>
                <w:szCs w:val="18"/>
              </w:rPr>
              <w:t>146450.36</w:t>
            </w:r>
          </w:p>
        </w:tc>
        <w:tc>
          <w:tcPr>
            <w:tcW w:w="775" w:type="dxa"/>
            <w:tcBorders>
              <w:top w:val="nil"/>
              <w:left w:val="nil"/>
              <w:bottom w:val="single" w:sz="4" w:space="0" w:color="auto"/>
              <w:right w:val="single" w:sz="4" w:space="0" w:color="auto"/>
            </w:tcBorders>
            <w:shd w:val="clear" w:color="000000" w:fill="FFFFFF"/>
            <w:noWrap/>
            <w:vAlign w:val="bottom"/>
            <w:hideMark/>
          </w:tcPr>
          <w:p w14:paraId="33792677" w14:textId="77777777" w:rsidR="00C76E00" w:rsidRPr="00720277" w:rsidRDefault="00C76E00" w:rsidP="00135824">
            <w:pPr>
              <w:jc w:val="center"/>
              <w:rPr>
                <w:sz w:val="16"/>
                <w:szCs w:val="16"/>
              </w:rPr>
            </w:pPr>
            <w:r w:rsidRPr="00720277">
              <w:rPr>
                <w:rFonts w:ascii="Arial" w:hAnsi="Arial" w:cs="Arial"/>
                <w:b/>
                <w:bCs/>
                <w:sz w:val="18"/>
                <w:szCs w:val="18"/>
              </w:rPr>
              <w:t>8370.9</w:t>
            </w:r>
          </w:p>
        </w:tc>
        <w:tc>
          <w:tcPr>
            <w:tcW w:w="776" w:type="dxa"/>
            <w:tcBorders>
              <w:top w:val="nil"/>
              <w:left w:val="nil"/>
              <w:bottom w:val="single" w:sz="4" w:space="0" w:color="auto"/>
              <w:right w:val="single" w:sz="4" w:space="0" w:color="auto"/>
            </w:tcBorders>
            <w:shd w:val="clear" w:color="000000" w:fill="FFFFFF"/>
            <w:noWrap/>
            <w:vAlign w:val="bottom"/>
            <w:hideMark/>
          </w:tcPr>
          <w:p w14:paraId="49C581B7" w14:textId="77777777" w:rsidR="00C76E00" w:rsidRPr="00720277" w:rsidRDefault="00C76E00" w:rsidP="00135824">
            <w:pPr>
              <w:jc w:val="center"/>
              <w:rPr>
                <w:sz w:val="16"/>
                <w:szCs w:val="16"/>
              </w:rPr>
            </w:pPr>
            <w:r w:rsidRPr="00720277">
              <w:rPr>
                <w:rFonts w:ascii="Arial" w:hAnsi="Arial" w:cs="Arial"/>
                <w:b/>
                <w:bCs/>
                <w:sz w:val="18"/>
                <w:szCs w:val="18"/>
              </w:rPr>
              <w:t>9065.7</w:t>
            </w:r>
          </w:p>
        </w:tc>
        <w:tc>
          <w:tcPr>
            <w:tcW w:w="775" w:type="dxa"/>
            <w:tcBorders>
              <w:top w:val="nil"/>
              <w:left w:val="nil"/>
              <w:bottom w:val="single" w:sz="4" w:space="0" w:color="auto"/>
              <w:right w:val="single" w:sz="4" w:space="0" w:color="auto"/>
            </w:tcBorders>
            <w:shd w:val="clear" w:color="000000" w:fill="FFFFFF"/>
            <w:noWrap/>
            <w:vAlign w:val="bottom"/>
            <w:hideMark/>
          </w:tcPr>
          <w:p w14:paraId="390E2532" w14:textId="77777777" w:rsidR="00C76E00" w:rsidRPr="00720277" w:rsidRDefault="00C76E00" w:rsidP="00135824">
            <w:pPr>
              <w:jc w:val="center"/>
              <w:rPr>
                <w:sz w:val="16"/>
                <w:szCs w:val="16"/>
              </w:rPr>
            </w:pPr>
            <w:r w:rsidRPr="00720277">
              <w:rPr>
                <w:rFonts w:ascii="Arial" w:hAnsi="Arial" w:cs="Arial"/>
                <w:b/>
                <w:bCs/>
                <w:sz w:val="18"/>
                <w:szCs w:val="18"/>
              </w:rPr>
              <w:t>9700.3</w:t>
            </w:r>
          </w:p>
        </w:tc>
        <w:tc>
          <w:tcPr>
            <w:tcW w:w="775" w:type="dxa"/>
            <w:tcBorders>
              <w:top w:val="nil"/>
              <w:left w:val="nil"/>
              <w:bottom w:val="single" w:sz="4" w:space="0" w:color="auto"/>
              <w:right w:val="single" w:sz="4" w:space="0" w:color="auto"/>
            </w:tcBorders>
            <w:shd w:val="clear" w:color="000000" w:fill="FFFFFF"/>
            <w:noWrap/>
            <w:vAlign w:val="bottom"/>
            <w:hideMark/>
          </w:tcPr>
          <w:p w14:paraId="6EB5AF3A" w14:textId="77777777" w:rsidR="00C76E00" w:rsidRPr="00720277" w:rsidRDefault="00C76E00" w:rsidP="00135824">
            <w:pPr>
              <w:jc w:val="center"/>
              <w:rPr>
                <w:sz w:val="16"/>
                <w:szCs w:val="16"/>
              </w:rPr>
            </w:pPr>
            <w:r w:rsidRPr="00720277">
              <w:rPr>
                <w:rFonts w:ascii="Arial" w:hAnsi="Arial" w:cs="Arial"/>
                <w:b/>
                <w:bCs/>
                <w:sz w:val="18"/>
                <w:szCs w:val="18"/>
              </w:rPr>
              <w:t>9942.8</w:t>
            </w:r>
          </w:p>
        </w:tc>
        <w:tc>
          <w:tcPr>
            <w:tcW w:w="776" w:type="dxa"/>
            <w:tcBorders>
              <w:top w:val="nil"/>
              <w:left w:val="nil"/>
              <w:bottom w:val="single" w:sz="4" w:space="0" w:color="auto"/>
              <w:right w:val="single" w:sz="4" w:space="0" w:color="auto"/>
            </w:tcBorders>
            <w:shd w:val="clear" w:color="000000" w:fill="FFFFFF"/>
            <w:noWrap/>
            <w:vAlign w:val="bottom"/>
            <w:hideMark/>
          </w:tcPr>
          <w:p w14:paraId="4B102986" w14:textId="77777777" w:rsidR="00C76E00" w:rsidRPr="00720277" w:rsidRDefault="00C76E00" w:rsidP="00135824">
            <w:pPr>
              <w:jc w:val="center"/>
              <w:rPr>
                <w:sz w:val="16"/>
                <w:szCs w:val="16"/>
              </w:rPr>
            </w:pPr>
            <w:r w:rsidRPr="00720277">
              <w:rPr>
                <w:rFonts w:ascii="Arial" w:hAnsi="Arial" w:cs="Arial"/>
                <w:b/>
                <w:bCs/>
                <w:sz w:val="18"/>
                <w:szCs w:val="18"/>
              </w:rPr>
              <w:t>9942.8</w:t>
            </w:r>
          </w:p>
        </w:tc>
        <w:tc>
          <w:tcPr>
            <w:tcW w:w="775" w:type="dxa"/>
            <w:tcBorders>
              <w:top w:val="nil"/>
              <w:left w:val="nil"/>
              <w:bottom w:val="single" w:sz="4" w:space="0" w:color="auto"/>
              <w:right w:val="single" w:sz="4" w:space="0" w:color="auto"/>
            </w:tcBorders>
            <w:shd w:val="clear" w:color="000000" w:fill="FFFFFF"/>
            <w:noWrap/>
            <w:vAlign w:val="bottom"/>
            <w:hideMark/>
          </w:tcPr>
          <w:p w14:paraId="4615D16C" w14:textId="77777777" w:rsidR="00C76E00" w:rsidRPr="00720277" w:rsidRDefault="00C76E00" w:rsidP="00135824">
            <w:pPr>
              <w:jc w:val="center"/>
              <w:rPr>
                <w:sz w:val="16"/>
                <w:szCs w:val="16"/>
              </w:rPr>
            </w:pPr>
            <w:r w:rsidRPr="00720277">
              <w:rPr>
                <w:rFonts w:ascii="Arial" w:hAnsi="Arial" w:cs="Arial"/>
                <w:b/>
                <w:bCs/>
                <w:sz w:val="18"/>
                <w:szCs w:val="18"/>
              </w:rPr>
              <w:t>9942.8</w:t>
            </w:r>
          </w:p>
        </w:tc>
        <w:tc>
          <w:tcPr>
            <w:tcW w:w="776" w:type="dxa"/>
            <w:tcBorders>
              <w:top w:val="nil"/>
              <w:left w:val="nil"/>
              <w:bottom w:val="single" w:sz="4" w:space="0" w:color="auto"/>
              <w:right w:val="single" w:sz="4" w:space="0" w:color="auto"/>
            </w:tcBorders>
            <w:shd w:val="clear" w:color="000000" w:fill="FFFFFF"/>
            <w:noWrap/>
            <w:vAlign w:val="bottom"/>
            <w:hideMark/>
          </w:tcPr>
          <w:p w14:paraId="4E0FEA9C" w14:textId="77777777" w:rsidR="00C76E00" w:rsidRPr="00720277" w:rsidRDefault="00C76E00" w:rsidP="00135824">
            <w:pPr>
              <w:jc w:val="center"/>
              <w:rPr>
                <w:sz w:val="16"/>
                <w:szCs w:val="16"/>
              </w:rPr>
            </w:pPr>
            <w:r w:rsidRPr="00720277">
              <w:rPr>
                <w:rFonts w:ascii="Arial" w:hAnsi="Arial" w:cs="Arial"/>
                <w:b/>
                <w:bCs/>
                <w:sz w:val="18"/>
                <w:szCs w:val="18"/>
              </w:rPr>
              <w:t>9942.8</w:t>
            </w:r>
          </w:p>
        </w:tc>
        <w:tc>
          <w:tcPr>
            <w:tcW w:w="775" w:type="dxa"/>
            <w:tcBorders>
              <w:top w:val="nil"/>
              <w:left w:val="nil"/>
              <w:bottom w:val="single" w:sz="4" w:space="0" w:color="auto"/>
              <w:right w:val="single" w:sz="4" w:space="0" w:color="auto"/>
            </w:tcBorders>
            <w:shd w:val="clear" w:color="000000" w:fill="FFFFFF"/>
            <w:noWrap/>
            <w:vAlign w:val="bottom"/>
            <w:hideMark/>
          </w:tcPr>
          <w:p w14:paraId="53A83C5C" w14:textId="77777777" w:rsidR="00C76E00" w:rsidRPr="00720277" w:rsidRDefault="00C76E00" w:rsidP="00135824">
            <w:pPr>
              <w:jc w:val="center"/>
              <w:rPr>
                <w:sz w:val="16"/>
                <w:szCs w:val="16"/>
              </w:rPr>
            </w:pPr>
            <w:r w:rsidRPr="00720277">
              <w:rPr>
                <w:rFonts w:ascii="Arial" w:hAnsi="Arial" w:cs="Arial"/>
                <w:b/>
                <w:bCs/>
                <w:sz w:val="18"/>
                <w:szCs w:val="18"/>
              </w:rPr>
              <w:t>9942.8</w:t>
            </w:r>
          </w:p>
        </w:tc>
        <w:tc>
          <w:tcPr>
            <w:tcW w:w="775" w:type="dxa"/>
            <w:tcBorders>
              <w:top w:val="nil"/>
              <w:left w:val="nil"/>
              <w:bottom w:val="single" w:sz="4" w:space="0" w:color="auto"/>
              <w:right w:val="single" w:sz="4" w:space="0" w:color="auto"/>
            </w:tcBorders>
            <w:shd w:val="clear" w:color="000000" w:fill="FFFFFF"/>
            <w:noWrap/>
            <w:vAlign w:val="bottom"/>
            <w:hideMark/>
          </w:tcPr>
          <w:p w14:paraId="78207F84" w14:textId="77777777" w:rsidR="00C76E00" w:rsidRPr="00720277" w:rsidRDefault="00C76E00" w:rsidP="00135824">
            <w:pPr>
              <w:jc w:val="center"/>
              <w:rPr>
                <w:sz w:val="16"/>
                <w:szCs w:val="16"/>
              </w:rPr>
            </w:pPr>
            <w:r w:rsidRPr="00720277">
              <w:rPr>
                <w:rFonts w:ascii="Arial" w:hAnsi="Arial" w:cs="Arial"/>
                <w:b/>
                <w:bCs/>
                <w:sz w:val="18"/>
                <w:szCs w:val="18"/>
              </w:rPr>
              <w:t>9942.8</w:t>
            </w:r>
          </w:p>
        </w:tc>
        <w:tc>
          <w:tcPr>
            <w:tcW w:w="776" w:type="dxa"/>
            <w:tcBorders>
              <w:top w:val="nil"/>
              <w:left w:val="nil"/>
              <w:bottom w:val="single" w:sz="4" w:space="0" w:color="auto"/>
              <w:right w:val="single" w:sz="4" w:space="0" w:color="auto"/>
            </w:tcBorders>
            <w:shd w:val="clear" w:color="000000" w:fill="FFFFFF"/>
            <w:noWrap/>
            <w:vAlign w:val="bottom"/>
            <w:hideMark/>
          </w:tcPr>
          <w:p w14:paraId="11C8F2F3" w14:textId="77777777" w:rsidR="00C76E00" w:rsidRPr="00720277" w:rsidRDefault="00C76E00" w:rsidP="00135824">
            <w:pPr>
              <w:jc w:val="center"/>
              <w:rPr>
                <w:sz w:val="16"/>
                <w:szCs w:val="16"/>
              </w:rPr>
            </w:pPr>
            <w:r w:rsidRPr="00720277">
              <w:rPr>
                <w:rFonts w:ascii="Arial" w:hAnsi="Arial" w:cs="Arial"/>
                <w:b/>
                <w:bCs/>
                <w:sz w:val="18"/>
                <w:szCs w:val="18"/>
              </w:rPr>
              <w:t>9942.8</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651D21D4" w14:textId="77777777" w:rsidR="00C76E00" w:rsidRPr="00720277" w:rsidRDefault="00C76E00" w:rsidP="00135824">
            <w:pPr>
              <w:jc w:val="center"/>
              <w:rPr>
                <w:sz w:val="16"/>
                <w:szCs w:val="16"/>
              </w:rPr>
            </w:pPr>
            <w:r w:rsidRPr="00720277">
              <w:rPr>
                <w:rFonts w:ascii="Arial" w:hAnsi="Arial" w:cs="Arial"/>
                <w:b/>
                <w:bCs/>
                <w:sz w:val="18"/>
                <w:szCs w:val="18"/>
              </w:rPr>
              <w:t>9942.8</w:t>
            </w:r>
          </w:p>
        </w:tc>
        <w:tc>
          <w:tcPr>
            <w:tcW w:w="775" w:type="dxa"/>
            <w:tcBorders>
              <w:top w:val="nil"/>
              <w:left w:val="nil"/>
              <w:bottom w:val="single" w:sz="4" w:space="0" w:color="auto"/>
              <w:right w:val="single" w:sz="4" w:space="0" w:color="auto"/>
            </w:tcBorders>
            <w:shd w:val="clear" w:color="000000" w:fill="FFFFFF"/>
            <w:noWrap/>
            <w:vAlign w:val="bottom"/>
            <w:hideMark/>
          </w:tcPr>
          <w:p w14:paraId="29A79BC8" w14:textId="77777777" w:rsidR="00C76E00" w:rsidRPr="00720277" w:rsidRDefault="00C76E00" w:rsidP="00135824">
            <w:pPr>
              <w:jc w:val="center"/>
              <w:rPr>
                <w:sz w:val="16"/>
                <w:szCs w:val="16"/>
              </w:rPr>
            </w:pPr>
            <w:r w:rsidRPr="00720277">
              <w:rPr>
                <w:rFonts w:ascii="Arial" w:hAnsi="Arial" w:cs="Arial"/>
                <w:b/>
                <w:bCs/>
                <w:sz w:val="18"/>
                <w:szCs w:val="18"/>
              </w:rPr>
              <w:t>9942.8</w:t>
            </w:r>
          </w:p>
        </w:tc>
        <w:tc>
          <w:tcPr>
            <w:tcW w:w="776" w:type="dxa"/>
            <w:tcBorders>
              <w:top w:val="nil"/>
              <w:left w:val="nil"/>
              <w:bottom w:val="single" w:sz="4" w:space="0" w:color="auto"/>
              <w:right w:val="single" w:sz="4" w:space="0" w:color="auto"/>
            </w:tcBorders>
            <w:shd w:val="clear" w:color="000000" w:fill="FFFFFF"/>
            <w:noWrap/>
            <w:vAlign w:val="bottom"/>
            <w:hideMark/>
          </w:tcPr>
          <w:p w14:paraId="1E10125D" w14:textId="77777777" w:rsidR="00C76E00" w:rsidRPr="00720277" w:rsidRDefault="00C76E00" w:rsidP="00135824">
            <w:pPr>
              <w:jc w:val="center"/>
              <w:rPr>
                <w:sz w:val="16"/>
                <w:szCs w:val="16"/>
              </w:rPr>
            </w:pPr>
            <w:r w:rsidRPr="00720277">
              <w:rPr>
                <w:rFonts w:ascii="Arial" w:hAnsi="Arial" w:cs="Arial"/>
                <w:b/>
                <w:bCs/>
                <w:sz w:val="18"/>
                <w:szCs w:val="18"/>
              </w:rPr>
              <w:t>9942.8</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699D30EE" w14:textId="77777777" w:rsidR="00C76E00" w:rsidRPr="00720277" w:rsidRDefault="00C76E00" w:rsidP="00135824">
            <w:pPr>
              <w:jc w:val="center"/>
              <w:rPr>
                <w:sz w:val="16"/>
                <w:szCs w:val="16"/>
              </w:rPr>
            </w:pPr>
            <w:r w:rsidRPr="00720277">
              <w:rPr>
                <w:rFonts w:ascii="Arial" w:hAnsi="Arial" w:cs="Arial"/>
                <w:b/>
                <w:bCs/>
                <w:sz w:val="18"/>
                <w:szCs w:val="18"/>
              </w:rPr>
              <w:t>9942.8</w:t>
            </w:r>
          </w:p>
        </w:tc>
        <w:tc>
          <w:tcPr>
            <w:tcW w:w="776" w:type="dxa"/>
            <w:tcBorders>
              <w:top w:val="nil"/>
              <w:left w:val="nil"/>
              <w:bottom w:val="single" w:sz="4" w:space="0" w:color="auto"/>
              <w:right w:val="single" w:sz="4" w:space="0" w:color="auto"/>
            </w:tcBorders>
            <w:shd w:val="clear" w:color="000000" w:fill="FFFFFF"/>
            <w:noWrap/>
            <w:vAlign w:val="bottom"/>
            <w:hideMark/>
          </w:tcPr>
          <w:p w14:paraId="4E6B0EAD" w14:textId="77777777" w:rsidR="00C76E00" w:rsidRPr="00720277" w:rsidRDefault="00C76E00" w:rsidP="00135824">
            <w:pPr>
              <w:jc w:val="center"/>
              <w:rPr>
                <w:sz w:val="16"/>
                <w:szCs w:val="16"/>
              </w:rPr>
            </w:pPr>
            <w:r w:rsidRPr="00720277">
              <w:rPr>
                <w:rFonts w:ascii="Arial" w:hAnsi="Arial" w:cs="Arial"/>
                <w:b/>
                <w:bCs/>
                <w:sz w:val="18"/>
                <w:szCs w:val="18"/>
              </w:rPr>
              <w:t>9942.8</w:t>
            </w:r>
          </w:p>
        </w:tc>
      </w:tr>
      <w:tr w:rsidR="00C76E00" w:rsidRPr="00720277" w14:paraId="069B35D4" w14:textId="77777777" w:rsidTr="00135824">
        <w:trPr>
          <w:trHeight w:val="285"/>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456FCFD8" w14:textId="77777777" w:rsidR="00C76E00" w:rsidRPr="00720277" w:rsidRDefault="00C76E00" w:rsidP="00135824">
            <w:pPr>
              <w:rPr>
                <w:sz w:val="16"/>
                <w:szCs w:val="16"/>
              </w:rPr>
            </w:pPr>
            <w:r w:rsidRPr="00720277">
              <w:rPr>
                <w:rFonts w:ascii="Arial" w:hAnsi="Arial" w:cs="Arial"/>
                <w:sz w:val="18"/>
                <w:szCs w:val="18"/>
              </w:rPr>
              <w:t xml:space="preserve">Cheltuieli de </w:t>
            </w:r>
            <w:proofErr w:type="spellStart"/>
            <w:r w:rsidRPr="00720277">
              <w:rPr>
                <w:rFonts w:ascii="Arial" w:hAnsi="Arial" w:cs="Arial"/>
                <w:sz w:val="18"/>
                <w:szCs w:val="18"/>
              </w:rPr>
              <w:t>intretinere</w:t>
            </w:r>
            <w:proofErr w:type="spellEnd"/>
            <w:r w:rsidRPr="00720277">
              <w:rPr>
                <w:rFonts w:ascii="Arial" w:hAnsi="Arial" w:cs="Arial"/>
                <w:sz w:val="18"/>
                <w:szCs w:val="18"/>
              </w:rPr>
              <w:t xml:space="preserve"> si </w:t>
            </w:r>
            <w:proofErr w:type="spellStart"/>
            <w:r w:rsidRPr="00720277">
              <w:rPr>
                <w:rFonts w:ascii="Arial" w:hAnsi="Arial" w:cs="Arial"/>
                <w:sz w:val="18"/>
                <w:szCs w:val="18"/>
              </w:rPr>
              <w:t>reparatii</w:t>
            </w:r>
            <w:proofErr w:type="spellEnd"/>
            <w:r w:rsidRPr="00720277">
              <w:rPr>
                <w:rFonts w:ascii="Arial" w:hAnsi="Arial" w:cs="Arial"/>
                <w:sz w:val="18"/>
                <w:szCs w:val="18"/>
              </w:rPr>
              <w:t xml:space="preserve"> curente</w:t>
            </w:r>
          </w:p>
        </w:tc>
        <w:tc>
          <w:tcPr>
            <w:tcW w:w="775" w:type="dxa"/>
            <w:tcBorders>
              <w:top w:val="nil"/>
              <w:left w:val="nil"/>
              <w:bottom w:val="single" w:sz="4" w:space="0" w:color="auto"/>
              <w:right w:val="single" w:sz="4" w:space="0" w:color="auto"/>
            </w:tcBorders>
            <w:shd w:val="clear" w:color="auto" w:fill="auto"/>
            <w:noWrap/>
            <w:vAlign w:val="bottom"/>
            <w:hideMark/>
          </w:tcPr>
          <w:p w14:paraId="6D85708D" w14:textId="77777777" w:rsidR="00C76E00" w:rsidRPr="00720277" w:rsidRDefault="00C76E00" w:rsidP="00135824">
            <w:pPr>
              <w:jc w:val="center"/>
              <w:rPr>
                <w:sz w:val="16"/>
                <w:szCs w:val="16"/>
              </w:rPr>
            </w:pPr>
            <w:r w:rsidRPr="00720277">
              <w:rPr>
                <w:rFonts w:ascii="Arial" w:hAnsi="Arial" w:cs="Arial"/>
                <w:b/>
                <w:bCs/>
                <w:sz w:val="18"/>
                <w:szCs w:val="18"/>
              </w:rPr>
              <w:t>41880.00</w:t>
            </w:r>
          </w:p>
        </w:tc>
        <w:tc>
          <w:tcPr>
            <w:tcW w:w="775" w:type="dxa"/>
            <w:tcBorders>
              <w:top w:val="nil"/>
              <w:left w:val="nil"/>
              <w:bottom w:val="single" w:sz="4" w:space="0" w:color="auto"/>
              <w:right w:val="single" w:sz="4" w:space="0" w:color="auto"/>
            </w:tcBorders>
            <w:shd w:val="clear" w:color="000000" w:fill="FFFFFF"/>
            <w:noWrap/>
            <w:vAlign w:val="bottom"/>
            <w:hideMark/>
          </w:tcPr>
          <w:p w14:paraId="333BBE52" w14:textId="77777777" w:rsidR="00C76E00" w:rsidRPr="00720277" w:rsidRDefault="00C76E00" w:rsidP="00135824">
            <w:pPr>
              <w:jc w:val="center"/>
              <w:rPr>
                <w:sz w:val="16"/>
                <w:szCs w:val="16"/>
              </w:rPr>
            </w:pPr>
            <w:r w:rsidRPr="00720277">
              <w:rPr>
                <w:rFonts w:ascii="Arial" w:hAnsi="Arial" w:cs="Arial"/>
                <w:sz w:val="18"/>
                <w:szCs w:val="18"/>
              </w:rPr>
              <w:t>2640.0</w:t>
            </w:r>
          </w:p>
        </w:tc>
        <w:tc>
          <w:tcPr>
            <w:tcW w:w="776" w:type="dxa"/>
            <w:tcBorders>
              <w:top w:val="nil"/>
              <w:left w:val="nil"/>
              <w:bottom w:val="single" w:sz="4" w:space="0" w:color="auto"/>
              <w:right w:val="single" w:sz="4" w:space="0" w:color="auto"/>
            </w:tcBorders>
            <w:shd w:val="clear" w:color="000000" w:fill="FFFFFF"/>
            <w:noWrap/>
            <w:vAlign w:val="bottom"/>
            <w:hideMark/>
          </w:tcPr>
          <w:p w14:paraId="16011540" w14:textId="77777777" w:rsidR="00C76E00" w:rsidRPr="00720277" w:rsidRDefault="00C76E00" w:rsidP="00135824">
            <w:pPr>
              <w:jc w:val="center"/>
              <w:rPr>
                <w:sz w:val="16"/>
                <w:szCs w:val="16"/>
              </w:rPr>
            </w:pPr>
            <w:r w:rsidRPr="00720277">
              <w:rPr>
                <w:rFonts w:ascii="Arial" w:hAnsi="Arial" w:cs="Arial"/>
                <w:sz w:val="18"/>
                <w:szCs w:val="18"/>
              </w:rPr>
              <w:t>2760.0</w:t>
            </w:r>
          </w:p>
        </w:tc>
        <w:tc>
          <w:tcPr>
            <w:tcW w:w="775" w:type="dxa"/>
            <w:tcBorders>
              <w:top w:val="nil"/>
              <w:left w:val="nil"/>
              <w:bottom w:val="single" w:sz="4" w:space="0" w:color="auto"/>
              <w:right w:val="single" w:sz="4" w:space="0" w:color="auto"/>
            </w:tcBorders>
            <w:shd w:val="clear" w:color="000000" w:fill="FFFFFF"/>
            <w:noWrap/>
            <w:vAlign w:val="bottom"/>
            <w:hideMark/>
          </w:tcPr>
          <w:p w14:paraId="4298FA56" w14:textId="77777777" w:rsidR="00C76E00" w:rsidRPr="00720277" w:rsidRDefault="00C76E00" w:rsidP="00135824">
            <w:pPr>
              <w:jc w:val="center"/>
              <w:rPr>
                <w:sz w:val="16"/>
                <w:szCs w:val="16"/>
              </w:rPr>
            </w:pPr>
            <w:r w:rsidRPr="00720277">
              <w:rPr>
                <w:rFonts w:ascii="Arial" w:hAnsi="Arial" w:cs="Arial"/>
                <w:sz w:val="18"/>
                <w:szCs w:val="18"/>
              </w:rPr>
              <w:t>2880.0</w:t>
            </w:r>
          </w:p>
        </w:tc>
        <w:tc>
          <w:tcPr>
            <w:tcW w:w="775" w:type="dxa"/>
            <w:tcBorders>
              <w:top w:val="nil"/>
              <w:left w:val="nil"/>
              <w:bottom w:val="single" w:sz="4" w:space="0" w:color="auto"/>
              <w:right w:val="single" w:sz="4" w:space="0" w:color="auto"/>
            </w:tcBorders>
            <w:shd w:val="clear" w:color="000000" w:fill="FFFFFF"/>
            <w:noWrap/>
            <w:vAlign w:val="bottom"/>
            <w:hideMark/>
          </w:tcPr>
          <w:p w14:paraId="01C89707" w14:textId="77777777" w:rsidR="00C76E00" w:rsidRPr="00720277" w:rsidRDefault="00C76E00" w:rsidP="00135824">
            <w:pPr>
              <w:jc w:val="center"/>
              <w:rPr>
                <w:sz w:val="16"/>
                <w:szCs w:val="16"/>
              </w:rPr>
            </w:pPr>
            <w:r w:rsidRPr="00720277">
              <w:rPr>
                <w:rFonts w:ascii="Arial" w:hAnsi="Arial" w:cs="Arial"/>
                <w:sz w:val="18"/>
                <w:szCs w:val="18"/>
              </w:rPr>
              <w:t>2880.0</w:t>
            </w:r>
          </w:p>
        </w:tc>
        <w:tc>
          <w:tcPr>
            <w:tcW w:w="776" w:type="dxa"/>
            <w:tcBorders>
              <w:top w:val="nil"/>
              <w:left w:val="nil"/>
              <w:bottom w:val="single" w:sz="4" w:space="0" w:color="auto"/>
              <w:right w:val="single" w:sz="4" w:space="0" w:color="auto"/>
            </w:tcBorders>
            <w:shd w:val="clear" w:color="000000" w:fill="FFFFFF"/>
            <w:noWrap/>
            <w:vAlign w:val="bottom"/>
            <w:hideMark/>
          </w:tcPr>
          <w:p w14:paraId="07569C99" w14:textId="77777777" w:rsidR="00C76E00" w:rsidRPr="00720277" w:rsidRDefault="00C76E00" w:rsidP="00135824">
            <w:pPr>
              <w:jc w:val="center"/>
              <w:rPr>
                <w:sz w:val="16"/>
                <w:szCs w:val="16"/>
              </w:rPr>
            </w:pPr>
            <w:r w:rsidRPr="00720277">
              <w:rPr>
                <w:rFonts w:ascii="Arial" w:hAnsi="Arial" w:cs="Arial"/>
                <w:sz w:val="18"/>
                <w:szCs w:val="18"/>
              </w:rPr>
              <w:t>2880.0</w:t>
            </w:r>
          </w:p>
        </w:tc>
        <w:tc>
          <w:tcPr>
            <w:tcW w:w="775" w:type="dxa"/>
            <w:tcBorders>
              <w:top w:val="nil"/>
              <w:left w:val="nil"/>
              <w:bottom w:val="single" w:sz="4" w:space="0" w:color="auto"/>
              <w:right w:val="single" w:sz="4" w:space="0" w:color="auto"/>
            </w:tcBorders>
            <w:shd w:val="clear" w:color="000000" w:fill="FFFFFF"/>
            <w:noWrap/>
            <w:vAlign w:val="bottom"/>
            <w:hideMark/>
          </w:tcPr>
          <w:p w14:paraId="20C23DC7" w14:textId="77777777" w:rsidR="00C76E00" w:rsidRPr="00720277" w:rsidRDefault="00C76E00" w:rsidP="00135824">
            <w:pPr>
              <w:jc w:val="center"/>
              <w:rPr>
                <w:sz w:val="16"/>
                <w:szCs w:val="16"/>
              </w:rPr>
            </w:pPr>
            <w:r w:rsidRPr="00720277">
              <w:rPr>
                <w:rFonts w:ascii="Arial" w:hAnsi="Arial" w:cs="Arial"/>
                <w:sz w:val="18"/>
                <w:szCs w:val="18"/>
              </w:rPr>
              <w:t>2880.0</w:t>
            </w:r>
          </w:p>
        </w:tc>
        <w:tc>
          <w:tcPr>
            <w:tcW w:w="776" w:type="dxa"/>
            <w:tcBorders>
              <w:top w:val="nil"/>
              <w:left w:val="nil"/>
              <w:bottom w:val="single" w:sz="4" w:space="0" w:color="auto"/>
              <w:right w:val="single" w:sz="4" w:space="0" w:color="auto"/>
            </w:tcBorders>
            <w:shd w:val="clear" w:color="000000" w:fill="FFFFFF"/>
            <w:noWrap/>
            <w:vAlign w:val="bottom"/>
            <w:hideMark/>
          </w:tcPr>
          <w:p w14:paraId="56C8BB7F" w14:textId="77777777" w:rsidR="00C76E00" w:rsidRPr="00720277" w:rsidRDefault="00C76E00" w:rsidP="00135824">
            <w:pPr>
              <w:jc w:val="center"/>
              <w:rPr>
                <w:sz w:val="16"/>
                <w:szCs w:val="16"/>
              </w:rPr>
            </w:pPr>
            <w:r w:rsidRPr="00720277">
              <w:rPr>
                <w:rFonts w:ascii="Arial" w:hAnsi="Arial" w:cs="Arial"/>
                <w:sz w:val="18"/>
                <w:szCs w:val="18"/>
              </w:rPr>
              <w:t>2880.0</w:t>
            </w:r>
          </w:p>
        </w:tc>
        <w:tc>
          <w:tcPr>
            <w:tcW w:w="775" w:type="dxa"/>
            <w:tcBorders>
              <w:top w:val="nil"/>
              <w:left w:val="nil"/>
              <w:bottom w:val="single" w:sz="4" w:space="0" w:color="auto"/>
              <w:right w:val="single" w:sz="4" w:space="0" w:color="auto"/>
            </w:tcBorders>
            <w:shd w:val="clear" w:color="000000" w:fill="FFFFFF"/>
            <w:noWrap/>
            <w:vAlign w:val="bottom"/>
            <w:hideMark/>
          </w:tcPr>
          <w:p w14:paraId="6DCDDB47" w14:textId="77777777" w:rsidR="00C76E00" w:rsidRPr="00720277" w:rsidRDefault="00C76E00" w:rsidP="00135824">
            <w:pPr>
              <w:jc w:val="center"/>
              <w:rPr>
                <w:sz w:val="16"/>
                <w:szCs w:val="16"/>
              </w:rPr>
            </w:pPr>
            <w:r w:rsidRPr="00720277">
              <w:rPr>
                <w:rFonts w:ascii="Arial" w:hAnsi="Arial" w:cs="Arial"/>
                <w:sz w:val="18"/>
                <w:szCs w:val="18"/>
              </w:rPr>
              <w:t>2880.0</w:t>
            </w:r>
          </w:p>
        </w:tc>
        <w:tc>
          <w:tcPr>
            <w:tcW w:w="775" w:type="dxa"/>
            <w:tcBorders>
              <w:top w:val="nil"/>
              <w:left w:val="nil"/>
              <w:bottom w:val="single" w:sz="4" w:space="0" w:color="auto"/>
              <w:right w:val="single" w:sz="4" w:space="0" w:color="auto"/>
            </w:tcBorders>
            <w:shd w:val="clear" w:color="000000" w:fill="FFFFFF"/>
            <w:noWrap/>
            <w:vAlign w:val="bottom"/>
            <w:hideMark/>
          </w:tcPr>
          <w:p w14:paraId="0D6216C0" w14:textId="77777777" w:rsidR="00C76E00" w:rsidRPr="00720277" w:rsidRDefault="00C76E00" w:rsidP="00135824">
            <w:pPr>
              <w:jc w:val="center"/>
              <w:rPr>
                <w:sz w:val="16"/>
                <w:szCs w:val="16"/>
              </w:rPr>
            </w:pPr>
            <w:r w:rsidRPr="00720277">
              <w:rPr>
                <w:rFonts w:ascii="Arial" w:hAnsi="Arial" w:cs="Arial"/>
                <w:sz w:val="18"/>
                <w:szCs w:val="18"/>
              </w:rPr>
              <w:t>2880.0</w:t>
            </w:r>
          </w:p>
        </w:tc>
        <w:tc>
          <w:tcPr>
            <w:tcW w:w="776" w:type="dxa"/>
            <w:tcBorders>
              <w:top w:val="nil"/>
              <w:left w:val="nil"/>
              <w:bottom w:val="single" w:sz="4" w:space="0" w:color="auto"/>
              <w:right w:val="single" w:sz="4" w:space="0" w:color="auto"/>
            </w:tcBorders>
            <w:shd w:val="clear" w:color="000000" w:fill="FFFFFF"/>
            <w:noWrap/>
            <w:vAlign w:val="bottom"/>
            <w:hideMark/>
          </w:tcPr>
          <w:p w14:paraId="070F8338" w14:textId="77777777" w:rsidR="00C76E00" w:rsidRPr="00720277" w:rsidRDefault="00C76E00" w:rsidP="00135824">
            <w:pPr>
              <w:jc w:val="center"/>
              <w:rPr>
                <w:sz w:val="16"/>
                <w:szCs w:val="16"/>
              </w:rPr>
            </w:pPr>
            <w:r w:rsidRPr="00720277">
              <w:rPr>
                <w:rFonts w:ascii="Arial" w:hAnsi="Arial" w:cs="Arial"/>
                <w:sz w:val="18"/>
                <w:szCs w:val="18"/>
              </w:rPr>
              <w:t>2880.0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7929A90C" w14:textId="77777777" w:rsidR="00C76E00" w:rsidRPr="00720277" w:rsidRDefault="00C76E00" w:rsidP="00135824">
            <w:pPr>
              <w:jc w:val="center"/>
              <w:rPr>
                <w:sz w:val="16"/>
                <w:szCs w:val="16"/>
              </w:rPr>
            </w:pPr>
            <w:r w:rsidRPr="00720277">
              <w:rPr>
                <w:rFonts w:ascii="Arial" w:hAnsi="Arial" w:cs="Arial"/>
                <w:sz w:val="18"/>
                <w:szCs w:val="18"/>
              </w:rPr>
              <w:t>2880.0</w:t>
            </w:r>
          </w:p>
        </w:tc>
        <w:tc>
          <w:tcPr>
            <w:tcW w:w="775" w:type="dxa"/>
            <w:tcBorders>
              <w:top w:val="nil"/>
              <w:left w:val="nil"/>
              <w:bottom w:val="single" w:sz="4" w:space="0" w:color="auto"/>
              <w:right w:val="single" w:sz="4" w:space="0" w:color="auto"/>
            </w:tcBorders>
            <w:shd w:val="clear" w:color="000000" w:fill="FFFFFF"/>
            <w:noWrap/>
            <w:vAlign w:val="bottom"/>
            <w:hideMark/>
          </w:tcPr>
          <w:p w14:paraId="4E4729EB" w14:textId="77777777" w:rsidR="00C76E00" w:rsidRPr="00720277" w:rsidRDefault="00C76E00" w:rsidP="00135824">
            <w:pPr>
              <w:jc w:val="center"/>
              <w:rPr>
                <w:sz w:val="16"/>
                <w:szCs w:val="16"/>
              </w:rPr>
            </w:pPr>
            <w:r w:rsidRPr="00720277">
              <w:rPr>
                <w:rFonts w:ascii="Arial" w:hAnsi="Arial" w:cs="Arial"/>
                <w:sz w:val="18"/>
                <w:szCs w:val="18"/>
              </w:rPr>
              <w:t>2880.0</w:t>
            </w:r>
          </w:p>
        </w:tc>
        <w:tc>
          <w:tcPr>
            <w:tcW w:w="776" w:type="dxa"/>
            <w:tcBorders>
              <w:top w:val="nil"/>
              <w:left w:val="nil"/>
              <w:bottom w:val="single" w:sz="4" w:space="0" w:color="auto"/>
              <w:right w:val="single" w:sz="4" w:space="0" w:color="auto"/>
            </w:tcBorders>
            <w:shd w:val="clear" w:color="000000" w:fill="FFFFFF"/>
            <w:noWrap/>
            <w:vAlign w:val="bottom"/>
            <w:hideMark/>
          </w:tcPr>
          <w:p w14:paraId="1B200041" w14:textId="77777777" w:rsidR="00C76E00" w:rsidRPr="00720277" w:rsidRDefault="00C76E00" w:rsidP="00135824">
            <w:pPr>
              <w:jc w:val="center"/>
              <w:rPr>
                <w:sz w:val="16"/>
                <w:szCs w:val="16"/>
              </w:rPr>
            </w:pPr>
            <w:r w:rsidRPr="00720277">
              <w:rPr>
                <w:rFonts w:ascii="Arial" w:hAnsi="Arial" w:cs="Arial"/>
                <w:sz w:val="18"/>
                <w:szCs w:val="18"/>
              </w:rPr>
              <w:t>1920.0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35B675F6" w14:textId="77777777" w:rsidR="00C76E00" w:rsidRPr="00720277" w:rsidRDefault="00C76E00" w:rsidP="00135824">
            <w:pPr>
              <w:jc w:val="center"/>
              <w:rPr>
                <w:sz w:val="16"/>
                <w:szCs w:val="16"/>
              </w:rPr>
            </w:pPr>
            <w:r w:rsidRPr="00720277">
              <w:rPr>
                <w:rFonts w:ascii="Arial" w:hAnsi="Arial" w:cs="Arial"/>
                <w:sz w:val="18"/>
                <w:szCs w:val="18"/>
              </w:rPr>
              <w:t>2880.0</w:t>
            </w:r>
          </w:p>
        </w:tc>
        <w:tc>
          <w:tcPr>
            <w:tcW w:w="776" w:type="dxa"/>
            <w:tcBorders>
              <w:top w:val="nil"/>
              <w:left w:val="nil"/>
              <w:bottom w:val="single" w:sz="4" w:space="0" w:color="auto"/>
              <w:right w:val="single" w:sz="4" w:space="0" w:color="auto"/>
            </w:tcBorders>
            <w:shd w:val="clear" w:color="000000" w:fill="FFFFFF"/>
            <w:noWrap/>
            <w:vAlign w:val="bottom"/>
            <w:hideMark/>
          </w:tcPr>
          <w:p w14:paraId="33D8289F" w14:textId="77777777" w:rsidR="00C76E00" w:rsidRPr="00720277" w:rsidRDefault="00C76E00" w:rsidP="00135824">
            <w:pPr>
              <w:jc w:val="center"/>
              <w:rPr>
                <w:sz w:val="16"/>
                <w:szCs w:val="16"/>
              </w:rPr>
            </w:pPr>
            <w:r w:rsidRPr="00720277">
              <w:rPr>
                <w:rFonts w:ascii="Arial" w:hAnsi="Arial" w:cs="Arial"/>
                <w:sz w:val="18"/>
                <w:szCs w:val="18"/>
              </w:rPr>
              <w:t>2880.0</w:t>
            </w:r>
          </w:p>
        </w:tc>
      </w:tr>
      <w:tr w:rsidR="00C76E00" w:rsidRPr="00720277" w14:paraId="0C460A50" w14:textId="77777777" w:rsidTr="00135824">
        <w:trPr>
          <w:trHeight w:val="300"/>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0B6CC63C" w14:textId="77777777" w:rsidR="00C76E00" w:rsidRPr="00720277" w:rsidRDefault="00C76E00" w:rsidP="00135824">
            <w:pPr>
              <w:rPr>
                <w:sz w:val="16"/>
                <w:szCs w:val="16"/>
              </w:rPr>
            </w:pPr>
            <w:r w:rsidRPr="00720277">
              <w:rPr>
                <w:rFonts w:ascii="Arial" w:hAnsi="Arial" w:cs="Arial"/>
                <w:sz w:val="18"/>
                <w:szCs w:val="18"/>
              </w:rPr>
              <w:t xml:space="preserve">    cantitatea necesară de servicii mentenanța</w:t>
            </w:r>
          </w:p>
        </w:tc>
        <w:tc>
          <w:tcPr>
            <w:tcW w:w="775" w:type="dxa"/>
            <w:tcBorders>
              <w:top w:val="nil"/>
              <w:left w:val="nil"/>
              <w:bottom w:val="single" w:sz="4" w:space="0" w:color="auto"/>
              <w:right w:val="single" w:sz="4" w:space="0" w:color="auto"/>
            </w:tcBorders>
            <w:shd w:val="clear" w:color="auto" w:fill="auto"/>
            <w:noWrap/>
            <w:vAlign w:val="bottom"/>
            <w:hideMark/>
          </w:tcPr>
          <w:p w14:paraId="66FD9275" w14:textId="77777777" w:rsidR="00C76E00" w:rsidRPr="00720277" w:rsidRDefault="00C76E00" w:rsidP="00135824">
            <w:pPr>
              <w:jc w:val="center"/>
              <w:rPr>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000000" w:fill="FFFFFF"/>
            <w:noWrap/>
            <w:vAlign w:val="bottom"/>
            <w:hideMark/>
          </w:tcPr>
          <w:p w14:paraId="28E88838"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7BBE8D87"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5848754B"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6EC8A4D2"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2267FFAE"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0AC88590"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49B8A680"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4BD85763"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459D5777"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40315CA7"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40BC4623"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tcBorders>
              <w:top w:val="nil"/>
              <w:left w:val="nil"/>
              <w:bottom w:val="single" w:sz="4" w:space="0" w:color="auto"/>
              <w:right w:val="single" w:sz="4" w:space="0" w:color="auto"/>
            </w:tcBorders>
            <w:shd w:val="clear" w:color="000000" w:fill="FFFFFF"/>
            <w:noWrap/>
            <w:vAlign w:val="bottom"/>
            <w:hideMark/>
          </w:tcPr>
          <w:p w14:paraId="11DB93E5"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2FC5703D" w14:textId="77777777" w:rsidR="00C76E00" w:rsidRPr="00720277" w:rsidRDefault="00C76E00" w:rsidP="00135824">
            <w:pPr>
              <w:jc w:val="center"/>
              <w:rPr>
                <w:sz w:val="16"/>
                <w:szCs w:val="16"/>
              </w:rPr>
            </w:pPr>
            <w:r w:rsidRPr="00720277">
              <w:rPr>
                <w:rFonts w:ascii="Arial" w:hAnsi="Arial" w:cs="Arial"/>
                <w:sz w:val="18"/>
                <w:szCs w:val="18"/>
              </w:rPr>
              <w:t>12.0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446FA8E7" w14:textId="77777777" w:rsidR="00C76E00" w:rsidRPr="00720277" w:rsidRDefault="00C76E00" w:rsidP="00135824">
            <w:pPr>
              <w:jc w:val="center"/>
              <w:rPr>
                <w:sz w:val="16"/>
                <w:szCs w:val="16"/>
              </w:rPr>
            </w:pPr>
            <w:r w:rsidRPr="00720277">
              <w:rPr>
                <w:rFonts w:ascii="Arial" w:hAnsi="Arial" w:cs="Arial"/>
                <w:sz w:val="18"/>
                <w:szCs w:val="18"/>
              </w:rPr>
              <w:t>12.0</w:t>
            </w:r>
          </w:p>
        </w:tc>
        <w:tc>
          <w:tcPr>
            <w:tcW w:w="776" w:type="dxa"/>
            <w:tcBorders>
              <w:top w:val="nil"/>
              <w:left w:val="nil"/>
              <w:bottom w:val="single" w:sz="4" w:space="0" w:color="auto"/>
              <w:right w:val="single" w:sz="4" w:space="0" w:color="auto"/>
            </w:tcBorders>
            <w:shd w:val="clear" w:color="000000" w:fill="FFFFFF"/>
            <w:noWrap/>
            <w:vAlign w:val="bottom"/>
            <w:hideMark/>
          </w:tcPr>
          <w:p w14:paraId="0AAF9078" w14:textId="77777777" w:rsidR="00C76E00" w:rsidRPr="00720277" w:rsidRDefault="00C76E00" w:rsidP="00135824">
            <w:pPr>
              <w:jc w:val="center"/>
              <w:rPr>
                <w:sz w:val="16"/>
                <w:szCs w:val="16"/>
              </w:rPr>
            </w:pPr>
            <w:r w:rsidRPr="00720277">
              <w:rPr>
                <w:rFonts w:ascii="Arial" w:hAnsi="Arial" w:cs="Arial"/>
                <w:sz w:val="18"/>
                <w:szCs w:val="18"/>
              </w:rPr>
              <w:t>12.0</w:t>
            </w:r>
          </w:p>
        </w:tc>
      </w:tr>
      <w:tr w:rsidR="00C76E00" w:rsidRPr="00720277" w14:paraId="23CB6FA8" w14:textId="77777777" w:rsidTr="00135824">
        <w:trPr>
          <w:trHeight w:val="330"/>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760653CF" w14:textId="77777777" w:rsidR="00C76E00" w:rsidRPr="00720277" w:rsidRDefault="00C76E00" w:rsidP="00135824">
            <w:pPr>
              <w:rPr>
                <w:sz w:val="16"/>
                <w:szCs w:val="16"/>
              </w:rPr>
            </w:pPr>
            <w:r w:rsidRPr="00720277">
              <w:rPr>
                <w:rFonts w:ascii="Arial" w:hAnsi="Arial" w:cs="Arial"/>
                <w:sz w:val="18"/>
                <w:szCs w:val="18"/>
              </w:rPr>
              <w:t xml:space="preserve">    tariful / unitatea de măsură specifică</w:t>
            </w:r>
          </w:p>
        </w:tc>
        <w:tc>
          <w:tcPr>
            <w:tcW w:w="775" w:type="dxa"/>
            <w:tcBorders>
              <w:top w:val="nil"/>
              <w:left w:val="nil"/>
              <w:bottom w:val="single" w:sz="4" w:space="0" w:color="auto"/>
              <w:right w:val="single" w:sz="4" w:space="0" w:color="auto"/>
            </w:tcBorders>
            <w:shd w:val="clear" w:color="auto" w:fill="auto"/>
            <w:noWrap/>
            <w:vAlign w:val="bottom"/>
            <w:hideMark/>
          </w:tcPr>
          <w:p w14:paraId="6BCA279B" w14:textId="77777777" w:rsidR="00C76E00" w:rsidRPr="00720277" w:rsidRDefault="00C76E00" w:rsidP="00135824">
            <w:pPr>
              <w:jc w:val="center"/>
              <w:rPr>
                <w:sz w:val="16"/>
                <w:szCs w:val="16"/>
              </w:rPr>
            </w:pPr>
            <w:r w:rsidRPr="00720277">
              <w:rPr>
                <w:rFonts w:ascii="Arial" w:hAnsi="Arial" w:cs="Arial"/>
                <w:sz w:val="18"/>
                <w:szCs w:val="18"/>
              </w:rPr>
              <w:t xml:space="preserve"> -</w:t>
            </w:r>
          </w:p>
        </w:tc>
        <w:tc>
          <w:tcPr>
            <w:tcW w:w="775" w:type="dxa"/>
            <w:tcBorders>
              <w:top w:val="nil"/>
              <w:left w:val="nil"/>
              <w:bottom w:val="single" w:sz="4" w:space="0" w:color="auto"/>
              <w:right w:val="single" w:sz="4" w:space="0" w:color="auto"/>
            </w:tcBorders>
            <w:shd w:val="clear" w:color="000000" w:fill="FFFFFF"/>
            <w:noWrap/>
            <w:vAlign w:val="bottom"/>
            <w:hideMark/>
          </w:tcPr>
          <w:p w14:paraId="455E4571" w14:textId="77777777" w:rsidR="00C76E00" w:rsidRPr="00720277" w:rsidRDefault="00C76E00" w:rsidP="00135824">
            <w:pPr>
              <w:jc w:val="center"/>
              <w:rPr>
                <w:sz w:val="16"/>
                <w:szCs w:val="16"/>
              </w:rPr>
            </w:pPr>
            <w:r w:rsidRPr="00720277">
              <w:rPr>
                <w:rFonts w:ascii="Arial" w:hAnsi="Arial" w:cs="Arial"/>
                <w:sz w:val="18"/>
                <w:szCs w:val="18"/>
              </w:rPr>
              <w:t>220.0</w:t>
            </w:r>
          </w:p>
        </w:tc>
        <w:tc>
          <w:tcPr>
            <w:tcW w:w="776" w:type="dxa"/>
            <w:tcBorders>
              <w:top w:val="nil"/>
              <w:left w:val="nil"/>
              <w:bottom w:val="single" w:sz="4" w:space="0" w:color="auto"/>
              <w:right w:val="single" w:sz="4" w:space="0" w:color="auto"/>
            </w:tcBorders>
            <w:shd w:val="clear" w:color="000000" w:fill="FFFFFF"/>
            <w:noWrap/>
            <w:vAlign w:val="bottom"/>
            <w:hideMark/>
          </w:tcPr>
          <w:p w14:paraId="4C9ADBB0" w14:textId="77777777" w:rsidR="00C76E00" w:rsidRPr="00720277" w:rsidRDefault="00C76E00" w:rsidP="00135824">
            <w:pPr>
              <w:jc w:val="center"/>
              <w:rPr>
                <w:sz w:val="16"/>
                <w:szCs w:val="16"/>
              </w:rPr>
            </w:pPr>
            <w:r w:rsidRPr="00720277">
              <w:rPr>
                <w:rFonts w:ascii="Arial" w:hAnsi="Arial" w:cs="Arial"/>
                <w:sz w:val="18"/>
                <w:szCs w:val="18"/>
              </w:rPr>
              <w:t>230.0</w:t>
            </w:r>
          </w:p>
        </w:tc>
        <w:tc>
          <w:tcPr>
            <w:tcW w:w="775" w:type="dxa"/>
            <w:tcBorders>
              <w:top w:val="nil"/>
              <w:left w:val="nil"/>
              <w:bottom w:val="single" w:sz="4" w:space="0" w:color="auto"/>
              <w:right w:val="single" w:sz="4" w:space="0" w:color="auto"/>
            </w:tcBorders>
            <w:shd w:val="clear" w:color="000000" w:fill="FFFFFF"/>
            <w:noWrap/>
            <w:vAlign w:val="bottom"/>
            <w:hideMark/>
          </w:tcPr>
          <w:p w14:paraId="6BEACE65" w14:textId="77777777" w:rsidR="00C76E00" w:rsidRPr="00720277" w:rsidRDefault="00C76E00" w:rsidP="00135824">
            <w:pPr>
              <w:jc w:val="center"/>
              <w:rPr>
                <w:sz w:val="16"/>
                <w:szCs w:val="16"/>
              </w:rPr>
            </w:pPr>
            <w:r w:rsidRPr="00720277">
              <w:rPr>
                <w:rFonts w:ascii="Arial" w:hAnsi="Arial" w:cs="Arial"/>
                <w:sz w:val="18"/>
                <w:szCs w:val="18"/>
              </w:rPr>
              <w:t>240.0</w:t>
            </w:r>
          </w:p>
        </w:tc>
        <w:tc>
          <w:tcPr>
            <w:tcW w:w="775" w:type="dxa"/>
            <w:tcBorders>
              <w:top w:val="nil"/>
              <w:left w:val="nil"/>
              <w:bottom w:val="single" w:sz="4" w:space="0" w:color="auto"/>
              <w:right w:val="single" w:sz="4" w:space="0" w:color="auto"/>
            </w:tcBorders>
            <w:shd w:val="clear" w:color="000000" w:fill="FFFFFF"/>
            <w:noWrap/>
            <w:vAlign w:val="bottom"/>
            <w:hideMark/>
          </w:tcPr>
          <w:p w14:paraId="29FCE244" w14:textId="77777777" w:rsidR="00C76E00" w:rsidRPr="00720277" w:rsidRDefault="00C76E00" w:rsidP="00135824">
            <w:pPr>
              <w:jc w:val="center"/>
              <w:rPr>
                <w:sz w:val="16"/>
                <w:szCs w:val="16"/>
              </w:rPr>
            </w:pPr>
            <w:r w:rsidRPr="00720277">
              <w:rPr>
                <w:rFonts w:ascii="Arial" w:hAnsi="Arial" w:cs="Arial"/>
                <w:sz w:val="18"/>
                <w:szCs w:val="18"/>
              </w:rPr>
              <w:t>240.0</w:t>
            </w:r>
          </w:p>
        </w:tc>
        <w:tc>
          <w:tcPr>
            <w:tcW w:w="776" w:type="dxa"/>
            <w:tcBorders>
              <w:top w:val="nil"/>
              <w:left w:val="nil"/>
              <w:bottom w:val="single" w:sz="4" w:space="0" w:color="auto"/>
              <w:right w:val="single" w:sz="4" w:space="0" w:color="auto"/>
            </w:tcBorders>
            <w:shd w:val="clear" w:color="000000" w:fill="FFFFFF"/>
            <w:noWrap/>
            <w:vAlign w:val="bottom"/>
            <w:hideMark/>
          </w:tcPr>
          <w:p w14:paraId="658121FE" w14:textId="77777777" w:rsidR="00C76E00" w:rsidRPr="00720277" w:rsidRDefault="00C76E00" w:rsidP="00135824">
            <w:pPr>
              <w:jc w:val="center"/>
              <w:rPr>
                <w:sz w:val="16"/>
                <w:szCs w:val="16"/>
              </w:rPr>
            </w:pPr>
            <w:r w:rsidRPr="00720277">
              <w:rPr>
                <w:rFonts w:ascii="Arial" w:hAnsi="Arial" w:cs="Arial"/>
                <w:sz w:val="18"/>
                <w:szCs w:val="18"/>
              </w:rPr>
              <w:t>240.0</w:t>
            </w:r>
          </w:p>
        </w:tc>
        <w:tc>
          <w:tcPr>
            <w:tcW w:w="775" w:type="dxa"/>
            <w:tcBorders>
              <w:top w:val="nil"/>
              <w:left w:val="nil"/>
              <w:bottom w:val="single" w:sz="4" w:space="0" w:color="auto"/>
              <w:right w:val="single" w:sz="4" w:space="0" w:color="auto"/>
            </w:tcBorders>
            <w:shd w:val="clear" w:color="000000" w:fill="FFFFFF"/>
            <w:noWrap/>
            <w:vAlign w:val="bottom"/>
            <w:hideMark/>
          </w:tcPr>
          <w:p w14:paraId="2601FE91" w14:textId="77777777" w:rsidR="00C76E00" w:rsidRPr="00720277" w:rsidRDefault="00C76E00" w:rsidP="00135824">
            <w:pPr>
              <w:jc w:val="center"/>
              <w:rPr>
                <w:sz w:val="16"/>
                <w:szCs w:val="16"/>
              </w:rPr>
            </w:pPr>
            <w:r w:rsidRPr="00720277">
              <w:rPr>
                <w:rFonts w:ascii="Arial" w:hAnsi="Arial" w:cs="Arial"/>
                <w:sz w:val="18"/>
                <w:szCs w:val="18"/>
              </w:rPr>
              <w:t>240.0</w:t>
            </w:r>
          </w:p>
        </w:tc>
        <w:tc>
          <w:tcPr>
            <w:tcW w:w="776" w:type="dxa"/>
            <w:tcBorders>
              <w:top w:val="nil"/>
              <w:left w:val="nil"/>
              <w:bottom w:val="single" w:sz="4" w:space="0" w:color="auto"/>
              <w:right w:val="single" w:sz="4" w:space="0" w:color="auto"/>
            </w:tcBorders>
            <w:shd w:val="clear" w:color="000000" w:fill="FFFFFF"/>
            <w:noWrap/>
            <w:vAlign w:val="bottom"/>
            <w:hideMark/>
          </w:tcPr>
          <w:p w14:paraId="358FCCBB" w14:textId="77777777" w:rsidR="00C76E00" w:rsidRPr="00720277" w:rsidRDefault="00C76E00" w:rsidP="00135824">
            <w:pPr>
              <w:jc w:val="center"/>
              <w:rPr>
                <w:sz w:val="16"/>
                <w:szCs w:val="16"/>
              </w:rPr>
            </w:pPr>
            <w:r w:rsidRPr="00720277">
              <w:rPr>
                <w:rFonts w:ascii="Arial" w:hAnsi="Arial" w:cs="Arial"/>
                <w:sz w:val="18"/>
                <w:szCs w:val="18"/>
              </w:rPr>
              <w:t>240.0</w:t>
            </w:r>
          </w:p>
        </w:tc>
        <w:tc>
          <w:tcPr>
            <w:tcW w:w="775" w:type="dxa"/>
            <w:tcBorders>
              <w:top w:val="nil"/>
              <w:left w:val="nil"/>
              <w:bottom w:val="single" w:sz="4" w:space="0" w:color="auto"/>
              <w:right w:val="single" w:sz="4" w:space="0" w:color="auto"/>
            </w:tcBorders>
            <w:shd w:val="clear" w:color="000000" w:fill="FFFFFF"/>
            <w:noWrap/>
            <w:vAlign w:val="bottom"/>
            <w:hideMark/>
          </w:tcPr>
          <w:p w14:paraId="68ADE36B" w14:textId="77777777" w:rsidR="00C76E00" w:rsidRPr="00720277" w:rsidRDefault="00C76E00" w:rsidP="00135824">
            <w:pPr>
              <w:jc w:val="center"/>
              <w:rPr>
                <w:sz w:val="16"/>
                <w:szCs w:val="16"/>
              </w:rPr>
            </w:pPr>
            <w:r w:rsidRPr="00720277">
              <w:rPr>
                <w:rFonts w:ascii="Arial" w:hAnsi="Arial" w:cs="Arial"/>
                <w:sz w:val="18"/>
                <w:szCs w:val="18"/>
              </w:rPr>
              <w:t>240.0</w:t>
            </w:r>
          </w:p>
        </w:tc>
        <w:tc>
          <w:tcPr>
            <w:tcW w:w="775" w:type="dxa"/>
            <w:tcBorders>
              <w:top w:val="nil"/>
              <w:left w:val="nil"/>
              <w:bottom w:val="single" w:sz="4" w:space="0" w:color="auto"/>
              <w:right w:val="single" w:sz="4" w:space="0" w:color="auto"/>
            </w:tcBorders>
            <w:shd w:val="clear" w:color="000000" w:fill="FFFFFF"/>
            <w:noWrap/>
            <w:vAlign w:val="bottom"/>
            <w:hideMark/>
          </w:tcPr>
          <w:p w14:paraId="71FA76A1" w14:textId="77777777" w:rsidR="00C76E00" w:rsidRPr="00720277" w:rsidRDefault="00C76E00" w:rsidP="00135824">
            <w:pPr>
              <w:jc w:val="center"/>
              <w:rPr>
                <w:sz w:val="16"/>
                <w:szCs w:val="16"/>
              </w:rPr>
            </w:pPr>
            <w:r w:rsidRPr="00720277">
              <w:rPr>
                <w:rFonts w:ascii="Arial" w:hAnsi="Arial" w:cs="Arial"/>
                <w:sz w:val="18"/>
                <w:szCs w:val="18"/>
              </w:rPr>
              <w:t>240.0</w:t>
            </w:r>
          </w:p>
        </w:tc>
        <w:tc>
          <w:tcPr>
            <w:tcW w:w="776" w:type="dxa"/>
            <w:tcBorders>
              <w:top w:val="nil"/>
              <w:left w:val="nil"/>
              <w:bottom w:val="single" w:sz="4" w:space="0" w:color="auto"/>
              <w:right w:val="single" w:sz="4" w:space="0" w:color="auto"/>
            </w:tcBorders>
            <w:shd w:val="clear" w:color="000000" w:fill="FFFFFF"/>
            <w:noWrap/>
            <w:vAlign w:val="bottom"/>
            <w:hideMark/>
          </w:tcPr>
          <w:p w14:paraId="30A5FADF" w14:textId="77777777" w:rsidR="00C76E00" w:rsidRPr="00720277" w:rsidRDefault="00C76E00" w:rsidP="00135824">
            <w:pPr>
              <w:jc w:val="center"/>
              <w:rPr>
                <w:sz w:val="16"/>
                <w:szCs w:val="16"/>
              </w:rPr>
            </w:pPr>
            <w:r w:rsidRPr="00720277">
              <w:rPr>
                <w:rFonts w:ascii="Arial" w:hAnsi="Arial" w:cs="Arial"/>
                <w:sz w:val="18"/>
                <w:szCs w:val="18"/>
              </w:rPr>
              <w:t>240.0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6A960491" w14:textId="77777777" w:rsidR="00C76E00" w:rsidRPr="00720277" w:rsidRDefault="00C76E00" w:rsidP="00135824">
            <w:pPr>
              <w:jc w:val="center"/>
              <w:rPr>
                <w:sz w:val="16"/>
                <w:szCs w:val="16"/>
              </w:rPr>
            </w:pPr>
            <w:r w:rsidRPr="00720277">
              <w:rPr>
                <w:rFonts w:ascii="Arial" w:hAnsi="Arial" w:cs="Arial"/>
                <w:sz w:val="18"/>
                <w:szCs w:val="18"/>
              </w:rPr>
              <w:t>240.0</w:t>
            </w:r>
          </w:p>
        </w:tc>
        <w:tc>
          <w:tcPr>
            <w:tcW w:w="775" w:type="dxa"/>
            <w:tcBorders>
              <w:top w:val="nil"/>
              <w:left w:val="nil"/>
              <w:bottom w:val="single" w:sz="4" w:space="0" w:color="auto"/>
              <w:right w:val="single" w:sz="4" w:space="0" w:color="auto"/>
            </w:tcBorders>
            <w:shd w:val="clear" w:color="000000" w:fill="FFFFFF"/>
            <w:noWrap/>
            <w:vAlign w:val="bottom"/>
            <w:hideMark/>
          </w:tcPr>
          <w:p w14:paraId="183A1A6D" w14:textId="77777777" w:rsidR="00C76E00" w:rsidRPr="00720277" w:rsidRDefault="00C76E00" w:rsidP="00135824">
            <w:pPr>
              <w:jc w:val="center"/>
              <w:rPr>
                <w:sz w:val="16"/>
                <w:szCs w:val="16"/>
              </w:rPr>
            </w:pPr>
            <w:r w:rsidRPr="00720277">
              <w:rPr>
                <w:rFonts w:ascii="Arial" w:hAnsi="Arial" w:cs="Arial"/>
                <w:sz w:val="18"/>
                <w:szCs w:val="18"/>
              </w:rPr>
              <w:t>240.0</w:t>
            </w:r>
          </w:p>
        </w:tc>
        <w:tc>
          <w:tcPr>
            <w:tcW w:w="776" w:type="dxa"/>
            <w:tcBorders>
              <w:top w:val="nil"/>
              <w:left w:val="nil"/>
              <w:bottom w:val="single" w:sz="4" w:space="0" w:color="auto"/>
              <w:right w:val="single" w:sz="4" w:space="0" w:color="auto"/>
            </w:tcBorders>
            <w:shd w:val="clear" w:color="000000" w:fill="FFFFFF"/>
            <w:noWrap/>
            <w:vAlign w:val="bottom"/>
            <w:hideMark/>
          </w:tcPr>
          <w:p w14:paraId="081482B8" w14:textId="77777777" w:rsidR="00C76E00" w:rsidRPr="00720277" w:rsidRDefault="00C76E00" w:rsidP="00135824">
            <w:pPr>
              <w:jc w:val="center"/>
              <w:rPr>
                <w:sz w:val="16"/>
                <w:szCs w:val="16"/>
              </w:rPr>
            </w:pPr>
            <w:r w:rsidRPr="00720277">
              <w:rPr>
                <w:rFonts w:ascii="Arial" w:hAnsi="Arial" w:cs="Arial"/>
                <w:sz w:val="18"/>
                <w:szCs w:val="18"/>
              </w:rPr>
              <w:t>160.0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15E78C63" w14:textId="77777777" w:rsidR="00C76E00" w:rsidRPr="00720277" w:rsidRDefault="00C76E00" w:rsidP="00135824">
            <w:pPr>
              <w:jc w:val="center"/>
              <w:rPr>
                <w:sz w:val="16"/>
                <w:szCs w:val="16"/>
              </w:rPr>
            </w:pPr>
            <w:r w:rsidRPr="00720277">
              <w:rPr>
                <w:rFonts w:ascii="Arial" w:hAnsi="Arial" w:cs="Arial"/>
                <w:sz w:val="18"/>
                <w:szCs w:val="18"/>
              </w:rPr>
              <w:t>240.0</w:t>
            </w:r>
          </w:p>
        </w:tc>
        <w:tc>
          <w:tcPr>
            <w:tcW w:w="776" w:type="dxa"/>
            <w:tcBorders>
              <w:top w:val="nil"/>
              <w:left w:val="nil"/>
              <w:bottom w:val="single" w:sz="4" w:space="0" w:color="auto"/>
              <w:right w:val="single" w:sz="4" w:space="0" w:color="auto"/>
            </w:tcBorders>
            <w:shd w:val="clear" w:color="000000" w:fill="FFFFFF"/>
            <w:noWrap/>
            <w:vAlign w:val="bottom"/>
            <w:hideMark/>
          </w:tcPr>
          <w:p w14:paraId="6F0166A3" w14:textId="77777777" w:rsidR="00C76E00" w:rsidRPr="00720277" w:rsidRDefault="00C76E00" w:rsidP="00135824">
            <w:pPr>
              <w:jc w:val="center"/>
              <w:rPr>
                <w:sz w:val="16"/>
                <w:szCs w:val="16"/>
              </w:rPr>
            </w:pPr>
            <w:r w:rsidRPr="00720277">
              <w:rPr>
                <w:rFonts w:ascii="Arial" w:hAnsi="Arial" w:cs="Arial"/>
                <w:sz w:val="18"/>
                <w:szCs w:val="18"/>
              </w:rPr>
              <w:t>240.0</w:t>
            </w:r>
          </w:p>
        </w:tc>
      </w:tr>
      <w:tr w:rsidR="00C76E00" w:rsidRPr="00720277" w14:paraId="55474B20" w14:textId="77777777" w:rsidTr="00135824">
        <w:trPr>
          <w:trHeight w:val="510"/>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4E873DFF" w14:textId="77777777" w:rsidR="00C76E00" w:rsidRPr="00720277" w:rsidRDefault="00C76E00" w:rsidP="00135824">
            <w:pPr>
              <w:rPr>
                <w:sz w:val="16"/>
                <w:szCs w:val="16"/>
              </w:rPr>
            </w:pPr>
            <w:r w:rsidRPr="00720277">
              <w:rPr>
                <w:rFonts w:ascii="Arial" w:hAnsi="Arial" w:cs="Arial"/>
                <w:sz w:val="18"/>
                <w:szCs w:val="18"/>
              </w:rPr>
              <w:t>Alte cheltuieli de exploatare</w:t>
            </w:r>
          </w:p>
        </w:tc>
        <w:tc>
          <w:tcPr>
            <w:tcW w:w="775" w:type="dxa"/>
            <w:tcBorders>
              <w:top w:val="nil"/>
              <w:left w:val="nil"/>
              <w:bottom w:val="single" w:sz="4" w:space="0" w:color="auto"/>
              <w:right w:val="single" w:sz="4" w:space="0" w:color="auto"/>
            </w:tcBorders>
            <w:shd w:val="clear" w:color="auto" w:fill="auto"/>
            <w:noWrap/>
            <w:vAlign w:val="bottom"/>
            <w:hideMark/>
          </w:tcPr>
          <w:p w14:paraId="356241CB" w14:textId="77777777" w:rsidR="00C76E00" w:rsidRPr="00720277" w:rsidRDefault="00C76E00" w:rsidP="00135824">
            <w:pPr>
              <w:jc w:val="center"/>
              <w:rPr>
                <w:b/>
                <w:bCs/>
                <w:sz w:val="16"/>
                <w:szCs w:val="16"/>
              </w:rPr>
            </w:pPr>
            <w:r w:rsidRPr="00720277">
              <w:rPr>
                <w:rFonts w:ascii="Arial" w:hAnsi="Arial" w:cs="Arial"/>
                <w:sz w:val="18"/>
                <w:szCs w:val="18"/>
              </w:rPr>
              <w:t> </w:t>
            </w:r>
          </w:p>
        </w:tc>
        <w:tc>
          <w:tcPr>
            <w:tcW w:w="775" w:type="dxa"/>
            <w:tcBorders>
              <w:top w:val="nil"/>
              <w:left w:val="nil"/>
              <w:bottom w:val="single" w:sz="4" w:space="0" w:color="auto"/>
              <w:right w:val="single" w:sz="4" w:space="0" w:color="auto"/>
            </w:tcBorders>
            <w:shd w:val="clear" w:color="000000" w:fill="FFFFFF"/>
            <w:noWrap/>
            <w:vAlign w:val="bottom"/>
            <w:hideMark/>
          </w:tcPr>
          <w:p w14:paraId="1582E0A4" w14:textId="77777777" w:rsidR="00C76E00" w:rsidRPr="00720277" w:rsidRDefault="00C76E00" w:rsidP="00135824">
            <w:pPr>
              <w:jc w:val="center"/>
              <w:rPr>
                <w:sz w:val="16"/>
                <w:szCs w:val="16"/>
              </w:rPr>
            </w:pPr>
            <w:r w:rsidRPr="00720277">
              <w:rPr>
                <w:rFonts w:ascii="Arial" w:hAnsi="Arial" w:cs="Arial"/>
                <w:sz w:val="18"/>
                <w:szCs w:val="18"/>
              </w:rPr>
              <w:t>759.7</w:t>
            </w:r>
          </w:p>
        </w:tc>
        <w:tc>
          <w:tcPr>
            <w:tcW w:w="776" w:type="dxa"/>
            <w:tcBorders>
              <w:top w:val="nil"/>
              <w:left w:val="nil"/>
              <w:bottom w:val="single" w:sz="4" w:space="0" w:color="auto"/>
              <w:right w:val="single" w:sz="4" w:space="0" w:color="auto"/>
            </w:tcBorders>
            <w:shd w:val="clear" w:color="000000" w:fill="FFFFFF"/>
            <w:noWrap/>
            <w:vAlign w:val="bottom"/>
            <w:hideMark/>
          </w:tcPr>
          <w:p w14:paraId="58F0A986" w14:textId="77777777" w:rsidR="00C76E00" w:rsidRPr="00720277" w:rsidRDefault="00C76E00" w:rsidP="00135824">
            <w:pPr>
              <w:jc w:val="center"/>
              <w:rPr>
                <w:sz w:val="16"/>
                <w:szCs w:val="16"/>
              </w:rPr>
            </w:pPr>
            <w:r w:rsidRPr="00720277">
              <w:rPr>
                <w:rFonts w:ascii="Arial" w:hAnsi="Arial" w:cs="Arial"/>
                <w:sz w:val="18"/>
                <w:szCs w:val="18"/>
              </w:rPr>
              <w:t>759.7</w:t>
            </w:r>
          </w:p>
        </w:tc>
        <w:tc>
          <w:tcPr>
            <w:tcW w:w="775" w:type="dxa"/>
            <w:tcBorders>
              <w:top w:val="nil"/>
              <w:left w:val="nil"/>
              <w:bottom w:val="single" w:sz="4" w:space="0" w:color="auto"/>
              <w:right w:val="single" w:sz="4" w:space="0" w:color="auto"/>
            </w:tcBorders>
            <w:shd w:val="clear" w:color="000000" w:fill="FFFFFF"/>
            <w:noWrap/>
            <w:vAlign w:val="bottom"/>
            <w:hideMark/>
          </w:tcPr>
          <w:p w14:paraId="23A4717E" w14:textId="77777777" w:rsidR="00C76E00" w:rsidRPr="00720277" w:rsidRDefault="00C76E00" w:rsidP="00135824">
            <w:pPr>
              <w:jc w:val="center"/>
              <w:rPr>
                <w:sz w:val="16"/>
                <w:szCs w:val="16"/>
              </w:rPr>
            </w:pPr>
            <w:r w:rsidRPr="00720277">
              <w:rPr>
                <w:rFonts w:ascii="Arial" w:hAnsi="Arial" w:cs="Arial"/>
                <w:sz w:val="18"/>
                <w:szCs w:val="18"/>
              </w:rPr>
              <w:t>759.7</w:t>
            </w:r>
          </w:p>
        </w:tc>
        <w:tc>
          <w:tcPr>
            <w:tcW w:w="775" w:type="dxa"/>
            <w:tcBorders>
              <w:top w:val="nil"/>
              <w:left w:val="nil"/>
              <w:bottom w:val="single" w:sz="4" w:space="0" w:color="auto"/>
              <w:right w:val="single" w:sz="4" w:space="0" w:color="auto"/>
            </w:tcBorders>
            <w:shd w:val="clear" w:color="000000" w:fill="FFFFFF"/>
            <w:noWrap/>
            <w:vAlign w:val="bottom"/>
            <w:hideMark/>
          </w:tcPr>
          <w:p w14:paraId="76A2B341" w14:textId="77777777" w:rsidR="00C76E00" w:rsidRPr="00720277" w:rsidRDefault="00C76E00" w:rsidP="00135824">
            <w:pPr>
              <w:jc w:val="center"/>
              <w:rPr>
                <w:sz w:val="16"/>
                <w:szCs w:val="16"/>
              </w:rPr>
            </w:pPr>
            <w:r w:rsidRPr="00720277">
              <w:rPr>
                <w:rFonts w:ascii="Arial" w:hAnsi="Arial" w:cs="Arial"/>
                <w:sz w:val="18"/>
                <w:szCs w:val="18"/>
              </w:rPr>
              <w:t>759.7</w:t>
            </w:r>
          </w:p>
        </w:tc>
        <w:tc>
          <w:tcPr>
            <w:tcW w:w="776" w:type="dxa"/>
            <w:tcBorders>
              <w:top w:val="nil"/>
              <w:left w:val="nil"/>
              <w:bottom w:val="single" w:sz="4" w:space="0" w:color="auto"/>
              <w:right w:val="single" w:sz="4" w:space="0" w:color="auto"/>
            </w:tcBorders>
            <w:shd w:val="clear" w:color="000000" w:fill="FFFFFF"/>
            <w:noWrap/>
            <w:vAlign w:val="bottom"/>
            <w:hideMark/>
          </w:tcPr>
          <w:p w14:paraId="5AC3C590" w14:textId="77777777" w:rsidR="00C76E00" w:rsidRPr="00720277" w:rsidRDefault="00C76E00" w:rsidP="00135824">
            <w:pPr>
              <w:jc w:val="center"/>
              <w:rPr>
                <w:sz w:val="16"/>
                <w:szCs w:val="16"/>
              </w:rPr>
            </w:pPr>
            <w:r w:rsidRPr="00720277">
              <w:rPr>
                <w:rFonts w:ascii="Arial" w:hAnsi="Arial" w:cs="Arial"/>
                <w:sz w:val="18"/>
                <w:szCs w:val="18"/>
              </w:rPr>
              <w:t>759.7</w:t>
            </w:r>
          </w:p>
        </w:tc>
        <w:tc>
          <w:tcPr>
            <w:tcW w:w="775" w:type="dxa"/>
            <w:tcBorders>
              <w:top w:val="nil"/>
              <w:left w:val="nil"/>
              <w:bottom w:val="single" w:sz="4" w:space="0" w:color="auto"/>
              <w:right w:val="single" w:sz="4" w:space="0" w:color="auto"/>
            </w:tcBorders>
            <w:shd w:val="clear" w:color="000000" w:fill="FFFFFF"/>
            <w:noWrap/>
            <w:vAlign w:val="bottom"/>
            <w:hideMark/>
          </w:tcPr>
          <w:p w14:paraId="237F1662" w14:textId="77777777" w:rsidR="00C76E00" w:rsidRPr="00720277" w:rsidRDefault="00C76E00" w:rsidP="00135824">
            <w:pPr>
              <w:jc w:val="center"/>
              <w:rPr>
                <w:sz w:val="16"/>
                <w:szCs w:val="16"/>
              </w:rPr>
            </w:pPr>
            <w:r w:rsidRPr="00720277">
              <w:rPr>
                <w:rFonts w:ascii="Arial" w:hAnsi="Arial" w:cs="Arial"/>
                <w:sz w:val="18"/>
                <w:szCs w:val="18"/>
              </w:rPr>
              <w:t>759.7</w:t>
            </w:r>
          </w:p>
        </w:tc>
        <w:tc>
          <w:tcPr>
            <w:tcW w:w="776" w:type="dxa"/>
            <w:tcBorders>
              <w:top w:val="nil"/>
              <w:left w:val="nil"/>
              <w:bottom w:val="single" w:sz="4" w:space="0" w:color="auto"/>
              <w:right w:val="single" w:sz="4" w:space="0" w:color="auto"/>
            </w:tcBorders>
            <w:shd w:val="clear" w:color="000000" w:fill="FFFFFF"/>
            <w:noWrap/>
            <w:vAlign w:val="bottom"/>
            <w:hideMark/>
          </w:tcPr>
          <w:p w14:paraId="5D8A64BF" w14:textId="77777777" w:rsidR="00C76E00" w:rsidRPr="00720277" w:rsidRDefault="00C76E00" w:rsidP="00135824">
            <w:pPr>
              <w:jc w:val="center"/>
              <w:rPr>
                <w:sz w:val="16"/>
                <w:szCs w:val="16"/>
              </w:rPr>
            </w:pPr>
            <w:r w:rsidRPr="00720277">
              <w:rPr>
                <w:rFonts w:ascii="Arial" w:hAnsi="Arial" w:cs="Arial"/>
                <w:sz w:val="18"/>
                <w:szCs w:val="18"/>
              </w:rPr>
              <w:t>759.7</w:t>
            </w:r>
          </w:p>
        </w:tc>
        <w:tc>
          <w:tcPr>
            <w:tcW w:w="775" w:type="dxa"/>
            <w:tcBorders>
              <w:top w:val="nil"/>
              <w:left w:val="nil"/>
              <w:bottom w:val="single" w:sz="4" w:space="0" w:color="auto"/>
              <w:right w:val="single" w:sz="4" w:space="0" w:color="auto"/>
            </w:tcBorders>
            <w:shd w:val="clear" w:color="000000" w:fill="FFFFFF"/>
            <w:noWrap/>
            <w:vAlign w:val="bottom"/>
            <w:hideMark/>
          </w:tcPr>
          <w:p w14:paraId="2147E79A" w14:textId="77777777" w:rsidR="00C76E00" w:rsidRPr="00720277" w:rsidRDefault="00C76E00" w:rsidP="00135824">
            <w:pPr>
              <w:jc w:val="center"/>
              <w:rPr>
                <w:sz w:val="16"/>
                <w:szCs w:val="16"/>
              </w:rPr>
            </w:pPr>
            <w:r w:rsidRPr="00720277">
              <w:rPr>
                <w:rFonts w:ascii="Arial" w:hAnsi="Arial" w:cs="Arial"/>
                <w:sz w:val="18"/>
                <w:szCs w:val="18"/>
              </w:rPr>
              <w:t>759.7</w:t>
            </w:r>
          </w:p>
        </w:tc>
        <w:tc>
          <w:tcPr>
            <w:tcW w:w="775" w:type="dxa"/>
            <w:tcBorders>
              <w:top w:val="nil"/>
              <w:left w:val="nil"/>
              <w:bottom w:val="single" w:sz="4" w:space="0" w:color="auto"/>
              <w:right w:val="single" w:sz="4" w:space="0" w:color="auto"/>
            </w:tcBorders>
            <w:shd w:val="clear" w:color="000000" w:fill="FFFFFF"/>
            <w:noWrap/>
            <w:vAlign w:val="bottom"/>
            <w:hideMark/>
          </w:tcPr>
          <w:p w14:paraId="5E8CCE38" w14:textId="77777777" w:rsidR="00C76E00" w:rsidRPr="00720277" w:rsidRDefault="00C76E00" w:rsidP="00135824">
            <w:pPr>
              <w:jc w:val="center"/>
              <w:rPr>
                <w:sz w:val="16"/>
                <w:szCs w:val="16"/>
              </w:rPr>
            </w:pPr>
            <w:r w:rsidRPr="00720277">
              <w:rPr>
                <w:rFonts w:ascii="Arial" w:hAnsi="Arial" w:cs="Arial"/>
                <w:sz w:val="18"/>
                <w:szCs w:val="18"/>
              </w:rPr>
              <w:t>759.7</w:t>
            </w:r>
          </w:p>
        </w:tc>
        <w:tc>
          <w:tcPr>
            <w:tcW w:w="776" w:type="dxa"/>
            <w:tcBorders>
              <w:top w:val="nil"/>
              <w:left w:val="nil"/>
              <w:bottom w:val="single" w:sz="4" w:space="0" w:color="auto"/>
              <w:right w:val="single" w:sz="4" w:space="0" w:color="auto"/>
            </w:tcBorders>
            <w:shd w:val="clear" w:color="000000" w:fill="FFFFFF"/>
            <w:noWrap/>
            <w:vAlign w:val="bottom"/>
            <w:hideMark/>
          </w:tcPr>
          <w:p w14:paraId="5AD01AED" w14:textId="77777777" w:rsidR="00C76E00" w:rsidRPr="00720277" w:rsidRDefault="00C76E00" w:rsidP="00135824">
            <w:pPr>
              <w:jc w:val="center"/>
              <w:rPr>
                <w:sz w:val="16"/>
                <w:szCs w:val="16"/>
              </w:rPr>
            </w:pPr>
            <w:r w:rsidRPr="00720277">
              <w:rPr>
                <w:rFonts w:ascii="Arial" w:hAnsi="Arial" w:cs="Arial"/>
                <w:sz w:val="18"/>
                <w:szCs w:val="18"/>
              </w:rPr>
              <w:t>759.7</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7CA5D51A" w14:textId="77777777" w:rsidR="00C76E00" w:rsidRPr="00720277" w:rsidRDefault="00C76E00" w:rsidP="00135824">
            <w:pPr>
              <w:jc w:val="center"/>
              <w:rPr>
                <w:sz w:val="16"/>
                <w:szCs w:val="16"/>
              </w:rPr>
            </w:pPr>
            <w:r w:rsidRPr="00720277">
              <w:rPr>
                <w:rFonts w:ascii="Arial" w:hAnsi="Arial" w:cs="Arial"/>
                <w:sz w:val="18"/>
                <w:szCs w:val="18"/>
              </w:rPr>
              <w:t>759.7</w:t>
            </w:r>
          </w:p>
        </w:tc>
        <w:tc>
          <w:tcPr>
            <w:tcW w:w="775" w:type="dxa"/>
            <w:tcBorders>
              <w:top w:val="nil"/>
              <w:left w:val="nil"/>
              <w:bottom w:val="single" w:sz="4" w:space="0" w:color="auto"/>
              <w:right w:val="single" w:sz="4" w:space="0" w:color="auto"/>
            </w:tcBorders>
            <w:shd w:val="clear" w:color="000000" w:fill="FFFFFF"/>
            <w:noWrap/>
            <w:vAlign w:val="bottom"/>
            <w:hideMark/>
          </w:tcPr>
          <w:p w14:paraId="00ED52F1" w14:textId="77777777" w:rsidR="00C76E00" w:rsidRPr="00720277" w:rsidRDefault="00C76E00" w:rsidP="00135824">
            <w:pPr>
              <w:jc w:val="center"/>
              <w:rPr>
                <w:sz w:val="16"/>
                <w:szCs w:val="16"/>
              </w:rPr>
            </w:pPr>
            <w:r w:rsidRPr="00720277">
              <w:rPr>
                <w:rFonts w:ascii="Arial" w:hAnsi="Arial" w:cs="Arial"/>
                <w:sz w:val="18"/>
                <w:szCs w:val="18"/>
              </w:rPr>
              <w:t>759.7</w:t>
            </w:r>
          </w:p>
        </w:tc>
        <w:tc>
          <w:tcPr>
            <w:tcW w:w="776" w:type="dxa"/>
            <w:tcBorders>
              <w:top w:val="nil"/>
              <w:left w:val="nil"/>
              <w:bottom w:val="single" w:sz="4" w:space="0" w:color="auto"/>
              <w:right w:val="single" w:sz="4" w:space="0" w:color="auto"/>
            </w:tcBorders>
            <w:shd w:val="clear" w:color="000000" w:fill="FFFFFF"/>
            <w:noWrap/>
            <w:vAlign w:val="bottom"/>
            <w:hideMark/>
          </w:tcPr>
          <w:p w14:paraId="2B938AD8" w14:textId="77777777" w:rsidR="00C76E00" w:rsidRPr="00720277" w:rsidRDefault="00C76E00" w:rsidP="00135824">
            <w:pPr>
              <w:jc w:val="center"/>
              <w:rPr>
                <w:sz w:val="16"/>
                <w:szCs w:val="16"/>
              </w:rPr>
            </w:pPr>
            <w:r w:rsidRPr="00720277">
              <w:rPr>
                <w:rFonts w:ascii="Arial" w:hAnsi="Arial" w:cs="Arial"/>
                <w:sz w:val="18"/>
                <w:szCs w:val="18"/>
              </w:rPr>
              <w:t>759.7</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56424926" w14:textId="77777777" w:rsidR="00C76E00" w:rsidRPr="00720277" w:rsidRDefault="00C76E00" w:rsidP="00135824">
            <w:pPr>
              <w:jc w:val="center"/>
              <w:rPr>
                <w:sz w:val="16"/>
                <w:szCs w:val="16"/>
              </w:rPr>
            </w:pPr>
            <w:r w:rsidRPr="00720277">
              <w:rPr>
                <w:rFonts w:ascii="Arial" w:hAnsi="Arial" w:cs="Arial"/>
                <w:sz w:val="18"/>
                <w:szCs w:val="18"/>
              </w:rPr>
              <w:t>759.7</w:t>
            </w:r>
          </w:p>
        </w:tc>
        <w:tc>
          <w:tcPr>
            <w:tcW w:w="776" w:type="dxa"/>
            <w:tcBorders>
              <w:top w:val="nil"/>
              <w:left w:val="nil"/>
              <w:bottom w:val="single" w:sz="4" w:space="0" w:color="auto"/>
              <w:right w:val="single" w:sz="4" w:space="0" w:color="auto"/>
            </w:tcBorders>
            <w:shd w:val="clear" w:color="000000" w:fill="FFFFFF"/>
            <w:noWrap/>
            <w:vAlign w:val="bottom"/>
            <w:hideMark/>
          </w:tcPr>
          <w:p w14:paraId="47FD237D" w14:textId="77777777" w:rsidR="00C76E00" w:rsidRPr="00720277" w:rsidRDefault="00C76E00" w:rsidP="00135824">
            <w:pPr>
              <w:jc w:val="center"/>
              <w:rPr>
                <w:sz w:val="16"/>
                <w:szCs w:val="16"/>
              </w:rPr>
            </w:pPr>
            <w:r w:rsidRPr="00720277">
              <w:rPr>
                <w:rFonts w:ascii="Arial" w:hAnsi="Arial" w:cs="Arial"/>
                <w:sz w:val="18"/>
                <w:szCs w:val="18"/>
              </w:rPr>
              <w:t>759.7</w:t>
            </w:r>
          </w:p>
        </w:tc>
      </w:tr>
      <w:tr w:rsidR="00C76E00" w:rsidRPr="00720277" w14:paraId="7599AE5E" w14:textId="77777777" w:rsidTr="00135824">
        <w:trPr>
          <w:trHeight w:val="315"/>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2B19E6DD" w14:textId="77777777" w:rsidR="00C76E00" w:rsidRPr="00720277" w:rsidRDefault="00C76E00" w:rsidP="00135824">
            <w:pPr>
              <w:rPr>
                <w:b/>
                <w:bCs/>
                <w:sz w:val="16"/>
                <w:szCs w:val="16"/>
              </w:rPr>
            </w:pPr>
            <w:r w:rsidRPr="00720277">
              <w:rPr>
                <w:rFonts w:ascii="Arial" w:hAnsi="Arial" w:cs="Arial"/>
                <w:b/>
                <w:bCs/>
                <w:sz w:val="18"/>
                <w:szCs w:val="18"/>
              </w:rPr>
              <w:t xml:space="preserve">Total cheltuieli </w:t>
            </w:r>
            <w:proofErr w:type="spellStart"/>
            <w:r w:rsidRPr="00720277">
              <w:rPr>
                <w:rFonts w:ascii="Arial" w:hAnsi="Arial" w:cs="Arial"/>
                <w:b/>
                <w:bCs/>
                <w:sz w:val="18"/>
                <w:szCs w:val="18"/>
              </w:rPr>
              <w:t>operationale</w:t>
            </w:r>
            <w:proofErr w:type="spellEnd"/>
          </w:p>
        </w:tc>
        <w:tc>
          <w:tcPr>
            <w:tcW w:w="775" w:type="dxa"/>
            <w:tcBorders>
              <w:top w:val="nil"/>
              <w:left w:val="nil"/>
              <w:bottom w:val="single" w:sz="4" w:space="0" w:color="auto"/>
              <w:right w:val="single" w:sz="4" w:space="0" w:color="auto"/>
            </w:tcBorders>
            <w:shd w:val="clear" w:color="auto" w:fill="auto"/>
            <w:noWrap/>
            <w:vAlign w:val="bottom"/>
            <w:hideMark/>
          </w:tcPr>
          <w:p w14:paraId="1BBA76C4" w14:textId="77777777" w:rsidR="00C76E00" w:rsidRPr="00720277" w:rsidRDefault="00C76E00" w:rsidP="00135824">
            <w:pPr>
              <w:jc w:val="center"/>
              <w:rPr>
                <w:b/>
                <w:bCs/>
                <w:sz w:val="16"/>
                <w:szCs w:val="16"/>
              </w:rPr>
            </w:pPr>
            <w:r w:rsidRPr="00720277">
              <w:rPr>
                <w:rFonts w:ascii="Arial" w:hAnsi="Arial" w:cs="Arial"/>
                <w:b/>
                <w:bCs/>
                <w:sz w:val="18"/>
                <w:szCs w:val="18"/>
              </w:rPr>
              <w:t>204634.52</w:t>
            </w:r>
          </w:p>
        </w:tc>
        <w:tc>
          <w:tcPr>
            <w:tcW w:w="775" w:type="dxa"/>
            <w:tcBorders>
              <w:top w:val="nil"/>
              <w:left w:val="nil"/>
              <w:bottom w:val="single" w:sz="4" w:space="0" w:color="auto"/>
              <w:right w:val="single" w:sz="4" w:space="0" w:color="auto"/>
            </w:tcBorders>
            <w:shd w:val="clear" w:color="000000" w:fill="FFFFFF"/>
            <w:noWrap/>
            <w:vAlign w:val="bottom"/>
            <w:hideMark/>
          </w:tcPr>
          <w:p w14:paraId="5B6B05CF" w14:textId="77777777" w:rsidR="00C76E00" w:rsidRPr="00720277" w:rsidRDefault="00C76E00" w:rsidP="00135824">
            <w:pPr>
              <w:jc w:val="center"/>
              <w:rPr>
                <w:b/>
                <w:bCs/>
                <w:sz w:val="16"/>
                <w:szCs w:val="16"/>
              </w:rPr>
            </w:pPr>
            <w:r w:rsidRPr="00720277">
              <w:rPr>
                <w:rFonts w:ascii="Arial" w:hAnsi="Arial" w:cs="Arial"/>
                <w:b/>
                <w:bCs/>
                <w:sz w:val="18"/>
                <w:szCs w:val="18"/>
              </w:rPr>
              <w:t>12223.2</w:t>
            </w:r>
          </w:p>
        </w:tc>
        <w:tc>
          <w:tcPr>
            <w:tcW w:w="776" w:type="dxa"/>
            <w:tcBorders>
              <w:top w:val="nil"/>
              <w:left w:val="nil"/>
              <w:bottom w:val="single" w:sz="4" w:space="0" w:color="auto"/>
              <w:right w:val="single" w:sz="4" w:space="0" w:color="auto"/>
            </w:tcBorders>
            <w:shd w:val="clear" w:color="000000" w:fill="FFFFFF"/>
            <w:noWrap/>
            <w:vAlign w:val="bottom"/>
            <w:hideMark/>
          </w:tcPr>
          <w:p w14:paraId="33CAB06A" w14:textId="77777777" w:rsidR="00C76E00" w:rsidRPr="00720277" w:rsidRDefault="00C76E00" w:rsidP="00135824">
            <w:pPr>
              <w:jc w:val="center"/>
              <w:rPr>
                <w:b/>
                <w:bCs/>
                <w:sz w:val="16"/>
                <w:szCs w:val="16"/>
              </w:rPr>
            </w:pPr>
            <w:r w:rsidRPr="00720277">
              <w:rPr>
                <w:rFonts w:ascii="Arial" w:hAnsi="Arial" w:cs="Arial"/>
                <w:b/>
                <w:bCs/>
                <w:sz w:val="18"/>
                <w:szCs w:val="18"/>
              </w:rPr>
              <w:t>12935.4</w:t>
            </w:r>
          </w:p>
        </w:tc>
        <w:tc>
          <w:tcPr>
            <w:tcW w:w="775" w:type="dxa"/>
            <w:tcBorders>
              <w:top w:val="nil"/>
              <w:left w:val="nil"/>
              <w:bottom w:val="single" w:sz="4" w:space="0" w:color="auto"/>
              <w:right w:val="single" w:sz="4" w:space="0" w:color="auto"/>
            </w:tcBorders>
            <w:shd w:val="clear" w:color="000000" w:fill="FFFFFF"/>
            <w:noWrap/>
            <w:vAlign w:val="bottom"/>
            <w:hideMark/>
          </w:tcPr>
          <w:p w14:paraId="01DEA0AA" w14:textId="77777777" w:rsidR="00C76E00" w:rsidRPr="00720277" w:rsidRDefault="00C76E00" w:rsidP="00135824">
            <w:pPr>
              <w:jc w:val="center"/>
              <w:rPr>
                <w:b/>
                <w:bCs/>
                <w:sz w:val="16"/>
                <w:szCs w:val="16"/>
              </w:rPr>
            </w:pPr>
            <w:r w:rsidRPr="00720277">
              <w:rPr>
                <w:rFonts w:ascii="Arial" w:hAnsi="Arial" w:cs="Arial"/>
                <w:b/>
                <w:bCs/>
                <w:sz w:val="18"/>
                <w:szCs w:val="18"/>
              </w:rPr>
              <w:t>13655.8</w:t>
            </w:r>
          </w:p>
        </w:tc>
        <w:tc>
          <w:tcPr>
            <w:tcW w:w="775" w:type="dxa"/>
            <w:tcBorders>
              <w:top w:val="nil"/>
              <w:left w:val="nil"/>
              <w:bottom w:val="single" w:sz="4" w:space="0" w:color="auto"/>
              <w:right w:val="single" w:sz="4" w:space="0" w:color="auto"/>
            </w:tcBorders>
            <w:shd w:val="clear" w:color="000000" w:fill="FFFFFF"/>
            <w:noWrap/>
            <w:vAlign w:val="bottom"/>
            <w:hideMark/>
          </w:tcPr>
          <w:p w14:paraId="54C6382E" w14:textId="77777777" w:rsidR="00C76E00" w:rsidRPr="00720277" w:rsidRDefault="00C76E00" w:rsidP="00135824">
            <w:pPr>
              <w:jc w:val="center"/>
              <w:rPr>
                <w:b/>
                <w:bCs/>
                <w:sz w:val="16"/>
                <w:szCs w:val="16"/>
              </w:rPr>
            </w:pPr>
            <w:r w:rsidRPr="00720277">
              <w:rPr>
                <w:rFonts w:ascii="Arial" w:hAnsi="Arial" w:cs="Arial"/>
                <w:b/>
                <w:bCs/>
                <w:sz w:val="18"/>
                <w:szCs w:val="18"/>
              </w:rPr>
              <w:t>13898.3</w:t>
            </w:r>
          </w:p>
        </w:tc>
        <w:tc>
          <w:tcPr>
            <w:tcW w:w="776" w:type="dxa"/>
            <w:tcBorders>
              <w:top w:val="nil"/>
              <w:left w:val="nil"/>
              <w:bottom w:val="single" w:sz="4" w:space="0" w:color="auto"/>
              <w:right w:val="single" w:sz="4" w:space="0" w:color="auto"/>
            </w:tcBorders>
            <w:shd w:val="clear" w:color="000000" w:fill="FFFFFF"/>
            <w:noWrap/>
            <w:vAlign w:val="bottom"/>
            <w:hideMark/>
          </w:tcPr>
          <w:p w14:paraId="53660CD0" w14:textId="77777777" w:rsidR="00C76E00" w:rsidRPr="00720277" w:rsidRDefault="00C76E00" w:rsidP="00135824">
            <w:pPr>
              <w:jc w:val="center"/>
              <w:rPr>
                <w:b/>
                <w:bCs/>
                <w:sz w:val="16"/>
                <w:szCs w:val="16"/>
              </w:rPr>
            </w:pPr>
            <w:r w:rsidRPr="00720277">
              <w:rPr>
                <w:rFonts w:ascii="Arial" w:hAnsi="Arial" w:cs="Arial"/>
                <w:b/>
                <w:bCs/>
                <w:sz w:val="18"/>
                <w:szCs w:val="18"/>
              </w:rPr>
              <w:t>13898.3</w:t>
            </w:r>
          </w:p>
        </w:tc>
        <w:tc>
          <w:tcPr>
            <w:tcW w:w="775" w:type="dxa"/>
            <w:tcBorders>
              <w:top w:val="nil"/>
              <w:left w:val="nil"/>
              <w:bottom w:val="single" w:sz="4" w:space="0" w:color="auto"/>
              <w:right w:val="single" w:sz="4" w:space="0" w:color="auto"/>
            </w:tcBorders>
            <w:shd w:val="clear" w:color="000000" w:fill="FFFFFF"/>
            <w:noWrap/>
            <w:vAlign w:val="bottom"/>
            <w:hideMark/>
          </w:tcPr>
          <w:p w14:paraId="0D0658B7" w14:textId="77777777" w:rsidR="00C76E00" w:rsidRPr="00720277" w:rsidRDefault="00C76E00" w:rsidP="00135824">
            <w:pPr>
              <w:jc w:val="center"/>
              <w:rPr>
                <w:b/>
                <w:bCs/>
                <w:sz w:val="16"/>
                <w:szCs w:val="16"/>
              </w:rPr>
            </w:pPr>
            <w:r w:rsidRPr="00720277">
              <w:rPr>
                <w:rFonts w:ascii="Arial" w:hAnsi="Arial" w:cs="Arial"/>
                <w:b/>
                <w:bCs/>
                <w:sz w:val="18"/>
                <w:szCs w:val="18"/>
              </w:rPr>
              <w:t>13898.3</w:t>
            </w:r>
          </w:p>
        </w:tc>
        <w:tc>
          <w:tcPr>
            <w:tcW w:w="776" w:type="dxa"/>
            <w:tcBorders>
              <w:top w:val="nil"/>
              <w:left w:val="nil"/>
              <w:bottom w:val="single" w:sz="4" w:space="0" w:color="auto"/>
              <w:right w:val="single" w:sz="4" w:space="0" w:color="auto"/>
            </w:tcBorders>
            <w:shd w:val="clear" w:color="000000" w:fill="FFFFFF"/>
            <w:noWrap/>
            <w:vAlign w:val="bottom"/>
            <w:hideMark/>
          </w:tcPr>
          <w:p w14:paraId="47860D17" w14:textId="77777777" w:rsidR="00C76E00" w:rsidRPr="00720277" w:rsidRDefault="00C76E00" w:rsidP="00135824">
            <w:pPr>
              <w:jc w:val="center"/>
              <w:rPr>
                <w:b/>
                <w:bCs/>
                <w:sz w:val="16"/>
                <w:szCs w:val="16"/>
              </w:rPr>
            </w:pPr>
            <w:r w:rsidRPr="00720277">
              <w:rPr>
                <w:rFonts w:ascii="Arial" w:hAnsi="Arial" w:cs="Arial"/>
                <w:b/>
                <w:bCs/>
                <w:sz w:val="18"/>
                <w:szCs w:val="18"/>
              </w:rPr>
              <w:t>13898.3</w:t>
            </w:r>
          </w:p>
        </w:tc>
        <w:tc>
          <w:tcPr>
            <w:tcW w:w="775" w:type="dxa"/>
            <w:tcBorders>
              <w:top w:val="nil"/>
              <w:left w:val="nil"/>
              <w:bottom w:val="single" w:sz="4" w:space="0" w:color="auto"/>
              <w:right w:val="single" w:sz="4" w:space="0" w:color="auto"/>
            </w:tcBorders>
            <w:shd w:val="clear" w:color="000000" w:fill="FFFFFF"/>
            <w:noWrap/>
            <w:vAlign w:val="bottom"/>
            <w:hideMark/>
          </w:tcPr>
          <w:p w14:paraId="7CB1166D" w14:textId="77777777" w:rsidR="00C76E00" w:rsidRPr="00720277" w:rsidRDefault="00C76E00" w:rsidP="00135824">
            <w:pPr>
              <w:jc w:val="center"/>
              <w:rPr>
                <w:b/>
                <w:bCs/>
                <w:sz w:val="16"/>
                <w:szCs w:val="16"/>
              </w:rPr>
            </w:pPr>
            <w:r w:rsidRPr="00720277">
              <w:rPr>
                <w:rFonts w:ascii="Arial" w:hAnsi="Arial" w:cs="Arial"/>
                <w:b/>
                <w:bCs/>
                <w:sz w:val="18"/>
                <w:szCs w:val="18"/>
              </w:rPr>
              <w:t>13898.3</w:t>
            </w:r>
          </w:p>
        </w:tc>
        <w:tc>
          <w:tcPr>
            <w:tcW w:w="775" w:type="dxa"/>
            <w:tcBorders>
              <w:top w:val="nil"/>
              <w:left w:val="nil"/>
              <w:bottom w:val="single" w:sz="4" w:space="0" w:color="auto"/>
              <w:right w:val="single" w:sz="4" w:space="0" w:color="auto"/>
            </w:tcBorders>
            <w:shd w:val="clear" w:color="000000" w:fill="FFFFFF"/>
            <w:noWrap/>
            <w:vAlign w:val="bottom"/>
            <w:hideMark/>
          </w:tcPr>
          <w:p w14:paraId="30B64318" w14:textId="77777777" w:rsidR="00C76E00" w:rsidRPr="00720277" w:rsidRDefault="00C76E00" w:rsidP="00135824">
            <w:pPr>
              <w:jc w:val="center"/>
              <w:rPr>
                <w:b/>
                <w:bCs/>
                <w:sz w:val="16"/>
                <w:szCs w:val="16"/>
              </w:rPr>
            </w:pPr>
            <w:r w:rsidRPr="00720277">
              <w:rPr>
                <w:rFonts w:ascii="Arial" w:hAnsi="Arial" w:cs="Arial"/>
                <w:b/>
                <w:bCs/>
                <w:sz w:val="18"/>
                <w:szCs w:val="18"/>
              </w:rPr>
              <w:t>13898.3</w:t>
            </w:r>
          </w:p>
        </w:tc>
        <w:tc>
          <w:tcPr>
            <w:tcW w:w="776" w:type="dxa"/>
            <w:tcBorders>
              <w:top w:val="nil"/>
              <w:left w:val="nil"/>
              <w:bottom w:val="single" w:sz="4" w:space="0" w:color="auto"/>
              <w:right w:val="single" w:sz="4" w:space="0" w:color="auto"/>
            </w:tcBorders>
            <w:shd w:val="clear" w:color="000000" w:fill="FFFFFF"/>
            <w:noWrap/>
            <w:vAlign w:val="bottom"/>
            <w:hideMark/>
          </w:tcPr>
          <w:p w14:paraId="5B38ADFC" w14:textId="77777777" w:rsidR="00C76E00" w:rsidRPr="00720277" w:rsidRDefault="00C76E00" w:rsidP="00135824">
            <w:pPr>
              <w:jc w:val="center"/>
              <w:rPr>
                <w:b/>
                <w:bCs/>
                <w:sz w:val="16"/>
                <w:szCs w:val="16"/>
              </w:rPr>
            </w:pPr>
            <w:r w:rsidRPr="00720277">
              <w:rPr>
                <w:rFonts w:ascii="Arial" w:hAnsi="Arial" w:cs="Arial"/>
                <w:b/>
                <w:bCs/>
                <w:sz w:val="18"/>
                <w:szCs w:val="18"/>
              </w:rPr>
              <w:t>13898.3</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28777437" w14:textId="77777777" w:rsidR="00C76E00" w:rsidRPr="00720277" w:rsidRDefault="00C76E00" w:rsidP="00135824">
            <w:pPr>
              <w:jc w:val="center"/>
              <w:rPr>
                <w:b/>
                <w:bCs/>
                <w:sz w:val="16"/>
                <w:szCs w:val="16"/>
              </w:rPr>
            </w:pPr>
            <w:r w:rsidRPr="00720277">
              <w:rPr>
                <w:rFonts w:ascii="Arial" w:hAnsi="Arial" w:cs="Arial"/>
                <w:b/>
                <w:bCs/>
                <w:sz w:val="18"/>
                <w:szCs w:val="18"/>
              </w:rPr>
              <w:t>13898.3</w:t>
            </w:r>
          </w:p>
        </w:tc>
        <w:tc>
          <w:tcPr>
            <w:tcW w:w="775" w:type="dxa"/>
            <w:tcBorders>
              <w:top w:val="nil"/>
              <w:left w:val="nil"/>
              <w:bottom w:val="single" w:sz="4" w:space="0" w:color="auto"/>
              <w:right w:val="single" w:sz="4" w:space="0" w:color="auto"/>
            </w:tcBorders>
            <w:shd w:val="clear" w:color="000000" w:fill="FFFFFF"/>
            <w:noWrap/>
            <w:vAlign w:val="bottom"/>
            <w:hideMark/>
          </w:tcPr>
          <w:p w14:paraId="09B22964" w14:textId="77777777" w:rsidR="00C76E00" w:rsidRPr="00720277" w:rsidRDefault="00C76E00" w:rsidP="00135824">
            <w:pPr>
              <w:jc w:val="center"/>
              <w:rPr>
                <w:b/>
                <w:bCs/>
                <w:sz w:val="16"/>
                <w:szCs w:val="16"/>
              </w:rPr>
            </w:pPr>
            <w:r w:rsidRPr="00720277">
              <w:rPr>
                <w:rFonts w:ascii="Arial" w:hAnsi="Arial" w:cs="Arial"/>
                <w:b/>
                <w:bCs/>
                <w:sz w:val="18"/>
                <w:szCs w:val="18"/>
              </w:rPr>
              <w:t>13898.3</w:t>
            </w:r>
          </w:p>
        </w:tc>
        <w:tc>
          <w:tcPr>
            <w:tcW w:w="776" w:type="dxa"/>
            <w:tcBorders>
              <w:top w:val="nil"/>
              <w:left w:val="nil"/>
              <w:bottom w:val="single" w:sz="4" w:space="0" w:color="auto"/>
              <w:right w:val="single" w:sz="4" w:space="0" w:color="auto"/>
            </w:tcBorders>
            <w:shd w:val="clear" w:color="000000" w:fill="FFFFFF"/>
            <w:noWrap/>
            <w:vAlign w:val="bottom"/>
            <w:hideMark/>
          </w:tcPr>
          <w:p w14:paraId="12EA98C7" w14:textId="77777777" w:rsidR="00C76E00" w:rsidRPr="00720277" w:rsidRDefault="00C76E00" w:rsidP="00135824">
            <w:pPr>
              <w:jc w:val="center"/>
              <w:rPr>
                <w:b/>
                <w:bCs/>
                <w:sz w:val="16"/>
                <w:szCs w:val="16"/>
              </w:rPr>
            </w:pPr>
            <w:r w:rsidRPr="00720277">
              <w:rPr>
                <w:rFonts w:ascii="Arial" w:hAnsi="Arial" w:cs="Arial"/>
                <w:b/>
                <w:bCs/>
                <w:sz w:val="18"/>
                <w:szCs w:val="18"/>
              </w:rPr>
              <w:t>12938.3</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4CF3CDA7" w14:textId="77777777" w:rsidR="00C76E00" w:rsidRPr="00720277" w:rsidRDefault="00C76E00" w:rsidP="00135824">
            <w:pPr>
              <w:jc w:val="center"/>
              <w:rPr>
                <w:b/>
                <w:bCs/>
                <w:sz w:val="16"/>
                <w:szCs w:val="16"/>
              </w:rPr>
            </w:pPr>
            <w:r w:rsidRPr="00720277">
              <w:rPr>
                <w:rFonts w:ascii="Arial" w:hAnsi="Arial" w:cs="Arial"/>
                <w:b/>
                <w:bCs/>
                <w:sz w:val="18"/>
                <w:szCs w:val="18"/>
              </w:rPr>
              <w:t>13898.3</w:t>
            </w:r>
          </w:p>
        </w:tc>
        <w:tc>
          <w:tcPr>
            <w:tcW w:w="776" w:type="dxa"/>
            <w:tcBorders>
              <w:top w:val="nil"/>
              <w:left w:val="nil"/>
              <w:bottom w:val="single" w:sz="4" w:space="0" w:color="auto"/>
              <w:right w:val="single" w:sz="4" w:space="0" w:color="auto"/>
            </w:tcBorders>
            <w:shd w:val="clear" w:color="000000" w:fill="FFFFFF"/>
            <w:noWrap/>
            <w:vAlign w:val="bottom"/>
            <w:hideMark/>
          </w:tcPr>
          <w:p w14:paraId="402564D2" w14:textId="77777777" w:rsidR="00C76E00" w:rsidRPr="00720277" w:rsidRDefault="00C76E00" w:rsidP="00135824">
            <w:pPr>
              <w:jc w:val="center"/>
              <w:rPr>
                <w:b/>
                <w:bCs/>
                <w:sz w:val="16"/>
                <w:szCs w:val="16"/>
              </w:rPr>
            </w:pPr>
            <w:r w:rsidRPr="00720277">
              <w:rPr>
                <w:rFonts w:ascii="Arial" w:hAnsi="Arial" w:cs="Arial"/>
                <w:b/>
                <w:bCs/>
                <w:sz w:val="18"/>
                <w:szCs w:val="18"/>
              </w:rPr>
              <w:t>13898.3</w:t>
            </w:r>
          </w:p>
        </w:tc>
      </w:tr>
      <w:tr w:rsidR="00C76E00" w:rsidRPr="00720277" w14:paraId="095FE9FF" w14:textId="77777777" w:rsidTr="00135824">
        <w:trPr>
          <w:trHeight w:val="570"/>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23C34370" w14:textId="77777777" w:rsidR="00C76E00" w:rsidRPr="00720277" w:rsidRDefault="00C76E00" w:rsidP="00135824">
            <w:pPr>
              <w:rPr>
                <w:sz w:val="16"/>
                <w:szCs w:val="16"/>
              </w:rPr>
            </w:pPr>
            <w:r w:rsidRPr="00720277">
              <w:rPr>
                <w:rFonts w:ascii="Arial" w:hAnsi="Arial" w:cs="Arial"/>
                <w:b/>
                <w:bCs/>
                <w:sz w:val="18"/>
                <w:szCs w:val="18"/>
              </w:rPr>
              <w:t xml:space="preserve">Flux de numerar </w:t>
            </w:r>
            <w:proofErr w:type="spellStart"/>
            <w:r w:rsidRPr="00720277">
              <w:rPr>
                <w:rFonts w:ascii="Arial" w:hAnsi="Arial" w:cs="Arial"/>
                <w:b/>
                <w:bCs/>
                <w:sz w:val="18"/>
                <w:szCs w:val="18"/>
              </w:rPr>
              <w:t>operational</w:t>
            </w:r>
            <w:proofErr w:type="spellEnd"/>
          </w:p>
        </w:tc>
        <w:tc>
          <w:tcPr>
            <w:tcW w:w="775" w:type="dxa"/>
            <w:tcBorders>
              <w:top w:val="nil"/>
              <w:left w:val="nil"/>
              <w:bottom w:val="single" w:sz="4" w:space="0" w:color="auto"/>
              <w:right w:val="single" w:sz="4" w:space="0" w:color="auto"/>
            </w:tcBorders>
            <w:shd w:val="clear" w:color="auto" w:fill="auto"/>
            <w:noWrap/>
            <w:vAlign w:val="bottom"/>
            <w:hideMark/>
          </w:tcPr>
          <w:p w14:paraId="14FED9C3" w14:textId="77777777" w:rsidR="00C76E00" w:rsidRPr="00720277" w:rsidRDefault="00C76E00" w:rsidP="00135824">
            <w:pPr>
              <w:jc w:val="center"/>
              <w:rPr>
                <w:b/>
                <w:bCs/>
                <w:sz w:val="16"/>
                <w:szCs w:val="16"/>
              </w:rPr>
            </w:pPr>
            <w:r w:rsidRPr="00720277">
              <w:rPr>
                <w:rFonts w:ascii="Arial" w:hAnsi="Arial" w:cs="Arial"/>
                <w:b/>
                <w:bCs/>
                <w:sz w:val="18"/>
                <w:szCs w:val="18"/>
              </w:rPr>
              <w:t>0.00</w:t>
            </w:r>
          </w:p>
        </w:tc>
        <w:tc>
          <w:tcPr>
            <w:tcW w:w="775" w:type="dxa"/>
            <w:tcBorders>
              <w:top w:val="nil"/>
              <w:left w:val="nil"/>
              <w:bottom w:val="single" w:sz="4" w:space="0" w:color="auto"/>
              <w:right w:val="single" w:sz="4" w:space="0" w:color="auto"/>
            </w:tcBorders>
            <w:shd w:val="clear" w:color="000000" w:fill="FFFFFF"/>
            <w:noWrap/>
            <w:vAlign w:val="bottom"/>
            <w:hideMark/>
          </w:tcPr>
          <w:p w14:paraId="0FF4B88D" w14:textId="77777777" w:rsidR="00C76E00" w:rsidRPr="00720277" w:rsidRDefault="00C76E00" w:rsidP="00135824">
            <w:pPr>
              <w:jc w:val="center"/>
              <w:rPr>
                <w:sz w:val="16"/>
                <w:szCs w:val="16"/>
              </w:rPr>
            </w:pPr>
            <w:r w:rsidRPr="00720277">
              <w:rPr>
                <w:rFonts w:ascii="Arial" w:hAnsi="Arial" w:cs="Arial"/>
                <w:b/>
                <w:bCs/>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3A58C13B" w14:textId="77777777" w:rsidR="00C76E00" w:rsidRPr="00720277" w:rsidRDefault="00C76E00" w:rsidP="00135824">
            <w:pPr>
              <w:jc w:val="center"/>
              <w:rPr>
                <w:sz w:val="16"/>
                <w:szCs w:val="16"/>
              </w:rPr>
            </w:pPr>
            <w:r w:rsidRPr="00720277">
              <w:rPr>
                <w:rFonts w:ascii="Arial" w:hAnsi="Arial" w:cs="Arial"/>
                <w:b/>
                <w:bCs/>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79F9BD43" w14:textId="77777777" w:rsidR="00C76E00" w:rsidRPr="00720277" w:rsidRDefault="00C76E00" w:rsidP="00135824">
            <w:pPr>
              <w:jc w:val="center"/>
              <w:rPr>
                <w:sz w:val="16"/>
                <w:szCs w:val="16"/>
              </w:rPr>
            </w:pPr>
            <w:r w:rsidRPr="00720277">
              <w:rPr>
                <w:rFonts w:ascii="Arial" w:hAnsi="Arial" w:cs="Arial"/>
                <w:b/>
                <w:bCs/>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7CDEA275" w14:textId="77777777" w:rsidR="00C76E00" w:rsidRPr="00720277" w:rsidRDefault="00C76E00" w:rsidP="00135824">
            <w:pPr>
              <w:jc w:val="center"/>
              <w:rPr>
                <w:sz w:val="16"/>
                <w:szCs w:val="16"/>
              </w:rPr>
            </w:pPr>
            <w:r w:rsidRPr="00720277">
              <w:rPr>
                <w:rFonts w:ascii="Arial" w:hAnsi="Arial" w:cs="Arial"/>
                <w:b/>
                <w:bCs/>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040B4ABC" w14:textId="77777777" w:rsidR="00C76E00" w:rsidRPr="00720277" w:rsidRDefault="00C76E00" w:rsidP="00135824">
            <w:pPr>
              <w:jc w:val="center"/>
              <w:rPr>
                <w:sz w:val="16"/>
                <w:szCs w:val="16"/>
              </w:rPr>
            </w:pPr>
            <w:r w:rsidRPr="00720277">
              <w:rPr>
                <w:rFonts w:ascii="Arial" w:hAnsi="Arial" w:cs="Arial"/>
                <w:b/>
                <w:bCs/>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403EB4E3" w14:textId="77777777" w:rsidR="00C76E00" w:rsidRPr="00720277" w:rsidRDefault="00C76E00" w:rsidP="00135824">
            <w:pPr>
              <w:jc w:val="center"/>
              <w:rPr>
                <w:sz w:val="16"/>
                <w:szCs w:val="16"/>
              </w:rPr>
            </w:pPr>
            <w:r w:rsidRPr="00720277">
              <w:rPr>
                <w:rFonts w:ascii="Arial" w:hAnsi="Arial" w:cs="Arial"/>
                <w:b/>
                <w:bCs/>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40AE30D9" w14:textId="77777777" w:rsidR="00C76E00" w:rsidRPr="00720277" w:rsidRDefault="00C76E00" w:rsidP="00135824">
            <w:pPr>
              <w:jc w:val="center"/>
              <w:rPr>
                <w:sz w:val="16"/>
                <w:szCs w:val="16"/>
              </w:rPr>
            </w:pPr>
            <w:r w:rsidRPr="00720277">
              <w:rPr>
                <w:rFonts w:ascii="Arial" w:hAnsi="Arial" w:cs="Arial"/>
                <w:b/>
                <w:bCs/>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7594BA23" w14:textId="77777777" w:rsidR="00C76E00" w:rsidRPr="00720277" w:rsidRDefault="00C76E00" w:rsidP="00135824">
            <w:pPr>
              <w:jc w:val="center"/>
              <w:rPr>
                <w:sz w:val="16"/>
                <w:szCs w:val="16"/>
              </w:rPr>
            </w:pPr>
            <w:r w:rsidRPr="00720277">
              <w:rPr>
                <w:rFonts w:ascii="Arial" w:hAnsi="Arial" w:cs="Arial"/>
                <w:b/>
                <w:bCs/>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65B5D197" w14:textId="77777777" w:rsidR="00C76E00" w:rsidRPr="00720277" w:rsidRDefault="00C76E00" w:rsidP="00135824">
            <w:pPr>
              <w:jc w:val="center"/>
              <w:rPr>
                <w:sz w:val="16"/>
                <w:szCs w:val="16"/>
              </w:rPr>
            </w:pPr>
            <w:r w:rsidRPr="00720277">
              <w:rPr>
                <w:rFonts w:ascii="Arial" w:hAnsi="Arial" w:cs="Arial"/>
                <w:b/>
                <w:bCs/>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0B3677E2" w14:textId="77777777" w:rsidR="00C76E00" w:rsidRPr="00720277" w:rsidRDefault="00C76E00" w:rsidP="00135824">
            <w:pPr>
              <w:jc w:val="center"/>
              <w:rPr>
                <w:sz w:val="16"/>
                <w:szCs w:val="16"/>
              </w:rPr>
            </w:pPr>
            <w:r w:rsidRPr="00720277">
              <w:rPr>
                <w:rFonts w:ascii="Arial" w:hAnsi="Arial" w:cs="Arial"/>
                <w:b/>
                <w:bCs/>
                <w:sz w:val="18"/>
                <w:szCs w:val="18"/>
              </w:rPr>
              <w:t>0.0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43A1CD67" w14:textId="77777777" w:rsidR="00C76E00" w:rsidRPr="00720277" w:rsidRDefault="00C76E00" w:rsidP="00135824">
            <w:pPr>
              <w:jc w:val="center"/>
              <w:rPr>
                <w:sz w:val="16"/>
                <w:szCs w:val="16"/>
              </w:rPr>
            </w:pPr>
            <w:r w:rsidRPr="00720277">
              <w:rPr>
                <w:rFonts w:ascii="Arial" w:hAnsi="Arial" w:cs="Arial"/>
                <w:b/>
                <w:bCs/>
                <w:sz w:val="18"/>
                <w:szCs w:val="18"/>
              </w:rPr>
              <w:t>0.0</w:t>
            </w:r>
          </w:p>
        </w:tc>
        <w:tc>
          <w:tcPr>
            <w:tcW w:w="775" w:type="dxa"/>
            <w:tcBorders>
              <w:top w:val="nil"/>
              <w:left w:val="nil"/>
              <w:bottom w:val="single" w:sz="4" w:space="0" w:color="auto"/>
              <w:right w:val="single" w:sz="4" w:space="0" w:color="auto"/>
            </w:tcBorders>
            <w:shd w:val="clear" w:color="000000" w:fill="FFFFFF"/>
            <w:noWrap/>
            <w:vAlign w:val="bottom"/>
            <w:hideMark/>
          </w:tcPr>
          <w:p w14:paraId="3151BA04" w14:textId="77777777" w:rsidR="00C76E00" w:rsidRPr="00720277" w:rsidRDefault="00C76E00" w:rsidP="00135824">
            <w:pPr>
              <w:jc w:val="center"/>
              <w:rPr>
                <w:sz w:val="16"/>
                <w:szCs w:val="16"/>
              </w:rPr>
            </w:pPr>
            <w:r w:rsidRPr="00720277">
              <w:rPr>
                <w:rFonts w:ascii="Arial" w:hAnsi="Arial" w:cs="Arial"/>
                <w:b/>
                <w:bCs/>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2759FDE0" w14:textId="77777777" w:rsidR="00C76E00" w:rsidRPr="00720277" w:rsidRDefault="00C76E00" w:rsidP="00135824">
            <w:pPr>
              <w:jc w:val="center"/>
              <w:rPr>
                <w:sz w:val="16"/>
                <w:szCs w:val="16"/>
              </w:rPr>
            </w:pPr>
            <w:r w:rsidRPr="00720277">
              <w:rPr>
                <w:rFonts w:ascii="Arial" w:hAnsi="Arial" w:cs="Arial"/>
                <w:b/>
                <w:bCs/>
                <w:sz w:val="18"/>
                <w:szCs w:val="18"/>
              </w:rPr>
              <w:t>0.0</w:t>
            </w:r>
          </w:p>
        </w:tc>
        <w:tc>
          <w:tcPr>
            <w:tcW w:w="775" w:type="dxa"/>
            <w:gridSpan w:val="2"/>
            <w:tcBorders>
              <w:top w:val="nil"/>
              <w:left w:val="nil"/>
              <w:bottom w:val="single" w:sz="4" w:space="0" w:color="auto"/>
              <w:right w:val="single" w:sz="4" w:space="0" w:color="auto"/>
            </w:tcBorders>
            <w:shd w:val="clear" w:color="000000" w:fill="FFFFFF"/>
            <w:noWrap/>
            <w:vAlign w:val="bottom"/>
            <w:hideMark/>
          </w:tcPr>
          <w:p w14:paraId="426D4CB9" w14:textId="77777777" w:rsidR="00C76E00" w:rsidRPr="00720277" w:rsidRDefault="00C76E00" w:rsidP="00135824">
            <w:pPr>
              <w:jc w:val="center"/>
              <w:rPr>
                <w:sz w:val="16"/>
                <w:szCs w:val="16"/>
              </w:rPr>
            </w:pPr>
            <w:r w:rsidRPr="00720277">
              <w:rPr>
                <w:rFonts w:ascii="Arial" w:hAnsi="Arial" w:cs="Arial"/>
                <w:b/>
                <w:bCs/>
                <w:sz w:val="18"/>
                <w:szCs w:val="18"/>
              </w:rPr>
              <w:t>0.0</w:t>
            </w:r>
          </w:p>
        </w:tc>
        <w:tc>
          <w:tcPr>
            <w:tcW w:w="776" w:type="dxa"/>
            <w:tcBorders>
              <w:top w:val="nil"/>
              <w:left w:val="nil"/>
              <w:bottom w:val="single" w:sz="4" w:space="0" w:color="auto"/>
              <w:right w:val="single" w:sz="4" w:space="0" w:color="auto"/>
            </w:tcBorders>
            <w:shd w:val="clear" w:color="000000" w:fill="FFFFFF"/>
            <w:noWrap/>
            <w:vAlign w:val="bottom"/>
            <w:hideMark/>
          </w:tcPr>
          <w:p w14:paraId="76252095" w14:textId="77777777" w:rsidR="00C76E00" w:rsidRPr="00720277" w:rsidRDefault="00C76E00" w:rsidP="00135824">
            <w:pPr>
              <w:jc w:val="center"/>
              <w:rPr>
                <w:sz w:val="16"/>
                <w:szCs w:val="16"/>
              </w:rPr>
            </w:pPr>
            <w:r w:rsidRPr="00720277">
              <w:rPr>
                <w:rFonts w:ascii="Arial" w:hAnsi="Arial" w:cs="Arial"/>
                <w:b/>
                <w:bCs/>
                <w:sz w:val="18"/>
                <w:szCs w:val="18"/>
              </w:rPr>
              <w:t>0.0</w:t>
            </w:r>
          </w:p>
        </w:tc>
      </w:tr>
    </w:tbl>
    <w:p w14:paraId="3FA08479" w14:textId="77777777" w:rsidR="00C76E00" w:rsidRPr="00720277" w:rsidRDefault="00C76E00" w:rsidP="00C76E00">
      <w:pPr>
        <w:autoSpaceDE w:val="0"/>
        <w:autoSpaceDN w:val="0"/>
        <w:adjustRightInd w:val="0"/>
        <w:jc w:val="both"/>
        <w:rPr>
          <w:b/>
        </w:rPr>
      </w:pPr>
    </w:p>
    <w:p w14:paraId="03DBA93A" w14:textId="77777777" w:rsidR="004579D3" w:rsidRPr="00720277" w:rsidRDefault="004579D3">
      <w:pPr>
        <w:autoSpaceDE w:val="0"/>
        <w:autoSpaceDN w:val="0"/>
        <w:adjustRightInd w:val="0"/>
        <w:ind w:firstLine="720"/>
        <w:jc w:val="both"/>
        <w:rPr>
          <w:b/>
          <w:color w:val="FF0000"/>
          <w:sz w:val="22"/>
          <w:szCs w:val="22"/>
        </w:rPr>
      </w:pPr>
    </w:p>
    <w:p w14:paraId="1CF7CB46" w14:textId="77777777" w:rsidR="004579D3" w:rsidRPr="00720277" w:rsidRDefault="004579D3">
      <w:pPr>
        <w:autoSpaceDE w:val="0"/>
        <w:autoSpaceDN w:val="0"/>
        <w:adjustRightInd w:val="0"/>
        <w:ind w:firstLine="720"/>
        <w:jc w:val="both"/>
        <w:rPr>
          <w:b/>
          <w:color w:val="FF0000"/>
          <w:sz w:val="22"/>
          <w:szCs w:val="22"/>
        </w:rPr>
      </w:pPr>
    </w:p>
    <w:tbl>
      <w:tblPr>
        <w:tblW w:w="12525" w:type="dxa"/>
        <w:tblInd w:w="108" w:type="dxa"/>
        <w:tblLook w:val="0000" w:firstRow="0" w:lastRow="0" w:firstColumn="0" w:lastColumn="0" w:noHBand="0" w:noVBand="0"/>
      </w:tblPr>
      <w:tblGrid>
        <w:gridCol w:w="2007"/>
        <w:gridCol w:w="749"/>
        <w:gridCol w:w="667"/>
        <w:gridCol w:w="667"/>
        <w:gridCol w:w="667"/>
        <w:gridCol w:w="667"/>
        <w:gridCol w:w="667"/>
        <w:gridCol w:w="667"/>
        <w:gridCol w:w="668"/>
        <w:gridCol w:w="668"/>
        <w:gridCol w:w="668"/>
        <w:gridCol w:w="668"/>
        <w:gridCol w:w="668"/>
        <w:gridCol w:w="668"/>
        <w:gridCol w:w="750"/>
        <w:gridCol w:w="668"/>
        <w:gridCol w:w="668"/>
      </w:tblGrid>
      <w:tr w:rsidR="007B3155" w:rsidRPr="00720277" w14:paraId="07F5AB49" w14:textId="77777777">
        <w:trPr>
          <w:trHeight w:val="315"/>
        </w:trPr>
        <w:tc>
          <w:tcPr>
            <w:tcW w:w="12525" w:type="dxa"/>
            <w:gridSpan w:val="17"/>
            <w:tcBorders>
              <w:top w:val="nil"/>
              <w:left w:val="nil"/>
              <w:bottom w:val="nil"/>
              <w:right w:val="nil"/>
            </w:tcBorders>
            <w:noWrap/>
            <w:vAlign w:val="bottom"/>
          </w:tcPr>
          <w:p w14:paraId="693DEE8E" w14:textId="77777777" w:rsidR="004579D3" w:rsidRPr="00720277" w:rsidRDefault="004579D3">
            <w:pPr>
              <w:jc w:val="center"/>
              <w:rPr>
                <w:b/>
                <w:bCs/>
                <w:sz w:val="22"/>
                <w:szCs w:val="22"/>
              </w:rPr>
            </w:pPr>
            <w:r w:rsidRPr="00720277">
              <w:rPr>
                <w:b/>
                <w:bCs/>
                <w:sz w:val="22"/>
                <w:szCs w:val="22"/>
              </w:rPr>
              <w:t>PROIECTII FINANCIARE INCREMENTALE</w:t>
            </w:r>
          </w:p>
        </w:tc>
      </w:tr>
      <w:tr w:rsidR="007B3155" w:rsidRPr="00720277" w14:paraId="24AC55A6" w14:textId="77777777">
        <w:trPr>
          <w:trHeight w:val="405"/>
        </w:trPr>
        <w:tc>
          <w:tcPr>
            <w:tcW w:w="2835" w:type="dxa"/>
            <w:tcBorders>
              <w:top w:val="single" w:sz="4" w:space="0" w:color="auto"/>
              <w:left w:val="single" w:sz="4" w:space="0" w:color="auto"/>
              <w:bottom w:val="single" w:sz="4" w:space="0" w:color="auto"/>
              <w:right w:val="single" w:sz="4" w:space="0" w:color="auto"/>
            </w:tcBorders>
            <w:noWrap/>
            <w:vAlign w:val="bottom"/>
          </w:tcPr>
          <w:p w14:paraId="76B8BFFF" w14:textId="77777777" w:rsidR="004579D3" w:rsidRPr="00720277" w:rsidRDefault="004579D3">
            <w:pPr>
              <w:rPr>
                <w:sz w:val="22"/>
                <w:szCs w:val="22"/>
              </w:rPr>
            </w:pPr>
            <w:r w:rsidRPr="00720277">
              <w:rPr>
                <w:sz w:val="22"/>
                <w:szCs w:val="22"/>
              </w:rPr>
              <w:t> </w:t>
            </w:r>
          </w:p>
        </w:tc>
        <w:tc>
          <w:tcPr>
            <w:tcW w:w="643" w:type="dxa"/>
            <w:tcBorders>
              <w:top w:val="single" w:sz="4" w:space="0" w:color="auto"/>
              <w:left w:val="nil"/>
              <w:bottom w:val="single" w:sz="4" w:space="0" w:color="auto"/>
              <w:right w:val="single" w:sz="4" w:space="0" w:color="auto"/>
            </w:tcBorders>
            <w:noWrap/>
            <w:vAlign w:val="bottom"/>
          </w:tcPr>
          <w:p w14:paraId="28AA877C" w14:textId="77777777" w:rsidR="004579D3" w:rsidRPr="00720277" w:rsidRDefault="004579D3">
            <w:pPr>
              <w:jc w:val="center"/>
              <w:rPr>
                <w:b/>
                <w:bCs/>
                <w:i/>
                <w:iCs/>
                <w:sz w:val="22"/>
                <w:szCs w:val="22"/>
              </w:rPr>
            </w:pPr>
            <w:r w:rsidRPr="00720277">
              <w:rPr>
                <w:b/>
                <w:bCs/>
                <w:i/>
                <w:iCs/>
                <w:sz w:val="22"/>
                <w:szCs w:val="22"/>
              </w:rPr>
              <w:t>total</w:t>
            </w:r>
          </w:p>
        </w:tc>
        <w:tc>
          <w:tcPr>
            <w:tcW w:w="633" w:type="dxa"/>
            <w:tcBorders>
              <w:top w:val="single" w:sz="4" w:space="0" w:color="auto"/>
              <w:left w:val="nil"/>
              <w:bottom w:val="single" w:sz="4" w:space="0" w:color="auto"/>
              <w:right w:val="single" w:sz="4" w:space="0" w:color="auto"/>
            </w:tcBorders>
            <w:noWrap/>
            <w:vAlign w:val="bottom"/>
          </w:tcPr>
          <w:p w14:paraId="311C5E9D" w14:textId="77777777" w:rsidR="004579D3" w:rsidRPr="00720277" w:rsidRDefault="004579D3">
            <w:pPr>
              <w:jc w:val="center"/>
              <w:rPr>
                <w:b/>
                <w:bCs/>
                <w:i/>
                <w:iCs/>
                <w:sz w:val="22"/>
                <w:szCs w:val="22"/>
              </w:rPr>
            </w:pPr>
            <w:r w:rsidRPr="00720277">
              <w:rPr>
                <w:b/>
                <w:bCs/>
                <w:i/>
                <w:iCs/>
                <w:sz w:val="22"/>
                <w:szCs w:val="22"/>
              </w:rPr>
              <w:t>1</w:t>
            </w:r>
          </w:p>
        </w:tc>
        <w:tc>
          <w:tcPr>
            <w:tcW w:w="601" w:type="dxa"/>
            <w:tcBorders>
              <w:top w:val="single" w:sz="4" w:space="0" w:color="auto"/>
              <w:left w:val="nil"/>
              <w:bottom w:val="single" w:sz="4" w:space="0" w:color="auto"/>
              <w:right w:val="single" w:sz="4" w:space="0" w:color="auto"/>
            </w:tcBorders>
            <w:noWrap/>
            <w:vAlign w:val="bottom"/>
          </w:tcPr>
          <w:p w14:paraId="28667A37" w14:textId="77777777" w:rsidR="004579D3" w:rsidRPr="00720277" w:rsidRDefault="004579D3">
            <w:pPr>
              <w:jc w:val="center"/>
              <w:rPr>
                <w:b/>
                <w:bCs/>
                <w:i/>
                <w:iCs/>
                <w:sz w:val="22"/>
                <w:szCs w:val="22"/>
              </w:rPr>
            </w:pPr>
            <w:r w:rsidRPr="00720277">
              <w:rPr>
                <w:b/>
                <w:bCs/>
                <w:i/>
                <w:iCs/>
                <w:sz w:val="22"/>
                <w:szCs w:val="22"/>
              </w:rPr>
              <w:t>2</w:t>
            </w:r>
          </w:p>
        </w:tc>
        <w:tc>
          <w:tcPr>
            <w:tcW w:w="601" w:type="dxa"/>
            <w:tcBorders>
              <w:top w:val="single" w:sz="4" w:space="0" w:color="auto"/>
              <w:left w:val="nil"/>
              <w:bottom w:val="single" w:sz="4" w:space="0" w:color="auto"/>
              <w:right w:val="single" w:sz="4" w:space="0" w:color="auto"/>
            </w:tcBorders>
            <w:noWrap/>
            <w:vAlign w:val="bottom"/>
          </w:tcPr>
          <w:p w14:paraId="7E6B46E6" w14:textId="77777777" w:rsidR="004579D3" w:rsidRPr="00720277" w:rsidRDefault="004579D3">
            <w:pPr>
              <w:jc w:val="center"/>
              <w:rPr>
                <w:b/>
                <w:bCs/>
                <w:i/>
                <w:iCs/>
                <w:sz w:val="22"/>
                <w:szCs w:val="22"/>
              </w:rPr>
            </w:pPr>
            <w:r w:rsidRPr="00720277">
              <w:rPr>
                <w:b/>
                <w:bCs/>
                <w:i/>
                <w:iCs/>
                <w:sz w:val="22"/>
                <w:szCs w:val="22"/>
              </w:rPr>
              <w:t>3</w:t>
            </w:r>
          </w:p>
        </w:tc>
        <w:tc>
          <w:tcPr>
            <w:tcW w:w="601" w:type="dxa"/>
            <w:tcBorders>
              <w:top w:val="single" w:sz="4" w:space="0" w:color="auto"/>
              <w:left w:val="nil"/>
              <w:bottom w:val="single" w:sz="4" w:space="0" w:color="auto"/>
              <w:right w:val="single" w:sz="4" w:space="0" w:color="auto"/>
            </w:tcBorders>
            <w:noWrap/>
            <w:vAlign w:val="bottom"/>
          </w:tcPr>
          <w:p w14:paraId="748BEB39" w14:textId="77777777" w:rsidR="004579D3" w:rsidRPr="00720277" w:rsidRDefault="004579D3">
            <w:pPr>
              <w:jc w:val="center"/>
              <w:rPr>
                <w:b/>
                <w:bCs/>
                <w:i/>
                <w:iCs/>
                <w:sz w:val="22"/>
                <w:szCs w:val="22"/>
              </w:rPr>
            </w:pPr>
            <w:r w:rsidRPr="00720277">
              <w:rPr>
                <w:b/>
                <w:bCs/>
                <w:i/>
                <w:iCs/>
                <w:sz w:val="22"/>
                <w:szCs w:val="22"/>
              </w:rPr>
              <w:t>4</w:t>
            </w:r>
          </w:p>
        </w:tc>
        <w:tc>
          <w:tcPr>
            <w:tcW w:w="601" w:type="dxa"/>
            <w:tcBorders>
              <w:top w:val="single" w:sz="4" w:space="0" w:color="auto"/>
              <w:left w:val="nil"/>
              <w:bottom w:val="single" w:sz="4" w:space="0" w:color="auto"/>
              <w:right w:val="single" w:sz="4" w:space="0" w:color="auto"/>
            </w:tcBorders>
            <w:noWrap/>
            <w:vAlign w:val="bottom"/>
          </w:tcPr>
          <w:p w14:paraId="36CBEBB5" w14:textId="77777777" w:rsidR="004579D3" w:rsidRPr="00720277" w:rsidRDefault="004579D3">
            <w:pPr>
              <w:jc w:val="center"/>
              <w:rPr>
                <w:b/>
                <w:bCs/>
                <w:i/>
                <w:iCs/>
                <w:sz w:val="22"/>
                <w:szCs w:val="22"/>
              </w:rPr>
            </w:pPr>
            <w:r w:rsidRPr="00720277">
              <w:rPr>
                <w:b/>
                <w:bCs/>
                <w:i/>
                <w:iCs/>
                <w:sz w:val="22"/>
                <w:szCs w:val="22"/>
              </w:rPr>
              <w:t>5</w:t>
            </w:r>
          </w:p>
        </w:tc>
        <w:tc>
          <w:tcPr>
            <w:tcW w:w="601" w:type="dxa"/>
            <w:tcBorders>
              <w:top w:val="single" w:sz="4" w:space="0" w:color="auto"/>
              <w:left w:val="nil"/>
              <w:bottom w:val="single" w:sz="4" w:space="0" w:color="auto"/>
              <w:right w:val="single" w:sz="4" w:space="0" w:color="auto"/>
            </w:tcBorders>
            <w:noWrap/>
            <w:vAlign w:val="bottom"/>
          </w:tcPr>
          <w:p w14:paraId="481E5E4A" w14:textId="77777777" w:rsidR="004579D3" w:rsidRPr="00720277" w:rsidRDefault="004579D3">
            <w:pPr>
              <w:jc w:val="center"/>
              <w:rPr>
                <w:b/>
                <w:bCs/>
                <w:i/>
                <w:iCs/>
                <w:sz w:val="22"/>
                <w:szCs w:val="22"/>
              </w:rPr>
            </w:pPr>
            <w:r w:rsidRPr="00720277">
              <w:rPr>
                <w:b/>
                <w:bCs/>
                <w:i/>
                <w:iCs/>
                <w:sz w:val="22"/>
                <w:szCs w:val="22"/>
              </w:rPr>
              <w:t>6</w:t>
            </w:r>
          </w:p>
        </w:tc>
        <w:tc>
          <w:tcPr>
            <w:tcW w:w="601" w:type="dxa"/>
            <w:tcBorders>
              <w:top w:val="single" w:sz="4" w:space="0" w:color="auto"/>
              <w:left w:val="nil"/>
              <w:bottom w:val="single" w:sz="4" w:space="0" w:color="auto"/>
              <w:right w:val="single" w:sz="4" w:space="0" w:color="auto"/>
            </w:tcBorders>
            <w:noWrap/>
            <w:vAlign w:val="bottom"/>
          </w:tcPr>
          <w:p w14:paraId="50140710" w14:textId="77777777" w:rsidR="004579D3" w:rsidRPr="00720277" w:rsidRDefault="004579D3">
            <w:pPr>
              <w:jc w:val="center"/>
              <w:rPr>
                <w:b/>
                <w:bCs/>
                <w:i/>
                <w:iCs/>
                <w:sz w:val="22"/>
                <w:szCs w:val="22"/>
              </w:rPr>
            </w:pPr>
            <w:r w:rsidRPr="00720277">
              <w:rPr>
                <w:b/>
                <w:bCs/>
                <w:i/>
                <w:iCs/>
                <w:sz w:val="22"/>
                <w:szCs w:val="22"/>
              </w:rPr>
              <w:t>7</w:t>
            </w:r>
          </w:p>
        </w:tc>
        <w:tc>
          <w:tcPr>
            <w:tcW w:w="601" w:type="dxa"/>
            <w:tcBorders>
              <w:top w:val="single" w:sz="4" w:space="0" w:color="auto"/>
              <w:left w:val="nil"/>
              <w:bottom w:val="single" w:sz="4" w:space="0" w:color="auto"/>
              <w:right w:val="single" w:sz="4" w:space="0" w:color="auto"/>
            </w:tcBorders>
            <w:noWrap/>
            <w:vAlign w:val="bottom"/>
          </w:tcPr>
          <w:p w14:paraId="2B5FC3E9" w14:textId="77777777" w:rsidR="004579D3" w:rsidRPr="00720277" w:rsidRDefault="004579D3">
            <w:pPr>
              <w:jc w:val="center"/>
              <w:rPr>
                <w:b/>
                <w:bCs/>
                <w:i/>
                <w:iCs/>
                <w:sz w:val="22"/>
                <w:szCs w:val="22"/>
              </w:rPr>
            </w:pPr>
            <w:r w:rsidRPr="00720277">
              <w:rPr>
                <w:b/>
                <w:bCs/>
                <w:i/>
                <w:iCs/>
                <w:sz w:val="22"/>
                <w:szCs w:val="22"/>
              </w:rPr>
              <w:t>8</w:t>
            </w:r>
          </w:p>
        </w:tc>
        <w:tc>
          <w:tcPr>
            <w:tcW w:w="601" w:type="dxa"/>
            <w:tcBorders>
              <w:top w:val="single" w:sz="4" w:space="0" w:color="auto"/>
              <w:left w:val="nil"/>
              <w:bottom w:val="single" w:sz="4" w:space="0" w:color="auto"/>
              <w:right w:val="single" w:sz="4" w:space="0" w:color="auto"/>
            </w:tcBorders>
            <w:noWrap/>
            <w:vAlign w:val="bottom"/>
          </w:tcPr>
          <w:p w14:paraId="13EB85FB" w14:textId="77777777" w:rsidR="004579D3" w:rsidRPr="00720277" w:rsidRDefault="004579D3">
            <w:pPr>
              <w:jc w:val="center"/>
              <w:rPr>
                <w:b/>
                <w:bCs/>
                <w:i/>
                <w:iCs/>
                <w:sz w:val="22"/>
                <w:szCs w:val="22"/>
              </w:rPr>
            </w:pPr>
            <w:r w:rsidRPr="00720277">
              <w:rPr>
                <w:b/>
                <w:bCs/>
                <w:i/>
                <w:iCs/>
                <w:sz w:val="22"/>
                <w:szCs w:val="22"/>
              </w:rPr>
              <w:t>9</w:t>
            </w:r>
          </w:p>
        </w:tc>
        <w:tc>
          <w:tcPr>
            <w:tcW w:w="601" w:type="dxa"/>
            <w:tcBorders>
              <w:top w:val="single" w:sz="4" w:space="0" w:color="auto"/>
              <w:left w:val="nil"/>
              <w:bottom w:val="single" w:sz="4" w:space="0" w:color="auto"/>
              <w:right w:val="single" w:sz="4" w:space="0" w:color="auto"/>
            </w:tcBorders>
            <w:noWrap/>
            <w:vAlign w:val="bottom"/>
          </w:tcPr>
          <w:p w14:paraId="4D7FBAD6" w14:textId="77777777" w:rsidR="004579D3" w:rsidRPr="00720277" w:rsidRDefault="004579D3">
            <w:pPr>
              <w:jc w:val="center"/>
              <w:rPr>
                <w:b/>
                <w:bCs/>
                <w:i/>
                <w:iCs/>
                <w:sz w:val="22"/>
                <w:szCs w:val="22"/>
              </w:rPr>
            </w:pPr>
            <w:r w:rsidRPr="00720277">
              <w:rPr>
                <w:b/>
                <w:bCs/>
                <w:i/>
                <w:iCs/>
                <w:sz w:val="22"/>
                <w:szCs w:val="22"/>
              </w:rPr>
              <w:t>10</w:t>
            </w:r>
          </w:p>
        </w:tc>
        <w:tc>
          <w:tcPr>
            <w:tcW w:w="601" w:type="dxa"/>
            <w:tcBorders>
              <w:top w:val="single" w:sz="4" w:space="0" w:color="auto"/>
              <w:left w:val="nil"/>
              <w:bottom w:val="single" w:sz="4" w:space="0" w:color="auto"/>
              <w:right w:val="single" w:sz="4" w:space="0" w:color="auto"/>
            </w:tcBorders>
            <w:noWrap/>
            <w:vAlign w:val="bottom"/>
          </w:tcPr>
          <w:p w14:paraId="382F769D" w14:textId="77777777" w:rsidR="004579D3" w:rsidRPr="00720277" w:rsidRDefault="004579D3">
            <w:pPr>
              <w:jc w:val="center"/>
              <w:rPr>
                <w:b/>
                <w:bCs/>
                <w:i/>
                <w:iCs/>
                <w:sz w:val="22"/>
                <w:szCs w:val="22"/>
              </w:rPr>
            </w:pPr>
            <w:r w:rsidRPr="00720277">
              <w:rPr>
                <w:b/>
                <w:bCs/>
                <w:i/>
                <w:iCs/>
                <w:sz w:val="22"/>
                <w:szCs w:val="22"/>
              </w:rPr>
              <w:t>11</w:t>
            </w:r>
          </w:p>
        </w:tc>
        <w:tc>
          <w:tcPr>
            <w:tcW w:w="601" w:type="dxa"/>
            <w:tcBorders>
              <w:top w:val="single" w:sz="4" w:space="0" w:color="auto"/>
              <w:left w:val="nil"/>
              <w:bottom w:val="single" w:sz="4" w:space="0" w:color="auto"/>
              <w:right w:val="single" w:sz="4" w:space="0" w:color="auto"/>
            </w:tcBorders>
            <w:noWrap/>
            <w:vAlign w:val="bottom"/>
          </w:tcPr>
          <w:p w14:paraId="0FE63AD5" w14:textId="77777777" w:rsidR="004579D3" w:rsidRPr="00720277" w:rsidRDefault="004579D3">
            <w:pPr>
              <w:jc w:val="center"/>
              <w:rPr>
                <w:b/>
                <w:bCs/>
                <w:i/>
                <w:iCs/>
                <w:sz w:val="22"/>
                <w:szCs w:val="22"/>
              </w:rPr>
            </w:pPr>
            <w:r w:rsidRPr="00720277">
              <w:rPr>
                <w:b/>
                <w:bCs/>
                <w:i/>
                <w:iCs/>
                <w:sz w:val="22"/>
                <w:szCs w:val="22"/>
              </w:rPr>
              <w:t>12</w:t>
            </w:r>
          </w:p>
        </w:tc>
        <w:tc>
          <w:tcPr>
            <w:tcW w:w="601" w:type="dxa"/>
            <w:tcBorders>
              <w:top w:val="single" w:sz="4" w:space="0" w:color="auto"/>
              <w:left w:val="nil"/>
              <w:bottom w:val="single" w:sz="4" w:space="0" w:color="auto"/>
              <w:right w:val="single" w:sz="4" w:space="0" w:color="auto"/>
            </w:tcBorders>
            <w:noWrap/>
            <w:vAlign w:val="bottom"/>
          </w:tcPr>
          <w:p w14:paraId="0E6BB009" w14:textId="77777777" w:rsidR="004579D3" w:rsidRPr="00720277" w:rsidRDefault="004579D3">
            <w:pPr>
              <w:jc w:val="center"/>
              <w:rPr>
                <w:b/>
                <w:bCs/>
                <w:i/>
                <w:iCs/>
                <w:sz w:val="22"/>
                <w:szCs w:val="22"/>
              </w:rPr>
            </w:pPr>
            <w:r w:rsidRPr="00720277">
              <w:rPr>
                <w:b/>
                <w:bCs/>
                <w:i/>
                <w:iCs/>
                <w:sz w:val="22"/>
                <w:szCs w:val="22"/>
              </w:rPr>
              <w:t>13</w:t>
            </w:r>
          </w:p>
        </w:tc>
        <w:tc>
          <w:tcPr>
            <w:tcW w:w="601" w:type="dxa"/>
            <w:tcBorders>
              <w:top w:val="single" w:sz="4" w:space="0" w:color="auto"/>
              <w:left w:val="nil"/>
              <w:bottom w:val="single" w:sz="4" w:space="0" w:color="auto"/>
              <w:right w:val="single" w:sz="4" w:space="0" w:color="auto"/>
            </w:tcBorders>
            <w:noWrap/>
            <w:vAlign w:val="bottom"/>
          </w:tcPr>
          <w:p w14:paraId="544CF4A7" w14:textId="77777777" w:rsidR="004579D3" w:rsidRPr="00720277" w:rsidRDefault="004579D3">
            <w:pPr>
              <w:jc w:val="center"/>
              <w:rPr>
                <w:b/>
                <w:bCs/>
                <w:i/>
                <w:iCs/>
                <w:sz w:val="22"/>
                <w:szCs w:val="22"/>
              </w:rPr>
            </w:pPr>
            <w:r w:rsidRPr="00720277">
              <w:rPr>
                <w:b/>
                <w:bCs/>
                <w:i/>
                <w:iCs/>
                <w:sz w:val="22"/>
                <w:szCs w:val="22"/>
              </w:rPr>
              <w:t>14</w:t>
            </w:r>
          </w:p>
        </w:tc>
        <w:tc>
          <w:tcPr>
            <w:tcW w:w="601" w:type="dxa"/>
            <w:tcBorders>
              <w:top w:val="single" w:sz="4" w:space="0" w:color="auto"/>
              <w:left w:val="nil"/>
              <w:bottom w:val="single" w:sz="4" w:space="0" w:color="auto"/>
              <w:right w:val="single" w:sz="4" w:space="0" w:color="auto"/>
            </w:tcBorders>
            <w:noWrap/>
            <w:vAlign w:val="bottom"/>
          </w:tcPr>
          <w:p w14:paraId="27528B07" w14:textId="77777777" w:rsidR="004579D3" w:rsidRPr="00720277" w:rsidRDefault="004579D3">
            <w:pPr>
              <w:jc w:val="center"/>
              <w:rPr>
                <w:b/>
                <w:bCs/>
                <w:i/>
                <w:iCs/>
                <w:sz w:val="22"/>
                <w:szCs w:val="22"/>
              </w:rPr>
            </w:pPr>
            <w:r w:rsidRPr="00720277">
              <w:rPr>
                <w:b/>
                <w:bCs/>
                <w:i/>
                <w:iCs/>
                <w:sz w:val="22"/>
                <w:szCs w:val="22"/>
              </w:rPr>
              <w:t>15</w:t>
            </w:r>
          </w:p>
        </w:tc>
      </w:tr>
      <w:tr w:rsidR="007B3155" w:rsidRPr="00720277" w14:paraId="3E178D00" w14:textId="77777777">
        <w:trPr>
          <w:trHeight w:val="420"/>
        </w:trPr>
        <w:tc>
          <w:tcPr>
            <w:tcW w:w="2835" w:type="dxa"/>
            <w:tcBorders>
              <w:top w:val="nil"/>
              <w:left w:val="single" w:sz="4" w:space="0" w:color="auto"/>
              <w:bottom w:val="single" w:sz="4" w:space="0" w:color="auto"/>
              <w:right w:val="single" w:sz="4" w:space="0" w:color="auto"/>
            </w:tcBorders>
            <w:noWrap/>
            <w:vAlign w:val="bottom"/>
          </w:tcPr>
          <w:p w14:paraId="025E8D70" w14:textId="77777777" w:rsidR="004579D3" w:rsidRPr="00720277" w:rsidRDefault="004579D3">
            <w:pPr>
              <w:rPr>
                <w:b/>
                <w:bCs/>
                <w:sz w:val="22"/>
                <w:szCs w:val="22"/>
              </w:rPr>
            </w:pPr>
            <w:r w:rsidRPr="00720277">
              <w:rPr>
                <w:b/>
                <w:bCs/>
                <w:sz w:val="22"/>
                <w:szCs w:val="22"/>
              </w:rPr>
              <w:t>VENITURI OPERATIONALE</w:t>
            </w:r>
          </w:p>
        </w:tc>
        <w:tc>
          <w:tcPr>
            <w:tcW w:w="643" w:type="dxa"/>
            <w:tcBorders>
              <w:top w:val="nil"/>
              <w:left w:val="nil"/>
              <w:bottom w:val="single" w:sz="4" w:space="0" w:color="auto"/>
              <w:right w:val="single" w:sz="4" w:space="0" w:color="auto"/>
            </w:tcBorders>
            <w:noWrap/>
            <w:vAlign w:val="bottom"/>
          </w:tcPr>
          <w:p w14:paraId="0064A3C9" w14:textId="77777777" w:rsidR="004579D3" w:rsidRPr="00720277" w:rsidRDefault="004579D3">
            <w:pPr>
              <w:jc w:val="center"/>
              <w:rPr>
                <w:b/>
                <w:bCs/>
                <w:i/>
                <w:iCs/>
                <w:sz w:val="22"/>
                <w:szCs w:val="22"/>
              </w:rPr>
            </w:pPr>
            <w:r w:rsidRPr="00720277">
              <w:rPr>
                <w:b/>
                <w:bCs/>
                <w:i/>
                <w:iCs/>
                <w:sz w:val="22"/>
                <w:szCs w:val="22"/>
              </w:rPr>
              <w:t> </w:t>
            </w:r>
          </w:p>
        </w:tc>
        <w:tc>
          <w:tcPr>
            <w:tcW w:w="633" w:type="dxa"/>
            <w:tcBorders>
              <w:top w:val="nil"/>
              <w:left w:val="nil"/>
              <w:bottom w:val="single" w:sz="4" w:space="0" w:color="auto"/>
              <w:right w:val="single" w:sz="4" w:space="0" w:color="auto"/>
            </w:tcBorders>
            <w:noWrap/>
            <w:vAlign w:val="bottom"/>
          </w:tcPr>
          <w:p w14:paraId="2FEBFBF0" w14:textId="77777777" w:rsidR="004579D3" w:rsidRPr="00720277" w:rsidRDefault="004579D3">
            <w:pPr>
              <w:jc w:val="center"/>
              <w:rPr>
                <w:b/>
                <w:bCs/>
                <w:i/>
                <w:iCs/>
                <w:sz w:val="22"/>
                <w:szCs w:val="22"/>
              </w:rPr>
            </w:pPr>
            <w:r w:rsidRPr="00720277">
              <w:rPr>
                <w:b/>
                <w:bCs/>
                <w:i/>
                <w:iCs/>
                <w:sz w:val="22"/>
                <w:szCs w:val="22"/>
              </w:rPr>
              <w:t> </w:t>
            </w:r>
          </w:p>
        </w:tc>
        <w:tc>
          <w:tcPr>
            <w:tcW w:w="601" w:type="dxa"/>
            <w:tcBorders>
              <w:top w:val="nil"/>
              <w:left w:val="nil"/>
              <w:bottom w:val="single" w:sz="4" w:space="0" w:color="auto"/>
              <w:right w:val="single" w:sz="4" w:space="0" w:color="auto"/>
            </w:tcBorders>
            <w:noWrap/>
            <w:vAlign w:val="bottom"/>
          </w:tcPr>
          <w:p w14:paraId="0B2CED38" w14:textId="77777777" w:rsidR="004579D3" w:rsidRPr="00720277" w:rsidRDefault="004579D3">
            <w:pPr>
              <w:jc w:val="center"/>
              <w:rPr>
                <w:b/>
                <w:bCs/>
                <w:i/>
                <w:iCs/>
                <w:sz w:val="22"/>
                <w:szCs w:val="22"/>
              </w:rPr>
            </w:pPr>
            <w:r w:rsidRPr="00720277">
              <w:rPr>
                <w:b/>
                <w:bCs/>
                <w:i/>
                <w:iCs/>
                <w:sz w:val="22"/>
                <w:szCs w:val="22"/>
              </w:rPr>
              <w:t> </w:t>
            </w:r>
          </w:p>
        </w:tc>
        <w:tc>
          <w:tcPr>
            <w:tcW w:w="601" w:type="dxa"/>
            <w:tcBorders>
              <w:top w:val="nil"/>
              <w:left w:val="nil"/>
              <w:bottom w:val="single" w:sz="4" w:space="0" w:color="auto"/>
              <w:right w:val="single" w:sz="4" w:space="0" w:color="auto"/>
            </w:tcBorders>
            <w:noWrap/>
            <w:vAlign w:val="bottom"/>
          </w:tcPr>
          <w:p w14:paraId="5595280D" w14:textId="77777777" w:rsidR="004579D3" w:rsidRPr="00720277" w:rsidRDefault="004579D3">
            <w:pPr>
              <w:jc w:val="center"/>
              <w:rPr>
                <w:b/>
                <w:bCs/>
                <w:i/>
                <w:iCs/>
                <w:sz w:val="22"/>
                <w:szCs w:val="22"/>
              </w:rPr>
            </w:pPr>
            <w:r w:rsidRPr="00720277">
              <w:rPr>
                <w:b/>
                <w:bCs/>
                <w:i/>
                <w:iCs/>
                <w:sz w:val="22"/>
                <w:szCs w:val="22"/>
              </w:rPr>
              <w:t> </w:t>
            </w:r>
          </w:p>
        </w:tc>
        <w:tc>
          <w:tcPr>
            <w:tcW w:w="601" w:type="dxa"/>
            <w:tcBorders>
              <w:top w:val="nil"/>
              <w:left w:val="nil"/>
              <w:bottom w:val="single" w:sz="4" w:space="0" w:color="auto"/>
              <w:right w:val="single" w:sz="4" w:space="0" w:color="auto"/>
            </w:tcBorders>
            <w:noWrap/>
            <w:vAlign w:val="bottom"/>
          </w:tcPr>
          <w:p w14:paraId="562E6917" w14:textId="77777777" w:rsidR="004579D3" w:rsidRPr="00720277" w:rsidRDefault="004579D3">
            <w:pPr>
              <w:jc w:val="center"/>
              <w:rPr>
                <w:b/>
                <w:bCs/>
                <w:i/>
                <w:iCs/>
                <w:sz w:val="22"/>
                <w:szCs w:val="22"/>
              </w:rPr>
            </w:pPr>
            <w:r w:rsidRPr="00720277">
              <w:rPr>
                <w:b/>
                <w:bCs/>
                <w:i/>
                <w:iCs/>
                <w:sz w:val="22"/>
                <w:szCs w:val="22"/>
              </w:rPr>
              <w:t> </w:t>
            </w:r>
          </w:p>
        </w:tc>
        <w:tc>
          <w:tcPr>
            <w:tcW w:w="601" w:type="dxa"/>
            <w:tcBorders>
              <w:top w:val="nil"/>
              <w:left w:val="nil"/>
              <w:bottom w:val="single" w:sz="4" w:space="0" w:color="auto"/>
              <w:right w:val="single" w:sz="4" w:space="0" w:color="auto"/>
            </w:tcBorders>
            <w:noWrap/>
            <w:vAlign w:val="bottom"/>
          </w:tcPr>
          <w:p w14:paraId="4D82868C" w14:textId="77777777" w:rsidR="004579D3" w:rsidRPr="00720277" w:rsidRDefault="004579D3">
            <w:pPr>
              <w:jc w:val="center"/>
              <w:rPr>
                <w:b/>
                <w:bCs/>
                <w:i/>
                <w:iCs/>
                <w:sz w:val="22"/>
                <w:szCs w:val="22"/>
              </w:rPr>
            </w:pPr>
            <w:r w:rsidRPr="00720277">
              <w:rPr>
                <w:b/>
                <w:bCs/>
                <w:i/>
                <w:iCs/>
                <w:sz w:val="22"/>
                <w:szCs w:val="22"/>
              </w:rPr>
              <w:t> </w:t>
            </w:r>
          </w:p>
        </w:tc>
        <w:tc>
          <w:tcPr>
            <w:tcW w:w="601" w:type="dxa"/>
            <w:tcBorders>
              <w:top w:val="nil"/>
              <w:left w:val="nil"/>
              <w:bottom w:val="single" w:sz="4" w:space="0" w:color="auto"/>
              <w:right w:val="single" w:sz="4" w:space="0" w:color="auto"/>
            </w:tcBorders>
            <w:noWrap/>
            <w:vAlign w:val="bottom"/>
          </w:tcPr>
          <w:p w14:paraId="237097FB" w14:textId="77777777" w:rsidR="004579D3" w:rsidRPr="00720277" w:rsidRDefault="004579D3">
            <w:pPr>
              <w:jc w:val="center"/>
              <w:rPr>
                <w:b/>
                <w:bCs/>
                <w:i/>
                <w:iCs/>
                <w:sz w:val="22"/>
                <w:szCs w:val="22"/>
              </w:rPr>
            </w:pPr>
            <w:r w:rsidRPr="00720277">
              <w:rPr>
                <w:b/>
                <w:bCs/>
                <w:i/>
                <w:iCs/>
                <w:sz w:val="22"/>
                <w:szCs w:val="22"/>
              </w:rPr>
              <w:t> </w:t>
            </w:r>
          </w:p>
        </w:tc>
        <w:tc>
          <w:tcPr>
            <w:tcW w:w="601" w:type="dxa"/>
            <w:tcBorders>
              <w:top w:val="nil"/>
              <w:left w:val="nil"/>
              <w:bottom w:val="single" w:sz="4" w:space="0" w:color="auto"/>
              <w:right w:val="single" w:sz="4" w:space="0" w:color="auto"/>
            </w:tcBorders>
            <w:noWrap/>
            <w:vAlign w:val="bottom"/>
          </w:tcPr>
          <w:p w14:paraId="318339F9" w14:textId="77777777" w:rsidR="004579D3" w:rsidRPr="00720277" w:rsidRDefault="004579D3">
            <w:pPr>
              <w:jc w:val="center"/>
              <w:rPr>
                <w:b/>
                <w:bCs/>
                <w:i/>
                <w:iCs/>
                <w:sz w:val="22"/>
                <w:szCs w:val="22"/>
              </w:rPr>
            </w:pPr>
            <w:r w:rsidRPr="00720277">
              <w:rPr>
                <w:b/>
                <w:bCs/>
                <w:i/>
                <w:iCs/>
                <w:sz w:val="22"/>
                <w:szCs w:val="22"/>
              </w:rPr>
              <w:t> </w:t>
            </w:r>
          </w:p>
        </w:tc>
        <w:tc>
          <w:tcPr>
            <w:tcW w:w="601" w:type="dxa"/>
            <w:tcBorders>
              <w:top w:val="nil"/>
              <w:left w:val="nil"/>
              <w:bottom w:val="single" w:sz="4" w:space="0" w:color="auto"/>
              <w:right w:val="single" w:sz="4" w:space="0" w:color="auto"/>
            </w:tcBorders>
            <w:noWrap/>
            <w:vAlign w:val="bottom"/>
          </w:tcPr>
          <w:p w14:paraId="1253CB5E" w14:textId="77777777" w:rsidR="004579D3" w:rsidRPr="00720277" w:rsidRDefault="004579D3">
            <w:pPr>
              <w:jc w:val="center"/>
              <w:rPr>
                <w:b/>
                <w:bCs/>
                <w:i/>
                <w:iCs/>
                <w:sz w:val="22"/>
                <w:szCs w:val="22"/>
              </w:rPr>
            </w:pPr>
            <w:r w:rsidRPr="00720277">
              <w:rPr>
                <w:b/>
                <w:bCs/>
                <w:i/>
                <w:iCs/>
                <w:sz w:val="22"/>
                <w:szCs w:val="22"/>
              </w:rPr>
              <w:t> </w:t>
            </w:r>
          </w:p>
        </w:tc>
        <w:tc>
          <w:tcPr>
            <w:tcW w:w="601" w:type="dxa"/>
            <w:tcBorders>
              <w:top w:val="nil"/>
              <w:left w:val="nil"/>
              <w:bottom w:val="single" w:sz="4" w:space="0" w:color="auto"/>
              <w:right w:val="single" w:sz="4" w:space="0" w:color="auto"/>
            </w:tcBorders>
            <w:noWrap/>
            <w:vAlign w:val="bottom"/>
          </w:tcPr>
          <w:p w14:paraId="33AD9AAF" w14:textId="77777777" w:rsidR="004579D3" w:rsidRPr="00720277" w:rsidRDefault="004579D3">
            <w:pPr>
              <w:jc w:val="center"/>
              <w:rPr>
                <w:b/>
                <w:bCs/>
                <w:i/>
                <w:iCs/>
                <w:sz w:val="22"/>
                <w:szCs w:val="22"/>
              </w:rPr>
            </w:pPr>
            <w:r w:rsidRPr="00720277">
              <w:rPr>
                <w:b/>
                <w:bCs/>
                <w:i/>
                <w:iCs/>
                <w:sz w:val="22"/>
                <w:szCs w:val="22"/>
              </w:rPr>
              <w:t> </w:t>
            </w:r>
          </w:p>
        </w:tc>
        <w:tc>
          <w:tcPr>
            <w:tcW w:w="601" w:type="dxa"/>
            <w:tcBorders>
              <w:top w:val="nil"/>
              <w:left w:val="nil"/>
              <w:bottom w:val="single" w:sz="4" w:space="0" w:color="auto"/>
              <w:right w:val="single" w:sz="4" w:space="0" w:color="auto"/>
            </w:tcBorders>
            <w:noWrap/>
            <w:vAlign w:val="bottom"/>
          </w:tcPr>
          <w:p w14:paraId="2613F4A2" w14:textId="77777777" w:rsidR="004579D3" w:rsidRPr="00720277" w:rsidRDefault="004579D3">
            <w:pPr>
              <w:jc w:val="center"/>
              <w:rPr>
                <w:b/>
                <w:bCs/>
                <w:i/>
                <w:iCs/>
                <w:sz w:val="22"/>
                <w:szCs w:val="22"/>
              </w:rPr>
            </w:pPr>
            <w:r w:rsidRPr="00720277">
              <w:rPr>
                <w:b/>
                <w:bCs/>
                <w:i/>
                <w:iCs/>
                <w:sz w:val="22"/>
                <w:szCs w:val="22"/>
              </w:rPr>
              <w:t> </w:t>
            </w:r>
          </w:p>
        </w:tc>
        <w:tc>
          <w:tcPr>
            <w:tcW w:w="601" w:type="dxa"/>
            <w:tcBorders>
              <w:top w:val="nil"/>
              <w:left w:val="nil"/>
              <w:bottom w:val="single" w:sz="4" w:space="0" w:color="auto"/>
              <w:right w:val="single" w:sz="4" w:space="0" w:color="auto"/>
            </w:tcBorders>
            <w:noWrap/>
            <w:vAlign w:val="bottom"/>
          </w:tcPr>
          <w:p w14:paraId="669CA226" w14:textId="77777777" w:rsidR="004579D3" w:rsidRPr="00720277" w:rsidRDefault="004579D3">
            <w:pPr>
              <w:jc w:val="center"/>
              <w:rPr>
                <w:b/>
                <w:bCs/>
                <w:i/>
                <w:iCs/>
                <w:sz w:val="22"/>
                <w:szCs w:val="22"/>
              </w:rPr>
            </w:pPr>
            <w:r w:rsidRPr="00720277">
              <w:rPr>
                <w:b/>
                <w:bCs/>
                <w:i/>
                <w:iCs/>
                <w:sz w:val="22"/>
                <w:szCs w:val="22"/>
              </w:rPr>
              <w:t> </w:t>
            </w:r>
          </w:p>
        </w:tc>
        <w:tc>
          <w:tcPr>
            <w:tcW w:w="601" w:type="dxa"/>
            <w:tcBorders>
              <w:top w:val="nil"/>
              <w:left w:val="nil"/>
              <w:bottom w:val="single" w:sz="4" w:space="0" w:color="auto"/>
              <w:right w:val="single" w:sz="4" w:space="0" w:color="auto"/>
            </w:tcBorders>
            <w:noWrap/>
            <w:vAlign w:val="bottom"/>
          </w:tcPr>
          <w:p w14:paraId="22056798" w14:textId="77777777" w:rsidR="004579D3" w:rsidRPr="00720277" w:rsidRDefault="004579D3">
            <w:pPr>
              <w:jc w:val="center"/>
              <w:rPr>
                <w:b/>
                <w:bCs/>
                <w:i/>
                <w:iCs/>
                <w:sz w:val="22"/>
                <w:szCs w:val="22"/>
              </w:rPr>
            </w:pPr>
            <w:r w:rsidRPr="00720277">
              <w:rPr>
                <w:b/>
                <w:bCs/>
                <w:i/>
                <w:iCs/>
                <w:sz w:val="22"/>
                <w:szCs w:val="22"/>
              </w:rPr>
              <w:t> </w:t>
            </w:r>
          </w:p>
        </w:tc>
        <w:tc>
          <w:tcPr>
            <w:tcW w:w="601" w:type="dxa"/>
            <w:tcBorders>
              <w:top w:val="nil"/>
              <w:left w:val="nil"/>
              <w:bottom w:val="single" w:sz="4" w:space="0" w:color="auto"/>
              <w:right w:val="single" w:sz="4" w:space="0" w:color="auto"/>
            </w:tcBorders>
            <w:noWrap/>
            <w:vAlign w:val="bottom"/>
          </w:tcPr>
          <w:p w14:paraId="4463F940" w14:textId="77777777" w:rsidR="004579D3" w:rsidRPr="00720277" w:rsidRDefault="004579D3">
            <w:pPr>
              <w:jc w:val="center"/>
              <w:rPr>
                <w:b/>
                <w:bCs/>
                <w:i/>
                <w:iCs/>
                <w:sz w:val="22"/>
                <w:szCs w:val="22"/>
              </w:rPr>
            </w:pPr>
            <w:r w:rsidRPr="00720277">
              <w:rPr>
                <w:b/>
                <w:bCs/>
                <w:i/>
                <w:iCs/>
                <w:sz w:val="22"/>
                <w:szCs w:val="22"/>
              </w:rPr>
              <w:t> </w:t>
            </w:r>
          </w:p>
        </w:tc>
        <w:tc>
          <w:tcPr>
            <w:tcW w:w="601" w:type="dxa"/>
            <w:tcBorders>
              <w:top w:val="nil"/>
              <w:left w:val="nil"/>
              <w:bottom w:val="single" w:sz="4" w:space="0" w:color="auto"/>
              <w:right w:val="single" w:sz="4" w:space="0" w:color="auto"/>
            </w:tcBorders>
            <w:noWrap/>
            <w:vAlign w:val="bottom"/>
          </w:tcPr>
          <w:p w14:paraId="4A5DED95" w14:textId="77777777" w:rsidR="004579D3" w:rsidRPr="00720277" w:rsidRDefault="004579D3">
            <w:pPr>
              <w:jc w:val="center"/>
              <w:rPr>
                <w:b/>
                <w:bCs/>
                <w:i/>
                <w:iCs/>
                <w:sz w:val="22"/>
                <w:szCs w:val="22"/>
              </w:rPr>
            </w:pPr>
            <w:r w:rsidRPr="00720277">
              <w:rPr>
                <w:b/>
                <w:bCs/>
                <w:i/>
                <w:iCs/>
                <w:sz w:val="22"/>
                <w:szCs w:val="22"/>
              </w:rPr>
              <w:t> </w:t>
            </w:r>
          </w:p>
        </w:tc>
        <w:tc>
          <w:tcPr>
            <w:tcW w:w="601" w:type="dxa"/>
            <w:tcBorders>
              <w:top w:val="nil"/>
              <w:left w:val="nil"/>
              <w:bottom w:val="single" w:sz="4" w:space="0" w:color="auto"/>
              <w:right w:val="single" w:sz="4" w:space="0" w:color="auto"/>
            </w:tcBorders>
            <w:noWrap/>
            <w:vAlign w:val="bottom"/>
          </w:tcPr>
          <w:p w14:paraId="10704519" w14:textId="77777777" w:rsidR="004579D3" w:rsidRPr="00720277" w:rsidRDefault="004579D3">
            <w:pPr>
              <w:rPr>
                <w:rFonts w:ascii="Arial" w:hAnsi="Arial" w:cs="Arial"/>
                <w:sz w:val="22"/>
                <w:szCs w:val="22"/>
              </w:rPr>
            </w:pPr>
            <w:r w:rsidRPr="00720277">
              <w:rPr>
                <w:rFonts w:ascii="Arial" w:hAnsi="Arial" w:cs="Arial"/>
                <w:sz w:val="22"/>
                <w:szCs w:val="22"/>
              </w:rPr>
              <w:t> </w:t>
            </w:r>
          </w:p>
        </w:tc>
      </w:tr>
      <w:tr w:rsidR="00A20905" w:rsidRPr="00720277" w14:paraId="7B41CE9A" w14:textId="77777777">
        <w:trPr>
          <w:trHeight w:val="270"/>
        </w:trPr>
        <w:tc>
          <w:tcPr>
            <w:tcW w:w="2835" w:type="dxa"/>
            <w:tcBorders>
              <w:top w:val="nil"/>
              <w:left w:val="single" w:sz="4" w:space="0" w:color="auto"/>
              <w:bottom w:val="single" w:sz="4" w:space="0" w:color="auto"/>
              <w:right w:val="single" w:sz="4" w:space="0" w:color="auto"/>
            </w:tcBorders>
            <w:shd w:val="clear" w:color="auto" w:fill="auto"/>
            <w:noWrap/>
            <w:vAlign w:val="bottom"/>
          </w:tcPr>
          <w:p w14:paraId="28890654" w14:textId="497CCD40" w:rsidR="00A20905" w:rsidRPr="00720277" w:rsidRDefault="00A20905" w:rsidP="00A20905">
            <w:pPr>
              <w:rPr>
                <w:color w:val="FF0000"/>
                <w:sz w:val="22"/>
                <w:szCs w:val="22"/>
              </w:rPr>
            </w:pPr>
            <w:r w:rsidRPr="00720277">
              <w:t>Venituri proprii</w:t>
            </w:r>
          </w:p>
        </w:tc>
        <w:tc>
          <w:tcPr>
            <w:tcW w:w="643" w:type="dxa"/>
            <w:tcBorders>
              <w:top w:val="nil"/>
              <w:left w:val="nil"/>
              <w:bottom w:val="single" w:sz="4" w:space="0" w:color="auto"/>
              <w:right w:val="single" w:sz="4" w:space="0" w:color="auto"/>
            </w:tcBorders>
            <w:shd w:val="clear" w:color="auto" w:fill="auto"/>
            <w:noWrap/>
            <w:vAlign w:val="bottom"/>
          </w:tcPr>
          <w:p w14:paraId="2BC48960" w14:textId="104AA66B" w:rsidR="00A20905" w:rsidRPr="00720277" w:rsidRDefault="00A20905" w:rsidP="00A20905">
            <w:pPr>
              <w:jc w:val="center"/>
              <w:rPr>
                <w:b/>
                <w:bCs/>
                <w:color w:val="FF0000"/>
                <w:sz w:val="22"/>
                <w:szCs w:val="22"/>
              </w:rPr>
            </w:pPr>
            <w:r w:rsidRPr="00720277">
              <w:rPr>
                <w:b/>
                <w:bCs/>
              </w:rPr>
              <w:t>0.00</w:t>
            </w:r>
          </w:p>
        </w:tc>
        <w:tc>
          <w:tcPr>
            <w:tcW w:w="633" w:type="dxa"/>
            <w:tcBorders>
              <w:top w:val="nil"/>
              <w:left w:val="nil"/>
              <w:bottom w:val="single" w:sz="4" w:space="0" w:color="auto"/>
              <w:right w:val="single" w:sz="4" w:space="0" w:color="auto"/>
            </w:tcBorders>
            <w:shd w:val="clear" w:color="000000" w:fill="FFFFFF"/>
            <w:noWrap/>
            <w:vAlign w:val="bottom"/>
          </w:tcPr>
          <w:p w14:paraId="2DD6FEF1" w14:textId="7B65D570"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2BFF3FF0" w14:textId="5C5EC794"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7A44B29A" w14:textId="22737386"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3884A4AC" w14:textId="6EA9E47A"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53AE3585" w14:textId="064239E0"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5D4823C1" w14:textId="30E27271"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3390874B" w14:textId="7DFC8E20"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4AA31C77" w14:textId="68C9BE09"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6E87E15C" w14:textId="052CD0B3"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6DDD8858" w14:textId="2D63F5EC"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66C496F8" w14:textId="5D4FDB08"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1EE0A3CD" w14:textId="23EEEEBB"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2AF8C50B" w14:textId="36167981"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24ABFB1C" w14:textId="0ECF6E4C"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74CD18EA" w14:textId="5BBB68C5" w:rsidR="00A20905" w:rsidRPr="00720277" w:rsidRDefault="00A20905" w:rsidP="00A20905">
            <w:pPr>
              <w:jc w:val="center"/>
              <w:rPr>
                <w:color w:val="FF0000"/>
                <w:sz w:val="22"/>
                <w:szCs w:val="22"/>
              </w:rPr>
            </w:pPr>
            <w:r w:rsidRPr="00720277">
              <w:t>0.00</w:t>
            </w:r>
          </w:p>
        </w:tc>
      </w:tr>
      <w:tr w:rsidR="00A20905" w:rsidRPr="00720277" w14:paraId="707ECBB1" w14:textId="77777777">
        <w:trPr>
          <w:trHeight w:val="205"/>
        </w:trPr>
        <w:tc>
          <w:tcPr>
            <w:tcW w:w="2835" w:type="dxa"/>
            <w:tcBorders>
              <w:top w:val="nil"/>
              <w:left w:val="single" w:sz="4" w:space="0" w:color="auto"/>
              <w:bottom w:val="single" w:sz="4" w:space="0" w:color="auto"/>
              <w:right w:val="single" w:sz="4" w:space="0" w:color="auto"/>
            </w:tcBorders>
            <w:shd w:val="clear" w:color="000000" w:fill="FFFFFF"/>
            <w:noWrap/>
            <w:vAlign w:val="bottom"/>
          </w:tcPr>
          <w:p w14:paraId="269FE50E" w14:textId="3DAFD0A5" w:rsidR="00A20905" w:rsidRPr="00720277" w:rsidRDefault="00A20905" w:rsidP="00A20905">
            <w:pPr>
              <w:rPr>
                <w:color w:val="FF0000"/>
                <w:sz w:val="22"/>
                <w:szCs w:val="22"/>
              </w:rPr>
            </w:pPr>
            <w:r w:rsidRPr="00720277">
              <w:t xml:space="preserve">Venituri din </w:t>
            </w:r>
            <w:proofErr w:type="spellStart"/>
            <w:r w:rsidRPr="00720277">
              <w:lastRenderedPageBreak/>
              <w:t>alocatii</w:t>
            </w:r>
            <w:proofErr w:type="spellEnd"/>
            <w:r w:rsidRPr="00720277">
              <w:t xml:space="preserve"> bugetare </w:t>
            </w:r>
          </w:p>
        </w:tc>
        <w:tc>
          <w:tcPr>
            <w:tcW w:w="643" w:type="dxa"/>
            <w:tcBorders>
              <w:top w:val="nil"/>
              <w:left w:val="nil"/>
              <w:bottom w:val="single" w:sz="4" w:space="0" w:color="auto"/>
              <w:right w:val="single" w:sz="4" w:space="0" w:color="auto"/>
            </w:tcBorders>
            <w:shd w:val="clear" w:color="auto" w:fill="auto"/>
            <w:noWrap/>
            <w:vAlign w:val="bottom"/>
          </w:tcPr>
          <w:p w14:paraId="5F230E58" w14:textId="7446A378" w:rsidR="00A20905" w:rsidRPr="00720277" w:rsidRDefault="00A20905" w:rsidP="00A20905">
            <w:pPr>
              <w:jc w:val="center"/>
              <w:rPr>
                <w:b/>
                <w:bCs/>
                <w:color w:val="FF0000"/>
                <w:sz w:val="22"/>
                <w:szCs w:val="22"/>
              </w:rPr>
            </w:pPr>
            <w:r w:rsidRPr="00720277">
              <w:rPr>
                <w:b/>
                <w:bCs/>
              </w:rPr>
              <w:lastRenderedPageBreak/>
              <w:t>-</w:t>
            </w:r>
            <w:r w:rsidRPr="00720277">
              <w:rPr>
                <w:b/>
                <w:bCs/>
              </w:rPr>
              <w:lastRenderedPageBreak/>
              <w:t>4640.75</w:t>
            </w:r>
          </w:p>
        </w:tc>
        <w:tc>
          <w:tcPr>
            <w:tcW w:w="633" w:type="dxa"/>
            <w:tcBorders>
              <w:top w:val="nil"/>
              <w:left w:val="nil"/>
              <w:bottom w:val="single" w:sz="4" w:space="0" w:color="auto"/>
              <w:right w:val="single" w:sz="4" w:space="0" w:color="auto"/>
            </w:tcBorders>
            <w:shd w:val="clear" w:color="000000" w:fill="FFFFFF"/>
            <w:noWrap/>
            <w:vAlign w:val="bottom"/>
          </w:tcPr>
          <w:p w14:paraId="5EEA3204" w14:textId="19BB790E" w:rsidR="00A20905" w:rsidRPr="00720277" w:rsidRDefault="00A20905" w:rsidP="00A20905">
            <w:pPr>
              <w:jc w:val="center"/>
              <w:rPr>
                <w:color w:val="FF0000"/>
                <w:sz w:val="22"/>
                <w:szCs w:val="22"/>
              </w:rPr>
            </w:pPr>
            <w:r w:rsidRPr="00720277">
              <w:lastRenderedPageBreak/>
              <w:t>-</w:t>
            </w:r>
            <w:r w:rsidRPr="00720277">
              <w:lastRenderedPageBreak/>
              <w:t>336.00</w:t>
            </w:r>
          </w:p>
        </w:tc>
        <w:tc>
          <w:tcPr>
            <w:tcW w:w="601" w:type="dxa"/>
            <w:tcBorders>
              <w:top w:val="nil"/>
              <w:left w:val="nil"/>
              <w:bottom w:val="single" w:sz="4" w:space="0" w:color="auto"/>
              <w:right w:val="single" w:sz="4" w:space="0" w:color="auto"/>
            </w:tcBorders>
            <w:shd w:val="clear" w:color="000000" w:fill="FFFFFF"/>
            <w:noWrap/>
            <w:vAlign w:val="bottom"/>
          </w:tcPr>
          <w:p w14:paraId="598D9A72" w14:textId="05995FC1" w:rsidR="00A20905" w:rsidRPr="00720277" w:rsidRDefault="00A20905" w:rsidP="00A20905">
            <w:pPr>
              <w:jc w:val="center"/>
              <w:rPr>
                <w:color w:val="FF0000"/>
                <w:sz w:val="22"/>
                <w:szCs w:val="22"/>
              </w:rPr>
            </w:pPr>
            <w:r w:rsidRPr="00720277">
              <w:lastRenderedPageBreak/>
              <w:t>-</w:t>
            </w:r>
            <w:r w:rsidRPr="00720277">
              <w:lastRenderedPageBreak/>
              <w:t>318.59</w:t>
            </w:r>
          </w:p>
        </w:tc>
        <w:tc>
          <w:tcPr>
            <w:tcW w:w="601" w:type="dxa"/>
            <w:tcBorders>
              <w:top w:val="nil"/>
              <w:left w:val="nil"/>
              <w:bottom w:val="single" w:sz="4" w:space="0" w:color="auto"/>
              <w:right w:val="single" w:sz="4" w:space="0" w:color="auto"/>
            </w:tcBorders>
            <w:shd w:val="clear" w:color="000000" w:fill="FFFFFF"/>
            <w:noWrap/>
            <w:vAlign w:val="bottom"/>
          </w:tcPr>
          <w:p w14:paraId="286ADCD6" w14:textId="2A28587C" w:rsidR="00A20905" w:rsidRPr="00720277" w:rsidRDefault="00A20905" w:rsidP="00A20905">
            <w:pPr>
              <w:jc w:val="center"/>
              <w:rPr>
                <w:color w:val="FF0000"/>
                <w:sz w:val="22"/>
                <w:szCs w:val="22"/>
              </w:rPr>
            </w:pPr>
            <w:r w:rsidRPr="00720277">
              <w:lastRenderedPageBreak/>
              <w:t>-</w:t>
            </w:r>
            <w:r w:rsidRPr="00720277">
              <w:lastRenderedPageBreak/>
              <w:t>232.78</w:t>
            </w:r>
          </w:p>
        </w:tc>
        <w:tc>
          <w:tcPr>
            <w:tcW w:w="601" w:type="dxa"/>
            <w:tcBorders>
              <w:top w:val="nil"/>
              <w:left w:val="nil"/>
              <w:bottom w:val="single" w:sz="4" w:space="0" w:color="auto"/>
              <w:right w:val="single" w:sz="4" w:space="0" w:color="auto"/>
            </w:tcBorders>
            <w:shd w:val="clear" w:color="000000" w:fill="FFFFFF"/>
            <w:noWrap/>
            <w:vAlign w:val="bottom"/>
          </w:tcPr>
          <w:p w14:paraId="26A6B3EB" w14:textId="26C46FFB" w:rsidR="00A20905" w:rsidRPr="00720277" w:rsidRDefault="00A20905" w:rsidP="00A20905">
            <w:pPr>
              <w:jc w:val="center"/>
              <w:rPr>
                <w:color w:val="FF0000"/>
                <w:sz w:val="22"/>
                <w:szCs w:val="22"/>
              </w:rPr>
            </w:pPr>
            <w:r w:rsidRPr="00720277">
              <w:lastRenderedPageBreak/>
              <w:t>-</w:t>
            </w:r>
            <w:r w:rsidRPr="00720277">
              <w:lastRenderedPageBreak/>
              <w:t>232.78</w:t>
            </w:r>
          </w:p>
        </w:tc>
        <w:tc>
          <w:tcPr>
            <w:tcW w:w="601" w:type="dxa"/>
            <w:tcBorders>
              <w:top w:val="nil"/>
              <w:left w:val="nil"/>
              <w:bottom w:val="single" w:sz="4" w:space="0" w:color="auto"/>
              <w:right w:val="single" w:sz="4" w:space="0" w:color="auto"/>
            </w:tcBorders>
            <w:shd w:val="clear" w:color="000000" w:fill="FFFFFF"/>
            <w:noWrap/>
            <w:vAlign w:val="bottom"/>
          </w:tcPr>
          <w:p w14:paraId="6450FE5C" w14:textId="3DCE614C" w:rsidR="00A20905" w:rsidRPr="00720277" w:rsidRDefault="00A20905" w:rsidP="00A20905">
            <w:pPr>
              <w:jc w:val="center"/>
              <w:rPr>
                <w:color w:val="FF0000"/>
                <w:sz w:val="22"/>
                <w:szCs w:val="22"/>
              </w:rPr>
            </w:pPr>
            <w:r w:rsidRPr="00720277">
              <w:lastRenderedPageBreak/>
              <w:t>-</w:t>
            </w:r>
            <w:r w:rsidRPr="00720277">
              <w:lastRenderedPageBreak/>
              <w:t>232.78</w:t>
            </w:r>
          </w:p>
        </w:tc>
        <w:tc>
          <w:tcPr>
            <w:tcW w:w="601" w:type="dxa"/>
            <w:tcBorders>
              <w:top w:val="nil"/>
              <w:left w:val="nil"/>
              <w:bottom w:val="single" w:sz="4" w:space="0" w:color="auto"/>
              <w:right w:val="single" w:sz="4" w:space="0" w:color="auto"/>
            </w:tcBorders>
            <w:shd w:val="clear" w:color="000000" w:fill="FFFFFF"/>
            <w:noWrap/>
            <w:vAlign w:val="bottom"/>
          </w:tcPr>
          <w:p w14:paraId="123AEDE9" w14:textId="4E344FDF" w:rsidR="00A20905" w:rsidRPr="00720277" w:rsidRDefault="00A20905" w:rsidP="00A20905">
            <w:pPr>
              <w:jc w:val="center"/>
              <w:rPr>
                <w:color w:val="FF0000"/>
                <w:sz w:val="22"/>
                <w:szCs w:val="22"/>
              </w:rPr>
            </w:pPr>
            <w:r w:rsidRPr="00720277">
              <w:lastRenderedPageBreak/>
              <w:t>-</w:t>
            </w:r>
            <w:r w:rsidRPr="00720277">
              <w:lastRenderedPageBreak/>
              <w:t>232.78</w:t>
            </w:r>
          </w:p>
        </w:tc>
        <w:tc>
          <w:tcPr>
            <w:tcW w:w="601" w:type="dxa"/>
            <w:tcBorders>
              <w:top w:val="nil"/>
              <w:left w:val="nil"/>
              <w:bottom w:val="single" w:sz="4" w:space="0" w:color="auto"/>
              <w:right w:val="single" w:sz="4" w:space="0" w:color="auto"/>
            </w:tcBorders>
            <w:shd w:val="clear" w:color="000000" w:fill="FFFFFF"/>
            <w:noWrap/>
            <w:vAlign w:val="bottom"/>
          </w:tcPr>
          <w:p w14:paraId="79C5B8FE" w14:textId="5319AE18" w:rsidR="00A20905" w:rsidRPr="00720277" w:rsidRDefault="00A20905" w:rsidP="00A20905">
            <w:pPr>
              <w:jc w:val="center"/>
              <w:rPr>
                <w:color w:val="FF0000"/>
                <w:sz w:val="22"/>
                <w:szCs w:val="22"/>
              </w:rPr>
            </w:pPr>
            <w:r w:rsidRPr="00720277">
              <w:lastRenderedPageBreak/>
              <w:t>-</w:t>
            </w:r>
            <w:r w:rsidRPr="00720277">
              <w:lastRenderedPageBreak/>
              <w:t>232.78</w:t>
            </w:r>
          </w:p>
        </w:tc>
        <w:tc>
          <w:tcPr>
            <w:tcW w:w="601" w:type="dxa"/>
            <w:tcBorders>
              <w:top w:val="nil"/>
              <w:left w:val="nil"/>
              <w:bottom w:val="single" w:sz="4" w:space="0" w:color="auto"/>
              <w:right w:val="single" w:sz="4" w:space="0" w:color="auto"/>
            </w:tcBorders>
            <w:shd w:val="clear" w:color="000000" w:fill="FFFFFF"/>
            <w:noWrap/>
            <w:vAlign w:val="bottom"/>
          </w:tcPr>
          <w:p w14:paraId="3156CEB4" w14:textId="69539459" w:rsidR="00A20905" w:rsidRPr="00720277" w:rsidRDefault="00A20905" w:rsidP="00A20905">
            <w:pPr>
              <w:jc w:val="center"/>
              <w:rPr>
                <w:color w:val="FF0000"/>
                <w:sz w:val="22"/>
                <w:szCs w:val="22"/>
              </w:rPr>
            </w:pPr>
            <w:r w:rsidRPr="00720277">
              <w:lastRenderedPageBreak/>
              <w:t>-</w:t>
            </w:r>
            <w:r w:rsidRPr="00720277">
              <w:lastRenderedPageBreak/>
              <w:t>232.78</w:t>
            </w:r>
          </w:p>
        </w:tc>
        <w:tc>
          <w:tcPr>
            <w:tcW w:w="601" w:type="dxa"/>
            <w:tcBorders>
              <w:top w:val="nil"/>
              <w:left w:val="nil"/>
              <w:bottom w:val="single" w:sz="4" w:space="0" w:color="auto"/>
              <w:right w:val="single" w:sz="4" w:space="0" w:color="auto"/>
            </w:tcBorders>
            <w:shd w:val="clear" w:color="000000" w:fill="FFFFFF"/>
            <w:noWrap/>
            <w:vAlign w:val="bottom"/>
          </w:tcPr>
          <w:p w14:paraId="6A448E8E" w14:textId="2F3FEC9B" w:rsidR="00A20905" w:rsidRPr="00720277" w:rsidRDefault="00A20905" w:rsidP="00A20905">
            <w:pPr>
              <w:jc w:val="center"/>
              <w:rPr>
                <w:color w:val="FF0000"/>
                <w:sz w:val="22"/>
                <w:szCs w:val="22"/>
              </w:rPr>
            </w:pPr>
            <w:r w:rsidRPr="00720277">
              <w:lastRenderedPageBreak/>
              <w:t>-</w:t>
            </w:r>
            <w:r w:rsidRPr="00720277">
              <w:lastRenderedPageBreak/>
              <w:t>232.78</w:t>
            </w:r>
          </w:p>
        </w:tc>
        <w:tc>
          <w:tcPr>
            <w:tcW w:w="601" w:type="dxa"/>
            <w:tcBorders>
              <w:top w:val="nil"/>
              <w:left w:val="nil"/>
              <w:bottom w:val="single" w:sz="4" w:space="0" w:color="auto"/>
              <w:right w:val="single" w:sz="4" w:space="0" w:color="auto"/>
            </w:tcBorders>
            <w:shd w:val="clear" w:color="000000" w:fill="FFFFFF"/>
            <w:noWrap/>
            <w:vAlign w:val="bottom"/>
          </w:tcPr>
          <w:p w14:paraId="631DBC25" w14:textId="304FF674" w:rsidR="00A20905" w:rsidRPr="00720277" w:rsidRDefault="00A20905" w:rsidP="00A20905">
            <w:pPr>
              <w:jc w:val="center"/>
              <w:rPr>
                <w:color w:val="FF0000"/>
                <w:sz w:val="22"/>
                <w:szCs w:val="22"/>
              </w:rPr>
            </w:pPr>
            <w:r w:rsidRPr="00720277">
              <w:lastRenderedPageBreak/>
              <w:t>-</w:t>
            </w:r>
            <w:r w:rsidRPr="00720277">
              <w:lastRenderedPageBreak/>
              <w:t>232.78</w:t>
            </w:r>
          </w:p>
        </w:tc>
        <w:tc>
          <w:tcPr>
            <w:tcW w:w="601" w:type="dxa"/>
            <w:tcBorders>
              <w:top w:val="nil"/>
              <w:left w:val="nil"/>
              <w:bottom w:val="single" w:sz="4" w:space="0" w:color="auto"/>
              <w:right w:val="single" w:sz="4" w:space="0" w:color="auto"/>
            </w:tcBorders>
            <w:shd w:val="clear" w:color="000000" w:fill="FFFFFF"/>
            <w:noWrap/>
            <w:vAlign w:val="bottom"/>
          </w:tcPr>
          <w:p w14:paraId="06C7BA20" w14:textId="7039C7AD" w:rsidR="00A20905" w:rsidRPr="00720277" w:rsidRDefault="00A20905" w:rsidP="00A20905">
            <w:pPr>
              <w:jc w:val="center"/>
              <w:rPr>
                <w:color w:val="FF0000"/>
                <w:sz w:val="22"/>
                <w:szCs w:val="22"/>
              </w:rPr>
            </w:pPr>
            <w:r w:rsidRPr="00720277">
              <w:lastRenderedPageBreak/>
              <w:t>-</w:t>
            </w:r>
            <w:r w:rsidRPr="00720277">
              <w:lastRenderedPageBreak/>
              <w:t>232.78</w:t>
            </w:r>
          </w:p>
        </w:tc>
        <w:tc>
          <w:tcPr>
            <w:tcW w:w="601" w:type="dxa"/>
            <w:tcBorders>
              <w:top w:val="nil"/>
              <w:left w:val="nil"/>
              <w:bottom w:val="single" w:sz="4" w:space="0" w:color="auto"/>
              <w:right w:val="single" w:sz="4" w:space="0" w:color="auto"/>
            </w:tcBorders>
            <w:shd w:val="clear" w:color="000000" w:fill="FFFFFF"/>
            <w:noWrap/>
            <w:vAlign w:val="bottom"/>
          </w:tcPr>
          <w:p w14:paraId="373C1992" w14:textId="7C308D55" w:rsidR="00A20905" w:rsidRPr="00720277" w:rsidRDefault="00A20905" w:rsidP="00A20905">
            <w:pPr>
              <w:jc w:val="center"/>
              <w:rPr>
                <w:color w:val="FF0000"/>
                <w:sz w:val="22"/>
                <w:szCs w:val="22"/>
              </w:rPr>
            </w:pPr>
            <w:r w:rsidRPr="00720277">
              <w:lastRenderedPageBreak/>
              <w:t>-</w:t>
            </w:r>
            <w:r w:rsidRPr="00720277">
              <w:lastRenderedPageBreak/>
              <w:t>232.78</w:t>
            </w:r>
          </w:p>
        </w:tc>
        <w:tc>
          <w:tcPr>
            <w:tcW w:w="601" w:type="dxa"/>
            <w:tcBorders>
              <w:top w:val="nil"/>
              <w:left w:val="nil"/>
              <w:bottom w:val="single" w:sz="4" w:space="0" w:color="auto"/>
              <w:right w:val="single" w:sz="4" w:space="0" w:color="auto"/>
            </w:tcBorders>
            <w:shd w:val="clear" w:color="000000" w:fill="FFFFFF"/>
            <w:noWrap/>
            <w:vAlign w:val="bottom"/>
          </w:tcPr>
          <w:p w14:paraId="17ADB582" w14:textId="530B513D" w:rsidR="00A20905" w:rsidRPr="00720277" w:rsidRDefault="00A20905" w:rsidP="00A20905">
            <w:pPr>
              <w:jc w:val="center"/>
              <w:rPr>
                <w:color w:val="FF0000"/>
                <w:sz w:val="22"/>
                <w:szCs w:val="22"/>
              </w:rPr>
            </w:pPr>
            <w:r w:rsidRPr="00720277">
              <w:lastRenderedPageBreak/>
              <w:t>-</w:t>
            </w:r>
            <w:r w:rsidRPr="00720277">
              <w:lastRenderedPageBreak/>
              <w:t>1192.78</w:t>
            </w:r>
          </w:p>
        </w:tc>
        <w:tc>
          <w:tcPr>
            <w:tcW w:w="601" w:type="dxa"/>
            <w:tcBorders>
              <w:top w:val="nil"/>
              <w:left w:val="nil"/>
              <w:bottom w:val="single" w:sz="4" w:space="0" w:color="auto"/>
              <w:right w:val="single" w:sz="4" w:space="0" w:color="auto"/>
            </w:tcBorders>
            <w:shd w:val="clear" w:color="000000" w:fill="FFFFFF"/>
            <w:noWrap/>
            <w:vAlign w:val="bottom"/>
          </w:tcPr>
          <w:p w14:paraId="7E18E9EE" w14:textId="31E6C243" w:rsidR="00A20905" w:rsidRPr="00720277" w:rsidRDefault="00A20905" w:rsidP="00A20905">
            <w:pPr>
              <w:jc w:val="center"/>
              <w:rPr>
                <w:color w:val="FF0000"/>
                <w:sz w:val="22"/>
                <w:szCs w:val="22"/>
              </w:rPr>
            </w:pPr>
            <w:r w:rsidRPr="00720277">
              <w:lastRenderedPageBreak/>
              <w:t>-</w:t>
            </w:r>
            <w:r w:rsidRPr="00720277">
              <w:lastRenderedPageBreak/>
              <w:t>232.78</w:t>
            </w:r>
          </w:p>
        </w:tc>
        <w:tc>
          <w:tcPr>
            <w:tcW w:w="601" w:type="dxa"/>
            <w:tcBorders>
              <w:top w:val="nil"/>
              <w:left w:val="nil"/>
              <w:bottom w:val="single" w:sz="4" w:space="0" w:color="auto"/>
              <w:right w:val="single" w:sz="4" w:space="0" w:color="auto"/>
            </w:tcBorders>
            <w:shd w:val="clear" w:color="000000" w:fill="FFFFFF"/>
            <w:noWrap/>
            <w:vAlign w:val="bottom"/>
          </w:tcPr>
          <w:p w14:paraId="1CD34806" w14:textId="1F5A76C5" w:rsidR="00A20905" w:rsidRPr="00720277" w:rsidRDefault="00A20905" w:rsidP="00A20905">
            <w:pPr>
              <w:jc w:val="center"/>
              <w:rPr>
                <w:color w:val="FF0000"/>
                <w:sz w:val="22"/>
                <w:szCs w:val="22"/>
              </w:rPr>
            </w:pPr>
            <w:r w:rsidRPr="00720277">
              <w:lastRenderedPageBreak/>
              <w:t>-</w:t>
            </w:r>
            <w:r w:rsidRPr="00720277">
              <w:lastRenderedPageBreak/>
              <w:t>232.78</w:t>
            </w:r>
          </w:p>
        </w:tc>
      </w:tr>
      <w:tr w:rsidR="00A20905" w:rsidRPr="00720277" w14:paraId="72F0B509" w14:textId="77777777">
        <w:trPr>
          <w:trHeight w:val="254"/>
        </w:trPr>
        <w:tc>
          <w:tcPr>
            <w:tcW w:w="2835" w:type="dxa"/>
            <w:tcBorders>
              <w:top w:val="nil"/>
              <w:left w:val="single" w:sz="4" w:space="0" w:color="auto"/>
              <w:bottom w:val="single" w:sz="4" w:space="0" w:color="auto"/>
              <w:right w:val="single" w:sz="4" w:space="0" w:color="auto"/>
            </w:tcBorders>
            <w:shd w:val="clear" w:color="auto" w:fill="auto"/>
            <w:noWrap/>
            <w:vAlign w:val="bottom"/>
          </w:tcPr>
          <w:p w14:paraId="4B594A60" w14:textId="2E75D8E1" w:rsidR="00A20905" w:rsidRPr="00720277" w:rsidRDefault="00A20905" w:rsidP="00A20905">
            <w:pPr>
              <w:rPr>
                <w:b/>
                <w:bCs/>
                <w:color w:val="FF0000"/>
                <w:sz w:val="22"/>
                <w:szCs w:val="22"/>
              </w:rPr>
            </w:pPr>
            <w:r w:rsidRPr="00720277">
              <w:rPr>
                <w:b/>
                <w:bCs/>
              </w:rPr>
              <w:lastRenderedPageBreak/>
              <w:t xml:space="preserve">Total venituri </w:t>
            </w:r>
            <w:proofErr w:type="spellStart"/>
            <w:r w:rsidRPr="00720277">
              <w:rPr>
                <w:b/>
                <w:bCs/>
              </w:rPr>
              <w:t>operationale</w:t>
            </w:r>
            <w:proofErr w:type="spellEnd"/>
            <w:r w:rsidRPr="00720277">
              <w:rPr>
                <w:b/>
                <w:bCs/>
              </w:rPr>
              <w:t xml:space="preserve"> </w:t>
            </w:r>
          </w:p>
        </w:tc>
        <w:tc>
          <w:tcPr>
            <w:tcW w:w="643" w:type="dxa"/>
            <w:tcBorders>
              <w:top w:val="nil"/>
              <w:left w:val="nil"/>
              <w:bottom w:val="single" w:sz="4" w:space="0" w:color="auto"/>
              <w:right w:val="single" w:sz="4" w:space="0" w:color="auto"/>
            </w:tcBorders>
            <w:shd w:val="clear" w:color="auto" w:fill="auto"/>
            <w:noWrap/>
            <w:vAlign w:val="bottom"/>
          </w:tcPr>
          <w:p w14:paraId="3B870F21" w14:textId="02ACFCD4" w:rsidR="00A20905" w:rsidRPr="00720277" w:rsidRDefault="00A20905" w:rsidP="00A20905">
            <w:pPr>
              <w:jc w:val="center"/>
              <w:rPr>
                <w:b/>
                <w:bCs/>
                <w:color w:val="FF0000"/>
                <w:sz w:val="22"/>
                <w:szCs w:val="22"/>
              </w:rPr>
            </w:pPr>
            <w:r w:rsidRPr="00720277">
              <w:rPr>
                <w:b/>
                <w:bCs/>
              </w:rPr>
              <w:t>-4640.75</w:t>
            </w:r>
          </w:p>
        </w:tc>
        <w:tc>
          <w:tcPr>
            <w:tcW w:w="633" w:type="dxa"/>
            <w:tcBorders>
              <w:top w:val="nil"/>
              <w:left w:val="nil"/>
              <w:bottom w:val="single" w:sz="4" w:space="0" w:color="auto"/>
              <w:right w:val="single" w:sz="4" w:space="0" w:color="auto"/>
            </w:tcBorders>
            <w:shd w:val="clear" w:color="000000" w:fill="FFFFFF"/>
            <w:noWrap/>
            <w:vAlign w:val="bottom"/>
          </w:tcPr>
          <w:p w14:paraId="475C3F0D" w14:textId="66F832D4" w:rsidR="00A20905" w:rsidRPr="00720277" w:rsidRDefault="00A20905" w:rsidP="00A20905">
            <w:pPr>
              <w:jc w:val="center"/>
              <w:rPr>
                <w:b/>
                <w:bCs/>
                <w:color w:val="FF0000"/>
                <w:sz w:val="22"/>
                <w:szCs w:val="22"/>
              </w:rPr>
            </w:pPr>
            <w:r w:rsidRPr="00720277">
              <w:rPr>
                <w:b/>
                <w:bCs/>
              </w:rPr>
              <w:t>-336.00</w:t>
            </w:r>
          </w:p>
        </w:tc>
        <w:tc>
          <w:tcPr>
            <w:tcW w:w="601" w:type="dxa"/>
            <w:tcBorders>
              <w:top w:val="nil"/>
              <w:left w:val="nil"/>
              <w:bottom w:val="single" w:sz="4" w:space="0" w:color="auto"/>
              <w:right w:val="single" w:sz="4" w:space="0" w:color="auto"/>
            </w:tcBorders>
            <w:shd w:val="clear" w:color="000000" w:fill="FFFFFF"/>
            <w:noWrap/>
            <w:vAlign w:val="bottom"/>
          </w:tcPr>
          <w:p w14:paraId="38EBBC4D" w14:textId="7DDCA883" w:rsidR="00A20905" w:rsidRPr="00720277" w:rsidRDefault="00A20905" w:rsidP="00A20905">
            <w:pPr>
              <w:jc w:val="center"/>
              <w:rPr>
                <w:b/>
                <w:bCs/>
                <w:color w:val="FF0000"/>
                <w:sz w:val="22"/>
                <w:szCs w:val="22"/>
              </w:rPr>
            </w:pPr>
            <w:r w:rsidRPr="00720277">
              <w:rPr>
                <w:b/>
                <w:bCs/>
              </w:rPr>
              <w:t>-318.59</w:t>
            </w:r>
          </w:p>
        </w:tc>
        <w:tc>
          <w:tcPr>
            <w:tcW w:w="601" w:type="dxa"/>
            <w:tcBorders>
              <w:top w:val="nil"/>
              <w:left w:val="nil"/>
              <w:bottom w:val="single" w:sz="4" w:space="0" w:color="auto"/>
              <w:right w:val="single" w:sz="4" w:space="0" w:color="auto"/>
            </w:tcBorders>
            <w:shd w:val="clear" w:color="000000" w:fill="FFFFFF"/>
            <w:noWrap/>
            <w:vAlign w:val="bottom"/>
          </w:tcPr>
          <w:p w14:paraId="46A3A300" w14:textId="5EA9D449" w:rsidR="00A20905" w:rsidRPr="00720277" w:rsidRDefault="00A20905" w:rsidP="00A20905">
            <w:pPr>
              <w:jc w:val="center"/>
              <w:rPr>
                <w:b/>
                <w:bCs/>
                <w:color w:val="FF0000"/>
                <w:sz w:val="22"/>
                <w:szCs w:val="22"/>
              </w:rPr>
            </w:pPr>
            <w:r w:rsidRPr="00720277">
              <w:rPr>
                <w:b/>
                <w:bCs/>
              </w:rPr>
              <w:t>-232.78</w:t>
            </w:r>
          </w:p>
        </w:tc>
        <w:tc>
          <w:tcPr>
            <w:tcW w:w="601" w:type="dxa"/>
            <w:tcBorders>
              <w:top w:val="nil"/>
              <w:left w:val="nil"/>
              <w:bottom w:val="single" w:sz="4" w:space="0" w:color="auto"/>
              <w:right w:val="single" w:sz="4" w:space="0" w:color="auto"/>
            </w:tcBorders>
            <w:shd w:val="clear" w:color="000000" w:fill="FFFFFF"/>
            <w:noWrap/>
            <w:vAlign w:val="bottom"/>
          </w:tcPr>
          <w:p w14:paraId="0EB1065A" w14:textId="5BFB0C91" w:rsidR="00A20905" w:rsidRPr="00720277" w:rsidRDefault="00A20905" w:rsidP="00A20905">
            <w:pPr>
              <w:jc w:val="center"/>
              <w:rPr>
                <w:b/>
                <w:bCs/>
                <w:color w:val="FF0000"/>
                <w:sz w:val="22"/>
                <w:szCs w:val="22"/>
              </w:rPr>
            </w:pPr>
            <w:r w:rsidRPr="00720277">
              <w:rPr>
                <w:b/>
                <w:bCs/>
              </w:rPr>
              <w:t>-232.78</w:t>
            </w:r>
          </w:p>
        </w:tc>
        <w:tc>
          <w:tcPr>
            <w:tcW w:w="601" w:type="dxa"/>
            <w:tcBorders>
              <w:top w:val="nil"/>
              <w:left w:val="nil"/>
              <w:bottom w:val="single" w:sz="4" w:space="0" w:color="auto"/>
              <w:right w:val="single" w:sz="4" w:space="0" w:color="auto"/>
            </w:tcBorders>
            <w:shd w:val="clear" w:color="000000" w:fill="FFFFFF"/>
            <w:noWrap/>
            <w:vAlign w:val="bottom"/>
          </w:tcPr>
          <w:p w14:paraId="384D6BE2" w14:textId="1DF11A7F" w:rsidR="00A20905" w:rsidRPr="00720277" w:rsidRDefault="00A20905" w:rsidP="00A20905">
            <w:pPr>
              <w:jc w:val="center"/>
              <w:rPr>
                <w:b/>
                <w:bCs/>
                <w:color w:val="FF0000"/>
                <w:sz w:val="22"/>
                <w:szCs w:val="22"/>
              </w:rPr>
            </w:pPr>
            <w:r w:rsidRPr="00720277">
              <w:rPr>
                <w:b/>
                <w:bCs/>
              </w:rPr>
              <w:t>-232.78</w:t>
            </w:r>
          </w:p>
        </w:tc>
        <w:tc>
          <w:tcPr>
            <w:tcW w:w="601" w:type="dxa"/>
            <w:tcBorders>
              <w:top w:val="nil"/>
              <w:left w:val="nil"/>
              <w:bottom w:val="single" w:sz="4" w:space="0" w:color="auto"/>
              <w:right w:val="single" w:sz="4" w:space="0" w:color="auto"/>
            </w:tcBorders>
            <w:shd w:val="clear" w:color="000000" w:fill="FFFFFF"/>
            <w:noWrap/>
            <w:vAlign w:val="bottom"/>
          </w:tcPr>
          <w:p w14:paraId="0D3097FE" w14:textId="1656B5E8" w:rsidR="00A20905" w:rsidRPr="00720277" w:rsidRDefault="00A20905" w:rsidP="00A20905">
            <w:pPr>
              <w:jc w:val="center"/>
              <w:rPr>
                <w:b/>
                <w:bCs/>
                <w:color w:val="FF0000"/>
                <w:sz w:val="22"/>
                <w:szCs w:val="22"/>
              </w:rPr>
            </w:pPr>
            <w:r w:rsidRPr="00720277">
              <w:rPr>
                <w:b/>
                <w:bCs/>
              </w:rPr>
              <w:t>-232.78</w:t>
            </w:r>
          </w:p>
        </w:tc>
        <w:tc>
          <w:tcPr>
            <w:tcW w:w="601" w:type="dxa"/>
            <w:tcBorders>
              <w:top w:val="nil"/>
              <w:left w:val="nil"/>
              <w:bottom w:val="single" w:sz="4" w:space="0" w:color="auto"/>
              <w:right w:val="single" w:sz="4" w:space="0" w:color="auto"/>
            </w:tcBorders>
            <w:shd w:val="clear" w:color="000000" w:fill="FFFFFF"/>
            <w:noWrap/>
            <w:vAlign w:val="bottom"/>
          </w:tcPr>
          <w:p w14:paraId="1C43AB6A" w14:textId="1F292343" w:rsidR="00A20905" w:rsidRPr="00720277" w:rsidRDefault="00A20905" w:rsidP="00A20905">
            <w:pPr>
              <w:jc w:val="center"/>
              <w:rPr>
                <w:b/>
                <w:bCs/>
                <w:color w:val="FF0000"/>
                <w:sz w:val="22"/>
                <w:szCs w:val="22"/>
              </w:rPr>
            </w:pPr>
            <w:r w:rsidRPr="00720277">
              <w:rPr>
                <w:b/>
                <w:bCs/>
              </w:rPr>
              <w:t>-232.78</w:t>
            </w:r>
          </w:p>
        </w:tc>
        <w:tc>
          <w:tcPr>
            <w:tcW w:w="601" w:type="dxa"/>
            <w:tcBorders>
              <w:top w:val="nil"/>
              <w:left w:val="nil"/>
              <w:bottom w:val="single" w:sz="4" w:space="0" w:color="auto"/>
              <w:right w:val="single" w:sz="4" w:space="0" w:color="auto"/>
            </w:tcBorders>
            <w:shd w:val="clear" w:color="000000" w:fill="FFFFFF"/>
            <w:noWrap/>
            <w:vAlign w:val="bottom"/>
          </w:tcPr>
          <w:p w14:paraId="6B13C790" w14:textId="4AC7AC3D" w:rsidR="00A20905" w:rsidRPr="00720277" w:rsidRDefault="00A20905" w:rsidP="00A20905">
            <w:pPr>
              <w:jc w:val="center"/>
              <w:rPr>
                <w:b/>
                <w:bCs/>
                <w:color w:val="FF0000"/>
                <w:sz w:val="22"/>
                <w:szCs w:val="22"/>
              </w:rPr>
            </w:pPr>
            <w:r w:rsidRPr="00720277">
              <w:rPr>
                <w:b/>
                <w:bCs/>
              </w:rPr>
              <w:t>-232.78</w:t>
            </w:r>
          </w:p>
        </w:tc>
        <w:tc>
          <w:tcPr>
            <w:tcW w:w="601" w:type="dxa"/>
            <w:tcBorders>
              <w:top w:val="nil"/>
              <w:left w:val="nil"/>
              <w:bottom w:val="single" w:sz="4" w:space="0" w:color="auto"/>
              <w:right w:val="single" w:sz="4" w:space="0" w:color="auto"/>
            </w:tcBorders>
            <w:shd w:val="clear" w:color="000000" w:fill="FFFFFF"/>
            <w:noWrap/>
            <w:vAlign w:val="bottom"/>
          </w:tcPr>
          <w:p w14:paraId="70DBD925" w14:textId="28AB98C1" w:rsidR="00A20905" w:rsidRPr="00720277" w:rsidRDefault="00A20905" w:rsidP="00A20905">
            <w:pPr>
              <w:jc w:val="center"/>
              <w:rPr>
                <w:b/>
                <w:bCs/>
                <w:color w:val="FF0000"/>
                <w:sz w:val="22"/>
                <w:szCs w:val="22"/>
              </w:rPr>
            </w:pPr>
            <w:r w:rsidRPr="00720277">
              <w:rPr>
                <w:b/>
                <w:bCs/>
              </w:rPr>
              <w:t>-232.78</w:t>
            </w:r>
          </w:p>
        </w:tc>
        <w:tc>
          <w:tcPr>
            <w:tcW w:w="601" w:type="dxa"/>
            <w:tcBorders>
              <w:top w:val="nil"/>
              <w:left w:val="nil"/>
              <w:bottom w:val="single" w:sz="4" w:space="0" w:color="auto"/>
              <w:right w:val="single" w:sz="4" w:space="0" w:color="auto"/>
            </w:tcBorders>
            <w:shd w:val="clear" w:color="000000" w:fill="FFFFFF"/>
            <w:noWrap/>
            <w:vAlign w:val="bottom"/>
          </w:tcPr>
          <w:p w14:paraId="3D2647C5" w14:textId="2FAB8C8D" w:rsidR="00A20905" w:rsidRPr="00720277" w:rsidRDefault="00A20905" w:rsidP="00A20905">
            <w:pPr>
              <w:jc w:val="center"/>
              <w:rPr>
                <w:b/>
                <w:bCs/>
                <w:color w:val="FF0000"/>
                <w:sz w:val="22"/>
                <w:szCs w:val="22"/>
              </w:rPr>
            </w:pPr>
            <w:r w:rsidRPr="00720277">
              <w:rPr>
                <w:b/>
                <w:bCs/>
              </w:rPr>
              <w:t>-232.78</w:t>
            </w:r>
          </w:p>
        </w:tc>
        <w:tc>
          <w:tcPr>
            <w:tcW w:w="601" w:type="dxa"/>
            <w:tcBorders>
              <w:top w:val="nil"/>
              <w:left w:val="nil"/>
              <w:bottom w:val="single" w:sz="4" w:space="0" w:color="auto"/>
              <w:right w:val="single" w:sz="4" w:space="0" w:color="auto"/>
            </w:tcBorders>
            <w:shd w:val="clear" w:color="000000" w:fill="FFFFFF"/>
            <w:noWrap/>
            <w:vAlign w:val="bottom"/>
          </w:tcPr>
          <w:p w14:paraId="009C16A1" w14:textId="07634D42" w:rsidR="00A20905" w:rsidRPr="00720277" w:rsidRDefault="00A20905" w:rsidP="00A20905">
            <w:pPr>
              <w:jc w:val="center"/>
              <w:rPr>
                <w:b/>
                <w:bCs/>
                <w:color w:val="FF0000"/>
                <w:sz w:val="22"/>
                <w:szCs w:val="22"/>
              </w:rPr>
            </w:pPr>
            <w:r w:rsidRPr="00720277">
              <w:rPr>
                <w:b/>
                <w:bCs/>
              </w:rPr>
              <w:t>-232.78</w:t>
            </w:r>
          </w:p>
        </w:tc>
        <w:tc>
          <w:tcPr>
            <w:tcW w:w="601" w:type="dxa"/>
            <w:tcBorders>
              <w:top w:val="nil"/>
              <w:left w:val="nil"/>
              <w:bottom w:val="single" w:sz="4" w:space="0" w:color="auto"/>
              <w:right w:val="single" w:sz="4" w:space="0" w:color="auto"/>
            </w:tcBorders>
            <w:shd w:val="clear" w:color="000000" w:fill="FFFFFF"/>
            <w:noWrap/>
            <w:vAlign w:val="bottom"/>
          </w:tcPr>
          <w:p w14:paraId="7F1CCB97" w14:textId="5DD814F0" w:rsidR="00A20905" w:rsidRPr="00720277" w:rsidRDefault="00A20905" w:rsidP="00A20905">
            <w:pPr>
              <w:jc w:val="center"/>
              <w:rPr>
                <w:b/>
                <w:bCs/>
                <w:color w:val="FF0000"/>
                <w:sz w:val="22"/>
                <w:szCs w:val="22"/>
              </w:rPr>
            </w:pPr>
            <w:r w:rsidRPr="00720277">
              <w:rPr>
                <w:b/>
                <w:bCs/>
              </w:rPr>
              <w:t>-232.78</w:t>
            </w:r>
          </w:p>
        </w:tc>
        <w:tc>
          <w:tcPr>
            <w:tcW w:w="601" w:type="dxa"/>
            <w:tcBorders>
              <w:top w:val="nil"/>
              <w:left w:val="nil"/>
              <w:bottom w:val="single" w:sz="4" w:space="0" w:color="auto"/>
              <w:right w:val="single" w:sz="4" w:space="0" w:color="auto"/>
            </w:tcBorders>
            <w:shd w:val="clear" w:color="000000" w:fill="FFFFFF"/>
            <w:noWrap/>
            <w:vAlign w:val="bottom"/>
          </w:tcPr>
          <w:p w14:paraId="0EBB6D66" w14:textId="5FE1B52F" w:rsidR="00A20905" w:rsidRPr="00720277" w:rsidRDefault="00A20905" w:rsidP="00A20905">
            <w:pPr>
              <w:jc w:val="center"/>
              <w:rPr>
                <w:b/>
                <w:bCs/>
                <w:color w:val="FF0000"/>
                <w:sz w:val="22"/>
                <w:szCs w:val="22"/>
              </w:rPr>
            </w:pPr>
            <w:r w:rsidRPr="00720277">
              <w:rPr>
                <w:b/>
                <w:bCs/>
              </w:rPr>
              <w:t>-1192.78</w:t>
            </w:r>
          </w:p>
        </w:tc>
        <w:tc>
          <w:tcPr>
            <w:tcW w:w="601" w:type="dxa"/>
            <w:tcBorders>
              <w:top w:val="nil"/>
              <w:left w:val="nil"/>
              <w:bottom w:val="single" w:sz="4" w:space="0" w:color="auto"/>
              <w:right w:val="single" w:sz="4" w:space="0" w:color="auto"/>
            </w:tcBorders>
            <w:shd w:val="clear" w:color="000000" w:fill="FFFFFF"/>
            <w:noWrap/>
            <w:vAlign w:val="bottom"/>
          </w:tcPr>
          <w:p w14:paraId="4760A5B7" w14:textId="5B89EEA2" w:rsidR="00A20905" w:rsidRPr="00720277" w:rsidRDefault="00A20905" w:rsidP="00A20905">
            <w:pPr>
              <w:jc w:val="center"/>
              <w:rPr>
                <w:b/>
                <w:bCs/>
                <w:color w:val="FF0000"/>
                <w:sz w:val="22"/>
                <w:szCs w:val="22"/>
              </w:rPr>
            </w:pPr>
            <w:r w:rsidRPr="00720277">
              <w:rPr>
                <w:b/>
                <w:bCs/>
              </w:rPr>
              <w:t>-232.78</w:t>
            </w:r>
          </w:p>
        </w:tc>
        <w:tc>
          <w:tcPr>
            <w:tcW w:w="601" w:type="dxa"/>
            <w:tcBorders>
              <w:top w:val="nil"/>
              <w:left w:val="nil"/>
              <w:bottom w:val="single" w:sz="4" w:space="0" w:color="auto"/>
              <w:right w:val="single" w:sz="4" w:space="0" w:color="auto"/>
            </w:tcBorders>
            <w:shd w:val="clear" w:color="000000" w:fill="FFFFFF"/>
            <w:noWrap/>
            <w:vAlign w:val="bottom"/>
          </w:tcPr>
          <w:p w14:paraId="61C23824" w14:textId="450060F3" w:rsidR="00A20905" w:rsidRPr="00720277" w:rsidRDefault="00A20905" w:rsidP="00A20905">
            <w:pPr>
              <w:jc w:val="center"/>
              <w:rPr>
                <w:b/>
                <w:bCs/>
                <w:color w:val="FF0000"/>
                <w:sz w:val="22"/>
                <w:szCs w:val="22"/>
              </w:rPr>
            </w:pPr>
            <w:r w:rsidRPr="00720277">
              <w:rPr>
                <w:b/>
                <w:bCs/>
              </w:rPr>
              <w:t>-232.78</w:t>
            </w:r>
          </w:p>
        </w:tc>
      </w:tr>
      <w:tr w:rsidR="00A20905" w:rsidRPr="00720277" w14:paraId="005051FE" w14:textId="77777777">
        <w:trPr>
          <w:trHeight w:val="345"/>
        </w:trPr>
        <w:tc>
          <w:tcPr>
            <w:tcW w:w="2835" w:type="dxa"/>
            <w:tcBorders>
              <w:top w:val="nil"/>
              <w:left w:val="single" w:sz="4" w:space="0" w:color="auto"/>
              <w:bottom w:val="single" w:sz="4" w:space="0" w:color="auto"/>
              <w:right w:val="single" w:sz="4" w:space="0" w:color="auto"/>
            </w:tcBorders>
            <w:shd w:val="clear" w:color="000000" w:fill="FFFFFF"/>
            <w:noWrap/>
            <w:vAlign w:val="bottom"/>
          </w:tcPr>
          <w:p w14:paraId="175E130F" w14:textId="5FE9E831" w:rsidR="00A20905" w:rsidRPr="00720277" w:rsidRDefault="00A20905" w:rsidP="00A20905">
            <w:pPr>
              <w:rPr>
                <w:b/>
                <w:bCs/>
                <w:color w:val="FF0000"/>
                <w:sz w:val="22"/>
                <w:szCs w:val="22"/>
              </w:rPr>
            </w:pPr>
            <w:r w:rsidRPr="00720277">
              <w:rPr>
                <w:b/>
                <w:bCs/>
              </w:rPr>
              <w:t>CHELTUIELI OPERATIONALE</w:t>
            </w:r>
          </w:p>
        </w:tc>
        <w:tc>
          <w:tcPr>
            <w:tcW w:w="643" w:type="dxa"/>
            <w:tcBorders>
              <w:top w:val="nil"/>
              <w:left w:val="nil"/>
              <w:bottom w:val="single" w:sz="4" w:space="0" w:color="auto"/>
              <w:right w:val="single" w:sz="4" w:space="0" w:color="auto"/>
            </w:tcBorders>
            <w:shd w:val="clear" w:color="auto" w:fill="auto"/>
            <w:noWrap/>
            <w:vAlign w:val="bottom"/>
          </w:tcPr>
          <w:p w14:paraId="0F0DD26F" w14:textId="07AA9A83" w:rsidR="00A20905" w:rsidRPr="00720277" w:rsidRDefault="00A20905" w:rsidP="00A20905">
            <w:pPr>
              <w:jc w:val="center"/>
              <w:rPr>
                <w:b/>
                <w:bCs/>
                <w:color w:val="FF0000"/>
                <w:sz w:val="22"/>
                <w:szCs w:val="22"/>
              </w:rPr>
            </w:pPr>
            <w:r w:rsidRPr="00720277">
              <w:rPr>
                <w:b/>
                <w:bCs/>
              </w:rPr>
              <w:t> </w:t>
            </w:r>
          </w:p>
        </w:tc>
        <w:tc>
          <w:tcPr>
            <w:tcW w:w="633" w:type="dxa"/>
            <w:tcBorders>
              <w:top w:val="nil"/>
              <w:left w:val="nil"/>
              <w:bottom w:val="single" w:sz="4" w:space="0" w:color="auto"/>
              <w:right w:val="single" w:sz="4" w:space="0" w:color="auto"/>
            </w:tcBorders>
            <w:shd w:val="clear" w:color="000000" w:fill="FFFFFF"/>
            <w:noWrap/>
            <w:vAlign w:val="bottom"/>
          </w:tcPr>
          <w:p w14:paraId="204EB7B4" w14:textId="223C1B66" w:rsidR="00A20905" w:rsidRPr="00720277" w:rsidRDefault="00A20905" w:rsidP="00A20905">
            <w:pPr>
              <w:jc w:val="center"/>
              <w:rPr>
                <w:b/>
                <w:bCs/>
                <w:color w:val="FF0000"/>
                <w:sz w:val="22"/>
                <w:szCs w:val="22"/>
              </w:rPr>
            </w:pPr>
            <w:r w:rsidRPr="00720277">
              <w:rPr>
                <w:b/>
                <w:bCs/>
              </w:rPr>
              <w:t> </w:t>
            </w:r>
          </w:p>
        </w:tc>
        <w:tc>
          <w:tcPr>
            <w:tcW w:w="601" w:type="dxa"/>
            <w:tcBorders>
              <w:top w:val="nil"/>
              <w:left w:val="nil"/>
              <w:bottom w:val="single" w:sz="4" w:space="0" w:color="auto"/>
              <w:right w:val="single" w:sz="4" w:space="0" w:color="auto"/>
            </w:tcBorders>
            <w:shd w:val="clear" w:color="000000" w:fill="FFFFFF"/>
            <w:noWrap/>
            <w:vAlign w:val="bottom"/>
          </w:tcPr>
          <w:p w14:paraId="06EA43E5" w14:textId="06857C06" w:rsidR="00A20905" w:rsidRPr="00720277" w:rsidRDefault="00A20905" w:rsidP="00A20905">
            <w:pPr>
              <w:jc w:val="center"/>
              <w:rPr>
                <w:b/>
                <w:bCs/>
                <w:color w:val="FF0000"/>
                <w:sz w:val="22"/>
                <w:szCs w:val="22"/>
              </w:rPr>
            </w:pPr>
            <w:r w:rsidRPr="00720277">
              <w:rPr>
                <w:b/>
                <w:bCs/>
              </w:rPr>
              <w:t> </w:t>
            </w:r>
          </w:p>
        </w:tc>
        <w:tc>
          <w:tcPr>
            <w:tcW w:w="601" w:type="dxa"/>
            <w:tcBorders>
              <w:top w:val="nil"/>
              <w:left w:val="nil"/>
              <w:bottom w:val="single" w:sz="4" w:space="0" w:color="auto"/>
              <w:right w:val="single" w:sz="4" w:space="0" w:color="auto"/>
            </w:tcBorders>
            <w:shd w:val="clear" w:color="000000" w:fill="FFFFFF"/>
            <w:noWrap/>
            <w:vAlign w:val="bottom"/>
          </w:tcPr>
          <w:p w14:paraId="643B50F3" w14:textId="23A56A04" w:rsidR="00A20905" w:rsidRPr="00720277" w:rsidRDefault="00A20905" w:rsidP="00A20905">
            <w:pPr>
              <w:jc w:val="center"/>
              <w:rPr>
                <w:b/>
                <w:bCs/>
                <w:color w:val="FF0000"/>
                <w:sz w:val="22"/>
                <w:szCs w:val="22"/>
              </w:rPr>
            </w:pPr>
            <w:r w:rsidRPr="00720277">
              <w:rPr>
                <w:b/>
                <w:bCs/>
              </w:rPr>
              <w:t> </w:t>
            </w:r>
          </w:p>
        </w:tc>
        <w:tc>
          <w:tcPr>
            <w:tcW w:w="601" w:type="dxa"/>
            <w:tcBorders>
              <w:top w:val="nil"/>
              <w:left w:val="nil"/>
              <w:bottom w:val="single" w:sz="4" w:space="0" w:color="auto"/>
              <w:right w:val="single" w:sz="4" w:space="0" w:color="auto"/>
            </w:tcBorders>
            <w:shd w:val="clear" w:color="000000" w:fill="FFFFFF"/>
            <w:noWrap/>
            <w:vAlign w:val="bottom"/>
          </w:tcPr>
          <w:p w14:paraId="529D7349" w14:textId="1BF080CE" w:rsidR="00A20905" w:rsidRPr="00720277" w:rsidRDefault="00A20905" w:rsidP="00A20905">
            <w:pPr>
              <w:jc w:val="center"/>
              <w:rPr>
                <w:b/>
                <w:bCs/>
                <w:color w:val="FF0000"/>
                <w:sz w:val="22"/>
                <w:szCs w:val="22"/>
              </w:rPr>
            </w:pPr>
            <w:r w:rsidRPr="00720277">
              <w:rPr>
                <w:b/>
                <w:bCs/>
              </w:rPr>
              <w:t> </w:t>
            </w:r>
          </w:p>
        </w:tc>
        <w:tc>
          <w:tcPr>
            <w:tcW w:w="601" w:type="dxa"/>
            <w:tcBorders>
              <w:top w:val="nil"/>
              <w:left w:val="nil"/>
              <w:bottom w:val="single" w:sz="4" w:space="0" w:color="auto"/>
              <w:right w:val="single" w:sz="4" w:space="0" w:color="auto"/>
            </w:tcBorders>
            <w:shd w:val="clear" w:color="000000" w:fill="FFFFFF"/>
            <w:noWrap/>
            <w:vAlign w:val="bottom"/>
          </w:tcPr>
          <w:p w14:paraId="7D5C9EC4" w14:textId="7357316B" w:rsidR="00A20905" w:rsidRPr="00720277" w:rsidRDefault="00A20905" w:rsidP="00A20905">
            <w:pPr>
              <w:jc w:val="center"/>
              <w:rPr>
                <w:b/>
                <w:bCs/>
                <w:color w:val="FF0000"/>
                <w:sz w:val="22"/>
                <w:szCs w:val="22"/>
              </w:rPr>
            </w:pPr>
            <w:r w:rsidRPr="00720277">
              <w:rPr>
                <w:b/>
                <w:bCs/>
              </w:rPr>
              <w:t> </w:t>
            </w:r>
          </w:p>
        </w:tc>
        <w:tc>
          <w:tcPr>
            <w:tcW w:w="601" w:type="dxa"/>
            <w:tcBorders>
              <w:top w:val="nil"/>
              <w:left w:val="nil"/>
              <w:bottom w:val="single" w:sz="4" w:space="0" w:color="auto"/>
              <w:right w:val="single" w:sz="4" w:space="0" w:color="auto"/>
            </w:tcBorders>
            <w:shd w:val="clear" w:color="000000" w:fill="FFFFFF"/>
            <w:noWrap/>
            <w:vAlign w:val="bottom"/>
          </w:tcPr>
          <w:p w14:paraId="6543D0F1" w14:textId="3DC3149F" w:rsidR="00A20905" w:rsidRPr="00720277" w:rsidRDefault="00A20905" w:rsidP="00A20905">
            <w:pPr>
              <w:jc w:val="center"/>
              <w:rPr>
                <w:b/>
                <w:bCs/>
                <w:color w:val="FF0000"/>
                <w:sz w:val="22"/>
                <w:szCs w:val="22"/>
              </w:rPr>
            </w:pPr>
            <w:r w:rsidRPr="00720277">
              <w:rPr>
                <w:b/>
                <w:bCs/>
              </w:rPr>
              <w:t> </w:t>
            </w:r>
          </w:p>
        </w:tc>
        <w:tc>
          <w:tcPr>
            <w:tcW w:w="601" w:type="dxa"/>
            <w:tcBorders>
              <w:top w:val="nil"/>
              <w:left w:val="nil"/>
              <w:bottom w:val="single" w:sz="4" w:space="0" w:color="auto"/>
              <w:right w:val="single" w:sz="4" w:space="0" w:color="auto"/>
            </w:tcBorders>
            <w:shd w:val="clear" w:color="000000" w:fill="FFFFFF"/>
            <w:noWrap/>
            <w:vAlign w:val="bottom"/>
          </w:tcPr>
          <w:p w14:paraId="75B3A49C" w14:textId="575306CA" w:rsidR="00A20905" w:rsidRPr="00720277" w:rsidRDefault="00A20905" w:rsidP="00A20905">
            <w:pPr>
              <w:jc w:val="center"/>
              <w:rPr>
                <w:b/>
                <w:bCs/>
                <w:color w:val="FF0000"/>
                <w:sz w:val="22"/>
                <w:szCs w:val="22"/>
              </w:rPr>
            </w:pPr>
            <w:r w:rsidRPr="00720277">
              <w:rPr>
                <w:b/>
                <w:bCs/>
              </w:rPr>
              <w:t> </w:t>
            </w:r>
          </w:p>
        </w:tc>
        <w:tc>
          <w:tcPr>
            <w:tcW w:w="601" w:type="dxa"/>
            <w:tcBorders>
              <w:top w:val="nil"/>
              <w:left w:val="nil"/>
              <w:bottom w:val="single" w:sz="4" w:space="0" w:color="auto"/>
              <w:right w:val="single" w:sz="4" w:space="0" w:color="auto"/>
            </w:tcBorders>
            <w:shd w:val="clear" w:color="000000" w:fill="FFFFFF"/>
            <w:noWrap/>
            <w:vAlign w:val="bottom"/>
          </w:tcPr>
          <w:p w14:paraId="07BEE691" w14:textId="3A4723B8" w:rsidR="00A20905" w:rsidRPr="00720277" w:rsidRDefault="00A20905" w:rsidP="00A20905">
            <w:pPr>
              <w:jc w:val="center"/>
              <w:rPr>
                <w:b/>
                <w:bCs/>
                <w:color w:val="FF0000"/>
                <w:sz w:val="22"/>
                <w:szCs w:val="22"/>
              </w:rPr>
            </w:pPr>
            <w:r w:rsidRPr="00720277">
              <w:rPr>
                <w:b/>
                <w:bCs/>
              </w:rPr>
              <w:t> </w:t>
            </w:r>
          </w:p>
        </w:tc>
        <w:tc>
          <w:tcPr>
            <w:tcW w:w="601" w:type="dxa"/>
            <w:tcBorders>
              <w:top w:val="nil"/>
              <w:left w:val="nil"/>
              <w:bottom w:val="single" w:sz="4" w:space="0" w:color="auto"/>
              <w:right w:val="single" w:sz="4" w:space="0" w:color="auto"/>
            </w:tcBorders>
            <w:shd w:val="clear" w:color="000000" w:fill="FFFFFF"/>
            <w:noWrap/>
            <w:vAlign w:val="bottom"/>
          </w:tcPr>
          <w:p w14:paraId="419FFFC0" w14:textId="5B0E9393" w:rsidR="00A20905" w:rsidRPr="00720277" w:rsidRDefault="00A20905" w:rsidP="00A20905">
            <w:pPr>
              <w:jc w:val="center"/>
              <w:rPr>
                <w:b/>
                <w:bCs/>
                <w:color w:val="FF0000"/>
                <w:sz w:val="22"/>
                <w:szCs w:val="22"/>
              </w:rPr>
            </w:pPr>
            <w:r w:rsidRPr="00720277">
              <w:rPr>
                <w:b/>
                <w:bCs/>
              </w:rPr>
              <w:t> </w:t>
            </w:r>
          </w:p>
        </w:tc>
        <w:tc>
          <w:tcPr>
            <w:tcW w:w="601" w:type="dxa"/>
            <w:tcBorders>
              <w:top w:val="nil"/>
              <w:left w:val="nil"/>
              <w:bottom w:val="single" w:sz="4" w:space="0" w:color="auto"/>
              <w:right w:val="single" w:sz="4" w:space="0" w:color="auto"/>
            </w:tcBorders>
            <w:shd w:val="clear" w:color="000000" w:fill="FFFFFF"/>
            <w:noWrap/>
            <w:vAlign w:val="bottom"/>
          </w:tcPr>
          <w:p w14:paraId="32232FA2" w14:textId="1453AADA" w:rsidR="00A20905" w:rsidRPr="00720277" w:rsidRDefault="00A20905" w:rsidP="00A20905">
            <w:pPr>
              <w:jc w:val="center"/>
              <w:rPr>
                <w:b/>
                <w:bCs/>
                <w:color w:val="FF0000"/>
                <w:sz w:val="22"/>
                <w:szCs w:val="22"/>
              </w:rPr>
            </w:pPr>
            <w:r w:rsidRPr="00720277">
              <w:rPr>
                <w:b/>
                <w:bCs/>
              </w:rPr>
              <w:t> </w:t>
            </w:r>
          </w:p>
        </w:tc>
        <w:tc>
          <w:tcPr>
            <w:tcW w:w="601" w:type="dxa"/>
            <w:tcBorders>
              <w:top w:val="nil"/>
              <w:left w:val="nil"/>
              <w:bottom w:val="single" w:sz="4" w:space="0" w:color="auto"/>
              <w:right w:val="single" w:sz="4" w:space="0" w:color="auto"/>
            </w:tcBorders>
            <w:shd w:val="clear" w:color="000000" w:fill="FFFFFF"/>
            <w:noWrap/>
            <w:vAlign w:val="bottom"/>
          </w:tcPr>
          <w:p w14:paraId="0AE72D40" w14:textId="46667C8E" w:rsidR="00A20905" w:rsidRPr="00720277" w:rsidRDefault="00A20905" w:rsidP="00A20905">
            <w:pPr>
              <w:jc w:val="center"/>
              <w:rPr>
                <w:b/>
                <w:bCs/>
                <w:color w:val="FF0000"/>
                <w:sz w:val="22"/>
                <w:szCs w:val="22"/>
              </w:rPr>
            </w:pPr>
            <w:r w:rsidRPr="00720277">
              <w:rPr>
                <w:b/>
                <w:bCs/>
              </w:rPr>
              <w:t> </w:t>
            </w:r>
          </w:p>
        </w:tc>
        <w:tc>
          <w:tcPr>
            <w:tcW w:w="601" w:type="dxa"/>
            <w:tcBorders>
              <w:top w:val="nil"/>
              <w:left w:val="nil"/>
              <w:bottom w:val="single" w:sz="4" w:space="0" w:color="auto"/>
              <w:right w:val="single" w:sz="4" w:space="0" w:color="auto"/>
            </w:tcBorders>
            <w:shd w:val="clear" w:color="000000" w:fill="FFFFFF"/>
            <w:noWrap/>
            <w:vAlign w:val="bottom"/>
          </w:tcPr>
          <w:p w14:paraId="61BFAA18" w14:textId="795B9810" w:rsidR="00A20905" w:rsidRPr="00720277" w:rsidRDefault="00A20905" w:rsidP="00A20905">
            <w:pPr>
              <w:jc w:val="center"/>
              <w:rPr>
                <w:b/>
                <w:bCs/>
                <w:color w:val="FF0000"/>
                <w:sz w:val="22"/>
                <w:szCs w:val="22"/>
              </w:rPr>
            </w:pPr>
            <w:r w:rsidRPr="00720277">
              <w:rPr>
                <w:b/>
                <w:bCs/>
              </w:rPr>
              <w:t> </w:t>
            </w:r>
          </w:p>
        </w:tc>
        <w:tc>
          <w:tcPr>
            <w:tcW w:w="601" w:type="dxa"/>
            <w:tcBorders>
              <w:top w:val="nil"/>
              <w:left w:val="nil"/>
              <w:bottom w:val="single" w:sz="4" w:space="0" w:color="auto"/>
              <w:right w:val="single" w:sz="4" w:space="0" w:color="auto"/>
            </w:tcBorders>
            <w:shd w:val="clear" w:color="000000" w:fill="FFFFFF"/>
            <w:noWrap/>
            <w:vAlign w:val="bottom"/>
          </w:tcPr>
          <w:p w14:paraId="10ED3D41" w14:textId="0781A180" w:rsidR="00A20905" w:rsidRPr="00720277" w:rsidRDefault="00A20905" w:rsidP="00A20905">
            <w:pPr>
              <w:jc w:val="center"/>
              <w:rPr>
                <w:b/>
                <w:bCs/>
                <w:color w:val="FF0000"/>
                <w:sz w:val="22"/>
                <w:szCs w:val="22"/>
              </w:rPr>
            </w:pPr>
            <w:r w:rsidRPr="00720277">
              <w:rPr>
                <w:b/>
                <w:bCs/>
              </w:rPr>
              <w:t> </w:t>
            </w:r>
          </w:p>
        </w:tc>
        <w:tc>
          <w:tcPr>
            <w:tcW w:w="601" w:type="dxa"/>
            <w:tcBorders>
              <w:top w:val="nil"/>
              <w:left w:val="nil"/>
              <w:bottom w:val="single" w:sz="4" w:space="0" w:color="auto"/>
              <w:right w:val="single" w:sz="4" w:space="0" w:color="auto"/>
            </w:tcBorders>
            <w:shd w:val="clear" w:color="000000" w:fill="FFFFFF"/>
            <w:noWrap/>
            <w:vAlign w:val="bottom"/>
          </w:tcPr>
          <w:p w14:paraId="7853949E" w14:textId="671F6205" w:rsidR="00A20905" w:rsidRPr="00720277" w:rsidRDefault="00A20905" w:rsidP="00A20905">
            <w:pPr>
              <w:jc w:val="center"/>
              <w:rPr>
                <w:b/>
                <w:bCs/>
                <w:color w:val="FF0000"/>
                <w:sz w:val="22"/>
                <w:szCs w:val="22"/>
              </w:rPr>
            </w:pPr>
            <w:r w:rsidRPr="00720277">
              <w:rPr>
                <w:b/>
                <w:bCs/>
              </w:rPr>
              <w:t> </w:t>
            </w:r>
          </w:p>
        </w:tc>
        <w:tc>
          <w:tcPr>
            <w:tcW w:w="601" w:type="dxa"/>
            <w:tcBorders>
              <w:top w:val="nil"/>
              <w:left w:val="nil"/>
              <w:bottom w:val="single" w:sz="4" w:space="0" w:color="auto"/>
              <w:right w:val="single" w:sz="4" w:space="0" w:color="auto"/>
            </w:tcBorders>
            <w:noWrap/>
            <w:vAlign w:val="bottom"/>
          </w:tcPr>
          <w:p w14:paraId="39795F78" w14:textId="35FE17DE" w:rsidR="00A20905" w:rsidRPr="00720277" w:rsidRDefault="00A20905" w:rsidP="00A20905">
            <w:pPr>
              <w:jc w:val="center"/>
              <w:rPr>
                <w:color w:val="FF0000"/>
                <w:sz w:val="22"/>
                <w:szCs w:val="22"/>
              </w:rPr>
            </w:pPr>
            <w:r w:rsidRPr="00720277">
              <w:t> </w:t>
            </w:r>
          </w:p>
        </w:tc>
      </w:tr>
      <w:tr w:rsidR="00A20905" w:rsidRPr="00720277" w14:paraId="488FC4AA" w14:textId="77777777">
        <w:trPr>
          <w:trHeight w:val="480"/>
        </w:trPr>
        <w:tc>
          <w:tcPr>
            <w:tcW w:w="2835" w:type="dxa"/>
            <w:tcBorders>
              <w:top w:val="nil"/>
              <w:left w:val="single" w:sz="4" w:space="0" w:color="auto"/>
              <w:bottom w:val="single" w:sz="4" w:space="0" w:color="auto"/>
              <w:right w:val="single" w:sz="4" w:space="0" w:color="auto"/>
            </w:tcBorders>
            <w:shd w:val="clear" w:color="auto" w:fill="auto"/>
            <w:noWrap/>
            <w:vAlign w:val="bottom"/>
          </w:tcPr>
          <w:p w14:paraId="2466371F" w14:textId="74E70393" w:rsidR="00A20905" w:rsidRPr="00720277" w:rsidRDefault="00A20905" w:rsidP="00A20905">
            <w:pPr>
              <w:rPr>
                <w:color w:val="FF0000"/>
                <w:sz w:val="22"/>
                <w:szCs w:val="22"/>
              </w:rPr>
            </w:pPr>
            <w:r w:rsidRPr="00720277">
              <w:t>Cheltuieli cu materiile prime si cu materialele consumabile</w:t>
            </w:r>
          </w:p>
        </w:tc>
        <w:tc>
          <w:tcPr>
            <w:tcW w:w="643" w:type="dxa"/>
            <w:tcBorders>
              <w:top w:val="nil"/>
              <w:left w:val="nil"/>
              <w:bottom w:val="single" w:sz="4" w:space="0" w:color="auto"/>
              <w:right w:val="single" w:sz="4" w:space="0" w:color="auto"/>
            </w:tcBorders>
            <w:shd w:val="clear" w:color="auto" w:fill="auto"/>
            <w:noWrap/>
            <w:vAlign w:val="bottom"/>
          </w:tcPr>
          <w:p w14:paraId="005D5C6F" w14:textId="3C6BFE79" w:rsidR="00A20905" w:rsidRPr="00720277" w:rsidRDefault="00A20905" w:rsidP="00A20905">
            <w:pPr>
              <w:jc w:val="center"/>
              <w:rPr>
                <w:b/>
                <w:bCs/>
                <w:color w:val="FF0000"/>
                <w:sz w:val="22"/>
                <w:szCs w:val="22"/>
              </w:rPr>
            </w:pPr>
            <w:r w:rsidRPr="00720277">
              <w:rPr>
                <w:b/>
                <w:bCs/>
              </w:rPr>
              <w:t>0.00</w:t>
            </w:r>
          </w:p>
        </w:tc>
        <w:tc>
          <w:tcPr>
            <w:tcW w:w="633" w:type="dxa"/>
            <w:tcBorders>
              <w:top w:val="nil"/>
              <w:left w:val="nil"/>
              <w:bottom w:val="single" w:sz="4" w:space="0" w:color="auto"/>
              <w:right w:val="single" w:sz="4" w:space="0" w:color="auto"/>
            </w:tcBorders>
            <w:shd w:val="clear" w:color="000000" w:fill="FFFFFF"/>
            <w:noWrap/>
            <w:vAlign w:val="bottom"/>
          </w:tcPr>
          <w:p w14:paraId="18AFCAB8" w14:textId="3905430E"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2B00B7C2" w14:textId="4900DEDA"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55965730" w14:textId="53AD6CA8"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039BA3F5" w14:textId="6E2F8684"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04EDA77A" w14:textId="6462EB73"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2C3EB303" w14:textId="1D59208B"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7C663CB3" w14:textId="29C798D4"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79338B38" w14:textId="25BD9B2C"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4970EEA3" w14:textId="11372B0B"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0C7FB078" w14:textId="63369BAA"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19A1A97D" w14:textId="0576C4D3"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69EFD53B" w14:textId="436270A0"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30D43ACF" w14:textId="149C23DF"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58E0F323" w14:textId="642D74CE"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48DC5AAF" w14:textId="3CF9C480" w:rsidR="00A20905" w:rsidRPr="00720277" w:rsidRDefault="00A20905" w:rsidP="00A20905">
            <w:pPr>
              <w:jc w:val="center"/>
              <w:rPr>
                <w:color w:val="FF0000"/>
                <w:sz w:val="22"/>
                <w:szCs w:val="22"/>
              </w:rPr>
            </w:pPr>
            <w:r w:rsidRPr="00720277">
              <w:t>0.00</w:t>
            </w:r>
          </w:p>
        </w:tc>
      </w:tr>
      <w:tr w:rsidR="00A20905" w:rsidRPr="00720277" w14:paraId="299AA807" w14:textId="77777777">
        <w:trPr>
          <w:trHeight w:val="450"/>
        </w:trPr>
        <w:tc>
          <w:tcPr>
            <w:tcW w:w="2835" w:type="dxa"/>
            <w:tcBorders>
              <w:top w:val="nil"/>
              <w:left w:val="single" w:sz="4" w:space="0" w:color="auto"/>
              <w:bottom w:val="single" w:sz="4" w:space="0" w:color="auto"/>
              <w:right w:val="single" w:sz="4" w:space="0" w:color="auto"/>
            </w:tcBorders>
            <w:shd w:val="clear" w:color="auto" w:fill="auto"/>
            <w:noWrap/>
            <w:vAlign w:val="bottom"/>
          </w:tcPr>
          <w:p w14:paraId="4E788679" w14:textId="3551CE98" w:rsidR="00A20905" w:rsidRPr="00720277" w:rsidRDefault="00A20905" w:rsidP="00A20905">
            <w:pPr>
              <w:rPr>
                <w:color w:val="FF0000"/>
                <w:sz w:val="22"/>
                <w:szCs w:val="22"/>
              </w:rPr>
            </w:pPr>
            <w:r w:rsidRPr="00720277">
              <w:t xml:space="preserve">Cheltuieli privind </w:t>
            </w:r>
            <w:proofErr w:type="spellStart"/>
            <w:r w:rsidRPr="00720277">
              <w:t>marfurile</w:t>
            </w:r>
            <w:proofErr w:type="spellEnd"/>
            <w:r w:rsidRPr="00720277">
              <w:t xml:space="preserve"> </w:t>
            </w:r>
          </w:p>
        </w:tc>
        <w:tc>
          <w:tcPr>
            <w:tcW w:w="643" w:type="dxa"/>
            <w:tcBorders>
              <w:top w:val="nil"/>
              <w:left w:val="nil"/>
              <w:bottom w:val="single" w:sz="4" w:space="0" w:color="auto"/>
              <w:right w:val="single" w:sz="4" w:space="0" w:color="auto"/>
            </w:tcBorders>
            <w:shd w:val="clear" w:color="auto" w:fill="auto"/>
            <w:noWrap/>
            <w:vAlign w:val="bottom"/>
          </w:tcPr>
          <w:p w14:paraId="00CBAC33" w14:textId="332C23A9" w:rsidR="00A20905" w:rsidRPr="00720277" w:rsidRDefault="00A20905" w:rsidP="00A20905">
            <w:pPr>
              <w:jc w:val="center"/>
              <w:rPr>
                <w:b/>
                <w:bCs/>
                <w:color w:val="FF0000"/>
                <w:sz w:val="22"/>
                <w:szCs w:val="22"/>
              </w:rPr>
            </w:pPr>
            <w:r w:rsidRPr="00720277">
              <w:rPr>
                <w:b/>
                <w:bCs/>
              </w:rPr>
              <w:t>0.00</w:t>
            </w:r>
          </w:p>
        </w:tc>
        <w:tc>
          <w:tcPr>
            <w:tcW w:w="633" w:type="dxa"/>
            <w:tcBorders>
              <w:top w:val="nil"/>
              <w:left w:val="nil"/>
              <w:bottom w:val="single" w:sz="4" w:space="0" w:color="auto"/>
              <w:right w:val="single" w:sz="4" w:space="0" w:color="auto"/>
            </w:tcBorders>
            <w:shd w:val="clear" w:color="000000" w:fill="FFFFFF"/>
            <w:noWrap/>
            <w:vAlign w:val="bottom"/>
          </w:tcPr>
          <w:p w14:paraId="2099C4A5" w14:textId="007A41FE"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4619B68C" w14:textId="287AA0EC"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637CFE93" w14:textId="51E84EB7"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4D3F2A2A" w14:textId="76C63FB3"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0B416228" w14:textId="7E692570"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665F444A" w14:textId="5E52FD32"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6FCBA7B7" w14:textId="0E27ACE4"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72EE19B4" w14:textId="2C7A0565"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335D02E8" w14:textId="57555609"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12454325" w14:textId="48C85FA5"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062D9326" w14:textId="7E63DBFB"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1D72CED5" w14:textId="5BB44EC2"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5875736E" w14:textId="06EC9C47"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2CDA29B0" w14:textId="6B1DEEDE"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487E1FE6" w14:textId="1BBD8C3A" w:rsidR="00A20905" w:rsidRPr="00720277" w:rsidRDefault="00A20905" w:rsidP="00A20905">
            <w:pPr>
              <w:jc w:val="center"/>
              <w:rPr>
                <w:color w:val="FF0000"/>
                <w:sz w:val="22"/>
                <w:szCs w:val="22"/>
              </w:rPr>
            </w:pPr>
            <w:r w:rsidRPr="00720277">
              <w:t>0.00</w:t>
            </w:r>
          </w:p>
        </w:tc>
      </w:tr>
      <w:tr w:rsidR="00A20905" w:rsidRPr="00720277" w14:paraId="7F0FF513" w14:textId="77777777">
        <w:trPr>
          <w:trHeight w:val="435"/>
        </w:trPr>
        <w:tc>
          <w:tcPr>
            <w:tcW w:w="2835" w:type="dxa"/>
            <w:tcBorders>
              <w:top w:val="nil"/>
              <w:left w:val="single" w:sz="4" w:space="0" w:color="auto"/>
              <w:bottom w:val="single" w:sz="4" w:space="0" w:color="auto"/>
              <w:right w:val="single" w:sz="4" w:space="0" w:color="auto"/>
            </w:tcBorders>
            <w:shd w:val="clear" w:color="auto" w:fill="auto"/>
            <w:noWrap/>
            <w:vAlign w:val="bottom"/>
          </w:tcPr>
          <w:p w14:paraId="2D2CD67B" w14:textId="4D15F3B3" w:rsidR="00A20905" w:rsidRPr="00720277" w:rsidRDefault="00A20905" w:rsidP="00A20905">
            <w:pPr>
              <w:rPr>
                <w:color w:val="FF0000"/>
                <w:sz w:val="22"/>
                <w:szCs w:val="22"/>
              </w:rPr>
            </w:pPr>
            <w:r w:rsidRPr="00720277">
              <w:t xml:space="preserve">Alte cheltuieli materiale (inclusiv cheltuieli cu </w:t>
            </w:r>
            <w:proofErr w:type="spellStart"/>
            <w:r w:rsidRPr="00720277">
              <w:t>prestatii</w:t>
            </w:r>
            <w:proofErr w:type="spellEnd"/>
            <w:r w:rsidRPr="00720277">
              <w:t xml:space="preserve"> externe)</w:t>
            </w:r>
          </w:p>
        </w:tc>
        <w:tc>
          <w:tcPr>
            <w:tcW w:w="643" w:type="dxa"/>
            <w:tcBorders>
              <w:top w:val="nil"/>
              <w:left w:val="nil"/>
              <w:bottom w:val="single" w:sz="4" w:space="0" w:color="auto"/>
              <w:right w:val="single" w:sz="4" w:space="0" w:color="auto"/>
            </w:tcBorders>
            <w:shd w:val="clear" w:color="auto" w:fill="auto"/>
            <w:noWrap/>
            <w:vAlign w:val="bottom"/>
          </w:tcPr>
          <w:p w14:paraId="2C2D0088" w14:textId="65D90544" w:rsidR="00A20905" w:rsidRPr="00720277" w:rsidRDefault="00A20905" w:rsidP="00A20905">
            <w:pPr>
              <w:jc w:val="center"/>
              <w:rPr>
                <w:b/>
                <w:bCs/>
                <w:color w:val="FF0000"/>
                <w:sz w:val="22"/>
                <w:szCs w:val="22"/>
              </w:rPr>
            </w:pPr>
            <w:r w:rsidRPr="00720277">
              <w:rPr>
                <w:b/>
                <w:bCs/>
              </w:rPr>
              <w:t>0.00</w:t>
            </w:r>
          </w:p>
        </w:tc>
        <w:tc>
          <w:tcPr>
            <w:tcW w:w="633" w:type="dxa"/>
            <w:tcBorders>
              <w:top w:val="nil"/>
              <w:left w:val="nil"/>
              <w:bottom w:val="single" w:sz="4" w:space="0" w:color="auto"/>
              <w:right w:val="single" w:sz="4" w:space="0" w:color="auto"/>
            </w:tcBorders>
            <w:shd w:val="clear" w:color="000000" w:fill="FFFFFF"/>
            <w:noWrap/>
            <w:vAlign w:val="bottom"/>
          </w:tcPr>
          <w:p w14:paraId="557A1EB2" w14:textId="491DB4A7"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48F882D5" w14:textId="36CF5E20"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00BFFC00" w14:textId="53C35450"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60333E93" w14:textId="4A87C880"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28F47E8C" w14:textId="330B4173"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46A78A70" w14:textId="4D0074B6"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2476D2C4" w14:textId="4263F670"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7D806824" w14:textId="516FD3B3"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42281D19" w14:textId="477CCB4A"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17F110D7" w14:textId="35F9790A"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161FC9E5" w14:textId="642567A1"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5C911C19" w14:textId="11489CED"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45EFD6FB" w14:textId="3497D4BB"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1D17243E" w14:textId="18023E2D"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1BD615D3" w14:textId="172F2F77" w:rsidR="00A20905" w:rsidRPr="00720277" w:rsidRDefault="00A20905" w:rsidP="00A20905">
            <w:pPr>
              <w:jc w:val="center"/>
              <w:rPr>
                <w:color w:val="FF0000"/>
                <w:sz w:val="22"/>
                <w:szCs w:val="22"/>
              </w:rPr>
            </w:pPr>
            <w:r w:rsidRPr="00720277">
              <w:t>0.00</w:t>
            </w:r>
          </w:p>
        </w:tc>
      </w:tr>
      <w:tr w:rsidR="00A20905" w:rsidRPr="00720277" w14:paraId="6AF84989" w14:textId="77777777">
        <w:trPr>
          <w:trHeight w:val="420"/>
        </w:trPr>
        <w:tc>
          <w:tcPr>
            <w:tcW w:w="2835" w:type="dxa"/>
            <w:tcBorders>
              <w:top w:val="nil"/>
              <w:left w:val="single" w:sz="4" w:space="0" w:color="auto"/>
              <w:bottom w:val="single" w:sz="4" w:space="0" w:color="auto"/>
              <w:right w:val="single" w:sz="4" w:space="0" w:color="auto"/>
            </w:tcBorders>
            <w:shd w:val="clear" w:color="auto" w:fill="auto"/>
            <w:noWrap/>
            <w:vAlign w:val="bottom"/>
          </w:tcPr>
          <w:p w14:paraId="2239C74D" w14:textId="1AA0E43C" w:rsidR="00A20905" w:rsidRPr="00720277" w:rsidRDefault="00A20905" w:rsidP="00A20905">
            <w:pPr>
              <w:rPr>
                <w:color w:val="FF0000"/>
                <w:sz w:val="22"/>
                <w:szCs w:val="22"/>
              </w:rPr>
            </w:pPr>
            <w:r w:rsidRPr="00720277">
              <w:t>Cheltuieli cu energia termica</w:t>
            </w:r>
          </w:p>
        </w:tc>
        <w:tc>
          <w:tcPr>
            <w:tcW w:w="643" w:type="dxa"/>
            <w:tcBorders>
              <w:top w:val="nil"/>
              <w:left w:val="nil"/>
              <w:bottom w:val="single" w:sz="4" w:space="0" w:color="auto"/>
              <w:right w:val="single" w:sz="4" w:space="0" w:color="auto"/>
            </w:tcBorders>
            <w:shd w:val="clear" w:color="auto" w:fill="auto"/>
            <w:noWrap/>
            <w:vAlign w:val="bottom"/>
          </w:tcPr>
          <w:p w14:paraId="1D9F8FF2" w14:textId="7A2CFA56" w:rsidR="00A20905" w:rsidRPr="00720277" w:rsidRDefault="00A20905" w:rsidP="00A20905">
            <w:pPr>
              <w:jc w:val="center"/>
              <w:rPr>
                <w:b/>
                <w:bCs/>
                <w:color w:val="FF0000"/>
                <w:sz w:val="22"/>
                <w:szCs w:val="22"/>
              </w:rPr>
            </w:pPr>
            <w:r w:rsidRPr="00720277">
              <w:rPr>
                <w:b/>
                <w:bCs/>
              </w:rPr>
              <w:t>-1245.50</w:t>
            </w:r>
          </w:p>
        </w:tc>
        <w:tc>
          <w:tcPr>
            <w:tcW w:w="633" w:type="dxa"/>
            <w:tcBorders>
              <w:top w:val="nil"/>
              <w:left w:val="nil"/>
              <w:bottom w:val="single" w:sz="4" w:space="0" w:color="auto"/>
              <w:right w:val="single" w:sz="4" w:space="0" w:color="auto"/>
            </w:tcBorders>
            <w:shd w:val="clear" w:color="000000" w:fill="FFFFFF"/>
            <w:noWrap/>
            <w:vAlign w:val="bottom"/>
          </w:tcPr>
          <w:p w14:paraId="0D61E885" w14:textId="70EC013F"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0021F33D" w14:textId="6C157961" w:rsidR="00A20905" w:rsidRPr="00720277" w:rsidRDefault="00A20905" w:rsidP="00A20905">
            <w:pPr>
              <w:jc w:val="center"/>
              <w:rPr>
                <w:color w:val="FF0000"/>
                <w:sz w:val="22"/>
                <w:szCs w:val="22"/>
              </w:rPr>
            </w:pPr>
            <w:r w:rsidRPr="00720277">
              <w:t>-67.94</w:t>
            </w:r>
          </w:p>
        </w:tc>
        <w:tc>
          <w:tcPr>
            <w:tcW w:w="601" w:type="dxa"/>
            <w:tcBorders>
              <w:top w:val="nil"/>
              <w:left w:val="nil"/>
              <w:bottom w:val="single" w:sz="4" w:space="0" w:color="auto"/>
              <w:right w:val="single" w:sz="4" w:space="0" w:color="auto"/>
            </w:tcBorders>
            <w:shd w:val="clear" w:color="000000" w:fill="FFFFFF"/>
            <w:noWrap/>
            <w:vAlign w:val="bottom"/>
          </w:tcPr>
          <w:p w14:paraId="317D1220" w14:textId="057DCB38" w:rsidR="00A20905" w:rsidRPr="00720277" w:rsidRDefault="00A20905" w:rsidP="00A20905">
            <w:pPr>
              <w:jc w:val="center"/>
              <w:rPr>
                <w:color w:val="FF0000"/>
                <w:sz w:val="22"/>
                <w:szCs w:val="22"/>
              </w:rPr>
            </w:pPr>
            <w:r w:rsidRPr="00720277">
              <w:t>-90.58</w:t>
            </w:r>
          </w:p>
        </w:tc>
        <w:tc>
          <w:tcPr>
            <w:tcW w:w="601" w:type="dxa"/>
            <w:tcBorders>
              <w:top w:val="nil"/>
              <w:left w:val="nil"/>
              <w:bottom w:val="single" w:sz="4" w:space="0" w:color="auto"/>
              <w:right w:val="single" w:sz="4" w:space="0" w:color="auto"/>
            </w:tcBorders>
            <w:shd w:val="clear" w:color="000000" w:fill="FFFFFF"/>
            <w:noWrap/>
            <w:vAlign w:val="bottom"/>
          </w:tcPr>
          <w:p w14:paraId="262D1A7D" w14:textId="3439C69D" w:rsidR="00A20905" w:rsidRPr="00720277" w:rsidRDefault="00A20905" w:rsidP="00A20905">
            <w:pPr>
              <w:jc w:val="center"/>
              <w:rPr>
                <w:color w:val="FF0000"/>
                <w:sz w:val="22"/>
                <w:szCs w:val="22"/>
              </w:rPr>
            </w:pPr>
            <w:r w:rsidRPr="00720277">
              <w:t>-90.58</w:t>
            </w:r>
          </w:p>
        </w:tc>
        <w:tc>
          <w:tcPr>
            <w:tcW w:w="601" w:type="dxa"/>
            <w:tcBorders>
              <w:top w:val="nil"/>
              <w:left w:val="nil"/>
              <w:bottom w:val="single" w:sz="4" w:space="0" w:color="auto"/>
              <w:right w:val="single" w:sz="4" w:space="0" w:color="auto"/>
            </w:tcBorders>
            <w:shd w:val="clear" w:color="000000" w:fill="FFFFFF"/>
            <w:noWrap/>
            <w:vAlign w:val="bottom"/>
          </w:tcPr>
          <w:p w14:paraId="2B5DEC80" w14:textId="3D023DA6" w:rsidR="00A20905" w:rsidRPr="00720277" w:rsidRDefault="00A20905" w:rsidP="00A20905">
            <w:pPr>
              <w:jc w:val="center"/>
              <w:rPr>
                <w:color w:val="FF0000"/>
                <w:sz w:val="22"/>
                <w:szCs w:val="22"/>
              </w:rPr>
            </w:pPr>
            <w:r w:rsidRPr="00720277">
              <w:t>-90.58</w:t>
            </w:r>
          </w:p>
        </w:tc>
        <w:tc>
          <w:tcPr>
            <w:tcW w:w="601" w:type="dxa"/>
            <w:tcBorders>
              <w:top w:val="nil"/>
              <w:left w:val="nil"/>
              <w:bottom w:val="single" w:sz="4" w:space="0" w:color="auto"/>
              <w:right w:val="single" w:sz="4" w:space="0" w:color="auto"/>
            </w:tcBorders>
            <w:shd w:val="clear" w:color="000000" w:fill="FFFFFF"/>
            <w:noWrap/>
            <w:vAlign w:val="bottom"/>
          </w:tcPr>
          <w:p w14:paraId="4D46C217" w14:textId="1EAA1C98" w:rsidR="00A20905" w:rsidRPr="00720277" w:rsidRDefault="00A20905" w:rsidP="00A20905">
            <w:pPr>
              <w:jc w:val="center"/>
              <w:rPr>
                <w:color w:val="FF0000"/>
                <w:sz w:val="22"/>
                <w:szCs w:val="22"/>
              </w:rPr>
            </w:pPr>
            <w:r w:rsidRPr="00720277">
              <w:t>-90.58</w:t>
            </w:r>
          </w:p>
        </w:tc>
        <w:tc>
          <w:tcPr>
            <w:tcW w:w="601" w:type="dxa"/>
            <w:tcBorders>
              <w:top w:val="nil"/>
              <w:left w:val="nil"/>
              <w:bottom w:val="single" w:sz="4" w:space="0" w:color="auto"/>
              <w:right w:val="single" w:sz="4" w:space="0" w:color="auto"/>
            </w:tcBorders>
            <w:shd w:val="clear" w:color="000000" w:fill="FFFFFF"/>
            <w:noWrap/>
            <w:vAlign w:val="bottom"/>
          </w:tcPr>
          <w:p w14:paraId="2E90D329" w14:textId="4CE683DB" w:rsidR="00A20905" w:rsidRPr="00720277" w:rsidRDefault="00A20905" w:rsidP="00A20905">
            <w:pPr>
              <w:jc w:val="center"/>
              <w:rPr>
                <w:color w:val="FF0000"/>
                <w:sz w:val="22"/>
                <w:szCs w:val="22"/>
              </w:rPr>
            </w:pPr>
            <w:r w:rsidRPr="00720277">
              <w:t>-90.58</w:t>
            </w:r>
          </w:p>
        </w:tc>
        <w:tc>
          <w:tcPr>
            <w:tcW w:w="601" w:type="dxa"/>
            <w:tcBorders>
              <w:top w:val="nil"/>
              <w:left w:val="nil"/>
              <w:bottom w:val="single" w:sz="4" w:space="0" w:color="auto"/>
              <w:right w:val="single" w:sz="4" w:space="0" w:color="auto"/>
            </w:tcBorders>
            <w:shd w:val="clear" w:color="000000" w:fill="FFFFFF"/>
            <w:noWrap/>
            <w:vAlign w:val="bottom"/>
          </w:tcPr>
          <w:p w14:paraId="05018777" w14:textId="10E57C6B" w:rsidR="00A20905" w:rsidRPr="00720277" w:rsidRDefault="00A20905" w:rsidP="00A20905">
            <w:pPr>
              <w:jc w:val="center"/>
              <w:rPr>
                <w:color w:val="FF0000"/>
                <w:sz w:val="22"/>
                <w:szCs w:val="22"/>
              </w:rPr>
            </w:pPr>
            <w:r w:rsidRPr="00720277">
              <w:t>-90.58</w:t>
            </w:r>
          </w:p>
        </w:tc>
        <w:tc>
          <w:tcPr>
            <w:tcW w:w="601" w:type="dxa"/>
            <w:tcBorders>
              <w:top w:val="nil"/>
              <w:left w:val="nil"/>
              <w:bottom w:val="single" w:sz="4" w:space="0" w:color="auto"/>
              <w:right w:val="single" w:sz="4" w:space="0" w:color="auto"/>
            </w:tcBorders>
            <w:shd w:val="clear" w:color="000000" w:fill="FFFFFF"/>
            <w:noWrap/>
            <w:vAlign w:val="bottom"/>
          </w:tcPr>
          <w:p w14:paraId="26B6A338" w14:textId="6BFC1DB6" w:rsidR="00A20905" w:rsidRPr="00720277" w:rsidRDefault="00A20905" w:rsidP="00A20905">
            <w:pPr>
              <w:jc w:val="center"/>
              <w:rPr>
                <w:color w:val="FF0000"/>
                <w:sz w:val="22"/>
                <w:szCs w:val="22"/>
              </w:rPr>
            </w:pPr>
            <w:r w:rsidRPr="00720277">
              <w:t>-90.58</w:t>
            </w:r>
          </w:p>
        </w:tc>
        <w:tc>
          <w:tcPr>
            <w:tcW w:w="601" w:type="dxa"/>
            <w:tcBorders>
              <w:top w:val="nil"/>
              <w:left w:val="nil"/>
              <w:bottom w:val="single" w:sz="4" w:space="0" w:color="auto"/>
              <w:right w:val="single" w:sz="4" w:space="0" w:color="auto"/>
            </w:tcBorders>
            <w:shd w:val="clear" w:color="000000" w:fill="FFFFFF"/>
            <w:noWrap/>
            <w:vAlign w:val="bottom"/>
          </w:tcPr>
          <w:p w14:paraId="47A05DA8" w14:textId="7CE277EB" w:rsidR="00A20905" w:rsidRPr="00720277" w:rsidRDefault="00A20905" w:rsidP="00A20905">
            <w:pPr>
              <w:jc w:val="center"/>
              <w:rPr>
                <w:color w:val="FF0000"/>
                <w:sz w:val="22"/>
                <w:szCs w:val="22"/>
              </w:rPr>
            </w:pPr>
            <w:r w:rsidRPr="00720277">
              <w:t>-90.58</w:t>
            </w:r>
          </w:p>
        </w:tc>
        <w:tc>
          <w:tcPr>
            <w:tcW w:w="601" w:type="dxa"/>
            <w:tcBorders>
              <w:top w:val="nil"/>
              <w:left w:val="nil"/>
              <w:bottom w:val="single" w:sz="4" w:space="0" w:color="auto"/>
              <w:right w:val="single" w:sz="4" w:space="0" w:color="auto"/>
            </w:tcBorders>
            <w:shd w:val="clear" w:color="000000" w:fill="FFFFFF"/>
            <w:noWrap/>
            <w:vAlign w:val="bottom"/>
          </w:tcPr>
          <w:p w14:paraId="6E35C65A" w14:textId="29DD815C" w:rsidR="00A20905" w:rsidRPr="00720277" w:rsidRDefault="00A20905" w:rsidP="00A20905">
            <w:pPr>
              <w:jc w:val="center"/>
              <w:rPr>
                <w:color w:val="FF0000"/>
                <w:sz w:val="22"/>
                <w:szCs w:val="22"/>
              </w:rPr>
            </w:pPr>
            <w:r w:rsidRPr="00720277">
              <w:t>-90.58</w:t>
            </w:r>
          </w:p>
        </w:tc>
        <w:tc>
          <w:tcPr>
            <w:tcW w:w="601" w:type="dxa"/>
            <w:tcBorders>
              <w:top w:val="nil"/>
              <w:left w:val="nil"/>
              <w:bottom w:val="single" w:sz="4" w:space="0" w:color="auto"/>
              <w:right w:val="single" w:sz="4" w:space="0" w:color="auto"/>
            </w:tcBorders>
            <w:shd w:val="clear" w:color="000000" w:fill="FFFFFF"/>
            <w:noWrap/>
            <w:vAlign w:val="bottom"/>
          </w:tcPr>
          <w:p w14:paraId="2007601C" w14:textId="0A8E2503" w:rsidR="00A20905" w:rsidRPr="00720277" w:rsidRDefault="00A20905" w:rsidP="00A20905">
            <w:pPr>
              <w:jc w:val="center"/>
              <w:rPr>
                <w:color w:val="FF0000"/>
                <w:sz w:val="22"/>
                <w:szCs w:val="22"/>
              </w:rPr>
            </w:pPr>
            <w:r w:rsidRPr="00720277">
              <w:t>-90.58</w:t>
            </w:r>
          </w:p>
        </w:tc>
        <w:tc>
          <w:tcPr>
            <w:tcW w:w="601" w:type="dxa"/>
            <w:tcBorders>
              <w:top w:val="nil"/>
              <w:left w:val="nil"/>
              <w:bottom w:val="single" w:sz="4" w:space="0" w:color="auto"/>
              <w:right w:val="single" w:sz="4" w:space="0" w:color="auto"/>
            </w:tcBorders>
            <w:shd w:val="clear" w:color="000000" w:fill="FFFFFF"/>
            <w:noWrap/>
            <w:vAlign w:val="bottom"/>
          </w:tcPr>
          <w:p w14:paraId="55FEDDEC" w14:textId="38B5C4A2" w:rsidR="00A20905" w:rsidRPr="00720277" w:rsidRDefault="00A20905" w:rsidP="00A20905">
            <w:pPr>
              <w:jc w:val="center"/>
              <w:rPr>
                <w:color w:val="FF0000"/>
                <w:sz w:val="22"/>
                <w:szCs w:val="22"/>
              </w:rPr>
            </w:pPr>
            <w:r w:rsidRPr="00720277">
              <w:t>-90.58</w:t>
            </w:r>
          </w:p>
        </w:tc>
        <w:tc>
          <w:tcPr>
            <w:tcW w:w="601" w:type="dxa"/>
            <w:tcBorders>
              <w:top w:val="nil"/>
              <w:left w:val="nil"/>
              <w:bottom w:val="single" w:sz="4" w:space="0" w:color="auto"/>
              <w:right w:val="single" w:sz="4" w:space="0" w:color="auto"/>
            </w:tcBorders>
            <w:shd w:val="clear" w:color="000000" w:fill="FFFFFF"/>
            <w:noWrap/>
            <w:vAlign w:val="bottom"/>
          </w:tcPr>
          <w:p w14:paraId="2D949914" w14:textId="6D450DB0" w:rsidR="00A20905" w:rsidRPr="00720277" w:rsidRDefault="00A20905" w:rsidP="00A20905">
            <w:pPr>
              <w:jc w:val="center"/>
              <w:rPr>
                <w:color w:val="FF0000"/>
                <w:sz w:val="22"/>
                <w:szCs w:val="22"/>
              </w:rPr>
            </w:pPr>
            <w:r w:rsidRPr="00720277">
              <w:t>-90.58</w:t>
            </w:r>
          </w:p>
        </w:tc>
        <w:tc>
          <w:tcPr>
            <w:tcW w:w="601" w:type="dxa"/>
            <w:tcBorders>
              <w:top w:val="nil"/>
              <w:left w:val="nil"/>
              <w:bottom w:val="single" w:sz="4" w:space="0" w:color="auto"/>
              <w:right w:val="single" w:sz="4" w:space="0" w:color="auto"/>
            </w:tcBorders>
            <w:shd w:val="clear" w:color="000000" w:fill="FFFFFF"/>
            <w:noWrap/>
            <w:vAlign w:val="bottom"/>
          </w:tcPr>
          <w:p w14:paraId="38C14EC9" w14:textId="47BE3F47" w:rsidR="00A20905" w:rsidRPr="00720277" w:rsidRDefault="00A20905" w:rsidP="00A20905">
            <w:pPr>
              <w:jc w:val="center"/>
              <w:rPr>
                <w:color w:val="FF0000"/>
                <w:sz w:val="22"/>
                <w:szCs w:val="22"/>
              </w:rPr>
            </w:pPr>
            <w:r w:rsidRPr="00720277">
              <w:t>-90.58</w:t>
            </w:r>
          </w:p>
        </w:tc>
      </w:tr>
      <w:tr w:rsidR="00A20905" w:rsidRPr="00720277" w14:paraId="0E72FE20" w14:textId="77777777">
        <w:trPr>
          <w:trHeight w:val="315"/>
        </w:trPr>
        <w:tc>
          <w:tcPr>
            <w:tcW w:w="2835" w:type="dxa"/>
            <w:tcBorders>
              <w:top w:val="nil"/>
              <w:left w:val="single" w:sz="4" w:space="0" w:color="auto"/>
              <w:bottom w:val="single" w:sz="4" w:space="0" w:color="auto"/>
              <w:right w:val="single" w:sz="4" w:space="0" w:color="auto"/>
            </w:tcBorders>
            <w:shd w:val="clear" w:color="auto" w:fill="auto"/>
            <w:noWrap/>
            <w:vAlign w:val="bottom"/>
          </w:tcPr>
          <w:p w14:paraId="522A08C6" w14:textId="3A518AB0" w:rsidR="00A20905" w:rsidRPr="00720277" w:rsidRDefault="00A20905" w:rsidP="00A20905">
            <w:pPr>
              <w:rPr>
                <w:color w:val="FF0000"/>
                <w:sz w:val="22"/>
                <w:szCs w:val="22"/>
              </w:rPr>
            </w:pPr>
            <w:r w:rsidRPr="00720277">
              <w:t>Cheltuieli cu energia electrica</w:t>
            </w:r>
          </w:p>
        </w:tc>
        <w:tc>
          <w:tcPr>
            <w:tcW w:w="643" w:type="dxa"/>
            <w:tcBorders>
              <w:top w:val="nil"/>
              <w:left w:val="nil"/>
              <w:bottom w:val="single" w:sz="4" w:space="0" w:color="auto"/>
              <w:right w:val="single" w:sz="4" w:space="0" w:color="auto"/>
            </w:tcBorders>
            <w:shd w:val="clear" w:color="auto" w:fill="auto"/>
            <w:noWrap/>
            <w:vAlign w:val="bottom"/>
          </w:tcPr>
          <w:p w14:paraId="319F8572" w14:textId="3ADF3476" w:rsidR="00A20905" w:rsidRPr="00720277" w:rsidRDefault="00A20905" w:rsidP="00A20905">
            <w:pPr>
              <w:jc w:val="center"/>
              <w:rPr>
                <w:b/>
                <w:bCs/>
                <w:color w:val="FF0000"/>
                <w:sz w:val="22"/>
                <w:szCs w:val="22"/>
              </w:rPr>
            </w:pPr>
            <w:r w:rsidRPr="00720277">
              <w:rPr>
                <w:b/>
                <w:bCs/>
              </w:rPr>
              <w:t>-635.25</w:t>
            </w:r>
          </w:p>
        </w:tc>
        <w:tc>
          <w:tcPr>
            <w:tcW w:w="633" w:type="dxa"/>
            <w:tcBorders>
              <w:top w:val="nil"/>
              <w:left w:val="nil"/>
              <w:bottom w:val="single" w:sz="4" w:space="0" w:color="auto"/>
              <w:right w:val="single" w:sz="4" w:space="0" w:color="auto"/>
            </w:tcBorders>
            <w:shd w:val="clear" w:color="000000" w:fill="FFFFFF"/>
            <w:noWrap/>
            <w:vAlign w:val="bottom"/>
          </w:tcPr>
          <w:p w14:paraId="4FCF475F" w14:textId="4AFC59F8"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5DF1E2FF" w14:textId="7FFD5F77" w:rsidR="00A20905" w:rsidRPr="00720277" w:rsidRDefault="00A20905" w:rsidP="00A20905">
            <w:pPr>
              <w:jc w:val="center"/>
              <w:rPr>
                <w:color w:val="FF0000"/>
                <w:sz w:val="22"/>
                <w:szCs w:val="22"/>
              </w:rPr>
            </w:pPr>
            <w:r w:rsidRPr="00720277">
              <w:t>-34.65</w:t>
            </w:r>
          </w:p>
        </w:tc>
        <w:tc>
          <w:tcPr>
            <w:tcW w:w="601" w:type="dxa"/>
            <w:tcBorders>
              <w:top w:val="nil"/>
              <w:left w:val="nil"/>
              <w:bottom w:val="single" w:sz="4" w:space="0" w:color="auto"/>
              <w:right w:val="single" w:sz="4" w:space="0" w:color="auto"/>
            </w:tcBorders>
            <w:shd w:val="clear" w:color="000000" w:fill="FFFFFF"/>
            <w:noWrap/>
            <w:vAlign w:val="bottom"/>
          </w:tcPr>
          <w:p w14:paraId="239E4886" w14:textId="74582ACB" w:rsidR="00A20905" w:rsidRPr="00720277" w:rsidRDefault="00A20905" w:rsidP="00A20905">
            <w:pPr>
              <w:jc w:val="center"/>
              <w:rPr>
                <w:color w:val="FF0000"/>
                <w:sz w:val="22"/>
                <w:szCs w:val="22"/>
              </w:rPr>
            </w:pPr>
            <w:r w:rsidRPr="00720277">
              <w:t>-46.20</w:t>
            </w:r>
          </w:p>
        </w:tc>
        <w:tc>
          <w:tcPr>
            <w:tcW w:w="601" w:type="dxa"/>
            <w:tcBorders>
              <w:top w:val="nil"/>
              <w:left w:val="nil"/>
              <w:bottom w:val="single" w:sz="4" w:space="0" w:color="auto"/>
              <w:right w:val="single" w:sz="4" w:space="0" w:color="auto"/>
            </w:tcBorders>
            <w:shd w:val="clear" w:color="000000" w:fill="FFFFFF"/>
            <w:noWrap/>
            <w:vAlign w:val="bottom"/>
          </w:tcPr>
          <w:p w14:paraId="0A510823" w14:textId="30FD41A5" w:rsidR="00A20905" w:rsidRPr="00720277" w:rsidRDefault="00A20905" w:rsidP="00A20905">
            <w:pPr>
              <w:jc w:val="center"/>
              <w:rPr>
                <w:color w:val="FF0000"/>
                <w:sz w:val="22"/>
                <w:szCs w:val="22"/>
              </w:rPr>
            </w:pPr>
            <w:r w:rsidRPr="00720277">
              <w:t>-46.20</w:t>
            </w:r>
          </w:p>
        </w:tc>
        <w:tc>
          <w:tcPr>
            <w:tcW w:w="601" w:type="dxa"/>
            <w:tcBorders>
              <w:top w:val="nil"/>
              <w:left w:val="nil"/>
              <w:bottom w:val="single" w:sz="4" w:space="0" w:color="auto"/>
              <w:right w:val="single" w:sz="4" w:space="0" w:color="auto"/>
            </w:tcBorders>
            <w:shd w:val="clear" w:color="000000" w:fill="FFFFFF"/>
            <w:noWrap/>
            <w:vAlign w:val="bottom"/>
          </w:tcPr>
          <w:p w14:paraId="61B1D6D1" w14:textId="792AC954" w:rsidR="00A20905" w:rsidRPr="00720277" w:rsidRDefault="00A20905" w:rsidP="00A20905">
            <w:pPr>
              <w:jc w:val="center"/>
              <w:rPr>
                <w:color w:val="FF0000"/>
                <w:sz w:val="22"/>
                <w:szCs w:val="22"/>
              </w:rPr>
            </w:pPr>
            <w:r w:rsidRPr="00720277">
              <w:t>-46.20</w:t>
            </w:r>
          </w:p>
        </w:tc>
        <w:tc>
          <w:tcPr>
            <w:tcW w:w="601" w:type="dxa"/>
            <w:tcBorders>
              <w:top w:val="nil"/>
              <w:left w:val="nil"/>
              <w:bottom w:val="single" w:sz="4" w:space="0" w:color="auto"/>
              <w:right w:val="single" w:sz="4" w:space="0" w:color="auto"/>
            </w:tcBorders>
            <w:shd w:val="clear" w:color="000000" w:fill="FFFFFF"/>
            <w:noWrap/>
            <w:vAlign w:val="bottom"/>
          </w:tcPr>
          <w:p w14:paraId="7E8B014A" w14:textId="6C8FD7CD" w:rsidR="00A20905" w:rsidRPr="00720277" w:rsidRDefault="00A20905" w:rsidP="00A20905">
            <w:pPr>
              <w:jc w:val="center"/>
              <w:rPr>
                <w:color w:val="FF0000"/>
                <w:sz w:val="22"/>
                <w:szCs w:val="22"/>
              </w:rPr>
            </w:pPr>
            <w:r w:rsidRPr="00720277">
              <w:t>-46.20</w:t>
            </w:r>
          </w:p>
        </w:tc>
        <w:tc>
          <w:tcPr>
            <w:tcW w:w="601" w:type="dxa"/>
            <w:tcBorders>
              <w:top w:val="nil"/>
              <w:left w:val="nil"/>
              <w:bottom w:val="single" w:sz="4" w:space="0" w:color="auto"/>
              <w:right w:val="single" w:sz="4" w:space="0" w:color="auto"/>
            </w:tcBorders>
            <w:shd w:val="clear" w:color="000000" w:fill="FFFFFF"/>
            <w:noWrap/>
            <w:vAlign w:val="bottom"/>
          </w:tcPr>
          <w:p w14:paraId="35BD6D45" w14:textId="4AB39741" w:rsidR="00A20905" w:rsidRPr="00720277" w:rsidRDefault="00A20905" w:rsidP="00A20905">
            <w:pPr>
              <w:jc w:val="center"/>
              <w:rPr>
                <w:color w:val="FF0000"/>
                <w:sz w:val="22"/>
                <w:szCs w:val="22"/>
              </w:rPr>
            </w:pPr>
            <w:r w:rsidRPr="00720277">
              <w:t>-46.20</w:t>
            </w:r>
          </w:p>
        </w:tc>
        <w:tc>
          <w:tcPr>
            <w:tcW w:w="601" w:type="dxa"/>
            <w:tcBorders>
              <w:top w:val="nil"/>
              <w:left w:val="nil"/>
              <w:bottom w:val="single" w:sz="4" w:space="0" w:color="auto"/>
              <w:right w:val="single" w:sz="4" w:space="0" w:color="auto"/>
            </w:tcBorders>
            <w:shd w:val="clear" w:color="000000" w:fill="FFFFFF"/>
            <w:noWrap/>
            <w:vAlign w:val="bottom"/>
          </w:tcPr>
          <w:p w14:paraId="3F15AD6F" w14:textId="35A3A202" w:rsidR="00A20905" w:rsidRPr="00720277" w:rsidRDefault="00A20905" w:rsidP="00A20905">
            <w:pPr>
              <w:jc w:val="center"/>
              <w:rPr>
                <w:color w:val="FF0000"/>
                <w:sz w:val="22"/>
                <w:szCs w:val="22"/>
              </w:rPr>
            </w:pPr>
            <w:r w:rsidRPr="00720277">
              <w:t>-46.20</w:t>
            </w:r>
          </w:p>
        </w:tc>
        <w:tc>
          <w:tcPr>
            <w:tcW w:w="601" w:type="dxa"/>
            <w:tcBorders>
              <w:top w:val="nil"/>
              <w:left w:val="nil"/>
              <w:bottom w:val="single" w:sz="4" w:space="0" w:color="auto"/>
              <w:right w:val="single" w:sz="4" w:space="0" w:color="auto"/>
            </w:tcBorders>
            <w:shd w:val="clear" w:color="000000" w:fill="FFFFFF"/>
            <w:noWrap/>
            <w:vAlign w:val="bottom"/>
          </w:tcPr>
          <w:p w14:paraId="3DAB4C19" w14:textId="2C037376" w:rsidR="00A20905" w:rsidRPr="00720277" w:rsidRDefault="00A20905" w:rsidP="00A20905">
            <w:pPr>
              <w:jc w:val="center"/>
              <w:rPr>
                <w:color w:val="FF0000"/>
                <w:sz w:val="22"/>
                <w:szCs w:val="22"/>
              </w:rPr>
            </w:pPr>
            <w:r w:rsidRPr="00720277">
              <w:t>-46.20</w:t>
            </w:r>
          </w:p>
        </w:tc>
        <w:tc>
          <w:tcPr>
            <w:tcW w:w="601" w:type="dxa"/>
            <w:tcBorders>
              <w:top w:val="nil"/>
              <w:left w:val="nil"/>
              <w:bottom w:val="single" w:sz="4" w:space="0" w:color="auto"/>
              <w:right w:val="single" w:sz="4" w:space="0" w:color="auto"/>
            </w:tcBorders>
            <w:shd w:val="clear" w:color="000000" w:fill="FFFFFF"/>
            <w:noWrap/>
            <w:vAlign w:val="bottom"/>
          </w:tcPr>
          <w:p w14:paraId="6F932D93" w14:textId="64734B47" w:rsidR="00A20905" w:rsidRPr="00720277" w:rsidRDefault="00A20905" w:rsidP="00A20905">
            <w:pPr>
              <w:jc w:val="center"/>
              <w:rPr>
                <w:color w:val="FF0000"/>
                <w:sz w:val="22"/>
                <w:szCs w:val="22"/>
              </w:rPr>
            </w:pPr>
            <w:r w:rsidRPr="00720277">
              <w:t>-46.20</w:t>
            </w:r>
          </w:p>
        </w:tc>
        <w:tc>
          <w:tcPr>
            <w:tcW w:w="601" w:type="dxa"/>
            <w:tcBorders>
              <w:top w:val="nil"/>
              <w:left w:val="nil"/>
              <w:bottom w:val="single" w:sz="4" w:space="0" w:color="auto"/>
              <w:right w:val="single" w:sz="4" w:space="0" w:color="auto"/>
            </w:tcBorders>
            <w:shd w:val="clear" w:color="000000" w:fill="FFFFFF"/>
            <w:noWrap/>
            <w:vAlign w:val="bottom"/>
          </w:tcPr>
          <w:p w14:paraId="7C486014" w14:textId="650B9763" w:rsidR="00A20905" w:rsidRPr="00720277" w:rsidRDefault="00A20905" w:rsidP="00A20905">
            <w:pPr>
              <w:jc w:val="center"/>
              <w:rPr>
                <w:color w:val="FF0000"/>
                <w:sz w:val="22"/>
                <w:szCs w:val="22"/>
              </w:rPr>
            </w:pPr>
            <w:r w:rsidRPr="00720277">
              <w:t>-46.20</w:t>
            </w:r>
          </w:p>
        </w:tc>
        <w:tc>
          <w:tcPr>
            <w:tcW w:w="601" w:type="dxa"/>
            <w:tcBorders>
              <w:top w:val="nil"/>
              <w:left w:val="nil"/>
              <w:bottom w:val="single" w:sz="4" w:space="0" w:color="auto"/>
              <w:right w:val="single" w:sz="4" w:space="0" w:color="auto"/>
            </w:tcBorders>
            <w:shd w:val="clear" w:color="000000" w:fill="FFFFFF"/>
            <w:noWrap/>
            <w:vAlign w:val="bottom"/>
          </w:tcPr>
          <w:p w14:paraId="7F9ACCE2" w14:textId="20A5D188" w:rsidR="00A20905" w:rsidRPr="00720277" w:rsidRDefault="00A20905" w:rsidP="00A20905">
            <w:pPr>
              <w:jc w:val="center"/>
              <w:rPr>
                <w:color w:val="FF0000"/>
                <w:sz w:val="22"/>
                <w:szCs w:val="22"/>
              </w:rPr>
            </w:pPr>
            <w:r w:rsidRPr="00720277">
              <w:t>-46.20</w:t>
            </w:r>
          </w:p>
        </w:tc>
        <w:tc>
          <w:tcPr>
            <w:tcW w:w="601" w:type="dxa"/>
            <w:tcBorders>
              <w:top w:val="nil"/>
              <w:left w:val="nil"/>
              <w:bottom w:val="single" w:sz="4" w:space="0" w:color="auto"/>
              <w:right w:val="single" w:sz="4" w:space="0" w:color="auto"/>
            </w:tcBorders>
            <w:shd w:val="clear" w:color="000000" w:fill="FFFFFF"/>
            <w:noWrap/>
            <w:vAlign w:val="bottom"/>
          </w:tcPr>
          <w:p w14:paraId="70B2F069" w14:textId="5F15C554" w:rsidR="00A20905" w:rsidRPr="00720277" w:rsidRDefault="00A20905" w:rsidP="00A20905">
            <w:pPr>
              <w:jc w:val="center"/>
              <w:rPr>
                <w:color w:val="FF0000"/>
                <w:sz w:val="22"/>
                <w:szCs w:val="22"/>
              </w:rPr>
            </w:pPr>
            <w:r w:rsidRPr="00720277">
              <w:t>-46.20</w:t>
            </w:r>
          </w:p>
        </w:tc>
        <w:tc>
          <w:tcPr>
            <w:tcW w:w="601" w:type="dxa"/>
            <w:tcBorders>
              <w:top w:val="nil"/>
              <w:left w:val="nil"/>
              <w:bottom w:val="single" w:sz="4" w:space="0" w:color="auto"/>
              <w:right w:val="single" w:sz="4" w:space="0" w:color="auto"/>
            </w:tcBorders>
            <w:shd w:val="clear" w:color="000000" w:fill="FFFFFF"/>
            <w:noWrap/>
            <w:vAlign w:val="bottom"/>
          </w:tcPr>
          <w:p w14:paraId="1BBDE528" w14:textId="70CB62DB" w:rsidR="00A20905" w:rsidRPr="00720277" w:rsidRDefault="00A20905" w:rsidP="00A20905">
            <w:pPr>
              <w:jc w:val="center"/>
              <w:rPr>
                <w:color w:val="FF0000"/>
                <w:sz w:val="22"/>
                <w:szCs w:val="22"/>
              </w:rPr>
            </w:pPr>
            <w:r w:rsidRPr="00720277">
              <w:t>-46.20</w:t>
            </w:r>
          </w:p>
        </w:tc>
        <w:tc>
          <w:tcPr>
            <w:tcW w:w="601" w:type="dxa"/>
            <w:tcBorders>
              <w:top w:val="nil"/>
              <w:left w:val="nil"/>
              <w:bottom w:val="single" w:sz="4" w:space="0" w:color="auto"/>
              <w:right w:val="single" w:sz="4" w:space="0" w:color="auto"/>
            </w:tcBorders>
            <w:shd w:val="clear" w:color="000000" w:fill="FFFFFF"/>
            <w:noWrap/>
            <w:vAlign w:val="bottom"/>
          </w:tcPr>
          <w:p w14:paraId="5F0CF07E" w14:textId="1AC561B3" w:rsidR="00A20905" w:rsidRPr="00720277" w:rsidRDefault="00A20905" w:rsidP="00A20905">
            <w:pPr>
              <w:jc w:val="center"/>
              <w:rPr>
                <w:color w:val="FF0000"/>
                <w:sz w:val="22"/>
                <w:szCs w:val="22"/>
              </w:rPr>
            </w:pPr>
            <w:r w:rsidRPr="00720277">
              <w:t>-46.20</w:t>
            </w:r>
          </w:p>
        </w:tc>
      </w:tr>
      <w:tr w:rsidR="00A20905" w:rsidRPr="00720277" w14:paraId="1798E67B" w14:textId="77777777">
        <w:trPr>
          <w:trHeight w:val="330"/>
        </w:trPr>
        <w:tc>
          <w:tcPr>
            <w:tcW w:w="2835" w:type="dxa"/>
            <w:tcBorders>
              <w:top w:val="nil"/>
              <w:left w:val="single" w:sz="4" w:space="0" w:color="auto"/>
              <w:bottom w:val="single" w:sz="4" w:space="0" w:color="auto"/>
              <w:right w:val="single" w:sz="4" w:space="0" w:color="auto"/>
            </w:tcBorders>
            <w:shd w:val="clear" w:color="auto" w:fill="auto"/>
            <w:noWrap/>
            <w:vAlign w:val="bottom"/>
          </w:tcPr>
          <w:p w14:paraId="6C8BB7C3" w14:textId="7366187D" w:rsidR="00A20905" w:rsidRPr="00720277" w:rsidRDefault="00A20905" w:rsidP="00A20905">
            <w:pPr>
              <w:rPr>
                <w:color w:val="FF0000"/>
                <w:sz w:val="22"/>
                <w:szCs w:val="22"/>
              </w:rPr>
            </w:pPr>
            <w:r w:rsidRPr="00720277">
              <w:t>Cheltuieli cu apa</w:t>
            </w:r>
          </w:p>
        </w:tc>
        <w:tc>
          <w:tcPr>
            <w:tcW w:w="643" w:type="dxa"/>
            <w:tcBorders>
              <w:top w:val="nil"/>
              <w:left w:val="nil"/>
              <w:bottom w:val="single" w:sz="4" w:space="0" w:color="auto"/>
              <w:right w:val="single" w:sz="4" w:space="0" w:color="auto"/>
            </w:tcBorders>
            <w:shd w:val="clear" w:color="auto" w:fill="auto"/>
            <w:noWrap/>
            <w:vAlign w:val="bottom"/>
          </w:tcPr>
          <w:p w14:paraId="47159F23" w14:textId="0D260D08" w:rsidR="00A20905" w:rsidRPr="00720277" w:rsidRDefault="00A20905" w:rsidP="00A20905">
            <w:pPr>
              <w:jc w:val="center"/>
              <w:rPr>
                <w:b/>
                <w:bCs/>
                <w:color w:val="FF0000"/>
                <w:sz w:val="22"/>
                <w:szCs w:val="22"/>
              </w:rPr>
            </w:pPr>
            <w:r w:rsidRPr="00720277">
              <w:rPr>
                <w:b/>
                <w:bCs/>
              </w:rPr>
              <w:t>0.00</w:t>
            </w:r>
          </w:p>
        </w:tc>
        <w:tc>
          <w:tcPr>
            <w:tcW w:w="633" w:type="dxa"/>
            <w:tcBorders>
              <w:top w:val="nil"/>
              <w:left w:val="nil"/>
              <w:bottom w:val="single" w:sz="4" w:space="0" w:color="auto"/>
              <w:right w:val="single" w:sz="4" w:space="0" w:color="auto"/>
            </w:tcBorders>
            <w:shd w:val="clear" w:color="000000" w:fill="FFFFFF"/>
            <w:noWrap/>
            <w:vAlign w:val="bottom"/>
          </w:tcPr>
          <w:p w14:paraId="2386DFC0" w14:textId="1D12E0C9"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0842A105" w14:textId="388D5DFD"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7F27EF3D" w14:textId="2E196914"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3A1200BB" w14:textId="12060B93"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5FB2CC4A" w14:textId="71EF2B44"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69542239" w14:textId="00C80315"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5BB1E1C3" w14:textId="4F9D3E38"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522ED5BF" w14:textId="77C0383D"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69CAED68" w14:textId="6F52351A"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290293A3" w14:textId="162FDD43"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62E69A6C" w14:textId="7B704119"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43BF02A4" w14:textId="34F521B8"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11D52C84" w14:textId="26E5C269"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3A197CC0" w14:textId="186989B8"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7ED39F72" w14:textId="3E094702" w:rsidR="00A20905" w:rsidRPr="00720277" w:rsidRDefault="00A20905" w:rsidP="00A20905">
            <w:pPr>
              <w:jc w:val="center"/>
              <w:rPr>
                <w:color w:val="FF0000"/>
                <w:sz w:val="22"/>
                <w:szCs w:val="22"/>
              </w:rPr>
            </w:pPr>
            <w:r w:rsidRPr="00720277">
              <w:t>0.00</w:t>
            </w:r>
          </w:p>
        </w:tc>
      </w:tr>
      <w:tr w:rsidR="00A20905" w:rsidRPr="00720277" w14:paraId="7A5CC450" w14:textId="77777777">
        <w:trPr>
          <w:trHeight w:val="450"/>
        </w:trPr>
        <w:tc>
          <w:tcPr>
            <w:tcW w:w="2835" w:type="dxa"/>
            <w:tcBorders>
              <w:top w:val="nil"/>
              <w:left w:val="single" w:sz="4" w:space="0" w:color="auto"/>
              <w:bottom w:val="single" w:sz="4" w:space="0" w:color="auto"/>
              <w:right w:val="single" w:sz="4" w:space="0" w:color="auto"/>
            </w:tcBorders>
            <w:shd w:val="clear" w:color="auto" w:fill="auto"/>
            <w:noWrap/>
            <w:vAlign w:val="bottom"/>
          </w:tcPr>
          <w:p w14:paraId="5FCEBF25" w14:textId="66DA2088" w:rsidR="00A20905" w:rsidRPr="00720277" w:rsidRDefault="00A20905" w:rsidP="00A20905">
            <w:pPr>
              <w:rPr>
                <w:b/>
                <w:bCs/>
                <w:color w:val="FF0000"/>
                <w:sz w:val="22"/>
                <w:szCs w:val="22"/>
              </w:rPr>
            </w:pPr>
            <w:r w:rsidRPr="00720277">
              <w:t xml:space="preserve">Alte cheltuieli din afara (cu </w:t>
            </w:r>
            <w:proofErr w:type="spellStart"/>
            <w:r w:rsidRPr="00720277">
              <w:t>utilitati</w:t>
            </w:r>
            <w:proofErr w:type="spellEnd"/>
            <w:r w:rsidRPr="00720277">
              <w:t>)</w:t>
            </w:r>
          </w:p>
        </w:tc>
        <w:tc>
          <w:tcPr>
            <w:tcW w:w="643" w:type="dxa"/>
            <w:tcBorders>
              <w:top w:val="nil"/>
              <w:left w:val="nil"/>
              <w:bottom w:val="single" w:sz="4" w:space="0" w:color="auto"/>
              <w:right w:val="single" w:sz="4" w:space="0" w:color="auto"/>
            </w:tcBorders>
            <w:shd w:val="clear" w:color="auto" w:fill="auto"/>
            <w:noWrap/>
            <w:vAlign w:val="bottom"/>
          </w:tcPr>
          <w:p w14:paraId="1987CCB4" w14:textId="12E44DFF" w:rsidR="00A20905" w:rsidRPr="00720277" w:rsidRDefault="00A20905" w:rsidP="00A20905">
            <w:pPr>
              <w:jc w:val="center"/>
              <w:rPr>
                <w:b/>
                <w:bCs/>
                <w:color w:val="FF0000"/>
                <w:sz w:val="22"/>
                <w:szCs w:val="22"/>
              </w:rPr>
            </w:pPr>
            <w:r w:rsidRPr="00720277">
              <w:rPr>
                <w:b/>
                <w:bCs/>
              </w:rPr>
              <w:t>0.00</w:t>
            </w:r>
          </w:p>
        </w:tc>
        <w:tc>
          <w:tcPr>
            <w:tcW w:w="633" w:type="dxa"/>
            <w:tcBorders>
              <w:top w:val="nil"/>
              <w:left w:val="nil"/>
              <w:bottom w:val="single" w:sz="4" w:space="0" w:color="auto"/>
              <w:right w:val="single" w:sz="4" w:space="0" w:color="auto"/>
            </w:tcBorders>
            <w:shd w:val="clear" w:color="000000" w:fill="FFFFFF"/>
            <w:noWrap/>
            <w:vAlign w:val="bottom"/>
          </w:tcPr>
          <w:p w14:paraId="09C4DC34" w14:textId="62F7E397" w:rsidR="00A20905" w:rsidRPr="00720277" w:rsidRDefault="00A20905" w:rsidP="00A20905">
            <w:pPr>
              <w:jc w:val="center"/>
              <w:rPr>
                <w:b/>
                <w:bCs/>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60405CF4" w14:textId="519B1199" w:rsidR="00A20905" w:rsidRPr="00720277" w:rsidRDefault="00A20905" w:rsidP="00A20905">
            <w:pPr>
              <w:jc w:val="center"/>
              <w:rPr>
                <w:b/>
                <w:bCs/>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203AE0F9" w14:textId="07775C6E" w:rsidR="00A20905" w:rsidRPr="00720277" w:rsidRDefault="00A20905" w:rsidP="00A20905">
            <w:pPr>
              <w:jc w:val="center"/>
              <w:rPr>
                <w:b/>
                <w:bCs/>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0DD56C41" w14:textId="6B6E712C" w:rsidR="00A20905" w:rsidRPr="00720277" w:rsidRDefault="00A20905" w:rsidP="00A20905">
            <w:pPr>
              <w:jc w:val="center"/>
              <w:rPr>
                <w:b/>
                <w:bCs/>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4FA6AB24" w14:textId="0B535AB5" w:rsidR="00A20905" w:rsidRPr="00720277" w:rsidRDefault="00A20905" w:rsidP="00A20905">
            <w:pPr>
              <w:jc w:val="center"/>
              <w:rPr>
                <w:b/>
                <w:bCs/>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48006064" w14:textId="7871FB32" w:rsidR="00A20905" w:rsidRPr="00720277" w:rsidRDefault="00A20905" w:rsidP="00A20905">
            <w:pPr>
              <w:jc w:val="center"/>
              <w:rPr>
                <w:b/>
                <w:bCs/>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517EADC6" w14:textId="751CCE36" w:rsidR="00A20905" w:rsidRPr="00720277" w:rsidRDefault="00A20905" w:rsidP="00A20905">
            <w:pPr>
              <w:jc w:val="center"/>
              <w:rPr>
                <w:b/>
                <w:bCs/>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03DD6FC8" w14:textId="7B301769" w:rsidR="00A20905" w:rsidRPr="00720277" w:rsidRDefault="00A20905" w:rsidP="00A20905">
            <w:pPr>
              <w:jc w:val="center"/>
              <w:rPr>
                <w:b/>
                <w:bCs/>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6115FFE1" w14:textId="1C717499" w:rsidR="00A20905" w:rsidRPr="00720277" w:rsidRDefault="00A20905" w:rsidP="00A20905">
            <w:pPr>
              <w:jc w:val="center"/>
              <w:rPr>
                <w:b/>
                <w:bCs/>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24064BBB" w14:textId="656D98CF" w:rsidR="00A20905" w:rsidRPr="00720277" w:rsidRDefault="00A20905" w:rsidP="00A20905">
            <w:pPr>
              <w:jc w:val="center"/>
              <w:rPr>
                <w:b/>
                <w:bCs/>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20941B7A" w14:textId="72D25B7D" w:rsidR="00A20905" w:rsidRPr="00720277" w:rsidRDefault="00A20905" w:rsidP="00A20905">
            <w:pPr>
              <w:jc w:val="center"/>
              <w:rPr>
                <w:b/>
                <w:bCs/>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6CEEE94A" w14:textId="04E8393C" w:rsidR="00A20905" w:rsidRPr="00720277" w:rsidRDefault="00A20905" w:rsidP="00A20905">
            <w:pPr>
              <w:jc w:val="center"/>
              <w:rPr>
                <w:b/>
                <w:bCs/>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2478B126" w14:textId="7CF904FD" w:rsidR="00A20905" w:rsidRPr="00720277" w:rsidRDefault="00A20905" w:rsidP="00A20905">
            <w:pPr>
              <w:jc w:val="center"/>
              <w:rPr>
                <w:b/>
                <w:bCs/>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4530BC9F" w14:textId="7C20CE98" w:rsidR="00A20905" w:rsidRPr="00720277" w:rsidRDefault="00A20905" w:rsidP="00A20905">
            <w:pPr>
              <w:jc w:val="center"/>
              <w:rPr>
                <w:b/>
                <w:bCs/>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79C0F3FA" w14:textId="27D6FA77" w:rsidR="00A20905" w:rsidRPr="00720277" w:rsidRDefault="00A20905" w:rsidP="00A20905">
            <w:pPr>
              <w:jc w:val="center"/>
              <w:rPr>
                <w:b/>
                <w:bCs/>
                <w:color w:val="FF0000"/>
                <w:sz w:val="22"/>
                <w:szCs w:val="22"/>
              </w:rPr>
            </w:pPr>
            <w:r w:rsidRPr="00720277">
              <w:t>0.00</w:t>
            </w:r>
          </w:p>
        </w:tc>
      </w:tr>
      <w:tr w:rsidR="00A20905" w:rsidRPr="00720277" w14:paraId="3C4923D9" w14:textId="77777777">
        <w:trPr>
          <w:trHeight w:val="420"/>
        </w:trPr>
        <w:tc>
          <w:tcPr>
            <w:tcW w:w="2835" w:type="dxa"/>
            <w:tcBorders>
              <w:top w:val="nil"/>
              <w:left w:val="single" w:sz="4" w:space="0" w:color="auto"/>
              <w:bottom w:val="single" w:sz="4" w:space="0" w:color="auto"/>
              <w:right w:val="single" w:sz="4" w:space="0" w:color="auto"/>
            </w:tcBorders>
            <w:shd w:val="clear" w:color="auto" w:fill="auto"/>
            <w:noWrap/>
            <w:vAlign w:val="bottom"/>
          </w:tcPr>
          <w:p w14:paraId="53E43310" w14:textId="0366B0F0" w:rsidR="00A20905" w:rsidRPr="00720277" w:rsidRDefault="00A20905" w:rsidP="00A20905">
            <w:pPr>
              <w:rPr>
                <w:b/>
                <w:bCs/>
                <w:color w:val="FF0000"/>
                <w:sz w:val="22"/>
                <w:szCs w:val="22"/>
              </w:rPr>
            </w:pPr>
            <w:r w:rsidRPr="00720277">
              <w:rPr>
                <w:b/>
                <w:bCs/>
              </w:rPr>
              <w:t>Total cheltuieli materiale</w:t>
            </w:r>
          </w:p>
        </w:tc>
        <w:tc>
          <w:tcPr>
            <w:tcW w:w="643" w:type="dxa"/>
            <w:tcBorders>
              <w:top w:val="nil"/>
              <w:left w:val="nil"/>
              <w:bottom w:val="single" w:sz="4" w:space="0" w:color="auto"/>
              <w:right w:val="single" w:sz="4" w:space="0" w:color="auto"/>
            </w:tcBorders>
            <w:shd w:val="clear" w:color="auto" w:fill="auto"/>
            <w:noWrap/>
            <w:vAlign w:val="bottom"/>
          </w:tcPr>
          <w:p w14:paraId="7487CC58" w14:textId="7E7E1600" w:rsidR="00A20905" w:rsidRPr="00720277" w:rsidRDefault="00A20905" w:rsidP="00A20905">
            <w:pPr>
              <w:jc w:val="center"/>
              <w:rPr>
                <w:b/>
                <w:bCs/>
                <w:color w:val="FF0000"/>
                <w:sz w:val="22"/>
                <w:szCs w:val="22"/>
              </w:rPr>
            </w:pPr>
            <w:r w:rsidRPr="00720277">
              <w:rPr>
                <w:b/>
                <w:bCs/>
              </w:rPr>
              <w:t>-1880.75</w:t>
            </w:r>
          </w:p>
        </w:tc>
        <w:tc>
          <w:tcPr>
            <w:tcW w:w="633" w:type="dxa"/>
            <w:tcBorders>
              <w:top w:val="nil"/>
              <w:left w:val="nil"/>
              <w:bottom w:val="single" w:sz="4" w:space="0" w:color="auto"/>
              <w:right w:val="single" w:sz="4" w:space="0" w:color="auto"/>
            </w:tcBorders>
            <w:shd w:val="clear" w:color="000000" w:fill="FFFFFF"/>
            <w:noWrap/>
            <w:vAlign w:val="bottom"/>
          </w:tcPr>
          <w:p w14:paraId="18B73C84" w14:textId="2A958A79" w:rsidR="00A20905" w:rsidRPr="00720277" w:rsidRDefault="00A20905" w:rsidP="00A20905">
            <w:pPr>
              <w:jc w:val="center"/>
              <w:rPr>
                <w:color w:val="FF0000"/>
                <w:sz w:val="22"/>
                <w:szCs w:val="22"/>
              </w:rPr>
            </w:pPr>
            <w:r w:rsidRPr="00720277">
              <w:rPr>
                <w:b/>
                <w:bCs/>
              </w:rPr>
              <w:t>0.00</w:t>
            </w:r>
          </w:p>
        </w:tc>
        <w:tc>
          <w:tcPr>
            <w:tcW w:w="601" w:type="dxa"/>
            <w:tcBorders>
              <w:top w:val="nil"/>
              <w:left w:val="nil"/>
              <w:bottom w:val="single" w:sz="4" w:space="0" w:color="auto"/>
              <w:right w:val="single" w:sz="4" w:space="0" w:color="auto"/>
            </w:tcBorders>
            <w:shd w:val="clear" w:color="000000" w:fill="FFFFFF"/>
            <w:noWrap/>
            <w:vAlign w:val="bottom"/>
          </w:tcPr>
          <w:p w14:paraId="489940D6" w14:textId="56B2BE0E" w:rsidR="00A20905" w:rsidRPr="00720277" w:rsidRDefault="00A20905" w:rsidP="00A20905">
            <w:pPr>
              <w:jc w:val="center"/>
              <w:rPr>
                <w:color w:val="FF0000"/>
                <w:sz w:val="22"/>
                <w:szCs w:val="22"/>
              </w:rPr>
            </w:pPr>
            <w:r w:rsidRPr="00720277">
              <w:rPr>
                <w:b/>
                <w:bCs/>
              </w:rPr>
              <w:t>-102.59</w:t>
            </w:r>
          </w:p>
        </w:tc>
        <w:tc>
          <w:tcPr>
            <w:tcW w:w="601" w:type="dxa"/>
            <w:tcBorders>
              <w:top w:val="nil"/>
              <w:left w:val="nil"/>
              <w:bottom w:val="single" w:sz="4" w:space="0" w:color="auto"/>
              <w:right w:val="single" w:sz="4" w:space="0" w:color="auto"/>
            </w:tcBorders>
            <w:shd w:val="clear" w:color="000000" w:fill="FFFFFF"/>
            <w:noWrap/>
            <w:vAlign w:val="bottom"/>
          </w:tcPr>
          <w:p w14:paraId="3A592404" w14:textId="71ABD354" w:rsidR="00A20905" w:rsidRPr="00720277" w:rsidRDefault="00A20905" w:rsidP="00A20905">
            <w:pPr>
              <w:jc w:val="center"/>
              <w:rPr>
                <w:color w:val="FF0000"/>
                <w:sz w:val="22"/>
                <w:szCs w:val="22"/>
              </w:rPr>
            </w:pPr>
            <w:r w:rsidRPr="00720277">
              <w:rPr>
                <w:b/>
                <w:bCs/>
              </w:rPr>
              <w:t>-136.78</w:t>
            </w:r>
          </w:p>
        </w:tc>
        <w:tc>
          <w:tcPr>
            <w:tcW w:w="601" w:type="dxa"/>
            <w:tcBorders>
              <w:top w:val="nil"/>
              <w:left w:val="nil"/>
              <w:bottom w:val="single" w:sz="4" w:space="0" w:color="auto"/>
              <w:right w:val="single" w:sz="4" w:space="0" w:color="auto"/>
            </w:tcBorders>
            <w:shd w:val="clear" w:color="000000" w:fill="FFFFFF"/>
            <w:noWrap/>
            <w:vAlign w:val="bottom"/>
          </w:tcPr>
          <w:p w14:paraId="08C771DE" w14:textId="4525C7A9" w:rsidR="00A20905" w:rsidRPr="00720277" w:rsidRDefault="00A20905" w:rsidP="00A20905">
            <w:pPr>
              <w:jc w:val="center"/>
              <w:rPr>
                <w:color w:val="FF0000"/>
                <w:sz w:val="22"/>
                <w:szCs w:val="22"/>
              </w:rPr>
            </w:pPr>
            <w:r w:rsidRPr="00720277">
              <w:rPr>
                <w:b/>
                <w:bCs/>
              </w:rPr>
              <w:t>-136.78</w:t>
            </w:r>
          </w:p>
        </w:tc>
        <w:tc>
          <w:tcPr>
            <w:tcW w:w="601" w:type="dxa"/>
            <w:tcBorders>
              <w:top w:val="nil"/>
              <w:left w:val="nil"/>
              <w:bottom w:val="single" w:sz="4" w:space="0" w:color="auto"/>
              <w:right w:val="single" w:sz="4" w:space="0" w:color="auto"/>
            </w:tcBorders>
            <w:shd w:val="clear" w:color="000000" w:fill="FFFFFF"/>
            <w:noWrap/>
            <w:vAlign w:val="bottom"/>
          </w:tcPr>
          <w:p w14:paraId="6667FEE7" w14:textId="49E30B38" w:rsidR="00A20905" w:rsidRPr="00720277" w:rsidRDefault="00A20905" w:rsidP="00A20905">
            <w:pPr>
              <w:jc w:val="center"/>
              <w:rPr>
                <w:color w:val="FF0000"/>
                <w:sz w:val="22"/>
                <w:szCs w:val="22"/>
              </w:rPr>
            </w:pPr>
            <w:r w:rsidRPr="00720277">
              <w:rPr>
                <w:b/>
                <w:bCs/>
              </w:rPr>
              <w:t>-136.78</w:t>
            </w:r>
          </w:p>
        </w:tc>
        <w:tc>
          <w:tcPr>
            <w:tcW w:w="601" w:type="dxa"/>
            <w:tcBorders>
              <w:top w:val="nil"/>
              <w:left w:val="nil"/>
              <w:bottom w:val="single" w:sz="4" w:space="0" w:color="auto"/>
              <w:right w:val="single" w:sz="4" w:space="0" w:color="auto"/>
            </w:tcBorders>
            <w:shd w:val="clear" w:color="000000" w:fill="FFFFFF"/>
            <w:noWrap/>
            <w:vAlign w:val="bottom"/>
          </w:tcPr>
          <w:p w14:paraId="3EAAD908" w14:textId="70FA5EE4" w:rsidR="00A20905" w:rsidRPr="00720277" w:rsidRDefault="00A20905" w:rsidP="00A20905">
            <w:pPr>
              <w:jc w:val="center"/>
              <w:rPr>
                <w:color w:val="FF0000"/>
                <w:sz w:val="22"/>
                <w:szCs w:val="22"/>
              </w:rPr>
            </w:pPr>
            <w:r w:rsidRPr="00720277">
              <w:rPr>
                <w:b/>
                <w:bCs/>
              </w:rPr>
              <w:t>-136.78</w:t>
            </w:r>
          </w:p>
        </w:tc>
        <w:tc>
          <w:tcPr>
            <w:tcW w:w="601" w:type="dxa"/>
            <w:tcBorders>
              <w:top w:val="nil"/>
              <w:left w:val="nil"/>
              <w:bottom w:val="single" w:sz="4" w:space="0" w:color="auto"/>
              <w:right w:val="single" w:sz="4" w:space="0" w:color="auto"/>
            </w:tcBorders>
            <w:shd w:val="clear" w:color="000000" w:fill="FFFFFF"/>
            <w:noWrap/>
            <w:vAlign w:val="bottom"/>
          </w:tcPr>
          <w:p w14:paraId="3B54DE13" w14:textId="257EC06B" w:rsidR="00A20905" w:rsidRPr="00720277" w:rsidRDefault="00A20905" w:rsidP="00A20905">
            <w:pPr>
              <w:jc w:val="center"/>
              <w:rPr>
                <w:color w:val="FF0000"/>
                <w:sz w:val="22"/>
                <w:szCs w:val="22"/>
              </w:rPr>
            </w:pPr>
            <w:r w:rsidRPr="00720277">
              <w:rPr>
                <w:b/>
                <w:bCs/>
              </w:rPr>
              <w:t>-136.78</w:t>
            </w:r>
          </w:p>
        </w:tc>
        <w:tc>
          <w:tcPr>
            <w:tcW w:w="601" w:type="dxa"/>
            <w:tcBorders>
              <w:top w:val="nil"/>
              <w:left w:val="nil"/>
              <w:bottom w:val="single" w:sz="4" w:space="0" w:color="auto"/>
              <w:right w:val="single" w:sz="4" w:space="0" w:color="auto"/>
            </w:tcBorders>
            <w:shd w:val="clear" w:color="000000" w:fill="FFFFFF"/>
            <w:noWrap/>
            <w:vAlign w:val="bottom"/>
          </w:tcPr>
          <w:p w14:paraId="41D85465" w14:textId="7D77CB56" w:rsidR="00A20905" w:rsidRPr="00720277" w:rsidRDefault="00A20905" w:rsidP="00A20905">
            <w:pPr>
              <w:jc w:val="center"/>
              <w:rPr>
                <w:color w:val="FF0000"/>
                <w:sz w:val="22"/>
                <w:szCs w:val="22"/>
              </w:rPr>
            </w:pPr>
            <w:r w:rsidRPr="00720277">
              <w:rPr>
                <w:b/>
                <w:bCs/>
              </w:rPr>
              <w:t>-136.78</w:t>
            </w:r>
          </w:p>
        </w:tc>
        <w:tc>
          <w:tcPr>
            <w:tcW w:w="601" w:type="dxa"/>
            <w:tcBorders>
              <w:top w:val="nil"/>
              <w:left w:val="nil"/>
              <w:bottom w:val="single" w:sz="4" w:space="0" w:color="auto"/>
              <w:right w:val="single" w:sz="4" w:space="0" w:color="auto"/>
            </w:tcBorders>
            <w:shd w:val="clear" w:color="000000" w:fill="FFFFFF"/>
            <w:noWrap/>
            <w:vAlign w:val="bottom"/>
          </w:tcPr>
          <w:p w14:paraId="232A8A33" w14:textId="32F12EED" w:rsidR="00A20905" w:rsidRPr="00720277" w:rsidRDefault="00A20905" w:rsidP="00A20905">
            <w:pPr>
              <w:jc w:val="center"/>
              <w:rPr>
                <w:color w:val="FF0000"/>
                <w:sz w:val="22"/>
                <w:szCs w:val="22"/>
              </w:rPr>
            </w:pPr>
            <w:r w:rsidRPr="00720277">
              <w:rPr>
                <w:b/>
                <w:bCs/>
              </w:rPr>
              <w:t>-136.78</w:t>
            </w:r>
          </w:p>
        </w:tc>
        <w:tc>
          <w:tcPr>
            <w:tcW w:w="601" w:type="dxa"/>
            <w:tcBorders>
              <w:top w:val="nil"/>
              <w:left w:val="nil"/>
              <w:bottom w:val="single" w:sz="4" w:space="0" w:color="auto"/>
              <w:right w:val="single" w:sz="4" w:space="0" w:color="auto"/>
            </w:tcBorders>
            <w:shd w:val="clear" w:color="000000" w:fill="FFFFFF"/>
            <w:noWrap/>
            <w:vAlign w:val="bottom"/>
          </w:tcPr>
          <w:p w14:paraId="32048265" w14:textId="06ECD201" w:rsidR="00A20905" w:rsidRPr="00720277" w:rsidRDefault="00A20905" w:rsidP="00A20905">
            <w:pPr>
              <w:jc w:val="center"/>
              <w:rPr>
                <w:color w:val="FF0000"/>
                <w:sz w:val="22"/>
                <w:szCs w:val="22"/>
              </w:rPr>
            </w:pPr>
            <w:r w:rsidRPr="00720277">
              <w:rPr>
                <w:b/>
                <w:bCs/>
              </w:rPr>
              <w:t>-136.78</w:t>
            </w:r>
          </w:p>
        </w:tc>
        <w:tc>
          <w:tcPr>
            <w:tcW w:w="601" w:type="dxa"/>
            <w:tcBorders>
              <w:top w:val="nil"/>
              <w:left w:val="nil"/>
              <w:bottom w:val="single" w:sz="4" w:space="0" w:color="auto"/>
              <w:right w:val="single" w:sz="4" w:space="0" w:color="auto"/>
            </w:tcBorders>
            <w:shd w:val="clear" w:color="000000" w:fill="FFFFFF"/>
            <w:noWrap/>
            <w:vAlign w:val="bottom"/>
          </w:tcPr>
          <w:p w14:paraId="720B3B8C" w14:textId="4E0869C2" w:rsidR="00A20905" w:rsidRPr="00720277" w:rsidRDefault="00A20905" w:rsidP="00A20905">
            <w:pPr>
              <w:jc w:val="center"/>
              <w:rPr>
                <w:color w:val="FF0000"/>
                <w:sz w:val="22"/>
                <w:szCs w:val="22"/>
              </w:rPr>
            </w:pPr>
            <w:r w:rsidRPr="00720277">
              <w:rPr>
                <w:b/>
                <w:bCs/>
              </w:rPr>
              <w:t>-136.78</w:t>
            </w:r>
          </w:p>
        </w:tc>
        <w:tc>
          <w:tcPr>
            <w:tcW w:w="601" w:type="dxa"/>
            <w:tcBorders>
              <w:top w:val="nil"/>
              <w:left w:val="nil"/>
              <w:bottom w:val="single" w:sz="4" w:space="0" w:color="auto"/>
              <w:right w:val="single" w:sz="4" w:space="0" w:color="auto"/>
            </w:tcBorders>
            <w:shd w:val="clear" w:color="000000" w:fill="FFFFFF"/>
            <w:noWrap/>
            <w:vAlign w:val="bottom"/>
          </w:tcPr>
          <w:p w14:paraId="33F8686A" w14:textId="02B7AAE5" w:rsidR="00A20905" w:rsidRPr="00720277" w:rsidRDefault="00A20905" w:rsidP="00A20905">
            <w:pPr>
              <w:jc w:val="center"/>
              <w:rPr>
                <w:color w:val="FF0000"/>
                <w:sz w:val="22"/>
                <w:szCs w:val="22"/>
              </w:rPr>
            </w:pPr>
            <w:r w:rsidRPr="00720277">
              <w:rPr>
                <w:b/>
                <w:bCs/>
              </w:rPr>
              <w:t>-136.78</w:t>
            </w:r>
          </w:p>
        </w:tc>
        <w:tc>
          <w:tcPr>
            <w:tcW w:w="601" w:type="dxa"/>
            <w:tcBorders>
              <w:top w:val="nil"/>
              <w:left w:val="nil"/>
              <w:bottom w:val="single" w:sz="4" w:space="0" w:color="auto"/>
              <w:right w:val="single" w:sz="4" w:space="0" w:color="auto"/>
            </w:tcBorders>
            <w:shd w:val="clear" w:color="000000" w:fill="FFFFFF"/>
            <w:noWrap/>
            <w:vAlign w:val="bottom"/>
          </w:tcPr>
          <w:p w14:paraId="5BCA7C67" w14:textId="08388C66" w:rsidR="00A20905" w:rsidRPr="00720277" w:rsidRDefault="00A20905" w:rsidP="00A20905">
            <w:pPr>
              <w:jc w:val="center"/>
              <w:rPr>
                <w:color w:val="FF0000"/>
                <w:sz w:val="22"/>
                <w:szCs w:val="22"/>
              </w:rPr>
            </w:pPr>
            <w:r w:rsidRPr="00720277">
              <w:rPr>
                <w:b/>
                <w:bCs/>
              </w:rPr>
              <w:t>-136.78</w:t>
            </w:r>
          </w:p>
        </w:tc>
        <w:tc>
          <w:tcPr>
            <w:tcW w:w="601" w:type="dxa"/>
            <w:tcBorders>
              <w:top w:val="nil"/>
              <w:left w:val="nil"/>
              <w:bottom w:val="single" w:sz="4" w:space="0" w:color="auto"/>
              <w:right w:val="single" w:sz="4" w:space="0" w:color="auto"/>
            </w:tcBorders>
            <w:shd w:val="clear" w:color="000000" w:fill="FFFFFF"/>
            <w:noWrap/>
            <w:vAlign w:val="bottom"/>
          </w:tcPr>
          <w:p w14:paraId="021369B7" w14:textId="46302BA7" w:rsidR="00A20905" w:rsidRPr="00720277" w:rsidRDefault="00A20905" w:rsidP="00A20905">
            <w:pPr>
              <w:jc w:val="center"/>
              <w:rPr>
                <w:color w:val="FF0000"/>
                <w:sz w:val="22"/>
                <w:szCs w:val="22"/>
              </w:rPr>
            </w:pPr>
            <w:r w:rsidRPr="00720277">
              <w:rPr>
                <w:b/>
                <w:bCs/>
              </w:rPr>
              <w:t>-136.78</w:t>
            </w:r>
          </w:p>
        </w:tc>
        <w:tc>
          <w:tcPr>
            <w:tcW w:w="601" w:type="dxa"/>
            <w:tcBorders>
              <w:top w:val="nil"/>
              <w:left w:val="nil"/>
              <w:bottom w:val="single" w:sz="4" w:space="0" w:color="auto"/>
              <w:right w:val="single" w:sz="4" w:space="0" w:color="auto"/>
            </w:tcBorders>
            <w:shd w:val="clear" w:color="000000" w:fill="FFFFFF"/>
            <w:noWrap/>
            <w:vAlign w:val="bottom"/>
          </w:tcPr>
          <w:p w14:paraId="3DCB5358" w14:textId="570CB766" w:rsidR="00A20905" w:rsidRPr="00720277" w:rsidRDefault="00A20905" w:rsidP="00A20905">
            <w:pPr>
              <w:jc w:val="center"/>
              <w:rPr>
                <w:color w:val="FF0000"/>
                <w:sz w:val="22"/>
                <w:szCs w:val="22"/>
              </w:rPr>
            </w:pPr>
            <w:r w:rsidRPr="00720277">
              <w:rPr>
                <w:b/>
                <w:bCs/>
              </w:rPr>
              <w:t>-136.78</w:t>
            </w:r>
          </w:p>
        </w:tc>
      </w:tr>
      <w:tr w:rsidR="00A20905" w:rsidRPr="00720277" w14:paraId="5EEE3AF7" w14:textId="77777777">
        <w:trPr>
          <w:trHeight w:val="495"/>
        </w:trPr>
        <w:tc>
          <w:tcPr>
            <w:tcW w:w="2835" w:type="dxa"/>
            <w:tcBorders>
              <w:top w:val="nil"/>
              <w:left w:val="single" w:sz="4" w:space="0" w:color="auto"/>
              <w:bottom w:val="single" w:sz="4" w:space="0" w:color="auto"/>
              <w:right w:val="single" w:sz="4" w:space="0" w:color="auto"/>
            </w:tcBorders>
            <w:shd w:val="clear" w:color="auto" w:fill="auto"/>
            <w:noWrap/>
            <w:vAlign w:val="bottom"/>
          </w:tcPr>
          <w:p w14:paraId="5CF1143F" w14:textId="67CC1D60" w:rsidR="00A20905" w:rsidRPr="00720277" w:rsidRDefault="00A20905" w:rsidP="00A20905">
            <w:pPr>
              <w:rPr>
                <w:color w:val="FF0000"/>
                <w:sz w:val="22"/>
                <w:szCs w:val="22"/>
              </w:rPr>
            </w:pPr>
            <w:r w:rsidRPr="00720277">
              <w:rPr>
                <w:b/>
                <w:bCs/>
              </w:rPr>
              <w:t>Cheltuieli de personal</w:t>
            </w:r>
          </w:p>
        </w:tc>
        <w:tc>
          <w:tcPr>
            <w:tcW w:w="643" w:type="dxa"/>
            <w:tcBorders>
              <w:top w:val="nil"/>
              <w:left w:val="nil"/>
              <w:bottom w:val="single" w:sz="4" w:space="0" w:color="auto"/>
              <w:right w:val="single" w:sz="4" w:space="0" w:color="auto"/>
            </w:tcBorders>
            <w:shd w:val="clear" w:color="auto" w:fill="auto"/>
            <w:noWrap/>
            <w:vAlign w:val="bottom"/>
          </w:tcPr>
          <w:p w14:paraId="27A29B9D" w14:textId="58214FC8" w:rsidR="00A20905" w:rsidRPr="00720277" w:rsidRDefault="00A20905" w:rsidP="00A20905">
            <w:pPr>
              <w:jc w:val="center"/>
              <w:rPr>
                <w:b/>
                <w:bCs/>
                <w:color w:val="FF0000"/>
                <w:sz w:val="22"/>
                <w:szCs w:val="22"/>
              </w:rPr>
            </w:pPr>
            <w:r w:rsidRPr="00720277">
              <w:rPr>
                <w:b/>
                <w:bCs/>
              </w:rPr>
              <w:t>0.00</w:t>
            </w:r>
          </w:p>
        </w:tc>
        <w:tc>
          <w:tcPr>
            <w:tcW w:w="633" w:type="dxa"/>
            <w:tcBorders>
              <w:top w:val="nil"/>
              <w:left w:val="nil"/>
              <w:bottom w:val="single" w:sz="4" w:space="0" w:color="auto"/>
              <w:right w:val="single" w:sz="4" w:space="0" w:color="auto"/>
            </w:tcBorders>
            <w:shd w:val="clear" w:color="000000" w:fill="FFFFFF"/>
            <w:noWrap/>
            <w:vAlign w:val="bottom"/>
          </w:tcPr>
          <w:p w14:paraId="2438B100" w14:textId="11599388"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2DEB141C" w14:textId="50C67394"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2E6F381C" w14:textId="663FDABC"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7BC85E03" w14:textId="2788E7FC"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50CBA31B" w14:textId="72E9B142"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2F3D3321" w14:textId="27ECC8E4"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59DF372D" w14:textId="548F62DF"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6354B068" w14:textId="39DF21E4"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430077AC" w14:textId="3E0DC990"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03FBDEED" w14:textId="716B01F7"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70A3CA9D" w14:textId="3274FAAE"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56A0E2CB" w14:textId="403B425A"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75296607" w14:textId="478F56C3"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503C040B" w14:textId="64719164" w:rsidR="00A20905" w:rsidRPr="00720277" w:rsidRDefault="00A20905" w:rsidP="00A20905">
            <w:pPr>
              <w:jc w:val="center"/>
              <w:rPr>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2973EA3F" w14:textId="7AAD3478" w:rsidR="00A20905" w:rsidRPr="00720277" w:rsidRDefault="00A20905" w:rsidP="00A20905">
            <w:pPr>
              <w:jc w:val="center"/>
              <w:rPr>
                <w:color w:val="FF0000"/>
                <w:sz w:val="22"/>
                <w:szCs w:val="22"/>
              </w:rPr>
            </w:pPr>
            <w:r w:rsidRPr="00720277">
              <w:t>0.00</w:t>
            </w:r>
          </w:p>
        </w:tc>
      </w:tr>
      <w:tr w:rsidR="00A20905" w:rsidRPr="00720277" w14:paraId="4BEECFCA" w14:textId="77777777">
        <w:trPr>
          <w:trHeight w:val="285"/>
        </w:trPr>
        <w:tc>
          <w:tcPr>
            <w:tcW w:w="2835" w:type="dxa"/>
            <w:tcBorders>
              <w:top w:val="nil"/>
              <w:left w:val="single" w:sz="4" w:space="0" w:color="auto"/>
              <w:bottom w:val="single" w:sz="4" w:space="0" w:color="auto"/>
              <w:right w:val="single" w:sz="4" w:space="0" w:color="auto"/>
            </w:tcBorders>
            <w:shd w:val="clear" w:color="auto" w:fill="auto"/>
            <w:noWrap/>
            <w:vAlign w:val="bottom"/>
          </w:tcPr>
          <w:p w14:paraId="74590BE4" w14:textId="0CF65C83" w:rsidR="00A20905" w:rsidRPr="00720277" w:rsidRDefault="00A20905" w:rsidP="00A20905">
            <w:pPr>
              <w:rPr>
                <w:color w:val="FF0000"/>
                <w:sz w:val="22"/>
                <w:szCs w:val="22"/>
              </w:rPr>
            </w:pPr>
            <w:r w:rsidRPr="00720277">
              <w:t xml:space="preserve">Cheltuieli de </w:t>
            </w:r>
            <w:proofErr w:type="spellStart"/>
            <w:r w:rsidRPr="00720277">
              <w:t>intretinere</w:t>
            </w:r>
            <w:proofErr w:type="spellEnd"/>
            <w:r w:rsidRPr="00720277">
              <w:t xml:space="preserve"> si </w:t>
            </w:r>
            <w:proofErr w:type="spellStart"/>
            <w:r w:rsidRPr="00720277">
              <w:lastRenderedPageBreak/>
              <w:t>reparatii</w:t>
            </w:r>
            <w:proofErr w:type="spellEnd"/>
            <w:r w:rsidRPr="00720277">
              <w:t xml:space="preserve"> curente</w:t>
            </w:r>
          </w:p>
        </w:tc>
        <w:tc>
          <w:tcPr>
            <w:tcW w:w="643" w:type="dxa"/>
            <w:tcBorders>
              <w:top w:val="nil"/>
              <w:left w:val="nil"/>
              <w:bottom w:val="single" w:sz="4" w:space="0" w:color="auto"/>
              <w:right w:val="single" w:sz="4" w:space="0" w:color="auto"/>
            </w:tcBorders>
            <w:shd w:val="clear" w:color="auto" w:fill="auto"/>
            <w:noWrap/>
            <w:vAlign w:val="bottom"/>
          </w:tcPr>
          <w:p w14:paraId="172A14D4" w14:textId="791674B1" w:rsidR="00A20905" w:rsidRPr="00720277" w:rsidRDefault="00A20905" w:rsidP="00A20905">
            <w:pPr>
              <w:jc w:val="center"/>
              <w:rPr>
                <w:b/>
                <w:bCs/>
                <w:color w:val="FF0000"/>
                <w:sz w:val="22"/>
                <w:szCs w:val="22"/>
              </w:rPr>
            </w:pPr>
            <w:r w:rsidRPr="00720277">
              <w:rPr>
                <w:b/>
                <w:bCs/>
              </w:rPr>
              <w:lastRenderedPageBreak/>
              <w:t>-2760</w:t>
            </w:r>
            <w:r w:rsidRPr="00720277">
              <w:rPr>
                <w:b/>
                <w:bCs/>
              </w:rPr>
              <w:lastRenderedPageBreak/>
              <w:t>.00</w:t>
            </w:r>
          </w:p>
        </w:tc>
        <w:tc>
          <w:tcPr>
            <w:tcW w:w="633" w:type="dxa"/>
            <w:tcBorders>
              <w:top w:val="nil"/>
              <w:left w:val="nil"/>
              <w:bottom w:val="single" w:sz="4" w:space="0" w:color="auto"/>
              <w:right w:val="single" w:sz="4" w:space="0" w:color="auto"/>
            </w:tcBorders>
            <w:shd w:val="clear" w:color="000000" w:fill="FFFFFF"/>
            <w:noWrap/>
            <w:vAlign w:val="bottom"/>
          </w:tcPr>
          <w:p w14:paraId="446DCB2D" w14:textId="0A5CB4C0" w:rsidR="00A20905" w:rsidRPr="00720277" w:rsidRDefault="00A20905" w:rsidP="00A20905">
            <w:pPr>
              <w:jc w:val="center"/>
              <w:rPr>
                <w:color w:val="FF0000"/>
                <w:sz w:val="22"/>
                <w:szCs w:val="22"/>
              </w:rPr>
            </w:pPr>
            <w:r w:rsidRPr="00720277">
              <w:lastRenderedPageBreak/>
              <w:t>-336.</w:t>
            </w:r>
            <w:r w:rsidRPr="00720277">
              <w:lastRenderedPageBreak/>
              <w:t>00</w:t>
            </w:r>
          </w:p>
        </w:tc>
        <w:tc>
          <w:tcPr>
            <w:tcW w:w="601" w:type="dxa"/>
            <w:tcBorders>
              <w:top w:val="nil"/>
              <w:left w:val="nil"/>
              <w:bottom w:val="single" w:sz="4" w:space="0" w:color="auto"/>
              <w:right w:val="single" w:sz="4" w:space="0" w:color="auto"/>
            </w:tcBorders>
            <w:shd w:val="clear" w:color="000000" w:fill="FFFFFF"/>
            <w:noWrap/>
            <w:vAlign w:val="bottom"/>
          </w:tcPr>
          <w:p w14:paraId="43186619" w14:textId="03FA2705" w:rsidR="00A20905" w:rsidRPr="00720277" w:rsidRDefault="00A20905" w:rsidP="00A20905">
            <w:pPr>
              <w:jc w:val="center"/>
              <w:rPr>
                <w:color w:val="FF0000"/>
                <w:sz w:val="22"/>
                <w:szCs w:val="22"/>
              </w:rPr>
            </w:pPr>
            <w:r w:rsidRPr="00720277">
              <w:lastRenderedPageBreak/>
              <w:t>-216.</w:t>
            </w:r>
            <w:r w:rsidRPr="00720277">
              <w:lastRenderedPageBreak/>
              <w:t>00</w:t>
            </w:r>
          </w:p>
        </w:tc>
        <w:tc>
          <w:tcPr>
            <w:tcW w:w="601" w:type="dxa"/>
            <w:tcBorders>
              <w:top w:val="nil"/>
              <w:left w:val="nil"/>
              <w:bottom w:val="single" w:sz="4" w:space="0" w:color="auto"/>
              <w:right w:val="single" w:sz="4" w:space="0" w:color="auto"/>
            </w:tcBorders>
            <w:shd w:val="clear" w:color="000000" w:fill="FFFFFF"/>
            <w:noWrap/>
            <w:vAlign w:val="bottom"/>
          </w:tcPr>
          <w:p w14:paraId="1A11A460" w14:textId="5243D751" w:rsidR="00A20905" w:rsidRPr="00720277" w:rsidRDefault="00A20905" w:rsidP="00A20905">
            <w:pPr>
              <w:jc w:val="center"/>
              <w:rPr>
                <w:color w:val="FF0000"/>
                <w:sz w:val="22"/>
                <w:szCs w:val="22"/>
              </w:rPr>
            </w:pPr>
            <w:r w:rsidRPr="00720277">
              <w:lastRenderedPageBreak/>
              <w:t>-96.0</w:t>
            </w:r>
            <w:r w:rsidRPr="00720277">
              <w:lastRenderedPageBreak/>
              <w:t>0</w:t>
            </w:r>
          </w:p>
        </w:tc>
        <w:tc>
          <w:tcPr>
            <w:tcW w:w="601" w:type="dxa"/>
            <w:tcBorders>
              <w:top w:val="nil"/>
              <w:left w:val="nil"/>
              <w:bottom w:val="single" w:sz="4" w:space="0" w:color="auto"/>
              <w:right w:val="single" w:sz="4" w:space="0" w:color="auto"/>
            </w:tcBorders>
            <w:shd w:val="clear" w:color="000000" w:fill="FFFFFF"/>
            <w:noWrap/>
            <w:vAlign w:val="bottom"/>
          </w:tcPr>
          <w:p w14:paraId="31DBC1CE" w14:textId="41F39521" w:rsidR="00A20905" w:rsidRPr="00720277" w:rsidRDefault="00A20905" w:rsidP="00A20905">
            <w:pPr>
              <w:jc w:val="center"/>
              <w:rPr>
                <w:color w:val="FF0000"/>
                <w:sz w:val="22"/>
                <w:szCs w:val="22"/>
              </w:rPr>
            </w:pPr>
            <w:r w:rsidRPr="00720277">
              <w:lastRenderedPageBreak/>
              <w:t>-96.0</w:t>
            </w:r>
            <w:r w:rsidRPr="00720277">
              <w:lastRenderedPageBreak/>
              <w:t>0</w:t>
            </w:r>
          </w:p>
        </w:tc>
        <w:tc>
          <w:tcPr>
            <w:tcW w:w="601" w:type="dxa"/>
            <w:tcBorders>
              <w:top w:val="nil"/>
              <w:left w:val="nil"/>
              <w:bottom w:val="single" w:sz="4" w:space="0" w:color="auto"/>
              <w:right w:val="single" w:sz="4" w:space="0" w:color="auto"/>
            </w:tcBorders>
            <w:shd w:val="clear" w:color="000000" w:fill="FFFFFF"/>
            <w:noWrap/>
            <w:vAlign w:val="bottom"/>
          </w:tcPr>
          <w:p w14:paraId="56A6C7E3" w14:textId="5D510F53" w:rsidR="00A20905" w:rsidRPr="00720277" w:rsidRDefault="00A20905" w:rsidP="00A20905">
            <w:pPr>
              <w:jc w:val="center"/>
              <w:rPr>
                <w:color w:val="FF0000"/>
                <w:sz w:val="22"/>
                <w:szCs w:val="22"/>
              </w:rPr>
            </w:pPr>
            <w:r w:rsidRPr="00720277">
              <w:lastRenderedPageBreak/>
              <w:t>-96.0</w:t>
            </w:r>
            <w:r w:rsidRPr="00720277">
              <w:lastRenderedPageBreak/>
              <w:t>0</w:t>
            </w:r>
          </w:p>
        </w:tc>
        <w:tc>
          <w:tcPr>
            <w:tcW w:w="601" w:type="dxa"/>
            <w:tcBorders>
              <w:top w:val="nil"/>
              <w:left w:val="nil"/>
              <w:bottom w:val="single" w:sz="4" w:space="0" w:color="auto"/>
              <w:right w:val="single" w:sz="4" w:space="0" w:color="auto"/>
            </w:tcBorders>
            <w:shd w:val="clear" w:color="000000" w:fill="FFFFFF"/>
            <w:noWrap/>
            <w:vAlign w:val="bottom"/>
          </w:tcPr>
          <w:p w14:paraId="574F3750" w14:textId="030FA104" w:rsidR="00A20905" w:rsidRPr="00720277" w:rsidRDefault="00A20905" w:rsidP="00A20905">
            <w:pPr>
              <w:jc w:val="center"/>
              <w:rPr>
                <w:color w:val="FF0000"/>
                <w:sz w:val="22"/>
                <w:szCs w:val="22"/>
              </w:rPr>
            </w:pPr>
            <w:r w:rsidRPr="00720277">
              <w:lastRenderedPageBreak/>
              <w:t>-96.0</w:t>
            </w:r>
            <w:r w:rsidRPr="00720277">
              <w:lastRenderedPageBreak/>
              <w:t>0</w:t>
            </w:r>
          </w:p>
        </w:tc>
        <w:tc>
          <w:tcPr>
            <w:tcW w:w="601" w:type="dxa"/>
            <w:tcBorders>
              <w:top w:val="nil"/>
              <w:left w:val="nil"/>
              <w:bottom w:val="single" w:sz="4" w:space="0" w:color="auto"/>
              <w:right w:val="single" w:sz="4" w:space="0" w:color="auto"/>
            </w:tcBorders>
            <w:shd w:val="clear" w:color="000000" w:fill="FFFFFF"/>
            <w:noWrap/>
            <w:vAlign w:val="bottom"/>
          </w:tcPr>
          <w:p w14:paraId="1509EED4" w14:textId="79D9B0D6" w:rsidR="00A20905" w:rsidRPr="00720277" w:rsidRDefault="00A20905" w:rsidP="00A20905">
            <w:pPr>
              <w:jc w:val="center"/>
              <w:rPr>
                <w:color w:val="FF0000"/>
                <w:sz w:val="22"/>
                <w:szCs w:val="22"/>
              </w:rPr>
            </w:pPr>
            <w:r w:rsidRPr="00720277">
              <w:lastRenderedPageBreak/>
              <w:t>-96.0</w:t>
            </w:r>
            <w:r w:rsidRPr="00720277">
              <w:lastRenderedPageBreak/>
              <w:t>0</w:t>
            </w:r>
          </w:p>
        </w:tc>
        <w:tc>
          <w:tcPr>
            <w:tcW w:w="601" w:type="dxa"/>
            <w:tcBorders>
              <w:top w:val="nil"/>
              <w:left w:val="nil"/>
              <w:bottom w:val="single" w:sz="4" w:space="0" w:color="auto"/>
              <w:right w:val="single" w:sz="4" w:space="0" w:color="auto"/>
            </w:tcBorders>
            <w:shd w:val="clear" w:color="000000" w:fill="FFFFFF"/>
            <w:noWrap/>
            <w:vAlign w:val="bottom"/>
          </w:tcPr>
          <w:p w14:paraId="391BEAAC" w14:textId="5E3EB33B" w:rsidR="00A20905" w:rsidRPr="00720277" w:rsidRDefault="00A20905" w:rsidP="00A20905">
            <w:pPr>
              <w:jc w:val="center"/>
              <w:rPr>
                <w:color w:val="FF0000"/>
                <w:sz w:val="22"/>
                <w:szCs w:val="22"/>
              </w:rPr>
            </w:pPr>
            <w:r w:rsidRPr="00720277">
              <w:lastRenderedPageBreak/>
              <w:t>-96.0</w:t>
            </w:r>
            <w:r w:rsidRPr="00720277">
              <w:lastRenderedPageBreak/>
              <w:t>0</w:t>
            </w:r>
          </w:p>
        </w:tc>
        <w:tc>
          <w:tcPr>
            <w:tcW w:w="601" w:type="dxa"/>
            <w:tcBorders>
              <w:top w:val="nil"/>
              <w:left w:val="nil"/>
              <w:bottom w:val="single" w:sz="4" w:space="0" w:color="auto"/>
              <w:right w:val="single" w:sz="4" w:space="0" w:color="auto"/>
            </w:tcBorders>
            <w:shd w:val="clear" w:color="000000" w:fill="FFFFFF"/>
            <w:noWrap/>
            <w:vAlign w:val="bottom"/>
          </w:tcPr>
          <w:p w14:paraId="7F06900A" w14:textId="02E7ACDA" w:rsidR="00A20905" w:rsidRPr="00720277" w:rsidRDefault="00A20905" w:rsidP="00A20905">
            <w:pPr>
              <w:jc w:val="center"/>
              <w:rPr>
                <w:color w:val="FF0000"/>
                <w:sz w:val="22"/>
                <w:szCs w:val="22"/>
              </w:rPr>
            </w:pPr>
            <w:r w:rsidRPr="00720277">
              <w:lastRenderedPageBreak/>
              <w:t>-96.0</w:t>
            </w:r>
            <w:r w:rsidRPr="00720277">
              <w:lastRenderedPageBreak/>
              <w:t>0</w:t>
            </w:r>
          </w:p>
        </w:tc>
        <w:tc>
          <w:tcPr>
            <w:tcW w:w="601" w:type="dxa"/>
            <w:tcBorders>
              <w:top w:val="nil"/>
              <w:left w:val="nil"/>
              <w:bottom w:val="single" w:sz="4" w:space="0" w:color="auto"/>
              <w:right w:val="single" w:sz="4" w:space="0" w:color="auto"/>
            </w:tcBorders>
            <w:shd w:val="clear" w:color="000000" w:fill="FFFFFF"/>
            <w:noWrap/>
            <w:vAlign w:val="bottom"/>
          </w:tcPr>
          <w:p w14:paraId="39D0BB61" w14:textId="5D831E21" w:rsidR="00A20905" w:rsidRPr="00720277" w:rsidRDefault="00A20905" w:rsidP="00A20905">
            <w:pPr>
              <w:jc w:val="center"/>
              <w:rPr>
                <w:color w:val="FF0000"/>
                <w:sz w:val="22"/>
                <w:szCs w:val="22"/>
              </w:rPr>
            </w:pPr>
            <w:r w:rsidRPr="00720277">
              <w:lastRenderedPageBreak/>
              <w:t>-96.0</w:t>
            </w:r>
            <w:r w:rsidRPr="00720277">
              <w:lastRenderedPageBreak/>
              <w:t>0</w:t>
            </w:r>
          </w:p>
        </w:tc>
        <w:tc>
          <w:tcPr>
            <w:tcW w:w="601" w:type="dxa"/>
            <w:tcBorders>
              <w:top w:val="nil"/>
              <w:left w:val="nil"/>
              <w:bottom w:val="single" w:sz="4" w:space="0" w:color="auto"/>
              <w:right w:val="single" w:sz="4" w:space="0" w:color="auto"/>
            </w:tcBorders>
            <w:shd w:val="clear" w:color="000000" w:fill="FFFFFF"/>
            <w:noWrap/>
            <w:vAlign w:val="bottom"/>
          </w:tcPr>
          <w:p w14:paraId="17B159DF" w14:textId="334D201A" w:rsidR="00A20905" w:rsidRPr="00720277" w:rsidRDefault="00A20905" w:rsidP="00A20905">
            <w:pPr>
              <w:jc w:val="center"/>
              <w:rPr>
                <w:color w:val="FF0000"/>
                <w:sz w:val="22"/>
                <w:szCs w:val="22"/>
              </w:rPr>
            </w:pPr>
            <w:r w:rsidRPr="00720277">
              <w:lastRenderedPageBreak/>
              <w:t>-96.0</w:t>
            </w:r>
            <w:r w:rsidRPr="00720277">
              <w:lastRenderedPageBreak/>
              <w:t>0</w:t>
            </w:r>
          </w:p>
        </w:tc>
        <w:tc>
          <w:tcPr>
            <w:tcW w:w="601" w:type="dxa"/>
            <w:tcBorders>
              <w:top w:val="nil"/>
              <w:left w:val="nil"/>
              <w:bottom w:val="single" w:sz="4" w:space="0" w:color="auto"/>
              <w:right w:val="single" w:sz="4" w:space="0" w:color="auto"/>
            </w:tcBorders>
            <w:shd w:val="clear" w:color="000000" w:fill="FFFFFF"/>
            <w:noWrap/>
            <w:vAlign w:val="bottom"/>
          </w:tcPr>
          <w:p w14:paraId="09D18D7E" w14:textId="0511410F" w:rsidR="00A20905" w:rsidRPr="00720277" w:rsidRDefault="00A20905" w:rsidP="00A20905">
            <w:pPr>
              <w:jc w:val="center"/>
              <w:rPr>
                <w:color w:val="FF0000"/>
                <w:sz w:val="22"/>
                <w:szCs w:val="22"/>
              </w:rPr>
            </w:pPr>
            <w:r w:rsidRPr="00720277">
              <w:lastRenderedPageBreak/>
              <w:t>-96.0</w:t>
            </w:r>
            <w:r w:rsidRPr="00720277">
              <w:lastRenderedPageBreak/>
              <w:t>0</w:t>
            </w:r>
          </w:p>
        </w:tc>
        <w:tc>
          <w:tcPr>
            <w:tcW w:w="601" w:type="dxa"/>
            <w:tcBorders>
              <w:top w:val="nil"/>
              <w:left w:val="nil"/>
              <w:bottom w:val="single" w:sz="4" w:space="0" w:color="auto"/>
              <w:right w:val="single" w:sz="4" w:space="0" w:color="auto"/>
            </w:tcBorders>
            <w:shd w:val="clear" w:color="000000" w:fill="FFFFFF"/>
            <w:noWrap/>
            <w:vAlign w:val="bottom"/>
          </w:tcPr>
          <w:p w14:paraId="472DC735" w14:textId="5B7E2683" w:rsidR="00A20905" w:rsidRPr="00720277" w:rsidRDefault="00A20905" w:rsidP="00A20905">
            <w:pPr>
              <w:jc w:val="center"/>
              <w:rPr>
                <w:color w:val="FF0000"/>
                <w:sz w:val="22"/>
                <w:szCs w:val="22"/>
              </w:rPr>
            </w:pPr>
            <w:r w:rsidRPr="00720277">
              <w:lastRenderedPageBreak/>
              <w:t>-1056</w:t>
            </w:r>
            <w:r w:rsidRPr="00720277">
              <w:lastRenderedPageBreak/>
              <w:t>.00</w:t>
            </w:r>
          </w:p>
        </w:tc>
        <w:tc>
          <w:tcPr>
            <w:tcW w:w="601" w:type="dxa"/>
            <w:tcBorders>
              <w:top w:val="nil"/>
              <w:left w:val="nil"/>
              <w:bottom w:val="single" w:sz="4" w:space="0" w:color="auto"/>
              <w:right w:val="single" w:sz="4" w:space="0" w:color="auto"/>
            </w:tcBorders>
            <w:shd w:val="clear" w:color="000000" w:fill="FFFFFF"/>
            <w:noWrap/>
            <w:vAlign w:val="bottom"/>
          </w:tcPr>
          <w:p w14:paraId="42400B14" w14:textId="1E453B99" w:rsidR="00A20905" w:rsidRPr="00720277" w:rsidRDefault="00A20905" w:rsidP="00A20905">
            <w:pPr>
              <w:jc w:val="center"/>
              <w:rPr>
                <w:color w:val="FF0000"/>
                <w:sz w:val="22"/>
                <w:szCs w:val="22"/>
              </w:rPr>
            </w:pPr>
            <w:r w:rsidRPr="00720277">
              <w:lastRenderedPageBreak/>
              <w:t>-96.0</w:t>
            </w:r>
            <w:r w:rsidRPr="00720277">
              <w:lastRenderedPageBreak/>
              <w:t>0</w:t>
            </w:r>
          </w:p>
        </w:tc>
        <w:tc>
          <w:tcPr>
            <w:tcW w:w="601" w:type="dxa"/>
            <w:tcBorders>
              <w:top w:val="nil"/>
              <w:left w:val="nil"/>
              <w:bottom w:val="single" w:sz="4" w:space="0" w:color="auto"/>
              <w:right w:val="single" w:sz="4" w:space="0" w:color="auto"/>
            </w:tcBorders>
            <w:shd w:val="clear" w:color="000000" w:fill="FFFFFF"/>
            <w:noWrap/>
            <w:vAlign w:val="bottom"/>
          </w:tcPr>
          <w:p w14:paraId="2DF5DB67" w14:textId="29BF1F5E" w:rsidR="00A20905" w:rsidRPr="00720277" w:rsidRDefault="00A20905" w:rsidP="00A20905">
            <w:pPr>
              <w:jc w:val="center"/>
              <w:rPr>
                <w:color w:val="FF0000"/>
                <w:sz w:val="22"/>
                <w:szCs w:val="22"/>
              </w:rPr>
            </w:pPr>
            <w:r w:rsidRPr="00720277">
              <w:lastRenderedPageBreak/>
              <w:t>-96.0</w:t>
            </w:r>
            <w:r w:rsidRPr="00720277">
              <w:lastRenderedPageBreak/>
              <w:t>0</w:t>
            </w:r>
          </w:p>
        </w:tc>
      </w:tr>
      <w:tr w:rsidR="00A20905" w:rsidRPr="00720277" w14:paraId="6ADB63F8" w14:textId="77777777">
        <w:trPr>
          <w:trHeight w:val="270"/>
        </w:trPr>
        <w:tc>
          <w:tcPr>
            <w:tcW w:w="2835" w:type="dxa"/>
            <w:tcBorders>
              <w:top w:val="nil"/>
              <w:left w:val="single" w:sz="4" w:space="0" w:color="auto"/>
              <w:bottom w:val="single" w:sz="4" w:space="0" w:color="auto"/>
              <w:right w:val="single" w:sz="4" w:space="0" w:color="auto"/>
            </w:tcBorders>
            <w:shd w:val="clear" w:color="auto" w:fill="auto"/>
            <w:noWrap/>
            <w:vAlign w:val="bottom"/>
          </w:tcPr>
          <w:p w14:paraId="23A65C44" w14:textId="752008D0" w:rsidR="00A20905" w:rsidRPr="00720277" w:rsidRDefault="00A20905" w:rsidP="00A20905">
            <w:pPr>
              <w:rPr>
                <w:b/>
                <w:bCs/>
                <w:color w:val="FF0000"/>
                <w:sz w:val="22"/>
                <w:szCs w:val="22"/>
              </w:rPr>
            </w:pPr>
            <w:r w:rsidRPr="00720277">
              <w:rPr>
                <w:rFonts w:ascii="Arial" w:hAnsi="Arial" w:cs="Arial"/>
              </w:rPr>
              <w:lastRenderedPageBreak/>
              <w:t>Alte cheltuieli de exploatare</w:t>
            </w:r>
          </w:p>
        </w:tc>
        <w:tc>
          <w:tcPr>
            <w:tcW w:w="643" w:type="dxa"/>
            <w:tcBorders>
              <w:top w:val="nil"/>
              <w:left w:val="nil"/>
              <w:bottom w:val="single" w:sz="4" w:space="0" w:color="auto"/>
              <w:right w:val="single" w:sz="4" w:space="0" w:color="auto"/>
            </w:tcBorders>
            <w:shd w:val="clear" w:color="auto" w:fill="auto"/>
            <w:noWrap/>
            <w:vAlign w:val="bottom"/>
          </w:tcPr>
          <w:p w14:paraId="402E550D" w14:textId="1AC60D7A" w:rsidR="00A20905" w:rsidRPr="00720277" w:rsidRDefault="00A20905" w:rsidP="00A20905">
            <w:pPr>
              <w:jc w:val="center"/>
              <w:rPr>
                <w:b/>
                <w:bCs/>
                <w:color w:val="FF0000"/>
                <w:sz w:val="22"/>
                <w:szCs w:val="22"/>
              </w:rPr>
            </w:pPr>
            <w:r w:rsidRPr="00720277">
              <w:t>0.00</w:t>
            </w:r>
          </w:p>
        </w:tc>
        <w:tc>
          <w:tcPr>
            <w:tcW w:w="633" w:type="dxa"/>
            <w:tcBorders>
              <w:top w:val="nil"/>
              <w:left w:val="nil"/>
              <w:bottom w:val="single" w:sz="4" w:space="0" w:color="auto"/>
              <w:right w:val="single" w:sz="4" w:space="0" w:color="auto"/>
            </w:tcBorders>
            <w:shd w:val="clear" w:color="000000" w:fill="FFFFFF"/>
            <w:noWrap/>
            <w:vAlign w:val="bottom"/>
          </w:tcPr>
          <w:p w14:paraId="4C819DFA" w14:textId="7E5D6C90" w:rsidR="00A20905" w:rsidRPr="00720277" w:rsidRDefault="00A20905" w:rsidP="00A20905">
            <w:pPr>
              <w:jc w:val="center"/>
              <w:rPr>
                <w:b/>
                <w:bCs/>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239659E3" w14:textId="5C878C15" w:rsidR="00A20905" w:rsidRPr="00720277" w:rsidRDefault="00A20905" w:rsidP="00A20905">
            <w:pPr>
              <w:jc w:val="center"/>
              <w:rPr>
                <w:b/>
                <w:bCs/>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5A0319AD" w14:textId="7CBC7A53" w:rsidR="00A20905" w:rsidRPr="00720277" w:rsidRDefault="00A20905" w:rsidP="00A20905">
            <w:pPr>
              <w:jc w:val="center"/>
              <w:rPr>
                <w:b/>
                <w:bCs/>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43FCF53D" w14:textId="5270F7FC" w:rsidR="00A20905" w:rsidRPr="00720277" w:rsidRDefault="00A20905" w:rsidP="00A20905">
            <w:pPr>
              <w:jc w:val="center"/>
              <w:rPr>
                <w:b/>
                <w:bCs/>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5A58F482" w14:textId="6B522EB1" w:rsidR="00A20905" w:rsidRPr="00720277" w:rsidRDefault="00A20905" w:rsidP="00A20905">
            <w:pPr>
              <w:jc w:val="center"/>
              <w:rPr>
                <w:b/>
                <w:bCs/>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21A906C8" w14:textId="17605819" w:rsidR="00A20905" w:rsidRPr="00720277" w:rsidRDefault="00A20905" w:rsidP="00A20905">
            <w:pPr>
              <w:jc w:val="center"/>
              <w:rPr>
                <w:b/>
                <w:bCs/>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6C75DB2E" w14:textId="0822B968" w:rsidR="00A20905" w:rsidRPr="00720277" w:rsidRDefault="00A20905" w:rsidP="00A20905">
            <w:pPr>
              <w:jc w:val="center"/>
              <w:rPr>
                <w:b/>
                <w:bCs/>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00665A38" w14:textId="31A17774" w:rsidR="00A20905" w:rsidRPr="00720277" w:rsidRDefault="00A20905" w:rsidP="00A20905">
            <w:pPr>
              <w:jc w:val="center"/>
              <w:rPr>
                <w:b/>
                <w:bCs/>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719FB609" w14:textId="680CE74B" w:rsidR="00A20905" w:rsidRPr="00720277" w:rsidRDefault="00A20905" w:rsidP="00A20905">
            <w:pPr>
              <w:jc w:val="center"/>
              <w:rPr>
                <w:b/>
                <w:bCs/>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1717711B" w14:textId="1A061F39" w:rsidR="00A20905" w:rsidRPr="00720277" w:rsidRDefault="00A20905" w:rsidP="00A20905">
            <w:pPr>
              <w:jc w:val="center"/>
              <w:rPr>
                <w:b/>
                <w:bCs/>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795AE801" w14:textId="31A1AC5B" w:rsidR="00A20905" w:rsidRPr="00720277" w:rsidRDefault="00A20905" w:rsidP="00A20905">
            <w:pPr>
              <w:jc w:val="center"/>
              <w:rPr>
                <w:b/>
                <w:bCs/>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2F836E58" w14:textId="06065090" w:rsidR="00A20905" w:rsidRPr="00720277" w:rsidRDefault="00A20905" w:rsidP="00A20905">
            <w:pPr>
              <w:jc w:val="center"/>
              <w:rPr>
                <w:b/>
                <w:bCs/>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602CE2BC" w14:textId="22EE1DE2" w:rsidR="00A20905" w:rsidRPr="00720277" w:rsidRDefault="00A20905" w:rsidP="00A20905">
            <w:pPr>
              <w:jc w:val="center"/>
              <w:rPr>
                <w:b/>
                <w:bCs/>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35032C0D" w14:textId="4144A22D" w:rsidR="00A20905" w:rsidRPr="00720277" w:rsidRDefault="00A20905" w:rsidP="00A20905">
            <w:pPr>
              <w:jc w:val="center"/>
              <w:rPr>
                <w:b/>
                <w:bCs/>
                <w:color w:val="FF0000"/>
                <w:sz w:val="22"/>
                <w:szCs w:val="22"/>
              </w:rPr>
            </w:pPr>
            <w:r w:rsidRPr="00720277">
              <w:t>0.00</w:t>
            </w:r>
          </w:p>
        </w:tc>
        <w:tc>
          <w:tcPr>
            <w:tcW w:w="601" w:type="dxa"/>
            <w:tcBorders>
              <w:top w:val="nil"/>
              <w:left w:val="nil"/>
              <w:bottom w:val="single" w:sz="4" w:space="0" w:color="auto"/>
              <w:right w:val="single" w:sz="4" w:space="0" w:color="auto"/>
            </w:tcBorders>
            <w:shd w:val="clear" w:color="000000" w:fill="FFFFFF"/>
            <w:noWrap/>
            <w:vAlign w:val="bottom"/>
          </w:tcPr>
          <w:p w14:paraId="55BDBBD3" w14:textId="240B586B" w:rsidR="00A20905" w:rsidRPr="00720277" w:rsidRDefault="00A20905" w:rsidP="00A20905">
            <w:pPr>
              <w:jc w:val="center"/>
              <w:rPr>
                <w:b/>
                <w:bCs/>
                <w:color w:val="FF0000"/>
                <w:sz w:val="22"/>
                <w:szCs w:val="22"/>
              </w:rPr>
            </w:pPr>
            <w:r w:rsidRPr="00720277">
              <w:t>0.00</w:t>
            </w:r>
          </w:p>
        </w:tc>
      </w:tr>
      <w:tr w:rsidR="00A20905" w:rsidRPr="00720277" w14:paraId="0EEE9AB9" w14:textId="77777777">
        <w:trPr>
          <w:trHeight w:val="268"/>
        </w:trPr>
        <w:tc>
          <w:tcPr>
            <w:tcW w:w="2835" w:type="dxa"/>
            <w:tcBorders>
              <w:top w:val="nil"/>
              <w:left w:val="single" w:sz="4" w:space="0" w:color="auto"/>
              <w:bottom w:val="single" w:sz="4" w:space="0" w:color="auto"/>
              <w:right w:val="single" w:sz="4" w:space="0" w:color="auto"/>
            </w:tcBorders>
            <w:shd w:val="clear" w:color="auto" w:fill="auto"/>
            <w:noWrap/>
            <w:vAlign w:val="bottom"/>
          </w:tcPr>
          <w:p w14:paraId="7D970485" w14:textId="11ED227C" w:rsidR="00A20905" w:rsidRPr="00720277" w:rsidRDefault="00A20905" w:rsidP="00A20905">
            <w:pPr>
              <w:rPr>
                <w:b/>
                <w:bCs/>
                <w:color w:val="FF0000"/>
                <w:sz w:val="22"/>
                <w:szCs w:val="22"/>
              </w:rPr>
            </w:pPr>
            <w:r w:rsidRPr="00720277">
              <w:rPr>
                <w:b/>
                <w:bCs/>
              </w:rPr>
              <w:t xml:space="preserve">Total cheltuieli </w:t>
            </w:r>
            <w:proofErr w:type="spellStart"/>
            <w:r w:rsidRPr="00720277">
              <w:rPr>
                <w:b/>
                <w:bCs/>
              </w:rPr>
              <w:t>operationale</w:t>
            </w:r>
            <w:proofErr w:type="spellEnd"/>
          </w:p>
        </w:tc>
        <w:tc>
          <w:tcPr>
            <w:tcW w:w="643" w:type="dxa"/>
            <w:tcBorders>
              <w:top w:val="nil"/>
              <w:left w:val="nil"/>
              <w:bottom w:val="single" w:sz="4" w:space="0" w:color="auto"/>
              <w:right w:val="single" w:sz="4" w:space="0" w:color="auto"/>
            </w:tcBorders>
            <w:shd w:val="clear" w:color="auto" w:fill="auto"/>
            <w:noWrap/>
            <w:vAlign w:val="bottom"/>
          </w:tcPr>
          <w:p w14:paraId="25956405" w14:textId="1F57CAC2" w:rsidR="00A20905" w:rsidRPr="00720277" w:rsidRDefault="00A20905" w:rsidP="00A20905">
            <w:pPr>
              <w:jc w:val="center"/>
              <w:rPr>
                <w:b/>
                <w:bCs/>
                <w:color w:val="FF0000"/>
                <w:sz w:val="22"/>
                <w:szCs w:val="22"/>
              </w:rPr>
            </w:pPr>
            <w:r w:rsidRPr="00720277">
              <w:rPr>
                <w:b/>
                <w:bCs/>
              </w:rPr>
              <w:t>-4640.75</w:t>
            </w:r>
          </w:p>
        </w:tc>
        <w:tc>
          <w:tcPr>
            <w:tcW w:w="633" w:type="dxa"/>
            <w:tcBorders>
              <w:top w:val="nil"/>
              <w:left w:val="nil"/>
              <w:bottom w:val="single" w:sz="4" w:space="0" w:color="auto"/>
              <w:right w:val="single" w:sz="4" w:space="0" w:color="auto"/>
            </w:tcBorders>
            <w:shd w:val="clear" w:color="000000" w:fill="FFFFFF"/>
            <w:noWrap/>
            <w:vAlign w:val="bottom"/>
          </w:tcPr>
          <w:p w14:paraId="6F2AD779" w14:textId="4EF36A14" w:rsidR="00A20905" w:rsidRPr="00720277" w:rsidRDefault="00A20905" w:rsidP="00A20905">
            <w:pPr>
              <w:jc w:val="center"/>
              <w:rPr>
                <w:b/>
                <w:bCs/>
                <w:color w:val="FF0000"/>
                <w:sz w:val="22"/>
                <w:szCs w:val="22"/>
              </w:rPr>
            </w:pPr>
            <w:r w:rsidRPr="00720277">
              <w:rPr>
                <w:b/>
                <w:bCs/>
              </w:rPr>
              <w:t>-336.00</w:t>
            </w:r>
          </w:p>
        </w:tc>
        <w:tc>
          <w:tcPr>
            <w:tcW w:w="601" w:type="dxa"/>
            <w:tcBorders>
              <w:top w:val="nil"/>
              <w:left w:val="nil"/>
              <w:bottom w:val="single" w:sz="4" w:space="0" w:color="auto"/>
              <w:right w:val="single" w:sz="4" w:space="0" w:color="auto"/>
            </w:tcBorders>
            <w:shd w:val="clear" w:color="000000" w:fill="FFFFFF"/>
            <w:noWrap/>
            <w:vAlign w:val="bottom"/>
          </w:tcPr>
          <w:p w14:paraId="59993DFB" w14:textId="14267870" w:rsidR="00A20905" w:rsidRPr="00720277" w:rsidRDefault="00A20905" w:rsidP="00A20905">
            <w:pPr>
              <w:jc w:val="center"/>
              <w:rPr>
                <w:b/>
                <w:bCs/>
                <w:color w:val="FF0000"/>
                <w:sz w:val="22"/>
                <w:szCs w:val="22"/>
              </w:rPr>
            </w:pPr>
            <w:r w:rsidRPr="00720277">
              <w:rPr>
                <w:b/>
                <w:bCs/>
              </w:rPr>
              <w:t>-318.59</w:t>
            </w:r>
          </w:p>
        </w:tc>
        <w:tc>
          <w:tcPr>
            <w:tcW w:w="601" w:type="dxa"/>
            <w:tcBorders>
              <w:top w:val="nil"/>
              <w:left w:val="nil"/>
              <w:bottom w:val="single" w:sz="4" w:space="0" w:color="auto"/>
              <w:right w:val="single" w:sz="4" w:space="0" w:color="auto"/>
            </w:tcBorders>
            <w:shd w:val="clear" w:color="000000" w:fill="FFFFFF"/>
            <w:noWrap/>
            <w:vAlign w:val="bottom"/>
          </w:tcPr>
          <w:p w14:paraId="66EBBE4B" w14:textId="17F18A6E" w:rsidR="00A20905" w:rsidRPr="00720277" w:rsidRDefault="00A20905" w:rsidP="00A20905">
            <w:pPr>
              <w:jc w:val="center"/>
              <w:rPr>
                <w:b/>
                <w:bCs/>
                <w:color w:val="FF0000"/>
                <w:sz w:val="22"/>
                <w:szCs w:val="22"/>
              </w:rPr>
            </w:pPr>
            <w:r w:rsidRPr="00720277">
              <w:rPr>
                <w:b/>
                <w:bCs/>
              </w:rPr>
              <w:t>-232.78</w:t>
            </w:r>
          </w:p>
        </w:tc>
        <w:tc>
          <w:tcPr>
            <w:tcW w:w="601" w:type="dxa"/>
            <w:tcBorders>
              <w:top w:val="nil"/>
              <w:left w:val="nil"/>
              <w:bottom w:val="single" w:sz="4" w:space="0" w:color="auto"/>
              <w:right w:val="single" w:sz="4" w:space="0" w:color="auto"/>
            </w:tcBorders>
            <w:shd w:val="clear" w:color="000000" w:fill="FFFFFF"/>
            <w:noWrap/>
            <w:vAlign w:val="bottom"/>
          </w:tcPr>
          <w:p w14:paraId="7CF0239A" w14:textId="60EDF3B3" w:rsidR="00A20905" w:rsidRPr="00720277" w:rsidRDefault="00A20905" w:rsidP="00A20905">
            <w:pPr>
              <w:jc w:val="center"/>
              <w:rPr>
                <w:b/>
                <w:bCs/>
                <w:color w:val="FF0000"/>
                <w:sz w:val="22"/>
                <w:szCs w:val="22"/>
              </w:rPr>
            </w:pPr>
            <w:r w:rsidRPr="00720277">
              <w:rPr>
                <w:b/>
                <w:bCs/>
              </w:rPr>
              <w:t>-232.78</w:t>
            </w:r>
          </w:p>
        </w:tc>
        <w:tc>
          <w:tcPr>
            <w:tcW w:w="601" w:type="dxa"/>
            <w:tcBorders>
              <w:top w:val="nil"/>
              <w:left w:val="nil"/>
              <w:bottom w:val="single" w:sz="4" w:space="0" w:color="auto"/>
              <w:right w:val="single" w:sz="4" w:space="0" w:color="auto"/>
            </w:tcBorders>
            <w:shd w:val="clear" w:color="000000" w:fill="FFFFFF"/>
            <w:noWrap/>
            <w:vAlign w:val="bottom"/>
          </w:tcPr>
          <w:p w14:paraId="2392BB6A" w14:textId="7425F19B" w:rsidR="00A20905" w:rsidRPr="00720277" w:rsidRDefault="00A20905" w:rsidP="00A20905">
            <w:pPr>
              <w:jc w:val="center"/>
              <w:rPr>
                <w:b/>
                <w:bCs/>
                <w:color w:val="FF0000"/>
                <w:sz w:val="22"/>
                <w:szCs w:val="22"/>
              </w:rPr>
            </w:pPr>
            <w:r w:rsidRPr="00720277">
              <w:rPr>
                <w:b/>
                <w:bCs/>
              </w:rPr>
              <w:t>-232.78</w:t>
            </w:r>
          </w:p>
        </w:tc>
        <w:tc>
          <w:tcPr>
            <w:tcW w:w="601" w:type="dxa"/>
            <w:tcBorders>
              <w:top w:val="nil"/>
              <w:left w:val="nil"/>
              <w:bottom w:val="single" w:sz="4" w:space="0" w:color="auto"/>
              <w:right w:val="single" w:sz="4" w:space="0" w:color="auto"/>
            </w:tcBorders>
            <w:shd w:val="clear" w:color="000000" w:fill="FFFFFF"/>
            <w:noWrap/>
            <w:vAlign w:val="bottom"/>
          </w:tcPr>
          <w:p w14:paraId="4F2C9DB6" w14:textId="59C5538B" w:rsidR="00A20905" w:rsidRPr="00720277" w:rsidRDefault="00A20905" w:rsidP="00A20905">
            <w:pPr>
              <w:jc w:val="center"/>
              <w:rPr>
                <w:b/>
                <w:bCs/>
                <w:color w:val="FF0000"/>
                <w:sz w:val="22"/>
                <w:szCs w:val="22"/>
              </w:rPr>
            </w:pPr>
            <w:r w:rsidRPr="00720277">
              <w:rPr>
                <w:b/>
                <w:bCs/>
              </w:rPr>
              <w:t>-232.78</w:t>
            </w:r>
          </w:p>
        </w:tc>
        <w:tc>
          <w:tcPr>
            <w:tcW w:w="601" w:type="dxa"/>
            <w:tcBorders>
              <w:top w:val="nil"/>
              <w:left w:val="nil"/>
              <w:bottom w:val="single" w:sz="4" w:space="0" w:color="auto"/>
              <w:right w:val="single" w:sz="4" w:space="0" w:color="auto"/>
            </w:tcBorders>
            <w:shd w:val="clear" w:color="000000" w:fill="FFFFFF"/>
            <w:noWrap/>
            <w:vAlign w:val="bottom"/>
          </w:tcPr>
          <w:p w14:paraId="7DAB1E8A" w14:textId="11E861AB" w:rsidR="00A20905" w:rsidRPr="00720277" w:rsidRDefault="00A20905" w:rsidP="00A20905">
            <w:pPr>
              <w:jc w:val="center"/>
              <w:rPr>
                <w:b/>
                <w:bCs/>
                <w:color w:val="FF0000"/>
                <w:sz w:val="22"/>
                <w:szCs w:val="22"/>
              </w:rPr>
            </w:pPr>
            <w:r w:rsidRPr="00720277">
              <w:rPr>
                <w:b/>
                <w:bCs/>
              </w:rPr>
              <w:t>-232.78</w:t>
            </w:r>
          </w:p>
        </w:tc>
        <w:tc>
          <w:tcPr>
            <w:tcW w:w="601" w:type="dxa"/>
            <w:tcBorders>
              <w:top w:val="nil"/>
              <w:left w:val="nil"/>
              <w:bottom w:val="single" w:sz="4" w:space="0" w:color="auto"/>
              <w:right w:val="single" w:sz="4" w:space="0" w:color="auto"/>
            </w:tcBorders>
            <w:shd w:val="clear" w:color="000000" w:fill="FFFFFF"/>
            <w:noWrap/>
            <w:vAlign w:val="bottom"/>
          </w:tcPr>
          <w:p w14:paraId="28BF82A7" w14:textId="29D73F34" w:rsidR="00A20905" w:rsidRPr="00720277" w:rsidRDefault="00A20905" w:rsidP="00A20905">
            <w:pPr>
              <w:jc w:val="center"/>
              <w:rPr>
                <w:b/>
                <w:bCs/>
                <w:color w:val="FF0000"/>
                <w:sz w:val="22"/>
                <w:szCs w:val="22"/>
              </w:rPr>
            </w:pPr>
            <w:r w:rsidRPr="00720277">
              <w:rPr>
                <w:b/>
                <w:bCs/>
              </w:rPr>
              <w:t>-232.78</w:t>
            </w:r>
          </w:p>
        </w:tc>
        <w:tc>
          <w:tcPr>
            <w:tcW w:w="601" w:type="dxa"/>
            <w:tcBorders>
              <w:top w:val="nil"/>
              <w:left w:val="nil"/>
              <w:bottom w:val="single" w:sz="4" w:space="0" w:color="auto"/>
              <w:right w:val="single" w:sz="4" w:space="0" w:color="auto"/>
            </w:tcBorders>
            <w:shd w:val="clear" w:color="000000" w:fill="FFFFFF"/>
            <w:noWrap/>
            <w:vAlign w:val="bottom"/>
          </w:tcPr>
          <w:p w14:paraId="56041782" w14:textId="428D3042" w:rsidR="00A20905" w:rsidRPr="00720277" w:rsidRDefault="00A20905" w:rsidP="00A20905">
            <w:pPr>
              <w:jc w:val="center"/>
              <w:rPr>
                <w:b/>
                <w:bCs/>
                <w:color w:val="FF0000"/>
                <w:sz w:val="22"/>
                <w:szCs w:val="22"/>
              </w:rPr>
            </w:pPr>
            <w:r w:rsidRPr="00720277">
              <w:rPr>
                <w:b/>
                <w:bCs/>
              </w:rPr>
              <w:t>-232.78</w:t>
            </w:r>
          </w:p>
        </w:tc>
        <w:tc>
          <w:tcPr>
            <w:tcW w:w="601" w:type="dxa"/>
            <w:tcBorders>
              <w:top w:val="nil"/>
              <w:left w:val="nil"/>
              <w:bottom w:val="single" w:sz="4" w:space="0" w:color="auto"/>
              <w:right w:val="single" w:sz="4" w:space="0" w:color="auto"/>
            </w:tcBorders>
            <w:shd w:val="clear" w:color="000000" w:fill="FFFFFF"/>
            <w:noWrap/>
            <w:vAlign w:val="bottom"/>
          </w:tcPr>
          <w:p w14:paraId="7606C412" w14:textId="1F4062AE" w:rsidR="00A20905" w:rsidRPr="00720277" w:rsidRDefault="00A20905" w:rsidP="00A20905">
            <w:pPr>
              <w:jc w:val="center"/>
              <w:rPr>
                <w:b/>
                <w:bCs/>
                <w:color w:val="FF0000"/>
                <w:sz w:val="22"/>
                <w:szCs w:val="22"/>
              </w:rPr>
            </w:pPr>
            <w:r w:rsidRPr="00720277">
              <w:rPr>
                <w:b/>
                <w:bCs/>
              </w:rPr>
              <w:t>-232.78</w:t>
            </w:r>
          </w:p>
        </w:tc>
        <w:tc>
          <w:tcPr>
            <w:tcW w:w="601" w:type="dxa"/>
            <w:tcBorders>
              <w:top w:val="nil"/>
              <w:left w:val="nil"/>
              <w:bottom w:val="single" w:sz="4" w:space="0" w:color="auto"/>
              <w:right w:val="single" w:sz="4" w:space="0" w:color="auto"/>
            </w:tcBorders>
            <w:shd w:val="clear" w:color="000000" w:fill="FFFFFF"/>
            <w:noWrap/>
            <w:vAlign w:val="bottom"/>
          </w:tcPr>
          <w:p w14:paraId="7C9CCB50" w14:textId="69BEAF26" w:rsidR="00A20905" w:rsidRPr="00720277" w:rsidRDefault="00A20905" w:rsidP="00A20905">
            <w:pPr>
              <w:jc w:val="center"/>
              <w:rPr>
                <w:b/>
                <w:bCs/>
                <w:color w:val="FF0000"/>
                <w:sz w:val="22"/>
                <w:szCs w:val="22"/>
              </w:rPr>
            </w:pPr>
            <w:r w:rsidRPr="00720277">
              <w:rPr>
                <w:b/>
                <w:bCs/>
              </w:rPr>
              <w:t>-232.78</w:t>
            </w:r>
          </w:p>
        </w:tc>
        <w:tc>
          <w:tcPr>
            <w:tcW w:w="601" w:type="dxa"/>
            <w:tcBorders>
              <w:top w:val="nil"/>
              <w:left w:val="nil"/>
              <w:bottom w:val="single" w:sz="4" w:space="0" w:color="auto"/>
              <w:right w:val="single" w:sz="4" w:space="0" w:color="auto"/>
            </w:tcBorders>
            <w:shd w:val="clear" w:color="000000" w:fill="FFFFFF"/>
            <w:noWrap/>
            <w:vAlign w:val="bottom"/>
          </w:tcPr>
          <w:p w14:paraId="2630C81B" w14:textId="15E092E5" w:rsidR="00A20905" w:rsidRPr="00720277" w:rsidRDefault="00A20905" w:rsidP="00A20905">
            <w:pPr>
              <w:jc w:val="center"/>
              <w:rPr>
                <w:b/>
                <w:bCs/>
                <w:color w:val="FF0000"/>
                <w:sz w:val="22"/>
                <w:szCs w:val="22"/>
              </w:rPr>
            </w:pPr>
            <w:r w:rsidRPr="00720277">
              <w:rPr>
                <w:b/>
                <w:bCs/>
              </w:rPr>
              <w:t>-232.78</w:t>
            </w:r>
          </w:p>
        </w:tc>
        <w:tc>
          <w:tcPr>
            <w:tcW w:w="601" w:type="dxa"/>
            <w:tcBorders>
              <w:top w:val="nil"/>
              <w:left w:val="nil"/>
              <w:bottom w:val="single" w:sz="4" w:space="0" w:color="auto"/>
              <w:right w:val="single" w:sz="4" w:space="0" w:color="auto"/>
            </w:tcBorders>
            <w:shd w:val="clear" w:color="000000" w:fill="FFFFFF"/>
            <w:noWrap/>
            <w:vAlign w:val="bottom"/>
          </w:tcPr>
          <w:p w14:paraId="38797A04" w14:textId="5C4BAF2A" w:rsidR="00A20905" w:rsidRPr="00720277" w:rsidRDefault="00A20905" w:rsidP="00A20905">
            <w:pPr>
              <w:jc w:val="center"/>
              <w:rPr>
                <w:b/>
                <w:bCs/>
                <w:color w:val="FF0000"/>
                <w:sz w:val="22"/>
                <w:szCs w:val="22"/>
              </w:rPr>
            </w:pPr>
            <w:r w:rsidRPr="00720277">
              <w:rPr>
                <w:b/>
                <w:bCs/>
              </w:rPr>
              <w:t>-1192.78</w:t>
            </w:r>
          </w:p>
        </w:tc>
        <w:tc>
          <w:tcPr>
            <w:tcW w:w="601" w:type="dxa"/>
            <w:tcBorders>
              <w:top w:val="nil"/>
              <w:left w:val="nil"/>
              <w:bottom w:val="single" w:sz="4" w:space="0" w:color="auto"/>
              <w:right w:val="single" w:sz="4" w:space="0" w:color="auto"/>
            </w:tcBorders>
            <w:shd w:val="clear" w:color="000000" w:fill="FFFFFF"/>
            <w:noWrap/>
            <w:vAlign w:val="bottom"/>
          </w:tcPr>
          <w:p w14:paraId="274ACCDD" w14:textId="31C64162" w:rsidR="00A20905" w:rsidRPr="00720277" w:rsidRDefault="00A20905" w:rsidP="00A20905">
            <w:pPr>
              <w:jc w:val="center"/>
              <w:rPr>
                <w:b/>
                <w:bCs/>
                <w:color w:val="FF0000"/>
                <w:sz w:val="22"/>
                <w:szCs w:val="22"/>
              </w:rPr>
            </w:pPr>
            <w:r w:rsidRPr="00720277">
              <w:rPr>
                <w:b/>
                <w:bCs/>
              </w:rPr>
              <w:t>-232.78</w:t>
            </w:r>
          </w:p>
        </w:tc>
        <w:tc>
          <w:tcPr>
            <w:tcW w:w="601" w:type="dxa"/>
            <w:tcBorders>
              <w:top w:val="nil"/>
              <w:left w:val="nil"/>
              <w:bottom w:val="single" w:sz="4" w:space="0" w:color="auto"/>
              <w:right w:val="single" w:sz="4" w:space="0" w:color="auto"/>
            </w:tcBorders>
            <w:shd w:val="clear" w:color="000000" w:fill="FFFFFF"/>
            <w:noWrap/>
            <w:vAlign w:val="bottom"/>
          </w:tcPr>
          <w:p w14:paraId="7BA1F2DA" w14:textId="7B5437A5" w:rsidR="00A20905" w:rsidRPr="00720277" w:rsidRDefault="00A20905" w:rsidP="00A20905">
            <w:pPr>
              <w:jc w:val="center"/>
              <w:rPr>
                <w:b/>
                <w:bCs/>
                <w:color w:val="FF0000"/>
                <w:sz w:val="22"/>
                <w:szCs w:val="22"/>
              </w:rPr>
            </w:pPr>
            <w:r w:rsidRPr="00720277">
              <w:rPr>
                <w:b/>
                <w:bCs/>
              </w:rPr>
              <w:t>-232.78</w:t>
            </w:r>
          </w:p>
        </w:tc>
      </w:tr>
    </w:tbl>
    <w:p w14:paraId="72B252B1" w14:textId="77777777" w:rsidR="004579D3" w:rsidRPr="00720277" w:rsidRDefault="004579D3">
      <w:pPr>
        <w:autoSpaceDE w:val="0"/>
        <w:autoSpaceDN w:val="0"/>
        <w:adjustRightInd w:val="0"/>
        <w:jc w:val="both"/>
        <w:rPr>
          <w:b/>
          <w:color w:val="FF0000"/>
          <w:sz w:val="22"/>
          <w:szCs w:val="22"/>
        </w:rPr>
        <w:sectPr w:rsidR="004579D3" w:rsidRPr="00720277">
          <w:pgSz w:w="15840" w:h="12240" w:orient="landscape"/>
          <w:pgMar w:top="1166" w:right="1440" w:bottom="1080" w:left="1440" w:header="720" w:footer="720" w:gutter="0"/>
          <w:cols w:space="720"/>
          <w:docGrid w:linePitch="360"/>
        </w:sectPr>
      </w:pPr>
    </w:p>
    <w:p w14:paraId="3E1B45F0" w14:textId="77777777" w:rsidR="004579D3" w:rsidRPr="00720277" w:rsidRDefault="004579D3">
      <w:pPr>
        <w:autoSpaceDE w:val="0"/>
        <w:autoSpaceDN w:val="0"/>
        <w:adjustRightInd w:val="0"/>
        <w:ind w:firstLine="720"/>
        <w:jc w:val="both"/>
        <w:rPr>
          <w:b/>
          <w:sz w:val="28"/>
          <w:szCs w:val="28"/>
        </w:rPr>
      </w:pPr>
      <w:r w:rsidRPr="00720277">
        <w:rPr>
          <w:b/>
          <w:sz w:val="28"/>
          <w:szCs w:val="28"/>
        </w:rPr>
        <w:lastRenderedPageBreak/>
        <w:t>FLUXURI DE NUMERAR DIN ACTIVITĂŢILE DE INVESTIŢIE ŞI FINANŢARE</w:t>
      </w:r>
    </w:p>
    <w:p w14:paraId="7D337F12" w14:textId="77777777" w:rsidR="00A20905" w:rsidRPr="00720277" w:rsidRDefault="00A20905" w:rsidP="00135824">
      <w:pPr>
        <w:ind w:firstLine="720"/>
        <w:jc w:val="both"/>
        <w:rPr>
          <w:sz w:val="28"/>
          <w:szCs w:val="28"/>
        </w:rPr>
      </w:pPr>
      <w:r w:rsidRPr="00720277">
        <w:rPr>
          <w:sz w:val="28"/>
          <w:szCs w:val="28"/>
        </w:rPr>
        <w:t xml:space="preserve">Valoarea </w:t>
      </w:r>
      <w:proofErr w:type="spellStart"/>
      <w:r w:rsidRPr="00720277">
        <w:rPr>
          <w:sz w:val="28"/>
          <w:szCs w:val="28"/>
        </w:rPr>
        <w:t>investiţiei</w:t>
      </w:r>
      <w:proofErr w:type="spellEnd"/>
      <w:r w:rsidRPr="00720277">
        <w:rPr>
          <w:sz w:val="28"/>
          <w:szCs w:val="28"/>
        </w:rPr>
        <w:t xml:space="preserve"> totale este de 24043324.7 lei cu TVA, </w:t>
      </w:r>
      <w:proofErr w:type="spellStart"/>
      <w:r w:rsidRPr="00720277">
        <w:rPr>
          <w:sz w:val="28"/>
          <w:szCs w:val="28"/>
        </w:rPr>
        <w:t>eşalonată</w:t>
      </w:r>
      <w:proofErr w:type="spellEnd"/>
      <w:r w:rsidRPr="00720277">
        <w:rPr>
          <w:sz w:val="28"/>
          <w:szCs w:val="28"/>
        </w:rPr>
        <w:t xml:space="preserve"> pe o perioadă de 15 luni calendaristice.</w:t>
      </w:r>
    </w:p>
    <w:p w14:paraId="66DBA1AE" w14:textId="77777777" w:rsidR="00A20905" w:rsidRPr="00720277" w:rsidRDefault="00A20905" w:rsidP="00A20905">
      <w:pPr>
        <w:ind w:firstLine="720"/>
        <w:jc w:val="both"/>
      </w:pPr>
      <w:r w:rsidRPr="00720277">
        <w:rPr>
          <w:sz w:val="28"/>
          <w:szCs w:val="28"/>
        </w:rPr>
        <w:t xml:space="preserve">Sursele de </w:t>
      </w:r>
      <w:proofErr w:type="spellStart"/>
      <w:r w:rsidRPr="00720277">
        <w:rPr>
          <w:sz w:val="28"/>
          <w:szCs w:val="28"/>
        </w:rPr>
        <w:t>finanţare</w:t>
      </w:r>
      <w:proofErr w:type="spellEnd"/>
      <w:r w:rsidRPr="00720277">
        <w:rPr>
          <w:sz w:val="28"/>
          <w:szCs w:val="28"/>
        </w:rPr>
        <w:t xml:space="preserve"> a </w:t>
      </w:r>
      <w:proofErr w:type="spellStart"/>
      <w:r w:rsidRPr="00720277">
        <w:rPr>
          <w:sz w:val="28"/>
          <w:szCs w:val="28"/>
        </w:rPr>
        <w:t>investiţiei</w:t>
      </w:r>
      <w:proofErr w:type="spellEnd"/>
      <w:r w:rsidRPr="00720277">
        <w:rPr>
          <w:sz w:val="28"/>
          <w:szCs w:val="28"/>
        </w:rPr>
        <w:t xml:space="preserve"> sunt reprezentate de asistenta financiara nerambursabila.</w:t>
      </w:r>
    </w:p>
    <w:tbl>
      <w:tblPr>
        <w:tblW w:w="9818" w:type="dxa"/>
        <w:tblLook w:val="04A0" w:firstRow="1" w:lastRow="0" w:firstColumn="1" w:lastColumn="0" w:noHBand="0" w:noVBand="1"/>
      </w:tblPr>
      <w:tblGrid>
        <w:gridCol w:w="1696"/>
        <w:gridCol w:w="983"/>
        <w:gridCol w:w="1161"/>
        <w:gridCol w:w="1071"/>
        <w:gridCol w:w="621"/>
        <w:gridCol w:w="306"/>
        <w:gridCol w:w="306"/>
        <w:gridCol w:w="306"/>
        <w:gridCol w:w="306"/>
        <w:gridCol w:w="306"/>
        <w:gridCol w:w="380"/>
        <w:gridCol w:w="396"/>
        <w:gridCol w:w="396"/>
        <w:gridCol w:w="396"/>
        <w:gridCol w:w="396"/>
        <w:gridCol w:w="396"/>
        <w:gridCol w:w="396"/>
      </w:tblGrid>
      <w:tr w:rsidR="00A20905" w:rsidRPr="00720277" w14:paraId="5D1680FD" w14:textId="77777777" w:rsidTr="00135824">
        <w:trPr>
          <w:trHeight w:val="765"/>
        </w:trPr>
        <w:tc>
          <w:tcPr>
            <w:tcW w:w="7062" w:type="dxa"/>
            <w:gridSpan w:val="10"/>
            <w:tcBorders>
              <w:top w:val="nil"/>
              <w:left w:val="single" w:sz="4" w:space="0" w:color="auto"/>
              <w:bottom w:val="nil"/>
              <w:right w:val="nil"/>
            </w:tcBorders>
            <w:shd w:val="clear" w:color="auto" w:fill="auto"/>
            <w:noWrap/>
            <w:vAlign w:val="bottom"/>
            <w:hideMark/>
          </w:tcPr>
          <w:p w14:paraId="12D67152" w14:textId="77777777" w:rsidR="00A20905" w:rsidRPr="00720277" w:rsidRDefault="00A20905" w:rsidP="00135824">
            <w:pPr>
              <w:jc w:val="center"/>
              <w:rPr>
                <w:b/>
                <w:bCs/>
                <w:sz w:val="18"/>
                <w:szCs w:val="18"/>
              </w:rPr>
            </w:pPr>
            <w:r w:rsidRPr="00720277">
              <w:rPr>
                <w:b/>
                <w:bCs/>
                <w:sz w:val="18"/>
                <w:szCs w:val="18"/>
              </w:rPr>
              <w:t>FLUXURI DE NUMERAR DIN ACTIVITATILE DE INVESTITIE SI FINANTARE (mii lei)</w:t>
            </w:r>
          </w:p>
        </w:tc>
        <w:tc>
          <w:tcPr>
            <w:tcW w:w="380" w:type="dxa"/>
            <w:tcBorders>
              <w:top w:val="nil"/>
              <w:left w:val="nil"/>
              <w:bottom w:val="nil"/>
              <w:right w:val="nil"/>
            </w:tcBorders>
            <w:shd w:val="clear" w:color="auto" w:fill="auto"/>
            <w:noWrap/>
            <w:vAlign w:val="bottom"/>
            <w:hideMark/>
          </w:tcPr>
          <w:p w14:paraId="47C619DA" w14:textId="77777777" w:rsidR="00A20905" w:rsidRPr="00720277" w:rsidRDefault="00A20905" w:rsidP="00135824">
            <w:pPr>
              <w:jc w:val="center"/>
              <w:rPr>
                <w:b/>
                <w:bCs/>
                <w:sz w:val="18"/>
                <w:szCs w:val="18"/>
              </w:rPr>
            </w:pPr>
          </w:p>
        </w:tc>
        <w:tc>
          <w:tcPr>
            <w:tcW w:w="396" w:type="dxa"/>
            <w:tcBorders>
              <w:top w:val="nil"/>
              <w:left w:val="nil"/>
              <w:bottom w:val="nil"/>
              <w:right w:val="nil"/>
            </w:tcBorders>
            <w:shd w:val="clear" w:color="auto" w:fill="auto"/>
            <w:noWrap/>
            <w:vAlign w:val="bottom"/>
            <w:hideMark/>
          </w:tcPr>
          <w:p w14:paraId="15DA897A" w14:textId="77777777" w:rsidR="00A20905" w:rsidRPr="00720277" w:rsidRDefault="00A20905" w:rsidP="00135824">
            <w:pPr>
              <w:jc w:val="center"/>
            </w:pPr>
          </w:p>
        </w:tc>
        <w:tc>
          <w:tcPr>
            <w:tcW w:w="396" w:type="dxa"/>
            <w:tcBorders>
              <w:top w:val="nil"/>
              <w:left w:val="nil"/>
              <w:bottom w:val="nil"/>
              <w:right w:val="nil"/>
            </w:tcBorders>
            <w:shd w:val="clear" w:color="auto" w:fill="auto"/>
            <w:noWrap/>
            <w:vAlign w:val="bottom"/>
            <w:hideMark/>
          </w:tcPr>
          <w:p w14:paraId="7BD8D985" w14:textId="77777777" w:rsidR="00A20905" w:rsidRPr="00720277" w:rsidRDefault="00A20905" w:rsidP="00135824">
            <w:pPr>
              <w:jc w:val="center"/>
            </w:pPr>
          </w:p>
        </w:tc>
        <w:tc>
          <w:tcPr>
            <w:tcW w:w="396" w:type="dxa"/>
            <w:tcBorders>
              <w:top w:val="nil"/>
              <w:left w:val="nil"/>
              <w:bottom w:val="nil"/>
              <w:right w:val="nil"/>
            </w:tcBorders>
            <w:shd w:val="clear" w:color="auto" w:fill="auto"/>
            <w:noWrap/>
            <w:vAlign w:val="bottom"/>
            <w:hideMark/>
          </w:tcPr>
          <w:p w14:paraId="491DB91A" w14:textId="77777777" w:rsidR="00A20905" w:rsidRPr="00720277" w:rsidRDefault="00A20905" w:rsidP="00135824">
            <w:pPr>
              <w:jc w:val="center"/>
            </w:pPr>
          </w:p>
        </w:tc>
        <w:tc>
          <w:tcPr>
            <w:tcW w:w="396" w:type="dxa"/>
            <w:tcBorders>
              <w:top w:val="nil"/>
              <w:left w:val="nil"/>
              <w:bottom w:val="nil"/>
              <w:right w:val="nil"/>
            </w:tcBorders>
            <w:shd w:val="clear" w:color="auto" w:fill="auto"/>
            <w:noWrap/>
            <w:vAlign w:val="bottom"/>
            <w:hideMark/>
          </w:tcPr>
          <w:p w14:paraId="145308F8" w14:textId="77777777" w:rsidR="00A20905" w:rsidRPr="00720277" w:rsidRDefault="00A20905" w:rsidP="00135824">
            <w:pPr>
              <w:jc w:val="center"/>
            </w:pPr>
          </w:p>
        </w:tc>
        <w:tc>
          <w:tcPr>
            <w:tcW w:w="396" w:type="dxa"/>
            <w:tcBorders>
              <w:top w:val="nil"/>
              <w:left w:val="nil"/>
              <w:bottom w:val="nil"/>
              <w:right w:val="nil"/>
            </w:tcBorders>
            <w:shd w:val="clear" w:color="auto" w:fill="auto"/>
            <w:noWrap/>
            <w:vAlign w:val="bottom"/>
            <w:hideMark/>
          </w:tcPr>
          <w:p w14:paraId="508BC27F" w14:textId="77777777" w:rsidR="00A20905" w:rsidRPr="00720277" w:rsidRDefault="00A20905" w:rsidP="00135824">
            <w:pPr>
              <w:jc w:val="center"/>
            </w:pPr>
          </w:p>
        </w:tc>
        <w:tc>
          <w:tcPr>
            <w:tcW w:w="396" w:type="dxa"/>
            <w:tcBorders>
              <w:top w:val="nil"/>
              <w:left w:val="nil"/>
              <w:bottom w:val="nil"/>
              <w:right w:val="nil"/>
            </w:tcBorders>
            <w:shd w:val="clear" w:color="auto" w:fill="auto"/>
            <w:noWrap/>
            <w:vAlign w:val="bottom"/>
            <w:hideMark/>
          </w:tcPr>
          <w:p w14:paraId="1CB16904" w14:textId="77777777" w:rsidR="00A20905" w:rsidRPr="00720277" w:rsidRDefault="00A20905" w:rsidP="00135824">
            <w:pPr>
              <w:jc w:val="center"/>
            </w:pPr>
          </w:p>
        </w:tc>
      </w:tr>
      <w:tr w:rsidR="00A20905" w:rsidRPr="00720277" w14:paraId="7F134802" w14:textId="77777777" w:rsidTr="00135824">
        <w:trPr>
          <w:trHeight w:val="249"/>
        </w:trPr>
        <w:tc>
          <w:tcPr>
            <w:tcW w:w="169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5F4F23" w14:textId="77777777" w:rsidR="00A20905" w:rsidRPr="00720277" w:rsidRDefault="00A20905" w:rsidP="00135824">
            <w:pPr>
              <w:rPr>
                <w:b/>
                <w:bCs/>
                <w:sz w:val="18"/>
                <w:szCs w:val="18"/>
              </w:rPr>
            </w:pPr>
            <w:r w:rsidRPr="00720277">
              <w:rPr>
                <w:b/>
                <w:bCs/>
                <w:sz w:val="18"/>
                <w:szCs w:val="18"/>
              </w:rPr>
              <w:t> </w:t>
            </w:r>
          </w:p>
        </w:tc>
        <w:tc>
          <w:tcPr>
            <w:tcW w:w="983" w:type="dxa"/>
            <w:tcBorders>
              <w:top w:val="single" w:sz="4" w:space="0" w:color="auto"/>
              <w:left w:val="nil"/>
              <w:bottom w:val="single" w:sz="4" w:space="0" w:color="auto"/>
              <w:right w:val="single" w:sz="4" w:space="0" w:color="auto"/>
            </w:tcBorders>
            <w:shd w:val="clear" w:color="auto" w:fill="auto"/>
            <w:noWrap/>
            <w:vAlign w:val="bottom"/>
            <w:hideMark/>
          </w:tcPr>
          <w:p w14:paraId="3A6BDAC4" w14:textId="77777777" w:rsidR="00A20905" w:rsidRPr="00720277" w:rsidRDefault="00A20905" w:rsidP="00135824">
            <w:pPr>
              <w:jc w:val="center"/>
              <w:rPr>
                <w:b/>
                <w:bCs/>
                <w:i/>
                <w:iCs/>
                <w:color w:val="0070C0"/>
                <w:sz w:val="18"/>
                <w:szCs w:val="18"/>
              </w:rPr>
            </w:pPr>
            <w:r w:rsidRPr="00720277">
              <w:rPr>
                <w:b/>
                <w:bCs/>
                <w:i/>
                <w:iCs/>
                <w:color w:val="0070C0"/>
                <w:sz w:val="18"/>
                <w:szCs w:val="18"/>
              </w:rPr>
              <w:t>total</w:t>
            </w:r>
          </w:p>
        </w:tc>
        <w:tc>
          <w:tcPr>
            <w:tcW w:w="1161" w:type="dxa"/>
            <w:tcBorders>
              <w:top w:val="single" w:sz="4" w:space="0" w:color="auto"/>
              <w:left w:val="nil"/>
              <w:bottom w:val="single" w:sz="4" w:space="0" w:color="auto"/>
              <w:right w:val="single" w:sz="4" w:space="0" w:color="auto"/>
            </w:tcBorders>
            <w:shd w:val="clear" w:color="auto" w:fill="auto"/>
            <w:noWrap/>
            <w:vAlign w:val="bottom"/>
            <w:hideMark/>
          </w:tcPr>
          <w:p w14:paraId="56B45E01" w14:textId="77777777" w:rsidR="00A20905" w:rsidRPr="00720277" w:rsidRDefault="00A20905" w:rsidP="00135824">
            <w:pPr>
              <w:jc w:val="center"/>
              <w:rPr>
                <w:b/>
                <w:bCs/>
                <w:i/>
                <w:iCs/>
                <w:color w:val="0070C0"/>
                <w:sz w:val="18"/>
                <w:szCs w:val="18"/>
              </w:rPr>
            </w:pPr>
            <w:r w:rsidRPr="00720277">
              <w:rPr>
                <w:b/>
                <w:bCs/>
                <w:i/>
                <w:iCs/>
                <w:color w:val="0070C0"/>
                <w:sz w:val="18"/>
                <w:szCs w:val="18"/>
              </w:rPr>
              <w:t>1</w:t>
            </w:r>
          </w:p>
        </w:tc>
        <w:tc>
          <w:tcPr>
            <w:tcW w:w="1071" w:type="dxa"/>
            <w:tcBorders>
              <w:top w:val="single" w:sz="4" w:space="0" w:color="auto"/>
              <w:left w:val="nil"/>
              <w:bottom w:val="single" w:sz="4" w:space="0" w:color="auto"/>
              <w:right w:val="single" w:sz="4" w:space="0" w:color="auto"/>
            </w:tcBorders>
            <w:shd w:val="clear" w:color="auto" w:fill="auto"/>
            <w:noWrap/>
            <w:vAlign w:val="bottom"/>
            <w:hideMark/>
          </w:tcPr>
          <w:p w14:paraId="60872D2B" w14:textId="77777777" w:rsidR="00A20905" w:rsidRPr="00720277" w:rsidRDefault="00A20905" w:rsidP="00135824">
            <w:pPr>
              <w:jc w:val="center"/>
              <w:rPr>
                <w:b/>
                <w:bCs/>
                <w:i/>
                <w:iCs/>
                <w:color w:val="0070C0"/>
                <w:sz w:val="18"/>
                <w:szCs w:val="18"/>
              </w:rPr>
            </w:pPr>
            <w:r w:rsidRPr="00720277">
              <w:rPr>
                <w:b/>
                <w:bCs/>
                <w:i/>
                <w:iCs/>
                <w:color w:val="0070C0"/>
                <w:sz w:val="18"/>
                <w:szCs w:val="18"/>
              </w:rPr>
              <w:t>2</w:t>
            </w:r>
          </w:p>
        </w:tc>
        <w:tc>
          <w:tcPr>
            <w:tcW w:w="621" w:type="dxa"/>
            <w:tcBorders>
              <w:top w:val="single" w:sz="4" w:space="0" w:color="auto"/>
              <w:left w:val="nil"/>
              <w:bottom w:val="single" w:sz="4" w:space="0" w:color="auto"/>
              <w:right w:val="single" w:sz="4" w:space="0" w:color="auto"/>
            </w:tcBorders>
            <w:shd w:val="clear" w:color="auto" w:fill="auto"/>
            <w:noWrap/>
            <w:vAlign w:val="bottom"/>
            <w:hideMark/>
          </w:tcPr>
          <w:p w14:paraId="3CDCBE89" w14:textId="77777777" w:rsidR="00A20905" w:rsidRPr="00720277" w:rsidRDefault="00A20905" w:rsidP="00135824">
            <w:pPr>
              <w:jc w:val="center"/>
              <w:rPr>
                <w:b/>
                <w:bCs/>
                <w:i/>
                <w:iCs/>
                <w:color w:val="0070C0"/>
                <w:sz w:val="18"/>
                <w:szCs w:val="18"/>
              </w:rPr>
            </w:pPr>
            <w:r w:rsidRPr="00720277">
              <w:rPr>
                <w:b/>
                <w:bCs/>
                <w:i/>
                <w:iCs/>
                <w:color w:val="0070C0"/>
                <w:sz w:val="18"/>
                <w:szCs w:val="18"/>
              </w:rPr>
              <w:t>3</w:t>
            </w:r>
          </w:p>
        </w:tc>
        <w:tc>
          <w:tcPr>
            <w:tcW w:w="306" w:type="dxa"/>
            <w:tcBorders>
              <w:top w:val="single" w:sz="4" w:space="0" w:color="auto"/>
              <w:left w:val="nil"/>
              <w:bottom w:val="single" w:sz="4" w:space="0" w:color="auto"/>
              <w:right w:val="single" w:sz="4" w:space="0" w:color="auto"/>
            </w:tcBorders>
            <w:shd w:val="clear" w:color="auto" w:fill="auto"/>
            <w:noWrap/>
            <w:vAlign w:val="bottom"/>
            <w:hideMark/>
          </w:tcPr>
          <w:p w14:paraId="7B866788" w14:textId="77777777" w:rsidR="00A20905" w:rsidRPr="00720277" w:rsidRDefault="00A20905" w:rsidP="00135824">
            <w:pPr>
              <w:jc w:val="center"/>
              <w:rPr>
                <w:b/>
                <w:bCs/>
                <w:i/>
                <w:iCs/>
                <w:color w:val="0070C0"/>
                <w:sz w:val="18"/>
                <w:szCs w:val="18"/>
              </w:rPr>
            </w:pPr>
            <w:r w:rsidRPr="00720277">
              <w:rPr>
                <w:b/>
                <w:bCs/>
                <w:i/>
                <w:iCs/>
                <w:color w:val="0070C0"/>
                <w:sz w:val="18"/>
                <w:szCs w:val="18"/>
              </w:rPr>
              <w:t>4</w:t>
            </w:r>
          </w:p>
        </w:tc>
        <w:tc>
          <w:tcPr>
            <w:tcW w:w="306" w:type="dxa"/>
            <w:tcBorders>
              <w:top w:val="single" w:sz="4" w:space="0" w:color="auto"/>
              <w:left w:val="nil"/>
              <w:bottom w:val="single" w:sz="4" w:space="0" w:color="auto"/>
              <w:right w:val="single" w:sz="4" w:space="0" w:color="auto"/>
            </w:tcBorders>
            <w:shd w:val="clear" w:color="auto" w:fill="auto"/>
            <w:noWrap/>
            <w:vAlign w:val="bottom"/>
            <w:hideMark/>
          </w:tcPr>
          <w:p w14:paraId="6E3EBD78" w14:textId="77777777" w:rsidR="00A20905" w:rsidRPr="00720277" w:rsidRDefault="00A20905" w:rsidP="00135824">
            <w:pPr>
              <w:jc w:val="center"/>
              <w:rPr>
                <w:b/>
                <w:bCs/>
                <w:i/>
                <w:iCs/>
                <w:color w:val="0070C0"/>
                <w:sz w:val="18"/>
                <w:szCs w:val="18"/>
              </w:rPr>
            </w:pPr>
            <w:r w:rsidRPr="00720277">
              <w:rPr>
                <w:b/>
                <w:bCs/>
                <w:i/>
                <w:iCs/>
                <w:color w:val="0070C0"/>
                <w:sz w:val="18"/>
                <w:szCs w:val="18"/>
              </w:rPr>
              <w:t>5</w:t>
            </w:r>
          </w:p>
        </w:tc>
        <w:tc>
          <w:tcPr>
            <w:tcW w:w="306" w:type="dxa"/>
            <w:tcBorders>
              <w:top w:val="single" w:sz="4" w:space="0" w:color="auto"/>
              <w:left w:val="nil"/>
              <w:bottom w:val="single" w:sz="4" w:space="0" w:color="auto"/>
              <w:right w:val="single" w:sz="4" w:space="0" w:color="auto"/>
            </w:tcBorders>
            <w:shd w:val="clear" w:color="auto" w:fill="auto"/>
            <w:noWrap/>
            <w:vAlign w:val="bottom"/>
            <w:hideMark/>
          </w:tcPr>
          <w:p w14:paraId="77F7A88A" w14:textId="77777777" w:rsidR="00A20905" w:rsidRPr="00720277" w:rsidRDefault="00A20905" w:rsidP="00135824">
            <w:pPr>
              <w:jc w:val="center"/>
              <w:rPr>
                <w:b/>
                <w:bCs/>
                <w:i/>
                <w:iCs/>
                <w:color w:val="0070C0"/>
                <w:sz w:val="18"/>
                <w:szCs w:val="18"/>
              </w:rPr>
            </w:pPr>
            <w:r w:rsidRPr="00720277">
              <w:rPr>
                <w:b/>
                <w:bCs/>
                <w:i/>
                <w:iCs/>
                <w:color w:val="0070C0"/>
                <w:sz w:val="18"/>
                <w:szCs w:val="18"/>
              </w:rPr>
              <w:t>6</w:t>
            </w:r>
          </w:p>
        </w:tc>
        <w:tc>
          <w:tcPr>
            <w:tcW w:w="306" w:type="dxa"/>
            <w:tcBorders>
              <w:top w:val="single" w:sz="4" w:space="0" w:color="auto"/>
              <w:left w:val="nil"/>
              <w:bottom w:val="single" w:sz="4" w:space="0" w:color="auto"/>
              <w:right w:val="single" w:sz="4" w:space="0" w:color="auto"/>
            </w:tcBorders>
            <w:shd w:val="clear" w:color="auto" w:fill="auto"/>
            <w:noWrap/>
            <w:vAlign w:val="bottom"/>
            <w:hideMark/>
          </w:tcPr>
          <w:p w14:paraId="7309B163" w14:textId="77777777" w:rsidR="00A20905" w:rsidRPr="00720277" w:rsidRDefault="00A20905" w:rsidP="00135824">
            <w:pPr>
              <w:jc w:val="center"/>
              <w:rPr>
                <w:b/>
                <w:bCs/>
                <w:i/>
                <w:iCs/>
                <w:color w:val="0070C0"/>
                <w:sz w:val="18"/>
                <w:szCs w:val="18"/>
              </w:rPr>
            </w:pPr>
            <w:r w:rsidRPr="00720277">
              <w:rPr>
                <w:b/>
                <w:bCs/>
                <w:i/>
                <w:iCs/>
                <w:color w:val="0070C0"/>
                <w:sz w:val="18"/>
                <w:szCs w:val="18"/>
              </w:rPr>
              <w:t>7</w:t>
            </w:r>
          </w:p>
        </w:tc>
        <w:tc>
          <w:tcPr>
            <w:tcW w:w="306" w:type="dxa"/>
            <w:tcBorders>
              <w:top w:val="single" w:sz="4" w:space="0" w:color="auto"/>
              <w:left w:val="nil"/>
              <w:bottom w:val="single" w:sz="4" w:space="0" w:color="auto"/>
              <w:right w:val="single" w:sz="4" w:space="0" w:color="auto"/>
            </w:tcBorders>
            <w:shd w:val="clear" w:color="auto" w:fill="auto"/>
            <w:noWrap/>
            <w:vAlign w:val="bottom"/>
            <w:hideMark/>
          </w:tcPr>
          <w:p w14:paraId="55E71B86" w14:textId="77777777" w:rsidR="00A20905" w:rsidRPr="00720277" w:rsidRDefault="00A20905" w:rsidP="00135824">
            <w:pPr>
              <w:jc w:val="center"/>
              <w:rPr>
                <w:b/>
                <w:bCs/>
                <w:i/>
                <w:iCs/>
                <w:color w:val="0070C0"/>
                <w:sz w:val="18"/>
                <w:szCs w:val="18"/>
              </w:rPr>
            </w:pPr>
            <w:r w:rsidRPr="00720277">
              <w:rPr>
                <w:b/>
                <w:bCs/>
                <w:i/>
                <w:iCs/>
                <w:color w:val="0070C0"/>
                <w:sz w:val="18"/>
                <w:szCs w:val="18"/>
              </w:rPr>
              <w:t>8</w:t>
            </w:r>
          </w:p>
        </w:tc>
        <w:tc>
          <w:tcPr>
            <w:tcW w:w="380" w:type="dxa"/>
            <w:tcBorders>
              <w:top w:val="single" w:sz="4" w:space="0" w:color="auto"/>
              <w:left w:val="nil"/>
              <w:bottom w:val="single" w:sz="4" w:space="0" w:color="auto"/>
              <w:right w:val="single" w:sz="4" w:space="0" w:color="auto"/>
            </w:tcBorders>
            <w:shd w:val="clear" w:color="auto" w:fill="auto"/>
            <w:noWrap/>
            <w:vAlign w:val="bottom"/>
            <w:hideMark/>
          </w:tcPr>
          <w:p w14:paraId="1E17C790" w14:textId="77777777" w:rsidR="00A20905" w:rsidRPr="00720277" w:rsidRDefault="00A20905" w:rsidP="00135824">
            <w:pPr>
              <w:jc w:val="center"/>
              <w:rPr>
                <w:b/>
                <w:bCs/>
                <w:i/>
                <w:iCs/>
                <w:color w:val="0070C0"/>
                <w:sz w:val="18"/>
                <w:szCs w:val="18"/>
              </w:rPr>
            </w:pPr>
            <w:r w:rsidRPr="00720277">
              <w:rPr>
                <w:b/>
                <w:bCs/>
                <w:i/>
                <w:iCs/>
                <w:color w:val="0070C0"/>
                <w:sz w:val="18"/>
                <w:szCs w:val="18"/>
              </w:rPr>
              <w:t>9</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114F97A9" w14:textId="77777777" w:rsidR="00A20905" w:rsidRPr="00720277" w:rsidRDefault="00A20905" w:rsidP="00135824">
            <w:pPr>
              <w:jc w:val="center"/>
              <w:rPr>
                <w:b/>
                <w:bCs/>
                <w:i/>
                <w:iCs/>
                <w:color w:val="0070C0"/>
                <w:sz w:val="18"/>
                <w:szCs w:val="18"/>
              </w:rPr>
            </w:pPr>
            <w:r w:rsidRPr="00720277">
              <w:rPr>
                <w:b/>
                <w:bCs/>
                <w:i/>
                <w:iCs/>
                <w:color w:val="0070C0"/>
                <w:sz w:val="18"/>
                <w:szCs w:val="18"/>
              </w:rPr>
              <w:t>10</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3579F8A6" w14:textId="77777777" w:rsidR="00A20905" w:rsidRPr="00720277" w:rsidRDefault="00A20905" w:rsidP="00135824">
            <w:pPr>
              <w:jc w:val="center"/>
              <w:rPr>
                <w:b/>
                <w:bCs/>
                <w:i/>
                <w:iCs/>
                <w:color w:val="0070C0"/>
                <w:sz w:val="18"/>
                <w:szCs w:val="18"/>
              </w:rPr>
            </w:pPr>
            <w:r w:rsidRPr="00720277">
              <w:rPr>
                <w:b/>
                <w:bCs/>
                <w:i/>
                <w:iCs/>
                <w:color w:val="0070C0"/>
                <w:sz w:val="18"/>
                <w:szCs w:val="18"/>
              </w:rPr>
              <w:t>11</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2344D25F" w14:textId="77777777" w:rsidR="00A20905" w:rsidRPr="00720277" w:rsidRDefault="00A20905" w:rsidP="00135824">
            <w:pPr>
              <w:jc w:val="center"/>
              <w:rPr>
                <w:b/>
                <w:bCs/>
                <w:i/>
                <w:iCs/>
                <w:color w:val="0070C0"/>
                <w:sz w:val="18"/>
                <w:szCs w:val="18"/>
              </w:rPr>
            </w:pPr>
            <w:r w:rsidRPr="00720277">
              <w:rPr>
                <w:b/>
                <w:bCs/>
                <w:i/>
                <w:iCs/>
                <w:color w:val="0070C0"/>
                <w:sz w:val="18"/>
                <w:szCs w:val="18"/>
              </w:rPr>
              <w:t>12</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224746BA" w14:textId="77777777" w:rsidR="00A20905" w:rsidRPr="00720277" w:rsidRDefault="00A20905" w:rsidP="00135824">
            <w:pPr>
              <w:jc w:val="center"/>
              <w:rPr>
                <w:b/>
                <w:bCs/>
                <w:i/>
                <w:iCs/>
                <w:color w:val="0070C0"/>
                <w:sz w:val="18"/>
                <w:szCs w:val="18"/>
              </w:rPr>
            </w:pPr>
            <w:r w:rsidRPr="00720277">
              <w:rPr>
                <w:b/>
                <w:bCs/>
                <w:i/>
                <w:iCs/>
                <w:color w:val="0070C0"/>
                <w:sz w:val="18"/>
                <w:szCs w:val="18"/>
              </w:rPr>
              <w:t>13</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23711A99" w14:textId="77777777" w:rsidR="00A20905" w:rsidRPr="00720277" w:rsidRDefault="00A20905" w:rsidP="00135824">
            <w:pPr>
              <w:jc w:val="center"/>
              <w:rPr>
                <w:b/>
                <w:bCs/>
                <w:i/>
                <w:iCs/>
                <w:color w:val="0070C0"/>
                <w:sz w:val="18"/>
                <w:szCs w:val="18"/>
              </w:rPr>
            </w:pPr>
            <w:r w:rsidRPr="00720277">
              <w:rPr>
                <w:b/>
                <w:bCs/>
                <w:i/>
                <w:iCs/>
                <w:color w:val="0070C0"/>
                <w:sz w:val="18"/>
                <w:szCs w:val="18"/>
              </w:rPr>
              <w:t>14</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45162EEE" w14:textId="77777777" w:rsidR="00A20905" w:rsidRPr="00720277" w:rsidRDefault="00A20905" w:rsidP="00135824">
            <w:pPr>
              <w:jc w:val="center"/>
              <w:rPr>
                <w:b/>
                <w:bCs/>
                <w:i/>
                <w:iCs/>
                <w:color w:val="0070C0"/>
                <w:sz w:val="18"/>
                <w:szCs w:val="18"/>
              </w:rPr>
            </w:pPr>
            <w:r w:rsidRPr="00720277">
              <w:rPr>
                <w:b/>
                <w:bCs/>
                <w:i/>
                <w:iCs/>
                <w:color w:val="0070C0"/>
                <w:sz w:val="18"/>
                <w:szCs w:val="18"/>
              </w:rPr>
              <w:t>15</w:t>
            </w:r>
          </w:p>
        </w:tc>
      </w:tr>
      <w:tr w:rsidR="00A20905" w:rsidRPr="00720277" w14:paraId="1A9CFFCB" w14:textId="77777777" w:rsidTr="00135824">
        <w:trPr>
          <w:trHeight w:val="360"/>
        </w:trPr>
        <w:tc>
          <w:tcPr>
            <w:tcW w:w="2679" w:type="dxa"/>
            <w:gridSpan w:val="2"/>
            <w:tcBorders>
              <w:top w:val="nil"/>
              <w:left w:val="nil"/>
              <w:bottom w:val="single" w:sz="4" w:space="0" w:color="auto"/>
              <w:right w:val="nil"/>
            </w:tcBorders>
            <w:shd w:val="clear" w:color="auto" w:fill="auto"/>
            <w:noWrap/>
            <w:vAlign w:val="bottom"/>
            <w:hideMark/>
          </w:tcPr>
          <w:p w14:paraId="21BE75FB" w14:textId="77777777" w:rsidR="00A20905" w:rsidRPr="00720277" w:rsidRDefault="00A20905" w:rsidP="00135824">
            <w:pPr>
              <w:jc w:val="center"/>
              <w:rPr>
                <w:b/>
                <w:bCs/>
                <w:sz w:val="18"/>
                <w:szCs w:val="18"/>
              </w:rPr>
            </w:pPr>
            <w:proofErr w:type="spellStart"/>
            <w:r w:rsidRPr="00720277">
              <w:rPr>
                <w:b/>
                <w:bCs/>
                <w:sz w:val="18"/>
                <w:szCs w:val="18"/>
              </w:rPr>
              <w:t>Incasari</w:t>
            </w:r>
            <w:proofErr w:type="spellEnd"/>
            <w:r w:rsidRPr="00720277">
              <w:rPr>
                <w:b/>
                <w:bCs/>
                <w:sz w:val="18"/>
                <w:szCs w:val="18"/>
              </w:rPr>
              <w:t xml:space="preserve"> din activitatea de </w:t>
            </w:r>
            <w:proofErr w:type="spellStart"/>
            <w:r w:rsidRPr="00720277">
              <w:rPr>
                <w:b/>
                <w:bCs/>
                <w:sz w:val="18"/>
                <w:szCs w:val="18"/>
              </w:rPr>
              <w:t>finantare</w:t>
            </w:r>
            <w:proofErr w:type="spellEnd"/>
          </w:p>
        </w:tc>
        <w:tc>
          <w:tcPr>
            <w:tcW w:w="1161" w:type="dxa"/>
            <w:tcBorders>
              <w:top w:val="nil"/>
              <w:left w:val="nil"/>
              <w:bottom w:val="single" w:sz="4" w:space="0" w:color="auto"/>
              <w:right w:val="nil"/>
            </w:tcBorders>
            <w:shd w:val="clear" w:color="auto" w:fill="auto"/>
            <w:noWrap/>
            <w:vAlign w:val="bottom"/>
            <w:hideMark/>
          </w:tcPr>
          <w:p w14:paraId="22C0DE66" w14:textId="77777777" w:rsidR="00A20905" w:rsidRPr="00720277" w:rsidRDefault="00A20905" w:rsidP="00135824">
            <w:pPr>
              <w:jc w:val="center"/>
              <w:rPr>
                <w:b/>
                <w:bCs/>
                <w:sz w:val="18"/>
                <w:szCs w:val="18"/>
              </w:rPr>
            </w:pPr>
          </w:p>
        </w:tc>
        <w:tc>
          <w:tcPr>
            <w:tcW w:w="1071" w:type="dxa"/>
            <w:tcBorders>
              <w:top w:val="nil"/>
              <w:left w:val="nil"/>
              <w:bottom w:val="single" w:sz="4" w:space="0" w:color="auto"/>
              <w:right w:val="nil"/>
            </w:tcBorders>
            <w:shd w:val="clear" w:color="auto" w:fill="auto"/>
            <w:noWrap/>
            <w:vAlign w:val="bottom"/>
            <w:hideMark/>
          </w:tcPr>
          <w:p w14:paraId="5C20BC14" w14:textId="77777777" w:rsidR="00A20905" w:rsidRPr="00720277" w:rsidRDefault="00A20905" w:rsidP="00135824">
            <w:pPr>
              <w:jc w:val="center"/>
            </w:pPr>
          </w:p>
        </w:tc>
        <w:tc>
          <w:tcPr>
            <w:tcW w:w="621" w:type="dxa"/>
            <w:tcBorders>
              <w:top w:val="nil"/>
              <w:left w:val="nil"/>
              <w:bottom w:val="single" w:sz="4" w:space="0" w:color="auto"/>
              <w:right w:val="nil"/>
            </w:tcBorders>
            <w:shd w:val="clear" w:color="auto" w:fill="auto"/>
            <w:noWrap/>
            <w:vAlign w:val="bottom"/>
            <w:hideMark/>
          </w:tcPr>
          <w:p w14:paraId="6EDC40FA" w14:textId="77777777" w:rsidR="00A20905" w:rsidRPr="00720277" w:rsidRDefault="00A20905" w:rsidP="00135824">
            <w:pPr>
              <w:jc w:val="center"/>
            </w:pPr>
          </w:p>
        </w:tc>
        <w:tc>
          <w:tcPr>
            <w:tcW w:w="306" w:type="dxa"/>
            <w:tcBorders>
              <w:top w:val="nil"/>
              <w:left w:val="nil"/>
              <w:bottom w:val="single" w:sz="4" w:space="0" w:color="auto"/>
              <w:right w:val="nil"/>
            </w:tcBorders>
            <w:shd w:val="clear" w:color="auto" w:fill="auto"/>
            <w:noWrap/>
            <w:vAlign w:val="bottom"/>
            <w:hideMark/>
          </w:tcPr>
          <w:p w14:paraId="12B59E60" w14:textId="77777777" w:rsidR="00A20905" w:rsidRPr="00720277" w:rsidRDefault="00A20905" w:rsidP="00135824">
            <w:pPr>
              <w:jc w:val="center"/>
            </w:pPr>
          </w:p>
        </w:tc>
        <w:tc>
          <w:tcPr>
            <w:tcW w:w="306" w:type="dxa"/>
            <w:tcBorders>
              <w:top w:val="nil"/>
              <w:left w:val="nil"/>
              <w:bottom w:val="single" w:sz="4" w:space="0" w:color="auto"/>
              <w:right w:val="nil"/>
            </w:tcBorders>
            <w:shd w:val="clear" w:color="auto" w:fill="auto"/>
            <w:noWrap/>
            <w:vAlign w:val="bottom"/>
            <w:hideMark/>
          </w:tcPr>
          <w:p w14:paraId="5C897D8C" w14:textId="77777777" w:rsidR="00A20905" w:rsidRPr="00720277" w:rsidRDefault="00A20905" w:rsidP="00135824">
            <w:pPr>
              <w:jc w:val="center"/>
            </w:pPr>
          </w:p>
        </w:tc>
        <w:tc>
          <w:tcPr>
            <w:tcW w:w="306" w:type="dxa"/>
            <w:tcBorders>
              <w:top w:val="nil"/>
              <w:left w:val="nil"/>
              <w:bottom w:val="single" w:sz="4" w:space="0" w:color="auto"/>
              <w:right w:val="nil"/>
            </w:tcBorders>
            <w:shd w:val="clear" w:color="auto" w:fill="auto"/>
            <w:noWrap/>
            <w:vAlign w:val="bottom"/>
            <w:hideMark/>
          </w:tcPr>
          <w:p w14:paraId="21A2584D" w14:textId="77777777" w:rsidR="00A20905" w:rsidRPr="00720277" w:rsidRDefault="00A20905" w:rsidP="00135824">
            <w:pPr>
              <w:jc w:val="center"/>
            </w:pPr>
          </w:p>
        </w:tc>
        <w:tc>
          <w:tcPr>
            <w:tcW w:w="306" w:type="dxa"/>
            <w:tcBorders>
              <w:top w:val="nil"/>
              <w:left w:val="nil"/>
              <w:bottom w:val="single" w:sz="4" w:space="0" w:color="auto"/>
              <w:right w:val="nil"/>
            </w:tcBorders>
            <w:shd w:val="clear" w:color="auto" w:fill="auto"/>
            <w:noWrap/>
            <w:vAlign w:val="bottom"/>
            <w:hideMark/>
          </w:tcPr>
          <w:p w14:paraId="6C223FC9" w14:textId="77777777" w:rsidR="00A20905" w:rsidRPr="00720277" w:rsidRDefault="00A20905" w:rsidP="00135824">
            <w:pPr>
              <w:jc w:val="center"/>
            </w:pPr>
          </w:p>
        </w:tc>
        <w:tc>
          <w:tcPr>
            <w:tcW w:w="306" w:type="dxa"/>
            <w:tcBorders>
              <w:top w:val="nil"/>
              <w:left w:val="nil"/>
              <w:bottom w:val="single" w:sz="4" w:space="0" w:color="auto"/>
              <w:right w:val="nil"/>
            </w:tcBorders>
            <w:shd w:val="clear" w:color="auto" w:fill="auto"/>
            <w:noWrap/>
            <w:vAlign w:val="bottom"/>
            <w:hideMark/>
          </w:tcPr>
          <w:p w14:paraId="78F5FC99" w14:textId="77777777" w:rsidR="00A20905" w:rsidRPr="00720277" w:rsidRDefault="00A20905" w:rsidP="00135824">
            <w:pPr>
              <w:jc w:val="center"/>
            </w:pPr>
          </w:p>
        </w:tc>
        <w:tc>
          <w:tcPr>
            <w:tcW w:w="380" w:type="dxa"/>
            <w:tcBorders>
              <w:top w:val="nil"/>
              <w:left w:val="nil"/>
              <w:bottom w:val="single" w:sz="4" w:space="0" w:color="auto"/>
              <w:right w:val="nil"/>
            </w:tcBorders>
            <w:shd w:val="clear" w:color="auto" w:fill="auto"/>
            <w:noWrap/>
            <w:vAlign w:val="bottom"/>
            <w:hideMark/>
          </w:tcPr>
          <w:p w14:paraId="0FE88015" w14:textId="77777777" w:rsidR="00A20905" w:rsidRPr="00720277" w:rsidRDefault="00A20905" w:rsidP="00135824">
            <w:pPr>
              <w:jc w:val="center"/>
            </w:pPr>
          </w:p>
        </w:tc>
        <w:tc>
          <w:tcPr>
            <w:tcW w:w="396" w:type="dxa"/>
            <w:tcBorders>
              <w:top w:val="nil"/>
              <w:left w:val="nil"/>
              <w:bottom w:val="single" w:sz="4" w:space="0" w:color="auto"/>
              <w:right w:val="nil"/>
            </w:tcBorders>
            <w:shd w:val="clear" w:color="auto" w:fill="auto"/>
            <w:noWrap/>
            <w:vAlign w:val="bottom"/>
            <w:hideMark/>
          </w:tcPr>
          <w:p w14:paraId="65865AE7" w14:textId="77777777" w:rsidR="00A20905" w:rsidRPr="00720277" w:rsidRDefault="00A20905" w:rsidP="00135824">
            <w:pPr>
              <w:jc w:val="center"/>
            </w:pPr>
          </w:p>
        </w:tc>
        <w:tc>
          <w:tcPr>
            <w:tcW w:w="396" w:type="dxa"/>
            <w:tcBorders>
              <w:top w:val="nil"/>
              <w:left w:val="nil"/>
              <w:bottom w:val="single" w:sz="4" w:space="0" w:color="auto"/>
              <w:right w:val="nil"/>
            </w:tcBorders>
            <w:shd w:val="clear" w:color="auto" w:fill="auto"/>
            <w:noWrap/>
            <w:vAlign w:val="bottom"/>
            <w:hideMark/>
          </w:tcPr>
          <w:p w14:paraId="6E5A2F60" w14:textId="77777777" w:rsidR="00A20905" w:rsidRPr="00720277" w:rsidRDefault="00A20905" w:rsidP="00135824">
            <w:pPr>
              <w:jc w:val="center"/>
            </w:pPr>
          </w:p>
        </w:tc>
        <w:tc>
          <w:tcPr>
            <w:tcW w:w="396" w:type="dxa"/>
            <w:tcBorders>
              <w:top w:val="nil"/>
              <w:left w:val="nil"/>
              <w:bottom w:val="single" w:sz="4" w:space="0" w:color="auto"/>
              <w:right w:val="nil"/>
            </w:tcBorders>
            <w:shd w:val="clear" w:color="auto" w:fill="auto"/>
            <w:noWrap/>
            <w:vAlign w:val="bottom"/>
            <w:hideMark/>
          </w:tcPr>
          <w:p w14:paraId="14D85F74" w14:textId="77777777" w:rsidR="00A20905" w:rsidRPr="00720277" w:rsidRDefault="00A20905" w:rsidP="00135824">
            <w:pPr>
              <w:jc w:val="center"/>
            </w:pPr>
          </w:p>
        </w:tc>
        <w:tc>
          <w:tcPr>
            <w:tcW w:w="396" w:type="dxa"/>
            <w:tcBorders>
              <w:top w:val="nil"/>
              <w:left w:val="nil"/>
              <w:bottom w:val="single" w:sz="4" w:space="0" w:color="auto"/>
              <w:right w:val="nil"/>
            </w:tcBorders>
            <w:shd w:val="clear" w:color="auto" w:fill="auto"/>
            <w:noWrap/>
            <w:vAlign w:val="bottom"/>
            <w:hideMark/>
          </w:tcPr>
          <w:p w14:paraId="4BD29612" w14:textId="77777777" w:rsidR="00A20905" w:rsidRPr="00720277" w:rsidRDefault="00A20905" w:rsidP="00135824">
            <w:pPr>
              <w:jc w:val="center"/>
            </w:pPr>
          </w:p>
        </w:tc>
        <w:tc>
          <w:tcPr>
            <w:tcW w:w="396" w:type="dxa"/>
            <w:tcBorders>
              <w:top w:val="nil"/>
              <w:left w:val="nil"/>
              <w:bottom w:val="single" w:sz="4" w:space="0" w:color="auto"/>
              <w:right w:val="nil"/>
            </w:tcBorders>
            <w:shd w:val="clear" w:color="auto" w:fill="auto"/>
            <w:noWrap/>
            <w:vAlign w:val="bottom"/>
            <w:hideMark/>
          </w:tcPr>
          <w:p w14:paraId="68D3FB77" w14:textId="77777777" w:rsidR="00A20905" w:rsidRPr="00720277" w:rsidRDefault="00A20905" w:rsidP="00135824">
            <w:pPr>
              <w:jc w:val="center"/>
            </w:pPr>
          </w:p>
        </w:tc>
        <w:tc>
          <w:tcPr>
            <w:tcW w:w="396" w:type="dxa"/>
            <w:tcBorders>
              <w:top w:val="nil"/>
              <w:left w:val="nil"/>
              <w:bottom w:val="single" w:sz="4" w:space="0" w:color="auto"/>
              <w:right w:val="nil"/>
            </w:tcBorders>
            <w:shd w:val="clear" w:color="auto" w:fill="auto"/>
            <w:noWrap/>
            <w:vAlign w:val="bottom"/>
            <w:hideMark/>
          </w:tcPr>
          <w:p w14:paraId="2762F6A6" w14:textId="77777777" w:rsidR="00A20905" w:rsidRPr="00720277" w:rsidRDefault="00A20905" w:rsidP="00135824">
            <w:pPr>
              <w:jc w:val="center"/>
            </w:pPr>
          </w:p>
        </w:tc>
      </w:tr>
      <w:tr w:rsidR="00A20905" w:rsidRPr="00720277" w14:paraId="3C80A210" w14:textId="77777777" w:rsidTr="00135824">
        <w:trPr>
          <w:trHeight w:val="555"/>
        </w:trPr>
        <w:tc>
          <w:tcPr>
            <w:tcW w:w="16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0DDF26" w14:textId="77777777" w:rsidR="00A20905" w:rsidRPr="00720277" w:rsidRDefault="00A20905" w:rsidP="00135824">
            <w:pPr>
              <w:jc w:val="center"/>
              <w:rPr>
                <w:sz w:val="18"/>
                <w:szCs w:val="18"/>
              </w:rPr>
            </w:pPr>
            <w:proofErr w:type="spellStart"/>
            <w:r w:rsidRPr="00720277">
              <w:rPr>
                <w:sz w:val="18"/>
                <w:szCs w:val="18"/>
              </w:rPr>
              <w:t>Asistenţă</w:t>
            </w:r>
            <w:proofErr w:type="spellEnd"/>
            <w:r w:rsidRPr="00720277">
              <w:rPr>
                <w:sz w:val="18"/>
                <w:szCs w:val="18"/>
              </w:rPr>
              <w:t xml:space="preserve"> financiară nerambursabilă</w:t>
            </w:r>
          </w:p>
        </w:tc>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366475" w14:textId="77777777" w:rsidR="00A20905" w:rsidRPr="00720277" w:rsidRDefault="00A20905" w:rsidP="00135824">
            <w:pPr>
              <w:jc w:val="center"/>
              <w:rPr>
                <w:sz w:val="18"/>
                <w:szCs w:val="18"/>
              </w:rPr>
            </w:pPr>
            <w:r w:rsidRPr="00720277">
              <w:rPr>
                <w:sz w:val="18"/>
                <w:szCs w:val="18"/>
              </w:rPr>
              <w:t>39483.247</w:t>
            </w:r>
          </w:p>
        </w:tc>
        <w:tc>
          <w:tcPr>
            <w:tcW w:w="11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B8CA6D" w14:textId="77777777" w:rsidR="00A20905" w:rsidRPr="00720277" w:rsidRDefault="00A20905" w:rsidP="00135824">
            <w:pPr>
              <w:jc w:val="center"/>
              <w:rPr>
                <w:sz w:val="18"/>
                <w:szCs w:val="18"/>
              </w:rPr>
            </w:pPr>
            <w:r w:rsidRPr="00720277">
              <w:rPr>
                <w:sz w:val="18"/>
                <w:szCs w:val="18"/>
              </w:rPr>
              <w:t>29897.26025</w:t>
            </w:r>
          </w:p>
        </w:tc>
        <w:tc>
          <w:tcPr>
            <w:tcW w:w="10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3A7D0F" w14:textId="77777777" w:rsidR="00A20905" w:rsidRPr="00720277" w:rsidRDefault="00A20905" w:rsidP="00135824">
            <w:pPr>
              <w:jc w:val="center"/>
              <w:rPr>
                <w:sz w:val="18"/>
                <w:szCs w:val="18"/>
              </w:rPr>
            </w:pPr>
            <w:r w:rsidRPr="00720277">
              <w:rPr>
                <w:sz w:val="18"/>
                <w:szCs w:val="18"/>
              </w:rPr>
              <w:t>9585.98675</w:t>
            </w:r>
          </w:p>
        </w:tc>
        <w:tc>
          <w:tcPr>
            <w:tcW w:w="6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DC6A89" w14:textId="77777777" w:rsidR="00A20905" w:rsidRPr="00720277" w:rsidRDefault="00A20905" w:rsidP="00135824">
            <w:pPr>
              <w:jc w:val="center"/>
              <w:rPr>
                <w:sz w:val="18"/>
                <w:szCs w:val="18"/>
              </w:rPr>
            </w:pPr>
            <w:r w:rsidRPr="00720277">
              <w:rPr>
                <w:sz w:val="18"/>
                <w:szCs w:val="18"/>
              </w:rPr>
              <w:t>0</w:t>
            </w:r>
          </w:p>
        </w:tc>
        <w:tc>
          <w:tcPr>
            <w:tcW w:w="3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FEB8E" w14:textId="77777777" w:rsidR="00A20905" w:rsidRPr="00720277" w:rsidRDefault="00A20905" w:rsidP="00135824">
            <w:pPr>
              <w:jc w:val="center"/>
              <w:rPr>
                <w:sz w:val="18"/>
                <w:szCs w:val="18"/>
              </w:rPr>
            </w:pPr>
            <w:r w:rsidRPr="00720277">
              <w:rPr>
                <w:sz w:val="18"/>
                <w:szCs w:val="18"/>
              </w:rPr>
              <w:t>0</w:t>
            </w:r>
          </w:p>
        </w:tc>
        <w:tc>
          <w:tcPr>
            <w:tcW w:w="3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2C5BA3" w14:textId="77777777" w:rsidR="00A20905" w:rsidRPr="00720277" w:rsidRDefault="00A20905" w:rsidP="00135824">
            <w:pPr>
              <w:jc w:val="center"/>
              <w:rPr>
                <w:sz w:val="18"/>
                <w:szCs w:val="18"/>
              </w:rPr>
            </w:pPr>
            <w:r w:rsidRPr="00720277">
              <w:rPr>
                <w:sz w:val="18"/>
                <w:szCs w:val="18"/>
              </w:rPr>
              <w:t>0</w:t>
            </w:r>
          </w:p>
        </w:tc>
        <w:tc>
          <w:tcPr>
            <w:tcW w:w="3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C446C5" w14:textId="77777777" w:rsidR="00A20905" w:rsidRPr="00720277" w:rsidRDefault="00A20905" w:rsidP="00135824">
            <w:pPr>
              <w:jc w:val="center"/>
              <w:rPr>
                <w:sz w:val="18"/>
                <w:szCs w:val="18"/>
              </w:rPr>
            </w:pPr>
            <w:r w:rsidRPr="00720277">
              <w:rPr>
                <w:sz w:val="18"/>
                <w:szCs w:val="18"/>
              </w:rPr>
              <w:t>0</w:t>
            </w:r>
          </w:p>
        </w:tc>
        <w:tc>
          <w:tcPr>
            <w:tcW w:w="3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DBC325" w14:textId="77777777" w:rsidR="00A20905" w:rsidRPr="00720277" w:rsidRDefault="00A20905" w:rsidP="00135824">
            <w:pPr>
              <w:jc w:val="center"/>
              <w:rPr>
                <w:sz w:val="18"/>
                <w:szCs w:val="18"/>
              </w:rPr>
            </w:pPr>
            <w:r w:rsidRPr="00720277">
              <w:rPr>
                <w:sz w:val="18"/>
                <w:szCs w:val="18"/>
              </w:rPr>
              <w:t>0</w:t>
            </w:r>
          </w:p>
        </w:tc>
        <w:tc>
          <w:tcPr>
            <w:tcW w:w="3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A122B" w14:textId="77777777" w:rsidR="00A20905" w:rsidRPr="00720277" w:rsidRDefault="00A20905" w:rsidP="00135824">
            <w:pPr>
              <w:jc w:val="center"/>
              <w:rPr>
                <w:sz w:val="18"/>
                <w:szCs w:val="18"/>
              </w:rPr>
            </w:pPr>
            <w:r w:rsidRPr="00720277">
              <w:rPr>
                <w:sz w:val="18"/>
                <w:szCs w:val="18"/>
              </w:rPr>
              <w:t>0</w:t>
            </w:r>
          </w:p>
        </w:tc>
        <w:tc>
          <w:tcPr>
            <w:tcW w:w="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7F083" w14:textId="77777777" w:rsidR="00A20905" w:rsidRPr="00720277" w:rsidRDefault="00A20905" w:rsidP="00135824">
            <w:pPr>
              <w:jc w:val="center"/>
              <w:rPr>
                <w:sz w:val="18"/>
                <w:szCs w:val="18"/>
              </w:rPr>
            </w:pPr>
            <w:r w:rsidRPr="00720277">
              <w:rPr>
                <w:sz w:val="18"/>
                <w:szCs w:val="18"/>
              </w:rPr>
              <w:t>0</w:t>
            </w:r>
          </w:p>
        </w:tc>
        <w:tc>
          <w:tcPr>
            <w:tcW w:w="3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D292DA" w14:textId="77777777" w:rsidR="00A20905" w:rsidRPr="00720277" w:rsidRDefault="00A20905" w:rsidP="00135824">
            <w:pPr>
              <w:jc w:val="center"/>
              <w:rPr>
                <w:sz w:val="18"/>
                <w:szCs w:val="18"/>
              </w:rPr>
            </w:pPr>
            <w:r w:rsidRPr="00720277">
              <w:rPr>
                <w:sz w:val="18"/>
                <w:szCs w:val="18"/>
              </w:rPr>
              <w:t>0</w:t>
            </w:r>
          </w:p>
        </w:tc>
        <w:tc>
          <w:tcPr>
            <w:tcW w:w="3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58970E" w14:textId="77777777" w:rsidR="00A20905" w:rsidRPr="00720277" w:rsidRDefault="00A20905" w:rsidP="00135824">
            <w:pPr>
              <w:jc w:val="center"/>
              <w:rPr>
                <w:sz w:val="18"/>
                <w:szCs w:val="18"/>
              </w:rPr>
            </w:pPr>
            <w:r w:rsidRPr="00720277">
              <w:rPr>
                <w:sz w:val="18"/>
                <w:szCs w:val="18"/>
              </w:rPr>
              <w:t>0</w:t>
            </w:r>
          </w:p>
        </w:tc>
        <w:tc>
          <w:tcPr>
            <w:tcW w:w="3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A7B041" w14:textId="77777777" w:rsidR="00A20905" w:rsidRPr="00720277" w:rsidRDefault="00A20905" w:rsidP="00135824">
            <w:pPr>
              <w:jc w:val="center"/>
              <w:rPr>
                <w:sz w:val="18"/>
                <w:szCs w:val="18"/>
              </w:rPr>
            </w:pPr>
            <w:r w:rsidRPr="00720277">
              <w:rPr>
                <w:sz w:val="18"/>
                <w:szCs w:val="18"/>
              </w:rPr>
              <w:t>0</w:t>
            </w:r>
          </w:p>
        </w:tc>
        <w:tc>
          <w:tcPr>
            <w:tcW w:w="3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2181FB" w14:textId="77777777" w:rsidR="00A20905" w:rsidRPr="00720277" w:rsidRDefault="00A20905" w:rsidP="00135824">
            <w:pPr>
              <w:jc w:val="center"/>
              <w:rPr>
                <w:sz w:val="18"/>
                <w:szCs w:val="18"/>
              </w:rPr>
            </w:pPr>
            <w:r w:rsidRPr="00720277">
              <w:rPr>
                <w:sz w:val="18"/>
                <w:szCs w:val="18"/>
              </w:rPr>
              <w:t>0</w:t>
            </w:r>
          </w:p>
        </w:tc>
        <w:tc>
          <w:tcPr>
            <w:tcW w:w="3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846841" w14:textId="77777777" w:rsidR="00A20905" w:rsidRPr="00720277" w:rsidRDefault="00A20905" w:rsidP="00135824">
            <w:pPr>
              <w:jc w:val="center"/>
              <w:rPr>
                <w:sz w:val="18"/>
                <w:szCs w:val="18"/>
              </w:rPr>
            </w:pPr>
            <w:r w:rsidRPr="00720277">
              <w:rPr>
                <w:sz w:val="18"/>
                <w:szCs w:val="18"/>
              </w:rPr>
              <w:t>0</w:t>
            </w:r>
          </w:p>
        </w:tc>
        <w:tc>
          <w:tcPr>
            <w:tcW w:w="3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058EF" w14:textId="77777777" w:rsidR="00A20905" w:rsidRPr="00720277" w:rsidRDefault="00A20905" w:rsidP="00135824">
            <w:pPr>
              <w:jc w:val="center"/>
              <w:rPr>
                <w:sz w:val="18"/>
                <w:szCs w:val="18"/>
              </w:rPr>
            </w:pPr>
            <w:r w:rsidRPr="00720277">
              <w:rPr>
                <w:sz w:val="18"/>
                <w:szCs w:val="18"/>
              </w:rPr>
              <w:t>0</w:t>
            </w:r>
          </w:p>
        </w:tc>
      </w:tr>
      <w:tr w:rsidR="00A20905" w:rsidRPr="00720277" w14:paraId="16390CD3" w14:textId="77777777" w:rsidTr="00135824">
        <w:trPr>
          <w:trHeight w:val="315"/>
        </w:trPr>
        <w:tc>
          <w:tcPr>
            <w:tcW w:w="16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D62677" w14:textId="77777777" w:rsidR="00A20905" w:rsidRPr="00720277" w:rsidRDefault="00A20905" w:rsidP="00135824">
            <w:pPr>
              <w:jc w:val="center"/>
              <w:rPr>
                <w:sz w:val="18"/>
                <w:szCs w:val="18"/>
              </w:rPr>
            </w:pPr>
            <w:r w:rsidRPr="00720277">
              <w:rPr>
                <w:sz w:val="18"/>
                <w:szCs w:val="18"/>
              </w:rPr>
              <w:t>Surse proprii</w:t>
            </w:r>
          </w:p>
        </w:tc>
        <w:tc>
          <w:tcPr>
            <w:tcW w:w="983" w:type="dxa"/>
            <w:tcBorders>
              <w:top w:val="single" w:sz="4" w:space="0" w:color="auto"/>
              <w:left w:val="nil"/>
              <w:bottom w:val="single" w:sz="4" w:space="0" w:color="auto"/>
              <w:right w:val="single" w:sz="4" w:space="0" w:color="auto"/>
            </w:tcBorders>
            <w:shd w:val="clear" w:color="auto" w:fill="auto"/>
            <w:noWrap/>
            <w:vAlign w:val="center"/>
            <w:hideMark/>
          </w:tcPr>
          <w:p w14:paraId="0B8E773B" w14:textId="77777777" w:rsidR="00A20905" w:rsidRPr="00720277" w:rsidRDefault="00A20905" w:rsidP="00135824">
            <w:pPr>
              <w:jc w:val="center"/>
              <w:rPr>
                <w:sz w:val="18"/>
                <w:szCs w:val="18"/>
              </w:rPr>
            </w:pPr>
            <w:r w:rsidRPr="00720277">
              <w:rPr>
                <w:sz w:val="18"/>
                <w:szCs w:val="18"/>
              </w:rPr>
              <w:t>0.000</w:t>
            </w:r>
          </w:p>
        </w:tc>
        <w:tc>
          <w:tcPr>
            <w:tcW w:w="1161" w:type="dxa"/>
            <w:tcBorders>
              <w:top w:val="single" w:sz="4" w:space="0" w:color="auto"/>
              <w:left w:val="nil"/>
              <w:bottom w:val="single" w:sz="4" w:space="0" w:color="auto"/>
              <w:right w:val="nil"/>
            </w:tcBorders>
            <w:shd w:val="clear" w:color="auto" w:fill="auto"/>
            <w:noWrap/>
            <w:vAlign w:val="center"/>
            <w:hideMark/>
          </w:tcPr>
          <w:p w14:paraId="7380B74C" w14:textId="77777777" w:rsidR="00A20905" w:rsidRPr="00720277" w:rsidRDefault="00A20905" w:rsidP="00135824">
            <w:pPr>
              <w:jc w:val="center"/>
              <w:rPr>
                <w:rFonts w:ascii="Arial" w:hAnsi="Arial" w:cs="Arial"/>
                <w:sz w:val="18"/>
                <w:szCs w:val="18"/>
              </w:rPr>
            </w:pPr>
            <w:r w:rsidRPr="00720277">
              <w:rPr>
                <w:rFonts w:ascii="Arial" w:hAnsi="Arial" w:cs="Arial"/>
                <w:sz w:val="18"/>
                <w:szCs w:val="18"/>
              </w:rPr>
              <w:t>0.000</w:t>
            </w:r>
          </w:p>
        </w:tc>
        <w:tc>
          <w:tcPr>
            <w:tcW w:w="10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04C689" w14:textId="77777777" w:rsidR="00A20905" w:rsidRPr="00720277" w:rsidRDefault="00A20905" w:rsidP="00135824">
            <w:pPr>
              <w:jc w:val="center"/>
              <w:rPr>
                <w:sz w:val="18"/>
                <w:szCs w:val="18"/>
              </w:rPr>
            </w:pPr>
            <w:r w:rsidRPr="00720277">
              <w:rPr>
                <w:sz w:val="18"/>
                <w:szCs w:val="18"/>
              </w:rPr>
              <w:t>0.000</w:t>
            </w:r>
          </w:p>
        </w:tc>
        <w:tc>
          <w:tcPr>
            <w:tcW w:w="621" w:type="dxa"/>
            <w:tcBorders>
              <w:top w:val="single" w:sz="4" w:space="0" w:color="auto"/>
              <w:left w:val="nil"/>
              <w:bottom w:val="single" w:sz="4" w:space="0" w:color="auto"/>
              <w:right w:val="single" w:sz="4" w:space="0" w:color="auto"/>
            </w:tcBorders>
            <w:shd w:val="clear" w:color="auto" w:fill="auto"/>
            <w:noWrap/>
            <w:vAlign w:val="center"/>
            <w:hideMark/>
          </w:tcPr>
          <w:p w14:paraId="4E414D36" w14:textId="77777777" w:rsidR="00A20905" w:rsidRPr="00720277" w:rsidRDefault="00A20905" w:rsidP="00135824">
            <w:pPr>
              <w:jc w:val="center"/>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center"/>
            <w:hideMark/>
          </w:tcPr>
          <w:p w14:paraId="3A3BE97C" w14:textId="77777777" w:rsidR="00A20905" w:rsidRPr="00720277" w:rsidRDefault="00A20905" w:rsidP="00135824">
            <w:pPr>
              <w:jc w:val="center"/>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center"/>
            <w:hideMark/>
          </w:tcPr>
          <w:p w14:paraId="2778FDDC" w14:textId="77777777" w:rsidR="00A20905" w:rsidRPr="00720277" w:rsidRDefault="00A20905" w:rsidP="00135824">
            <w:pPr>
              <w:jc w:val="center"/>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center"/>
            <w:hideMark/>
          </w:tcPr>
          <w:p w14:paraId="67AFA328" w14:textId="77777777" w:rsidR="00A20905" w:rsidRPr="00720277" w:rsidRDefault="00A20905" w:rsidP="00135824">
            <w:pPr>
              <w:jc w:val="center"/>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center"/>
            <w:hideMark/>
          </w:tcPr>
          <w:p w14:paraId="58132540" w14:textId="77777777" w:rsidR="00A20905" w:rsidRPr="00720277" w:rsidRDefault="00A20905" w:rsidP="00135824">
            <w:pPr>
              <w:jc w:val="center"/>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center"/>
            <w:hideMark/>
          </w:tcPr>
          <w:p w14:paraId="7188DB6B" w14:textId="77777777" w:rsidR="00A20905" w:rsidRPr="00720277" w:rsidRDefault="00A20905" w:rsidP="00135824">
            <w:pPr>
              <w:jc w:val="center"/>
              <w:rPr>
                <w:sz w:val="18"/>
                <w:szCs w:val="18"/>
              </w:rPr>
            </w:pPr>
            <w:r w:rsidRPr="00720277">
              <w:rPr>
                <w:sz w:val="18"/>
                <w:szCs w:val="18"/>
              </w:rPr>
              <w:t>0</w:t>
            </w:r>
          </w:p>
        </w:tc>
        <w:tc>
          <w:tcPr>
            <w:tcW w:w="380" w:type="dxa"/>
            <w:tcBorders>
              <w:top w:val="single" w:sz="4" w:space="0" w:color="auto"/>
              <w:left w:val="nil"/>
              <w:bottom w:val="single" w:sz="4" w:space="0" w:color="auto"/>
              <w:right w:val="single" w:sz="4" w:space="0" w:color="auto"/>
            </w:tcBorders>
            <w:shd w:val="clear" w:color="auto" w:fill="auto"/>
            <w:noWrap/>
            <w:vAlign w:val="center"/>
            <w:hideMark/>
          </w:tcPr>
          <w:p w14:paraId="2A56898A" w14:textId="77777777" w:rsidR="00A20905" w:rsidRPr="00720277" w:rsidRDefault="00A20905"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54E73BBD" w14:textId="77777777" w:rsidR="00A20905" w:rsidRPr="00720277" w:rsidRDefault="00A20905"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45EB9BE0" w14:textId="77777777" w:rsidR="00A20905" w:rsidRPr="00720277" w:rsidRDefault="00A20905"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7AC7AE86" w14:textId="77777777" w:rsidR="00A20905" w:rsidRPr="00720277" w:rsidRDefault="00A20905"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597F35D3" w14:textId="77777777" w:rsidR="00A20905" w:rsidRPr="00720277" w:rsidRDefault="00A20905"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0040D645" w14:textId="77777777" w:rsidR="00A20905" w:rsidRPr="00720277" w:rsidRDefault="00A20905"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5268B6C9" w14:textId="77777777" w:rsidR="00A20905" w:rsidRPr="00720277" w:rsidRDefault="00A20905" w:rsidP="00135824">
            <w:pPr>
              <w:jc w:val="center"/>
              <w:rPr>
                <w:sz w:val="18"/>
                <w:szCs w:val="18"/>
              </w:rPr>
            </w:pPr>
            <w:r w:rsidRPr="00720277">
              <w:rPr>
                <w:sz w:val="18"/>
                <w:szCs w:val="18"/>
              </w:rPr>
              <w:t>0</w:t>
            </w:r>
          </w:p>
        </w:tc>
      </w:tr>
      <w:tr w:rsidR="00A20905" w:rsidRPr="00720277" w14:paraId="4C993055" w14:textId="77777777" w:rsidTr="00135824">
        <w:trPr>
          <w:trHeight w:val="360"/>
        </w:trPr>
        <w:tc>
          <w:tcPr>
            <w:tcW w:w="16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ADA750" w14:textId="77777777" w:rsidR="00A20905" w:rsidRPr="00720277" w:rsidRDefault="00A20905" w:rsidP="00135824">
            <w:pPr>
              <w:jc w:val="center"/>
              <w:rPr>
                <w:sz w:val="18"/>
                <w:szCs w:val="18"/>
              </w:rPr>
            </w:pPr>
            <w:r w:rsidRPr="00720277">
              <w:rPr>
                <w:sz w:val="18"/>
                <w:szCs w:val="18"/>
              </w:rPr>
              <w:t>Surse împrumutate</w:t>
            </w:r>
          </w:p>
        </w:tc>
        <w:tc>
          <w:tcPr>
            <w:tcW w:w="983" w:type="dxa"/>
            <w:tcBorders>
              <w:top w:val="single" w:sz="4" w:space="0" w:color="auto"/>
              <w:left w:val="nil"/>
              <w:bottom w:val="single" w:sz="4" w:space="0" w:color="auto"/>
              <w:right w:val="single" w:sz="4" w:space="0" w:color="auto"/>
            </w:tcBorders>
            <w:shd w:val="clear" w:color="auto" w:fill="auto"/>
            <w:noWrap/>
            <w:vAlign w:val="center"/>
            <w:hideMark/>
          </w:tcPr>
          <w:p w14:paraId="11F8656F" w14:textId="77777777" w:rsidR="00A20905" w:rsidRPr="00720277" w:rsidRDefault="00A20905" w:rsidP="00135824">
            <w:pPr>
              <w:jc w:val="center"/>
              <w:rPr>
                <w:sz w:val="18"/>
                <w:szCs w:val="18"/>
              </w:rPr>
            </w:pPr>
            <w:r w:rsidRPr="00720277">
              <w:rPr>
                <w:sz w:val="18"/>
                <w:szCs w:val="18"/>
              </w:rPr>
              <w:t>0.000</w:t>
            </w:r>
          </w:p>
        </w:tc>
        <w:tc>
          <w:tcPr>
            <w:tcW w:w="1161" w:type="dxa"/>
            <w:tcBorders>
              <w:top w:val="single" w:sz="4" w:space="0" w:color="auto"/>
              <w:left w:val="nil"/>
              <w:bottom w:val="single" w:sz="4" w:space="0" w:color="auto"/>
              <w:right w:val="single" w:sz="4" w:space="0" w:color="auto"/>
            </w:tcBorders>
            <w:shd w:val="clear" w:color="auto" w:fill="auto"/>
            <w:noWrap/>
            <w:vAlign w:val="center"/>
            <w:hideMark/>
          </w:tcPr>
          <w:p w14:paraId="0157FDBD" w14:textId="77777777" w:rsidR="00A20905" w:rsidRPr="00720277" w:rsidRDefault="00A20905" w:rsidP="00135824">
            <w:pPr>
              <w:jc w:val="center"/>
              <w:rPr>
                <w:sz w:val="18"/>
                <w:szCs w:val="18"/>
              </w:rPr>
            </w:pPr>
            <w:r w:rsidRPr="00720277">
              <w:rPr>
                <w:sz w:val="18"/>
                <w:szCs w:val="18"/>
              </w:rPr>
              <w:t>0.000</w:t>
            </w: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27ADE7CB" w14:textId="77777777" w:rsidR="00A20905" w:rsidRPr="00720277" w:rsidRDefault="00A20905" w:rsidP="00135824">
            <w:pPr>
              <w:jc w:val="center"/>
              <w:rPr>
                <w:sz w:val="18"/>
                <w:szCs w:val="18"/>
              </w:rPr>
            </w:pPr>
            <w:r w:rsidRPr="00720277">
              <w:rPr>
                <w:sz w:val="18"/>
                <w:szCs w:val="18"/>
              </w:rPr>
              <w:t>0.000</w:t>
            </w:r>
          </w:p>
        </w:tc>
        <w:tc>
          <w:tcPr>
            <w:tcW w:w="621" w:type="dxa"/>
            <w:tcBorders>
              <w:top w:val="single" w:sz="4" w:space="0" w:color="auto"/>
              <w:left w:val="nil"/>
              <w:bottom w:val="single" w:sz="4" w:space="0" w:color="auto"/>
              <w:right w:val="single" w:sz="4" w:space="0" w:color="auto"/>
            </w:tcBorders>
            <w:shd w:val="clear" w:color="auto" w:fill="auto"/>
            <w:noWrap/>
            <w:vAlign w:val="center"/>
            <w:hideMark/>
          </w:tcPr>
          <w:p w14:paraId="55A23010" w14:textId="77777777" w:rsidR="00A20905" w:rsidRPr="00720277" w:rsidRDefault="00A20905" w:rsidP="00135824">
            <w:pPr>
              <w:jc w:val="center"/>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center"/>
            <w:hideMark/>
          </w:tcPr>
          <w:p w14:paraId="4A1AA892" w14:textId="77777777" w:rsidR="00A20905" w:rsidRPr="00720277" w:rsidRDefault="00A20905" w:rsidP="00135824">
            <w:pPr>
              <w:jc w:val="center"/>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center"/>
            <w:hideMark/>
          </w:tcPr>
          <w:p w14:paraId="7BC1C798" w14:textId="77777777" w:rsidR="00A20905" w:rsidRPr="00720277" w:rsidRDefault="00A20905" w:rsidP="00135824">
            <w:pPr>
              <w:jc w:val="center"/>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center"/>
            <w:hideMark/>
          </w:tcPr>
          <w:p w14:paraId="54131B43" w14:textId="77777777" w:rsidR="00A20905" w:rsidRPr="00720277" w:rsidRDefault="00A20905" w:rsidP="00135824">
            <w:pPr>
              <w:jc w:val="center"/>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center"/>
            <w:hideMark/>
          </w:tcPr>
          <w:p w14:paraId="7C09BBB8" w14:textId="77777777" w:rsidR="00A20905" w:rsidRPr="00720277" w:rsidRDefault="00A20905" w:rsidP="00135824">
            <w:pPr>
              <w:jc w:val="center"/>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center"/>
            <w:hideMark/>
          </w:tcPr>
          <w:p w14:paraId="1C736EA4" w14:textId="77777777" w:rsidR="00A20905" w:rsidRPr="00720277" w:rsidRDefault="00A20905" w:rsidP="00135824">
            <w:pPr>
              <w:jc w:val="center"/>
              <w:rPr>
                <w:sz w:val="18"/>
                <w:szCs w:val="18"/>
              </w:rPr>
            </w:pPr>
            <w:r w:rsidRPr="00720277">
              <w:rPr>
                <w:sz w:val="18"/>
                <w:szCs w:val="18"/>
              </w:rPr>
              <w:t>0</w:t>
            </w:r>
          </w:p>
        </w:tc>
        <w:tc>
          <w:tcPr>
            <w:tcW w:w="380" w:type="dxa"/>
            <w:tcBorders>
              <w:top w:val="single" w:sz="4" w:space="0" w:color="auto"/>
              <w:left w:val="nil"/>
              <w:bottom w:val="single" w:sz="4" w:space="0" w:color="auto"/>
              <w:right w:val="single" w:sz="4" w:space="0" w:color="auto"/>
            </w:tcBorders>
            <w:shd w:val="clear" w:color="auto" w:fill="auto"/>
            <w:noWrap/>
            <w:vAlign w:val="center"/>
            <w:hideMark/>
          </w:tcPr>
          <w:p w14:paraId="13685988" w14:textId="77777777" w:rsidR="00A20905" w:rsidRPr="00720277" w:rsidRDefault="00A20905"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253F629E" w14:textId="77777777" w:rsidR="00A20905" w:rsidRPr="00720277" w:rsidRDefault="00A20905"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0BB70152" w14:textId="77777777" w:rsidR="00A20905" w:rsidRPr="00720277" w:rsidRDefault="00A20905"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06BA69EE" w14:textId="77777777" w:rsidR="00A20905" w:rsidRPr="00720277" w:rsidRDefault="00A20905"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387E7959" w14:textId="77777777" w:rsidR="00A20905" w:rsidRPr="00720277" w:rsidRDefault="00A20905"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67021369" w14:textId="77777777" w:rsidR="00A20905" w:rsidRPr="00720277" w:rsidRDefault="00A20905"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55AF994E" w14:textId="77777777" w:rsidR="00A20905" w:rsidRPr="00720277" w:rsidRDefault="00A20905" w:rsidP="00135824">
            <w:pPr>
              <w:jc w:val="center"/>
              <w:rPr>
                <w:sz w:val="18"/>
                <w:szCs w:val="18"/>
              </w:rPr>
            </w:pPr>
            <w:r w:rsidRPr="00720277">
              <w:rPr>
                <w:sz w:val="18"/>
                <w:szCs w:val="18"/>
              </w:rPr>
              <w:t>0</w:t>
            </w:r>
          </w:p>
        </w:tc>
      </w:tr>
      <w:tr w:rsidR="00A20905" w:rsidRPr="00720277" w14:paraId="45B1CCC6" w14:textId="77777777" w:rsidTr="00135824">
        <w:trPr>
          <w:trHeight w:val="525"/>
        </w:trPr>
        <w:tc>
          <w:tcPr>
            <w:tcW w:w="16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01568" w14:textId="77777777" w:rsidR="00A20905" w:rsidRPr="00720277" w:rsidRDefault="00A20905" w:rsidP="00135824">
            <w:pPr>
              <w:jc w:val="center"/>
              <w:rPr>
                <w:b/>
                <w:bCs/>
                <w:sz w:val="18"/>
                <w:szCs w:val="18"/>
              </w:rPr>
            </w:pPr>
            <w:r w:rsidRPr="00720277">
              <w:rPr>
                <w:b/>
                <w:bCs/>
                <w:sz w:val="18"/>
                <w:szCs w:val="18"/>
              </w:rPr>
              <w:t xml:space="preserve">Total </w:t>
            </w:r>
            <w:proofErr w:type="spellStart"/>
            <w:r w:rsidRPr="00720277">
              <w:rPr>
                <w:b/>
                <w:bCs/>
                <w:sz w:val="18"/>
                <w:szCs w:val="18"/>
              </w:rPr>
              <w:t>intrari</w:t>
            </w:r>
            <w:proofErr w:type="spellEnd"/>
            <w:r w:rsidRPr="00720277">
              <w:rPr>
                <w:b/>
                <w:bCs/>
                <w:sz w:val="18"/>
                <w:szCs w:val="18"/>
              </w:rPr>
              <w:t xml:space="preserve"> de </w:t>
            </w:r>
            <w:proofErr w:type="spellStart"/>
            <w:r w:rsidRPr="00720277">
              <w:rPr>
                <w:b/>
                <w:bCs/>
                <w:sz w:val="18"/>
                <w:szCs w:val="18"/>
              </w:rPr>
              <w:t>lichiditati</w:t>
            </w:r>
            <w:proofErr w:type="spellEnd"/>
            <w:r w:rsidRPr="00720277">
              <w:rPr>
                <w:b/>
                <w:bCs/>
                <w:sz w:val="18"/>
                <w:szCs w:val="18"/>
              </w:rPr>
              <w:t xml:space="preserve"> din activitatea de </w:t>
            </w:r>
            <w:proofErr w:type="spellStart"/>
            <w:r w:rsidRPr="00720277">
              <w:rPr>
                <w:b/>
                <w:bCs/>
                <w:sz w:val="18"/>
                <w:szCs w:val="18"/>
              </w:rPr>
              <w:t>finantare</w:t>
            </w:r>
            <w:proofErr w:type="spellEnd"/>
          </w:p>
        </w:tc>
        <w:tc>
          <w:tcPr>
            <w:tcW w:w="983" w:type="dxa"/>
            <w:tcBorders>
              <w:top w:val="single" w:sz="4" w:space="0" w:color="auto"/>
              <w:left w:val="nil"/>
              <w:bottom w:val="single" w:sz="4" w:space="0" w:color="auto"/>
              <w:right w:val="single" w:sz="4" w:space="0" w:color="auto"/>
            </w:tcBorders>
            <w:shd w:val="clear" w:color="auto" w:fill="auto"/>
            <w:noWrap/>
            <w:vAlign w:val="center"/>
            <w:hideMark/>
          </w:tcPr>
          <w:p w14:paraId="4EA1F92B" w14:textId="77777777" w:rsidR="00A20905" w:rsidRPr="00720277" w:rsidRDefault="00A20905" w:rsidP="00135824">
            <w:pPr>
              <w:jc w:val="center"/>
              <w:rPr>
                <w:b/>
                <w:bCs/>
                <w:sz w:val="18"/>
                <w:szCs w:val="18"/>
              </w:rPr>
            </w:pPr>
            <w:r w:rsidRPr="00720277">
              <w:rPr>
                <w:b/>
                <w:bCs/>
                <w:sz w:val="18"/>
                <w:szCs w:val="18"/>
              </w:rPr>
              <w:t>39483.247</w:t>
            </w:r>
          </w:p>
        </w:tc>
        <w:tc>
          <w:tcPr>
            <w:tcW w:w="1161" w:type="dxa"/>
            <w:tcBorders>
              <w:top w:val="single" w:sz="4" w:space="0" w:color="auto"/>
              <w:left w:val="nil"/>
              <w:bottom w:val="single" w:sz="4" w:space="0" w:color="auto"/>
              <w:right w:val="single" w:sz="4" w:space="0" w:color="auto"/>
            </w:tcBorders>
            <w:shd w:val="clear" w:color="auto" w:fill="auto"/>
            <w:noWrap/>
            <w:vAlign w:val="center"/>
            <w:hideMark/>
          </w:tcPr>
          <w:p w14:paraId="36E0BDEA" w14:textId="77777777" w:rsidR="00A20905" w:rsidRPr="00720277" w:rsidRDefault="00A20905" w:rsidP="00135824">
            <w:pPr>
              <w:jc w:val="center"/>
              <w:rPr>
                <w:b/>
                <w:bCs/>
                <w:sz w:val="18"/>
                <w:szCs w:val="18"/>
              </w:rPr>
            </w:pPr>
            <w:r w:rsidRPr="00720277">
              <w:rPr>
                <w:b/>
                <w:bCs/>
                <w:sz w:val="18"/>
                <w:szCs w:val="18"/>
              </w:rPr>
              <w:t>29897.260</w:t>
            </w: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66E284EF" w14:textId="77777777" w:rsidR="00A20905" w:rsidRPr="00720277" w:rsidRDefault="00A20905" w:rsidP="00135824">
            <w:pPr>
              <w:jc w:val="center"/>
              <w:rPr>
                <w:b/>
                <w:bCs/>
                <w:sz w:val="18"/>
                <w:szCs w:val="18"/>
              </w:rPr>
            </w:pPr>
            <w:r w:rsidRPr="00720277">
              <w:rPr>
                <w:b/>
                <w:bCs/>
                <w:sz w:val="18"/>
                <w:szCs w:val="18"/>
              </w:rPr>
              <w:t>9585.987</w:t>
            </w:r>
          </w:p>
        </w:tc>
        <w:tc>
          <w:tcPr>
            <w:tcW w:w="621" w:type="dxa"/>
            <w:tcBorders>
              <w:top w:val="single" w:sz="4" w:space="0" w:color="auto"/>
              <w:left w:val="nil"/>
              <w:bottom w:val="single" w:sz="4" w:space="0" w:color="auto"/>
              <w:right w:val="single" w:sz="4" w:space="0" w:color="auto"/>
            </w:tcBorders>
            <w:shd w:val="clear" w:color="auto" w:fill="auto"/>
            <w:noWrap/>
            <w:vAlign w:val="center"/>
            <w:hideMark/>
          </w:tcPr>
          <w:p w14:paraId="1B12B73E" w14:textId="77777777" w:rsidR="00A20905" w:rsidRPr="00720277" w:rsidRDefault="00A20905" w:rsidP="00135824">
            <w:pPr>
              <w:jc w:val="center"/>
              <w:rPr>
                <w:b/>
                <w:bCs/>
                <w:sz w:val="18"/>
                <w:szCs w:val="18"/>
              </w:rPr>
            </w:pPr>
            <w:r w:rsidRPr="00720277">
              <w:rPr>
                <w:b/>
                <w:bCs/>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center"/>
            <w:hideMark/>
          </w:tcPr>
          <w:p w14:paraId="380C8703" w14:textId="77777777" w:rsidR="00A20905" w:rsidRPr="00720277" w:rsidRDefault="00A20905" w:rsidP="00135824">
            <w:pPr>
              <w:jc w:val="center"/>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center"/>
            <w:hideMark/>
          </w:tcPr>
          <w:p w14:paraId="53A44E7D" w14:textId="77777777" w:rsidR="00A20905" w:rsidRPr="00720277" w:rsidRDefault="00A20905" w:rsidP="00135824">
            <w:pPr>
              <w:jc w:val="center"/>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center"/>
            <w:hideMark/>
          </w:tcPr>
          <w:p w14:paraId="6163E76D" w14:textId="77777777" w:rsidR="00A20905" w:rsidRPr="00720277" w:rsidRDefault="00A20905" w:rsidP="00135824">
            <w:pPr>
              <w:jc w:val="center"/>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center"/>
            <w:hideMark/>
          </w:tcPr>
          <w:p w14:paraId="50B22E84" w14:textId="77777777" w:rsidR="00A20905" w:rsidRPr="00720277" w:rsidRDefault="00A20905" w:rsidP="00135824">
            <w:pPr>
              <w:jc w:val="center"/>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center"/>
            <w:hideMark/>
          </w:tcPr>
          <w:p w14:paraId="5EAF69B3" w14:textId="77777777" w:rsidR="00A20905" w:rsidRPr="00720277" w:rsidRDefault="00A20905" w:rsidP="00135824">
            <w:pPr>
              <w:jc w:val="center"/>
              <w:rPr>
                <w:sz w:val="18"/>
                <w:szCs w:val="18"/>
              </w:rPr>
            </w:pPr>
            <w:r w:rsidRPr="00720277">
              <w:rPr>
                <w:sz w:val="18"/>
                <w:szCs w:val="18"/>
              </w:rPr>
              <w:t>0</w:t>
            </w:r>
          </w:p>
        </w:tc>
        <w:tc>
          <w:tcPr>
            <w:tcW w:w="380" w:type="dxa"/>
            <w:tcBorders>
              <w:top w:val="single" w:sz="4" w:space="0" w:color="auto"/>
              <w:left w:val="nil"/>
              <w:bottom w:val="single" w:sz="4" w:space="0" w:color="auto"/>
              <w:right w:val="single" w:sz="4" w:space="0" w:color="auto"/>
            </w:tcBorders>
            <w:shd w:val="clear" w:color="auto" w:fill="auto"/>
            <w:noWrap/>
            <w:vAlign w:val="center"/>
            <w:hideMark/>
          </w:tcPr>
          <w:p w14:paraId="0A76D983" w14:textId="77777777" w:rsidR="00A20905" w:rsidRPr="00720277" w:rsidRDefault="00A20905"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0C833622" w14:textId="77777777" w:rsidR="00A20905" w:rsidRPr="00720277" w:rsidRDefault="00A20905"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20C06B07" w14:textId="77777777" w:rsidR="00A20905" w:rsidRPr="00720277" w:rsidRDefault="00A20905"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10D6B99F" w14:textId="77777777" w:rsidR="00A20905" w:rsidRPr="00720277" w:rsidRDefault="00A20905"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189BC695" w14:textId="77777777" w:rsidR="00A20905" w:rsidRPr="00720277" w:rsidRDefault="00A20905"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2B1DEFFD" w14:textId="77777777" w:rsidR="00A20905" w:rsidRPr="00720277" w:rsidRDefault="00A20905" w:rsidP="00135824">
            <w:pPr>
              <w:jc w:val="center"/>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368C76AE" w14:textId="77777777" w:rsidR="00A20905" w:rsidRPr="00720277" w:rsidRDefault="00A20905" w:rsidP="00135824">
            <w:pPr>
              <w:jc w:val="center"/>
              <w:rPr>
                <w:sz w:val="18"/>
                <w:szCs w:val="18"/>
              </w:rPr>
            </w:pPr>
            <w:r w:rsidRPr="00720277">
              <w:rPr>
                <w:sz w:val="18"/>
                <w:szCs w:val="18"/>
              </w:rPr>
              <w:t>0</w:t>
            </w:r>
          </w:p>
        </w:tc>
      </w:tr>
      <w:tr w:rsidR="00A20905" w:rsidRPr="00720277" w14:paraId="7C5BB7A5" w14:textId="77777777" w:rsidTr="00135824">
        <w:trPr>
          <w:trHeight w:val="249"/>
        </w:trPr>
        <w:tc>
          <w:tcPr>
            <w:tcW w:w="1696" w:type="dxa"/>
            <w:tcBorders>
              <w:top w:val="nil"/>
              <w:left w:val="nil"/>
              <w:bottom w:val="nil"/>
              <w:right w:val="nil"/>
            </w:tcBorders>
            <w:shd w:val="clear" w:color="auto" w:fill="auto"/>
            <w:noWrap/>
            <w:vAlign w:val="bottom"/>
            <w:hideMark/>
          </w:tcPr>
          <w:p w14:paraId="5109A06B" w14:textId="77777777" w:rsidR="00A20905" w:rsidRPr="00720277" w:rsidRDefault="00A20905" w:rsidP="00135824">
            <w:pPr>
              <w:jc w:val="right"/>
              <w:rPr>
                <w:sz w:val="18"/>
                <w:szCs w:val="18"/>
              </w:rPr>
            </w:pPr>
          </w:p>
        </w:tc>
        <w:tc>
          <w:tcPr>
            <w:tcW w:w="983" w:type="dxa"/>
            <w:tcBorders>
              <w:top w:val="nil"/>
              <w:left w:val="nil"/>
              <w:bottom w:val="nil"/>
              <w:right w:val="nil"/>
            </w:tcBorders>
            <w:shd w:val="clear" w:color="auto" w:fill="auto"/>
            <w:noWrap/>
            <w:vAlign w:val="bottom"/>
            <w:hideMark/>
          </w:tcPr>
          <w:p w14:paraId="795C1690" w14:textId="77777777" w:rsidR="00A20905" w:rsidRPr="00720277" w:rsidRDefault="00A20905" w:rsidP="00135824"/>
        </w:tc>
        <w:tc>
          <w:tcPr>
            <w:tcW w:w="1161" w:type="dxa"/>
            <w:tcBorders>
              <w:top w:val="nil"/>
              <w:left w:val="nil"/>
              <w:bottom w:val="nil"/>
              <w:right w:val="nil"/>
            </w:tcBorders>
            <w:shd w:val="clear" w:color="auto" w:fill="auto"/>
            <w:noWrap/>
            <w:vAlign w:val="bottom"/>
            <w:hideMark/>
          </w:tcPr>
          <w:p w14:paraId="5CDA8F84" w14:textId="77777777" w:rsidR="00A20905" w:rsidRPr="00720277" w:rsidRDefault="00A20905" w:rsidP="00135824">
            <w:pPr>
              <w:jc w:val="center"/>
            </w:pPr>
          </w:p>
        </w:tc>
        <w:tc>
          <w:tcPr>
            <w:tcW w:w="1071" w:type="dxa"/>
            <w:tcBorders>
              <w:top w:val="nil"/>
              <w:left w:val="nil"/>
              <w:bottom w:val="nil"/>
              <w:right w:val="nil"/>
            </w:tcBorders>
            <w:shd w:val="clear" w:color="auto" w:fill="auto"/>
            <w:noWrap/>
            <w:vAlign w:val="bottom"/>
            <w:hideMark/>
          </w:tcPr>
          <w:p w14:paraId="47C0A8DF" w14:textId="77777777" w:rsidR="00A20905" w:rsidRPr="00720277" w:rsidRDefault="00A20905" w:rsidP="00135824">
            <w:pPr>
              <w:jc w:val="center"/>
            </w:pPr>
          </w:p>
        </w:tc>
        <w:tc>
          <w:tcPr>
            <w:tcW w:w="621" w:type="dxa"/>
            <w:tcBorders>
              <w:top w:val="nil"/>
              <w:left w:val="nil"/>
              <w:bottom w:val="nil"/>
              <w:right w:val="nil"/>
            </w:tcBorders>
            <w:shd w:val="clear" w:color="auto" w:fill="auto"/>
            <w:noWrap/>
            <w:vAlign w:val="bottom"/>
            <w:hideMark/>
          </w:tcPr>
          <w:p w14:paraId="451B5EC2" w14:textId="77777777" w:rsidR="00A20905" w:rsidRPr="00720277" w:rsidRDefault="00A20905" w:rsidP="00135824">
            <w:pPr>
              <w:jc w:val="center"/>
            </w:pPr>
          </w:p>
        </w:tc>
        <w:tc>
          <w:tcPr>
            <w:tcW w:w="306" w:type="dxa"/>
            <w:tcBorders>
              <w:top w:val="nil"/>
              <w:left w:val="nil"/>
              <w:bottom w:val="nil"/>
              <w:right w:val="nil"/>
            </w:tcBorders>
            <w:shd w:val="clear" w:color="auto" w:fill="auto"/>
            <w:noWrap/>
            <w:vAlign w:val="bottom"/>
            <w:hideMark/>
          </w:tcPr>
          <w:p w14:paraId="460F19F5" w14:textId="77777777" w:rsidR="00A20905" w:rsidRPr="00720277" w:rsidRDefault="00A20905" w:rsidP="00135824">
            <w:pPr>
              <w:jc w:val="center"/>
            </w:pPr>
          </w:p>
        </w:tc>
        <w:tc>
          <w:tcPr>
            <w:tcW w:w="306" w:type="dxa"/>
            <w:tcBorders>
              <w:top w:val="nil"/>
              <w:left w:val="nil"/>
              <w:bottom w:val="nil"/>
              <w:right w:val="nil"/>
            </w:tcBorders>
            <w:shd w:val="clear" w:color="auto" w:fill="auto"/>
            <w:noWrap/>
            <w:vAlign w:val="bottom"/>
            <w:hideMark/>
          </w:tcPr>
          <w:p w14:paraId="4C63B1E8" w14:textId="77777777" w:rsidR="00A20905" w:rsidRPr="00720277" w:rsidRDefault="00A20905" w:rsidP="00135824">
            <w:pPr>
              <w:jc w:val="center"/>
            </w:pPr>
          </w:p>
        </w:tc>
        <w:tc>
          <w:tcPr>
            <w:tcW w:w="306" w:type="dxa"/>
            <w:tcBorders>
              <w:top w:val="nil"/>
              <w:left w:val="nil"/>
              <w:bottom w:val="nil"/>
              <w:right w:val="nil"/>
            </w:tcBorders>
            <w:shd w:val="clear" w:color="auto" w:fill="auto"/>
            <w:noWrap/>
            <w:vAlign w:val="bottom"/>
            <w:hideMark/>
          </w:tcPr>
          <w:p w14:paraId="27ACEC52" w14:textId="77777777" w:rsidR="00A20905" w:rsidRPr="00720277" w:rsidRDefault="00A20905" w:rsidP="00135824">
            <w:pPr>
              <w:jc w:val="center"/>
            </w:pPr>
          </w:p>
        </w:tc>
        <w:tc>
          <w:tcPr>
            <w:tcW w:w="306" w:type="dxa"/>
            <w:tcBorders>
              <w:top w:val="nil"/>
              <w:left w:val="nil"/>
              <w:bottom w:val="nil"/>
              <w:right w:val="nil"/>
            </w:tcBorders>
            <w:shd w:val="clear" w:color="auto" w:fill="auto"/>
            <w:noWrap/>
            <w:vAlign w:val="bottom"/>
            <w:hideMark/>
          </w:tcPr>
          <w:p w14:paraId="2FF2D3DE" w14:textId="77777777" w:rsidR="00A20905" w:rsidRPr="00720277" w:rsidRDefault="00A20905" w:rsidP="00135824">
            <w:pPr>
              <w:jc w:val="center"/>
            </w:pPr>
          </w:p>
        </w:tc>
        <w:tc>
          <w:tcPr>
            <w:tcW w:w="306" w:type="dxa"/>
            <w:tcBorders>
              <w:top w:val="nil"/>
              <w:left w:val="nil"/>
              <w:bottom w:val="nil"/>
              <w:right w:val="nil"/>
            </w:tcBorders>
            <w:shd w:val="clear" w:color="auto" w:fill="auto"/>
            <w:noWrap/>
            <w:vAlign w:val="bottom"/>
            <w:hideMark/>
          </w:tcPr>
          <w:p w14:paraId="11B6A978" w14:textId="77777777" w:rsidR="00A20905" w:rsidRPr="00720277" w:rsidRDefault="00A20905" w:rsidP="00135824">
            <w:pPr>
              <w:jc w:val="center"/>
            </w:pPr>
          </w:p>
        </w:tc>
        <w:tc>
          <w:tcPr>
            <w:tcW w:w="380" w:type="dxa"/>
            <w:tcBorders>
              <w:top w:val="nil"/>
              <w:left w:val="nil"/>
              <w:bottom w:val="nil"/>
              <w:right w:val="nil"/>
            </w:tcBorders>
            <w:shd w:val="clear" w:color="auto" w:fill="auto"/>
            <w:noWrap/>
            <w:vAlign w:val="bottom"/>
            <w:hideMark/>
          </w:tcPr>
          <w:p w14:paraId="27900E74" w14:textId="77777777" w:rsidR="00A20905" w:rsidRPr="00720277" w:rsidRDefault="00A20905" w:rsidP="00135824">
            <w:pPr>
              <w:jc w:val="center"/>
            </w:pPr>
          </w:p>
        </w:tc>
        <w:tc>
          <w:tcPr>
            <w:tcW w:w="396" w:type="dxa"/>
            <w:tcBorders>
              <w:top w:val="nil"/>
              <w:left w:val="nil"/>
              <w:bottom w:val="nil"/>
              <w:right w:val="nil"/>
            </w:tcBorders>
            <w:shd w:val="clear" w:color="auto" w:fill="auto"/>
            <w:noWrap/>
            <w:vAlign w:val="bottom"/>
            <w:hideMark/>
          </w:tcPr>
          <w:p w14:paraId="5C8731E9" w14:textId="77777777" w:rsidR="00A20905" w:rsidRPr="00720277" w:rsidRDefault="00A20905" w:rsidP="00135824">
            <w:pPr>
              <w:jc w:val="center"/>
            </w:pPr>
          </w:p>
        </w:tc>
        <w:tc>
          <w:tcPr>
            <w:tcW w:w="396" w:type="dxa"/>
            <w:tcBorders>
              <w:top w:val="nil"/>
              <w:left w:val="nil"/>
              <w:bottom w:val="nil"/>
              <w:right w:val="nil"/>
            </w:tcBorders>
            <w:shd w:val="clear" w:color="auto" w:fill="auto"/>
            <w:noWrap/>
            <w:vAlign w:val="bottom"/>
            <w:hideMark/>
          </w:tcPr>
          <w:p w14:paraId="49929335" w14:textId="77777777" w:rsidR="00A20905" w:rsidRPr="00720277" w:rsidRDefault="00A20905" w:rsidP="00135824">
            <w:pPr>
              <w:jc w:val="center"/>
            </w:pPr>
          </w:p>
        </w:tc>
        <w:tc>
          <w:tcPr>
            <w:tcW w:w="396" w:type="dxa"/>
            <w:tcBorders>
              <w:top w:val="nil"/>
              <w:left w:val="nil"/>
              <w:bottom w:val="nil"/>
              <w:right w:val="nil"/>
            </w:tcBorders>
            <w:shd w:val="clear" w:color="auto" w:fill="auto"/>
            <w:noWrap/>
            <w:vAlign w:val="bottom"/>
            <w:hideMark/>
          </w:tcPr>
          <w:p w14:paraId="172630BF" w14:textId="77777777" w:rsidR="00A20905" w:rsidRPr="00720277" w:rsidRDefault="00A20905" w:rsidP="00135824">
            <w:pPr>
              <w:jc w:val="center"/>
            </w:pPr>
          </w:p>
        </w:tc>
        <w:tc>
          <w:tcPr>
            <w:tcW w:w="396" w:type="dxa"/>
            <w:tcBorders>
              <w:top w:val="nil"/>
              <w:left w:val="nil"/>
              <w:bottom w:val="nil"/>
              <w:right w:val="nil"/>
            </w:tcBorders>
            <w:shd w:val="clear" w:color="auto" w:fill="auto"/>
            <w:noWrap/>
            <w:vAlign w:val="bottom"/>
            <w:hideMark/>
          </w:tcPr>
          <w:p w14:paraId="2F28D6B8" w14:textId="77777777" w:rsidR="00A20905" w:rsidRPr="00720277" w:rsidRDefault="00A20905" w:rsidP="00135824">
            <w:pPr>
              <w:jc w:val="center"/>
            </w:pPr>
          </w:p>
        </w:tc>
        <w:tc>
          <w:tcPr>
            <w:tcW w:w="396" w:type="dxa"/>
            <w:tcBorders>
              <w:top w:val="nil"/>
              <w:left w:val="nil"/>
              <w:bottom w:val="nil"/>
              <w:right w:val="nil"/>
            </w:tcBorders>
            <w:shd w:val="clear" w:color="auto" w:fill="auto"/>
            <w:noWrap/>
            <w:vAlign w:val="bottom"/>
            <w:hideMark/>
          </w:tcPr>
          <w:p w14:paraId="4CC227AF" w14:textId="77777777" w:rsidR="00A20905" w:rsidRPr="00720277" w:rsidRDefault="00A20905" w:rsidP="00135824">
            <w:pPr>
              <w:jc w:val="center"/>
            </w:pPr>
          </w:p>
        </w:tc>
        <w:tc>
          <w:tcPr>
            <w:tcW w:w="396" w:type="dxa"/>
            <w:tcBorders>
              <w:top w:val="nil"/>
              <w:left w:val="nil"/>
              <w:bottom w:val="nil"/>
              <w:right w:val="nil"/>
            </w:tcBorders>
            <w:shd w:val="clear" w:color="auto" w:fill="auto"/>
            <w:noWrap/>
            <w:vAlign w:val="bottom"/>
            <w:hideMark/>
          </w:tcPr>
          <w:p w14:paraId="4F79526B" w14:textId="77777777" w:rsidR="00A20905" w:rsidRPr="00720277" w:rsidRDefault="00A20905" w:rsidP="00135824">
            <w:pPr>
              <w:jc w:val="center"/>
            </w:pPr>
          </w:p>
        </w:tc>
      </w:tr>
      <w:tr w:rsidR="00A20905" w:rsidRPr="00720277" w14:paraId="61AA789D" w14:textId="77777777" w:rsidTr="00135824">
        <w:trPr>
          <w:trHeight w:val="375"/>
        </w:trPr>
        <w:tc>
          <w:tcPr>
            <w:tcW w:w="2679" w:type="dxa"/>
            <w:gridSpan w:val="2"/>
            <w:tcBorders>
              <w:top w:val="nil"/>
              <w:left w:val="nil"/>
              <w:bottom w:val="single" w:sz="4" w:space="0" w:color="auto"/>
              <w:right w:val="nil"/>
            </w:tcBorders>
            <w:shd w:val="clear" w:color="auto" w:fill="auto"/>
            <w:noWrap/>
            <w:vAlign w:val="bottom"/>
            <w:hideMark/>
          </w:tcPr>
          <w:p w14:paraId="65A140E8" w14:textId="77777777" w:rsidR="00A20905" w:rsidRPr="00720277" w:rsidRDefault="00A20905" w:rsidP="00135824">
            <w:pPr>
              <w:jc w:val="center"/>
              <w:rPr>
                <w:b/>
                <w:bCs/>
                <w:sz w:val="18"/>
                <w:szCs w:val="18"/>
              </w:rPr>
            </w:pPr>
            <w:proofErr w:type="spellStart"/>
            <w:r w:rsidRPr="00720277">
              <w:rPr>
                <w:b/>
                <w:bCs/>
                <w:sz w:val="18"/>
                <w:szCs w:val="18"/>
              </w:rPr>
              <w:t>Plati</w:t>
            </w:r>
            <w:proofErr w:type="spellEnd"/>
            <w:r w:rsidRPr="00720277">
              <w:rPr>
                <w:b/>
                <w:bCs/>
                <w:sz w:val="18"/>
                <w:szCs w:val="18"/>
              </w:rPr>
              <w:t xml:space="preserve"> din activitatea de </w:t>
            </w:r>
            <w:proofErr w:type="spellStart"/>
            <w:r w:rsidRPr="00720277">
              <w:rPr>
                <w:b/>
                <w:bCs/>
                <w:sz w:val="18"/>
                <w:szCs w:val="18"/>
              </w:rPr>
              <w:t>finantare</w:t>
            </w:r>
            <w:proofErr w:type="spellEnd"/>
          </w:p>
        </w:tc>
        <w:tc>
          <w:tcPr>
            <w:tcW w:w="1161" w:type="dxa"/>
            <w:tcBorders>
              <w:top w:val="nil"/>
              <w:left w:val="nil"/>
              <w:bottom w:val="nil"/>
              <w:right w:val="nil"/>
            </w:tcBorders>
            <w:shd w:val="clear" w:color="auto" w:fill="auto"/>
            <w:noWrap/>
            <w:vAlign w:val="bottom"/>
            <w:hideMark/>
          </w:tcPr>
          <w:p w14:paraId="7643E9CE" w14:textId="77777777" w:rsidR="00A20905" w:rsidRPr="00720277" w:rsidRDefault="00A20905" w:rsidP="00135824">
            <w:pPr>
              <w:jc w:val="center"/>
              <w:rPr>
                <w:b/>
                <w:bCs/>
                <w:sz w:val="18"/>
                <w:szCs w:val="18"/>
              </w:rPr>
            </w:pPr>
          </w:p>
        </w:tc>
        <w:tc>
          <w:tcPr>
            <w:tcW w:w="1071" w:type="dxa"/>
            <w:tcBorders>
              <w:top w:val="nil"/>
              <w:left w:val="nil"/>
              <w:bottom w:val="nil"/>
              <w:right w:val="nil"/>
            </w:tcBorders>
            <w:shd w:val="clear" w:color="auto" w:fill="auto"/>
            <w:noWrap/>
            <w:vAlign w:val="bottom"/>
            <w:hideMark/>
          </w:tcPr>
          <w:p w14:paraId="266D88C3" w14:textId="77777777" w:rsidR="00A20905" w:rsidRPr="00720277" w:rsidRDefault="00A20905" w:rsidP="00135824">
            <w:pPr>
              <w:jc w:val="center"/>
            </w:pPr>
          </w:p>
        </w:tc>
        <w:tc>
          <w:tcPr>
            <w:tcW w:w="621" w:type="dxa"/>
            <w:tcBorders>
              <w:top w:val="nil"/>
              <w:left w:val="nil"/>
              <w:bottom w:val="nil"/>
              <w:right w:val="nil"/>
            </w:tcBorders>
            <w:shd w:val="clear" w:color="auto" w:fill="auto"/>
            <w:noWrap/>
            <w:vAlign w:val="bottom"/>
            <w:hideMark/>
          </w:tcPr>
          <w:p w14:paraId="53245D4E" w14:textId="77777777" w:rsidR="00A20905" w:rsidRPr="00720277" w:rsidRDefault="00A20905" w:rsidP="00135824">
            <w:pPr>
              <w:jc w:val="center"/>
            </w:pPr>
          </w:p>
        </w:tc>
        <w:tc>
          <w:tcPr>
            <w:tcW w:w="306" w:type="dxa"/>
            <w:tcBorders>
              <w:top w:val="nil"/>
              <w:left w:val="nil"/>
              <w:bottom w:val="nil"/>
              <w:right w:val="nil"/>
            </w:tcBorders>
            <w:shd w:val="clear" w:color="auto" w:fill="auto"/>
            <w:noWrap/>
            <w:vAlign w:val="bottom"/>
            <w:hideMark/>
          </w:tcPr>
          <w:p w14:paraId="351C6994" w14:textId="77777777" w:rsidR="00A20905" w:rsidRPr="00720277" w:rsidRDefault="00A20905" w:rsidP="00135824">
            <w:pPr>
              <w:jc w:val="center"/>
            </w:pPr>
          </w:p>
        </w:tc>
        <w:tc>
          <w:tcPr>
            <w:tcW w:w="306" w:type="dxa"/>
            <w:tcBorders>
              <w:top w:val="nil"/>
              <w:left w:val="nil"/>
              <w:bottom w:val="nil"/>
              <w:right w:val="nil"/>
            </w:tcBorders>
            <w:shd w:val="clear" w:color="auto" w:fill="auto"/>
            <w:noWrap/>
            <w:vAlign w:val="bottom"/>
            <w:hideMark/>
          </w:tcPr>
          <w:p w14:paraId="1E0B305A" w14:textId="77777777" w:rsidR="00A20905" w:rsidRPr="00720277" w:rsidRDefault="00A20905" w:rsidP="00135824">
            <w:pPr>
              <w:jc w:val="center"/>
            </w:pPr>
          </w:p>
        </w:tc>
        <w:tc>
          <w:tcPr>
            <w:tcW w:w="306" w:type="dxa"/>
            <w:tcBorders>
              <w:top w:val="nil"/>
              <w:left w:val="nil"/>
              <w:bottom w:val="nil"/>
              <w:right w:val="nil"/>
            </w:tcBorders>
            <w:shd w:val="clear" w:color="auto" w:fill="auto"/>
            <w:noWrap/>
            <w:vAlign w:val="bottom"/>
            <w:hideMark/>
          </w:tcPr>
          <w:p w14:paraId="2E4AC184" w14:textId="77777777" w:rsidR="00A20905" w:rsidRPr="00720277" w:rsidRDefault="00A20905" w:rsidP="00135824">
            <w:pPr>
              <w:jc w:val="center"/>
            </w:pPr>
          </w:p>
        </w:tc>
        <w:tc>
          <w:tcPr>
            <w:tcW w:w="306" w:type="dxa"/>
            <w:tcBorders>
              <w:top w:val="nil"/>
              <w:left w:val="nil"/>
              <w:bottom w:val="nil"/>
              <w:right w:val="nil"/>
            </w:tcBorders>
            <w:shd w:val="clear" w:color="auto" w:fill="auto"/>
            <w:noWrap/>
            <w:vAlign w:val="bottom"/>
            <w:hideMark/>
          </w:tcPr>
          <w:p w14:paraId="04EEB01C" w14:textId="77777777" w:rsidR="00A20905" w:rsidRPr="00720277" w:rsidRDefault="00A20905" w:rsidP="00135824">
            <w:pPr>
              <w:jc w:val="center"/>
            </w:pPr>
          </w:p>
        </w:tc>
        <w:tc>
          <w:tcPr>
            <w:tcW w:w="306" w:type="dxa"/>
            <w:tcBorders>
              <w:top w:val="nil"/>
              <w:left w:val="nil"/>
              <w:bottom w:val="nil"/>
              <w:right w:val="nil"/>
            </w:tcBorders>
            <w:shd w:val="clear" w:color="auto" w:fill="auto"/>
            <w:noWrap/>
            <w:vAlign w:val="bottom"/>
            <w:hideMark/>
          </w:tcPr>
          <w:p w14:paraId="53E6DCC4" w14:textId="77777777" w:rsidR="00A20905" w:rsidRPr="00720277" w:rsidRDefault="00A20905" w:rsidP="00135824">
            <w:pPr>
              <w:jc w:val="center"/>
            </w:pPr>
          </w:p>
        </w:tc>
        <w:tc>
          <w:tcPr>
            <w:tcW w:w="380" w:type="dxa"/>
            <w:tcBorders>
              <w:top w:val="nil"/>
              <w:left w:val="nil"/>
              <w:bottom w:val="nil"/>
              <w:right w:val="nil"/>
            </w:tcBorders>
            <w:shd w:val="clear" w:color="auto" w:fill="auto"/>
            <w:noWrap/>
            <w:vAlign w:val="bottom"/>
            <w:hideMark/>
          </w:tcPr>
          <w:p w14:paraId="5AB026B0" w14:textId="77777777" w:rsidR="00A20905" w:rsidRPr="00720277" w:rsidRDefault="00A20905" w:rsidP="00135824">
            <w:pPr>
              <w:jc w:val="center"/>
            </w:pPr>
          </w:p>
        </w:tc>
        <w:tc>
          <w:tcPr>
            <w:tcW w:w="396" w:type="dxa"/>
            <w:tcBorders>
              <w:top w:val="nil"/>
              <w:left w:val="nil"/>
              <w:bottom w:val="nil"/>
              <w:right w:val="nil"/>
            </w:tcBorders>
            <w:shd w:val="clear" w:color="auto" w:fill="auto"/>
            <w:noWrap/>
            <w:vAlign w:val="bottom"/>
            <w:hideMark/>
          </w:tcPr>
          <w:p w14:paraId="32C925D3" w14:textId="77777777" w:rsidR="00A20905" w:rsidRPr="00720277" w:rsidRDefault="00A20905" w:rsidP="00135824">
            <w:pPr>
              <w:jc w:val="center"/>
            </w:pPr>
          </w:p>
        </w:tc>
        <w:tc>
          <w:tcPr>
            <w:tcW w:w="396" w:type="dxa"/>
            <w:tcBorders>
              <w:top w:val="nil"/>
              <w:left w:val="nil"/>
              <w:bottom w:val="nil"/>
              <w:right w:val="nil"/>
            </w:tcBorders>
            <w:shd w:val="clear" w:color="auto" w:fill="auto"/>
            <w:noWrap/>
            <w:vAlign w:val="bottom"/>
            <w:hideMark/>
          </w:tcPr>
          <w:p w14:paraId="69BCDB1A" w14:textId="77777777" w:rsidR="00A20905" w:rsidRPr="00720277" w:rsidRDefault="00A20905" w:rsidP="00135824">
            <w:pPr>
              <w:jc w:val="center"/>
            </w:pPr>
          </w:p>
        </w:tc>
        <w:tc>
          <w:tcPr>
            <w:tcW w:w="396" w:type="dxa"/>
            <w:tcBorders>
              <w:top w:val="nil"/>
              <w:left w:val="nil"/>
              <w:bottom w:val="nil"/>
              <w:right w:val="nil"/>
            </w:tcBorders>
            <w:shd w:val="clear" w:color="auto" w:fill="auto"/>
            <w:noWrap/>
            <w:vAlign w:val="bottom"/>
            <w:hideMark/>
          </w:tcPr>
          <w:p w14:paraId="0D2E7147" w14:textId="77777777" w:rsidR="00A20905" w:rsidRPr="00720277" w:rsidRDefault="00A20905" w:rsidP="00135824">
            <w:pPr>
              <w:jc w:val="center"/>
            </w:pPr>
          </w:p>
        </w:tc>
        <w:tc>
          <w:tcPr>
            <w:tcW w:w="396" w:type="dxa"/>
            <w:tcBorders>
              <w:top w:val="nil"/>
              <w:left w:val="nil"/>
              <w:bottom w:val="nil"/>
              <w:right w:val="nil"/>
            </w:tcBorders>
            <w:shd w:val="clear" w:color="auto" w:fill="auto"/>
            <w:noWrap/>
            <w:vAlign w:val="bottom"/>
            <w:hideMark/>
          </w:tcPr>
          <w:p w14:paraId="49BC7BCC" w14:textId="77777777" w:rsidR="00A20905" w:rsidRPr="00720277" w:rsidRDefault="00A20905" w:rsidP="00135824">
            <w:pPr>
              <w:jc w:val="center"/>
            </w:pPr>
          </w:p>
        </w:tc>
        <w:tc>
          <w:tcPr>
            <w:tcW w:w="396" w:type="dxa"/>
            <w:tcBorders>
              <w:top w:val="nil"/>
              <w:left w:val="nil"/>
              <w:bottom w:val="nil"/>
              <w:right w:val="nil"/>
            </w:tcBorders>
            <w:shd w:val="clear" w:color="auto" w:fill="auto"/>
            <w:noWrap/>
            <w:vAlign w:val="bottom"/>
            <w:hideMark/>
          </w:tcPr>
          <w:p w14:paraId="5EE61421" w14:textId="77777777" w:rsidR="00A20905" w:rsidRPr="00720277" w:rsidRDefault="00A20905" w:rsidP="00135824">
            <w:pPr>
              <w:jc w:val="center"/>
            </w:pPr>
          </w:p>
        </w:tc>
        <w:tc>
          <w:tcPr>
            <w:tcW w:w="396" w:type="dxa"/>
            <w:tcBorders>
              <w:top w:val="nil"/>
              <w:left w:val="nil"/>
              <w:bottom w:val="nil"/>
              <w:right w:val="nil"/>
            </w:tcBorders>
            <w:shd w:val="clear" w:color="auto" w:fill="auto"/>
            <w:noWrap/>
            <w:vAlign w:val="bottom"/>
            <w:hideMark/>
          </w:tcPr>
          <w:p w14:paraId="3B9F19B8" w14:textId="77777777" w:rsidR="00A20905" w:rsidRPr="00720277" w:rsidRDefault="00A20905" w:rsidP="00135824">
            <w:pPr>
              <w:jc w:val="center"/>
            </w:pPr>
          </w:p>
        </w:tc>
      </w:tr>
      <w:tr w:rsidR="00A20905" w:rsidRPr="00720277" w14:paraId="5F5717A7" w14:textId="77777777" w:rsidTr="00135824">
        <w:trPr>
          <w:trHeight w:val="315"/>
        </w:trPr>
        <w:tc>
          <w:tcPr>
            <w:tcW w:w="1696" w:type="dxa"/>
            <w:tcBorders>
              <w:top w:val="nil"/>
              <w:left w:val="single" w:sz="4" w:space="0" w:color="auto"/>
              <w:bottom w:val="single" w:sz="4" w:space="0" w:color="auto"/>
              <w:right w:val="single" w:sz="4" w:space="0" w:color="auto"/>
            </w:tcBorders>
            <w:shd w:val="clear" w:color="auto" w:fill="auto"/>
            <w:noWrap/>
            <w:vAlign w:val="bottom"/>
            <w:hideMark/>
          </w:tcPr>
          <w:p w14:paraId="63E217E5" w14:textId="77777777" w:rsidR="00A20905" w:rsidRPr="00720277" w:rsidRDefault="00A20905" w:rsidP="00135824">
            <w:pPr>
              <w:rPr>
                <w:sz w:val="18"/>
                <w:szCs w:val="18"/>
              </w:rPr>
            </w:pPr>
            <w:r w:rsidRPr="00720277">
              <w:rPr>
                <w:sz w:val="18"/>
                <w:szCs w:val="18"/>
              </w:rPr>
              <w:t xml:space="preserve">Rate la </w:t>
            </w:r>
            <w:proofErr w:type="spellStart"/>
            <w:r w:rsidRPr="00720277">
              <w:rPr>
                <w:sz w:val="18"/>
                <w:szCs w:val="18"/>
              </w:rPr>
              <w:t>imprumut</w:t>
            </w:r>
            <w:proofErr w:type="spellEnd"/>
            <w:r w:rsidRPr="00720277">
              <w:rPr>
                <w:sz w:val="18"/>
                <w:szCs w:val="18"/>
              </w:rPr>
              <w:t xml:space="preserve"> </w:t>
            </w:r>
          </w:p>
        </w:tc>
        <w:tc>
          <w:tcPr>
            <w:tcW w:w="983" w:type="dxa"/>
            <w:tcBorders>
              <w:top w:val="nil"/>
              <w:left w:val="nil"/>
              <w:bottom w:val="single" w:sz="4" w:space="0" w:color="auto"/>
              <w:right w:val="single" w:sz="4" w:space="0" w:color="auto"/>
            </w:tcBorders>
            <w:shd w:val="clear" w:color="auto" w:fill="auto"/>
            <w:noWrap/>
            <w:vAlign w:val="bottom"/>
            <w:hideMark/>
          </w:tcPr>
          <w:p w14:paraId="73BB8581" w14:textId="77777777" w:rsidR="00A20905" w:rsidRPr="00720277" w:rsidRDefault="00A20905" w:rsidP="00135824">
            <w:pPr>
              <w:jc w:val="center"/>
              <w:rPr>
                <w:b/>
                <w:bCs/>
                <w:sz w:val="18"/>
                <w:szCs w:val="18"/>
              </w:rPr>
            </w:pPr>
            <w:r w:rsidRPr="00720277">
              <w:rPr>
                <w:b/>
                <w:bCs/>
                <w:sz w:val="18"/>
                <w:szCs w:val="18"/>
              </w:rPr>
              <w:t>0.0</w:t>
            </w:r>
          </w:p>
        </w:tc>
        <w:tc>
          <w:tcPr>
            <w:tcW w:w="1161" w:type="dxa"/>
            <w:tcBorders>
              <w:top w:val="single" w:sz="4" w:space="0" w:color="auto"/>
              <w:left w:val="nil"/>
              <w:bottom w:val="single" w:sz="4" w:space="0" w:color="auto"/>
              <w:right w:val="single" w:sz="4" w:space="0" w:color="auto"/>
            </w:tcBorders>
            <w:shd w:val="clear" w:color="auto" w:fill="auto"/>
            <w:noWrap/>
            <w:vAlign w:val="bottom"/>
            <w:hideMark/>
          </w:tcPr>
          <w:p w14:paraId="7BFD937B" w14:textId="77777777" w:rsidR="00A20905" w:rsidRPr="00720277" w:rsidRDefault="00A20905" w:rsidP="00135824">
            <w:pPr>
              <w:jc w:val="center"/>
              <w:rPr>
                <w:sz w:val="18"/>
                <w:szCs w:val="18"/>
              </w:rPr>
            </w:pPr>
            <w:r w:rsidRPr="00720277">
              <w:rPr>
                <w:sz w:val="18"/>
                <w:szCs w:val="18"/>
              </w:rPr>
              <w:t>0.0</w:t>
            </w:r>
          </w:p>
        </w:tc>
        <w:tc>
          <w:tcPr>
            <w:tcW w:w="1071" w:type="dxa"/>
            <w:tcBorders>
              <w:top w:val="single" w:sz="4" w:space="0" w:color="auto"/>
              <w:left w:val="nil"/>
              <w:bottom w:val="single" w:sz="4" w:space="0" w:color="auto"/>
              <w:right w:val="single" w:sz="4" w:space="0" w:color="auto"/>
            </w:tcBorders>
            <w:shd w:val="clear" w:color="auto" w:fill="auto"/>
            <w:noWrap/>
            <w:vAlign w:val="bottom"/>
            <w:hideMark/>
          </w:tcPr>
          <w:p w14:paraId="4A0FCBFF" w14:textId="77777777" w:rsidR="00A20905" w:rsidRPr="00720277" w:rsidRDefault="00A20905" w:rsidP="00135824">
            <w:pPr>
              <w:jc w:val="center"/>
              <w:rPr>
                <w:sz w:val="18"/>
                <w:szCs w:val="18"/>
              </w:rPr>
            </w:pPr>
            <w:r w:rsidRPr="00720277">
              <w:rPr>
                <w:sz w:val="18"/>
                <w:szCs w:val="18"/>
              </w:rPr>
              <w:t>0.0</w:t>
            </w:r>
          </w:p>
        </w:tc>
        <w:tc>
          <w:tcPr>
            <w:tcW w:w="621" w:type="dxa"/>
            <w:tcBorders>
              <w:top w:val="single" w:sz="4" w:space="0" w:color="auto"/>
              <w:left w:val="nil"/>
              <w:bottom w:val="single" w:sz="4" w:space="0" w:color="auto"/>
              <w:right w:val="single" w:sz="4" w:space="0" w:color="auto"/>
            </w:tcBorders>
            <w:shd w:val="clear" w:color="auto" w:fill="auto"/>
            <w:noWrap/>
            <w:vAlign w:val="bottom"/>
            <w:hideMark/>
          </w:tcPr>
          <w:p w14:paraId="5B11C848" w14:textId="77777777" w:rsidR="00A20905" w:rsidRPr="00720277" w:rsidRDefault="00A20905" w:rsidP="00135824">
            <w:pPr>
              <w:jc w:val="right"/>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bottom"/>
            <w:hideMark/>
          </w:tcPr>
          <w:p w14:paraId="543D5968" w14:textId="77777777" w:rsidR="00A20905" w:rsidRPr="00720277" w:rsidRDefault="00A20905" w:rsidP="00135824">
            <w:pPr>
              <w:jc w:val="right"/>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bottom"/>
            <w:hideMark/>
          </w:tcPr>
          <w:p w14:paraId="509BD029" w14:textId="77777777" w:rsidR="00A20905" w:rsidRPr="00720277" w:rsidRDefault="00A20905" w:rsidP="00135824">
            <w:pPr>
              <w:jc w:val="right"/>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bottom"/>
            <w:hideMark/>
          </w:tcPr>
          <w:p w14:paraId="048D8585" w14:textId="77777777" w:rsidR="00A20905" w:rsidRPr="00720277" w:rsidRDefault="00A20905" w:rsidP="00135824">
            <w:pPr>
              <w:jc w:val="right"/>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bottom"/>
            <w:hideMark/>
          </w:tcPr>
          <w:p w14:paraId="444803E0" w14:textId="77777777" w:rsidR="00A20905" w:rsidRPr="00720277" w:rsidRDefault="00A20905" w:rsidP="00135824">
            <w:pPr>
              <w:jc w:val="right"/>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bottom"/>
            <w:hideMark/>
          </w:tcPr>
          <w:p w14:paraId="19C989EF" w14:textId="77777777" w:rsidR="00A20905" w:rsidRPr="00720277" w:rsidRDefault="00A20905" w:rsidP="00135824">
            <w:pPr>
              <w:jc w:val="right"/>
              <w:rPr>
                <w:sz w:val="18"/>
                <w:szCs w:val="18"/>
              </w:rPr>
            </w:pPr>
            <w:r w:rsidRPr="00720277">
              <w:rPr>
                <w:sz w:val="18"/>
                <w:szCs w:val="18"/>
              </w:rPr>
              <w:t>0</w:t>
            </w:r>
          </w:p>
        </w:tc>
        <w:tc>
          <w:tcPr>
            <w:tcW w:w="380" w:type="dxa"/>
            <w:tcBorders>
              <w:top w:val="single" w:sz="4" w:space="0" w:color="auto"/>
              <w:left w:val="nil"/>
              <w:bottom w:val="single" w:sz="4" w:space="0" w:color="auto"/>
              <w:right w:val="single" w:sz="4" w:space="0" w:color="auto"/>
            </w:tcBorders>
            <w:shd w:val="clear" w:color="auto" w:fill="auto"/>
            <w:noWrap/>
            <w:vAlign w:val="bottom"/>
            <w:hideMark/>
          </w:tcPr>
          <w:p w14:paraId="63BD5C54" w14:textId="77777777" w:rsidR="00A20905" w:rsidRPr="00720277" w:rsidRDefault="00A20905" w:rsidP="00135824">
            <w:pPr>
              <w:jc w:val="right"/>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728BFFCB" w14:textId="77777777" w:rsidR="00A20905" w:rsidRPr="00720277" w:rsidRDefault="00A20905" w:rsidP="00135824">
            <w:pPr>
              <w:jc w:val="right"/>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7FE1038E" w14:textId="77777777" w:rsidR="00A20905" w:rsidRPr="00720277" w:rsidRDefault="00A20905" w:rsidP="00135824">
            <w:pPr>
              <w:jc w:val="right"/>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765265AE" w14:textId="77777777" w:rsidR="00A20905" w:rsidRPr="00720277" w:rsidRDefault="00A20905" w:rsidP="00135824">
            <w:pPr>
              <w:jc w:val="right"/>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5213B13B" w14:textId="77777777" w:rsidR="00A20905" w:rsidRPr="00720277" w:rsidRDefault="00A20905" w:rsidP="00135824">
            <w:pPr>
              <w:jc w:val="right"/>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5883095C" w14:textId="77777777" w:rsidR="00A20905" w:rsidRPr="00720277" w:rsidRDefault="00A20905" w:rsidP="00135824">
            <w:pPr>
              <w:jc w:val="right"/>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360B01F6" w14:textId="77777777" w:rsidR="00A20905" w:rsidRPr="00720277" w:rsidRDefault="00A20905" w:rsidP="00135824">
            <w:pPr>
              <w:jc w:val="right"/>
              <w:rPr>
                <w:sz w:val="18"/>
                <w:szCs w:val="18"/>
              </w:rPr>
            </w:pPr>
            <w:r w:rsidRPr="00720277">
              <w:rPr>
                <w:sz w:val="18"/>
                <w:szCs w:val="18"/>
              </w:rPr>
              <w:t>0</w:t>
            </w:r>
          </w:p>
        </w:tc>
      </w:tr>
      <w:tr w:rsidR="00A20905" w:rsidRPr="00720277" w14:paraId="1C8E7CF7" w14:textId="77777777" w:rsidTr="00135824">
        <w:trPr>
          <w:trHeight w:val="270"/>
        </w:trPr>
        <w:tc>
          <w:tcPr>
            <w:tcW w:w="1696" w:type="dxa"/>
            <w:tcBorders>
              <w:top w:val="nil"/>
              <w:left w:val="single" w:sz="4" w:space="0" w:color="auto"/>
              <w:bottom w:val="single" w:sz="4" w:space="0" w:color="auto"/>
              <w:right w:val="single" w:sz="4" w:space="0" w:color="auto"/>
            </w:tcBorders>
            <w:shd w:val="clear" w:color="auto" w:fill="auto"/>
            <w:noWrap/>
            <w:vAlign w:val="bottom"/>
            <w:hideMark/>
          </w:tcPr>
          <w:p w14:paraId="2B3340FA" w14:textId="77777777" w:rsidR="00A20905" w:rsidRPr="00720277" w:rsidRDefault="00A20905" w:rsidP="00135824">
            <w:pPr>
              <w:rPr>
                <w:sz w:val="18"/>
                <w:szCs w:val="18"/>
              </w:rPr>
            </w:pPr>
            <w:r w:rsidRPr="00720277">
              <w:rPr>
                <w:sz w:val="18"/>
                <w:szCs w:val="18"/>
              </w:rPr>
              <w:t xml:space="preserve">Dobânzi la </w:t>
            </w:r>
            <w:proofErr w:type="spellStart"/>
            <w:r w:rsidRPr="00720277">
              <w:rPr>
                <w:sz w:val="18"/>
                <w:szCs w:val="18"/>
              </w:rPr>
              <w:t>imprumut</w:t>
            </w:r>
            <w:proofErr w:type="spellEnd"/>
          </w:p>
        </w:tc>
        <w:tc>
          <w:tcPr>
            <w:tcW w:w="983" w:type="dxa"/>
            <w:tcBorders>
              <w:top w:val="nil"/>
              <w:left w:val="nil"/>
              <w:bottom w:val="single" w:sz="4" w:space="0" w:color="auto"/>
              <w:right w:val="single" w:sz="4" w:space="0" w:color="auto"/>
            </w:tcBorders>
            <w:shd w:val="clear" w:color="auto" w:fill="auto"/>
            <w:noWrap/>
            <w:vAlign w:val="bottom"/>
            <w:hideMark/>
          </w:tcPr>
          <w:p w14:paraId="68509275" w14:textId="77777777" w:rsidR="00A20905" w:rsidRPr="00720277" w:rsidRDefault="00A20905" w:rsidP="00135824">
            <w:pPr>
              <w:jc w:val="center"/>
              <w:rPr>
                <w:b/>
                <w:bCs/>
                <w:sz w:val="18"/>
                <w:szCs w:val="18"/>
              </w:rPr>
            </w:pPr>
            <w:r w:rsidRPr="00720277">
              <w:rPr>
                <w:b/>
                <w:bCs/>
                <w:sz w:val="18"/>
                <w:szCs w:val="18"/>
              </w:rPr>
              <w:t>0.0</w:t>
            </w:r>
          </w:p>
        </w:tc>
        <w:tc>
          <w:tcPr>
            <w:tcW w:w="1161" w:type="dxa"/>
            <w:tcBorders>
              <w:top w:val="nil"/>
              <w:left w:val="nil"/>
              <w:bottom w:val="single" w:sz="4" w:space="0" w:color="auto"/>
              <w:right w:val="single" w:sz="4" w:space="0" w:color="auto"/>
            </w:tcBorders>
            <w:shd w:val="clear" w:color="auto" w:fill="auto"/>
            <w:noWrap/>
            <w:vAlign w:val="bottom"/>
            <w:hideMark/>
          </w:tcPr>
          <w:p w14:paraId="760F71F6" w14:textId="77777777" w:rsidR="00A20905" w:rsidRPr="00720277" w:rsidRDefault="00A20905" w:rsidP="00135824">
            <w:pPr>
              <w:jc w:val="center"/>
              <w:rPr>
                <w:sz w:val="18"/>
                <w:szCs w:val="18"/>
              </w:rPr>
            </w:pPr>
            <w:r w:rsidRPr="00720277">
              <w:rPr>
                <w:sz w:val="18"/>
                <w:szCs w:val="18"/>
              </w:rPr>
              <w:t>0.0</w:t>
            </w:r>
          </w:p>
        </w:tc>
        <w:tc>
          <w:tcPr>
            <w:tcW w:w="1071" w:type="dxa"/>
            <w:tcBorders>
              <w:top w:val="nil"/>
              <w:left w:val="nil"/>
              <w:bottom w:val="single" w:sz="4" w:space="0" w:color="auto"/>
              <w:right w:val="single" w:sz="4" w:space="0" w:color="auto"/>
            </w:tcBorders>
            <w:shd w:val="clear" w:color="auto" w:fill="auto"/>
            <w:noWrap/>
            <w:vAlign w:val="bottom"/>
            <w:hideMark/>
          </w:tcPr>
          <w:p w14:paraId="4993D3F1" w14:textId="77777777" w:rsidR="00A20905" w:rsidRPr="00720277" w:rsidRDefault="00A20905" w:rsidP="00135824">
            <w:pPr>
              <w:jc w:val="center"/>
              <w:rPr>
                <w:sz w:val="18"/>
                <w:szCs w:val="18"/>
              </w:rPr>
            </w:pPr>
            <w:r w:rsidRPr="00720277">
              <w:rPr>
                <w:sz w:val="18"/>
                <w:szCs w:val="18"/>
              </w:rPr>
              <w:t>0.0</w:t>
            </w:r>
          </w:p>
        </w:tc>
        <w:tc>
          <w:tcPr>
            <w:tcW w:w="621" w:type="dxa"/>
            <w:tcBorders>
              <w:top w:val="nil"/>
              <w:left w:val="nil"/>
              <w:bottom w:val="single" w:sz="4" w:space="0" w:color="auto"/>
              <w:right w:val="single" w:sz="4" w:space="0" w:color="auto"/>
            </w:tcBorders>
            <w:shd w:val="clear" w:color="auto" w:fill="auto"/>
            <w:noWrap/>
            <w:vAlign w:val="bottom"/>
            <w:hideMark/>
          </w:tcPr>
          <w:p w14:paraId="47369BD8" w14:textId="77777777" w:rsidR="00A20905" w:rsidRPr="00720277" w:rsidRDefault="00A20905"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15057866" w14:textId="77777777" w:rsidR="00A20905" w:rsidRPr="00720277" w:rsidRDefault="00A20905"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0DE8AD1C" w14:textId="77777777" w:rsidR="00A20905" w:rsidRPr="00720277" w:rsidRDefault="00A20905"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3245CCA9" w14:textId="77777777" w:rsidR="00A20905" w:rsidRPr="00720277" w:rsidRDefault="00A20905"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3AC93FCB" w14:textId="77777777" w:rsidR="00A20905" w:rsidRPr="00720277" w:rsidRDefault="00A20905"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55A124C3" w14:textId="77777777" w:rsidR="00A20905" w:rsidRPr="00720277" w:rsidRDefault="00A20905" w:rsidP="00135824">
            <w:pPr>
              <w:jc w:val="right"/>
              <w:rPr>
                <w:sz w:val="18"/>
                <w:szCs w:val="18"/>
              </w:rPr>
            </w:pPr>
            <w:r w:rsidRPr="00720277">
              <w:rPr>
                <w:sz w:val="18"/>
                <w:szCs w:val="18"/>
              </w:rPr>
              <w:t>0</w:t>
            </w:r>
          </w:p>
        </w:tc>
        <w:tc>
          <w:tcPr>
            <w:tcW w:w="380" w:type="dxa"/>
            <w:tcBorders>
              <w:top w:val="nil"/>
              <w:left w:val="nil"/>
              <w:bottom w:val="single" w:sz="4" w:space="0" w:color="auto"/>
              <w:right w:val="single" w:sz="4" w:space="0" w:color="auto"/>
            </w:tcBorders>
            <w:shd w:val="clear" w:color="auto" w:fill="auto"/>
            <w:noWrap/>
            <w:vAlign w:val="bottom"/>
            <w:hideMark/>
          </w:tcPr>
          <w:p w14:paraId="220C3AC3" w14:textId="77777777" w:rsidR="00A20905" w:rsidRPr="00720277" w:rsidRDefault="00A20905"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4A371039" w14:textId="77777777" w:rsidR="00A20905" w:rsidRPr="00720277" w:rsidRDefault="00A20905"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3D763C30" w14:textId="77777777" w:rsidR="00A20905" w:rsidRPr="00720277" w:rsidRDefault="00A20905"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7BEFE356" w14:textId="77777777" w:rsidR="00A20905" w:rsidRPr="00720277" w:rsidRDefault="00A20905"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3CF15BA5" w14:textId="77777777" w:rsidR="00A20905" w:rsidRPr="00720277" w:rsidRDefault="00A20905"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12559718" w14:textId="77777777" w:rsidR="00A20905" w:rsidRPr="00720277" w:rsidRDefault="00A20905"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78923880" w14:textId="77777777" w:rsidR="00A20905" w:rsidRPr="00720277" w:rsidRDefault="00A20905" w:rsidP="00135824">
            <w:pPr>
              <w:jc w:val="right"/>
              <w:rPr>
                <w:sz w:val="18"/>
                <w:szCs w:val="18"/>
              </w:rPr>
            </w:pPr>
            <w:r w:rsidRPr="00720277">
              <w:rPr>
                <w:sz w:val="18"/>
                <w:szCs w:val="18"/>
              </w:rPr>
              <w:t>0</w:t>
            </w:r>
          </w:p>
        </w:tc>
      </w:tr>
      <w:tr w:rsidR="00A20905" w:rsidRPr="00720277" w14:paraId="35A56B08" w14:textId="77777777" w:rsidTr="00135824">
        <w:trPr>
          <w:trHeight w:val="525"/>
        </w:trPr>
        <w:tc>
          <w:tcPr>
            <w:tcW w:w="1696" w:type="dxa"/>
            <w:tcBorders>
              <w:top w:val="nil"/>
              <w:left w:val="single" w:sz="4" w:space="0" w:color="auto"/>
              <w:bottom w:val="single" w:sz="4" w:space="0" w:color="auto"/>
              <w:right w:val="single" w:sz="4" w:space="0" w:color="auto"/>
            </w:tcBorders>
            <w:shd w:val="clear" w:color="auto" w:fill="auto"/>
            <w:noWrap/>
            <w:vAlign w:val="bottom"/>
            <w:hideMark/>
          </w:tcPr>
          <w:p w14:paraId="215CC9F4" w14:textId="77777777" w:rsidR="00A20905" w:rsidRPr="00720277" w:rsidRDefault="00A20905" w:rsidP="00135824">
            <w:pPr>
              <w:rPr>
                <w:b/>
                <w:bCs/>
                <w:sz w:val="18"/>
                <w:szCs w:val="18"/>
              </w:rPr>
            </w:pPr>
            <w:r w:rsidRPr="00720277">
              <w:rPr>
                <w:b/>
                <w:bCs/>
                <w:sz w:val="18"/>
                <w:szCs w:val="18"/>
              </w:rPr>
              <w:t xml:space="preserve">Total </w:t>
            </w:r>
            <w:proofErr w:type="spellStart"/>
            <w:r w:rsidRPr="00720277">
              <w:rPr>
                <w:b/>
                <w:bCs/>
                <w:sz w:val="18"/>
                <w:szCs w:val="18"/>
              </w:rPr>
              <w:t>iesiri</w:t>
            </w:r>
            <w:proofErr w:type="spellEnd"/>
            <w:r w:rsidRPr="00720277">
              <w:rPr>
                <w:b/>
                <w:bCs/>
                <w:sz w:val="18"/>
                <w:szCs w:val="18"/>
              </w:rPr>
              <w:t xml:space="preserve"> de </w:t>
            </w:r>
            <w:proofErr w:type="spellStart"/>
            <w:r w:rsidRPr="00720277">
              <w:rPr>
                <w:b/>
                <w:bCs/>
                <w:sz w:val="18"/>
                <w:szCs w:val="18"/>
              </w:rPr>
              <w:t>lichiditati</w:t>
            </w:r>
            <w:proofErr w:type="spellEnd"/>
            <w:r w:rsidRPr="00720277">
              <w:rPr>
                <w:b/>
                <w:bCs/>
                <w:sz w:val="18"/>
                <w:szCs w:val="18"/>
              </w:rPr>
              <w:t xml:space="preserve"> din activitatea de </w:t>
            </w:r>
            <w:proofErr w:type="spellStart"/>
            <w:r w:rsidRPr="00720277">
              <w:rPr>
                <w:b/>
                <w:bCs/>
                <w:sz w:val="18"/>
                <w:szCs w:val="18"/>
              </w:rPr>
              <w:t>finantare</w:t>
            </w:r>
            <w:proofErr w:type="spellEnd"/>
            <w:r w:rsidRPr="00720277">
              <w:rPr>
                <w:b/>
                <w:bCs/>
                <w:sz w:val="18"/>
                <w:szCs w:val="18"/>
              </w:rPr>
              <w:t xml:space="preserve"> </w:t>
            </w:r>
          </w:p>
        </w:tc>
        <w:tc>
          <w:tcPr>
            <w:tcW w:w="983" w:type="dxa"/>
            <w:tcBorders>
              <w:top w:val="nil"/>
              <w:left w:val="nil"/>
              <w:bottom w:val="single" w:sz="4" w:space="0" w:color="auto"/>
              <w:right w:val="single" w:sz="4" w:space="0" w:color="auto"/>
            </w:tcBorders>
            <w:shd w:val="clear" w:color="auto" w:fill="auto"/>
            <w:noWrap/>
            <w:vAlign w:val="bottom"/>
            <w:hideMark/>
          </w:tcPr>
          <w:p w14:paraId="7FBC4E48" w14:textId="77777777" w:rsidR="00A20905" w:rsidRPr="00720277" w:rsidRDefault="00A20905" w:rsidP="00135824">
            <w:pPr>
              <w:jc w:val="center"/>
              <w:rPr>
                <w:b/>
                <w:bCs/>
                <w:sz w:val="18"/>
                <w:szCs w:val="18"/>
              </w:rPr>
            </w:pPr>
            <w:r w:rsidRPr="00720277">
              <w:rPr>
                <w:b/>
                <w:bCs/>
                <w:sz w:val="18"/>
                <w:szCs w:val="18"/>
              </w:rPr>
              <w:t>0.0</w:t>
            </w:r>
          </w:p>
        </w:tc>
        <w:tc>
          <w:tcPr>
            <w:tcW w:w="1161" w:type="dxa"/>
            <w:tcBorders>
              <w:top w:val="nil"/>
              <w:left w:val="nil"/>
              <w:bottom w:val="single" w:sz="4" w:space="0" w:color="auto"/>
              <w:right w:val="single" w:sz="4" w:space="0" w:color="auto"/>
            </w:tcBorders>
            <w:shd w:val="clear" w:color="auto" w:fill="auto"/>
            <w:noWrap/>
            <w:vAlign w:val="bottom"/>
            <w:hideMark/>
          </w:tcPr>
          <w:p w14:paraId="76142CA5" w14:textId="77777777" w:rsidR="00A20905" w:rsidRPr="00720277" w:rsidRDefault="00A20905" w:rsidP="00135824">
            <w:pPr>
              <w:jc w:val="center"/>
              <w:rPr>
                <w:sz w:val="18"/>
                <w:szCs w:val="18"/>
              </w:rPr>
            </w:pPr>
            <w:r w:rsidRPr="00720277">
              <w:rPr>
                <w:sz w:val="18"/>
                <w:szCs w:val="18"/>
              </w:rPr>
              <w:t>0.0</w:t>
            </w:r>
          </w:p>
        </w:tc>
        <w:tc>
          <w:tcPr>
            <w:tcW w:w="1071" w:type="dxa"/>
            <w:tcBorders>
              <w:top w:val="nil"/>
              <w:left w:val="nil"/>
              <w:bottom w:val="single" w:sz="4" w:space="0" w:color="auto"/>
              <w:right w:val="single" w:sz="4" w:space="0" w:color="auto"/>
            </w:tcBorders>
            <w:shd w:val="clear" w:color="auto" w:fill="auto"/>
            <w:noWrap/>
            <w:vAlign w:val="bottom"/>
            <w:hideMark/>
          </w:tcPr>
          <w:p w14:paraId="7F01A5F5" w14:textId="77777777" w:rsidR="00A20905" w:rsidRPr="00720277" w:rsidRDefault="00A20905" w:rsidP="00135824">
            <w:pPr>
              <w:jc w:val="center"/>
              <w:rPr>
                <w:sz w:val="18"/>
                <w:szCs w:val="18"/>
              </w:rPr>
            </w:pPr>
            <w:r w:rsidRPr="00720277">
              <w:rPr>
                <w:sz w:val="18"/>
                <w:szCs w:val="18"/>
              </w:rPr>
              <w:t>0.0</w:t>
            </w:r>
          </w:p>
        </w:tc>
        <w:tc>
          <w:tcPr>
            <w:tcW w:w="621" w:type="dxa"/>
            <w:tcBorders>
              <w:top w:val="nil"/>
              <w:left w:val="nil"/>
              <w:bottom w:val="single" w:sz="4" w:space="0" w:color="auto"/>
              <w:right w:val="single" w:sz="4" w:space="0" w:color="auto"/>
            </w:tcBorders>
            <w:shd w:val="clear" w:color="auto" w:fill="auto"/>
            <w:noWrap/>
            <w:vAlign w:val="bottom"/>
            <w:hideMark/>
          </w:tcPr>
          <w:p w14:paraId="7D48971F" w14:textId="77777777" w:rsidR="00A20905" w:rsidRPr="00720277" w:rsidRDefault="00A20905"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64DA687C" w14:textId="77777777" w:rsidR="00A20905" w:rsidRPr="00720277" w:rsidRDefault="00A20905"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29E7505D" w14:textId="77777777" w:rsidR="00A20905" w:rsidRPr="00720277" w:rsidRDefault="00A20905"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2A02C82B" w14:textId="77777777" w:rsidR="00A20905" w:rsidRPr="00720277" w:rsidRDefault="00A20905"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47C5DEEE" w14:textId="77777777" w:rsidR="00A20905" w:rsidRPr="00720277" w:rsidRDefault="00A20905"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0D062AFA" w14:textId="77777777" w:rsidR="00A20905" w:rsidRPr="00720277" w:rsidRDefault="00A20905" w:rsidP="00135824">
            <w:pPr>
              <w:jc w:val="right"/>
              <w:rPr>
                <w:sz w:val="18"/>
                <w:szCs w:val="18"/>
              </w:rPr>
            </w:pPr>
            <w:r w:rsidRPr="00720277">
              <w:rPr>
                <w:sz w:val="18"/>
                <w:szCs w:val="18"/>
              </w:rPr>
              <w:t>0</w:t>
            </w:r>
          </w:p>
        </w:tc>
        <w:tc>
          <w:tcPr>
            <w:tcW w:w="380" w:type="dxa"/>
            <w:tcBorders>
              <w:top w:val="nil"/>
              <w:left w:val="nil"/>
              <w:bottom w:val="single" w:sz="4" w:space="0" w:color="auto"/>
              <w:right w:val="single" w:sz="4" w:space="0" w:color="auto"/>
            </w:tcBorders>
            <w:shd w:val="clear" w:color="auto" w:fill="auto"/>
            <w:noWrap/>
            <w:vAlign w:val="bottom"/>
            <w:hideMark/>
          </w:tcPr>
          <w:p w14:paraId="40AB7C7B" w14:textId="77777777" w:rsidR="00A20905" w:rsidRPr="00720277" w:rsidRDefault="00A20905"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0DD3555A" w14:textId="77777777" w:rsidR="00A20905" w:rsidRPr="00720277" w:rsidRDefault="00A20905"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7F7E08ED" w14:textId="77777777" w:rsidR="00A20905" w:rsidRPr="00720277" w:rsidRDefault="00A20905"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212964E2" w14:textId="77777777" w:rsidR="00A20905" w:rsidRPr="00720277" w:rsidRDefault="00A20905"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4C100473" w14:textId="77777777" w:rsidR="00A20905" w:rsidRPr="00720277" w:rsidRDefault="00A20905"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1D877B28" w14:textId="77777777" w:rsidR="00A20905" w:rsidRPr="00720277" w:rsidRDefault="00A20905"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718C7D07" w14:textId="77777777" w:rsidR="00A20905" w:rsidRPr="00720277" w:rsidRDefault="00A20905" w:rsidP="00135824">
            <w:pPr>
              <w:jc w:val="right"/>
              <w:rPr>
                <w:sz w:val="18"/>
                <w:szCs w:val="18"/>
              </w:rPr>
            </w:pPr>
            <w:r w:rsidRPr="00720277">
              <w:rPr>
                <w:sz w:val="18"/>
                <w:szCs w:val="18"/>
              </w:rPr>
              <w:t>0</w:t>
            </w:r>
          </w:p>
        </w:tc>
      </w:tr>
      <w:tr w:rsidR="00A20905" w:rsidRPr="00720277" w14:paraId="23B33350" w14:textId="77777777" w:rsidTr="00135824">
        <w:trPr>
          <w:trHeight w:val="463"/>
        </w:trPr>
        <w:tc>
          <w:tcPr>
            <w:tcW w:w="1696" w:type="dxa"/>
            <w:tcBorders>
              <w:top w:val="nil"/>
              <w:left w:val="single" w:sz="4" w:space="0" w:color="auto"/>
              <w:bottom w:val="single" w:sz="4" w:space="0" w:color="auto"/>
              <w:right w:val="single" w:sz="4" w:space="0" w:color="auto"/>
            </w:tcBorders>
            <w:shd w:val="clear" w:color="auto" w:fill="auto"/>
            <w:noWrap/>
            <w:vAlign w:val="bottom"/>
            <w:hideMark/>
          </w:tcPr>
          <w:p w14:paraId="2607E48E" w14:textId="77777777" w:rsidR="00A20905" w:rsidRPr="00720277" w:rsidRDefault="00A20905" w:rsidP="00135824">
            <w:pPr>
              <w:rPr>
                <w:b/>
                <w:bCs/>
                <w:sz w:val="18"/>
                <w:szCs w:val="18"/>
              </w:rPr>
            </w:pPr>
            <w:r w:rsidRPr="00720277">
              <w:rPr>
                <w:b/>
                <w:bCs/>
                <w:sz w:val="18"/>
                <w:szCs w:val="18"/>
              </w:rPr>
              <w:t xml:space="preserve">Flux de numerar din </w:t>
            </w:r>
            <w:proofErr w:type="spellStart"/>
            <w:r w:rsidRPr="00720277">
              <w:rPr>
                <w:b/>
                <w:bCs/>
                <w:sz w:val="18"/>
                <w:szCs w:val="18"/>
              </w:rPr>
              <w:t>finantare</w:t>
            </w:r>
            <w:proofErr w:type="spellEnd"/>
            <w:r w:rsidRPr="00720277">
              <w:rPr>
                <w:b/>
                <w:bCs/>
                <w:sz w:val="18"/>
                <w:szCs w:val="18"/>
              </w:rPr>
              <w:t xml:space="preserve"> </w:t>
            </w:r>
          </w:p>
        </w:tc>
        <w:tc>
          <w:tcPr>
            <w:tcW w:w="983" w:type="dxa"/>
            <w:tcBorders>
              <w:top w:val="nil"/>
              <w:left w:val="nil"/>
              <w:bottom w:val="single" w:sz="4" w:space="0" w:color="auto"/>
              <w:right w:val="single" w:sz="4" w:space="0" w:color="auto"/>
            </w:tcBorders>
            <w:shd w:val="clear" w:color="auto" w:fill="auto"/>
            <w:noWrap/>
            <w:vAlign w:val="center"/>
            <w:hideMark/>
          </w:tcPr>
          <w:p w14:paraId="17D7DC7A" w14:textId="77777777" w:rsidR="00A20905" w:rsidRPr="00720277" w:rsidRDefault="00A20905" w:rsidP="00135824">
            <w:pPr>
              <w:jc w:val="center"/>
              <w:rPr>
                <w:b/>
                <w:bCs/>
                <w:sz w:val="18"/>
                <w:szCs w:val="18"/>
              </w:rPr>
            </w:pPr>
            <w:r w:rsidRPr="00720277">
              <w:rPr>
                <w:b/>
                <w:bCs/>
                <w:sz w:val="18"/>
                <w:szCs w:val="18"/>
              </w:rPr>
              <w:t>39483.247</w:t>
            </w:r>
          </w:p>
        </w:tc>
        <w:tc>
          <w:tcPr>
            <w:tcW w:w="1161" w:type="dxa"/>
            <w:tcBorders>
              <w:top w:val="nil"/>
              <w:left w:val="nil"/>
              <w:bottom w:val="single" w:sz="4" w:space="0" w:color="auto"/>
              <w:right w:val="single" w:sz="4" w:space="0" w:color="auto"/>
            </w:tcBorders>
            <w:shd w:val="clear" w:color="auto" w:fill="auto"/>
            <w:noWrap/>
            <w:vAlign w:val="center"/>
            <w:hideMark/>
          </w:tcPr>
          <w:p w14:paraId="4F31F356" w14:textId="77777777" w:rsidR="00A20905" w:rsidRPr="00720277" w:rsidRDefault="00A20905" w:rsidP="00135824">
            <w:pPr>
              <w:jc w:val="center"/>
              <w:rPr>
                <w:sz w:val="18"/>
                <w:szCs w:val="18"/>
              </w:rPr>
            </w:pPr>
            <w:r w:rsidRPr="00720277">
              <w:rPr>
                <w:b/>
                <w:bCs/>
                <w:sz w:val="18"/>
                <w:szCs w:val="18"/>
              </w:rPr>
              <w:t>29897.260</w:t>
            </w:r>
          </w:p>
        </w:tc>
        <w:tc>
          <w:tcPr>
            <w:tcW w:w="1071" w:type="dxa"/>
            <w:tcBorders>
              <w:top w:val="nil"/>
              <w:left w:val="nil"/>
              <w:bottom w:val="single" w:sz="4" w:space="0" w:color="auto"/>
              <w:right w:val="single" w:sz="4" w:space="0" w:color="auto"/>
            </w:tcBorders>
            <w:shd w:val="clear" w:color="auto" w:fill="auto"/>
            <w:noWrap/>
            <w:vAlign w:val="center"/>
            <w:hideMark/>
          </w:tcPr>
          <w:p w14:paraId="4A50FADD" w14:textId="77777777" w:rsidR="00A20905" w:rsidRPr="00720277" w:rsidRDefault="00A20905" w:rsidP="00135824">
            <w:pPr>
              <w:jc w:val="center"/>
              <w:rPr>
                <w:sz w:val="18"/>
                <w:szCs w:val="18"/>
              </w:rPr>
            </w:pPr>
            <w:r w:rsidRPr="00720277">
              <w:rPr>
                <w:b/>
                <w:bCs/>
                <w:sz w:val="18"/>
                <w:szCs w:val="18"/>
              </w:rPr>
              <w:t>9585.987</w:t>
            </w:r>
          </w:p>
        </w:tc>
        <w:tc>
          <w:tcPr>
            <w:tcW w:w="621" w:type="dxa"/>
            <w:tcBorders>
              <w:top w:val="nil"/>
              <w:left w:val="nil"/>
              <w:bottom w:val="single" w:sz="4" w:space="0" w:color="auto"/>
              <w:right w:val="single" w:sz="4" w:space="0" w:color="auto"/>
            </w:tcBorders>
            <w:shd w:val="clear" w:color="auto" w:fill="auto"/>
            <w:noWrap/>
            <w:vAlign w:val="bottom"/>
            <w:hideMark/>
          </w:tcPr>
          <w:p w14:paraId="1FB4DB36" w14:textId="77777777" w:rsidR="00A20905" w:rsidRPr="00720277" w:rsidRDefault="00A20905" w:rsidP="00135824">
            <w:pPr>
              <w:jc w:val="center"/>
              <w:rPr>
                <w:sz w:val="18"/>
                <w:szCs w:val="18"/>
              </w:rPr>
            </w:pPr>
            <w:r w:rsidRPr="00720277">
              <w:rPr>
                <w:sz w:val="18"/>
                <w:szCs w:val="18"/>
              </w:rPr>
              <w:t>0.000</w:t>
            </w:r>
          </w:p>
        </w:tc>
        <w:tc>
          <w:tcPr>
            <w:tcW w:w="306" w:type="dxa"/>
            <w:tcBorders>
              <w:top w:val="nil"/>
              <w:left w:val="nil"/>
              <w:bottom w:val="single" w:sz="4" w:space="0" w:color="auto"/>
              <w:right w:val="single" w:sz="4" w:space="0" w:color="auto"/>
            </w:tcBorders>
            <w:shd w:val="clear" w:color="auto" w:fill="auto"/>
            <w:noWrap/>
            <w:vAlign w:val="bottom"/>
            <w:hideMark/>
          </w:tcPr>
          <w:p w14:paraId="784A61CF" w14:textId="77777777" w:rsidR="00A20905" w:rsidRPr="00720277" w:rsidRDefault="00A20905"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58972F12" w14:textId="77777777" w:rsidR="00A20905" w:rsidRPr="00720277" w:rsidRDefault="00A20905"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3AF59C88" w14:textId="77777777" w:rsidR="00A20905" w:rsidRPr="00720277" w:rsidRDefault="00A20905"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7B82E2D2" w14:textId="77777777" w:rsidR="00A20905" w:rsidRPr="00720277" w:rsidRDefault="00A20905"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67449530" w14:textId="77777777" w:rsidR="00A20905" w:rsidRPr="00720277" w:rsidRDefault="00A20905" w:rsidP="00135824">
            <w:pPr>
              <w:jc w:val="right"/>
              <w:rPr>
                <w:sz w:val="18"/>
                <w:szCs w:val="18"/>
              </w:rPr>
            </w:pPr>
            <w:r w:rsidRPr="00720277">
              <w:rPr>
                <w:sz w:val="18"/>
                <w:szCs w:val="18"/>
              </w:rPr>
              <w:t>0</w:t>
            </w:r>
          </w:p>
        </w:tc>
        <w:tc>
          <w:tcPr>
            <w:tcW w:w="380" w:type="dxa"/>
            <w:tcBorders>
              <w:top w:val="nil"/>
              <w:left w:val="nil"/>
              <w:bottom w:val="single" w:sz="4" w:space="0" w:color="auto"/>
              <w:right w:val="single" w:sz="4" w:space="0" w:color="auto"/>
            </w:tcBorders>
            <w:shd w:val="clear" w:color="auto" w:fill="auto"/>
            <w:noWrap/>
            <w:vAlign w:val="bottom"/>
            <w:hideMark/>
          </w:tcPr>
          <w:p w14:paraId="4D1C38DD" w14:textId="77777777" w:rsidR="00A20905" w:rsidRPr="00720277" w:rsidRDefault="00A20905"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4EBE5BBD" w14:textId="77777777" w:rsidR="00A20905" w:rsidRPr="00720277" w:rsidRDefault="00A20905"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77D23940" w14:textId="77777777" w:rsidR="00A20905" w:rsidRPr="00720277" w:rsidRDefault="00A20905"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56EB330D" w14:textId="77777777" w:rsidR="00A20905" w:rsidRPr="00720277" w:rsidRDefault="00A20905"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18125BA8" w14:textId="77777777" w:rsidR="00A20905" w:rsidRPr="00720277" w:rsidRDefault="00A20905"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1352FF05" w14:textId="77777777" w:rsidR="00A20905" w:rsidRPr="00720277" w:rsidRDefault="00A20905"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720E2520" w14:textId="77777777" w:rsidR="00A20905" w:rsidRPr="00720277" w:rsidRDefault="00A20905" w:rsidP="00135824">
            <w:pPr>
              <w:jc w:val="right"/>
              <w:rPr>
                <w:sz w:val="18"/>
                <w:szCs w:val="18"/>
              </w:rPr>
            </w:pPr>
            <w:r w:rsidRPr="00720277">
              <w:rPr>
                <w:sz w:val="18"/>
                <w:szCs w:val="18"/>
              </w:rPr>
              <w:t>0</w:t>
            </w:r>
          </w:p>
        </w:tc>
      </w:tr>
      <w:tr w:rsidR="00A20905" w:rsidRPr="00720277" w14:paraId="7E83EF5B" w14:textId="77777777" w:rsidTr="00135824">
        <w:trPr>
          <w:trHeight w:val="360"/>
        </w:trPr>
        <w:tc>
          <w:tcPr>
            <w:tcW w:w="2679" w:type="dxa"/>
            <w:gridSpan w:val="2"/>
            <w:tcBorders>
              <w:top w:val="nil"/>
              <w:left w:val="nil"/>
              <w:bottom w:val="single" w:sz="4" w:space="0" w:color="auto"/>
              <w:right w:val="nil"/>
            </w:tcBorders>
            <w:shd w:val="clear" w:color="auto" w:fill="auto"/>
            <w:noWrap/>
            <w:vAlign w:val="bottom"/>
            <w:hideMark/>
          </w:tcPr>
          <w:p w14:paraId="2CC4531D" w14:textId="77777777" w:rsidR="00A20905" w:rsidRPr="00720277" w:rsidRDefault="00A20905" w:rsidP="00135824">
            <w:pPr>
              <w:jc w:val="center"/>
              <w:rPr>
                <w:b/>
                <w:bCs/>
                <w:sz w:val="18"/>
                <w:szCs w:val="18"/>
              </w:rPr>
            </w:pPr>
            <w:r w:rsidRPr="00720277">
              <w:rPr>
                <w:b/>
                <w:bCs/>
                <w:sz w:val="18"/>
                <w:szCs w:val="18"/>
              </w:rPr>
              <w:t> </w:t>
            </w:r>
          </w:p>
        </w:tc>
        <w:tc>
          <w:tcPr>
            <w:tcW w:w="1161" w:type="dxa"/>
            <w:tcBorders>
              <w:top w:val="nil"/>
              <w:left w:val="nil"/>
              <w:bottom w:val="nil"/>
              <w:right w:val="nil"/>
            </w:tcBorders>
            <w:shd w:val="clear" w:color="auto" w:fill="auto"/>
            <w:noWrap/>
            <w:vAlign w:val="bottom"/>
            <w:hideMark/>
          </w:tcPr>
          <w:p w14:paraId="02B54B38" w14:textId="77777777" w:rsidR="00A20905" w:rsidRPr="00720277" w:rsidRDefault="00A20905" w:rsidP="00135824">
            <w:pPr>
              <w:jc w:val="center"/>
              <w:rPr>
                <w:b/>
                <w:bCs/>
                <w:sz w:val="18"/>
                <w:szCs w:val="18"/>
              </w:rPr>
            </w:pPr>
          </w:p>
        </w:tc>
        <w:tc>
          <w:tcPr>
            <w:tcW w:w="1071" w:type="dxa"/>
            <w:tcBorders>
              <w:top w:val="nil"/>
              <w:left w:val="nil"/>
              <w:bottom w:val="nil"/>
              <w:right w:val="nil"/>
            </w:tcBorders>
            <w:shd w:val="clear" w:color="auto" w:fill="auto"/>
            <w:noWrap/>
            <w:vAlign w:val="bottom"/>
            <w:hideMark/>
          </w:tcPr>
          <w:p w14:paraId="001341FE" w14:textId="77777777" w:rsidR="00A20905" w:rsidRPr="00720277" w:rsidRDefault="00A20905" w:rsidP="00135824">
            <w:pPr>
              <w:jc w:val="center"/>
            </w:pPr>
          </w:p>
        </w:tc>
        <w:tc>
          <w:tcPr>
            <w:tcW w:w="621" w:type="dxa"/>
            <w:tcBorders>
              <w:top w:val="nil"/>
              <w:left w:val="nil"/>
              <w:bottom w:val="nil"/>
              <w:right w:val="nil"/>
            </w:tcBorders>
            <w:shd w:val="clear" w:color="auto" w:fill="auto"/>
            <w:noWrap/>
            <w:vAlign w:val="bottom"/>
            <w:hideMark/>
          </w:tcPr>
          <w:p w14:paraId="7DD76BEA" w14:textId="77777777" w:rsidR="00A20905" w:rsidRPr="00720277" w:rsidRDefault="00A20905" w:rsidP="00135824">
            <w:pPr>
              <w:jc w:val="center"/>
            </w:pPr>
          </w:p>
        </w:tc>
        <w:tc>
          <w:tcPr>
            <w:tcW w:w="306" w:type="dxa"/>
            <w:tcBorders>
              <w:top w:val="nil"/>
              <w:left w:val="nil"/>
              <w:bottom w:val="nil"/>
              <w:right w:val="nil"/>
            </w:tcBorders>
            <w:shd w:val="clear" w:color="auto" w:fill="auto"/>
            <w:noWrap/>
            <w:vAlign w:val="bottom"/>
            <w:hideMark/>
          </w:tcPr>
          <w:p w14:paraId="4C53DB26" w14:textId="77777777" w:rsidR="00A20905" w:rsidRPr="00720277" w:rsidRDefault="00A20905" w:rsidP="00135824">
            <w:pPr>
              <w:jc w:val="center"/>
            </w:pPr>
          </w:p>
        </w:tc>
        <w:tc>
          <w:tcPr>
            <w:tcW w:w="306" w:type="dxa"/>
            <w:tcBorders>
              <w:top w:val="nil"/>
              <w:left w:val="nil"/>
              <w:bottom w:val="nil"/>
              <w:right w:val="nil"/>
            </w:tcBorders>
            <w:shd w:val="clear" w:color="auto" w:fill="auto"/>
            <w:noWrap/>
            <w:vAlign w:val="bottom"/>
            <w:hideMark/>
          </w:tcPr>
          <w:p w14:paraId="480B2655" w14:textId="77777777" w:rsidR="00A20905" w:rsidRPr="00720277" w:rsidRDefault="00A20905" w:rsidP="00135824">
            <w:pPr>
              <w:jc w:val="center"/>
            </w:pPr>
          </w:p>
        </w:tc>
        <w:tc>
          <w:tcPr>
            <w:tcW w:w="306" w:type="dxa"/>
            <w:tcBorders>
              <w:top w:val="nil"/>
              <w:left w:val="nil"/>
              <w:bottom w:val="nil"/>
              <w:right w:val="nil"/>
            </w:tcBorders>
            <w:shd w:val="clear" w:color="auto" w:fill="auto"/>
            <w:noWrap/>
            <w:vAlign w:val="bottom"/>
            <w:hideMark/>
          </w:tcPr>
          <w:p w14:paraId="6ECA6970" w14:textId="77777777" w:rsidR="00A20905" w:rsidRPr="00720277" w:rsidRDefault="00A20905" w:rsidP="00135824">
            <w:pPr>
              <w:jc w:val="center"/>
            </w:pPr>
          </w:p>
        </w:tc>
        <w:tc>
          <w:tcPr>
            <w:tcW w:w="306" w:type="dxa"/>
            <w:tcBorders>
              <w:top w:val="nil"/>
              <w:left w:val="nil"/>
              <w:bottom w:val="nil"/>
              <w:right w:val="nil"/>
            </w:tcBorders>
            <w:shd w:val="clear" w:color="auto" w:fill="auto"/>
            <w:noWrap/>
            <w:vAlign w:val="bottom"/>
            <w:hideMark/>
          </w:tcPr>
          <w:p w14:paraId="663BD05E" w14:textId="77777777" w:rsidR="00A20905" w:rsidRPr="00720277" w:rsidRDefault="00A20905" w:rsidP="00135824">
            <w:pPr>
              <w:jc w:val="center"/>
            </w:pPr>
          </w:p>
        </w:tc>
        <w:tc>
          <w:tcPr>
            <w:tcW w:w="306" w:type="dxa"/>
            <w:tcBorders>
              <w:top w:val="nil"/>
              <w:left w:val="nil"/>
              <w:bottom w:val="nil"/>
              <w:right w:val="nil"/>
            </w:tcBorders>
            <w:shd w:val="clear" w:color="auto" w:fill="auto"/>
            <w:noWrap/>
            <w:vAlign w:val="bottom"/>
            <w:hideMark/>
          </w:tcPr>
          <w:p w14:paraId="1FB58888" w14:textId="77777777" w:rsidR="00A20905" w:rsidRPr="00720277" w:rsidRDefault="00A20905" w:rsidP="00135824">
            <w:pPr>
              <w:jc w:val="center"/>
            </w:pPr>
          </w:p>
        </w:tc>
        <w:tc>
          <w:tcPr>
            <w:tcW w:w="380" w:type="dxa"/>
            <w:tcBorders>
              <w:top w:val="nil"/>
              <w:left w:val="nil"/>
              <w:bottom w:val="nil"/>
              <w:right w:val="nil"/>
            </w:tcBorders>
            <w:shd w:val="clear" w:color="auto" w:fill="auto"/>
            <w:noWrap/>
            <w:vAlign w:val="bottom"/>
            <w:hideMark/>
          </w:tcPr>
          <w:p w14:paraId="12438FD8" w14:textId="77777777" w:rsidR="00A20905" w:rsidRPr="00720277" w:rsidRDefault="00A20905" w:rsidP="00135824">
            <w:pPr>
              <w:jc w:val="center"/>
            </w:pPr>
          </w:p>
        </w:tc>
        <w:tc>
          <w:tcPr>
            <w:tcW w:w="396" w:type="dxa"/>
            <w:tcBorders>
              <w:top w:val="nil"/>
              <w:left w:val="nil"/>
              <w:bottom w:val="nil"/>
              <w:right w:val="nil"/>
            </w:tcBorders>
            <w:shd w:val="clear" w:color="auto" w:fill="auto"/>
            <w:noWrap/>
            <w:vAlign w:val="bottom"/>
            <w:hideMark/>
          </w:tcPr>
          <w:p w14:paraId="44F1FB0E" w14:textId="77777777" w:rsidR="00A20905" w:rsidRPr="00720277" w:rsidRDefault="00A20905" w:rsidP="00135824">
            <w:pPr>
              <w:jc w:val="center"/>
            </w:pPr>
          </w:p>
        </w:tc>
        <w:tc>
          <w:tcPr>
            <w:tcW w:w="396" w:type="dxa"/>
            <w:tcBorders>
              <w:top w:val="nil"/>
              <w:left w:val="nil"/>
              <w:bottom w:val="nil"/>
              <w:right w:val="nil"/>
            </w:tcBorders>
            <w:shd w:val="clear" w:color="auto" w:fill="auto"/>
            <w:noWrap/>
            <w:vAlign w:val="bottom"/>
            <w:hideMark/>
          </w:tcPr>
          <w:p w14:paraId="12391AA9" w14:textId="77777777" w:rsidR="00A20905" w:rsidRPr="00720277" w:rsidRDefault="00A20905" w:rsidP="00135824">
            <w:pPr>
              <w:jc w:val="center"/>
            </w:pPr>
          </w:p>
        </w:tc>
        <w:tc>
          <w:tcPr>
            <w:tcW w:w="396" w:type="dxa"/>
            <w:tcBorders>
              <w:top w:val="nil"/>
              <w:left w:val="nil"/>
              <w:bottom w:val="nil"/>
              <w:right w:val="nil"/>
            </w:tcBorders>
            <w:shd w:val="clear" w:color="auto" w:fill="auto"/>
            <w:noWrap/>
            <w:vAlign w:val="bottom"/>
            <w:hideMark/>
          </w:tcPr>
          <w:p w14:paraId="33C07F51" w14:textId="77777777" w:rsidR="00A20905" w:rsidRPr="00720277" w:rsidRDefault="00A20905" w:rsidP="00135824">
            <w:pPr>
              <w:jc w:val="center"/>
            </w:pPr>
          </w:p>
        </w:tc>
        <w:tc>
          <w:tcPr>
            <w:tcW w:w="396" w:type="dxa"/>
            <w:tcBorders>
              <w:top w:val="nil"/>
              <w:left w:val="nil"/>
              <w:bottom w:val="nil"/>
              <w:right w:val="nil"/>
            </w:tcBorders>
            <w:shd w:val="clear" w:color="auto" w:fill="auto"/>
            <w:noWrap/>
            <w:vAlign w:val="bottom"/>
            <w:hideMark/>
          </w:tcPr>
          <w:p w14:paraId="7AE1098F" w14:textId="77777777" w:rsidR="00A20905" w:rsidRPr="00720277" w:rsidRDefault="00A20905" w:rsidP="00135824">
            <w:pPr>
              <w:jc w:val="center"/>
            </w:pPr>
          </w:p>
        </w:tc>
        <w:tc>
          <w:tcPr>
            <w:tcW w:w="396" w:type="dxa"/>
            <w:tcBorders>
              <w:top w:val="nil"/>
              <w:left w:val="nil"/>
              <w:bottom w:val="nil"/>
              <w:right w:val="nil"/>
            </w:tcBorders>
            <w:shd w:val="clear" w:color="auto" w:fill="auto"/>
            <w:noWrap/>
            <w:vAlign w:val="bottom"/>
            <w:hideMark/>
          </w:tcPr>
          <w:p w14:paraId="2638A990" w14:textId="77777777" w:rsidR="00A20905" w:rsidRPr="00720277" w:rsidRDefault="00A20905" w:rsidP="00135824">
            <w:pPr>
              <w:jc w:val="center"/>
            </w:pPr>
          </w:p>
        </w:tc>
        <w:tc>
          <w:tcPr>
            <w:tcW w:w="396" w:type="dxa"/>
            <w:tcBorders>
              <w:top w:val="nil"/>
              <w:left w:val="nil"/>
              <w:bottom w:val="nil"/>
              <w:right w:val="nil"/>
            </w:tcBorders>
            <w:shd w:val="clear" w:color="auto" w:fill="auto"/>
            <w:noWrap/>
            <w:vAlign w:val="bottom"/>
            <w:hideMark/>
          </w:tcPr>
          <w:p w14:paraId="66CDC177" w14:textId="77777777" w:rsidR="00A20905" w:rsidRPr="00720277" w:rsidRDefault="00A20905" w:rsidP="00135824">
            <w:pPr>
              <w:jc w:val="center"/>
            </w:pPr>
          </w:p>
        </w:tc>
      </w:tr>
      <w:tr w:rsidR="00A20905" w:rsidRPr="00720277" w14:paraId="387382C7" w14:textId="77777777" w:rsidTr="00135824">
        <w:trPr>
          <w:trHeight w:val="450"/>
        </w:trPr>
        <w:tc>
          <w:tcPr>
            <w:tcW w:w="1696" w:type="dxa"/>
            <w:tcBorders>
              <w:top w:val="nil"/>
              <w:left w:val="single" w:sz="4" w:space="0" w:color="auto"/>
              <w:bottom w:val="single" w:sz="4" w:space="0" w:color="auto"/>
              <w:right w:val="single" w:sz="4" w:space="0" w:color="auto"/>
            </w:tcBorders>
            <w:shd w:val="clear" w:color="auto" w:fill="auto"/>
            <w:noWrap/>
            <w:vAlign w:val="bottom"/>
            <w:hideMark/>
          </w:tcPr>
          <w:p w14:paraId="2682834D" w14:textId="77777777" w:rsidR="00A20905" w:rsidRPr="00720277" w:rsidRDefault="00A20905" w:rsidP="00135824">
            <w:pPr>
              <w:rPr>
                <w:sz w:val="18"/>
                <w:szCs w:val="18"/>
              </w:rPr>
            </w:pPr>
            <w:r w:rsidRPr="00720277">
              <w:rPr>
                <w:sz w:val="18"/>
                <w:szCs w:val="18"/>
              </w:rPr>
              <w:t xml:space="preserve">Total </w:t>
            </w:r>
            <w:proofErr w:type="spellStart"/>
            <w:r w:rsidRPr="00720277">
              <w:rPr>
                <w:sz w:val="18"/>
                <w:szCs w:val="18"/>
              </w:rPr>
              <w:t>investitie</w:t>
            </w:r>
            <w:proofErr w:type="spellEnd"/>
          </w:p>
        </w:tc>
        <w:tc>
          <w:tcPr>
            <w:tcW w:w="983" w:type="dxa"/>
            <w:tcBorders>
              <w:top w:val="nil"/>
              <w:left w:val="nil"/>
              <w:bottom w:val="single" w:sz="4" w:space="0" w:color="auto"/>
              <w:right w:val="single" w:sz="4" w:space="0" w:color="auto"/>
            </w:tcBorders>
            <w:shd w:val="clear" w:color="auto" w:fill="auto"/>
            <w:noWrap/>
            <w:vAlign w:val="center"/>
            <w:hideMark/>
          </w:tcPr>
          <w:p w14:paraId="77F3E395" w14:textId="77777777" w:rsidR="00A20905" w:rsidRPr="00720277" w:rsidRDefault="00A20905" w:rsidP="00135824">
            <w:pPr>
              <w:jc w:val="center"/>
              <w:rPr>
                <w:b/>
                <w:bCs/>
                <w:sz w:val="18"/>
                <w:szCs w:val="18"/>
              </w:rPr>
            </w:pPr>
            <w:r w:rsidRPr="00720277">
              <w:rPr>
                <w:b/>
                <w:bCs/>
                <w:sz w:val="18"/>
                <w:szCs w:val="18"/>
              </w:rPr>
              <w:t>39483.247</w:t>
            </w:r>
          </w:p>
        </w:tc>
        <w:tc>
          <w:tcPr>
            <w:tcW w:w="1161" w:type="dxa"/>
            <w:tcBorders>
              <w:top w:val="single" w:sz="4" w:space="0" w:color="auto"/>
              <w:left w:val="nil"/>
              <w:bottom w:val="single" w:sz="4" w:space="0" w:color="auto"/>
              <w:right w:val="single" w:sz="4" w:space="0" w:color="auto"/>
            </w:tcBorders>
            <w:shd w:val="clear" w:color="auto" w:fill="auto"/>
            <w:noWrap/>
            <w:vAlign w:val="center"/>
            <w:hideMark/>
          </w:tcPr>
          <w:p w14:paraId="626EB753" w14:textId="77777777" w:rsidR="00A20905" w:rsidRPr="00720277" w:rsidRDefault="00A20905" w:rsidP="00135824">
            <w:pPr>
              <w:jc w:val="center"/>
              <w:rPr>
                <w:b/>
                <w:bCs/>
                <w:sz w:val="18"/>
                <w:szCs w:val="18"/>
              </w:rPr>
            </w:pPr>
            <w:r w:rsidRPr="00720277">
              <w:rPr>
                <w:b/>
                <w:bCs/>
                <w:sz w:val="18"/>
                <w:szCs w:val="18"/>
              </w:rPr>
              <w:t>29897.260</w:t>
            </w: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4C7BD015" w14:textId="77777777" w:rsidR="00A20905" w:rsidRPr="00720277" w:rsidRDefault="00A20905" w:rsidP="00135824">
            <w:pPr>
              <w:jc w:val="center"/>
              <w:rPr>
                <w:b/>
                <w:bCs/>
                <w:sz w:val="18"/>
                <w:szCs w:val="18"/>
              </w:rPr>
            </w:pPr>
            <w:r w:rsidRPr="00720277">
              <w:rPr>
                <w:b/>
                <w:bCs/>
                <w:sz w:val="18"/>
                <w:szCs w:val="18"/>
              </w:rPr>
              <w:t>9585.987</w:t>
            </w:r>
          </w:p>
        </w:tc>
        <w:tc>
          <w:tcPr>
            <w:tcW w:w="621" w:type="dxa"/>
            <w:tcBorders>
              <w:top w:val="single" w:sz="4" w:space="0" w:color="auto"/>
              <w:left w:val="nil"/>
              <w:bottom w:val="single" w:sz="4" w:space="0" w:color="auto"/>
              <w:right w:val="single" w:sz="4" w:space="0" w:color="auto"/>
            </w:tcBorders>
            <w:shd w:val="clear" w:color="auto" w:fill="auto"/>
            <w:noWrap/>
            <w:vAlign w:val="bottom"/>
            <w:hideMark/>
          </w:tcPr>
          <w:p w14:paraId="44EA82CE" w14:textId="77777777" w:rsidR="00A20905" w:rsidRPr="00720277" w:rsidRDefault="00A20905" w:rsidP="00135824">
            <w:pPr>
              <w:jc w:val="center"/>
              <w:rPr>
                <w:b/>
                <w:bCs/>
                <w:sz w:val="18"/>
                <w:szCs w:val="18"/>
              </w:rPr>
            </w:pPr>
            <w:r w:rsidRPr="00720277">
              <w:rPr>
                <w:b/>
                <w:bCs/>
                <w:sz w:val="18"/>
                <w:szCs w:val="18"/>
              </w:rPr>
              <w:t>0.000</w:t>
            </w:r>
          </w:p>
        </w:tc>
        <w:tc>
          <w:tcPr>
            <w:tcW w:w="306" w:type="dxa"/>
            <w:tcBorders>
              <w:top w:val="single" w:sz="4" w:space="0" w:color="auto"/>
              <w:left w:val="nil"/>
              <w:bottom w:val="single" w:sz="4" w:space="0" w:color="auto"/>
              <w:right w:val="single" w:sz="4" w:space="0" w:color="auto"/>
            </w:tcBorders>
            <w:shd w:val="clear" w:color="auto" w:fill="auto"/>
            <w:noWrap/>
            <w:vAlign w:val="bottom"/>
            <w:hideMark/>
          </w:tcPr>
          <w:p w14:paraId="73A8F61E" w14:textId="77777777" w:rsidR="00A20905" w:rsidRPr="00720277" w:rsidRDefault="00A20905" w:rsidP="00135824">
            <w:pPr>
              <w:jc w:val="right"/>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bottom"/>
            <w:hideMark/>
          </w:tcPr>
          <w:p w14:paraId="33F6E292" w14:textId="77777777" w:rsidR="00A20905" w:rsidRPr="00720277" w:rsidRDefault="00A20905" w:rsidP="00135824">
            <w:pPr>
              <w:jc w:val="right"/>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bottom"/>
            <w:hideMark/>
          </w:tcPr>
          <w:p w14:paraId="215ED6AE" w14:textId="77777777" w:rsidR="00A20905" w:rsidRPr="00720277" w:rsidRDefault="00A20905" w:rsidP="00135824">
            <w:pPr>
              <w:jc w:val="right"/>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bottom"/>
            <w:hideMark/>
          </w:tcPr>
          <w:p w14:paraId="4E5E8A4E" w14:textId="77777777" w:rsidR="00A20905" w:rsidRPr="00720277" w:rsidRDefault="00A20905" w:rsidP="00135824">
            <w:pPr>
              <w:jc w:val="right"/>
              <w:rPr>
                <w:sz w:val="18"/>
                <w:szCs w:val="18"/>
              </w:rPr>
            </w:pPr>
            <w:r w:rsidRPr="00720277">
              <w:rPr>
                <w:sz w:val="18"/>
                <w:szCs w:val="18"/>
              </w:rPr>
              <w:t>0</w:t>
            </w:r>
          </w:p>
        </w:tc>
        <w:tc>
          <w:tcPr>
            <w:tcW w:w="306" w:type="dxa"/>
            <w:tcBorders>
              <w:top w:val="single" w:sz="4" w:space="0" w:color="auto"/>
              <w:left w:val="nil"/>
              <w:bottom w:val="single" w:sz="4" w:space="0" w:color="auto"/>
              <w:right w:val="single" w:sz="4" w:space="0" w:color="auto"/>
            </w:tcBorders>
            <w:shd w:val="clear" w:color="auto" w:fill="auto"/>
            <w:noWrap/>
            <w:vAlign w:val="bottom"/>
            <w:hideMark/>
          </w:tcPr>
          <w:p w14:paraId="1BECBBEA" w14:textId="77777777" w:rsidR="00A20905" w:rsidRPr="00720277" w:rsidRDefault="00A20905" w:rsidP="00135824">
            <w:pPr>
              <w:jc w:val="right"/>
              <w:rPr>
                <w:sz w:val="18"/>
                <w:szCs w:val="18"/>
              </w:rPr>
            </w:pPr>
            <w:r w:rsidRPr="00720277">
              <w:rPr>
                <w:sz w:val="18"/>
                <w:szCs w:val="18"/>
              </w:rPr>
              <w:t>0</w:t>
            </w:r>
          </w:p>
        </w:tc>
        <w:tc>
          <w:tcPr>
            <w:tcW w:w="380" w:type="dxa"/>
            <w:tcBorders>
              <w:top w:val="single" w:sz="4" w:space="0" w:color="auto"/>
              <w:left w:val="nil"/>
              <w:bottom w:val="single" w:sz="4" w:space="0" w:color="auto"/>
              <w:right w:val="single" w:sz="4" w:space="0" w:color="auto"/>
            </w:tcBorders>
            <w:shd w:val="clear" w:color="auto" w:fill="auto"/>
            <w:noWrap/>
            <w:vAlign w:val="bottom"/>
            <w:hideMark/>
          </w:tcPr>
          <w:p w14:paraId="63F1B0DC" w14:textId="77777777" w:rsidR="00A20905" w:rsidRPr="00720277" w:rsidRDefault="00A20905" w:rsidP="00135824">
            <w:pPr>
              <w:jc w:val="right"/>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4A1AD23F" w14:textId="77777777" w:rsidR="00A20905" w:rsidRPr="00720277" w:rsidRDefault="00A20905" w:rsidP="00135824">
            <w:pPr>
              <w:jc w:val="right"/>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02008B10" w14:textId="77777777" w:rsidR="00A20905" w:rsidRPr="00720277" w:rsidRDefault="00A20905" w:rsidP="00135824">
            <w:pPr>
              <w:jc w:val="right"/>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69E3A5EC" w14:textId="77777777" w:rsidR="00A20905" w:rsidRPr="00720277" w:rsidRDefault="00A20905" w:rsidP="00135824">
            <w:pPr>
              <w:jc w:val="right"/>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5D614905" w14:textId="77777777" w:rsidR="00A20905" w:rsidRPr="00720277" w:rsidRDefault="00A20905" w:rsidP="00135824">
            <w:pPr>
              <w:jc w:val="right"/>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783B2013" w14:textId="77777777" w:rsidR="00A20905" w:rsidRPr="00720277" w:rsidRDefault="00A20905" w:rsidP="00135824">
            <w:pPr>
              <w:jc w:val="right"/>
              <w:rPr>
                <w:sz w:val="18"/>
                <w:szCs w:val="18"/>
              </w:rPr>
            </w:pPr>
            <w:r w:rsidRPr="00720277">
              <w:rPr>
                <w:sz w:val="18"/>
                <w:szCs w:val="18"/>
              </w:rPr>
              <w:t>0</w:t>
            </w:r>
          </w:p>
        </w:tc>
        <w:tc>
          <w:tcPr>
            <w:tcW w:w="396" w:type="dxa"/>
            <w:tcBorders>
              <w:top w:val="single" w:sz="4" w:space="0" w:color="auto"/>
              <w:left w:val="nil"/>
              <w:bottom w:val="single" w:sz="4" w:space="0" w:color="auto"/>
              <w:right w:val="single" w:sz="4" w:space="0" w:color="auto"/>
            </w:tcBorders>
            <w:shd w:val="clear" w:color="auto" w:fill="auto"/>
            <w:noWrap/>
            <w:vAlign w:val="bottom"/>
            <w:hideMark/>
          </w:tcPr>
          <w:p w14:paraId="0F4A8240" w14:textId="77777777" w:rsidR="00A20905" w:rsidRPr="00720277" w:rsidRDefault="00A20905" w:rsidP="00135824">
            <w:pPr>
              <w:jc w:val="right"/>
              <w:rPr>
                <w:sz w:val="18"/>
                <w:szCs w:val="18"/>
              </w:rPr>
            </w:pPr>
            <w:r w:rsidRPr="00720277">
              <w:rPr>
                <w:sz w:val="18"/>
                <w:szCs w:val="18"/>
              </w:rPr>
              <w:t>0</w:t>
            </w:r>
          </w:p>
        </w:tc>
      </w:tr>
      <w:tr w:rsidR="00A20905" w:rsidRPr="00720277" w14:paraId="7F0C83EC" w14:textId="77777777" w:rsidTr="00135824">
        <w:trPr>
          <w:trHeight w:val="615"/>
        </w:trPr>
        <w:tc>
          <w:tcPr>
            <w:tcW w:w="1696" w:type="dxa"/>
            <w:tcBorders>
              <w:top w:val="nil"/>
              <w:left w:val="single" w:sz="4" w:space="0" w:color="auto"/>
              <w:bottom w:val="single" w:sz="4" w:space="0" w:color="auto"/>
              <w:right w:val="single" w:sz="4" w:space="0" w:color="auto"/>
            </w:tcBorders>
            <w:shd w:val="clear" w:color="auto" w:fill="auto"/>
            <w:noWrap/>
            <w:vAlign w:val="bottom"/>
            <w:hideMark/>
          </w:tcPr>
          <w:p w14:paraId="426CE89B" w14:textId="77777777" w:rsidR="00A20905" w:rsidRPr="00720277" w:rsidRDefault="00A20905" w:rsidP="00135824">
            <w:pPr>
              <w:rPr>
                <w:b/>
                <w:bCs/>
                <w:sz w:val="18"/>
                <w:szCs w:val="18"/>
              </w:rPr>
            </w:pPr>
            <w:r w:rsidRPr="00720277">
              <w:rPr>
                <w:b/>
                <w:bCs/>
                <w:sz w:val="18"/>
                <w:szCs w:val="18"/>
              </w:rPr>
              <w:t xml:space="preserve">Flux de numerar din </w:t>
            </w:r>
            <w:proofErr w:type="spellStart"/>
            <w:r w:rsidRPr="00720277">
              <w:rPr>
                <w:b/>
                <w:bCs/>
                <w:sz w:val="18"/>
                <w:szCs w:val="18"/>
              </w:rPr>
              <w:t>finantare</w:t>
            </w:r>
            <w:proofErr w:type="spellEnd"/>
            <w:r w:rsidRPr="00720277">
              <w:rPr>
                <w:b/>
                <w:bCs/>
                <w:sz w:val="18"/>
                <w:szCs w:val="18"/>
              </w:rPr>
              <w:t xml:space="preserve"> si </w:t>
            </w:r>
            <w:proofErr w:type="spellStart"/>
            <w:r w:rsidRPr="00720277">
              <w:rPr>
                <w:b/>
                <w:bCs/>
                <w:sz w:val="18"/>
                <w:szCs w:val="18"/>
              </w:rPr>
              <w:t>investitii</w:t>
            </w:r>
            <w:proofErr w:type="spellEnd"/>
          </w:p>
        </w:tc>
        <w:tc>
          <w:tcPr>
            <w:tcW w:w="983" w:type="dxa"/>
            <w:tcBorders>
              <w:top w:val="nil"/>
              <w:left w:val="nil"/>
              <w:bottom w:val="single" w:sz="4" w:space="0" w:color="auto"/>
              <w:right w:val="single" w:sz="4" w:space="0" w:color="auto"/>
            </w:tcBorders>
            <w:shd w:val="clear" w:color="auto" w:fill="auto"/>
            <w:noWrap/>
            <w:vAlign w:val="bottom"/>
            <w:hideMark/>
          </w:tcPr>
          <w:p w14:paraId="672453C1" w14:textId="77777777" w:rsidR="00A20905" w:rsidRPr="00720277" w:rsidRDefault="00A20905" w:rsidP="00135824">
            <w:pPr>
              <w:jc w:val="center"/>
              <w:rPr>
                <w:b/>
                <w:bCs/>
                <w:sz w:val="18"/>
                <w:szCs w:val="18"/>
              </w:rPr>
            </w:pPr>
            <w:r w:rsidRPr="00720277">
              <w:rPr>
                <w:b/>
                <w:bCs/>
                <w:sz w:val="18"/>
                <w:szCs w:val="18"/>
              </w:rPr>
              <w:t>0.0</w:t>
            </w:r>
          </w:p>
        </w:tc>
        <w:tc>
          <w:tcPr>
            <w:tcW w:w="1161" w:type="dxa"/>
            <w:tcBorders>
              <w:top w:val="nil"/>
              <w:left w:val="nil"/>
              <w:bottom w:val="single" w:sz="4" w:space="0" w:color="auto"/>
              <w:right w:val="single" w:sz="4" w:space="0" w:color="auto"/>
            </w:tcBorders>
            <w:shd w:val="clear" w:color="auto" w:fill="auto"/>
            <w:noWrap/>
            <w:vAlign w:val="bottom"/>
            <w:hideMark/>
          </w:tcPr>
          <w:p w14:paraId="77ADFDF5" w14:textId="77777777" w:rsidR="00A20905" w:rsidRPr="00720277" w:rsidRDefault="00A20905" w:rsidP="00135824">
            <w:pPr>
              <w:jc w:val="center"/>
              <w:rPr>
                <w:sz w:val="18"/>
                <w:szCs w:val="18"/>
              </w:rPr>
            </w:pPr>
            <w:r w:rsidRPr="00720277">
              <w:rPr>
                <w:sz w:val="18"/>
                <w:szCs w:val="18"/>
              </w:rPr>
              <w:t>0.0</w:t>
            </w:r>
          </w:p>
        </w:tc>
        <w:tc>
          <w:tcPr>
            <w:tcW w:w="1071" w:type="dxa"/>
            <w:tcBorders>
              <w:top w:val="nil"/>
              <w:left w:val="nil"/>
              <w:bottom w:val="single" w:sz="4" w:space="0" w:color="auto"/>
              <w:right w:val="single" w:sz="4" w:space="0" w:color="auto"/>
            </w:tcBorders>
            <w:shd w:val="clear" w:color="auto" w:fill="auto"/>
            <w:noWrap/>
            <w:vAlign w:val="bottom"/>
            <w:hideMark/>
          </w:tcPr>
          <w:p w14:paraId="68F4A0F4" w14:textId="77777777" w:rsidR="00A20905" w:rsidRPr="00720277" w:rsidRDefault="00A20905" w:rsidP="00135824">
            <w:pPr>
              <w:jc w:val="center"/>
              <w:rPr>
                <w:sz w:val="18"/>
                <w:szCs w:val="18"/>
              </w:rPr>
            </w:pPr>
            <w:r w:rsidRPr="00720277">
              <w:rPr>
                <w:sz w:val="18"/>
                <w:szCs w:val="18"/>
              </w:rPr>
              <w:t>0.0</w:t>
            </w:r>
          </w:p>
        </w:tc>
        <w:tc>
          <w:tcPr>
            <w:tcW w:w="621" w:type="dxa"/>
            <w:tcBorders>
              <w:top w:val="nil"/>
              <w:left w:val="nil"/>
              <w:bottom w:val="single" w:sz="4" w:space="0" w:color="auto"/>
              <w:right w:val="single" w:sz="4" w:space="0" w:color="auto"/>
            </w:tcBorders>
            <w:shd w:val="clear" w:color="auto" w:fill="auto"/>
            <w:noWrap/>
            <w:vAlign w:val="bottom"/>
            <w:hideMark/>
          </w:tcPr>
          <w:p w14:paraId="0BCFA1B6" w14:textId="77777777" w:rsidR="00A20905" w:rsidRPr="00720277" w:rsidRDefault="00A20905"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377B7A44" w14:textId="77777777" w:rsidR="00A20905" w:rsidRPr="00720277" w:rsidRDefault="00A20905"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170E508E" w14:textId="77777777" w:rsidR="00A20905" w:rsidRPr="00720277" w:rsidRDefault="00A20905"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1B3526DD" w14:textId="77777777" w:rsidR="00A20905" w:rsidRPr="00720277" w:rsidRDefault="00A20905"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6120A681" w14:textId="77777777" w:rsidR="00A20905" w:rsidRPr="00720277" w:rsidRDefault="00A20905" w:rsidP="00135824">
            <w:pPr>
              <w:jc w:val="right"/>
              <w:rPr>
                <w:sz w:val="18"/>
                <w:szCs w:val="18"/>
              </w:rPr>
            </w:pPr>
            <w:r w:rsidRPr="00720277">
              <w:rPr>
                <w:sz w:val="18"/>
                <w:szCs w:val="18"/>
              </w:rPr>
              <w:t>0</w:t>
            </w:r>
          </w:p>
        </w:tc>
        <w:tc>
          <w:tcPr>
            <w:tcW w:w="306" w:type="dxa"/>
            <w:tcBorders>
              <w:top w:val="nil"/>
              <w:left w:val="nil"/>
              <w:bottom w:val="single" w:sz="4" w:space="0" w:color="auto"/>
              <w:right w:val="single" w:sz="4" w:space="0" w:color="auto"/>
            </w:tcBorders>
            <w:shd w:val="clear" w:color="auto" w:fill="auto"/>
            <w:noWrap/>
            <w:vAlign w:val="bottom"/>
            <w:hideMark/>
          </w:tcPr>
          <w:p w14:paraId="3CA081DF" w14:textId="77777777" w:rsidR="00A20905" w:rsidRPr="00720277" w:rsidRDefault="00A20905" w:rsidP="00135824">
            <w:pPr>
              <w:jc w:val="right"/>
              <w:rPr>
                <w:sz w:val="18"/>
                <w:szCs w:val="18"/>
              </w:rPr>
            </w:pPr>
            <w:r w:rsidRPr="00720277">
              <w:rPr>
                <w:sz w:val="18"/>
                <w:szCs w:val="18"/>
              </w:rPr>
              <w:t>0</w:t>
            </w:r>
          </w:p>
        </w:tc>
        <w:tc>
          <w:tcPr>
            <w:tcW w:w="380" w:type="dxa"/>
            <w:tcBorders>
              <w:top w:val="nil"/>
              <w:left w:val="nil"/>
              <w:bottom w:val="single" w:sz="4" w:space="0" w:color="auto"/>
              <w:right w:val="single" w:sz="4" w:space="0" w:color="auto"/>
            </w:tcBorders>
            <w:shd w:val="clear" w:color="auto" w:fill="auto"/>
            <w:noWrap/>
            <w:vAlign w:val="bottom"/>
            <w:hideMark/>
          </w:tcPr>
          <w:p w14:paraId="74A32E23" w14:textId="77777777" w:rsidR="00A20905" w:rsidRPr="00720277" w:rsidRDefault="00A20905"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332DE4A9" w14:textId="77777777" w:rsidR="00A20905" w:rsidRPr="00720277" w:rsidRDefault="00A20905"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02A9E943" w14:textId="77777777" w:rsidR="00A20905" w:rsidRPr="00720277" w:rsidRDefault="00A20905"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4B6655DA" w14:textId="77777777" w:rsidR="00A20905" w:rsidRPr="00720277" w:rsidRDefault="00A20905"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2FF873FA" w14:textId="77777777" w:rsidR="00A20905" w:rsidRPr="00720277" w:rsidRDefault="00A20905"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6985F7E3" w14:textId="77777777" w:rsidR="00A20905" w:rsidRPr="00720277" w:rsidRDefault="00A20905" w:rsidP="00135824">
            <w:pPr>
              <w:jc w:val="right"/>
              <w:rPr>
                <w:sz w:val="18"/>
                <w:szCs w:val="18"/>
              </w:rPr>
            </w:pPr>
            <w:r w:rsidRPr="00720277">
              <w:rPr>
                <w:sz w:val="18"/>
                <w:szCs w:val="18"/>
              </w:rPr>
              <w:t>0</w:t>
            </w:r>
          </w:p>
        </w:tc>
        <w:tc>
          <w:tcPr>
            <w:tcW w:w="396" w:type="dxa"/>
            <w:tcBorders>
              <w:top w:val="nil"/>
              <w:left w:val="nil"/>
              <w:bottom w:val="single" w:sz="4" w:space="0" w:color="auto"/>
              <w:right w:val="single" w:sz="4" w:space="0" w:color="auto"/>
            </w:tcBorders>
            <w:shd w:val="clear" w:color="auto" w:fill="auto"/>
            <w:noWrap/>
            <w:vAlign w:val="bottom"/>
            <w:hideMark/>
          </w:tcPr>
          <w:p w14:paraId="5383B6E6" w14:textId="77777777" w:rsidR="00A20905" w:rsidRPr="00720277" w:rsidRDefault="00A20905" w:rsidP="00135824">
            <w:pPr>
              <w:jc w:val="right"/>
              <w:rPr>
                <w:sz w:val="18"/>
                <w:szCs w:val="18"/>
              </w:rPr>
            </w:pPr>
            <w:r w:rsidRPr="00720277">
              <w:rPr>
                <w:sz w:val="18"/>
                <w:szCs w:val="18"/>
              </w:rPr>
              <w:t>0</w:t>
            </w:r>
          </w:p>
        </w:tc>
      </w:tr>
    </w:tbl>
    <w:p w14:paraId="1E2DE3EE" w14:textId="77777777" w:rsidR="00A20905" w:rsidRPr="00720277" w:rsidRDefault="00A20905" w:rsidP="00A20905">
      <w:pPr>
        <w:ind w:firstLine="720"/>
        <w:jc w:val="both"/>
      </w:pPr>
    </w:p>
    <w:p w14:paraId="720ED692" w14:textId="618DEA37" w:rsidR="004579D3" w:rsidRPr="00720277" w:rsidRDefault="004579D3" w:rsidP="00A20905">
      <w:pPr>
        <w:ind w:firstLine="720"/>
        <w:jc w:val="both"/>
        <w:rPr>
          <w:b/>
          <w:color w:val="FF0000"/>
          <w:sz w:val="22"/>
          <w:szCs w:val="22"/>
        </w:rPr>
      </w:pPr>
    </w:p>
    <w:p w14:paraId="3E4A9D25" w14:textId="77777777" w:rsidR="004579D3" w:rsidRPr="00720277" w:rsidRDefault="004579D3">
      <w:pPr>
        <w:ind w:firstLine="720"/>
        <w:jc w:val="both"/>
        <w:rPr>
          <w:b/>
          <w:i/>
        </w:rPr>
      </w:pPr>
      <w:r w:rsidRPr="00720277">
        <w:rPr>
          <w:b/>
        </w:rPr>
        <w:t>DETERMINAREA DURABILITĂŢII (SUSTENABILITĂŢII) FINANCIARE A PROIECTULUI</w:t>
      </w:r>
    </w:p>
    <w:p w14:paraId="4F7B62E4" w14:textId="77777777" w:rsidR="004579D3" w:rsidRPr="00720277" w:rsidRDefault="004579D3" w:rsidP="00A20905">
      <w:pPr>
        <w:pStyle w:val="Titlu4"/>
        <w:ind w:left="-86" w:firstLine="720"/>
        <w:jc w:val="both"/>
        <w:rPr>
          <w:b w:val="0"/>
          <w:szCs w:val="28"/>
          <w:lang w:val="ro-RO"/>
        </w:rPr>
      </w:pPr>
      <w:r w:rsidRPr="00720277">
        <w:rPr>
          <w:sz w:val="24"/>
          <w:szCs w:val="24"/>
          <w:lang w:val="ro-RO"/>
        </w:rPr>
        <w:tab/>
      </w:r>
      <w:r w:rsidRPr="00720277">
        <w:rPr>
          <w:b w:val="0"/>
          <w:i w:val="0"/>
          <w:sz w:val="24"/>
          <w:szCs w:val="24"/>
          <w:lang w:val="ro-RO"/>
        </w:rPr>
        <w:t xml:space="preserve"> </w:t>
      </w:r>
      <w:r w:rsidRPr="00720277">
        <w:rPr>
          <w:b w:val="0"/>
          <w:i w:val="0"/>
          <w:szCs w:val="28"/>
          <w:lang w:val="ro-RO"/>
        </w:rPr>
        <w:t xml:space="preserve">Pentru verificarea durabilitatea financiara s-au calculat totalul intrărilor </w:t>
      </w:r>
      <w:proofErr w:type="spellStart"/>
      <w:r w:rsidRPr="00720277">
        <w:rPr>
          <w:b w:val="0"/>
          <w:i w:val="0"/>
          <w:szCs w:val="28"/>
          <w:lang w:val="ro-RO"/>
        </w:rPr>
        <w:t>şi</w:t>
      </w:r>
      <w:proofErr w:type="spellEnd"/>
      <w:r w:rsidRPr="00720277">
        <w:rPr>
          <w:b w:val="0"/>
          <w:i w:val="0"/>
          <w:szCs w:val="28"/>
          <w:lang w:val="ro-RO"/>
        </w:rPr>
        <w:t xml:space="preserve"> </w:t>
      </w:r>
      <w:proofErr w:type="spellStart"/>
      <w:r w:rsidRPr="00720277">
        <w:rPr>
          <w:b w:val="0"/>
          <w:i w:val="0"/>
          <w:szCs w:val="28"/>
          <w:lang w:val="ro-RO"/>
        </w:rPr>
        <w:t>ieşirilor</w:t>
      </w:r>
      <w:proofErr w:type="spellEnd"/>
      <w:r w:rsidRPr="00720277">
        <w:rPr>
          <w:b w:val="0"/>
          <w:i w:val="0"/>
          <w:szCs w:val="28"/>
          <w:lang w:val="ro-RO"/>
        </w:rPr>
        <w:t xml:space="preserve"> de numerar pentru a extrage fluxul de numerar </w:t>
      </w:r>
      <w:proofErr w:type="spellStart"/>
      <w:r w:rsidRPr="00720277">
        <w:rPr>
          <w:b w:val="0"/>
          <w:i w:val="0"/>
          <w:szCs w:val="28"/>
          <w:lang w:val="ro-RO"/>
        </w:rPr>
        <w:t>şi</w:t>
      </w:r>
      <w:proofErr w:type="spellEnd"/>
      <w:r w:rsidRPr="00720277">
        <w:rPr>
          <w:b w:val="0"/>
          <w:i w:val="0"/>
          <w:szCs w:val="28"/>
          <w:lang w:val="ro-RO"/>
        </w:rPr>
        <w:t xml:space="preserve"> fluxul de numerar total acumulat. Se constata ca fluxul de numerar total cumulat este egal sau mai mare </w:t>
      </w:r>
      <w:proofErr w:type="spellStart"/>
      <w:r w:rsidRPr="00720277">
        <w:rPr>
          <w:b w:val="0"/>
          <w:i w:val="0"/>
          <w:szCs w:val="28"/>
          <w:lang w:val="ro-RO"/>
        </w:rPr>
        <w:t>decat</w:t>
      </w:r>
      <w:proofErr w:type="spellEnd"/>
      <w:r w:rsidRPr="00720277">
        <w:rPr>
          <w:b w:val="0"/>
          <w:i w:val="0"/>
          <w:szCs w:val="28"/>
          <w:lang w:val="ro-RO"/>
        </w:rPr>
        <w:t xml:space="preserve"> 0 pentru </w:t>
      </w:r>
      <w:proofErr w:type="spellStart"/>
      <w:r w:rsidRPr="00720277">
        <w:rPr>
          <w:b w:val="0"/>
          <w:i w:val="0"/>
          <w:szCs w:val="28"/>
          <w:lang w:val="ro-RO"/>
        </w:rPr>
        <w:t>toţi</w:t>
      </w:r>
      <w:proofErr w:type="spellEnd"/>
      <w:r w:rsidRPr="00720277">
        <w:rPr>
          <w:b w:val="0"/>
          <w:i w:val="0"/>
          <w:szCs w:val="28"/>
          <w:lang w:val="ro-RO"/>
        </w:rPr>
        <w:t xml:space="preserve"> anii </w:t>
      </w:r>
      <w:proofErr w:type="spellStart"/>
      <w:r w:rsidRPr="00720277">
        <w:rPr>
          <w:b w:val="0"/>
          <w:i w:val="0"/>
          <w:szCs w:val="28"/>
          <w:lang w:val="ro-RO"/>
        </w:rPr>
        <w:t>luaţi</w:t>
      </w:r>
      <w:proofErr w:type="spellEnd"/>
      <w:r w:rsidRPr="00720277">
        <w:rPr>
          <w:b w:val="0"/>
          <w:i w:val="0"/>
          <w:szCs w:val="28"/>
          <w:lang w:val="ro-RO"/>
        </w:rPr>
        <w:t xml:space="preserve"> în considerare, deci este verificată durabilitatea financiară. </w:t>
      </w:r>
    </w:p>
    <w:p w14:paraId="4B8DA57C" w14:textId="77777777" w:rsidR="004579D3" w:rsidRPr="00720277" w:rsidRDefault="004579D3">
      <w:pPr>
        <w:autoSpaceDE w:val="0"/>
        <w:autoSpaceDN w:val="0"/>
        <w:adjustRightInd w:val="0"/>
        <w:jc w:val="both"/>
        <w:rPr>
          <w:b/>
          <w:color w:val="FF0000"/>
          <w:sz w:val="22"/>
          <w:szCs w:val="22"/>
        </w:rPr>
        <w:sectPr w:rsidR="004579D3" w:rsidRPr="00720277">
          <w:pgSz w:w="12240" w:h="15840"/>
          <w:pgMar w:top="1440" w:right="1080" w:bottom="1440" w:left="1166" w:header="720" w:footer="720" w:gutter="0"/>
          <w:cols w:space="720"/>
          <w:docGrid w:linePitch="360"/>
        </w:sectPr>
      </w:pPr>
    </w:p>
    <w:p w14:paraId="1B298E99" w14:textId="77777777" w:rsidR="00246A5B" w:rsidRPr="00720277" w:rsidRDefault="00246A5B" w:rsidP="00246A5B">
      <w:pPr>
        <w:jc w:val="both"/>
        <w:rPr>
          <w:b/>
          <w:bCs/>
        </w:rPr>
      </w:pPr>
      <w:r w:rsidRPr="00720277">
        <w:rPr>
          <w:b/>
          <w:bCs/>
        </w:rPr>
        <w:lastRenderedPageBreak/>
        <w:t xml:space="preserve">Tabelul </w:t>
      </w:r>
      <w:proofErr w:type="spellStart"/>
      <w:r w:rsidRPr="00720277">
        <w:rPr>
          <w:b/>
          <w:bCs/>
        </w:rPr>
        <w:t>durabilitatii</w:t>
      </w:r>
      <w:proofErr w:type="spellEnd"/>
      <w:r w:rsidRPr="00720277">
        <w:rPr>
          <w:b/>
          <w:bCs/>
        </w:rPr>
        <w:t xml:space="preserve"> (</w:t>
      </w:r>
      <w:proofErr w:type="spellStart"/>
      <w:r w:rsidRPr="00720277">
        <w:rPr>
          <w:b/>
          <w:bCs/>
        </w:rPr>
        <w:t>sustenabilitatii</w:t>
      </w:r>
      <w:proofErr w:type="spellEnd"/>
      <w:r w:rsidRPr="00720277">
        <w:rPr>
          <w:b/>
          <w:bCs/>
        </w:rPr>
        <w:t xml:space="preserve">) financiare </w:t>
      </w:r>
    </w:p>
    <w:p w14:paraId="2450405A" w14:textId="77777777" w:rsidR="00246A5B" w:rsidRPr="00720277" w:rsidRDefault="00246A5B" w:rsidP="00246A5B">
      <w:pPr>
        <w:ind w:firstLine="720"/>
        <w:jc w:val="both"/>
        <w:rPr>
          <w:b/>
        </w:rPr>
      </w:pPr>
    </w:p>
    <w:tbl>
      <w:tblPr>
        <w:tblW w:w="15489" w:type="dxa"/>
        <w:tblInd w:w="-1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827"/>
        <w:gridCol w:w="900"/>
        <w:gridCol w:w="810"/>
        <w:gridCol w:w="990"/>
        <w:gridCol w:w="743"/>
        <w:gridCol w:w="743"/>
        <w:gridCol w:w="828"/>
        <w:gridCol w:w="743"/>
        <w:gridCol w:w="900"/>
        <w:gridCol w:w="810"/>
        <w:gridCol w:w="996"/>
        <w:gridCol w:w="996"/>
        <w:gridCol w:w="996"/>
        <w:gridCol w:w="882"/>
        <w:gridCol w:w="996"/>
        <w:gridCol w:w="996"/>
      </w:tblGrid>
      <w:tr w:rsidR="00DB4249" w:rsidRPr="00720277" w14:paraId="704D7A50" w14:textId="77777777" w:rsidTr="00DB4249">
        <w:trPr>
          <w:trHeight w:val="515"/>
        </w:trPr>
        <w:tc>
          <w:tcPr>
            <w:tcW w:w="1440" w:type="dxa"/>
            <w:shd w:val="clear" w:color="auto" w:fill="auto"/>
            <w:noWrap/>
            <w:vAlign w:val="bottom"/>
            <w:hideMark/>
          </w:tcPr>
          <w:p w14:paraId="35C17C16" w14:textId="77777777" w:rsidR="00246A5B" w:rsidRPr="00720277" w:rsidRDefault="00246A5B" w:rsidP="00135824">
            <w:pPr>
              <w:rPr>
                <w:sz w:val="18"/>
                <w:szCs w:val="18"/>
              </w:rPr>
            </w:pPr>
            <w:proofErr w:type="spellStart"/>
            <w:r w:rsidRPr="00720277">
              <w:rPr>
                <w:sz w:val="18"/>
                <w:szCs w:val="18"/>
              </w:rPr>
              <w:t>Incasari</w:t>
            </w:r>
            <w:proofErr w:type="spellEnd"/>
            <w:r w:rsidRPr="00720277">
              <w:rPr>
                <w:sz w:val="18"/>
                <w:szCs w:val="18"/>
              </w:rPr>
              <w:t xml:space="preserve">, </w:t>
            </w:r>
            <w:proofErr w:type="spellStart"/>
            <w:r w:rsidRPr="00720277">
              <w:rPr>
                <w:sz w:val="18"/>
                <w:szCs w:val="18"/>
              </w:rPr>
              <w:t>plati</w:t>
            </w:r>
            <w:proofErr w:type="spellEnd"/>
            <w:r w:rsidRPr="00720277">
              <w:rPr>
                <w:sz w:val="18"/>
                <w:szCs w:val="18"/>
              </w:rPr>
              <w:t>, fluxuri de numerar</w:t>
            </w:r>
          </w:p>
        </w:tc>
        <w:tc>
          <w:tcPr>
            <w:tcW w:w="720" w:type="dxa"/>
            <w:shd w:val="clear" w:color="auto" w:fill="auto"/>
            <w:noWrap/>
            <w:vAlign w:val="bottom"/>
            <w:hideMark/>
          </w:tcPr>
          <w:p w14:paraId="5AC22518" w14:textId="77777777" w:rsidR="00246A5B" w:rsidRPr="00720277" w:rsidRDefault="00246A5B" w:rsidP="00135824">
            <w:pPr>
              <w:jc w:val="center"/>
              <w:rPr>
                <w:b/>
                <w:bCs/>
                <w:color w:val="0070C0"/>
                <w:sz w:val="18"/>
                <w:szCs w:val="18"/>
              </w:rPr>
            </w:pPr>
            <w:r w:rsidRPr="00720277">
              <w:rPr>
                <w:b/>
                <w:bCs/>
                <w:color w:val="0070C0"/>
                <w:sz w:val="18"/>
                <w:szCs w:val="18"/>
              </w:rPr>
              <w:t>total</w:t>
            </w:r>
          </w:p>
        </w:tc>
        <w:tc>
          <w:tcPr>
            <w:tcW w:w="900" w:type="dxa"/>
            <w:shd w:val="clear" w:color="auto" w:fill="auto"/>
            <w:noWrap/>
            <w:vAlign w:val="bottom"/>
            <w:hideMark/>
          </w:tcPr>
          <w:p w14:paraId="6515E009" w14:textId="77777777" w:rsidR="00246A5B" w:rsidRPr="00720277" w:rsidRDefault="00246A5B" w:rsidP="00135824">
            <w:pPr>
              <w:jc w:val="center"/>
              <w:rPr>
                <w:color w:val="0070C0"/>
                <w:sz w:val="18"/>
                <w:szCs w:val="18"/>
              </w:rPr>
            </w:pPr>
            <w:r w:rsidRPr="00720277">
              <w:rPr>
                <w:color w:val="0070C0"/>
                <w:sz w:val="18"/>
                <w:szCs w:val="18"/>
              </w:rPr>
              <w:t>1.0</w:t>
            </w:r>
          </w:p>
        </w:tc>
        <w:tc>
          <w:tcPr>
            <w:tcW w:w="810" w:type="dxa"/>
            <w:shd w:val="clear" w:color="auto" w:fill="auto"/>
            <w:noWrap/>
            <w:vAlign w:val="bottom"/>
            <w:hideMark/>
          </w:tcPr>
          <w:p w14:paraId="13409CB4" w14:textId="77777777" w:rsidR="00246A5B" w:rsidRPr="00720277" w:rsidRDefault="00246A5B" w:rsidP="00135824">
            <w:pPr>
              <w:jc w:val="center"/>
              <w:rPr>
                <w:color w:val="0070C0"/>
                <w:sz w:val="18"/>
                <w:szCs w:val="18"/>
              </w:rPr>
            </w:pPr>
            <w:r w:rsidRPr="00720277">
              <w:rPr>
                <w:color w:val="0070C0"/>
                <w:sz w:val="18"/>
                <w:szCs w:val="18"/>
              </w:rPr>
              <w:t>2.0</w:t>
            </w:r>
          </w:p>
        </w:tc>
        <w:tc>
          <w:tcPr>
            <w:tcW w:w="990" w:type="dxa"/>
            <w:shd w:val="clear" w:color="auto" w:fill="auto"/>
            <w:noWrap/>
            <w:vAlign w:val="bottom"/>
            <w:hideMark/>
          </w:tcPr>
          <w:p w14:paraId="30C85A4B" w14:textId="77777777" w:rsidR="00246A5B" w:rsidRPr="00720277" w:rsidRDefault="00246A5B" w:rsidP="00135824">
            <w:pPr>
              <w:jc w:val="center"/>
              <w:rPr>
                <w:color w:val="0070C0"/>
                <w:sz w:val="18"/>
                <w:szCs w:val="18"/>
              </w:rPr>
            </w:pPr>
            <w:r w:rsidRPr="00720277">
              <w:rPr>
                <w:color w:val="0070C0"/>
                <w:sz w:val="18"/>
                <w:szCs w:val="18"/>
              </w:rPr>
              <w:t>3.0</w:t>
            </w:r>
          </w:p>
        </w:tc>
        <w:tc>
          <w:tcPr>
            <w:tcW w:w="743" w:type="dxa"/>
            <w:shd w:val="clear" w:color="auto" w:fill="auto"/>
            <w:noWrap/>
            <w:vAlign w:val="bottom"/>
            <w:hideMark/>
          </w:tcPr>
          <w:p w14:paraId="113CABDE" w14:textId="77777777" w:rsidR="00246A5B" w:rsidRPr="00720277" w:rsidRDefault="00246A5B" w:rsidP="00135824">
            <w:pPr>
              <w:jc w:val="center"/>
              <w:rPr>
                <w:color w:val="0070C0"/>
                <w:sz w:val="18"/>
                <w:szCs w:val="18"/>
              </w:rPr>
            </w:pPr>
            <w:r w:rsidRPr="00720277">
              <w:rPr>
                <w:color w:val="0070C0"/>
                <w:sz w:val="18"/>
                <w:szCs w:val="18"/>
              </w:rPr>
              <w:t>4.0</w:t>
            </w:r>
          </w:p>
        </w:tc>
        <w:tc>
          <w:tcPr>
            <w:tcW w:w="743" w:type="dxa"/>
            <w:shd w:val="clear" w:color="auto" w:fill="auto"/>
            <w:noWrap/>
            <w:vAlign w:val="bottom"/>
            <w:hideMark/>
          </w:tcPr>
          <w:p w14:paraId="5F9A1519" w14:textId="77777777" w:rsidR="00246A5B" w:rsidRPr="00720277" w:rsidRDefault="00246A5B" w:rsidP="00135824">
            <w:pPr>
              <w:jc w:val="center"/>
              <w:rPr>
                <w:color w:val="0070C0"/>
                <w:sz w:val="18"/>
                <w:szCs w:val="18"/>
              </w:rPr>
            </w:pPr>
            <w:r w:rsidRPr="00720277">
              <w:rPr>
                <w:color w:val="0070C0"/>
                <w:sz w:val="18"/>
                <w:szCs w:val="18"/>
              </w:rPr>
              <w:t>5.0</w:t>
            </w:r>
          </w:p>
        </w:tc>
        <w:tc>
          <w:tcPr>
            <w:tcW w:w="828" w:type="dxa"/>
            <w:shd w:val="clear" w:color="auto" w:fill="auto"/>
            <w:noWrap/>
            <w:vAlign w:val="bottom"/>
            <w:hideMark/>
          </w:tcPr>
          <w:p w14:paraId="35285BCA" w14:textId="77777777" w:rsidR="00246A5B" w:rsidRPr="00720277" w:rsidRDefault="00246A5B" w:rsidP="00135824">
            <w:pPr>
              <w:jc w:val="center"/>
              <w:rPr>
                <w:color w:val="0070C0"/>
                <w:sz w:val="18"/>
                <w:szCs w:val="18"/>
              </w:rPr>
            </w:pPr>
            <w:r w:rsidRPr="00720277">
              <w:rPr>
                <w:color w:val="0070C0"/>
                <w:sz w:val="18"/>
                <w:szCs w:val="18"/>
              </w:rPr>
              <w:t>6.0</w:t>
            </w:r>
          </w:p>
        </w:tc>
        <w:tc>
          <w:tcPr>
            <w:tcW w:w="743" w:type="dxa"/>
            <w:shd w:val="clear" w:color="auto" w:fill="auto"/>
            <w:noWrap/>
            <w:vAlign w:val="bottom"/>
            <w:hideMark/>
          </w:tcPr>
          <w:p w14:paraId="685629F3" w14:textId="77777777" w:rsidR="00246A5B" w:rsidRPr="00720277" w:rsidRDefault="00246A5B" w:rsidP="00135824">
            <w:pPr>
              <w:jc w:val="center"/>
              <w:rPr>
                <w:color w:val="0070C0"/>
                <w:sz w:val="18"/>
                <w:szCs w:val="18"/>
              </w:rPr>
            </w:pPr>
            <w:r w:rsidRPr="00720277">
              <w:rPr>
                <w:color w:val="0070C0"/>
                <w:sz w:val="18"/>
                <w:szCs w:val="18"/>
              </w:rPr>
              <w:t>7.0</w:t>
            </w:r>
          </w:p>
        </w:tc>
        <w:tc>
          <w:tcPr>
            <w:tcW w:w="900" w:type="dxa"/>
            <w:shd w:val="clear" w:color="auto" w:fill="auto"/>
            <w:noWrap/>
            <w:vAlign w:val="bottom"/>
            <w:hideMark/>
          </w:tcPr>
          <w:p w14:paraId="4C9439C0" w14:textId="77777777" w:rsidR="00246A5B" w:rsidRPr="00720277" w:rsidRDefault="00246A5B" w:rsidP="00135824">
            <w:pPr>
              <w:jc w:val="center"/>
              <w:rPr>
                <w:color w:val="0070C0"/>
                <w:sz w:val="18"/>
                <w:szCs w:val="18"/>
              </w:rPr>
            </w:pPr>
            <w:r w:rsidRPr="00720277">
              <w:rPr>
                <w:color w:val="0070C0"/>
                <w:sz w:val="18"/>
                <w:szCs w:val="18"/>
              </w:rPr>
              <w:t>8.0</w:t>
            </w:r>
          </w:p>
        </w:tc>
        <w:tc>
          <w:tcPr>
            <w:tcW w:w="810" w:type="dxa"/>
            <w:shd w:val="clear" w:color="auto" w:fill="auto"/>
            <w:noWrap/>
            <w:vAlign w:val="bottom"/>
            <w:hideMark/>
          </w:tcPr>
          <w:p w14:paraId="6D7858DC" w14:textId="77777777" w:rsidR="00246A5B" w:rsidRPr="00720277" w:rsidRDefault="00246A5B" w:rsidP="00135824">
            <w:pPr>
              <w:jc w:val="center"/>
              <w:rPr>
                <w:color w:val="0070C0"/>
                <w:sz w:val="18"/>
                <w:szCs w:val="18"/>
              </w:rPr>
            </w:pPr>
            <w:r w:rsidRPr="00720277">
              <w:rPr>
                <w:color w:val="0070C0"/>
                <w:sz w:val="18"/>
                <w:szCs w:val="18"/>
              </w:rPr>
              <w:t>9.0</w:t>
            </w:r>
          </w:p>
        </w:tc>
        <w:tc>
          <w:tcPr>
            <w:tcW w:w="996" w:type="dxa"/>
            <w:shd w:val="clear" w:color="auto" w:fill="auto"/>
            <w:noWrap/>
            <w:vAlign w:val="bottom"/>
            <w:hideMark/>
          </w:tcPr>
          <w:p w14:paraId="3CF5CF28" w14:textId="77777777" w:rsidR="00246A5B" w:rsidRPr="00720277" w:rsidRDefault="00246A5B" w:rsidP="00135824">
            <w:pPr>
              <w:jc w:val="center"/>
              <w:rPr>
                <w:color w:val="0070C0"/>
                <w:sz w:val="18"/>
                <w:szCs w:val="18"/>
              </w:rPr>
            </w:pPr>
            <w:r w:rsidRPr="00720277">
              <w:rPr>
                <w:color w:val="0070C0"/>
                <w:sz w:val="18"/>
                <w:szCs w:val="18"/>
              </w:rPr>
              <w:t>10.0</w:t>
            </w:r>
          </w:p>
        </w:tc>
        <w:tc>
          <w:tcPr>
            <w:tcW w:w="996" w:type="dxa"/>
            <w:shd w:val="clear" w:color="auto" w:fill="auto"/>
            <w:noWrap/>
            <w:vAlign w:val="bottom"/>
            <w:hideMark/>
          </w:tcPr>
          <w:p w14:paraId="3D190647" w14:textId="77777777" w:rsidR="00246A5B" w:rsidRPr="00720277" w:rsidRDefault="00246A5B" w:rsidP="00135824">
            <w:pPr>
              <w:jc w:val="center"/>
              <w:rPr>
                <w:color w:val="0070C0"/>
                <w:sz w:val="18"/>
                <w:szCs w:val="18"/>
              </w:rPr>
            </w:pPr>
            <w:r w:rsidRPr="00720277">
              <w:rPr>
                <w:color w:val="0070C0"/>
                <w:sz w:val="18"/>
                <w:szCs w:val="18"/>
              </w:rPr>
              <w:t>11.0</w:t>
            </w:r>
          </w:p>
        </w:tc>
        <w:tc>
          <w:tcPr>
            <w:tcW w:w="996" w:type="dxa"/>
            <w:shd w:val="clear" w:color="auto" w:fill="auto"/>
            <w:noWrap/>
            <w:vAlign w:val="bottom"/>
            <w:hideMark/>
          </w:tcPr>
          <w:p w14:paraId="041295FB" w14:textId="77777777" w:rsidR="00246A5B" w:rsidRPr="00720277" w:rsidRDefault="00246A5B" w:rsidP="00246A5B">
            <w:pPr>
              <w:ind w:left="-299" w:firstLine="299"/>
              <w:jc w:val="center"/>
              <w:rPr>
                <w:color w:val="0070C0"/>
                <w:sz w:val="18"/>
                <w:szCs w:val="18"/>
              </w:rPr>
            </w:pPr>
            <w:r w:rsidRPr="00720277">
              <w:rPr>
                <w:color w:val="0070C0"/>
                <w:sz w:val="18"/>
                <w:szCs w:val="18"/>
              </w:rPr>
              <w:t>12.0</w:t>
            </w:r>
          </w:p>
        </w:tc>
        <w:tc>
          <w:tcPr>
            <w:tcW w:w="882" w:type="dxa"/>
            <w:shd w:val="clear" w:color="auto" w:fill="auto"/>
            <w:noWrap/>
            <w:vAlign w:val="bottom"/>
            <w:hideMark/>
          </w:tcPr>
          <w:p w14:paraId="58107CE6" w14:textId="77777777" w:rsidR="00246A5B" w:rsidRPr="00720277" w:rsidRDefault="00246A5B" w:rsidP="00135824">
            <w:pPr>
              <w:jc w:val="center"/>
              <w:rPr>
                <w:color w:val="0070C0"/>
                <w:sz w:val="18"/>
                <w:szCs w:val="18"/>
              </w:rPr>
            </w:pPr>
            <w:r w:rsidRPr="00720277">
              <w:rPr>
                <w:color w:val="0070C0"/>
                <w:sz w:val="18"/>
                <w:szCs w:val="18"/>
              </w:rPr>
              <w:t>13.0</w:t>
            </w:r>
          </w:p>
        </w:tc>
        <w:tc>
          <w:tcPr>
            <w:tcW w:w="996" w:type="dxa"/>
            <w:shd w:val="clear" w:color="auto" w:fill="auto"/>
            <w:noWrap/>
            <w:vAlign w:val="bottom"/>
            <w:hideMark/>
          </w:tcPr>
          <w:p w14:paraId="0B945EAC" w14:textId="77777777" w:rsidR="00246A5B" w:rsidRPr="00720277" w:rsidRDefault="00246A5B" w:rsidP="00135824">
            <w:pPr>
              <w:jc w:val="center"/>
              <w:rPr>
                <w:color w:val="0070C0"/>
                <w:sz w:val="18"/>
                <w:szCs w:val="18"/>
              </w:rPr>
            </w:pPr>
            <w:r w:rsidRPr="00720277">
              <w:rPr>
                <w:color w:val="0070C0"/>
                <w:sz w:val="18"/>
                <w:szCs w:val="18"/>
              </w:rPr>
              <w:t>14.0</w:t>
            </w:r>
          </w:p>
        </w:tc>
        <w:tc>
          <w:tcPr>
            <w:tcW w:w="996" w:type="dxa"/>
            <w:shd w:val="clear" w:color="auto" w:fill="auto"/>
            <w:noWrap/>
            <w:vAlign w:val="bottom"/>
            <w:hideMark/>
          </w:tcPr>
          <w:p w14:paraId="56009B2A" w14:textId="77777777" w:rsidR="00246A5B" w:rsidRPr="00720277" w:rsidRDefault="00246A5B" w:rsidP="00135824">
            <w:pPr>
              <w:jc w:val="center"/>
              <w:rPr>
                <w:color w:val="0070C0"/>
                <w:sz w:val="18"/>
                <w:szCs w:val="18"/>
              </w:rPr>
            </w:pPr>
            <w:r w:rsidRPr="00720277">
              <w:rPr>
                <w:color w:val="0070C0"/>
                <w:sz w:val="18"/>
                <w:szCs w:val="18"/>
              </w:rPr>
              <w:t>15.0</w:t>
            </w:r>
          </w:p>
        </w:tc>
      </w:tr>
      <w:tr w:rsidR="00DB4249" w:rsidRPr="00720277" w14:paraId="37B4349D" w14:textId="77777777" w:rsidTr="00DB4249">
        <w:trPr>
          <w:trHeight w:val="515"/>
        </w:trPr>
        <w:tc>
          <w:tcPr>
            <w:tcW w:w="1440" w:type="dxa"/>
            <w:shd w:val="clear" w:color="auto" w:fill="auto"/>
            <w:noWrap/>
            <w:vAlign w:val="bottom"/>
            <w:hideMark/>
          </w:tcPr>
          <w:p w14:paraId="675A4A05" w14:textId="77777777" w:rsidR="00246A5B" w:rsidRPr="00720277" w:rsidRDefault="00246A5B" w:rsidP="00135824">
            <w:pPr>
              <w:rPr>
                <w:sz w:val="18"/>
                <w:szCs w:val="18"/>
              </w:rPr>
            </w:pPr>
            <w:r w:rsidRPr="00720277">
              <w:rPr>
                <w:sz w:val="18"/>
                <w:szCs w:val="18"/>
              </w:rPr>
              <w:t xml:space="preserve">Venituri din </w:t>
            </w:r>
            <w:proofErr w:type="spellStart"/>
            <w:r w:rsidRPr="00720277">
              <w:rPr>
                <w:sz w:val="18"/>
                <w:szCs w:val="18"/>
              </w:rPr>
              <w:t>alocatii</w:t>
            </w:r>
            <w:proofErr w:type="spellEnd"/>
            <w:r w:rsidRPr="00720277">
              <w:rPr>
                <w:sz w:val="18"/>
                <w:szCs w:val="18"/>
              </w:rPr>
              <w:t xml:space="preserve"> bugetare </w:t>
            </w:r>
          </w:p>
        </w:tc>
        <w:tc>
          <w:tcPr>
            <w:tcW w:w="720" w:type="dxa"/>
            <w:shd w:val="clear" w:color="auto" w:fill="auto"/>
            <w:noWrap/>
            <w:vAlign w:val="bottom"/>
            <w:hideMark/>
          </w:tcPr>
          <w:p w14:paraId="0DD67E82" w14:textId="77777777" w:rsidR="00246A5B" w:rsidRPr="00720277" w:rsidRDefault="00246A5B" w:rsidP="00135824">
            <w:pPr>
              <w:jc w:val="center"/>
              <w:rPr>
                <w:rFonts w:asciiTheme="minorHAnsi" w:hAnsiTheme="minorHAnsi" w:cstheme="minorHAnsi"/>
                <w:b/>
                <w:bCs/>
                <w:sz w:val="16"/>
                <w:szCs w:val="16"/>
              </w:rPr>
            </w:pPr>
            <w:r w:rsidRPr="00720277">
              <w:rPr>
                <w:rFonts w:asciiTheme="minorHAnsi" w:hAnsiTheme="minorHAnsi" w:cstheme="minorHAnsi"/>
                <w:b/>
                <w:bCs/>
                <w:sz w:val="16"/>
                <w:szCs w:val="16"/>
              </w:rPr>
              <w:t>194545.5</w:t>
            </w:r>
          </w:p>
        </w:tc>
        <w:tc>
          <w:tcPr>
            <w:tcW w:w="900" w:type="dxa"/>
            <w:shd w:val="clear" w:color="auto" w:fill="auto"/>
            <w:noWrap/>
            <w:vAlign w:val="bottom"/>
            <w:hideMark/>
          </w:tcPr>
          <w:p w14:paraId="78BFE8C9"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11524.0</w:t>
            </w:r>
          </w:p>
        </w:tc>
        <w:tc>
          <w:tcPr>
            <w:tcW w:w="810" w:type="dxa"/>
            <w:shd w:val="clear" w:color="auto" w:fill="auto"/>
            <w:noWrap/>
            <w:vAlign w:val="bottom"/>
            <w:hideMark/>
          </w:tcPr>
          <w:p w14:paraId="7552639F"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12253.6</w:t>
            </w:r>
          </w:p>
        </w:tc>
        <w:tc>
          <w:tcPr>
            <w:tcW w:w="990" w:type="dxa"/>
            <w:shd w:val="clear" w:color="auto" w:fill="auto"/>
            <w:noWrap/>
            <w:vAlign w:val="bottom"/>
            <w:hideMark/>
          </w:tcPr>
          <w:p w14:paraId="74C4CDA9"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13059.8</w:t>
            </w:r>
          </w:p>
        </w:tc>
        <w:tc>
          <w:tcPr>
            <w:tcW w:w="743" w:type="dxa"/>
            <w:shd w:val="clear" w:color="auto" w:fill="auto"/>
            <w:noWrap/>
            <w:vAlign w:val="bottom"/>
            <w:hideMark/>
          </w:tcPr>
          <w:p w14:paraId="3D12B2D2"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13302.3</w:t>
            </w:r>
          </w:p>
        </w:tc>
        <w:tc>
          <w:tcPr>
            <w:tcW w:w="743" w:type="dxa"/>
            <w:shd w:val="clear" w:color="auto" w:fill="auto"/>
            <w:noWrap/>
            <w:vAlign w:val="bottom"/>
            <w:hideMark/>
          </w:tcPr>
          <w:p w14:paraId="116307D2"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13302.3</w:t>
            </w:r>
          </w:p>
        </w:tc>
        <w:tc>
          <w:tcPr>
            <w:tcW w:w="828" w:type="dxa"/>
            <w:shd w:val="clear" w:color="auto" w:fill="auto"/>
            <w:noWrap/>
            <w:vAlign w:val="bottom"/>
            <w:hideMark/>
          </w:tcPr>
          <w:p w14:paraId="1F2FBB7D"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13302.3</w:t>
            </w:r>
          </w:p>
        </w:tc>
        <w:tc>
          <w:tcPr>
            <w:tcW w:w="743" w:type="dxa"/>
            <w:shd w:val="clear" w:color="auto" w:fill="auto"/>
            <w:noWrap/>
            <w:vAlign w:val="bottom"/>
            <w:hideMark/>
          </w:tcPr>
          <w:p w14:paraId="053866BB"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13302.3</w:t>
            </w:r>
          </w:p>
        </w:tc>
        <w:tc>
          <w:tcPr>
            <w:tcW w:w="900" w:type="dxa"/>
            <w:shd w:val="clear" w:color="auto" w:fill="auto"/>
            <w:noWrap/>
            <w:vAlign w:val="bottom"/>
            <w:hideMark/>
          </w:tcPr>
          <w:p w14:paraId="5FC9CFE0"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13302.3</w:t>
            </w:r>
          </w:p>
        </w:tc>
        <w:tc>
          <w:tcPr>
            <w:tcW w:w="810" w:type="dxa"/>
            <w:shd w:val="clear" w:color="auto" w:fill="auto"/>
            <w:noWrap/>
            <w:vAlign w:val="bottom"/>
            <w:hideMark/>
          </w:tcPr>
          <w:p w14:paraId="5C38AA33"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13302.3</w:t>
            </w:r>
          </w:p>
        </w:tc>
        <w:tc>
          <w:tcPr>
            <w:tcW w:w="996" w:type="dxa"/>
            <w:shd w:val="clear" w:color="auto" w:fill="auto"/>
            <w:noWrap/>
            <w:vAlign w:val="bottom"/>
            <w:hideMark/>
          </w:tcPr>
          <w:p w14:paraId="04E660F7"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13302.3</w:t>
            </w:r>
          </w:p>
        </w:tc>
        <w:tc>
          <w:tcPr>
            <w:tcW w:w="996" w:type="dxa"/>
            <w:shd w:val="clear" w:color="auto" w:fill="auto"/>
            <w:noWrap/>
            <w:vAlign w:val="bottom"/>
            <w:hideMark/>
          </w:tcPr>
          <w:p w14:paraId="15228F91"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13302.3</w:t>
            </w:r>
          </w:p>
        </w:tc>
        <w:tc>
          <w:tcPr>
            <w:tcW w:w="996" w:type="dxa"/>
            <w:shd w:val="clear" w:color="auto" w:fill="auto"/>
            <w:noWrap/>
            <w:vAlign w:val="bottom"/>
            <w:hideMark/>
          </w:tcPr>
          <w:p w14:paraId="69EA6B1D" w14:textId="77777777" w:rsidR="00246A5B" w:rsidRPr="00720277" w:rsidRDefault="00246A5B" w:rsidP="00246A5B">
            <w:pPr>
              <w:ind w:left="-299" w:firstLine="299"/>
              <w:jc w:val="center"/>
              <w:rPr>
                <w:rFonts w:asciiTheme="minorHAnsi" w:hAnsiTheme="minorHAnsi" w:cstheme="minorHAnsi"/>
                <w:sz w:val="16"/>
                <w:szCs w:val="16"/>
              </w:rPr>
            </w:pPr>
            <w:r w:rsidRPr="00720277">
              <w:rPr>
                <w:rFonts w:asciiTheme="minorHAnsi" w:hAnsiTheme="minorHAnsi" w:cstheme="minorHAnsi"/>
                <w:sz w:val="16"/>
                <w:szCs w:val="16"/>
              </w:rPr>
              <w:t>13302.3</w:t>
            </w:r>
          </w:p>
        </w:tc>
        <w:tc>
          <w:tcPr>
            <w:tcW w:w="882" w:type="dxa"/>
            <w:shd w:val="clear" w:color="auto" w:fill="auto"/>
            <w:noWrap/>
            <w:vAlign w:val="bottom"/>
            <w:hideMark/>
          </w:tcPr>
          <w:p w14:paraId="611C35A3"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11382.3</w:t>
            </w:r>
          </w:p>
        </w:tc>
        <w:tc>
          <w:tcPr>
            <w:tcW w:w="996" w:type="dxa"/>
            <w:shd w:val="clear" w:color="auto" w:fill="auto"/>
            <w:noWrap/>
            <w:vAlign w:val="bottom"/>
            <w:hideMark/>
          </w:tcPr>
          <w:p w14:paraId="1242A2F5"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13302.3</w:t>
            </w:r>
          </w:p>
        </w:tc>
        <w:tc>
          <w:tcPr>
            <w:tcW w:w="996" w:type="dxa"/>
            <w:shd w:val="clear" w:color="auto" w:fill="auto"/>
            <w:noWrap/>
            <w:vAlign w:val="bottom"/>
            <w:hideMark/>
          </w:tcPr>
          <w:p w14:paraId="21724455"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13302.3</w:t>
            </w:r>
          </w:p>
        </w:tc>
      </w:tr>
      <w:tr w:rsidR="00DB4249" w:rsidRPr="00720277" w14:paraId="1C7BF05F" w14:textId="77777777" w:rsidTr="00DB4249">
        <w:trPr>
          <w:trHeight w:val="206"/>
        </w:trPr>
        <w:tc>
          <w:tcPr>
            <w:tcW w:w="1440" w:type="dxa"/>
            <w:shd w:val="clear" w:color="auto" w:fill="auto"/>
            <w:noWrap/>
            <w:vAlign w:val="bottom"/>
            <w:hideMark/>
          </w:tcPr>
          <w:p w14:paraId="17534CAB" w14:textId="77777777" w:rsidR="00246A5B" w:rsidRPr="00720277" w:rsidRDefault="00246A5B" w:rsidP="00135824">
            <w:pPr>
              <w:rPr>
                <w:sz w:val="18"/>
                <w:szCs w:val="18"/>
              </w:rPr>
            </w:pPr>
            <w:r w:rsidRPr="00720277">
              <w:rPr>
                <w:sz w:val="18"/>
                <w:szCs w:val="18"/>
              </w:rPr>
              <w:t xml:space="preserve">Venituri din </w:t>
            </w:r>
            <w:proofErr w:type="spellStart"/>
            <w:r w:rsidRPr="00720277">
              <w:rPr>
                <w:sz w:val="18"/>
                <w:szCs w:val="18"/>
              </w:rPr>
              <w:t>prestari</w:t>
            </w:r>
            <w:proofErr w:type="spellEnd"/>
            <w:r w:rsidRPr="00720277">
              <w:rPr>
                <w:sz w:val="18"/>
                <w:szCs w:val="18"/>
              </w:rPr>
              <w:t xml:space="preserve"> servicii </w:t>
            </w:r>
          </w:p>
        </w:tc>
        <w:tc>
          <w:tcPr>
            <w:tcW w:w="720" w:type="dxa"/>
            <w:shd w:val="clear" w:color="auto" w:fill="auto"/>
            <w:noWrap/>
            <w:vAlign w:val="bottom"/>
            <w:hideMark/>
          </w:tcPr>
          <w:p w14:paraId="71B10998"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5043.0</w:t>
            </w:r>
          </w:p>
        </w:tc>
        <w:tc>
          <w:tcPr>
            <w:tcW w:w="900" w:type="dxa"/>
            <w:shd w:val="clear" w:color="auto" w:fill="auto"/>
            <w:noWrap/>
            <w:vAlign w:val="bottom"/>
            <w:hideMark/>
          </w:tcPr>
          <w:p w14:paraId="2FCA0561"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336.2</w:t>
            </w:r>
          </w:p>
        </w:tc>
        <w:tc>
          <w:tcPr>
            <w:tcW w:w="810" w:type="dxa"/>
            <w:shd w:val="clear" w:color="auto" w:fill="auto"/>
            <w:noWrap/>
            <w:vAlign w:val="bottom"/>
            <w:hideMark/>
          </w:tcPr>
          <w:p w14:paraId="743D2923"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336.2</w:t>
            </w:r>
          </w:p>
        </w:tc>
        <w:tc>
          <w:tcPr>
            <w:tcW w:w="990" w:type="dxa"/>
            <w:shd w:val="clear" w:color="auto" w:fill="auto"/>
            <w:noWrap/>
            <w:vAlign w:val="bottom"/>
            <w:hideMark/>
          </w:tcPr>
          <w:p w14:paraId="696007D1"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336.2</w:t>
            </w:r>
          </w:p>
        </w:tc>
        <w:tc>
          <w:tcPr>
            <w:tcW w:w="743" w:type="dxa"/>
            <w:shd w:val="clear" w:color="auto" w:fill="auto"/>
            <w:noWrap/>
            <w:vAlign w:val="bottom"/>
            <w:hideMark/>
          </w:tcPr>
          <w:p w14:paraId="2418D08B"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336.2</w:t>
            </w:r>
          </w:p>
        </w:tc>
        <w:tc>
          <w:tcPr>
            <w:tcW w:w="743" w:type="dxa"/>
            <w:shd w:val="clear" w:color="auto" w:fill="auto"/>
            <w:noWrap/>
            <w:vAlign w:val="bottom"/>
            <w:hideMark/>
          </w:tcPr>
          <w:p w14:paraId="67052263"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336.2</w:t>
            </w:r>
          </w:p>
        </w:tc>
        <w:tc>
          <w:tcPr>
            <w:tcW w:w="828" w:type="dxa"/>
            <w:shd w:val="clear" w:color="auto" w:fill="auto"/>
            <w:noWrap/>
            <w:vAlign w:val="bottom"/>
            <w:hideMark/>
          </w:tcPr>
          <w:p w14:paraId="4B050B27"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336.2</w:t>
            </w:r>
          </w:p>
        </w:tc>
        <w:tc>
          <w:tcPr>
            <w:tcW w:w="743" w:type="dxa"/>
            <w:shd w:val="clear" w:color="auto" w:fill="auto"/>
            <w:noWrap/>
            <w:vAlign w:val="bottom"/>
            <w:hideMark/>
          </w:tcPr>
          <w:p w14:paraId="1B89B32F"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336.2</w:t>
            </w:r>
          </w:p>
        </w:tc>
        <w:tc>
          <w:tcPr>
            <w:tcW w:w="900" w:type="dxa"/>
            <w:shd w:val="clear" w:color="auto" w:fill="auto"/>
            <w:noWrap/>
            <w:vAlign w:val="bottom"/>
            <w:hideMark/>
          </w:tcPr>
          <w:p w14:paraId="0CABC7A7"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336.2</w:t>
            </w:r>
          </w:p>
        </w:tc>
        <w:tc>
          <w:tcPr>
            <w:tcW w:w="810" w:type="dxa"/>
            <w:shd w:val="clear" w:color="auto" w:fill="auto"/>
            <w:noWrap/>
            <w:vAlign w:val="bottom"/>
            <w:hideMark/>
          </w:tcPr>
          <w:p w14:paraId="35170046"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336.2</w:t>
            </w:r>
          </w:p>
        </w:tc>
        <w:tc>
          <w:tcPr>
            <w:tcW w:w="996" w:type="dxa"/>
            <w:shd w:val="clear" w:color="auto" w:fill="auto"/>
            <w:noWrap/>
            <w:vAlign w:val="bottom"/>
            <w:hideMark/>
          </w:tcPr>
          <w:p w14:paraId="4E725685"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336.2</w:t>
            </w:r>
          </w:p>
        </w:tc>
        <w:tc>
          <w:tcPr>
            <w:tcW w:w="996" w:type="dxa"/>
            <w:shd w:val="clear" w:color="auto" w:fill="auto"/>
            <w:noWrap/>
            <w:vAlign w:val="bottom"/>
            <w:hideMark/>
          </w:tcPr>
          <w:p w14:paraId="136E0509"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336.2</w:t>
            </w:r>
          </w:p>
        </w:tc>
        <w:tc>
          <w:tcPr>
            <w:tcW w:w="996" w:type="dxa"/>
            <w:shd w:val="clear" w:color="auto" w:fill="auto"/>
            <w:noWrap/>
            <w:vAlign w:val="bottom"/>
            <w:hideMark/>
          </w:tcPr>
          <w:p w14:paraId="7EC3E024" w14:textId="77777777" w:rsidR="00246A5B" w:rsidRPr="00720277" w:rsidRDefault="00246A5B" w:rsidP="00246A5B">
            <w:pPr>
              <w:ind w:left="-299" w:firstLine="299"/>
              <w:rPr>
                <w:rFonts w:asciiTheme="minorHAnsi" w:hAnsiTheme="minorHAnsi" w:cstheme="minorHAnsi"/>
                <w:sz w:val="16"/>
                <w:szCs w:val="16"/>
              </w:rPr>
            </w:pPr>
            <w:r w:rsidRPr="00720277">
              <w:rPr>
                <w:rFonts w:asciiTheme="minorHAnsi" w:hAnsiTheme="minorHAnsi" w:cstheme="minorHAnsi"/>
                <w:sz w:val="16"/>
                <w:szCs w:val="16"/>
              </w:rPr>
              <w:t>336.2</w:t>
            </w:r>
          </w:p>
        </w:tc>
        <w:tc>
          <w:tcPr>
            <w:tcW w:w="882" w:type="dxa"/>
            <w:shd w:val="clear" w:color="auto" w:fill="auto"/>
            <w:noWrap/>
            <w:vAlign w:val="bottom"/>
            <w:hideMark/>
          </w:tcPr>
          <w:p w14:paraId="3B7AB5EC"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336.2</w:t>
            </w:r>
          </w:p>
        </w:tc>
        <w:tc>
          <w:tcPr>
            <w:tcW w:w="996" w:type="dxa"/>
            <w:shd w:val="clear" w:color="auto" w:fill="auto"/>
            <w:noWrap/>
            <w:vAlign w:val="bottom"/>
            <w:hideMark/>
          </w:tcPr>
          <w:p w14:paraId="6DA1E77D"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336.2</w:t>
            </w:r>
          </w:p>
        </w:tc>
        <w:tc>
          <w:tcPr>
            <w:tcW w:w="996" w:type="dxa"/>
            <w:shd w:val="clear" w:color="auto" w:fill="auto"/>
            <w:noWrap/>
            <w:vAlign w:val="bottom"/>
            <w:hideMark/>
          </w:tcPr>
          <w:p w14:paraId="773A8E8F"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336.2</w:t>
            </w:r>
          </w:p>
        </w:tc>
      </w:tr>
      <w:tr w:rsidR="00DB4249" w:rsidRPr="00720277" w14:paraId="3357187F" w14:textId="77777777" w:rsidTr="00DB4249">
        <w:trPr>
          <w:trHeight w:val="326"/>
        </w:trPr>
        <w:tc>
          <w:tcPr>
            <w:tcW w:w="1440" w:type="dxa"/>
            <w:shd w:val="clear" w:color="auto" w:fill="auto"/>
            <w:noWrap/>
            <w:vAlign w:val="bottom"/>
            <w:hideMark/>
          </w:tcPr>
          <w:p w14:paraId="59C1400E" w14:textId="77777777" w:rsidR="00246A5B" w:rsidRPr="00720277" w:rsidRDefault="00246A5B" w:rsidP="00135824">
            <w:pPr>
              <w:rPr>
                <w:sz w:val="18"/>
                <w:szCs w:val="18"/>
              </w:rPr>
            </w:pPr>
            <w:r w:rsidRPr="00720277">
              <w:rPr>
                <w:sz w:val="18"/>
                <w:szCs w:val="18"/>
              </w:rPr>
              <w:t xml:space="preserve">Alte venituri din concesiuni si </w:t>
            </w:r>
            <w:proofErr w:type="spellStart"/>
            <w:r w:rsidRPr="00720277">
              <w:rPr>
                <w:sz w:val="18"/>
                <w:szCs w:val="18"/>
              </w:rPr>
              <w:t>inchirieri</w:t>
            </w:r>
            <w:proofErr w:type="spellEnd"/>
            <w:r w:rsidRPr="00720277">
              <w:rPr>
                <w:sz w:val="18"/>
                <w:szCs w:val="18"/>
              </w:rPr>
              <w:t xml:space="preserve"> de </w:t>
            </w:r>
            <w:proofErr w:type="spellStart"/>
            <w:r w:rsidRPr="00720277">
              <w:rPr>
                <w:sz w:val="18"/>
                <w:szCs w:val="18"/>
              </w:rPr>
              <w:t>catre</w:t>
            </w:r>
            <w:proofErr w:type="spellEnd"/>
            <w:r w:rsidRPr="00720277">
              <w:rPr>
                <w:sz w:val="18"/>
                <w:szCs w:val="18"/>
              </w:rPr>
              <w:t xml:space="preserve"> </w:t>
            </w:r>
            <w:proofErr w:type="spellStart"/>
            <w:r w:rsidRPr="00720277">
              <w:rPr>
                <w:sz w:val="18"/>
                <w:szCs w:val="18"/>
              </w:rPr>
              <w:t>institutiile</w:t>
            </w:r>
            <w:proofErr w:type="spellEnd"/>
            <w:r w:rsidRPr="00720277">
              <w:rPr>
                <w:sz w:val="18"/>
                <w:szCs w:val="18"/>
              </w:rPr>
              <w:t xml:space="preserve"> publice</w:t>
            </w:r>
          </w:p>
        </w:tc>
        <w:tc>
          <w:tcPr>
            <w:tcW w:w="720" w:type="dxa"/>
            <w:shd w:val="clear" w:color="auto" w:fill="auto"/>
            <w:noWrap/>
            <w:vAlign w:val="bottom"/>
            <w:hideMark/>
          </w:tcPr>
          <w:p w14:paraId="65C3473B"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405.3</w:t>
            </w:r>
          </w:p>
        </w:tc>
        <w:tc>
          <w:tcPr>
            <w:tcW w:w="900" w:type="dxa"/>
            <w:shd w:val="clear" w:color="auto" w:fill="auto"/>
            <w:noWrap/>
            <w:vAlign w:val="bottom"/>
            <w:hideMark/>
          </w:tcPr>
          <w:p w14:paraId="0F907CBA"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27.0</w:t>
            </w:r>
          </w:p>
        </w:tc>
        <w:tc>
          <w:tcPr>
            <w:tcW w:w="810" w:type="dxa"/>
            <w:shd w:val="clear" w:color="auto" w:fill="auto"/>
            <w:noWrap/>
            <w:vAlign w:val="bottom"/>
            <w:hideMark/>
          </w:tcPr>
          <w:p w14:paraId="350D9A54"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27.0</w:t>
            </w:r>
          </w:p>
        </w:tc>
        <w:tc>
          <w:tcPr>
            <w:tcW w:w="990" w:type="dxa"/>
            <w:shd w:val="clear" w:color="auto" w:fill="auto"/>
            <w:noWrap/>
            <w:vAlign w:val="bottom"/>
            <w:hideMark/>
          </w:tcPr>
          <w:p w14:paraId="65E6492D"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27.0</w:t>
            </w:r>
          </w:p>
        </w:tc>
        <w:tc>
          <w:tcPr>
            <w:tcW w:w="743" w:type="dxa"/>
            <w:shd w:val="clear" w:color="auto" w:fill="auto"/>
            <w:noWrap/>
            <w:vAlign w:val="bottom"/>
            <w:hideMark/>
          </w:tcPr>
          <w:p w14:paraId="4E923A2F"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27.0</w:t>
            </w:r>
          </w:p>
        </w:tc>
        <w:tc>
          <w:tcPr>
            <w:tcW w:w="743" w:type="dxa"/>
            <w:shd w:val="clear" w:color="auto" w:fill="auto"/>
            <w:noWrap/>
            <w:vAlign w:val="bottom"/>
            <w:hideMark/>
          </w:tcPr>
          <w:p w14:paraId="5ACEFA0F"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27.0</w:t>
            </w:r>
          </w:p>
        </w:tc>
        <w:tc>
          <w:tcPr>
            <w:tcW w:w="828" w:type="dxa"/>
            <w:shd w:val="clear" w:color="auto" w:fill="auto"/>
            <w:noWrap/>
            <w:vAlign w:val="bottom"/>
            <w:hideMark/>
          </w:tcPr>
          <w:p w14:paraId="515BFB3F"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27.0</w:t>
            </w:r>
          </w:p>
        </w:tc>
        <w:tc>
          <w:tcPr>
            <w:tcW w:w="743" w:type="dxa"/>
            <w:shd w:val="clear" w:color="auto" w:fill="auto"/>
            <w:noWrap/>
            <w:vAlign w:val="bottom"/>
            <w:hideMark/>
          </w:tcPr>
          <w:p w14:paraId="50C28C02"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27.0</w:t>
            </w:r>
          </w:p>
        </w:tc>
        <w:tc>
          <w:tcPr>
            <w:tcW w:w="900" w:type="dxa"/>
            <w:shd w:val="clear" w:color="auto" w:fill="auto"/>
            <w:noWrap/>
            <w:vAlign w:val="bottom"/>
            <w:hideMark/>
          </w:tcPr>
          <w:p w14:paraId="528206B0"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27.0</w:t>
            </w:r>
          </w:p>
        </w:tc>
        <w:tc>
          <w:tcPr>
            <w:tcW w:w="810" w:type="dxa"/>
            <w:shd w:val="clear" w:color="auto" w:fill="auto"/>
            <w:noWrap/>
            <w:vAlign w:val="bottom"/>
            <w:hideMark/>
          </w:tcPr>
          <w:p w14:paraId="61475F3C"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27.0</w:t>
            </w:r>
          </w:p>
        </w:tc>
        <w:tc>
          <w:tcPr>
            <w:tcW w:w="996" w:type="dxa"/>
            <w:shd w:val="clear" w:color="auto" w:fill="auto"/>
            <w:noWrap/>
            <w:vAlign w:val="bottom"/>
            <w:hideMark/>
          </w:tcPr>
          <w:p w14:paraId="0A1D5DB6"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27.0</w:t>
            </w:r>
          </w:p>
        </w:tc>
        <w:tc>
          <w:tcPr>
            <w:tcW w:w="996" w:type="dxa"/>
            <w:shd w:val="clear" w:color="auto" w:fill="auto"/>
            <w:noWrap/>
            <w:vAlign w:val="bottom"/>
            <w:hideMark/>
          </w:tcPr>
          <w:p w14:paraId="23A0CB96"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27.0</w:t>
            </w:r>
          </w:p>
        </w:tc>
        <w:tc>
          <w:tcPr>
            <w:tcW w:w="996" w:type="dxa"/>
            <w:shd w:val="clear" w:color="auto" w:fill="auto"/>
            <w:noWrap/>
            <w:vAlign w:val="bottom"/>
            <w:hideMark/>
          </w:tcPr>
          <w:p w14:paraId="6AAF035F" w14:textId="77777777" w:rsidR="00246A5B" w:rsidRPr="00720277" w:rsidRDefault="00246A5B" w:rsidP="00246A5B">
            <w:pPr>
              <w:ind w:left="-299" w:firstLine="299"/>
              <w:rPr>
                <w:rFonts w:asciiTheme="minorHAnsi" w:hAnsiTheme="minorHAnsi" w:cstheme="minorHAnsi"/>
                <w:sz w:val="16"/>
                <w:szCs w:val="16"/>
              </w:rPr>
            </w:pPr>
            <w:r w:rsidRPr="00720277">
              <w:rPr>
                <w:rFonts w:asciiTheme="minorHAnsi" w:hAnsiTheme="minorHAnsi" w:cstheme="minorHAnsi"/>
                <w:sz w:val="16"/>
                <w:szCs w:val="16"/>
              </w:rPr>
              <w:t>27.0</w:t>
            </w:r>
          </w:p>
        </w:tc>
        <w:tc>
          <w:tcPr>
            <w:tcW w:w="882" w:type="dxa"/>
            <w:shd w:val="clear" w:color="auto" w:fill="auto"/>
            <w:noWrap/>
            <w:vAlign w:val="bottom"/>
            <w:hideMark/>
          </w:tcPr>
          <w:p w14:paraId="57213119"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27.0</w:t>
            </w:r>
          </w:p>
        </w:tc>
        <w:tc>
          <w:tcPr>
            <w:tcW w:w="996" w:type="dxa"/>
            <w:shd w:val="clear" w:color="auto" w:fill="auto"/>
            <w:noWrap/>
            <w:vAlign w:val="bottom"/>
            <w:hideMark/>
          </w:tcPr>
          <w:p w14:paraId="2F6560E7"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27.0</w:t>
            </w:r>
          </w:p>
        </w:tc>
        <w:tc>
          <w:tcPr>
            <w:tcW w:w="996" w:type="dxa"/>
            <w:shd w:val="clear" w:color="auto" w:fill="auto"/>
            <w:noWrap/>
            <w:vAlign w:val="bottom"/>
            <w:hideMark/>
          </w:tcPr>
          <w:p w14:paraId="5F434912"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27.0</w:t>
            </w:r>
          </w:p>
        </w:tc>
      </w:tr>
      <w:tr w:rsidR="00DB4249" w:rsidRPr="00720277" w14:paraId="54DBC3EA" w14:textId="77777777" w:rsidTr="00DB4249">
        <w:trPr>
          <w:trHeight w:val="326"/>
        </w:trPr>
        <w:tc>
          <w:tcPr>
            <w:tcW w:w="1440" w:type="dxa"/>
            <w:shd w:val="clear" w:color="auto" w:fill="auto"/>
            <w:noWrap/>
            <w:vAlign w:val="bottom"/>
            <w:hideMark/>
          </w:tcPr>
          <w:p w14:paraId="2F539BA0" w14:textId="77777777" w:rsidR="00246A5B" w:rsidRPr="00720277" w:rsidRDefault="00246A5B" w:rsidP="00135824">
            <w:pPr>
              <w:rPr>
                <w:sz w:val="18"/>
                <w:szCs w:val="18"/>
              </w:rPr>
            </w:pPr>
            <w:r w:rsidRPr="00720277">
              <w:rPr>
                <w:sz w:val="18"/>
                <w:szCs w:val="18"/>
              </w:rPr>
              <w:t>Impactul financiar al proiectului</w:t>
            </w:r>
          </w:p>
        </w:tc>
        <w:tc>
          <w:tcPr>
            <w:tcW w:w="720" w:type="dxa"/>
            <w:shd w:val="clear" w:color="auto" w:fill="auto"/>
            <w:noWrap/>
            <w:vAlign w:val="bottom"/>
            <w:hideMark/>
          </w:tcPr>
          <w:p w14:paraId="35861AA6"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199186.2</w:t>
            </w:r>
          </w:p>
        </w:tc>
        <w:tc>
          <w:tcPr>
            <w:tcW w:w="900" w:type="dxa"/>
            <w:shd w:val="clear" w:color="auto" w:fill="auto"/>
            <w:noWrap/>
            <w:vAlign w:val="bottom"/>
            <w:hideMark/>
          </w:tcPr>
          <w:p w14:paraId="74B91DC1"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336.0</w:t>
            </w:r>
          </w:p>
        </w:tc>
        <w:tc>
          <w:tcPr>
            <w:tcW w:w="810" w:type="dxa"/>
            <w:shd w:val="clear" w:color="auto" w:fill="auto"/>
            <w:noWrap/>
            <w:vAlign w:val="bottom"/>
            <w:hideMark/>
          </w:tcPr>
          <w:p w14:paraId="7CB771F1"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318.6</w:t>
            </w:r>
          </w:p>
        </w:tc>
        <w:tc>
          <w:tcPr>
            <w:tcW w:w="990" w:type="dxa"/>
            <w:shd w:val="clear" w:color="auto" w:fill="auto"/>
            <w:noWrap/>
            <w:vAlign w:val="bottom"/>
            <w:hideMark/>
          </w:tcPr>
          <w:p w14:paraId="249B1C12"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232.8</w:t>
            </w:r>
          </w:p>
        </w:tc>
        <w:tc>
          <w:tcPr>
            <w:tcW w:w="743" w:type="dxa"/>
            <w:shd w:val="clear" w:color="auto" w:fill="auto"/>
            <w:noWrap/>
            <w:vAlign w:val="bottom"/>
            <w:hideMark/>
          </w:tcPr>
          <w:p w14:paraId="6D909935"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232.8</w:t>
            </w:r>
          </w:p>
        </w:tc>
        <w:tc>
          <w:tcPr>
            <w:tcW w:w="743" w:type="dxa"/>
            <w:shd w:val="clear" w:color="auto" w:fill="auto"/>
            <w:noWrap/>
            <w:vAlign w:val="bottom"/>
            <w:hideMark/>
          </w:tcPr>
          <w:p w14:paraId="5F5268B5"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232.8</w:t>
            </w:r>
          </w:p>
        </w:tc>
        <w:tc>
          <w:tcPr>
            <w:tcW w:w="828" w:type="dxa"/>
            <w:shd w:val="clear" w:color="auto" w:fill="auto"/>
            <w:noWrap/>
            <w:vAlign w:val="bottom"/>
            <w:hideMark/>
          </w:tcPr>
          <w:p w14:paraId="7787DBAA"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232.8</w:t>
            </w:r>
          </w:p>
        </w:tc>
        <w:tc>
          <w:tcPr>
            <w:tcW w:w="743" w:type="dxa"/>
            <w:shd w:val="clear" w:color="auto" w:fill="auto"/>
            <w:noWrap/>
            <w:vAlign w:val="bottom"/>
            <w:hideMark/>
          </w:tcPr>
          <w:p w14:paraId="320308E3"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232.8</w:t>
            </w:r>
          </w:p>
        </w:tc>
        <w:tc>
          <w:tcPr>
            <w:tcW w:w="900" w:type="dxa"/>
            <w:shd w:val="clear" w:color="auto" w:fill="auto"/>
            <w:noWrap/>
            <w:vAlign w:val="bottom"/>
            <w:hideMark/>
          </w:tcPr>
          <w:p w14:paraId="3978B752"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232.8</w:t>
            </w:r>
          </w:p>
        </w:tc>
        <w:tc>
          <w:tcPr>
            <w:tcW w:w="810" w:type="dxa"/>
            <w:shd w:val="clear" w:color="auto" w:fill="auto"/>
            <w:noWrap/>
            <w:vAlign w:val="bottom"/>
            <w:hideMark/>
          </w:tcPr>
          <w:p w14:paraId="671D89DF"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232.8</w:t>
            </w:r>
          </w:p>
        </w:tc>
        <w:tc>
          <w:tcPr>
            <w:tcW w:w="996" w:type="dxa"/>
            <w:shd w:val="clear" w:color="auto" w:fill="auto"/>
            <w:noWrap/>
            <w:vAlign w:val="bottom"/>
            <w:hideMark/>
          </w:tcPr>
          <w:p w14:paraId="733F1BFB"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232.8</w:t>
            </w:r>
          </w:p>
        </w:tc>
        <w:tc>
          <w:tcPr>
            <w:tcW w:w="996" w:type="dxa"/>
            <w:shd w:val="clear" w:color="auto" w:fill="auto"/>
            <w:noWrap/>
            <w:vAlign w:val="bottom"/>
            <w:hideMark/>
          </w:tcPr>
          <w:p w14:paraId="57216292"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232.8</w:t>
            </w:r>
          </w:p>
        </w:tc>
        <w:tc>
          <w:tcPr>
            <w:tcW w:w="996" w:type="dxa"/>
            <w:shd w:val="clear" w:color="auto" w:fill="auto"/>
            <w:noWrap/>
            <w:vAlign w:val="bottom"/>
            <w:hideMark/>
          </w:tcPr>
          <w:p w14:paraId="36CF5494" w14:textId="77777777" w:rsidR="00246A5B" w:rsidRPr="00720277" w:rsidRDefault="00246A5B" w:rsidP="00246A5B">
            <w:pPr>
              <w:ind w:left="-299" w:firstLine="299"/>
              <w:rPr>
                <w:rFonts w:asciiTheme="minorHAnsi" w:hAnsiTheme="minorHAnsi" w:cstheme="minorHAnsi"/>
                <w:sz w:val="16"/>
                <w:szCs w:val="16"/>
              </w:rPr>
            </w:pPr>
            <w:r w:rsidRPr="00720277">
              <w:rPr>
                <w:rFonts w:asciiTheme="minorHAnsi" w:hAnsiTheme="minorHAnsi" w:cstheme="minorHAnsi"/>
                <w:sz w:val="16"/>
                <w:szCs w:val="16"/>
              </w:rPr>
              <w:t>232.8</w:t>
            </w:r>
          </w:p>
        </w:tc>
        <w:tc>
          <w:tcPr>
            <w:tcW w:w="882" w:type="dxa"/>
            <w:shd w:val="clear" w:color="auto" w:fill="auto"/>
            <w:noWrap/>
            <w:vAlign w:val="bottom"/>
            <w:hideMark/>
          </w:tcPr>
          <w:p w14:paraId="4AEC8DED"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1192.8</w:t>
            </w:r>
          </w:p>
        </w:tc>
        <w:tc>
          <w:tcPr>
            <w:tcW w:w="996" w:type="dxa"/>
            <w:shd w:val="clear" w:color="auto" w:fill="auto"/>
            <w:noWrap/>
            <w:vAlign w:val="bottom"/>
            <w:hideMark/>
          </w:tcPr>
          <w:p w14:paraId="700DA6F8"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232.8</w:t>
            </w:r>
          </w:p>
        </w:tc>
        <w:tc>
          <w:tcPr>
            <w:tcW w:w="996" w:type="dxa"/>
            <w:shd w:val="clear" w:color="auto" w:fill="auto"/>
            <w:noWrap/>
            <w:vAlign w:val="bottom"/>
            <w:hideMark/>
          </w:tcPr>
          <w:p w14:paraId="56CB6B2F" w14:textId="77777777" w:rsidR="00246A5B" w:rsidRPr="00720277" w:rsidRDefault="00246A5B" w:rsidP="00135824">
            <w:pPr>
              <w:rPr>
                <w:rFonts w:asciiTheme="minorHAnsi" w:hAnsiTheme="minorHAnsi" w:cstheme="minorHAnsi"/>
                <w:sz w:val="16"/>
                <w:szCs w:val="16"/>
              </w:rPr>
            </w:pPr>
            <w:r w:rsidRPr="00720277">
              <w:rPr>
                <w:rFonts w:asciiTheme="minorHAnsi" w:hAnsiTheme="minorHAnsi" w:cstheme="minorHAnsi"/>
                <w:sz w:val="16"/>
                <w:szCs w:val="16"/>
              </w:rPr>
              <w:t>232.8</w:t>
            </w:r>
          </w:p>
        </w:tc>
      </w:tr>
      <w:tr w:rsidR="00DB4249" w:rsidRPr="00720277" w14:paraId="633E0DEF" w14:textId="77777777" w:rsidTr="00DB4249">
        <w:trPr>
          <w:trHeight w:val="515"/>
        </w:trPr>
        <w:tc>
          <w:tcPr>
            <w:tcW w:w="1440" w:type="dxa"/>
            <w:shd w:val="clear" w:color="auto" w:fill="auto"/>
            <w:noWrap/>
            <w:vAlign w:val="bottom"/>
            <w:hideMark/>
          </w:tcPr>
          <w:p w14:paraId="0DF7B9AF" w14:textId="77777777" w:rsidR="00246A5B" w:rsidRPr="00720277" w:rsidRDefault="00246A5B" w:rsidP="00135824">
            <w:pPr>
              <w:rPr>
                <w:sz w:val="18"/>
                <w:szCs w:val="18"/>
              </w:rPr>
            </w:pPr>
            <w:proofErr w:type="spellStart"/>
            <w:r w:rsidRPr="00720277">
              <w:rPr>
                <w:sz w:val="18"/>
                <w:szCs w:val="18"/>
              </w:rPr>
              <w:t>Plati</w:t>
            </w:r>
            <w:proofErr w:type="spellEnd"/>
            <w:r w:rsidRPr="00720277">
              <w:rPr>
                <w:sz w:val="18"/>
                <w:szCs w:val="18"/>
              </w:rPr>
              <w:t xml:space="preserve"> aferente cheltuielilor </w:t>
            </w:r>
            <w:proofErr w:type="spellStart"/>
            <w:r w:rsidRPr="00720277">
              <w:rPr>
                <w:sz w:val="18"/>
                <w:szCs w:val="18"/>
              </w:rPr>
              <w:t>operationale</w:t>
            </w:r>
            <w:proofErr w:type="spellEnd"/>
          </w:p>
        </w:tc>
        <w:tc>
          <w:tcPr>
            <w:tcW w:w="720" w:type="dxa"/>
            <w:shd w:val="clear" w:color="auto" w:fill="auto"/>
            <w:noWrap/>
            <w:vAlign w:val="bottom"/>
            <w:hideMark/>
          </w:tcPr>
          <w:p w14:paraId="739B2199" w14:textId="77777777" w:rsidR="00246A5B" w:rsidRPr="00720277" w:rsidRDefault="00246A5B" w:rsidP="00135824">
            <w:pPr>
              <w:jc w:val="center"/>
              <w:rPr>
                <w:rFonts w:asciiTheme="minorHAnsi" w:hAnsiTheme="minorHAnsi" w:cstheme="minorHAnsi"/>
                <w:b/>
                <w:bCs/>
                <w:sz w:val="16"/>
                <w:szCs w:val="16"/>
              </w:rPr>
            </w:pPr>
            <w:r w:rsidRPr="00720277">
              <w:rPr>
                <w:rFonts w:asciiTheme="minorHAnsi" w:hAnsiTheme="minorHAnsi" w:cstheme="minorHAnsi"/>
                <w:b/>
                <w:bCs/>
                <w:sz w:val="16"/>
                <w:szCs w:val="16"/>
              </w:rPr>
              <w:t>204634.5</w:t>
            </w:r>
          </w:p>
        </w:tc>
        <w:tc>
          <w:tcPr>
            <w:tcW w:w="900" w:type="dxa"/>
            <w:shd w:val="clear" w:color="auto" w:fill="auto"/>
            <w:noWrap/>
            <w:vAlign w:val="bottom"/>
            <w:hideMark/>
          </w:tcPr>
          <w:p w14:paraId="2164DF2C"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12223.2</w:t>
            </w:r>
          </w:p>
        </w:tc>
        <w:tc>
          <w:tcPr>
            <w:tcW w:w="810" w:type="dxa"/>
            <w:shd w:val="clear" w:color="auto" w:fill="auto"/>
            <w:noWrap/>
            <w:vAlign w:val="bottom"/>
            <w:hideMark/>
          </w:tcPr>
          <w:p w14:paraId="35D266BD"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12935.4</w:t>
            </w:r>
          </w:p>
        </w:tc>
        <w:tc>
          <w:tcPr>
            <w:tcW w:w="990" w:type="dxa"/>
            <w:shd w:val="clear" w:color="auto" w:fill="auto"/>
            <w:noWrap/>
            <w:vAlign w:val="bottom"/>
            <w:hideMark/>
          </w:tcPr>
          <w:p w14:paraId="63BC2CA3"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13655.8</w:t>
            </w:r>
          </w:p>
        </w:tc>
        <w:tc>
          <w:tcPr>
            <w:tcW w:w="743" w:type="dxa"/>
            <w:shd w:val="clear" w:color="auto" w:fill="auto"/>
            <w:noWrap/>
            <w:vAlign w:val="bottom"/>
            <w:hideMark/>
          </w:tcPr>
          <w:p w14:paraId="45094A19"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13898.3</w:t>
            </w:r>
          </w:p>
        </w:tc>
        <w:tc>
          <w:tcPr>
            <w:tcW w:w="743" w:type="dxa"/>
            <w:shd w:val="clear" w:color="auto" w:fill="auto"/>
            <w:noWrap/>
            <w:vAlign w:val="bottom"/>
            <w:hideMark/>
          </w:tcPr>
          <w:p w14:paraId="106C759B"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13898.3</w:t>
            </w:r>
          </w:p>
        </w:tc>
        <w:tc>
          <w:tcPr>
            <w:tcW w:w="828" w:type="dxa"/>
            <w:shd w:val="clear" w:color="auto" w:fill="auto"/>
            <w:noWrap/>
            <w:vAlign w:val="bottom"/>
            <w:hideMark/>
          </w:tcPr>
          <w:p w14:paraId="2BE86A97"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13898.3</w:t>
            </w:r>
          </w:p>
        </w:tc>
        <w:tc>
          <w:tcPr>
            <w:tcW w:w="743" w:type="dxa"/>
            <w:shd w:val="clear" w:color="auto" w:fill="auto"/>
            <w:noWrap/>
            <w:vAlign w:val="bottom"/>
            <w:hideMark/>
          </w:tcPr>
          <w:p w14:paraId="0E4DEDF0"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13898.3</w:t>
            </w:r>
          </w:p>
        </w:tc>
        <w:tc>
          <w:tcPr>
            <w:tcW w:w="900" w:type="dxa"/>
            <w:shd w:val="clear" w:color="auto" w:fill="auto"/>
            <w:noWrap/>
            <w:vAlign w:val="bottom"/>
            <w:hideMark/>
          </w:tcPr>
          <w:p w14:paraId="5EADC3D0"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13898.3</w:t>
            </w:r>
          </w:p>
        </w:tc>
        <w:tc>
          <w:tcPr>
            <w:tcW w:w="810" w:type="dxa"/>
            <w:shd w:val="clear" w:color="auto" w:fill="auto"/>
            <w:noWrap/>
            <w:vAlign w:val="bottom"/>
            <w:hideMark/>
          </w:tcPr>
          <w:p w14:paraId="4B3DE22C"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13898.3</w:t>
            </w:r>
          </w:p>
        </w:tc>
        <w:tc>
          <w:tcPr>
            <w:tcW w:w="996" w:type="dxa"/>
            <w:shd w:val="clear" w:color="auto" w:fill="auto"/>
            <w:noWrap/>
            <w:vAlign w:val="bottom"/>
            <w:hideMark/>
          </w:tcPr>
          <w:p w14:paraId="201A8322"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13898.3</w:t>
            </w:r>
          </w:p>
        </w:tc>
        <w:tc>
          <w:tcPr>
            <w:tcW w:w="996" w:type="dxa"/>
            <w:shd w:val="clear" w:color="auto" w:fill="auto"/>
            <w:noWrap/>
            <w:vAlign w:val="bottom"/>
            <w:hideMark/>
          </w:tcPr>
          <w:p w14:paraId="34257E54"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13898.3</w:t>
            </w:r>
          </w:p>
        </w:tc>
        <w:tc>
          <w:tcPr>
            <w:tcW w:w="996" w:type="dxa"/>
            <w:shd w:val="clear" w:color="auto" w:fill="auto"/>
            <w:noWrap/>
            <w:vAlign w:val="bottom"/>
            <w:hideMark/>
          </w:tcPr>
          <w:p w14:paraId="1D6C213A" w14:textId="77777777" w:rsidR="00246A5B" w:rsidRPr="00720277" w:rsidRDefault="00246A5B" w:rsidP="00246A5B">
            <w:pPr>
              <w:ind w:left="-299" w:firstLine="299"/>
              <w:jc w:val="center"/>
              <w:rPr>
                <w:rFonts w:asciiTheme="minorHAnsi" w:hAnsiTheme="minorHAnsi" w:cstheme="minorHAnsi"/>
                <w:sz w:val="16"/>
                <w:szCs w:val="16"/>
              </w:rPr>
            </w:pPr>
            <w:r w:rsidRPr="00720277">
              <w:rPr>
                <w:rFonts w:asciiTheme="minorHAnsi" w:hAnsiTheme="minorHAnsi" w:cstheme="minorHAnsi"/>
                <w:sz w:val="16"/>
                <w:szCs w:val="16"/>
              </w:rPr>
              <w:t>13898.3</w:t>
            </w:r>
          </w:p>
        </w:tc>
        <w:tc>
          <w:tcPr>
            <w:tcW w:w="882" w:type="dxa"/>
            <w:shd w:val="clear" w:color="auto" w:fill="auto"/>
            <w:noWrap/>
            <w:vAlign w:val="bottom"/>
            <w:hideMark/>
          </w:tcPr>
          <w:p w14:paraId="58437733"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12938.3</w:t>
            </w:r>
          </w:p>
        </w:tc>
        <w:tc>
          <w:tcPr>
            <w:tcW w:w="996" w:type="dxa"/>
            <w:shd w:val="clear" w:color="auto" w:fill="auto"/>
            <w:noWrap/>
            <w:vAlign w:val="bottom"/>
            <w:hideMark/>
          </w:tcPr>
          <w:p w14:paraId="2F40C428"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13898.3</w:t>
            </w:r>
          </w:p>
        </w:tc>
        <w:tc>
          <w:tcPr>
            <w:tcW w:w="996" w:type="dxa"/>
            <w:shd w:val="clear" w:color="auto" w:fill="auto"/>
            <w:noWrap/>
            <w:vAlign w:val="bottom"/>
            <w:hideMark/>
          </w:tcPr>
          <w:p w14:paraId="62B20A32"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13898.3</w:t>
            </w:r>
          </w:p>
        </w:tc>
      </w:tr>
      <w:tr w:rsidR="00DB4249" w:rsidRPr="00720277" w14:paraId="7062F1DB" w14:textId="77777777" w:rsidTr="00DB4249">
        <w:trPr>
          <w:trHeight w:val="772"/>
        </w:trPr>
        <w:tc>
          <w:tcPr>
            <w:tcW w:w="1440" w:type="dxa"/>
            <w:shd w:val="clear" w:color="auto" w:fill="auto"/>
            <w:noWrap/>
            <w:vAlign w:val="bottom"/>
            <w:hideMark/>
          </w:tcPr>
          <w:p w14:paraId="5EA967A2" w14:textId="77777777" w:rsidR="00246A5B" w:rsidRPr="00720277" w:rsidRDefault="00246A5B" w:rsidP="00135824">
            <w:pPr>
              <w:rPr>
                <w:sz w:val="18"/>
                <w:szCs w:val="18"/>
              </w:rPr>
            </w:pPr>
            <w:r w:rsidRPr="00720277">
              <w:rPr>
                <w:sz w:val="18"/>
                <w:szCs w:val="18"/>
              </w:rPr>
              <w:t>Flux de numerar din activitatea de exploatare (</w:t>
            </w:r>
            <w:proofErr w:type="spellStart"/>
            <w:r w:rsidRPr="00720277">
              <w:rPr>
                <w:sz w:val="18"/>
                <w:szCs w:val="18"/>
              </w:rPr>
              <w:t>operational</w:t>
            </w:r>
            <w:proofErr w:type="spellEnd"/>
            <w:r w:rsidRPr="00720277">
              <w:rPr>
                <w:sz w:val="18"/>
                <w:szCs w:val="18"/>
              </w:rPr>
              <w:t>)</w:t>
            </w:r>
          </w:p>
        </w:tc>
        <w:tc>
          <w:tcPr>
            <w:tcW w:w="720" w:type="dxa"/>
            <w:shd w:val="clear" w:color="auto" w:fill="auto"/>
            <w:noWrap/>
            <w:vAlign w:val="bottom"/>
            <w:hideMark/>
          </w:tcPr>
          <w:p w14:paraId="23F99B94" w14:textId="77777777" w:rsidR="00246A5B" w:rsidRPr="00720277" w:rsidRDefault="00246A5B" w:rsidP="00135824">
            <w:pPr>
              <w:jc w:val="center"/>
              <w:rPr>
                <w:rFonts w:asciiTheme="minorHAnsi" w:hAnsiTheme="minorHAnsi" w:cstheme="minorHAnsi"/>
                <w:b/>
                <w:bCs/>
                <w:sz w:val="16"/>
                <w:szCs w:val="16"/>
              </w:rPr>
            </w:pPr>
            <w:r w:rsidRPr="00720277">
              <w:rPr>
                <w:rFonts w:asciiTheme="minorHAnsi" w:hAnsiTheme="minorHAnsi" w:cstheme="minorHAnsi"/>
                <w:b/>
                <w:bCs/>
                <w:sz w:val="16"/>
                <w:szCs w:val="16"/>
              </w:rPr>
              <w:t>0.0</w:t>
            </w:r>
          </w:p>
        </w:tc>
        <w:tc>
          <w:tcPr>
            <w:tcW w:w="900" w:type="dxa"/>
            <w:shd w:val="clear" w:color="auto" w:fill="auto"/>
            <w:noWrap/>
            <w:vAlign w:val="bottom"/>
            <w:hideMark/>
          </w:tcPr>
          <w:p w14:paraId="39D23B8E"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810" w:type="dxa"/>
            <w:shd w:val="clear" w:color="auto" w:fill="auto"/>
            <w:noWrap/>
            <w:vAlign w:val="bottom"/>
            <w:hideMark/>
          </w:tcPr>
          <w:p w14:paraId="514398AB"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0" w:type="dxa"/>
            <w:shd w:val="clear" w:color="auto" w:fill="auto"/>
            <w:noWrap/>
            <w:vAlign w:val="bottom"/>
            <w:hideMark/>
          </w:tcPr>
          <w:p w14:paraId="2944A90C"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743" w:type="dxa"/>
            <w:shd w:val="clear" w:color="auto" w:fill="auto"/>
            <w:noWrap/>
            <w:vAlign w:val="bottom"/>
            <w:hideMark/>
          </w:tcPr>
          <w:p w14:paraId="4A15EB6E"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743" w:type="dxa"/>
            <w:shd w:val="clear" w:color="auto" w:fill="auto"/>
            <w:noWrap/>
            <w:vAlign w:val="bottom"/>
            <w:hideMark/>
          </w:tcPr>
          <w:p w14:paraId="45F5AC09"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828" w:type="dxa"/>
            <w:shd w:val="clear" w:color="auto" w:fill="auto"/>
            <w:noWrap/>
            <w:vAlign w:val="bottom"/>
            <w:hideMark/>
          </w:tcPr>
          <w:p w14:paraId="7CD59D46"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743" w:type="dxa"/>
            <w:shd w:val="clear" w:color="auto" w:fill="auto"/>
            <w:noWrap/>
            <w:vAlign w:val="bottom"/>
            <w:hideMark/>
          </w:tcPr>
          <w:p w14:paraId="29FF75A0"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00" w:type="dxa"/>
            <w:shd w:val="clear" w:color="auto" w:fill="auto"/>
            <w:noWrap/>
            <w:vAlign w:val="bottom"/>
            <w:hideMark/>
          </w:tcPr>
          <w:p w14:paraId="485043E1"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810" w:type="dxa"/>
            <w:shd w:val="clear" w:color="auto" w:fill="auto"/>
            <w:noWrap/>
            <w:vAlign w:val="bottom"/>
            <w:hideMark/>
          </w:tcPr>
          <w:p w14:paraId="4A48F6E3"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6" w:type="dxa"/>
            <w:shd w:val="clear" w:color="auto" w:fill="auto"/>
            <w:noWrap/>
            <w:vAlign w:val="bottom"/>
            <w:hideMark/>
          </w:tcPr>
          <w:p w14:paraId="6C344EBC"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6" w:type="dxa"/>
            <w:shd w:val="clear" w:color="auto" w:fill="auto"/>
            <w:noWrap/>
            <w:vAlign w:val="bottom"/>
            <w:hideMark/>
          </w:tcPr>
          <w:p w14:paraId="2DBD6E32"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6" w:type="dxa"/>
            <w:shd w:val="clear" w:color="auto" w:fill="auto"/>
            <w:noWrap/>
            <w:vAlign w:val="bottom"/>
            <w:hideMark/>
          </w:tcPr>
          <w:p w14:paraId="57393D38" w14:textId="77777777" w:rsidR="00246A5B" w:rsidRPr="00720277" w:rsidRDefault="00246A5B" w:rsidP="00246A5B">
            <w:pPr>
              <w:ind w:left="-299" w:firstLine="299"/>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882" w:type="dxa"/>
            <w:shd w:val="clear" w:color="auto" w:fill="auto"/>
            <w:noWrap/>
            <w:vAlign w:val="bottom"/>
            <w:hideMark/>
          </w:tcPr>
          <w:p w14:paraId="49EE6B01"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6" w:type="dxa"/>
            <w:shd w:val="clear" w:color="auto" w:fill="auto"/>
            <w:noWrap/>
            <w:vAlign w:val="bottom"/>
            <w:hideMark/>
          </w:tcPr>
          <w:p w14:paraId="5A8BE126"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6" w:type="dxa"/>
            <w:shd w:val="clear" w:color="auto" w:fill="auto"/>
            <w:noWrap/>
            <w:vAlign w:val="bottom"/>
            <w:hideMark/>
          </w:tcPr>
          <w:p w14:paraId="43495C33"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r>
      <w:tr w:rsidR="00DB4249" w:rsidRPr="00720277" w14:paraId="35C86F33" w14:textId="77777777" w:rsidTr="00DB4249">
        <w:trPr>
          <w:trHeight w:val="510"/>
        </w:trPr>
        <w:tc>
          <w:tcPr>
            <w:tcW w:w="1440" w:type="dxa"/>
            <w:shd w:val="clear" w:color="auto" w:fill="auto"/>
            <w:noWrap/>
            <w:vAlign w:val="bottom"/>
            <w:hideMark/>
          </w:tcPr>
          <w:p w14:paraId="1EE55CE4" w14:textId="77777777" w:rsidR="00246A5B" w:rsidRPr="00720277" w:rsidRDefault="00246A5B" w:rsidP="00135824">
            <w:pPr>
              <w:rPr>
                <w:sz w:val="18"/>
                <w:szCs w:val="18"/>
              </w:rPr>
            </w:pPr>
            <w:r w:rsidRPr="00720277">
              <w:rPr>
                <w:sz w:val="18"/>
                <w:szCs w:val="18"/>
              </w:rPr>
              <w:t xml:space="preserve">Flux de numerar din activitatea de </w:t>
            </w:r>
            <w:proofErr w:type="spellStart"/>
            <w:r w:rsidRPr="00720277">
              <w:rPr>
                <w:sz w:val="18"/>
                <w:szCs w:val="18"/>
              </w:rPr>
              <w:t>investitii</w:t>
            </w:r>
            <w:proofErr w:type="spellEnd"/>
          </w:p>
        </w:tc>
        <w:tc>
          <w:tcPr>
            <w:tcW w:w="720" w:type="dxa"/>
            <w:shd w:val="clear" w:color="auto" w:fill="auto"/>
            <w:noWrap/>
            <w:vAlign w:val="bottom"/>
            <w:hideMark/>
          </w:tcPr>
          <w:p w14:paraId="602953E5" w14:textId="77777777" w:rsidR="00246A5B" w:rsidRPr="00720277" w:rsidRDefault="00246A5B" w:rsidP="00135824">
            <w:pPr>
              <w:jc w:val="center"/>
              <w:rPr>
                <w:rFonts w:asciiTheme="minorHAnsi" w:hAnsiTheme="minorHAnsi" w:cstheme="minorHAnsi"/>
                <w:b/>
                <w:bCs/>
                <w:sz w:val="16"/>
                <w:szCs w:val="16"/>
              </w:rPr>
            </w:pPr>
            <w:r w:rsidRPr="00720277">
              <w:rPr>
                <w:rFonts w:asciiTheme="minorHAnsi" w:hAnsiTheme="minorHAnsi" w:cstheme="minorHAnsi"/>
                <w:b/>
                <w:bCs/>
                <w:sz w:val="16"/>
                <w:szCs w:val="16"/>
              </w:rPr>
              <w:t>-39483.2</w:t>
            </w:r>
          </w:p>
        </w:tc>
        <w:tc>
          <w:tcPr>
            <w:tcW w:w="900" w:type="dxa"/>
            <w:shd w:val="clear" w:color="auto" w:fill="auto"/>
            <w:noWrap/>
            <w:vAlign w:val="bottom"/>
            <w:hideMark/>
          </w:tcPr>
          <w:p w14:paraId="2C845375"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-29897.3</w:t>
            </w:r>
          </w:p>
        </w:tc>
        <w:tc>
          <w:tcPr>
            <w:tcW w:w="810" w:type="dxa"/>
            <w:shd w:val="clear" w:color="auto" w:fill="auto"/>
            <w:noWrap/>
            <w:vAlign w:val="bottom"/>
            <w:hideMark/>
          </w:tcPr>
          <w:p w14:paraId="6B826C1E"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-9586.0</w:t>
            </w:r>
          </w:p>
        </w:tc>
        <w:tc>
          <w:tcPr>
            <w:tcW w:w="990" w:type="dxa"/>
            <w:shd w:val="clear" w:color="auto" w:fill="auto"/>
            <w:noWrap/>
            <w:vAlign w:val="bottom"/>
            <w:hideMark/>
          </w:tcPr>
          <w:p w14:paraId="057AB915"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743" w:type="dxa"/>
            <w:shd w:val="clear" w:color="auto" w:fill="auto"/>
            <w:noWrap/>
            <w:vAlign w:val="bottom"/>
            <w:hideMark/>
          </w:tcPr>
          <w:p w14:paraId="501B099C"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743" w:type="dxa"/>
            <w:shd w:val="clear" w:color="auto" w:fill="auto"/>
            <w:noWrap/>
            <w:vAlign w:val="bottom"/>
            <w:hideMark/>
          </w:tcPr>
          <w:p w14:paraId="384C7B3E"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828" w:type="dxa"/>
            <w:shd w:val="clear" w:color="auto" w:fill="auto"/>
            <w:noWrap/>
            <w:vAlign w:val="bottom"/>
            <w:hideMark/>
          </w:tcPr>
          <w:p w14:paraId="6920BDA2"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743" w:type="dxa"/>
            <w:shd w:val="clear" w:color="auto" w:fill="auto"/>
            <w:noWrap/>
            <w:vAlign w:val="bottom"/>
            <w:hideMark/>
          </w:tcPr>
          <w:p w14:paraId="2817CDF7"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00" w:type="dxa"/>
            <w:shd w:val="clear" w:color="auto" w:fill="auto"/>
            <w:noWrap/>
            <w:vAlign w:val="bottom"/>
            <w:hideMark/>
          </w:tcPr>
          <w:p w14:paraId="3445359A"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810" w:type="dxa"/>
            <w:shd w:val="clear" w:color="auto" w:fill="auto"/>
            <w:noWrap/>
            <w:vAlign w:val="bottom"/>
            <w:hideMark/>
          </w:tcPr>
          <w:p w14:paraId="5E26299D"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6" w:type="dxa"/>
            <w:shd w:val="clear" w:color="auto" w:fill="auto"/>
            <w:noWrap/>
            <w:vAlign w:val="bottom"/>
            <w:hideMark/>
          </w:tcPr>
          <w:p w14:paraId="79174F9D"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6" w:type="dxa"/>
            <w:shd w:val="clear" w:color="auto" w:fill="auto"/>
            <w:noWrap/>
            <w:vAlign w:val="bottom"/>
            <w:hideMark/>
          </w:tcPr>
          <w:p w14:paraId="0E56233D"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6" w:type="dxa"/>
            <w:shd w:val="clear" w:color="auto" w:fill="auto"/>
            <w:noWrap/>
            <w:vAlign w:val="bottom"/>
            <w:hideMark/>
          </w:tcPr>
          <w:p w14:paraId="19928F8A" w14:textId="77777777" w:rsidR="00246A5B" w:rsidRPr="00720277" w:rsidRDefault="00246A5B" w:rsidP="00246A5B">
            <w:pPr>
              <w:ind w:left="-299" w:firstLine="299"/>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882" w:type="dxa"/>
            <w:shd w:val="clear" w:color="auto" w:fill="auto"/>
            <w:noWrap/>
            <w:vAlign w:val="bottom"/>
            <w:hideMark/>
          </w:tcPr>
          <w:p w14:paraId="26995356"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6" w:type="dxa"/>
            <w:shd w:val="clear" w:color="auto" w:fill="auto"/>
            <w:noWrap/>
            <w:vAlign w:val="bottom"/>
            <w:hideMark/>
          </w:tcPr>
          <w:p w14:paraId="631ED88A"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6" w:type="dxa"/>
            <w:shd w:val="clear" w:color="auto" w:fill="auto"/>
            <w:noWrap/>
            <w:vAlign w:val="bottom"/>
            <w:hideMark/>
          </w:tcPr>
          <w:p w14:paraId="31661F38"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r>
      <w:tr w:rsidR="00DB4249" w:rsidRPr="00720277" w14:paraId="1BB66ED6" w14:textId="77777777" w:rsidTr="00DB4249">
        <w:trPr>
          <w:trHeight w:val="772"/>
        </w:trPr>
        <w:tc>
          <w:tcPr>
            <w:tcW w:w="1440" w:type="dxa"/>
            <w:shd w:val="clear" w:color="auto" w:fill="auto"/>
            <w:noWrap/>
            <w:vAlign w:val="bottom"/>
            <w:hideMark/>
          </w:tcPr>
          <w:p w14:paraId="655ED8C8" w14:textId="77777777" w:rsidR="00246A5B" w:rsidRPr="00720277" w:rsidRDefault="00246A5B" w:rsidP="00135824">
            <w:pPr>
              <w:rPr>
                <w:sz w:val="18"/>
                <w:szCs w:val="18"/>
              </w:rPr>
            </w:pPr>
            <w:r w:rsidRPr="00720277">
              <w:rPr>
                <w:sz w:val="18"/>
                <w:szCs w:val="18"/>
              </w:rPr>
              <w:t xml:space="preserve">Flux de numerar - activitatea de exploatare si de </w:t>
            </w:r>
            <w:proofErr w:type="spellStart"/>
            <w:r w:rsidRPr="00720277">
              <w:rPr>
                <w:sz w:val="18"/>
                <w:szCs w:val="18"/>
              </w:rPr>
              <w:t>investitii</w:t>
            </w:r>
            <w:proofErr w:type="spellEnd"/>
          </w:p>
        </w:tc>
        <w:tc>
          <w:tcPr>
            <w:tcW w:w="720" w:type="dxa"/>
            <w:shd w:val="clear" w:color="auto" w:fill="auto"/>
            <w:noWrap/>
            <w:vAlign w:val="bottom"/>
            <w:hideMark/>
          </w:tcPr>
          <w:p w14:paraId="02AF6805" w14:textId="77777777" w:rsidR="00246A5B" w:rsidRPr="00720277" w:rsidRDefault="00246A5B" w:rsidP="00135824">
            <w:pPr>
              <w:jc w:val="center"/>
              <w:rPr>
                <w:rFonts w:asciiTheme="minorHAnsi" w:hAnsiTheme="minorHAnsi" w:cstheme="minorHAnsi"/>
                <w:b/>
                <w:bCs/>
                <w:sz w:val="16"/>
                <w:szCs w:val="16"/>
              </w:rPr>
            </w:pPr>
            <w:r w:rsidRPr="00720277">
              <w:rPr>
                <w:rFonts w:asciiTheme="minorHAnsi" w:hAnsiTheme="minorHAnsi" w:cstheme="minorHAnsi"/>
                <w:b/>
                <w:bCs/>
                <w:sz w:val="16"/>
                <w:szCs w:val="16"/>
              </w:rPr>
              <w:t>-39483.2</w:t>
            </w:r>
          </w:p>
        </w:tc>
        <w:tc>
          <w:tcPr>
            <w:tcW w:w="900" w:type="dxa"/>
            <w:shd w:val="clear" w:color="auto" w:fill="auto"/>
            <w:noWrap/>
            <w:vAlign w:val="bottom"/>
            <w:hideMark/>
          </w:tcPr>
          <w:p w14:paraId="1E3648DB"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-29897.3</w:t>
            </w:r>
          </w:p>
        </w:tc>
        <w:tc>
          <w:tcPr>
            <w:tcW w:w="810" w:type="dxa"/>
            <w:shd w:val="clear" w:color="auto" w:fill="auto"/>
            <w:noWrap/>
            <w:vAlign w:val="bottom"/>
            <w:hideMark/>
          </w:tcPr>
          <w:p w14:paraId="2395C684"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-9586.0</w:t>
            </w:r>
          </w:p>
        </w:tc>
        <w:tc>
          <w:tcPr>
            <w:tcW w:w="990" w:type="dxa"/>
            <w:shd w:val="clear" w:color="auto" w:fill="auto"/>
            <w:noWrap/>
            <w:vAlign w:val="bottom"/>
            <w:hideMark/>
          </w:tcPr>
          <w:p w14:paraId="43ED6EF9"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743" w:type="dxa"/>
            <w:shd w:val="clear" w:color="auto" w:fill="auto"/>
            <w:noWrap/>
            <w:vAlign w:val="bottom"/>
            <w:hideMark/>
          </w:tcPr>
          <w:p w14:paraId="06C72911"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743" w:type="dxa"/>
            <w:shd w:val="clear" w:color="auto" w:fill="auto"/>
            <w:noWrap/>
            <w:vAlign w:val="bottom"/>
            <w:hideMark/>
          </w:tcPr>
          <w:p w14:paraId="217F2627"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828" w:type="dxa"/>
            <w:shd w:val="clear" w:color="auto" w:fill="auto"/>
            <w:noWrap/>
            <w:vAlign w:val="bottom"/>
            <w:hideMark/>
          </w:tcPr>
          <w:p w14:paraId="25E769C1"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743" w:type="dxa"/>
            <w:shd w:val="clear" w:color="auto" w:fill="auto"/>
            <w:noWrap/>
            <w:vAlign w:val="bottom"/>
            <w:hideMark/>
          </w:tcPr>
          <w:p w14:paraId="39D0E4CF"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00" w:type="dxa"/>
            <w:shd w:val="clear" w:color="auto" w:fill="auto"/>
            <w:noWrap/>
            <w:vAlign w:val="bottom"/>
            <w:hideMark/>
          </w:tcPr>
          <w:p w14:paraId="1DE6AEEB"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810" w:type="dxa"/>
            <w:shd w:val="clear" w:color="auto" w:fill="auto"/>
            <w:noWrap/>
            <w:vAlign w:val="bottom"/>
            <w:hideMark/>
          </w:tcPr>
          <w:p w14:paraId="35D13F6B"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6" w:type="dxa"/>
            <w:shd w:val="clear" w:color="auto" w:fill="auto"/>
            <w:noWrap/>
            <w:vAlign w:val="bottom"/>
            <w:hideMark/>
          </w:tcPr>
          <w:p w14:paraId="377AC1BD"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6" w:type="dxa"/>
            <w:shd w:val="clear" w:color="auto" w:fill="auto"/>
            <w:noWrap/>
            <w:vAlign w:val="bottom"/>
            <w:hideMark/>
          </w:tcPr>
          <w:p w14:paraId="7B674FA4"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6" w:type="dxa"/>
            <w:shd w:val="clear" w:color="auto" w:fill="auto"/>
            <w:noWrap/>
            <w:vAlign w:val="bottom"/>
            <w:hideMark/>
          </w:tcPr>
          <w:p w14:paraId="45673A91" w14:textId="77777777" w:rsidR="00246A5B" w:rsidRPr="00720277" w:rsidRDefault="00246A5B" w:rsidP="00246A5B">
            <w:pPr>
              <w:ind w:left="-299" w:firstLine="299"/>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882" w:type="dxa"/>
            <w:shd w:val="clear" w:color="auto" w:fill="auto"/>
            <w:noWrap/>
            <w:vAlign w:val="bottom"/>
            <w:hideMark/>
          </w:tcPr>
          <w:p w14:paraId="243EAD69"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6" w:type="dxa"/>
            <w:shd w:val="clear" w:color="auto" w:fill="auto"/>
            <w:noWrap/>
            <w:vAlign w:val="bottom"/>
            <w:hideMark/>
          </w:tcPr>
          <w:p w14:paraId="138F5BBB"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6" w:type="dxa"/>
            <w:shd w:val="clear" w:color="auto" w:fill="auto"/>
            <w:noWrap/>
            <w:vAlign w:val="bottom"/>
            <w:hideMark/>
          </w:tcPr>
          <w:p w14:paraId="7DBECC74"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r>
      <w:tr w:rsidR="00DB4249" w:rsidRPr="00720277" w14:paraId="5CF9BBEE" w14:textId="77777777" w:rsidTr="00DB4249">
        <w:trPr>
          <w:trHeight w:val="515"/>
        </w:trPr>
        <w:tc>
          <w:tcPr>
            <w:tcW w:w="1440" w:type="dxa"/>
            <w:shd w:val="clear" w:color="auto" w:fill="auto"/>
            <w:noWrap/>
            <w:vAlign w:val="bottom"/>
            <w:hideMark/>
          </w:tcPr>
          <w:p w14:paraId="40C6C269" w14:textId="77777777" w:rsidR="00246A5B" w:rsidRPr="00720277" w:rsidRDefault="00246A5B" w:rsidP="00135824">
            <w:pPr>
              <w:rPr>
                <w:sz w:val="18"/>
                <w:szCs w:val="18"/>
              </w:rPr>
            </w:pPr>
            <w:r w:rsidRPr="00720277">
              <w:rPr>
                <w:sz w:val="18"/>
                <w:szCs w:val="18"/>
              </w:rPr>
              <w:t xml:space="preserve">Flux de numerar din activitatea de </w:t>
            </w:r>
            <w:proofErr w:type="spellStart"/>
            <w:r w:rsidRPr="00720277">
              <w:rPr>
                <w:sz w:val="18"/>
                <w:szCs w:val="18"/>
              </w:rPr>
              <w:t>finantare</w:t>
            </w:r>
            <w:proofErr w:type="spellEnd"/>
          </w:p>
        </w:tc>
        <w:tc>
          <w:tcPr>
            <w:tcW w:w="720" w:type="dxa"/>
            <w:shd w:val="clear" w:color="auto" w:fill="auto"/>
            <w:noWrap/>
            <w:vAlign w:val="bottom"/>
            <w:hideMark/>
          </w:tcPr>
          <w:p w14:paraId="241D189A" w14:textId="77777777" w:rsidR="00246A5B" w:rsidRPr="00720277" w:rsidRDefault="00246A5B" w:rsidP="00135824">
            <w:pPr>
              <w:jc w:val="center"/>
              <w:rPr>
                <w:rFonts w:asciiTheme="minorHAnsi" w:hAnsiTheme="minorHAnsi" w:cstheme="minorHAnsi"/>
                <w:b/>
                <w:bCs/>
                <w:sz w:val="16"/>
                <w:szCs w:val="16"/>
              </w:rPr>
            </w:pPr>
            <w:r w:rsidRPr="00720277">
              <w:rPr>
                <w:rFonts w:asciiTheme="minorHAnsi" w:hAnsiTheme="minorHAnsi" w:cstheme="minorHAnsi"/>
                <w:b/>
                <w:bCs/>
                <w:sz w:val="16"/>
                <w:szCs w:val="16"/>
              </w:rPr>
              <w:t>39483.2</w:t>
            </w:r>
          </w:p>
        </w:tc>
        <w:tc>
          <w:tcPr>
            <w:tcW w:w="900" w:type="dxa"/>
            <w:shd w:val="clear" w:color="auto" w:fill="auto"/>
            <w:noWrap/>
            <w:vAlign w:val="bottom"/>
            <w:hideMark/>
          </w:tcPr>
          <w:p w14:paraId="0B45995A"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29897.3</w:t>
            </w:r>
          </w:p>
        </w:tc>
        <w:tc>
          <w:tcPr>
            <w:tcW w:w="810" w:type="dxa"/>
            <w:shd w:val="clear" w:color="auto" w:fill="auto"/>
            <w:noWrap/>
            <w:vAlign w:val="bottom"/>
            <w:hideMark/>
          </w:tcPr>
          <w:p w14:paraId="0818B72A"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9586.0</w:t>
            </w:r>
          </w:p>
        </w:tc>
        <w:tc>
          <w:tcPr>
            <w:tcW w:w="990" w:type="dxa"/>
            <w:shd w:val="clear" w:color="auto" w:fill="auto"/>
            <w:noWrap/>
            <w:vAlign w:val="bottom"/>
            <w:hideMark/>
          </w:tcPr>
          <w:p w14:paraId="373772D7"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743" w:type="dxa"/>
            <w:shd w:val="clear" w:color="auto" w:fill="auto"/>
            <w:noWrap/>
            <w:vAlign w:val="bottom"/>
            <w:hideMark/>
          </w:tcPr>
          <w:p w14:paraId="653D7EDD"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743" w:type="dxa"/>
            <w:shd w:val="clear" w:color="auto" w:fill="auto"/>
            <w:noWrap/>
            <w:vAlign w:val="bottom"/>
            <w:hideMark/>
          </w:tcPr>
          <w:p w14:paraId="0338DF8C"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828" w:type="dxa"/>
            <w:shd w:val="clear" w:color="auto" w:fill="auto"/>
            <w:noWrap/>
            <w:vAlign w:val="bottom"/>
            <w:hideMark/>
          </w:tcPr>
          <w:p w14:paraId="37E4A99E"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743" w:type="dxa"/>
            <w:shd w:val="clear" w:color="auto" w:fill="auto"/>
            <w:noWrap/>
            <w:vAlign w:val="bottom"/>
            <w:hideMark/>
          </w:tcPr>
          <w:p w14:paraId="5A4BEF3C"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00" w:type="dxa"/>
            <w:shd w:val="clear" w:color="auto" w:fill="auto"/>
            <w:noWrap/>
            <w:vAlign w:val="bottom"/>
            <w:hideMark/>
          </w:tcPr>
          <w:p w14:paraId="2E25C3AA"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810" w:type="dxa"/>
            <w:shd w:val="clear" w:color="auto" w:fill="auto"/>
            <w:noWrap/>
            <w:vAlign w:val="bottom"/>
            <w:hideMark/>
          </w:tcPr>
          <w:p w14:paraId="79D015B0"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6" w:type="dxa"/>
            <w:shd w:val="clear" w:color="auto" w:fill="auto"/>
            <w:noWrap/>
            <w:vAlign w:val="bottom"/>
            <w:hideMark/>
          </w:tcPr>
          <w:p w14:paraId="3EDD0556"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6" w:type="dxa"/>
            <w:shd w:val="clear" w:color="auto" w:fill="auto"/>
            <w:noWrap/>
            <w:vAlign w:val="bottom"/>
            <w:hideMark/>
          </w:tcPr>
          <w:p w14:paraId="40228C95"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6" w:type="dxa"/>
            <w:shd w:val="clear" w:color="auto" w:fill="auto"/>
            <w:noWrap/>
            <w:vAlign w:val="bottom"/>
            <w:hideMark/>
          </w:tcPr>
          <w:p w14:paraId="08780FE4" w14:textId="77777777" w:rsidR="00246A5B" w:rsidRPr="00720277" w:rsidRDefault="00246A5B" w:rsidP="00246A5B">
            <w:pPr>
              <w:ind w:left="-299" w:firstLine="299"/>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882" w:type="dxa"/>
            <w:shd w:val="clear" w:color="auto" w:fill="auto"/>
            <w:noWrap/>
            <w:vAlign w:val="bottom"/>
            <w:hideMark/>
          </w:tcPr>
          <w:p w14:paraId="0106568E"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6" w:type="dxa"/>
            <w:shd w:val="clear" w:color="auto" w:fill="auto"/>
            <w:noWrap/>
            <w:vAlign w:val="bottom"/>
            <w:hideMark/>
          </w:tcPr>
          <w:p w14:paraId="6B3325F4"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6" w:type="dxa"/>
            <w:shd w:val="clear" w:color="auto" w:fill="auto"/>
            <w:noWrap/>
            <w:vAlign w:val="bottom"/>
            <w:hideMark/>
          </w:tcPr>
          <w:p w14:paraId="2443ED77"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r>
      <w:tr w:rsidR="00DB4249" w:rsidRPr="00720277" w14:paraId="198C4272" w14:textId="77777777" w:rsidTr="00DB4249">
        <w:trPr>
          <w:trHeight w:val="258"/>
        </w:trPr>
        <w:tc>
          <w:tcPr>
            <w:tcW w:w="1440" w:type="dxa"/>
            <w:shd w:val="clear" w:color="auto" w:fill="auto"/>
            <w:noWrap/>
            <w:vAlign w:val="bottom"/>
            <w:hideMark/>
          </w:tcPr>
          <w:p w14:paraId="73AB8129" w14:textId="77777777" w:rsidR="00246A5B" w:rsidRPr="00720277" w:rsidRDefault="00246A5B" w:rsidP="00135824">
            <w:pPr>
              <w:rPr>
                <w:sz w:val="18"/>
                <w:szCs w:val="18"/>
              </w:rPr>
            </w:pPr>
            <w:r w:rsidRPr="00720277">
              <w:rPr>
                <w:sz w:val="18"/>
                <w:szCs w:val="18"/>
              </w:rPr>
              <w:t>Flux de numerar total</w:t>
            </w:r>
          </w:p>
        </w:tc>
        <w:tc>
          <w:tcPr>
            <w:tcW w:w="720" w:type="dxa"/>
            <w:shd w:val="clear" w:color="auto" w:fill="auto"/>
            <w:noWrap/>
            <w:vAlign w:val="bottom"/>
            <w:hideMark/>
          </w:tcPr>
          <w:p w14:paraId="1586EAB9" w14:textId="77777777" w:rsidR="00246A5B" w:rsidRPr="00720277" w:rsidRDefault="00246A5B" w:rsidP="00135824">
            <w:pPr>
              <w:jc w:val="center"/>
              <w:rPr>
                <w:rFonts w:asciiTheme="minorHAnsi" w:hAnsiTheme="minorHAnsi" w:cstheme="minorHAnsi"/>
                <w:b/>
                <w:bCs/>
                <w:sz w:val="16"/>
                <w:szCs w:val="16"/>
              </w:rPr>
            </w:pPr>
            <w:r w:rsidRPr="00720277">
              <w:rPr>
                <w:rFonts w:asciiTheme="minorHAnsi" w:hAnsiTheme="minorHAnsi" w:cstheme="minorHAnsi"/>
                <w:b/>
                <w:bCs/>
                <w:sz w:val="16"/>
                <w:szCs w:val="16"/>
              </w:rPr>
              <w:t>0.0</w:t>
            </w:r>
          </w:p>
        </w:tc>
        <w:tc>
          <w:tcPr>
            <w:tcW w:w="900" w:type="dxa"/>
            <w:shd w:val="clear" w:color="auto" w:fill="auto"/>
            <w:noWrap/>
            <w:vAlign w:val="bottom"/>
            <w:hideMark/>
          </w:tcPr>
          <w:p w14:paraId="73E7732D"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810" w:type="dxa"/>
            <w:shd w:val="clear" w:color="auto" w:fill="auto"/>
            <w:noWrap/>
            <w:vAlign w:val="bottom"/>
            <w:hideMark/>
          </w:tcPr>
          <w:p w14:paraId="113A797D"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0" w:type="dxa"/>
            <w:shd w:val="clear" w:color="auto" w:fill="auto"/>
            <w:noWrap/>
            <w:vAlign w:val="bottom"/>
            <w:hideMark/>
          </w:tcPr>
          <w:p w14:paraId="0B5378DF"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743" w:type="dxa"/>
            <w:shd w:val="clear" w:color="auto" w:fill="auto"/>
            <w:noWrap/>
            <w:vAlign w:val="bottom"/>
            <w:hideMark/>
          </w:tcPr>
          <w:p w14:paraId="1C50A8EE"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743" w:type="dxa"/>
            <w:shd w:val="clear" w:color="auto" w:fill="auto"/>
            <w:noWrap/>
            <w:vAlign w:val="bottom"/>
            <w:hideMark/>
          </w:tcPr>
          <w:p w14:paraId="5D6D627D"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828" w:type="dxa"/>
            <w:shd w:val="clear" w:color="auto" w:fill="auto"/>
            <w:noWrap/>
            <w:vAlign w:val="bottom"/>
            <w:hideMark/>
          </w:tcPr>
          <w:p w14:paraId="48683FCF"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743" w:type="dxa"/>
            <w:shd w:val="clear" w:color="auto" w:fill="auto"/>
            <w:noWrap/>
            <w:vAlign w:val="bottom"/>
            <w:hideMark/>
          </w:tcPr>
          <w:p w14:paraId="6264BF57"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00" w:type="dxa"/>
            <w:shd w:val="clear" w:color="auto" w:fill="auto"/>
            <w:noWrap/>
            <w:vAlign w:val="bottom"/>
            <w:hideMark/>
          </w:tcPr>
          <w:p w14:paraId="4E0D4FF6"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810" w:type="dxa"/>
            <w:shd w:val="clear" w:color="auto" w:fill="auto"/>
            <w:noWrap/>
            <w:vAlign w:val="bottom"/>
            <w:hideMark/>
          </w:tcPr>
          <w:p w14:paraId="6FC164A9"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6" w:type="dxa"/>
            <w:shd w:val="clear" w:color="auto" w:fill="auto"/>
            <w:noWrap/>
            <w:vAlign w:val="bottom"/>
            <w:hideMark/>
          </w:tcPr>
          <w:p w14:paraId="693F8E7E"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6" w:type="dxa"/>
            <w:shd w:val="clear" w:color="auto" w:fill="auto"/>
            <w:noWrap/>
            <w:vAlign w:val="bottom"/>
            <w:hideMark/>
          </w:tcPr>
          <w:p w14:paraId="464A7594"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6" w:type="dxa"/>
            <w:shd w:val="clear" w:color="auto" w:fill="auto"/>
            <w:noWrap/>
            <w:vAlign w:val="bottom"/>
            <w:hideMark/>
          </w:tcPr>
          <w:p w14:paraId="318D87A2" w14:textId="77777777" w:rsidR="00246A5B" w:rsidRPr="00720277" w:rsidRDefault="00246A5B" w:rsidP="00246A5B">
            <w:pPr>
              <w:ind w:left="-299" w:firstLine="299"/>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882" w:type="dxa"/>
            <w:shd w:val="clear" w:color="auto" w:fill="auto"/>
            <w:noWrap/>
            <w:vAlign w:val="bottom"/>
            <w:hideMark/>
          </w:tcPr>
          <w:p w14:paraId="1D9915AA"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6" w:type="dxa"/>
            <w:shd w:val="clear" w:color="auto" w:fill="auto"/>
            <w:noWrap/>
            <w:vAlign w:val="bottom"/>
            <w:hideMark/>
          </w:tcPr>
          <w:p w14:paraId="14E0DCFF"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6" w:type="dxa"/>
            <w:shd w:val="clear" w:color="auto" w:fill="auto"/>
            <w:noWrap/>
            <w:vAlign w:val="bottom"/>
            <w:hideMark/>
          </w:tcPr>
          <w:p w14:paraId="118AEBFF"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r>
      <w:tr w:rsidR="00DB4249" w:rsidRPr="00720277" w14:paraId="54E04245" w14:textId="77777777" w:rsidTr="00DB4249">
        <w:trPr>
          <w:trHeight w:val="515"/>
        </w:trPr>
        <w:tc>
          <w:tcPr>
            <w:tcW w:w="1440" w:type="dxa"/>
            <w:shd w:val="clear" w:color="auto" w:fill="auto"/>
            <w:noWrap/>
            <w:vAlign w:val="bottom"/>
            <w:hideMark/>
          </w:tcPr>
          <w:p w14:paraId="34DDDAB8" w14:textId="77777777" w:rsidR="00246A5B" w:rsidRPr="00720277" w:rsidRDefault="00246A5B" w:rsidP="00135824">
            <w:pPr>
              <w:rPr>
                <w:sz w:val="18"/>
                <w:szCs w:val="18"/>
              </w:rPr>
            </w:pPr>
            <w:r w:rsidRPr="00720277">
              <w:rPr>
                <w:sz w:val="18"/>
                <w:szCs w:val="18"/>
              </w:rPr>
              <w:t>Flux de numerar total cumulat</w:t>
            </w:r>
          </w:p>
        </w:tc>
        <w:tc>
          <w:tcPr>
            <w:tcW w:w="720" w:type="dxa"/>
            <w:shd w:val="clear" w:color="auto" w:fill="auto"/>
            <w:noWrap/>
            <w:vAlign w:val="bottom"/>
            <w:hideMark/>
          </w:tcPr>
          <w:p w14:paraId="3E1C8D60" w14:textId="77777777" w:rsidR="00246A5B" w:rsidRPr="00720277" w:rsidRDefault="00246A5B" w:rsidP="00135824">
            <w:pPr>
              <w:jc w:val="center"/>
              <w:rPr>
                <w:rFonts w:asciiTheme="minorHAnsi" w:hAnsiTheme="minorHAnsi" w:cstheme="minorHAnsi"/>
                <w:b/>
                <w:bCs/>
                <w:sz w:val="16"/>
                <w:szCs w:val="16"/>
              </w:rPr>
            </w:pPr>
            <w:r w:rsidRPr="00720277">
              <w:rPr>
                <w:rFonts w:asciiTheme="minorHAnsi" w:hAnsiTheme="minorHAnsi" w:cstheme="minorHAnsi"/>
                <w:b/>
                <w:bCs/>
                <w:sz w:val="16"/>
                <w:szCs w:val="16"/>
              </w:rPr>
              <w:t>0.0</w:t>
            </w:r>
          </w:p>
        </w:tc>
        <w:tc>
          <w:tcPr>
            <w:tcW w:w="900" w:type="dxa"/>
            <w:shd w:val="clear" w:color="auto" w:fill="auto"/>
            <w:noWrap/>
            <w:vAlign w:val="bottom"/>
            <w:hideMark/>
          </w:tcPr>
          <w:p w14:paraId="68686F1E"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810" w:type="dxa"/>
            <w:shd w:val="clear" w:color="auto" w:fill="auto"/>
            <w:noWrap/>
            <w:vAlign w:val="bottom"/>
            <w:hideMark/>
          </w:tcPr>
          <w:p w14:paraId="097BCA89"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0" w:type="dxa"/>
            <w:shd w:val="clear" w:color="auto" w:fill="auto"/>
            <w:noWrap/>
            <w:vAlign w:val="bottom"/>
            <w:hideMark/>
          </w:tcPr>
          <w:p w14:paraId="6D15AE2D"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743" w:type="dxa"/>
            <w:shd w:val="clear" w:color="auto" w:fill="auto"/>
            <w:noWrap/>
            <w:vAlign w:val="bottom"/>
            <w:hideMark/>
          </w:tcPr>
          <w:p w14:paraId="73C7EE54"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743" w:type="dxa"/>
            <w:shd w:val="clear" w:color="auto" w:fill="auto"/>
            <w:noWrap/>
            <w:vAlign w:val="bottom"/>
            <w:hideMark/>
          </w:tcPr>
          <w:p w14:paraId="580F01A1"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828" w:type="dxa"/>
            <w:shd w:val="clear" w:color="auto" w:fill="auto"/>
            <w:noWrap/>
            <w:vAlign w:val="bottom"/>
            <w:hideMark/>
          </w:tcPr>
          <w:p w14:paraId="52BE53BB"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743" w:type="dxa"/>
            <w:shd w:val="clear" w:color="auto" w:fill="auto"/>
            <w:noWrap/>
            <w:vAlign w:val="bottom"/>
            <w:hideMark/>
          </w:tcPr>
          <w:p w14:paraId="6A9F0965"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00" w:type="dxa"/>
            <w:shd w:val="clear" w:color="auto" w:fill="auto"/>
            <w:noWrap/>
            <w:vAlign w:val="bottom"/>
            <w:hideMark/>
          </w:tcPr>
          <w:p w14:paraId="72384713"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810" w:type="dxa"/>
            <w:shd w:val="clear" w:color="auto" w:fill="auto"/>
            <w:noWrap/>
            <w:vAlign w:val="bottom"/>
            <w:hideMark/>
          </w:tcPr>
          <w:p w14:paraId="740B8681"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6" w:type="dxa"/>
            <w:shd w:val="clear" w:color="auto" w:fill="auto"/>
            <w:noWrap/>
            <w:vAlign w:val="bottom"/>
            <w:hideMark/>
          </w:tcPr>
          <w:p w14:paraId="79340490"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6" w:type="dxa"/>
            <w:shd w:val="clear" w:color="auto" w:fill="auto"/>
            <w:noWrap/>
            <w:vAlign w:val="bottom"/>
            <w:hideMark/>
          </w:tcPr>
          <w:p w14:paraId="5B9FF256"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6" w:type="dxa"/>
            <w:shd w:val="clear" w:color="auto" w:fill="auto"/>
            <w:noWrap/>
            <w:vAlign w:val="bottom"/>
            <w:hideMark/>
          </w:tcPr>
          <w:p w14:paraId="2220A7FC" w14:textId="77777777" w:rsidR="00246A5B" w:rsidRPr="00720277" w:rsidRDefault="00246A5B" w:rsidP="00246A5B">
            <w:pPr>
              <w:ind w:left="-299" w:firstLine="299"/>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882" w:type="dxa"/>
            <w:shd w:val="clear" w:color="auto" w:fill="auto"/>
            <w:noWrap/>
            <w:vAlign w:val="bottom"/>
            <w:hideMark/>
          </w:tcPr>
          <w:p w14:paraId="59D920BF"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6" w:type="dxa"/>
            <w:shd w:val="clear" w:color="auto" w:fill="auto"/>
            <w:noWrap/>
            <w:vAlign w:val="bottom"/>
            <w:hideMark/>
          </w:tcPr>
          <w:p w14:paraId="79CA340C"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c>
          <w:tcPr>
            <w:tcW w:w="996" w:type="dxa"/>
            <w:shd w:val="clear" w:color="auto" w:fill="auto"/>
            <w:noWrap/>
            <w:vAlign w:val="bottom"/>
            <w:hideMark/>
          </w:tcPr>
          <w:p w14:paraId="5D3BA971" w14:textId="77777777" w:rsidR="00246A5B" w:rsidRPr="00720277" w:rsidRDefault="00246A5B" w:rsidP="00135824">
            <w:pPr>
              <w:jc w:val="center"/>
              <w:rPr>
                <w:rFonts w:asciiTheme="minorHAnsi" w:hAnsiTheme="minorHAnsi" w:cstheme="minorHAnsi"/>
                <w:sz w:val="16"/>
                <w:szCs w:val="16"/>
              </w:rPr>
            </w:pPr>
            <w:r w:rsidRPr="00720277">
              <w:rPr>
                <w:rFonts w:asciiTheme="minorHAnsi" w:hAnsiTheme="minorHAnsi" w:cstheme="minorHAnsi"/>
                <w:sz w:val="16"/>
                <w:szCs w:val="16"/>
              </w:rPr>
              <w:t>0.0</w:t>
            </w:r>
          </w:p>
        </w:tc>
      </w:tr>
    </w:tbl>
    <w:p w14:paraId="3A5B3253" w14:textId="77777777" w:rsidR="00246A5B" w:rsidRPr="00720277" w:rsidRDefault="00246A5B" w:rsidP="00246A5B">
      <w:pPr>
        <w:ind w:firstLine="720"/>
        <w:jc w:val="both"/>
        <w:rPr>
          <w:b/>
        </w:rPr>
      </w:pPr>
    </w:p>
    <w:p w14:paraId="728497B5" w14:textId="77777777" w:rsidR="004579D3" w:rsidRPr="00720277" w:rsidRDefault="004579D3" w:rsidP="00246A5B">
      <w:pPr>
        <w:jc w:val="both"/>
        <w:rPr>
          <w:b/>
          <w:color w:val="FF0000"/>
          <w:sz w:val="22"/>
          <w:szCs w:val="22"/>
        </w:rPr>
      </w:pPr>
    </w:p>
    <w:p w14:paraId="4B936A4F" w14:textId="77777777" w:rsidR="00246A5B" w:rsidRPr="00720277" w:rsidRDefault="00246A5B">
      <w:pPr>
        <w:ind w:firstLine="720"/>
        <w:jc w:val="both"/>
        <w:rPr>
          <w:b/>
          <w:color w:val="FF0000"/>
          <w:sz w:val="22"/>
          <w:szCs w:val="22"/>
        </w:rPr>
        <w:sectPr w:rsidR="00246A5B" w:rsidRPr="00720277">
          <w:pgSz w:w="15840" w:h="12240" w:orient="landscape"/>
          <w:pgMar w:top="1166" w:right="1440" w:bottom="1080" w:left="1440" w:header="720" w:footer="720" w:gutter="0"/>
          <w:cols w:space="720"/>
          <w:docGrid w:linePitch="360"/>
        </w:sectPr>
      </w:pPr>
    </w:p>
    <w:p w14:paraId="71623083" w14:textId="77777777" w:rsidR="004579D3" w:rsidRPr="00720277" w:rsidRDefault="004579D3">
      <w:pPr>
        <w:ind w:firstLine="720"/>
        <w:jc w:val="both"/>
        <w:rPr>
          <w:sz w:val="28"/>
          <w:szCs w:val="28"/>
        </w:rPr>
      </w:pPr>
      <w:r w:rsidRPr="00720277">
        <w:rPr>
          <w:b/>
          <w:sz w:val="28"/>
          <w:szCs w:val="28"/>
        </w:rPr>
        <w:lastRenderedPageBreak/>
        <w:t>DETERMINAREA INDICATORILOR DE PERFORMANŢĂ FINANCIARĂ A PROIECTULUI</w:t>
      </w:r>
    </w:p>
    <w:p w14:paraId="5EEC0D4B" w14:textId="77777777" w:rsidR="004579D3" w:rsidRPr="00720277" w:rsidRDefault="004579D3">
      <w:pPr>
        <w:jc w:val="both"/>
        <w:rPr>
          <w:sz w:val="28"/>
          <w:szCs w:val="28"/>
        </w:rPr>
      </w:pPr>
      <w:r w:rsidRPr="00720277">
        <w:rPr>
          <w:sz w:val="28"/>
          <w:szCs w:val="28"/>
        </w:rPr>
        <w:tab/>
        <w:t xml:space="preserve">Pentru determinarea </w:t>
      </w:r>
      <w:proofErr w:type="spellStart"/>
      <w:r w:rsidRPr="00720277">
        <w:rPr>
          <w:sz w:val="28"/>
          <w:szCs w:val="28"/>
        </w:rPr>
        <w:t>profitabilităţii</w:t>
      </w:r>
      <w:proofErr w:type="spellEnd"/>
      <w:r w:rsidRPr="00720277">
        <w:rPr>
          <w:sz w:val="28"/>
          <w:szCs w:val="28"/>
        </w:rPr>
        <w:t xml:space="preserve"> financiare a </w:t>
      </w:r>
      <w:proofErr w:type="spellStart"/>
      <w:r w:rsidRPr="00720277">
        <w:rPr>
          <w:sz w:val="28"/>
          <w:szCs w:val="28"/>
        </w:rPr>
        <w:t>investiţiei</w:t>
      </w:r>
      <w:proofErr w:type="spellEnd"/>
      <w:r w:rsidRPr="00720277">
        <w:rPr>
          <w:sz w:val="28"/>
          <w:szCs w:val="28"/>
        </w:rPr>
        <w:t xml:space="preserve"> s-a utilizat o rata de actualizare de 4%. </w:t>
      </w:r>
    </w:p>
    <w:p w14:paraId="20C6F241" w14:textId="77777777" w:rsidR="004579D3" w:rsidRPr="00720277" w:rsidRDefault="004579D3">
      <w:pPr>
        <w:ind w:firstLine="720"/>
        <w:jc w:val="both"/>
        <w:rPr>
          <w:sz w:val="28"/>
          <w:szCs w:val="28"/>
        </w:rPr>
      </w:pPr>
      <w:r w:rsidRPr="00720277">
        <w:rPr>
          <w:sz w:val="28"/>
          <w:szCs w:val="28"/>
        </w:rPr>
        <w:t xml:space="preserve">RRF măsoară capacitatea proiectului de a asigura o rentabilitate corespunzătoare a </w:t>
      </w:r>
      <w:proofErr w:type="spellStart"/>
      <w:r w:rsidRPr="00720277">
        <w:rPr>
          <w:sz w:val="28"/>
          <w:szCs w:val="28"/>
        </w:rPr>
        <w:t>investiţiei</w:t>
      </w:r>
      <w:proofErr w:type="spellEnd"/>
      <w:r w:rsidRPr="00720277">
        <w:rPr>
          <w:sz w:val="28"/>
          <w:szCs w:val="28"/>
        </w:rPr>
        <w:t xml:space="preserve">, indiferent de modul în care este </w:t>
      </w:r>
      <w:proofErr w:type="spellStart"/>
      <w:r w:rsidRPr="00720277">
        <w:rPr>
          <w:sz w:val="28"/>
          <w:szCs w:val="28"/>
        </w:rPr>
        <w:t>finanţat</w:t>
      </w:r>
      <w:proofErr w:type="spellEnd"/>
      <w:r w:rsidRPr="00720277">
        <w:rPr>
          <w:sz w:val="28"/>
          <w:szCs w:val="28"/>
        </w:rPr>
        <w:t xml:space="preserve">. RRF/C se calculează pe baza proiecțiilor fluxului de numerar care acoperă durata de </w:t>
      </w:r>
      <w:proofErr w:type="spellStart"/>
      <w:r w:rsidRPr="00720277">
        <w:rPr>
          <w:sz w:val="28"/>
          <w:szCs w:val="28"/>
        </w:rPr>
        <w:t>viaţă</w:t>
      </w:r>
      <w:proofErr w:type="spellEnd"/>
      <w:r w:rsidRPr="00720277">
        <w:rPr>
          <w:sz w:val="28"/>
          <w:szCs w:val="28"/>
        </w:rPr>
        <w:t xml:space="preserve"> economică a proiectului </w:t>
      </w:r>
      <w:proofErr w:type="spellStart"/>
      <w:r w:rsidRPr="00720277">
        <w:rPr>
          <w:sz w:val="28"/>
          <w:szCs w:val="28"/>
        </w:rPr>
        <w:t>şi</w:t>
      </w:r>
      <w:proofErr w:type="spellEnd"/>
      <w:r w:rsidRPr="00720277">
        <w:rPr>
          <w:sz w:val="28"/>
          <w:szCs w:val="28"/>
        </w:rPr>
        <w:t xml:space="preserve"> include </w:t>
      </w:r>
      <w:proofErr w:type="spellStart"/>
      <w:r w:rsidRPr="00720277">
        <w:rPr>
          <w:sz w:val="28"/>
          <w:szCs w:val="28"/>
        </w:rPr>
        <w:t>investiţia</w:t>
      </w:r>
      <w:proofErr w:type="spellEnd"/>
      <w:r w:rsidRPr="00720277">
        <w:rPr>
          <w:sz w:val="28"/>
          <w:szCs w:val="28"/>
        </w:rPr>
        <w:t xml:space="preserve"> </w:t>
      </w:r>
      <w:proofErr w:type="spellStart"/>
      <w:r w:rsidRPr="00720277">
        <w:rPr>
          <w:sz w:val="28"/>
          <w:szCs w:val="28"/>
        </w:rPr>
        <w:t>iniţială</w:t>
      </w:r>
      <w:proofErr w:type="spellEnd"/>
      <w:r w:rsidRPr="00720277">
        <w:rPr>
          <w:sz w:val="28"/>
          <w:szCs w:val="28"/>
        </w:rPr>
        <w:t xml:space="preserve">, costurile de înlocuire pentru echipamentele cu viață scurtă din cadrul proiectului, costurile de </w:t>
      </w:r>
      <w:proofErr w:type="spellStart"/>
      <w:r w:rsidRPr="00720277">
        <w:rPr>
          <w:sz w:val="28"/>
          <w:szCs w:val="28"/>
        </w:rPr>
        <w:t>funcţionare</w:t>
      </w:r>
      <w:proofErr w:type="spellEnd"/>
      <w:r w:rsidRPr="00720277">
        <w:rPr>
          <w:sz w:val="28"/>
          <w:szCs w:val="28"/>
        </w:rPr>
        <w:t xml:space="preserve"> </w:t>
      </w:r>
      <w:proofErr w:type="spellStart"/>
      <w:r w:rsidRPr="00720277">
        <w:rPr>
          <w:sz w:val="28"/>
          <w:szCs w:val="28"/>
        </w:rPr>
        <w:t>şi</w:t>
      </w:r>
      <w:proofErr w:type="spellEnd"/>
      <w:r w:rsidRPr="00720277">
        <w:rPr>
          <w:sz w:val="28"/>
          <w:szCs w:val="28"/>
        </w:rPr>
        <w:t xml:space="preserve"> </w:t>
      </w:r>
      <w:proofErr w:type="spellStart"/>
      <w:r w:rsidRPr="00720277">
        <w:rPr>
          <w:sz w:val="28"/>
          <w:szCs w:val="28"/>
        </w:rPr>
        <w:t>întreţinere</w:t>
      </w:r>
      <w:proofErr w:type="spellEnd"/>
      <w:r w:rsidRPr="00720277">
        <w:rPr>
          <w:sz w:val="28"/>
          <w:szCs w:val="28"/>
        </w:rPr>
        <w:t xml:space="preserve"> ca ieșiri de numerar, precum și încasările din veniturile proiectului </w:t>
      </w:r>
      <w:proofErr w:type="spellStart"/>
      <w:r w:rsidRPr="00720277">
        <w:rPr>
          <w:sz w:val="28"/>
          <w:szCs w:val="28"/>
        </w:rPr>
        <w:t>şi</w:t>
      </w:r>
      <w:proofErr w:type="spellEnd"/>
      <w:r w:rsidRPr="00720277">
        <w:rPr>
          <w:sz w:val="28"/>
          <w:szCs w:val="28"/>
        </w:rPr>
        <w:t xml:space="preserve"> valoarea reziduală a proiectului la </w:t>
      </w:r>
      <w:proofErr w:type="spellStart"/>
      <w:r w:rsidRPr="00720277">
        <w:rPr>
          <w:sz w:val="28"/>
          <w:szCs w:val="28"/>
        </w:rPr>
        <w:t>sfârşitul</w:t>
      </w:r>
      <w:proofErr w:type="spellEnd"/>
      <w:r w:rsidRPr="00720277">
        <w:rPr>
          <w:sz w:val="28"/>
          <w:szCs w:val="28"/>
        </w:rPr>
        <w:t xml:space="preserve"> duratei sale de </w:t>
      </w:r>
      <w:proofErr w:type="spellStart"/>
      <w:r w:rsidRPr="00720277">
        <w:rPr>
          <w:sz w:val="28"/>
          <w:szCs w:val="28"/>
        </w:rPr>
        <w:t>viaţă</w:t>
      </w:r>
      <w:proofErr w:type="spellEnd"/>
      <w:r w:rsidRPr="00720277">
        <w:rPr>
          <w:sz w:val="28"/>
          <w:szCs w:val="28"/>
        </w:rPr>
        <w:t xml:space="preserve"> economică, ca intrări. Aceste estimări sunt în sume brute, fără deducerea impozitelor.</w:t>
      </w:r>
    </w:p>
    <w:p w14:paraId="0B4872B2" w14:textId="77777777" w:rsidR="004579D3" w:rsidRPr="00720277" w:rsidRDefault="004579D3">
      <w:pPr>
        <w:jc w:val="both"/>
        <w:rPr>
          <w:sz w:val="28"/>
          <w:szCs w:val="28"/>
        </w:rPr>
      </w:pPr>
      <w:r w:rsidRPr="00720277">
        <w:rPr>
          <w:sz w:val="28"/>
          <w:szCs w:val="28"/>
        </w:rPr>
        <w:t>VAN măsoară surplusul de valoare generat în urma exploatării investiției și se calculează ca:</w:t>
      </w:r>
    </w:p>
    <w:p w14:paraId="7564CA49" w14:textId="77777777" w:rsidR="004579D3" w:rsidRPr="00720277" w:rsidRDefault="004579D3">
      <w:pPr>
        <w:jc w:val="both"/>
        <w:rPr>
          <w:sz w:val="28"/>
          <w:szCs w:val="28"/>
        </w:rPr>
      </w:pPr>
    </w:p>
    <w:p w14:paraId="36B1587E" w14:textId="77777777" w:rsidR="004579D3" w:rsidRPr="00720277" w:rsidRDefault="004579D3">
      <w:pPr>
        <w:ind w:firstLine="720"/>
        <w:jc w:val="center"/>
        <w:rPr>
          <w:i/>
          <w:sz w:val="28"/>
          <w:szCs w:val="28"/>
        </w:rPr>
      </w:pPr>
      <w:r w:rsidRPr="00720277">
        <w:rPr>
          <w:i/>
          <w:position w:val="-32"/>
          <w:sz w:val="28"/>
          <w:szCs w:val="28"/>
        </w:rPr>
        <w:object w:dxaOrig="4042" w:dyaOrig="719" w14:anchorId="021A2A8E">
          <v:shape id="_x0000_i1122" type="#_x0000_t75" style="width:201.6pt;height:36pt;mso-position-horizontal-relative:page;mso-position-vertical-relative:page" o:ole="">
            <v:imagedata r:id="rId237" o:title=""/>
          </v:shape>
          <o:OLEObject Type="Embed" ProgID="Equation.3" ShapeID="_x0000_i1122" DrawAspect="Content" ObjectID="_1752906235" r:id="rId241"/>
        </w:object>
      </w:r>
    </w:p>
    <w:p w14:paraId="4C9CAAEC" w14:textId="77777777" w:rsidR="004579D3" w:rsidRPr="00720277" w:rsidRDefault="004579D3">
      <w:pPr>
        <w:ind w:firstLine="720"/>
        <w:jc w:val="both"/>
        <w:rPr>
          <w:i/>
          <w:sz w:val="28"/>
          <w:szCs w:val="28"/>
          <w:u w:val="single"/>
        </w:rPr>
      </w:pPr>
    </w:p>
    <w:p w14:paraId="3155EEB6" w14:textId="77777777" w:rsidR="004579D3" w:rsidRPr="00720277" w:rsidRDefault="004579D3">
      <w:pPr>
        <w:ind w:firstLine="720"/>
        <w:jc w:val="both"/>
        <w:rPr>
          <w:i/>
          <w:sz w:val="28"/>
          <w:szCs w:val="28"/>
          <w:u w:val="single"/>
        </w:rPr>
      </w:pPr>
      <w:proofErr w:type="spellStart"/>
      <w:r w:rsidRPr="00720277">
        <w:rPr>
          <w:i/>
          <w:sz w:val="28"/>
          <w:szCs w:val="28"/>
          <w:u w:val="single"/>
        </w:rPr>
        <w:t>FN</w:t>
      </w:r>
      <w:r w:rsidRPr="00720277">
        <w:rPr>
          <w:i/>
          <w:sz w:val="28"/>
          <w:szCs w:val="28"/>
          <w:u w:val="single"/>
          <w:vertAlign w:val="subscript"/>
        </w:rPr>
        <w:t>i</w:t>
      </w:r>
      <w:proofErr w:type="spellEnd"/>
      <w:r w:rsidRPr="00720277">
        <w:rPr>
          <w:i/>
          <w:sz w:val="28"/>
          <w:szCs w:val="28"/>
          <w:u w:val="single"/>
        </w:rPr>
        <w:t xml:space="preserve"> = flux de </w:t>
      </w:r>
      <w:proofErr w:type="spellStart"/>
      <w:r w:rsidRPr="00720277">
        <w:rPr>
          <w:i/>
          <w:sz w:val="28"/>
          <w:szCs w:val="28"/>
          <w:u w:val="single"/>
        </w:rPr>
        <w:t>lichidităţi</w:t>
      </w:r>
      <w:proofErr w:type="spellEnd"/>
      <w:r w:rsidRPr="00720277">
        <w:rPr>
          <w:i/>
          <w:sz w:val="28"/>
          <w:szCs w:val="28"/>
          <w:u w:val="single"/>
        </w:rPr>
        <w:t xml:space="preserve"> net din anul i;</w:t>
      </w:r>
    </w:p>
    <w:p w14:paraId="48B380D4" w14:textId="77777777" w:rsidR="004579D3" w:rsidRPr="00720277" w:rsidRDefault="004579D3">
      <w:pPr>
        <w:ind w:firstLine="720"/>
        <w:jc w:val="both"/>
        <w:rPr>
          <w:i/>
          <w:sz w:val="28"/>
          <w:szCs w:val="28"/>
          <w:u w:val="single"/>
        </w:rPr>
      </w:pPr>
      <w:proofErr w:type="spellStart"/>
      <w:r w:rsidRPr="00720277">
        <w:rPr>
          <w:i/>
          <w:sz w:val="28"/>
          <w:szCs w:val="28"/>
          <w:u w:val="single"/>
        </w:rPr>
        <w:t>FN</w:t>
      </w:r>
      <w:r w:rsidRPr="00720277">
        <w:rPr>
          <w:i/>
          <w:sz w:val="28"/>
          <w:szCs w:val="28"/>
          <w:u w:val="single"/>
          <w:vertAlign w:val="subscript"/>
        </w:rPr>
        <w:t>i</w:t>
      </w:r>
      <w:proofErr w:type="spellEnd"/>
      <w:r w:rsidRPr="00720277">
        <w:rPr>
          <w:i/>
          <w:sz w:val="28"/>
          <w:szCs w:val="28"/>
          <w:u w:val="single"/>
          <w:vertAlign w:val="subscript"/>
        </w:rPr>
        <w:t xml:space="preserve">  </w:t>
      </w:r>
      <w:proofErr w:type="spellStart"/>
      <w:r w:rsidRPr="00720277">
        <w:rPr>
          <w:i/>
          <w:sz w:val="28"/>
          <w:szCs w:val="28"/>
          <w:u w:val="single"/>
        </w:rPr>
        <w:t>explt</w:t>
      </w:r>
      <w:proofErr w:type="spellEnd"/>
      <w:r w:rsidRPr="00720277">
        <w:rPr>
          <w:i/>
          <w:sz w:val="28"/>
          <w:szCs w:val="28"/>
          <w:u w:val="single"/>
        </w:rPr>
        <w:t xml:space="preserve"> </w:t>
      </w:r>
      <w:r w:rsidRPr="00720277">
        <w:rPr>
          <w:i/>
          <w:sz w:val="28"/>
          <w:szCs w:val="28"/>
          <w:u w:val="single"/>
          <w:vertAlign w:val="subscript"/>
        </w:rPr>
        <w:t xml:space="preserve">= </w:t>
      </w:r>
      <w:r w:rsidRPr="00720277">
        <w:rPr>
          <w:i/>
          <w:sz w:val="28"/>
          <w:szCs w:val="28"/>
          <w:u w:val="single"/>
        </w:rPr>
        <w:t xml:space="preserve">flux de </w:t>
      </w:r>
      <w:proofErr w:type="spellStart"/>
      <w:r w:rsidRPr="00720277">
        <w:rPr>
          <w:i/>
          <w:sz w:val="28"/>
          <w:szCs w:val="28"/>
          <w:u w:val="single"/>
        </w:rPr>
        <w:t>lichidităţi</w:t>
      </w:r>
      <w:proofErr w:type="spellEnd"/>
      <w:r w:rsidRPr="00720277">
        <w:rPr>
          <w:i/>
          <w:sz w:val="28"/>
          <w:szCs w:val="28"/>
          <w:u w:val="single"/>
        </w:rPr>
        <w:t xml:space="preserve"> din exploatare din anul i </w:t>
      </w:r>
    </w:p>
    <w:p w14:paraId="29620E26" w14:textId="77777777" w:rsidR="004579D3" w:rsidRPr="00720277" w:rsidRDefault="004579D3">
      <w:pPr>
        <w:ind w:firstLine="720"/>
        <w:jc w:val="both"/>
        <w:rPr>
          <w:i/>
          <w:sz w:val="28"/>
          <w:szCs w:val="28"/>
          <w:u w:val="single"/>
        </w:rPr>
      </w:pPr>
      <w:r w:rsidRPr="00720277">
        <w:rPr>
          <w:i/>
          <w:sz w:val="28"/>
          <w:szCs w:val="28"/>
          <w:u w:val="single"/>
        </w:rPr>
        <w:t xml:space="preserve">VI = valoarea </w:t>
      </w:r>
      <w:proofErr w:type="spellStart"/>
      <w:r w:rsidRPr="00720277">
        <w:rPr>
          <w:i/>
          <w:sz w:val="28"/>
          <w:szCs w:val="28"/>
          <w:u w:val="single"/>
        </w:rPr>
        <w:t>investiţiei</w:t>
      </w:r>
      <w:proofErr w:type="spellEnd"/>
      <w:r w:rsidRPr="00720277">
        <w:rPr>
          <w:i/>
          <w:sz w:val="28"/>
          <w:szCs w:val="28"/>
          <w:u w:val="single"/>
        </w:rPr>
        <w:t> ;</w:t>
      </w:r>
    </w:p>
    <w:p w14:paraId="31C58612" w14:textId="77777777" w:rsidR="004579D3" w:rsidRPr="00720277" w:rsidRDefault="004579D3">
      <w:pPr>
        <w:jc w:val="both"/>
        <w:rPr>
          <w:sz w:val="28"/>
          <w:szCs w:val="28"/>
        </w:rPr>
      </w:pPr>
    </w:p>
    <w:p w14:paraId="01B53836" w14:textId="77777777" w:rsidR="004579D3" w:rsidRPr="00720277" w:rsidRDefault="004579D3">
      <w:pPr>
        <w:jc w:val="both"/>
        <w:rPr>
          <w:sz w:val="28"/>
          <w:szCs w:val="28"/>
        </w:rPr>
      </w:pPr>
      <w:r w:rsidRPr="00720277">
        <w:rPr>
          <w:sz w:val="28"/>
          <w:szCs w:val="28"/>
        </w:rPr>
        <w:tab/>
        <w:t xml:space="preserve">Valoarea reziduală a proiectului de </w:t>
      </w:r>
      <w:proofErr w:type="spellStart"/>
      <w:r w:rsidRPr="00720277">
        <w:rPr>
          <w:sz w:val="28"/>
          <w:szCs w:val="28"/>
        </w:rPr>
        <w:t>investiţii</w:t>
      </w:r>
      <w:proofErr w:type="spellEnd"/>
      <w:r w:rsidRPr="00720277">
        <w:rPr>
          <w:sz w:val="28"/>
          <w:szCs w:val="28"/>
        </w:rPr>
        <w:t xml:space="preserve"> a fost determinată ca sumă a fluxurilor nete de numerar actualizate pentru durata de </w:t>
      </w:r>
      <w:proofErr w:type="spellStart"/>
      <w:r w:rsidRPr="00720277">
        <w:rPr>
          <w:sz w:val="28"/>
          <w:szCs w:val="28"/>
        </w:rPr>
        <w:t>viaţă</w:t>
      </w:r>
      <w:proofErr w:type="spellEnd"/>
      <w:r w:rsidRPr="00720277">
        <w:rPr>
          <w:sz w:val="28"/>
          <w:szCs w:val="28"/>
        </w:rPr>
        <w:t xml:space="preserve"> </w:t>
      </w:r>
      <w:proofErr w:type="spellStart"/>
      <w:r w:rsidRPr="00720277">
        <w:rPr>
          <w:sz w:val="28"/>
          <w:szCs w:val="28"/>
        </w:rPr>
        <w:t>ramasă</w:t>
      </w:r>
      <w:proofErr w:type="spellEnd"/>
      <w:r w:rsidRPr="00720277">
        <w:rPr>
          <w:sz w:val="28"/>
          <w:szCs w:val="28"/>
        </w:rPr>
        <w:t xml:space="preserve"> a activelor. </w:t>
      </w:r>
      <w:proofErr w:type="spellStart"/>
      <w:r w:rsidRPr="00720277">
        <w:rPr>
          <w:sz w:val="28"/>
          <w:szCs w:val="28"/>
        </w:rPr>
        <w:t>Investiţiile</w:t>
      </w:r>
      <w:proofErr w:type="spellEnd"/>
      <w:r w:rsidRPr="00720277">
        <w:rPr>
          <w:sz w:val="28"/>
          <w:szCs w:val="28"/>
        </w:rPr>
        <w:t xml:space="preserve"> efectuate la imobilizările corporale pentru modernizare sunt recunoscute ca o componentă a activului. </w:t>
      </w:r>
    </w:p>
    <w:p w14:paraId="203A10AA" w14:textId="77777777" w:rsidR="004579D3" w:rsidRPr="00720277" w:rsidRDefault="004579D3">
      <w:pPr>
        <w:ind w:firstLine="720"/>
        <w:jc w:val="both"/>
        <w:rPr>
          <w:sz w:val="28"/>
          <w:szCs w:val="28"/>
        </w:rPr>
      </w:pPr>
      <w:r w:rsidRPr="00720277">
        <w:rPr>
          <w:sz w:val="28"/>
          <w:szCs w:val="28"/>
        </w:rPr>
        <w:t xml:space="preserve">Indicatorii financiari </w:t>
      </w:r>
      <w:proofErr w:type="spellStart"/>
      <w:r w:rsidRPr="00720277">
        <w:rPr>
          <w:sz w:val="28"/>
          <w:szCs w:val="28"/>
        </w:rPr>
        <w:t>calculaţi</w:t>
      </w:r>
      <w:proofErr w:type="spellEnd"/>
      <w:r w:rsidRPr="00720277">
        <w:rPr>
          <w:sz w:val="28"/>
          <w:szCs w:val="28"/>
        </w:rPr>
        <w:t xml:space="preserve"> se încadrează în următoarele limite:</w:t>
      </w:r>
    </w:p>
    <w:p w14:paraId="6E9E0134" w14:textId="6B0928BD" w:rsidR="004579D3" w:rsidRPr="00720277" w:rsidRDefault="004579D3">
      <w:pPr>
        <w:rPr>
          <w:b/>
          <w:bCs/>
          <w:sz w:val="28"/>
          <w:szCs w:val="28"/>
        </w:rPr>
      </w:pPr>
      <w:r w:rsidRPr="00720277">
        <w:rPr>
          <w:sz w:val="28"/>
          <w:szCs w:val="28"/>
        </w:rPr>
        <w:t xml:space="preserve">-  valoarea actualizata neta financiara este mai mica </w:t>
      </w:r>
      <w:proofErr w:type="spellStart"/>
      <w:r w:rsidRPr="00720277">
        <w:rPr>
          <w:sz w:val="28"/>
          <w:szCs w:val="28"/>
        </w:rPr>
        <w:t>decat</w:t>
      </w:r>
      <w:proofErr w:type="spellEnd"/>
      <w:r w:rsidRPr="00720277">
        <w:rPr>
          <w:sz w:val="28"/>
          <w:szCs w:val="28"/>
        </w:rPr>
        <w:t xml:space="preserve"> 0, </w:t>
      </w:r>
      <w:r w:rsidRPr="00720277">
        <w:rPr>
          <w:bCs/>
          <w:sz w:val="28"/>
          <w:szCs w:val="28"/>
        </w:rPr>
        <w:t xml:space="preserve">respectiv </w:t>
      </w:r>
      <w:r w:rsidRPr="00720277">
        <w:rPr>
          <w:b/>
          <w:bCs/>
          <w:sz w:val="28"/>
          <w:szCs w:val="28"/>
        </w:rPr>
        <w:t>-</w:t>
      </w:r>
      <w:r w:rsidR="00174B5F" w:rsidRPr="00720277">
        <w:rPr>
          <w:b/>
          <w:bCs/>
          <w:sz w:val="28"/>
          <w:szCs w:val="28"/>
        </w:rPr>
        <w:t>176120</w:t>
      </w:r>
      <w:r w:rsidRPr="00720277">
        <w:rPr>
          <w:b/>
          <w:bCs/>
          <w:sz w:val="28"/>
          <w:szCs w:val="28"/>
        </w:rPr>
        <w:t>;</w:t>
      </w:r>
    </w:p>
    <w:p w14:paraId="3EA1289E" w14:textId="77777777" w:rsidR="004579D3" w:rsidRPr="00720277" w:rsidRDefault="004579D3">
      <w:pPr>
        <w:jc w:val="both"/>
        <w:rPr>
          <w:b/>
          <w:bCs/>
          <w:sz w:val="28"/>
          <w:szCs w:val="28"/>
        </w:rPr>
      </w:pPr>
      <w:r w:rsidRPr="00720277">
        <w:rPr>
          <w:sz w:val="28"/>
          <w:szCs w:val="28"/>
        </w:rPr>
        <w:t xml:space="preserve">- rata </w:t>
      </w:r>
      <w:proofErr w:type="spellStart"/>
      <w:r w:rsidRPr="00720277">
        <w:rPr>
          <w:sz w:val="28"/>
          <w:szCs w:val="28"/>
        </w:rPr>
        <w:t>rentabilitatii</w:t>
      </w:r>
      <w:proofErr w:type="spellEnd"/>
      <w:r w:rsidRPr="00720277">
        <w:rPr>
          <w:sz w:val="28"/>
          <w:szCs w:val="28"/>
        </w:rPr>
        <w:t xml:space="preserve"> financiare a </w:t>
      </w:r>
      <w:proofErr w:type="spellStart"/>
      <w:r w:rsidRPr="00720277">
        <w:rPr>
          <w:sz w:val="28"/>
          <w:szCs w:val="28"/>
        </w:rPr>
        <w:t>investitiei</w:t>
      </w:r>
      <w:proofErr w:type="spellEnd"/>
      <w:r w:rsidRPr="00720277">
        <w:rPr>
          <w:sz w:val="28"/>
          <w:szCs w:val="28"/>
        </w:rPr>
        <w:t xml:space="preserve"> este negativa</w:t>
      </w:r>
      <w:r w:rsidRPr="00720277">
        <w:rPr>
          <w:bCs/>
          <w:sz w:val="28"/>
          <w:szCs w:val="28"/>
        </w:rPr>
        <w:t>,</w:t>
      </w:r>
      <w:r w:rsidRPr="00720277">
        <w:rPr>
          <w:sz w:val="28"/>
          <w:szCs w:val="28"/>
        </w:rPr>
        <w:t xml:space="preserve"> fiind mai mica </w:t>
      </w:r>
      <w:proofErr w:type="spellStart"/>
      <w:r w:rsidRPr="00720277">
        <w:rPr>
          <w:sz w:val="28"/>
          <w:szCs w:val="28"/>
        </w:rPr>
        <w:t>decat</w:t>
      </w:r>
      <w:proofErr w:type="spellEnd"/>
      <w:r w:rsidRPr="00720277">
        <w:rPr>
          <w:sz w:val="28"/>
          <w:szCs w:val="28"/>
        </w:rPr>
        <w:t xml:space="preserve"> rata de actualizare;  Nu se poate calcula deoarece </w:t>
      </w:r>
      <w:proofErr w:type="spellStart"/>
      <w:r w:rsidRPr="00720277">
        <w:rPr>
          <w:sz w:val="28"/>
          <w:szCs w:val="28"/>
        </w:rPr>
        <w:t>intregul</w:t>
      </w:r>
      <w:proofErr w:type="spellEnd"/>
      <w:r w:rsidRPr="00720277">
        <w:rPr>
          <w:sz w:val="28"/>
          <w:szCs w:val="28"/>
        </w:rPr>
        <w:t xml:space="preserve"> flux de numerar este negativ.</w:t>
      </w:r>
    </w:p>
    <w:p w14:paraId="47A011A3" w14:textId="77777777" w:rsidR="004579D3" w:rsidRPr="00720277" w:rsidRDefault="004579D3">
      <w:pPr>
        <w:ind w:firstLine="357"/>
        <w:jc w:val="both"/>
        <w:rPr>
          <w:sz w:val="28"/>
          <w:szCs w:val="28"/>
        </w:rPr>
      </w:pPr>
      <w:r w:rsidRPr="00720277">
        <w:rPr>
          <w:sz w:val="28"/>
          <w:szCs w:val="28"/>
        </w:rPr>
        <w:tab/>
        <w:t xml:space="preserve">Prin urmare, veniturile operaționale ale </w:t>
      </w:r>
      <w:proofErr w:type="spellStart"/>
      <w:r w:rsidRPr="00720277">
        <w:rPr>
          <w:sz w:val="28"/>
          <w:szCs w:val="28"/>
        </w:rPr>
        <w:t>investiţiei</w:t>
      </w:r>
      <w:proofErr w:type="spellEnd"/>
      <w:r w:rsidRPr="00720277">
        <w:rPr>
          <w:sz w:val="28"/>
          <w:szCs w:val="28"/>
        </w:rPr>
        <w:t xml:space="preserve"> nu au capacitatea de a </w:t>
      </w:r>
      <w:proofErr w:type="spellStart"/>
      <w:r w:rsidRPr="00720277">
        <w:rPr>
          <w:sz w:val="28"/>
          <w:szCs w:val="28"/>
        </w:rPr>
        <w:t>susţine</w:t>
      </w:r>
      <w:proofErr w:type="spellEnd"/>
      <w:r w:rsidRPr="00720277">
        <w:rPr>
          <w:sz w:val="28"/>
          <w:szCs w:val="28"/>
        </w:rPr>
        <w:t xml:space="preserve"> cheltuielile totale ale </w:t>
      </w:r>
      <w:proofErr w:type="spellStart"/>
      <w:r w:rsidRPr="00720277">
        <w:rPr>
          <w:sz w:val="28"/>
          <w:szCs w:val="28"/>
        </w:rPr>
        <w:t>investiţiei</w:t>
      </w:r>
      <w:proofErr w:type="spellEnd"/>
      <w:r w:rsidRPr="00720277">
        <w:rPr>
          <w:sz w:val="28"/>
          <w:szCs w:val="28"/>
        </w:rPr>
        <w:t xml:space="preserve">, argumentându-se necesitatea acordării sprijinului financiar. </w:t>
      </w:r>
    </w:p>
    <w:p w14:paraId="62D164B1" w14:textId="77777777" w:rsidR="004579D3" w:rsidRPr="00720277" w:rsidRDefault="004579D3">
      <w:pPr>
        <w:autoSpaceDE w:val="0"/>
        <w:autoSpaceDN w:val="0"/>
        <w:adjustRightInd w:val="0"/>
        <w:rPr>
          <w:color w:val="FF0000"/>
          <w:sz w:val="28"/>
          <w:szCs w:val="28"/>
        </w:rPr>
      </w:pPr>
    </w:p>
    <w:p w14:paraId="1610C946" w14:textId="77777777" w:rsidR="004579D3" w:rsidRPr="00720277" w:rsidRDefault="004579D3">
      <w:pPr>
        <w:ind w:firstLine="720"/>
        <w:jc w:val="both"/>
        <w:rPr>
          <w:b/>
          <w:color w:val="FF0000"/>
          <w:sz w:val="28"/>
          <w:szCs w:val="28"/>
        </w:rPr>
        <w:sectPr w:rsidR="004579D3" w:rsidRPr="00720277">
          <w:pgSz w:w="12240" w:h="15840"/>
          <w:pgMar w:top="1440" w:right="1080" w:bottom="1440" w:left="1166" w:header="720" w:footer="720" w:gutter="0"/>
          <w:cols w:space="720"/>
          <w:docGrid w:linePitch="360"/>
        </w:sectPr>
      </w:pPr>
    </w:p>
    <w:tbl>
      <w:tblPr>
        <w:tblW w:w="14754" w:type="dxa"/>
        <w:tblInd w:w="-522" w:type="dxa"/>
        <w:tblLook w:val="0000" w:firstRow="0" w:lastRow="0" w:firstColumn="0" w:lastColumn="0" w:noHBand="0" w:noVBand="0"/>
      </w:tblPr>
      <w:tblGrid>
        <w:gridCol w:w="2430"/>
        <w:gridCol w:w="896"/>
        <w:gridCol w:w="816"/>
        <w:gridCol w:w="816"/>
        <w:gridCol w:w="816"/>
        <w:gridCol w:w="816"/>
        <w:gridCol w:w="816"/>
        <w:gridCol w:w="816"/>
        <w:gridCol w:w="816"/>
        <w:gridCol w:w="816"/>
        <w:gridCol w:w="816"/>
        <w:gridCol w:w="816"/>
        <w:gridCol w:w="816"/>
        <w:gridCol w:w="816"/>
        <w:gridCol w:w="816"/>
        <w:gridCol w:w="820"/>
      </w:tblGrid>
      <w:tr w:rsidR="00174B5F" w:rsidRPr="00720277" w14:paraId="442E4925" w14:textId="77777777" w:rsidTr="00174B5F">
        <w:trPr>
          <w:trHeight w:val="450"/>
        </w:trPr>
        <w:tc>
          <w:tcPr>
            <w:tcW w:w="4958" w:type="dxa"/>
            <w:gridSpan w:val="4"/>
            <w:tcBorders>
              <w:top w:val="nil"/>
              <w:left w:val="nil"/>
              <w:bottom w:val="nil"/>
              <w:right w:val="nil"/>
            </w:tcBorders>
            <w:vAlign w:val="bottom"/>
          </w:tcPr>
          <w:p w14:paraId="1D063648" w14:textId="77777777" w:rsidR="004579D3" w:rsidRPr="00720277" w:rsidRDefault="004579D3">
            <w:pPr>
              <w:jc w:val="center"/>
              <w:rPr>
                <w:b/>
                <w:bCs/>
                <w:sz w:val="22"/>
                <w:szCs w:val="22"/>
              </w:rPr>
            </w:pPr>
            <w:r w:rsidRPr="00720277">
              <w:rPr>
                <w:b/>
                <w:bCs/>
                <w:sz w:val="22"/>
                <w:szCs w:val="22"/>
              </w:rPr>
              <w:lastRenderedPageBreak/>
              <w:t xml:space="preserve">Profitabilitatea financiara a </w:t>
            </w:r>
            <w:proofErr w:type="spellStart"/>
            <w:r w:rsidRPr="00720277">
              <w:rPr>
                <w:b/>
                <w:bCs/>
                <w:sz w:val="22"/>
                <w:szCs w:val="22"/>
              </w:rPr>
              <w:t>investitiei</w:t>
            </w:r>
            <w:proofErr w:type="spellEnd"/>
            <w:r w:rsidRPr="00720277">
              <w:rPr>
                <w:b/>
                <w:bCs/>
                <w:sz w:val="22"/>
                <w:szCs w:val="22"/>
              </w:rPr>
              <w:t xml:space="preserve"> (mii lei)</w:t>
            </w:r>
          </w:p>
        </w:tc>
        <w:tc>
          <w:tcPr>
            <w:tcW w:w="816" w:type="dxa"/>
            <w:tcBorders>
              <w:top w:val="nil"/>
              <w:left w:val="nil"/>
              <w:bottom w:val="nil"/>
              <w:right w:val="nil"/>
            </w:tcBorders>
            <w:noWrap/>
            <w:vAlign w:val="bottom"/>
          </w:tcPr>
          <w:p w14:paraId="125D364F" w14:textId="77777777" w:rsidR="004579D3" w:rsidRPr="00720277" w:rsidRDefault="004579D3">
            <w:pPr>
              <w:rPr>
                <w:sz w:val="22"/>
                <w:szCs w:val="22"/>
              </w:rPr>
            </w:pPr>
          </w:p>
        </w:tc>
        <w:tc>
          <w:tcPr>
            <w:tcW w:w="816" w:type="dxa"/>
            <w:tcBorders>
              <w:top w:val="nil"/>
              <w:left w:val="nil"/>
              <w:bottom w:val="nil"/>
              <w:right w:val="nil"/>
            </w:tcBorders>
            <w:noWrap/>
            <w:vAlign w:val="bottom"/>
          </w:tcPr>
          <w:p w14:paraId="1CF9397C" w14:textId="77777777" w:rsidR="004579D3" w:rsidRPr="00720277" w:rsidRDefault="004579D3">
            <w:pPr>
              <w:rPr>
                <w:sz w:val="22"/>
                <w:szCs w:val="22"/>
              </w:rPr>
            </w:pPr>
          </w:p>
        </w:tc>
        <w:tc>
          <w:tcPr>
            <w:tcW w:w="816" w:type="dxa"/>
            <w:tcBorders>
              <w:top w:val="nil"/>
              <w:left w:val="nil"/>
              <w:bottom w:val="nil"/>
              <w:right w:val="nil"/>
            </w:tcBorders>
            <w:noWrap/>
            <w:vAlign w:val="bottom"/>
          </w:tcPr>
          <w:p w14:paraId="201F1A26" w14:textId="77777777" w:rsidR="004579D3" w:rsidRPr="00720277" w:rsidRDefault="004579D3">
            <w:pPr>
              <w:rPr>
                <w:sz w:val="22"/>
                <w:szCs w:val="22"/>
              </w:rPr>
            </w:pPr>
          </w:p>
        </w:tc>
        <w:tc>
          <w:tcPr>
            <w:tcW w:w="816" w:type="dxa"/>
            <w:tcBorders>
              <w:top w:val="nil"/>
              <w:left w:val="nil"/>
              <w:bottom w:val="nil"/>
              <w:right w:val="nil"/>
            </w:tcBorders>
            <w:noWrap/>
            <w:vAlign w:val="bottom"/>
          </w:tcPr>
          <w:p w14:paraId="643ADDF2" w14:textId="77777777" w:rsidR="004579D3" w:rsidRPr="00720277" w:rsidRDefault="004579D3">
            <w:pPr>
              <w:rPr>
                <w:sz w:val="22"/>
                <w:szCs w:val="22"/>
              </w:rPr>
            </w:pPr>
          </w:p>
        </w:tc>
        <w:tc>
          <w:tcPr>
            <w:tcW w:w="816" w:type="dxa"/>
            <w:tcBorders>
              <w:top w:val="nil"/>
              <w:left w:val="nil"/>
              <w:bottom w:val="nil"/>
              <w:right w:val="nil"/>
            </w:tcBorders>
            <w:noWrap/>
            <w:vAlign w:val="bottom"/>
          </w:tcPr>
          <w:p w14:paraId="41618B51" w14:textId="77777777" w:rsidR="004579D3" w:rsidRPr="00720277" w:rsidRDefault="004579D3">
            <w:pPr>
              <w:rPr>
                <w:sz w:val="22"/>
                <w:szCs w:val="22"/>
              </w:rPr>
            </w:pPr>
          </w:p>
        </w:tc>
        <w:tc>
          <w:tcPr>
            <w:tcW w:w="816" w:type="dxa"/>
            <w:tcBorders>
              <w:top w:val="nil"/>
              <w:left w:val="nil"/>
              <w:bottom w:val="nil"/>
              <w:right w:val="nil"/>
            </w:tcBorders>
            <w:noWrap/>
            <w:vAlign w:val="bottom"/>
          </w:tcPr>
          <w:p w14:paraId="562A8CAC" w14:textId="77777777" w:rsidR="004579D3" w:rsidRPr="00720277" w:rsidRDefault="004579D3">
            <w:pPr>
              <w:rPr>
                <w:sz w:val="22"/>
                <w:szCs w:val="22"/>
              </w:rPr>
            </w:pPr>
          </w:p>
        </w:tc>
        <w:tc>
          <w:tcPr>
            <w:tcW w:w="816" w:type="dxa"/>
            <w:tcBorders>
              <w:top w:val="nil"/>
              <w:left w:val="nil"/>
              <w:bottom w:val="nil"/>
              <w:right w:val="nil"/>
            </w:tcBorders>
            <w:noWrap/>
            <w:vAlign w:val="bottom"/>
          </w:tcPr>
          <w:p w14:paraId="3963920E" w14:textId="77777777" w:rsidR="004579D3" w:rsidRPr="00720277" w:rsidRDefault="004579D3">
            <w:pPr>
              <w:rPr>
                <w:sz w:val="22"/>
                <w:szCs w:val="22"/>
              </w:rPr>
            </w:pPr>
          </w:p>
        </w:tc>
        <w:tc>
          <w:tcPr>
            <w:tcW w:w="816" w:type="dxa"/>
            <w:tcBorders>
              <w:top w:val="nil"/>
              <w:left w:val="nil"/>
              <w:bottom w:val="nil"/>
              <w:right w:val="nil"/>
            </w:tcBorders>
            <w:noWrap/>
            <w:vAlign w:val="bottom"/>
          </w:tcPr>
          <w:p w14:paraId="3BE6E852" w14:textId="77777777" w:rsidR="004579D3" w:rsidRPr="00720277" w:rsidRDefault="004579D3">
            <w:pPr>
              <w:rPr>
                <w:sz w:val="22"/>
                <w:szCs w:val="22"/>
              </w:rPr>
            </w:pPr>
          </w:p>
        </w:tc>
        <w:tc>
          <w:tcPr>
            <w:tcW w:w="816" w:type="dxa"/>
            <w:tcBorders>
              <w:top w:val="nil"/>
              <w:left w:val="nil"/>
              <w:bottom w:val="nil"/>
              <w:right w:val="nil"/>
            </w:tcBorders>
            <w:noWrap/>
            <w:vAlign w:val="bottom"/>
          </w:tcPr>
          <w:p w14:paraId="246B6556" w14:textId="77777777" w:rsidR="004579D3" w:rsidRPr="00720277" w:rsidRDefault="004579D3">
            <w:pPr>
              <w:rPr>
                <w:sz w:val="22"/>
                <w:szCs w:val="22"/>
              </w:rPr>
            </w:pPr>
          </w:p>
        </w:tc>
        <w:tc>
          <w:tcPr>
            <w:tcW w:w="816" w:type="dxa"/>
            <w:tcBorders>
              <w:top w:val="nil"/>
              <w:left w:val="nil"/>
              <w:bottom w:val="nil"/>
              <w:right w:val="nil"/>
            </w:tcBorders>
            <w:noWrap/>
            <w:vAlign w:val="bottom"/>
          </w:tcPr>
          <w:p w14:paraId="471B5C06" w14:textId="77777777" w:rsidR="004579D3" w:rsidRPr="00720277" w:rsidRDefault="004579D3">
            <w:pPr>
              <w:rPr>
                <w:sz w:val="22"/>
                <w:szCs w:val="22"/>
              </w:rPr>
            </w:pPr>
          </w:p>
        </w:tc>
        <w:tc>
          <w:tcPr>
            <w:tcW w:w="816" w:type="dxa"/>
            <w:tcBorders>
              <w:top w:val="nil"/>
              <w:left w:val="nil"/>
              <w:bottom w:val="nil"/>
              <w:right w:val="nil"/>
            </w:tcBorders>
            <w:noWrap/>
            <w:vAlign w:val="bottom"/>
          </w:tcPr>
          <w:p w14:paraId="7FA62C77" w14:textId="77777777" w:rsidR="004579D3" w:rsidRPr="00720277" w:rsidRDefault="004579D3">
            <w:pPr>
              <w:rPr>
                <w:sz w:val="22"/>
                <w:szCs w:val="22"/>
              </w:rPr>
            </w:pPr>
          </w:p>
        </w:tc>
        <w:tc>
          <w:tcPr>
            <w:tcW w:w="820" w:type="dxa"/>
            <w:tcBorders>
              <w:top w:val="nil"/>
              <w:left w:val="nil"/>
              <w:bottom w:val="nil"/>
              <w:right w:val="nil"/>
            </w:tcBorders>
            <w:noWrap/>
            <w:vAlign w:val="bottom"/>
          </w:tcPr>
          <w:p w14:paraId="2504CCB7" w14:textId="77777777" w:rsidR="004579D3" w:rsidRPr="00720277" w:rsidRDefault="004579D3">
            <w:pPr>
              <w:rPr>
                <w:b/>
                <w:bCs/>
                <w:sz w:val="22"/>
                <w:szCs w:val="22"/>
              </w:rPr>
            </w:pPr>
          </w:p>
        </w:tc>
      </w:tr>
      <w:tr w:rsidR="00174B5F" w:rsidRPr="00720277" w14:paraId="57A2DE7C" w14:textId="77777777" w:rsidTr="00174B5F">
        <w:trPr>
          <w:trHeight w:val="315"/>
        </w:trPr>
        <w:tc>
          <w:tcPr>
            <w:tcW w:w="2430" w:type="dxa"/>
            <w:tcBorders>
              <w:top w:val="nil"/>
              <w:left w:val="nil"/>
              <w:bottom w:val="nil"/>
              <w:right w:val="nil"/>
            </w:tcBorders>
            <w:noWrap/>
            <w:vAlign w:val="bottom"/>
          </w:tcPr>
          <w:p w14:paraId="3EB8E0EA" w14:textId="77777777" w:rsidR="004579D3" w:rsidRPr="00720277" w:rsidRDefault="004579D3">
            <w:pPr>
              <w:rPr>
                <w:sz w:val="22"/>
                <w:szCs w:val="22"/>
              </w:rPr>
            </w:pPr>
          </w:p>
        </w:tc>
        <w:tc>
          <w:tcPr>
            <w:tcW w:w="896" w:type="dxa"/>
            <w:tcBorders>
              <w:top w:val="nil"/>
              <w:left w:val="nil"/>
              <w:bottom w:val="nil"/>
              <w:right w:val="nil"/>
            </w:tcBorders>
            <w:noWrap/>
            <w:vAlign w:val="bottom"/>
          </w:tcPr>
          <w:p w14:paraId="55994DFE" w14:textId="77777777" w:rsidR="004579D3" w:rsidRPr="00720277" w:rsidRDefault="004579D3">
            <w:pPr>
              <w:rPr>
                <w:sz w:val="22"/>
                <w:szCs w:val="22"/>
              </w:rPr>
            </w:pPr>
          </w:p>
        </w:tc>
        <w:tc>
          <w:tcPr>
            <w:tcW w:w="816" w:type="dxa"/>
            <w:tcBorders>
              <w:top w:val="nil"/>
              <w:left w:val="nil"/>
              <w:bottom w:val="nil"/>
              <w:right w:val="nil"/>
            </w:tcBorders>
            <w:noWrap/>
            <w:vAlign w:val="bottom"/>
          </w:tcPr>
          <w:p w14:paraId="7551F312" w14:textId="77777777" w:rsidR="004579D3" w:rsidRPr="00720277" w:rsidRDefault="004579D3">
            <w:pPr>
              <w:jc w:val="center"/>
              <w:rPr>
                <w:b/>
                <w:bCs/>
                <w:sz w:val="22"/>
                <w:szCs w:val="22"/>
              </w:rPr>
            </w:pPr>
          </w:p>
        </w:tc>
        <w:tc>
          <w:tcPr>
            <w:tcW w:w="816" w:type="dxa"/>
            <w:tcBorders>
              <w:top w:val="nil"/>
              <w:left w:val="nil"/>
              <w:bottom w:val="nil"/>
              <w:right w:val="nil"/>
            </w:tcBorders>
            <w:noWrap/>
            <w:vAlign w:val="bottom"/>
          </w:tcPr>
          <w:p w14:paraId="63E6E5A9" w14:textId="77777777" w:rsidR="004579D3" w:rsidRPr="00720277" w:rsidRDefault="004579D3">
            <w:pPr>
              <w:jc w:val="center"/>
              <w:rPr>
                <w:b/>
                <w:bCs/>
                <w:i/>
                <w:iCs/>
                <w:sz w:val="22"/>
                <w:szCs w:val="22"/>
              </w:rPr>
            </w:pPr>
          </w:p>
        </w:tc>
        <w:tc>
          <w:tcPr>
            <w:tcW w:w="816" w:type="dxa"/>
            <w:tcBorders>
              <w:top w:val="nil"/>
              <w:left w:val="nil"/>
              <w:bottom w:val="nil"/>
              <w:right w:val="nil"/>
            </w:tcBorders>
            <w:noWrap/>
            <w:vAlign w:val="bottom"/>
          </w:tcPr>
          <w:p w14:paraId="2C05626E" w14:textId="77777777" w:rsidR="004579D3" w:rsidRPr="00720277" w:rsidRDefault="004579D3">
            <w:pPr>
              <w:rPr>
                <w:b/>
                <w:bCs/>
                <w:sz w:val="22"/>
                <w:szCs w:val="22"/>
              </w:rPr>
            </w:pPr>
          </w:p>
        </w:tc>
        <w:tc>
          <w:tcPr>
            <w:tcW w:w="816" w:type="dxa"/>
            <w:tcBorders>
              <w:top w:val="nil"/>
              <w:left w:val="nil"/>
              <w:bottom w:val="nil"/>
              <w:right w:val="nil"/>
            </w:tcBorders>
            <w:noWrap/>
            <w:vAlign w:val="bottom"/>
          </w:tcPr>
          <w:p w14:paraId="659DEE39" w14:textId="77777777" w:rsidR="004579D3" w:rsidRPr="00720277" w:rsidRDefault="004579D3">
            <w:pPr>
              <w:rPr>
                <w:b/>
                <w:bCs/>
                <w:sz w:val="22"/>
                <w:szCs w:val="22"/>
              </w:rPr>
            </w:pPr>
          </w:p>
        </w:tc>
        <w:tc>
          <w:tcPr>
            <w:tcW w:w="816" w:type="dxa"/>
            <w:tcBorders>
              <w:top w:val="nil"/>
              <w:left w:val="nil"/>
              <w:bottom w:val="nil"/>
              <w:right w:val="nil"/>
            </w:tcBorders>
            <w:noWrap/>
            <w:vAlign w:val="bottom"/>
          </w:tcPr>
          <w:p w14:paraId="76C8FFDB" w14:textId="77777777" w:rsidR="004579D3" w:rsidRPr="00720277" w:rsidRDefault="004579D3">
            <w:pPr>
              <w:rPr>
                <w:b/>
                <w:bCs/>
                <w:sz w:val="22"/>
                <w:szCs w:val="22"/>
              </w:rPr>
            </w:pPr>
          </w:p>
        </w:tc>
        <w:tc>
          <w:tcPr>
            <w:tcW w:w="816" w:type="dxa"/>
            <w:tcBorders>
              <w:top w:val="nil"/>
              <w:left w:val="nil"/>
              <w:bottom w:val="nil"/>
              <w:right w:val="nil"/>
            </w:tcBorders>
            <w:noWrap/>
            <w:vAlign w:val="bottom"/>
          </w:tcPr>
          <w:p w14:paraId="180C7E21" w14:textId="77777777" w:rsidR="004579D3" w:rsidRPr="00720277" w:rsidRDefault="004579D3">
            <w:pPr>
              <w:rPr>
                <w:b/>
                <w:bCs/>
                <w:sz w:val="22"/>
                <w:szCs w:val="22"/>
              </w:rPr>
            </w:pPr>
          </w:p>
        </w:tc>
        <w:tc>
          <w:tcPr>
            <w:tcW w:w="816" w:type="dxa"/>
            <w:tcBorders>
              <w:top w:val="nil"/>
              <w:left w:val="nil"/>
              <w:bottom w:val="nil"/>
              <w:right w:val="nil"/>
            </w:tcBorders>
            <w:noWrap/>
            <w:vAlign w:val="bottom"/>
          </w:tcPr>
          <w:p w14:paraId="324F7E59" w14:textId="77777777" w:rsidR="004579D3" w:rsidRPr="00720277" w:rsidRDefault="004579D3">
            <w:pPr>
              <w:rPr>
                <w:b/>
                <w:bCs/>
                <w:sz w:val="22"/>
                <w:szCs w:val="22"/>
              </w:rPr>
            </w:pPr>
          </w:p>
        </w:tc>
        <w:tc>
          <w:tcPr>
            <w:tcW w:w="816" w:type="dxa"/>
            <w:tcBorders>
              <w:top w:val="nil"/>
              <w:left w:val="nil"/>
              <w:bottom w:val="nil"/>
              <w:right w:val="nil"/>
            </w:tcBorders>
            <w:noWrap/>
            <w:vAlign w:val="bottom"/>
          </w:tcPr>
          <w:p w14:paraId="2EAEE550" w14:textId="77777777" w:rsidR="004579D3" w:rsidRPr="00720277" w:rsidRDefault="004579D3">
            <w:pPr>
              <w:rPr>
                <w:b/>
                <w:bCs/>
                <w:sz w:val="22"/>
                <w:szCs w:val="22"/>
              </w:rPr>
            </w:pPr>
          </w:p>
        </w:tc>
        <w:tc>
          <w:tcPr>
            <w:tcW w:w="816" w:type="dxa"/>
            <w:tcBorders>
              <w:top w:val="nil"/>
              <w:left w:val="nil"/>
              <w:bottom w:val="nil"/>
              <w:right w:val="nil"/>
            </w:tcBorders>
            <w:noWrap/>
            <w:vAlign w:val="bottom"/>
          </w:tcPr>
          <w:p w14:paraId="06A004C2" w14:textId="77777777" w:rsidR="004579D3" w:rsidRPr="00720277" w:rsidRDefault="004579D3">
            <w:pPr>
              <w:rPr>
                <w:b/>
                <w:bCs/>
                <w:sz w:val="22"/>
                <w:szCs w:val="22"/>
              </w:rPr>
            </w:pPr>
          </w:p>
        </w:tc>
        <w:tc>
          <w:tcPr>
            <w:tcW w:w="816" w:type="dxa"/>
            <w:tcBorders>
              <w:top w:val="nil"/>
              <w:left w:val="nil"/>
              <w:bottom w:val="nil"/>
              <w:right w:val="nil"/>
            </w:tcBorders>
            <w:noWrap/>
            <w:vAlign w:val="bottom"/>
          </w:tcPr>
          <w:p w14:paraId="43E34006" w14:textId="77777777" w:rsidR="004579D3" w:rsidRPr="00720277" w:rsidRDefault="004579D3">
            <w:pPr>
              <w:rPr>
                <w:sz w:val="22"/>
                <w:szCs w:val="22"/>
              </w:rPr>
            </w:pPr>
          </w:p>
        </w:tc>
        <w:tc>
          <w:tcPr>
            <w:tcW w:w="816" w:type="dxa"/>
            <w:tcBorders>
              <w:top w:val="nil"/>
              <w:left w:val="nil"/>
              <w:bottom w:val="nil"/>
              <w:right w:val="nil"/>
            </w:tcBorders>
            <w:noWrap/>
            <w:vAlign w:val="bottom"/>
          </w:tcPr>
          <w:p w14:paraId="001BECD7" w14:textId="77777777" w:rsidR="004579D3" w:rsidRPr="00720277" w:rsidRDefault="004579D3">
            <w:pPr>
              <w:rPr>
                <w:sz w:val="22"/>
                <w:szCs w:val="22"/>
              </w:rPr>
            </w:pPr>
          </w:p>
        </w:tc>
        <w:tc>
          <w:tcPr>
            <w:tcW w:w="816" w:type="dxa"/>
            <w:tcBorders>
              <w:top w:val="nil"/>
              <w:left w:val="nil"/>
              <w:bottom w:val="nil"/>
              <w:right w:val="nil"/>
            </w:tcBorders>
            <w:noWrap/>
            <w:vAlign w:val="bottom"/>
          </w:tcPr>
          <w:p w14:paraId="4A59B298" w14:textId="77777777" w:rsidR="004579D3" w:rsidRPr="00720277" w:rsidRDefault="004579D3">
            <w:pPr>
              <w:rPr>
                <w:sz w:val="22"/>
                <w:szCs w:val="22"/>
              </w:rPr>
            </w:pPr>
          </w:p>
        </w:tc>
        <w:tc>
          <w:tcPr>
            <w:tcW w:w="816" w:type="dxa"/>
            <w:tcBorders>
              <w:top w:val="nil"/>
              <w:left w:val="nil"/>
              <w:bottom w:val="nil"/>
              <w:right w:val="nil"/>
            </w:tcBorders>
            <w:noWrap/>
            <w:vAlign w:val="bottom"/>
          </w:tcPr>
          <w:p w14:paraId="6E255DCA" w14:textId="77777777" w:rsidR="004579D3" w:rsidRPr="00720277" w:rsidRDefault="004579D3">
            <w:pPr>
              <w:rPr>
                <w:sz w:val="22"/>
                <w:szCs w:val="22"/>
              </w:rPr>
            </w:pPr>
          </w:p>
        </w:tc>
        <w:tc>
          <w:tcPr>
            <w:tcW w:w="820" w:type="dxa"/>
            <w:tcBorders>
              <w:top w:val="nil"/>
              <w:left w:val="nil"/>
              <w:bottom w:val="nil"/>
              <w:right w:val="nil"/>
            </w:tcBorders>
            <w:noWrap/>
            <w:vAlign w:val="bottom"/>
          </w:tcPr>
          <w:p w14:paraId="2A8BFE2D" w14:textId="77777777" w:rsidR="004579D3" w:rsidRPr="00720277" w:rsidRDefault="004579D3">
            <w:pPr>
              <w:rPr>
                <w:sz w:val="22"/>
                <w:szCs w:val="22"/>
              </w:rPr>
            </w:pPr>
          </w:p>
        </w:tc>
      </w:tr>
      <w:tr w:rsidR="00174B5F" w:rsidRPr="00720277" w14:paraId="1E9264FD" w14:textId="77777777" w:rsidTr="00174B5F">
        <w:trPr>
          <w:trHeight w:val="315"/>
        </w:trPr>
        <w:tc>
          <w:tcPr>
            <w:tcW w:w="2430" w:type="dxa"/>
            <w:tcBorders>
              <w:top w:val="nil"/>
              <w:left w:val="nil"/>
              <w:bottom w:val="nil"/>
              <w:right w:val="nil"/>
            </w:tcBorders>
            <w:noWrap/>
            <w:vAlign w:val="bottom"/>
          </w:tcPr>
          <w:p w14:paraId="1E3E2898" w14:textId="77777777" w:rsidR="004579D3" w:rsidRPr="00720277" w:rsidRDefault="004579D3">
            <w:pPr>
              <w:rPr>
                <w:b/>
                <w:bCs/>
                <w:i/>
                <w:iCs/>
                <w:sz w:val="22"/>
                <w:szCs w:val="22"/>
              </w:rPr>
            </w:pPr>
          </w:p>
        </w:tc>
        <w:tc>
          <w:tcPr>
            <w:tcW w:w="896" w:type="dxa"/>
            <w:tcBorders>
              <w:top w:val="nil"/>
              <w:left w:val="nil"/>
              <w:bottom w:val="nil"/>
              <w:right w:val="nil"/>
            </w:tcBorders>
            <w:noWrap/>
            <w:vAlign w:val="bottom"/>
          </w:tcPr>
          <w:p w14:paraId="51A81820" w14:textId="77777777" w:rsidR="004579D3" w:rsidRPr="00720277" w:rsidRDefault="004579D3">
            <w:pPr>
              <w:rPr>
                <w:sz w:val="22"/>
                <w:szCs w:val="22"/>
              </w:rPr>
            </w:pPr>
          </w:p>
        </w:tc>
        <w:tc>
          <w:tcPr>
            <w:tcW w:w="816" w:type="dxa"/>
            <w:tcBorders>
              <w:top w:val="nil"/>
              <w:left w:val="nil"/>
              <w:bottom w:val="nil"/>
              <w:right w:val="nil"/>
            </w:tcBorders>
            <w:noWrap/>
            <w:vAlign w:val="bottom"/>
          </w:tcPr>
          <w:p w14:paraId="38B25359" w14:textId="77777777" w:rsidR="004579D3" w:rsidRPr="00720277" w:rsidRDefault="004579D3">
            <w:pPr>
              <w:jc w:val="center"/>
              <w:rPr>
                <w:b/>
                <w:bCs/>
                <w:sz w:val="22"/>
                <w:szCs w:val="22"/>
              </w:rPr>
            </w:pPr>
          </w:p>
        </w:tc>
        <w:tc>
          <w:tcPr>
            <w:tcW w:w="816" w:type="dxa"/>
            <w:tcBorders>
              <w:top w:val="nil"/>
              <w:left w:val="nil"/>
              <w:bottom w:val="nil"/>
              <w:right w:val="nil"/>
            </w:tcBorders>
            <w:noWrap/>
            <w:vAlign w:val="bottom"/>
          </w:tcPr>
          <w:p w14:paraId="2C34615D" w14:textId="77777777" w:rsidR="004579D3" w:rsidRPr="00720277" w:rsidRDefault="004579D3">
            <w:pPr>
              <w:jc w:val="center"/>
              <w:rPr>
                <w:b/>
                <w:bCs/>
                <w:i/>
                <w:iCs/>
                <w:sz w:val="22"/>
                <w:szCs w:val="22"/>
              </w:rPr>
            </w:pPr>
          </w:p>
        </w:tc>
        <w:tc>
          <w:tcPr>
            <w:tcW w:w="816" w:type="dxa"/>
            <w:tcBorders>
              <w:top w:val="nil"/>
              <w:left w:val="nil"/>
              <w:bottom w:val="nil"/>
              <w:right w:val="nil"/>
            </w:tcBorders>
            <w:noWrap/>
            <w:vAlign w:val="bottom"/>
          </w:tcPr>
          <w:p w14:paraId="7087F311" w14:textId="77777777" w:rsidR="004579D3" w:rsidRPr="00720277" w:rsidRDefault="004579D3">
            <w:pPr>
              <w:rPr>
                <w:sz w:val="22"/>
                <w:szCs w:val="22"/>
              </w:rPr>
            </w:pPr>
          </w:p>
        </w:tc>
        <w:tc>
          <w:tcPr>
            <w:tcW w:w="816" w:type="dxa"/>
            <w:tcBorders>
              <w:top w:val="nil"/>
              <w:left w:val="nil"/>
              <w:bottom w:val="nil"/>
              <w:right w:val="nil"/>
            </w:tcBorders>
            <w:noWrap/>
            <w:vAlign w:val="bottom"/>
          </w:tcPr>
          <w:p w14:paraId="2A84BB8D" w14:textId="77777777" w:rsidR="004579D3" w:rsidRPr="00720277" w:rsidRDefault="004579D3">
            <w:pPr>
              <w:rPr>
                <w:sz w:val="22"/>
                <w:szCs w:val="22"/>
              </w:rPr>
            </w:pPr>
          </w:p>
        </w:tc>
        <w:tc>
          <w:tcPr>
            <w:tcW w:w="816" w:type="dxa"/>
            <w:tcBorders>
              <w:top w:val="nil"/>
              <w:left w:val="nil"/>
              <w:bottom w:val="nil"/>
              <w:right w:val="nil"/>
            </w:tcBorders>
            <w:noWrap/>
            <w:vAlign w:val="bottom"/>
          </w:tcPr>
          <w:p w14:paraId="411BEB1C" w14:textId="77777777" w:rsidR="004579D3" w:rsidRPr="00720277" w:rsidRDefault="004579D3">
            <w:pPr>
              <w:rPr>
                <w:sz w:val="22"/>
                <w:szCs w:val="22"/>
              </w:rPr>
            </w:pPr>
          </w:p>
        </w:tc>
        <w:tc>
          <w:tcPr>
            <w:tcW w:w="816" w:type="dxa"/>
            <w:tcBorders>
              <w:top w:val="nil"/>
              <w:left w:val="nil"/>
              <w:bottom w:val="nil"/>
              <w:right w:val="nil"/>
            </w:tcBorders>
            <w:noWrap/>
            <w:vAlign w:val="bottom"/>
          </w:tcPr>
          <w:p w14:paraId="671777AC" w14:textId="77777777" w:rsidR="004579D3" w:rsidRPr="00720277" w:rsidRDefault="004579D3">
            <w:pPr>
              <w:rPr>
                <w:b/>
                <w:bCs/>
                <w:sz w:val="22"/>
                <w:szCs w:val="22"/>
              </w:rPr>
            </w:pPr>
          </w:p>
        </w:tc>
        <w:tc>
          <w:tcPr>
            <w:tcW w:w="816" w:type="dxa"/>
            <w:tcBorders>
              <w:top w:val="nil"/>
              <w:left w:val="nil"/>
              <w:bottom w:val="nil"/>
              <w:right w:val="nil"/>
            </w:tcBorders>
            <w:noWrap/>
            <w:vAlign w:val="bottom"/>
          </w:tcPr>
          <w:p w14:paraId="0A56EDE9" w14:textId="77777777" w:rsidR="004579D3" w:rsidRPr="00720277" w:rsidRDefault="004579D3">
            <w:pPr>
              <w:rPr>
                <w:sz w:val="22"/>
                <w:szCs w:val="22"/>
              </w:rPr>
            </w:pPr>
          </w:p>
        </w:tc>
        <w:tc>
          <w:tcPr>
            <w:tcW w:w="816" w:type="dxa"/>
            <w:tcBorders>
              <w:top w:val="nil"/>
              <w:left w:val="nil"/>
              <w:bottom w:val="nil"/>
              <w:right w:val="nil"/>
            </w:tcBorders>
            <w:noWrap/>
            <w:vAlign w:val="bottom"/>
          </w:tcPr>
          <w:p w14:paraId="43F1B0C0" w14:textId="77777777" w:rsidR="004579D3" w:rsidRPr="00720277" w:rsidRDefault="004579D3">
            <w:pPr>
              <w:rPr>
                <w:sz w:val="22"/>
                <w:szCs w:val="22"/>
              </w:rPr>
            </w:pPr>
          </w:p>
        </w:tc>
        <w:tc>
          <w:tcPr>
            <w:tcW w:w="816" w:type="dxa"/>
            <w:tcBorders>
              <w:top w:val="nil"/>
              <w:left w:val="nil"/>
              <w:bottom w:val="nil"/>
              <w:right w:val="nil"/>
            </w:tcBorders>
            <w:noWrap/>
            <w:vAlign w:val="bottom"/>
          </w:tcPr>
          <w:p w14:paraId="2A169CEE" w14:textId="77777777" w:rsidR="004579D3" w:rsidRPr="00720277" w:rsidRDefault="004579D3">
            <w:pPr>
              <w:rPr>
                <w:sz w:val="22"/>
                <w:szCs w:val="22"/>
              </w:rPr>
            </w:pPr>
          </w:p>
        </w:tc>
        <w:tc>
          <w:tcPr>
            <w:tcW w:w="816" w:type="dxa"/>
            <w:tcBorders>
              <w:top w:val="nil"/>
              <w:left w:val="nil"/>
              <w:bottom w:val="nil"/>
              <w:right w:val="nil"/>
            </w:tcBorders>
            <w:noWrap/>
            <w:vAlign w:val="bottom"/>
          </w:tcPr>
          <w:p w14:paraId="408F0E82" w14:textId="77777777" w:rsidR="004579D3" w:rsidRPr="00720277" w:rsidRDefault="004579D3">
            <w:pPr>
              <w:rPr>
                <w:sz w:val="22"/>
                <w:szCs w:val="22"/>
              </w:rPr>
            </w:pPr>
          </w:p>
        </w:tc>
        <w:tc>
          <w:tcPr>
            <w:tcW w:w="816" w:type="dxa"/>
            <w:tcBorders>
              <w:top w:val="nil"/>
              <w:left w:val="nil"/>
              <w:bottom w:val="nil"/>
              <w:right w:val="nil"/>
            </w:tcBorders>
            <w:noWrap/>
            <w:vAlign w:val="bottom"/>
          </w:tcPr>
          <w:p w14:paraId="4B2C65F8" w14:textId="77777777" w:rsidR="004579D3" w:rsidRPr="00720277" w:rsidRDefault="004579D3">
            <w:pPr>
              <w:rPr>
                <w:sz w:val="22"/>
                <w:szCs w:val="22"/>
              </w:rPr>
            </w:pPr>
          </w:p>
        </w:tc>
        <w:tc>
          <w:tcPr>
            <w:tcW w:w="816" w:type="dxa"/>
            <w:tcBorders>
              <w:top w:val="nil"/>
              <w:left w:val="nil"/>
              <w:bottom w:val="nil"/>
              <w:right w:val="nil"/>
            </w:tcBorders>
            <w:noWrap/>
            <w:vAlign w:val="bottom"/>
          </w:tcPr>
          <w:p w14:paraId="0150C5A5" w14:textId="77777777" w:rsidR="004579D3" w:rsidRPr="00720277" w:rsidRDefault="004579D3">
            <w:pPr>
              <w:rPr>
                <w:sz w:val="22"/>
                <w:szCs w:val="22"/>
              </w:rPr>
            </w:pPr>
          </w:p>
        </w:tc>
        <w:tc>
          <w:tcPr>
            <w:tcW w:w="816" w:type="dxa"/>
            <w:tcBorders>
              <w:top w:val="nil"/>
              <w:left w:val="nil"/>
              <w:bottom w:val="nil"/>
              <w:right w:val="nil"/>
            </w:tcBorders>
            <w:noWrap/>
            <w:vAlign w:val="bottom"/>
          </w:tcPr>
          <w:p w14:paraId="12BB09A9" w14:textId="77777777" w:rsidR="004579D3" w:rsidRPr="00720277" w:rsidRDefault="004579D3">
            <w:pPr>
              <w:rPr>
                <w:sz w:val="22"/>
                <w:szCs w:val="22"/>
              </w:rPr>
            </w:pPr>
          </w:p>
        </w:tc>
        <w:tc>
          <w:tcPr>
            <w:tcW w:w="820" w:type="dxa"/>
            <w:tcBorders>
              <w:top w:val="nil"/>
              <w:left w:val="nil"/>
              <w:bottom w:val="nil"/>
              <w:right w:val="nil"/>
            </w:tcBorders>
            <w:noWrap/>
            <w:vAlign w:val="bottom"/>
          </w:tcPr>
          <w:p w14:paraId="2C6E4D26" w14:textId="77777777" w:rsidR="004579D3" w:rsidRPr="00720277" w:rsidRDefault="004579D3">
            <w:pPr>
              <w:rPr>
                <w:sz w:val="22"/>
                <w:szCs w:val="22"/>
              </w:rPr>
            </w:pPr>
          </w:p>
        </w:tc>
      </w:tr>
      <w:tr w:rsidR="00174B5F" w:rsidRPr="00720277" w14:paraId="2C13F242" w14:textId="77777777" w:rsidTr="00174B5F">
        <w:trPr>
          <w:trHeight w:val="315"/>
        </w:trPr>
        <w:tc>
          <w:tcPr>
            <w:tcW w:w="2430" w:type="dxa"/>
            <w:tcBorders>
              <w:top w:val="nil"/>
              <w:left w:val="nil"/>
              <w:bottom w:val="nil"/>
              <w:right w:val="nil"/>
            </w:tcBorders>
            <w:noWrap/>
            <w:vAlign w:val="bottom"/>
          </w:tcPr>
          <w:p w14:paraId="71390640" w14:textId="77777777" w:rsidR="004579D3" w:rsidRPr="00720277" w:rsidRDefault="004579D3">
            <w:pPr>
              <w:jc w:val="center"/>
              <w:rPr>
                <w:sz w:val="22"/>
                <w:szCs w:val="22"/>
              </w:rPr>
            </w:pPr>
          </w:p>
        </w:tc>
        <w:tc>
          <w:tcPr>
            <w:tcW w:w="896" w:type="dxa"/>
            <w:tcBorders>
              <w:top w:val="nil"/>
              <w:left w:val="nil"/>
              <w:bottom w:val="nil"/>
              <w:right w:val="nil"/>
            </w:tcBorders>
            <w:noWrap/>
            <w:vAlign w:val="bottom"/>
          </w:tcPr>
          <w:p w14:paraId="33B1C09F" w14:textId="77777777" w:rsidR="004579D3" w:rsidRPr="00720277" w:rsidRDefault="004579D3">
            <w:pPr>
              <w:rPr>
                <w:sz w:val="22"/>
                <w:szCs w:val="22"/>
              </w:rPr>
            </w:pPr>
          </w:p>
        </w:tc>
        <w:tc>
          <w:tcPr>
            <w:tcW w:w="816" w:type="dxa"/>
            <w:tcBorders>
              <w:top w:val="nil"/>
              <w:left w:val="nil"/>
              <w:bottom w:val="nil"/>
              <w:right w:val="nil"/>
            </w:tcBorders>
            <w:noWrap/>
            <w:vAlign w:val="bottom"/>
          </w:tcPr>
          <w:p w14:paraId="45375D44" w14:textId="77777777" w:rsidR="004579D3" w:rsidRPr="00720277" w:rsidRDefault="004579D3">
            <w:pPr>
              <w:jc w:val="center"/>
              <w:rPr>
                <w:b/>
                <w:bCs/>
                <w:sz w:val="22"/>
                <w:szCs w:val="22"/>
              </w:rPr>
            </w:pPr>
          </w:p>
        </w:tc>
        <w:tc>
          <w:tcPr>
            <w:tcW w:w="816" w:type="dxa"/>
            <w:tcBorders>
              <w:top w:val="nil"/>
              <w:left w:val="nil"/>
              <w:bottom w:val="nil"/>
              <w:right w:val="nil"/>
            </w:tcBorders>
            <w:noWrap/>
            <w:vAlign w:val="bottom"/>
          </w:tcPr>
          <w:p w14:paraId="7801DACF" w14:textId="77777777" w:rsidR="004579D3" w:rsidRPr="00720277" w:rsidRDefault="004579D3">
            <w:pPr>
              <w:jc w:val="center"/>
              <w:rPr>
                <w:b/>
                <w:bCs/>
                <w:sz w:val="22"/>
                <w:szCs w:val="22"/>
              </w:rPr>
            </w:pPr>
          </w:p>
        </w:tc>
        <w:tc>
          <w:tcPr>
            <w:tcW w:w="816" w:type="dxa"/>
            <w:tcBorders>
              <w:top w:val="nil"/>
              <w:left w:val="nil"/>
              <w:bottom w:val="nil"/>
              <w:right w:val="nil"/>
            </w:tcBorders>
            <w:noWrap/>
            <w:vAlign w:val="bottom"/>
          </w:tcPr>
          <w:p w14:paraId="7A34209F" w14:textId="77777777" w:rsidR="004579D3" w:rsidRPr="00720277" w:rsidRDefault="004579D3">
            <w:pPr>
              <w:rPr>
                <w:sz w:val="22"/>
                <w:szCs w:val="22"/>
              </w:rPr>
            </w:pPr>
          </w:p>
        </w:tc>
        <w:tc>
          <w:tcPr>
            <w:tcW w:w="816" w:type="dxa"/>
            <w:tcBorders>
              <w:top w:val="nil"/>
              <w:left w:val="nil"/>
              <w:bottom w:val="nil"/>
              <w:right w:val="nil"/>
            </w:tcBorders>
            <w:noWrap/>
            <w:vAlign w:val="bottom"/>
          </w:tcPr>
          <w:p w14:paraId="3CD4637B" w14:textId="77777777" w:rsidR="004579D3" w:rsidRPr="00720277" w:rsidRDefault="004579D3">
            <w:pPr>
              <w:jc w:val="center"/>
              <w:rPr>
                <w:b/>
                <w:bCs/>
                <w:sz w:val="22"/>
                <w:szCs w:val="22"/>
              </w:rPr>
            </w:pPr>
          </w:p>
        </w:tc>
        <w:tc>
          <w:tcPr>
            <w:tcW w:w="816" w:type="dxa"/>
            <w:tcBorders>
              <w:top w:val="nil"/>
              <w:left w:val="nil"/>
              <w:bottom w:val="nil"/>
              <w:right w:val="nil"/>
            </w:tcBorders>
            <w:noWrap/>
            <w:vAlign w:val="bottom"/>
          </w:tcPr>
          <w:p w14:paraId="3AF938EE" w14:textId="77777777" w:rsidR="004579D3" w:rsidRPr="00720277" w:rsidRDefault="004579D3">
            <w:pPr>
              <w:rPr>
                <w:sz w:val="22"/>
                <w:szCs w:val="22"/>
              </w:rPr>
            </w:pPr>
          </w:p>
        </w:tc>
        <w:tc>
          <w:tcPr>
            <w:tcW w:w="816" w:type="dxa"/>
            <w:tcBorders>
              <w:top w:val="nil"/>
              <w:left w:val="nil"/>
              <w:bottom w:val="nil"/>
              <w:right w:val="nil"/>
            </w:tcBorders>
            <w:noWrap/>
            <w:vAlign w:val="bottom"/>
          </w:tcPr>
          <w:p w14:paraId="0609D4BC" w14:textId="77777777" w:rsidR="004579D3" w:rsidRPr="00720277" w:rsidRDefault="004579D3">
            <w:pPr>
              <w:rPr>
                <w:b/>
                <w:bCs/>
                <w:sz w:val="22"/>
                <w:szCs w:val="22"/>
              </w:rPr>
            </w:pPr>
          </w:p>
        </w:tc>
        <w:tc>
          <w:tcPr>
            <w:tcW w:w="816" w:type="dxa"/>
            <w:tcBorders>
              <w:top w:val="nil"/>
              <w:left w:val="nil"/>
              <w:bottom w:val="nil"/>
              <w:right w:val="nil"/>
            </w:tcBorders>
            <w:noWrap/>
            <w:vAlign w:val="bottom"/>
          </w:tcPr>
          <w:p w14:paraId="4232F4B5" w14:textId="77777777" w:rsidR="004579D3" w:rsidRPr="00720277" w:rsidRDefault="004579D3">
            <w:pPr>
              <w:rPr>
                <w:sz w:val="22"/>
                <w:szCs w:val="22"/>
              </w:rPr>
            </w:pPr>
          </w:p>
        </w:tc>
        <w:tc>
          <w:tcPr>
            <w:tcW w:w="816" w:type="dxa"/>
            <w:tcBorders>
              <w:top w:val="nil"/>
              <w:left w:val="nil"/>
              <w:bottom w:val="nil"/>
              <w:right w:val="nil"/>
            </w:tcBorders>
            <w:noWrap/>
            <w:vAlign w:val="bottom"/>
          </w:tcPr>
          <w:p w14:paraId="37E29760" w14:textId="77777777" w:rsidR="004579D3" w:rsidRPr="00720277" w:rsidRDefault="004579D3">
            <w:pPr>
              <w:rPr>
                <w:sz w:val="22"/>
                <w:szCs w:val="22"/>
              </w:rPr>
            </w:pPr>
          </w:p>
        </w:tc>
        <w:tc>
          <w:tcPr>
            <w:tcW w:w="816" w:type="dxa"/>
            <w:tcBorders>
              <w:top w:val="nil"/>
              <w:left w:val="nil"/>
              <w:bottom w:val="nil"/>
              <w:right w:val="nil"/>
            </w:tcBorders>
            <w:noWrap/>
            <w:vAlign w:val="bottom"/>
          </w:tcPr>
          <w:p w14:paraId="0AD60CA1" w14:textId="77777777" w:rsidR="004579D3" w:rsidRPr="00720277" w:rsidRDefault="004579D3">
            <w:pPr>
              <w:rPr>
                <w:sz w:val="22"/>
                <w:szCs w:val="22"/>
              </w:rPr>
            </w:pPr>
          </w:p>
        </w:tc>
        <w:tc>
          <w:tcPr>
            <w:tcW w:w="816" w:type="dxa"/>
            <w:tcBorders>
              <w:top w:val="nil"/>
              <w:left w:val="nil"/>
              <w:bottom w:val="nil"/>
              <w:right w:val="nil"/>
            </w:tcBorders>
            <w:noWrap/>
            <w:vAlign w:val="bottom"/>
          </w:tcPr>
          <w:p w14:paraId="50AF2C4B" w14:textId="77777777" w:rsidR="004579D3" w:rsidRPr="00720277" w:rsidRDefault="004579D3">
            <w:pPr>
              <w:rPr>
                <w:sz w:val="22"/>
                <w:szCs w:val="22"/>
              </w:rPr>
            </w:pPr>
          </w:p>
        </w:tc>
        <w:tc>
          <w:tcPr>
            <w:tcW w:w="816" w:type="dxa"/>
            <w:tcBorders>
              <w:top w:val="nil"/>
              <w:left w:val="nil"/>
              <w:bottom w:val="nil"/>
              <w:right w:val="nil"/>
            </w:tcBorders>
            <w:noWrap/>
            <w:vAlign w:val="bottom"/>
          </w:tcPr>
          <w:p w14:paraId="6B430EBD" w14:textId="77777777" w:rsidR="004579D3" w:rsidRPr="00720277" w:rsidRDefault="004579D3">
            <w:pPr>
              <w:rPr>
                <w:sz w:val="22"/>
                <w:szCs w:val="22"/>
              </w:rPr>
            </w:pPr>
          </w:p>
        </w:tc>
        <w:tc>
          <w:tcPr>
            <w:tcW w:w="816" w:type="dxa"/>
            <w:tcBorders>
              <w:top w:val="nil"/>
              <w:left w:val="nil"/>
              <w:bottom w:val="nil"/>
              <w:right w:val="nil"/>
            </w:tcBorders>
            <w:noWrap/>
            <w:vAlign w:val="bottom"/>
          </w:tcPr>
          <w:p w14:paraId="06994C2B" w14:textId="77777777" w:rsidR="004579D3" w:rsidRPr="00720277" w:rsidRDefault="004579D3">
            <w:pPr>
              <w:rPr>
                <w:sz w:val="22"/>
                <w:szCs w:val="22"/>
              </w:rPr>
            </w:pPr>
          </w:p>
        </w:tc>
        <w:tc>
          <w:tcPr>
            <w:tcW w:w="816" w:type="dxa"/>
            <w:tcBorders>
              <w:top w:val="nil"/>
              <w:left w:val="nil"/>
              <w:bottom w:val="nil"/>
              <w:right w:val="nil"/>
            </w:tcBorders>
            <w:noWrap/>
            <w:vAlign w:val="bottom"/>
          </w:tcPr>
          <w:p w14:paraId="420BC97D" w14:textId="77777777" w:rsidR="004579D3" w:rsidRPr="00720277" w:rsidRDefault="004579D3">
            <w:pPr>
              <w:rPr>
                <w:sz w:val="22"/>
                <w:szCs w:val="22"/>
              </w:rPr>
            </w:pPr>
          </w:p>
        </w:tc>
        <w:tc>
          <w:tcPr>
            <w:tcW w:w="820" w:type="dxa"/>
            <w:tcBorders>
              <w:top w:val="nil"/>
              <w:left w:val="nil"/>
              <w:bottom w:val="nil"/>
              <w:right w:val="nil"/>
            </w:tcBorders>
            <w:noWrap/>
            <w:vAlign w:val="bottom"/>
          </w:tcPr>
          <w:p w14:paraId="593D9F45" w14:textId="77777777" w:rsidR="004579D3" w:rsidRPr="00720277" w:rsidRDefault="004579D3">
            <w:pPr>
              <w:rPr>
                <w:sz w:val="22"/>
                <w:szCs w:val="22"/>
              </w:rPr>
            </w:pPr>
          </w:p>
        </w:tc>
      </w:tr>
      <w:tr w:rsidR="00174B5F" w:rsidRPr="00720277" w14:paraId="1310AF48" w14:textId="77777777" w:rsidTr="00174B5F">
        <w:trPr>
          <w:trHeight w:val="255"/>
        </w:trPr>
        <w:tc>
          <w:tcPr>
            <w:tcW w:w="2430" w:type="dxa"/>
            <w:tcBorders>
              <w:top w:val="single" w:sz="4" w:space="0" w:color="auto"/>
              <w:left w:val="single" w:sz="4" w:space="0" w:color="auto"/>
              <w:bottom w:val="single" w:sz="4" w:space="0" w:color="auto"/>
              <w:right w:val="single" w:sz="4" w:space="0" w:color="auto"/>
            </w:tcBorders>
            <w:noWrap/>
            <w:vAlign w:val="bottom"/>
          </w:tcPr>
          <w:p w14:paraId="14419FCD" w14:textId="77777777" w:rsidR="004579D3" w:rsidRPr="00720277" w:rsidRDefault="004579D3">
            <w:pPr>
              <w:rPr>
                <w:sz w:val="22"/>
                <w:szCs w:val="22"/>
              </w:rPr>
            </w:pPr>
            <w:r w:rsidRPr="00720277">
              <w:rPr>
                <w:sz w:val="22"/>
                <w:szCs w:val="22"/>
              </w:rPr>
              <w:t> </w:t>
            </w:r>
          </w:p>
        </w:tc>
        <w:tc>
          <w:tcPr>
            <w:tcW w:w="896" w:type="dxa"/>
            <w:tcBorders>
              <w:top w:val="single" w:sz="4" w:space="0" w:color="auto"/>
              <w:left w:val="nil"/>
              <w:bottom w:val="single" w:sz="4" w:space="0" w:color="auto"/>
              <w:right w:val="single" w:sz="4" w:space="0" w:color="auto"/>
            </w:tcBorders>
            <w:noWrap/>
            <w:vAlign w:val="bottom"/>
          </w:tcPr>
          <w:p w14:paraId="349C3C70" w14:textId="77777777" w:rsidR="004579D3" w:rsidRPr="00720277" w:rsidRDefault="004579D3">
            <w:pPr>
              <w:jc w:val="right"/>
              <w:rPr>
                <w:b/>
                <w:bCs/>
                <w:sz w:val="22"/>
                <w:szCs w:val="22"/>
              </w:rPr>
            </w:pPr>
            <w:r w:rsidRPr="00720277">
              <w:rPr>
                <w:b/>
                <w:bCs/>
                <w:sz w:val="22"/>
                <w:szCs w:val="22"/>
              </w:rPr>
              <w:t>1</w:t>
            </w:r>
          </w:p>
        </w:tc>
        <w:tc>
          <w:tcPr>
            <w:tcW w:w="816" w:type="dxa"/>
            <w:tcBorders>
              <w:top w:val="single" w:sz="4" w:space="0" w:color="auto"/>
              <w:left w:val="nil"/>
              <w:bottom w:val="single" w:sz="4" w:space="0" w:color="auto"/>
              <w:right w:val="single" w:sz="4" w:space="0" w:color="auto"/>
            </w:tcBorders>
            <w:noWrap/>
            <w:vAlign w:val="bottom"/>
          </w:tcPr>
          <w:p w14:paraId="68C75AAB" w14:textId="77777777" w:rsidR="004579D3" w:rsidRPr="00720277" w:rsidRDefault="004579D3">
            <w:pPr>
              <w:jc w:val="right"/>
              <w:rPr>
                <w:b/>
                <w:bCs/>
                <w:sz w:val="22"/>
                <w:szCs w:val="22"/>
              </w:rPr>
            </w:pPr>
            <w:r w:rsidRPr="00720277">
              <w:rPr>
                <w:b/>
                <w:bCs/>
                <w:sz w:val="22"/>
                <w:szCs w:val="22"/>
              </w:rPr>
              <w:t>2</w:t>
            </w:r>
          </w:p>
        </w:tc>
        <w:tc>
          <w:tcPr>
            <w:tcW w:w="816" w:type="dxa"/>
            <w:tcBorders>
              <w:top w:val="single" w:sz="4" w:space="0" w:color="auto"/>
              <w:left w:val="nil"/>
              <w:bottom w:val="single" w:sz="4" w:space="0" w:color="auto"/>
              <w:right w:val="single" w:sz="4" w:space="0" w:color="auto"/>
            </w:tcBorders>
            <w:noWrap/>
            <w:vAlign w:val="bottom"/>
          </w:tcPr>
          <w:p w14:paraId="42EE44FC" w14:textId="77777777" w:rsidR="004579D3" w:rsidRPr="00720277" w:rsidRDefault="004579D3">
            <w:pPr>
              <w:jc w:val="right"/>
              <w:rPr>
                <w:b/>
                <w:bCs/>
                <w:sz w:val="22"/>
                <w:szCs w:val="22"/>
              </w:rPr>
            </w:pPr>
            <w:r w:rsidRPr="00720277">
              <w:rPr>
                <w:b/>
                <w:bCs/>
                <w:sz w:val="22"/>
                <w:szCs w:val="22"/>
              </w:rPr>
              <w:t>3</w:t>
            </w:r>
          </w:p>
        </w:tc>
        <w:tc>
          <w:tcPr>
            <w:tcW w:w="816" w:type="dxa"/>
            <w:tcBorders>
              <w:top w:val="single" w:sz="4" w:space="0" w:color="auto"/>
              <w:left w:val="nil"/>
              <w:bottom w:val="single" w:sz="4" w:space="0" w:color="auto"/>
              <w:right w:val="single" w:sz="4" w:space="0" w:color="auto"/>
            </w:tcBorders>
            <w:noWrap/>
            <w:vAlign w:val="bottom"/>
          </w:tcPr>
          <w:p w14:paraId="49D962D8" w14:textId="77777777" w:rsidR="004579D3" w:rsidRPr="00720277" w:rsidRDefault="004579D3">
            <w:pPr>
              <w:jc w:val="right"/>
              <w:rPr>
                <w:b/>
                <w:bCs/>
                <w:sz w:val="22"/>
                <w:szCs w:val="22"/>
              </w:rPr>
            </w:pPr>
            <w:r w:rsidRPr="00720277">
              <w:rPr>
                <w:b/>
                <w:bCs/>
                <w:sz w:val="22"/>
                <w:szCs w:val="22"/>
              </w:rPr>
              <w:t>4</w:t>
            </w:r>
          </w:p>
        </w:tc>
        <w:tc>
          <w:tcPr>
            <w:tcW w:w="816" w:type="dxa"/>
            <w:tcBorders>
              <w:top w:val="single" w:sz="4" w:space="0" w:color="auto"/>
              <w:left w:val="nil"/>
              <w:bottom w:val="single" w:sz="4" w:space="0" w:color="auto"/>
              <w:right w:val="single" w:sz="4" w:space="0" w:color="auto"/>
            </w:tcBorders>
            <w:noWrap/>
            <w:vAlign w:val="bottom"/>
          </w:tcPr>
          <w:p w14:paraId="33B1D681" w14:textId="77777777" w:rsidR="004579D3" w:rsidRPr="00720277" w:rsidRDefault="004579D3">
            <w:pPr>
              <w:jc w:val="right"/>
              <w:rPr>
                <w:b/>
                <w:bCs/>
                <w:sz w:val="22"/>
                <w:szCs w:val="22"/>
              </w:rPr>
            </w:pPr>
            <w:r w:rsidRPr="00720277">
              <w:rPr>
                <w:b/>
                <w:bCs/>
                <w:sz w:val="22"/>
                <w:szCs w:val="22"/>
              </w:rPr>
              <w:t>5</w:t>
            </w:r>
          </w:p>
        </w:tc>
        <w:tc>
          <w:tcPr>
            <w:tcW w:w="816" w:type="dxa"/>
            <w:tcBorders>
              <w:top w:val="single" w:sz="4" w:space="0" w:color="auto"/>
              <w:left w:val="nil"/>
              <w:bottom w:val="single" w:sz="4" w:space="0" w:color="auto"/>
              <w:right w:val="single" w:sz="4" w:space="0" w:color="auto"/>
            </w:tcBorders>
            <w:noWrap/>
            <w:vAlign w:val="bottom"/>
          </w:tcPr>
          <w:p w14:paraId="487EEB21" w14:textId="77777777" w:rsidR="004579D3" w:rsidRPr="00720277" w:rsidRDefault="004579D3">
            <w:pPr>
              <w:jc w:val="right"/>
              <w:rPr>
                <w:b/>
                <w:bCs/>
                <w:sz w:val="22"/>
                <w:szCs w:val="22"/>
              </w:rPr>
            </w:pPr>
            <w:r w:rsidRPr="00720277">
              <w:rPr>
                <w:b/>
                <w:bCs/>
                <w:sz w:val="22"/>
                <w:szCs w:val="22"/>
              </w:rPr>
              <w:t>6</w:t>
            </w:r>
          </w:p>
        </w:tc>
        <w:tc>
          <w:tcPr>
            <w:tcW w:w="816" w:type="dxa"/>
            <w:tcBorders>
              <w:top w:val="single" w:sz="4" w:space="0" w:color="auto"/>
              <w:left w:val="nil"/>
              <w:bottom w:val="single" w:sz="4" w:space="0" w:color="auto"/>
              <w:right w:val="single" w:sz="4" w:space="0" w:color="auto"/>
            </w:tcBorders>
            <w:noWrap/>
            <w:vAlign w:val="bottom"/>
          </w:tcPr>
          <w:p w14:paraId="480F29C7" w14:textId="77777777" w:rsidR="004579D3" w:rsidRPr="00720277" w:rsidRDefault="004579D3">
            <w:pPr>
              <w:jc w:val="right"/>
              <w:rPr>
                <w:b/>
                <w:bCs/>
                <w:sz w:val="22"/>
                <w:szCs w:val="22"/>
              </w:rPr>
            </w:pPr>
            <w:r w:rsidRPr="00720277">
              <w:rPr>
                <w:b/>
                <w:bCs/>
                <w:sz w:val="22"/>
                <w:szCs w:val="22"/>
              </w:rPr>
              <w:t>7</w:t>
            </w:r>
          </w:p>
        </w:tc>
        <w:tc>
          <w:tcPr>
            <w:tcW w:w="816" w:type="dxa"/>
            <w:tcBorders>
              <w:top w:val="single" w:sz="4" w:space="0" w:color="auto"/>
              <w:left w:val="nil"/>
              <w:bottom w:val="single" w:sz="4" w:space="0" w:color="auto"/>
              <w:right w:val="single" w:sz="4" w:space="0" w:color="auto"/>
            </w:tcBorders>
            <w:noWrap/>
            <w:vAlign w:val="bottom"/>
          </w:tcPr>
          <w:p w14:paraId="08C29A80" w14:textId="77777777" w:rsidR="004579D3" w:rsidRPr="00720277" w:rsidRDefault="004579D3">
            <w:pPr>
              <w:jc w:val="right"/>
              <w:rPr>
                <w:b/>
                <w:bCs/>
                <w:sz w:val="22"/>
                <w:szCs w:val="22"/>
              </w:rPr>
            </w:pPr>
            <w:r w:rsidRPr="00720277">
              <w:rPr>
                <w:b/>
                <w:bCs/>
                <w:sz w:val="22"/>
                <w:szCs w:val="22"/>
              </w:rPr>
              <w:t>8</w:t>
            </w:r>
          </w:p>
        </w:tc>
        <w:tc>
          <w:tcPr>
            <w:tcW w:w="816" w:type="dxa"/>
            <w:tcBorders>
              <w:top w:val="single" w:sz="4" w:space="0" w:color="auto"/>
              <w:left w:val="nil"/>
              <w:bottom w:val="single" w:sz="4" w:space="0" w:color="auto"/>
              <w:right w:val="single" w:sz="4" w:space="0" w:color="auto"/>
            </w:tcBorders>
            <w:noWrap/>
            <w:vAlign w:val="bottom"/>
          </w:tcPr>
          <w:p w14:paraId="2CADE6DC" w14:textId="77777777" w:rsidR="004579D3" w:rsidRPr="00720277" w:rsidRDefault="004579D3">
            <w:pPr>
              <w:jc w:val="right"/>
              <w:rPr>
                <w:b/>
                <w:bCs/>
                <w:sz w:val="22"/>
                <w:szCs w:val="22"/>
              </w:rPr>
            </w:pPr>
            <w:r w:rsidRPr="00720277">
              <w:rPr>
                <w:b/>
                <w:bCs/>
                <w:sz w:val="22"/>
                <w:szCs w:val="22"/>
              </w:rPr>
              <w:t>9</w:t>
            </w:r>
          </w:p>
        </w:tc>
        <w:tc>
          <w:tcPr>
            <w:tcW w:w="816" w:type="dxa"/>
            <w:tcBorders>
              <w:top w:val="single" w:sz="4" w:space="0" w:color="auto"/>
              <w:left w:val="nil"/>
              <w:bottom w:val="single" w:sz="4" w:space="0" w:color="auto"/>
              <w:right w:val="single" w:sz="4" w:space="0" w:color="auto"/>
            </w:tcBorders>
            <w:noWrap/>
            <w:vAlign w:val="bottom"/>
          </w:tcPr>
          <w:p w14:paraId="267E4EE7" w14:textId="77777777" w:rsidR="004579D3" w:rsidRPr="00720277" w:rsidRDefault="004579D3">
            <w:pPr>
              <w:jc w:val="right"/>
              <w:rPr>
                <w:b/>
                <w:bCs/>
                <w:sz w:val="22"/>
                <w:szCs w:val="22"/>
              </w:rPr>
            </w:pPr>
            <w:r w:rsidRPr="00720277">
              <w:rPr>
                <w:b/>
                <w:bCs/>
                <w:sz w:val="22"/>
                <w:szCs w:val="22"/>
              </w:rPr>
              <w:t>10</w:t>
            </w:r>
          </w:p>
        </w:tc>
        <w:tc>
          <w:tcPr>
            <w:tcW w:w="816" w:type="dxa"/>
            <w:tcBorders>
              <w:top w:val="single" w:sz="4" w:space="0" w:color="auto"/>
              <w:left w:val="nil"/>
              <w:bottom w:val="single" w:sz="4" w:space="0" w:color="auto"/>
              <w:right w:val="single" w:sz="4" w:space="0" w:color="auto"/>
            </w:tcBorders>
            <w:noWrap/>
            <w:vAlign w:val="bottom"/>
          </w:tcPr>
          <w:p w14:paraId="56A5CA9C" w14:textId="77777777" w:rsidR="004579D3" w:rsidRPr="00720277" w:rsidRDefault="004579D3">
            <w:pPr>
              <w:jc w:val="right"/>
              <w:rPr>
                <w:b/>
                <w:bCs/>
                <w:sz w:val="22"/>
                <w:szCs w:val="22"/>
              </w:rPr>
            </w:pPr>
            <w:r w:rsidRPr="00720277">
              <w:rPr>
                <w:b/>
                <w:bCs/>
                <w:sz w:val="22"/>
                <w:szCs w:val="22"/>
              </w:rPr>
              <w:t>11</w:t>
            </w:r>
          </w:p>
        </w:tc>
        <w:tc>
          <w:tcPr>
            <w:tcW w:w="816" w:type="dxa"/>
            <w:tcBorders>
              <w:top w:val="single" w:sz="4" w:space="0" w:color="auto"/>
              <w:left w:val="nil"/>
              <w:bottom w:val="single" w:sz="4" w:space="0" w:color="auto"/>
              <w:right w:val="single" w:sz="4" w:space="0" w:color="auto"/>
            </w:tcBorders>
            <w:noWrap/>
            <w:vAlign w:val="bottom"/>
          </w:tcPr>
          <w:p w14:paraId="315AA295" w14:textId="77777777" w:rsidR="004579D3" w:rsidRPr="00720277" w:rsidRDefault="004579D3">
            <w:pPr>
              <w:jc w:val="right"/>
              <w:rPr>
                <w:b/>
                <w:bCs/>
                <w:sz w:val="22"/>
                <w:szCs w:val="22"/>
              </w:rPr>
            </w:pPr>
            <w:r w:rsidRPr="00720277">
              <w:rPr>
                <w:b/>
                <w:bCs/>
                <w:sz w:val="22"/>
                <w:szCs w:val="22"/>
              </w:rPr>
              <w:t>12</w:t>
            </w:r>
          </w:p>
        </w:tc>
        <w:tc>
          <w:tcPr>
            <w:tcW w:w="816" w:type="dxa"/>
            <w:tcBorders>
              <w:top w:val="single" w:sz="4" w:space="0" w:color="auto"/>
              <w:left w:val="nil"/>
              <w:bottom w:val="single" w:sz="4" w:space="0" w:color="auto"/>
              <w:right w:val="single" w:sz="4" w:space="0" w:color="auto"/>
            </w:tcBorders>
            <w:noWrap/>
            <w:vAlign w:val="bottom"/>
          </w:tcPr>
          <w:p w14:paraId="7D1BF4C8" w14:textId="77777777" w:rsidR="004579D3" w:rsidRPr="00720277" w:rsidRDefault="004579D3">
            <w:pPr>
              <w:jc w:val="right"/>
              <w:rPr>
                <w:b/>
                <w:bCs/>
                <w:sz w:val="22"/>
                <w:szCs w:val="22"/>
              </w:rPr>
            </w:pPr>
            <w:r w:rsidRPr="00720277">
              <w:rPr>
                <w:b/>
                <w:bCs/>
                <w:sz w:val="22"/>
                <w:szCs w:val="22"/>
              </w:rPr>
              <w:t>13</w:t>
            </w:r>
          </w:p>
        </w:tc>
        <w:tc>
          <w:tcPr>
            <w:tcW w:w="816" w:type="dxa"/>
            <w:tcBorders>
              <w:top w:val="single" w:sz="4" w:space="0" w:color="auto"/>
              <w:left w:val="nil"/>
              <w:bottom w:val="single" w:sz="4" w:space="0" w:color="auto"/>
              <w:right w:val="single" w:sz="4" w:space="0" w:color="auto"/>
            </w:tcBorders>
            <w:noWrap/>
            <w:vAlign w:val="bottom"/>
          </w:tcPr>
          <w:p w14:paraId="348AA7E0" w14:textId="77777777" w:rsidR="004579D3" w:rsidRPr="00720277" w:rsidRDefault="004579D3">
            <w:pPr>
              <w:jc w:val="right"/>
              <w:rPr>
                <w:b/>
                <w:bCs/>
                <w:sz w:val="22"/>
                <w:szCs w:val="22"/>
              </w:rPr>
            </w:pPr>
            <w:r w:rsidRPr="00720277">
              <w:rPr>
                <w:b/>
                <w:bCs/>
                <w:sz w:val="22"/>
                <w:szCs w:val="22"/>
              </w:rPr>
              <w:t>14</w:t>
            </w:r>
          </w:p>
        </w:tc>
        <w:tc>
          <w:tcPr>
            <w:tcW w:w="820" w:type="dxa"/>
            <w:tcBorders>
              <w:top w:val="single" w:sz="4" w:space="0" w:color="auto"/>
              <w:left w:val="nil"/>
              <w:bottom w:val="single" w:sz="4" w:space="0" w:color="auto"/>
              <w:right w:val="single" w:sz="4" w:space="0" w:color="auto"/>
            </w:tcBorders>
            <w:noWrap/>
            <w:vAlign w:val="bottom"/>
          </w:tcPr>
          <w:p w14:paraId="465702BC" w14:textId="77777777" w:rsidR="004579D3" w:rsidRPr="00720277" w:rsidRDefault="004579D3">
            <w:pPr>
              <w:jc w:val="right"/>
              <w:rPr>
                <w:b/>
                <w:bCs/>
                <w:sz w:val="22"/>
                <w:szCs w:val="22"/>
              </w:rPr>
            </w:pPr>
            <w:r w:rsidRPr="00720277">
              <w:rPr>
                <w:b/>
                <w:bCs/>
                <w:sz w:val="22"/>
                <w:szCs w:val="22"/>
              </w:rPr>
              <w:t>15</w:t>
            </w:r>
          </w:p>
        </w:tc>
      </w:tr>
      <w:tr w:rsidR="00174B5F" w:rsidRPr="00720277" w14:paraId="1C24FB1B" w14:textId="77777777" w:rsidTr="00174B5F">
        <w:trPr>
          <w:trHeight w:val="255"/>
        </w:trPr>
        <w:tc>
          <w:tcPr>
            <w:tcW w:w="2430" w:type="dxa"/>
            <w:tcBorders>
              <w:top w:val="nil"/>
              <w:left w:val="single" w:sz="4" w:space="0" w:color="auto"/>
              <w:bottom w:val="single" w:sz="4" w:space="0" w:color="auto"/>
              <w:right w:val="single" w:sz="4" w:space="0" w:color="auto"/>
            </w:tcBorders>
            <w:noWrap/>
            <w:vAlign w:val="bottom"/>
          </w:tcPr>
          <w:p w14:paraId="02210D7D" w14:textId="08AD9EDD" w:rsidR="00174B5F" w:rsidRPr="00720277" w:rsidRDefault="00174B5F" w:rsidP="00174B5F">
            <w:pPr>
              <w:rPr>
                <w:b/>
                <w:bCs/>
                <w:sz w:val="22"/>
                <w:szCs w:val="22"/>
              </w:rPr>
            </w:pPr>
            <w:r w:rsidRPr="00720277">
              <w:rPr>
                <w:b/>
                <w:bCs/>
                <w:sz w:val="22"/>
                <w:szCs w:val="22"/>
              </w:rPr>
              <w:t xml:space="preserve">Venituri din </w:t>
            </w:r>
            <w:proofErr w:type="spellStart"/>
            <w:r w:rsidRPr="00720277">
              <w:rPr>
                <w:b/>
                <w:bCs/>
                <w:sz w:val="22"/>
                <w:szCs w:val="22"/>
              </w:rPr>
              <w:t>prestari</w:t>
            </w:r>
            <w:proofErr w:type="spellEnd"/>
            <w:r w:rsidRPr="00720277">
              <w:rPr>
                <w:b/>
                <w:bCs/>
                <w:sz w:val="22"/>
                <w:szCs w:val="22"/>
              </w:rPr>
              <w:t xml:space="preserve"> servicii</w:t>
            </w:r>
          </w:p>
        </w:tc>
        <w:tc>
          <w:tcPr>
            <w:tcW w:w="896" w:type="dxa"/>
            <w:tcBorders>
              <w:top w:val="nil"/>
              <w:left w:val="nil"/>
              <w:bottom w:val="single" w:sz="4" w:space="0" w:color="auto"/>
              <w:right w:val="single" w:sz="4" w:space="0" w:color="auto"/>
            </w:tcBorders>
            <w:noWrap/>
            <w:vAlign w:val="bottom"/>
          </w:tcPr>
          <w:p w14:paraId="490F2DF4" w14:textId="55924A18" w:rsidR="00174B5F" w:rsidRPr="00720277" w:rsidRDefault="00174B5F" w:rsidP="00174B5F">
            <w:pPr>
              <w:jc w:val="right"/>
              <w:rPr>
                <w:sz w:val="22"/>
                <w:szCs w:val="22"/>
              </w:rPr>
            </w:pPr>
            <w:r w:rsidRPr="00720277">
              <w:rPr>
                <w:sz w:val="16"/>
                <w:szCs w:val="16"/>
              </w:rPr>
              <w:t>5043</w:t>
            </w:r>
          </w:p>
        </w:tc>
        <w:tc>
          <w:tcPr>
            <w:tcW w:w="816" w:type="dxa"/>
            <w:tcBorders>
              <w:top w:val="nil"/>
              <w:left w:val="nil"/>
              <w:bottom w:val="single" w:sz="4" w:space="0" w:color="auto"/>
              <w:right w:val="single" w:sz="4" w:space="0" w:color="auto"/>
            </w:tcBorders>
            <w:noWrap/>
            <w:vAlign w:val="bottom"/>
          </w:tcPr>
          <w:p w14:paraId="6662D6A9" w14:textId="46ED6A7A" w:rsidR="00174B5F" w:rsidRPr="00720277" w:rsidRDefault="00174B5F" w:rsidP="00174B5F">
            <w:pPr>
              <w:jc w:val="right"/>
              <w:rPr>
                <w:sz w:val="22"/>
                <w:szCs w:val="22"/>
              </w:rPr>
            </w:pPr>
            <w:r w:rsidRPr="00720277">
              <w:rPr>
                <w:sz w:val="16"/>
                <w:szCs w:val="16"/>
              </w:rPr>
              <w:t>336.2</w:t>
            </w:r>
          </w:p>
        </w:tc>
        <w:tc>
          <w:tcPr>
            <w:tcW w:w="816" w:type="dxa"/>
            <w:tcBorders>
              <w:top w:val="nil"/>
              <w:left w:val="nil"/>
              <w:bottom w:val="single" w:sz="4" w:space="0" w:color="auto"/>
              <w:right w:val="single" w:sz="4" w:space="0" w:color="auto"/>
            </w:tcBorders>
            <w:noWrap/>
            <w:vAlign w:val="bottom"/>
          </w:tcPr>
          <w:p w14:paraId="78D20D3F" w14:textId="2043FFA6" w:rsidR="00174B5F" w:rsidRPr="00720277" w:rsidRDefault="00174B5F" w:rsidP="00174B5F">
            <w:pPr>
              <w:jc w:val="right"/>
              <w:rPr>
                <w:sz w:val="22"/>
                <w:szCs w:val="22"/>
              </w:rPr>
            </w:pPr>
            <w:r w:rsidRPr="00720277">
              <w:rPr>
                <w:sz w:val="16"/>
                <w:szCs w:val="16"/>
              </w:rPr>
              <w:t>336.2</w:t>
            </w:r>
          </w:p>
        </w:tc>
        <w:tc>
          <w:tcPr>
            <w:tcW w:w="816" w:type="dxa"/>
            <w:tcBorders>
              <w:top w:val="nil"/>
              <w:left w:val="nil"/>
              <w:bottom w:val="single" w:sz="4" w:space="0" w:color="auto"/>
              <w:right w:val="single" w:sz="4" w:space="0" w:color="auto"/>
            </w:tcBorders>
            <w:noWrap/>
            <w:vAlign w:val="bottom"/>
          </w:tcPr>
          <w:p w14:paraId="2D5333C2" w14:textId="58266759" w:rsidR="00174B5F" w:rsidRPr="00720277" w:rsidRDefault="00174B5F" w:rsidP="00174B5F">
            <w:pPr>
              <w:jc w:val="right"/>
              <w:rPr>
                <w:sz w:val="22"/>
                <w:szCs w:val="22"/>
              </w:rPr>
            </w:pPr>
            <w:r w:rsidRPr="00720277">
              <w:rPr>
                <w:sz w:val="16"/>
                <w:szCs w:val="16"/>
              </w:rPr>
              <w:t>336.2</w:t>
            </w:r>
          </w:p>
        </w:tc>
        <w:tc>
          <w:tcPr>
            <w:tcW w:w="816" w:type="dxa"/>
            <w:tcBorders>
              <w:top w:val="nil"/>
              <w:left w:val="nil"/>
              <w:bottom w:val="single" w:sz="4" w:space="0" w:color="auto"/>
              <w:right w:val="single" w:sz="4" w:space="0" w:color="auto"/>
            </w:tcBorders>
            <w:noWrap/>
            <w:vAlign w:val="bottom"/>
          </w:tcPr>
          <w:p w14:paraId="6BF55558" w14:textId="43585115" w:rsidR="00174B5F" w:rsidRPr="00720277" w:rsidRDefault="00174B5F" w:rsidP="00174B5F">
            <w:pPr>
              <w:jc w:val="right"/>
              <w:rPr>
                <w:sz w:val="22"/>
                <w:szCs w:val="22"/>
              </w:rPr>
            </w:pPr>
            <w:r w:rsidRPr="00720277">
              <w:rPr>
                <w:sz w:val="16"/>
                <w:szCs w:val="16"/>
              </w:rPr>
              <w:t>336.2</w:t>
            </w:r>
          </w:p>
        </w:tc>
        <w:tc>
          <w:tcPr>
            <w:tcW w:w="816" w:type="dxa"/>
            <w:tcBorders>
              <w:top w:val="nil"/>
              <w:left w:val="nil"/>
              <w:bottom w:val="single" w:sz="4" w:space="0" w:color="auto"/>
              <w:right w:val="single" w:sz="4" w:space="0" w:color="auto"/>
            </w:tcBorders>
            <w:noWrap/>
            <w:vAlign w:val="bottom"/>
          </w:tcPr>
          <w:p w14:paraId="3DD7EFD4" w14:textId="53998181" w:rsidR="00174B5F" w:rsidRPr="00720277" w:rsidRDefault="00174B5F" w:rsidP="00174B5F">
            <w:pPr>
              <w:jc w:val="right"/>
              <w:rPr>
                <w:sz w:val="22"/>
                <w:szCs w:val="22"/>
              </w:rPr>
            </w:pPr>
            <w:r w:rsidRPr="00720277">
              <w:rPr>
                <w:sz w:val="16"/>
                <w:szCs w:val="16"/>
              </w:rPr>
              <w:t>336.2</w:t>
            </w:r>
          </w:p>
        </w:tc>
        <w:tc>
          <w:tcPr>
            <w:tcW w:w="816" w:type="dxa"/>
            <w:tcBorders>
              <w:top w:val="nil"/>
              <w:left w:val="nil"/>
              <w:bottom w:val="single" w:sz="4" w:space="0" w:color="auto"/>
              <w:right w:val="single" w:sz="4" w:space="0" w:color="auto"/>
            </w:tcBorders>
            <w:noWrap/>
            <w:vAlign w:val="bottom"/>
          </w:tcPr>
          <w:p w14:paraId="2018705C" w14:textId="768EE61B" w:rsidR="00174B5F" w:rsidRPr="00720277" w:rsidRDefault="00174B5F" w:rsidP="00174B5F">
            <w:pPr>
              <w:jc w:val="right"/>
              <w:rPr>
                <w:sz w:val="22"/>
                <w:szCs w:val="22"/>
              </w:rPr>
            </w:pPr>
            <w:r w:rsidRPr="00720277">
              <w:rPr>
                <w:sz w:val="16"/>
                <w:szCs w:val="16"/>
              </w:rPr>
              <w:t>336.2</w:t>
            </w:r>
          </w:p>
        </w:tc>
        <w:tc>
          <w:tcPr>
            <w:tcW w:w="816" w:type="dxa"/>
            <w:tcBorders>
              <w:top w:val="nil"/>
              <w:left w:val="nil"/>
              <w:bottom w:val="single" w:sz="4" w:space="0" w:color="auto"/>
              <w:right w:val="single" w:sz="4" w:space="0" w:color="auto"/>
            </w:tcBorders>
            <w:noWrap/>
            <w:vAlign w:val="bottom"/>
          </w:tcPr>
          <w:p w14:paraId="649B32D1" w14:textId="28BF2E90" w:rsidR="00174B5F" w:rsidRPr="00720277" w:rsidRDefault="00174B5F" w:rsidP="00174B5F">
            <w:pPr>
              <w:jc w:val="right"/>
              <w:rPr>
                <w:sz w:val="22"/>
                <w:szCs w:val="22"/>
              </w:rPr>
            </w:pPr>
            <w:r w:rsidRPr="00720277">
              <w:rPr>
                <w:sz w:val="16"/>
                <w:szCs w:val="16"/>
              </w:rPr>
              <w:t>336.2</w:t>
            </w:r>
          </w:p>
        </w:tc>
        <w:tc>
          <w:tcPr>
            <w:tcW w:w="816" w:type="dxa"/>
            <w:tcBorders>
              <w:top w:val="nil"/>
              <w:left w:val="nil"/>
              <w:bottom w:val="single" w:sz="4" w:space="0" w:color="auto"/>
              <w:right w:val="single" w:sz="4" w:space="0" w:color="auto"/>
            </w:tcBorders>
            <w:noWrap/>
            <w:vAlign w:val="bottom"/>
          </w:tcPr>
          <w:p w14:paraId="30F95B03" w14:textId="03EC0C88" w:rsidR="00174B5F" w:rsidRPr="00720277" w:rsidRDefault="00174B5F" w:rsidP="00174B5F">
            <w:pPr>
              <w:jc w:val="right"/>
              <w:rPr>
                <w:sz w:val="22"/>
                <w:szCs w:val="22"/>
              </w:rPr>
            </w:pPr>
            <w:r w:rsidRPr="00720277">
              <w:rPr>
                <w:sz w:val="16"/>
                <w:szCs w:val="16"/>
              </w:rPr>
              <w:t>336.2</w:t>
            </w:r>
          </w:p>
        </w:tc>
        <w:tc>
          <w:tcPr>
            <w:tcW w:w="816" w:type="dxa"/>
            <w:tcBorders>
              <w:top w:val="nil"/>
              <w:left w:val="nil"/>
              <w:bottom w:val="single" w:sz="4" w:space="0" w:color="auto"/>
              <w:right w:val="single" w:sz="4" w:space="0" w:color="auto"/>
            </w:tcBorders>
            <w:noWrap/>
            <w:vAlign w:val="bottom"/>
          </w:tcPr>
          <w:p w14:paraId="692548D2" w14:textId="2B064F2A" w:rsidR="00174B5F" w:rsidRPr="00720277" w:rsidRDefault="00174B5F" w:rsidP="00174B5F">
            <w:pPr>
              <w:jc w:val="right"/>
              <w:rPr>
                <w:sz w:val="22"/>
                <w:szCs w:val="22"/>
              </w:rPr>
            </w:pPr>
            <w:r w:rsidRPr="00720277">
              <w:rPr>
                <w:sz w:val="16"/>
                <w:szCs w:val="16"/>
              </w:rPr>
              <w:t>336.2</w:t>
            </w:r>
          </w:p>
        </w:tc>
        <w:tc>
          <w:tcPr>
            <w:tcW w:w="816" w:type="dxa"/>
            <w:tcBorders>
              <w:top w:val="nil"/>
              <w:left w:val="nil"/>
              <w:bottom w:val="single" w:sz="4" w:space="0" w:color="auto"/>
              <w:right w:val="single" w:sz="4" w:space="0" w:color="auto"/>
            </w:tcBorders>
            <w:noWrap/>
            <w:vAlign w:val="bottom"/>
          </w:tcPr>
          <w:p w14:paraId="56678C1C" w14:textId="2879B7E3" w:rsidR="00174B5F" w:rsidRPr="00720277" w:rsidRDefault="00174B5F" w:rsidP="00174B5F">
            <w:pPr>
              <w:jc w:val="right"/>
              <w:rPr>
                <w:sz w:val="22"/>
                <w:szCs w:val="22"/>
              </w:rPr>
            </w:pPr>
            <w:r w:rsidRPr="00720277">
              <w:rPr>
                <w:sz w:val="16"/>
                <w:szCs w:val="16"/>
              </w:rPr>
              <w:t>336.2</w:t>
            </w:r>
          </w:p>
        </w:tc>
        <w:tc>
          <w:tcPr>
            <w:tcW w:w="816" w:type="dxa"/>
            <w:tcBorders>
              <w:top w:val="nil"/>
              <w:left w:val="nil"/>
              <w:bottom w:val="single" w:sz="4" w:space="0" w:color="auto"/>
              <w:right w:val="single" w:sz="4" w:space="0" w:color="auto"/>
            </w:tcBorders>
            <w:noWrap/>
            <w:vAlign w:val="bottom"/>
          </w:tcPr>
          <w:p w14:paraId="5D76F69F" w14:textId="1A32545E" w:rsidR="00174B5F" w:rsidRPr="00720277" w:rsidRDefault="00174B5F" w:rsidP="00174B5F">
            <w:pPr>
              <w:jc w:val="right"/>
              <w:rPr>
                <w:sz w:val="22"/>
                <w:szCs w:val="22"/>
              </w:rPr>
            </w:pPr>
            <w:r w:rsidRPr="00720277">
              <w:rPr>
                <w:sz w:val="16"/>
                <w:szCs w:val="16"/>
              </w:rPr>
              <w:t>336.2</w:t>
            </w:r>
          </w:p>
        </w:tc>
        <w:tc>
          <w:tcPr>
            <w:tcW w:w="816" w:type="dxa"/>
            <w:tcBorders>
              <w:top w:val="nil"/>
              <w:left w:val="nil"/>
              <w:bottom w:val="single" w:sz="4" w:space="0" w:color="auto"/>
              <w:right w:val="single" w:sz="4" w:space="0" w:color="auto"/>
            </w:tcBorders>
            <w:noWrap/>
            <w:vAlign w:val="bottom"/>
          </w:tcPr>
          <w:p w14:paraId="37E0138B" w14:textId="5562CC18" w:rsidR="00174B5F" w:rsidRPr="00720277" w:rsidRDefault="00174B5F" w:rsidP="00174B5F">
            <w:pPr>
              <w:jc w:val="right"/>
              <w:rPr>
                <w:sz w:val="22"/>
                <w:szCs w:val="22"/>
              </w:rPr>
            </w:pPr>
            <w:r w:rsidRPr="00720277">
              <w:rPr>
                <w:sz w:val="16"/>
                <w:szCs w:val="16"/>
              </w:rPr>
              <w:t>336.2</w:t>
            </w:r>
          </w:p>
        </w:tc>
        <w:tc>
          <w:tcPr>
            <w:tcW w:w="816" w:type="dxa"/>
            <w:tcBorders>
              <w:top w:val="nil"/>
              <w:left w:val="nil"/>
              <w:bottom w:val="single" w:sz="4" w:space="0" w:color="auto"/>
              <w:right w:val="single" w:sz="4" w:space="0" w:color="auto"/>
            </w:tcBorders>
            <w:noWrap/>
            <w:vAlign w:val="bottom"/>
          </w:tcPr>
          <w:p w14:paraId="2A5A96E9" w14:textId="12EA9675" w:rsidR="00174B5F" w:rsidRPr="00720277" w:rsidRDefault="00174B5F" w:rsidP="00174B5F">
            <w:pPr>
              <w:jc w:val="right"/>
              <w:rPr>
                <w:sz w:val="22"/>
                <w:szCs w:val="22"/>
              </w:rPr>
            </w:pPr>
            <w:r w:rsidRPr="00720277">
              <w:rPr>
                <w:sz w:val="16"/>
                <w:szCs w:val="16"/>
              </w:rPr>
              <w:t>336.2</w:t>
            </w:r>
          </w:p>
        </w:tc>
        <w:tc>
          <w:tcPr>
            <w:tcW w:w="820" w:type="dxa"/>
            <w:tcBorders>
              <w:top w:val="nil"/>
              <w:left w:val="nil"/>
              <w:bottom w:val="single" w:sz="4" w:space="0" w:color="auto"/>
              <w:right w:val="single" w:sz="4" w:space="0" w:color="auto"/>
            </w:tcBorders>
            <w:noWrap/>
            <w:vAlign w:val="bottom"/>
          </w:tcPr>
          <w:p w14:paraId="705C3332" w14:textId="67703D42" w:rsidR="00174B5F" w:rsidRPr="00720277" w:rsidRDefault="00174B5F" w:rsidP="00174B5F">
            <w:pPr>
              <w:jc w:val="right"/>
              <w:rPr>
                <w:sz w:val="22"/>
                <w:szCs w:val="22"/>
              </w:rPr>
            </w:pPr>
            <w:r w:rsidRPr="00720277">
              <w:rPr>
                <w:sz w:val="16"/>
                <w:szCs w:val="16"/>
              </w:rPr>
              <w:t>336.2</w:t>
            </w:r>
          </w:p>
        </w:tc>
      </w:tr>
      <w:tr w:rsidR="00174B5F" w:rsidRPr="00720277" w14:paraId="40BD1EDA" w14:textId="77777777" w:rsidTr="00174B5F">
        <w:trPr>
          <w:trHeight w:val="255"/>
        </w:trPr>
        <w:tc>
          <w:tcPr>
            <w:tcW w:w="2430" w:type="dxa"/>
            <w:tcBorders>
              <w:top w:val="nil"/>
              <w:left w:val="single" w:sz="4" w:space="0" w:color="auto"/>
              <w:bottom w:val="single" w:sz="4" w:space="0" w:color="auto"/>
              <w:right w:val="single" w:sz="4" w:space="0" w:color="auto"/>
            </w:tcBorders>
            <w:vAlign w:val="bottom"/>
          </w:tcPr>
          <w:p w14:paraId="51C1EAB0" w14:textId="09064EF7" w:rsidR="00174B5F" w:rsidRPr="00720277" w:rsidRDefault="00174B5F" w:rsidP="00174B5F">
            <w:pPr>
              <w:rPr>
                <w:b/>
                <w:bCs/>
                <w:sz w:val="22"/>
                <w:szCs w:val="22"/>
              </w:rPr>
            </w:pPr>
            <w:r w:rsidRPr="00720277">
              <w:rPr>
                <w:b/>
                <w:bCs/>
                <w:sz w:val="22"/>
                <w:szCs w:val="22"/>
              </w:rPr>
              <w:t xml:space="preserve">Alte venituri din concesiuni si </w:t>
            </w:r>
            <w:proofErr w:type="spellStart"/>
            <w:r w:rsidRPr="00720277">
              <w:rPr>
                <w:b/>
                <w:bCs/>
                <w:sz w:val="22"/>
                <w:szCs w:val="22"/>
              </w:rPr>
              <w:t>inchirieri</w:t>
            </w:r>
            <w:proofErr w:type="spellEnd"/>
            <w:r w:rsidRPr="00720277">
              <w:rPr>
                <w:b/>
                <w:bCs/>
                <w:sz w:val="22"/>
                <w:szCs w:val="22"/>
              </w:rPr>
              <w:t xml:space="preserve"> de </w:t>
            </w:r>
            <w:proofErr w:type="spellStart"/>
            <w:r w:rsidRPr="00720277">
              <w:rPr>
                <w:b/>
                <w:bCs/>
                <w:sz w:val="22"/>
                <w:szCs w:val="22"/>
              </w:rPr>
              <w:t>catre</w:t>
            </w:r>
            <w:proofErr w:type="spellEnd"/>
            <w:r w:rsidRPr="00720277">
              <w:rPr>
                <w:b/>
                <w:bCs/>
                <w:sz w:val="22"/>
                <w:szCs w:val="22"/>
              </w:rPr>
              <w:t xml:space="preserve"> </w:t>
            </w:r>
            <w:proofErr w:type="spellStart"/>
            <w:r w:rsidRPr="00720277">
              <w:rPr>
                <w:b/>
                <w:bCs/>
                <w:sz w:val="22"/>
                <w:szCs w:val="22"/>
              </w:rPr>
              <w:t>institutiile</w:t>
            </w:r>
            <w:proofErr w:type="spellEnd"/>
            <w:r w:rsidRPr="00720277">
              <w:rPr>
                <w:b/>
                <w:bCs/>
                <w:sz w:val="22"/>
                <w:szCs w:val="22"/>
              </w:rPr>
              <w:t xml:space="preserve"> publice</w:t>
            </w:r>
          </w:p>
        </w:tc>
        <w:tc>
          <w:tcPr>
            <w:tcW w:w="896" w:type="dxa"/>
            <w:tcBorders>
              <w:top w:val="nil"/>
              <w:left w:val="nil"/>
              <w:bottom w:val="single" w:sz="4" w:space="0" w:color="auto"/>
              <w:right w:val="single" w:sz="4" w:space="0" w:color="auto"/>
            </w:tcBorders>
            <w:noWrap/>
            <w:vAlign w:val="bottom"/>
          </w:tcPr>
          <w:p w14:paraId="17553E67" w14:textId="4F8C3CC2" w:rsidR="00174B5F" w:rsidRPr="00720277" w:rsidRDefault="00174B5F" w:rsidP="00174B5F">
            <w:pPr>
              <w:jc w:val="right"/>
              <w:rPr>
                <w:sz w:val="16"/>
                <w:szCs w:val="16"/>
              </w:rPr>
            </w:pPr>
            <w:r w:rsidRPr="00720277">
              <w:rPr>
                <w:sz w:val="16"/>
                <w:szCs w:val="16"/>
              </w:rPr>
              <w:t>405.3</w:t>
            </w:r>
          </w:p>
        </w:tc>
        <w:tc>
          <w:tcPr>
            <w:tcW w:w="816" w:type="dxa"/>
            <w:tcBorders>
              <w:top w:val="nil"/>
              <w:left w:val="nil"/>
              <w:bottom w:val="single" w:sz="4" w:space="0" w:color="auto"/>
              <w:right w:val="single" w:sz="4" w:space="0" w:color="auto"/>
            </w:tcBorders>
            <w:noWrap/>
            <w:vAlign w:val="bottom"/>
          </w:tcPr>
          <w:p w14:paraId="3C47AE70" w14:textId="74556680" w:rsidR="00174B5F" w:rsidRPr="00720277" w:rsidRDefault="00174B5F" w:rsidP="00174B5F">
            <w:pPr>
              <w:jc w:val="right"/>
              <w:rPr>
                <w:sz w:val="16"/>
                <w:szCs w:val="16"/>
              </w:rPr>
            </w:pPr>
            <w:r w:rsidRPr="00720277">
              <w:rPr>
                <w:sz w:val="16"/>
                <w:szCs w:val="16"/>
              </w:rPr>
              <w:t>27.02</w:t>
            </w:r>
          </w:p>
        </w:tc>
        <w:tc>
          <w:tcPr>
            <w:tcW w:w="816" w:type="dxa"/>
            <w:tcBorders>
              <w:top w:val="nil"/>
              <w:left w:val="nil"/>
              <w:bottom w:val="single" w:sz="4" w:space="0" w:color="auto"/>
              <w:right w:val="single" w:sz="4" w:space="0" w:color="auto"/>
            </w:tcBorders>
            <w:noWrap/>
            <w:vAlign w:val="bottom"/>
          </w:tcPr>
          <w:p w14:paraId="24FBE14C" w14:textId="37361786" w:rsidR="00174B5F" w:rsidRPr="00720277" w:rsidRDefault="00174B5F" w:rsidP="00174B5F">
            <w:pPr>
              <w:jc w:val="right"/>
              <w:rPr>
                <w:sz w:val="16"/>
                <w:szCs w:val="16"/>
              </w:rPr>
            </w:pPr>
            <w:r w:rsidRPr="00720277">
              <w:rPr>
                <w:sz w:val="16"/>
                <w:szCs w:val="16"/>
              </w:rPr>
              <w:t>27.02</w:t>
            </w:r>
          </w:p>
        </w:tc>
        <w:tc>
          <w:tcPr>
            <w:tcW w:w="816" w:type="dxa"/>
            <w:tcBorders>
              <w:top w:val="nil"/>
              <w:left w:val="nil"/>
              <w:bottom w:val="single" w:sz="4" w:space="0" w:color="auto"/>
              <w:right w:val="single" w:sz="4" w:space="0" w:color="auto"/>
            </w:tcBorders>
            <w:noWrap/>
            <w:vAlign w:val="bottom"/>
          </w:tcPr>
          <w:p w14:paraId="6DFED595" w14:textId="4A966839" w:rsidR="00174B5F" w:rsidRPr="00720277" w:rsidRDefault="00174B5F" w:rsidP="00174B5F">
            <w:pPr>
              <w:jc w:val="right"/>
              <w:rPr>
                <w:sz w:val="16"/>
                <w:szCs w:val="16"/>
              </w:rPr>
            </w:pPr>
            <w:r w:rsidRPr="00720277">
              <w:rPr>
                <w:sz w:val="16"/>
                <w:szCs w:val="16"/>
              </w:rPr>
              <w:t>27.02</w:t>
            </w:r>
          </w:p>
        </w:tc>
        <w:tc>
          <w:tcPr>
            <w:tcW w:w="816" w:type="dxa"/>
            <w:tcBorders>
              <w:top w:val="nil"/>
              <w:left w:val="nil"/>
              <w:bottom w:val="single" w:sz="4" w:space="0" w:color="auto"/>
              <w:right w:val="single" w:sz="4" w:space="0" w:color="auto"/>
            </w:tcBorders>
            <w:noWrap/>
            <w:vAlign w:val="bottom"/>
          </w:tcPr>
          <w:p w14:paraId="64549F13" w14:textId="4FBEBE21" w:rsidR="00174B5F" w:rsidRPr="00720277" w:rsidRDefault="00174B5F" w:rsidP="00174B5F">
            <w:pPr>
              <w:jc w:val="right"/>
              <w:rPr>
                <w:sz w:val="16"/>
                <w:szCs w:val="16"/>
              </w:rPr>
            </w:pPr>
            <w:r w:rsidRPr="00720277">
              <w:rPr>
                <w:sz w:val="16"/>
                <w:szCs w:val="16"/>
              </w:rPr>
              <w:t>27.02</w:t>
            </w:r>
          </w:p>
        </w:tc>
        <w:tc>
          <w:tcPr>
            <w:tcW w:w="816" w:type="dxa"/>
            <w:tcBorders>
              <w:top w:val="nil"/>
              <w:left w:val="nil"/>
              <w:bottom w:val="single" w:sz="4" w:space="0" w:color="auto"/>
              <w:right w:val="single" w:sz="4" w:space="0" w:color="auto"/>
            </w:tcBorders>
            <w:noWrap/>
            <w:vAlign w:val="bottom"/>
          </w:tcPr>
          <w:p w14:paraId="1D67961D" w14:textId="45642879" w:rsidR="00174B5F" w:rsidRPr="00720277" w:rsidRDefault="00174B5F" w:rsidP="00174B5F">
            <w:pPr>
              <w:jc w:val="right"/>
              <w:rPr>
                <w:sz w:val="16"/>
                <w:szCs w:val="16"/>
              </w:rPr>
            </w:pPr>
            <w:r w:rsidRPr="00720277">
              <w:rPr>
                <w:sz w:val="16"/>
                <w:szCs w:val="16"/>
              </w:rPr>
              <w:t>27.02</w:t>
            </w:r>
          </w:p>
        </w:tc>
        <w:tc>
          <w:tcPr>
            <w:tcW w:w="816" w:type="dxa"/>
            <w:tcBorders>
              <w:top w:val="nil"/>
              <w:left w:val="nil"/>
              <w:bottom w:val="single" w:sz="4" w:space="0" w:color="auto"/>
              <w:right w:val="single" w:sz="4" w:space="0" w:color="auto"/>
            </w:tcBorders>
            <w:noWrap/>
            <w:vAlign w:val="bottom"/>
          </w:tcPr>
          <w:p w14:paraId="29F693D4" w14:textId="53A35D3D" w:rsidR="00174B5F" w:rsidRPr="00720277" w:rsidRDefault="00174B5F" w:rsidP="00174B5F">
            <w:pPr>
              <w:jc w:val="right"/>
              <w:rPr>
                <w:sz w:val="16"/>
                <w:szCs w:val="16"/>
              </w:rPr>
            </w:pPr>
            <w:r w:rsidRPr="00720277">
              <w:rPr>
                <w:sz w:val="16"/>
                <w:szCs w:val="16"/>
              </w:rPr>
              <w:t>27.02</w:t>
            </w:r>
          </w:p>
        </w:tc>
        <w:tc>
          <w:tcPr>
            <w:tcW w:w="816" w:type="dxa"/>
            <w:tcBorders>
              <w:top w:val="nil"/>
              <w:left w:val="nil"/>
              <w:bottom w:val="single" w:sz="4" w:space="0" w:color="auto"/>
              <w:right w:val="single" w:sz="4" w:space="0" w:color="auto"/>
            </w:tcBorders>
            <w:noWrap/>
            <w:vAlign w:val="bottom"/>
          </w:tcPr>
          <w:p w14:paraId="7391F5D1" w14:textId="5FD63ABB" w:rsidR="00174B5F" w:rsidRPr="00720277" w:rsidRDefault="00174B5F" w:rsidP="00174B5F">
            <w:pPr>
              <w:jc w:val="right"/>
              <w:rPr>
                <w:sz w:val="16"/>
                <w:szCs w:val="16"/>
              </w:rPr>
            </w:pPr>
            <w:r w:rsidRPr="00720277">
              <w:rPr>
                <w:sz w:val="16"/>
                <w:szCs w:val="16"/>
              </w:rPr>
              <w:t>27.02</w:t>
            </w:r>
          </w:p>
        </w:tc>
        <w:tc>
          <w:tcPr>
            <w:tcW w:w="816" w:type="dxa"/>
            <w:tcBorders>
              <w:top w:val="nil"/>
              <w:left w:val="nil"/>
              <w:bottom w:val="single" w:sz="4" w:space="0" w:color="auto"/>
              <w:right w:val="single" w:sz="4" w:space="0" w:color="auto"/>
            </w:tcBorders>
            <w:noWrap/>
            <w:vAlign w:val="bottom"/>
          </w:tcPr>
          <w:p w14:paraId="41904FE8" w14:textId="3A4DD1A4" w:rsidR="00174B5F" w:rsidRPr="00720277" w:rsidRDefault="00174B5F" w:rsidP="00174B5F">
            <w:pPr>
              <w:jc w:val="right"/>
              <w:rPr>
                <w:sz w:val="16"/>
                <w:szCs w:val="16"/>
              </w:rPr>
            </w:pPr>
            <w:r w:rsidRPr="00720277">
              <w:rPr>
                <w:sz w:val="16"/>
                <w:szCs w:val="16"/>
              </w:rPr>
              <w:t>27.02</w:t>
            </w:r>
          </w:p>
        </w:tc>
        <w:tc>
          <w:tcPr>
            <w:tcW w:w="816" w:type="dxa"/>
            <w:tcBorders>
              <w:top w:val="nil"/>
              <w:left w:val="nil"/>
              <w:bottom w:val="single" w:sz="4" w:space="0" w:color="auto"/>
              <w:right w:val="single" w:sz="4" w:space="0" w:color="auto"/>
            </w:tcBorders>
            <w:noWrap/>
            <w:vAlign w:val="bottom"/>
          </w:tcPr>
          <w:p w14:paraId="58565038" w14:textId="30C21B9A" w:rsidR="00174B5F" w:rsidRPr="00720277" w:rsidRDefault="00174B5F" w:rsidP="00174B5F">
            <w:pPr>
              <w:jc w:val="right"/>
              <w:rPr>
                <w:sz w:val="16"/>
                <w:szCs w:val="16"/>
              </w:rPr>
            </w:pPr>
            <w:r w:rsidRPr="00720277">
              <w:rPr>
                <w:sz w:val="16"/>
                <w:szCs w:val="16"/>
              </w:rPr>
              <w:t>27.02</w:t>
            </w:r>
          </w:p>
        </w:tc>
        <w:tc>
          <w:tcPr>
            <w:tcW w:w="816" w:type="dxa"/>
            <w:tcBorders>
              <w:top w:val="nil"/>
              <w:left w:val="nil"/>
              <w:bottom w:val="single" w:sz="4" w:space="0" w:color="auto"/>
              <w:right w:val="single" w:sz="4" w:space="0" w:color="auto"/>
            </w:tcBorders>
            <w:noWrap/>
            <w:vAlign w:val="bottom"/>
          </w:tcPr>
          <w:p w14:paraId="0250657D" w14:textId="0740A242" w:rsidR="00174B5F" w:rsidRPr="00720277" w:rsidRDefault="00174B5F" w:rsidP="00174B5F">
            <w:pPr>
              <w:jc w:val="right"/>
              <w:rPr>
                <w:sz w:val="16"/>
                <w:szCs w:val="16"/>
              </w:rPr>
            </w:pPr>
            <w:r w:rsidRPr="00720277">
              <w:rPr>
                <w:sz w:val="16"/>
                <w:szCs w:val="16"/>
              </w:rPr>
              <w:t>27.02</w:t>
            </w:r>
          </w:p>
        </w:tc>
        <w:tc>
          <w:tcPr>
            <w:tcW w:w="816" w:type="dxa"/>
            <w:tcBorders>
              <w:top w:val="nil"/>
              <w:left w:val="nil"/>
              <w:bottom w:val="single" w:sz="4" w:space="0" w:color="auto"/>
              <w:right w:val="single" w:sz="4" w:space="0" w:color="auto"/>
            </w:tcBorders>
            <w:noWrap/>
            <w:vAlign w:val="bottom"/>
          </w:tcPr>
          <w:p w14:paraId="61522A86" w14:textId="11D47ACF" w:rsidR="00174B5F" w:rsidRPr="00720277" w:rsidRDefault="00174B5F" w:rsidP="00174B5F">
            <w:pPr>
              <w:jc w:val="right"/>
              <w:rPr>
                <w:sz w:val="16"/>
                <w:szCs w:val="16"/>
              </w:rPr>
            </w:pPr>
            <w:r w:rsidRPr="00720277">
              <w:rPr>
                <w:sz w:val="16"/>
                <w:szCs w:val="16"/>
              </w:rPr>
              <w:t>27.02</w:t>
            </w:r>
          </w:p>
        </w:tc>
        <w:tc>
          <w:tcPr>
            <w:tcW w:w="816" w:type="dxa"/>
            <w:tcBorders>
              <w:top w:val="nil"/>
              <w:left w:val="nil"/>
              <w:bottom w:val="single" w:sz="4" w:space="0" w:color="auto"/>
              <w:right w:val="single" w:sz="4" w:space="0" w:color="auto"/>
            </w:tcBorders>
            <w:noWrap/>
            <w:vAlign w:val="bottom"/>
          </w:tcPr>
          <w:p w14:paraId="283646C7" w14:textId="5E941A1C" w:rsidR="00174B5F" w:rsidRPr="00720277" w:rsidRDefault="00174B5F" w:rsidP="00174B5F">
            <w:pPr>
              <w:jc w:val="right"/>
              <w:rPr>
                <w:sz w:val="16"/>
                <w:szCs w:val="16"/>
              </w:rPr>
            </w:pPr>
            <w:r w:rsidRPr="00720277">
              <w:rPr>
                <w:sz w:val="16"/>
                <w:szCs w:val="16"/>
              </w:rPr>
              <w:t>27.02</w:t>
            </w:r>
          </w:p>
        </w:tc>
        <w:tc>
          <w:tcPr>
            <w:tcW w:w="816" w:type="dxa"/>
            <w:tcBorders>
              <w:top w:val="nil"/>
              <w:left w:val="nil"/>
              <w:bottom w:val="single" w:sz="4" w:space="0" w:color="auto"/>
              <w:right w:val="single" w:sz="4" w:space="0" w:color="auto"/>
            </w:tcBorders>
            <w:noWrap/>
            <w:vAlign w:val="bottom"/>
          </w:tcPr>
          <w:p w14:paraId="45460095" w14:textId="77FCA533" w:rsidR="00174B5F" w:rsidRPr="00720277" w:rsidRDefault="00174B5F" w:rsidP="00174B5F">
            <w:pPr>
              <w:jc w:val="right"/>
              <w:rPr>
                <w:sz w:val="16"/>
                <w:szCs w:val="16"/>
              </w:rPr>
            </w:pPr>
            <w:r w:rsidRPr="00720277">
              <w:rPr>
                <w:sz w:val="16"/>
                <w:szCs w:val="16"/>
              </w:rPr>
              <w:t>27.02</w:t>
            </w:r>
          </w:p>
        </w:tc>
        <w:tc>
          <w:tcPr>
            <w:tcW w:w="820" w:type="dxa"/>
            <w:tcBorders>
              <w:top w:val="nil"/>
              <w:left w:val="nil"/>
              <w:bottom w:val="single" w:sz="4" w:space="0" w:color="auto"/>
              <w:right w:val="single" w:sz="4" w:space="0" w:color="auto"/>
            </w:tcBorders>
            <w:noWrap/>
            <w:vAlign w:val="bottom"/>
          </w:tcPr>
          <w:p w14:paraId="29912820" w14:textId="54916253" w:rsidR="00174B5F" w:rsidRPr="00720277" w:rsidRDefault="00174B5F" w:rsidP="00174B5F">
            <w:pPr>
              <w:jc w:val="right"/>
              <w:rPr>
                <w:sz w:val="16"/>
                <w:szCs w:val="16"/>
              </w:rPr>
            </w:pPr>
            <w:r w:rsidRPr="00720277">
              <w:rPr>
                <w:sz w:val="16"/>
                <w:szCs w:val="16"/>
              </w:rPr>
              <w:t>27.02</w:t>
            </w:r>
          </w:p>
        </w:tc>
      </w:tr>
      <w:tr w:rsidR="00174B5F" w:rsidRPr="00720277" w14:paraId="71669BB0" w14:textId="77777777" w:rsidTr="00174B5F">
        <w:trPr>
          <w:trHeight w:val="255"/>
        </w:trPr>
        <w:tc>
          <w:tcPr>
            <w:tcW w:w="2430" w:type="dxa"/>
            <w:tcBorders>
              <w:top w:val="nil"/>
              <w:left w:val="single" w:sz="4" w:space="0" w:color="auto"/>
              <w:bottom w:val="single" w:sz="4" w:space="0" w:color="auto"/>
              <w:right w:val="single" w:sz="4" w:space="0" w:color="auto"/>
            </w:tcBorders>
            <w:vAlign w:val="bottom"/>
          </w:tcPr>
          <w:p w14:paraId="3255791F" w14:textId="5B6E4EB9" w:rsidR="00174B5F" w:rsidRPr="00720277" w:rsidRDefault="00174B5F" w:rsidP="00174B5F">
            <w:pPr>
              <w:rPr>
                <w:b/>
                <w:bCs/>
                <w:sz w:val="22"/>
                <w:szCs w:val="22"/>
              </w:rPr>
            </w:pPr>
            <w:r w:rsidRPr="00720277">
              <w:rPr>
                <w:b/>
                <w:bCs/>
                <w:sz w:val="22"/>
                <w:szCs w:val="22"/>
              </w:rPr>
              <w:t xml:space="preserve"> Valoarea reziduala</w:t>
            </w:r>
          </w:p>
        </w:tc>
        <w:tc>
          <w:tcPr>
            <w:tcW w:w="896" w:type="dxa"/>
            <w:tcBorders>
              <w:top w:val="nil"/>
              <w:left w:val="nil"/>
              <w:bottom w:val="single" w:sz="4" w:space="0" w:color="auto"/>
              <w:right w:val="single" w:sz="4" w:space="0" w:color="auto"/>
            </w:tcBorders>
            <w:noWrap/>
            <w:vAlign w:val="bottom"/>
          </w:tcPr>
          <w:p w14:paraId="141471A2" w14:textId="6DC31582" w:rsidR="00174B5F" w:rsidRPr="00720277" w:rsidRDefault="00174B5F" w:rsidP="00174B5F">
            <w:pPr>
              <w:jc w:val="right"/>
              <w:rPr>
                <w:sz w:val="22"/>
                <w:szCs w:val="22"/>
              </w:rPr>
            </w:pPr>
            <w:r w:rsidRPr="00720277">
              <w:rPr>
                <w:b/>
                <w:bCs/>
                <w:sz w:val="16"/>
                <w:szCs w:val="16"/>
              </w:rPr>
              <w:t>10162.00</w:t>
            </w:r>
          </w:p>
        </w:tc>
        <w:tc>
          <w:tcPr>
            <w:tcW w:w="816" w:type="dxa"/>
            <w:tcBorders>
              <w:top w:val="nil"/>
              <w:left w:val="nil"/>
              <w:bottom w:val="single" w:sz="4" w:space="0" w:color="auto"/>
              <w:right w:val="single" w:sz="4" w:space="0" w:color="auto"/>
            </w:tcBorders>
            <w:noWrap/>
            <w:vAlign w:val="bottom"/>
          </w:tcPr>
          <w:p w14:paraId="6F57FF62" w14:textId="231B7049" w:rsidR="00174B5F" w:rsidRPr="00720277" w:rsidRDefault="00174B5F" w:rsidP="00174B5F">
            <w:pPr>
              <w:jc w:val="right"/>
              <w:rPr>
                <w:sz w:val="22"/>
                <w:szCs w:val="22"/>
              </w:rPr>
            </w:pPr>
            <w:r w:rsidRPr="00720277">
              <w:rPr>
                <w:sz w:val="16"/>
                <w:szCs w:val="16"/>
              </w:rPr>
              <w:t>0.00</w:t>
            </w:r>
          </w:p>
        </w:tc>
        <w:tc>
          <w:tcPr>
            <w:tcW w:w="816" w:type="dxa"/>
            <w:tcBorders>
              <w:top w:val="nil"/>
              <w:left w:val="nil"/>
              <w:bottom w:val="single" w:sz="4" w:space="0" w:color="auto"/>
              <w:right w:val="single" w:sz="4" w:space="0" w:color="auto"/>
            </w:tcBorders>
            <w:noWrap/>
            <w:vAlign w:val="bottom"/>
          </w:tcPr>
          <w:p w14:paraId="1DED40E6" w14:textId="5A1BCDF1" w:rsidR="00174B5F" w:rsidRPr="00720277" w:rsidRDefault="00174B5F" w:rsidP="00174B5F">
            <w:pPr>
              <w:jc w:val="right"/>
              <w:rPr>
                <w:sz w:val="22"/>
                <w:szCs w:val="22"/>
              </w:rPr>
            </w:pPr>
            <w:r w:rsidRPr="00720277">
              <w:rPr>
                <w:sz w:val="16"/>
                <w:szCs w:val="16"/>
              </w:rPr>
              <w:t>0.00</w:t>
            </w:r>
          </w:p>
        </w:tc>
        <w:tc>
          <w:tcPr>
            <w:tcW w:w="816" w:type="dxa"/>
            <w:tcBorders>
              <w:top w:val="nil"/>
              <w:left w:val="nil"/>
              <w:bottom w:val="single" w:sz="4" w:space="0" w:color="auto"/>
              <w:right w:val="single" w:sz="4" w:space="0" w:color="auto"/>
            </w:tcBorders>
            <w:noWrap/>
            <w:vAlign w:val="bottom"/>
          </w:tcPr>
          <w:p w14:paraId="31DF796B" w14:textId="7B4EEBE4" w:rsidR="00174B5F" w:rsidRPr="00720277" w:rsidRDefault="00174B5F" w:rsidP="00174B5F">
            <w:pPr>
              <w:jc w:val="right"/>
              <w:rPr>
                <w:sz w:val="22"/>
                <w:szCs w:val="22"/>
              </w:rPr>
            </w:pPr>
            <w:r w:rsidRPr="00720277">
              <w:rPr>
                <w:sz w:val="16"/>
                <w:szCs w:val="16"/>
              </w:rPr>
              <w:t>0.00</w:t>
            </w:r>
          </w:p>
        </w:tc>
        <w:tc>
          <w:tcPr>
            <w:tcW w:w="816" w:type="dxa"/>
            <w:tcBorders>
              <w:top w:val="nil"/>
              <w:left w:val="nil"/>
              <w:bottom w:val="single" w:sz="4" w:space="0" w:color="auto"/>
              <w:right w:val="single" w:sz="4" w:space="0" w:color="auto"/>
            </w:tcBorders>
            <w:noWrap/>
            <w:vAlign w:val="bottom"/>
          </w:tcPr>
          <w:p w14:paraId="6541CABF" w14:textId="64C329C1" w:rsidR="00174B5F" w:rsidRPr="00720277" w:rsidRDefault="00174B5F" w:rsidP="00174B5F">
            <w:pPr>
              <w:jc w:val="right"/>
              <w:rPr>
                <w:sz w:val="22"/>
                <w:szCs w:val="22"/>
              </w:rPr>
            </w:pPr>
            <w:r w:rsidRPr="00720277">
              <w:rPr>
                <w:sz w:val="16"/>
                <w:szCs w:val="16"/>
              </w:rPr>
              <w:t>0.00</w:t>
            </w:r>
          </w:p>
        </w:tc>
        <w:tc>
          <w:tcPr>
            <w:tcW w:w="816" w:type="dxa"/>
            <w:tcBorders>
              <w:top w:val="nil"/>
              <w:left w:val="nil"/>
              <w:bottom w:val="single" w:sz="4" w:space="0" w:color="auto"/>
              <w:right w:val="single" w:sz="4" w:space="0" w:color="auto"/>
            </w:tcBorders>
            <w:noWrap/>
            <w:vAlign w:val="bottom"/>
          </w:tcPr>
          <w:p w14:paraId="280BE92A" w14:textId="7A6912C7" w:rsidR="00174B5F" w:rsidRPr="00720277" w:rsidRDefault="00174B5F" w:rsidP="00174B5F">
            <w:pPr>
              <w:jc w:val="right"/>
              <w:rPr>
                <w:sz w:val="22"/>
                <w:szCs w:val="22"/>
              </w:rPr>
            </w:pPr>
            <w:r w:rsidRPr="00720277">
              <w:rPr>
                <w:sz w:val="16"/>
                <w:szCs w:val="16"/>
              </w:rPr>
              <w:t>0.00</w:t>
            </w:r>
          </w:p>
        </w:tc>
        <w:tc>
          <w:tcPr>
            <w:tcW w:w="816" w:type="dxa"/>
            <w:tcBorders>
              <w:top w:val="nil"/>
              <w:left w:val="nil"/>
              <w:bottom w:val="single" w:sz="4" w:space="0" w:color="auto"/>
              <w:right w:val="single" w:sz="4" w:space="0" w:color="auto"/>
            </w:tcBorders>
            <w:noWrap/>
            <w:vAlign w:val="bottom"/>
          </w:tcPr>
          <w:p w14:paraId="6BFCB9AF" w14:textId="70C03006" w:rsidR="00174B5F" w:rsidRPr="00720277" w:rsidRDefault="00174B5F" w:rsidP="00174B5F">
            <w:pPr>
              <w:jc w:val="right"/>
              <w:rPr>
                <w:sz w:val="22"/>
                <w:szCs w:val="22"/>
              </w:rPr>
            </w:pPr>
            <w:r w:rsidRPr="00720277">
              <w:rPr>
                <w:sz w:val="16"/>
                <w:szCs w:val="16"/>
              </w:rPr>
              <w:t>0.00</w:t>
            </w:r>
          </w:p>
        </w:tc>
        <w:tc>
          <w:tcPr>
            <w:tcW w:w="816" w:type="dxa"/>
            <w:tcBorders>
              <w:top w:val="nil"/>
              <w:left w:val="nil"/>
              <w:bottom w:val="single" w:sz="4" w:space="0" w:color="auto"/>
              <w:right w:val="single" w:sz="4" w:space="0" w:color="auto"/>
            </w:tcBorders>
            <w:noWrap/>
            <w:vAlign w:val="bottom"/>
          </w:tcPr>
          <w:p w14:paraId="596C6F13" w14:textId="369C8236" w:rsidR="00174B5F" w:rsidRPr="00720277" w:rsidRDefault="00174B5F" w:rsidP="00174B5F">
            <w:pPr>
              <w:jc w:val="right"/>
              <w:rPr>
                <w:sz w:val="22"/>
                <w:szCs w:val="22"/>
              </w:rPr>
            </w:pPr>
            <w:r w:rsidRPr="00720277">
              <w:rPr>
                <w:sz w:val="16"/>
                <w:szCs w:val="16"/>
              </w:rPr>
              <w:t>0.00</w:t>
            </w:r>
          </w:p>
        </w:tc>
        <w:tc>
          <w:tcPr>
            <w:tcW w:w="816" w:type="dxa"/>
            <w:tcBorders>
              <w:top w:val="nil"/>
              <w:left w:val="nil"/>
              <w:bottom w:val="single" w:sz="4" w:space="0" w:color="auto"/>
              <w:right w:val="single" w:sz="4" w:space="0" w:color="auto"/>
            </w:tcBorders>
            <w:noWrap/>
            <w:vAlign w:val="bottom"/>
          </w:tcPr>
          <w:p w14:paraId="2FEE1986" w14:textId="79C908C0" w:rsidR="00174B5F" w:rsidRPr="00720277" w:rsidRDefault="00174B5F" w:rsidP="00174B5F">
            <w:pPr>
              <w:jc w:val="right"/>
              <w:rPr>
                <w:sz w:val="22"/>
                <w:szCs w:val="22"/>
              </w:rPr>
            </w:pPr>
            <w:r w:rsidRPr="00720277">
              <w:rPr>
                <w:sz w:val="16"/>
                <w:szCs w:val="16"/>
              </w:rPr>
              <w:t>0.00</w:t>
            </w:r>
          </w:p>
        </w:tc>
        <w:tc>
          <w:tcPr>
            <w:tcW w:w="816" w:type="dxa"/>
            <w:tcBorders>
              <w:top w:val="nil"/>
              <w:left w:val="nil"/>
              <w:bottom w:val="single" w:sz="4" w:space="0" w:color="auto"/>
              <w:right w:val="single" w:sz="4" w:space="0" w:color="auto"/>
            </w:tcBorders>
            <w:noWrap/>
            <w:vAlign w:val="bottom"/>
          </w:tcPr>
          <w:p w14:paraId="5C55F98D" w14:textId="2A9846A3" w:rsidR="00174B5F" w:rsidRPr="00720277" w:rsidRDefault="00174B5F" w:rsidP="00174B5F">
            <w:pPr>
              <w:jc w:val="right"/>
              <w:rPr>
                <w:sz w:val="22"/>
                <w:szCs w:val="22"/>
              </w:rPr>
            </w:pPr>
            <w:r w:rsidRPr="00720277">
              <w:rPr>
                <w:sz w:val="16"/>
                <w:szCs w:val="16"/>
              </w:rPr>
              <w:t>0.00</w:t>
            </w:r>
          </w:p>
        </w:tc>
        <w:tc>
          <w:tcPr>
            <w:tcW w:w="816" w:type="dxa"/>
            <w:tcBorders>
              <w:top w:val="nil"/>
              <w:left w:val="nil"/>
              <w:bottom w:val="single" w:sz="4" w:space="0" w:color="auto"/>
              <w:right w:val="single" w:sz="4" w:space="0" w:color="auto"/>
            </w:tcBorders>
            <w:noWrap/>
            <w:vAlign w:val="bottom"/>
          </w:tcPr>
          <w:p w14:paraId="69538830" w14:textId="173B4D71" w:rsidR="00174B5F" w:rsidRPr="00720277" w:rsidRDefault="00174B5F" w:rsidP="00174B5F">
            <w:pPr>
              <w:jc w:val="right"/>
              <w:rPr>
                <w:sz w:val="22"/>
                <w:szCs w:val="22"/>
              </w:rPr>
            </w:pPr>
            <w:r w:rsidRPr="00720277">
              <w:rPr>
                <w:sz w:val="16"/>
                <w:szCs w:val="16"/>
              </w:rPr>
              <w:t>0.00</w:t>
            </w:r>
          </w:p>
        </w:tc>
        <w:tc>
          <w:tcPr>
            <w:tcW w:w="816" w:type="dxa"/>
            <w:tcBorders>
              <w:top w:val="nil"/>
              <w:left w:val="nil"/>
              <w:bottom w:val="single" w:sz="4" w:space="0" w:color="auto"/>
              <w:right w:val="single" w:sz="4" w:space="0" w:color="auto"/>
            </w:tcBorders>
            <w:noWrap/>
            <w:vAlign w:val="bottom"/>
          </w:tcPr>
          <w:p w14:paraId="449C7DD7" w14:textId="558FA23D" w:rsidR="00174B5F" w:rsidRPr="00720277" w:rsidRDefault="00174B5F" w:rsidP="00174B5F">
            <w:pPr>
              <w:jc w:val="right"/>
              <w:rPr>
                <w:sz w:val="22"/>
                <w:szCs w:val="22"/>
              </w:rPr>
            </w:pPr>
            <w:r w:rsidRPr="00720277">
              <w:rPr>
                <w:sz w:val="16"/>
                <w:szCs w:val="16"/>
              </w:rPr>
              <w:t>0.00</w:t>
            </w:r>
          </w:p>
        </w:tc>
        <w:tc>
          <w:tcPr>
            <w:tcW w:w="816" w:type="dxa"/>
            <w:tcBorders>
              <w:top w:val="nil"/>
              <w:left w:val="nil"/>
              <w:bottom w:val="single" w:sz="4" w:space="0" w:color="auto"/>
              <w:right w:val="single" w:sz="4" w:space="0" w:color="auto"/>
            </w:tcBorders>
            <w:noWrap/>
            <w:vAlign w:val="bottom"/>
          </w:tcPr>
          <w:p w14:paraId="42948A3B" w14:textId="4B1E752E" w:rsidR="00174B5F" w:rsidRPr="00720277" w:rsidRDefault="00174B5F" w:rsidP="00174B5F">
            <w:pPr>
              <w:jc w:val="right"/>
              <w:rPr>
                <w:sz w:val="22"/>
                <w:szCs w:val="22"/>
              </w:rPr>
            </w:pPr>
            <w:r w:rsidRPr="00720277">
              <w:rPr>
                <w:sz w:val="16"/>
                <w:szCs w:val="16"/>
              </w:rPr>
              <w:t>0.00</w:t>
            </w:r>
          </w:p>
        </w:tc>
        <w:tc>
          <w:tcPr>
            <w:tcW w:w="816" w:type="dxa"/>
            <w:tcBorders>
              <w:top w:val="nil"/>
              <w:left w:val="nil"/>
              <w:bottom w:val="single" w:sz="4" w:space="0" w:color="auto"/>
              <w:right w:val="single" w:sz="4" w:space="0" w:color="auto"/>
            </w:tcBorders>
            <w:noWrap/>
            <w:vAlign w:val="bottom"/>
          </w:tcPr>
          <w:p w14:paraId="5787CD34" w14:textId="24F4A88F" w:rsidR="00174B5F" w:rsidRPr="00720277" w:rsidRDefault="00174B5F" w:rsidP="00174B5F">
            <w:pPr>
              <w:jc w:val="right"/>
              <w:rPr>
                <w:sz w:val="22"/>
                <w:szCs w:val="22"/>
              </w:rPr>
            </w:pPr>
            <w:r w:rsidRPr="00720277">
              <w:rPr>
                <w:sz w:val="16"/>
                <w:szCs w:val="16"/>
              </w:rPr>
              <w:t>0.00</w:t>
            </w:r>
          </w:p>
        </w:tc>
        <w:tc>
          <w:tcPr>
            <w:tcW w:w="820" w:type="dxa"/>
            <w:tcBorders>
              <w:top w:val="nil"/>
              <w:left w:val="nil"/>
              <w:bottom w:val="single" w:sz="4" w:space="0" w:color="auto"/>
              <w:right w:val="single" w:sz="4" w:space="0" w:color="auto"/>
            </w:tcBorders>
            <w:noWrap/>
            <w:vAlign w:val="bottom"/>
          </w:tcPr>
          <w:p w14:paraId="0FD82095" w14:textId="06CAA6C5" w:rsidR="00174B5F" w:rsidRPr="00720277" w:rsidRDefault="00174B5F" w:rsidP="00174B5F">
            <w:pPr>
              <w:jc w:val="right"/>
              <w:rPr>
                <w:sz w:val="22"/>
                <w:szCs w:val="22"/>
              </w:rPr>
            </w:pPr>
            <w:r w:rsidRPr="00720277">
              <w:rPr>
                <w:sz w:val="16"/>
                <w:szCs w:val="16"/>
              </w:rPr>
              <w:t>0.00</w:t>
            </w:r>
          </w:p>
        </w:tc>
      </w:tr>
      <w:tr w:rsidR="00174B5F" w:rsidRPr="00720277" w14:paraId="170AC05C" w14:textId="77777777" w:rsidTr="00174B5F">
        <w:trPr>
          <w:trHeight w:val="675"/>
        </w:trPr>
        <w:tc>
          <w:tcPr>
            <w:tcW w:w="2430" w:type="dxa"/>
            <w:tcBorders>
              <w:top w:val="nil"/>
              <w:left w:val="single" w:sz="4" w:space="0" w:color="auto"/>
              <w:bottom w:val="single" w:sz="4" w:space="0" w:color="auto"/>
              <w:right w:val="single" w:sz="4" w:space="0" w:color="auto"/>
            </w:tcBorders>
            <w:vAlign w:val="bottom"/>
          </w:tcPr>
          <w:p w14:paraId="086FAB8C" w14:textId="79CDC7C4" w:rsidR="00174B5F" w:rsidRPr="00720277" w:rsidRDefault="00174B5F" w:rsidP="00174B5F">
            <w:pPr>
              <w:rPr>
                <w:b/>
                <w:bCs/>
                <w:sz w:val="22"/>
                <w:szCs w:val="22"/>
              </w:rPr>
            </w:pPr>
            <w:r w:rsidRPr="00720277">
              <w:rPr>
                <w:b/>
                <w:bCs/>
                <w:sz w:val="22"/>
                <w:szCs w:val="22"/>
              </w:rPr>
              <w:t>Impactul financiar al proiectului (flux numerar marginal)</w:t>
            </w:r>
          </w:p>
        </w:tc>
        <w:tc>
          <w:tcPr>
            <w:tcW w:w="896" w:type="dxa"/>
            <w:tcBorders>
              <w:top w:val="nil"/>
              <w:left w:val="nil"/>
              <w:bottom w:val="single" w:sz="4" w:space="0" w:color="auto"/>
              <w:right w:val="single" w:sz="4" w:space="0" w:color="auto"/>
            </w:tcBorders>
            <w:noWrap/>
            <w:vAlign w:val="bottom"/>
          </w:tcPr>
          <w:p w14:paraId="3F14D008" w14:textId="48D283A7" w:rsidR="00174B5F" w:rsidRPr="00720277" w:rsidRDefault="00174B5F" w:rsidP="00174B5F">
            <w:pPr>
              <w:jc w:val="right"/>
              <w:rPr>
                <w:sz w:val="22"/>
                <w:szCs w:val="22"/>
              </w:rPr>
            </w:pPr>
            <w:r w:rsidRPr="00720277">
              <w:rPr>
                <w:b/>
                <w:bCs/>
                <w:sz w:val="16"/>
                <w:szCs w:val="16"/>
              </w:rPr>
              <w:t>4640.75</w:t>
            </w:r>
          </w:p>
        </w:tc>
        <w:tc>
          <w:tcPr>
            <w:tcW w:w="816" w:type="dxa"/>
            <w:tcBorders>
              <w:top w:val="nil"/>
              <w:left w:val="nil"/>
              <w:bottom w:val="single" w:sz="4" w:space="0" w:color="auto"/>
              <w:right w:val="single" w:sz="4" w:space="0" w:color="auto"/>
            </w:tcBorders>
            <w:noWrap/>
            <w:vAlign w:val="bottom"/>
          </w:tcPr>
          <w:p w14:paraId="1C7DA943" w14:textId="6B61F090" w:rsidR="00174B5F" w:rsidRPr="00720277" w:rsidRDefault="00174B5F" w:rsidP="00174B5F">
            <w:pPr>
              <w:jc w:val="right"/>
              <w:rPr>
                <w:sz w:val="22"/>
                <w:szCs w:val="22"/>
              </w:rPr>
            </w:pPr>
            <w:r w:rsidRPr="00720277">
              <w:rPr>
                <w:sz w:val="16"/>
                <w:szCs w:val="16"/>
              </w:rPr>
              <w:t>336.00</w:t>
            </w:r>
          </w:p>
        </w:tc>
        <w:tc>
          <w:tcPr>
            <w:tcW w:w="816" w:type="dxa"/>
            <w:tcBorders>
              <w:top w:val="nil"/>
              <w:left w:val="nil"/>
              <w:bottom w:val="single" w:sz="4" w:space="0" w:color="auto"/>
              <w:right w:val="single" w:sz="4" w:space="0" w:color="auto"/>
            </w:tcBorders>
            <w:noWrap/>
            <w:vAlign w:val="bottom"/>
          </w:tcPr>
          <w:p w14:paraId="1BD32777" w14:textId="420F23B4" w:rsidR="00174B5F" w:rsidRPr="00720277" w:rsidRDefault="00174B5F" w:rsidP="00174B5F">
            <w:pPr>
              <w:jc w:val="right"/>
              <w:rPr>
                <w:sz w:val="22"/>
                <w:szCs w:val="22"/>
              </w:rPr>
            </w:pPr>
            <w:r w:rsidRPr="00720277">
              <w:rPr>
                <w:sz w:val="16"/>
                <w:szCs w:val="16"/>
              </w:rPr>
              <w:t>318.59</w:t>
            </w:r>
          </w:p>
        </w:tc>
        <w:tc>
          <w:tcPr>
            <w:tcW w:w="816" w:type="dxa"/>
            <w:tcBorders>
              <w:top w:val="nil"/>
              <w:left w:val="nil"/>
              <w:bottom w:val="single" w:sz="4" w:space="0" w:color="auto"/>
              <w:right w:val="single" w:sz="4" w:space="0" w:color="auto"/>
            </w:tcBorders>
            <w:noWrap/>
            <w:vAlign w:val="bottom"/>
          </w:tcPr>
          <w:p w14:paraId="0E9DB595" w14:textId="0A706169" w:rsidR="00174B5F" w:rsidRPr="00720277" w:rsidRDefault="00174B5F" w:rsidP="00174B5F">
            <w:pPr>
              <w:jc w:val="right"/>
              <w:rPr>
                <w:sz w:val="22"/>
                <w:szCs w:val="22"/>
              </w:rPr>
            </w:pPr>
            <w:r w:rsidRPr="00720277">
              <w:rPr>
                <w:sz w:val="16"/>
                <w:szCs w:val="16"/>
              </w:rPr>
              <w:t>232.78</w:t>
            </w:r>
          </w:p>
        </w:tc>
        <w:tc>
          <w:tcPr>
            <w:tcW w:w="816" w:type="dxa"/>
            <w:tcBorders>
              <w:top w:val="nil"/>
              <w:left w:val="nil"/>
              <w:bottom w:val="single" w:sz="4" w:space="0" w:color="auto"/>
              <w:right w:val="single" w:sz="4" w:space="0" w:color="auto"/>
            </w:tcBorders>
            <w:noWrap/>
            <w:vAlign w:val="bottom"/>
          </w:tcPr>
          <w:p w14:paraId="534BD531" w14:textId="356785F6" w:rsidR="00174B5F" w:rsidRPr="00720277" w:rsidRDefault="00174B5F" w:rsidP="00174B5F">
            <w:pPr>
              <w:jc w:val="right"/>
              <w:rPr>
                <w:sz w:val="22"/>
                <w:szCs w:val="22"/>
              </w:rPr>
            </w:pPr>
            <w:r w:rsidRPr="00720277">
              <w:rPr>
                <w:sz w:val="16"/>
                <w:szCs w:val="16"/>
              </w:rPr>
              <w:t>232.78</w:t>
            </w:r>
          </w:p>
        </w:tc>
        <w:tc>
          <w:tcPr>
            <w:tcW w:w="816" w:type="dxa"/>
            <w:tcBorders>
              <w:top w:val="nil"/>
              <w:left w:val="nil"/>
              <w:bottom w:val="single" w:sz="4" w:space="0" w:color="auto"/>
              <w:right w:val="single" w:sz="4" w:space="0" w:color="auto"/>
            </w:tcBorders>
            <w:noWrap/>
            <w:vAlign w:val="bottom"/>
          </w:tcPr>
          <w:p w14:paraId="1F3E9E42" w14:textId="7253DB9B" w:rsidR="00174B5F" w:rsidRPr="00720277" w:rsidRDefault="00174B5F" w:rsidP="00174B5F">
            <w:pPr>
              <w:jc w:val="right"/>
              <w:rPr>
                <w:sz w:val="22"/>
                <w:szCs w:val="22"/>
              </w:rPr>
            </w:pPr>
            <w:r w:rsidRPr="00720277">
              <w:rPr>
                <w:sz w:val="16"/>
                <w:szCs w:val="16"/>
              </w:rPr>
              <w:t>232.78</w:t>
            </w:r>
          </w:p>
        </w:tc>
        <w:tc>
          <w:tcPr>
            <w:tcW w:w="816" w:type="dxa"/>
            <w:tcBorders>
              <w:top w:val="nil"/>
              <w:left w:val="nil"/>
              <w:bottom w:val="single" w:sz="4" w:space="0" w:color="auto"/>
              <w:right w:val="single" w:sz="4" w:space="0" w:color="auto"/>
            </w:tcBorders>
            <w:noWrap/>
            <w:vAlign w:val="bottom"/>
          </w:tcPr>
          <w:p w14:paraId="4049FB34" w14:textId="6888627A" w:rsidR="00174B5F" w:rsidRPr="00720277" w:rsidRDefault="00174B5F" w:rsidP="00174B5F">
            <w:pPr>
              <w:jc w:val="right"/>
              <w:rPr>
                <w:sz w:val="22"/>
                <w:szCs w:val="22"/>
              </w:rPr>
            </w:pPr>
            <w:r w:rsidRPr="00720277">
              <w:rPr>
                <w:sz w:val="16"/>
                <w:szCs w:val="16"/>
              </w:rPr>
              <w:t>232.78</w:t>
            </w:r>
          </w:p>
        </w:tc>
        <w:tc>
          <w:tcPr>
            <w:tcW w:w="816" w:type="dxa"/>
            <w:tcBorders>
              <w:top w:val="nil"/>
              <w:left w:val="nil"/>
              <w:bottom w:val="single" w:sz="4" w:space="0" w:color="auto"/>
              <w:right w:val="single" w:sz="4" w:space="0" w:color="auto"/>
            </w:tcBorders>
            <w:noWrap/>
            <w:vAlign w:val="bottom"/>
          </w:tcPr>
          <w:p w14:paraId="7136E0B1" w14:textId="7897C323" w:rsidR="00174B5F" w:rsidRPr="00720277" w:rsidRDefault="00174B5F" w:rsidP="00174B5F">
            <w:pPr>
              <w:jc w:val="right"/>
              <w:rPr>
                <w:sz w:val="22"/>
                <w:szCs w:val="22"/>
              </w:rPr>
            </w:pPr>
            <w:r w:rsidRPr="00720277">
              <w:rPr>
                <w:sz w:val="16"/>
                <w:szCs w:val="16"/>
              </w:rPr>
              <w:t>232.78</w:t>
            </w:r>
          </w:p>
        </w:tc>
        <w:tc>
          <w:tcPr>
            <w:tcW w:w="816" w:type="dxa"/>
            <w:tcBorders>
              <w:top w:val="nil"/>
              <w:left w:val="nil"/>
              <w:bottom w:val="single" w:sz="4" w:space="0" w:color="auto"/>
              <w:right w:val="single" w:sz="4" w:space="0" w:color="auto"/>
            </w:tcBorders>
            <w:noWrap/>
            <w:vAlign w:val="bottom"/>
          </w:tcPr>
          <w:p w14:paraId="6156C83B" w14:textId="5C7A11AC" w:rsidR="00174B5F" w:rsidRPr="00720277" w:rsidRDefault="00174B5F" w:rsidP="00174B5F">
            <w:pPr>
              <w:jc w:val="right"/>
              <w:rPr>
                <w:sz w:val="22"/>
                <w:szCs w:val="22"/>
              </w:rPr>
            </w:pPr>
            <w:r w:rsidRPr="00720277">
              <w:rPr>
                <w:sz w:val="16"/>
                <w:szCs w:val="16"/>
              </w:rPr>
              <w:t>232.78</w:t>
            </w:r>
          </w:p>
        </w:tc>
        <w:tc>
          <w:tcPr>
            <w:tcW w:w="816" w:type="dxa"/>
            <w:tcBorders>
              <w:top w:val="nil"/>
              <w:left w:val="nil"/>
              <w:bottom w:val="single" w:sz="4" w:space="0" w:color="auto"/>
              <w:right w:val="single" w:sz="4" w:space="0" w:color="auto"/>
            </w:tcBorders>
            <w:noWrap/>
            <w:vAlign w:val="bottom"/>
          </w:tcPr>
          <w:p w14:paraId="594C68DB" w14:textId="1F28A51A" w:rsidR="00174B5F" w:rsidRPr="00720277" w:rsidRDefault="00174B5F" w:rsidP="00174B5F">
            <w:pPr>
              <w:jc w:val="right"/>
              <w:rPr>
                <w:sz w:val="22"/>
                <w:szCs w:val="22"/>
              </w:rPr>
            </w:pPr>
            <w:r w:rsidRPr="00720277">
              <w:rPr>
                <w:sz w:val="16"/>
                <w:szCs w:val="16"/>
              </w:rPr>
              <w:t>232.78</w:t>
            </w:r>
          </w:p>
        </w:tc>
        <w:tc>
          <w:tcPr>
            <w:tcW w:w="816" w:type="dxa"/>
            <w:tcBorders>
              <w:top w:val="nil"/>
              <w:left w:val="nil"/>
              <w:bottom w:val="single" w:sz="4" w:space="0" w:color="auto"/>
              <w:right w:val="single" w:sz="4" w:space="0" w:color="auto"/>
            </w:tcBorders>
            <w:noWrap/>
            <w:vAlign w:val="bottom"/>
          </w:tcPr>
          <w:p w14:paraId="635F8933" w14:textId="7A2BB848" w:rsidR="00174B5F" w:rsidRPr="00720277" w:rsidRDefault="00174B5F" w:rsidP="00174B5F">
            <w:pPr>
              <w:jc w:val="right"/>
              <w:rPr>
                <w:sz w:val="22"/>
                <w:szCs w:val="22"/>
              </w:rPr>
            </w:pPr>
            <w:r w:rsidRPr="00720277">
              <w:rPr>
                <w:sz w:val="16"/>
                <w:szCs w:val="16"/>
              </w:rPr>
              <w:t>232.78</w:t>
            </w:r>
          </w:p>
        </w:tc>
        <w:tc>
          <w:tcPr>
            <w:tcW w:w="816" w:type="dxa"/>
            <w:tcBorders>
              <w:top w:val="nil"/>
              <w:left w:val="nil"/>
              <w:bottom w:val="single" w:sz="4" w:space="0" w:color="auto"/>
              <w:right w:val="single" w:sz="4" w:space="0" w:color="auto"/>
            </w:tcBorders>
            <w:noWrap/>
            <w:vAlign w:val="bottom"/>
          </w:tcPr>
          <w:p w14:paraId="631F5C17" w14:textId="771CE733" w:rsidR="00174B5F" w:rsidRPr="00720277" w:rsidRDefault="00174B5F" w:rsidP="00174B5F">
            <w:pPr>
              <w:jc w:val="right"/>
              <w:rPr>
                <w:sz w:val="22"/>
                <w:szCs w:val="22"/>
              </w:rPr>
            </w:pPr>
            <w:r w:rsidRPr="00720277">
              <w:rPr>
                <w:sz w:val="16"/>
                <w:szCs w:val="16"/>
              </w:rPr>
              <w:t>232.78</w:t>
            </w:r>
          </w:p>
        </w:tc>
        <w:tc>
          <w:tcPr>
            <w:tcW w:w="816" w:type="dxa"/>
            <w:tcBorders>
              <w:top w:val="nil"/>
              <w:left w:val="nil"/>
              <w:bottom w:val="single" w:sz="4" w:space="0" w:color="auto"/>
              <w:right w:val="single" w:sz="4" w:space="0" w:color="auto"/>
            </w:tcBorders>
            <w:noWrap/>
            <w:vAlign w:val="bottom"/>
          </w:tcPr>
          <w:p w14:paraId="451CD425" w14:textId="34C46722" w:rsidR="00174B5F" w:rsidRPr="00720277" w:rsidRDefault="00174B5F" w:rsidP="00174B5F">
            <w:pPr>
              <w:jc w:val="right"/>
              <w:rPr>
                <w:sz w:val="22"/>
                <w:szCs w:val="22"/>
              </w:rPr>
            </w:pPr>
            <w:r w:rsidRPr="00720277">
              <w:rPr>
                <w:sz w:val="16"/>
                <w:szCs w:val="16"/>
              </w:rPr>
              <w:t>232.78</w:t>
            </w:r>
          </w:p>
        </w:tc>
        <w:tc>
          <w:tcPr>
            <w:tcW w:w="816" w:type="dxa"/>
            <w:tcBorders>
              <w:top w:val="nil"/>
              <w:left w:val="nil"/>
              <w:bottom w:val="single" w:sz="4" w:space="0" w:color="auto"/>
              <w:right w:val="single" w:sz="4" w:space="0" w:color="auto"/>
            </w:tcBorders>
            <w:noWrap/>
            <w:vAlign w:val="bottom"/>
          </w:tcPr>
          <w:p w14:paraId="7E035798" w14:textId="60A29F88" w:rsidR="00174B5F" w:rsidRPr="00720277" w:rsidRDefault="00174B5F" w:rsidP="00174B5F">
            <w:pPr>
              <w:jc w:val="right"/>
              <w:rPr>
                <w:sz w:val="22"/>
                <w:szCs w:val="22"/>
              </w:rPr>
            </w:pPr>
            <w:r w:rsidRPr="00720277">
              <w:rPr>
                <w:sz w:val="16"/>
                <w:szCs w:val="16"/>
              </w:rPr>
              <w:t>1192.78</w:t>
            </w:r>
          </w:p>
        </w:tc>
        <w:tc>
          <w:tcPr>
            <w:tcW w:w="820" w:type="dxa"/>
            <w:tcBorders>
              <w:top w:val="nil"/>
              <w:left w:val="nil"/>
              <w:bottom w:val="single" w:sz="4" w:space="0" w:color="auto"/>
              <w:right w:val="single" w:sz="4" w:space="0" w:color="auto"/>
            </w:tcBorders>
            <w:noWrap/>
            <w:vAlign w:val="bottom"/>
          </w:tcPr>
          <w:p w14:paraId="61445F59" w14:textId="79D090F2" w:rsidR="00174B5F" w:rsidRPr="00720277" w:rsidRDefault="00174B5F" w:rsidP="00174B5F">
            <w:pPr>
              <w:jc w:val="right"/>
              <w:rPr>
                <w:sz w:val="22"/>
                <w:szCs w:val="22"/>
              </w:rPr>
            </w:pPr>
            <w:r w:rsidRPr="00720277">
              <w:rPr>
                <w:sz w:val="16"/>
                <w:szCs w:val="16"/>
              </w:rPr>
              <w:t>232.78</w:t>
            </w:r>
          </w:p>
        </w:tc>
      </w:tr>
      <w:tr w:rsidR="00174B5F" w:rsidRPr="00720277" w14:paraId="0A356D29" w14:textId="77777777" w:rsidTr="00174B5F">
        <w:trPr>
          <w:trHeight w:val="255"/>
        </w:trPr>
        <w:tc>
          <w:tcPr>
            <w:tcW w:w="2430" w:type="dxa"/>
            <w:tcBorders>
              <w:top w:val="nil"/>
              <w:left w:val="single" w:sz="4" w:space="0" w:color="auto"/>
              <w:bottom w:val="single" w:sz="4" w:space="0" w:color="auto"/>
              <w:right w:val="single" w:sz="4" w:space="0" w:color="auto"/>
            </w:tcBorders>
            <w:vAlign w:val="bottom"/>
          </w:tcPr>
          <w:p w14:paraId="128259E6" w14:textId="77777777" w:rsidR="00174B5F" w:rsidRPr="00720277" w:rsidRDefault="00174B5F" w:rsidP="00174B5F">
            <w:pPr>
              <w:rPr>
                <w:b/>
                <w:bCs/>
                <w:sz w:val="22"/>
                <w:szCs w:val="22"/>
              </w:rPr>
            </w:pPr>
            <w:proofErr w:type="spellStart"/>
            <w:r w:rsidRPr="00720277">
              <w:rPr>
                <w:b/>
                <w:bCs/>
                <w:sz w:val="22"/>
                <w:szCs w:val="22"/>
              </w:rPr>
              <w:t>Incasari</w:t>
            </w:r>
            <w:proofErr w:type="spellEnd"/>
            <w:r w:rsidRPr="00720277">
              <w:rPr>
                <w:b/>
                <w:bCs/>
                <w:sz w:val="22"/>
                <w:szCs w:val="22"/>
              </w:rPr>
              <w:t xml:space="preserve"> totale</w:t>
            </w:r>
          </w:p>
        </w:tc>
        <w:tc>
          <w:tcPr>
            <w:tcW w:w="896" w:type="dxa"/>
            <w:tcBorders>
              <w:top w:val="nil"/>
              <w:left w:val="nil"/>
              <w:bottom w:val="single" w:sz="4" w:space="0" w:color="auto"/>
              <w:right w:val="single" w:sz="4" w:space="0" w:color="auto"/>
            </w:tcBorders>
            <w:noWrap/>
            <w:vAlign w:val="bottom"/>
          </w:tcPr>
          <w:p w14:paraId="2DBF832E" w14:textId="0BCDF4C5" w:rsidR="00174B5F" w:rsidRPr="00720277" w:rsidRDefault="00174B5F" w:rsidP="00174B5F">
            <w:pPr>
              <w:jc w:val="right"/>
              <w:rPr>
                <w:b/>
                <w:bCs/>
                <w:sz w:val="22"/>
                <w:szCs w:val="22"/>
              </w:rPr>
            </w:pPr>
            <w:r w:rsidRPr="00720277">
              <w:rPr>
                <w:b/>
                <w:bCs/>
                <w:sz w:val="16"/>
                <w:szCs w:val="16"/>
              </w:rPr>
              <w:t>14802.75</w:t>
            </w:r>
          </w:p>
        </w:tc>
        <w:tc>
          <w:tcPr>
            <w:tcW w:w="816" w:type="dxa"/>
            <w:tcBorders>
              <w:top w:val="nil"/>
              <w:left w:val="nil"/>
              <w:bottom w:val="single" w:sz="4" w:space="0" w:color="auto"/>
              <w:right w:val="single" w:sz="4" w:space="0" w:color="auto"/>
            </w:tcBorders>
            <w:noWrap/>
            <w:vAlign w:val="bottom"/>
          </w:tcPr>
          <w:p w14:paraId="27183F26" w14:textId="1C7A17BF" w:rsidR="00174B5F" w:rsidRPr="00720277" w:rsidRDefault="00174B5F" w:rsidP="00174B5F">
            <w:pPr>
              <w:jc w:val="right"/>
              <w:rPr>
                <w:b/>
                <w:bCs/>
                <w:sz w:val="22"/>
                <w:szCs w:val="22"/>
              </w:rPr>
            </w:pPr>
            <w:r w:rsidRPr="00720277">
              <w:rPr>
                <w:b/>
                <w:bCs/>
                <w:sz w:val="16"/>
                <w:szCs w:val="16"/>
              </w:rPr>
              <w:t>672.20</w:t>
            </w:r>
          </w:p>
        </w:tc>
        <w:tc>
          <w:tcPr>
            <w:tcW w:w="816" w:type="dxa"/>
            <w:tcBorders>
              <w:top w:val="nil"/>
              <w:left w:val="nil"/>
              <w:bottom w:val="single" w:sz="4" w:space="0" w:color="auto"/>
              <w:right w:val="single" w:sz="4" w:space="0" w:color="auto"/>
            </w:tcBorders>
            <w:noWrap/>
            <w:vAlign w:val="bottom"/>
          </w:tcPr>
          <w:p w14:paraId="683B5A90" w14:textId="4686A2AD" w:rsidR="00174B5F" w:rsidRPr="00720277" w:rsidRDefault="00174B5F" w:rsidP="00174B5F">
            <w:pPr>
              <w:jc w:val="right"/>
              <w:rPr>
                <w:b/>
                <w:bCs/>
                <w:sz w:val="22"/>
                <w:szCs w:val="22"/>
              </w:rPr>
            </w:pPr>
            <w:r w:rsidRPr="00720277">
              <w:rPr>
                <w:b/>
                <w:bCs/>
                <w:sz w:val="16"/>
                <w:szCs w:val="16"/>
              </w:rPr>
              <w:t>654.79</w:t>
            </w:r>
          </w:p>
        </w:tc>
        <w:tc>
          <w:tcPr>
            <w:tcW w:w="816" w:type="dxa"/>
            <w:tcBorders>
              <w:top w:val="nil"/>
              <w:left w:val="nil"/>
              <w:bottom w:val="single" w:sz="4" w:space="0" w:color="auto"/>
              <w:right w:val="single" w:sz="4" w:space="0" w:color="auto"/>
            </w:tcBorders>
            <w:noWrap/>
            <w:vAlign w:val="bottom"/>
          </w:tcPr>
          <w:p w14:paraId="480E2446" w14:textId="5E0A04EF" w:rsidR="00174B5F" w:rsidRPr="00720277" w:rsidRDefault="00174B5F" w:rsidP="00174B5F">
            <w:pPr>
              <w:jc w:val="right"/>
              <w:rPr>
                <w:b/>
                <w:bCs/>
                <w:sz w:val="22"/>
                <w:szCs w:val="22"/>
              </w:rPr>
            </w:pPr>
            <w:r w:rsidRPr="00720277">
              <w:rPr>
                <w:b/>
                <w:bCs/>
                <w:sz w:val="16"/>
                <w:szCs w:val="16"/>
              </w:rPr>
              <w:t>568.98</w:t>
            </w:r>
          </w:p>
        </w:tc>
        <w:tc>
          <w:tcPr>
            <w:tcW w:w="816" w:type="dxa"/>
            <w:tcBorders>
              <w:top w:val="nil"/>
              <w:left w:val="nil"/>
              <w:bottom w:val="single" w:sz="4" w:space="0" w:color="auto"/>
              <w:right w:val="single" w:sz="4" w:space="0" w:color="auto"/>
            </w:tcBorders>
            <w:noWrap/>
            <w:vAlign w:val="bottom"/>
          </w:tcPr>
          <w:p w14:paraId="619262BA" w14:textId="6E8792E8" w:rsidR="00174B5F" w:rsidRPr="00720277" w:rsidRDefault="00174B5F" w:rsidP="00174B5F">
            <w:pPr>
              <w:jc w:val="right"/>
              <w:rPr>
                <w:b/>
                <w:bCs/>
                <w:sz w:val="22"/>
                <w:szCs w:val="22"/>
              </w:rPr>
            </w:pPr>
            <w:r w:rsidRPr="00720277">
              <w:rPr>
                <w:b/>
                <w:bCs/>
                <w:sz w:val="16"/>
                <w:szCs w:val="16"/>
              </w:rPr>
              <w:t>568.98</w:t>
            </w:r>
          </w:p>
        </w:tc>
        <w:tc>
          <w:tcPr>
            <w:tcW w:w="816" w:type="dxa"/>
            <w:tcBorders>
              <w:top w:val="nil"/>
              <w:left w:val="nil"/>
              <w:bottom w:val="single" w:sz="4" w:space="0" w:color="auto"/>
              <w:right w:val="single" w:sz="4" w:space="0" w:color="auto"/>
            </w:tcBorders>
            <w:noWrap/>
            <w:vAlign w:val="bottom"/>
          </w:tcPr>
          <w:p w14:paraId="47E2567B" w14:textId="5DB694D9" w:rsidR="00174B5F" w:rsidRPr="00720277" w:rsidRDefault="00174B5F" w:rsidP="00174B5F">
            <w:pPr>
              <w:jc w:val="right"/>
              <w:rPr>
                <w:b/>
                <w:bCs/>
                <w:sz w:val="22"/>
                <w:szCs w:val="22"/>
              </w:rPr>
            </w:pPr>
            <w:r w:rsidRPr="00720277">
              <w:rPr>
                <w:b/>
                <w:bCs/>
                <w:sz w:val="16"/>
                <w:szCs w:val="16"/>
              </w:rPr>
              <w:t>568.98</w:t>
            </w:r>
          </w:p>
        </w:tc>
        <w:tc>
          <w:tcPr>
            <w:tcW w:w="816" w:type="dxa"/>
            <w:tcBorders>
              <w:top w:val="nil"/>
              <w:left w:val="nil"/>
              <w:bottom w:val="single" w:sz="4" w:space="0" w:color="auto"/>
              <w:right w:val="single" w:sz="4" w:space="0" w:color="auto"/>
            </w:tcBorders>
            <w:noWrap/>
            <w:vAlign w:val="bottom"/>
          </w:tcPr>
          <w:p w14:paraId="511C8F83" w14:textId="03114834" w:rsidR="00174B5F" w:rsidRPr="00720277" w:rsidRDefault="00174B5F" w:rsidP="00174B5F">
            <w:pPr>
              <w:jc w:val="right"/>
              <w:rPr>
                <w:b/>
                <w:bCs/>
                <w:sz w:val="22"/>
                <w:szCs w:val="22"/>
              </w:rPr>
            </w:pPr>
            <w:r w:rsidRPr="00720277">
              <w:rPr>
                <w:b/>
                <w:bCs/>
                <w:sz w:val="16"/>
                <w:szCs w:val="16"/>
              </w:rPr>
              <w:t>568.98</w:t>
            </w:r>
          </w:p>
        </w:tc>
        <w:tc>
          <w:tcPr>
            <w:tcW w:w="816" w:type="dxa"/>
            <w:tcBorders>
              <w:top w:val="nil"/>
              <w:left w:val="nil"/>
              <w:bottom w:val="single" w:sz="4" w:space="0" w:color="auto"/>
              <w:right w:val="single" w:sz="4" w:space="0" w:color="auto"/>
            </w:tcBorders>
            <w:noWrap/>
            <w:vAlign w:val="bottom"/>
          </w:tcPr>
          <w:p w14:paraId="4FBA84D5" w14:textId="5D596893" w:rsidR="00174B5F" w:rsidRPr="00720277" w:rsidRDefault="00174B5F" w:rsidP="00174B5F">
            <w:pPr>
              <w:jc w:val="right"/>
              <w:rPr>
                <w:b/>
                <w:bCs/>
                <w:sz w:val="22"/>
                <w:szCs w:val="22"/>
              </w:rPr>
            </w:pPr>
            <w:r w:rsidRPr="00720277">
              <w:rPr>
                <w:b/>
                <w:bCs/>
                <w:sz w:val="16"/>
                <w:szCs w:val="16"/>
              </w:rPr>
              <w:t>568.98</w:t>
            </w:r>
          </w:p>
        </w:tc>
        <w:tc>
          <w:tcPr>
            <w:tcW w:w="816" w:type="dxa"/>
            <w:tcBorders>
              <w:top w:val="nil"/>
              <w:left w:val="nil"/>
              <w:bottom w:val="single" w:sz="4" w:space="0" w:color="auto"/>
              <w:right w:val="single" w:sz="4" w:space="0" w:color="auto"/>
            </w:tcBorders>
            <w:noWrap/>
            <w:vAlign w:val="bottom"/>
          </w:tcPr>
          <w:p w14:paraId="4186BCF7" w14:textId="0A13F656" w:rsidR="00174B5F" w:rsidRPr="00720277" w:rsidRDefault="00174B5F" w:rsidP="00174B5F">
            <w:pPr>
              <w:jc w:val="right"/>
              <w:rPr>
                <w:b/>
                <w:bCs/>
                <w:sz w:val="22"/>
                <w:szCs w:val="22"/>
              </w:rPr>
            </w:pPr>
            <w:r w:rsidRPr="00720277">
              <w:rPr>
                <w:b/>
                <w:bCs/>
                <w:sz w:val="16"/>
                <w:szCs w:val="16"/>
              </w:rPr>
              <w:t>568.98</w:t>
            </w:r>
          </w:p>
        </w:tc>
        <w:tc>
          <w:tcPr>
            <w:tcW w:w="816" w:type="dxa"/>
            <w:tcBorders>
              <w:top w:val="nil"/>
              <w:left w:val="nil"/>
              <w:bottom w:val="single" w:sz="4" w:space="0" w:color="auto"/>
              <w:right w:val="single" w:sz="4" w:space="0" w:color="auto"/>
            </w:tcBorders>
            <w:noWrap/>
            <w:vAlign w:val="bottom"/>
          </w:tcPr>
          <w:p w14:paraId="690C248C" w14:textId="6FCE4AD7" w:rsidR="00174B5F" w:rsidRPr="00720277" w:rsidRDefault="00174B5F" w:rsidP="00174B5F">
            <w:pPr>
              <w:jc w:val="right"/>
              <w:rPr>
                <w:b/>
                <w:bCs/>
                <w:sz w:val="22"/>
                <w:szCs w:val="22"/>
              </w:rPr>
            </w:pPr>
            <w:r w:rsidRPr="00720277">
              <w:rPr>
                <w:b/>
                <w:bCs/>
                <w:sz w:val="16"/>
                <w:szCs w:val="16"/>
              </w:rPr>
              <w:t>568.98</w:t>
            </w:r>
          </w:p>
        </w:tc>
        <w:tc>
          <w:tcPr>
            <w:tcW w:w="816" w:type="dxa"/>
            <w:tcBorders>
              <w:top w:val="nil"/>
              <w:left w:val="nil"/>
              <w:bottom w:val="single" w:sz="4" w:space="0" w:color="auto"/>
              <w:right w:val="single" w:sz="4" w:space="0" w:color="auto"/>
            </w:tcBorders>
            <w:noWrap/>
            <w:vAlign w:val="bottom"/>
          </w:tcPr>
          <w:p w14:paraId="11E30061" w14:textId="7BFD1F9E" w:rsidR="00174B5F" w:rsidRPr="00720277" w:rsidRDefault="00174B5F" w:rsidP="00174B5F">
            <w:pPr>
              <w:jc w:val="right"/>
              <w:rPr>
                <w:b/>
                <w:bCs/>
                <w:sz w:val="22"/>
                <w:szCs w:val="22"/>
              </w:rPr>
            </w:pPr>
            <w:r w:rsidRPr="00720277">
              <w:rPr>
                <w:b/>
                <w:bCs/>
                <w:sz w:val="16"/>
                <w:szCs w:val="16"/>
              </w:rPr>
              <w:t>568.98</w:t>
            </w:r>
          </w:p>
        </w:tc>
        <w:tc>
          <w:tcPr>
            <w:tcW w:w="816" w:type="dxa"/>
            <w:tcBorders>
              <w:top w:val="nil"/>
              <w:left w:val="nil"/>
              <w:bottom w:val="single" w:sz="4" w:space="0" w:color="auto"/>
              <w:right w:val="single" w:sz="4" w:space="0" w:color="auto"/>
            </w:tcBorders>
            <w:noWrap/>
            <w:vAlign w:val="bottom"/>
          </w:tcPr>
          <w:p w14:paraId="4C9243D5" w14:textId="40B45913" w:rsidR="00174B5F" w:rsidRPr="00720277" w:rsidRDefault="00174B5F" w:rsidP="00174B5F">
            <w:pPr>
              <w:jc w:val="right"/>
              <w:rPr>
                <w:b/>
                <w:bCs/>
                <w:sz w:val="22"/>
                <w:szCs w:val="22"/>
              </w:rPr>
            </w:pPr>
            <w:r w:rsidRPr="00720277">
              <w:rPr>
                <w:b/>
                <w:bCs/>
                <w:sz w:val="16"/>
                <w:szCs w:val="16"/>
              </w:rPr>
              <w:t>568.98</w:t>
            </w:r>
          </w:p>
        </w:tc>
        <w:tc>
          <w:tcPr>
            <w:tcW w:w="816" w:type="dxa"/>
            <w:tcBorders>
              <w:top w:val="nil"/>
              <w:left w:val="nil"/>
              <w:bottom w:val="single" w:sz="4" w:space="0" w:color="auto"/>
              <w:right w:val="single" w:sz="4" w:space="0" w:color="auto"/>
            </w:tcBorders>
            <w:noWrap/>
            <w:vAlign w:val="bottom"/>
          </w:tcPr>
          <w:p w14:paraId="22411DDE" w14:textId="1CBD8B09" w:rsidR="00174B5F" w:rsidRPr="00720277" w:rsidRDefault="00174B5F" w:rsidP="00174B5F">
            <w:pPr>
              <w:jc w:val="right"/>
              <w:rPr>
                <w:b/>
                <w:bCs/>
                <w:sz w:val="22"/>
                <w:szCs w:val="22"/>
              </w:rPr>
            </w:pPr>
            <w:r w:rsidRPr="00720277">
              <w:rPr>
                <w:b/>
                <w:bCs/>
                <w:sz w:val="16"/>
                <w:szCs w:val="16"/>
              </w:rPr>
              <w:t>568.98</w:t>
            </w:r>
          </w:p>
        </w:tc>
        <w:tc>
          <w:tcPr>
            <w:tcW w:w="816" w:type="dxa"/>
            <w:tcBorders>
              <w:top w:val="nil"/>
              <w:left w:val="nil"/>
              <w:bottom w:val="single" w:sz="4" w:space="0" w:color="auto"/>
              <w:right w:val="single" w:sz="4" w:space="0" w:color="auto"/>
            </w:tcBorders>
            <w:noWrap/>
            <w:vAlign w:val="bottom"/>
          </w:tcPr>
          <w:p w14:paraId="37239F2C" w14:textId="3E9620DB" w:rsidR="00174B5F" w:rsidRPr="00720277" w:rsidRDefault="00174B5F" w:rsidP="00174B5F">
            <w:pPr>
              <w:jc w:val="right"/>
              <w:rPr>
                <w:b/>
                <w:bCs/>
                <w:sz w:val="22"/>
                <w:szCs w:val="22"/>
              </w:rPr>
            </w:pPr>
            <w:r w:rsidRPr="00720277">
              <w:rPr>
                <w:b/>
                <w:bCs/>
                <w:sz w:val="16"/>
                <w:szCs w:val="16"/>
              </w:rPr>
              <w:t>1528.98</w:t>
            </w:r>
          </w:p>
        </w:tc>
        <w:tc>
          <w:tcPr>
            <w:tcW w:w="820" w:type="dxa"/>
            <w:tcBorders>
              <w:top w:val="nil"/>
              <w:left w:val="nil"/>
              <w:bottom w:val="single" w:sz="4" w:space="0" w:color="auto"/>
              <w:right w:val="single" w:sz="4" w:space="0" w:color="auto"/>
            </w:tcBorders>
            <w:noWrap/>
            <w:vAlign w:val="bottom"/>
          </w:tcPr>
          <w:p w14:paraId="6C9E266F" w14:textId="1A4F8858" w:rsidR="00174B5F" w:rsidRPr="00720277" w:rsidRDefault="00174B5F" w:rsidP="00174B5F">
            <w:pPr>
              <w:jc w:val="right"/>
              <w:rPr>
                <w:b/>
                <w:bCs/>
                <w:sz w:val="22"/>
                <w:szCs w:val="22"/>
              </w:rPr>
            </w:pPr>
            <w:r w:rsidRPr="00720277">
              <w:rPr>
                <w:b/>
                <w:bCs/>
                <w:sz w:val="16"/>
                <w:szCs w:val="16"/>
              </w:rPr>
              <w:t>568.98</w:t>
            </w:r>
          </w:p>
        </w:tc>
      </w:tr>
      <w:tr w:rsidR="00174B5F" w:rsidRPr="00720277" w14:paraId="793FABB1" w14:textId="77777777" w:rsidTr="00174B5F">
        <w:trPr>
          <w:trHeight w:val="675"/>
        </w:trPr>
        <w:tc>
          <w:tcPr>
            <w:tcW w:w="2430" w:type="dxa"/>
            <w:tcBorders>
              <w:top w:val="nil"/>
              <w:left w:val="single" w:sz="4" w:space="0" w:color="auto"/>
              <w:bottom w:val="single" w:sz="4" w:space="0" w:color="auto"/>
              <w:right w:val="single" w:sz="4" w:space="0" w:color="auto"/>
            </w:tcBorders>
            <w:vAlign w:val="bottom"/>
          </w:tcPr>
          <w:p w14:paraId="3EA962AF" w14:textId="77777777" w:rsidR="00174B5F" w:rsidRPr="00720277" w:rsidRDefault="00174B5F" w:rsidP="00174B5F">
            <w:pPr>
              <w:rPr>
                <w:b/>
                <w:bCs/>
                <w:sz w:val="22"/>
                <w:szCs w:val="22"/>
              </w:rPr>
            </w:pPr>
            <w:r w:rsidRPr="00720277">
              <w:rPr>
                <w:b/>
                <w:bCs/>
                <w:sz w:val="22"/>
                <w:szCs w:val="22"/>
              </w:rPr>
              <w:t xml:space="preserve">Total </w:t>
            </w:r>
            <w:proofErr w:type="spellStart"/>
            <w:r w:rsidRPr="00720277">
              <w:rPr>
                <w:b/>
                <w:bCs/>
                <w:sz w:val="22"/>
                <w:szCs w:val="22"/>
              </w:rPr>
              <w:t>plati</w:t>
            </w:r>
            <w:proofErr w:type="spellEnd"/>
            <w:r w:rsidRPr="00720277">
              <w:rPr>
                <w:b/>
                <w:bCs/>
                <w:sz w:val="22"/>
                <w:szCs w:val="22"/>
              </w:rPr>
              <w:t xml:space="preserve"> de exploatare (</w:t>
            </w:r>
            <w:proofErr w:type="spellStart"/>
            <w:r w:rsidRPr="00720277">
              <w:rPr>
                <w:b/>
                <w:bCs/>
                <w:sz w:val="22"/>
                <w:szCs w:val="22"/>
              </w:rPr>
              <w:t>operationale</w:t>
            </w:r>
            <w:proofErr w:type="spellEnd"/>
            <w:r w:rsidRPr="00720277">
              <w:rPr>
                <w:b/>
                <w:bCs/>
                <w:sz w:val="22"/>
                <w:szCs w:val="22"/>
              </w:rPr>
              <w:t>)</w:t>
            </w:r>
          </w:p>
        </w:tc>
        <w:tc>
          <w:tcPr>
            <w:tcW w:w="896" w:type="dxa"/>
            <w:tcBorders>
              <w:top w:val="nil"/>
              <w:left w:val="nil"/>
              <w:bottom w:val="single" w:sz="4" w:space="0" w:color="auto"/>
              <w:right w:val="single" w:sz="4" w:space="0" w:color="auto"/>
            </w:tcBorders>
            <w:noWrap/>
            <w:vAlign w:val="bottom"/>
          </w:tcPr>
          <w:p w14:paraId="033BB489" w14:textId="5A9491B1" w:rsidR="00174B5F" w:rsidRPr="00720277" w:rsidRDefault="00174B5F" w:rsidP="00174B5F">
            <w:pPr>
              <w:jc w:val="right"/>
              <w:rPr>
                <w:sz w:val="22"/>
                <w:szCs w:val="22"/>
              </w:rPr>
            </w:pPr>
            <w:r w:rsidRPr="00720277">
              <w:rPr>
                <w:b/>
                <w:bCs/>
                <w:sz w:val="16"/>
                <w:szCs w:val="16"/>
              </w:rPr>
              <w:t>204634.52</w:t>
            </w:r>
          </w:p>
        </w:tc>
        <w:tc>
          <w:tcPr>
            <w:tcW w:w="816" w:type="dxa"/>
            <w:tcBorders>
              <w:top w:val="nil"/>
              <w:left w:val="nil"/>
              <w:bottom w:val="single" w:sz="4" w:space="0" w:color="auto"/>
              <w:right w:val="single" w:sz="4" w:space="0" w:color="auto"/>
            </w:tcBorders>
            <w:noWrap/>
            <w:vAlign w:val="bottom"/>
          </w:tcPr>
          <w:p w14:paraId="2489A0E5" w14:textId="4E08079A" w:rsidR="00174B5F" w:rsidRPr="00720277" w:rsidRDefault="00174B5F" w:rsidP="00174B5F">
            <w:pPr>
              <w:jc w:val="right"/>
              <w:rPr>
                <w:sz w:val="22"/>
                <w:szCs w:val="22"/>
              </w:rPr>
            </w:pPr>
            <w:r w:rsidRPr="00720277">
              <w:rPr>
                <w:sz w:val="16"/>
                <w:szCs w:val="16"/>
              </w:rPr>
              <w:t>12223.23</w:t>
            </w:r>
          </w:p>
        </w:tc>
        <w:tc>
          <w:tcPr>
            <w:tcW w:w="816" w:type="dxa"/>
            <w:tcBorders>
              <w:top w:val="nil"/>
              <w:left w:val="nil"/>
              <w:bottom w:val="single" w:sz="4" w:space="0" w:color="auto"/>
              <w:right w:val="single" w:sz="4" w:space="0" w:color="auto"/>
            </w:tcBorders>
            <w:noWrap/>
            <w:vAlign w:val="bottom"/>
          </w:tcPr>
          <w:p w14:paraId="4EEE42B7" w14:textId="38235A14" w:rsidR="00174B5F" w:rsidRPr="00720277" w:rsidRDefault="00174B5F" w:rsidP="00174B5F">
            <w:pPr>
              <w:jc w:val="right"/>
              <w:rPr>
                <w:sz w:val="22"/>
                <w:szCs w:val="22"/>
              </w:rPr>
            </w:pPr>
            <w:r w:rsidRPr="00720277">
              <w:rPr>
                <w:sz w:val="16"/>
                <w:szCs w:val="16"/>
              </w:rPr>
              <w:t>12935.43</w:t>
            </w:r>
          </w:p>
        </w:tc>
        <w:tc>
          <w:tcPr>
            <w:tcW w:w="816" w:type="dxa"/>
            <w:tcBorders>
              <w:top w:val="nil"/>
              <w:left w:val="nil"/>
              <w:bottom w:val="single" w:sz="4" w:space="0" w:color="auto"/>
              <w:right w:val="single" w:sz="4" w:space="0" w:color="auto"/>
            </w:tcBorders>
            <w:noWrap/>
            <w:vAlign w:val="bottom"/>
          </w:tcPr>
          <w:p w14:paraId="258248F0" w14:textId="1C5F0671" w:rsidR="00174B5F" w:rsidRPr="00720277" w:rsidRDefault="00174B5F" w:rsidP="00174B5F">
            <w:pPr>
              <w:jc w:val="right"/>
              <w:rPr>
                <w:sz w:val="22"/>
                <w:szCs w:val="22"/>
              </w:rPr>
            </w:pPr>
            <w:r w:rsidRPr="00720277">
              <w:rPr>
                <w:sz w:val="16"/>
                <w:szCs w:val="16"/>
              </w:rPr>
              <w:t>13655.83</w:t>
            </w:r>
          </w:p>
        </w:tc>
        <w:tc>
          <w:tcPr>
            <w:tcW w:w="816" w:type="dxa"/>
            <w:tcBorders>
              <w:top w:val="nil"/>
              <w:left w:val="nil"/>
              <w:bottom w:val="single" w:sz="4" w:space="0" w:color="auto"/>
              <w:right w:val="single" w:sz="4" w:space="0" w:color="auto"/>
            </w:tcBorders>
            <w:noWrap/>
            <w:vAlign w:val="bottom"/>
          </w:tcPr>
          <w:p w14:paraId="1234EC97" w14:textId="4478EB84" w:rsidR="00174B5F" w:rsidRPr="00720277" w:rsidRDefault="00174B5F" w:rsidP="00174B5F">
            <w:pPr>
              <w:jc w:val="right"/>
              <w:rPr>
                <w:sz w:val="22"/>
                <w:szCs w:val="22"/>
              </w:rPr>
            </w:pPr>
            <w:r w:rsidRPr="00720277">
              <w:rPr>
                <w:sz w:val="16"/>
                <w:szCs w:val="16"/>
              </w:rPr>
              <w:t>13898.34</w:t>
            </w:r>
          </w:p>
        </w:tc>
        <w:tc>
          <w:tcPr>
            <w:tcW w:w="816" w:type="dxa"/>
            <w:tcBorders>
              <w:top w:val="nil"/>
              <w:left w:val="nil"/>
              <w:bottom w:val="single" w:sz="4" w:space="0" w:color="auto"/>
              <w:right w:val="single" w:sz="4" w:space="0" w:color="auto"/>
            </w:tcBorders>
            <w:noWrap/>
            <w:vAlign w:val="bottom"/>
          </w:tcPr>
          <w:p w14:paraId="136528B0" w14:textId="29A37135" w:rsidR="00174B5F" w:rsidRPr="00720277" w:rsidRDefault="00174B5F" w:rsidP="00174B5F">
            <w:pPr>
              <w:jc w:val="right"/>
              <w:rPr>
                <w:sz w:val="22"/>
                <w:szCs w:val="22"/>
              </w:rPr>
            </w:pPr>
            <w:r w:rsidRPr="00720277">
              <w:rPr>
                <w:sz w:val="16"/>
                <w:szCs w:val="16"/>
              </w:rPr>
              <w:t>13898.34</w:t>
            </w:r>
          </w:p>
        </w:tc>
        <w:tc>
          <w:tcPr>
            <w:tcW w:w="816" w:type="dxa"/>
            <w:tcBorders>
              <w:top w:val="nil"/>
              <w:left w:val="nil"/>
              <w:bottom w:val="single" w:sz="4" w:space="0" w:color="auto"/>
              <w:right w:val="single" w:sz="4" w:space="0" w:color="auto"/>
            </w:tcBorders>
            <w:noWrap/>
            <w:vAlign w:val="bottom"/>
          </w:tcPr>
          <w:p w14:paraId="2AD69485" w14:textId="2F33C86A" w:rsidR="00174B5F" w:rsidRPr="00720277" w:rsidRDefault="00174B5F" w:rsidP="00174B5F">
            <w:pPr>
              <w:jc w:val="right"/>
              <w:rPr>
                <w:sz w:val="22"/>
                <w:szCs w:val="22"/>
              </w:rPr>
            </w:pPr>
            <w:r w:rsidRPr="00720277">
              <w:rPr>
                <w:sz w:val="16"/>
                <w:szCs w:val="16"/>
              </w:rPr>
              <w:t>13898.34</w:t>
            </w:r>
          </w:p>
        </w:tc>
        <w:tc>
          <w:tcPr>
            <w:tcW w:w="816" w:type="dxa"/>
            <w:tcBorders>
              <w:top w:val="nil"/>
              <w:left w:val="nil"/>
              <w:bottom w:val="single" w:sz="4" w:space="0" w:color="auto"/>
              <w:right w:val="single" w:sz="4" w:space="0" w:color="auto"/>
            </w:tcBorders>
            <w:noWrap/>
            <w:vAlign w:val="bottom"/>
          </w:tcPr>
          <w:p w14:paraId="050C8F15" w14:textId="384A1875" w:rsidR="00174B5F" w:rsidRPr="00720277" w:rsidRDefault="00174B5F" w:rsidP="00174B5F">
            <w:pPr>
              <w:jc w:val="right"/>
              <w:rPr>
                <w:sz w:val="22"/>
                <w:szCs w:val="22"/>
              </w:rPr>
            </w:pPr>
            <w:r w:rsidRPr="00720277">
              <w:rPr>
                <w:sz w:val="16"/>
                <w:szCs w:val="16"/>
              </w:rPr>
              <w:t>13898.34</w:t>
            </w:r>
          </w:p>
        </w:tc>
        <w:tc>
          <w:tcPr>
            <w:tcW w:w="816" w:type="dxa"/>
            <w:tcBorders>
              <w:top w:val="nil"/>
              <w:left w:val="nil"/>
              <w:bottom w:val="single" w:sz="4" w:space="0" w:color="auto"/>
              <w:right w:val="single" w:sz="4" w:space="0" w:color="auto"/>
            </w:tcBorders>
            <w:noWrap/>
            <w:vAlign w:val="bottom"/>
          </w:tcPr>
          <w:p w14:paraId="4DD9C729" w14:textId="436C8C79" w:rsidR="00174B5F" w:rsidRPr="00720277" w:rsidRDefault="00174B5F" w:rsidP="00174B5F">
            <w:pPr>
              <w:jc w:val="right"/>
              <w:rPr>
                <w:sz w:val="22"/>
                <w:szCs w:val="22"/>
              </w:rPr>
            </w:pPr>
            <w:r w:rsidRPr="00720277">
              <w:rPr>
                <w:sz w:val="16"/>
                <w:szCs w:val="16"/>
              </w:rPr>
              <w:t>13898.34</w:t>
            </w:r>
          </w:p>
        </w:tc>
        <w:tc>
          <w:tcPr>
            <w:tcW w:w="816" w:type="dxa"/>
            <w:tcBorders>
              <w:top w:val="nil"/>
              <w:left w:val="nil"/>
              <w:bottom w:val="single" w:sz="4" w:space="0" w:color="auto"/>
              <w:right w:val="single" w:sz="4" w:space="0" w:color="auto"/>
            </w:tcBorders>
            <w:noWrap/>
            <w:vAlign w:val="bottom"/>
          </w:tcPr>
          <w:p w14:paraId="36BA4204" w14:textId="140B5864" w:rsidR="00174B5F" w:rsidRPr="00720277" w:rsidRDefault="00174B5F" w:rsidP="00174B5F">
            <w:pPr>
              <w:jc w:val="right"/>
              <w:rPr>
                <w:sz w:val="22"/>
                <w:szCs w:val="22"/>
              </w:rPr>
            </w:pPr>
            <w:r w:rsidRPr="00720277">
              <w:rPr>
                <w:sz w:val="16"/>
                <w:szCs w:val="16"/>
              </w:rPr>
              <w:t>13898.34</w:t>
            </w:r>
          </w:p>
        </w:tc>
        <w:tc>
          <w:tcPr>
            <w:tcW w:w="816" w:type="dxa"/>
            <w:tcBorders>
              <w:top w:val="nil"/>
              <w:left w:val="nil"/>
              <w:bottom w:val="single" w:sz="4" w:space="0" w:color="auto"/>
              <w:right w:val="single" w:sz="4" w:space="0" w:color="auto"/>
            </w:tcBorders>
            <w:noWrap/>
            <w:vAlign w:val="bottom"/>
          </w:tcPr>
          <w:p w14:paraId="2283704B" w14:textId="568FCA70" w:rsidR="00174B5F" w:rsidRPr="00720277" w:rsidRDefault="00174B5F" w:rsidP="00174B5F">
            <w:pPr>
              <w:jc w:val="right"/>
              <w:rPr>
                <w:sz w:val="22"/>
                <w:szCs w:val="22"/>
              </w:rPr>
            </w:pPr>
            <w:r w:rsidRPr="00720277">
              <w:rPr>
                <w:sz w:val="16"/>
                <w:szCs w:val="16"/>
              </w:rPr>
              <w:t>13898.34</w:t>
            </w:r>
          </w:p>
        </w:tc>
        <w:tc>
          <w:tcPr>
            <w:tcW w:w="816" w:type="dxa"/>
            <w:tcBorders>
              <w:top w:val="nil"/>
              <w:left w:val="nil"/>
              <w:bottom w:val="single" w:sz="4" w:space="0" w:color="auto"/>
              <w:right w:val="single" w:sz="4" w:space="0" w:color="auto"/>
            </w:tcBorders>
            <w:noWrap/>
            <w:vAlign w:val="bottom"/>
          </w:tcPr>
          <w:p w14:paraId="2777A2BF" w14:textId="2EDECD64" w:rsidR="00174B5F" w:rsidRPr="00720277" w:rsidRDefault="00174B5F" w:rsidP="00174B5F">
            <w:pPr>
              <w:jc w:val="right"/>
              <w:rPr>
                <w:sz w:val="22"/>
                <w:szCs w:val="22"/>
              </w:rPr>
            </w:pPr>
            <w:r w:rsidRPr="00720277">
              <w:rPr>
                <w:sz w:val="16"/>
                <w:szCs w:val="16"/>
              </w:rPr>
              <w:t>13898.34</w:t>
            </w:r>
          </w:p>
        </w:tc>
        <w:tc>
          <w:tcPr>
            <w:tcW w:w="816" w:type="dxa"/>
            <w:tcBorders>
              <w:top w:val="nil"/>
              <w:left w:val="nil"/>
              <w:bottom w:val="single" w:sz="4" w:space="0" w:color="auto"/>
              <w:right w:val="single" w:sz="4" w:space="0" w:color="auto"/>
            </w:tcBorders>
            <w:noWrap/>
            <w:vAlign w:val="bottom"/>
          </w:tcPr>
          <w:p w14:paraId="33AB4763" w14:textId="5073165D" w:rsidR="00174B5F" w:rsidRPr="00720277" w:rsidRDefault="00174B5F" w:rsidP="00174B5F">
            <w:pPr>
              <w:jc w:val="right"/>
              <w:rPr>
                <w:sz w:val="22"/>
                <w:szCs w:val="22"/>
              </w:rPr>
            </w:pPr>
            <w:r w:rsidRPr="00720277">
              <w:rPr>
                <w:sz w:val="16"/>
                <w:szCs w:val="16"/>
              </w:rPr>
              <w:t>13898.34</w:t>
            </w:r>
          </w:p>
        </w:tc>
        <w:tc>
          <w:tcPr>
            <w:tcW w:w="816" w:type="dxa"/>
            <w:tcBorders>
              <w:top w:val="nil"/>
              <w:left w:val="nil"/>
              <w:bottom w:val="single" w:sz="4" w:space="0" w:color="auto"/>
              <w:right w:val="single" w:sz="4" w:space="0" w:color="auto"/>
            </w:tcBorders>
            <w:noWrap/>
            <w:vAlign w:val="bottom"/>
          </w:tcPr>
          <w:p w14:paraId="4CDE7E2D" w14:textId="7CEDAD27" w:rsidR="00174B5F" w:rsidRPr="00720277" w:rsidRDefault="00174B5F" w:rsidP="00174B5F">
            <w:pPr>
              <w:jc w:val="right"/>
              <w:rPr>
                <w:sz w:val="22"/>
                <w:szCs w:val="22"/>
              </w:rPr>
            </w:pPr>
            <w:r w:rsidRPr="00720277">
              <w:rPr>
                <w:sz w:val="16"/>
                <w:szCs w:val="16"/>
              </w:rPr>
              <w:t>12938.34</w:t>
            </w:r>
          </w:p>
        </w:tc>
        <w:tc>
          <w:tcPr>
            <w:tcW w:w="820" w:type="dxa"/>
            <w:tcBorders>
              <w:top w:val="nil"/>
              <w:left w:val="nil"/>
              <w:bottom w:val="single" w:sz="4" w:space="0" w:color="auto"/>
              <w:right w:val="single" w:sz="4" w:space="0" w:color="auto"/>
            </w:tcBorders>
            <w:noWrap/>
            <w:vAlign w:val="bottom"/>
          </w:tcPr>
          <w:p w14:paraId="0E9B5CB1" w14:textId="5BE40317" w:rsidR="00174B5F" w:rsidRPr="00720277" w:rsidRDefault="00174B5F" w:rsidP="00174B5F">
            <w:pPr>
              <w:jc w:val="right"/>
              <w:rPr>
                <w:sz w:val="22"/>
                <w:szCs w:val="22"/>
              </w:rPr>
            </w:pPr>
            <w:r w:rsidRPr="00720277">
              <w:rPr>
                <w:sz w:val="16"/>
                <w:szCs w:val="16"/>
              </w:rPr>
              <w:t>13898.34</w:t>
            </w:r>
          </w:p>
        </w:tc>
      </w:tr>
      <w:tr w:rsidR="00174B5F" w:rsidRPr="00720277" w14:paraId="731836CB" w14:textId="77777777" w:rsidTr="00174B5F">
        <w:trPr>
          <w:trHeight w:val="255"/>
        </w:trPr>
        <w:tc>
          <w:tcPr>
            <w:tcW w:w="2430" w:type="dxa"/>
            <w:tcBorders>
              <w:top w:val="nil"/>
              <w:left w:val="single" w:sz="4" w:space="0" w:color="auto"/>
              <w:bottom w:val="single" w:sz="4" w:space="0" w:color="auto"/>
              <w:right w:val="single" w:sz="4" w:space="0" w:color="auto"/>
            </w:tcBorders>
            <w:vAlign w:val="bottom"/>
          </w:tcPr>
          <w:p w14:paraId="1AAAAAC0" w14:textId="01354C3A" w:rsidR="00174B5F" w:rsidRPr="00720277" w:rsidRDefault="00174B5F" w:rsidP="00174B5F">
            <w:pPr>
              <w:rPr>
                <w:b/>
                <w:bCs/>
                <w:sz w:val="22"/>
                <w:szCs w:val="22"/>
              </w:rPr>
            </w:pPr>
            <w:proofErr w:type="spellStart"/>
            <w:r w:rsidRPr="00720277">
              <w:rPr>
                <w:b/>
                <w:bCs/>
                <w:sz w:val="22"/>
                <w:szCs w:val="22"/>
              </w:rPr>
              <w:t>Investitia</w:t>
            </w:r>
            <w:proofErr w:type="spellEnd"/>
          </w:p>
        </w:tc>
        <w:tc>
          <w:tcPr>
            <w:tcW w:w="896" w:type="dxa"/>
            <w:tcBorders>
              <w:top w:val="nil"/>
              <w:left w:val="nil"/>
              <w:bottom w:val="single" w:sz="4" w:space="0" w:color="auto"/>
              <w:right w:val="single" w:sz="4" w:space="0" w:color="auto"/>
            </w:tcBorders>
            <w:noWrap/>
            <w:vAlign w:val="bottom"/>
          </w:tcPr>
          <w:p w14:paraId="20654E8F" w14:textId="1C5B0790" w:rsidR="00174B5F" w:rsidRPr="00720277" w:rsidRDefault="00174B5F" w:rsidP="00174B5F">
            <w:pPr>
              <w:jc w:val="right"/>
              <w:rPr>
                <w:sz w:val="22"/>
                <w:szCs w:val="22"/>
              </w:rPr>
            </w:pPr>
            <w:r w:rsidRPr="00720277">
              <w:rPr>
                <w:b/>
                <w:bCs/>
                <w:sz w:val="16"/>
                <w:szCs w:val="16"/>
              </w:rPr>
              <w:t>39483.25</w:t>
            </w:r>
          </w:p>
        </w:tc>
        <w:tc>
          <w:tcPr>
            <w:tcW w:w="816" w:type="dxa"/>
            <w:tcBorders>
              <w:top w:val="nil"/>
              <w:left w:val="nil"/>
              <w:bottom w:val="single" w:sz="4" w:space="0" w:color="auto"/>
              <w:right w:val="single" w:sz="4" w:space="0" w:color="auto"/>
            </w:tcBorders>
            <w:noWrap/>
            <w:vAlign w:val="bottom"/>
          </w:tcPr>
          <w:p w14:paraId="69839060" w14:textId="4210AFE9" w:rsidR="00174B5F" w:rsidRPr="00720277" w:rsidRDefault="00174B5F" w:rsidP="00174B5F">
            <w:pPr>
              <w:jc w:val="right"/>
              <w:rPr>
                <w:sz w:val="22"/>
                <w:szCs w:val="22"/>
              </w:rPr>
            </w:pPr>
            <w:r w:rsidRPr="00720277">
              <w:rPr>
                <w:sz w:val="16"/>
                <w:szCs w:val="16"/>
              </w:rPr>
              <w:t>29897.26</w:t>
            </w:r>
          </w:p>
        </w:tc>
        <w:tc>
          <w:tcPr>
            <w:tcW w:w="816" w:type="dxa"/>
            <w:tcBorders>
              <w:top w:val="nil"/>
              <w:left w:val="nil"/>
              <w:bottom w:val="single" w:sz="4" w:space="0" w:color="auto"/>
              <w:right w:val="single" w:sz="4" w:space="0" w:color="auto"/>
            </w:tcBorders>
            <w:noWrap/>
            <w:vAlign w:val="bottom"/>
          </w:tcPr>
          <w:p w14:paraId="77469733" w14:textId="54DAF656" w:rsidR="00174B5F" w:rsidRPr="00720277" w:rsidRDefault="00174B5F" w:rsidP="00174B5F">
            <w:pPr>
              <w:jc w:val="right"/>
              <w:rPr>
                <w:sz w:val="22"/>
                <w:szCs w:val="22"/>
              </w:rPr>
            </w:pPr>
            <w:r w:rsidRPr="00720277">
              <w:rPr>
                <w:sz w:val="16"/>
                <w:szCs w:val="16"/>
              </w:rPr>
              <w:t>9585.99</w:t>
            </w:r>
          </w:p>
        </w:tc>
        <w:tc>
          <w:tcPr>
            <w:tcW w:w="816" w:type="dxa"/>
            <w:tcBorders>
              <w:top w:val="nil"/>
              <w:left w:val="nil"/>
              <w:bottom w:val="single" w:sz="4" w:space="0" w:color="auto"/>
              <w:right w:val="single" w:sz="4" w:space="0" w:color="auto"/>
            </w:tcBorders>
            <w:noWrap/>
            <w:vAlign w:val="bottom"/>
          </w:tcPr>
          <w:p w14:paraId="6A23880B" w14:textId="1A1462DE" w:rsidR="00174B5F" w:rsidRPr="00720277" w:rsidRDefault="00174B5F" w:rsidP="00174B5F">
            <w:pPr>
              <w:jc w:val="right"/>
              <w:rPr>
                <w:sz w:val="22"/>
                <w:szCs w:val="22"/>
              </w:rPr>
            </w:pPr>
            <w:r w:rsidRPr="00720277">
              <w:rPr>
                <w:sz w:val="16"/>
                <w:szCs w:val="16"/>
              </w:rPr>
              <w:t>0.00</w:t>
            </w:r>
          </w:p>
        </w:tc>
        <w:tc>
          <w:tcPr>
            <w:tcW w:w="816" w:type="dxa"/>
            <w:tcBorders>
              <w:top w:val="nil"/>
              <w:left w:val="nil"/>
              <w:bottom w:val="single" w:sz="4" w:space="0" w:color="auto"/>
              <w:right w:val="single" w:sz="4" w:space="0" w:color="auto"/>
            </w:tcBorders>
            <w:noWrap/>
            <w:vAlign w:val="bottom"/>
          </w:tcPr>
          <w:p w14:paraId="70270C66" w14:textId="75200291" w:rsidR="00174B5F" w:rsidRPr="00720277" w:rsidRDefault="00174B5F" w:rsidP="00174B5F">
            <w:pPr>
              <w:jc w:val="right"/>
              <w:rPr>
                <w:sz w:val="22"/>
                <w:szCs w:val="22"/>
              </w:rPr>
            </w:pPr>
            <w:r w:rsidRPr="00720277">
              <w:rPr>
                <w:sz w:val="16"/>
                <w:szCs w:val="16"/>
              </w:rPr>
              <w:t>0.00</w:t>
            </w:r>
          </w:p>
        </w:tc>
        <w:tc>
          <w:tcPr>
            <w:tcW w:w="816" w:type="dxa"/>
            <w:tcBorders>
              <w:top w:val="nil"/>
              <w:left w:val="nil"/>
              <w:bottom w:val="single" w:sz="4" w:space="0" w:color="auto"/>
              <w:right w:val="single" w:sz="4" w:space="0" w:color="auto"/>
            </w:tcBorders>
            <w:noWrap/>
            <w:vAlign w:val="bottom"/>
          </w:tcPr>
          <w:p w14:paraId="25138F4E" w14:textId="31070FE3" w:rsidR="00174B5F" w:rsidRPr="00720277" w:rsidRDefault="00174B5F" w:rsidP="00174B5F">
            <w:pPr>
              <w:jc w:val="right"/>
              <w:rPr>
                <w:sz w:val="22"/>
                <w:szCs w:val="22"/>
              </w:rPr>
            </w:pPr>
            <w:r w:rsidRPr="00720277">
              <w:rPr>
                <w:sz w:val="16"/>
                <w:szCs w:val="16"/>
              </w:rPr>
              <w:t>0.00</w:t>
            </w:r>
          </w:p>
        </w:tc>
        <w:tc>
          <w:tcPr>
            <w:tcW w:w="816" w:type="dxa"/>
            <w:tcBorders>
              <w:top w:val="nil"/>
              <w:left w:val="nil"/>
              <w:bottom w:val="single" w:sz="4" w:space="0" w:color="auto"/>
              <w:right w:val="single" w:sz="4" w:space="0" w:color="auto"/>
            </w:tcBorders>
            <w:noWrap/>
            <w:vAlign w:val="bottom"/>
          </w:tcPr>
          <w:p w14:paraId="7A6D6CB0" w14:textId="54385FF3" w:rsidR="00174B5F" w:rsidRPr="00720277" w:rsidRDefault="00174B5F" w:rsidP="00174B5F">
            <w:pPr>
              <w:jc w:val="right"/>
              <w:rPr>
                <w:sz w:val="22"/>
                <w:szCs w:val="22"/>
              </w:rPr>
            </w:pPr>
            <w:r w:rsidRPr="00720277">
              <w:rPr>
                <w:sz w:val="16"/>
                <w:szCs w:val="16"/>
              </w:rPr>
              <w:t>0.00</w:t>
            </w:r>
          </w:p>
        </w:tc>
        <w:tc>
          <w:tcPr>
            <w:tcW w:w="816" w:type="dxa"/>
            <w:tcBorders>
              <w:top w:val="nil"/>
              <w:left w:val="nil"/>
              <w:bottom w:val="single" w:sz="4" w:space="0" w:color="auto"/>
              <w:right w:val="single" w:sz="4" w:space="0" w:color="auto"/>
            </w:tcBorders>
            <w:noWrap/>
            <w:vAlign w:val="bottom"/>
          </w:tcPr>
          <w:p w14:paraId="52EF9578" w14:textId="6BD0976E" w:rsidR="00174B5F" w:rsidRPr="00720277" w:rsidRDefault="00174B5F" w:rsidP="00174B5F">
            <w:pPr>
              <w:jc w:val="right"/>
              <w:rPr>
                <w:sz w:val="22"/>
                <w:szCs w:val="22"/>
              </w:rPr>
            </w:pPr>
            <w:r w:rsidRPr="00720277">
              <w:rPr>
                <w:sz w:val="16"/>
                <w:szCs w:val="16"/>
              </w:rPr>
              <w:t>0.00</w:t>
            </w:r>
          </w:p>
        </w:tc>
        <w:tc>
          <w:tcPr>
            <w:tcW w:w="816" w:type="dxa"/>
            <w:tcBorders>
              <w:top w:val="nil"/>
              <w:left w:val="nil"/>
              <w:bottom w:val="single" w:sz="4" w:space="0" w:color="auto"/>
              <w:right w:val="single" w:sz="4" w:space="0" w:color="auto"/>
            </w:tcBorders>
            <w:noWrap/>
            <w:vAlign w:val="bottom"/>
          </w:tcPr>
          <w:p w14:paraId="4C460E69" w14:textId="21DD95C0" w:rsidR="00174B5F" w:rsidRPr="00720277" w:rsidRDefault="00174B5F" w:rsidP="00174B5F">
            <w:pPr>
              <w:jc w:val="right"/>
              <w:rPr>
                <w:sz w:val="22"/>
                <w:szCs w:val="22"/>
              </w:rPr>
            </w:pPr>
            <w:r w:rsidRPr="00720277">
              <w:rPr>
                <w:sz w:val="16"/>
                <w:szCs w:val="16"/>
              </w:rPr>
              <w:t>0.00</w:t>
            </w:r>
          </w:p>
        </w:tc>
        <w:tc>
          <w:tcPr>
            <w:tcW w:w="816" w:type="dxa"/>
            <w:tcBorders>
              <w:top w:val="nil"/>
              <w:left w:val="nil"/>
              <w:bottom w:val="single" w:sz="4" w:space="0" w:color="auto"/>
              <w:right w:val="single" w:sz="4" w:space="0" w:color="auto"/>
            </w:tcBorders>
            <w:noWrap/>
            <w:vAlign w:val="bottom"/>
          </w:tcPr>
          <w:p w14:paraId="36A3A89D" w14:textId="7F221AAC" w:rsidR="00174B5F" w:rsidRPr="00720277" w:rsidRDefault="00174B5F" w:rsidP="00174B5F">
            <w:pPr>
              <w:jc w:val="right"/>
              <w:rPr>
                <w:sz w:val="22"/>
                <w:szCs w:val="22"/>
              </w:rPr>
            </w:pPr>
            <w:r w:rsidRPr="00720277">
              <w:rPr>
                <w:sz w:val="16"/>
                <w:szCs w:val="16"/>
              </w:rPr>
              <w:t>0.00</w:t>
            </w:r>
          </w:p>
        </w:tc>
        <w:tc>
          <w:tcPr>
            <w:tcW w:w="816" w:type="dxa"/>
            <w:tcBorders>
              <w:top w:val="nil"/>
              <w:left w:val="nil"/>
              <w:bottom w:val="single" w:sz="4" w:space="0" w:color="auto"/>
              <w:right w:val="single" w:sz="4" w:space="0" w:color="auto"/>
            </w:tcBorders>
            <w:noWrap/>
            <w:vAlign w:val="bottom"/>
          </w:tcPr>
          <w:p w14:paraId="3F885A0A" w14:textId="1D3239ED" w:rsidR="00174B5F" w:rsidRPr="00720277" w:rsidRDefault="00174B5F" w:rsidP="00174B5F">
            <w:pPr>
              <w:jc w:val="right"/>
              <w:rPr>
                <w:sz w:val="22"/>
                <w:szCs w:val="22"/>
              </w:rPr>
            </w:pPr>
            <w:r w:rsidRPr="00720277">
              <w:rPr>
                <w:sz w:val="16"/>
                <w:szCs w:val="16"/>
              </w:rPr>
              <w:t>0.00</w:t>
            </w:r>
          </w:p>
        </w:tc>
        <w:tc>
          <w:tcPr>
            <w:tcW w:w="816" w:type="dxa"/>
            <w:tcBorders>
              <w:top w:val="nil"/>
              <w:left w:val="nil"/>
              <w:bottom w:val="single" w:sz="4" w:space="0" w:color="auto"/>
              <w:right w:val="single" w:sz="4" w:space="0" w:color="auto"/>
            </w:tcBorders>
            <w:noWrap/>
            <w:vAlign w:val="bottom"/>
          </w:tcPr>
          <w:p w14:paraId="6CF304A7" w14:textId="2FCF8179" w:rsidR="00174B5F" w:rsidRPr="00720277" w:rsidRDefault="00174B5F" w:rsidP="00174B5F">
            <w:pPr>
              <w:jc w:val="right"/>
              <w:rPr>
                <w:sz w:val="22"/>
                <w:szCs w:val="22"/>
              </w:rPr>
            </w:pPr>
            <w:r w:rsidRPr="00720277">
              <w:rPr>
                <w:sz w:val="16"/>
                <w:szCs w:val="16"/>
              </w:rPr>
              <w:t>0.00</w:t>
            </w:r>
          </w:p>
        </w:tc>
        <w:tc>
          <w:tcPr>
            <w:tcW w:w="816" w:type="dxa"/>
            <w:tcBorders>
              <w:top w:val="nil"/>
              <w:left w:val="nil"/>
              <w:bottom w:val="single" w:sz="4" w:space="0" w:color="auto"/>
              <w:right w:val="single" w:sz="4" w:space="0" w:color="auto"/>
            </w:tcBorders>
            <w:noWrap/>
            <w:vAlign w:val="bottom"/>
          </w:tcPr>
          <w:p w14:paraId="42065E66" w14:textId="0A92B361" w:rsidR="00174B5F" w:rsidRPr="00720277" w:rsidRDefault="00174B5F" w:rsidP="00174B5F">
            <w:pPr>
              <w:jc w:val="right"/>
              <w:rPr>
                <w:sz w:val="22"/>
                <w:szCs w:val="22"/>
              </w:rPr>
            </w:pPr>
            <w:r w:rsidRPr="00720277">
              <w:rPr>
                <w:sz w:val="16"/>
                <w:szCs w:val="16"/>
              </w:rPr>
              <w:t>0.00</w:t>
            </w:r>
          </w:p>
        </w:tc>
        <w:tc>
          <w:tcPr>
            <w:tcW w:w="816" w:type="dxa"/>
            <w:tcBorders>
              <w:top w:val="nil"/>
              <w:left w:val="nil"/>
              <w:bottom w:val="single" w:sz="4" w:space="0" w:color="auto"/>
              <w:right w:val="single" w:sz="4" w:space="0" w:color="auto"/>
            </w:tcBorders>
            <w:noWrap/>
            <w:vAlign w:val="bottom"/>
          </w:tcPr>
          <w:p w14:paraId="09603FE8" w14:textId="275334C4" w:rsidR="00174B5F" w:rsidRPr="00720277" w:rsidRDefault="00174B5F" w:rsidP="00174B5F">
            <w:pPr>
              <w:jc w:val="right"/>
              <w:rPr>
                <w:sz w:val="22"/>
                <w:szCs w:val="22"/>
              </w:rPr>
            </w:pPr>
            <w:r w:rsidRPr="00720277">
              <w:rPr>
                <w:sz w:val="16"/>
                <w:szCs w:val="16"/>
              </w:rPr>
              <w:t>0.00</w:t>
            </w:r>
          </w:p>
        </w:tc>
        <w:tc>
          <w:tcPr>
            <w:tcW w:w="820" w:type="dxa"/>
            <w:tcBorders>
              <w:top w:val="nil"/>
              <w:left w:val="nil"/>
              <w:bottom w:val="single" w:sz="4" w:space="0" w:color="auto"/>
              <w:right w:val="single" w:sz="4" w:space="0" w:color="auto"/>
            </w:tcBorders>
            <w:noWrap/>
            <w:vAlign w:val="bottom"/>
          </w:tcPr>
          <w:p w14:paraId="4C805A62" w14:textId="55A776C8" w:rsidR="00174B5F" w:rsidRPr="00720277" w:rsidRDefault="00174B5F" w:rsidP="00174B5F">
            <w:pPr>
              <w:jc w:val="right"/>
              <w:rPr>
                <w:sz w:val="22"/>
                <w:szCs w:val="22"/>
              </w:rPr>
            </w:pPr>
            <w:r w:rsidRPr="00720277">
              <w:rPr>
                <w:sz w:val="16"/>
                <w:szCs w:val="16"/>
              </w:rPr>
              <w:t>0.00</w:t>
            </w:r>
          </w:p>
        </w:tc>
      </w:tr>
      <w:tr w:rsidR="00174B5F" w:rsidRPr="00720277" w14:paraId="19A263EF" w14:textId="77777777" w:rsidTr="00174B5F">
        <w:trPr>
          <w:trHeight w:val="255"/>
        </w:trPr>
        <w:tc>
          <w:tcPr>
            <w:tcW w:w="2430" w:type="dxa"/>
            <w:tcBorders>
              <w:top w:val="nil"/>
              <w:left w:val="single" w:sz="4" w:space="0" w:color="auto"/>
              <w:bottom w:val="single" w:sz="4" w:space="0" w:color="auto"/>
              <w:right w:val="single" w:sz="4" w:space="0" w:color="auto"/>
            </w:tcBorders>
            <w:vAlign w:val="bottom"/>
          </w:tcPr>
          <w:p w14:paraId="02FAF7BF" w14:textId="77777777" w:rsidR="00174B5F" w:rsidRPr="00720277" w:rsidRDefault="00174B5F" w:rsidP="00174B5F">
            <w:pPr>
              <w:rPr>
                <w:b/>
                <w:bCs/>
                <w:sz w:val="22"/>
                <w:szCs w:val="22"/>
              </w:rPr>
            </w:pPr>
            <w:proofErr w:type="spellStart"/>
            <w:r w:rsidRPr="00720277">
              <w:rPr>
                <w:b/>
                <w:bCs/>
                <w:sz w:val="22"/>
                <w:szCs w:val="22"/>
              </w:rPr>
              <w:t>Plati</w:t>
            </w:r>
            <w:proofErr w:type="spellEnd"/>
            <w:r w:rsidRPr="00720277">
              <w:rPr>
                <w:b/>
                <w:bCs/>
                <w:sz w:val="22"/>
                <w:szCs w:val="22"/>
              </w:rPr>
              <w:t xml:space="preserve"> totale</w:t>
            </w:r>
          </w:p>
        </w:tc>
        <w:tc>
          <w:tcPr>
            <w:tcW w:w="896" w:type="dxa"/>
            <w:tcBorders>
              <w:top w:val="nil"/>
              <w:left w:val="nil"/>
              <w:bottom w:val="single" w:sz="4" w:space="0" w:color="auto"/>
              <w:right w:val="single" w:sz="4" w:space="0" w:color="auto"/>
            </w:tcBorders>
            <w:noWrap/>
            <w:vAlign w:val="bottom"/>
          </w:tcPr>
          <w:p w14:paraId="70FF005F" w14:textId="3123CA6A" w:rsidR="00174B5F" w:rsidRPr="00720277" w:rsidRDefault="00174B5F" w:rsidP="00174B5F">
            <w:pPr>
              <w:jc w:val="right"/>
              <w:rPr>
                <w:sz w:val="22"/>
                <w:szCs w:val="22"/>
              </w:rPr>
            </w:pPr>
            <w:r w:rsidRPr="00720277">
              <w:rPr>
                <w:b/>
                <w:bCs/>
                <w:sz w:val="16"/>
                <w:szCs w:val="16"/>
              </w:rPr>
              <w:t>244117.77</w:t>
            </w:r>
          </w:p>
        </w:tc>
        <w:tc>
          <w:tcPr>
            <w:tcW w:w="816" w:type="dxa"/>
            <w:tcBorders>
              <w:top w:val="nil"/>
              <w:left w:val="nil"/>
              <w:bottom w:val="single" w:sz="4" w:space="0" w:color="auto"/>
              <w:right w:val="single" w:sz="4" w:space="0" w:color="auto"/>
            </w:tcBorders>
            <w:noWrap/>
            <w:vAlign w:val="bottom"/>
          </w:tcPr>
          <w:p w14:paraId="01BE403E" w14:textId="6CC86F5E" w:rsidR="00174B5F" w:rsidRPr="00720277" w:rsidRDefault="00174B5F" w:rsidP="00174B5F">
            <w:pPr>
              <w:jc w:val="right"/>
              <w:rPr>
                <w:sz w:val="22"/>
                <w:szCs w:val="22"/>
              </w:rPr>
            </w:pPr>
            <w:r w:rsidRPr="00720277">
              <w:rPr>
                <w:sz w:val="16"/>
                <w:szCs w:val="16"/>
              </w:rPr>
              <w:t>42120.49</w:t>
            </w:r>
          </w:p>
        </w:tc>
        <w:tc>
          <w:tcPr>
            <w:tcW w:w="816" w:type="dxa"/>
            <w:tcBorders>
              <w:top w:val="nil"/>
              <w:left w:val="nil"/>
              <w:bottom w:val="single" w:sz="4" w:space="0" w:color="auto"/>
              <w:right w:val="single" w:sz="4" w:space="0" w:color="auto"/>
            </w:tcBorders>
            <w:noWrap/>
            <w:vAlign w:val="bottom"/>
          </w:tcPr>
          <w:p w14:paraId="7AB33B26" w14:textId="2BD2871A" w:rsidR="00174B5F" w:rsidRPr="00720277" w:rsidRDefault="00174B5F" w:rsidP="00174B5F">
            <w:pPr>
              <w:jc w:val="right"/>
              <w:rPr>
                <w:sz w:val="22"/>
                <w:szCs w:val="22"/>
              </w:rPr>
            </w:pPr>
            <w:r w:rsidRPr="00720277">
              <w:rPr>
                <w:sz w:val="16"/>
                <w:szCs w:val="16"/>
              </w:rPr>
              <w:t>22521.41</w:t>
            </w:r>
          </w:p>
        </w:tc>
        <w:tc>
          <w:tcPr>
            <w:tcW w:w="816" w:type="dxa"/>
            <w:tcBorders>
              <w:top w:val="nil"/>
              <w:left w:val="nil"/>
              <w:bottom w:val="single" w:sz="4" w:space="0" w:color="auto"/>
              <w:right w:val="single" w:sz="4" w:space="0" w:color="auto"/>
            </w:tcBorders>
            <w:noWrap/>
            <w:vAlign w:val="bottom"/>
          </w:tcPr>
          <w:p w14:paraId="48F11C97" w14:textId="789B656D" w:rsidR="00174B5F" w:rsidRPr="00720277" w:rsidRDefault="00174B5F" w:rsidP="00174B5F">
            <w:pPr>
              <w:jc w:val="right"/>
              <w:rPr>
                <w:sz w:val="22"/>
                <w:szCs w:val="22"/>
              </w:rPr>
            </w:pPr>
            <w:r w:rsidRPr="00720277">
              <w:rPr>
                <w:sz w:val="16"/>
                <w:szCs w:val="16"/>
              </w:rPr>
              <w:t>13655.83</w:t>
            </w:r>
          </w:p>
        </w:tc>
        <w:tc>
          <w:tcPr>
            <w:tcW w:w="816" w:type="dxa"/>
            <w:tcBorders>
              <w:top w:val="nil"/>
              <w:left w:val="nil"/>
              <w:bottom w:val="single" w:sz="4" w:space="0" w:color="auto"/>
              <w:right w:val="single" w:sz="4" w:space="0" w:color="auto"/>
            </w:tcBorders>
            <w:noWrap/>
            <w:vAlign w:val="bottom"/>
          </w:tcPr>
          <w:p w14:paraId="64E29A1B" w14:textId="13B1B2EB" w:rsidR="00174B5F" w:rsidRPr="00720277" w:rsidRDefault="00174B5F" w:rsidP="00174B5F">
            <w:pPr>
              <w:jc w:val="right"/>
              <w:rPr>
                <w:sz w:val="22"/>
                <w:szCs w:val="22"/>
              </w:rPr>
            </w:pPr>
            <w:r w:rsidRPr="00720277">
              <w:rPr>
                <w:sz w:val="16"/>
                <w:szCs w:val="16"/>
              </w:rPr>
              <w:t>13898.34</w:t>
            </w:r>
          </w:p>
        </w:tc>
        <w:tc>
          <w:tcPr>
            <w:tcW w:w="816" w:type="dxa"/>
            <w:tcBorders>
              <w:top w:val="nil"/>
              <w:left w:val="nil"/>
              <w:bottom w:val="single" w:sz="4" w:space="0" w:color="auto"/>
              <w:right w:val="single" w:sz="4" w:space="0" w:color="auto"/>
            </w:tcBorders>
            <w:noWrap/>
            <w:vAlign w:val="bottom"/>
          </w:tcPr>
          <w:p w14:paraId="643EE210" w14:textId="0E8D8B81" w:rsidR="00174B5F" w:rsidRPr="00720277" w:rsidRDefault="00174B5F" w:rsidP="00174B5F">
            <w:pPr>
              <w:jc w:val="right"/>
              <w:rPr>
                <w:sz w:val="22"/>
                <w:szCs w:val="22"/>
              </w:rPr>
            </w:pPr>
            <w:r w:rsidRPr="00720277">
              <w:rPr>
                <w:sz w:val="16"/>
                <w:szCs w:val="16"/>
              </w:rPr>
              <w:t>13898.34</w:t>
            </w:r>
          </w:p>
        </w:tc>
        <w:tc>
          <w:tcPr>
            <w:tcW w:w="816" w:type="dxa"/>
            <w:tcBorders>
              <w:top w:val="nil"/>
              <w:left w:val="nil"/>
              <w:bottom w:val="single" w:sz="4" w:space="0" w:color="auto"/>
              <w:right w:val="single" w:sz="4" w:space="0" w:color="auto"/>
            </w:tcBorders>
            <w:noWrap/>
            <w:vAlign w:val="bottom"/>
          </w:tcPr>
          <w:p w14:paraId="5B735B00" w14:textId="5BB6035C" w:rsidR="00174B5F" w:rsidRPr="00720277" w:rsidRDefault="00174B5F" w:rsidP="00174B5F">
            <w:pPr>
              <w:jc w:val="right"/>
              <w:rPr>
                <w:sz w:val="22"/>
                <w:szCs w:val="22"/>
              </w:rPr>
            </w:pPr>
            <w:r w:rsidRPr="00720277">
              <w:rPr>
                <w:sz w:val="16"/>
                <w:szCs w:val="16"/>
              </w:rPr>
              <w:t>13898.34</w:t>
            </w:r>
          </w:p>
        </w:tc>
        <w:tc>
          <w:tcPr>
            <w:tcW w:w="816" w:type="dxa"/>
            <w:tcBorders>
              <w:top w:val="nil"/>
              <w:left w:val="nil"/>
              <w:bottom w:val="single" w:sz="4" w:space="0" w:color="auto"/>
              <w:right w:val="single" w:sz="4" w:space="0" w:color="auto"/>
            </w:tcBorders>
            <w:noWrap/>
            <w:vAlign w:val="bottom"/>
          </w:tcPr>
          <w:p w14:paraId="7376EB02" w14:textId="06FE6F0D" w:rsidR="00174B5F" w:rsidRPr="00720277" w:rsidRDefault="00174B5F" w:rsidP="00174B5F">
            <w:pPr>
              <w:jc w:val="right"/>
              <w:rPr>
                <w:sz w:val="22"/>
                <w:szCs w:val="22"/>
              </w:rPr>
            </w:pPr>
            <w:r w:rsidRPr="00720277">
              <w:rPr>
                <w:sz w:val="16"/>
                <w:szCs w:val="16"/>
              </w:rPr>
              <w:t>13898.34</w:t>
            </w:r>
          </w:p>
        </w:tc>
        <w:tc>
          <w:tcPr>
            <w:tcW w:w="816" w:type="dxa"/>
            <w:tcBorders>
              <w:top w:val="nil"/>
              <w:left w:val="nil"/>
              <w:bottom w:val="single" w:sz="4" w:space="0" w:color="auto"/>
              <w:right w:val="single" w:sz="4" w:space="0" w:color="auto"/>
            </w:tcBorders>
            <w:noWrap/>
            <w:vAlign w:val="bottom"/>
          </w:tcPr>
          <w:p w14:paraId="3422AE07" w14:textId="41E87507" w:rsidR="00174B5F" w:rsidRPr="00720277" w:rsidRDefault="00174B5F" w:rsidP="00174B5F">
            <w:pPr>
              <w:jc w:val="right"/>
              <w:rPr>
                <w:sz w:val="22"/>
                <w:szCs w:val="22"/>
              </w:rPr>
            </w:pPr>
            <w:r w:rsidRPr="00720277">
              <w:rPr>
                <w:sz w:val="16"/>
                <w:szCs w:val="16"/>
              </w:rPr>
              <w:t>13898.34</w:t>
            </w:r>
          </w:p>
        </w:tc>
        <w:tc>
          <w:tcPr>
            <w:tcW w:w="816" w:type="dxa"/>
            <w:tcBorders>
              <w:top w:val="nil"/>
              <w:left w:val="nil"/>
              <w:bottom w:val="single" w:sz="4" w:space="0" w:color="auto"/>
              <w:right w:val="single" w:sz="4" w:space="0" w:color="auto"/>
            </w:tcBorders>
            <w:noWrap/>
            <w:vAlign w:val="bottom"/>
          </w:tcPr>
          <w:p w14:paraId="317B1796" w14:textId="29112230" w:rsidR="00174B5F" w:rsidRPr="00720277" w:rsidRDefault="00174B5F" w:rsidP="00174B5F">
            <w:pPr>
              <w:jc w:val="right"/>
              <w:rPr>
                <w:sz w:val="22"/>
                <w:szCs w:val="22"/>
              </w:rPr>
            </w:pPr>
            <w:r w:rsidRPr="00720277">
              <w:rPr>
                <w:sz w:val="16"/>
                <w:szCs w:val="16"/>
              </w:rPr>
              <w:t>13898.34</w:t>
            </w:r>
          </w:p>
        </w:tc>
        <w:tc>
          <w:tcPr>
            <w:tcW w:w="816" w:type="dxa"/>
            <w:tcBorders>
              <w:top w:val="nil"/>
              <w:left w:val="nil"/>
              <w:bottom w:val="single" w:sz="4" w:space="0" w:color="auto"/>
              <w:right w:val="single" w:sz="4" w:space="0" w:color="auto"/>
            </w:tcBorders>
            <w:noWrap/>
            <w:vAlign w:val="bottom"/>
          </w:tcPr>
          <w:p w14:paraId="5A44B58D" w14:textId="2B504055" w:rsidR="00174B5F" w:rsidRPr="00720277" w:rsidRDefault="00174B5F" w:rsidP="00174B5F">
            <w:pPr>
              <w:jc w:val="right"/>
              <w:rPr>
                <w:sz w:val="22"/>
                <w:szCs w:val="22"/>
              </w:rPr>
            </w:pPr>
            <w:r w:rsidRPr="00720277">
              <w:rPr>
                <w:sz w:val="16"/>
                <w:szCs w:val="16"/>
              </w:rPr>
              <w:t>13898.34</w:t>
            </w:r>
          </w:p>
        </w:tc>
        <w:tc>
          <w:tcPr>
            <w:tcW w:w="816" w:type="dxa"/>
            <w:tcBorders>
              <w:top w:val="nil"/>
              <w:left w:val="nil"/>
              <w:bottom w:val="single" w:sz="4" w:space="0" w:color="auto"/>
              <w:right w:val="single" w:sz="4" w:space="0" w:color="auto"/>
            </w:tcBorders>
            <w:noWrap/>
            <w:vAlign w:val="bottom"/>
          </w:tcPr>
          <w:p w14:paraId="18F5B6D2" w14:textId="3DF2056F" w:rsidR="00174B5F" w:rsidRPr="00720277" w:rsidRDefault="00174B5F" w:rsidP="00174B5F">
            <w:pPr>
              <w:jc w:val="right"/>
              <w:rPr>
                <w:sz w:val="22"/>
                <w:szCs w:val="22"/>
              </w:rPr>
            </w:pPr>
            <w:r w:rsidRPr="00720277">
              <w:rPr>
                <w:sz w:val="16"/>
                <w:szCs w:val="16"/>
              </w:rPr>
              <w:t>13898.34</w:t>
            </w:r>
          </w:p>
        </w:tc>
        <w:tc>
          <w:tcPr>
            <w:tcW w:w="816" w:type="dxa"/>
            <w:tcBorders>
              <w:top w:val="nil"/>
              <w:left w:val="nil"/>
              <w:bottom w:val="single" w:sz="4" w:space="0" w:color="auto"/>
              <w:right w:val="single" w:sz="4" w:space="0" w:color="auto"/>
            </w:tcBorders>
            <w:noWrap/>
            <w:vAlign w:val="bottom"/>
          </w:tcPr>
          <w:p w14:paraId="25734C8A" w14:textId="60DC9672" w:rsidR="00174B5F" w:rsidRPr="00720277" w:rsidRDefault="00174B5F" w:rsidP="00174B5F">
            <w:pPr>
              <w:jc w:val="right"/>
              <w:rPr>
                <w:sz w:val="22"/>
                <w:szCs w:val="22"/>
              </w:rPr>
            </w:pPr>
            <w:r w:rsidRPr="00720277">
              <w:rPr>
                <w:sz w:val="16"/>
                <w:szCs w:val="16"/>
              </w:rPr>
              <w:t>13898.34</w:t>
            </w:r>
          </w:p>
        </w:tc>
        <w:tc>
          <w:tcPr>
            <w:tcW w:w="816" w:type="dxa"/>
            <w:tcBorders>
              <w:top w:val="nil"/>
              <w:left w:val="nil"/>
              <w:bottom w:val="single" w:sz="4" w:space="0" w:color="auto"/>
              <w:right w:val="single" w:sz="4" w:space="0" w:color="auto"/>
            </w:tcBorders>
            <w:noWrap/>
            <w:vAlign w:val="bottom"/>
          </w:tcPr>
          <w:p w14:paraId="534C1117" w14:textId="3AC74C9C" w:rsidR="00174B5F" w:rsidRPr="00720277" w:rsidRDefault="00174B5F" w:rsidP="00174B5F">
            <w:pPr>
              <w:jc w:val="right"/>
              <w:rPr>
                <w:sz w:val="22"/>
                <w:szCs w:val="22"/>
              </w:rPr>
            </w:pPr>
            <w:r w:rsidRPr="00720277">
              <w:rPr>
                <w:sz w:val="16"/>
                <w:szCs w:val="16"/>
              </w:rPr>
              <w:t>12938.34</w:t>
            </w:r>
          </w:p>
        </w:tc>
        <w:tc>
          <w:tcPr>
            <w:tcW w:w="820" w:type="dxa"/>
            <w:tcBorders>
              <w:top w:val="nil"/>
              <w:left w:val="nil"/>
              <w:bottom w:val="single" w:sz="4" w:space="0" w:color="auto"/>
              <w:right w:val="single" w:sz="4" w:space="0" w:color="auto"/>
            </w:tcBorders>
            <w:noWrap/>
            <w:vAlign w:val="bottom"/>
          </w:tcPr>
          <w:p w14:paraId="283879B9" w14:textId="557C3143" w:rsidR="00174B5F" w:rsidRPr="00720277" w:rsidRDefault="00174B5F" w:rsidP="00174B5F">
            <w:pPr>
              <w:jc w:val="right"/>
              <w:rPr>
                <w:sz w:val="22"/>
                <w:szCs w:val="22"/>
              </w:rPr>
            </w:pPr>
            <w:r w:rsidRPr="00720277">
              <w:rPr>
                <w:sz w:val="16"/>
                <w:szCs w:val="16"/>
              </w:rPr>
              <w:t>13898.34</w:t>
            </w:r>
          </w:p>
        </w:tc>
      </w:tr>
      <w:tr w:rsidR="00174B5F" w:rsidRPr="00720277" w14:paraId="78D23A26" w14:textId="77777777" w:rsidTr="00174B5F">
        <w:trPr>
          <w:trHeight w:val="570"/>
        </w:trPr>
        <w:tc>
          <w:tcPr>
            <w:tcW w:w="2430" w:type="dxa"/>
            <w:tcBorders>
              <w:top w:val="nil"/>
              <w:left w:val="single" w:sz="4" w:space="0" w:color="auto"/>
              <w:bottom w:val="single" w:sz="4" w:space="0" w:color="auto"/>
              <w:right w:val="single" w:sz="4" w:space="0" w:color="auto"/>
            </w:tcBorders>
            <w:vAlign w:val="bottom"/>
          </w:tcPr>
          <w:p w14:paraId="05E0845F" w14:textId="77777777" w:rsidR="00174B5F" w:rsidRPr="00720277" w:rsidRDefault="00174B5F" w:rsidP="00174B5F">
            <w:pPr>
              <w:rPr>
                <w:b/>
                <w:bCs/>
                <w:sz w:val="22"/>
                <w:szCs w:val="22"/>
              </w:rPr>
            </w:pPr>
            <w:r w:rsidRPr="00720277">
              <w:rPr>
                <w:b/>
                <w:bCs/>
                <w:sz w:val="22"/>
                <w:szCs w:val="22"/>
              </w:rPr>
              <w:t>Flux de numerar net</w:t>
            </w:r>
          </w:p>
        </w:tc>
        <w:tc>
          <w:tcPr>
            <w:tcW w:w="896" w:type="dxa"/>
            <w:tcBorders>
              <w:top w:val="nil"/>
              <w:left w:val="nil"/>
              <w:bottom w:val="single" w:sz="4" w:space="0" w:color="auto"/>
              <w:right w:val="single" w:sz="4" w:space="0" w:color="auto"/>
            </w:tcBorders>
            <w:noWrap/>
            <w:vAlign w:val="bottom"/>
          </w:tcPr>
          <w:p w14:paraId="1142DB00" w14:textId="46451169" w:rsidR="00174B5F" w:rsidRPr="00720277" w:rsidRDefault="00174B5F" w:rsidP="00174B5F">
            <w:pPr>
              <w:jc w:val="right"/>
              <w:rPr>
                <w:sz w:val="22"/>
                <w:szCs w:val="22"/>
              </w:rPr>
            </w:pPr>
            <w:r w:rsidRPr="00720277">
              <w:rPr>
                <w:b/>
                <w:bCs/>
                <w:sz w:val="16"/>
                <w:szCs w:val="16"/>
              </w:rPr>
              <w:t>-224272.02</w:t>
            </w:r>
          </w:p>
        </w:tc>
        <w:tc>
          <w:tcPr>
            <w:tcW w:w="816" w:type="dxa"/>
            <w:tcBorders>
              <w:top w:val="nil"/>
              <w:left w:val="nil"/>
              <w:bottom w:val="single" w:sz="4" w:space="0" w:color="auto"/>
              <w:right w:val="single" w:sz="4" w:space="0" w:color="auto"/>
            </w:tcBorders>
            <w:noWrap/>
            <w:vAlign w:val="bottom"/>
          </w:tcPr>
          <w:p w14:paraId="4CD8421A" w14:textId="0B716F9C" w:rsidR="00174B5F" w:rsidRPr="00720277" w:rsidRDefault="00174B5F" w:rsidP="00174B5F">
            <w:pPr>
              <w:jc w:val="right"/>
              <w:rPr>
                <w:sz w:val="22"/>
                <w:szCs w:val="22"/>
              </w:rPr>
            </w:pPr>
            <w:r w:rsidRPr="00720277">
              <w:rPr>
                <w:sz w:val="16"/>
                <w:szCs w:val="16"/>
              </w:rPr>
              <w:t>-41448.29</w:t>
            </w:r>
          </w:p>
        </w:tc>
        <w:tc>
          <w:tcPr>
            <w:tcW w:w="816" w:type="dxa"/>
            <w:tcBorders>
              <w:top w:val="nil"/>
              <w:left w:val="nil"/>
              <w:bottom w:val="single" w:sz="4" w:space="0" w:color="auto"/>
              <w:right w:val="single" w:sz="4" w:space="0" w:color="auto"/>
            </w:tcBorders>
            <w:noWrap/>
            <w:vAlign w:val="bottom"/>
          </w:tcPr>
          <w:p w14:paraId="1F6CB4A4" w14:textId="5FF1F9E9" w:rsidR="00174B5F" w:rsidRPr="00720277" w:rsidRDefault="00174B5F" w:rsidP="00174B5F">
            <w:pPr>
              <w:jc w:val="right"/>
              <w:rPr>
                <w:sz w:val="22"/>
                <w:szCs w:val="22"/>
              </w:rPr>
            </w:pPr>
            <w:r w:rsidRPr="00720277">
              <w:rPr>
                <w:sz w:val="16"/>
                <w:szCs w:val="16"/>
              </w:rPr>
              <w:t>-21866.63</w:t>
            </w:r>
          </w:p>
        </w:tc>
        <w:tc>
          <w:tcPr>
            <w:tcW w:w="816" w:type="dxa"/>
            <w:tcBorders>
              <w:top w:val="nil"/>
              <w:left w:val="nil"/>
              <w:bottom w:val="single" w:sz="4" w:space="0" w:color="auto"/>
              <w:right w:val="single" w:sz="4" w:space="0" w:color="auto"/>
            </w:tcBorders>
            <w:noWrap/>
            <w:vAlign w:val="bottom"/>
          </w:tcPr>
          <w:p w14:paraId="285ABF36" w14:textId="589BBF95" w:rsidR="00174B5F" w:rsidRPr="00720277" w:rsidRDefault="00174B5F" w:rsidP="00174B5F">
            <w:pPr>
              <w:jc w:val="right"/>
              <w:rPr>
                <w:sz w:val="22"/>
                <w:szCs w:val="22"/>
              </w:rPr>
            </w:pPr>
            <w:r w:rsidRPr="00720277">
              <w:rPr>
                <w:sz w:val="16"/>
                <w:szCs w:val="16"/>
              </w:rPr>
              <w:t>-13086.85</w:t>
            </w:r>
          </w:p>
        </w:tc>
        <w:tc>
          <w:tcPr>
            <w:tcW w:w="816" w:type="dxa"/>
            <w:tcBorders>
              <w:top w:val="nil"/>
              <w:left w:val="nil"/>
              <w:bottom w:val="single" w:sz="4" w:space="0" w:color="auto"/>
              <w:right w:val="single" w:sz="4" w:space="0" w:color="auto"/>
            </w:tcBorders>
            <w:noWrap/>
            <w:vAlign w:val="bottom"/>
          </w:tcPr>
          <w:p w14:paraId="3C6646F8" w14:textId="3F29E94F" w:rsidR="00174B5F" w:rsidRPr="00720277" w:rsidRDefault="00174B5F" w:rsidP="00174B5F">
            <w:pPr>
              <w:jc w:val="right"/>
              <w:rPr>
                <w:sz w:val="22"/>
                <w:szCs w:val="22"/>
              </w:rPr>
            </w:pPr>
            <w:r w:rsidRPr="00720277">
              <w:rPr>
                <w:sz w:val="16"/>
                <w:szCs w:val="16"/>
              </w:rPr>
              <w:t>-13329.35</w:t>
            </w:r>
          </w:p>
        </w:tc>
        <w:tc>
          <w:tcPr>
            <w:tcW w:w="816" w:type="dxa"/>
            <w:tcBorders>
              <w:top w:val="nil"/>
              <w:left w:val="nil"/>
              <w:bottom w:val="single" w:sz="4" w:space="0" w:color="auto"/>
              <w:right w:val="single" w:sz="4" w:space="0" w:color="auto"/>
            </w:tcBorders>
            <w:noWrap/>
            <w:vAlign w:val="bottom"/>
          </w:tcPr>
          <w:p w14:paraId="3ABD7574" w14:textId="7CD8C44B" w:rsidR="00174B5F" w:rsidRPr="00720277" w:rsidRDefault="00174B5F" w:rsidP="00174B5F">
            <w:pPr>
              <w:jc w:val="right"/>
              <w:rPr>
                <w:sz w:val="22"/>
                <w:szCs w:val="22"/>
              </w:rPr>
            </w:pPr>
            <w:r w:rsidRPr="00720277">
              <w:rPr>
                <w:sz w:val="16"/>
                <w:szCs w:val="16"/>
              </w:rPr>
              <w:t>-13329.35</w:t>
            </w:r>
          </w:p>
        </w:tc>
        <w:tc>
          <w:tcPr>
            <w:tcW w:w="816" w:type="dxa"/>
            <w:tcBorders>
              <w:top w:val="nil"/>
              <w:left w:val="nil"/>
              <w:bottom w:val="single" w:sz="4" w:space="0" w:color="auto"/>
              <w:right w:val="single" w:sz="4" w:space="0" w:color="auto"/>
            </w:tcBorders>
            <w:noWrap/>
            <w:vAlign w:val="bottom"/>
          </w:tcPr>
          <w:p w14:paraId="114FC96C" w14:textId="563C41F8" w:rsidR="00174B5F" w:rsidRPr="00720277" w:rsidRDefault="00174B5F" w:rsidP="00174B5F">
            <w:pPr>
              <w:jc w:val="right"/>
              <w:rPr>
                <w:sz w:val="22"/>
                <w:szCs w:val="22"/>
              </w:rPr>
            </w:pPr>
            <w:r w:rsidRPr="00720277">
              <w:rPr>
                <w:sz w:val="16"/>
                <w:szCs w:val="16"/>
              </w:rPr>
              <w:t>-13329.35</w:t>
            </w:r>
          </w:p>
        </w:tc>
        <w:tc>
          <w:tcPr>
            <w:tcW w:w="816" w:type="dxa"/>
            <w:tcBorders>
              <w:top w:val="nil"/>
              <w:left w:val="nil"/>
              <w:bottom w:val="single" w:sz="4" w:space="0" w:color="auto"/>
              <w:right w:val="single" w:sz="4" w:space="0" w:color="auto"/>
            </w:tcBorders>
            <w:noWrap/>
            <w:vAlign w:val="bottom"/>
          </w:tcPr>
          <w:p w14:paraId="3CEEE563" w14:textId="1BD44313" w:rsidR="00174B5F" w:rsidRPr="00720277" w:rsidRDefault="00174B5F" w:rsidP="00174B5F">
            <w:pPr>
              <w:jc w:val="right"/>
              <w:rPr>
                <w:sz w:val="22"/>
                <w:szCs w:val="22"/>
              </w:rPr>
            </w:pPr>
            <w:r w:rsidRPr="00720277">
              <w:rPr>
                <w:sz w:val="16"/>
                <w:szCs w:val="16"/>
              </w:rPr>
              <w:t>-13329.35</w:t>
            </w:r>
          </w:p>
        </w:tc>
        <w:tc>
          <w:tcPr>
            <w:tcW w:w="816" w:type="dxa"/>
            <w:tcBorders>
              <w:top w:val="nil"/>
              <w:left w:val="nil"/>
              <w:bottom w:val="single" w:sz="4" w:space="0" w:color="auto"/>
              <w:right w:val="single" w:sz="4" w:space="0" w:color="auto"/>
            </w:tcBorders>
            <w:noWrap/>
            <w:vAlign w:val="bottom"/>
          </w:tcPr>
          <w:p w14:paraId="33E2E6CD" w14:textId="49FF398A" w:rsidR="00174B5F" w:rsidRPr="00720277" w:rsidRDefault="00174B5F" w:rsidP="00174B5F">
            <w:pPr>
              <w:jc w:val="right"/>
              <w:rPr>
                <w:sz w:val="22"/>
                <w:szCs w:val="22"/>
              </w:rPr>
            </w:pPr>
            <w:r w:rsidRPr="00720277">
              <w:rPr>
                <w:sz w:val="16"/>
                <w:szCs w:val="16"/>
              </w:rPr>
              <w:t>-13329.35</w:t>
            </w:r>
          </w:p>
        </w:tc>
        <w:tc>
          <w:tcPr>
            <w:tcW w:w="816" w:type="dxa"/>
            <w:tcBorders>
              <w:top w:val="nil"/>
              <w:left w:val="nil"/>
              <w:bottom w:val="single" w:sz="4" w:space="0" w:color="auto"/>
              <w:right w:val="single" w:sz="4" w:space="0" w:color="auto"/>
            </w:tcBorders>
            <w:noWrap/>
            <w:vAlign w:val="bottom"/>
          </w:tcPr>
          <w:p w14:paraId="22BD062A" w14:textId="7FC2F887" w:rsidR="00174B5F" w:rsidRPr="00720277" w:rsidRDefault="00174B5F" w:rsidP="00174B5F">
            <w:pPr>
              <w:jc w:val="right"/>
              <w:rPr>
                <w:sz w:val="22"/>
                <w:szCs w:val="22"/>
              </w:rPr>
            </w:pPr>
            <w:r w:rsidRPr="00720277">
              <w:rPr>
                <w:sz w:val="16"/>
                <w:szCs w:val="16"/>
              </w:rPr>
              <w:t>-13329.35</w:t>
            </w:r>
          </w:p>
        </w:tc>
        <w:tc>
          <w:tcPr>
            <w:tcW w:w="816" w:type="dxa"/>
            <w:tcBorders>
              <w:top w:val="nil"/>
              <w:left w:val="nil"/>
              <w:bottom w:val="single" w:sz="4" w:space="0" w:color="auto"/>
              <w:right w:val="single" w:sz="4" w:space="0" w:color="auto"/>
            </w:tcBorders>
            <w:noWrap/>
            <w:vAlign w:val="bottom"/>
          </w:tcPr>
          <w:p w14:paraId="48A23BDE" w14:textId="2E5F4654" w:rsidR="00174B5F" w:rsidRPr="00720277" w:rsidRDefault="00174B5F" w:rsidP="00174B5F">
            <w:pPr>
              <w:jc w:val="right"/>
              <w:rPr>
                <w:sz w:val="22"/>
                <w:szCs w:val="22"/>
              </w:rPr>
            </w:pPr>
            <w:r w:rsidRPr="00720277">
              <w:rPr>
                <w:sz w:val="16"/>
                <w:szCs w:val="16"/>
              </w:rPr>
              <w:t>-13329.35</w:t>
            </w:r>
          </w:p>
        </w:tc>
        <w:tc>
          <w:tcPr>
            <w:tcW w:w="816" w:type="dxa"/>
            <w:tcBorders>
              <w:top w:val="nil"/>
              <w:left w:val="nil"/>
              <w:bottom w:val="single" w:sz="4" w:space="0" w:color="auto"/>
              <w:right w:val="single" w:sz="4" w:space="0" w:color="auto"/>
            </w:tcBorders>
            <w:noWrap/>
            <w:vAlign w:val="bottom"/>
          </w:tcPr>
          <w:p w14:paraId="12DF9FD9" w14:textId="2F74C8C6" w:rsidR="00174B5F" w:rsidRPr="00720277" w:rsidRDefault="00174B5F" w:rsidP="00174B5F">
            <w:pPr>
              <w:jc w:val="right"/>
              <w:rPr>
                <w:sz w:val="22"/>
                <w:szCs w:val="22"/>
              </w:rPr>
            </w:pPr>
            <w:r w:rsidRPr="00720277">
              <w:rPr>
                <w:sz w:val="16"/>
                <w:szCs w:val="16"/>
              </w:rPr>
              <w:t>-13329.35</w:t>
            </w:r>
          </w:p>
        </w:tc>
        <w:tc>
          <w:tcPr>
            <w:tcW w:w="816" w:type="dxa"/>
            <w:tcBorders>
              <w:top w:val="nil"/>
              <w:left w:val="nil"/>
              <w:bottom w:val="single" w:sz="4" w:space="0" w:color="auto"/>
              <w:right w:val="single" w:sz="4" w:space="0" w:color="auto"/>
            </w:tcBorders>
            <w:noWrap/>
            <w:vAlign w:val="bottom"/>
          </w:tcPr>
          <w:p w14:paraId="28040666" w14:textId="77472331" w:rsidR="00174B5F" w:rsidRPr="00720277" w:rsidRDefault="00174B5F" w:rsidP="00174B5F">
            <w:pPr>
              <w:jc w:val="right"/>
              <w:rPr>
                <w:sz w:val="22"/>
                <w:szCs w:val="22"/>
              </w:rPr>
            </w:pPr>
            <w:r w:rsidRPr="00720277">
              <w:rPr>
                <w:sz w:val="16"/>
                <w:szCs w:val="16"/>
              </w:rPr>
              <w:t>-13329.35</w:t>
            </w:r>
          </w:p>
        </w:tc>
        <w:tc>
          <w:tcPr>
            <w:tcW w:w="816" w:type="dxa"/>
            <w:tcBorders>
              <w:top w:val="nil"/>
              <w:left w:val="nil"/>
              <w:bottom w:val="single" w:sz="4" w:space="0" w:color="auto"/>
              <w:right w:val="single" w:sz="4" w:space="0" w:color="auto"/>
            </w:tcBorders>
            <w:noWrap/>
            <w:vAlign w:val="bottom"/>
          </w:tcPr>
          <w:p w14:paraId="3D76443B" w14:textId="3B3E98A2" w:rsidR="00174B5F" w:rsidRPr="00720277" w:rsidRDefault="00174B5F" w:rsidP="00174B5F">
            <w:pPr>
              <w:jc w:val="right"/>
              <w:rPr>
                <w:sz w:val="22"/>
                <w:szCs w:val="22"/>
              </w:rPr>
            </w:pPr>
            <w:r w:rsidRPr="00720277">
              <w:rPr>
                <w:sz w:val="16"/>
                <w:szCs w:val="16"/>
              </w:rPr>
              <w:t>-11409.35</w:t>
            </w:r>
          </w:p>
        </w:tc>
        <w:tc>
          <w:tcPr>
            <w:tcW w:w="820" w:type="dxa"/>
            <w:tcBorders>
              <w:top w:val="nil"/>
              <w:left w:val="nil"/>
              <w:bottom w:val="single" w:sz="4" w:space="0" w:color="auto"/>
              <w:right w:val="single" w:sz="4" w:space="0" w:color="auto"/>
            </w:tcBorders>
            <w:noWrap/>
            <w:vAlign w:val="bottom"/>
          </w:tcPr>
          <w:p w14:paraId="7D2468B7" w14:textId="1CAA5102" w:rsidR="00174B5F" w:rsidRPr="00720277" w:rsidRDefault="00174B5F" w:rsidP="00174B5F">
            <w:pPr>
              <w:jc w:val="right"/>
              <w:rPr>
                <w:sz w:val="22"/>
                <w:szCs w:val="22"/>
              </w:rPr>
            </w:pPr>
            <w:r w:rsidRPr="00720277">
              <w:rPr>
                <w:sz w:val="16"/>
                <w:szCs w:val="16"/>
              </w:rPr>
              <w:t>-13329.35</w:t>
            </w:r>
          </w:p>
        </w:tc>
      </w:tr>
      <w:tr w:rsidR="00174B5F" w:rsidRPr="00720277" w14:paraId="7AB859D8" w14:textId="77777777" w:rsidTr="00174B5F">
        <w:trPr>
          <w:trHeight w:val="435"/>
        </w:trPr>
        <w:tc>
          <w:tcPr>
            <w:tcW w:w="2430" w:type="dxa"/>
            <w:tcBorders>
              <w:top w:val="nil"/>
              <w:left w:val="single" w:sz="4" w:space="0" w:color="auto"/>
              <w:bottom w:val="single" w:sz="4" w:space="0" w:color="auto"/>
              <w:right w:val="single" w:sz="4" w:space="0" w:color="auto"/>
            </w:tcBorders>
            <w:vAlign w:val="bottom"/>
          </w:tcPr>
          <w:p w14:paraId="340DC5CE" w14:textId="77777777" w:rsidR="00174B5F" w:rsidRPr="00720277" w:rsidRDefault="00174B5F" w:rsidP="00174B5F">
            <w:pPr>
              <w:rPr>
                <w:b/>
                <w:bCs/>
                <w:sz w:val="22"/>
                <w:szCs w:val="22"/>
              </w:rPr>
            </w:pPr>
            <w:r w:rsidRPr="00720277">
              <w:rPr>
                <w:b/>
                <w:bCs/>
                <w:sz w:val="22"/>
                <w:szCs w:val="22"/>
              </w:rPr>
              <w:t>Flux de numerar net actualizat</w:t>
            </w:r>
          </w:p>
        </w:tc>
        <w:tc>
          <w:tcPr>
            <w:tcW w:w="896" w:type="dxa"/>
            <w:tcBorders>
              <w:top w:val="nil"/>
              <w:left w:val="nil"/>
              <w:bottom w:val="single" w:sz="4" w:space="0" w:color="auto"/>
              <w:right w:val="single" w:sz="4" w:space="0" w:color="auto"/>
            </w:tcBorders>
            <w:noWrap/>
            <w:vAlign w:val="bottom"/>
          </w:tcPr>
          <w:p w14:paraId="0F6A4F5F" w14:textId="10397D2E" w:rsidR="00174B5F" w:rsidRPr="00720277" w:rsidRDefault="00174B5F" w:rsidP="00174B5F">
            <w:pPr>
              <w:jc w:val="right"/>
              <w:rPr>
                <w:sz w:val="22"/>
                <w:szCs w:val="22"/>
              </w:rPr>
            </w:pPr>
            <w:r w:rsidRPr="00720277">
              <w:rPr>
                <w:b/>
                <w:bCs/>
                <w:sz w:val="16"/>
                <w:szCs w:val="16"/>
              </w:rPr>
              <w:t>-176120.27</w:t>
            </w:r>
          </w:p>
        </w:tc>
        <w:tc>
          <w:tcPr>
            <w:tcW w:w="816" w:type="dxa"/>
            <w:tcBorders>
              <w:top w:val="nil"/>
              <w:left w:val="nil"/>
              <w:bottom w:val="single" w:sz="4" w:space="0" w:color="auto"/>
              <w:right w:val="single" w:sz="4" w:space="0" w:color="auto"/>
            </w:tcBorders>
            <w:noWrap/>
            <w:vAlign w:val="bottom"/>
          </w:tcPr>
          <w:p w14:paraId="7C73B9B0" w14:textId="4C0E9606" w:rsidR="00174B5F" w:rsidRPr="00720277" w:rsidRDefault="00174B5F" w:rsidP="00174B5F">
            <w:pPr>
              <w:jc w:val="right"/>
              <w:rPr>
                <w:sz w:val="22"/>
                <w:szCs w:val="22"/>
              </w:rPr>
            </w:pPr>
            <w:r w:rsidRPr="00720277">
              <w:rPr>
                <w:sz w:val="16"/>
                <w:szCs w:val="16"/>
              </w:rPr>
              <w:t>-39854.12</w:t>
            </w:r>
          </w:p>
        </w:tc>
        <w:tc>
          <w:tcPr>
            <w:tcW w:w="816" w:type="dxa"/>
            <w:tcBorders>
              <w:top w:val="nil"/>
              <w:left w:val="nil"/>
              <w:bottom w:val="single" w:sz="4" w:space="0" w:color="auto"/>
              <w:right w:val="single" w:sz="4" w:space="0" w:color="auto"/>
            </w:tcBorders>
            <w:noWrap/>
            <w:vAlign w:val="bottom"/>
          </w:tcPr>
          <w:p w14:paraId="7EA78E65" w14:textId="5D7F315A" w:rsidR="00174B5F" w:rsidRPr="00720277" w:rsidRDefault="00174B5F" w:rsidP="00174B5F">
            <w:pPr>
              <w:jc w:val="right"/>
              <w:rPr>
                <w:sz w:val="22"/>
                <w:szCs w:val="22"/>
              </w:rPr>
            </w:pPr>
            <w:r w:rsidRPr="00720277">
              <w:rPr>
                <w:sz w:val="16"/>
                <w:szCs w:val="16"/>
              </w:rPr>
              <w:t>-20216.93</w:t>
            </w:r>
          </w:p>
        </w:tc>
        <w:tc>
          <w:tcPr>
            <w:tcW w:w="816" w:type="dxa"/>
            <w:tcBorders>
              <w:top w:val="nil"/>
              <w:left w:val="nil"/>
              <w:bottom w:val="single" w:sz="4" w:space="0" w:color="auto"/>
              <w:right w:val="single" w:sz="4" w:space="0" w:color="auto"/>
            </w:tcBorders>
            <w:noWrap/>
            <w:vAlign w:val="bottom"/>
          </w:tcPr>
          <w:p w14:paraId="7D0EA376" w14:textId="3E38B125" w:rsidR="00174B5F" w:rsidRPr="00720277" w:rsidRDefault="00174B5F" w:rsidP="00174B5F">
            <w:pPr>
              <w:jc w:val="right"/>
              <w:rPr>
                <w:sz w:val="22"/>
                <w:szCs w:val="22"/>
              </w:rPr>
            </w:pPr>
            <w:r w:rsidRPr="00720277">
              <w:rPr>
                <w:sz w:val="16"/>
                <w:szCs w:val="16"/>
              </w:rPr>
              <w:t>-11634.16</w:t>
            </w:r>
          </w:p>
        </w:tc>
        <w:tc>
          <w:tcPr>
            <w:tcW w:w="816" w:type="dxa"/>
            <w:tcBorders>
              <w:top w:val="nil"/>
              <w:left w:val="nil"/>
              <w:bottom w:val="single" w:sz="4" w:space="0" w:color="auto"/>
              <w:right w:val="single" w:sz="4" w:space="0" w:color="auto"/>
            </w:tcBorders>
            <w:noWrap/>
            <w:vAlign w:val="bottom"/>
          </w:tcPr>
          <w:p w14:paraId="35A1DFED" w14:textId="6FE8C658" w:rsidR="00174B5F" w:rsidRPr="00720277" w:rsidRDefault="00174B5F" w:rsidP="00174B5F">
            <w:pPr>
              <w:jc w:val="right"/>
              <w:rPr>
                <w:sz w:val="22"/>
                <w:szCs w:val="22"/>
              </w:rPr>
            </w:pPr>
            <w:r w:rsidRPr="00720277">
              <w:rPr>
                <w:sz w:val="16"/>
                <w:szCs w:val="16"/>
              </w:rPr>
              <w:t>-11393.99</w:t>
            </w:r>
          </w:p>
        </w:tc>
        <w:tc>
          <w:tcPr>
            <w:tcW w:w="816" w:type="dxa"/>
            <w:tcBorders>
              <w:top w:val="nil"/>
              <w:left w:val="nil"/>
              <w:bottom w:val="single" w:sz="4" w:space="0" w:color="auto"/>
              <w:right w:val="single" w:sz="4" w:space="0" w:color="auto"/>
            </w:tcBorders>
            <w:noWrap/>
            <w:vAlign w:val="bottom"/>
          </w:tcPr>
          <w:p w14:paraId="1E185CE5" w14:textId="454FB645" w:rsidR="00174B5F" w:rsidRPr="00720277" w:rsidRDefault="00174B5F" w:rsidP="00174B5F">
            <w:pPr>
              <w:jc w:val="right"/>
              <w:rPr>
                <w:sz w:val="22"/>
                <w:szCs w:val="22"/>
              </w:rPr>
            </w:pPr>
            <w:r w:rsidRPr="00720277">
              <w:rPr>
                <w:sz w:val="16"/>
                <w:szCs w:val="16"/>
              </w:rPr>
              <w:t>-10955.76</w:t>
            </w:r>
          </w:p>
        </w:tc>
        <w:tc>
          <w:tcPr>
            <w:tcW w:w="816" w:type="dxa"/>
            <w:tcBorders>
              <w:top w:val="nil"/>
              <w:left w:val="nil"/>
              <w:bottom w:val="single" w:sz="4" w:space="0" w:color="auto"/>
              <w:right w:val="single" w:sz="4" w:space="0" w:color="auto"/>
            </w:tcBorders>
            <w:noWrap/>
            <w:vAlign w:val="bottom"/>
          </w:tcPr>
          <w:p w14:paraId="27B06FD8" w14:textId="73BB3FEC" w:rsidR="00174B5F" w:rsidRPr="00720277" w:rsidRDefault="00174B5F" w:rsidP="00174B5F">
            <w:pPr>
              <w:jc w:val="right"/>
              <w:rPr>
                <w:sz w:val="22"/>
                <w:szCs w:val="22"/>
              </w:rPr>
            </w:pPr>
            <w:r w:rsidRPr="00720277">
              <w:rPr>
                <w:sz w:val="16"/>
                <w:szCs w:val="16"/>
              </w:rPr>
              <w:t>-10534.38</w:t>
            </w:r>
          </w:p>
        </w:tc>
        <w:tc>
          <w:tcPr>
            <w:tcW w:w="816" w:type="dxa"/>
            <w:tcBorders>
              <w:top w:val="nil"/>
              <w:left w:val="nil"/>
              <w:bottom w:val="single" w:sz="4" w:space="0" w:color="auto"/>
              <w:right w:val="single" w:sz="4" w:space="0" w:color="auto"/>
            </w:tcBorders>
            <w:noWrap/>
            <w:vAlign w:val="bottom"/>
          </w:tcPr>
          <w:p w14:paraId="36BF8337" w14:textId="46152923" w:rsidR="00174B5F" w:rsidRPr="00720277" w:rsidRDefault="00174B5F" w:rsidP="00174B5F">
            <w:pPr>
              <w:jc w:val="right"/>
              <w:rPr>
                <w:sz w:val="22"/>
                <w:szCs w:val="22"/>
              </w:rPr>
            </w:pPr>
            <w:r w:rsidRPr="00720277">
              <w:rPr>
                <w:sz w:val="16"/>
                <w:szCs w:val="16"/>
              </w:rPr>
              <w:t>-10129.21</w:t>
            </w:r>
          </w:p>
        </w:tc>
        <w:tc>
          <w:tcPr>
            <w:tcW w:w="816" w:type="dxa"/>
            <w:tcBorders>
              <w:top w:val="nil"/>
              <w:left w:val="nil"/>
              <w:bottom w:val="single" w:sz="4" w:space="0" w:color="auto"/>
              <w:right w:val="single" w:sz="4" w:space="0" w:color="auto"/>
            </w:tcBorders>
            <w:noWrap/>
            <w:vAlign w:val="bottom"/>
          </w:tcPr>
          <w:p w14:paraId="6C19B556" w14:textId="5FCD63BC" w:rsidR="00174B5F" w:rsidRPr="00720277" w:rsidRDefault="00174B5F" w:rsidP="00174B5F">
            <w:pPr>
              <w:jc w:val="right"/>
              <w:rPr>
                <w:sz w:val="22"/>
                <w:szCs w:val="22"/>
              </w:rPr>
            </w:pPr>
            <w:r w:rsidRPr="00720277">
              <w:rPr>
                <w:sz w:val="16"/>
                <w:szCs w:val="16"/>
              </w:rPr>
              <w:t>-9739.63</w:t>
            </w:r>
          </w:p>
        </w:tc>
        <w:tc>
          <w:tcPr>
            <w:tcW w:w="816" w:type="dxa"/>
            <w:tcBorders>
              <w:top w:val="nil"/>
              <w:left w:val="nil"/>
              <w:bottom w:val="single" w:sz="4" w:space="0" w:color="auto"/>
              <w:right w:val="single" w:sz="4" w:space="0" w:color="auto"/>
            </w:tcBorders>
            <w:noWrap/>
            <w:vAlign w:val="bottom"/>
          </w:tcPr>
          <w:p w14:paraId="314E94B6" w14:textId="4AE00F3A" w:rsidR="00174B5F" w:rsidRPr="00720277" w:rsidRDefault="00174B5F" w:rsidP="00174B5F">
            <w:pPr>
              <w:jc w:val="right"/>
              <w:rPr>
                <w:sz w:val="22"/>
                <w:szCs w:val="22"/>
              </w:rPr>
            </w:pPr>
            <w:r w:rsidRPr="00720277">
              <w:rPr>
                <w:sz w:val="16"/>
                <w:szCs w:val="16"/>
              </w:rPr>
              <w:t>-9365.03</w:t>
            </w:r>
          </w:p>
        </w:tc>
        <w:tc>
          <w:tcPr>
            <w:tcW w:w="816" w:type="dxa"/>
            <w:tcBorders>
              <w:top w:val="nil"/>
              <w:left w:val="nil"/>
              <w:bottom w:val="single" w:sz="4" w:space="0" w:color="auto"/>
              <w:right w:val="single" w:sz="4" w:space="0" w:color="auto"/>
            </w:tcBorders>
            <w:noWrap/>
            <w:vAlign w:val="bottom"/>
          </w:tcPr>
          <w:p w14:paraId="2EABD652" w14:textId="0A4FA764" w:rsidR="00174B5F" w:rsidRPr="00720277" w:rsidRDefault="00174B5F" w:rsidP="00174B5F">
            <w:pPr>
              <w:jc w:val="right"/>
              <w:rPr>
                <w:sz w:val="22"/>
                <w:szCs w:val="22"/>
              </w:rPr>
            </w:pPr>
            <w:r w:rsidRPr="00720277">
              <w:rPr>
                <w:sz w:val="16"/>
                <w:szCs w:val="16"/>
              </w:rPr>
              <w:t>-9004.83</w:t>
            </w:r>
          </w:p>
        </w:tc>
        <w:tc>
          <w:tcPr>
            <w:tcW w:w="816" w:type="dxa"/>
            <w:tcBorders>
              <w:top w:val="nil"/>
              <w:left w:val="nil"/>
              <w:bottom w:val="single" w:sz="4" w:space="0" w:color="auto"/>
              <w:right w:val="single" w:sz="4" w:space="0" w:color="auto"/>
            </w:tcBorders>
            <w:noWrap/>
            <w:vAlign w:val="bottom"/>
          </w:tcPr>
          <w:p w14:paraId="1149D737" w14:textId="0E5A35E9" w:rsidR="00174B5F" w:rsidRPr="00720277" w:rsidRDefault="00174B5F" w:rsidP="00174B5F">
            <w:pPr>
              <w:jc w:val="right"/>
              <w:rPr>
                <w:sz w:val="22"/>
                <w:szCs w:val="22"/>
              </w:rPr>
            </w:pPr>
            <w:r w:rsidRPr="00720277">
              <w:rPr>
                <w:sz w:val="16"/>
                <w:szCs w:val="16"/>
              </w:rPr>
              <w:t>-8658.49</w:t>
            </w:r>
          </w:p>
        </w:tc>
        <w:tc>
          <w:tcPr>
            <w:tcW w:w="816" w:type="dxa"/>
            <w:tcBorders>
              <w:top w:val="nil"/>
              <w:left w:val="nil"/>
              <w:bottom w:val="single" w:sz="4" w:space="0" w:color="auto"/>
              <w:right w:val="single" w:sz="4" w:space="0" w:color="auto"/>
            </w:tcBorders>
            <w:noWrap/>
            <w:vAlign w:val="bottom"/>
          </w:tcPr>
          <w:p w14:paraId="58D22123" w14:textId="765BF335" w:rsidR="00174B5F" w:rsidRPr="00720277" w:rsidRDefault="00174B5F" w:rsidP="00174B5F">
            <w:pPr>
              <w:jc w:val="right"/>
              <w:rPr>
                <w:sz w:val="22"/>
                <w:szCs w:val="22"/>
              </w:rPr>
            </w:pPr>
            <w:r w:rsidRPr="00720277">
              <w:rPr>
                <w:sz w:val="16"/>
                <w:szCs w:val="16"/>
              </w:rPr>
              <w:t>-8325.48</w:t>
            </w:r>
          </w:p>
        </w:tc>
        <w:tc>
          <w:tcPr>
            <w:tcW w:w="816" w:type="dxa"/>
            <w:tcBorders>
              <w:top w:val="nil"/>
              <w:left w:val="nil"/>
              <w:bottom w:val="single" w:sz="4" w:space="0" w:color="auto"/>
              <w:right w:val="single" w:sz="4" w:space="0" w:color="auto"/>
            </w:tcBorders>
            <w:noWrap/>
            <w:vAlign w:val="bottom"/>
          </w:tcPr>
          <w:p w14:paraId="104E127C" w14:textId="27A919D4" w:rsidR="00174B5F" w:rsidRPr="00720277" w:rsidRDefault="00174B5F" w:rsidP="00174B5F">
            <w:pPr>
              <w:jc w:val="right"/>
              <w:rPr>
                <w:sz w:val="22"/>
                <w:szCs w:val="22"/>
              </w:rPr>
            </w:pPr>
            <w:r w:rsidRPr="00720277">
              <w:rPr>
                <w:sz w:val="16"/>
                <w:szCs w:val="16"/>
              </w:rPr>
              <w:t>-6852.16</w:t>
            </w:r>
          </w:p>
        </w:tc>
        <w:tc>
          <w:tcPr>
            <w:tcW w:w="820" w:type="dxa"/>
            <w:tcBorders>
              <w:top w:val="nil"/>
              <w:left w:val="nil"/>
              <w:bottom w:val="single" w:sz="4" w:space="0" w:color="auto"/>
              <w:right w:val="single" w:sz="4" w:space="0" w:color="auto"/>
            </w:tcBorders>
            <w:noWrap/>
            <w:vAlign w:val="bottom"/>
          </w:tcPr>
          <w:p w14:paraId="1E27DF90" w14:textId="368D49BB" w:rsidR="00174B5F" w:rsidRPr="00720277" w:rsidRDefault="00174B5F" w:rsidP="00174B5F">
            <w:pPr>
              <w:jc w:val="right"/>
              <w:rPr>
                <w:sz w:val="22"/>
                <w:szCs w:val="22"/>
              </w:rPr>
            </w:pPr>
            <w:r w:rsidRPr="00720277">
              <w:rPr>
                <w:sz w:val="16"/>
                <w:szCs w:val="16"/>
              </w:rPr>
              <w:t>-7697.37</w:t>
            </w:r>
          </w:p>
        </w:tc>
      </w:tr>
      <w:tr w:rsidR="00174B5F" w:rsidRPr="00720277" w14:paraId="6A22CD1A" w14:textId="77777777" w:rsidTr="00174B5F">
        <w:trPr>
          <w:trHeight w:val="435"/>
        </w:trPr>
        <w:tc>
          <w:tcPr>
            <w:tcW w:w="2430" w:type="dxa"/>
            <w:tcBorders>
              <w:top w:val="nil"/>
              <w:left w:val="single" w:sz="4" w:space="0" w:color="auto"/>
              <w:bottom w:val="single" w:sz="4" w:space="0" w:color="auto"/>
              <w:right w:val="single" w:sz="4" w:space="0" w:color="auto"/>
            </w:tcBorders>
            <w:vAlign w:val="bottom"/>
          </w:tcPr>
          <w:p w14:paraId="0D5BBF10" w14:textId="77777777" w:rsidR="004579D3" w:rsidRPr="00720277" w:rsidRDefault="004579D3">
            <w:pPr>
              <w:rPr>
                <w:b/>
                <w:bCs/>
                <w:sz w:val="22"/>
                <w:szCs w:val="22"/>
              </w:rPr>
            </w:pPr>
            <w:r w:rsidRPr="00720277">
              <w:rPr>
                <w:b/>
                <w:bCs/>
                <w:sz w:val="22"/>
                <w:szCs w:val="22"/>
              </w:rPr>
              <w:t xml:space="preserve">Rata </w:t>
            </w:r>
            <w:proofErr w:type="spellStart"/>
            <w:r w:rsidRPr="00720277">
              <w:rPr>
                <w:b/>
                <w:bCs/>
                <w:sz w:val="22"/>
                <w:szCs w:val="22"/>
              </w:rPr>
              <w:t>rentabilitatii</w:t>
            </w:r>
            <w:proofErr w:type="spellEnd"/>
            <w:r w:rsidRPr="00720277">
              <w:rPr>
                <w:b/>
                <w:bCs/>
                <w:sz w:val="22"/>
                <w:szCs w:val="22"/>
              </w:rPr>
              <w:t xml:space="preserve"> financiare</w:t>
            </w:r>
          </w:p>
        </w:tc>
        <w:tc>
          <w:tcPr>
            <w:tcW w:w="896" w:type="dxa"/>
            <w:tcBorders>
              <w:top w:val="nil"/>
              <w:left w:val="nil"/>
              <w:bottom w:val="single" w:sz="4" w:space="0" w:color="auto"/>
              <w:right w:val="single" w:sz="4" w:space="0" w:color="auto"/>
            </w:tcBorders>
            <w:noWrap/>
            <w:vAlign w:val="bottom"/>
          </w:tcPr>
          <w:p w14:paraId="13BD8B94" w14:textId="77777777" w:rsidR="004579D3" w:rsidRPr="00720277" w:rsidRDefault="004579D3">
            <w:pPr>
              <w:rPr>
                <w:sz w:val="22"/>
                <w:szCs w:val="22"/>
              </w:rPr>
            </w:pPr>
            <w:r w:rsidRPr="00720277">
              <w:rPr>
                <w:sz w:val="22"/>
                <w:szCs w:val="22"/>
              </w:rPr>
              <w:t> </w:t>
            </w:r>
          </w:p>
        </w:tc>
        <w:tc>
          <w:tcPr>
            <w:tcW w:w="816" w:type="dxa"/>
            <w:tcBorders>
              <w:top w:val="nil"/>
              <w:left w:val="nil"/>
              <w:bottom w:val="single" w:sz="4" w:space="0" w:color="auto"/>
              <w:right w:val="single" w:sz="4" w:space="0" w:color="auto"/>
            </w:tcBorders>
            <w:noWrap/>
            <w:vAlign w:val="bottom"/>
          </w:tcPr>
          <w:p w14:paraId="69A05A2C" w14:textId="77777777" w:rsidR="004579D3" w:rsidRPr="00720277" w:rsidRDefault="004579D3">
            <w:pPr>
              <w:rPr>
                <w:sz w:val="22"/>
                <w:szCs w:val="22"/>
              </w:rPr>
            </w:pPr>
            <w:r w:rsidRPr="00720277">
              <w:rPr>
                <w:sz w:val="22"/>
                <w:szCs w:val="22"/>
              </w:rPr>
              <w:t> </w:t>
            </w:r>
          </w:p>
        </w:tc>
        <w:tc>
          <w:tcPr>
            <w:tcW w:w="816" w:type="dxa"/>
            <w:tcBorders>
              <w:top w:val="nil"/>
              <w:left w:val="nil"/>
              <w:bottom w:val="single" w:sz="4" w:space="0" w:color="auto"/>
              <w:right w:val="single" w:sz="4" w:space="0" w:color="auto"/>
            </w:tcBorders>
            <w:noWrap/>
            <w:vAlign w:val="bottom"/>
          </w:tcPr>
          <w:p w14:paraId="47B026AC" w14:textId="77777777" w:rsidR="004579D3" w:rsidRPr="00720277" w:rsidRDefault="004579D3">
            <w:pPr>
              <w:rPr>
                <w:sz w:val="22"/>
                <w:szCs w:val="22"/>
              </w:rPr>
            </w:pPr>
            <w:r w:rsidRPr="00720277">
              <w:rPr>
                <w:sz w:val="22"/>
                <w:szCs w:val="22"/>
              </w:rPr>
              <w:t> </w:t>
            </w:r>
          </w:p>
        </w:tc>
        <w:tc>
          <w:tcPr>
            <w:tcW w:w="816" w:type="dxa"/>
            <w:tcBorders>
              <w:top w:val="nil"/>
              <w:left w:val="nil"/>
              <w:bottom w:val="single" w:sz="4" w:space="0" w:color="auto"/>
              <w:right w:val="single" w:sz="4" w:space="0" w:color="auto"/>
            </w:tcBorders>
            <w:noWrap/>
            <w:vAlign w:val="bottom"/>
          </w:tcPr>
          <w:p w14:paraId="4BC86269" w14:textId="77777777" w:rsidR="004579D3" w:rsidRPr="00720277" w:rsidRDefault="004579D3">
            <w:pPr>
              <w:rPr>
                <w:sz w:val="22"/>
                <w:szCs w:val="22"/>
              </w:rPr>
            </w:pPr>
            <w:r w:rsidRPr="00720277">
              <w:rPr>
                <w:sz w:val="22"/>
                <w:szCs w:val="22"/>
              </w:rPr>
              <w:t> </w:t>
            </w:r>
          </w:p>
        </w:tc>
        <w:tc>
          <w:tcPr>
            <w:tcW w:w="816" w:type="dxa"/>
            <w:tcBorders>
              <w:top w:val="nil"/>
              <w:left w:val="nil"/>
              <w:bottom w:val="single" w:sz="4" w:space="0" w:color="auto"/>
              <w:right w:val="single" w:sz="4" w:space="0" w:color="auto"/>
            </w:tcBorders>
            <w:noWrap/>
            <w:vAlign w:val="bottom"/>
          </w:tcPr>
          <w:p w14:paraId="61742C63" w14:textId="77777777" w:rsidR="004579D3" w:rsidRPr="00720277" w:rsidRDefault="004579D3">
            <w:pPr>
              <w:rPr>
                <w:sz w:val="22"/>
                <w:szCs w:val="22"/>
              </w:rPr>
            </w:pPr>
            <w:r w:rsidRPr="00720277">
              <w:rPr>
                <w:sz w:val="22"/>
                <w:szCs w:val="22"/>
              </w:rPr>
              <w:t> </w:t>
            </w:r>
          </w:p>
        </w:tc>
        <w:tc>
          <w:tcPr>
            <w:tcW w:w="816" w:type="dxa"/>
            <w:tcBorders>
              <w:top w:val="nil"/>
              <w:left w:val="nil"/>
              <w:bottom w:val="single" w:sz="4" w:space="0" w:color="auto"/>
              <w:right w:val="single" w:sz="4" w:space="0" w:color="auto"/>
            </w:tcBorders>
            <w:noWrap/>
            <w:vAlign w:val="bottom"/>
          </w:tcPr>
          <w:p w14:paraId="40D7AE6D" w14:textId="77777777" w:rsidR="004579D3" w:rsidRPr="00720277" w:rsidRDefault="004579D3">
            <w:pPr>
              <w:rPr>
                <w:sz w:val="22"/>
                <w:szCs w:val="22"/>
              </w:rPr>
            </w:pPr>
            <w:r w:rsidRPr="00720277">
              <w:rPr>
                <w:sz w:val="22"/>
                <w:szCs w:val="22"/>
              </w:rPr>
              <w:t> </w:t>
            </w:r>
          </w:p>
        </w:tc>
        <w:tc>
          <w:tcPr>
            <w:tcW w:w="816" w:type="dxa"/>
            <w:tcBorders>
              <w:top w:val="nil"/>
              <w:left w:val="nil"/>
              <w:bottom w:val="single" w:sz="4" w:space="0" w:color="auto"/>
              <w:right w:val="single" w:sz="4" w:space="0" w:color="auto"/>
            </w:tcBorders>
            <w:noWrap/>
            <w:vAlign w:val="bottom"/>
          </w:tcPr>
          <w:p w14:paraId="2D4B6AFC" w14:textId="77777777" w:rsidR="004579D3" w:rsidRPr="00720277" w:rsidRDefault="004579D3">
            <w:pPr>
              <w:rPr>
                <w:sz w:val="22"/>
                <w:szCs w:val="22"/>
              </w:rPr>
            </w:pPr>
            <w:r w:rsidRPr="00720277">
              <w:rPr>
                <w:sz w:val="22"/>
                <w:szCs w:val="22"/>
              </w:rPr>
              <w:t> </w:t>
            </w:r>
          </w:p>
        </w:tc>
        <w:tc>
          <w:tcPr>
            <w:tcW w:w="1632" w:type="dxa"/>
            <w:gridSpan w:val="2"/>
            <w:tcBorders>
              <w:top w:val="single" w:sz="4" w:space="0" w:color="auto"/>
              <w:left w:val="nil"/>
              <w:bottom w:val="single" w:sz="4" w:space="0" w:color="auto"/>
              <w:right w:val="single" w:sz="4" w:space="0" w:color="000000"/>
            </w:tcBorders>
            <w:noWrap/>
            <w:vAlign w:val="bottom"/>
          </w:tcPr>
          <w:p w14:paraId="415401CA" w14:textId="77777777" w:rsidR="004579D3" w:rsidRPr="00720277" w:rsidRDefault="004579D3">
            <w:pPr>
              <w:jc w:val="center"/>
              <w:rPr>
                <w:b/>
                <w:bCs/>
                <w:sz w:val="22"/>
                <w:szCs w:val="22"/>
              </w:rPr>
            </w:pPr>
            <w:r w:rsidRPr="00720277">
              <w:rPr>
                <w:b/>
                <w:bCs/>
                <w:sz w:val="22"/>
                <w:szCs w:val="22"/>
              </w:rPr>
              <w:t>-</w:t>
            </w:r>
          </w:p>
        </w:tc>
        <w:tc>
          <w:tcPr>
            <w:tcW w:w="816" w:type="dxa"/>
            <w:tcBorders>
              <w:top w:val="nil"/>
              <w:left w:val="nil"/>
              <w:bottom w:val="single" w:sz="4" w:space="0" w:color="auto"/>
              <w:right w:val="single" w:sz="4" w:space="0" w:color="auto"/>
            </w:tcBorders>
            <w:noWrap/>
            <w:vAlign w:val="bottom"/>
          </w:tcPr>
          <w:p w14:paraId="4ED57DB8" w14:textId="77777777" w:rsidR="004579D3" w:rsidRPr="00720277" w:rsidRDefault="004579D3">
            <w:pPr>
              <w:rPr>
                <w:sz w:val="22"/>
                <w:szCs w:val="22"/>
              </w:rPr>
            </w:pPr>
            <w:r w:rsidRPr="00720277">
              <w:rPr>
                <w:sz w:val="22"/>
                <w:szCs w:val="22"/>
              </w:rPr>
              <w:t> </w:t>
            </w:r>
          </w:p>
        </w:tc>
        <w:tc>
          <w:tcPr>
            <w:tcW w:w="816" w:type="dxa"/>
            <w:tcBorders>
              <w:top w:val="nil"/>
              <w:left w:val="nil"/>
              <w:bottom w:val="single" w:sz="4" w:space="0" w:color="auto"/>
              <w:right w:val="single" w:sz="4" w:space="0" w:color="auto"/>
            </w:tcBorders>
            <w:noWrap/>
            <w:vAlign w:val="bottom"/>
          </w:tcPr>
          <w:p w14:paraId="6F44E5CA" w14:textId="77777777" w:rsidR="004579D3" w:rsidRPr="00720277" w:rsidRDefault="004579D3">
            <w:pPr>
              <w:rPr>
                <w:sz w:val="22"/>
                <w:szCs w:val="22"/>
              </w:rPr>
            </w:pPr>
            <w:r w:rsidRPr="00720277">
              <w:rPr>
                <w:sz w:val="22"/>
                <w:szCs w:val="22"/>
              </w:rPr>
              <w:t> </w:t>
            </w:r>
          </w:p>
        </w:tc>
        <w:tc>
          <w:tcPr>
            <w:tcW w:w="816" w:type="dxa"/>
            <w:tcBorders>
              <w:top w:val="nil"/>
              <w:left w:val="nil"/>
              <w:bottom w:val="single" w:sz="4" w:space="0" w:color="auto"/>
              <w:right w:val="single" w:sz="4" w:space="0" w:color="auto"/>
            </w:tcBorders>
            <w:noWrap/>
            <w:vAlign w:val="bottom"/>
          </w:tcPr>
          <w:p w14:paraId="41307071" w14:textId="77777777" w:rsidR="004579D3" w:rsidRPr="00720277" w:rsidRDefault="004579D3">
            <w:pPr>
              <w:rPr>
                <w:sz w:val="22"/>
                <w:szCs w:val="22"/>
              </w:rPr>
            </w:pPr>
            <w:r w:rsidRPr="00720277">
              <w:rPr>
                <w:sz w:val="22"/>
                <w:szCs w:val="22"/>
              </w:rPr>
              <w:t> </w:t>
            </w:r>
          </w:p>
        </w:tc>
        <w:tc>
          <w:tcPr>
            <w:tcW w:w="816" w:type="dxa"/>
            <w:tcBorders>
              <w:top w:val="nil"/>
              <w:left w:val="nil"/>
              <w:bottom w:val="single" w:sz="4" w:space="0" w:color="auto"/>
              <w:right w:val="single" w:sz="4" w:space="0" w:color="auto"/>
            </w:tcBorders>
            <w:noWrap/>
            <w:vAlign w:val="bottom"/>
          </w:tcPr>
          <w:p w14:paraId="7A5674D7" w14:textId="77777777" w:rsidR="004579D3" w:rsidRPr="00720277" w:rsidRDefault="004579D3">
            <w:pPr>
              <w:rPr>
                <w:sz w:val="22"/>
                <w:szCs w:val="22"/>
              </w:rPr>
            </w:pPr>
            <w:r w:rsidRPr="00720277">
              <w:rPr>
                <w:sz w:val="22"/>
                <w:szCs w:val="22"/>
              </w:rPr>
              <w:t> </w:t>
            </w:r>
          </w:p>
        </w:tc>
        <w:tc>
          <w:tcPr>
            <w:tcW w:w="816" w:type="dxa"/>
            <w:tcBorders>
              <w:top w:val="nil"/>
              <w:left w:val="nil"/>
              <w:bottom w:val="single" w:sz="4" w:space="0" w:color="auto"/>
              <w:right w:val="single" w:sz="4" w:space="0" w:color="auto"/>
            </w:tcBorders>
            <w:noWrap/>
            <w:vAlign w:val="bottom"/>
          </w:tcPr>
          <w:p w14:paraId="61CD5B7B" w14:textId="77777777" w:rsidR="004579D3" w:rsidRPr="00720277" w:rsidRDefault="004579D3">
            <w:pPr>
              <w:rPr>
                <w:sz w:val="22"/>
                <w:szCs w:val="22"/>
              </w:rPr>
            </w:pPr>
            <w:r w:rsidRPr="00720277">
              <w:rPr>
                <w:sz w:val="22"/>
                <w:szCs w:val="22"/>
              </w:rPr>
              <w:t> </w:t>
            </w:r>
          </w:p>
        </w:tc>
        <w:tc>
          <w:tcPr>
            <w:tcW w:w="820" w:type="dxa"/>
            <w:tcBorders>
              <w:top w:val="nil"/>
              <w:left w:val="nil"/>
              <w:bottom w:val="single" w:sz="4" w:space="0" w:color="auto"/>
              <w:right w:val="single" w:sz="4" w:space="0" w:color="auto"/>
            </w:tcBorders>
            <w:noWrap/>
            <w:vAlign w:val="bottom"/>
          </w:tcPr>
          <w:p w14:paraId="1E3B75CC" w14:textId="77777777" w:rsidR="004579D3" w:rsidRPr="00720277" w:rsidRDefault="004579D3">
            <w:pPr>
              <w:rPr>
                <w:sz w:val="22"/>
                <w:szCs w:val="22"/>
              </w:rPr>
            </w:pPr>
            <w:r w:rsidRPr="00720277">
              <w:rPr>
                <w:sz w:val="22"/>
                <w:szCs w:val="22"/>
              </w:rPr>
              <w:t> </w:t>
            </w:r>
          </w:p>
        </w:tc>
      </w:tr>
      <w:tr w:rsidR="00174B5F" w:rsidRPr="00720277" w14:paraId="06799218" w14:textId="77777777" w:rsidTr="00174B5F">
        <w:trPr>
          <w:trHeight w:val="255"/>
        </w:trPr>
        <w:tc>
          <w:tcPr>
            <w:tcW w:w="2430" w:type="dxa"/>
            <w:tcBorders>
              <w:top w:val="nil"/>
              <w:left w:val="single" w:sz="4" w:space="0" w:color="auto"/>
              <w:bottom w:val="single" w:sz="4" w:space="0" w:color="auto"/>
              <w:right w:val="single" w:sz="4" w:space="0" w:color="auto"/>
            </w:tcBorders>
            <w:noWrap/>
            <w:vAlign w:val="bottom"/>
          </w:tcPr>
          <w:p w14:paraId="54234EE9" w14:textId="77777777" w:rsidR="004579D3" w:rsidRPr="00720277" w:rsidRDefault="004579D3">
            <w:pPr>
              <w:rPr>
                <w:b/>
                <w:bCs/>
                <w:sz w:val="22"/>
                <w:szCs w:val="22"/>
              </w:rPr>
            </w:pPr>
            <w:r w:rsidRPr="00720277">
              <w:rPr>
                <w:b/>
                <w:bCs/>
                <w:sz w:val="22"/>
                <w:szCs w:val="22"/>
              </w:rPr>
              <w:t xml:space="preserve">Valoarea actualizata neta financiara a </w:t>
            </w:r>
            <w:proofErr w:type="spellStart"/>
            <w:r w:rsidRPr="00720277">
              <w:rPr>
                <w:b/>
                <w:bCs/>
                <w:sz w:val="22"/>
                <w:szCs w:val="22"/>
              </w:rPr>
              <w:t>investitiei</w:t>
            </w:r>
            <w:proofErr w:type="spellEnd"/>
          </w:p>
        </w:tc>
        <w:tc>
          <w:tcPr>
            <w:tcW w:w="896" w:type="dxa"/>
            <w:tcBorders>
              <w:top w:val="nil"/>
              <w:left w:val="nil"/>
              <w:bottom w:val="single" w:sz="4" w:space="0" w:color="auto"/>
              <w:right w:val="single" w:sz="4" w:space="0" w:color="auto"/>
            </w:tcBorders>
            <w:noWrap/>
            <w:vAlign w:val="bottom"/>
          </w:tcPr>
          <w:p w14:paraId="69973322" w14:textId="77777777" w:rsidR="004579D3" w:rsidRPr="00720277" w:rsidRDefault="004579D3">
            <w:pPr>
              <w:rPr>
                <w:sz w:val="22"/>
                <w:szCs w:val="22"/>
              </w:rPr>
            </w:pPr>
            <w:r w:rsidRPr="00720277">
              <w:rPr>
                <w:sz w:val="22"/>
                <w:szCs w:val="22"/>
              </w:rPr>
              <w:t> </w:t>
            </w:r>
          </w:p>
        </w:tc>
        <w:tc>
          <w:tcPr>
            <w:tcW w:w="816" w:type="dxa"/>
            <w:tcBorders>
              <w:top w:val="nil"/>
              <w:left w:val="nil"/>
              <w:bottom w:val="single" w:sz="4" w:space="0" w:color="auto"/>
              <w:right w:val="single" w:sz="4" w:space="0" w:color="auto"/>
            </w:tcBorders>
            <w:noWrap/>
            <w:vAlign w:val="bottom"/>
          </w:tcPr>
          <w:p w14:paraId="68918E2B" w14:textId="77777777" w:rsidR="004579D3" w:rsidRPr="00720277" w:rsidRDefault="004579D3">
            <w:pPr>
              <w:rPr>
                <w:sz w:val="22"/>
                <w:szCs w:val="22"/>
              </w:rPr>
            </w:pPr>
            <w:r w:rsidRPr="00720277">
              <w:rPr>
                <w:sz w:val="22"/>
                <w:szCs w:val="22"/>
              </w:rPr>
              <w:t> </w:t>
            </w:r>
          </w:p>
        </w:tc>
        <w:tc>
          <w:tcPr>
            <w:tcW w:w="816" w:type="dxa"/>
            <w:tcBorders>
              <w:top w:val="nil"/>
              <w:left w:val="nil"/>
              <w:bottom w:val="single" w:sz="4" w:space="0" w:color="auto"/>
              <w:right w:val="single" w:sz="4" w:space="0" w:color="auto"/>
            </w:tcBorders>
            <w:noWrap/>
            <w:vAlign w:val="bottom"/>
          </w:tcPr>
          <w:p w14:paraId="3307FA43" w14:textId="77777777" w:rsidR="004579D3" w:rsidRPr="00720277" w:rsidRDefault="004579D3">
            <w:pPr>
              <w:rPr>
                <w:sz w:val="22"/>
                <w:szCs w:val="22"/>
              </w:rPr>
            </w:pPr>
            <w:r w:rsidRPr="00720277">
              <w:rPr>
                <w:sz w:val="22"/>
                <w:szCs w:val="22"/>
              </w:rPr>
              <w:t> </w:t>
            </w:r>
          </w:p>
        </w:tc>
        <w:tc>
          <w:tcPr>
            <w:tcW w:w="816" w:type="dxa"/>
            <w:tcBorders>
              <w:top w:val="nil"/>
              <w:left w:val="nil"/>
              <w:bottom w:val="single" w:sz="4" w:space="0" w:color="auto"/>
              <w:right w:val="single" w:sz="4" w:space="0" w:color="auto"/>
            </w:tcBorders>
            <w:noWrap/>
            <w:vAlign w:val="bottom"/>
          </w:tcPr>
          <w:p w14:paraId="5418B2BB" w14:textId="77777777" w:rsidR="004579D3" w:rsidRPr="00720277" w:rsidRDefault="004579D3">
            <w:pPr>
              <w:rPr>
                <w:sz w:val="22"/>
                <w:szCs w:val="22"/>
              </w:rPr>
            </w:pPr>
            <w:r w:rsidRPr="00720277">
              <w:rPr>
                <w:sz w:val="22"/>
                <w:szCs w:val="22"/>
              </w:rPr>
              <w:t> </w:t>
            </w:r>
          </w:p>
        </w:tc>
        <w:tc>
          <w:tcPr>
            <w:tcW w:w="816" w:type="dxa"/>
            <w:tcBorders>
              <w:top w:val="nil"/>
              <w:left w:val="nil"/>
              <w:bottom w:val="single" w:sz="4" w:space="0" w:color="auto"/>
              <w:right w:val="single" w:sz="4" w:space="0" w:color="auto"/>
            </w:tcBorders>
            <w:noWrap/>
            <w:vAlign w:val="bottom"/>
          </w:tcPr>
          <w:p w14:paraId="528D9A55" w14:textId="77777777" w:rsidR="004579D3" w:rsidRPr="00720277" w:rsidRDefault="004579D3">
            <w:pPr>
              <w:rPr>
                <w:sz w:val="22"/>
                <w:szCs w:val="22"/>
              </w:rPr>
            </w:pPr>
            <w:r w:rsidRPr="00720277">
              <w:rPr>
                <w:sz w:val="22"/>
                <w:szCs w:val="22"/>
              </w:rPr>
              <w:t> </w:t>
            </w:r>
          </w:p>
        </w:tc>
        <w:tc>
          <w:tcPr>
            <w:tcW w:w="816" w:type="dxa"/>
            <w:tcBorders>
              <w:top w:val="nil"/>
              <w:left w:val="nil"/>
              <w:bottom w:val="single" w:sz="4" w:space="0" w:color="auto"/>
              <w:right w:val="single" w:sz="4" w:space="0" w:color="auto"/>
            </w:tcBorders>
            <w:noWrap/>
            <w:vAlign w:val="bottom"/>
          </w:tcPr>
          <w:p w14:paraId="1D668606" w14:textId="77777777" w:rsidR="004579D3" w:rsidRPr="00720277" w:rsidRDefault="004579D3">
            <w:pPr>
              <w:rPr>
                <w:sz w:val="22"/>
                <w:szCs w:val="22"/>
              </w:rPr>
            </w:pPr>
            <w:r w:rsidRPr="00720277">
              <w:rPr>
                <w:sz w:val="22"/>
                <w:szCs w:val="22"/>
              </w:rPr>
              <w:t> </w:t>
            </w:r>
          </w:p>
        </w:tc>
        <w:tc>
          <w:tcPr>
            <w:tcW w:w="816" w:type="dxa"/>
            <w:tcBorders>
              <w:top w:val="nil"/>
              <w:left w:val="nil"/>
              <w:bottom w:val="single" w:sz="4" w:space="0" w:color="auto"/>
              <w:right w:val="single" w:sz="4" w:space="0" w:color="auto"/>
            </w:tcBorders>
            <w:noWrap/>
            <w:vAlign w:val="bottom"/>
          </w:tcPr>
          <w:p w14:paraId="0130512D" w14:textId="77777777" w:rsidR="004579D3" w:rsidRPr="00720277" w:rsidRDefault="004579D3">
            <w:pPr>
              <w:rPr>
                <w:sz w:val="22"/>
                <w:szCs w:val="22"/>
              </w:rPr>
            </w:pPr>
            <w:r w:rsidRPr="00720277">
              <w:rPr>
                <w:sz w:val="22"/>
                <w:szCs w:val="22"/>
              </w:rPr>
              <w:t> </w:t>
            </w:r>
          </w:p>
        </w:tc>
        <w:tc>
          <w:tcPr>
            <w:tcW w:w="1632" w:type="dxa"/>
            <w:gridSpan w:val="2"/>
            <w:tcBorders>
              <w:top w:val="single" w:sz="4" w:space="0" w:color="auto"/>
              <w:left w:val="nil"/>
              <w:bottom w:val="single" w:sz="4" w:space="0" w:color="auto"/>
              <w:right w:val="single" w:sz="4" w:space="0" w:color="000000"/>
            </w:tcBorders>
            <w:noWrap/>
            <w:vAlign w:val="bottom"/>
          </w:tcPr>
          <w:p w14:paraId="35A6D948" w14:textId="41F72F50" w:rsidR="004579D3" w:rsidRPr="00720277" w:rsidRDefault="00174B5F" w:rsidP="00174B5F">
            <w:pPr>
              <w:rPr>
                <w:b/>
                <w:bCs/>
                <w:sz w:val="22"/>
                <w:szCs w:val="22"/>
              </w:rPr>
            </w:pPr>
            <w:r w:rsidRPr="00720277">
              <w:rPr>
                <w:b/>
                <w:bCs/>
                <w:sz w:val="22"/>
                <w:szCs w:val="22"/>
              </w:rPr>
              <w:t>-176120</w:t>
            </w:r>
          </w:p>
        </w:tc>
        <w:tc>
          <w:tcPr>
            <w:tcW w:w="816" w:type="dxa"/>
            <w:tcBorders>
              <w:top w:val="nil"/>
              <w:left w:val="nil"/>
              <w:bottom w:val="single" w:sz="4" w:space="0" w:color="auto"/>
              <w:right w:val="single" w:sz="4" w:space="0" w:color="auto"/>
            </w:tcBorders>
            <w:noWrap/>
            <w:vAlign w:val="bottom"/>
          </w:tcPr>
          <w:p w14:paraId="5CEA5FE5" w14:textId="77777777" w:rsidR="004579D3" w:rsidRPr="00720277" w:rsidRDefault="004579D3">
            <w:pPr>
              <w:rPr>
                <w:sz w:val="22"/>
                <w:szCs w:val="22"/>
              </w:rPr>
            </w:pPr>
            <w:r w:rsidRPr="00720277">
              <w:rPr>
                <w:sz w:val="22"/>
                <w:szCs w:val="22"/>
              </w:rPr>
              <w:t> </w:t>
            </w:r>
          </w:p>
        </w:tc>
        <w:tc>
          <w:tcPr>
            <w:tcW w:w="816" w:type="dxa"/>
            <w:tcBorders>
              <w:top w:val="nil"/>
              <w:left w:val="nil"/>
              <w:bottom w:val="single" w:sz="4" w:space="0" w:color="auto"/>
              <w:right w:val="single" w:sz="4" w:space="0" w:color="auto"/>
            </w:tcBorders>
            <w:noWrap/>
            <w:vAlign w:val="bottom"/>
          </w:tcPr>
          <w:p w14:paraId="266DB719" w14:textId="77777777" w:rsidR="004579D3" w:rsidRPr="00720277" w:rsidRDefault="004579D3">
            <w:pPr>
              <w:rPr>
                <w:sz w:val="22"/>
                <w:szCs w:val="22"/>
              </w:rPr>
            </w:pPr>
            <w:r w:rsidRPr="00720277">
              <w:rPr>
                <w:sz w:val="22"/>
                <w:szCs w:val="22"/>
              </w:rPr>
              <w:t> </w:t>
            </w:r>
          </w:p>
        </w:tc>
        <w:tc>
          <w:tcPr>
            <w:tcW w:w="816" w:type="dxa"/>
            <w:tcBorders>
              <w:top w:val="nil"/>
              <w:left w:val="nil"/>
              <w:bottom w:val="single" w:sz="4" w:space="0" w:color="auto"/>
              <w:right w:val="single" w:sz="4" w:space="0" w:color="auto"/>
            </w:tcBorders>
            <w:noWrap/>
            <w:vAlign w:val="bottom"/>
          </w:tcPr>
          <w:p w14:paraId="5A160AEE" w14:textId="77777777" w:rsidR="004579D3" w:rsidRPr="00720277" w:rsidRDefault="004579D3">
            <w:pPr>
              <w:rPr>
                <w:sz w:val="22"/>
                <w:szCs w:val="22"/>
              </w:rPr>
            </w:pPr>
            <w:r w:rsidRPr="00720277">
              <w:rPr>
                <w:sz w:val="22"/>
                <w:szCs w:val="22"/>
              </w:rPr>
              <w:t> </w:t>
            </w:r>
          </w:p>
        </w:tc>
        <w:tc>
          <w:tcPr>
            <w:tcW w:w="816" w:type="dxa"/>
            <w:tcBorders>
              <w:top w:val="nil"/>
              <w:left w:val="nil"/>
              <w:bottom w:val="single" w:sz="4" w:space="0" w:color="auto"/>
              <w:right w:val="single" w:sz="4" w:space="0" w:color="auto"/>
            </w:tcBorders>
            <w:noWrap/>
            <w:vAlign w:val="bottom"/>
          </w:tcPr>
          <w:p w14:paraId="1AAE25EE" w14:textId="77777777" w:rsidR="004579D3" w:rsidRPr="00720277" w:rsidRDefault="004579D3">
            <w:pPr>
              <w:rPr>
                <w:sz w:val="22"/>
                <w:szCs w:val="22"/>
              </w:rPr>
            </w:pPr>
            <w:r w:rsidRPr="00720277">
              <w:rPr>
                <w:sz w:val="22"/>
                <w:szCs w:val="22"/>
              </w:rPr>
              <w:t> </w:t>
            </w:r>
          </w:p>
        </w:tc>
        <w:tc>
          <w:tcPr>
            <w:tcW w:w="816" w:type="dxa"/>
            <w:tcBorders>
              <w:top w:val="nil"/>
              <w:left w:val="nil"/>
              <w:bottom w:val="single" w:sz="4" w:space="0" w:color="auto"/>
              <w:right w:val="single" w:sz="4" w:space="0" w:color="auto"/>
            </w:tcBorders>
            <w:noWrap/>
            <w:vAlign w:val="bottom"/>
          </w:tcPr>
          <w:p w14:paraId="25F1CA4B" w14:textId="77777777" w:rsidR="004579D3" w:rsidRPr="00720277" w:rsidRDefault="004579D3">
            <w:pPr>
              <w:rPr>
                <w:sz w:val="22"/>
                <w:szCs w:val="22"/>
              </w:rPr>
            </w:pPr>
            <w:r w:rsidRPr="00720277">
              <w:rPr>
                <w:sz w:val="22"/>
                <w:szCs w:val="22"/>
              </w:rPr>
              <w:t> </w:t>
            </w:r>
          </w:p>
        </w:tc>
        <w:tc>
          <w:tcPr>
            <w:tcW w:w="820" w:type="dxa"/>
            <w:tcBorders>
              <w:top w:val="nil"/>
              <w:left w:val="nil"/>
              <w:bottom w:val="single" w:sz="4" w:space="0" w:color="auto"/>
              <w:right w:val="single" w:sz="4" w:space="0" w:color="auto"/>
            </w:tcBorders>
            <w:noWrap/>
            <w:vAlign w:val="bottom"/>
          </w:tcPr>
          <w:p w14:paraId="47EA66E1" w14:textId="77777777" w:rsidR="004579D3" w:rsidRPr="00720277" w:rsidRDefault="004579D3">
            <w:pPr>
              <w:rPr>
                <w:sz w:val="22"/>
                <w:szCs w:val="22"/>
              </w:rPr>
            </w:pPr>
            <w:r w:rsidRPr="00720277">
              <w:rPr>
                <w:sz w:val="22"/>
                <w:szCs w:val="22"/>
              </w:rPr>
              <w:t> </w:t>
            </w:r>
          </w:p>
        </w:tc>
      </w:tr>
      <w:tr w:rsidR="00174B5F" w:rsidRPr="00720277" w14:paraId="72BC8C4A" w14:textId="77777777" w:rsidTr="00174B5F">
        <w:trPr>
          <w:trHeight w:val="255"/>
        </w:trPr>
        <w:tc>
          <w:tcPr>
            <w:tcW w:w="2430" w:type="dxa"/>
            <w:tcBorders>
              <w:top w:val="nil"/>
              <w:left w:val="nil"/>
              <w:bottom w:val="nil"/>
              <w:right w:val="nil"/>
            </w:tcBorders>
            <w:noWrap/>
            <w:vAlign w:val="bottom"/>
          </w:tcPr>
          <w:p w14:paraId="00E659B8" w14:textId="77777777" w:rsidR="004579D3" w:rsidRPr="00720277" w:rsidRDefault="004579D3">
            <w:pPr>
              <w:rPr>
                <w:b/>
                <w:bCs/>
                <w:sz w:val="22"/>
                <w:szCs w:val="22"/>
              </w:rPr>
            </w:pPr>
            <w:r w:rsidRPr="00720277">
              <w:rPr>
                <w:b/>
                <w:bCs/>
                <w:sz w:val="22"/>
                <w:szCs w:val="22"/>
              </w:rPr>
              <w:t>Rata de actualizare</w:t>
            </w:r>
          </w:p>
        </w:tc>
        <w:tc>
          <w:tcPr>
            <w:tcW w:w="896" w:type="dxa"/>
            <w:tcBorders>
              <w:top w:val="nil"/>
              <w:left w:val="nil"/>
              <w:bottom w:val="nil"/>
              <w:right w:val="nil"/>
            </w:tcBorders>
            <w:noWrap/>
            <w:vAlign w:val="bottom"/>
          </w:tcPr>
          <w:p w14:paraId="200CA7C3" w14:textId="77777777" w:rsidR="004579D3" w:rsidRPr="00720277" w:rsidRDefault="004579D3">
            <w:pPr>
              <w:rPr>
                <w:sz w:val="22"/>
                <w:szCs w:val="22"/>
              </w:rPr>
            </w:pPr>
          </w:p>
        </w:tc>
        <w:tc>
          <w:tcPr>
            <w:tcW w:w="816" w:type="dxa"/>
            <w:tcBorders>
              <w:top w:val="nil"/>
              <w:left w:val="nil"/>
              <w:bottom w:val="nil"/>
              <w:right w:val="nil"/>
            </w:tcBorders>
            <w:noWrap/>
            <w:vAlign w:val="bottom"/>
          </w:tcPr>
          <w:p w14:paraId="208C94FF" w14:textId="77777777" w:rsidR="004579D3" w:rsidRPr="00720277" w:rsidRDefault="004579D3">
            <w:pPr>
              <w:rPr>
                <w:sz w:val="22"/>
                <w:szCs w:val="22"/>
              </w:rPr>
            </w:pPr>
          </w:p>
        </w:tc>
        <w:tc>
          <w:tcPr>
            <w:tcW w:w="816" w:type="dxa"/>
            <w:tcBorders>
              <w:top w:val="nil"/>
              <w:left w:val="nil"/>
              <w:bottom w:val="nil"/>
              <w:right w:val="nil"/>
            </w:tcBorders>
            <w:noWrap/>
            <w:vAlign w:val="bottom"/>
          </w:tcPr>
          <w:p w14:paraId="4C3CBF9C" w14:textId="77777777" w:rsidR="004579D3" w:rsidRPr="00720277" w:rsidRDefault="004579D3">
            <w:pPr>
              <w:rPr>
                <w:sz w:val="22"/>
                <w:szCs w:val="22"/>
              </w:rPr>
            </w:pPr>
          </w:p>
        </w:tc>
        <w:tc>
          <w:tcPr>
            <w:tcW w:w="816" w:type="dxa"/>
            <w:tcBorders>
              <w:top w:val="nil"/>
              <w:left w:val="nil"/>
              <w:bottom w:val="nil"/>
              <w:right w:val="nil"/>
            </w:tcBorders>
            <w:noWrap/>
            <w:vAlign w:val="bottom"/>
          </w:tcPr>
          <w:p w14:paraId="518F9202" w14:textId="77777777" w:rsidR="004579D3" w:rsidRPr="00720277" w:rsidRDefault="004579D3">
            <w:pPr>
              <w:rPr>
                <w:sz w:val="22"/>
                <w:szCs w:val="22"/>
              </w:rPr>
            </w:pPr>
          </w:p>
        </w:tc>
        <w:tc>
          <w:tcPr>
            <w:tcW w:w="816" w:type="dxa"/>
            <w:tcBorders>
              <w:top w:val="nil"/>
              <w:left w:val="nil"/>
              <w:bottom w:val="nil"/>
              <w:right w:val="nil"/>
            </w:tcBorders>
            <w:noWrap/>
            <w:vAlign w:val="bottom"/>
          </w:tcPr>
          <w:p w14:paraId="0BE14014" w14:textId="77777777" w:rsidR="004579D3" w:rsidRPr="00720277" w:rsidRDefault="004579D3">
            <w:pPr>
              <w:rPr>
                <w:sz w:val="22"/>
                <w:szCs w:val="22"/>
              </w:rPr>
            </w:pPr>
          </w:p>
        </w:tc>
        <w:tc>
          <w:tcPr>
            <w:tcW w:w="816" w:type="dxa"/>
            <w:tcBorders>
              <w:top w:val="nil"/>
              <w:left w:val="nil"/>
              <w:bottom w:val="nil"/>
              <w:right w:val="nil"/>
            </w:tcBorders>
            <w:noWrap/>
            <w:vAlign w:val="bottom"/>
          </w:tcPr>
          <w:p w14:paraId="5B640193" w14:textId="77777777" w:rsidR="004579D3" w:rsidRPr="00720277" w:rsidRDefault="004579D3">
            <w:pPr>
              <w:rPr>
                <w:sz w:val="22"/>
                <w:szCs w:val="22"/>
              </w:rPr>
            </w:pPr>
          </w:p>
        </w:tc>
        <w:tc>
          <w:tcPr>
            <w:tcW w:w="816" w:type="dxa"/>
            <w:tcBorders>
              <w:top w:val="nil"/>
              <w:left w:val="nil"/>
              <w:bottom w:val="nil"/>
              <w:right w:val="nil"/>
            </w:tcBorders>
            <w:noWrap/>
            <w:vAlign w:val="bottom"/>
          </w:tcPr>
          <w:p w14:paraId="269D5B17" w14:textId="77777777" w:rsidR="004579D3" w:rsidRPr="00720277" w:rsidRDefault="004579D3">
            <w:pPr>
              <w:rPr>
                <w:sz w:val="22"/>
                <w:szCs w:val="22"/>
              </w:rPr>
            </w:pPr>
          </w:p>
        </w:tc>
        <w:tc>
          <w:tcPr>
            <w:tcW w:w="816" w:type="dxa"/>
            <w:tcBorders>
              <w:top w:val="nil"/>
              <w:left w:val="nil"/>
              <w:bottom w:val="nil"/>
              <w:right w:val="nil"/>
            </w:tcBorders>
            <w:noWrap/>
            <w:vAlign w:val="bottom"/>
          </w:tcPr>
          <w:p w14:paraId="7DBC5067" w14:textId="77777777" w:rsidR="004579D3" w:rsidRPr="00720277" w:rsidRDefault="004579D3">
            <w:pPr>
              <w:jc w:val="right"/>
              <w:rPr>
                <w:sz w:val="22"/>
                <w:szCs w:val="22"/>
              </w:rPr>
            </w:pPr>
            <w:r w:rsidRPr="00720277">
              <w:rPr>
                <w:sz w:val="22"/>
                <w:szCs w:val="22"/>
              </w:rPr>
              <w:t>4%</w:t>
            </w:r>
          </w:p>
        </w:tc>
        <w:tc>
          <w:tcPr>
            <w:tcW w:w="816" w:type="dxa"/>
            <w:tcBorders>
              <w:top w:val="nil"/>
              <w:left w:val="nil"/>
              <w:bottom w:val="nil"/>
              <w:right w:val="nil"/>
            </w:tcBorders>
            <w:noWrap/>
            <w:vAlign w:val="bottom"/>
          </w:tcPr>
          <w:p w14:paraId="3C657176" w14:textId="77777777" w:rsidR="004579D3" w:rsidRPr="00720277" w:rsidRDefault="004579D3">
            <w:pPr>
              <w:rPr>
                <w:sz w:val="22"/>
                <w:szCs w:val="22"/>
              </w:rPr>
            </w:pPr>
          </w:p>
        </w:tc>
        <w:tc>
          <w:tcPr>
            <w:tcW w:w="816" w:type="dxa"/>
            <w:tcBorders>
              <w:top w:val="nil"/>
              <w:left w:val="nil"/>
              <w:bottom w:val="nil"/>
              <w:right w:val="nil"/>
            </w:tcBorders>
            <w:noWrap/>
            <w:vAlign w:val="bottom"/>
          </w:tcPr>
          <w:p w14:paraId="1ABE8107" w14:textId="77777777" w:rsidR="004579D3" w:rsidRPr="00720277" w:rsidRDefault="004579D3">
            <w:pPr>
              <w:rPr>
                <w:sz w:val="22"/>
                <w:szCs w:val="22"/>
              </w:rPr>
            </w:pPr>
          </w:p>
        </w:tc>
        <w:tc>
          <w:tcPr>
            <w:tcW w:w="816" w:type="dxa"/>
            <w:tcBorders>
              <w:top w:val="nil"/>
              <w:left w:val="nil"/>
              <w:bottom w:val="nil"/>
              <w:right w:val="nil"/>
            </w:tcBorders>
            <w:noWrap/>
            <w:vAlign w:val="bottom"/>
          </w:tcPr>
          <w:p w14:paraId="1968B61F" w14:textId="77777777" w:rsidR="004579D3" w:rsidRPr="00720277" w:rsidRDefault="004579D3">
            <w:pPr>
              <w:rPr>
                <w:sz w:val="22"/>
                <w:szCs w:val="22"/>
              </w:rPr>
            </w:pPr>
          </w:p>
        </w:tc>
        <w:tc>
          <w:tcPr>
            <w:tcW w:w="816" w:type="dxa"/>
            <w:tcBorders>
              <w:top w:val="nil"/>
              <w:left w:val="nil"/>
              <w:bottom w:val="nil"/>
              <w:right w:val="nil"/>
            </w:tcBorders>
            <w:noWrap/>
            <w:vAlign w:val="bottom"/>
          </w:tcPr>
          <w:p w14:paraId="611F8F2A" w14:textId="77777777" w:rsidR="004579D3" w:rsidRPr="00720277" w:rsidRDefault="004579D3">
            <w:pPr>
              <w:rPr>
                <w:sz w:val="22"/>
                <w:szCs w:val="22"/>
              </w:rPr>
            </w:pPr>
          </w:p>
        </w:tc>
        <w:tc>
          <w:tcPr>
            <w:tcW w:w="816" w:type="dxa"/>
            <w:tcBorders>
              <w:top w:val="nil"/>
              <w:left w:val="nil"/>
              <w:bottom w:val="nil"/>
              <w:right w:val="nil"/>
            </w:tcBorders>
            <w:noWrap/>
            <w:vAlign w:val="bottom"/>
          </w:tcPr>
          <w:p w14:paraId="12C4182D" w14:textId="77777777" w:rsidR="004579D3" w:rsidRPr="00720277" w:rsidRDefault="004579D3">
            <w:pPr>
              <w:rPr>
                <w:sz w:val="22"/>
                <w:szCs w:val="22"/>
              </w:rPr>
            </w:pPr>
          </w:p>
        </w:tc>
        <w:tc>
          <w:tcPr>
            <w:tcW w:w="816" w:type="dxa"/>
            <w:tcBorders>
              <w:top w:val="nil"/>
              <w:left w:val="nil"/>
              <w:bottom w:val="nil"/>
              <w:right w:val="nil"/>
            </w:tcBorders>
            <w:noWrap/>
            <w:vAlign w:val="bottom"/>
          </w:tcPr>
          <w:p w14:paraId="07E028A1" w14:textId="77777777" w:rsidR="004579D3" w:rsidRPr="00720277" w:rsidRDefault="004579D3">
            <w:pPr>
              <w:rPr>
                <w:sz w:val="22"/>
                <w:szCs w:val="22"/>
              </w:rPr>
            </w:pPr>
          </w:p>
        </w:tc>
        <w:tc>
          <w:tcPr>
            <w:tcW w:w="820" w:type="dxa"/>
            <w:tcBorders>
              <w:top w:val="nil"/>
              <w:left w:val="nil"/>
              <w:bottom w:val="nil"/>
              <w:right w:val="nil"/>
            </w:tcBorders>
            <w:noWrap/>
            <w:vAlign w:val="bottom"/>
          </w:tcPr>
          <w:p w14:paraId="3D835765" w14:textId="77777777" w:rsidR="004579D3" w:rsidRPr="00720277" w:rsidRDefault="004579D3">
            <w:pPr>
              <w:rPr>
                <w:sz w:val="22"/>
                <w:szCs w:val="22"/>
              </w:rPr>
            </w:pPr>
          </w:p>
        </w:tc>
      </w:tr>
    </w:tbl>
    <w:p w14:paraId="465EE17A" w14:textId="77777777" w:rsidR="004579D3" w:rsidRPr="00720277" w:rsidRDefault="004579D3">
      <w:pPr>
        <w:ind w:firstLine="720"/>
        <w:jc w:val="both"/>
        <w:rPr>
          <w:b/>
          <w:color w:val="FF0000"/>
          <w:sz w:val="28"/>
          <w:szCs w:val="28"/>
        </w:rPr>
        <w:sectPr w:rsidR="004579D3" w:rsidRPr="00720277">
          <w:pgSz w:w="15840" w:h="12240" w:orient="landscape"/>
          <w:pgMar w:top="1166" w:right="1440" w:bottom="1080" w:left="1440" w:header="720" w:footer="720" w:gutter="0"/>
          <w:cols w:space="720"/>
          <w:docGrid w:linePitch="360"/>
        </w:sectPr>
      </w:pPr>
    </w:p>
    <w:p w14:paraId="40FCE30E" w14:textId="77777777" w:rsidR="004579D3" w:rsidRPr="00720277" w:rsidRDefault="004579D3">
      <w:pPr>
        <w:pStyle w:val="Style11"/>
        <w:widowControl/>
        <w:spacing w:line="25" w:lineRule="atLeast"/>
        <w:jc w:val="both"/>
        <w:rPr>
          <w:color w:val="FF0000"/>
          <w:lang w:val="ro-RO"/>
        </w:rPr>
      </w:pPr>
    </w:p>
    <w:p w14:paraId="409F72D7" w14:textId="77777777" w:rsidR="004579D3" w:rsidRPr="00BB0C90" w:rsidRDefault="004579D3" w:rsidP="006E3147">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314" w:name="_Toc15931"/>
      <w:bookmarkStart w:id="315" w:name="_Toc7921"/>
      <w:r w:rsidRPr="00BB0C90">
        <w:rPr>
          <w:bCs w:val="0"/>
          <w:i w:val="0"/>
          <w:iCs/>
        </w:rPr>
        <w:t>d)  Analiza economica; analiza cost-eficacitate;</w:t>
      </w:r>
      <w:bookmarkEnd w:id="314"/>
      <w:bookmarkEnd w:id="315"/>
    </w:p>
    <w:p w14:paraId="40058B61" w14:textId="77777777" w:rsidR="004579D3" w:rsidRPr="00720277" w:rsidRDefault="004579D3">
      <w:pPr>
        <w:pStyle w:val="Style11"/>
        <w:widowControl/>
        <w:spacing w:line="25" w:lineRule="atLeast"/>
        <w:jc w:val="both"/>
        <w:rPr>
          <w:b/>
          <w:bCs/>
          <w:noProof/>
          <w:color w:val="FF0000"/>
          <w:sz w:val="28"/>
          <w:szCs w:val="28"/>
          <w:lang w:val="ro-RO"/>
        </w:rPr>
      </w:pPr>
    </w:p>
    <w:p w14:paraId="0EA58BA6" w14:textId="6BB657A1" w:rsidR="00174B5F" w:rsidRPr="00720277" w:rsidRDefault="00174B5F" w:rsidP="00174B5F">
      <w:pPr>
        <w:ind w:firstLine="360"/>
        <w:jc w:val="both"/>
        <w:rPr>
          <w:noProof/>
          <w:sz w:val="28"/>
          <w:szCs w:val="28"/>
        </w:rPr>
      </w:pPr>
      <w:r w:rsidRPr="00720277">
        <w:rPr>
          <w:b/>
          <w:bCs/>
          <w:noProof/>
          <w:sz w:val="28"/>
          <w:szCs w:val="28"/>
          <w:u w:val="single"/>
        </w:rPr>
        <w:t xml:space="preserve">Analiza economică. </w:t>
      </w:r>
      <w:r w:rsidRPr="00720277">
        <w:rPr>
          <w:noProof/>
          <w:sz w:val="28"/>
          <w:szCs w:val="28"/>
        </w:rPr>
        <w:t>Analiza economică evaluează contribuţia proiectului la bunăstarea economică a localității/regiunii. Analiza economică, schiţează un tabel, care include costurile şi beneficiile sociale care nu au fost luate în considerare de către analiza financiară. Pentru alternativa selectată beneficiile proiectului trebuie să depăşească costurile proiectului şi, mai specific, valoarea actualizată a beneficiilor economice ale proiectului trebuie să depăşească valoarea actualizată a costurilor economice ale proiectului. În termeni practici, acest lucru este exprimat ca valoarea actualizată netă economică (VANE) pozitivă, o rată beneficiu/cost (B/C) mai mare de 1, sau o rată de rentabilitate economică (RRE) a proiectului care depășește rata de actualizare utilizată pentru calcularea VANE.</w:t>
      </w:r>
      <w:r w:rsidRPr="00720277">
        <w:rPr>
          <w:rStyle w:val="Titlu1Caracter"/>
          <w:noProof/>
          <w:szCs w:val="28"/>
          <w:lang w:val="ro-RO"/>
        </w:rPr>
        <w:t xml:space="preserve"> Potrivit </w:t>
      </w:r>
      <w:r w:rsidRPr="00720277">
        <w:rPr>
          <w:bCs/>
          <w:noProof/>
          <w:sz w:val="28"/>
          <w:szCs w:val="28"/>
        </w:rPr>
        <w:t xml:space="preserve">Regulamentului de punere în aplicare (ue) 2015/207 al Comisiei din 20 ianuarie 2015, </w:t>
      </w:r>
      <w:r w:rsidRPr="00720277">
        <w:rPr>
          <w:noProof/>
          <w:sz w:val="28"/>
          <w:szCs w:val="28"/>
        </w:rPr>
        <w:t xml:space="preserve">trebuie să se folosească în general o </w:t>
      </w:r>
      <w:r w:rsidRPr="00720277">
        <w:rPr>
          <w:bCs/>
          <w:noProof/>
          <w:sz w:val="28"/>
          <w:szCs w:val="28"/>
          <w:u w:val="single"/>
        </w:rPr>
        <w:t xml:space="preserve">rată de actualizare socială de 5% </w:t>
      </w:r>
      <w:r w:rsidRPr="00720277">
        <w:rPr>
          <w:bCs/>
          <w:noProof/>
          <w:sz w:val="28"/>
          <w:szCs w:val="28"/>
        </w:rPr>
        <w:t xml:space="preserve">ca valoare de referință în statele membre care beneficiază de politica de coeziune </w:t>
      </w:r>
      <w:r w:rsidRPr="00720277">
        <w:rPr>
          <w:noProof/>
          <w:sz w:val="28"/>
          <w:szCs w:val="28"/>
        </w:rPr>
        <w:t>(Bulgaria, Croația, Cipru, Republica Cehă, Estonia, Grecia, Ungaria, Letonia, Lituania, Malta, Polonia, Portugalia, România, Slovacia, Slovenia).</w:t>
      </w:r>
    </w:p>
    <w:p w14:paraId="7FEB13E7" w14:textId="77777777" w:rsidR="00174B5F" w:rsidRPr="00720277" w:rsidRDefault="00174B5F" w:rsidP="00174B5F">
      <w:pPr>
        <w:pStyle w:val="al"/>
        <w:spacing w:before="0" w:beforeAutospacing="0" w:after="0" w:afterAutospacing="0"/>
        <w:ind w:firstLine="360"/>
        <w:jc w:val="both"/>
        <w:rPr>
          <w:noProof/>
          <w:sz w:val="28"/>
          <w:szCs w:val="28"/>
          <w:lang w:val="ro-RO"/>
        </w:rPr>
      </w:pPr>
      <w:r w:rsidRPr="00720277">
        <w:rPr>
          <w:noProof/>
          <w:sz w:val="28"/>
          <w:szCs w:val="28"/>
          <w:lang w:val="ro-RO"/>
        </w:rPr>
        <w:t>Costurile economice ale proiectului (spre deosebire de cele financiare) sunt măsurate din perspectiva costurilor de "resurse" sau de "oportunitate", beneficiul (oportunitatea) la care trebuie să renunțe societatea prin utilizarea resurselor economice limitate pentru proiect.</w:t>
      </w:r>
    </w:p>
    <w:p w14:paraId="78677263" w14:textId="77777777" w:rsidR="00174B5F" w:rsidRPr="00720277" w:rsidRDefault="00174B5F" w:rsidP="00174B5F">
      <w:pPr>
        <w:pStyle w:val="al"/>
        <w:spacing w:before="0" w:beforeAutospacing="0" w:after="0" w:afterAutospacing="0"/>
        <w:ind w:firstLine="360"/>
        <w:jc w:val="both"/>
        <w:rPr>
          <w:noProof/>
          <w:sz w:val="28"/>
          <w:szCs w:val="28"/>
          <w:lang w:val="ro-RO"/>
        </w:rPr>
      </w:pPr>
      <w:r w:rsidRPr="00720277">
        <w:rPr>
          <w:noProof/>
          <w:sz w:val="28"/>
          <w:szCs w:val="28"/>
          <w:lang w:val="ro-RO"/>
        </w:rPr>
        <w:t>În mod similar, beneficiile proiectului pot fi măsurate în funcție de sumele pe care persoanele care beneficiază de proiect sunt gata să le plătească (disponibilitatea de a plăti) sau, alternativ, prin costurile evitate ca urmare a punerii în aplicare a proiectului, precum și din perspectiva beneficiilor externe decurgând din implementarea proiectului și care nu sunt surprinse de analiza financiară.</w:t>
      </w:r>
    </w:p>
    <w:p w14:paraId="339C2857" w14:textId="77777777" w:rsidR="00174B5F" w:rsidRPr="00720277" w:rsidRDefault="00174B5F" w:rsidP="00174B5F">
      <w:pPr>
        <w:ind w:firstLine="720"/>
        <w:jc w:val="both"/>
        <w:rPr>
          <w:noProof/>
          <w:sz w:val="28"/>
          <w:szCs w:val="28"/>
        </w:rPr>
      </w:pPr>
      <w:r w:rsidRPr="00720277">
        <w:rPr>
          <w:noProof/>
          <w:sz w:val="28"/>
          <w:szCs w:val="28"/>
        </w:rPr>
        <w:t>Pentru trecerea cheltuielilor de exploatare (au fost considerate cheltuielile aferente infrastructurii nou creata) si a celor cu investitia de la valori financiare la valori economice a fost folosit factorul de ajustare standard 0,81.</w:t>
      </w:r>
    </w:p>
    <w:p w14:paraId="503A2C2A" w14:textId="46B977D3" w:rsidR="0086584E" w:rsidRPr="00720277" w:rsidRDefault="00174B5F">
      <w:pPr>
        <w:jc w:val="both"/>
        <w:rPr>
          <w:sz w:val="28"/>
          <w:szCs w:val="28"/>
        </w:rPr>
      </w:pPr>
      <w:r w:rsidRPr="00720277">
        <w:rPr>
          <w:noProof/>
          <w:sz w:val="28"/>
          <w:szCs w:val="28"/>
        </w:rPr>
        <w:tab/>
        <w:t>Analiza economică evidențiază că al doilea scenariu generează beneficii economico-sociale mai mari decât costurile, generând o valoare actualizată netă pozitivă și o rată internă de rentabilitate mai mare</w:t>
      </w:r>
      <w:r w:rsidRPr="00720277">
        <w:rPr>
          <w:sz w:val="28"/>
          <w:szCs w:val="28"/>
        </w:rPr>
        <w:t xml:space="preserve"> decât rata de actualizare, acesta fiind scenariul recomandat pentru finanțare.</w:t>
      </w:r>
    </w:p>
    <w:p w14:paraId="54485B26" w14:textId="77777777" w:rsidR="00C131DD" w:rsidRPr="00720277" w:rsidRDefault="00C131DD">
      <w:pPr>
        <w:jc w:val="both"/>
        <w:rPr>
          <w:sz w:val="28"/>
          <w:szCs w:val="28"/>
        </w:rPr>
      </w:pPr>
    </w:p>
    <w:p w14:paraId="2E76FE22" w14:textId="77777777" w:rsidR="00C131DD" w:rsidRPr="00720277" w:rsidRDefault="00C131DD">
      <w:pPr>
        <w:jc w:val="both"/>
        <w:rPr>
          <w:sz w:val="28"/>
          <w:szCs w:val="28"/>
        </w:rPr>
      </w:pPr>
    </w:p>
    <w:p w14:paraId="6E25A7C0" w14:textId="77777777" w:rsidR="00C131DD" w:rsidRPr="00720277" w:rsidRDefault="00C131DD">
      <w:pPr>
        <w:jc w:val="both"/>
        <w:rPr>
          <w:sz w:val="28"/>
          <w:szCs w:val="28"/>
        </w:rPr>
      </w:pPr>
    </w:p>
    <w:p w14:paraId="0C3AE09E" w14:textId="77777777" w:rsidR="00C131DD" w:rsidRPr="00720277" w:rsidRDefault="00C131DD">
      <w:pPr>
        <w:jc w:val="both"/>
        <w:rPr>
          <w:sz w:val="28"/>
          <w:szCs w:val="28"/>
        </w:rPr>
      </w:pPr>
    </w:p>
    <w:p w14:paraId="0F2B03F5" w14:textId="77777777" w:rsidR="00C131DD" w:rsidRPr="00720277" w:rsidRDefault="00C131DD">
      <w:pPr>
        <w:jc w:val="both"/>
        <w:rPr>
          <w:sz w:val="28"/>
          <w:szCs w:val="28"/>
        </w:rPr>
      </w:pPr>
    </w:p>
    <w:p w14:paraId="165A2B49" w14:textId="77777777" w:rsidR="004579D3" w:rsidRPr="00720277" w:rsidRDefault="004579D3">
      <w:pPr>
        <w:pStyle w:val="Style11"/>
        <w:widowControl/>
        <w:spacing w:line="25" w:lineRule="atLeast"/>
        <w:ind w:firstLine="709"/>
        <w:jc w:val="both"/>
        <w:rPr>
          <w:b/>
          <w:color w:val="FF0000"/>
          <w:lang w:val="ro-RO"/>
        </w:rPr>
      </w:pPr>
    </w:p>
    <w:p w14:paraId="00437785" w14:textId="77777777" w:rsidR="00C131DD" w:rsidRPr="00720277" w:rsidRDefault="00C131DD">
      <w:pPr>
        <w:jc w:val="both"/>
        <w:rPr>
          <w:b/>
          <w:bCs/>
          <w:color w:val="FF0000"/>
        </w:rPr>
        <w:sectPr w:rsidR="00C131DD" w:rsidRPr="00720277">
          <w:pgSz w:w="12240" w:h="15840"/>
          <w:pgMar w:top="1440" w:right="1080" w:bottom="1440" w:left="1166" w:header="720" w:footer="720" w:gutter="0"/>
          <w:cols w:space="720"/>
          <w:docGrid w:linePitch="360"/>
        </w:sectPr>
      </w:pPr>
    </w:p>
    <w:p w14:paraId="21FEE42B" w14:textId="77777777" w:rsidR="00C131DD" w:rsidRPr="00720277" w:rsidRDefault="00C131DD" w:rsidP="00C131DD">
      <w:pPr>
        <w:jc w:val="both"/>
      </w:pPr>
    </w:p>
    <w:tbl>
      <w:tblPr>
        <w:tblW w:w="15109" w:type="dxa"/>
        <w:tblInd w:w="-993" w:type="dxa"/>
        <w:tblLook w:val="04A0" w:firstRow="1" w:lastRow="0" w:firstColumn="1" w:lastColumn="0" w:noHBand="0" w:noVBand="1"/>
      </w:tblPr>
      <w:tblGrid>
        <w:gridCol w:w="1702"/>
        <w:gridCol w:w="891"/>
        <w:gridCol w:w="920"/>
        <w:gridCol w:w="891"/>
        <w:gridCol w:w="891"/>
        <w:gridCol w:w="11"/>
        <w:gridCol w:w="880"/>
        <w:gridCol w:w="11"/>
        <w:gridCol w:w="880"/>
        <w:gridCol w:w="13"/>
        <w:gridCol w:w="881"/>
        <w:gridCol w:w="891"/>
        <w:gridCol w:w="891"/>
        <w:gridCol w:w="901"/>
        <w:gridCol w:w="882"/>
        <w:gridCol w:w="9"/>
        <w:gridCol w:w="873"/>
        <w:gridCol w:w="18"/>
        <w:gridCol w:w="873"/>
        <w:gridCol w:w="18"/>
        <w:gridCol w:w="873"/>
        <w:gridCol w:w="18"/>
        <w:gridCol w:w="873"/>
        <w:gridCol w:w="18"/>
      </w:tblGrid>
      <w:tr w:rsidR="00C131DD" w:rsidRPr="00720277" w14:paraId="4BF884A8" w14:textId="77777777" w:rsidTr="00135824">
        <w:trPr>
          <w:gridAfter w:val="1"/>
          <w:wAfter w:w="18" w:type="dxa"/>
          <w:trHeight w:val="249"/>
        </w:trPr>
        <w:tc>
          <w:tcPr>
            <w:tcW w:w="5306" w:type="dxa"/>
            <w:gridSpan w:val="6"/>
            <w:tcBorders>
              <w:top w:val="nil"/>
              <w:left w:val="nil"/>
              <w:bottom w:val="nil"/>
              <w:right w:val="nil"/>
            </w:tcBorders>
            <w:shd w:val="clear" w:color="auto" w:fill="auto"/>
            <w:noWrap/>
            <w:vAlign w:val="bottom"/>
            <w:hideMark/>
          </w:tcPr>
          <w:p w14:paraId="4A83F8CC" w14:textId="77777777" w:rsidR="00C131DD" w:rsidRPr="00720277" w:rsidRDefault="00C131DD" w:rsidP="00135824">
            <w:pPr>
              <w:jc w:val="center"/>
            </w:pPr>
            <w:r w:rsidRPr="00720277">
              <w:rPr>
                <w:b/>
                <w:bCs/>
              </w:rPr>
              <w:t>Calculul Ratei Interne de Rentabilitate Economica-scenariul 2</w:t>
            </w:r>
          </w:p>
        </w:tc>
        <w:tc>
          <w:tcPr>
            <w:tcW w:w="891" w:type="dxa"/>
            <w:gridSpan w:val="2"/>
            <w:tcBorders>
              <w:top w:val="nil"/>
              <w:left w:val="nil"/>
              <w:bottom w:val="nil"/>
              <w:right w:val="nil"/>
            </w:tcBorders>
            <w:shd w:val="clear" w:color="auto" w:fill="auto"/>
            <w:noWrap/>
            <w:vAlign w:val="bottom"/>
            <w:hideMark/>
          </w:tcPr>
          <w:p w14:paraId="43EC91C6" w14:textId="77777777" w:rsidR="00C131DD" w:rsidRPr="00720277" w:rsidRDefault="00C131DD" w:rsidP="00135824"/>
        </w:tc>
        <w:tc>
          <w:tcPr>
            <w:tcW w:w="893" w:type="dxa"/>
            <w:gridSpan w:val="2"/>
            <w:tcBorders>
              <w:top w:val="nil"/>
              <w:left w:val="nil"/>
              <w:bottom w:val="nil"/>
              <w:right w:val="nil"/>
            </w:tcBorders>
            <w:shd w:val="clear" w:color="auto" w:fill="auto"/>
            <w:noWrap/>
            <w:vAlign w:val="bottom"/>
            <w:hideMark/>
          </w:tcPr>
          <w:p w14:paraId="65A12B0D" w14:textId="77777777" w:rsidR="00C131DD" w:rsidRPr="00720277" w:rsidRDefault="00C131DD" w:rsidP="00135824"/>
        </w:tc>
        <w:tc>
          <w:tcPr>
            <w:tcW w:w="881" w:type="dxa"/>
            <w:tcBorders>
              <w:top w:val="nil"/>
              <w:left w:val="nil"/>
              <w:bottom w:val="nil"/>
              <w:right w:val="nil"/>
            </w:tcBorders>
            <w:shd w:val="clear" w:color="auto" w:fill="auto"/>
            <w:noWrap/>
            <w:vAlign w:val="bottom"/>
            <w:hideMark/>
          </w:tcPr>
          <w:p w14:paraId="72FD6E8E" w14:textId="77777777" w:rsidR="00C131DD" w:rsidRPr="00720277" w:rsidRDefault="00C131DD" w:rsidP="00135824"/>
        </w:tc>
        <w:tc>
          <w:tcPr>
            <w:tcW w:w="891" w:type="dxa"/>
            <w:tcBorders>
              <w:top w:val="nil"/>
              <w:left w:val="nil"/>
              <w:bottom w:val="nil"/>
              <w:right w:val="nil"/>
            </w:tcBorders>
            <w:shd w:val="clear" w:color="auto" w:fill="auto"/>
            <w:noWrap/>
            <w:vAlign w:val="bottom"/>
            <w:hideMark/>
          </w:tcPr>
          <w:p w14:paraId="7F873FCF" w14:textId="77777777" w:rsidR="00C131DD" w:rsidRPr="00720277" w:rsidRDefault="00C131DD" w:rsidP="00135824"/>
        </w:tc>
        <w:tc>
          <w:tcPr>
            <w:tcW w:w="891" w:type="dxa"/>
            <w:tcBorders>
              <w:top w:val="nil"/>
              <w:left w:val="nil"/>
              <w:bottom w:val="nil"/>
              <w:right w:val="nil"/>
            </w:tcBorders>
            <w:shd w:val="clear" w:color="auto" w:fill="auto"/>
            <w:noWrap/>
            <w:vAlign w:val="bottom"/>
            <w:hideMark/>
          </w:tcPr>
          <w:p w14:paraId="02A7DCB7" w14:textId="77777777" w:rsidR="00C131DD" w:rsidRPr="00720277" w:rsidRDefault="00C131DD" w:rsidP="00135824"/>
        </w:tc>
        <w:tc>
          <w:tcPr>
            <w:tcW w:w="901" w:type="dxa"/>
            <w:tcBorders>
              <w:top w:val="nil"/>
              <w:left w:val="nil"/>
              <w:bottom w:val="nil"/>
              <w:right w:val="nil"/>
            </w:tcBorders>
            <w:shd w:val="clear" w:color="auto" w:fill="auto"/>
            <w:noWrap/>
            <w:vAlign w:val="bottom"/>
            <w:hideMark/>
          </w:tcPr>
          <w:p w14:paraId="7CCB1D56" w14:textId="77777777" w:rsidR="00C131DD" w:rsidRPr="00720277" w:rsidRDefault="00C131DD" w:rsidP="00135824"/>
        </w:tc>
        <w:tc>
          <w:tcPr>
            <w:tcW w:w="882" w:type="dxa"/>
            <w:tcBorders>
              <w:top w:val="nil"/>
              <w:left w:val="nil"/>
              <w:bottom w:val="nil"/>
              <w:right w:val="nil"/>
            </w:tcBorders>
            <w:shd w:val="clear" w:color="auto" w:fill="auto"/>
            <w:noWrap/>
            <w:vAlign w:val="bottom"/>
            <w:hideMark/>
          </w:tcPr>
          <w:p w14:paraId="173169AD" w14:textId="77777777" w:rsidR="00C131DD" w:rsidRPr="00720277" w:rsidRDefault="00C131DD" w:rsidP="00135824"/>
        </w:tc>
        <w:tc>
          <w:tcPr>
            <w:tcW w:w="882" w:type="dxa"/>
            <w:gridSpan w:val="2"/>
            <w:tcBorders>
              <w:top w:val="nil"/>
              <w:left w:val="nil"/>
              <w:bottom w:val="nil"/>
              <w:right w:val="nil"/>
            </w:tcBorders>
            <w:shd w:val="clear" w:color="auto" w:fill="auto"/>
            <w:noWrap/>
            <w:vAlign w:val="bottom"/>
            <w:hideMark/>
          </w:tcPr>
          <w:p w14:paraId="5DAFDEF3"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3F08E698"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538338A6"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6C211391" w14:textId="77777777" w:rsidR="00C131DD" w:rsidRPr="00720277" w:rsidRDefault="00C131DD" w:rsidP="00135824"/>
        </w:tc>
      </w:tr>
      <w:tr w:rsidR="00C131DD" w:rsidRPr="00720277" w14:paraId="1500AC41" w14:textId="77777777" w:rsidTr="00135824">
        <w:trPr>
          <w:trHeight w:val="249"/>
        </w:trPr>
        <w:tc>
          <w:tcPr>
            <w:tcW w:w="1702" w:type="dxa"/>
            <w:tcBorders>
              <w:top w:val="nil"/>
              <w:left w:val="nil"/>
              <w:bottom w:val="nil"/>
              <w:right w:val="nil"/>
            </w:tcBorders>
            <w:shd w:val="clear" w:color="auto" w:fill="auto"/>
            <w:noWrap/>
            <w:vAlign w:val="bottom"/>
            <w:hideMark/>
          </w:tcPr>
          <w:p w14:paraId="1805F8ED" w14:textId="77777777" w:rsidR="00C131DD" w:rsidRPr="00720277" w:rsidRDefault="00C131DD" w:rsidP="00135824"/>
        </w:tc>
        <w:tc>
          <w:tcPr>
            <w:tcW w:w="891" w:type="dxa"/>
            <w:tcBorders>
              <w:top w:val="nil"/>
              <w:left w:val="nil"/>
              <w:bottom w:val="nil"/>
              <w:right w:val="nil"/>
            </w:tcBorders>
            <w:shd w:val="clear" w:color="auto" w:fill="auto"/>
            <w:noWrap/>
            <w:vAlign w:val="bottom"/>
            <w:hideMark/>
          </w:tcPr>
          <w:p w14:paraId="382B520C" w14:textId="77777777" w:rsidR="00C131DD" w:rsidRPr="00720277" w:rsidRDefault="00C131DD" w:rsidP="00135824"/>
        </w:tc>
        <w:tc>
          <w:tcPr>
            <w:tcW w:w="920" w:type="dxa"/>
            <w:tcBorders>
              <w:top w:val="nil"/>
              <w:left w:val="nil"/>
              <w:bottom w:val="nil"/>
              <w:right w:val="nil"/>
            </w:tcBorders>
            <w:shd w:val="clear" w:color="auto" w:fill="auto"/>
            <w:noWrap/>
            <w:vAlign w:val="bottom"/>
            <w:hideMark/>
          </w:tcPr>
          <w:p w14:paraId="70F767CE" w14:textId="77777777" w:rsidR="00C131DD" w:rsidRPr="00720277" w:rsidRDefault="00C131DD" w:rsidP="00135824"/>
        </w:tc>
        <w:tc>
          <w:tcPr>
            <w:tcW w:w="891" w:type="dxa"/>
            <w:tcBorders>
              <w:top w:val="nil"/>
              <w:left w:val="nil"/>
              <w:bottom w:val="nil"/>
              <w:right w:val="nil"/>
            </w:tcBorders>
            <w:shd w:val="clear" w:color="auto" w:fill="auto"/>
            <w:noWrap/>
            <w:vAlign w:val="bottom"/>
            <w:hideMark/>
          </w:tcPr>
          <w:p w14:paraId="5E5634AF" w14:textId="77777777" w:rsidR="00C131DD" w:rsidRPr="00720277" w:rsidRDefault="00C131DD" w:rsidP="00135824">
            <w:pPr>
              <w:jc w:val="center"/>
            </w:pPr>
          </w:p>
        </w:tc>
        <w:tc>
          <w:tcPr>
            <w:tcW w:w="891" w:type="dxa"/>
            <w:tcBorders>
              <w:top w:val="nil"/>
              <w:left w:val="nil"/>
              <w:bottom w:val="nil"/>
              <w:right w:val="nil"/>
            </w:tcBorders>
            <w:shd w:val="clear" w:color="auto" w:fill="auto"/>
            <w:noWrap/>
            <w:vAlign w:val="bottom"/>
            <w:hideMark/>
          </w:tcPr>
          <w:p w14:paraId="2C2FF850" w14:textId="77777777" w:rsidR="00C131DD" w:rsidRPr="00720277" w:rsidRDefault="00C131DD" w:rsidP="00135824">
            <w:pPr>
              <w:jc w:val="center"/>
            </w:pPr>
          </w:p>
        </w:tc>
        <w:tc>
          <w:tcPr>
            <w:tcW w:w="891" w:type="dxa"/>
            <w:gridSpan w:val="2"/>
            <w:tcBorders>
              <w:top w:val="nil"/>
              <w:left w:val="nil"/>
              <w:bottom w:val="nil"/>
              <w:right w:val="nil"/>
            </w:tcBorders>
            <w:shd w:val="clear" w:color="auto" w:fill="auto"/>
            <w:noWrap/>
            <w:vAlign w:val="bottom"/>
            <w:hideMark/>
          </w:tcPr>
          <w:p w14:paraId="4755EDA1"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468A07CA" w14:textId="77777777" w:rsidR="00C131DD" w:rsidRPr="00720277" w:rsidRDefault="00C131DD" w:rsidP="00135824"/>
        </w:tc>
        <w:tc>
          <w:tcPr>
            <w:tcW w:w="894" w:type="dxa"/>
            <w:gridSpan w:val="2"/>
            <w:tcBorders>
              <w:top w:val="nil"/>
              <w:left w:val="nil"/>
              <w:bottom w:val="nil"/>
              <w:right w:val="nil"/>
            </w:tcBorders>
            <w:shd w:val="clear" w:color="auto" w:fill="auto"/>
            <w:noWrap/>
            <w:vAlign w:val="bottom"/>
            <w:hideMark/>
          </w:tcPr>
          <w:p w14:paraId="3859A31B" w14:textId="77777777" w:rsidR="00C131DD" w:rsidRPr="00720277" w:rsidRDefault="00C131DD" w:rsidP="00135824"/>
        </w:tc>
        <w:tc>
          <w:tcPr>
            <w:tcW w:w="891" w:type="dxa"/>
            <w:tcBorders>
              <w:top w:val="nil"/>
              <w:left w:val="nil"/>
              <w:bottom w:val="nil"/>
              <w:right w:val="nil"/>
            </w:tcBorders>
            <w:shd w:val="clear" w:color="auto" w:fill="auto"/>
            <w:noWrap/>
            <w:vAlign w:val="bottom"/>
            <w:hideMark/>
          </w:tcPr>
          <w:p w14:paraId="61D30AAA" w14:textId="77777777" w:rsidR="00C131DD" w:rsidRPr="00720277" w:rsidRDefault="00C131DD" w:rsidP="00135824"/>
        </w:tc>
        <w:tc>
          <w:tcPr>
            <w:tcW w:w="891" w:type="dxa"/>
            <w:tcBorders>
              <w:top w:val="nil"/>
              <w:left w:val="nil"/>
              <w:bottom w:val="nil"/>
              <w:right w:val="nil"/>
            </w:tcBorders>
            <w:shd w:val="clear" w:color="auto" w:fill="auto"/>
            <w:noWrap/>
            <w:vAlign w:val="bottom"/>
            <w:hideMark/>
          </w:tcPr>
          <w:p w14:paraId="784CFD03" w14:textId="77777777" w:rsidR="00C131DD" w:rsidRPr="00720277" w:rsidRDefault="00C131DD" w:rsidP="00135824"/>
        </w:tc>
        <w:tc>
          <w:tcPr>
            <w:tcW w:w="901" w:type="dxa"/>
            <w:tcBorders>
              <w:top w:val="nil"/>
              <w:left w:val="nil"/>
              <w:bottom w:val="nil"/>
              <w:right w:val="nil"/>
            </w:tcBorders>
            <w:shd w:val="clear" w:color="auto" w:fill="auto"/>
            <w:noWrap/>
            <w:vAlign w:val="bottom"/>
            <w:hideMark/>
          </w:tcPr>
          <w:p w14:paraId="3C935373"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7AF54A40"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2F2E7389"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24131308"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0ACDDF98"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17077ADA" w14:textId="77777777" w:rsidR="00C131DD" w:rsidRPr="00720277" w:rsidRDefault="00C131DD" w:rsidP="00135824"/>
        </w:tc>
      </w:tr>
      <w:tr w:rsidR="00C131DD" w:rsidRPr="00720277" w14:paraId="72ADC3B2" w14:textId="77777777" w:rsidTr="00135824">
        <w:trPr>
          <w:trHeight w:val="249"/>
        </w:trPr>
        <w:tc>
          <w:tcPr>
            <w:tcW w:w="1702" w:type="dxa"/>
            <w:tcBorders>
              <w:top w:val="nil"/>
              <w:left w:val="nil"/>
              <w:bottom w:val="nil"/>
              <w:right w:val="nil"/>
            </w:tcBorders>
            <w:shd w:val="clear" w:color="auto" w:fill="auto"/>
            <w:noWrap/>
            <w:vAlign w:val="bottom"/>
            <w:hideMark/>
          </w:tcPr>
          <w:p w14:paraId="55DCEFC9" w14:textId="77777777" w:rsidR="00C131DD" w:rsidRPr="00720277" w:rsidRDefault="00C131DD" w:rsidP="00135824"/>
        </w:tc>
        <w:tc>
          <w:tcPr>
            <w:tcW w:w="891" w:type="dxa"/>
            <w:tcBorders>
              <w:top w:val="nil"/>
              <w:left w:val="nil"/>
              <w:bottom w:val="nil"/>
              <w:right w:val="nil"/>
            </w:tcBorders>
            <w:shd w:val="clear" w:color="auto" w:fill="auto"/>
            <w:noWrap/>
            <w:vAlign w:val="bottom"/>
            <w:hideMark/>
          </w:tcPr>
          <w:p w14:paraId="17E7D860" w14:textId="77777777" w:rsidR="00C131DD" w:rsidRPr="00720277" w:rsidRDefault="00C131DD" w:rsidP="00135824"/>
        </w:tc>
        <w:tc>
          <w:tcPr>
            <w:tcW w:w="920" w:type="dxa"/>
            <w:tcBorders>
              <w:top w:val="nil"/>
              <w:left w:val="nil"/>
              <w:bottom w:val="nil"/>
              <w:right w:val="nil"/>
            </w:tcBorders>
            <w:shd w:val="clear" w:color="auto" w:fill="auto"/>
            <w:noWrap/>
            <w:vAlign w:val="bottom"/>
            <w:hideMark/>
          </w:tcPr>
          <w:p w14:paraId="346492FF" w14:textId="77777777" w:rsidR="00C131DD" w:rsidRPr="00720277" w:rsidRDefault="00C131DD" w:rsidP="00135824"/>
        </w:tc>
        <w:tc>
          <w:tcPr>
            <w:tcW w:w="891" w:type="dxa"/>
            <w:tcBorders>
              <w:top w:val="nil"/>
              <w:left w:val="nil"/>
              <w:bottom w:val="nil"/>
              <w:right w:val="nil"/>
            </w:tcBorders>
            <w:shd w:val="clear" w:color="auto" w:fill="auto"/>
            <w:noWrap/>
            <w:vAlign w:val="bottom"/>
            <w:hideMark/>
          </w:tcPr>
          <w:p w14:paraId="11681C5A" w14:textId="77777777" w:rsidR="00C131DD" w:rsidRPr="00720277" w:rsidRDefault="00C131DD" w:rsidP="00135824">
            <w:pPr>
              <w:jc w:val="center"/>
            </w:pPr>
          </w:p>
        </w:tc>
        <w:tc>
          <w:tcPr>
            <w:tcW w:w="891" w:type="dxa"/>
            <w:tcBorders>
              <w:top w:val="nil"/>
              <w:left w:val="nil"/>
              <w:bottom w:val="nil"/>
              <w:right w:val="nil"/>
            </w:tcBorders>
            <w:shd w:val="clear" w:color="auto" w:fill="auto"/>
            <w:noWrap/>
            <w:vAlign w:val="bottom"/>
            <w:hideMark/>
          </w:tcPr>
          <w:p w14:paraId="621468C2" w14:textId="77777777" w:rsidR="00C131DD" w:rsidRPr="00720277" w:rsidRDefault="00C131DD" w:rsidP="00135824">
            <w:pPr>
              <w:jc w:val="center"/>
            </w:pPr>
          </w:p>
        </w:tc>
        <w:tc>
          <w:tcPr>
            <w:tcW w:w="891" w:type="dxa"/>
            <w:gridSpan w:val="2"/>
            <w:tcBorders>
              <w:top w:val="nil"/>
              <w:left w:val="nil"/>
              <w:bottom w:val="nil"/>
              <w:right w:val="nil"/>
            </w:tcBorders>
            <w:shd w:val="clear" w:color="auto" w:fill="auto"/>
            <w:noWrap/>
            <w:vAlign w:val="bottom"/>
            <w:hideMark/>
          </w:tcPr>
          <w:p w14:paraId="4403BFEE"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5EE6E50D" w14:textId="77777777" w:rsidR="00C131DD" w:rsidRPr="00720277" w:rsidRDefault="00C131DD" w:rsidP="00135824"/>
        </w:tc>
        <w:tc>
          <w:tcPr>
            <w:tcW w:w="894" w:type="dxa"/>
            <w:gridSpan w:val="2"/>
            <w:tcBorders>
              <w:top w:val="nil"/>
              <w:left w:val="nil"/>
              <w:bottom w:val="nil"/>
              <w:right w:val="nil"/>
            </w:tcBorders>
            <w:shd w:val="clear" w:color="auto" w:fill="auto"/>
            <w:noWrap/>
            <w:vAlign w:val="bottom"/>
            <w:hideMark/>
          </w:tcPr>
          <w:p w14:paraId="5AEE0A86" w14:textId="77777777" w:rsidR="00C131DD" w:rsidRPr="00720277" w:rsidRDefault="00C131DD" w:rsidP="00135824"/>
        </w:tc>
        <w:tc>
          <w:tcPr>
            <w:tcW w:w="891" w:type="dxa"/>
            <w:tcBorders>
              <w:top w:val="nil"/>
              <w:left w:val="nil"/>
              <w:bottom w:val="nil"/>
              <w:right w:val="nil"/>
            </w:tcBorders>
            <w:shd w:val="clear" w:color="auto" w:fill="auto"/>
            <w:noWrap/>
            <w:vAlign w:val="bottom"/>
            <w:hideMark/>
          </w:tcPr>
          <w:p w14:paraId="7916989C" w14:textId="77777777" w:rsidR="00C131DD" w:rsidRPr="00720277" w:rsidRDefault="00C131DD" w:rsidP="00135824"/>
        </w:tc>
        <w:tc>
          <w:tcPr>
            <w:tcW w:w="891" w:type="dxa"/>
            <w:tcBorders>
              <w:top w:val="nil"/>
              <w:left w:val="nil"/>
              <w:bottom w:val="nil"/>
              <w:right w:val="nil"/>
            </w:tcBorders>
            <w:shd w:val="clear" w:color="auto" w:fill="auto"/>
            <w:noWrap/>
            <w:vAlign w:val="bottom"/>
            <w:hideMark/>
          </w:tcPr>
          <w:p w14:paraId="72E98205" w14:textId="77777777" w:rsidR="00C131DD" w:rsidRPr="00720277" w:rsidRDefault="00C131DD" w:rsidP="00135824"/>
        </w:tc>
        <w:tc>
          <w:tcPr>
            <w:tcW w:w="901" w:type="dxa"/>
            <w:tcBorders>
              <w:top w:val="nil"/>
              <w:left w:val="nil"/>
              <w:bottom w:val="nil"/>
              <w:right w:val="nil"/>
            </w:tcBorders>
            <w:shd w:val="clear" w:color="auto" w:fill="auto"/>
            <w:noWrap/>
            <w:vAlign w:val="bottom"/>
            <w:hideMark/>
          </w:tcPr>
          <w:p w14:paraId="032DE2A5"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125C8BEA"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03705DCA"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08CAC755"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664DBD27"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4F5E60A0" w14:textId="77777777" w:rsidR="00C131DD" w:rsidRPr="00720277" w:rsidRDefault="00C131DD" w:rsidP="00135824"/>
        </w:tc>
      </w:tr>
      <w:tr w:rsidR="00C131DD" w:rsidRPr="00720277" w14:paraId="15E396F1" w14:textId="77777777" w:rsidTr="00135824">
        <w:trPr>
          <w:trHeight w:val="258"/>
        </w:trPr>
        <w:tc>
          <w:tcPr>
            <w:tcW w:w="1702" w:type="dxa"/>
            <w:tcBorders>
              <w:top w:val="nil"/>
              <w:left w:val="nil"/>
              <w:bottom w:val="nil"/>
              <w:right w:val="nil"/>
            </w:tcBorders>
            <w:shd w:val="clear" w:color="auto" w:fill="auto"/>
            <w:noWrap/>
            <w:vAlign w:val="bottom"/>
            <w:hideMark/>
          </w:tcPr>
          <w:p w14:paraId="0F39813F" w14:textId="77777777" w:rsidR="00C131DD" w:rsidRPr="00720277" w:rsidRDefault="00C131DD" w:rsidP="00135824"/>
        </w:tc>
        <w:tc>
          <w:tcPr>
            <w:tcW w:w="891" w:type="dxa"/>
            <w:tcBorders>
              <w:top w:val="nil"/>
              <w:left w:val="nil"/>
              <w:bottom w:val="nil"/>
              <w:right w:val="nil"/>
            </w:tcBorders>
            <w:shd w:val="clear" w:color="auto" w:fill="auto"/>
            <w:noWrap/>
            <w:vAlign w:val="bottom"/>
            <w:hideMark/>
          </w:tcPr>
          <w:p w14:paraId="2C2011D9" w14:textId="77777777" w:rsidR="00C131DD" w:rsidRPr="00720277" w:rsidRDefault="00C131DD" w:rsidP="00135824">
            <w:pPr>
              <w:jc w:val="center"/>
            </w:pPr>
          </w:p>
        </w:tc>
        <w:tc>
          <w:tcPr>
            <w:tcW w:w="920" w:type="dxa"/>
            <w:tcBorders>
              <w:top w:val="nil"/>
              <w:left w:val="nil"/>
              <w:bottom w:val="nil"/>
              <w:right w:val="nil"/>
            </w:tcBorders>
            <w:shd w:val="clear" w:color="auto" w:fill="auto"/>
            <w:noWrap/>
            <w:vAlign w:val="bottom"/>
            <w:hideMark/>
          </w:tcPr>
          <w:p w14:paraId="65598201" w14:textId="77777777" w:rsidR="00C131DD" w:rsidRPr="00720277" w:rsidRDefault="00C131DD" w:rsidP="00135824"/>
        </w:tc>
        <w:tc>
          <w:tcPr>
            <w:tcW w:w="891" w:type="dxa"/>
            <w:tcBorders>
              <w:top w:val="nil"/>
              <w:left w:val="nil"/>
              <w:bottom w:val="nil"/>
              <w:right w:val="nil"/>
            </w:tcBorders>
            <w:shd w:val="clear" w:color="auto" w:fill="auto"/>
            <w:noWrap/>
            <w:vAlign w:val="bottom"/>
            <w:hideMark/>
          </w:tcPr>
          <w:p w14:paraId="35DD47D7" w14:textId="77777777" w:rsidR="00C131DD" w:rsidRPr="00720277" w:rsidRDefault="00C131DD" w:rsidP="00135824">
            <w:pPr>
              <w:jc w:val="center"/>
            </w:pPr>
          </w:p>
        </w:tc>
        <w:tc>
          <w:tcPr>
            <w:tcW w:w="891" w:type="dxa"/>
            <w:tcBorders>
              <w:top w:val="nil"/>
              <w:left w:val="nil"/>
              <w:bottom w:val="nil"/>
              <w:right w:val="nil"/>
            </w:tcBorders>
            <w:shd w:val="clear" w:color="auto" w:fill="auto"/>
            <w:noWrap/>
            <w:vAlign w:val="bottom"/>
            <w:hideMark/>
          </w:tcPr>
          <w:p w14:paraId="0519D707" w14:textId="77777777" w:rsidR="00C131DD" w:rsidRPr="00720277" w:rsidRDefault="00C131DD" w:rsidP="00135824">
            <w:pPr>
              <w:jc w:val="center"/>
            </w:pPr>
          </w:p>
        </w:tc>
        <w:tc>
          <w:tcPr>
            <w:tcW w:w="891" w:type="dxa"/>
            <w:gridSpan w:val="2"/>
            <w:tcBorders>
              <w:top w:val="nil"/>
              <w:left w:val="nil"/>
              <w:bottom w:val="nil"/>
              <w:right w:val="nil"/>
            </w:tcBorders>
            <w:shd w:val="clear" w:color="auto" w:fill="auto"/>
            <w:noWrap/>
            <w:vAlign w:val="bottom"/>
            <w:hideMark/>
          </w:tcPr>
          <w:p w14:paraId="4B5AEBCD" w14:textId="77777777" w:rsidR="00C131DD" w:rsidRPr="00720277" w:rsidRDefault="00C131DD" w:rsidP="00135824">
            <w:pPr>
              <w:jc w:val="center"/>
              <w:rPr>
                <w:b/>
                <w:bCs/>
                <w:sz w:val="18"/>
                <w:szCs w:val="18"/>
              </w:rPr>
            </w:pPr>
            <w:r w:rsidRPr="00720277">
              <w:rPr>
                <w:b/>
                <w:bCs/>
                <w:sz w:val="18"/>
                <w:szCs w:val="18"/>
              </w:rPr>
              <w:t>ANUL</w:t>
            </w:r>
          </w:p>
        </w:tc>
        <w:tc>
          <w:tcPr>
            <w:tcW w:w="891" w:type="dxa"/>
            <w:gridSpan w:val="2"/>
            <w:tcBorders>
              <w:top w:val="nil"/>
              <w:left w:val="nil"/>
              <w:bottom w:val="nil"/>
              <w:right w:val="nil"/>
            </w:tcBorders>
            <w:shd w:val="clear" w:color="auto" w:fill="auto"/>
            <w:noWrap/>
            <w:vAlign w:val="bottom"/>
            <w:hideMark/>
          </w:tcPr>
          <w:p w14:paraId="7A150384" w14:textId="77777777" w:rsidR="00C131DD" w:rsidRPr="00720277" w:rsidRDefault="00C131DD" w:rsidP="00135824">
            <w:pPr>
              <w:jc w:val="center"/>
              <w:rPr>
                <w:b/>
                <w:bCs/>
                <w:sz w:val="18"/>
                <w:szCs w:val="18"/>
              </w:rPr>
            </w:pPr>
          </w:p>
        </w:tc>
        <w:tc>
          <w:tcPr>
            <w:tcW w:w="894" w:type="dxa"/>
            <w:gridSpan w:val="2"/>
            <w:tcBorders>
              <w:top w:val="nil"/>
              <w:left w:val="nil"/>
              <w:bottom w:val="nil"/>
              <w:right w:val="nil"/>
            </w:tcBorders>
            <w:shd w:val="clear" w:color="auto" w:fill="auto"/>
            <w:noWrap/>
            <w:vAlign w:val="bottom"/>
            <w:hideMark/>
          </w:tcPr>
          <w:p w14:paraId="1334DC50" w14:textId="77777777" w:rsidR="00C131DD" w:rsidRPr="00720277" w:rsidRDefault="00C131DD" w:rsidP="00135824"/>
        </w:tc>
        <w:tc>
          <w:tcPr>
            <w:tcW w:w="891" w:type="dxa"/>
            <w:tcBorders>
              <w:top w:val="nil"/>
              <w:left w:val="nil"/>
              <w:bottom w:val="nil"/>
              <w:right w:val="nil"/>
            </w:tcBorders>
            <w:shd w:val="clear" w:color="auto" w:fill="auto"/>
            <w:noWrap/>
            <w:vAlign w:val="bottom"/>
            <w:hideMark/>
          </w:tcPr>
          <w:p w14:paraId="6DF49831" w14:textId="77777777" w:rsidR="00C131DD" w:rsidRPr="00720277" w:rsidRDefault="00C131DD" w:rsidP="00135824"/>
        </w:tc>
        <w:tc>
          <w:tcPr>
            <w:tcW w:w="891" w:type="dxa"/>
            <w:tcBorders>
              <w:top w:val="nil"/>
              <w:left w:val="nil"/>
              <w:bottom w:val="nil"/>
              <w:right w:val="nil"/>
            </w:tcBorders>
            <w:shd w:val="clear" w:color="auto" w:fill="auto"/>
            <w:noWrap/>
            <w:vAlign w:val="bottom"/>
            <w:hideMark/>
          </w:tcPr>
          <w:p w14:paraId="5B7F734E" w14:textId="77777777" w:rsidR="00C131DD" w:rsidRPr="00720277" w:rsidRDefault="00C131DD" w:rsidP="00135824"/>
        </w:tc>
        <w:tc>
          <w:tcPr>
            <w:tcW w:w="901" w:type="dxa"/>
            <w:tcBorders>
              <w:top w:val="nil"/>
              <w:left w:val="nil"/>
              <w:bottom w:val="nil"/>
              <w:right w:val="nil"/>
            </w:tcBorders>
            <w:shd w:val="clear" w:color="auto" w:fill="auto"/>
            <w:noWrap/>
            <w:vAlign w:val="bottom"/>
            <w:hideMark/>
          </w:tcPr>
          <w:p w14:paraId="43775991"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54B3EE89"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15D2D5F7"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54671030"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10E4E8C4"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38C26D30" w14:textId="77777777" w:rsidR="00C131DD" w:rsidRPr="00720277" w:rsidRDefault="00C131DD" w:rsidP="00135824"/>
        </w:tc>
      </w:tr>
      <w:tr w:rsidR="00C131DD" w:rsidRPr="00720277" w14:paraId="2D70D0E4" w14:textId="77777777" w:rsidTr="00135824">
        <w:trPr>
          <w:trHeight w:val="258"/>
        </w:trPr>
        <w:tc>
          <w:tcPr>
            <w:tcW w:w="17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22607C" w14:textId="77777777" w:rsidR="00C131DD" w:rsidRPr="00720277" w:rsidRDefault="00C131DD" w:rsidP="00135824">
            <w:pPr>
              <w:rPr>
                <w:sz w:val="18"/>
                <w:szCs w:val="18"/>
              </w:rPr>
            </w:pPr>
            <w:r w:rsidRPr="00720277">
              <w:rPr>
                <w:sz w:val="18"/>
                <w:szCs w:val="18"/>
              </w:rPr>
              <w:t> </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5CDC5315" w14:textId="77777777" w:rsidR="00C131DD" w:rsidRPr="00720277" w:rsidRDefault="00C131DD" w:rsidP="00135824">
            <w:pPr>
              <w:jc w:val="right"/>
              <w:rPr>
                <w:b/>
                <w:bCs/>
                <w:sz w:val="18"/>
                <w:szCs w:val="18"/>
              </w:rPr>
            </w:pPr>
            <w:r w:rsidRPr="00720277">
              <w:rPr>
                <w:b/>
                <w:bCs/>
                <w:sz w:val="18"/>
                <w:szCs w:val="18"/>
              </w:rPr>
              <w:t>1</w:t>
            </w:r>
          </w:p>
        </w:tc>
        <w:tc>
          <w:tcPr>
            <w:tcW w:w="920" w:type="dxa"/>
            <w:tcBorders>
              <w:top w:val="single" w:sz="4" w:space="0" w:color="auto"/>
              <w:left w:val="nil"/>
              <w:bottom w:val="single" w:sz="4" w:space="0" w:color="auto"/>
              <w:right w:val="single" w:sz="4" w:space="0" w:color="auto"/>
            </w:tcBorders>
            <w:shd w:val="clear" w:color="auto" w:fill="auto"/>
            <w:noWrap/>
            <w:vAlign w:val="bottom"/>
            <w:hideMark/>
          </w:tcPr>
          <w:p w14:paraId="0B6C24E6" w14:textId="77777777" w:rsidR="00C131DD" w:rsidRPr="00720277" w:rsidRDefault="00C131DD" w:rsidP="00135824">
            <w:pPr>
              <w:jc w:val="right"/>
              <w:rPr>
                <w:b/>
                <w:bCs/>
                <w:sz w:val="18"/>
                <w:szCs w:val="18"/>
              </w:rPr>
            </w:pPr>
            <w:r w:rsidRPr="00720277">
              <w:rPr>
                <w:b/>
                <w:bCs/>
                <w:sz w:val="18"/>
                <w:szCs w:val="18"/>
              </w:rPr>
              <w:t>2</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4ED03DFB" w14:textId="77777777" w:rsidR="00C131DD" w:rsidRPr="00720277" w:rsidRDefault="00C131DD" w:rsidP="00135824">
            <w:pPr>
              <w:jc w:val="right"/>
              <w:rPr>
                <w:b/>
                <w:bCs/>
                <w:sz w:val="18"/>
                <w:szCs w:val="18"/>
              </w:rPr>
            </w:pPr>
            <w:r w:rsidRPr="00720277">
              <w:rPr>
                <w:b/>
                <w:bCs/>
                <w:sz w:val="18"/>
                <w:szCs w:val="18"/>
              </w:rPr>
              <w:t>3</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25E6A964" w14:textId="77777777" w:rsidR="00C131DD" w:rsidRPr="00720277" w:rsidRDefault="00C131DD" w:rsidP="00135824">
            <w:pPr>
              <w:jc w:val="right"/>
              <w:rPr>
                <w:b/>
                <w:bCs/>
                <w:sz w:val="18"/>
                <w:szCs w:val="18"/>
              </w:rPr>
            </w:pPr>
            <w:r w:rsidRPr="00720277">
              <w:rPr>
                <w:b/>
                <w:bCs/>
                <w:sz w:val="18"/>
                <w:szCs w:val="18"/>
              </w:rPr>
              <w:t>4</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1CFD27B0" w14:textId="77777777" w:rsidR="00C131DD" w:rsidRPr="00720277" w:rsidRDefault="00C131DD" w:rsidP="00135824">
            <w:pPr>
              <w:jc w:val="right"/>
              <w:rPr>
                <w:b/>
                <w:bCs/>
                <w:sz w:val="18"/>
                <w:szCs w:val="18"/>
              </w:rPr>
            </w:pPr>
            <w:r w:rsidRPr="00720277">
              <w:rPr>
                <w:b/>
                <w:bCs/>
                <w:sz w:val="18"/>
                <w:szCs w:val="18"/>
              </w:rPr>
              <w:t>5</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36E853EB" w14:textId="77777777" w:rsidR="00C131DD" w:rsidRPr="00720277" w:rsidRDefault="00C131DD" w:rsidP="00135824">
            <w:pPr>
              <w:jc w:val="right"/>
              <w:rPr>
                <w:b/>
                <w:bCs/>
                <w:sz w:val="18"/>
                <w:szCs w:val="18"/>
              </w:rPr>
            </w:pPr>
            <w:r w:rsidRPr="00720277">
              <w:rPr>
                <w:b/>
                <w:bCs/>
                <w:sz w:val="18"/>
                <w:szCs w:val="18"/>
              </w:rPr>
              <w:t>6</w:t>
            </w:r>
          </w:p>
        </w:tc>
        <w:tc>
          <w:tcPr>
            <w:tcW w:w="894" w:type="dxa"/>
            <w:gridSpan w:val="2"/>
            <w:tcBorders>
              <w:top w:val="single" w:sz="4" w:space="0" w:color="auto"/>
              <w:left w:val="nil"/>
              <w:bottom w:val="single" w:sz="4" w:space="0" w:color="auto"/>
              <w:right w:val="single" w:sz="4" w:space="0" w:color="auto"/>
            </w:tcBorders>
            <w:shd w:val="clear" w:color="auto" w:fill="auto"/>
            <w:noWrap/>
            <w:vAlign w:val="bottom"/>
            <w:hideMark/>
          </w:tcPr>
          <w:p w14:paraId="09E83511" w14:textId="77777777" w:rsidR="00C131DD" w:rsidRPr="00720277" w:rsidRDefault="00C131DD" w:rsidP="00135824">
            <w:pPr>
              <w:jc w:val="right"/>
              <w:rPr>
                <w:b/>
                <w:bCs/>
                <w:sz w:val="18"/>
                <w:szCs w:val="18"/>
              </w:rPr>
            </w:pPr>
            <w:r w:rsidRPr="00720277">
              <w:rPr>
                <w:b/>
                <w:bCs/>
                <w:sz w:val="18"/>
                <w:szCs w:val="18"/>
              </w:rPr>
              <w:t>7</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2C4886B9" w14:textId="77777777" w:rsidR="00C131DD" w:rsidRPr="00720277" w:rsidRDefault="00C131DD" w:rsidP="00135824">
            <w:pPr>
              <w:jc w:val="right"/>
              <w:rPr>
                <w:b/>
                <w:bCs/>
                <w:sz w:val="18"/>
                <w:szCs w:val="18"/>
              </w:rPr>
            </w:pPr>
            <w:r w:rsidRPr="00720277">
              <w:rPr>
                <w:b/>
                <w:bCs/>
                <w:sz w:val="18"/>
                <w:szCs w:val="18"/>
              </w:rPr>
              <w:t>8</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75652DDD" w14:textId="77777777" w:rsidR="00C131DD" w:rsidRPr="00720277" w:rsidRDefault="00C131DD" w:rsidP="00135824">
            <w:pPr>
              <w:jc w:val="right"/>
              <w:rPr>
                <w:b/>
                <w:bCs/>
                <w:sz w:val="18"/>
                <w:szCs w:val="18"/>
              </w:rPr>
            </w:pPr>
            <w:r w:rsidRPr="00720277">
              <w:rPr>
                <w:b/>
                <w:bCs/>
                <w:sz w:val="18"/>
                <w:szCs w:val="18"/>
              </w:rPr>
              <w:t>9</w:t>
            </w:r>
          </w:p>
        </w:tc>
        <w:tc>
          <w:tcPr>
            <w:tcW w:w="901" w:type="dxa"/>
            <w:tcBorders>
              <w:top w:val="single" w:sz="4" w:space="0" w:color="auto"/>
              <w:left w:val="nil"/>
              <w:bottom w:val="single" w:sz="4" w:space="0" w:color="auto"/>
              <w:right w:val="single" w:sz="4" w:space="0" w:color="auto"/>
            </w:tcBorders>
            <w:shd w:val="clear" w:color="auto" w:fill="auto"/>
            <w:noWrap/>
            <w:vAlign w:val="bottom"/>
            <w:hideMark/>
          </w:tcPr>
          <w:p w14:paraId="459D5C23" w14:textId="77777777" w:rsidR="00C131DD" w:rsidRPr="00720277" w:rsidRDefault="00C131DD" w:rsidP="00135824">
            <w:pPr>
              <w:jc w:val="right"/>
              <w:rPr>
                <w:b/>
                <w:bCs/>
                <w:sz w:val="18"/>
                <w:szCs w:val="18"/>
              </w:rPr>
            </w:pPr>
            <w:r w:rsidRPr="00720277">
              <w:rPr>
                <w:b/>
                <w:bCs/>
                <w:sz w:val="18"/>
                <w:szCs w:val="18"/>
              </w:rPr>
              <w:t>10</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40E49770" w14:textId="77777777" w:rsidR="00C131DD" w:rsidRPr="00720277" w:rsidRDefault="00C131DD" w:rsidP="00135824">
            <w:pPr>
              <w:jc w:val="right"/>
              <w:rPr>
                <w:b/>
                <w:bCs/>
                <w:sz w:val="18"/>
                <w:szCs w:val="18"/>
              </w:rPr>
            </w:pPr>
            <w:r w:rsidRPr="00720277">
              <w:rPr>
                <w:b/>
                <w:bCs/>
                <w:sz w:val="18"/>
                <w:szCs w:val="18"/>
              </w:rPr>
              <w:t>11</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1C926CAC" w14:textId="77777777" w:rsidR="00C131DD" w:rsidRPr="00720277" w:rsidRDefault="00C131DD" w:rsidP="00135824">
            <w:pPr>
              <w:jc w:val="right"/>
              <w:rPr>
                <w:b/>
                <w:bCs/>
                <w:sz w:val="18"/>
                <w:szCs w:val="18"/>
              </w:rPr>
            </w:pPr>
            <w:r w:rsidRPr="00720277">
              <w:rPr>
                <w:b/>
                <w:bCs/>
                <w:sz w:val="18"/>
                <w:szCs w:val="18"/>
              </w:rPr>
              <w:t>12</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385FB2D0" w14:textId="77777777" w:rsidR="00C131DD" w:rsidRPr="00720277" w:rsidRDefault="00C131DD" w:rsidP="00135824">
            <w:pPr>
              <w:jc w:val="right"/>
              <w:rPr>
                <w:b/>
                <w:bCs/>
                <w:sz w:val="18"/>
                <w:szCs w:val="18"/>
              </w:rPr>
            </w:pPr>
            <w:r w:rsidRPr="00720277">
              <w:rPr>
                <w:b/>
                <w:bCs/>
                <w:sz w:val="18"/>
                <w:szCs w:val="18"/>
              </w:rPr>
              <w:t>13</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4A5BB578" w14:textId="77777777" w:rsidR="00C131DD" w:rsidRPr="00720277" w:rsidRDefault="00C131DD" w:rsidP="00135824">
            <w:pPr>
              <w:jc w:val="right"/>
              <w:rPr>
                <w:b/>
                <w:bCs/>
                <w:sz w:val="18"/>
                <w:szCs w:val="18"/>
              </w:rPr>
            </w:pPr>
            <w:r w:rsidRPr="00720277">
              <w:rPr>
                <w:b/>
                <w:bCs/>
                <w:sz w:val="18"/>
                <w:szCs w:val="18"/>
              </w:rPr>
              <w:t>14</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3B4DA99D" w14:textId="77777777" w:rsidR="00C131DD" w:rsidRPr="00720277" w:rsidRDefault="00C131DD" w:rsidP="00135824">
            <w:pPr>
              <w:jc w:val="right"/>
              <w:rPr>
                <w:b/>
                <w:bCs/>
                <w:sz w:val="18"/>
                <w:szCs w:val="18"/>
              </w:rPr>
            </w:pPr>
            <w:r w:rsidRPr="00720277">
              <w:rPr>
                <w:b/>
                <w:bCs/>
                <w:sz w:val="18"/>
                <w:szCs w:val="18"/>
              </w:rPr>
              <w:t>15</w:t>
            </w:r>
          </w:p>
        </w:tc>
      </w:tr>
      <w:tr w:rsidR="00C131DD" w:rsidRPr="00720277" w14:paraId="2A986EBF" w14:textId="77777777" w:rsidTr="00135824">
        <w:trPr>
          <w:trHeight w:val="258"/>
        </w:trPr>
        <w:tc>
          <w:tcPr>
            <w:tcW w:w="1702" w:type="dxa"/>
            <w:tcBorders>
              <w:top w:val="nil"/>
              <w:left w:val="single" w:sz="4" w:space="0" w:color="auto"/>
              <w:bottom w:val="single" w:sz="4" w:space="0" w:color="auto"/>
              <w:right w:val="single" w:sz="4" w:space="0" w:color="auto"/>
            </w:tcBorders>
            <w:shd w:val="clear" w:color="auto" w:fill="auto"/>
            <w:noWrap/>
            <w:vAlign w:val="bottom"/>
            <w:hideMark/>
          </w:tcPr>
          <w:p w14:paraId="5C0A8109" w14:textId="77777777" w:rsidR="00C131DD" w:rsidRPr="00720277" w:rsidRDefault="00C131DD" w:rsidP="00135824">
            <w:pPr>
              <w:rPr>
                <w:sz w:val="18"/>
                <w:szCs w:val="18"/>
              </w:rPr>
            </w:pPr>
            <w:r w:rsidRPr="00720277">
              <w:rPr>
                <w:sz w:val="18"/>
                <w:szCs w:val="18"/>
              </w:rPr>
              <w:t xml:space="preserve">Venituri din </w:t>
            </w:r>
            <w:proofErr w:type="spellStart"/>
            <w:r w:rsidRPr="00720277">
              <w:rPr>
                <w:sz w:val="18"/>
                <w:szCs w:val="18"/>
              </w:rPr>
              <w:t>prestari</w:t>
            </w:r>
            <w:proofErr w:type="spellEnd"/>
            <w:r w:rsidRPr="00720277">
              <w:rPr>
                <w:sz w:val="18"/>
                <w:szCs w:val="18"/>
              </w:rPr>
              <w:t xml:space="preserve"> servicii </w:t>
            </w:r>
          </w:p>
        </w:tc>
        <w:tc>
          <w:tcPr>
            <w:tcW w:w="891" w:type="dxa"/>
            <w:tcBorders>
              <w:top w:val="nil"/>
              <w:left w:val="nil"/>
              <w:bottom w:val="single" w:sz="4" w:space="0" w:color="auto"/>
              <w:right w:val="single" w:sz="4" w:space="0" w:color="auto"/>
            </w:tcBorders>
            <w:shd w:val="clear" w:color="auto" w:fill="auto"/>
            <w:noWrap/>
            <w:vAlign w:val="bottom"/>
            <w:hideMark/>
          </w:tcPr>
          <w:p w14:paraId="1A0517AE" w14:textId="77777777" w:rsidR="00C131DD" w:rsidRPr="00720277" w:rsidRDefault="00C131DD" w:rsidP="00135824">
            <w:pPr>
              <w:jc w:val="right"/>
              <w:rPr>
                <w:sz w:val="18"/>
                <w:szCs w:val="18"/>
              </w:rPr>
            </w:pPr>
            <w:r w:rsidRPr="00720277">
              <w:rPr>
                <w:sz w:val="18"/>
                <w:szCs w:val="18"/>
              </w:rPr>
              <w:t>336.2</w:t>
            </w:r>
          </w:p>
        </w:tc>
        <w:tc>
          <w:tcPr>
            <w:tcW w:w="920" w:type="dxa"/>
            <w:tcBorders>
              <w:top w:val="nil"/>
              <w:left w:val="nil"/>
              <w:bottom w:val="single" w:sz="4" w:space="0" w:color="auto"/>
              <w:right w:val="single" w:sz="4" w:space="0" w:color="auto"/>
            </w:tcBorders>
            <w:shd w:val="clear" w:color="auto" w:fill="auto"/>
            <w:noWrap/>
            <w:vAlign w:val="bottom"/>
            <w:hideMark/>
          </w:tcPr>
          <w:p w14:paraId="506A26C8" w14:textId="77777777" w:rsidR="00C131DD" w:rsidRPr="00720277" w:rsidRDefault="00C131DD" w:rsidP="00135824">
            <w:pPr>
              <w:jc w:val="right"/>
              <w:rPr>
                <w:sz w:val="18"/>
                <w:szCs w:val="18"/>
              </w:rPr>
            </w:pPr>
            <w:r w:rsidRPr="00720277">
              <w:rPr>
                <w:sz w:val="18"/>
                <w:szCs w:val="18"/>
              </w:rPr>
              <w:t>336.2</w:t>
            </w:r>
          </w:p>
        </w:tc>
        <w:tc>
          <w:tcPr>
            <w:tcW w:w="891" w:type="dxa"/>
            <w:tcBorders>
              <w:top w:val="nil"/>
              <w:left w:val="nil"/>
              <w:bottom w:val="single" w:sz="4" w:space="0" w:color="auto"/>
              <w:right w:val="single" w:sz="4" w:space="0" w:color="auto"/>
            </w:tcBorders>
            <w:shd w:val="clear" w:color="auto" w:fill="auto"/>
            <w:noWrap/>
            <w:vAlign w:val="bottom"/>
            <w:hideMark/>
          </w:tcPr>
          <w:p w14:paraId="135EA5D1" w14:textId="77777777" w:rsidR="00C131DD" w:rsidRPr="00720277" w:rsidRDefault="00C131DD" w:rsidP="00135824">
            <w:pPr>
              <w:jc w:val="right"/>
              <w:rPr>
                <w:sz w:val="18"/>
                <w:szCs w:val="18"/>
              </w:rPr>
            </w:pPr>
            <w:r w:rsidRPr="00720277">
              <w:rPr>
                <w:sz w:val="18"/>
                <w:szCs w:val="18"/>
              </w:rPr>
              <w:t>336.2</w:t>
            </w:r>
          </w:p>
        </w:tc>
        <w:tc>
          <w:tcPr>
            <w:tcW w:w="891" w:type="dxa"/>
            <w:tcBorders>
              <w:top w:val="nil"/>
              <w:left w:val="nil"/>
              <w:bottom w:val="single" w:sz="4" w:space="0" w:color="auto"/>
              <w:right w:val="single" w:sz="4" w:space="0" w:color="auto"/>
            </w:tcBorders>
            <w:shd w:val="clear" w:color="auto" w:fill="auto"/>
            <w:noWrap/>
            <w:vAlign w:val="bottom"/>
            <w:hideMark/>
          </w:tcPr>
          <w:p w14:paraId="310C10A1" w14:textId="77777777" w:rsidR="00C131DD" w:rsidRPr="00720277" w:rsidRDefault="00C131DD" w:rsidP="00135824">
            <w:pPr>
              <w:jc w:val="right"/>
              <w:rPr>
                <w:sz w:val="18"/>
                <w:szCs w:val="18"/>
              </w:rPr>
            </w:pPr>
            <w:r w:rsidRPr="00720277">
              <w:rPr>
                <w:sz w:val="18"/>
                <w:szCs w:val="18"/>
              </w:rPr>
              <w:t>336.2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36E6B1D4" w14:textId="77777777" w:rsidR="00C131DD" w:rsidRPr="00720277" w:rsidRDefault="00C131DD" w:rsidP="00135824">
            <w:pPr>
              <w:jc w:val="right"/>
              <w:rPr>
                <w:sz w:val="18"/>
                <w:szCs w:val="18"/>
              </w:rPr>
            </w:pPr>
            <w:r w:rsidRPr="00720277">
              <w:rPr>
                <w:sz w:val="18"/>
                <w:szCs w:val="18"/>
              </w:rPr>
              <w:t>336.2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4B40D47A" w14:textId="77777777" w:rsidR="00C131DD" w:rsidRPr="00720277" w:rsidRDefault="00C131DD" w:rsidP="00135824">
            <w:pPr>
              <w:jc w:val="right"/>
              <w:rPr>
                <w:sz w:val="18"/>
                <w:szCs w:val="18"/>
              </w:rPr>
            </w:pPr>
            <w:r w:rsidRPr="00720277">
              <w:rPr>
                <w:sz w:val="18"/>
                <w:szCs w:val="18"/>
              </w:rPr>
              <w:t>336.2</w:t>
            </w:r>
          </w:p>
        </w:tc>
        <w:tc>
          <w:tcPr>
            <w:tcW w:w="894" w:type="dxa"/>
            <w:gridSpan w:val="2"/>
            <w:tcBorders>
              <w:top w:val="nil"/>
              <w:left w:val="nil"/>
              <w:bottom w:val="single" w:sz="4" w:space="0" w:color="auto"/>
              <w:right w:val="single" w:sz="4" w:space="0" w:color="auto"/>
            </w:tcBorders>
            <w:shd w:val="clear" w:color="auto" w:fill="auto"/>
            <w:noWrap/>
            <w:vAlign w:val="bottom"/>
            <w:hideMark/>
          </w:tcPr>
          <w:p w14:paraId="11242A95" w14:textId="77777777" w:rsidR="00C131DD" w:rsidRPr="00720277" w:rsidRDefault="00C131DD" w:rsidP="00135824">
            <w:pPr>
              <w:jc w:val="right"/>
              <w:rPr>
                <w:sz w:val="18"/>
                <w:szCs w:val="18"/>
              </w:rPr>
            </w:pPr>
            <w:r w:rsidRPr="00720277">
              <w:rPr>
                <w:sz w:val="18"/>
                <w:szCs w:val="18"/>
              </w:rPr>
              <w:t>336.2</w:t>
            </w:r>
          </w:p>
        </w:tc>
        <w:tc>
          <w:tcPr>
            <w:tcW w:w="891" w:type="dxa"/>
            <w:tcBorders>
              <w:top w:val="nil"/>
              <w:left w:val="nil"/>
              <w:bottom w:val="single" w:sz="4" w:space="0" w:color="auto"/>
              <w:right w:val="single" w:sz="4" w:space="0" w:color="auto"/>
            </w:tcBorders>
            <w:shd w:val="clear" w:color="auto" w:fill="auto"/>
            <w:noWrap/>
            <w:vAlign w:val="bottom"/>
            <w:hideMark/>
          </w:tcPr>
          <w:p w14:paraId="33825CF0" w14:textId="77777777" w:rsidR="00C131DD" w:rsidRPr="00720277" w:rsidRDefault="00C131DD" w:rsidP="00135824">
            <w:pPr>
              <w:jc w:val="right"/>
              <w:rPr>
                <w:sz w:val="18"/>
                <w:szCs w:val="18"/>
              </w:rPr>
            </w:pPr>
            <w:r w:rsidRPr="00720277">
              <w:rPr>
                <w:sz w:val="18"/>
                <w:szCs w:val="18"/>
              </w:rPr>
              <w:t>336.2</w:t>
            </w:r>
          </w:p>
        </w:tc>
        <w:tc>
          <w:tcPr>
            <w:tcW w:w="891" w:type="dxa"/>
            <w:tcBorders>
              <w:top w:val="nil"/>
              <w:left w:val="nil"/>
              <w:bottom w:val="single" w:sz="4" w:space="0" w:color="auto"/>
              <w:right w:val="single" w:sz="4" w:space="0" w:color="auto"/>
            </w:tcBorders>
            <w:shd w:val="clear" w:color="auto" w:fill="auto"/>
            <w:noWrap/>
            <w:vAlign w:val="bottom"/>
            <w:hideMark/>
          </w:tcPr>
          <w:p w14:paraId="2B342F9E" w14:textId="77777777" w:rsidR="00C131DD" w:rsidRPr="00720277" w:rsidRDefault="00C131DD" w:rsidP="00135824">
            <w:pPr>
              <w:jc w:val="right"/>
              <w:rPr>
                <w:sz w:val="18"/>
                <w:szCs w:val="18"/>
              </w:rPr>
            </w:pPr>
            <w:r w:rsidRPr="00720277">
              <w:rPr>
                <w:sz w:val="18"/>
                <w:szCs w:val="18"/>
              </w:rPr>
              <w:t>336.2</w:t>
            </w:r>
          </w:p>
        </w:tc>
        <w:tc>
          <w:tcPr>
            <w:tcW w:w="901" w:type="dxa"/>
            <w:tcBorders>
              <w:top w:val="nil"/>
              <w:left w:val="nil"/>
              <w:bottom w:val="single" w:sz="4" w:space="0" w:color="auto"/>
              <w:right w:val="single" w:sz="4" w:space="0" w:color="auto"/>
            </w:tcBorders>
            <w:shd w:val="clear" w:color="auto" w:fill="auto"/>
            <w:noWrap/>
            <w:vAlign w:val="bottom"/>
            <w:hideMark/>
          </w:tcPr>
          <w:p w14:paraId="0C137E5E" w14:textId="77777777" w:rsidR="00C131DD" w:rsidRPr="00720277" w:rsidRDefault="00C131DD" w:rsidP="00135824">
            <w:pPr>
              <w:jc w:val="right"/>
              <w:rPr>
                <w:sz w:val="18"/>
                <w:szCs w:val="18"/>
              </w:rPr>
            </w:pPr>
            <w:r w:rsidRPr="00720277">
              <w:rPr>
                <w:sz w:val="18"/>
                <w:szCs w:val="18"/>
              </w:rPr>
              <w:t>336.2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62E397F0" w14:textId="77777777" w:rsidR="00C131DD" w:rsidRPr="00720277" w:rsidRDefault="00C131DD" w:rsidP="00135824">
            <w:pPr>
              <w:jc w:val="right"/>
              <w:rPr>
                <w:sz w:val="18"/>
                <w:szCs w:val="18"/>
              </w:rPr>
            </w:pPr>
            <w:r w:rsidRPr="00720277">
              <w:rPr>
                <w:sz w:val="18"/>
                <w:szCs w:val="18"/>
              </w:rPr>
              <w:t>336.2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5048D071" w14:textId="77777777" w:rsidR="00C131DD" w:rsidRPr="00720277" w:rsidRDefault="00C131DD" w:rsidP="00135824">
            <w:pPr>
              <w:jc w:val="right"/>
              <w:rPr>
                <w:sz w:val="18"/>
                <w:szCs w:val="18"/>
              </w:rPr>
            </w:pPr>
            <w:r w:rsidRPr="00720277">
              <w:rPr>
                <w:sz w:val="18"/>
                <w:szCs w:val="18"/>
              </w:rPr>
              <w:t>336.2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14715B5E" w14:textId="77777777" w:rsidR="00C131DD" w:rsidRPr="00720277" w:rsidRDefault="00C131DD" w:rsidP="00135824">
            <w:pPr>
              <w:jc w:val="right"/>
              <w:rPr>
                <w:sz w:val="18"/>
                <w:szCs w:val="18"/>
              </w:rPr>
            </w:pPr>
            <w:r w:rsidRPr="00720277">
              <w:rPr>
                <w:sz w:val="18"/>
                <w:szCs w:val="18"/>
              </w:rPr>
              <w:t>336.2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5BCAD03B" w14:textId="77777777" w:rsidR="00C131DD" w:rsidRPr="00720277" w:rsidRDefault="00C131DD" w:rsidP="00135824">
            <w:pPr>
              <w:jc w:val="right"/>
              <w:rPr>
                <w:sz w:val="18"/>
                <w:szCs w:val="18"/>
              </w:rPr>
            </w:pPr>
            <w:r w:rsidRPr="00720277">
              <w:rPr>
                <w:sz w:val="18"/>
                <w:szCs w:val="18"/>
              </w:rPr>
              <w:t>336.2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0EA35249" w14:textId="77777777" w:rsidR="00C131DD" w:rsidRPr="00720277" w:rsidRDefault="00C131DD" w:rsidP="00135824">
            <w:pPr>
              <w:jc w:val="right"/>
              <w:rPr>
                <w:sz w:val="18"/>
                <w:szCs w:val="18"/>
              </w:rPr>
            </w:pPr>
            <w:r w:rsidRPr="00720277">
              <w:rPr>
                <w:sz w:val="18"/>
                <w:szCs w:val="18"/>
              </w:rPr>
              <w:t>336.2</w:t>
            </w:r>
          </w:p>
        </w:tc>
      </w:tr>
      <w:tr w:rsidR="00C131DD" w:rsidRPr="00720277" w14:paraId="293AF226" w14:textId="77777777" w:rsidTr="00135824">
        <w:trPr>
          <w:trHeight w:val="258"/>
        </w:trPr>
        <w:tc>
          <w:tcPr>
            <w:tcW w:w="1702" w:type="dxa"/>
            <w:tcBorders>
              <w:top w:val="nil"/>
              <w:left w:val="single" w:sz="4" w:space="0" w:color="auto"/>
              <w:bottom w:val="single" w:sz="4" w:space="0" w:color="auto"/>
              <w:right w:val="single" w:sz="4" w:space="0" w:color="auto"/>
            </w:tcBorders>
            <w:shd w:val="clear" w:color="auto" w:fill="auto"/>
            <w:noWrap/>
            <w:vAlign w:val="bottom"/>
            <w:hideMark/>
          </w:tcPr>
          <w:p w14:paraId="34DD6004" w14:textId="77777777" w:rsidR="00C131DD" w:rsidRPr="00720277" w:rsidRDefault="00C131DD" w:rsidP="00135824">
            <w:pPr>
              <w:rPr>
                <w:sz w:val="18"/>
                <w:szCs w:val="18"/>
              </w:rPr>
            </w:pPr>
            <w:r w:rsidRPr="00720277">
              <w:rPr>
                <w:sz w:val="18"/>
                <w:szCs w:val="18"/>
              </w:rPr>
              <w:t xml:space="preserve">Alte venituri din concesiuni si </w:t>
            </w:r>
            <w:proofErr w:type="spellStart"/>
            <w:r w:rsidRPr="00720277">
              <w:rPr>
                <w:sz w:val="18"/>
                <w:szCs w:val="18"/>
              </w:rPr>
              <w:t>inchirieri</w:t>
            </w:r>
            <w:proofErr w:type="spellEnd"/>
            <w:r w:rsidRPr="00720277">
              <w:rPr>
                <w:sz w:val="18"/>
                <w:szCs w:val="18"/>
              </w:rPr>
              <w:t xml:space="preserve"> de </w:t>
            </w:r>
            <w:proofErr w:type="spellStart"/>
            <w:r w:rsidRPr="00720277">
              <w:rPr>
                <w:sz w:val="18"/>
                <w:szCs w:val="18"/>
              </w:rPr>
              <w:t>catre</w:t>
            </w:r>
            <w:proofErr w:type="spellEnd"/>
            <w:r w:rsidRPr="00720277">
              <w:rPr>
                <w:sz w:val="18"/>
                <w:szCs w:val="18"/>
              </w:rPr>
              <w:t xml:space="preserve"> </w:t>
            </w:r>
            <w:proofErr w:type="spellStart"/>
            <w:r w:rsidRPr="00720277">
              <w:rPr>
                <w:sz w:val="18"/>
                <w:szCs w:val="18"/>
              </w:rPr>
              <w:t>institutiile</w:t>
            </w:r>
            <w:proofErr w:type="spellEnd"/>
            <w:r w:rsidRPr="00720277">
              <w:rPr>
                <w:sz w:val="18"/>
                <w:szCs w:val="18"/>
              </w:rPr>
              <w:t xml:space="preserve"> publice</w:t>
            </w:r>
          </w:p>
        </w:tc>
        <w:tc>
          <w:tcPr>
            <w:tcW w:w="891" w:type="dxa"/>
            <w:tcBorders>
              <w:top w:val="nil"/>
              <w:left w:val="nil"/>
              <w:bottom w:val="single" w:sz="4" w:space="0" w:color="auto"/>
              <w:right w:val="single" w:sz="4" w:space="0" w:color="auto"/>
            </w:tcBorders>
            <w:shd w:val="clear" w:color="auto" w:fill="auto"/>
            <w:noWrap/>
            <w:vAlign w:val="bottom"/>
            <w:hideMark/>
          </w:tcPr>
          <w:p w14:paraId="2BB94FFF" w14:textId="77777777" w:rsidR="00C131DD" w:rsidRPr="00720277" w:rsidRDefault="00C131DD" w:rsidP="00135824">
            <w:pPr>
              <w:jc w:val="right"/>
              <w:rPr>
                <w:sz w:val="18"/>
                <w:szCs w:val="18"/>
              </w:rPr>
            </w:pPr>
            <w:r w:rsidRPr="00720277">
              <w:rPr>
                <w:sz w:val="18"/>
                <w:szCs w:val="18"/>
              </w:rPr>
              <w:t>27.02</w:t>
            </w:r>
          </w:p>
        </w:tc>
        <w:tc>
          <w:tcPr>
            <w:tcW w:w="920" w:type="dxa"/>
            <w:tcBorders>
              <w:top w:val="nil"/>
              <w:left w:val="nil"/>
              <w:bottom w:val="single" w:sz="4" w:space="0" w:color="auto"/>
              <w:right w:val="single" w:sz="4" w:space="0" w:color="auto"/>
            </w:tcBorders>
            <w:shd w:val="clear" w:color="auto" w:fill="auto"/>
            <w:noWrap/>
            <w:vAlign w:val="bottom"/>
            <w:hideMark/>
          </w:tcPr>
          <w:p w14:paraId="7F3EBB9B" w14:textId="77777777" w:rsidR="00C131DD" w:rsidRPr="00720277" w:rsidRDefault="00C131DD" w:rsidP="00135824">
            <w:pPr>
              <w:jc w:val="right"/>
              <w:rPr>
                <w:sz w:val="18"/>
                <w:szCs w:val="18"/>
              </w:rPr>
            </w:pPr>
            <w:r w:rsidRPr="00720277">
              <w:rPr>
                <w:sz w:val="18"/>
                <w:szCs w:val="18"/>
              </w:rPr>
              <w:t>27.02</w:t>
            </w:r>
          </w:p>
        </w:tc>
        <w:tc>
          <w:tcPr>
            <w:tcW w:w="891" w:type="dxa"/>
            <w:tcBorders>
              <w:top w:val="nil"/>
              <w:left w:val="nil"/>
              <w:bottom w:val="single" w:sz="4" w:space="0" w:color="auto"/>
              <w:right w:val="single" w:sz="4" w:space="0" w:color="auto"/>
            </w:tcBorders>
            <w:shd w:val="clear" w:color="auto" w:fill="auto"/>
            <w:noWrap/>
            <w:vAlign w:val="bottom"/>
            <w:hideMark/>
          </w:tcPr>
          <w:p w14:paraId="24B01E93" w14:textId="77777777" w:rsidR="00C131DD" w:rsidRPr="00720277" w:rsidRDefault="00C131DD" w:rsidP="00135824">
            <w:pPr>
              <w:jc w:val="right"/>
              <w:rPr>
                <w:sz w:val="18"/>
                <w:szCs w:val="18"/>
              </w:rPr>
            </w:pPr>
            <w:r w:rsidRPr="00720277">
              <w:rPr>
                <w:sz w:val="18"/>
                <w:szCs w:val="18"/>
              </w:rPr>
              <w:t>27.02</w:t>
            </w:r>
          </w:p>
        </w:tc>
        <w:tc>
          <w:tcPr>
            <w:tcW w:w="891" w:type="dxa"/>
            <w:tcBorders>
              <w:top w:val="nil"/>
              <w:left w:val="nil"/>
              <w:bottom w:val="single" w:sz="4" w:space="0" w:color="auto"/>
              <w:right w:val="single" w:sz="4" w:space="0" w:color="auto"/>
            </w:tcBorders>
            <w:shd w:val="clear" w:color="auto" w:fill="auto"/>
            <w:noWrap/>
            <w:vAlign w:val="bottom"/>
            <w:hideMark/>
          </w:tcPr>
          <w:p w14:paraId="1391AB39" w14:textId="77777777" w:rsidR="00C131DD" w:rsidRPr="00720277" w:rsidRDefault="00C131DD" w:rsidP="00135824">
            <w:pPr>
              <w:jc w:val="right"/>
              <w:rPr>
                <w:sz w:val="18"/>
                <w:szCs w:val="18"/>
              </w:rPr>
            </w:pPr>
            <w:r w:rsidRPr="00720277">
              <w:rPr>
                <w:sz w:val="18"/>
                <w:szCs w:val="18"/>
              </w:rPr>
              <w:t>27.02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56625790" w14:textId="77777777" w:rsidR="00C131DD" w:rsidRPr="00720277" w:rsidRDefault="00C131DD" w:rsidP="00135824">
            <w:pPr>
              <w:jc w:val="right"/>
              <w:rPr>
                <w:sz w:val="18"/>
                <w:szCs w:val="18"/>
              </w:rPr>
            </w:pPr>
            <w:r w:rsidRPr="00720277">
              <w:rPr>
                <w:sz w:val="18"/>
                <w:szCs w:val="18"/>
              </w:rPr>
              <w:t>27.02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15C60F73" w14:textId="77777777" w:rsidR="00C131DD" w:rsidRPr="00720277" w:rsidRDefault="00C131DD" w:rsidP="00135824">
            <w:pPr>
              <w:jc w:val="right"/>
              <w:rPr>
                <w:sz w:val="18"/>
                <w:szCs w:val="18"/>
              </w:rPr>
            </w:pPr>
            <w:r w:rsidRPr="00720277">
              <w:rPr>
                <w:sz w:val="18"/>
                <w:szCs w:val="18"/>
              </w:rPr>
              <w:t>27.02</w:t>
            </w:r>
          </w:p>
        </w:tc>
        <w:tc>
          <w:tcPr>
            <w:tcW w:w="894" w:type="dxa"/>
            <w:gridSpan w:val="2"/>
            <w:tcBorders>
              <w:top w:val="nil"/>
              <w:left w:val="nil"/>
              <w:bottom w:val="single" w:sz="4" w:space="0" w:color="auto"/>
              <w:right w:val="single" w:sz="4" w:space="0" w:color="auto"/>
            </w:tcBorders>
            <w:shd w:val="clear" w:color="auto" w:fill="auto"/>
            <w:noWrap/>
            <w:vAlign w:val="bottom"/>
            <w:hideMark/>
          </w:tcPr>
          <w:p w14:paraId="6A4B63F9" w14:textId="77777777" w:rsidR="00C131DD" w:rsidRPr="00720277" w:rsidRDefault="00C131DD" w:rsidP="00135824">
            <w:pPr>
              <w:jc w:val="right"/>
              <w:rPr>
                <w:sz w:val="18"/>
                <w:szCs w:val="18"/>
              </w:rPr>
            </w:pPr>
            <w:r w:rsidRPr="00720277">
              <w:rPr>
                <w:sz w:val="18"/>
                <w:szCs w:val="18"/>
              </w:rPr>
              <w:t>27.02</w:t>
            </w:r>
          </w:p>
        </w:tc>
        <w:tc>
          <w:tcPr>
            <w:tcW w:w="891" w:type="dxa"/>
            <w:tcBorders>
              <w:top w:val="nil"/>
              <w:left w:val="nil"/>
              <w:bottom w:val="single" w:sz="4" w:space="0" w:color="auto"/>
              <w:right w:val="single" w:sz="4" w:space="0" w:color="auto"/>
            </w:tcBorders>
            <w:shd w:val="clear" w:color="auto" w:fill="auto"/>
            <w:noWrap/>
            <w:vAlign w:val="bottom"/>
            <w:hideMark/>
          </w:tcPr>
          <w:p w14:paraId="6947464F" w14:textId="77777777" w:rsidR="00C131DD" w:rsidRPr="00720277" w:rsidRDefault="00C131DD" w:rsidP="00135824">
            <w:pPr>
              <w:jc w:val="right"/>
              <w:rPr>
                <w:sz w:val="18"/>
                <w:szCs w:val="18"/>
              </w:rPr>
            </w:pPr>
            <w:r w:rsidRPr="00720277">
              <w:rPr>
                <w:sz w:val="18"/>
                <w:szCs w:val="18"/>
              </w:rPr>
              <w:t>27.02</w:t>
            </w:r>
          </w:p>
        </w:tc>
        <w:tc>
          <w:tcPr>
            <w:tcW w:w="891" w:type="dxa"/>
            <w:tcBorders>
              <w:top w:val="nil"/>
              <w:left w:val="nil"/>
              <w:bottom w:val="single" w:sz="4" w:space="0" w:color="auto"/>
              <w:right w:val="single" w:sz="4" w:space="0" w:color="auto"/>
            </w:tcBorders>
            <w:shd w:val="clear" w:color="auto" w:fill="auto"/>
            <w:noWrap/>
            <w:vAlign w:val="bottom"/>
            <w:hideMark/>
          </w:tcPr>
          <w:p w14:paraId="6E613264" w14:textId="77777777" w:rsidR="00C131DD" w:rsidRPr="00720277" w:rsidRDefault="00C131DD" w:rsidP="00135824">
            <w:pPr>
              <w:jc w:val="right"/>
              <w:rPr>
                <w:sz w:val="18"/>
                <w:szCs w:val="18"/>
              </w:rPr>
            </w:pPr>
            <w:r w:rsidRPr="00720277">
              <w:rPr>
                <w:sz w:val="18"/>
                <w:szCs w:val="18"/>
              </w:rPr>
              <w:t>27.02</w:t>
            </w:r>
          </w:p>
        </w:tc>
        <w:tc>
          <w:tcPr>
            <w:tcW w:w="901" w:type="dxa"/>
            <w:tcBorders>
              <w:top w:val="nil"/>
              <w:left w:val="nil"/>
              <w:bottom w:val="single" w:sz="4" w:space="0" w:color="auto"/>
              <w:right w:val="single" w:sz="4" w:space="0" w:color="auto"/>
            </w:tcBorders>
            <w:shd w:val="clear" w:color="auto" w:fill="auto"/>
            <w:noWrap/>
            <w:vAlign w:val="bottom"/>
            <w:hideMark/>
          </w:tcPr>
          <w:p w14:paraId="21D72389" w14:textId="77777777" w:rsidR="00C131DD" w:rsidRPr="00720277" w:rsidRDefault="00C131DD" w:rsidP="00135824">
            <w:pPr>
              <w:jc w:val="right"/>
              <w:rPr>
                <w:sz w:val="18"/>
                <w:szCs w:val="18"/>
              </w:rPr>
            </w:pPr>
            <w:r w:rsidRPr="00720277">
              <w:rPr>
                <w:sz w:val="18"/>
                <w:szCs w:val="18"/>
              </w:rPr>
              <w:t>27.02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557B0653" w14:textId="77777777" w:rsidR="00C131DD" w:rsidRPr="00720277" w:rsidRDefault="00C131DD" w:rsidP="00135824">
            <w:pPr>
              <w:jc w:val="right"/>
              <w:rPr>
                <w:sz w:val="18"/>
                <w:szCs w:val="18"/>
              </w:rPr>
            </w:pPr>
            <w:r w:rsidRPr="00720277">
              <w:rPr>
                <w:sz w:val="18"/>
                <w:szCs w:val="18"/>
              </w:rPr>
              <w:t>27.02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6BAE89E6" w14:textId="77777777" w:rsidR="00C131DD" w:rsidRPr="00720277" w:rsidRDefault="00C131DD" w:rsidP="00135824">
            <w:pPr>
              <w:jc w:val="right"/>
              <w:rPr>
                <w:sz w:val="18"/>
                <w:szCs w:val="18"/>
              </w:rPr>
            </w:pPr>
            <w:r w:rsidRPr="00720277">
              <w:rPr>
                <w:sz w:val="18"/>
                <w:szCs w:val="18"/>
              </w:rPr>
              <w:t>27.02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21ED1E0A" w14:textId="77777777" w:rsidR="00C131DD" w:rsidRPr="00720277" w:rsidRDefault="00C131DD" w:rsidP="00135824">
            <w:pPr>
              <w:jc w:val="right"/>
              <w:rPr>
                <w:sz w:val="18"/>
                <w:szCs w:val="18"/>
              </w:rPr>
            </w:pPr>
            <w:r w:rsidRPr="00720277">
              <w:rPr>
                <w:sz w:val="18"/>
                <w:szCs w:val="18"/>
              </w:rPr>
              <w:t>27.02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20A62540" w14:textId="77777777" w:rsidR="00C131DD" w:rsidRPr="00720277" w:rsidRDefault="00C131DD" w:rsidP="00135824">
            <w:pPr>
              <w:jc w:val="right"/>
              <w:rPr>
                <w:sz w:val="18"/>
                <w:szCs w:val="18"/>
              </w:rPr>
            </w:pPr>
            <w:r w:rsidRPr="00720277">
              <w:rPr>
                <w:sz w:val="18"/>
                <w:szCs w:val="18"/>
              </w:rPr>
              <w:t>27.02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20EFC3E5" w14:textId="77777777" w:rsidR="00C131DD" w:rsidRPr="00720277" w:rsidRDefault="00C131DD" w:rsidP="00135824">
            <w:pPr>
              <w:jc w:val="right"/>
              <w:rPr>
                <w:sz w:val="18"/>
                <w:szCs w:val="18"/>
              </w:rPr>
            </w:pPr>
            <w:r w:rsidRPr="00720277">
              <w:rPr>
                <w:sz w:val="18"/>
                <w:szCs w:val="18"/>
              </w:rPr>
              <w:t>27.02</w:t>
            </w:r>
          </w:p>
        </w:tc>
      </w:tr>
      <w:tr w:rsidR="00C131DD" w:rsidRPr="00720277" w14:paraId="2C026AF4" w14:textId="77777777" w:rsidTr="00135824">
        <w:trPr>
          <w:trHeight w:val="258"/>
        </w:trPr>
        <w:tc>
          <w:tcPr>
            <w:tcW w:w="1702" w:type="dxa"/>
            <w:tcBorders>
              <w:top w:val="nil"/>
              <w:left w:val="single" w:sz="4" w:space="0" w:color="auto"/>
              <w:bottom w:val="single" w:sz="4" w:space="0" w:color="auto"/>
              <w:right w:val="single" w:sz="4" w:space="0" w:color="auto"/>
            </w:tcBorders>
            <w:shd w:val="clear" w:color="auto" w:fill="auto"/>
            <w:noWrap/>
            <w:vAlign w:val="bottom"/>
            <w:hideMark/>
          </w:tcPr>
          <w:p w14:paraId="556859FF" w14:textId="77777777" w:rsidR="00C131DD" w:rsidRPr="00720277" w:rsidRDefault="00C131DD" w:rsidP="00135824">
            <w:pPr>
              <w:rPr>
                <w:sz w:val="18"/>
                <w:szCs w:val="18"/>
              </w:rPr>
            </w:pPr>
            <w:proofErr w:type="spellStart"/>
            <w:r w:rsidRPr="00720277">
              <w:rPr>
                <w:sz w:val="18"/>
                <w:szCs w:val="18"/>
              </w:rPr>
              <w:t>Imcasari</w:t>
            </w:r>
            <w:proofErr w:type="spellEnd"/>
            <w:r w:rsidRPr="00720277">
              <w:rPr>
                <w:sz w:val="18"/>
                <w:szCs w:val="18"/>
              </w:rPr>
              <w:t xml:space="preserve"> la bugetul de stat aferente </w:t>
            </w:r>
            <w:proofErr w:type="spellStart"/>
            <w:r w:rsidRPr="00720277">
              <w:rPr>
                <w:sz w:val="18"/>
                <w:szCs w:val="18"/>
              </w:rPr>
              <w:t>executiei</w:t>
            </w:r>
            <w:proofErr w:type="spellEnd"/>
            <w:r w:rsidRPr="00720277">
              <w:rPr>
                <w:sz w:val="18"/>
                <w:szCs w:val="18"/>
              </w:rPr>
              <w:t xml:space="preserve"> proiectului</w:t>
            </w:r>
          </w:p>
        </w:tc>
        <w:tc>
          <w:tcPr>
            <w:tcW w:w="891" w:type="dxa"/>
            <w:tcBorders>
              <w:top w:val="nil"/>
              <w:left w:val="nil"/>
              <w:bottom w:val="single" w:sz="4" w:space="0" w:color="auto"/>
              <w:right w:val="single" w:sz="4" w:space="0" w:color="auto"/>
            </w:tcBorders>
            <w:shd w:val="clear" w:color="auto" w:fill="auto"/>
            <w:noWrap/>
            <w:vAlign w:val="bottom"/>
            <w:hideMark/>
          </w:tcPr>
          <w:p w14:paraId="1F515C56" w14:textId="77777777" w:rsidR="00C131DD" w:rsidRPr="00720277" w:rsidRDefault="00C131DD" w:rsidP="00135824">
            <w:pPr>
              <w:jc w:val="right"/>
              <w:rPr>
                <w:sz w:val="18"/>
                <w:szCs w:val="18"/>
              </w:rPr>
            </w:pPr>
            <w:r w:rsidRPr="00720277">
              <w:rPr>
                <w:sz w:val="18"/>
                <w:szCs w:val="18"/>
              </w:rPr>
              <w:t>401.98</w:t>
            </w:r>
          </w:p>
        </w:tc>
        <w:tc>
          <w:tcPr>
            <w:tcW w:w="920" w:type="dxa"/>
            <w:tcBorders>
              <w:top w:val="nil"/>
              <w:left w:val="nil"/>
              <w:bottom w:val="single" w:sz="4" w:space="0" w:color="auto"/>
              <w:right w:val="single" w:sz="4" w:space="0" w:color="auto"/>
            </w:tcBorders>
            <w:shd w:val="clear" w:color="auto" w:fill="auto"/>
            <w:noWrap/>
            <w:vAlign w:val="bottom"/>
            <w:hideMark/>
          </w:tcPr>
          <w:p w14:paraId="0F501AC6" w14:textId="77777777" w:rsidR="00C131DD" w:rsidRPr="00720277" w:rsidRDefault="00C131DD" w:rsidP="00135824">
            <w:pPr>
              <w:jc w:val="right"/>
              <w:rPr>
                <w:sz w:val="18"/>
                <w:szCs w:val="18"/>
              </w:rPr>
            </w:pPr>
            <w:r w:rsidRPr="00720277">
              <w:rPr>
                <w:sz w:val="18"/>
                <w:szCs w:val="18"/>
              </w:rPr>
              <w:t>129.34</w:t>
            </w:r>
          </w:p>
        </w:tc>
        <w:tc>
          <w:tcPr>
            <w:tcW w:w="891" w:type="dxa"/>
            <w:tcBorders>
              <w:top w:val="nil"/>
              <w:left w:val="nil"/>
              <w:bottom w:val="single" w:sz="4" w:space="0" w:color="auto"/>
              <w:right w:val="single" w:sz="4" w:space="0" w:color="auto"/>
            </w:tcBorders>
            <w:shd w:val="clear" w:color="auto" w:fill="auto"/>
            <w:noWrap/>
            <w:vAlign w:val="bottom"/>
            <w:hideMark/>
          </w:tcPr>
          <w:p w14:paraId="0F1FD501" w14:textId="77777777" w:rsidR="00C131DD" w:rsidRPr="00720277" w:rsidRDefault="00C131DD" w:rsidP="00135824">
            <w:pPr>
              <w:jc w:val="right"/>
              <w:rPr>
                <w:sz w:val="18"/>
                <w:szCs w:val="18"/>
              </w:rPr>
            </w:pPr>
            <w:r w:rsidRPr="00720277">
              <w:rPr>
                <w:sz w:val="18"/>
                <w:szCs w:val="18"/>
              </w:rPr>
              <w:t>0.00</w:t>
            </w:r>
          </w:p>
        </w:tc>
        <w:tc>
          <w:tcPr>
            <w:tcW w:w="891" w:type="dxa"/>
            <w:tcBorders>
              <w:top w:val="nil"/>
              <w:left w:val="nil"/>
              <w:bottom w:val="single" w:sz="4" w:space="0" w:color="auto"/>
              <w:right w:val="single" w:sz="4" w:space="0" w:color="auto"/>
            </w:tcBorders>
            <w:shd w:val="clear" w:color="auto" w:fill="auto"/>
            <w:noWrap/>
            <w:vAlign w:val="bottom"/>
            <w:hideMark/>
          </w:tcPr>
          <w:p w14:paraId="533B4E3F"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25359A49"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146C9C5E" w14:textId="77777777" w:rsidR="00C131DD" w:rsidRPr="00720277" w:rsidRDefault="00C131DD" w:rsidP="00135824">
            <w:pPr>
              <w:jc w:val="right"/>
              <w:rPr>
                <w:sz w:val="18"/>
                <w:szCs w:val="18"/>
              </w:rPr>
            </w:pPr>
            <w:r w:rsidRPr="00720277">
              <w:rPr>
                <w:sz w:val="18"/>
                <w:szCs w:val="18"/>
              </w:rPr>
              <w:t>0.00</w:t>
            </w:r>
          </w:p>
        </w:tc>
        <w:tc>
          <w:tcPr>
            <w:tcW w:w="894" w:type="dxa"/>
            <w:gridSpan w:val="2"/>
            <w:tcBorders>
              <w:top w:val="nil"/>
              <w:left w:val="nil"/>
              <w:bottom w:val="single" w:sz="4" w:space="0" w:color="auto"/>
              <w:right w:val="single" w:sz="4" w:space="0" w:color="auto"/>
            </w:tcBorders>
            <w:shd w:val="clear" w:color="auto" w:fill="auto"/>
            <w:noWrap/>
            <w:vAlign w:val="bottom"/>
            <w:hideMark/>
          </w:tcPr>
          <w:p w14:paraId="25B77E51" w14:textId="77777777" w:rsidR="00C131DD" w:rsidRPr="00720277" w:rsidRDefault="00C131DD" w:rsidP="00135824">
            <w:pPr>
              <w:jc w:val="right"/>
              <w:rPr>
                <w:sz w:val="18"/>
                <w:szCs w:val="18"/>
              </w:rPr>
            </w:pPr>
            <w:r w:rsidRPr="00720277">
              <w:rPr>
                <w:sz w:val="18"/>
                <w:szCs w:val="18"/>
              </w:rPr>
              <w:t>0.00</w:t>
            </w:r>
          </w:p>
        </w:tc>
        <w:tc>
          <w:tcPr>
            <w:tcW w:w="891" w:type="dxa"/>
            <w:tcBorders>
              <w:top w:val="nil"/>
              <w:left w:val="nil"/>
              <w:bottom w:val="single" w:sz="4" w:space="0" w:color="auto"/>
              <w:right w:val="single" w:sz="4" w:space="0" w:color="auto"/>
            </w:tcBorders>
            <w:shd w:val="clear" w:color="auto" w:fill="auto"/>
            <w:noWrap/>
            <w:vAlign w:val="bottom"/>
            <w:hideMark/>
          </w:tcPr>
          <w:p w14:paraId="0B75BDCC" w14:textId="77777777" w:rsidR="00C131DD" w:rsidRPr="00720277" w:rsidRDefault="00C131DD" w:rsidP="00135824">
            <w:pPr>
              <w:jc w:val="right"/>
              <w:rPr>
                <w:sz w:val="18"/>
                <w:szCs w:val="18"/>
              </w:rPr>
            </w:pPr>
            <w:r w:rsidRPr="00720277">
              <w:rPr>
                <w:sz w:val="18"/>
                <w:szCs w:val="18"/>
              </w:rPr>
              <w:t>0.00</w:t>
            </w:r>
          </w:p>
        </w:tc>
        <w:tc>
          <w:tcPr>
            <w:tcW w:w="891" w:type="dxa"/>
            <w:tcBorders>
              <w:top w:val="nil"/>
              <w:left w:val="nil"/>
              <w:bottom w:val="single" w:sz="4" w:space="0" w:color="auto"/>
              <w:right w:val="single" w:sz="4" w:space="0" w:color="auto"/>
            </w:tcBorders>
            <w:shd w:val="clear" w:color="auto" w:fill="auto"/>
            <w:noWrap/>
            <w:vAlign w:val="bottom"/>
            <w:hideMark/>
          </w:tcPr>
          <w:p w14:paraId="3EFF02D1" w14:textId="77777777" w:rsidR="00C131DD" w:rsidRPr="00720277" w:rsidRDefault="00C131DD" w:rsidP="00135824">
            <w:pPr>
              <w:jc w:val="right"/>
              <w:rPr>
                <w:sz w:val="18"/>
                <w:szCs w:val="18"/>
              </w:rPr>
            </w:pPr>
            <w:r w:rsidRPr="00720277">
              <w:rPr>
                <w:sz w:val="18"/>
                <w:szCs w:val="18"/>
              </w:rPr>
              <w:t>0.00</w:t>
            </w:r>
          </w:p>
        </w:tc>
        <w:tc>
          <w:tcPr>
            <w:tcW w:w="901" w:type="dxa"/>
            <w:tcBorders>
              <w:top w:val="nil"/>
              <w:left w:val="nil"/>
              <w:bottom w:val="single" w:sz="4" w:space="0" w:color="auto"/>
              <w:right w:val="single" w:sz="4" w:space="0" w:color="auto"/>
            </w:tcBorders>
            <w:shd w:val="clear" w:color="auto" w:fill="auto"/>
            <w:noWrap/>
            <w:vAlign w:val="bottom"/>
            <w:hideMark/>
          </w:tcPr>
          <w:p w14:paraId="581BDF3F"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40504D20"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63ABAB46"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4BD696CA"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02638E9D"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4062DE99" w14:textId="77777777" w:rsidR="00C131DD" w:rsidRPr="00720277" w:rsidRDefault="00C131DD" w:rsidP="00135824">
            <w:pPr>
              <w:jc w:val="right"/>
              <w:rPr>
                <w:sz w:val="18"/>
                <w:szCs w:val="18"/>
              </w:rPr>
            </w:pPr>
            <w:r w:rsidRPr="00720277">
              <w:rPr>
                <w:sz w:val="18"/>
                <w:szCs w:val="18"/>
              </w:rPr>
              <w:t>0.00</w:t>
            </w:r>
          </w:p>
        </w:tc>
      </w:tr>
      <w:tr w:rsidR="00C131DD" w:rsidRPr="00720277" w14:paraId="5BD3EF20" w14:textId="77777777" w:rsidTr="00135824">
        <w:trPr>
          <w:trHeight w:val="258"/>
        </w:trPr>
        <w:tc>
          <w:tcPr>
            <w:tcW w:w="1702" w:type="dxa"/>
            <w:tcBorders>
              <w:top w:val="nil"/>
              <w:left w:val="single" w:sz="4" w:space="0" w:color="auto"/>
              <w:bottom w:val="single" w:sz="4" w:space="0" w:color="auto"/>
              <w:right w:val="single" w:sz="4" w:space="0" w:color="auto"/>
            </w:tcBorders>
            <w:shd w:val="clear" w:color="auto" w:fill="auto"/>
            <w:noWrap/>
            <w:vAlign w:val="bottom"/>
            <w:hideMark/>
          </w:tcPr>
          <w:p w14:paraId="73CDD52D" w14:textId="77777777" w:rsidR="00C131DD" w:rsidRPr="00720277" w:rsidRDefault="00C131DD" w:rsidP="00135824">
            <w:pPr>
              <w:rPr>
                <w:sz w:val="18"/>
                <w:szCs w:val="18"/>
              </w:rPr>
            </w:pPr>
            <w:r w:rsidRPr="00720277">
              <w:rPr>
                <w:sz w:val="18"/>
                <w:szCs w:val="18"/>
              </w:rPr>
              <w:t>Impactul financiar al proiectului</w:t>
            </w:r>
          </w:p>
        </w:tc>
        <w:tc>
          <w:tcPr>
            <w:tcW w:w="891" w:type="dxa"/>
            <w:tcBorders>
              <w:top w:val="nil"/>
              <w:left w:val="nil"/>
              <w:bottom w:val="single" w:sz="4" w:space="0" w:color="auto"/>
              <w:right w:val="single" w:sz="4" w:space="0" w:color="auto"/>
            </w:tcBorders>
            <w:shd w:val="clear" w:color="auto" w:fill="auto"/>
            <w:noWrap/>
            <w:vAlign w:val="bottom"/>
            <w:hideMark/>
          </w:tcPr>
          <w:p w14:paraId="3A780494" w14:textId="77777777" w:rsidR="00C131DD" w:rsidRPr="00720277" w:rsidRDefault="00C131DD" w:rsidP="00135824">
            <w:pPr>
              <w:jc w:val="right"/>
              <w:rPr>
                <w:sz w:val="18"/>
                <w:szCs w:val="18"/>
              </w:rPr>
            </w:pPr>
            <w:r w:rsidRPr="00720277">
              <w:rPr>
                <w:sz w:val="18"/>
                <w:szCs w:val="18"/>
              </w:rPr>
              <w:t>336.00</w:t>
            </w:r>
          </w:p>
        </w:tc>
        <w:tc>
          <w:tcPr>
            <w:tcW w:w="920" w:type="dxa"/>
            <w:tcBorders>
              <w:top w:val="nil"/>
              <w:left w:val="nil"/>
              <w:bottom w:val="single" w:sz="4" w:space="0" w:color="auto"/>
              <w:right w:val="single" w:sz="4" w:space="0" w:color="auto"/>
            </w:tcBorders>
            <w:shd w:val="clear" w:color="auto" w:fill="auto"/>
            <w:noWrap/>
            <w:vAlign w:val="bottom"/>
            <w:hideMark/>
          </w:tcPr>
          <w:p w14:paraId="29546487" w14:textId="77777777" w:rsidR="00C131DD" w:rsidRPr="00720277" w:rsidRDefault="00C131DD" w:rsidP="00135824">
            <w:pPr>
              <w:jc w:val="right"/>
              <w:rPr>
                <w:sz w:val="18"/>
                <w:szCs w:val="18"/>
              </w:rPr>
            </w:pPr>
            <w:r w:rsidRPr="00720277">
              <w:rPr>
                <w:sz w:val="18"/>
                <w:szCs w:val="18"/>
              </w:rPr>
              <w:t>318.59</w:t>
            </w:r>
          </w:p>
        </w:tc>
        <w:tc>
          <w:tcPr>
            <w:tcW w:w="891" w:type="dxa"/>
            <w:tcBorders>
              <w:top w:val="nil"/>
              <w:left w:val="nil"/>
              <w:bottom w:val="single" w:sz="4" w:space="0" w:color="auto"/>
              <w:right w:val="single" w:sz="4" w:space="0" w:color="auto"/>
            </w:tcBorders>
            <w:shd w:val="clear" w:color="auto" w:fill="auto"/>
            <w:noWrap/>
            <w:vAlign w:val="bottom"/>
            <w:hideMark/>
          </w:tcPr>
          <w:p w14:paraId="25A162D1" w14:textId="77777777" w:rsidR="00C131DD" w:rsidRPr="00720277" w:rsidRDefault="00C131DD" w:rsidP="00135824">
            <w:pPr>
              <w:jc w:val="right"/>
              <w:rPr>
                <w:sz w:val="18"/>
                <w:szCs w:val="18"/>
              </w:rPr>
            </w:pPr>
            <w:r w:rsidRPr="00720277">
              <w:rPr>
                <w:sz w:val="18"/>
                <w:szCs w:val="18"/>
              </w:rPr>
              <w:t>188.55</w:t>
            </w:r>
          </w:p>
        </w:tc>
        <w:tc>
          <w:tcPr>
            <w:tcW w:w="891" w:type="dxa"/>
            <w:tcBorders>
              <w:top w:val="nil"/>
              <w:left w:val="nil"/>
              <w:bottom w:val="single" w:sz="4" w:space="0" w:color="auto"/>
              <w:right w:val="single" w:sz="4" w:space="0" w:color="auto"/>
            </w:tcBorders>
            <w:shd w:val="clear" w:color="auto" w:fill="auto"/>
            <w:noWrap/>
            <w:vAlign w:val="bottom"/>
            <w:hideMark/>
          </w:tcPr>
          <w:p w14:paraId="3B58A240" w14:textId="77777777" w:rsidR="00C131DD" w:rsidRPr="00720277" w:rsidRDefault="00C131DD" w:rsidP="00135824">
            <w:pPr>
              <w:jc w:val="right"/>
              <w:rPr>
                <w:sz w:val="18"/>
                <w:szCs w:val="18"/>
              </w:rPr>
            </w:pPr>
            <w:r w:rsidRPr="00720277">
              <w:rPr>
                <w:sz w:val="18"/>
                <w:szCs w:val="18"/>
              </w:rPr>
              <w:t>188.55</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52553F2D" w14:textId="77777777" w:rsidR="00C131DD" w:rsidRPr="00720277" w:rsidRDefault="00C131DD" w:rsidP="00135824">
            <w:pPr>
              <w:jc w:val="right"/>
              <w:rPr>
                <w:sz w:val="18"/>
                <w:szCs w:val="18"/>
              </w:rPr>
            </w:pPr>
            <w:r w:rsidRPr="00720277">
              <w:rPr>
                <w:sz w:val="18"/>
                <w:szCs w:val="18"/>
              </w:rPr>
              <w:t>188.55</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2B657797" w14:textId="77777777" w:rsidR="00C131DD" w:rsidRPr="00720277" w:rsidRDefault="00C131DD" w:rsidP="00135824">
            <w:pPr>
              <w:jc w:val="right"/>
              <w:rPr>
                <w:sz w:val="18"/>
                <w:szCs w:val="18"/>
              </w:rPr>
            </w:pPr>
            <w:r w:rsidRPr="00720277">
              <w:rPr>
                <w:sz w:val="18"/>
                <w:szCs w:val="18"/>
              </w:rPr>
              <w:t>188.55</w:t>
            </w:r>
          </w:p>
        </w:tc>
        <w:tc>
          <w:tcPr>
            <w:tcW w:w="894" w:type="dxa"/>
            <w:gridSpan w:val="2"/>
            <w:tcBorders>
              <w:top w:val="nil"/>
              <w:left w:val="nil"/>
              <w:bottom w:val="single" w:sz="4" w:space="0" w:color="auto"/>
              <w:right w:val="single" w:sz="4" w:space="0" w:color="auto"/>
            </w:tcBorders>
            <w:shd w:val="clear" w:color="auto" w:fill="auto"/>
            <w:noWrap/>
            <w:vAlign w:val="bottom"/>
            <w:hideMark/>
          </w:tcPr>
          <w:p w14:paraId="6EA9B851" w14:textId="77777777" w:rsidR="00C131DD" w:rsidRPr="00720277" w:rsidRDefault="00C131DD" w:rsidP="00135824">
            <w:pPr>
              <w:jc w:val="right"/>
              <w:rPr>
                <w:sz w:val="18"/>
                <w:szCs w:val="18"/>
              </w:rPr>
            </w:pPr>
            <w:r w:rsidRPr="00720277">
              <w:rPr>
                <w:sz w:val="18"/>
                <w:szCs w:val="18"/>
              </w:rPr>
              <w:t>188.55</w:t>
            </w:r>
          </w:p>
        </w:tc>
        <w:tc>
          <w:tcPr>
            <w:tcW w:w="891" w:type="dxa"/>
            <w:tcBorders>
              <w:top w:val="nil"/>
              <w:left w:val="nil"/>
              <w:bottom w:val="single" w:sz="4" w:space="0" w:color="auto"/>
              <w:right w:val="single" w:sz="4" w:space="0" w:color="auto"/>
            </w:tcBorders>
            <w:shd w:val="clear" w:color="auto" w:fill="auto"/>
            <w:noWrap/>
            <w:vAlign w:val="bottom"/>
            <w:hideMark/>
          </w:tcPr>
          <w:p w14:paraId="0010DAD0" w14:textId="77777777" w:rsidR="00C131DD" w:rsidRPr="00720277" w:rsidRDefault="00C131DD" w:rsidP="00135824">
            <w:pPr>
              <w:jc w:val="right"/>
              <w:rPr>
                <w:sz w:val="18"/>
                <w:szCs w:val="18"/>
              </w:rPr>
            </w:pPr>
            <w:r w:rsidRPr="00720277">
              <w:rPr>
                <w:sz w:val="18"/>
                <w:szCs w:val="18"/>
              </w:rPr>
              <w:t>188.55</w:t>
            </w:r>
          </w:p>
        </w:tc>
        <w:tc>
          <w:tcPr>
            <w:tcW w:w="891" w:type="dxa"/>
            <w:tcBorders>
              <w:top w:val="nil"/>
              <w:left w:val="nil"/>
              <w:bottom w:val="single" w:sz="4" w:space="0" w:color="auto"/>
              <w:right w:val="single" w:sz="4" w:space="0" w:color="auto"/>
            </w:tcBorders>
            <w:shd w:val="clear" w:color="auto" w:fill="auto"/>
            <w:noWrap/>
            <w:vAlign w:val="bottom"/>
            <w:hideMark/>
          </w:tcPr>
          <w:p w14:paraId="21A719E2" w14:textId="77777777" w:rsidR="00C131DD" w:rsidRPr="00720277" w:rsidRDefault="00C131DD" w:rsidP="00135824">
            <w:pPr>
              <w:jc w:val="right"/>
              <w:rPr>
                <w:sz w:val="18"/>
                <w:szCs w:val="18"/>
              </w:rPr>
            </w:pPr>
            <w:r w:rsidRPr="00720277">
              <w:rPr>
                <w:sz w:val="18"/>
                <w:szCs w:val="18"/>
              </w:rPr>
              <w:t>188.55</w:t>
            </w:r>
          </w:p>
        </w:tc>
        <w:tc>
          <w:tcPr>
            <w:tcW w:w="901" w:type="dxa"/>
            <w:tcBorders>
              <w:top w:val="nil"/>
              <w:left w:val="nil"/>
              <w:bottom w:val="single" w:sz="4" w:space="0" w:color="auto"/>
              <w:right w:val="single" w:sz="4" w:space="0" w:color="auto"/>
            </w:tcBorders>
            <w:shd w:val="clear" w:color="auto" w:fill="auto"/>
            <w:noWrap/>
            <w:vAlign w:val="bottom"/>
            <w:hideMark/>
          </w:tcPr>
          <w:p w14:paraId="2298AF0C" w14:textId="77777777" w:rsidR="00C131DD" w:rsidRPr="00720277" w:rsidRDefault="00C131DD" w:rsidP="00135824">
            <w:pPr>
              <w:jc w:val="right"/>
              <w:rPr>
                <w:sz w:val="18"/>
                <w:szCs w:val="18"/>
              </w:rPr>
            </w:pPr>
            <w:r w:rsidRPr="00720277">
              <w:rPr>
                <w:sz w:val="18"/>
                <w:szCs w:val="18"/>
              </w:rPr>
              <w:t>188.55</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56802C76" w14:textId="77777777" w:rsidR="00C131DD" w:rsidRPr="00720277" w:rsidRDefault="00C131DD" w:rsidP="00135824">
            <w:pPr>
              <w:jc w:val="right"/>
              <w:rPr>
                <w:sz w:val="18"/>
                <w:szCs w:val="18"/>
              </w:rPr>
            </w:pPr>
            <w:r w:rsidRPr="00720277">
              <w:rPr>
                <w:sz w:val="18"/>
                <w:szCs w:val="18"/>
              </w:rPr>
              <w:t>188.55</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0E368130" w14:textId="77777777" w:rsidR="00C131DD" w:rsidRPr="00720277" w:rsidRDefault="00C131DD" w:rsidP="00135824">
            <w:pPr>
              <w:jc w:val="right"/>
              <w:rPr>
                <w:sz w:val="18"/>
                <w:szCs w:val="18"/>
              </w:rPr>
            </w:pPr>
            <w:r w:rsidRPr="00720277">
              <w:rPr>
                <w:sz w:val="18"/>
                <w:szCs w:val="18"/>
              </w:rPr>
              <w:t>188.55</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5C06CB81" w14:textId="77777777" w:rsidR="00C131DD" w:rsidRPr="00720277" w:rsidRDefault="00C131DD" w:rsidP="00135824">
            <w:pPr>
              <w:jc w:val="right"/>
              <w:rPr>
                <w:sz w:val="18"/>
                <w:szCs w:val="18"/>
              </w:rPr>
            </w:pPr>
            <w:r w:rsidRPr="00720277">
              <w:rPr>
                <w:sz w:val="18"/>
                <w:szCs w:val="18"/>
              </w:rPr>
              <w:t>966.15</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0BB9EF21" w14:textId="77777777" w:rsidR="00C131DD" w:rsidRPr="00720277" w:rsidRDefault="00C131DD" w:rsidP="00135824">
            <w:pPr>
              <w:jc w:val="right"/>
              <w:rPr>
                <w:sz w:val="18"/>
                <w:szCs w:val="18"/>
              </w:rPr>
            </w:pPr>
            <w:r w:rsidRPr="00720277">
              <w:rPr>
                <w:sz w:val="18"/>
                <w:szCs w:val="18"/>
              </w:rPr>
              <w:t>188.55</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7717819A" w14:textId="77777777" w:rsidR="00C131DD" w:rsidRPr="00720277" w:rsidRDefault="00C131DD" w:rsidP="00135824">
            <w:pPr>
              <w:jc w:val="right"/>
              <w:rPr>
                <w:sz w:val="18"/>
                <w:szCs w:val="18"/>
              </w:rPr>
            </w:pPr>
            <w:r w:rsidRPr="00720277">
              <w:rPr>
                <w:sz w:val="18"/>
                <w:szCs w:val="18"/>
              </w:rPr>
              <w:t>188.55</w:t>
            </w:r>
          </w:p>
        </w:tc>
      </w:tr>
      <w:tr w:rsidR="00C131DD" w:rsidRPr="00720277" w14:paraId="5B6B4FD5" w14:textId="77777777" w:rsidTr="00135824">
        <w:trPr>
          <w:trHeight w:val="258"/>
        </w:trPr>
        <w:tc>
          <w:tcPr>
            <w:tcW w:w="1702" w:type="dxa"/>
            <w:tcBorders>
              <w:top w:val="nil"/>
              <w:left w:val="single" w:sz="4" w:space="0" w:color="auto"/>
              <w:bottom w:val="single" w:sz="4" w:space="0" w:color="auto"/>
              <w:right w:val="single" w:sz="4" w:space="0" w:color="auto"/>
            </w:tcBorders>
            <w:shd w:val="clear" w:color="auto" w:fill="auto"/>
            <w:noWrap/>
            <w:vAlign w:val="bottom"/>
            <w:hideMark/>
          </w:tcPr>
          <w:p w14:paraId="6C8973F7" w14:textId="77777777" w:rsidR="00C131DD" w:rsidRPr="00720277" w:rsidRDefault="00C131DD" w:rsidP="00135824">
            <w:pPr>
              <w:rPr>
                <w:sz w:val="18"/>
                <w:szCs w:val="18"/>
              </w:rPr>
            </w:pPr>
            <w:r w:rsidRPr="00720277">
              <w:rPr>
                <w:sz w:val="18"/>
                <w:szCs w:val="18"/>
              </w:rPr>
              <w:t>Valoarea reziduala</w:t>
            </w:r>
          </w:p>
        </w:tc>
        <w:tc>
          <w:tcPr>
            <w:tcW w:w="891" w:type="dxa"/>
            <w:tcBorders>
              <w:top w:val="nil"/>
              <w:left w:val="nil"/>
              <w:bottom w:val="single" w:sz="4" w:space="0" w:color="auto"/>
              <w:right w:val="single" w:sz="4" w:space="0" w:color="auto"/>
            </w:tcBorders>
            <w:shd w:val="clear" w:color="auto" w:fill="auto"/>
            <w:noWrap/>
            <w:vAlign w:val="bottom"/>
            <w:hideMark/>
          </w:tcPr>
          <w:p w14:paraId="7032C6A9" w14:textId="77777777" w:rsidR="00C131DD" w:rsidRPr="00720277" w:rsidRDefault="00C131DD" w:rsidP="00135824">
            <w:pPr>
              <w:jc w:val="right"/>
              <w:rPr>
                <w:sz w:val="18"/>
                <w:szCs w:val="18"/>
              </w:rPr>
            </w:pPr>
            <w:r w:rsidRPr="00720277">
              <w:rPr>
                <w:sz w:val="18"/>
                <w:szCs w:val="18"/>
              </w:rPr>
              <w:t>0.00</w:t>
            </w:r>
          </w:p>
        </w:tc>
        <w:tc>
          <w:tcPr>
            <w:tcW w:w="920" w:type="dxa"/>
            <w:tcBorders>
              <w:top w:val="nil"/>
              <w:left w:val="nil"/>
              <w:bottom w:val="single" w:sz="4" w:space="0" w:color="auto"/>
              <w:right w:val="single" w:sz="4" w:space="0" w:color="auto"/>
            </w:tcBorders>
            <w:shd w:val="clear" w:color="auto" w:fill="auto"/>
            <w:noWrap/>
            <w:vAlign w:val="bottom"/>
            <w:hideMark/>
          </w:tcPr>
          <w:p w14:paraId="66FC2C04" w14:textId="77777777" w:rsidR="00C131DD" w:rsidRPr="00720277" w:rsidRDefault="00C131DD" w:rsidP="00135824">
            <w:pPr>
              <w:jc w:val="right"/>
              <w:rPr>
                <w:sz w:val="18"/>
                <w:szCs w:val="18"/>
              </w:rPr>
            </w:pPr>
            <w:r w:rsidRPr="00720277">
              <w:rPr>
                <w:sz w:val="18"/>
                <w:szCs w:val="18"/>
              </w:rPr>
              <w:t>0.00</w:t>
            </w:r>
          </w:p>
        </w:tc>
        <w:tc>
          <w:tcPr>
            <w:tcW w:w="891" w:type="dxa"/>
            <w:tcBorders>
              <w:top w:val="nil"/>
              <w:left w:val="nil"/>
              <w:bottom w:val="single" w:sz="4" w:space="0" w:color="auto"/>
              <w:right w:val="single" w:sz="4" w:space="0" w:color="auto"/>
            </w:tcBorders>
            <w:shd w:val="clear" w:color="auto" w:fill="auto"/>
            <w:noWrap/>
            <w:vAlign w:val="bottom"/>
            <w:hideMark/>
          </w:tcPr>
          <w:p w14:paraId="73318192" w14:textId="77777777" w:rsidR="00C131DD" w:rsidRPr="00720277" w:rsidRDefault="00C131DD" w:rsidP="00135824">
            <w:pPr>
              <w:jc w:val="right"/>
              <w:rPr>
                <w:sz w:val="18"/>
                <w:szCs w:val="18"/>
              </w:rPr>
            </w:pPr>
            <w:r w:rsidRPr="00720277">
              <w:rPr>
                <w:sz w:val="18"/>
                <w:szCs w:val="18"/>
              </w:rPr>
              <w:t>0.00</w:t>
            </w:r>
          </w:p>
        </w:tc>
        <w:tc>
          <w:tcPr>
            <w:tcW w:w="891" w:type="dxa"/>
            <w:tcBorders>
              <w:top w:val="nil"/>
              <w:left w:val="nil"/>
              <w:bottom w:val="single" w:sz="4" w:space="0" w:color="auto"/>
              <w:right w:val="single" w:sz="4" w:space="0" w:color="auto"/>
            </w:tcBorders>
            <w:shd w:val="clear" w:color="auto" w:fill="auto"/>
            <w:noWrap/>
            <w:vAlign w:val="bottom"/>
            <w:hideMark/>
          </w:tcPr>
          <w:p w14:paraId="4D44C25D"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61E13B3B"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18AA3149" w14:textId="77777777" w:rsidR="00C131DD" w:rsidRPr="00720277" w:rsidRDefault="00C131DD" w:rsidP="00135824">
            <w:pPr>
              <w:jc w:val="right"/>
              <w:rPr>
                <w:sz w:val="18"/>
                <w:szCs w:val="18"/>
              </w:rPr>
            </w:pPr>
            <w:r w:rsidRPr="00720277">
              <w:rPr>
                <w:sz w:val="18"/>
                <w:szCs w:val="18"/>
              </w:rPr>
              <w:t>0.00</w:t>
            </w:r>
          </w:p>
        </w:tc>
        <w:tc>
          <w:tcPr>
            <w:tcW w:w="894" w:type="dxa"/>
            <w:gridSpan w:val="2"/>
            <w:tcBorders>
              <w:top w:val="nil"/>
              <w:left w:val="nil"/>
              <w:bottom w:val="single" w:sz="4" w:space="0" w:color="auto"/>
              <w:right w:val="single" w:sz="4" w:space="0" w:color="auto"/>
            </w:tcBorders>
            <w:shd w:val="clear" w:color="auto" w:fill="auto"/>
            <w:noWrap/>
            <w:vAlign w:val="bottom"/>
            <w:hideMark/>
          </w:tcPr>
          <w:p w14:paraId="543171BE" w14:textId="77777777" w:rsidR="00C131DD" w:rsidRPr="00720277" w:rsidRDefault="00C131DD" w:rsidP="00135824">
            <w:pPr>
              <w:jc w:val="right"/>
              <w:rPr>
                <w:sz w:val="18"/>
                <w:szCs w:val="18"/>
              </w:rPr>
            </w:pPr>
            <w:r w:rsidRPr="00720277">
              <w:rPr>
                <w:sz w:val="18"/>
                <w:szCs w:val="18"/>
              </w:rPr>
              <w:t>0.00</w:t>
            </w:r>
          </w:p>
        </w:tc>
        <w:tc>
          <w:tcPr>
            <w:tcW w:w="891" w:type="dxa"/>
            <w:tcBorders>
              <w:top w:val="nil"/>
              <w:left w:val="nil"/>
              <w:bottom w:val="single" w:sz="4" w:space="0" w:color="auto"/>
              <w:right w:val="single" w:sz="4" w:space="0" w:color="auto"/>
            </w:tcBorders>
            <w:shd w:val="clear" w:color="auto" w:fill="auto"/>
            <w:noWrap/>
            <w:vAlign w:val="bottom"/>
            <w:hideMark/>
          </w:tcPr>
          <w:p w14:paraId="07E57705" w14:textId="77777777" w:rsidR="00C131DD" w:rsidRPr="00720277" w:rsidRDefault="00C131DD" w:rsidP="00135824">
            <w:pPr>
              <w:jc w:val="right"/>
              <w:rPr>
                <w:sz w:val="18"/>
                <w:szCs w:val="18"/>
              </w:rPr>
            </w:pPr>
            <w:r w:rsidRPr="00720277">
              <w:rPr>
                <w:sz w:val="18"/>
                <w:szCs w:val="18"/>
              </w:rPr>
              <w:t>0.00</w:t>
            </w:r>
          </w:p>
        </w:tc>
        <w:tc>
          <w:tcPr>
            <w:tcW w:w="891" w:type="dxa"/>
            <w:tcBorders>
              <w:top w:val="nil"/>
              <w:left w:val="nil"/>
              <w:bottom w:val="single" w:sz="4" w:space="0" w:color="auto"/>
              <w:right w:val="single" w:sz="4" w:space="0" w:color="auto"/>
            </w:tcBorders>
            <w:shd w:val="clear" w:color="auto" w:fill="auto"/>
            <w:noWrap/>
            <w:vAlign w:val="bottom"/>
            <w:hideMark/>
          </w:tcPr>
          <w:p w14:paraId="0913AB00" w14:textId="77777777" w:rsidR="00C131DD" w:rsidRPr="00720277" w:rsidRDefault="00C131DD" w:rsidP="00135824">
            <w:pPr>
              <w:jc w:val="right"/>
              <w:rPr>
                <w:sz w:val="18"/>
                <w:szCs w:val="18"/>
              </w:rPr>
            </w:pPr>
            <w:r w:rsidRPr="00720277">
              <w:rPr>
                <w:sz w:val="18"/>
                <w:szCs w:val="18"/>
              </w:rPr>
              <w:t>0.00</w:t>
            </w:r>
          </w:p>
        </w:tc>
        <w:tc>
          <w:tcPr>
            <w:tcW w:w="901" w:type="dxa"/>
            <w:tcBorders>
              <w:top w:val="nil"/>
              <w:left w:val="nil"/>
              <w:bottom w:val="single" w:sz="4" w:space="0" w:color="auto"/>
              <w:right w:val="single" w:sz="4" w:space="0" w:color="auto"/>
            </w:tcBorders>
            <w:shd w:val="clear" w:color="auto" w:fill="auto"/>
            <w:noWrap/>
            <w:vAlign w:val="bottom"/>
            <w:hideMark/>
          </w:tcPr>
          <w:p w14:paraId="5293CA9C"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0AD09193"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7E6D7224"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47C0C2B1"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48F9E4A1"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35C4D6A5" w14:textId="77777777" w:rsidR="00C131DD" w:rsidRPr="00720277" w:rsidRDefault="00C131DD" w:rsidP="00135824">
            <w:pPr>
              <w:jc w:val="right"/>
              <w:rPr>
                <w:sz w:val="18"/>
                <w:szCs w:val="18"/>
              </w:rPr>
            </w:pPr>
            <w:r w:rsidRPr="00720277">
              <w:rPr>
                <w:sz w:val="18"/>
                <w:szCs w:val="18"/>
              </w:rPr>
              <w:t>10162.00</w:t>
            </w:r>
          </w:p>
        </w:tc>
      </w:tr>
      <w:tr w:rsidR="00C131DD" w:rsidRPr="00720277" w14:paraId="59475C4D" w14:textId="77777777" w:rsidTr="00135824">
        <w:trPr>
          <w:trHeight w:val="249"/>
        </w:trPr>
        <w:tc>
          <w:tcPr>
            <w:tcW w:w="17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E27AB1" w14:textId="77777777" w:rsidR="00C131DD" w:rsidRPr="00720277" w:rsidRDefault="00C131DD" w:rsidP="00135824">
            <w:pPr>
              <w:rPr>
                <w:sz w:val="18"/>
                <w:szCs w:val="18"/>
              </w:rPr>
            </w:pPr>
            <w:proofErr w:type="spellStart"/>
            <w:r w:rsidRPr="00720277">
              <w:rPr>
                <w:sz w:val="18"/>
                <w:szCs w:val="18"/>
              </w:rPr>
              <w:t>Externalitati</w:t>
            </w:r>
            <w:proofErr w:type="spellEnd"/>
            <w:r w:rsidRPr="00720277">
              <w:rPr>
                <w:sz w:val="18"/>
                <w:szCs w:val="18"/>
              </w:rPr>
              <w:t xml:space="preserve"> pozitive - </w:t>
            </w:r>
            <w:proofErr w:type="spellStart"/>
            <w:r w:rsidRPr="00720277">
              <w:rPr>
                <w:sz w:val="18"/>
                <w:szCs w:val="18"/>
              </w:rPr>
              <w:t>scaderea</w:t>
            </w:r>
            <w:proofErr w:type="spellEnd"/>
            <w:r w:rsidRPr="00720277">
              <w:rPr>
                <w:sz w:val="18"/>
                <w:szCs w:val="18"/>
              </w:rPr>
              <w:t xml:space="preserve"> gazelor cu efect de sera (</w:t>
            </w:r>
            <w:proofErr w:type="spellStart"/>
            <w:r w:rsidRPr="00720277">
              <w:rPr>
                <w:sz w:val="18"/>
                <w:szCs w:val="18"/>
              </w:rPr>
              <w:t>pret</w:t>
            </w:r>
            <w:proofErr w:type="spellEnd"/>
            <w:r w:rsidRPr="00720277">
              <w:rPr>
                <w:sz w:val="18"/>
                <w:szCs w:val="18"/>
              </w:rPr>
              <w:t xml:space="preserve">  euro/tona CO2)</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1189A9C0" w14:textId="77777777" w:rsidR="00C131DD" w:rsidRPr="00720277" w:rsidRDefault="00C131DD" w:rsidP="00135824">
            <w:pPr>
              <w:jc w:val="right"/>
              <w:rPr>
                <w:sz w:val="18"/>
                <w:szCs w:val="18"/>
              </w:rPr>
            </w:pPr>
            <w:r w:rsidRPr="00720277">
              <w:rPr>
                <w:sz w:val="18"/>
                <w:szCs w:val="18"/>
              </w:rPr>
              <w:t>0.00</w:t>
            </w:r>
          </w:p>
        </w:tc>
        <w:tc>
          <w:tcPr>
            <w:tcW w:w="920" w:type="dxa"/>
            <w:tcBorders>
              <w:top w:val="single" w:sz="4" w:space="0" w:color="auto"/>
              <w:left w:val="nil"/>
              <w:bottom w:val="single" w:sz="4" w:space="0" w:color="auto"/>
              <w:right w:val="single" w:sz="4" w:space="0" w:color="auto"/>
            </w:tcBorders>
            <w:shd w:val="clear" w:color="auto" w:fill="auto"/>
            <w:noWrap/>
            <w:vAlign w:val="bottom"/>
            <w:hideMark/>
          </w:tcPr>
          <w:p w14:paraId="6941EF3B" w14:textId="77777777" w:rsidR="00C131DD" w:rsidRPr="00720277" w:rsidRDefault="00C131DD" w:rsidP="00135824">
            <w:pPr>
              <w:jc w:val="right"/>
              <w:rPr>
                <w:sz w:val="18"/>
                <w:szCs w:val="18"/>
              </w:rPr>
            </w:pPr>
            <w:r w:rsidRPr="00720277">
              <w:rPr>
                <w:sz w:val="18"/>
                <w:szCs w:val="18"/>
              </w:rPr>
              <w:t>19.22</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2183AB63" w14:textId="77777777" w:rsidR="00C131DD" w:rsidRPr="00720277" w:rsidRDefault="00C131DD" w:rsidP="00135824">
            <w:pPr>
              <w:jc w:val="right"/>
              <w:rPr>
                <w:sz w:val="18"/>
                <w:szCs w:val="18"/>
              </w:rPr>
            </w:pPr>
            <w:r w:rsidRPr="00720277">
              <w:rPr>
                <w:sz w:val="18"/>
                <w:szCs w:val="18"/>
              </w:rPr>
              <w:t>25.62</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5352BF98" w14:textId="77777777" w:rsidR="00C131DD" w:rsidRPr="00720277" w:rsidRDefault="00C131DD" w:rsidP="00135824">
            <w:pPr>
              <w:jc w:val="right"/>
              <w:rPr>
                <w:sz w:val="18"/>
                <w:szCs w:val="18"/>
              </w:rPr>
            </w:pPr>
            <w:r w:rsidRPr="00720277">
              <w:rPr>
                <w:sz w:val="18"/>
                <w:szCs w:val="18"/>
              </w:rPr>
              <w:t>25.62</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288D00C3" w14:textId="77777777" w:rsidR="00C131DD" w:rsidRPr="00720277" w:rsidRDefault="00C131DD" w:rsidP="00135824">
            <w:pPr>
              <w:jc w:val="right"/>
              <w:rPr>
                <w:sz w:val="18"/>
                <w:szCs w:val="18"/>
              </w:rPr>
            </w:pPr>
            <w:r w:rsidRPr="00720277">
              <w:rPr>
                <w:sz w:val="18"/>
                <w:szCs w:val="18"/>
              </w:rPr>
              <w:t>25.62</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44630AD0" w14:textId="77777777" w:rsidR="00C131DD" w:rsidRPr="00720277" w:rsidRDefault="00C131DD" w:rsidP="00135824">
            <w:pPr>
              <w:jc w:val="right"/>
              <w:rPr>
                <w:sz w:val="18"/>
                <w:szCs w:val="18"/>
              </w:rPr>
            </w:pPr>
            <w:r w:rsidRPr="00720277">
              <w:rPr>
                <w:sz w:val="18"/>
                <w:szCs w:val="18"/>
              </w:rPr>
              <w:t>25.62</w:t>
            </w:r>
          </w:p>
        </w:tc>
        <w:tc>
          <w:tcPr>
            <w:tcW w:w="894" w:type="dxa"/>
            <w:gridSpan w:val="2"/>
            <w:tcBorders>
              <w:top w:val="single" w:sz="4" w:space="0" w:color="auto"/>
              <w:left w:val="nil"/>
              <w:bottom w:val="single" w:sz="4" w:space="0" w:color="auto"/>
              <w:right w:val="single" w:sz="4" w:space="0" w:color="auto"/>
            </w:tcBorders>
            <w:shd w:val="clear" w:color="auto" w:fill="auto"/>
            <w:noWrap/>
            <w:vAlign w:val="bottom"/>
            <w:hideMark/>
          </w:tcPr>
          <w:p w14:paraId="26A29C77" w14:textId="77777777" w:rsidR="00C131DD" w:rsidRPr="00720277" w:rsidRDefault="00C131DD" w:rsidP="00135824">
            <w:pPr>
              <w:jc w:val="right"/>
              <w:rPr>
                <w:sz w:val="18"/>
                <w:szCs w:val="18"/>
              </w:rPr>
            </w:pPr>
            <w:r w:rsidRPr="00720277">
              <w:rPr>
                <w:sz w:val="18"/>
                <w:szCs w:val="18"/>
              </w:rPr>
              <w:t>25.62</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47593EF9" w14:textId="77777777" w:rsidR="00C131DD" w:rsidRPr="00720277" w:rsidRDefault="00C131DD" w:rsidP="00135824">
            <w:pPr>
              <w:jc w:val="right"/>
              <w:rPr>
                <w:sz w:val="18"/>
                <w:szCs w:val="18"/>
              </w:rPr>
            </w:pPr>
            <w:r w:rsidRPr="00720277">
              <w:rPr>
                <w:sz w:val="18"/>
                <w:szCs w:val="18"/>
              </w:rPr>
              <w:t>25.62</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45D1A3B5" w14:textId="77777777" w:rsidR="00C131DD" w:rsidRPr="00720277" w:rsidRDefault="00C131DD" w:rsidP="00135824">
            <w:pPr>
              <w:jc w:val="right"/>
              <w:rPr>
                <w:sz w:val="18"/>
                <w:szCs w:val="18"/>
              </w:rPr>
            </w:pPr>
            <w:r w:rsidRPr="00720277">
              <w:rPr>
                <w:sz w:val="18"/>
                <w:szCs w:val="18"/>
              </w:rPr>
              <w:t>25.62</w:t>
            </w:r>
          </w:p>
        </w:tc>
        <w:tc>
          <w:tcPr>
            <w:tcW w:w="901" w:type="dxa"/>
            <w:tcBorders>
              <w:top w:val="single" w:sz="4" w:space="0" w:color="auto"/>
              <w:left w:val="nil"/>
              <w:bottom w:val="single" w:sz="4" w:space="0" w:color="auto"/>
              <w:right w:val="single" w:sz="4" w:space="0" w:color="auto"/>
            </w:tcBorders>
            <w:shd w:val="clear" w:color="auto" w:fill="auto"/>
            <w:noWrap/>
            <w:vAlign w:val="bottom"/>
            <w:hideMark/>
          </w:tcPr>
          <w:p w14:paraId="16823B03" w14:textId="77777777" w:rsidR="00C131DD" w:rsidRPr="00720277" w:rsidRDefault="00C131DD" w:rsidP="00135824">
            <w:pPr>
              <w:jc w:val="right"/>
              <w:rPr>
                <w:sz w:val="18"/>
                <w:szCs w:val="18"/>
              </w:rPr>
            </w:pPr>
            <w:r w:rsidRPr="00720277">
              <w:rPr>
                <w:sz w:val="18"/>
                <w:szCs w:val="18"/>
              </w:rPr>
              <w:t>25.62</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1D1E96EB" w14:textId="77777777" w:rsidR="00C131DD" w:rsidRPr="00720277" w:rsidRDefault="00C131DD" w:rsidP="00135824">
            <w:pPr>
              <w:jc w:val="right"/>
              <w:rPr>
                <w:sz w:val="18"/>
                <w:szCs w:val="18"/>
              </w:rPr>
            </w:pPr>
            <w:r w:rsidRPr="00720277">
              <w:rPr>
                <w:sz w:val="18"/>
                <w:szCs w:val="18"/>
              </w:rPr>
              <w:t>25.62</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39906B05" w14:textId="77777777" w:rsidR="00C131DD" w:rsidRPr="00720277" w:rsidRDefault="00C131DD" w:rsidP="00135824">
            <w:pPr>
              <w:jc w:val="right"/>
              <w:rPr>
                <w:sz w:val="18"/>
                <w:szCs w:val="18"/>
              </w:rPr>
            </w:pPr>
            <w:r w:rsidRPr="00720277">
              <w:rPr>
                <w:sz w:val="18"/>
                <w:szCs w:val="18"/>
              </w:rPr>
              <w:t>25.62</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74667AC0" w14:textId="77777777" w:rsidR="00C131DD" w:rsidRPr="00720277" w:rsidRDefault="00C131DD" w:rsidP="00135824">
            <w:pPr>
              <w:jc w:val="right"/>
              <w:rPr>
                <w:sz w:val="18"/>
                <w:szCs w:val="18"/>
              </w:rPr>
            </w:pPr>
            <w:r w:rsidRPr="00720277">
              <w:rPr>
                <w:sz w:val="18"/>
                <w:szCs w:val="18"/>
              </w:rPr>
              <w:t>25.62</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1A801316" w14:textId="77777777" w:rsidR="00C131DD" w:rsidRPr="00720277" w:rsidRDefault="00C131DD" w:rsidP="00135824">
            <w:pPr>
              <w:jc w:val="right"/>
              <w:rPr>
                <w:sz w:val="18"/>
                <w:szCs w:val="18"/>
              </w:rPr>
            </w:pPr>
            <w:r w:rsidRPr="00720277">
              <w:rPr>
                <w:sz w:val="18"/>
                <w:szCs w:val="18"/>
              </w:rPr>
              <w:t>25.62</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3E68E5DE" w14:textId="77777777" w:rsidR="00C131DD" w:rsidRPr="00720277" w:rsidRDefault="00C131DD" w:rsidP="00135824">
            <w:pPr>
              <w:jc w:val="right"/>
              <w:rPr>
                <w:sz w:val="18"/>
                <w:szCs w:val="18"/>
              </w:rPr>
            </w:pPr>
            <w:r w:rsidRPr="00720277">
              <w:rPr>
                <w:sz w:val="18"/>
                <w:szCs w:val="18"/>
              </w:rPr>
              <w:t>25.62</w:t>
            </w:r>
          </w:p>
        </w:tc>
      </w:tr>
      <w:tr w:rsidR="00C131DD" w:rsidRPr="00720277" w14:paraId="03174383" w14:textId="77777777" w:rsidTr="00135824">
        <w:trPr>
          <w:trHeight w:val="258"/>
        </w:trPr>
        <w:tc>
          <w:tcPr>
            <w:tcW w:w="17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ACC9F8" w14:textId="77777777" w:rsidR="00C131DD" w:rsidRPr="00720277" w:rsidRDefault="00C131DD" w:rsidP="00135824">
            <w:pPr>
              <w:rPr>
                <w:sz w:val="18"/>
                <w:szCs w:val="18"/>
              </w:rPr>
            </w:pPr>
            <w:proofErr w:type="spellStart"/>
            <w:r w:rsidRPr="00720277">
              <w:rPr>
                <w:sz w:val="18"/>
                <w:szCs w:val="18"/>
              </w:rPr>
              <w:t>Externalitati</w:t>
            </w:r>
            <w:proofErr w:type="spellEnd"/>
            <w:r w:rsidRPr="00720277">
              <w:rPr>
                <w:sz w:val="18"/>
                <w:szCs w:val="18"/>
              </w:rPr>
              <w:t xml:space="preserve"> pozitive - </w:t>
            </w:r>
            <w:proofErr w:type="spellStart"/>
            <w:r w:rsidRPr="00720277">
              <w:rPr>
                <w:sz w:val="18"/>
                <w:szCs w:val="18"/>
              </w:rPr>
              <w:t>imbunatatirea</w:t>
            </w:r>
            <w:proofErr w:type="spellEnd"/>
            <w:r w:rsidRPr="00720277">
              <w:rPr>
                <w:sz w:val="18"/>
                <w:szCs w:val="18"/>
              </w:rPr>
              <w:t xml:space="preserve"> </w:t>
            </w:r>
            <w:proofErr w:type="spellStart"/>
            <w:r w:rsidRPr="00720277">
              <w:rPr>
                <w:sz w:val="18"/>
                <w:szCs w:val="18"/>
              </w:rPr>
              <w:t>calitatii</w:t>
            </w:r>
            <w:proofErr w:type="spellEnd"/>
            <w:r w:rsidRPr="00720277">
              <w:rPr>
                <w:sz w:val="18"/>
                <w:szCs w:val="18"/>
              </w:rPr>
              <w:t xml:space="preserve"> </w:t>
            </w:r>
            <w:proofErr w:type="spellStart"/>
            <w:r w:rsidRPr="00720277">
              <w:rPr>
                <w:sz w:val="18"/>
                <w:szCs w:val="18"/>
              </w:rPr>
              <w:t>vietii</w:t>
            </w:r>
            <w:proofErr w:type="spellEnd"/>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7CCCFA52" w14:textId="77777777" w:rsidR="00C131DD" w:rsidRPr="00720277" w:rsidRDefault="00C131DD" w:rsidP="00135824">
            <w:pPr>
              <w:jc w:val="right"/>
              <w:rPr>
                <w:sz w:val="18"/>
                <w:szCs w:val="18"/>
              </w:rPr>
            </w:pPr>
            <w:r w:rsidRPr="00720277">
              <w:rPr>
                <w:sz w:val="18"/>
                <w:szCs w:val="18"/>
              </w:rPr>
              <w:t>0.00</w:t>
            </w:r>
          </w:p>
        </w:tc>
        <w:tc>
          <w:tcPr>
            <w:tcW w:w="920" w:type="dxa"/>
            <w:tcBorders>
              <w:top w:val="single" w:sz="4" w:space="0" w:color="auto"/>
              <w:left w:val="nil"/>
              <w:bottom w:val="single" w:sz="4" w:space="0" w:color="auto"/>
              <w:right w:val="single" w:sz="4" w:space="0" w:color="auto"/>
            </w:tcBorders>
            <w:shd w:val="clear" w:color="auto" w:fill="auto"/>
            <w:noWrap/>
            <w:vAlign w:val="bottom"/>
            <w:hideMark/>
          </w:tcPr>
          <w:p w14:paraId="5EAC03B7" w14:textId="77777777" w:rsidR="00C131DD" w:rsidRPr="00720277" w:rsidRDefault="00C131DD" w:rsidP="00135824">
            <w:pPr>
              <w:jc w:val="right"/>
              <w:rPr>
                <w:sz w:val="18"/>
                <w:szCs w:val="18"/>
              </w:rPr>
            </w:pPr>
            <w:r w:rsidRPr="00720277">
              <w:rPr>
                <w:sz w:val="18"/>
                <w:szCs w:val="18"/>
              </w:rPr>
              <w:t>12750.00</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08175AED" w14:textId="77777777" w:rsidR="00C131DD" w:rsidRPr="00720277" w:rsidRDefault="00C131DD" w:rsidP="00135824">
            <w:pPr>
              <w:jc w:val="right"/>
              <w:rPr>
                <w:sz w:val="18"/>
                <w:szCs w:val="18"/>
              </w:rPr>
            </w:pPr>
            <w:r w:rsidRPr="00720277">
              <w:rPr>
                <w:sz w:val="18"/>
                <w:szCs w:val="18"/>
              </w:rPr>
              <w:t>17000.00</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0307E89A" w14:textId="77777777" w:rsidR="00C131DD" w:rsidRPr="00720277" w:rsidRDefault="00C131DD" w:rsidP="00135824">
            <w:pPr>
              <w:jc w:val="right"/>
              <w:rPr>
                <w:sz w:val="18"/>
                <w:szCs w:val="18"/>
              </w:rPr>
            </w:pPr>
            <w:r w:rsidRPr="00720277">
              <w:rPr>
                <w:sz w:val="18"/>
                <w:szCs w:val="18"/>
              </w:rPr>
              <w:t>17000.00</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61731FC1" w14:textId="77777777" w:rsidR="00C131DD" w:rsidRPr="00720277" w:rsidRDefault="00C131DD" w:rsidP="00135824">
            <w:pPr>
              <w:jc w:val="right"/>
              <w:rPr>
                <w:sz w:val="18"/>
                <w:szCs w:val="18"/>
              </w:rPr>
            </w:pPr>
            <w:r w:rsidRPr="00720277">
              <w:rPr>
                <w:sz w:val="18"/>
                <w:szCs w:val="18"/>
              </w:rPr>
              <w:t>17000.00</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189617B8" w14:textId="77777777" w:rsidR="00C131DD" w:rsidRPr="00720277" w:rsidRDefault="00C131DD" w:rsidP="00135824">
            <w:pPr>
              <w:jc w:val="right"/>
              <w:rPr>
                <w:sz w:val="18"/>
                <w:szCs w:val="18"/>
              </w:rPr>
            </w:pPr>
            <w:r w:rsidRPr="00720277">
              <w:rPr>
                <w:sz w:val="18"/>
                <w:szCs w:val="18"/>
              </w:rPr>
              <w:t>17000.00</w:t>
            </w:r>
          </w:p>
        </w:tc>
        <w:tc>
          <w:tcPr>
            <w:tcW w:w="894" w:type="dxa"/>
            <w:gridSpan w:val="2"/>
            <w:tcBorders>
              <w:top w:val="single" w:sz="4" w:space="0" w:color="auto"/>
              <w:left w:val="nil"/>
              <w:bottom w:val="single" w:sz="4" w:space="0" w:color="auto"/>
              <w:right w:val="single" w:sz="4" w:space="0" w:color="auto"/>
            </w:tcBorders>
            <w:shd w:val="clear" w:color="auto" w:fill="auto"/>
            <w:noWrap/>
            <w:vAlign w:val="bottom"/>
            <w:hideMark/>
          </w:tcPr>
          <w:p w14:paraId="5118A7D6" w14:textId="77777777" w:rsidR="00C131DD" w:rsidRPr="00720277" w:rsidRDefault="00C131DD" w:rsidP="00135824">
            <w:pPr>
              <w:jc w:val="right"/>
              <w:rPr>
                <w:sz w:val="18"/>
                <w:szCs w:val="18"/>
              </w:rPr>
            </w:pPr>
            <w:r w:rsidRPr="00720277">
              <w:rPr>
                <w:sz w:val="18"/>
                <w:szCs w:val="18"/>
              </w:rPr>
              <w:t>17000.00</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39EBAD36" w14:textId="77777777" w:rsidR="00C131DD" w:rsidRPr="00720277" w:rsidRDefault="00C131DD" w:rsidP="00135824">
            <w:pPr>
              <w:jc w:val="right"/>
              <w:rPr>
                <w:sz w:val="18"/>
                <w:szCs w:val="18"/>
              </w:rPr>
            </w:pPr>
            <w:r w:rsidRPr="00720277">
              <w:rPr>
                <w:sz w:val="18"/>
                <w:szCs w:val="18"/>
              </w:rPr>
              <w:t>17000.00</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2160BCBF" w14:textId="77777777" w:rsidR="00C131DD" w:rsidRPr="00720277" w:rsidRDefault="00C131DD" w:rsidP="00135824">
            <w:pPr>
              <w:jc w:val="right"/>
              <w:rPr>
                <w:sz w:val="18"/>
                <w:szCs w:val="18"/>
              </w:rPr>
            </w:pPr>
            <w:r w:rsidRPr="00720277">
              <w:rPr>
                <w:sz w:val="18"/>
                <w:szCs w:val="18"/>
              </w:rPr>
              <w:t>17000.00</w:t>
            </w:r>
          </w:p>
        </w:tc>
        <w:tc>
          <w:tcPr>
            <w:tcW w:w="901" w:type="dxa"/>
            <w:tcBorders>
              <w:top w:val="single" w:sz="4" w:space="0" w:color="auto"/>
              <w:left w:val="nil"/>
              <w:bottom w:val="single" w:sz="4" w:space="0" w:color="auto"/>
              <w:right w:val="single" w:sz="4" w:space="0" w:color="auto"/>
            </w:tcBorders>
            <w:shd w:val="clear" w:color="auto" w:fill="auto"/>
            <w:noWrap/>
            <w:vAlign w:val="bottom"/>
            <w:hideMark/>
          </w:tcPr>
          <w:p w14:paraId="1735B3D8" w14:textId="77777777" w:rsidR="00C131DD" w:rsidRPr="00720277" w:rsidRDefault="00C131DD" w:rsidP="00135824">
            <w:pPr>
              <w:jc w:val="right"/>
              <w:rPr>
                <w:sz w:val="18"/>
                <w:szCs w:val="18"/>
              </w:rPr>
            </w:pPr>
            <w:r w:rsidRPr="00720277">
              <w:rPr>
                <w:sz w:val="18"/>
                <w:szCs w:val="18"/>
              </w:rPr>
              <w:t>17000.00</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024131C0" w14:textId="77777777" w:rsidR="00C131DD" w:rsidRPr="00720277" w:rsidRDefault="00C131DD" w:rsidP="00135824">
            <w:pPr>
              <w:jc w:val="right"/>
              <w:rPr>
                <w:sz w:val="18"/>
                <w:szCs w:val="18"/>
              </w:rPr>
            </w:pPr>
            <w:r w:rsidRPr="00720277">
              <w:rPr>
                <w:sz w:val="18"/>
                <w:szCs w:val="18"/>
              </w:rPr>
              <w:t>17000.00</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1A1E42C8" w14:textId="77777777" w:rsidR="00C131DD" w:rsidRPr="00720277" w:rsidRDefault="00C131DD" w:rsidP="00135824">
            <w:pPr>
              <w:jc w:val="right"/>
              <w:rPr>
                <w:sz w:val="18"/>
                <w:szCs w:val="18"/>
              </w:rPr>
            </w:pPr>
            <w:r w:rsidRPr="00720277">
              <w:rPr>
                <w:sz w:val="18"/>
                <w:szCs w:val="18"/>
              </w:rPr>
              <w:t>17000.00</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15F4B6B2" w14:textId="77777777" w:rsidR="00C131DD" w:rsidRPr="00720277" w:rsidRDefault="00C131DD" w:rsidP="00135824">
            <w:pPr>
              <w:jc w:val="right"/>
              <w:rPr>
                <w:sz w:val="18"/>
                <w:szCs w:val="18"/>
              </w:rPr>
            </w:pPr>
            <w:r w:rsidRPr="00720277">
              <w:rPr>
                <w:sz w:val="18"/>
                <w:szCs w:val="18"/>
              </w:rPr>
              <w:t>17000.00</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68119271" w14:textId="77777777" w:rsidR="00C131DD" w:rsidRPr="00720277" w:rsidRDefault="00C131DD" w:rsidP="00135824">
            <w:pPr>
              <w:jc w:val="right"/>
              <w:rPr>
                <w:sz w:val="18"/>
                <w:szCs w:val="18"/>
              </w:rPr>
            </w:pPr>
            <w:r w:rsidRPr="00720277">
              <w:rPr>
                <w:sz w:val="18"/>
                <w:szCs w:val="18"/>
              </w:rPr>
              <w:t>17000.00</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052BF9B5" w14:textId="77777777" w:rsidR="00C131DD" w:rsidRPr="00720277" w:rsidRDefault="00C131DD" w:rsidP="00135824">
            <w:pPr>
              <w:jc w:val="right"/>
              <w:rPr>
                <w:sz w:val="18"/>
                <w:szCs w:val="18"/>
              </w:rPr>
            </w:pPr>
            <w:r w:rsidRPr="00720277">
              <w:rPr>
                <w:sz w:val="18"/>
                <w:szCs w:val="18"/>
              </w:rPr>
              <w:t>17000.00</w:t>
            </w:r>
          </w:p>
        </w:tc>
      </w:tr>
      <w:tr w:rsidR="00C131DD" w:rsidRPr="00720277" w14:paraId="7BCA3B42" w14:textId="77777777" w:rsidTr="00135824">
        <w:trPr>
          <w:trHeight w:val="258"/>
        </w:trPr>
        <w:tc>
          <w:tcPr>
            <w:tcW w:w="17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85B941" w14:textId="77777777" w:rsidR="00C131DD" w:rsidRPr="00720277" w:rsidRDefault="00C131DD" w:rsidP="00135824">
            <w:pPr>
              <w:rPr>
                <w:b/>
                <w:bCs/>
                <w:sz w:val="18"/>
                <w:szCs w:val="18"/>
              </w:rPr>
            </w:pPr>
            <w:r w:rsidRPr="00720277">
              <w:rPr>
                <w:b/>
                <w:bCs/>
                <w:sz w:val="18"/>
                <w:szCs w:val="18"/>
              </w:rPr>
              <w:t>Total beneficii</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5B20C316" w14:textId="77777777" w:rsidR="00C131DD" w:rsidRPr="00720277" w:rsidRDefault="00C131DD" w:rsidP="00135824">
            <w:pPr>
              <w:jc w:val="right"/>
              <w:rPr>
                <w:b/>
                <w:bCs/>
                <w:sz w:val="18"/>
                <w:szCs w:val="18"/>
              </w:rPr>
            </w:pPr>
            <w:r w:rsidRPr="00720277">
              <w:rPr>
                <w:b/>
                <w:bCs/>
                <w:sz w:val="18"/>
                <w:szCs w:val="18"/>
              </w:rPr>
              <w:t>672.20</w:t>
            </w:r>
          </w:p>
        </w:tc>
        <w:tc>
          <w:tcPr>
            <w:tcW w:w="920" w:type="dxa"/>
            <w:tcBorders>
              <w:top w:val="single" w:sz="4" w:space="0" w:color="auto"/>
              <w:left w:val="nil"/>
              <w:bottom w:val="single" w:sz="4" w:space="0" w:color="auto"/>
              <w:right w:val="single" w:sz="4" w:space="0" w:color="auto"/>
            </w:tcBorders>
            <w:shd w:val="clear" w:color="auto" w:fill="auto"/>
            <w:noWrap/>
            <w:vAlign w:val="bottom"/>
            <w:hideMark/>
          </w:tcPr>
          <w:p w14:paraId="12E916FC" w14:textId="77777777" w:rsidR="00C131DD" w:rsidRPr="00720277" w:rsidRDefault="00C131DD" w:rsidP="00135824">
            <w:pPr>
              <w:jc w:val="right"/>
              <w:rPr>
                <w:b/>
                <w:bCs/>
                <w:sz w:val="18"/>
                <w:szCs w:val="18"/>
              </w:rPr>
            </w:pPr>
            <w:r w:rsidRPr="00720277">
              <w:rPr>
                <w:b/>
                <w:bCs/>
                <w:sz w:val="18"/>
                <w:szCs w:val="18"/>
              </w:rPr>
              <w:t>13424.00</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13237BEB" w14:textId="77777777" w:rsidR="00C131DD" w:rsidRPr="00720277" w:rsidRDefault="00C131DD" w:rsidP="00135824">
            <w:pPr>
              <w:jc w:val="right"/>
              <w:rPr>
                <w:b/>
                <w:bCs/>
                <w:sz w:val="18"/>
                <w:szCs w:val="18"/>
              </w:rPr>
            </w:pPr>
            <w:r w:rsidRPr="00720277">
              <w:rPr>
                <w:b/>
                <w:bCs/>
                <w:sz w:val="18"/>
                <w:szCs w:val="18"/>
              </w:rPr>
              <w:t>17550.38</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5355ACF4" w14:textId="77777777" w:rsidR="00C131DD" w:rsidRPr="00720277" w:rsidRDefault="00C131DD" w:rsidP="00135824">
            <w:pPr>
              <w:jc w:val="right"/>
              <w:rPr>
                <w:b/>
                <w:bCs/>
                <w:sz w:val="18"/>
                <w:szCs w:val="18"/>
              </w:rPr>
            </w:pPr>
            <w:r w:rsidRPr="00720277">
              <w:rPr>
                <w:b/>
                <w:bCs/>
                <w:sz w:val="18"/>
                <w:szCs w:val="18"/>
              </w:rPr>
              <w:t>17550.38</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18D8EA87" w14:textId="77777777" w:rsidR="00C131DD" w:rsidRPr="00720277" w:rsidRDefault="00C131DD" w:rsidP="00135824">
            <w:pPr>
              <w:jc w:val="right"/>
              <w:rPr>
                <w:b/>
                <w:bCs/>
                <w:sz w:val="18"/>
                <w:szCs w:val="18"/>
              </w:rPr>
            </w:pPr>
            <w:r w:rsidRPr="00720277">
              <w:rPr>
                <w:b/>
                <w:bCs/>
                <w:sz w:val="18"/>
                <w:szCs w:val="18"/>
              </w:rPr>
              <w:t>17550.38</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54AA075F" w14:textId="77777777" w:rsidR="00C131DD" w:rsidRPr="00720277" w:rsidRDefault="00C131DD" w:rsidP="00135824">
            <w:pPr>
              <w:jc w:val="right"/>
              <w:rPr>
                <w:b/>
                <w:bCs/>
                <w:sz w:val="18"/>
                <w:szCs w:val="18"/>
              </w:rPr>
            </w:pPr>
            <w:r w:rsidRPr="00720277">
              <w:rPr>
                <w:b/>
                <w:bCs/>
                <w:sz w:val="18"/>
                <w:szCs w:val="18"/>
              </w:rPr>
              <w:t>17550.38</w:t>
            </w:r>
          </w:p>
        </w:tc>
        <w:tc>
          <w:tcPr>
            <w:tcW w:w="894" w:type="dxa"/>
            <w:gridSpan w:val="2"/>
            <w:tcBorders>
              <w:top w:val="single" w:sz="4" w:space="0" w:color="auto"/>
              <w:left w:val="nil"/>
              <w:bottom w:val="single" w:sz="4" w:space="0" w:color="auto"/>
              <w:right w:val="single" w:sz="4" w:space="0" w:color="auto"/>
            </w:tcBorders>
            <w:shd w:val="clear" w:color="auto" w:fill="auto"/>
            <w:noWrap/>
            <w:vAlign w:val="bottom"/>
            <w:hideMark/>
          </w:tcPr>
          <w:p w14:paraId="19E9A88C" w14:textId="77777777" w:rsidR="00C131DD" w:rsidRPr="00720277" w:rsidRDefault="00C131DD" w:rsidP="00135824">
            <w:pPr>
              <w:jc w:val="right"/>
              <w:rPr>
                <w:b/>
                <w:bCs/>
                <w:sz w:val="18"/>
                <w:szCs w:val="18"/>
              </w:rPr>
            </w:pPr>
            <w:r w:rsidRPr="00720277">
              <w:rPr>
                <w:b/>
                <w:bCs/>
                <w:sz w:val="18"/>
                <w:szCs w:val="18"/>
              </w:rPr>
              <w:t>17550.38</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33F3BEF4" w14:textId="77777777" w:rsidR="00C131DD" w:rsidRPr="00720277" w:rsidRDefault="00C131DD" w:rsidP="00135824">
            <w:pPr>
              <w:jc w:val="right"/>
              <w:rPr>
                <w:b/>
                <w:bCs/>
                <w:sz w:val="18"/>
                <w:szCs w:val="18"/>
              </w:rPr>
            </w:pPr>
            <w:r w:rsidRPr="00720277">
              <w:rPr>
                <w:b/>
                <w:bCs/>
                <w:sz w:val="18"/>
                <w:szCs w:val="18"/>
              </w:rPr>
              <w:t>17550.38</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28F1640B" w14:textId="77777777" w:rsidR="00C131DD" w:rsidRPr="00720277" w:rsidRDefault="00C131DD" w:rsidP="00135824">
            <w:pPr>
              <w:jc w:val="right"/>
              <w:rPr>
                <w:b/>
                <w:bCs/>
                <w:sz w:val="18"/>
                <w:szCs w:val="18"/>
              </w:rPr>
            </w:pPr>
            <w:r w:rsidRPr="00720277">
              <w:rPr>
                <w:b/>
                <w:bCs/>
                <w:sz w:val="18"/>
                <w:szCs w:val="18"/>
              </w:rPr>
              <w:t>17550.38</w:t>
            </w:r>
          </w:p>
        </w:tc>
        <w:tc>
          <w:tcPr>
            <w:tcW w:w="901" w:type="dxa"/>
            <w:tcBorders>
              <w:top w:val="single" w:sz="4" w:space="0" w:color="auto"/>
              <w:left w:val="nil"/>
              <w:bottom w:val="single" w:sz="4" w:space="0" w:color="auto"/>
              <w:right w:val="single" w:sz="4" w:space="0" w:color="auto"/>
            </w:tcBorders>
            <w:shd w:val="clear" w:color="auto" w:fill="auto"/>
            <w:noWrap/>
            <w:vAlign w:val="bottom"/>
            <w:hideMark/>
          </w:tcPr>
          <w:p w14:paraId="4F97C5D3" w14:textId="77777777" w:rsidR="00C131DD" w:rsidRPr="00720277" w:rsidRDefault="00C131DD" w:rsidP="00135824">
            <w:pPr>
              <w:jc w:val="right"/>
              <w:rPr>
                <w:b/>
                <w:bCs/>
                <w:sz w:val="18"/>
                <w:szCs w:val="18"/>
              </w:rPr>
            </w:pPr>
            <w:r w:rsidRPr="00720277">
              <w:rPr>
                <w:b/>
                <w:bCs/>
                <w:sz w:val="18"/>
                <w:szCs w:val="18"/>
              </w:rPr>
              <w:t>17550.38</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0C8D029A" w14:textId="77777777" w:rsidR="00C131DD" w:rsidRPr="00720277" w:rsidRDefault="00C131DD" w:rsidP="00135824">
            <w:pPr>
              <w:jc w:val="right"/>
              <w:rPr>
                <w:b/>
                <w:bCs/>
                <w:sz w:val="18"/>
                <w:szCs w:val="18"/>
              </w:rPr>
            </w:pPr>
            <w:r w:rsidRPr="00720277">
              <w:rPr>
                <w:b/>
                <w:bCs/>
                <w:sz w:val="18"/>
                <w:szCs w:val="18"/>
              </w:rPr>
              <w:t>17550.38</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18A98459" w14:textId="77777777" w:rsidR="00C131DD" w:rsidRPr="00720277" w:rsidRDefault="00C131DD" w:rsidP="00135824">
            <w:pPr>
              <w:jc w:val="right"/>
              <w:rPr>
                <w:b/>
                <w:bCs/>
                <w:sz w:val="18"/>
                <w:szCs w:val="18"/>
              </w:rPr>
            </w:pPr>
            <w:r w:rsidRPr="00720277">
              <w:rPr>
                <w:b/>
                <w:bCs/>
                <w:sz w:val="18"/>
                <w:szCs w:val="18"/>
              </w:rPr>
              <w:t>17550.38</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3A46F8DD" w14:textId="77777777" w:rsidR="00C131DD" w:rsidRPr="00720277" w:rsidRDefault="00C131DD" w:rsidP="00135824">
            <w:pPr>
              <w:jc w:val="right"/>
              <w:rPr>
                <w:b/>
                <w:bCs/>
                <w:sz w:val="18"/>
                <w:szCs w:val="18"/>
              </w:rPr>
            </w:pPr>
            <w:r w:rsidRPr="00720277">
              <w:rPr>
                <w:b/>
                <w:bCs/>
                <w:sz w:val="18"/>
                <w:szCs w:val="18"/>
              </w:rPr>
              <w:t>18327.98</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4FC60868" w14:textId="77777777" w:rsidR="00C131DD" w:rsidRPr="00720277" w:rsidRDefault="00C131DD" w:rsidP="00135824">
            <w:pPr>
              <w:jc w:val="right"/>
              <w:rPr>
                <w:b/>
                <w:bCs/>
                <w:sz w:val="18"/>
                <w:szCs w:val="18"/>
              </w:rPr>
            </w:pPr>
            <w:r w:rsidRPr="00720277">
              <w:rPr>
                <w:b/>
                <w:bCs/>
                <w:sz w:val="18"/>
                <w:szCs w:val="18"/>
              </w:rPr>
              <w:t>17550.38</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7B3D5A9D" w14:textId="77777777" w:rsidR="00C131DD" w:rsidRPr="00720277" w:rsidRDefault="00C131DD" w:rsidP="00135824">
            <w:pPr>
              <w:jc w:val="right"/>
              <w:rPr>
                <w:b/>
                <w:bCs/>
                <w:sz w:val="18"/>
                <w:szCs w:val="18"/>
              </w:rPr>
            </w:pPr>
            <w:r w:rsidRPr="00720277">
              <w:rPr>
                <w:b/>
                <w:bCs/>
                <w:sz w:val="18"/>
                <w:szCs w:val="18"/>
              </w:rPr>
              <w:t>27712.38</w:t>
            </w:r>
          </w:p>
        </w:tc>
      </w:tr>
      <w:tr w:rsidR="00C131DD" w:rsidRPr="00720277" w14:paraId="6662DE40" w14:textId="77777777" w:rsidTr="00135824">
        <w:trPr>
          <w:trHeight w:val="258"/>
        </w:trPr>
        <w:tc>
          <w:tcPr>
            <w:tcW w:w="1702" w:type="dxa"/>
            <w:tcBorders>
              <w:top w:val="nil"/>
              <w:left w:val="single" w:sz="4" w:space="0" w:color="auto"/>
              <w:bottom w:val="single" w:sz="4" w:space="0" w:color="auto"/>
              <w:right w:val="single" w:sz="4" w:space="0" w:color="auto"/>
            </w:tcBorders>
            <w:shd w:val="clear" w:color="auto" w:fill="auto"/>
            <w:noWrap/>
            <w:vAlign w:val="bottom"/>
            <w:hideMark/>
          </w:tcPr>
          <w:p w14:paraId="1850477E" w14:textId="77777777" w:rsidR="00C131DD" w:rsidRPr="00720277" w:rsidRDefault="00C131DD" w:rsidP="00135824">
            <w:pPr>
              <w:rPr>
                <w:sz w:val="18"/>
                <w:szCs w:val="18"/>
              </w:rPr>
            </w:pPr>
            <w:r w:rsidRPr="00720277">
              <w:rPr>
                <w:sz w:val="18"/>
                <w:szCs w:val="18"/>
              </w:rPr>
              <w:t xml:space="preserve">Total </w:t>
            </w:r>
            <w:proofErr w:type="spellStart"/>
            <w:r w:rsidRPr="00720277">
              <w:rPr>
                <w:sz w:val="18"/>
                <w:szCs w:val="18"/>
              </w:rPr>
              <w:t>plati</w:t>
            </w:r>
            <w:proofErr w:type="spellEnd"/>
            <w:r w:rsidRPr="00720277">
              <w:rPr>
                <w:sz w:val="18"/>
                <w:szCs w:val="18"/>
              </w:rPr>
              <w:t xml:space="preserve"> de exploatare (</w:t>
            </w:r>
            <w:proofErr w:type="spellStart"/>
            <w:r w:rsidRPr="00720277">
              <w:rPr>
                <w:sz w:val="18"/>
                <w:szCs w:val="18"/>
              </w:rPr>
              <w:t>operationale</w:t>
            </w:r>
            <w:proofErr w:type="spellEnd"/>
            <w:r w:rsidRPr="00720277">
              <w:rPr>
                <w:sz w:val="18"/>
                <w:szCs w:val="18"/>
              </w:rPr>
              <w:t>)</w:t>
            </w:r>
          </w:p>
        </w:tc>
        <w:tc>
          <w:tcPr>
            <w:tcW w:w="891" w:type="dxa"/>
            <w:tcBorders>
              <w:top w:val="nil"/>
              <w:left w:val="nil"/>
              <w:bottom w:val="single" w:sz="4" w:space="0" w:color="auto"/>
              <w:right w:val="single" w:sz="4" w:space="0" w:color="auto"/>
            </w:tcBorders>
            <w:shd w:val="clear" w:color="auto" w:fill="auto"/>
            <w:noWrap/>
            <w:vAlign w:val="bottom"/>
            <w:hideMark/>
          </w:tcPr>
          <w:p w14:paraId="5AD371A2" w14:textId="77777777" w:rsidR="00C131DD" w:rsidRPr="00720277" w:rsidRDefault="00C131DD" w:rsidP="00135824">
            <w:pPr>
              <w:jc w:val="right"/>
              <w:rPr>
                <w:sz w:val="18"/>
                <w:szCs w:val="18"/>
              </w:rPr>
            </w:pPr>
            <w:r w:rsidRPr="00720277">
              <w:rPr>
                <w:sz w:val="18"/>
                <w:szCs w:val="18"/>
              </w:rPr>
              <w:t>11608.15</w:t>
            </w:r>
          </w:p>
        </w:tc>
        <w:tc>
          <w:tcPr>
            <w:tcW w:w="920" w:type="dxa"/>
            <w:tcBorders>
              <w:top w:val="nil"/>
              <w:left w:val="nil"/>
              <w:bottom w:val="single" w:sz="4" w:space="0" w:color="auto"/>
              <w:right w:val="single" w:sz="4" w:space="0" w:color="auto"/>
            </w:tcBorders>
            <w:shd w:val="clear" w:color="auto" w:fill="auto"/>
            <w:noWrap/>
            <w:vAlign w:val="bottom"/>
            <w:hideMark/>
          </w:tcPr>
          <w:p w14:paraId="7CBB2AEA" w14:textId="77777777" w:rsidR="00C131DD" w:rsidRPr="00720277" w:rsidRDefault="00C131DD" w:rsidP="00135824">
            <w:pPr>
              <w:jc w:val="right"/>
              <w:rPr>
                <w:sz w:val="18"/>
                <w:szCs w:val="18"/>
              </w:rPr>
            </w:pPr>
            <w:r w:rsidRPr="00720277">
              <w:rPr>
                <w:sz w:val="18"/>
                <w:szCs w:val="18"/>
              </w:rPr>
              <w:t>12317.57</w:t>
            </w:r>
          </w:p>
        </w:tc>
        <w:tc>
          <w:tcPr>
            <w:tcW w:w="891" w:type="dxa"/>
            <w:tcBorders>
              <w:top w:val="nil"/>
              <w:left w:val="nil"/>
              <w:bottom w:val="single" w:sz="4" w:space="0" w:color="auto"/>
              <w:right w:val="single" w:sz="4" w:space="0" w:color="auto"/>
            </w:tcBorders>
            <w:shd w:val="clear" w:color="auto" w:fill="auto"/>
            <w:noWrap/>
            <w:vAlign w:val="bottom"/>
            <w:hideMark/>
          </w:tcPr>
          <w:p w14:paraId="336A55C2" w14:textId="77777777" w:rsidR="00C131DD" w:rsidRPr="00720277" w:rsidRDefault="00C131DD" w:rsidP="00135824">
            <w:pPr>
              <w:jc w:val="right"/>
              <w:rPr>
                <w:sz w:val="18"/>
                <w:szCs w:val="18"/>
              </w:rPr>
            </w:pPr>
            <w:r w:rsidRPr="00720277">
              <w:rPr>
                <w:sz w:val="18"/>
                <w:szCs w:val="18"/>
              </w:rPr>
              <w:t>13024.27</w:t>
            </w:r>
          </w:p>
        </w:tc>
        <w:tc>
          <w:tcPr>
            <w:tcW w:w="891" w:type="dxa"/>
            <w:tcBorders>
              <w:top w:val="nil"/>
              <w:left w:val="nil"/>
              <w:bottom w:val="single" w:sz="4" w:space="0" w:color="auto"/>
              <w:right w:val="single" w:sz="4" w:space="0" w:color="auto"/>
            </w:tcBorders>
            <w:shd w:val="clear" w:color="auto" w:fill="auto"/>
            <w:noWrap/>
            <w:vAlign w:val="bottom"/>
            <w:hideMark/>
          </w:tcPr>
          <w:p w14:paraId="1168CBF8" w14:textId="77777777" w:rsidR="00C131DD" w:rsidRPr="00720277" w:rsidRDefault="00C131DD" w:rsidP="00135824">
            <w:pPr>
              <w:jc w:val="right"/>
              <w:rPr>
                <w:sz w:val="18"/>
                <w:szCs w:val="18"/>
              </w:rPr>
            </w:pPr>
            <w:r w:rsidRPr="00720277">
              <w:rPr>
                <w:sz w:val="18"/>
                <w:szCs w:val="18"/>
              </w:rPr>
              <w:t>13266.78</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7C65B06C" w14:textId="77777777" w:rsidR="00C131DD" w:rsidRPr="00720277" w:rsidRDefault="00C131DD" w:rsidP="00135824">
            <w:pPr>
              <w:jc w:val="right"/>
              <w:rPr>
                <w:sz w:val="18"/>
                <w:szCs w:val="18"/>
              </w:rPr>
            </w:pPr>
            <w:r w:rsidRPr="00720277">
              <w:rPr>
                <w:sz w:val="18"/>
                <w:szCs w:val="18"/>
              </w:rPr>
              <w:t>13266.78</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642E1C70" w14:textId="77777777" w:rsidR="00C131DD" w:rsidRPr="00720277" w:rsidRDefault="00C131DD" w:rsidP="00135824">
            <w:pPr>
              <w:jc w:val="right"/>
              <w:rPr>
                <w:sz w:val="18"/>
                <w:szCs w:val="18"/>
              </w:rPr>
            </w:pPr>
            <w:r w:rsidRPr="00720277">
              <w:rPr>
                <w:sz w:val="18"/>
                <w:szCs w:val="18"/>
              </w:rPr>
              <w:t>13266.78</w:t>
            </w:r>
          </w:p>
        </w:tc>
        <w:tc>
          <w:tcPr>
            <w:tcW w:w="894" w:type="dxa"/>
            <w:gridSpan w:val="2"/>
            <w:tcBorders>
              <w:top w:val="nil"/>
              <w:left w:val="nil"/>
              <w:bottom w:val="single" w:sz="4" w:space="0" w:color="auto"/>
              <w:right w:val="single" w:sz="4" w:space="0" w:color="auto"/>
            </w:tcBorders>
            <w:shd w:val="clear" w:color="auto" w:fill="auto"/>
            <w:noWrap/>
            <w:vAlign w:val="bottom"/>
            <w:hideMark/>
          </w:tcPr>
          <w:p w14:paraId="5805E29B" w14:textId="77777777" w:rsidR="00C131DD" w:rsidRPr="00720277" w:rsidRDefault="00C131DD" w:rsidP="00135824">
            <w:pPr>
              <w:jc w:val="right"/>
              <w:rPr>
                <w:sz w:val="18"/>
                <w:szCs w:val="18"/>
              </w:rPr>
            </w:pPr>
            <w:r w:rsidRPr="00720277">
              <w:rPr>
                <w:sz w:val="18"/>
                <w:szCs w:val="18"/>
              </w:rPr>
              <w:t>13266.78</w:t>
            </w:r>
          </w:p>
        </w:tc>
        <w:tc>
          <w:tcPr>
            <w:tcW w:w="891" w:type="dxa"/>
            <w:tcBorders>
              <w:top w:val="nil"/>
              <w:left w:val="nil"/>
              <w:bottom w:val="single" w:sz="4" w:space="0" w:color="auto"/>
              <w:right w:val="single" w:sz="4" w:space="0" w:color="auto"/>
            </w:tcBorders>
            <w:shd w:val="clear" w:color="auto" w:fill="auto"/>
            <w:noWrap/>
            <w:vAlign w:val="bottom"/>
            <w:hideMark/>
          </w:tcPr>
          <w:p w14:paraId="74D3400D" w14:textId="77777777" w:rsidR="00C131DD" w:rsidRPr="00720277" w:rsidRDefault="00C131DD" w:rsidP="00135824">
            <w:pPr>
              <w:jc w:val="right"/>
              <w:rPr>
                <w:sz w:val="18"/>
                <w:szCs w:val="18"/>
              </w:rPr>
            </w:pPr>
            <w:r w:rsidRPr="00720277">
              <w:rPr>
                <w:sz w:val="18"/>
                <w:szCs w:val="18"/>
              </w:rPr>
              <w:t>13266.78</w:t>
            </w:r>
          </w:p>
        </w:tc>
        <w:tc>
          <w:tcPr>
            <w:tcW w:w="891" w:type="dxa"/>
            <w:tcBorders>
              <w:top w:val="nil"/>
              <w:left w:val="nil"/>
              <w:bottom w:val="single" w:sz="4" w:space="0" w:color="auto"/>
              <w:right w:val="single" w:sz="4" w:space="0" w:color="auto"/>
            </w:tcBorders>
            <w:shd w:val="clear" w:color="auto" w:fill="auto"/>
            <w:noWrap/>
            <w:vAlign w:val="bottom"/>
            <w:hideMark/>
          </w:tcPr>
          <w:p w14:paraId="674D3A91" w14:textId="77777777" w:rsidR="00C131DD" w:rsidRPr="00720277" w:rsidRDefault="00C131DD" w:rsidP="00135824">
            <w:pPr>
              <w:jc w:val="right"/>
              <w:rPr>
                <w:sz w:val="18"/>
                <w:szCs w:val="18"/>
              </w:rPr>
            </w:pPr>
            <w:r w:rsidRPr="00720277">
              <w:rPr>
                <w:sz w:val="18"/>
                <w:szCs w:val="18"/>
              </w:rPr>
              <w:t>13266.78</w:t>
            </w:r>
          </w:p>
        </w:tc>
        <w:tc>
          <w:tcPr>
            <w:tcW w:w="901" w:type="dxa"/>
            <w:tcBorders>
              <w:top w:val="nil"/>
              <w:left w:val="nil"/>
              <w:bottom w:val="single" w:sz="4" w:space="0" w:color="auto"/>
              <w:right w:val="single" w:sz="4" w:space="0" w:color="auto"/>
            </w:tcBorders>
            <w:shd w:val="clear" w:color="auto" w:fill="auto"/>
            <w:noWrap/>
            <w:vAlign w:val="bottom"/>
            <w:hideMark/>
          </w:tcPr>
          <w:p w14:paraId="18CCB2A8" w14:textId="77777777" w:rsidR="00C131DD" w:rsidRPr="00720277" w:rsidRDefault="00C131DD" w:rsidP="00135824">
            <w:pPr>
              <w:jc w:val="right"/>
              <w:rPr>
                <w:sz w:val="18"/>
                <w:szCs w:val="18"/>
              </w:rPr>
            </w:pPr>
            <w:r w:rsidRPr="00720277">
              <w:rPr>
                <w:sz w:val="18"/>
                <w:szCs w:val="18"/>
              </w:rPr>
              <w:t>13266.78</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7FEE92AC" w14:textId="77777777" w:rsidR="00C131DD" w:rsidRPr="00720277" w:rsidRDefault="00C131DD" w:rsidP="00135824">
            <w:pPr>
              <w:jc w:val="right"/>
              <w:rPr>
                <w:sz w:val="18"/>
                <w:szCs w:val="18"/>
              </w:rPr>
            </w:pPr>
            <w:r w:rsidRPr="00720277">
              <w:rPr>
                <w:sz w:val="18"/>
                <w:szCs w:val="18"/>
              </w:rPr>
              <w:t>13266.78</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7E7DC0CC" w14:textId="77777777" w:rsidR="00C131DD" w:rsidRPr="00720277" w:rsidRDefault="00C131DD" w:rsidP="00135824">
            <w:pPr>
              <w:jc w:val="right"/>
              <w:rPr>
                <w:sz w:val="18"/>
                <w:szCs w:val="18"/>
              </w:rPr>
            </w:pPr>
            <w:r w:rsidRPr="00720277">
              <w:rPr>
                <w:sz w:val="18"/>
                <w:szCs w:val="18"/>
              </w:rPr>
              <w:t>13266.78</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395A5D1A" w14:textId="77777777" w:rsidR="00C131DD" w:rsidRPr="00720277" w:rsidRDefault="00C131DD" w:rsidP="00135824">
            <w:pPr>
              <w:jc w:val="right"/>
              <w:rPr>
                <w:sz w:val="18"/>
                <w:szCs w:val="18"/>
              </w:rPr>
            </w:pPr>
            <w:r w:rsidRPr="00720277">
              <w:rPr>
                <w:sz w:val="18"/>
                <w:szCs w:val="18"/>
              </w:rPr>
              <w:t>12460.06</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5AB2862F" w14:textId="77777777" w:rsidR="00C131DD" w:rsidRPr="00720277" w:rsidRDefault="00C131DD" w:rsidP="00135824">
            <w:pPr>
              <w:jc w:val="right"/>
              <w:rPr>
                <w:sz w:val="18"/>
                <w:szCs w:val="18"/>
              </w:rPr>
            </w:pPr>
            <w:r w:rsidRPr="00720277">
              <w:rPr>
                <w:sz w:val="18"/>
                <w:szCs w:val="18"/>
              </w:rPr>
              <w:t>13266.78</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0DD2ADD1" w14:textId="77777777" w:rsidR="00C131DD" w:rsidRPr="00720277" w:rsidRDefault="00C131DD" w:rsidP="00135824">
            <w:pPr>
              <w:jc w:val="right"/>
              <w:rPr>
                <w:sz w:val="18"/>
                <w:szCs w:val="18"/>
              </w:rPr>
            </w:pPr>
            <w:r w:rsidRPr="00720277">
              <w:rPr>
                <w:sz w:val="18"/>
                <w:szCs w:val="18"/>
              </w:rPr>
              <w:t>13266.78</w:t>
            </w:r>
          </w:p>
        </w:tc>
      </w:tr>
      <w:tr w:rsidR="00C131DD" w:rsidRPr="00720277" w14:paraId="2042DA98" w14:textId="77777777" w:rsidTr="00135824">
        <w:trPr>
          <w:trHeight w:val="258"/>
        </w:trPr>
        <w:tc>
          <w:tcPr>
            <w:tcW w:w="1702" w:type="dxa"/>
            <w:tcBorders>
              <w:top w:val="nil"/>
              <w:left w:val="single" w:sz="4" w:space="0" w:color="auto"/>
              <w:bottom w:val="single" w:sz="4" w:space="0" w:color="auto"/>
              <w:right w:val="single" w:sz="4" w:space="0" w:color="auto"/>
            </w:tcBorders>
            <w:shd w:val="clear" w:color="auto" w:fill="auto"/>
            <w:noWrap/>
            <w:vAlign w:val="bottom"/>
            <w:hideMark/>
          </w:tcPr>
          <w:p w14:paraId="79F52758" w14:textId="77777777" w:rsidR="00C131DD" w:rsidRPr="00720277" w:rsidRDefault="00C131DD" w:rsidP="00135824">
            <w:pPr>
              <w:rPr>
                <w:sz w:val="18"/>
                <w:szCs w:val="18"/>
              </w:rPr>
            </w:pPr>
            <w:r w:rsidRPr="00720277">
              <w:rPr>
                <w:sz w:val="18"/>
                <w:szCs w:val="18"/>
              </w:rPr>
              <w:t xml:space="preserve">Costuri totale ale </w:t>
            </w:r>
            <w:proofErr w:type="spellStart"/>
            <w:r w:rsidRPr="00720277">
              <w:rPr>
                <w:sz w:val="18"/>
                <w:szCs w:val="18"/>
              </w:rPr>
              <w:t>investitiei</w:t>
            </w:r>
            <w:proofErr w:type="spellEnd"/>
          </w:p>
        </w:tc>
        <w:tc>
          <w:tcPr>
            <w:tcW w:w="891" w:type="dxa"/>
            <w:tcBorders>
              <w:top w:val="nil"/>
              <w:left w:val="nil"/>
              <w:bottom w:val="single" w:sz="4" w:space="0" w:color="auto"/>
              <w:right w:val="single" w:sz="4" w:space="0" w:color="auto"/>
            </w:tcBorders>
            <w:shd w:val="clear" w:color="auto" w:fill="auto"/>
            <w:noWrap/>
            <w:vAlign w:val="bottom"/>
            <w:hideMark/>
          </w:tcPr>
          <w:p w14:paraId="4CF362F7" w14:textId="77777777" w:rsidR="00C131DD" w:rsidRPr="00720277" w:rsidRDefault="00C131DD" w:rsidP="00135824">
            <w:pPr>
              <w:jc w:val="right"/>
              <w:rPr>
                <w:sz w:val="18"/>
                <w:szCs w:val="18"/>
              </w:rPr>
            </w:pPr>
            <w:r w:rsidRPr="00720277">
              <w:rPr>
                <w:sz w:val="18"/>
                <w:szCs w:val="18"/>
              </w:rPr>
              <w:t>25123.75</w:t>
            </w:r>
          </w:p>
        </w:tc>
        <w:tc>
          <w:tcPr>
            <w:tcW w:w="920" w:type="dxa"/>
            <w:tcBorders>
              <w:top w:val="nil"/>
              <w:left w:val="nil"/>
              <w:bottom w:val="single" w:sz="4" w:space="0" w:color="auto"/>
              <w:right w:val="single" w:sz="4" w:space="0" w:color="auto"/>
            </w:tcBorders>
            <w:shd w:val="clear" w:color="auto" w:fill="auto"/>
            <w:noWrap/>
            <w:vAlign w:val="bottom"/>
            <w:hideMark/>
          </w:tcPr>
          <w:p w14:paraId="30286B48" w14:textId="77777777" w:rsidR="00C131DD" w:rsidRPr="00720277" w:rsidRDefault="00C131DD" w:rsidP="00135824">
            <w:pPr>
              <w:jc w:val="right"/>
              <w:rPr>
                <w:sz w:val="18"/>
                <w:szCs w:val="18"/>
              </w:rPr>
            </w:pPr>
            <w:r w:rsidRPr="00720277">
              <w:rPr>
                <w:sz w:val="18"/>
                <w:szCs w:val="18"/>
              </w:rPr>
              <w:t>8083.67</w:t>
            </w:r>
          </w:p>
        </w:tc>
        <w:tc>
          <w:tcPr>
            <w:tcW w:w="891" w:type="dxa"/>
            <w:tcBorders>
              <w:top w:val="nil"/>
              <w:left w:val="nil"/>
              <w:bottom w:val="single" w:sz="4" w:space="0" w:color="auto"/>
              <w:right w:val="single" w:sz="4" w:space="0" w:color="auto"/>
            </w:tcBorders>
            <w:shd w:val="clear" w:color="auto" w:fill="auto"/>
            <w:noWrap/>
            <w:vAlign w:val="bottom"/>
            <w:hideMark/>
          </w:tcPr>
          <w:p w14:paraId="19A882EC" w14:textId="77777777" w:rsidR="00C131DD" w:rsidRPr="00720277" w:rsidRDefault="00C131DD" w:rsidP="00135824">
            <w:pPr>
              <w:jc w:val="right"/>
              <w:rPr>
                <w:sz w:val="18"/>
                <w:szCs w:val="18"/>
              </w:rPr>
            </w:pPr>
            <w:r w:rsidRPr="00720277">
              <w:rPr>
                <w:sz w:val="18"/>
                <w:szCs w:val="18"/>
              </w:rPr>
              <w:t>0.00</w:t>
            </w:r>
          </w:p>
        </w:tc>
        <w:tc>
          <w:tcPr>
            <w:tcW w:w="891" w:type="dxa"/>
            <w:tcBorders>
              <w:top w:val="nil"/>
              <w:left w:val="nil"/>
              <w:bottom w:val="single" w:sz="4" w:space="0" w:color="auto"/>
              <w:right w:val="single" w:sz="4" w:space="0" w:color="auto"/>
            </w:tcBorders>
            <w:shd w:val="clear" w:color="auto" w:fill="auto"/>
            <w:noWrap/>
            <w:vAlign w:val="bottom"/>
            <w:hideMark/>
          </w:tcPr>
          <w:p w14:paraId="70B3626F"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2CD44033"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65AFB260" w14:textId="77777777" w:rsidR="00C131DD" w:rsidRPr="00720277" w:rsidRDefault="00C131DD" w:rsidP="00135824">
            <w:pPr>
              <w:jc w:val="right"/>
              <w:rPr>
                <w:sz w:val="18"/>
                <w:szCs w:val="18"/>
              </w:rPr>
            </w:pPr>
            <w:r w:rsidRPr="00720277">
              <w:rPr>
                <w:sz w:val="18"/>
                <w:szCs w:val="18"/>
              </w:rPr>
              <w:t>0.00</w:t>
            </w:r>
          </w:p>
        </w:tc>
        <w:tc>
          <w:tcPr>
            <w:tcW w:w="894" w:type="dxa"/>
            <w:gridSpan w:val="2"/>
            <w:tcBorders>
              <w:top w:val="nil"/>
              <w:left w:val="nil"/>
              <w:bottom w:val="single" w:sz="4" w:space="0" w:color="auto"/>
              <w:right w:val="single" w:sz="4" w:space="0" w:color="auto"/>
            </w:tcBorders>
            <w:shd w:val="clear" w:color="auto" w:fill="auto"/>
            <w:noWrap/>
            <w:vAlign w:val="bottom"/>
            <w:hideMark/>
          </w:tcPr>
          <w:p w14:paraId="205B0284" w14:textId="77777777" w:rsidR="00C131DD" w:rsidRPr="00720277" w:rsidRDefault="00C131DD" w:rsidP="00135824">
            <w:pPr>
              <w:jc w:val="right"/>
              <w:rPr>
                <w:sz w:val="18"/>
                <w:szCs w:val="18"/>
              </w:rPr>
            </w:pPr>
            <w:r w:rsidRPr="00720277">
              <w:rPr>
                <w:sz w:val="18"/>
                <w:szCs w:val="18"/>
              </w:rPr>
              <w:t>0.00</w:t>
            </w:r>
          </w:p>
        </w:tc>
        <w:tc>
          <w:tcPr>
            <w:tcW w:w="891" w:type="dxa"/>
            <w:tcBorders>
              <w:top w:val="nil"/>
              <w:left w:val="nil"/>
              <w:bottom w:val="single" w:sz="4" w:space="0" w:color="auto"/>
              <w:right w:val="single" w:sz="4" w:space="0" w:color="auto"/>
            </w:tcBorders>
            <w:shd w:val="clear" w:color="auto" w:fill="auto"/>
            <w:noWrap/>
            <w:vAlign w:val="bottom"/>
            <w:hideMark/>
          </w:tcPr>
          <w:p w14:paraId="5E7C3C2C" w14:textId="77777777" w:rsidR="00C131DD" w:rsidRPr="00720277" w:rsidRDefault="00C131DD" w:rsidP="00135824">
            <w:pPr>
              <w:jc w:val="right"/>
              <w:rPr>
                <w:sz w:val="18"/>
                <w:szCs w:val="18"/>
              </w:rPr>
            </w:pPr>
            <w:r w:rsidRPr="00720277">
              <w:rPr>
                <w:sz w:val="18"/>
                <w:szCs w:val="18"/>
              </w:rPr>
              <w:t>0.00</w:t>
            </w:r>
          </w:p>
        </w:tc>
        <w:tc>
          <w:tcPr>
            <w:tcW w:w="891" w:type="dxa"/>
            <w:tcBorders>
              <w:top w:val="nil"/>
              <w:left w:val="nil"/>
              <w:bottom w:val="single" w:sz="4" w:space="0" w:color="auto"/>
              <w:right w:val="single" w:sz="4" w:space="0" w:color="auto"/>
            </w:tcBorders>
            <w:shd w:val="clear" w:color="auto" w:fill="auto"/>
            <w:noWrap/>
            <w:vAlign w:val="bottom"/>
            <w:hideMark/>
          </w:tcPr>
          <w:p w14:paraId="5F1D42FE" w14:textId="77777777" w:rsidR="00C131DD" w:rsidRPr="00720277" w:rsidRDefault="00C131DD" w:rsidP="00135824">
            <w:pPr>
              <w:jc w:val="right"/>
              <w:rPr>
                <w:sz w:val="18"/>
                <w:szCs w:val="18"/>
              </w:rPr>
            </w:pPr>
            <w:r w:rsidRPr="00720277">
              <w:rPr>
                <w:sz w:val="18"/>
                <w:szCs w:val="18"/>
              </w:rPr>
              <w:t>0.00</w:t>
            </w:r>
          </w:p>
        </w:tc>
        <w:tc>
          <w:tcPr>
            <w:tcW w:w="901" w:type="dxa"/>
            <w:tcBorders>
              <w:top w:val="nil"/>
              <w:left w:val="nil"/>
              <w:bottom w:val="single" w:sz="4" w:space="0" w:color="auto"/>
              <w:right w:val="single" w:sz="4" w:space="0" w:color="auto"/>
            </w:tcBorders>
            <w:shd w:val="clear" w:color="auto" w:fill="auto"/>
            <w:noWrap/>
            <w:vAlign w:val="bottom"/>
            <w:hideMark/>
          </w:tcPr>
          <w:p w14:paraId="009FF068"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12D66900"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4686E6B7"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404DC4EC"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02886A01"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46575ACA" w14:textId="77777777" w:rsidR="00C131DD" w:rsidRPr="00720277" w:rsidRDefault="00C131DD" w:rsidP="00135824">
            <w:pPr>
              <w:jc w:val="right"/>
              <w:rPr>
                <w:sz w:val="18"/>
                <w:szCs w:val="18"/>
              </w:rPr>
            </w:pPr>
            <w:r w:rsidRPr="00720277">
              <w:rPr>
                <w:sz w:val="18"/>
                <w:szCs w:val="18"/>
              </w:rPr>
              <w:t>0.00</w:t>
            </w:r>
          </w:p>
        </w:tc>
      </w:tr>
      <w:tr w:rsidR="00C131DD" w:rsidRPr="00720277" w14:paraId="4304D347" w14:textId="77777777" w:rsidTr="00135824">
        <w:trPr>
          <w:trHeight w:val="258"/>
        </w:trPr>
        <w:tc>
          <w:tcPr>
            <w:tcW w:w="1702" w:type="dxa"/>
            <w:tcBorders>
              <w:top w:val="nil"/>
              <w:left w:val="single" w:sz="4" w:space="0" w:color="auto"/>
              <w:bottom w:val="single" w:sz="4" w:space="0" w:color="auto"/>
              <w:right w:val="single" w:sz="4" w:space="0" w:color="auto"/>
            </w:tcBorders>
            <w:shd w:val="clear" w:color="auto" w:fill="auto"/>
            <w:noWrap/>
            <w:vAlign w:val="bottom"/>
            <w:hideMark/>
          </w:tcPr>
          <w:p w14:paraId="3FC8B037" w14:textId="77777777" w:rsidR="00C131DD" w:rsidRPr="00720277" w:rsidRDefault="00C131DD" w:rsidP="00135824">
            <w:pPr>
              <w:rPr>
                <w:b/>
                <w:bCs/>
                <w:sz w:val="18"/>
                <w:szCs w:val="18"/>
              </w:rPr>
            </w:pPr>
            <w:r w:rsidRPr="00720277">
              <w:rPr>
                <w:b/>
                <w:bCs/>
                <w:sz w:val="18"/>
                <w:szCs w:val="18"/>
              </w:rPr>
              <w:t>Total costuri</w:t>
            </w:r>
          </w:p>
        </w:tc>
        <w:tc>
          <w:tcPr>
            <w:tcW w:w="891" w:type="dxa"/>
            <w:tcBorders>
              <w:top w:val="nil"/>
              <w:left w:val="nil"/>
              <w:bottom w:val="single" w:sz="4" w:space="0" w:color="auto"/>
              <w:right w:val="single" w:sz="4" w:space="0" w:color="auto"/>
            </w:tcBorders>
            <w:shd w:val="clear" w:color="auto" w:fill="auto"/>
            <w:noWrap/>
            <w:vAlign w:val="bottom"/>
            <w:hideMark/>
          </w:tcPr>
          <w:p w14:paraId="111D1443" w14:textId="77777777" w:rsidR="00C131DD" w:rsidRPr="00720277" w:rsidRDefault="00C131DD" w:rsidP="00135824">
            <w:pPr>
              <w:jc w:val="right"/>
              <w:rPr>
                <w:b/>
                <w:bCs/>
                <w:sz w:val="18"/>
                <w:szCs w:val="18"/>
              </w:rPr>
            </w:pPr>
            <w:r w:rsidRPr="00720277">
              <w:rPr>
                <w:b/>
                <w:bCs/>
                <w:sz w:val="18"/>
                <w:szCs w:val="18"/>
              </w:rPr>
              <w:t>36731.90</w:t>
            </w:r>
          </w:p>
        </w:tc>
        <w:tc>
          <w:tcPr>
            <w:tcW w:w="920" w:type="dxa"/>
            <w:tcBorders>
              <w:top w:val="nil"/>
              <w:left w:val="nil"/>
              <w:bottom w:val="single" w:sz="4" w:space="0" w:color="auto"/>
              <w:right w:val="single" w:sz="4" w:space="0" w:color="auto"/>
            </w:tcBorders>
            <w:shd w:val="clear" w:color="auto" w:fill="auto"/>
            <w:noWrap/>
            <w:vAlign w:val="bottom"/>
            <w:hideMark/>
          </w:tcPr>
          <w:p w14:paraId="239EFF7F" w14:textId="77777777" w:rsidR="00C131DD" w:rsidRPr="00720277" w:rsidRDefault="00C131DD" w:rsidP="00135824">
            <w:pPr>
              <w:jc w:val="right"/>
              <w:rPr>
                <w:b/>
                <w:bCs/>
                <w:sz w:val="18"/>
                <w:szCs w:val="18"/>
              </w:rPr>
            </w:pPr>
            <w:r w:rsidRPr="00720277">
              <w:rPr>
                <w:b/>
                <w:bCs/>
                <w:sz w:val="18"/>
                <w:szCs w:val="18"/>
              </w:rPr>
              <w:t>20401.24</w:t>
            </w:r>
          </w:p>
        </w:tc>
        <w:tc>
          <w:tcPr>
            <w:tcW w:w="891" w:type="dxa"/>
            <w:tcBorders>
              <w:top w:val="nil"/>
              <w:left w:val="nil"/>
              <w:bottom w:val="single" w:sz="4" w:space="0" w:color="auto"/>
              <w:right w:val="single" w:sz="4" w:space="0" w:color="auto"/>
            </w:tcBorders>
            <w:shd w:val="clear" w:color="auto" w:fill="auto"/>
            <w:noWrap/>
            <w:vAlign w:val="bottom"/>
            <w:hideMark/>
          </w:tcPr>
          <w:p w14:paraId="25BC649C" w14:textId="77777777" w:rsidR="00C131DD" w:rsidRPr="00720277" w:rsidRDefault="00C131DD" w:rsidP="00135824">
            <w:pPr>
              <w:jc w:val="right"/>
              <w:rPr>
                <w:b/>
                <w:bCs/>
                <w:sz w:val="18"/>
                <w:szCs w:val="18"/>
              </w:rPr>
            </w:pPr>
            <w:r w:rsidRPr="00720277">
              <w:rPr>
                <w:b/>
                <w:bCs/>
                <w:sz w:val="18"/>
                <w:szCs w:val="18"/>
              </w:rPr>
              <w:t>13024.27</w:t>
            </w:r>
          </w:p>
        </w:tc>
        <w:tc>
          <w:tcPr>
            <w:tcW w:w="891" w:type="dxa"/>
            <w:tcBorders>
              <w:top w:val="nil"/>
              <w:left w:val="nil"/>
              <w:bottom w:val="single" w:sz="4" w:space="0" w:color="auto"/>
              <w:right w:val="single" w:sz="4" w:space="0" w:color="auto"/>
            </w:tcBorders>
            <w:shd w:val="clear" w:color="auto" w:fill="auto"/>
            <w:noWrap/>
            <w:vAlign w:val="bottom"/>
            <w:hideMark/>
          </w:tcPr>
          <w:p w14:paraId="476C745C" w14:textId="77777777" w:rsidR="00C131DD" w:rsidRPr="00720277" w:rsidRDefault="00C131DD" w:rsidP="00135824">
            <w:pPr>
              <w:jc w:val="right"/>
              <w:rPr>
                <w:b/>
                <w:bCs/>
                <w:sz w:val="18"/>
                <w:szCs w:val="18"/>
              </w:rPr>
            </w:pPr>
            <w:r w:rsidRPr="00720277">
              <w:rPr>
                <w:b/>
                <w:bCs/>
                <w:sz w:val="18"/>
                <w:szCs w:val="18"/>
              </w:rPr>
              <w:t>13266.78</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26B8D666" w14:textId="77777777" w:rsidR="00C131DD" w:rsidRPr="00720277" w:rsidRDefault="00C131DD" w:rsidP="00135824">
            <w:pPr>
              <w:jc w:val="right"/>
              <w:rPr>
                <w:b/>
                <w:bCs/>
                <w:sz w:val="18"/>
                <w:szCs w:val="18"/>
              </w:rPr>
            </w:pPr>
            <w:r w:rsidRPr="00720277">
              <w:rPr>
                <w:b/>
                <w:bCs/>
                <w:sz w:val="18"/>
                <w:szCs w:val="18"/>
              </w:rPr>
              <w:t>13266.78</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1C05CCE4" w14:textId="77777777" w:rsidR="00C131DD" w:rsidRPr="00720277" w:rsidRDefault="00C131DD" w:rsidP="00135824">
            <w:pPr>
              <w:jc w:val="right"/>
              <w:rPr>
                <w:b/>
                <w:bCs/>
                <w:sz w:val="18"/>
                <w:szCs w:val="18"/>
              </w:rPr>
            </w:pPr>
            <w:r w:rsidRPr="00720277">
              <w:rPr>
                <w:b/>
                <w:bCs/>
                <w:sz w:val="18"/>
                <w:szCs w:val="18"/>
              </w:rPr>
              <w:t>13266.78</w:t>
            </w:r>
          </w:p>
        </w:tc>
        <w:tc>
          <w:tcPr>
            <w:tcW w:w="894" w:type="dxa"/>
            <w:gridSpan w:val="2"/>
            <w:tcBorders>
              <w:top w:val="nil"/>
              <w:left w:val="nil"/>
              <w:bottom w:val="single" w:sz="4" w:space="0" w:color="auto"/>
              <w:right w:val="single" w:sz="4" w:space="0" w:color="auto"/>
            </w:tcBorders>
            <w:shd w:val="clear" w:color="auto" w:fill="auto"/>
            <w:noWrap/>
            <w:vAlign w:val="bottom"/>
            <w:hideMark/>
          </w:tcPr>
          <w:p w14:paraId="25920565" w14:textId="77777777" w:rsidR="00C131DD" w:rsidRPr="00720277" w:rsidRDefault="00C131DD" w:rsidP="00135824">
            <w:pPr>
              <w:jc w:val="right"/>
              <w:rPr>
                <w:b/>
                <w:bCs/>
                <w:sz w:val="18"/>
                <w:szCs w:val="18"/>
              </w:rPr>
            </w:pPr>
            <w:r w:rsidRPr="00720277">
              <w:rPr>
                <w:b/>
                <w:bCs/>
                <w:sz w:val="18"/>
                <w:szCs w:val="18"/>
              </w:rPr>
              <w:t>13266.78</w:t>
            </w:r>
          </w:p>
        </w:tc>
        <w:tc>
          <w:tcPr>
            <w:tcW w:w="891" w:type="dxa"/>
            <w:tcBorders>
              <w:top w:val="nil"/>
              <w:left w:val="nil"/>
              <w:bottom w:val="single" w:sz="4" w:space="0" w:color="auto"/>
              <w:right w:val="single" w:sz="4" w:space="0" w:color="auto"/>
            </w:tcBorders>
            <w:shd w:val="clear" w:color="auto" w:fill="auto"/>
            <w:noWrap/>
            <w:vAlign w:val="bottom"/>
            <w:hideMark/>
          </w:tcPr>
          <w:p w14:paraId="6DE5C0DD" w14:textId="77777777" w:rsidR="00C131DD" w:rsidRPr="00720277" w:rsidRDefault="00C131DD" w:rsidP="00135824">
            <w:pPr>
              <w:jc w:val="right"/>
              <w:rPr>
                <w:b/>
                <w:bCs/>
                <w:sz w:val="18"/>
                <w:szCs w:val="18"/>
              </w:rPr>
            </w:pPr>
            <w:r w:rsidRPr="00720277">
              <w:rPr>
                <w:b/>
                <w:bCs/>
                <w:sz w:val="18"/>
                <w:szCs w:val="18"/>
              </w:rPr>
              <w:t>13266.78</w:t>
            </w:r>
          </w:p>
        </w:tc>
        <w:tc>
          <w:tcPr>
            <w:tcW w:w="891" w:type="dxa"/>
            <w:tcBorders>
              <w:top w:val="nil"/>
              <w:left w:val="nil"/>
              <w:bottom w:val="single" w:sz="4" w:space="0" w:color="auto"/>
              <w:right w:val="single" w:sz="4" w:space="0" w:color="auto"/>
            </w:tcBorders>
            <w:shd w:val="clear" w:color="auto" w:fill="auto"/>
            <w:noWrap/>
            <w:vAlign w:val="bottom"/>
            <w:hideMark/>
          </w:tcPr>
          <w:p w14:paraId="2224E1F0" w14:textId="77777777" w:rsidR="00C131DD" w:rsidRPr="00720277" w:rsidRDefault="00C131DD" w:rsidP="00135824">
            <w:pPr>
              <w:jc w:val="right"/>
              <w:rPr>
                <w:b/>
                <w:bCs/>
                <w:sz w:val="18"/>
                <w:szCs w:val="18"/>
              </w:rPr>
            </w:pPr>
            <w:r w:rsidRPr="00720277">
              <w:rPr>
                <w:b/>
                <w:bCs/>
                <w:sz w:val="18"/>
                <w:szCs w:val="18"/>
              </w:rPr>
              <w:t>13266.78</w:t>
            </w:r>
          </w:p>
        </w:tc>
        <w:tc>
          <w:tcPr>
            <w:tcW w:w="901" w:type="dxa"/>
            <w:tcBorders>
              <w:top w:val="nil"/>
              <w:left w:val="nil"/>
              <w:bottom w:val="single" w:sz="4" w:space="0" w:color="auto"/>
              <w:right w:val="single" w:sz="4" w:space="0" w:color="auto"/>
            </w:tcBorders>
            <w:shd w:val="clear" w:color="auto" w:fill="auto"/>
            <w:noWrap/>
            <w:vAlign w:val="bottom"/>
            <w:hideMark/>
          </w:tcPr>
          <w:p w14:paraId="7BFC6D34" w14:textId="77777777" w:rsidR="00C131DD" w:rsidRPr="00720277" w:rsidRDefault="00C131DD" w:rsidP="00135824">
            <w:pPr>
              <w:jc w:val="right"/>
              <w:rPr>
                <w:b/>
                <w:bCs/>
                <w:sz w:val="18"/>
                <w:szCs w:val="18"/>
              </w:rPr>
            </w:pPr>
            <w:r w:rsidRPr="00720277">
              <w:rPr>
                <w:b/>
                <w:bCs/>
                <w:sz w:val="18"/>
                <w:szCs w:val="18"/>
              </w:rPr>
              <w:t>13266.78</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1DF66CDD" w14:textId="77777777" w:rsidR="00C131DD" w:rsidRPr="00720277" w:rsidRDefault="00C131DD" w:rsidP="00135824">
            <w:pPr>
              <w:jc w:val="right"/>
              <w:rPr>
                <w:b/>
                <w:bCs/>
                <w:sz w:val="18"/>
                <w:szCs w:val="18"/>
              </w:rPr>
            </w:pPr>
            <w:r w:rsidRPr="00720277">
              <w:rPr>
                <w:b/>
                <w:bCs/>
                <w:sz w:val="18"/>
                <w:szCs w:val="18"/>
              </w:rPr>
              <w:t>13266.78</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11BB0F43" w14:textId="77777777" w:rsidR="00C131DD" w:rsidRPr="00720277" w:rsidRDefault="00C131DD" w:rsidP="00135824">
            <w:pPr>
              <w:jc w:val="right"/>
              <w:rPr>
                <w:b/>
                <w:bCs/>
                <w:sz w:val="18"/>
                <w:szCs w:val="18"/>
              </w:rPr>
            </w:pPr>
            <w:r w:rsidRPr="00720277">
              <w:rPr>
                <w:b/>
                <w:bCs/>
                <w:sz w:val="18"/>
                <w:szCs w:val="18"/>
              </w:rPr>
              <w:t>13266.78</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504540ED" w14:textId="77777777" w:rsidR="00C131DD" w:rsidRPr="00720277" w:rsidRDefault="00C131DD" w:rsidP="00135824">
            <w:pPr>
              <w:jc w:val="right"/>
              <w:rPr>
                <w:b/>
                <w:bCs/>
                <w:sz w:val="18"/>
                <w:szCs w:val="18"/>
              </w:rPr>
            </w:pPr>
            <w:r w:rsidRPr="00720277">
              <w:rPr>
                <w:b/>
                <w:bCs/>
                <w:sz w:val="18"/>
                <w:szCs w:val="18"/>
              </w:rPr>
              <w:t>12460.06</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0BD897CC" w14:textId="77777777" w:rsidR="00C131DD" w:rsidRPr="00720277" w:rsidRDefault="00C131DD" w:rsidP="00135824">
            <w:pPr>
              <w:jc w:val="right"/>
              <w:rPr>
                <w:b/>
                <w:bCs/>
                <w:sz w:val="18"/>
                <w:szCs w:val="18"/>
              </w:rPr>
            </w:pPr>
            <w:r w:rsidRPr="00720277">
              <w:rPr>
                <w:b/>
                <w:bCs/>
                <w:sz w:val="18"/>
                <w:szCs w:val="18"/>
              </w:rPr>
              <w:t>13266.78</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0F441C78" w14:textId="77777777" w:rsidR="00C131DD" w:rsidRPr="00720277" w:rsidRDefault="00C131DD" w:rsidP="00135824">
            <w:pPr>
              <w:jc w:val="right"/>
              <w:rPr>
                <w:b/>
                <w:bCs/>
                <w:sz w:val="18"/>
                <w:szCs w:val="18"/>
              </w:rPr>
            </w:pPr>
            <w:r w:rsidRPr="00720277">
              <w:rPr>
                <w:b/>
                <w:bCs/>
                <w:sz w:val="18"/>
                <w:szCs w:val="18"/>
              </w:rPr>
              <w:t>13266.78</w:t>
            </w:r>
          </w:p>
        </w:tc>
      </w:tr>
      <w:tr w:rsidR="00C131DD" w:rsidRPr="00720277" w14:paraId="623ADE8B" w14:textId="77777777" w:rsidTr="00135824">
        <w:trPr>
          <w:trHeight w:val="258"/>
        </w:trPr>
        <w:tc>
          <w:tcPr>
            <w:tcW w:w="1702" w:type="dxa"/>
            <w:tcBorders>
              <w:top w:val="nil"/>
              <w:left w:val="single" w:sz="4" w:space="0" w:color="auto"/>
              <w:bottom w:val="single" w:sz="4" w:space="0" w:color="auto"/>
              <w:right w:val="single" w:sz="4" w:space="0" w:color="auto"/>
            </w:tcBorders>
            <w:shd w:val="clear" w:color="auto" w:fill="auto"/>
            <w:noWrap/>
            <w:vAlign w:val="bottom"/>
            <w:hideMark/>
          </w:tcPr>
          <w:p w14:paraId="2B2A20AA" w14:textId="77777777" w:rsidR="00C131DD" w:rsidRPr="00720277" w:rsidRDefault="00C131DD" w:rsidP="00135824">
            <w:pPr>
              <w:rPr>
                <w:sz w:val="18"/>
                <w:szCs w:val="18"/>
              </w:rPr>
            </w:pPr>
            <w:r w:rsidRPr="00720277">
              <w:rPr>
                <w:sz w:val="18"/>
                <w:szCs w:val="18"/>
              </w:rPr>
              <w:t>Flux de numerar net</w:t>
            </w:r>
          </w:p>
        </w:tc>
        <w:tc>
          <w:tcPr>
            <w:tcW w:w="891" w:type="dxa"/>
            <w:tcBorders>
              <w:top w:val="nil"/>
              <w:left w:val="nil"/>
              <w:bottom w:val="single" w:sz="4" w:space="0" w:color="auto"/>
              <w:right w:val="single" w:sz="4" w:space="0" w:color="auto"/>
            </w:tcBorders>
            <w:shd w:val="clear" w:color="auto" w:fill="auto"/>
            <w:noWrap/>
            <w:vAlign w:val="bottom"/>
            <w:hideMark/>
          </w:tcPr>
          <w:p w14:paraId="0A33D362" w14:textId="77777777" w:rsidR="00C131DD" w:rsidRPr="00720277" w:rsidRDefault="00C131DD" w:rsidP="00135824">
            <w:pPr>
              <w:jc w:val="right"/>
              <w:rPr>
                <w:sz w:val="18"/>
                <w:szCs w:val="18"/>
              </w:rPr>
            </w:pPr>
            <w:r w:rsidRPr="00720277">
              <w:rPr>
                <w:sz w:val="18"/>
                <w:szCs w:val="18"/>
              </w:rPr>
              <w:t>-36059.70</w:t>
            </w:r>
          </w:p>
        </w:tc>
        <w:tc>
          <w:tcPr>
            <w:tcW w:w="920" w:type="dxa"/>
            <w:tcBorders>
              <w:top w:val="nil"/>
              <w:left w:val="nil"/>
              <w:bottom w:val="single" w:sz="4" w:space="0" w:color="auto"/>
              <w:right w:val="single" w:sz="4" w:space="0" w:color="auto"/>
            </w:tcBorders>
            <w:shd w:val="clear" w:color="auto" w:fill="auto"/>
            <w:noWrap/>
            <w:vAlign w:val="bottom"/>
            <w:hideMark/>
          </w:tcPr>
          <w:p w14:paraId="0140FDDE" w14:textId="77777777" w:rsidR="00C131DD" w:rsidRPr="00720277" w:rsidRDefault="00C131DD" w:rsidP="00135824">
            <w:pPr>
              <w:jc w:val="right"/>
              <w:rPr>
                <w:sz w:val="18"/>
                <w:szCs w:val="18"/>
              </w:rPr>
            </w:pPr>
            <w:r w:rsidRPr="00720277">
              <w:rPr>
                <w:sz w:val="18"/>
                <w:szCs w:val="18"/>
              </w:rPr>
              <w:t>-6977.23</w:t>
            </w:r>
          </w:p>
        </w:tc>
        <w:tc>
          <w:tcPr>
            <w:tcW w:w="891" w:type="dxa"/>
            <w:tcBorders>
              <w:top w:val="nil"/>
              <w:left w:val="nil"/>
              <w:bottom w:val="single" w:sz="4" w:space="0" w:color="auto"/>
              <w:right w:val="single" w:sz="4" w:space="0" w:color="auto"/>
            </w:tcBorders>
            <w:shd w:val="clear" w:color="auto" w:fill="auto"/>
            <w:noWrap/>
            <w:vAlign w:val="bottom"/>
            <w:hideMark/>
          </w:tcPr>
          <w:p w14:paraId="3557E805" w14:textId="77777777" w:rsidR="00C131DD" w:rsidRPr="00720277" w:rsidRDefault="00C131DD" w:rsidP="00135824">
            <w:pPr>
              <w:jc w:val="right"/>
              <w:rPr>
                <w:sz w:val="18"/>
                <w:szCs w:val="18"/>
              </w:rPr>
            </w:pPr>
            <w:r w:rsidRPr="00720277">
              <w:rPr>
                <w:sz w:val="18"/>
                <w:szCs w:val="18"/>
              </w:rPr>
              <w:t>4526.10</w:t>
            </w:r>
          </w:p>
        </w:tc>
        <w:tc>
          <w:tcPr>
            <w:tcW w:w="891" w:type="dxa"/>
            <w:tcBorders>
              <w:top w:val="nil"/>
              <w:left w:val="nil"/>
              <w:bottom w:val="single" w:sz="4" w:space="0" w:color="auto"/>
              <w:right w:val="single" w:sz="4" w:space="0" w:color="auto"/>
            </w:tcBorders>
            <w:shd w:val="clear" w:color="auto" w:fill="auto"/>
            <w:noWrap/>
            <w:vAlign w:val="bottom"/>
            <w:hideMark/>
          </w:tcPr>
          <w:p w14:paraId="086CCE67" w14:textId="77777777" w:rsidR="00C131DD" w:rsidRPr="00720277" w:rsidRDefault="00C131DD" w:rsidP="00135824">
            <w:pPr>
              <w:jc w:val="right"/>
              <w:rPr>
                <w:sz w:val="18"/>
                <w:szCs w:val="18"/>
              </w:rPr>
            </w:pPr>
            <w:r w:rsidRPr="00720277">
              <w:rPr>
                <w:sz w:val="18"/>
                <w:szCs w:val="18"/>
              </w:rPr>
              <w:t>4283.60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51370871" w14:textId="77777777" w:rsidR="00C131DD" w:rsidRPr="00720277" w:rsidRDefault="00C131DD" w:rsidP="00135824">
            <w:pPr>
              <w:jc w:val="right"/>
              <w:rPr>
                <w:sz w:val="18"/>
                <w:szCs w:val="18"/>
              </w:rPr>
            </w:pPr>
            <w:r w:rsidRPr="00720277">
              <w:rPr>
                <w:sz w:val="18"/>
                <w:szCs w:val="18"/>
              </w:rPr>
              <w:t>4283.60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474BB007" w14:textId="77777777" w:rsidR="00C131DD" w:rsidRPr="00720277" w:rsidRDefault="00C131DD" w:rsidP="00135824">
            <w:pPr>
              <w:jc w:val="right"/>
              <w:rPr>
                <w:sz w:val="18"/>
                <w:szCs w:val="18"/>
              </w:rPr>
            </w:pPr>
            <w:r w:rsidRPr="00720277">
              <w:rPr>
                <w:sz w:val="18"/>
                <w:szCs w:val="18"/>
              </w:rPr>
              <w:t>4283.60</w:t>
            </w:r>
          </w:p>
        </w:tc>
        <w:tc>
          <w:tcPr>
            <w:tcW w:w="894" w:type="dxa"/>
            <w:gridSpan w:val="2"/>
            <w:tcBorders>
              <w:top w:val="nil"/>
              <w:left w:val="nil"/>
              <w:bottom w:val="single" w:sz="4" w:space="0" w:color="auto"/>
              <w:right w:val="single" w:sz="4" w:space="0" w:color="auto"/>
            </w:tcBorders>
            <w:shd w:val="clear" w:color="auto" w:fill="auto"/>
            <w:noWrap/>
            <w:vAlign w:val="bottom"/>
            <w:hideMark/>
          </w:tcPr>
          <w:p w14:paraId="3DACDDF3" w14:textId="77777777" w:rsidR="00C131DD" w:rsidRPr="00720277" w:rsidRDefault="00C131DD" w:rsidP="00135824">
            <w:pPr>
              <w:jc w:val="right"/>
              <w:rPr>
                <w:sz w:val="18"/>
                <w:szCs w:val="18"/>
              </w:rPr>
            </w:pPr>
            <w:r w:rsidRPr="00720277">
              <w:rPr>
                <w:sz w:val="18"/>
                <w:szCs w:val="18"/>
              </w:rPr>
              <w:t>4283.60</w:t>
            </w:r>
          </w:p>
        </w:tc>
        <w:tc>
          <w:tcPr>
            <w:tcW w:w="891" w:type="dxa"/>
            <w:tcBorders>
              <w:top w:val="nil"/>
              <w:left w:val="nil"/>
              <w:bottom w:val="single" w:sz="4" w:space="0" w:color="auto"/>
              <w:right w:val="single" w:sz="4" w:space="0" w:color="auto"/>
            </w:tcBorders>
            <w:shd w:val="clear" w:color="auto" w:fill="auto"/>
            <w:noWrap/>
            <w:vAlign w:val="bottom"/>
            <w:hideMark/>
          </w:tcPr>
          <w:p w14:paraId="2BCB9237" w14:textId="77777777" w:rsidR="00C131DD" w:rsidRPr="00720277" w:rsidRDefault="00C131DD" w:rsidP="00135824">
            <w:pPr>
              <w:jc w:val="right"/>
              <w:rPr>
                <w:sz w:val="18"/>
                <w:szCs w:val="18"/>
              </w:rPr>
            </w:pPr>
            <w:r w:rsidRPr="00720277">
              <w:rPr>
                <w:sz w:val="18"/>
                <w:szCs w:val="18"/>
              </w:rPr>
              <w:t>4283.60</w:t>
            </w:r>
          </w:p>
        </w:tc>
        <w:tc>
          <w:tcPr>
            <w:tcW w:w="891" w:type="dxa"/>
            <w:tcBorders>
              <w:top w:val="nil"/>
              <w:left w:val="nil"/>
              <w:bottom w:val="single" w:sz="4" w:space="0" w:color="auto"/>
              <w:right w:val="single" w:sz="4" w:space="0" w:color="auto"/>
            </w:tcBorders>
            <w:shd w:val="clear" w:color="auto" w:fill="auto"/>
            <w:noWrap/>
            <w:vAlign w:val="bottom"/>
            <w:hideMark/>
          </w:tcPr>
          <w:p w14:paraId="3BB500C7" w14:textId="77777777" w:rsidR="00C131DD" w:rsidRPr="00720277" w:rsidRDefault="00C131DD" w:rsidP="00135824">
            <w:pPr>
              <w:jc w:val="right"/>
              <w:rPr>
                <w:sz w:val="18"/>
                <w:szCs w:val="18"/>
              </w:rPr>
            </w:pPr>
            <w:r w:rsidRPr="00720277">
              <w:rPr>
                <w:sz w:val="18"/>
                <w:szCs w:val="18"/>
              </w:rPr>
              <w:t>4283.60</w:t>
            </w:r>
          </w:p>
        </w:tc>
        <w:tc>
          <w:tcPr>
            <w:tcW w:w="901" w:type="dxa"/>
            <w:tcBorders>
              <w:top w:val="nil"/>
              <w:left w:val="nil"/>
              <w:bottom w:val="single" w:sz="4" w:space="0" w:color="auto"/>
              <w:right w:val="single" w:sz="4" w:space="0" w:color="auto"/>
            </w:tcBorders>
            <w:shd w:val="clear" w:color="auto" w:fill="auto"/>
            <w:noWrap/>
            <w:vAlign w:val="bottom"/>
            <w:hideMark/>
          </w:tcPr>
          <w:p w14:paraId="29EB9FFF" w14:textId="77777777" w:rsidR="00C131DD" w:rsidRPr="00720277" w:rsidRDefault="00C131DD" w:rsidP="00135824">
            <w:pPr>
              <w:jc w:val="right"/>
              <w:rPr>
                <w:sz w:val="18"/>
                <w:szCs w:val="18"/>
              </w:rPr>
            </w:pPr>
            <w:r w:rsidRPr="00720277">
              <w:rPr>
                <w:sz w:val="18"/>
                <w:szCs w:val="18"/>
              </w:rPr>
              <w:t>4283.60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4F65BAF9" w14:textId="77777777" w:rsidR="00C131DD" w:rsidRPr="00720277" w:rsidRDefault="00C131DD" w:rsidP="00135824">
            <w:pPr>
              <w:jc w:val="right"/>
              <w:rPr>
                <w:sz w:val="18"/>
                <w:szCs w:val="18"/>
              </w:rPr>
            </w:pPr>
            <w:r w:rsidRPr="00720277">
              <w:rPr>
                <w:sz w:val="18"/>
                <w:szCs w:val="18"/>
              </w:rPr>
              <w:t>4283.60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0CC2CB49" w14:textId="77777777" w:rsidR="00C131DD" w:rsidRPr="00720277" w:rsidRDefault="00C131DD" w:rsidP="00135824">
            <w:pPr>
              <w:jc w:val="right"/>
              <w:rPr>
                <w:sz w:val="18"/>
                <w:szCs w:val="18"/>
              </w:rPr>
            </w:pPr>
            <w:r w:rsidRPr="00720277">
              <w:rPr>
                <w:sz w:val="18"/>
                <w:szCs w:val="18"/>
              </w:rPr>
              <w:t>4283.60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27FD676B" w14:textId="77777777" w:rsidR="00C131DD" w:rsidRPr="00720277" w:rsidRDefault="00C131DD" w:rsidP="00135824">
            <w:pPr>
              <w:jc w:val="right"/>
              <w:rPr>
                <w:sz w:val="18"/>
                <w:szCs w:val="18"/>
              </w:rPr>
            </w:pPr>
            <w:r w:rsidRPr="00720277">
              <w:rPr>
                <w:sz w:val="18"/>
                <w:szCs w:val="18"/>
              </w:rPr>
              <w:t>5867.92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3F753AAE" w14:textId="77777777" w:rsidR="00C131DD" w:rsidRPr="00720277" w:rsidRDefault="00C131DD" w:rsidP="00135824">
            <w:pPr>
              <w:jc w:val="right"/>
              <w:rPr>
                <w:sz w:val="18"/>
                <w:szCs w:val="18"/>
              </w:rPr>
            </w:pPr>
            <w:r w:rsidRPr="00720277">
              <w:rPr>
                <w:sz w:val="18"/>
                <w:szCs w:val="18"/>
              </w:rPr>
              <w:t>4283.60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0F58F1A4" w14:textId="77777777" w:rsidR="00C131DD" w:rsidRPr="00720277" w:rsidRDefault="00C131DD" w:rsidP="00135824">
            <w:pPr>
              <w:jc w:val="right"/>
              <w:rPr>
                <w:sz w:val="18"/>
                <w:szCs w:val="18"/>
              </w:rPr>
            </w:pPr>
            <w:r w:rsidRPr="00720277">
              <w:rPr>
                <w:sz w:val="18"/>
                <w:szCs w:val="18"/>
              </w:rPr>
              <w:t>14445.60</w:t>
            </w:r>
          </w:p>
        </w:tc>
      </w:tr>
      <w:tr w:rsidR="00C131DD" w:rsidRPr="00720277" w14:paraId="141058B2" w14:textId="77777777" w:rsidTr="00135824">
        <w:trPr>
          <w:trHeight w:val="258"/>
        </w:trPr>
        <w:tc>
          <w:tcPr>
            <w:tcW w:w="1702" w:type="dxa"/>
            <w:tcBorders>
              <w:top w:val="nil"/>
              <w:left w:val="single" w:sz="4" w:space="0" w:color="auto"/>
              <w:bottom w:val="single" w:sz="4" w:space="0" w:color="auto"/>
              <w:right w:val="single" w:sz="4" w:space="0" w:color="auto"/>
            </w:tcBorders>
            <w:shd w:val="clear" w:color="auto" w:fill="auto"/>
            <w:noWrap/>
            <w:vAlign w:val="bottom"/>
            <w:hideMark/>
          </w:tcPr>
          <w:p w14:paraId="07785CA8" w14:textId="77777777" w:rsidR="00C131DD" w:rsidRPr="00720277" w:rsidRDefault="00C131DD" w:rsidP="00135824">
            <w:pPr>
              <w:rPr>
                <w:sz w:val="18"/>
                <w:szCs w:val="18"/>
              </w:rPr>
            </w:pPr>
            <w:r w:rsidRPr="00720277">
              <w:rPr>
                <w:sz w:val="18"/>
                <w:szCs w:val="18"/>
              </w:rPr>
              <w:t xml:space="preserve">Rata interna a </w:t>
            </w:r>
            <w:proofErr w:type="spellStart"/>
            <w:r w:rsidRPr="00720277">
              <w:rPr>
                <w:sz w:val="18"/>
                <w:szCs w:val="18"/>
              </w:rPr>
              <w:t>rentabilitatii</w:t>
            </w:r>
            <w:proofErr w:type="spellEnd"/>
            <w:r w:rsidRPr="00720277">
              <w:rPr>
                <w:sz w:val="18"/>
                <w:szCs w:val="18"/>
              </w:rPr>
              <w:t xml:space="preserve"> economice (RIRE)</w:t>
            </w:r>
          </w:p>
        </w:tc>
        <w:tc>
          <w:tcPr>
            <w:tcW w:w="891" w:type="dxa"/>
            <w:tcBorders>
              <w:top w:val="nil"/>
              <w:left w:val="nil"/>
              <w:bottom w:val="single" w:sz="4" w:space="0" w:color="auto"/>
              <w:right w:val="single" w:sz="4" w:space="0" w:color="auto"/>
            </w:tcBorders>
            <w:shd w:val="clear" w:color="auto" w:fill="auto"/>
            <w:noWrap/>
            <w:vAlign w:val="bottom"/>
            <w:hideMark/>
          </w:tcPr>
          <w:p w14:paraId="2F874A8F" w14:textId="77777777" w:rsidR="00C131DD" w:rsidRPr="00720277" w:rsidRDefault="00C131DD" w:rsidP="00135824">
            <w:pPr>
              <w:rPr>
                <w:sz w:val="18"/>
                <w:szCs w:val="18"/>
              </w:rPr>
            </w:pPr>
            <w:r w:rsidRPr="00720277">
              <w:rPr>
                <w:sz w:val="18"/>
                <w:szCs w:val="18"/>
              </w:rPr>
              <w:t> </w:t>
            </w:r>
          </w:p>
        </w:tc>
        <w:tc>
          <w:tcPr>
            <w:tcW w:w="920" w:type="dxa"/>
            <w:tcBorders>
              <w:top w:val="nil"/>
              <w:left w:val="nil"/>
              <w:bottom w:val="single" w:sz="4" w:space="0" w:color="auto"/>
              <w:right w:val="single" w:sz="4" w:space="0" w:color="auto"/>
            </w:tcBorders>
            <w:shd w:val="clear" w:color="auto" w:fill="auto"/>
            <w:noWrap/>
            <w:vAlign w:val="bottom"/>
            <w:hideMark/>
          </w:tcPr>
          <w:p w14:paraId="74442C42" w14:textId="77777777" w:rsidR="00C131DD" w:rsidRPr="00720277" w:rsidRDefault="00C131DD" w:rsidP="00135824">
            <w:pPr>
              <w:rPr>
                <w:sz w:val="18"/>
                <w:szCs w:val="18"/>
              </w:rPr>
            </w:pPr>
            <w:r w:rsidRPr="00720277">
              <w:rPr>
                <w:sz w:val="18"/>
                <w:szCs w:val="18"/>
              </w:rPr>
              <w:t> </w:t>
            </w:r>
          </w:p>
        </w:tc>
        <w:tc>
          <w:tcPr>
            <w:tcW w:w="891" w:type="dxa"/>
            <w:tcBorders>
              <w:top w:val="nil"/>
              <w:left w:val="nil"/>
              <w:bottom w:val="single" w:sz="4" w:space="0" w:color="auto"/>
              <w:right w:val="single" w:sz="4" w:space="0" w:color="auto"/>
            </w:tcBorders>
            <w:shd w:val="clear" w:color="auto" w:fill="auto"/>
            <w:noWrap/>
            <w:vAlign w:val="bottom"/>
            <w:hideMark/>
          </w:tcPr>
          <w:p w14:paraId="7662D7C9" w14:textId="77777777" w:rsidR="00C131DD" w:rsidRPr="00720277" w:rsidRDefault="00C131DD" w:rsidP="00135824">
            <w:pPr>
              <w:rPr>
                <w:sz w:val="18"/>
                <w:szCs w:val="18"/>
              </w:rPr>
            </w:pPr>
            <w:r w:rsidRPr="00720277">
              <w:rPr>
                <w:sz w:val="18"/>
                <w:szCs w:val="18"/>
              </w:rPr>
              <w:t> </w:t>
            </w:r>
          </w:p>
        </w:tc>
        <w:tc>
          <w:tcPr>
            <w:tcW w:w="891" w:type="dxa"/>
            <w:tcBorders>
              <w:top w:val="nil"/>
              <w:left w:val="nil"/>
              <w:bottom w:val="single" w:sz="4" w:space="0" w:color="auto"/>
              <w:right w:val="single" w:sz="4" w:space="0" w:color="auto"/>
            </w:tcBorders>
            <w:shd w:val="clear" w:color="auto" w:fill="auto"/>
            <w:noWrap/>
            <w:vAlign w:val="bottom"/>
            <w:hideMark/>
          </w:tcPr>
          <w:p w14:paraId="48FD24F1" w14:textId="77777777" w:rsidR="00C131DD" w:rsidRPr="00720277" w:rsidRDefault="00C131DD" w:rsidP="00135824">
            <w:pPr>
              <w:rPr>
                <w:sz w:val="18"/>
                <w:szCs w:val="18"/>
              </w:rPr>
            </w:pPr>
            <w:r w:rsidRPr="00720277">
              <w:rPr>
                <w:sz w:val="18"/>
                <w:szCs w:val="18"/>
              </w:rPr>
              <w:t> </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327F132F" w14:textId="77777777" w:rsidR="00C131DD" w:rsidRPr="00720277" w:rsidRDefault="00C131DD" w:rsidP="00135824">
            <w:pPr>
              <w:rPr>
                <w:sz w:val="18"/>
                <w:szCs w:val="18"/>
              </w:rPr>
            </w:pPr>
            <w:r w:rsidRPr="00720277">
              <w:rPr>
                <w:sz w:val="18"/>
                <w:szCs w:val="18"/>
              </w:rPr>
              <w:t> </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500FBF8D" w14:textId="77777777" w:rsidR="00C131DD" w:rsidRPr="00720277" w:rsidRDefault="00C131DD" w:rsidP="00135824">
            <w:pPr>
              <w:rPr>
                <w:sz w:val="18"/>
                <w:szCs w:val="18"/>
              </w:rPr>
            </w:pPr>
            <w:r w:rsidRPr="00720277">
              <w:rPr>
                <w:sz w:val="18"/>
                <w:szCs w:val="18"/>
              </w:rPr>
              <w:t> </w:t>
            </w:r>
          </w:p>
        </w:tc>
        <w:tc>
          <w:tcPr>
            <w:tcW w:w="894" w:type="dxa"/>
            <w:gridSpan w:val="2"/>
            <w:tcBorders>
              <w:top w:val="nil"/>
              <w:left w:val="nil"/>
              <w:bottom w:val="single" w:sz="4" w:space="0" w:color="auto"/>
              <w:right w:val="single" w:sz="4" w:space="0" w:color="auto"/>
            </w:tcBorders>
            <w:shd w:val="clear" w:color="auto" w:fill="auto"/>
            <w:noWrap/>
            <w:vAlign w:val="bottom"/>
            <w:hideMark/>
          </w:tcPr>
          <w:p w14:paraId="07345706" w14:textId="77777777" w:rsidR="00C131DD" w:rsidRPr="00720277" w:rsidRDefault="00C131DD" w:rsidP="00135824">
            <w:pPr>
              <w:rPr>
                <w:sz w:val="18"/>
                <w:szCs w:val="18"/>
              </w:rPr>
            </w:pPr>
            <w:r w:rsidRPr="00720277">
              <w:rPr>
                <w:sz w:val="18"/>
                <w:szCs w:val="18"/>
              </w:rPr>
              <w:t> </w:t>
            </w:r>
          </w:p>
        </w:tc>
        <w:tc>
          <w:tcPr>
            <w:tcW w:w="1782"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7DFB29A3" w14:textId="77777777" w:rsidR="00C131DD" w:rsidRPr="00720277" w:rsidRDefault="00C131DD" w:rsidP="00135824">
            <w:pPr>
              <w:jc w:val="center"/>
              <w:rPr>
                <w:b/>
                <w:bCs/>
                <w:sz w:val="18"/>
                <w:szCs w:val="18"/>
              </w:rPr>
            </w:pPr>
            <w:r w:rsidRPr="00720277">
              <w:rPr>
                <w:b/>
                <w:bCs/>
                <w:sz w:val="18"/>
                <w:szCs w:val="18"/>
              </w:rPr>
              <w:t>5.56%</w:t>
            </w:r>
          </w:p>
        </w:tc>
        <w:tc>
          <w:tcPr>
            <w:tcW w:w="901" w:type="dxa"/>
            <w:tcBorders>
              <w:top w:val="nil"/>
              <w:left w:val="nil"/>
              <w:bottom w:val="single" w:sz="4" w:space="0" w:color="auto"/>
              <w:right w:val="single" w:sz="4" w:space="0" w:color="auto"/>
            </w:tcBorders>
            <w:shd w:val="clear" w:color="auto" w:fill="auto"/>
            <w:noWrap/>
            <w:vAlign w:val="bottom"/>
            <w:hideMark/>
          </w:tcPr>
          <w:p w14:paraId="277955B7" w14:textId="77777777" w:rsidR="00C131DD" w:rsidRPr="00720277" w:rsidRDefault="00C131DD" w:rsidP="00135824">
            <w:pPr>
              <w:rPr>
                <w:sz w:val="18"/>
                <w:szCs w:val="18"/>
              </w:rPr>
            </w:pPr>
            <w:r w:rsidRPr="00720277">
              <w:rPr>
                <w:sz w:val="18"/>
                <w:szCs w:val="18"/>
              </w:rPr>
              <w:t> </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74DA1EED" w14:textId="77777777" w:rsidR="00C131DD" w:rsidRPr="00720277" w:rsidRDefault="00C131DD" w:rsidP="00135824">
            <w:pPr>
              <w:rPr>
                <w:sz w:val="18"/>
                <w:szCs w:val="18"/>
              </w:rPr>
            </w:pPr>
            <w:r w:rsidRPr="00720277">
              <w:rPr>
                <w:sz w:val="18"/>
                <w:szCs w:val="18"/>
              </w:rPr>
              <w:t> </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6EE154F1" w14:textId="77777777" w:rsidR="00C131DD" w:rsidRPr="00720277" w:rsidRDefault="00C131DD" w:rsidP="00135824">
            <w:pPr>
              <w:rPr>
                <w:sz w:val="18"/>
                <w:szCs w:val="18"/>
              </w:rPr>
            </w:pPr>
            <w:r w:rsidRPr="00720277">
              <w:rPr>
                <w:sz w:val="18"/>
                <w:szCs w:val="18"/>
              </w:rPr>
              <w:t> </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5584A2A7" w14:textId="77777777" w:rsidR="00C131DD" w:rsidRPr="00720277" w:rsidRDefault="00C131DD" w:rsidP="00135824">
            <w:pPr>
              <w:rPr>
                <w:sz w:val="18"/>
                <w:szCs w:val="18"/>
              </w:rPr>
            </w:pPr>
            <w:r w:rsidRPr="00720277">
              <w:rPr>
                <w:sz w:val="18"/>
                <w:szCs w:val="18"/>
              </w:rPr>
              <w:t> </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5C60B94F" w14:textId="77777777" w:rsidR="00C131DD" w:rsidRPr="00720277" w:rsidRDefault="00C131DD" w:rsidP="00135824">
            <w:pPr>
              <w:rPr>
                <w:sz w:val="18"/>
                <w:szCs w:val="18"/>
              </w:rPr>
            </w:pPr>
            <w:r w:rsidRPr="00720277">
              <w:rPr>
                <w:sz w:val="18"/>
                <w:szCs w:val="18"/>
              </w:rPr>
              <w:t> </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05B1E0F9" w14:textId="77777777" w:rsidR="00C131DD" w:rsidRPr="00720277" w:rsidRDefault="00C131DD" w:rsidP="00135824">
            <w:pPr>
              <w:rPr>
                <w:sz w:val="18"/>
                <w:szCs w:val="18"/>
              </w:rPr>
            </w:pPr>
            <w:r w:rsidRPr="00720277">
              <w:rPr>
                <w:sz w:val="18"/>
                <w:szCs w:val="18"/>
              </w:rPr>
              <w:t> </w:t>
            </w:r>
          </w:p>
        </w:tc>
      </w:tr>
      <w:tr w:rsidR="00C131DD" w:rsidRPr="00720277" w14:paraId="2563BB2C" w14:textId="77777777" w:rsidTr="00135824">
        <w:trPr>
          <w:trHeight w:val="258"/>
        </w:trPr>
        <w:tc>
          <w:tcPr>
            <w:tcW w:w="1702" w:type="dxa"/>
            <w:tcBorders>
              <w:top w:val="nil"/>
              <w:left w:val="single" w:sz="4" w:space="0" w:color="auto"/>
              <w:bottom w:val="single" w:sz="4" w:space="0" w:color="auto"/>
              <w:right w:val="single" w:sz="4" w:space="0" w:color="auto"/>
            </w:tcBorders>
            <w:shd w:val="clear" w:color="auto" w:fill="auto"/>
            <w:noWrap/>
            <w:vAlign w:val="bottom"/>
            <w:hideMark/>
          </w:tcPr>
          <w:p w14:paraId="52276CE5" w14:textId="77777777" w:rsidR="00C131DD" w:rsidRPr="00720277" w:rsidRDefault="00C131DD" w:rsidP="00135824">
            <w:pPr>
              <w:rPr>
                <w:sz w:val="18"/>
                <w:szCs w:val="18"/>
              </w:rPr>
            </w:pPr>
            <w:r w:rsidRPr="00720277">
              <w:rPr>
                <w:sz w:val="18"/>
                <w:szCs w:val="18"/>
              </w:rPr>
              <w:t>Venitul net actualizat economic (VNAE)</w:t>
            </w:r>
          </w:p>
        </w:tc>
        <w:tc>
          <w:tcPr>
            <w:tcW w:w="891" w:type="dxa"/>
            <w:tcBorders>
              <w:top w:val="nil"/>
              <w:left w:val="nil"/>
              <w:bottom w:val="single" w:sz="4" w:space="0" w:color="auto"/>
              <w:right w:val="single" w:sz="4" w:space="0" w:color="auto"/>
            </w:tcBorders>
            <w:shd w:val="clear" w:color="auto" w:fill="auto"/>
            <w:noWrap/>
            <w:vAlign w:val="bottom"/>
            <w:hideMark/>
          </w:tcPr>
          <w:p w14:paraId="4D896AED" w14:textId="77777777" w:rsidR="00C131DD" w:rsidRPr="00720277" w:rsidRDefault="00C131DD" w:rsidP="00135824">
            <w:pPr>
              <w:rPr>
                <w:sz w:val="18"/>
                <w:szCs w:val="18"/>
              </w:rPr>
            </w:pPr>
            <w:r w:rsidRPr="00720277">
              <w:rPr>
                <w:sz w:val="18"/>
                <w:szCs w:val="18"/>
              </w:rPr>
              <w:t> </w:t>
            </w:r>
          </w:p>
        </w:tc>
        <w:tc>
          <w:tcPr>
            <w:tcW w:w="920" w:type="dxa"/>
            <w:tcBorders>
              <w:top w:val="nil"/>
              <w:left w:val="nil"/>
              <w:bottom w:val="single" w:sz="4" w:space="0" w:color="auto"/>
              <w:right w:val="single" w:sz="4" w:space="0" w:color="auto"/>
            </w:tcBorders>
            <w:shd w:val="clear" w:color="auto" w:fill="auto"/>
            <w:noWrap/>
            <w:vAlign w:val="bottom"/>
            <w:hideMark/>
          </w:tcPr>
          <w:p w14:paraId="2BD7E8DB" w14:textId="77777777" w:rsidR="00C131DD" w:rsidRPr="00720277" w:rsidRDefault="00C131DD" w:rsidP="00135824">
            <w:pPr>
              <w:rPr>
                <w:sz w:val="18"/>
                <w:szCs w:val="18"/>
              </w:rPr>
            </w:pPr>
            <w:r w:rsidRPr="00720277">
              <w:rPr>
                <w:sz w:val="18"/>
                <w:szCs w:val="18"/>
              </w:rPr>
              <w:t> </w:t>
            </w:r>
          </w:p>
        </w:tc>
        <w:tc>
          <w:tcPr>
            <w:tcW w:w="891" w:type="dxa"/>
            <w:tcBorders>
              <w:top w:val="nil"/>
              <w:left w:val="nil"/>
              <w:bottom w:val="single" w:sz="4" w:space="0" w:color="auto"/>
              <w:right w:val="single" w:sz="4" w:space="0" w:color="auto"/>
            </w:tcBorders>
            <w:shd w:val="clear" w:color="auto" w:fill="auto"/>
            <w:noWrap/>
            <w:vAlign w:val="bottom"/>
            <w:hideMark/>
          </w:tcPr>
          <w:p w14:paraId="150CDC79" w14:textId="77777777" w:rsidR="00C131DD" w:rsidRPr="00720277" w:rsidRDefault="00C131DD" w:rsidP="00135824">
            <w:pPr>
              <w:rPr>
                <w:sz w:val="18"/>
                <w:szCs w:val="18"/>
              </w:rPr>
            </w:pPr>
            <w:r w:rsidRPr="00720277">
              <w:rPr>
                <w:sz w:val="18"/>
                <w:szCs w:val="18"/>
              </w:rPr>
              <w:t> </w:t>
            </w:r>
          </w:p>
        </w:tc>
        <w:tc>
          <w:tcPr>
            <w:tcW w:w="891" w:type="dxa"/>
            <w:tcBorders>
              <w:top w:val="nil"/>
              <w:left w:val="nil"/>
              <w:bottom w:val="single" w:sz="4" w:space="0" w:color="auto"/>
              <w:right w:val="single" w:sz="4" w:space="0" w:color="auto"/>
            </w:tcBorders>
            <w:shd w:val="clear" w:color="auto" w:fill="auto"/>
            <w:noWrap/>
            <w:vAlign w:val="bottom"/>
            <w:hideMark/>
          </w:tcPr>
          <w:p w14:paraId="2972C94D" w14:textId="77777777" w:rsidR="00C131DD" w:rsidRPr="00720277" w:rsidRDefault="00C131DD" w:rsidP="00135824">
            <w:pPr>
              <w:rPr>
                <w:sz w:val="18"/>
                <w:szCs w:val="18"/>
              </w:rPr>
            </w:pPr>
            <w:r w:rsidRPr="00720277">
              <w:rPr>
                <w:sz w:val="18"/>
                <w:szCs w:val="18"/>
              </w:rPr>
              <w:t> </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33A1636B" w14:textId="77777777" w:rsidR="00C131DD" w:rsidRPr="00720277" w:rsidRDefault="00C131DD" w:rsidP="00135824">
            <w:pPr>
              <w:rPr>
                <w:sz w:val="18"/>
                <w:szCs w:val="18"/>
              </w:rPr>
            </w:pPr>
            <w:r w:rsidRPr="00720277">
              <w:rPr>
                <w:sz w:val="18"/>
                <w:szCs w:val="18"/>
              </w:rPr>
              <w:t> </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516FCE8C" w14:textId="77777777" w:rsidR="00C131DD" w:rsidRPr="00720277" w:rsidRDefault="00C131DD" w:rsidP="00135824">
            <w:pPr>
              <w:rPr>
                <w:sz w:val="18"/>
                <w:szCs w:val="18"/>
              </w:rPr>
            </w:pPr>
            <w:r w:rsidRPr="00720277">
              <w:rPr>
                <w:sz w:val="18"/>
                <w:szCs w:val="18"/>
              </w:rPr>
              <w:t> </w:t>
            </w:r>
          </w:p>
        </w:tc>
        <w:tc>
          <w:tcPr>
            <w:tcW w:w="894" w:type="dxa"/>
            <w:gridSpan w:val="2"/>
            <w:tcBorders>
              <w:top w:val="nil"/>
              <w:left w:val="nil"/>
              <w:bottom w:val="single" w:sz="4" w:space="0" w:color="auto"/>
              <w:right w:val="single" w:sz="4" w:space="0" w:color="auto"/>
            </w:tcBorders>
            <w:shd w:val="clear" w:color="auto" w:fill="auto"/>
            <w:noWrap/>
            <w:vAlign w:val="bottom"/>
            <w:hideMark/>
          </w:tcPr>
          <w:p w14:paraId="4953A00F" w14:textId="77777777" w:rsidR="00C131DD" w:rsidRPr="00720277" w:rsidRDefault="00C131DD" w:rsidP="00135824">
            <w:pPr>
              <w:rPr>
                <w:sz w:val="18"/>
                <w:szCs w:val="18"/>
              </w:rPr>
            </w:pPr>
            <w:r w:rsidRPr="00720277">
              <w:rPr>
                <w:sz w:val="18"/>
                <w:szCs w:val="18"/>
              </w:rPr>
              <w:t> </w:t>
            </w:r>
          </w:p>
        </w:tc>
        <w:tc>
          <w:tcPr>
            <w:tcW w:w="1782"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8303911" w14:textId="77777777" w:rsidR="00C131DD" w:rsidRPr="00720277" w:rsidRDefault="00C131DD" w:rsidP="00135824">
            <w:pPr>
              <w:jc w:val="center"/>
              <w:rPr>
                <w:b/>
                <w:bCs/>
                <w:sz w:val="18"/>
                <w:szCs w:val="18"/>
              </w:rPr>
            </w:pPr>
            <w:r w:rsidRPr="00720277">
              <w:rPr>
                <w:b/>
                <w:bCs/>
                <w:sz w:val="18"/>
                <w:szCs w:val="18"/>
              </w:rPr>
              <w:t>1763.96</w:t>
            </w:r>
          </w:p>
        </w:tc>
        <w:tc>
          <w:tcPr>
            <w:tcW w:w="901" w:type="dxa"/>
            <w:tcBorders>
              <w:top w:val="nil"/>
              <w:left w:val="nil"/>
              <w:bottom w:val="single" w:sz="4" w:space="0" w:color="auto"/>
              <w:right w:val="single" w:sz="4" w:space="0" w:color="auto"/>
            </w:tcBorders>
            <w:shd w:val="clear" w:color="auto" w:fill="auto"/>
            <w:noWrap/>
            <w:vAlign w:val="bottom"/>
            <w:hideMark/>
          </w:tcPr>
          <w:p w14:paraId="5D09FDF1" w14:textId="77777777" w:rsidR="00C131DD" w:rsidRPr="00720277" w:rsidRDefault="00C131DD" w:rsidP="00135824">
            <w:pPr>
              <w:rPr>
                <w:sz w:val="18"/>
                <w:szCs w:val="18"/>
              </w:rPr>
            </w:pPr>
            <w:r w:rsidRPr="00720277">
              <w:rPr>
                <w:sz w:val="18"/>
                <w:szCs w:val="18"/>
              </w:rPr>
              <w:t> </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635FEC4D" w14:textId="77777777" w:rsidR="00C131DD" w:rsidRPr="00720277" w:rsidRDefault="00C131DD" w:rsidP="00135824">
            <w:pPr>
              <w:rPr>
                <w:sz w:val="18"/>
                <w:szCs w:val="18"/>
              </w:rPr>
            </w:pPr>
            <w:r w:rsidRPr="00720277">
              <w:rPr>
                <w:sz w:val="18"/>
                <w:szCs w:val="18"/>
              </w:rPr>
              <w:t> </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71F9396F" w14:textId="77777777" w:rsidR="00C131DD" w:rsidRPr="00720277" w:rsidRDefault="00C131DD" w:rsidP="00135824">
            <w:pPr>
              <w:rPr>
                <w:sz w:val="18"/>
                <w:szCs w:val="18"/>
              </w:rPr>
            </w:pPr>
            <w:r w:rsidRPr="00720277">
              <w:rPr>
                <w:sz w:val="18"/>
                <w:szCs w:val="18"/>
              </w:rPr>
              <w:t> </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011D5402" w14:textId="77777777" w:rsidR="00C131DD" w:rsidRPr="00720277" w:rsidRDefault="00C131DD" w:rsidP="00135824">
            <w:pPr>
              <w:rPr>
                <w:sz w:val="18"/>
                <w:szCs w:val="18"/>
              </w:rPr>
            </w:pPr>
            <w:r w:rsidRPr="00720277">
              <w:rPr>
                <w:sz w:val="18"/>
                <w:szCs w:val="18"/>
              </w:rPr>
              <w:t> </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5D2C8DCB" w14:textId="77777777" w:rsidR="00C131DD" w:rsidRPr="00720277" w:rsidRDefault="00C131DD" w:rsidP="00135824">
            <w:pPr>
              <w:rPr>
                <w:sz w:val="18"/>
                <w:szCs w:val="18"/>
              </w:rPr>
            </w:pPr>
            <w:r w:rsidRPr="00720277">
              <w:rPr>
                <w:sz w:val="18"/>
                <w:szCs w:val="18"/>
              </w:rPr>
              <w:t> </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11488003" w14:textId="77777777" w:rsidR="00C131DD" w:rsidRPr="00720277" w:rsidRDefault="00C131DD" w:rsidP="00135824">
            <w:pPr>
              <w:rPr>
                <w:sz w:val="18"/>
                <w:szCs w:val="18"/>
              </w:rPr>
            </w:pPr>
            <w:r w:rsidRPr="00720277">
              <w:rPr>
                <w:sz w:val="18"/>
                <w:szCs w:val="18"/>
              </w:rPr>
              <w:t> </w:t>
            </w:r>
          </w:p>
        </w:tc>
      </w:tr>
      <w:tr w:rsidR="00C131DD" w:rsidRPr="00720277" w14:paraId="6C912788" w14:textId="77777777" w:rsidTr="00135824">
        <w:trPr>
          <w:trHeight w:val="249"/>
        </w:trPr>
        <w:tc>
          <w:tcPr>
            <w:tcW w:w="1702" w:type="dxa"/>
            <w:tcBorders>
              <w:top w:val="nil"/>
              <w:left w:val="nil"/>
              <w:bottom w:val="nil"/>
              <w:right w:val="nil"/>
            </w:tcBorders>
            <w:shd w:val="clear" w:color="auto" w:fill="auto"/>
            <w:noWrap/>
            <w:vAlign w:val="bottom"/>
            <w:hideMark/>
          </w:tcPr>
          <w:p w14:paraId="7E1056C8" w14:textId="77777777" w:rsidR="00C131DD" w:rsidRPr="00720277" w:rsidRDefault="00C131DD" w:rsidP="00135824">
            <w:pPr>
              <w:rPr>
                <w:sz w:val="18"/>
                <w:szCs w:val="18"/>
              </w:rPr>
            </w:pPr>
            <w:r w:rsidRPr="00720277">
              <w:rPr>
                <w:sz w:val="18"/>
                <w:szCs w:val="18"/>
              </w:rPr>
              <w:t>Rata de actualizare</w:t>
            </w:r>
          </w:p>
        </w:tc>
        <w:tc>
          <w:tcPr>
            <w:tcW w:w="891" w:type="dxa"/>
            <w:tcBorders>
              <w:top w:val="nil"/>
              <w:left w:val="nil"/>
              <w:bottom w:val="nil"/>
              <w:right w:val="nil"/>
            </w:tcBorders>
            <w:shd w:val="clear" w:color="auto" w:fill="auto"/>
            <w:noWrap/>
            <w:vAlign w:val="bottom"/>
            <w:hideMark/>
          </w:tcPr>
          <w:p w14:paraId="53DE21A7" w14:textId="77777777" w:rsidR="00C131DD" w:rsidRPr="00720277" w:rsidRDefault="00C131DD" w:rsidP="00135824">
            <w:pPr>
              <w:rPr>
                <w:sz w:val="18"/>
                <w:szCs w:val="18"/>
              </w:rPr>
            </w:pPr>
          </w:p>
        </w:tc>
        <w:tc>
          <w:tcPr>
            <w:tcW w:w="920" w:type="dxa"/>
            <w:tcBorders>
              <w:top w:val="nil"/>
              <w:left w:val="nil"/>
              <w:bottom w:val="nil"/>
              <w:right w:val="nil"/>
            </w:tcBorders>
            <w:shd w:val="clear" w:color="auto" w:fill="auto"/>
            <w:noWrap/>
            <w:vAlign w:val="bottom"/>
            <w:hideMark/>
          </w:tcPr>
          <w:p w14:paraId="0BBDEC32" w14:textId="77777777" w:rsidR="00C131DD" w:rsidRPr="00720277" w:rsidRDefault="00C131DD" w:rsidP="00135824"/>
        </w:tc>
        <w:tc>
          <w:tcPr>
            <w:tcW w:w="891" w:type="dxa"/>
            <w:tcBorders>
              <w:top w:val="nil"/>
              <w:left w:val="nil"/>
              <w:bottom w:val="nil"/>
              <w:right w:val="nil"/>
            </w:tcBorders>
            <w:shd w:val="clear" w:color="auto" w:fill="auto"/>
            <w:noWrap/>
            <w:vAlign w:val="bottom"/>
            <w:hideMark/>
          </w:tcPr>
          <w:p w14:paraId="101AFC8E" w14:textId="77777777" w:rsidR="00C131DD" w:rsidRPr="00720277" w:rsidRDefault="00C131DD" w:rsidP="00135824">
            <w:pPr>
              <w:jc w:val="right"/>
              <w:rPr>
                <w:sz w:val="18"/>
                <w:szCs w:val="18"/>
              </w:rPr>
            </w:pPr>
            <w:r w:rsidRPr="00720277">
              <w:rPr>
                <w:sz w:val="18"/>
                <w:szCs w:val="18"/>
              </w:rPr>
              <w:t>5.00%</w:t>
            </w:r>
          </w:p>
        </w:tc>
        <w:tc>
          <w:tcPr>
            <w:tcW w:w="891" w:type="dxa"/>
            <w:tcBorders>
              <w:top w:val="nil"/>
              <w:left w:val="nil"/>
              <w:bottom w:val="nil"/>
              <w:right w:val="nil"/>
            </w:tcBorders>
            <w:shd w:val="clear" w:color="auto" w:fill="auto"/>
            <w:noWrap/>
            <w:vAlign w:val="bottom"/>
            <w:hideMark/>
          </w:tcPr>
          <w:p w14:paraId="76578483" w14:textId="77777777" w:rsidR="00C131DD" w:rsidRPr="00720277" w:rsidRDefault="00C131DD" w:rsidP="00135824">
            <w:pPr>
              <w:jc w:val="right"/>
              <w:rPr>
                <w:sz w:val="18"/>
                <w:szCs w:val="18"/>
              </w:rPr>
            </w:pPr>
          </w:p>
        </w:tc>
        <w:tc>
          <w:tcPr>
            <w:tcW w:w="891" w:type="dxa"/>
            <w:gridSpan w:val="2"/>
            <w:tcBorders>
              <w:top w:val="nil"/>
              <w:left w:val="nil"/>
              <w:bottom w:val="nil"/>
              <w:right w:val="nil"/>
            </w:tcBorders>
            <w:shd w:val="clear" w:color="auto" w:fill="auto"/>
            <w:noWrap/>
            <w:vAlign w:val="bottom"/>
            <w:hideMark/>
          </w:tcPr>
          <w:p w14:paraId="168386E2"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4EDA5827" w14:textId="77777777" w:rsidR="00C131DD" w:rsidRPr="00720277" w:rsidRDefault="00C131DD" w:rsidP="00135824"/>
        </w:tc>
        <w:tc>
          <w:tcPr>
            <w:tcW w:w="894" w:type="dxa"/>
            <w:gridSpan w:val="2"/>
            <w:tcBorders>
              <w:top w:val="nil"/>
              <w:left w:val="nil"/>
              <w:bottom w:val="nil"/>
              <w:right w:val="nil"/>
            </w:tcBorders>
            <w:shd w:val="clear" w:color="auto" w:fill="auto"/>
            <w:noWrap/>
            <w:vAlign w:val="bottom"/>
            <w:hideMark/>
          </w:tcPr>
          <w:p w14:paraId="2974B805" w14:textId="77777777" w:rsidR="00C131DD" w:rsidRPr="00720277" w:rsidRDefault="00C131DD" w:rsidP="00135824"/>
        </w:tc>
        <w:tc>
          <w:tcPr>
            <w:tcW w:w="891" w:type="dxa"/>
            <w:tcBorders>
              <w:top w:val="nil"/>
              <w:left w:val="nil"/>
              <w:bottom w:val="nil"/>
              <w:right w:val="nil"/>
            </w:tcBorders>
            <w:shd w:val="clear" w:color="auto" w:fill="auto"/>
            <w:noWrap/>
            <w:vAlign w:val="bottom"/>
            <w:hideMark/>
          </w:tcPr>
          <w:p w14:paraId="7DC46836" w14:textId="77777777" w:rsidR="00C131DD" w:rsidRPr="00720277" w:rsidRDefault="00C131DD" w:rsidP="00135824"/>
        </w:tc>
        <w:tc>
          <w:tcPr>
            <w:tcW w:w="891" w:type="dxa"/>
            <w:tcBorders>
              <w:top w:val="nil"/>
              <w:left w:val="nil"/>
              <w:bottom w:val="nil"/>
              <w:right w:val="nil"/>
            </w:tcBorders>
            <w:shd w:val="clear" w:color="auto" w:fill="auto"/>
            <w:noWrap/>
            <w:vAlign w:val="bottom"/>
            <w:hideMark/>
          </w:tcPr>
          <w:p w14:paraId="72DEDBFF" w14:textId="77777777" w:rsidR="00C131DD" w:rsidRPr="00720277" w:rsidRDefault="00C131DD" w:rsidP="00135824"/>
        </w:tc>
        <w:tc>
          <w:tcPr>
            <w:tcW w:w="901" w:type="dxa"/>
            <w:tcBorders>
              <w:top w:val="nil"/>
              <w:left w:val="nil"/>
              <w:bottom w:val="nil"/>
              <w:right w:val="nil"/>
            </w:tcBorders>
            <w:shd w:val="clear" w:color="auto" w:fill="auto"/>
            <w:noWrap/>
            <w:vAlign w:val="bottom"/>
            <w:hideMark/>
          </w:tcPr>
          <w:p w14:paraId="6AAAB38E"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31B73A69"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5D48903B"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43D20937"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6BB85E64"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1B0A133F" w14:textId="77777777" w:rsidR="00C131DD" w:rsidRPr="00720277" w:rsidRDefault="00C131DD" w:rsidP="00135824"/>
        </w:tc>
      </w:tr>
    </w:tbl>
    <w:p w14:paraId="4D8982AC" w14:textId="77777777" w:rsidR="00C131DD" w:rsidRPr="00720277" w:rsidRDefault="00C131DD" w:rsidP="00C131DD">
      <w:pPr>
        <w:jc w:val="both"/>
      </w:pPr>
    </w:p>
    <w:tbl>
      <w:tblPr>
        <w:tblW w:w="15109" w:type="dxa"/>
        <w:tblInd w:w="-993" w:type="dxa"/>
        <w:tblLook w:val="04A0" w:firstRow="1" w:lastRow="0" w:firstColumn="1" w:lastColumn="0" w:noHBand="0" w:noVBand="1"/>
      </w:tblPr>
      <w:tblGrid>
        <w:gridCol w:w="1702"/>
        <w:gridCol w:w="891"/>
        <w:gridCol w:w="920"/>
        <w:gridCol w:w="891"/>
        <w:gridCol w:w="891"/>
        <w:gridCol w:w="11"/>
        <w:gridCol w:w="880"/>
        <w:gridCol w:w="11"/>
        <w:gridCol w:w="880"/>
        <w:gridCol w:w="13"/>
        <w:gridCol w:w="881"/>
        <w:gridCol w:w="891"/>
        <w:gridCol w:w="891"/>
        <w:gridCol w:w="901"/>
        <w:gridCol w:w="882"/>
        <w:gridCol w:w="9"/>
        <w:gridCol w:w="873"/>
        <w:gridCol w:w="18"/>
        <w:gridCol w:w="873"/>
        <w:gridCol w:w="18"/>
        <w:gridCol w:w="873"/>
        <w:gridCol w:w="18"/>
        <w:gridCol w:w="873"/>
        <w:gridCol w:w="18"/>
      </w:tblGrid>
      <w:tr w:rsidR="00C131DD" w:rsidRPr="00720277" w14:paraId="64F8DCCF" w14:textId="77777777" w:rsidTr="00135824">
        <w:trPr>
          <w:gridAfter w:val="1"/>
          <w:wAfter w:w="18" w:type="dxa"/>
          <w:trHeight w:val="249"/>
        </w:trPr>
        <w:tc>
          <w:tcPr>
            <w:tcW w:w="5306" w:type="dxa"/>
            <w:gridSpan w:val="6"/>
            <w:tcBorders>
              <w:top w:val="nil"/>
              <w:left w:val="nil"/>
              <w:bottom w:val="nil"/>
              <w:right w:val="nil"/>
            </w:tcBorders>
            <w:shd w:val="clear" w:color="auto" w:fill="auto"/>
            <w:noWrap/>
            <w:vAlign w:val="bottom"/>
            <w:hideMark/>
          </w:tcPr>
          <w:p w14:paraId="2F66D5E7" w14:textId="77777777" w:rsidR="00C131DD" w:rsidRPr="00720277" w:rsidRDefault="00C131DD" w:rsidP="00135824">
            <w:pPr>
              <w:jc w:val="center"/>
            </w:pPr>
            <w:r w:rsidRPr="00720277">
              <w:rPr>
                <w:b/>
                <w:bCs/>
              </w:rPr>
              <w:t>Calculul Ratei Interne de Rentabilitate Economica-scenariul 1</w:t>
            </w:r>
          </w:p>
        </w:tc>
        <w:tc>
          <w:tcPr>
            <w:tcW w:w="891" w:type="dxa"/>
            <w:gridSpan w:val="2"/>
            <w:tcBorders>
              <w:top w:val="nil"/>
              <w:left w:val="nil"/>
              <w:bottom w:val="nil"/>
              <w:right w:val="nil"/>
            </w:tcBorders>
            <w:shd w:val="clear" w:color="auto" w:fill="auto"/>
            <w:noWrap/>
            <w:vAlign w:val="bottom"/>
            <w:hideMark/>
          </w:tcPr>
          <w:p w14:paraId="1728DB75" w14:textId="77777777" w:rsidR="00C131DD" w:rsidRPr="00720277" w:rsidRDefault="00C131DD" w:rsidP="00135824"/>
        </w:tc>
        <w:tc>
          <w:tcPr>
            <w:tcW w:w="893" w:type="dxa"/>
            <w:gridSpan w:val="2"/>
            <w:tcBorders>
              <w:top w:val="nil"/>
              <w:left w:val="nil"/>
              <w:bottom w:val="nil"/>
              <w:right w:val="nil"/>
            </w:tcBorders>
            <w:shd w:val="clear" w:color="auto" w:fill="auto"/>
            <w:noWrap/>
            <w:vAlign w:val="bottom"/>
            <w:hideMark/>
          </w:tcPr>
          <w:p w14:paraId="1577D77F" w14:textId="77777777" w:rsidR="00C131DD" w:rsidRPr="00720277" w:rsidRDefault="00C131DD" w:rsidP="00135824"/>
        </w:tc>
        <w:tc>
          <w:tcPr>
            <w:tcW w:w="881" w:type="dxa"/>
            <w:tcBorders>
              <w:top w:val="nil"/>
              <w:left w:val="nil"/>
              <w:bottom w:val="nil"/>
              <w:right w:val="nil"/>
            </w:tcBorders>
            <w:shd w:val="clear" w:color="auto" w:fill="auto"/>
            <w:noWrap/>
            <w:vAlign w:val="bottom"/>
            <w:hideMark/>
          </w:tcPr>
          <w:p w14:paraId="3192DB42" w14:textId="77777777" w:rsidR="00C131DD" w:rsidRPr="00720277" w:rsidRDefault="00C131DD" w:rsidP="00135824"/>
        </w:tc>
        <w:tc>
          <w:tcPr>
            <w:tcW w:w="891" w:type="dxa"/>
            <w:tcBorders>
              <w:top w:val="nil"/>
              <w:left w:val="nil"/>
              <w:bottom w:val="nil"/>
              <w:right w:val="nil"/>
            </w:tcBorders>
            <w:shd w:val="clear" w:color="auto" w:fill="auto"/>
            <w:noWrap/>
            <w:vAlign w:val="bottom"/>
            <w:hideMark/>
          </w:tcPr>
          <w:p w14:paraId="69F24EB0" w14:textId="77777777" w:rsidR="00C131DD" w:rsidRPr="00720277" w:rsidRDefault="00C131DD" w:rsidP="00135824"/>
        </w:tc>
        <w:tc>
          <w:tcPr>
            <w:tcW w:w="891" w:type="dxa"/>
            <w:tcBorders>
              <w:top w:val="nil"/>
              <w:left w:val="nil"/>
              <w:bottom w:val="nil"/>
              <w:right w:val="nil"/>
            </w:tcBorders>
            <w:shd w:val="clear" w:color="auto" w:fill="auto"/>
            <w:noWrap/>
            <w:vAlign w:val="bottom"/>
            <w:hideMark/>
          </w:tcPr>
          <w:p w14:paraId="0FC19C5E" w14:textId="77777777" w:rsidR="00C131DD" w:rsidRPr="00720277" w:rsidRDefault="00C131DD" w:rsidP="00135824"/>
        </w:tc>
        <w:tc>
          <w:tcPr>
            <w:tcW w:w="901" w:type="dxa"/>
            <w:tcBorders>
              <w:top w:val="nil"/>
              <w:left w:val="nil"/>
              <w:bottom w:val="nil"/>
              <w:right w:val="nil"/>
            </w:tcBorders>
            <w:shd w:val="clear" w:color="auto" w:fill="auto"/>
            <w:noWrap/>
            <w:vAlign w:val="bottom"/>
            <w:hideMark/>
          </w:tcPr>
          <w:p w14:paraId="1198813E" w14:textId="77777777" w:rsidR="00C131DD" w:rsidRPr="00720277" w:rsidRDefault="00C131DD" w:rsidP="00135824"/>
        </w:tc>
        <w:tc>
          <w:tcPr>
            <w:tcW w:w="882" w:type="dxa"/>
            <w:tcBorders>
              <w:top w:val="nil"/>
              <w:left w:val="nil"/>
              <w:bottom w:val="nil"/>
              <w:right w:val="nil"/>
            </w:tcBorders>
            <w:shd w:val="clear" w:color="auto" w:fill="auto"/>
            <w:noWrap/>
            <w:vAlign w:val="bottom"/>
            <w:hideMark/>
          </w:tcPr>
          <w:p w14:paraId="22A2D8C1" w14:textId="77777777" w:rsidR="00C131DD" w:rsidRPr="00720277" w:rsidRDefault="00C131DD" w:rsidP="00135824"/>
        </w:tc>
        <w:tc>
          <w:tcPr>
            <w:tcW w:w="882" w:type="dxa"/>
            <w:gridSpan w:val="2"/>
            <w:tcBorders>
              <w:top w:val="nil"/>
              <w:left w:val="nil"/>
              <w:bottom w:val="nil"/>
              <w:right w:val="nil"/>
            </w:tcBorders>
            <w:shd w:val="clear" w:color="auto" w:fill="auto"/>
            <w:noWrap/>
            <w:vAlign w:val="bottom"/>
            <w:hideMark/>
          </w:tcPr>
          <w:p w14:paraId="5C62248D"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3C211728"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5C821C84"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068CDCA2" w14:textId="77777777" w:rsidR="00C131DD" w:rsidRPr="00720277" w:rsidRDefault="00C131DD" w:rsidP="00135824"/>
        </w:tc>
      </w:tr>
      <w:tr w:rsidR="00C131DD" w:rsidRPr="00720277" w14:paraId="6B58CF3A" w14:textId="77777777" w:rsidTr="00135824">
        <w:trPr>
          <w:trHeight w:val="249"/>
        </w:trPr>
        <w:tc>
          <w:tcPr>
            <w:tcW w:w="1702" w:type="dxa"/>
            <w:tcBorders>
              <w:top w:val="nil"/>
              <w:left w:val="nil"/>
              <w:bottom w:val="nil"/>
              <w:right w:val="nil"/>
            </w:tcBorders>
            <w:shd w:val="clear" w:color="auto" w:fill="auto"/>
            <w:noWrap/>
            <w:vAlign w:val="bottom"/>
            <w:hideMark/>
          </w:tcPr>
          <w:p w14:paraId="3A3BE69D" w14:textId="77777777" w:rsidR="00C131DD" w:rsidRPr="00720277" w:rsidRDefault="00C131DD" w:rsidP="00135824"/>
        </w:tc>
        <w:tc>
          <w:tcPr>
            <w:tcW w:w="891" w:type="dxa"/>
            <w:tcBorders>
              <w:top w:val="nil"/>
              <w:left w:val="nil"/>
              <w:bottom w:val="nil"/>
              <w:right w:val="nil"/>
            </w:tcBorders>
            <w:shd w:val="clear" w:color="auto" w:fill="auto"/>
            <w:noWrap/>
            <w:vAlign w:val="bottom"/>
            <w:hideMark/>
          </w:tcPr>
          <w:p w14:paraId="270AE0B7" w14:textId="77777777" w:rsidR="00C131DD" w:rsidRPr="00720277" w:rsidRDefault="00C131DD" w:rsidP="00135824"/>
        </w:tc>
        <w:tc>
          <w:tcPr>
            <w:tcW w:w="920" w:type="dxa"/>
            <w:tcBorders>
              <w:top w:val="nil"/>
              <w:left w:val="nil"/>
              <w:bottom w:val="nil"/>
              <w:right w:val="nil"/>
            </w:tcBorders>
            <w:shd w:val="clear" w:color="auto" w:fill="auto"/>
            <w:noWrap/>
            <w:vAlign w:val="bottom"/>
            <w:hideMark/>
          </w:tcPr>
          <w:p w14:paraId="675B917D" w14:textId="77777777" w:rsidR="00C131DD" w:rsidRPr="00720277" w:rsidRDefault="00C131DD" w:rsidP="00135824"/>
        </w:tc>
        <w:tc>
          <w:tcPr>
            <w:tcW w:w="891" w:type="dxa"/>
            <w:tcBorders>
              <w:top w:val="nil"/>
              <w:left w:val="nil"/>
              <w:bottom w:val="nil"/>
              <w:right w:val="nil"/>
            </w:tcBorders>
            <w:shd w:val="clear" w:color="auto" w:fill="auto"/>
            <w:noWrap/>
            <w:vAlign w:val="bottom"/>
            <w:hideMark/>
          </w:tcPr>
          <w:p w14:paraId="3EE94D6A" w14:textId="77777777" w:rsidR="00C131DD" w:rsidRPr="00720277" w:rsidRDefault="00C131DD" w:rsidP="00135824">
            <w:pPr>
              <w:jc w:val="center"/>
            </w:pPr>
          </w:p>
        </w:tc>
        <w:tc>
          <w:tcPr>
            <w:tcW w:w="891" w:type="dxa"/>
            <w:tcBorders>
              <w:top w:val="nil"/>
              <w:left w:val="nil"/>
              <w:bottom w:val="nil"/>
              <w:right w:val="nil"/>
            </w:tcBorders>
            <w:shd w:val="clear" w:color="auto" w:fill="auto"/>
            <w:noWrap/>
            <w:vAlign w:val="bottom"/>
            <w:hideMark/>
          </w:tcPr>
          <w:p w14:paraId="174BAFA8" w14:textId="77777777" w:rsidR="00C131DD" w:rsidRPr="00720277" w:rsidRDefault="00C131DD" w:rsidP="00135824">
            <w:pPr>
              <w:jc w:val="center"/>
            </w:pPr>
          </w:p>
        </w:tc>
        <w:tc>
          <w:tcPr>
            <w:tcW w:w="891" w:type="dxa"/>
            <w:gridSpan w:val="2"/>
            <w:tcBorders>
              <w:top w:val="nil"/>
              <w:left w:val="nil"/>
              <w:bottom w:val="nil"/>
              <w:right w:val="nil"/>
            </w:tcBorders>
            <w:shd w:val="clear" w:color="auto" w:fill="auto"/>
            <w:noWrap/>
            <w:vAlign w:val="bottom"/>
            <w:hideMark/>
          </w:tcPr>
          <w:p w14:paraId="4D9E72D5"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52A83510" w14:textId="77777777" w:rsidR="00C131DD" w:rsidRPr="00720277" w:rsidRDefault="00C131DD" w:rsidP="00135824"/>
        </w:tc>
        <w:tc>
          <w:tcPr>
            <w:tcW w:w="894" w:type="dxa"/>
            <w:gridSpan w:val="2"/>
            <w:tcBorders>
              <w:top w:val="nil"/>
              <w:left w:val="nil"/>
              <w:bottom w:val="nil"/>
              <w:right w:val="nil"/>
            </w:tcBorders>
            <w:shd w:val="clear" w:color="auto" w:fill="auto"/>
            <w:noWrap/>
            <w:vAlign w:val="bottom"/>
            <w:hideMark/>
          </w:tcPr>
          <w:p w14:paraId="1A087EEE" w14:textId="77777777" w:rsidR="00C131DD" w:rsidRPr="00720277" w:rsidRDefault="00C131DD" w:rsidP="00135824"/>
        </w:tc>
        <w:tc>
          <w:tcPr>
            <w:tcW w:w="891" w:type="dxa"/>
            <w:tcBorders>
              <w:top w:val="nil"/>
              <w:left w:val="nil"/>
              <w:bottom w:val="nil"/>
              <w:right w:val="nil"/>
            </w:tcBorders>
            <w:shd w:val="clear" w:color="auto" w:fill="auto"/>
            <w:noWrap/>
            <w:vAlign w:val="bottom"/>
            <w:hideMark/>
          </w:tcPr>
          <w:p w14:paraId="52FA3B50" w14:textId="77777777" w:rsidR="00C131DD" w:rsidRPr="00720277" w:rsidRDefault="00C131DD" w:rsidP="00135824"/>
        </w:tc>
        <w:tc>
          <w:tcPr>
            <w:tcW w:w="891" w:type="dxa"/>
            <w:tcBorders>
              <w:top w:val="nil"/>
              <w:left w:val="nil"/>
              <w:bottom w:val="nil"/>
              <w:right w:val="nil"/>
            </w:tcBorders>
            <w:shd w:val="clear" w:color="auto" w:fill="auto"/>
            <w:noWrap/>
            <w:vAlign w:val="bottom"/>
            <w:hideMark/>
          </w:tcPr>
          <w:p w14:paraId="64C25782" w14:textId="77777777" w:rsidR="00C131DD" w:rsidRPr="00720277" w:rsidRDefault="00C131DD" w:rsidP="00135824"/>
        </w:tc>
        <w:tc>
          <w:tcPr>
            <w:tcW w:w="901" w:type="dxa"/>
            <w:tcBorders>
              <w:top w:val="nil"/>
              <w:left w:val="nil"/>
              <w:bottom w:val="nil"/>
              <w:right w:val="nil"/>
            </w:tcBorders>
            <w:shd w:val="clear" w:color="auto" w:fill="auto"/>
            <w:noWrap/>
            <w:vAlign w:val="bottom"/>
            <w:hideMark/>
          </w:tcPr>
          <w:p w14:paraId="0EA40234"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44F52E8D"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0D07B0C4"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7B150500"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706DBADF"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3CA6F02D" w14:textId="77777777" w:rsidR="00C131DD" w:rsidRPr="00720277" w:rsidRDefault="00C131DD" w:rsidP="00135824"/>
        </w:tc>
      </w:tr>
      <w:tr w:rsidR="00C131DD" w:rsidRPr="00720277" w14:paraId="590D4DB5" w14:textId="77777777" w:rsidTr="00135824">
        <w:trPr>
          <w:trHeight w:val="249"/>
        </w:trPr>
        <w:tc>
          <w:tcPr>
            <w:tcW w:w="1702" w:type="dxa"/>
            <w:tcBorders>
              <w:top w:val="nil"/>
              <w:left w:val="nil"/>
              <w:bottom w:val="nil"/>
              <w:right w:val="nil"/>
            </w:tcBorders>
            <w:shd w:val="clear" w:color="auto" w:fill="auto"/>
            <w:noWrap/>
            <w:vAlign w:val="bottom"/>
            <w:hideMark/>
          </w:tcPr>
          <w:p w14:paraId="4912DEF4" w14:textId="77777777" w:rsidR="00C131DD" w:rsidRPr="00720277" w:rsidRDefault="00C131DD" w:rsidP="00135824"/>
        </w:tc>
        <w:tc>
          <w:tcPr>
            <w:tcW w:w="891" w:type="dxa"/>
            <w:tcBorders>
              <w:top w:val="nil"/>
              <w:left w:val="nil"/>
              <w:bottom w:val="nil"/>
              <w:right w:val="nil"/>
            </w:tcBorders>
            <w:shd w:val="clear" w:color="auto" w:fill="auto"/>
            <w:noWrap/>
            <w:vAlign w:val="bottom"/>
            <w:hideMark/>
          </w:tcPr>
          <w:p w14:paraId="74000C48" w14:textId="77777777" w:rsidR="00C131DD" w:rsidRPr="00720277" w:rsidRDefault="00C131DD" w:rsidP="00135824"/>
        </w:tc>
        <w:tc>
          <w:tcPr>
            <w:tcW w:w="920" w:type="dxa"/>
            <w:tcBorders>
              <w:top w:val="nil"/>
              <w:left w:val="nil"/>
              <w:bottom w:val="nil"/>
              <w:right w:val="nil"/>
            </w:tcBorders>
            <w:shd w:val="clear" w:color="auto" w:fill="auto"/>
            <w:noWrap/>
            <w:vAlign w:val="bottom"/>
            <w:hideMark/>
          </w:tcPr>
          <w:p w14:paraId="40E41799" w14:textId="77777777" w:rsidR="00C131DD" w:rsidRPr="00720277" w:rsidRDefault="00C131DD" w:rsidP="00135824"/>
        </w:tc>
        <w:tc>
          <w:tcPr>
            <w:tcW w:w="891" w:type="dxa"/>
            <w:tcBorders>
              <w:top w:val="nil"/>
              <w:left w:val="nil"/>
              <w:bottom w:val="nil"/>
              <w:right w:val="nil"/>
            </w:tcBorders>
            <w:shd w:val="clear" w:color="auto" w:fill="auto"/>
            <w:noWrap/>
            <w:vAlign w:val="bottom"/>
            <w:hideMark/>
          </w:tcPr>
          <w:p w14:paraId="096A22B9" w14:textId="77777777" w:rsidR="00C131DD" w:rsidRPr="00720277" w:rsidRDefault="00C131DD" w:rsidP="00135824">
            <w:pPr>
              <w:jc w:val="center"/>
            </w:pPr>
          </w:p>
        </w:tc>
        <w:tc>
          <w:tcPr>
            <w:tcW w:w="891" w:type="dxa"/>
            <w:tcBorders>
              <w:top w:val="nil"/>
              <w:left w:val="nil"/>
              <w:bottom w:val="nil"/>
              <w:right w:val="nil"/>
            </w:tcBorders>
            <w:shd w:val="clear" w:color="auto" w:fill="auto"/>
            <w:noWrap/>
            <w:vAlign w:val="bottom"/>
            <w:hideMark/>
          </w:tcPr>
          <w:p w14:paraId="47C2DA64" w14:textId="77777777" w:rsidR="00C131DD" w:rsidRPr="00720277" w:rsidRDefault="00C131DD" w:rsidP="00135824">
            <w:pPr>
              <w:jc w:val="center"/>
            </w:pPr>
          </w:p>
        </w:tc>
        <w:tc>
          <w:tcPr>
            <w:tcW w:w="891" w:type="dxa"/>
            <w:gridSpan w:val="2"/>
            <w:tcBorders>
              <w:top w:val="nil"/>
              <w:left w:val="nil"/>
              <w:bottom w:val="nil"/>
              <w:right w:val="nil"/>
            </w:tcBorders>
            <w:shd w:val="clear" w:color="auto" w:fill="auto"/>
            <w:noWrap/>
            <w:vAlign w:val="bottom"/>
            <w:hideMark/>
          </w:tcPr>
          <w:p w14:paraId="1940F73C"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6C598885" w14:textId="77777777" w:rsidR="00C131DD" w:rsidRPr="00720277" w:rsidRDefault="00C131DD" w:rsidP="00135824"/>
        </w:tc>
        <w:tc>
          <w:tcPr>
            <w:tcW w:w="894" w:type="dxa"/>
            <w:gridSpan w:val="2"/>
            <w:tcBorders>
              <w:top w:val="nil"/>
              <w:left w:val="nil"/>
              <w:bottom w:val="nil"/>
              <w:right w:val="nil"/>
            </w:tcBorders>
            <w:shd w:val="clear" w:color="auto" w:fill="auto"/>
            <w:noWrap/>
            <w:vAlign w:val="bottom"/>
            <w:hideMark/>
          </w:tcPr>
          <w:p w14:paraId="41D73A59" w14:textId="77777777" w:rsidR="00C131DD" w:rsidRPr="00720277" w:rsidRDefault="00C131DD" w:rsidP="00135824"/>
        </w:tc>
        <w:tc>
          <w:tcPr>
            <w:tcW w:w="891" w:type="dxa"/>
            <w:tcBorders>
              <w:top w:val="nil"/>
              <w:left w:val="nil"/>
              <w:bottom w:val="nil"/>
              <w:right w:val="nil"/>
            </w:tcBorders>
            <w:shd w:val="clear" w:color="auto" w:fill="auto"/>
            <w:noWrap/>
            <w:vAlign w:val="bottom"/>
            <w:hideMark/>
          </w:tcPr>
          <w:p w14:paraId="78E62EB0" w14:textId="77777777" w:rsidR="00C131DD" w:rsidRPr="00720277" w:rsidRDefault="00C131DD" w:rsidP="00135824"/>
        </w:tc>
        <w:tc>
          <w:tcPr>
            <w:tcW w:w="891" w:type="dxa"/>
            <w:tcBorders>
              <w:top w:val="nil"/>
              <w:left w:val="nil"/>
              <w:bottom w:val="nil"/>
              <w:right w:val="nil"/>
            </w:tcBorders>
            <w:shd w:val="clear" w:color="auto" w:fill="auto"/>
            <w:noWrap/>
            <w:vAlign w:val="bottom"/>
            <w:hideMark/>
          </w:tcPr>
          <w:p w14:paraId="319A0548" w14:textId="77777777" w:rsidR="00C131DD" w:rsidRPr="00720277" w:rsidRDefault="00C131DD" w:rsidP="00135824"/>
        </w:tc>
        <w:tc>
          <w:tcPr>
            <w:tcW w:w="901" w:type="dxa"/>
            <w:tcBorders>
              <w:top w:val="nil"/>
              <w:left w:val="nil"/>
              <w:bottom w:val="nil"/>
              <w:right w:val="nil"/>
            </w:tcBorders>
            <w:shd w:val="clear" w:color="auto" w:fill="auto"/>
            <w:noWrap/>
            <w:vAlign w:val="bottom"/>
            <w:hideMark/>
          </w:tcPr>
          <w:p w14:paraId="7CC971FF"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5727317B"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15A2209D"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07C9F437"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69AA98E7"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50B8B53A" w14:textId="77777777" w:rsidR="00C131DD" w:rsidRPr="00720277" w:rsidRDefault="00C131DD" w:rsidP="00135824"/>
        </w:tc>
      </w:tr>
      <w:tr w:rsidR="00C131DD" w:rsidRPr="00720277" w14:paraId="0F3BFEF9" w14:textId="77777777" w:rsidTr="00135824">
        <w:trPr>
          <w:trHeight w:val="258"/>
        </w:trPr>
        <w:tc>
          <w:tcPr>
            <w:tcW w:w="1702" w:type="dxa"/>
            <w:tcBorders>
              <w:top w:val="nil"/>
              <w:left w:val="nil"/>
              <w:bottom w:val="nil"/>
              <w:right w:val="nil"/>
            </w:tcBorders>
            <w:shd w:val="clear" w:color="auto" w:fill="auto"/>
            <w:noWrap/>
            <w:vAlign w:val="bottom"/>
            <w:hideMark/>
          </w:tcPr>
          <w:p w14:paraId="6E6AF836" w14:textId="77777777" w:rsidR="00C131DD" w:rsidRPr="00720277" w:rsidRDefault="00C131DD" w:rsidP="00135824"/>
        </w:tc>
        <w:tc>
          <w:tcPr>
            <w:tcW w:w="891" w:type="dxa"/>
            <w:tcBorders>
              <w:top w:val="nil"/>
              <w:left w:val="nil"/>
              <w:bottom w:val="nil"/>
              <w:right w:val="nil"/>
            </w:tcBorders>
            <w:shd w:val="clear" w:color="auto" w:fill="auto"/>
            <w:noWrap/>
            <w:vAlign w:val="bottom"/>
            <w:hideMark/>
          </w:tcPr>
          <w:p w14:paraId="18C11932" w14:textId="77777777" w:rsidR="00C131DD" w:rsidRPr="00720277" w:rsidRDefault="00C131DD" w:rsidP="00135824">
            <w:pPr>
              <w:jc w:val="center"/>
            </w:pPr>
          </w:p>
        </w:tc>
        <w:tc>
          <w:tcPr>
            <w:tcW w:w="920" w:type="dxa"/>
            <w:tcBorders>
              <w:top w:val="nil"/>
              <w:left w:val="nil"/>
              <w:bottom w:val="nil"/>
              <w:right w:val="nil"/>
            </w:tcBorders>
            <w:shd w:val="clear" w:color="auto" w:fill="auto"/>
            <w:noWrap/>
            <w:vAlign w:val="bottom"/>
            <w:hideMark/>
          </w:tcPr>
          <w:p w14:paraId="42F04418" w14:textId="77777777" w:rsidR="00C131DD" w:rsidRPr="00720277" w:rsidRDefault="00C131DD" w:rsidP="00135824"/>
        </w:tc>
        <w:tc>
          <w:tcPr>
            <w:tcW w:w="891" w:type="dxa"/>
            <w:tcBorders>
              <w:top w:val="nil"/>
              <w:left w:val="nil"/>
              <w:bottom w:val="nil"/>
              <w:right w:val="nil"/>
            </w:tcBorders>
            <w:shd w:val="clear" w:color="auto" w:fill="auto"/>
            <w:noWrap/>
            <w:vAlign w:val="bottom"/>
            <w:hideMark/>
          </w:tcPr>
          <w:p w14:paraId="167117A6" w14:textId="77777777" w:rsidR="00C131DD" w:rsidRPr="00720277" w:rsidRDefault="00C131DD" w:rsidP="00135824">
            <w:pPr>
              <w:jc w:val="center"/>
            </w:pPr>
          </w:p>
        </w:tc>
        <w:tc>
          <w:tcPr>
            <w:tcW w:w="891" w:type="dxa"/>
            <w:tcBorders>
              <w:top w:val="nil"/>
              <w:left w:val="nil"/>
              <w:bottom w:val="nil"/>
              <w:right w:val="nil"/>
            </w:tcBorders>
            <w:shd w:val="clear" w:color="auto" w:fill="auto"/>
            <w:noWrap/>
            <w:vAlign w:val="bottom"/>
            <w:hideMark/>
          </w:tcPr>
          <w:p w14:paraId="0BA5075C" w14:textId="77777777" w:rsidR="00C131DD" w:rsidRPr="00720277" w:rsidRDefault="00C131DD" w:rsidP="00135824">
            <w:pPr>
              <w:jc w:val="center"/>
            </w:pPr>
          </w:p>
        </w:tc>
        <w:tc>
          <w:tcPr>
            <w:tcW w:w="891" w:type="dxa"/>
            <w:gridSpan w:val="2"/>
            <w:tcBorders>
              <w:top w:val="nil"/>
              <w:left w:val="nil"/>
              <w:bottom w:val="nil"/>
              <w:right w:val="nil"/>
            </w:tcBorders>
            <w:shd w:val="clear" w:color="auto" w:fill="auto"/>
            <w:noWrap/>
            <w:vAlign w:val="bottom"/>
            <w:hideMark/>
          </w:tcPr>
          <w:p w14:paraId="551815E9" w14:textId="77777777" w:rsidR="00C131DD" w:rsidRPr="00720277" w:rsidRDefault="00C131DD" w:rsidP="00135824">
            <w:pPr>
              <w:jc w:val="center"/>
              <w:rPr>
                <w:b/>
                <w:bCs/>
                <w:sz w:val="18"/>
                <w:szCs w:val="18"/>
              </w:rPr>
            </w:pPr>
            <w:r w:rsidRPr="00720277">
              <w:rPr>
                <w:b/>
                <w:bCs/>
                <w:sz w:val="18"/>
                <w:szCs w:val="18"/>
              </w:rPr>
              <w:t>ANUL</w:t>
            </w:r>
          </w:p>
        </w:tc>
        <w:tc>
          <w:tcPr>
            <w:tcW w:w="891" w:type="dxa"/>
            <w:gridSpan w:val="2"/>
            <w:tcBorders>
              <w:top w:val="nil"/>
              <w:left w:val="nil"/>
              <w:bottom w:val="nil"/>
              <w:right w:val="nil"/>
            </w:tcBorders>
            <w:shd w:val="clear" w:color="auto" w:fill="auto"/>
            <w:noWrap/>
            <w:vAlign w:val="bottom"/>
            <w:hideMark/>
          </w:tcPr>
          <w:p w14:paraId="180D5C0C" w14:textId="77777777" w:rsidR="00C131DD" w:rsidRPr="00720277" w:rsidRDefault="00C131DD" w:rsidP="00135824">
            <w:pPr>
              <w:jc w:val="center"/>
              <w:rPr>
                <w:b/>
                <w:bCs/>
                <w:sz w:val="18"/>
                <w:szCs w:val="18"/>
              </w:rPr>
            </w:pPr>
          </w:p>
        </w:tc>
        <w:tc>
          <w:tcPr>
            <w:tcW w:w="894" w:type="dxa"/>
            <w:gridSpan w:val="2"/>
            <w:tcBorders>
              <w:top w:val="nil"/>
              <w:left w:val="nil"/>
              <w:bottom w:val="nil"/>
              <w:right w:val="nil"/>
            </w:tcBorders>
            <w:shd w:val="clear" w:color="auto" w:fill="auto"/>
            <w:noWrap/>
            <w:vAlign w:val="bottom"/>
            <w:hideMark/>
          </w:tcPr>
          <w:p w14:paraId="5390E803" w14:textId="77777777" w:rsidR="00C131DD" w:rsidRPr="00720277" w:rsidRDefault="00C131DD" w:rsidP="00135824"/>
        </w:tc>
        <w:tc>
          <w:tcPr>
            <w:tcW w:w="891" w:type="dxa"/>
            <w:tcBorders>
              <w:top w:val="nil"/>
              <w:left w:val="nil"/>
              <w:bottom w:val="nil"/>
              <w:right w:val="nil"/>
            </w:tcBorders>
            <w:shd w:val="clear" w:color="auto" w:fill="auto"/>
            <w:noWrap/>
            <w:vAlign w:val="bottom"/>
            <w:hideMark/>
          </w:tcPr>
          <w:p w14:paraId="7921A902" w14:textId="77777777" w:rsidR="00C131DD" w:rsidRPr="00720277" w:rsidRDefault="00C131DD" w:rsidP="00135824"/>
        </w:tc>
        <w:tc>
          <w:tcPr>
            <w:tcW w:w="891" w:type="dxa"/>
            <w:tcBorders>
              <w:top w:val="nil"/>
              <w:left w:val="nil"/>
              <w:bottom w:val="nil"/>
              <w:right w:val="nil"/>
            </w:tcBorders>
            <w:shd w:val="clear" w:color="auto" w:fill="auto"/>
            <w:noWrap/>
            <w:vAlign w:val="bottom"/>
            <w:hideMark/>
          </w:tcPr>
          <w:p w14:paraId="1B5D9D7A" w14:textId="77777777" w:rsidR="00C131DD" w:rsidRPr="00720277" w:rsidRDefault="00C131DD" w:rsidP="00135824"/>
        </w:tc>
        <w:tc>
          <w:tcPr>
            <w:tcW w:w="901" w:type="dxa"/>
            <w:tcBorders>
              <w:top w:val="nil"/>
              <w:left w:val="nil"/>
              <w:bottom w:val="nil"/>
              <w:right w:val="nil"/>
            </w:tcBorders>
            <w:shd w:val="clear" w:color="auto" w:fill="auto"/>
            <w:noWrap/>
            <w:vAlign w:val="bottom"/>
            <w:hideMark/>
          </w:tcPr>
          <w:p w14:paraId="716F0C96"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4C42CA55"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3958F1D3"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2442086A"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14499F68" w14:textId="77777777" w:rsidR="00C131DD" w:rsidRPr="00720277" w:rsidRDefault="00C131DD" w:rsidP="00135824"/>
        </w:tc>
        <w:tc>
          <w:tcPr>
            <w:tcW w:w="891" w:type="dxa"/>
            <w:gridSpan w:val="2"/>
            <w:tcBorders>
              <w:top w:val="nil"/>
              <w:left w:val="nil"/>
              <w:bottom w:val="nil"/>
              <w:right w:val="nil"/>
            </w:tcBorders>
            <w:shd w:val="clear" w:color="auto" w:fill="auto"/>
            <w:noWrap/>
            <w:vAlign w:val="bottom"/>
            <w:hideMark/>
          </w:tcPr>
          <w:p w14:paraId="6775048A" w14:textId="77777777" w:rsidR="00C131DD" w:rsidRPr="00720277" w:rsidRDefault="00C131DD" w:rsidP="00135824"/>
        </w:tc>
      </w:tr>
      <w:tr w:rsidR="00C131DD" w:rsidRPr="00720277" w14:paraId="73CE62E9" w14:textId="77777777" w:rsidTr="00135824">
        <w:trPr>
          <w:trHeight w:val="258"/>
        </w:trPr>
        <w:tc>
          <w:tcPr>
            <w:tcW w:w="17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B14BF6" w14:textId="77777777" w:rsidR="00C131DD" w:rsidRPr="00720277" w:rsidRDefault="00C131DD" w:rsidP="00135824">
            <w:pPr>
              <w:rPr>
                <w:sz w:val="18"/>
                <w:szCs w:val="18"/>
              </w:rPr>
            </w:pPr>
            <w:r w:rsidRPr="00720277">
              <w:rPr>
                <w:sz w:val="18"/>
                <w:szCs w:val="18"/>
              </w:rPr>
              <w:t> </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2BBBC401" w14:textId="77777777" w:rsidR="00C131DD" w:rsidRPr="00720277" w:rsidRDefault="00C131DD" w:rsidP="00135824">
            <w:pPr>
              <w:jc w:val="right"/>
              <w:rPr>
                <w:b/>
                <w:bCs/>
                <w:sz w:val="18"/>
                <w:szCs w:val="18"/>
              </w:rPr>
            </w:pPr>
            <w:r w:rsidRPr="00720277">
              <w:rPr>
                <w:b/>
                <w:bCs/>
                <w:sz w:val="18"/>
                <w:szCs w:val="18"/>
              </w:rPr>
              <w:t>1</w:t>
            </w:r>
          </w:p>
        </w:tc>
        <w:tc>
          <w:tcPr>
            <w:tcW w:w="920" w:type="dxa"/>
            <w:tcBorders>
              <w:top w:val="single" w:sz="4" w:space="0" w:color="auto"/>
              <w:left w:val="nil"/>
              <w:bottom w:val="single" w:sz="4" w:space="0" w:color="auto"/>
              <w:right w:val="single" w:sz="4" w:space="0" w:color="auto"/>
            </w:tcBorders>
            <w:shd w:val="clear" w:color="auto" w:fill="auto"/>
            <w:noWrap/>
            <w:vAlign w:val="bottom"/>
            <w:hideMark/>
          </w:tcPr>
          <w:p w14:paraId="5D5B3793" w14:textId="77777777" w:rsidR="00C131DD" w:rsidRPr="00720277" w:rsidRDefault="00C131DD" w:rsidP="00135824">
            <w:pPr>
              <w:jc w:val="right"/>
              <w:rPr>
                <w:b/>
                <w:bCs/>
                <w:sz w:val="18"/>
                <w:szCs w:val="18"/>
              </w:rPr>
            </w:pPr>
            <w:r w:rsidRPr="00720277">
              <w:rPr>
                <w:b/>
                <w:bCs/>
                <w:sz w:val="18"/>
                <w:szCs w:val="18"/>
              </w:rPr>
              <w:t>2</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0F6FDABF" w14:textId="77777777" w:rsidR="00C131DD" w:rsidRPr="00720277" w:rsidRDefault="00C131DD" w:rsidP="00135824">
            <w:pPr>
              <w:jc w:val="right"/>
              <w:rPr>
                <w:b/>
                <w:bCs/>
                <w:sz w:val="18"/>
                <w:szCs w:val="18"/>
              </w:rPr>
            </w:pPr>
            <w:r w:rsidRPr="00720277">
              <w:rPr>
                <w:b/>
                <w:bCs/>
                <w:sz w:val="18"/>
                <w:szCs w:val="18"/>
              </w:rPr>
              <w:t>3</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51278AC8" w14:textId="77777777" w:rsidR="00C131DD" w:rsidRPr="00720277" w:rsidRDefault="00C131DD" w:rsidP="00135824">
            <w:pPr>
              <w:jc w:val="right"/>
              <w:rPr>
                <w:b/>
                <w:bCs/>
                <w:sz w:val="18"/>
                <w:szCs w:val="18"/>
              </w:rPr>
            </w:pPr>
            <w:r w:rsidRPr="00720277">
              <w:rPr>
                <w:b/>
                <w:bCs/>
                <w:sz w:val="18"/>
                <w:szCs w:val="18"/>
              </w:rPr>
              <w:t>4</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7503F9BD" w14:textId="77777777" w:rsidR="00C131DD" w:rsidRPr="00720277" w:rsidRDefault="00C131DD" w:rsidP="00135824">
            <w:pPr>
              <w:jc w:val="right"/>
              <w:rPr>
                <w:b/>
                <w:bCs/>
                <w:sz w:val="18"/>
                <w:szCs w:val="18"/>
              </w:rPr>
            </w:pPr>
            <w:r w:rsidRPr="00720277">
              <w:rPr>
                <w:b/>
                <w:bCs/>
                <w:sz w:val="18"/>
                <w:szCs w:val="18"/>
              </w:rPr>
              <w:t>5</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3490B4C2" w14:textId="77777777" w:rsidR="00C131DD" w:rsidRPr="00720277" w:rsidRDefault="00C131DD" w:rsidP="00135824">
            <w:pPr>
              <w:jc w:val="right"/>
              <w:rPr>
                <w:b/>
                <w:bCs/>
                <w:sz w:val="18"/>
                <w:szCs w:val="18"/>
              </w:rPr>
            </w:pPr>
            <w:r w:rsidRPr="00720277">
              <w:rPr>
                <w:b/>
                <w:bCs/>
                <w:sz w:val="18"/>
                <w:szCs w:val="18"/>
              </w:rPr>
              <w:t>6</w:t>
            </w:r>
          </w:p>
        </w:tc>
        <w:tc>
          <w:tcPr>
            <w:tcW w:w="894" w:type="dxa"/>
            <w:gridSpan w:val="2"/>
            <w:tcBorders>
              <w:top w:val="single" w:sz="4" w:space="0" w:color="auto"/>
              <w:left w:val="nil"/>
              <w:bottom w:val="single" w:sz="4" w:space="0" w:color="auto"/>
              <w:right w:val="single" w:sz="4" w:space="0" w:color="auto"/>
            </w:tcBorders>
            <w:shd w:val="clear" w:color="auto" w:fill="auto"/>
            <w:noWrap/>
            <w:vAlign w:val="bottom"/>
            <w:hideMark/>
          </w:tcPr>
          <w:p w14:paraId="2E733BF0" w14:textId="77777777" w:rsidR="00C131DD" w:rsidRPr="00720277" w:rsidRDefault="00C131DD" w:rsidP="00135824">
            <w:pPr>
              <w:jc w:val="right"/>
              <w:rPr>
                <w:b/>
                <w:bCs/>
                <w:sz w:val="18"/>
                <w:szCs w:val="18"/>
              </w:rPr>
            </w:pPr>
            <w:r w:rsidRPr="00720277">
              <w:rPr>
                <w:b/>
                <w:bCs/>
                <w:sz w:val="18"/>
                <w:szCs w:val="18"/>
              </w:rPr>
              <w:t>7</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15CF2847" w14:textId="77777777" w:rsidR="00C131DD" w:rsidRPr="00720277" w:rsidRDefault="00C131DD" w:rsidP="00135824">
            <w:pPr>
              <w:jc w:val="right"/>
              <w:rPr>
                <w:b/>
                <w:bCs/>
                <w:sz w:val="18"/>
                <w:szCs w:val="18"/>
              </w:rPr>
            </w:pPr>
            <w:r w:rsidRPr="00720277">
              <w:rPr>
                <w:b/>
                <w:bCs/>
                <w:sz w:val="18"/>
                <w:szCs w:val="18"/>
              </w:rPr>
              <w:t>8</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4748E736" w14:textId="77777777" w:rsidR="00C131DD" w:rsidRPr="00720277" w:rsidRDefault="00C131DD" w:rsidP="00135824">
            <w:pPr>
              <w:jc w:val="right"/>
              <w:rPr>
                <w:b/>
                <w:bCs/>
                <w:sz w:val="18"/>
                <w:szCs w:val="18"/>
              </w:rPr>
            </w:pPr>
            <w:r w:rsidRPr="00720277">
              <w:rPr>
                <w:b/>
                <w:bCs/>
                <w:sz w:val="18"/>
                <w:szCs w:val="18"/>
              </w:rPr>
              <w:t>9</w:t>
            </w:r>
          </w:p>
        </w:tc>
        <w:tc>
          <w:tcPr>
            <w:tcW w:w="901" w:type="dxa"/>
            <w:tcBorders>
              <w:top w:val="single" w:sz="4" w:space="0" w:color="auto"/>
              <w:left w:val="nil"/>
              <w:bottom w:val="single" w:sz="4" w:space="0" w:color="auto"/>
              <w:right w:val="single" w:sz="4" w:space="0" w:color="auto"/>
            </w:tcBorders>
            <w:shd w:val="clear" w:color="auto" w:fill="auto"/>
            <w:noWrap/>
            <w:vAlign w:val="bottom"/>
            <w:hideMark/>
          </w:tcPr>
          <w:p w14:paraId="52DADE07" w14:textId="77777777" w:rsidR="00C131DD" w:rsidRPr="00720277" w:rsidRDefault="00C131DD" w:rsidP="00135824">
            <w:pPr>
              <w:jc w:val="right"/>
              <w:rPr>
                <w:b/>
                <w:bCs/>
                <w:sz w:val="18"/>
                <w:szCs w:val="18"/>
              </w:rPr>
            </w:pPr>
            <w:r w:rsidRPr="00720277">
              <w:rPr>
                <w:b/>
                <w:bCs/>
                <w:sz w:val="18"/>
                <w:szCs w:val="18"/>
              </w:rPr>
              <w:t>10</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3184A376" w14:textId="77777777" w:rsidR="00C131DD" w:rsidRPr="00720277" w:rsidRDefault="00C131DD" w:rsidP="00135824">
            <w:pPr>
              <w:jc w:val="right"/>
              <w:rPr>
                <w:b/>
                <w:bCs/>
                <w:sz w:val="18"/>
                <w:szCs w:val="18"/>
              </w:rPr>
            </w:pPr>
            <w:r w:rsidRPr="00720277">
              <w:rPr>
                <w:b/>
                <w:bCs/>
                <w:sz w:val="18"/>
                <w:szCs w:val="18"/>
              </w:rPr>
              <w:t>11</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487FB571" w14:textId="77777777" w:rsidR="00C131DD" w:rsidRPr="00720277" w:rsidRDefault="00C131DD" w:rsidP="00135824">
            <w:pPr>
              <w:jc w:val="right"/>
              <w:rPr>
                <w:b/>
                <w:bCs/>
                <w:sz w:val="18"/>
                <w:szCs w:val="18"/>
              </w:rPr>
            </w:pPr>
            <w:r w:rsidRPr="00720277">
              <w:rPr>
                <w:b/>
                <w:bCs/>
                <w:sz w:val="18"/>
                <w:szCs w:val="18"/>
              </w:rPr>
              <w:t>12</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66608624" w14:textId="77777777" w:rsidR="00C131DD" w:rsidRPr="00720277" w:rsidRDefault="00C131DD" w:rsidP="00135824">
            <w:pPr>
              <w:jc w:val="right"/>
              <w:rPr>
                <w:b/>
                <w:bCs/>
                <w:sz w:val="18"/>
                <w:szCs w:val="18"/>
              </w:rPr>
            </w:pPr>
            <w:r w:rsidRPr="00720277">
              <w:rPr>
                <w:b/>
                <w:bCs/>
                <w:sz w:val="18"/>
                <w:szCs w:val="18"/>
              </w:rPr>
              <w:t>13</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200707F8" w14:textId="77777777" w:rsidR="00C131DD" w:rsidRPr="00720277" w:rsidRDefault="00C131DD" w:rsidP="00135824">
            <w:pPr>
              <w:jc w:val="right"/>
              <w:rPr>
                <w:b/>
                <w:bCs/>
                <w:sz w:val="18"/>
                <w:szCs w:val="18"/>
              </w:rPr>
            </w:pPr>
            <w:r w:rsidRPr="00720277">
              <w:rPr>
                <w:b/>
                <w:bCs/>
                <w:sz w:val="18"/>
                <w:szCs w:val="18"/>
              </w:rPr>
              <w:t>14</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48C9765B" w14:textId="77777777" w:rsidR="00C131DD" w:rsidRPr="00720277" w:rsidRDefault="00C131DD" w:rsidP="00135824">
            <w:pPr>
              <w:jc w:val="right"/>
              <w:rPr>
                <w:b/>
                <w:bCs/>
                <w:sz w:val="18"/>
                <w:szCs w:val="18"/>
              </w:rPr>
            </w:pPr>
            <w:r w:rsidRPr="00720277">
              <w:rPr>
                <w:b/>
                <w:bCs/>
                <w:sz w:val="18"/>
                <w:szCs w:val="18"/>
              </w:rPr>
              <w:t>15</w:t>
            </w:r>
          </w:p>
        </w:tc>
      </w:tr>
      <w:tr w:rsidR="00C131DD" w:rsidRPr="00720277" w14:paraId="19E19A55" w14:textId="77777777" w:rsidTr="00135824">
        <w:trPr>
          <w:trHeight w:val="258"/>
        </w:trPr>
        <w:tc>
          <w:tcPr>
            <w:tcW w:w="1702" w:type="dxa"/>
            <w:tcBorders>
              <w:top w:val="nil"/>
              <w:left w:val="single" w:sz="4" w:space="0" w:color="auto"/>
              <w:bottom w:val="single" w:sz="4" w:space="0" w:color="auto"/>
              <w:right w:val="single" w:sz="4" w:space="0" w:color="auto"/>
            </w:tcBorders>
            <w:shd w:val="clear" w:color="auto" w:fill="auto"/>
            <w:noWrap/>
            <w:vAlign w:val="bottom"/>
            <w:hideMark/>
          </w:tcPr>
          <w:p w14:paraId="4FB58D63" w14:textId="77777777" w:rsidR="00C131DD" w:rsidRPr="00720277" w:rsidRDefault="00C131DD" w:rsidP="00135824">
            <w:pPr>
              <w:rPr>
                <w:sz w:val="18"/>
                <w:szCs w:val="18"/>
              </w:rPr>
            </w:pPr>
            <w:r w:rsidRPr="00720277">
              <w:rPr>
                <w:sz w:val="18"/>
                <w:szCs w:val="18"/>
              </w:rPr>
              <w:t xml:space="preserve">Venituri din </w:t>
            </w:r>
            <w:proofErr w:type="spellStart"/>
            <w:r w:rsidRPr="00720277">
              <w:rPr>
                <w:sz w:val="18"/>
                <w:szCs w:val="18"/>
              </w:rPr>
              <w:t>prestari</w:t>
            </w:r>
            <w:proofErr w:type="spellEnd"/>
            <w:r w:rsidRPr="00720277">
              <w:rPr>
                <w:sz w:val="18"/>
                <w:szCs w:val="18"/>
              </w:rPr>
              <w:t xml:space="preserve"> servicii </w:t>
            </w:r>
          </w:p>
        </w:tc>
        <w:tc>
          <w:tcPr>
            <w:tcW w:w="891" w:type="dxa"/>
            <w:tcBorders>
              <w:top w:val="nil"/>
              <w:left w:val="nil"/>
              <w:bottom w:val="single" w:sz="4" w:space="0" w:color="auto"/>
              <w:right w:val="single" w:sz="4" w:space="0" w:color="auto"/>
            </w:tcBorders>
            <w:shd w:val="clear" w:color="auto" w:fill="auto"/>
            <w:noWrap/>
            <w:vAlign w:val="bottom"/>
            <w:hideMark/>
          </w:tcPr>
          <w:p w14:paraId="02FDFBD7" w14:textId="77777777" w:rsidR="00C131DD" w:rsidRPr="00720277" w:rsidRDefault="00C131DD" w:rsidP="00135824">
            <w:pPr>
              <w:jc w:val="right"/>
              <w:rPr>
                <w:sz w:val="18"/>
                <w:szCs w:val="18"/>
              </w:rPr>
            </w:pPr>
            <w:r w:rsidRPr="00720277">
              <w:rPr>
                <w:sz w:val="18"/>
                <w:szCs w:val="18"/>
              </w:rPr>
              <w:t>336.2</w:t>
            </w:r>
          </w:p>
        </w:tc>
        <w:tc>
          <w:tcPr>
            <w:tcW w:w="920" w:type="dxa"/>
            <w:tcBorders>
              <w:top w:val="nil"/>
              <w:left w:val="nil"/>
              <w:bottom w:val="single" w:sz="4" w:space="0" w:color="auto"/>
              <w:right w:val="single" w:sz="4" w:space="0" w:color="auto"/>
            </w:tcBorders>
            <w:shd w:val="clear" w:color="auto" w:fill="auto"/>
            <w:noWrap/>
            <w:vAlign w:val="bottom"/>
            <w:hideMark/>
          </w:tcPr>
          <w:p w14:paraId="64B317A8" w14:textId="77777777" w:rsidR="00C131DD" w:rsidRPr="00720277" w:rsidRDefault="00C131DD" w:rsidP="00135824">
            <w:pPr>
              <w:jc w:val="right"/>
              <w:rPr>
                <w:sz w:val="18"/>
                <w:szCs w:val="18"/>
              </w:rPr>
            </w:pPr>
            <w:r w:rsidRPr="00720277">
              <w:rPr>
                <w:sz w:val="18"/>
                <w:szCs w:val="18"/>
              </w:rPr>
              <w:t>336.2</w:t>
            </w:r>
          </w:p>
        </w:tc>
        <w:tc>
          <w:tcPr>
            <w:tcW w:w="891" w:type="dxa"/>
            <w:tcBorders>
              <w:top w:val="nil"/>
              <w:left w:val="nil"/>
              <w:bottom w:val="single" w:sz="4" w:space="0" w:color="auto"/>
              <w:right w:val="single" w:sz="4" w:space="0" w:color="auto"/>
            </w:tcBorders>
            <w:shd w:val="clear" w:color="auto" w:fill="auto"/>
            <w:noWrap/>
            <w:vAlign w:val="bottom"/>
            <w:hideMark/>
          </w:tcPr>
          <w:p w14:paraId="459F7CD9" w14:textId="77777777" w:rsidR="00C131DD" w:rsidRPr="00720277" w:rsidRDefault="00C131DD" w:rsidP="00135824">
            <w:pPr>
              <w:jc w:val="right"/>
              <w:rPr>
                <w:sz w:val="18"/>
                <w:szCs w:val="18"/>
              </w:rPr>
            </w:pPr>
            <w:r w:rsidRPr="00720277">
              <w:rPr>
                <w:sz w:val="18"/>
                <w:szCs w:val="18"/>
              </w:rPr>
              <w:t>336.2</w:t>
            </w:r>
          </w:p>
        </w:tc>
        <w:tc>
          <w:tcPr>
            <w:tcW w:w="891" w:type="dxa"/>
            <w:tcBorders>
              <w:top w:val="nil"/>
              <w:left w:val="nil"/>
              <w:bottom w:val="single" w:sz="4" w:space="0" w:color="auto"/>
              <w:right w:val="single" w:sz="4" w:space="0" w:color="auto"/>
            </w:tcBorders>
            <w:shd w:val="clear" w:color="auto" w:fill="auto"/>
            <w:noWrap/>
            <w:vAlign w:val="bottom"/>
            <w:hideMark/>
          </w:tcPr>
          <w:p w14:paraId="12856222" w14:textId="77777777" w:rsidR="00C131DD" w:rsidRPr="00720277" w:rsidRDefault="00C131DD" w:rsidP="00135824">
            <w:pPr>
              <w:jc w:val="right"/>
              <w:rPr>
                <w:sz w:val="18"/>
                <w:szCs w:val="18"/>
              </w:rPr>
            </w:pPr>
            <w:r w:rsidRPr="00720277">
              <w:rPr>
                <w:sz w:val="18"/>
                <w:szCs w:val="18"/>
              </w:rPr>
              <w:t>336.2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221268E7" w14:textId="77777777" w:rsidR="00C131DD" w:rsidRPr="00720277" w:rsidRDefault="00C131DD" w:rsidP="00135824">
            <w:pPr>
              <w:jc w:val="right"/>
              <w:rPr>
                <w:sz w:val="18"/>
                <w:szCs w:val="18"/>
              </w:rPr>
            </w:pPr>
            <w:r w:rsidRPr="00720277">
              <w:rPr>
                <w:sz w:val="18"/>
                <w:szCs w:val="18"/>
              </w:rPr>
              <w:t>336.2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374F2263" w14:textId="77777777" w:rsidR="00C131DD" w:rsidRPr="00720277" w:rsidRDefault="00C131DD" w:rsidP="00135824">
            <w:pPr>
              <w:jc w:val="right"/>
              <w:rPr>
                <w:sz w:val="18"/>
                <w:szCs w:val="18"/>
              </w:rPr>
            </w:pPr>
            <w:r w:rsidRPr="00720277">
              <w:rPr>
                <w:sz w:val="18"/>
                <w:szCs w:val="18"/>
              </w:rPr>
              <w:t>336.2</w:t>
            </w:r>
          </w:p>
        </w:tc>
        <w:tc>
          <w:tcPr>
            <w:tcW w:w="894" w:type="dxa"/>
            <w:gridSpan w:val="2"/>
            <w:tcBorders>
              <w:top w:val="nil"/>
              <w:left w:val="nil"/>
              <w:bottom w:val="single" w:sz="4" w:space="0" w:color="auto"/>
              <w:right w:val="single" w:sz="4" w:space="0" w:color="auto"/>
            </w:tcBorders>
            <w:shd w:val="clear" w:color="auto" w:fill="auto"/>
            <w:noWrap/>
            <w:vAlign w:val="bottom"/>
            <w:hideMark/>
          </w:tcPr>
          <w:p w14:paraId="71E6F9D7" w14:textId="77777777" w:rsidR="00C131DD" w:rsidRPr="00720277" w:rsidRDefault="00C131DD" w:rsidP="00135824">
            <w:pPr>
              <w:jc w:val="right"/>
              <w:rPr>
                <w:sz w:val="18"/>
                <w:szCs w:val="18"/>
              </w:rPr>
            </w:pPr>
            <w:r w:rsidRPr="00720277">
              <w:rPr>
                <w:sz w:val="18"/>
                <w:szCs w:val="18"/>
              </w:rPr>
              <w:t>336.2</w:t>
            </w:r>
          </w:p>
        </w:tc>
        <w:tc>
          <w:tcPr>
            <w:tcW w:w="891" w:type="dxa"/>
            <w:tcBorders>
              <w:top w:val="nil"/>
              <w:left w:val="nil"/>
              <w:bottom w:val="single" w:sz="4" w:space="0" w:color="auto"/>
              <w:right w:val="single" w:sz="4" w:space="0" w:color="auto"/>
            </w:tcBorders>
            <w:shd w:val="clear" w:color="auto" w:fill="auto"/>
            <w:noWrap/>
            <w:vAlign w:val="bottom"/>
            <w:hideMark/>
          </w:tcPr>
          <w:p w14:paraId="450BB10E" w14:textId="77777777" w:rsidR="00C131DD" w:rsidRPr="00720277" w:rsidRDefault="00C131DD" w:rsidP="00135824">
            <w:pPr>
              <w:jc w:val="right"/>
              <w:rPr>
                <w:sz w:val="18"/>
                <w:szCs w:val="18"/>
              </w:rPr>
            </w:pPr>
            <w:r w:rsidRPr="00720277">
              <w:rPr>
                <w:sz w:val="18"/>
                <w:szCs w:val="18"/>
              </w:rPr>
              <w:t>336.2</w:t>
            </w:r>
          </w:p>
        </w:tc>
        <w:tc>
          <w:tcPr>
            <w:tcW w:w="891" w:type="dxa"/>
            <w:tcBorders>
              <w:top w:val="nil"/>
              <w:left w:val="nil"/>
              <w:bottom w:val="single" w:sz="4" w:space="0" w:color="auto"/>
              <w:right w:val="single" w:sz="4" w:space="0" w:color="auto"/>
            </w:tcBorders>
            <w:shd w:val="clear" w:color="auto" w:fill="auto"/>
            <w:noWrap/>
            <w:vAlign w:val="bottom"/>
            <w:hideMark/>
          </w:tcPr>
          <w:p w14:paraId="6C943AFA" w14:textId="77777777" w:rsidR="00C131DD" w:rsidRPr="00720277" w:rsidRDefault="00C131DD" w:rsidP="00135824">
            <w:pPr>
              <w:jc w:val="right"/>
              <w:rPr>
                <w:sz w:val="18"/>
                <w:szCs w:val="18"/>
              </w:rPr>
            </w:pPr>
            <w:r w:rsidRPr="00720277">
              <w:rPr>
                <w:sz w:val="18"/>
                <w:szCs w:val="18"/>
              </w:rPr>
              <w:t>336.2</w:t>
            </w:r>
          </w:p>
        </w:tc>
        <w:tc>
          <w:tcPr>
            <w:tcW w:w="901" w:type="dxa"/>
            <w:tcBorders>
              <w:top w:val="nil"/>
              <w:left w:val="nil"/>
              <w:bottom w:val="single" w:sz="4" w:space="0" w:color="auto"/>
              <w:right w:val="single" w:sz="4" w:space="0" w:color="auto"/>
            </w:tcBorders>
            <w:shd w:val="clear" w:color="auto" w:fill="auto"/>
            <w:noWrap/>
            <w:vAlign w:val="bottom"/>
            <w:hideMark/>
          </w:tcPr>
          <w:p w14:paraId="0DA7814F" w14:textId="77777777" w:rsidR="00C131DD" w:rsidRPr="00720277" w:rsidRDefault="00C131DD" w:rsidP="00135824">
            <w:pPr>
              <w:jc w:val="right"/>
              <w:rPr>
                <w:sz w:val="18"/>
                <w:szCs w:val="18"/>
              </w:rPr>
            </w:pPr>
            <w:r w:rsidRPr="00720277">
              <w:rPr>
                <w:sz w:val="18"/>
                <w:szCs w:val="18"/>
              </w:rPr>
              <w:t>336.2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6E186A2B" w14:textId="77777777" w:rsidR="00C131DD" w:rsidRPr="00720277" w:rsidRDefault="00C131DD" w:rsidP="00135824">
            <w:pPr>
              <w:jc w:val="right"/>
              <w:rPr>
                <w:sz w:val="18"/>
                <w:szCs w:val="18"/>
              </w:rPr>
            </w:pPr>
            <w:r w:rsidRPr="00720277">
              <w:rPr>
                <w:sz w:val="18"/>
                <w:szCs w:val="18"/>
              </w:rPr>
              <w:t>336.2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39ADF5D9" w14:textId="77777777" w:rsidR="00C131DD" w:rsidRPr="00720277" w:rsidRDefault="00C131DD" w:rsidP="00135824">
            <w:pPr>
              <w:jc w:val="right"/>
              <w:rPr>
                <w:sz w:val="18"/>
                <w:szCs w:val="18"/>
              </w:rPr>
            </w:pPr>
            <w:r w:rsidRPr="00720277">
              <w:rPr>
                <w:sz w:val="18"/>
                <w:szCs w:val="18"/>
              </w:rPr>
              <w:t>336.2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61BD53FB" w14:textId="77777777" w:rsidR="00C131DD" w:rsidRPr="00720277" w:rsidRDefault="00C131DD" w:rsidP="00135824">
            <w:pPr>
              <w:jc w:val="right"/>
              <w:rPr>
                <w:sz w:val="18"/>
                <w:szCs w:val="18"/>
              </w:rPr>
            </w:pPr>
            <w:r w:rsidRPr="00720277">
              <w:rPr>
                <w:sz w:val="18"/>
                <w:szCs w:val="18"/>
              </w:rPr>
              <w:t>336.2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374BAF55" w14:textId="77777777" w:rsidR="00C131DD" w:rsidRPr="00720277" w:rsidRDefault="00C131DD" w:rsidP="00135824">
            <w:pPr>
              <w:jc w:val="right"/>
              <w:rPr>
                <w:sz w:val="18"/>
                <w:szCs w:val="18"/>
              </w:rPr>
            </w:pPr>
            <w:r w:rsidRPr="00720277">
              <w:rPr>
                <w:sz w:val="18"/>
                <w:szCs w:val="18"/>
              </w:rPr>
              <w:t>336.2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6D921FFA" w14:textId="77777777" w:rsidR="00C131DD" w:rsidRPr="00720277" w:rsidRDefault="00C131DD" w:rsidP="00135824">
            <w:pPr>
              <w:jc w:val="right"/>
              <w:rPr>
                <w:sz w:val="18"/>
                <w:szCs w:val="18"/>
              </w:rPr>
            </w:pPr>
            <w:r w:rsidRPr="00720277">
              <w:rPr>
                <w:sz w:val="18"/>
                <w:szCs w:val="18"/>
              </w:rPr>
              <w:t>336.2</w:t>
            </w:r>
          </w:p>
        </w:tc>
      </w:tr>
      <w:tr w:rsidR="00C131DD" w:rsidRPr="00720277" w14:paraId="63F0A673" w14:textId="77777777" w:rsidTr="00135824">
        <w:trPr>
          <w:trHeight w:val="258"/>
        </w:trPr>
        <w:tc>
          <w:tcPr>
            <w:tcW w:w="1702" w:type="dxa"/>
            <w:tcBorders>
              <w:top w:val="nil"/>
              <w:left w:val="single" w:sz="4" w:space="0" w:color="auto"/>
              <w:bottom w:val="single" w:sz="4" w:space="0" w:color="auto"/>
              <w:right w:val="single" w:sz="4" w:space="0" w:color="auto"/>
            </w:tcBorders>
            <w:shd w:val="clear" w:color="auto" w:fill="auto"/>
            <w:noWrap/>
            <w:vAlign w:val="bottom"/>
            <w:hideMark/>
          </w:tcPr>
          <w:p w14:paraId="7EEA608E" w14:textId="77777777" w:rsidR="00C131DD" w:rsidRPr="00720277" w:rsidRDefault="00C131DD" w:rsidP="00135824">
            <w:pPr>
              <w:rPr>
                <w:sz w:val="18"/>
                <w:szCs w:val="18"/>
              </w:rPr>
            </w:pPr>
            <w:r w:rsidRPr="00720277">
              <w:rPr>
                <w:sz w:val="18"/>
                <w:szCs w:val="18"/>
              </w:rPr>
              <w:t xml:space="preserve">Alte venituri din concesiuni si </w:t>
            </w:r>
            <w:proofErr w:type="spellStart"/>
            <w:r w:rsidRPr="00720277">
              <w:rPr>
                <w:sz w:val="18"/>
                <w:szCs w:val="18"/>
              </w:rPr>
              <w:t>inchirieri</w:t>
            </w:r>
            <w:proofErr w:type="spellEnd"/>
            <w:r w:rsidRPr="00720277">
              <w:rPr>
                <w:sz w:val="18"/>
                <w:szCs w:val="18"/>
              </w:rPr>
              <w:t xml:space="preserve"> de </w:t>
            </w:r>
            <w:proofErr w:type="spellStart"/>
            <w:r w:rsidRPr="00720277">
              <w:rPr>
                <w:sz w:val="18"/>
                <w:szCs w:val="18"/>
              </w:rPr>
              <w:t>catre</w:t>
            </w:r>
            <w:proofErr w:type="spellEnd"/>
            <w:r w:rsidRPr="00720277">
              <w:rPr>
                <w:sz w:val="18"/>
                <w:szCs w:val="18"/>
              </w:rPr>
              <w:t xml:space="preserve"> </w:t>
            </w:r>
            <w:proofErr w:type="spellStart"/>
            <w:r w:rsidRPr="00720277">
              <w:rPr>
                <w:sz w:val="18"/>
                <w:szCs w:val="18"/>
              </w:rPr>
              <w:t>institutiile</w:t>
            </w:r>
            <w:proofErr w:type="spellEnd"/>
            <w:r w:rsidRPr="00720277">
              <w:rPr>
                <w:sz w:val="18"/>
                <w:szCs w:val="18"/>
              </w:rPr>
              <w:t xml:space="preserve"> publice</w:t>
            </w:r>
          </w:p>
        </w:tc>
        <w:tc>
          <w:tcPr>
            <w:tcW w:w="891" w:type="dxa"/>
            <w:tcBorders>
              <w:top w:val="nil"/>
              <w:left w:val="nil"/>
              <w:bottom w:val="single" w:sz="4" w:space="0" w:color="auto"/>
              <w:right w:val="single" w:sz="4" w:space="0" w:color="auto"/>
            </w:tcBorders>
            <w:shd w:val="clear" w:color="auto" w:fill="auto"/>
            <w:noWrap/>
            <w:vAlign w:val="bottom"/>
            <w:hideMark/>
          </w:tcPr>
          <w:p w14:paraId="008711D7" w14:textId="77777777" w:rsidR="00C131DD" w:rsidRPr="00720277" w:rsidRDefault="00C131DD" w:rsidP="00135824">
            <w:pPr>
              <w:jc w:val="right"/>
              <w:rPr>
                <w:sz w:val="18"/>
                <w:szCs w:val="18"/>
              </w:rPr>
            </w:pPr>
            <w:r w:rsidRPr="00720277">
              <w:rPr>
                <w:sz w:val="18"/>
                <w:szCs w:val="18"/>
              </w:rPr>
              <w:t>27.02</w:t>
            </w:r>
          </w:p>
        </w:tc>
        <w:tc>
          <w:tcPr>
            <w:tcW w:w="920" w:type="dxa"/>
            <w:tcBorders>
              <w:top w:val="nil"/>
              <w:left w:val="nil"/>
              <w:bottom w:val="single" w:sz="4" w:space="0" w:color="auto"/>
              <w:right w:val="single" w:sz="4" w:space="0" w:color="auto"/>
            </w:tcBorders>
            <w:shd w:val="clear" w:color="auto" w:fill="auto"/>
            <w:noWrap/>
            <w:vAlign w:val="bottom"/>
            <w:hideMark/>
          </w:tcPr>
          <w:p w14:paraId="58C40819" w14:textId="77777777" w:rsidR="00C131DD" w:rsidRPr="00720277" w:rsidRDefault="00C131DD" w:rsidP="00135824">
            <w:pPr>
              <w:jc w:val="right"/>
              <w:rPr>
                <w:sz w:val="18"/>
                <w:szCs w:val="18"/>
              </w:rPr>
            </w:pPr>
            <w:r w:rsidRPr="00720277">
              <w:rPr>
                <w:sz w:val="18"/>
                <w:szCs w:val="18"/>
              </w:rPr>
              <w:t>27.02</w:t>
            </w:r>
          </w:p>
        </w:tc>
        <w:tc>
          <w:tcPr>
            <w:tcW w:w="891" w:type="dxa"/>
            <w:tcBorders>
              <w:top w:val="nil"/>
              <w:left w:val="nil"/>
              <w:bottom w:val="single" w:sz="4" w:space="0" w:color="auto"/>
              <w:right w:val="single" w:sz="4" w:space="0" w:color="auto"/>
            </w:tcBorders>
            <w:shd w:val="clear" w:color="auto" w:fill="auto"/>
            <w:noWrap/>
            <w:vAlign w:val="bottom"/>
            <w:hideMark/>
          </w:tcPr>
          <w:p w14:paraId="73777A40" w14:textId="77777777" w:rsidR="00C131DD" w:rsidRPr="00720277" w:rsidRDefault="00C131DD" w:rsidP="00135824">
            <w:pPr>
              <w:jc w:val="right"/>
              <w:rPr>
                <w:sz w:val="18"/>
                <w:szCs w:val="18"/>
              </w:rPr>
            </w:pPr>
            <w:r w:rsidRPr="00720277">
              <w:rPr>
                <w:sz w:val="18"/>
                <w:szCs w:val="18"/>
              </w:rPr>
              <w:t>27.02</w:t>
            </w:r>
          </w:p>
        </w:tc>
        <w:tc>
          <w:tcPr>
            <w:tcW w:w="891" w:type="dxa"/>
            <w:tcBorders>
              <w:top w:val="nil"/>
              <w:left w:val="nil"/>
              <w:bottom w:val="single" w:sz="4" w:space="0" w:color="auto"/>
              <w:right w:val="single" w:sz="4" w:space="0" w:color="auto"/>
            </w:tcBorders>
            <w:shd w:val="clear" w:color="auto" w:fill="auto"/>
            <w:noWrap/>
            <w:vAlign w:val="bottom"/>
            <w:hideMark/>
          </w:tcPr>
          <w:p w14:paraId="4999E661" w14:textId="77777777" w:rsidR="00C131DD" w:rsidRPr="00720277" w:rsidRDefault="00C131DD" w:rsidP="00135824">
            <w:pPr>
              <w:jc w:val="right"/>
              <w:rPr>
                <w:sz w:val="18"/>
                <w:szCs w:val="18"/>
              </w:rPr>
            </w:pPr>
            <w:r w:rsidRPr="00720277">
              <w:rPr>
                <w:sz w:val="18"/>
                <w:szCs w:val="18"/>
              </w:rPr>
              <w:t>27.02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3027FE44" w14:textId="77777777" w:rsidR="00C131DD" w:rsidRPr="00720277" w:rsidRDefault="00C131DD" w:rsidP="00135824">
            <w:pPr>
              <w:jc w:val="right"/>
              <w:rPr>
                <w:sz w:val="18"/>
                <w:szCs w:val="18"/>
              </w:rPr>
            </w:pPr>
            <w:r w:rsidRPr="00720277">
              <w:rPr>
                <w:sz w:val="18"/>
                <w:szCs w:val="18"/>
              </w:rPr>
              <w:t>27.02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0952472E" w14:textId="77777777" w:rsidR="00C131DD" w:rsidRPr="00720277" w:rsidRDefault="00C131DD" w:rsidP="00135824">
            <w:pPr>
              <w:jc w:val="right"/>
              <w:rPr>
                <w:sz w:val="18"/>
                <w:szCs w:val="18"/>
              </w:rPr>
            </w:pPr>
            <w:r w:rsidRPr="00720277">
              <w:rPr>
                <w:sz w:val="18"/>
                <w:szCs w:val="18"/>
              </w:rPr>
              <w:t>27.02</w:t>
            </w:r>
          </w:p>
        </w:tc>
        <w:tc>
          <w:tcPr>
            <w:tcW w:w="894" w:type="dxa"/>
            <w:gridSpan w:val="2"/>
            <w:tcBorders>
              <w:top w:val="nil"/>
              <w:left w:val="nil"/>
              <w:bottom w:val="single" w:sz="4" w:space="0" w:color="auto"/>
              <w:right w:val="single" w:sz="4" w:space="0" w:color="auto"/>
            </w:tcBorders>
            <w:shd w:val="clear" w:color="auto" w:fill="auto"/>
            <w:noWrap/>
            <w:vAlign w:val="bottom"/>
            <w:hideMark/>
          </w:tcPr>
          <w:p w14:paraId="34816656" w14:textId="77777777" w:rsidR="00C131DD" w:rsidRPr="00720277" w:rsidRDefault="00C131DD" w:rsidP="00135824">
            <w:pPr>
              <w:jc w:val="right"/>
              <w:rPr>
                <w:sz w:val="18"/>
                <w:szCs w:val="18"/>
              </w:rPr>
            </w:pPr>
            <w:r w:rsidRPr="00720277">
              <w:rPr>
                <w:sz w:val="18"/>
                <w:szCs w:val="18"/>
              </w:rPr>
              <w:t>27.02</w:t>
            </w:r>
          </w:p>
        </w:tc>
        <w:tc>
          <w:tcPr>
            <w:tcW w:w="891" w:type="dxa"/>
            <w:tcBorders>
              <w:top w:val="nil"/>
              <w:left w:val="nil"/>
              <w:bottom w:val="single" w:sz="4" w:space="0" w:color="auto"/>
              <w:right w:val="single" w:sz="4" w:space="0" w:color="auto"/>
            </w:tcBorders>
            <w:shd w:val="clear" w:color="auto" w:fill="auto"/>
            <w:noWrap/>
            <w:vAlign w:val="bottom"/>
            <w:hideMark/>
          </w:tcPr>
          <w:p w14:paraId="633FB4AD" w14:textId="77777777" w:rsidR="00C131DD" w:rsidRPr="00720277" w:rsidRDefault="00C131DD" w:rsidP="00135824">
            <w:pPr>
              <w:jc w:val="right"/>
              <w:rPr>
                <w:sz w:val="18"/>
                <w:szCs w:val="18"/>
              </w:rPr>
            </w:pPr>
            <w:r w:rsidRPr="00720277">
              <w:rPr>
                <w:sz w:val="18"/>
                <w:szCs w:val="18"/>
              </w:rPr>
              <w:t>27.02</w:t>
            </w:r>
          </w:p>
        </w:tc>
        <w:tc>
          <w:tcPr>
            <w:tcW w:w="891" w:type="dxa"/>
            <w:tcBorders>
              <w:top w:val="nil"/>
              <w:left w:val="nil"/>
              <w:bottom w:val="single" w:sz="4" w:space="0" w:color="auto"/>
              <w:right w:val="single" w:sz="4" w:space="0" w:color="auto"/>
            </w:tcBorders>
            <w:shd w:val="clear" w:color="auto" w:fill="auto"/>
            <w:noWrap/>
            <w:vAlign w:val="bottom"/>
            <w:hideMark/>
          </w:tcPr>
          <w:p w14:paraId="1E033CF9" w14:textId="77777777" w:rsidR="00C131DD" w:rsidRPr="00720277" w:rsidRDefault="00C131DD" w:rsidP="00135824">
            <w:pPr>
              <w:jc w:val="right"/>
              <w:rPr>
                <w:sz w:val="18"/>
                <w:szCs w:val="18"/>
              </w:rPr>
            </w:pPr>
            <w:r w:rsidRPr="00720277">
              <w:rPr>
                <w:sz w:val="18"/>
                <w:szCs w:val="18"/>
              </w:rPr>
              <w:t>27.02</w:t>
            </w:r>
          </w:p>
        </w:tc>
        <w:tc>
          <w:tcPr>
            <w:tcW w:w="901" w:type="dxa"/>
            <w:tcBorders>
              <w:top w:val="nil"/>
              <w:left w:val="nil"/>
              <w:bottom w:val="single" w:sz="4" w:space="0" w:color="auto"/>
              <w:right w:val="single" w:sz="4" w:space="0" w:color="auto"/>
            </w:tcBorders>
            <w:shd w:val="clear" w:color="auto" w:fill="auto"/>
            <w:noWrap/>
            <w:vAlign w:val="bottom"/>
            <w:hideMark/>
          </w:tcPr>
          <w:p w14:paraId="7D46D40D" w14:textId="77777777" w:rsidR="00C131DD" w:rsidRPr="00720277" w:rsidRDefault="00C131DD" w:rsidP="00135824">
            <w:pPr>
              <w:jc w:val="right"/>
              <w:rPr>
                <w:sz w:val="18"/>
                <w:szCs w:val="18"/>
              </w:rPr>
            </w:pPr>
            <w:r w:rsidRPr="00720277">
              <w:rPr>
                <w:sz w:val="18"/>
                <w:szCs w:val="18"/>
              </w:rPr>
              <w:t>27.02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2141EE63" w14:textId="77777777" w:rsidR="00C131DD" w:rsidRPr="00720277" w:rsidRDefault="00C131DD" w:rsidP="00135824">
            <w:pPr>
              <w:jc w:val="right"/>
              <w:rPr>
                <w:sz w:val="18"/>
                <w:szCs w:val="18"/>
              </w:rPr>
            </w:pPr>
            <w:r w:rsidRPr="00720277">
              <w:rPr>
                <w:sz w:val="18"/>
                <w:szCs w:val="18"/>
              </w:rPr>
              <w:t>27.02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79630296" w14:textId="77777777" w:rsidR="00C131DD" w:rsidRPr="00720277" w:rsidRDefault="00C131DD" w:rsidP="00135824">
            <w:pPr>
              <w:jc w:val="right"/>
              <w:rPr>
                <w:sz w:val="18"/>
                <w:szCs w:val="18"/>
              </w:rPr>
            </w:pPr>
            <w:r w:rsidRPr="00720277">
              <w:rPr>
                <w:sz w:val="18"/>
                <w:szCs w:val="18"/>
              </w:rPr>
              <w:t>27.02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66671E4A" w14:textId="77777777" w:rsidR="00C131DD" w:rsidRPr="00720277" w:rsidRDefault="00C131DD" w:rsidP="00135824">
            <w:pPr>
              <w:jc w:val="right"/>
              <w:rPr>
                <w:sz w:val="18"/>
                <w:szCs w:val="18"/>
              </w:rPr>
            </w:pPr>
            <w:r w:rsidRPr="00720277">
              <w:rPr>
                <w:sz w:val="18"/>
                <w:szCs w:val="18"/>
              </w:rPr>
              <w:t>27.02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1D01E902" w14:textId="77777777" w:rsidR="00C131DD" w:rsidRPr="00720277" w:rsidRDefault="00C131DD" w:rsidP="00135824">
            <w:pPr>
              <w:jc w:val="right"/>
              <w:rPr>
                <w:sz w:val="18"/>
                <w:szCs w:val="18"/>
              </w:rPr>
            </w:pPr>
            <w:r w:rsidRPr="00720277">
              <w:rPr>
                <w:sz w:val="18"/>
                <w:szCs w:val="18"/>
              </w:rPr>
              <w:t>27.02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6D54A952" w14:textId="77777777" w:rsidR="00C131DD" w:rsidRPr="00720277" w:rsidRDefault="00C131DD" w:rsidP="00135824">
            <w:pPr>
              <w:jc w:val="right"/>
              <w:rPr>
                <w:sz w:val="18"/>
                <w:szCs w:val="18"/>
              </w:rPr>
            </w:pPr>
            <w:r w:rsidRPr="00720277">
              <w:rPr>
                <w:sz w:val="18"/>
                <w:szCs w:val="18"/>
              </w:rPr>
              <w:t>27.02</w:t>
            </w:r>
          </w:p>
        </w:tc>
      </w:tr>
      <w:tr w:rsidR="00C131DD" w:rsidRPr="00720277" w14:paraId="6D57D854" w14:textId="77777777" w:rsidTr="00135824">
        <w:trPr>
          <w:trHeight w:val="258"/>
        </w:trPr>
        <w:tc>
          <w:tcPr>
            <w:tcW w:w="1702" w:type="dxa"/>
            <w:tcBorders>
              <w:top w:val="nil"/>
              <w:left w:val="single" w:sz="4" w:space="0" w:color="auto"/>
              <w:bottom w:val="single" w:sz="4" w:space="0" w:color="auto"/>
              <w:right w:val="single" w:sz="4" w:space="0" w:color="auto"/>
            </w:tcBorders>
            <w:shd w:val="clear" w:color="auto" w:fill="auto"/>
            <w:noWrap/>
            <w:vAlign w:val="bottom"/>
            <w:hideMark/>
          </w:tcPr>
          <w:p w14:paraId="222E66C4" w14:textId="77777777" w:rsidR="00C131DD" w:rsidRPr="00720277" w:rsidRDefault="00C131DD" w:rsidP="00135824">
            <w:pPr>
              <w:rPr>
                <w:sz w:val="18"/>
                <w:szCs w:val="18"/>
              </w:rPr>
            </w:pPr>
            <w:proofErr w:type="spellStart"/>
            <w:r w:rsidRPr="00720277">
              <w:rPr>
                <w:sz w:val="18"/>
                <w:szCs w:val="18"/>
              </w:rPr>
              <w:t>Imcasari</w:t>
            </w:r>
            <w:proofErr w:type="spellEnd"/>
            <w:r w:rsidRPr="00720277">
              <w:rPr>
                <w:sz w:val="18"/>
                <w:szCs w:val="18"/>
              </w:rPr>
              <w:t xml:space="preserve"> la bugetul de stat aferente </w:t>
            </w:r>
            <w:proofErr w:type="spellStart"/>
            <w:r w:rsidRPr="00720277">
              <w:rPr>
                <w:sz w:val="18"/>
                <w:szCs w:val="18"/>
              </w:rPr>
              <w:t>executiei</w:t>
            </w:r>
            <w:proofErr w:type="spellEnd"/>
            <w:r w:rsidRPr="00720277">
              <w:rPr>
                <w:sz w:val="18"/>
                <w:szCs w:val="18"/>
              </w:rPr>
              <w:t xml:space="preserve"> proiectului</w:t>
            </w:r>
          </w:p>
        </w:tc>
        <w:tc>
          <w:tcPr>
            <w:tcW w:w="891" w:type="dxa"/>
            <w:tcBorders>
              <w:top w:val="nil"/>
              <w:left w:val="nil"/>
              <w:bottom w:val="single" w:sz="4" w:space="0" w:color="auto"/>
              <w:right w:val="single" w:sz="4" w:space="0" w:color="auto"/>
            </w:tcBorders>
            <w:shd w:val="clear" w:color="auto" w:fill="auto"/>
            <w:noWrap/>
            <w:vAlign w:val="bottom"/>
            <w:hideMark/>
          </w:tcPr>
          <w:p w14:paraId="692930A3" w14:textId="77777777" w:rsidR="00C131DD" w:rsidRPr="00720277" w:rsidRDefault="00C131DD" w:rsidP="00135824">
            <w:pPr>
              <w:jc w:val="right"/>
              <w:rPr>
                <w:sz w:val="18"/>
                <w:szCs w:val="18"/>
              </w:rPr>
            </w:pPr>
            <w:r w:rsidRPr="00720277">
              <w:rPr>
                <w:sz w:val="18"/>
                <w:szCs w:val="18"/>
              </w:rPr>
              <w:t>246.28</w:t>
            </w:r>
          </w:p>
        </w:tc>
        <w:tc>
          <w:tcPr>
            <w:tcW w:w="920" w:type="dxa"/>
            <w:tcBorders>
              <w:top w:val="nil"/>
              <w:left w:val="nil"/>
              <w:bottom w:val="single" w:sz="4" w:space="0" w:color="auto"/>
              <w:right w:val="single" w:sz="4" w:space="0" w:color="auto"/>
            </w:tcBorders>
            <w:shd w:val="clear" w:color="auto" w:fill="auto"/>
            <w:noWrap/>
            <w:vAlign w:val="bottom"/>
            <w:hideMark/>
          </w:tcPr>
          <w:p w14:paraId="6C3BC956" w14:textId="77777777" w:rsidR="00C131DD" w:rsidRPr="00720277" w:rsidRDefault="00C131DD" w:rsidP="00135824">
            <w:pPr>
              <w:jc w:val="right"/>
              <w:rPr>
                <w:sz w:val="18"/>
                <w:szCs w:val="18"/>
              </w:rPr>
            </w:pPr>
            <w:r w:rsidRPr="00720277">
              <w:rPr>
                <w:sz w:val="18"/>
                <w:szCs w:val="18"/>
              </w:rPr>
              <w:t>77.30</w:t>
            </w:r>
          </w:p>
        </w:tc>
        <w:tc>
          <w:tcPr>
            <w:tcW w:w="891" w:type="dxa"/>
            <w:tcBorders>
              <w:top w:val="nil"/>
              <w:left w:val="nil"/>
              <w:bottom w:val="single" w:sz="4" w:space="0" w:color="auto"/>
              <w:right w:val="single" w:sz="4" w:space="0" w:color="auto"/>
            </w:tcBorders>
            <w:shd w:val="clear" w:color="auto" w:fill="auto"/>
            <w:noWrap/>
            <w:vAlign w:val="bottom"/>
            <w:hideMark/>
          </w:tcPr>
          <w:p w14:paraId="4CA7C634" w14:textId="77777777" w:rsidR="00C131DD" w:rsidRPr="00720277" w:rsidRDefault="00C131DD" w:rsidP="00135824">
            <w:pPr>
              <w:jc w:val="right"/>
              <w:rPr>
                <w:sz w:val="18"/>
                <w:szCs w:val="18"/>
              </w:rPr>
            </w:pPr>
            <w:r w:rsidRPr="00720277">
              <w:rPr>
                <w:sz w:val="18"/>
                <w:szCs w:val="18"/>
              </w:rPr>
              <w:t>0.00</w:t>
            </w:r>
          </w:p>
        </w:tc>
        <w:tc>
          <w:tcPr>
            <w:tcW w:w="891" w:type="dxa"/>
            <w:tcBorders>
              <w:top w:val="nil"/>
              <w:left w:val="nil"/>
              <w:bottom w:val="single" w:sz="4" w:space="0" w:color="auto"/>
              <w:right w:val="single" w:sz="4" w:space="0" w:color="auto"/>
            </w:tcBorders>
            <w:shd w:val="clear" w:color="auto" w:fill="auto"/>
            <w:noWrap/>
            <w:vAlign w:val="bottom"/>
            <w:hideMark/>
          </w:tcPr>
          <w:p w14:paraId="5B6B8A56"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47A6F017"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6A557CF1" w14:textId="77777777" w:rsidR="00C131DD" w:rsidRPr="00720277" w:rsidRDefault="00C131DD" w:rsidP="00135824">
            <w:pPr>
              <w:jc w:val="right"/>
              <w:rPr>
                <w:sz w:val="18"/>
                <w:szCs w:val="18"/>
              </w:rPr>
            </w:pPr>
            <w:r w:rsidRPr="00720277">
              <w:rPr>
                <w:sz w:val="18"/>
                <w:szCs w:val="18"/>
              </w:rPr>
              <w:t>0.00</w:t>
            </w:r>
          </w:p>
        </w:tc>
        <w:tc>
          <w:tcPr>
            <w:tcW w:w="894" w:type="dxa"/>
            <w:gridSpan w:val="2"/>
            <w:tcBorders>
              <w:top w:val="nil"/>
              <w:left w:val="nil"/>
              <w:bottom w:val="single" w:sz="4" w:space="0" w:color="auto"/>
              <w:right w:val="single" w:sz="4" w:space="0" w:color="auto"/>
            </w:tcBorders>
            <w:shd w:val="clear" w:color="auto" w:fill="auto"/>
            <w:noWrap/>
            <w:vAlign w:val="bottom"/>
            <w:hideMark/>
          </w:tcPr>
          <w:p w14:paraId="6CA71A8A" w14:textId="77777777" w:rsidR="00C131DD" w:rsidRPr="00720277" w:rsidRDefault="00C131DD" w:rsidP="00135824">
            <w:pPr>
              <w:jc w:val="right"/>
              <w:rPr>
                <w:sz w:val="18"/>
                <w:szCs w:val="18"/>
              </w:rPr>
            </w:pPr>
            <w:r w:rsidRPr="00720277">
              <w:rPr>
                <w:sz w:val="18"/>
                <w:szCs w:val="18"/>
              </w:rPr>
              <w:t>0.00</w:t>
            </w:r>
          </w:p>
        </w:tc>
        <w:tc>
          <w:tcPr>
            <w:tcW w:w="891" w:type="dxa"/>
            <w:tcBorders>
              <w:top w:val="nil"/>
              <w:left w:val="nil"/>
              <w:bottom w:val="single" w:sz="4" w:space="0" w:color="auto"/>
              <w:right w:val="single" w:sz="4" w:space="0" w:color="auto"/>
            </w:tcBorders>
            <w:shd w:val="clear" w:color="auto" w:fill="auto"/>
            <w:noWrap/>
            <w:vAlign w:val="bottom"/>
            <w:hideMark/>
          </w:tcPr>
          <w:p w14:paraId="61B21D09" w14:textId="77777777" w:rsidR="00C131DD" w:rsidRPr="00720277" w:rsidRDefault="00C131DD" w:rsidP="00135824">
            <w:pPr>
              <w:jc w:val="right"/>
              <w:rPr>
                <w:sz w:val="18"/>
                <w:szCs w:val="18"/>
              </w:rPr>
            </w:pPr>
            <w:r w:rsidRPr="00720277">
              <w:rPr>
                <w:sz w:val="18"/>
                <w:szCs w:val="18"/>
              </w:rPr>
              <w:t>0.00</w:t>
            </w:r>
          </w:p>
        </w:tc>
        <w:tc>
          <w:tcPr>
            <w:tcW w:w="891" w:type="dxa"/>
            <w:tcBorders>
              <w:top w:val="nil"/>
              <w:left w:val="nil"/>
              <w:bottom w:val="single" w:sz="4" w:space="0" w:color="auto"/>
              <w:right w:val="single" w:sz="4" w:space="0" w:color="auto"/>
            </w:tcBorders>
            <w:shd w:val="clear" w:color="auto" w:fill="auto"/>
            <w:noWrap/>
            <w:vAlign w:val="bottom"/>
            <w:hideMark/>
          </w:tcPr>
          <w:p w14:paraId="0910DAAF" w14:textId="77777777" w:rsidR="00C131DD" w:rsidRPr="00720277" w:rsidRDefault="00C131DD" w:rsidP="00135824">
            <w:pPr>
              <w:jc w:val="right"/>
              <w:rPr>
                <w:sz w:val="18"/>
                <w:szCs w:val="18"/>
              </w:rPr>
            </w:pPr>
            <w:r w:rsidRPr="00720277">
              <w:rPr>
                <w:sz w:val="18"/>
                <w:szCs w:val="18"/>
              </w:rPr>
              <w:t>0.00</w:t>
            </w:r>
          </w:p>
        </w:tc>
        <w:tc>
          <w:tcPr>
            <w:tcW w:w="901" w:type="dxa"/>
            <w:tcBorders>
              <w:top w:val="nil"/>
              <w:left w:val="nil"/>
              <w:bottom w:val="single" w:sz="4" w:space="0" w:color="auto"/>
              <w:right w:val="single" w:sz="4" w:space="0" w:color="auto"/>
            </w:tcBorders>
            <w:shd w:val="clear" w:color="auto" w:fill="auto"/>
            <w:noWrap/>
            <w:vAlign w:val="bottom"/>
            <w:hideMark/>
          </w:tcPr>
          <w:p w14:paraId="66A21B14"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73F5AE3F"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332A9AE0"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0484641D"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66014CC1"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5AEA65FF" w14:textId="77777777" w:rsidR="00C131DD" w:rsidRPr="00720277" w:rsidRDefault="00C131DD" w:rsidP="00135824">
            <w:pPr>
              <w:jc w:val="right"/>
              <w:rPr>
                <w:sz w:val="18"/>
                <w:szCs w:val="18"/>
              </w:rPr>
            </w:pPr>
            <w:r w:rsidRPr="00720277">
              <w:rPr>
                <w:sz w:val="18"/>
                <w:szCs w:val="18"/>
              </w:rPr>
              <w:t>0.00</w:t>
            </w:r>
          </w:p>
        </w:tc>
      </w:tr>
      <w:tr w:rsidR="00C131DD" w:rsidRPr="00720277" w14:paraId="61986C5E" w14:textId="77777777" w:rsidTr="00135824">
        <w:trPr>
          <w:trHeight w:val="258"/>
        </w:trPr>
        <w:tc>
          <w:tcPr>
            <w:tcW w:w="1702" w:type="dxa"/>
            <w:tcBorders>
              <w:top w:val="nil"/>
              <w:left w:val="single" w:sz="4" w:space="0" w:color="auto"/>
              <w:bottom w:val="single" w:sz="4" w:space="0" w:color="auto"/>
              <w:right w:val="single" w:sz="4" w:space="0" w:color="auto"/>
            </w:tcBorders>
            <w:shd w:val="clear" w:color="auto" w:fill="auto"/>
            <w:noWrap/>
            <w:vAlign w:val="bottom"/>
            <w:hideMark/>
          </w:tcPr>
          <w:p w14:paraId="5E12EF8C" w14:textId="77777777" w:rsidR="00C131DD" w:rsidRPr="00720277" w:rsidRDefault="00C131DD" w:rsidP="00135824">
            <w:pPr>
              <w:rPr>
                <w:sz w:val="18"/>
                <w:szCs w:val="18"/>
              </w:rPr>
            </w:pPr>
            <w:r w:rsidRPr="00720277">
              <w:rPr>
                <w:sz w:val="18"/>
                <w:szCs w:val="18"/>
              </w:rPr>
              <w:t>Impactul financiar al proiectului</w:t>
            </w:r>
          </w:p>
        </w:tc>
        <w:tc>
          <w:tcPr>
            <w:tcW w:w="891" w:type="dxa"/>
            <w:tcBorders>
              <w:top w:val="nil"/>
              <w:left w:val="nil"/>
              <w:bottom w:val="single" w:sz="4" w:space="0" w:color="auto"/>
              <w:right w:val="single" w:sz="4" w:space="0" w:color="auto"/>
            </w:tcBorders>
            <w:shd w:val="clear" w:color="auto" w:fill="auto"/>
            <w:noWrap/>
            <w:vAlign w:val="bottom"/>
            <w:hideMark/>
          </w:tcPr>
          <w:p w14:paraId="177CB065" w14:textId="77777777" w:rsidR="00C131DD" w:rsidRPr="00720277" w:rsidRDefault="00C131DD" w:rsidP="00135824">
            <w:pPr>
              <w:jc w:val="right"/>
              <w:rPr>
                <w:sz w:val="18"/>
                <w:szCs w:val="18"/>
              </w:rPr>
            </w:pPr>
            <w:r w:rsidRPr="00720277">
              <w:rPr>
                <w:sz w:val="18"/>
                <w:szCs w:val="18"/>
              </w:rPr>
              <w:t>336.00</w:t>
            </w:r>
          </w:p>
        </w:tc>
        <w:tc>
          <w:tcPr>
            <w:tcW w:w="920" w:type="dxa"/>
            <w:tcBorders>
              <w:top w:val="nil"/>
              <w:left w:val="nil"/>
              <w:bottom w:val="single" w:sz="4" w:space="0" w:color="auto"/>
              <w:right w:val="single" w:sz="4" w:space="0" w:color="auto"/>
            </w:tcBorders>
            <w:shd w:val="clear" w:color="auto" w:fill="auto"/>
            <w:noWrap/>
            <w:vAlign w:val="bottom"/>
            <w:hideMark/>
          </w:tcPr>
          <w:p w14:paraId="2587C0B3" w14:textId="77777777" w:rsidR="00C131DD" w:rsidRPr="00720277" w:rsidRDefault="00C131DD" w:rsidP="00135824">
            <w:pPr>
              <w:jc w:val="right"/>
              <w:rPr>
                <w:sz w:val="18"/>
                <w:szCs w:val="18"/>
              </w:rPr>
            </w:pPr>
            <w:r w:rsidRPr="00720277">
              <w:rPr>
                <w:sz w:val="18"/>
                <w:szCs w:val="18"/>
              </w:rPr>
              <w:t>239.06</w:t>
            </w:r>
          </w:p>
        </w:tc>
        <w:tc>
          <w:tcPr>
            <w:tcW w:w="891" w:type="dxa"/>
            <w:tcBorders>
              <w:top w:val="nil"/>
              <w:left w:val="nil"/>
              <w:bottom w:val="single" w:sz="4" w:space="0" w:color="auto"/>
              <w:right w:val="single" w:sz="4" w:space="0" w:color="auto"/>
            </w:tcBorders>
            <w:shd w:val="clear" w:color="auto" w:fill="auto"/>
            <w:noWrap/>
            <w:vAlign w:val="bottom"/>
            <w:hideMark/>
          </w:tcPr>
          <w:p w14:paraId="63F85ABB" w14:textId="77777777" w:rsidR="00C131DD" w:rsidRPr="00720277" w:rsidRDefault="00C131DD" w:rsidP="00135824">
            <w:pPr>
              <w:jc w:val="right"/>
              <w:rPr>
                <w:sz w:val="18"/>
                <w:szCs w:val="18"/>
              </w:rPr>
            </w:pPr>
            <w:r w:rsidRPr="00720277">
              <w:rPr>
                <w:sz w:val="18"/>
                <w:szCs w:val="18"/>
              </w:rPr>
              <w:t>165.32</w:t>
            </w:r>
          </w:p>
        </w:tc>
        <w:tc>
          <w:tcPr>
            <w:tcW w:w="891" w:type="dxa"/>
            <w:tcBorders>
              <w:top w:val="nil"/>
              <w:left w:val="nil"/>
              <w:bottom w:val="single" w:sz="4" w:space="0" w:color="auto"/>
              <w:right w:val="single" w:sz="4" w:space="0" w:color="auto"/>
            </w:tcBorders>
            <w:shd w:val="clear" w:color="auto" w:fill="auto"/>
            <w:noWrap/>
            <w:vAlign w:val="bottom"/>
            <w:hideMark/>
          </w:tcPr>
          <w:p w14:paraId="49BDB19E" w14:textId="77777777" w:rsidR="00C131DD" w:rsidRPr="00720277" w:rsidRDefault="00C131DD" w:rsidP="00135824">
            <w:pPr>
              <w:jc w:val="right"/>
              <w:rPr>
                <w:sz w:val="18"/>
                <w:szCs w:val="18"/>
              </w:rPr>
            </w:pPr>
            <w:r w:rsidRPr="00720277">
              <w:rPr>
                <w:sz w:val="18"/>
                <w:szCs w:val="18"/>
              </w:rPr>
              <w:t>165.32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0D53D3A4" w14:textId="77777777" w:rsidR="00C131DD" w:rsidRPr="00720277" w:rsidRDefault="00C131DD" w:rsidP="00135824">
            <w:pPr>
              <w:jc w:val="right"/>
              <w:rPr>
                <w:sz w:val="18"/>
                <w:szCs w:val="18"/>
              </w:rPr>
            </w:pPr>
            <w:r w:rsidRPr="00720277">
              <w:rPr>
                <w:sz w:val="18"/>
                <w:szCs w:val="18"/>
              </w:rPr>
              <w:t>165.32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63EAFADD" w14:textId="77777777" w:rsidR="00C131DD" w:rsidRPr="00720277" w:rsidRDefault="00C131DD" w:rsidP="00135824">
            <w:pPr>
              <w:jc w:val="right"/>
              <w:rPr>
                <w:sz w:val="18"/>
                <w:szCs w:val="18"/>
              </w:rPr>
            </w:pPr>
            <w:r w:rsidRPr="00720277">
              <w:rPr>
                <w:sz w:val="18"/>
                <w:szCs w:val="18"/>
              </w:rPr>
              <w:t>165.32</w:t>
            </w:r>
          </w:p>
        </w:tc>
        <w:tc>
          <w:tcPr>
            <w:tcW w:w="894" w:type="dxa"/>
            <w:gridSpan w:val="2"/>
            <w:tcBorders>
              <w:top w:val="nil"/>
              <w:left w:val="nil"/>
              <w:bottom w:val="single" w:sz="4" w:space="0" w:color="auto"/>
              <w:right w:val="single" w:sz="4" w:space="0" w:color="auto"/>
            </w:tcBorders>
            <w:shd w:val="clear" w:color="auto" w:fill="auto"/>
            <w:noWrap/>
            <w:vAlign w:val="bottom"/>
            <w:hideMark/>
          </w:tcPr>
          <w:p w14:paraId="48A6EAA5" w14:textId="77777777" w:rsidR="00C131DD" w:rsidRPr="00720277" w:rsidRDefault="00C131DD" w:rsidP="00135824">
            <w:pPr>
              <w:jc w:val="right"/>
              <w:rPr>
                <w:sz w:val="18"/>
                <w:szCs w:val="18"/>
              </w:rPr>
            </w:pPr>
            <w:r w:rsidRPr="00720277">
              <w:rPr>
                <w:sz w:val="18"/>
                <w:szCs w:val="18"/>
              </w:rPr>
              <w:t>165.32</w:t>
            </w:r>
          </w:p>
        </w:tc>
        <w:tc>
          <w:tcPr>
            <w:tcW w:w="891" w:type="dxa"/>
            <w:tcBorders>
              <w:top w:val="nil"/>
              <w:left w:val="nil"/>
              <w:bottom w:val="single" w:sz="4" w:space="0" w:color="auto"/>
              <w:right w:val="single" w:sz="4" w:space="0" w:color="auto"/>
            </w:tcBorders>
            <w:shd w:val="clear" w:color="auto" w:fill="auto"/>
            <w:noWrap/>
            <w:vAlign w:val="bottom"/>
            <w:hideMark/>
          </w:tcPr>
          <w:p w14:paraId="4684872B" w14:textId="77777777" w:rsidR="00C131DD" w:rsidRPr="00720277" w:rsidRDefault="00C131DD" w:rsidP="00135824">
            <w:pPr>
              <w:jc w:val="right"/>
              <w:rPr>
                <w:sz w:val="18"/>
                <w:szCs w:val="18"/>
              </w:rPr>
            </w:pPr>
            <w:r w:rsidRPr="00720277">
              <w:rPr>
                <w:sz w:val="18"/>
                <w:szCs w:val="18"/>
              </w:rPr>
              <w:t>165.32</w:t>
            </w:r>
          </w:p>
        </w:tc>
        <w:tc>
          <w:tcPr>
            <w:tcW w:w="891" w:type="dxa"/>
            <w:tcBorders>
              <w:top w:val="nil"/>
              <w:left w:val="nil"/>
              <w:bottom w:val="single" w:sz="4" w:space="0" w:color="auto"/>
              <w:right w:val="single" w:sz="4" w:space="0" w:color="auto"/>
            </w:tcBorders>
            <w:shd w:val="clear" w:color="auto" w:fill="auto"/>
            <w:noWrap/>
            <w:vAlign w:val="bottom"/>
            <w:hideMark/>
          </w:tcPr>
          <w:p w14:paraId="6542648B" w14:textId="77777777" w:rsidR="00C131DD" w:rsidRPr="00720277" w:rsidRDefault="00C131DD" w:rsidP="00135824">
            <w:pPr>
              <w:jc w:val="right"/>
              <w:rPr>
                <w:sz w:val="18"/>
                <w:szCs w:val="18"/>
              </w:rPr>
            </w:pPr>
            <w:r w:rsidRPr="00720277">
              <w:rPr>
                <w:sz w:val="18"/>
                <w:szCs w:val="18"/>
              </w:rPr>
              <w:t>165.32</w:t>
            </w:r>
          </w:p>
        </w:tc>
        <w:tc>
          <w:tcPr>
            <w:tcW w:w="901" w:type="dxa"/>
            <w:tcBorders>
              <w:top w:val="nil"/>
              <w:left w:val="nil"/>
              <w:bottom w:val="single" w:sz="4" w:space="0" w:color="auto"/>
              <w:right w:val="single" w:sz="4" w:space="0" w:color="auto"/>
            </w:tcBorders>
            <w:shd w:val="clear" w:color="auto" w:fill="auto"/>
            <w:noWrap/>
            <w:vAlign w:val="bottom"/>
            <w:hideMark/>
          </w:tcPr>
          <w:p w14:paraId="3F18263A" w14:textId="77777777" w:rsidR="00C131DD" w:rsidRPr="00720277" w:rsidRDefault="00C131DD" w:rsidP="00135824">
            <w:pPr>
              <w:jc w:val="right"/>
              <w:rPr>
                <w:sz w:val="18"/>
                <w:szCs w:val="18"/>
              </w:rPr>
            </w:pPr>
            <w:r w:rsidRPr="00720277">
              <w:rPr>
                <w:sz w:val="18"/>
                <w:szCs w:val="18"/>
              </w:rPr>
              <w:t>165.32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1C7F50F8" w14:textId="77777777" w:rsidR="00C131DD" w:rsidRPr="00720277" w:rsidRDefault="00C131DD" w:rsidP="00135824">
            <w:pPr>
              <w:jc w:val="right"/>
              <w:rPr>
                <w:sz w:val="18"/>
                <w:szCs w:val="18"/>
              </w:rPr>
            </w:pPr>
            <w:r w:rsidRPr="00720277">
              <w:rPr>
                <w:sz w:val="18"/>
                <w:szCs w:val="18"/>
              </w:rPr>
              <w:t>165.32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5B520206" w14:textId="77777777" w:rsidR="00C131DD" w:rsidRPr="00720277" w:rsidRDefault="00C131DD" w:rsidP="00135824">
            <w:pPr>
              <w:jc w:val="right"/>
              <w:rPr>
                <w:sz w:val="18"/>
                <w:szCs w:val="18"/>
              </w:rPr>
            </w:pPr>
            <w:r w:rsidRPr="00720277">
              <w:rPr>
                <w:sz w:val="18"/>
                <w:szCs w:val="18"/>
              </w:rPr>
              <w:t>165.32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74248867" w14:textId="77777777" w:rsidR="00C131DD" w:rsidRPr="00720277" w:rsidRDefault="00C131DD" w:rsidP="00135824">
            <w:pPr>
              <w:jc w:val="right"/>
              <w:rPr>
                <w:sz w:val="18"/>
                <w:szCs w:val="18"/>
              </w:rPr>
            </w:pPr>
            <w:r w:rsidRPr="00720277">
              <w:rPr>
                <w:sz w:val="18"/>
                <w:szCs w:val="18"/>
              </w:rPr>
              <w:t>-811.54</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3891CAA9" w14:textId="77777777" w:rsidR="00C131DD" w:rsidRPr="00720277" w:rsidRDefault="00C131DD" w:rsidP="00135824">
            <w:pPr>
              <w:jc w:val="right"/>
              <w:rPr>
                <w:sz w:val="18"/>
                <w:szCs w:val="18"/>
              </w:rPr>
            </w:pPr>
            <w:r w:rsidRPr="00720277">
              <w:rPr>
                <w:sz w:val="18"/>
                <w:szCs w:val="18"/>
              </w:rPr>
              <w:t>165.32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4C1876F5" w14:textId="77777777" w:rsidR="00C131DD" w:rsidRPr="00720277" w:rsidRDefault="00C131DD" w:rsidP="00135824">
            <w:pPr>
              <w:jc w:val="right"/>
              <w:rPr>
                <w:sz w:val="18"/>
                <w:szCs w:val="18"/>
              </w:rPr>
            </w:pPr>
            <w:r w:rsidRPr="00720277">
              <w:rPr>
                <w:sz w:val="18"/>
                <w:szCs w:val="18"/>
              </w:rPr>
              <w:t>165.32</w:t>
            </w:r>
          </w:p>
        </w:tc>
      </w:tr>
      <w:tr w:rsidR="00C131DD" w:rsidRPr="00720277" w14:paraId="3CAE7F27" w14:textId="77777777" w:rsidTr="00135824">
        <w:trPr>
          <w:trHeight w:val="258"/>
        </w:trPr>
        <w:tc>
          <w:tcPr>
            <w:tcW w:w="1702" w:type="dxa"/>
            <w:tcBorders>
              <w:top w:val="nil"/>
              <w:left w:val="single" w:sz="4" w:space="0" w:color="auto"/>
              <w:bottom w:val="single" w:sz="4" w:space="0" w:color="auto"/>
              <w:right w:val="single" w:sz="4" w:space="0" w:color="auto"/>
            </w:tcBorders>
            <w:shd w:val="clear" w:color="auto" w:fill="auto"/>
            <w:noWrap/>
            <w:vAlign w:val="bottom"/>
            <w:hideMark/>
          </w:tcPr>
          <w:p w14:paraId="2F824A69" w14:textId="77777777" w:rsidR="00C131DD" w:rsidRPr="00720277" w:rsidRDefault="00C131DD" w:rsidP="00135824">
            <w:pPr>
              <w:rPr>
                <w:sz w:val="18"/>
                <w:szCs w:val="18"/>
              </w:rPr>
            </w:pPr>
            <w:r w:rsidRPr="00720277">
              <w:rPr>
                <w:sz w:val="18"/>
                <w:szCs w:val="18"/>
              </w:rPr>
              <w:t>Valoarea reziduala</w:t>
            </w:r>
          </w:p>
        </w:tc>
        <w:tc>
          <w:tcPr>
            <w:tcW w:w="891" w:type="dxa"/>
            <w:tcBorders>
              <w:top w:val="nil"/>
              <w:left w:val="nil"/>
              <w:bottom w:val="single" w:sz="4" w:space="0" w:color="auto"/>
              <w:right w:val="single" w:sz="4" w:space="0" w:color="auto"/>
            </w:tcBorders>
            <w:shd w:val="clear" w:color="auto" w:fill="auto"/>
            <w:noWrap/>
            <w:vAlign w:val="bottom"/>
            <w:hideMark/>
          </w:tcPr>
          <w:p w14:paraId="346D6614" w14:textId="77777777" w:rsidR="00C131DD" w:rsidRPr="00720277" w:rsidRDefault="00C131DD" w:rsidP="00135824">
            <w:pPr>
              <w:jc w:val="right"/>
              <w:rPr>
                <w:sz w:val="18"/>
                <w:szCs w:val="18"/>
              </w:rPr>
            </w:pPr>
            <w:r w:rsidRPr="00720277">
              <w:rPr>
                <w:sz w:val="18"/>
                <w:szCs w:val="18"/>
              </w:rPr>
              <w:t>0.00</w:t>
            </w:r>
          </w:p>
        </w:tc>
        <w:tc>
          <w:tcPr>
            <w:tcW w:w="920" w:type="dxa"/>
            <w:tcBorders>
              <w:top w:val="nil"/>
              <w:left w:val="nil"/>
              <w:bottom w:val="single" w:sz="4" w:space="0" w:color="auto"/>
              <w:right w:val="single" w:sz="4" w:space="0" w:color="auto"/>
            </w:tcBorders>
            <w:shd w:val="clear" w:color="auto" w:fill="auto"/>
            <w:noWrap/>
            <w:vAlign w:val="bottom"/>
            <w:hideMark/>
          </w:tcPr>
          <w:p w14:paraId="63F1CF20" w14:textId="77777777" w:rsidR="00C131DD" w:rsidRPr="00720277" w:rsidRDefault="00C131DD" w:rsidP="00135824">
            <w:pPr>
              <w:jc w:val="right"/>
              <w:rPr>
                <w:sz w:val="18"/>
                <w:szCs w:val="18"/>
              </w:rPr>
            </w:pPr>
            <w:r w:rsidRPr="00720277">
              <w:rPr>
                <w:sz w:val="18"/>
                <w:szCs w:val="18"/>
              </w:rPr>
              <w:t>0.00</w:t>
            </w:r>
          </w:p>
        </w:tc>
        <w:tc>
          <w:tcPr>
            <w:tcW w:w="891" w:type="dxa"/>
            <w:tcBorders>
              <w:top w:val="nil"/>
              <w:left w:val="nil"/>
              <w:bottom w:val="single" w:sz="4" w:space="0" w:color="auto"/>
              <w:right w:val="single" w:sz="4" w:space="0" w:color="auto"/>
            </w:tcBorders>
            <w:shd w:val="clear" w:color="auto" w:fill="auto"/>
            <w:noWrap/>
            <w:vAlign w:val="bottom"/>
            <w:hideMark/>
          </w:tcPr>
          <w:p w14:paraId="4EA3F1DD" w14:textId="77777777" w:rsidR="00C131DD" w:rsidRPr="00720277" w:rsidRDefault="00C131DD" w:rsidP="00135824">
            <w:pPr>
              <w:jc w:val="right"/>
              <w:rPr>
                <w:sz w:val="18"/>
                <w:szCs w:val="18"/>
              </w:rPr>
            </w:pPr>
            <w:r w:rsidRPr="00720277">
              <w:rPr>
                <w:sz w:val="18"/>
                <w:szCs w:val="18"/>
              </w:rPr>
              <w:t>0.00</w:t>
            </w:r>
          </w:p>
        </w:tc>
        <w:tc>
          <w:tcPr>
            <w:tcW w:w="891" w:type="dxa"/>
            <w:tcBorders>
              <w:top w:val="nil"/>
              <w:left w:val="nil"/>
              <w:bottom w:val="single" w:sz="4" w:space="0" w:color="auto"/>
              <w:right w:val="single" w:sz="4" w:space="0" w:color="auto"/>
            </w:tcBorders>
            <w:shd w:val="clear" w:color="auto" w:fill="auto"/>
            <w:noWrap/>
            <w:vAlign w:val="bottom"/>
            <w:hideMark/>
          </w:tcPr>
          <w:p w14:paraId="02829311"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6650963D"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3CA0A2AA" w14:textId="77777777" w:rsidR="00C131DD" w:rsidRPr="00720277" w:rsidRDefault="00C131DD" w:rsidP="00135824">
            <w:pPr>
              <w:jc w:val="right"/>
              <w:rPr>
                <w:sz w:val="18"/>
                <w:szCs w:val="18"/>
              </w:rPr>
            </w:pPr>
            <w:r w:rsidRPr="00720277">
              <w:rPr>
                <w:sz w:val="18"/>
                <w:szCs w:val="18"/>
              </w:rPr>
              <w:t>0.00</w:t>
            </w:r>
          </w:p>
        </w:tc>
        <w:tc>
          <w:tcPr>
            <w:tcW w:w="894" w:type="dxa"/>
            <w:gridSpan w:val="2"/>
            <w:tcBorders>
              <w:top w:val="nil"/>
              <w:left w:val="nil"/>
              <w:bottom w:val="single" w:sz="4" w:space="0" w:color="auto"/>
              <w:right w:val="single" w:sz="4" w:space="0" w:color="auto"/>
            </w:tcBorders>
            <w:shd w:val="clear" w:color="auto" w:fill="auto"/>
            <w:noWrap/>
            <w:vAlign w:val="bottom"/>
            <w:hideMark/>
          </w:tcPr>
          <w:p w14:paraId="798D31F1" w14:textId="77777777" w:rsidR="00C131DD" w:rsidRPr="00720277" w:rsidRDefault="00C131DD" w:rsidP="00135824">
            <w:pPr>
              <w:jc w:val="right"/>
              <w:rPr>
                <w:sz w:val="18"/>
                <w:szCs w:val="18"/>
              </w:rPr>
            </w:pPr>
            <w:r w:rsidRPr="00720277">
              <w:rPr>
                <w:sz w:val="18"/>
                <w:szCs w:val="18"/>
              </w:rPr>
              <w:t>0.00</w:t>
            </w:r>
          </w:p>
        </w:tc>
        <w:tc>
          <w:tcPr>
            <w:tcW w:w="891" w:type="dxa"/>
            <w:tcBorders>
              <w:top w:val="nil"/>
              <w:left w:val="nil"/>
              <w:bottom w:val="single" w:sz="4" w:space="0" w:color="auto"/>
              <w:right w:val="single" w:sz="4" w:space="0" w:color="auto"/>
            </w:tcBorders>
            <w:shd w:val="clear" w:color="auto" w:fill="auto"/>
            <w:noWrap/>
            <w:vAlign w:val="bottom"/>
            <w:hideMark/>
          </w:tcPr>
          <w:p w14:paraId="38C1D0C1" w14:textId="77777777" w:rsidR="00C131DD" w:rsidRPr="00720277" w:rsidRDefault="00C131DD" w:rsidP="00135824">
            <w:pPr>
              <w:jc w:val="right"/>
              <w:rPr>
                <w:sz w:val="18"/>
                <w:szCs w:val="18"/>
              </w:rPr>
            </w:pPr>
            <w:r w:rsidRPr="00720277">
              <w:rPr>
                <w:sz w:val="18"/>
                <w:szCs w:val="18"/>
              </w:rPr>
              <w:t>0.00</w:t>
            </w:r>
          </w:p>
        </w:tc>
        <w:tc>
          <w:tcPr>
            <w:tcW w:w="891" w:type="dxa"/>
            <w:tcBorders>
              <w:top w:val="nil"/>
              <w:left w:val="nil"/>
              <w:bottom w:val="single" w:sz="4" w:space="0" w:color="auto"/>
              <w:right w:val="single" w:sz="4" w:space="0" w:color="auto"/>
            </w:tcBorders>
            <w:shd w:val="clear" w:color="auto" w:fill="auto"/>
            <w:noWrap/>
            <w:vAlign w:val="bottom"/>
            <w:hideMark/>
          </w:tcPr>
          <w:p w14:paraId="7E724CA8" w14:textId="77777777" w:rsidR="00C131DD" w:rsidRPr="00720277" w:rsidRDefault="00C131DD" w:rsidP="00135824">
            <w:pPr>
              <w:jc w:val="right"/>
              <w:rPr>
                <w:sz w:val="18"/>
                <w:szCs w:val="18"/>
              </w:rPr>
            </w:pPr>
            <w:r w:rsidRPr="00720277">
              <w:rPr>
                <w:sz w:val="18"/>
                <w:szCs w:val="18"/>
              </w:rPr>
              <w:t>0.00</w:t>
            </w:r>
          </w:p>
        </w:tc>
        <w:tc>
          <w:tcPr>
            <w:tcW w:w="901" w:type="dxa"/>
            <w:tcBorders>
              <w:top w:val="nil"/>
              <w:left w:val="nil"/>
              <w:bottom w:val="single" w:sz="4" w:space="0" w:color="auto"/>
              <w:right w:val="single" w:sz="4" w:space="0" w:color="auto"/>
            </w:tcBorders>
            <w:shd w:val="clear" w:color="auto" w:fill="auto"/>
            <w:noWrap/>
            <w:vAlign w:val="bottom"/>
            <w:hideMark/>
          </w:tcPr>
          <w:p w14:paraId="01F3D35A"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01FFE32A"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50BA6FF7"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1B663FED"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3CAF3A32"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29585480" w14:textId="77777777" w:rsidR="00C131DD" w:rsidRPr="00720277" w:rsidRDefault="00C131DD" w:rsidP="00135824">
            <w:pPr>
              <w:jc w:val="right"/>
              <w:rPr>
                <w:sz w:val="18"/>
                <w:szCs w:val="18"/>
              </w:rPr>
            </w:pPr>
            <w:r w:rsidRPr="00720277">
              <w:rPr>
                <w:sz w:val="18"/>
                <w:szCs w:val="18"/>
              </w:rPr>
              <w:t>6946.00</w:t>
            </w:r>
          </w:p>
        </w:tc>
      </w:tr>
      <w:tr w:rsidR="00C131DD" w:rsidRPr="00720277" w14:paraId="34F8957F" w14:textId="77777777" w:rsidTr="00135824">
        <w:trPr>
          <w:trHeight w:val="249"/>
        </w:trPr>
        <w:tc>
          <w:tcPr>
            <w:tcW w:w="17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50CE0B" w14:textId="77777777" w:rsidR="00C131DD" w:rsidRPr="00720277" w:rsidRDefault="00C131DD" w:rsidP="00135824">
            <w:pPr>
              <w:rPr>
                <w:sz w:val="18"/>
                <w:szCs w:val="18"/>
              </w:rPr>
            </w:pPr>
            <w:proofErr w:type="spellStart"/>
            <w:r w:rsidRPr="00720277">
              <w:rPr>
                <w:sz w:val="18"/>
                <w:szCs w:val="18"/>
              </w:rPr>
              <w:t>Externalitati</w:t>
            </w:r>
            <w:proofErr w:type="spellEnd"/>
            <w:r w:rsidRPr="00720277">
              <w:rPr>
                <w:sz w:val="18"/>
                <w:szCs w:val="18"/>
              </w:rPr>
              <w:t xml:space="preserve"> pozitive - </w:t>
            </w:r>
            <w:proofErr w:type="spellStart"/>
            <w:r w:rsidRPr="00720277">
              <w:rPr>
                <w:sz w:val="18"/>
                <w:szCs w:val="18"/>
              </w:rPr>
              <w:t>scaderea</w:t>
            </w:r>
            <w:proofErr w:type="spellEnd"/>
            <w:r w:rsidRPr="00720277">
              <w:rPr>
                <w:sz w:val="18"/>
                <w:szCs w:val="18"/>
              </w:rPr>
              <w:t xml:space="preserve"> gazelor cu efect de sera (</w:t>
            </w:r>
            <w:proofErr w:type="spellStart"/>
            <w:r w:rsidRPr="00720277">
              <w:rPr>
                <w:sz w:val="18"/>
                <w:szCs w:val="18"/>
              </w:rPr>
              <w:t>pret</w:t>
            </w:r>
            <w:proofErr w:type="spellEnd"/>
            <w:r w:rsidRPr="00720277">
              <w:rPr>
                <w:sz w:val="18"/>
                <w:szCs w:val="18"/>
              </w:rPr>
              <w:t xml:space="preserve">  euro/tona CO2)</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6FFD2B6C" w14:textId="77777777" w:rsidR="00C131DD" w:rsidRPr="00720277" w:rsidRDefault="00C131DD" w:rsidP="00135824">
            <w:pPr>
              <w:jc w:val="right"/>
              <w:rPr>
                <w:sz w:val="18"/>
                <w:szCs w:val="18"/>
              </w:rPr>
            </w:pPr>
            <w:r w:rsidRPr="00720277">
              <w:rPr>
                <w:sz w:val="18"/>
                <w:szCs w:val="18"/>
              </w:rPr>
              <w:t>0.00</w:t>
            </w:r>
          </w:p>
        </w:tc>
        <w:tc>
          <w:tcPr>
            <w:tcW w:w="920" w:type="dxa"/>
            <w:tcBorders>
              <w:top w:val="single" w:sz="4" w:space="0" w:color="auto"/>
              <w:left w:val="nil"/>
              <w:bottom w:val="single" w:sz="4" w:space="0" w:color="auto"/>
              <w:right w:val="single" w:sz="4" w:space="0" w:color="auto"/>
            </w:tcBorders>
            <w:shd w:val="clear" w:color="auto" w:fill="auto"/>
            <w:noWrap/>
            <w:vAlign w:val="bottom"/>
            <w:hideMark/>
          </w:tcPr>
          <w:p w14:paraId="5E77CD9C" w14:textId="77777777" w:rsidR="00C131DD" w:rsidRPr="00720277" w:rsidRDefault="00C131DD" w:rsidP="00135824">
            <w:pPr>
              <w:jc w:val="right"/>
              <w:rPr>
                <w:sz w:val="18"/>
                <w:szCs w:val="18"/>
              </w:rPr>
            </w:pPr>
            <w:r w:rsidRPr="00720277">
              <w:rPr>
                <w:sz w:val="18"/>
                <w:szCs w:val="18"/>
              </w:rPr>
              <w:t>12.30</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3517D1C8" w14:textId="77777777" w:rsidR="00C131DD" w:rsidRPr="00720277" w:rsidRDefault="00C131DD" w:rsidP="00135824">
            <w:pPr>
              <w:jc w:val="right"/>
              <w:rPr>
                <w:sz w:val="18"/>
                <w:szCs w:val="18"/>
              </w:rPr>
            </w:pPr>
            <w:r w:rsidRPr="00720277">
              <w:rPr>
                <w:sz w:val="18"/>
                <w:szCs w:val="18"/>
              </w:rPr>
              <w:t>16.40</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6DD7C603" w14:textId="77777777" w:rsidR="00C131DD" w:rsidRPr="00720277" w:rsidRDefault="00C131DD" w:rsidP="00135824">
            <w:pPr>
              <w:jc w:val="right"/>
              <w:rPr>
                <w:sz w:val="18"/>
                <w:szCs w:val="18"/>
              </w:rPr>
            </w:pPr>
            <w:r w:rsidRPr="00720277">
              <w:rPr>
                <w:sz w:val="18"/>
                <w:szCs w:val="18"/>
              </w:rPr>
              <w:t>16.40</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09D45190" w14:textId="77777777" w:rsidR="00C131DD" w:rsidRPr="00720277" w:rsidRDefault="00C131DD" w:rsidP="00135824">
            <w:pPr>
              <w:jc w:val="right"/>
              <w:rPr>
                <w:sz w:val="18"/>
                <w:szCs w:val="18"/>
              </w:rPr>
            </w:pPr>
            <w:r w:rsidRPr="00720277">
              <w:rPr>
                <w:sz w:val="18"/>
                <w:szCs w:val="18"/>
              </w:rPr>
              <w:t>16.40</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3149A727" w14:textId="77777777" w:rsidR="00C131DD" w:rsidRPr="00720277" w:rsidRDefault="00C131DD" w:rsidP="00135824">
            <w:pPr>
              <w:jc w:val="right"/>
              <w:rPr>
                <w:sz w:val="18"/>
                <w:szCs w:val="18"/>
              </w:rPr>
            </w:pPr>
            <w:r w:rsidRPr="00720277">
              <w:rPr>
                <w:sz w:val="18"/>
                <w:szCs w:val="18"/>
              </w:rPr>
              <w:t>16.40</w:t>
            </w:r>
          </w:p>
        </w:tc>
        <w:tc>
          <w:tcPr>
            <w:tcW w:w="894" w:type="dxa"/>
            <w:gridSpan w:val="2"/>
            <w:tcBorders>
              <w:top w:val="single" w:sz="4" w:space="0" w:color="auto"/>
              <w:left w:val="nil"/>
              <w:bottom w:val="single" w:sz="4" w:space="0" w:color="auto"/>
              <w:right w:val="single" w:sz="4" w:space="0" w:color="auto"/>
            </w:tcBorders>
            <w:shd w:val="clear" w:color="auto" w:fill="auto"/>
            <w:noWrap/>
            <w:vAlign w:val="bottom"/>
            <w:hideMark/>
          </w:tcPr>
          <w:p w14:paraId="719E5297" w14:textId="77777777" w:rsidR="00C131DD" w:rsidRPr="00720277" w:rsidRDefault="00C131DD" w:rsidP="00135824">
            <w:pPr>
              <w:jc w:val="right"/>
              <w:rPr>
                <w:sz w:val="18"/>
                <w:szCs w:val="18"/>
              </w:rPr>
            </w:pPr>
            <w:r w:rsidRPr="00720277">
              <w:rPr>
                <w:sz w:val="18"/>
                <w:szCs w:val="18"/>
              </w:rPr>
              <w:t>16.40</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61D3595F" w14:textId="77777777" w:rsidR="00C131DD" w:rsidRPr="00720277" w:rsidRDefault="00C131DD" w:rsidP="00135824">
            <w:pPr>
              <w:jc w:val="right"/>
              <w:rPr>
                <w:sz w:val="18"/>
                <w:szCs w:val="18"/>
              </w:rPr>
            </w:pPr>
            <w:r w:rsidRPr="00720277">
              <w:rPr>
                <w:sz w:val="18"/>
                <w:szCs w:val="18"/>
              </w:rPr>
              <w:t>16.40</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04188EB9" w14:textId="77777777" w:rsidR="00C131DD" w:rsidRPr="00720277" w:rsidRDefault="00C131DD" w:rsidP="00135824">
            <w:pPr>
              <w:jc w:val="right"/>
              <w:rPr>
                <w:sz w:val="18"/>
                <w:szCs w:val="18"/>
              </w:rPr>
            </w:pPr>
            <w:r w:rsidRPr="00720277">
              <w:rPr>
                <w:sz w:val="18"/>
                <w:szCs w:val="18"/>
              </w:rPr>
              <w:t>16.40</w:t>
            </w:r>
          </w:p>
        </w:tc>
        <w:tc>
          <w:tcPr>
            <w:tcW w:w="901" w:type="dxa"/>
            <w:tcBorders>
              <w:top w:val="single" w:sz="4" w:space="0" w:color="auto"/>
              <w:left w:val="nil"/>
              <w:bottom w:val="single" w:sz="4" w:space="0" w:color="auto"/>
              <w:right w:val="single" w:sz="4" w:space="0" w:color="auto"/>
            </w:tcBorders>
            <w:shd w:val="clear" w:color="auto" w:fill="auto"/>
            <w:noWrap/>
            <w:vAlign w:val="bottom"/>
            <w:hideMark/>
          </w:tcPr>
          <w:p w14:paraId="3D27F053" w14:textId="77777777" w:rsidR="00C131DD" w:rsidRPr="00720277" w:rsidRDefault="00C131DD" w:rsidP="00135824">
            <w:pPr>
              <w:jc w:val="right"/>
              <w:rPr>
                <w:sz w:val="18"/>
                <w:szCs w:val="18"/>
              </w:rPr>
            </w:pPr>
            <w:r w:rsidRPr="00720277">
              <w:rPr>
                <w:sz w:val="18"/>
                <w:szCs w:val="18"/>
              </w:rPr>
              <w:t>16.40</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403B84EE" w14:textId="77777777" w:rsidR="00C131DD" w:rsidRPr="00720277" w:rsidRDefault="00C131DD" w:rsidP="00135824">
            <w:pPr>
              <w:jc w:val="right"/>
              <w:rPr>
                <w:sz w:val="18"/>
                <w:szCs w:val="18"/>
              </w:rPr>
            </w:pPr>
            <w:r w:rsidRPr="00720277">
              <w:rPr>
                <w:sz w:val="18"/>
                <w:szCs w:val="18"/>
              </w:rPr>
              <w:t>16.40</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46678410" w14:textId="77777777" w:rsidR="00C131DD" w:rsidRPr="00720277" w:rsidRDefault="00C131DD" w:rsidP="00135824">
            <w:pPr>
              <w:jc w:val="right"/>
              <w:rPr>
                <w:sz w:val="18"/>
                <w:szCs w:val="18"/>
              </w:rPr>
            </w:pPr>
            <w:r w:rsidRPr="00720277">
              <w:rPr>
                <w:sz w:val="18"/>
                <w:szCs w:val="18"/>
              </w:rPr>
              <w:t>16.40</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0C423F58" w14:textId="77777777" w:rsidR="00C131DD" w:rsidRPr="00720277" w:rsidRDefault="00C131DD" w:rsidP="00135824">
            <w:pPr>
              <w:jc w:val="right"/>
              <w:rPr>
                <w:sz w:val="18"/>
                <w:szCs w:val="18"/>
              </w:rPr>
            </w:pPr>
            <w:r w:rsidRPr="00720277">
              <w:rPr>
                <w:sz w:val="18"/>
                <w:szCs w:val="18"/>
              </w:rPr>
              <w:t>16.40</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6484CB2A" w14:textId="77777777" w:rsidR="00C131DD" w:rsidRPr="00720277" w:rsidRDefault="00C131DD" w:rsidP="00135824">
            <w:pPr>
              <w:jc w:val="right"/>
              <w:rPr>
                <w:sz w:val="18"/>
                <w:szCs w:val="18"/>
              </w:rPr>
            </w:pPr>
            <w:r w:rsidRPr="00720277">
              <w:rPr>
                <w:sz w:val="18"/>
                <w:szCs w:val="18"/>
              </w:rPr>
              <w:t>16.40</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5572ECF0" w14:textId="77777777" w:rsidR="00C131DD" w:rsidRPr="00720277" w:rsidRDefault="00C131DD" w:rsidP="00135824">
            <w:pPr>
              <w:jc w:val="right"/>
              <w:rPr>
                <w:sz w:val="18"/>
                <w:szCs w:val="18"/>
              </w:rPr>
            </w:pPr>
            <w:r w:rsidRPr="00720277">
              <w:rPr>
                <w:sz w:val="18"/>
                <w:szCs w:val="18"/>
              </w:rPr>
              <w:t>25.62</w:t>
            </w:r>
          </w:p>
        </w:tc>
      </w:tr>
      <w:tr w:rsidR="00C131DD" w:rsidRPr="00720277" w14:paraId="53A45D3B" w14:textId="77777777" w:rsidTr="00135824">
        <w:trPr>
          <w:trHeight w:val="258"/>
        </w:trPr>
        <w:tc>
          <w:tcPr>
            <w:tcW w:w="17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8BE89A" w14:textId="77777777" w:rsidR="00C131DD" w:rsidRPr="00720277" w:rsidRDefault="00C131DD" w:rsidP="00135824">
            <w:pPr>
              <w:rPr>
                <w:sz w:val="18"/>
                <w:szCs w:val="18"/>
              </w:rPr>
            </w:pPr>
            <w:proofErr w:type="spellStart"/>
            <w:r w:rsidRPr="00720277">
              <w:rPr>
                <w:sz w:val="18"/>
                <w:szCs w:val="18"/>
              </w:rPr>
              <w:t>Externalitati</w:t>
            </w:r>
            <w:proofErr w:type="spellEnd"/>
            <w:r w:rsidRPr="00720277">
              <w:rPr>
                <w:sz w:val="18"/>
                <w:szCs w:val="18"/>
              </w:rPr>
              <w:t xml:space="preserve"> pozitive - </w:t>
            </w:r>
            <w:proofErr w:type="spellStart"/>
            <w:r w:rsidRPr="00720277">
              <w:rPr>
                <w:sz w:val="18"/>
                <w:szCs w:val="18"/>
              </w:rPr>
              <w:t>imbunatatirea</w:t>
            </w:r>
            <w:proofErr w:type="spellEnd"/>
            <w:r w:rsidRPr="00720277">
              <w:rPr>
                <w:sz w:val="18"/>
                <w:szCs w:val="18"/>
              </w:rPr>
              <w:t xml:space="preserve"> </w:t>
            </w:r>
            <w:proofErr w:type="spellStart"/>
            <w:r w:rsidRPr="00720277">
              <w:rPr>
                <w:sz w:val="18"/>
                <w:szCs w:val="18"/>
              </w:rPr>
              <w:t>calitatii</w:t>
            </w:r>
            <w:proofErr w:type="spellEnd"/>
            <w:r w:rsidRPr="00720277">
              <w:rPr>
                <w:sz w:val="18"/>
                <w:szCs w:val="18"/>
              </w:rPr>
              <w:t xml:space="preserve"> </w:t>
            </w:r>
            <w:proofErr w:type="spellStart"/>
            <w:r w:rsidRPr="00720277">
              <w:rPr>
                <w:sz w:val="18"/>
                <w:szCs w:val="18"/>
              </w:rPr>
              <w:t>vietii</w:t>
            </w:r>
            <w:proofErr w:type="spellEnd"/>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75673003" w14:textId="77777777" w:rsidR="00C131DD" w:rsidRPr="00720277" w:rsidRDefault="00C131DD" w:rsidP="00135824">
            <w:pPr>
              <w:jc w:val="right"/>
              <w:rPr>
                <w:sz w:val="18"/>
                <w:szCs w:val="18"/>
              </w:rPr>
            </w:pPr>
            <w:r w:rsidRPr="00720277">
              <w:rPr>
                <w:sz w:val="18"/>
                <w:szCs w:val="18"/>
              </w:rPr>
              <w:t>0.00</w:t>
            </w:r>
          </w:p>
        </w:tc>
        <w:tc>
          <w:tcPr>
            <w:tcW w:w="920" w:type="dxa"/>
            <w:tcBorders>
              <w:top w:val="single" w:sz="4" w:space="0" w:color="auto"/>
              <w:left w:val="nil"/>
              <w:bottom w:val="single" w:sz="4" w:space="0" w:color="auto"/>
              <w:right w:val="single" w:sz="4" w:space="0" w:color="auto"/>
            </w:tcBorders>
            <w:shd w:val="clear" w:color="auto" w:fill="auto"/>
            <w:noWrap/>
            <w:vAlign w:val="bottom"/>
            <w:hideMark/>
          </w:tcPr>
          <w:p w14:paraId="12A9DBA7" w14:textId="77777777" w:rsidR="00C131DD" w:rsidRPr="00720277" w:rsidRDefault="00C131DD" w:rsidP="00135824">
            <w:pPr>
              <w:jc w:val="right"/>
              <w:rPr>
                <w:sz w:val="18"/>
                <w:szCs w:val="18"/>
              </w:rPr>
            </w:pPr>
            <w:r w:rsidRPr="00720277">
              <w:rPr>
                <w:sz w:val="18"/>
                <w:szCs w:val="18"/>
              </w:rPr>
              <w:t>12000.00</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195C5330" w14:textId="77777777" w:rsidR="00C131DD" w:rsidRPr="00720277" w:rsidRDefault="00C131DD" w:rsidP="00135824">
            <w:pPr>
              <w:jc w:val="right"/>
              <w:rPr>
                <w:sz w:val="18"/>
                <w:szCs w:val="18"/>
              </w:rPr>
            </w:pPr>
            <w:r w:rsidRPr="00720277">
              <w:rPr>
                <w:sz w:val="18"/>
                <w:szCs w:val="18"/>
              </w:rPr>
              <w:t>16000.00</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05F010CA" w14:textId="77777777" w:rsidR="00C131DD" w:rsidRPr="00720277" w:rsidRDefault="00C131DD" w:rsidP="00135824">
            <w:pPr>
              <w:jc w:val="right"/>
              <w:rPr>
                <w:sz w:val="18"/>
                <w:szCs w:val="18"/>
              </w:rPr>
            </w:pPr>
            <w:r w:rsidRPr="00720277">
              <w:rPr>
                <w:sz w:val="18"/>
                <w:szCs w:val="18"/>
              </w:rPr>
              <w:t>16000.00</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65C0B946" w14:textId="77777777" w:rsidR="00C131DD" w:rsidRPr="00720277" w:rsidRDefault="00C131DD" w:rsidP="00135824">
            <w:pPr>
              <w:jc w:val="right"/>
              <w:rPr>
                <w:sz w:val="18"/>
                <w:szCs w:val="18"/>
              </w:rPr>
            </w:pPr>
            <w:r w:rsidRPr="00720277">
              <w:rPr>
                <w:sz w:val="18"/>
                <w:szCs w:val="18"/>
              </w:rPr>
              <w:t>16000.00</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2D908C7F" w14:textId="77777777" w:rsidR="00C131DD" w:rsidRPr="00720277" w:rsidRDefault="00C131DD" w:rsidP="00135824">
            <w:pPr>
              <w:jc w:val="right"/>
              <w:rPr>
                <w:sz w:val="18"/>
                <w:szCs w:val="18"/>
              </w:rPr>
            </w:pPr>
            <w:r w:rsidRPr="00720277">
              <w:rPr>
                <w:sz w:val="18"/>
                <w:szCs w:val="18"/>
              </w:rPr>
              <w:t>16000.00</w:t>
            </w:r>
          </w:p>
        </w:tc>
        <w:tc>
          <w:tcPr>
            <w:tcW w:w="894" w:type="dxa"/>
            <w:gridSpan w:val="2"/>
            <w:tcBorders>
              <w:top w:val="single" w:sz="4" w:space="0" w:color="auto"/>
              <w:left w:val="nil"/>
              <w:bottom w:val="single" w:sz="4" w:space="0" w:color="auto"/>
              <w:right w:val="single" w:sz="4" w:space="0" w:color="auto"/>
            </w:tcBorders>
            <w:shd w:val="clear" w:color="auto" w:fill="auto"/>
            <w:noWrap/>
            <w:vAlign w:val="bottom"/>
            <w:hideMark/>
          </w:tcPr>
          <w:p w14:paraId="1D6AA45A" w14:textId="77777777" w:rsidR="00C131DD" w:rsidRPr="00720277" w:rsidRDefault="00C131DD" w:rsidP="00135824">
            <w:pPr>
              <w:jc w:val="right"/>
              <w:rPr>
                <w:sz w:val="18"/>
                <w:szCs w:val="18"/>
              </w:rPr>
            </w:pPr>
            <w:r w:rsidRPr="00720277">
              <w:rPr>
                <w:sz w:val="18"/>
                <w:szCs w:val="18"/>
              </w:rPr>
              <w:t>16000.00</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1F2FDDB9" w14:textId="77777777" w:rsidR="00C131DD" w:rsidRPr="00720277" w:rsidRDefault="00C131DD" w:rsidP="00135824">
            <w:pPr>
              <w:jc w:val="right"/>
              <w:rPr>
                <w:sz w:val="18"/>
                <w:szCs w:val="18"/>
              </w:rPr>
            </w:pPr>
            <w:r w:rsidRPr="00720277">
              <w:rPr>
                <w:sz w:val="18"/>
                <w:szCs w:val="18"/>
              </w:rPr>
              <w:t>16000.00</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0A59D18F" w14:textId="77777777" w:rsidR="00C131DD" w:rsidRPr="00720277" w:rsidRDefault="00C131DD" w:rsidP="00135824">
            <w:pPr>
              <w:jc w:val="right"/>
              <w:rPr>
                <w:sz w:val="18"/>
                <w:szCs w:val="18"/>
              </w:rPr>
            </w:pPr>
            <w:r w:rsidRPr="00720277">
              <w:rPr>
                <w:sz w:val="18"/>
                <w:szCs w:val="18"/>
              </w:rPr>
              <w:t>16000.00</w:t>
            </w:r>
          </w:p>
        </w:tc>
        <w:tc>
          <w:tcPr>
            <w:tcW w:w="901" w:type="dxa"/>
            <w:tcBorders>
              <w:top w:val="single" w:sz="4" w:space="0" w:color="auto"/>
              <w:left w:val="nil"/>
              <w:bottom w:val="single" w:sz="4" w:space="0" w:color="auto"/>
              <w:right w:val="single" w:sz="4" w:space="0" w:color="auto"/>
            </w:tcBorders>
            <w:shd w:val="clear" w:color="auto" w:fill="auto"/>
            <w:noWrap/>
            <w:vAlign w:val="bottom"/>
            <w:hideMark/>
          </w:tcPr>
          <w:p w14:paraId="32C91C23" w14:textId="77777777" w:rsidR="00C131DD" w:rsidRPr="00720277" w:rsidRDefault="00C131DD" w:rsidP="00135824">
            <w:pPr>
              <w:jc w:val="right"/>
              <w:rPr>
                <w:sz w:val="18"/>
                <w:szCs w:val="18"/>
              </w:rPr>
            </w:pPr>
            <w:r w:rsidRPr="00720277">
              <w:rPr>
                <w:sz w:val="18"/>
                <w:szCs w:val="18"/>
              </w:rPr>
              <w:t>16000.00</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6849459A" w14:textId="77777777" w:rsidR="00C131DD" w:rsidRPr="00720277" w:rsidRDefault="00C131DD" w:rsidP="00135824">
            <w:pPr>
              <w:jc w:val="right"/>
              <w:rPr>
                <w:sz w:val="18"/>
                <w:szCs w:val="18"/>
              </w:rPr>
            </w:pPr>
            <w:r w:rsidRPr="00720277">
              <w:rPr>
                <w:sz w:val="18"/>
                <w:szCs w:val="18"/>
              </w:rPr>
              <w:t>16000.00</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5E000B72" w14:textId="77777777" w:rsidR="00C131DD" w:rsidRPr="00720277" w:rsidRDefault="00C131DD" w:rsidP="00135824">
            <w:pPr>
              <w:jc w:val="right"/>
              <w:rPr>
                <w:sz w:val="18"/>
                <w:szCs w:val="18"/>
              </w:rPr>
            </w:pPr>
            <w:r w:rsidRPr="00720277">
              <w:rPr>
                <w:sz w:val="18"/>
                <w:szCs w:val="18"/>
              </w:rPr>
              <w:t>16000.00</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42C400D6" w14:textId="77777777" w:rsidR="00C131DD" w:rsidRPr="00720277" w:rsidRDefault="00C131DD" w:rsidP="00135824">
            <w:pPr>
              <w:jc w:val="right"/>
              <w:rPr>
                <w:sz w:val="18"/>
                <w:szCs w:val="18"/>
              </w:rPr>
            </w:pPr>
            <w:r w:rsidRPr="00720277">
              <w:rPr>
                <w:sz w:val="18"/>
                <w:szCs w:val="18"/>
              </w:rPr>
              <w:t>16000.00</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7460E536" w14:textId="77777777" w:rsidR="00C131DD" w:rsidRPr="00720277" w:rsidRDefault="00C131DD" w:rsidP="00135824">
            <w:pPr>
              <w:jc w:val="right"/>
              <w:rPr>
                <w:sz w:val="18"/>
                <w:szCs w:val="18"/>
              </w:rPr>
            </w:pPr>
            <w:r w:rsidRPr="00720277">
              <w:rPr>
                <w:sz w:val="18"/>
                <w:szCs w:val="18"/>
              </w:rPr>
              <w:t>16000.00</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44462FCB" w14:textId="77777777" w:rsidR="00C131DD" w:rsidRPr="00720277" w:rsidRDefault="00C131DD" w:rsidP="00135824">
            <w:pPr>
              <w:jc w:val="right"/>
              <w:rPr>
                <w:sz w:val="18"/>
                <w:szCs w:val="18"/>
              </w:rPr>
            </w:pPr>
            <w:r w:rsidRPr="00720277">
              <w:rPr>
                <w:sz w:val="18"/>
                <w:szCs w:val="18"/>
              </w:rPr>
              <w:t>16000.00</w:t>
            </w:r>
          </w:p>
        </w:tc>
      </w:tr>
      <w:tr w:rsidR="00C131DD" w:rsidRPr="00720277" w14:paraId="2622CB6B" w14:textId="77777777" w:rsidTr="00135824">
        <w:trPr>
          <w:trHeight w:val="258"/>
        </w:trPr>
        <w:tc>
          <w:tcPr>
            <w:tcW w:w="17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997C25" w14:textId="77777777" w:rsidR="00C131DD" w:rsidRPr="00720277" w:rsidRDefault="00C131DD" w:rsidP="00135824">
            <w:pPr>
              <w:rPr>
                <w:b/>
                <w:bCs/>
                <w:sz w:val="18"/>
                <w:szCs w:val="18"/>
              </w:rPr>
            </w:pPr>
            <w:r w:rsidRPr="00720277">
              <w:rPr>
                <w:b/>
                <w:bCs/>
                <w:sz w:val="18"/>
                <w:szCs w:val="18"/>
              </w:rPr>
              <w:t>Total beneficii</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123C7DDF" w14:textId="77777777" w:rsidR="00C131DD" w:rsidRPr="00720277" w:rsidRDefault="00C131DD" w:rsidP="00135824">
            <w:pPr>
              <w:jc w:val="right"/>
              <w:rPr>
                <w:b/>
                <w:bCs/>
                <w:sz w:val="18"/>
                <w:szCs w:val="18"/>
              </w:rPr>
            </w:pPr>
            <w:r w:rsidRPr="00720277">
              <w:rPr>
                <w:b/>
                <w:bCs/>
                <w:sz w:val="18"/>
                <w:szCs w:val="18"/>
              </w:rPr>
              <w:t>672.20</w:t>
            </w:r>
          </w:p>
        </w:tc>
        <w:tc>
          <w:tcPr>
            <w:tcW w:w="920" w:type="dxa"/>
            <w:tcBorders>
              <w:top w:val="single" w:sz="4" w:space="0" w:color="auto"/>
              <w:left w:val="nil"/>
              <w:bottom w:val="single" w:sz="4" w:space="0" w:color="auto"/>
              <w:right w:val="single" w:sz="4" w:space="0" w:color="auto"/>
            </w:tcBorders>
            <w:shd w:val="clear" w:color="auto" w:fill="auto"/>
            <w:noWrap/>
            <w:vAlign w:val="bottom"/>
            <w:hideMark/>
          </w:tcPr>
          <w:p w14:paraId="35B5931A" w14:textId="77777777" w:rsidR="00C131DD" w:rsidRPr="00720277" w:rsidRDefault="00C131DD" w:rsidP="00135824">
            <w:pPr>
              <w:jc w:val="right"/>
              <w:rPr>
                <w:b/>
                <w:bCs/>
                <w:sz w:val="18"/>
                <w:szCs w:val="18"/>
              </w:rPr>
            </w:pPr>
            <w:r w:rsidRPr="00720277">
              <w:rPr>
                <w:b/>
                <w:bCs/>
                <w:sz w:val="18"/>
                <w:szCs w:val="18"/>
              </w:rPr>
              <w:t>12587.56</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11D9240A" w14:textId="77777777" w:rsidR="00C131DD" w:rsidRPr="00720277" w:rsidRDefault="00C131DD" w:rsidP="00135824">
            <w:pPr>
              <w:jc w:val="right"/>
              <w:rPr>
                <w:b/>
                <w:bCs/>
                <w:sz w:val="18"/>
                <w:szCs w:val="18"/>
              </w:rPr>
            </w:pPr>
            <w:r w:rsidRPr="00720277">
              <w:rPr>
                <w:b/>
                <w:bCs/>
                <w:sz w:val="18"/>
                <w:szCs w:val="18"/>
              </w:rPr>
              <w:t>16517.92</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52485412" w14:textId="77777777" w:rsidR="00C131DD" w:rsidRPr="00720277" w:rsidRDefault="00C131DD" w:rsidP="00135824">
            <w:pPr>
              <w:jc w:val="right"/>
              <w:rPr>
                <w:b/>
                <w:bCs/>
                <w:sz w:val="18"/>
                <w:szCs w:val="18"/>
              </w:rPr>
            </w:pPr>
            <w:r w:rsidRPr="00720277">
              <w:rPr>
                <w:b/>
                <w:bCs/>
                <w:sz w:val="18"/>
                <w:szCs w:val="18"/>
              </w:rPr>
              <w:t>16517.92</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3BCE1879" w14:textId="77777777" w:rsidR="00C131DD" w:rsidRPr="00720277" w:rsidRDefault="00C131DD" w:rsidP="00135824">
            <w:pPr>
              <w:jc w:val="right"/>
              <w:rPr>
                <w:b/>
                <w:bCs/>
                <w:sz w:val="18"/>
                <w:szCs w:val="18"/>
              </w:rPr>
            </w:pPr>
            <w:r w:rsidRPr="00720277">
              <w:rPr>
                <w:b/>
                <w:bCs/>
                <w:sz w:val="18"/>
                <w:szCs w:val="18"/>
              </w:rPr>
              <w:t>16517.92</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6C8D9CF1" w14:textId="77777777" w:rsidR="00C131DD" w:rsidRPr="00720277" w:rsidRDefault="00C131DD" w:rsidP="00135824">
            <w:pPr>
              <w:jc w:val="right"/>
              <w:rPr>
                <w:b/>
                <w:bCs/>
                <w:sz w:val="18"/>
                <w:szCs w:val="18"/>
              </w:rPr>
            </w:pPr>
            <w:r w:rsidRPr="00720277">
              <w:rPr>
                <w:b/>
                <w:bCs/>
                <w:sz w:val="18"/>
                <w:szCs w:val="18"/>
              </w:rPr>
              <w:t>16517.92</w:t>
            </w:r>
          </w:p>
        </w:tc>
        <w:tc>
          <w:tcPr>
            <w:tcW w:w="894" w:type="dxa"/>
            <w:gridSpan w:val="2"/>
            <w:tcBorders>
              <w:top w:val="single" w:sz="4" w:space="0" w:color="auto"/>
              <w:left w:val="nil"/>
              <w:bottom w:val="single" w:sz="4" w:space="0" w:color="auto"/>
              <w:right w:val="single" w:sz="4" w:space="0" w:color="auto"/>
            </w:tcBorders>
            <w:shd w:val="clear" w:color="auto" w:fill="auto"/>
            <w:noWrap/>
            <w:vAlign w:val="bottom"/>
            <w:hideMark/>
          </w:tcPr>
          <w:p w14:paraId="0FCAB23B" w14:textId="77777777" w:rsidR="00C131DD" w:rsidRPr="00720277" w:rsidRDefault="00C131DD" w:rsidP="00135824">
            <w:pPr>
              <w:jc w:val="right"/>
              <w:rPr>
                <w:b/>
                <w:bCs/>
                <w:sz w:val="18"/>
                <w:szCs w:val="18"/>
              </w:rPr>
            </w:pPr>
            <w:r w:rsidRPr="00720277">
              <w:rPr>
                <w:b/>
                <w:bCs/>
                <w:sz w:val="18"/>
                <w:szCs w:val="18"/>
              </w:rPr>
              <w:t>16517.92</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6E242B77" w14:textId="77777777" w:rsidR="00C131DD" w:rsidRPr="00720277" w:rsidRDefault="00C131DD" w:rsidP="00135824">
            <w:pPr>
              <w:jc w:val="right"/>
              <w:rPr>
                <w:b/>
                <w:bCs/>
                <w:sz w:val="18"/>
                <w:szCs w:val="18"/>
              </w:rPr>
            </w:pPr>
            <w:r w:rsidRPr="00720277">
              <w:rPr>
                <w:b/>
                <w:bCs/>
                <w:sz w:val="18"/>
                <w:szCs w:val="18"/>
              </w:rPr>
              <w:t>16517.92</w:t>
            </w:r>
          </w:p>
        </w:tc>
        <w:tc>
          <w:tcPr>
            <w:tcW w:w="891" w:type="dxa"/>
            <w:tcBorders>
              <w:top w:val="single" w:sz="4" w:space="0" w:color="auto"/>
              <w:left w:val="nil"/>
              <w:bottom w:val="single" w:sz="4" w:space="0" w:color="auto"/>
              <w:right w:val="single" w:sz="4" w:space="0" w:color="auto"/>
            </w:tcBorders>
            <w:shd w:val="clear" w:color="auto" w:fill="auto"/>
            <w:noWrap/>
            <w:vAlign w:val="bottom"/>
            <w:hideMark/>
          </w:tcPr>
          <w:p w14:paraId="7CA4709C" w14:textId="77777777" w:rsidR="00C131DD" w:rsidRPr="00720277" w:rsidRDefault="00C131DD" w:rsidP="00135824">
            <w:pPr>
              <w:jc w:val="right"/>
              <w:rPr>
                <w:b/>
                <w:bCs/>
                <w:sz w:val="18"/>
                <w:szCs w:val="18"/>
              </w:rPr>
            </w:pPr>
            <w:r w:rsidRPr="00720277">
              <w:rPr>
                <w:b/>
                <w:bCs/>
                <w:sz w:val="18"/>
                <w:szCs w:val="18"/>
              </w:rPr>
              <w:t>16517.92</w:t>
            </w:r>
          </w:p>
        </w:tc>
        <w:tc>
          <w:tcPr>
            <w:tcW w:w="901" w:type="dxa"/>
            <w:tcBorders>
              <w:top w:val="single" w:sz="4" w:space="0" w:color="auto"/>
              <w:left w:val="nil"/>
              <w:bottom w:val="single" w:sz="4" w:space="0" w:color="auto"/>
              <w:right w:val="single" w:sz="4" w:space="0" w:color="auto"/>
            </w:tcBorders>
            <w:shd w:val="clear" w:color="auto" w:fill="auto"/>
            <w:noWrap/>
            <w:vAlign w:val="bottom"/>
            <w:hideMark/>
          </w:tcPr>
          <w:p w14:paraId="4B80FE97" w14:textId="77777777" w:rsidR="00C131DD" w:rsidRPr="00720277" w:rsidRDefault="00C131DD" w:rsidP="00135824">
            <w:pPr>
              <w:jc w:val="right"/>
              <w:rPr>
                <w:b/>
                <w:bCs/>
                <w:sz w:val="18"/>
                <w:szCs w:val="18"/>
              </w:rPr>
            </w:pPr>
            <w:r w:rsidRPr="00720277">
              <w:rPr>
                <w:b/>
                <w:bCs/>
                <w:sz w:val="18"/>
                <w:szCs w:val="18"/>
              </w:rPr>
              <w:t>16517.92</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2EB3D2AE" w14:textId="77777777" w:rsidR="00C131DD" w:rsidRPr="00720277" w:rsidRDefault="00C131DD" w:rsidP="00135824">
            <w:pPr>
              <w:jc w:val="right"/>
              <w:rPr>
                <w:b/>
                <w:bCs/>
                <w:sz w:val="18"/>
                <w:szCs w:val="18"/>
              </w:rPr>
            </w:pPr>
            <w:r w:rsidRPr="00720277">
              <w:rPr>
                <w:b/>
                <w:bCs/>
                <w:sz w:val="18"/>
                <w:szCs w:val="18"/>
              </w:rPr>
              <w:t>16517.92</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43A61F4C" w14:textId="77777777" w:rsidR="00C131DD" w:rsidRPr="00720277" w:rsidRDefault="00C131DD" w:rsidP="00135824">
            <w:pPr>
              <w:jc w:val="right"/>
              <w:rPr>
                <w:b/>
                <w:bCs/>
                <w:sz w:val="18"/>
                <w:szCs w:val="18"/>
              </w:rPr>
            </w:pPr>
            <w:r w:rsidRPr="00720277">
              <w:rPr>
                <w:b/>
                <w:bCs/>
                <w:sz w:val="18"/>
                <w:szCs w:val="18"/>
              </w:rPr>
              <w:t>16517.92</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570B8864" w14:textId="77777777" w:rsidR="00C131DD" w:rsidRPr="00720277" w:rsidRDefault="00C131DD" w:rsidP="00135824">
            <w:pPr>
              <w:jc w:val="right"/>
              <w:rPr>
                <w:b/>
                <w:bCs/>
                <w:sz w:val="18"/>
                <w:szCs w:val="18"/>
              </w:rPr>
            </w:pPr>
            <w:r w:rsidRPr="00720277">
              <w:rPr>
                <w:b/>
                <w:bCs/>
                <w:sz w:val="18"/>
                <w:szCs w:val="18"/>
              </w:rPr>
              <w:t>15541.06</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707C3FBD" w14:textId="77777777" w:rsidR="00C131DD" w:rsidRPr="00720277" w:rsidRDefault="00C131DD" w:rsidP="00135824">
            <w:pPr>
              <w:jc w:val="right"/>
              <w:rPr>
                <w:b/>
                <w:bCs/>
                <w:sz w:val="18"/>
                <w:szCs w:val="18"/>
              </w:rPr>
            </w:pPr>
            <w:r w:rsidRPr="00720277">
              <w:rPr>
                <w:b/>
                <w:bCs/>
                <w:sz w:val="18"/>
                <w:szCs w:val="18"/>
              </w:rPr>
              <w:t>16517.92</w:t>
            </w:r>
          </w:p>
        </w:tc>
        <w:tc>
          <w:tcPr>
            <w:tcW w:w="891" w:type="dxa"/>
            <w:gridSpan w:val="2"/>
            <w:tcBorders>
              <w:top w:val="single" w:sz="4" w:space="0" w:color="auto"/>
              <w:left w:val="nil"/>
              <w:bottom w:val="single" w:sz="4" w:space="0" w:color="auto"/>
              <w:right w:val="single" w:sz="4" w:space="0" w:color="auto"/>
            </w:tcBorders>
            <w:shd w:val="clear" w:color="auto" w:fill="auto"/>
            <w:noWrap/>
            <w:vAlign w:val="bottom"/>
            <w:hideMark/>
          </w:tcPr>
          <w:p w14:paraId="69A62693" w14:textId="77777777" w:rsidR="00C131DD" w:rsidRPr="00720277" w:rsidRDefault="00C131DD" w:rsidP="00135824">
            <w:pPr>
              <w:jc w:val="right"/>
              <w:rPr>
                <w:b/>
                <w:bCs/>
                <w:sz w:val="18"/>
                <w:szCs w:val="18"/>
              </w:rPr>
            </w:pPr>
            <w:r w:rsidRPr="00720277">
              <w:rPr>
                <w:b/>
                <w:bCs/>
                <w:sz w:val="18"/>
                <w:szCs w:val="18"/>
              </w:rPr>
              <w:t>23473.15</w:t>
            </w:r>
          </w:p>
        </w:tc>
      </w:tr>
      <w:tr w:rsidR="00C131DD" w:rsidRPr="00720277" w14:paraId="534BD195" w14:textId="77777777" w:rsidTr="00135824">
        <w:trPr>
          <w:trHeight w:val="258"/>
        </w:trPr>
        <w:tc>
          <w:tcPr>
            <w:tcW w:w="1702" w:type="dxa"/>
            <w:tcBorders>
              <w:top w:val="nil"/>
              <w:left w:val="single" w:sz="4" w:space="0" w:color="auto"/>
              <w:bottom w:val="single" w:sz="4" w:space="0" w:color="auto"/>
              <w:right w:val="single" w:sz="4" w:space="0" w:color="auto"/>
            </w:tcBorders>
            <w:shd w:val="clear" w:color="auto" w:fill="auto"/>
            <w:noWrap/>
            <w:vAlign w:val="bottom"/>
            <w:hideMark/>
          </w:tcPr>
          <w:p w14:paraId="1FE27E92" w14:textId="77777777" w:rsidR="00C131DD" w:rsidRPr="00720277" w:rsidRDefault="00C131DD" w:rsidP="00135824">
            <w:pPr>
              <w:rPr>
                <w:sz w:val="18"/>
                <w:szCs w:val="18"/>
              </w:rPr>
            </w:pPr>
            <w:r w:rsidRPr="00720277">
              <w:rPr>
                <w:sz w:val="18"/>
                <w:szCs w:val="18"/>
              </w:rPr>
              <w:t xml:space="preserve">Total </w:t>
            </w:r>
            <w:proofErr w:type="spellStart"/>
            <w:r w:rsidRPr="00720277">
              <w:rPr>
                <w:sz w:val="18"/>
                <w:szCs w:val="18"/>
              </w:rPr>
              <w:t>plati</w:t>
            </w:r>
            <w:proofErr w:type="spellEnd"/>
            <w:r w:rsidRPr="00720277">
              <w:rPr>
                <w:sz w:val="18"/>
                <w:szCs w:val="18"/>
              </w:rPr>
              <w:t xml:space="preserve"> de exploatare (</w:t>
            </w:r>
            <w:proofErr w:type="spellStart"/>
            <w:r w:rsidRPr="00720277">
              <w:rPr>
                <w:sz w:val="18"/>
                <w:szCs w:val="18"/>
              </w:rPr>
              <w:t>operationale</w:t>
            </w:r>
            <w:proofErr w:type="spellEnd"/>
            <w:r w:rsidRPr="00720277">
              <w:rPr>
                <w:sz w:val="18"/>
                <w:szCs w:val="18"/>
              </w:rPr>
              <w:t>)</w:t>
            </w:r>
          </w:p>
        </w:tc>
        <w:tc>
          <w:tcPr>
            <w:tcW w:w="891" w:type="dxa"/>
            <w:tcBorders>
              <w:top w:val="nil"/>
              <w:left w:val="nil"/>
              <w:bottom w:val="single" w:sz="4" w:space="0" w:color="auto"/>
              <w:right w:val="single" w:sz="4" w:space="0" w:color="auto"/>
            </w:tcBorders>
            <w:shd w:val="clear" w:color="auto" w:fill="auto"/>
            <w:noWrap/>
            <w:vAlign w:val="bottom"/>
            <w:hideMark/>
          </w:tcPr>
          <w:p w14:paraId="4F1E7171" w14:textId="77777777" w:rsidR="00C131DD" w:rsidRPr="00720277" w:rsidRDefault="00C131DD" w:rsidP="00135824">
            <w:pPr>
              <w:jc w:val="right"/>
              <w:rPr>
                <w:sz w:val="18"/>
                <w:szCs w:val="18"/>
              </w:rPr>
            </w:pPr>
            <w:r w:rsidRPr="00720277">
              <w:rPr>
                <w:sz w:val="18"/>
                <w:szCs w:val="18"/>
              </w:rPr>
              <w:t>11608.15</w:t>
            </w:r>
          </w:p>
        </w:tc>
        <w:tc>
          <w:tcPr>
            <w:tcW w:w="920" w:type="dxa"/>
            <w:tcBorders>
              <w:top w:val="nil"/>
              <w:left w:val="nil"/>
              <w:bottom w:val="single" w:sz="4" w:space="0" w:color="auto"/>
              <w:right w:val="single" w:sz="4" w:space="0" w:color="auto"/>
            </w:tcBorders>
            <w:shd w:val="clear" w:color="auto" w:fill="auto"/>
            <w:noWrap/>
            <w:vAlign w:val="bottom"/>
            <w:hideMark/>
          </w:tcPr>
          <w:p w14:paraId="5DF2E40D" w14:textId="77777777" w:rsidR="00C131DD" w:rsidRPr="00720277" w:rsidRDefault="00C131DD" w:rsidP="00135824">
            <w:pPr>
              <w:jc w:val="right"/>
              <w:rPr>
                <w:sz w:val="18"/>
                <w:szCs w:val="18"/>
              </w:rPr>
            </w:pPr>
            <w:r w:rsidRPr="00720277">
              <w:rPr>
                <w:sz w:val="18"/>
                <w:szCs w:val="18"/>
              </w:rPr>
              <w:t>12384.39</w:t>
            </w:r>
          </w:p>
        </w:tc>
        <w:tc>
          <w:tcPr>
            <w:tcW w:w="891" w:type="dxa"/>
            <w:tcBorders>
              <w:top w:val="nil"/>
              <w:left w:val="nil"/>
              <w:bottom w:val="single" w:sz="4" w:space="0" w:color="auto"/>
              <w:right w:val="single" w:sz="4" w:space="0" w:color="auto"/>
            </w:tcBorders>
            <w:shd w:val="clear" w:color="auto" w:fill="auto"/>
            <w:noWrap/>
            <w:vAlign w:val="bottom"/>
            <w:hideMark/>
          </w:tcPr>
          <w:p w14:paraId="4A23A50F" w14:textId="77777777" w:rsidR="00C131DD" w:rsidRPr="00720277" w:rsidRDefault="00C131DD" w:rsidP="00135824">
            <w:pPr>
              <w:jc w:val="right"/>
              <w:rPr>
                <w:sz w:val="18"/>
                <w:szCs w:val="18"/>
              </w:rPr>
            </w:pPr>
            <w:r w:rsidRPr="00720277">
              <w:rPr>
                <w:sz w:val="18"/>
                <w:szCs w:val="18"/>
              </w:rPr>
              <w:t>13048.37</w:t>
            </w:r>
          </w:p>
        </w:tc>
        <w:tc>
          <w:tcPr>
            <w:tcW w:w="891" w:type="dxa"/>
            <w:tcBorders>
              <w:top w:val="nil"/>
              <w:left w:val="nil"/>
              <w:bottom w:val="single" w:sz="4" w:space="0" w:color="auto"/>
              <w:right w:val="single" w:sz="4" w:space="0" w:color="auto"/>
            </w:tcBorders>
            <w:shd w:val="clear" w:color="auto" w:fill="auto"/>
            <w:noWrap/>
            <w:vAlign w:val="bottom"/>
            <w:hideMark/>
          </w:tcPr>
          <w:p w14:paraId="547FFE39" w14:textId="77777777" w:rsidR="00C131DD" w:rsidRPr="00720277" w:rsidRDefault="00C131DD" w:rsidP="00135824">
            <w:pPr>
              <w:jc w:val="right"/>
              <w:rPr>
                <w:sz w:val="18"/>
                <w:szCs w:val="18"/>
              </w:rPr>
            </w:pPr>
            <w:r w:rsidRPr="00720277">
              <w:rPr>
                <w:sz w:val="18"/>
                <w:szCs w:val="18"/>
              </w:rPr>
              <w:t>13290.88</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4D48BF60" w14:textId="77777777" w:rsidR="00C131DD" w:rsidRPr="00720277" w:rsidRDefault="00C131DD" w:rsidP="00135824">
            <w:pPr>
              <w:jc w:val="right"/>
              <w:rPr>
                <w:sz w:val="18"/>
                <w:szCs w:val="18"/>
              </w:rPr>
            </w:pPr>
            <w:r w:rsidRPr="00720277">
              <w:rPr>
                <w:sz w:val="18"/>
                <w:szCs w:val="18"/>
              </w:rPr>
              <w:t>13290.88</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7AE2AA93" w14:textId="77777777" w:rsidR="00C131DD" w:rsidRPr="00720277" w:rsidRDefault="00C131DD" w:rsidP="00135824">
            <w:pPr>
              <w:jc w:val="right"/>
              <w:rPr>
                <w:sz w:val="18"/>
                <w:szCs w:val="18"/>
              </w:rPr>
            </w:pPr>
            <w:r w:rsidRPr="00720277">
              <w:rPr>
                <w:sz w:val="18"/>
                <w:szCs w:val="18"/>
              </w:rPr>
              <w:t>13290.88</w:t>
            </w:r>
          </w:p>
        </w:tc>
        <w:tc>
          <w:tcPr>
            <w:tcW w:w="894" w:type="dxa"/>
            <w:gridSpan w:val="2"/>
            <w:tcBorders>
              <w:top w:val="nil"/>
              <w:left w:val="nil"/>
              <w:bottom w:val="single" w:sz="4" w:space="0" w:color="auto"/>
              <w:right w:val="single" w:sz="4" w:space="0" w:color="auto"/>
            </w:tcBorders>
            <w:shd w:val="clear" w:color="auto" w:fill="auto"/>
            <w:noWrap/>
            <w:vAlign w:val="bottom"/>
            <w:hideMark/>
          </w:tcPr>
          <w:p w14:paraId="64B6CE66" w14:textId="77777777" w:rsidR="00C131DD" w:rsidRPr="00720277" w:rsidRDefault="00C131DD" w:rsidP="00135824">
            <w:pPr>
              <w:jc w:val="right"/>
              <w:rPr>
                <w:sz w:val="18"/>
                <w:szCs w:val="18"/>
              </w:rPr>
            </w:pPr>
            <w:r w:rsidRPr="00720277">
              <w:rPr>
                <w:sz w:val="18"/>
                <w:szCs w:val="18"/>
              </w:rPr>
              <w:t>13290.88</w:t>
            </w:r>
          </w:p>
        </w:tc>
        <w:tc>
          <w:tcPr>
            <w:tcW w:w="891" w:type="dxa"/>
            <w:tcBorders>
              <w:top w:val="nil"/>
              <w:left w:val="nil"/>
              <w:bottom w:val="single" w:sz="4" w:space="0" w:color="auto"/>
              <w:right w:val="single" w:sz="4" w:space="0" w:color="auto"/>
            </w:tcBorders>
            <w:shd w:val="clear" w:color="auto" w:fill="auto"/>
            <w:noWrap/>
            <w:vAlign w:val="bottom"/>
            <w:hideMark/>
          </w:tcPr>
          <w:p w14:paraId="541908C7" w14:textId="77777777" w:rsidR="00C131DD" w:rsidRPr="00720277" w:rsidRDefault="00C131DD" w:rsidP="00135824">
            <w:pPr>
              <w:jc w:val="right"/>
              <w:rPr>
                <w:sz w:val="18"/>
                <w:szCs w:val="18"/>
              </w:rPr>
            </w:pPr>
            <w:r w:rsidRPr="00720277">
              <w:rPr>
                <w:sz w:val="18"/>
                <w:szCs w:val="18"/>
              </w:rPr>
              <w:t>13290.88</w:t>
            </w:r>
          </w:p>
        </w:tc>
        <w:tc>
          <w:tcPr>
            <w:tcW w:w="891" w:type="dxa"/>
            <w:tcBorders>
              <w:top w:val="nil"/>
              <w:left w:val="nil"/>
              <w:bottom w:val="single" w:sz="4" w:space="0" w:color="auto"/>
              <w:right w:val="single" w:sz="4" w:space="0" w:color="auto"/>
            </w:tcBorders>
            <w:shd w:val="clear" w:color="auto" w:fill="auto"/>
            <w:noWrap/>
            <w:vAlign w:val="bottom"/>
            <w:hideMark/>
          </w:tcPr>
          <w:p w14:paraId="5F729F72" w14:textId="77777777" w:rsidR="00C131DD" w:rsidRPr="00720277" w:rsidRDefault="00C131DD" w:rsidP="00135824">
            <w:pPr>
              <w:jc w:val="right"/>
              <w:rPr>
                <w:sz w:val="18"/>
                <w:szCs w:val="18"/>
              </w:rPr>
            </w:pPr>
            <w:r w:rsidRPr="00720277">
              <w:rPr>
                <w:sz w:val="18"/>
                <w:szCs w:val="18"/>
              </w:rPr>
              <w:t>13290.88</w:t>
            </w:r>
          </w:p>
        </w:tc>
        <w:tc>
          <w:tcPr>
            <w:tcW w:w="901" w:type="dxa"/>
            <w:tcBorders>
              <w:top w:val="nil"/>
              <w:left w:val="nil"/>
              <w:bottom w:val="single" w:sz="4" w:space="0" w:color="auto"/>
              <w:right w:val="single" w:sz="4" w:space="0" w:color="auto"/>
            </w:tcBorders>
            <w:shd w:val="clear" w:color="auto" w:fill="auto"/>
            <w:noWrap/>
            <w:vAlign w:val="bottom"/>
            <w:hideMark/>
          </w:tcPr>
          <w:p w14:paraId="4B5BBA7F" w14:textId="77777777" w:rsidR="00C131DD" w:rsidRPr="00720277" w:rsidRDefault="00C131DD" w:rsidP="00135824">
            <w:pPr>
              <w:jc w:val="right"/>
              <w:rPr>
                <w:sz w:val="18"/>
                <w:szCs w:val="18"/>
              </w:rPr>
            </w:pPr>
            <w:r w:rsidRPr="00720277">
              <w:rPr>
                <w:sz w:val="18"/>
                <w:szCs w:val="18"/>
              </w:rPr>
              <w:t>13290.88</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190E6B10" w14:textId="77777777" w:rsidR="00C131DD" w:rsidRPr="00720277" w:rsidRDefault="00C131DD" w:rsidP="00135824">
            <w:pPr>
              <w:jc w:val="right"/>
              <w:rPr>
                <w:sz w:val="18"/>
                <w:szCs w:val="18"/>
              </w:rPr>
            </w:pPr>
            <w:r w:rsidRPr="00720277">
              <w:rPr>
                <w:sz w:val="18"/>
                <w:szCs w:val="18"/>
              </w:rPr>
              <w:t>13290.88</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592DFEE1" w14:textId="77777777" w:rsidR="00C131DD" w:rsidRPr="00720277" w:rsidRDefault="00C131DD" w:rsidP="00135824">
            <w:pPr>
              <w:jc w:val="right"/>
              <w:rPr>
                <w:sz w:val="18"/>
                <w:szCs w:val="18"/>
              </w:rPr>
            </w:pPr>
            <w:r w:rsidRPr="00720277">
              <w:rPr>
                <w:sz w:val="18"/>
                <w:szCs w:val="18"/>
              </w:rPr>
              <w:t>13290.88</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5497F52C" w14:textId="77777777" w:rsidR="00C131DD" w:rsidRPr="00720277" w:rsidRDefault="00C131DD" w:rsidP="00135824">
            <w:pPr>
              <w:jc w:val="right"/>
              <w:rPr>
                <w:sz w:val="18"/>
                <w:szCs w:val="18"/>
              </w:rPr>
            </w:pPr>
            <w:r w:rsidRPr="00720277">
              <w:rPr>
                <w:sz w:val="18"/>
                <w:szCs w:val="18"/>
              </w:rPr>
              <w:t>14304.32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64A5875A" w14:textId="77777777" w:rsidR="00C131DD" w:rsidRPr="00720277" w:rsidRDefault="00C131DD" w:rsidP="00135824">
            <w:pPr>
              <w:jc w:val="right"/>
              <w:rPr>
                <w:sz w:val="18"/>
                <w:szCs w:val="18"/>
              </w:rPr>
            </w:pPr>
            <w:r w:rsidRPr="00720277">
              <w:rPr>
                <w:sz w:val="18"/>
                <w:szCs w:val="18"/>
              </w:rPr>
              <w:t>13290.88</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3D4676E4" w14:textId="77777777" w:rsidR="00C131DD" w:rsidRPr="00720277" w:rsidRDefault="00C131DD" w:rsidP="00135824">
            <w:pPr>
              <w:jc w:val="right"/>
              <w:rPr>
                <w:sz w:val="18"/>
                <w:szCs w:val="18"/>
              </w:rPr>
            </w:pPr>
            <w:r w:rsidRPr="00720277">
              <w:rPr>
                <w:sz w:val="18"/>
                <w:szCs w:val="18"/>
              </w:rPr>
              <w:t>13290.88</w:t>
            </w:r>
          </w:p>
        </w:tc>
      </w:tr>
      <w:tr w:rsidR="00C131DD" w:rsidRPr="00720277" w14:paraId="2609C931" w14:textId="77777777" w:rsidTr="00135824">
        <w:trPr>
          <w:trHeight w:val="258"/>
        </w:trPr>
        <w:tc>
          <w:tcPr>
            <w:tcW w:w="1702" w:type="dxa"/>
            <w:tcBorders>
              <w:top w:val="nil"/>
              <w:left w:val="single" w:sz="4" w:space="0" w:color="auto"/>
              <w:bottom w:val="single" w:sz="4" w:space="0" w:color="auto"/>
              <w:right w:val="single" w:sz="4" w:space="0" w:color="auto"/>
            </w:tcBorders>
            <w:shd w:val="clear" w:color="auto" w:fill="auto"/>
            <w:noWrap/>
            <w:vAlign w:val="bottom"/>
            <w:hideMark/>
          </w:tcPr>
          <w:p w14:paraId="1EB42948" w14:textId="77777777" w:rsidR="00C131DD" w:rsidRPr="00720277" w:rsidRDefault="00C131DD" w:rsidP="00135824">
            <w:pPr>
              <w:rPr>
                <w:sz w:val="18"/>
                <w:szCs w:val="18"/>
              </w:rPr>
            </w:pPr>
            <w:r w:rsidRPr="00720277">
              <w:rPr>
                <w:sz w:val="18"/>
                <w:szCs w:val="18"/>
              </w:rPr>
              <w:t xml:space="preserve">Costuri totale ale </w:t>
            </w:r>
            <w:proofErr w:type="spellStart"/>
            <w:r w:rsidRPr="00720277">
              <w:rPr>
                <w:sz w:val="18"/>
                <w:szCs w:val="18"/>
              </w:rPr>
              <w:t>investitiei</w:t>
            </w:r>
            <w:proofErr w:type="spellEnd"/>
          </w:p>
        </w:tc>
        <w:tc>
          <w:tcPr>
            <w:tcW w:w="891" w:type="dxa"/>
            <w:tcBorders>
              <w:top w:val="nil"/>
              <w:left w:val="nil"/>
              <w:bottom w:val="single" w:sz="4" w:space="0" w:color="auto"/>
              <w:right w:val="single" w:sz="4" w:space="0" w:color="auto"/>
            </w:tcBorders>
            <w:shd w:val="clear" w:color="auto" w:fill="auto"/>
            <w:noWrap/>
            <w:vAlign w:val="bottom"/>
            <w:hideMark/>
          </w:tcPr>
          <w:p w14:paraId="00A07512" w14:textId="77777777" w:rsidR="00C131DD" w:rsidRPr="00720277" w:rsidRDefault="00C131DD" w:rsidP="00135824">
            <w:pPr>
              <w:jc w:val="right"/>
              <w:rPr>
                <w:sz w:val="18"/>
                <w:szCs w:val="18"/>
              </w:rPr>
            </w:pPr>
            <w:r w:rsidRPr="00720277">
              <w:rPr>
                <w:sz w:val="18"/>
                <w:szCs w:val="18"/>
              </w:rPr>
              <w:t>15392.70</w:t>
            </w:r>
          </w:p>
        </w:tc>
        <w:tc>
          <w:tcPr>
            <w:tcW w:w="920" w:type="dxa"/>
            <w:tcBorders>
              <w:top w:val="nil"/>
              <w:left w:val="nil"/>
              <w:bottom w:val="single" w:sz="4" w:space="0" w:color="auto"/>
              <w:right w:val="single" w:sz="4" w:space="0" w:color="auto"/>
            </w:tcBorders>
            <w:shd w:val="clear" w:color="auto" w:fill="auto"/>
            <w:noWrap/>
            <w:vAlign w:val="bottom"/>
            <w:hideMark/>
          </w:tcPr>
          <w:p w14:paraId="26B7D2B6" w14:textId="77777777" w:rsidR="00C131DD" w:rsidRPr="00720277" w:rsidRDefault="00C131DD" w:rsidP="00135824">
            <w:pPr>
              <w:jc w:val="right"/>
              <w:rPr>
                <w:sz w:val="18"/>
                <w:szCs w:val="18"/>
              </w:rPr>
            </w:pPr>
            <w:r w:rsidRPr="00720277">
              <w:rPr>
                <w:sz w:val="18"/>
                <w:szCs w:val="18"/>
              </w:rPr>
              <w:t>4831.47</w:t>
            </w:r>
          </w:p>
        </w:tc>
        <w:tc>
          <w:tcPr>
            <w:tcW w:w="891" w:type="dxa"/>
            <w:tcBorders>
              <w:top w:val="nil"/>
              <w:left w:val="nil"/>
              <w:bottom w:val="single" w:sz="4" w:space="0" w:color="auto"/>
              <w:right w:val="single" w:sz="4" w:space="0" w:color="auto"/>
            </w:tcBorders>
            <w:shd w:val="clear" w:color="auto" w:fill="auto"/>
            <w:noWrap/>
            <w:vAlign w:val="bottom"/>
            <w:hideMark/>
          </w:tcPr>
          <w:p w14:paraId="751B592C" w14:textId="77777777" w:rsidR="00C131DD" w:rsidRPr="00720277" w:rsidRDefault="00C131DD" w:rsidP="00135824">
            <w:pPr>
              <w:jc w:val="right"/>
              <w:rPr>
                <w:sz w:val="18"/>
                <w:szCs w:val="18"/>
              </w:rPr>
            </w:pPr>
            <w:r w:rsidRPr="00720277">
              <w:rPr>
                <w:sz w:val="18"/>
                <w:szCs w:val="18"/>
              </w:rPr>
              <w:t>0.00</w:t>
            </w:r>
          </w:p>
        </w:tc>
        <w:tc>
          <w:tcPr>
            <w:tcW w:w="891" w:type="dxa"/>
            <w:tcBorders>
              <w:top w:val="nil"/>
              <w:left w:val="nil"/>
              <w:bottom w:val="single" w:sz="4" w:space="0" w:color="auto"/>
              <w:right w:val="single" w:sz="4" w:space="0" w:color="auto"/>
            </w:tcBorders>
            <w:shd w:val="clear" w:color="auto" w:fill="auto"/>
            <w:noWrap/>
            <w:vAlign w:val="bottom"/>
            <w:hideMark/>
          </w:tcPr>
          <w:p w14:paraId="3538D626"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607C33EA"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17E0761F" w14:textId="77777777" w:rsidR="00C131DD" w:rsidRPr="00720277" w:rsidRDefault="00C131DD" w:rsidP="00135824">
            <w:pPr>
              <w:jc w:val="right"/>
              <w:rPr>
                <w:sz w:val="18"/>
                <w:szCs w:val="18"/>
              </w:rPr>
            </w:pPr>
            <w:r w:rsidRPr="00720277">
              <w:rPr>
                <w:sz w:val="18"/>
                <w:szCs w:val="18"/>
              </w:rPr>
              <w:t>0.00</w:t>
            </w:r>
          </w:p>
        </w:tc>
        <w:tc>
          <w:tcPr>
            <w:tcW w:w="894" w:type="dxa"/>
            <w:gridSpan w:val="2"/>
            <w:tcBorders>
              <w:top w:val="nil"/>
              <w:left w:val="nil"/>
              <w:bottom w:val="single" w:sz="4" w:space="0" w:color="auto"/>
              <w:right w:val="single" w:sz="4" w:space="0" w:color="auto"/>
            </w:tcBorders>
            <w:shd w:val="clear" w:color="auto" w:fill="auto"/>
            <w:noWrap/>
            <w:vAlign w:val="bottom"/>
            <w:hideMark/>
          </w:tcPr>
          <w:p w14:paraId="19203C23" w14:textId="77777777" w:rsidR="00C131DD" w:rsidRPr="00720277" w:rsidRDefault="00C131DD" w:rsidP="00135824">
            <w:pPr>
              <w:jc w:val="right"/>
              <w:rPr>
                <w:sz w:val="18"/>
                <w:szCs w:val="18"/>
              </w:rPr>
            </w:pPr>
            <w:r w:rsidRPr="00720277">
              <w:rPr>
                <w:sz w:val="18"/>
                <w:szCs w:val="18"/>
              </w:rPr>
              <w:t>0.00</w:t>
            </w:r>
          </w:p>
        </w:tc>
        <w:tc>
          <w:tcPr>
            <w:tcW w:w="891" w:type="dxa"/>
            <w:tcBorders>
              <w:top w:val="nil"/>
              <w:left w:val="nil"/>
              <w:bottom w:val="single" w:sz="4" w:space="0" w:color="auto"/>
              <w:right w:val="single" w:sz="4" w:space="0" w:color="auto"/>
            </w:tcBorders>
            <w:shd w:val="clear" w:color="auto" w:fill="auto"/>
            <w:noWrap/>
            <w:vAlign w:val="bottom"/>
            <w:hideMark/>
          </w:tcPr>
          <w:p w14:paraId="04AFB906" w14:textId="77777777" w:rsidR="00C131DD" w:rsidRPr="00720277" w:rsidRDefault="00C131DD" w:rsidP="00135824">
            <w:pPr>
              <w:jc w:val="right"/>
              <w:rPr>
                <w:sz w:val="18"/>
                <w:szCs w:val="18"/>
              </w:rPr>
            </w:pPr>
            <w:r w:rsidRPr="00720277">
              <w:rPr>
                <w:sz w:val="18"/>
                <w:szCs w:val="18"/>
              </w:rPr>
              <w:t>0.00</w:t>
            </w:r>
          </w:p>
        </w:tc>
        <w:tc>
          <w:tcPr>
            <w:tcW w:w="891" w:type="dxa"/>
            <w:tcBorders>
              <w:top w:val="nil"/>
              <w:left w:val="nil"/>
              <w:bottom w:val="single" w:sz="4" w:space="0" w:color="auto"/>
              <w:right w:val="single" w:sz="4" w:space="0" w:color="auto"/>
            </w:tcBorders>
            <w:shd w:val="clear" w:color="auto" w:fill="auto"/>
            <w:noWrap/>
            <w:vAlign w:val="bottom"/>
            <w:hideMark/>
          </w:tcPr>
          <w:p w14:paraId="6459D865" w14:textId="77777777" w:rsidR="00C131DD" w:rsidRPr="00720277" w:rsidRDefault="00C131DD" w:rsidP="00135824">
            <w:pPr>
              <w:jc w:val="right"/>
              <w:rPr>
                <w:sz w:val="18"/>
                <w:szCs w:val="18"/>
              </w:rPr>
            </w:pPr>
            <w:r w:rsidRPr="00720277">
              <w:rPr>
                <w:sz w:val="18"/>
                <w:szCs w:val="18"/>
              </w:rPr>
              <w:t>0.00</w:t>
            </w:r>
          </w:p>
        </w:tc>
        <w:tc>
          <w:tcPr>
            <w:tcW w:w="901" w:type="dxa"/>
            <w:tcBorders>
              <w:top w:val="nil"/>
              <w:left w:val="nil"/>
              <w:bottom w:val="single" w:sz="4" w:space="0" w:color="auto"/>
              <w:right w:val="single" w:sz="4" w:space="0" w:color="auto"/>
            </w:tcBorders>
            <w:shd w:val="clear" w:color="auto" w:fill="auto"/>
            <w:noWrap/>
            <w:vAlign w:val="bottom"/>
            <w:hideMark/>
          </w:tcPr>
          <w:p w14:paraId="65CF83E4"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65039C90"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569A3F3D"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7678FBD2"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1A61A060" w14:textId="77777777" w:rsidR="00C131DD" w:rsidRPr="00720277" w:rsidRDefault="00C131DD" w:rsidP="00135824">
            <w:pPr>
              <w:jc w:val="right"/>
              <w:rPr>
                <w:sz w:val="18"/>
                <w:szCs w:val="18"/>
              </w:rPr>
            </w:pPr>
            <w:r w:rsidRPr="00720277">
              <w:rPr>
                <w:sz w:val="18"/>
                <w:szCs w:val="18"/>
              </w:rPr>
              <w:t>0.00</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2E524ABC" w14:textId="77777777" w:rsidR="00C131DD" w:rsidRPr="00720277" w:rsidRDefault="00C131DD" w:rsidP="00135824">
            <w:pPr>
              <w:jc w:val="right"/>
              <w:rPr>
                <w:sz w:val="18"/>
                <w:szCs w:val="18"/>
              </w:rPr>
            </w:pPr>
            <w:r w:rsidRPr="00720277">
              <w:rPr>
                <w:sz w:val="18"/>
                <w:szCs w:val="18"/>
              </w:rPr>
              <w:t>0.00</w:t>
            </w:r>
          </w:p>
        </w:tc>
      </w:tr>
      <w:tr w:rsidR="00C131DD" w:rsidRPr="00720277" w14:paraId="7BA45D7F" w14:textId="77777777" w:rsidTr="00135824">
        <w:trPr>
          <w:trHeight w:val="258"/>
        </w:trPr>
        <w:tc>
          <w:tcPr>
            <w:tcW w:w="1702" w:type="dxa"/>
            <w:tcBorders>
              <w:top w:val="nil"/>
              <w:left w:val="single" w:sz="4" w:space="0" w:color="auto"/>
              <w:bottom w:val="single" w:sz="4" w:space="0" w:color="auto"/>
              <w:right w:val="single" w:sz="4" w:space="0" w:color="auto"/>
            </w:tcBorders>
            <w:shd w:val="clear" w:color="auto" w:fill="auto"/>
            <w:noWrap/>
            <w:vAlign w:val="bottom"/>
            <w:hideMark/>
          </w:tcPr>
          <w:p w14:paraId="60782DCC" w14:textId="77777777" w:rsidR="00C131DD" w:rsidRPr="00720277" w:rsidRDefault="00C131DD" w:rsidP="00135824">
            <w:pPr>
              <w:rPr>
                <w:b/>
                <w:bCs/>
                <w:sz w:val="18"/>
                <w:szCs w:val="18"/>
              </w:rPr>
            </w:pPr>
            <w:r w:rsidRPr="00720277">
              <w:rPr>
                <w:b/>
                <w:bCs/>
                <w:sz w:val="18"/>
                <w:szCs w:val="18"/>
              </w:rPr>
              <w:t>Total costuri</w:t>
            </w:r>
          </w:p>
        </w:tc>
        <w:tc>
          <w:tcPr>
            <w:tcW w:w="891" w:type="dxa"/>
            <w:tcBorders>
              <w:top w:val="nil"/>
              <w:left w:val="nil"/>
              <w:bottom w:val="single" w:sz="4" w:space="0" w:color="auto"/>
              <w:right w:val="single" w:sz="4" w:space="0" w:color="auto"/>
            </w:tcBorders>
            <w:shd w:val="clear" w:color="auto" w:fill="auto"/>
            <w:noWrap/>
            <w:vAlign w:val="bottom"/>
            <w:hideMark/>
          </w:tcPr>
          <w:p w14:paraId="7D81D282" w14:textId="77777777" w:rsidR="00C131DD" w:rsidRPr="00720277" w:rsidRDefault="00C131DD" w:rsidP="00135824">
            <w:pPr>
              <w:jc w:val="right"/>
              <w:rPr>
                <w:b/>
                <w:bCs/>
                <w:sz w:val="18"/>
                <w:szCs w:val="18"/>
              </w:rPr>
            </w:pPr>
            <w:r w:rsidRPr="00720277">
              <w:rPr>
                <w:b/>
                <w:bCs/>
                <w:sz w:val="18"/>
                <w:szCs w:val="18"/>
              </w:rPr>
              <w:t>27000.86</w:t>
            </w:r>
          </w:p>
        </w:tc>
        <w:tc>
          <w:tcPr>
            <w:tcW w:w="920" w:type="dxa"/>
            <w:tcBorders>
              <w:top w:val="nil"/>
              <w:left w:val="nil"/>
              <w:bottom w:val="single" w:sz="4" w:space="0" w:color="auto"/>
              <w:right w:val="single" w:sz="4" w:space="0" w:color="auto"/>
            </w:tcBorders>
            <w:shd w:val="clear" w:color="auto" w:fill="auto"/>
            <w:noWrap/>
            <w:vAlign w:val="bottom"/>
            <w:hideMark/>
          </w:tcPr>
          <w:p w14:paraId="7875B88A" w14:textId="77777777" w:rsidR="00C131DD" w:rsidRPr="00720277" w:rsidRDefault="00C131DD" w:rsidP="00135824">
            <w:pPr>
              <w:jc w:val="right"/>
              <w:rPr>
                <w:b/>
                <w:bCs/>
                <w:sz w:val="18"/>
                <w:szCs w:val="18"/>
              </w:rPr>
            </w:pPr>
            <w:r w:rsidRPr="00720277">
              <w:rPr>
                <w:b/>
                <w:bCs/>
                <w:sz w:val="18"/>
                <w:szCs w:val="18"/>
              </w:rPr>
              <w:t>17215.87</w:t>
            </w:r>
          </w:p>
        </w:tc>
        <w:tc>
          <w:tcPr>
            <w:tcW w:w="891" w:type="dxa"/>
            <w:tcBorders>
              <w:top w:val="nil"/>
              <w:left w:val="nil"/>
              <w:bottom w:val="single" w:sz="4" w:space="0" w:color="auto"/>
              <w:right w:val="single" w:sz="4" w:space="0" w:color="auto"/>
            </w:tcBorders>
            <w:shd w:val="clear" w:color="auto" w:fill="auto"/>
            <w:noWrap/>
            <w:vAlign w:val="bottom"/>
            <w:hideMark/>
          </w:tcPr>
          <w:p w14:paraId="573574F3" w14:textId="77777777" w:rsidR="00C131DD" w:rsidRPr="00720277" w:rsidRDefault="00C131DD" w:rsidP="00135824">
            <w:pPr>
              <w:jc w:val="right"/>
              <w:rPr>
                <w:b/>
                <w:bCs/>
                <w:sz w:val="18"/>
                <w:szCs w:val="18"/>
              </w:rPr>
            </w:pPr>
            <w:r w:rsidRPr="00720277">
              <w:rPr>
                <w:b/>
                <w:bCs/>
                <w:sz w:val="18"/>
                <w:szCs w:val="18"/>
              </w:rPr>
              <w:t>13048.37</w:t>
            </w:r>
          </w:p>
        </w:tc>
        <w:tc>
          <w:tcPr>
            <w:tcW w:w="891" w:type="dxa"/>
            <w:tcBorders>
              <w:top w:val="nil"/>
              <w:left w:val="nil"/>
              <w:bottom w:val="single" w:sz="4" w:space="0" w:color="auto"/>
              <w:right w:val="single" w:sz="4" w:space="0" w:color="auto"/>
            </w:tcBorders>
            <w:shd w:val="clear" w:color="auto" w:fill="auto"/>
            <w:noWrap/>
            <w:vAlign w:val="bottom"/>
            <w:hideMark/>
          </w:tcPr>
          <w:p w14:paraId="38D480FE" w14:textId="77777777" w:rsidR="00C131DD" w:rsidRPr="00720277" w:rsidRDefault="00C131DD" w:rsidP="00135824">
            <w:pPr>
              <w:jc w:val="right"/>
              <w:rPr>
                <w:b/>
                <w:bCs/>
                <w:sz w:val="18"/>
                <w:szCs w:val="18"/>
              </w:rPr>
            </w:pPr>
            <w:r w:rsidRPr="00720277">
              <w:rPr>
                <w:b/>
                <w:bCs/>
                <w:sz w:val="18"/>
                <w:szCs w:val="18"/>
              </w:rPr>
              <w:t>13290.88</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4B656DA2" w14:textId="77777777" w:rsidR="00C131DD" w:rsidRPr="00720277" w:rsidRDefault="00C131DD" w:rsidP="00135824">
            <w:pPr>
              <w:jc w:val="right"/>
              <w:rPr>
                <w:b/>
                <w:bCs/>
                <w:sz w:val="18"/>
                <w:szCs w:val="18"/>
              </w:rPr>
            </w:pPr>
            <w:r w:rsidRPr="00720277">
              <w:rPr>
                <w:b/>
                <w:bCs/>
                <w:sz w:val="18"/>
                <w:szCs w:val="18"/>
              </w:rPr>
              <w:t>13290.88</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0D2BC622" w14:textId="77777777" w:rsidR="00C131DD" w:rsidRPr="00720277" w:rsidRDefault="00C131DD" w:rsidP="00135824">
            <w:pPr>
              <w:jc w:val="right"/>
              <w:rPr>
                <w:b/>
                <w:bCs/>
                <w:sz w:val="18"/>
                <w:szCs w:val="18"/>
              </w:rPr>
            </w:pPr>
            <w:r w:rsidRPr="00720277">
              <w:rPr>
                <w:b/>
                <w:bCs/>
                <w:sz w:val="18"/>
                <w:szCs w:val="18"/>
              </w:rPr>
              <w:t>13290.88</w:t>
            </w:r>
          </w:p>
        </w:tc>
        <w:tc>
          <w:tcPr>
            <w:tcW w:w="894" w:type="dxa"/>
            <w:gridSpan w:val="2"/>
            <w:tcBorders>
              <w:top w:val="nil"/>
              <w:left w:val="nil"/>
              <w:bottom w:val="single" w:sz="4" w:space="0" w:color="auto"/>
              <w:right w:val="single" w:sz="4" w:space="0" w:color="auto"/>
            </w:tcBorders>
            <w:shd w:val="clear" w:color="auto" w:fill="auto"/>
            <w:noWrap/>
            <w:vAlign w:val="bottom"/>
            <w:hideMark/>
          </w:tcPr>
          <w:p w14:paraId="635CB781" w14:textId="77777777" w:rsidR="00C131DD" w:rsidRPr="00720277" w:rsidRDefault="00C131DD" w:rsidP="00135824">
            <w:pPr>
              <w:jc w:val="right"/>
              <w:rPr>
                <w:b/>
                <w:bCs/>
                <w:sz w:val="18"/>
                <w:szCs w:val="18"/>
              </w:rPr>
            </w:pPr>
            <w:r w:rsidRPr="00720277">
              <w:rPr>
                <w:b/>
                <w:bCs/>
                <w:sz w:val="18"/>
                <w:szCs w:val="18"/>
              </w:rPr>
              <w:t>13290.88</w:t>
            </w:r>
          </w:p>
        </w:tc>
        <w:tc>
          <w:tcPr>
            <w:tcW w:w="891" w:type="dxa"/>
            <w:tcBorders>
              <w:top w:val="nil"/>
              <w:left w:val="nil"/>
              <w:bottom w:val="single" w:sz="4" w:space="0" w:color="auto"/>
              <w:right w:val="single" w:sz="4" w:space="0" w:color="auto"/>
            </w:tcBorders>
            <w:shd w:val="clear" w:color="auto" w:fill="auto"/>
            <w:noWrap/>
            <w:vAlign w:val="bottom"/>
            <w:hideMark/>
          </w:tcPr>
          <w:p w14:paraId="76F8AFB2" w14:textId="77777777" w:rsidR="00C131DD" w:rsidRPr="00720277" w:rsidRDefault="00C131DD" w:rsidP="00135824">
            <w:pPr>
              <w:jc w:val="right"/>
              <w:rPr>
                <w:b/>
                <w:bCs/>
                <w:sz w:val="18"/>
                <w:szCs w:val="18"/>
              </w:rPr>
            </w:pPr>
            <w:r w:rsidRPr="00720277">
              <w:rPr>
                <w:b/>
                <w:bCs/>
                <w:sz w:val="18"/>
                <w:szCs w:val="18"/>
              </w:rPr>
              <w:t>13290.88</w:t>
            </w:r>
          </w:p>
        </w:tc>
        <w:tc>
          <w:tcPr>
            <w:tcW w:w="891" w:type="dxa"/>
            <w:tcBorders>
              <w:top w:val="nil"/>
              <w:left w:val="nil"/>
              <w:bottom w:val="single" w:sz="4" w:space="0" w:color="auto"/>
              <w:right w:val="single" w:sz="4" w:space="0" w:color="auto"/>
            </w:tcBorders>
            <w:shd w:val="clear" w:color="auto" w:fill="auto"/>
            <w:noWrap/>
            <w:vAlign w:val="bottom"/>
            <w:hideMark/>
          </w:tcPr>
          <w:p w14:paraId="3D7925B8" w14:textId="77777777" w:rsidR="00C131DD" w:rsidRPr="00720277" w:rsidRDefault="00C131DD" w:rsidP="00135824">
            <w:pPr>
              <w:jc w:val="right"/>
              <w:rPr>
                <w:b/>
                <w:bCs/>
                <w:sz w:val="18"/>
                <w:szCs w:val="18"/>
              </w:rPr>
            </w:pPr>
            <w:r w:rsidRPr="00720277">
              <w:rPr>
                <w:b/>
                <w:bCs/>
                <w:sz w:val="18"/>
                <w:szCs w:val="18"/>
              </w:rPr>
              <w:t>13290.88</w:t>
            </w:r>
          </w:p>
        </w:tc>
        <w:tc>
          <w:tcPr>
            <w:tcW w:w="901" w:type="dxa"/>
            <w:tcBorders>
              <w:top w:val="nil"/>
              <w:left w:val="nil"/>
              <w:bottom w:val="single" w:sz="4" w:space="0" w:color="auto"/>
              <w:right w:val="single" w:sz="4" w:space="0" w:color="auto"/>
            </w:tcBorders>
            <w:shd w:val="clear" w:color="auto" w:fill="auto"/>
            <w:noWrap/>
            <w:vAlign w:val="bottom"/>
            <w:hideMark/>
          </w:tcPr>
          <w:p w14:paraId="6BA8C69A" w14:textId="77777777" w:rsidR="00C131DD" w:rsidRPr="00720277" w:rsidRDefault="00C131DD" w:rsidP="00135824">
            <w:pPr>
              <w:jc w:val="right"/>
              <w:rPr>
                <w:b/>
                <w:bCs/>
                <w:sz w:val="18"/>
                <w:szCs w:val="18"/>
              </w:rPr>
            </w:pPr>
            <w:r w:rsidRPr="00720277">
              <w:rPr>
                <w:b/>
                <w:bCs/>
                <w:sz w:val="18"/>
                <w:szCs w:val="18"/>
              </w:rPr>
              <w:t>13290.88</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44D7FC14" w14:textId="77777777" w:rsidR="00C131DD" w:rsidRPr="00720277" w:rsidRDefault="00C131DD" w:rsidP="00135824">
            <w:pPr>
              <w:jc w:val="right"/>
              <w:rPr>
                <w:b/>
                <w:bCs/>
                <w:sz w:val="18"/>
                <w:szCs w:val="18"/>
              </w:rPr>
            </w:pPr>
            <w:r w:rsidRPr="00720277">
              <w:rPr>
                <w:b/>
                <w:bCs/>
                <w:sz w:val="18"/>
                <w:szCs w:val="18"/>
              </w:rPr>
              <w:t>13290.88</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2CEE681A" w14:textId="77777777" w:rsidR="00C131DD" w:rsidRPr="00720277" w:rsidRDefault="00C131DD" w:rsidP="00135824">
            <w:pPr>
              <w:jc w:val="right"/>
              <w:rPr>
                <w:b/>
                <w:bCs/>
                <w:sz w:val="18"/>
                <w:szCs w:val="18"/>
              </w:rPr>
            </w:pPr>
            <w:r w:rsidRPr="00720277">
              <w:rPr>
                <w:b/>
                <w:bCs/>
                <w:sz w:val="18"/>
                <w:szCs w:val="18"/>
              </w:rPr>
              <w:t>13290.88</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511C894F" w14:textId="77777777" w:rsidR="00C131DD" w:rsidRPr="00720277" w:rsidRDefault="00C131DD" w:rsidP="00135824">
            <w:pPr>
              <w:jc w:val="right"/>
              <w:rPr>
                <w:b/>
                <w:bCs/>
                <w:sz w:val="18"/>
                <w:szCs w:val="18"/>
              </w:rPr>
            </w:pPr>
            <w:r w:rsidRPr="00720277">
              <w:rPr>
                <w:b/>
                <w:bCs/>
                <w:sz w:val="18"/>
                <w:szCs w:val="18"/>
              </w:rPr>
              <w:t>14304.32</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4ECC69B3" w14:textId="77777777" w:rsidR="00C131DD" w:rsidRPr="00720277" w:rsidRDefault="00C131DD" w:rsidP="00135824">
            <w:pPr>
              <w:jc w:val="right"/>
              <w:rPr>
                <w:b/>
                <w:bCs/>
                <w:sz w:val="18"/>
                <w:szCs w:val="18"/>
              </w:rPr>
            </w:pPr>
            <w:r w:rsidRPr="00720277">
              <w:rPr>
                <w:b/>
                <w:bCs/>
                <w:sz w:val="18"/>
                <w:szCs w:val="18"/>
              </w:rPr>
              <w:t>13290.88</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12FFD53E" w14:textId="77777777" w:rsidR="00C131DD" w:rsidRPr="00720277" w:rsidRDefault="00C131DD" w:rsidP="00135824">
            <w:pPr>
              <w:jc w:val="right"/>
              <w:rPr>
                <w:b/>
                <w:bCs/>
                <w:sz w:val="18"/>
                <w:szCs w:val="18"/>
              </w:rPr>
            </w:pPr>
            <w:r w:rsidRPr="00720277">
              <w:rPr>
                <w:b/>
                <w:bCs/>
                <w:sz w:val="18"/>
                <w:szCs w:val="18"/>
              </w:rPr>
              <w:t>13290.88</w:t>
            </w:r>
          </w:p>
        </w:tc>
      </w:tr>
      <w:tr w:rsidR="00C131DD" w:rsidRPr="00720277" w14:paraId="0E4B5857" w14:textId="77777777" w:rsidTr="00135824">
        <w:trPr>
          <w:trHeight w:val="258"/>
        </w:trPr>
        <w:tc>
          <w:tcPr>
            <w:tcW w:w="1702" w:type="dxa"/>
            <w:tcBorders>
              <w:top w:val="nil"/>
              <w:left w:val="single" w:sz="4" w:space="0" w:color="auto"/>
              <w:bottom w:val="single" w:sz="4" w:space="0" w:color="auto"/>
              <w:right w:val="single" w:sz="4" w:space="0" w:color="auto"/>
            </w:tcBorders>
            <w:shd w:val="clear" w:color="auto" w:fill="auto"/>
            <w:noWrap/>
            <w:vAlign w:val="bottom"/>
            <w:hideMark/>
          </w:tcPr>
          <w:p w14:paraId="6BA3D742" w14:textId="77777777" w:rsidR="00C131DD" w:rsidRPr="00720277" w:rsidRDefault="00C131DD" w:rsidP="00135824">
            <w:pPr>
              <w:rPr>
                <w:sz w:val="18"/>
                <w:szCs w:val="18"/>
              </w:rPr>
            </w:pPr>
            <w:r w:rsidRPr="00720277">
              <w:rPr>
                <w:sz w:val="18"/>
                <w:szCs w:val="18"/>
              </w:rPr>
              <w:t>Flux de numerar net</w:t>
            </w:r>
          </w:p>
        </w:tc>
        <w:tc>
          <w:tcPr>
            <w:tcW w:w="891" w:type="dxa"/>
            <w:tcBorders>
              <w:top w:val="nil"/>
              <w:left w:val="nil"/>
              <w:bottom w:val="single" w:sz="4" w:space="0" w:color="auto"/>
              <w:right w:val="single" w:sz="4" w:space="0" w:color="auto"/>
            </w:tcBorders>
            <w:shd w:val="clear" w:color="auto" w:fill="auto"/>
            <w:noWrap/>
            <w:vAlign w:val="bottom"/>
            <w:hideMark/>
          </w:tcPr>
          <w:p w14:paraId="0785DE37" w14:textId="77777777" w:rsidR="00C131DD" w:rsidRPr="00720277" w:rsidRDefault="00C131DD" w:rsidP="00135824">
            <w:pPr>
              <w:jc w:val="right"/>
              <w:rPr>
                <w:sz w:val="18"/>
                <w:szCs w:val="18"/>
              </w:rPr>
            </w:pPr>
            <w:r w:rsidRPr="00720277">
              <w:rPr>
                <w:sz w:val="18"/>
                <w:szCs w:val="18"/>
              </w:rPr>
              <w:t>-26328.66</w:t>
            </w:r>
          </w:p>
        </w:tc>
        <w:tc>
          <w:tcPr>
            <w:tcW w:w="920" w:type="dxa"/>
            <w:tcBorders>
              <w:top w:val="nil"/>
              <w:left w:val="nil"/>
              <w:bottom w:val="single" w:sz="4" w:space="0" w:color="auto"/>
              <w:right w:val="single" w:sz="4" w:space="0" w:color="auto"/>
            </w:tcBorders>
            <w:shd w:val="clear" w:color="auto" w:fill="auto"/>
            <w:noWrap/>
            <w:vAlign w:val="bottom"/>
            <w:hideMark/>
          </w:tcPr>
          <w:p w14:paraId="35AA925D" w14:textId="77777777" w:rsidR="00C131DD" w:rsidRPr="00720277" w:rsidRDefault="00C131DD" w:rsidP="00135824">
            <w:pPr>
              <w:jc w:val="right"/>
              <w:rPr>
                <w:sz w:val="18"/>
                <w:szCs w:val="18"/>
              </w:rPr>
            </w:pPr>
            <w:r w:rsidRPr="00720277">
              <w:rPr>
                <w:sz w:val="18"/>
                <w:szCs w:val="18"/>
              </w:rPr>
              <w:t>-4628.31</w:t>
            </w:r>
          </w:p>
        </w:tc>
        <w:tc>
          <w:tcPr>
            <w:tcW w:w="891" w:type="dxa"/>
            <w:tcBorders>
              <w:top w:val="nil"/>
              <w:left w:val="nil"/>
              <w:bottom w:val="single" w:sz="4" w:space="0" w:color="auto"/>
              <w:right w:val="single" w:sz="4" w:space="0" w:color="auto"/>
            </w:tcBorders>
            <w:shd w:val="clear" w:color="auto" w:fill="auto"/>
            <w:noWrap/>
            <w:vAlign w:val="bottom"/>
            <w:hideMark/>
          </w:tcPr>
          <w:p w14:paraId="6BBDBDF8" w14:textId="77777777" w:rsidR="00C131DD" w:rsidRPr="00720277" w:rsidRDefault="00C131DD" w:rsidP="00135824">
            <w:pPr>
              <w:jc w:val="right"/>
              <w:rPr>
                <w:sz w:val="18"/>
                <w:szCs w:val="18"/>
              </w:rPr>
            </w:pPr>
            <w:r w:rsidRPr="00720277">
              <w:rPr>
                <w:sz w:val="18"/>
                <w:szCs w:val="18"/>
              </w:rPr>
              <w:t>3469.55</w:t>
            </w:r>
          </w:p>
        </w:tc>
        <w:tc>
          <w:tcPr>
            <w:tcW w:w="891" w:type="dxa"/>
            <w:tcBorders>
              <w:top w:val="nil"/>
              <w:left w:val="nil"/>
              <w:bottom w:val="single" w:sz="4" w:space="0" w:color="auto"/>
              <w:right w:val="single" w:sz="4" w:space="0" w:color="auto"/>
            </w:tcBorders>
            <w:shd w:val="clear" w:color="auto" w:fill="auto"/>
            <w:noWrap/>
            <w:vAlign w:val="bottom"/>
            <w:hideMark/>
          </w:tcPr>
          <w:p w14:paraId="692DB82B" w14:textId="77777777" w:rsidR="00C131DD" w:rsidRPr="00720277" w:rsidRDefault="00C131DD" w:rsidP="00135824">
            <w:pPr>
              <w:jc w:val="right"/>
              <w:rPr>
                <w:sz w:val="18"/>
                <w:szCs w:val="18"/>
              </w:rPr>
            </w:pPr>
            <w:r w:rsidRPr="00720277">
              <w:rPr>
                <w:sz w:val="18"/>
                <w:szCs w:val="18"/>
              </w:rPr>
              <w:t>3227.04</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19FF4B2D" w14:textId="77777777" w:rsidR="00C131DD" w:rsidRPr="00720277" w:rsidRDefault="00C131DD" w:rsidP="00135824">
            <w:pPr>
              <w:jc w:val="right"/>
              <w:rPr>
                <w:sz w:val="18"/>
                <w:szCs w:val="18"/>
              </w:rPr>
            </w:pPr>
            <w:r w:rsidRPr="00720277">
              <w:rPr>
                <w:sz w:val="18"/>
                <w:szCs w:val="18"/>
              </w:rPr>
              <w:t>3227.04</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71F3B2FE" w14:textId="77777777" w:rsidR="00C131DD" w:rsidRPr="00720277" w:rsidRDefault="00C131DD" w:rsidP="00135824">
            <w:pPr>
              <w:jc w:val="right"/>
              <w:rPr>
                <w:sz w:val="18"/>
                <w:szCs w:val="18"/>
              </w:rPr>
            </w:pPr>
            <w:r w:rsidRPr="00720277">
              <w:rPr>
                <w:sz w:val="18"/>
                <w:szCs w:val="18"/>
              </w:rPr>
              <w:t>3227.04</w:t>
            </w:r>
          </w:p>
        </w:tc>
        <w:tc>
          <w:tcPr>
            <w:tcW w:w="894" w:type="dxa"/>
            <w:gridSpan w:val="2"/>
            <w:tcBorders>
              <w:top w:val="nil"/>
              <w:left w:val="nil"/>
              <w:bottom w:val="single" w:sz="4" w:space="0" w:color="auto"/>
              <w:right w:val="single" w:sz="4" w:space="0" w:color="auto"/>
            </w:tcBorders>
            <w:shd w:val="clear" w:color="auto" w:fill="auto"/>
            <w:noWrap/>
            <w:vAlign w:val="bottom"/>
            <w:hideMark/>
          </w:tcPr>
          <w:p w14:paraId="2D26BC93" w14:textId="77777777" w:rsidR="00C131DD" w:rsidRPr="00720277" w:rsidRDefault="00C131DD" w:rsidP="00135824">
            <w:pPr>
              <w:jc w:val="right"/>
              <w:rPr>
                <w:sz w:val="18"/>
                <w:szCs w:val="18"/>
              </w:rPr>
            </w:pPr>
            <w:r w:rsidRPr="00720277">
              <w:rPr>
                <w:sz w:val="18"/>
                <w:szCs w:val="18"/>
              </w:rPr>
              <w:t>3227.04</w:t>
            </w:r>
          </w:p>
        </w:tc>
        <w:tc>
          <w:tcPr>
            <w:tcW w:w="891" w:type="dxa"/>
            <w:tcBorders>
              <w:top w:val="nil"/>
              <w:left w:val="nil"/>
              <w:bottom w:val="single" w:sz="4" w:space="0" w:color="auto"/>
              <w:right w:val="single" w:sz="4" w:space="0" w:color="auto"/>
            </w:tcBorders>
            <w:shd w:val="clear" w:color="auto" w:fill="auto"/>
            <w:noWrap/>
            <w:vAlign w:val="bottom"/>
            <w:hideMark/>
          </w:tcPr>
          <w:p w14:paraId="421D2872" w14:textId="77777777" w:rsidR="00C131DD" w:rsidRPr="00720277" w:rsidRDefault="00C131DD" w:rsidP="00135824">
            <w:pPr>
              <w:jc w:val="right"/>
              <w:rPr>
                <w:sz w:val="18"/>
                <w:szCs w:val="18"/>
              </w:rPr>
            </w:pPr>
            <w:r w:rsidRPr="00720277">
              <w:rPr>
                <w:sz w:val="18"/>
                <w:szCs w:val="18"/>
              </w:rPr>
              <w:t>3227.04</w:t>
            </w:r>
          </w:p>
        </w:tc>
        <w:tc>
          <w:tcPr>
            <w:tcW w:w="891" w:type="dxa"/>
            <w:tcBorders>
              <w:top w:val="nil"/>
              <w:left w:val="nil"/>
              <w:bottom w:val="single" w:sz="4" w:space="0" w:color="auto"/>
              <w:right w:val="single" w:sz="4" w:space="0" w:color="auto"/>
            </w:tcBorders>
            <w:shd w:val="clear" w:color="auto" w:fill="auto"/>
            <w:noWrap/>
            <w:vAlign w:val="bottom"/>
            <w:hideMark/>
          </w:tcPr>
          <w:p w14:paraId="73A57D78" w14:textId="77777777" w:rsidR="00C131DD" w:rsidRPr="00720277" w:rsidRDefault="00C131DD" w:rsidP="00135824">
            <w:pPr>
              <w:jc w:val="right"/>
              <w:rPr>
                <w:sz w:val="18"/>
                <w:szCs w:val="18"/>
              </w:rPr>
            </w:pPr>
            <w:r w:rsidRPr="00720277">
              <w:rPr>
                <w:sz w:val="18"/>
                <w:szCs w:val="18"/>
              </w:rPr>
              <w:t>3227.04</w:t>
            </w:r>
          </w:p>
        </w:tc>
        <w:tc>
          <w:tcPr>
            <w:tcW w:w="901" w:type="dxa"/>
            <w:tcBorders>
              <w:top w:val="nil"/>
              <w:left w:val="nil"/>
              <w:bottom w:val="single" w:sz="4" w:space="0" w:color="auto"/>
              <w:right w:val="single" w:sz="4" w:space="0" w:color="auto"/>
            </w:tcBorders>
            <w:shd w:val="clear" w:color="auto" w:fill="auto"/>
            <w:noWrap/>
            <w:vAlign w:val="bottom"/>
            <w:hideMark/>
          </w:tcPr>
          <w:p w14:paraId="2ECB5F8D" w14:textId="77777777" w:rsidR="00C131DD" w:rsidRPr="00720277" w:rsidRDefault="00C131DD" w:rsidP="00135824">
            <w:pPr>
              <w:jc w:val="right"/>
              <w:rPr>
                <w:sz w:val="18"/>
                <w:szCs w:val="18"/>
              </w:rPr>
            </w:pPr>
            <w:r w:rsidRPr="00720277">
              <w:rPr>
                <w:sz w:val="18"/>
                <w:szCs w:val="18"/>
              </w:rPr>
              <w:t>3227.04</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4B1D80E9" w14:textId="77777777" w:rsidR="00C131DD" w:rsidRPr="00720277" w:rsidRDefault="00C131DD" w:rsidP="00135824">
            <w:pPr>
              <w:jc w:val="right"/>
              <w:rPr>
                <w:sz w:val="18"/>
                <w:szCs w:val="18"/>
              </w:rPr>
            </w:pPr>
            <w:r w:rsidRPr="00720277">
              <w:rPr>
                <w:sz w:val="18"/>
                <w:szCs w:val="18"/>
              </w:rPr>
              <w:t>3227.04</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45E73892" w14:textId="77777777" w:rsidR="00C131DD" w:rsidRPr="00720277" w:rsidRDefault="00C131DD" w:rsidP="00135824">
            <w:pPr>
              <w:jc w:val="right"/>
              <w:rPr>
                <w:sz w:val="18"/>
                <w:szCs w:val="18"/>
              </w:rPr>
            </w:pPr>
            <w:r w:rsidRPr="00720277">
              <w:rPr>
                <w:sz w:val="18"/>
                <w:szCs w:val="18"/>
              </w:rPr>
              <w:t>3227.04</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52720F48" w14:textId="77777777" w:rsidR="00C131DD" w:rsidRPr="00720277" w:rsidRDefault="00C131DD" w:rsidP="00135824">
            <w:pPr>
              <w:jc w:val="right"/>
              <w:rPr>
                <w:sz w:val="18"/>
                <w:szCs w:val="18"/>
              </w:rPr>
            </w:pPr>
            <w:r w:rsidRPr="00720277">
              <w:rPr>
                <w:sz w:val="18"/>
                <w:szCs w:val="18"/>
              </w:rPr>
              <w:t>1236.74</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7CC1199D" w14:textId="77777777" w:rsidR="00C131DD" w:rsidRPr="00720277" w:rsidRDefault="00C131DD" w:rsidP="00135824">
            <w:pPr>
              <w:jc w:val="right"/>
              <w:rPr>
                <w:sz w:val="18"/>
                <w:szCs w:val="18"/>
              </w:rPr>
            </w:pPr>
            <w:r w:rsidRPr="00720277">
              <w:rPr>
                <w:sz w:val="18"/>
                <w:szCs w:val="18"/>
              </w:rPr>
              <w:t>3227.04</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1700A1C9" w14:textId="77777777" w:rsidR="00C131DD" w:rsidRPr="00720277" w:rsidRDefault="00C131DD" w:rsidP="00135824">
            <w:pPr>
              <w:jc w:val="right"/>
              <w:rPr>
                <w:sz w:val="18"/>
                <w:szCs w:val="18"/>
              </w:rPr>
            </w:pPr>
            <w:r w:rsidRPr="00720277">
              <w:rPr>
                <w:sz w:val="18"/>
                <w:szCs w:val="18"/>
              </w:rPr>
              <w:t>10182.27</w:t>
            </w:r>
          </w:p>
        </w:tc>
      </w:tr>
      <w:tr w:rsidR="00C131DD" w:rsidRPr="00720277" w14:paraId="0FE67641" w14:textId="77777777" w:rsidTr="00135824">
        <w:trPr>
          <w:trHeight w:val="258"/>
        </w:trPr>
        <w:tc>
          <w:tcPr>
            <w:tcW w:w="1702" w:type="dxa"/>
            <w:tcBorders>
              <w:top w:val="nil"/>
              <w:left w:val="single" w:sz="4" w:space="0" w:color="auto"/>
              <w:bottom w:val="single" w:sz="4" w:space="0" w:color="auto"/>
              <w:right w:val="single" w:sz="4" w:space="0" w:color="auto"/>
            </w:tcBorders>
            <w:shd w:val="clear" w:color="auto" w:fill="auto"/>
            <w:noWrap/>
            <w:vAlign w:val="bottom"/>
            <w:hideMark/>
          </w:tcPr>
          <w:p w14:paraId="7B88BD8B" w14:textId="77777777" w:rsidR="00C131DD" w:rsidRPr="00720277" w:rsidRDefault="00C131DD" w:rsidP="00135824">
            <w:pPr>
              <w:rPr>
                <w:sz w:val="18"/>
                <w:szCs w:val="18"/>
              </w:rPr>
            </w:pPr>
            <w:r w:rsidRPr="00720277">
              <w:rPr>
                <w:sz w:val="18"/>
                <w:szCs w:val="18"/>
              </w:rPr>
              <w:t xml:space="preserve">Rata interna a </w:t>
            </w:r>
            <w:proofErr w:type="spellStart"/>
            <w:r w:rsidRPr="00720277">
              <w:rPr>
                <w:sz w:val="18"/>
                <w:szCs w:val="18"/>
              </w:rPr>
              <w:t>rentabilitatii</w:t>
            </w:r>
            <w:proofErr w:type="spellEnd"/>
            <w:r w:rsidRPr="00720277">
              <w:rPr>
                <w:sz w:val="18"/>
                <w:szCs w:val="18"/>
              </w:rPr>
              <w:t xml:space="preserve"> economice (RIRE)</w:t>
            </w:r>
          </w:p>
        </w:tc>
        <w:tc>
          <w:tcPr>
            <w:tcW w:w="891" w:type="dxa"/>
            <w:tcBorders>
              <w:top w:val="nil"/>
              <w:left w:val="nil"/>
              <w:bottom w:val="single" w:sz="4" w:space="0" w:color="auto"/>
              <w:right w:val="single" w:sz="4" w:space="0" w:color="auto"/>
            </w:tcBorders>
            <w:shd w:val="clear" w:color="auto" w:fill="auto"/>
            <w:noWrap/>
            <w:vAlign w:val="bottom"/>
            <w:hideMark/>
          </w:tcPr>
          <w:p w14:paraId="47DC89B0" w14:textId="77777777" w:rsidR="00C131DD" w:rsidRPr="00720277" w:rsidRDefault="00C131DD" w:rsidP="00135824">
            <w:pPr>
              <w:rPr>
                <w:sz w:val="18"/>
                <w:szCs w:val="18"/>
              </w:rPr>
            </w:pPr>
            <w:r w:rsidRPr="00720277">
              <w:rPr>
                <w:sz w:val="18"/>
                <w:szCs w:val="18"/>
              </w:rPr>
              <w:t> </w:t>
            </w:r>
          </w:p>
        </w:tc>
        <w:tc>
          <w:tcPr>
            <w:tcW w:w="920" w:type="dxa"/>
            <w:tcBorders>
              <w:top w:val="nil"/>
              <w:left w:val="nil"/>
              <w:bottom w:val="single" w:sz="4" w:space="0" w:color="auto"/>
              <w:right w:val="single" w:sz="4" w:space="0" w:color="auto"/>
            </w:tcBorders>
            <w:shd w:val="clear" w:color="auto" w:fill="auto"/>
            <w:noWrap/>
            <w:vAlign w:val="bottom"/>
            <w:hideMark/>
          </w:tcPr>
          <w:p w14:paraId="729AF914" w14:textId="77777777" w:rsidR="00C131DD" w:rsidRPr="00720277" w:rsidRDefault="00C131DD" w:rsidP="00135824">
            <w:pPr>
              <w:rPr>
                <w:sz w:val="18"/>
                <w:szCs w:val="18"/>
              </w:rPr>
            </w:pPr>
            <w:r w:rsidRPr="00720277">
              <w:rPr>
                <w:sz w:val="18"/>
                <w:szCs w:val="18"/>
              </w:rPr>
              <w:t> </w:t>
            </w:r>
          </w:p>
        </w:tc>
        <w:tc>
          <w:tcPr>
            <w:tcW w:w="891" w:type="dxa"/>
            <w:tcBorders>
              <w:top w:val="nil"/>
              <w:left w:val="nil"/>
              <w:bottom w:val="single" w:sz="4" w:space="0" w:color="auto"/>
              <w:right w:val="single" w:sz="4" w:space="0" w:color="auto"/>
            </w:tcBorders>
            <w:shd w:val="clear" w:color="auto" w:fill="auto"/>
            <w:noWrap/>
            <w:vAlign w:val="bottom"/>
            <w:hideMark/>
          </w:tcPr>
          <w:p w14:paraId="3E5273CB" w14:textId="77777777" w:rsidR="00C131DD" w:rsidRPr="00720277" w:rsidRDefault="00C131DD" w:rsidP="00135824">
            <w:pPr>
              <w:rPr>
                <w:sz w:val="18"/>
                <w:szCs w:val="18"/>
              </w:rPr>
            </w:pPr>
            <w:r w:rsidRPr="00720277">
              <w:rPr>
                <w:sz w:val="18"/>
                <w:szCs w:val="18"/>
              </w:rPr>
              <w:t> </w:t>
            </w:r>
          </w:p>
        </w:tc>
        <w:tc>
          <w:tcPr>
            <w:tcW w:w="891" w:type="dxa"/>
            <w:tcBorders>
              <w:top w:val="nil"/>
              <w:left w:val="nil"/>
              <w:bottom w:val="single" w:sz="4" w:space="0" w:color="auto"/>
              <w:right w:val="single" w:sz="4" w:space="0" w:color="auto"/>
            </w:tcBorders>
            <w:shd w:val="clear" w:color="auto" w:fill="auto"/>
            <w:noWrap/>
            <w:vAlign w:val="bottom"/>
            <w:hideMark/>
          </w:tcPr>
          <w:p w14:paraId="7C311293" w14:textId="77777777" w:rsidR="00C131DD" w:rsidRPr="00720277" w:rsidRDefault="00C131DD" w:rsidP="00135824">
            <w:pPr>
              <w:rPr>
                <w:sz w:val="18"/>
                <w:szCs w:val="18"/>
              </w:rPr>
            </w:pPr>
            <w:r w:rsidRPr="00720277">
              <w:rPr>
                <w:sz w:val="18"/>
                <w:szCs w:val="18"/>
              </w:rPr>
              <w:t> </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01A29DD2" w14:textId="77777777" w:rsidR="00C131DD" w:rsidRPr="00720277" w:rsidRDefault="00C131DD" w:rsidP="00135824">
            <w:pPr>
              <w:rPr>
                <w:sz w:val="18"/>
                <w:szCs w:val="18"/>
              </w:rPr>
            </w:pPr>
            <w:r w:rsidRPr="00720277">
              <w:rPr>
                <w:sz w:val="18"/>
                <w:szCs w:val="18"/>
              </w:rPr>
              <w:t> </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568D440D" w14:textId="77777777" w:rsidR="00C131DD" w:rsidRPr="00720277" w:rsidRDefault="00C131DD" w:rsidP="00135824">
            <w:pPr>
              <w:rPr>
                <w:sz w:val="18"/>
                <w:szCs w:val="18"/>
              </w:rPr>
            </w:pPr>
            <w:r w:rsidRPr="00720277">
              <w:rPr>
                <w:sz w:val="18"/>
                <w:szCs w:val="18"/>
              </w:rPr>
              <w:t> </w:t>
            </w:r>
          </w:p>
        </w:tc>
        <w:tc>
          <w:tcPr>
            <w:tcW w:w="894" w:type="dxa"/>
            <w:gridSpan w:val="2"/>
            <w:tcBorders>
              <w:top w:val="nil"/>
              <w:left w:val="nil"/>
              <w:bottom w:val="single" w:sz="4" w:space="0" w:color="auto"/>
              <w:right w:val="single" w:sz="4" w:space="0" w:color="auto"/>
            </w:tcBorders>
            <w:shd w:val="clear" w:color="auto" w:fill="auto"/>
            <w:noWrap/>
            <w:vAlign w:val="bottom"/>
            <w:hideMark/>
          </w:tcPr>
          <w:p w14:paraId="04787A7F" w14:textId="77777777" w:rsidR="00C131DD" w:rsidRPr="00720277" w:rsidRDefault="00C131DD" w:rsidP="00135824">
            <w:pPr>
              <w:rPr>
                <w:sz w:val="18"/>
                <w:szCs w:val="18"/>
              </w:rPr>
            </w:pPr>
            <w:r w:rsidRPr="00720277">
              <w:rPr>
                <w:sz w:val="18"/>
                <w:szCs w:val="18"/>
              </w:rPr>
              <w:t> </w:t>
            </w:r>
          </w:p>
        </w:tc>
        <w:tc>
          <w:tcPr>
            <w:tcW w:w="1782"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D001BED" w14:textId="77777777" w:rsidR="00C131DD" w:rsidRPr="00720277" w:rsidRDefault="00C131DD" w:rsidP="00135824">
            <w:pPr>
              <w:jc w:val="center"/>
              <w:rPr>
                <w:b/>
                <w:bCs/>
                <w:sz w:val="18"/>
                <w:szCs w:val="18"/>
              </w:rPr>
            </w:pPr>
            <w:r w:rsidRPr="00720277">
              <w:rPr>
                <w:b/>
                <w:bCs/>
                <w:sz w:val="18"/>
                <w:szCs w:val="18"/>
              </w:rPr>
              <w:t>5.33%</w:t>
            </w:r>
          </w:p>
        </w:tc>
        <w:tc>
          <w:tcPr>
            <w:tcW w:w="901" w:type="dxa"/>
            <w:tcBorders>
              <w:top w:val="nil"/>
              <w:left w:val="nil"/>
              <w:bottom w:val="single" w:sz="4" w:space="0" w:color="auto"/>
              <w:right w:val="single" w:sz="4" w:space="0" w:color="auto"/>
            </w:tcBorders>
            <w:shd w:val="clear" w:color="auto" w:fill="auto"/>
            <w:noWrap/>
            <w:vAlign w:val="bottom"/>
            <w:hideMark/>
          </w:tcPr>
          <w:p w14:paraId="283C1902" w14:textId="77777777" w:rsidR="00C131DD" w:rsidRPr="00720277" w:rsidRDefault="00C131DD" w:rsidP="00135824">
            <w:pPr>
              <w:rPr>
                <w:sz w:val="18"/>
                <w:szCs w:val="18"/>
              </w:rPr>
            </w:pPr>
            <w:r w:rsidRPr="00720277">
              <w:rPr>
                <w:sz w:val="18"/>
                <w:szCs w:val="18"/>
              </w:rPr>
              <w:t> </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24982743" w14:textId="77777777" w:rsidR="00C131DD" w:rsidRPr="00720277" w:rsidRDefault="00C131DD" w:rsidP="00135824">
            <w:pPr>
              <w:rPr>
                <w:sz w:val="18"/>
                <w:szCs w:val="18"/>
              </w:rPr>
            </w:pPr>
            <w:r w:rsidRPr="00720277">
              <w:rPr>
                <w:sz w:val="18"/>
                <w:szCs w:val="18"/>
              </w:rPr>
              <w:t> </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7C26FE64" w14:textId="77777777" w:rsidR="00C131DD" w:rsidRPr="00720277" w:rsidRDefault="00C131DD" w:rsidP="00135824">
            <w:pPr>
              <w:rPr>
                <w:sz w:val="18"/>
                <w:szCs w:val="18"/>
              </w:rPr>
            </w:pPr>
            <w:r w:rsidRPr="00720277">
              <w:rPr>
                <w:sz w:val="18"/>
                <w:szCs w:val="18"/>
              </w:rPr>
              <w:t> </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7EFA4659" w14:textId="77777777" w:rsidR="00C131DD" w:rsidRPr="00720277" w:rsidRDefault="00C131DD" w:rsidP="00135824">
            <w:pPr>
              <w:rPr>
                <w:sz w:val="18"/>
                <w:szCs w:val="18"/>
              </w:rPr>
            </w:pPr>
            <w:r w:rsidRPr="00720277">
              <w:rPr>
                <w:sz w:val="18"/>
                <w:szCs w:val="18"/>
              </w:rPr>
              <w:t> </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6269C6A1" w14:textId="77777777" w:rsidR="00C131DD" w:rsidRPr="00720277" w:rsidRDefault="00C131DD" w:rsidP="00135824">
            <w:pPr>
              <w:rPr>
                <w:sz w:val="18"/>
                <w:szCs w:val="18"/>
              </w:rPr>
            </w:pPr>
            <w:r w:rsidRPr="00720277">
              <w:rPr>
                <w:sz w:val="18"/>
                <w:szCs w:val="18"/>
              </w:rPr>
              <w:t> </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0EF609E6" w14:textId="77777777" w:rsidR="00C131DD" w:rsidRPr="00720277" w:rsidRDefault="00C131DD" w:rsidP="00135824">
            <w:pPr>
              <w:rPr>
                <w:sz w:val="18"/>
                <w:szCs w:val="18"/>
              </w:rPr>
            </w:pPr>
            <w:r w:rsidRPr="00720277">
              <w:rPr>
                <w:sz w:val="18"/>
                <w:szCs w:val="18"/>
              </w:rPr>
              <w:t> </w:t>
            </w:r>
          </w:p>
        </w:tc>
      </w:tr>
      <w:tr w:rsidR="00C131DD" w:rsidRPr="00720277" w14:paraId="6768A5C6" w14:textId="77777777" w:rsidTr="00135824">
        <w:trPr>
          <w:trHeight w:val="258"/>
        </w:trPr>
        <w:tc>
          <w:tcPr>
            <w:tcW w:w="1702" w:type="dxa"/>
            <w:tcBorders>
              <w:top w:val="nil"/>
              <w:left w:val="single" w:sz="4" w:space="0" w:color="auto"/>
              <w:bottom w:val="single" w:sz="4" w:space="0" w:color="auto"/>
              <w:right w:val="single" w:sz="4" w:space="0" w:color="auto"/>
            </w:tcBorders>
            <w:shd w:val="clear" w:color="auto" w:fill="auto"/>
            <w:noWrap/>
            <w:vAlign w:val="bottom"/>
            <w:hideMark/>
          </w:tcPr>
          <w:p w14:paraId="175349D9" w14:textId="77777777" w:rsidR="00C131DD" w:rsidRPr="00720277" w:rsidRDefault="00C131DD" w:rsidP="00135824">
            <w:pPr>
              <w:rPr>
                <w:sz w:val="18"/>
                <w:szCs w:val="18"/>
              </w:rPr>
            </w:pPr>
            <w:r w:rsidRPr="00720277">
              <w:rPr>
                <w:sz w:val="18"/>
                <w:szCs w:val="18"/>
              </w:rPr>
              <w:t>Venitul net actualizat economic (VNAE)</w:t>
            </w:r>
          </w:p>
        </w:tc>
        <w:tc>
          <w:tcPr>
            <w:tcW w:w="891" w:type="dxa"/>
            <w:tcBorders>
              <w:top w:val="nil"/>
              <w:left w:val="nil"/>
              <w:bottom w:val="single" w:sz="4" w:space="0" w:color="auto"/>
              <w:right w:val="single" w:sz="4" w:space="0" w:color="auto"/>
            </w:tcBorders>
            <w:shd w:val="clear" w:color="auto" w:fill="auto"/>
            <w:noWrap/>
            <w:vAlign w:val="bottom"/>
            <w:hideMark/>
          </w:tcPr>
          <w:p w14:paraId="7144C014" w14:textId="77777777" w:rsidR="00C131DD" w:rsidRPr="00720277" w:rsidRDefault="00C131DD" w:rsidP="00135824">
            <w:pPr>
              <w:rPr>
                <w:sz w:val="18"/>
                <w:szCs w:val="18"/>
              </w:rPr>
            </w:pPr>
            <w:r w:rsidRPr="00720277">
              <w:rPr>
                <w:sz w:val="18"/>
                <w:szCs w:val="18"/>
              </w:rPr>
              <w:t> </w:t>
            </w:r>
          </w:p>
        </w:tc>
        <w:tc>
          <w:tcPr>
            <w:tcW w:w="920" w:type="dxa"/>
            <w:tcBorders>
              <w:top w:val="nil"/>
              <w:left w:val="nil"/>
              <w:bottom w:val="single" w:sz="4" w:space="0" w:color="auto"/>
              <w:right w:val="single" w:sz="4" w:space="0" w:color="auto"/>
            </w:tcBorders>
            <w:shd w:val="clear" w:color="auto" w:fill="auto"/>
            <w:noWrap/>
            <w:vAlign w:val="bottom"/>
            <w:hideMark/>
          </w:tcPr>
          <w:p w14:paraId="7589AC95" w14:textId="77777777" w:rsidR="00C131DD" w:rsidRPr="00720277" w:rsidRDefault="00C131DD" w:rsidP="00135824">
            <w:pPr>
              <w:rPr>
                <w:sz w:val="18"/>
                <w:szCs w:val="18"/>
              </w:rPr>
            </w:pPr>
            <w:r w:rsidRPr="00720277">
              <w:rPr>
                <w:sz w:val="18"/>
                <w:szCs w:val="18"/>
              </w:rPr>
              <w:t> </w:t>
            </w:r>
          </w:p>
        </w:tc>
        <w:tc>
          <w:tcPr>
            <w:tcW w:w="891" w:type="dxa"/>
            <w:tcBorders>
              <w:top w:val="nil"/>
              <w:left w:val="nil"/>
              <w:bottom w:val="single" w:sz="4" w:space="0" w:color="auto"/>
              <w:right w:val="single" w:sz="4" w:space="0" w:color="auto"/>
            </w:tcBorders>
            <w:shd w:val="clear" w:color="auto" w:fill="auto"/>
            <w:noWrap/>
            <w:vAlign w:val="bottom"/>
            <w:hideMark/>
          </w:tcPr>
          <w:p w14:paraId="3DAED0EE" w14:textId="77777777" w:rsidR="00C131DD" w:rsidRPr="00720277" w:rsidRDefault="00C131DD" w:rsidP="00135824">
            <w:pPr>
              <w:rPr>
                <w:sz w:val="18"/>
                <w:szCs w:val="18"/>
              </w:rPr>
            </w:pPr>
            <w:r w:rsidRPr="00720277">
              <w:rPr>
                <w:sz w:val="18"/>
                <w:szCs w:val="18"/>
              </w:rPr>
              <w:t> </w:t>
            </w:r>
          </w:p>
        </w:tc>
        <w:tc>
          <w:tcPr>
            <w:tcW w:w="891" w:type="dxa"/>
            <w:tcBorders>
              <w:top w:val="nil"/>
              <w:left w:val="nil"/>
              <w:bottom w:val="single" w:sz="4" w:space="0" w:color="auto"/>
              <w:right w:val="single" w:sz="4" w:space="0" w:color="auto"/>
            </w:tcBorders>
            <w:shd w:val="clear" w:color="auto" w:fill="auto"/>
            <w:noWrap/>
            <w:vAlign w:val="bottom"/>
            <w:hideMark/>
          </w:tcPr>
          <w:p w14:paraId="76921D97" w14:textId="77777777" w:rsidR="00C131DD" w:rsidRPr="00720277" w:rsidRDefault="00C131DD" w:rsidP="00135824">
            <w:pPr>
              <w:rPr>
                <w:sz w:val="18"/>
                <w:szCs w:val="18"/>
              </w:rPr>
            </w:pPr>
            <w:r w:rsidRPr="00720277">
              <w:rPr>
                <w:sz w:val="18"/>
                <w:szCs w:val="18"/>
              </w:rPr>
              <w:t> </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5E860F9B" w14:textId="77777777" w:rsidR="00C131DD" w:rsidRPr="00720277" w:rsidRDefault="00C131DD" w:rsidP="00135824">
            <w:pPr>
              <w:rPr>
                <w:sz w:val="18"/>
                <w:szCs w:val="18"/>
              </w:rPr>
            </w:pPr>
            <w:r w:rsidRPr="00720277">
              <w:rPr>
                <w:sz w:val="18"/>
                <w:szCs w:val="18"/>
              </w:rPr>
              <w:t> </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5811A0EC" w14:textId="77777777" w:rsidR="00C131DD" w:rsidRPr="00720277" w:rsidRDefault="00C131DD" w:rsidP="00135824">
            <w:pPr>
              <w:rPr>
                <w:sz w:val="18"/>
                <w:szCs w:val="18"/>
              </w:rPr>
            </w:pPr>
            <w:r w:rsidRPr="00720277">
              <w:rPr>
                <w:sz w:val="18"/>
                <w:szCs w:val="18"/>
              </w:rPr>
              <w:t> </w:t>
            </w:r>
          </w:p>
        </w:tc>
        <w:tc>
          <w:tcPr>
            <w:tcW w:w="894" w:type="dxa"/>
            <w:gridSpan w:val="2"/>
            <w:tcBorders>
              <w:top w:val="nil"/>
              <w:left w:val="nil"/>
              <w:bottom w:val="single" w:sz="4" w:space="0" w:color="auto"/>
              <w:right w:val="single" w:sz="4" w:space="0" w:color="auto"/>
            </w:tcBorders>
            <w:shd w:val="clear" w:color="auto" w:fill="auto"/>
            <w:noWrap/>
            <w:vAlign w:val="bottom"/>
            <w:hideMark/>
          </w:tcPr>
          <w:p w14:paraId="375761FD" w14:textId="77777777" w:rsidR="00C131DD" w:rsidRPr="00720277" w:rsidRDefault="00C131DD" w:rsidP="00135824">
            <w:pPr>
              <w:rPr>
                <w:sz w:val="18"/>
                <w:szCs w:val="18"/>
              </w:rPr>
            </w:pPr>
            <w:r w:rsidRPr="00720277">
              <w:rPr>
                <w:sz w:val="18"/>
                <w:szCs w:val="18"/>
              </w:rPr>
              <w:t> </w:t>
            </w:r>
          </w:p>
        </w:tc>
        <w:tc>
          <w:tcPr>
            <w:tcW w:w="1782"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E570219" w14:textId="77777777" w:rsidR="00C131DD" w:rsidRPr="00720277" w:rsidRDefault="00C131DD" w:rsidP="00135824">
            <w:pPr>
              <w:jc w:val="center"/>
              <w:rPr>
                <w:b/>
                <w:bCs/>
                <w:sz w:val="18"/>
                <w:szCs w:val="18"/>
              </w:rPr>
            </w:pPr>
            <w:r w:rsidRPr="00720277">
              <w:rPr>
                <w:b/>
                <w:bCs/>
                <w:sz w:val="18"/>
                <w:szCs w:val="18"/>
              </w:rPr>
              <w:t>721.86</w:t>
            </w:r>
          </w:p>
        </w:tc>
        <w:tc>
          <w:tcPr>
            <w:tcW w:w="901" w:type="dxa"/>
            <w:tcBorders>
              <w:top w:val="nil"/>
              <w:left w:val="nil"/>
              <w:bottom w:val="single" w:sz="4" w:space="0" w:color="auto"/>
              <w:right w:val="single" w:sz="4" w:space="0" w:color="auto"/>
            </w:tcBorders>
            <w:shd w:val="clear" w:color="auto" w:fill="auto"/>
            <w:noWrap/>
            <w:vAlign w:val="bottom"/>
            <w:hideMark/>
          </w:tcPr>
          <w:p w14:paraId="5AF85518" w14:textId="77777777" w:rsidR="00C131DD" w:rsidRPr="00720277" w:rsidRDefault="00C131DD" w:rsidP="00135824">
            <w:pPr>
              <w:rPr>
                <w:sz w:val="18"/>
                <w:szCs w:val="18"/>
              </w:rPr>
            </w:pPr>
            <w:r w:rsidRPr="00720277">
              <w:rPr>
                <w:sz w:val="18"/>
                <w:szCs w:val="18"/>
              </w:rPr>
              <w:t> </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03E555A9" w14:textId="77777777" w:rsidR="00C131DD" w:rsidRPr="00720277" w:rsidRDefault="00C131DD" w:rsidP="00135824">
            <w:pPr>
              <w:rPr>
                <w:sz w:val="18"/>
                <w:szCs w:val="18"/>
              </w:rPr>
            </w:pPr>
            <w:r w:rsidRPr="00720277">
              <w:rPr>
                <w:sz w:val="18"/>
                <w:szCs w:val="18"/>
              </w:rPr>
              <w:t> </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1013E301" w14:textId="77777777" w:rsidR="00C131DD" w:rsidRPr="00720277" w:rsidRDefault="00C131DD" w:rsidP="00135824">
            <w:pPr>
              <w:rPr>
                <w:sz w:val="18"/>
                <w:szCs w:val="18"/>
              </w:rPr>
            </w:pPr>
            <w:r w:rsidRPr="00720277">
              <w:rPr>
                <w:sz w:val="18"/>
                <w:szCs w:val="18"/>
              </w:rPr>
              <w:t> </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65F85016" w14:textId="77777777" w:rsidR="00C131DD" w:rsidRPr="00720277" w:rsidRDefault="00C131DD" w:rsidP="00135824">
            <w:pPr>
              <w:rPr>
                <w:sz w:val="18"/>
                <w:szCs w:val="18"/>
              </w:rPr>
            </w:pPr>
            <w:r w:rsidRPr="00720277">
              <w:rPr>
                <w:sz w:val="18"/>
                <w:szCs w:val="18"/>
              </w:rPr>
              <w:t> </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02255B13" w14:textId="77777777" w:rsidR="00C131DD" w:rsidRPr="00720277" w:rsidRDefault="00C131DD" w:rsidP="00135824">
            <w:pPr>
              <w:rPr>
                <w:sz w:val="18"/>
                <w:szCs w:val="18"/>
              </w:rPr>
            </w:pPr>
            <w:r w:rsidRPr="00720277">
              <w:rPr>
                <w:sz w:val="18"/>
                <w:szCs w:val="18"/>
              </w:rPr>
              <w:t> </w:t>
            </w:r>
          </w:p>
        </w:tc>
        <w:tc>
          <w:tcPr>
            <w:tcW w:w="891" w:type="dxa"/>
            <w:gridSpan w:val="2"/>
            <w:tcBorders>
              <w:top w:val="nil"/>
              <w:left w:val="nil"/>
              <w:bottom w:val="single" w:sz="4" w:space="0" w:color="auto"/>
              <w:right w:val="single" w:sz="4" w:space="0" w:color="auto"/>
            </w:tcBorders>
            <w:shd w:val="clear" w:color="auto" w:fill="auto"/>
            <w:noWrap/>
            <w:vAlign w:val="bottom"/>
            <w:hideMark/>
          </w:tcPr>
          <w:p w14:paraId="6E239DC6" w14:textId="77777777" w:rsidR="00C131DD" w:rsidRPr="00720277" w:rsidRDefault="00C131DD" w:rsidP="00135824">
            <w:pPr>
              <w:rPr>
                <w:sz w:val="18"/>
                <w:szCs w:val="18"/>
              </w:rPr>
            </w:pPr>
            <w:r w:rsidRPr="00720277">
              <w:rPr>
                <w:sz w:val="18"/>
                <w:szCs w:val="18"/>
              </w:rPr>
              <w:t> </w:t>
            </w:r>
          </w:p>
        </w:tc>
      </w:tr>
    </w:tbl>
    <w:p w14:paraId="00B54075" w14:textId="77777777" w:rsidR="00C131DD" w:rsidRPr="00720277" w:rsidRDefault="00C131DD" w:rsidP="00C131DD">
      <w:pPr>
        <w:ind w:firstLine="360"/>
        <w:jc w:val="both"/>
        <w:rPr>
          <w:b/>
          <w:u w:val="single"/>
        </w:rPr>
        <w:sectPr w:rsidR="00C131DD" w:rsidRPr="00720277" w:rsidSect="00C131DD">
          <w:pgSz w:w="15840" w:h="12240" w:orient="landscape"/>
          <w:pgMar w:top="1166" w:right="1440" w:bottom="1080" w:left="1440" w:header="720" w:footer="720" w:gutter="0"/>
          <w:cols w:space="720"/>
          <w:docGrid w:linePitch="360"/>
        </w:sectPr>
      </w:pPr>
    </w:p>
    <w:p w14:paraId="34AC7C9D" w14:textId="77777777" w:rsidR="00C131DD" w:rsidRPr="00720277" w:rsidRDefault="00C131DD" w:rsidP="00C131DD">
      <w:pPr>
        <w:ind w:firstLine="360"/>
        <w:jc w:val="both"/>
        <w:rPr>
          <w:b/>
          <w:u w:val="single"/>
        </w:rPr>
      </w:pPr>
    </w:p>
    <w:p w14:paraId="0E64C9AD" w14:textId="77777777" w:rsidR="004579D3" w:rsidRPr="00720277" w:rsidRDefault="004579D3">
      <w:pPr>
        <w:jc w:val="both"/>
        <w:rPr>
          <w:color w:val="FF0000"/>
        </w:rPr>
      </w:pPr>
    </w:p>
    <w:p w14:paraId="4B99B608" w14:textId="77777777" w:rsidR="004579D3" w:rsidRPr="00720277" w:rsidRDefault="004579D3">
      <w:pPr>
        <w:ind w:firstLine="360"/>
        <w:jc w:val="both"/>
        <w:rPr>
          <w:sz w:val="28"/>
          <w:szCs w:val="28"/>
        </w:rPr>
      </w:pPr>
      <w:r w:rsidRPr="00720277">
        <w:rPr>
          <w:b/>
          <w:sz w:val="28"/>
          <w:szCs w:val="28"/>
          <w:u w:val="single"/>
        </w:rPr>
        <w:t>Analiza cost-eficacitate (ACE)</w:t>
      </w:r>
      <w:r w:rsidRPr="00720277">
        <w:rPr>
          <w:sz w:val="28"/>
          <w:szCs w:val="28"/>
        </w:rPr>
        <w:t xml:space="preserve"> constă în compararea alternativelor de proiect care urmăresc </w:t>
      </w:r>
      <w:proofErr w:type="spellStart"/>
      <w:r w:rsidRPr="00720277">
        <w:rPr>
          <w:sz w:val="28"/>
          <w:szCs w:val="28"/>
        </w:rPr>
        <w:t>obţinerea</w:t>
      </w:r>
      <w:proofErr w:type="spellEnd"/>
      <w:r w:rsidRPr="00720277">
        <w:rPr>
          <w:sz w:val="28"/>
          <w:szCs w:val="28"/>
        </w:rPr>
        <w:t xml:space="preserve"> unui singur efect sau rezultat comun, dar care poate diferi în intensitate. Aceasta are ca scop selectarea acelui proiect care, pentru un nivel dat al rezultatului, minimizează valoarea netă actualizată a costurilor, sau, alternativ, pentru un cost dat, maximizează nivelul rezultatului. ACE rezolvă o problemă de optimizare a resurselor care este, de obicei, prezentă în una din următoarele doua forme: </w:t>
      </w:r>
    </w:p>
    <w:p w14:paraId="62E935FC" w14:textId="77777777" w:rsidR="004579D3" w:rsidRPr="00720277" w:rsidRDefault="004579D3">
      <w:pPr>
        <w:jc w:val="both"/>
        <w:rPr>
          <w:sz w:val="28"/>
          <w:szCs w:val="28"/>
        </w:rPr>
      </w:pPr>
      <w:r w:rsidRPr="00720277">
        <w:rPr>
          <w:sz w:val="28"/>
          <w:szCs w:val="28"/>
        </w:rPr>
        <w:t xml:space="preserve">- un buget fix </w:t>
      </w:r>
      <w:proofErr w:type="spellStart"/>
      <w:r w:rsidRPr="00720277">
        <w:rPr>
          <w:sz w:val="28"/>
          <w:szCs w:val="28"/>
        </w:rPr>
        <w:t>şi</w:t>
      </w:r>
      <w:proofErr w:type="spellEnd"/>
      <w:r w:rsidRPr="00720277">
        <w:rPr>
          <w:sz w:val="28"/>
          <w:szCs w:val="28"/>
        </w:rPr>
        <w:t xml:space="preserve"> n alternative de proiect, factorii de decizie urmărind să maximizeze rezultatele care pot fi </w:t>
      </w:r>
      <w:proofErr w:type="spellStart"/>
      <w:r w:rsidRPr="00720277">
        <w:rPr>
          <w:sz w:val="28"/>
          <w:szCs w:val="28"/>
        </w:rPr>
        <w:t>obţinute</w:t>
      </w:r>
      <w:proofErr w:type="spellEnd"/>
      <w:r w:rsidRPr="00720277">
        <w:rPr>
          <w:sz w:val="28"/>
          <w:szCs w:val="28"/>
        </w:rPr>
        <w:t xml:space="preserve">, măsurate în termeni de eficacitate (E); </w:t>
      </w:r>
    </w:p>
    <w:p w14:paraId="27C8DFA9" w14:textId="77777777" w:rsidR="004579D3" w:rsidRPr="00720277" w:rsidRDefault="004579D3">
      <w:pPr>
        <w:jc w:val="both"/>
        <w:rPr>
          <w:sz w:val="28"/>
          <w:szCs w:val="28"/>
        </w:rPr>
      </w:pPr>
      <w:r w:rsidRPr="00720277">
        <w:rPr>
          <w:sz w:val="28"/>
          <w:szCs w:val="28"/>
        </w:rPr>
        <w:t xml:space="preserve">- un nivel fix al </w:t>
      </w:r>
      <w:proofErr w:type="spellStart"/>
      <w:r w:rsidRPr="00720277">
        <w:rPr>
          <w:sz w:val="28"/>
          <w:szCs w:val="28"/>
        </w:rPr>
        <w:t>eficacităţii</w:t>
      </w:r>
      <w:proofErr w:type="spellEnd"/>
      <w:r w:rsidRPr="00720277">
        <w:rPr>
          <w:sz w:val="28"/>
          <w:szCs w:val="28"/>
        </w:rPr>
        <w:t xml:space="preserve"> (E) care trebuie atins, factorii de decizie având ca scop minimizarea costurilor (C). </w:t>
      </w:r>
    </w:p>
    <w:p w14:paraId="60392B70" w14:textId="77777777" w:rsidR="004579D3" w:rsidRPr="00720277" w:rsidRDefault="004579D3">
      <w:pPr>
        <w:jc w:val="both"/>
        <w:rPr>
          <w:sz w:val="28"/>
          <w:szCs w:val="28"/>
        </w:rPr>
      </w:pPr>
      <w:r w:rsidRPr="00720277">
        <w:rPr>
          <w:sz w:val="28"/>
          <w:szCs w:val="28"/>
        </w:rPr>
        <w:t xml:space="preserve">Analiza cost-eficacitate este </w:t>
      </w:r>
      <w:proofErr w:type="spellStart"/>
      <w:r w:rsidRPr="00720277">
        <w:rPr>
          <w:sz w:val="28"/>
          <w:szCs w:val="28"/>
        </w:rPr>
        <w:t>utilizatăpentru</w:t>
      </w:r>
      <w:proofErr w:type="spellEnd"/>
      <w:r w:rsidRPr="00720277">
        <w:rPr>
          <w:sz w:val="28"/>
          <w:szCs w:val="28"/>
        </w:rPr>
        <w:t xml:space="preserve"> a testa ipoteza nulă, adică cost-eficacitatea unui proiect (a) este diferită de cea a unei </w:t>
      </w:r>
      <w:proofErr w:type="spellStart"/>
      <w:r w:rsidRPr="00720277">
        <w:rPr>
          <w:sz w:val="28"/>
          <w:szCs w:val="28"/>
        </w:rPr>
        <w:t>intervenţii</w:t>
      </w:r>
      <w:proofErr w:type="spellEnd"/>
      <w:r w:rsidRPr="00720277">
        <w:rPr>
          <w:sz w:val="28"/>
          <w:szCs w:val="28"/>
        </w:rPr>
        <w:t xml:space="preserve"> concurente (b) se calculează ca raport: </w:t>
      </w:r>
    </w:p>
    <w:p w14:paraId="0C4447C0" w14:textId="77777777" w:rsidR="004579D3" w:rsidRPr="00720277" w:rsidRDefault="004579D3">
      <w:pPr>
        <w:jc w:val="both"/>
        <w:rPr>
          <w:sz w:val="28"/>
          <w:szCs w:val="28"/>
        </w:rPr>
      </w:pPr>
      <w:r w:rsidRPr="00720277">
        <w:rPr>
          <w:sz w:val="28"/>
          <w:szCs w:val="28"/>
        </w:rPr>
        <w:t xml:space="preserve">R = (Ca – </w:t>
      </w:r>
      <w:proofErr w:type="spellStart"/>
      <w:r w:rsidRPr="00720277">
        <w:rPr>
          <w:sz w:val="28"/>
          <w:szCs w:val="28"/>
        </w:rPr>
        <w:t>Cb</w:t>
      </w:r>
      <w:proofErr w:type="spellEnd"/>
      <w:r w:rsidRPr="00720277">
        <w:rPr>
          <w:sz w:val="28"/>
          <w:szCs w:val="28"/>
        </w:rPr>
        <w:t xml:space="preserve">) / (Ea – </w:t>
      </w:r>
      <w:proofErr w:type="spellStart"/>
      <w:r w:rsidRPr="00720277">
        <w:rPr>
          <w:sz w:val="28"/>
          <w:szCs w:val="28"/>
        </w:rPr>
        <w:t>Eb</w:t>
      </w:r>
      <w:proofErr w:type="spellEnd"/>
      <w:r w:rsidRPr="00720277">
        <w:rPr>
          <w:sz w:val="28"/>
          <w:szCs w:val="28"/>
        </w:rPr>
        <w:t xml:space="preserve">) = ΔC / ΔE </w:t>
      </w:r>
    </w:p>
    <w:p w14:paraId="32813EFB" w14:textId="77777777" w:rsidR="004579D3" w:rsidRPr="00720277" w:rsidRDefault="004579D3">
      <w:pPr>
        <w:jc w:val="both"/>
        <w:rPr>
          <w:sz w:val="28"/>
          <w:szCs w:val="28"/>
        </w:rPr>
      </w:pPr>
      <w:r w:rsidRPr="00720277">
        <w:rPr>
          <w:sz w:val="28"/>
          <w:szCs w:val="28"/>
        </w:rPr>
        <w:t xml:space="preserve">Atunci când sunt evaluate diferite alternative pe parcursul analizei </w:t>
      </w:r>
      <w:proofErr w:type="spellStart"/>
      <w:r w:rsidRPr="00720277">
        <w:rPr>
          <w:sz w:val="28"/>
          <w:szCs w:val="28"/>
        </w:rPr>
        <w:t>opţiunilor</w:t>
      </w:r>
      <w:proofErr w:type="spellEnd"/>
      <w:r w:rsidRPr="00720277">
        <w:rPr>
          <w:sz w:val="28"/>
          <w:szCs w:val="28"/>
        </w:rPr>
        <w:t xml:space="preserve">, pentru fiecare din </w:t>
      </w:r>
      <w:proofErr w:type="spellStart"/>
      <w:r w:rsidRPr="00720277">
        <w:rPr>
          <w:sz w:val="28"/>
          <w:szCs w:val="28"/>
        </w:rPr>
        <w:t>opţiunile</w:t>
      </w:r>
      <w:proofErr w:type="spellEnd"/>
      <w:r w:rsidRPr="00720277">
        <w:rPr>
          <w:sz w:val="28"/>
          <w:szCs w:val="28"/>
        </w:rPr>
        <w:t xml:space="preserve"> avute în vedere </w:t>
      </w:r>
      <w:proofErr w:type="spellStart"/>
      <w:r w:rsidRPr="00720277">
        <w:rPr>
          <w:sz w:val="28"/>
          <w:szCs w:val="28"/>
        </w:rPr>
        <w:t>faţă</w:t>
      </w:r>
      <w:proofErr w:type="spellEnd"/>
      <w:r w:rsidRPr="00720277">
        <w:rPr>
          <w:sz w:val="28"/>
          <w:szCs w:val="28"/>
        </w:rPr>
        <w:t xml:space="preserve"> de scenariul „a nu face nimic” se are în vedere următoarea abordare: </w:t>
      </w:r>
    </w:p>
    <w:p w14:paraId="2359FFCC" w14:textId="77777777" w:rsidR="004579D3" w:rsidRPr="00720277" w:rsidRDefault="004579D3">
      <w:pPr>
        <w:pStyle w:val="Listparagraf"/>
        <w:numPr>
          <w:ilvl w:val="0"/>
          <w:numId w:val="23"/>
        </w:numPr>
        <w:jc w:val="both"/>
        <w:rPr>
          <w:sz w:val="28"/>
          <w:szCs w:val="28"/>
        </w:rPr>
      </w:pPr>
      <w:r w:rsidRPr="00720277">
        <w:rPr>
          <w:sz w:val="28"/>
          <w:szCs w:val="28"/>
        </w:rPr>
        <w:t xml:space="preserve">estimarea costurilor anuale de </w:t>
      </w:r>
      <w:proofErr w:type="spellStart"/>
      <w:r w:rsidRPr="00720277">
        <w:rPr>
          <w:sz w:val="28"/>
          <w:szCs w:val="28"/>
        </w:rPr>
        <w:t>investiţie</w:t>
      </w:r>
      <w:proofErr w:type="spellEnd"/>
      <w:r w:rsidRPr="00720277">
        <w:rPr>
          <w:sz w:val="28"/>
          <w:szCs w:val="28"/>
        </w:rPr>
        <w:t xml:space="preserve"> </w:t>
      </w:r>
      <w:proofErr w:type="spellStart"/>
      <w:r w:rsidRPr="00720277">
        <w:rPr>
          <w:sz w:val="28"/>
          <w:szCs w:val="28"/>
        </w:rPr>
        <w:t>şi</w:t>
      </w:r>
      <w:proofErr w:type="spellEnd"/>
      <w:r w:rsidRPr="00720277">
        <w:rPr>
          <w:sz w:val="28"/>
          <w:szCs w:val="28"/>
        </w:rPr>
        <w:t xml:space="preserve"> </w:t>
      </w:r>
      <w:proofErr w:type="spellStart"/>
      <w:r w:rsidRPr="00720277">
        <w:rPr>
          <w:sz w:val="28"/>
          <w:szCs w:val="28"/>
        </w:rPr>
        <w:t>producţie</w:t>
      </w:r>
      <w:proofErr w:type="spellEnd"/>
      <w:r w:rsidRPr="00720277">
        <w:rPr>
          <w:sz w:val="28"/>
          <w:szCs w:val="28"/>
        </w:rPr>
        <w:t xml:space="preserve"> care sunt necesare pentru </w:t>
      </w:r>
      <w:proofErr w:type="spellStart"/>
      <w:r w:rsidRPr="00720277">
        <w:rPr>
          <w:sz w:val="28"/>
          <w:szCs w:val="28"/>
        </w:rPr>
        <w:t>obţinerea</w:t>
      </w:r>
      <w:proofErr w:type="spellEnd"/>
      <w:r w:rsidRPr="00720277">
        <w:rPr>
          <w:sz w:val="28"/>
          <w:szCs w:val="28"/>
        </w:rPr>
        <w:t xml:space="preserve"> rezultatului </w:t>
      </w:r>
      <w:proofErr w:type="spellStart"/>
      <w:r w:rsidRPr="00720277">
        <w:rPr>
          <w:sz w:val="28"/>
          <w:szCs w:val="28"/>
        </w:rPr>
        <w:t>aşteptat</w:t>
      </w:r>
      <w:proofErr w:type="spellEnd"/>
      <w:r w:rsidRPr="00720277">
        <w:rPr>
          <w:sz w:val="28"/>
          <w:szCs w:val="28"/>
        </w:rPr>
        <w:t xml:space="preserve">. Acestea sunt costuri totale (nu incrementale), apărute pe parcursul </w:t>
      </w:r>
      <w:proofErr w:type="spellStart"/>
      <w:r w:rsidRPr="00720277">
        <w:rPr>
          <w:sz w:val="28"/>
          <w:szCs w:val="28"/>
        </w:rPr>
        <w:t>viaţii</w:t>
      </w:r>
      <w:proofErr w:type="spellEnd"/>
      <w:r w:rsidRPr="00720277">
        <w:rPr>
          <w:sz w:val="28"/>
          <w:szCs w:val="28"/>
        </w:rPr>
        <w:t xml:space="preserve"> economice a proiectului; </w:t>
      </w:r>
    </w:p>
    <w:p w14:paraId="4EB6FC11" w14:textId="77777777" w:rsidR="004579D3" w:rsidRPr="00720277" w:rsidRDefault="004579D3">
      <w:pPr>
        <w:pStyle w:val="Listparagraf"/>
        <w:numPr>
          <w:ilvl w:val="0"/>
          <w:numId w:val="23"/>
        </w:numPr>
        <w:jc w:val="both"/>
        <w:rPr>
          <w:sz w:val="28"/>
          <w:szCs w:val="28"/>
        </w:rPr>
      </w:pPr>
      <w:r w:rsidRPr="00720277">
        <w:rPr>
          <w:sz w:val="28"/>
          <w:szCs w:val="28"/>
        </w:rPr>
        <w:t xml:space="preserve">estimarea valorii reziduale a </w:t>
      </w:r>
      <w:proofErr w:type="spellStart"/>
      <w:r w:rsidRPr="00720277">
        <w:rPr>
          <w:sz w:val="28"/>
          <w:szCs w:val="28"/>
        </w:rPr>
        <w:t>investiţiilor</w:t>
      </w:r>
      <w:proofErr w:type="spellEnd"/>
      <w:r w:rsidRPr="00720277">
        <w:rPr>
          <w:sz w:val="28"/>
          <w:szCs w:val="28"/>
        </w:rPr>
        <w:t xml:space="preserve"> la </w:t>
      </w:r>
      <w:proofErr w:type="spellStart"/>
      <w:r w:rsidRPr="00720277">
        <w:rPr>
          <w:sz w:val="28"/>
          <w:szCs w:val="28"/>
        </w:rPr>
        <w:t>sfârşitul</w:t>
      </w:r>
      <w:proofErr w:type="spellEnd"/>
      <w:r w:rsidRPr="00720277">
        <w:rPr>
          <w:sz w:val="28"/>
          <w:szCs w:val="28"/>
        </w:rPr>
        <w:t xml:space="preserve"> </w:t>
      </w:r>
      <w:proofErr w:type="spellStart"/>
      <w:r w:rsidRPr="00720277">
        <w:rPr>
          <w:sz w:val="28"/>
          <w:szCs w:val="28"/>
        </w:rPr>
        <w:t>vieţii</w:t>
      </w:r>
      <w:proofErr w:type="spellEnd"/>
      <w:r w:rsidRPr="00720277">
        <w:rPr>
          <w:sz w:val="28"/>
          <w:szCs w:val="28"/>
        </w:rPr>
        <w:t xml:space="preserve"> economice a proiectului (care va fi luată în calcul cu semn negativ, reprezentând valoarea </w:t>
      </w:r>
      <w:proofErr w:type="spellStart"/>
      <w:r w:rsidRPr="00720277">
        <w:rPr>
          <w:sz w:val="28"/>
          <w:szCs w:val="28"/>
        </w:rPr>
        <w:t>investiţiei</w:t>
      </w:r>
      <w:proofErr w:type="spellEnd"/>
      <w:r w:rsidRPr="00720277">
        <w:rPr>
          <w:sz w:val="28"/>
          <w:szCs w:val="28"/>
        </w:rPr>
        <w:t xml:space="preserve"> după perioada de </w:t>
      </w:r>
      <w:proofErr w:type="spellStart"/>
      <w:r w:rsidRPr="00720277">
        <w:rPr>
          <w:sz w:val="28"/>
          <w:szCs w:val="28"/>
        </w:rPr>
        <w:t>referinţă</w:t>
      </w:r>
      <w:proofErr w:type="spellEnd"/>
      <w:r w:rsidRPr="00720277">
        <w:rPr>
          <w:sz w:val="28"/>
          <w:szCs w:val="28"/>
        </w:rPr>
        <w:t xml:space="preserve">); </w:t>
      </w:r>
    </w:p>
    <w:p w14:paraId="5CF0F28A" w14:textId="77777777" w:rsidR="004579D3" w:rsidRPr="00720277" w:rsidRDefault="004579D3">
      <w:pPr>
        <w:pStyle w:val="Listparagraf"/>
        <w:numPr>
          <w:ilvl w:val="0"/>
          <w:numId w:val="23"/>
        </w:numPr>
        <w:jc w:val="both"/>
        <w:rPr>
          <w:sz w:val="28"/>
          <w:szCs w:val="28"/>
        </w:rPr>
      </w:pPr>
      <w:r w:rsidRPr="00720277">
        <w:rPr>
          <w:sz w:val="28"/>
          <w:szCs w:val="28"/>
        </w:rPr>
        <w:t xml:space="preserve">calcularea valorii actualizate a costurilor de </w:t>
      </w:r>
      <w:proofErr w:type="spellStart"/>
      <w:r w:rsidRPr="00720277">
        <w:rPr>
          <w:sz w:val="28"/>
          <w:szCs w:val="28"/>
        </w:rPr>
        <w:t>investiţie</w:t>
      </w:r>
      <w:proofErr w:type="spellEnd"/>
      <w:r w:rsidRPr="00720277">
        <w:rPr>
          <w:sz w:val="28"/>
          <w:szCs w:val="28"/>
        </w:rPr>
        <w:t xml:space="preserve"> </w:t>
      </w:r>
      <w:proofErr w:type="spellStart"/>
      <w:r w:rsidRPr="00720277">
        <w:rPr>
          <w:sz w:val="28"/>
          <w:szCs w:val="28"/>
        </w:rPr>
        <w:t>şi</w:t>
      </w:r>
      <w:proofErr w:type="spellEnd"/>
      <w:r w:rsidRPr="00720277">
        <w:rPr>
          <w:sz w:val="28"/>
          <w:szCs w:val="28"/>
        </w:rPr>
        <w:t xml:space="preserve"> operare pentru fiecare din alternative; </w:t>
      </w:r>
    </w:p>
    <w:p w14:paraId="22957439" w14:textId="77777777" w:rsidR="004579D3" w:rsidRPr="00720277" w:rsidRDefault="004579D3">
      <w:pPr>
        <w:pStyle w:val="Listparagraf"/>
        <w:numPr>
          <w:ilvl w:val="0"/>
          <w:numId w:val="23"/>
        </w:numPr>
        <w:rPr>
          <w:sz w:val="28"/>
          <w:szCs w:val="28"/>
        </w:rPr>
      </w:pPr>
      <w:r w:rsidRPr="00720277">
        <w:rPr>
          <w:sz w:val="28"/>
          <w:szCs w:val="28"/>
        </w:rPr>
        <w:t xml:space="preserve">raportarea valorii actualizate a costurilor la rezultatul </w:t>
      </w:r>
      <w:proofErr w:type="spellStart"/>
      <w:r w:rsidRPr="00720277">
        <w:rPr>
          <w:sz w:val="28"/>
          <w:szCs w:val="28"/>
        </w:rPr>
        <w:t>obţinut</w:t>
      </w:r>
      <w:proofErr w:type="spellEnd"/>
      <w:r w:rsidRPr="00720277">
        <w:rPr>
          <w:sz w:val="28"/>
          <w:szCs w:val="28"/>
        </w:rPr>
        <w:t xml:space="preserve"> </w:t>
      </w:r>
      <w:proofErr w:type="spellStart"/>
      <w:r w:rsidRPr="00720277">
        <w:rPr>
          <w:sz w:val="28"/>
          <w:szCs w:val="28"/>
        </w:rPr>
        <w:t>şi</w:t>
      </w:r>
      <w:proofErr w:type="spellEnd"/>
      <w:r w:rsidRPr="00720277">
        <w:rPr>
          <w:sz w:val="28"/>
          <w:szCs w:val="28"/>
        </w:rPr>
        <w:t xml:space="preserve"> compararea indicatorilor de cost-eficacitate </w:t>
      </w:r>
    </w:p>
    <w:p w14:paraId="5A986B3F" w14:textId="77777777" w:rsidR="004579D3" w:rsidRPr="00720277" w:rsidRDefault="004579D3">
      <w:pPr>
        <w:jc w:val="both"/>
        <w:rPr>
          <w:sz w:val="28"/>
          <w:szCs w:val="28"/>
        </w:rPr>
      </w:pPr>
      <w:r w:rsidRPr="00720277">
        <w:rPr>
          <w:sz w:val="28"/>
          <w:szCs w:val="28"/>
        </w:rPr>
        <w:t xml:space="preserve">Dacă se consideră că toate alternativele sunt fezabile, </w:t>
      </w:r>
      <w:proofErr w:type="spellStart"/>
      <w:r w:rsidRPr="00720277">
        <w:rPr>
          <w:sz w:val="28"/>
          <w:szCs w:val="28"/>
        </w:rPr>
        <w:t>opţiunea</w:t>
      </w:r>
      <w:proofErr w:type="spellEnd"/>
      <w:r w:rsidRPr="00720277">
        <w:rPr>
          <w:sz w:val="28"/>
          <w:szCs w:val="28"/>
        </w:rPr>
        <w:t xml:space="preserve"> cu cea mai mica valoare netă actualizată pe unitatea de rezultat (adică alternativa cea mai eficientă) reprezintă alternativa optimă. </w:t>
      </w:r>
    </w:p>
    <w:p w14:paraId="2534B41C" w14:textId="5E938B43" w:rsidR="00C131DD" w:rsidRPr="00720277" w:rsidRDefault="00C131DD" w:rsidP="00C131DD">
      <w:pPr>
        <w:jc w:val="both"/>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41"/>
        <w:gridCol w:w="1136"/>
        <w:gridCol w:w="1118"/>
        <w:gridCol w:w="1136"/>
        <w:gridCol w:w="1141"/>
        <w:gridCol w:w="1028"/>
        <w:gridCol w:w="1139"/>
        <w:gridCol w:w="1136"/>
      </w:tblGrid>
      <w:tr w:rsidR="00C131DD" w:rsidRPr="00720277" w14:paraId="412A9F46" w14:textId="77777777" w:rsidTr="00135824">
        <w:trPr>
          <w:trHeight w:val="309"/>
        </w:trPr>
        <w:tc>
          <w:tcPr>
            <w:tcW w:w="949" w:type="dxa"/>
            <w:vMerge w:val="restart"/>
            <w:shd w:val="clear" w:color="auto" w:fill="auto"/>
            <w:vAlign w:val="center"/>
            <w:hideMark/>
          </w:tcPr>
          <w:p w14:paraId="71EE5F86" w14:textId="77777777" w:rsidR="00C131DD" w:rsidRPr="00720277" w:rsidRDefault="00C131DD" w:rsidP="00135824">
            <w:pPr>
              <w:jc w:val="center"/>
            </w:pPr>
            <w:r w:rsidRPr="00720277">
              <w:t>Anul</w:t>
            </w:r>
          </w:p>
        </w:tc>
        <w:tc>
          <w:tcPr>
            <w:tcW w:w="2242" w:type="dxa"/>
            <w:gridSpan w:val="2"/>
            <w:shd w:val="clear" w:color="auto" w:fill="auto"/>
            <w:vAlign w:val="center"/>
            <w:hideMark/>
          </w:tcPr>
          <w:p w14:paraId="60D39136" w14:textId="77777777" w:rsidR="00C131DD" w:rsidRPr="00720277" w:rsidRDefault="00C131DD" w:rsidP="00135824">
            <w:pPr>
              <w:jc w:val="center"/>
            </w:pPr>
            <w:r w:rsidRPr="00720277">
              <w:t>SCENARIUL 1</w:t>
            </w:r>
          </w:p>
        </w:tc>
        <w:tc>
          <w:tcPr>
            <w:tcW w:w="1151" w:type="dxa"/>
            <w:shd w:val="clear" w:color="auto" w:fill="auto"/>
            <w:vAlign w:val="center"/>
            <w:hideMark/>
          </w:tcPr>
          <w:p w14:paraId="2F76B66F" w14:textId="77777777" w:rsidR="00C131DD" w:rsidRPr="00720277" w:rsidRDefault="00C131DD" w:rsidP="00135824">
            <w:pPr>
              <w:jc w:val="center"/>
            </w:pPr>
          </w:p>
        </w:tc>
        <w:tc>
          <w:tcPr>
            <w:tcW w:w="1216" w:type="dxa"/>
            <w:shd w:val="clear" w:color="auto" w:fill="auto"/>
            <w:vAlign w:val="center"/>
            <w:hideMark/>
          </w:tcPr>
          <w:p w14:paraId="784196CA" w14:textId="77777777" w:rsidR="00C131DD" w:rsidRPr="00720277" w:rsidRDefault="00C131DD" w:rsidP="00135824">
            <w:pPr>
              <w:jc w:val="center"/>
            </w:pPr>
          </w:p>
        </w:tc>
        <w:tc>
          <w:tcPr>
            <w:tcW w:w="2093" w:type="dxa"/>
            <w:gridSpan w:val="2"/>
            <w:shd w:val="clear" w:color="auto" w:fill="auto"/>
            <w:vAlign w:val="center"/>
            <w:hideMark/>
          </w:tcPr>
          <w:p w14:paraId="0742B4C1" w14:textId="77777777" w:rsidR="00C131DD" w:rsidRPr="00720277" w:rsidRDefault="00C131DD" w:rsidP="00135824">
            <w:pPr>
              <w:jc w:val="center"/>
            </w:pPr>
            <w:r w:rsidRPr="00720277">
              <w:t>SCENARIUL 2</w:t>
            </w:r>
          </w:p>
        </w:tc>
        <w:tc>
          <w:tcPr>
            <w:tcW w:w="1239" w:type="dxa"/>
            <w:shd w:val="clear" w:color="auto" w:fill="auto"/>
            <w:vAlign w:val="center"/>
            <w:hideMark/>
          </w:tcPr>
          <w:p w14:paraId="251CFCD9" w14:textId="77777777" w:rsidR="00C131DD" w:rsidRPr="00720277" w:rsidRDefault="00C131DD" w:rsidP="00135824">
            <w:pPr>
              <w:jc w:val="center"/>
            </w:pPr>
          </w:p>
        </w:tc>
        <w:tc>
          <w:tcPr>
            <w:tcW w:w="744" w:type="dxa"/>
            <w:shd w:val="clear" w:color="auto" w:fill="auto"/>
            <w:vAlign w:val="center"/>
            <w:hideMark/>
          </w:tcPr>
          <w:p w14:paraId="641CD52A" w14:textId="77777777" w:rsidR="00C131DD" w:rsidRPr="00720277" w:rsidRDefault="00C131DD" w:rsidP="00135824">
            <w:pPr>
              <w:jc w:val="center"/>
            </w:pPr>
          </w:p>
        </w:tc>
      </w:tr>
      <w:tr w:rsidR="00C131DD" w:rsidRPr="00720277" w14:paraId="68E7285B" w14:textId="77777777" w:rsidTr="00135824">
        <w:trPr>
          <w:trHeight w:val="1209"/>
        </w:trPr>
        <w:tc>
          <w:tcPr>
            <w:tcW w:w="949" w:type="dxa"/>
            <w:vMerge/>
            <w:vAlign w:val="center"/>
            <w:hideMark/>
          </w:tcPr>
          <w:p w14:paraId="1B2D134E" w14:textId="77777777" w:rsidR="00C131DD" w:rsidRPr="00720277" w:rsidRDefault="00C131DD" w:rsidP="00135824">
            <w:pPr>
              <w:jc w:val="center"/>
            </w:pPr>
          </w:p>
        </w:tc>
        <w:tc>
          <w:tcPr>
            <w:tcW w:w="1176" w:type="dxa"/>
            <w:shd w:val="clear" w:color="auto" w:fill="auto"/>
            <w:vAlign w:val="center"/>
            <w:hideMark/>
          </w:tcPr>
          <w:p w14:paraId="2B4A46C4" w14:textId="77777777" w:rsidR="00C131DD" w:rsidRPr="00720277" w:rsidRDefault="00C131DD" w:rsidP="00135824">
            <w:pPr>
              <w:jc w:val="center"/>
            </w:pPr>
            <w:r w:rsidRPr="00720277">
              <w:t>Nr. de beneficiari</w:t>
            </w:r>
          </w:p>
        </w:tc>
        <w:tc>
          <w:tcPr>
            <w:tcW w:w="1066" w:type="dxa"/>
            <w:shd w:val="clear" w:color="auto" w:fill="auto"/>
            <w:vAlign w:val="center"/>
            <w:hideMark/>
          </w:tcPr>
          <w:p w14:paraId="5B89A637" w14:textId="77777777" w:rsidR="00C131DD" w:rsidRPr="00720277" w:rsidRDefault="00C131DD" w:rsidP="00135824">
            <w:pPr>
              <w:jc w:val="center"/>
            </w:pPr>
            <w:r w:rsidRPr="00720277">
              <w:t xml:space="preserve">Costuri cu </w:t>
            </w:r>
            <w:proofErr w:type="spellStart"/>
            <w:r w:rsidRPr="00720277">
              <w:t>investitia</w:t>
            </w:r>
            <w:proofErr w:type="spellEnd"/>
          </w:p>
        </w:tc>
        <w:tc>
          <w:tcPr>
            <w:tcW w:w="1151" w:type="dxa"/>
            <w:shd w:val="clear" w:color="auto" w:fill="auto"/>
            <w:vAlign w:val="center"/>
            <w:hideMark/>
          </w:tcPr>
          <w:p w14:paraId="4ABA8417" w14:textId="77777777" w:rsidR="00C131DD" w:rsidRPr="00720277" w:rsidRDefault="00C131DD" w:rsidP="00135824">
            <w:pPr>
              <w:jc w:val="center"/>
            </w:pPr>
            <w:r w:rsidRPr="00720277">
              <w:t>Costuri de exploatare</w:t>
            </w:r>
          </w:p>
        </w:tc>
        <w:tc>
          <w:tcPr>
            <w:tcW w:w="1216" w:type="dxa"/>
            <w:shd w:val="clear" w:color="auto" w:fill="auto"/>
            <w:vAlign w:val="center"/>
            <w:hideMark/>
          </w:tcPr>
          <w:p w14:paraId="706A46B6" w14:textId="77777777" w:rsidR="00C131DD" w:rsidRPr="00720277" w:rsidRDefault="00C131DD" w:rsidP="00135824">
            <w:pPr>
              <w:jc w:val="center"/>
            </w:pPr>
            <w:r w:rsidRPr="00720277">
              <w:t>Costuri totale</w:t>
            </w:r>
          </w:p>
        </w:tc>
        <w:tc>
          <w:tcPr>
            <w:tcW w:w="1124" w:type="dxa"/>
            <w:shd w:val="clear" w:color="auto" w:fill="auto"/>
            <w:vAlign w:val="center"/>
            <w:hideMark/>
          </w:tcPr>
          <w:p w14:paraId="3827A496" w14:textId="77777777" w:rsidR="00C131DD" w:rsidRPr="00720277" w:rsidRDefault="00C131DD" w:rsidP="00135824">
            <w:pPr>
              <w:jc w:val="center"/>
            </w:pPr>
            <w:r w:rsidRPr="00720277">
              <w:t>Nr. de beneficiari</w:t>
            </w:r>
          </w:p>
        </w:tc>
        <w:tc>
          <w:tcPr>
            <w:tcW w:w="969" w:type="dxa"/>
            <w:shd w:val="clear" w:color="auto" w:fill="auto"/>
            <w:vAlign w:val="center"/>
            <w:hideMark/>
          </w:tcPr>
          <w:p w14:paraId="63E1DAB1" w14:textId="77777777" w:rsidR="00C131DD" w:rsidRPr="00720277" w:rsidRDefault="00C131DD" w:rsidP="00135824">
            <w:pPr>
              <w:jc w:val="center"/>
            </w:pPr>
            <w:r w:rsidRPr="00720277">
              <w:t xml:space="preserve">Costuri cu </w:t>
            </w:r>
            <w:proofErr w:type="spellStart"/>
            <w:r w:rsidRPr="00720277">
              <w:t>investitia</w:t>
            </w:r>
            <w:proofErr w:type="spellEnd"/>
          </w:p>
        </w:tc>
        <w:tc>
          <w:tcPr>
            <w:tcW w:w="1239" w:type="dxa"/>
            <w:shd w:val="clear" w:color="auto" w:fill="auto"/>
            <w:vAlign w:val="center"/>
            <w:hideMark/>
          </w:tcPr>
          <w:p w14:paraId="6A8FAE16" w14:textId="77777777" w:rsidR="00C131DD" w:rsidRPr="00720277" w:rsidRDefault="00C131DD" w:rsidP="00135824">
            <w:pPr>
              <w:jc w:val="center"/>
            </w:pPr>
            <w:r w:rsidRPr="00720277">
              <w:t>Costuri de exploatare</w:t>
            </w:r>
          </w:p>
        </w:tc>
        <w:tc>
          <w:tcPr>
            <w:tcW w:w="744" w:type="dxa"/>
            <w:shd w:val="clear" w:color="auto" w:fill="auto"/>
            <w:vAlign w:val="center"/>
            <w:hideMark/>
          </w:tcPr>
          <w:p w14:paraId="25167083" w14:textId="77777777" w:rsidR="00C131DD" w:rsidRPr="00720277" w:rsidRDefault="00C131DD" w:rsidP="00135824">
            <w:pPr>
              <w:jc w:val="center"/>
            </w:pPr>
            <w:r w:rsidRPr="00720277">
              <w:t>Costuri totale</w:t>
            </w:r>
          </w:p>
        </w:tc>
      </w:tr>
      <w:tr w:rsidR="00C131DD" w:rsidRPr="00720277" w14:paraId="75C443C6" w14:textId="77777777" w:rsidTr="00135824">
        <w:trPr>
          <w:trHeight w:val="309"/>
        </w:trPr>
        <w:tc>
          <w:tcPr>
            <w:tcW w:w="949" w:type="dxa"/>
            <w:shd w:val="clear" w:color="auto" w:fill="auto"/>
            <w:vAlign w:val="center"/>
            <w:hideMark/>
          </w:tcPr>
          <w:p w14:paraId="070411F0" w14:textId="77777777" w:rsidR="00C131DD" w:rsidRPr="00720277" w:rsidRDefault="00C131DD" w:rsidP="00135824">
            <w:pPr>
              <w:jc w:val="center"/>
            </w:pPr>
            <w:r w:rsidRPr="00720277">
              <w:t>1</w:t>
            </w:r>
          </w:p>
        </w:tc>
        <w:tc>
          <w:tcPr>
            <w:tcW w:w="1176" w:type="dxa"/>
            <w:shd w:val="clear" w:color="auto" w:fill="auto"/>
            <w:noWrap/>
            <w:vAlign w:val="center"/>
            <w:hideMark/>
          </w:tcPr>
          <w:p w14:paraId="4230E6B9" w14:textId="77777777" w:rsidR="00C131DD" w:rsidRPr="00720277" w:rsidRDefault="00C131DD" w:rsidP="00135824">
            <w:pPr>
              <w:jc w:val="center"/>
            </w:pPr>
            <w:r w:rsidRPr="00720277">
              <w:t>1241</w:t>
            </w:r>
          </w:p>
        </w:tc>
        <w:tc>
          <w:tcPr>
            <w:tcW w:w="1066" w:type="dxa"/>
            <w:shd w:val="clear" w:color="auto" w:fill="auto"/>
            <w:noWrap/>
            <w:vAlign w:val="center"/>
            <w:hideMark/>
          </w:tcPr>
          <w:p w14:paraId="69102C6F" w14:textId="77777777" w:rsidR="00C131DD" w:rsidRPr="00720277" w:rsidRDefault="00C131DD" w:rsidP="00135824">
            <w:pPr>
              <w:jc w:val="center"/>
            </w:pPr>
            <w:r w:rsidRPr="00720277">
              <w:t>18317.319</w:t>
            </w:r>
          </w:p>
        </w:tc>
        <w:tc>
          <w:tcPr>
            <w:tcW w:w="1151" w:type="dxa"/>
            <w:shd w:val="clear" w:color="000000" w:fill="FFFFFF"/>
            <w:noWrap/>
            <w:vAlign w:val="center"/>
            <w:hideMark/>
          </w:tcPr>
          <w:p w14:paraId="2C858760" w14:textId="77777777" w:rsidR="00C131DD" w:rsidRPr="00720277" w:rsidRDefault="00C131DD" w:rsidP="00135824">
            <w:pPr>
              <w:jc w:val="center"/>
            </w:pPr>
            <w:r w:rsidRPr="00720277">
              <w:t>12223.2</w:t>
            </w:r>
          </w:p>
        </w:tc>
        <w:tc>
          <w:tcPr>
            <w:tcW w:w="1216" w:type="dxa"/>
            <w:shd w:val="clear" w:color="auto" w:fill="auto"/>
            <w:noWrap/>
            <w:vAlign w:val="center"/>
            <w:hideMark/>
          </w:tcPr>
          <w:p w14:paraId="19A73AAE" w14:textId="77777777" w:rsidR="00C131DD" w:rsidRPr="00720277" w:rsidRDefault="00C131DD" w:rsidP="00135824">
            <w:pPr>
              <w:jc w:val="center"/>
            </w:pPr>
            <w:r w:rsidRPr="00720277">
              <w:t>30540.519</w:t>
            </w:r>
          </w:p>
        </w:tc>
        <w:tc>
          <w:tcPr>
            <w:tcW w:w="1124" w:type="dxa"/>
            <w:shd w:val="clear" w:color="auto" w:fill="auto"/>
            <w:noWrap/>
            <w:vAlign w:val="center"/>
            <w:hideMark/>
          </w:tcPr>
          <w:p w14:paraId="3F82DFA8" w14:textId="77777777" w:rsidR="00C131DD" w:rsidRPr="00720277" w:rsidRDefault="00C131DD" w:rsidP="00135824">
            <w:pPr>
              <w:jc w:val="center"/>
            </w:pPr>
            <w:r w:rsidRPr="00720277">
              <w:t>1241</w:t>
            </w:r>
          </w:p>
        </w:tc>
        <w:tc>
          <w:tcPr>
            <w:tcW w:w="969" w:type="dxa"/>
            <w:shd w:val="clear" w:color="auto" w:fill="auto"/>
            <w:noWrap/>
            <w:vAlign w:val="center"/>
            <w:hideMark/>
          </w:tcPr>
          <w:p w14:paraId="1ACAFD96" w14:textId="77777777" w:rsidR="00C131DD" w:rsidRPr="00720277" w:rsidRDefault="00C131DD" w:rsidP="00135824">
            <w:pPr>
              <w:jc w:val="center"/>
            </w:pPr>
            <w:r w:rsidRPr="00720277">
              <w:t>29897.26</w:t>
            </w:r>
          </w:p>
        </w:tc>
        <w:tc>
          <w:tcPr>
            <w:tcW w:w="1239" w:type="dxa"/>
            <w:shd w:val="clear" w:color="000000" w:fill="FFFFFF"/>
            <w:noWrap/>
            <w:vAlign w:val="center"/>
            <w:hideMark/>
          </w:tcPr>
          <w:p w14:paraId="786F16E4" w14:textId="77777777" w:rsidR="00C131DD" w:rsidRPr="00720277" w:rsidRDefault="00C131DD" w:rsidP="00135824">
            <w:pPr>
              <w:jc w:val="center"/>
            </w:pPr>
            <w:r w:rsidRPr="00720277">
              <w:t>12223.2</w:t>
            </w:r>
          </w:p>
        </w:tc>
        <w:tc>
          <w:tcPr>
            <w:tcW w:w="744" w:type="dxa"/>
            <w:shd w:val="clear" w:color="auto" w:fill="auto"/>
            <w:noWrap/>
            <w:vAlign w:val="center"/>
            <w:hideMark/>
          </w:tcPr>
          <w:p w14:paraId="58CE19E5" w14:textId="77777777" w:rsidR="00C131DD" w:rsidRPr="00720277" w:rsidRDefault="00C131DD" w:rsidP="00135824">
            <w:pPr>
              <w:jc w:val="center"/>
            </w:pPr>
            <w:r w:rsidRPr="00720277">
              <w:t>42120.46</w:t>
            </w:r>
          </w:p>
        </w:tc>
      </w:tr>
      <w:tr w:rsidR="00C131DD" w:rsidRPr="00720277" w14:paraId="57B0886C" w14:textId="77777777" w:rsidTr="00135824">
        <w:trPr>
          <w:trHeight w:val="309"/>
        </w:trPr>
        <w:tc>
          <w:tcPr>
            <w:tcW w:w="949" w:type="dxa"/>
            <w:shd w:val="clear" w:color="auto" w:fill="auto"/>
            <w:vAlign w:val="center"/>
            <w:hideMark/>
          </w:tcPr>
          <w:p w14:paraId="0568FE1E" w14:textId="77777777" w:rsidR="00C131DD" w:rsidRPr="00720277" w:rsidRDefault="00C131DD" w:rsidP="00135824">
            <w:pPr>
              <w:jc w:val="center"/>
            </w:pPr>
            <w:r w:rsidRPr="00720277">
              <w:t>2</w:t>
            </w:r>
          </w:p>
        </w:tc>
        <w:tc>
          <w:tcPr>
            <w:tcW w:w="1176" w:type="dxa"/>
            <w:shd w:val="clear" w:color="auto" w:fill="auto"/>
            <w:noWrap/>
            <w:vAlign w:val="center"/>
            <w:hideMark/>
          </w:tcPr>
          <w:p w14:paraId="27E969B1" w14:textId="77777777" w:rsidR="00C131DD" w:rsidRPr="00720277" w:rsidRDefault="00C131DD" w:rsidP="00135824">
            <w:pPr>
              <w:jc w:val="center"/>
            </w:pPr>
            <w:r w:rsidRPr="00720277">
              <w:t>1695</w:t>
            </w:r>
          </w:p>
        </w:tc>
        <w:tc>
          <w:tcPr>
            <w:tcW w:w="1066" w:type="dxa"/>
            <w:shd w:val="clear" w:color="auto" w:fill="auto"/>
            <w:noWrap/>
            <w:vAlign w:val="center"/>
            <w:hideMark/>
          </w:tcPr>
          <w:p w14:paraId="408865E5" w14:textId="77777777" w:rsidR="00C131DD" w:rsidRPr="00720277" w:rsidRDefault="00C131DD" w:rsidP="00135824">
            <w:pPr>
              <w:jc w:val="center"/>
            </w:pPr>
            <w:r w:rsidRPr="00720277">
              <w:t>5726.006</w:t>
            </w:r>
          </w:p>
        </w:tc>
        <w:tc>
          <w:tcPr>
            <w:tcW w:w="1151" w:type="dxa"/>
            <w:shd w:val="clear" w:color="000000" w:fill="FFFFFF"/>
            <w:noWrap/>
            <w:vAlign w:val="center"/>
            <w:hideMark/>
          </w:tcPr>
          <w:p w14:paraId="4BB9DDAE" w14:textId="77777777" w:rsidR="00C131DD" w:rsidRPr="00720277" w:rsidRDefault="00C131DD" w:rsidP="00135824">
            <w:pPr>
              <w:jc w:val="center"/>
            </w:pPr>
            <w:r w:rsidRPr="00720277">
              <w:t>13014.9</w:t>
            </w:r>
          </w:p>
        </w:tc>
        <w:tc>
          <w:tcPr>
            <w:tcW w:w="1216" w:type="dxa"/>
            <w:shd w:val="clear" w:color="auto" w:fill="auto"/>
            <w:noWrap/>
            <w:vAlign w:val="center"/>
            <w:hideMark/>
          </w:tcPr>
          <w:p w14:paraId="347A2DBC" w14:textId="77777777" w:rsidR="00C131DD" w:rsidRPr="00720277" w:rsidRDefault="00C131DD" w:rsidP="00135824">
            <w:pPr>
              <w:jc w:val="center"/>
            </w:pPr>
            <w:r w:rsidRPr="00720277">
              <w:t>18740.906</w:t>
            </w:r>
          </w:p>
        </w:tc>
        <w:tc>
          <w:tcPr>
            <w:tcW w:w="1124" w:type="dxa"/>
            <w:shd w:val="clear" w:color="auto" w:fill="auto"/>
            <w:noWrap/>
            <w:vAlign w:val="center"/>
            <w:hideMark/>
          </w:tcPr>
          <w:p w14:paraId="4E3950C0" w14:textId="77777777" w:rsidR="00C131DD" w:rsidRPr="00720277" w:rsidRDefault="00C131DD" w:rsidP="00135824">
            <w:pPr>
              <w:jc w:val="center"/>
            </w:pPr>
            <w:r w:rsidRPr="00720277">
              <w:t>1695</w:t>
            </w:r>
          </w:p>
        </w:tc>
        <w:tc>
          <w:tcPr>
            <w:tcW w:w="969" w:type="dxa"/>
            <w:shd w:val="clear" w:color="auto" w:fill="auto"/>
            <w:noWrap/>
            <w:vAlign w:val="center"/>
            <w:hideMark/>
          </w:tcPr>
          <w:p w14:paraId="07DBAC39" w14:textId="77777777" w:rsidR="00C131DD" w:rsidRPr="00720277" w:rsidRDefault="00C131DD" w:rsidP="00135824">
            <w:pPr>
              <w:jc w:val="center"/>
            </w:pPr>
            <w:r w:rsidRPr="00720277">
              <w:t>9585.987</w:t>
            </w:r>
          </w:p>
        </w:tc>
        <w:tc>
          <w:tcPr>
            <w:tcW w:w="1239" w:type="dxa"/>
            <w:shd w:val="clear" w:color="000000" w:fill="FFFFFF"/>
            <w:noWrap/>
            <w:vAlign w:val="center"/>
            <w:hideMark/>
          </w:tcPr>
          <w:p w14:paraId="116AAB5A" w14:textId="77777777" w:rsidR="00C131DD" w:rsidRPr="00720277" w:rsidRDefault="00C131DD" w:rsidP="00135824">
            <w:pPr>
              <w:jc w:val="center"/>
            </w:pPr>
            <w:r w:rsidRPr="00720277">
              <w:t>12935.4</w:t>
            </w:r>
          </w:p>
        </w:tc>
        <w:tc>
          <w:tcPr>
            <w:tcW w:w="744" w:type="dxa"/>
            <w:shd w:val="clear" w:color="auto" w:fill="auto"/>
            <w:noWrap/>
            <w:vAlign w:val="center"/>
            <w:hideMark/>
          </w:tcPr>
          <w:p w14:paraId="443C485A" w14:textId="77777777" w:rsidR="00C131DD" w:rsidRPr="00720277" w:rsidRDefault="00C131DD" w:rsidP="00135824">
            <w:pPr>
              <w:jc w:val="center"/>
            </w:pPr>
            <w:r w:rsidRPr="00720277">
              <w:t>22521.387</w:t>
            </w:r>
          </w:p>
        </w:tc>
      </w:tr>
      <w:tr w:rsidR="00C131DD" w:rsidRPr="00720277" w14:paraId="26679923" w14:textId="77777777" w:rsidTr="00135824">
        <w:trPr>
          <w:trHeight w:val="309"/>
        </w:trPr>
        <w:tc>
          <w:tcPr>
            <w:tcW w:w="949" w:type="dxa"/>
            <w:shd w:val="clear" w:color="auto" w:fill="auto"/>
            <w:vAlign w:val="center"/>
            <w:hideMark/>
          </w:tcPr>
          <w:p w14:paraId="2A6E8E5F" w14:textId="77777777" w:rsidR="00C131DD" w:rsidRPr="00720277" w:rsidRDefault="00C131DD" w:rsidP="00135824">
            <w:pPr>
              <w:jc w:val="center"/>
            </w:pPr>
            <w:r w:rsidRPr="00720277">
              <w:lastRenderedPageBreak/>
              <w:t>3</w:t>
            </w:r>
          </w:p>
        </w:tc>
        <w:tc>
          <w:tcPr>
            <w:tcW w:w="1176" w:type="dxa"/>
            <w:shd w:val="clear" w:color="auto" w:fill="auto"/>
            <w:noWrap/>
            <w:vAlign w:val="center"/>
            <w:hideMark/>
          </w:tcPr>
          <w:p w14:paraId="6E58A501" w14:textId="77777777" w:rsidR="00C131DD" w:rsidRPr="00720277" w:rsidRDefault="00C131DD" w:rsidP="00135824">
            <w:pPr>
              <w:jc w:val="center"/>
            </w:pPr>
            <w:r w:rsidRPr="00720277">
              <w:t>1897</w:t>
            </w:r>
          </w:p>
        </w:tc>
        <w:tc>
          <w:tcPr>
            <w:tcW w:w="1066" w:type="dxa"/>
            <w:shd w:val="clear" w:color="auto" w:fill="auto"/>
            <w:noWrap/>
            <w:vAlign w:val="center"/>
            <w:hideMark/>
          </w:tcPr>
          <w:p w14:paraId="59BF170A" w14:textId="77777777" w:rsidR="00C131DD" w:rsidRPr="00720277" w:rsidRDefault="00C131DD" w:rsidP="00135824">
            <w:pPr>
              <w:jc w:val="center"/>
            </w:pPr>
            <w:r w:rsidRPr="00720277">
              <w:t>0</w:t>
            </w:r>
          </w:p>
        </w:tc>
        <w:tc>
          <w:tcPr>
            <w:tcW w:w="1151" w:type="dxa"/>
            <w:shd w:val="clear" w:color="000000" w:fill="FFFFFF"/>
            <w:noWrap/>
            <w:vAlign w:val="center"/>
            <w:hideMark/>
          </w:tcPr>
          <w:p w14:paraId="12E3C842" w14:textId="77777777" w:rsidR="00C131DD" w:rsidRPr="00720277" w:rsidRDefault="00C131DD" w:rsidP="00135824">
            <w:pPr>
              <w:jc w:val="center"/>
            </w:pPr>
            <w:r w:rsidRPr="00720277">
              <w:t>13684.5</w:t>
            </w:r>
          </w:p>
        </w:tc>
        <w:tc>
          <w:tcPr>
            <w:tcW w:w="1216" w:type="dxa"/>
            <w:shd w:val="clear" w:color="auto" w:fill="auto"/>
            <w:noWrap/>
            <w:vAlign w:val="center"/>
            <w:hideMark/>
          </w:tcPr>
          <w:p w14:paraId="4786357D" w14:textId="77777777" w:rsidR="00C131DD" w:rsidRPr="00720277" w:rsidRDefault="00C131DD" w:rsidP="00135824">
            <w:pPr>
              <w:jc w:val="center"/>
            </w:pPr>
            <w:r w:rsidRPr="00720277">
              <w:t>13684.5</w:t>
            </w:r>
          </w:p>
        </w:tc>
        <w:tc>
          <w:tcPr>
            <w:tcW w:w="1124" w:type="dxa"/>
            <w:shd w:val="clear" w:color="auto" w:fill="auto"/>
            <w:noWrap/>
            <w:vAlign w:val="center"/>
            <w:hideMark/>
          </w:tcPr>
          <w:p w14:paraId="02BEC804" w14:textId="77777777" w:rsidR="00C131DD" w:rsidRPr="00720277" w:rsidRDefault="00C131DD" w:rsidP="00135824">
            <w:pPr>
              <w:jc w:val="center"/>
            </w:pPr>
            <w:r w:rsidRPr="00720277">
              <w:t>1897</w:t>
            </w:r>
          </w:p>
        </w:tc>
        <w:tc>
          <w:tcPr>
            <w:tcW w:w="969" w:type="dxa"/>
            <w:shd w:val="clear" w:color="auto" w:fill="auto"/>
            <w:noWrap/>
            <w:vAlign w:val="center"/>
            <w:hideMark/>
          </w:tcPr>
          <w:p w14:paraId="6C0BFF7E" w14:textId="77777777" w:rsidR="00C131DD" w:rsidRPr="00720277" w:rsidRDefault="00C131DD" w:rsidP="00135824">
            <w:pPr>
              <w:jc w:val="center"/>
            </w:pPr>
            <w:r w:rsidRPr="00720277">
              <w:t>0</w:t>
            </w:r>
          </w:p>
        </w:tc>
        <w:tc>
          <w:tcPr>
            <w:tcW w:w="1239" w:type="dxa"/>
            <w:shd w:val="clear" w:color="000000" w:fill="FFFFFF"/>
            <w:noWrap/>
            <w:vAlign w:val="center"/>
            <w:hideMark/>
          </w:tcPr>
          <w:p w14:paraId="23556DE7" w14:textId="77777777" w:rsidR="00C131DD" w:rsidRPr="00720277" w:rsidRDefault="00C131DD" w:rsidP="00135824">
            <w:pPr>
              <w:jc w:val="center"/>
            </w:pPr>
            <w:r w:rsidRPr="00720277">
              <w:t>13655.8</w:t>
            </w:r>
          </w:p>
        </w:tc>
        <w:tc>
          <w:tcPr>
            <w:tcW w:w="744" w:type="dxa"/>
            <w:shd w:val="clear" w:color="auto" w:fill="auto"/>
            <w:noWrap/>
            <w:vAlign w:val="center"/>
            <w:hideMark/>
          </w:tcPr>
          <w:p w14:paraId="1F65FB54" w14:textId="77777777" w:rsidR="00C131DD" w:rsidRPr="00720277" w:rsidRDefault="00C131DD" w:rsidP="00135824">
            <w:pPr>
              <w:jc w:val="center"/>
            </w:pPr>
            <w:r w:rsidRPr="00720277">
              <w:t>13655.8</w:t>
            </w:r>
          </w:p>
        </w:tc>
      </w:tr>
      <w:tr w:rsidR="00C131DD" w:rsidRPr="00720277" w14:paraId="04EE463E" w14:textId="77777777" w:rsidTr="00135824">
        <w:trPr>
          <w:trHeight w:val="309"/>
        </w:trPr>
        <w:tc>
          <w:tcPr>
            <w:tcW w:w="949" w:type="dxa"/>
            <w:shd w:val="clear" w:color="auto" w:fill="auto"/>
            <w:vAlign w:val="center"/>
            <w:hideMark/>
          </w:tcPr>
          <w:p w14:paraId="6F6AA276" w14:textId="77777777" w:rsidR="00C131DD" w:rsidRPr="00720277" w:rsidRDefault="00C131DD" w:rsidP="00135824">
            <w:pPr>
              <w:jc w:val="center"/>
            </w:pPr>
            <w:r w:rsidRPr="00720277">
              <w:t>4</w:t>
            </w:r>
          </w:p>
        </w:tc>
        <w:tc>
          <w:tcPr>
            <w:tcW w:w="1176" w:type="dxa"/>
            <w:shd w:val="clear" w:color="auto" w:fill="auto"/>
            <w:noWrap/>
            <w:vAlign w:val="center"/>
            <w:hideMark/>
          </w:tcPr>
          <w:p w14:paraId="68E78565" w14:textId="77777777" w:rsidR="00C131DD" w:rsidRPr="00720277" w:rsidRDefault="00C131DD" w:rsidP="00135824">
            <w:pPr>
              <w:jc w:val="center"/>
            </w:pPr>
            <w:r w:rsidRPr="00720277">
              <w:t>1922</w:t>
            </w:r>
          </w:p>
        </w:tc>
        <w:tc>
          <w:tcPr>
            <w:tcW w:w="1066" w:type="dxa"/>
            <w:shd w:val="clear" w:color="auto" w:fill="auto"/>
            <w:noWrap/>
            <w:vAlign w:val="center"/>
            <w:hideMark/>
          </w:tcPr>
          <w:p w14:paraId="14F56FB3" w14:textId="77777777" w:rsidR="00C131DD" w:rsidRPr="00720277" w:rsidRDefault="00C131DD" w:rsidP="00135824">
            <w:pPr>
              <w:jc w:val="center"/>
            </w:pPr>
            <w:r w:rsidRPr="00720277">
              <w:t>0</w:t>
            </w:r>
          </w:p>
        </w:tc>
        <w:tc>
          <w:tcPr>
            <w:tcW w:w="1151" w:type="dxa"/>
            <w:shd w:val="clear" w:color="000000" w:fill="FFFFFF"/>
            <w:noWrap/>
            <w:vAlign w:val="center"/>
            <w:hideMark/>
          </w:tcPr>
          <w:p w14:paraId="26CAF11B" w14:textId="77777777" w:rsidR="00C131DD" w:rsidRPr="00720277" w:rsidRDefault="00C131DD" w:rsidP="00135824">
            <w:pPr>
              <w:jc w:val="center"/>
            </w:pPr>
            <w:r w:rsidRPr="00720277">
              <w:t>13927</w:t>
            </w:r>
          </w:p>
        </w:tc>
        <w:tc>
          <w:tcPr>
            <w:tcW w:w="1216" w:type="dxa"/>
            <w:shd w:val="clear" w:color="auto" w:fill="auto"/>
            <w:noWrap/>
            <w:vAlign w:val="center"/>
            <w:hideMark/>
          </w:tcPr>
          <w:p w14:paraId="529072CC" w14:textId="77777777" w:rsidR="00C131DD" w:rsidRPr="00720277" w:rsidRDefault="00C131DD" w:rsidP="00135824">
            <w:pPr>
              <w:jc w:val="center"/>
            </w:pPr>
            <w:r w:rsidRPr="00720277">
              <w:t>13927</w:t>
            </w:r>
          </w:p>
        </w:tc>
        <w:tc>
          <w:tcPr>
            <w:tcW w:w="1124" w:type="dxa"/>
            <w:shd w:val="clear" w:color="auto" w:fill="auto"/>
            <w:noWrap/>
            <w:vAlign w:val="center"/>
            <w:hideMark/>
          </w:tcPr>
          <w:p w14:paraId="0A90DBB9" w14:textId="77777777" w:rsidR="00C131DD" w:rsidRPr="00720277" w:rsidRDefault="00C131DD" w:rsidP="00135824">
            <w:pPr>
              <w:jc w:val="center"/>
            </w:pPr>
            <w:r w:rsidRPr="00720277">
              <w:t>1922</w:t>
            </w:r>
          </w:p>
        </w:tc>
        <w:tc>
          <w:tcPr>
            <w:tcW w:w="969" w:type="dxa"/>
            <w:shd w:val="clear" w:color="auto" w:fill="auto"/>
            <w:noWrap/>
            <w:vAlign w:val="center"/>
            <w:hideMark/>
          </w:tcPr>
          <w:p w14:paraId="7249F2FD" w14:textId="77777777" w:rsidR="00C131DD" w:rsidRPr="00720277" w:rsidRDefault="00C131DD" w:rsidP="00135824">
            <w:pPr>
              <w:jc w:val="center"/>
            </w:pPr>
            <w:r w:rsidRPr="00720277">
              <w:t>0</w:t>
            </w:r>
          </w:p>
        </w:tc>
        <w:tc>
          <w:tcPr>
            <w:tcW w:w="1239" w:type="dxa"/>
            <w:shd w:val="clear" w:color="000000" w:fill="FFFFFF"/>
            <w:noWrap/>
            <w:vAlign w:val="center"/>
            <w:hideMark/>
          </w:tcPr>
          <w:p w14:paraId="19FBC940" w14:textId="77777777" w:rsidR="00C131DD" w:rsidRPr="00720277" w:rsidRDefault="00C131DD" w:rsidP="00135824">
            <w:pPr>
              <w:jc w:val="center"/>
            </w:pPr>
            <w:r w:rsidRPr="00720277">
              <w:t>13898.3</w:t>
            </w:r>
          </w:p>
        </w:tc>
        <w:tc>
          <w:tcPr>
            <w:tcW w:w="744" w:type="dxa"/>
            <w:shd w:val="clear" w:color="auto" w:fill="auto"/>
            <w:noWrap/>
            <w:vAlign w:val="center"/>
            <w:hideMark/>
          </w:tcPr>
          <w:p w14:paraId="6B64611B" w14:textId="77777777" w:rsidR="00C131DD" w:rsidRPr="00720277" w:rsidRDefault="00C131DD" w:rsidP="00135824">
            <w:pPr>
              <w:jc w:val="center"/>
            </w:pPr>
            <w:r w:rsidRPr="00720277">
              <w:t>13898.3</w:t>
            </w:r>
          </w:p>
        </w:tc>
      </w:tr>
      <w:tr w:rsidR="00C131DD" w:rsidRPr="00720277" w14:paraId="265CC0D1" w14:textId="77777777" w:rsidTr="00135824">
        <w:trPr>
          <w:trHeight w:val="309"/>
        </w:trPr>
        <w:tc>
          <w:tcPr>
            <w:tcW w:w="949" w:type="dxa"/>
            <w:shd w:val="clear" w:color="auto" w:fill="auto"/>
            <w:vAlign w:val="center"/>
            <w:hideMark/>
          </w:tcPr>
          <w:p w14:paraId="44096EB2" w14:textId="77777777" w:rsidR="00C131DD" w:rsidRPr="00720277" w:rsidRDefault="00C131DD" w:rsidP="00135824">
            <w:pPr>
              <w:jc w:val="center"/>
            </w:pPr>
            <w:r w:rsidRPr="00720277">
              <w:t>5</w:t>
            </w:r>
          </w:p>
        </w:tc>
        <w:tc>
          <w:tcPr>
            <w:tcW w:w="1176" w:type="dxa"/>
            <w:shd w:val="clear" w:color="auto" w:fill="auto"/>
            <w:noWrap/>
            <w:vAlign w:val="center"/>
            <w:hideMark/>
          </w:tcPr>
          <w:p w14:paraId="38E88904" w14:textId="77777777" w:rsidR="00C131DD" w:rsidRPr="00720277" w:rsidRDefault="00C131DD" w:rsidP="00135824">
            <w:pPr>
              <w:jc w:val="center"/>
            </w:pPr>
            <w:r w:rsidRPr="00720277">
              <w:t>1947</w:t>
            </w:r>
          </w:p>
        </w:tc>
        <w:tc>
          <w:tcPr>
            <w:tcW w:w="1066" w:type="dxa"/>
            <w:shd w:val="clear" w:color="auto" w:fill="auto"/>
            <w:noWrap/>
            <w:vAlign w:val="center"/>
            <w:hideMark/>
          </w:tcPr>
          <w:p w14:paraId="4BDD3CF0" w14:textId="77777777" w:rsidR="00C131DD" w:rsidRPr="00720277" w:rsidRDefault="00C131DD" w:rsidP="00135824">
            <w:pPr>
              <w:jc w:val="center"/>
            </w:pPr>
            <w:r w:rsidRPr="00720277">
              <w:t>0</w:t>
            </w:r>
          </w:p>
        </w:tc>
        <w:tc>
          <w:tcPr>
            <w:tcW w:w="1151" w:type="dxa"/>
            <w:shd w:val="clear" w:color="000000" w:fill="FFFFFF"/>
            <w:noWrap/>
            <w:vAlign w:val="center"/>
            <w:hideMark/>
          </w:tcPr>
          <w:p w14:paraId="01779EE7" w14:textId="77777777" w:rsidR="00C131DD" w:rsidRPr="00720277" w:rsidRDefault="00C131DD" w:rsidP="00135824">
            <w:pPr>
              <w:jc w:val="center"/>
            </w:pPr>
            <w:r w:rsidRPr="00720277">
              <w:t>13927</w:t>
            </w:r>
          </w:p>
        </w:tc>
        <w:tc>
          <w:tcPr>
            <w:tcW w:w="1216" w:type="dxa"/>
            <w:shd w:val="clear" w:color="auto" w:fill="auto"/>
            <w:noWrap/>
            <w:vAlign w:val="center"/>
            <w:hideMark/>
          </w:tcPr>
          <w:p w14:paraId="6517C3FB" w14:textId="77777777" w:rsidR="00C131DD" w:rsidRPr="00720277" w:rsidRDefault="00C131DD" w:rsidP="00135824">
            <w:pPr>
              <w:jc w:val="center"/>
            </w:pPr>
            <w:r w:rsidRPr="00720277">
              <w:t>13927</w:t>
            </w:r>
          </w:p>
        </w:tc>
        <w:tc>
          <w:tcPr>
            <w:tcW w:w="1124" w:type="dxa"/>
            <w:shd w:val="clear" w:color="auto" w:fill="auto"/>
            <w:noWrap/>
            <w:vAlign w:val="center"/>
            <w:hideMark/>
          </w:tcPr>
          <w:p w14:paraId="5BC659A3" w14:textId="77777777" w:rsidR="00C131DD" w:rsidRPr="00720277" w:rsidRDefault="00C131DD" w:rsidP="00135824">
            <w:pPr>
              <w:jc w:val="center"/>
            </w:pPr>
            <w:r w:rsidRPr="00720277">
              <w:t>1947</w:t>
            </w:r>
          </w:p>
        </w:tc>
        <w:tc>
          <w:tcPr>
            <w:tcW w:w="969" w:type="dxa"/>
            <w:shd w:val="clear" w:color="auto" w:fill="auto"/>
            <w:noWrap/>
            <w:vAlign w:val="center"/>
            <w:hideMark/>
          </w:tcPr>
          <w:p w14:paraId="6369A545" w14:textId="77777777" w:rsidR="00C131DD" w:rsidRPr="00720277" w:rsidRDefault="00C131DD" w:rsidP="00135824">
            <w:pPr>
              <w:jc w:val="center"/>
            </w:pPr>
            <w:r w:rsidRPr="00720277">
              <w:t>0</w:t>
            </w:r>
          </w:p>
        </w:tc>
        <w:tc>
          <w:tcPr>
            <w:tcW w:w="1239" w:type="dxa"/>
            <w:shd w:val="clear" w:color="000000" w:fill="FFFFFF"/>
            <w:noWrap/>
            <w:vAlign w:val="center"/>
            <w:hideMark/>
          </w:tcPr>
          <w:p w14:paraId="66F626D9" w14:textId="77777777" w:rsidR="00C131DD" w:rsidRPr="00720277" w:rsidRDefault="00C131DD" w:rsidP="00135824">
            <w:pPr>
              <w:jc w:val="center"/>
            </w:pPr>
            <w:r w:rsidRPr="00720277">
              <w:t>13898.3</w:t>
            </w:r>
          </w:p>
        </w:tc>
        <w:tc>
          <w:tcPr>
            <w:tcW w:w="744" w:type="dxa"/>
            <w:shd w:val="clear" w:color="auto" w:fill="auto"/>
            <w:noWrap/>
            <w:vAlign w:val="center"/>
            <w:hideMark/>
          </w:tcPr>
          <w:p w14:paraId="0C3D4A6C" w14:textId="77777777" w:rsidR="00C131DD" w:rsidRPr="00720277" w:rsidRDefault="00C131DD" w:rsidP="00135824">
            <w:pPr>
              <w:jc w:val="center"/>
            </w:pPr>
            <w:r w:rsidRPr="00720277">
              <w:t>13898.3</w:t>
            </w:r>
          </w:p>
        </w:tc>
      </w:tr>
      <w:tr w:rsidR="00C131DD" w:rsidRPr="00720277" w14:paraId="244C55E8" w14:textId="77777777" w:rsidTr="00135824">
        <w:trPr>
          <w:trHeight w:val="309"/>
        </w:trPr>
        <w:tc>
          <w:tcPr>
            <w:tcW w:w="949" w:type="dxa"/>
            <w:shd w:val="clear" w:color="auto" w:fill="auto"/>
            <w:vAlign w:val="center"/>
            <w:hideMark/>
          </w:tcPr>
          <w:p w14:paraId="4F5DD283" w14:textId="77777777" w:rsidR="00C131DD" w:rsidRPr="00720277" w:rsidRDefault="00C131DD" w:rsidP="00135824">
            <w:pPr>
              <w:jc w:val="center"/>
            </w:pPr>
            <w:r w:rsidRPr="00720277">
              <w:t>6</w:t>
            </w:r>
          </w:p>
        </w:tc>
        <w:tc>
          <w:tcPr>
            <w:tcW w:w="1176" w:type="dxa"/>
            <w:shd w:val="clear" w:color="auto" w:fill="auto"/>
            <w:noWrap/>
            <w:vAlign w:val="center"/>
            <w:hideMark/>
          </w:tcPr>
          <w:p w14:paraId="5D61DB75" w14:textId="77777777" w:rsidR="00C131DD" w:rsidRPr="00720277" w:rsidRDefault="00C131DD" w:rsidP="00135824">
            <w:pPr>
              <w:jc w:val="center"/>
            </w:pPr>
            <w:r w:rsidRPr="00720277">
              <w:t>1972</w:t>
            </w:r>
          </w:p>
        </w:tc>
        <w:tc>
          <w:tcPr>
            <w:tcW w:w="1066" w:type="dxa"/>
            <w:shd w:val="clear" w:color="auto" w:fill="auto"/>
            <w:noWrap/>
            <w:vAlign w:val="center"/>
            <w:hideMark/>
          </w:tcPr>
          <w:p w14:paraId="0E2CF89D" w14:textId="77777777" w:rsidR="00C131DD" w:rsidRPr="00720277" w:rsidRDefault="00C131DD" w:rsidP="00135824">
            <w:pPr>
              <w:jc w:val="center"/>
            </w:pPr>
            <w:r w:rsidRPr="00720277">
              <w:t>0</w:t>
            </w:r>
          </w:p>
        </w:tc>
        <w:tc>
          <w:tcPr>
            <w:tcW w:w="1151" w:type="dxa"/>
            <w:shd w:val="clear" w:color="000000" w:fill="FFFFFF"/>
            <w:noWrap/>
            <w:vAlign w:val="center"/>
            <w:hideMark/>
          </w:tcPr>
          <w:p w14:paraId="6E4A6218" w14:textId="77777777" w:rsidR="00C131DD" w:rsidRPr="00720277" w:rsidRDefault="00C131DD" w:rsidP="00135824">
            <w:pPr>
              <w:jc w:val="center"/>
            </w:pPr>
            <w:r w:rsidRPr="00720277">
              <w:t>13927</w:t>
            </w:r>
          </w:p>
        </w:tc>
        <w:tc>
          <w:tcPr>
            <w:tcW w:w="1216" w:type="dxa"/>
            <w:shd w:val="clear" w:color="auto" w:fill="auto"/>
            <w:noWrap/>
            <w:vAlign w:val="center"/>
            <w:hideMark/>
          </w:tcPr>
          <w:p w14:paraId="36A2225D" w14:textId="77777777" w:rsidR="00C131DD" w:rsidRPr="00720277" w:rsidRDefault="00C131DD" w:rsidP="00135824">
            <w:pPr>
              <w:jc w:val="center"/>
            </w:pPr>
            <w:r w:rsidRPr="00720277">
              <w:t>13927</w:t>
            </w:r>
          </w:p>
        </w:tc>
        <w:tc>
          <w:tcPr>
            <w:tcW w:w="1124" w:type="dxa"/>
            <w:shd w:val="clear" w:color="auto" w:fill="auto"/>
            <w:noWrap/>
            <w:vAlign w:val="center"/>
            <w:hideMark/>
          </w:tcPr>
          <w:p w14:paraId="050D1624" w14:textId="77777777" w:rsidR="00C131DD" w:rsidRPr="00720277" w:rsidRDefault="00C131DD" w:rsidP="00135824">
            <w:pPr>
              <w:jc w:val="center"/>
            </w:pPr>
            <w:r w:rsidRPr="00720277">
              <w:t>1972</w:t>
            </w:r>
          </w:p>
        </w:tc>
        <w:tc>
          <w:tcPr>
            <w:tcW w:w="969" w:type="dxa"/>
            <w:shd w:val="clear" w:color="auto" w:fill="auto"/>
            <w:noWrap/>
            <w:vAlign w:val="center"/>
            <w:hideMark/>
          </w:tcPr>
          <w:p w14:paraId="62171A13" w14:textId="77777777" w:rsidR="00C131DD" w:rsidRPr="00720277" w:rsidRDefault="00C131DD" w:rsidP="00135824">
            <w:pPr>
              <w:jc w:val="center"/>
            </w:pPr>
            <w:r w:rsidRPr="00720277">
              <w:t>0</w:t>
            </w:r>
          </w:p>
        </w:tc>
        <w:tc>
          <w:tcPr>
            <w:tcW w:w="1239" w:type="dxa"/>
            <w:shd w:val="clear" w:color="000000" w:fill="FFFFFF"/>
            <w:noWrap/>
            <w:vAlign w:val="center"/>
            <w:hideMark/>
          </w:tcPr>
          <w:p w14:paraId="2B50312E" w14:textId="77777777" w:rsidR="00C131DD" w:rsidRPr="00720277" w:rsidRDefault="00C131DD" w:rsidP="00135824">
            <w:pPr>
              <w:jc w:val="center"/>
            </w:pPr>
            <w:r w:rsidRPr="00720277">
              <w:t>13898.3</w:t>
            </w:r>
          </w:p>
        </w:tc>
        <w:tc>
          <w:tcPr>
            <w:tcW w:w="744" w:type="dxa"/>
            <w:shd w:val="clear" w:color="auto" w:fill="auto"/>
            <w:noWrap/>
            <w:vAlign w:val="center"/>
            <w:hideMark/>
          </w:tcPr>
          <w:p w14:paraId="3E7B893A" w14:textId="77777777" w:rsidR="00C131DD" w:rsidRPr="00720277" w:rsidRDefault="00C131DD" w:rsidP="00135824">
            <w:pPr>
              <w:jc w:val="center"/>
            </w:pPr>
            <w:r w:rsidRPr="00720277">
              <w:t>13898.3</w:t>
            </w:r>
          </w:p>
        </w:tc>
      </w:tr>
      <w:tr w:rsidR="00C131DD" w:rsidRPr="00720277" w14:paraId="39944FCD" w14:textId="77777777" w:rsidTr="00135824">
        <w:trPr>
          <w:trHeight w:val="309"/>
        </w:trPr>
        <w:tc>
          <w:tcPr>
            <w:tcW w:w="949" w:type="dxa"/>
            <w:shd w:val="clear" w:color="auto" w:fill="auto"/>
            <w:vAlign w:val="center"/>
            <w:hideMark/>
          </w:tcPr>
          <w:p w14:paraId="1F8864F9" w14:textId="77777777" w:rsidR="00C131DD" w:rsidRPr="00720277" w:rsidRDefault="00C131DD" w:rsidP="00135824">
            <w:pPr>
              <w:jc w:val="center"/>
            </w:pPr>
            <w:r w:rsidRPr="00720277">
              <w:t>7</w:t>
            </w:r>
          </w:p>
        </w:tc>
        <w:tc>
          <w:tcPr>
            <w:tcW w:w="1176" w:type="dxa"/>
            <w:shd w:val="clear" w:color="auto" w:fill="auto"/>
            <w:noWrap/>
            <w:vAlign w:val="center"/>
            <w:hideMark/>
          </w:tcPr>
          <w:p w14:paraId="4E966711" w14:textId="77777777" w:rsidR="00C131DD" w:rsidRPr="00720277" w:rsidRDefault="00C131DD" w:rsidP="00135824">
            <w:pPr>
              <w:jc w:val="center"/>
            </w:pPr>
            <w:r w:rsidRPr="00720277">
              <w:t>1997</w:t>
            </w:r>
          </w:p>
        </w:tc>
        <w:tc>
          <w:tcPr>
            <w:tcW w:w="1066" w:type="dxa"/>
            <w:shd w:val="clear" w:color="auto" w:fill="auto"/>
            <w:noWrap/>
            <w:vAlign w:val="center"/>
            <w:hideMark/>
          </w:tcPr>
          <w:p w14:paraId="7AFCE35E" w14:textId="77777777" w:rsidR="00C131DD" w:rsidRPr="00720277" w:rsidRDefault="00C131DD" w:rsidP="00135824">
            <w:pPr>
              <w:jc w:val="center"/>
            </w:pPr>
            <w:r w:rsidRPr="00720277">
              <w:t>0</w:t>
            </w:r>
          </w:p>
        </w:tc>
        <w:tc>
          <w:tcPr>
            <w:tcW w:w="1151" w:type="dxa"/>
            <w:shd w:val="clear" w:color="000000" w:fill="FFFFFF"/>
            <w:noWrap/>
            <w:vAlign w:val="center"/>
            <w:hideMark/>
          </w:tcPr>
          <w:p w14:paraId="52AB9870" w14:textId="77777777" w:rsidR="00C131DD" w:rsidRPr="00720277" w:rsidRDefault="00C131DD" w:rsidP="00135824">
            <w:pPr>
              <w:jc w:val="center"/>
            </w:pPr>
            <w:r w:rsidRPr="00720277">
              <w:t>13927</w:t>
            </w:r>
          </w:p>
        </w:tc>
        <w:tc>
          <w:tcPr>
            <w:tcW w:w="1216" w:type="dxa"/>
            <w:shd w:val="clear" w:color="auto" w:fill="auto"/>
            <w:noWrap/>
            <w:vAlign w:val="center"/>
            <w:hideMark/>
          </w:tcPr>
          <w:p w14:paraId="1C03F44E" w14:textId="77777777" w:rsidR="00C131DD" w:rsidRPr="00720277" w:rsidRDefault="00C131DD" w:rsidP="00135824">
            <w:pPr>
              <w:jc w:val="center"/>
            </w:pPr>
            <w:r w:rsidRPr="00720277">
              <w:t>13927</w:t>
            </w:r>
          </w:p>
        </w:tc>
        <w:tc>
          <w:tcPr>
            <w:tcW w:w="1124" w:type="dxa"/>
            <w:shd w:val="clear" w:color="auto" w:fill="auto"/>
            <w:noWrap/>
            <w:vAlign w:val="center"/>
            <w:hideMark/>
          </w:tcPr>
          <w:p w14:paraId="5EC0123A" w14:textId="77777777" w:rsidR="00C131DD" w:rsidRPr="00720277" w:rsidRDefault="00C131DD" w:rsidP="00135824">
            <w:pPr>
              <w:jc w:val="center"/>
            </w:pPr>
            <w:r w:rsidRPr="00720277">
              <w:t>1997</w:t>
            </w:r>
          </w:p>
        </w:tc>
        <w:tc>
          <w:tcPr>
            <w:tcW w:w="969" w:type="dxa"/>
            <w:shd w:val="clear" w:color="auto" w:fill="auto"/>
            <w:noWrap/>
            <w:vAlign w:val="center"/>
            <w:hideMark/>
          </w:tcPr>
          <w:p w14:paraId="09881643" w14:textId="77777777" w:rsidR="00C131DD" w:rsidRPr="00720277" w:rsidRDefault="00C131DD" w:rsidP="00135824">
            <w:pPr>
              <w:jc w:val="center"/>
            </w:pPr>
            <w:r w:rsidRPr="00720277">
              <w:t>0</w:t>
            </w:r>
          </w:p>
        </w:tc>
        <w:tc>
          <w:tcPr>
            <w:tcW w:w="1239" w:type="dxa"/>
            <w:shd w:val="clear" w:color="000000" w:fill="FFFFFF"/>
            <w:noWrap/>
            <w:vAlign w:val="center"/>
            <w:hideMark/>
          </w:tcPr>
          <w:p w14:paraId="44CABDFD" w14:textId="77777777" w:rsidR="00C131DD" w:rsidRPr="00720277" w:rsidRDefault="00C131DD" w:rsidP="00135824">
            <w:pPr>
              <w:jc w:val="center"/>
            </w:pPr>
            <w:r w:rsidRPr="00720277">
              <w:t>13898.3</w:t>
            </w:r>
          </w:p>
        </w:tc>
        <w:tc>
          <w:tcPr>
            <w:tcW w:w="744" w:type="dxa"/>
            <w:shd w:val="clear" w:color="auto" w:fill="auto"/>
            <w:noWrap/>
            <w:vAlign w:val="center"/>
            <w:hideMark/>
          </w:tcPr>
          <w:p w14:paraId="30E76ED9" w14:textId="77777777" w:rsidR="00C131DD" w:rsidRPr="00720277" w:rsidRDefault="00C131DD" w:rsidP="00135824">
            <w:pPr>
              <w:jc w:val="center"/>
            </w:pPr>
            <w:r w:rsidRPr="00720277">
              <w:t>13898.3</w:t>
            </w:r>
          </w:p>
        </w:tc>
      </w:tr>
      <w:tr w:rsidR="00C131DD" w:rsidRPr="00720277" w14:paraId="0CEFAFFD" w14:textId="77777777" w:rsidTr="00135824">
        <w:trPr>
          <w:trHeight w:val="309"/>
        </w:trPr>
        <w:tc>
          <w:tcPr>
            <w:tcW w:w="949" w:type="dxa"/>
            <w:shd w:val="clear" w:color="auto" w:fill="auto"/>
            <w:vAlign w:val="center"/>
            <w:hideMark/>
          </w:tcPr>
          <w:p w14:paraId="09C64491" w14:textId="77777777" w:rsidR="00C131DD" w:rsidRPr="00720277" w:rsidRDefault="00C131DD" w:rsidP="00135824">
            <w:pPr>
              <w:jc w:val="center"/>
            </w:pPr>
            <w:r w:rsidRPr="00720277">
              <w:t>8</w:t>
            </w:r>
          </w:p>
        </w:tc>
        <w:tc>
          <w:tcPr>
            <w:tcW w:w="1176" w:type="dxa"/>
            <w:shd w:val="clear" w:color="auto" w:fill="auto"/>
            <w:noWrap/>
            <w:vAlign w:val="center"/>
            <w:hideMark/>
          </w:tcPr>
          <w:p w14:paraId="16412108" w14:textId="77777777" w:rsidR="00C131DD" w:rsidRPr="00720277" w:rsidRDefault="00C131DD" w:rsidP="00135824">
            <w:pPr>
              <w:jc w:val="center"/>
            </w:pPr>
            <w:r w:rsidRPr="00720277">
              <w:t>2023</w:t>
            </w:r>
          </w:p>
        </w:tc>
        <w:tc>
          <w:tcPr>
            <w:tcW w:w="1066" w:type="dxa"/>
            <w:shd w:val="clear" w:color="auto" w:fill="auto"/>
            <w:noWrap/>
            <w:vAlign w:val="center"/>
            <w:hideMark/>
          </w:tcPr>
          <w:p w14:paraId="5B9CE5C7" w14:textId="77777777" w:rsidR="00C131DD" w:rsidRPr="00720277" w:rsidRDefault="00C131DD" w:rsidP="00135824">
            <w:pPr>
              <w:jc w:val="center"/>
            </w:pPr>
            <w:r w:rsidRPr="00720277">
              <w:t>0</w:t>
            </w:r>
          </w:p>
        </w:tc>
        <w:tc>
          <w:tcPr>
            <w:tcW w:w="1151" w:type="dxa"/>
            <w:shd w:val="clear" w:color="000000" w:fill="FFFFFF"/>
            <w:noWrap/>
            <w:vAlign w:val="center"/>
            <w:hideMark/>
          </w:tcPr>
          <w:p w14:paraId="2D27F423" w14:textId="77777777" w:rsidR="00C131DD" w:rsidRPr="00720277" w:rsidRDefault="00C131DD" w:rsidP="00135824">
            <w:pPr>
              <w:jc w:val="center"/>
            </w:pPr>
            <w:r w:rsidRPr="00720277">
              <w:t>13927</w:t>
            </w:r>
          </w:p>
        </w:tc>
        <w:tc>
          <w:tcPr>
            <w:tcW w:w="1216" w:type="dxa"/>
            <w:shd w:val="clear" w:color="auto" w:fill="auto"/>
            <w:noWrap/>
            <w:vAlign w:val="center"/>
            <w:hideMark/>
          </w:tcPr>
          <w:p w14:paraId="70CDAB51" w14:textId="77777777" w:rsidR="00C131DD" w:rsidRPr="00720277" w:rsidRDefault="00C131DD" w:rsidP="00135824">
            <w:pPr>
              <w:jc w:val="center"/>
            </w:pPr>
            <w:r w:rsidRPr="00720277">
              <w:t>13927</w:t>
            </w:r>
          </w:p>
        </w:tc>
        <w:tc>
          <w:tcPr>
            <w:tcW w:w="1124" w:type="dxa"/>
            <w:shd w:val="clear" w:color="auto" w:fill="auto"/>
            <w:noWrap/>
            <w:vAlign w:val="center"/>
            <w:hideMark/>
          </w:tcPr>
          <w:p w14:paraId="1D324301" w14:textId="77777777" w:rsidR="00C131DD" w:rsidRPr="00720277" w:rsidRDefault="00C131DD" w:rsidP="00135824">
            <w:pPr>
              <w:jc w:val="center"/>
            </w:pPr>
            <w:r w:rsidRPr="00720277">
              <w:t>2023</w:t>
            </w:r>
          </w:p>
        </w:tc>
        <w:tc>
          <w:tcPr>
            <w:tcW w:w="969" w:type="dxa"/>
            <w:shd w:val="clear" w:color="auto" w:fill="auto"/>
            <w:noWrap/>
            <w:vAlign w:val="center"/>
            <w:hideMark/>
          </w:tcPr>
          <w:p w14:paraId="2C414B84" w14:textId="77777777" w:rsidR="00C131DD" w:rsidRPr="00720277" w:rsidRDefault="00C131DD" w:rsidP="00135824">
            <w:pPr>
              <w:jc w:val="center"/>
            </w:pPr>
            <w:r w:rsidRPr="00720277">
              <w:t>0</w:t>
            </w:r>
          </w:p>
        </w:tc>
        <w:tc>
          <w:tcPr>
            <w:tcW w:w="1239" w:type="dxa"/>
            <w:shd w:val="clear" w:color="000000" w:fill="FFFFFF"/>
            <w:noWrap/>
            <w:vAlign w:val="center"/>
            <w:hideMark/>
          </w:tcPr>
          <w:p w14:paraId="5FFACBBC" w14:textId="77777777" w:rsidR="00C131DD" w:rsidRPr="00720277" w:rsidRDefault="00C131DD" w:rsidP="00135824">
            <w:pPr>
              <w:jc w:val="center"/>
            </w:pPr>
            <w:r w:rsidRPr="00720277">
              <w:t>13898.3</w:t>
            </w:r>
          </w:p>
        </w:tc>
        <w:tc>
          <w:tcPr>
            <w:tcW w:w="744" w:type="dxa"/>
            <w:shd w:val="clear" w:color="auto" w:fill="auto"/>
            <w:noWrap/>
            <w:vAlign w:val="center"/>
            <w:hideMark/>
          </w:tcPr>
          <w:p w14:paraId="3366E1C2" w14:textId="77777777" w:rsidR="00C131DD" w:rsidRPr="00720277" w:rsidRDefault="00C131DD" w:rsidP="00135824">
            <w:pPr>
              <w:jc w:val="center"/>
            </w:pPr>
            <w:r w:rsidRPr="00720277">
              <w:t>13898.3</w:t>
            </w:r>
          </w:p>
        </w:tc>
      </w:tr>
      <w:tr w:rsidR="00C131DD" w:rsidRPr="00720277" w14:paraId="26DFFB80" w14:textId="77777777" w:rsidTr="00135824">
        <w:trPr>
          <w:trHeight w:val="309"/>
        </w:trPr>
        <w:tc>
          <w:tcPr>
            <w:tcW w:w="949" w:type="dxa"/>
            <w:shd w:val="clear" w:color="auto" w:fill="auto"/>
            <w:vAlign w:val="center"/>
            <w:hideMark/>
          </w:tcPr>
          <w:p w14:paraId="623F2E96" w14:textId="77777777" w:rsidR="00C131DD" w:rsidRPr="00720277" w:rsidRDefault="00C131DD" w:rsidP="00135824">
            <w:pPr>
              <w:jc w:val="center"/>
            </w:pPr>
            <w:r w:rsidRPr="00720277">
              <w:t>9</w:t>
            </w:r>
          </w:p>
        </w:tc>
        <w:tc>
          <w:tcPr>
            <w:tcW w:w="1176" w:type="dxa"/>
            <w:shd w:val="clear" w:color="auto" w:fill="auto"/>
            <w:noWrap/>
            <w:vAlign w:val="center"/>
            <w:hideMark/>
          </w:tcPr>
          <w:p w14:paraId="2CEB1ABE" w14:textId="77777777" w:rsidR="00C131DD" w:rsidRPr="00720277" w:rsidRDefault="00C131DD" w:rsidP="00135824">
            <w:pPr>
              <w:jc w:val="center"/>
            </w:pPr>
            <w:r w:rsidRPr="00720277">
              <w:t>2048</w:t>
            </w:r>
          </w:p>
        </w:tc>
        <w:tc>
          <w:tcPr>
            <w:tcW w:w="1066" w:type="dxa"/>
            <w:shd w:val="clear" w:color="auto" w:fill="auto"/>
            <w:noWrap/>
            <w:vAlign w:val="center"/>
            <w:hideMark/>
          </w:tcPr>
          <w:p w14:paraId="526DB43A" w14:textId="77777777" w:rsidR="00C131DD" w:rsidRPr="00720277" w:rsidRDefault="00C131DD" w:rsidP="00135824">
            <w:pPr>
              <w:jc w:val="center"/>
            </w:pPr>
            <w:r w:rsidRPr="00720277">
              <w:t>0</w:t>
            </w:r>
          </w:p>
        </w:tc>
        <w:tc>
          <w:tcPr>
            <w:tcW w:w="1151" w:type="dxa"/>
            <w:shd w:val="clear" w:color="000000" w:fill="FFFFFF"/>
            <w:noWrap/>
            <w:vAlign w:val="center"/>
            <w:hideMark/>
          </w:tcPr>
          <w:p w14:paraId="55A800AB" w14:textId="77777777" w:rsidR="00C131DD" w:rsidRPr="00720277" w:rsidRDefault="00C131DD" w:rsidP="00135824">
            <w:pPr>
              <w:jc w:val="center"/>
            </w:pPr>
            <w:r w:rsidRPr="00720277">
              <w:t>13927</w:t>
            </w:r>
          </w:p>
        </w:tc>
        <w:tc>
          <w:tcPr>
            <w:tcW w:w="1216" w:type="dxa"/>
            <w:shd w:val="clear" w:color="auto" w:fill="auto"/>
            <w:noWrap/>
            <w:vAlign w:val="center"/>
            <w:hideMark/>
          </w:tcPr>
          <w:p w14:paraId="292E73AB" w14:textId="77777777" w:rsidR="00C131DD" w:rsidRPr="00720277" w:rsidRDefault="00C131DD" w:rsidP="00135824">
            <w:pPr>
              <w:jc w:val="center"/>
            </w:pPr>
            <w:r w:rsidRPr="00720277">
              <w:t>13927</w:t>
            </w:r>
          </w:p>
        </w:tc>
        <w:tc>
          <w:tcPr>
            <w:tcW w:w="1124" w:type="dxa"/>
            <w:shd w:val="clear" w:color="auto" w:fill="auto"/>
            <w:noWrap/>
            <w:vAlign w:val="center"/>
            <w:hideMark/>
          </w:tcPr>
          <w:p w14:paraId="76182EE6" w14:textId="77777777" w:rsidR="00C131DD" w:rsidRPr="00720277" w:rsidRDefault="00C131DD" w:rsidP="00135824">
            <w:pPr>
              <w:jc w:val="center"/>
            </w:pPr>
            <w:r w:rsidRPr="00720277">
              <w:t>2048</w:t>
            </w:r>
          </w:p>
        </w:tc>
        <w:tc>
          <w:tcPr>
            <w:tcW w:w="969" w:type="dxa"/>
            <w:shd w:val="clear" w:color="auto" w:fill="auto"/>
            <w:noWrap/>
            <w:vAlign w:val="center"/>
            <w:hideMark/>
          </w:tcPr>
          <w:p w14:paraId="18CC2E36" w14:textId="77777777" w:rsidR="00C131DD" w:rsidRPr="00720277" w:rsidRDefault="00C131DD" w:rsidP="00135824">
            <w:pPr>
              <w:jc w:val="center"/>
            </w:pPr>
            <w:r w:rsidRPr="00720277">
              <w:t>0</w:t>
            </w:r>
          </w:p>
        </w:tc>
        <w:tc>
          <w:tcPr>
            <w:tcW w:w="1239" w:type="dxa"/>
            <w:shd w:val="clear" w:color="000000" w:fill="FFFFFF"/>
            <w:noWrap/>
            <w:vAlign w:val="center"/>
            <w:hideMark/>
          </w:tcPr>
          <w:p w14:paraId="6C157C72" w14:textId="77777777" w:rsidR="00C131DD" w:rsidRPr="00720277" w:rsidRDefault="00C131DD" w:rsidP="00135824">
            <w:pPr>
              <w:jc w:val="center"/>
            </w:pPr>
            <w:r w:rsidRPr="00720277">
              <w:t>13898.3</w:t>
            </w:r>
          </w:p>
        </w:tc>
        <w:tc>
          <w:tcPr>
            <w:tcW w:w="744" w:type="dxa"/>
            <w:shd w:val="clear" w:color="auto" w:fill="auto"/>
            <w:noWrap/>
            <w:vAlign w:val="center"/>
            <w:hideMark/>
          </w:tcPr>
          <w:p w14:paraId="0F540F69" w14:textId="77777777" w:rsidR="00C131DD" w:rsidRPr="00720277" w:rsidRDefault="00C131DD" w:rsidP="00135824">
            <w:pPr>
              <w:jc w:val="center"/>
            </w:pPr>
            <w:r w:rsidRPr="00720277">
              <w:t>13898.3</w:t>
            </w:r>
          </w:p>
        </w:tc>
      </w:tr>
      <w:tr w:rsidR="00C131DD" w:rsidRPr="00720277" w14:paraId="20825050" w14:textId="77777777" w:rsidTr="00135824">
        <w:trPr>
          <w:trHeight w:val="309"/>
        </w:trPr>
        <w:tc>
          <w:tcPr>
            <w:tcW w:w="949" w:type="dxa"/>
            <w:shd w:val="clear" w:color="auto" w:fill="auto"/>
            <w:vAlign w:val="center"/>
            <w:hideMark/>
          </w:tcPr>
          <w:p w14:paraId="79C0147F" w14:textId="77777777" w:rsidR="00C131DD" w:rsidRPr="00720277" w:rsidRDefault="00C131DD" w:rsidP="00135824">
            <w:pPr>
              <w:jc w:val="center"/>
            </w:pPr>
            <w:r w:rsidRPr="00720277">
              <w:t>10</w:t>
            </w:r>
          </w:p>
        </w:tc>
        <w:tc>
          <w:tcPr>
            <w:tcW w:w="1176" w:type="dxa"/>
            <w:shd w:val="clear" w:color="auto" w:fill="auto"/>
            <w:noWrap/>
            <w:vAlign w:val="center"/>
            <w:hideMark/>
          </w:tcPr>
          <w:p w14:paraId="58DF326A" w14:textId="77777777" w:rsidR="00C131DD" w:rsidRPr="00720277" w:rsidRDefault="00C131DD" w:rsidP="00135824">
            <w:pPr>
              <w:jc w:val="center"/>
            </w:pPr>
            <w:r w:rsidRPr="00720277">
              <w:t>2073</w:t>
            </w:r>
          </w:p>
        </w:tc>
        <w:tc>
          <w:tcPr>
            <w:tcW w:w="1066" w:type="dxa"/>
            <w:shd w:val="clear" w:color="auto" w:fill="auto"/>
            <w:noWrap/>
            <w:vAlign w:val="center"/>
            <w:hideMark/>
          </w:tcPr>
          <w:p w14:paraId="059DE41A" w14:textId="77777777" w:rsidR="00C131DD" w:rsidRPr="00720277" w:rsidRDefault="00C131DD" w:rsidP="00135824">
            <w:pPr>
              <w:jc w:val="center"/>
            </w:pPr>
            <w:r w:rsidRPr="00720277">
              <w:t>0</w:t>
            </w:r>
          </w:p>
        </w:tc>
        <w:tc>
          <w:tcPr>
            <w:tcW w:w="1151" w:type="dxa"/>
            <w:shd w:val="clear" w:color="000000" w:fill="FFFFFF"/>
            <w:noWrap/>
            <w:vAlign w:val="center"/>
            <w:hideMark/>
          </w:tcPr>
          <w:p w14:paraId="154479E3" w14:textId="77777777" w:rsidR="00C131DD" w:rsidRPr="00720277" w:rsidRDefault="00C131DD" w:rsidP="00135824">
            <w:pPr>
              <w:jc w:val="center"/>
            </w:pPr>
            <w:r w:rsidRPr="00720277">
              <w:t>13927</w:t>
            </w:r>
          </w:p>
        </w:tc>
        <w:tc>
          <w:tcPr>
            <w:tcW w:w="1216" w:type="dxa"/>
            <w:shd w:val="clear" w:color="auto" w:fill="auto"/>
            <w:noWrap/>
            <w:vAlign w:val="center"/>
            <w:hideMark/>
          </w:tcPr>
          <w:p w14:paraId="7F04B508" w14:textId="77777777" w:rsidR="00C131DD" w:rsidRPr="00720277" w:rsidRDefault="00C131DD" w:rsidP="00135824">
            <w:pPr>
              <w:jc w:val="center"/>
            </w:pPr>
            <w:r w:rsidRPr="00720277">
              <w:t>13927</w:t>
            </w:r>
          </w:p>
        </w:tc>
        <w:tc>
          <w:tcPr>
            <w:tcW w:w="1124" w:type="dxa"/>
            <w:shd w:val="clear" w:color="auto" w:fill="auto"/>
            <w:noWrap/>
            <w:vAlign w:val="center"/>
            <w:hideMark/>
          </w:tcPr>
          <w:p w14:paraId="72A1DD41" w14:textId="77777777" w:rsidR="00C131DD" w:rsidRPr="00720277" w:rsidRDefault="00C131DD" w:rsidP="00135824">
            <w:pPr>
              <w:jc w:val="center"/>
            </w:pPr>
            <w:r w:rsidRPr="00720277">
              <w:t>2073</w:t>
            </w:r>
          </w:p>
        </w:tc>
        <w:tc>
          <w:tcPr>
            <w:tcW w:w="969" w:type="dxa"/>
            <w:shd w:val="clear" w:color="auto" w:fill="auto"/>
            <w:noWrap/>
            <w:vAlign w:val="center"/>
            <w:hideMark/>
          </w:tcPr>
          <w:p w14:paraId="46B1EF70" w14:textId="77777777" w:rsidR="00C131DD" w:rsidRPr="00720277" w:rsidRDefault="00C131DD" w:rsidP="00135824">
            <w:pPr>
              <w:jc w:val="center"/>
            </w:pPr>
            <w:r w:rsidRPr="00720277">
              <w:t>0</w:t>
            </w:r>
          </w:p>
        </w:tc>
        <w:tc>
          <w:tcPr>
            <w:tcW w:w="1239" w:type="dxa"/>
            <w:shd w:val="clear" w:color="000000" w:fill="FFFFFF"/>
            <w:noWrap/>
            <w:vAlign w:val="center"/>
            <w:hideMark/>
          </w:tcPr>
          <w:p w14:paraId="333B7A06" w14:textId="77777777" w:rsidR="00C131DD" w:rsidRPr="00720277" w:rsidRDefault="00C131DD" w:rsidP="00135824">
            <w:pPr>
              <w:jc w:val="center"/>
            </w:pPr>
            <w:r w:rsidRPr="00720277">
              <w:t>13898.3</w:t>
            </w:r>
          </w:p>
        </w:tc>
        <w:tc>
          <w:tcPr>
            <w:tcW w:w="744" w:type="dxa"/>
            <w:shd w:val="clear" w:color="auto" w:fill="auto"/>
            <w:noWrap/>
            <w:vAlign w:val="center"/>
            <w:hideMark/>
          </w:tcPr>
          <w:p w14:paraId="0BC505F5" w14:textId="77777777" w:rsidR="00C131DD" w:rsidRPr="00720277" w:rsidRDefault="00C131DD" w:rsidP="00135824">
            <w:pPr>
              <w:jc w:val="center"/>
            </w:pPr>
            <w:r w:rsidRPr="00720277">
              <w:t>13898.3</w:t>
            </w:r>
          </w:p>
        </w:tc>
      </w:tr>
      <w:tr w:rsidR="00C131DD" w:rsidRPr="00720277" w14:paraId="204E18FF" w14:textId="77777777" w:rsidTr="00135824">
        <w:trPr>
          <w:trHeight w:val="309"/>
        </w:trPr>
        <w:tc>
          <w:tcPr>
            <w:tcW w:w="949" w:type="dxa"/>
            <w:shd w:val="clear" w:color="auto" w:fill="auto"/>
            <w:vAlign w:val="center"/>
            <w:hideMark/>
          </w:tcPr>
          <w:p w14:paraId="424FCB67" w14:textId="77777777" w:rsidR="00C131DD" w:rsidRPr="00720277" w:rsidRDefault="00C131DD" w:rsidP="00135824">
            <w:pPr>
              <w:jc w:val="center"/>
            </w:pPr>
            <w:r w:rsidRPr="00720277">
              <w:t>11</w:t>
            </w:r>
          </w:p>
        </w:tc>
        <w:tc>
          <w:tcPr>
            <w:tcW w:w="1176" w:type="dxa"/>
            <w:shd w:val="clear" w:color="auto" w:fill="auto"/>
            <w:noWrap/>
            <w:vAlign w:val="center"/>
            <w:hideMark/>
          </w:tcPr>
          <w:p w14:paraId="0A3B0D0E" w14:textId="77777777" w:rsidR="00C131DD" w:rsidRPr="00720277" w:rsidRDefault="00C131DD" w:rsidP="00135824">
            <w:pPr>
              <w:jc w:val="center"/>
            </w:pPr>
            <w:r w:rsidRPr="00720277">
              <w:t>2098</w:t>
            </w:r>
          </w:p>
        </w:tc>
        <w:tc>
          <w:tcPr>
            <w:tcW w:w="1066" w:type="dxa"/>
            <w:shd w:val="clear" w:color="auto" w:fill="auto"/>
            <w:noWrap/>
            <w:vAlign w:val="center"/>
            <w:hideMark/>
          </w:tcPr>
          <w:p w14:paraId="16709560" w14:textId="77777777" w:rsidR="00C131DD" w:rsidRPr="00720277" w:rsidRDefault="00C131DD" w:rsidP="00135824">
            <w:pPr>
              <w:jc w:val="center"/>
            </w:pPr>
            <w:r w:rsidRPr="00720277">
              <w:t>0</w:t>
            </w:r>
          </w:p>
        </w:tc>
        <w:tc>
          <w:tcPr>
            <w:tcW w:w="1151" w:type="dxa"/>
            <w:shd w:val="clear" w:color="000000" w:fill="FFFFFF"/>
            <w:noWrap/>
            <w:vAlign w:val="center"/>
            <w:hideMark/>
          </w:tcPr>
          <w:p w14:paraId="781F3BB2" w14:textId="77777777" w:rsidR="00C131DD" w:rsidRPr="00720277" w:rsidRDefault="00C131DD" w:rsidP="00135824">
            <w:pPr>
              <w:jc w:val="center"/>
            </w:pPr>
            <w:r w:rsidRPr="00720277">
              <w:t>13927</w:t>
            </w:r>
          </w:p>
        </w:tc>
        <w:tc>
          <w:tcPr>
            <w:tcW w:w="1216" w:type="dxa"/>
            <w:shd w:val="clear" w:color="auto" w:fill="auto"/>
            <w:noWrap/>
            <w:vAlign w:val="center"/>
            <w:hideMark/>
          </w:tcPr>
          <w:p w14:paraId="614201DD" w14:textId="77777777" w:rsidR="00C131DD" w:rsidRPr="00720277" w:rsidRDefault="00C131DD" w:rsidP="00135824">
            <w:pPr>
              <w:jc w:val="center"/>
            </w:pPr>
            <w:r w:rsidRPr="00720277">
              <w:t>13927</w:t>
            </w:r>
          </w:p>
        </w:tc>
        <w:tc>
          <w:tcPr>
            <w:tcW w:w="1124" w:type="dxa"/>
            <w:shd w:val="clear" w:color="auto" w:fill="auto"/>
            <w:noWrap/>
            <w:vAlign w:val="center"/>
            <w:hideMark/>
          </w:tcPr>
          <w:p w14:paraId="3C4E7232" w14:textId="77777777" w:rsidR="00C131DD" w:rsidRPr="00720277" w:rsidRDefault="00C131DD" w:rsidP="00135824">
            <w:pPr>
              <w:jc w:val="center"/>
            </w:pPr>
            <w:r w:rsidRPr="00720277">
              <w:t>2098</w:t>
            </w:r>
          </w:p>
        </w:tc>
        <w:tc>
          <w:tcPr>
            <w:tcW w:w="969" w:type="dxa"/>
            <w:shd w:val="clear" w:color="auto" w:fill="auto"/>
            <w:noWrap/>
            <w:vAlign w:val="center"/>
            <w:hideMark/>
          </w:tcPr>
          <w:p w14:paraId="287FCC1F" w14:textId="77777777" w:rsidR="00C131DD" w:rsidRPr="00720277" w:rsidRDefault="00C131DD" w:rsidP="00135824">
            <w:pPr>
              <w:jc w:val="center"/>
            </w:pPr>
            <w:r w:rsidRPr="00720277">
              <w:t>0</w:t>
            </w:r>
          </w:p>
        </w:tc>
        <w:tc>
          <w:tcPr>
            <w:tcW w:w="1239" w:type="dxa"/>
            <w:shd w:val="clear" w:color="000000" w:fill="FFFFFF"/>
            <w:noWrap/>
            <w:vAlign w:val="center"/>
            <w:hideMark/>
          </w:tcPr>
          <w:p w14:paraId="49C68093" w14:textId="77777777" w:rsidR="00C131DD" w:rsidRPr="00720277" w:rsidRDefault="00C131DD" w:rsidP="00135824">
            <w:pPr>
              <w:jc w:val="center"/>
            </w:pPr>
            <w:r w:rsidRPr="00720277">
              <w:t>13898.3</w:t>
            </w:r>
          </w:p>
        </w:tc>
        <w:tc>
          <w:tcPr>
            <w:tcW w:w="744" w:type="dxa"/>
            <w:shd w:val="clear" w:color="auto" w:fill="auto"/>
            <w:noWrap/>
            <w:vAlign w:val="center"/>
            <w:hideMark/>
          </w:tcPr>
          <w:p w14:paraId="5F3F73E6" w14:textId="77777777" w:rsidR="00C131DD" w:rsidRPr="00720277" w:rsidRDefault="00C131DD" w:rsidP="00135824">
            <w:pPr>
              <w:jc w:val="center"/>
            </w:pPr>
            <w:r w:rsidRPr="00720277">
              <w:t>13898.3</w:t>
            </w:r>
          </w:p>
        </w:tc>
      </w:tr>
      <w:tr w:rsidR="00C131DD" w:rsidRPr="00720277" w14:paraId="34F0A35F" w14:textId="77777777" w:rsidTr="00135824">
        <w:trPr>
          <w:trHeight w:val="309"/>
        </w:trPr>
        <w:tc>
          <w:tcPr>
            <w:tcW w:w="949" w:type="dxa"/>
            <w:shd w:val="clear" w:color="auto" w:fill="auto"/>
            <w:vAlign w:val="center"/>
            <w:hideMark/>
          </w:tcPr>
          <w:p w14:paraId="6F21AB53" w14:textId="77777777" w:rsidR="00C131DD" w:rsidRPr="00720277" w:rsidRDefault="00C131DD" w:rsidP="00135824">
            <w:pPr>
              <w:jc w:val="center"/>
            </w:pPr>
            <w:r w:rsidRPr="00720277">
              <w:t>12</w:t>
            </w:r>
          </w:p>
        </w:tc>
        <w:tc>
          <w:tcPr>
            <w:tcW w:w="1176" w:type="dxa"/>
            <w:shd w:val="clear" w:color="auto" w:fill="auto"/>
            <w:noWrap/>
            <w:vAlign w:val="center"/>
            <w:hideMark/>
          </w:tcPr>
          <w:p w14:paraId="79B6944C" w14:textId="77777777" w:rsidR="00C131DD" w:rsidRPr="00720277" w:rsidRDefault="00C131DD" w:rsidP="00135824">
            <w:pPr>
              <w:jc w:val="center"/>
            </w:pPr>
            <w:r w:rsidRPr="00720277">
              <w:t>2123</w:t>
            </w:r>
          </w:p>
        </w:tc>
        <w:tc>
          <w:tcPr>
            <w:tcW w:w="1066" w:type="dxa"/>
            <w:shd w:val="clear" w:color="auto" w:fill="auto"/>
            <w:noWrap/>
            <w:vAlign w:val="center"/>
            <w:hideMark/>
          </w:tcPr>
          <w:p w14:paraId="6C641F44" w14:textId="77777777" w:rsidR="00C131DD" w:rsidRPr="00720277" w:rsidRDefault="00C131DD" w:rsidP="00135824">
            <w:pPr>
              <w:jc w:val="center"/>
            </w:pPr>
            <w:r w:rsidRPr="00720277">
              <w:t>0</w:t>
            </w:r>
          </w:p>
        </w:tc>
        <w:tc>
          <w:tcPr>
            <w:tcW w:w="1151" w:type="dxa"/>
            <w:shd w:val="clear" w:color="000000" w:fill="FFFFFF"/>
            <w:noWrap/>
            <w:vAlign w:val="center"/>
            <w:hideMark/>
          </w:tcPr>
          <w:p w14:paraId="5810770D" w14:textId="77777777" w:rsidR="00C131DD" w:rsidRPr="00720277" w:rsidRDefault="00C131DD" w:rsidP="00135824">
            <w:pPr>
              <w:jc w:val="center"/>
            </w:pPr>
            <w:r w:rsidRPr="00720277">
              <w:t>13927</w:t>
            </w:r>
          </w:p>
        </w:tc>
        <w:tc>
          <w:tcPr>
            <w:tcW w:w="1216" w:type="dxa"/>
            <w:shd w:val="clear" w:color="auto" w:fill="auto"/>
            <w:noWrap/>
            <w:vAlign w:val="center"/>
            <w:hideMark/>
          </w:tcPr>
          <w:p w14:paraId="0AB4179A" w14:textId="77777777" w:rsidR="00C131DD" w:rsidRPr="00720277" w:rsidRDefault="00C131DD" w:rsidP="00135824">
            <w:pPr>
              <w:jc w:val="center"/>
            </w:pPr>
            <w:r w:rsidRPr="00720277">
              <w:t>13927</w:t>
            </w:r>
          </w:p>
        </w:tc>
        <w:tc>
          <w:tcPr>
            <w:tcW w:w="1124" w:type="dxa"/>
            <w:shd w:val="clear" w:color="auto" w:fill="auto"/>
            <w:noWrap/>
            <w:vAlign w:val="center"/>
            <w:hideMark/>
          </w:tcPr>
          <w:p w14:paraId="39FA154F" w14:textId="77777777" w:rsidR="00C131DD" w:rsidRPr="00720277" w:rsidRDefault="00C131DD" w:rsidP="00135824">
            <w:pPr>
              <w:jc w:val="center"/>
            </w:pPr>
            <w:r w:rsidRPr="00720277">
              <w:t>2123</w:t>
            </w:r>
          </w:p>
        </w:tc>
        <w:tc>
          <w:tcPr>
            <w:tcW w:w="969" w:type="dxa"/>
            <w:shd w:val="clear" w:color="auto" w:fill="auto"/>
            <w:noWrap/>
            <w:vAlign w:val="center"/>
            <w:hideMark/>
          </w:tcPr>
          <w:p w14:paraId="4A10518A" w14:textId="77777777" w:rsidR="00C131DD" w:rsidRPr="00720277" w:rsidRDefault="00C131DD" w:rsidP="00135824">
            <w:pPr>
              <w:jc w:val="center"/>
            </w:pPr>
            <w:r w:rsidRPr="00720277">
              <w:t>0</w:t>
            </w:r>
          </w:p>
        </w:tc>
        <w:tc>
          <w:tcPr>
            <w:tcW w:w="1239" w:type="dxa"/>
            <w:shd w:val="clear" w:color="000000" w:fill="FFFFFF"/>
            <w:noWrap/>
            <w:vAlign w:val="center"/>
            <w:hideMark/>
          </w:tcPr>
          <w:p w14:paraId="6F14ECCD" w14:textId="77777777" w:rsidR="00C131DD" w:rsidRPr="00720277" w:rsidRDefault="00C131DD" w:rsidP="00135824">
            <w:pPr>
              <w:jc w:val="center"/>
            </w:pPr>
            <w:r w:rsidRPr="00720277">
              <w:t>13898.3</w:t>
            </w:r>
          </w:p>
        </w:tc>
        <w:tc>
          <w:tcPr>
            <w:tcW w:w="744" w:type="dxa"/>
            <w:shd w:val="clear" w:color="auto" w:fill="auto"/>
            <w:noWrap/>
            <w:vAlign w:val="center"/>
            <w:hideMark/>
          </w:tcPr>
          <w:p w14:paraId="10CD743B" w14:textId="77777777" w:rsidR="00C131DD" w:rsidRPr="00720277" w:rsidRDefault="00C131DD" w:rsidP="00135824">
            <w:pPr>
              <w:jc w:val="center"/>
            </w:pPr>
            <w:r w:rsidRPr="00720277">
              <w:t>13898.3</w:t>
            </w:r>
          </w:p>
        </w:tc>
      </w:tr>
      <w:tr w:rsidR="00C131DD" w:rsidRPr="00720277" w14:paraId="53F75FEA" w14:textId="77777777" w:rsidTr="00135824">
        <w:trPr>
          <w:trHeight w:val="309"/>
        </w:trPr>
        <w:tc>
          <w:tcPr>
            <w:tcW w:w="949" w:type="dxa"/>
            <w:shd w:val="clear" w:color="auto" w:fill="auto"/>
            <w:vAlign w:val="center"/>
            <w:hideMark/>
          </w:tcPr>
          <w:p w14:paraId="0EB8463C" w14:textId="77777777" w:rsidR="00C131DD" w:rsidRPr="00720277" w:rsidRDefault="00C131DD" w:rsidP="00135824">
            <w:pPr>
              <w:jc w:val="center"/>
            </w:pPr>
            <w:r w:rsidRPr="00720277">
              <w:t>13</w:t>
            </w:r>
          </w:p>
        </w:tc>
        <w:tc>
          <w:tcPr>
            <w:tcW w:w="1176" w:type="dxa"/>
            <w:shd w:val="clear" w:color="auto" w:fill="auto"/>
            <w:noWrap/>
            <w:vAlign w:val="center"/>
            <w:hideMark/>
          </w:tcPr>
          <w:p w14:paraId="4E6B33A7" w14:textId="77777777" w:rsidR="00C131DD" w:rsidRPr="00720277" w:rsidRDefault="00C131DD" w:rsidP="00135824">
            <w:pPr>
              <w:jc w:val="center"/>
            </w:pPr>
            <w:r w:rsidRPr="00720277">
              <w:t>2148</w:t>
            </w:r>
          </w:p>
        </w:tc>
        <w:tc>
          <w:tcPr>
            <w:tcW w:w="1066" w:type="dxa"/>
            <w:shd w:val="clear" w:color="auto" w:fill="auto"/>
            <w:noWrap/>
            <w:vAlign w:val="center"/>
            <w:hideMark/>
          </w:tcPr>
          <w:p w14:paraId="01A96EEE" w14:textId="77777777" w:rsidR="00C131DD" w:rsidRPr="00720277" w:rsidRDefault="00C131DD" w:rsidP="00135824">
            <w:pPr>
              <w:jc w:val="center"/>
            </w:pPr>
            <w:r w:rsidRPr="00720277">
              <w:t>0</w:t>
            </w:r>
          </w:p>
        </w:tc>
        <w:tc>
          <w:tcPr>
            <w:tcW w:w="1151" w:type="dxa"/>
            <w:shd w:val="clear" w:color="000000" w:fill="FFFFFF"/>
            <w:noWrap/>
            <w:vAlign w:val="center"/>
            <w:hideMark/>
          </w:tcPr>
          <w:p w14:paraId="5C114B18" w14:textId="77777777" w:rsidR="00C131DD" w:rsidRPr="00720277" w:rsidRDefault="00C131DD" w:rsidP="00135824">
            <w:pPr>
              <w:jc w:val="center"/>
            </w:pPr>
            <w:r w:rsidRPr="00720277">
              <w:t>15133</w:t>
            </w:r>
          </w:p>
        </w:tc>
        <w:tc>
          <w:tcPr>
            <w:tcW w:w="1216" w:type="dxa"/>
            <w:shd w:val="clear" w:color="auto" w:fill="auto"/>
            <w:noWrap/>
            <w:vAlign w:val="center"/>
            <w:hideMark/>
          </w:tcPr>
          <w:p w14:paraId="1E7ABF20" w14:textId="77777777" w:rsidR="00C131DD" w:rsidRPr="00720277" w:rsidRDefault="00C131DD" w:rsidP="00135824">
            <w:pPr>
              <w:jc w:val="center"/>
            </w:pPr>
            <w:r w:rsidRPr="00720277">
              <w:t>15133</w:t>
            </w:r>
          </w:p>
        </w:tc>
        <w:tc>
          <w:tcPr>
            <w:tcW w:w="1124" w:type="dxa"/>
            <w:shd w:val="clear" w:color="auto" w:fill="auto"/>
            <w:noWrap/>
            <w:vAlign w:val="center"/>
            <w:hideMark/>
          </w:tcPr>
          <w:p w14:paraId="6602E0AD" w14:textId="77777777" w:rsidR="00C131DD" w:rsidRPr="00720277" w:rsidRDefault="00C131DD" w:rsidP="00135824">
            <w:pPr>
              <w:jc w:val="center"/>
            </w:pPr>
            <w:r w:rsidRPr="00720277">
              <w:t>2148</w:t>
            </w:r>
          </w:p>
        </w:tc>
        <w:tc>
          <w:tcPr>
            <w:tcW w:w="969" w:type="dxa"/>
            <w:shd w:val="clear" w:color="auto" w:fill="auto"/>
            <w:noWrap/>
            <w:vAlign w:val="center"/>
            <w:hideMark/>
          </w:tcPr>
          <w:p w14:paraId="17723394" w14:textId="77777777" w:rsidR="00C131DD" w:rsidRPr="00720277" w:rsidRDefault="00C131DD" w:rsidP="00135824">
            <w:pPr>
              <w:jc w:val="center"/>
            </w:pPr>
            <w:r w:rsidRPr="00720277">
              <w:t>0</w:t>
            </w:r>
          </w:p>
        </w:tc>
        <w:tc>
          <w:tcPr>
            <w:tcW w:w="1239" w:type="dxa"/>
            <w:shd w:val="clear" w:color="000000" w:fill="FFFFFF"/>
            <w:noWrap/>
            <w:vAlign w:val="center"/>
            <w:hideMark/>
          </w:tcPr>
          <w:p w14:paraId="1331695E" w14:textId="77777777" w:rsidR="00C131DD" w:rsidRPr="00720277" w:rsidRDefault="00C131DD" w:rsidP="00135824">
            <w:pPr>
              <w:jc w:val="center"/>
            </w:pPr>
            <w:r w:rsidRPr="00720277">
              <w:t>12938.3</w:t>
            </w:r>
          </w:p>
        </w:tc>
        <w:tc>
          <w:tcPr>
            <w:tcW w:w="744" w:type="dxa"/>
            <w:shd w:val="clear" w:color="auto" w:fill="auto"/>
            <w:noWrap/>
            <w:vAlign w:val="center"/>
            <w:hideMark/>
          </w:tcPr>
          <w:p w14:paraId="69A40241" w14:textId="77777777" w:rsidR="00C131DD" w:rsidRPr="00720277" w:rsidRDefault="00C131DD" w:rsidP="00135824">
            <w:pPr>
              <w:jc w:val="center"/>
            </w:pPr>
            <w:r w:rsidRPr="00720277">
              <w:t>12938.3</w:t>
            </w:r>
          </w:p>
        </w:tc>
      </w:tr>
      <w:tr w:rsidR="00C131DD" w:rsidRPr="00720277" w14:paraId="6C9EA0D6" w14:textId="77777777" w:rsidTr="00135824">
        <w:trPr>
          <w:trHeight w:val="309"/>
        </w:trPr>
        <w:tc>
          <w:tcPr>
            <w:tcW w:w="949" w:type="dxa"/>
            <w:shd w:val="clear" w:color="auto" w:fill="auto"/>
            <w:vAlign w:val="center"/>
            <w:hideMark/>
          </w:tcPr>
          <w:p w14:paraId="542767DA" w14:textId="77777777" w:rsidR="00C131DD" w:rsidRPr="00720277" w:rsidRDefault="00C131DD" w:rsidP="00135824">
            <w:pPr>
              <w:jc w:val="center"/>
            </w:pPr>
            <w:r w:rsidRPr="00720277">
              <w:t>14</w:t>
            </w:r>
          </w:p>
        </w:tc>
        <w:tc>
          <w:tcPr>
            <w:tcW w:w="1176" w:type="dxa"/>
            <w:shd w:val="clear" w:color="auto" w:fill="auto"/>
            <w:noWrap/>
            <w:vAlign w:val="center"/>
            <w:hideMark/>
          </w:tcPr>
          <w:p w14:paraId="06C7F9DB" w14:textId="77777777" w:rsidR="00C131DD" w:rsidRPr="00720277" w:rsidRDefault="00C131DD" w:rsidP="00135824">
            <w:pPr>
              <w:jc w:val="center"/>
            </w:pPr>
            <w:r w:rsidRPr="00720277">
              <w:t>2173</w:t>
            </w:r>
          </w:p>
        </w:tc>
        <w:tc>
          <w:tcPr>
            <w:tcW w:w="1066" w:type="dxa"/>
            <w:shd w:val="clear" w:color="auto" w:fill="auto"/>
            <w:noWrap/>
            <w:vAlign w:val="center"/>
            <w:hideMark/>
          </w:tcPr>
          <w:p w14:paraId="40C8EA00" w14:textId="77777777" w:rsidR="00C131DD" w:rsidRPr="00720277" w:rsidRDefault="00C131DD" w:rsidP="00135824">
            <w:pPr>
              <w:jc w:val="center"/>
            </w:pPr>
            <w:r w:rsidRPr="00720277">
              <w:t>0</w:t>
            </w:r>
          </w:p>
        </w:tc>
        <w:tc>
          <w:tcPr>
            <w:tcW w:w="1151" w:type="dxa"/>
            <w:shd w:val="clear" w:color="000000" w:fill="FFFFFF"/>
            <w:noWrap/>
            <w:vAlign w:val="center"/>
            <w:hideMark/>
          </w:tcPr>
          <w:p w14:paraId="76C5D89D" w14:textId="77777777" w:rsidR="00C131DD" w:rsidRPr="00720277" w:rsidRDefault="00C131DD" w:rsidP="00135824">
            <w:pPr>
              <w:jc w:val="center"/>
            </w:pPr>
            <w:r w:rsidRPr="00720277">
              <w:t>13927</w:t>
            </w:r>
          </w:p>
        </w:tc>
        <w:tc>
          <w:tcPr>
            <w:tcW w:w="1216" w:type="dxa"/>
            <w:shd w:val="clear" w:color="auto" w:fill="auto"/>
            <w:noWrap/>
            <w:vAlign w:val="center"/>
            <w:hideMark/>
          </w:tcPr>
          <w:p w14:paraId="1F13FE57" w14:textId="77777777" w:rsidR="00C131DD" w:rsidRPr="00720277" w:rsidRDefault="00C131DD" w:rsidP="00135824">
            <w:pPr>
              <w:jc w:val="center"/>
            </w:pPr>
            <w:r w:rsidRPr="00720277">
              <w:t>13927</w:t>
            </w:r>
          </w:p>
        </w:tc>
        <w:tc>
          <w:tcPr>
            <w:tcW w:w="1124" w:type="dxa"/>
            <w:shd w:val="clear" w:color="auto" w:fill="auto"/>
            <w:noWrap/>
            <w:vAlign w:val="center"/>
            <w:hideMark/>
          </w:tcPr>
          <w:p w14:paraId="5D111A75" w14:textId="77777777" w:rsidR="00C131DD" w:rsidRPr="00720277" w:rsidRDefault="00C131DD" w:rsidP="00135824">
            <w:pPr>
              <w:jc w:val="center"/>
            </w:pPr>
            <w:r w:rsidRPr="00720277">
              <w:t>2173</w:t>
            </w:r>
          </w:p>
        </w:tc>
        <w:tc>
          <w:tcPr>
            <w:tcW w:w="969" w:type="dxa"/>
            <w:shd w:val="clear" w:color="auto" w:fill="auto"/>
            <w:noWrap/>
            <w:vAlign w:val="center"/>
            <w:hideMark/>
          </w:tcPr>
          <w:p w14:paraId="7430E5F3" w14:textId="77777777" w:rsidR="00C131DD" w:rsidRPr="00720277" w:rsidRDefault="00C131DD" w:rsidP="00135824">
            <w:pPr>
              <w:jc w:val="center"/>
            </w:pPr>
            <w:r w:rsidRPr="00720277">
              <w:t>0</w:t>
            </w:r>
          </w:p>
        </w:tc>
        <w:tc>
          <w:tcPr>
            <w:tcW w:w="1239" w:type="dxa"/>
            <w:shd w:val="clear" w:color="000000" w:fill="FFFFFF"/>
            <w:noWrap/>
            <w:vAlign w:val="center"/>
            <w:hideMark/>
          </w:tcPr>
          <w:p w14:paraId="12F28741" w14:textId="77777777" w:rsidR="00C131DD" w:rsidRPr="00720277" w:rsidRDefault="00C131DD" w:rsidP="00135824">
            <w:pPr>
              <w:jc w:val="center"/>
            </w:pPr>
            <w:r w:rsidRPr="00720277">
              <w:t>13898.3</w:t>
            </w:r>
          </w:p>
        </w:tc>
        <w:tc>
          <w:tcPr>
            <w:tcW w:w="744" w:type="dxa"/>
            <w:shd w:val="clear" w:color="auto" w:fill="auto"/>
            <w:noWrap/>
            <w:vAlign w:val="center"/>
            <w:hideMark/>
          </w:tcPr>
          <w:p w14:paraId="7D3B7258" w14:textId="77777777" w:rsidR="00C131DD" w:rsidRPr="00720277" w:rsidRDefault="00C131DD" w:rsidP="00135824">
            <w:pPr>
              <w:jc w:val="center"/>
            </w:pPr>
            <w:r w:rsidRPr="00720277">
              <w:t>13898.3</w:t>
            </w:r>
          </w:p>
        </w:tc>
      </w:tr>
      <w:tr w:rsidR="00C131DD" w:rsidRPr="00720277" w14:paraId="2388A2B0" w14:textId="77777777" w:rsidTr="00135824">
        <w:trPr>
          <w:trHeight w:val="309"/>
        </w:trPr>
        <w:tc>
          <w:tcPr>
            <w:tcW w:w="949" w:type="dxa"/>
            <w:shd w:val="clear" w:color="auto" w:fill="auto"/>
            <w:vAlign w:val="center"/>
            <w:hideMark/>
          </w:tcPr>
          <w:p w14:paraId="1C8D3026" w14:textId="77777777" w:rsidR="00C131DD" w:rsidRPr="00720277" w:rsidRDefault="00C131DD" w:rsidP="00135824">
            <w:pPr>
              <w:jc w:val="center"/>
            </w:pPr>
            <w:r w:rsidRPr="00720277">
              <w:t>15</w:t>
            </w:r>
          </w:p>
        </w:tc>
        <w:tc>
          <w:tcPr>
            <w:tcW w:w="1176" w:type="dxa"/>
            <w:shd w:val="clear" w:color="auto" w:fill="auto"/>
            <w:noWrap/>
            <w:vAlign w:val="center"/>
            <w:hideMark/>
          </w:tcPr>
          <w:p w14:paraId="6F7CE5C3" w14:textId="77777777" w:rsidR="00C131DD" w:rsidRPr="00720277" w:rsidRDefault="00C131DD" w:rsidP="00135824">
            <w:pPr>
              <w:jc w:val="center"/>
            </w:pPr>
            <w:r w:rsidRPr="00720277">
              <w:t>2185</w:t>
            </w:r>
          </w:p>
        </w:tc>
        <w:tc>
          <w:tcPr>
            <w:tcW w:w="1066" w:type="dxa"/>
            <w:shd w:val="clear" w:color="auto" w:fill="auto"/>
            <w:noWrap/>
            <w:vAlign w:val="center"/>
            <w:hideMark/>
          </w:tcPr>
          <w:p w14:paraId="25876061" w14:textId="77777777" w:rsidR="00C131DD" w:rsidRPr="00720277" w:rsidRDefault="00C131DD" w:rsidP="00135824">
            <w:pPr>
              <w:jc w:val="center"/>
            </w:pPr>
            <w:r w:rsidRPr="00720277">
              <w:t>0</w:t>
            </w:r>
          </w:p>
        </w:tc>
        <w:tc>
          <w:tcPr>
            <w:tcW w:w="1151" w:type="dxa"/>
            <w:shd w:val="clear" w:color="000000" w:fill="FFFFFF"/>
            <w:noWrap/>
            <w:vAlign w:val="center"/>
            <w:hideMark/>
          </w:tcPr>
          <w:p w14:paraId="55892A80" w14:textId="77777777" w:rsidR="00C131DD" w:rsidRPr="00720277" w:rsidRDefault="00C131DD" w:rsidP="00135824">
            <w:pPr>
              <w:jc w:val="center"/>
            </w:pPr>
            <w:r w:rsidRPr="00720277">
              <w:t>13927</w:t>
            </w:r>
          </w:p>
        </w:tc>
        <w:tc>
          <w:tcPr>
            <w:tcW w:w="1216" w:type="dxa"/>
            <w:shd w:val="clear" w:color="auto" w:fill="auto"/>
            <w:noWrap/>
            <w:vAlign w:val="center"/>
            <w:hideMark/>
          </w:tcPr>
          <w:p w14:paraId="0A30525C" w14:textId="77777777" w:rsidR="00C131DD" w:rsidRPr="00720277" w:rsidRDefault="00C131DD" w:rsidP="00135824">
            <w:pPr>
              <w:jc w:val="center"/>
            </w:pPr>
            <w:r w:rsidRPr="00720277">
              <w:t>13927</w:t>
            </w:r>
          </w:p>
        </w:tc>
        <w:tc>
          <w:tcPr>
            <w:tcW w:w="1124" w:type="dxa"/>
            <w:shd w:val="clear" w:color="auto" w:fill="auto"/>
            <w:noWrap/>
            <w:vAlign w:val="center"/>
            <w:hideMark/>
          </w:tcPr>
          <w:p w14:paraId="7AD44F70" w14:textId="77777777" w:rsidR="00C131DD" w:rsidRPr="00720277" w:rsidRDefault="00C131DD" w:rsidP="00135824">
            <w:pPr>
              <w:jc w:val="center"/>
            </w:pPr>
            <w:r w:rsidRPr="00720277">
              <w:t>2185</w:t>
            </w:r>
          </w:p>
        </w:tc>
        <w:tc>
          <w:tcPr>
            <w:tcW w:w="969" w:type="dxa"/>
            <w:shd w:val="clear" w:color="auto" w:fill="auto"/>
            <w:noWrap/>
            <w:vAlign w:val="center"/>
            <w:hideMark/>
          </w:tcPr>
          <w:p w14:paraId="3DF8687C" w14:textId="77777777" w:rsidR="00C131DD" w:rsidRPr="00720277" w:rsidRDefault="00C131DD" w:rsidP="00135824">
            <w:pPr>
              <w:jc w:val="center"/>
            </w:pPr>
            <w:r w:rsidRPr="00720277">
              <w:t>0</w:t>
            </w:r>
          </w:p>
        </w:tc>
        <w:tc>
          <w:tcPr>
            <w:tcW w:w="1239" w:type="dxa"/>
            <w:shd w:val="clear" w:color="000000" w:fill="FFFFFF"/>
            <w:noWrap/>
            <w:vAlign w:val="center"/>
            <w:hideMark/>
          </w:tcPr>
          <w:p w14:paraId="7DCD2CFE" w14:textId="77777777" w:rsidR="00C131DD" w:rsidRPr="00720277" w:rsidRDefault="00C131DD" w:rsidP="00135824">
            <w:pPr>
              <w:jc w:val="center"/>
            </w:pPr>
            <w:r w:rsidRPr="00720277">
              <w:t>13898.3</w:t>
            </w:r>
          </w:p>
        </w:tc>
        <w:tc>
          <w:tcPr>
            <w:tcW w:w="744" w:type="dxa"/>
            <w:shd w:val="clear" w:color="auto" w:fill="auto"/>
            <w:noWrap/>
            <w:vAlign w:val="center"/>
            <w:hideMark/>
          </w:tcPr>
          <w:p w14:paraId="43440535" w14:textId="77777777" w:rsidR="00C131DD" w:rsidRPr="00720277" w:rsidRDefault="00C131DD" w:rsidP="00135824">
            <w:pPr>
              <w:jc w:val="center"/>
            </w:pPr>
            <w:r w:rsidRPr="00720277">
              <w:t>13898.3</w:t>
            </w:r>
          </w:p>
        </w:tc>
      </w:tr>
      <w:tr w:rsidR="00C131DD" w:rsidRPr="00720277" w14:paraId="6BBCB138" w14:textId="77777777" w:rsidTr="00135824">
        <w:trPr>
          <w:trHeight w:val="900"/>
        </w:trPr>
        <w:tc>
          <w:tcPr>
            <w:tcW w:w="949" w:type="dxa"/>
            <w:shd w:val="clear" w:color="auto" w:fill="auto"/>
            <w:vAlign w:val="center"/>
            <w:hideMark/>
          </w:tcPr>
          <w:p w14:paraId="4BD60B02" w14:textId="77777777" w:rsidR="00C131DD" w:rsidRPr="00720277" w:rsidRDefault="00C131DD" w:rsidP="00135824">
            <w:pPr>
              <w:jc w:val="center"/>
            </w:pPr>
            <w:r w:rsidRPr="00720277">
              <w:t>valoarea reziduala</w:t>
            </w:r>
          </w:p>
        </w:tc>
        <w:tc>
          <w:tcPr>
            <w:tcW w:w="1176" w:type="dxa"/>
            <w:shd w:val="clear" w:color="auto" w:fill="auto"/>
            <w:noWrap/>
            <w:vAlign w:val="center"/>
            <w:hideMark/>
          </w:tcPr>
          <w:p w14:paraId="6D713A18" w14:textId="77777777" w:rsidR="00C131DD" w:rsidRPr="00720277" w:rsidRDefault="00C131DD" w:rsidP="00135824">
            <w:pPr>
              <w:jc w:val="center"/>
            </w:pPr>
          </w:p>
        </w:tc>
        <w:tc>
          <w:tcPr>
            <w:tcW w:w="1066" w:type="dxa"/>
            <w:shd w:val="clear" w:color="000000" w:fill="FFFFFF"/>
            <w:noWrap/>
            <w:vAlign w:val="center"/>
            <w:hideMark/>
          </w:tcPr>
          <w:p w14:paraId="2BCE99EA" w14:textId="77777777" w:rsidR="00C131DD" w:rsidRPr="00720277" w:rsidRDefault="00C131DD" w:rsidP="00135824">
            <w:pPr>
              <w:jc w:val="center"/>
            </w:pPr>
          </w:p>
        </w:tc>
        <w:tc>
          <w:tcPr>
            <w:tcW w:w="1151" w:type="dxa"/>
            <w:shd w:val="clear" w:color="000000" w:fill="FFFFFF"/>
            <w:noWrap/>
            <w:vAlign w:val="center"/>
            <w:hideMark/>
          </w:tcPr>
          <w:p w14:paraId="2FF36EC4" w14:textId="77777777" w:rsidR="00C131DD" w:rsidRPr="00720277" w:rsidRDefault="00C131DD" w:rsidP="00135824">
            <w:pPr>
              <w:jc w:val="center"/>
            </w:pPr>
          </w:p>
        </w:tc>
        <w:tc>
          <w:tcPr>
            <w:tcW w:w="1216" w:type="dxa"/>
            <w:shd w:val="clear" w:color="000000" w:fill="FFFFFF"/>
            <w:noWrap/>
            <w:vAlign w:val="center"/>
            <w:hideMark/>
          </w:tcPr>
          <w:p w14:paraId="28ED16FE" w14:textId="77777777" w:rsidR="00C131DD" w:rsidRPr="00720277" w:rsidRDefault="00C131DD" w:rsidP="00135824">
            <w:pPr>
              <w:jc w:val="center"/>
            </w:pPr>
            <w:r w:rsidRPr="00720277">
              <w:t>-10162</w:t>
            </w:r>
          </w:p>
        </w:tc>
        <w:tc>
          <w:tcPr>
            <w:tcW w:w="1124" w:type="dxa"/>
            <w:shd w:val="clear" w:color="auto" w:fill="auto"/>
            <w:noWrap/>
            <w:vAlign w:val="center"/>
            <w:hideMark/>
          </w:tcPr>
          <w:p w14:paraId="2A97D42F" w14:textId="77777777" w:rsidR="00C131DD" w:rsidRPr="00720277" w:rsidRDefault="00C131DD" w:rsidP="00135824">
            <w:pPr>
              <w:jc w:val="center"/>
            </w:pPr>
          </w:p>
        </w:tc>
        <w:tc>
          <w:tcPr>
            <w:tcW w:w="969" w:type="dxa"/>
            <w:shd w:val="clear" w:color="auto" w:fill="auto"/>
            <w:vAlign w:val="center"/>
            <w:hideMark/>
          </w:tcPr>
          <w:p w14:paraId="1DB3D49C" w14:textId="77777777" w:rsidR="00C131DD" w:rsidRPr="00720277" w:rsidRDefault="00C131DD" w:rsidP="00135824">
            <w:pPr>
              <w:jc w:val="center"/>
            </w:pPr>
          </w:p>
        </w:tc>
        <w:tc>
          <w:tcPr>
            <w:tcW w:w="1239" w:type="dxa"/>
            <w:shd w:val="clear" w:color="auto" w:fill="auto"/>
            <w:vAlign w:val="center"/>
            <w:hideMark/>
          </w:tcPr>
          <w:p w14:paraId="16F02DBB" w14:textId="77777777" w:rsidR="00C131DD" w:rsidRPr="00720277" w:rsidRDefault="00C131DD" w:rsidP="00135824">
            <w:pPr>
              <w:jc w:val="center"/>
            </w:pPr>
          </w:p>
        </w:tc>
        <w:tc>
          <w:tcPr>
            <w:tcW w:w="744" w:type="dxa"/>
            <w:shd w:val="clear" w:color="auto" w:fill="auto"/>
            <w:vAlign w:val="center"/>
            <w:hideMark/>
          </w:tcPr>
          <w:p w14:paraId="1717163C" w14:textId="77777777" w:rsidR="00C131DD" w:rsidRPr="00720277" w:rsidRDefault="00C131DD" w:rsidP="00135824">
            <w:pPr>
              <w:jc w:val="center"/>
            </w:pPr>
            <w:r w:rsidRPr="00720277">
              <w:t>-6946.00</w:t>
            </w:r>
          </w:p>
        </w:tc>
      </w:tr>
      <w:tr w:rsidR="00C131DD" w:rsidRPr="00720277" w14:paraId="0693ED9E" w14:textId="77777777" w:rsidTr="00135824">
        <w:trPr>
          <w:trHeight w:val="300"/>
        </w:trPr>
        <w:tc>
          <w:tcPr>
            <w:tcW w:w="949" w:type="dxa"/>
            <w:shd w:val="clear" w:color="auto" w:fill="auto"/>
            <w:vAlign w:val="center"/>
            <w:hideMark/>
          </w:tcPr>
          <w:p w14:paraId="40E79EBD" w14:textId="77777777" w:rsidR="00C131DD" w:rsidRPr="00720277" w:rsidRDefault="00C131DD" w:rsidP="00135824">
            <w:pPr>
              <w:jc w:val="center"/>
            </w:pPr>
            <w:r w:rsidRPr="00720277">
              <w:t>VAN</w:t>
            </w:r>
          </w:p>
        </w:tc>
        <w:tc>
          <w:tcPr>
            <w:tcW w:w="1176" w:type="dxa"/>
            <w:shd w:val="clear" w:color="auto" w:fill="auto"/>
            <w:vAlign w:val="center"/>
            <w:hideMark/>
          </w:tcPr>
          <w:p w14:paraId="10C199FF" w14:textId="77777777" w:rsidR="00C131DD" w:rsidRPr="00720277" w:rsidRDefault="00C131DD" w:rsidP="00135824">
            <w:pPr>
              <w:jc w:val="center"/>
            </w:pPr>
            <w:r w:rsidRPr="00720277">
              <w:t>21530.61</w:t>
            </w:r>
          </w:p>
        </w:tc>
        <w:tc>
          <w:tcPr>
            <w:tcW w:w="1066" w:type="dxa"/>
            <w:shd w:val="clear" w:color="auto" w:fill="auto"/>
            <w:noWrap/>
            <w:vAlign w:val="center"/>
            <w:hideMark/>
          </w:tcPr>
          <w:p w14:paraId="6E3D7D3D" w14:textId="77777777" w:rsidR="00C131DD" w:rsidRPr="00720277" w:rsidRDefault="00C131DD" w:rsidP="00135824">
            <w:pPr>
              <w:jc w:val="center"/>
            </w:pPr>
          </w:p>
        </w:tc>
        <w:tc>
          <w:tcPr>
            <w:tcW w:w="1151" w:type="dxa"/>
            <w:shd w:val="clear" w:color="auto" w:fill="auto"/>
            <w:vAlign w:val="center"/>
            <w:hideMark/>
          </w:tcPr>
          <w:p w14:paraId="47FA7071" w14:textId="77777777" w:rsidR="00C131DD" w:rsidRPr="00720277" w:rsidRDefault="00C131DD" w:rsidP="00135824">
            <w:pPr>
              <w:jc w:val="center"/>
            </w:pPr>
          </w:p>
        </w:tc>
        <w:tc>
          <w:tcPr>
            <w:tcW w:w="1216" w:type="dxa"/>
            <w:shd w:val="clear" w:color="auto" w:fill="auto"/>
            <w:vAlign w:val="center"/>
            <w:hideMark/>
          </w:tcPr>
          <w:p w14:paraId="6DB86C73" w14:textId="77777777" w:rsidR="00C131DD" w:rsidRPr="00720277" w:rsidRDefault="00C131DD" w:rsidP="00135824">
            <w:pPr>
              <w:jc w:val="center"/>
            </w:pPr>
            <w:r w:rsidRPr="00720277">
              <w:t>170354.18</w:t>
            </w:r>
          </w:p>
        </w:tc>
        <w:tc>
          <w:tcPr>
            <w:tcW w:w="1124" w:type="dxa"/>
            <w:shd w:val="clear" w:color="auto" w:fill="auto"/>
            <w:vAlign w:val="center"/>
            <w:hideMark/>
          </w:tcPr>
          <w:p w14:paraId="572569F8" w14:textId="77777777" w:rsidR="00C131DD" w:rsidRPr="00720277" w:rsidRDefault="00C131DD" w:rsidP="00135824">
            <w:pPr>
              <w:jc w:val="center"/>
            </w:pPr>
            <w:r w:rsidRPr="00720277">
              <w:t>21530.61</w:t>
            </w:r>
          </w:p>
        </w:tc>
        <w:tc>
          <w:tcPr>
            <w:tcW w:w="969" w:type="dxa"/>
            <w:shd w:val="clear" w:color="auto" w:fill="auto"/>
            <w:vAlign w:val="center"/>
            <w:hideMark/>
          </w:tcPr>
          <w:p w14:paraId="515F220A" w14:textId="77777777" w:rsidR="00C131DD" w:rsidRPr="00720277" w:rsidRDefault="00C131DD" w:rsidP="00135824">
            <w:pPr>
              <w:jc w:val="center"/>
            </w:pPr>
          </w:p>
        </w:tc>
        <w:tc>
          <w:tcPr>
            <w:tcW w:w="1239" w:type="dxa"/>
            <w:shd w:val="clear" w:color="auto" w:fill="auto"/>
            <w:vAlign w:val="center"/>
            <w:hideMark/>
          </w:tcPr>
          <w:p w14:paraId="49A9B665" w14:textId="77777777" w:rsidR="00C131DD" w:rsidRPr="00720277" w:rsidRDefault="00C131DD" w:rsidP="00135824">
            <w:pPr>
              <w:jc w:val="center"/>
            </w:pPr>
          </w:p>
        </w:tc>
        <w:tc>
          <w:tcPr>
            <w:tcW w:w="744" w:type="dxa"/>
            <w:shd w:val="clear" w:color="auto" w:fill="auto"/>
            <w:vAlign w:val="center"/>
            <w:hideMark/>
          </w:tcPr>
          <w:p w14:paraId="0EC71597" w14:textId="77777777" w:rsidR="00C131DD" w:rsidRPr="00720277" w:rsidRDefault="00C131DD" w:rsidP="00135824">
            <w:pPr>
              <w:jc w:val="center"/>
            </w:pPr>
            <w:r w:rsidRPr="00720277">
              <w:t>185135.25</w:t>
            </w:r>
          </w:p>
        </w:tc>
      </w:tr>
      <w:tr w:rsidR="00C131DD" w:rsidRPr="00720277" w14:paraId="2943E4D4" w14:textId="77777777" w:rsidTr="00135824">
        <w:trPr>
          <w:trHeight w:val="292"/>
        </w:trPr>
        <w:tc>
          <w:tcPr>
            <w:tcW w:w="949" w:type="dxa"/>
            <w:shd w:val="clear" w:color="auto" w:fill="auto"/>
            <w:noWrap/>
            <w:vAlign w:val="center"/>
            <w:hideMark/>
          </w:tcPr>
          <w:p w14:paraId="740F7CDE" w14:textId="77777777" w:rsidR="00C131DD" w:rsidRPr="00720277" w:rsidRDefault="00C131DD" w:rsidP="00135824">
            <w:pPr>
              <w:jc w:val="center"/>
            </w:pPr>
            <w:r w:rsidRPr="00720277">
              <w:t>Raportul ACE</w:t>
            </w:r>
          </w:p>
        </w:tc>
        <w:tc>
          <w:tcPr>
            <w:tcW w:w="4609" w:type="dxa"/>
            <w:gridSpan w:val="4"/>
            <w:shd w:val="clear" w:color="auto" w:fill="auto"/>
            <w:noWrap/>
            <w:vAlign w:val="center"/>
            <w:hideMark/>
          </w:tcPr>
          <w:p w14:paraId="113652E1" w14:textId="77777777" w:rsidR="00C131DD" w:rsidRPr="00720277" w:rsidRDefault="00C131DD" w:rsidP="00135824">
            <w:pPr>
              <w:jc w:val="center"/>
            </w:pPr>
            <w:r w:rsidRPr="00720277">
              <w:t>7.9122</w:t>
            </w:r>
          </w:p>
        </w:tc>
        <w:tc>
          <w:tcPr>
            <w:tcW w:w="4076" w:type="dxa"/>
            <w:gridSpan w:val="4"/>
            <w:shd w:val="clear" w:color="auto" w:fill="auto"/>
            <w:noWrap/>
            <w:vAlign w:val="center"/>
            <w:hideMark/>
          </w:tcPr>
          <w:p w14:paraId="6C162986" w14:textId="77777777" w:rsidR="00C131DD" w:rsidRPr="00720277" w:rsidRDefault="00C131DD" w:rsidP="00135824">
            <w:pPr>
              <w:jc w:val="center"/>
            </w:pPr>
            <w:r w:rsidRPr="00720277">
              <w:t>8.5987</w:t>
            </w:r>
          </w:p>
        </w:tc>
      </w:tr>
    </w:tbl>
    <w:p w14:paraId="2457471A" w14:textId="77777777" w:rsidR="004579D3" w:rsidRPr="00720277" w:rsidRDefault="004579D3">
      <w:pPr>
        <w:jc w:val="both"/>
        <w:rPr>
          <w:color w:val="FF0000"/>
          <w:sz w:val="22"/>
          <w:szCs w:val="22"/>
        </w:rPr>
      </w:pPr>
    </w:p>
    <w:p w14:paraId="40BF652F" w14:textId="77777777" w:rsidR="004579D3" w:rsidRPr="00720277" w:rsidRDefault="004579D3">
      <w:pPr>
        <w:rPr>
          <w:color w:val="FF0000"/>
          <w:sz w:val="22"/>
          <w:szCs w:val="22"/>
        </w:rPr>
      </w:pPr>
    </w:p>
    <w:p w14:paraId="6635825E" w14:textId="77777777" w:rsidR="004579D3" w:rsidRPr="00720277" w:rsidRDefault="004579D3">
      <w:pPr>
        <w:rPr>
          <w:color w:val="FF0000"/>
          <w:sz w:val="28"/>
          <w:szCs w:val="28"/>
        </w:rPr>
      </w:pPr>
    </w:p>
    <w:p w14:paraId="2DD73F58" w14:textId="77777777" w:rsidR="004579D3" w:rsidRPr="00720277" w:rsidRDefault="004579D3">
      <w:pPr>
        <w:rPr>
          <w:color w:val="FF0000"/>
          <w:sz w:val="28"/>
          <w:szCs w:val="28"/>
        </w:rPr>
      </w:pPr>
    </w:p>
    <w:p w14:paraId="35A5DBBA" w14:textId="77777777" w:rsidR="004579D3" w:rsidRPr="00720277" w:rsidRDefault="004579D3" w:rsidP="006E3147">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316" w:name="_Toc13473"/>
      <w:bookmarkStart w:id="317" w:name="_Toc27600"/>
      <w:r w:rsidRPr="00720277">
        <w:rPr>
          <w:bCs w:val="0"/>
          <w:i w:val="0"/>
          <w:iCs/>
        </w:rPr>
        <w:t>e)   Analiza de riscuri, masuri de prevenire/diminuare a riscurilor.</w:t>
      </w:r>
      <w:bookmarkEnd w:id="316"/>
      <w:bookmarkEnd w:id="317"/>
    </w:p>
    <w:p w14:paraId="36EB305C" w14:textId="77777777" w:rsidR="004579D3" w:rsidRPr="00720277" w:rsidRDefault="004579D3">
      <w:pPr>
        <w:pStyle w:val="Style11"/>
        <w:widowControl/>
        <w:spacing w:line="25" w:lineRule="atLeast"/>
        <w:ind w:firstLine="709"/>
        <w:jc w:val="both"/>
        <w:rPr>
          <w:color w:val="FF0000"/>
          <w:lang w:val="ro-RO"/>
        </w:rPr>
      </w:pPr>
    </w:p>
    <w:p w14:paraId="77AAFF54" w14:textId="77777777" w:rsidR="004579D3" w:rsidRPr="00720277" w:rsidRDefault="004579D3">
      <w:pPr>
        <w:jc w:val="both"/>
        <w:rPr>
          <w:b/>
          <w:bCs/>
          <w:sz w:val="28"/>
          <w:szCs w:val="28"/>
        </w:rPr>
      </w:pPr>
      <w:r w:rsidRPr="00720277">
        <w:rPr>
          <w:b/>
          <w:bCs/>
          <w:sz w:val="28"/>
          <w:szCs w:val="28"/>
        </w:rPr>
        <w:t>Analiza cantitativa</w:t>
      </w:r>
    </w:p>
    <w:p w14:paraId="76122569" w14:textId="77777777" w:rsidR="004579D3" w:rsidRPr="00720277" w:rsidRDefault="004579D3">
      <w:pPr>
        <w:rPr>
          <w:b/>
          <w:bCs/>
          <w:i/>
          <w:iCs/>
          <w:sz w:val="28"/>
          <w:szCs w:val="28"/>
        </w:rPr>
      </w:pPr>
    </w:p>
    <w:p w14:paraId="31321C90" w14:textId="77777777" w:rsidR="004579D3" w:rsidRPr="00720277" w:rsidRDefault="004579D3">
      <w:pPr>
        <w:ind w:firstLineChars="200" w:firstLine="560"/>
        <w:jc w:val="both"/>
        <w:rPr>
          <w:sz w:val="28"/>
          <w:szCs w:val="28"/>
        </w:rPr>
      </w:pPr>
      <w:r w:rsidRPr="00720277">
        <w:rPr>
          <w:sz w:val="28"/>
          <w:szCs w:val="28"/>
        </w:rPr>
        <w:t xml:space="preserve">Analiza riscurilor reprezintă folosirea sistematică a </w:t>
      </w:r>
      <w:proofErr w:type="spellStart"/>
      <w:r w:rsidRPr="00720277">
        <w:rPr>
          <w:sz w:val="28"/>
          <w:szCs w:val="28"/>
        </w:rPr>
        <w:t>informaţiei</w:t>
      </w:r>
      <w:proofErr w:type="spellEnd"/>
      <w:r w:rsidRPr="00720277">
        <w:rPr>
          <w:sz w:val="28"/>
          <w:szCs w:val="28"/>
        </w:rPr>
        <w:t xml:space="preserve"> avute la </w:t>
      </w:r>
      <w:proofErr w:type="spellStart"/>
      <w:r w:rsidRPr="00720277">
        <w:rPr>
          <w:sz w:val="28"/>
          <w:szCs w:val="28"/>
        </w:rPr>
        <w:t>dispoziţie</w:t>
      </w:r>
      <w:proofErr w:type="spellEnd"/>
      <w:r w:rsidRPr="00720277">
        <w:rPr>
          <w:sz w:val="28"/>
          <w:szCs w:val="28"/>
        </w:rPr>
        <w:t xml:space="preserve"> pentru a determina cât de des pot apărea evenimentele specificate </w:t>
      </w:r>
      <w:proofErr w:type="spellStart"/>
      <w:r w:rsidRPr="00720277">
        <w:rPr>
          <w:sz w:val="28"/>
          <w:szCs w:val="28"/>
        </w:rPr>
        <w:t>şi</w:t>
      </w:r>
      <w:proofErr w:type="spellEnd"/>
      <w:r w:rsidRPr="00720277">
        <w:rPr>
          <w:sz w:val="28"/>
          <w:szCs w:val="28"/>
        </w:rPr>
        <w:t xml:space="preserve"> care ar fi magnitudinea consecințelor acestor evenimente.</w:t>
      </w:r>
    </w:p>
    <w:p w14:paraId="6A7E9E0C" w14:textId="77777777" w:rsidR="004579D3" w:rsidRPr="00720277" w:rsidRDefault="004579D3">
      <w:pPr>
        <w:jc w:val="both"/>
        <w:rPr>
          <w:sz w:val="28"/>
          <w:szCs w:val="28"/>
        </w:rPr>
      </w:pPr>
      <w:r w:rsidRPr="00720277">
        <w:rPr>
          <w:sz w:val="28"/>
          <w:szCs w:val="28"/>
        </w:rPr>
        <w:t xml:space="preserve">Pentru realizarea analizei de risc a fost utilizată metoda Monte </w:t>
      </w:r>
      <w:proofErr w:type="spellStart"/>
      <w:r w:rsidRPr="00720277">
        <w:rPr>
          <w:sz w:val="28"/>
          <w:szCs w:val="28"/>
        </w:rPr>
        <w:t>Carlo</w:t>
      </w:r>
      <w:proofErr w:type="spellEnd"/>
      <w:r w:rsidRPr="00720277">
        <w:rPr>
          <w:sz w:val="28"/>
          <w:szCs w:val="28"/>
        </w:rPr>
        <w:t xml:space="preserve"> (1000 de simulări). Metoda constă în extragerea </w:t>
      </w:r>
      <w:proofErr w:type="spellStart"/>
      <w:r w:rsidRPr="00720277">
        <w:rPr>
          <w:sz w:val="28"/>
          <w:szCs w:val="28"/>
        </w:rPr>
        <w:t>aleatoare</w:t>
      </w:r>
      <w:proofErr w:type="spellEnd"/>
      <w:r w:rsidRPr="00720277">
        <w:rPr>
          <w:sz w:val="28"/>
          <w:szCs w:val="28"/>
        </w:rPr>
        <w:t xml:space="preserve"> repetată a unui set de valori pentru variabilele critice, </w:t>
      </w:r>
    </w:p>
    <w:p w14:paraId="1682151E" w14:textId="77777777" w:rsidR="004579D3" w:rsidRPr="00720277" w:rsidRDefault="004579D3">
      <w:pPr>
        <w:shd w:val="clear" w:color="auto" w:fill="FFFFFF"/>
        <w:jc w:val="both"/>
        <w:rPr>
          <w:sz w:val="28"/>
          <w:szCs w:val="28"/>
        </w:rPr>
      </w:pPr>
      <w:r w:rsidRPr="00720277">
        <w:rPr>
          <w:sz w:val="28"/>
          <w:szCs w:val="28"/>
        </w:rPr>
        <w:t xml:space="preserve">luate în intervale respective definite </w:t>
      </w:r>
      <w:proofErr w:type="spellStart"/>
      <w:r w:rsidRPr="00720277">
        <w:rPr>
          <w:sz w:val="28"/>
          <w:szCs w:val="28"/>
        </w:rPr>
        <w:t>şi</w:t>
      </w:r>
      <w:proofErr w:type="spellEnd"/>
      <w:r w:rsidRPr="00720277">
        <w:rPr>
          <w:sz w:val="28"/>
          <w:szCs w:val="28"/>
        </w:rPr>
        <w:t xml:space="preserve"> apoi prin calcularea indicilor de </w:t>
      </w:r>
      <w:proofErr w:type="spellStart"/>
      <w:r w:rsidRPr="00720277">
        <w:rPr>
          <w:sz w:val="28"/>
          <w:szCs w:val="28"/>
        </w:rPr>
        <w:t>performanţă</w:t>
      </w:r>
      <w:proofErr w:type="spellEnd"/>
      <w:r w:rsidRPr="00720277">
        <w:rPr>
          <w:sz w:val="28"/>
          <w:szCs w:val="28"/>
        </w:rPr>
        <w:t xml:space="preserve"> pentru proiect (VAN), care rezultă din fiecare set de valori extrase. Prin repetarea acestei proceduri pentru un număr de 1000 de extrageri s-a </w:t>
      </w:r>
      <w:proofErr w:type="spellStart"/>
      <w:r w:rsidRPr="00720277">
        <w:rPr>
          <w:sz w:val="28"/>
          <w:szCs w:val="28"/>
        </w:rPr>
        <w:t>obţinut</w:t>
      </w:r>
      <w:proofErr w:type="spellEnd"/>
      <w:r w:rsidRPr="00720277">
        <w:rPr>
          <w:sz w:val="28"/>
          <w:szCs w:val="28"/>
        </w:rPr>
        <w:t xml:space="preserve"> o </w:t>
      </w:r>
      <w:proofErr w:type="spellStart"/>
      <w:r w:rsidRPr="00720277">
        <w:rPr>
          <w:sz w:val="28"/>
          <w:szCs w:val="28"/>
        </w:rPr>
        <w:t>convergenţă</w:t>
      </w:r>
      <w:proofErr w:type="spellEnd"/>
      <w:r w:rsidRPr="00720277">
        <w:rPr>
          <w:sz w:val="28"/>
          <w:szCs w:val="28"/>
        </w:rPr>
        <w:t xml:space="preserve"> predefinită a calculului, ca </w:t>
      </w:r>
      <w:proofErr w:type="spellStart"/>
      <w:r w:rsidRPr="00720277">
        <w:rPr>
          <w:sz w:val="28"/>
          <w:szCs w:val="28"/>
        </w:rPr>
        <w:t>distribuţie</w:t>
      </w:r>
      <w:proofErr w:type="spellEnd"/>
      <w:r w:rsidRPr="00720277">
        <w:rPr>
          <w:sz w:val="28"/>
          <w:szCs w:val="28"/>
        </w:rPr>
        <w:t xml:space="preserve"> de probabilitate a VAN. In acest sens, au fost</w:t>
      </w:r>
      <w:r w:rsidRPr="00720277">
        <w:rPr>
          <w:b/>
          <w:sz w:val="28"/>
          <w:szCs w:val="28"/>
        </w:rPr>
        <w:t xml:space="preserve"> </w:t>
      </w:r>
      <w:r w:rsidRPr="00720277">
        <w:rPr>
          <w:sz w:val="28"/>
          <w:szCs w:val="28"/>
        </w:rPr>
        <w:t xml:space="preserve">determinate variabilele independente dintr-un </w:t>
      </w:r>
      <w:bookmarkStart w:id="318" w:name="22"/>
      <w:r w:rsidRPr="00720277">
        <w:rPr>
          <w:sz w:val="28"/>
          <w:szCs w:val="28"/>
        </w:rPr>
        <w:t xml:space="preserve">modelul </w:t>
      </w:r>
      <w:bookmarkEnd w:id="318"/>
      <w:r w:rsidRPr="00720277">
        <w:rPr>
          <w:sz w:val="28"/>
          <w:szCs w:val="28"/>
        </w:rPr>
        <w:t xml:space="preserve">determinist, care contribuie într-o </w:t>
      </w:r>
      <w:proofErr w:type="spellStart"/>
      <w:r w:rsidRPr="00720277">
        <w:rPr>
          <w:sz w:val="28"/>
          <w:szCs w:val="28"/>
        </w:rPr>
        <w:t>masura</w:t>
      </w:r>
      <w:proofErr w:type="spellEnd"/>
      <w:r w:rsidRPr="00720277">
        <w:rPr>
          <w:sz w:val="28"/>
          <w:szCs w:val="28"/>
        </w:rPr>
        <w:t xml:space="preserve"> </w:t>
      </w:r>
      <w:r w:rsidRPr="00720277">
        <w:rPr>
          <w:sz w:val="28"/>
          <w:szCs w:val="28"/>
        </w:rPr>
        <w:lastRenderedPageBreak/>
        <w:t xml:space="preserve">semnificativă la realizarea/ nerealizarea indicatorilor cantitativi stabiliți/a </w:t>
      </w:r>
      <w:bookmarkStart w:id="319" w:name="33"/>
      <w:r w:rsidRPr="00720277">
        <w:rPr>
          <w:sz w:val="28"/>
          <w:szCs w:val="28"/>
        </w:rPr>
        <w:t>variabilelor dependente</w:t>
      </w:r>
      <w:bookmarkEnd w:id="319"/>
      <w:r w:rsidRPr="00720277">
        <w:rPr>
          <w:sz w:val="28"/>
          <w:szCs w:val="28"/>
        </w:rPr>
        <w:t xml:space="preserve">. Pe baza calculului valorii mediane condiționate, aferente </w:t>
      </w:r>
      <w:proofErr w:type="spellStart"/>
      <w:r w:rsidRPr="00720277">
        <w:rPr>
          <w:sz w:val="28"/>
          <w:szCs w:val="28"/>
        </w:rPr>
        <w:t>fiecarei</w:t>
      </w:r>
      <w:proofErr w:type="spellEnd"/>
      <w:r w:rsidRPr="00720277">
        <w:rPr>
          <w:sz w:val="28"/>
          <w:szCs w:val="28"/>
        </w:rPr>
        <w:t xml:space="preserve"> variabile independente, se generează un raport care redă acele variabile independente care contribuie semnificativ la creșterea riscului de nerealizare sau a oportunității de realizare a </w:t>
      </w:r>
      <w:bookmarkStart w:id="320" w:name="44"/>
      <w:r w:rsidRPr="00720277">
        <w:rPr>
          <w:sz w:val="28"/>
          <w:szCs w:val="28"/>
        </w:rPr>
        <w:t>indicatorilor cantitativi</w:t>
      </w:r>
      <w:bookmarkEnd w:id="320"/>
      <w:r w:rsidRPr="00720277">
        <w:rPr>
          <w:sz w:val="28"/>
          <w:szCs w:val="28"/>
        </w:rPr>
        <w:t xml:space="preserve">. Prin urmare, se poate determina combinația de </w:t>
      </w:r>
      <w:proofErr w:type="spellStart"/>
      <w:r w:rsidRPr="00720277">
        <w:rPr>
          <w:sz w:val="28"/>
          <w:szCs w:val="28"/>
        </w:rPr>
        <w:t>varabile</w:t>
      </w:r>
      <w:proofErr w:type="spellEnd"/>
      <w:r w:rsidRPr="00720277">
        <w:rPr>
          <w:sz w:val="28"/>
          <w:szCs w:val="28"/>
        </w:rPr>
        <w:t xml:space="preserve"> și valorile acestora, care contribuie, în mod semnificativ, la realizarea/ nerealizarea indicatorilor cantitativi propuși pentru un anume proiect.</w:t>
      </w:r>
    </w:p>
    <w:p w14:paraId="1770E2D0" w14:textId="77777777" w:rsidR="004579D3" w:rsidRPr="00720277" w:rsidRDefault="004579D3">
      <w:pPr>
        <w:rPr>
          <w:bCs/>
          <w:iCs/>
          <w:sz w:val="28"/>
          <w:szCs w:val="28"/>
        </w:rPr>
      </w:pPr>
      <w:r w:rsidRPr="00720277">
        <w:rPr>
          <w:bCs/>
          <w:iCs/>
          <w:sz w:val="28"/>
          <w:szCs w:val="28"/>
        </w:rPr>
        <w:t xml:space="preserve">Rularea modelului determinist în condițiile variației </w:t>
      </w:r>
      <w:r w:rsidRPr="00720277">
        <w:rPr>
          <w:sz w:val="28"/>
          <w:szCs w:val="28"/>
        </w:rPr>
        <w:t>fluxurilor de beneficii și costuri economice de la -90% până la +90%, a generat următoarea matrice:</w:t>
      </w:r>
    </w:p>
    <w:p w14:paraId="60BA00E7" w14:textId="77777777" w:rsidR="004579D3" w:rsidRPr="00720277" w:rsidRDefault="004579D3">
      <w:pPr>
        <w:rPr>
          <w:color w:val="FF0000"/>
          <w:sz w:val="28"/>
          <w:szCs w:val="28"/>
        </w:rPr>
        <w:sectPr w:rsidR="004579D3" w:rsidRPr="00720277">
          <w:pgSz w:w="12240" w:h="15840"/>
          <w:pgMar w:top="1440" w:right="1080" w:bottom="1440" w:left="1166" w:header="720" w:footer="720" w:gutter="0"/>
          <w:cols w:space="720"/>
          <w:docGrid w:linePitch="360"/>
        </w:sectPr>
      </w:pPr>
    </w:p>
    <w:p w14:paraId="5AC198B9" w14:textId="77777777" w:rsidR="004579D3" w:rsidRPr="00720277" w:rsidRDefault="004579D3">
      <w:pPr>
        <w:ind w:firstLine="1069"/>
        <w:jc w:val="both"/>
        <w:rPr>
          <w:color w:val="FF0000"/>
          <w:sz w:val="22"/>
          <w:szCs w:val="22"/>
        </w:rPr>
      </w:pPr>
    </w:p>
    <w:p w14:paraId="500CE63F" w14:textId="77777777" w:rsidR="004579D3" w:rsidRPr="00720277" w:rsidRDefault="004579D3">
      <w:pPr>
        <w:ind w:firstLine="1069"/>
        <w:jc w:val="both"/>
        <w:rPr>
          <w:color w:val="FF0000"/>
          <w:sz w:val="22"/>
          <w:szCs w:val="22"/>
        </w:rPr>
      </w:pPr>
      <w:r w:rsidRPr="00720277">
        <w:rPr>
          <w:color w:val="FF0000"/>
          <w:sz w:val="22"/>
          <w:szCs w:val="22"/>
        </w:rPr>
        <w:t>Matricea scenariilor (SCENARIUL I)</w:t>
      </w:r>
    </w:p>
    <w:p w14:paraId="19E9CE17" w14:textId="77777777" w:rsidR="004579D3" w:rsidRPr="00720277" w:rsidRDefault="004579D3" w:rsidP="00C131DD">
      <w:pPr>
        <w:ind w:left="-990" w:firstLine="2059"/>
        <w:jc w:val="both"/>
        <w:rPr>
          <w:color w:val="FF0000"/>
          <w:sz w:val="22"/>
          <w:szCs w:val="22"/>
        </w:rPr>
      </w:pPr>
    </w:p>
    <w:tbl>
      <w:tblPr>
        <w:tblW w:w="14754" w:type="dxa"/>
        <w:tblInd w:w="-557" w:type="dxa"/>
        <w:tblLook w:val="0000" w:firstRow="0" w:lastRow="0" w:firstColumn="0" w:lastColumn="0" w:noHBand="0" w:noVBand="0"/>
      </w:tblPr>
      <w:tblGrid>
        <w:gridCol w:w="444"/>
        <w:gridCol w:w="764"/>
        <w:gridCol w:w="764"/>
        <w:gridCol w:w="764"/>
        <w:gridCol w:w="764"/>
        <w:gridCol w:w="764"/>
        <w:gridCol w:w="764"/>
        <w:gridCol w:w="764"/>
        <w:gridCol w:w="764"/>
        <w:gridCol w:w="764"/>
        <w:gridCol w:w="764"/>
        <w:gridCol w:w="764"/>
        <w:gridCol w:w="764"/>
        <w:gridCol w:w="764"/>
        <w:gridCol w:w="764"/>
        <w:gridCol w:w="764"/>
        <w:gridCol w:w="764"/>
        <w:gridCol w:w="764"/>
        <w:gridCol w:w="764"/>
        <w:gridCol w:w="764"/>
      </w:tblGrid>
      <w:tr w:rsidR="00C131DD" w:rsidRPr="00720277" w14:paraId="1E10CA5D" w14:textId="77777777" w:rsidTr="00C131DD">
        <w:trPr>
          <w:trHeight w:val="300"/>
        </w:trPr>
        <w:tc>
          <w:tcPr>
            <w:tcW w:w="238" w:type="dxa"/>
            <w:tcBorders>
              <w:top w:val="nil"/>
              <w:left w:val="nil"/>
              <w:bottom w:val="nil"/>
              <w:right w:val="nil"/>
            </w:tcBorders>
            <w:shd w:val="clear" w:color="000000" w:fill="C6EFCE"/>
            <w:noWrap/>
            <w:vAlign w:val="bottom"/>
          </w:tcPr>
          <w:p w14:paraId="3993FB9B" w14:textId="77777777" w:rsidR="00C131DD" w:rsidRPr="00720277" w:rsidRDefault="00C131DD" w:rsidP="00C131DD">
            <w:pPr>
              <w:jc w:val="right"/>
              <w:rPr>
                <w:color w:val="FF0000"/>
                <w:sz w:val="16"/>
                <w:szCs w:val="16"/>
              </w:rPr>
            </w:pPr>
          </w:p>
        </w:tc>
        <w:tc>
          <w:tcPr>
            <w:tcW w:w="764" w:type="dxa"/>
            <w:tcBorders>
              <w:top w:val="nil"/>
              <w:left w:val="nil"/>
              <w:bottom w:val="nil"/>
              <w:right w:val="nil"/>
            </w:tcBorders>
            <w:shd w:val="clear" w:color="000000" w:fill="FFC7CE"/>
            <w:noWrap/>
            <w:vAlign w:val="bottom"/>
          </w:tcPr>
          <w:p w14:paraId="7D284C6F" w14:textId="7DA1D2AD" w:rsidR="00C131DD" w:rsidRPr="00720277" w:rsidRDefault="00C131DD" w:rsidP="00C131DD">
            <w:pPr>
              <w:jc w:val="right"/>
              <w:rPr>
                <w:color w:val="FF0000"/>
                <w:sz w:val="16"/>
                <w:szCs w:val="16"/>
              </w:rPr>
            </w:pPr>
            <w:r w:rsidRPr="00720277">
              <w:rPr>
                <w:rFonts w:ascii="Calibri" w:hAnsi="Calibri" w:cs="Calibri"/>
                <w:color w:val="9C0006"/>
                <w:sz w:val="18"/>
                <w:szCs w:val="18"/>
              </w:rPr>
              <w:t>0.1</w:t>
            </w:r>
          </w:p>
        </w:tc>
        <w:tc>
          <w:tcPr>
            <w:tcW w:w="764" w:type="dxa"/>
            <w:tcBorders>
              <w:top w:val="nil"/>
              <w:left w:val="nil"/>
              <w:bottom w:val="nil"/>
              <w:right w:val="nil"/>
            </w:tcBorders>
            <w:shd w:val="clear" w:color="000000" w:fill="FFC7CE"/>
            <w:noWrap/>
            <w:vAlign w:val="bottom"/>
          </w:tcPr>
          <w:p w14:paraId="0E094A72" w14:textId="07DAD219" w:rsidR="00C131DD" w:rsidRPr="00720277" w:rsidRDefault="00C131DD" w:rsidP="00C131DD">
            <w:pPr>
              <w:jc w:val="right"/>
              <w:rPr>
                <w:color w:val="FF0000"/>
                <w:sz w:val="16"/>
                <w:szCs w:val="16"/>
              </w:rPr>
            </w:pPr>
            <w:r w:rsidRPr="00720277">
              <w:rPr>
                <w:rFonts w:ascii="Calibri" w:hAnsi="Calibri" w:cs="Calibri"/>
                <w:color w:val="9C0006"/>
                <w:sz w:val="18"/>
                <w:szCs w:val="18"/>
              </w:rPr>
              <w:t>0.2</w:t>
            </w:r>
          </w:p>
        </w:tc>
        <w:tc>
          <w:tcPr>
            <w:tcW w:w="764" w:type="dxa"/>
            <w:tcBorders>
              <w:top w:val="nil"/>
              <w:left w:val="nil"/>
              <w:bottom w:val="nil"/>
              <w:right w:val="nil"/>
            </w:tcBorders>
            <w:shd w:val="clear" w:color="000000" w:fill="FFC7CE"/>
            <w:noWrap/>
            <w:vAlign w:val="bottom"/>
          </w:tcPr>
          <w:p w14:paraId="15799E4E" w14:textId="44CCC38C" w:rsidR="00C131DD" w:rsidRPr="00720277" w:rsidRDefault="00C131DD" w:rsidP="00C131DD">
            <w:pPr>
              <w:jc w:val="right"/>
              <w:rPr>
                <w:color w:val="FF0000"/>
                <w:sz w:val="16"/>
                <w:szCs w:val="16"/>
              </w:rPr>
            </w:pPr>
            <w:r w:rsidRPr="00720277">
              <w:rPr>
                <w:rFonts w:ascii="Calibri" w:hAnsi="Calibri" w:cs="Calibri"/>
                <w:color w:val="9C0006"/>
                <w:sz w:val="18"/>
                <w:szCs w:val="18"/>
              </w:rPr>
              <w:t>0.3</w:t>
            </w:r>
          </w:p>
        </w:tc>
        <w:tc>
          <w:tcPr>
            <w:tcW w:w="764" w:type="dxa"/>
            <w:tcBorders>
              <w:top w:val="nil"/>
              <w:left w:val="nil"/>
              <w:bottom w:val="nil"/>
              <w:right w:val="nil"/>
            </w:tcBorders>
            <w:shd w:val="clear" w:color="000000" w:fill="FFC7CE"/>
            <w:noWrap/>
            <w:vAlign w:val="bottom"/>
          </w:tcPr>
          <w:p w14:paraId="75BAD439" w14:textId="28DC8CC1" w:rsidR="00C131DD" w:rsidRPr="00720277" w:rsidRDefault="00C131DD" w:rsidP="00C131DD">
            <w:pPr>
              <w:jc w:val="right"/>
              <w:rPr>
                <w:color w:val="FF0000"/>
                <w:sz w:val="16"/>
                <w:szCs w:val="16"/>
              </w:rPr>
            </w:pPr>
            <w:r w:rsidRPr="00720277">
              <w:rPr>
                <w:rFonts w:ascii="Calibri" w:hAnsi="Calibri" w:cs="Calibri"/>
                <w:color w:val="9C0006"/>
                <w:sz w:val="18"/>
                <w:szCs w:val="18"/>
              </w:rPr>
              <w:t>0.4</w:t>
            </w:r>
          </w:p>
        </w:tc>
        <w:tc>
          <w:tcPr>
            <w:tcW w:w="764" w:type="dxa"/>
            <w:tcBorders>
              <w:top w:val="nil"/>
              <w:left w:val="nil"/>
              <w:bottom w:val="nil"/>
              <w:right w:val="nil"/>
            </w:tcBorders>
            <w:shd w:val="clear" w:color="000000" w:fill="FFC7CE"/>
            <w:noWrap/>
            <w:vAlign w:val="bottom"/>
          </w:tcPr>
          <w:p w14:paraId="1B6C9043" w14:textId="064D7FE8" w:rsidR="00C131DD" w:rsidRPr="00720277" w:rsidRDefault="00C131DD" w:rsidP="00C131DD">
            <w:pPr>
              <w:jc w:val="right"/>
              <w:rPr>
                <w:color w:val="FF0000"/>
                <w:sz w:val="16"/>
                <w:szCs w:val="16"/>
              </w:rPr>
            </w:pPr>
            <w:r w:rsidRPr="00720277">
              <w:rPr>
                <w:rFonts w:ascii="Calibri" w:hAnsi="Calibri" w:cs="Calibri"/>
                <w:color w:val="9C0006"/>
                <w:sz w:val="18"/>
                <w:szCs w:val="18"/>
              </w:rPr>
              <w:t>0.5</w:t>
            </w:r>
          </w:p>
        </w:tc>
        <w:tc>
          <w:tcPr>
            <w:tcW w:w="764" w:type="dxa"/>
            <w:tcBorders>
              <w:top w:val="nil"/>
              <w:left w:val="nil"/>
              <w:bottom w:val="nil"/>
              <w:right w:val="nil"/>
            </w:tcBorders>
            <w:shd w:val="clear" w:color="000000" w:fill="FFC7CE"/>
            <w:noWrap/>
            <w:vAlign w:val="bottom"/>
          </w:tcPr>
          <w:p w14:paraId="2EE71011" w14:textId="72041244" w:rsidR="00C131DD" w:rsidRPr="00720277" w:rsidRDefault="00C131DD" w:rsidP="00C131DD">
            <w:pPr>
              <w:jc w:val="right"/>
              <w:rPr>
                <w:color w:val="FF0000"/>
                <w:sz w:val="16"/>
                <w:szCs w:val="16"/>
              </w:rPr>
            </w:pPr>
            <w:r w:rsidRPr="00720277">
              <w:rPr>
                <w:rFonts w:ascii="Calibri" w:hAnsi="Calibri" w:cs="Calibri"/>
                <w:color w:val="9C0006"/>
                <w:sz w:val="18"/>
                <w:szCs w:val="18"/>
              </w:rPr>
              <w:t>0.6</w:t>
            </w:r>
          </w:p>
        </w:tc>
        <w:tc>
          <w:tcPr>
            <w:tcW w:w="764" w:type="dxa"/>
            <w:tcBorders>
              <w:top w:val="nil"/>
              <w:left w:val="nil"/>
              <w:bottom w:val="nil"/>
              <w:right w:val="nil"/>
            </w:tcBorders>
            <w:shd w:val="clear" w:color="000000" w:fill="FFC7CE"/>
            <w:noWrap/>
            <w:vAlign w:val="bottom"/>
          </w:tcPr>
          <w:p w14:paraId="716018B7" w14:textId="56DF378C" w:rsidR="00C131DD" w:rsidRPr="00720277" w:rsidRDefault="00C131DD" w:rsidP="00C131DD">
            <w:pPr>
              <w:jc w:val="right"/>
              <w:rPr>
                <w:color w:val="FF0000"/>
                <w:sz w:val="16"/>
                <w:szCs w:val="16"/>
              </w:rPr>
            </w:pPr>
            <w:r w:rsidRPr="00720277">
              <w:rPr>
                <w:rFonts w:ascii="Calibri" w:hAnsi="Calibri" w:cs="Calibri"/>
                <w:color w:val="9C0006"/>
                <w:sz w:val="18"/>
                <w:szCs w:val="18"/>
              </w:rPr>
              <w:t>0.7</w:t>
            </w:r>
          </w:p>
        </w:tc>
        <w:tc>
          <w:tcPr>
            <w:tcW w:w="764" w:type="dxa"/>
            <w:tcBorders>
              <w:top w:val="nil"/>
              <w:left w:val="nil"/>
              <w:bottom w:val="nil"/>
              <w:right w:val="nil"/>
            </w:tcBorders>
            <w:shd w:val="clear" w:color="000000" w:fill="FFC7CE"/>
            <w:noWrap/>
            <w:vAlign w:val="bottom"/>
          </w:tcPr>
          <w:p w14:paraId="0EA11BB2" w14:textId="061FF3B2" w:rsidR="00C131DD" w:rsidRPr="00720277" w:rsidRDefault="00C131DD" w:rsidP="00C131DD">
            <w:pPr>
              <w:jc w:val="right"/>
              <w:rPr>
                <w:color w:val="FF0000"/>
                <w:sz w:val="16"/>
                <w:szCs w:val="16"/>
              </w:rPr>
            </w:pPr>
            <w:r w:rsidRPr="00720277">
              <w:rPr>
                <w:rFonts w:ascii="Calibri" w:hAnsi="Calibri" w:cs="Calibri"/>
                <w:color w:val="9C0006"/>
                <w:sz w:val="18"/>
                <w:szCs w:val="18"/>
              </w:rPr>
              <w:t>0.8</w:t>
            </w:r>
          </w:p>
        </w:tc>
        <w:tc>
          <w:tcPr>
            <w:tcW w:w="764" w:type="dxa"/>
            <w:tcBorders>
              <w:top w:val="nil"/>
              <w:left w:val="nil"/>
              <w:bottom w:val="nil"/>
              <w:right w:val="nil"/>
            </w:tcBorders>
            <w:shd w:val="clear" w:color="000000" w:fill="FFC7CE"/>
            <w:noWrap/>
            <w:vAlign w:val="bottom"/>
          </w:tcPr>
          <w:p w14:paraId="55B02ED7" w14:textId="0125D863" w:rsidR="00C131DD" w:rsidRPr="00720277" w:rsidRDefault="00C131DD" w:rsidP="00C131DD">
            <w:pPr>
              <w:jc w:val="right"/>
              <w:rPr>
                <w:color w:val="FF0000"/>
                <w:sz w:val="16"/>
                <w:szCs w:val="16"/>
              </w:rPr>
            </w:pPr>
            <w:r w:rsidRPr="00720277">
              <w:rPr>
                <w:rFonts w:ascii="Calibri" w:hAnsi="Calibri" w:cs="Calibri"/>
                <w:color w:val="9C0006"/>
                <w:sz w:val="18"/>
                <w:szCs w:val="18"/>
              </w:rPr>
              <w:t>0.9</w:t>
            </w:r>
          </w:p>
        </w:tc>
        <w:tc>
          <w:tcPr>
            <w:tcW w:w="764" w:type="dxa"/>
            <w:tcBorders>
              <w:top w:val="nil"/>
              <w:left w:val="nil"/>
              <w:bottom w:val="nil"/>
              <w:right w:val="nil"/>
            </w:tcBorders>
            <w:shd w:val="clear" w:color="000000" w:fill="FFC7CE"/>
            <w:noWrap/>
            <w:vAlign w:val="bottom"/>
          </w:tcPr>
          <w:p w14:paraId="6301CA44" w14:textId="0869CBD3" w:rsidR="00C131DD" w:rsidRPr="00720277" w:rsidRDefault="00C131DD" w:rsidP="00C131DD">
            <w:pPr>
              <w:jc w:val="right"/>
              <w:rPr>
                <w:color w:val="FF0000"/>
                <w:sz w:val="16"/>
                <w:szCs w:val="16"/>
              </w:rPr>
            </w:pPr>
            <w:r w:rsidRPr="00720277">
              <w:rPr>
                <w:rFonts w:ascii="Calibri" w:hAnsi="Calibri" w:cs="Calibri"/>
                <w:color w:val="9C0006"/>
                <w:sz w:val="18"/>
                <w:szCs w:val="18"/>
              </w:rPr>
              <w:t>1</w:t>
            </w:r>
          </w:p>
        </w:tc>
        <w:tc>
          <w:tcPr>
            <w:tcW w:w="764" w:type="dxa"/>
            <w:tcBorders>
              <w:top w:val="nil"/>
              <w:left w:val="nil"/>
              <w:bottom w:val="nil"/>
              <w:right w:val="nil"/>
            </w:tcBorders>
            <w:shd w:val="clear" w:color="000000" w:fill="FFC7CE"/>
            <w:noWrap/>
            <w:vAlign w:val="bottom"/>
          </w:tcPr>
          <w:p w14:paraId="56B97C93" w14:textId="3942A0DB" w:rsidR="00C131DD" w:rsidRPr="00720277" w:rsidRDefault="00C131DD" w:rsidP="00C131DD">
            <w:pPr>
              <w:jc w:val="right"/>
              <w:rPr>
                <w:color w:val="FF0000"/>
                <w:sz w:val="16"/>
                <w:szCs w:val="16"/>
              </w:rPr>
            </w:pPr>
            <w:r w:rsidRPr="00720277">
              <w:rPr>
                <w:rFonts w:ascii="Calibri" w:hAnsi="Calibri" w:cs="Calibri"/>
                <w:color w:val="9C0006"/>
                <w:sz w:val="18"/>
                <w:szCs w:val="18"/>
              </w:rPr>
              <w:t>1.1</w:t>
            </w:r>
          </w:p>
        </w:tc>
        <w:tc>
          <w:tcPr>
            <w:tcW w:w="764" w:type="dxa"/>
            <w:tcBorders>
              <w:top w:val="nil"/>
              <w:left w:val="nil"/>
              <w:bottom w:val="nil"/>
              <w:right w:val="nil"/>
            </w:tcBorders>
            <w:shd w:val="clear" w:color="000000" w:fill="FFC7CE"/>
            <w:noWrap/>
            <w:vAlign w:val="bottom"/>
          </w:tcPr>
          <w:p w14:paraId="24ED067F" w14:textId="458250E0" w:rsidR="00C131DD" w:rsidRPr="00720277" w:rsidRDefault="00C131DD" w:rsidP="00C131DD">
            <w:pPr>
              <w:jc w:val="right"/>
              <w:rPr>
                <w:color w:val="FF0000"/>
                <w:sz w:val="16"/>
                <w:szCs w:val="16"/>
              </w:rPr>
            </w:pPr>
            <w:r w:rsidRPr="00720277">
              <w:rPr>
                <w:rFonts w:ascii="Calibri" w:hAnsi="Calibri" w:cs="Calibri"/>
                <w:color w:val="9C0006"/>
                <w:sz w:val="18"/>
                <w:szCs w:val="18"/>
              </w:rPr>
              <w:t>1.2</w:t>
            </w:r>
          </w:p>
        </w:tc>
        <w:tc>
          <w:tcPr>
            <w:tcW w:w="764" w:type="dxa"/>
            <w:tcBorders>
              <w:top w:val="nil"/>
              <w:left w:val="nil"/>
              <w:bottom w:val="nil"/>
              <w:right w:val="nil"/>
            </w:tcBorders>
            <w:shd w:val="clear" w:color="000000" w:fill="FFC7CE"/>
            <w:noWrap/>
            <w:vAlign w:val="bottom"/>
          </w:tcPr>
          <w:p w14:paraId="341EE99D" w14:textId="5873D04C" w:rsidR="00C131DD" w:rsidRPr="00720277" w:rsidRDefault="00C131DD" w:rsidP="00C131DD">
            <w:pPr>
              <w:jc w:val="right"/>
              <w:rPr>
                <w:color w:val="FF0000"/>
                <w:sz w:val="16"/>
                <w:szCs w:val="16"/>
              </w:rPr>
            </w:pPr>
            <w:r w:rsidRPr="00720277">
              <w:rPr>
                <w:rFonts w:ascii="Calibri" w:hAnsi="Calibri" w:cs="Calibri"/>
                <w:color w:val="9C0006"/>
                <w:sz w:val="18"/>
                <w:szCs w:val="18"/>
              </w:rPr>
              <w:t>1.3</w:t>
            </w:r>
          </w:p>
        </w:tc>
        <w:tc>
          <w:tcPr>
            <w:tcW w:w="764" w:type="dxa"/>
            <w:tcBorders>
              <w:top w:val="nil"/>
              <w:left w:val="nil"/>
              <w:bottom w:val="nil"/>
              <w:right w:val="nil"/>
            </w:tcBorders>
            <w:shd w:val="clear" w:color="000000" w:fill="FFC7CE"/>
            <w:noWrap/>
            <w:vAlign w:val="bottom"/>
          </w:tcPr>
          <w:p w14:paraId="20F4FDB6" w14:textId="2FD7622F" w:rsidR="00C131DD" w:rsidRPr="00720277" w:rsidRDefault="00C131DD" w:rsidP="00C131DD">
            <w:pPr>
              <w:jc w:val="right"/>
              <w:rPr>
                <w:color w:val="FF0000"/>
                <w:sz w:val="16"/>
                <w:szCs w:val="16"/>
              </w:rPr>
            </w:pPr>
            <w:r w:rsidRPr="00720277">
              <w:rPr>
                <w:rFonts w:ascii="Calibri" w:hAnsi="Calibri" w:cs="Calibri"/>
                <w:color w:val="9C0006"/>
                <w:sz w:val="18"/>
                <w:szCs w:val="18"/>
              </w:rPr>
              <w:t>1.5</w:t>
            </w:r>
          </w:p>
        </w:tc>
        <w:tc>
          <w:tcPr>
            <w:tcW w:w="764" w:type="dxa"/>
            <w:tcBorders>
              <w:top w:val="nil"/>
              <w:left w:val="nil"/>
              <w:bottom w:val="nil"/>
              <w:right w:val="nil"/>
            </w:tcBorders>
            <w:shd w:val="clear" w:color="000000" w:fill="FFC7CE"/>
            <w:noWrap/>
            <w:vAlign w:val="bottom"/>
          </w:tcPr>
          <w:p w14:paraId="71B5E224" w14:textId="13874D69" w:rsidR="00C131DD" w:rsidRPr="00720277" w:rsidRDefault="00C131DD" w:rsidP="00C131DD">
            <w:pPr>
              <w:jc w:val="right"/>
              <w:rPr>
                <w:color w:val="FF0000"/>
                <w:sz w:val="16"/>
                <w:szCs w:val="16"/>
              </w:rPr>
            </w:pPr>
            <w:r w:rsidRPr="00720277">
              <w:rPr>
                <w:rFonts w:ascii="Calibri" w:hAnsi="Calibri" w:cs="Calibri"/>
                <w:color w:val="9C0006"/>
                <w:sz w:val="18"/>
                <w:szCs w:val="18"/>
              </w:rPr>
              <w:t>1.6</w:t>
            </w:r>
          </w:p>
        </w:tc>
        <w:tc>
          <w:tcPr>
            <w:tcW w:w="764" w:type="dxa"/>
            <w:tcBorders>
              <w:top w:val="nil"/>
              <w:left w:val="nil"/>
              <w:bottom w:val="nil"/>
              <w:right w:val="nil"/>
            </w:tcBorders>
            <w:shd w:val="clear" w:color="000000" w:fill="FFC7CE"/>
            <w:noWrap/>
            <w:vAlign w:val="bottom"/>
          </w:tcPr>
          <w:p w14:paraId="69B173AA" w14:textId="5BE74C53" w:rsidR="00C131DD" w:rsidRPr="00720277" w:rsidRDefault="00C131DD" w:rsidP="00C131DD">
            <w:pPr>
              <w:jc w:val="right"/>
              <w:rPr>
                <w:color w:val="FF0000"/>
                <w:sz w:val="16"/>
                <w:szCs w:val="16"/>
              </w:rPr>
            </w:pPr>
            <w:r w:rsidRPr="00720277">
              <w:rPr>
                <w:rFonts w:ascii="Calibri" w:hAnsi="Calibri" w:cs="Calibri"/>
                <w:color w:val="9C0006"/>
                <w:sz w:val="18"/>
                <w:szCs w:val="18"/>
              </w:rPr>
              <w:t>1.7</w:t>
            </w:r>
          </w:p>
        </w:tc>
        <w:tc>
          <w:tcPr>
            <w:tcW w:w="764" w:type="dxa"/>
            <w:tcBorders>
              <w:top w:val="nil"/>
              <w:left w:val="nil"/>
              <w:bottom w:val="nil"/>
              <w:right w:val="nil"/>
            </w:tcBorders>
            <w:shd w:val="clear" w:color="000000" w:fill="FFC7CE"/>
            <w:noWrap/>
            <w:vAlign w:val="bottom"/>
          </w:tcPr>
          <w:p w14:paraId="57AF32DF" w14:textId="56BDB29D" w:rsidR="00C131DD" w:rsidRPr="00720277" w:rsidRDefault="00C131DD" w:rsidP="00C131DD">
            <w:pPr>
              <w:jc w:val="right"/>
              <w:rPr>
                <w:color w:val="FF0000"/>
                <w:sz w:val="16"/>
                <w:szCs w:val="16"/>
              </w:rPr>
            </w:pPr>
            <w:r w:rsidRPr="00720277">
              <w:rPr>
                <w:rFonts w:ascii="Calibri" w:hAnsi="Calibri" w:cs="Calibri"/>
                <w:color w:val="9C0006"/>
                <w:sz w:val="18"/>
                <w:szCs w:val="18"/>
              </w:rPr>
              <w:t>1.8</w:t>
            </w:r>
          </w:p>
        </w:tc>
        <w:tc>
          <w:tcPr>
            <w:tcW w:w="764" w:type="dxa"/>
            <w:tcBorders>
              <w:top w:val="nil"/>
              <w:left w:val="nil"/>
              <w:bottom w:val="nil"/>
              <w:right w:val="nil"/>
            </w:tcBorders>
            <w:shd w:val="clear" w:color="000000" w:fill="FFC7CE"/>
            <w:noWrap/>
            <w:vAlign w:val="bottom"/>
          </w:tcPr>
          <w:p w14:paraId="773F8759" w14:textId="53C37C40" w:rsidR="00C131DD" w:rsidRPr="00720277" w:rsidRDefault="00C131DD" w:rsidP="00C131DD">
            <w:pPr>
              <w:jc w:val="right"/>
              <w:rPr>
                <w:color w:val="FF0000"/>
                <w:sz w:val="16"/>
                <w:szCs w:val="16"/>
              </w:rPr>
            </w:pPr>
            <w:r w:rsidRPr="00720277">
              <w:rPr>
                <w:rFonts w:ascii="Calibri" w:hAnsi="Calibri" w:cs="Calibri"/>
                <w:color w:val="9C0006"/>
                <w:sz w:val="18"/>
                <w:szCs w:val="18"/>
              </w:rPr>
              <w:t>1.9</w:t>
            </w:r>
          </w:p>
        </w:tc>
        <w:tc>
          <w:tcPr>
            <w:tcW w:w="764" w:type="dxa"/>
            <w:tcBorders>
              <w:top w:val="nil"/>
              <w:left w:val="nil"/>
              <w:bottom w:val="nil"/>
              <w:right w:val="nil"/>
            </w:tcBorders>
            <w:shd w:val="clear" w:color="000000" w:fill="FFC7CE"/>
            <w:noWrap/>
            <w:vAlign w:val="bottom"/>
          </w:tcPr>
          <w:p w14:paraId="5B386894" w14:textId="65F3BFC3" w:rsidR="00C131DD" w:rsidRPr="00720277" w:rsidRDefault="00C131DD" w:rsidP="00C131DD">
            <w:pPr>
              <w:jc w:val="right"/>
              <w:rPr>
                <w:color w:val="FF0000"/>
                <w:sz w:val="16"/>
                <w:szCs w:val="16"/>
              </w:rPr>
            </w:pPr>
            <w:r w:rsidRPr="00720277">
              <w:rPr>
                <w:rFonts w:ascii="Calibri" w:hAnsi="Calibri" w:cs="Calibri"/>
                <w:color w:val="9C0006"/>
                <w:sz w:val="18"/>
                <w:szCs w:val="18"/>
              </w:rPr>
              <w:t>2</w:t>
            </w:r>
          </w:p>
        </w:tc>
      </w:tr>
      <w:tr w:rsidR="00C131DD" w:rsidRPr="00720277" w14:paraId="533DF1EC" w14:textId="77777777" w:rsidTr="00C131DD">
        <w:trPr>
          <w:trHeight w:val="300"/>
        </w:trPr>
        <w:tc>
          <w:tcPr>
            <w:tcW w:w="238" w:type="dxa"/>
            <w:tcBorders>
              <w:top w:val="nil"/>
              <w:left w:val="nil"/>
              <w:bottom w:val="nil"/>
              <w:right w:val="nil"/>
            </w:tcBorders>
            <w:shd w:val="clear" w:color="auto" w:fill="E5B8B7"/>
            <w:noWrap/>
            <w:vAlign w:val="bottom"/>
          </w:tcPr>
          <w:p w14:paraId="0530080A" w14:textId="3BBE4C05" w:rsidR="00C131DD" w:rsidRPr="00720277" w:rsidRDefault="00C131DD" w:rsidP="00C131DD">
            <w:pPr>
              <w:jc w:val="right"/>
              <w:rPr>
                <w:color w:val="FF0000"/>
                <w:sz w:val="16"/>
                <w:szCs w:val="16"/>
              </w:rPr>
            </w:pPr>
            <w:r w:rsidRPr="00720277">
              <w:rPr>
                <w:rFonts w:ascii="Calibri" w:hAnsi="Calibri" w:cs="Calibri"/>
                <w:color w:val="9C0006"/>
                <w:sz w:val="18"/>
                <w:szCs w:val="18"/>
              </w:rPr>
              <w:t>0.1</w:t>
            </w:r>
          </w:p>
        </w:tc>
        <w:tc>
          <w:tcPr>
            <w:tcW w:w="764" w:type="dxa"/>
            <w:tcBorders>
              <w:top w:val="nil"/>
              <w:left w:val="nil"/>
              <w:bottom w:val="nil"/>
              <w:right w:val="nil"/>
            </w:tcBorders>
            <w:shd w:val="clear" w:color="auto" w:fill="E5B8B7"/>
            <w:noWrap/>
            <w:vAlign w:val="bottom"/>
          </w:tcPr>
          <w:p w14:paraId="1EB1083B" w14:textId="0B78208E" w:rsidR="00C131DD" w:rsidRPr="00720277" w:rsidRDefault="00C131DD" w:rsidP="00C131DD">
            <w:pPr>
              <w:jc w:val="right"/>
              <w:rPr>
                <w:color w:val="FF0000"/>
                <w:sz w:val="16"/>
                <w:szCs w:val="16"/>
              </w:rPr>
            </w:pPr>
            <w:r w:rsidRPr="00720277">
              <w:rPr>
                <w:rFonts w:ascii="Calibri" w:hAnsi="Calibri" w:cs="Calibri"/>
                <w:color w:val="9C0006"/>
                <w:sz w:val="18"/>
                <w:szCs w:val="18"/>
              </w:rPr>
              <w:t>72</w:t>
            </w:r>
          </w:p>
        </w:tc>
        <w:tc>
          <w:tcPr>
            <w:tcW w:w="764" w:type="dxa"/>
            <w:tcBorders>
              <w:top w:val="nil"/>
              <w:left w:val="nil"/>
              <w:bottom w:val="nil"/>
              <w:right w:val="nil"/>
            </w:tcBorders>
            <w:shd w:val="clear" w:color="000000" w:fill="C6EFCE"/>
            <w:noWrap/>
            <w:vAlign w:val="bottom"/>
          </w:tcPr>
          <w:p w14:paraId="08957370" w14:textId="142CF462" w:rsidR="00C131DD" w:rsidRPr="00720277" w:rsidRDefault="00C131DD" w:rsidP="00C131DD">
            <w:pPr>
              <w:jc w:val="right"/>
              <w:rPr>
                <w:color w:val="FF0000"/>
                <w:sz w:val="16"/>
                <w:szCs w:val="16"/>
              </w:rPr>
            </w:pPr>
            <w:r w:rsidRPr="00720277">
              <w:rPr>
                <w:rFonts w:ascii="Calibri" w:hAnsi="Calibri" w:cs="Calibri"/>
                <w:color w:val="006100"/>
                <w:sz w:val="18"/>
                <w:szCs w:val="18"/>
              </w:rPr>
              <w:t>15634</w:t>
            </w:r>
          </w:p>
        </w:tc>
        <w:tc>
          <w:tcPr>
            <w:tcW w:w="764" w:type="dxa"/>
            <w:tcBorders>
              <w:top w:val="nil"/>
              <w:left w:val="nil"/>
              <w:bottom w:val="nil"/>
              <w:right w:val="nil"/>
            </w:tcBorders>
            <w:shd w:val="clear" w:color="000000" w:fill="C6EFCE"/>
            <w:noWrap/>
            <w:vAlign w:val="bottom"/>
          </w:tcPr>
          <w:p w14:paraId="687A4569" w14:textId="17D99F4D" w:rsidR="00C131DD" w:rsidRPr="00720277" w:rsidRDefault="00C131DD" w:rsidP="00C131DD">
            <w:pPr>
              <w:jc w:val="right"/>
              <w:rPr>
                <w:color w:val="FF0000"/>
                <w:sz w:val="16"/>
                <w:szCs w:val="16"/>
              </w:rPr>
            </w:pPr>
            <w:r w:rsidRPr="00720277">
              <w:rPr>
                <w:rFonts w:ascii="Calibri" w:hAnsi="Calibri" w:cs="Calibri"/>
                <w:color w:val="006100"/>
                <w:sz w:val="18"/>
                <w:szCs w:val="18"/>
              </w:rPr>
              <w:t>31197</w:t>
            </w:r>
          </w:p>
        </w:tc>
        <w:tc>
          <w:tcPr>
            <w:tcW w:w="764" w:type="dxa"/>
            <w:tcBorders>
              <w:top w:val="nil"/>
              <w:left w:val="nil"/>
              <w:bottom w:val="nil"/>
              <w:right w:val="nil"/>
            </w:tcBorders>
            <w:shd w:val="clear" w:color="000000" w:fill="C6EFCE"/>
            <w:noWrap/>
            <w:vAlign w:val="bottom"/>
          </w:tcPr>
          <w:p w14:paraId="35C5B00D" w14:textId="15B8D9B9" w:rsidR="00C131DD" w:rsidRPr="00720277" w:rsidRDefault="00C131DD" w:rsidP="00C131DD">
            <w:pPr>
              <w:jc w:val="right"/>
              <w:rPr>
                <w:color w:val="FF0000"/>
                <w:sz w:val="16"/>
                <w:szCs w:val="16"/>
              </w:rPr>
            </w:pPr>
            <w:r w:rsidRPr="00720277">
              <w:rPr>
                <w:rFonts w:ascii="Calibri" w:hAnsi="Calibri" w:cs="Calibri"/>
                <w:color w:val="006100"/>
                <w:sz w:val="18"/>
                <w:szCs w:val="18"/>
              </w:rPr>
              <w:t>46759</w:t>
            </w:r>
          </w:p>
        </w:tc>
        <w:tc>
          <w:tcPr>
            <w:tcW w:w="764" w:type="dxa"/>
            <w:tcBorders>
              <w:top w:val="nil"/>
              <w:left w:val="nil"/>
              <w:bottom w:val="nil"/>
              <w:right w:val="nil"/>
            </w:tcBorders>
            <w:shd w:val="clear" w:color="000000" w:fill="C6EFCE"/>
            <w:noWrap/>
            <w:vAlign w:val="bottom"/>
          </w:tcPr>
          <w:p w14:paraId="7BFFB391" w14:textId="665266F3" w:rsidR="00C131DD" w:rsidRPr="00720277" w:rsidRDefault="00C131DD" w:rsidP="00C131DD">
            <w:pPr>
              <w:jc w:val="right"/>
              <w:rPr>
                <w:color w:val="FF0000"/>
                <w:sz w:val="16"/>
                <w:szCs w:val="16"/>
              </w:rPr>
            </w:pPr>
            <w:r w:rsidRPr="00720277">
              <w:rPr>
                <w:rFonts w:ascii="Calibri" w:hAnsi="Calibri" w:cs="Calibri"/>
                <w:color w:val="006100"/>
                <w:sz w:val="18"/>
                <w:szCs w:val="18"/>
              </w:rPr>
              <w:t>62321</w:t>
            </w:r>
          </w:p>
        </w:tc>
        <w:tc>
          <w:tcPr>
            <w:tcW w:w="764" w:type="dxa"/>
            <w:tcBorders>
              <w:top w:val="nil"/>
              <w:left w:val="nil"/>
              <w:bottom w:val="nil"/>
              <w:right w:val="nil"/>
            </w:tcBorders>
            <w:shd w:val="clear" w:color="000000" w:fill="C6EFCE"/>
            <w:noWrap/>
            <w:vAlign w:val="bottom"/>
          </w:tcPr>
          <w:p w14:paraId="1B98C182" w14:textId="17505E0C" w:rsidR="00C131DD" w:rsidRPr="00720277" w:rsidRDefault="00C131DD" w:rsidP="00C131DD">
            <w:pPr>
              <w:jc w:val="right"/>
              <w:rPr>
                <w:color w:val="FF0000"/>
                <w:sz w:val="16"/>
                <w:szCs w:val="16"/>
              </w:rPr>
            </w:pPr>
            <w:r w:rsidRPr="00720277">
              <w:rPr>
                <w:rFonts w:ascii="Calibri" w:hAnsi="Calibri" w:cs="Calibri"/>
                <w:color w:val="006100"/>
                <w:sz w:val="18"/>
                <w:szCs w:val="18"/>
              </w:rPr>
              <w:t>77883</w:t>
            </w:r>
          </w:p>
        </w:tc>
        <w:tc>
          <w:tcPr>
            <w:tcW w:w="764" w:type="dxa"/>
            <w:tcBorders>
              <w:top w:val="nil"/>
              <w:left w:val="nil"/>
              <w:bottom w:val="nil"/>
              <w:right w:val="nil"/>
            </w:tcBorders>
            <w:shd w:val="clear" w:color="000000" w:fill="C6EFCE"/>
            <w:noWrap/>
            <w:vAlign w:val="bottom"/>
          </w:tcPr>
          <w:p w14:paraId="4E444735" w14:textId="5FE6FC15" w:rsidR="00C131DD" w:rsidRPr="00720277" w:rsidRDefault="00C131DD" w:rsidP="00C131DD">
            <w:pPr>
              <w:jc w:val="right"/>
              <w:rPr>
                <w:color w:val="FF0000"/>
                <w:sz w:val="16"/>
                <w:szCs w:val="16"/>
              </w:rPr>
            </w:pPr>
            <w:r w:rsidRPr="00720277">
              <w:rPr>
                <w:rFonts w:ascii="Calibri" w:hAnsi="Calibri" w:cs="Calibri"/>
                <w:color w:val="006100"/>
                <w:sz w:val="18"/>
                <w:szCs w:val="18"/>
              </w:rPr>
              <w:t>93445</w:t>
            </w:r>
          </w:p>
        </w:tc>
        <w:tc>
          <w:tcPr>
            <w:tcW w:w="764" w:type="dxa"/>
            <w:tcBorders>
              <w:top w:val="nil"/>
              <w:left w:val="nil"/>
              <w:bottom w:val="nil"/>
              <w:right w:val="nil"/>
            </w:tcBorders>
            <w:shd w:val="clear" w:color="000000" w:fill="C6EFCE"/>
            <w:noWrap/>
            <w:vAlign w:val="bottom"/>
          </w:tcPr>
          <w:p w14:paraId="2C6C91D3" w14:textId="2AB15AE4" w:rsidR="00C131DD" w:rsidRPr="00720277" w:rsidRDefault="00C131DD" w:rsidP="00C131DD">
            <w:pPr>
              <w:jc w:val="right"/>
              <w:rPr>
                <w:color w:val="FF0000"/>
                <w:sz w:val="16"/>
                <w:szCs w:val="16"/>
              </w:rPr>
            </w:pPr>
            <w:r w:rsidRPr="00720277">
              <w:rPr>
                <w:rFonts w:ascii="Calibri" w:hAnsi="Calibri" w:cs="Calibri"/>
                <w:color w:val="006100"/>
                <w:sz w:val="18"/>
                <w:szCs w:val="18"/>
              </w:rPr>
              <w:t>109007</w:t>
            </w:r>
          </w:p>
        </w:tc>
        <w:tc>
          <w:tcPr>
            <w:tcW w:w="764" w:type="dxa"/>
            <w:tcBorders>
              <w:top w:val="nil"/>
              <w:left w:val="nil"/>
              <w:bottom w:val="nil"/>
              <w:right w:val="nil"/>
            </w:tcBorders>
            <w:shd w:val="clear" w:color="000000" w:fill="C6EFCE"/>
            <w:noWrap/>
            <w:vAlign w:val="bottom"/>
          </w:tcPr>
          <w:p w14:paraId="5C230FC3" w14:textId="0F81DB6F" w:rsidR="00C131DD" w:rsidRPr="00720277" w:rsidRDefault="00C131DD" w:rsidP="00C131DD">
            <w:pPr>
              <w:jc w:val="right"/>
              <w:rPr>
                <w:color w:val="FF0000"/>
                <w:sz w:val="16"/>
                <w:szCs w:val="16"/>
              </w:rPr>
            </w:pPr>
            <w:r w:rsidRPr="00720277">
              <w:rPr>
                <w:rFonts w:ascii="Calibri" w:hAnsi="Calibri" w:cs="Calibri"/>
                <w:color w:val="006100"/>
                <w:sz w:val="18"/>
                <w:szCs w:val="18"/>
              </w:rPr>
              <w:t>124570</w:t>
            </w:r>
          </w:p>
        </w:tc>
        <w:tc>
          <w:tcPr>
            <w:tcW w:w="764" w:type="dxa"/>
            <w:tcBorders>
              <w:top w:val="nil"/>
              <w:left w:val="nil"/>
              <w:bottom w:val="nil"/>
              <w:right w:val="nil"/>
            </w:tcBorders>
            <w:shd w:val="clear" w:color="000000" w:fill="C6EFCE"/>
            <w:noWrap/>
            <w:vAlign w:val="bottom"/>
          </w:tcPr>
          <w:p w14:paraId="482089F3" w14:textId="43DB32B1" w:rsidR="00C131DD" w:rsidRPr="00720277" w:rsidRDefault="00C131DD" w:rsidP="00C131DD">
            <w:pPr>
              <w:jc w:val="right"/>
              <w:rPr>
                <w:color w:val="FF0000"/>
                <w:sz w:val="16"/>
                <w:szCs w:val="16"/>
              </w:rPr>
            </w:pPr>
            <w:r w:rsidRPr="00720277">
              <w:rPr>
                <w:rFonts w:ascii="Calibri" w:hAnsi="Calibri" w:cs="Calibri"/>
                <w:color w:val="006100"/>
                <w:sz w:val="18"/>
                <w:szCs w:val="18"/>
              </w:rPr>
              <w:t>140132</w:t>
            </w:r>
          </w:p>
        </w:tc>
        <w:tc>
          <w:tcPr>
            <w:tcW w:w="764" w:type="dxa"/>
            <w:tcBorders>
              <w:top w:val="nil"/>
              <w:left w:val="nil"/>
              <w:bottom w:val="nil"/>
              <w:right w:val="nil"/>
            </w:tcBorders>
            <w:shd w:val="clear" w:color="000000" w:fill="C6EFCE"/>
            <w:noWrap/>
            <w:vAlign w:val="bottom"/>
          </w:tcPr>
          <w:p w14:paraId="23590E83" w14:textId="39091FBC" w:rsidR="00C131DD" w:rsidRPr="00720277" w:rsidRDefault="00C131DD" w:rsidP="00C131DD">
            <w:pPr>
              <w:jc w:val="right"/>
              <w:rPr>
                <w:color w:val="FF0000"/>
                <w:sz w:val="16"/>
                <w:szCs w:val="16"/>
              </w:rPr>
            </w:pPr>
            <w:r w:rsidRPr="00720277">
              <w:rPr>
                <w:rFonts w:ascii="Calibri" w:hAnsi="Calibri" w:cs="Calibri"/>
                <w:color w:val="006100"/>
                <w:sz w:val="18"/>
                <w:szCs w:val="18"/>
              </w:rPr>
              <w:t>155694</w:t>
            </w:r>
          </w:p>
        </w:tc>
        <w:tc>
          <w:tcPr>
            <w:tcW w:w="764" w:type="dxa"/>
            <w:tcBorders>
              <w:top w:val="nil"/>
              <w:left w:val="nil"/>
              <w:bottom w:val="nil"/>
              <w:right w:val="nil"/>
            </w:tcBorders>
            <w:shd w:val="clear" w:color="000000" w:fill="C6EFCE"/>
            <w:noWrap/>
            <w:vAlign w:val="bottom"/>
          </w:tcPr>
          <w:p w14:paraId="2A8E8C43" w14:textId="33B3235B" w:rsidR="00C131DD" w:rsidRPr="00720277" w:rsidRDefault="00C131DD" w:rsidP="00C131DD">
            <w:pPr>
              <w:jc w:val="right"/>
              <w:rPr>
                <w:color w:val="FF0000"/>
                <w:sz w:val="16"/>
                <w:szCs w:val="16"/>
              </w:rPr>
            </w:pPr>
            <w:r w:rsidRPr="00720277">
              <w:rPr>
                <w:rFonts w:ascii="Calibri" w:hAnsi="Calibri" w:cs="Calibri"/>
                <w:color w:val="006100"/>
                <w:sz w:val="18"/>
                <w:szCs w:val="18"/>
              </w:rPr>
              <w:t>171256</w:t>
            </w:r>
          </w:p>
        </w:tc>
        <w:tc>
          <w:tcPr>
            <w:tcW w:w="764" w:type="dxa"/>
            <w:tcBorders>
              <w:top w:val="nil"/>
              <w:left w:val="nil"/>
              <w:bottom w:val="nil"/>
              <w:right w:val="nil"/>
            </w:tcBorders>
            <w:shd w:val="clear" w:color="000000" w:fill="C6EFCE"/>
            <w:noWrap/>
            <w:vAlign w:val="bottom"/>
          </w:tcPr>
          <w:p w14:paraId="39A7A38F" w14:textId="55582B62" w:rsidR="00C131DD" w:rsidRPr="00720277" w:rsidRDefault="00C131DD" w:rsidP="00C131DD">
            <w:pPr>
              <w:jc w:val="right"/>
              <w:rPr>
                <w:color w:val="FF0000"/>
                <w:sz w:val="16"/>
                <w:szCs w:val="16"/>
              </w:rPr>
            </w:pPr>
            <w:r w:rsidRPr="00720277">
              <w:rPr>
                <w:rFonts w:ascii="Calibri" w:hAnsi="Calibri" w:cs="Calibri"/>
                <w:color w:val="006100"/>
                <w:sz w:val="18"/>
                <w:szCs w:val="18"/>
              </w:rPr>
              <w:t>186818</w:t>
            </w:r>
          </w:p>
        </w:tc>
        <w:tc>
          <w:tcPr>
            <w:tcW w:w="764" w:type="dxa"/>
            <w:tcBorders>
              <w:top w:val="nil"/>
              <w:left w:val="nil"/>
              <w:bottom w:val="nil"/>
              <w:right w:val="nil"/>
            </w:tcBorders>
            <w:shd w:val="clear" w:color="000000" w:fill="C6EFCE"/>
            <w:noWrap/>
            <w:vAlign w:val="bottom"/>
          </w:tcPr>
          <w:p w14:paraId="6F3A67C8" w14:textId="3C922483" w:rsidR="00C131DD" w:rsidRPr="00720277" w:rsidRDefault="00C131DD" w:rsidP="00C131DD">
            <w:pPr>
              <w:jc w:val="right"/>
              <w:rPr>
                <w:color w:val="FF0000"/>
                <w:sz w:val="16"/>
                <w:szCs w:val="16"/>
              </w:rPr>
            </w:pPr>
            <w:r w:rsidRPr="00720277">
              <w:rPr>
                <w:rFonts w:ascii="Calibri" w:hAnsi="Calibri" w:cs="Calibri"/>
                <w:color w:val="006100"/>
                <w:sz w:val="18"/>
                <w:szCs w:val="18"/>
              </w:rPr>
              <w:t>217943</w:t>
            </w:r>
          </w:p>
        </w:tc>
        <w:tc>
          <w:tcPr>
            <w:tcW w:w="764" w:type="dxa"/>
            <w:tcBorders>
              <w:top w:val="nil"/>
              <w:left w:val="nil"/>
              <w:bottom w:val="nil"/>
              <w:right w:val="nil"/>
            </w:tcBorders>
            <w:shd w:val="clear" w:color="000000" w:fill="C6EFCE"/>
            <w:noWrap/>
            <w:vAlign w:val="bottom"/>
          </w:tcPr>
          <w:p w14:paraId="2EAC64C2" w14:textId="16FA0696" w:rsidR="00C131DD" w:rsidRPr="00720277" w:rsidRDefault="00C131DD" w:rsidP="00C131DD">
            <w:pPr>
              <w:jc w:val="right"/>
              <w:rPr>
                <w:color w:val="FF0000"/>
                <w:sz w:val="16"/>
                <w:szCs w:val="16"/>
              </w:rPr>
            </w:pPr>
            <w:r w:rsidRPr="00720277">
              <w:rPr>
                <w:rFonts w:ascii="Calibri" w:hAnsi="Calibri" w:cs="Calibri"/>
                <w:color w:val="006100"/>
                <w:sz w:val="18"/>
                <w:szCs w:val="18"/>
              </w:rPr>
              <w:t>233505</w:t>
            </w:r>
          </w:p>
        </w:tc>
        <w:tc>
          <w:tcPr>
            <w:tcW w:w="764" w:type="dxa"/>
            <w:tcBorders>
              <w:top w:val="nil"/>
              <w:left w:val="nil"/>
              <w:bottom w:val="nil"/>
              <w:right w:val="nil"/>
            </w:tcBorders>
            <w:shd w:val="clear" w:color="000000" w:fill="C6EFCE"/>
            <w:noWrap/>
            <w:vAlign w:val="bottom"/>
          </w:tcPr>
          <w:p w14:paraId="26A23F1E" w14:textId="49FC8F6C" w:rsidR="00C131DD" w:rsidRPr="00720277" w:rsidRDefault="00C131DD" w:rsidP="00C131DD">
            <w:pPr>
              <w:jc w:val="right"/>
              <w:rPr>
                <w:color w:val="FF0000"/>
                <w:sz w:val="16"/>
                <w:szCs w:val="16"/>
              </w:rPr>
            </w:pPr>
            <w:r w:rsidRPr="00720277">
              <w:rPr>
                <w:rFonts w:ascii="Calibri" w:hAnsi="Calibri" w:cs="Calibri"/>
                <w:color w:val="006100"/>
                <w:sz w:val="18"/>
                <w:szCs w:val="18"/>
              </w:rPr>
              <w:t>249067</w:t>
            </w:r>
          </w:p>
        </w:tc>
        <w:tc>
          <w:tcPr>
            <w:tcW w:w="764" w:type="dxa"/>
            <w:tcBorders>
              <w:top w:val="nil"/>
              <w:left w:val="nil"/>
              <w:bottom w:val="nil"/>
              <w:right w:val="nil"/>
            </w:tcBorders>
            <w:shd w:val="clear" w:color="000000" w:fill="C6EFCE"/>
            <w:noWrap/>
            <w:vAlign w:val="bottom"/>
          </w:tcPr>
          <w:p w14:paraId="395C372B" w14:textId="00FC8026" w:rsidR="00C131DD" w:rsidRPr="00720277" w:rsidRDefault="00C131DD" w:rsidP="00C131DD">
            <w:pPr>
              <w:jc w:val="right"/>
              <w:rPr>
                <w:color w:val="FF0000"/>
                <w:sz w:val="16"/>
                <w:szCs w:val="16"/>
              </w:rPr>
            </w:pPr>
            <w:r w:rsidRPr="00720277">
              <w:rPr>
                <w:rFonts w:ascii="Calibri" w:hAnsi="Calibri" w:cs="Calibri"/>
                <w:color w:val="006100"/>
                <w:sz w:val="18"/>
                <w:szCs w:val="18"/>
              </w:rPr>
              <w:t>264629</w:t>
            </w:r>
          </w:p>
        </w:tc>
        <w:tc>
          <w:tcPr>
            <w:tcW w:w="764" w:type="dxa"/>
            <w:tcBorders>
              <w:top w:val="nil"/>
              <w:left w:val="nil"/>
              <w:bottom w:val="nil"/>
              <w:right w:val="nil"/>
            </w:tcBorders>
            <w:shd w:val="clear" w:color="000000" w:fill="C6EFCE"/>
            <w:noWrap/>
            <w:vAlign w:val="bottom"/>
          </w:tcPr>
          <w:p w14:paraId="21BD3B39" w14:textId="5C28D0F7" w:rsidR="00C131DD" w:rsidRPr="00720277" w:rsidRDefault="00C131DD" w:rsidP="00C131DD">
            <w:pPr>
              <w:jc w:val="right"/>
              <w:rPr>
                <w:color w:val="FF0000"/>
                <w:sz w:val="16"/>
                <w:szCs w:val="16"/>
              </w:rPr>
            </w:pPr>
            <w:r w:rsidRPr="00720277">
              <w:rPr>
                <w:rFonts w:ascii="Calibri" w:hAnsi="Calibri" w:cs="Calibri"/>
                <w:color w:val="006100"/>
                <w:sz w:val="18"/>
                <w:szCs w:val="18"/>
              </w:rPr>
              <w:t>280191</w:t>
            </w:r>
          </w:p>
        </w:tc>
        <w:tc>
          <w:tcPr>
            <w:tcW w:w="764" w:type="dxa"/>
            <w:tcBorders>
              <w:top w:val="nil"/>
              <w:left w:val="nil"/>
              <w:bottom w:val="nil"/>
              <w:right w:val="nil"/>
            </w:tcBorders>
            <w:shd w:val="clear" w:color="000000" w:fill="C6EFCE"/>
            <w:noWrap/>
            <w:vAlign w:val="bottom"/>
          </w:tcPr>
          <w:p w14:paraId="7395C1EF" w14:textId="14D69B9B" w:rsidR="00C131DD" w:rsidRPr="00720277" w:rsidRDefault="00C131DD" w:rsidP="00C131DD">
            <w:pPr>
              <w:jc w:val="right"/>
              <w:rPr>
                <w:color w:val="FF0000"/>
                <w:sz w:val="16"/>
                <w:szCs w:val="16"/>
              </w:rPr>
            </w:pPr>
            <w:r w:rsidRPr="00720277">
              <w:rPr>
                <w:rFonts w:ascii="Calibri" w:hAnsi="Calibri" w:cs="Calibri"/>
                <w:color w:val="006100"/>
                <w:sz w:val="18"/>
                <w:szCs w:val="18"/>
              </w:rPr>
              <w:t>295754</w:t>
            </w:r>
          </w:p>
        </w:tc>
      </w:tr>
      <w:tr w:rsidR="00C131DD" w:rsidRPr="00720277" w14:paraId="3F3C1542" w14:textId="77777777" w:rsidTr="00C131DD">
        <w:trPr>
          <w:trHeight w:val="300"/>
        </w:trPr>
        <w:tc>
          <w:tcPr>
            <w:tcW w:w="238" w:type="dxa"/>
            <w:tcBorders>
              <w:top w:val="nil"/>
              <w:left w:val="nil"/>
              <w:bottom w:val="nil"/>
              <w:right w:val="nil"/>
            </w:tcBorders>
            <w:shd w:val="clear" w:color="000000" w:fill="FFC7CE"/>
            <w:noWrap/>
            <w:vAlign w:val="bottom"/>
          </w:tcPr>
          <w:p w14:paraId="0A76CD92" w14:textId="3E7CFAE2" w:rsidR="00C131DD" w:rsidRPr="00720277" w:rsidRDefault="00C131DD" w:rsidP="00C131DD">
            <w:pPr>
              <w:jc w:val="right"/>
              <w:rPr>
                <w:color w:val="FF0000"/>
                <w:sz w:val="16"/>
                <w:szCs w:val="16"/>
              </w:rPr>
            </w:pPr>
            <w:r w:rsidRPr="00720277">
              <w:rPr>
                <w:rFonts w:ascii="Calibri" w:hAnsi="Calibri" w:cs="Calibri"/>
                <w:color w:val="9C0006"/>
                <w:sz w:val="18"/>
                <w:szCs w:val="18"/>
              </w:rPr>
              <w:t>0.2</w:t>
            </w:r>
          </w:p>
        </w:tc>
        <w:tc>
          <w:tcPr>
            <w:tcW w:w="764" w:type="dxa"/>
            <w:tcBorders>
              <w:top w:val="nil"/>
              <w:left w:val="nil"/>
              <w:bottom w:val="nil"/>
              <w:right w:val="nil"/>
            </w:tcBorders>
            <w:shd w:val="clear" w:color="auto" w:fill="E5B8B7"/>
            <w:noWrap/>
            <w:vAlign w:val="bottom"/>
          </w:tcPr>
          <w:p w14:paraId="0AB8FD8F" w14:textId="420ED65D" w:rsidR="00C131DD" w:rsidRPr="00720277" w:rsidRDefault="00C131DD" w:rsidP="00C131DD">
            <w:pPr>
              <w:jc w:val="right"/>
              <w:rPr>
                <w:color w:val="FF0000"/>
                <w:sz w:val="16"/>
                <w:szCs w:val="16"/>
              </w:rPr>
            </w:pPr>
            <w:r w:rsidRPr="00720277">
              <w:rPr>
                <w:rFonts w:ascii="Calibri" w:hAnsi="Calibri" w:cs="Calibri"/>
                <w:color w:val="9C0006"/>
                <w:sz w:val="18"/>
                <w:szCs w:val="18"/>
              </w:rPr>
              <w:t>-15418</w:t>
            </w:r>
          </w:p>
        </w:tc>
        <w:tc>
          <w:tcPr>
            <w:tcW w:w="764" w:type="dxa"/>
            <w:tcBorders>
              <w:top w:val="nil"/>
              <w:left w:val="nil"/>
              <w:bottom w:val="nil"/>
              <w:right w:val="nil"/>
            </w:tcBorders>
            <w:shd w:val="clear" w:color="auto" w:fill="E5B8B7"/>
            <w:noWrap/>
            <w:vAlign w:val="bottom"/>
          </w:tcPr>
          <w:p w14:paraId="75E40E2B" w14:textId="6B597FC6" w:rsidR="00C131DD" w:rsidRPr="00720277" w:rsidRDefault="00C131DD" w:rsidP="00C131DD">
            <w:pPr>
              <w:jc w:val="right"/>
              <w:rPr>
                <w:color w:val="FF0000"/>
                <w:sz w:val="16"/>
                <w:szCs w:val="16"/>
              </w:rPr>
            </w:pPr>
            <w:r w:rsidRPr="00720277">
              <w:rPr>
                <w:rFonts w:ascii="Calibri" w:hAnsi="Calibri" w:cs="Calibri"/>
                <w:color w:val="9C0006"/>
                <w:sz w:val="18"/>
                <w:szCs w:val="18"/>
              </w:rPr>
              <w:t>144</w:t>
            </w:r>
          </w:p>
        </w:tc>
        <w:tc>
          <w:tcPr>
            <w:tcW w:w="764" w:type="dxa"/>
            <w:tcBorders>
              <w:top w:val="nil"/>
              <w:left w:val="nil"/>
              <w:bottom w:val="nil"/>
              <w:right w:val="nil"/>
            </w:tcBorders>
            <w:shd w:val="clear" w:color="000000" w:fill="C6EFCE"/>
            <w:noWrap/>
            <w:vAlign w:val="bottom"/>
          </w:tcPr>
          <w:p w14:paraId="490082CE" w14:textId="6B5EA5E4" w:rsidR="00C131DD" w:rsidRPr="00720277" w:rsidRDefault="00C131DD" w:rsidP="00C131DD">
            <w:pPr>
              <w:jc w:val="right"/>
              <w:rPr>
                <w:color w:val="FF0000"/>
                <w:sz w:val="16"/>
                <w:szCs w:val="16"/>
              </w:rPr>
            </w:pPr>
            <w:r w:rsidRPr="00720277">
              <w:rPr>
                <w:rFonts w:ascii="Calibri" w:hAnsi="Calibri" w:cs="Calibri"/>
                <w:color w:val="006100"/>
                <w:sz w:val="18"/>
                <w:szCs w:val="18"/>
              </w:rPr>
              <w:t>15707</w:t>
            </w:r>
          </w:p>
        </w:tc>
        <w:tc>
          <w:tcPr>
            <w:tcW w:w="764" w:type="dxa"/>
            <w:tcBorders>
              <w:top w:val="nil"/>
              <w:left w:val="nil"/>
              <w:bottom w:val="nil"/>
              <w:right w:val="nil"/>
            </w:tcBorders>
            <w:shd w:val="clear" w:color="000000" w:fill="C6EFCE"/>
            <w:noWrap/>
            <w:vAlign w:val="bottom"/>
          </w:tcPr>
          <w:p w14:paraId="33A6E3FD" w14:textId="40ADF384" w:rsidR="00C131DD" w:rsidRPr="00720277" w:rsidRDefault="00C131DD" w:rsidP="00C131DD">
            <w:pPr>
              <w:jc w:val="right"/>
              <w:rPr>
                <w:color w:val="FF0000"/>
                <w:sz w:val="16"/>
                <w:szCs w:val="16"/>
              </w:rPr>
            </w:pPr>
            <w:r w:rsidRPr="00720277">
              <w:rPr>
                <w:rFonts w:ascii="Calibri" w:hAnsi="Calibri" w:cs="Calibri"/>
                <w:color w:val="006100"/>
                <w:sz w:val="18"/>
                <w:szCs w:val="18"/>
              </w:rPr>
              <w:t>31269</w:t>
            </w:r>
          </w:p>
        </w:tc>
        <w:tc>
          <w:tcPr>
            <w:tcW w:w="764" w:type="dxa"/>
            <w:tcBorders>
              <w:top w:val="nil"/>
              <w:left w:val="nil"/>
              <w:bottom w:val="nil"/>
              <w:right w:val="nil"/>
            </w:tcBorders>
            <w:shd w:val="clear" w:color="000000" w:fill="C6EFCE"/>
            <w:noWrap/>
            <w:vAlign w:val="bottom"/>
          </w:tcPr>
          <w:p w14:paraId="248541DF" w14:textId="515394FE" w:rsidR="00C131DD" w:rsidRPr="00720277" w:rsidRDefault="00C131DD" w:rsidP="00C131DD">
            <w:pPr>
              <w:jc w:val="right"/>
              <w:rPr>
                <w:color w:val="FF0000"/>
                <w:sz w:val="16"/>
                <w:szCs w:val="16"/>
              </w:rPr>
            </w:pPr>
            <w:r w:rsidRPr="00720277">
              <w:rPr>
                <w:rFonts w:ascii="Calibri" w:hAnsi="Calibri" w:cs="Calibri"/>
                <w:color w:val="006100"/>
                <w:sz w:val="18"/>
                <w:szCs w:val="18"/>
              </w:rPr>
              <w:t>46831</w:t>
            </w:r>
          </w:p>
        </w:tc>
        <w:tc>
          <w:tcPr>
            <w:tcW w:w="764" w:type="dxa"/>
            <w:tcBorders>
              <w:top w:val="nil"/>
              <w:left w:val="nil"/>
              <w:bottom w:val="nil"/>
              <w:right w:val="nil"/>
            </w:tcBorders>
            <w:shd w:val="clear" w:color="000000" w:fill="C6EFCE"/>
            <w:noWrap/>
            <w:vAlign w:val="bottom"/>
          </w:tcPr>
          <w:p w14:paraId="273CBD23" w14:textId="082F0931" w:rsidR="00C131DD" w:rsidRPr="00720277" w:rsidRDefault="00C131DD" w:rsidP="00C131DD">
            <w:pPr>
              <w:jc w:val="right"/>
              <w:rPr>
                <w:color w:val="FF0000"/>
                <w:sz w:val="16"/>
                <w:szCs w:val="16"/>
              </w:rPr>
            </w:pPr>
            <w:r w:rsidRPr="00720277">
              <w:rPr>
                <w:rFonts w:ascii="Calibri" w:hAnsi="Calibri" w:cs="Calibri"/>
                <w:color w:val="006100"/>
                <w:sz w:val="18"/>
                <w:szCs w:val="18"/>
              </w:rPr>
              <w:t>62393</w:t>
            </w:r>
          </w:p>
        </w:tc>
        <w:tc>
          <w:tcPr>
            <w:tcW w:w="764" w:type="dxa"/>
            <w:tcBorders>
              <w:top w:val="nil"/>
              <w:left w:val="nil"/>
              <w:bottom w:val="nil"/>
              <w:right w:val="nil"/>
            </w:tcBorders>
            <w:shd w:val="clear" w:color="000000" w:fill="C6EFCE"/>
            <w:noWrap/>
            <w:vAlign w:val="bottom"/>
          </w:tcPr>
          <w:p w14:paraId="6030B93C" w14:textId="47D10E42" w:rsidR="00C131DD" w:rsidRPr="00720277" w:rsidRDefault="00C131DD" w:rsidP="00C131DD">
            <w:pPr>
              <w:jc w:val="right"/>
              <w:rPr>
                <w:color w:val="FF0000"/>
                <w:sz w:val="16"/>
                <w:szCs w:val="16"/>
              </w:rPr>
            </w:pPr>
            <w:r w:rsidRPr="00720277">
              <w:rPr>
                <w:rFonts w:ascii="Calibri" w:hAnsi="Calibri" w:cs="Calibri"/>
                <w:color w:val="006100"/>
                <w:sz w:val="18"/>
                <w:szCs w:val="18"/>
              </w:rPr>
              <w:t>77955</w:t>
            </w:r>
          </w:p>
        </w:tc>
        <w:tc>
          <w:tcPr>
            <w:tcW w:w="764" w:type="dxa"/>
            <w:tcBorders>
              <w:top w:val="nil"/>
              <w:left w:val="nil"/>
              <w:bottom w:val="nil"/>
              <w:right w:val="nil"/>
            </w:tcBorders>
            <w:shd w:val="clear" w:color="000000" w:fill="C6EFCE"/>
            <w:noWrap/>
            <w:vAlign w:val="bottom"/>
          </w:tcPr>
          <w:p w14:paraId="483F249D" w14:textId="00A5F734" w:rsidR="00C131DD" w:rsidRPr="00720277" w:rsidRDefault="00C131DD" w:rsidP="00C131DD">
            <w:pPr>
              <w:jc w:val="right"/>
              <w:rPr>
                <w:color w:val="FF0000"/>
                <w:sz w:val="16"/>
                <w:szCs w:val="16"/>
              </w:rPr>
            </w:pPr>
            <w:r w:rsidRPr="00720277">
              <w:rPr>
                <w:rFonts w:ascii="Calibri" w:hAnsi="Calibri" w:cs="Calibri"/>
                <w:color w:val="006100"/>
                <w:sz w:val="18"/>
                <w:szCs w:val="18"/>
              </w:rPr>
              <w:t>93517</w:t>
            </w:r>
          </w:p>
        </w:tc>
        <w:tc>
          <w:tcPr>
            <w:tcW w:w="764" w:type="dxa"/>
            <w:tcBorders>
              <w:top w:val="nil"/>
              <w:left w:val="nil"/>
              <w:bottom w:val="nil"/>
              <w:right w:val="nil"/>
            </w:tcBorders>
            <w:shd w:val="clear" w:color="000000" w:fill="C6EFCE"/>
            <w:noWrap/>
            <w:vAlign w:val="bottom"/>
          </w:tcPr>
          <w:p w14:paraId="396C7181" w14:textId="4E32A519" w:rsidR="00C131DD" w:rsidRPr="00720277" w:rsidRDefault="00C131DD" w:rsidP="00C131DD">
            <w:pPr>
              <w:jc w:val="right"/>
              <w:rPr>
                <w:color w:val="FF0000"/>
                <w:sz w:val="16"/>
                <w:szCs w:val="16"/>
              </w:rPr>
            </w:pPr>
            <w:r w:rsidRPr="00720277">
              <w:rPr>
                <w:rFonts w:ascii="Calibri" w:hAnsi="Calibri" w:cs="Calibri"/>
                <w:color w:val="006100"/>
                <w:sz w:val="18"/>
                <w:szCs w:val="18"/>
              </w:rPr>
              <w:t>109080</w:t>
            </w:r>
          </w:p>
        </w:tc>
        <w:tc>
          <w:tcPr>
            <w:tcW w:w="764" w:type="dxa"/>
            <w:tcBorders>
              <w:top w:val="nil"/>
              <w:left w:val="nil"/>
              <w:bottom w:val="nil"/>
              <w:right w:val="nil"/>
            </w:tcBorders>
            <w:shd w:val="clear" w:color="000000" w:fill="C6EFCE"/>
            <w:noWrap/>
            <w:vAlign w:val="bottom"/>
          </w:tcPr>
          <w:p w14:paraId="104B2CDF" w14:textId="4C4D698B" w:rsidR="00C131DD" w:rsidRPr="00720277" w:rsidRDefault="00C131DD" w:rsidP="00C131DD">
            <w:pPr>
              <w:jc w:val="right"/>
              <w:rPr>
                <w:color w:val="FF0000"/>
                <w:sz w:val="16"/>
                <w:szCs w:val="16"/>
              </w:rPr>
            </w:pPr>
            <w:r w:rsidRPr="00720277">
              <w:rPr>
                <w:rFonts w:ascii="Calibri" w:hAnsi="Calibri" w:cs="Calibri"/>
                <w:color w:val="006100"/>
                <w:sz w:val="18"/>
                <w:szCs w:val="18"/>
              </w:rPr>
              <w:t>124642</w:t>
            </w:r>
          </w:p>
        </w:tc>
        <w:tc>
          <w:tcPr>
            <w:tcW w:w="764" w:type="dxa"/>
            <w:tcBorders>
              <w:top w:val="nil"/>
              <w:left w:val="nil"/>
              <w:bottom w:val="nil"/>
              <w:right w:val="nil"/>
            </w:tcBorders>
            <w:shd w:val="clear" w:color="000000" w:fill="C6EFCE"/>
            <w:noWrap/>
            <w:vAlign w:val="bottom"/>
          </w:tcPr>
          <w:p w14:paraId="2F0513AC" w14:textId="5C429E3E" w:rsidR="00C131DD" w:rsidRPr="00720277" w:rsidRDefault="00C131DD" w:rsidP="00C131DD">
            <w:pPr>
              <w:jc w:val="right"/>
              <w:rPr>
                <w:color w:val="FF0000"/>
                <w:sz w:val="16"/>
                <w:szCs w:val="16"/>
              </w:rPr>
            </w:pPr>
            <w:r w:rsidRPr="00720277">
              <w:rPr>
                <w:rFonts w:ascii="Calibri" w:hAnsi="Calibri" w:cs="Calibri"/>
                <w:color w:val="006100"/>
                <w:sz w:val="18"/>
                <w:szCs w:val="18"/>
              </w:rPr>
              <w:t>140204</w:t>
            </w:r>
          </w:p>
        </w:tc>
        <w:tc>
          <w:tcPr>
            <w:tcW w:w="764" w:type="dxa"/>
            <w:tcBorders>
              <w:top w:val="nil"/>
              <w:left w:val="nil"/>
              <w:bottom w:val="nil"/>
              <w:right w:val="nil"/>
            </w:tcBorders>
            <w:shd w:val="clear" w:color="000000" w:fill="C6EFCE"/>
            <w:noWrap/>
            <w:vAlign w:val="bottom"/>
          </w:tcPr>
          <w:p w14:paraId="70D06AD9" w14:textId="3BFEE8A1" w:rsidR="00C131DD" w:rsidRPr="00720277" w:rsidRDefault="00C131DD" w:rsidP="00C131DD">
            <w:pPr>
              <w:jc w:val="right"/>
              <w:rPr>
                <w:color w:val="FF0000"/>
                <w:sz w:val="16"/>
                <w:szCs w:val="16"/>
              </w:rPr>
            </w:pPr>
            <w:r w:rsidRPr="00720277">
              <w:rPr>
                <w:rFonts w:ascii="Calibri" w:hAnsi="Calibri" w:cs="Calibri"/>
                <w:color w:val="006100"/>
                <w:sz w:val="18"/>
                <w:szCs w:val="18"/>
              </w:rPr>
              <w:t>155766</w:t>
            </w:r>
          </w:p>
        </w:tc>
        <w:tc>
          <w:tcPr>
            <w:tcW w:w="764" w:type="dxa"/>
            <w:tcBorders>
              <w:top w:val="nil"/>
              <w:left w:val="nil"/>
              <w:bottom w:val="nil"/>
              <w:right w:val="nil"/>
            </w:tcBorders>
            <w:shd w:val="clear" w:color="000000" w:fill="C6EFCE"/>
            <w:noWrap/>
            <w:vAlign w:val="bottom"/>
          </w:tcPr>
          <w:p w14:paraId="069FFDF9" w14:textId="5AB4264F" w:rsidR="00C131DD" w:rsidRPr="00720277" w:rsidRDefault="00C131DD" w:rsidP="00C131DD">
            <w:pPr>
              <w:jc w:val="right"/>
              <w:rPr>
                <w:color w:val="FF0000"/>
                <w:sz w:val="16"/>
                <w:szCs w:val="16"/>
              </w:rPr>
            </w:pPr>
            <w:r w:rsidRPr="00720277">
              <w:rPr>
                <w:rFonts w:ascii="Calibri" w:hAnsi="Calibri" w:cs="Calibri"/>
                <w:color w:val="006100"/>
                <w:sz w:val="18"/>
                <w:szCs w:val="18"/>
              </w:rPr>
              <w:t>171328</w:t>
            </w:r>
          </w:p>
        </w:tc>
        <w:tc>
          <w:tcPr>
            <w:tcW w:w="764" w:type="dxa"/>
            <w:tcBorders>
              <w:top w:val="nil"/>
              <w:left w:val="nil"/>
              <w:bottom w:val="nil"/>
              <w:right w:val="nil"/>
            </w:tcBorders>
            <w:shd w:val="clear" w:color="000000" w:fill="C6EFCE"/>
            <w:noWrap/>
            <w:vAlign w:val="bottom"/>
          </w:tcPr>
          <w:p w14:paraId="42DEE5BD" w14:textId="2F1DE148" w:rsidR="00C131DD" w:rsidRPr="00720277" w:rsidRDefault="00C131DD" w:rsidP="00C131DD">
            <w:pPr>
              <w:jc w:val="right"/>
              <w:rPr>
                <w:color w:val="FF0000"/>
                <w:sz w:val="16"/>
                <w:szCs w:val="16"/>
              </w:rPr>
            </w:pPr>
            <w:r w:rsidRPr="00720277">
              <w:rPr>
                <w:rFonts w:ascii="Calibri" w:hAnsi="Calibri" w:cs="Calibri"/>
                <w:color w:val="006100"/>
                <w:sz w:val="18"/>
                <w:szCs w:val="18"/>
              </w:rPr>
              <w:t>202453</w:t>
            </w:r>
          </w:p>
        </w:tc>
        <w:tc>
          <w:tcPr>
            <w:tcW w:w="764" w:type="dxa"/>
            <w:tcBorders>
              <w:top w:val="nil"/>
              <w:left w:val="nil"/>
              <w:bottom w:val="nil"/>
              <w:right w:val="nil"/>
            </w:tcBorders>
            <w:shd w:val="clear" w:color="000000" w:fill="C6EFCE"/>
            <w:noWrap/>
            <w:vAlign w:val="bottom"/>
          </w:tcPr>
          <w:p w14:paraId="7C206AE8" w14:textId="5D1E7B64" w:rsidR="00C131DD" w:rsidRPr="00720277" w:rsidRDefault="00C131DD" w:rsidP="00C131DD">
            <w:pPr>
              <w:jc w:val="right"/>
              <w:rPr>
                <w:color w:val="FF0000"/>
                <w:sz w:val="16"/>
                <w:szCs w:val="16"/>
              </w:rPr>
            </w:pPr>
            <w:r w:rsidRPr="00720277">
              <w:rPr>
                <w:rFonts w:ascii="Calibri" w:hAnsi="Calibri" w:cs="Calibri"/>
                <w:color w:val="006100"/>
                <w:sz w:val="18"/>
                <w:szCs w:val="18"/>
              </w:rPr>
              <w:t>218015</w:t>
            </w:r>
          </w:p>
        </w:tc>
        <w:tc>
          <w:tcPr>
            <w:tcW w:w="764" w:type="dxa"/>
            <w:tcBorders>
              <w:top w:val="nil"/>
              <w:left w:val="nil"/>
              <w:bottom w:val="nil"/>
              <w:right w:val="nil"/>
            </w:tcBorders>
            <w:shd w:val="clear" w:color="000000" w:fill="C6EFCE"/>
            <w:noWrap/>
            <w:vAlign w:val="bottom"/>
          </w:tcPr>
          <w:p w14:paraId="02B25207" w14:textId="7B1B987C" w:rsidR="00C131DD" w:rsidRPr="00720277" w:rsidRDefault="00C131DD" w:rsidP="00C131DD">
            <w:pPr>
              <w:jc w:val="right"/>
              <w:rPr>
                <w:color w:val="FF0000"/>
                <w:sz w:val="16"/>
                <w:szCs w:val="16"/>
              </w:rPr>
            </w:pPr>
            <w:r w:rsidRPr="00720277">
              <w:rPr>
                <w:rFonts w:ascii="Calibri" w:hAnsi="Calibri" w:cs="Calibri"/>
                <w:color w:val="006100"/>
                <w:sz w:val="18"/>
                <w:szCs w:val="18"/>
              </w:rPr>
              <w:t>233577</w:t>
            </w:r>
          </w:p>
        </w:tc>
        <w:tc>
          <w:tcPr>
            <w:tcW w:w="764" w:type="dxa"/>
            <w:tcBorders>
              <w:top w:val="nil"/>
              <w:left w:val="nil"/>
              <w:bottom w:val="nil"/>
              <w:right w:val="nil"/>
            </w:tcBorders>
            <w:shd w:val="clear" w:color="000000" w:fill="C6EFCE"/>
            <w:noWrap/>
            <w:vAlign w:val="bottom"/>
          </w:tcPr>
          <w:p w14:paraId="0E0180E1" w14:textId="14F4A8FC" w:rsidR="00C131DD" w:rsidRPr="00720277" w:rsidRDefault="00C131DD" w:rsidP="00C131DD">
            <w:pPr>
              <w:jc w:val="right"/>
              <w:rPr>
                <w:color w:val="FF0000"/>
                <w:sz w:val="16"/>
                <w:szCs w:val="16"/>
              </w:rPr>
            </w:pPr>
            <w:r w:rsidRPr="00720277">
              <w:rPr>
                <w:rFonts w:ascii="Calibri" w:hAnsi="Calibri" w:cs="Calibri"/>
                <w:color w:val="006100"/>
                <w:sz w:val="18"/>
                <w:szCs w:val="18"/>
              </w:rPr>
              <w:t>249139</w:t>
            </w:r>
          </w:p>
        </w:tc>
        <w:tc>
          <w:tcPr>
            <w:tcW w:w="764" w:type="dxa"/>
            <w:tcBorders>
              <w:top w:val="nil"/>
              <w:left w:val="nil"/>
              <w:bottom w:val="nil"/>
              <w:right w:val="nil"/>
            </w:tcBorders>
            <w:shd w:val="clear" w:color="000000" w:fill="C6EFCE"/>
            <w:noWrap/>
            <w:vAlign w:val="bottom"/>
          </w:tcPr>
          <w:p w14:paraId="6ABA0344" w14:textId="66049CA9" w:rsidR="00C131DD" w:rsidRPr="00720277" w:rsidRDefault="00C131DD" w:rsidP="00C131DD">
            <w:pPr>
              <w:jc w:val="right"/>
              <w:rPr>
                <w:color w:val="FF0000"/>
                <w:sz w:val="16"/>
                <w:szCs w:val="16"/>
              </w:rPr>
            </w:pPr>
            <w:r w:rsidRPr="00720277">
              <w:rPr>
                <w:rFonts w:ascii="Calibri" w:hAnsi="Calibri" w:cs="Calibri"/>
                <w:color w:val="006100"/>
                <w:sz w:val="18"/>
                <w:szCs w:val="18"/>
              </w:rPr>
              <w:t>264701</w:t>
            </w:r>
          </w:p>
        </w:tc>
        <w:tc>
          <w:tcPr>
            <w:tcW w:w="764" w:type="dxa"/>
            <w:tcBorders>
              <w:top w:val="nil"/>
              <w:left w:val="nil"/>
              <w:bottom w:val="nil"/>
              <w:right w:val="nil"/>
            </w:tcBorders>
            <w:shd w:val="clear" w:color="000000" w:fill="C6EFCE"/>
            <w:noWrap/>
            <w:vAlign w:val="bottom"/>
          </w:tcPr>
          <w:p w14:paraId="7D1C3C23" w14:textId="0A4103E2" w:rsidR="00C131DD" w:rsidRPr="00720277" w:rsidRDefault="00C131DD" w:rsidP="00C131DD">
            <w:pPr>
              <w:jc w:val="right"/>
              <w:rPr>
                <w:color w:val="FF0000"/>
                <w:sz w:val="16"/>
                <w:szCs w:val="16"/>
              </w:rPr>
            </w:pPr>
            <w:r w:rsidRPr="00720277">
              <w:rPr>
                <w:rFonts w:ascii="Calibri" w:hAnsi="Calibri" w:cs="Calibri"/>
                <w:color w:val="006100"/>
                <w:sz w:val="18"/>
                <w:szCs w:val="18"/>
              </w:rPr>
              <w:t>280264</w:t>
            </w:r>
          </w:p>
        </w:tc>
      </w:tr>
      <w:tr w:rsidR="00C131DD" w:rsidRPr="00720277" w14:paraId="69E67CF1" w14:textId="77777777" w:rsidTr="00C131DD">
        <w:trPr>
          <w:trHeight w:val="300"/>
        </w:trPr>
        <w:tc>
          <w:tcPr>
            <w:tcW w:w="238" w:type="dxa"/>
            <w:tcBorders>
              <w:top w:val="nil"/>
              <w:left w:val="nil"/>
              <w:bottom w:val="nil"/>
              <w:right w:val="nil"/>
            </w:tcBorders>
            <w:shd w:val="clear" w:color="000000" w:fill="FFC7CE"/>
            <w:noWrap/>
            <w:vAlign w:val="bottom"/>
          </w:tcPr>
          <w:p w14:paraId="7F085944" w14:textId="2D5D4CDF" w:rsidR="00C131DD" w:rsidRPr="00720277" w:rsidRDefault="00C131DD" w:rsidP="00C131DD">
            <w:pPr>
              <w:jc w:val="right"/>
              <w:rPr>
                <w:color w:val="FF0000"/>
                <w:sz w:val="16"/>
                <w:szCs w:val="16"/>
              </w:rPr>
            </w:pPr>
            <w:r w:rsidRPr="00720277">
              <w:rPr>
                <w:rFonts w:ascii="Calibri" w:hAnsi="Calibri" w:cs="Calibri"/>
                <w:color w:val="9C0006"/>
                <w:sz w:val="18"/>
                <w:szCs w:val="18"/>
              </w:rPr>
              <w:t>0.3</w:t>
            </w:r>
          </w:p>
        </w:tc>
        <w:tc>
          <w:tcPr>
            <w:tcW w:w="764" w:type="dxa"/>
            <w:tcBorders>
              <w:top w:val="nil"/>
              <w:left w:val="nil"/>
              <w:bottom w:val="nil"/>
              <w:right w:val="nil"/>
            </w:tcBorders>
            <w:shd w:val="clear" w:color="000000" w:fill="FFC7CE"/>
            <w:noWrap/>
            <w:vAlign w:val="bottom"/>
          </w:tcPr>
          <w:p w14:paraId="7E55932A" w14:textId="0990FDFA" w:rsidR="00C131DD" w:rsidRPr="00720277" w:rsidRDefault="00C131DD" w:rsidP="00C131DD">
            <w:pPr>
              <w:jc w:val="right"/>
              <w:rPr>
                <w:color w:val="FF0000"/>
                <w:sz w:val="16"/>
                <w:szCs w:val="16"/>
              </w:rPr>
            </w:pPr>
            <w:r w:rsidRPr="00720277">
              <w:rPr>
                <w:rFonts w:ascii="Calibri" w:hAnsi="Calibri" w:cs="Calibri"/>
                <w:color w:val="9C0006"/>
                <w:sz w:val="18"/>
                <w:szCs w:val="18"/>
              </w:rPr>
              <w:t>-30908</w:t>
            </w:r>
          </w:p>
        </w:tc>
        <w:tc>
          <w:tcPr>
            <w:tcW w:w="764" w:type="dxa"/>
            <w:tcBorders>
              <w:top w:val="nil"/>
              <w:left w:val="nil"/>
              <w:bottom w:val="nil"/>
              <w:right w:val="nil"/>
            </w:tcBorders>
            <w:shd w:val="clear" w:color="auto" w:fill="E5B8B7"/>
            <w:noWrap/>
            <w:vAlign w:val="bottom"/>
          </w:tcPr>
          <w:p w14:paraId="33FBB010" w14:textId="42017BB1" w:rsidR="00C131DD" w:rsidRPr="00720277" w:rsidRDefault="00C131DD" w:rsidP="00C131DD">
            <w:pPr>
              <w:jc w:val="right"/>
              <w:rPr>
                <w:color w:val="FF0000"/>
                <w:sz w:val="16"/>
                <w:szCs w:val="16"/>
              </w:rPr>
            </w:pPr>
            <w:r w:rsidRPr="00720277">
              <w:rPr>
                <w:rFonts w:ascii="Calibri" w:hAnsi="Calibri" w:cs="Calibri"/>
                <w:color w:val="9C0006"/>
                <w:sz w:val="18"/>
                <w:szCs w:val="18"/>
              </w:rPr>
              <w:t>-15346</w:t>
            </w:r>
          </w:p>
        </w:tc>
        <w:tc>
          <w:tcPr>
            <w:tcW w:w="764" w:type="dxa"/>
            <w:tcBorders>
              <w:top w:val="nil"/>
              <w:left w:val="nil"/>
              <w:bottom w:val="nil"/>
              <w:right w:val="nil"/>
            </w:tcBorders>
            <w:shd w:val="clear" w:color="auto" w:fill="E5B8B7"/>
            <w:noWrap/>
            <w:vAlign w:val="bottom"/>
          </w:tcPr>
          <w:p w14:paraId="599E2EC0" w14:textId="001FEF30" w:rsidR="00C131DD" w:rsidRPr="00720277" w:rsidRDefault="00C131DD" w:rsidP="00C131DD">
            <w:pPr>
              <w:jc w:val="right"/>
              <w:rPr>
                <w:color w:val="FF0000"/>
                <w:sz w:val="16"/>
                <w:szCs w:val="16"/>
              </w:rPr>
            </w:pPr>
            <w:r w:rsidRPr="00720277">
              <w:rPr>
                <w:rFonts w:ascii="Calibri" w:hAnsi="Calibri" w:cs="Calibri"/>
                <w:color w:val="9C0006"/>
                <w:sz w:val="18"/>
                <w:szCs w:val="18"/>
              </w:rPr>
              <w:t>217</w:t>
            </w:r>
          </w:p>
        </w:tc>
        <w:tc>
          <w:tcPr>
            <w:tcW w:w="764" w:type="dxa"/>
            <w:tcBorders>
              <w:top w:val="nil"/>
              <w:left w:val="nil"/>
              <w:bottom w:val="nil"/>
              <w:right w:val="nil"/>
            </w:tcBorders>
            <w:shd w:val="clear" w:color="000000" w:fill="C6EFCE"/>
            <w:noWrap/>
            <w:vAlign w:val="bottom"/>
          </w:tcPr>
          <w:p w14:paraId="24746CE5" w14:textId="5FE77EC9" w:rsidR="00C131DD" w:rsidRPr="00720277" w:rsidRDefault="00C131DD" w:rsidP="00C131DD">
            <w:pPr>
              <w:jc w:val="right"/>
              <w:rPr>
                <w:color w:val="FF0000"/>
                <w:sz w:val="16"/>
                <w:szCs w:val="16"/>
              </w:rPr>
            </w:pPr>
            <w:r w:rsidRPr="00720277">
              <w:rPr>
                <w:rFonts w:ascii="Calibri" w:hAnsi="Calibri" w:cs="Calibri"/>
                <w:color w:val="006100"/>
                <w:sz w:val="18"/>
                <w:szCs w:val="18"/>
              </w:rPr>
              <w:t>15779</w:t>
            </w:r>
          </w:p>
        </w:tc>
        <w:tc>
          <w:tcPr>
            <w:tcW w:w="764" w:type="dxa"/>
            <w:tcBorders>
              <w:top w:val="nil"/>
              <w:left w:val="nil"/>
              <w:bottom w:val="nil"/>
              <w:right w:val="nil"/>
            </w:tcBorders>
            <w:shd w:val="clear" w:color="000000" w:fill="C6EFCE"/>
            <w:noWrap/>
            <w:vAlign w:val="bottom"/>
          </w:tcPr>
          <w:p w14:paraId="21824B4F" w14:textId="1658566F" w:rsidR="00C131DD" w:rsidRPr="00720277" w:rsidRDefault="00C131DD" w:rsidP="00C131DD">
            <w:pPr>
              <w:jc w:val="right"/>
              <w:rPr>
                <w:color w:val="FF0000"/>
                <w:sz w:val="16"/>
                <w:szCs w:val="16"/>
              </w:rPr>
            </w:pPr>
            <w:r w:rsidRPr="00720277">
              <w:rPr>
                <w:rFonts w:ascii="Calibri" w:hAnsi="Calibri" w:cs="Calibri"/>
                <w:color w:val="006100"/>
                <w:sz w:val="18"/>
                <w:szCs w:val="18"/>
              </w:rPr>
              <w:t>31341</w:t>
            </w:r>
          </w:p>
        </w:tc>
        <w:tc>
          <w:tcPr>
            <w:tcW w:w="764" w:type="dxa"/>
            <w:tcBorders>
              <w:top w:val="nil"/>
              <w:left w:val="nil"/>
              <w:bottom w:val="nil"/>
              <w:right w:val="nil"/>
            </w:tcBorders>
            <w:shd w:val="clear" w:color="000000" w:fill="C6EFCE"/>
            <w:noWrap/>
            <w:vAlign w:val="bottom"/>
          </w:tcPr>
          <w:p w14:paraId="1E8FDF6E" w14:textId="3F364F85" w:rsidR="00C131DD" w:rsidRPr="00720277" w:rsidRDefault="00C131DD" w:rsidP="00C131DD">
            <w:pPr>
              <w:jc w:val="right"/>
              <w:rPr>
                <w:color w:val="FF0000"/>
                <w:sz w:val="16"/>
                <w:szCs w:val="16"/>
              </w:rPr>
            </w:pPr>
            <w:r w:rsidRPr="00720277">
              <w:rPr>
                <w:rFonts w:ascii="Calibri" w:hAnsi="Calibri" w:cs="Calibri"/>
                <w:color w:val="006100"/>
                <w:sz w:val="18"/>
                <w:szCs w:val="18"/>
              </w:rPr>
              <w:t>46903</w:t>
            </w:r>
          </w:p>
        </w:tc>
        <w:tc>
          <w:tcPr>
            <w:tcW w:w="764" w:type="dxa"/>
            <w:tcBorders>
              <w:top w:val="nil"/>
              <w:left w:val="nil"/>
              <w:bottom w:val="nil"/>
              <w:right w:val="nil"/>
            </w:tcBorders>
            <w:shd w:val="clear" w:color="000000" w:fill="C6EFCE"/>
            <w:noWrap/>
            <w:vAlign w:val="bottom"/>
          </w:tcPr>
          <w:p w14:paraId="107B4E9D" w14:textId="7EF8BB52" w:rsidR="00C131DD" w:rsidRPr="00720277" w:rsidRDefault="00C131DD" w:rsidP="00C131DD">
            <w:pPr>
              <w:jc w:val="right"/>
              <w:rPr>
                <w:color w:val="FF0000"/>
                <w:sz w:val="16"/>
                <w:szCs w:val="16"/>
              </w:rPr>
            </w:pPr>
            <w:r w:rsidRPr="00720277">
              <w:rPr>
                <w:rFonts w:ascii="Calibri" w:hAnsi="Calibri" w:cs="Calibri"/>
                <w:color w:val="006100"/>
                <w:sz w:val="18"/>
                <w:szCs w:val="18"/>
              </w:rPr>
              <w:t>62465</w:t>
            </w:r>
          </w:p>
        </w:tc>
        <w:tc>
          <w:tcPr>
            <w:tcW w:w="764" w:type="dxa"/>
            <w:tcBorders>
              <w:top w:val="nil"/>
              <w:left w:val="nil"/>
              <w:bottom w:val="nil"/>
              <w:right w:val="nil"/>
            </w:tcBorders>
            <w:shd w:val="clear" w:color="000000" w:fill="C6EFCE"/>
            <w:noWrap/>
            <w:vAlign w:val="bottom"/>
          </w:tcPr>
          <w:p w14:paraId="658393BB" w14:textId="0B39498B" w:rsidR="00C131DD" w:rsidRPr="00720277" w:rsidRDefault="00C131DD" w:rsidP="00C131DD">
            <w:pPr>
              <w:jc w:val="right"/>
              <w:rPr>
                <w:color w:val="FF0000"/>
                <w:sz w:val="16"/>
                <w:szCs w:val="16"/>
              </w:rPr>
            </w:pPr>
            <w:r w:rsidRPr="00720277">
              <w:rPr>
                <w:rFonts w:ascii="Calibri" w:hAnsi="Calibri" w:cs="Calibri"/>
                <w:color w:val="006100"/>
                <w:sz w:val="18"/>
                <w:szCs w:val="18"/>
              </w:rPr>
              <w:t>78027</w:t>
            </w:r>
          </w:p>
        </w:tc>
        <w:tc>
          <w:tcPr>
            <w:tcW w:w="764" w:type="dxa"/>
            <w:tcBorders>
              <w:top w:val="nil"/>
              <w:left w:val="nil"/>
              <w:bottom w:val="nil"/>
              <w:right w:val="nil"/>
            </w:tcBorders>
            <w:shd w:val="clear" w:color="000000" w:fill="C6EFCE"/>
            <w:noWrap/>
            <w:vAlign w:val="bottom"/>
          </w:tcPr>
          <w:p w14:paraId="03C75DB4" w14:textId="02A29A20" w:rsidR="00C131DD" w:rsidRPr="00720277" w:rsidRDefault="00C131DD" w:rsidP="00C131DD">
            <w:pPr>
              <w:jc w:val="right"/>
              <w:rPr>
                <w:color w:val="FF0000"/>
                <w:sz w:val="16"/>
                <w:szCs w:val="16"/>
              </w:rPr>
            </w:pPr>
            <w:r w:rsidRPr="00720277">
              <w:rPr>
                <w:rFonts w:ascii="Calibri" w:hAnsi="Calibri" w:cs="Calibri"/>
                <w:color w:val="006100"/>
                <w:sz w:val="18"/>
                <w:szCs w:val="18"/>
              </w:rPr>
              <w:t>93590</w:t>
            </w:r>
          </w:p>
        </w:tc>
        <w:tc>
          <w:tcPr>
            <w:tcW w:w="764" w:type="dxa"/>
            <w:tcBorders>
              <w:top w:val="nil"/>
              <w:left w:val="nil"/>
              <w:bottom w:val="nil"/>
              <w:right w:val="nil"/>
            </w:tcBorders>
            <w:shd w:val="clear" w:color="000000" w:fill="C6EFCE"/>
            <w:noWrap/>
            <w:vAlign w:val="bottom"/>
          </w:tcPr>
          <w:p w14:paraId="12628408" w14:textId="0AABBAC1" w:rsidR="00C131DD" w:rsidRPr="00720277" w:rsidRDefault="00C131DD" w:rsidP="00C131DD">
            <w:pPr>
              <w:jc w:val="right"/>
              <w:rPr>
                <w:color w:val="FF0000"/>
                <w:sz w:val="16"/>
                <w:szCs w:val="16"/>
              </w:rPr>
            </w:pPr>
            <w:r w:rsidRPr="00720277">
              <w:rPr>
                <w:rFonts w:ascii="Calibri" w:hAnsi="Calibri" w:cs="Calibri"/>
                <w:color w:val="006100"/>
                <w:sz w:val="18"/>
                <w:szCs w:val="18"/>
              </w:rPr>
              <w:t>109152</w:t>
            </w:r>
          </w:p>
        </w:tc>
        <w:tc>
          <w:tcPr>
            <w:tcW w:w="764" w:type="dxa"/>
            <w:tcBorders>
              <w:top w:val="nil"/>
              <w:left w:val="nil"/>
              <w:bottom w:val="nil"/>
              <w:right w:val="nil"/>
            </w:tcBorders>
            <w:shd w:val="clear" w:color="000000" w:fill="C6EFCE"/>
            <w:noWrap/>
            <w:vAlign w:val="bottom"/>
          </w:tcPr>
          <w:p w14:paraId="686FDEE0" w14:textId="183C65EC" w:rsidR="00C131DD" w:rsidRPr="00720277" w:rsidRDefault="00C131DD" w:rsidP="00C131DD">
            <w:pPr>
              <w:jc w:val="right"/>
              <w:rPr>
                <w:color w:val="FF0000"/>
                <w:sz w:val="16"/>
                <w:szCs w:val="16"/>
              </w:rPr>
            </w:pPr>
            <w:r w:rsidRPr="00720277">
              <w:rPr>
                <w:rFonts w:ascii="Calibri" w:hAnsi="Calibri" w:cs="Calibri"/>
                <w:color w:val="006100"/>
                <w:sz w:val="18"/>
                <w:szCs w:val="18"/>
              </w:rPr>
              <w:t>124714</w:t>
            </w:r>
          </w:p>
        </w:tc>
        <w:tc>
          <w:tcPr>
            <w:tcW w:w="764" w:type="dxa"/>
            <w:tcBorders>
              <w:top w:val="nil"/>
              <w:left w:val="nil"/>
              <w:bottom w:val="nil"/>
              <w:right w:val="nil"/>
            </w:tcBorders>
            <w:shd w:val="clear" w:color="000000" w:fill="C6EFCE"/>
            <w:noWrap/>
            <w:vAlign w:val="bottom"/>
          </w:tcPr>
          <w:p w14:paraId="26C62B84" w14:textId="1B2F33B3" w:rsidR="00C131DD" w:rsidRPr="00720277" w:rsidRDefault="00C131DD" w:rsidP="00C131DD">
            <w:pPr>
              <w:jc w:val="right"/>
              <w:rPr>
                <w:color w:val="FF0000"/>
                <w:sz w:val="16"/>
                <w:szCs w:val="16"/>
              </w:rPr>
            </w:pPr>
            <w:r w:rsidRPr="00720277">
              <w:rPr>
                <w:rFonts w:ascii="Calibri" w:hAnsi="Calibri" w:cs="Calibri"/>
                <w:color w:val="006100"/>
                <w:sz w:val="18"/>
                <w:szCs w:val="18"/>
              </w:rPr>
              <w:t>140276</w:t>
            </w:r>
          </w:p>
        </w:tc>
        <w:tc>
          <w:tcPr>
            <w:tcW w:w="764" w:type="dxa"/>
            <w:tcBorders>
              <w:top w:val="nil"/>
              <w:left w:val="nil"/>
              <w:bottom w:val="nil"/>
              <w:right w:val="nil"/>
            </w:tcBorders>
            <w:shd w:val="clear" w:color="000000" w:fill="C6EFCE"/>
            <w:noWrap/>
            <w:vAlign w:val="bottom"/>
          </w:tcPr>
          <w:p w14:paraId="1B802F43" w14:textId="16B68147" w:rsidR="00C131DD" w:rsidRPr="00720277" w:rsidRDefault="00C131DD" w:rsidP="00C131DD">
            <w:pPr>
              <w:jc w:val="right"/>
              <w:rPr>
                <w:color w:val="FF0000"/>
                <w:sz w:val="16"/>
                <w:szCs w:val="16"/>
              </w:rPr>
            </w:pPr>
            <w:r w:rsidRPr="00720277">
              <w:rPr>
                <w:rFonts w:ascii="Calibri" w:hAnsi="Calibri" w:cs="Calibri"/>
                <w:color w:val="006100"/>
                <w:sz w:val="18"/>
                <w:szCs w:val="18"/>
              </w:rPr>
              <w:t>155838</w:t>
            </w:r>
          </w:p>
        </w:tc>
        <w:tc>
          <w:tcPr>
            <w:tcW w:w="764" w:type="dxa"/>
            <w:tcBorders>
              <w:top w:val="nil"/>
              <w:left w:val="nil"/>
              <w:bottom w:val="nil"/>
              <w:right w:val="nil"/>
            </w:tcBorders>
            <w:shd w:val="clear" w:color="000000" w:fill="C6EFCE"/>
            <w:noWrap/>
            <w:vAlign w:val="bottom"/>
          </w:tcPr>
          <w:p w14:paraId="1FA1DBAF" w14:textId="3A299691" w:rsidR="00C131DD" w:rsidRPr="00720277" w:rsidRDefault="00C131DD" w:rsidP="00C131DD">
            <w:pPr>
              <w:jc w:val="right"/>
              <w:rPr>
                <w:color w:val="FF0000"/>
                <w:sz w:val="16"/>
                <w:szCs w:val="16"/>
              </w:rPr>
            </w:pPr>
            <w:r w:rsidRPr="00720277">
              <w:rPr>
                <w:rFonts w:ascii="Calibri" w:hAnsi="Calibri" w:cs="Calibri"/>
                <w:color w:val="006100"/>
                <w:sz w:val="18"/>
                <w:szCs w:val="18"/>
              </w:rPr>
              <w:t>186963</w:t>
            </w:r>
          </w:p>
        </w:tc>
        <w:tc>
          <w:tcPr>
            <w:tcW w:w="764" w:type="dxa"/>
            <w:tcBorders>
              <w:top w:val="nil"/>
              <w:left w:val="nil"/>
              <w:bottom w:val="nil"/>
              <w:right w:val="nil"/>
            </w:tcBorders>
            <w:shd w:val="clear" w:color="000000" w:fill="C6EFCE"/>
            <w:noWrap/>
            <w:vAlign w:val="bottom"/>
          </w:tcPr>
          <w:p w14:paraId="1F7580D9" w14:textId="61F31947" w:rsidR="00C131DD" w:rsidRPr="00720277" w:rsidRDefault="00C131DD" w:rsidP="00C131DD">
            <w:pPr>
              <w:jc w:val="right"/>
              <w:rPr>
                <w:color w:val="FF0000"/>
                <w:sz w:val="16"/>
                <w:szCs w:val="16"/>
              </w:rPr>
            </w:pPr>
            <w:r w:rsidRPr="00720277">
              <w:rPr>
                <w:rFonts w:ascii="Calibri" w:hAnsi="Calibri" w:cs="Calibri"/>
                <w:color w:val="006100"/>
                <w:sz w:val="18"/>
                <w:szCs w:val="18"/>
              </w:rPr>
              <w:t>202525</w:t>
            </w:r>
          </w:p>
        </w:tc>
        <w:tc>
          <w:tcPr>
            <w:tcW w:w="764" w:type="dxa"/>
            <w:tcBorders>
              <w:top w:val="nil"/>
              <w:left w:val="nil"/>
              <w:bottom w:val="nil"/>
              <w:right w:val="nil"/>
            </w:tcBorders>
            <w:shd w:val="clear" w:color="000000" w:fill="C6EFCE"/>
            <w:noWrap/>
            <w:vAlign w:val="bottom"/>
          </w:tcPr>
          <w:p w14:paraId="79DCC81D" w14:textId="79D3C865" w:rsidR="00C131DD" w:rsidRPr="00720277" w:rsidRDefault="00C131DD" w:rsidP="00C131DD">
            <w:pPr>
              <w:jc w:val="right"/>
              <w:rPr>
                <w:color w:val="FF0000"/>
                <w:sz w:val="16"/>
                <w:szCs w:val="16"/>
              </w:rPr>
            </w:pPr>
            <w:r w:rsidRPr="00720277">
              <w:rPr>
                <w:rFonts w:ascii="Calibri" w:hAnsi="Calibri" w:cs="Calibri"/>
                <w:color w:val="006100"/>
                <w:sz w:val="18"/>
                <w:szCs w:val="18"/>
              </w:rPr>
              <w:t>218087</w:t>
            </w:r>
          </w:p>
        </w:tc>
        <w:tc>
          <w:tcPr>
            <w:tcW w:w="764" w:type="dxa"/>
            <w:tcBorders>
              <w:top w:val="nil"/>
              <w:left w:val="nil"/>
              <w:bottom w:val="nil"/>
              <w:right w:val="nil"/>
            </w:tcBorders>
            <w:shd w:val="clear" w:color="000000" w:fill="C6EFCE"/>
            <w:noWrap/>
            <w:vAlign w:val="bottom"/>
          </w:tcPr>
          <w:p w14:paraId="25F60516" w14:textId="5D0CF1CC" w:rsidR="00C131DD" w:rsidRPr="00720277" w:rsidRDefault="00C131DD" w:rsidP="00C131DD">
            <w:pPr>
              <w:jc w:val="right"/>
              <w:rPr>
                <w:color w:val="FF0000"/>
                <w:sz w:val="16"/>
                <w:szCs w:val="16"/>
              </w:rPr>
            </w:pPr>
            <w:r w:rsidRPr="00720277">
              <w:rPr>
                <w:rFonts w:ascii="Calibri" w:hAnsi="Calibri" w:cs="Calibri"/>
                <w:color w:val="006100"/>
                <w:sz w:val="18"/>
                <w:szCs w:val="18"/>
              </w:rPr>
              <w:t>233649</w:t>
            </w:r>
          </w:p>
        </w:tc>
        <w:tc>
          <w:tcPr>
            <w:tcW w:w="764" w:type="dxa"/>
            <w:tcBorders>
              <w:top w:val="nil"/>
              <w:left w:val="nil"/>
              <w:bottom w:val="nil"/>
              <w:right w:val="nil"/>
            </w:tcBorders>
            <w:shd w:val="clear" w:color="000000" w:fill="C6EFCE"/>
            <w:noWrap/>
            <w:vAlign w:val="bottom"/>
          </w:tcPr>
          <w:p w14:paraId="6A2DDCE7" w14:textId="597EE1F9" w:rsidR="00C131DD" w:rsidRPr="00720277" w:rsidRDefault="00C131DD" w:rsidP="00C131DD">
            <w:pPr>
              <w:jc w:val="right"/>
              <w:rPr>
                <w:color w:val="FF0000"/>
                <w:sz w:val="16"/>
                <w:szCs w:val="16"/>
              </w:rPr>
            </w:pPr>
            <w:r w:rsidRPr="00720277">
              <w:rPr>
                <w:rFonts w:ascii="Calibri" w:hAnsi="Calibri" w:cs="Calibri"/>
                <w:color w:val="006100"/>
                <w:sz w:val="18"/>
                <w:szCs w:val="18"/>
              </w:rPr>
              <w:t>249211</w:t>
            </w:r>
          </w:p>
        </w:tc>
        <w:tc>
          <w:tcPr>
            <w:tcW w:w="764" w:type="dxa"/>
            <w:tcBorders>
              <w:top w:val="nil"/>
              <w:left w:val="nil"/>
              <w:bottom w:val="nil"/>
              <w:right w:val="nil"/>
            </w:tcBorders>
            <w:shd w:val="clear" w:color="000000" w:fill="C6EFCE"/>
            <w:noWrap/>
            <w:vAlign w:val="bottom"/>
          </w:tcPr>
          <w:p w14:paraId="7C8087CB" w14:textId="3E9C7C88" w:rsidR="00C131DD" w:rsidRPr="00720277" w:rsidRDefault="00C131DD" w:rsidP="00C131DD">
            <w:pPr>
              <w:jc w:val="right"/>
              <w:rPr>
                <w:color w:val="FF0000"/>
                <w:sz w:val="16"/>
                <w:szCs w:val="16"/>
              </w:rPr>
            </w:pPr>
            <w:r w:rsidRPr="00720277">
              <w:rPr>
                <w:rFonts w:ascii="Calibri" w:hAnsi="Calibri" w:cs="Calibri"/>
                <w:color w:val="006100"/>
                <w:sz w:val="18"/>
                <w:szCs w:val="18"/>
              </w:rPr>
              <w:t>264774</w:t>
            </w:r>
          </w:p>
        </w:tc>
      </w:tr>
      <w:tr w:rsidR="00C131DD" w:rsidRPr="00720277" w14:paraId="4100A3BF" w14:textId="77777777" w:rsidTr="00C131DD">
        <w:trPr>
          <w:trHeight w:val="300"/>
        </w:trPr>
        <w:tc>
          <w:tcPr>
            <w:tcW w:w="238" w:type="dxa"/>
            <w:tcBorders>
              <w:top w:val="nil"/>
              <w:left w:val="nil"/>
              <w:bottom w:val="nil"/>
              <w:right w:val="nil"/>
            </w:tcBorders>
            <w:shd w:val="clear" w:color="000000" w:fill="FFC7CE"/>
            <w:noWrap/>
            <w:vAlign w:val="bottom"/>
          </w:tcPr>
          <w:p w14:paraId="4A540FAE" w14:textId="189C15D7" w:rsidR="00C131DD" w:rsidRPr="00720277" w:rsidRDefault="00C131DD" w:rsidP="00C131DD">
            <w:pPr>
              <w:jc w:val="right"/>
              <w:rPr>
                <w:color w:val="FF0000"/>
                <w:sz w:val="16"/>
                <w:szCs w:val="16"/>
              </w:rPr>
            </w:pPr>
            <w:r w:rsidRPr="00720277">
              <w:rPr>
                <w:rFonts w:ascii="Calibri" w:hAnsi="Calibri" w:cs="Calibri"/>
                <w:color w:val="9C0006"/>
                <w:sz w:val="18"/>
                <w:szCs w:val="18"/>
              </w:rPr>
              <w:t>0.4</w:t>
            </w:r>
          </w:p>
        </w:tc>
        <w:tc>
          <w:tcPr>
            <w:tcW w:w="764" w:type="dxa"/>
            <w:tcBorders>
              <w:top w:val="nil"/>
              <w:left w:val="nil"/>
              <w:bottom w:val="nil"/>
              <w:right w:val="nil"/>
            </w:tcBorders>
            <w:shd w:val="clear" w:color="000000" w:fill="FFC7CE"/>
            <w:noWrap/>
            <w:vAlign w:val="bottom"/>
          </w:tcPr>
          <w:p w14:paraId="15EA4FCB" w14:textId="5D9ACADA" w:rsidR="00C131DD" w:rsidRPr="00720277" w:rsidRDefault="00C131DD" w:rsidP="00C131DD">
            <w:pPr>
              <w:jc w:val="right"/>
              <w:rPr>
                <w:color w:val="FF0000"/>
                <w:sz w:val="16"/>
                <w:szCs w:val="16"/>
              </w:rPr>
            </w:pPr>
            <w:r w:rsidRPr="00720277">
              <w:rPr>
                <w:rFonts w:ascii="Calibri" w:hAnsi="Calibri" w:cs="Calibri"/>
                <w:color w:val="9C0006"/>
                <w:sz w:val="18"/>
                <w:szCs w:val="18"/>
              </w:rPr>
              <w:t>-46398</w:t>
            </w:r>
          </w:p>
        </w:tc>
        <w:tc>
          <w:tcPr>
            <w:tcW w:w="764" w:type="dxa"/>
            <w:tcBorders>
              <w:top w:val="nil"/>
              <w:left w:val="nil"/>
              <w:bottom w:val="nil"/>
              <w:right w:val="nil"/>
            </w:tcBorders>
            <w:shd w:val="clear" w:color="000000" w:fill="FFC7CE"/>
            <w:noWrap/>
            <w:vAlign w:val="bottom"/>
          </w:tcPr>
          <w:p w14:paraId="5903E075" w14:textId="3AEB7451" w:rsidR="00C131DD" w:rsidRPr="00720277" w:rsidRDefault="00C131DD" w:rsidP="00C131DD">
            <w:pPr>
              <w:jc w:val="right"/>
              <w:rPr>
                <w:color w:val="FF0000"/>
                <w:sz w:val="16"/>
                <w:szCs w:val="16"/>
              </w:rPr>
            </w:pPr>
            <w:r w:rsidRPr="00720277">
              <w:rPr>
                <w:rFonts w:ascii="Calibri" w:hAnsi="Calibri" w:cs="Calibri"/>
                <w:color w:val="9C0006"/>
                <w:sz w:val="18"/>
                <w:szCs w:val="18"/>
              </w:rPr>
              <w:t>-30836</w:t>
            </w:r>
          </w:p>
        </w:tc>
        <w:tc>
          <w:tcPr>
            <w:tcW w:w="764" w:type="dxa"/>
            <w:tcBorders>
              <w:top w:val="nil"/>
              <w:left w:val="nil"/>
              <w:bottom w:val="nil"/>
              <w:right w:val="nil"/>
            </w:tcBorders>
            <w:shd w:val="clear" w:color="auto" w:fill="E5B8B7"/>
            <w:noWrap/>
            <w:vAlign w:val="bottom"/>
          </w:tcPr>
          <w:p w14:paraId="04C6CDD0" w14:textId="4C913B7F" w:rsidR="00C131DD" w:rsidRPr="00720277" w:rsidRDefault="00C131DD" w:rsidP="00C131DD">
            <w:pPr>
              <w:jc w:val="right"/>
              <w:rPr>
                <w:color w:val="FF0000"/>
                <w:sz w:val="16"/>
                <w:szCs w:val="16"/>
              </w:rPr>
            </w:pPr>
            <w:r w:rsidRPr="00720277">
              <w:rPr>
                <w:rFonts w:ascii="Calibri" w:hAnsi="Calibri" w:cs="Calibri"/>
                <w:color w:val="9C0006"/>
                <w:sz w:val="18"/>
                <w:szCs w:val="18"/>
              </w:rPr>
              <w:t>-15273</w:t>
            </w:r>
          </w:p>
        </w:tc>
        <w:tc>
          <w:tcPr>
            <w:tcW w:w="764" w:type="dxa"/>
            <w:tcBorders>
              <w:top w:val="nil"/>
              <w:left w:val="nil"/>
              <w:bottom w:val="nil"/>
              <w:right w:val="nil"/>
            </w:tcBorders>
            <w:shd w:val="clear" w:color="auto" w:fill="E5B8B7"/>
            <w:noWrap/>
            <w:vAlign w:val="bottom"/>
          </w:tcPr>
          <w:p w14:paraId="59D247DA" w14:textId="0B6A6804" w:rsidR="00C131DD" w:rsidRPr="00720277" w:rsidRDefault="00C131DD" w:rsidP="00C131DD">
            <w:pPr>
              <w:jc w:val="right"/>
              <w:rPr>
                <w:color w:val="FF0000"/>
                <w:sz w:val="16"/>
                <w:szCs w:val="16"/>
              </w:rPr>
            </w:pPr>
            <w:r w:rsidRPr="00720277">
              <w:rPr>
                <w:rFonts w:ascii="Calibri" w:hAnsi="Calibri" w:cs="Calibri"/>
                <w:color w:val="9C0006"/>
                <w:sz w:val="18"/>
                <w:szCs w:val="18"/>
              </w:rPr>
              <w:t>289</w:t>
            </w:r>
          </w:p>
        </w:tc>
        <w:tc>
          <w:tcPr>
            <w:tcW w:w="764" w:type="dxa"/>
            <w:tcBorders>
              <w:top w:val="nil"/>
              <w:left w:val="nil"/>
              <w:bottom w:val="nil"/>
              <w:right w:val="nil"/>
            </w:tcBorders>
            <w:shd w:val="clear" w:color="000000" w:fill="C6EFCE"/>
            <w:noWrap/>
            <w:vAlign w:val="bottom"/>
          </w:tcPr>
          <w:p w14:paraId="731B653C" w14:textId="04F447E5" w:rsidR="00C131DD" w:rsidRPr="00720277" w:rsidRDefault="00C131DD" w:rsidP="00C131DD">
            <w:pPr>
              <w:jc w:val="right"/>
              <w:rPr>
                <w:color w:val="FF0000"/>
                <w:sz w:val="16"/>
                <w:szCs w:val="16"/>
              </w:rPr>
            </w:pPr>
            <w:r w:rsidRPr="00720277">
              <w:rPr>
                <w:rFonts w:ascii="Calibri" w:hAnsi="Calibri" w:cs="Calibri"/>
                <w:color w:val="006100"/>
                <w:sz w:val="18"/>
                <w:szCs w:val="18"/>
              </w:rPr>
              <w:t>15851</w:t>
            </w:r>
          </w:p>
        </w:tc>
        <w:tc>
          <w:tcPr>
            <w:tcW w:w="764" w:type="dxa"/>
            <w:tcBorders>
              <w:top w:val="nil"/>
              <w:left w:val="nil"/>
              <w:bottom w:val="nil"/>
              <w:right w:val="nil"/>
            </w:tcBorders>
            <w:shd w:val="clear" w:color="000000" w:fill="C6EFCE"/>
            <w:noWrap/>
            <w:vAlign w:val="bottom"/>
          </w:tcPr>
          <w:p w14:paraId="7D07B657" w14:textId="2D87C816" w:rsidR="00C131DD" w:rsidRPr="00720277" w:rsidRDefault="00C131DD" w:rsidP="00C131DD">
            <w:pPr>
              <w:jc w:val="right"/>
              <w:rPr>
                <w:color w:val="FF0000"/>
                <w:sz w:val="16"/>
                <w:szCs w:val="16"/>
              </w:rPr>
            </w:pPr>
            <w:r w:rsidRPr="00720277">
              <w:rPr>
                <w:rFonts w:ascii="Calibri" w:hAnsi="Calibri" w:cs="Calibri"/>
                <w:color w:val="006100"/>
                <w:sz w:val="18"/>
                <w:szCs w:val="18"/>
              </w:rPr>
              <w:t>31413</w:t>
            </w:r>
          </w:p>
        </w:tc>
        <w:tc>
          <w:tcPr>
            <w:tcW w:w="764" w:type="dxa"/>
            <w:tcBorders>
              <w:top w:val="nil"/>
              <w:left w:val="nil"/>
              <w:bottom w:val="nil"/>
              <w:right w:val="nil"/>
            </w:tcBorders>
            <w:shd w:val="clear" w:color="000000" w:fill="C6EFCE"/>
            <w:noWrap/>
            <w:vAlign w:val="bottom"/>
          </w:tcPr>
          <w:p w14:paraId="2BEB1813" w14:textId="06DB6EF5" w:rsidR="00C131DD" w:rsidRPr="00720277" w:rsidRDefault="00C131DD" w:rsidP="00C131DD">
            <w:pPr>
              <w:jc w:val="right"/>
              <w:rPr>
                <w:color w:val="FF0000"/>
                <w:sz w:val="16"/>
                <w:szCs w:val="16"/>
              </w:rPr>
            </w:pPr>
            <w:r w:rsidRPr="00720277">
              <w:rPr>
                <w:rFonts w:ascii="Calibri" w:hAnsi="Calibri" w:cs="Calibri"/>
                <w:color w:val="006100"/>
                <w:sz w:val="18"/>
                <w:szCs w:val="18"/>
              </w:rPr>
              <w:t>46975</w:t>
            </w:r>
          </w:p>
        </w:tc>
        <w:tc>
          <w:tcPr>
            <w:tcW w:w="764" w:type="dxa"/>
            <w:tcBorders>
              <w:top w:val="nil"/>
              <w:left w:val="nil"/>
              <w:bottom w:val="nil"/>
              <w:right w:val="nil"/>
            </w:tcBorders>
            <w:shd w:val="clear" w:color="000000" w:fill="C6EFCE"/>
            <w:noWrap/>
            <w:vAlign w:val="bottom"/>
          </w:tcPr>
          <w:p w14:paraId="75075D1A" w14:textId="47C3CF8B" w:rsidR="00C131DD" w:rsidRPr="00720277" w:rsidRDefault="00C131DD" w:rsidP="00C131DD">
            <w:pPr>
              <w:jc w:val="right"/>
              <w:rPr>
                <w:color w:val="FF0000"/>
                <w:sz w:val="16"/>
                <w:szCs w:val="16"/>
              </w:rPr>
            </w:pPr>
            <w:r w:rsidRPr="00720277">
              <w:rPr>
                <w:rFonts w:ascii="Calibri" w:hAnsi="Calibri" w:cs="Calibri"/>
                <w:color w:val="006100"/>
                <w:sz w:val="18"/>
                <w:szCs w:val="18"/>
              </w:rPr>
              <w:t>62537</w:t>
            </w:r>
          </w:p>
        </w:tc>
        <w:tc>
          <w:tcPr>
            <w:tcW w:w="764" w:type="dxa"/>
            <w:tcBorders>
              <w:top w:val="nil"/>
              <w:left w:val="nil"/>
              <w:bottom w:val="nil"/>
              <w:right w:val="nil"/>
            </w:tcBorders>
            <w:shd w:val="clear" w:color="000000" w:fill="C6EFCE"/>
            <w:noWrap/>
            <w:vAlign w:val="bottom"/>
          </w:tcPr>
          <w:p w14:paraId="368BA43C" w14:textId="4FDCF05D" w:rsidR="00C131DD" w:rsidRPr="00720277" w:rsidRDefault="00C131DD" w:rsidP="00C131DD">
            <w:pPr>
              <w:jc w:val="right"/>
              <w:rPr>
                <w:color w:val="FF0000"/>
                <w:sz w:val="16"/>
                <w:szCs w:val="16"/>
              </w:rPr>
            </w:pPr>
            <w:r w:rsidRPr="00720277">
              <w:rPr>
                <w:rFonts w:ascii="Calibri" w:hAnsi="Calibri" w:cs="Calibri"/>
                <w:color w:val="006100"/>
                <w:sz w:val="18"/>
                <w:szCs w:val="18"/>
              </w:rPr>
              <w:t>78100</w:t>
            </w:r>
          </w:p>
        </w:tc>
        <w:tc>
          <w:tcPr>
            <w:tcW w:w="764" w:type="dxa"/>
            <w:tcBorders>
              <w:top w:val="nil"/>
              <w:left w:val="nil"/>
              <w:bottom w:val="nil"/>
              <w:right w:val="nil"/>
            </w:tcBorders>
            <w:shd w:val="clear" w:color="000000" w:fill="C6EFCE"/>
            <w:noWrap/>
            <w:vAlign w:val="bottom"/>
          </w:tcPr>
          <w:p w14:paraId="262859F4" w14:textId="4DA394B6" w:rsidR="00C131DD" w:rsidRPr="00720277" w:rsidRDefault="00C131DD" w:rsidP="00C131DD">
            <w:pPr>
              <w:jc w:val="right"/>
              <w:rPr>
                <w:color w:val="FF0000"/>
                <w:sz w:val="16"/>
                <w:szCs w:val="16"/>
              </w:rPr>
            </w:pPr>
            <w:r w:rsidRPr="00720277">
              <w:rPr>
                <w:rFonts w:ascii="Calibri" w:hAnsi="Calibri" w:cs="Calibri"/>
                <w:color w:val="006100"/>
                <w:sz w:val="18"/>
                <w:szCs w:val="18"/>
              </w:rPr>
              <w:t>93662</w:t>
            </w:r>
          </w:p>
        </w:tc>
        <w:tc>
          <w:tcPr>
            <w:tcW w:w="764" w:type="dxa"/>
            <w:tcBorders>
              <w:top w:val="nil"/>
              <w:left w:val="nil"/>
              <w:bottom w:val="nil"/>
              <w:right w:val="nil"/>
            </w:tcBorders>
            <w:shd w:val="clear" w:color="000000" w:fill="C6EFCE"/>
            <w:noWrap/>
            <w:vAlign w:val="bottom"/>
          </w:tcPr>
          <w:p w14:paraId="750FBC68" w14:textId="161FDC81" w:rsidR="00C131DD" w:rsidRPr="00720277" w:rsidRDefault="00C131DD" w:rsidP="00C131DD">
            <w:pPr>
              <w:jc w:val="right"/>
              <w:rPr>
                <w:color w:val="FF0000"/>
                <w:sz w:val="16"/>
                <w:szCs w:val="16"/>
              </w:rPr>
            </w:pPr>
            <w:r w:rsidRPr="00720277">
              <w:rPr>
                <w:rFonts w:ascii="Calibri" w:hAnsi="Calibri" w:cs="Calibri"/>
                <w:color w:val="006100"/>
                <w:sz w:val="18"/>
                <w:szCs w:val="18"/>
              </w:rPr>
              <w:t>109224</w:t>
            </w:r>
          </w:p>
        </w:tc>
        <w:tc>
          <w:tcPr>
            <w:tcW w:w="764" w:type="dxa"/>
            <w:tcBorders>
              <w:top w:val="nil"/>
              <w:left w:val="nil"/>
              <w:bottom w:val="nil"/>
              <w:right w:val="nil"/>
            </w:tcBorders>
            <w:shd w:val="clear" w:color="000000" w:fill="C6EFCE"/>
            <w:noWrap/>
            <w:vAlign w:val="bottom"/>
          </w:tcPr>
          <w:p w14:paraId="77BBC8A8" w14:textId="3E094E8A" w:rsidR="00C131DD" w:rsidRPr="00720277" w:rsidRDefault="00C131DD" w:rsidP="00C131DD">
            <w:pPr>
              <w:jc w:val="right"/>
              <w:rPr>
                <w:color w:val="FF0000"/>
                <w:sz w:val="16"/>
                <w:szCs w:val="16"/>
              </w:rPr>
            </w:pPr>
            <w:r w:rsidRPr="00720277">
              <w:rPr>
                <w:rFonts w:ascii="Calibri" w:hAnsi="Calibri" w:cs="Calibri"/>
                <w:color w:val="006100"/>
                <w:sz w:val="18"/>
                <w:szCs w:val="18"/>
              </w:rPr>
              <w:t>124786</w:t>
            </w:r>
          </w:p>
        </w:tc>
        <w:tc>
          <w:tcPr>
            <w:tcW w:w="764" w:type="dxa"/>
            <w:tcBorders>
              <w:top w:val="nil"/>
              <w:left w:val="nil"/>
              <w:bottom w:val="nil"/>
              <w:right w:val="nil"/>
            </w:tcBorders>
            <w:shd w:val="clear" w:color="000000" w:fill="C6EFCE"/>
            <w:noWrap/>
            <w:vAlign w:val="bottom"/>
          </w:tcPr>
          <w:p w14:paraId="7A0DBE01" w14:textId="34600160" w:rsidR="00C131DD" w:rsidRPr="00720277" w:rsidRDefault="00C131DD" w:rsidP="00C131DD">
            <w:pPr>
              <w:jc w:val="right"/>
              <w:rPr>
                <w:color w:val="FF0000"/>
                <w:sz w:val="16"/>
                <w:szCs w:val="16"/>
              </w:rPr>
            </w:pPr>
            <w:r w:rsidRPr="00720277">
              <w:rPr>
                <w:rFonts w:ascii="Calibri" w:hAnsi="Calibri" w:cs="Calibri"/>
                <w:color w:val="006100"/>
                <w:sz w:val="18"/>
                <w:szCs w:val="18"/>
              </w:rPr>
              <w:t>140348</w:t>
            </w:r>
          </w:p>
        </w:tc>
        <w:tc>
          <w:tcPr>
            <w:tcW w:w="764" w:type="dxa"/>
            <w:tcBorders>
              <w:top w:val="nil"/>
              <w:left w:val="nil"/>
              <w:bottom w:val="nil"/>
              <w:right w:val="nil"/>
            </w:tcBorders>
            <w:shd w:val="clear" w:color="000000" w:fill="C6EFCE"/>
            <w:noWrap/>
            <w:vAlign w:val="bottom"/>
          </w:tcPr>
          <w:p w14:paraId="7C3F18A2" w14:textId="3AFF3697" w:rsidR="00C131DD" w:rsidRPr="00720277" w:rsidRDefault="00C131DD" w:rsidP="00C131DD">
            <w:pPr>
              <w:jc w:val="right"/>
              <w:rPr>
                <w:color w:val="FF0000"/>
                <w:sz w:val="16"/>
                <w:szCs w:val="16"/>
              </w:rPr>
            </w:pPr>
            <w:r w:rsidRPr="00720277">
              <w:rPr>
                <w:rFonts w:ascii="Calibri" w:hAnsi="Calibri" w:cs="Calibri"/>
                <w:color w:val="006100"/>
                <w:sz w:val="18"/>
                <w:szCs w:val="18"/>
              </w:rPr>
              <w:t>171473</w:t>
            </w:r>
          </w:p>
        </w:tc>
        <w:tc>
          <w:tcPr>
            <w:tcW w:w="764" w:type="dxa"/>
            <w:tcBorders>
              <w:top w:val="nil"/>
              <w:left w:val="nil"/>
              <w:bottom w:val="nil"/>
              <w:right w:val="nil"/>
            </w:tcBorders>
            <w:shd w:val="clear" w:color="000000" w:fill="C6EFCE"/>
            <w:noWrap/>
            <w:vAlign w:val="bottom"/>
          </w:tcPr>
          <w:p w14:paraId="1BA0EAD3" w14:textId="3F135C9E" w:rsidR="00C131DD" w:rsidRPr="00720277" w:rsidRDefault="00C131DD" w:rsidP="00C131DD">
            <w:pPr>
              <w:jc w:val="right"/>
              <w:rPr>
                <w:color w:val="FF0000"/>
                <w:sz w:val="16"/>
                <w:szCs w:val="16"/>
              </w:rPr>
            </w:pPr>
            <w:r w:rsidRPr="00720277">
              <w:rPr>
                <w:rFonts w:ascii="Calibri" w:hAnsi="Calibri" w:cs="Calibri"/>
                <w:color w:val="006100"/>
                <w:sz w:val="18"/>
                <w:szCs w:val="18"/>
              </w:rPr>
              <w:t>187035</w:t>
            </w:r>
          </w:p>
        </w:tc>
        <w:tc>
          <w:tcPr>
            <w:tcW w:w="764" w:type="dxa"/>
            <w:tcBorders>
              <w:top w:val="nil"/>
              <w:left w:val="nil"/>
              <w:bottom w:val="nil"/>
              <w:right w:val="nil"/>
            </w:tcBorders>
            <w:shd w:val="clear" w:color="000000" w:fill="C6EFCE"/>
            <w:noWrap/>
            <w:vAlign w:val="bottom"/>
          </w:tcPr>
          <w:p w14:paraId="075D70C1" w14:textId="574DCACC" w:rsidR="00C131DD" w:rsidRPr="00720277" w:rsidRDefault="00C131DD" w:rsidP="00C131DD">
            <w:pPr>
              <w:jc w:val="right"/>
              <w:rPr>
                <w:color w:val="FF0000"/>
                <w:sz w:val="16"/>
                <w:szCs w:val="16"/>
              </w:rPr>
            </w:pPr>
            <w:r w:rsidRPr="00720277">
              <w:rPr>
                <w:rFonts w:ascii="Calibri" w:hAnsi="Calibri" w:cs="Calibri"/>
                <w:color w:val="006100"/>
                <w:sz w:val="18"/>
                <w:szCs w:val="18"/>
              </w:rPr>
              <w:t>202597</w:t>
            </w:r>
          </w:p>
        </w:tc>
        <w:tc>
          <w:tcPr>
            <w:tcW w:w="764" w:type="dxa"/>
            <w:tcBorders>
              <w:top w:val="nil"/>
              <w:left w:val="nil"/>
              <w:bottom w:val="nil"/>
              <w:right w:val="nil"/>
            </w:tcBorders>
            <w:shd w:val="clear" w:color="000000" w:fill="C6EFCE"/>
            <w:noWrap/>
            <w:vAlign w:val="bottom"/>
          </w:tcPr>
          <w:p w14:paraId="26BB5642" w14:textId="1F72CDE5" w:rsidR="00C131DD" w:rsidRPr="00720277" w:rsidRDefault="00C131DD" w:rsidP="00C131DD">
            <w:pPr>
              <w:jc w:val="right"/>
              <w:rPr>
                <w:color w:val="FF0000"/>
                <w:sz w:val="16"/>
                <w:szCs w:val="16"/>
              </w:rPr>
            </w:pPr>
            <w:r w:rsidRPr="00720277">
              <w:rPr>
                <w:rFonts w:ascii="Calibri" w:hAnsi="Calibri" w:cs="Calibri"/>
                <w:color w:val="006100"/>
                <w:sz w:val="18"/>
                <w:szCs w:val="18"/>
              </w:rPr>
              <w:t>218159</w:t>
            </w:r>
          </w:p>
        </w:tc>
        <w:tc>
          <w:tcPr>
            <w:tcW w:w="764" w:type="dxa"/>
            <w:tcBorders>
              <w:top w:val="nil"/>
              <w:left w:val="nil"/>
              <w:bottom w:val="nil"/>
              <w:right w:val="nil"/>
            </w:tcBorders>
            <w:shd w:val="clear" w:color="000000" w:fill="C6EFCE"/>
            <w:noWrap/>
            <w:vAlign w:val="bottom"/>
          </w:tcPr>
          <w:p w14:paraId="7BE8FA04" w14:textId="5E73B695" w:rsidR="00C131DD" w:rsidRPr="00720277" w:rsidRDefault="00C131DD" w:rsidP="00C131DD">
            <w:pPr>
              <w:jc w:val="right"/>
              <w:rPr>
                <w:color w:val="FF0000"/>
                <w:sz w:val="16"/>
                <w:szCs w:val="16"/>
              </w:rPr>
            </w:pPr>
            <w:r w:rsidRPr="00720277">
              <w:rPr>
                <w:rFonts w:ascii="Calibri" w:hAnsi="Calibri" w:cs="Calibri"/>
                <w:color w:val="006100"/>
                <w:sz w:val="18"/>
                <w:szCs w:val="18"/>
              </w:rPr>
              <w:t>233721</w:t>
            </w:r>
          </w:p>
        </w:tc>
        <w:tc>
          <w:tcPr>
            <w:tcW w:w="764" w:type="dxa"/>
            <w:tcBorders>
              <w:top w:val="nil"/>
              <w:left w:val="nil"/>
              <w:bottom w:val="nil"/>
              <w:right w:val="nil"/>
            </w:tcBorders>
            <w:shd w:val="clear" w:color="000000" w:fill="C6EFCE"/>
            <w:noWrap/>
            <w:vAlign w:val="bottom"/>
          </w:tcPr>
          <w:p w14:paraId="33CC55B4" w14:textId="0F5B00B8" w:rsidR="00C131DD" w:rsidRPr="00720277" w:rsidRDefault="00C131DD" w:rsidP="00C131DD">
            <w:pPr>
              <w:jc w:val="right"/>
              <w:rPr>
                <w:color w:val="FF0000"/>
                <w:sz w:val="16"/>
                <w:szCs w:val="16"/>
              </w:rPr>
            </w:pPr>
            <w:r w:rsidRPr="00720277">
              <w:rPr>
                <w:rFonts w:ascii="Calibri" w:hAnsi="Calibri" w:cs="Calibri"/>
                <w:color w:val="006100"/>
                <w:sz w:val="18"/>
                <w:szCs w:val="18"/>
              </w:rPr>
              <w:t>249284</w:t>
            </w:r>
          </w:p>
        </w:tc>
      </w:tr>
      <w:tr w:rsidR="00C131DD" w:rsidRPr="00720277" w14:paraId="1005240D" w14:textId="77777777" w:rsidTr="00C131DD">
        <w:trPr>
          <w:trHeight w:val="300"/>
        </w:trPr>
        <w:tc>
          <w:tcPr>
            <w:tcW w:w="238" w:type="dxa"/>
            <w:tcBorders>
              <w:top w:val="nil"/>
              <w:left w:val="nil"/>
              <w:bottom w:val="nil"/>
              <w:right w:val="nil"/>
            </w:tcBorders>
            <w:shd w:val="clear" w:color="000000" w:fill="FFC7CE"/>
            <w:noWrap/>
            <w:vAlign w:val="bottom"/>
          </w:tcPr>
          <w:p w14:paraId="5096A98E" w14:textId="302A0E1E" w:rsidR="00C131DD" w:rsidRPr="00720277" w:rsidRDefault="00C131DD" w:rsidP="00C131DD">
            <w:pPr>
              <w:jc w:val="right"/>
              <w:rPr>
                <w:color w:val="FF0000"/>
                <w:sz w:val="16"/>
                <w:szCs w:val="16"/>
              </w:rPr>
            </w:pPr>
            <w:r w:rsidRPr="00720277">
              <w:rPr>
                <w:rFonts w:ascii="Calibri" w:hAnsi="Calibri" w:cs="Calibri"/>
                <w:color w:val="9C0006"/>
                <w:sz w:val="18"/>
                <w:szCs w:val="18"/>
              </w:rPr>
              <w:t>0.5</w:t>
            </w:r>
          </w:p>
        </w:tc>
        <w:tc>
          <w:tcPr>
            <w:tcW w:w="764" w:type="dxa"/>
            <w:tcBorders>
              <w:top w:val="nil"/>
              <w:left w:val="nil"/>
              <w:bottom w:val="nil"/>
              <w:right w:val="nil"/>
            </w:tcBorders>
            <w:shd w:val="clear" w:color="000000" w:fill="FFC7CE"/>
            <w:noWrap/>
            <w:vAlign w:val="bottom"/>
          </w:tcPr>
          <w:p w14:paraId="3EF39E41" w14:textId="520C63E7" w:rsidR="00C131DD" w:rsidRPr="00720277" w:rsidRDefault="00C131DD" w:rsidP="00C131DD">
            <w:pPr>
              <w:jc w:val="right"/>
              <w:rPr>
                <w:color w:val="FF0000"/>
                <w:sz w:val="16"/>
                <w:szCs w:val="16"/>
              </w:rPr>
            </w:pPr>
            <w:r w:rsidRPr="00720277">
              <w:rPr>
                <w:rFonts w:ascii="Calibri" w:hAnsi="Calibri" w:cs="Calibri"/>
                <w:color w:val="9C0006"/>
                <w:sz w:val="18"/>
                <w:szCs w:val="18"/>
              </w:rPr>
              <w:t>-61888</w:t>
            </w:r>
          </w:p>
        </w:tc>
        <w:tc>
          <w:tcPr>
            <w:tcW w:w="764" w:type="dxa"/>
            <w:tcBorders>
              <w:top w:val="nil"/>
              <w:left w:val="nil"/>
              <w:bottom w:val="nil"/>
              <w:right w:val="nil"/>
            </w:tcBorders>
            <w:shd w:val="clear" w:color="000000" w:fill="FFC7CE"/>
            <w:noWrap/>
            <w:vAlign w:val="bottom"/>
          </w:tcPr>
          <w:p w14:paraId="230AEC25" w14:textId="7486DE49" w:rsidR="00C131DD" w:rsidRPr="00720277" w:rsidRDefault="00C131DD" w:rsidP="00C131DD">
            <w:pPr>
              <w:jc w:val="right"/>
              <w:rPr>
                <w:color w:val="FF0000"/>
                <w:sz w:val="16"/>
                <w:szCs w:val="16"/>
              </w:rPr>
            </w:pPr>
            <w:r w:rsidRPr="00720277">
              <w:rPr>
                <w:rFonts w:ascii="Calibri" w:hAnsi="Calibri" w:cs="Calibri"/>
                <w:color w:val="9C0006"/>
                <w:sz w:val="18"/>
                <w:szCs w:val="18"/>
              </w:rPr>
              <w:t>-46326</w:t>
            </w:r>
          </w:p>
        </w:tc>
        <w:tc>
          <w:tcPr>
            <w:tcW w:w="764" w:type="dxa"/>
            <w:tcBorders>
              <w:top w:val="nil"/>
              <w:left w:val="nil"/>
              <w:bottom w:val="nil"/>
              <w:right w:val="nil"/>
            </w:tcBorders>
            <w:shd w:val="clear" w:color="000000" w:fill="FFC7CE"/>
            <w:noWrap/>
            <w:vAlign w:val="bottom"/>
          </w:tcPr>
          <w:p w14:paraId="75121AAF" w14:textId="2EF7EEFA" w:rsidR="00C131DD" w:rsidRPr="00720277" w:rsidRDefault="00C131DD" w:rsidP="00C131DD">
            <w:pPr>
              <w:jc w:val="right"/>
              <w:rPr>
                <w:color w:val="FF0000"/>
                <w:sz w:val="16"/>
                <w:szCs w:val="16"/>
              </w:rPr>
            </w:pPr>
            <w:r w:rsidRPr="00720277">
              <w:rPr>
                <w:rFonts w:ascii="Calibri" w:hAnsi="Calibri" w:cs="Calibri"/>
                <w:color w:val="9C0006"/>
                <w:sz w:val="18"/>
                <w:szCs w:val="18"/>
              </w:rPr>
              <w:t>-30763</w:t>
            </w:r>
          </w:p>
        </w:tc>
        <w:tc>
          <w:tcPr>
            <w:tcW w:w="764" w:type="dxa"/>
            <w:tcBorders>
              <w:top w:val="nil"/>
              <w:left w:val="nil"/>
              <w:bottom w:val="nil"/>
              <w:right w:val="nil"/>
            </w:tcBorders>
            <w:shd w:val="clear" w:color="auto" w:fill="E5B8B7"/>
            <w:noWrap/>
            <w:vAlign w:val="bottom"/>
          </w:tcPr>
          <w:p w14:paraId="5296A435" w14:textId="7042E35C" w:rsidR="00C131DD" w:rsidRPr="00720277" w:rsidRDefault="00C131DD" w:rsidP="00C131DD">
            <w:pPr>
              <w:jc w:val="right"/>
              <w:rPr>
                <w:color w:val="FF0000"/>
                <w:sz w:val="16"/>
                <w:szCs w:val="16"/>
              </w:rPr>
            </w:pPr>
            <w:r w:rsidRPr="00720277">
              <w:rPr>
                <w:rFonts w:ascii="Calibri" w:hAnsi="Calibri" w:cs="Calibri"/>
                <w:color w:val="9C0006"/>
                <w:sz w:val="18"/>
                <w:szCs w:val="18"/>
              </w:rPr>
              <w:t>-15201</w:t>
            </w:r>
          </w:p>
        </w:tc>
        <w:tc>
          <w:tcPr>
            <w:tcW w:w="764" w:type="dxa"/>
            <w:tcBorders>
              <w:top w:val="nil"/>
              <w:left w:val="nil"/>
              <w:bottom w:val="nil"/>
              <w:right w:val="nil"/>
            </w:tcBorders>
            <w:shd w:val="clear" w:color="auto" w:fill="E5B8B7"/>
            <w:noWrap/>
            <w:vAlign w:val="bottom"/>
          </w:tcPr>
          <w:p w14:paraId="7826702C" w14:textId="4E13AB6D" w:rsidR="00C131DD" w:rsidRPr="00720277" w:rsidRDefault="00C131DD" w:rsidP="00C131DD">
            <w:pPr>
              <w:jc w:val="right"/>
              <w:rPr>
                <w:color w:val="FF0000"/>
                <w:sz w:val="16"/>
                <w:szCs w:val="16"/>
              </w:rPr>
            </w:pPr>
            <w:r w:rsidRPr="00720277">
              <w:rPr>
                <w:rFonts w:ascii="Calibri" w:hAnsi="Calibri" w:cs="Calibri"/>
                <w:color w:val="9C0006"/>
                <w:sz w:val="18"/>
                <w:szCs w:val="18"/>
              </w:rPr>
              <w:t>361</w:t>
            </w:r>
          </w:p>
        </w:tc>
        <w:tc>
          <w:tcPr>
            <w:tcW w:w="764" w:type="dxa"/>
            <w:tcBorders>
              <w:top w:val="nil"/>
              <w:left w:val="nil"/>
              <w:bottom w:val="nil"/>
              <w:right w:val="nil"/>
            </w:tcBorders>
            <w:shd w:val="clear" w:color="000000" w:fill="C6EFCE"/>
            <w:noWrap/>
            <w:vAlign w:val="bottom"/>
          </w:tcPr>
          <w:p w14:paraId="75AA4FE7" w14:textId="33927724" w:rsidR="00C131DD" w:rsidRPr="00720277" w:rsidRDefault="00C131DD" w:rsidP="00C131DD">
            <w:pPr>
              <w:jc w:val="right"/>
              <w:rPr>
                <w:color w:val="FF0000"/>
                <w:sz w:val="16"/>
                <w:szCs w:val="16"/>
              </w:rPr>
            </w:pPr>
            <w:r w:rsidRPr="00720277">
              <w:rPr>
                <w:rFonts w:ascii="Calibri" w:hAnsi="Calibri" w:cs="Calibri"/>
                <w:color w:val="006100"/>
                <w:sz w:val="18"/>
                <w:szCs w:val="18"/>
              </w:rPr>
              <w:t>15923</w:t>
            </w:r>
          </w:p>
        </w:tc>
        <w:tc>
          <w:tcPr>
            <w:tcW w:w="764" w:type="dxa"/>
            <w:tcBorders>
              <w:top w:val="nil"/>
              <w:left w:val="nil"/>
              <w:bottom w:val="nil"/>
              <w:right w:val="nil"/>
            </w:tcBorders>
            <w:shd w:val="clear" w:color="000000" w:fill="C6EFCE"/>
            <w:noWrap/>
            <w:vAlign w:val="bottom"/>
          </w:tcPr>
          <w:p w14:paraId="21C83DF1" w14:textId="0F1B5B55" w:rsidR="00C131DD" w:rsidRPr="00720277" w:rsidRDefault="00C131DD" w:rsidP="00C131DD">
            <w:pPr>
              <w:jc w:val="right"/>
              <w:rPr>
                <w:color w:val="FF0000"/>
                <w:sz w:val="16"/>
                <w:szCs w:val="16"/>
              </w:rPr>
            </w:pPr>
            <w:r w:rsidRPr="00720277">
              <w:rPr>
                <w:rFonts w:ascii="Calibri" w:hAnsi="Calibri" w:cs="Calibri"/>
                <w:color w:val="006100"/>
                <w:sz w:val="18"/>
                <w:szCs w:val="18"/>
              </w:rPr>
              <w:t>31485</w:t>
            </w:r>
          </w:p>
        </w:tc>
        <w:tc>
          <w:tcPr>
            <w:tcW w:w="764" w:type="dxa"/>
            <w:tcBorders>
              <w:top w:val="nil"/>
              <w:left w:val="nil"/>
              <w:bottom w:val="nil"/>
              <w:right w:val="nil"/>
            </w:tcBorders>
            <w:shd w:val="clear" w:color="000000" w:fill="C6EFCE"/>
            <w:noWrap/>
            <w:vAlign w:val="bottom"/>
          </w:tcPr>
          <w:p w14:paraId="19FD051E" w14:textId="2C17C973" w:rsidR="00C131DD" w:rsidRPr="00720277" w:rsidRDefault="00C131DD" w:rsidP="00C131DD">
            <w:pPr>
              <w:jc w:val="right"/>
              <w:rPr>
                <w:color w:val="FF0000"/>
                <w:sz w:val="16"/>
                <w:szCs w:val="16"/>
              </w:rPr>
            </w:pPr>
            <w:r w:rsidRPr="00720277">
              <w:rPr>
                <w:rFonts w:ascii="Calibri" w:hAnsi="Calibri" w:cs="Calibri"/>
                <w:color w:val="006100"/>
                <w:sz w:val="18"/>
                <w:szCs w:val="18"/>
              </w:rPr>
              <w:t>47047</w:t>
            </w:r>
          </w:p>
        </w:tc>
        <w:tc>
          <w:tcPr>
            <w:tcW w:w="764" w:type="dxa"/>
            <w:tcBorders>
              <w:top w:val="nil"/>
              <w:left w:val="nil"/>
              <w:bottom w:val="nil"/>
              <w:right w:val="nil"/>
            </w:tcBorders>
            <w:shd w:val="clear" w:color="000000" w:fill="C6EFCE"/>
            <w:noWrap/>
            <w:vAlign w:val="bottom"/>
          </w:tcPr>
          <w:p w14:paraId="1ABA1D14" w14:textId="0F8FE49A" w:rsidR="00C131DD" w:rsidRPr="00720277" w:rsidRDefault="00C131DD" w:rsidP="00C131DD">
            <w:pPr>
              <w:jc w:val="right"/>
              <w:rPr>
                <w:color w:val="FF0000"/>
                <w:sz w:val="16"/>
                <w:szCs w:val="16"/>
              </w:rPr>
            </w:pPr>
            <w:r w:rsidRPr="00720277">
              <w:rPr>
                <w:rFonts w:ascii="Calibri" w:hAnsi="Calibri" w:cs="Calibri"/>
                <w:color w:val="006100"/>
                <w:sz w:val="18"/>
                <w:szCs w:val="18"/>
              </w:rPr>
              <w:t>62610</w:t>
            </w:r>
          </w:p>
        </w:tc>
        <w:tc>
          <w:tcPr>
            <w:tcW w:w="764" w:type="dxa"/>
            <w:tcBorders>
              <w:top w:val="nil"/>
              <w:left w:val="nil"/>
              <w:bottom w:val="nil"/>
              <w:right w:val="nil"/>
            </w:tcBorders>
            <w:shd w:val="clear" w:color="000000" w:fill="C6EFCE"/>
            <w:noWrap/>
            <w:vAlign w:val="bottom"/>
          </w:tcPr>
          <w:p w14:paraId="70FA3F2F" w14:textId="5727E211" w:rsidR="00C131DD" w:rsidRPr="00720277" w:rsidRDefault="00C131DD" w:rsidP="00C131DD">
            <w:pPr>
              <w:jc w:val="right"/>
              <w:rPr>
                <w:color w:val="FF0000"/>
                <w:sz w:val="16"/>
                <w:szCs w:val="16"/>
              </w:rPr>
            </w:pPr>
            <w:r w:rsidRPr="00720277">
              <w:rPr>
                <w:rFonts w:ascii="Calibri" w:hAnsi="Calibri" w:cs="Calibri"/>
                <w:color w:val="006100"/>
                <w:sz w:val="18"/>
                <w:szCs w:val="18"/>
              </w:rPr>
              <w:t>78172</w:t>
            </w:r>
          </w:p>
        </w:tc>
        <w:tc>
          <w:tcPr>
            <w:tcW w:w="764" w:type="dxa"/>
            <w:tcBorders>
              <w:top w:val="nil"/>
              <w:left w:val="nil"/>
              <w:bottom w:val="nil"/>
              <w:right w:val="nil"/>
            </w:tcBorders>
            <w:shd w:val="clear" w:color="000000" w:fill="C6EFCE"/>
            <w:noWrap/>
            <w:vAlign w:val="bottom"/>
          </w:tcPr>
          <w:p w14:paraId="4B56F3BF" w14:textId="39CB2A68" w:rsidR="00C131DD" w:rsidRPr="00720277" w:rsidRDefault="00C131DD" w:rsidP="00C131DD">
            <w:pPr>
              <w:jc w:val="right"/>
              <w:rPr>
                <w:color w:val="FF0000"/>
                <w:sz w:val="16"/>
                <w:szCs w:val="16"/>
              </w:rPr>
            </w:pPr>
            <w:r w:rsidRPr="00720277">
              <w:rPr>
                <w:rFonts w:ascii="Calibri" w:hAnsi="Calibri" w:cs="Calibri"/>
                <w:color w:val="006100"/>
                <w:sz w:val="18"/>
                <w:szCs w:val="18"/>
              </w:rPr>
              <w:t>93734</w:t>
            </w:r>
          </w:p>
        </w:tc>
        <w:tc>
          <w:tcPr>
            <w:tcW w:w="764" w:type="dxa"/>
            <w:tcBorders>
              <w:top w:val="nil"/>
              <w:left w:val="nil"/>
              <w:bottom w:val="nil"/>
              <w:right w:val="nil"/>
            </w:tcBorders>
            <w:shd w:val="clear" w:color="000000" w:fill="C6EFCE"/>
            <w:noWrap/>
            <w:vAlign w:val="bottom"/>
          </w:tcPr>
          <w:p w14:paraId="61D1C206" w14:textId="60621EFA" w:rsidR="00C131DD" w:rsidRPr="00720277" w:rsidRDefault="00C131DD" w:rsidP="00C131DD">
            <w:pPr>
              <w:jc w:val="right"/>
              <w:rPr>
                <w:color w:val="FF0000"/>
                <w:sz w:val="16"/>
                <w:szCs w:val="16"/>
              </w:rPr>
            </w:pPr>
            <w:r w:rsidRPr="00720277">
              <w:rPr>
                <w:rFonts w:ascii="Calibri" w:hAnsi="Calibri" w:cs="Calibri"/>
                <w:color w:val="006100"/>
                <w:sz w:val="18"/>
                <w:szCs w:val="18"/>
              </w:rPr>
              <w:t>109296</w:t>
            </w:r>
          </w:p>
        </w:tc>
        <w:tc>
          <w:tcPr>
            <w:tcW w:w="764" w:type="dxa"/>
            <w:tcBorders>
              <w:top w:val="nil"/>
              <w:left w:val="nil"/>
              <w:bottom w:val="nil"/>
              <w:right w:val="nil"/>
            </w:tcBorders>
            <w:shd w:val="clear" w:color="000000" w:fill="C6EFCE"/>
            <w:noWrap/>
            <w:vAlign w:val="bottom"/>
          </w:tcPr>
          <w:p w14:paraId="470D3FA3" w14:textId="75D58809" w:rsidR="00C131DD" w:rsidRPr="00720277" w:rsidRDefault="00C131DD" w:rsidP="00C131DD">
            <w:pPr>
              <w:jc w:val="right"/>
              <w:rPr>
                <w:color w:val="FF0000"/>
                <w:sz w:val="16"/>
                <w:szCs w:val="16"/>
              </w:rPr>
            </w:pPr>
            <w:r w:rsidRPr="00720277">
              <w:rPr>
                <w:rFonts w:ascii="Calibri" w:hAnsi="Calibri" w:cs="Calibri"/>
                <w:color w:val="006100"/>
                <w:sz w:val="18"/>
                <w:szCs w:val="18"/>
              </w:rPr>
              <w:t>124858</w:t>
            </w:r>
          </w:p>
        </w:tc>
        <w:tc>
          <w:tcPr>
            <w:tcW w:w="764" w:type="dxa"/>
            <w:tcBorders>
              <w:top w:val="nil"/>
              <w:left w:val="nil"/>
              <w:bottom w:val="nil"/>
              <w:right w:val="nil"/>
            </w:tcBorders>
            <w:shd w:val="clear" w:color="000000" w:fill="C6EFCE"/>
            <w:noWrap/>
            <w:vAlign w:val="bottom"/>
          </w:tcPr>
          <w:p w14:paraId="624F39C9" w14:textId="2FF1CF6E" w:rsidR="00C131DD" w:rsidRPr="00720277" w:rsidRDefault="00C131DD" w:rsidP="00C131DD">
            <w:pPr>
              <w:jc w:val="right"/>
              <w:rPr>
                <w:color w:val="FF0000"/>
                <w:sz w:val="16"/>
                <w:szCs w:val="16"/>
              </w:rPr>
            </w:pPr>
            <w:r w:rsidRPr="00720277">
              <w:rPr>
                <w:rFonts w:ascii="Calibri" w:hAnsi="Calibri" w:cs="Calibri"/>
                <w:color w:val="006100"/>
                <w:sz w:val="18"/>
                <w:szCs w:val="18"/>
              </w:rPr>
              <w:t>155983</w:t>
            </w:r>
          </w:p>
        </w:tc>
        <w:tc>
          <w:tcPr>
            <w:tcW w:w="764" w:type="dxa"/>
            <w:tcBorders>
              <w:top w:val="nil"/>
              <w:left w:val="nil"/>
              <w:bottom w:val="nil"/>
              <w:right w:val="nil"/>
            </w:tcBorders>
            <w:shd w:val="clear" w:color="000000" w:fill="C6EFCE"/>
            <w:noWrap/>
            <w:vAlign w:val="bottom"/>
          </w:tcPr>
          <w:p w14:paraId="1468D19A" w14:textId="6A091EB0" w:rsidR="00C131DD" w:rsidRPr="00720277" w:rsidRDefault="00C131DD" w:rsidP="00C131DD">
            <w:pPr>
              <w:jc w:val="right"/>
              <w:rPr>
                <w:color w:val="FF0000"/>
                <w:sz w:val="16"/>
                <w:szCs w:val="16"/>
              </w:rPr>
            </w:pPr>
            <w:r w:rsidRPr="00720277">
              <w:rPr>
                <w:rFonts w:ascii="Calibri" w:hAnsi="Calibri" w:cs="Calibri"/>
                <w:color w:val="006100"/>
                <w:sz w:val="18"/>
                <w:szCs w:val="18"/>
              </w:rPr>
              <w:t>171545</w:t>
            </w:r>
          </w:p>
        </w:tc>
        <w:tc>
          <w:tcPr>
            <w:tcW w:w="764" w:type="dxa"/>
            <w:tcBorders>
              <w:top w:val="nil"/>
              <w:left w:val="nil"/>
              <w:bottom w:val="nil"/>
              <w:right w:val="nil"/>
            </w:tcBorders>
            <w:shd w:val="clear" w:color="000000" w:fill="C6EFCE"/>
            <w:noWrap/>
            <w:vAlign w:val="bottom"/>
          </w:tcPr>
          <w:p w14:paraId="143DC4E9" w14:textId="2B87ABF0" w:rsidR="00C131DD" w:rsidRPr="00720277" w:rsidRDefault="00C131DD" w:rsidP="00C131DD">
            <w:pPr>
              <w:jc w:val="right"/>
              <w:rPr>
                <w:color w:val="FF0000"/>
                <w:sz w:val="16"/>
                <w:szCs w:val="16"/>
              </w:rPr>
            </w:pPr>
            <w:r w:rsidRPr="00720277">
              <w:rPr>
                <w:rFonts w:ascii="Calibri" w:hAnsi="Calibri" w:cs="Calibri"/>
                <w:color w:val="006100"/>
                <w:sz w:val="18"/>
                <w:szCs w:val="18"/>
              </w:rPr>
              <w:t>187107</w:t>
            </w:r>
          </w:p>
        </w:tc>
        <w:tc>
          <w:tcPr>
            <w:tcW w:w="764" w:type="dxa"/>
            <w:tcBorders>
              <w:top w:val="nil"/>
              <w:left w:val="nil"/>
              <w:bottom w:val="nil"/>
              <w:right w:val="nil"/>
            </w:tcBorders>
            <w:shd w:val="clear" w:color="000000" w:fill="C6EFCE"/>
            <w:noWrap/>
            <w:vAlign w:val="bottom"/>
          </w:tcPr>
          <w:p w14:paraId="20B7C875" w14:textId="23EDACBD" w:rsidR="00C131DD" w:rsidRPr="00720277" w:rsidRDefault="00C131DD" w:rsidP="00C131DD">
            <w:pPr>
              <w:jc w:val="right"/>
              <w:rPr>
                <w:color w:val="FF0000"/>
                <w:sz w:val="16"/>
                <w:szCs w:val="16"/>
              </w:rPr>
            </w:pPr>
            <w:r w:rsidRPr="00720277">
              <w:rPr>
                <w:rFonts w:ascii="Calibri" w:hAnsi="Calibri" w:cs="Calibri"/>
                <w:color w:val="006100"/>
                <w:sz w:val="18"/>
                <w:szCs w:val="18"/>
              </w:rPr>
              <w:t>202669</w:t>
            </w:r>
          </w:p>
        </w:tc>
        <w:tc>
          <w:tcPr>
            <w:tcW w:w="764" w:type="dxa"/>
            <w:tcBorders>
              <w:top w:val="nil"/>
              <w:left w:val="nil"/>
              <w:bottom w:val="nil"/>
              <w:right w:val="nil"/>
            </w:tcBorders>
            <w:shd w:val="clear" w:color="000000" w:fill="C6EFCE"/>
            <w:noWrap/>
            <w:vAlign w:val="bottom"/>
          </w:tcPr>
          <w:p w14:paraId="4591F19E" w14:textId="136973E3" w:rsidR="00C131DD" w:rsidRPr="00720277" w:rsidRDefault="00C131DD" w:rsidP="00C131DD">
            <w:pPr>
              <w:jc w:val="right"/>
              <w:rPr>
                <w:color w:val="FF0000"/>
                <w:sz w:val="16"/>
                <w:szCs w:val="16"/>
              </w:rPr>
            </w:pPr>
            <w:r w:rsidRPr="00720277">
              <w:rPr>
                <w:rFonts w:ascii="Calibri" w:hAnsi="Calibri" w:cs="Calibri"/>
                <w:color w:val="006100"/>
                <w:sz w:val="18"/>
                <w:szCs w:val="18"/>
              </w:rPr>
              <w:t>218231</w:t>
            </w:r>
          </w:p>
        </w:tc>
        <w:tc>
          <w:tcPr>
            <w:tcW w:w="764" w:type="dxa"/>
            <w:tcBorders>
              <w:top w:val="nil"/>
              <w:left w:val="nil"/>
              <w:bottom w:val="nil"/>
              <w:right w:val="nil"/>
            </w:tcBorders>
            <w:shd w:val="clear" w:color="000000" w:fill="C6EFCE"/>
            <w:noWrap/>
            <w:vAlign w:val="bottom"/>
          </w:tcPr>
          <w:p w14:paraId="0AEF0E52" w14:textId="50BAA190" w:rsidR="00C131DD" w:rsidRPr="00720277" w:rsidRDefault="00C131DD" w:rsidP="00C131DD">
            <w:pPr>
              <w:jc w:val="right"/>
              <w:rPr>
                <w:color w:val="FF0000"/>
                <w:sz w:val="16"/>
                <w:szCs w:val="16"/>
              </w:rPr>
            </w:pPr>
            <w:r w:rsidRPr="00720277">
              <w:rPr>
                <w:rFonts w:ascii="Calibri" w:hAnsi="Calibri" w:cs="Calibri"/>
                <w:color w:val="006100"/>
                <w:sz w:val="18"/>
                <w:szCs w:val="18"/>
              </w:rPr>
              <w:t>233794</w:t>
            </w:r>
          </w:p>
        </w:tc>
      </w:tr>
      <w:tr w:rsidR="00C131DD" w:rsidRPr="00720277" w14:paraId="0CE346D2" w14:textId="77777777" w:rsidTr="00C131DD">
        <w:trPr>
          <w:trHeight w:val="300"/>
        </w:trPr>
        <w:tc>
          <w:tcPr>
            <w:tcW w:w="238" w:type="dxa"/>
            <w:tcBorders>
              <w:top w:val="nil"/>
              <w:left w:val="nil"/>
              <w:bottom w:val="nil"/>
              <w:right w:val="nil"/>
            </w:tcBorders>
            <w:shd w:val="clear" w:color="000000" w:fill="FFC7CE"/>
            <w:noWrap/>
            <w:vAlign w:val="bottom"/>
          </w:tcPr>
          <w:p w14:paraId="3044CC68" w14:textId="61199D20" w:rsidR="00C131DD" w:rsidRPr="00720277" w:rsidRDefault="00C131DD" w:rsidP="00C131DD">
            <w:pPr>
              <w:jc w:val="right"/>
              <w:rPr>
                <w:color w:val="FF0000"/>
                <w:sz w:val="16"/>
                <w:szCs w:val="16"/>
              </w:rPr>
            </w:pPr>
            <w:r w:rsidRPr="00720277">
              <w:rPr>
                <w:rFonts w:ascii="Calibri" w:hAnsi="Calibri" w:cs="Calibri"/>
                <w:color w:val="9C0006"/>
                <w:sz w:val="18"/>
                <w:szCs w:val="18"/>
              </w:rPr>
              <w:t>0.6</w:t>
            </w:r>
          </w:p>
        </w:tc>
        <w:tc>
          <w:tcPr>
            <w:tcW w:w="764" w:type="dxa"/>
            <w:tcBorders>
              <w:top w:val="nil"/>
              <w:left w:val="nil"/>
              <w:bottom w:val="nil"/>
              <w:right w:val="nil"/>
            </w:tcBorders>
            <w:shd w:val="clear" w:color="000000" w:fill="FFC7CE"/>
            <w:noWrap/>
            <w:vAlign w:val="bottom"/>
          </w:tcPr>
          <w:p w14:paraId="5A6288C6" w14:textId="5BF32FE5" w:rsidR="00C131DD" w:rsidRPr="00720277" w:rsidRDefault="00C131DD" w:rsidP="00C131DD">
            <w:pPr>
              <w:jc w:val="right"/>
              <w:rPr>
                <w:color w:val="FF0000"/>
                <w:sz w:val="16"/>
                <w:szCs w:val="16"/>
              </w:rPr>
            </w:pPr>
            <w:r w:rsidRPr="00720277">
              <w:rPr>
                <w:rFonts w:ascii="Calibri" w:hAnsi="Calibri" w:cs="Calibri"/>
                <w:color w:val="9C0006"/>
                <w:sz w:val="18"/>
                <w:szCs w:val="18"/>
              </w:rPr>
              <w:t>-77378</w:t>
            </w:r>
          </w:p>
        </w:tc>
        <w:tc>
          <w:tcPr>
            <w:tcW w:w="764" w:type="dxa"/>
            <w:tcBorders>
              <w:top w:val="nil"/>
              <w:left w:val="nil"/>
              <w:bottom w:val="nil"/>
              <w:right w:val="nil"/>
            </w:tcBorders>
            <w:shd w:val="clear" w:color="000000" w:fill="FFC7CE"/>
            <w:noWrap/>
            <w:vAlign w:val="bottom"/>
          </w:tcPr>
          <w:p w14:paraId="1125E95A" w14:textId="4BB0A27D" w:rsidR="00C131DD" w:rsidRPr="00720277" w:rsidRDefault="00C131DD" w:rsidP="00C131DD">
            <w:pPr>
              <w:jc w:val="right"/>
              <w:rPr>
                <w:color w:val="FF0000"/>
                <w:sz w:val="16"/>
                <w:szCs w:val="16"/>
              </w:rPr>
            </w:pPr>
            <w:r w:rsidRPr="00720277">
              <w:rPr>
                <w:rFonts w:ascii="Calibri" w:hAnsi="Calibri" w:cs="Calibri"/>
                <w:color w:val="9C0006"/>
                <w:sz w:val="18"/>
                <w:szCs w:val="18"/>
              </w:rPr>
              <w:t>-61816</w:t>
            </w:r>
          </w:p>
        </w:tc>
        <w:tc>
          <w:tcPr>
            <w:tcW w:w="764" w:type="dxa"/>
            <w:tcBorders>
              <w:top w:val="nil"/>
              <w:left w:val="nil"/>
              <w:bottom w:val="nil"/>
              <w:right w:val="nil"/>
            </w:tcBorders>
            <w:shd w:val="clear" w:color="000000" w:fill="FFC7CE"/>
            <w:noWrap/>
            <w:vAlign w:val="bottom"/>
          </w:tcPr>
          <w:p w14:paraId="7675D7DE" w14:textId="572AD09D" w:rsidR="00C131DD" w:rsidRPr="00720277" w:rsidRDefault="00C131DD" w:rsidP="00C131DD">
            <w:pPr>
              <w:jc w:val="right"/>
              <w:rPr>
                <w:color w:val="FF0000"/>
                <w:sz w:val="16"/>
                <w:szCs w:val="16"/>
              </w:rPr>
            </w:pPr>
            <w:r w:rsidRPr="00720277">
              <w:rPr>
                <w:rFonts w:ascii="Calibri" w:hAnsi="Calibri" w:cs="Calibri"/>
                <w:color w:val="9C0006"/>
                <w:sz w:val="18"/>
                <w:szCs w:val="18"/>
              </w:rPr>
              <w:t>-46253</w:t>
            </w:r>
          </w:p>
        </w:tc>
        <w:tc>
          <w:tcPr>
            <w:tcW w:w="764" w:type="dxa"/>
            <w:tcBorders>
              <w:top w:val="nil"/>
              <w:left w:val="nil"/>
              <w:bottom w:val="nil"/>
              <w:right w:val="nil"/>
            </w:tcBorders>
            <w:shd w:val="clear" w:color="000000" w:fill="FFC7CE"/>
            <w:noWrap/>
            <w:vAlign w:val="bottom"/>
          </w:tcPr>
          <w:p w14:paraId="21E74601" w14:textId="1AD54769" w:rsidR="00C131DD" w:rsidRPr="00720277" w:rsidRDefault="00C131DD" w:rsidP="00C131DD">
            <w:pPr>
              <w:jc w:val="right"/>
              <w:rPr>
                <w:color w:val="FF0000"/>
                <w:sz w:val="16"/>
                <w:szCs w:val="16"/>
              </w:rPr>
            </w:pPr>
            <w:r w:rsidRPr="00720277">
              <w:rPr>
                <w:rFonts w:ascii="Calibri" w:hAnsi="Calibri" w:cs="Calibri"/>
                <w:color w:val="9C0006"/>
                <w:sz w:val="18"/>
                <w:szCs w:val="18"/>
              </w:rPr>
              <w:t>-30691</w:t>
            </w:r>
          </w:p>
        </w:tc>
        <w:tc>
          <w:tcPr>
            <w:tcW w:w="764" w:type="dxa"/>
            <w:tcBorders>
              <w:top w:val="nil"/>
              <w:left w:val="nil"/>
              <w:bottom w:val="nil"/>
              <w:right w:val="nil"/>
            </w:tcBorders>
            <w:shd w:val="clear" w:color="auto" w:fill="E5B8B7"/>
            <w:noWrap/>
            <w:vAlign w:val="bottom"/>
          </w:tcPr>
          <w:p w14:paraId="40754CA2" w14:textId="2EAA223A" w:rsidR="00C131DD" w:rsidRPr="00720277" w:rsidRDefault="00C131DD" w:rsidP="00C131DD">
            <w:pPr>
              <w:jc w:val="right"/>
              <w:rPr>
                <w:color w:val="FF0000"/>
                <w:sz w:val="16"/>
                <w:szCs w:val="16"/>
              </w:rPr>
            </w:pPr>
            <w:r w:rsidRPr="00720277">
              <w:rPr>
                <w:rFonts w:ascii="Calibri" w:hAnsi="Calibri" w:cs="Calibri"/>
                <w:color w:val="9C0006"/>
                <w:sz w:val="18"/>
                <w:szCs w:val="18"/>
              </w:rPr>
              <w:t>-15129</w:t>
            </w:r>
          </w:p>
        </w:tc>
        <w:tc>
          <w:tcPr>
            <w:tcW w:w="764" w:type="dxa"/>
            <w:tcBorders>
              <w:top w:val="nil"/>
              <w:left w:val="nil"/>
              <w:bottom w:val="nil"/>
              <w:right w:val="nil"/>
            </w:tcBorders>
            <w:shd w:val="clear" w:color="auto" w:fill="E5B8B7"/>
            <w:noWrap/>
            <w:vAlign w:val="bottom"/>
          </w:tcPr>
          <w:p w14:paraId="6F09CC7F" w14:textId="3D9010F6" w:rsidR="00C131DD" w:rsidRPr="00720277" w:rsidRDefault="00C131DD" w:rsidP="00C131DD">
            <w:pPr>
              <w:jc w:val="right"/>
              <w:rPr>
                <w:color w:val="FF0000"/>
                <w:sz w:val="16"/>
                <w:szCs w:val="16"/>
              </w:rPr>
            </w:pPr>
            <w:r w:rsidRPr="00720277">
              <w:rPr>
                <w:rFonts w:ascii="Calibri" w:hAnsi="Calibri" w:cs="Calibri"/>
                <w:color w:val="9C0006"/>
                <w:sz w:val="18"/>
                <w:szCs w:val="18"/>
              </w:rPr>
              <w:t>433</w:t>
            </w:r>
          </w:p>
        </w:tc>
        <w:tc>
          <w:tcPr>
            <w:tcW w:w="764" w:type="dxa"/>
            <w:tcBorders>
              <w:top w:val="nil"/>
              <w:left w:val="nil"/>
              <w:bottom w:val="nil"/>
              <w:right w:val="nil"/>
            </w:tcBorders>
            <w:shd w:val="clear" w:color="000000" w:fill="C6EFCE"/>
            <w:noWrap/>
            <w:vAlign w:val="bottom"/>
          </w:tcPr>
          <w:p w14:paraId="65F728AF" w14:textId="0131D74C" w:rsidR="00C131DD" w:rsidRPr="00720277" w:rsidRDefault="00C131DD" w:rsidP="00C131DD">
            <w:pPr>
              <w:jc w:val="right"/>
              <w:rPr>
                <w:color w:val="FF0000"/>
                <w:sz w:val="16"/>
                <w:szCs w:val="16"/>
              </w:rPr>
            </w:pPr>
            <w:r w:rsidRPr="00720277">
              <w:rPr>
                <w:rFonts w:ascii="Calibri" w:hAnsi="Calibri" w:cs="Calibri"/>
                <w:color w:val="006100"/>
                <w:sz w:val="18"/>
                <w:szCs w:val="18"/>
              </w:rPr>
              <w:t>15995</w:t>
            </w:r>
          </w:p>
        </w:tc>
        <w:tc>
          <w:tcPr>
            <w:tcW w:w="764" w:type="dxa"/>
            <w:tcBorders>
              <w:top w:val="nil"/>
              <w:left w:val="nil"/>
              <w:bottom w:val="nil"/>
              <w:right w:val="nil"/>
            </w:tcBorders>
            <w:shd w:val="clear" w:color="000000" w:fill="C6EFCE"/>
            <w:noWrap/>
            <w:vAlign w:val="bottom"/>
          </w:tcPr>
          <w:p w14:paraId="55E0A7DA" w14:textId="2C2E1B1F" w:rsidR="00C131DD" w:rsidRPr="00720277" w:rsidRDefault="00C131DD" w:rsidP="00C131DD">
            <w:pPr>
              <w:jc w:val="right"/>
              <w:rPr>
                <w:color w:val="FF0000"/>
                <w:sz w:val="16"/>
                <w:szCs w:val="16"/>
              </w:rPr>
            </w:pPr>
            <w:r w:rsidRPr="00720277">
              <w:rPr>
                <w:rFonts w:ascii="Calibri" w:hAnsi="Calibri" w:cs="Calibri"/>
                <w:color w:val="006100"/>
                <w:sz w:val="18"/>
                <w:szCs w:val="18"/>
              </w:rPr>
              <w:t>31557</w:t>
            </w:r>
          </w:p>
        </w:tc>
        <w:tc>
          <w:tcPr>
            <w:tcW w:w="764" w:type="dxa"/>
            <w:tcBorders>
              <w:top w:val="nil"/>
              <w:left w:val="nil"/>
              <w:bottom w:val="nil"/>
              <w:right w:val="nil"/>
            </w:tcBorders>
            <w:shd w:val="clear" w:color="000000" w:fill="C6EFCE"/>
            <w:noWrap/>
            <w:vAlign w:val="bottom"/>
          </w:tcPr>
          <w:p w14:paraId="26942DB7" w14:textId="67AA55A7" w:rsidR="00C131DD" w:rsidRPr="00720277" w:rsidRDefault="00C131DD" w:rsidP="00C131DD">
            <w:pPr>
              <w:jc w:val="right"/>
              <w:rPr>
                <w:color w:val="FF0000"/>
                <w:sz w:val="16"/>
                <w:szCs w:val="16"/>
              </w:rPr>
            </w:pPr>
            <w:r w:rsidRPr="00720277">
              <w:rPr>
                <w:rFonts w:ascii="Calibri" w:hAnsi="Calibri" w:cs="Calibri"/>
                <w:color w:val="006100"/>
                <w:sz w:val="18"/>
                <w:szCs w:val="18"/>
              </w:rPr>
              <w:t>47120</w:t>
            </w:r>
          </w:p>
        </w:tc>
        <w:tc>
          <w:tcPr>
            <w:tcW w:w="764" w:type="dxa"/>
            <w:tcBorders>
              <w:top w:val="nil"/>
              <w:left w:val="nil"/>
              <w:bottom w:val="nil"/>
              <w:right w:val="nil"/>
            </w:tcBorders>
            <w:shd w:val="clear" w:color="000000" w:fill="C6EFCE"/>
            <w:noWrap/>
            <w:vAlign w:val="bottom"/>
          </w:tcPr>
          <w:p w14:paraId="1DAA7EF4" w14:textId="281364BA" w:rsidR="00C131DD" w:rsidRPr="00720277" w:rsidRDefault="00C131DD" w:rsidP="00C131DD">
            <w:pPr>
              <w:jc w:val="right"/>
              <w:rPr>
                <w:color w:val="FF0000"/>
                <w:sz w:val="16"/>
                <w:szCs w:val="16"/>
              </w:rPr>
            </w:pPr>
            <w:r w:rsidRPr="00720277">
              <w:rPr>
                <w:rFonts w:ascii="Calibri" w:hAnsi="Calibri" w:cs="Calibri"/>
                <w:color w:val="006100"/>
                <w:sz w:val="18"/>
                <w:szCs w:val="18"/>
              </w:rPr>
              <w:t>62682</w:t>
            </w:r>
          </w:p>
        </w:tc>
        <w:tc>
          <w:tcPr>
            <w:tcW w:w="764" w:type="dxa"/>
            <w:tcBorders>
              <w:top w:val="nil"/>
              <w:left w:val="nil"/>
              <w:bottom w:val="nil"/>
              <w:right w:val="nil"/>
            </w:tcBorders>
            <w:shd w:val="clear" w:color="000000" w:fill="C6EFCE"/>
            <w:noWrap/>
            <w:vAlign w:val="bottom"/>
          </w:tcPr>
          <w:p w14:paraId="30D51655" w14:textId="66A51B3F" w:rsidR="00C131DD" w:rsidRPr="00720277" w:rsidRDefault="00C131DD" w:rsidP="00C131DD">
            <w:pPr>
              <w:jc w:val="right"/>
              <w:rPr>
                <w:color w:val="FF0000"/>
                <w:sz w:val="16"/>
                <w:szCs w:val="16"/>
              </w:rPr>
            </w:pPr>
            <w:r w:rsidRPr="00720277">
              <w:rPr>
                <w:rFonts w:ascii="Calibri" w:hAnsi="Calibri" w:cs="Calibri"/>
                <w:color w:val="006100"/>
                <w:sz w:val="18"/>
                <w:szCs w:val="18"/>
              </w:rPr>
              <w:t>78244</w:t>
            </w:r>
          </w:p>
        </w:tc>
        <w:tc>
          <w:tcPr>
            <w:tcW w:w="764" w:type="dxa"/>
            <w:tcBorders>
              <w:top w:val="nil"/>
              <w:left w:val="nil"/>
              <w:bottom w:val="nil"/>
              <w:right w:val="nil"/>
            </w:tcBorders>
            <w:shd w:val="clear" w:color="000000" w:fill="C6EFCE"/>
            <w:noWrap/>
            <w:vAlign w:val="bottom"/>
          </w:tcPr>
          <w:p w14:paraId="79C67D7D" w14:textId="6855069D" w:rsidR="00C131DD" w:rsidRPr="00720277" w:rsidRDefault="00C131DD" w:rsidP="00C131DD">
            <w:pPr>
              <w:jc w:val="right"/>
              <w:rPr>
                <w:color w:val="FF0000"/>
                <w:sz w:val="16"/>
                <w:szCs w:val="16"/>
              </w:rPr>
            </w:pPr>
            <w:r w:rsidRPr="00720277">
              <w:rPr>
                <w:rFonts w:ascii="Calibri" w:hAnsi="Calibri" w:cs="Calibri"/>
                <w:color w:val="006100"/>
                <w:sz w:val="18"/>
                <w:szCs w:val="18"/>
              </w:rPr>
              <w:t>93806</w:t>
            </w:r>
          </w:p>
        </w:tc>
        <w:tc>
          <w:tcPr>
            <w:tcW w:w="764" w:type="dxa"/>
            <w:tcBorders>
              <w:top w:val="nil"/>
              <w:left w:val="nil"/>
              <w:bottom w:val="nil"/>
              <w:right w:val="nil"/>
            </w:tcBorders>
            <w:shd w:val="clear" w:color="000000" w:fill="C6EFCE"/>
            <w:noWrap/>
            <w:vAlign w:val="bottom"/>
          </w:tcPr>
          <w:p w14:paraId="4EC9109B" w14:textId="089E2FFF" w:rsidR="00C131DD" w:rsidRPr="00720277" w:rsidRDefault="00C131DD" w:rsidP="00C131DD">
            <w:pPr>
              <w:jc w:val="right"/>
              <w:rPr>
                <w:color w:val="FF0000"/>
                <w:sz w:val="16"/>
                <w:szCs w:val="16"/>
              </w:rPr>
            </w:pPr>
            <w:r w:rsidRPr="00720277">
              <w:rPr>
                <w:rFonts w:ascii="Calibri" w:hAnsi="Calibri" w:cs="Calibri"/>
                <w:color w:val="006100"/>
                <w:sz w:val="18"/>
                <w:szCs w:val="18"/>
              </w:rPr>
              <w:t>109368</w:t>
            </w:r>
          </w:p>
        </w:tc>
        <w:tc>
          <w:tcPr>
            <w:tcW w:w="764" w:type="dxa"/>
            <w:tcBorders>
              <w:top w:val="nil"/>
              <w:left w:val="nil"/>
              <w:bottom w:val="nil"/>
              <w:right w:val="nil"/>
            </w:tcBorders>
            <w:shd w:val="clear" w:color="000000" w:fill="C6EFCE"/>
            <w:noWrap/>
            <w:vAlign w:val="bottom"/>
          </w:tcPr>
          <w:p w14:paraId="128EEF3D" w14:textId="2BE3F42C" w:rsidR="00C131DD" w:rsidRPr="00720277" w:rsidRDefault="00C131DD" w:rsidP="00C131DD">
            <w:pPr>
              <w:jc w:val="right"/>
              <w:rPr>
                <w:color w:val="FF0000"/>
                <w:sz w:val="16"/>
                <w:szCs w:val="16"/>
              </w:rPr>
            </w:pPr>
            <w:r w:rsidRPr="00720277">
              <w:rPr>
                <w:rFonts w:ascii="Calibri" w:hAnsi="Calibri" w:cs="Calibri"/>
                <w:color w:val="006100"/>
                <w:sz w:val="18"/>
                <w:szCs w:val="18"/>
              </w:rPr>
              <w:t>140493</w:t>
            </w:r>
          </w:p>
        </w:tc>
        <w:tc>
          <w:tcPr>
            <w:tcW w:w="764" w:type="dxa"/>
            <w:tcBorders>
              <w:top w:val="nil"/>
              <w:left w:val="nil"/>
              <w:bottom w:val="nil"/>
              <w:right w:val="nil"/>
            </w:tcBorders>
            <w:shd w:val="clear" w:color="000000" w:fill="C6EFCE"/>
            <w:noWrap/>
            <w:vAlign w:val="bottom"/>
          </w:tcPr>
          <w:p w14:paraId="107CC457" w14:textId="1C9205D5" w:rsidR="00C131DD" w:rsidRPr="00720277" w:rsidRDefault="00C131DD" w:rsidP="00C131DD">
            <w:pPr>
              <w:jc w:val="right"/>
              <w:rPr>
                <w:color w:val="FF0000"/>
                <w:sz w:val="16"/>
                <w:szCs w:val="16"/>
              </w:rPr>
            </w:pPr>
            <w:r w:rsidRPr="00720277">
              <w:rPr>
                <w:rFonts w:ascii="Calibri" w:hAnsi="Calibri" w:cs="Calibri"/>
                <w:color w:val="006100"/>
                <w:sz w:val="18"/>
                <w:szCs w:val="18"/>
              </w:rPr>
              <w:t>156055</w:t>
            </w:r>
          </w:p>
        </w:tc>
        <w:tc>
          <w:tcPr>
            <w:tcW w:w="764" w:type="dxa"/>
            <w:tcBorders>
              <w:top w:val="nil"/>
              <w:left w:val="nil"/>
              <w:bottom w:val="nil"/>
              <w:right w:val="nil"/>
            </w:tcBorders>
            <w:shd w:val="clear" w:color="000000" w:fill="C6EFCE"/>
            <w:noWrap/>
            <w:vAlign w:val="bottom"/>
          </w:tcPr>
          <w:p w14:paraId="1D84F488" w14:textId="14A34E67" w:rsidR="00C131DD" w:rsidRPr="00720277" w:rsidRDefault="00C131DD" w:rsidP="00C131DD">
            <w:pPr>
              <w:jc w:val="right"/>
              <w:rPr>
                <w:color w:val="FF0000"/>
                <w:sz w:val="16"/>
                <w:szCs w:val="16"/>
              </w:rPr>
            </w:pPr>
            <w:r w:rsidRPr="00720277">
              <w:rPr>
                <w:rFonts w:ascii="Calibri" w:hAnsi="Calibri" w:cs="Calibri"/>
                <w:color w:val="006100"/>
                <w:sz w:val="18"/>
                <w:szCs w:val="18"/>
              </w:rPr>
              <w:t>171617</w:t>
            </w:r>
          </w:p>
        </w:tc>
        <w:tc>
          <w:tcPr>
            <w:tcW w:w="764" w:type="dxa"/>
            <w:tcBorders>
              <w:top w:val="nil"/>
              <w:left w:val="nil"/>
              <w:bottom w:val="nil"/>
              <w:right w:val="nil"/>
            </w:tcBorders>
            <w:shd w:val="clear" w:color="000000" w:fill="C6EFCE"/>
            <w:noWrap/>
            <w:vAlign w:val="bottom"/>
          </w:tcPr>
          <w:p w14:paraId="10A5BE5B" w14:textId="17B20155" w:rsidR="00C131DD" w:rsidRPr="00720277" w:rsidRDefault="00C131DD" w:rsidP="00C131DD">
            <w:pPr>
              <w:jc w:val="right"/>
              <w:rPr>
                <w:color w:val="FF0000"/>
                <w:sz w:val="16"/>
                <w:szCs w:val="16"/>
              </w:rPr>
            </w:pPr>
            <w:r w:rsidRPr="00720277">
              <w:rPr>
                <w:rFonts w:ascii="Calibri" w:hAnsi="Calibri" w:cs="Calibri"/>
                <w:color w:val="006100"/>
                <w:sz w:val="18"/>
                <w:szCs w:val="18"/>
              </w:rPr>
              <w:t>187179</w:t>
            </w:r>
          </w:p>
        </w:tc>
        <w:tc>
          <w:tcPr>
            <w:tcW w:w="764" w:type="dxa"/>
            <w:tcBorders>
              <w:top w:val="nil"/>
              <w:left w:val="nil"/>
              <w:bottom w:val="nil"/>
              <w:right w:val="nil"/>
            </w:tcBorders>
            <w:shd w:val="clear" w:color="000000" w:fill="C6EFCE"/>
            <w:noWrap/>
            <w:vAlign w:val="bottom"/>
          </w:tcPr>
          <w:p w14:paraId="41845E55" w14:textId="0088D5F0" w:rsidR="00C131DD" w:rsidRPr="00720277" w:rsidRDefault="00C131DD" w:rsidP="00C131DD">
            <w:pPr>
              <w:jc w:val="right"/>
              <w:rPr>
                <w:color w:val="FF0000"/>
                <w:sz w:val="16"/>
                <w:szCs w:val="16"/>
              </w:rPr>
            </w:pPr>
            <w:r w:rsidRPr="00720277">
              <w:rPr>
                <w:rFonts w:ascii="Calibri" w:hAnsi="Calibri" w:cs="Calibri"/>
                <w:color w:val="006100"/>
                <w:sz w:val="18"/>
                <w:szCs w:val="18"/>
              </w:rPr>
              <w:t>202741</w:t>
            </w:r>
          </w:p>
        </w:tc>
        <w:tc>
          <w:tcPr>
            <w:tcW w:w="764" w:type="dxa"/>
            <w:tcBorders>
              <w:top w:val="nil"/>
              <w:left w:val="nil"/>
              <w:bottom w:val="nil"/>
              <w:right w:val="nil"/>
            </w:tcBorders>
            <w:shd w:val="clear" w:color="000000" w:fill="C6EFCE"/>
            <w:noWrap/>
            <w:vAlign w:val="bottom"/>
          </w:tcPr>
          <w:p w14:paraId="0E23C257" w14:textId="1207FBB1" w:rsidR="00C131DD" w:rsidRPr="00720277" w:rsidRDefault="00C131DD" w:rsidP="00C131DD">
            <w:pPr>
              <w:jc w:val="right"/>
              <w:rPr>
                <w:color w:val="FF0000"/>
                <w:sz w:val="16"/>
                <w:szCs w:val="16"/>
              </w:rPr>
            </w:pPr>
            <w:r w:rsidRPr="00720277">
              <w:rPr>
                <w:rFonts w:ascii="Calibri" w:hAnsi="Calibri" w:cs="Calibri"/>
                <w:color w:val="006100"/>
                <w:sz w:val="18"/>
                <w:szCs w:val="18"/>
              </w:rPr>
              <w:t>218304</w:t>
            </w:r>
          </w:p>
        </w:tc>
      </w:tr>
      <w:tr w:rsidR="00C131DD" w:rsidRPr="00720277" w14:paraId="424BE1AE" w14:textId="77777777" w:rsidTr="00C131DD">
        <w:trPr>
          <w:trHeight w:val="300"/>
        </w:trPr>
        <w:tc>
          <w:tcPr>
            <w:tcW w:w="238" w:type="dxa"/>
            <w:tcBorders>
              <w:top w:val="nil"/>
              <w:left w:val="nil"/>
              <w:bottom w:val="nil"/>
              <w:right w:val="nil"/>
            </w:tcBorders>
            <w:shd w:val="clear" w:color="000000" w:fill="FFC7CE"/>
            <w:noWrap/>
            <w:vAlign w:val="bottom"/>
          </w:tcPr>
          <w:p w14:paraId="06209725" w14:textId="1CB13930" w:rsidR="00C131DD" w:rsidRPr="00720277" w:rsidRDefault="00C131DD" w:rsidP="00C131DD">
            <w:pPr>
              <w:jc w:val="right"/>
              <w:rPr>
                <w:color w:val="FF0000"/>
                <w:sz w:val="16"/>
                <w:szCs w:val="16"/>
              </w:rPr>
            </w:pPr>
            <w:r w:rsidRPr="00720277">
              <w:rPr>
                <w:rFonts w:ascii="Calibri" w:hAnsi="Calibri" w:cs="Calibri"/>
                <w:color w:val="9C0006"/>
                <w:sz w:val="18"/>
                <w:szCs w:val="18"/>
              </w:rPr>
              <w:t>0.7</w:t>
            </w:r>
          </w:p>
        </w:tc>
        <w:tc>
          <w:tcPr>
            <w:tcW w:w="764" w:type="dxa"/>
            <w:tcBorders>
              <w:top w:val="nil"/>
              <w:left w:val="nil"/>
              <w:bottom w:val="nil"/>
              <w:right w:val="nil"/>
            </w:tcBorders>
            <w:shd w:val="clear" w:color="000000" w:fill="FFC7CE"/>
            <w:noWrap/>
            <w:vAlign w:val="bottom"/>
          </w:tcPr>
          <w:p w14:paraId="2B532A67" w14:textId="4B820BE9" w:rsidR="00C131DD" w:rsidRPr="00720277" w:rsidRDefault="00C131DD" w:rsidP="00C131DD">
            <w:pPr>
              <w:jc w:val="right"/>
              <w:rPr>
                <w:color w:val="FF0000"/>
                <w:sz w:val="16"/>
                <w:szCs w:val="16"/>
              </w:rPr>
            </w:pPr>
            <w:r w:rsidRPr="00720277">
              <w:rPr>
                <w:rFonts w:ascii="Calibri" w:hAnsi="Calibri" w:cs="Calibri"/>
                <w:color w:val="9C0006"/>
                <w:sz w:val="18"/>
                <w:szCs w:val="18"/>
              </w:rPr>
              <w:t>-92868</w:t>
            </w:r>
          </w:p>
        </w:tc>
        <w:tc>
          <w:tcPr>
            <w:tcW w:w="764" w:type="dxa"/>
            <w:tcBorders>
              <w:top w:val="nil"/>
              <w:left w:val="nil"/>
              <w:bottom w:val="nil"/>
              <w:right w:val="nil"/>
            </w:tcBorders>
            <w:shd w:val="clear" w:color="000000" w:fill="FFC7CE"/>
            <w:noWrap/>
            <w:vAlign w:val="bottom"/>
          </w:tcPr>
          <w:p w14:paraId="308E8198" w14:textId="14048FA0" w:rsidR="00C131DD" w:rsidRPr="00720277" w:rsidRDefault="00C131DD" w:rsidP="00C131DD">
            <w:pPr>
              <w:jc w:val="right"/>
              <w:rPr>
                <w:color w:val="FF0000"/>
                <w:sz w:val="16"/>
                <w:szCs w:val="16"/>
              </w:rPr>
            </w:pPr>
            <w:r w:rsidRPr="00720277">
              <w:rPr>
                <w:rFonts w:ascii="Calibri" w:hAnsi="Calibri" w:cs="Calibri"/>
                <w:color w:val="9C0006"/>
                <w:sz w:val="18"/>
                <w:szCs w:val="18"/>
              </w:rPr>
              <w:t>-77306</w:t>
            </w:r>
          </w:p>
        </w:tc>
        <w:tc>
          <w:tcPr>
            <w:tcW w:w="764" w:type="dxa"/>
            <w:tcBorders>
              <w:top w:val="nil"/>
              <w:left w:val="nil"/>
              <w:bottom w:val="nil"/>
              <w:right w:val="nil"/>
            </w:tcBorders>
            <w:shd w:val="clear" w:color="000000" w:fill="FFC7CE"/>
            <w:noWrap/>
            <w:vAlign w:val="bottom"/>
          </w:tcPr>
          <w:p w14:paraId="660E6554" w14:textId="30E71320" w:rsidR="00C131DD" w:rsidRPr="00720277" w:rsidRDefault="00C131DD" w:rsidP="00C131DD">
            <w:pPr>
              <w:jc w:val="right"/>
              <w:rPr>
                <w:color w:val="FF0000"/>
                <w:sz w:val="16"/>
                <w:szCs w:val="16"/>
              </w:rPr>
            </w:pPr>
            <w:r w:rsidRPr="00720277">
              <w:rPr>
                <w:rFonts w:ascii="Calibri" w:hAnsi="Calibri" w:cs="Calibri"/>
                <w:color w:val="9C0006"/>
                <w:sz w:val="18"/>
                <w:szCs w:val="18"/>
              </w:rPr>
              <w:t>-61743</w:t>
            </w:r>
          </w:p>
        </w:tc>
        <w:tc>
          <w:tcPr>
            <w:tcW w:w="764" w:type="dxa"/>
            <w:tcBorders>
              <w:top w:val="nil"/>
              <w:left w:val="nil"/>
              <w:bottom w:val="nil"/>
              <w:right w:val="nil"/>
            </w:tcBorders>
            <w:shd w:val="clear" w:color="000000" w:fill="FFC7CE"/>
            <w:noWrap/>
            <w:vAlign w:val="bottom"/>
          </w:tcPr>
          <w:p w14:paraId="515241CC" w14:textId="38557B9B" w:rsidR="00C131DD" w:rsidRPr="00720277" w:rsidRDefault="00C131DD" w:rsidP="00C131DD">
            <w:pPr>
              <w:jc w:val="right"/>
              <w:rPr>
                <w:color w:val="FF0000"/>
                <w:sz w:val="16"/>
                <w:szCs w:val="16"/>
              </w:rPr>
            </w:pPr>
            <w:r w:rsidRPr="00720277">
              <w:rPr>
                <w:rFonts w:ascii="Calibri" w:hAnsi="Calibri" w:cs="Calibri"/>
                <w:color w:val="9C0006"/>
                <w:sz w:val="18"/>
                <w:szCs w:val="18"/>
              </w:rPr>
              <w:t>-46181</w:t>
            </w:r>
          </w:p>
        </w:tc>
        <w:tc>
          <w:tcPr>
            <w:tcW w:w="764" w:type="dxa"/>
            <w:tcBorders>
              <w:top w:val="nil"/>
              <w:left w:val="nil"/>
              <w:bottom w:val="nil"/>
              <w:right w:val="nil"/>
            </w:tcBorders>
            <w:shd w:val="clear" w:color="000000" w:fill="FFC7CE"/>
            <w:noWrap/>
            <w:vAlign w:val="bottom"/>
          </w:tcPr>
          <w:p w14:paraId="5BB319BB" w14:textId="6B3B1B32" w:rsidR="00C131DD" w:rsidRPr="00720277" w:rsidRDefault="00C131DD" w:rsidP="00C131DD">
            <w:pPr>
              <w:jc w:val="right"/>
              <w:rPr>
                <w:color w:val="FF0000"/>
                <w:sz w:val="16"/>
                <w:szCs w:val="16"/>
              </w:rPr>
            </w:pPr>
            <w:r w:rsidRPr="00720277">
              <w:rPr>
                <w:rFonts w:ascii="Calibri" w:hAnsi="Calibri" w:cs="Calibri"/>
                <w:color w:val="9C0006"/>
                <w:sz w:val="18"/>
                <w:szCs w:val="18"/>
              </w:rPr>
              <w:t>-30619</w:t>
            </w:r>
          </w:p>
        </w:tc>
        <w:tc>
          <w:tcPr>
            <w:tcW w:w="764" w:type="dxa"/>
            <w:tcBorders>
              <w:top w:val="nil"/>
              <w:left w:val="nil"/>
              <w:bottom w:val="nil"/>
              <w:right w:val="nil"/>
            </w:tcBorders>
            <w:shd w:val="clear" w:color="auto" w:fill="E5B8B7"/>
            <w:noWrap/>
            <w:vAlign w:val="bottom"/>
          </w:tcPr>
          <w:p w14:paraId="00EF06FC" w14:textId="70CC780A" w:rsidR="00C131DD" w:rsidRPr="00720277" w:rsidRDefault="00C131DD" w:rsidP="00C131DD">
            <w:pPr>
              <w:jc w:val="right"/>
              <w:rPr>
                <w:color w:val="FF0000"/>
                <w:sz w:val="16"/>
                <w:szCs w:val="16"/>
              </w:rPr>
            </w:pPr>
            <w:r w:rsidRPr="00720277">
              <w:rPr>
                <w:rFonts w:ascii="Calibri" w:hAnsi="Calibri" w:cs="Calibri"/>
                <w:color w:val="9C0006"/>
                <w:sz w:val="18"/>
                <w:szCs w:val="18"/>
              </w:rPr>
              <w:t>-15057</w:t>
            </w:r>
          </w:p>
        </w:tc>
        <w:tc>
          <w:tcPr>
            <w:tcW w:w="764" w:type="dxa"/>
            <w:tcBorders>
              <w:top w:val="nil"/>
              <w:left w:val="nil"/>
              <w:bottom w:val="nil"/>
              <w:right w:val="nil"/>
            </w:tcBorders>
            <w:shd w:val="clear" w:color="auto" w:fill="E5B8B7"/>
            <w:noWrap/>
            <w:vAlign w:val="bottom"/>
          </w:tcPr>
          <w:p w14:paraId="6CEBA22C" w14:textId="229B6802" w:rsidR="00C131DD" w:rsidRPr="00720277" w:rsidRDefault="00C131DD" w:rsidP="00C131DD">
            <w:pPr>
              <w:jc w:val="right"/>
              <w:rPr>
                <w:color w:val="FF0000"/>
                <w:sz w:val="16"/>
                <w:szCs w:val="16"/>
              </w:rPr>
            </w:pPr>
            <w:r w:rsidRPr="00720277">
              <w:rPr>
                <w:rFonts w:ascii="Calibri" w:hAnsi="Calibri" w:cs="Calibri"/>
                <w:color w:val="9C0006"/>
                <w:sz w:val="18"/>
                <w:szCs w:val="18"/>
              </w:rPr>
              <w:t>505</w:t>
            </w:r>
          </w:p>
        </w:tc>
        <w:tc>
          <w:tcPr>
            <w:tcW w:w="764" w:type="dxa"/>
            <w:tcBorders>
              <w:top w:val="nil"/>
              <w:left w:val="nil"/>
              <w:bottom w:val="nil"/>
              <w:right w:val="nil"/>
            </w:tcBorders>
            <w:shd w:val="clear" w:color="000000" w:fill="C6EFCE"/>
            <w:noWrap/>
            <w:vAlign w:val="bottom"/>
          </w:tcPr>
          <w:p w14:paraId="26B96DC5" w14:textId="5DB9B7A1" w:rsidR="00C131DD" w:rsidRPr="00720277" w:rsidRDefault="00C131DD" w:rsidP="00C131DD">
            <w:pPr>
              <w:jc w:val="right"/>
              <w:rPr>
                <w:color w:val="FF0000"/>
                <w:sz w:val="16"/>
                <w:szCs w:val="16"/>
              </w:rPr>
            </w:pPr>
            <w:r w:rsidRPr="00720277">
              <w:rPr>
                <w:rFonts w:ascii="Calibri" w:hAnsi="Calibri" w:cs="Calibri"/>
                <w:color w:val="006100"/>
                <w:sz w:val="18"/>
                <w:szCs w:val="18"/>
              </w:rPr>
              <w:t>16067</w:t>
            </w:r>
          </w:p>
        </w:tc>
        <w:tc>
          <w:tcPr>
            <w:tcW w:w="764" w:type="dxa"/>
            <w:tcBorders>
              <w:top w:val="nil"/>
              <w:left w:val="nil"/>
              <w:bottom w:val="nil"/>
              <w:right w:val="nil"/>
            </w:tcBorders>
            <w:shd w:val="clear" w:color="000000" w:fill="C6EFCE"/>
            <w:noWrap/>
            <w:vAlign w:val="bottom"/>
          </w:tcPr>
          <w:p w14:paraId="32B4E048" w14:textId="31FA18E5" w:rsidR="00C131DD" w:rsidRPr="00720277" w:rsidRDefault="00C131DD" w:rsidP="00C131DD">
            <w:pPr>
              <w:jc w:val="right"/>
              <w:rPr>
                <w:color w:val="FF0000"/>
                <w:sz w:val="16"/>
                <w:szCs w:val="16"/>
              </w:rPr>
            </w:pPr>
            <w:r w:rsidRPr="00720277">
              <w:rPr>
                <w:rFonts w:ascii="Calibri" w:hAnsi="Calibri" w:cs="Calibri"/>
                <w:color w:val="006100"/>
                <w:sz w:val="18"/>
                <w:szCs w:val="18"/>
              </w:rPr>
              <w:t>31630</w:t>
            </w:r>
          </w:p>
        </w:tc>
        <w:tc>
          <w:tcPr>
            <w:tcW w:w="764" w:type="dxa"/>
            <w:tcBorders>
              <w:top w:val="nil"/>
              <w:left w:val="nil"/>
              <w:bottom w:val="nil"/>
              <w:right w:val="nil"/>
            </w:tcBorders>
            <w:shd w:val="clear" w:color="000000" w:fill="C6EFCE"/>
            <w:noWrap/>
            <w:vAlign w:val="bottom"/>
          </w:tcPr>
          <w:p w14:paraId="600CE918" w14:textId="41829FCA" w:rsidR="00C131DD" w:rsidRPr="00720277" w:rsidRDefault="00C131DD" w:rsidP="00C131DD">
            <w:pPr>
              <w:jc w:val="right"/>
              <w:rPr>
                <w:color w:val="FF0000"/>
                <w:sz w:val="16"/>
                <w:szCs w:val="16"/>
              </w:rPr>
            </w:pPr>
            <w:r w:rsidRPr="00720277">
              <w:rPr>
                <w:rFonts w:ascii="Calibri" w:hAnsi="Calibri" w:cs="Calibri"/>
                <w:color w:val="006100"/>
                <w:sz w:val="18"/>
                <w:szCs w:val="18"/>
              </w:rPr>
              <w:t>47192</w:t>
            </w:r>
          </w:p>
        </w:tc>
        <w:tc>
          <w:tcPr>
            <w:tcW w:w="764" w:type="dxa"/>
            <w:tcBorders>
              <w:top w:val="nil"/>
              <w:left w:val="nil"/>
              <w:bottom w:val="nil"/>
              <w:right w:val="nil"/>
            </w:tcBorders>
            <w:shd w:val="clear" w:color="000000" w:fill="C6EFCE"/>
            <w:noWrap/>
            <w:vAlign w:val="bottom"/>
          </w:tcPr>
          <w:p w14:paraId="6A572DBC" w14:textId="60AD31FB" w:rsidR="00C131DD" w:rsidRPr="00720277" w:rsidRDefault="00C131DD" w:rsidP="00C131DD">
            <w:pPr>
              <w:jc w:val="right"/>
              <w:rPr>
                <w:color w:val="FF0000"/>
                <w:sz w:val="16"/>
                <w:szCs w:val="16"/>
              </w:rPr>
            </w:pPr>
            <w:r w:rsidRPr="00720277">
              <w:rPr>
                <w:rFonts w:ascii="Calibri" w:hAnsi="Calibri" w:cs="Calibri"/>
                <w:color w:val="006100"/>
                <w:sz w:val="18"/>
                <w:szCs w:val="18"/>
              </w:rPr>
              <w:t>62754</w:t>
            </w:r>
          </w:p>
        </w:tc>
        <w:tc>
          <w:tcPr>
            <w:tcW w:w="764" w:type="dxa"/>
            <w:tcBorders>
              <w:top w:val="nil"/>
              <w:left w:val="nil"/>
              <w:bottom w:val="nil"/>
              <w:right w:val="nil"/>
            </w:tcBorders>
            <w:shd w:val="clear" w:color="000000" w:fill="C6EFCE"/>
            <w:noWrap/>
            <w:vAlign w:val="bottom"/>
          </w:tcPr>
          <w:p w14:paraId="2D827458" w14:textId="5023D59B" w:rsidR="00C131DD" w:rsidRPr="00720277" w:rsidRDefault="00C131DD" w:rsidP="00C131DD">
            <w:pPr>
              <w:jc w:val="right"/>
              <w:rPr>
                <w:color w:val="FF0000"/>
                <w:sz w:val="16"/>
                <w:szCs w:val="16"/>
              </w:rPr>
            </w:pPr>
            <w:r w:rsidRPr="00720277">
              <w:rPr>
                <w:rFonts w:ascii="Calibri" w:hAnsi="Calibri" w:cs="Calibri"/>
                <w:color w:val="006100"/>
                <w:sz w:val="18"/>
                <w:szCs w:val="18"/>
              </w:rPr>
              <w:t>78316</w:t>
            </w:r>
          </w:p>
        </w:tc>
        <w:tc>
          <w:tcPr>
            <w:tcW w:w="764" w:type="dxa"/>
            <w:tcBorders>
              <w:top w:val="nil"/>
              <w:left w:val="nil"/>
              <w:bottom w:val="nil"/>
              <w:right w:val="nil"/>
            </w:tcBorders>
            <w:shd w:val="clear" w:color="000000" w:fill="C6EFCE"/>
            <w:noWrap/>
            <w:vAlign w:val="bottom"/>
          </w:tcPr>
          <w:p w14:paraId="00B60ECB" w14:textId="207FE256" w:rsidR="00C131DD" w:rsidRPr="00720277" w:rsidRDefault="00C131DD" w:rsidP="00C131DD">
            <w:pPr>
              <w:jc w:val="right"/>
              <w:rPr>
                <w:color w:val="FF0000"/>
                <w:sz w:val="16"/>
                <w:szCs w:val="16"/>
              </w:rPr>
            </w:pPr>
            <w:r w:rsidRPr="00720277">
              <w:rPr>
                <w:rFonts w:ascii="Calibri" w:hAnsi="Calibri" w:cs="Calibri"/>
                <w:color w:val="006100"/>
                <w:sz w:val="18"/>
                <w:szCs w:val="18"/>
              </w:rPr>
              <w:t>93878</w:t>
            </w:r>
          </w:p>
        </w:tc>
        <w:tc>
          <w:tcPr>
            <w:tcW w:w="764" w:type="dxa"/>
            <w:tcBorders>
              <w:top w:val="nil"/>
              <w:left w:val="nil"/>
              <w:bottom w:val="nil"/>
              <w:right w:val="nil"/>
            </w:tcBorders>
            <w:shd w:val="clear" w:color="000000" w:fill="C6EFCE"/>
            <w:noWrap/>
            <w:vAlign w:val="bottom"/>
          </w:tcPr>
          <w:p w14:paraId="63622569" w14:textId="4F97EADF" w:rsidR="00C131DD" w:rsidRPr="00720277" w:rsidRDefault="00C131DD" w:rsidP="00C131DD">
            <w:pPr>
              <w:jc w:val="right"/>
              <w:rPr>
                <w:color w:val="FF0000"/>
                <w:sz w:val="16"/>
                <w:szCs w:val="16"/>
              </w:rPr>
            </w:pPr>
            <w:r w:rsidRPr="00720277">
              <w:rPr>
                <w:rFonts w:ascii="Calibri" w:hAnsi="Calibri" w:cs="Calibri"/>
                <w:color w:val="006100"/>
                <w:sz w:val="18"/>
                <w:szCs w:val="18"/>
              </w:rPr>
              <w:t>125003</w:t>
            </w:r>
          </w:p>
        </w:tc>
        <w:tc>
          <w:tcPr>
            <w:tcW w:w="764" w:type="dxa"/>
            <w:tcBorders>
              <w:top w:val="nil"/>
              <w:left w:val="nil"/>
              <w:bottom w:val="nil"/>
              <w:right w:val="nil"/>
            </w:tcBorders>
            <w:shd w:val="clear" w:color="000000" w:fill="C6EFCE"/>
            <w:noWrap/>
            <w:vAlign w:val="bottom"/>
          </w:tcPr>
          <w:p w14:paraId="474218AB" w14:textId="1767507D" w:rsidR="00C131DD" w:rsidRPr="00720277" w:rsidRDefault="00C131DD" w:rsidP="00C131DD">
            <w:pPr>
              <w:jc w:val="right"/>
              <w:rPr>
                <w:color w:val="FF0000"/>
                <w:sz w:val="16"/>
                <w:szCs w:val="16"/>
              </w:rPr>
            </w:pPr>
            <w:r w:rsidRPr="00720277">
              <w:rPr>
                <w:rFonts w:ascii="Calibri" w:hAnsi="Calibri" w:cs="Calibri"/>
                <w:color w:val="006100"/>
                <w:sz w:val="18"/>
                <w:szCs w:val="18"/>
              </w:rPr>
              <w:t>140565</w:t>
            </w:r>
          </w:p>
        </w:tc>
        <w:tc>
          <w:tcPr>
            <w:tcW w:w="764" w:type="dxa"/>
            <w:tcBorders>
              <w:top w:val="nil"/>
              <w:left w:val="nil"/>
              <w:bottom w:val="nil"/>
              <w:right w:val="nil"/>
            </w:tcBorders>
            <w:shd w:val="clear" w:color="000000" w:fill="C6EFCE"/>
            <w:noWrap/>
            <w:vAlign w:val="bottom"/>
          </w:tcPr>
          <w:p w14:paraId="4DB93029" w14:textId="7688D738" w:rsidR="00C131DD" w:rsidRPr="00720277" w:rsidRDefault="00C131DD" w:rsidP="00C131DD">
            <w:pPr>
              <w:jc w:val="right"/>
              <w:rPr>
                <w:color w:val="FF0000"/>
                <w:sz w:val="16"/>
                <w:szCs w:val="16"/>
              </w:rPr>
            </w:pPr>
            <w:r w:rsidRPr="00720277">
              <w:rPr>
                <w:rFonts w:ascii="Calibri" w:hAnsi="Calibri" w:cs="Calibri"/>
                <w:color w:val="006100"/>
                <w:sz w:val="18"/>
                <w:szCs w:val="18"/>
              </w:rPr>
              <w:t>156127</w:t>
            </w:r>
          </w:p>
        </w:tc>
        <w:tc>
          <w:tcPr>
            <w:tcW w:w="764" w:type="dxa"/>
            <w:tcBorders>
              <w:top w:val="nil"/>
              <w:left w:val="nil"/>
              <w:bottom w:val="nil"/>
              <w:right w:val="nil"/>
            </w:tcBorders>
            <w:shd w:val="clear" w:color="000000" w:fill="C6EFCE"/>
            <w:noWrap/>
            <w:vAlign w:val="bottom"/>
          </w:tcPr>
          <w:p w14:paraId="54797F24" w14:textId="1F60F5D1" w:rsidR="00C131DD" w:rsidRPr="00720277" w:rsidRDefault="00C131DD" w:rsidP="00C131DD">
            <w:pPr>
              <w:jc w:val="right"/>
              <w:rPr>
                <w:color w:val="FF0000"/>
                <w:sz w:val="16"/>
                <w:szCs w:val="16"/>
              </w:rPr>
            </w:pPr>
            <w:r w:rsidRPr="00720277">
              <w:rPr>
                <w:rFonts w:ascii="Calibri" w:hAnsi="Calibri" w:cs="Calibri"/>
                <w:color w:val="006100"/>
                <w:sz w:val="18"/>
                <w:szCs w:val="18"/>
              </w:rPr>
              <w:t>171689</w:t>
            </w:r>
          </w:p>
        </w:tc>
        <w:tc>
          <w:tcPr>
            <w:tcW w:w="764" w:type="dxa"/>
            <w:tcBorders>
              <w:top w:val="nil"/>
              <w:left w:val="nil"/>
              <w:bottom w:val="nil"/>
              <w:right w:val="nil"/>
            </w:tcBorders>
            <w:shd w:val="clear" w:color="000000" w:fill="C6EFCE"/>
            <w:noWrap/>
            <w:vAlign w:val="bottom"/>
          </w:tcPr>
          <w:p w14:paraId="540F77A5" w14:textId="07BC595E" w:rsidR="00C131DD" w:rsidRPr="00720277" w:rsidRDefault="00C131DD" w:rsidP="00C131DD">
            <w:pPr>
              <w:jc w:val="right"/>
              <w:rPr>
                <w:color w:val="FF0000"/>
                <w:sz w:val="16"/>
                <w:szCs w:val="16"/>
              </w:rPr>
            </w:pPr>
            <w:r w:rsidRPr="00720277">
              <w:rPr>
                <w:rFonts w:ascii="Calibri" w:hAnsi="Calibri" w:cs="Calibri"/>
                <w:color w:val="006100"/>
                <w:sz w:val="18"/>
                <w:szCs w:val="18"/>
              </w:rPr>
              <w:t>187251</w:t>
            </w:r>
          </w:p>
        </w:tc>
        <w:tc>
          <w:tcPr>
            <w:tcW w:w="764" w:type="dxa"/>
            <w:tcBorders>
              <w:top w:val="nil"/>
              <w:left w:val="nil"/>
              <w:bottom w:val="nil"/>
              <w:right w:val="nil"/>
            </w:tcBorders>
            <w:shd w:val="clear" w:color="000000" w:fill="C6EFCE"/>
            <w:noWrap/>
            <w:vAlign w:val="bottom"/>
          </w:tcPr>
          <w:p w14:paraId="706DE089" w14:textId="74F675AC" w:rsidR="00C131DD" w:rsidRPr="00720277" w:rsidRDefault="00C131DD" w:rsidP="00C131DD">
            <w:pPr>
              <w:jc w:val="right"/>
              <w:rPr>
                <w:color w:val="FF0000"/>
                <w:sz w:val="16"/>
                <w:szCs w:val="16"/>
              </w:rPr>
            </w:pPr>
            <w:r w:rsidRPr="00720277">
              <w:rPr>
                <w:rFonts w:ascii="Calibri" w:hAnsi="Calibri" w:cs="Calibri"/>
                <w:color w:val="006100"/>
                <w:sz w:val="18"/>
                <w:szCs w:val="18"/>
              </w:rPr>
              <w:t>202814</w:t>
            </w:r>
          </w:p>
        </w:tc>
      </w:tr>
      <w:tr w:rsidR="00C131DD" w:rsidRPr="00720277" w14:paraId="3AEB1313" w14:textId="77777777" w:rsidTr="00C131DD">
        <w:trPr>
          <w:trHeight w:val="300"/>
        </w:trPr>
        <w:tc>
          <w:tcPr>
            <w:tcW w:w="238" w:type="dxa"/>
            <w:tcBorders>
              <w:top w:val="nil"/>
              <w:left w:val="nil"/>
              <w:bottom w:val="nil"/>
              <w:right w:val="nil"/>
            </w:tcBorders>
            <w:shd w:val="clear" w:color="000000" w:fill="FFC7CE"/>
            <w:noWrap/>
            <w:vAlign w:val="bottom"/>
          </w:tcPr>
          <w:p w14:paraId="741D9810" w14:textId="4FBA6EB7" w:rsidR="00C131DD" w:rsidRPr="00720277" w:rsidRDefault="00C131DD" w:rsidP="00C131DD">
            <w:pPr>
              <w:jc w:val="right"/>
              <w:rPr>
                <w:color w:val="FF0000"/>
                <w:sz w:val="16"/>
                <w:szCs w:val="16"/>
              </w:rPr>
            </w:pPr>
            <w:r w:rsidRPr="00720277">
              <w:rPr>
                <w:rFonts w:ascii="Calibri" w:hAnsi="Calibri" w:cs="Calibri"/>
                <w:color w:val="9C0006"/>
                <w:sz w:val="18"/>
                <w:szCs w:val="18"/>
              </w:rPr>
              <w:t>0.8</w:t>
            </w:r>
          </w:p>
        </w:tc>
        <w:tc>
          <w:tcPr>
            <w:tcW w:w="764" w:type="dxa"/>
            <w:tcBorders>
              <w:top w:val="nil"/>
              <w:left w:val="nil"/>
              <w:bottom w:val="nil"/>
              <w:right w:val="nil"/>
            </w:tcBorders>
            <w:shd w:val="clear" w:color="000000" w:fill="FFC7CE"/>
            <w:noWrap/>
            <w:vAlign w:val="bottom"/>
          </w:tcPr>
          <w:p w14:paraId="2E5FA56F" w14:textId="44F961D4" w:rsidR="00C131DD" w:rsidRPr="00720277" w:rsidRDefault="00C131DD" w:rsidP="00C131DD">
            <w:pPr>
              <w:jc w:val="right"/>
              <w:rPr>
                <w:color w:val="FF0000"/>
                <w:sz w:val="16"/>
                <w:szCs w:val="16"/>
              </w:rPr>
            </w:pPr>
            <w:r w:rsidRPr="00720277">
              <w:rPr>
                <w:rFonts w:ascii="Calibri" w:hAnsi="Calibri" w:cs="Calibri"/>
                <w:color w:val="9C0006"/>
                <w:sz w:val="18"/>
                <w:szCs w:val="18"/>
              </w:rPr>
              <w:t>-108358</w:t>
            </w:r>
          </w:p>
        </w:tc>
        <w:tc>
          <w:tcPr>
            <w:tcW w:w="764" w:type="dxa"/>
            <w:tcBorders>
              <w:top w:val="nil"/>
              <w:left w:val="nil"/>
              <w:bottom w:val="nil"/>
              <w:right w:val="nil"/>
            </w:tcBorders>
            <w:shd w:val="clear" w:color="000000" w:fill="FFC7CE"/>
            <w:noWrap/>
            <w:vAlign w:val="bottom"/>
          </w:tcPr>
          <w:p w14:paraId="265A6479" w14:textId="3BB1A435" w:rsidR="00C131DD" w:rsidRPr="00720277" w:rsidRDefault="00C131DD" w:rsidP="00C131DD">
            <w:pPr>
              <w:jc w:val="right"/>
              <w:rPr>
                <w:color w:val="FF0000"/>
                <w:sz w:val="16"/>
                <w:szCs w:val="16"/>
              </w:rPr>
            </w:pPr>
            <w:r w:rsidRPr="00720277">
              <w:rPr>
                <w:rFonts w:ascii="Calibri" w:hAnsi="Calibri" w:cs="Calibri"/>
                <w:color w:val="9C0006"/>
                <w:sz w:val="18"/>
                <w:szCs w:val="18"/>
              </w:rPr>
              <w:t>-92796</w:t>
            </w:r>
          </w:p>
        </w:tc>
        <w:tc>
          <w:tcPr>
            <w:tcW w:w="764" w:type="dxa"/>
            <w:tcBorders>
              <w:top w:val="nil"/>
              <w:left w:val="nil"/>
              <w:bottom w:val="nil"/>
              <w:right w:val="nil"/>
            </w:tcBorders>
            <w:shd w:val="clear" w:color="000000" w:fill="FFC7CE"/>
            <w:noWrap/>
            <w:vAlign w:val="bottom"/>
          </w:tcPr>
          <w:p w14:paraId="74CD44EE" w14:textId="67D812B1" w:rsidR="00C131DD" w:rsidRPr="00720277" w:rsidRDefault="00C131DD" w:rsidP="00C131DD">
            <w:pPr>
              <w:jc w:val="right"/>
              <w:rPr>
                <w:color w:val="FF0000"/>
                <w:sz w:val="16"/>
                <w:szCs w:val="16"/>
              </w:rPr>
            </w:pPr>
            <w:r w:rsidRPr="00720277">
              <w:rPr>
                <w:rFonts w:ascii="Calibri" w:hAnsi="Calibri" w:cs="Calibri"/>
                <w:color w:val="9C0006"/>
                <w:sz w:val="18"/>
                <w:szCs w:val="18"/>
              </w:rPr>
              <w:t>-77233</w:t>
            </w:r>
          </w:p>
        </w:tc>
        <w:tc>
          <w:tcPr>
            <w:tcW w:w="764" w:type="dxa"/>
            <w:tcBorders>
              <w:top w:val="nil"/>
              <w:left w:val="nil"/>
              <w:bottom w:val="nil"/>
              <w:right w:val="nil"/>
            </w:tcBorders>
            <w:shd w:val="clear" w:color="000000" w:fill="FFC7CE"/>
            <w:noWrap/>
            <w:vAlign w:val="bottom"/>
          </w:tcPr>
          <w:p w14:paraId="01DA498A" w14:textId="4ED1FEC1" w:rsidR="00C131DD" w:rsidRPr="00720277" w:rsidRDefault="00C131DD" w:rsidP="00C131DD">
            <w:pPr>
              <w:jc w:val="right"/>
              <w:rPr>
                <w:color w:val="FF0000"/>
                <w:sz w:val="16"/>
                <w:szCs w:val="16"/>
              </w:rPr>
            </w:pPr>
            <w:r w:rsidRPr="00720277">
              <w:rPr>
                <w:rFonts w:ascii="Calibri" w:hAnsi="Calibri" w:cs="Calibri"/>
                <w:color w:val="9C0006"/>
                <w:sz w:val="18"/>
                <w:szCs w:val="18"/>
              </w:rPr>
              <w:t>-61671</w:t>
            </w:r>
          </w:p>
        </w:tc>
        <w:tc>
          <w:tcPr>
            <w:tcW w:w="764" w:type="dxa"/>
            <w:tcBorders>
              <w:top w:val="nil"/>
              <w:left w:val="nil"/>
              <w:bottom w:val="nil"/>
              <w:right w:val="nil"/>
            </w:tcBorders>
            <w:shd w:val="clear" w:color="000000" w:fill="FFC7CE"/>
            <w:noWrap/>
            <w:vAlign w:val="bottom"/>
          </w:tcPr>
          <w:p w14:paraId="2E43D5FA" w14:textId="1C49E710" w:rsidR="00C131DD" w:rsidRPr="00720277" w:rsidRDefault="00C131DD" w:rsidP="00C131DD">
            <w:pPr>
              <w:jc w:val="right"/>
              <w:rPr>
                <w:color w:val="FF0000"/>
                <w:sz w:val="16"/>
                <w:szCs w:val="16"/>
              </w:rPr>
            </w:pPr>
            <w:r w:rsidRPr="00720277">
              <w:rPr>
                <w:rFonts w:ascii="Calibri" w:hAnsi="Calibri" w:cs="Calibri"/>
                <w:color w:val="9C0006"/>
                <w:sz w:val="18"/>
                <w:szCs w:val="18"/>
              </w:rPr>
              <w:t>-46109</w:t>
            </w:r>
          </w:p>
        </w:tc>
        <w:tc>
          <w:tcPr>
            <w:tcW w:w="764" w:type="dxa"/>
            <w:tcBorders>
              <w:top w:val="nil"/>
              <w:left w:val="nil"/>
              <w:bottom w:val="nil"/>
              <w:right w:val="nil"/>
            </w:tcBorders>
            <w:shd w:val="clear" w:color="000000" w:fill="FFC7CE"/>
            <w:noWrap/>
            <w:vAlign w:val="bottom"/>
          </w:tcPr>
          <w:p w14:paraId="7B749D0E" w14:textId="4CE6B087" w:rsidR="00C131DD" w:rsidRPr="00720277" w:rsidRDefault="00C131DD" w:rsidP="00C131DD">
            <w:pPr>
              <w:jc w:val="right"/>
              <w:rPr>
                <w:color w:val="FF0000"/>
                <w:sz w:val="16"/>
                <w:szCs w:val="16"/>
              </w:rPr>
            </w:pPr>
            <w:r w:rsidRPr="00720277">
              <w:rPr>
                <w:rFonts w:ascii="Calibri" w:hAnsi="Calibri" w:cs="Calibri"/>
                <w:color w:val="9C0006"/>
                <w:sz w:val="18"/>
                <w:szCs w:val="18"/>
              </w:rPr>
              <w:t>-30547</w:t>
            </w:r>
          </w:p>
        </w:tc>
        <w:tc>
          <w:tcPr>
            <w:tcW w:w="764" w:type="dxa"/>
            <w:tcBorders>
              <w:top w:val="nil"/>
              <w:left w:val="nil"/>
              <w:bottom w:val="nil"/>
              <w:right w:val="nil"/>
            </w:tcBorders>
            <w:shd w:val="clear" w:color="auto" w:fill="E5B8B7"/>
            <w:noWrap/>
            <w:vAlign w:val="bottom"/>
          </w:tcPr>
          <w:p w14:paraId="43BA0CA2" w14:textId="603843E7" w:rsidR="00C131DD" w:rsidRPr="00720277" w:rsidRDefault="00C131DD" w:rsidP="00C131DD">
            <w:pPr>
              <w:jc w:val="right"/>
              <w:rPr>
                <w:color w:val="FF0000"/>
                <w:sz w:val="16"/>
                <w:szCs w:val="16"/>
              </w:rPr>
            </w:pPr>
            <w:r w:rsidRPr="00720277">
              <w:rPr>
                <w:rFonts w:ascii="Calibri" w:hAnsi="Calibri" w:cs="Calibri"/>
                <w:color w:val="9C0006"/>
                <w:sz w:val="18"/>
                <w:szCs w:val="18"/>
              </w:rPr>
              <w:t>-14985</w:t>
            </w:r>
          </w:p>
        </w:tc>
        <w:tc>
          <w:tcPr>
            <w:tcW w:w="764" w:type="dxa"/>
            <w:tcBorders>
              <w:top w:val="nil"/>
              <w:left w:val="nil"/>
              <w:bottom w:val="nil"/>
              <w:right w:val="nil"/>
            </w:tcBorders>
            <w:shd w:val="clear" w:color="auto" w:fill="E5B8B7"/>
            <w:noWrap/>
            <w:vAlign w:val="bottom"/>
          </w:tcPr>
          <w:p w14:paraId="53838814" w14:textId="1A4293D0" w:rsidR="00C131DD" w:rsidRPr="00720277" w:rsidRDefault="00C131DD" w:rsidP="00C131DD">
            <w:pPr>
              <w:jc w:val="right"/>
              <w:rPr>
                <w:color w:val="FF0000"/>
                <w:sz w:val="16"/>
                <w:szCs w:val="16"/>
              </w:rPr>
            </w:pPr>
            <w:r w:rsidRPr="00720277">
              <w:rPr>
                <w:rFonts w:ascii="Calibri" w:hAnsi="Calibri" w:cs="Calibri"/>
                <w:color w:val="9C0006"/>
                <w:sz w:val="18"/>
                <w:szCs w:val="18"/>
              </w:rPr>
              <w:t>577</w:t>
            </w:r>
          </w:p>
        </w:tc>
        <w:tc>
          <w:tcPr>
            <w:tcW w:w="764" w:type="dxa"/>
            <w:tcBorders>
              <w:top w:val="nil"/>
              <w:left w:val="nil"/>
              <w:bottom w:val="nil"/>
              <w:right w:val="nil"/>
            </w:tcBorders>
            <w:shd w:val="clear" w:color="000000" w:fill="C6EFCE"/>
            <w:noWrap/>
            <w:vAlign w:val="bottom"/>
          </w:tcPr>
          <w:p w14:paraId="78085050" w14:textId="730F2F52" w:rsidR="00C131DD" w:rsidRPr="00720277" w:rsidRDefault="00C131DD" w:rsidP="00C131DD">
            <w:pPr>
              <w:jc w:val="right"/>
              <w:rPr>
                <w:color w:val="FF0000"/>
                <w:sz w:val="16"/>
                <w:szCs w:val="16"/>
              </w:rPr>
            </w:pPr>
            <w:r w:rsidRPr="00720277">
              <w:rPr>
                <w:rFonts w:ascii="Calibri" w:hAnsi="Calibri" w:cs="Calibri"/>
                <w:color w:val="006100"/>
                <w:sz w:val="18"/>
                <w:szCs w:val="18"/>
              </w:rPr>
              <w:t>16140</w:t>
            </w:r>
          </w:p>
        </w:tc>
        <w:tc>
          <w:tcPr>
            <w:tcW w:w="764" w:type="dxa"/>
            <w:tcBorders>
              <w:top w:val="nil"/>
              <w:left w:val="nil"/>
              <w:bottom w:val="nil"/>
              <w:right w:val="nil"/>
            </w:tcBorders>
            <w:shd w:val="clear" w:color="000000" w:fill="C6EFCE"/>
            <w:noWrap/>
            <w:vAlign w:val="bottom"/>
          </w:tcPr>
          <w:p w14:paraId="71FE0039" w14:textId="529DA505" w:rsidR="00C131DD" w:rsidRPr="00720277" w:rsidRDefault="00C131DD" w:rsidP="00C131DD">
            <w:pPr>
              <w:jc w:val="right"/>
              <w:rPr>
                <w:color w:val="FF0000"/>
                <w:sz w:val="16"/>
                <w:szCs w:val="16"/>
              </w:rPr>
            </w:pPr>
            <w:r w:rsidRPr="00720277">
              <w:rPr>
                <w:rFonts w:ascii="Calibri" w:hAnsi="Calibri" w:cs="Calibri"/>
                <w:color w:val="006100"/>
                <w:sz w:val="18"/>
                <w:szCs w:val="18"/>
              </w:rPr>
              <w:t>31702</w:t>
            </w:r>
          </w:p>
        </w:tc>
        <w:tc>
          <w:tcPr>
            <w:tcW w:w="764" w:type="dxa"/>
            <w:tcBorders>
              <w:top w:val="nil"/>
              <w:left w:val="nil"/>
              <w:bottom w:val="nil"/>
              <w:right w:val="nil"/>
            </w:tcBorders>
            <w:shd w:val="clear" w:color="000000" w:fill="C6EFCE"/>
            <w:noWrap/>
            <w:vAlign w:val="bottom"/>
          </w:tcPr>
          <w:p w14:paraId="385B91F4" w14:textId="52B41A8D" w:rsidR="00C131DD" w:rsidRPr="00720277" w:rsidRDefault="00C131DD" w:rsidP="00C131DD">
            <w:pPr>
              <w:jc w:val="right"/>
              <w:rPr>
                <w:color w:val="FF0000"/>
                <w:sz w:val="16"/>
                <w:szCs w:val="16"/>
              </w:rPr>
            </w:pPr>
            <w:r w:rsidRPr="00720277">
              <w:rPr>
                <w:rFonts w:ascii="Calibri" w:hAnsi="Calibri" w:cs="Calibri"/>
                <w:color w:val="006100"/>
                <w:sz w:val="18"/>
                <w:szCs w:val="18"/>
              </w:rPr>
              <w:t>47264</w:t>
            </w:r>
          </w:p>
        </w:tc>
        <w:tc>
          <w:tcPr>
            <w:tcW w:w="764" w:type="dxa"/>
            <w:tcBorders>
              <w:top w:val="nil"/>
              <w:left w:val="nil"/>
              <w:bottom w:val="nil"/>
              <w:right w:val="nil"/>
            </w:tcBorders>
            <w:shd w:val="clear" w:color="000000" w:fill="C6EFCE"/>
            <w:noWrap/>
            <w:vAlign w:val="bottom"/>
          </w:tcPr>
          <w:p w14:paraId="2BFB123C" w14:textId="4FFB9CB2" w:rsidR="00C131DD" w:rsidRPr="00720277" w:rsidRDefault="00C131DD" w:rsidP="00C131DD">
            <w:pPr>
              <w:jc w:val="right"/>
              <w:rPr>
                <w:color w:val="FF0000"/>
                <w:sz w:val="16"/>
                <w:szCs w:val="16"/>
              </w:rPr>
            </w:pPr>
            <w:r w:rsidRPr="00720277">
              <w:rPr>
                <w:rFonts w:ascii="Calibri" w:hAnsi="Calibri" w:cs="Calibri"/>
                <w:color w:val="006100"/>
                <w:sz w:val="18"/>
                <w:szCs w:val="18"/>
              </w:rPr>
              <w:t>62826</w:t>
            </w:r>
          </w:p>
        </w:tc>
        <w:tc>
          <w:tcPr>
            <w:tcW w:w="764" w:type="dxa"/>
            <w:tcBorders>
              <w:top w:val="nil"/>
              <w:left w:val="nil"/>
              <w:bottom w:val="nil"/>
              <w:right w:val="nil"/>
            </w:tcBorders>
            <w:shd w:val="clear" w:color="000000" w:fill="C6EFCE"/>
            <w:noWrap/>
            <w:vAlign w:val="bottom"/>
          </w:tcPr>
          <w:p w14:paraId="59F76468" w14:textId="4C46CBEF" w:rsidR="00C131DD" w:rsidRPr="00720277" w:rsidRDefault="00C131DD" w:rsidP="00C131DD">
            <w:pPr>
              <w:jc w:val="right"/>
              <w:rPr>
                <w:color w:val="FF0000"/>
                <w:sz w:val="16"/>
                <w:szCs w:val="16"/>
              </w:rPr>
            </w:pPr>
            <w:r w:rsidRPr="00720277">
              <w:rPr>
                <w:rFonts w:ascii="Calibri" w:hAnsi="Calibri" w:cs="Calibri"/>
                <w:color w:val="006100"/>
                <w:sz w:val="18"/>
                <w:szCs w:val="18"/>
              </w:rPr>
              <w:t>78388</w:t>
            </w:r>
          </w:p>
        </w:tc>
        <w:tc>
          <w:tcPr>
            <w:tcW w:w="764" w:type="dxa"/>
            <w:tcBorders>
              <w:top w:val="nil"/>
              <w:left w:val="nil"/>
              <w:bottom w:val="nil"/>
              <w:right w:val="nil"/>
            </w:tcBorders>
            <w:shd w:val="clear" w:color="000000" w:fill="C6EFCE"/>
            <w:noWrap/>
            <w:vAlign w:val="bottom"/>
          </w:tcPr>
          <w:p w14:paraId="02D3D71B" w14:textId="54E5C081" w:rsidR="00C131DD" w:rsidRPr="00720277" w:rsidRDefault="00C131DD" w:rsidP="00C131DD">
            <w:pPr>
              <w:jc w:val="right"/>
              <w:rPr>
                <w:color w:val="FF0000"/>
                <w:sz w:val="16"/>
                <w:szCs w:val="16"/>
              </w:rPr>
            </w:pPr>
            <w:r w:rsidRPr="00720277">
              <w:rPr>
                <w:rFonts w:ascii="Calibri" w:hAnsi="Calibri" w:cs="Calibri"/>
                <w:color w:val="006100"/>
                <w:sz w:val="18"/>
                <w:szCs w:val="18"/>
              </w:rPr>
              <w:t>109513</w:t>
            </w:r>
          </w:p>
        </w:tc>
        <w:tc>
          <w:tcPr>
            <w:tcW w:w="764" w:type="dxa"/>
            <w:tcBorders>
              <w:top w:val="nil"/>
              <w:left w:val="nil"/>
              <w:bottom w:val="nil"/>
              <w:right w:val="nil"/>
            </w:tcBorders>
            <w:shd w:val="clear" w:color="000000" w:fill="C6EFCE"/>
            <w:noWrap/>
            <w:vAlign w:val="bottom"/>
          </w:tcPr>
          <w:p w14:paraId="13EFDAD0" w14:textId="46376563" w:rsidR="00C131DD" w:rsidRPr="00720277" w:rsidRDefault="00C131DD" w:rsidP="00C131DD">
            <w:pPr>
              <w:jc w:val="right"/>
              <w:rPr>
                <w:color w:val="FF0000"/>
                <w:sz w:val="16"/>
                <w:szCs w:val="16"/>
              </w:rPr>
            </w:pPr>
            <w:r w:rsidRPr="00720277">
              <w:rPr>
                <w:rFonts w:ascii="Calibri" w:hAnsi="Calibri" w:cs="Calibri"/>
                <w:color w:val="006100"/>
                <w:sz w:val="18"/>
                <w:szCs w:val="18"/>
              </w:rPr>
              <w:t>125075</w:t>
            </w:r>
          </w:p>
        </w:tc>
        <w:tc>
          <w:tcPr>
            <w:tcW w:w="764" w:type="dxa"/>
            <w:tcBorders>
              <w:top w:val="nil"/>
              <w:left w:val="nil"/>
              <w:bottom w:val="nil"/>
              <w:right w:val="nil"/>
            </w:tcBorders>
            <w:shd w:val="clear" w:color="000000" w:fill="C6EFCE"/>
            <w:noWrap/>
            <w:vAlign w:val="bottom"/>
          </w:tcPr>
          <w:p w14:paraId="73AA1349" w14:textId="72439081" w:rsidR="00C131DD" w:rsidRPr="00720277" w:rsidRDefault="00C131DD" w:rsidP="00C131DD">
            <w:pPr>
              <w:jc w:val="right"/>
              <w:rPr>
                <w:color w:val="FF0000"/>
                <w:sz w:val="16"/>
                <w:szCs w:val="16"/>
              </w:rPr>
            </w:pPr>
            <w:r w:rsidRPr="00720277">
              <w:rPr>
                <w:rFonts w:ascii="Calibri" w:hAnsi="Calibri" w:cs="Calibri"/>
                <w:color w:val="006100"/>
                <w:sz w:val="18"/>
                <w:szCs w:val="18"/>
              </w:rPr>
              <w:t>140637</w:t>
            </w:r>
          </w:p>
        </w:tc>
        <w:tc>
          <w:tcPr>
            <w:tcW w:w="764" w:type="dxa"/>
            <w:tcBorders>
              <w:top w:val="nil"/>
              <w:left w:val="nil"/>
              <w:bottom w:val="nil"/>
              <w:right w:val="nil"/>
            </w:tcBorders>
            <w:shd w:val="clear" w:color="000000" w:fill="C6EFCE"/>
            <w:noWrap/>
            <w:vAlign w:val="bottom"/>
          </w:tcPr>
          <w:p w14:paraId="5EB2D16D" w14:textId="4AB70FB3" w:rsidR="00C131DD" w:rsidRPr="00720277" w:rsidRDefault="00C131DD" w:rsidP="00C131DD">
            <w:pPr>
              <w:jc w:val="right"/>
              <w:rPr>
                <w:color w:val="FF0000"/>
                <w:sz w:val="16"/>
                <w:szCs w:val="16"/>
              </w:rPr>
            </w:pPr>
            <w:r w:rsidRPr="00720277">
              <w:rPr>
                <w:rFonts w:ascii="Calibri" w:hAnsi="Calibri" w:cs="Calibri"/>
                <w:color w:val="006100"/>
                <w:sz w:val="18"/>
                <w:szCs w:val="18"/>
              </w:rPr>
              <w:t>156199</w:t>
            </w:r>
          </w:p>
        </w:tc>
        <w:tc>
          <w:tcPr>
            <w:tcW w:w="764" w:type="dxa"/>
            <w:tcBorders>
              <w:top w:val="nil"/>
              <w:left w:val="nil"/>
              <w:bottom w:val="nil"/>
              <w:right w:val="nil"/>
            </w:tcBorders>
            <w:shd w:val="clear" w:color="000000" w:fill="C6EFCE"/>
            <w:noWrap/>
            <w:vAlign w:val="bottom"/>
          </w:tcPr>
          <w:p w14:paraId="0D1930D2" w14:textId="5BDC459B" w:rsidR="00C131DD" w:rsidRPr="00720277" w:rsidRDefault="00C131DD" w:rsidP="00C131DD">
            <w:pPr>
              <w:jc w:val="right"/>
              <w:rPr>
                <w:color w:val="FF0000"/>
                <w:sz w:val="16"/>
                <w:szCs w:val="16"/>
              </w:rPr>
            </w:pPr>
            <w:r w:rsidRPr="00720277">
              <w:rPr>
                <w:rFonts w:ascii="Calibri" w:hAnsi="Calibri" w:cs="Calibri"/>
                <w:color w:val="006100"/>
                <w:sz w:val="18"/>
                <w:szCs w:val="18"/>
              </w:rPr>
              <w:t>171761</w:t>
            </w:r>
          </w:p>
        </w:tc>
        <w:tc>
          <w:tcPr>
            <w:tcW w:w="764" w:type="dxa"/>
            <w:tcBorders>
              <w:top w:val="nil"/>
              <w:left w:val="nil"/>
              <w:bottom w:val="nil"/>
              <w:right w:val="nil"/>
            </w:tcBorders>
            <w:shd w:val="clear" w:color="000000" w:fill="C6EFCE"/>
            <w:noWrap/>
            <w:vAlign w:val="bottom"/>
          </w:tcPr>
          <w:p w14:paraId="1A72A32F" w14:textId="0D28678C" w:rsidR="00C131DD" w:rsidRPr="00720277" w:rsidRDefault="00C131DD" w:rsidP="00C131DD">
            <w:pPr>
              <w:jc w:val="right"/>
              <w:rPr>
                <w:color w:val="FF0000"/>
                <w:sz w:val="16"/>
                <w:szCs w:val="16"/>
              </w:rPr>
            </w:pPr>
            <w:r w:rsidRPr="00720277">
              <w:rPr>
                <w:rFonts w:ascii="Calibri" w:hAnsi="Calibri" w:cs="Calibri"/>
                <w:color w:val="006100"/>
                <w:sz w:val="18"/>
                <w:szCs w:val="18"/>
              </w:rPr>
              <w:t>187324</w:t>
            </w:r>
          </w:p>
        </w:tc>
      </w:tr>
      <w:tr w:rsidR="00C131DD" w:rsidRPr="00720277" w14:paraId="5BBE491C" w14:textId="77777777" w:rsidTr="00C131DD">
        <w:trPr>
          <w:trHeight w:val="300"/>
        </w:trPr>
        <w:tc>
          <w:tcPr>
            <w:tcW w:w="238" w:type="dxa"/>
            <w:tcBorders>
              <w:top w:val="nil"/>
              <w:left w:val="nil"/>
              <w:bottom w:val="nil"/>
              <w:right w:val="nil"/>
            </w:tcBorders>
            <w:shd w:val="clear" w:color="000000" w:fill="FFC7CE"/>
            <w:noWrap/>
            <w:vAlign w:val="bottom"/>
          </w:tcPr>
          <w:p w14:paraId="674780F0" w14:textId="7957F99E" w:rsidR="00C131DD" w:rsidRPr="00720277" w:rsidRDefault="00C131DD" w:rsidP="00C131DD">
            <w:pPr>
              <w:jc w:val="right"/>
              <w:rPr>
                <w:color w:val="FF0000"/>
                <w:sz w:val="16"/>
                <w:szCs w:val="16"/>
              </w:rPr>
            </w:pPr>
            <w:r w:rsidRPr="00720277">
              <w:rPr>
                <w:rFonts w:ascii="Calibri" w:hAnsi="Calibri" w:cs="Calibri"/>
                <w:color w:val="9C0006"/>
                <w:sz w:val="18"/>
                <w:szCs w:val="18"/>
              </w:rPr>
              <w:t>0.9</w:t>
            </w:r>
          </w:p>
        </w:tc>
        <w:tc>
          <w:tcPr>
            <w:tcW w:w="764" w:type="dxa"/>
            <w:tcBorders>
              <w:top w:val="nil"/>
              <w:left w:val="nil"/>
              <w:bottom w:val="nil"/>
              <w:right w:val="nil"/>
            </w:tcBorders>
            <w:shd w:val="clear" w:color="000000" w:fill="FFC7CE"/>
            <w:noWrap/>
            <w:vAlign w:val="bottom"/>
          </w:tcPr>
          <w:p w14:paraId="3D2A6A81" w14:textId="65E763E7" w:rsidR="00C131DD" w:rsidRPr="00720277" w:rsidRDefault="00C131DD" w:rsidP="00C131DD">
            <w:pPr>
              <w:jc w:val="right"/>
              <w:rPr>
                <w:color w:val="FF0000"/>
                <w:sz w:val="16"/>
                <w:szCs w:val="16"/>
              </w:rPr>
            </w:pPr>
            <w:r w:rsidRPr="00720277">
              <w:rPr>
                <w:rFonts w:ascii="Calibri" w:hAnsi="Calibri" w:cs="Calibri"/>
                <w:color w:val="9C0006"/>
                <w:sz w:val="18"/>
                <w:szCs w:val="18"/>
              </w:rPr>
              <w:t>-123848</w:t>
            </w:r>
          </w:p>
        </w:tc>
        <w:tc>
          <w:tcPr>
            <w:tcW w:w="764" w:type="dxa"/>
            <w:tcBorders>
              <w:top w:val="nil"/>
              <w:left w:val="nil"/>
              <w:bottom w:val="nil"/>
              <w:right w:val="nil"/>
            </w:tcBorders>
            <w:shd w:val="clear" w:color="000000" w:fill="FFC7CE"/>
            <w:noWrap/>
            <w:vAlign w:val="bottom"/>
          </w:tcPr>
          <w:p w14:paraId="1F449F3F" w14:textId="3C42E9B9" w:rsidR="00C131DD" w:rsidRPr="00720277" w:rsidRDefault="00C131DD" w:rsidP="00C131DD">
            <w:pPr>
              <w:jc w:val="right"/>
              <w:rPr>
                <w:color w:val="FF0000"/>
                <w:sz w:val="16"/>
                <w:szCs w:val="16"/>
              </w:rPr>
            </w:pPr>
            <w:r w:rsidRPr="00720277">
              <w:rPr>
                <w:rFonts w:ascii="Calibri" w:hAnsi="Calibri" w:cs="Calibri"/>
                <w:color w:val="9C0006"/>
                <w:sz w:val="18"/>
                <w:szCs w:val="18"/>
              </w:rPr>
              <w:t>-108286</w:t>
            </w:r>
          </w:p>
        </w:tc>
        <w:tc>
          <w:tcPr>
            <w:tcW w:w="764" w:type="dxa"/>
            <w:tcBorders>
              <w:top w:val="nil"/>
              <w:left w:val="nil"/>
              <w:bottom w:val="nil"/>
              <w:right w:val="nil"/>
            </w:tcBorders>
            <w:shd w:val="clear" w:color="000000" w:fill="FFC7CE"/>
            <w:noWrap/>
            <w:vAlign w:val="bottom"/>
          </w:tcPr>
          <w:p w14:paraId="269DF933" w14:textId="0E2B9F04" w:rsidR="00C131DD" w:rsidRPr="00720277" w:rsidRDefault="00C131DD" w:rsidP="00C131DD">
            <w:pPr>
              <w:jc w:val="right"/>
              <w:rPr>
                <w:color w:val="FF0000"/>
                <w:sz w:val="16"/>
                <w:szCs w:val="16"/>
              </w:rPr>
            </w:pPr>
            <w:r w:rsidRPr="00720277">
              <w:rPr>
                <w:rFonts w:ascii="Calibri" w:hAnsi="Calibri" w:cs="Calibri"/>
                <w:color w:val="9C0006"/>
                <w:sz w:val="18"/>
                <w:szCs w:val="18"/>
              </w:rPr>
              <w:t>-92723</w:t>
            </w:r>
          </w:p>
        </w:tc>
        <w:tc>
          <w:tcPr>
            <w:tcW w:w="764" w:type="dxa"/>
            <w:tcBorders>
              <w:top w:val="nil"/>
              <w:left w:val="nil"/>
              <w:bottom w:val="nil"/>
              <w:right w:val="nil"/>
            </w:tcBorders>
            <w:shd w:val="clear" w:color="000000" w:fill="FFC7CE"/>
            <w:noWrap/>
            <w:vAlign w:val="bottom"/>
          </w:tcPr>
          <w:p w14:paraId="156DCDAE" w14:textId="5D2C77ED" w:rsidR="00C131DD" w:rsidRPr="00720277" w:rsidRDefault="00C131DD" w:rsidP="00C131DD">
            <w:pPr>
              <w:jc w:val="right"/>
              <w:rPr>
                <w:color w:val="FF0000"/>
                <w:sz w:val="16"/>
                <w:szCs w:val="16"/>
              </w:rPr>
            </w:pPr>
            <w:r w:rsidRPr="00720277">
              <w:rPr>
                <w:rFonts w:ascii="Calibri" w:hAnsi="Calibri" w:cs="Calibri"/>
                <w:color w:val="9C0006"/>
                <w:sz w:val="18"/>
                <w:szCs w:val="18"/>
              </w:rPr>
              <w:t>-77161</w:t>
            </w:r>
          </w:p>
        </w:tc>
        <w:tc>
          <w:tcPr>
            <w:tcW w:w="764" w:type="dxa"/>
            <w:tcBorders>
              <w:top w:val="nil"/>
              <w:left w:val="nil"/>
              <w:bottom w:val="nil"/>
              <w:right w:val="nil"/>
            </w:tcBorders>
            <w:shd w:val="clear" w:color="000000" w:fill="FFC7CE"/>
            <w:noWrap/>
            <w:vAlign w:val="bottom"/>
          </w:tcPr>
          <w:p w14:paraId="30784FDF" w14:textId="70042D75" w:rsidR="00C131DD" w:rsidRPr="00720277" w:rsidRDefault="00C131DD" w:rsidP="00C131DD">
            <w:pPr>
              <w:jc w:val="right"/>
              <w:rPr>
                <w:color w:val="FF0000"/>
                <w:sz w:val="16"/>
                <w:szCs w:val="16"/>
              </w:rPr>
            </w:pPr>
            <w:r w:rsidRPr="00720277">
              <w:rPr>
                <w:rFonts w:ascii="Calibri" w:hAnsi="Calibri" w:cs="Calibri"/>
                <w:color w:val="9C0006"/>
                <w:sz w:val="18"/>
                <w:szCs w:val="18"/>
              </w:rPr>
              <w:t>-61599</w:t>
            </w:r>
          </w:p>
        </w:tc>
        <w:tc>
          <w:tcPr>
            <w:tcW w:w="764" w:type="dxa"/>
            <w:tcBorders>
              <w:top w:val="nil"/>
              <w:left w:val="nil"/>
              <w:bottom w:val="nil"/>
              <w:right w:val="nil"/>
            </w:tcBorders>
            <w:shd w:val="clear" w:color="000000" w:fill="FFC7CE"/>
            <w:noWrap/>
            <w:vAlign w:val="bottom"/>
          </w:tcPr>
          <w:p w14:paraId="129CF8AE" w14:textId="1837B6C8" w:rsidR="00C131DD" w:rsidRPr="00720277" w:rsidRDefault="00C131DD" w:rsidP="00C131DD">
            <w:pPr>
              <w:jc w:val="right"/>
              <w:rPr>
                <w:color w:val="FF0000"/>
                <w:sz w:val="16"/>
                <w:szCs w:val="16"/>
              </w:rPr>
            </w:pPr>
            <w:r w:rsidRPr="00720277">
              <w:rPr>
                <w:rFonts w:ascii="Calibri" w:hAnsi="Calibri" w:cs="Calibri"/>
                <w:color w:val="9C0006"/>
                <w:sz w:val="18"/>
                <w:szCs w:val="18"/>
              </w:rPr>
              <w:t>-46037</w:t>
            </w:r>
          </w:p>
        </w:tc>
        <w:tc>
          <w:tcPr>
            <w:tcW w:w="764" w:type="dxa"/>
            <w:tcBorders>
              <w:top w:val="nil"/>
              <w:left w:val="nil"/>
              <w:bottom w:val="nil"/>
              <w:right w:val="nil"/>
            </w:tcBorders>
            <w:shd w:val="clear" w:color="000000" w:fill="FFC7CE"/>
            <w:noWrap/>
            <w:vAlign w:val="bottom"/>
          </w:tcPr>
          <w:p w14:paraId="2AFCD672" w14:textId="3E7B48EC" w:rsidR="00C131DD" w:rsidRPr="00720277" w:rsidRDefault="00C131DD" w:rsidP="00C131DD">
            <w:pPr>
              <w:jc w:val="right"/>
              <w:rPr>
                <w:color w:val="FF0000"/>
                <w:sz w:val="16"/>
                <w:szCs w:val="16"/>
              </w:rPr>
            </w:pPr>
            <w:r w:rsidRPr="00720277">
              <w:rPr>
                <w:rFonts w:ascii="Calibri" w:hAnsi="Calibri" w:cs="Calibri"/>
                <w:color w:val="9C0006"/>
                <w:sz w:val="18"/>
                <w:szCs w:val="18"/>
              </w:rPr>
              <w:t>-30475</w:t>
            </w:r>
          </w:p>
        </w:tc>
        <w:tc>
          <w:tcPr>
            <w:tcW w:w="764" w:type="dxa"/>
            <w:tcBorders>
              <w:top w:val="nil"/>
              <w:left w:val="nil"/>
              <w:bottom w:val="nil"/>
              <w:right w:val="nil"/>
            </w:tcBorders>
            <w:shd w:val="clear" w:color="auto" w:fill="E5B8B7"/>
            <w:noWrap/>
            <w:vAlign w:val="bottom"/>
          </w:tcPr>
          <w:p w14:paraId="40BBA5D6" w14:textId="6B604321" w:rsidR="00C131DD" w:rsidRPr="00720277" w:rsidRDefault="00C131DD" w:rsidP="00C131DD">
            <w:pPr>
              <w:jc w:val="right"/>
              <w:rPr>
                <w:color w:val="FF0000"/>
                <w:sz w:val="16"/>
                <w:szCs w:val="16"/>
              </w:rPr>
            </w:pPr>
            <w:r w:rsidRPr="00720277">
              <w:rPr>
                <w:rFonts w:ascii="Calibri" w:hAnsi="Calibri" w:cs="Calibri"/>
                <w:color w:val="9C0006"/>
                <w:sz w:val="18"/>
                <w:szCs w:val="18"/>
              </w:rPr>
              <w:t>-14913</w:t>
            </w:r>
          </w:p>
        </w:tc>
        <w:tc>
          <w:tcPr>
            <w:tcW w:w="764" w:type="dxa"/>
            <w:tcBorders>
              <w:top w:val="nil"/>
              <w:left w:val="nil"/>
              <w:bottom w:val="nil"/>
              <w:right w:val="nil"/>
            </w:tcBorders>
            <w:shd w:val="clear" w:color="auto" w:fill="E5B8B7"/>
            <w:noWrap/>
            <w:vAlign w:val="bottom"/>
          </w:tcPr>
          <w:p w14:paraId="79D5D516" w14:textId="7449544F" w:rsidR="00C131DD" w:rsidRPr="00720277" w:rsidRDefault="00C131DD" w:rsidP="00C131DD">
            <w:pPr>
              <w:jc w:val="right"/>
              <w:rPr>
                <w:color w:val="FF0000"/>
                <w:sz w:val="16"/>
                <w:szCs w:val="16"/>
              </w:rPr>
            </w:pPr>
            <w:r w:rsidRPr="00720277">
              <w:rPr>
                <w:rFonts w:ascii="Calibri" w:hAnsi="Calibri" w:cs="Calibri"/>
                <w:color w:val="9C0006"/>
                <w:sz w:val="18"/>
                <w:szCs w:val="18"/>
              </w:rPr>
              <w:t>650</w:t>
            </w:r>
          </w:p>
        </w:tc>
        <w:tc>
          <w:tcPr>
            <w:tcW w:w="764" w:type="dxa"/>
            <w:tcBorders>
              <w:top w:val="nil"/>
              <w:left w:val="nil"/>
              <w:bottom w:val="nil"/>
              <w:right w:val="nil"/>
            </w:tcBorders>
            <w:shd w:val="clear" w:color="000000" w:fill="C6EFCE"/>
            <w:noWrap/>
            <w:vAlign w:val="bottom"/>
          </w:tcPr>
          <w:p w14:paraId="1B5C9EBC" w14:textId="3CE6E064" w:rsidR="00C131DD" w:rsidRPr="00720277" w:rsidRDefault="00C131DD" w:rsidP="00C131DD">
            <w:pPr>
              <w:jc w:val="right"/>
              <w:rPr>
                <w:color w:val="FF0000"/>
                <w:sz w:val="16"/>
                <w:szCs w:val="16"/>
              </w:rPr>
            </w:pPr>
            <w:r w:rsidRPr="00720277">
              <w:rPr>
                <w:rFonts w:ascii="Calibri" w:hAnsi="Calibri" w:cs="Calibri"/>
                <w:color w:val="006100"/>
                <w:sz w:val="18"/>
                <w:szCs w:val="18"/>
              </w:rPr>
              <w:t>16212</w:t>
            </w:r>
          </w:p>
        </w:tc>
        <w:tc>
          <w:tcPr>
            <w:tcW w:w="764" w:type="dxa"/>
            <w:tcBorders>
              <w:top w:val="nil"/>
              <w:left w:val="nil"/>
              <w:bottom w:val="nil"/>
              <w:right w:val="nil"/>
            </w:tcBorders>
            <w:shd w:val="clear" w:color="000000" w:fill="C6EFCE"/>
            <w:noWrap/>
            <w:vAlign w:val="bottom"/>
          </w:tcPr>
          <w:p w14:paraId="4B4261F2" w14:textId="79830DD6" w:rsidR="00C131DD" w:rsidRPr="00720277" w:rsidRDefault="00C131DD" w:rsidP="00C131DD">
            <w:pPr>
              <w:jc w:val="right"/>
              <w:rPr>
                <w:color w:val="FF0000"/>
                <w:sz w:val="16"/>
                <w:szCs w:val="16"/>
              </w:rPr>
            </w:pPr>
            <w:r w:rsidRPr="00720277">
              <w:rPr>
                <w:rFonts w:ascii="Calibri" w:hAnsi="Calibri" w:cs="Calibri"/>
                <w:color w:val="006100"/>
                <w:sz w:val="18"/>
                <w:szCs w:val="18"/>
              </w:rPr>
              <w:t>31774</w:t>
            </w:r>
          </w:p>
        </w:tc>
        <w:tc>
          <w:tcPr>
            <w:tcW w:w="764" w:type="dxa"/>
            <w:tcBorders>
              <w:top w:val="nil"/>
              <w:left w:val="nil"/>
              <w:bottom w:val="nil"/>
              <w:right w:val="nil"/>
            </w:tcBorders>
            <w:shd w:val="clear" w:color="000000" w:fill="C6EFCE"/>
            <w:noWrap/>
            <w:vAlign w:val="bottom"/>
          </w:tcPr>
          <w:p w14:paraId="4CB45DF9" w14:textId="032D8D29" w:rsidR="00C131DD" w:rsidRPr="00720277" w:rsidRDefault="00C131DD" w:rsidP="00C131DD">
            <w:pPr>
              <w:jc w:val="right"/>
              <w:rPr>
                <w:color w:val="FF0000"/>
                <w:sz w:val="16"/>
                <w:szCs w:val="16"/>
              </w:rPr>
            </w:pPr>
            <w:r w:rsidRPr="00720277">
              <w:rPr>
                <w:rFonts w:ascii="Calibri" w:hAnsi="Calibri" w:cs="Calibri"/>
                <w:color w:val="006100"/>
                <w:sz w:val="18"/>
                <w:szCs w:val="18"/>
              </w:rPr>
              <w:t>47336</w:t>
            </w:r>
          </w:p>
        </w:tc>
        <w:tc>
          <w:tcPr>
            <w:tcW w:w="764" w:type="dxa"/>
            <w:tcBorders>
              <w:top w:val="nil"/>
              <w:left w:val="nil"/>
              <w:bottom w:val="nil"/>
              <w:right w:val="nil"/>
            </w:tcBorders>
            <w:shd w:val="clear" w:color="000000" w:fill="C6EFCE"/>
            <w:noWrap/>
            <w:vAlign w:val="bottom"/>
          </w:tcPr>
          <w:p w14:paraId="3E860A39" w14:textId="123EBFE7" w:rsidR="00C131DD" w:rsidRPr="00720277" w:rsidRDefault="00C131DD" w:rsidP="00C131DD">
            <w:pPr>
              <w:jc w:val="right"/>
              <w:rPr>
                <w:color w:val="FF0000"/>
                <w:sz w:val="16"/>
                <w:szCs w:val="16"/>
              </w:rPr>
            </w:pPr>
            <w:r w:rsidRPr="00720277">
              <w:rPr>
                <w:rFonts w:ascii="Calibri" w:hAnsi="Calibri" w:cs="Calibri"/>
                <w:color w:val="006100"/>
                <w:sz w:val="18"/>
                <w:szCs w:val="18"/>
              </w:rPr>
              <w:t>62898</w:t>
            </w:r>
          </w:p>
        </w:tc>
        <w:tc>
          <w:tcPr>
            <w:tcW w:w="764" w:type="dxa"/>
            <w:tcBorders>
              <w:top w:val="nil"/>
              <w:left w:val="nil"/>
              <w:bottom w:val="nil"/>
              <w:right w:val="nil"/>
            </w:tcBorders>
            <w:shd w:val="clear" w:color="000000" w:fill="C6EFCE"/>
            <w:noWrap/>
            <w:vAlign w:val="bottom"/>
          </w:tcPr>
          <w:p w14:paraId="374314B5" w14:textId="28260190" w:rsidR="00C131DD" w:rsidRPr="00720277" w:rsidRDefault="00C131DD" w:rsidP="00C131DD">
            <w:pPr>
              <w:jc w:val="right"/>
              <w:rPr>
                <w:color w:val="FF0000"/>
                <w:sz w:val="16"/>
                <w:szCs w:val="16"/>
              </w:rPr>
            </w:pPr>
            <w:r w:rsidRPr="00720277">
              <w:rPr>
                <w:rFonts w:ascii="Calibri" w:hAnsi="Calibri" w:cs="Calibri"/>
                <w:color w:val="006100"/>
                <w:sz w:val="18"/>
                <w:szCs w:val="18"/>
              </w:rPr>
              <w:t>94023</w:t>
            </w:r>
          </w:p>
        </w:tc>
        <w:tc>
          <w:tcPr>
            <w:tcW w:w="764" w:type="dxa"/>
            <w:tcBorders>
              <w:top w:val="nil"/>
              <w:left w:val="nil"/>
              <w:bottom w:val="nil"/>
              <w:right w:val="nil"/>
            </w:tcBorders>
            <w:shd w:val="clear" w:color="000000" w:fill="C6EFCE"/>
            <w:noWrap/>
            <w:vAlign w:val="bottom"/>
          </w:tcPr>
          <w:p w14:paraId="237E4217" w14:textId="657564AC" w:rsidR="00C131DD" w:rsidRPr="00720277" w:rsidRDefault="00C131DD" w:rsidP="00C131DD">
            <w:pPr>
              <w:jc w:val="right"/>
              <w:rPr>
                <w:color w:val="FF0000"/>
                <w:sz w:val="16"/>
                <w:szCs w:val="16"/>
              </w:rPr>
            </w:pPr>
            <w:r w:rsidRPr="00720277">
              <w:rPr>
                <w:rFonts w:ascii="Calibri" w:hAnsi="Calibri" w:cs="Calibri"/>
                <w:color w:val="006100"/>
                <w:sz w:val="18"/>
                <w:szCs w:val="18"/>
              </w:rPr>
              <w:t>109585</w:t>
            </w:r>
          </w:p>
        </w:tc>
        <w:tc>
          <w:tcPr>
            <w:tcW w:w="764" w:type="dxa"/>
            <w:tcBorders>
              <w:top w:val="nil"/>
              <w:left w:val="nil"/>
              <w:bottom w:val="nil"/>
              <w:right w:val="nil"/>
            </w:tcBorders>
            <w:shd w:val="clear" w:color="000000" w:fill="C6EFCE"/>
            <w:noWrap/>
            <w:vAlign w:val="bottom"/>
          </w:tcPr>
          <w:p w14:paraId="3DBA3A22" w14:textId="25B570BF" w:rsidR="00C131DD" w:rsidRPr="00720277" w:rsidRDefault="00C131DD" w:rsidP="00C131DD">
            <w:pPr>
              <w:jc w:val="right"/>
              <w:rPr>
                <w:color w:val="FF0000"/>
                <w:sz w:val="16"/>
                <w:szCs w:val="16"/>
              </w:rPr>
            </w:pPr>
            <w:r w:rsidRPr="00720277">
              <w:rPr>
                <w:rFonts w:ascii="Calibri" w:hAnsi="Calibri" w:cs="Calibri"/>
                <w:color w:val="006100"/>
                <w:sz w:val="18"/>
                <w:szCs w:val="18"/>
              </w:rPr>
              <w:t>125147</w:t>
            </w:r>
          </w:p>
        </w:tc>
        <w:tc>
          <w:tcPr>
            <w:tcW w:w="764" w:type="dxa"/>
            <w:tcBorders>
              <w:top w:val="nil"/>
              <w:left w:val="nil"/>
              <w:bottom w:val="nil"/>
              <w:right w:val="nil"/>
            </w:tcBorders>
            <w:shd w:val="clear" w:color="000000" w:fill="C6EFCE"/>
            <w:noWrap/>
            <w:vAlign w:val="bottom"/>
          </w:tcPr>
          <w:p w14:paraId="2C54F2A9" w14:textId="3D41EA46" w:rsidR="00C131DD" w:rsidRPr="00720277" w:rsidRDefault="00C131DD" w:rsidP="00C131DD">
            <w:pPr>
              <w:jc w:val="right"/>
              <w:rPr>
                <w:color w:val="FF0000"/>
                <w:sz w:val="16"/>
                <w:szCs w:val="16"/>
              </w:rPr>
            </w:pPr>
            <w:r w:rsidRPr="00720277">
              <w:rPr>
                <w:rFonts w:ascii="Calibri" w:hAnsi="Calibri" w:cs="Calibri"/>
                <w:color w:val="006100"/>
                <w:sz w:val="18"/>
                <w:szCs w:val="18"/>
              </w:rPr>
              <w:t>140709</w:t>
            </w:r>
          </w:p>
        </w:tc>
        <w:tc>
          <w:tcPr>
            <w:tcW w:w="764" w:type="dxa"/>
            <w:tcBorders>
              <w:top w:val="nil"/>
              <w:left w:val="nil"/>
              <w:bottom w:val="nil"/>
              <w:right w:val="nil"/>
            </w:tcBorders>
            <w:shd w:val="clear" w:color="000000" w:fill="C6EFCE"/>
            <w:noWrap/>
            <w:vAlign w:val="bottom"/>
          </w:tcPr>
          <w:p w14:paraId="51EDFBBC" w14:textId="4018B398" w:rsidR="00C131DD" w:rsidRPr="00720277" w:rsidRDefault="00C131DD" w:rsidP="00C131DD">
            <w:pPr>
              <w:jc w:val="right"/>
              <w:rPr>
                <w:color w:val="FF0000"/>
                <w:sz w:val="16"/>
                <w:szCs w:val="16"/>
              </w:rPr>
            </w:pPr>
            <w:r w:rsidRPr="00720277">
              <w:rPr>
                <w:rFonts w:ascii="Calibri" w:hAnsi="Calibri" w:cs="Calibri"/>
                <w:color w:val="006100"/>
                <w:sz w:val="18"/>
                <w:szCs w:val="18"/>
              </w:rPr>
              <w:t>156271</w:t>
            </w:r>
          </w:p>
        </w:tc>
        <w:tc>
          <w:tcPr>
            <w:tcW w:w="764" w:type="dxa"/>
            <w:tcBorders>
              <w:top w:val="nil"/>
              <w:left w:val="nil"/>
              <w:bottom w:val="nil"/>
              <w:right w:val="nil"/>
            </w:tcBorders>
            <w:shd w:val="clear" w:color="000000" w:fill="C6EFCE"/>
            <w:noWrap/>
            <w:vAlign w:val="bottom"/>
          </w:tcPr>
          <w:p w14:paraId="31DF39EF" w14:textId="5E43EFAE" w:rsidR="00C131DD" w:rsidRPr="00720277" w:rsidRDefault="00C131DD" w:rsidP="00C131DD">
            <w:pPr>
              <w:jc w:val="right"/>
              <w:rPr>
                <w:color w:val="FF0000"/>
                <w:sz w:val="16"/>
                <w:szCs w:val="16"/>
              </w:rPr>
            </w:pPr>
            <w:r w:rsidRPr="00720277">
              <w:rPr>
                <w:rFonts w:ascii="Calibri" w:hAnsi="Calibri" w:cs="Calibri"/>
                <w:color w:val="006100"/>
                <w:sz w:val="18"/>
                <w:szCs w:val="18"/>
              </w:rPr>
              <w:t>171834</w:t>
            </w:r>
          </w:p>
        </w:tc>
      </w:tr>
      <w:tr w:rsidR="00C131DD" w:rsidRPr="00720277" w14:paraId="031ACDB4" w14:textId="77777777" w:rsidTr="00C131DD">
        <w:trPr>
          <w:trHeight w:val="300"/>
        </w:trPr>
        <w:tc>
          <w:tcPr>
            <w:tcW w:w="238" w:type="dxa"/>
            <w:tcBorders>
              <w:top w:val="nil"/>
              <w:left w:val="nil"/>
              <w:bottom w:val="nil"/>
              <w:right w:val="nil"/>
            </w:tcBorders>
            <w:shd w:val="clear" w:color="000000" w:fill="FFC7CE"/>
            <w:noWrap/>
            <w:vAlign w:val="bottom"/>
          </w:tcPr>
          <w:p w14:paraId="2E07955C" w14:textId="3C021AB2" w:rsidR="00C131DD" w:rsidRPr="00720277" w:rsidRDefault="00C131DD" w:rsidP="00C131DD">
            <w:pPr>
              <w:jc w:val="right"/>
              <w:rPr>
                <w:color w:val="FF0000"/>
                <w:sz w:val="16"/>
                <w:szCs w:val="16"/>
              </w:rPr>
            </w:pPr>
            <w:r w:rsidRPr="00720277">
              <w:rPr>
                <w:rFonts w:ascii="Calibri" w:hAnsi="Calibri" w:cs="Calibri"/>
                <w:color w:val="9C0006"/>
                <w:sz w:val="18"/>
                <w:szCs w:val="18"/>
              </w:rPr>
              <w:t>1</w:t>
            </w:r>
          </w:p>
        </w:tc>
        <w:tc>
          <w:tcPr>
            <w:tcW w:w="764" w:type="dxa"/>
            <w:tcBorders>
              <w:top w:val="nil"/>
              <w:left w:val="nil"/>
              <w:bottom w:val="nil"/>
              <w:right w:val="nil"/>
            </w:tcBorders>
            <w:shd w:val="clear" w:color="000000" w:fill="FFC7CE"/>
            <w:noWrap/>
            <w:vAlign w:val="bottom"/>
          </w:tcPr>
          <w:p w14:paraId="73F9AA42" w14:textId="66D682EE" w:rsidR="00C131DD" w:rsidRPr="00720277" w:rsidRDefault="00C131DD" w:rsidP="00C131DD">
            <w:pPr>
              <w:jc w:val="right"/>
              <w:rPr>
                <w:color w:val="FF0000"/>
                <w:sz w:val="16"/>
                <w:szCs w:val="16"/>
              </w:rPr>
            </w:pPr>
            <w:r w:rsidRPr="00720277">
              <w:rPr>
                <w:rFonts w:ascii="Calibri" w:hAnsi="Calibri" w:cs="Calibri"/>
                <w:color w:val="9C0006"/>
                <w:sz w:val="18"/>
                <w:szCs w:val="18"/>
              </w:rPr>
              <w:t>-139338</w:t>
            </w:r>
          </w:p>
        </w:tc>
        <w:tc>
          <w:tcPr>
            <w:tcW w:w="764" w:type="dxa"/>
            <w:tcBorders>
              <w:top w:val="nil"/>
              <w:left w:val="nil"/>
              <w:bottom w:val="nil"/>
              <w:right w:val="nil"/>
            </w:tcBorders>
            <w:shd w:val="clear" w:color="000000" w:fill="FFC7CE"/>
            <w:noWrap/>
            <w:vAlign w:val="bottom"/>
          </w:tcPr>
          <w:p w14:paraId="4C059CE3" w14:textId="4D65373A" w:rsidR="00C131DD" w:rsidRPr="00720277" w:rsidRDefault="00C131DD" w:rsidP="00C131DD">
            <w:pPr>
              <w:jc w:val="right"/>
              <w:rPr>
                <w:color w:val="FF0000"/>
                <w:sz w:val="16"/>
                <w:szCs w:val="16"/>
              </w:rPr>
            </w:pPr>
            <w:r w:rsidRPr="00720277">
              <w:rPr>
                <w:rFonts w:ascii="Calibri" w:hAnsi="Calibri" w:cs="Calibri"/>
                <w:color w:val="9C0006"/>
                <w:sz w:val="18"/>
                <w:szCs w:val="18"/>
              </w:rPr>
              <w:t>-123776</w:t>
            </w:r>
          </w:p>
        </w:tc>
        <w:tc>
          <w:tcPr>
            <w:tcW w:w="764" w:type="dxa"/>
            <w:tcBorders>
              <w:top w:val="nil"/>
              <w:left w:val="nil"/>
              <w:bottom w:val="nil"/>
              <w:right w:val="nil"/>
            </w:tcBorders>
            <w:shd w:val="clear" w:color="000000" w:fill="FFC7CE"/>
            <w:noWrap/>
            <w:vAlign w:val="bottom"/>
          </w:tcPr>
          <w:p w14:paraId="0E60947F" w14:textId="2A27DD9D" w:rsidR="00C131DD" w:rsidRPr="00720277" w:rsidRDefault="00C131DD" w:rsidP="00C131DD">
            <w:pPr>
              <w:jc w:val="right"/>
              <w:rPr>
                <w:color w:val="FF0000"/>
                <w:sz w:val="16"/>
                <w:szCs w:val="16"/>
              </w:rPr>
            </w:pPr>
            <w:r w:rsidRPr="00720277">
              <w:rPr>
                <w:rFonts w:ascii="Calibri" w:hAnsi="Calibri" w:cs="Calibri"/>
                <w:color w:val="9C0006"/>
                <w:sz w:val="18"/>
                <w:szCs w:val="18"/>
              </w:rPr>
              <w:t>-108213</w:t>
            </w:r>
          </w:p>
        </w:tc>
        <w:tc>
          <w:tcPr>
            <w:tcW w:w="764" w:type="dxa"/>
            <w:tcBorders>
              <w:top w:val="nil"/>
              <w:left w:val="nil"/>
              <w:bottom w:val="nil"/>
              <w:right w:val="nil"/>
            </w:tcBorders>
            <w:shd w:val="clear" w:color="000000" w:fill="FFC7CE"/>
            <w:noWrap/>
            <w:vAlign w:val="bottom"/>
          </w:tcPr>
          <w:p w14:paraId="2A2D926C" w14:textId="455D679A" w:rsidR="00C131DD" w:rsidRPr="00720277" w:rsidRDefault="00C131DD" w:rsidP="00C131DD">
            <w:pPr>
              <w:jc w:val="right"/>
              <w:rPr>
                <w:color w:val="FF0000"/>
                <w:sz w:val="16"/>
                <w:szCs w:val="16"/>
              </w:rPr>
            </w:pPr>
            <w:r w:rsidRPr="00720277">
              <w:rPr>
                <w:rFonts w:ascii="Calibri" w:hAnsi="Calibri" w:cs="Calibri"/>
                <w:color w:val="9C0006"/>
                <w:sz w:val="18"/>
                <w:szCs w:val="18"/>
              </w:rPr>
              <w:t>-92651</w:t>
            </w:r>
          </w:p>
        </w:tc>
        <w:tc>
          <w:tcPr>
            <w:tcW w:w="764" w:type="dxa"/>
            <w:tcBorders>
              <w:top w:val="nil"/>
              <w:left w:val="nil"/>
              <w:bottom w:val="nil"/>
              <w:right w:val="nil"/>
            </w:tcBorders>
            <w:shd w:val="clear" w:color="000000" w:fill="FFC7CE"/>
            <w:noWrap/>
            <w:vAlign w:val="bottom"/>
          </w:tcPr>
          <w:p w14:paraId="3156FB3F" w14:textId="11EC1B81" w:rsidR="00C131DD" w:rsidRPr="00720277" w:rsidRDefault="00C131DD" w:rsidP="00C131DD">
            <w:pPr>
              <w:jc w:val="right"/>
              <w:rPr>
                <w:color w:val="FF0000"/>
                <w:sz w:val="16"/>
                <w:szCs w:val="16"/>
              </w:rPr>
            </w:pPr>
            <w:r w:rsidRPr="00720277">
              <w:rPr>
                <w:rFonts w:ascii="Calibri" w:hAnsi="Calibri" w:cs="Calibri"/>
                <w:color w:val="9C0006"/>
                <w:sz w:val="18"/>
                <w:szCs w:val="18"/>
              </w:rPr>
              <w:t>-77089</w:t>
            </w:r>
          </w:p>
        </w:tc>
        <w:tc>
          <w:tcPr>
            <w:tcW w:w="764" w:type="dxa"/>
            <w:tcBorders>
              <w:top w:val="nil"/>
              <w:left w:val="nil"/>
              <w:bottom w:val="nil"/>
              <w:right w:val="nil"/>
            </w:tcBorders>
            <w:shd w:val="clear" w:color="000000" w:fill="FFC7CE"/>
            <w:noWrap/>
            <w:vAlign w:val="bottom"/>
          </w:tcPr>
          <w:p w14:paraId="70F17AB2" w14:textId="3E6AF435" w:rsidR="00C131DD" w:rsidRPr="00720277" w:rsidRDefault="00C131DD" w:rsidP="00C131DD">
            <w:pPr>
              <w:jc w:val="right"/>
              <w:rPr>
                <w:color w:val="FF0000"/>
                <w:sz w:val="16"/>
                <w:szCs w:val="16"/>
              </w:rPr>
            </w:pPr>
            <w:r w:rsidRPr="00720277">
              <w:rPr>
                <w:rFonts w:ascii="Calibri" w:hAnsi="Calibri" w:cs="Calibri"/>
                <w:color w:val="9C0006"/>
                <w:sz w:val="18"/>
                <w:szCs w:val="18"/>
              </w:rPr>
              <w:t>-61527</w:t>
            </w:r>
          </w:p>
        </w:tc>
        <w:tc>
          <w:tcPr>
            <w:tcW w:w="764" w:type="dxa"/>
            <w:tcBorders>
              <w:top w:val="nil"/>
              <w:left w:val="nil"/>
              <w:bottom w:val="nil"/>
              <w:right w:val="nil"/>
            </w:tcBorders>
            <w:shd w:val="clear" w:color="000000" w:fill="FFC7CE"/>
            <w:noWrap/>
            <w:vAlign w:val="bottom"/>
          </w:tcPr>
          <w:p w14:paraId="7AFD048F" w14:textId="0D6A6B8C" w:rsidR="00C131DD" w:rsidRPr="00720277" w:rsidRDefault="00C131DD" w:rsidP="00C131DD">
            <w:pPr>
              <w:jc w:val="right"/>
              <w:rPr>
                <w:color w:val="FF0000"/>
                <w:sz w:val="16"/>
                <w:szCs w:val="16"/>
              </w:rPr>
            </w:pPr>
            <w:r w:rsidRPr="00720277">
              <w:rPr>
                <w:rFonts w:ascii="Calibri" w:hAnsi="Calibri" w:cs="Calibri"/>
                <w:color w:val="9C0006"/>
                <w:sz w:val="18"/>
                <w:szCs w:val="18"/>
              </w:rPr>
              <w:t>-45965</w:t>
            </w:r>
          </w:p>
        </w:tc>
        <w:tc>
          <w:tcPr>
            <w:tcW w:w="764" w:type="dxa"/>
            <w:tcBorders>
              <w:top w:val="nil"/>
              <w:left w:val="nil"/>
              <w:bottom w:val="nil"/>
              <w:right w:val="nil"/>
            </w:tcBorders>
            <w:shd w:val="clear" w:color="000000" w:fill="FFC7CE"/>
            <w:noWrap/>
            <w:vAlign w:val="bottom"/>
          </w:tcPr>
          <w:p w14:paraId="57A4D291" w14:textId="65A8630C" w:rsidR="00C131DD" w:rsidRPr="00720277" w:rsidRDefault="00C131DD" w:rsidP="00C131DD">
            <w:pPr>
              <w:jc w:val="right"/>
              <w:rPr>
                <w:color w:val="FF0000"/>
                <w:sz w:val="16"/>
                <w:szCs w:val="16"/>
              </w:rPr>
            </w:pPr>
            <w:r w:rsidRPr="00720277">
              <w:rPr>
                <w:rFonts w:ascii="Calibri" w:hAnsi="Calibri" w:cs="Calibri"/>
                <w:color w:val="9C0006"/>
                <w:sz w:val="18"/>
                <w:szCs w:val="18"/>
              </w:rPr>
              <w:t>-30403</w:t>
            </w:r>
          </w:p>
        </w:tc>
        <w:tc>
          <w:tcPr>
            <w:tcW w:w="764" w:type="dxa"/>
            <w:tcBorders>
              <w:top w:val="nil"/>
              <w:left w:val="nil"/>
              <w:bottom w:val="nil"/>
              <w:right w:val="nil"/>
            </w:tcBorders>
            <w:shd w:val="clear" w:color="000000" w:fill="FFC7CE"/>
            <w:noWrap/>
            <w:vAlign w:val="bottom"/>
          </w:tcPr>
          <w:p w14:paraId="692EDED0" w14:textId="20E37F50" w:rsidR="00C131DD" w:rsidRPr="00720277" w:rsidRDefault="00C131DD" w:rsidP="00C131DD">
            <w:pPr>
              <w:jc w:val="right"/>
              <w:rPr>
                <w:color w:val="FF0000"/>
                <w:sz w:val="16"/>
                <w:szCs w:val="16"/>
              </w:rPr>
            </w:pPr>
            <w:r w:rsidRPr="00720277">
              <w:rPr>
                <w:rFonts w:ascii="Calibri" w:hAnsi="Calibri" w:cs="Calibri"/>
                <w:color w:val="9C0006"/>
                <w:sz w:val="18"/>
                <w:szCs w:val="18"/>
              </w:rPr>
              <w:t>-14840</w:t>
            </w:r>
          </w:p>
        </w:tc>
        <w:tc>
          <w:tcPr>
            <w:tcW w:w="764" w:type="dxa"/>
            <w:tcBorders>
              <w:top w:val="nil"/>
              <w:left w:val="nil"/>
              <w:bottom w:val="nil"/>
              <w:right w:val="nil"/>
            </w:tcBorders>
            <w:shd w:val="clear" w:color="000000" w:fill="C6EFCE"/>
            <w:noWrap/>
            <w:vAlign w:val="bottom"/>
          </w:tcPr>
          <w:p w14:paraId="4626BF1C" w14:textId="2AE7E9C4" w:rsidR="00C131DD" w:rsidRPr="00720277" w:rsidRDefault="00C131DD" w:rsidP="00C131DD">
            <w:pPr>
              <w:jc w:val="right"/>
              <w:rPr>
                <w:b/>
                <w:bCs/>
                <w:color w:val="FF0000"/>
                <w:sz w:val="16"/>
                <w:szCs w:val="16"/>
              </w:rPr>
            </w:pPr>
            <w:r w:rsidRPr="00720277">
              <w:rPr>
                <w:rFonts w:ascii="Calibri" w:hAnsi="Calibri" w:cs="Calibri"/>
                <w:color w:val="000000"/>
                <w:sz w:val="18"/>
                <w:szCs w:val="18"/>
              </w:rPr>
              <w:t>722</w:t>
            </w:r>
          </w:p>
        </w:tc>
        <w:tc>
          <w:tcPr>
            <w:tcW w:w="764" w:type="dxa"/>
            <w:tcBorders>
              <w:top w:val="nil"/>
              <w:left w:val="nil"/>
              <w:bottom w:val="nil"/>
              <w:right w:val="nil"/>
            </w:tcBorders>
            <w:shd w:val="clear" w:color="000000" w:fill="C6EFCE"/>
            <w:noWrap/>
            <w:vAlign w:val="bottom"/>
          </w:tcPr>
          <w:p w14:paraId="577E5E13" w14:textId="77DA0D00" w:rsidR="00C131DD" w:rsidRPr="00720277" w:rsidRDefault="00C131DD" w:rsidP="00C131DD">
            <w:pPr>
              <w:jc w:val="right"/>
              <w:rPr>
                <w:color w:val="FF0000"/>
                <w:sz w:val="16"/>
                <w:szCs w:val="16"/>
              </w:rPr>
            </w:pPr>
            <w:r w:rsidRPr="00720277">
              <w:rPr>
                <w:rFonts w:ascii="Calibri" w:hAnsi="Calibri" w:cs="Calibri"/>
                <w:color w:val="006100"/>
                <w:sz w:val="18"/>
                <w:szCs w:val="18"/>
              </w:rPr>
              <w:t>16284</w:t>
            </w:r>
          </w:p>
        </w:tc>
        <w:tc>
          <w:tcPr>
            <w:tcW w:w="764" w:type="dxa"/>
            <w:tcBorders>
              <w:top w:val="nil"/>
              <w:left w:val="nil"/>
              <w:bottom w:val="nil"/>
              <w:right w:val="nil"/>
            </w:tcBorders>
            <w:shd w:val="clear" w:color="000000" w:fill="C6EFCE"/>
            <w:noWrap/>
            <w:vAlign w:val="bottom"/>
          </w:tcPr>
          <w:p w14:paraId="25EBF4FE" w14:textId="219B7FAE" w:rsidR="00C131DD" w:rsidRPr="00720277" w:rsidRDefault="00C131DD" w:rsidP="00C131DD">
            <w:pPr>
              <w:jc w:val="right"/>
              <w:rPr>
                <w:color w:val="FF0000"/>
                <w:sz w:val="16"/>
                <w:szCs w:val="16"/>
              </w:rPr>
            </w:pPr>
            <w:r w:rsidRPr="00720277">
              <w:rPr>
                <w:rFonts w:ascii="Calibri" w:hAnsi="Calibri" w:cs="Calibri"/>
                <w:color w:val="006100"/>
                <w:sz w:val="18"/>
                <w:szCs w:val="18"/>
              </w:rPr>
              <w:t>31846</w:t>
            </w:r>
          </w:p>
        </w:tc>
        <w:tc>
          <w:tcPr>
            <w:tcW w:w="764" w:type="dxa"/>
            <w:tcBorders>
              <w:top w:val="nil"/>
              <w:left w:val="nil"/>
              <w:bottom w:val="nil"/>
              <w:right w:val="nil"/>
            </w:tcBorders>
            <w:shd w:val="clear" w:color="000000" w:fill="C6EFCE"/>
            <w:noWrap/>
            <w:vAlign w:val="bottom"/>
          </w:tcPr>
          <w:p w14:paraId="682271F0" w14:textId="2CD97253" w:rsidR="00C131DD" w:rsidRPr="00720277" w:rsidRDefault="00C131DD" w:rsidP="00C131DD">
            <w:pPr>
              <w:jc w:val="right"/>
              <w:rPr>
                <w:color w:val="FF0000"/>
                <w:sz w:val="16"/>
                <w:szCs w:val="16"/>
              </w:rPr>
            </w:pPr>
            <w:r w:rsidRPr="00720277">
              <w:rPr>
                <w:rFonts w:ascii="Calibri" w:hAnsi="Calibri" w:cs="Calibri"/>
                <w:color w:val="006100"/>
                <w:sz w:val="18"/>
                <w:szCs w:val="18"/>
              </w:rPr>
              <w:t>47408</w:t>
            </w:r>
          </w:p>
        </w:tc>
        <w:tc>
          <w:tcPr>
            <w:tcW w:w="764" w:type="dxa"/>
            <w:tcBorders>
              <w:top w:val="nil"/>
              <w:left w:val="nil"/>
              <w:bottom w:val="nil"/>
              <w:right w:val="nil"/>
            </w:tcBorders>
            <w:shd w:val="clear" w:color="000000" w:fill="C6EFCE"/>
            <w:noWrap/>
            <w:vAlign w:val="bottom"/>
          </w:tcPr>
          <w:p w14:paraId="0C79F0D6" w14:textId="029B6342" w:rsidR="00C131DD" w:rsidRPr="00720277" w:rsidRDefault="00C131DD" w:rsidP="00C131DD">
            <w:pPr>
              <w:jc w:val="right"/>
              <w:rPr>
                <w:color w:val="FF0000"/>
                <w:sz w:val="16"/>
                <w:szCs w:val="16"/>
              </w:rPr>
            </w:pPr>
            <w:r w:rsidRPr="00720277">
              <w:rPr>
                <w:rFonts w:ascii="Calibri" w:hAnsi="Calibri" w:cs="Calibri"/>
                <w:color w:val="006100"/>
                <w:sz w:val="18"/>
                <w:szCs w:val="18"/>
              </w:rPr>
              <w:t>78533</w:t>
            </w:r>
          </w:p>
        </w:tc>
        <w:tc>
          <w:tcPr>
            <w:tcW w:w="764" w:type="dxa"/>
            <w:tcBorders>
              <w:top w:val="nil"/>
              <w:left w:val="nil"/>
              <w:bottom w:val="nil"/>
              <w:right w:val="nil"/>
            </w:tcBorders>
            <w:shd w:val="clear" w:color="000000" w:fill="C6EFCE"/>
            <w:noWrap/>
            <w:vAlign w:val="bottom"/>
          </w:tcPr>
          <w:p w14:paraId="3D1903C1" w14:textId="6F55F87C" w:rsidR="00C131DD" w:rsidRPr="00720277" w:rsidRDefault="00C131DD" w:rsidP="00C131DD">
            <w:pPr>
              <w:jc w:val="right"/>
              <w:rPr>
                <w:color w:val="FF0000"/>
                <w:sz w:val="16"/>
                <w:szCs w:val="16"/>
              </w:rPr>
            </w:pPr>
            <w:r w:rsidRPr="00720277">
              <w:rPr>
                <w:rFonts w:ascii="Calibri" w:hAnsi="Calibri" w:cs="Calibri"/>
                <w:color w:val="006100"/>
                <w:sz w:val="18"/>
                <w:szCs w:val="18"/>
              </w:rPr>
              <w:t>94095</w:t>
            </w:r>
          </w:p>
        </w:tc>
        <w:tc>
          <w:tcPr>
            <w:tcW w:w="764" w:type="dxa"/>
            <w:tcBorders>
              <w:top w:val="nil"/>
              <w:left w:val="nil"/>
              <w:bottom w:val="nil"/>
              <w:right w:val="nil"/>
            </w:tcBorders>
            <w:shd w:val="clear" w:color="000000" w:fill="C6EFCE"/>
            <w:noWrap/>
            <w:vAlign w:val="bottom"/>
          </w:tcPr>
          <w:p w14:paraId="03B1DDEE" w14:textId="0BA2177D" w:rsidR="00C131DD" w:rsidRPr="00720277" w:rsidRDefault="00C131DD" w:rsidP="00C131DD">
            <w:pPr>
              <w:jc w:val="right"/>
              <w:rPr>
                <w:color w:val="FF0000"/>
                <w:sz w:val="16"/>
                <w:szCs w:val="16"/>
              </w:rPr>
            </w:pPr>
            <w:r w:rsidRPr="00720277">
              <w:rPr>
                <w:rFonts w:ascii="Calibri" w:hAnsi="Calibri" w:cs="Calibri"/>
                <w:color w:val="006100"/>
                <w:sz w:val="18"/>
                <w:szCs w:val="18"/>
              </w:rPr>
              <w:t>109657</w:t>
            </w:r>
          </w:p>
        </w:tc>
        <w:tc>
          <w:tcPr>
            <w:tcW w:w="764" w:type="dxa"/>
            <w:tcBorders>
              <w:top w:val="nil"/>
              <w:left w:val="nil"/>
              <w:bottom w:val="nil"/>
              <w:right w:val="nil"/>
            </w:tcBorders>
            <w:shd w:val="clear" w:color="000000" w:fill="C6EFCE"/>
            <w:noWrap/>
            <w:vAlign w:val="bottom"/>
          </w:tcPr>
          <w:p w14:paraId="599BACA1" w14:textId="148C0DE4" w:rsidR="00C131DD" w:rsidRPr="00720277" w:rsidRDefault="00C131DD" w:rsidP="00C131DD">
            <w:pPr>
              <w:jc w:val="right"/>
              <w:rPr>
                <w:color w:val="FF0000"/>
                <w:sz w:val="16"/>
                <w:szCs w:val="16"/>
              </w:rPr>
            </w:pPr>
            <w:r w:rsidRPr="00720277">
              <w:rPr>
                <w:rFonts w:ascii="Calibri" w:hAnsi="Calibri" w:cs="Calibri"/>
                <w:color w:val="006100"/>
                <w:sz w:val="18"/>
                <w:szCs w:val="18"/>
              </w:rPr>
              <w:t>125219</w:t>
            </w:r>
          </w:p>
        </w:tc>
        <w:tc>
          <w:tcPr>
            <w:tcW w:w="764" w:type="dxa"/>
            <w:tcBorders>
              <w:top w:val="nil"/>
              <w:left w:val="nil"/>
              <w:bottom w:val="nil"/>
              <w:right w:val="nil"/>
            </w:tcBorders>
            <w:shd w:val="clear" w:color="000000" w:fill="C6EFCE"/>
            <w:noWrap/>
            <w:vAlign w:val="bottom"/>
          </w:tcPr>
          <w:p w14:paraId="443A8D08" w14:textId="2DE117A2" w:rsidR="00C131DD" w:rsidRPr="00720277" w:rsidRDefault="00C131DD" w:rsidP="00C131DD">
            <w:pPr>
              <w:jc w:val="right"/>
              <w:rPr>
                <w:color w:val="FF0000"/>
                <w:sz w:val="16"/>
                <w:szCs w:val="16"/>
              </w:rPr>
            </w:pPr>
            <w:r w:rsidRPr="00720277">
              <w:rPr>
                <w:rFonts w:ascii="Calibri" w:hAnsi="Calibri" w:cs="Calibri"/>
                <w:color w:val="006100"/>
                <w:sz w:val="18"/>
                <w:szCs w:val="18"/>
              </w:rPr>
              <w:t>140781</w:t>
            </w:r>
          </w:p>
        </w:tc>
        <w:tc>
          <w:tcPr>
            <w:tcW w:w="764" w:type="dxa"/>
            <w:tcBorders>
              <w:top w:val="nil"/>
              <w:left w:val="nil"/>
              <w:bottom w:val="nil"/>
              <w:right w:val="nil"/>
            </w:tcBorders>
            <w:shd w:val="clear" w:color="000000" w:fill="C6EFCE"/>
            <w:noWrap/>
            <w:vAlign w:val="bottom"/>
          </w:tcPr>
          <w:p w14:paraId="15413F01" w14:textId="56C6AAB9" w:rsidR="00C131DD" w:rsidRPr="00720277" w:rsidRDefault="00C131DD" w:rsidP="00C131DD">
            <w:pPr>
              <w:jc w:val="right"/>
              <w:rPr>
                <w:color w:val="FF0000"/>
                <w:sz w:val="16"/>
                <w:szCs w:val="16"/>
              </w:rPr>
            </w:pPr>
            <w:r w:rsidRPr="00720277">
              <w:rPr>
                <w:rFonts w:ascii="Calibri" w:hAnsi="Calibri" w:cs="Calibri"/>
                <w:color w:val="006100"/>
                <w:sz w:val="18"/>
                <w:szCs w:val="18"/>
              </w:rPr>
              <w:t>156344</w:t>
            </w:r>
          </w:p>
        </w:tc>
      </w:tr>
      <w:tr w:rsidR="00C131DD" w:rsidRPr="00720277" w14:paraId="025DC88F" w14:textId="77777777" w:rsidTr="00C131DD">
        <w:trPr>
          <w:trHeight w:val="300"/>
        </w:trPr>
        <w:tc>
          <w:tcPr>
            <w:tcW w:w="238" w:type="dxa"/>
            <w:tcBorders>
              <w:top w:val="nil"/>
              <w:left w:val="nil"/>
              <w:bottom w:val="nil"/>
              <w:right w:val="nil"/>
            </w:tcBorders>
            <w:shd w:val="clear" w:color="000000" w:fill="FFC7CE"/>
            <w:noWrap/>
            <w:vAlign w:val="bottom"/>
          </w:tcPr>
          <w:p w14:paraId="365218AE" w14:textId="22B3D82E" w:rsidR="00C131DD" w:rsidRPr="00720277" w:rsidRDefault="00C131DD" w:rsidP="00C131DD">
            <w:pPr>
              <w:jc w:val="right"/>
              <w:rPr>
                <w:color w:val="FF0000"/>
                <w:sz w:val="16"/>
                <w:szCs w:val="16"/>
              </w:rPr>
            </w:pPr>
            <w:r w:rsidRPr="00720277">
              <w:rPr>
                <w:rFonts w:ascii="Calibri" w:hAnsi="Calibri" w:cs="Calibri"/>
                <w:color w:val="9C0006"/>
                <w:sz w:val="18"/>
                <w:szCs w:val="18"/>
              </w:rPr>
              <w:t>1.1</w:t>
            </w:r>
          </w:p>
        </w:tc>
        <w:tc>
          <w:tcPr>
            <w:tcW w:w="764" w:type="dxa"/>
            <w:tcBorders>
              <w:top w:val="nil"/>
              <w:left w:val="nil"/>
              <w:bottom w:val="nil"/>
              <w:right w:val="nil"/>
            </w:tcBorders>
            <w:shd w:val="clear" w:color="000000" w:fill="FFC7CE"/>
            <w:noWrap/>
            <w:vAlign w:val="bottom"/>
          </w:tcPr>
          <w:p w14:paraId="06899E16" w14:textId="0920DF96" w:rsidR="00C131DD" w:rsidRPr="00720277" w:rsidRDefault="00C131DD" w:rsidP="00C131DD">
            <w:pPr>
              <w:jc w:val="right"/>
              <w:rPr>
                <w:color w:val="FF0000"/>
                <w:sz w:val="16"/>
                <w:szCs w:val="16"/>
              </w:rPr>
            </w:pPr>
            <w:r w:rsidRPr="00720277">
              <w:rPr>
                <w:rFonts w:ascii="Calibri" w:hAnsi="Calibri" w:cs="Calibri"/>
                <w:color w:val="9C0006"/>
                <w:sz w:val="18"/>
                <w:szCs w:val="18"/>
              </w:rPr>
              <w:t>-154828</w:t>
            </w:r>
          </w:p>
        </w:tc>
        <w:tc>
          <w:tcPr>
            <w:tcW w:w="764" w:type="dxa"/>
            <w:tcBorders>
              <w:top w:val="nil"/>
              <w:left w:val="nil"/>
              <w:bottom w:val="nil"/>
              <w:right w:val="nil"/>
            </w:tcBorders>
            <w:shd w:val="clear" w:color="000000" w:fill="FFC7CE"/>
            <w:noWrap/>
            <w:vAlign w:val="bottom"/>
          </w:tcPr>
          <w:p w14:paraId="6882786C" w14:textId="7EC35B27" w:rsidR="00C131DD" w:rsidRPr="00720277" w:rsidRDefault="00C131DD" w:rsidP="00C131DD">
            <w:pPr>
              <w:jc w:val="right"/>
              <w:rPr>
                <w:color w:val="FF0000"/>
                <w:sz w:val="16"/>
                <w:szCs w:val="16"/>
              </w:rPr>
            </w:pPr>
            <w:r w:rsidRPr="00720277">
              <w:rPr>
                <w:rFonts w:ascii="Calibri" w:hAnsi="Calibri" w:cs="Calibri"/>
                <w:color w:val="9C0006"/>
                <w:sz w:val="18"/>
                <w:szCs w:val="18"/>
              </w:rPr>
              <w:t>-139266</w:t>
            </w:r>
          </w:p>
        </w:tc>
        <w:tc>
          <w:tcPr>
            <w:tcW w:w="764" w:type="dxa"/>
            <w:tcBorders>
              <w:top w:val="nil"/>
              <w:left w:val="nil"/>
              <w:bottom w:val="nil"/>
              <w:right w:val="nil"/>
            </w:tcBorders>
            <w:shd w:val="clear" w:color="000000" w:fill="FFC7CE"/>
            <w:noWrap/>
            <w:vAlign w:val="bottom"/>
          </w:tcPr>
          <w:p w14:paraId="7052BD8B" w14:textId="6244A876" w:rsidR="00C131DD" w:rsidRPr="00720277" w:rsidRDefault="00C131DD" w:rsidP="00C131DD">
            <w:pPr>
              <w:jc w:val="right"/>
              <w:rPr>
                <w:color w:val="FF0000"/>
                <w:sz w:val="16"/>
                <w:szCs w:val="16"/>
              </w:rPr>
            </w:pPr>
            <w:r w:rsidRPr="00720277">
              <w:rPr>
                <w:rFonts w:ascii="Calibri" w:hAnsi="Calibri" w:cs="Calibri"/>
                <w:color w:val="9C0006"/>
                <w:sz w:val="18"/>
                <w:szCs w:val="18"/>
              </w:rPr>
              <w:t>-123703</w:t>
            </w:r>
          </w:p>
        </w:tc>
        <w:tc>
          <w:tcPr>
            <w:tcW w:w="764" w:type="dxa"/>
            <w:tcBorders>
              <w:top w:val="nil"/>
              <w:left w:val="nil"/>
              <w:bottom w:val="nil"/>
              <w:right w:val="nil"/>
            </w:tcBorders>
            <w:shd w:val="clear" w:color="000000" w:fill="FFC7CE"/>
            <w:noWrap/>
            <w:vAlign w:val="bottom"/>
          </w:tcPr>
          <w:p w14:paraId="313E766E" w14:textId="32A92484" w:rsidR="00C131DD" w:rsidRPr="00720277" w:rsidRDefault="00C131DD" w:rsidP="00C131DD">
            <w:pPr>
              <w:jc w:val="right"/>
              <w:rPr>
                <w:color w:val="FF0000"/>
                <w:sz w:val="16"/>
                <w:szCs w:val="16"/>
              </w:rPr>
            </w:pPr>
            <w:r w:rsidRPr="00720277">
              <w:rPr>
                <w:rFonts w:ascii="Calibri" w:hAnsi="Calibri" w:cs="Calibri"/>
                <w:color w:val="9C0006"/>
                <w:sz w:val="18"/>
                <w:szCs w:val="18"/>
              </w:rPr>
              <w:t>-108141</w:t>
            </w:r>
          </w:p>
        </w:tc>
        <w:tc>
          <w:tcPr>
            <w:tcW w:w="764" w:type="dxa"/>
            <w:tcBorders>
              <w:top w:val="nil"/>
              <w:left w:val="nil"/>
              <w:bottom w:val="nil"/>
              <w:right w:val="nil"/>
            </w:tcBorders>
            <w:shd w:val="clear" w:color="000000" w:fill="FFC7CE"/>
            <w:noWrap/>
            <w:vAlign w:val="bottom"/>
          </w:tcPr>
          <w:p w14:paraId="44523A65" w14:textId="4CD1E682" w:rsidR="00C131DD" w:rsidRPr="00720277" w:rsidRDefault="00C131DD" w:rsidP="00C131DD">
            <w:pPr>
              <w:jc w:val="right"/>
              <w:rPr>
                <w:color w:val="FF0000"/>
                <w:sz w:val="16"/>
                <w:szCs w:val="16"/>
              </w:rPr>
            </w:pPr>
            <w:r w:rsidRPr="00720277">
              <w:rPr>
                <w:rFonts w:ascii="Calibri" w:hAnsi="Calibri" w:cs="Calibri"/>
                <w:color w:val="9C0006"/>
                <w:sz w:val="18"/>
                <w:szCs w:val="18"/>
              </w:rPr>
              <w:t>-92579</w:t>
            </w:r>
          </w:p>
        </w:tc>
        <w:tc>
          <w:tcPr>
            <w:tcW w:w="764" w:type="dxa"/>
            <w:tcBorders>
              <w:top w:val="nil"/>
              <w:left w:val="nil"/>
              <w:bottom w:val="nil"/>
              <w:right w:val="nil"/>
            </w:tcBorders>
            <w:shd w:val="clear" w:color="000000" w:fill="FFC7CE"/>
            <w:noWrap/>
            <w:vAlign w:val="bottom"/>
          </w:tcPr>
          <w:p w14:paraId="219705C4" w14:textId="25B141B6" w:rsidR="00C131DD" w:rsidRPr="00720277" w:rsidRDefault="00C131DD" w:rsidP="00C131DD">
            <w:pPr>
              <w:jc w:val="right"/>
              <w:rPr>
                <w:color w:val="FF0000"/>
                <w:sz w:val="16"/>
                <w:szCs w:val="16"/>
              </w:rPr>
            </w:pPr>
            <w:r w:rsidRPr="00720277">
              <w:rPr>
                <w:rFonts w:ascii="Calibri" w:hAnsi="Calibri" w:cs="Calibri"/>
                <w:color w:val="9C0006"/>
                <w:sz w:val="18"/>
                <w:szCs w:val="18"/>
              </w:rPr>
              <w:t>-77017</w:t>
            </w:r>
          </w:p>
        </w:tc>
        <w:tc>
          <w:tcPr>
            <w:tcW w:w="764" w:type="dxa"/>
            <w:tcBorders>
              <w:top w:val="nil"/>
              <w:left w:val="nil"/>
              <w:bottom w:val="nil"/>
              <w:right w:val="nil"/>
            </w:tcBorders>
            <w:shd w:val="clear" w:color="000000" w:fill="FFC7CE"/>
            <w:noWrap/>
            <w:vAlign w:val="bottom"/>
          </w:tcPr>
          <w:p w14:paraId="39C4F836" w14:textId="5C4C50F1" w:rsidR="00C131DD" w:rsidRPr="00720277" w:rsidRDefault="00C131DD" w:rsidP="00C131DD">
            <w:pPr>
              <w:jc w:val="right"/>
              <w:rPr>
                <w:color w:val="FF0000"/>
                <w:sz w:val="16"/>
                <w:szCs w:val="16"/>
              </w:rPr>
            </w:pPr>
            <w:r w:rsidRPr="00720277">
              <w:rPr>
                <w:rFonts w:ascii="Calibri" w:hAnsi="Calibri" w:cs="Calibri"/>
                <w:color w:val="9C0006"/>
                <w:sz w:val="18"/>
                <w:szCs w:val="18"/>
              </w:rPr>
              <w:t>-61455</w:t>
            </w:r>
          </w:p>
        </w:tc>
        <w:tc>
          <w:tcPr>
            <w:tcW w:w="764" w:type="dxa"/>
            <w:tcBorders>
              <w:top w:val="nil"/>
              <w:left w:val="nil"/>
              <w:bottom w:val="nil"/>
              <w:right w:val="nil"/>
            </w:tcBorders>
            <w:shd w:val="clear" w:color="000000" w:fill="FFC7CE"/>
            <w:noWrap/>
            <w:vAlign w:val="bottom"/>
          </w:tcPr>
          <w:p w14:paraId="5472F872" w14:textId="3FCF55E6" w:rsidR="00C131DD" w:rsidRPr="00720277" w:rsidRDefault="00C131DD" w:rsidP="00C131DD">
            <w:pPr>
              <w:jc w:val="right"/>
              <w:rPr>
                <w:color w:val="FF0000"/>
                <w:sz w:val="16"/>
                <w:szCs w:val="16"/>
              </w:rPr>
            </w:pPr>
            <w:r w:rsidRPr="00720277">
              <w:rPr>
                <w:rFonts w:ascii="Calibri" w:hAnsi="Calibri" w:cs="Calibri"/>
                <w:color w:val="9C0006"/>
                <w:sz w:val="18"/>
                <w:szCs w:val="18"/>
              </w:rPr>
              <w:t>-45893</w:t>
            </w:r>
          </w:p>
        </w:tc>
        <w:tc>
          <w:tcPr>
            <w:tcW w:w="764" w:type="dxa"/>
            <w:tcBorders>
              <w:top w:val="nil"/>
              <w:left w:val="nil"/>
              <w:bottom w:val="nil"/>
              <w:right w:val="nil"/>
            </w:tcBorders>
            <w:shd w:val="clear" w:color="000000" w:fill="FFC7CE"/>
            <w:noWrap/>
            <w:vAlign w:val="bottom"/>
          </w:tcPr>
          <w:p w14:paraId="59B21C88" w14:textId="147EC52A" w:rsidR="00C131DD" w:rsidRPr="00720277" w:rsidRDefault="00C131DD" w:rsidP="00C131DD">
            <w:pPr>
              <w:jc w:val="right"/>
              <w:rPr>
                <w:color w:val="FF0000"/>
                <w:sz w:val="16"/>
                <w:szCs w:val="16"/>
              </w:rPr>
            </w:pPr>
            <w:r w:rsidRPr="00720277">
              <w:rPr>
                <w:rFonts w:ascii="Calibri" w:hAnsi="Calibri" w:cs="Calibri"/>
                <w:color w:val="9C0006"/>
                <w:sz w:val="18"/>
                <w:szCs w:val="18"/>
              </w:rPr>
              <w:t>-30330</w:t>
            </w:r>
          </w:p>
        </w:tc>
        <w:tc>
          <w:tcPr>
            <w:tcW w:w="764" w:type="dxa"/>
            <w:tcBorders>
              <w:top w:val="nil"/>
              <w:left w:val="nil"/>
              <w:bottom w:val="nil"/>
              <w:right w:val="nil"/>
            </w:tcBorders>
            <w:shd w:val="clear" w:color="000000" w:fill="FFC7CE"/>
            <w:noWrap/>
            <w:vAlign w:val="bottom"/>
          </w:tcPr>
          <w:p w14:paraId="20FD758F" w14:textId="6DF922BE" w:rsidR="00C131DD" w:rsidRPr="00720277" w:rsidRDefault="00C131DD" w:rsidP="00C131DD">
            <w:pPr>
              <w:jc w:val="right"/>
              <w:rPr>
                <w:color w:val="FF0000"/>
                <w:sz w:val="16"/>
                <w:szCs w:val="16"/>
              </w:rPr>
            </w:pPr>
            <w:r w:rsidRPr="00720277">
              <w:rPr>
                <w:rFonts w:ascii="Calibri" w:hAnsi="Calibri" w:cs="Calibri"/>
                <w:color w:val="9C0006"/>
                <w:sz w:val="18"/>
                <w:szCs w:val="18"/>
              </w:rPr>
              <w:t>-14768</w:t>
            </w:r>
          </w:p>
        </w:tc>
        <w:tc>
          <w:tcPr>
            <w:tcW w:w="764" w:type="dxa"/>
            <w:tcBorders>
              <w:top w:val="nil"/>
              <w:left w:val="nil"/>
              <w:bottom w:val="nil"/>
              <w:right w:val="nil"/>
            </w:tcBorders>
            <w:shd w:val="clear" w:color="000000" w:fill="C6EFCE"/>
            <w:noWrap/>
            <w:vAlign w:val="bottom"/>
          </w:tcPr>
          <w:p w14:paraId="3693B4DC" w14:textId="410F60A7" w:rsidR="00C131DD" w:rsidRPr="00720277" w:rsidRDefault="00C131DD" w:rsidP="00C131DD">
            <w:pPr>
              <w:jc w:val="right"/>
              <w:rPr>
                <w:color w:val="FF0000"/>
                <w:sz w:val="16"/>
                <w:szCs w:val="16"/>
              </w:rPr>
            </w:pPr>
            <w:r w:rsidRPr="00720277">
              <w:rPr>
                <w:rFonts w:ascii="Calibri" w:hAnsi="Calibri" w:cs="Calibri"/>
                <w:color w:val="006100"/>
                <w:sz w:val="18"/>
                <w:szCs w:val="18"/>
              </w:rPr>
              <w:t>794</w:t>
            </w:r>
          </w:p>
        </w:tc>
        <w:tc>
          <w:tcPr>
            <w:tcW w:w="764" w:type="dxa"/>
            <w:tcBorders>
              <w:top w:val="nil"/>
              <w:left w:val="nil"/>
              <w:bottom w:val="nil"/>
              <w:right w:val="nil"/>
            </w:tcBorders>
            <w:shd w:val="clear" w:color="000000" w:fill="C6EFCE"/>
            <w:noWrap/>
            <w:vAlign w:val="bottom"/>
          </w:tcPr>
          <w:p w14:paraId="5B8E2174" w14:textId="24743FA7" w:rsidR="00C131DD" w:rsidRPr="00720277" w:rsidRDefault="00C131DD" w:rsidP="00C131DD">
            <w:pPr>
              <w:jc w:val="right"/>
              <w:rPr>
                <w:color w:val="FF0000"/>
                <w:sz w:val="16"/>
                <w:szCs w:val="16"/>
              </w:rPr>
            </w:pPr>
            <w:r w:rsidRPr="00720277">
              <w:rPr>
                <w:rFonts w:ascii="Calibri" w:hAnsi="Calibri" w:cs="Calibri"/>
                <w:color w:val="006100"/>
                <w:sz w:val="18"/>
                <w:szCs w:val="18"/>
              </w:rPr>
              <w:t>16356</w:t>
            </w:r>
          </w:p>
        </w:tc>
        <w:tc>
          <w:tcPr>
            <w:tcW w:w="764" w:type="dxa"/>
            <w:tcBorders>
              <w:top w:val="nil"/>
              <w:left w:val="nil"/>
              <w:bottom w:val="nil"/>
              <w:right w:val="nil"/>
            </w:tcBorders>
            <w:shd w:val="clear" w:color="000000" w:fill="C6EFCE"/>
            <w:noWrap/>
            <w:vAlign w:val="bottom"/>
          </w:tcPr>
          <w:p w14:paraId="76A64E8E" w14:textId="076A20BE" w:rsidR="00C131DD" w:rsidRPr="00720277" w:rsidRDefault="00C131DD" w:rsidP="00C131DD">
            <w:pPr>
              <w:jc w:val="right"/>
              <w:rPr>
                <w:color w:val="FF0000"/>
                <w:sz w:val="16"/>
                <w:szCs w:val="16"/>
              </w:rPr>
            </w:pPr>
            <w:r w:rsidRPr="00720277">
              <w:rPr>
                <w:rFonts w:ascii="Calibri" w:hAnsi="Calibri" w:cs="Calibri"/>
                <w:color w:val="006100"/>
                <w:sz w:val="18"/>
                <w:szCs w:val="18"/>
              </w:rPr>
              <w:t>31918</w:t>
            </w:r>
          </w:p>
        </w:tc>
        <w:tc>
          <w:tcPr>
            <w:tcW w:w="764" w:type="dxa"/>
            <w:tcBorders>
              <w:top w:val="nil"/>
              <w:left w:val="nil"/>
              <w:bottom w:val="nil"/>
              <w:right w:val="nil"/>
            </w:tcBorders>
            <w:shd w:val="clear" w:color="000000" w:fill="C6EFCE"/>
            <w:noWrap/>
            <w:vAlign w:val="bottom"/>
          </w:tcPr>
          <w:p w14:paraId="6520A19C" w14:textId="213CBFED" w:rsidR="00C131DD" w:rsidRPr="00720277" w:rsidRDefault="00C131DD" w:rsidP="00C131DD">
            <w:pPr>
              <w:jc w:val="right"/>
              <w:rPr>
                <w:color w:val="FF0000"/>
                <w:sz w:val="16"/>
                <w:szCs w:val="16"/>
              </w:rPr>
            </w:pPr>
            <w:r w:rsidRPr="00720277">
              <w:rPr>
                <w:rFonts w:ascii="Calibri" w:hAnsi="Calibri" w:cs="Calibri"/>
                <w:color w:val="006100"/>
                <w:sz w:val="18"/>
                <w:szCs w:val="18"/>
              </w:rPr>
              <w:t>63043</w:t>
            </w:r>
          </w:p>
        </w:tc>
        <w:tc>
          <w:tcPr>
            <w:tcW w:w="764" w:type="dxa"/>
            <w:tcBorders>
              <w:top w:val="nil"/>
              <w:left w:val="nil"/>
              <w:bottom w:val="nil"/>
              <w:right w:val="nil"/>
            </w:tcBorders>
            <w:shd w:val="clear" w:color="000000" w:fill="C6EFCE"/>
            <w:noWrap/>
            <w:vAlign w:val="bottom"/>
          </w:tcPr>
          <w:p w14:paraId="2FE4B99C" w14:textId="171E2439" w:rsidR="00C131DD" w:rsidRPr="00720277" w:rsidRDefault="00C131DD" w:rsidP="00C131DD">
            <w:pPr>
              <w:jc w:val="right"/>
              <w:rPr>
                <w:color w:val="FF0000"/>
                <w:sz w:val="16"/>
                <w:szCs w:val="16"/>
              </w:rPr>
            </w:pPr>
            <w:r w:rsidRPr="00720277">
              <w:rPr>
                <w:rFonts w:ascii="Calibri" w:hAnsi="Calibri" w:cs="Calibri"/>
                <w:color w:val="006100"/>
                <w:sz w:val="18"/>
                <w:szCs w:val="18"/>
              </w:rPr>
              <w:t>78605</w:t>
            </w:r>
          </w:p>
        </w:tc>
        <w:tc>
          <w:tcPr>
            <w:tcW w:w="764" w:type="dxa"/>
            <w:tcBorders>
              <w:top w:val="nil"/>
              <w:left w:val="nil"/>
              <w:bottom w:val="nil"/>
              <w:right w:val="nil"/>
            </w:tcBorders>
            <w:shd w:val="clear" w:color="000000" w:fill="C6EFCE"/>
            <w:noWrap/>
            <w:vAlign w:val="bottom"/>
          </w:tcPr>
          <w:p w14:paraId="74B16AA3" w14:textId="5DEFB337" w:rsidR="00C131DD" w:rsidRPr="00720277" w:rsidRDefault="00C131DD" w:rsidP="00C131DD">
            <w:pPr>
              <w:jc w:val="right"/>
              <w:rPr>
                <w:color w:val="FF0000"/>
                <w:sz w:val="16"/>
                <w:szCs w:val="16"/>
              </w:rPr>
            </w:pPr>
            <w:r w:rsidRPr="00720277">
              <w:rPr>
                <w:rFonts w:ascii="Calibri" w:hAnsi="Calibri" w:cs="Calibri"/>
                <w:color w:val="006100"/>
                <w:sz w:val="18"/>
                <w:szCs w:val="18"/>
              </w:rPr>
              <w:t>94167</w:t>
            </w:r>
          </w:p>
        </w:tc>
        <w:tc>
          <w:tcPr>
            <w:tcW w:w="764" w:type="dxa"/>
            <w:tcBorders>
              <w:top w:val="nil"/>
              <w:left w:val="nil"/>
              <w:bottom w:val="nil"/>
              <w:right w:val="nil"/>
            </w:tcBorders>
            <w:shd w:val="clear" w:color="000000" w:fill="C6EFCE"/>
            <w:noWrap/>
            <w:vAlign w:val="bottom"/>
          </w:tcPr>
          <w:p w14:paraId="5554EEAB" w14:textId="5D06BD01" w:rsidR="00C131DD" w:rsidRPr="00720277" w:rsidRDefault="00C131DD" w:rsidP="00C131DD">
            <w:pPr>
              <w:jc w:val="right"/>
              <w:rPr>
                <w:color w:val="FF0000"/>
                <w:sz w:val="16"/>
                <w:szCs w:val="16"/>
              </w:rPr>
            </w:pPr>
            <w:r w:rsidRPr="00720277">
              <w:rPr>
                <w:rFonts w:ascii="Calibri" w:hAnsi="Calibri" w:cs="Calibri"/>
                <w:color w:val="006100"/>
                <w:sz w:val="18"/>
                <w:szCs w:val="18"/>
              </w:rPr>
              <w:t>109729</w:t>
            </w:r>
          </w:p>
        </w:tc>
        <w:tc>
          <w:tcPr>
            <w:tcW w:w="764" w:type="dxa"/>
            <w:tcBorders>
              <w:top w:val="nil"/>
              <w:left w:val="nil"/>
              <w:bottom w:val="nil"/>
              <w:right w:val="nil"/>
            </w:tcBorders>
            <w:shd w:val="clear" w:color="000000" w:fill="C6EFCE"/>
            <w:noWrap/>
            <w:vAlign w:val="bottom"/>
          </w:tcPr>
          <w:p w14:paraId="3654EEE9" w14:textId="67725597" w:rsidR="00C131DD" w:rsidRPr="00720277" w:rsidRDefault="00C131DD" w:rsidP="00C131DD">
            <w:pPr>
              <w:jc w:val="right"/>
              <w:rPr>
                <w:color w:val="FF0000"/>
                <w:sz w:val="16"/>
                <w:szCs w:val="16"/>
              </w:rPr>
            </w:pPr>
            <w:r w:rsidRPr="00720277">
              <w:rPr>
                <w:rFonts w:ascii="Calibri" w:hAnsi="Calibri" w:cs="Calibri"/>
                <w:color w:val="006100"/>
                <w:sz w:val="18"/>
                <w:szCs w:val="18"/>
              </w:rPr>
              <w:t>125291</w:t>
            </w:r>
          </w:p>
        </w:tc>
        <w:tc>
          <w:tcPr>
            <w:tcW w:w="764" w:type="dxa"/>
            <w:tcBorders>
              <w:top w:val="nil"/>
              <w:left w:val="nil"/>
              <w:bottom w:val="nil"/>
              <w:right w:val="nil"/>
            </w:tcBorders>
            <w:shd w:val="clear" w:color="000000" w:fill="C6EFCE"/>
            <w:noWrap/>
            <w:vAlign w:val="bottom"/>
          </w:tcPr>
          <w:p w14:paraId="735E43D9" w14:textId="4A58AE8E" w:rsidR="00C131DD" w:rsidRPr="00720277" w:rsidRDefault="00C131DD" w:rsidP="00C131DD">
            <w:pPr>
              <w:jc w:val="right"/>
              <w:rPr>
                <w:color w:val="FF0000"/>
                <w:sz w:val="16"/>
                <w:szCs w:val="16"/>
              </w:rPr>
            </w:pPr>
            <w:r w:rsidRPr="00720277">
              <w:rPr>
                <w:rFonts w:ascii="Calibri" w:hAnsi="Calibri" w:cs="Calibri"/>
                <w:color w:val="006100"/>
                <w:sz w:val="18"/>
                <w:szCs w:val="18"/>
              </w:rPr>
              <w:t>140854</w:t>
            </w:r>
          </w:p>
        </w:tc>
      </w:tr>
      <w:tr w:rsidR="00C131DD" w:rsidRPr="00720277" w14:paraId="3B37184C" w14:textId="77777777" w:rsidTr="00C131DD">
        <w:trPr>
          <w:trHeight w:val="300"/>
        </w:trPr>
        <w:tc>
          <w:tcPr>
            <w:tcW w:w="238" w:type="dxa"/>
            <w:tcBorders>
              <w:top w:val="nil"/>
              <w:left w:val="nil"/>
              <w:bottom w:val="nil"/>
              <w:right w:val="nil"/>
            </w:tcBorders>
            <w:shd w:val="clear" w:color="000000" w:fill="FFC7CE"/>
            <w:noWrap/>
            <w:vAlign w:val="bottom"/>
          </w:tcPr>
          <w:p w14:paraId="62E3B8A4" w14:textId="33ECA656" w:rsidR="00C131DD" w:rsidRPr="00720277" w:rsidRDefault="00C131DD" w:rsidP="00C131DD">
            <w:pPr>
              <w:jc w:val="right"/>
              <w:rPr>
                <w:color w:val="FF0000"/>
                <w:sz w:val="16"/>
                <w:szCs w:val="16"/>
              </w:rPr>
            </w:pPr>
            <w:r w:rsidRPr="00720277">
              <w:rPr>
                <w:rFonts w:ascii="Calibri" w:hAnsi="Calibri" w:cs="Calibri"/>
                <w:color w:val="9C0006"/>
                <w:sz w:val="18"/>
                <w:szCs w:val="18"/>
              </w:rPr>
              <w:t>1.2</w:t>
            </w:r>
          </w:p>
        </w:tc>
        <w:tc>
          <w:tcPr>
            <w:tcW w:w="764" w:type="dxa"/>
            <w:tcBorders>
              <w:top w:val="nil"/>
              <w:left w:val="nil"/>
              <w:bottom w:val="nil"/>
              <w:right w:val="nil"/>
            </w:tcBorders>
            <w:shd w:val="clear" w:color="000000" w:fill="FFC7CE"/>
            <w:noWrap/>
            <w:vAlign w:val="bottom"/>
          </w:tcPr>
          <w:p w14:paraId="552F493D" w14:textId="1997C487" w:rsidR="00C131DD" w:rsidRPr="00720277" w:rsidRDefault="00C131DD" w:rsidP="00C131DD">
            <w:pPr>
              <w:jc w:val="right"/>
              <w:rPr>
                <w:color w:val="FF0000"/>
                <w:sz w:val="16"/>
                <w:szCs w:val="16"/>
              </w:rPr>
            </w:pPr>
            <w:r w:rsidRPr="00720277">
              <w:rPr>
                <w:rFonts w:ascii="Calibri" w:hAnsi="Calibri" w:cs="Calibri"/>
                <w:color w:val="9C0006"/>
                <w:sz w:val="18"/>
                <w:szCs w:val="18"/>
              </w:rPr>
              <w:t>-170318</w:t>
            </w:r>
          </w:p>
        </w:tc>
        <w:tc>
          <w:tcPr>
            <w:tcW w:w="764" w:type="dxa"/>
            <w:tcBorders>
              <w:top w:val="nil"/>
              <w:left w:val="nil"/>
              <w:bottom w:val="nil"/>
              <w:right w:val="nil"/>
            </w:tcBorders>
            <w:shd w:val="clear" w:color="000000" w:fill="FFC7CE"/>
            <w:noWrap/>
            <w:vAlign w:val="bottom"/>
          </w:tcPr>
          <w:p w14:paraId="12199BF4" w14:textId="3DE864B5" w:rsidR="00C131DD" w:rsidRPr="00720277" w:rsidRDefault="00C131DD" w:rsidP="00C131DD">
            <w:pPr>
              <w:jc w:val="right"/>
              <w:rPr>
                <w:color w:val="FF0000"/>
                <w:sz w:val="16"/>
                <w:szCs w:val="16"/>
              </w:rPr>
            </w:pPr>
            <w:r w:rsidRPr="00720277">
              <w:rPr>
                <w:rFonts w:ascii="Calibri" w:hAnsi="Calibri" w:cs="Calibri"/>
                <w:color w:val="9C0006"/>
                <w:sz w:val="18"/>
                <w:szCs w:val="18"/>
              </w:rPr>
              <w:t>-154756</w:t>
            </w:r>
          </w:p>
        </w:tc>
        <w:tc>
          <w:tcPr>
            <w:tcW w:w="764" w:type="dxa"/>
            <w:tcBorders>
              <w:top w:val="nil"/>
              <w:left w:val="nil"/>
              <w:bottom w:val="nil"/>
              <w:right w:val="nil"/>
            </w:tcBorders>
            <w:shd w:val="clear" w:color="000000" w:fill="FFC7CE"/>
            <w:noWrap/>
            <w:vAlign w:val="bottom"/>
          </w:tcPr>
          <w:p w14:paraId="7B809D9A" w14:textId="2F62A37B" w:rsidR="00C131DD" w:rsidRPr="00720277" w:rsidRDefault="00C131DD" w:rsidP="00C131DD">
            <w:pPr>
              <w:jc w:val="right"/>
              <w:rPr>
                <w:color w:val="FF0000"/>
                <w:sz w:val="16"/>
                <w:szCs w:val="16"/>
              </w:rPr>
            </w:pPr>
            <w:r w:rsidRPr="00720277">
              <w:rPr>
                <w:rFonts w:ascii="Calibri" w:hAnsi="Calibri" w:cs="Calibri"/>
                <w:color w:val="9C0006"/>
                <w:sz w:val="18"/>
                <w:szCs w:val="18"/>
              </w:rPr>
              <w:t>-139193</w:t>
            </w:r>
          </w:p>
        </w:tc>
        <w:tc>
          <w:tcPr>
            <w:tcW w:w="764" w:type="dxa"/>
            <w:tcBorders>
              <w:top w:val="nil"/>
              <w:left w:val="nil"/>
              <w:bottom w:val="nil"/>
              <w:right w:val="nil"/>
            </w:tcBorders>
            <w:shd w:val="clear" w:color="000000" w:fill="FFC7CE"/>
            <w:noWrap/>
            <w:vAlign w:val="bottom"/>
          </w:tcPr>
          <w:p w14:paraId="102B2578" w14:textId="3BA6E3FE" w:rsidR="00C131DD" w:rsidRPr="00720277" w:rsidRDefault="00C131DD" w:rsidP="00C131DD">
            <w:pPr>
              <w:jc w:val="right"/>
              <w:rPr>
                <w:color w:val="FF0000"/>
                <w:sz w:val="16"/>
                <w:szCs w:val="16"/>
              </w:rPr>
            </w:pPr>
            <w:r w:rsidRPr="00720277">
              <w:rPr>
                <w:rFonts w:ascii="Calibri" w:hAnsi="Calibri" w:cs="Calibri"/>
                <w:color w:val="9C0006"/>
                <w:sz w:val="18"/>
                <w:szCs w:val="18"/>
              </w:rPr>
              <w:t>-123631</w:t>
            </w:r>
          </w:p>
        </w:tc>
        <w:tc>
          <w:tcPr>
            <w:tcW w:w="764" w:type="dxa"/>
            <w:tcBorders>
              <w:top w:val="nil"/>
              <w:left w:val="nil"/>
              <w:bottom w:val="nil"/>
              <w:right w:val="nil"/>
            </w:tcBorders>
            <w:shd w:val="clear" w:color="000000" w:fill="FFC7CE"/>
            <w:noWrap/>
            <w:vAlign w:val="bottom"/>
          </w:tcPr>
          <w:p w14:paraId="62491E45" w14:textId="7497DF72" w:rsidR="00C131DD" w:rsidRPr="00720277" w:rsidRDefault="00C131DD" w:rsidP="00C131DD">
            <w:pPr>
              <w:jc w:val="right"/>
              <w:rPr>
                <w:color w:val="FF0000"/>
                <w:sz w:val="16"/>
                <w:szCs w:val="16"/>
              </w:rPr>
            </w:pPr>
            <w:r w:rsidRPr="00720277">
              <w:rPr>
                <w:rFonts w:ascii="Calibri" w:hAnsi="Calibri" w:cs="Calibri"/>
                <w:color w:val="9C0006"/>
                <w:sz w:val="18"/>
                <w:szCs w:val="18"/>
              </w:rPr>
              <w:t>-108069</w:t>
            </w:r>
          </w:p>
        </w:tc>
        <w:tc>
          <w:tcPr>
            <w:tcW w:w="764" w:type="dxa"/>
            <w:tcBorders>
              <w:top w:val="nil"/>
              <w:left w:val="nil"/>
              <w:bottom w:val="nil"/>
              <w:right w:val="nil"/>
            </w:tcBorders>
            <w:shd w:val="clear" w:color="000000" w:fill="FFC7CE"/>
            <w:noWrap/>
            <w:vAlign w:val="bottom"/>
          </w:tcPr>
          <w:p w14:paraId="2A1B2751" w14:textId="75709568" w:rsidR="00C131DD" w:rsidRPr="00720277" w:rsidRDefault="00C131DD" w:rsidP="00C131DD">
            <w:pPr>
              <w:jc w:val="right"/>
              <w:rPr>
                <w:color w:val="FF0000"/>
                <w:sz w:val="16"/>
                <w:szCs w:val="16"/>
              </w:rPr>
            </w:pPr>
            <w:r w:rsidRPr="00720277">
              <w:rPr>
                <w:rFonts w:ascii="Calibri" w:hAnsi="Calibri" w:cs="Calibri"/>
                <w:color w:val="9C0006"/>
                <w:sz w:val="18"/>
                <w:szCs w:val="18"/>
              </w:rPr>
              <w:t>-92507</w:t>
            </w:r>
          </w:p>
        </w:tc>
        <w:tc>
          <w:tcPr>
            <w:tcW w:w="764" w:type="dxa"/>
            <w:tcBorders>
              <w:top w:val="nil"/>
              <w:left w:val="nil"/>
              <w:bottom w:val="nil"/>
              <w:right w:val="nil"/>
            </w:tcBorders>
            <w:shd w:val="clear" w:color="000000" w:fill="FFC7CE"/>
            <w:noWrap/>
            <w:vAlign w:val="bottom"/>
          </w:tcPr>
          <w:p w14:paraId="6EC017A1" w14:textId="2D1C4CAB" w:rsidR="00C131DD" w:rsidRPr="00720277" w:rsidRDefault="00C131DD" w:rsidP="00C131DD">
            <w:pPr>
              <w:jc w:val="right"/>
              <w:rPr>
                <w:color w:val="FF0000"/>
                <w:sz w:val="16"/>
                <w:szCs w:val="16"/>
              </w:rPr>
            </w:pPr>
            <w:r w:rsidRPr="00720277">
              <w:rPr>
                <w:rFonts w:ascii="Calibri" w:hAnsi="Calibri" w:cs="Calibri"/>
                <w:color w:val="9C0006"/>
                <w:sz w:val="18"/>
                <w:szCs w:val="18"/>
              </w:rPr>
              <w:t>-76945</w:t>
            </w:r>
          </w:p>
        </w:tc>
        <w:tc>
          <w:tcPr>
            <w:tcW w:w="764" w:type="dxa"/>
            <w:tcBorders>
              <w:top w:val="nil"/>
              <w:left w:val="nil"/>
              <w:bottom w:val="nil"/>
              <w:right w:val="nil"/>
            </w:tcBorders>
            <w:shd w:val="clear" w:color="000000" w:fill="FFC7CE"/>
            <w:noWrap/>
            <w:vAlign w:val="bottom"/>
          </w:tcPr>
          <w:p w14:paraId="5A576716" w14:textId="32050993" w:rsidR="00C131DD" w:rsidRPr="00720277" w:rsidRDefault="00C131DD" w:rsidP="00C131DD">
            <w:pPr>
              <w:jc w:val="right"/>
              <w:rPr>
                <w:color w:val="FF0000"/>
                <w:sz w:val="16"/>
                <w:szCs w:val="16"/>
              </w:rPr>
            </w:pPr>
            <w:r w:rsidRPr="00720277">
              <w:rPr>
                <w:rFonts w:ascii="Calibri" w:hAnsi="Calibri" w:cs="Calibri"/>
                <w:color w:val="9C0006"/>
                <w:sz w:val="18"/>
                <w:szCs w:val="18"/>
              </w:rPr>
              <w:t>-61383</w:t>
            </w:r>
          </w:p>
        </w:tc>
        <w:tc>
          <w:tcPr>
            <w:tcW w:w="764" w:type="dxa"/>
            <w:tcBorders>
              <w:top w:val="nil"/>
              <w:left w:val="nil"/>
              <w:bottom w:val="nil"/>
              <w:right w:val="nil"/>
            </w:tcBorders>
            <w:shd w:val="clear" w:color="000000" w:fill="FFC7CE"/>
            <w:noWrap/>
            <w:vAlign w:val="bottom"/>
          </w:tcPr>
          <w:p w14:paraId="661A8A89" w14:textId="568D838B" w:rsidR="00C131DD" w:rsidRPr="00720277" w:rsidRDefault="00C131DD" w:rsidP="00C131DD">
            <w:pPr>
              <w:jc w:val="right"/>
              <w:rPr>
                <w:color w:val="FF0000"/>
                <w:sz w:val="16"/>
                <w:szCs w:val="16"/>
              </w:rPr>
            </w:pPr>
            <w:r w:rsidRPr="00720277">
              <w:rPr>
                <w:rFonts w:ascii="Calibri" w:hAnsi="Calibri" w:cs="Calibri"/>
                <w:color w:val="9C0006"/>
                <w:sz w:val="18"/>
                <w:szCs w:val="18"/>
              </w:rPr>
              <w:t>-45820</w:t>
            </w:r>
          </w:p>
        </w:tc>
        <w:tc>
          <w:tcPr>
            <w:tcW w:w="764" w:type="dxa"/>
            <w:tcBorders>
              <w:top w:val="nil"/>
              <w:left w:val="nil"/>
              <w:bottom w:val="nil"/>
              <w:right w:val="nil"/>
            </w:tcBorders>
            <w:shd w:val="clear" w:color="000000" w:fill="FFC7CE"/>
            <w:noWrap/>
            <w:vAlign w:val="bottom"/>
          </w:tcPr>
          <w:p w14:paraId="234197EB" w14:textId="223C0312" w:rsidR="00C131DD" w:rsidRPr="00720277" w:rsidRDefault="00C131DD" w:rsidP="00C131DD">
            <w:pPr>
              <w:jc w:val="right"/>
              <w:rPr>
                <w:color w:val="FF0000"/>
                <w:sz w:val="16"/>
                <w:szCs w:val="16"/>
              </w:rPr>
            </w:pPr>
            <w:r w:rsidRPr="00720277">
              <w:rPr>
                <w:rFonts w:ascii="Calibri" w:hAnsi="Calibri" w:cs="Calibri"/>
                <w:color w:val="9C0006"/>
                <w:sz w:val="18"/>
                <w:szCs w:val="18"/>
              </w:rPr>
              <w:t>-30258</w:t>
            </w:r>
          </w:p>
        </w:tc>
        <w:tc>
          <w:tcPr>
            <w:tcW w:w="764" w:type="dxa"/>
            <w:tcBorders>
              <w:top w:val="nil"/>
              <w:left w:val="nil"/>
              <w:bottom w:val="nil"/>
              <w:right w:val="nil"/>
            </w:tcBorders>
            <w:shd w:val="clear" w:color="000000" w:fill="FFC7CE"/>
            <w:noWrap/>
            <w:vAlign w:val="bottom"/>
          </w:tcPr>
          <w:p w14:paraId="266DC64C" w14:textId="28B6AABE" w:rsidR="00C131DD" w:rsidRPr="00720277" w:rsidRDefault="00C131DD" w:rsidP="00C131DD">
            <w:pPr>
              <w:jc w:val="right"/>
              <w:rPr>
                <w:color w:val="FF0000"/>
                <w:sz w:val="16"/>
                <w:szCs w:val="16"/>
              </w:rPr>
            </w:pPr>
            <w:r w:rsidRPr="00720277">
              <w:rPr>
                <w:rFonts w:ascii="Calibri" w:hAnsi="Calibri" w:cs="Calibri"/>
                <w:color w:val="9C0006"/>
                <w:sz w:val="18"/>
                <w:szCs w:val="18"/>
              </w:rPr>
              <w:t>-14696</w:t>
            </w:r>
          </w:p>
        </w:tc>
        <w:tc>
          <w:tcPr>
            <w:tcW w:w="764" w:type="dxa"/>
            <w:tcBorders>
              <w:top w:val="nil"/>
              <w:left w:val="nil"/>
              <w:bottom w:val="nil"/>
              <w:right w:val="nil"/>
            </w:tcBorders>
            <w:shd w:val="clear" w:color="000000" w:fill="C6EFCE"/>
            <w:noWrap/>
            <w:vAlign w:val="bottom"/>
          </w:tcPr>
          <w:p w14:paraId="5C5D26BA" w14:textId="4216CD4E" w:rsidR="00C131DD" w:rsidRPr="00720277" w:rsidRDefault="00C131DD" w:rsidP="00C131DD">
            <w:pPr>
              <w:jc w:val="right"/>
              <w:rPr>
                <w:color w:val="FF0000"/>
                <w:sz w:val="16"/>
                <w:szCs w:val="16"/>
              </w:rPr>
            </w:pPr>
            <w:r w:rsidRPr="00720277">
              <w:rPr>
                <w:rFonts w:ascii="Calibri" w:hAnsi="Calibri" w:cs="Calibri"/>
                <w:color w:val="006100"/>
                <w:sz w:val="18"/>
                <w:szCs w:val="18"/>
              </w:rPr>
              <w:t>866</w:t>
            </w:r>
          </w:p>
        </w:tc>
        <w:tc>
          <w:tcPr>
            <w:tcW w:w="764" w:type="dxa"/>
            <w:tcBorders>
              <w:top w:val="nil"/>
              <w:left w:val="nil"/>
              <w:bottom w:val="nil"/>
              <w:right w:val="nil"/>
            </w:tcBorders>
            <w:shd w:val="clear" w:color="000000" w:fill="C6EFCE"/>
            <w:noWrap/>
            <w:vAlign w:val="bottom"/>
          </w:tcPr>
          <w:p w14:paraId="7CA39498" w14:textId="43F8FB2D" w:rsidR="00C131DD" w:rsidRPr="00720277" w:rsidRDefault="00C131DD" w:rsidP="00C131DD">
            <w:pPr>
              <w:jc w:val="right"/>
              <w:rPr>
                <w:color w:val="FF0000"/>
                <w:sz w:val="16"/>
                <w:szCs w:val="16"/>
              </w:rPr>
            </w:pPr>
            <w:r w:rsidRPr="00720277">
              <w:rPr>
                <w:rFonts w:ascii="Calibri" w:hAnsi="Calibri" w:cs="Calibri"/>
                <w:color w:val="006100"/>
                <w:sz w:val="18"/>
                <w:szCs w:val="18"/>
              </w:rPr>
              <w:t>16428</w:t>
            </w:r>
          </w:p>
        </w:tc>
        <w:tc>
          <w:tcPr>
            <w:tcW w:w="764" w:type="dxa"/>
            <w:tcBorders>
              <w:top w:val="nil"/>
              <w:left w:val="nil"/>
              <w:bottom w:val="nil"/>
              <w:right w:val="nil"/>
            </w:tcBorders>
            <w:shd w:val="clear" w:color="000000" w:fill="C6EFCE"/>
            <w:noWrap/>
            <w:vAlign w:val="bottom"/>
          </w:tcPr>
          <w:p w14:paraId="2A88820F" w14:textId="50CD343E" w:rsidR="00C131DD" w:rsidRPr="00720277" w:rsidRDefault="00C131DD" w:rsidP="00C131DD">
            <w:pPr>
              <w:jc w:val="right"/>
              <w:rPr>
                <w:color w:val="FF0000"/>
                <w:sz w:val="16"/>
                <w:szCs w:val="16"/>
              </w:rPr>
            </w:pPr>
            <w:r w:rsidRPr="00720277">
              <w:rPr>
                <w:rFonts w:ascii="Calibri" w:hAnsi="Calibri" w:cs="Calibri"/>
                <w:color w:val="006100"/>
                <w:sz w:val="18"/>
                <w:szCs w:val="18"/>
              </w:rPr>
              <w:t>47553</w:t>
            </w:r>
          </w:p>
        </w:tc>
        <w:tc>
          <w:tcPr>
            <w:tcW w:w="764" w:type="dxa"/>
            <w:tcBorders>
              <w:top w:val="nil"/>
              <w:left w:val="nil"/>
              <w:bottom w:val="nil"/>
              <w:right w:val="nil"/>
            </w:tcBorders>
            <w:shd w:val="clear" w:color="000000" w:fill="C6EFCE"/>
            <w:noWrap/>
            <w:vAlign w:val="bottom"/>
          </w:tcPr>
          <w:p w14:paraId="51F23039" w14:textId="7AE54816" w:rsidR="00C131DD" w:rsidRPr="00720277" w:rsidRDefault="00C131DD" w:rsidP="00C131DD">
            <w:pPr>
              <w:jc w:val="right"/>
              <w:rPr>
                <w:color w:val="FF0000"/>
                <w:sz w:val="16"/>
                <w:szCs w:val="16"/>
              </w:rPr>
            </w:pPr>
            <w:r w:rsidRPr="00720277">
              <w:rPr>
                <w:rFonts w:ascii="Calibri" w:hAnsi="Calibri" w:cs="Calibri"/>
                <w:color w:val="006100"/>
                <w:sz w:val="18"/>
                <w:szCs w:val="18"/>
              </w:rPr>
              <w:t>63115</w:t>
            </w:r>
          </w:p>
        </w:tc>
        <w:tc>
          <w:tcPr>
            <w:tcW w:w="764" w:type="dxa"/>
            <w:tcBorders>
              <w:top w:val="nil"/>
              <w:left w:val="nil"/>
              <w:bottom w:val="nil"/>
              <w:right w:val="nil"/>
            </w:tcBorders>
            <w:shd w:val="clear" w:color="000000" w:fill="C6EFCE"/>
            <w:noWrap/>
            <w:vAlign w:val="bottom"/>
          </w:tcPr>
          <w:p w14:paraId="5330CC14" w14:textId="5907E1CE" w:rsidR="00C131DD" w:rsidRPr="00720277" w:rsidRDefault="00C131DD" w:rsidP="00C131DD">
            <w:pPr>
              <w:jc w:val="right"/>
              <w:rPr>
                <w:color w:val="FF0000"/>
                <w:sz w:val="16"/>
                <w:szCs w:val="16"/>
              </w:rPr>
            </w:pPr>
            <w:r w:rsidRPr="00720277">
              <w:rPr>
                <w:rFonts w:ascii="Calibri" w:hAnsi="Calibri" w:cs="Calibri"/>
                <w:color w:val="006100"/>
                <w:sz w:val="18"/>
                <w:szCs w:val="18"/>
              </w:rPr>
              <w:t>78677</w:t>
            </w:r>
          </w:p>
        </w:tc>
        <w:tc>
          <w:tcPr>
            <w:tcW w:w="764" w:type="dxa"/>
            <w:tcBorders>
              <w:top w:val="nil"/>
              <w:left w:val="nil"/>
              <w:bottom w:val="nil"/>
              <w:right w:val="nil"/>
            </w:tcBorders>
            <w:shd w:val="clear" w:color="000000" w:fill="C6EFCE"/>
            <w:noWrap/>
            <w:vAlign w:val="bottom"/>
          </w:tcPr>
          <w:p w14:paraId="1211FF26" w14:textId="0F65D6DC" w:rsidR="00C131DD" w:rsidRPr="00720277" w:rsidRDefault="00C131DD" w:rsidP="00C131DD">
            <w:pPr>
              <w:jc w:val="right"/>
              <w:rPr>
                <w:color w:val="FF0000"/>
                <w:sz w:val="16"/>
                <w:szCs w:val="16"/>
              </w:rPr>
            </w:pPr>
            <w:r w:rsidRPr="00720277">
              <w:rPr>
                <w:rFonts w:ascii="Calibri" w:hAnsi="Calibri" w:cs="Calibri"/>
                <w:color w:val="006100"/>
                <w:sz w:val="18"/>
                <w:szCs w:val="18"/>
              </w:rPr>
              <w:t>94239</w:t>
            </w:r>
          </w:p>
        </w:tc>
        <w:tc>
          <w:tcPr>
            <w:tcW w:w="764" w:type="dxa"/>
            <w:tcBorders>
              <w:top w:val="nil"/>
              <w:left w:val="nil"/>
              <w:bottom w:val="nil"/>
              <w:right w:val="nil"/>
            </w:tcBorders>
            <w:shd w:val="clear" w:color="000000" w:fill="C6EFCE"/>
            <w:noWrap/>
            <w:vAlign w:val="bottom"/>
          </w:tcPr>
          <w:p w14:paraId="57760D26" w14:textId="30D4AD91" w:rsidR="00C131DD" w:rsidRPr="00720277" w:rsidRDefault="00C131DD" w:rsidP="00C131DD">
            <w:pPr>
              <w:jc w:val="right"/>
              <w:rPr>
                <w:color w:val="FF0000"/>
                <w:sz w:val="16"/>
                <w:szCs w:val="16"/>
              </w:rPr>
            </w:pPr>
            <w:r w:rsidRPr="00720277">
              <w:rPr>
                <w:rFonts w:ascii="Calibri" w:hAnsi="Calibri" w:cs="Calibri"/>
                <w:color w:val="006100"/>
                <w:sz w:val="18"/>
                <w:szCs w:val="18"/>
              </w:rPr>
              <w:t>109801</w:t>
            </w:r>
          </w:p>
        </w:tc>
        <w:tc>
          <w:tcPr>
            <w:tcW w:w="764" w:type="dxa"/>
            <w:tcBorders>
              <w:top w:val="nil"/>
              <w:left w:val="nil"/>
              <w:bottom w:val="nil"/>
              <w:right w:val="nil"/>
            </w:tcBorders>
            <w:shd w:val="clear" w:color="000000" w:fill="C6EFCE"/>
            <w:noWrap/>
            <w:vAlign w:val="bottom"/>
          </w:tcPr>
          <w:p w14:paraId="66E35B6B" w14:textId="036374E6" w:rsidR="00C131DD" w:rsidRPr="00720277" w:rsidRDefault="00C131DD" w:rsidP="00C131DD">
            <w:pPr>
              <w:jc w:val="right"/>
              <w:rPr>
                <w:color w:val="FF0000"/>
                <w:sz w:val="16"/>
                <w:szCs w:val="16"/>
              </w:rPr>
            </w:pPr>
            <w:r w:rsidRPr="00720277">
              <w:rPr>
                <w:rFonts w:ascii="Calibri" w:hAnsi="Calibri" w:cs="Calibri"/>
                <w:color w:val="006100"/>
                <w:sz w:val="18"/>
                <w:szCs w:val="18"/>
              </w:rPr>
              <w:t>125364</w:t>
            </w:r>
          </w:p>
        </w:tc>
      </w:tr>
      <w:tr w:rsidR="00C131DD" w:rsidRPr="00720277" w14:paraId="2AE5C4C5" w14:textId="77777777" w:rsidTr="00C131DD">
        <w:trPr>
          <w:trHeight w:val="300"/>
        </w:trPr>
        <w:tc>
          <w:tcPr>
            <w:tcW w:w="238" w:type="dxa"/>
            <w:tcBorders>
              <w:top w:val="nil"/>
              <w:left w:val="nil"/>
              <w:bottom w:val="nil"/>
              <w:right w:val="nil"/>
            </w:tcBorders>
            <w:shd w:val="clear" w:color="000000" w:fill="FFC7CE"/>
            <w:noWrap/>
            <w:vAlign w:val="bottom"/>
          </w:tcPr>
          <w:p w14:paraId="4BAC0230" w14:textId="1FEA7973" w:rsidR="00C131DD" w:rsidRPr="00720277" w:rsidRDefault="00C131DD" w:rsidP="00C131DD">
            <w:pPr>
              <w:jc w:val="right"/>
              <w:rPr>
                <w:color w:val="FF0000"/>
                <w:sz w:val="16"/>
                <w:szCs w:val="16"/>
              </w:rPr>
            </w:pPr>
            <w:r w:rsidRPr="00720277">
              <w:rPr>
                <w:rFonts w:ascii="Calibri" w:hAnsi="Calibri" w:cs="Calibri"/>
                <w:color w:val="9C0006"/>
                <w:sz w:val="18"/>
                <w:szCs w:val="18"/>
              </w:rPr>
              <w:t>1.3</w:t>
            </w:r>
          </w:p>
        </w:tc>
        <w:tc>
          <w:tcPr>
            <w:tcW w:w="764" w:type="dxa"/>
            <w:tcBorders>
              <w:top w:val="nil"/>
              <w:left w:val="nil"/>
              <w:bottom w:val="nil"/>
              <w:right w:val="nil"/>
            </w:tcBorders>
            <w:shd w:val="clear" w:color="000000" w:fill="FFC7CE"/>
            <w:noWrap/>
            <w:vAlign w:val="bottom"/>
          </w:tcPr>
          <w:p w14:paraId="20DCB877" w14:textId="57A20600" w:rsidR="00C131DD" w:rsidRPr="00720277" w:rsidRDefault="00C131DD" w:rsidP="00C131DD">
            <w:pPr>
              <w:jc w:val="right"/>
              <w:rPr>
                <w:color w:val="FF0000"/>
                <w:sz w:val="16"/>
                <w:szCs w:val="16"/>
              </w:rPr>
            </w:pPr>
            <w:r w:rsidRPr="00720277">
              <w:rPr>
                <w:rFonts w:ascii="Calibri" w:hAnsi="Calibri" w:cs="Calibri"/>
                <w:color w:val="9C0006"/>
                <w:sz w:val="18"/>
                <w:szCs w:val="18"/>
              </w:rPr>
              <w:t>-185808</w:t>
            </w:r>
          </w:p>
        </w:tc>
        <w:tc>
          <w:tcPr>
            <w:tcW w:w="764" w:type="dxa"/>
            <w:tcBorders>
              <w:top w:val="nil"/>
              <w:left w:val="nil"/>
              <w:bottom w:val="nil"/>
              <w:right w:val="nil"/>
            </w:tcBorders>
            <w:shd w:val="clear" w:color="000000" w:fill="FFC7CE"/>
            <w:noWrap/>
            <w:vAlign w:val="bottom"/>
          </w:tcPr>
          <w:p w14:paraId="4E9D7C94" w14:textId="3F19F013" w:rsidR="00C131DD" w:rsidRPr="00720277" w:rsidRDefault="00C131DD" w:rsidP="00C131DD">
            <w:pPr>
              <w:jc w:val="right"/>
              <w:rPr>
                <w:color w:val="FF0000"/>
                <w:sz w:val="16"/>
                <w:szCs w:val="16"/>
              </w:rPr>
            </w:pPr>
            <w:r w:rsidRPr="00720277">
              <w:rPr>
                <w:rFonts w:ascii="Calibri" w:hAnsi="Calibri" w:cs="Calibri"/>
                <w:color w:val="9C0006"/>
                <w:sz w:val="18"/>
                <w:szCs w:val="18"/>
              </w:rPr>
              <w:t>-170246</w:t>
            </w:r>
          </w:p>
        </w:tc>
        <w:tc>
          <w:tcPr>
            <w:tcW w:w="764" w:type="dxa"/>
            <w:tcBorders>
              <w:top w:val="nil"/>
              <w:left w:val="nil"/>
              <w:bottom w:val="nil"/>
              <w:right w:val="nil"/>
            </w:tcBorders>
            <w:shd w:val="clear" w:color="000000" w:fill="FFC7CE"/>
            <w:noWrap/>
            <w:vAlign w:val="bottom"/>
          </w:tcPr>
          <w:p w14:paraId="0AC12152" w14:textId="07DBCD6C" w:rsidR="00C131DD" w:rsidRPr="00720277" w:rsidRDefault="00C131DD" w:rsidP="00C131DD">
            <w:pPr>
              <w:jc w:val="right"/>
              <w:rPr>
                <w:color w:val="FF0000"/>
                <w:sz w:val="16"/>
                <w:szCs w:val="16"/>
              </w:rPr>
            </w:pPr>
            <w:r w:rsidRPr="00720277">
              <w:rPr>
                <w:rFonts w:ascii="Calibri" w:hAnsi="Calibri" w:cs="Calibri"/>
                <w:color w:val="9C0006"/>
                <w:sz w:val="18"/>
                <w:szCs w:val="18"/>
              </w:rPr>
              <w:t>-154683</w:t>
            </w:r>
          </w:p>
        </w:tc>
        <w:tc>
          <w:tcPr>
            <w:tcW w:w="764" w:type="dxa"/>
            <w:tcBorders>
              <w:top w:val="nil"/>
              <w:left w:val="nil"/>
              <w:bottom w:val="nil"/>
              <w:right w:val="nil"/>
            </w:tcBorders>
            <w:shd w:val="clear" w:color="000000" w:fill="FFC7CE"/>
            <w:noWrap/>
            <w:vAlign w:val="bottom"/>
          </w:tcPr>
          <w:p w14:paraId="2E27FB51" w14:textId="211F7DD0" w:rsidR="00C131DD" w:rsidRPr="00720277" w:rsidRDefault="00C131DD" w:rsidP="00C131DD">
            <w:pPr>
              <w:jc w:val="right"/>
              <w:rPr>
                <w:color w:val="FF0000"/>
                <w:sz w:val="16"/>
                <w:szCs w:val="16"/>
              </w:rPr>
            </w:pPr>
            <w:r w:rsidRPr="00720277">
              <w:rPr>
                <w:rFonts w:ascii="Calibri" w:hAnsi="Calibri" w:cs="Calibri"/>
                <w:color w:val="9C0006"/>
                <w:sz w:val="18"/>
                <w:szCs w:val="18"/>
              </w:rPr>
              <w:t>-139121</w:t>
            </w:r>
          </w:p>
        </w:tc>
        <w:tc>
          <w:tcPr>
            <w:tcW w:w="764" w:type="dxa"/>
            <w:tcBorders>
              <w:top w:val="nil"/>
              <w:left w:val="nil"/>
              <w:bottom w:val="nil"/>
              <w:right w:val="nil"/>
            </w:tcBorders>
            <w:shd w:val="clear" w:color="000000" w:fill="FFC7CE"/>
            <w:noWrap/>
            <w:vAlign w:val="bottom"/>
          </w:tcPr>
          <w:p w14:paraId="4EE11290" w14:textId="01BB7211" w:rsidR="00C131DD" w:rsidRPr="00720277" w:rsidRDefault="00C131DD" w:rsidP="00C131DD">
            <w:pPr>
              <w:jc w:val="right"/>
              <w:rPr>
                <w:color w:val="FF0000"/>
                <w:sz w:val="16"/>
                <w:szCs w:val="16"/>
              </w:rPr>
            </w:pPr>
            <w:r w:rsidRPr="00720277">
              <w:rPr>
                <w:rFonts w:ascii="Calibri" w:hAnsi="Calibri" w:cs="Calibri"/>
                <w:color w:val="9C0006"/>
                <w:sz w:val="18"/>
                <w:szCs w:val="18"/>
              </w:rPr>
              <w:t>-123559</w:t>
            </w:r>
          </w:p>
        </w:tc>
        <w:tc>
          <w:tcPr>
            <w:tcW w:w="764" w:type="dxa"/>
            <w:tcBorders>
              <w:top w:val="nil"/>
              <w:left w:val="nil"/>
              <w:bottom w:val="nil"/>
              <w:right w:val="nil"/>
            </w:tcBorders>
            <w:shd w:val="clear" w:color="000000" w:fill="FFC7CE"/>
            <w:noWrap/>
            <w:vAlign w:val="bottom"/>
          </w:tcPr>
          <w:p w14:paraId="2B920ABC" w14:textId="0037FF28" w:rsidR="00C131DD" w:rsidRPr="00720277" w:rsidRDefault="00C131DD" w:rsidP="00C131DD">
            <w:pPr>
              <w:jc w:val="right"/>
              <w:rPr>
                <w:color w:val="FF0000"/>
                <w:sz w:val="16"/>
                <w:szCs w:val="16"/>
              </w:rPr>
            </w:pPr>
            <w:r w:rsidRPr="00720277">
              <w:rPr>
                <w:rFonts w:ascii="Calibri" w:hAnsi="Calibri" w:cs="Calibri"/>
                <w:color w:val="9C0006"/>
                <w:sz w:val="18"/>
                <w:szCs w:val="18"/>
              </w:rPr>
              <w:t>-107997</w:t>
            </w:r>
          </w:p>
        </w:tc>
        <w:tc>
          <w:tcPr>
            <w:tcW w:w="764" w:type="dxa"/>
            <w:tcBorders>
              <w:top w:val="nil"/>
              <w:left w:val="nil"/>
              <w:bottom w:val="nil"/>
              <w:right w:val="nil"/>
            </w:tcBorders>
            <w:shd w:val="clear" w:color="000000" w:fill="FFC7CE"/>
            <w:noWrap/>
            <w:vAlign w:val="bottom"/>
          </w:tcPr>
          <w:p w14:paraId="1CB2A1C5" w14:textId="7C051951" w:rsidR="00C131DD" w:rsidRPr="00720277" w:rsidRDefault="00C131DD" w:rsidP="00C131DD">
            <w:pPr>
              <w:jc w:val="right"/>
              <w:rPr>
                <w:color w:val="FF0000"/>
                <w:sz w:val="16"/>
                <w:szCs w:val="16"/>
              </w:rPr>
            </w:pPr>
            <w:r w:rsidRPr="00720277">
              <w:rPr>
                <w:rFonts w:ascii="Calibri" w:hAnsi="Calibri" w:cs="Calibri"/>
                <w:color w:val="9C0006"/>
                <w:sz w:val="18"/>
                <w:szCs w:val="18"/>
              </w:rPr>
              <w:t>-92435</w:t>
            </w:r>
          </w:p>
        </w:tc>
        <w:tc>
          <w:tcPr>
            <w:tcW w:w="764" w:type="dxa"/>
            <w:tcBorders>
              <w:top w:val="nil"/>
              <w:left w:val="nil"/>
              <w:bottom w:val="nil"/>
              <w:right w:val="nil"/>
            </w:tcBorders>
            <w:shd w:val="clear" w:color="000000" w:fill="FFC7CE"/>
            <w:noWrap/>
            <w:vAlign w:val="bottom"/>
          </w:tcPr>
          <w:p w14:paraId="0BF4C362" w14:textId="7ABFF548" w:rsidR="00C131DD" w:rsidRPr="00720277" w:rsidRDefault="00C131DD" w:rsidP="00C131DD">
            <w:pPr>
              <w:jc w:val="right"/>
              <w:rPr>
                <w:color w:val="FF0000"/>
                <w:sz w:val="16"/>
                <w:szCs w:val="16"/>
              </w:rPr>
            </w:pPr>
            <w:r w:rsidRPr="00720277">
              <w:rPr>
                <w:rFonts w:ascii="Calibri" w:hAnsi="Calibri" w:cs="Calibri"/>
                <w:color w:val="9C0006"/>
                <w:sz w:val="18"/>
                <w:szCs w:val="18"/>
              </w:rPr>
              <w:t>-76873</w:t>
            </w:r>
          </w:p>
        </w:tc>
        <w:tc>
          <w:tcPr>
            <w:tcW w:w="764" w:type="dxa"/>
            <w:tcBorders>
              <w:top w:val="nil"/>
              <w:left w:val="nil"/>
              <w:bottom w:val="nil"/>
              <w:right w:val="nil"/>
            </w:tcBorders>
            <w:shd w:val="clear" w:color="000000" w:fill="FFC7CE"/>
            <w:noWrap/>
            <w:vAlign w:val="bottom"/>
          </w:tcPr>
          <w:p w14:paraId="47F83EA6" w14:textId="5CFD497B" w:rsidR="00C131DD" w:rsidRPr="00720277" w:rsidRDefault="00C131DD" w:rsidP="00C131DD">
            <w:pPr>
              <w:jc w:val="right"/>
              <w:rPr>
                <w:color w:val="FF0000"/>
                <w:sz w:val="16"/>
                <w:szCs w:val="16"/>
              </w:rPr>
            </w:pPr>
            <w:r w:rsidRPr="00720277">
              <w:rPr>
                <w:rFonts w:ascii="Calibri" w:hAnsi="Calibri" w:cs="Calibri"/>
                <w:color w:val="9C0006"/>
                <w:sz w:val="18"/>
                <w:szCs w:val="18"/>
              </w:rPr>
              <w:t>-61310</w:t>
            </w:r>
          </w:p>
        </w:tc>
        <w:tc>
          <w:tcPr>
            <w:tcW w:w="764" w:type="dxa"/>
            <w:tcBorders>
              <w:top w:val="nil"/>
              <w:left w:val="nil"/>
              <w:bottom w:val="nil"/>
              <w:right w:val="nil"/>
            </w:tcBorders>
            <w:shd w:val="clear" w:color="000000" w:fill="FFC7CE"/>
            <w:noWrap/>
            <w:vAlign w:val="bottom"/>
          </w:tcPr>
          <w:p w14:paraId="19883B0D" w14:textId="1760CC45" w:rsidR="00C131DD" w:rsidRPr="00720277" w:rsidRDefault="00C131DD" w:rsidP="00C131DD">
            <w:pPr>
              <w:jc w:val="right"/>
              <w:rPr>
                <w:color w:val="FF0000"/>
                <w:sz w:val="16"/>
                <w:szCs w:val="16"/>
              </w:rPr>
            </w:pPr>
            <w:r w:rsidRPr="00720277">
              <w:rPr>
                <w:rFonts w:ascii="Calibri" w:hAnsi="Calibri" w:cs="Calibri"/>
                <w:color w:val="9C0006"/>
                <w:sz w:val="18"/>
                <w:szCs w:val="18"/>
              </w:rPr>
              <w:t>-45748</w:t>
            </w:r>
          </w:p>
        </w:tc>
        <w:tc>
          <w:tcPr>
            <w:tcW w:w="764" w:type="dxa"/>
            <w:tcBorders>
              <w:top w:val="nil"/>
              <w:left w:val="nil"/>
              <w:bottom w:val="nil"/>
              <w:right w:val="nil"/>
            </w:tcBorders>
            <w:shd w:val="clear" w:color="000000" w:fill="FFC7CE"/>
            <w:noWrap/>
            <w:vAlign w:val="bottom"/>
          </w:tcPr>
          <w:p w14:paraId="1A4E25E9" w14:textId="66CE8F2E" w:rsidR="00C131DD" w:rsidRPr="00720277" w:rsidRDefault="00C131DD" w:rsidP="00C131DD">
            <w:pPr>
              <w:jc w:val="right"/>
              <w:rPr>
                <w:color w:val="FF0000"/>
                <w:sz w:val="16"/>
                <w:szCs w:val="16"/>
              </w:rPr>
            </w:pPr>
            <w:r w:rsidRPr="00720277">
              <w:rPr>
                <w:rFonts w:ascii="Calibri" w:hAnsi="Calibri" w:cs="Calibri"/>
                <w:color w:val="9C0006"/>
                <w:sz w:val="18"/>
                <w:szCs w:val="18"/>
              </w:rPr>
              <w:t>-30186</w:t>
            </w:r>
          </w:p>
        </w:tc>
        <w:tc>
          <w:tcPr>
            <w:tcW w:w="764" w:type="dxa"/>
            <w:tcBorders>
              <w:top w:val="nil"/>
              <w:left w:val="nil"/>
              <w:bottom w:val="nil"/>
              <w:right w:val="nil"/>
            </w:tcBorders>
            <w:shd w:val="clear" w:color="000000" w:fill="FFC7CE"/>
            <w:noWrap/>
            <w:vAlign w:val="bottom"/>
          </w:tcPr>
          <w:p w14:paraId="43111A5C" w14:textId="49CA2E4E" w:rsidR="00C131DD" w:rsidRPr="00720277" w:rsidRDefault="00C131DD" w:rsidP="00C131DD">
            <w:pPr>
              <w:jc w:val="right"/>
              <w:rPr>
                <w:color w:val="FF0000"/>
                <w:sz w:val="16"/>
                <w:szCs w:val="16"/>
              </w:rPr>
            </w:pPr>
            <w:r w:rsidRPr="00720277">
              <w:rPr>
                <w:rFonts w:ascii="Calibri" w:hAnsi="Calibri" w:cs="Calibri"/>
                <w:color w:val="9C0006"/>
                <w:sz w:val="18"/>
                <w:szCs w:val="18"/>
              </w:rPr>
              <w:t>-14624</w:t>
            </w:r>
          </w:p>
        </w:tc>
        <w:tc>
          <w:tcPr>
            <w:tcW w:w="764" w:type="dxa"/>
            <w:tcBorders>
              <w:top w:val="nil"/>
              <w:left w:val="nil"/>
              <w:bottom w:val="nil"/>
              <w:right w:val="nil"/>
            </w:tcBorders>
            <w:shd w:val="clear" w:color="000000" w:fill="C6EFCE"/>
            <w:noWrap/>
            <w:vAlign w:val="bottom"/>
          </w:tcPr>
          <w:p w14:paraId="022D168A" w14:textId="1F5B76EF" w:rsidR="00C131DD" w:rsidRPr="00720277" w:rsidRDefault="00C131DD" w:rsidP="00C131DD">
            <w:pPr>
              <w:jc w:val="right"/>
              <w:rPr>
                <w:color w:val="FF0000"/>
                <w:sz w:val="16"/>
                <w:szCs w:val="16"/>
              </w:rPr>
            </w:pPr>
            <w:r w:rsidRPr="00720277">
              <w:rPr>
                <w:rFonts w:ascii="Calibri" w:hAnsi="Calibri" w:cs="Calibri"/>
                <w:color w:val="006100"/>
                <w:sz w:val="18"/>
                <w:szCs w:val="18"/>
              </w:rPr>
              <w:t>938</w:t>
            </w:r>
          </w:p>
        </w:tc>
        <w:tc>
          <w:tcPr>
            <w:tcW w:w="764" w:type="dxa"/>
            <w:tcBorders>
              <w:top w:val="nil"/>
              <w:left w:val="nil"/>
              <w:bottom w:val="nil"/>
              <w:right w:val="nil"/>
            </w:tcBorders>
            <w:shd w:val="clear" w:color="000000" w:fill="C6EFCE"/>
            <w:noWrap/>
            <w:vAlign w:val="bottom"/>
          </w:tcPr>
          <w:p w14:paraId="16C65AD1" w14:textId="5F186BD0" w:rsidR="00C131DD" w:rsidRPr="00720277" w:rsidRDefault="00C131DD" w:rsidP="00C131DD">
            <w:pPr>
              <w:jc w:val="right"/>
              <w:rPr>
                <w:color w:val="FF0000"/>
                <w:sz w:val="16"/>
                <w:szCs w:val="16"/>
              </w:rPr>
            </w:pPr>
            <w:r w:rsidRPr="00720277">
              <w:rPr>
                <w:rFonts w:ascii="Calibri" w:hAnsi="Calibri" w:cs="Calibri"/>
                <w:color w:val="006100"/>
                <w:sz w:val="18"/>
                <w:szCs w:val="18"/>
              </w:rPr>
              <w:t>32063</w:t>
            </w:r>
          </w:p>
        </w:tc>
        <w:tc>
          <w:tcPr>
            <w:tcW w:w="764" w:type="dxa"/>
            <w:tcBorders>
              <w:top w:val="nil"/>
              <w:left w:val="nil"/>
              <w:bottom w:val="nil"/>
              <w:right w:val="nil"/>
            </w:tcBorders>
            <w:shd w:val="clear" w:color="000000" w:fill="C6EFCE"/>
            <w:noWrap/>
            <w:vAlign w:val="bottom"/>
          </w:tcPr>
          <w:p w14:paraId="5296BD9F" w14:textId="0DC01E85" w:rsidR="00C131DD" w:rsidRPr="00720277" w:rsidRDefault="00C131DD" w:rsidP="00C131DD">
            <w:pPr>
              <w:jc w:val="right"/>
              <w:rPr>
                <w:color w:val="FF0000"/>
                <w:sz w:val="16"/>
                <w:szCs w:val="16"/>
              </w:rPr>
            </w:pPr>
            <w:r w:rsidRPr="00720277">
              <w:rPr>
                <w:rFonts w:ascii="Calibri" w:hAnsi="Calibri" w:cs="Calibri"/>
                <w:color w:val="006100"/>
                <w:sz w:val="18"/>
                <w:szCs w:val="18"/>
              </w:rPr>
              <w:t>47625</w:t>
            </w:r>
          </w:p>
        </w:tc>
        <w:tc>
          <w:tcPr>
            <w:tcW w:w="764" w:type="dxa"/>
            <w:tcBorders>
              <w:top w:val="nil"/>
              <w:left w:val="nil"/>
              <w:bottom w:val="nil"/>
              <w:right w:val="nil"/>
            </w:tcBorders>
            <w:shd w:val="clear" w:color="000000" w:fill="C6EFCE"/>
            <w:noWrap/>
            <w:vAlign w:val="bottom"/>
          </w:tcPr>
          <w:p w14:paraId="7BF5685B" w14:textId="4FEF5F2E" w:rsidR="00C131DD" w:rsidRPr="00720277" w:rsidRDefault="00C131DD" w:rsidP="00C131DD">
            <w:pPr>
              <w:jc w:val="right"/>
              <w:rPr>
                <w:color w:val="FF0000"/>
                <w:sz w:val="16"/>
                <w:szCs w:val="16"/>
              </w:rPr>
            </w:pPr>
            <w:r w:rsidRPr="00720277">
              <w:rPr>
                <w:rFonts w:ascii="Calibri" w:hAnsi="Calibri" w:cs="Calibri"/>
                <w:color w:val="006100"/>
                <w:sz w:val="18"/>
                <w:szCs w:val="18"/>
              </w:rPr>
              <w:t>63187</w:t>
            </w:r>
          </w:p>
        </w:tc>
        <w:tc>
          <w:tcPr>
            <w:tcW w:w="764" w:type="dxa"/>
            <w:tcBorders>
              <w:top w:val="nil"/>
              <w:left w:val="nil"/>
              <w:bottom w:val="nil"/>
              <w:right w:val="nil"/>
            </w:tcBorders>
            <w:shd w:val="clear" w:color="000000" w:fill="C6EFCE"/>
            <w:noWrap/>
            <w:vAlign w:val="bottom"/>
          </w:tcPr>
          <w:p w14:paraId="10B164F8" w14:textId="3BFB56E1" w:rsidR="00C131DD" w:rsidRPr="00720277" w:rsidRDefault="00C131DD" w:rsidP="00C131DD">
            <w:pPr>
              <w:jc w:val="right"/>
              <w:rPr>
                <w:color w:val="FF0000"/>
                <w:sz w:val="16"/>
                <w:szCs w:val="16"/>
              </w:rPr>
            </w:pPr>
            <w:r w:rsidRPr="00720277">
              <w:rPr>
                <w:rFonts w:ascii="Calibri" w:hAnsi="Calibri" w:cs="Calibri"/>
                <w:color w:val="006100"/>
                <w:sz w:val="18"/>
                <w:szCs w:val="18"/>
              </w:rPr>
              <w:t>78749</w:t>
            </w:r>
          </w:p>
        </w:tc>
        <w:tc>
          <w:tcPr>
            <w:tcW w:w="764" w:type="dxa"/>
            <w:tcBorders>
              <w:top w:val="nil"/>
              <w:left w:val="nil"/>
              <w:bottom w:val="nil"/>
              <w:right w:val="nil"/>
            </w:tcBorders>
            <w:shd w:val="clear" w:color="000000" w:fill="C6EFCE"/>
            <w:noWrap/>
            <w:vAlign w:val="bottom"/>
          </w:tcPr>
          <w:p w14:paraId="007B45F4" w14:textId="3431C068" w:rsidR="00C131DD" w:rsidRPr="00720277" w:rsidRDefault="00C131DD" w:rsidP="00C131DD">
            <w:pPr>
              <w:jc w:val="right"/>
              <w:rPr>
                <w:color w:val="FF0000"/>
                <w:sz w:val="16"/>
                <w:szCs w:val="16"/>
              </w:rPr>
            </w:pPr>
            <w:r w:rsidRPr="00720277">
              <w:rPr>
                <w:rFonts w:ascii="Calibri" w:hAnsi="Calibri" w:cs="Calibri"/>
                <w:color w:val="006100"/>
                <w:sz w:val="18"/>
                <w:szCs w:val="18"/>
              </w:rPr>
              <w:t>94311</w:t>
            </w:r>
          </w:p>
        </w:tc>
        <w:tc>
          <w:tcPr>
            <w:tcW w:w="764" w:type="dxa"/>
            <w:tcBorders>
              <w:top w:val="nil"/>
              <w:left w:val="nil"/>
              <w:bottom w:val="nil"/>
              <w:right w:val="nil"/>
            </w:tcBorders>
            <w:shd w:val="clear" w:color="000000" w:fill="C6EFCE"/>
            <w:noWrap/>
            <w:vAlign w:val="bottom"/>
          </w:tcPr>
          <w:p w14:paraId="14375C8A" w14:textId="20671398" w:rsidR="00C131DD" w:rsidRPr="00720277" w:rsidRDefault="00C131DD" w:rsidP="00C131DD">
            <w:pPr>
              <w:jc w:val="right"/>
              <w:rPr>
                <w:color w:val="FF0000"/>
                <w:sz w:val="16"/>
                <w:szCs w:val="16"/>
              </w:rPr>
            </w:pPr>
            <w:r w:rsidRPr="00720277">
              <w:rPr>
                <w:rFonts w:ascii="Calibri" w:hAnsi="Calibri" w:cs="Calibri"/>
                <w:color w:val="006100"/>
                <w:sz w:val="18"/>
                <w:szCs w:val="18"/>
              </w:rPr>
              <w:t>109874</w:t>
            </w:r>
          </w:p>
        </w:tc>
      </w:tr>
      <w:tr w:rsidR="00C131DD" w:rsidRPr="00720277" w14:paraId="6746F947" w14:textId="77777777" w:rsidTr="00C131DD">
        <w:trPr>
          <w:trHeight w:val="300"/>
        </w:trPr>
        <w:tc>
          <w:tcPr>
            <w:tcW w:w="238" w:type="dxa"/>
            <w:tcBorders>
              <w:top w:val="nil"/>
              <w:left w:val="nil"/>
              <w:bottom w:val="nil"/>
              <w:right w:val="nil"/>
            </w:tcBorders>
            <w:shd w:val="clear" w:color="000000" w:fill="FFC7CE"/>
            <w:noWrap/>
            <w:vAlign w:val="bottom"/>
          </w:tcPr>
          <w:p w14:paraId="4BBA861B" w14:textId="7540971F" w:rsidR="00C131DD" w:rsidRPr="00720277" w:rsidRDefault="00C131DD" w:rsidP="00C131DD">
            <w:pPr>
              <w:jc w:val="right"/>
              <w:rPr>
                <w:color w:val="FF0000"/>
                <w:sz w:val="16"/>
                <w:szCs w:val="16"/>
              </w:rPr>
            </w:pPr>
            <w:r w:rsidRPr="00720277">
              <w:rPr>
                <w:rFonts w:ascii="Calibri" w:hAnsi="Calibri" w:cs="Calibri"/>
                <w:color w:val="9C0006"/>
                <w:sz w:val="18"/>
                <w:szCs w:val="18"/>
              </w:rPr>
              <w:t>1.4</w:t>
            </w:r>
          </w:p>
        </w:tc>
        <w:tc>
          <w:tcPr>
            <w:tcW w:w="764" w:type="dxa"/>
            <w:tcBorders>
              <w:top w:val="nil"/>
              <w:left w:val="nil"/>
              <w:bottom w:val="nil"/>
              <w:right w:val="nil"/>
            </w:tcBorders>
            <w:shd w:val="clear" w:color="000000" w:fill="FFC7CE"/>
            <w:noWrap/>
            <w:vAlign w:val="bottom"/>
          </w:tcPr>
          <w:p w14:paraId="4DB79568" w14:textId="76B2ECEC" w:rsidR="00C131DD" w:rsidRPr="00720277" w:rsidRDefault="00C131DD" w:rsidP="00C131DD">
            <w:pPr>
              <w:jc w:val="right"/>
              <w:rPr>
                <w:color w:val="FF0000"/>
                <w:sz w:val="16"/>
                <w:szCs w:val="16"/>
              </w:rPr>
            </w:pPr>
            <w:r w:rsidRPr="00720277">
              <w:rPr>
                <w:rFonts w:ascii="Calibri" w:hAnsi="Calibri" w:cs="Calibri"/>
                <w:color w:val="9C0006"/>
                <w:sz w:val="18"/>
                <w:szCs w:val="18"/>
              </w:rPr>
              <w:t>-201298</w:t>
            </w:r>
          </w:p>
        </w:tc>
        <w:tc>
          <w:tcPr>
            <w:tcW w:w="764" w:type="dxa"/>
            <w:tcBorders>
              <w:top w:val="nil"/>
              <w:left w:val="nil"/>
              <w:bottom w:val="nil"/>
              <w:right w:val="nil"/>
            </w:tcBorders>
            <w:shd w:val="clear" w:color="000000" w:fill="FFC7CE"/>
            <w:noWrap/>
            <w:vAlign w:val="bottom"/>
          </w:tcPr>
          <w:p w14:paraId="16EBA5FA" w14:textId="08EBB67E" w:rsidR="00C131DD" w:rsidRPr="00720277" w:rsidRDefault="00C131DD" w:rsidP="00C131DD">
            <w:pPr>
              <w:jc w:val="right"/>
              <w:rPr>
                <w:color w:val="FF0000"/>
                <w:sz w:val="16"/>
                <w:szCs w:val="16"/>
              </w:rPr>
            </w:pPr>
            <w:r w:rsidRPr="00720277">
              <w:rPr>
                <w:rFonts w:ascii="Calibri" w:hAnsi="Calibri" w:cs="Calibri"/>
                <w:color w:val="9C0006"/>
                <w:sz w:val="18"/>
                <w:szCs w:val="18"/>
              </w:rPr>
              <w:t>-185736</w:t>
            </w:r>
          </w:p>
        </w:tc>
        <w:tc>
          <w:tcPr>
            <w:tcW w:w="764" w:type="dxa"/>
            <w:tcBorders>
              <w:top w:val="nil"/>
              <w:left w:val="nil"/>
              <w:bottom w:val="nil"/>
              <w:right w:val="nil"/>
            </w:tcBorders>
            <w:shd w:val="clear" w:color="000000" w:fill="FFC7CE"/>
            <w:noWrap/>
            <w:vAlign w:val="bottom"/>
          </w:tcPr>
          <w:p w14:paraId="694B3093" w14:textId="755718D8" w:rsidR="00C131DD" w:rsidRPr="00720277" w:rsidRDefault="00C131DD" w:rsidP="00C131DD">
            <w:pPr>
              <w:jc w:val="right"/>
              <w:rPr>
                <w:color w:val="FF0000"/>
                <w:sz w:val="16"/>
                <w:szCs w:val="16"/>
              </w:rPr>
            </w:pPr>
            <w:r w:rsidRPr="00720277">
              <w:rPr>
                <w:rFonts w:ascii="Calibri" w:hAnsi="Calibri" w:cs="Calibri"/>
                <w:color w:val="9C0006"/>
                <w:sz w:val="18"/>
                <w:szCs w:val="18"/>
              </w:rPr>
              <w:t>-170173</w:t>
            </w:r>
          </w:p>
        </w:tc>
        <w:tc>
          <w:tcPr>
            <w:tcW w:w="764" w:type="dxa"/>
            <w:tcBorders>
              <w:top w:val="nil"/>
              <w:left w:val="nil"/>
              <w:bottom w:val="nil"/>
              <w:right w:val="nil"/>
            </w:tcBorders>
            <w:shd w:val="clear" w:color="000000" w:fill="FFC7CE"/>
            <w:noWrap/>
            <w:vAlign w:val="bottom"/>
          </w:tcPr>
          <w:p w14:paraId="04935F8E" w14:textId="093D1DDD" w:rsidR="00C131DD" w:rsidRPr="00720277" w:rsidRDefault="00C131DD" w:rsidP="00C131DD">
            <w:pPr>
              <w:jc w:val="right"/>
              <w:rPr>
                <w:color w:val="FF0000"/>
                <w:sz w:val="16"/>
                <w:szCs w:val="16"/>
              </w:rPr>
            </w:pPr>
            <w:r w:rsidRPr="00720277">
              <w:rPr>
                <w:rFonts w:ascii="Calibri" w:hAnsi="Calibri" w:cs="Calibri"/>
                <w:color w:val="9C0006"/>
                <w:sz w:val="18"/>
                <w:szCs w:val="18"/>
              </w:rPr>
              <w:t>-154611</w:t>
            </w:r>
          </w:p>
        </w:tc>
        <w:tc>
          <w:tcPr>
            <w:tcW w:w="764" w:type="dxa"/>
            <w:tcBorders>
              <w:top w:val="nil"/>
              <w:left w:val="nil"/>
              <w:bottom w:val="nil"/>
              <w:right w:val="nil"/>
            </w:tcBorders>
            <w:shd w:val="clear" w:color="000000" w:fill="FFC7CE"/>
            <w:noWrap/>
            <w:vAlign w:val="bottom"/>
          </w:tcPr>
          <w:p w14:paraId="24C5907F" w14:textId="4A08DEB6" w:rsidR="00C131DD" w:rsidRPr="00720277" w:rsidRDefault="00C131DD" w:rsidP="00C131DD">
            <w:pPr>
              <w:jc w:val="right"/>
              <w:rPr>
                <w:color w:val="FF0000"/>
                <w:sz w:val="16"/>
                <w:szCs w:val="16"/>
              </w:rPr>
            </w:pPr>
            <w:r w:rsidRPr="00720277">
              <w:rPr>
                <w:rFonts w:ascii="Calibri" w:hAnsi="Calibri" w:cs="Calibri"/>
                <w:color w:val="9C0006"/>
                <w:sz w:val="18"/>
                <w:szCs w:val="18"/>
              </w:rPr>
              <w:t>-139049</w:t>
            </w:r>
          </w:p>
        </w:tc>
        <w:tc>
          <w:tcPr>
            <w:tcW w:w="764" w:type="dxa"/>
            <w:tcBorders>
              <w:top w:val="nil"/>
              <w:left w:val="nil"/>
              <w:bottom w:val="nil"/>
              <w:right w:val="nil"/>
            </w:tcBorders>
            <w:shd w:val="clear" w:color="000000" w:fill="FFC7CE"/>
            <w:noWrap/>
            <w:vAlign w:val="bottom"/>
          </w:tcPr>
          <w:p w14:paraId="4A451DAB" w14:textId="3B2A05F6" w:rsidR="00C131DD" w:rsidRPr="00720277" w:rsidRDefault="00C131DD" w:rsidP="00C131DD">
            <w:pPr>
              <w:jc w:val="right"/>
              <w:rPr>
                <w:color w:val="FF0000"/>
                <w:sz w:val="16"/>
                <w:szCs w:val="16"/>
              </w:rPr>
            </w:pPr>
            <w:r w:rsidRPr="00720277">
              <w:rPr>
                <w:rFonts w:ascii="Calibri" w:hAnsi="Calibri" w:cs="Calibri"/>
                <w:color w:val="9C0006"/>
                <w:sz w:val="18"/>
                <w:szCs w:val="18"/>
              </w:rPr>
              <w:t>-123487</w:t>
            </w:r>
          </w:p>
        </w:tc>
        <w:tc>
          <w:tcPr>
            <w:tcW w:w="764" w:type="dxa"/>
            <w:tcBorders>
              <w:top w:val="nil"/>
              <w:left w:val="nil"/>
              <w:bottom w:val="nil"/>
              <w:right w:val="nil"/>
            </w:tcBorders>
            <w:shd w:val="clear" w:color="000000" w:fill="FFC7CE"/>
            <w:noWrap/>
            <w:vAlign w:val="bottom"/>
          </w:tcPr>
          <w:p w14:paraId="5890188A" w14:textId="1319BE20" w:rsidR="00C131DD" w:rsidRPr="00720277" w:rsidRDefault="00C131DD" w:rsidP="00C131DD">
            <w:pPr>
              <w:jc w:val="right"/>
              <w:rPr>
                <w:color w:val="FF0000"/>
                <w:sz w:val="16"/>
                <w:szCs w:val="16"/>
              </w:rPr>
            </w:pPr>
            <w:r w:rsidRPr="00720277">
              <w:rPr>
                <w:rFonts w:ascii="Calibri" w:hAnsi="Calibri" w:cs="Calibri"/>
                <w:color w:val="9C0006"/>
                <w:sz w:val="18"/>
                <w:szCs w:val="18"/>
              </w:rPr>
              <w:t>-107925</w:t>
            </w:r>
          </w:p>
        </w:tc>
        <w:tc>
          <w:tcPr>
            <w:tcW w:w="764" w:type="dxa"/>
            <w:tcBorders>
              <w:top w:val="nil"/>
              <w:left w:val="nil"/>
              <w:bottom w:val="nil"/>
              <w:right w:val="nil"/>
            </w:tcBorders>
            <w:shd w:val="clear" w:color="000000" w:fill="FFC7CE"/>
            <w:noWrap/>
            <w:vAlign w:val="bottom"/>
          </w:tcPr>
          <w:p w14:paraId="2B0A43CB" w14:textId="4DCA50B5" w:rsidR="00C131DD" w:rsidRPr="00720277" w:rsidRDefault="00C131DD" w:rsidP="00C131DD">
            <w:pPr>
              <w:jc w:val="right"/>
              <w:rPr>
                <w:color w:val="FF0000"/>
                <w:sz w:val="16"/>
                <w:szCs w:val="16"/>
              </w:rPr>
            </w:pPr>
            <w:r w:rsidRPr="00720277">
              <w:rPr>
                <w:rFonts w:ascii="Calibri" w:hAnsi="Calibri" w:cs="Calibri"/>
                <w:color w:val="9C0006"/>
                <w:sz w:val="18"/>
                <w:szCs w:val="18"/>
              </w:rPr>
              <w:t>-92363</w:t>
            </w:r>
          </w:p>
        </w:tc>
        <w:tc>
          <w:tcPr>
            <w:tcW w:w="764" w:type="dxa"/>
            <w:tcBorders>
              <w:top w:val="nil"/>
              <w:left w:val="nil"/>
              <w:bottom w:val="nil"/>
              <w:right w:val="nil"/>
            </w:tcBorders>
            <w:shd w:val="clear" w:color="000000" w:fill="FFC7CE"/>
            <w:noWrap/>
            <w:vAlign w:val="bottom"/>
          </w:tcPr>
          <w:p w14:paraId="43D79E89" w14:textId="0BA9D9D0" w:rsidR="00C131DD" w:rsidRPr="00720277" w:rsidRDefault="00C131DD" w:rsidP="00C131DD">
            <w:pPr>
              <w:jc w:val="right"/>
              <w:rPr>
                <w:color w:val="FF0000"/>
                <w:sz w:val="16"/>
                <w:szCs w:val="16"/>
              </w:rPr>
            </w:pPr>
            <w:r w:rsidRPr="00720277">
              <w:rPr>
                <w:rFonts w:ascii="Calibri" w:hAnsi="Calibri" w:cs="Calibri"/>
                <w:color w:val="9C0006"/>
                <w:sz w:val="18"/>
                <w:szCs w:val="18"/>
              </w:rPr>
              <w:t>-76800</w:t>
            </w:r>
          </w:p>
        </w:tc>
        <w:tc>
          <w:tcPr>
            <w:tcW w:w="764" w:type="dxa"/>
            <w:tcBorders>
              <w:top w:val="nil"/>
              <w:left w:val="nil"/>
              <w:bottom w:val="nil"/>
              <w:right w:val="nil"/>
            </w:tcBorders>
            <w:shd w:val="clear" w:color="000000" w:fill="FFC7CE"/>
            <w:noWrap/>
            <w:vAlign w:val="bottom"/>
          </w:tcPr>
          <w:p w14:paraId="41E9B4CD" w14:textId="71C29423" w:rsidR="00C131DD" w:rsidRPr="00720277" w:rsidRDefault="00C131DD" w:rsidP="00C131DD">
            <w:pPr>
              <w:jc w:val="right"/>
              <w:rPr>
                <w:color w:val="FF0000"/>
                <w:sz w:val="16"/>
                <w:szCs w:val="16"/>
              </w:rPr>
            </w:pPr>
            <w:r w:rsidRPr="00720277">
              <w:rPr>
                <w:rFonts w:ascii="Calibri" w:hAnsi="Calibri" w:cs="Calibri"/>
                <w:color w:val="9C0006"/>
                <w:sz w:val="18"/>
                <w:szCs w:val="18"/>
              </w:rPr>
              <w:t>-61238</w:t>
            </w:r>
          </w:p>
        </w:tc>
        <w:tc>
          <w:tcPr>
            <w:tcW w:w="764" w:type="dxa"/>
            <w:tcBorders>
              <w:top w:val="nil"/>
              <w:left w:val="nil"/>
              <w:bottom w:val="nil"/>
              <w:right w:val="nil"/>
            </w:tcBorders>
            <w:shd w:val="clear" w:color="000000" w:fill="FFC7CE"/>
            <w:noWrap/>
            <w:vAlign w:val="bottom"/>
          </w:tcPr>
          <w:p w14:paraId="3DC9FDCE" w14:textId="0B2E61C6" w:rsidR="00C131DD" w:rsidRPr="00720277" w:rsidRDefault="00C131DD" w:rsidP="00C131DD">
            <w:pPr>
              <w:jc w:val="right"/>
              <w:rPr>
                <w:color w:val="FF0000"/>
                <w:sz w:val="16"/>
                <w:szCs w:val="16"/>
              </w:rPr>
            </w:pPr>
            <w:r w:rsidRPr="00720277">
              <w:rPr>
                <w:rFonts w:ascii="Calibri" w:hAnsi="Calibri" w:cs="Calibri"/>
                <w:color w:val="9C0006"/>
                <w:sz w:val="18"/>
                <w:szCs w:val="18"/>
              </w:rPr>
              <w:t>-45676</w:t>
            </w:r>
          </w:p>
        </w:tc>
        <w:tc>
          <w:tcPr>
            <w:tcW w:w="764" w:type="dxa"/>
            <w:tcBorders>
              <w:top w:val="nil"/>
              <w:left w:val="nil"/>
              <w:bottom w:val="nil"/>
              <w:right w:val="nil"/>
            </w:tcBorders>
            <w:shd w:val="clear" w:color="000000" w:fill="FFC7CE"/>
            <w:noWrap/>
            <w:vAlign w:val="bottom"/>
          </w:tcPr>
          <w:p w14:paraId="091A9FCE" w14:textId="289C2834" w:rsidR="00C131DD" w:rsidRPr="00720277" w:rsidRDefault="00C131DD" w:rsidP="00C131DD">
            <w:pPr>
              <w:jc w:val="right"/>
              <w:rPr>
                <w:color w:val="FF0000"/>
                <w:sz w:val="16"/>
                <w:szCs w:val="16"/>
              </w:rPr>
            </w:pPr>
            <w:r w:rsidRPr="00720277">
              <w:rPr>
                <w:rFonts w:ascii="Calibri" w:hAnsi="Calibri" w:cs="Calibri"/>
                <w:color w:val="9C0006"/>
                <w:sz w:val="18"/>
                <w:szCs w:val="18"/>
              </w:rPr>
              <w:t>-30114</w:t>
            </w:r>
          </w:p>
        </w:tc>
        <w:tc>
          <w:tcPr>
            <w:tcW w:w="764" w:type="dxa"/>
            <w:tcBorders>
              <w:top w:val="nil"/>
              <w:left w:val="nil"/>
              <w:bottom w:val="nil"/>
              <w:right w:val="nil"/>
            </w:tcBorders>
            <w:shd w:val="clear" w:color="000000" w:fill="FFC7CE"/>
            <w:noWrap/>
            <w:vAlign w:val="bottom"/>
          </w:tcPr>
          <w:p w14:paraId="5D715EC0" w14:textId="0415CB47" w:rsidR="00C131DD" w:rsidRPr="00720277" w:rsidRDefault="00C131DD" w:rsidP="00C131DD">
            <w:pPr>
              <w:jc w:val="right"/>
              <w:rPr>
                <w:color w:val="FF0000"/>
                <w:sz w:val="16"/>
                <w:szCs w:val="16"/>
              </w:rPr>
            </w:pPr>
            <w:r w:rsidRPr="00720277">
              <w:rPr>
                <w:rFonts w:ascii="Calibri" w:hAnsi="Calibri" w:cs="Calibri"/>
                <w:color w:val="9C0006"/>
                <w:sz w:val="18"/>
                <w:szCs w:val="18"/>
              </w:rPr>
              <w:t>-14552</w:t>
            </w:r>
          </w:p>
        </w:tc>
        <w:tc>
          <w:tcPr>
            <w:tcW w:w="764" w:type="dxa"/>
            <w:tcBorders>
              <w:top w:val="nil"/>
              <w:left w:val="nil"/>
              <w:bottom w:val="nil"/>
              <w:right w:val="nil"/>
            </w:tcBorders>
            <w:shd w:val="clear" w:color="000000" w:fill="C6EFCE"/>
            <w:noWrap/>
            <w:vAlign w:val="bottom"/>
          </w:tcPr>
          <w:p w14:paraId="614CDF70" w14:textId="286EDE26" w:rsidR="00C131DD" w:rsidRPr="00720277" w:rsidRDefault="00C131DD" w:rsidP="00C131DD">
            <w:pPr>
              <w:jc w:val="right"/>
              <w:rPr>
                <w:color w:val="FF0000"/>
                <w:sz w:val="16"/>
                <w:szCs w:val="16"/>
              </w:rPr>
            </w:pPr>
            <w:r w:rsidRPr="00720277">
              <w:rPr>
                <w:rFonts w:ascii="Calibri" w:hAnsi="Calibri" w:cs="Calibri"/>
                <w:color w:val="006100"/>
                <w:sz w:val="18"/>
                <w:szCs w:val="18"/>
              </w:rPr>
              <w:t>16573</w:t>
            </w:r>
          </w:p>
        </w:tc>
        <w:tc>
          <w:tcPr>
            <w:tcW w:w="764" w:type="dxa"/>
            <w:tcBorders>
              <w:top w:val="nil"/>
              <w:left w:val="nil"/>
              <w:bottom w:val="nil"/>
              <w:right w:val="nil"/>
            </w:tcBorders>
            <w:shd w:val="clear" w:color="000000" w:fill="C6EFCE"/>
            <w:noWrap/>
            <w:vAlign w:val="bottom"/>
          </w:tcPr>
          <w:p w14:paraId="5D24B6E9" w14:textId="6931DE3F" w:rsidR="00C131DD" w:rsidRPr="00720277" w:rsidRDefault="00C131DD" w:rsidP="00C131DD">
            <w:pPr>
              <w:jc w:val="right"/>
              <w:rPr>
                <w:color w:val="FF0000"/>
                <w:sz w:val="16"/>
                <w:szCs w:val="16"/>
              </w:rPr>
            </w:pPr>
            <w:r w:rsidRPr="00720277">
              <w:rPr>
                <w:rFonts w:ascii="Calibri" w:hAnsi="Calibri" w:cs="Calibri"/>
                <w:color w:val="006100"/>
                <w:sz w:val="18"/>
                <w:szCs w:val="18"/>
              </w:rPr>
              <w:t>32135</w:t>
            </w:r>
          </w:p>
        </w:tc>
        <w:tc>
          <w:tcPr>
            <w:tcW w:w="764" w:type="dxa"/>
            <w:tcBorders>
              <w:top w:val="nil"/>
              <w:left w:val="nil"/>
              <w:bottom w:val="nil"/>
              <w:right w:val="nil"/>
            </w:tcBorders>
            <w:shd w:val="clear" w:color="000000" w:fill="C6EFCE"/>
            <w:noWrap/>
            <w:vAlign w:val="bottom"/>
          </w:tcPr>
          <w:p w14:paraId="6489DFB6" w14:textId="4DB7F0D1" w:rsidR="00C131DD" w:rsidRPr="00720277" w:rsidRDefault="00C131DD" w:rsidP="00C131DD">
            <w:pPr>
              <w:jc w:val="right"/>
              <w:rPr>
                <w:color w:val="FF0000"/>
                <w:sz w:val="16"/>
                <w:szCs w:val="16"/>
              </w:rPr>
            </w:pPr>
            <w:r w:rsidRPr="00720277">
              <w:rPr>
                <w:rFonts w:ascii="Calibri" w:hAnsi="Calibri" w:cs="Calibri"/>
                <w:color w:val="006100"/>
                <w:sz w:val="18"/>
                <w:szCs w:val="18"/>
              </w:rPr>
              <w:t>47697</w:t>
            </w:r>
          </w:p>
        </w:tc>
        <w:tc>
          <w:tcPr>
            <w:tcW w:w="764" w:type="dxa"/>
            <w:tcBorders>
              <w:top w:val="nil"/>
              <w:left w:val="nil"/>
              <w:bottom w:val="nil"/>
              <w:right w:val="nil"/>
            </w:tcBorders>
            <w:shd w:val="clear" w:color="000000" w:fill="C6EFCE"/>
            <w:noWrap/>
            <w:vAlign w:val="bottom"/>
          </w:tcPr>
          <w:p w14:paraId="18582582" w14:textId="6C3008FB" w:rsidR="00C131DD" w:rsidRPr="00720277" w:rsidRDefault="00C131DD" w:rsidP="00C131DD">
            <w:pPr>
              <w:jc w:val="right"/>
              <w:rPr>
                <w:color w:val="FF0000"/>
                <w:sz w:val="16"/>
                <w:szCs w:val="16"/>
              </w:rPr>
            </w:pPr>
            <w:r w:rsidRPr="00720277">
              <w:rPr>
                <w:rFonts w:ascii="Calibri" w:hAnsi="Calibri" w:cs="Calibri"/>
                <w:color w:val="006100"/>
                <w:sz w:val="18"/>
                <w:szCs w:val="18"/>
              </w:rPr>
              <w:t>63259</w:t>
            </w:r>
          </w:p>
        </w:tc>
        <w:tc>
          <w:tcPr>
            <w:tcW w:w="764" w:type="dxa"/>
            <w:tcBorders>
              <w:top w:val="nil"/>
              <w:left w:val="nil"/>
              <w:bottom w:val="nil"/>
              <w:right w:val="nil"/>
            </w:tcBorders>
            <w:shd w:val="clear" w:color="000000" w:fill="C6EFCE"/>
            <w:noWrap/>
            <w:vAlign w:val="bottom"/>
          </w:tcPr>
          <w:p w14:paraId="08A39E48" w14:textId="5F459A77" w:rsidR="00C131DD" w:rsidRPr="00720277" w:rsidRDefault="00C131DD" w:rsidP="00C131DD">
            <w:pPr>
              <w:jc w:val="right"/>
              <w:rPr>
                <w:color w:val="FF0000"/>
                <w:sz w:val="16"/>
                <w:szCs w:val="16"/>
              </w:rPr>
            </w:pPr>
            <w:r w:rsidRPr="00720277">
              <w:rPr>
                <w:rFonts w:ascii="Calibri" w:hAnsi="Calibri" w:cs="Calibri"/>
                <w:color w:val="006100"/>
                <w:sz w:val="18"/>
                <w:szCs w:val="18"/>
              </w:rPr>
              <w:t>78821</w:t>
            </w:r>
          </w:p>
        </w:tc>
        <w:tc>
          <w:tcPr>
            <w:tcW w:w="764" w:type="dxa"/>
            <w:tcBorders>
              <w:top w:val="nil"/>
              <w:left w:val="nil"/>
              <w:bottom w:val="nil"/>
              <w:right w:val="nil"/>
            </w:tcBorders>
            <w:shd w:val="clear" w:color="000000" w:fill="C6EFCE"/>
            <w:noWrap/>
            <w:vAlign w:val="bottom"/>
          </w:tcPr>
          <w:p w14:paraId="07FBF086" w14:textId="1DD3EFAE" w:rsidR="00C131DD" w:rsidRPr="00720277" w:rsidRDefault="00C131DD" w:rsidP="00C131DD">
            <w:pPr>
              <w:jc w:val="right"/>
              <w:rPr>
                <w:color w:val="FF0000"/>
                <w:sz w:val="16"/>
                <w:szCs w:val="16"/>
              </w:rPr>
            </w:pPr>
            <w:r w:rsidRPr="00720277">
              <w:rPr>
                <w:rFonts w:ascii="Calibri" w:hAnsi="Calibri" w:cs="Calibri"/>
                <w:color w:val="006100"/>
                <w:sz w:val="18"/>
                <w:szCs w:val="18"/>
              </w:rPr>
              <w:t>94384</w:t>
            </w:r>
          </w:p>
        </w:tc>
      </w:tr>
      <w:tr w:rsidR="00C131DD" w:rsidRPr="00720277" w14:paraId="4ACBBF99" w14:textId="77777777" w:rsidTr="00C131DD">
        <w:trPr>
          <w:trHeight w:val="300"/>
        </w:trPr>
        <w:tc>
          <w:tcPr>
            <w:tcW w:w="238" w:type="dxa"/>
            <w:tcBorders>
              <w:top w:val="nil"/>
              <w:left w:val="nil"/>
              <w:bottom w:val="nil"/>
              <w:right w:val="nil"/>
            </w:tcBorders>
            <w:shd w:val="clear" w:color="000000" w:fill="FFC7CE"/>
            <w:noWrap/>
            <w:vAlign w:val="bottom"/>
          </w:tcPr>
          <w:p w14:paraId="28D60644" w14:textId="72576E9C" w:rsidR="00C131DD" w:rsidRPr="00720277" w:rsidRDefault="00C131DD" w:rsidP="00C131DD">
            <w:pPr>
              <w:jc w:val="right"/>
              <w:rPr>
                <w:color w:val="FF0000"/>
                <w:sz w:val="16"/>
                <w:szCs w:val="16"/>
              </w:rPr>
            </w:pPr>
            <w:r w:rsidRPr="00720277">
              <w:rPr>
                <w:rFonts w:ascii="Calibri" w:hAnsi="Calibri" w:cs="Calibri"/>
                <w:color w:val="9C0006"/>
                <w:sz w:val="18"/>
                <w:szCs w:val="18"/>
              </w:rPr>
              <w:t>1.5</w:t>
            </w:r>
          </w:p>
        </w:tc>
        <w:tc>
          <w:tcPr>
            <w:tcW w:w="764" w:type="dxa"/>
            <w:tcBorders>
              <w:top w:val="nil"/>
              <w:left w:val="nil"/>
              <w:bottom w:val="nil"/>
              <w:right w:val="nil"/>
            </w:tcBorders>
            <w:shd w:val="clear" w:color="000000" w:fill="FFC7CE"/>
            <w:noWrap/>
            <w:vAlign w:val="bottom"/>
          </w:tcPr>
          <w:p w14:paraId="35BB20A4" w14:textId="3F7B63FC" w:rsidR="00C131DD" w:rsidRPr="00720277" w:rsidRDefault="00C131DD" w:rsidP="00C131DD">
            <w:pPr>
              <w:jc w:val="right"/>
              <w:rPr>
                <w:color w:val="FF0000"/>
                <w:sz w:val="16"/>
                <w:szCs w:val="16"/>
              </w:rPr>
            </w:pPr>
            <w:r w:rsidRPr="00720277">
              <w:rPr>
                <w:rFonts w:ascii="Calibri" w:hAnsi="Calibri" w:cs="Calibri"/>
                <w:color w:val="9C0006"/>
                <w:sz w:val="18"/>
                <w:szCs w:val="18"/>
              </w:rPr>
              <w:t>-216788</w:t>
            </w:r>
          </w:p>
        </w:tc>
        <w:tc>
          <w:tcPr>
            <w:tcW w:w="764" w:type="dxa"/>
            <w:tcBorders>
              <w:top w:val="nil"/>
              <w:left w:val="nil"/>
              <w:bottom w:val="nil"/>
              <w:right w:val="nil"/>
            </w:tcBorders>
            <w:shd w:val="clear" w:color="000000" w:fill="FFC7CE"/>
            <w:noWrap/>
            <w:vAlign w:val="bottom"/>
          </w:tcPr>
          <w:p w14:paraId="66E0076C" w14:textId="4E317B36" w:rsidR="00C131DD" w:rsidRPr="00720277" w:rsidRDefault="00C131DD" w:rsidP="00C131DD">
            <w:pPr>
              <w:jc w:val="right"/>
              <w:rPr>
                <w:color w:val="FF0000"/>
                <w:sz w:val="16"/>
                <w:szCs w:val="16"/>
              </w:rPr>
            </w:pPr>
            <w:r w:rsidRPr="00720277">
              <w:rPr>
                <w:rFonts w:ascii="Calibri" w:hAnsi="Calibri" w:cs="Calibri"/>
                <w:color w:val="9C0006"/>
                <w:sz w:val="18"/>
                <w:szCs w:val="18"/>
              </w:rPr>
              <w:t>-201226</w:t>
            </w:r>
          </w:p>
        </w:tc>
        <w:tc>
          <w:tcPr>
            <w:tcW w:w="764" w:type="dxa"/>
            <w:tcBorders>
              <w:top w:val="nil"/>
              <w:left w:val="nil"/>
              <w:bottom w:val="nil"/>
              <w:right w:val="nil"/>
            </w:tcBorders>
            <w:shd w:val="clear" w:color="000000" w:fill="FFC7CE"/>
            <w:noWrap/>
            <w:vAlign w:val="bottom"/>
          </w:tcPr>
          <w:p w14:paraId="3B899DE4" w14:textId="41282328" w:rsidR="00C131DD" w:rsidRPr="00720277" w:rsidRDefault="00C131DD" w:rsidP="00C131DD">
            <w:pPr>
              <w:jc w:val="right"/>
              <w:rPr>
                <w:color w:val="FF0000"/>
                <w:sz w:val="16"/>
                <w:szCs w:val="16"/>
              </w:rPr>
            </w:pPr>
            <w:r w:rsidRPr="00720277">
              <w:rPr>
                <w:rFonts w:ascii="Calibri" w:hAnsi="Calibri" w:cs="Calibri"/>
                <w:color w:val="9C0006"/>
                <w:sz w:val="18"/>
                <w:szCs w:val="18"/>
              </w:rPr>
              <w:t>-185663</w:t>
            </w:r>
          </w:p>
        </w:tc>
        <w:tc>
          <w:tcPr>
            <w:tcW w:w="764" w:type="dxa"/>
            <w:tcBorders>
              <w:top w:val="nil"/>
              <w:left w:val="nil"/>
              <w:bottom w:val="nil"/>
              <w:right w:val="nil"/>
            </w:tcBorders>
            <w:shd w:val="clear" w:color="000000" w:fill="FFC7CE"/>
            <w:noWrap/>
            <w:vAlign w:val="bottom"/>
          </w:tcPr>
          <w:p w14:paraId="297AFDA2" w14:textId="239A89FB" w:rsidR="00C131DD" w:rsidRPr="00720277" w:rsidRDefault="00C131DD" w:rsidP="00C131DD">
            <w:pPr>
              <w:jc w:val="right"/>
              <w:rPr>
                <w:color w:val="FF0000"/>
                <w:sz w:val="16"/>
                <w:szCs w:val="16"/>
              </w:rPr>
            </w:pPr>
            <w:r w:rsidRPr="00720277">
              <w:rPr>
                <w:rFonts w:ascii="Calibri" w:hAnsi="Calibri" w:cs="Calibri"/>
                <w:color w:val="9C0006"/>
                <w:sz w:val="18"/>
                <w:szCs w:val="18"/>
              </w:rPr>
              <w:t>-170101</w:t>
            </w:r>
          </w:p>
        </w:tc>
        <w:tc>
          <w:tcPr>
            <w:tcW w:w="764" w:type="dxa"/>
            <w:tcBorders>
              <w:top w:val="nil"/>
              <w:left w:val="nil"/>
              <w:bottom w:val="nil"/>
              <w:right w:val="nil"/>
            </w:tcBorders>
            <w:shd w:val="clear" w:color="000000" w:fill="FFC7CE"/>
            <w:noWrap/>
            <w:vAlign w:val="bottom"/>
          </w:tcPr>
          <w:p w14:paraId="6E610677" w14:textId="3876F2AB" w:rsidR="00C131DD" w:rsidRPr="00720277" w:rsidRDefault="00C131DD" w:rsidP="00C131DD">
            <w:pPr>
              <w:jc w:val="right"/>
              <w:rPr>
                <w:color w:val="FF0000"/>
                <w:sz w:val="16"/>
                <w:szCs w:val="16"/>
              </w:rPr>
            </w:pPr>
            <w:r w:rsidRPr="00720277">
              <w:rPr>
                <w:rFonts w:ascii="Calibri" w:hAnsi="Calibri" w:cs="Calibri"/>
                <w:color w:val="9C0006"/>
                <w:sz w:val="18"/>
                <w:szCs w:val="18"/>
              </w:rPr>
              <w:t>-154539</w:t>
            </w:r>
          </w:p>
        </w:tc>
        <w:tc>
          <w:tcPr>
            <w:tcW w:w="764" w:type="dxa"/>
            <w:tcBorders>
              <w:top w:val="nil"/>
              <w:left w:val="nil"/>
              <w:bottom w:val="nil"/>
              <w:right w:val="nil"/>
            </w:tcBorders>
            <w:shd w:val="clear" w:color="000000" w:fill="FFC7CE"/>
            <w:noWrap/>
            <w:vAlign w:val="bottom"/>
          </w:tcPr>
          <w:p w14:paraId="1B420289" w14:textId="6177AE50" w:rsidR="00C131DD" w:rsidRPr="00720277" w:rsidRDefault="00C131DD" w:rsidP="00C131DD">
            <w:pPr>
              <w:jc w:val="right"/>
              <w:rPr>
                <w:color w:val="FF0000"/>
                <w:sz w:val="16"/>
                <w:szCs w:val="16"/>
              </w:rPr>
            </w:pPr>
            <w:r w:rsidRPr="00720277">
              <w:rPr>
                <w:rFonts w:ascii="Calibri" w:hAnsi="Calibri" w:cs="Calibri"/>
                <w:color w:val="9C0006"/>
                <w:sz w:val="18"/>
                <w:szCs w:val="18"/>
              </w:rPr>
              <w:t>-138977</w:t>
            </w:r>
          </w:p>
        </w:tc>
        <w:tc>
          <w:tcPr>
            <w:tcW w:w="764" w:type="dxa"/>
            <w:tcBorders>
              <w:top w:val="nil"/>
              <w:left w:val="nil"/>
              <w:bottom w:val="nil"/>
              <w:right w:val="nil"/>
            </w:tcBorders>
            <w:shd w:val="clear" w:color="000000" w:fill="FFC7CE"/>
            <w:noWrap/>
            <w:vAlign w:val="bottom"/>
          </w:tcPr>
          <w:p w14:paraId="4E680C9F" w14:textId="5C5D526D" w:rsidR="00C131DD" w:rsidRPr="00720277" w:rsidRDefault="00C131DD" w:rsidP="00C131DD">
            <w:pPr>
              <w:jc w:val="right"/>
              <w:rPr>
                <w:color w:val="FF0000"/>
                <w:sz w:val="16"/>
                <w:szCs w:val="16"/>
              </w:rPr>
            </w:pPr>
            <w:r w:rsidRPr="00720277">
              <w:rPr>
                <w:rFonts w:ascii="Calibri" w:hAnsi="Calibri" w:cs="Calibri"/>
                <w:color w:val="9C0006"/>
                <w:sz w:val="18"/>
                <w:szCs w:val="18"/>
              </w:rPr>
              <w:t>-123415</w:t>
            </w:r>
          </w:p>
        </w:tc>
        <w:tc>
          <w:tcPr>
            <w:tcW w:w="764" w:type="dxa"/>
            <w:tcBorders>
              <w:top w:val="nil"/>
              <w:left w:val="nil"/>
              <w:bottom w:val="nil"/>
              <w:right w:val="nil"/>
            </w:tcBorders>
            <w:shd w:val="clear" w:color="000000" w:fill="FFC7CE"/>
            <w:noWrap/>
            <w:vAlign w:val="bottom"/>
          </w:tcPr>
          <w:p w14:paraId="08B91B36" w14:textId="656C6DBC" w:rsidR="00C131DD" w:rsidRPr="00720277" w:rsidRDefault="00C131DD" w:rsidP="00C131DD">
            <w:pPr>
              <w:jc w:val="right"/>
              <w:rPr>
                <w:color w:val="FF0000"/>
                <w:sz w:val="16"/>
                <w:szCs w:val="16"/>
              </w:rPr>
            </w:pPr>
            <w:r w:rsidRPr="00720277">
              <w:rPr>
                <w:rFonts w:ascii="Calibri" w:hAnsi="Calibri" w:cs="Calibri"/>
                <w:color w:val="9C0006"/>
                <w:sz w:val="18"/>
                <w:szCs w:val="18"/>
              </w:rPr>
              <w:t>-107853</w:t>
            </w:r>
          </w:p>
        </w:tc>
        <w:tc>
          <w:tcPr>
            <w:tcW w:w="764" w:type="dxa"/>
            <w:tcBorders>
              <w:top w:val="nil"/>
              <w:left w:val="nil"/>
              <w:bottom w:val="nil"/>
              <w:right w:val="nil"/>
            </w:tcBorders>
            <w:shd w:val="clear" w:color="000000" w:fill="FFC7CE"/>
            <w:noWrap/>
            <w:vAlign w:val="bottom"/>
          </w:tcPr>
          <w:p w14:paraId="4055AC3A" w14:textId="11CE2683" w:rsidR="00C131DD" w:rsidRPr="00720277" w:rsidRDefault="00C131DD" w:rsidP="00C131DD">
            <w:pPr>
              <w:jc w:val="right"/>
              <w:rPr>
                <w:color w:val="FF0000"/>
                <w:sz w:val="16"/>
                <w:szCs w:val="16"/>
              </w:rPr>
            </w:pPr>
            <w:r w:rsidRPr="00720277">
              <w:rPr>
                <w:rFonts w:ascii="Calibri" w:hAnsi="Calibri" w:cs="Calibri"/>
                <w:color w:val="9C0006"/>
                <w:sz w:val="18"/>
                <w:szCs w:val="18"/>
              </w:rPr>
              <w:t>-92290</w:t>
            </w:r>
          </w:p>
        </w:tc>
        <w:tc>
          <w:tcPr>
            <w:tcW w:w="764" w:type="dxa"/>
            <w:tcBorders>
              <w:top w:val="nil"/>
              <w:left w:val="nil"/>
              <w:bottom w:val="nil"/>
              <w:right w:val="nil"/>
            </w:tcBorders>
            <w:shd w:val="clear" w:color="000000" w:fill="FFC7CE"/>
            <w:noWrap/>
            <w:vAlign w:val="bottom"/>
          </w:tcPr>
          <w:p w14:paraId="31BCFD18" w14:textId="4C6111CD" w:rsidR="00C131DD" w:rsidRPr="00720277" w:rsidRDefault="00C131DD" w:rsidP="00C131DD">
            <w:pPr>
              <w:jc w:val="right"/>
              <w:rPr>
                <w:color w:val="FF0000"/>
                <w:sz w:val="16"/>
                <w:szCs w:val="16"/>
              </w:rPr>
            </w:pPr>
            <w:r w:rsidRPr="00720277">
              <w:rPr>
                <w:rFonts w:ascii="Calibri" w:hAnsi="Calibri" w:cs="Calibri"/>
                <w:color w:val="9C0006"/>
                <w:sz w:val="18"/>
                <w:szCs w:val="18"/>
              </w:rPr>
              <w:t>-76728</w:t>
            </w:r>
          </w:p>
        </w:tc>
        <w:tc>
          <w:tcPr>
            <w:tcW w:w="764" w:type="dxa"/>
            <w:tcBorders>
              <w:top w:val="nil"/>
              <w:left w:val="nil"/>
              <w:bottom w:val="nil"/>
              <w:right w:val="nil"/>
            </w:tcBorders>
            <w:shd w:val="clear" w:color="000000" w:fill="FFC7CE"/>
            <w:noWrap/>
            <w:vAlign w:val="bottom"/>
          </w:tcPr>
          <w:p w14:paraId="3A465B42" w14:textId="41A719E2" w:rsidR="00C131DD" w:rsidRPr="00720277" w:rsidRDefault="00C131DD" w:rsidP="00C131DD">
            <w:pPr>
              <w:jc w:val="right"/>
              <w:rPr>
                <w:color w:val="FF0000"/>
                <w:sz w:val="16"/>
                <w:szCs w:val="16"/>
              </w:rPr>
            </w:pPr>
            <w:r w:rsidRPr="00720277">
              <w:rPr>
                <w:rFonts w:ascii="Calibri" w:hAnsi="Calibri" w:cs="Calibri"/>
                <w:color w:val="9C0006"/>
                <w:sz w:val="18"/>
                <w:szCs w:val="18"/>
              </w:rPr>
              <w:t>-61166</w:t>
            </w:r>
          </w:p>
        </w:tc>
        <w:tc>
          <w:tcPr>
            <w:tcW w:w="764" w:type="dxa"/>
            <w:tcBorders>
              <w:top w:val="nil"/>
              <w:left w:val="nil"/>
              <w:bottom w:val="nil"/>
              <w:right w:val="nil"/>
            </w:tcBorders>
            <w:shd w:val="clear" w:color="000000" w:fill="FFC7CE"/>
            <w:noWrap/>
            <w:vAlign w:val="bottom"/>
          </w:tcPr>
          <w:p w14:paraId="3827CF24" w14:textId="7993BB63" w:rsidR="00C131DD" w:rsidRPr="00720277" w:rsidRDefault="00C131DD" w:rsidP="00C131DD">
            <w:pPr>
              <w:jc w:val="right"/>
              <w:rPr>
                <w:color w:val="FF0000"/>
                <w:sz w:val="16"/>
                <w:szCs w:val="16"/>
              </w:rPr>
            </w:pPr>
            <w:r w:rsidRPr="00720277">
              <w:rPr>
                <w:rFonts w:ascii="Calibri" w:hAnsi="Calibri" w:cs="Calibri"/>
                <w:color w:val="9C0006"/>
                <w:sz w:val="18"/>
                <w:szCs w:val="18"/>
              </w:rPr>
              <w:t>-45604</w:t>
            </w:r>
          </w:p>
        </w:tc>
        <w:tc>
          <w:tcPr>
            <w:tcW w:w="764" w:type="dxa"/>
            <w:tcBorders>
              <w:top w:val="nil"/>
              <w:left w:val="nil"/>
              <w:bottom w:val="nil"/>
              <w:right w:val="nil"/>
            </w:tcBorders>
            <w:shd w:val="clear" w:color="000000" w:fill="FFC7CE"/>
            <w:noWrap/>
            <w:vAlign w:val="bottom"/>
          </w:tcPr>
          <w:p w14:paraId="6A425B96" w14:textId="1DA55AF7" w:rsidR="00C131DD" w:rsidRPr="00720277" w:rsidRDefault="00C131DD" w:rsidP="00C131DD">
            <w:pPr>
              <w:jc w:val="right"/>
              <w:rPr>
                <w:color w:val="FF0000"/>
                <w:sz w:val="16"/>
                <w:szCs w:val="16"/>
              </w:rPr>
            </w:pPr>
            <w:r w:rsidRPr="00720277">
              <w:rPr>
                <w:rFonts w:ascii="Calibri" w:hAnsi="Calibri" w:cs="Calibri"/>
                <w:color w:val="9C0006"/>
                <w:sz w:val="18"/>
                <w:szCs w:val="18"/>
              </w:rPr>
              <w:t>-30042</w:t>
            </w:r>
          </w:p>
        </w:tc>
        <w:tc>
          <w:tcPr>
            <w:tcW w:w="764" w:type="dxa"/>
            <w:tcBorders>
              <w:top w:val="nil"/>
              <w:left w:val="nil"/>
              <w:bottom w:val="nil"/>
              <w:right w:val="nil"/>
            </w:tcBorders>
            <w:shd w:val="clear" w:color="000000" w:fill="C6EFCE"/>
            <w:noWrap/>
            <w:vAlign w:val="bottom"/>
          </w:tcPr>
          <w:p w14:paraId="0EC07C96" w14:textId="5E3200D0" w:rsidR="00C131DD" w:rsidRPr="00720277" w:rsidRDefault="00C131DD" w:rsidP="00C131DD">
            <w:pPr>
              <w:jc w:val="right"/>
              <w:rPr>
                <w:color w:val="FF0000"/>
                <w:sz w:val="16"/>
                <w:szCs w:val="16"/>
              </w:rPr>
            </w:pPr>
            <w:r w:rsidRPr="00720277">
              <w:rPr>
                <w:rFonts w:ascii="Calibri" w:hAnsi="Calibri" w:cs="Calibri"/>
                <w:color w:val="006100"/>
                <w:sz w:val="18"/>
                <w:szCs w:val="18"/>
              </w:rPr>
              <w:t>1083</w:t>
            </w:r>
          </w:p>
        </w:tc>
        <w:tc>
          <w:tcPr>
            <w:tcW w:w="764" w:type="dxa"/>
            <w:tcBorders>
              <w:top w:val="nil"/>
              <w:left w:val="nil"/>
              <w:bottom w:val="nil"/>
              <w:right w:val="nil"/>
            </w:tcBorders>
            <w:shd w:val="clear" w:color="000000" w:fill="C6EFCE"/>
            <w:noWrap/>
            <w:vAlign w:val="bottom"/>
          </w:tcPr>
          <w:p w14:paraId="097839F9" w14:textId="6292CCA8" w:rsidR="00C131DD" w:rsidRPr="00720277" w:rsidRDefault="00C131DD" w:rsidP="00C131DD">
            <w:pPr>
              <w:jc w:val="right"/>
              <w:rPr>
                <w:color w:val="FF0000"/>
                <w:sz w:val="16"/>
                <w:szCs w:val="16"/>
              </w:rPr>
            </w:pPr>
            <w:r w:rsidRPr="00720277">
              <w:rPr>
                <w:rFonts w:ascii="Calibri" w:hAnsi="Calibri" w:cs="Calibri"/>
                <w:color w:val="006100"/>
                <w:sz w:val="18"/>
                <w:szCs w:val="18"/>
              </w:rPr>
              <w:t>16645</w:t>
            </w:r>
          </w:p>
        </w:tc>
        <w:tc>
          <w:tcPr>
            <w:tcW w:w="764" w:type="dxa"/>
            <w:tcBorders>
              <w:top w:val="nil"/>
              <w:left w:val="nil"/>
              <w:bottom w:val="nil"/>
              <w:right w:val="nil"/>
            </w:tcBorders>
            <w:shd w:val="clear" w:color="000000" w:fill="C6EFCE"/>
            <w:noWrap/>
            <w:vAlign w:val="bottom"/>
          </w:tcPr>
          <w:p w14:paraId="6454B0C4" w14:textId="197DF721" w:rsidR="00C131DD" w:rsidRPr="00720277" w:rsidRDefault="00C131DD" w:rsidP="00C131DD">
            <w:pPr>
              <w:jc w:val="right"/>
              <w:rPr>
                <w:color w:val="FF0000"/>
                <w:sz w:val="16"/>
                <w:szCs w:val="16"/>
              </w:rPr>
            </w:pPr>
            <w:r w:rsidRPr="00720277">
              <w:rPr>
                <w:rFonts w:ascii="Calibri" w:hAnsi="Calibri" w:cs="Calibri"/>
                <w:color w:val="006100"/>
                <w:sz w:val="18"/>
                <w:szCs w:val="18"/>
              </w:rPr>
              <w:t>32207</w:t>
            </w:r>
          </w:p>
        </w:tc>
        <w:tc>
          <w:tcPr>
            <w:tcW w:w="764" w:type="dxa"/>
            <w:tcBorders>
              <w:top w:val="nil"/>
              <w:left w:val="nil"/>
              <w:bottom w:val="nil"/>
              <w:right w:val="nil"/>
            </w:tcBorders>
            <w:shd w:val="clear" w:color="000000" w:fill="C6EFCE"/>
            <w:noWrap/>
            <w:vAlign w:val="bottom"/>
          </w:tcPr>
          <w:p w14:paraId="200E2898" w14:textId="5FBF936E" w:rsidR="00C131DD" w:rsidRPr="00720277" w:rsidRDefault="00C131DD" w:rsidP="00C131DD">
            <w:pPr>
              <w:jc w:val="right"/>
              <w:rPr>
                <w:color w:val="FF0000"/>
                <w:sz w:val="16"/>
                <w:szCs w:val="16"/>
              </w:rPr>
            </w:pPr>
            <w:r w:rsidRPr="00720277">
              <w:rPr>
                <w:rFonts w:ascii="Calibri" w:hAnsi="Calibri" w:cs="Calibri"/>
                <w:color w:val="006100"/>
                <w:sz w:val="18"/>
                <w:szCs w:val="18"/>
              </w:rPr>
              <w:t>47769</w:t>
            </w:r>
          </w:p>
        </w:tc>
        <w:tc>
          <w:tcPr>
            <w:tcW w:w="764" w:type="dxa"/>
            <w:tcBorders>
              <w:top w:val="nil"/>
              <w:left w:val="nil"/>
              <w:bottom w:val="nil"/>
              <w:right w:val="nil"/>
            </w:tcBorders>
            <w:shd w:val="clear" w:color="000000" w:fill="C6EFCE"/>
            <w:noWrap/>
            <w:vAlign w:val="bottom"/>
          </w:tcPr>
          <w:p w14:paraId="5A381D71" w14:textId="1ABBC6A1" w:rsidR="00C131DD" w:rsidRPr="00720277" w:rsidRDefault="00C131DD" w:rsidP="00C131DD">
            <w:pPr>
              <w:jc w:val="right"/>
              <w:rPr>
                <w:color w:val="FF0000"/>
                <w:sz w:val="16"/>
                <w:szCs w:val="16"/>
              </w:rPr>
            </w:pPr>
            <w:r w:rsidRPr="00720277">
              <w:rPr>
                <w:rFonts w:ascii="Calibri" w:hAnsi="Calibri" w:cs="Calibri"/>
                <w:color w:val="006100"/>
                <w:sz w:val="18"/>
                <w:szCs w:val="18"/>
              </w:rPr>
              <w:t>63331</w:t>
            </w:r>
          </w:p>
        </w:tc>
        <w:tc>
          <w:tcPr>
            <w:tcW w:w="764" w:type="dxa"/>
            <w:tcBorders>
              <w:top w:val="nil"/>
              <w:left w:val="nil"/>
              <w:bottom w:val="nil"/>
              <w:right w:val="nil"/>
            </w:tcBorders>
            <w:shd w:val="clear" w:color="000000" w:fill="C6EFCE"/>
            <w:noWrap/>
            <w:vAlign w:val="bottom"/>
          </w:tcPr>
          <w:p w14:paraId="35CE6A2B" w14:textId="4810ABF0" w:rsidR="00C131DD" w:rsidRPr="00720277" w:rsidRDefault="00C131DD" w:rsidP="00C131DD">
            <w:pPr>
              <w:jc w:val="right"/>
              <w:rPr>
                <w:color w:val="FF0000"/>
                <w:sz w:val="16"/>
                <w:szCs w:val="16"/>
              </w:rPr>
            </w:pPr>
            <w:r w:rsidRPr="00720277">
              <w:rPr>
                <w:rFonts w:ascii="Calibri" w:hAnsi="Calibri" w:cs="Calibri"/>
                <w:color w:val="006100"/>
                <w:sz w:val="18"/>
                <w:szCs w:val="18"/>
              </w:rPr>
              <w:t>78894</w:t>
            </w:r>
          </w:p>
        </w:tc>
      </w:tr>
      <w:tr w:rsidR="00C131DD" w:rsidRPr="00720277" w14:paraId="309BCE14" w14:textId="77777777" w:rsidTr="00C131DD">
        <w:trPr>
          <w:trHeight w:val="300"/>
        </w:trPr>
        <w:tc>
          <w:tcPr>
            <w:tcW w:w="238" w:type="dxa"/>
            <w:tcBorders>
              <w:top w:val="nil"/>
              <w:left w:val="nil"/>
              <w:bottom w:val="nil"/>
              <w:right w:val="nil"/>
            </w:tcBorders>
            <w:shd w:val="clear" w:color="000000" w:fill="FFC7CE"/>
            <w:noWrap/>
            <w:vAlign w:val="bottom"/>
          </w:tcPr>
          <w:p w14:paraId="05823178" w14:textId="30F1A790" w:rsidR="00C131DD" w:rsidRPr="00720277" w:rsidRDefault="00C131DD" w:rsidP="00C131DD">
            <w:pPr>
              <w:jc w:val="right"/>
              <w:rPr>
                <w:color w:val="FF0000"/>
                <w:sz w:val="16"/>
                <w:szCs w:val="16"/>
              </w:rPr>
            </w:pPr>
            <w:r w:rsidRPr="00720277">
              <w:rPr>
                <w:rFonts w:ascii="Calibri" w:hAnsi="Calibri" w:cs="Calibri"/>
                <w:color w:val="9C0006"/>
                <w:sz w:val="18"/>
                <w:szCs w:val="18"/>
              </w:rPr>
              <w:t>1.6</w:t>
            </w:r>
          </w:p>
        </w:tc>
        <w:tc>
          <w:tcPr>
            <w:tcW w:w="764" w:type="dxa"/>
            <w:tcBorders>
              <w:top w:val="nil"/>
              <w:left w:val="nil"/>
              <w:bottom w:val="nil"/>
              <w:right w:val="nil"/>
            </w:tcBorders>
            <w:shd w:val="clear" w:color="000000" w:fill="FFC7CE"/>
            <w:noWrap/>
            <w:vAlign w:val="bottom"/>
          </w:tcPr>
          <w:p w14:paraId="6EB076BF" w14:textId="022EFC00" w:rsidR="00C131DD" w:rsidRPr="00720277" w:rsidRDefault="00C131DD" w:rsidP="00C131DD">
            <w:pPr>
              <w:jc w:val="right"/>
              <w:rPr>
                <w:color w:val="FF0000"/>
                <w:sz w:val="16"/>
                <w:szCs w:val="16"/>
              </w:rPr>
            </w:pPr>
            <w:r w:rsidRPr="00720277">
              <w:rPr>
                <w:rFonts w:ascii="Calibri" w:hAnsi="Calibri" w:cs="Calibri"/>
                <w:color w:val="9C0006"/>
                <w:sz w:val="18"/>
                <w:szCs w:val="18"/>
              </w:rPr>
              <w:t>-232278</w:t>
            </w:r>
          </w:p>
        </w:tc>
        <w:tc>
          <w:tcPr>
            <w:tcW w:w="764" w:type="dxa"/>
            <w:tcBorders>
              <w:top w:val="nil"/>
              <w:left w:val="nil"/>
              <w:bottom w:val="nil"/>
              <w:right w:val="nil"/>
            </w:tcBorders>
            <w:shd w:val="clear" w:color="000000" w:fill="FFC7CE"/>
            <w:noWrap/>
            <w:vAlign w:val="bottom"/>
          </w:tcPr>
          <w:p w14:paraId="02C87966" w14:textId="3A1615D3" w:rsidR="00C131DD" w:rsidRPr="00720277" w:rsidRDefault="00C131DD" w:rsidP="00C131DD">
            <w:pPr>
              <w:jc w:val="right"/>
              <w:rPr>
                <w:color w:val="FF0000"/>
                <w:sz w:val="16"/>
                <w:szCs w:val="16"/>
              </w:rPr>
            </w:pPr>
            <w:r w:rsidRPr="00720277">
              <w:rPr>
                <w:rFonts w:ascii="Calibri" w:hAnsi="Calibri" w:cs="Calibri"/>
                <w:color w:val="9C0006"/>
                <w:sz w:val="18"/>
                <w:szCs w:val="18"/>
              </w:rPr>
              <w:t>-216716</w:t>
            </w:r>
          </w:p>
        </w:tc>
        <w:tc>
          <w:tcPr>
            <w:tcW w:w="764" w:type="dxa"/>
            <w:tcBorders>
              <w:top w:val="nil"/>
              <w:left w:val="nil"/>
              <w:bottom w:val="nil"/>
              <w:right w:val="nil"/>
            </w:tcBorders>
            <w:shd w:val="clear" w:color="000000" w:fill="FFC7CE"/>
            <w:noWrap/>
            <w:vAlign w:val="bottom"/>
          </w:tcPr>
          <w:p w14:paraId="5FE5E2D8" w14:textId="29281A5A" w:rsidR="00C131DD" w:rsidRPr="00720277" w:rsidRDefault="00C131DD" w:rsidP="00C131DD">
            <w:pPr>
              <w:jc w:val="right"/>
              <w:rPr>
                <w:color w:val="FF0000"/>
                <w:sz w:val="16"/>
                <w:szCs w:val="16"/>
              </w:rPr>
            </w:pPr>
            <w:r w:rsidRPr="00720277">
              <w:rPr>
                <w:rFonts w:ascii="Calibri" w:hAnsi="Calibri" w:cs="Calibri"/>
                <w:color w:val="9C0006"/>
                <w:sz w:val="18"/>
                <w:szCs w:val="18"/>
              </w:rPr>
              <w:t>-201153</w:t>
            </w:r>
          </w:p>
        </w:tc>
        <w:tc>
          <w:tcPr>
            <w:tcW w:w="764" w:type="dxa"/>
            <w:tcBorders>
              <w:top w:val="nil"/>
              <w:left w:val="nil"/>
              <w:bottom w:val="nil"/>
              <w:right w:val="nil"/>
            </w:tcBorders>
            <w:shd w:val="clear" w:color="000000" w:fill="FFC7CE"/>
            <w:noWrap/>
            <w:vAlign w:val="bottom"/>
          </w:tcPr>
          <w:p w14:paraId="113C596E" w14:textId="2A033109" w:rsidR="00C131DD" w:rsidRPr="00720277" w:rsidRDefault="00C131DD" w:rsidP="00C131DD">
            <w:pPr>
              <w:jc w:val="right"/>
              <w:rPr>
                <w:color w:val="FF0000"/>
                <w:sz w:val="16"/>
                <w:szCs w:val="16"/>
              </w:rPr>
            </w:pPr>
            <w:r w:rsidRPr="00720277">
              <w:rPr>
                <w:rFonts w:ascii="Calibri" w:hAnsi="Calibri" w:cs="Calibri"/>
                <w:color w:val="9C0006"/>
                <w:sz w:val="18"/>
                <w:szCs w:val="18"/>
              </w:rPr>
              <w:t>-185591</w:t>
            </w:r>
          </w:p>
        </w:tc>
        <w:tc>
          <w:tcPr>
            <w:tcW w:w="764" w:type="dxa"/>
            <w:tcBorders>
              <w:top w:val="nil"/>
              <w:left w:val="nil"/>
              <w:bottom w:val="nil"/>
              <w:right w:val="nil"/>
            </w:tcBorders>
            <w:shd w:val="clear" w:color="000000" w:fill="FFC7CE"/>
            <w:noWrap/>
            <w:vAlign w:val="bottom"/>
          </w:tcPr>
          <w:p w14:paraId="533F9D16" w14:textId="6EB6FAA9" w:rsidR="00C131DD" w:rsidRPr="00720277" w:rsidRDefault="00C131DD" w:rsidP="00C131DD">
            <w:pPr>
              <w:jc w:val="right"/>
              <w:rPr>
                <w:color w:val="FF0000"/>
                <w:sz w:val="16"/>
                <w:szCs w:val="16"/>
              </w:rPr>
            </w:pPr>
            <w:r w:rsidRPr="00720277">
              <w:rPr>
                <w:rFonts w:ascii="Calibri" w:hAnsi="Calibri" w:cs="Calibri"/>
                <w:color w:val="9C0006"/>
                <w:sz w:val="18"/>
                <w:szCs w:val="18"/>
              </w:rPr>
              <w:t>-170029</w:t>
            </w:r>
          </w:p>
        </w:tc>
        <w:tc>
          <w:tcPr>
            <w:tcW w:w="764" w:type="dxa"/>
            <w:tcBorders>
              <w:top w:val="nil"/>
              <w:left w:val="nil"/>
              <w:bottom w:val="nil"/>
              <w:right w:val="nil"/>
            </w:tcBorders>
            <w:shd w:val="clear" w:color="000000" w:fill="FFC7CE"/>
            <w:noWrap/>
            <w:vAlign w:val="bottom"/>
          </w:tcPr>
          <w:p w14:paraId="4A7A43D0" w14:textId="2DE406DA" w:rsidR="00C131DD" w:rsidRPr="00720277" w:rsidRDefault="00C131DD" w:rsidP="00C131DD">
            <w:pPr>
              <w:jc w:val="right"/>
              <w:rPr>
                <w:color w:val="FF0000"/>
                <w:sz w:val="16"/>
                <w:szCs w:val="16"/>
              </w:rPr>
            </w:pPr>
            <w:r w:rsidRPr="00720277">
              <w:rPr>
                <w:rFonts w:ascii="Calibri" w:hAnsi="Calibri" w:cs="Calibri"/>
                <w:color w:val="9C0006"/>
                <w:sz w:val="18"/>
                <w:szCs w:val="18"/>
              </w:rPr>
              <w:t>-154467</w:t>
            </w:r>
          </w:p>
        </w:tc>
        <w:tc>
          <w:tcPr>
            <w:tcW w:w="764" w:type="dxa"/>
            <w:tcBorders>
              <w:top w:val="nil"/>
              <w:left w:val="nil"/>
              <w:bottom w:val="nil"/>
              <w:right w:val="nil"/>
            </w:tcBorders>
            <w:shd w:val="clear" w:color="000000" w:fill="FFC7CE"/>
            <w:noWrap/>
            <w:vAlign w:val="bottom"/>
          </w:tcPr>
          <w:p w14:paraId="4F884ED7" w14:textId="145F4DE1" w:rsidR="00C131DD" w:rsidRPr="00720277" w:rsidRDefault="00C131DD" w:rsidP="00C131DD">
            <w:pPr>
              <w:jc w:val="right"/>
              <w:rPr>
                <w:color w:val="FF0000"/>
                <w:sz w:val="16"/>
                <w:szCs w:val="16"/>
              </w:rPr>
            </w:pPr>
            <w:r w:rsidRPr="00720277">
              <w:rPr>
                <w:rFonts w:ascii="Calibri" w:hAnsi="Calibri" w:cs="Calibri"/>
                <w:color w:val="9C0006"/>
                <w:sz w:val="18"/>
                <w:szCs w:val="18"/>
              </w:rPr>
              <w:t>-138905</w:t>
            </w:r>
          </w:p>
        </w:tc>
        <w:tc>
          <w:tcPr>
            <w:tcW w:w="764" w:type="dxa"/>
            <w:tcBorders>
              <w:top w:val="nil"/>
              <w:left w:val="nil"/>
              <w:bottom w:val="nil"/>
              <w:right w:val="nil"/>
            </w:tcBorders>
            <w:shd w:val="clear" w:color="000000" w:fill="FFC7CE"/>
            <w:noWrap/>
            <w:vAlign w:val="bottom"/>
          </w:tcPr>
          <w:p w14:paraId="3B456480" w14:textId="2D9A16FB" w:rsidR="00C131DD" w:rsidRPr="00720277" w:rsidRDefault="00C131DD" w:rsidP="00C131DD">
            <w:pPr>
              <w:jc w:val="right"/>
              <w:rPr>
                <w:color w:val="FF0000"/>
                <w:sz w:val="16"/>
                <w:szCs w:val="16"/>
              </w:rPr>
            </w:pPr>
            <w:r w:rsidRPr="00720277">
              <w:rPr>
                <w:rFonts w:ascii="Calibri" w:hAnsi="Calibri" w:cs="Calibri"/>
                <w:color w:val="9C0006"/>
                <w:sz w:val="18"/>
                <w:szCs w:val="18"/>
              </w:rPr>
              <w:t>-123343</w:t>
            </w:r>
          </w:p>
        </w:tc>
        <w:tc>
          <w:tcPr>
            <w:tcW w:w="764" w:type="dxa"/>
            <w:tcBorders>
              <w:top w:val="nil"/>
              <w:left w:val="nil"/>
              <w:bottom w:val="nil"/>
              <w:right w:val="nil"/>
            </w:tcBorders>
            <w:shd w:val="clear" w:color="000000" w:fill="FFC7CE"/>
            <w:noWrap/>
            <w:vAlign w:val="bottom"/>
          </w:tcPr>
          <w:p w14:paraId="702D4688" w14:textId="712CDC8B" w:rsidR="00C131DD" w:rsidRPr="00720277" w:rsidRDefault="00C131DD" w:rsidP="00C131DD">
            <w:pPr>
              <w:jc w:val="right"/>
              <w:rPr>
                <w:color w:val="FF0000"/>
                <w:sz w:val="16"/>
                <w:szCs w:val="16"/>
              </w:rPr>
            </w:pPr>
            <w:r w:rsidRPr="00720277">
              <w:rPr>
                <w:rFonts w:ascii="Calibri" w:hAnsi="Calibri" w:cs="Calibri"/>
                <w:color w:val="9C0006"/>
                <w:sz w:val="18"/>
                <w:szCs w:val="18"/>
              </w:rPr>
              <w:t>-107780</w:t>
            </w:r>
          </w:p>
        </w:tc>
        <w:tc>
          <w:tcPr>
            <w:tcW w:w="764" w:type="dxa"/>
            <w:tcBorders>
              <w:top w:val="nil"/>
              <w:left w:val="nil"/>
              <w:bottom w:val="nil"/>
              <w:right w:val="nil"/>
            </w:tcBorders>
            <w:shd w:val="clear" w:color="000000" w:fill="FFC7CE"/>
            <w:noWrap/>
            <w:vAlign w:val="bottom"/>
          </w:tcPr>
          <w:p w14:paraId="13F7CCEA" w14:textId="1877BCD5" w:rsidR="00C131DD" w:rsidRPr="00720277" w:rsidRDefault="00C131DD" w:rsidP="00C131DD">
            <w:pPr>
              <w:jc w:val="right"/>
              <w:rPr>
                <w:color w:val="FF0000"/>
                <w:sz w:val="16"/>
                <w:szCs w:val="16"/>
              </w:rPr>
            </w:pPr>
            <w:r w:rsidRPr="00720277">
              <w:rPr>
                <w:rFonts w:ascii="Calibri" w:hAnsi="Calibri" w:cs="Calibri"/>
                <w:color w:val="9C0006"/>
                <w:sz w:val="18"/>
                <w:szCs w:val="18"/>
              </w:rPr>
              <w:t>-92218</w:t>
            </w:r>
          </w:p>
        </w:tc>
        <w:tc>
          <w:tcPr>
            <w:tcW w:w="764" w:type="dxa"/>
            <w:tcBorders>
              <w:top w:val="nil"/>
              <w:left w:val="nil"/>
              <w:bottom w:val="nil"/>
              <w:right w:val="nil"/>
            </w:tcBorders>
            <w:shd w:val="clear" w:color="000000" w:fill="FFC7CE"/>
            <w:noWrap/>
            <w:vAlign w:val="bottom"/>
          </w:tcPr>
          <w:p w14:paraId="247CEA14" w14:textId="7A82FB45" w:rsidR="00C131DD" w:rsidRPr="00720277" w:rsidRDefault="00C131DD" w:rsidP="00C131DD">
            <w:pPr>
              <w:jc w:val="right"/>
              <w:rPr>
                <w:color w:val="FF0000"/>
                <w:sz w:val="16"/>
                <w:szCs w:val="16"/>
              </w:rPr>
            </w:pPr>
            <w:r w:rsidRPr="00720277">
              <w:rPr>
                <w:rFonts w:ascii="Calibri" w:hAnsi="Calibri" w:cs="Calibri"/>
                <w:color w:val="9C0006"/>
                <w:sz w:val="18"/>
                <w:szCs w:val="18"/>
              </w:rPr>
              <w:t>-76656</w:t>
            </w:r>
          </w:p>
        </w:tc>
        <w:tc>
          <w:tcPr>
            <w:tcW w:w="764" w:type="dxa"/>
            <w:tcBorders>
              <w:top w:val="nil"/>
              <w:left w:val="nil"/>
              <w:bottom w:val="nil"/>
              <w:right w:val="nil"/>
            </w:tcBorders>
            <w:shd w:val="clear" w:color="000000" w:fill="FFC7CE"/>
            <w:noWrap/>
            <w:vAlign w:val="bottom"/>
          </w:tcPr>
          <w:p w14:paraId="672CB62A" w14:textId="110109A5" w:rsidR="00C131DD" w:rsidRPr="00720277" w:rsidRDefault="00C131DD" w:rsidP="00C131DD">
            <w:pPr>
              <w:jc w:val="right"/>
              <w:rPr>
                <w:color w:val="FF0000"/>
                <w:sz w:val="16"/>
                <w:szCs w:val="16"/>
              </w:rPr>
            </w:pPr>
            <w:r w:rsidRPr="00720277">
              <w:rPr>
                <w:rFonts w:ascii="Calibri" w:hAnsi="Calibri" w:cs="Calibri"/>
                <w:color w:val="9C0006"/>
                <w:sz w:val="18"/>
                <w:szCs w:val="18"/>
              </w:rPr>
              <w:t>-61094</w:t>
            </w:r>
          </w:p>
        </w:tc>
        <w:tc>
          <w:tcPr>
            <w:tcW w:w="764" w:type="dxa"/>
            <w:tcBorders>
              <w:top w:val="nil"/>
              <w:left w:val="nil"/>
              <w:bottom w:val="nil"/>
              <w:right w:val="nil"/>
            </w:tcBorders>
            <w:shd w:val="clear" w:color="000000" w:fill="FFC7CE"/>
            <w:noWrap/>
            <w:vAlign w:val="bottom"/>
          </w:tcPr>
          <w:p w14:paraId="39554C3D" w14:textId="59EE2954" w:rsidR="00C131DD" w:rsidRPr="00720277" w:rsidRDefault="00C131DD" w:rsidP="00C131DD">
            <w:pPr>
              <w:jc w:val="right"/>
              <w:rPr>
                <w:color w:val="FF0000"/>
                <w:sz w:val="16"/>
                <w:szCs w:val="16"/>
              </w:rPr>
            </w:pPr>
            <w:r w:rsidRPr="00720277">
              <w:rPr>
                <w:rFonts w:ascii="Calibri" w:hAnsi="Calibri" w:cs="Calibri"/>
                <w:color w:val="9C0006"/>
                <w:sz w:val="18"/>
                <w:szCs w:val="18"/>
              </w:rPr>
              <w:t>-45532</w:t>
            </w:r>
          </w:p>
        </w:tc>
        <w:tc>
          <w:tcPr>
            <w:tcW w:w="764" w:type="dxa"/>
            <w:tcBorders>
              <w:top w:val="nil"/>
              <w:left w:val="nil"/>
              <w:bottom w:val="nil"/>
              <w:right w:val="nil"/>
            </w:tcBorders>
            <w:shd w:val="clear" w:color="000000" w:fill="FFC7CE"/>
            <w:noWrap/>
            <w:vAlign w:val="bottom"/>
          </w:tcPr>
          <w:p w14:paraId="185A97FB" w14:textId="4107980F" w:rsidR="00C131DD" w:rsidRPr="00720277" w:rsidRDefault="00C131DD" w:rsidP="00C131DD">
            <w:pPr>
              <w:jc w:val="right"/>
              <w:rPr>
                <w:color w:val="FF0000"/>
                <w:sz w:val="16"/>
                <w:szCs w:val="16"/>
              </w:rPr>
            </w:pPr>
            <w:r w:rsidRPr="00720277">
              <w:rPr>
                <w:rFonts w:ascii="Calibri" w:hAnsi="Calibri" w:cs="Calibri"/>
                <w:color w:val="9C0006"/>
                <w:sz w:val="18"/>
                <w:szCs w:val="18"/>
              </w:rPr>
              <w:t>-14407</w:t>
            </w:r>
          </w:p>
        </w:tc>
        <w:tc>
          <w:tcPr>
            <w:tcW w:w="764" w:type="dxa"/>
            <w:tcBorders>
              <w:top w:val="nil"/>
              <w:left w:val="nil"/>
              <w:bottom w:val="nil"/>
              <w:right w:val="nil"/>
            </w:tcBorders>
            <w:shd w:val="clear" w:color="000000" w:fill="C6EFCE"/>
            <w:noWrap/>
            <w:vAlign w:val="bottom"/>
          </w:tcPr>
          <w:p w14:paraId="66852729" w14:textId="3F055ABA" w:rsidR="00C131DD" w:rsidRPr="00720277" w:rsidRDefault="00C131DD" w:rsidP="00C131DD">
            <w:pPr>
              <w:jc w:val="right"/>
              <w:rPr>
                <w:color w:val="FF0000"/>
                <w:sz w:val="16"/>
                <w:szCs w:val="16"/>
              </w:rPr>
            </w:pPr>
            <w:r w:rsidRPr="00720277">
              <w:rPr>
                <w:rFonts w:ascii="Calibri" w:hAnsi="Calibri" w:cs="Calibri"/>
                <w:color w:val="006100"/>
                <w:sz w:val="18"/>
                <w:szCs w:val="18"/>
              </w:rPr>
              <w:t>1155</w:t>
            </w:r>
          </w:p>
        </w:tc>
        <w:tc>
          <w:tcPr>
            <w:tcW w:w="764" w:type="dxa"/>
            <w:tcBorders>
              <w:top w:val="nil"/>
              <w:left w:val="nil"/>
              <w:bottom w:val="nil"/>
              <w:right w:val="nil"/>
            </w:tcBorders>
            <w:shd w:val="clear" w:color="000000" w:fill="C6EFCE"/>
            <w:noWrap/>
            <w:vAlign w:val="bottom"/>
          </w:tcPr>
          <w:p w14:paraId="1D3C4BD4" w14:textId="1AA719F0" w:rsidR="00C131DD" w:rsidRPr="00720277" w:rsidRDefault="00C131DD" w:rsidP="00C131DD">
            <w:pPr>
              <w:jc w:val="right"/>
              <w:rPr>
                <w:color w:val="FF0000"/>
                <w:sz w:val="16"/>
                <w:szCs w:val="16"/>
              </w:rPr>
            </w:pPr>
            <w:r w:rsidRPr="00720277">
              <w:rPr>
                <w:rFonts w:ascii="Calibri" w:hAnsi="Calibri" w:cs="Calibri"/>
                <w:color w:val="006100"/>
                <w:sz w:val="18"/>
                <w:szCs w:val="18"/>
              </w:rPr>
              <w:t>16717</w:t>
            </w:r>
          </w:p>
        </w:tc>
        <w:tc>
          <w:tcPr>
            <w:tcW w:w="764" w:type="dxa"/>
            <w:tcBorders>
              <w:top w:val="nil"/>
              <w:left w:val="nil"/>
              <w:bottom w:val="nil"/>
              <w:right w:val="nil"/>
            </w:tcBorders>
            <w:shd w:val="clear" w:color="000000" w:fill="C6EFCE"/>
            <w:noWrap/>
            <w:vAlign w:val="bottom"/>
          </w:tcPr>
          <w:p w14:paraId="2D35C820" w14:textId="28781A42" w:rsidR="00C131DD" w:rsidRPr="00720277" w:rsidRDefault="00C131DD" w:rsidP="00C131DD">
            <w:pPr>
              <w:jc w:val="right"/>
              <w:rPr>
                <w:color w:val="FF0000"/>
                <w:sz w:val="16"/>
                <w:szCs w:val="16"/>
              </w:rPr>
            </w:pPr>
            <w:r w:rsidRPr="00720277">
              <w:rPr>
                <w:rFonts w:ascii="Calibri" w:hAnsi="Calibri" w:cs="Calibri"/>
                <w:color w:val="006100"/>
                <w:sz w:val="18"/>
                <w:szCs w:val="18"/>
              </w:rPr>
              <w:t>32279</w:t>
            </w:r>
          </w:p>
        </w:tc>
        <w:tc>
          <w:tcPr>
            <w:tcW w:w="764" w:type="dxa"/>
            <w:tcBorders>
              <w:top w:val="nil"/>
              <w:left w:val="nil"/>
              <w:bottom w:val="nil"/>
              <w:right w:val="nil"/>
            </w:tcBorders>
            <w:shd w:val="clear" w:color="000000" w:fill="C6EFCE"/>
            <w:noWrap/>
            <w:vAlign w:val="bottom"/>
          </w:tcPr>
          <w:p w14:paraId="034B51BD" w14:textId="258EA98E" w:rsidR="00C131DD" w:rsidRPr="00720277" w:rsidRDefault="00C131DD" w:rsidP="00C131DD">
            <w:pPr>
              <w:jc w:val="right"/>
              <w:rPr>
                <w:color w:val="FF0000"/>
                <w:sz w:val="16"/>
                <w:szCs w:val="16"/>
              </w:rPr>
            </w:pPr>
            <w:r w:rsidRPr="00720277">
              <w:rPr>
                <w:rFonts w:ascii="Calibri" w:hAnsi="Calibri" w:cs="Calibri"/>
                <w:color w:val="006100"/>
                <w:sz w:val="18"/>
                <w:szCs w:val="18"/>
              </w:rPr>
              <w:t>47841</w:t>
            </w:r>
          </w:p>
        </w:tc>
        <w:tc>
          <w:tcPr>
            <w:tcW w:w="764" w:type="dxa"/>
            <w:tcBorders>
              <w:top w:val="nil"/>
              <w:left w:val="nil"/>
              <w:bottom w:val="nil"/>
              <w:right w:val="nil"/>
            </w:tcBorders>
            <w:shd w:val="clear" w:color="000000" w:fill="C6EFCE"/>
            <w:noWrap/>
            <w:vAlign w:val="bottom"/>
          </w:tcPr>
          <w:p w14:paraId="7B8B7887" w14:textId="6A3D02CA" w:rsidR="00C131DD" w:rsidRPr="00720277" w:rsidRDefault="00C131DD" w:rsidP="00C131DD">
            <w:pPr>
              <w:jc w:val="right"/>
              <w:rPr>
                <w:color w:val="FF0000"/>
                <w:sz w:val="16"/>
                <w:szCs w:val="16"/>
              </w:rPr>
            </w:pPr>
            <w:r w:rsidRPr="00720277">
              <w:rPr>
                <w:rFonts w:ascii="Calibri" w:hAnsi="Calibri" w:cs="Calibri"/>
                <w:color w:val="006100"/>
                <w:sz w:val="18"/>
                <w:szCs w:val="18"/>
              </w:rPr>
              <w:t>63404</w:t>
            </w:r>
          </w:p>
        </w:tc>
      </w:tr>
      <w:tr w:rsidR="00C131DD" w:rsidRPr="00720277" w14:paraId="42EA39C1" w14:textId="77777777" w:rsidTr="00C131DD">
        <w:trPr>
          <w:trHeight w:val="300"/>
        </w:trPr>
        <w:tc>
          <w:tcPr>
            <w:tcW w:w="238" w:type="dxa"/>
            <w:tcBorders>
              <w:top w:val="nil"/>
              <w:left w:val="nil"/>
              <w:bottom w:val="nil"/>
              <w:right w:val="nil"/>
            </w:tcBorders>
            <w:shd w:val="clear" w:color="000000" w:fill="FFC7CE"/>
            <w:noWrap/>
            <w:vAlign w:val="bottom"/>
          </w:tcPr>
          <w:p w14:paraId="643DA98F" w14:textId="575A7C18" w:rsidR="00C131DD" w:rsidRPr="00720277" w:rsidRDefault="00C131DD" w:rsidP="00C131DD">
            <w:pPr>
              <w:jc w:val="right"/>
              <w:rPr>
                <w:color w:val="FF0000"/>
                <w:sz w:val="16"/>
                <w:szCs w:val="16"/>
              </w:rPr>
            </w:pPr>
            <w:r w:rsidRPr="00720277">
              <w:rPr>
                <w:rFonts w:ascii="Calibri" w:hAnsi="Calibri" w:cs="Calibri"/>
                <w:color w:val="9C0006"/>
                <w:sz w:val="18"/>
                <w:szCs w:val="18"/>
              </w:rPr>
              <w:t>1.7</w:t>
            </w:r>
          </w:p>
        </w:tc>
        <w:tc>
          <w:tcPr>
            <w:tcW w:w="764" w:type="dxa"/>
            <w:tcBorders>
              <w:top w:val="nil"/>
              <w:left w:val="nil"/>
              <w:bottom w:val="nil"/>
              <w:right w:val="nil"/>
            </w:tcBorders>
            <w:shd w:val="clear" w:color="000000" w:fill="FFC7CE"/>
            <w:noWrap/>
            <w:vAlign w:val="bottom"/>
          </w:tcPr>
          <w:p w14:paraId="2C9EBA0D" w14:textId="4CD21541" w:rsidR="00C131DD" w:rsidRPr="00720277" w:rsidRDefault="00C131DD" w:rsidP="00C131DD">
            <w:pPr>
              <w:jc w:val="right"/>
              <w:rPr>
                <w:color w:val="FF0000"/>
                <w:sz w:val="16"/>
                <w:szCs w:val="16"/>
              </w:rPr>
            </w:pPr>
            <w:r w:rsidRPr="00720277">
              <w:rPr>
                <w:rFonts w:ascii="Calibri" w:hAnsi="Calibri" w:cs="Calibri"/>
                <w:color w:val="9C0006"/>
                <w:sz w:val="18"/>
                <w:szCs w:val="18"/>
              </w:rPr>
              <w:t>-247768</w:t>
            </w:r>
          </w:p>
        </w:tc>
        <w:tc>
          <w:tcPr>
            <w:tcW w:w="764" w:type="dxa"/>
            <w:tcBorders>
              <w:top w:val="nil"/>
              <w:left w:val="nil"/>
              <w:bottom w:val="nil"/>
              <w:right w:val="nil"/>
            </w:tcBorders>
            <w:shd w:val="clear" w:color="000000" w:fill="FFC7CE"/>
            <w:noWrap/>
            <w:vAlign w:val="bottom"/>
          </w:tcPr>
          <w:p w14:paraId="60545C2A" w14:textId="611C983A" w:rsidR="00C131DD" w:rsidRPr="00720277" w:rsidRDefault="00C131DD" w:rsidP="00C131DD">
            <w:pPr>
              <w:jc w:val="right"/>
              <w:rPr>
                <w:color w:val="FF0000"/>
                <w:sz w:val="16"/>
                <w:szCs w:val="16"/>
              </w:rPr>
            </w:pPr>
            <w:r w:rsidRPr="00720277">
              <w:rPr>
                <w:rFonts w:ascii="Calibri" w:hAnsi="Calibri" w:cs="Calibri"/>
                <w:color w:val="9C0006"/>
                <w:sz w:val="18"/>
                <w:szCs w:val="18"/>
              </w:rPr>
              <w:t>-232206</w:t>
            </w:r>
          </w:p>
        </w:tc>
        <w:tc>
          <w:tcPr>
            <w:tcW w:w="764" w:type="dxa"/>
            <w:tcBorders>
              <w:top w:val="nil"/>
              <w:left w:val="nil"/>
              <w:bottom w:val="nil"/>
              <w:right w:val="nil"/>
            </w:tcBorders>
            <w:shd w:val="clear" w:color="000000" w:fill="FFC7CE"/>
            <w:noWrap/>
            <w:vAlign w:val="bottom"/>
          </w:tcPr>
          <w:p w14:paraId="1F609020" w14:textId="69E4E266" w:rsidR="00C131DD" w:rsidRPr="00720277" w:rsidRDefault="00C131DD" w:rsidP="00C131DD">
            <w:pPr>
              <w:jc w:val="right"/>
              <w:rPr>
                <w:color w:val="FF0000"/>
                <w:sz w:val="16"/>
                <w:szCs w:val="16"/>
              </w:rPr>
            </w:pPr>
            <w:r w:rsidRPr="00720277">
              <w:rPr>
                <w:rFonts w:ascii="Calibri" w:hAnsi="Calibri" w:cs="Calibri"/>
                <w:color w:val="9C0006"/>
                <w:sz w:val="18"/>
                <w:szCs w:val="18"/>
              </w:rPr>
              <w:t>-216643</w:t>
            </w:r>
          </w:p>
        </w:tc>
        <w:tc>
          <w:tcPr>
            <w:tcW w:w="764" w:type="dxa"/>
            <w:tcBorders>
              <w:top w:val="nil"/>
              <w:left w:val="nil"/>
              <w:bottom w:val="nil"/>
              <w:right w:val="nil"/>
            </w:tcBorders>
            <w:shd w:val="clear" w:color="000000" w:fill="FFC7CE"/>
            <w:noWrap/>
            <w:vAlign w:val="bottom"/>
          </w:tcPr>
          <w:p w14:paraId="5685DF6F" w14:textId="61925160" w:rsidR="00C131DD" w:rsidRPr="00720277" w:rsidRDefault="00C131DD" w:rsidP="00C131DD">
            <w:pPr>
              <w:jc w:val="right"/>
              <w:rPr>
                <w:color w:val="FF0000"/>
                <w:sz w:val="16"/>
                <w:szCs w:val="16"/>
              </w:rPr>
            </w:pPr>
            <w:r w:rsidRPr="00720277">
              <w:rPr>
                <w:rFonts w:ascii="Calibri" w:hAnsi="Calibri" w:cs="Calibri"/>
                <w:color w:val="9C0006"/>
                <w:sz w:val="18"/>
                <w:szCs w:val="18"/>
              </w:rPr>
              <w:t>-201081</w:t>
            </w:r>
          </w:p>
        </w:tc>
        <w:tc>
          <w:tcPr>
            <w:tcW w:w="764" w:type="dxa"/>
            <w:tcBorders>
              <w:top w:val="nil"/>
              <w:left w:val="nil"/>
              <w:bottom w:val="nil"/>
              <w:right w:val="nil"/>
            </w:tcBorders>
            <w:shd w:val="clear" w:color="000000" w:fill="FFC7CE"/>
            <w:noWrap/>
            <w:vAlign w:val="bottom"/>
          </w:tcPr>
          <w:p w14:paraId="68D98DEC" w14:textId="127DC24F" w:rsidR="00C131DD" w:rsidRPr="00720277" w:rsidRDefault="00C131DD" w:rsidP="00C131DD">
            <w:pPr>
              <w:jc w:val="right"/>
              <w:rPr>
                <w:color w:val="FF0000"/>
                <w:sz w:val="16"/>
                <w:szCs w:val="16"/>
              </w:rPr>
            </w:pPr>
            <w:r w:rsidRPr="00720277">
              <w:rPr>
                <w:rFonts w:ascii="Calibri" w:hAnsi="Calibri" w:cs="Calibri"/>
                <w:color w:val="9C0006"/>
                <w:sz w:val="18"/>
                <w:szCs w:val="18"/>
              </w:rPr>
              <w:t>-185519</w:t>
            </w:r>
          </w:p>
        </w:tc>
        <w:tc>
          <w:tcPr>
            <w:tcW w:w="764" w:type="dxa"/>
            <w:tcBorders>
              <w:top w:val="nil"/>
              <w:left w:val="nil"/>
              <w:bottom w:val="nil"/>
              <w:right w:val="nil"/>
            </w:tcBorders>
            <w:shd w:val="clear" w:color="000000" w:fill="FFC7CE"/>
            <w:noWrap/>
            <w:vAlign w:val="bottom"/>
          </w:tcPr>
          <w:p w14:paraId="7D268673" w14:textId="30BC17AE" w:rsidR="00C131DD" w:rsidRPr="00720277" w:rsidRDefault="00C131DD" w:rsidP="00C131DD">
            <w:pPr>
              <w:jc w:val="right"/>
              <w:rPr>
                <w:color w:val="FF0000"/>
                <w:sz w:val="16"/>
                <w:szCs w:val="16"/>
              </w:rPr>
            </w:pPr>
            <w:r w:rsidRPr="00720277">
              <w:rPr>
                <w:rFonts w:ascii="Calibri" w:hAnsi="Calibri" w:cs="Calibri"/>
                <w:color w:val="9C0006"/>
                <w:sz w:val="18"/>
                <w:szCs w:val="18"/>
              </w:rPr>
              <w:t>-169957</w:t>
            </w:r>
          </w:p>
        </w:tc>
        <w:tc>
          <w:tcPr>
            <w:tcW w:w="764" w:type="dxa"/>
            <w:tcBorders>
              <w:top w:val="nil"/>
              <w:left w:val="nil"/>
              <w:bottom w:val="nil"/>
              <w:right w:val="nil"/>
            </w:tcBorders>
            <w:shd w:val="clear" w:color="000000" w:fill="FFC7CE"/>
            <w:noWrap/>
            <w:vAlign w:val="bottom"/>
          </w:tcPr>
          <w:p w14:paraId="4A00E350" w14:textId="05219967" w:rsidR="00C131DD" w:rsidRPr="00720277" w:rsidRDefault="00C131DD" w:rsidP="00C131DD">
            <w:pPr>
              <w:jc w:val="right"/>
              <w:rPr>
                <w:color w:val="FF0000"/>
                <w:sz w:val="16"/>
                <w:szCs w:val="16"/>
              </w:rPr>
            </w:pPr>
            <w:r w:rsidRPr="00720277">
              <w:rPr>
                <w:rFonts w:ascii="Calibri" w:hAnsi="Calibri" w:cs="Calibri"/>
                <w:color w:val="9C0006"/>
                <w:sz w:val="18"/>
                <w:szCs w:val="18"/>
              </w:rPr>
              <w:t>-154395</w:t>
            </w:r>
          </w:p>
        </w:tc>
        <w:tc>
          <w:tcPr>
            <w:tcW w:w="764" w:type="dxa"/>
            <w:tcBorders>
              <w:top w:val="nil"/>
              <w:left w:val="nil"/>
              <w:bottom w:val="nil"/>
              <w:right w:val="nil"/>
            </w:tcBorders>
            <w:shd w:val="clear" w:color="000000" w:fill="FFC7CE"/>
            <w:noWrap/>
            <w:vAlign w:val="bottom"/>
          </w:tcPr>
          <w:p w14:paraId="1F1D3F85" w14:textId="1FEBC54B" w:rsidR="00C131DD" w:rsidRPr="00720277" w:rsidRDefault="00C131DD" w:rsidP="00C131DD">
            <w:pPr>
              <w:jc w:val="right"/>
              <w:rPr>
                <w:color w:val="FF0000"/>
                <w:sz w:val="16"/>
                <w:szCs w:val="16"/>
              </w:rPr>
            </w:pPr>
            <w:r w:rsidRPr="00720277">
              <w:rPr>
                <w:rFonts w:ascii="Calibri" w:hAnsi="Calibri" w:cs="Calibri"/>
                <w:color w:val="9C0006"/>
                <w:sz w:val="18"/>
                <w:szCs w:val="18"/>
              </w:rPr>
              <w:t>-138832</w:t>
            </w:r>
          </w:p>
        </w:tc>
        <w:tc>
          <w:tcPr>
            <w:tcW w:w="764" w:type="dxa"/>
            <w:tcBorders>
              <w:top w:val="nil"/>
              <w:left w:val="nil"/>
              <w:bottom w:val="nil"/>
              <w:right w:val="nil"/>
            </w:tcBorders>
            <w:shd w:val="clear" w:color="000000" w:fill="FFC7CE"/>
            <w:noWrap/>
            <w:vAlign w:val="bottom"/>
          </w:tcPr>
          <w:p w14:paraId="401A816C" w14:textId="1F5C419A" w:rsidR="00C131DD" w:rsidRPr="00720277" w:rsidRDefault="00C131DD" w:rsidP="00C131DD">
            <w:pPr>
              <w:jc w:val="right"/>
              <w:rPr>
                <w:color w:val="FF0000"/>
                <w:sz w:val="16"/>
                <w:szCs w:val="16"/>
              </w:rPr>
            </w:pPr>
            <w:r w:rsidRPr="00720277">
              <w:rPr>
                <w:rFonts w:ascii="Calibri" w:hAnsi="Calibri" w:cs="Calibri"/>
                <w:color w:val="9C0006"/>
                <w:sz w:val="18"/>
                <w:szCs w:val="18"/>
              </w:rPr>
              <w:t>-123270</w:t>
            </w:r>
          </w:p>
        </w:tc>
        <w:tc>
          <w:tcPr>
            <w:tcW w:w="764" w:type="dxa"/>
            <w:tcBorders>
              <w:top w:val="nil"/>
              <w:left w:val="nil"/>
              <w:bottom w:val="nil"/>
              <w:right w:val="nil"/>
            </w:tcBorders>
            <w:shd w:val="clear" w:color="000000" w:fill="FFC7CE"/>
            <w:noWrap/>
            <w:vAlign w:val="bottom"/>
          </w:tcPr>
          <w:p w14:paraId="53E3D73D" w14:textId="022C083D" w:rsidR="00C131DD" w:rsidRPr="00720277" w:rsidRDefault="00C131DD" w:rsidP="00C131DD">
            <w:pPr>
              <w:jc w:val="right"/>
              <w:rPr>
                <w:color w:val="FF0000"/>
                <w:sz w:val="16"/>
                <w:szCs w:val="16"/>
              </w:rPr>
            </w:pPr>
            <w:r w:rsidRPr="00720277">
              <w:rPr>
                <w:rFonts w:ascii="Calibri" w:hAnsi="Calibri" w:cs="Calibri"/>
                <w:color w:val="9C0006"/>
                <w:sz w:val="18"/>
                <w:szCs w:val="18"/>
              </w:rPr>
              <w:t>-107708</w:t>
            </w:r>
          </w:p>
        </w:tc>
        <w:tc>
          <w:tcPr>
            <w:tcW w:w="764" w:type="dxa"/>
            <w:tcBorders>
              <w:top w:val="nil"/>
              <w:left w:val="nil"/>
              <w:bottom w:val="nil"/>
              <w:right w:val="nil"/>
            </w:tcBorders>
            <w:shd w:val="clear" w:color="000000" w:fill="FFC7CE"/>
            <w:noWrap/>
            <w:vAlign w:val="bottom"/>
          </w:tcPr>
          <w:p w14:paraId="66C5122E" w14:textId="5B5F4595" w:rsidR="00C131DD" w:rsidRPr="00720277" w:rsidRDefault="00C131DD" w:rsidP="00C131DD">
            <w:pPr>
              <w:jc w:val="right"/>
              <w:rPr>
                <w:color w:val="FF0000"/>
                <w:sz w:val="16"/>
                <w:szCs w:val="16"/>
              </w:rPr>
            </w:pPr>
            <w:r w:rsidRPr="00720277">
              <w:rPr>
                <w:rFonts w:ascii="Calibri" w:hAnsi="Calibri" w:cs="Calibri"/>
                <w:color w:val="9C0006"/>
                <w:sz w:val="18"/>
                <w:szCs w:val="18"/>
              </w:rPr>
              <w:t>-92146</w:t>
            </w:r>
          </w:p>
        </w:tc>
        <w:tc>
          <w:tcPr>
            <w:tcW w:w="764" w:type="dxa"/>
            <w:tcBorders>
              <w:top w:val="nil"/>
              <w:left w:val="nil"/>
              <w:bottom w:val="nil"/>
              <w:right w:val="nil"/>
            </w:tcBorders>
            <w:shd w:val="clear" w:color="000000" w:fill="FFC7CE"/>
            <w:noWrap/>
            <w:vAlign w:val="bottom"/>
          </w:tcPr>
          <w:p w14:paraId="31575271" w14:textId="3FC431FD" w:rsidR="00C131DD" w:rsidRPr="00720277" w:rsidRDefault="00C131DD" w:rsidP="00C131DD">
            <w:pPr>
              <w:jc w:val="right"/>
              <w:rPr>
                <w:color w:val="FF0000"/>
                <w:sz w:val="16"/>
                <w:szCs w:val="16"/>
              </w:rPr>
            </w:pPr>
            <w:r w:rsidRPr="00720277">
              <w:rPr>
                <w:rFonts w:ascii="Calibri" w:hAnsi="Calibri" w:cs="Calibri"/>
                <w:color w:val="9C0006"/>
                <w:sz w:val="18"/>
                <w:szCs w:val="18"/>
              </w:rPr>
              <w:t>-76584</w:t>
            </w:r>
          </w:p>
        </w:tc>
        <w:tc>
          <w:tcPr>
            <w:tcW w:w="764" w:type="dxa"/>
            <w:tcBorders>
              <w:top w:val="nil"/>
              <w:left w:val="nil"/>
              <w:bottom w:val="nil"/>
              <w:right w:val="nil"/>
            </w:tcBorders>
            <w:shd w:val="clear" w:color="000000" w:fill="FFC7CE"/>
            <w:noWrap/>
            <w:vAlign w:val="bottom"/>
          </w:tcPr>
          <w:p w14:paraId="7E0289D2" w14:textId="7D176F2E" w:rsidR="00C131DD" w:rsidRPr="00720277" w:rsidRDefault="00C131DD" w:rsidP="00C131DD">
            <w:pPr>
              <w:jc w:val="right"/>
              <w:rPr>
                <w:color w:val="FF0000"/>
                <w:sz w:val="16"/>
                <w:szCs w:val="16"/>
              </w:rPr>
            </w:pPr>
            <w:r w:rsidRPr="00720277">
              <w:rPr>
                <w:rFonts w:ascii="Calibri" w:hAnsi="Calibri" w:cs="Calibri"/>
                <w:color w:val="9C0006"/>
                <w:sz w:val="18"/>
                <w:szCs w:val="18"/>
              </w:rPr>
              <w:t>-61022</w:t>
            </w:r>
          </w:p>
        </w:tc>
        <w:tc>
          <w:tcPr>
            <w:tcW w:w="764" w:type="dxa"/>
            <w:tcBorders>
              <w:top w:val="nil"/>
              <w:left w:val="nil"/>
              <w:bottom w:val="nil"/>
              <w:right w:val="nil"/>
            </w:tcBorders>
            <w:shd w:val="clear" w:color="000000" w:fill="FFC7CE"/>
            <w:noWrap/>
            <w:vAlign w:val="bottom"/>
          </w:tcPr>
          <w:p w14:paraId="426E3626" w14:textId="37594343" w:rsidR="00C131DD" w:rsidRPr="00720277" w:rsidRDefault="00C131DD" w:rsidP="00C131DD">
            <w:pPr>
              <w:jc w:val="right"/>
              <w:rPr>
                <w:color w:val="FF0000"/>
                <w:sz w:val="16"/>
                <w:szCs w:val="16"/>
              </w:rPr>
            </w:pPr>
            <w:r w:rsidRPr="00720277">
              <w:rPr>
                <w:rFonts w:ascii="Calibri" w:hAnsi="Calibri" w:cs="Calibri"/>
                <w:color w:val="9C0006"/>
                <w:sz w:val="18"/>
                <w:szCs w:val="18"/>
              </w:rPr>
              <w:t>-29897</w:t>
            </w:r>
          </w:p>
        </w:tc>
        <w:tc>
          <w:tcPr>
            <w:tcW w:w="764" w:type="dxa"/>
            <w:tcBorders>
              <w:top w:val="nil"/>
              <w:left w:val="nil"/>
              <w:bottom w:val="nil"/>
              <w:right w:val="nil"/>
            </w:tcBorders>
            <w:shd w:val="clear" w:color="000000" w:fill="FFC7CE"/>
            <w:noWrap/>
            <w:vAlign w:val="bottom"/>
          </w:tcPr>
          <w:p w14:paraId="19202932" w14:textId="2CE3B243" w:rsidR="00C131DD" w:rsidRPr="00720277" w:rsidRDefault="00C131DD" w:rsidP="00C131DD">
            <w:pPr>
              <w:jc w:val="right"/>
              <w:rPr>
                <w:color w:val="FF0000"/>
                <w:sz w:val="16"/>
                <w:szCs w:val="16"/>
              </w:rPr>
            </w:pPr>
            <w:r w:rsidRPr="00720277">
              <w:rPr>
                <w:rFonts w:ascii="Calibri" w:hAnsi="Calibri" w:cs="Calibri"/>
                <w:color w:val="9C0006"/>
                <w:sz w:val="18"/>
                <w:szCs w:val="18"/>
              </w:rPr>
              <w:t>-14335</w:t>
            </w:r>
          </w:p>
        </w:tc>
        <w:tc>
          <w:tcPr>
            <w:tcW w:w="764" w:type="dxa"/>
            <w:tcBorders>
              <w:top w:val="nil"/>
              <w:left w:val="nil"/>
              <w:bottom w:val="nil"/>
              <w:right w:val="nil"/>
            </w:tcBorders>
            <w:shd w:val="clear" w:color="000000" w:fill="C6EFCE"/>
            <w:noWrap/>
            <w:vAlign w:val="bottom"/>
          </w:tcPr>
          <w:p w14:paraId="01D93165" w14:textId="7B347D02" w:rsidR="00C131DD" w:rsidRPr="00720277" w:rsidRDefault="00C131DD" w:rsidP="00C131DD">
            <w:pPr>
              <w:jc w:val="right"/>
              <w:rPr>
                <w:color w:val="FF0000"/>
                <w:sz w:val="16"/>
                <w:szCs w:val="16"/>
              </w:rPr>
            </w:pPr>
            <w:r w:rsidRPr="00720277">
              <w:rPr>
                <w:rFonts w:ascii="Calibri" w:hAnsi="Calibri" w:cs="Calibri"/>
                <w:color w:val="006100"/>
                <w:sz w:val="18"/>
                <w:szCs w:val="18"/>
              </w:rPr>
              <w:t>1227</w:t>
            </w:r>
          </w:p>
        </w:tc>
        <w:tc>
          <w:tcPr>
            <w:tcW w:w="764" w:type="dxa"/>
            <w:tcBorders>
              <w:top w:val="nil"/>
              <w:left w:val="nil"/>
              <w:bottom w:val="nil"/>
              <w:right w:val="nil"/>
            </w:tcBorders>
            <w:shd w:val="clear" w:color="000000" w:fill="C6EFCE"/>
            <w:noWrap/>
            <w:vAlign w:val="bottom"/>
          </w:tcPr>
          <w:p w14:paraId="04489516" w14:textId="243A2656" w:rsidR="00C131DD" w:rsidRPr="00720277" w:rsidRDefault="00C131DD" w:rsidP="00C131DD">
            <w:pPr>
              <w:jc w:val="right"/>
              <w:rPr>
                <w:color w:val="FF0000"/>
                <w:sz w:val="16"/>
                <w:szCs w:val="16"/>
              </w:rPr>
            </w:pPr>
            <w:r w:rsidRPr="00720277">
              <w:rPr>
                <w:rFonts w:ascii="Calibri" w:hAnsi="Calibri" w:cs="Calibri"/>
                <w:color w:val="006100"/>
                <w:sz w:val="18"/>
                <w:szCs w:val="18"/>
              </w:rPr>
              <w:t>16789</w:t>
            </w:r>
          </w:p>
        </w:tc>
        <w:tc>
          <w:tcPr>
            <w:tcW w:w="764" w:type="dxa"/>
            <w:tcBorders>
              <w:top w:val="nil"/>
              <w:left w:val="nil"/>
              <w:bottom w:val="nil"/>
              <w:right w:val="nil"/>
            </w:tcBorders>
            <w:shd w:val="clear" w:color="000000" w:fill="C6EFCE"/>
            <w:noWrap/>
            <w:vAlign w:val="bottom"/>
          </w:tcPr>
          <w:p w14:paraId="6F8C129B" w14:textId="7B5382A8" w:rsidR="00C131DD" w:rsidRPr="00720277" w:rsidRDefault="00C131DD" w:rsidP="00C131DD">
            <w:pPr>
              <w:jc w:val="right"/>
              <w:rPr>
                <w:color w:val="FF0000"/>
                <w:sz w:val="16"/>
                <w:szCs w:val="16"/>
              </w:rPr>
            </w:pPr>
            <w:r w:rsidRPr="00720277">
              <w:rPr>
                <w:rFonts w:ascii="Calibri" w:hAnsi="Calibri" w:cs="Calibri"/>
                <w:color w:val="006100"/>
                <w:sz w:val="18"/>
                <w:szCs w:val="18"/>
              </w:rPr>
              <w:t>32351</w:t>
            </w:r>
          </w:p>
        </w:tc>
        <w:tc>
          <w:tcPr>
            <w:tcW w:w="764" w:type="dxa"/>
            <w:tcBorders>
              <w:top w:val="nil"/>
              <w:left w:val="nil"/>
              <w:bottom w:val="nil"/>
              <w:right w:val="nil"/>
            </w:tcBorders>
            <w:shd w:val="clear" w:color="000000" w:fill="C6EFCE"/>
            <w:noWrap/>
            <w:vAlign w:val="bottom"/>
          </w:tcPr>
          <w:p w14:paraId="6BB2BC2F" w14:textId="1B38E59D" w:rsidR="00C131DD" w:rsidRPr="00720277" w:rsidRDefault="00C131DD" w:rsidP="00C131DD">
            <w:pPr>
              <w:jc w:val="right"/>
              <w:rPr>
                <w:color w:val="FF0000"/>
                <w:sz w:val="16"/>
                <w:szCs w:val="16"/>
              </w:rPr>
            </w:pPr>
            <w:r w:rsidRPr="00720277">
              <w:rPr>
                <w:rFonts w:ascii="Calibri" w:hAnsi="Calibri" w:cs="Calibri"/>
                <w:color w:val="006100"/>
                <w:sz w:val="18"/>
                <w:szCs w:val="18"/>
              </w:rPr>
              <w:t>47914</w:t>
            </w:r>
          </w:p>
        </w:tc>
      </w:tr>
      <w:tr w:rsidR="00C131DD" w:rsidRPr="00720277" w14:paraId="40D94C58" w14:textId="77777777" w:rsidTr="00C131DD">
        <w:trPr>
          <w:trHeight w:val="300"/>
        </w:trPr>
        <w:tc>
          <w:tcPr>
            <w:tcW w:w="238" w:type="dxa"/>
            <w:tcBorders>
              <w:top w:val="nil"/>
              <w:left w:val="nil"/>
              <w:bottom w:val="nil"/>
              <w:right w:val="nil"/>
            </w:tcBorders>
            <w:shd w:val="clear" w:color="000000" w:fill="FFC7CE"/>
            <w:noWrap/>
            <w:vAlign w:val="bottom"/>
          </w:tcPr>
          <w:p w14:paraId="2EB6837F" w14:textId="16685252" w:rsidR="00C131DD" w:rsidRPr="00720277" w:rsidRDefault="00C131DD" w:rsidP="00C131DD">
            <w:pPr>
              <w:jc w:val="right"/>
              <w:rPr>
                <w:color w:val="FF0000"/>
                <w:sz w:val="16"/>
                <w:szCs w:val="16"/>
              </w:rPr>
            </w:pPr>
            <w:r w:rsidRPr="00720277">
              <w:rPr>
                <w:rFonts w:ascii="Calibri" w:hAnsi="Calibri" w:cs="Calibri"/>
                <w:color w:val="9C0006"/>
                <w:sz w:val="18"/>
                <w:szCs w:val="18"/>
              </w:rPr>
              <w:t>1.8</w:t>
            </w:r>
          </w:p>
        </w:tc>
        <w:tc>
          <w:tcPr>
            <w:tcW w:w="764" w:type="dxa"/>
            <w:tcBorders>
              <w:top w:val="nil"/>
              <w:left w:val="nil"/>
              <w:bottom w:val="nil"/>
              <w:right w:val="nil"/>
            </w:tcBorders>
            <w:shd w:val="clear" w:color="000000" w:fill="FFC7CE"/>
            <w:noWrap/>
            <w:vAlign w:val="bottom"/>
          </w:tcPr>
          <w:p w14:paraId="2ADF6592" w14:textId="75CBEF1C" w:rsidR="00C131DD" w:rsidRPr="00720277" w:rsidRDefault="00C131DD" w:rsidP="00C131DD">
            <w:pPr>
              <w:jc w:val="right"/>
              <w:rPr>
                <w:color w:val="FF0000"/>
                <w:sz w:val="16"/>
                <w:szCs w:val="16"/>
              </w:rPr>
            </w:pPr>
            <w:r w:rsidRPr="00720277">
              <w:rPr>
                <w:rFonts w:ascii="Calibri" w:hAnsi="Calibri" w:cs="Calibri"/>
                <w:color w:val="9C0006"/>
                <w:sz w:val="18"/>
                <w:szCs w:val="18"/>
              </w:rPr>
              <w:t>-263258</w:t>
            </w:r>
          </w:p>
        </w:tc>
        <w:tc>
          <w:tcPr>
            <w:tcW w:w="764" w:type="dxa"/>
            <w:tcBorders>
              <w:top w:val="nil"/>
              <w:left w:val="nil"/>
              <w:bottom w:val="nil"/>
              <w:right w:val="nil"/>
            </w:tcBorders>
            <w:shd w:val="clear" w:color="000000" w:fill="FFC7CE"/>
            <w:noWrap/>
            <w:vAlign w:val="bottom"/>
          </w:tcPr>
          <w:p w14:paraId="574861FD" w14:textId="5A7D8F73" w:rsidR="00C131DD" w:rsidRPr="00720277" w:rsidRDefault="00C131DD" w:rsidP="00C131DD">
            <w:pPr>
              <w:jc w:val="right"/>
              <w:rPr>
                <w:color w:val="FF0000"/>
                <w:sz w:val="16"/>
                <w:szCs w:val="16"/>
              </w:rPr>
            </w:pPr>
            <w:r w:rsidRPr="00720277">
              <w:rPr>
                <w:rFonts w:ascii="Calibri" w:hAnsi="Calibri" w:cs="Calibri"/>
                <w:color w:val="9C0006"/>
                <w:sz w:val="18"/>
                <w:szCs w:val="18"/>
              </w:rPr>
              <w:t>-247696</w:t>
            </w:r>
          </w:p>
        </w:tc>
        <w:tc>
          <w:tcPr>
            <w:tcW w:w="764" w:type="dxa"/>
            <w:tcBorders>
              <w:top w:val="nil"/>
              <w:left w:val="nil"/>
              <w:bottom w:val="nil"/>
              <w:right w:val="nil"/>
            </w:tcBorders>
            <w:shd w:val="clear" w:color="000000" w:fill="FFC7CE"/>
            <w:noWrap/>
            <w:vAlign w:val="bottom"/>
          </w:tcPr>
          <w:p w14:paraId="0EE3F97C" w14:textId="5E43F0F4" w:rsidR="00C131DD" w:rsidRPr="00720277" w:rsidRDefault="00C131DD" w:rsidP="00C131DD">
            <w:pPr>
              <w:jc w:val="right"/>
              <w:rPr>
                <w:color w:val="FF0000"/>
                <w:sz w:val="16"/>
                <w:szCs w:val="16"/>
              </w:rPr>
            </w:pPr>
            <w:r w:rsidRPr="00720277">
              <w:rPr>
                <w:rFonts w:ascii="Calibri" w:hAnsi="Calibri" w:cs="Calibri"/>
                <w:color w:val="9C0006"/>
                <w:sz w:val="18"/>
                <w:szCs w:val="18"/>
              </w:rPr>
              <w:t>-232133</w:t>
            </w:r>
          </w:p>
        </w:tc>
        <w:tc>
          <w:tcPr>
            <w:tcW w:w="764" w:type="dxa"/>
            <w:tcBorders>
              <w:top w:val="nil"/>
              <w:left w:val="nil"/>
              <w:bottom w:val="nil"/>
              <w:right w:val="nil"/>
            </w:tcBorders>
            <w:shd w:val="clear" w:color="000000" w:fill="FFC7CE"/>
            <w:noWrap/>
            <w:vAlign w:val="bottom"/>
          </w:tcPr>
          <w:p w14:paraId="5AE6C3F7" w14:textId="10E5695D" w:rsidR="00C131DD" w:rsidRPr="00720277" w:rsidRDefault="00C131DD" w:rsidP="00C131DD">
            <w:pPr>
              <w:jc w:val="right"/>
              <w:rPr>
                <w:color w:val="FF0000"/>
                <w:sz w:val="16"/>
                <w:szCs w:val="16"/>
              </w:rPr>
            </w:pPr>
            <w:r w:rsidRPr="00720277">
              <w:rPr>
                <w:rFonts w:ascii="Calibri" w:hAnsi="Calibri" w:cs="Calibri"/>
                <w:color w:val="9C0006"/>
                <w:sz w:val="18"/>
                <w:szCs w:val="18"/>
              </w:rPr>
              <w:t>-216571</w:t>
            </w:r>
          </w:p>
        </w:tc>
        <w:tc>
          <w:tcPr>
            <w:tcW w:w="764" w:type="dxa"/>
            <w:tcBorders>
              <w:top w:val="nil"/>
              <w:left w:val="nil"/>
              <w:bottom w:val="nil"/>
              <w:right w:val="nil"/>
            </w:tcBorders>
            <w:shd w:val="clear" w:color="000000" w:fill="FFC7CE"/>
            <w:noWrap/>
            <w:vAlign w:val="bottom"/>
          </w:tcPr>
          <w:p w14:paraId="61F8C43A" w14:textId="613E8826" w:rsidR="00C131DD" w:rsidRPr="00720277" w:rsidRDefault="00C131DD" w:rsidP="00C131DD">
            <w:pPr>
              <w:jc w:val="right"/>
              <w:rPr>
                <w:color w:val="FF0000"/>
                <w:sz w:val="16"/>
                <w:szCs w:val="16"/>
              </w:rPr>
            </w:pPr>
            <w:r w:rsidRPr="00720277">
              <w:rPr>
                <w:rFonts w:ascii="Calibri" w:hAnsi="Calibri" w:cs="Calibri"/>
                <w:color w:val="9C0006"/>
                <w:sz w:val="18"/>
                <w:szCs w:val="18"/>
              </w:rPr>
              <w:t>-201009</w:t>
            </w:r>
          </w:p>
        </w:tc>
        <w:tc>
          <w:tcPr>
            <w:tcW w:w="764" w:type="dxa"/>
            <w:tcBorders>
              <w:top w:val="nil"/>
              <w:left w:val="nil"/>
              <w:bottom w:val="nil"/>
              <w:right w:val="nil"/>
            </w:tcBorders>
            <w:shd w:val="clear" w:color="000000" w:fill="FFC7CE"/>
            <w:noWrap/>
            <w:vAlign w:val="bottom"/>
          </w:tcPr>
          <w:p w14:paraId="1F8CDBAF" w14:textId="3077766C" w:rsidR="00C131DD" w:rsidRPr="00720277" w:rsidRDefault="00C131DD" w:rsidP="00C131DD">
            <w:pPr>
              <w:jc w:val="right"/>
              <w:rPr>
                <w:color w:val="FF0000"/>
                <w:sz w:val="16"/>
                <w:szCs w:val="16"/>
              </w:rPr>
            </w:pPr>
            <w:r w:rsidRPr="00720277">
              <w:rPr>
                <w:rFonts w:ascii="Calibri" w:hAnsi="Calibri" w:cs="Calibri"/>
                <w:color w:val="9C0006"/>
                <w:sz w:val="18"/>
                <w:szCs w:val="18"/>
              </w:rPr>
              <w:t>-185447</w:t>
            </w:r>
          </w:p>
        </w:tc>
        <w:tc>
          <w:tcPr>
            <w:tcW w:w="764" w:type="dxa"/>
            <w:tcBorders>
              <w:top w:val="nil"/>
              <w:left w:val="nil"/>
              <w:bottom w:val="nil"/>
              <w:right w:val="nil"/>
            </w:tcBorders>
            <w:shd w:val="clear" w:color="000000" w:fill="FFC7CE"/>
            <w:noWrap/>
            <w:vAlign w:val="bottom"/>
          </w:tcPr>
          <w:p w14:paraId="79D490A7" w14:textId="0B633208" w:rsidR="00C131DD" w:rsidRPr="00720277" w:rsidRDefault="00C131DD" w:rsidP="00C131DD">
            <w:pPr>
              <w:jc w:val="right"/>
              <w:rPr>
                <w:color w:val="FF0000"/>
                <w:sz w:val="16"/>
                <w:szCs w:val="16"/>
              </w:rPr>
            </w:pPr>
            <w:r w:rsidRPr="00720277">
              <w:rPr>
                <w:rFonts w:ascii="Calibri" w:hAnsi="Calibri" w:cs="Calibri"/>
                <w:color w:val="9C0006"/>
                <w:sz w:val="18"/>
                <w:szCs w:val="18"/>
              </w:rPr>
              <w:t>-169885</w:t>
            </w:r>
          </w:p>
        </w:tc>
        <w:tc>
          <w:tcPr>
            <w:tcW w:w="764" w:type="dxa"/>
            <w:tcBorders>
              <w:top w:val="nil"/>
              <w:left w:val="nil"/>
              <w:bottom w:val="nil"/>
              <w:right w:val="nil"/>
            </w:tcBorders>
            <w:shd w:val="clear" w:color="000000" w:fill="FFC7CE"/>
            <w:noWrap/>
            <w:vAlign w:val="bottom"/>
          </w:tcPr>
          <w:p w14:paraId="6ABE4CD4" w14:textId="77F06A1A" w:rsidR="00C131DD" w:rsidRPr="00720277" w:rsidRDefault="00C131DD" w:rsidP="00C131DD">
            <w:pPr>
              <w:jc w:val="right"/>
              <w:rPr>
                <w:color w:val="FF0000"/>
                <w:sz w:val="16"/>
                <w:szCs w:val="16"/>
              </w:rPr>
            </w:pPr>
            <w:r w:rsidRPr="00720277">
              <w:rPr>
                <w:rFonts w:ascii="Calibri" w:hAnsi="Calibri" w:cs="Calibri"/>
                <w:color w:val="9C0006"/>
                <w:sz w:val="18"/>
                <w:szCs w:val="18"/>
              </w:rPr>
              <w:t>-154322</w:t>
            </w:r>
          </w:p>
        </w:tc>
        <w:tc>
          <w:tcPr>
            <w:tcW w:w="764" w:type="dxa"/>
            <w:tcBorders>
              <w:top w:val="nil"/>
              <w:left w:val="nil"/>
              <w:bottom w:val="nil"/>
              <w:right w:val="nil"/>
            </w:tcBorders>
            <w:shd w:val="clear" w:color="000000" w:fill="FFC7CE"/>
            <w:noWrap/>
            <w:vAlign w:val="bottom"/>
          </w:tcPr>
          <w:p w14:paraId="21964C17" w14:textId="3018B667" w:rsidR="00C131DD" w:rsidRPr="00720277" w:rsidRDefault="00C131DD" w:rsidP="00C131DD">
            <w:pPr>
              <w:jc w:val="right"/>
              <w:rPr>
                <w:color w:val="FF0000"/>
                <w:sz w:val="16"/>
                <w:szCs w:val="16"/>
              </w:rPr>
            </w:pPr>
            <w:r w:rsidRPr="00720277">
              <w:rPr>
                <w:rFonts w:ascii="Calibri" w:hAnsi="Calibri" w:cs="Calibri"/>
                <w:color w:val="9C0006"/>
                <w:sz w:val="18"/>
                <w:szCs w:val="18"/>
              </w:rPr>
              <w:t>-138760</w:t>
            </w:r>
          </w:p>
        </w:tc>
        <w:tc>
          <w:tcPr>
            <w:tcW w:w="764" w:type="dxa"/>
            <w:tcBorders>
              <w:top w:val="nil"/>
              <w:left w:val="nil"/>
              <w:bottom w:val="nil"/>
              <w:right w:val="nil"/>
            </w:tcBorders>
            <w:shd w:val="clear" w:color="000000" w:fill="FFC7CE"/>
            <w:noWrap/>
            <w:vAlign w:val="bottom"/>
          </w:tcPr>
          <w:p w14:paraId="1DF1D77D" w14:textId="6E82F3FD" w:rsidR="00C131DD" w:rsidRPr="00720277" w:rsidRDefault="00C131DD" w:rsidP="00C131DD">
            <w:pPr>
              <w:jc w:val="right"/>
              <w:rPr>
                <w:color w:val="FF0000"/>
                <w:sz w:val="16"/>
                <w:szCs w:val="16"/>
              </w:rPr>
            </w:pPr>
            <w:r w:rsidRPr="00720277">
              <w:rPr>
                <w:rFonts w:ascii="Calibri" w:hAnsi="Calibri" w:cs="Calibri"/>
                <w:color w:val="9C0006"/>
                <w:sz w:val="18"/>
                <w:szCs w:val="18"/>
              </w:rPr>
              <w:t>-123198</w:t>
            </w:r>
          </w:p>
        </w:tc>
        <w:tc>
          <w:tcPr>
            <w:tcW w:w="764" w:type="dxa"/>
            <w:tcBorders>
              <w:top w:val="nil"/>
              <w:left w:val="nil"/>
              <w:bottom w:val="nil"/>
              <w:right w:val="nil"/>
            </w:tcBorders>
            <w:shd w:val="clear" w:color="000000" w:fill="FFC7CE"/>
            <w:noWrap/>
            <w:vAlign w:val="bottom"/>
          </w:tcPr>
          <w:p w14:paraId="61E494AC" w14:textId="486A6F64" w:rsidR="00C131DD" w:rsidRPr="00720277" w:rsidRDefault="00C131DD" w:rsidP="00C131DD">
            <w:pPr>
              <w:jc w:val="right"/>
              <w:rPr>
                <w:color w:val="FF0000"/>
                <w:sz w:val="16"/>
                <w:szCs w:val="16"/>
              </w:rPr>
            </w:pPr>
            <w:r w:rsidRPr="00720277">
              <w:rPr>
                <w:rFonts w:ascii="Calibri" w:hAnsi="Calibri" w:cs="Calibri"/>
                <w:color w:val="9C0006"/>
                <w:sz w:val="18"/>
                <w:szCs w:val="18"/>
              </w:rPr>
              <w:t>-107636</w:t>
            </w:r>
          </w:p>
        </w:tc>
        <w:tc>
          <w:tcPr>
            <w:tcW w:w="764" w:type="dxa"/>
            <w:tcBorders>
              <w:top w:val="nil"/>
              <w:left w:val="nil"/>
              <w:bottom w:val="nil"/>
              <w:right w:val="nil"/>
            </w:tcBorders>
            <w:shd w:val="clear" w:color="000000" w:fill="FFC7CE"/>
            <w:noWrap/>
            <w:vAlign w:val="bottom"/>
          </w:tcPr>
          <w:p w14:paraId="19288884" w14:textId="56E84340" w:rsidR="00C131DD" w:rsidRPr="00720277" w:rsidRDefault="00C131DD" w:rsidP="00C131DD">
            <w:pPr>
              <w:jc w:val="right"/>
              <w:rPr>
                <w:color w:val="FF0000"/>
                <w:sz w:val="16"/>
                <w:szCs w:val="16"/>
              </w:rPr>
            </w:pPr>
            <w:r w:rsidRPr="00720277">
              <w:rPr>
                <w:rFonts w:ascii="Calibri" w:hAnsi="Calibri" w:cs="Calibri"/>
                <w:color w:val="9C0006"/>
                <w:sz w:val="18"/>
                <w:szCs w:val="18"/>
              </w:rPr>
              <w:t>-92074</w:t>
            </w:r>
          </w:p>
        </w:tc>
        <w:tc>
          <w:tcPr>
            <w:tcW w:w="764" w:type="dxa"/>
            <w:tcBorders>
              <w:top w:val="nil"/>
              <w:left w:val="nil"/>
              <w:bottom w:val="nil"/>
              <w:right w:val="nil"/>
            </w:tcBorders>
            <w:shd w:val="clear" w:color="000000" w:fill="FFC7CE"/>
            <w:noWrap/>
            <w:vAlign w:val="bottom"/>
          </w:tcPr>
          <w:p w14:paraId="4309F75C" w14:textId="78A8D958" w:rsidR="00C131DD" w:rsidRPr="00720277" w:rsidRDefault="00C131DD" w:rsidP="00C131DD">
            <w:pPr>
              <w:jc w:val="right"/>
              <w:rPr>
                <w:color w:val="FF0000"/>
                <w:sz w:val="16"/>
                <w:szCs w:val="16"/>
              </w:rPr>
            </w:pPr>
            <w:r w:rsidRPr="00720277">
              <w:rPr>
                <w:rFonts w:ascii="Calibri" w:hAnsi="Calibri" w:cs="Calibri"/>
                <w:color w:val="9C0006"/>
                <w:sz w:val="18"/>
                <w:szCs w:val="18"/>
              </w:rPr>
              <w:t>-76512</w:t>
            </w:r>
          </w:p>
        </w:tc>
        <w:tc>
          <w:tcPr>
            <w:tcW w:w="764" w:type="dxa"/>
            <w:tcBorders>
              <w:top w:val="nil"/>
              <w:left w:val="nil"/>
              <w:bottom w:val="nil"/>
              <w:right w:val="nil"/>
            </w:tcBorders>
            <w:shd w:val="clear" w:color="000000" w:fill="FFC7CE"/>
            <w:noWrap/>
            <w:vAlign w:val="bottom"/>
          </w:tcPr>
          <w:p w14:paraId="7063623B" w14:textId="22CBD751" w:rsidR="00C131DD" w:rsidRPr="00720277" w:rsidRDefault="00C131DD" w:rsidP="00C131DD">
            <w:pPr>
              <w:jc w:val="right"/>
              <w:rPr>
                <w:color w:val="FF0000"/>
                <w:sz w:val="16"/>
                <w:szCs w:val="16"/>
              </w:rPr>
            </w:pPr>
            <w:r w:rsidRPr="00720277">
              <w:rPr>
                <w:rFonts w:ascii="Calibri" w:hAnsi="Calibri" w:cs="Calibri"/>
                <w:color w:val="9C0006"/>
                <w:sz w:val="18"/>
                <w:szCs w:val="18"/>
              </w:rPr>
              <w:t>-45387</w:t>
            </w:r>
          </w:p>
        </w:tc>
        <w:tc>
          <w:tcPr>
            <w:tcW w:w="764" w:type="dxa"/>
            <w:tcBorders>
              <w:top w:val="nil"/>
              <w:left w:val="nil"/>
              <w:bottom w:val="nil"/>
              <w:right w:val="nil"/>
            </w:tcBorders>
            <w:shd w:val="clear" w:color="000000" w:fill="FFC7CE"/>
            <w:noWrap/>
            <w:vAlign w:val="bottom"/>
          </w:tcPr>
          <w:p w14:paraId="2FBC5B29" w14:textId="5E580A37" w:rsidR="00C131DD" w:rsidRPr="00720277" w:rsidRDefault="00C131DD" w:rsidP="00C131DD">
            <w:pPr>
              <w:jc w:val="right"/>
              <w:rPr>
                <w:color w:val="FF0000"/>
                <w:sz w:val="16"/>
                <w:szCs w:val="16"/>
              </w:rPr>
            </w:pPr>
            <w:r w:rsidRPr="00720277">
              <w:rPr>
                <w:rFonts w:ascii="Calibri" w:hAnsi="Calibri" w:cs="Calibri"/>
                <w:color w:val="9C0006"/>
                <w:sz w:val="18"/>
                <w:szCs w:val="18"/>
              </w:rPr>
              <w:t>-29825</w:t>
            </w:r>
          </w:p>
        </w:tc>
        <w:tc>
          <w:tcPr>
            <w:tcW w:w="764" w:type="dxa"/>
            <w:tcBorders>
              <w:top w:val="nil"/>
              <w:left w:val="nil"/>
              <w:bottom w:val="nil"/>
              <w:right w:val="nil"/>
            </w:tcBorders>
            <w:shd w:val="clear" w:color="000000" w:fill="FFC7CE"/>
            <w:noWrap/>
            <w:vAlign w:val="bottom"/>
          </w:tcPr>
          <w:p w14:paraId="6801F2C2" w14:textId="1EF355AC" w:rsidR="00C131DD" w:rsidRPr="00720277" w:rsidRDefault="00C131DD" w:rsidP="00C131DD">
            <w:pPr>
              <w:jc w:val="right"/>
              <w:rPr>
                <w:color w:val="FF0000"/>
                <w:sz w:val="16"/>
                <w:szCs w:val="16"/>
              </w:rPr>
            </w:pPr>
            <w:r w:rsidRPr="00720277">
              <w:rPr>
                <w:rFonts w:ascii="Calibri" w:hAnsi="Calibri" w:cs="Calibri"/>
                <w:color w:val="9C0006"/>
                <w:sz w:val="18"/>
                <w:szCs w:val="18"/>
              </w:rPr>
              <w:t>-14263</w:t>
            </w:r>
          </w:p>
        </w:tc>
        <w:tc>
          <w:tcPr>
            <w:tcW w:w="764" w:type="dxa"/>
            <w:tcBorders>
              <w:top w:val="nil"/>
              <w:left w:val="nil"/>
              <w:bottom w:val="nil"/>
              <w:right w:val="nil"/>
            </w:tcBorders>
            <w:shd w:val="clear" w:color="000000" w:fill="C6EFCE"/>
            <w:noWrap/>
            <w:vAlign w:val="bottom"/>
          </w:tcPr>
          <w:p w14:paraId="2DCAE587" w14:textId="0DBC4C5A" w:rsidR="00C131DD" w:rsidRPr="00720277" w:rsidRDefault="00C131DD" w:rsidP="00C131DD">
            <w:pPr>
              <w:jc w:val="right"/>
              <w:rPr>
                <w:color w:val="FF0000"/>
                <w:sz w:val="16"/>
                <w:szCs w:val="16"/>
              </w:rPr>
            </w:pPr>
            <w:r w:rsidRPr="00720277">
              <w:rPr>
                <w:rFonts w:ascii="Calibri" w:hAnsi="Calibri" w:cs="Calibri"/>
                <w:color w:val="006100"/>
                <w:sz w:val="18"/>
                <w:szCs w:val="18"/>
              </w:rPr>
              <w:t>1299</w:t>
            </w:r>
          </w:p>
        </w:tc>
        <w:tc>
          <w:tcPr>
            <w:tcW w:w="764" w:type="dxa"/>
            <w:tcBorders>
              <w:top w:val="nil"/>
              <w:left w:val="nil"/>
              <w:bottom w:val="nil"/>
              <w:right w:val="nil"/>
            </w:tcBorders>
            <w:shd w:val="clear" w:color="000000" w:fill="C6EFCE"/>
            <w:noWrap/>
            <w:vAlign w:val="bottom"/>
          </w:tcPr>
          <w:p w14:paraId="5BD438D8" w14:textId="568B1296" w:rsidR="00C131DD" w:rsidRPr="00720277" w:rsidRDefault="00C131DD" w:rsidP="00C131DD">
            <w:pPr>
              <w:jc w:val="right"/>
              <w:rPr>
                <w:color w:val="FF0000"/>
                <w:sz w:val="16"/>
                <w:szCs w:val="16"/>
              </w:rPr>
            </w:pPr>
            <w:r w:rsidRPr="00720277">
              <w:rPr>
                <w:rFonts w:ascii="Calibri" w:hAnsi="Calibri" w:cs="Calibri"/>
                <w:color w:val="006100"/>
                <w:sz w:val="18"/>
                <w:szCs w:val="18"/>
              </w:rPr>
              <w:t>16861</w:t>
            </w:r>
          </w:p>
        </w:tc>
        <w:tc>
          <w:tcPr>
            <w:tcW w:w="764" w:type="dxa"/>
            <w:tcBorders>
              <w:top w:val="nil"/>
              <w:left w:val="nil"/>
              <w:bottom w:val="nil"/>
              <w:right w:val="nil"/>
            </w:tcBorders>
            <w:shd w:val="clear" w:color="000000" w:fill="C6EFCE"/>
            <w:noWrap/>
            <w:vAlign w:val="bottom"/>
          </w:tcPr>
          <w:p w14:paraId="77959746" w14:textId="4715442F" w:rsidR="00C131DD" w:rsidRPr="00720277" w:rsidRDefault="00C131DD" w:rsidP="00C131DD">
            <w:pPr>
              <w:jc w:val="right"/>
              <w:rPr>
                <w:color w:val="FF0000"/>
                <w:sz w:val="16"/>
                <w:szCs w:val="16"/>
              </w:rPr>
            </w:pPr>
            <w:r w:rsidRPr="00720277">
              <w:rPr>
                <w:rFonts w:ascii="Calibri" w:hAnsi="Calibri" w:cs="Calibri"/>
                <w:color w:val="006100"/>
                <w:sz w:val="18"/>
                <w:szCs w:val="18"/>
              </w:rPr>
              <w:t>32424</w:t>
            </w:r>
          </w:p>
        </w:tc>
      </w:tr>
      <w:tr w:rsidR="00C131DD" w:rsidRPr="00720277" w14:paraId="645AFE8B" w14:textId="77777777" w:rsidTr="00C131DD">
        <w:trPr>
          <w:trHeight w:val="300"/>
        </w:trPr>
        <w:tc>
          <w:tcPr>
            <w:tcW w:w="238" w:type="dxa"/>
            <w:tcBorders>
              <w:top w:val="nil"/>
              <w:left w:val="nil"/>
              <w:bottom w:val="nil"/>
              <w:right w:val="nil"/>
            </w:tcBorders>
            <w:shd w:val="clear" w:color="000000" w:fill="FFC7CE"/>
            <w:noWrap/>
            <w:vAlign w:val="bottom"/>
          </w:tcPr>
          <w:p w14:paraId="6B52A5CE" w14:textId="23142719" w:rsidR="00C131DD" w:rsidRPr="00720277" w:rsidRDefault="00C131DD" w:rsidP="00C131DD">
            <w:pPr>
              <w:jc w:val="right"/>
              <w:rPr>
                <w:color w:val="FF0000"/>
                <w:sz w:val="16"/>
                <w:szCs w:val="16"/>
              </w:rPr>
            </w:pPr>
            <w:r w:rsidRPr="00720277">
              <w:rPr>
                <w:rFonts w:ascii="Calibri" w:hAnsi="Calibri" w:cs="Calibri"/>
                <w:color w:val="9C0006"/>
                <w:sz w:val="18"/>
                <w:szCs w:val="18"/>
              </w:rPr>
              <w:t>1.9</w:t>
            </w:r>
          </w:p>
        </w:tc>
        <w:tc>
          <w:tcPr>
            <w:tcW w:w="764" w:type="dxa"/>
            <w:tcBorders>
              <w:top w:val="nil"/>
              <w:left w:val="nil"/>
              <w:bottom w:val="nil"/>
              <w:right w:val="nil"/>
            </w:tcBorders>
            <w:shd w:val="clear" w:color="000000" w:fill="FFC7CE"/>
            <w:noWrap/>
            <w:vAlign w:val="bottom"/>
          </w:tcPr>
          <w:p w14:paraId="5CAFC7DF" w14:textId="675FF4B4" w:rsidR="00C131DD" w:rsidRPr="00720277" w:rsidRDefault="00C131DD" w:rsidP="00C131DD">
            <w:pPr>
              <w:jc w:val="right"/>
              <w:rPr>
                <w:color w:val="FF0000"/>
                <w:sz w:val="16"/>
                <w:szCs w:val="16"/>
              </w:rPr>
            </w:pPr>
            <w:r w:rsidRPr="00720277">
              <w:rPr>
                <w:rFonts w:ascii="Calibri" w:hAnsi="Calibri" w:cs="Calibri"/>
                <w:color w:val="9C0006"/>
                <w:sz w:val="18"/>
                <w:szCs w:val="18"/>
              </w:rPr>
              <w:t>-278748</w:t>
            </w:r>
          </w:p>
        </w:tc>
        <w:tc>
          <w:tcPr>
            <w:tcW w:w="764" w:type="dxa"/>
            <w:tcBorders>
              <w:top w:val="nil"/>
              <w:left w:val="nil"/>
              <w:bottom w:val="nil"/>
              <w:right w:val="nil"/>
            </w:tcBorders>
            <w:shd w:val="clear" w:color="000000" w:fill="FFC7CE"/>
            <w:noWrap/>
            <w:vAlign w:val="bottom"/>
          </w:tcPr>
          <w:p w14:paraId="5E938F8D" w14:textId="71E9469E" w:rsidR="00C131DD" w:rsidRPr="00720277" w:rsidRDefault="00C131DD" w:rsidP="00C131DD">
            <w:pPr>
              <w:jc w:val="right"/>
              <w:rPr>
                <w:color w:val="FF0000"/>
                <w:sz w:val="16"/>
                <w:szCs w:val="16"/>
              </w:rPr>
            </w:pPr>
            <w:r w:rsidRPr="00720277">
              <w:rPr>
                <w:rFonts w:ascii="Calibri" w:hAnsi="Calibri" w:cs="Calibri"/>
                <w:color w:val="9C0006"/>
                <w:sz w:val="18"/>
                <w:szCs w:val="18"/>
              </w:rPr>
              <w:t>-263186</w:t>
            </w:r>
          </w:p>
        </w:tc>
        <w:tc>
          <w:tcPr>
            <w:tcW w:w="764" w:type="dxa"/>
            <w:tcBorders>
              <w:top w:val="nil"/>
              <w:left w:val="nil"/>
              <w:bottom w:val="nil"/>
              <w:right w:val="nil"/>
            </w:tcBorders>
            <w:shd w:val="clear" w:color="000000" w:fill="FFC7CE"/>
            <w:noWrap/>
            <w:vAlign w:val="bottom"/>
          </w:tcPr>
          <w:p w14:paraId="5DF6F062" w14:textId="4915160F" w:rsidR="00C131DD" w:rsidRPr="00720277" w:rsidRDefault="00C131DD" w:rsidP="00C131DD">
            <w:pPr>
              <w:jc w:val="right"/>
              <w:rPr>
                <w:color w:val="FF0000"/>
                <w:sz w:val="16"/>
                <w:szCs w:val="16"/>
              </w:rPr>
            </w:pPr>
            <w:r w:rsidRPr="00720277">
              <w:rPr>
                <w:rFonts w:ascii="Calibri" w:hAnsi="Calibri" w:cs="Calibri"/>
                <w:color w:val="9C0006"/>
                <w:sz w:val="18"/>
                <w:szCs w:val="18"/>
              </w:rPr>
              <w:t>-247623</w:t>
            </w:r>
          </w:p>
        </w:tc>
        <w:tc>
          <w:tcPr>
            <w:tcW w:w="764" w:type="dxa"/>
            <w:tcBorders>
              <w:top w:val="nil"/>
              <w:left w:val="nil"/>
              <w:bottom w:val="nil"/>
              <w:right w:val="nil"/>
            </w:tcBorders>
            <w:shd w:val="clear" w:color="000000" w:fill="FFC7CE"/>
            <w:noWrap/>
            <w:vAlign w:val="bottom"/>
          </w:tcPr>
          <w:p w14:paraId="6570C979" w14:textId="096CAB30" w:rsidR="00C131DD" w:rsidRPr="00720277" w:rsidRDefault="00C131DD" w:rsidP="00C131DD">
            <w:pPr>
              <w:jc w:val="right"/>
              <w:rPr>
                <w:color w:val="FF0000"/>
                <w:sz w:val="16"/>
                <w:szCs w:val="16"/>
              </w:rPr>
            </w:pPr>
            <w:r w:rsidRPr="00720277">
              <w:rPr>
                <w:rFonts w:ascii="Calibri" w:hAnsi="Calibri" w:cs="Calibri"/>
                <w:color w:val="9C0006"/>
                <w:sz w:val="18"/>
                <w:szCs w:val="18"/>
              </w:rPr>
              <w:t>-232061</w:t>
            </w:r>
          </w:p>
        </w:tc>
        <w:tc>
          <w:tcPr>
            <w:tcW w:w="764" w:type="dxa"/>
            <w:tcBorders>
              <w:top w:val="nil"/>
              <w:left w:val="nil"/>
              <w:bottom w:val="nil"/>
              <w:right w:val="nil"/>
            </w:tcBorders>
            <w:shd w:val="clear" w:color="000000" w:fill="FFC7CE"/>
            <w:noWrap/>
            <w:vAlign w:val="bottom"/>
          </w:tcPr>
          <w:p w14:paraId="32EE1A0C" w14:textId="1CB30416" w:rsidR="00C131DD" w:rsidRPr="00720277" w:rsidRDefault="00C131DD" w:rsidP="00C131DD">
            <w:pPr>
              <w:jc w:val="right"/>
              <w:rPr>
                <w:color w:val="FF0000"/>
                <w:sz w:val="16"/>
                <w:szCs w:val="16"/>
              </w:rPr>
            </w:pPr>
            <w:r w:rsidRPr="00720277">
              <w:rPr>
                <w:rFonts w:ascii="Calibri" w:hAnsi="Calibri" w:cs="Calibri"/>
                <w:color w:val="9C0006"/>
                <w:sz w:val="18"/>
                <w:szCs w:val="18"/>
              </w:rPr>
              <w:t>-216499</w:t>
            </w:r>
          </w:p>
        </w:tc>
        <w:tc>
          <w:tcPr>
            <w:tcW w:w="764" w:type="dxa"/>
            <w:tcBorders>
              <w:top w:val="nil"/>
              <w:left w:val="nil"/>
              <w:bottom w:val="nil"/>
              <w:right w:val="nil"/>
            </w:tcBorders>
            <w:shd w:val="clear" w:color="000000" w:fill="FFC7CE"/>
            <w:noWrap/>
            <w:vAlign w:val="bottom"/>
          </w:tcPr>
          <w:p w14:paraId="736A1832" w14:textId="7E927107" w:rsidR="00C131DD" w:rsidRPr="00720277" w:rsidRDefault="00C131DD" w:rsidP="00C131DD">
            <w:pPr>
              <w:jc w:val="right"/>
              <w:rPr>
                <w:color w:val="FF0000"/>
                <w:sz w:val="16"/>
                <w:szCs w:val="16"/>
              </w:rPr>
            </w:pPr>
            <w:r w:rsidRPr="00720277">
              <w:rPr>
                <w:rFonts w:ascii="Calibri" w:hAnsi="Calibri" w:cs="Calibri"/>
                <w:color w:val="9C0006"/>
                <w:sz w:val="18"/>
                <w:szCs w:val="18"/>
              </w:rPr>
              <w:t>-200937</w:t>
            </w:r>
          </w:p>
        </w:tc>
        <w:tc>
          <w:tcPr>
            <w:tcW w:w="764" w:type="dxa"/>
            <w:tcBorders>
              <w:top w:val="nil"/>
              <w:left w:val="nil"/>
              <w:bottom w:val="nil"/>
              <w:right w:val="nil"/>
            </w:tcBorders>
            <w:shd w:val="clear" w:color="000000" w:fill="FFC7CE"/>
            <w:noWrap/>
            <w:vAlign w:val="bottom"/>
          </w:tcPr>
          <w:p w14:paraId="482F2E33" w14:textId="54311229" w:rsidR="00C131DD" w:rsidRPr="00720277" w:rsidRDefault="00C131DD" w:rsidP="00C131DD">
            <w:pPr>
              <w:jc w:val="right"/>
              <w:rPr>
                <w:color w:val="FF0000"/>
                <w:sz w:val="16"/>
                <w:szCs w:val="16"/>
              </w:rPr>
            </w:pPr>
            <w:r w:rsidRPr="00720277">
              <w:rPr>
                <w:rFonts w:ascii="Calibri" w:hAnsi="Calibri" w:cs="Calibri"/>
                <w:color w:val="9C0006"/>
                <w:sz w:val="18"/>
                <w:szCs w:val="18"/>
              </w:rPr>
              <w:t>-185375</w:t>
            </w:r>
          </w:p>
        </w:tc>
        <w:tc>
          <w:tcPr>
            <w:tcW w:w="764" w:type="dxa"/>
            <w:tcBorders>
              <w:top w:val="nil"/>
              <w:left w:val="nil"/>
              <w:bottom w:val="nil"/>
              <w:right w:val="nil"/>
            </w:tcBorders>
            <w:shd w:val="clear" w:color="000000" w:fill="FFC7CE"/>
            <w:noWrap/>
            <w:vAlign w:val="bottom"/>
          </w:tcPr>
          <w:p w14:paraId="550C3411" w14:textId="099C578B" w:rsidR="00C131DD" w:rsidRPr="00720277" w:rsidRDefault="00C131DD" w:rsidP="00C131DD">
            <w:pPr>
              <w:jc w:val="right"/>
              <w:rPr>
                <w:color w:val="FF0000"/>
                <w:sz w:val="16"/>
                <w:szCs w:val="16"/>
              </w:rPr>
            </w:pPr>
            <w:r w:rsidRPr="00720277">
              <w:rPr>
                <w:rFonts w:ascii="Calibri" w:hAnsi="Calibri" w:cs="Calibri"/>
                <w:color w:val="9C0006"/>
                <w:sz w:val="18"/>
                <w:szCs w:val="18"/>
              </w:rPr>
              <w:t>-169812</w:t>
            </w:r>
          </w:p>
        </w:tc>
        <w:tc>
          <w:tcPr>
            <w:tcW w:w="764" w:type="dxa"/>
            <w:tcBorders>
              <w:top w:val="nil"/>
              <w:left w:val="nil"/>
              <w:bottom w:val="nil"/>
              <w:right w:val="nil"/>
            </w:tcBorders>
            <w:shd w:val="clear" w:color="000000" w:fill="FFC7CE"/>
            <w:noWrap/>
            <w:vAlign w:val="bottom"/>
          </w:tcPr>
          <w:p w14:paraId="50364C56" w14:textId="53D81FEF" w:rsidR="00C131DD" w:rsidRPr="00720277" w:rsidRDefault="00C131DD" w:rsidP="00C131DD">
            <w:pPr>
              <w:jc w:val="right"/>
              <w:rPr>
                <w:color w:val="FF0000"/>
                <w:sz w:val="16"/>
                <w:szCs w:val="16"/>
              </w:rPr>
            </w:pPr>
            <w:r w:rsidRPr="00720277">
              <w:rPr>
                <w:rFonts w:ascii="Calibri" w:hAnsi="Calibri" w:cs="Calibri"/>
                <w:color w:val="9C0006"/>
                <w:sz w:val="18"/>
                <w:szCs w:val="18"/>
              </w:rPr>
              <w:t>-154250</w:t>
            </w:r>
          </w:p>
        </w:tc>
        <w:tc>
          <w:tcPr>
            <w:tcW w:w="764" w:type="dxa"/>
            <w:tcBorders>
              <w:top w:val="nil"/>
              <w:left w:val="nil"/>
              <w:bottom w:val="nil"/>
              <w:right w:val="nil"/>
            </w:tcBorders>
            <w:shd w:val="clear" w:color="000000" w:fill="FFC7CE"/>
            <w:noWrap/>
            <w:vAlign w:val="bottom"/>
          </w:tcPr>
          <w:p w14:paraId="4E1B691E" w14:textId="3CEABEAB" w:rsidR="00C131DD" w:rsidRPr="00720277" w:rsidRDefault="00C131DD" w:rsidP="00C131DD">
            <w:pPr>
              <w:jc w:val="right"/>
              <w:rPr>
                <w:color w:val="FF0000"/>
                <w:sz w:val="16"/>
                <w:szCs w:val="16"/>
              </w:rPr>
            </w:pPr>
            <w:r w:rsidRPr="00720277">
              <w:rPr>
                <w:rFonts w:ascii="Calibri" w:hAnsi="Calibri" w:cs="Calibri"/>
                <w:color w:val="9C0006"/>
                <w:sz w:val="18"/>
                <w:szCs w:val="18"/>
              </w:rPr>
              <w:t>-138688</w:t>
            </w:r>
          </w:p>
        </w:tc>
        <w:tc>
          <w:tcPr>
            <w:tcW w:w="764" w:type="dxa"/>
            <w:tcBorders>
              <w:top w:val="nil"/>
              <w:left w:val="nil"/>
              <w:bottom w:val="nil"/>
              <w:right w:val="nil"/>
            </w:tcBorders>
            <w:shd w:val="clear" w:color="000000" w:fill="FFC7CE"/>
            <w:noWrap/>
            <w:vAlign w:val="bottom"/>
          </w:tcPr>
          <w:p w14:paraId="0C9C70A1" w14:textId="10892B22" w:rsidR="00C131DD" w:rsidRPr="00720277" w:rsidRDefault="00C131DD" w:rsidP="00C131DD">
            <w:pPr>
              <w:jc w:val="right"/>
              <w:rPr>
                <w:color w:val="FF0000"/>
                <w:sz w:val="16"/>
                <w:szCs w:val="16"/>
              </w:rPr>
            </w:pPr>
            <w:r w:rsidRPr="00720277">
              <w:rPr>
                <w:rFonts w:ascii="Calibri" w:hAnsi="Calibri" w:cs="Calibri"/>
                <w:color w:val="9C0006"/>
                <w:sz w:val="18"/>
                <w:szCs w:val="18"/>
              </w:rPr>
              <w:t>-123126</w:t>
            </w:r>
          </w:p>
        </w:tc>
        <w:tc>
          <w:tcPr>
            <w:tcW w:w="764" w:type="dxa"/>
            <w:tcBorders>
              <w:top w:val="nil"/>
              <w:left w:val="nil"/>
              <w:bottom w:val="nil"/>
              <w:right w:val="nil"/>
            </w:tcBorders>
            <w:shd w:val="clear" w:color="000000" w:fill="FFC7CE"/>
            <w:noWrap/>
            <w:vAlign w:val="bottom"/>
          </w:tcPr>
          <w:p w14:paraId="689983F6" w14:textId="693A2411" w:rsidR="00C131DD" w:rsidRPr="00720277" w:rsidRDefault="00C131DD" w:rsidP="00C131DD">
            <w:pPr>
              <w:jc w:val="right"/>
              <w:rPr>
                <w:color w:val="FF0000"/>
                <w:sz w:val="16"/>
                <w:szCs w:val="16"/>
              </w:rPr>
            </w:pPr>
            <w:r w:rsidRPr="00720277">
              <w:rPr>
                <w:rFonts w:ascii="Calibri" w:hAnsi="Calibri" w:cs="Calibri"/>
                <w:color w:val="9C0006"/>
                <w:sz w:val="18"/>
                <w:szCs w:val="18"/>
              </w:rPr>
              <w:t>-107564</w:t>
            </w:r>
          </w:p>
        </w:tc>
        <w:tc>
          <w:tcPr>
            <w:tcW w:w="764" w:type="dxa"/>
            <w:tcBorders>
              <w:top w:val="nil"/>
              <w:left w:val="nil"/>
              <w:bottom w:val="nil"/>
              <w:right w:val="nil"/>
            </w:tcBorders>
            <w:shd w:val="clear" w:color="000000" w:fill="FFC7CE"/>
            <w:noWrap/>
            <w:vAlign w:val="bottom"/>
          </w:tcPr>
          <w:p w14:paraId="64686C67" w14:textId="22931FA4" w:rsidR="00C131DD" w:rsidRPr="00720277" w:rsidRDefault="00C131DD" w:rsidP="00C131DD">
            <w:pPr>
              <w:jc w:val="right"/>
              <w:rPr>
                <w:color w:val="FF0000"/>
                <w:sz w:val="16"/>
                <w:szCs w:val="16"/>
              </w:rPr>
            </w:pPr>
            <w:r w:rsidRPr="00720277">
              <w:rPr>
                <w:rFonts w:ascii="Calibri" w:hAnsi="Calibri" w:cs="Calibri"/>
                <w:color w:val="9C0006"/>
                <w:sz w:val="18"/>
                <w:szCs w:val="18"/>
              </w:rPr>
              <w:t>-92002</w:t>
            </w:r>
          </w:p>
        </w:tc>
        <w:tc>
          <w:tcPr>
            <w:tcW w:w="764" w:type="dxa"/>
            <w:tcBorders>
              <w:top w:val="nil"/>
              <w:left w:val="nil"/>
              <w:bottom w:val="nil"/>
              <w:right w:val="nil"/>
            </w:tcBorders>
            <w:shd w:val="clear" w:color="000000" w:fill="FFC7CE"/>
            <w:noWrap/>
            <w:vAlign w:val="bottom"/>
          </w:tcPr>
          <w:p w14:paraId="151384CF" w14:textId="6769EBA6" w:rsidR="00C131DD" w:rsidRPr="00720277" w:rsidRDefault="00C131DD" w:rsidP="00C131DD">
            <w:pPr>
              <w:jc w:val="right"/>
              <w:rPr>
                <w:color w:val="FF0000"/>
                <w:sz w:val="16"/>
                <w:szCs w:val="16"/>
              </w:rPr>
            </w:pPr>
            <w:r w:rsidRPr="00720277">
              <w:rPr>
                <w:rFonts w:ascii="Calibri" w:hAnsi="Calibri" w:cs="Calibri"/>
                <w:color w:val="9C0006"/>
                <w:sz w:val="18"/>
                <w:szCs w:val="18"/>
              </w:rPr>
              <w:t>-60877</w:t>
            </w:r>
          </w:p>
        </w:tc>
        <w:tc>
          <w:tcPr>
            <w:tcW w:w="764" w:type="dxa"/>
            <w:tcBorders>
              <w:top w:val="nil"/>
              <w:left w:val="nil"/>
              <w:bottom w:val="nil"/>
              <w:right w:val="nil"/>
            </w:tcBorders>
            <w:shd w:val="clear" w:color="000000" w:fill="FFC7CE"/>
            <w:noWrap/>
            <w:vAlign w:val="bottom"/>
          </w:tcPr>
          <w:p w14:paraId="28DAC76D" w14:textId="4DDA1D3F" w:rsidR="00C131DD" w:rsidRPr="00720277" w:rsidRDefault="00C131DD" w:rsidP="00C131DD">
            <w:pPr>
              <w:jc w:val="right"/>
              <w:rPr>
                <w:color w:val="FF0000"/>
                <w:sz w:val="16"/>
                <w:szCs w:val="16"/>
              </w:rPr>
            </w:pPr>
            <w:r w:rsidRPr="00720277">
              <w:rPr>
                <w:rFonts w:ascii="Calibri" w:hAnsi="Calibri" w:cs="Calibri"/>
                <w:color w:val="9C0006"/>
                <w:sz w:val="18"/>
                <w:szCs w:val="18"/>
              </w:rPr>
              <w:t>-45315</w:t>
            </w:r>
          </w:p>
        </w:tc>
        <w:tc>
          <w:tcPr>
            <w:tcW w:w="764" w:type="dxa"/>
            <w:tcBorders>
              <w:top w:val="nil"/>
              <w:left w:val="nil"/>
              <w:bottom w:val="nil"/>
              <w:right w:val="nil"/>
            </w:tcBorders>
            <w:shd w:val="clear" w:color="000000" w:fill="FFC7CE"/>
            <w:noWrap/>
            <w:vAlign w:val="bottom"/>
          </w:tcPr>
          <w:p w14:paraId="6C216C59" w14:textId="0B773D4A" w:rsidR="00C131DD" w:rsidRPr="00720277" w:rsidRDefault="00C131DD" w:rsidP="00C131DD">
            <w:pPr>
              <w:jc w:val="right"/>
              <w:rPr>
                <w:color w:val="FF0000"/>
                <w:sz w:val="16"/>
                <w:szCs w:val="16"/>
              </w:rPr>
            </w:pPr>
            <w:r w:rsidRPr="00720277">
              <w:rPr>
                <w:rFonts w:ascii="Calibri" w:hAnsi="Calibri" w:cs="Calibri"/>
                <w:color w:val="9C0006"/>
                <w:sz w:val="18"/>
                <w:szCs w:val="18"/>
              </w:rPr>
              <w:t>-29753</w:t>
            </w:r>
          </w:p>
        </w:tc>
        <w:tc>
          <w:tcPr>
            <w:tcW w:w="764" w:type="dxa"/>
            <w:tcBorders>
              <w:top w:val="nil"/>
              <w:left w:val="nil"/>
              <w:bottom w:val="nil"/>
              <w:right w:val="nil"/>
            </w:tcBorders>
            <w:shd w:val="clear" w:color="000000" w:fill="FFC7CE"/>
            <w:noWrap/>
            <w:vAlign w:val="bottom"/>
          </w:tcPr>
          <w:p w14:paraId="594684AC" w14:textId="07687654" w:rsidR="00C131DD" w:rsidRPr="00720277" w:rsidRDefault="00C131DD" w:rsidP="00C131DD">
            <w:pPr>
              <w:jc w:val="right"/>
              <w:rPr>
                <w:color w:val="FF0000"/>
                <w:sz w:val="16"/>
                <w:szCs w:val="16"/>
              </w:rPr>
            </w:pPr>
            <w:r w:rsidRPr="00720277">
              <w:rPr>
                <w:rFonts w:ascii="Calibri" w:hAnsi="Calibri" w:cs="Calibri"/>
                <w:color w:val="9C0006"/>
                <w:sz w:val="18"/>
                <w:szCs w:val="18"/>
              </w:rPr>
              <w:t>-14191</w:t>
            </w:r>
          </w:p>
        </w:tc>
        <w:tc>
          <w:tcPr>
            <w:tcW w:w="764" w:type="dxa"/>
            <w:tcBorders>
              <w:top w:val="nil"/>
              <w:left w:val="nil"/>
              <w:bottom w:val="nil"/>
              <w:right w:val="nil"/>
            </w:tcBorders>
            <w:shd w:val="clear" w:color="000000" w:fill="C6EFCE"/>
            <w:noWrap/>
            <w:vAlign w:val="bottom"/>
          </w:tcPr>
          <w:p w14:paraId="015C9B85" w14:textId="2F973EB9" w:rsidR="00C131DD" w:rsidRPr="00720277" w:rsidRDefault="00C131DD" w:rsidP="00C131DD">
            <w:pPr>
              <w:jc w:val="right"/>
              <w:rPr>
                <w:color w:val="FF0000"/>
                <w:sz w:val="16"/>
                <w:szCs w:val="16"/>
              </w:rPr>
            </w:pPr>
            <w:r w:rsidRPr="00720277">
              <w:rPr>
                <w:rFonts w:ascii="Calibri" w:hAnsi="Calibri" w:cs="Calibri"/>
                <w:color w:val="006100"/>
                <w:sz w:val="18"/>
                <w:szCs w:val="18"/>
              </w:rPr>
              <w:t>1371</w:t>
            </w:r>
          </w:p>
        </w:tc>
        <w:tc>
          <w:tcPr>
            <w:tcW w:w="764" w:type="dxa"/>
            <w:tcBorders>
              <w:top w:val="nil"/>
              <w:left w:val="nil"/>
              <w:bottom w:val="nil"/>
              <w:right w:val="nil"/>
            </w:tcBorders>
            <w:shd w:val="clear" w:color="000000" w:fill="C6EFCE"/>
            <w:noWrap/>
            <w:vAlign w:val="bottom"/>
          </w:tcPr>
          <w:p w14:paraId="58C6F968" w14:textId="4260E9DE" w:rsidR="00C131DD" w:rsidRPr="00720277" w:rsidRDefault="00C131DD" w:rsidP="00C131DD">
            <w:pPr>
              <w:jc w:val="right"/>
              <w:rPr>
                <w:color w:val="FF0000"/>
                <w:sz w:val="16"/>
                <w:szCs w:val="16"/>
              </w:rPr>
            </w:pPr>
            <w:r w:rsidRPr="00720277">
              <w:rPr>
                <w:rFonts w:ascii="Calibri" w:hAnsi="Calibri" w:cs="Calibri"/>
                <w:color w:val="006100"/>
                <w:sz w:val="18"/>
                <w:szCs w:val="18"/>
              </w:rPr>
              <w:t>16934</w:t>
            </w:r>
          </w:p>
        </w:tc>
      </w:tr>
      <w:tr w:rsidR="00C131DD" w:rsidRPr="00720277" w14:paraId="4DB9AC1D" w14:textId="77777777" w:rsidTr="00C131DD">
        <w:trPr>
          <w:trHeight w:val="300"/>
        </w:trPr>
        <w:tc>
          <w:tcPr>
            <w:tcW w:w="238" w:type="dxa"/>
            <w:tcBorders>
              <w:top w:val="nil"/>
              <w:left w:val="nil"/>
              <w:bottom w:val="nil"/>
              <w:right w:val="nil"/>
            </w:tcBorders>
            <w:shd w:val="clear" w:color="000000" w:fill="FFC7CE"/>
            <w:noWrap/>
            <w:vAlign w:val="bottom"/>
          </w:tcPr>
          <w:p w14:paraId="11E41827" w14:textId="51C442DC" w:rsidR="00C131DD" w:rsidRPr="00720277" w:rsidRDefault="00C131DD" w:rsidP="00C131DD">
            <w:pPr>
              <w:jc w:val="right"/>
              <w:rPr>
                <w:color w:val="FF0000"/>
                <w:sz w:val="16"/>
                <w:szCs w:val="16"/>
              </w:rPr>
            </w:pPr>
            <w:r w:rsidRPr="00720277">
              <w:rPr>
                <w:rFonts w:ascii="Calibri" w:hAnsi="Calibri" w:cs="Calibri"/>
                <w:color w:val="9C0006"/>
                <w:sz w:val="18"/>
                <w:szCs w:val="18"/>
              </w:rPr>
              <w:t>2</w:t>
            </w:r>
          </w:p>
        </w:tc>
        <w:tc>
          <w:tcPr>
            <w:tcW w:w="764" w:type="dxa"/>
            <w:tcBorders>
              <w:top w:val="nil"/>
              <w:left w:val="nil"/>
              <w:bottom w:val="nil"/>
              <w:right w:val="nil"/>
            </w:tcBorders>
            <w:shd w:val="clear" w:color="000000" w:fill="FFC7CE"/>
            <w:noWrap/>
            <w:vAlign w:val="bottom"/>
          </w:tcPr>
          <w:p w14:paraId="767F5B18" w14:textId="20D724C9" w:rsidR="00C131DD" w:rsidRPr="00720277" w:rsidRDefault="00C131DD" w:rsidP="00C131DD">
            <w:pPr>
              <w:jc w:val="right"/>
              <w:rPr>
                <w:color w:val="FF0000"/>
                <w:sz w:val="16"/>
                <w:szCs w:val="16"/>
              </w:rPr>
            </w:pPr>
            <w:r w:rsidRPr="00720277">
              <w:rPr>
                <w:rFonts w:ascii="Calibri" w:hAnsi="Calibri" w:cs="Calibri"/>
                <w:color w:val="9C0006"/>
                <w:sz w:val="18"/>
                <w:szCs w:val="18"/>
              </w:rPr>
              <w:t>-294238</w:t>
            </w:r>
          </w:p>
        </w:tc>
        <w:tc>
          <w:tcPr>
            <w:tcW w:w="764" w:type="dxa"/>
            <w:tcBorders>
              <w:top w:val="nil"/>
              <w:left w:val="nil"/>
              <w:bottom w:val="nil"/>
              <w:right w:val="nil"/>
            </w:tcBorders>
            <w:shd w:val="clear" w:color="000000" w:fill="FFC7CE"/>
            <w:noWrap/>
            <w:vAlign w:val="bottom"/>
          </w:tcPr>
          <w:p w14:paraId="0ED69A23" w14:textId="522247BC" w:rsidR="00C131DD" w:rsidRPr="00720277" w:rsidRDefault="00C131DD" w:rsidP="00C131DD">
            <w:pPr>
              <w:jc w:val="right"/>
              <w:rPr>
                <w:color w:val="FF0000"/>
                <w:sz w:val="16"/>
                <w:szCs w:val="16"/>
              </w:rPr>
            </w:pPr>
            <w:r w:rsidRPr="00720277">
              <w:rPr>
                <w:rFonts w:ascii="Calibri" w:hAnsi="Calibri" w:cs="Calibri"/>
                <w:color w:val="9C0006"/>
                <w:sz w:val="18"/>
                <w:szCs w:val="18"/>
              </w:rPr>
              <w:t>-278676</w:t>
            </w:r>
          </w:p>
        </w:tc>
        <w:tc>
          <w:tcPr>
            <w:tcW w:w="764" w:type="dxa"/>
            <w:tcBorders>
              <w:top w:val="nil"/>
              <w:left w:val="nil"/>
              <w:bottom w:val="nil"/>
              <w:right w:val="nil"/>
            </w:tcBorders>
            <w:shd w:val="clear" w:color="000000" w:fill="FFC7CE"/>
            <w:noWrap/>
            <w:vAlign w:val="bottom"/>
          </w:tcPr>
          <w:p w14:paraId="59E3F247" w14:textId="5637661B" w:rsidR="00C131DD" w:rsidRPr="00720277" w:rsidRDefault="00C131DD" w:rsidP="00C131DD">
            <w:pPr>
              <w:jc w:val="right"/>
              <w:rPr>
                <w:color w:val="FF0000"/>
                <w:sz w:val="16"/>
                <w:szCs w:val="16"/>
              </w:rPr>
            </w:pPr>
            <w:r w:rsidRPr="00720277">
              <w:rPr>
                <w:rFonts w:ascii="Calibri" w:hAnsi="Calibri" w:cs="Calibri"/>
                <w:color w:val="9C0006"/>
                <w:sz w:val="18"/>
                <w:szCs w:val="18"/>
              </w:rPr>
              <w:t>-263113</w:t>
            </w:r>
          </w:p>
        </w:tc>
        <w:tc>
          <w:tcPr>
            <w:tcW w:w="764" w:type="dxa"/>
            <w:tcBorders>
              <w:top w:val="nil"/>
              <w:left w:val="nil"/>
              <w:bottom w:val="nil"/>
              <w:right w:val="nil"/>
            </w:tcBorders>
            <w:shd w:val="clear" w:color="000000" w:fill="FFC7CE"/>
            <w:noWrap/>
            <w:vAlign w:val="bottom"/>
          </w:tcPr>
          <w:p w14:paraId="18D26529" w14:textId="27D40DC9" w:rsidR="00C131DD" w:rsidRPr="00720277" w:rsidRDefault="00C131DD" w:rsidP="00C131DD">
            <w:pPr>
              <w:jc w:val="right"/>
              <w:rPr>
                <w:color w:val="FF0000"/>
                <w:sz w:val="16"/>
                <w:szCs w:val="16"/>
              </w:rPr>
            </w:pPr>
            <w:r w:rsidRPr="00720277">
              <w:rPr>
                <w:rFonts w:ascii="Calibri" w:hAnsi="Calibri" w:cs="Calibri"/>
                <w:color w:val="9C0006"/>
                <w:sz w:val="18"/>
                <w:szCs w:val="18"/>
              </w:rPr>
              <w:t>-247551</w:t>
            </w:r>
          </w:p>
        </w:tc>
        <w:tc>
          <w:tcPr>
            <w:tcW w:w="764" w:type="dxa"/>
            <w:tcBorders>
              <w:top w:val="nil"/>
              <w:left w:val="nil"/>
              <w:bottom w:val="nil"/>
              <w:right w:val="nil"/>
            </w:tcBorders>
            <w:shd w:val="clear" w:color="000000" w:fill="FFC7CE"/>
            <w:noWrap/>
            <w:vAlign w:val="bottom"/>
          </w:tcPr>
          <w:p w14:paraId="5A7FA7CA" w14:textId="5B925191" w:rsidR="00C131DD" w:rsidRPr="00720277" w:rsidRDefault="00C131DD" w:rsidP="00C131DD">
            <w:pPr>
              <w:jc w:val="right"/>
              <w:rPr>
                <w:color w:val="FF0000"/>
                <w:sz w:val="16"/>
                <w:szCs w:val="16"/>
              </w:rPr>
            </w:pPr>
            <w:r w:rsidRPr="00720277">
              <w:rPr>
                <w:rFonts w:ascii="Calibri" w:hAnsi="Calibri" w:cs="Calibri"/>
                <w:color w:val="9C0006"/>
                <w:sz w:val="18"/>
                <w:szCs w:val="18"/>
              </w:rPr>
              <w:t>-231989</w:t>
            </w:r>
          </w:p>
        </w:tc>
        <w:tc>
          <w:tcPr>
            <w:tcW w:w="764" w:type="dxa"/>
            <w:tcBorders>
              <w:top w:val="nil"/>
              <w:left w:val="nil"/>
              <w:bottom w:val="nil"/>
              <w:right w:val="nil"/>
            </w:tcBorders>
            <w:shd w:val="clear" w:color="000000" w:fill="FFC7CE"/>
            <w:noWrap/>
            <w:vAlign w:val="bottom"/>
          </w:tcPr>
          <w:p w14:paraId="6E54DEAD" w14:textId="732EB86F" w:rsidR="00C131DD" w:rsidRPr="00720277" w:rsidRDefault="00C131DD" w:rsidP="00C131DD">
            <w:pPr>
              <w:jc w:val="right"/>
              <w:rPr>
                <w:color w:val="FF0000"/>
                <w:sz w:val="16"/>
                <w:szCs w:val="16"/>
              </w:rPr>
            </w:pPr>
            <w:r w:rsidRPr="00720277">
              <w:rPr>
                <w:rFonts w:ascii="Calibri" w:hAnsi="Calibri" w:cs="Calibri"/>
                <w:color w:val="9C0006"/>
                <w:sz w:val="18"/>
                <w:szCs w:val="18"/>
              </w:rPr>
              <w:t>-216427</w:t>
            </w:r>
          </w:p>
        </w:tc>
        <w:tc>
          <w:tcPr>
            <w:tcW w:w="764" w:type="dxa"/>
            <w:tcBorders>
              <w:top w:val="nil"/>
              <w:left w:val="nil"/>
              <w:bottom w:val="nil"/>
              <w:right w:val="nil"/>
            </w:tcBorders>
            <w:shd w:val="clear" w:color="000000" w:fill="FFC7CE"/>
            <w:noWrap/>
            <w:vAlign w:val="bottom"/>
          </w:tcPr>
          <w:p w14:paraId="48EF7B13" w14:textId="0D8C006B" w:rsidR="00C131DD" w:rsidRPr="00720277" w:rsidRDefault="00C131DD" w:rsidP="00C131DD">
            <w:pPr>
              <w:jc w:val="right"/>
              <w:rPr>
                <w:color w:val="FF0000"/>
                <w:sz w:val="16"/>
                <w:szCs w:val="16"/>
              </w:rPr>
            </w:pPr>
            <w:r w:rsidRPr="00720277">
              <w:rPr>
                <w:rFonts w:ascii="Calibri" w:hAnsi="Calibri" w:cs="Calibri"/>
                <w:color w:val="9C0006"/>
                <w:sz w:val="18"/>
                <w:szCs w:val="18"/>
              </w:rPr>
              <w:t>-200865</w:t>
            </w:r>
          </w:p>
        </w:tc>
        <w:tc>
          <w:tcPr>
            <w:tcW w:w="764" w:type="dxa"/>
            <w:tcBorders>
              <w:top w:val="nil"/>
              <w:left w:val="nil"/>
              <w:bottom w:val="nil"/>
              <w:right w:val="nil"/>
            </w:tcBorders>
            <w:shd w:val="clear" w:color="000000" w:fill="FFC7CE"/>
            <w:noWrap/>
            <w:vAlign w:val="bottom"/>
          </w:tcPr>
          <w:p w14:paraId="265154DB" w14:textId="37F10D69" w:rsidR="00C131DD" w:rsidRPr="00720277" w:rsidRDefault="00C131DD" w:rsidP="00C131DD">
            <w:pPr>
              <w:jc w:val="right"/>
              <w:rPr>
                <w:color w:val="FF0000"/>
                <w:sz w:val="16"/>
                <w:szCs w:val="16"/>
              </w:rPr>
            </w:pPr>
            <w:r w:rsidRPr="00720277">
              <w:rPr>
                <w:rFonts w:ascii="Calibri" w:hAnsi="Calibri" w:cs="Calibri"/>
                <w:color w:val="9C0006"/>
                <w:sz w:val="18"/>
                <w:szCs w:val="18"/>
              </w:rPr>
              <w:t>-185302</w:t>
            </w:r>
          </w:p>
        </w:tc>
        <w:tc>
          <w:tcPr>
            <w:tcW w:w="764" w:type="dxa"/>
            <w:tcBorders>
              <w:top w:val="nil"/>
              <w:left w:val="nil"/>
              <w:bottom w:val="nil"/>
              <w:right w:val="nil"/>
            </w:tcBorders>
            <w:shd w:val="clear" w:color="000000" w:fill="FFC7CE"/>
            <w:noWrap/>
            <w:vAlign w:val="bottom"/>
          </w:tcPr>
          <w:p w14:paraId="19311DF1" w14:textId="45BD6BAE" w:rsidR="00C131DD" w:rsidRPr="00720277" w:rsidRDefault="00C131DD" w:rsidP="00C131DD">
            <w:pPr>
              <w:jc w:val="right"/>
              <w:rPr>
                <w:color w:val="FF0000"/>
                <w:sz w:val="16"/>
                <w:szCs w:val="16"/>
              </w:rPr>
            </w:pPr>
            <w:r w:rsidRPr="00720277">
              <w:rPr>
                <w:rFonts w:ascii="Calibri" w:hAnsi="Calibri" w:cs="Calibri"/>
                <w:color w:val="9C0006"/>
                <w:sz w:val="18"/>
                <w:szCs w:val="18"/>
              </w:rPr>
              <w:t>-169740</w:t>
            </w:r>
          </w:p>
        </w:tc>
        <w:tc>
          <w:tcPr>
            <w:tcW w:w="764" w:type="dxa"/>
            <w:tcBorders>
              <w:top w:val="nil"/>
              <w:left w:val="nil"/>
              <w:bottom w:val="nil"/>
              <w:right w:val="nil"/>
            </w:tcBorders>
            <w:shd w:val="clear" w:color="000000" w:fill="FFC7CE"/>
            <w:noWrap/>
            <w:vAlign w:val="bottom"/>
          </w:tcPr>
          <w:p w14:paraId="0C566BDD" w14:textId="2DD103A1" w:rsidR="00C131DD" w:rsidRPr="00720277" w:rsidRDefault="00C131DD" w:rsidP="00C131DD">
            <w:pPr>
              <w:jc w:val="right"/>
              <w:rPr>
                <w:color w:val="FF0000"/>
                <w:sz w:val="16"/>
                <w:szCs w:val="16"/>
              </w:rPr>
            </w:pPr>
            <w:r w:rsidRPr="00720277">
              <w:rPr>
                <w:rFonts w:ascii="Calibri" w:hAnsi="Calibri" w:cs="Calibri"/>
                <w:color w:val="9C0006"/>
                <w:sz w:val="18"/>
                <w:szCs w:val="18"/>
              </w:rPr>
              <w:t>-154178</w:t>
            </w:r>
          </w:p>
        </w:tc>
        <w:tc>
          <w:tcPr>
            <w:tcW w:w="764" w:type="dxa"/>
            <w:tcBorders>
              <w:top w:val="nil"/>
              <w:left w:val="nil"/>
              <w:bottom w:val="nil"/>
              <w:right w:val="nil"/>
            </w:tcBorders>
            <w:shd w:val="clear" w:color="000000" w:fill="FFC7CE"/>
            <w:noWrap/>
            <w:vAlign w:val="bottom"/>
          </w:tcPr>
          <w:p w14:paraId="6A74B16F" w14:textId="78168AC8" w:rsidR="00C131DD" w:rsidRPr="00720277" w:rsidRDefault="00C131DD" w:rsidP="00C131DD">
            <w:pPr>
              <w:jc w:val="right"/>
              <w:rPr>
                <w:color w:val="FF0000"/>
                <w:sz w:val="16"/>
                <w:szCs w:val="16"/>
              </w:rPr>
            </w:pPr>
            <w:r w:rsidRPr="00720277">
              <w:rPr>
                <w:rFonts w:ascii="Calibri" w:hAnsi="Calibri" w:cs="Calibri"/>
                <w:color w:val="9C0006"/>
                <w:sz w:val="18"/>
                <w:szCs w:val="18"/>
              </w:rPr>
              <w:t>-138616</w:t>
            </w:r>
          </w:p>
        </w:tc>
        <w:tc>
          <w:tcPr>
            <w:tcW w:w="764" w:type="dxa"/>
            <w:tcBorders>
              <w:top w:val="nil"/>
              <w:left w:val="nil"/>
              <w:bottom w:val="nil"/>
              <w:right w:val="nil"/>
            </w:tcBorders>
            <w:shd w:val="clear" w:color="000000" w:fill="FFC7CE"/>
            <w:noWrap/>
            <w:vAlign w:val="bottom"/>
          </w:tcPr>
          <w:p w14:paraId="19C7D95A" w14:textId="3DC3E087" w:rsidR="00C131DD" w:rsidRPr="00720277" w:rsidRDefault="00C131DD" w:rsidP="00C131DD">
            <w:pPr>
              <w:jc w:val="right"/>
              <w:rPr>
                <w:color w:val="FF0000"/>
                <w:sz w:val="16"/>
                <w:szCs w:val="16"/>
              </w:rPr>
            </w:pPr>
            <w:r w:rsidRPr="00720277">
              <w:rPr>
                <w:rFonts w:ascii="Calibri" w:hAnsi="Calibri" w:cs="Calibri"/>
                <w:color w:val="9C0006"/>
                <w:sz w:val="18"/>
                <w:szCs w:val="18"/>
              </w:rPr>
              <w:t>-123054</w:t>
            </w:r>
          </w:p>
        </w:tc>
        <w:tc>
          <w:tcPr>
            <w:tcW w:w="764" w:type="dxa"/>
            <w:tcBorders>
              <w:top w:val="nil"/>
              <w:left w:val="nil"/>
              <w:bottom w:val="nil"/>
              <w:right w:val="nil"/>
            </w:tcBorders>
            <w:shd w:val="clear" w:color="000000" w:fill="FFC7CE"/>
            <w:noWrap/>
            <w:vAlign w:val="bottom"/>
          </w:tcPr>
          <w:p w14:paraId="22EA05FF" w14:textId="1C35DE2E" w:rsidR="00C131DD" w:rsidRPr="00720277" w:rsidRDefault="00C131DD" w:rsidP="00C131DD">
            <w:pPr>
              <w:jc w:val="right"/>
              <w:rPr>
                <w:color w:val="FF0000"/>
                <w:sz w:val="16"/>
                <w:szCs w:val="16"/>
              </w:rPr>
            </w:pPr>
            <w:r w:rsidRPr="00720277">
              <w:rPr>
                <w:rFonts w:ascii="Calibri" w:hAnsi="Calibri" w:cs="Calibri"/>
                <w:color w:val="9C0006"/>
                <w:sz w:val="18"/>
                <w:szCs w:val="18"/>
              </w:rPr>
              <w:t>-107492</w:t>
            </w:r>
          </w:p>
        </w:tc>
        <w:tc>
          <w:tcPr>
            <w:tcW w:w="764" w:type="dxa"/>
            <w:tcBorders>
              <w:top w:val="nil"/>
              <w:left w:val="nil"/>
              <w:bottom w:val="nil"/>
              <w:right w:val="nil"/>
            </w:tcBorders>
            <w:shd w:val="clear" w:color="000000" w:fill="FFC7CE"/>
            <w:noWrap/>
            <w:vAlign w:val="bottom"/>
          </w:tcPr>
          <w:p w14:paraId="06F4D93D" w14:textId="673B65E0" w:rsidR="00C131DD" w:rsidRPr="00720277" w:rsidRDefault="00C131DD" w:rsidP="00C131DD">
            <w:pPr>
              <w:jc w:val="right"/>
              <w:rPr>
                <w:color w:val="FF0000"/>
                <w:sz w:val="16"/>
                <w:szCs w:val="16"/>
              </w:rPr>
            </w:pPr>
            <w:r w:rsidRPr="00720277">
              <w:rPr>
                <w:rFonts w:ascii="Calibri" w:hAnsi="Calibri" w:cs="Calibri"/>
                <w:color w:val="9C0006"/>
                <w:sz w:val="18"/>
                <w:szCs w:val="18"/>
              </w:rPr>
              <w:t>-76367</w:t>
            </w:r>
          </w:p>
        </w:tc>
        <w:tc>
          <w:tcPr>
            <w:tcW w:w="764" w:type="dxa"/>
            <w:tcBorders>
              <w:top w:val="nil"/>
              <w:left w:val="nil"/>
              <w:bottom w:val="nil"/>
              <w:right w:val="nil"/>
            </w:tcBorders>
            <w:shd w:val="clear" w:color="000000" w:fill="FFC7CE"/>
            <w:noWrap/>
            <w:vAlign w:val="bottom"/>
          </w:tcPr>
          <w:p w14:paraId="7A3EA537" w14:textId="22C4C79C" w:rsidR="00C131DD" w:rsidRPr="00720277" w:rsidRDefault="00C131DD" w:rsidP="00C131DD">
            <w:pPr>
              <w:jc w:val="right"/>
              <w:rPr>
                <w:color w:val="FF0000"/>
                <w:sz w:val="16"/>
                <w:szCs w:val="16"/>
              </w:rPr>
            </w:pPr>
            <w:r w:rsidRPr="00720277">
              <w:rPr>
                <w:rFonts w:ascii="Calibri" w:hAnsi="Calibri" w:cs="Calibri"/>
                <w:color w:val="9C0006"/>
                <w:sz w:val="18"/>
                <w:szCs w:val="18"/>
              </w:rPr>
              <w:t>-60805</w:t>
            </w:r>
          </w:p>
        </w:tc>
        <w:tc>
          <w:tcPr>
            <w:tcW w:w="764" w:type="dxa"/>
            <w:tcBorders>
              <w:top w:val="nil"/>
              <w:left w:val="nil"/>
              <w:bottom w:val="nil"/>
              <w:right w:val="nil"/>
            </w:tcBorders>
            <w:shd w:val="clear" w:color="000000" w:fill="FFC7CE"/>
            <w:noWrap/>
            <w:vAlign w:val="bottom"/>
          </w:tcPr>
          <w:p w14:paraId="505527B0" w14:textId="60852FF9" w:rsidR="00C131DD" w:rsidRPr="00720277" w:rsidRDefault="00C131DD" w:rsidP="00C131DD">
            <w:pPr>
              <w:jc w:val="right"/>
              <w:rPr>
                <w:color w:val="FF0000"/>
                <w:sz w:val="16"/>
                <w:szCs w:val="16"/>
              </w:rPr>
            </w:pPr>
            <w:r w:rsidRPr="00720277">
              <w:rPr>
                <w:rFonts w:ascii="Calibri" w:hAnsi="Calibri" w:cs="Calibri"/>
                <w:color w:val="9C0006"/>
                <w:sz w:val="18"/>
                <w:szCs w:val="18"/>
              </w:rPr>
              <w:t>-45243</w:t>
            </w:r>
          </w:p>
        </w:tc>
        <w:tc>
          <w:tcPr>
            <w:tcW w:w="764" w:type="dxa"/>
            <w:tcBorders>
              <w:top w:val="nil"/>
              <w:left w:val="nil"/>
              <w:bottom w:val="nil"/>
              <w:right w:val="nil"/>
            </w:tcBorders>
            <w:shd w:val="clear" w:color="000000" w:fill="FFC7CE"/>
            <w:noWrap/>
            <w:vAlign w:val="bottom"/>
          </w:tcPr>
          <w:p w14:paraId="6DE07CC0" w14:textId="1D874AA0" w:rsidR="00C131DD" w:rsidRPr="00720277" w:rsidRDefault="00C131DD" w:rsidP="00C131DD">
            <w:pPr>
              <w:jc w:val="right"/>
              <w:rPr>
                <w:color w:val="FF0000"/>
                <w:sz w:val="16"/>
                <w:szCs w:val="16"/>
              </w:rPr>
            </w:pPr>
            <w:r w:rsidRPr="00720277">
              <w:rPr>
                <w:rFonts w:ascii="Calibri" w:hAnsi="Calibri" w:cs="Calibri"/>
                <w:color w:val="9C0006"/>
                <w:sz w:val="18"/>
                <w:szCs w:val="18"/>
              </w:rPr>
              <w:t>-29681</w:t>
            </w:r>
          </w:p>
        </w:tc>
        <w:tc>
          <w:tcPr>
            <w:tcW w:w="764" w:type="dxa"/>
            <w:tcBorders>
              <w:top w:val="nil"/>
              <w:left w:val="nil"/>
              <w:bottom w:val="nil"/>
              <w:right w:val="nil"/>
            </w:tcBorders>
            <w:shd w:val="clear" w:color="000000" w:fill="FFC7CE"/>
            <w:noWrap/>
            <w:vAlign w:val="bottom"/>
          </w:tcPr>
          <w:p w14:paraId="581ECE94" w14:textId="33D12CA6" w:rsidR="00C131DD" w:rsidRPr="00720277" w:rsidRDefault="00C131DD" w:rsidP="00C131DD">
            <w:pPr>
              <w:jc w:val="right"/>
              <w:rPr>
                <w:color w:val="FF0000"/>
                <w:sz w:val="16"/>
                <w:szCs w:val="16"/>
              </w:rPr>
            </w:pPr>
            <w:r w:rsidRPr="00720277">
              <w:rPr>
                <w:rFonts w:ascii="Calibri" w:hAnsi="Calibri" w:cs="Calibri"/>
                <w:color w:val="9C0006"/>
                <w:sz w:val="18"/>
                <w:szCs w:val="18"/>
              </w:rPr>
              <w:t>-14119</w:t>
            </w:r>
          </w:p>
        </w:tc>
        <w:tc>
          <w:tcPr>
            <w:tcW w:w="764" w:type="dxa"/>
            <w:tcBorders>
              <w:top w:val="nil"/>
              <w:left w:val="nil"/>
              <w:bottom w:val="nil"/>
              <w:right w:val="nil"/>
            </w:tcBorders>
            <w:shd w:val="clear" w:color="000000" w:fill="C6EFCE"/>
            <w:noWrap/>
            <w:vAlign w:val="bottom"/>
          </w:tcPr>
          <w:p w14:paraId="30E7F549" w14:textId="7F06DE8C" w:rsidR="00C131DD" w:rsidRPr="00720277" w:rsidRDefault="00C131DD" w:rsidP="00C131DD">
            <w:pPr>
              <w:jc w:val="right"/>
              <w:rPr>
                <w:color w:val="FF0000"/>
                <w:sz w:val="16"/>
                <w:szCs w:val="16"/>
              </w:rPr>
            </w:pPr>
            <w:r w:rsidRPr="00720277">
              <w:rPr>
                <w:rFonts w:ascii="Calibri" w:hAnsi="Calibri" w:cs="Calibri"/>
                <w:color w:val="006100"/>
                <w:sz w:val="18"/>
                <w:szCs w:val="18"/>
              </w:rPr>
              <w:t>1444</w:t>
            </w:r>
          </w:p>
        </w:tc>
      </w:tr>
    </w:tbl>
    <w:p w14:paraId="670CB005" w14:textId="77777777" w:rsidR="004579D3" w:rsidRPr="00720277" w:rsidRDefault="004579D3">
      <w:pPr>
        <w:rPr>
          <w:color w:val="FF0000"/>
          <w:sz w:val="28"/>
          <w:szCs w:val="28"/>
        </w:rPr>
        <w:sectPr w:rsidR="004579D3" w:rsidRPr="00720277" w:rsidSect="00C131DD">
          <w:pgSz w:w="15840" w:h="12240" w:orient="landscape"/>
          <w:pgMar w:top="1166" w:right="1440" w:bottom="1080" w:left="1080" w:header="720" w:footer="720" w:gutter="0"/>
          <w:cols w:space="720"/>
          <w:docGrid w:linePitch="360"/>
        </w:sectPr>
      </w:pPr>
    </w:p>
    <w:p w14:paraId="1285736A" w14:textId="77777777" w:rsidR="00C131DD" w:rsidRPr="00720277" w:rsidRDefault="00C131DD" w:rsidP="00C131DD">
      <w:pPr>
        <w:ind w:firstLine="1069"/>
        <w:jc w:val="center"/>
      </w:pPr>
      <w:proofErr w:type="spellStart"/>
      <w:r w:rsidRPr="00720277">
        <w:lastRenderedPageBreak/>
        <w:t>Distribuţie</w:t>
      </w:r>
      <w:proofErr w:type="spellEnd"/>
      <w:r w:rsidRPr="00720277">
        <w:t xml:space="preserve"> de probabilitate a VAN</w:t>
      </w:r>
    </w:p>
    <w:tbl>
      <w:tblPr>
        <w:tblW w:w="6882" w:type="dxa"/>
        <w:jc w:val="center"/>
        <w:tblLook w:val="04A0" w:firstRow="1" w:lastRow="0" w:firstColumn="1" w:lastColumn="0" w:noHBand="0" w:noVBand="1"/>
      </w:tblPr>
      <w:tblGrid>
        <w:gridCol w:w="1053"/>
        <w:gridCol w:w="1157"/>
        <w:gridCol w:w="1231"/>
        <w:gridCol w:w="1053"/>
        <w:gridCol w:w="1157"/>
        <w:gridCol w:w="1231"/>
      </w:tblGrid>
      <w:tr w:rsidR="00C131DD" w:rsidRPr="00720277" w14:paraId="5397621B" w14:textId="77777777" w:rsidTr="00135824">
        <w:trPr>
          <w:trHeight w:val="288"/>
          <w:jc w:val="center"/>
        </w:trPr>
        <w:tc>
          <w:tcPr>
            <w:tcW w:w="1053" w:type="dxa"/>
            <w:tcBorders>
              <w:top w:val="single" w:sz="8" w:space="0" w:color="auto"/>
              <w:left w:val="nil"/>
              <w:bottom w:val="single" w:sz="4" w:space="0" w:color="auto"/>
              <w:right w:val="nil"/>
            </w:tcBorders>
            <w:shd w:val="clear" w:color="auto" w:fill="auto"/>
            <w:noWrap/>
            <w:vAlign w:val="bottom"/>
            <w:hideMark/>
          </w:tcPr>
          <w:p w14:paraId="24A95F88" w14:textId="77777777" w:rsidR="00C131DD" w:rsidRPr="00720277" w:rsidRDefault="00C131DD" w:rsidP="00135824">
            <w:pPr>
              <w:jc w:val="center"/>
              <w:rPr>
                <w:i/>
                <w:iCs/>
                <w:color w:val="000000"/>
                <w:sz w:val="22"/>
                <w:szCs w:val="22"/>
              </w:rPr>
            </w:pPr>
            <w:r w:rsidRPr="00720277">
              <w:rPr>
                <w:i/>
                <w:iCs/>
                <w:color w:val="000000"/>
                <w:sz w:val="22"/>
                <w:szCs w:val="22"/>
              </w:rPr>
              <w:t>Bin</w:t>
            </w:r>
          </w:p>
        </w:tc>
        <w:tc>
          <w:tcPr>
            <w:tcW w:w="1157" w:type="dxa"/>
            <w:tcBorders>
              <w:top w:val="single" w:sz="8" w:space="0" w:color="auto"/>
              <w:left w:val="nil"/>
              <w:bottom w:val="single" w:sz="4" w:space="0" w:color="auto"/>
              <w:right w:val="nil"/>
            </w:tcBorders>
            <w:shd w:val="clear" w:color="auto" w:fill="auto"/>
            <w:noWrap/>
            <w:vAlign w:val="bottom"/>
            <w:hideMark/>
          </w:tcPr>
          <w:p w14:paraId="10C2BCD3" w14:textId="77777777" w:rsidR="00C131DD" w:rsidRPr="00720277" w:rsidRDefault="00C131DD" w:rsidP="00135824">
            <w:pPr>
              <w:jc w:val="center"/>
              <w:rPr>
                <w:i/>
                <w:iCs/>
                <w:color w:val="000000"/>
                <w:sz w:val="22"/>
                <w:szCs w:val="22"/>
              </w:rPr>
            </w:pPr>
            <w:proofErr w:type="spellStart"/>
            <w:r w:rsidRPr="00720277">
              <w:rPr>
                <w:i/>
                <w:iCs/>
                <w:color w:val="000000"/>
                <w:sz w:val="22"/>
                <w:szCs w:val="22"/>
              </w:rPr>
              <w:t>Frequency</w:t>
            </w:r>
            <w:proofErr w:type="spellEnd"/>
          </w:p>
        </w:tc>
        <w:tc>
          <w:tcPr>
            <w:tcW w:w="1231" w:type="dxa"/>
            <w:tcBorders>
              <w:top w:val="single" w:sz="8" w:space="0" w:color="auto"/>
              <w:left w:val="nil"/>
              <w:bottom w:val="single" w:sz="4" w:space="0" w:color="auto"/>
              <w:right w:val="nil"/>
            </w:tcBorders>
            <w:shd w:val="clear" w:color="auto" w:fill="auto"/>
            <w:noWrap/>
            <w:vAlign w:val="bottom"/>
            <w:hideMark/>
          </w:tcPr>
          <w:p w14:paraId="19D2AB05" w14:textId="77777777" w:rsidR="00C131DD" w:rsidRPr="00720277" w:rsidRDefault="00C131DD" w:rsidP="00135824">
            <w:pPr>
              <w:jc w:val="center"/>
              <w:rPr>
                <w:i/>
                <w:iCs/>
                <w:color w:val="000000"/>
                <w:sz w:val="22"/>
                <w:szCs w:val="22"/>
              </w:rPr>
            </w:pPr>
            <w:r w:rsidRPr="00720277">
              <w:rPr>
                <w:i/>
                <w:iCs/>
                <w:color w:val="000000"/>
                <w:sz w:val="22"/>
                <w:szCs w:val="22"/>
              </w:rPr>
              <w:t>Cumulative %</w:t>
            </w:r>
          </w:p>
        </w:tc>
        <w:tc>
          <w:tcPr>
            <w:tcW w:w="1053" w:type="dxa"/>
            <w:tcBorders>
              <w:top w:val="single" w:sz="8" w:space="0" w:color="auto"/>
              <w:left w:val="nil"/>
              <w:bottom w:val="single" w:sz="4" w:space="0" w:color="auto"/>
              <w:right w:val="nil"/>
            </w:tcBorders>
            <w:shd w:val="clear" w:color="auto" w:fill="auto"/>
            <w:noWrap/>
            <w:vAlign w:val="bottom"/>
            <w:hideMark/>
          </w:tcPr>
          <w:p w14:paraId="41F7936B" w14:textId="77777777" w:rsidR="00C131DD" w:rsidRPr="00720277" w:rsidRDefault="00C131DD" w:rsidP="00135824">
            <w:pPr>
              <w:jc w:val="center"/>
              <w:rPr>
                <w:i/>
                <w:iCs/>
                <w:color w:val="000000"/>
                <w:sz w:val="22"/>
                <w:szCs w:val="22"/>
              </w:rPr>
            </w:pPr>
            <w:r w:rsidRPr="00720277">
              <w:rPr>
                <w:i/>
                <w:iCs/>
                <w:color w:val="000000"/>
                <w:sz w:val="22"/>
                <w:szCs w:val="22"/>
              </w:rPr>
              <w:t>Bin</w:t>
            </w:r>
          </w:p>
        </w:tc>
        <w:tc>
          <w:tcPr>
            <w:tcW w:w="1157" w:type="dxa"/>
            <w:tcBorders>
              <w:top w:val="single" w:sz="8" w:space="0" w:color="auto"/>
              <w:left w:val="nil"/>
              <w:bottom w:val="single" w:sz="4" w:space="0" w:color="auto"/>
              <w:right w:val="nil"/>
            </w:tcBorders>
            <w:shd w:val="clear" w:color="auto" w:fill="auto"/>
            <w:noWrap/>
            <w:vAlign w:val="bottom"/>
            <w:hideMark/>
          </w:tcPr>
          <w:p w14:paraId="51DF36FA" w14:textId="77777777" w:rsidR="00C131DD" w:rsidRPr="00720277" w:rsidRDefault="00C131DD" w:rsidP="00135824">
            <w:pPr>
              <w:jc w:val="center"/>
              <w:rPr>
                <w:i/>
                <w:iCs/>
                <w:color w:val="000000"/>
                <w:sz w:val="22"/>
                <w:szCs w:val="22"/>
              </w:rPr>
            </w:pPr>
            <w:proofErr w:type="spellStart"/>
            <w:r w:rsidRPr="00720277">
              <w:rPr>
                <w:i/>
                <w:iCs/>
                <w:color w:val="000000"/>
                <w:sz w:val="22"/>
                <w:szCs w:val="22"/>
              </w:rPr>
              <w:t>Frequency</w:t>
            </w:r>
            <w:proofErr w:type="spellEnd"/>
          </w:p>
        </w:tc>
        <w:tc>
          <w:tcPr>
            <w:tcW w:w="1231" w:type="dxa"/>
            <w:tcBorders>
              <w:top w:val="single" w:sz="8" w:space="0" w:color="auto"/>
              <w:left w:val="nil"/>
              <w:bottom w:val="single" w:sz="4" w:space="0" w:color="auto"/>
              <w:right w:val="nil"/>
            </w:tcBorders>
            <w:shd w:val="clear" w:color="auto" w:fill="auto"/>
            <w:noWrap/>
            <w:vAlign w:val="bottom"/>
            <w:hideMark/>
          </w:tcPr>
          <w:p w14:paraId="7B4CFD1E" w14:textId="77777777" w:rsidR="00C131DD" w:rsidRPr="00720277" w:rsidRDefault="00C131DD" w:rsidP="00135824">
            <w:pPr>
              <w:jc w:val="center"/>
              <w:rPr>
                <w:i/>
                <w:iCs/>
                <w:color w:val="000000"/>
                <w:sz w:val="22"/>
                <w:szCs w:val="22"/>
              </w:rPr>
            </w:pPr>
            <w:r w:rsidRPr="00720277">
              <w:rPr>
                <w:i/>
                <w:iCs/>
                <w:color w:val="000000"/>
                <w:sz w:val="22"/>
                <w:szCs w:val="22"/>
              </w:rPr>
              <w:t>Cumulative %</w:t>
            </w:r>
          </w:p>
        </w:tc>
      </w:tr>
      <w:tr w:rsidR="00C131DD" w:rsidRPr="00720277" w14:paraId="3C3872C9" w14:textId="77777777" w:rsidTr="00135824">
        <w:trPr>
          <w:trHeight w:val="288"/>
          <w:jc w:val="center"/>
        </w:trPr>
        <w:tc>
          <w:tcPr>
            <w:tcW w:w="1053" w:type="dxa"/>
            <w:tcBorders>
              <w:top w:val="nil"/>
              <w:left w:val="nil"/>
              <w:bottom w:val="nil"/>
              <w:right w:val="nil"/>
            </w:tcBorders>
            <w:shd w:val="clear" w:color="auto" w:fill="auto"/>
            <w:noWrap/>
            <w:vAlign w:val="bottom"/>
            <w:hideMark/>
          </w:tcPr>
          <w:p w14:paraId="719B8989"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-999135</w:t>
            </w:r>
          </w:p>
        </w:tc>
        <w:tc>
          <w:tcPr>
            <w:tcW w:w="1157" w:type="dxa"/>
            <w:tcBorders>
              <w:top w:val="nil"/>
              <w:left w:val="nil"/>
              <w:bottom w:val="nil"/>
              <w:right w:val="nil"/>
            </w:tcBorders>
            <w:shd w:val="clear" w:color="auto" w:fill="auto"/>
            <w:noWrap/>
            <w:vAlign w:val="bottom"/>
            <w:hideMark/>
          </w:tcPr>
          <w:p w14:paraId="76F843E7"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0</w:t>
            </w:r>
          </w:p>
        </w:tc>
        <w:tc>
          <w:tcPr>
            <w:tcW w:w="1231" w:type="dxa"/>
            <w:tcBorders>
              <w:top w:val="nil"/>
              <w:left w:val="nil"/>
              <w:bottom w:val="nil"/>
              <w:right w:val="nil"/>
            </w:tcBorders>
            <w:shd w:val="clear" w:color="auto" w:fill="auto"/>
            <w:noWrap/>
            <w:vAlign w:val="bottom"/>
            <w:hideMark/>
          </w:tcPr>
          <w:p w14:paraId="2D51EDEE"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0.00%</w:t>
            </w:r>
          </w:p>
        </w:tc>
        <w:tc>
          <w:tcPr>
            <w:tcW w:w="1053" w:type="dxa"/>
            <w:tcBorders>
              <w:top w:val="nil"/>
              <w:left w:val="nil"/>
              <w:bottom w:val="nil"/>
              <w:right w:val="nil"/>
            </w:tcBorders>
            <w:shd w:val="clear" w:color="auto" w:fill="auto"/>
            <w:noWrap/>
            <w:vAlign w:val="bottom"/>
            <w:hideMark/>
          </w:tcPr>
          <w:p w14:paraId="3B21846D"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148934</w:t>
            </w:r>
          </w:p>
        </w:tc>
        <w:tc>
          <w:tcPr>
            <w:tcW w:w="1157" w:type="dxa"/>
            <w:tcBorders>
              <w:top w:val="nil"/>
              <w:left w:val="nil"/>
              <w:bottom w:val="nil"/>
              <w:right w:val="nil"/>
            </w:tcBorders>
            <w:shd w:val="clear" w:color="auto" w:fill="auto"/>
            <w:noWrap/>
            <w:vAlign w:val="bottom"/>
            <w:hideMark/>
          </w:tcPr>
          <w:p w14:paraId="0FE20F95"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67</w:t>
            </w:r>
          </w:p>
        </w:tc>
        <w:tc>
          <w:tcPr>
            <w:tcW w:w="1231" w:type="dxa"/>
            <w:tcBorders>
              <w:top w:val="nil"/>
              <w:left w:val="nil"/>
              <w:bottom w:val="nil"/>
              <w:right w:val="nil"/>
            </w:tcBorders>
            <w:shd w:val="clear" w:color="auto" w:fill="auto"/>
            <w:noWrap/>
            <w:vAlign w:val="bottom"/>
            <w:hideMark/>
          </w:tcPr>
          <w:p w14:paraId="6E7C93A1"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13.40%</w:t>
            </w:r>
          </w:p>
        </w:tc>
      </w:tr>
      <w:tr w:rsidR="00C131DD" w:rsidRPr="00720277" w14:paraId="1FDD7862" w14:textId="77777777" w:rsidTr="00135824">
        <w:trPr>
          <w:trHeight w:val="288"/>
          <w:jc w:val="center"/>
        </w:trPr>
        <w:tc>
          <w:tcPr>
            <w:tcW w:w="1053" w:type="dxa"/>
            <w:tcBorders>
              <w:top w:val="nil"/>
              <w:left w:val="nil"/>
              <w:bottom w:val="nil"/>
              <w:right w:val="nil"/>
            </w:tcBorders>
            <w:shd w:val="clear" w:color="auto" w:fill="auto"/>
            <w:noWrap/>
            <w:vAlign w:val="bottom"/>
            <w:hideMark/>
          </w:tcPr>
          <w:p w14:paraId="5C98670E"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-903463</w:t>
            </w:r>
          </w:p>
        </w:tc>
        <w:tc>
          <w:tcPr>
            <w:tcW w:w="1157" w:type="dxa"/>
            <w:tcBorders>
              <w:top w:val="nil"/>
              <w:left w:val="nil"/>
              <w:bottom w:val="nil"/>
              <w:right w:val="nil"/>
            </w:tcBorders>
            <w:shd w:val="clear" w:color="auto" w:fill="auto"/>
            <w:noWrap/>
            <w:vAlign w:val="bottom"/>
            <w:hideMark/>
          </w:tcPr>
          <w:p w14:paraId="5DB65C5A"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w:t>
            </w:r>
          </w:p>
        </w:tc>
        <w:tc>
          <w:tcPr>
            <w:tcW w:w="1231" w:type="dxa"/>
            <w:tcBorders>
              <w:top w:val="nil"/>
              <w:left w:val="nil"/>
              <w:bottom w:val="nil"/>
              <w:right w:val="nil"/>
            </w:tcBorders>
            <w:shd w:val="clear" w:color="auto" w:fill="auto"/>
            <w:noWrap/>
            <w:vAlign w:val="bottom"/>
            <w:hideMark/>
          </w:tcPr>
          <w:p w14:paraId="3801C17C"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0.20%</w:t>
            </w:r>
          </w:p>
        </w:tc>
        <w:tc>
          <w:tcPr>
            <w:tcW w:w="1053" w:type="dxa"/>
            <w:tcBorders>
              <w:top w:val="nil"/>
              <w:left w:val="nil"/>
              <w:bottom w:val="nil"/>
              <w:right w:val="nil"/>
            </w:tcBorders>
            <w:shd w:val="clear" w:color="auto" w:fill="auto"/>
            <w:noWrap/>
            <w:vAlign w:val="bottom"/>
            <w:hideMark/>
          </w:tcPr>
          <w:p w14:paraId="36689541"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-42410.9</w:t>
            </w:r>
          </w:p>
        </w:tc>
        <w:tc>
          <w:tcPr>
            <w:tcW w:w="1157" w:type="dxa"/>
            <w:tcBorders>
              <w:top w:val="nil"/>
              <w:left w:val="nil"/>
              <w:bottom w:val="nil"/>
              <w:right w:val="nil"/>
            </w:tcBorders>
            <w:shd w:val="clear" w:color="auto" w:fill="auto"/>
            <w:noWrap/>
            <w:vAlign w:val="bottom"/>
            <w:hideMark/>
          </w:tcPr>
          <w:p w14:paraId="6532A4F8"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60</w:t>
            </w:r>
          </w:p>
        </w:tc>
        <w:tc>
          <w:tcPr>
            <w:tcW w:w="1231" w:type="dxa"/>
            <w:tcBorders>
              <w:top w:val="nil"/>
              <w:left w:val="nil"/>
              <w:bottom w:val="nil"/>
              <w:right w:val="nil"/>
            </w:tcBorders>
            <w:shd w:val="clear" w:color="auto" w:fill="auto"/>
            <w:noWrap/>
            <w:vAlign w:val="bottom"/>
            <w:hideMark/>
          </w:tcPr>
          <w:p w14:paraId="62EFAD6F"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25.40%</w:t>
            </w:r>
          </w:p>
        </w:tc>
      </w:tr>
      <w:tr w:rsidR="00C131DD" w:rsidRPr="00720277" w14:paraId="622799B5" w14:textId="77777777" w:rsidTr="00135824">
        <w:trPr>
          <w:trHeight w:val="288"/>
          <w:jc w:val="center"/>
        </w:trPr>
        <w:tc>
          <w:tcPr>
            <w:tcW w:w="1053" w:type="dxa"/>
            <w:tcBorders>
              <w:top w:val="nil"/>
              <w:left w:val="nil"/>
              <w:bottom w:val="nil"/>
              <w:right w:val="nil"/>
            </w:tcBorders>
            <w:shd w:val="clear" w:color="auto" w:fill="auto"/>
            <w:noWrap/>
            <w:vAlign w:val="bottom"/>
            <w:hideMark/>
          </w:tcPr>
          <w:p w14:paraId="0E600126"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-807791</w:t>
            </w:r>
          </w:p>
        </w:tc>
        <w:tc>
          <w:tcPr>
            <w:tcW w:w="1157" w:type="dxa"/>
            <w:tcBorders>
              <w:top w:val="nil"/>
              <w:left w:val="nil"/>
              <w:bottom w:val="nil"/>
              <w:right w:val="nil"/>
            </w:tcBorders>
            <w:shd w:val="clear" w:color="auto" w:fill="auto"/>
            <w:noWrap/>
            <w:vAlign w:val="bottom"/>
            <w:hideMark/>
          </w:tcPr>
          <w:p w14:paraId="1418D577"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0</w:t>
            </w:r>
          </w:p>
        </w:tc>
        <w:tc>
          <w:tcPr>
            <w:tcW w:w="1231" w:type="dxa"/>
            <w:tcBorders>
              <w:top w:val="nil"/>
              <w:left w:val="nil"/>
              <w:bottom w:val="nil"/>
              <w:right w:val="nil"/>
            </w:tcBorders>
            <w:shd w:val="clear" w:color="auto" w:fill="auto"/>
            <w:noWrap/>
            <w:vAlign w:val="bottom"/>
            <w:hideMark/>
          </w:tcPr>
          <w:p w14:paraId="17C1F4B9"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0.20%</w:t>
            </w:r>
          </w:p>
        </w:tc>
        <w:tc>
          <w:tcPr>
            <w:tcW w:w="1053" w:type="dxa"/>
            <w:tcBorders>
              <w:top w:val="nil"/>
              <w:left w:val="nil"/>
              <w:bottom w:val="nil"/>
              <w:right w:val="nil"/>
            </w:tcBorders>
            <w:shd w:val="clear" w:color="auto" w:fill="auto"/>
            <w:noWrap/>
            <w:vAlign w:val="bottom"/>
            <w:hideMark/>
          </w:tcPr>
          <w:p w14:paraId="06D6236B"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53261.58</w:t>
            </w:r>
          </w:p>
        </w:tc>
        <w:tc>
          <w:tcPr>
            <w:tcW w:w="1157" w:type="dxa"/>
            <w:tcBorders>
              <w:top w:val="nil"/>
              <w:left w:val="nil"/>
              <w:bottom w:val="nil"/>
              <w:right w:val="nil"/>
            </w:tcBorders>
            <w:shd w:val="clear" w:color="auto" w:fill="auto"/>
            <w:noWrap/>
            <w:vAlign w:val="bottom"/>
            <w:hideMark/>
          </w:tcPr>
          <w:p w14:paraId="60197AEA"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58</w:t>
            </w:r>
          </w:p>
        </w:tc>
        <w:tc>
          <w:tcPr>
            <w:tcW w:w="1231" w:type="dxa"/>
            <w:tcBorders>
              <w:top w:val="nil"/>
              <w:left w:val="nil"/>
              <w:bottom w:val="nil"/>
              <w:right w:val="nil"/>
            </w:tcBorders>
            <w:shd w:val="clear" w:color="auto" w:fill="auto"/>
            <w:noWrap/>
            <w:vAlign w:val="bottom"/>
            <w:hideMark/>
          </w:tcPr>
          <w:p w14:paraId="4C8D41F1"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37.00%</w:t>
            </w:r>
          </w:p>
        </w:tc>
      </w:tr>
      <w:tr w:rsidR="00C131DD" w:rsidRPr="00720277" w14:paraId="25532B27" w14:textId="77777777" w:rsidTr="00135824">
        <w:trPr>
          <w:trHeight w:val="288"/>
          <w:jc w:val="center"/>
        </w:trPr>
        <w:tc>
          <w:tcPr>
            <w:tcW w:w="1053" w:type="dxa"/>
            <w:tcBorders>
              <w:top w:val="nil"/>
              <w:left w:val="nil"/>
              <w:bottom w:val="nil"/>
              <w:right w:val="nil"/>
            </w:tcBorders>
            <w:shd w:val="clear" w:color="auto" w:fill="auto"/>
            <w:noWrap/>
            <w:vAlign w:val="bottom"/>
            <w:hideMark/>
          </w:tcPr>
          <w:p w14:paraId="2440A8D2"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-712118</w:t>
            </w:r>
          </w:p>
        </w:tc>
        <w:tc>
          <w:tcPr>
            <w:tcW w:w="1157" w:type="dxa"/>
            <w:tcBorders>
              <w:top w:val="nil"/>
              <w:left w:val="nil"/>
              <w:bottom w:val="nil"/>
              <w:right w:val="nil"/>
            </w:tcBorders>
            <w:shd w:val="clear" w:color="auto" w:fill="auto"/>
            <w:noWrap/>
            <w:vAlign w:val="bottom"/>
            <w:hideMark/>
          </w:tcPr>
          <w:p w14:paraId="5F9941A0"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0</w:t>
            </w:r>
          </w:p>
        </w:tc>
        <w:tc>
          <w:tcPr>
            <w:tcW w:w="1231" w:type="dxa"/>
            <w:tcBorders>
              <w:top w:val="nil"/>
              <w:left w:val="nil"/>
              <w:bottom w:val="nil"/>
              <w:right w:val="nil"/>
            </w:tcBorders>
            <w:shd w:val="clear" w:color="auto" w:fill="auto"/>
            <w:noWrap/>
            <w:vAlign w:val="bottom"/>
            <w:hideMark/>
          </w:tcPr>
          <w:p w14:paraId="15777FF4"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0.20%</w:t>
            </w:r>
          </w:p>
        </w:tc>
        <w:tc>
          <w:tcPr>
            <w:tcW w:w="1053" w:type="dxa"/>
            <w:tcBorders>
              <w:top w:val="nil"/>
              <w:left w:val="nil"/>
              <w:bottom w:val="nil"/>
              <w:right w:val="nil"/>
            </w:tcBorders>
            <w:shd w:val="clear" w:color="auto" w:fill="auto"/>
            <w:noWrap/>
            <w:vAlign w:val="bottom"/>
            <w:hideMark/>
          </w:tcPr>
          <w:p w14:paraId="24746B8A"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244606.5</w:t>
            </w:r>
          </w:p>
        </w:tc>
        <w:tc>
          <w:tcPr>
            <w:tcW w:w="1157" w:type="dxa"/>
            <w:tcBorders>
              <w:top w:val="nil"/>
              <w:left w:val="nil"/>
              <w:bottom w:val="nil"/>
              <w:right w:val="nil"/>
            </w:tcBorders>
            <w:shd w:val="clear" w:color="auto" w:fill="auto"/>
            <w:noWrap/>
            <w:vAlign w:val="bottom"/>
            <w:hideMark/>
          </w:tcPr>
          <w:p w14:paraId="214E53F1"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49</w:t>
            </w:r>
          </w:p>
        </w:tc>
        <w:tc>
          <w:tcPr>
            <w:tcW w:w="1231" w:type="dxa"/>
            <w:tcBorders>
              <w:top w:val="nil"/>
              <w:left w:val="nil"/>
              <w:bottom w:val="nil"/>
              <w:right w:val="nil"/>
            </w:tcBorders>
            <w:shd w:val="clear" w:color="auto" w:fill="auto"/>
            <w:noWrap/>
            <w:vAlign w:val="bottom"/>
            <w:hideMark/>
          </w:tcPr>
          <w:p w14:paraId="54F710FA"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46.80%</w:t>
            </w:r>
          </w:p>
        </w:tc>
      </w:tr>
      <w:tr w:rsidR="00C131DD" w:rsidRPr="00720277" w14:paraId="7ABED1B2" w14:textId="77777777" w:rsidTr="00135824">
        <w:trPr>
          <w:trHeight w:val="288"/>
          <w:jc w:val="center"/>
        </w:trPr>
        <w:tc>
          <w:tcPr>
            <w:tcW w:w="1053" w:type="dxa"/>
            <w:tcBorders>
              <w:top w:val="nil"/>
              <w:left w:val="nil"/>
              <w:bottom w:val="nil"/>
              <w:right w:val="nil"/>
            </w:tcBorders>
            <w:shd w:val="clear" w:color="auto" w:fill="auto"/>
            <w:noWrap/>
            <w:vAlign w:val="bottom"/>
            <w:hideMark/>
          </w:tcPr>
          <w:p w14:paraId="02AB32F7"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-616446</w:t>
            </w:r>
          </w:p>
        </w:tc>
        <w:tc>
          <w:tcPr>
            <w:tcW w:w="1157" w:type="dxa"/>
            <w:tcBorders>
              <w:top w:val="nil"/>
              <w:left w:val="nil"/>
              <w:bottom w:val="nil"/>
              <w:right w:val="nil"/>
            </w:tcBorders>
            <w:shd w:val="clear" w:color="auto" w:fill="auto"/>
            <w:noWrap/>
            <w:vAlign w:val="bottom"/>
            <w:hideMark/>
          </w:tcPr>
          <w:p w14:paraId="7CCEDF41"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3</w:t>
            </w:r>
          </w:p>
        </w:tc>
        <w:tc>
          <w:tcPr>
            <w:tcW w:w="1231" w:type="dxa"/>
            <w:tcBorders>
              <w:top w:val="nil"/>
              <w:left w:val="nil"/>
              <w:bottom w:val="nil"/>
              <w:right w:val="nil"/>
            </w:tcBorders>
            <w:shd w:val="clear" w:color="auto" w:fill="auto"/>
            <w:noWrap/>
            <w:vAlign w:val="bottom"/>
            <w:hideMark/>
          </w:tcPr>
          <w:p w14:paraId="2757C34B"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0.80%</w:t>
            </w:r>
          </w:p>
        </w:tc>
        <w:tc>
          <w:tcPr>
            <w:tcW w:w="1053" w:type="dxa"/>
            <w:tcBorders>
              <w:top w:val="nil"/>
              <w:left w:val="nil"/>
              <w:bottom w:val="nil"/>
              <w:right w:val="nil"/>
            </w:tcBorders>
            <w:shd w:val="clear" w:color="auto" w:fill="auto"/>
            <w:noWrap/>
            <w:vAlign w:val="bottom"/>
            <w:hideMark/>
          </w:tcPr>
          <w:p w14:paraId="6CEBD668"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-138083</w:t>
            </w:r>
          </w:p>
        </w:tc>
        <w:tc>
          <w:tcPr>
            <w:tcW w:w="1157" w:type="dxa"/>
            <w:tcBorders>
              <w:top w:val="nil"/>
              <w:left w:val="nil"/>
              <w:bottom w:val="nil"/>
              <w:right w:val="nil"/>
            </w:tcBorders>
            <w:shd w:val="clear" w:color="auto" w:fill="auto"/>
            <w:noWrap/>
            <w:vAlign w:val="bottom"/>
            <w:hideMark/>
          </w:tcPr>
          <w:p w14:paraId="2E8D3C88"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45</w:t>
            </w:r>
          </w:p>
        </w:tc>
        <w:tc>
          <w:tcPr>
            <w:tcW w:w="1231" w:type="dxa"/>
            <w:tcBorders>
              <w:top w:val="nil"/>
              <w:left w:val="nil"/>
              <w:bottom w:val="nil"/>
              <w:right w:val="nil"/>
            </w:tcBorders>
            <w:shd w:val="clear" w:color="auto" w:fill="auto"/>
            <w:noWrap/>
            <w:vAlign w:val="bottom"/>
            <w:hideMark/>
          </w:tcPr>
          <w:p w14:paraId="7B5804D8"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55.80%</w:t>
            </w:r>
          </w:p>
        </w:tc>
      </w:tr>
      <w:tr w:rsidR="00C131DD" w:rsidRPr="00720277" w14:paraId="1F5E84BC" w14:textId="77777777" w:rsidTr="00135824">
        <w:trPr>
          <w:trHeight w:val="288"/>
          <w:jc w:val="center"/>
        </w:trPr>
        <w:tc>
          <w:tcPr>
            <w:tcW w:w="1053" w:type="dxa"/>
            <w:tcBorders>
              <w:top w:val="nil"/>
              <w:left w:val="nil"/>
              <w:bottom w:val="nil"/>
              <w:right w:val="nil"/>
            </w:tcBorders>
            <w:shd w:val="clear" w:color="auto" w:fill="auto"/>
            <w:noWrap/>
            <w:vAlign w:val="bottom"/>
            <w:hideMark/>
          </w:tcPr>
          <w:p w14:paraId="057F83FE"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-520773</w:t>
            </w:r>
          </w:p>
        </w:tc>
        <w:tc>
          <w:tcPr>
            <w:tcW w:w="1157" w:type="dxa"/>
            <w:tcBorders>
              <w:top w:val="nil"/>
              <w:left w:val="nil"/>
              <w:bottom w:val="nil"/>
              <w:right w:val="nil"/>
            </w:tcBorders>
            <w:shd w:val="clear" w:color="auto" w:fill="auto"/>
            <w:noWrap/>
            <w:vAlign w:val="bottom"/>
            <w:hideMark/>
          </w:tcPr>
          <w:p w14:paraId="07F75129"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13</w:t>
            </w:r>
          </w:p>
        </w:tc>
        <w:tc>
          <w:tcPr>
            <w:tcW w:w="1231" w:type="dxa"/>
            <w:tcBorders>
              <w:top w:val="nil"/>
              <w:left w:val="nil"/>
              <w:bottom w:val="nil"/>
              <w:right w:val="nil"/>
            </w:tcBorders>
            <w:shd w:val="clear" w:color="auto" w:fill="auto"/>
            <w:noWrap/>
            <w:vAlign w:val="bottom"/>
            <w:hideMark/>
          </w:tcPr>
          <w:p w14:paraId="35F159FA"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3.40%</w:t>
            </w:r>
          </w:p>
        </w:tc>
        <w:tc>
          <w:tcPr>
            <w:tcW w:w="1053" w:type="dxa"/>
            <w:tcBorders>
              <w:top w:val="nil"/>
              <w:left w:val="nil"/>
              <w:bottom w:val="nil"/>
              <w:right w:val="nil"/>
            </w:tcBorders>
            <w:shd w:val="clear" w:color="auto" w:fill="auto"/>
            <w:noWrap/>
            <w:vAlign w:val="bottom"/>
            <w:hideMark/>
          </w:tcPr>
          <w:p w14:paraId="07159B9F"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340279</w:t>
            </w:r>
          </w:p>
        </w:tc>
        <w:tc>
          <w:tcPr>
            <w:tcW w:w="1157" w:type="dxa"/>
            <w:tcBorders>
              <w:top w:val="nil"/>
              <w:left w:val="nil"/>
              <w:bottom w:val="nil"/>
              <w:right w:val="nil"/>
            </w:tcBorders>
            <w:shd w:val="clear" w:color="auto" w:fill="auto"/>
            <w:noWrap/>
            <w:vAlign w:val="bottom"/>
            <w:hideMark/>
          </w:tcPr>
          <w:p w14:paraId="62FFE765"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39</w:t>
            </w:r>
          </w:p>
        </w:tc>
        <w:tc>
          <w:tcPr>
            <w:tcW w:w="1231" w:type="dxa"/>
            <w:tcBorders>
              <w:top w:val="nil"/>
              <w:left w:val="nil"/>
              <w:bottom w:val="nil"/>
              <w:right w:val="nil"/>
            </w:tcBorders>
            <w:shd w:val="clear" w:color="auto" w:fill="auto"/>
            <w:noWrap/>
            <w:vAlign w:val="bottom"/>
            <w:hideMark/>
          </w:tcPr>
          <w:p w14:paraId="0E5CF638"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63.60%</w:t>
            </w:r>
          </w:p>
        </w:tc>
      </w:tr>
      <w:tr w:rsidR="00C131DD" w:rsidRPr="00720277" w14:paraId="7A87619B" w14:textId="77777777" w:rsidTr="00135824">
        <w:trPr>
          <w:trHeight w:val="288"/>
          <w:jc w:val="center"/>
        </w:trPr>
        <w:tc>
          <w:tcPr>
            <w:tcW w:w="1053" w:type="dxa"/>
            <w:tcBorders>
              <w:top w:val="nil"/>
              <w:left w:val="nil"/>
              <w:bottom w:val="nil"/>
              <w:right w:val="nil"/>
            </w:tcBorders>
            <w:shd w:val="clear" w:color="auto" w:fill="auto"/>
            <w:noWrap/>
            <w:vAlign w:val="bottom"/>
            <w:hideMark/>
          </w:tcPr>
          <w:p w14:paraId="0816D13B"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-425101</w:t>
            </w:r>
          </w:p>
        </w:tc>
        <w:tc>
          <w:tcPr>
            <w:tcW w:w="1157" w:type="dxa"/>
            <w:tcBorders>
              <w:top w:val="nil"/>
              <w:left w:val="nil"/>
              <w:bottom w:val="nil"/>
              <w:right w:val="nil"/>
            </w:tcBorders>
            <w:shd w:val="clear" w:color="auto" w:fill="auto"/>
            <w:noWrap/>
            <w:vAlign w:val="bottom"/>
            <w:hideMark/>
          </w:tcPr>
          <w:p w14:paraId="6E6568FF"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19</w:t>
            </w:r>
          </w:p>
        </w:tc>
        <w:tc>
          <w:tcPr>
            <w:tcW w:w="1231" w:type="dxa"/>
            <w:tcBorders>
              <w:top w:val="nil"/>
              <w:left w:val="nil"/>
              <w:bottom w:val="nil"/>
              <w:right w:val="nil"/>
            </w:tcBorders>
            <w:shd w:val="clear" w:color="auto" w:fill="auto"/>
            <w:noWrap/>
            <w:vAlign w:val="bottom"/>
            <w:hideMark/>
          </w:tcPr>
          <w:p w14:paraId="4379F10D"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7.20%</w:t>
            </w:r>
          </w:p>
        </w:tc>
        <w:tc>
          <w:tcPr>
            <w:tcW w:w="1053" w:type="dxa"/>
            <w:tcBorders>
              <w:top w:val="nil"/>
              <w:left w:val="nil"/>
              <w:bottom w:val="nil"/>
              <w:right w:val="nil"/>
            </w:tcBorders>
            <w:shd w:val="clear" w:color="auto" w:fill="auto"/>
            <w:noWrap/>
            <w:vAlign w:val="bottom"/>
            <w:hideMark/>
          </w:tcPr>
          <w:p w14:paraId="382167A6"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-329428</w:t>
            </w:r>
          </w:p>
        </w:tc>
        <w:tc>
          <w:tcPr>
            <w:tcW w:w="1157" w:type="dxa"/>
            <w:tcBorders>
              <w:top w:val="nil"/>
              <w:left w:val="nil"/>
              <w:bottom w:val="nil"/>
              <w:right w:val="nil"/>
            </w:tcBorders>
            <w:shd w:val="clear" w:color="auto" w:fill="auto"/>
            <w:noWrap/>
            <w:vAlign w:val="bottom"/>
            <w:hideMark/>
          </w:tcPr>
          <w:p w14:paraId="749222AB"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34</w:t>
            </w:r>
          </w:p>
        </w:tc>
        <w:tc>
          <w:tcPr>
            <w:tcW w:w="1231" w:type="dxa"/>
            <w:tcBorders>
              <w:top w:val="nil"/>
              <w:left w:val="nil"/>
              <w:bottom w:val="nil"/>
              <w:right w:val="nil"/>
            </w:tcBorders>
            <w:shd w:val="clear" w:color="auto" w:fill="auto"/>
            <w:noWrap/>
            <w:vAlign w:val="bottom"/>
            <w:hideMark/>
          </w:tcPr>
          <w:p w14:paraId="2548F262"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70.40%</w:t>
            </w:r>
          </w:p>
        </w:tc>
      </w:tr>
      <w:tr w:rsidR="00C131DD" w:rsidRPr="00720277" w14:paraId="2AE02ADE" w14:textId="77777777" w:rsidTr="00135824">
        <w:trPr>
          <w:trHeight w:val="288"/>
          <w:jc w:val="center"/>
        </w:trPr>
        <w:tc>
          <w:tcPr>
            <w:tcW w:w="1053" w:type="dxa"/>
            <w:tcBorders>
              <w:top w:val="nil"/>
              <w:left w:val="nil"/>
              <w:bottom w:val="nil"/>
              <w:right w:val="nil"/>
            </w:tcBorders>
            <w:shd w:val="clear" w:color="auto" w:fill="auto"/>
            <w:noWrap/>
            <w:vAlign w:val="bottom"/>
            <w:hideMark/>
          </w:tcPr>
          <w:p w14:paraId="36B86681"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-329428</w:t>
            </w:r>
          </w:p>
        </w:tc>
        <w:tc>
          <w:tcPr>
            <w:tcW w:w="1157" w:type="dxa"/>
            <w:tcBorders>
              <w:top w:val="nil"/>
              <w:left w:val="nil"/>
              <w:bottom w:val="nil"/>
              <w:right w:val="nil"/>
            </w:tcBorders>
            <w:shd w:val="clear" w:color="auto" w:fill="auto"/>
            <w:noWrap/>
            <w:vAlign w:val="bottom"/>
            <w:hideMark/>
          </w:tcPr>
          <w:p w14:paraId="5B412B9E"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34</w:t>
            </w:r>
          </w:p>
        </w:tc>
        <w:tc>
          <w:tcPr>
            <w:tcW w:w="1231" w:type="dxa"/>
            <w:tcBorders>
              <w:top w:val="nil"/>
              <w:left w:val="nil"/>
              <w:bottom w:val="nil"/>
              <w:right w:val="nil"/>
            </w:tcBorders>
            <w:shd w:val="clear" w:color="auto" w:fill="auto"/>
            <w:noWrap/>
            <w:vAlign w:val="bottom"/>
            <w:hideMark/>
          </w:tcPr>
          <w:p w14:paraId="6E33348C"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14.00%</w:t>
            </w:r>
          </w:p>
        </w:tc>
        <w:tc>
          <w:tcPr>
            <w:tcW w:w="1053" w:type="dxa"/>
            <w:tcBorders>
              <w:top w:val="nil"/>
              <w:left w:val="nil"/>
              <w:bottom w:val="nil"/>
              <w:right w:val="nil"/>
            </w:tcBorders>
            <w:shd w:val="clear" w:color="auto" w:fill="auto"/>
            <w:noWrap/>
            <w:vAlign w:val="bottom"/>
            <w:hideMark/>
          </w:tcPr>
          <w:p w14:paraId="3D73CB22"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-233756</w:t>
            </w:r>
          </w:p>
        </w:tc>
        <w:tc>
          <w:tcPr>
            <w:tcW w:w="1157" w:type="dxa"/>
            <w:tcBorders>
              <w:top w:val="nil"/>
              <w:left w:val="nil"/>
              <w:bottom w:val="nil"/>
              <w:right w:val="nil"/>
            </w:tcBorders>
            <w:shd w:val="clear" w:color="auto" w:fill="auto"/>
            <w:noWrap/>
            <w:vAlign w:val="bottom"/>
            <w:hideMark/>
          </w:tcPr>
          <w:p w14:paraId="1E449CF6"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34</w:t>
            </w:r>
          </w:p>
        </w:tc>
        <w:tc>
          <w:tcPr>
            <w:tcW w:w="1231" w:type="dxa"/>
            <w:tcBorders>
              <w:top w:val="nil"/>
              <w:left w:val="nil"/>
              <w:bottom w:val="nil"/>
              <w:right w:val="nil"/>
            </w:tcBorders>
            <w:shd w:val="clear" w:color="auto" w:fill="auto"/>
            <w:noWrap/>
            <w:vAlign w:val="bottom"/>
            <w:hideMark/>
          </w:tcPr>
          <w:p w14:paraId="49465964"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77.20%</w:t>
            </w:r>
          </w:p>
        </w:tc>
      </w:tr>
      <w:tr w:rsidR="00C131DD" w:rsidRPr="00720277" w14:paraId="5E88209C" w14:textId="77777777" w:rsidTr="00135824">
        <w:trPr>
          <w:trHeight w:val="288"/>
          <w:jc w:val="center"/>
        </w:trPr>
        <w:tc>
          <w:tcPr>
            <w:tcW w:w="1053" w:type="dxa"/>
            <w:tcBorders>
              <w:top w:val="nil"/>
              <w:left w:val="nil"/>
              <w:bottom w:val="nil"/>
              <w:right w:val="nil"/>
            </w:tcBorders>
            <w:shd w:val="clear" w:color="auto" w:fill="auto"/>
            <w:noWrap/>
            <w:vAlign w:val="bottom"/>
            <w:hideMark/>
          </w:tcPr>
          <w:p w14:paraId="74D962CF"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-233756</w:t>
            </w:r>
          </w:p>
        </w:tc>
        <w:tc>
          <w:tcPr>
            <w:tcW w:w="1157" w:type="dxa"/>
            <w:tcBorders>
              <w:top w:val="nil"/>
              <w:left w:val="nil"/>
              <w:bottom w:val="nil"/>
              <w:right w:val="nil"/>
            </w:tcBorders>
            <w:shd w:val="clear" w:color="auto" w:fill="auto"/>
            <w:noWrap/>
            <w:vAlign w:val="bottom"/>
            <w:hideMark/>
          </w:tcPr>
          <w:p w14:paraId="52B08912"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34</w:t>
            </w:r>
          </w:p>
        </w:tc>
        <w:tc>
          <w:tcPr>
            <w:tcW w:w="1231" w:type="dxa"/>
            <w:tcBorders>
              <w:top w:val="nil"/>
              <w:left w:val="nil"/>
              <w:bottom w:val="nil"/>
              <w:right w:val="nil"/>
            </w:tcBorders>
            <w:shd w:val="clear" w:color="auto" w:fill="auto"/>
            <w:noWrap/>
            <w:vAlign w:val="bottom"/>
            <w:hideMark/>
          </w:tcPr>
          <w:p w14:paraId="59876AB4"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20.80%</w:t>
            </w:r>
          </w:p>
        </w:tc>
        <w:tc>
          <w:tcPr>
            <w:tcW w:w="1053" w:type="dxa"/>
            <w:tcBorders>
              <w:top w:val="nil"/>
              <w:left w:val="nil"/>
              <w:bottom w:val="nil"/>
              <w:right w:val="nil"/>
            </w:tcBorders>
            <w:shd w:val="clear" w:color="auto" w:fill="auto"/>
            <w:noWrap/>
            <w:vAlign w:val="bottom"/>
            <w:hideMark/>
          </w:tcPr>
          <w:p w14:paraId="3B155C33"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435951.4</w:t>
            </w:r>
          </w:p>
        </w:tc>
        <w:tc>
          <w:tcPr>
            <w:tcW w:w="1157" w:type="dxa"/>
            <w:tcBorders>
              <w:top w:val="nil"/>
              <w:left w:val="nil"/>
              <w:bottom w:val="nil"/>
              <w:right w:val="nil"/>
            </w:tcBorders>
            <w:shd w:val="clear" w:color="auto" w:fill="auto"/>
            <w:noWrap/>
            <w:vAlign w:val="bottom"/>
            <w:hideMark/>
          </w:tcPr>
          <w:p w14:paraId="3D7EDE14"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31</w:t>
            </w:r>
          </w:p>
        </w:tc>
        <w:tc>
          <w:tcPr>
            <w:tcW w:w="1231" w:type="dxa"/>
            <w:tcBorders>
              <w:top w:val="nil"/>
              <w:left w:val="nil"/>
              <w:bottom w:val="nil"/>
              <w:right w:val="nil"/>
            </w:tcBorders>
            <w:shd w:val="clear" w:color="auto" w:fill="auto"/>
            <w:noWrap/>
            <w:vAlign w:val="bottom"/>
            <w:hideMark/>
          </w:tcPr>
          <w:p w14:paraId="471A7F08"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83.40%</w:t>
            </w:r>
          </w:p>
        </w:tc>
      </w:tr>
      <w:tr w:rsidR="00C131DD" w:rsidRPr="00720277" w14:paraId="64923703" w14:textId="77777777" w:rsidTr="00135824">
        <w:trPr>
          <w:trHeight w:val="288"/>
          <w:jc w:val="center"/>
        </w:trPr>
        <w:tc>
          <w:tcPr>
            <w:tcW w:w="1053" w:type="dxa"/>
            <w:tcBorders>
              <w:top w:val="nil"/>
              <w:left w:val="nil"/>
              <w:bottom w:val="nil"/>
              <w:right w:val="nil"/>
            </w:tcBorders>
            <w:shd w:val="clear" w:color="auto" w:fill="auto"/>
            <w:noWrap/>
            <w:vAlign w:val="bottom"/>
            <w:hideMark/>
          </w:tcPr>
          <w:p w14:paraId="2757DE2F"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-138083</w:t>
            </w:r>
          </w:p>
        </w:tc>
        <w:tc>
          <w:tcPr>
            <w:tcW w:w="1157" w:type="dxa"/>
            <w:tcBorders>
              <w:top w:val="nil"/>
              <w:left w:val="nil"/>
              <w:bottom w:val="nil"/>
              <w:right w:val="nil"/>
            </w:tcBorders>
            <w:shd w:val="clear" w:color="auto" w:fill="auto"/>
            <w:noWrap/>
            <w:vAlign w:val="bottom"/>
            <w:hideMark/>
          </w:tcPr>
          <w:p w14:paraId="70F37EEC"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45</w:t>
            </w:r>
          </w:p>
        </w:tc>
        <w:tc>
          <w:tcPr>
            <w:tcW w:w="1231" w:type="dxa"/>
            <w:tcBorders>
              <w:top w:val="nil"/>
              <w:left w:val="nil"/>
              <w:bottom w:val="nil"/>
              <w:right w:val="nil"/>
            </w:tcBorders>
            <w:shd w:val="clear" w:color="auto" w:fill="auto"/>
            <w:noWrap/>
            <w:vAlign w:val="bottom"/>
            <w:hideMark/>
          </w:tcPr>
          <w:p w14:paraId="4859195F"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29.80%</w:t>
            </w:r>
          </w:p>
        </w:tc>
        <w:tc>
          <w:tcPr>
            <w:tcW w:w="1053" w:type="dxa"/>
            <w:tcBorders>
              <w:top w:val="nil"/>
              <w:left w:val="nil"/>
              <w:bottom w:val="nil"/>
              <w:right w:val="nil"/>
            </w:tcBorders>
            <w:shd w:val="clear" w:color="auto" w:fill="auto"/>
            <w:noWrap/>
            <w:vAlign w:val="bottom"/>
            <w:hideMark/>
          </w:tcPr>
          <w:p w14:paraId="1D2F323F"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531623.9</w:t>
            </w:r>
          </w:p>
        </w:tc>
        <w:tc>
          <w:tcPr>
            <w:tcW w:w="1157" w:type="dxa"/>
            <w:tcBorders>
              <w:top w:val="nil"/>
              <w:left w:val="nil"/>
              <w:bottom w:val="nil"/>
              <w:right w:val="nil"/>
            </w:tcBorders>
            <w:shd w:val="clear" w:color="auto" w:fill="auto"/>
            <w:noWrap/>
            <w:vAlign w:val="bottom"/>
            <w:hideMark/>
          </w:tcPr>
          <w:p w14:paraId="36A76178"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22</w:t>
            </w:r>
          </w:p>
        </w:tc>
        <w:tc>
          <w:tcPr>
            <w:tcW w:w="1231" w:type="dxa"/>
            <w:tcBorders>
              <w:top w:val="nil"/>
              <w:left w:val="nil"/>
              <w:bottom w:val="nil"/>
              <w:right w:val="nil"/>
            </w:tcBorders>
            <w:shd w:val="clear" w:color="auto" w:fill="auto"/>
            <w:noWrap/>
            <w:vAlign w:val="bottom"/>
            <w:hideMark/>
          </w:tcPr>
          <w:p w14:paraId="4E53167A"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87.80%</w:t>
            </w:r>
          </w:p>
        </w:tc>
      </w:tr>
      <w:tr w:rsidR="00C131DD" w:rsidRPr="00720277" w14:paraId="45067D51" w14:textId="77777777" w:rsidTr="00135824">
        <w:trPr>
          <w:trHeight w:val="288"/>
          <w:jc w:val="center"/>
        </w:trPr>
        <w:tc>
          <w:tcPr>
            <w:tcW w:w="1053" w:type="dxa"/>
            <w:tcBorders>
              <w:top w:val="nil"/>
              <w:left w:val="nil"/>
              <w:bottom w:val="nil"/>
              <w:right w:val="nil"/>
            </w:tcBorders>
            <w:shd w:val="clear" w:color="auto" w:fill="auto"/>
            <w:noWrap/>
            <w:vAlign w:val="bottom"/>
            <w:hideMark/>
          </w:tcPr>
          <w:p w14:paraId="58554F1F"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-42410.9</w:t>
            </w:r>
          </w:p>
        </w:tc>
        <w:tc>
          <w:tcPr>
            <w:tcW w:w="1157" w:type="dxa"/>
            <w:tcBorders>
              <w:top w:val="nil"/>
              <w:left w:val="nil"/>
              <w:bottom w:val="nil"/>
              <w:right w:val="nil"/>
            </w:tcBorders>
            <w:shd w:val="clear" w:color="auto" w:fill="auto"/>
            <w:noWrap/>
            <w:vAlign w:val="bottom"/>
            <w:hideMark/>
          </w:tcPr>
          <w:p w14:paraId="5BC93AB7"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60</w:t>
            </w:r>
          </w:p>
        </w:tc>
        <w:tc>
          <w:tcPr>
            <w:tcW w:w="1231" w:type="dxa"/>
            <w:tcBorders>
              <w:top w:val="nil"/>
              <w:left w:val="nil"/>
              <w:bottom w:val="nil"/>
              <w:right w:val="nil"/>
            </w:tcBorders>
            <w:shd w:val="clear" w:color="auto" w:fill="auto"/>
            <w:noWrap/>
            <w:vAlign w:val="bottom"/>
            <w:hideMark/>
          </w:tcPr>
          <w:p w14:paraId="51DE723E"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41.80%</w:t>
            </w:r>
          </w:p>
        </w:tc>
        <w:tc>
          <w:tcPr>
            <w:tcW w:w="1053" w:type="dxa"/>
            <w:tcBorders>
              <w:top w:val="nil"/>
              <w:left w:val="nil"/>
              <w:bottom w:val="nil"/>
              <w:right w:val="nil"/>
            </w:tcBorders>
            <w:shd w:val="clear" w:color="auto" w:fill="auto"/>
            <w:noWrap/>
            <w:vAlign w:val="bottom"/>
            <w:hideMark/>
          </w:tcPr>
          <w:p w14:paraId="5DD1A6B6"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-425101</w:t>
            </w:r>
          </w:p>
        </w:tc>
        <w:tc>
          <w:tcPr>
            <w:tcW w:w="1157" w:type="dxa"/>
            <w:tcBorders>
              <w:top w:val="nil"/>
              <w:left w:val="nil"/>
              <w:bottom w:val="nil"/>
              <w:right w:val="nil"/>
            </w:tcBorders>
            <w:shd w:val="clear" w:color="auto" w:fill="auto"/>
            <w:noWrap/>
            <w:vAlign w:val="bottom"/>
            <w:hideMark/>
          </w:tcPr>
          <w:p w14:paraId="4EF58D6D"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19</w:t>
            </w:r>
          </w:p>
        </w:tc>
        <w:tc>
          <w:tcPr>
            <w:tcW w:w="1231" w:type="dxa"/>
            <w:tcBorders>
              <w:top w:val="nil"/>
              <w:left w:val="nil"/>
              <w:bottom w:val="nil"/>
              <w:right w:val="nil"/>
            </w:tcBorders>
            <w:shd w:val="clear" w:color="auto" w:fill="auto"/>
            <w:noWrap/>
            <w:vAlign w:val="bottom"/>
            <w:hideMark/>
          </w:tcPr>
          <w:p w14:paraId="3D3F6B5C"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91.60%</w:t>
            </w:r>
          </w:p>
        </w:tc>
      </w:tr>
      <w:tr w:rsidR="00C131DD" w:rsidRPr="00720277" w14:paraId="76675EDD" w14:textId="77777777" w:rsidTr="00135824">
        <w:trPr>
          <w:trHeight w:val="288"/>
          <w:jc w:val="center"/>
        </w:trPr>
        <w:tc>
          <w:tcPr>
            <w:tcW w:w="1053" w:type="dxa"/>
            <w:tcBorders>
              <w:top w:val="nil"/>
              <w:left w:val="nil"/>
              <w:bottom w:val="nil"/>
              <w:right w:val="nil"/>
            </w:tcBorders>
            <w:shd w:val="clear" w:color="auto" w:fill="auto"/>
            <w:noWrap/>
            <w:vAlign w:val="bottom"/>
            <w:hideMark/>
          </w:tcPr>
          <w:p w14:paraId="25025E8D"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53261.58</w:t>
            </w:r>
          </w:p>
        </w:tc>
        <w:tc>
          <w:tcPr>
            <w:tcW w:w="1157" w:type="dxa"/>
            <w:tcBorders>
              <w:top w:val="nil"/>
              <w:left w:val="nil"/>
              <w:bottom w:val="nil"/>
              <w:right w:val="nil"/>
            </w:tcBorders>
            <w:shd w:val="clear" w:color="auto" w:fill="auto"/>
            <w:noWrap/>
            <w:vAlign w:val="bottom"/>
            <w:hideMark/>
          </w:tcPr>
          <w:p w14:paraId="66F1FDB2"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58</w:t>
            </w:r>
          </w:p>
        </w:tc>
        <w:tc>
          <w:tcPr>
            <w:tcW w:w="1231" w:type="dxa"/>
            <w:tcBorders>
              <w:top w:val="nil"/>
              <w:left w:val="nil"/>
              <w:bottom w:val="nil"/>
              <w:right w:val="nil"/>
            </w:tcBorders>
            <w:shd w:val="clear" w:color="auto" w:fill="auto"/>
            <w:noWrap/>
            <w:vAlign w:val="bottom"/>
            <w:hideMark/>
          </w:tcPr>
          <w:p w14:paraId="6C9E7186"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53.40%</w:t>
            </w:r>
          </w:p>
        </w:tc>
        <w:tc>
          <w:tcPr>
            <w:tcW w:w="1053" w:type="dxa"/>
            <w:tcBorders>
              <w:top w:val="nil"/>
              <w:left w:val="nil"/>
              <w:bottom w:val="nil"/>
              <w:right w:val="nil"/>
            </w:tcBorders>
            <w:shd w:val="clear" w:color="auto" w:fill="auto"/>
            <w:noWrap/>
            <w:vAlign w:val="bottom"/>
            <w:hideMark/>
          </w:tcPr>
          <w:p w14:paraId="1576160C"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627296.4</w:t>
            </w:r>
          </w:p>
        </w:tc>
        <w:tc>
          <w:tcPr>
            <w:tcW w:w="1157" w:type="dxa"/>
            <w:tcBorders>
              <w:top w:val="nil"/>
              <w:left w:val="nil"/>
              <w:bottom w:val="nil"/>
              <w:right w:val="nil"/>
            </w:tcBorders>
            <w:shd w:val="clear" w:color="auto" w:fill="auto"/>
            <w:noWrap/>
            <w:vAlign w:val="bottom"/>
            <w:hideMark/>
          </w:tcPr>
          <w:p w14:paraId="6E388148"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17</w:t>
            </w:r>
          </w:p>
        </w:tc>
        <w:tc>
          <w:tcPr>
            <w:tcW w:w="1231" w:type="dxa"/>
            <w:tcBorders>
              <w:top w:val="nil"/>
              <w:left w:val="nil"/>
              <w:bottom w:val="nil"/>
              <w:right w:val="nil"/>
            </w:tcBorders>
            <w:shd w:val="clear" w:color="auto" w:fill="auto"/>
            <w:noWrap/>
            <w:vAlign w:val="bottom"/>
            <w:hideMark/>
          </w:tcPr>
          <w:p w14:paraId="08C48678"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95.00%</w:t>
            </w:r>
          </w:p>
        </w:tc>
      </w:tr>
      <w:tr w:rsidR="00C131DD" w:rsidRPr="00720277" w14:paraId="0208F139" w14:textId="77777777" w:rsidTr="00135824">
        <w:trPr>
          <w:trHeight w:val="288"/>
          <w:jc w:val="center"/>
        </w:trPr>
        <w:tc>
          <w:tcPr>
            <w:tcW w:w="1053" w:type="dxa"/>
            <w:tcBorders>
              <w:top w:val="nil"/>
              <w:left w:val="nil"/>
              <w:bottom w:val="nil"/>
              <w:right w:val="nil"/>
            </w:tcBorders>
            <w:shd w:val="clear" w:color="auto" w:fill="auto"/>
            <w:noWrap/>
            <w:vAlign w:val="bottom"/>
            <w:hideMark/>
          </w:tcPr>
          <w:p w14:paraId="76AF4A1B"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148934</w:t>
            </w:r>
          </w:p>
        </w:tc>
        <w:tc>
          <w:tcPr>
            <w:tcW w:w="1157" w:type="dxa"/>
            <w:tcBorders>
              <w:top w:val="nil"/>
              <w:left w:val="nil"/>
              <w:bottom w:val="nil"/>
              <w:right w:val="nil"/>
            </w:tcBorders>
            <w:shd w:val="clear" w:color="auto" w:fill="auto"/>
            <w:noWrap/>
            <w:vAlign w:val="bottom"/>
            <w:hideMark/>
          </w:tcPr>
          <w:p w14:paraId="3DBAD788"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67</w:t>
            </w:r>
          </w:p>
        </w:tc>
        <w:tc>
          <w:tcPr>
            <w:tcW w:w="1231" w:type="dxa"/>
            <w:tcBorders>
              <w:top w:val="nil"/>
              <w:left w:val="nil"/>
              <w:bottom w:val="nil"/>
              <w:right w:val="nil"/>
            </w:tcBorders>
            <w:shd w:val="clear" w:color="auto" w:fill="auto"/>
            <w:noWrap/>
            <w:vAlign w:val="bottom"/>
            <w:hideMark/>
          </w:tcPr>
          <w:p w14:paraId="43EB61A2"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66.80%</w:t>
            </w:r>
          </w:p>
        </w:tc>
        <w:tc>
          <w:tcPr>
            <w:tcW w:w="1053" w:type="dxa"/>
            <w:tcBorders>
              <w:top w:val="nil"/>
              <w:left w:val="nil"/>
              <w:bottom w:val="nil"/>
              <w:right w:val="nil"/>
            </w:tcBorders>
            <w:shd w:val="clear" w:color="auto" w:fill="auto"/>
            <w:noWrap/>
            <w:vAlign w:val="bottom"/>
            <w:hideMark/>
          </w:tcPr>
          <w:p w14:paraId="380D6CE7"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-520773</w:t>
            </w:r>
          </w:p>
        </w:tc>
        <w:tc>
          <w:tcPr>
            <w:tcW w:w="1157" w:type="dxa"/>
            <w:tcBorders>
              <w:top w:val="nil"/>
              <w:left w:val="nil"/>
              <w:bottom w:val="nil"/>
              <w:right w:val="nil"/>
            </w:tcBorders>
            <w:shd w:val="clear" w:color="auto" w:fill="auto"/>
            <w:noWrap/>
            <w:vAlign w:val="bottom"/>
            <w:hideMark/>
          </w:tcPr>
          <w:p w14:paraId="7617A6B7"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13</w:t>
            </w:r>
          </w:p>
        </w:tc>
        <w:tc>
          <w:tcPr>
            <w:tcW w:w="1231" w:type="dxa"/>
            <w:tcBorders>
              <w:top w:val="nil"/>
              <w:left w:val="nil"/>
              <w:bottom w:val="nil"/>
              <w:right w:val="nil"/>
            </w:tcBorders>
            <w:shd w:val="clear" w:color="auto" w:fill="auto"/>
            <w:noWrap/>
            <w:vAlign w:val="bottom"/>
            <w:hideMark/>
          </w:tcPr>
          <w:p w14:paraId="0463C1A8"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97.60%</w:t>
            </w:r>
          </w:p>
        </w:tc>
      </w:tr>
      <w:tr w:rsidR="00C131DD" w:rsidRPr="00720277" w14:paraId="3ABF95F7" w14:textId="77777777" w:rsidTr="00135824">
        <w:trPr>
          <w:trHeight w:val="288"/>
          <w:jc w:val="center"/>
        </w:trPr>
        <w:tc>
          <w:tcPr>
            <w:tcW w:w="1053" w:type="dxa"/>
            <w:tcBorders>
              <w:top w:val="nil"/>
              <w:left w:val="nil"/>
              <w:bottom w:val="nil"/>
              <w:right w:val="nil"/>
            </w:tcBorders>
            <w:shd w:val="clear" w:color="auto" w:fill="auto"/>
            <w:noWrap/>
            <w:vAlign w:val="bottom"/>
            <w:hideMark/>
          </w:tcPr>
          <w:p w14:paraId="2C1ACB1C"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244606.5</w:t>
            </w:r>
          </w:p>
        </w:tc>
        <w:tc>
          <w:tcPr>
            <w:tcW w:w="1157" w:type="dxa"/>
            <w:tcBorders>
              <w:top w:val="nil"/>
              <w:left w:val="nil"/>
              <w:bottom w:val="nil"/>
              <w:right w:val="nil"/>
            </w:tcBorders>
            <w:shd w:val="clear" w:color="auto" w:fill="auto"/>
            <w:noWrap/>
            <w:vAlign w:val="bottom"/>
            <w:hideMark/>
          </w:tcPr>
          <w:p w14:paraId="1AEEBBE1"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49</w:t>
            </w:r>
          </w:p>
        </w:tc>
        <w:tc>
          <w:tcPr>
            <w:tcW w:w="1231" w:type="dxa"/>
            <w:tcBorders>
              <w:top w:val="nil"/>
              <w:left w:val="nil"/>
              <w:bottom w:val="nil"/>
              <w:right w:val="nil"/>
            </w:tcBorders>
            <w:shd w:val="clear" w:color="auto" w:fill="auto"/>
            <w:noWrap/>
            <w:vAlign w:val="bottom"/>
            <w:hideMark/>
          </w:tcPr>
          <w:p w14:paraId="53AA74E3"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76.60%</w:t>
            </w:r>
          </w:p>
        </w:tc>
        <w:tc>
          <w:tcPr>
            <w:tcW w:w="1053" w:type="dxa"/>
            <w:tcBorders>
              <w:top w:val="nil"/>
              <w:left w:val="nil"/>
              <w:bottom w:val="nil"/>
              <w:right w:val="nil"/>
            </w:tcBorders>
            <w:shd w:val="clear" w:color="auto" w:fill="auto"/>
            <w:noWrap/>
            <w:vAlign w:val="bottom"/>
            <w:hideMark/>
          </w:tcPr>
          <w:p w14:paraId="4D53139D"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722968.8</w:t>
            </w:r>
          </w:p>
        </w:tc>
        <w:tc>
          <w:tcPr>
            <w:tcW w:w="1157" w:type="dxa"/>
            <w:tcBorders>
              <w:top w:val="nil"/>
              <w:left w:val="nil"/>
              <w:bottom w:val="nil"/>
              <w:right w:val="nil"/>
            </w:tcBorders>
            <w:shd w:val="clear" w:color="auto" w:fill="auto"/>
            <w:noWrap/>
            <w:vAlign w:val="bottom"/>
            <w:hideMark/>
          </w:tcPr>
          <w:p w14:paraId="07243E23"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4</w:t>
            </w:r>
          </w:p>
        </w:tc>
        <w:tc>
          <w:tcPr>
            <w:tcW w:w="1231" w:type="dxa"/>
            <w:tcBorders>
              <w:top w:val="nil"/>
              <w:left w:val="nil"/>
              <w:bottom w:val="nil"/>
              <w:right w:val="nil"/>
            </w:tcBorders>
            <w:shd w:val="clear" w:color="auto" w:fill="auto"/>
            <w:noWrap/>
            <w:vAlign w:val="bottom"/>
            <w:hideMark/>
          </w:tcPr>
          <w:p w14:paraId="14707EDD"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98.40%</w:t>
            </w:r>
          </w:p>
        </w:tc>
      </w:tr>
      <w:tr w:rsidR="00C131DD" w:rsidRPr="00720277" w14:paraId="5E84973F" w14:textId="77777777" w:rsidTr="00135824">
        <w:trPr>
          <w:trHeight w:val="288"/>
          <w:jc w:val="center"/>
        </w:trPr>
        <w:tc>
          <w:tcPr>
            <w:tcW w:w="1053" w:type="dxa"/>
            <w:tcBorders>
              <w:top w:val="nil"/>
              <w:left w:val="nil"/>
              <w:bottom w:val="nil"/>
              <w:right w:val="nil"/>
            </w:tcBorders>
            <w:shd w:val="clear" w:color="auto" w:fill="auto"/>
            <w:noWrap/>
            <w:vAlign w:val="bottom"/>
            <w:hideMark/>
          </w:tcPr>
          <w:p w14:paraId="62E8E89D"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340279</w:t>
            </w:r>
          </w:p>
        </w:tc>
        <w:tc>
          <w:tcPr>
            <w:tcW w:w="1157" w:type="dxa"/>
            <w:tcBorders>
              <w:top w:val="nil"/>
              <w:left w:val="nil"/>
              <w:bottom w:val="nil"/>
              <w:right w:val="nil"/>
            </w:tcBorders>
            <w:shd w:val="clear" w:color="auto" w:fill="auto"/>
            <w:noWrap/>
            <w:vAlign w:val="bottom"/>
            <w:hideMark/>
          </w:tcPr>
          <w:p w14:paraId="1C30BE9B"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39</w:t>
            </w:r>
          </w:p>
        </w:tc>
        <w:tc>
          <w:tcPr>
            <w:tcW w:w="1231" w:type="dxa"/>
            <w:tcBorders>
              <w:top w:val="nil"/>
              <w:left w:val="nil"/>
              <w:bottom w:val="nil"/>
              <w:right w:val="nil"/>
            </w:tcBorders>
            <w:shd w:val="clear" w:color="auto" w:fill="auto"/>
            <w:noWrap/>
            <w:vAlign w:val="bottom"/>
            <w:hideMark/>
          </w:tcPr>
          <w:p w14:paraId="150D058C"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84.40%</w:t>
            </w:r>
          </w:p>
        </w:tc>
        <w:tc>
          <w:tcPr>
            <w:tcW w:w="1053" w:type="dxa"/>
            <w:tcBorders>
              <w:top w:val="nil"/>
              <w:left w:val="nil"/>
              <w:bottom w:val="nil"/>
              <w:right w:val="nil"/>
            </w:tcBorders>
            <w:shd w:val="clear" w:color="auto" w:fill="auto"/>
            <w:noWrap/>
            <w:vAlign w:val="bottom"/>
            <w:hideMark/>
          </w:tcPr>
          <w:p w14:paraId="2F9A790B"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-616446</w:t>
            </w:r>
          </w:p>
        </w:tc>
        <w:tc>
          <w:tcPr>
            <w:tcW w:w="1157" w:type="dxa"/>
            <w:tcBorders>
              <w:top w:val="nil"/>
              <w:left w:val="nil"/>
              <w:bottom w:val="nil"/>
              <w:right w:val="nil"/>
            </w:tcBorders>
            <w:shd w:val="clear" w:color="auto" w:fill="auto"/>
            <w:noWrap/>
            <w:vAlign w:val="bottom"/>
            <w:hideMark/>
          </w:tcPr>
          <w:p w14:paraId="542262C7"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3</w:t>
            </w:r>
          </w:p>
        </w:tc>
        <w:tc>
          <w:tcPr>
            <w:tcW w:w="1231" w:type="dxa"/>
            <w:tcBorders>
              <w:top w:val="nil"/>
              <w:left w:val="nil"/>
              <w:bottom w:val="nil"/>
              <w:right w:val="nil"/>
            </w:tcBorders>
            <w:shd w:val="clear" w:color="auto" w:fill="auto"/>
            <w:noWrap/>
            <w:vAlign w:val="bottom"/>
            <w:hideMark/>
          </w:tcPr>
          <w:p w14:paraId="46344695"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99.00%</w:t>
            </w:r>
          </w:p>
        </w:tc>
      </w:tr>
      <w:tr w:rsidR="00C131DD" w:rsidRPr="00720277" w14:paraId="4216F298" w14:textId="77777777" w:rsidTr="00135824">
        <w:trPr>
          <w:trHeight w:val="288"/>
          <w:jc w:val="center"/>
        </w:trPr>
        <w:tc>
          <w:tcPr>
            <w:tcW w:w="1053" w:type="dxa"/>
            <w:tcBorders>
              <w:top w:val="nil"/>
              <w:left w:val="nil"/>
              <w:bottom w:val="nil"/>
              <w:right w:val="nil"/>
            </w:tcBorders>
            <w:shd w:val="clear" w:color="auto" w:fill="auto"/>
            <w:noWrap/>
            <w:vAlign w:val="bottom"/>
            <w:hideMark/>
          </w:tcPr>
          <w:p w14:paraId="1FAB32EA"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435951.4</w:t>
            </w:r>
          </w:p>
        </w:tc>
        <w:tc>
          <w:tcPr>
            <w:tcW w:w="1157" w:type="dxa"/>
            <w:tcBorders>
              <w:top w:val="nil"/>
              <w:left w:val="nil"/>
              <w:bottom w:val="nil"/>
              <w:right w:val="nil"/>
            </w:tcBorders>
            <w:shd w:val="clear" w:color="auto" w:fill="auto"/>
            <w:noWrap/>
            <w:vAlign w:val="bottom"/>
            <w:hideMark/>
          </w:tcPr>
          <w:p w14:paraId="05CD0B7C"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31</w:t>
            </w:r>
          </w:p>
        </w:tc>
        <w:tc>
          <w:tcPr>
            <w:tcW w:w="1231" w:type="dxa"/>
            <w:tcBorders>
              <w:top w:val="nil"/>
              <w:left w:val="nil"/>
              <w:bottom w:val="nil"/>
              <w:right w:val="nil"/>
            </w:tcBorders>
            <w:shd w:val="clear" w:color="auto" w:fill="auto"/>
            <w:noWrap/>
            <w:vAlign w:val="bottom"/>
            <w:hideMark/>
          </w:tcPr>
          <w:p w14:paraId="263E4AAC"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90.60%</w:t>
            </w:r>
          </w:p>
        </w:tc>
        <w:tc>
          <w:tcPr>
            <w:tcW w:w="1053" w:type="dxa"/>
            <w:tcBorders>
              <w:top w:val="nil"/>
              <w:left w:val="nil"/>
              <w:bottom w:val="nil"/>
              <w:right w:val="nil"/>
            </w:tcBorders>
            <w:shd w:val="clear" w:color="auto" w:fill="auto"/>
            <w:noWrap/>
            <w:vAlign w:val="bottom"/>
            <w:hideMark/>
          </w:tcPr>
          <w:p w14:paraId="3EC36BEC"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818641.3</w:t>
            </w:r>
          </w:p>
        </w:tc>
        <w:tc>
          <w:tcPr>
            <w:tcW w:w="1157" w:type="dxa"/>
            <w:tcBorders>
              <w:top w:val="nil"/>
              <w:left w:val="nil"/>
              <w:bottom w:val="nil"/>
              <w:right w:val="nil"/>
            </w:tcBorders>
            <w:shd w:val="clear" w:color="auto" w:fill="auto"/>
            <w:noWrap/>
            <w:vAlign w:val="bottom"/>
            <w:hideMark/>
          </w:tcPr>
          <w:p w14:paraId="6A10027E"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2</w:t>
            </w:r>
          </w:p>
        </w:tc>
        <w:tc>
          <w:tcPr>
            <w:tcW w:w="1231" w:type="dxa"/>
            <w:tcBorders>
              <w:top w:val="nil"/>
              <w:left w:val="nil"/>
              <w:bottom w:val="nil"/>
              <w:right w:val="nil"/>
            </w:tcBorders>
            <w:shd w:val="clear" w:color="auto" w:fill="auto"/>
            <w:noWrap/>
            <w:vAlign w:val="bottom"/>
            <w:hideMark/>
          </w:tcPr>
          <w:p w14:paraId="033C79BD"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99.40%</w:t>
            </w:r>
          </w:p>
        </w:tc>
      </w:tr>
      <w:tr w:rsidR="00C131DD" w:rsidRPr="00720277" w14:paraId="6F79CF51" w14:textId="77777777" w:rsidTr="00135824">
        <w:trPr>
          <w:trHeight w:val="288"/>
          <w:jc w:val="center"/>
        </w:trPr>
        <w:tc>
          <w:tcPr>
            <w:tcW w:w="1053" w:type="dxa"/>
            <w:tcBorders>
              <w:top w:val="nil"/>
              <w:left w:val="nil"/>
              <w:bottom w:val="nil"/>
              <w:right w:val="nil"/>
            </w:tcBorders>
            <w:shd w:val="clear" w:color="auto" w:fill="auto"/>
            <w:noWrap/>
            <w:vAlign w:val="bottom"/>
            <w:hideMark/>
          </w:tcPr>
          <w:p w14:paraId="05658E23"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531623.9</w:t>
            </w:r>
          </w:p>
        </w:tc>
        <w:tc>
          <w:tcPr>
            <w:tcW w:w="1157" w:type="dxa"/>
            <w:tcBorders>
              <w:top w:val="nil"/>
              <w:left w:val="nil"/>
              <w:bottom w:val="nil"/>
              <w:right w:val="nil"/>
            </w:tcBorders>
            <w:shd w:val="clear" w:color="auto" w:fill="auto"/>
            <w:noWrap/>
            <w:vAlign w:val="bottom"/>
            <w:hideMark/>
          </w:tcPr>
          <w:p w14:paraId="240A81D3"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22</w:t>
            </w:r>
          </w:p>
        </w:tc>
        <w:tc>
          <w:tcPr>
            <w:tcW w:w="1231" w:type="dxa"/>
            <w:tcBorders>
              <w:top w:val="nil"/>
              <w:left w:val="nil"/>
              <w:bottom w:val="nil"/>
              <w:right w:val="nil"/>
            </w:tcBorders>
            <w:shd w:val="clear" w:color="auto" w:fill="auto"/>
            <w:noWrap/>
            <w:vAlign w:val="bottom"/>
            <w:hideMark/>
          </w:tcPr>
          <w:p w14:paraId="42233C77"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95.00%</w:t>
            </w:r>
          </w:p>
        </w:tc>
        <w:tc>
          <w:tcPr>
            <w:tcW w:w="1053" w:type="dxa"/>
            <w:tcBorders>
              <w:top w:val="nil"/>
              <w:left w:val="nil"/>
              <w:bottom w:val="nil"/>
              <w:right w:val="nil"/>
            </w:tcBorders>
            <w:shd w:val="clear" w:color="auto" w:fill="auto"/>
            <w:noWrap/>
            <w:vAlign w:val="bottom"/>
            <w:hideMark/>
          </w:tcPr>
          <w:p w14:paraId="5CD37FA4"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More</w:t>
            </w:r>
          </w:p>
        </w:tc>
        <w:tc>
          <w:tcPr>
            <w:tcW w:w="1157" w:type="dxa"/>
            <w:tcBorders>
              <w:top w:val="nil"/>
              <w:left w:val="nil"/>
              <w:bottom w:val="nil"/>
              <w:right w:val="nil"/>
            </w:tcBorders>
            <w:shd w:val="clear" w:color="auto" w:fill="auto"/>
            <w:noWrap/>
            <w:vAlign w:val="bottom"/>
            <w:hideMark/>
          </w:tcPr>
          <w:p w14:paraId="38D48B53"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2</w:t>
            </w:r>
          </w:p>
        </w:tc>
        <w:tc>
          <w:tcPr>
            <w:tcW w:w="1231" w:type="dxa"/>
            <w:tcBorders>
              <w:top w:val="nil"/>
              <w:left w:val="nil"/>
              <w:bottom w:val="nil"/>
              <w:right w:val="nil"/>
            </w:tcBorders>
            <w:shd w:val="clear" w:color="auto" w:fill="auto"/>
            <w:noWrap/>
            <w:vAlign w:val="bottom"/>
            <w:hideMark/>
          </w:tcPr>
          <w:p w14:paraId="4CF1B356"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99.80%</w:t>
            </w:r>
          </w:p>
        </w:tc>
      </w:tr>
      <w:tr w:rsidR="00C131DD" w:rsidRPr="00720277" w14:paraId="751F1097" w14:textId="77777777" w:rsidTr="00135824">
        <w:trPr>
          <w:trHeight w:val="288"/>
          <w:jc w:val="center"/>
        </w:trPr>
        <w:tc>
          <w:tcPr>
            <w:tcW w:w="1053" w:type="dxa"/>
            <w:tcBorders>
              <w:top w:val="nil"/>
              <w:left w:val="nil"/>
              <w:bottom w:val="nil"/>
              <w:right w:val="nil"/>
            </w:tcBorders>
            <w:shd w:val="clear" w:color="auto" w:fill="auto"/>
            <w:noWrap/>
            <w:vAlign w:val="bottom"/>
            <w:hideMark/>
          </w:tcPr>
          <w:p w14:paraId="2F1357E7"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627296.4</w:t>
            </w:r>
          </w:p>
        </w:tc>
        <w:tc>
          <w:tcPr>
            <w:tcW w:w="1157" w:type="dxa"/>
            <w:tcBorders>
              <w:top w:val="nil"/>
              <w:left w:val="nil"/>
              <w:bottom w:val="nil"/>
              <w:right w:val="nil"/>
            </w:tcBorders>
            <w:shd w:val="clear" w:color="auto" w:fill="auto"/>
            <w:noWrap/>
            <w:vAlign w:val="bottom"/>
            <w:hideMark/>
          </w:tcPr>
          <w:p w14:paraId="14200DF7"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17</w:t>
            </w:r>
          </w:p>
        </w:tc>
        <w:tc>
          <w:tcPr>
            <w:tcW w:w="1231" w:type="dxa"/>
            <w:tcBorders>
              <w:top w:val="nil"/>
              <w:left w:val="nil"/>
              <w:bottom w:val="nil"/>
              <w:right w:val="nil"/>
            </w:tcBorders>
            <w:shd w:val="clear" w:color="auto" w:fill="auto"/>
            <w:noWrap/>
            <w:vAlign w:val="bottom"/>
            <w:hideMark/>
          </w:tcPr>
          <w:p w14:paraId="2CC4766D"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98.40%</w:t>
            </w:r>
          </w:p>
        </w:tc>
        <w:tc>
          <w:tcPr>
            <w:tcW w:w="1053" w:type="dxa"/>
            <w:tcBorders>
              <w:top w:val="nil"/>
              <w:left w:val="nil"/>
              <w:bottom w:val="nil"/>
              <w:right w:val="nil"/>
            </w:tcBorders>
            <w:shd w:val="clear" w:color="auto" w:fill="auto"/>
            <w:noWrap/>
            <w:vAlign w:val="bottom"/>
            <w:hideMark/>
          </w:tcPr>
          <w:p w14:paraId="08000832"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-903463</w:t>
            </w:r>
          </w:p>
        </w:tc>
        <w:tc>
          <w:tcPr>
            <w:tcW w:w="1157" w:type="dxa"/>
            <w:tcBorders>
              <w:top w:val="nil"/>
              <w:left w:val="nil"/>
              <w:bottom w:val="nil"/>
              <w:right w:val="nil"/>
            </w:tcBorders>
            <w:shd w:val="clear" w:color="auto" w:fill="auto"/>
            <w:noWrap/>
            <w:vAlign w:val="bottom"/>
            <w:hideMark/>
          </w:tcPr>
          <w:p w14:paraId="04471C6B"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w:t>
            </w:r>
          </w:p>
        </w:tc>
        <w:tc>
          <w:tcPr>
            <w:tcW w:w="1231" w:type="dxa"/>
            <w:tcBorders>
              <w:top w:val="nil"/>
              <w:left w:val="nil"/>
              <w:bottom w:val="nil"/>
              <w:right w:val="nil"/>
            </w:tcBorders>
            <w:shd w:val="clear" w:color="auto" w:fill="auto"/>
            <w:noWrap/>
            <w:vAlign w:val="bottom"/>
            <w:hideMark/>
          </w:tcPr>
          <w:p w14:paraId="3719D577"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100.00%</w:t>
            </w:r>
          </w:p>
        </w:tc>
      </w:tr>
      <w:tr w:rsidR="00C131DD" w:rsidRPr="00720277" w14:paraId="4C460A40" w14:textId="77777777" w:rsidTr="00135824">
        <w:trPr>
          <w:trHeight w:val="288"/>
          <w:jc w:val="center"/>
        </w:trPr>
        <w:tc>
          <w:tcPr>
            <w:tcW w:w="1053" w:type="dxa"/>
            <w:tcBorders>
              <w:top w:val="nil"/>
              <w:left w:val="nil"/>
              <w:bottom w:val="nil"/>
              <w:right w:val="nil"/>
            </w:tcBorders>
            <w:shd w:val="clear" w:color="auto" w:fill="auto"/>
            <w:noWrap/>
            <w:vAlign w:val="bottom"/>
            <w:hideMark/>
          </w:tcPr>
          <w:p w14:paraId="43CC734E"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722968.8</w:t>
            </w:r>
          </w:p>
        </w:tc>
        <w:tc>
          <w:tcPr>
            <w:tcW w:w="1157" w:type="dxa"/>
            <w:tcBorders>
              <w:top w:val="nil"/>
              <w:left w:val="nil"/>
              <w:bottom w:val="nil"/>
              <w:right w:val="nil"/>
            </w:tcBorders>
            <w:shd w:val="clear" w:color="auto" w:fill="auto"/>
            <w:noWrap/>
            <w:vAlign w:val="bottom"/>
            <w:hideMark/>
          </w:tcPr>
          <w:p w14:paraId="15705A52"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4</w:t>
            </w:r>
          </w:p>
        </w:tc>
        <w:tc>
          <w:tcPr>
            <w:tcW w:w="1231" w:type="dxa"/>
            <w:tcBorders>
              <w:top w:val="nil"/>
              <w:left w:val="nil"/>
              <w:bottom w:val="nil"/>
              <w:right w:val="nil"/>
            </w:tcBorders>
            <w:shd w:val="clear" w:color="auto" w:fill="auto"/>
            <w:noWrap/>
            <w:vAlign w:val="bottom"/>
            <w:hideMark/>
          </w:tcPr>
          <w:p w14:paraId="1245AD3F"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99.20%</w:t>
            </w:r>
          </w:p>
        </w:tc>
        <w:tc>
          <w:tcPr>
            <w:tcW w:w="1053" w:type="dxa"/>
            <w:tcBorders>
              <w:top w:val="nil"/>
              <w:left w:val="nil"/>
              <w:bottom w:val="nil"/>
              <w:right w:val="nil"/>
            </w:tcBorders>
            <w:shd w:val="clear" w:color="auto" w:fill="auto"/>
            <w:noWrap/>
            <w:vAlign w:val="bottom"/>
            <w:hideMark/>
          </w:tcPr>
          <w:p w14:paraId="1613F8DF"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-999135</w:t>
            </w:r>
          </w:p>
        </w:tc>
        <w:tc>
          <w:tcPr>
            <w:tcW w:w="1157" w:type="dxa"/>
            <w:tcBorders>
              <w:top w:val="nil"/>
              <w:left w:val="nil"/>
              <w:bottom w:val="nil"/>
              <w:right w:val="nil"/>
            </w:tcBorders>
            <w:shd w:val="clear" w:color="auto" w:fill="auto"/>
            <w:noWrap/>
            <w:vAlign w:val="bottom"/>
            <w:hideMark/>
          </w:tcPr>
          <w:p w14:paraId="173F3238"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0</w:t>
            </w:r>
          </w:p>
        </w:tc>
        <w:tc>
          <w:tcPr>
            <w:tcW w:w="1231" w:type="dxa"/>
            <w:tcBorders>
              <w:top w:val="nil"/>
              <w:left w:val="nil"/>
              <w:bottom w:val="nil"/>
              <w:right w:val="nil"/>
            </w:tcBorders>
            <w:shd w:val="clear" w:color="auto" w:fill="auto"/>
            <w:noWrap/>
            <w:vAlign w:val="bottom"/>
            <w:hideMark/>
          </w:tcPr>
          <w:p w14:paraId="6E765273"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100.00%</w:t>
            </w:r>
          </w:p>
        </w:tc>
      </w:tr>
      <w:tr w:rsidR="00C131DD" w:rsidRPr="00720277" w14:paraId="1E84A09D" w14:textId="77777777" w:rsidTr="00135824">
        <w:trPr>
          <w:trHeight w:val="288"/>
          <w:jc w:val="center"/>
        </w:trPr>
        <w:tc>
          <w:tcPr>
            <w:tcW w:w="1053" w:type="dxa"/>
            <w:tcBorders>
              <w:top w:val="nil"/>
              <w:left w:val="nil"/>
              <w:bottom w:val="nil"/>
              <w:right w:val="nil"/>
            </w:tcBorders>
            <w:shd w:val="clear" w:color="auto" w:fill="auto"/>
            <w:noWrap/>
            <w:vAlign w:val="bottom"/>
            <w:hideMark/>
          </w:tcPr>
          <w:p w14:paraId="3604187C"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818641.3</w:t>
            </w:r>
          </w:p>
        </w:tc>
        <w:tc>
          <w:tcPr>
            <w:tcW w:w="1157" w:type="dxa"/>
            <w:tcBorders>
              <w:top w:val="nil"/>
              <w:left w:val="nil"/>
              <w:bottom w:val="nil"/>
              <w:right w:val="nil"/>
            </w:tcBorders>
            <w:shd w:val="clear" w:color="auto" w:fill="auto"/>
            <w:noWrap/>
            <w:vAlign w:val="bottom"/>
            <w:hideMark/>
          </w:tcPr>
          <w:p w14:paraId="562C21B7"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2</w:t>
            </w:r>
          </w:p>
        </w:tc>
        <w:tc>
          <w:tcPr>
            <w:tcW w:w="1231" w:type="dxa"/>
            <w:tcBorders>
              <w:top w:val="nil"/>
              <w:left w:val="nil"/>
              <w:bottom w:val="nil"/>
              <w:right w:val="nil"/>
            </w:tcBorders>
            <w:shd w:val="clear" w:color="auto" w:fill="auto"/>
            <w:noWrap/>
            <w:vAlign w:val="bottom"/>
            <w:hideMark/>
          </w:tcPr>
          <w:p w14:paraId="76164D0F"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99.60%</w:t>
            </w:r>
          </w:p>
        </w:tc>
        <w:tc>
          <w:tcPr>
            <w:tcW w:w="1053" w:type="dxa"/>
            <w:tcBorders>
              <w:top w:val="nil"/>
              <w:left w:val="nil"/>
              <w:bottom w:val="nil"/>
              <w:right w:val="nil"/>
            </w:tcBorders>
            <w:shd w:val="clear" w:color="auto" w:fill="auto"/>
            <w:noWrap/>
            <w:vAlign w:val="bottom"/>
            <w:hideMark/>
          </w:tcPr>
          <w:p w14:paraId="509721A6"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-807791</w:t>
            </w:r>
          </w:p>
        </w:tc>
        <w:tc>
          <w:tcPr>
            <w:tcW w:w="1157" w:type="dxa"/>
            <w:tcBorders>
              <w:top w:val="nil"/>
              <w:left w:val="nil"/>
              <w:bottom w:val="nil"/>
              <w:right w:val="nil"/>
            </w:tcBorders>
            <w:shd w:val="clear" w:color="auto" w:fill="auto"/>
            <w:noWrap/>
            <w:vAlign w:val="bottom"/>
            <w:hideMark/>
          </w:tcPr>
          <w:p w14:paraId="50F2B80B"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0</w:t>
            </w:r>
          </w:p>
        </w:tc>
        <w:tc>
          <w:tcPr>
            <w:tcW w:w="1231" w:type="dxa"/>
            <w:tcBorders>
              <w:top w:val="nil"/>
              <w:left w:val="nil"/>
              <w:bottom w:val="nil"/>
              <w:right w:val="nil"/>
            </w:tcBorders>
            <w:shd w:val="clear" w:color="auto" w:fill="auto"/>
            <w:noWrap/>
            <w:vAlign w:val="bottom"/>
            <w:hideMark/>
          </w:tcPr>
          <w:p w14:paraId="0A8B5691"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100.00%</w:t>
            </w:r>
          </w:p>
        </w:tc>
      </w:tr>
      <w:tr w:rsidR="00C131DD" w:rsidRPr="00720277" w14:paraId="77044F72" w14:textId="77777777" w:rsidTr="00135824">
        <w:trPr>
          <w:trHeight w:val="288"/>
          <w:jc w:val="center"/>
        </w:trPr>
        <w:tc>
          <w:tcPr>
            <w:tcW w:w="1053" w:type="dxa"/>
            <w:tcBorders>
              <w:top w:val="nil"/>
              <w:left w:val="nil"/>
              <w:bottom w:val="nil"/>
              <w:right w:val="nil"/>
            </w:tcBorders>
            <w:shd w:val="clear" w:color="auto" w:fill="auto"/>
            <w:noWrap/>
            <w:vAlign w:val="bottom"/>
            <w:hideMark/>
          </w:tcPr>
          <w:p w14:paraId="611279C1"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914313.7</w:t>
            </w:r>
          </w:p>
        </w:tc>
        <w:tc>
          <w:tcPr>
            <w:tcW w:w="1157" w:type="dxa"/>
            <w:tcBorders>
              <w:top w:val="nil"/>
              <w:left w:val="nil"/>
              <w:bottom w:val="nil"/>
              <w:right w:val="nil"/>
            </w:tcBorders>
            <w:shd w:val="clear" w:color="auto" w:fill="auto"/>
            <w:noWrap/>
            <w:vAlign w:val="bottom"/>
            <w:hideMark/>
          </w:tcPr>
          <w:p w14:paraId="1CD5CF56"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0</w:t>
            </w:r>
          </w:p>
        </w:tc>
        <w:tc>
          <w:tcPr>
            <w:tcW w:w="1231" w:type="dxa"/>
            <w:tcBorders>
              <w:top w:val="nil"/>
              <w:left w:val="nil"/>
              <w:bottom w:val="nil"/>
              <w:right w:val="nil"/>
            </w:tcBorders>
            <w:shd w:val="clear" w:color="auto" w:fill="auto"/>
            <w:noWrap/>
            <w:vAlign w:val="bottom"/>
            <w:hideMark/>
          </w:tcPr>
          <w:p w14:paraId="517FD123"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99.60%</w:t>
            </w:r>
          </w:p>
        </w:tc>
        <w:tc>
          <w:tcPr>
            <w:tcW w:w="1053" w:type="dxa"/>
            <w:tcBorders>
              <w:top w:val="nil"/>
              <w:left w:val="nil"/>
              <w:bottom w:val="nil"/>
              <w:right w:val="nil"/>
            </w:tcBorders>
            <w:shd w:val="clear" w:color="auto" w:fill="auto"/>
            <w:noWrap/>
            <w:vAlign w:val="bottom"/>
            <w:hideMark/>
          </w:tcPr>
          <w:p w14:paraId="2F86FCB7"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-712118</w:t>
            </w:r>
          </w:p>
        </w:tc>
        <w:tc>
          <w:tcPr>
            <w:tcW w:w="1157" w:type="dxa"/>
            <w:tcBorders>
              <w:top w:val="nil"/>
              <w:left w:val="nil"/>
              <w:bottom w:val="nil"/>
              <w:right w:val="nil"/>
            </w:tcBorders>
            <w:shd w:val="clear" w:color="auto" w:fill="auto"/>
            <w:noWrap/>
            <w:vAlign w:val="bottom"/>
            <w:hideMark/>
          </w:tcPr>
          <w:p w14:paraId="6899B984"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0</w:t>
            </w:r>
          </w:p>
        </w:tc>
        <w:tc>
          <w:tcPr>
            <w:tcW w:w="1231" w:type="dxa"/>
            <w:tcBorders>
              <w:top w:val="nil"/>
              <w:left w:val="nil"/>
              <w:bottom w:val="nil"/>
              <w:right w:val="nil"/>
            </w:tcBorders>
            <w:shd w:val="clear" w:color="auto" w:fill="auto"/>
            <w:noWrap/>
            <w:vAlign w:val="bottom"/>
            <w:hideMark/>
          </w:tcPr>
          <w:p w14:paraId="6C6EF044"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100.00%</w:t>
            </w:r>
          </w:p>
        </w:tc>
      </w:tr>
      <w:tr w:rsidR="00C131DD" w:rsidRPr="00720277" w14:paraId="0A6C4025" w14:textId="77777777" w:rsidTr="00135824">
        <w:trPr>
          <w:trHeight w:val="288"/>
          <w:jc w:val="center"/>
        </w:trPr>
        <w:tc>
          <w:tcPr>
            <w:tcW w:w="1053" w:type="dxa"/>
            <w:tcBorders>
              <w:top w:val="nil"/>
              <w:left w:val="nil"/>
              <w:bottom w:val="nil"/>
              <w:right w:val="nil"/>
            </w:tcBorders>
            <w:shd w:val="clear" w:color="auto" w:fill="auto"/>
            <w:noWrap/>
            <w:vAlign w:val="bottom"/>
            <w:hideMark/>
          </w:tcPr>
          <w:p w14:paraId="7B68B43C"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1009986</w:t>
            </w:r>
          </w:p>
        </w:tc>
        <w:tc>
          <w:tcPr>
            <w:tcW w:w="1157" w:type="dxa"/>
            <w:tcBorders>
              <w:top w:val="nil"/>
              <w:left w:val="nil"/>
              <w:bottom w:val="nil"/>
              <w:right w:val="nil"/>
            </w:tcBorders>
            <w:shd w:val="clear" w:color="auto" w:fill="auto"/>
            <w:noWrap/>
            <w:vAlign w:val="bottom"/>
            <w:hideMark/>
          </w:tcPr>
          <w:p w14:paraId="7AD74A52"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0</w:t>
            </w:r>
          </w:p>
        </w:tc>
        <w:tc>
          <w:tcPr>
            <w:tcW w:w="1231" w:type="dxa"/>
            <w:tcBorders>
              <w:top w:val="nil"/>
              <w:left w:val="nil"/>
              <w:bottom w:val="nil"/>
              <w:right w:val="nil"/>
            </w:tcBorders>
            <w:shd w:val="clear" w:color="auto" w:fill="auto"/>
            <w:noWrap/>
            <w:vAlign w:val="bottom"/>
            <w:hideMark/>
          </w:tcPr>
          <w:p w14:paraId="304B149D"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99.60%</w:t>
            </w:r>
          </w:p>
        </w:tc>
        <w:tc>
          <w:tcPr>
            <w:tcW w:w="1053" w:type="dxa"/>
            <w:tcBorders>
              <w:top w:val="nil"/>
              <w:left w:val="nil"/>
              <w:bottom w:val="nil"/>
              <w:right w:val="nil"/>
            </w:tcBorders>
            <w:shd w:val="clear" w:color="auto" w:fill="auto"/>
            <w:noWrap/>
            <w:vAlign w:val="bottom"/>
            <w:hideMark/>
          </w:tcPr>
          <w:p w14:paraId="4B62A95F"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914313.7</w:t>
            </w:r>
          </w:p>
        </w:tc>
        <w:tc>
          <w:tcPr>
            <w:tcW w:w="1157" w:type="dxa"/>
            <w:tcBorders>
              <w:top w:val="nil"/>
              <w:left w:val="nil"/>
              <w:bottom w:val="nil"/>
              <w:right w:val="nil"/>
            </w:tcBorders>
            <w:shd w:val="clear" w:color="auto" w:fill="auto"/>
            <w:noWrap/>
            <w:vAlign w:val="bottom"/>
            <w:hideMark/>
          </w:tcPr>
          <w:p w14:paraId="23086F4A"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0</w:t>
            </w:r>
          </w:p>
        </w:tc>
        <w:tc>
          <w:tcPr>
            <w:tcW w:w="1231" w:type="dxa"/>
            <w:tcBorders>
              <w:top w:val="nil"/>
              <w:left w:val="nil"/>
              <w:bottom w:val="nil"/>
              <w:right w:val="nil"/>
            </w:tcBorders>
            <w:shd w:val="clear" w:color="auto" w:fill="auto"/>
            <w:noWrap/>
            <w:vAlign w:val="bottom"/>
            <w:hideMark/>
          </w:tcPr>
          <w:p w14:paraId="15A23231"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100.00%</w:t>
            </w:r>
          </w:p>
        </w:tc>
      </w:tr>
      <w:tr w:rsidR="00C131DD" w:rsidRPr="00720277" w14:paraId="4C1E03F8" w14:textId="77777777" w:rsidTr="00135824">
        <w:trPr>
          <w:trHeight w:val="300"/>
          <w:jc w:val="center"/>
        </w:trPr>
        <w:tc>
          <w:tcPr>
            <w:tcW w:w="1053" w:type="dxa"/>
            <w:tcBorders>
              <w:top w:val="nil"/>
              <w:left w:val="nil"/>
              <w:bottom w:val="single" w:sz="8" w:space="0" w:color="auto"/>
              <w:right w:val="nil"/>
            </w:tcBorders>
            <w:shd w:val="clear" w:color="auto" w:fill="auto"/>
            <w:noWrap/>
            <w:vAlign w:val="bottom"/>
            <w:hideMark/>
          </w:tcPr>
          <w:p w14:paraId="75E583B6" w14:textId="77777777" w:rsidR="00C131DD" w:rsidRPr="00720277" w:rsidRDefault="00C131DD" w:rsidP="00135824">
            <w:pPr>
              <w:rPr>
                <w:color w:val="000000"/>
                <w:sz w:val="22"/>
                <w:szCs w:val="22"/>
              </w:rPr>
            </w:pPr>
            <w:r w:rsidRPr="00720277">
              <w:rPr>
                <w:rFonts w:ascii="Calibri" w:hAnsi="Calibri" w:cs="Calibri"/>
                <w:color w:val="000000"/>
                <w:sz w:val="22"/>
                <w:szCs w:val="22"/>
              </w:rPr>
              <w:t>More</w:t>
            </w:r>
          </w:p>
        </w:tc>
        <w:tc>
          <w:tcPr>
            <w:tcW w:w="1157" w:type="dxa"/>
            <w:tcBorders>
              <w:top w:val="nil"/>
              <w:left w:val="nil"/>
              <w:bottom w:val="single" w:sz="8" w:space="0" w:color="auto"/>
              <w:right w:val="nil"/>
            </w:tcBorders>
            <w:shd w:val="clear" w:color="auto" w:fill="auto"/>
            <w:noWrap/>
            <w:vAlign w:val="bottom"/>
            <w:hideMark/>
          </w:tcPr>
          <w:p w14:paraId="00FAC6C5"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2</w:t>
            </w:r>
          </w:p>
        </w:tc>
        <w:tc>
          <w:tcPr>
            <w:tcW w:w="1231" w:type="dxa"/>
            <w:tcBorders>
              <w:top w:val="nil"/>
              <w:left w:val="nil"/>
              <w:bottom w:val="single" w:sz="8" w:space="0" w:color="auto"/>
              <w:right w:val="nil"/>
            </w:tcBorders>
            <w:shd w:val="clear" w:color="auto" w:fill="auto"/>
            <w:noWrap/>
            <w:vAlign w:val="bottom"/>
            <w:hideMark/>
          </w:tcPr>
          <w:p w14:paraId="2FA82B8A"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100.00%</w:t>
            </w:r>
          </w:p>
        </w:tc>
        <w:tc>
          <w:tcPr>
            <w:tcW w:w="1053" w:type="dxa"/>
            <w:tcBorders>
              <w:top w:val="nil"/>
              <w:left w:val="nil"/>
              <w:bottom w:val="single" w:sz="8" w:space="0" w:color="auto"/>
              <w:right w:val="nil"/>
            </w:tcBorders>
            <w:shd w:val="clear" w:color="auto" w:fill="auto"/>
            <w:noWrap/>
            <w:vAlign w:val="bottom"/>
            <w:hideMark/>
          </w:tcPr>
          <w:p w14:paraId="619B1AE8" w14:textId="77777777" w:rsidR="00C131DD" w:rsidRPr="00720277" w:rsidRDefault="00C131DD" w:rsidP="00135824">
            <w:pPr>
              <w:rPr>
                <w:color w:val="000000"/>
                <w:sz w:val="22"/>
                <w:szCs w:val="22"/>
              </w:rPr>
            </w:pPr>
            <w:r w:rsidRPr="00720277">
              <w:rPr>
                <w:rFonts w:ascii="Calibri" w:hAnsi="Calibri" w:cs="Calibri"/>
                <w:color w:val="000000"/>
                <w:sz w:val="22"/>
                <w:szCs w:val="22"/>
              </w:rPr>
              <w:t>1009986</w:t>
            </w:r>
          </w:p>
        </w:tc>
        <w:tc>
          <w:tcPr>
            <w:tcW w:w="1157" w:type="dxa"/>
            <w:tcBorders>
              <w:top w:val="nil"/>
              <w:left w:val="nil"/>
              <w:bottom w:val="single" w:sz="8" w:space="0" w:color="auto"/>
              <w:right w:val="nil"/>
            </w:tcBorders>
            <w:shd w:val="clear" w:color="auto" w:fill="auto"/>
            <w:noWrap/>
            <w:vAlign w:val="bottom"/>
            <w:hideMark/>
          </w:tcPr>
          <w:p w14:paraId="16643074"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0</w:t>
            </w:r>
          </w:p>
        </w:tc>
        <w:tc>
          <w:tcPr>
            <w:tcW w:w="1231" w:type="dxa"/>
            <w:tcBorders>
              <w:top w:val="nil"/>
              <w:left w:val="nil"/>
              <w:bottom w:val="single" w:sz="8" w:space="0" w:color="auto"/>
              <w:right w:val="nil"/>
            </w:tcBorders>
            <w:shd w:val="clear" w:color="auto" w:fill="auto"/>
            <w:noWrap/>
            <w:vAlign w:val="bottom"/>
            <w:hideMark/>
          </w:tcPr>
          <w:p w14:paraId="1CA39F2B"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100.00%</w:t>
            </w:r>
          </w:p>
        </w:tc>
      </w:tr>
    </w:tbl>
    <w:p w14:paraId="368B28A5" w14:textId="77777777" w:rsidR="00C131DD" w:rsidRPr="00720277" w:rsidRDefault="00C131DD" w:rsidP="00C131DD"/>
    <w:p w14:paraId="13A31CD5" w14:textId="77777777" w:rsidR="00C131DD" w:rsidRPr="00720277" w:rsidRDefault="00C131DD" w:rsidP="00C131DD">
      <w:pPr>
        <w:jc w:val="both"/>
        <w:rPr>
          <w:bCs/>
        </w:rPr>
      </w:pPr>
    </w:p>
    <w:p w14:paraId="7395D784" w14:textId="77777777" w:rsidR="00C131DD" w:rsidRPr="00720277" w:rsidRDefault="00C131DD" w:rsidP="00C131DD">
      <w:pPr>
        <w:ind w:firstLine="720"/>
        <w:jc w:val="both"/>
        <w:rPr>
          <w:bCs/>
          <w:sz w:val="28"/>
          <w:szCs w:val="28"/>
        </w:rPr>
      </w:pPr>
      <w:r w:rsidRPr="00720277">
        <w:rPr>
          <w:bCs/>
          <w:sz w:val="28"/>
          <w:szCs w:val="28"/>
        </w:rPr>
        <w:t>Pe baza rezultatelor din tabelul anterior a fost realizat graficul care evidențiază probabilitatea ca proiectul de investiții să devină nefezabil (VAN negativă) și histograma. Se observă că în situația apariției unor scenarii nefavorabile (scăderea beneficiilor anticipate și creșterea costurilor estimate), probabilitatea de a înregistra o VAN negativă este de 41.8%. Apreciem că nivelul de risc asociat proiectului de investiții este unul mediu.</w:t>
      </w:r>
    </w:p>
    <w:p w14:paraId="0EECAE1D" w14:textId="77777777" w:rsidR="004579D3" w:rsidRPr="00720277" w:rsidRDefault="004579D3">
      <w:pPr>
        <w:rPr>
          <w:color w:val="FF0000"/>
          <w:sz w:val="28"/>
          <w:szCs w:val="28"/>
        </w:rPr>
      </w:pPr>
    </w:p>
    <w:p w14:paraId="7EA3960A" w14:textId="77777777" w:rsidR="00C131DD" w:rsidRPr="00720277" w:rsidRDefault="00C131DD" w:rsidP="00C131DD">
      <w:pPr>
        <w:ind w:firstLine="720"/>
        <w:jc w:val="both"/>
        <w:rPr>
          <w:bCs/>
        </w:rPr>
      </w:pPr>
      <w:r w:rsidRPr="00720277">
        <w:rPr>
          <w:noProof/>
        </w:rPr>
        <w:lastRenderedPageBreak/>
        <w:drawing>
          <wp:inline distT="0" distB="0" distL="0" distR="0" wp14:anchorId="30EB6D2C" wp14:editId="52C7EC40">
            <wp:extent cx="4572000" cy="2743200"/>
            <wp:effectExtent l="0" t="0" r="0" b="0"/>
            <wp:docPr id="994620408" name="Chart 1">
              <a:extLst xmlns:a="http://schemas.openxmlformats.org/drawingml/2006/main">
                <a:ext uri="{FF2B5EF4-FFF2-40B4-BE49-F238E27FC236}">
                  <a16:creationId xmlns:a16="http://schemas.microsoft.com/office/drawing/2014/main" id="{28A77297-3B5E-3D90-4892-207481F6809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2"/>
              </a:graphicData>
            </a:graphic>
          </wp:inline>
        </w:drawing>
      </w:r>
    </w:p>
    <w:p w14:paraId="64C005B3" w14:textId="77777777" w:rsidR="00C131DD" w:rsidRPr="00720277" w:rsidRDefault="00C131DD" w:rsidP="00C131DD">
      <w:pPr>
        <w:rPr>
          <w:b/>
          <w:bCs/>
          <w:i/>
          <w:iCs/>
        </w:rPr>
      </w:pPr>
    </w:p>
    <w:p w14:paraId="35A79ED6" w14:textId="77777777" w:rsidR="00C131DD" w:rsidRPr="00720277" w:rsidRDefault="00C131DD" w:rsidP="00C131DD">
      <w:pPr>
        <w:jc w:val="center"/>
        <w:rPr>
          <w:b/>
          <w:bCs/>
        </w:rPr>
      </w:pPr>
      <w:r w:rsidRPr="00720277">
        <w:rPr>
          <w:b/>
          <w:bCs/>
        </w:rPr>
        <w:t xml:space="preserve">Distribuția VAN (proiectul de investiții devine nefezabil </w:t>
      </w:r>
      <w:proofErr w:type="spellStart"/>
      <w:r w:rsidRPr="00720277">
        <w:rPr>
          <w:b/>
          <w:bCs/>
        </w:rPr>
        <w:t>cand</w:t>
      </w:r>
      <w:proofErr w:type="spellEnd"/>
      <w:r w:rsidRPr="00720277">
        <w:rPr>
          <w:b/>
          <w:bCs/>
        </w:rPr>
        <w:t xml:space="preserve"> VAN este negativă)</w:t>
      </w:r>
    </w:p>
    <w:p w14:paraId="7A85466A" w14:textId="77777777" w:rsidR="00C131DD" w:rsidRPr="00720277" w:rsidRDefault="00C131DD" w:rsidP="00C131DD">
      <w:pPr>
        <w:jc w:val="center"/>
        <w:rPr>
          <w:b/>
          <w:bCs/>
        </w:rPr>
      </w:pPr>
    </w:p>
    <w:p w14:paraId="65EB4611" w14:textId="77777777" w:rsidR="00C131DD" w:rsidRPr="00720277" w:rsidRDefault="00C131DD" w:rsidP="00C131DD">
      <w:pPr>
        <w:jc w:val="center"/>
        <w:rPr>
          <w:b/>
          <w:bCs/>
        </w:rPr>
      </w:pPr>
    </w:p>
    <w:p w14:paraId="0DEBFA3B" w14:textId="77777777" w:rsidR="00C131DD" w:rsidRPr="00720277" w:rsidRDefault="00C131DD" w:rsidP="00C131DD">
      <w:pPr>
        <w:jc w:val="center"/>
        <w:rPr>
          <w:b/>
          <w:bCs/>
        </w:rPr>
      </w:pPr>
      <w:r w:rsidRPr="00720277">
        <w:rPr>
          <w:noProof/>
        </w:rPr>
        <w:drawing>
          <wp:inline distT="0" distB="0" distL="0" distR="0" wp14:anchorId="5ABF4716" wp14:editId="77171026">
            <wp:extent cx="3918857" cy="1850572"/>
            <wp:effectExtent l="0" t="0" r="5715" b="16510"/>
            <wp:docPr id="596564192" name="Chart 1">
              <a:extLst xmlns:a="http://schemas.openxmlformats.org/drawingml/2006/main">
                <a:ext uri="{FF2B5EF4-FFF2-40B4-BE49-F238E27FC236}">
                  <a16:creationId xmlns:a16="http://schemas.microsoft.com/office/drawing/2014/main" id="{9FED7C9E-49E6-D1B6-8D2B-32384710F33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3"/>
              </a:graphicData>
            </a:graphic>
          </wp:inline>
        </w:drawing>
      </w:r>
    </w:p>
    <w:p w14:paraId="65DF33DE" w14:textId="77777777" w:rsidR="004579D3" w:rsidRPr="00720277" w:rsidRDefault="004579D3">
      <w:pPr>
        <w:rPr>
          <w:color w:val="FF0000"/>
          <w:sz w:val="28"/>
          <w:szCs w:val="28"/>
        </w:rPr>
        <w:sectPr w:rsidR="004579D3" w:rsidRPr="00720277">
          <w:pgSz w:w="12240" w:h="15840"/>
          <w:pgMar w:top="1440" w:right="1080" w:bottom="1440" w:left="1166" w:header="720" w:footer="720" w:gutter="0"/>
          <w:cols w:space="720"/>
          <w:docGrid w:linePitch="360"/>
        </w:sectPr>
      </w:pPr>
    </w:p>
    <w:p w14:paraId="3ED5C568" w14:textId="77777777" w:rsidR="004579D3" w:rsidRPr="00720277" w:rsidRDefault="004579D3">
      <w:pPr>
        <w:jc w:val="both"/>
        <w:rPr>
          <w:color w:val="FF0000"/>
          <w:sz w:val="22"/>
          <w:szCs w:val="22"/>
        </w:rPr>
      </w:pPr>
    </w:p>
    <w:p w14:paraId="2A0306FE" w14:textId="77777777" w:rsidR="004579D3" w:rsidRPr="00720277" w:rsidRDefault="004579D3">
      <w:pPr>
        <w:ind w:firstLine="1069"/>
        <w:jc w:val="both"/>
        <w:rPr>
          <w:sz w:val="22"/>
          <w:szCs w:val="22"/>
        </w:rPr>
      </w:pPr>
      <w:r w:rsidRPr="00720277">
        <w:rPr>
          <w:sz w:val="22"/>
          <w:szCs w:val="22"/>
        </w:rPr>
        <w:t>Matricea scenariilor (SCENARIUL II)</w:t>
      </w:r>
    </w:p>
    <w:tbl>
      <w:tblPr>
        <w:tblW w:w="15627" w:type="dxa"/>
        <w:tblInd w:w="-1276" w:type="dxa"/>
        <w:tblLayout w:type="fixed"/>
        <w:tblLook w:val="04A0" w:firstRow="1" w:lastRow="0" w:firstColumn="1" w:lastColumn="0" w:noHBand="0" w:noVBand="1"/>
      </w:tblPr>
      <w:tblGrid>
        <w:gridCol w:w="444"/>
        <w:gridCol w:w="764"/>
        <w:gridCol w:w="777"/>
        <w:gridCol w:w="850"/>
        <w:gridCol w:w="851"/>
        <w:gridCol w:w="850"/>
        <w:gridCol w:w="819"/>
        <w:gridCol w:w="819"/>
        <w:gridCol w:w="819"/>
        <w:gridCol w:w="819"/>
        <w:gridCol w:w="819"/>
        <w:gridCol w:w="819"/>
        <w:gridCol w:w="774"/>
        <w:gridCol w:w="819"/>
        <w:gridCol w:w="764"/>
        <w:gridCol w:w="764"/>
        <w:gridCol w:w="764"/>
        <w:gridCol w:w="764"/>
        <w:gridCol w:w="764"/>
        <w:gridCol w:w="764"/>
      </w:tblGrid>
      <w:tr w:rsidR="00C131DD" w:rsidRPr="00720277" w14:paraId="6F84CE54" w14:textId="77777777" w:rsidTr="00135824">
        <w:trPr>
          <w:trHeight w:val="292"/>
        </w:trPr>
        <w:tc>
          <w:tcPr>
            <w:tcW w:w="444" w:type="dxa"/>
            <w:tcBorders>
              <w:top w:val="nil"/>
              <w:left w:val="nil"/>
              <w:bottom w:val="nil"/>
              <w:right w:val="nil"/>
            </w:tcBorders>
            <w:shd w:val="clear" w:color="auto" w:fill="auto"/>
            <w:noWrap/>
            <w:vAlign w:val="bottom"/>
            <w:hideMark/>
          </w:tcPr>
          <w:p w14:paraId="70269F0C" w14:textId="77777777" w:rsidR="00C131DD" w:rsidRPr="00720277" w:rsidRDefault="00C131DD" w:rsidP="00135824">
            <w:pPr>
              <w:jc w:val="right"/>
              <w:rPr>
                <w:rFonts w:ascii="Calibri" w:hAnsi="Calibri" w:cs="Calibri"/>
                <w:color w:val="000000"/>
                <w:sz w:val="18"/>
                <w:szCs w:val="18"/>
              </w:rPr>
            </w:pPr>
          </w:p>
        </w:tc>
        <w:tc>
          <w:tcPr>
            <w:tcW w:w="764" w:type="dxa"/>
            <w:tcBorders>
              <w:top w:val="nil"/>
              <w:left w:val="nil"/>
              <w:bottom w:val="nil"/>
              <w:right w:val="nil"/>
            </w:tcBorders>
            <w:shd w:val="clear" w:color="000000" w:fill="FFC7CE"/>
            <w:noWrap/>
            <w:vAlign w:val="bottom"/>
            <w:hideMark/>
          </w:tcPr>
          <w:p w14:paraId="14B08A65"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0.1</w:t>
            </w:r>
          </w:p>
        </w:tc>
        <w:tc>
          <w:tcPr>
            <w:tcW w:w="777" w:type="dxa"/>
            <w:tcBorders>
              <w:top w:val="nil"/>
              <w:left w:val="nil"/>
              <w:bottom w:val="nil"/>
              <w:right w:val="nil"/>
            </w:tcBorders>
            <w:shd w:val="clear" w:color="000000" w:fill="FFC7CE"/>
            <w:noWrap/>
            <w:vAlign w:val="bottom"/>
            <w:hideMark/>
          </w:tcPr>
          <w:p w14:paraId="53BA020F"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0.2</w:t>
            </w:r>
          </w:p>
        </w:tc>
        <w:tc>
          <w:tcPr>
            <w:tcW w:w="850" w:type="dxa"/>
            <w:tcBorders>
              <w:top w:val="nil"/>
              <w:left w:val="nil"/>
              <w:bottom w:val="nil"/>
              <w:right w:val="nil"/>
            </w:tcBorders>
            <w:shd w:val="clear" w:color="000000" w:fill="FFC7CE"/>
            <w:noWrap/>
            <w:vAlign w:val="bottom"/>
            <w:hideMark/>
          </w:tcPr>
          <w:p w14:paraId="21EDCA39"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0.3</w:t>
            </w:r>
          </w:p>
        </w:tc>
        <w:tc>
          <w:tcPr>
            <w:tcW w:w="851" w:type="dxa"/>
            <w:tcBorders>
              <w:top w:val="nil"/>
              <w:left w:val="nil"/>
              <w:bottom w:val="nil"/>
              <w:right w:val="nil"/>
            </w:tcBorders>
            <w:shd w:val="clear" w:color="000000" w:fill="FFC7CE"/>
            <w:noWrap/>
            <w:vAlign w:val="bottom"/>
            <w:hideMark/>
          </w:tcPr>
          <w:p w14:paraId="3A73BF34"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0.4</w:t>
            </w:r>
          </w:p>
        </w:tc>
        <w:tc>
          <w:tcPr>
            <w:tcW w:w="850" w:type="dxa"/>
            <w:tcBorders>
              <w:top w:val="nil"/>
              <w:left w:val="nil"/>
              <w:bottom w:val="nil"/>
              <w:right w:val="nil"/>
            </w:tcBorders>
            <w:shd w:val="clear" w:color="000000" w:fill="FFC7CE"/>
            <w:noWrap/>
            <w:vAlign w:val="bottom"/>
            <w:hideMark/>
          </w:tcPr>
          <w:p w14:paraId="057B0736"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0.5</w:t>
            </w:r>
          </w:p>
        </w:tc>
        <w:tc>
          <w:tcPr>
            <w:tcW w:w="819" w:type="dxa"/>
            <w:tcBorders>
              <w:top w:val="nil"/>
              <w:left w:val="nil"/>
              <w:bottom w:val="nil"/>
              <w:right w:val="nil"/>
            </w:tcBorders>
            <w:shd w:val="clear" w:color="000000" w:fill="FFC7CE"/>
            <w:noWrap/>
            <w:vAlign w:val="bottom"/>
            <w:hideMark/>
          </w:tcPr>
          <w:p w14:paraId="5BD04382"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0.6</w:t>
            </w:r>
          </w:p>
        </w:tc>
        <w:tc>
          <w:tcPr>
            <w:tcW w:w="819" w:type="dxa"/>
            <w:tcBorders>
              <w:top w:val="nil"/>
              <w:left w:val="nil"/>
              <w:bottom w:val="nil"/>
              <w:right w:val="nil"/>
            </w:tcBorders>
            <w:shd w:val="clear" w:color="000000" w:fill="FFC7CE"/>
            <w:noWrap/>
            <w:vAlign w:val="bottom"/>
            <w:hideMark/>
          </w:tcPr>
          <w:p w14:paraId="5FBAC876"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0.7</w:t>
            </w:r>
          </w:p>
        </w:tc>
        <w:tc>
          <w:tcPr>
            <w:tcW w:w="819" w:type="dxa"/>
            <w:tcBorders>
              <w:top w:val="nil"/>
              <w:left w:val="nil"/>
              <w:bottom w:val="nil"/>
              <w:right w:val="nil"/>
            </w:tcBorders>
            <w:shd w:val="clear" w:color="000000" w:fill="FFC7CE"/>
            <w:noWrap/>
            <w:vAlign w:val="bottom"/>
            <w:hideMark/>
          </w:tcPr>
          <w:p w14:paraId="1BA948D6"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0.8</w:t>
            </w:r>
          </w:p>
        </w:tc>
        <w:tc>
          <w:tcPr>
            <w:tcW w:w="819" w:type="dxa"/>
            <w:tcBorders>
              <w:top w:val="nil"/>
              <w:left w:val="nil"/>
              <w:bottom w:val="nil"/>
              <w:right w:val="nil"/>
            </w:tcBorders>
            <w:shd w:val="clear" w:color="000000" w:fill="FFC7CE"/>
            <w:noWrap/>
            <w:vAlign w:val="bottom"/>
            <w:hideMark/>
          </w:tcPr>
          <w:p w14:paraId="485BF7C8"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0.9</w:t>
            </w:r>
          </w:p>
        </w:tc>
        <w:tc>
          <w:tcPr>
            <w:tcW w:w="819" w:type="dxa"/>
            <w:tcBorders>
              <w:top w:val="nil"/>
              <w:left w:val="nil"/>
              <w:bottom w:val="nil"/>
              <w:right w:val="nil"/>
            </w:tcBorders>
            <w:shd w:val="clear" w:color="000000" w:fill="FFC7CE"/>
            <w:noWrap/>
            <w:vAlign w:val="bottom"/>
            <w:hideMark/>
          </w:tcPr>
          <w:p w14:paraId="0B3D9CC9"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w:t>
            </w:r>
          </w:p>
        </w:tc>
        <w:tc>
          <w:tcPr>
            <w:tcW w:w="819" w:type="dxa"/>
            <w:tcBorders>
              <w:top w:val="nil"/>
              <w:left w:val="nil"/>
              <w:bottom w:val="nil"/>
              <w:right w:val="nil"/>
            </w:tcBorders>
            <w:shd w:val="clear" w:color="000000" w:fill="FFC7CE"/>
            <w:noWrap/>
            <w:vAlign w:val="bottom"/>
            <w:hideMark/>
          </w:tcPr>
          <w:p w14:paraId="55B4786D"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1.1</w:t>
            </w:r>
          </w:p>
        </w:tc>
        <w:tc>
          <w:tcPr>
            <w:tcW w:w="774" w:type="dxa"/>
            <w:tcBorders>
              <w:top w:val="nil"/>
              <w:left w:val="nil"/>
              <w:bottom w:val="nil"/>
              <w:right w:val="nil"/>
            </w:tcBorders>
            <w:shd w:val="clear" w:color="000000" w:fill="FFC7CE"/>
            <w:noWrap/>
            <w:vAlign w:val="bottom"/>
            <w:hideMark/>
          </w:tcPr>
          <w:p w14:paraId="077CCA4A"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1.2</w:t>
            </w:r>
          </w:p>
        </w:tc>
        <w:tc>
          <w:tcPr>
            <w:tcW w:w="819" w:type="dxa"/>
            <w:tcBorders>
              <w:top w:val="nil"/>
              <w:left w:val="nil"/>
              <w:bottom w:val="nil"/>
              <w:right w:val="nil"/>
            </w:tcBorders>
            <w:shd w:val="clear" w:color="000000" w:fill="FFC7CE"/>
            <w:noWrap/>
            <w:vAlign w:val="bottom"/>
            <w:hideMark/>
          </w:tcPr>
          <w:p w14:paraId="59692072"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1.3</w:t>
            </w:r>
          </w:p>
        </w:tc>
        <w:tc>
          <w:tcPr>
            <w:tcW w:w="764" w:type="dxa"/>
            <w:tcBorders>
              <w:top w:val="nil"/>
              <w:left w:val="nil"/>
              <w:bottom w:val="nil"/>
              <w:right w:val="nil"/>
            </w:tcBorders>
            <w:shd w:val="clear" w:color="000000" w:fill="FFC7CE"/>
            <w:noWrap/>
            <w:vAlign w:val="bottom"/>
            <w:hideMark/>
          </w:tcPr>
          <w:p w14:paraId="310E8BA8"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1.5</w:t>
            </w:r>
          </w:p>
        </w:tc>
        <w:tc>
          <w:tcPr>
            <w:tcW w:w="764" w:type="dxa"/>
            <w:tcBorders>
              <w:top w:val="nil"/>
              <w:left w:val="nil"/>
              <w:bottom w:val="nil"/>
              <w:right w:val="nil"/>
            </w:tcBorders>
            <w:shd w:val="clear" w:color="000000" w:fill="FFC7CE"/>
            <w:noWrap/>
            <w:vAlign w:val="bottom"/>
            <w:hideMark/>
          </w:tcPr>
          <w:p w14:paraId="1610887F"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1.6</w:t>
            </w:r>
          </w:p>
        </w:tc>
        <w:tc>
          <w:tcPr>
            <w:tcW w:w="764" w:type="dxa"/>
            <w:tcBorders>
              <w:top w:val="nil"/>
              <w:left w:val="nil"/>
              <w:bottom w:val="nil"/>
              <w:right w:val="nil"/>
            </w:tcBorders>
            <w:shd w:val="clear" w:color="000000" w:fill="FFC7CE"/>
            <w:noWrap/>
            <w:vAlign w:val="bottom"/>
            <w:hideMark/>
          </w:tcPr>
          <w:p w14:paraId="13512929"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1.7</w:t>
            </w:r>
          </w:p>
        </w:tc>
        <w:tc>
          <w:tcPr>
            <w:tcW w:w="764" w:type="dxa"/>
            <w:tcBorders>
              <w:top w:val="nil"/>
              <w:left w:val="nil"/>
              <w:bottom w:val="nil"/>
              <w:right w:val="nil"/>
            </w:tcBorders>
            <w:shd w:val="clear" w:color="000000" w:fill="FFC7CE"/>
            <w:noWrap/>
            <w:vAlign w:val="bottom"/>
            <w:hideMark/>
          </w:tcPr>
          <w:p w14:paraId="2BA4C623"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1.8</w:t>
            </w:r>
          </w:p>
        </w:tc>
        <w:tc>
          <w:tcPr>
            <w:tcW w:w="764" w:type="dxa"/>
            <w:tcBorders>
              <w:top w:val="nil"/>
              <w:left w:val="nil"/>
              <w:bottom w:val="nil"/>
              <w:right w:val="nil"/>
            </w:tcBorders>
            <w:shd w:val="clear" w:color="000000" w:fill="FFC7CE"/>
            <w:noWrap/>
            <w:vAlign w:val="bottom"/>
            <w:hideMark/>
          </w:tcPr>
          <w:p w14:paraId="6B52080D"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1.9</w:t>
            </w:r>
          </w:p>
        </w:tc>
        <w:tc>
          <w:tcPr>
            <w:tcW w:w="764" w:type="dxa"/>
            <w:tcBorders>
              <w:top w:val="nil"/>
              <w:left w:val="nil"/>
              <w:bottom w:val="nil"/>
              <w:right w:val="nil"/>
            </w:tcBorders>
            <w:shd w:val="clear" w:color="000000" w:fill="FFC7CE"/>
            <w:noWrap/>
            <w:vAlign w:val="bottom"/>
            <w:hideMark/>
          </w:tcPr>
          <w:p w14:paraId="450BC4AC"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2</w:t>
            </w:r>
          </w:p>
        </w:tc>
      </w:tr>
      <w:tr w:rsidR="00C131DD" w:rsidRPr="00720277" w14:paraId="2059D06D" w14:textId="77777777" w:rsidTr="00135824">
        <w:trPr>
          <w:trHeight w:val="292"/>
        </w:trPr>
        <w:tc>
          <w:tcPr>
            <w:tcW w:w="444" w:type="dxa"/>
            <w:tcBorders>
              <w:top w:val="nil"/>
              <w:left w:val="nil"/>
              <w:bottom w:val="nil"/>
              <w:right w:val="nil"/>
            </w:tcBorders>
            <w:shd w:val="clear" w:color="000000" w:fill="FFC7CE"/>
            <w:noWrap/>
            <w:vAlign w:val="bottom"/>
            <w:hideMark/>
          </w:tcPr>
          <w:p w14:paraId="54EC502B"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0.1</w:t>
            </w:r>
          </w:p>
        </w:tc>
        <w:tc>
          <w:tcPr>
            <w:tcW w:w="764" w:type="dxa"/>
            <w:tcBorders>
              <w:top w:val="nil"/>
              <w:left w:val="nil"/>
              <w:bottom w:val="nil"/>
              <w:right w:val="nil"/>
            </w:tcBorders>
            <w:shd w:val="clear" w:color="000000" w:fill="FFC7CE"/>
            <w:noWrap/>
            <w:vAlign w:val="bottom"/>
            <w:hideMark/>
          </w:tcPr>
          <w:p w14:paraId="08CC71F1"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176</w:t>
            </w:r>
          </w:p>
        </w:tc>
        <w:tc>
          <w:tcPr>
            <w:tcW w:w="777" w:type="dxa"/>
            <w:tcBorders>
              <w:top w:val="nil"/>
              <w:left w:val="nil"/>
              <w:bottom w:val="nil"/>
              <w:right w:val="nil"/>
            </w:tcBorders>
            <w:shd w:val="clear" w:color="000000" w:fill="C6EFCE"/>
            <w:noWrap/>
            <w:vAlign w:val="bottom"/>
            <w:hideMark/>
          </w:tcPr>
          <w:p w14:paraId="263BE8BE"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16941</w:t>
            </w:r>
          </w:p>
        </w:tc>
        <w:tc>
          <w:tcPr>
            <w:tcW w:w="850" w:type="dxa"/>
            <w:tcBorders>
              <w:top w:val="nil"/>
              <w:left w:val="nil"/>
              <w:bottom w:val="nil"/>
              <w:right w:val="nil"/>
            </w:tcBorders>
            <w:shd w:val="clear" w:color="000000" w:fill="C6EFCE"/>
            <w:noWrap/>
            <w:vAlign w:val="bottom"/>
            <w:hideMark/>
          </w:tcPr>
          <w:p w14:paraId="635C91B8"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33706</w:t>
            </w:r>
          </w:p>
        </w:tc>
        <w:tc>
          <w:tcPr>
            <w:tcW w:w="851" w:type="dxa"/>
            <w:tcBorders>
              <w:top w:val="nil"/>
              <w:left w:val="nil"/>
              <w:bottom w:val="nil"/>
              <w:right w:val="nil"/>
            </w:tcBorders>
            <w:shd w:val="clear" w:color="000000" w:fill="C6EFCE"/>
            <w:noWrap/>
            <w:vAlign w:val="bottom"/>
            <w:hideMark/>
          </w:tcPr>
          <w:p w14:paraId="714F31BB"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50471</w:t>
            </w:r>
          </w:p>
        </w:tc>
        <w:tc>
          <w:tcPr>
            <w:tcW w:w="850" w:type="dxa"/>
            <w:tcBorders>
              <w:top w:val="nil"/>
              <w:left w:val="nil"/>
              <w:bottom w:val="nil"/>
              <w:right w:val="nil"/>
            </w:tcBorders>
            <w:shd w:val="clear" w:color="000000" w:fill="C6EFCE"/>
            <w:noWrap/>
            <w:vAlign w:val="bottom"/>
            <w:hideMark/>
          </w:tcPr>
          <w:p w14:paraId="0633D6BC"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67236</w:t>
            </w:r>
          </w:p>
        </w:tc>
        <w:tc>
          <w:tcPr>
            <w:tcW w:w="819" w:type="dxa"/>
            <w:tcBorders>
              <w:top w:val="nil"/>
              <w:left w:val="nil"/>
              <w:bottom w:val="nil"/>
              <w:right w:val="nil"/>
            </w:tcBorders>
            <w:shd w:val="clear" w:color="000000" w:fill="C6EFCE"/>
            <w:noWrap/>
            <w:vAlign w:val="bottom"/>
            <w:hideMark/>
          </w:tcPr>
          <w:p w14:paraId="0DC1B142"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84002</w:t>
            </w:r>
          </w:p>
        </w:tc>
        <w:tc>
          <w:tcPr>
            <w:tcW w:w="819" w:type="dxa"/>
            <w:tcBorders>
              <w:top w:val="nil"/>
              <w:left w:val="nil"/>
              <w:bottom w:val="nil"/>
              <w:right w:val="nil"/>
            </w:tcBorders>
            <w:shd w:val="clear" w:color="000000" w:fill="C6EFCE"/>
            <w:noWrap/>
            <w:vAlign w:val="bottom"/>
            <w:hideMark/>
          </w:tcPr>
          <w:p w14:paraId="5AB9E4FA"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100767</w:t>
            </w:r>
          </w:p>
        </w:tc>
        <w:tc>
          <w:tcPr>
            <w:tcW w:w="819" w:type="dxa"/>
            <w:tcBorders>
              <w:top w:val="nil"/>
              <w:left w:val="nil"/>
              <w:bottom w:val="nil"/>
              <w:right w:val="nil"/>
            </w:tcBorders>
            <w:shd w:val="clear" w:color="000000" w:fill="C6EFCE"/>
            <w:noWrap/>
            <w:vAlign w:val="bottom"/>
            <w:hideMark/>
          </w:tcPr>
          <w:p w14:paraId="289226E9"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117532</w:t>
            </w:r>
          </w:p>
        </w:tc>
        <w:tc>
          <w:tcPr>
            <w:tcW w:w="819" w:type="dxa"/>
            <w:tcBorders>
              <w:top w:val="nil"/>
              <w:left w:val="nil"/>
              <w:bottom w:val="nil"/>
              <w:right w:val="nil"/>
            </w:tcBorders>
            <w:shd w:val="clear" w:color="000000" w:fill="C6EFCE"/>
            <w:noWrap/>
            <w:vAlign w:val="bottom"/>
            <w:hideMark/>
          </w:tcPr>
          <w:p w14:paraId="09EB7531"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134297</w:t>
            </w:r>
          </w:p>
        </w:tc>
        <w:tc>
          <w:tcPr>
            <w:tcW w:w="819" w:type="dxa"/>
            <w:tcBorders>
              <w:top w:val="nil"/>
              <w:left w:val="nil"/>
              <w:bottom w:val="nil"/>
              <w:right w:val="nil"/>
            </w:tcBorders>
            <w:shd w:val="clear" w:color="000000" w:fill="C6EFCE"/>
            <w:noWrap/>
            <w:vAlign w:val="bottom"/>
            <w:hideMark/>
          </w:tcPr>
          <w:p w14:paraId="28FB8349"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151062</w:t>
            </w:r>
          </w:p>
        </w:tc>
        <w:tc>
          <w:tcPr>
            <w:tcW w:w="819" w:type="dxa"/>
            <w:tcBorders>
              <w:top w:val="nil"/>
              <w:left w:val="nil"/>
              <w:bottom w:val="nil"/>
              <w:right w:val="nil"/>
            </w:tcBorders>
            <w:shd w:val="clear" w:color="000000" w:fill="C6EFCE"/>
            <w:noWrap/>
            <w:vAlign w:val="bottom"/>
            <w:hideMark/>
          </w:tcPr>
          <w:p w14:paraId="53E860FC"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167827</w:t>
            </w:r>
          </w:p>
        </w:tc>
        <w:tc>
          <w:tcPr>
            <w:tcW w:w="774" w:type="dxa"/>
            <w:tcBorders>
              <w:top w:val="nil"/>
              <w:left w:val="nil"/>
              <w:bottom w:val="nil"/>
              <w:right w:val="nil"/>
            </w:tcBorders>
            <w:shd w:val="clear" w:color="000000" w:fill="C6EFCE"/>
            <w:noWrap/>
            <w:vAlign w:val="bottom"/>
            <w:hideMark/>
          </w:tcPr>
          <w:p w14:paraId="14DD78BE"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184592</w:t>
            </w:r>
          </w:p>
        </w:tc>
        <w:tc>
          <w:tcPr>
            <w:tcW w:w="819" w:type="dxa"/>
            <w:tcBorders>
              <w:top w:val="nil"/>
              <w:left w:val="nil"/>
              <w:bottom w:val="nil"/>
              <w:right w:val="nil"/>
            </w:tcBorders>
            <w:shd w:val="clear" w:color="000000" w:fill="C6EFCE"/>
            <w:noWrap/>
            <w:vAlign w:val="bottom"/>
            <w:hideMark/>
          </w:tcPr>
          <w:p w14:paraId="0F6DD8A8"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201357</w:t>
            </w:r>
          </w:p>
        </w:tc>
        <w:tc>
          <w:tcPr>
            <w:tcW w:w="764" w:type="dxa"/>
            <w:tcBorders>
              <w:top w:val="nil"/>
              <w:left w:val="nil"/>
              <w:bottom w:val="nil"/>
              <w:right w:val="nil"/>
            </w:tcBorders>
            <w:shd w:val="clear" w:color="000000" w:fill="C6EFCE"/>
            <w:noWrap/>
            <w:vAlign w:val="bottom"/>
            <w:hideMark/>
          </w:tcPr>
          <w:p w14:paraId="041D7163"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234887</w:t>
            </w:r>
          </w:p>
        </w:tc>
        <w:tc>
          <w:tcPr>
            <w:tcW w:w="764" w:type="dxa"/>
            <w:tcBorders>
              <w:top w:val="nil"/>
              <w:left w:val="nil"/>
              <w:bottom w:val="nil"/>
              <w:right w:val="nil"/>
            </w:tcBorders>
            <w:shd w:val="clear" w:color="000000" w:fill="C6EFCE"/>
            <w:noWrap/>
            <w:vAlign w:val="bottom"/>
            <w:hideMark/>
          </w:tcPr>
          <w:p w14:paraId="789399F6"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251652</w:t>
            </w:r>
          </w:p>
        </w:tc>
        <w:tc>
          <w:tcPr>
            <w:tcW w:w="764" w:type="dxa"/>
            <w:tcBorders>
              <w:top w:val="nil"/>
              <w:left w:val="nil"/>
              <w:bottom w:val="nil"/>
              <w:right w:val="nil"/>
            </w:tcBorders>
            <w:shd w:val="clear" w:color="000000" w:fill="C6EFCE"/>
            <w:noWrap/>
            <w:vAlign w:val="bottom"/>
            <w:hideMark/>
          </w:tcPr>
          <w:p w14:paraId="518658A5"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268417</w:t>
            </w:r>
          </w:p>
        </w:tc>
        <w:tc>
          <w:tcPr>
            <w:tcW w:w="764" w:type="dxa"/>
            <w:tcBorders>
              <w:top w:val="nil"/>
              <w:left w:val="nil"/>
              <w:bottom w:val="nil"/>
              <w:right w:val="nil"/>
            </w:tcBorders>
            <w:shd w:val="clear" w:color="000000" w:fill="C6EFCE"/>
            <w:noWrap/>
            <w:vAlign w:val="bottom"/>
            <w:hideMark/>
          </w:tcPr>
          <w:p w14:paraId="2A038989"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285182</w:t>
            </w:r>
          </w:p>
        </w:tc>
        <w:tc>
          <w:tcPr>
            <w:tcW w:w="764" w:type="dxa"/>
            <w:tcBorders>
              <w:top w:val="nil"/>
              <w:left w:val="nil"/>
              <w:bottom w:val="nil"/>
              <w:right w:val="nil"/>
            </w:tcBorders>
            <w:shd w:val="clear" w:color="000000" w:fill="C6EFCE"/>
            <w:noWrap/>
            <w:vAlign w:val="bottom"/>
            <w:hideMark/>
          </w:tcPr>
          <w:p w14:paraId="64C00D35"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301947</w:t>
            </w:r>
          </w:p>
        </w:tc>
        <w:tc>
          <w:tcPr>
            <w:tcW w:w="764" w:type="dxa"/>
            <w:tcBorders>
              <w:top w:val="nil"/>
              <w:left w:val="nil"/>
              <w:bottom w:val="nil"/>
              <w:right w:val="nil"/>
            </w:tcBorders>
            <w:shd w:val="clear" w:color="000000" w:fill="C6EFCE"/>
            <w:noWrap/>
            <w:vAlign w:val="bottom"/>
            <w:hideMark/>
          </w:tcPr>
          <w:p w14:paraId="36C78C30"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318712</w:t>
            </w:r>
          </w:p>
        </w:tc>
      </w:tr>
      <w:tr w:rsidR="00C131DD" w:rsidRPr="00720277" w14:paraId="201B7C42" w14:textId="77777777" w:rsidTr="00135824">
        <w:trPr>
          <w:trHeight w:val="292"/>
        </w:trPr>
        <w:tc>
          <w:tcPr>
            <w:tcW w:w="444" w:type="dxa"/>
            <w:tcBorders>
              <w:top w:val="nil"/>
              <w:left w:val="nil"/>
              <w:bottom w:val="nil"/>
              <w:right w:val="nil"/>
            </w:tcBorders>
            <w:shd w:val="clear" w:color="000000" w:fill="FFC7CE"/>
            <w:noWrap/>
            <w:vAlign w:val="bottom"/>
            <w:hideMark/>
          </w:tcPr>
          <w:p w14:paraId="309DA7E9"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0.2</w:t>
            </w:r>
          </w:p>
        </w:tc>
        <w:tc>
          <w:tcPr>
            <w:tcW w:w="764" w:type="dxa"/>
            <w:tcBorders>
              <w:top w:val="nil"/>
              <w:left w:val="nil"/>
              <w:bottom w:val="nil"/>
              <w:right w:val="nil"/>
            </w:tcBorders>
            <w:shd w:val="clear" w:color="000000" w:fill="FFC7CE"/>
            <w:noWrap/>
            <w:vAlign w:val="bottom"/>
            <w:hideMark/>
          </w:tcPr>
          <w:p w14:paraId="2B3F65F8"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-16412</w:t>
            </w:r>
          </w:p>
        </w:tc>
        <w:tc>
          <w:tcPr>
            <w:tcW w:w="777" w:type="dxa"/>
            <w:tcBorders>
              <w:top w:val="nil"/>
              <w:left w:val="nil"/>
              <w:bottom w:val="nil"/>
              <w:right w:val="nil"/>
            </w:tcBorders>
            <w:shd w:val="clear" w:color="000000" w:fill="FFC7CE"/>
            <w:noWrap/>
            <w:vAlign w:val="bottom"/>
            <w:hideMark/>
          </w:tcPr>
          <w:p w14:paraId="3A37AA25"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353</w:t>
            </w:r>
          </w:p>
        </w:tc>
        <w:tc>
          <w:tcPr>
            <w:tcW w:w="850" w:type="dxa"/>
            <w:tcBorders>
              <w:top w:val="nil"/>
              <w:left w:val="nil"/>
              <w:bottom w:val="nil"/>
              <w:right w:val="nil"/>
            </w:tcBorders>
            <w:shd w:val="clear" w:color="000000" w:fill="C6EFCE"/>
            <w:noWrap/>
            <w:vAlign w:val="bottom"/>
            <w:hideMark/>
          </w:tcPr>
          <w:p w14:paraId="0487191F"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17118</w:t>
            </w:r>
          </w:p>
        </w:tc>
        <w:tc>
          <w:tcPr>
            <w:tcW w:w="851" w:type="dxa"/>
            <w:tcBorders>
              <w:top w:val="nil"/>
              <w:left w:val="nil"/>
              <w:bottom w:val="nil"/>
              <w:right w:val="nil"/>
            </w:tcBorders>
            <w:shd w:val="clear" w:color="000000" w:fill="C6EFCE"/>
            <w:noWrap/>
            <w:vAlign w:val="bottom"/>
            <w:hideMark/>
          </w:tcPr>
          <w:p w14:paraId="4DDB7F45"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33883</w:t>
            </w:r>
          </w:p>
        </w:tc>
        <w:tc>
          <w:tcPr>
            <w:tcW w:w="850" w:type="dxa"/>
            <w:tcBorders>
              <w:top w:val="nil"/>
              <w:left w:val="nil"/>
              <w:bottom w:val="nil"/>
              <w:right w:val="nil"/>
            </w:tcBorders>
            <w:shd w:val="clear" w:color="000000" w:fill="C6EFCE"/>
            <w:noWrap/>
            <w:vAlign w:val="bottom"/>
            <w:hideMark/>
          </w:tcPr>
          <w:p w14:paraId="78AE5F11"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50648</w:t>
            </w:r>
          </w:p>
        </w:tc>
        <w:tc>
          <w:tcPr>
            <w:tcW w:w="819" w:type="dxa"/>
            <w:tcBorders>
              <w:top w:val="nil"/>
              <w:left w:val="nil"/>
              <w:bottom w:val="nil"/>
              <w:right w:val="nil"/>
            </w:tcBorders>
            <w:shd w:val="clear" w:color="000000" w:fill="C6EFCE"/>
            <w:noWrap/>
            <w:vAlign w:val="bottom"/>
            <w:hideMark/>
          </w:tcPr>
          <w:p w14:paraId="548209AF"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67413</w:t>
            </w:r>
          </w:p>
        </w:tc>
        <w:tc>
          <w:tcPr>
            <w:tcW w:w="819" w:type="dxa"/>
            <w:tcBorders>
              <w:top w:val="nil"/>
              <w:left w:val="nil"/>
              <w:bottom w:val="nil"/>
              <w:right w:val="nil"/>
            </w:tcBorders>
            <w:shd w:val="clear" w:color="000000" w:fill="C6EFCE"/>
            <w:noWrap/>
            <w:vAlign w:val="bottom"/>
            <w:hideMark/>
          </w:tcPr>
          <w:p w14:paraId="1BBA57D1"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84178</w:t>
            </w:r>
          </w:p>
        </w:tc>
        <w:tc>
          <w:tcPr>
            <w:tcW w:w="819" w:type="dxa"/>
            <w:tcBorders>
              <w:top w:val="nil"/>
              <w:left w:val="nil"/>
              <w:bottom w:val="nil"/>
              <w:right w:val="nil"/>
            </w:tcBorders>
            <w:shd w:val="clear" w:color="000000" w:fill="C6EFCE"/>
            <w:noWrap/>
            <w:vAlign w:val="bottom"/>
            <w:hideMark/>
          </w:tcPr>
          <w:p w14:paraId="56C7AD37"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100943</w:t>
            </w:r>
          </w:p>
        </w:tc>
        <w:tc>
          <w:tcPr>
            <w:tcW w:w="819" w:type="dxa"/>
            <w:tcBorders>
              <w:top w:val="nil"/>
              <w:left w:val="nil"/>
              <w:bottom w:val="nil"/>
              <w:right w:val="nil"/>
            </w:tcBorders>
            <w:shd w:val="clear" w:color="000000" w:fill="C6EFCE"/>
            <w:noWrap/>
            <w:vAlign w:val="bottom"/>
            <w:hideMark/>
          </w:tcPr>
          <w:p w14:paraId="454CEAFA"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117708</w:t>
            </w:r>
          </w:p>
        </w:tc>
        <w:tc>
          <w:tcPr>
            <w:tcW w:w="819" w:type="dxa"/>
            <w:tcBorders>
              <w:top w:val="nil"/>
              <w:left w:val="nil"/>
              <w:bottom w:val="nil"/>
              <w:right w:val="nil"/>
            </w:tcBorders>
            <w:shd w:val="clear" w:color="000000" w:fill="C6EFCE"/>
            <w:noWrap/>
            <w:vAlign w:val="bottom"/>
            <w:hideMark/>
          </w:tcPr>
          <w:p w14:paraId="32DF440D"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134473</w:t>
            </w:r>
          </w:p>
        </w:tc>
        <w:tc>
          <w:tcPr>
            <w:tcW w:w="819" w:type="dxa"/>
            <w:tcBorders>
              <w:top w:val="nil"/>
              <w:left w:val="nil"/>
              <w:bottom w:val="nil"/>
              <w:right w:val="nil"/>
            </w:tcBorders>
            <w:shd w:val="clear" w:color="000000" w:fill="C6EFCE"/>
            <w:noWrap/>
            <w:vAlign w:val="bottom"/>
            <w:hideMark/>
          </w:tcPr>
          <w:p w14:paraId="3A426849"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151238</w:t>
            </w:r>
          </w:p>
        </w:tc>
        <w:tc>
          <w:tcPr>
            <w:tcW w:w="774" w:type="dxa"/>
            <w:tcBorders>
              <w:top w:val="nil"/>
              <w:left w:val="nil"/>
              <w:bottom w:val="nil"/>
              <w:right w:val="nil"/>
            </w:tcBorders>
            <w:shd w:val="clear" w:color="000000" w:fill="C6EFCE"/>
            <w:noWrap/>
            <w:vAlign w:val="bottom"/>
            <w:hideMark/>
          </w:tcPr>
          <w:p w14:paraId="20A78FE3"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168003</w:t>
            </w:r>
          </w:p>
        </w:tc>
        <w:tc>
          <w:tcPr>
            <w:tcW w:w="819" w:type="dxa"/>
            <w:tcBorders>
              <w:top w:val="nil"/>
              <w:left w:val="nil"/>
              <w:bottom w:val="nil"/>
              <w:right w:val="nil"/>
            </w:tcBorders>
            <w:shd w:val="clear" w:color="000000" w:fill="C6EFCE"/>
            <w:noWrap/>
            <w:vAlign w:val="bottom"/>
            <w:hideMark/>
          </w:tcPr>
          <w:p w14:paraId="5747C95C"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184768</w:t>
            </w:r>
          </w:p>
        </w:tc>
        <w:tc>
          <w:tcPr>
            <w:tcW w:w="764" w:type="dxa"/>
            <w:tcBorders>
              <w:top w:val="nil"/>
              <w:left w:val="nil"/>
              <w:bottom w:val="nil"/>
              <w:right w:val="nil"/>
            </w:tcBorders>
            <w:shd w:val="clear" w:color="000000" w:fill="C6EFCE"/>
            <w:noWrap/>
            <w:vAlign w:val="bottom"/>
            <w:hideMark/>
          </w:tcPr>
          <w:p w14:paraId="7804BCB7"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218298</w:t>
            </w:r>
          </w:p>
        </w:tc>
        <w:tc>
          <w:tcPr>
            <w:tcW w:w="764" w:type="dxa"/>
            <w:tcBorders>
              <w:top w:val="nil"/>
              <w:left w:val="nil"/>
              <w:bottom w:val="nil"/>
              <w:right w:val="nil"/>
            </w:tcBorders>
            <w:shd w:val="clear" w:color="000000" w:fill="C6EFCE"/>
            <w:noWrap/>
            <w:vAlign w:val="bottom"/>
            <w:hideMark/>
          </w:tcPr>
          <w:p w14:paraId="68C8A0B4"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235063</w:t>
            </w:r>
          </w:p>
        </w:tc>
        <w:tc>
          <w:tcPr>
            <w:tcW w:w="764" w:type="dxa"/>
            <w:tcBorders>
              <w:top w:val="nil"/>
              <w:left w:val="nil"/>
              <w:bottom w:val="nil"/>
              <w:right w:val="nil"/>
            </w:tcBorders>
            <w:shd w:val="clear" w:color="000000" w:fill="C6EFCE"/>
            <w:noWrap/>
            <w:vAlign w:val="bottom"/>
            <w:hideMark/>
          </w:tcPr>
          <w:p w14:paraId="73CA0CB4"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251828</w:t>
            </w:r>
          </w:p>
        </w:tc>
        <w:tc>
          <w:tcPr>
            <w:tcW w:w="764" w:type="dxa"/>
            <w:tcBorders>
              <w:top w:val="nil"/>
              <w:left w:val="nil"/>
              <w:bottom w:val="nil"/>
              <w:right w:val="nil"/>
            </w:tcBorders>
            <w:shd w:val="clear" w:color="000000" w:fill="C6EFCE"/>
            <w:noWrap/>
            <w:vAlign w:val="bottom"/>
            <w:hideMark/>
          </w:tcPr>
          <w:p w14:paraId="29564423"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268593</w:t>
            </w:r>
          </w:p>
        </w:tc>
        <w:tc>
          <w:tcPr>
            <w:tcW w:w="764" w:type="dxa"/>
            <w:tcBorders>
              <w:top w:val="nil"/>
              <w:left w:val="nil"/>
              <w:bottom w:val="nil"/>
              <w:right w:val="nil"/>
            </w:tcBorders>
            <w:shd w:val="clear" w:color="000000" w:fill="C6EFCE"/>
            <w:noWrap/>
            <w:vAlign w:val="bottom"/>
            <w:hideMark/>
          </w:tcPr>
          <w:p w14:paraId="6D80B82C"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285358</w:t>
            </w:r>
          </w:p>
        </w:tc>
        <w:tc>
          <w:tcPr>
            <w:tcW w:w="764" w:type="dxa"/>
            <w:tcBorders>
              <w:top w:val="nil"/>
              <w:left w:val="nil"/>
              <w:bottom w:val="nil"/>
              <w:right w:val="nil"/>
            </w:tcBorders>
            <w:shd w:val="clear" w:color="000000" w:fill="C6EFCE"/>
            <w:noWrap/>
            <w:vAlign w:val="bottom"/>
            <w:hideMark/>
          </w:tcPr>
          <w:p w14:paraId="7E26586E"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302123</w:t>
            </w:r>
          </w:p>
        </w:tc>
      </w:tr>
      <w:tr w:rsidR="00C131DD" w:rsidRPr="00720277" w14:paraId="3121E5B8" w14:textId="77777777" w:rsidTr="00135824">
        <w:trPr>
          <w:trHeight w:val="292"/>
        </w:trPr>
        <w:tc>
          <w:tcPr>
            <w:tcW w:w="444" w:type="dxa"/>
            <w:tcBorders>
              <w:top w:val="nil"/>
              <w:left w:val="nil"/>
              <w:bottom w:val="nil"/>
              <w:right w:val="nil"/>
            </w:tcBorders>
            <w:shd w:val="clear" w:color="000000" w:fill="FFC7CE"/>
            <w:noWrap/>
            <w:vAlign w:val="bottom"/>
            <w:hideMark/>
          </w:tcPr>
          <w:p w14:paraId="597AB309"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0.3</w:t>
            </w:r>
          </w:p>
        </w:tc>
        <w:tc>
          <w:tcPr>
            <w:tcW w:w="764" w:type="dxa"/>
            <w:tcBorders>
              <w:top w:val="nil"/>
              <w:left w:val="nil"/>
              <w:bottom w:val="nil"/>
              <w:right w:val="nil"/>
            </w:tcBorders>
            <w:shd w:val="clear" w:color="000000" w:fill="FFC7CE"/>
            <w:noWrap/>
            <w:vAlign w:val="bottom"/>
            <w:hideMark/>
          </w:tcPr>
          <w:p w14:paraId="53334FE9"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-33001</w:t>
            </w:r>
          </w:p>
        </w:tc>
        <w:tc>
          <w:tcPr>
            <w:tcW w:w="777" w:type="dxa"/>
            <w:tcBorders>
              <w:top w:val="nil"/>
              <w:left w:val="nil"/>
              <w:bottom w:val="nil"/>
              <w:right w:val="nil"/>
            </w:tcBorders>
            <w:shd w:val="clear" w:color="000000" w:fill="FFC7CE"/>
            <w:noWrap/>
            <w:vAlign w:val="bottom"/>
            <w:hideMark/>
          </w:tcPr>
          <w:p w14:paraId="728D9035"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-16236</w:t>
            </w:r>
          </w:p>
        </w:tc>
        <w:tc>
          <w:tcPr>
            <w:tcW w:w="850" w:type="dxa"/>
            <w:tcBorders>
              <w:top w:val="nil"/>
              <w:left w:val="nil"/>
              <w:bottom w:val="nil"/>
              <w:right w:val="nil"/>
            </w:tcBorders>
            <w:shd w:val="clear" w:color="000000" w:fill="FFC7CE"/>
            <w:noWrap/>
            <w:vAlign w:val="bottom"/>
            <w:hideMark/>
          </w:tcPr>
          <w:p w14:paraId="3BE2370B"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529</w:t>
            </w:r>
          </w:p>
        </w:tc>
        <w:tc>
          <w:tcPr>
            <w:tcW w:w="851" w:type="dxa"/>
            <w:tcBorders>
              <w:top w:val="nil"/>
              <w:left w:val="nil"/>
              <w:bottom w:val="nil"/>
              <w:right w:val="nil"/>
            </w:tcBorders>
            <w:shd w:val="clear" w:color="000000" w:fill="C6EFCE"/>
            <w:noWrap/>
            <w:vAlign w:val="bottom"/>
            <w:hideMark/>
          </w:tcPr>
          <w:p w14:paraId="70666926"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17294</w:t>
            </w:r>
          </w:p>
        </w:tc>
        <w:tc>
          <w:tcPr>
            <w:tcW w:w="850" w:type="dxa"/>
            <w:tcBorders>
              <w:top w:val="nil"/>
              <w:left w:val="nil"/>
              <w:bottom w:val="nil"/>
              <w:right w:val="nil"/>
            </w:tcBorders>
            <w:shd w:val="clear" w:color="000000" w:fill="C6EFCE"/>
            <w:noWrap/>
            <w:vAlign w:val="bottom"/>
            <w:hideMark/>
          </w:tcPr>
          <w:p w14:paraId="23DCD3F0"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34059</w:t>
            </w:r>
          </w:p>
        </w:tc>
        <w:tc>
          <w:tcPr>
            <w:tcW w:w="819" w:type="dxa"/>
            <w:tcBorders>
              <w:top w:val="nil"/>
              <w:left w:val="nil"/>
              <w:bottom w:val="nil"/>
              <w:right w:val="nil"/>
            </w:tcBorders>
            <w:shd w:val="clear" w:color="000000" w:fill="C6EFCE"/>
            <w:noWrap/>
            <w:vAlign w:val="bottom"/>
            <w:hideMark/>
          </w:tcPr>
          <w:p w14:paraId="69BB5ED9"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50824</w:t>
            </w:r>
          </w:p>
        </w:tc>
        <w:tc>
          <w:tcPr>
            <w:tcW w:w="819" w:type="dxa"/>
            <w:tcBorders>
              <w:top w:val="nil"/>
              <w:left w:val="nil"/>
              <w:bottom w:val="nil"/>
              <w:right w:val="nil"/>
            </w:tcBorders>
            <w:shd w:val="clear" w:color="000000" w:fill="C6EFCE"/>
            <w:noWrap/>
            <w:vAlign w:val="bottom"/>
            <w:hideMark/>
          </w:tcPr>
          <w:p w14:paraId="5432A1AB"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67589</w:t>
            </w:r>
          </w:p>
        </w:tc>
        <w:tc>
          <w:tcPr>
            <w:tcW w:w="819" w:type="dxa"/>
            <w:tcBorders>
              <w:top w:val="nil"/>
              <w:left w:val="nil"/>
              <w:bottom w:val="nil"/>
              <w:right w:val="nil"/>
            </w:tcBorders>
            <w:shd w:val="clear" w:color="000000" w:fill="C6EFCE"/>
            <w:noWrap/>
            <w:vAlign w:val="bottom"/>
            <w:hideMark/>
          </w:tcPr>
          <w:p w14:paraId="3570FA1C"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84354</w:t>
            </w:r>
          </w:p>
        </w:tc>
        <w:tc>
          <w:tcPr>
            <w:tcW w:w="819" w:type="dxa"/>
            <w:tcBorders>
              <w:top w:val="nil"/>
              <w:left w:val="nil"/>
              <w:bottom w:val="nil"/>
              <w:right w:val="nil"/>
            </w:tcBorders>
            <w:shd w:val="clear" w:color="000000" w:fill="C6EFCE"/>
            <w:noWrap/>
            <w:vAlign w:val="bottom"/>
            <w:hideMark/>
          </w:tcPr>
          <w:p w14:paraId="4A37C79B"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101119</w:t>
            </w:r>
          </w:p>
        </w:tc>
        <w:tc>
          <w:tcPr>
            <w:tcW w:w="819" w:type="dxa"/>
            <w:tcBorders>
              <w:top w:val="nil"/>
              <w:left w:val="nil"/>
              <w:bottom w:val="nil"/>
              <w:right w:val="nil"/>
            </w:tcBorders>
            <w:shd w:val="clear" w:color="000000" w:fill="C6EFCE"/>
            <w:noWrap/>
            <w:vAlign w:val="bottom"/>
            <w:hideMark/>
          </w:tcPr>
          <w:p w14:paraId="58F1716E"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117884</w:t>
            </w:r>
          </w:p>
        </w:tc>
        <w:tc>
          <w:tcPr>
            <w:tcW w:w="819" w:type="dxa"/>
            <w:tcBorders>
              <w:top w:val="nil"/>
              <w:left w:val="nil"/>
              <w:bottom w:val="nil"/>
              <w:right w:val="nil"/>
            </w:tcBorders>
            <w:shd w:val="clear" w:color="000000" w:fill="C6EFCE"/>
            <w:noWrap/>
            <w:vAlign w:val="bottom"/>
            <w:hideMark/>
          </w:tcPr>
          <w:p w14:paraId="419966EC"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134649</w:t>
            </w:r>
          </w:p>
        </w:tc>
        <w:tc>
          <w:tcPr>
            <w:tcW w:w="774" w:type="dxa"/>
            <w:tcBorders>
              <w:top w:val="nil"/>
              <w:left w:val="nil"/>
              <w:bottom w:val="nil"/>
              <w:right w:val="nil"/>
            </w:tcBorders>
            <w:shd w:val="clear" w:color="000000" w:fill="C6EFCE"/>
            <w:noWrap/>
            <w:vAlign w:val="bottom"/>
            <w:hideMark/>
          </w:tcPr>
          <w:p w14:paraId="350E3D08"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151414</w:t>
            </w:r>
          </w:p>
        </w:tc>
        <w:tc>
          <w:tcPr>
            <w:tcW w:w="819" w:type="dxa"/>
            <w:tcBorders>
              <w:top w:val="nil"/>
              <w:left w:val="nil"/>
              <w:bottom w:val="nil"/>
              <w:right w:val="nil"/>
            </w:tcBorders>
            <w:shd w:val="clear" w:color="000000" w:fill="C6EFCE"/>
            <w:noWrap/>
            <w:vAlign w:val="bottom"/>
            <w:hideMark/>
          </w:tcPr>
          <w:p w14:paraId="7E4838D0"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168179</w:t>
            </w:r>
          </w:p>
        </w:tc>
        <w:tc>
          <w:tcPr>
            <w:tcW w:w="764" w:type="dxa"/>
            <w:tcBorders>
              <w:top w:val="nil"/>
              <w:left w:val="nil"/>
              <w:bottom w:val="nil"/>
              <w:right w:val="nil"/>
            </w:tcBorders>
            <w:shd w:val="clear" w:color="000000" w:fill="C6EFCE"/>
            <w:noWrap/>
            <w:vAlign w:val="bottom"/>
            <w:hideMark/>
          </w:tcPr>
          <w:p w14:paraId="33B88CC2"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201709</w:t>
            </w:r>
          </w:p>
        </w:tc>
        <w:tc>
          <w:tcPr>
            <w:tcW w:w="764" w:type="dxa"/>
            <w:tcBorders>
              <w:top w:val="nil"/>
              <w:left w:val="nil"/>
              <w:bottom w:val="nil"/>
              <w:right w:val="nil"/>
            </w:tcBorders>
            <w:shd w:val="clear" w:color="000000" w:fill="C6EFCE"/>
            <w:noWrap/>
            <w:vAlign w:val="bottom"/>
            <w:hideMark/>
          </w:tcPr>
          <w:p w14:paraId="49FCB86E"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218474</w:t>
            </w:r>
          </w:p>
        </w:tc>
        <w:tc>
          <w:tcPr>
            <w:tcW w:w="764" w:type="dxa"/>
            <w:tcBorders>
              <w:top w:val="nil"/>
              <w:left w:val="nil"/>
              <w:bottom w:val="nil"/>
              <w:right w:val="nil"/>
            </w:tcBorders>
            <w:shd w:val="clear" w:color="000000" w:fill="C6EFCE"/>
            <w:noWrap/>
            <w:vAlign w:val="bottom"/>
            <w:hideMark/>
          </w:tcPr>
          <w:p w14:paraId="7F3C3883"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235239</w:t>
            </w:r>
          </w:p>
        </w:tc>
        <w:tc>
          <w:tcPr>
            <w:tcW w:w="764" w:type="dxa"/>
            <w:tcBorders>
              <w:top w:val="nil"/>
              <w:left w:val="nil"/>
              <w:bottom w:val="nil"/>
              <w:right w:val="nil"/>
            </w:tcBorders>
            <w:shd w:val="clear" w:color="000000" w:fill="C6EFCE"/>
            <w:noWrap/>
            <w:vAlign w:val="bottom"/>
            <w:hideMark/>
          </w:tcPr>
          <w:p w14:paraId="4450F0A7"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252005</w:t>
            </w:r>
          </w:p>
        </w:tc>
        <w:tc>
          <w:tcPr>
            <w:tcW w:w="764" w:type="dxa"/>
            <w:tcBorders>
              <w:top w:val="nil"/>
              <w:left w:val="nil"/>
              <w:bottom w:val="nil"/>
              <w:right w:val="nil"/>
            </w:tcBorders>
            <w:shd w:val="clear" w:color="000000" w:fill="C6EFCE"/>
            <w:noWrap/>
            <w:vAlign w:val="bottom"/>
            <w:hideMark/>
          </w:tcPr>
          <w:p w14:paraId="702D0245"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268770</w:t>
            </w:r>
          </w:p>
        </w:tc>
        <w:tc>
          <w:tcPr>
            <w:tcW w:w="764" w:type="dxa"/>
            <w:tcBorders>
              <w:top w:val="nil"/>
              <w:left w:val="nil"/>
              <w:bottom w:val="nil"/>
              <w:right w:val="nil"/>
            </w:tcBorders>
            <w:shd w:val="clear" w:color="000000" w:fill="C6EFCE"/>
            <w:noWrap/>
            <w:vAlign w:val="bottom"/>
            <w:hideMark/>
          </w:tcPr>
          <w:p w14:paraId="09BCF579"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285535</w:t>
            </w:r>
          </w:p>
        </w:tc>
      </w:tr>
      <w:tr w:rsidR="00C131DD" w:rsidRPr="00720277" w14:paraId="571E7807" w14:textId="77777777" w:rsidTr="00135824">
        <w:trPr>
          <w:trHeight w:val="292"/>
        </w:trPr>
        <w:tc>
          <w:tcPr>
            <w:tcW w:w="444" w:type="dxa"/>
            <w:tcBorders>
              <w:top w:val="nil"/>
              <w:left w:val="nil"/>
              <w:bottom w:val="nil"/>
              <w:right w:val="nil"/>
            </w:tcBorders>
            <w:shd w:val="clear" w:color="000000" w:fill="FFC7CE"/>
            <w:noWrap/>
            <w:vAlign w:val="bottom"/>
            <w:hideMark/>
          </w:tcPr>
          <w:p w14:paraId="7C76979C"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0.4</w:t>
            </w:r>
          </w:p>
        </w:tc>
        <w:tc>
          <w:tcPr>
            <w:tcW w:w="764" w:type="dxa"/>
            <w:tcBorders>
              <w:top w:val="nil"/>
              <w:left w:val="nil"/>
              <w:bottom w:val="nil"/>
              <w:right w:val="nil"/>
            </w:tcBorders>
            <w:shd w:val="clear" w:color="000000" w:fill="FFC7CE"/>
            <w:noWrap/>
            <w:vAlign w:val="bottom"/>
            <w:hideMark/>
          </w:tcPr>
          <w:p w14:paraId="6CA33EB8"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-49589</w:t>
            </w:r>
          </w:p>
        </w:tc>
        <w:tc>
          <w:tcPr>
            <w:tcW w:w="777" w:type="dxa"/>
            <w:tcBorders>
              <w:top w:val="nil"/>
              <w:left w:val="nil"/>
              <w:bottom w:val="nil"/>
              <w:right w:val="nil"/>
            </w:tcBorders>
            <w:shd w:val="clear" w:color="000000" w:fill="FFC7CE"/>
            <w:noWrap/>
            <w:vAlign w:val="bottom"/>
            <w:hideMark/>
          </w:tcPr>
          <w:p w14:paraId="4DAA0D35"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-32824</w:t>
            </w:r>
          </w:p>
        </w:tc>
        <w:tc>
          <w:tcPr>
            <w:tcW w:w="850" w:type="dxa"/>
            <w:tcBorders>
              <w:top w:val="nil"/>
              <w:left w:val="nil"/>
              <w:bottom w:val="nil"/>
              <w:right w:val="nil"/>
            </w:tcBorders>
            <w:shd w:val="clear" w:color="000000" w:fill="FFC7CE"/>
            <w:noWrap/>
            <w:vAlign w:val="bottom"/>
            <w:hideMark/>
          </w:tcPr>
          <w:p w14:paraId="0FC9878B"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-16059</w:t>
            </w:r>
          </w:p>
        </w:tc>
        <w:tc>
          <w:tcPr>
            <w:tcW w:w="851" w:type="dxa"/>
            <w:tcBorders>
              <w:top w:val="nil"/>
              <w:left w:val="nil"/>
              <w:bottom w:val="nil"/>
              <w:right w:val="nil"/>
            </w:tcBorders>
            <w:shd w:val="clear" w:color="000000" w:fill="FFC7CE"/>
            <w:noWrap/>
            <w:vAlign w:val="bottom"/>
            <w:hideMark/>
          </w:tcPr>
          <w:p w14:paraId="41619871"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706</w:t>
            </w:r>
          </w:p>
        </w:tc>
        <w:tc>
          <w:tcPr>
            <w:tcW w:w="850" w:type="dxa"/>
            <w:tcBorders>
              <w:top w:val="nil"/>
              <w:left w:val="nil"/>
              <w:bottom w:val="nil"/>
              <w:right w:val="nil"/>
            </w:tcBorders>
            <w:shd w:val="clear" w:color="000000" w:fill="C6EFCE"/>
            <w:noWrap/>
            <w:vAlign w:val="bottom"/>
            <w:hideMark/>
          </w:tcPr>
          <w:p w14:paraId="582202B0"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17471</w:t>
            </w:r>
          </w:p>
        </w:tc>
        <w:tc>
          <w:tcPr>
            <w:tcW w:w="819" w:type="dxa"/>
            <w:tcBorders>
              <w:top w:val="nil"/>
              <w:left w:val="nil"/>
              <w:bottom w:val="nil"/>
              <w:right w:val="nil"/>
            </w:tcBorders>
            <w:shd w:val="clear" w:color="000000" w:fill="C6EFCE"/>
            <w:noWrap/>
            <w:vAlign w:val="bottom"/>
            <w:hideMark/>
          </w:tcPr>
          <w:p w14:paraId="2BCDF966"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34236</w:t>
            </w:r>
          </w:p>
        </w:tc>
        <w:tc>
          <w:tcPr>
            <w:tcW w:w="819" w:type="dxa"/>
            <w:tcBorders>
              <w:top w:val="nil"/>
              <w:left w:val="nil"/>
              <w:bottom w:val="nil"/>
              <w:right w:val="nil"/>
            </w:tcBorders>
            <w:shd w:val="clear" w:color="000000" w:fill="C6EFCE"/>
            <w:noWrap/>
            <w:vAlign w:val="bottom"/>
            <w:hideMark/>
          </w:tcPr>
          <w:p w14:paraId="17E58145"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51001</w:t>
            </w:r>
          </w:p>
        </w:tc>
        <w:tc>
          <w:tcPr>
            <w:tcW w:w="819" w:type="dxa"/>
            <w:tcBorders>
              <w:top w:val="nil"/>
              <w:left w:val="nil"/>
              <w:bottom w:val="nil"/>
              <w:right w:val="nil"/>
            </w:tcBorders>
            <w:shd w:val="clear" w:color="000000" w:fill="C6EFCE"/>
            <w:noWrap/>
            <w:vAlign w:val="bottom"/>
            <w:hideMark/>
          </w:tcPr>
          <w:p w14:paraId="5A9CE4EB"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67766</w:t>
            </w:r>
          </w:p>
        </w:tc>
        <w:tc>
          <w:tcPr>
            <w:tcW w:w="819" w:type="dxa"/>
            <w:tcBorders>
              <w:top w:val="nil"/>
              <w:left w:val="nil"/>
              <w:bottom w:val="nil"/>
              <w:right w:val="nil"/>
            </w:tcBorders>
            <w:shd w:val="clear" w:color="000000" w:fill="C6EFCE"/>
            <w:noWrap/>
            <w:vAlign w:val="bottom"/>
            <w:hideMark/>
          </w:tcPr>
          <w:p w14:paraId="5006F5B2"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84531</w:t>
            </w:r>
          </w:p>
        </w:tc>
        <w:tc>
          <w:tcPr>
            <w:tcW w:w="819" w:type="dxa"/>
            <w:tcBorders>
              <w:top w:val="nil"/>
              <w:left w:val="nil"/>
              <w:bottom w:val="nil"/>
              <w:right w:val="nil"/>
            </w:tcBorders>
            <w:shd w:val="clear" w:color="000000" w:fill="C6EFCE"/>
            <w:noWrap/>
            <w:vAlign w:val="bottom"/>
            <w:hideMark/>
          </w:tcPr>
          <w:p w14:paraId="360C7DD7"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101296</w:t>
            </w:r>
          </w:p>
        </w:tc>
        <w:tc>
          <w:tcPr>
            <w:tcW w:w="819" w:type="dxa"/>
            <w:tcBorders>
              <w:top w:val="nil"/>
              <w:left w:val="nil"/>
              <w:bottom w:val="nil"/>
              <w:right w:val="nil"/>
            </w:tcBorders>
            <w:shd w:val="clear" w:color="000000" w:fill="C6EFCE"/>
            <w:noWrap/>
            <w:vAlign w:val="bottom"/>
            <w:hideMark/>
          </w:tcPr>
          <w:p w14:paraId="18446239"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118061</w:t>
            </w:r>
          </w:p>
        </w:tc>
        <w:tc>
          <w:tcPr>
            <w:tcW w:w="774" w:type="dxa"/>
            <w:tcBorders>
              <w:top w:val="nil"/>
              <w:left w:val="nil"/>
              <w:bottom w:val="nil"/>
              <w:right w:val="nil"/>
            </w:tcBorders>
            <w:shd w:val="clear" w:color="000000" w:fill="C6EFCE"/>
            <w:noWrap/>
            <w:vAlign w:val="bottom"/>
            <w:hideMark/>
          </w:tcPr>
          <w:p w14:paraId="1278D244"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134826</w:t>
            </w:r>
          </w:p>
        </w:tc>
        <w:tc>
          <w:tcPr>
            <w:tcW w:w="819" w:type="dxa"/>
            <w:tcBorders>
              <w:top w:val="nil"/>
              <w:left w:val="nil"/>
              <w:bottom w:val="nil"/>
              <w:right w:val="nil"/>
            </w:tcBorders>
            <w:shd w:val="clear" w:color="000000" w:fill="C6EFCE"/>
            <w:noWrap/>
            <w:vAlign w:val="bottom"/>
            <w:hideMark/>
          </w:tcPr>
          <w:p w14:paraId="40273EF7"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151591</w:t>
            </w:r>
          </w:p>
        </w:tc>
        <w:tc>
          <w:tcPr>
            <w:tcW w:w="764" w:type="dxa"/>
            <w:tcBorders>
              <w:top w:val="nil"/>
              <w:left w:val="nil"/>
              <w:bottom w:val="nil"/>
              <w:right w:val="nil"/>
            </w:tcBorders>
            <w:shd w:val="clear" w:color="000000" w:fill="C6EFCE"/>
            <w:noWrap/>
            <w:vAlign w:val="bottom"/>
            <w:hideMark/>
          </w:tcPr>
          <w:p w14:paraId="3CA74F6A"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185121</w:t>
            </w:r>
          </w:p>
        </w:tc>
        <w:tc>
          <w:tcPr>
            <w:tcW w:w="764" w:type="dxa"/>
            <w:tcBorders>
              <w:top w:val="nil"/>
              <w:left w:val="nil"/>
              <w:bottom w:val="nil"/>
              <w:right w:val="nil"/>
            </w:tcBorders>
            <w:shd w:val="clear" w:color="000000" w:fill="C6EFCE"/>
            <w:noWrap/>
            <w:vAlign w:val="bottom"/>
            <w:hideMark/>
          </w:tcPr>
          <w:p w14:paraId="799E6C7F"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201886</w:t>
            </w:r>
          </w:p>
        </w:tc>
        <w:tc>
          <w:tcPr>
            <w:tcW w:w="764" w:type="dxa"/>
            <w:tcBorders>
              <w:top w:val="nil"/>
              <w:left w:val="nil"/>
              <w:bottom w:val="nil"/>
              <w:right w:val="nil"/>
            </w:tcBorders>
            <w:shd w:val="clear" w:color="000000" w:fill="C6EFCE"/>
            <w:noWrap/>
            <w:vAlign w:val="bottom"/>
            <w:hideMark/>
          </w:tcPr>
          <w:p w14:paraId="4DB53FEB"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218651</w:t>
            </w:r>
          </w:p>
        </w:tc>
        <w:tc>
          <w:tcPr>
            <w:tcW w:w="764" w:type="dxa"/>
            <w:tcBorders>
              <w:top w:val="nil"/>
              <w:left w:val="nil"/>
              <w:bottom w:val="nil"/>
              <w:right w:val="nil"/>
            </w:tcBorders>
            <w:shd w:val="clear" w:color="000000" w:fill="C6EFCE"/>
            <w:noWrap/>
            <w:vAlign w:val="bottom"/>
            <w:hideMark/>
          </w:tcPr>
          <w:p w14:paraId="3D61F6E8"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235416</w:t>
            </w:r>
          </w:p>
        </w:tc>
        <w:tc>
          <w:tcPr>
            <w:tcW w:w="764" w:type="dxa"/>
            <w:tcBorders>
              <w:top w:val="nil"/>
              <w:left w:val="nil"/>
              <w:bottom w:val="nil"/>
              <w:right w:val="nil"/>
            </w:tcBorders>
            <w:shd w:val="clear" w:color="000000" w:fill="C6EFCE"/>
            <w:noWrap/>
            <w:vAlign w:val="bottom"/>
            <w:hideMark/>
          </w:tcPr>
          <w:p w14:paraId="724A08A1"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252181</w:t>
            </w:r>
          </w:p>
        </w:tc>
        <w:tc>
          <w:tcPr>
            <w:tcW w:w="764" w:type="dxa"/>
            <w:tcBorders>
              <w:top w:val="nil"/>
              <w:left w:val="nil"/>
              <w:bottom w:val="nil"/>
              <w:right w:val="nil"/>
            </w:tcBorders>
            <w:shd w:val="clear" w:color="000000" w:fill="C6EFCE"/>
            <w:noWrap/>
            <w:vAlign w:val="bottom"/>
            <w:hideMark/>
          </w:tcPr>
          <w:p w14:paraId="1D3A0D57"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268946</w:t>
            </w:r>
          </w:p>
        </w:tc>
      </w:tr>
      <w:tr w:rsidR="00C131DD" w:rsidRPr="00720277" w14:paraId="3F77E2E0" w14:textId="77777777" w:rsidTr="00135824">
        <w:trPr>
          <w:trHeight w:val="292"/>
        </w:trPr>
        <w:tc>
          <w:tcPr>
            <w:tcW w:w="444" w:type="dxa"/>
            <w:tcBorders>
              <w:top w:val="nil"/>
              <w:left w:val="nil"/>
              <w:bottom w:val="nil"/>
              <w:right w:val="nil"/>
            </w:tcBorders>
            <w:shd w:val="clear" w:color="000000" w:fill="FFC7CE"/>
            <w:noWrap/>
            <w:vAlign w:val="bottom"/>
            <w:hideMark/>
          </w:tcPr>
          <w:p w14:paraId="46EF91F0"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0.5</w:t>
            </w:r>
          </w:p>
        </w:tc>
        <w:tc>
          <w:tcPr>
            <w:tcW w:w="764" w:type="dxa"/>
            <w:tcBorders>
              <w:top w:val="nil"/>
              <w:left w:val="nil"/>
              <w:bottom w:val="nil"/>
              <w:right w:val="nil"/>
            </w:tcBorders>
            <w:shd w:val="clear" w:color="000000" w:fill="FFC7CE"/>
            <w:noWrap/>
            <w:vAlign w:val="bottom"/>
            <w:hideMark/>
          </w:tcPr>
          <w:p w14:paraId="6FBE8584"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-66178</w:t>
            </w:r>
          </w:p>
        </w:tc>
        <w:tc>
          <w:tcPr>
            <w:tcW w:w="777" w:type="dxa"/>
            <w:tcBorders>
              <w:top w:val="nil"/>
              <w:left w:val="nil"/>
              <w:bottom w:val="nil"/>
              <w:right w:val="nil"/>
            </w:tcBorders>
            <w:shd w:val="clear" w:color="000000" w:fill="FFC7CE"/>
            <w:noWrap/>
            <w:vAlign w:val="bottom"/>
            <w:hideMark/>
          </w:tcPr>
          <w:p w14:paraId="7B151747"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-49413</w:t>
            </w:r>
          </w:p>
        </w:tc>
        <w:tc>
          <w:tcPr>
            <w:tcW w:w="850" w:type="dxa"/>
            <w:tcBorders>
              <w:top w:val="nil"/>
              <w:left w:val="nil"/>
              <w:bottom w:val="nil"/>
              <w:right w:val="nil"/>
            </w:tcBorders>
            <w:shd w:val="clear" w:color="000000" w:fill="FFC7CE"/>
            <w:noWrap/>
            <w:vAlign w:val="bottom"/>
            <w:hideMark/>
          </w:tcPr>
          <w:p w14:paraId="732B0895"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-32648</w:t>
            </w:r>
          </w:p>
        </w:tc>
        <w:tc>
          <w:tcPr>
            <w:tcW w:w="851" w:type="dxa"/>
            <w:tcBorders>
              <w:top w:val="nil"/>
              <w:left w:val="nil"/>
              <w:bottom w:val="nil"/>
              <w:right w:val="nil"/>
            </w:tcBorders>
            <w:shd w:val="clear" w:color="000000" w:fill="FFC7CE"/>
            <w:noWrap/>
            <w:vAlign w:val="bottom"/>
            <w:hideMark/>
          </w:tcPr>
          <w:p w14:paraId="54F53DD4"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-15883</w:t>
            </w:r>
          </w:p>
        </w:tc>
        <w:tc>
          <w:tcPr>
            <w:tcW w:w="850" w:type="dxa"/>
            <w:tcBorders>
              <w:top w:val="nil"/>
              <w:left w:val="nil"/>
              <w:bottom w:val="nil"/>
              <w:right w:val="nil"/>
            </w:tcBorders>
            <w:shd w:val="clear" w:color="000000" w:fill="FFC7CE"/>
            <w:noWrap/>
            <w:vAlign w:val="bottom"/>
            <w:hideMark/>
          </w:tcPr>
          <w:p w14:paraId="5F51D80A"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882</w:t>
            </w:r>
          </w:p>
        </w:tc>
        <w:tc>
          <w:tcPr>
            <w:tcW w:w="819" w:type="dxa"/>
            <w:tcBorders>
              <w:top w:val="nil"/>
              <w:left w:val="nil"/>
              <w:bottom w:val="nil"/>
              <w:right w:val="nil"/>
            </w:tcBorders>
            <w:shd w:val="clear" w:color="000000" w:fill="C6EFCE"/>
            <w:noWrap/>
            <w:vAlign w:val="bottom"/>
            <w:hideMark/>
          </w:tcPr>
          <w:p w14:paraId="61D9D24B"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17647</w:t>
            </w:r>
          </w:p>
        </w:tc>
        <w:tc>
          <w:tcPr>
            <w:tcW w:w="819" w:type="dxa"/>
            <w:tcBorders>
              <w:top w:val="nil"/>
              <w:left w:val="nil"/>
              <w:bottom w:val="nil"/>
              <w:right w:val="nil"/>
            </w:tcBorders>
            <w:shd w:val="clear" w:color="000000" w:fill="C6EFCE"/>
            <w:noWrap/>
            <w:vAlign w:val="bottom"/>
            <w:hideMark/>
          </w:tcPr>
          <w:p w14:paraId="7C657F34"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34412</w:t>
            </w:r>
          </w:p>
        </w:tc>
        <w:tc>
          <w:tcPr>
            <w:tcW w:w="819" w:type="dxa"/>
            <w:tcBorders>
              <w:top w:val="nil"/>
              <w:left w:val="nil"/>
              <w:bottom w:val="nil"/>
              <w:right w:val="nil"/>
            </w:tcBorders>
            <w:shd w:val="clear" w:color="000000" w:fill="C6EFCE"/>
            <w:noWrap/>
            <w:vAlign w:val="bottom"/>
            <w:hideMark/>
          </w:tcPr>
          <w:p w14:paraId="5CCDE6AC"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51177</w:t>
            </w:r>
          </w:p>
        </w:tc>
        <w:tc>
          <w:tcPr>
            <w:tcW w:w="819" w:type="dxa"/>
            <w:tcBorders>
              <w:top w:val="nil"/>
              <w:left w:val="nil"/>
              <w:bottom w:val="nil"/>
              <w:right w:val="nil"/>
            </w:tcBorders>
            <w:shd w:val="clear" w:color="000000" w:fill="C6EFCE"/>
            <w:noWrap/>
            <w:vAlign w:val="bottom"/>
            <w:hideMark/>
          </w:tcPr>
          <w:p w14:paraId="62174D31"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67942</w:t>
            </w:r>
          </w:p>
        </w:tc>
        <w:tc>
          <w:tcPr>
            <w:tcW w:w="819" w:type="dxa"/>
            <w:tcBorders>
              <w:top w:val="nil"/>
              <w:left w:val="nil"/>
              <w:bottom w:val="nil"/>
              <w:right w:val="nil"/>
            </w:tcBorders>
            <w:shd w:val="clear" w:color="000000" w:fill="C6EFCE"/>
            <w:noWrap/>
            <w:vAlign w:val="bottom"/>
            <w:hideMark/>
          </w:tcPr>
          <w:p w14:paraId="32F9428B"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84707</w:t>
            </w:r>
          </w:p>
        </w:tc>
        <w:tc>
          <w:tcPr>
            <w:tcW w:w="819" w:type="dxa"/>
            <w:tcBorders>
              <w:top w:val="nil"/>
              <w:left w:val="nil"/>
              <w:bottom w:val="nil"/>
              <w:right w:val="nil"/>
            </w:tcBorders>
            <w:shd w:val="clear" w:color="000000" w:fill="C6EFCE"/>
            <w:noWrap/>
            <w:vAlign w:val="bottom"/>
            <w:hideMark/>
          </w:tcPr>
          <w:p w14:paraId="1F7A9DFF"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101472</w:t>
            </w:r>
          </w:p>
        </w:tc>
        <w:tc>
          <w:tcPr>
            <w:tcW w:w="774" w:type="dxa"/>
            <w:tcBorders>
              <w:top w:val="nil"/>
              <w:left w:val="nil"/>
              <w:bottom w:val="nil"/>
              <w:right w:val="nil"/>
            </w:tcBorders>
            <w:shd w:val="clear" w:color="000000" w:fill="C6EFCE"/>
            <w:noWrap/>
            <w:vAlign w:val="bottom"/>
            <w:hideMark/>
          </w:tcPr>
          <w:p w14:paraId="3E0C0EC3"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118237</w:t>
            </w:r>
          </w:p>
        </w:tc>
        <w:tc>
          <w:tcPr>
            <w:tcW w:w="819" w:type="dxa"/>
            <w:tcBorders>
              <w:top w:val="nil"/>
              <w:left w:val="nil"/>
              <w:bottom w:val="nil"/>
              <w:right w:val="nil"/>
            </w:tcBorders>
            <w:shd w:val="clear" w:color="000000" w:fill="C6EFCE"/>
            <w:noWrap/>
            <w:vAlign w:val="bottom"/>
            <w:hideMark/>
          </w:tcPr>
          <w:p w14:paraId="6F9F217C"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135002</w:t>
            </w:r>
          </w:p>
        </w:tc>
        <w:tc>
          <w:tcPr>
            <w:tcW w:w="764" w:type="dxa"/>
            <w:tcBorders>
              <w:top w:val="nil"/>
              <w:left w:val="nil"/>
              <w:bottom w:val="nil"/>
              <w:right w:val="nil"/>
            </w:tcBorders>
            <w:shd w:val="clear" w:color="000000" w:fill="C6EFCE"/>
            <w:noWrap/>
            <w:vAlign w:val="bottom"/>
            <w:hideMark/>
          </w:tcPr>
          <w:p w14:paraId="46D4794C"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168532</w:t>
            </w:r>
          </w:p>
        </w:tc>
        <w:tc>
          <w:tcPr>
            <w:tcW w:w="764" w:type="dxa"/>
            <w:tcBorders>
              <w:top w:val="nil"/>
              <w:left w:val="nil"/>
              <w:bottom w:val="nil"/>
              <w:right w:val="nil"/>
            </w:tcBorders>
            <w:shd w:val="clear" w:color="000000" w:fill="C6EFCE"/>
            <w:noWrap/>
            <w:vAlign w:val="bottom"/>
            <w:hideMark/>
          </w:tcPr>
          <w:p w14:paraId="603E3E23"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185297</w:t>
            </w:r>
          </w:p>
        </w:tc>
        <w:tc>
          <w:tcPr>
            <w:tcW w:w="764" w:type="dxa"/>
            <w:tcBorders>
              <w:top w:val="nil"/>
              <w:left w:val="nil"/>
              <w:bottom w:val="nil"/>
              <w:right w:val="nil"/>
            </w:tcBorders>
            <w:shd w:val="clear" w:color="000000" w:fill="C6EFCE"/>
            <w:noWrap/>
            <w:vAlign w:val="bottom"/>
            <w:hideMark/>
          </w:tcPr>
          <w:p w14:paraId="4EE2A346"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202062</w:t>
            </w:r>
          </w:p>
        </w:tc>
        <w:tc>
          <w:tcPr>
            <w:tcW w:w="764" w:type="dxa"/>
            <w:tcBorders>
              <w:top w:val="nil"/>
              <w:left w:val="nil"/>
              <w:bottom w:val="nil"/>
              <w:right w:val="nil"/>
            </w:tcBorders>
            <w:shd w:val="clear" w:color="000000" w:fill="C6EFCE"/>
            <w:noWrap/>
            <w:vAlign w:val="bottom"/>
            <w:hideMark/>
          </w:tcPr>
          <w:p w14:paraId="679E971C"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218827</w:t>
            </w:r>
          </w:p>
        </w:tc>
        <w:tc>
          <w:tcPr>
            <w:tcW w:w="764" w:type="dxa"/>
            <w:tcBorders>
              <w:top w:val="nil"/>
              <w:left w:val="nil"/>
              <w:bottom w:val="nil"/>
              <w:right w:val="nil"/>
            </w:tcBorders>
            <w:shd w:val="clear" w:color="000000" w:fill="C6EFCE"/>
            <w:noWrap/>
            <w:vAlign w:val="bottom"/>
            <w:hideMark/>
          </w:tcPr>
          <w:p w14:paraId="4A17EF7A"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235592</w:t>
            </w:r>
          </w:p>
        </w:tc>
        <w:tc>
          <w:tcPr>
            <w:tcW w:w="764" w:type="dxa"/>
            <w:tcBorders>
              <w:top w:val="nil"/>
              <w:left w:val="nil"/>
              <w:bottom w:val="nil"/>
              <w:right w:val="nil"/>
            </w:tcBorders>
            <w:shd w:val="clear" w:color="000000" w:fill="C6EFCE"/>
            <w:noWrap/>
            <w:vAlign w:val="bottom"/>
            <w:hideMark/>
          </w:tcPr>
          <w:p w14:paraId="134B0127"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252357</w:t>
            </w:r>
          </w:p>
        </w:tc>
      </w:tr>
      <w:tr w:rsidR="00C131DD" w:rsidRPr="00720277" w14:paraId="4952D481" w14:textId="77777777" w:rsidTr="00135824">
        <w:trPr>
          <w:trHeight w:val="292"/>
        </w:trPr>
        <w:tc>
          <w:tcPr>
            <w:tcW w:w="444" w:type="dxa"/>
            <w:tcBorders>
              <w:top w:val="nil"/>
              <w:left w:val="nil"/>
              <w:bottom w:val="nil"/>
              <w:right w:val="nil"/>
            </w:tcBorders>
            <w:shd w:val="clear" w:color="000000" w:fill="FFC7CE"/>
            <w:noWrap/>
            <w:vAlign w:val="bottom"/>
            <w:hideMark/>
          </w:tcPr>
          <w:p w14:paraId="75477D92"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0.6</w:t>
            </w:r>
          </w:p>
        </w:tc>
        <w:tc>
          <w:tcPr>
            <w:tcW w:w="764" w:type="dxa"/>
            <w:tcBorders>
              <w:top w:val="nil"/>
              <w:left w:val="nil"/>
              <w:bottom w:val="nil"/>
              <w:right w:val="nil"/>
            </w:tcBorders>
            <w:shd w:val="clear" w:color="000000" w:fill="FFC7CE"/>
            <w:noWrap/>
            <w:vAlign w:val="bottom"/>
            <w:hideMark/>
          </w:tcPr>
          <w:p w14:paraId="52A92DD8"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-82767</w:t>
            </w:r>
          </w:p>
        </w:tc>
        <w:tc>
          <w:tcPr>
            <w:tcW w:w="777" w:type="dxa"/>
            <w:tcBorders>
              <w:top w:val="nil"/>
              <w:left w:val="nil"/>
              <w:bottom w:val="nil"/>
              <w:right w:val="nil"/>
            </w:tcBorders>
            <w:shd w:val="clear" w:color="000000" w:fill="FFC7CE"/>
            <w:noWrap/>
            <w:vAlign w:val="bottom"/>
            <w:hideMark/>
          </w:tcPr>
          <w:p w14:paraId="3F508F36"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-66002</w:t>
            </w:r>
          </w:p>
        </w:tc>
        <w:tc>
          <w:tcPr>
            <w:tcW w:w="850" w:type="dxa"/>
            <w:tcBorders>
              <w:top w:val="nil"/>
              <w:left w:val="nil"/>
              <w:bottom w:val="nil"/>
              <w:right w:val="nil"/>
            </w:tcBorders>
            <w:shd w:val="clear" w:color="000000" w:fill="FFC7CE"/>
            <w:noWrap/>
            <w:vAlign w:val="bottom"/>
            <w:hideMark/>
          </w:tcPr>
          <w:p w14:paraId="1092D8FF"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-49237</w:t>
            </w:r>
          </w:p>
        </w:tc>
        <w:tc>
          <w:tcPr>
            <w:tcW w:w="851" w:type="dxa"/>
            <w:tcBorders>
              <w:top w:val="nil"/>
              <w:left w:val="nil"/>
              <w:bottom w:val="nil"/>
              <w:right w:val="nil"/>
            </w:tcBorders>
            <w:shd w:val="clear" w:color="000000" w:fill="FFC7CE"/>
            <w:noWrap/>
            <w:vAlign w:val="bottom"/>
            <w:hideMark/>
          </w:tcPr>
          <w:p w14:paraId="6C9B61F6"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-32472</w:t>
            </w:r>
          </w:p>
        </w:tc>
        <w:tc>
          <w:tcPr>
            <w:tcW w:w="850" w:type="dxa"/>
            <w:tcBorders>
              <w:top w:val="nil"/>
              <w:left w:val="nil"/>
              <w:bottom w:val="nil"/>
              <w:right w:val="nil"/>
            </w:tcBorders>
            <w:shd w:val="clear" w:color="000000" w:fill="FFC7CE"/>
            <w:noWrap/>
            <w:vAlign w:val="bottom"/>
            <w:hideMark/>
          </w:tcPr>
          <w:p w14:paraId="200A0478"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-15707</w:t>
            </w:r>
          </w:p>
        </w:tc>
        <w:tc>
          <w:tcPr>
            <w:tcW w:w="819" w:type="dxa"/>
            <w:tcBorders>
              <w:top w:val="nil"/>
              <w:left w:val="nil"/>
              <w:bottom w:val="nil"/>
              <w:right w:val="nil"/>
            </w:tcBorders>
            <w:shd w:val="clear" w:color="000000" w:fill="FFC7CE"/>
            <w:noWrap/>
            <w:vAlign w:val="bottom"/>
            <w:hideMark/>
          </w:tcPr>
          <w:p w14:paraId="3B5A2ADD"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1058</w:t>
            </w:r>
          </w:p>
        </w:tc>
        <w:tc>
          <w:tcPr>
            <w:tcW w:w="819" w:type="dxa"/>
            <w:tcBorders>
              <w:top w:val="nil"/>
              <w:left w:val="nil"/>
              <w:bottom w:val="nil"/>
              <w:right w:val="nil"/>
            </w:tcBorders>
            <w:shd w:val="clear" w:color="000000" w:fill="C6EFCE"/>
            <w:noWrap/>
            <w:vAlign w:val="bottom"/>
            <w:hideMark/>
          </w:tcPr>
          <w:p w14:paraId="0D2B2DC4"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17823</w:t>
            </w:r>
          </w:p>
        </w:tc>
        <w:tc>
          <w:tcPr>
            <w:tcW w:w="819" w:type="dxa"/>
            <w:tcBorders>
              <w:top w:val="nil"/>
              <w:left w:val="nil"/>
              <w:bottom w:val="nil"/>
              <w:right w:val="nil"/>
            </w:tcBorders>
            <w:shd w:val="clear" w:color="000000" w:fill="C6EFCE"/>
            <w:noWrap/>
            <w:vAlign w:val="bottom"/>
            <w:hideMark/>
          </w:tcPr>
          <w:p w14:paraId="4C8764A3"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34588</w:t>
            </w:r>
          </w:p>
        </w:tc>
        <w:tc>
          <w:tcPr>
            <w:tcW w:w="819" w:type="dxa"/>
            <w:tcBorders>
              <w:top w:val="nil"/>
              <w:left w:val="nil"/>
              <w:bottom w:val="nil"/>
              <w:right w:val="nil"/>
            </w:tcBorders>
            <w:shd w:val="clear" w:color="000000" w:fill="C6EFCE"/>
            <w:noWrap/>
            <w:vAlign w:val="bottom"/>
            <w:hideMark/>
          </w:tcPr>
          <w:p w14:paraId="012C900B"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51353</w:t>
            </w:r>
          </w:p>
        </w:tc>
        <w:tc>
          <w:tcPr>
            <w:tcW w:w="819" w:type="dxa"/>
            <w:tcBorders>
              <w:top w:val="nil"/>
              <w:left w:val="nil"/>
              <w:bottom w:val="nil"/>
              <w:right w:val="nil"/>
            </w:tcBorders>
            <w:shd w:val="clear" w:color="000000" w:fill="C6EFCE"/>
            <w:noWrap/>
            <w:vAlign w:val="bottom"/>
            <w:hideMark/>
          </w:tcPr>
          <w:p w14:paraId="259EACC5"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68118</w:t>
            </w:r>
          </w:p>
        </w:tc>
        <w:tc>
          <w:tcPr>
            <w:tcW w:w="819" w:type="dxa"/>
            <w:tcBorders>
              <w:top w:val="nil"/>
              <w:left w:val="nil"/>
              <w:bottom w:val="nil"/>
              <w:right w:val="nil"/>
            </w:tcBorders>
            <w:shd w:val="clear" w:color="000000" w:fill="C6EFCE"/>
            <w:noWrap/>
            <w:vAlign w:val="bottom"/>
            <w:hideMark/>
          </w:tcPr>
          <w:p w14:paraId="5356D2F0"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84883</w:t>
            </w:r>
          </w:p>
        </w:tc>
        <w:tc>
          <w:tcPr>
            <w:tcW w:w="774" w:type="dxa"/>
            <w:tcBorders>
              <w:top w:val="nil"/>
              <w:left w:val="nil"/>
              <w:bottom w:val="nil"/>
              <w:right w:val="nil"/>
            </w:tcBorders>
            <w:shd w:val="clear" w:color="000000" w:fill="C6EFCE"/>
            <w:noWrap/>
            <w:vAlign w:val="bottom"/>
            <w:hideMark/>
          </w:tcPr>
          <w:p w14:paraId="44E73092"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101649</w:t>
            </w:r>
          </w:p>
        </w:tc>
        <w:tc>
          <w:tcPr>
            <w:tcW w:w="819" w:type="dxa"/>
            <w:tcBorders>
              <w:top w:val="nil"/>
              <w:left w:val="nil"/>
              <w:bottom w:val="nil"/>
              <w:right w:val="nil"/>
            </w:tcBorders>
            <w:shd w:val="clear" w:color="000000" w:fill="C6EFCE"/>
            <w:noWrap/>
            <w:vAlign w:val="bottom"/>
            <w:hideMark/>
          </w:tcPr>
          <w:p w14:paraId="743F1811"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118414</w:t>
            </w:r>
          </w:p>
        </w:tc>
        <w:tc>
          <w:tcPr>
            <w:tcW w:w="764" w:type="dxa"/>
            <w:tcBorders>
              <w:top w:val="nil"/>
              <w:left w:val="nil"/>
              <w:bottom w:val="nil"/>
              <w:right w:val="nil"/>
            </w:tcBorders>
            <w:shd w:val="clear" w:color="000000" w:fill="C6EFCE"/>
            <w:noWrap/>
            <w:vAlign w:val="bottom"/>
            <w:hideMark/>
          </w:tcPr>
          <w:p w14:paraId="338B4BDF"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151944</w:t>
            </w:r>
          </w:p>
        </w:tc>
        <w:tc>
          <w:tcPr>
            <w:tcW w:w="764" w:type="dxa"/>
            <w:tcBorders>
              <w:top w:val="nil"/>
              <w:left w:val="nil"/>
              <w:bottom w:val="nil"/>
              <w:right w:val="nil"/>
            </w:tcBorders>
            <w:shd w:val="clear" w:color="000000" w:fill="C6EFCE"/>
            <w:noWrap/>
            <w:vAlign w:val="bottom"/>
            <w:hideMark/>
          </w:tcPr>
          <w:p w14:paraId="01EA820E"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168709</w:t>
            </w:r>
          </w:p>
        </w:tc>
        <w:tc>
          <w:tcPr>
            <w:tcW w:w="764" w:type="dxa"/>
            <w:tcBorders>
              <w:top w:val="nil"/>
              <w:left w:val="nil"/>
              <w:bottom w:val="nil"/>
              <w:right w:val="nil"/>
            </w:tcBorders>
            <w:shd w:val="clear" w:color="000000" w:fill="C6EFCE"/>
            <w:noWrap/>
            <w:vAlign w:val="bottom"/>
            <w:hideMark/>
          </w:tcPr>
          <w:p w14:paraId="1C8C16F9"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185474</w:t>
            </w:r>
          </w:p>
        </w:tc>
        <w:tc>
          <w:tcPr>
            <w:tcW w:w="764" w:type="dxa"/>
            <w:tcBorders>
              <w:top w:val="nil"/>
              <w:left w:val="nil"/>
              <w:bottom w:val="nil"/>
              <w:right w:val="nil"/>
            </w:tcBorders>
            <w:shd w:val="clear" w:color="000000" w:fill="C6EFCE"/>
            <w:noWrap/>
            <w:vAlign w:val="bottom"/>
            <w:hideMark/>
          </w:tcPr>
          <w:p w14:paraId="455A17AA"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202239</w:t>
            </w:r>
          </w:p>
        </w:tc>
        <w:tc>
          <w:tcPr>
            <w:tcW w:w="764" w:type="dxa"/>
            <w:tcBorders>
              <w:top w:val="nil"/>
              <w:left w:val="nil"/>
              <w:bottom w:val="nil"/>
              <w:right w:val="nil"/>
            </w:tcBorders>
            <w:shd w:val="clear" w:color="000000" w:fill="C6EFCE"/>
            <w:noWrap/>
            <w:vAlign w:val="bottom"/>
            <w:hideMark/>
          </w:tcPr>
          <w:p w14:paraId="2C4AB0FF"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219004</w:t>
            </w:r>
          </w:p>
        </w:tc>
        <w:tc>
          <w:tcPr>
            <w:tcW w:w="764" w:type="dxa"/>
            <w:tcBorders>
              <w:top w:val="nil"/>
              <w:left w:val="nil"/>
              <w:bottom w:val="nil"/>
              <w:right w:val="nil"/>
            </w:tcBorders>
            <w:shd w:val="clear" w:color="000000" w:fill="C6EFCE"/>
            <w:noWrap/>
            <w:vAlign w:val="bottom"/>
            <w:hideMark/>
          </w:tcPr>
          <w:p w14:paraId="4874F11E"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235769</w:t>
            </w:r>
          </w:p>
        </w:tc>
      </w:tr>
      <w:tr w:rsidR="00C131DD" w:rsidRPr="00720277" w14:paraId="2055C478" w14:textId="77777777" w:rsidTr="00135824">
        <w:trPr>
          <w:trHeight w:val="292"/>
        </w:trPr>
        <w:tc>
          <w:tcPr>
            <w:tcW w:w="444" w:type="dxa"/>
            <w:tcBorders>
              <w:top w:val="nil"/>
              <w:left w:val="nil"/>
              <w:bottom w:val="nil"/>
              <w:right w:val="nil"/>
            </w:tcBorders>
            <w:shd w:val="clear" w:color="000000" w:fill="FFC7CE"/>
            <w:noWrap/>
            <w:vAlign w:val="bottom"/>
            <w:hideMark/>
          </w:tcPr>
          <w:p w14:paraId="09AF3315"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0.7</w:t>
            </w:r>
          </w:p>
        </w:tc>
        <w:tc>
          <w:tcPr>
            <w:tcW w:w="764" w:type="dxa"/>
            <w:tcBorders>
              <w:top w:val="nil"/>
              <w:left w:val="nil"/>
              <w:bottom w:val="nil"/>
              <w:right w:val="nil"/>
            </w:tcBorders>
            <w:shd w:val="clear" w:color="000000" w:fill="FFC7CE"/>
            <w:noWrap/>
            <w:vAlign w:val="bottom"/>
            <w:hideMark/>
          </w:tcPr>
          <w:p w14:paraId="2147546B"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-99355</w:t>
            </w:r>
          </w:p>
        </w:tc>
        <w:tc>
          <w:tcPr>
            <w:tcW w:w="777" w:type="dxa"/>
            <w:tcBorders>
              <w:top w:val="nil"/>
              <w:left w:val="nil"/>
              <w:bottom w:val="nil"/>
              <w:right w:val="nil"/>
            </w:tcBorders>
            <w:shd w:val="clear" w:color="000000" w:fill="FFC7CE"/>
            <w:noWrap/>
            <w:vAlign w:val="bottom"/>
            <w:hideMark/>
          </w:tcPr>
          <w:p w14:paraId="487E51A8"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-82590</w:t>
            </w:r>
          </w:p>
        </w:tc>
        <w:tc>
          <w:tcPr>
            <w:tcW w:w="850" w:type="dxa"/>
            <w:tcBorders>
              <w:top w:val="nil"/>
              <w:left w:val="nil"/>
              <w:bottom w:val="nil"/>
              <w:right w:val="nil"/>
            </w:tcBorders>
            <w:shd w:val="clear" w:color="000000" w:fill="FFC7CE"/>
            <w:noWrap/>
            <w:vAlign w:val="bottom"/>
            <w:hideMark/>
          </w:tcPr>
          <w:p w14:paraId="310F6A21"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-65825</w:t>
            </w:r>
          </w:p>
        </w:tc>
        <w:tc>
          <w:tcPr>
            <w:tcW w:w="851" w:type="dxa"/>
            <w:tcBorders>
              <w:top w:val="nil"/>
              <w:left w:val="nil"/>
              <w:bottom w:val="nil"/>
              <w:right w:val="nil"/>
            </w:tcBorders>
            <w:shd w:val="clear" w:color="000000" w:fill="FFC7CE"/>
            <w:noWrap/>
            <w:vAlign w:val="bottom"/>
            <w:hideMark/>
          </w:tcPr>
          <w:p w14:paraId="3767547F"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-49060</w:t>
            </w:r>
          </w:p>
        </w:tc>
        <w:tc>
          <w:tcPr>
            <w:tcW w:w="850" w:type="dxa"/>
            <w:tcBorders>
              <w:top w:val="nil"/>
              <w:left w:val="nil"/>
              <w:bottom w:val="nil"/>
              <w:right w:val="nil"/>
            </w:tcBorders>
            <w:shd w:val="clear" w:color="000000" w:fill="FFC7CE"/>
            <w:noWrap/>
            <w:vAlign w:val="bottom"/>
            <w:hideMark/>
          </w:tcPr>
          <w:p w14:paraId="1221642E"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-32295</w:t>
            </w:r>
          </w:p>
        </w:tc>
        <w:tc>
          <w:tcPr>
            <w:tcW w:w="819" w:type="dxa"/>
            <w:tcBorders>
              <w:top w:val="nil"/>
              <w:left w:val="nil"/>
              <w:bottom w:val="nil"/>
              <w:right w:val="nil"/>
            </w:tcBorders>
            <w:shd w:val="clear" w:color="000000" w:fill="FFC7CE"/>
            <w:noWrap/>
            <w:vAlign w:val="bottom"/>
            <w:hideMark/>
          </w:tcPr>
          <w:p w14:paraId="260CFC99"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-15530</w:t>
            </w:r>
          </w:p>
        </w:tc>
        <w:tc>
          <w:tcPr>
            <w:tcW w:w="819" w:type="dxa"/>
            <w:tcBorders>
              <w:top w:val="nil"/>
              <w:left w:val="nil"/>
              <w:bottom w:val="nil"/>
              <w:right w:val="nil"/>
            </w:tcBorders>
            <w:shd w:val="clear" w:color="000000" w:fill="FFC7CE"/>
            <w:noWrap/>
            <w:vAlign w:val="bottom"/>
            <w:hideMark/>
          </w:tcPr>
          <w:p w14:paraId="5B4342C9"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1235</w:t>
            </w:r>
          </w:p>
        </w:tc>
        <w:tc>
          <w:tcPr>
            <w:tcW w:w="819" w:type="dxa"/>
            <w:tcBorders>
              <w:top w:val="nil"/>
              <w:left w:val="nil"/>
              <w:bottom w:val="nil"/>
              <w:right w:val="nil"/>
            </w:tcBorders>
            <w:shd w:val="clear" w:color="000000" w:fill="C6EFCE"/>
            <w:noWrap/>
            <w:vAlign w:val="bottom"/>
            <w:hideMark/>
          </w:tcPr>
          <w:p w14:paraId="3E66049E"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18000</w:t>
            </w:r>
          </w:p>
        </w:tc>
        <w:tc>
          <w:tcPr>
            <w:tcW w:w="819" w:type="dxa"/>
            <w:tcBorders>
              <w:top w:val="nil"/>
              <w:left w:val="nil"/>
              <w:bottom w:val="nil"/>
              <w:right w:val="nil"/>
            </w:tcBorders>
            <w:shd w:val="clear" w:color="000000" w:fill="C6EFCE"/>
            <w:noWrap/>
            <w:vAlign w:val="bottom"/>
            <w:hideMark/>
          </w:tcPr>
          <w:p w14:paraId="6ACBF4F1"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34765</w:t>
            </w:r>
          </w:p>
        </w:tc>
        <w:tc>
          <w:tcPr>
            <w:tcW w:w="819" w:type="dxa"/>
            <w:tcBorders>
              <w:top w:val="nil"/>
              <w:left w:val="nil"/>
              <w:bottom w:val="nil"/>
              <w:right w:val="nil"/>
            </w:tcBorders>
            <w:shd w:val="clear" w:color="000000" w:fill="C6EFCE"/>
            <w:noWrap/>
            <w:vAlign w:val="bottom"/>
            <w:hideMark/>
          </w:tcPr>
          <w:p w14:paraId="2D80AFB2"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51530</w:t>
            </w:r>
          </w:p>
        </w:tc>
        <w:tc>
          <w:tcPr>
            <w:tcW w:w="819" w:type="dxa"/>
            <w:tcBorders>
              <w:top w:val="nil"/>
              <w:left w:val="nil"/>
              <w:bottom w:val="nil"/>
              <w:right w:val="nil"/>
            </w:tcBorders>
            <w:shd w:val="clear" w:color="000000" w:fill="C6EFCE"/>
            <w:noWrap/>
            <w:vAlign w:val="bottom"/>
            <w:hideMark/>
          </w:tcPr>
          <w:p w14:paraId="3CE11A1A"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68295</w:t>
            </w:r>
          </w:p>
        </w:tc>
        <w:tc>
          <w:tcPr>
            <w:tcW w:w="774" w:type="dxa"/>
            <w:tcBorders>
              <w:top w:val="nil"/>
              <w:left w:val="nil"/>
              <w:bottom w:val="nil"/>
              <w:right w:val="nil"/>
            </w:tcBorders>
            <w:shd w:val="clear" w:color="000000" w:fill="C6EFCE"/>
            <w:noWrap/>
            <w:vAlign w:val="bottom"/>
            <w:hideMark/>
          </w:tcPr>
          <w:p w14:paraId="22B33A81"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85060</w:t>
            </w:r>
          </w:p>
        </w:tc>
        <w:tc>
          <w:tcPr>
            <w:tcW w:w="819" w:type="dxa"/>
            <w:tcBorders>
              <w:top w:val="nil"/>
              <w:left w:val="nil"/>
              <w:bottom w:val="nil"/>
              <w:right w:val="nil"/>
            </w:tcBorders>
            <w:shd w:val="clear" w:color="000000" w:fill="C6EFCE"/>
            <w:noWrap/>
            <w:vAlign w:val="bottom"/>
            <w:hideMark/>
          </w:tcPr>
          <w:p w14:paraId="50D81F49"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101825</w:t>
            </w:r>
          </w:p>
        </w:tc>
        <w:tc>
          <w:tcPr>
            <w:tcW w:w="764" w:type="dxa"/>
            <w:tcBorders>
              <w:top w:val="nil"/>
              <w:left w:val="nil"/>
              <w:bottom w:val="nil"/>
              <w:right w:val="nil"/>
            </w:tcBorders>
            <w:shd w:val="clear" w:color="000000" w:fill="C6EFCE"/>
            <w:noWrap/>
            <w:vAlign w:val="bottom"/>
            <w:hideMark/>
          </w:tcPr>
          <w:p w14:paraId="0E3504BF"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135355</w:t>
            </w:r>
          </w:p>
        </w:tc>
        <w:tc>
          <w:tcPr>
            <w:tcW w:w="764" w:type="dxa"/>
            <w:tcBorders>
              <w:top w:val="nil"/>
              <w:left w:val="nil"/>
              <w:bottom w:val="nil"/>
              <w:right w:val="nil"/>
            </w:tcBorders>
            <w:shd w:val="clear" w:color="000000" w:fill="C6EFCE"/>
            <w:noWrap/>
            <w:vAlign w:val="bottom"/>
            <w:hideMark/>
          </w:tcPr>
          <w:p w14:paraId="2303C2F8"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152120</w:t>
            </w:r>
          </w:p>
        </w:tc>
        <w:tc>
          <w:tcPr>
            <w:tcW w:w="764" w:type="dxa"/>
            <w:tcBorders>
              <w:top w:val="nil"/>
              <w:left w:val="nil"/>
              <w:bottom w:val="nil"/>
              <w:right w:val="nil"/>
            </w:tcBorders>
            <w:shd w:val="clear" w:color="000000" w:fill="C6EFCE"/>
            <w:noWrap/>
            <w:vAlign w:val="bottom"/>
            <w:hideMark/>
          </w:tcPr>
          <w:p w14:paraId="625B64AE"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168885</w:t>
            </w:r>
          </w:p>
        </w:tc>
        <w:tc>
          <w:tcPr>
            <w:tcW w:w="764" w:type="dxa"/>
            <w:tcBorders>
              <w:top w:val="nil"/>
              <w:left w:val="nil"/>
              <w:bottom w:val="nil"/>
              <w:right w:val="nil"/>
            </w:tcBorders>
            <w:shd w:val="clear" w:color="000000" w:fill="C6EFCE"/>
            <w:noWrap/>
            <w:vAlign w:val="bottom"/>
            <w:hideMark/>
          </w:tcPr>
          <w:p w14:paraId="67325714"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185650</w:t>
            </w:r>
          </w:p>
        </w:tc>
        <w:tc>
          <w:tcPr>
            <w:tcW w:w="764" w:type="dxa"/>
            <w:tcBorders>
              <w:top w:val="nil"/>
              <w:left w:val="nil"/>
              <w:bottom w:val="nil"/>
              <w:right w:val="nil"/>
            </w:tcBorders>
            <w:shd w:val="clear" w:color="000000" w:fill="C6EFCE"/>
            <w:noWrap/>
            <w:vAlign w:val="bottom"/>
            <w:hideMark/>
          </w:tcPr>
          <w:p w14:paraId="11437B60"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202415</w:t>
            </w:r>
          </w:p>
        </w:tc>
        <w:tc>
          <w:tcPr>
            <w:tcW w:w="764" w:type="dxa"/>
            <w:tcBorders>
              <w:top w:val="nil"/>
              <w:left w:val="nil"/>
              <w:bottom w:val="nil"/>
              <w:right w:val="nil"/>
            </w:tcBorders>
            <w:shd w:val="clear" w:color="000000" w:fill="C6EFCE"/>
            <w:noWrap/>
            <w:vAlign w:val="bottom"/>
            <w:hideMark/>
          </w:tcPr>
          <w:p w14:paraId="64E0D4EF"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219180</w:t>
            </w:r>
          </w:p>
        </w:tc>
      </w:tr>
      <w:tr w:rsidR="00C131DD" w:rsidRPr="00720277" w14:paraId="2997ACBB" w14:textId="77777777" w:rsidTr="00135824">
        <w:trPr>
          <w:trHeight w:val="292"/>
        </w:trPr>
        <w:tc>
          <w:tcPr>
            <w:tcW w:w="444" w:type="dxa"/>
            <w:tcBorders>
              <w:top w:val="nil"/>
              <w:left w:val="nil"/>
              <w:bottom w:val="nil"/>
              <w:right w:val="nil"/>
            </w:tcBorders>
            <w:shd w:val="clear" w:color="000000" w:fill="FFC7CE"/>
            <w:noWrap/>
            <w:vAlign w:val="bottom"/>
            <w:hideMark/>
          </w:tcPr>
          <w:p w14:paraId="155EFBCC"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0.8</w:t>
            </w:r>
          </w:p>
        </w:tc>
        <w:tc>
          <w:tcPr>
            <w:tcW w:w="764" w:type="dxa"/>
            <w:tcBorders>
              <w:top w:val="nil"/>
              <w:left w:val="nil"/>
              <w:bottom w:val="nil"/>
              <w:right w:val="nil"/>
            </w:tcBorders>
            <w:shd w:val="clear" w:color="000000" w:fill="FFC7CE"/>
            <w:noWrap/>
            <w:vAlign w:val="bottom"/>
            <w:hideMark/>
          </w:tcPr>
          <w:p w14:paraId="77EE9088"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-115944</w:t>
            </w:r>
          </w:p>
        </w:tc>
        <w:tc>
          <w:tcPr>
            <w:tcW w:w="777" w:type="dxa"/>
            <w:tcBorders>
              <w:top w:val="nil"/>
              <w:left w:val="nil"/>
              <w:bottom w:val="nil"/>
              <w:right w:val="nil"/>
            </w:tcBorders>
            <w:shd w:val="clear" w:color="000000" w:fill="FFC7CE"/>
            <w:noWrap/>
            <w:vAlign w:val="bottom"/>
            <w:hideMark/>
          </w:tcPr>
          <w:p w14:paraId="162B9FEE"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-99179</w:t>
            </w:r>
          </w:p>
        </w:tc>
        <w:tc>
          <w:tcPr>
            <w:tcW w:w="850" w:type="dxa"/>
            <w:tcBorders>
              <w:top w:val="nil"/>
              <w:left w:val="nil"/>
              <w:bottom w:val="nil"/>
              <w:right w:val="nil"/>
            </w:tcBorders>
            <w:shd w:val="clear" w:color="000000" w:fill="FFC7CE"/>
            <w:noWrap/>
            <w:vAlign w:val="bottom"/>
            <w:hideMark/>
          </w:tcPr>
          <w:p w14:paraId="22A31DF1"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-82414</w:t>
            </w:r>
          </w:p>
        </w:tc>
        <w:tc>
          <w:tcPr>
            <w:tcW w:w="851" w:type="dxa"/>
            <w:tcBorders>
              <w:top w:val="nil"/>
              <w:left w:val="nil"/>
              <w:bottom w:val="nil"/>
              <w:right w:val="nil"/>
            </w:tcBorders>
            <w:shd w:val="clear" w:color="000000" w:fill="FFC7CE"/>
            <w:noWrap/>
            <w:vAlign w:val="bottom"/>
            <w:hideMark/>
          </w:tcPr>
          <w:p w14:paraId="66C06E08"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-65649</w:t>
            </w:r>
          </w:p>
        </w:tc>
        <w:tc>
          <w:tcPr>
            <w:tcW w:w="850" w:type="dxa"/>
            <w:tcBorders>
              <w:top w:val="nil"/>
              <w:left w:val="nil"/>
              <w:bottom w:val="nil"/>
              <w:right w:val="nil"/>
            </w:tcBorders>
            <w:shd w:val="clear" w:color="000000" w:fill="FFC7CE"/>
            <w:noWrap/>
            <w:vAlign w:val="bottom"/>
            <w:hideMark/>
          </w:tcPr>
          <w:p w14:paraId="7F4A0DAE"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-48884</w:t>
            </w:r>
          </w:p>
        </w:tc>
        <w:tc>
          <w:tcPr>
            <w:tcW w:w="819" w:type="dxa"/>
            <w:tcBorders>
              <w:top w:val="nil"/>
              <w:left w:val="nil"/>
              <w:bottom w:val="nil"/>
              <w:right w:val="nil"/>
            </w:tcBorders>
            <w:shd w:val="clear" w:color="000000" w:fill="FFC7CE"/>
            <w:noWrap/>
            <w:vAlign w:val="bottom"/>
            <w:hideMark/>
          </w:tcPr>
          <w:p w14:paraId="56FBD82D"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-32119</w:t>
            </w:r>
          </w:p>
        </w:tc>
        <w:tc>
          <w:tcPr>
            <w:tcW w:w="819" w:type="dxa"/>
            <w:tcBorders>
              <w:top w:val="nil"/>
              <w:left w:val="nil"/>
              <w:bottom w:val="nil"/>
              <w:right w:val="nil"/>
            </w:tcBorders>
            <w:shd w:val="clear" w:color="000000" w:fill="FFC7CE"/>
            <w:noWrap/>
            <w:vAlign w:val="bottom"/>
            <w:hideMark/>
          </w:tcPr>
          <w:p w14:paraId="16A11BE1"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-15354</w:t>
            </w:r>
          </w:p>
        </w:tc>
        <w:tc>
          <w:tcPr>
            <w:tcW w:w="819" w:type="dxa"/>
            <w:tcBorders>
              <w:top w:val="nil"/>
              <w:left w:val="nil"/>
              <w:bottom w:val="nil"/>
              <w:right w:val="nil"/>
            </w:tcBorders>
            <w:shd w:val="clear" w:color="000000" w:fill="FFC7CE"/>
            <w:noWrap/>
            <w:vAlign w:val="bottom"/>
            <w:hideMark/>
          </w:tcPr>
          <w:p w14:paraId="3DB73EEF"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1411</w:t>
            </w:r>
          </w:p>
        </w:tc>
        <w:tc>
          <w:tcPr>
            <w:tcW w:w="819" w:type="dxa"/>
            <w:tcBorders>
              <w:top w:val="nil"/>
              <w:left w:val="nil"/>
              <w:bottom w:val="nil"/>
              <w:right w:val="nil"/>
            </w:tcBorders>
            <w:shd w:val="clear" w:color="000000" w:fill="C6EFCE"/>
            <w:noWrap/>
            <w:vAlign w:val="bottom"/>
            <w:hideMark/>
          </w:tcPr>
          <w:p w14:paraId="39F63981"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18176</w:t>
            </w:r>
          </w:p>
        </w:tc>
        <w:tc>
          <w:tcPr>
            <w:tcW w:w="819" w:type="dxa"/>
            <w:tcBorders>
              <w:top w:val="nil"/>
              <w:left w:val="nil"/>
              <w:bottom w:val="nil"/>
              <w:right w:val="nil"/>
            </w:tcBorders>
            <w:shd w:val="clear" w:color="000000" w:fill="C6EFCE"/>
            <w:noWrap/>
            <w:vAlign w:val="bottom"/>
            <w:hideMark/>
          </w:tcPr>
          <w:p w14:paraId="3608EC2C"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34941</w:t>
            </w:r>
          </w:p>
        </w:tc>
        <w:tc>
          <w:tcPr>
            <w:tcW w:w="819" w:type="dxa"/>
            <w:tcBorders>
              <w:top w:val="nil"/>
              <w:left w:val="nil"/>
              <w:bottom w:val="nil"/>
              <w:right w:val="nil"/>
            </w:tcBorders>
            <w:shd w:val="clear" w:color="000000" w:fill="C6EFCE"/>
            <w:noWrap/>
            <w:vAlign w:val="bottom"/>
            <w:hideMark/>
          </w:tcPr>
          <w:p w14:paraId="0F591374"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51706</w:t>
            </w:r>
          </w:p>
        </w:tc>
        <w:tc>
          <w:tcPr>
            <w:tcW w:w="774" w:type="dxa"/>
            <w:tcBorders>
              <w:top w:val="nil"/>
              <w:left w:val="nil"/>
              <w:bottom w:val="nil"/>
              <w:right w:val="nil"/>
            </w:tcBorders>
            <w:shd w:val="clear" w:color="000000" w:fill="C6EFCE"/>
            <w:noWrap/>
            <w:vAlign w:val="bottom"/>
            <w:hideMark/>
          </w:tcPr>
          <w:p w14:paraId="674BF6D8"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68471</w:t>
            </w:r>
          </w:p>
        </w:tc>
        <w:tc>
          <w:tcPr>
            <w:tcW w:w="819" w:type="dxa"/>
            <w:tcBorders>
              <w:top w:val="nil"/>
              <w:left w:val="nil"/>
              <w:bottom w:val="nil"/>
              <w:right w:val="nil"/>
            </w:tcBorders>
            <w:shd w:val="clear" w:color="000000" w:fill="C6EFCE"/>
            <w:noWrap/>
            <w:vAlign w:val="bottom"/>
            <w:hideMark/>
          </w:tcPr>
          <w:p w14:paraId="6849B507"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85236</w:t>
            </w:r>
          </w:p>
        </w:tc>
        <w:tc>
          <w:tcPr>
            <w:tcW w:w="764" w:type="dxa"/>
            <w:tcBorders>
              <w:top w:val="nil"/>
              <w:left w:val="nil"/>
              <w:bottom w:val="nil"/>
              <w:right w:val="nil"/>
            </w:tcBorders>
            <w:shd w:val="clear" w:color="000000" w:fill="C6EFCE"/>
            <w:noWrap/>
            <w:vAlign w:val="bottom"/>
            <w:hideMark/>
          </w:tcPr>
          <w:p w14:paraId="6EB2B158"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118766</w:t>
            </w:r>
          </w:p>
        </w:tc>
        <w:tc>
          <w:tcPr>
            <w:tcW w:w="764" w:type="dxa"/>
            <w:tcBorders>
              <w:top w:val="nil"/>
              <w:left w:val="nil"/>
              <w:bottom w:val="nil"/>
              <w:right w:val="nil"/>
            </w:tcBorders>
            <w:shd w:val="clear" w:color="000000" w:fill="C6EFCE"/>
            <w:noWrap/>
            <w:vAlign w:val="bottom"/>
            <w:hideMark/>
          </w:tcPr>
          <w:p w14:paraId="584A7B12"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135531</w:t>
            </w:r>
          </w:p>
        </w:tc>
        <w:tc>
          <w:tcPr>
            <w:tcW w:w="764" w:type="dxa"/>
            <w:tcBorders>
              <w:top w:val="nil"/>
              <w:left w:val="nil"/>
              <w:bottom w:val="nil"/>
              <w:right w:val="nil"/>
            </w:tcBorders>
            <w:shd w:val="clear" w:color="000000" w:fill="C6EFCE"/>
            <w:noWrap/>
            <w:vAlign w:val="bottom"/>
            <w:hideMark/>
          </w:tcPr>
          <w:p w14:paraId="3C60565A"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152296</w:t>
            </w:r>
          </w:p>
        </w:tc>
        <w:tc>
          <w:tcPr>
            <w:tcW w:w="764" w:type="dxa"/>
            <w:tcBorders>
              <w:top w:val="nil"/>
              <w:left w:val="nil"/>
              <w:bottom w:val="nil"/>
              <w:right w:val="nil"/>
            </w:tcBorders>
            <w:shd w:val="clear" w:color="000000" w:fill="C6EFCE"/>
            <w:noWrap/>
            <w:vAlign w:val="bottom"/>
            <w:hideMark/>
          </w:tcPr>
          <w:p w14:paraId="56DD9B5A"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169061</w:t>
            </w:r>
          </w:p>
        </w:tc>
        <w:tc>
          <w:tcPr>
            <w:tcW w:w="764" w:type="dxa"/>
            <w:tcBorders>
              <w:top w:val="nil"/>
              <w:left w:val="nil"/>
              <w:bottom w:val="nil"/>
              <w:right w:val="nil"/>
            </w:tcBorders>
            <w:shd w:val="clear" w:color="000000" w:fill="C6EFCE"/>
            <w:noWrap/>
            <w:vAlign w:val="bottom"/>
            <w:hideMark/>
          </w:tcPr>
          <w:p w14:paraId="0E9DB1AD"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185826</w:t>
            </w:r>
          </w:p>
        </w:tc>
        <w:tc>
          <w:tcPr>
            <w:tcW w:w="764" w:type="dxa"/>
            <w:tcBorders>
              <w:top w:val="nil"/>
              <w:left w:val="nil"/>
              <w:bottom w:val="nil"/>
              <w:right w:val="nil"/>
            </w:tcBorders>
            <w:shd w:val="clear" w:color="000000" w:fill="C6EFCE"/>
            <w:noWrap/>
            <w:vAlign w:val="bottom"/>
            <w:hideMark/>
          </w:tcPr>
          <w:p w14:paraId="52B5F57D"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202591</w:t>
            </w:r>
          </w:p>
        </w:tc>
      </w:tr>
      <w:tr w:rsidR="00C131DD" w:rsidRPr="00720277" w14:paraId="5E521540" w14:textId="77777777" w:rsidTr="00135824">
        <w:trPr>
          <w:trHeight w:val="292"/>
        </w:trPr>
        <w:tc>
          <w:tcPr>
            <w:tcW w:w="444" w:type="dxa"/>
            <w:tcBorders>
              <w:top w:val="nil"/>
              <w:left w:val="nil"/>
              <w:bottom w:val="nil"/>
              <w:right w:val="nil"/>
            </w:tcBorders>
            <w:shd w:val="clear" w:color="000000" w:fill="FFC7CE"/>
            <w:noWrap/>
            <w:vAlign w:val="bottom"/>
            <w:hideMark/>
          </w:tcPr>
          <w:p w14:paraId="3ACA4020"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0.9</w:t>
            </w:r>
          </w:p>
        </w:tc>
        <w:tc>
          <w:tcPr>
            <w:tcW w:w="764" w:type="dxa"/>
            <w:tcBorders>
              <w:top w:val="nil"/>
              <w:left w:val="nil"/>
              <w:bottom w:val="nil"/>
              <w:right w:val="nil"/>
            </w:tcBorders>
            <w:shd w:val="clear" w:color="000000" w:fill="FFC7CE"/>
            <w:noWrap/>
            <w:vAlign w:val="bottom"/>
            <w:hideMark/>
          </w:tcPr>
          <w:p w14:paraId="7C0ADC52"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-132533</w:t>
            </w:r>
          </w:p>
        </w:tc>
        <w:tc>
          <w:tcPr>
            <w:tcW w:w="777" w:type="dxa"/>
            <w:tcBorders>
              <w:top w:val="nil"/>
              <w:left w:val="nil"/>
              <w:bottom w:val="nil"/>
              <w:right w:val="nil"/>
            </w:tcBorders>
            <w:shd w:val="clear" w:color="000000" w:fill="FFC7CE"/>
            <w:noWrap/>
            <w:vAlign w:val="bottom"/>
            <w:hideMark/>
          </w:tcPr>
          <w:p w14:paraId="47B327AE"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-115768</w:t>
            </w:r>
          </w:p>
        </w:tc>
        <w:tc>
          <w:tcPr>
            <w:tcW w:w="850" w:type="dxa"/>
            <w:tcBorders>
              <w:top w:val="nil"/>
              <w:left w:val="nil"/>
              <w:bottom w:val="nil"/>
              <w:right w:val="nil"/>
            </w:tcBorders>
            <w:shd w:val="clear" w:color="000000" w:fill="FFC7CE"/>
            <w:noWrap/>
            <w:vAlign w:val="bottom"/>
            <w:hideMark/>
          </w:tcPr>
          <w:p w14:paraId="3F061BA6"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-99003</w:t>
            </w:r>
          </w:p>
        </w:tc>
        <w:tc>
          <w:tcPr>
            <w:tcW w:w="851" w:type="dxa"/>
            <w:tcBorders>
              <w:top w:val="nil"/>
              <w:left w:val="nil"/>
              <w:bottom w:val="nil"/>
              <w:right w:val="nil"/>
            </w:tcBorders>
            <w:shd w:val="clear" w:color="000000" w:fill="FFC7CE"/>
            <w:noWrap/>
            <w:vAlign w:val="bottom"/>
            <w:hideMark/>
          </w:tcPr>
          <w:p w14:paraId="685F762F"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-82238</w:t>
            </w:r>
          </w:p>
        </w:tc>
        <w:tc>
          <w:tcPr>
            <w:tcW w:w="850" w:type="dxa"/>
            <w:tcBorders>
              <w:top w:val="nil"/>
              <w:left w:val="nil"/>
              <w:bottom w:val="nil"/>
              <w:right w:val="nil"/>
            </w:tcBorders>
            <w:shd w:val="clear" w:color="000000" w:fill="FFC7CE"/>
            <w:noWrap/>
            <w:vAlign w:val="bottom"/>
            <w:hideMark/>
          </w:tcPr>
          <w:p w14:paraId="3145E2D5"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-65473</w:t>
            </w:r>
          </w:p>
        </w:tc>
        <w:tc>
          <w:tcPr>
            <w:tcW w:w="819" w:type="dxa"/>
            <w:tcBorders>
              <w:top w:val="nil"/>
              <w:left w:val="nil"/>
              <w:bottom w:val="nil"/>
              <w:right w:val="nil"/>
            </w:tcBorders>
            <w:shd w:val="clear" w:color="000000" w:fill="FFC7CE"/>
            <w:noWrap/>
            <w:vAlign w:val="bottom"/>
            <w:hideMark/>
          </w:tcPr>
          <w:p w14:paraId="611BE596"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-48707</w:t>
            </w:r>
          </w:p>
        </w:tc>
        <w:tc>
          <w:tcPr>
            <w:tcW w:w="819" w:type="dxa"/>
            <w:tcBorders>
              <w:top w:val="nil"/>
              <w:left w:val="nil"/>
              <w:bottom w:val="nil"/>
              <w:right w:val="nil"/>
            </w:tcBorders>
            <w:shd w:val="clear" w:color="000000" w:fill="FFC7CE"/>
            <w:noWrap/>
            <w:vAlign w:val="bottom"/>
            <w:hideMark/>
          </w:tcPr>
          <w:p w14:paraId="06438E07"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-31942</w:t>
            </w:r>
          </w:p>
        </w:tc>
        <w:tc>
          <w:tcPr>
            <w:tcW w:w="819" w:type="dxa"/>
            <w:tcBorders>
              <w:top w:val="nil"/>
              <w:left w:val="nil"/>
              <w:bottom w:val="nil"/>
              <w:right w:val="nil"/>
            </w:tcBorders>
            <w:shd w:val="clear" w:color="000000" w:fill="FFC7CE"/>
            <w:noWrap/>
            <w:vAlign w:val="bottom"/>
            <w:hideMark/>
          </w:tcPr>
          <w:p w14:paraId="68AC508C"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-15177</w:t>
            </w:r>
          </w:p>
        </w:tc>
        <w:tc>
          <w:tcPr>
            <w:tcW w:w="819" w:type="dxa"/>
            <w:tcBorders>
              <w:top w:val="nil"/>
              <w:left w:val="nil"/>
              <w:bottom w:val="nil"/>
              <w:right w:val="nil"/>
            </w:tcBorders>
            <w:shd w:val="clear" w:color="000000" w:fill="FFC7CE"/>
            <w:noWrap/>
            <w:vAlign w:val="bottom"/>
            <w:hideMark/>
          </w:tcPr>
          <w:p w14:paraId="359AF8EE"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1588</w:t>
            </w:r>
          </w:p>
        </w:tc>
        <w:tc>
          <w:tcPr>
            <w:tcW w:w="819" w:type="dxa"/>
            <w:tcBorders>
              <w:top w:val="nil"/>
              <w:left w:val="nil"/>
              <w:bottom w:val="nil"/>
              <w:right w:val="nil"/>
            </w:tcBorders>
            <w:shd w:val="clear" w:color="000000" w:fill="C6EFCE"/>
            <w:noWrap/>
            <w:vAlign w:val="bottom"/>
            <w:hideMark/>
          </w:tcPr>
          <w:p w14:paraId="154C95C9"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18353</w:t>
            </w:r>
          </w:p>
        </w:tc>
        <w:tc>
          <w:tcPr>
            <w:tcW w:w="819" w:type="dxa"/>
            <w:tcBorders>
              <w:top w:val="nil"/>
              <w:left w:val="nil"/>
              <w:bottom w:val="nil"/>
              <w:right w:val="nil"/>
            </w:tcBorders>
            <w:shd w:val="clear" w:color="000000" w:fill="C6EFCE"/>
            <w:noWrap/>
            <w:vAlign w:val="bottom"/>
            <w:hideMark/>
          </w:tcPr>
          <w:p w14:paraId="361AF2E6"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35118</w:t>
            </w:r>
          </w:p>
        </w:tc>
        <w:tc>
          <w:tcPr>
            <w:tcW w:w="774" w:type="dxa"/>
            <w:tcBorders>
              <w:top w:val="nil"/>
              <w:left w:val="nil"/>
              <w:bottom w:val="nil"/>
              <w:right w:val="nil"/>
            </w:tcBorders>
            <w:shd w:val="clear" w:color="000000" w:fill="C6EFCE"/>
            <w:noWrap/>
            <w:vAlign w:val="bottom"/>
            <w:hideMark/>
          </w:tcPr>
          <w:p w14:paraId="42E521D8"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51883</w:t>
            </w:r>
          </w:p>
        </w:tc>
        <w:tc>
          <w:tcPr>
            <w:tcW w:w="819" w:type="dxa"/>
            <w:tcBorders>
              <w:top w:val="nil"/>
              <w:left w:val="nil"/>
              <w:bottom w:val="nil"/>
              <w:right w:val="nil"/>
            </w:tcBorders>
            <w:shd w:val="clear" w:color="000000" w:fill="C6EFCE"/>
            <w:noWrap/>
            <w:vAlign w:val="bottom"/>
            <w:hideMark/>
          </w:tcPr>
          <w:p w14:paraId="6B502F76"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68648</w:t>
            </w:r>
          </w:p>
        </w:tc>
        <w:tc>
          <w:tcPr>
            <w:tcW w:w="764" w:type="dxa"/>
            <w:tcBorders>
              <w:top w:val="nil"/>
              <w:left w:val="nil"/>
              <w:bottom w:val="nil"/>
              <w:right w:val="nil"/>
            </w:tcBorders>
            <w:shd w:val="clear" w:color="000000" w:fill="C6EFCE"/>
            <w:noWrap/>
            <w:vAlign w:val="bottom"/>
            <w:hideMark/>
          </w:tcPr>
          <w:p w14:paraId="7E39B374"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102178</w:t>
            </w:r>
          </w:p>
        </w:tc>
        <w:tc>
          <w:tcPr>
            <w:tcW w:w="764" w:type="dxa"/>
            <w:tcBorders>
              <w:top w:val="nil"/>
              <w:left w:val="nil"/>
              <w:bottom w:val="nil"/>
              <w:right w:val="nil"/>
            </w:tcBorders>
            <w:shd w:val="clear" w:color="000000" w:fill="C6EFCE"/>
            <w:noWrap/>
            <w:vAlign w:val="bottom"/>
            <w:hideMark/>
          </w:tcPr>
          <w:p w14:paraId="06A6776F"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118943</w:t>
            </w:r>
          </w:p>
        </w:tc>
        <w:tc>
          <w:tcPr>
            <w:tcW w:w="764" w:type="dxa"/>
            <w:tcBorders>
              <w:top w:val="nil"/>
              <w:left w:val="nil"/>
              <w:bottom w:val="nil"/>
              <w:right w:val="nil"/>
            </w:tcBorders>
            <w:shd w:val="clear" w:color="000000" w:fill="C6EFCE"/>
            <w:noWrap/>
            <w:vAlign w:val="bottom"/>
            <w:hideMark/>
          </w:tcPr>
          <w:p w14:paraId="3B408E67"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135708</w:t>
            </w:r>
          </w:p>
        </w:tc>
        <w:tc>
          <w:tcPr>
            <w:tcW w:w="764" w:type="dxa"/>
            <w:tcBorders>
              <w:top w:val="nil"/>
              <w:left w:val="nil"/>
              <w:bottom w:val="nil"/>
              <w:right w:val="nil"/>
            </w:tcBorders>
            <w:shd w:val="clear" w:color="000000" w:fill="C6EFCE"/>
            <w:noWrap/>
            <w:vAlign w:val="bottom"/>
            <w:hideMark/>
          </w:tcPr>
          <w:p w14:paraId="36A3DE49"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152473</w:t>
            </w:r>
          </w:p>
        </w:tc>
        <w:tc>
          <w:tcPr>
            <w:tcW w:w="764" w:type="dxa"/>
            <w:tcBorders>
              <w:top w:val="nil"/>
              <w:left w:val="nil"/>
              <w:bottom w:val="nil"/>
              <w:right w:val="nil"/>
            </w:tcBorders>
            <w:shd w:val="clear" w:color="000000" w:fill="C6EFCE"/>
            <w:noWrap/>
            <w:vAlign w:val="bottom"/>
            <w:hideMark/>
          </w:tcPr>
          <w:p w14:paraId="47935A54"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169238</w:t>
            </w:r>
          </w:p>
        </w:tc>
        <w:tc>
          <w:tcPr>
            <w:tcW w:w="764" w:type="dxa"/>
            <w:tcBorders>
              <w:top w:val="nil"/>
              <w:left w:val="nil"/>
              <w:bottom w:val="nil"/>
              <w:right w:val="nil"/>
            </w:tcBorders>
            <w:shd w:val="clear" w:color="000000" w:fill="C6EFCE"/>
            <w:noWrap/>
            <w:vAlign w:val="bottom"/>
            <w:hideMark/>
          </w:tcPr>
          <w:p w14:paraId="7AFD311D"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186003</w:t>
            </w:r>
          </w:p>
        </w:tc>
      </w:tr>
      <w:tr w:rsidR="00C131DD" w:rsidRPr="00720277" w14:paraId="405EB6DE" w14:textId="77777777" w:rsidTr="00135824">
        <w:trPr>
          <w:trHeight w:val="292"/>
        </w:trPr>
        <w:tc>
          <w:tcPr>
            <w:tcW w:w="444" w:type="dxa"/>
            <w:tcBorders>
              <w:top w:val="nil"/>
              <w:left w:val="nil"/>
              <w:bottom w:val="nil"/>
              <w:right w:val="nil"/>
            </w:tcBorders>
            <w:shd w:val="clear" w:color="000000" w:fill="FFC7CE"/>
            <w:noWrap/>
            <w:vAlign w:val="bottom"/>
            <w:hideMark/>
          </w:tcPr>
          <w:p w14:paraId="0E0631DD"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w:t>
            </w:r>
          </w:p>
        </w:tc>
        <w:tc>
          <w:tcPr>
            <w:tcW w:w="764" w:type="dxa"/>
            <w:tcBorders>
              <w:top w:val="nil"/>
              <w:left w:val="nil"/>
              <w:bottom w:val="nil"/>
              <w:right w:val="nil"/>
            </w:tcBorders>
            <w:shd w:val="clear" w:color="000000" w:fill="FFC7CE"/>
            <w:noWrap/>
            <w:vAlign w:val="bottom"/>
            <w:hideMark/>
          </w:tcPr>
          <w:p w14:paraId="1EB39732"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-149121</w:t>
            </w:r>
          </w:p>
        </w:tc>
        <w:tc>
          <w:tcPr>
            <w:tcW w:w="777" w:type="dxa"/>
            <w:tcBorders>
              <w:top w:val="nil"/>
              <w:left w:val="nil"/>
              <w:bottom w:val="nil"/>
              <w:right w:val="nil"/>
            </w:tcBorders>
            <w:shd w:val="clear" w:color="000000" w:fill="FFC7CE"/>
            <w:noWrap/>
            <w:vAlign w:val="bottom"/>
            <w:hideMark/>
          </w:tcPr>
          <w:p w14:paraId="6ABC1D92"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-132356</w:t>
            </w:r>
          </w:p>
        </w:tc>
        <w:tc>
          <w:tcPr>
            <w:tcW w:w="850" w:type="dxa"/>
            <w:tcBorders>
              <w:top w:val="nil"/>
              <w:left w:val="nil"/>
              <w:bottom w:val="nil"/>
              <w:right w:val="nil"/>
            </w:tcBorders>
            <w:shd w:val="clear" w:color="000000" w:fill="FFC7CE"/>
            <w:noWrap/>
            <w:vAlign w:val="bottom"/>
            <w:hideMark/>
          </w:tcPr>
          <w:p w14:paraId="4DC76406"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-115591</w:t>
            </w:r>
          </w:p>
        </w:tc>
        <w:tc>
          <w:tcPr>
            <w:tcW w:w="851" w:type="dxa"/>
            <w:tcBorders>
              <w:top w:val="nil"/>
              <w:left w:val="nil"/>
              <w:bottom w:val="nil"/>
              <w:right w:val="nil"/>
            </w:tcBorders>
            <w:shd w:val="clear" w:color="000000" w:fill="FFC7CE"/>
            <w:noWrap/>
            <w:vAlign w:val="bottom"/>
            <w:hideMark/>
          </w:tcPr>
          <w:p w14:paraId="755508ED"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-98826</w:t>
            </w:r>
          </w:p>
        </w:tc>
        <w:tc>
          <w:tcPr>
            <w:tcW w:w="850" w:type="dxa"/>
            <w:tcBorders>
              <w:top w:val="nil"/>
              <w:left w:val="nil"/>
              <w:bottom w:val="nil"/>
              <w:right w:val="nil"/>
            </w:tcBorders>
            <w:shd w:val="clear" w:color="000000" w:fill="FFC7CE"/>
            <w:noWrap/>
            <w:vAlign w:val="bottom"/>
            <w:hideMark/>
          </w:tcPr>
          <w:p w14:paraId="5A4468A1"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-82061</w:t>
            </w:r>
          </w:p>
        </w:tc>
        <w:tc>
          <w:tcPr>
            <w:tcW w:w="819" w:type="dxa"/>
            <w:tcBorders>
              <w:top w:val="nil"/>
              <w:left w:val="nil"/>
              <w:bottom w:val="nil"/>
              <w:right w:val="nil"/>
            </w:tcBorders>
            <w:shd w:val="clear" w:color="000000" w:fill="FFC7CE"/>
            <w:noWrap/>
            <w:vAlign w:val="bottom"/>
            <w:hideMark/>
          </w:tcPr>
          <w:p w14:paraId="0D6EBE22"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-65296</w:t>
            </w:r>
          </w:p>
        </w:tc>
        <w:tc>
          <w:tcPr>
            <w:tcW w:w="819" w:type="dxa"/>
            <w:tcBorders>
              <w:top w:val="nil"/>
              <w:left w:val="nil"/>
              <w:bottom w:val="nil"/>
              <w:right w:val="nil"/>
            </w:tcBorders>
            <w:shd w:val="clear" w:color="000000" w:fill="FFC7CE"/>
            <w:noWrap/>
            <w:vAlign w:val="bottom"/>
            <w:hideMark/>
          </w:tcPr>
          <w:p w14:paraId="6C80E96D"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-48531</w:t>
            </w:r>
          </w:p>
        </w:tc>
        <w:tc>
          <w:tcPr>
            <w:tcW w:w="819" w:type="dxa"/>
            <w:tcBorders>
              <w:top w:val="nil"/>
              <w:left w:val="nil"/>
              <w:bottom w:val="nil"/>
              <w:right w:val="nil"/>
            </w:tcBorders>
            <w:shd w:val="clear" w:color="000000" w:fill="FFC7CE"/>
            <w:noWrap/>
            <w:vAlign w:val="bottom"/>
            <w:hideMark/>
          </w:tcPr>
          <w:p w14:paraId="2887FAF4"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-31766</w:t>
            </w:r>
          </w:p>
        </w:tc>
        <w:tc>
          <w:tcPr>
            <w:tcW w:w="819" w:type="dxa"/>
            <w:tcBorders>
              <w:top w:val="nil"/>
              <w:left w:val="nil"/>
              <w:bottom w:val="nil"/>
              <w:right w:val="nil"/>
            </w:tcBorders>
            <w:shd w:val="clear" w:color="000000" w:fill="FFC7CE"/>
            <w:noWrap/>
            <w:vAlign w:val="bottom"/>
            <w:hideMark/>
          </w:tcPr>
          <w:p w14:paraId="03B31BF7"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-15001</w:t>
            </w:r>
          </w:p>
        </w:tc>
        <w:tc>
          <w:tcPr>
            <w:tcW w:w="819" w:type="dxa"/>
            <w:tcBorders>
              <w:top w:val="nil"/>
              <w:left w:val="nil"/>
              <w:bottom w:val="nil"/>
              <w:right w:val="nil"/>
            </w:tcBorders>
            <w:shd w:val="clear" w:color="auto" w:fill="auto"/>
            <w:noWrap/>
            <w:vAlign w:val="bottom"/>
            <w:hideMark/>
          </w:tcPr>
          <w:p w14:paraId="0944847D" w14:textId="77777777" w:rsidR="00C131DD" w:rsidRPr="00720277" w:rsidRDefault="00C131DD" w:rsidP="00135824">
            <w:pPr>
              <w:jc w:val="right"/>
              <w:rPr>
                <w:rFonts w:ascii="Calibri" w:hAnsi="Calibri" w:cs="Calibri"/>
                <w:color w:val="000000"/>
                <w:sz w:val="18"/>
                <w:szCs w:val="18"/>
              </w:rPr>
            </w:pPr>
            <w:r w:rsidRPr="00720277">
              <w:rPr>
                <w:rFonts w:ascii="Calibri" w:hAnsi="Calibri" w:cs="Calibri"/>
                <w:color w:val="000000"/>
                <w:sz w:val="18"/>
                <w:szCs w:val="18"/>
              </w:rPr>
              <w:t>1764</w:t>
            </w:r>
          </w:p>
        </w:tc>
        <w:tc>
          <w:tcPr>
            <w:tcW w:w="819" w:type="dxa"/>
            <w:tcBorders>
              <w:top w:val="nil"/>
              <w:left w:val="nil"/>
              <w:bottom w:val="nil"/>
              <w:right w:val="nil"/>
            </w:tcBorders>
            <w:shd w:val="clear" w:color="000000" w:fill="C6EFCE"/>
            <w:noWrap/>
            <w:vAlign w:val="bottom"/>
            <w:hideMark/>
          </w:tcPr>
          <w:p w14:paraId="249B53E7"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18529</w:t>
            </w:r>
          </w:p>
        </w:tc>
        <w:tc>
          <w:tcPr>
            <w:tcW w:w="774" w:type="dxa"/>
            <w:tcBorders>
              <w:top w:val="nil"/>
              <w:left w:val="nil"/>
              <w:bottom w:val="nil"/>
              <w:right w:val="nil"/>
            </w:tcBorders>
            <w:shd w:val="clear" w:color="000000" w:fill="C6EFCE"/>
            <w:noWrap/>
            <w:vAlign w:val="bottom"/>
            <w:hideMark/>
          </w:tcPr>
          <w:p w14:paraId="75EE8A00"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35294</w:t>
            </w:r>
          </w:p>
        </w:tc>
        <w:tc>
          <w:tcPr>
            <w:tcW w:w="819" w:type="dxa"/>
            <w:tcBorders>
              <w:top w:val="nil"/>
              <w:left w:val="nil"/>
              <w:bottom w:val="nil"/>
              <w:right w:val="nil"/>
            </w:tcBorders>
            <w:shd w:val="clear" w:color="000000" w:fill="C6EFCE"/>
            <w:noWrap/>
            <w:vAlign w:val="bottom"/>
            <w:hideMark/>
          </w:tcPr>
          <w:p w14:paraId="5B310DF8"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52059</w:t>
            </w:r>
          </w:p>
        </w:tc>
        <w:tc>
          <w:tcPr>
            <w:tcW w:w="764" w:type="dxa"/>
            <w:tcBorders>
              <w:top w:val="nil"/>
              <w:left w:val="nil"/>
              <w:bottom w:val="nil"/>
              <w:right w:val="nil"/>
            </w:tcBorders>
            <w:shd w:val="clear" w:color="000000" w:fill="C6EFCE"/>
            <w:noWrap/>
            <w:vAlign w:val="bottom"/>
            <w:hideMark/>
          </w:tcPr>
          <w:p w14:paraId="03F1D98F"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85589</w:t>
            </w:r>
          </w:p>
        </w:tc>
        <w:tc>
          <w:tcPr>
            <w:tcW w:w="764" w:type="dxa"/>
            <w:tcBorders>
              <w:top w:val="nil"/>
              <w:left w:val="nil"/>
              <w:bottom w:val="nil"/>
              <w:right w:val="nil"/>
            </w:tcBorders>
            <w:shd w:val="clear" w:color="000000" w:fill="C6EFCE"/>
            <w:noWrap/>
            <w:vAlign w:val="bottom"/>
            <w:hideMark/>
          </w:tcPr>
          <w:p w14:paraId="7033FD17"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102354</w:t>
            </w:r>
          </w:p>
        </w:tc>
        <w:tc>
          <w:tcPr>
            <w:tcW w:w="764" w:type="dxa"/>
            <w:tcBorders>
              <w:top w:val="nil"/>
              <w:left w:val="nil"/>
              <w:bottom w:val="nil"/>
              <w:right w:val="nil"/>
            </w:tcBorders>
            <w:shd w:val="clear" w:color="000000" w:fill="C6EFCE"/>
            <w:noWrap/>
            <w:vAlign w:val="bottom"/>
            <w:hideMark/>
          </w:tcPr>
          <w:p w14:paraId="158159C3"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119119</w:t>
            </w:r>
          </w:p>
        </w:tc>
        <w:tc>
          <w:tcPr>
            <w:tcW w:w="764" w:type="dxa"/>
            <w:tcBorders>
              <w:top w:val="nil"/>
              <w:left w:val="nil"/>
              <w:bottom w:val="nil"/>
              <w:right w:val="nil"/>
            </w:tcBorders>
            <w:shd w:val="clear" w:color="000000" w:fill="C6EFCE"/>
            <w:noWrap/>
            <w:vAlign w:val="bottom"/>
            <w:hideMark/>
          </w:tcPr>
          <w:p w14:paraId="1E5D51CD"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135884</w:t>
            </w:r>
          </w:p>
        </w:tc>
        <w:tc>
          <w:tcPr>
            <w:tcW w:w="764" w:type="dxa"/>
            <w:tcBorders>
              <w:top w:val="nil"/>
              <w:left w:val="nil"/>
              <w:bottom w:val="nil"/>
              <w:right w:val="nil"/>
            </w:tcBorders>
            <w:shd w:val="clear" w:color="000000" w:fill="C6EFCE"/>
            <w:noWrap/>
            <w:vAlign w:val="bottom"/>
            <w:hideMark/>
          </w:tcPr>
          <w:p w14:paraId="7D17F5A4"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152649</w:t>
            </w:r>
          </w:p>
        </w:tc>
        <w:tc>
          <w:tcPr>
            <w:tcW w:w="764" w:type="dxa"/>
            <w:tcBorders>
              <w:top w:val="nil"/>
              <w:left w:val="nil"/>
              <w:bottom w:val="nil"/>
              <w:right w:val="nil"/>
            </w:tcBorders>
            <w:shd w:val="clear" w:color="000000" w:fill="C6EFCE"/>
            <w:noWrap/>
            <w:vAlign w:val="bottom"/>
            <w:hideMark/>
          </w:tcPr>
          <w:p w14:paraId="1B37A26C"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169414</w:t>
            </w:r>
          </w:p>
        </w:tc>
      </w:tr>
      <w:tr w:rsidR="00C131DD" w:rsidRPr="00720277" w14:paraId="07C12B6D" w14:textId="77777777" w:rsidTr="00135824">
        <w:trPr>
          <w:trHeight w:val="292"/>
        </w:trPr>
        <w:tc>
          <w:tcPr>
            <w:tcW w:w="444" w:type="dxa"/>
            <w:tcBorders>
              <w:top w:val="nil"/>
              <w:left w:val="nil"/>
              <w:bottom w:val="nil"/>
              <w:right w:val="nil"/>
            </w:tcBorders>
            <w:shd w:val="clear" w:color="000000" w:fill="FFC7CE"/>
            <w:noWrap/>
            <w:vAlign w:val="bottom"/>
            <w:hideMark/>
          </w:tcPr>
          <w:p w14:paraId="0C9A2DE1"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1.1</w:t>
            </w:r>
          </w:p>
        </w:tc>
        <w:tc>
          <w:tcPr>
            <w:tcW w:w="764" w:type="dxa"/>
            <w:tcBorders>
              <w:top w:val="nil"/>
              <w:left w:val="nil"/>
              <w:bottom w:val="nil"/>
              <w:right w:val="nil"/>
            </w:tcBorders>
            <w:shd w:val="clear" w:color="000000" w:fill="FFC7CE"/>
            <w:noWrap/>
            <w:vAlign w:val="bottom"/>
            <w:hideMark/>
          </w:tcPr>
          <w:p w14:paraId="11DED24E"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-165710</w:t>
            </w:r>
          </w:p>
        </w:tc>
        <w:tc>
          <w:tcPr>
            <w:tcW w:w="777" w:type="dxa"/>
            <w:tcBorders>
              <w:top w:val="nil"/>
              <w:left w:val="nil"/>
              <w:bottom w:val="nil"/>
              <w:right w:val="nil"/>
            </w:tcBorders>
            <w:shd w:val="clear" w:color="000000" w:fill="FFC7CE"/>
            <w:noWrap/>
            <w:vAlign w:val="bottom"/>
            <w:hideMark/>
          </w:tcPr>
          <w:p w14:paraId="2C36AB57"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-148945</w:t>
            </w:r>
          </w:p>
        </w:tc>
        <w:tc>
          <w:tcPr>
            <w:tcW w:w="850" w:type="dxa"/>
            <w:tcBorders>
              <w:top w:val="nil"/>
              <w:left w:val="nil"/>
              <w:bottom w:val="nil"/>
              <w:right w:val="nil"/>
            </w:tcBorders>
            <w:shd w:val="clear" w:color="000000" w:fill="FFC7CE"/>
            <w:noWrap/>
            <w:vAlign w:val="bottom"/>
            <w:hideMark/>
          </w:tcPr>
          <w:p w14:paraId="4857FA80"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-132180</w:t>
            </w:r>
          </w:p>
        </w:tc>
        <w:tc>
          <w:tcPr>
            <w:tcW w:w="851" w:type="dxa"/>
            <w:tcBorders>
              <w:top w:val="nil"/>
              <w:left w:val="nil"/>
              <w:bottom w:val="nil"/>
              <w:right w:val="nil"/>
            </w:tcBorders>
            <w:shd w:val="clear" w:color="000000" w:fill="FFC7CE"/>
            <w:noWrap/>
            <w:vAlign w:val="bottom"/>
            <w:hideMark/>
          </w:tcPr>
          <w:p w14:paraId="7231EECB"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-115415</w:t>
            </w:r>
          </w:p>
        </w:tc>
        <w:tc>
          <w:tcPr>
            <w:tcW w:w="850" w:type="dxa"/>
            <w:tcBorders>
              <w:top w:val="nil"/>
              <w:left w:val="nil"/>
              <w:bottom w:val="nil"/>
              <w:right w:val="nil"/>
            </w:tcBorders>
            <w:shd w:val="clear" w:color="000000" w:fill="FFC7CE"/>
            <w:noWrap/>
            <w:vAlign w:val="bottom"/>
            <w:hideMark/>
          </w:tcPr>
          <w:p w14:paraId="00A2C9FA"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-98650</w:t>
            </w:r>
          </w:p>
        </w:tc>
        <w:tc>
          <w:tcPr>
            <w:tcW w:w="819" w:type="dxa"/>
            <w:tcBorders>
              <w:top w:val="nil"/>
              <w:left w:val="nil"/>
              <w:bottom w:val="nil"/>
              <w:right w:val="nil"/>
            </w:tcBorders>
            <w:shd w:val="clear" w:color="000000" w:fill="FFC7CE"/>
            <w:noWrap/>
            <w:vAlign w:val="bottom"/>
            <w:hideMark/>
          </w:tcPr>
          <w:p w14:paraId="002B226A"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-81885</w:t>
            </w:r>
          </w:p>
        </w:tc>
        <w:tc>
          <w:tcPr>
            <w:tcW w:w="819" w:type="dxa"/>
            <w:tcBorders>
              <w:top w:val="nil"/>
              <w:left w:val="nil"/>
              <w:bottom w:val="nil"/>
              <w:right w:val="nil"/>
            </w:tcBorders>
            <w:shd w:val="clear" w:color="000000" w:fill="FFC7CE"/>
            <w:noWrap/>
            <w:vAlign w:val="bottom"/>
            <w:hideMark/>
          </w:tcPr>
          <w:p w14:paraId="11D3DE88"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-65120</w:t>
            </w:r>
          </w:p>
        </w:tc>
        <w:tc>
          <w:tcPr>
            <w:tcW w:w="819" w:type="dxa"/>
            <w:tcBorders>
              <w:top w:val="nil"/>
              <w:left w:val="nil"/>
              <w:bottom w:val="nil"/>
              <w:right w:val="nil"/>
            </w:tcBorders>
            <w:shd w:val="clear" w:color="000000" w:fill="FFC7CE"/>
            <w:noWrap/>
            <w:vAlign w:val="bottom"/>
            <w:hideMark/>
          </w:tcPr>
          <w:p w14:paraId="080CB1DB"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-48355</w:t>
            </w:r>
          </w:p>
        </w:tc>
        <w:tc>
          <w:tcPr>
            <w:tcW w:w="819" w:type="dxa"/>
            <w:tcBorders>
              <w:top w:val="nil"/>
              <w:left w:val="nil"/>
              <w:bottom w:val="nil"/>
              <w:right w:val="nil"/>
            </w:tcBorders>
            <w:shd w:val="clear" w:color="000000" w:fill="FFC7CE"/>
            <w:noWrap/>
            <w:vAlign w:val="bottom"/>
            <w:hideMark/>
          </w:tcPr>
          <w:p w14:paraId="6A0FCD3D"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-31590</w:t>
            </w:r>
          </w:p>
        </w:tc>
        <w:tc>
          <w:tcPr>
            <w:tcW w:w="819" w:type="dxa"/>
            <w:tcBorders>
              <w:top w:val="nil"/>
              <w:left w:val="nil"/>
              <w:bottom w:val="nil"/>
              <w:right w:val="nil"/>
            </w:tcBorders>
            <w:shd w:val="clear" w:color="000000" w:fill="FFC7CE"/>
            <w:noWrap/>
            <w:vAlign w:val="bottom"/>
            <w:hideMark/>
          </w:tcPr>
          <w:p w14:paraId="7B417D37"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-14825</w:t>
            </w:r>
          </w:p>
        </w:tc>
        <w:tc>
          <w:tcPr>
            <w:tcW w:w="819" w:type="dxa"/>
            <w:tcBorders>
              <w:top w:val="nil"/>
              <w:left w:val="nil"/>
              <w:bottom w:val="nil"/>
              <w:right w:val="nil"/>
            </w:tcBorders>
            <w:shd w:val="clear" w:color="000000" w:fill="C6EFCE"/>
            <w:noWrap/>
            <w:vAlign w:val="bottom"/>
            <w:hideMark/>
          </w:tcPr>
          <w:p w14:paraId="1A6DA1F1"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1940</w:t>
            </w:r>
          </w:p>
        </w:tc>
        <w:tc>
          <w:tcPr>
            <w:tcW w:w="774" w:type="dxa"/>
            <w:tcBorders>
              <w:top w:val="nil"/>
              <w:left w:val="nil"/>
              <w:bottom w:val="nil"/>
              <w:right w:val="nil"/>
            </w:tcBorders>
            <w:shd w:val="clear" w:color="000000" w:fill="C6EFCE"/>
            <w:noWrap/>
            <w:vAlign w:val="bottom"/>
            <w:hideMark/>
          </w:tcPr>
          <w:p w14:paraId="7AEA50DF"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18705</w:t>
            </w:r>
          </w:p>
        </w:tc>
        <w:tc>
          <w:tcPr>
            <w:tcW w:w="819" w:type="dxa"/>
            <w:tcBorders>
              <w:top w:val="nil"/>
              <w:left w:val="nil"/>
              <w:bottom w:val="nil"/>
              <w:right w:val="nil"/>
            </w:tcBorders>
            <w:shd w:val="clear" w:color="000000" w:fill="C6EFCE"/>
            <w:noWrap/>
            <w:vAlign w:val="bottom"/>
            <w:hideMark/>
          </w:tcPr>
          <w:p w14:paraId="0A2D6F4E"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35470</w:t>
            </w:r>
          </w:p>
        </w:tc>
        <w:tc>
          <w:tcPr>
            <w:tcW w:w="764" w:type="dxa"/>
            <w:tcBorders>
              <w:top w:val="nil"/>
              <w:left w:val="nil"/>
              <w:bottom w:val="nil"/>
              <w:right w:val="nil"/>
            </w:tcBorders>
            <w:shd w:val="clear" w:color="000000" w:fill="C6EFCE"/>
            <w:noWrap/>
            <w:vAlign w:val="bottom"/>
            <w:hideMark/>
          </w:tcPr>
          <w:p w14:paraId="0C13B338"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69000</w:t>
            </w:r>
          </w:p>
        </w:tc>
        <w:tc>
          <w:tcPr>
            <w:tcW w:w="764" w:type="dxa"/>
            <w:tcBorders>
              <w:top w:val="nil"/>
              <w:left w:val="nil"/>
              <w:bottom w:val="nil"/>
              <w:right w:val="nil"/>
            </w:tcBorders>
            <w:shd w:val="clear" w:color="000000" w:fill="C6EFCE"/>
            <w:noWrap/>
            <w:vAlign w:val="bottom"/>
            <w:hideMark/>
          </w:tcPr>
          <w:p w14:paraId="6ACF2171"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85765</w:t>
            </w:r>
          </w:p>
        </w:tc>
        <w:tc>
          <w:tcPr>
            <w:tcW w:w="764" w:type="dxa"/>
            <w:tcBorders>
              <w:top w:val="nil"/>
              <w:left w:val="nil"/>
              <w:bottom w:val="nil"/>
              <w:right w:val="nil"/>
            </w:tcBorders>
            <w:shd w:val="clear" w:color="000000" w:fill="C6EFCE"/>
            <w:noWrap/>
            <w:vAlign w:val="bottom"/>
            <w:hideMark/>
          </w:tcPr>
          <w:p w14:paraId="2742CB70"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102531</w:t>
            </w:r>
          </w:p>
        </w:tc>
        <w:tc>
          <w:tcPr>
            <w:tcW w:w="764" w:type="dxa"/>
            <w:tcBorders>
              <w:top w:val="nil"/>
              <w:left w:val="nil"/>
              <w:bottom w:val="nil"/>
              <w:right w:val="nil"/>
            </w:tcBorders>
            <w:shd w:val="clear" w:color="000000" w:fill="C6EFCE"/>
            <w:noWrap/>
            <w:vAlign w:val="bottom"/>
            <w:hideMark/>
          </w:tcPr>
          <w:p w14:paraId="48834401"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119296</w:t>
            </w:r>
          </w:p>
        </w:tc>
        <w:tc>
          <w:tcPr>
            <w:tcW w:w="764" w:type="dxa"/>
            <w:tcBorders>
              <w:top w:val="nil"/>
              <w:left w:val="nil"/>
              <w:bottom w:val="nil"/>
              <w:right w:val="nil"/>
            </w:tcBorders>
            <w:shd w:val="clear" w:color="000000" w:fill="C6EFCE"/>
            <w:noWrap/>
            <w:vAlign w:val="bottom"/>
            <w:hideMark/>
          </w:tcPr>
          <w:p w14:paraId="6ED4BCAB"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136061</w:t>
            </w:r>
          </w:p>
        </w:tc>
        <w:tc>
          <w:tcPr>
            <w:tcW w:w="764" w:type="dxa"/>
            <w:tcBorders>
              <w:top w:val="nil"/>
              <w:left w:val="nil"/>
              <w:bottom w:val="nil"/>
              <w:right w:val="nil"/>
            </w:tcBorders>
            <w:shd w:val="clear" w:color="000000" w:fill="C6EFCE"/>
            <w:noWrap/>
            <w:vAlign w:val="bottom"/>
            <w:hideMark/>
          </w:tcPr>
          <w:p w14:paraId="7256D1F2"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152826</w:t>
            </w:r>
          </w:p>
        </w:tc>
      </w:tr>
      <w:tr w:rsidR="00C131DD" w:rsidRPr="00720277" w14:paraId="41A2461C" w14:textId="77777777" w:rsidTr="00135824">
        <w:trPr>
          <w:trHeight w:val="292"/>
        </w:trPr>
        <w:tc>
          <w:tcPr>
            <w:tcW w:w="444" w:type="dxa"/>
            <w:tcBorders>
              <w:top w:val="nil"/>
              <w:left w:val="nil"/>
              <w:bottom w:val="nil"/>
              <w:right w:val="nil"/>
            </w:tcBorders>
            <w:shd w:val="clear" w:color="000000" w:fill="FFC7CE"/>
            <w:noWrap/>
            <w:vAlign w:val="bottom"/>
            <w:hideMark/>
          </w:tcPr>
          <w:p w14:paraId="18ABA77A"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1.2</w:t>
            </w:r>
          </w:p>
        </w:tc>
        <w:tc>
          <w:tcPr>
            <w:tcW w:w="764" w:type="dxa"/>
            <w:tcBorders>
              <w:top w:val="nil"/>
              <w:left w:val="nil"/>
              <w:bottom w:val="nil"/>
              <w:right w:val="nil"/>
            </w:tcBorders>
            <w:shd w:val="clear" w:color="000000" w:fill="FFC7CE"/>
            <w:noWrap/>
            <w:vAlign w:val="bottom"/>
            <w:hideMark/>
          </w:tcPr>
          <w:p w14:paraId="0C44B39D"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-182298</w:t>
            </w:r>
          </w:p>
        </w:tc>
        <w:tc>
          <w:tcPr>
            <w:tcW w:w="777" w:type="dxa"/>
            <w:tcBorders>
              <w:top w:val="nil"/>
              <w:left w:val="nil"/>
              <w:bottom w:val="nil"/>
              <w:right w:val="nil"/>
            </w:tcBorders>
            <w:shd w:val="clear" w:color="000000" w:fill="FFC7CE"/>
            <w:noWrap/>
            <w:vAlign w:val="bottom"/>
            <w:hideMark/>
          </w:tcPr>
          <w:p w14:paraId="42AB3BAB"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-165533</w:t>
            </w:r>
          </w:p>
        </w:tc>
        <w:tc>
          <w:tcPr>
            <w:tcW w:w="850" w:type="dxa"/>
            <w:tcBorders>
              <w:top w:val="nil"/>
              <w:left w:val="nil"/>
              <w:bottom w:val="nil"/>
              <w:right w:val="nil"/>
            </w:tcBorders>
            <w:shd w:val="clear" w:color="000000" w:fill="FFC7CE"/>
            <w:noWrap/>
            <w:vAlign w:val="bottom"/>
            <w:hideMark/>
          </w:tcPr>
          <w:p w14:paraId="3E1CDA59"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-148768</w:t>
            </w:r>
          </w:p>
        </w:tc>
        <w:tc>
          <w:tcPr>
            <w:tcW w:w="851" w:type="dxa"/>
            <w:tcBorders>
              <w:top w:val="nil"/>
              <w:left w:val="nil"/>
              <w:bottom w:val="nil"/>
              <w:right w:val="nil"/>
            </w:tcBorders>
            <w:shd w:val="clear" w:color="000000" w:fill="FFC7CE"/>
            <w:noWrap/>
            <w:vAlign w:val="bottom"/>
            <w:hideMark/>
          </w:tcPr>
          <w:p w14:paraId="73F17041"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-132003</w:t>
            </w:r>
          </w:p>
        </w:tc>
        <w:tc>
          <w:tcPr>
            <w:tcW w:w="850" w:type="dxa"/>
            <w:tcBorders>
              <w:top w:val="nil"/>
              <w:left w:val="nil"/>
              <w:bottom w:val="nil"/>
              <w:right w:val="nil"/>
            </w:tcBorders>
            <w:shd w:val="clear" w:color="000000" w:fill="FFC7CE"/>
            <w:noWrap/>
            <w:vAlign w:val="bottom"/>
            <w:hideMark/>
          </w:tcPr>
          <w:p w14:paraId="106C6B59"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-115238</w:t>
            </w:r>
          </w:p>
        </w:tc>
        <w:tc>
          <w:tcPr>
            <w:tcW w:w="819" w:type="dxa"/>
            <w:tcBorders>
              <w:top w:val="nil"/>
              <w:left w:val="nil"/>
              <w:bottom w:val="nil"/>
              <w:right w:val="nil"/>
            </w:tcBorders>
            <w:shd w:val="clear" w:color="000000" w:fill="FFC7CE"/>
            <w:noWrap/>
            <w:vAlign w:val="bottom"/>
            <w:hideMark/>
          </w:tcPr>
          <w:p w14:paraId="2A5EE104"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-98473</w:t>
            </w:r>
          </w:p>
        </w:tc>
        <w:tc>
          <w:tcPr>
            <w:tcW w:w="819" w:type="dxa"/>
            <w:tcBorders>
              <w:top w:val="nil"/>
              <w:left w:val="nil"/>
              <w:bottom w:val="nil"/>
              <w:right w:val="nil"/>
            </w:tcBorders>
            <w:shd w:val="clear" w:color="000000" w:fill="FFC7CE"/>
            <w:noWrap/>
            <w:vAlign w:val="bottom"/>
            <w:hideMark/>
          </w:tcPr>
          <w:p w14:paraId="14EB2C53"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-81708</w:t>
            </w:r>
          </w:p>
        </w:tc>
        <w:tc>
          <w:tcPr>
            <w:tcW w:w="819" w:type="dxa"/>
            <w:tcBorders>
              <w:top w:val="nil"/>
              <w:left w:val="nil"/>
              <w:bottom w:val="nil"/>
              <w:right w:val="nil"/>
            </w:tcBorders>
            <w:shd w:val="clear" w:color="000000" w:fill="FFC7CE"/>
            <w:noWrap/>
            <w:vAlign w:val="bottom"/>
            <w:hideMark/>
          </w:tcPr>
          <w:p w14:paraId="1D1025C6"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-64943</w:t>
            </w:r>
          </w:p>
        </w:tc>
        <w:tc>
          <w:tcPr>
            <w:tcW w:w="819" w:type="dxa"/>
            <w:tcBorders>
              <w:top w:val="nil"/>
              <w:left w:val="nil"/>
              <w:bottom w:val="nil"/>
              <w:right w:val="nil"/>
            </w:tcBorders>
            <w:shd w:val="clear" w:color="000000" w:fill="FFC7CE"/>
            <w:noWrap/>
            <w:vAlign w:val="bottom"/>
            <w:hideMark/>
          </w:tcPr>
          <w:p w14:paraId="0F85EA8F"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-48178</w:t>
            </w:r>
          </w:p>
        </w:tc>
        <w:tc>
          <w:tcPr>
            <w:tcW w:w="819" w:type="dxa"/>
            <w:tcBorders>
              <w:top w:val="nil"/>
              <w:left w:val="nil"/>
              <w:bottom w:val="nil"/>
              <w:right w:val="nil"/>
            </w:tcBorders>
            <w:shd w:val="clear" w:color="000000" w:fill="FFC7CE"/>
            <w:noWrap/>
            <w:vAlign w:val="bottom"/>
            <w:hideMark/>
          </w:tcPr>
          <w:p w14:paraId="1F842A52"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-31413</w:t>
            </w:r>
          </w:p>
        </w:tc>
        <w:tc>
          <w:tcPr>
            <w:tcW w:w="819" w:type="dxa"/>
            <w:tcBorders>
              <w:top w:val="nil"/>
              <w:left w:val="nil"/>
              <w:bottom w:val="nil"/>
              <w:right w:val="nil"/>
            </w:tcBorders>
            <w:shd w:val="clear" w:color="000000" w:fill="FFC7CE"/>
            <w:noWrap/>
            <w:vAlign w:val="bottom"/>
            <w:hideMark/>
          </w:tcPr>
          <w:p w14:paraId="2C58525F"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-14648</w:t>
            </w:r>
          </w:p>
        </w:tc>
        <w:tc>
          <w:tcPr>
            <w:tcW w:w="774" w:type="dxa"/>
            <w:tcBorders>
              <w:top w:val="nil"/>
              <w:left w:val="nil"/>
              <w:bottom w:val="nil"/>
              <w:right w:val="nil"/>
            </w:tcBorders>
            <w:shd w:val="clear" w:color="000000" w:fill="C6EFCE"/>
            <w:noWrap/>
            <w:vAlign w:val="bottom"/>
            <w:hideMark/>
          </w:tcPr>
          <w:p w14:paraId="535CE465"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2117</w:t>
            </w:r>
          </w:p>
        </w:tc>
        <w:tc>
          <w:tcPr>
            <w:tcW w:w="819" w:type="dxa"/>
            <w:tcBorders>
              <w:top w:val="nil"/>
              <w:left w:val="nil"/>
              <w:bottom w:val="nil"/>
              <w:right w:val="nil"/>
            </w:tcBorders>
            <w:shd w:val="clear" w:color="000000" w:fill="C6EFCE"/>
            <w:noWrap/>
            <w:vAlign w:val="bottom"/>
            <w:hideMark/>
          </w:tcPr>
          <w:p w14:paraId="2DB2E763"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18882</w:t>
            </w:r>
          </w:p>
        </w:tc>
        <w:tc>
          <w:tcPr>
            <w:tcW w:w="764" w:type="dxa"/>
            <w:tcBorders>
              <w:top w:val="nil"/>
              <w:left w:val="nil"/>
              <w:bottom w:val="nil"/>
              <w:right w:val="nil"/>
            </w:tcBorders>
            <w:shd w:val="clear" w:color="000000" w:fill="C6EFCE"/>
            <w:noWrap/>
            <w:vAlign w:val="bottom"/>
            <w:hideMark/>
          </w:tcPr>
          <w:p w14:paraId="43637BA2"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52412</w:t>
            </w:r>
          </w:p>
        </w:tc>
        <w:tc>
          <w:tcPr>
            <w:tcW w:w="764" w:type="dxa"/>
            <w:tcBorders>
              <w:top w:val="nil"/>
              <w:left w:val="nil"/>
              <w:bottom w:val="nil"/>
              <w:right w:val="nil"/>
            </w:tcBorders>
            <w:shd w:val="clear" w:color="000000" w:fill="C6EFCE"/>
            <w:noWrap/>
            <w:vAlign w:val="bottom"/>
            <w:hideMark/>
          </w:tcPr>
          <w:p w14:paraId="5A8AD84E"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69177</w:t>
            </w:r>
          </w:p>
        </w:tc>
        <w:tc>
          <w:tcPr>
            <w:tcW w:w="764" w:type="dxa"/>
            <w:tcBorders>
              <w:top w:val="nil"/>
              <w:left w:val="nil"/>
              <w:bottom w:val="nil"/>
              <w:right w:val="nil"/>
            </w:tcBorders>
            <w:shd w:val="clear" w:color="000000" w:fill="C6EFCE"/>
            <w:noWrap/>
            <w:vAlign w:val="bottom"/>
            <w:hideMark/>
          </w:tcPr>
          <w:p w14:paraId="1B991C1A"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85942</w:t>
            </w:r>
          </w:p>
        </w:tc>
        <w:tc>
          <w:tcPr>
            <w:tcW w:w="764" w:type="dxa"/>
            <w:tcBorders>
              <w:top w:val="nil"/>
              <w:left w:val="nil"/>
              <w:bottom w:val="nil"/>
              <w:right w:val="nil"/>
            </w:tcBorders>
            <w:shd w:val="clear" w:color="000000" w:fill="C6EFCE"/>
            <w:noWrap/>
            <w:vAlign w:val="bottom"/>
            <w:hideMark/>
          </w:tcPr>
          <w:p w14:paraId="5BD7DD45"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102707</w:t>
            </w:r>
          </w:p>
        </w:tc>
        <w:tc>
          <w:tcPr>
            <w:tcW w:w="764" w:type="dxa"/>
            <w:tcBorders>
              <w:top w:val="nil"/>
              <w:left w:val="nil"/>
              <w:bottom w:val="nil"/>
              <w:right w:val="nil"/>
            </w:tcBorders>
            <w:shd w:val="clear" w:color="000000" w:fill="C6EFCE"/>
            <w:noWrap/>
            <w:vAlign w:val="bottom"/>
            <w:hideMark/>
          </w:tcPr>
          <w:p w14:paraId="03509961"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119472</w:t>
            </w:r>
          </w:p>
        </w:tc>
        <w:tc>
          <w:tcPr>
            <w:tcW w:w="764" w:type="dxa"/>
            <w:tcBorders>
              <w:top w:val="nil"/>
              <w:left w:val="nil"/>
              <w:bottom w:val="nil"/>
              <w:right w:val="nil"/>
            </w:tcBorders>
            <w:shd w:val="clear" w:color="000000" w:fill="C6EFCE"/>
            <w:noWrap/>
            <w:vAlign w:val="bottom"/>
            <w:hideMark/>
          </w:tcPr>
          <w:p w14:paraId="4618D4A3"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136237</w:t>
            </w:r>
          </w:p>
        </w:tc>
      </w:tr>
      <w:tr w:rsidR="00C131DD" w:rsidRPr="00720277" w14:paraId="2F748E4E" w14:textId="77777777" w:rsidTr="00135824">
        <w:trPr>
          <w:trHeight w:val="292"/>
        </w:trPr>
        <w:tc>
          <w:tcPr>
            <w:tcW w:w="444" w:type="dxa"/>
            <w:tcBorders>
              <w:top w:val="nil"/>
              <w:left w:val="nil"/>
              <w:bottom w:val="nil"/>
              <w:right w:val="nil"/>
            </w:tcBorders>
            <w:shd w:val="clear" w:color="000000" w:fill="FFC7CE"/>
            <w:noWrap/>
            <w:vAlign w:val="bottom"/>
            <w:hideMark/>
          </w:tcPr>
          <w:p w14:paraId="0968894D"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1.3</w:t>
            </w:r>
          </w:p>
        </w:tc>
        <w:tc>
          <w:tcPr>
            <w:tcW w:w="764" w:type="dxa"/>
            <w:tcBorders>
              <w:top w:val="nil"/>
              <w:left w:val="nil"/>
              <w:bottom w:val="nil"/>
              <w:right w:val="nil"/>
            </w:tcBorders>
            <w:shd w:val="clear" w:color="000000" w:fill="FFC7CE"/>
            <w:noWrap/>
            <w:vAlign w:val="bottom"/>
            <w:hideMark/>
          </w:tcPr>
          <w:p w14:paraId="0A67FC62"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-198887</w:t>
            </w:r>
          </w:p>
        </w:tc>
        <w:tc>
          <w:tcPr>
            <w:tcW w:w="777" w:type="dxa"/>
            <w:tcBorders>
              <w:top w:val="nil"/>
              <w:left w:val="nil"/>
              <w:bottom w:val="nil"/>
              <w:right w:val="nil"/>
            </w:tcBorders>
            <w:shd w:val="clear" w:color="000000" w:fill="FFC7CE"/>
            <w:noWrap/>
            <w:vAlign w:val="bottom"/>
            <w:hideMark/>
          </w:tcPr>
          <w:p w14:paraId="5249F1EC"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-182122</w:t>
            </w:r>
          </w:p>
        </w:tc>
        <w:tc>
          <w:tcPr>
            <w:tcW w:w="850" w:type="dxa"/>
            <w:tcBorders>
              <w:top w:val="nil"/>
              <w:left w:val="nil"/>
              <w:bottom w:val="nil"/>
              <w:right w:val="nil"/>
            </w:tcBorders>
            <w:shd w:val="clear" w:color="000000" w:fill="FFC7CE"/>
            <w:noWrap/>
            <w:vAlign w:val="bottom"/>
            <w:hideMark/>
          </w:tcPr>
          <w:p w14:paraId="79D2DF05"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-165357</w:t>
            </w:r>
          </w:p>
        </w:tc>
        <w:tc>
          <w:tcPr>
            <w:tcW w:w="851" w:type="dxa"/>
            <w:tcBorders>
              <w:top w:val="nil"/>
              <w:left w:val="nil"/>
              <w:bottom w:val="nil"/>
              <w:right w:val="nil"/>
            </w:tcBorders>
            <w:shd w:val="clear" w:color="000000" w:fill="FFC7CE"/>
            <w:noWrap/>
            <w:vAlign w:val="bottom"/>
            <w:hideMark/>
          </w:tcPr>
          <w:p w14:paraId="29C2BF6D"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-148592</w:t>
            </w:r>
          </w:p>
        </w:tc>
        <w:tc>
          <w:tcPr>
            <w:tcW w:w="850" w:type="dxa"/>
            <w:tcBorders>
              <w:top w:val="nil"/>
              <w:left w:val="nil"/>
              <w:bottom w:val="nil"/>
              <w:right w:val="nil"/>
            </w:tcBorders>
            <w:shd w:val="clear" w:color="000000" w:fill="FFC7CE"/>
            <w:noWrap/>
            <w:vAlign w:val="bottom"/>
            <w:hideMark/>
          </w:tcPr>
          <w:p w14:paraId="2F366EC6"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-131827</w:t>
            </w:r>
          </w:p>
        </w:tc>
        <w:tc>
          <w:tcPr>
            <w:tcW w:w="819" w:type="dxa"/>
            <w:tcBorders>
              <w:top w:val="nil"/>
              <w:left w:val="nil"/>
              <w:bottom w:val="nil"/>
              <w:right w:val="nil"/>
            </w:tcBorders>
            <w:shd w:val="clear" w:color="000000" w:fill="FFC7CE"/>
            <w:noWrap/>
            <w:vAlign w:val="bottom"/>
            <w:hideMark/>
          </w:tcPr>
          <w:p w14:paraId="564461EB"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-115062</w:t>
            </w:r>
          </w:p>
        </w:tc>
        <w:tc>
          <w:tcPr>
            <w:tcW w:w="819" w:type="dxa"/>
            <w:tcBorders>
              <w:top w:val="nil"/>
              <w:left w:val="nil"/>
              <w:bottom w:val="nil"/>
              <w:right w:val="nil"/>
            </w:tcBorders>
            <w:shd w:val="clear" w:color="000000" w:fill="FFC7CE"/>
            <w:noWrap/>
            <w:vAlign w:val="bottom"/>
            <w:hideMark/>
          </w:tcPr>
          <w:p w14:paraId="186D52DC"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-98297</w:t>
            </w:r>
          </w:p>
        </w:tc>
        <w:tc>
          <w:tcPr>
            <w:tcW w:w="819" w:type="dxa"/>
            <w:tcBorders>
              <w:top w:val="nil"/>
              <w:left w:val="nil"/>
              <w:bottom w:val="nil"/>
              <w:right w:val="nil"/>
            </w:tcBorders>
            <w:shd w:val="clear" w:color="000000" w:fill="FFC7CE"/>
            <w:noWrap/>
            <w:vAlign w:val="bottom"/>
            <w:hideMark/>
          </w:tcPr>
          <w:p w14:paraId="35107746"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-81532</w:t>
            </w:r>
          </w:p>
        </w:tc>
        <w:tc>
          <w:tcPr>
            <w:tcW w:w="819" w:type="dxa"/>
            <w:tcBorders>
              <w:top w:val="nil"/>
              <w:left w:val="nil"/>
              <w:bottom w:val="nil"/>
              <w:right w:val="nil"/>
            </w:tcBorders>
            <w:shd w:val="clear" w:color="000000" w:fill="FFC7CE"/>
            <w:noWrap/>
            <w:vAlign w:val="bottom"/>
            <w:hideMark/>
          </w:tcPr>
          <w:p w14:paraId="53BC787E"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-64767</w:t>
            </w:r>
          </w:p>
        </w:tc>
        <w:tc>
          <w:tcPr>
            <w:tcW w:w="819" w:type="dxa"/>
            <w:tcBorders>
              <w:top w:val="nil"/>
              <w:left w:val="nil"/>
              <w:bottom w:val="nil"/>
              <w:right w:val="nil"/>
            </w:tcBorders>
            <w:shd w:val="clear" w:color="000000" w:fill="FFC7CE"/>
            <w:noWrap/>
            <w:vAlign w:val="bottom"/>
            <w:hideMark/>
          </w:tcPr>
          <w:p w14:paraId="00675F3B"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-48002</w:t>
            </w:r>
          </w:p>
        </w:tc>
        <w:tc>
          <w:tcPr>
            <w:tcW w:w="819" w:type="dxa"/>
            <w:tcBorders>
              <w:top w:val="nil"/>
              <w:left w:val="nil"/>
              <w:bottom w:val="nil"/>
              <w:right w:val="nil"/>
            </w:tcBorders>
            <w:shd w:val="clear" w:color="000000" w:fill="FFC7CE"/>
            <w:noWrap/>
            <w:vAlign w:val="bottom"/>
            <w:hideMark/>
          </w:tcPr>
          <w:p w14:paraId="18BD0BAA"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-31237</w:t>
            </w:r>
          </w:p>
        </w:tc>
        <w:tc>
          <w:tcPr>
            <w:tcW w:w="774" w:type="dxa"/>
            <w:tcBorders>
              <w:top w:val="nil"/>
              <w:left w:val="nil"/>
              <w:bottom w:val="nil"/>
              <w:right w:val="nil"/>
            </w:tcBorders>
            <w:shd w:val="clear" w:color="000000" w:fill="FFC7CE"/>
            <w:noWrap/>
            <w:vAlign w:val="bottom"/>
            <w:hideMark/>
          </w:tcPr>
          <w:p w14:paraId="27753933"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-14472</w:t>
            </w:r>
          </w:p>
        </w:tc>
        <w:tc>
          <w:tcPr>
            <w:tcW w:w="819" w:type="dxa"/>
            <w:tcBorders>
              <w:top w:val="nil"/>
              <w:left w:val="nil"/>
              <w:bottom w:val="nil"/>
              <w:right w:val="nil"/>
            </w:tcBorders>
            <w:shd w:val="clear" w:color="000000" w:fill="C6EFCE"/>
            <w:noWrap/>
            <w:vAlign w:val="bottom"/>
            <w:hideMark/>
          </w:tcPr>
          <w:p w14:paraId="57202376"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2293</w:t>
            </w:r>
          </w:p>
        </w:tc>
        <w:tc>
          <w:tcPr>
            <w:tcW w:w="764" w:type="dxa"/>
            <w:tcBorders>
              <w:top w:val="nil"/>
              <w:left w:val="nil"/>
              <w:bottom w:val="nil"/>
              <w:right w:val="nil"/>
            </w:tcBorders>
            <w:shd w:val="clear" w:color="000000" w:fill="C6EFCE"/>
            <w:noWrap/>
            <w:vAlign w:val="bottom"/>
            <w:hideMark/>
          </w:tcPr>
          <w:p w14:paraId="06FD524B"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35823</w:t>
            </w:r>
          </w:p>
        </w:tc>
        <w:tc>
          <w:tcPr>
            <w:tcW w:w="764" w:type="dxa"/>
            <w:tcBorders>
              <w:top w:val="nil"/>
              <w:left w:val="nil"/>
              <w:bottom w:val="nil"/>
              <w:right w:val="nil"/>
            </w:tcBorders>
            <w:shd w:val="clear" w:color="000000" w:fill="C6EFCE"/>
            <w:noWrap/>
            <w:vAlign w:val="bottom"/>
            <w:hideMark/>
          </w:tcPr>
          <w:p w14:paraId="3F4AB45A"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52588</w:t>
            </w:r>
          </w:p>
        </w:tc>
        <w:tc>
          <w:tcPr>
            <w:tcW w:w="764" w:type="dxa"/>
            <w:tcBorders>
              <w:top w:val="nil"/>
              <w:left w:val="nil"/>
              <w:bottom w:val="nil"/>
              <w:right w:val="nil"/>
            </w:tcBorders>
            <w:shd w:val="clear" w:color="000000" w:fill="C6EFCE"/>
            <w:noWrap/>
            <w:vAlign w:val="bottom"/>
            <w:hideMark/>
          </w:tcPr>
          <w:p w14:paraId="2FF5C7DF"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69353</w:t>
            </w:r>
          </w:p>
        </w:tc>
        <w:tc>
          <w:tcPr>
            <w:tcW w:w="764" w:type="dxa"/>
            <w:tcBorders>
              <w:top w:val="nil"/>
              <w:left w:val="nil"/>
              <w:bottom w:val="nil"/>
              <w:right w:val="nil"/>
            </w:tcBorders>
            <w:shd w:val="clear" w:color="000000" w:fill="C6EFCE"/>
            <w:noWrap/>
            <w:vAlign w:val="bottom"/>
            <w:hideMark/>
          </w:tcPr>
          <w:p w14:paraId="0301946D"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86118</w:t>
            </w:r>
          </w:p>
        </w:tc>
        <w:tc>
          <w:tcPr>
            <w:tcW w:w="764" w:type="dxa"/>
            <w:tcBorders>
              <w:top w:val="nil"/>
              <w:left w:val="nil"/>
              <w:bottom w:val="nil"/>
              <w:right w:val="nil"/>
            </w:tcBorders>
            <w:shd w:val="clear" w:color="000000" w:fill="C6EFCE"/>
            <w:noWrap/>
            <w:vAlign w:val="bottom"/>
            <w:hideMark/>
          </w:tcPr>
          <w:p w14:paraId="6EA7C7FA"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102883</w:t>
            </w:r>
          </w:p>
        </w:tc>
        <w:tc>
          <w:tcPr>
            <w:tcW w:w="764" w:type="dxa"/>
            <w:tcBorders>
              <w:top w:val="nil"/>
              <w:left w:val="nil"/>
              <w:bottom w:val="nil"/>
              <w:right w:val="nil"/>
            </w:tcBorders>
            <w:shd w:val="clear" w:color="000000" w:fill="C6EFCE"/>
            <w:noWrap/>
            <w:vAlign w:val="bottom"/>
            <w:hideMark/>
          </w:tcPr>
          <w:p w14:paraId="35AFAC5F"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119648</w:t>
            </w:r>
          </w:p>
        </w:tc>
      </w:tr>
      <w:tr w:rsidR="00C131DD" w:rsidRPr="00720277" w14:paraId="7369F1AF" w14:textId="77777777" w:rsidTr="00135824">
        <w:trPr>
          <w:trHeight w:val="292"/>
        </w:trPr>
        <w:tc>
          <w:tcPr>
            <w:tcW w:w="444" w:type="dxa"/>
            <w:tcBorders>
              <w:top w:val="nil"/>
              <w:left w:val="nil"/>
              <w:bottom w:val="nil"/>
              <w:right w:val="nil"/>
            </w:tcBorders>
            <w:shd w:val="clear" w:color="000000" w:fill="FFC7CE"/>
            <w:noWrap/>
            <w:vAlign w:val="bottom"/>
            <w:hideMark/>
          </w:tcPr>
          <w:p w14:paraId="25841F5A"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1.4</w:t>
            </w:r>
          </w:p>
        </w:tc>
        <w:tc>
          <w:tcPr>
            <w:tcW w:w="764" w:type="dxa"/>
            <w:tcBorders>
              <w:top w:val="nil"/>
              <w:left w:val="nil"/>
              <w:bottom w:val="nil"/>
              <w:right w:val="nil"/>
            </w:tcBorders>
            <w:shd w:val="clear" w:color="000000" w:fill="FFC7CE"/>
            <w:noWrap/>
            <w:vAlign w:val="bottom"/>
            <w:hideMark/>
          </w:tcPr>
          <w:p w14:paraId="58B39171"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-215476</w:t>
            </w:r>
          </w:p>
        </w:tc>
        <w:tc>
          <w:tcPr>
            <w:tcW w:w="777" w:type="dxa"/>
            <w:tcBorders>
              <w:top w:val="nil"/>
              <w:left w:val="nil"/>
              <w:bottom w:val="nil"/>
              <w:right w:val="nil"/>
            </w:tcBorders>
            <w:shd w:val="clear" w:color="000000" w:fill="FFC7CE"/>
            <w:noWrap/>
            <w:vAlign w:val="bottom"/>
            <w:hideMark/>
          </w:tcPr>
          <w:p w14:paraId="7BDF7C68"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-198711</w:t>
            </w:r>
          </w:p>
        </w:tc>
        <w:tc>
          <w:tcPr>
            <w:tcW w:w="850" w:type="dxa"/>
            <w:tcBorders>
              <w:top w:val="nil"/>
              <w:left w:val="nil"/>
              <w:bottom w:val="nil"/>
              <w:right w:val="nil"/>
            </w:tcBorders>
            <w:shd w:val="clear" w:color="000000" w:fill="FFC7CE"/>
            <w:noWrap/>
            <w:vAlign w:val="bottom"/>
            <w:hideMark/>
          </w:tcPr>
          <w:p w14:paraId="47B49240"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-181946</w:t>
            </w:r>
          </w:p>
        </w:tc>
        <w:tc>
          <w:tcPr>
            <w:tcW w:w="851" w:type="dxa"/>
            <w:tcBorders>
              <w:top w:val="nil"/>
              <w:left w:val="nil"/>
              <w:bottom w:val="nil"/>
              <w:right w:val="nil"/>
            </w:tcBorders>
            <w:shd w:val="clear" w:color="000000" w:fill="FFC7CE"/>
            <w:noWrap/>
            <w:vAlign w:val="bottom"/>
            <w:hideMark/>
          </w:tcPr>
          <w:p w14:paraId="755B6D73"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-165181</w:t>
            </w:r>
          </w:p>
        </w:tc>
        <w:tc>
          <w:tcPr>
            <w:tcW w:w="850" w:type="dxa"/>
            <w:tcBorders>
              <w:top w:val="nil"/>
              <w:left w:val="nil"/>
              <w:bottom w:val="nil"/>
              <w:right w:val="nil"/>
            </w:tcBorders>
            <w:shd w:val="clear" w:color="000000" w:fill="FFC7CE"/>
            <w:noWrap/>
            <w:vAlign w:val="bottom"/>
            <w:hideMark/>
          </w:tcPr>
          <w:p w14:paraId="4F82CA90"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-148416</w:t>
            </w:r>
          </w:p>
        </w:tc>
        <w:tc>
          <w:tcPr>
            <w:tcW w:w="819" w:type="dxa"/>
            <w:tcBorders>
              <w:top w:val="nil"/>
              <w:left w:val="nil"/>
              <w:bottom w:val="nil"/>
              <w:right w:val="nil"/>
            </w:tcBorders>
            <w:shd w:val="clear" w:color="000000" w:fill="FFC7CE"/>
            <w:noWrap/>
            <w:vAlign w:val="bottom"/>
            <w:hideMark/>
          </w:tcPr>
          <w:p w14:paraId="67A1E4D4"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-131651</w:t>
            </w:r>
          </w:p>
        </w:tc>
        <w:tc>
          <w:tcPr>
            <w:tcW w:w="819" w:type="dxa"/>
            <w:tcBorders>
              <w:top w:val="nil"/>
              <w:left w:val="nil"/>
              <w:bottom w:val="nil"/>
              <w:right w:val="nil"/>
            </w:tcBorders>
            <w:shd w:val="clear" w:color="000000" w:fill="FFC7CE"/>
            <w:noWrap/>
            <w:vAlign w:val="bottom"/>
            <w:hideMark/>
          </w:tcPr>
          <w:p w14:paraId="48D49625"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-114886</w:t>
            </w:r>
          </w:p>
        </w:tc>
        <w:tc>
          <w:tcPr>
            <w:tcW w:w="819" w:type="dxa"/>
            <w:tcBorders>
              <w:top w:val="nil"/>
              <w:left w:val="nil"/>
              <w:bottom w:val="nil"/>
              <w:right w:val="nil"/>
            </w:tcBorders>
            <w:shd w:val="clear" w:color="000000" w:fill="FFC7CE"/>
            <w:noWrap/>
            <w:vAlign w:val="bottom"/>
            <w:hideMark/>
          </w:tcPr>
          <w:p w14:paraId="1E90F052"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-98121</w:t>
            </w:r>
          </w:p>
        </w:tc>
        <w:tc>
          <w:tcPr>
            <w:tcW w:w="819" w:type="dxa"/>
            <w:tcBorders>
              <w:top w:val="nil"/>
              <w:left w:val="nil"/>
              <w:bottom w:val="nil"/>
              <w:right w:val="nil"/>
            </w:tcBorders>
            <w:shd w:val="clear" w:color="000000" w:fill="FFC7CE"/>
            <w:noWrap/>
            <w:vAlign w:val="bottom"/>
            <w:hideMark/>
          </w:tcPr>
          <w:p w14:paraId="39603C53"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-81356</w:t>
            </w:r>
          </w:p>
        </w:tc>
        <w:tc>
          <w:tcPr>
            <w:tcW w:w="819" w:type="dxa"/>
            <w:tcBorders>
              <w:top w:val="nil"/>
              <w:left w:val="nil"/>
              <w:bottom w:val="nil"/>
              <w:right w:val="nil"/>
            </w:tcBorders>
            <w:shd w:val="clear" w:color="000000" w:fill="FFC7CE"/>
            <w:noWrap/>
            <w:vAlign w:val="bottom"/>
            <w:hideMark/>
          </w:tcPr>
          <w:p w14:paraId="3BF72162"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-64591</w:t>
            </w:r>
          </w:p>
        </w:tc>
        <w:tc>
          <w:tcPr>
            <w:tcW w:w="819" w:type="dxa"/>
            <w:tcBorders>
              <w:top w:val="nil"/>
              <w:left w:val="nil"/>
              <w:bottom w:val="nil"/>
              <w:right w:val="nil"/>
            </w:tcBorders>
            <w:shd w:val="clear" w:color="000000" w:fill="FFC7CE"/>
            <w:noWrap/>
            <w:vAlign w:val="bottom"/>
            <w:hideMark/>
          </w:tcPr>
          <w:p w14:paraId="12C86F4A"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-47825</w:t>
            </w:r>
          </w:p>
        </w:tc>
        <w:tc>
          <w:tcPr>
            <w:tcW w:w="774" w:type="dxa"/>
            <w:tcBorders>
              <w:top w:val="nil"/>
              <w:left w:val="nil"/>
              <w:bottom w:val="nil"/>
              <w:right w:val="nil"/>
            </w:tcBorders>
            <w:shd w:val="clear" w:color="000000" w:fill="FFC7CE"/>
            <w:noWrap/>
            <w:vAlign w:val="bottom"/>
            <w:hideMark/>
          </w:tcPr>
          <w:p w14:paraId="2E6236B0"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-31060</w:t>
            </w:r>
          </w:p>
        </w:tc>
        <w:tc>
          <w:tcPr>
            <w:tcW w:w="819" w:type="dxa"/>
            <w:tcBorders>
              <w:top w:val="nil"/>
              <w:left w:val="nil"/>
              <w:bottom w:val="nil"/>
              <w:right w:val="nil"/>
            </w:tcBorders>
            <w:shd w:val="clear" w:color="000000" w:fill="FFC7CE"/>
            <w:noWrap/>
            <w:vAlign w:val="bottom"/>
            <w:hideMark/>
          </w:tcPr>
          <w:p w14:paraId="08D8B863"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-14295</w:t>
            </w:r>
          </w:p>
        </w:tc>
        <w:tc>
          <w:tcPr>
            <w:tcW w:w="764" w:type="dxa"/>
            <w:tcBorders>
              <w:top w:val="nil"/>
              <w:left w:val="nil"/>
              <w:bottom w:val="nil"/>
              <w:right w:val="nil"/>
            </w:tcBorders>
            <w:shd w:val="clear" w:color="000000" w:fill="C6EFCE"/>
            <w:noWrap/>
            <w:vAlign w:val="bottom"/>
            <w:hideMark/>
          </w:tcPr>
          <w:p w14:paraId="7D265526"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19235</w:t>
            </w:r>
          </w:p>
        </w:tc>
        <w:tc>
          <w:tcPr>
            <w:tcW w:w="764" w:type="dxa"/>
            <w:tcBorders>
              <w:top w:val="nil"/>
              <w:left w:val="nil"/>
              <w:bottom w:val="nil"/>
              <w:right w:val="nil"/>
            </w:tcBorders>
            <w:shd w:val="clear" w:color="000000" w:fill="C6EFCE"/>
            <w:noWrap/>
            <w:vAlign w:val="bottom"/>
            <w:hideMark/>
          </w:tcPr>
          <w:p w14:paraId="429D92EF"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36000</w:t>
            </w:r>
          </w:p>
        </w:tc>
        <w:tc>
          <w:tcPr>
            <w:tcW w:w="764" w:type="dxa"/>
            <w:tcBorders>
              <w:top w:val="nil"/>
              <w:left w:val="nil"/>
              <w:bottom w:val="nil"/>
              <w:right w:val="nil"/>
            </w:tcBorders>
            <w:shd w:val="clear" w:color="000000" w:fill="C6EFCE"/>
            <w:noWrap/>
            <w:vAlign w:val="bottom"/>
            <w:hideMark/>
          </w:tcPr>
          <w:p w14:paraId="321AA5AE"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52765</w:t>
            </w:r>
          </w:p>
        </w:tc>
        <w:tc>
          <w:tcPr>
            <w:tcW w:w="764" w:type="dxa"/>
            <w:tcBorders>
              <w:top w:val="nil"/>
              <w:left w:val="nil"/>
              <w:bottom w:val="nil"/>
              <w:right w:val="nil"/>
            </w:tcBorders>
            <w:shd w:val="clear" w:color="000000" w:fill="C6EFCE"/>
            <w:noWrap/>
            <w:vAlign w:val="bottom"/>
            <w:hideMark/>
          </w:tcPr>
          <w:p w14:paraId="4352C94C"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69530</w:t>
            </w:r>
          </w:p>
        </w:tc>
        <w:tc>
          <w:tcPr>
            <w:tcW w:w="764" w:type="dxa"/>
            <w:tcBorders>
              <w:top w:val="nil"/>
              <w:left w:val="nil"/>
              <w:bottom w:val="nil"/>
              <w:right w:val="nil"/>
            </w:tcBorders>
            <w:shd w:val="clear" w:color="000000" w:fill="C6EFCE"/>
            <w:noWrap/>
            <w:vAlign w:val="bottom"/>
            <w:hideMark/>
          </w:tcPr>
          <w:p w14:paraId="5A012E37"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86295</w:t>
            </w:r>
          </w:p>
        </w:tc>
        <w:tc>
          <w:tcPr>
            <w:tcW w:w="764" w:type="dxa"/>
            <w:tcBorders>
              <w:top w:val="nil"/>
              <w:left w:val="nil"/>
              <w:bottom w:val="nil"/>
              <w:right w:val="nil"/>
            </w:tcBorders>
            <w:shd w:val="clear" w:color="000000" w:fill="C6EFCE"/>
            <w:noWrap/>
            <w:vAlign w:val="bottom"/>
            <w:hideMark/>
          </w:tcPr>
          <w:p w14:paraId="7A56EA5D"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103060</w:t>
            </w:r>
          </w:p>
        </w:tc>
      </w:tr>
      <w:tr w:rsidR="00C131DD" w:rsidRPr="00720277" w14:paraId="44332CA5" w14:textId="77777777" w:rsidTr="00135824">
        <w:trPr>
          <w:trHeight w:val="292"/>
        </w:trPr>
        <w:tc>
          <w:tcPr>
            <w:tcW w:w="444" w:type="dxa"/>
            <w:tcBorders>
              <w:top w:val="nil"/>
              <w:left w:val="nil"/>
              <w:bottom w:val="nil"/>
              <w:right w:val="nil"/>
            </w:tcBorders>
            <w:shd w:val="clear" w:color="000000" w:fill="FFC7CE"/>
            <w:noWrap/>
            <w:vAlign w:val="bottom"/>
            <w:hideMark/>
          </w:tcPr>
          <w:p w14:paraId="4269C92D"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1.5</w:t>
            </w:r>
          </w:p>
        </w:tc>
        <w:tc>
          <w:tcPr>
            <w:tcW w:w="764" w:type="dxa"/>
            <w:tcBorders>
              <w:top w:val="nil"/>
              <w:left w:val="nil"/>
              <w:bottom w:val="nil"/>
              <w:right w:val="nil"/>
            </w:tcBorders>
            <w:shd w:val="clear" w:color="000000" w:fill="FFC7CE"/>
            <w:noWrap/>
            <w:vAlign w:val="bottom"/>
            <w:hideMark/>
          </w:tcPr>
          <w:p w14:paraId="6F578DE6"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-232064</w:t>
            </w:r>
          </w:p>
        </w:tc>
        <w:tc>
          <w:tcPr>
            <w:tcW w:w="777" w:type="dxa"/>
            <w:tcBorders>
              <w:top w:val="nil"/>
              <w:left w:val="nil"/>
              <w:bottom w:val="nil"/>
              <w:right w:val="nil"/>
            </w:tcBorders>
            <w:shd w:val="clear" w:color="000000" w:fill="FFC7CE"/>
            <w:noWrap/>
            <w:vAlign w:val="bottom"/>
            <w:hideMark/>
          </w:tcPr>
          <w:p w14:paraId="0CEBA67F"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-215299</w:t>
            </w:r>
          </w:p>
        </w:tc>
        <w:tc>
          <w:tcPr>
            <w:tcW w:w="850" w:type="dxa"/>
            <w:tcBorders>
              <w:top w:val="nil"/>
              <w:left w:val="nil"/>
              <w:bottom w:val="nil"/>
              <w:right w:val="nil"/>
            </w:tcBorders>
            <w:shd w:val="clear" w:color="000000" w:fill="FFC7CE"/>
            <w:noWrap/>
            <w:vAlign w:val="bottom"/>
            <w:hideMark/>
          </w:tcPr>
          <w:p w14:paraId="475F0604"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-198534</w:t>
            </w:r>
          </w:p>
        </w:tc>
        <w:tc>
          <w:tcPr>
            <w:tcW w:w="851" w:type="dxa"/>
            <w:tcBorders>
              <w:top w:val="nil"/>
              <w:left w:val="nil"/>
              <w:bottom w:val="nil"/>
              <w:right w:val="nil"/>
            </w:tcBorders>
            <w:shd w:val="clear" w:color="000000" w:fill="FFC7CE"/>
            <w:noWrap/>
            <w:vAlign w:val="bottom"/>
            <w:hideMark/>
          </w:tcPr>
          <w:p w14:paraId="2376A3EB"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-181769</w:t>
            </w:r>
          </w:p>
        </w:tc>
        <w:tc>
          <w:tcPr>
            <w:tcW w:w="850" w:type="dxa"/>
            <w:tcBorders>
              <w:top w:val="nil"/>
              <w:left w:val="nil"/>
              <w:bottom w:val="nil"/>
              <w:right w:val="nil"/>
            </w:tcBorders>
            <w:shd w:val="clear" w:color="000000" w:fill="FFC7CE"/>
            <w:noWrap/>
            <w:vAlign w:val="bottom"/>
            <w:hideMark/>
          </w:tcPr>
          <w:p w14:paraId="197B2765"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-165004</w:t>
            </w:r>
          </w:p>
        </w:tc>
        <w:tc>
          <w:tcPr>
            <w:tcW w:w="819" w:type="dxa"/>
            <w:tcBorders>
              <w:top w:val="nil"/>
              <w:left w:val="nil"/>
              <w:bottom w:val="nil"/>
              <w:right w:val="nil"/>
            </w:tcBorders>
            <w:shd w:val="clear" w:color="000000" w:fill="FFC7CE"/>
            <w:noWrap/>
            <w:vAlign w:val="bottom"/>
            <w:hideMark/>
          </w:tcPr>
          <w:p w14:paraId="24A309F0"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-148239</w:t>
            </w:r>
          </w:p>
        </w:tc>
        <w:tc>
          <w:tcPr>
            <w:tcW w:w="819" w:type="dxa"/>
            <w:tcBorders>
              <w:top w:val="nil"/>
              <w:left w:val="nil"/>
              <w:bottom w:val="nil"/>
              <w:right w:val="nil"/>
            </w:tcBorders>
            <w:shd w:val="clear" w:color="000000" w:fill="FFC7CE"/>
            <w:noWrap/>
            <w:vAlign w:val="bottom"/>
            <w:hideMark/>
          </w:tcPr>
          <w:p w14:paraId="1DC0F12A"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-131474</w:t>
            </w:r>
          </w:p>
        </w:tc>
        <w:tc>
          <w:tcPr>
            <w:tcW w:w="819" w:type="dxa"/>
            <w:tcBorders>
              <w:top w:val="nil"/>
              <w:left w:val="nil"/>
              <w:bottom w:val="nil"/>
              <w:right w:val="nil"/>
            </w:tcBorders>
            <w:shd w:val="clear" w:color="000000" w:fill="FFC7CE"/>
            <w:noWrap/>
            <w:vAlign w:val="bottom"/>
            <w:hideMark/>
          </w:tcPr>
          <w:p w14:paraId="0DF09BD9"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-114709</w:t>
            </w:r>
          </w:p>
        </w:tc>
        <w:tc>
          <w:tcPr>
            <w:tcW w:w="819" w:type="dxa"/>
            <w:tcBorders>
              <w:top w:val="nil"/>
              <w:left w:val="nil"/>
              <w:bottom w:val="nil"/>
              <w:right w:val="nil"/>
            </w:tcBorders>
            <w:shd w:val="clear" w:color="000000" w:fill="FFC7CE"/>
            <w:noWrap/>
            <w:vAlign w:val="bottom"/>
            <w:hideMark/>
          </w:tcPr>
          <w:p w14:paraId="62978129"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-97944</w:t>
            </w:r>
          </w:p>
        </w:tc>
        <w:tc>
          <w:tcPr>
            <w:tcW w:w="819" w:type="dxa"/>
            <w:tcBorders>
              <w:top w:val="nil"/>
              <w:left w:val="nil"/>
              <w:bottom w:val="nil"/>
              <w:right w:val="nil"/>
            </w:tcBorders>
            <w:shd w:val="clear" w:color="000000" w:fill="FFC7CE"/>
            <w:noWrap/>
            <w:vAlign w:val="bottom"/>
            <w:hideMark/>
          </w:tcPr>
          <w:p w14:paraId="6942FDF9"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-81179</w:t>
            </w:r>
          </w:p>
        </w:tc>
        <w:tc>
          <w:tcPr>
            <w:tcW w:w="819" w:type="dxa"/>
            <w:tcBorders>
              <w:top w:val="nil"/>
              <w:left w:val="nil"/>
              <w:bottom w:val="nil"/>
              <w:right w:val="nil"/>
            </w:tcBorders>
            <w:shd w:val="clear" w:color="000000" w:fill="FFC7CE"/>
            <w:noWrap/>
            <w:vAlign w:val="bottom"/>
            <w:hideMark/>
          </w:tcPr>
          <w:p w14:paraId="4A1631DE"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-64414</w:t>
            </w:r>
          </w:p>
        </w:tc>
        <w:tc>
          <w:tcPr>
            <w:tcW w:w="774" w:type="dxa"/>
            <w:tcBorders>
              <w:top w:val="nil"/>
              <w:left w:val="nil"/>
              <w:bottom w:val="nil"/>
              <w:right w:val="nil"/>
            </w:tcBorders>
            <w:shd w:val="clear" w:color="000000" w:fill="FFC7CE"/>
            <w:noWrap/>
            <w:vAlign w:val="bottom"/>
            <w:hideMark/>
          </w:tcPr>
          <w:p w14:paraId="5083E784"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-47649</w:t>
            </w:r>
          </w:p>
        </w:tc>
        <w:tc>
          <w:tcPr>
            <w:tcW w:w="819" w:type="dxa"/>
            <w:tcBorders>
              <w:top w:val="nil"/>
              <w:left w:val="nil"/>
              <w:bottom w:val="nil"/>
              <w:right w:val="nil"/>
            </w:tcBorders>
            <w:shd w:val="clear" w:color="000000" w:fill="FFC7CE"/>
            <w:noWrap/>
            <w:vAlign w:val="bottom"/>
            <w:hideMark/>
          </w:tcPr>
          <w:p w14:paraId="6F5592EF"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-30884</w:t>
            </w:r>
          </w:p>
        </w:tc>
        <w:tc>
          <w:tcPr>
            <w:tcW w:w="764" w:type="dxa"/>
            <w:tcBorders>
              <w:top w:val="nil"/>
              <w:left w:val="nil"/>
              <w:bottom w:val="nil"/>
              <w:right w:val="nil"/>
            </w:tcBorders>
            <w:shd w:val="clear" w:color="000000" w:fill="C6EFCE"/>
            <w:noWrap/>
            <w:vAlign w:val="bottom"/>
            <w:hideMark/>
          </w:tcPr>
          <w:p w14:paraId="40F2CED0"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2646</w:t>
            </w:r>
          </w:p>
        </w:tc>
        <w:tc>
          <w:tcPr>
            <w:tcW w:w="764" w:type="dxa"/>
            <w:tcBorders>
              <w:top w:val="nil"/>
              <w:left w:val="nil"/>
              <w:bottom w:val="nil"/>
              <w:right w:val="nil"/>
            </w:tcBorders>
            <w:shd w:val="clear" w:color="000000" w:fill="C6EFCE"/>
            <w:noWrap/>
            <w:vAlign w:val="bottom"/>
            <w:hideMark/>
          </w:tcPr>
          <w:p w14:paraId="3DF4E24C"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19411</w:t>
            </w:r>
          </w:p>
        </w:tc>
        <w:tc>
          <w:tcPr>
            <w:tcW w:w="764" w:type="dxa"/>
            <w:tcBorders>
              <w:top w:val="nil"/>
              <w:left w:val="nil"/>
              <w:bottom w:val="nil"/>
              <w:right w:val="nil"/>
            </w:tcBorders>
            <w:shd w:val="clear" w:color="000000" w:fill="C6EFCE"/>
            <w:noWrap/>
            <w:vAlign w:val="bottom"/>
            <w:hideMark/>
          </w:tcPr>
          <w:p w14:paraId="769A4430"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36176</w:t>
            </w:r>
          </w:p>
        </w:tc>
        <w:tc>
          <w:tcPr>
            <w:tcW w:w="764" w:type="dxa"/>
            <w:tcBorders>
              <w:top w:val="nil"/>
              <w:left w:val="nil"/>
              <w:bottom w:val="nil"/>
              <w:right w:val="nil"/>
            </w:tcBorders>
            <w:shd w:val="clear" w:color="000000" w:fill="C6EFCE"/>
            <w:noWrap/>
            <w:vAlign w:val="bottom"/>
            <w:hideMark/>
          </w:tcPr>
          <w:p w14:paraId="1736E9B0"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52941</w:t>
            </w:r>
          </w:p>
        </w:tc>
        <w:tc>
          <w:tcPr>
            <w:tcW w:w="764" w:type="dxa"/>
            <w:tcBorders>
              <w:top w:val="nil"/>
              <w:left w:val="nil"/>
              <w:bottom w:val="nil"/>
              <w:right w:val="nil"/>
            </w:tcBorders>
            <w:shd w:val="clear" w:color="000000" w:fill="C6EFCE"/>
            <w:noWrap/>
            <w:vAlign w:val="bottom"/>
            <w:hideMark/>
          </w:tcPr>
          <w:p w14:paraId="30AFCF58"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69706</w:t>
            </w:r>
          </w:p>
        </w:tc>
        <w:tc>
          <w:tcPr>
            <w:tcW w:w="764" w:type="dxa"/>
            <w:tcBorders>
              <w:top w:val="nil"/>
              <w:left w:val="nil"/>
              <w:bottom w:val="nil"/>
              <w:right w:val="nil"/>
            </w:tcBorders>
            <w:shd w:val="clear" w:color="000000" w:fill="C6EFCE"/>
            <w:noWrap/>
            <w:vAlign w:val="bottom"/>
            <w:hideMark/>
          </w:tcPr>
          <w:p w14:paraId="63B2249B"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86471</w:t>
            </w:r>
          </w:p>
        </w:tc>
      </w:tr>
      <w:tr w:rsidR="00C131DD" w:rsidRPr="00720277" w14:paraId="77774EEA" w14:textId="77777777" w:rsidTr="00135824">
        <w:trPr>
          <w:trHeight w:val="292"/>
        </w:trPr>
        <w:tc>
          <w:tcPr>
            <w:tcW w:w="444" w:type="dxa"/>
            <w:tcBorders>
              <w:top w:val="nil"/>
              <w:left w:val="nil"/>
              <w:bottom w:val="nil"/>
              <w:right w:val="nil"/>
            </w:tcBorders>
            <w:shd w:val="clear" w:color="000000" w:fill="FFC7CE"/>
            <w:noWrap/>
            <w:vAlign w:val="bottom"/>
            <w:hideMark/>
          </w:tcPr>
          <w:p w14:paraId="7A4483B7"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1.6</w:t>
            </w:r>
          </w:p>
        </w:tc>
        <w:tc>
          <w:tcPr>
            <w:tcW w:w="764" w:type="dxa"/>
            <w:tcBorders>
              <w:top w:val="nil"/>
              <w:left w:val="nil"/>
              <w:bottom w:val="nil"/>
              <w:right w:val="nil"/>
            </w:tcBorders>
            <w:shd w:val="clear" w:color="000000" w:fill="FFC7CE"/>
            <w:noWrap/>
            <w:vAlign w:val="bottom"/>
            <w:hideMark/>
          </w:tcPr>
          <w:p w14:paraId="317DF227"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-248653</w:t>
            </w:r>
          </w:p>
        </w:tc>
        <w:tc>
          <w:tcPr>
            <w:tcW w:w="777" w:type="dxa"/>
            <w:tcBorders>
              <w:top w:val="nil"/>
              <w:left w:val="nil"/>
              <w:bottom w:val="nil"/>
              <w:right w:val="nil"/>
            </w:tcBorders>
            <w:shd w:val="clear" w:color="000000" w:fill="FFC7CE"/>
            <w:noWrap/>
            <w:vAlign w:val="bottom"/>
            <w:hideMark/>
          </w:tcPr>
          <w:p w14:paraId="47BF8095"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-231888</w:t>
            </w:r>
          </w:p>
        </w:tc>
        <w:tc>
          <w:tcPr>
            <w:tcW w:w="850" w:type="dxa"/>
            <w:tcBorders>
              <w:top w:val="nil"/>
              <w:left w:val="nil"/>
              <w:bottom w:val="nil"/>
              <w:right w:val="nil"/>
            </w:tcBorders>
            <w:shd w:val="clear" w:color="000000" w:fill="FFC7CE"/>
            <w:noWrap/>
            <w:vAlign w:val="bottom"/>
            <w:hideMark/>
          </w:tcPr>
          <w:p w14:paraId="18B4B9BC"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-215123</w:t>
            </w:r>
          </w:p>
        </w:tc>
        <w:tc>
          <w:tcPr>
            <w:tcW w:w="851" w:type="dxa"/>
            <w:tcBorders>
              <w:top w:val="nil"/>
              <w:left w:val="nil"/>
              <w:bottom w:val="nil"/>
              <w:right w:val="nil"/>
            </w:tcBorders>
            <w:shd w:val="clear" w:color="000000" w:fill="FFC7CE"/>
            <w:noWrap/>
            <w:vAlign w:val="bottom"/>
            <w:hideMark/>
          </w:tcPr>
          <w:p w14:paraId="68462076"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-198358</w:t>
            </w:r>
          </w:p>
        </w:tc>
        <w:tc>
          <w:tcPr>
            <w:tcW w:w="850" w:type="dxa"/>
            <w:tcBorders>
              <w:top w:val="nil"/>
              <w:left w:val="nil"/>
              <w:bottom w:val="nil"/>
              <w:right w:val="nil"/>
            </w:tcBorders>
            <w:shd w:val="clear" w:color="000000" w:fill="FFC7CE"/>
            <w:noWrap/>
            <w:vAlign w:val="bottom"/>
            <w:hideMark/>
          </w:tcPr>
          <w:p w14:paraId="65582D6D"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-181593</w:t>
            </w:r>
          </w:p>
        </w:tc>
        <w:tc>
          <w:tcPr>
            <w:tcW w:w="819" w:type="dxa"/>
            <w:tcBorders>
              <w:top w:val="nil"/>
              <w:left w:val="nil"/>
              <w:bottom w:val="nil"/>
              <w:right w:val="nil"/>
            </w:tcBorders>
            <w:shd w:val="clear" w:color="000000" w:fill="FFC7CE"/>
            <w:noWrap/>
            <w:vAlign w:val="bottom"/>
            <w:hideMark/>
          </w:tcPr>
          <w:p w14:paraId="02D39148"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-164828</w:t>
            </w:r>
          </w:p>
        </w:tc>
        <w:tc>
          <w:tcPr>
            <w:tcW w:w="819" w:type="dxa"/>
            <w:tcBorders>
              <w:top w:val="nil"/>
              <w:left w:val="nil"/>
              <w:bottom w:val="nil"/>
              <w:right w:val="nil"/>
            </w:tcBorders>
            <w:shd w:val="clear" w:color="000000" w:fill="FFC7CE"/>
            <w:noWrap/>
            <w:vAlign w:val="bottom"/>
            <w:hideMark/>
          </w:tcPr>
          <w:p w14:paraId="0979331A"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-148063</w:t>
            </w:r>
          </w:p>
        </w:tc>
        <w:tc>
          <w:tcPr>
            <w:tcW w:w="819" w:type="dxa"/>
            <w:tcBorders>
              <w:top w:val="nil"/>
              <w:left w:val="nil"/>
              <w:bottom w:val="nil"/>
              <w:right w:val="nil"/>
            </w:tcBorders>
            <w:shd w:val="clear" w:color="000000" w:fill="FFC7CE"/>
            <w:noWrap/>
            <w:vAlign w:val="bottom"/>
            <w:hideMark/>
          </w:tcPr>
          <w:p w14:paraId="09AA2BEA"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-131298</w:t>
            </w:r>
          </w:p>
        </w:tc>
        <w:tc>
          <w:tcPr>
            <w:tcW w:w="819" w:type="dxa"/>
            <w:tcBorders>
              <w:top w:val="nil"/>
              <w:left w:val="nil"/>
              <w:bottom w:val="nil"/>
              <w:right w:val="nil"/>
            </w:tcBorders>
            <w:shd w:val="clear" w:color="000000" w:fill="FFC7CE"/>
            <w:noWrap/>
            <w:vAlign w:val="bottom"/>
            <w:hideMark/>
          </w:tcPr>
          <w:p w14:paraId="606374B5"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-114533</w:t>
            </w:r>
          </w:p>
        </w:tc>
        <w:tc>
          <w:tcPr>
            <w:tcW w:w="819" w:type="dxa"/>
            <w:tcBorders>
              <w:top w:val="nil"/>
              <w:left w:val="nil"/>
              <w:bottom w:val="nil"/>
              <w:right w:val="nil"/>
            </w:tcBorders>
            <w:shd w:val="clear" w:color="000000" w:fill="FFC7CE"/>
            <w:noWrap/>
            <w:vAlign w:val="bottom"/>
            <w:hideMark/>
          </w:tcPr>
          <w:p w14:paraId="628123FD"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-97768</w:t>
            </w:r>
          </w:p>
        </w:tc>
        <w:tc>
          <w:tcPr>
            <w:tcW w:w="819" w:type="dxa"/>
            <w:tcBorders>
              <w:top w:val="nil"/>
              <w:left w:val="nil"/>
              <w:bottom w:val="nil"/>
              <w:right w:val="nil"/>
            </w:tcBorders>
            <w:shd w:val="clear" w:color="000000" w:fill="FFC7CE"/>
            <w:noWrap/>
            <w:vAlign w:val="bottom"/>
            <w:hideMark/>
          </w:tcPr>
          <w:p w14:paraId="0F4E8ADD"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-81003</w:t>
            </w:r>
          </w:p>
        </w:tc>
        <w:tc>
          <w:tcPr>
            <w:tcW w:w="774" w:type="dxa"/>
            <w:tcBorders>
              <w:top w:val="nil"/>
              <w:left w:val="nil"/>
              <w:bottom w:val="nil"/>
              <w:right w:val="nil"/>
            </w:tcBorders>
            <w:shd w:val="clear" w:color="000000" w:fill="FFC7CE"/>
            <w:noWrap/>
            <w:vAlign w:val="bottom"/>
            <w:hideMark/>
          </w:tcPr>
          <w:p w14:paraId="5331ED9E"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-64238</w:t>
            </w:r>
          </w:p>
        </w:tc>
        <w:tc>
          <w:tcPr>
            <w:tcW w:w="819" w:type="dxa"/>
            <w:tcBorders>
              <w:top w:val="nil"/>
              <w:left w:val="nil"/>
              <w:bottom w:val="nil"/>
              <w:right w:val="nil"/>
            </w:tcBorders>
            <w:shd w:val="clear" w:color="000000" w:fill="FFC7CE"/>
            <w:noWrap/>
            <w:vAlign w:val="bottom"/>
            <w:hideMark/>
          </w:tcPr>
          <w:p w14:paraId="3D759C1E"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-47473</w:t>
            </w:r>
          </w:p>
        </w:tc>
        <w:tc>
          <w:tcPr>
            <w:tcW w:w="764" w:type="dxa"/>
            <w:tcBorders>
              <w:top w:val="nil"/>
              <w:left w:val="nil"/>
              <w:bottom w:val="nil"/>
              <w:right w:val="nil"/>
            </w:tcBorders>
            <w:shd w:val="clear" w:color="000000" w:fill="FFC7CE"/>
            <w:noWrap/>
            <w:vAlign w:val="bottom"/>
            <w:hideMark/>
          </w:tcPr>
          <w:p w14:paraId="63F2FCF1"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-13943</w:t>
            </w:r>
          </w:p>
        </w:tc>
        <w:tc>
          <w:tcPr>
            <w:tcW w:w="764" w:type="dxa"/>
            <w:tcBorders>
              <w:top w:val="nil"/>
              <w:left w:val="nil"/>
              <w:bottom w:val="nil"/>
              <w:right w:val="nil"/>
            </w:tcBorders>
            <w:shd w:val="clear" w:color="000000" w:fill="C6EFCE"/>
            <w:noWrap/>
            <w:vAlign w:val="bottom"/>
            <w:hideMark/>
          </w:tcPr>
          <w:p w14:paraId="7BDEA5C7"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2822</w:t>
            </w:r>
          </w:p>
        </w:tc>
        <w:tc>
          <w:tcPr>
            <w:tcW w:w="764" w:type="dxa"/>
            <w:tcBorders>
              <w:top w:val="nil"/>
              <w:left w:val="nil"/>
              <w:bottom w:val="nil"/>
              <w:right w:val="nil"/>
            </w:tcBorders>
            <w:shd w:val="clear" w:color="000000" w:fill="C6EFCE"/>
            <w:noWrap/>
            <w:vAlign w:val="bottom"/>
            <w:hideMark/>
          </w:tcPr>
          <w:p w14:paraId="278AC9A4"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19587</w:t>
            </w:r>
          </w:p>
        </w:tc>
        <w:tc>
          <w:tcPr>
            <w:tcW w:w="764" w:type="dxa"/>
            <w:tcBorders>
              <w:top w:val="nil"/>
              <w:left w:val="nil"/>
              <w:bottom w:val="nil"/>
              <w:right w:val="nil"/>
            </w:tcBorders>
            <w:shd w:val="clear" w:color="000000" w:fill="C6EFCE"/>
            <w:noWrap/>
            <w:vAlign w:val="bottom"/>
            <w:hideMark/>
          </w:tcPr>
          <w:p w14:paraId="12666648"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36352</w:t>
            </w:r>
          </w:p>
        </w:tc>
        <w:tc>
          <w:tcPr>
            <w:tcW w:w="764" w:type="dxa"/>
            <w:tcBorders>
              <w:top w:val="nil"/>
              <w:left w:val="nil"/>
              <w:bottom w:val="nil"/>
              <w:right w:val="nil"/>
            </w:tcBorders>
            <w:shd w:val="clear" w:color="000000" w:fill="C6EFCE"/>
            <w:noWrap/>
            <w:vAlign w:val="bottom"/>
            <w:hideMark/>
          </w:tcPr>
          <w:p w14:paraId="7D6E997E"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53117</w:t>
            </w:r>
          </w:p>
        </w:tc>
        <w:tc>
          <w:tcPr>
            <w:tcW w:w="764" w:type="dxa"/>
            <w:tcBorders>
              <w:top w:val="nil"/>
              <w:left w:val="nil"/>
              <w:bottom w:val="nil"/>
              <w:right w:val="nil"/>
            </w:tcBorders>
            <w:shd w:val="clear" w:color="000000" w:fill="C6EFCE"/>
            <w:noWrap/>
            <w:vAlign w:val="bottom"/>
            <w:hideMark/>
          </w:tcPr>
          <w:p w14:paraId="17035F9A"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69882</w:t>
            </w:r>
          </w:p>
        </w:tc>
      </w:tr>
      <w:tr w:rsidR="00C131DD" w:rsidRPr="00720277" w14:paraId="4A9A7DA5" w14:textId="77777777" w:rsidTr="00135824">
        <w:trPr>
          <w:trHeight w:val="292"/>
        </w:trPr>
        <w:tc>
          <w:tcPr>
            <w:tcW w:w="444" w:type="dxa"/>
            <w:tcBorders>
              <w:top w:val="nil"/>
              <w:left w:val="nil"/>
              <w:bottom w:val="nil"/>
              <w:right w:val="nil"/>
            </w:tcBorders>
            <w:shd w:val="clear" w:color="000000" w:fill="FFC7CE"/>
            <w:noWrap/>
            <w:vAlign w:val="bottom"/>
            <w:hideMark/>
          </w:tcPr>
          <w:p w14:paraId="371B5B26"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1.7</w:t>
            </w:r>
          </w:p>
        </w:tc>
        <w:tc>
          <w:tcPr>
            <w:tcW w:w="764" w:type="dxa"/>
            <w:tcBorders>
              <w:top w:val="nil"/>
              <w:left w:val="nil"/>
              <w:bottom w:val="nil"/>
              <w:right w:val="nil"/>
            </w:tcBorders>
            <w:shd w:val="clear" w:color="000000" w:fill="FFC7CE"/>
            <w:noWrap/>
            <w:vAlign w:val="bottom"/>
            <w:hideMark/>
          </w:tcPr>
          <w:p w14:paraId="2F848943"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-265242</w:t>
            </w:r>
          </w:p>
        </w:tc>
        <w:tc>
          <w:tcPr>
            <w:tcW w:w="777" w:type="dxa"/>
            <w:tcBorders>
              <w:top w:val="nil"/>
              <w:left w:val="nil"/>
              <w:bottom w:val="nil"/>
              <w:right w:val="nil"/>
            </w:tcBorders>
            <w:shd w:val="clear" w:color="000000" w:fill="FFC7CE"/>
            <w:noWrap/>
            <w:vAlign w:val="bottom"/>
            <w:hideMark/>
          </w:tcPr>
          <w:p w14:paraId="0A929B9F"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-248477</w:t>
            </w:r>
          </w:p>
        </w:tc>
        <w:tc>
          <w:tcPr>
            <w:tcW w:w="850" w:type="dxa"/>
            <w:tcBorders>
              <w:top w:val="nil"/>
              <w:left w:val="nil"/>
              <w:bottom w:val="nil"/>
              <w:right w:val="nil"/>
            </w:tcBorders>
            <w:shd w:val="clear" w:color="000000" w:fill="FFC7CE"/>
            <w:noWrap/>
            <w:vAlign w:val="bottom"/>
            <w:hideMark/>
          </w:tcPr>
          <w:p w14:paraId="3568D2CB"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-231712</w:t>
            </w:r>
          </w:p>
        </w:tc>
        <w:tc>
          <w:tcPr>
            <w:tcW w:w="851" w:type="dxa"/>
            <w:tcBorders>
              <w:top w:val="nil"/>
              <w:left w:val="nil"/>
              <w:bottom w:val="nil"/>
              <w:right w:val="nil"/>
            </w:tcBorders>
            <w:shd w:val="clear" w:color="000000" w:fill="FFC7CE"/>
            <w:noWrap/>
            <w:vAlign w:val="bottom"/>
            <w:hideMark/>
          </w:tcPr>
          <w:p w14:paraId="116B79C9"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-214947</w:t>
            </w:r>
          </w:p>
        </w:tc>
        <w:tc>
          <w:tcPr>
            <w:tcW w:w="850" w:type="dxa"/>
            <w:tcBorders>
              <w:top w:val="nil"/>
              <w:left w:val="nil"/>
              <w:bottom w:val="nil"/>
              <w:right w:val="nil"/>
            </w:tcBorders>
            <w:shd w:val="clear" w:color="000000" w:fill="FFC7CE"/>
            <w:noWrap/>
            <w:vAlign w:val="bottom"/>
            <w:hideMark/>
          </w:tcPr>
          <w:p w14:paraId="632BC4CC"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-198181</w:t>
            </w:r>
          </w:p>
        </w:tc>
        <w:tc>
          <w:tcPr>
            <w:tcW w:w="819" w:type="dxa"/>
            <w:tcBorders>
              <w:top w:val="nil"/>
              <w:left w:val="nil"/>
              <w:bottom w:val="nil"/>
              <w:right w:val="nil"/>
            </w:tcBorders>
            <w:shd w:val="clear" w:color="000000" w:fill="FFC7CE"/>
            <w:noWrap/>
            <w:vAlign w:val="bottom"/>
            <w:hideMark/>
          </w:tcPr>
          <w:p w14:paraId="2129A977"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-181416</w:t>
            </w:r>
          </w:p>
        </w:tc>
        <w:tc>
          <w:tcPr>
            <w:tcW w:w="819" w:type="dxa"/>
            <w:tcBorders>
              <w:top w:val="nil"/>
              <w:left w:val="nil"/>
              <w:bottom w:val="nil"/>
              <w:right w:val="nil"/>
            </w:tcBorders>
            <w:shd w:val="clear" w:color="000000" w:fill="FFC7CE"/>
            <w:noWrap/>
            <w:vAlign w:val="bottom"/>
            <w:hideMark/>
          </w:tcPr>
          <w:p w14:paraId="56570E86"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-164651</w:t>
            </w:r>
          </w:p>
        </w:tc>
        <w:tc>
          <w:tcPr>
            <w:tcW w:w="819" w:type="dxa"/>
            <w:tcBorders>
              <w:top w:val="nil"/>
              <w:left w:val="nil"/>
              <w:bottom w:val="nil"/>
              <w:right w:val="nil"/>
            </w:tcBorders>
            <w:shd w:val="clear" w:color="000000" w:fill="FFC7CE"/>
            <w:noWrap/>
            <w:vAlign w:val="bottom"/>
            <w:hideMark/>
          </w:tcPr>
          <w:p w14:paraId="64D511C7"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-147886</w:t>
            </w:r>
          </w:p>
        </w:tc>
        <w:tc>
          <w:tcPr>
            <w:tcW w:w="819" w:type="dxa"/>
            <w:tcBorders>
              <w:top w:val="nil"/>
              <w:left w:val="nil"/>
              <w:bottom w:val="nil"/>
              <w:right w:val="nil"/>
            </w:tcBorders>
            <w:shd w:val="clear" w:color="000000" w:fill="FFC7CE"/>
            <w:noWrap/>
            <w:vAlign w:val="bottom"/>
            <w:hideMark/>
          </w:tcPr>
          <w:p w14:paraId="5D17FD19"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-131121</w:t>
            </w:r>
          </w:p>
        </w:tc>
        <w:tc>
          <w:tcPr>
            <w:tcW w:w="819" w:type="dxa"/>
            <w:tcBorders>
              <w:top w:val="nil"/>
              <w:left w:val="nil"/>
              <w:bottom w:val="nil"/>
              <w:right w:val="nil"/>
            </w:tcBorders>
            <w:shd w:val="clear" w:color="000000" w:fill="FFC7CE"/>
            <w:noWrap/>
            <w:vAlign w:val="bottom"/>
            <w:hideMark/>
          </w:tcPr>
          <w:p w14:paraId="7C5580F2"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-114356</w:t>
            </w:r>
          </w:p>
        </w:tc>
        <w:tc>
          <w:tcPr>
            <w:tcW w:w="819" w:type="dxa"/>
            <w:tcBorders>
              <w:top w:val="nil"/>
              <w:left w:val="nil"/>
              <w:bottom w:val="nil"/>
              <w:right w:val="nil"/>
            </w:tcBorders>
            <w:shd w:val="clear" w:color="000000" w:fill="FFC7CE"/>
            <w:noWrap/>
            <w:vAlign w:val="bottom"/>
            <w:hideMark/>
          </w:tcPr>
          <w:p w14:paraId="7740AE16"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-97591</w:t>
            </w:r>
          </w:p>
        </w:tc>
        <w:tc>
          <w:tcPr>
            <w:tcW w:w="774" w:type="dxa"/>
            <w:tcBorders>
              <w:top w:val="nil"/>
              <w:left w:val="nil"/>
              <w:bottom w:val="nil"/>
              <w:right w:val="nil"/>
            </w:tcBorders>
            <w:shd w:val="clear" w:color="000000" w:fill="FFC7CE"/>
            <w:noWrap/>
            <w:vAlign w:val="bottom"/>
            <w:hideMark/>
          </w:tcPr>
          <w:p w14:paraId="07636AAC"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-80826</w:t>
            </w:r>
          </w:p>
        </w:tc>
        <w:tc>
          <w:tcPr>
            <w:tcW w:w="819" w:type="dxa"/>
            <w:tcBorders>
              <w:top w:val="nil"/>
              <w:left w:val="nil"/>
              <w:bottom w:val="nil"/>
              <w:right w:val="nil"/>
            </w:tcBorders>
            <w:shd w:val="clear" w:color="000000" w:fill="FFC7CE"/>
            <w:noWrap/>
            <w:vAlign w:val="bottom"/>
            <w:hideMark/>
          </w:tcPr>
          <w:p w14:paraId="0BFFF286"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-64061</w:t>
            </w:r>
          </w:p>
        </w:tc>
        <w:tc>
          <w:tcPr>
            <w:tcW w:w="764" w:type="dxa"/>
            <w:tcBorders>
              <w:top w:val="nil"/>
              <w:left w:val="nil"/>
              <w:bottom w:val="nil"/>
              <w:right w:val="nil"/>
            </w:tcBorders>
            <w:shd w:val="clear" w:color="000000" w:fill="FFC7CE"/>
            <w:noWrap/>
            <w:vAlign w:val="bottom"/>
            <w:hideMark/>
          </w:tcPr>
          <w:p w14:paraId="7507AE55"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-30531</w:t>
            </w:r>
          </w:p>
        </w:tc>
        <w:tc>
          <w:tcPr>
            <w:tcW w:w="764" w:type="dxa"/>
            <w:tcBorders>
              <w:top w:val="nil"/>
              <w:left w:val="nil"/>
              <w:bottom w:val="nil"/>
              <w:right w:val="nil"/>
            </w:tcBorders>
            <w:shd w:val="clear" w:color="000000" w:fill="FFC7CE"/>
            <w:noWrap/>
            <w:vAlign w:val="bottom"/>
            <w:hideMark/>
          </w:tcPr>
          <w:p w14:paraId="42B7E0CD"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-13766</w:t>
            </w:r>
          </w:p>
        </w:tc>
        <w:tc>
          <w:tcPr>
            <w:tcW w:w="764" w:type="dxa"/>
            <w:tcBorders>
              <w:top w:val="nil"/>
              <w:left w:val="nil"/>
              <w:bottom w:val="nil"/>
              <w:right w:val="nil"/>
            </w:tcBorders>
            <w:shd w:val="clear" w:color="000000" w:fill="C6EFCE"/>
            <w:noWrap/>
            <w:vAlign w:val="bottom"/>
            <w:hideMark/>
          </w:tcPr>
          <w:p w14:paraId="2337DDEF"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2999</w:t>
            </w:r>
          </w:p>
        </w:tc>
        <w:tc>
          <w:tcPr>
            <w:tcW w:w="764" w:type="dxa"/>
            <w:tcBorders>
              <w:top w:val="nil"/>
              <w:left w:val="nil"/>
              <w:bottom w:val="nil"/>
              <w:right w:val="nil"/>
            </w:tcBorders>
            <w:shd w:val="clear" w:color="000000" w:fill="C6EFCE"/>
            <w:noWrap/>
            <w:vAlign w:val="bottom"/>
            <w:hideMark/>
          </w:tcPr>
          <w:p w14:paraId="3149DBEA"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19764</w:t>
            </w:r>
          </w:p>
        </w:tc>
        <w:tc>
          <w:tcPr>
            <w:tcW w:w="764" w:type="dxa"/>
            <w:tcBorders>
              <w:top w:val="nil"/>
              <w:left w:val="nil"/>
              <w:bottom w:val="nil"/>
              <w:right w:val="nil"/>
            </w:tcBorders>
            <w:shd w:val="clear" w:color="000000" w:fill="C6EFCE"/>
            <w:noWrap/>
            <w:vAlign w:val="bottom"/>
            <w:hideMark/>
          </w:tcPr>
          <w:p w14:paraId="79865B6C"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36529</w:t>
            </w:r>
          </w:p>
        </w:tc>
        <w:tc>
          <w:tcPr>
            <w:tcW w:w="764" w:type="dxa"/>
            <w:tcBorders>
              <w:top w:val="nil"/>
              <w:left w:val="nil"/>
              <w:bottom w:val="nil"/>
              <w:right w:val="nil"/>
            </w:tcBorders>
            <w:shd w:val="clear" w:color="000000" w:fill="C6EFCE"/>
            <w:noWrap/>
            <w:vAlign w:val="bottom"/>
            <w:hideMark/>
          </w:tcPr>
          <w:p w14:paraId="326E4003"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53294</w:t>
            </w:r>
          </w:p>
        </w:tc>
      </w:tr>
      <w:tr w:rsidR="00C131DD" w:rsidRPr="00720277" w14:paraId="32096683" w14:textId="77777777" w:rsidTr="00135824">
        <w:trPr>
          <w:trHeight w:val="292"/>
        </w:trPr>
        <w:tc>
          <w:tcPr>
            <w:tcW w:w="444" w:type="dxa"/>
            <w:tcBorders>
              <w:top w:val="nil"/>
              <w:left w:val="nil"/>
              <w:bottom w:val="nil"/>
              <w:right w:val="nil"/>
            </w:tcBorders>
            <w:shd w:val="clear" w:color="000000" w:fill="FFC7CE"/>
            <w:noWrap/>
            <w:vAlign w:val="bottom"/>
            <w:hideMark/>
          </w:tcPr>
          <w:p w14:paraId="23D2F284"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1.8</w:t>
            </w:r>
          </w:p>
        </w:tc>
        <w:tc>
          <w:tcPr>
            <w:tcW w:w="764" w:type="dxa"/>
            <w:tcBorders>
              <w:top w:val="nil"/>
              <w:left w:val="nil"/>
              <w:bottom w:val="nil"/>
              <w:right w:val="nil"/>
            </w:tcBorders>
            <w:shd w:val="clear" w:color="000000" w:fill="FFC7CE"/>
            <w:noWrap/>
            <w:vAlign w:val="bottom"/>
            <w:hideMark/>
          </w:tcPr>
          <w:p w14:paraId="6EAE880B"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-281830</w:t>
            </w:r>
          </w:p>
        </w:tc>
        <w:tc>
          <w:tcPr>
            <w:tcW w:w="777" w:type="dxa"/>
            <w:tcBorders>
              <w:top w:val="nil"/>
              <w:left w:val="nil"/>
              <w:bottom w:val="nil"/>
              <w:right w:val="nil"/>
            </w:tcBorders>
            <w:shd w:val="clear" w:color="000000" w:fill="FFC7CE"/>
            <w:noWrap/>
            <w:vAlign w:val="bottom"/>
            <w:hideMark/>
          </w:tcPr>
          <w:p w14:paraId="38A602E3"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-265065</w:t>
            </w:r>
          </w:p>
        </w:tc>
        <w:tc>
          <w:tcPr>
            <w:tcW w:w="850" w:type="dxa"/>
            <w:tcBorders>
              <w:top w:val="nil"/>
              <w:left w:val="nil"/>
              <w:bottom w:val="nil"/>
              <w:right w:val="nil"/>
            </w:tcBorders>
            <w:shd w:val="clear" w:color="000000" w:fill="FFC7CE"/>
            <w:noWrap/>
            <w:vAlign w:val="bottom"/>
            <w:hideMark/>
          </w:tcPr>
          <w:p w14:paraId="53C97FBA"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-248300</w:t>
            </w:r>
          </w:p>
        </w:tc>
        <w:tc>
          <w:tcPr>
            <w:tcW w:w="851" w:type="dxa"/>
            <w:tcBorders>
              <w:top w:val="nil"/>
              <w:left w:val="nil"/>
              <w:bottom w:val="nil"/>
              <w:right w:val="nil"/>
            </w:tcBorders>
            <w:shd w:val="clear" w:color="000000" w:fill="FFC7CE"/>
            <w:noWrap/>
            <w:vAlign w:val="bottom"/>
            <w:hideMark/>
          </w:tcPr>
          <w:p w14:paraId="7435E46C"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-231535</w:t>
            </w:r>
          </w:p>
        </w:tc>
        <w:tc>
          <w:tcPr>
            <w:tcW w:w="850" w:type="dxa"/>
            <w:tcBorders>
              <w:top w:val="nil"/>
              <w:left w:val="nil"/>
              <w:bottom w:val="nil"/>
              <w:right w:val="nil"/>
            </w:tcBorders>
            <w:shd w:val="clear" w:color="000000" w:fill="FFC7CE"/>
            <w:noWrap/>
            <w:vAlign w:val="bottom"/>
            <w:hideMark/>
          </w:tcPr>
          <w:p w14:paraId="52890BFA"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-214770</w:t>
            </w:r>
          </w:p>
        </w:tc>
        <w:tc>
          <w:tcPr>
            <w:tcW w:w="819" w:type="dxa"/>
            <w:tcBorders>
              <w:top w:val="nil"/>
              <w:left w:val="nil"/>
              <w:bottom w:val="nil"/>
              <w:right w:val="nil"/>
            </w:tcBorders>
            <w:shd w:val="clear" w:color="000000" w:fill="FFC7CE"/>
            <w:noWrap/>
            <w:vAlign w:val="bottom"/>
            <w:hideMark/>
          </w:tcPr>
          <w:p w14:paraId="6E9D62B0"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-198005</w:t>
            </w:r>
          </w:p>
        </w:tc>
        <w:tc>
          <w:tcPr>
            <w:tcW w:w="819" w:type="dxa"/>
            <w:tcBorders>
              <w:top w:val="nil"/>
              <w:left w:val="nil"/>
              <w:bottom w:val="nil"/>
              <w:right w:val="nil"/>
            </w:tcBorders>
            <w:shd w:val="clear" w:color="000000" w:fill="FFC7CE"/>
            <w:noWrap/>
            <w:vAlign w:val="bottom"/>
            <w:hideMark/>
          </w:tcPr>
          <w:p w14:paraId="26DFF738"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-181240</w:t>
            </w:r>
          </w:p>
        </w:tc>
        <w:tc>
          <w:tcPr>
            <w:tcW w:w="819" w:type="dxa"/>
            <w:tcBorders>
              <w:top w:val="nil"/>
              <w:left w:val="nil"/>
              <w:bottom w:val="nil"/>
              <w:right w:val="nil"/>
            </w:tcBorders>
            <w:shd w:val="clear" w:color="000000" w:fill="FFC7CE"/>
            <w:noWrap/>
            <w:vAlign w:val="bottom"/>
            <w:hideMark/>
          </w:tcPr>
          <w:p w14:paraId="791BEDCA"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-164475</w:t>
            </w:r>
          </w:p>
        </w:tc>
        <w:tc>
          <w:tcPr>
            <w:tcW w:w="819" w:type="dxa"/>
            <w:tcBorders>
              <w:top w:val="nil"/>
              <w:left w:val="nil"/>
              <w:bottom w:val="nil"/>
              <w:right w:val="nil"/>
            </w:tcBorders>
            <w:shd w:val="clear" w:color="000000" w:fill="FFC7CE"/>
            <w:noWrap/>
            <w:vAlign w:val="bottom"/>
            <w:hideMark/>
          </w:tcPr>
          <w:p w14:paraId="3F7E6567"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-147710</w:t>
            </w:r>
          </w:p>
        </w:tc>
        <w:tc>
          <w:tcPr>
            <w:tcW w:w="819" w:type="dxa"/>
            <w:tcBorders>
              <w:top w:val="nil"/>
              <w:left w:val="nil"/>
              <w:bottom w:val="nil"/>
              <w:right w:val="nil"/>
            </w:tcBorders>
            <w:shd w:val="clear" w:color="000000" w:fill="FFC7CE"/>
            <w:noWrap/>
            <w:vAlign w:val="bottom"/>
            <w:hideMark/>
          </w:tcPr>
          <w:p w14:paraId="6F05068B"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-130945</w:t>
            </w:r>
          </w:p>
        </w:tc>
        <w:tc>
          <w:tcPr>
            <w:tcW w:w="819" w:type="dxa"/>
            <w:tcBorders>
              <w:top w:val="nil"/>
              <w:left w:val="nil"/>
              <w:bottom w:val="nil"/>
              <w:right w:val="nil"/>
            </w:tcBorders>
            <w:shd w:val="clear" w:color="000000" w:fill="FFC7CE"/>
            <w:noWrap/>
            <w:vAlign w:val="bottom"/>
            <w:hideMark/>
          </w:tcPr>
          <w:p w14:paraId="2ED8F271"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-114180</w:t>
            </w:r>
          </w:p>
        </w:tc>
        <w:tc>
          <w:tcPr>
            <w:tcW w:w="774" w:type="dxa"/>
            <w:tcBorders>
              <w:top w:val="nil"/>
              <w:left w:val="nil"/>
              <w:bottom w:val="nil"/>
              <w:right w:val="nil"/>
            </w:tcBorders>
            <w:shd w:val="clear" w:color="000000" w:fill="FFC7CE"/>
            <w:noWrap/>
            <w:vAlign w:val="bottom"/>
            <w:hideMark/>
          </w:tcPr>
          <w:p w14:paraId="53D99AE9"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-97415</w:t>
            </w:r>
          </w:p>
        </w:tc>
        <w:tc>
          <w:tcPr>
            <w:tcW w:w="819" w:type="dxa"/>
            <w:tcBorders>
              <w:top w:val="nil"/>
              <w:left w:val="nil"/>
              <w:bottom w:val="nil"/>
              <w:right w:val="nil"/>
            </w:tcBorders>
            <w:shd w:val="clear" w:color="000000" w:fill="FFC7CE"/>
            <w:noWrap/>
            <w:vAlign w:val="bottom"/>
            <w:hideMark/>
          </w:tcPr>
          <w:p w14:paraId="5E18CFE2"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-80650</w:t>
            </w:r>
          </w:p>
        </w:tc>
        <w:tc>
          <w:tcPr>
            <w:tcW w:w="764" w:type="dxa"/>
            <w:tcBorders>
              <w:top w:val="nil"/>
              <w:left w:val="nil"/>
              <w:bottom w:val="nil"/>
              <w:right w:val="nil"/>
            </w:tcBorders>
            <w:shd w:val="clear" w:color="000000" w:fill="FFC7CE"/>
            <w:noWrap/>
            <w:vAlign w:val="bottom"/>
            <w:hideMark/>
          </w:tcPr>
          <w:p w14:paraId="78EBF8E0"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-47120</w:t>
            </w:r>
          </w:p>
        </w:tc>
        <w:tc>
          <w:tcPr>
            <w:tcW w:w="764" w:type="dxa"/>
            <w:tcBorders>
              <w:top w:val="nil"/>
              <w:left w:val="nil"/>
              <w:bottom w:val="nil"/>
              <w:right w:val="nil"/>
            </w:tcBorders>
            <w:shd w:val="clear" w:color="000000" w:fill="FFC7CE"/>
            <w:noWrap/>
            <w:vAlign w:val="bottom"/>
            <w:hideMark/>
          </w:tcPr>
          <w:p w14:paraId="0FB7992C"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-30355</w:t>
            </w:r>
          </w:p>
        </w:tc>
        <w:tc>
          <w:tcPr>
            <w:tcW w:w="764" w:type="dxa"/>
            <w:tcBorders>
              <w:top w:val="nil"/>
              <w:left w:val="nil"/>
              <w:bottom w:val="nil"/>
              <w:right w:val="nil"/>
            </w:tcBorders>
            <w:shd w:val="clear" w:color="000000" w:fill="FFC7CE"/>
            <w:noWrap/>
            <w:vAlign w:val="bottom"/>
            <w:hideMark/>
          </w:tcPr>
          <w:p w14:paraId="117BE0C3"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-13590</w:t>
            </w:r>
          </w:p>
        </w:tc>
        <w:tc>
          <w:tcPr>
            <w:tcW w:w="764" w:type="dxa"/>
            <w:tcBorders>
              <w:top w:val="nil"/>
              <w:left w:val="nil"/>
              <w:bottom w:val="nil"/>
              <w:right w:val="nil"/>
            </w:tcBorders>
            <w:shd w:val="clear" w:color="000000" w:fill="C6EFCE"/>
            <w:noWrap/>
            <w:vAlign w:val="bottom"/>
            <w:hideMark/>
          </w:tcPr>
          <w:p w14:paraId="586A6005"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3175</w:t>
            </w:r>
          </w:p>
        </w:tc>
        <w:tc>
          <w:tcPr>
            <w:tcW w:w="764" w:type="dxa"/>
            <w:tcBorders>
              <w:top w:val="nil"/>
              <w:left w:val="nil"/>
              <w:bottom w:val="nil"/>
              <w:right w:val="nil"/>
            </w:tcBorders>
            <w:shd w:val="clear" w:color="000000" w:fill="C6EFCE"/>
            <w:noWrap/>
            <w:vAlign w:val="bottom"/>
            <w:hideMark/>
          </w:tcPr>
          <w:p w14:paraId="03F28F17"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19940</w:t>
            </w:r>
          </w:p>
        </w:tc>
        <w:tc>
          <w:tcPr>
            <w:tcW w:w="764" w:type="dxa"/>
            <w:tcBorders>
              <w:top w:val="nil"/>
              <w:left w:val="nil"/>
              <w:bottom w:val="nil"/>
              <w:right w:val="nil"/>
            </w:tcBorders>
            <w:shd w:val="clear" w:color="000000" w:fill="C6EFCE"/>
            <w:noWrap/>
            <w:vAlign w:val="bottom"/>
            <w:hideMark/>
          </w:tcPr>
          <w:p w14:paraId="0B680EB8"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36705</w:t>
            </w:r>
          </w:p>
        </w:tc>
      </w:tr>
      <w:tr w:rsidR="00C131DD" w:rsidRPr="00720277" w14:paraId="6F96BEA1" w14:textId="77777777" w:rsidTr="00135824">
        <w:trPr>
          <w:trHeight w:val="292"/>
        </w:trPr>
        <w:tc>
          <w:tcPr>
            <w:tcW w:w="444" w:type="dxa"/>
            <w:tcBorders>
              <w:top w:val="nil"/>
              <w:left w:val="nil"/>
              <w:bottom w:val="nil"/>
              <w:right w:val="nil"/>
            </w:tcBorders>
            <w:shd w:val="clear" w:color="000000" w:fill="FFC7CE"/>
            <w:noWrap/>
            <w:vAlign w:val="bottom"/>
            <w:hideMark/>
          </w:tcPr>
          <w:p w14:paraId="2DAE75E0"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1.9</w:t>
            </w:r>
          </w:p>
        </w:tc>
        <w:tc>
          <w:tcPr>
            <w:tcW w:w="764" w:type="dxa"/>
            <w:tcBorders>
              <w:top w:val="nil"/>
              <w:left w:val="nil"/>
              <w:bottom w:val="nil"/>
              <w:right w:val="nil"/>
            </w:tcBorders>
            <w:shd w:val="clear" w:color="000000" w:fill="FFC7CE"/>
            <w:noWrap/>
            <w:vAlign w:val="bottom"/>
            <w:hideMark/>
          </w:tcPr>
          <w:p w14:paraId="18ECD464"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-298419</w:t>
            </w:r>
          </w:p>
        </w:tc>
        <w:tc>
          <w:tcPr>
            <w:tcW w:w="777" w:type="dxa"/>
            <w:tcBorders>
              <w:top w:val="nil"/>
              <w:left w:val="nil"/>
              <w:bottom w:val="nil"/>
              <w:right w:val="nil"/>
            </w:tcBorders>
            <w:shd w:val="clear" w:color="000000" w:fill="FFC7CE"/>
            <w:noWrap/>
            <w:vAlign w:val="bottom"/>
            <w:hideMark/>
          </w:tcPr>
          <w:p w14:paraId="509CB4C7"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-281654</w:t>
            </w:r>
          </w:p>
        </w:tc>
        <w:tc>
          <w:tcPr>
            <w:tcW w:w="850" w:type="dxa"/>
            <w:tcBorders>
              <w:top w:val="nil"/>
              <w:left w:val="nil"/>
              <w:bottom w:val="nil"/>
              <w:right w:val="nil"/>
            </w:tcBorders>
            <w:shd w:val="clear" w:color="000000" w:fill="FFC7CE"/>
            <w:noWrap/>
            <w:vAlign w:val="bottom"/>
            <w:hideMark/>
          </w:tcPr>
          <w:p w14:paraId="26D015D4"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-264889</w:t>
            </w:r>
          </w:p>
        </w:tc>
        <w:tc>
          <w:tcPr>
            <w:tcW w:w="851" w:type="dxa"/>
            <w:tcBorders>
              <w:top w:val="nil"/>
              <w:left w:val="nil"/>
              <w:bottom w:val="nil"/>
              <w:right w:val="nil"/>
            </w:tcBorders>
            <w:shd w:val="clear" w:color="000000" w:fill="FFC7CE"/>
            <w:noWrap/>
            <w:vAlign w:val="bottom"/>
            <w:hideMark/>
          </w:tcPr>
          <w:p w14:paraId="17E23033"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-248124</w:t>
            </w:r>
          </w:p>
        </w:tc>
        <w:tc>
          <w:tcPr>
            <w:tcW w:w="850" w:type="dxa"/>
            <w:tcBorders>
              <w:top w:val="nil"/>
              <w:left w:val="nil"/>
              <w:bottom w:val="nil"/>
              <w:right w:val="nil"/>
            </w:tcBorders>
            <w:shd w:val="clear" w:color="000000" w:fill="FFC7CE"/>
            <w:noWrap/>
            <w:vAlign w:val="bottom"/>
            <w:hideMark/>
          </w:tcPr>
          <w:p w14:paraId="5B5FC142"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-231359</w:t>
            </w:r>
          </w:p>
        </w:tc>
        <w:tc>
          <w:tcPr>
            <w:tcW w:w="819" w:type="dxa"/>
            <w:tcBorders>
              <w:top w:val="nil"/>
              <w:left w:val="nil"/>
              <w:bottom w:val="nil"/>
              <w:right w:val="nil"/>
            </w:tcBorders>
            <w:shd w:val="clear" w:color="000000" w:fill="FFC7CE"/>
            <w:noWrap/>
            <w:vAlign w:val="bottom"/>
            <w:hideMark/>
          </w:tcPr>
          <w:p w14:paraId="0385EBAE"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-214594</w:t>
            </w:r>
          </w:p>
        </w:tc>
        <w:tc>
          <w:tcPr>
            <w:tcW w:w="819" w:type="dxa"/>
            <w:tcBorders>
              <w:top w:val="nil"/>
              <w:left w:val="nil"/>
              <w:bottom w:val="nil"/>
              <w:right w:val="nil"/>
            </w:tcBorders>
            <w:shd w:val="clear" w:color="000000" w:fill="FFC7CE"/>
            <w:noWrap/>
            <w:vAlign w:val="bottom"/>
            <w:hideMark/>
          </w:tcPr>
          <w:p w14:paraId="43AF1880"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-197829</w:t>
            </w:r>
          </w:p>
        </w:tc>
        <w:tc>
          <w:tcPr>
            <w:tcW w:w="819" w:type="dxa"/>
            <w:tcBorders>
              <w:top w:val="nil"/>
              <w:left w:val="nil"/>
              <w:bottom w:val="nil"/>
              <w:right w:val="nil"/>
            </w:tcBorders>
            <w:shd w:val="clear" w:color="000000" w:fill="FFC7CE"/>
            <w:noWrap/>
            <w:vAlign w:val="bottom"/>
            <w:hideMark/>
          </w:tcPr>
          <w:p w14:paraId="2F4BB95F"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-181064</w:t>
            </w:r>
          </w:p>
        </w:tc>
        <w:tc>
          <w:tcPr>
            <w:tcW w:w="819" w:type="dxa"/>
            <w:tcBorders>
              <w:top w:val="nil"/>
              <w:left w:val="nil"/>
              <w:bottom w:val="nil"/>
              <w:right w:val="nil"/>
            </w:tcBorders>
            <w:shd w:val="clear" w:color="000000" w:fill="FFC7CE"/>
            <w:noWrap/>
            <w:vAlign w:val="bottom"/>
            <w:hideMark/>
          </w:tcPr>
          <w:p w14:paraId="0713474F"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-164299</w:t>
            </w:r>
          </w:p>
        </w:tc>
        <w:tc>
          <w:tcPr>
            <w:tcW w:w="819" w:type="dxa"/>
            <w:tcBorders>
              <w:top w:val="nil"/>
              <w:left w:val="nil"/>
              <w:bottom w:val="nil"/>
              <w:right w:val="nil"/>
            </w:tcBorders>
            <w:shd w:val="clear" w:color="000000" w:fill="FFC7CE"/>
            <w:noWrap/>
            <w:vAlign w:val="bottom"/>
            <w:hideMark/>
          </w:tcPr>
          <w:p w14:paraId="09A3545B"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-147534</w:t>
            </w:r>
          </w:p>
        </w:tc>
        <w:tc>
          <w:tcPr>
            <w:tcW w:w="819" w:type="dxa"/>
            <w:tcBorders>
              <w:top w:val="nil"/>
              <w:left w:val="nil"/>
              <w:bottom w:val="nil"/>
              <w:right w:val="nil"/>
            </w:tcBorders>
            <w:shd w:val="clear" w:color="000000" w:fill="FFC7CE"/>
            <w:noWrap/>
            <w:vAlign w:val="bottom"/>
            <w:hideMark/>
          </w:tcPr>
          <w:p w14:paraId="59E7D271"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-130769</w:t>
            </w:r>
          </w:p>
        </w:tc>
        <w:tc>
          <w:tcPr>
            <w:tcW w:w="774" w:type="dxa"/>
            <w:tcBorders>
              <w:top w:val="nil"/>
              <w:left w:val="nil"/>
              <w:bottom w:val="nil"/>
              <w:right w:val="nil"/>
            </w:tcBorders>
            <w:shd w:val="clear" w:color="000000" w:fill="FFC7CE"/>
            <w:noWrap/>
            <w:vAlign w:val="bottom"/>
            <w:hideMark/>
          </w:tcPr>
          <w:p w14:paraId="2D811969"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-114004</w:t>
            </w:r>
          </w:p>
        </w:tc>
        <w:tc>
          <w:tcPr>
            <w:tcW w:w="819" w:type="dxa"/>
            <w:tcBorders>
              <w:top w:val="nil"/>
              <w:left w:val="nil"/>
              <w:bottom w:val="nil"/>
              <w:right w:val="nil"/>
            </w:tcBorders>
            <w:shd w:val="clear" w:color="000000" w:fill="FFC7CE"/>
            <w:noWrap/>
            <w:vAlign w:val="bottom"/>
            <w:hideMark/>
          </w:tcPr>
          <w:p w14:paraId="4CB89B40"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-97239</w:t>
            </w:r>
          </w:p>
        </w:tc>
        <w:tc>
          <w:tcPr>
            <w:tcW w:w="764" w:type="dxa"/>
            <w:tcBorders>
              <w:top w:val="nil"/>
              <w:left w:val="nil"/>
              <w:bottom w:val="nil"/>
              <w:right w:val="nil"/>
            </w:tcBorders>
            <w:shd w:val="clear" w:color="000000" w:fill="FFC7CE"/>
            <w:noWrap/>
            <w:vAlign w:val="bottom"/>
            <w:hideMark/>
          </w:tcPr>
          <w:p w14:paraId="6128B260"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-63709</w:t>
            </w:r>
          </w:p>
        </w:tc>
        <w:tc>
          <w:tcPr>
            <w:tcW w:w="764" w:type="dxa"/>
            <w:tcBorders>
              <w:top w:val="nil"/>
              <w:left w:val="nil"/>
              <w:bottom w:val="nil"/>
              <w:right w:val="nil"/>
            </w:tcBorders>
            <w:shd w:val="clear" w:color="000000" w:fill="FFC7CE"/>
            <w:noWrap/>
            <w:vAlign w:val="bottom"/>
            <w:hideMark/>
          </w:tcPr>
          <w:p w14:paraId="714FFBB1"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-46943</w:t>
            </w:r>
          </w:p>
        </w:tc>
        <w:tc>
          <w:tcPr>
            <w:tcW w:w="764" w:type="dxa"/>
            <w:tcBorders>
              <w:top w:val="nil"/>
              <w:left w:val="nil"/>
              <w:bottom w:val="nil"/>
              <w:right w:val="nil"/>
            </w:tcBorders>
            <w:shd w:val="clear" w:color="000000" w:fill="FFC7CE"/>
            <w:noWrap/>
            <w:vAlign w:val="bottom"/>
            <w:hideMark/>
          </w:tcPr>
          <w:p w14:paraId="2477A7F1"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-30178</w:t>
            </w:r>
          </w:p>
        </w:tc>
        <w:tc>
          <w:tcPr>
            <w:tcW w:w="764" w:type="dxa"/>
            <w:tcBorders>
              <w:top w:val="nil"/>
              <w:left w:val="nil"/>
              <w:bottom w:val="nil"/>
              <w:right w:val="nil"/>
            </w:tcBorders>
            <w:shd w:val="clear" w:color="000000" w:fill="FFC7CE"/>
            <w:noWrap/>
            <w:vAlign w:val="bottom"/>
            <w:hideMark/>
          </w:tcPr>
          <w:p w14:paraId="1D729F18"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-13413</w:t>
            </w:r>
          </w:p>
        </w:tc>
        <w:tc>
          <w:tcPr>
            <w:tcW w:w="764" w:type="dxa"/>
            <w:tcBorders>
              <w:top w:val="nil"/>
              <w:left w:val="nil"/>
              <w:bottom w:val="nil"/>
              <w:right w:val="nil"/>
            </w:tcBorders>
            <w:shd w:val="clear" w:color="000000" w:fill="C6EFCE"/>
            <w:noWrap/>
            <w:vAlign w:val="bottom"/>
            <w:hideMark/>
          </w:tcPr>
          <w:p w14:paraId="514E2DB1"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3352</w:t>
            </w:r>
          </w:p>
        </w:tc>
        <w:tc>
          <w:tcPr>
            <w:tcW w:w="764" w:type="dxa"/>
            <w:tcBorders>
              <w:top w:val="nil"/>
              <w:left w:val="nil"/>
              <w:bottom w:val="nil"/>
              <w:right w:val="nil"/>
            </w:tcBorders>
            <w:shd w:val="clear" w:color="000000" w:fill="C6EFCE"/>
            <w:noWrap/>
            <w:vAlign w:val="bottom"/>
            <w:hideMark/>
          </w:tcPr>
          <w:p w14:paraId="3F3BAE33"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20117</w:t>
            </w:r>
          </w:p>
        </w:tc>
      </w:tr>
      <w:tr w:rsidR="00C131DD" w:rsidRPr="00720277" w14:paraId="40DF63F7" w14:textId="77777777" w:rsidTr="00135824">
        <w:trPr>
          <w:trHeight w:val="292"/>
        </w:trPr>
        <w:tc>
          <w:tcPr>
            <w:tcW w:w="444" w:type="dxa"/>
            <w:tcBorders>
              <w:top w:val="nil"/>
              <w:left w:val="nil"/>
              <w:bottom w:val="nil"/>
              <w:right w:val="nil"/>
            </w:tcBorders>
            <w:shd w:val="clear" w:color="000000" w:fill="FFC7CE"/>
            <w:noWrap/>
            <w:vAlign w:val="bottom"/>
            <w:hideMark/>
          </w:tcPr>
          <w:p w14:paraId="051C1A1B"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2</w:t>
            </w:r>
          </w:p>
        </w:tc>
        <w:tc>
          <w:tcPr>
            <w:tcW w:w="764" w:type="dxa"/>
            <w:tcBorders>
              <w:top w:val="nil"/>
              <w:left w:val="nil"/>
              <w:bottom w:val="nil"/>
              <w:right w:val="nil"/>
            </w:tcBorders>
            <w:shd w:val="clear" w:color="000000" w:fill="FFC7CE"/>
            <w:noWrap/>
            <w:vAlign w:val="bottom"/>
            <w:hideMark/>
          </w:tcPr>
          <w:p w14:paraId="22223BC7"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-315007</w:t>
            </w:r>
          </w:p>
        </w:tc>
        <w:tc>
          <w:tcPr>
            <w:tcW w:w="777" w:type="dxa"/>
            <w:tcBorders>
              <w:top w:val="nil"/>
              <w:left w:val="nil"/>
              <w:bottom w:val="nil"/>
              <w:right w:val="nil"/>
            </w:tcBorders>
            <w:shd w:val="clear" w:color="000000" w:fill="FFC7CE"/>
            <w:noWrap/>
            <w:vAlign w:val="bottom"/>
            <w:hideMark/>
          </w:tcPr>
          <w:p w14:paraId="165BFD17"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-298242</w:t>
            </w:r>
          </w:p>
        </w:tc>
        <w:tc>
          <w:tcPr>
            <w:tcW w:w="850" w:type="dxa"/>
            <w:tcBorders>
              <w:top w:val="nil"/>
              <w:left w:val="nil"/>
              <w:bottom w:val="nil"/>
              <w:right w:val="nil"/>
            </w:tcBorders>
            <w:shd w:val="clear" w:color="000000" w:fill="FFC7CE"/>
            <w:noWrap/>
            <w:vAlign w:val="bottom"/>
            <w:hideMark/>
          </w:tcPr>
          <w:p w14:paraId="62090CE2"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-281477</w:t>
            </w:r>
          </w:p>
        </w:tc>
        <w:tc>
          <w:tcPr>
            <w:tcW w:w="851" w:type="dxa"/>
            <w:tcBorders>
              <w:top w:val="nil"/>
              <w:left w:val="nil"/>
              <w:bottom w:val="nil"/>
              <w:right w:val="nil"/>
            </w:tcBorders>
            <w:shd w:val="clear" w:color="000000" w:fill="FFC7CE"/>
            <w:noWrap/>
            <w:vAlign w:val="bottom"/>
            <w:hideMark/>
          </w:tcPr>
          <w:p w14:paraId="1040166B"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-264712</w:t>
            </w:r>
          </w:p>
        </w:tc>
        <w:tc>
          <w:tcPr>
            <w:tcW w:w="850" w:type="dxa"/>
            <w:tcBorders>
              <w:top w:val="nil"/>
              <w:left w:val="nil"/>
              <w:bottom w:val="nil"/>
              <w:right w:val="nil"/>
            </w:tcBorders>
            <w:shd w:val="clear" w:color="000000" w:fill="FFC7CE"/>
            <w:noWrap/>
            <w:vAlign w:val="bottom"/>
            <w:hideMark/>
          </w:tcPr>
          <w:p w14:paraId="05A8B1F5"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-247947</w:t>
            </w:r>
          </w:p>
        </w:tc>
        <w:tc>
          <w:tcPr>
            <w:tcW w:w="819" w:type="dxa"/>
            <w:tcBorders>
              <w:top w:val="nil"/>
              <w:left w:val="nil"/>
              <w:bottom w:val="nil"/>
              <w:right w:val="nil"/>
            </w:tcBorders>
            <w:shd w:val="clear" w:color="000000" w:fill="FFC7CE"/>
            <w:noWrap/>
            <w:vAlign w:val="bottom"/>
            <w:hideMark/>
          </w:tcPr>
          <w:p w14:paraId="33BFC87D"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-231182</w:t>
            </w:r>
          </w:p>
        </w:tc>
        <w:tc>
          <w:tcPr>
            <w:tcW w:w="819" w:type="dxa"/>
            <w:tcBorders>
              <w:top w:val="nil"/>
              <w:left w:val="nil"/>
              <w:bottom w:val="nil"/>
              <w:right w:val="nil"/>
            </w:tcBorders>
            <w:shd w:val="clear" w:color="000000" w:fill="FFC7CE"/>
            <w:noWrap/>
            <w:vAlign w:val="bottom"/>
            <w:hideMark/>
          </w:tcPr>
          <w:p w14:paraId="5F7B3DFF"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-214417</w:t>
            </w:r>
          </w:p>
        </w:tc>
        <w:tc>
          <w:tcPr>
            <w:tcW w:w="819" w:type="dxa"/>
            <w:tcBorders>
              <w:top w:val="nil"/>
              <w:left w:val="nil"/>
              <w:bottom w:val="nil"/>
              <w:right w:val="nil"/>
            </w:tcBorders>
            <w:shd w:val="clear" w:color="000000" w:fill="FFC7CE"/>
            <w:noWrap/>
            <w:vAlign w:val="bottom"/>
            <w:hideMark/>
          </w:tcPr>
          <w:p w14:paraId="160650A2"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-197652</w:t>
            </w:r>
          </w:p>
        </w:tc>
        <w:tc>
          <w:tcPr>
            <w:tcW w:w="819" w:type="dxa"/>
            <w:tcBorders>
              <w:top w:val="nil"/>
              <w:left w:val="nil"/>
              <w:bottom w:val="nil"/>
              <w:right w:val="nil"/>
            </w:tcBorders>
            <w:shd w:val="clear" w:color="000000" w:fill="FFC7CE"/>
            <w:noWrap/>
            <w:vAlign w:val="bottom"/>
            <w:hideMark/>
          </w:tcPr>
          <w:p w14:paraId="0B500709"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-180887</w:t>
            </w:r>
          </w:p>
        </w:tc>
        <w:tc>
          <w:tcPr>
            <w:tcW w:w="819" w:type="dxa"/>
            <w:tcBorders>
              <w:top w:val="nil"/>
              <w:left w:val="nil"/>
              <w:bottom w:val="nil"/>
              <w:right w:val="nil"/>
            </w:tcBorders>
            <w:shd w:val="clear" w:color="000000" w:fill="FFC7CE"/>
            <w:noWrap/>
            <w:vAlign w:val="bottom"/>
            <w:hideMark/>
          </w:tcPr>
          <w:p w14:paraId="182A8FE1"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-164122</w:t>
            </w:r>
          </w:p>
        </w:tc>
        <w:tc>
          <w:tcPr>
            <w:tcW w:w="819" w:type="dxa"/>
            <w:tcBorders>
              <w:top w:val="nil"/>
              <w:left w:val="nil"/>
              <w:bottom w:val="nil"/>
              <w:right w:val="nil"/>
            </w:tcBorders>
            <w:shd w:val="clear" w:color="000000" w:fill="FFC7CE"/>
            <w:noWrap/>
            <w:vAlign w:val="bottom"/>
            <w:hideMark/>
          </w:tcPr>
          <w:p w14:paraId="33DE79A4"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-147357</w:t>
            </w:r>
          </w:p>
        </w:tc>
        <w:tc>
          <w:tcPr>
            <w:tcW w:w="774" w:type="dxa"/>
            <w:tcBorders>
              <w:top w:val="nil"/>
              <w:left w:val="nil"/>
              <w:bottom w:val="nil"/>
              <w:right w:val="nil"/>
            </w:tcBorders>
            <w:shd w:val="clear" w:color="000000" w:fill="FFC7CE"/>
            <w:noWrap/>
            <w:vAlign w:val="bottom"/>
            <w:hideMark/>
          </w:tcPr>
          <w:p w14:paraId="78ED4651"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-130592</w:t>
            </w:r>
          </w:p>
        </w:tc>
        <w:tc>
          <w:tcPr>
            <w:tcW w:w="819" w:type="dxa"/>
            <w:tcBorders>
              <w:top w:val="nil"/>
              <w:left w:val="nil"/>
              <w:bottom w:val="nil"/>
              <w:right w:val="nil"/>
            </w:tcBorders>
            <w:shd w:val="clear" w:color="000000" w:fill="FFC7CE"/>
            <w:noWrap/>
            <w:vAlign w:val="bottom"/>
            <w:hideMark/>
          </w:tcPr>
          <w:p w14:paraId="41AF850A"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-113827</w:t>
            </w:r>
          </w:p>
        </w:tc>
        <w:tc>
          <w:tcPr>
            <w:tcW w:w="764" w:type="dxa"/>
            <w:tcBorders>
              <w:top w:val="nil"/>
              <w:left w:val="nil"/>
              <w:bottom w:val="nil"/>
              <w:right w:val="nil"/>
            </w:tcBorders>
            <w:shd w:val="clear" w:color="000000" w:fill="FFC7CE"/>
            <w:noWrap/>
            <w:vAlign w:val="bottom"/>
            <w:hideMark/>
          </w:tcPr>
          <w:p w14:paraId="058FB4F7"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-80297</w:t>
            </w:r>
          </w:p>
        </w:tc>
        <w:tc>
          <w:tcPr>
            <w:tcW w:w="764" w:type="dxa"/>
            <w:tcBorders>
              <w:top w:val="nil"/>
              <w:left w:val="nil"/>
              <w:bottom w:val="nil"/>
              <w:right w:val="nil"/>
            </w:tcBorders>
            <w:shd w:val="clear" w:color="000000" w:fill="FFC7CE"/>
            <w:noWrap/>
            <w:vAlign w:val="bottom"/>
            <w:hideMark/>
          </w:tcPr>
          <w:p w14:paraId="751E2385"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-63532</w:t>
            </w:r>
          </w:p>
        </w:tc>
        <w:tc>
          <w:tcPr>
            <w:tcW w:w="764" w:type="dxa"/>
            <w:tcBorders>
              <w:top w:val="nil"/>
              <w:left w:val="nil"/>
              <w:bottom w:val="nil"/>
              <w:right w:val="nil"/>
            </w:tcBorders>
            <w:shd w:val="clear" w:color="000000" w:fill="FFC7CE"/>
            <w:noWrap/>
            <w:vAlign w:val="bottom"/>
            <w:hideMark/>
          </w:tcPr>
          <w:p w14:paraId="2045A393"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-46767</w:t>
            </w:r>
          </w:p>
        </w:tc>
        <w:tc>
          <w:tcPr>
            <w:tcW w:w="764" w:type="dxa"/>
            <w:tcBorders>
              <w:top w:val="nil"/>
              <w:left w:val="nil"/>
              <w:bottom w:val="nil"/>
              <w:right w:val="nil"/>
            </w:tcBorders>
            <w:shd w:val="clear" w:color="000000" w:fill="FFC7CE"/>
            <w:noWrap/>
            <w:vAlign w:val="bottom"/>
            <w:hideMark/>
          </w:tcPr>
          <w:p w14:paraId="2AA0F46D"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-30002</w:t>
            </w:r>
          </w:p>
        </w:tc>
        <w:tc>
          <w:tcPr>
            <w:tcW w:w="764" w:type="dxa"/>
            <w:tcBorders>
              <w:top w:val="nil"/>
              <w:left w:val="nil"/>
              <w:bottom w:val="nil"/>
              <w:right w:val="nil"/>
            </w:tcBorders>
            <w:shd w:val="clear" w:color="000000" w:fill="FFC7CE"/>
            <w:noWrap/>
            <w:vAlign w:val="bottom"/>
            <w:hideMark/>
          </w:tcPr>
          <w:p w14:paraId="7BCDD202" w14:textId="77777777" w:rsidR="00C131DD" w:rsidRPr="00720277" w:rsidRDefault="00C131DD" w:rsidP="00135824">
            <w:pPr>
              <w:jc w:val="right"/>
              <w:rPr>
                <w:rFonts w:ascii="Calibri" w:hAnsi="Calibri" w:cs="Calibri"/>
                <w:color w:val="9C0006"/>
                <w:sz w:val="18"/>
                <w:szCs w:val="18"/>
              </w:rPr>
            </w:pPr>
            <w:r w:rsidRPr="00720277">
              <w:rPr>
                <w:rFonts w:ascii="Calibri" w:hAnsi="Calibri" w:cs="Calibri"/>
                <w:color w:val="9C0006"/>
                <w:sz w:val="18"/>
                <w:szCs w:val="18"/>
              </w:rPr>
              <w:t>-13237</w:t>
            </w:r>
          </w:p>
        </w:tc>
        <w:tc>
          <w:tcPr>
            <w:tcW w:w="764" w:type="dxa"/>
            <w:tcBorders>
              <w:top w:val="nil"/>
              <w:left w:val="nil"/>
              <w:bottom w:val="nil"/>
              <w:right w:val="nil"/>
            </w:tcBorders>
            <w:shd w:val="clear" w:color="000000" w:fill="C6EFCE"/>
            <w:noWrap/>
            <w:vAlign w:val="bottom"/>
            <w:hideMark/>
          </w:tcPr>
          <w:p w14:paraId="21FEA3D2" w14:textId="77777777" w:rsidR="00C131DD" w:rsidRPr="00720277" w:rsidRDefault="00C131DD" w:rsidP="00135824">
            <w:pPr>
              <w:jc w:val="right"/>
              <w:rPr>
                <w:rFonts w:ascii="Calibri" w:hAnsi="Calibri" w:cs="Calibri"/>
                <w:color w:val="006100"/>
                <w:sz w:val="18"/>
                <w:szCs w:val="18"/>
              </w:rPr>
            </w:pPr>
            <w:r w:rsidRPr="00720277">
              <w:rPr>
                <w:rFonts w:ascii="Calibri" w:hAnsi="Calibri" w:cs="Calibri"/>
                <w:color w:val="006100"/>
                <w:sz w:val="18"/>
                <w:szCs w:val="18"/>
              </w:rPr>
              <w:t>3528</w:t>
            </w:r>
          </w:p>
        </w:tc>
      </w:tr>
    </w:tbl>
    <w:p w14:paraId="3687537C" w14:textId="77777777" w:rsidR="004579D3" w:rsidRPr="00720277" w:rsidRDefault="004579D3">
      <w:pPr>
        <w:ind w:firstLine="1069"/>
        <w:jc w:val="both"/>
        <w:rPr>
          <w:color w:val="FF0000"/>
          <w:sz w:val="22"/>
          <w:szCs w:val="22"/>
        </w:rPr>
      </w:pPr>
    </w:p>
    <w:p w14:paraId="009A8A0D" w14:textId="77777777" w:rsidR="004579D3" w:rsidRPr="00720277" w:rsidRDefault="004579D3">
      <w:pPr>
        <w:ind w:firstLine="1069"/>
        <w:jc w:val="both"/>
        <w:rPr>
          <w:color w:val="FF0000"/>
          <w:sz w:val="22"/>
          <w:szCs w:val="22"/>
        </w:rPr>
      </w:pPr>
    </w:p>
    <w:p w14:paraId="43AECB92" w14:textId="77777777" w:rsidR="004579D3" w:rsidRPr="00720277" w:rsidRDefault="004579D3">
      <w:pPr>
        <w:rPr>
          <w:color w:val="FF0000"/>
          <w:sz w:val="28"/>
          <w:szCs w:val="28"/>
        </w:rPr>
        <w:sectPr w:rsidR="004579D3" w:rsidRPr="00720277">
          <w:pgSz w:w="15840" w:h="12240" w:orient="landscape"/>
          <w:pgMar w:top="1166" w:right="1440" w:bottom="1080" w:left="1440" w:header="720" w:footer="720" w:gutter="0"/>
          <w:cols w:space="720"/>
          <w:docGrid w:linePitch="360"/>
        </w:sectPr>
      </w:pPr>
    </w:p>
    <w:p w14:paraId="23C47862" w14:textId="77777777" w:rsidR="004579D3" w:rsidRPr="00720277" w:rsidRDefault="004579D3">
      <w:pPr>
        <w:pStyle w:val="Style11"/>
        <w:widowControl/>
        <w:spacing w:line="25" w:lineRule="atLeast"/>
        <w:ind w:firstLine="709"/>
        <w:jc w:val="both"/>
        <w:rPr>
          <w:color w:val="FF0000"/>
          <w:lang w:val="ro-RO"/>
        </w:rPr>
      </w:pPr>
    </w:p>
    <w:p w14:paraId="59D34342" w14:textId="77777777" w:rsidR="00C131DD" w:rsidRPr="00720277" w:rsidRDefault="00C131DD" w:rsidP="00C131DD">
      <w:pPr>
        <w:ind w:firstLine="1069"/>
        <w:jc w:val="center"/>
      </w:pPr>
      <w:proofErr w:type="spellStart"/>
      <w:r w:rsidRPr="00720277">
        <w:t>Distribuţie</w:t>
      </w:r>
      <w:proofErr w:type="spellEnd"/>
      <w:r w:rsidRPr="00720277">
        <w:t xml:space="preserve"> de probabilitate a VAN</w:t>
      </w:r>
    </w:p>
    <w:tbl>
      <w:tblPr>
        <w:tblW w:w="6858" w:type="dxa"/>
        <w:jc w:val="center"/>
        <w:tblLook w:val="04A0" w:firstRow="1" w:lastRow="0" w:firstColumn="1" w:lastColumn="0" w:noHBand="0" w:noVBand="1"/>
      </w:tblPr>
      <w:tblGrid>
        <w:gridCol w:w="1053"/>
        <w:gridCol w:w="1157"/>
        <w:gridCol w:w="1231"/>
        <w:gridCol w:w="1053"/>
        <w:gridCol w:w="1157"/>
        <w:gridCol w:w="1231"/>
      </w:tblGrid>
      <w:tr w:rsidR="00C131DD" w:rsidRPr="00720277" w14:paraId="53FDEE3F" w14:textId="77777777" w:rsidTr="00135824">
        <w:trPr>
          <w:trHeight w:val="288"/>
          <w:jc w:val="center"/>
        </w:trPr>
        <w:tc>
          <w:tcPr>
            <w:tcW w:w="1041" w:type="dxa"/>
            <w:tcBorders>
              <w:top w:val="single" w:sz="8" w:space="0" w:color="auto"/>
              <w:left w:val="nil"/>
              <w:bottom w:val="single" w:sz="4" w:space="0" w:color="auto"/>
              <w:right w:val="nil"/>
            </w:tcBorders>
            <w:shd w:val="clear" w:color="auto" w:fill="auto"/>
            <w:noWrap/>
            <w:vAlign w:val="bottom"/>
            <w:hideMark/>
          </w:tcPr>
          <w:p w14:paraId="18C81B69" w14:textId="77777777" w:rsidR="00C131DD" w:rsidRPr="00720277" w:rsidRDefault="00C131DD" w:rsidP="00135824">
            <w:pPr>
              <w:jc w:val="center"/>
              <w:rPr>
                <w:i/>
                <w:iCs/>
                <w:color w:val="000000"/>
                <w:sz w:val="22"/>
                <w:szCs w:val="22"/>
              </w:rPr>
            </w:pPr>
            <w:r w:rsidRPr="00720277">
              <w:rPr>
                <w:i/>
                <w:iCs/>
                <w:color w:val="000000"/>
                <w:sz w:val="22"/>
                <w:szCs w:val="22"/>
              </w:rPr>
              <w:t>Bin</w:t>
            </w:r>
          </w:p>
        </w:tc>
        <w:tc>
          <w:tcPr>
            <w:tcW w:w="1157" w:type="dxa"/>
            <w:tcBorders>
              <w:top w:val="single" w:sz="8" w:space="0" w:color="auto"/>
              <w:left w:val="nil"/>
              <w:bottom w:val="single" w:sz="4" w:space="0" w:color="auto"/>
              <w:right w:val="nil"/>
            </w:tcBorders>
            <w:shd w:val="clear" w:color="auto" w:fill="auto"/>
            <w:noWrap/>
            <w:vAlign w:val="bottom"/>
            <w:hideMark/>
          </w:tcPr>
          <w:p w14:paraId="4FD05C37" w14:textId="77777777" w:rsidR="00C131DD" w:rsidRPr="00720277" w:rsidRDefault="00C131DD" w:rsidP="00135824">
            <w:pPr>
              <w:jc w:val="center"/>
              <w:rPr>
                <w:i/>
                <w:iCs/>
                <w:color w:val="000000"/>
                <w:sz w:val="22"/>
                <w:szCs w:val="22"/>
              </w:rPr>
            </w:pPr>
            <w:proofErr w:type="spellStart"/>
            <w:r w:rsidRPr="00720277">
              <w:rPr>
                <w:i/>
                <w:iCs/>
                <w:color w:val="000000"/>
                <w:sz w:val="22"/>
                <w:szCs w:val="22"/>
              </w:rPr>
              <w:t>Frequency</w:t>
            </w:r>
            <w:proofErr w:type="spellEnd"/>
          </w:p>
        </w:tc>
        <w:tc>
          <w:tcPr>
            <w:tcW w:w="1231" w:type="dxa"/>
            <w:tcBorders>
              <w:top w:val="single" w:sz="8" w:space="0" w:color="auto"/>
              <w:left w:val="nil"/>
              <w:bottom w:val="single" w:sz="4" w:space="0" w:color="auto"/>
              <w:right w:val="nil"/>
            </w:tcBorders>
            <w:shd w:val="clear" w:color="auto" w:fill="auto"/>
            <w:noWrap/>
            <w:vAlign w:val="bottom"/>
            <w:hideMark/>
          </w:tcPr>
          <w:p w14:paraId="076E985B" w14:textId="77777777" w:rsidR="00C131DD" w:rsidRPr="00720277" w:rsidRDefault="00C131DD" w:rsidP="00135824">
            <w:pPr>
              <w:jc w:val="center"/>
              <w:rPr>
                <w:i/>
                <w:iCs/>
                <w:color w:val="000000"/>
                <w:sz w:val="22"/>
                <w:szCs w:val="22"/>
              </w:rPr>
            </w:pPr>
            <w:r w:rsidRPr="00720277">
              <w:rPr>
                <w:i/>
                <w:iCs/>
                <w:color w:val="000000"/>
                <w:sz w:val="22"/>
                <w:szCs w:val="22"/>
              </w:rPr>
              <w:t>Cumulative %</w:t>
            </w:r>
          </w:p>
        </w:tc>
        <w:tc>
          <w:tcPr>
            <w:tcW w:w="1041" w:type="dxa"/>
            <w:tcBorders>
              <w:top w:val="single" w:sz="8" w:space="0" w:color="auto"/>
              <w:left w:val="nil"/>
              <w:bottom w:val="single" w:sz="4" w:space="0" w:color="auto"/>
              <w:right w:val="nil"/>
            </w:tcBorders>
            <w:shd w:val="clear" w:color="auto" w:fill="auto"/>
            <w:noWrap/>
            <w:vAlign w:val="bottom"/>
            <w:hideMark/>
          </w:tcPr>
          <w:p w14:paraId="38D77D87" w14:textId="77777777" w:rsidR="00C131DD" w:rsidRPr="00720277" w:rsidRDefault="00C131DD" w:rsidP="00135824">
            <w:pPr>
              <w:jc w:val="center"/>
              <w:rPr>
                <w:i/>
                <w:iCs/>
                <w:color w:val="000000"/>
                <w:sz w:val="22"/>
                <w:szCs w:val="22"/>
              </w:rPr>
            </w:pPr>
            <w:r w:rsidRPr="00720277">
              <w:rPr>
                <w:i/>
                <w:iCs/>
                <w:color w:val="000000"/>
                <w:sz w:val="22"/>
                <w:szCs w:val="22"/>
              </w:rPr>
              <w:t>Bin</w:t>
            </w:r>
          </w:p>
        </w:tc>
        <w:tc>
          <w:tcPr>
            <w:tcW w:w="1157" w:type="dxa"/>
            <w:tcBorders>
              <w:top w:val="single" w:sz="8" w:space="0" w:color="auto"/>
              <w:left w:val="nil"/>
              <w:bottom w:val="single" w:sz="4" w:space="0" w:color="auto"/>
              <w:right w:val="nil"/>
            </w:tcBorders>
            <w:shd w:val="clear" w:color="auto" w:fill="auto"/>
            <w:noWrap/>
            <w:vAlign w:val="bottom"/>
            <w:hideMark/>
          </w:tcPr>
          <w:p w14:paraId="3DF76CCC" w14:textId="77777777" w:rsidR="00C131DD" w:rsidRPr="00720277" w:rsidRDefault="00C131DD" w:rsidP="00135824">
            <w:pPr>
              <w:jc w:val="center"/>
              <w:rPr>
                <w:i/>
                <w:iCs/>
                <w:color w:val="000000"/>
                <w:sz w:val="22"/>
                <w:szCs w:val="22"/>
              </w:rPr>
            </w:pPr>
            <w:proofErr w:type="spellStart"/>
            <w:r w:rsidRPr="00720277">
              <w:rPr>
                <w:i/>
                <w:iCs/>
                <w:color w:val="000000"/>
                <w:sz w:val="22"/>
                <w:szCs w:val="22"/>
              </w:rPr>
              <w:t>Frequency</w:t>
            </w:r>
            <w:proofErr w:type="spellEnd"/>
          </w:p>
        </w:tc>
        <w:tc>
          <w:tcPr>
            <w:tcW w:w="1231" w:type="dxa"/>
            <w:tcBorders>
              <w:top w:val="single" w:sz="8" w:space="0" w:color="auto"/>
              <w:left w:val="nil"/>
              <w:bottom w:val="single" w:sz="4" w:space="0" w:color="auto"/>
              <w:right w:val="nil"/>
            </w:tcBorders>
            <w:shd w:val="clear" w:color="auto" w:fill="auto"/>
            <w:noWrap/>
            <w:vAlign w:val="bottom"/>
            <w:hideMark/>
          </w:tcPr>
          <w:p w14:paraId="5815B642" w14:textId="77777777" w:rsidR="00C131DD" w:rsidRPr="00720277" w:rsidRDefault="00C131DD" w:rsidP="00135824">
            <w:pPr>
              <w:jc w:val="center"/>
              <w:rPr>
                <w:i/>
                <w:iCs/>
                <w:color w:val="000000"/>
                <w:sz w:val="22"/>
                <w:szCs w:val="22"/>
              </w:rPr>
            </w:pPr>
            <w:r w:rsidRPr="00720277">
              <w:rPr>
                <w:i/>
                <w:iCs/>
                <w:color w:val="000000"/>
                <w:sz w:val="22"/>
                <w:szCs w:val="22"/>
              </w:rPr>
              <w:t>Cumulative %</w:t>
            </w:r>
          </w:p>
        </w:tc>
      </w:tr>
      <w:tr w:rsidR="00C131DD" w:rsidRPr="00720277" w14:paraId="056F4987" w14:textId="77777777" w:rsidTr="00135824">
        <w:trPr>
          <w:trHeight w:val="288"/>
          <w:jc w:val="center"/>
        </w:trPr>
        <w:tc>
          <w:tcPr>
            <w:tcW w:w="1041" w:type="dxa"/>
            <w:tcBorders>
              <w:top w:val="nil"/>
              <w:left w:val="nil"/>
              <w:bottom w:val="nil"/>
              <w:right w:val="nil"/>
            </w:tcBorders>
            <w:shd w:val="clear" w:color="auto" w:fill="auto"/>
            <w:noWrap/>
            <w:vAlign w:val="bottom"/>
            <w:hideMark/>
          </w:tcPr>
          <w:p w14:paraId="4FA9D2C8"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-853531</w:t>
            </w:r>
          </w:p>
        </w:tc>
        <w:tc>
          <w:tcPr>
            <w:tcW w:w="1157" w:type="dxa"/>
            <w:tcBorders>
              <w:top w:val="nil"/>
              <w:left w:val="nil"/>
              <w:bottom w:val="nil"/>
              <w:right w:val="nil"/>
            </w:tcBorders>
            <w:shd w:val="clear" w:color="auto" w:fill="auto"/>
            <w:noWrap/>
            <w:vAlign w:val="bottom"/>
            <w:hideMark/>
          </w:tcPr>
          <w:p w14:paraId="41083213"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0</w:t>
            </w:r>
          </w:p>
        </w:tc>
        <w:tc>
          <w:tcPr>
            <w:tcW w:w="1231" w:type="dxa"/>
            <w:tcBorders>
              <w:top w:val="nil"/>
              <w:left w:val="nil"/>
              <w:bottom w:val="nil"/>
              <w:right w:val="nil"/>
            </w:tcBorders>
            <w:shd w:val="clear" w:color="auto" w:fill="auto"/>
            <w:noWrap/>
            <w:vAlign w:val="bottom"/>
            <w:hideMark/>
          </w:tcPr>
          <w:p w14:paraId="7275E08F"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0.00%</w:t>
            </w:r>
          </w:p>
        </w:tc>
        <w:tc>
          <w:tcPr>
            <w:tcW w:w="1041" w:type="dxa"/>
            <w:tcBorders>
              <w:top w:val="nil"/>
              <w:left w:val="nil"/>
              <w:bottom w:val="nil"/>
              <w:right w:val="nil"/>
            </w:tcBorders>
            <w:shd w:val="clear" w:color="auto" w:fill="auto"/>
            <w:noWrap/>
            <w:vAlign w:val="bottom"/>
            <w:hideMark/>
          </w:tcPr>
          <w:p w14:paraId="2F34D01A"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22714.87</w:t>
            </w:r>
          </w:p>
        </w:tc>
        <w:tc>
          <w:tcPr>
            <w:tcW w:w="1157" w:type="dxa"/>
            <w:tcBorders>
              <w:top w:val="nil"/>
              <w:left w:val="nil"/>
              <w:bottom w:val="nil"/>
              <w:right w:val="nil"/>
            </w:tcBorders>
            <w:shd w:val="clear" w:color="auto" w:fill="auto"/>
            <w:noWrap/>
            <w:vAlign w:val="bottom"/>
            <w:hideMark/>
          </w:tcPr>
          <w:p w14:paraId="18203C8E"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57</w:t>
            </w:r>
          </w:p>
        </w:tc>
        <w:tc>
          <w:tcPr>
            <w:tcW w:w="1231" w:type="dxa"/>
            <w:tcBorders>
              <w:top w:val="nil"/>
              <w:left w:val="nil"/>
              <w:bottom w:val="nil"/>
              <w:right w:val="nil"/>
            </w:tcBorders>
            <w:shd w:val="clear" w:color="auto" w:fill="auto"/>
            <w:noWrap/>
            <w:vAlign w:val="bottom"/>
            <w:hideMark/>
          </w:tcPr>
          <w:p w14:paraId="27BFD586"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11.40%</w:t>
            </w:r>
          </w:p>
        </w:tc>
      </w:tr>
      <w:tr w:rsidR="00C131DD" w:rsidRPr="00720277" w14:paraId="403B7436" w14:textId="77777777" w:rsidTr="00135824">
        <w:trPr>
          <w:trHeight w:val="288"/>
          <w:jc w:val="center"/>
        </w:trPr>
        <w:tc>
          <w:tcPr>
            <w:tcW w:w="1041" w:type="dxa"/>
            <w:tcBorders>
              <w:top w:val="nil"/>
              <w:left w:val="nil"/>
              <w:bottom w:val="nil"/>
              <w:right w:val="nil"/>
            </w:tcBorders>
            <w:shd w:val="clear" w:color="auto" w:fill="auto"/>
            <w:noWrap/>
            <w:vAlign w:val="bottom"/>
            <w:hideMark/>
          </w:tcPr>
          <w:p w14:paraId="19647D56"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-773872</w:t>
            </w:r>
          </w:p>
        </w:tc>
        <w:tc>
          <w:tcPr>
            <w:tcW w:w="1157" w:type="dxa"/>
            <w:tcBorders>
              <w:top w:val="nil"/>
              <w:left w:val="nil"/>
              <w:bottom w:val="nil"/>
              <w:right w:val="nil"/>
            </w:tcBorders>
            <w:shd w:val="clear" w:color="auto" w:fill="auto"/>
            <w:noWrap/>
            <w:vAlign w:val="bottom"/>
            <w:hideMark/>
          </w:tcPr>
          <w:p w14:paraId="3F29160C"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3</w:t>
            </w:r>
          </w:p>
        </w:tc>
        <w:tc>
          <w:tcPr>
            <w:tcW w:w="1231" w:type="dxa"/>
            <w:tcBorders>
              <w:top w:val="nil"/>
              <w:left w:val="nil"/>
              <w:bottom w:val="nil"/>
              <w:right w:val="nil"/>
            </w:tcBorders>
            <w:shd w:val="clear" w:color="auto" w:fill="auto"/>
            <w:noWrap/>
            <w:vAlign w:val="bottom"/>
            <w:hideMark/>
          </w:tcPr>
          <w:p w14:paraId="263FA0FA"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0.60%</w:t>
            </w:r>
          </w:p>
        </w:tc>
        <w:tc>
          <w:tcPr>
            <w:tcW w:w="1041" w:type="dxa"/>
            <w:tcBorders>
              <w:top w:val="nil"/>
              <w:left w:val="nil"/>
              <w:bottom w:val="nil"/>
              <w:right w:val="nil"/>
            </w:tcBorders>
            <w:shd w:val="clear" w:color="auto" w:fill="auto"/>
            <w:noWrap/>
            <w:vAlign w:val="bottom"/>
            <w:hideMark/>
          </w:tcPr>
          <w:p w14:paraId="720F6FC2"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-56943.8</w:t>
            </w:r>
          </w:p>
        </w:tc>
        <w:tc>
          <w:tcPr>
            <w:tcW w:w="1157" w:type="dxa"/>
            <w:tcBorders>
              <w:top w:val="nil"/>
              <w:left w:val="nil"/>
              <w:bottom w:val="nil"/>
              <w:right w:val="nil"/>
            </w:tcBorders>
            <w:shd w:val="clear" w:color="auto" w:fill="auto"/>
            <w:noWrap/>
            <w:vAlign w:val="bottom"/>
            <w:hideMark/>
          </w:tcPr>
          <w:p w14:paraId="553F569E"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50</w:t>
            </w:r>
          </w:p>
        </w:tc>
        <w:tc>
          <w:tcPr>
            <w:tcW w:w="1231" w:type="dxa"/>
            <w:tcBorders>
              <w:top w:val="nil"/>
              <w:left w:val="nil"/>
              <w:bottom w:val="nil"/>
              <w:right w:val="nil"/>
            </w:tcBorders>
            <w:shd w:val="clear" w:color="auto" w:fill="auto"/>
            <w:noWrap/>
            <w:vAlign w:val="bottom"/>
            <w:hideMark/>
          </w:tcPr>
          <w:p w14:paraId="79EAD006"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21.40%</w:t>
            </w:r>
          </w:p>
        </w:tc>
      </w:tr>
      <w:tr w:rsidR="00C131DD" w:rsidRPr="00720277" w14:paraId="50BEEADB" w14:textId="77777777" w:rsidTr="00135824">
        <w:trPr>
          <w:trHeight w:val="288"/>
          <w:jc w:val="center"/>
        </w:trPr>
        <w:tc>
          <w:tcPr>
            <w:tcW w:w="1041" w:type="dxa"/>
            <w:tcBorders>
              <w:top w:val="nil"/>
              <w:left w:val="nil"/>
              <w:bottom w:val="nil"/>
              <w:right w:val="nil"/>
            </w:tcBorders>
            <w:shd w:val="clear" w:color="auto" w:fill="auto"/>
            <w:noWrap/>
            <w:vAlign w:val="bottom"/>
            <w:hideMark/>
          </w:tcPr>
          <w:p w14:paraId="43E6032C"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-694213</w:t>
            </w:r>
          </w:p>
        </w:tc>
        <w:tc>
          <w:tcPr>
            <w:tcW w:w="1157" w:type="dxa"/>
            <w:tcBorders>
              <w:top w:val="nil"/>
              <w:left w:val="nil"/>
              <w:bottom w:val="nil"/>
              <w:right w:val="nil"/>
            </w:tcBorders>
            <w:shd w:val="clear" w:color="auto" w:fill="auto"/>
            <w:noWrap/>
            <w:vAlign w:val="bottom"/>
            <w:hideMark/>
          </w:tcPr>
          <w:p w14:paraId="6A149ABB"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3</w:t>
            </w:r>
          </w:p>
        </w:tc>
        <w:tc>
          <w:tcPr>
            <w:tcW w:w="1231" w:type="dxa"/>
            <w:tcBorders>
              <w:top w:val="nil"/>
              <w:left w:val="nil"/>
              <w:bottom w:val="nil"/>
              <w:right w:val="nil"/>
            </w:tcBorders>
            <w:shd w:val="clear" w:color="auto" w:fill="auto"/>
            <w:noWrap/>
            <w:vAlign w:val="bottom"/>
            <w:hideMark/>
          </w:tcPr>
          <w:p w14:paraId="3380D96B"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1.20%</w:t>
            </w:r>
          </w:p>
        </w:tc>
        <w:tc>
          <w:tcPr>
            <w:tcW w:w="1041" w:type="dxa"/>
            <w:tcBorders>
              <w:top w:val="nil"/>
              <w:left w:val="nil"/>
              <w:bottom w:val="nil"/>
              <w:right w:val="nil"/>
            </w:tcBorders>
            <w:shd w:val="clear" w:color="auto" w:fill="auto"/>
            <w:noWrap/>
            <w:vAlign w:val="bottom"/>
            <w:hideMark/>
          </w:tcPr>
          <w:p w14:paraId="71219D68"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102373.5</w:t>
            </w:r>
          </w:p>
        </w:tc>
        <w:tc>
          <w:tcPr>
            <w:tcW w:w="1157" w:type="dxa"/>
            <w:tcBorders>
              <w:top w:val="nil"/>
              <w:left w:val="nil"/>
              <w:bottom w:val="nil"/>
              <w:right w:val="nil"/>
            </w:tcBorders>
            <w:shd w:val="clear" w:color="auto" w:fill="auto"/>
            <w:noWrap/>
            <w:vAlign w:val="bottom"/>
            <w:hideMark/>
          </w:tcPr>
          <w:p w14:paraId="31A0A02F"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47</w:t>
            </w:r>
          </w:p>
        </w:tc>
        <w:tc>
          <w:tcPr>
            <w:tcW w:w="1231" w:type="dxa"/>
            <w:tcBorders>
              <w:top w:val="nil"/>
              <w:left w:val="nil"/>
              <w:bottom w:val="nil"/>
              <w:right w:val="nil"/>
            </w:tcBorders>
            <w:shd w:val="clear" w:color="auto" w:fill="auto"/>
            <w:noWrap/>
            <w:vAlign w:val="bottom"/>
            <w:hideMark/>
          </w:tcPr>
          <w:p w14:paraId="7A2DF939"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30.80%</w:t>
            </w:r>
          </w:p>
        </w:tc>
      </w:tr>
      <w:tr w:rsidR="00C131DD" w:rsidRPr="00720277" w14:paraId="420BA34F" w14:textId="77777777" w:rsidTr="00135824">
        <w:trPr>
          <w:trHeight w:val="288"/>
          <w:jc w:val="center"/>
        </w:trPr>
        <w:tc>
          <w:tcPr>
            <w:tcW w:w="1041" w:type="dxa"/>
            <w:tcBorders>
              <w:top w:val="nil"/>
              <w:left w:val="nil"/>
              <w:bottom w:val="nil"/>
              <w:right w:val="nil"/>
            </w:tcBorders>
            <w:shd w:val="clear" w:color="auto" w:fill="auto"/>
            <w:noWrap/>
            <w:vAlign w:val="bottom"/>
            <w:hideMark/>
          </w:tcPr>
          <w:p w14:paraId="4744A3CF"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-614555</w:t>
            </w:r>
          </w:p>
        </w:tc>
        <w:tc>
          <w:tcPr>
            <w:tcW w:w="1157" w:type="dxa"/>
            <w:tcBorders>
              <w:top w:val="nil"/>
              <w:left w:val="nil"/>
              <w:bottom w:val="nil"/>
              <w:right w:val="nil"/>
            </w:tcBorders>
            <w:shd w:val="clear" w:color="auto" w:fill="auto"/>
            <w:noWrap/>
            <w:vAlign w:val="bottom"/>
            <w:hideMark/>
          </w:tcPr>
          <w:p w14:paraId="2F4D0448"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8</w:t>
            </w:r>
          </w:p>
        </w:tc>
        <w:tc>
          <w:tcPr>
            <w:tcW w:w="1231" w:type="dxa"/>
            <w:tcBorders>
              <w:top w:val="nil"/>
              <w:left w:val="nil"/>
              <w:bottom w:val="nil"/>
              <w:right w:val="nil"/>
            </w:tcBorders>
            <w:shd w:val="clear" w:color="auto" w:fill="auto"/>
            <w:noWrap/>
            <w:vAlign w:val="bottom"/>
            <w:hideMark/>
          </w:tcPr>
          <w:p w14:paraId="38AA0DF5"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2.80%</w:t>
            </w:r>
          </w:p>
        </w:tc>
        <w:tc>
          <w:tcPr>
            <w:tcW w:w="1041" w:type="dxa"/>
            <w:tcBorders>
              <w:top w:val="nil"/>
              <w:left w:val="nil"/>
              <w:bottom w:val="nil"/>
              <w:right w:val="nil"/>
            </w:tcBorders>
            <w:shd w:val="clear" w:color="auto" w:fill="auto"/>
            <w:noWrap/>
            <w:vAlign w:val="bottom"/>
            <w:hideMark/>
          </w:tcPr>
          <w:p w14:paraId="6EE634A3"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182032.2</w:t>
            </w:r>
          </w:p>
        </w:tc>
        <w:tc>
          <w:tcPr>
            <w:tcW w:w="1157" w:type="dxa"/>
            <w:tcBorders>
              <w:top w:val="nil"/>
              <w:left w:val="nil"/>
              <w:bottom w:val="nil"/>
              <w:right w:val="nil"/>
            </w:tcBorders>
            <w:shd w:val="clear" w:color="auto" w:fill="auto"/>
            <w:noWrap/>
            <w:vAlign w:val="bottom"/>
            <w:hideMark/>
          </w:tcPr>
          <w:p w14:paraId="107E39BE"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46</w:t>
            </w:r>
          </w:p>
        </w:tc>
        <w:tc>
          <w:tcPr>
            <w:tcW w:w="1231" w:type="dxa"/>
            <w:tcBorders>
              <w:top w:val="nil"/>
              <w:left w:val="nil"/>
              <w:bottom w:val="nil"/>
              <w:right w:val="nil"/>
            </w:tcBorders>
            <w:shd w:val="clear" w:color="auto" w:fill="auto"/>
            <w:noWrap/>
            <w:vAlign w:val="bottom"/>
            <w:hideMark/>
          </w:tcPr>
          <w:p w14:paraId="5579F07C"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40.00%</w:t>
            </w:r>
          </w:p>
        </w:tc>
      </w:tr>
      <w:tr w:rsidR="00C131DD" w:rsidRPr="00720277" w14:paraId="74091D7D" w14:textId="77777777" w:rsidTr="00135824">
        <w:trPr>
          <w:trHeight w:val="288"/>
          <w:jc w:val="center"/>
        </w:trPr>
        <w:tc>
          <w:tcPr>
            <w:tcW w:w="1041" w:type="dxa"/>
            <w:tcBorders>
              <w:top w:val="nil"/>
              <w:left w:val="nil"/>
              <w:bottom w:val="nil"/>
              <w:right w:val="nil"/>
            </w:tcBorders>
            <w:shd w:val="clear" w:color="auto" w:fill="auto"/>
            <w:noWrap/>
            <w:vAlign w:val="bottom"/>
            <w:hideMark/>
          </w:tcPr>
          <w:p w14:paraId="5384D481"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-534896</w:t>
            </w:r>
          </w:p>
        </w:tc>
        <w:tc>
          <w:tcPr>
            <w:tcW w:w="1157" w:type="dxa"/>
            <w:tcBorders>
              <w:top w:val="nil"/>
              <w:left w:val="nil"/>
              <w:bottom w:val="nil"/>
              <w:right w:val="nil"/>
            </w:tcBorders>
            <w:shd w:val="clear" w:color="auto" w:fill="auto"/>
            <w:noWrap/>
            <w:vAlign w:val="bottom"/>
            <w:hideMark/>
          </w:tcPr>
          <w:p w14:paraId="29D94BA8"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7</w:t>
            </w:r>
          </w:p>
        </w:tc>
        <w:tc>
          <w:tcPr>
            <w:tcW w:w="1231" w:type="dxa"/>
            <w:tcBorders>
              <w:top w:val="nil"/>
              <w:left w:val="nil"/>
              <w:bottom w:val="nil"/>
              <w:right w:val="nil"/>
            </w:tcBorders>
            <w:shd w:val="clear" w:color="auto" w:fill="auto"/>
            <w:noWrap/>
            <w:vAlign w:val="bottom"/>
            <w:hideMark/>
          </w:tcPr>
          <w:p w14:paraId="10382A00"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4.20%</w:t>
            </w:r>
          </w:p>
        </w:tc>
        <w:tc>
          <w:tcPr>
            <w:tcW w:w="1041" w:type="dxa"/>
            <w:tcBorders>
              <w:top w:val="nil"/>
              <w:left w:val="nil"/>
              <w:bottom w:val="nil"/>
              <w:right w:val="nil"/>
            </w:tcBorders>
            <w:shd w:val="clear" w:color="auto" w:fill="auto"/>
            <w:noWrap/>
            <w:vAlign w:val="bottom"/>
            <w:hideMark/>
          </w:tcPr>
          <w:p w14:paraId="55AFFDCB"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341349.6</w:t>
            </w:r>
          </w:p>
        </w:tc>
        <w:tc>
          <w:tcPr>
            <w:tcW w:w="1157" w:type="dxa"/>
            <w:tcBorders>
              <w:top w:val="nil"/>
              <w:left w:val="nil"/>
              <w:bottom w:val="nil"/>
              <w:right w:val="nil"/>
            </w:tcBorders>
            <w:shd w:val="clear" w:color="auto" w:fill="auto"/>
            <w:noWrap/>
            <w:vAlign w:val="bottom"/>
            <w:hideMark/>
          </w:tcPr>
          <w:p w14:paraId="5BA82CA3"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40</w:t>
            </w:r>
          </w:p>
        </w:tc>
        <w:tc>
          <w:tcPr>
            <w:tcW w:w="1231" w:type="dxa"/>
            <w:tcBorders>
              <w:top w:val="nil"/>
              <w:left w:val="nil"/>
              <w:bottom w:val="nil"/>
              <w:right w:val="nil"/>
            </w:tcBorders>
            <w:shd w:val="clear" w:color="auto" w:fill="auto"/>
            <w:noWrap/>
            <w:vAlign w:val="bottom"/>
            <w:hideMark/>
          </w:tcPr>
          <w:p w14:paraId="5DC54586"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48.00%</w:t>
            </w:r>
          </w:p>
        </w:tc>
      </w:tr>
      <w:tr w:rsidR="00C131DD" w:rsidRPr="00720277" w14:paraId="0E51E573" w14:textId="77777777" w:rsidTr="00135824">
        <w:trPr>
          <w:trHeight w:val="288"/>
          <w:jc w:val="center"/>
        </w:trPr>
        <w:tc>
          <w:tcPr>
            <w:tcW w:w="1041" w:type="dxa"/>
            <w:tcBorders>
              <w:top w:val="nil"/>
              <w:left w:val="nil"/>
              <w:bottom w:val="nil"/>
              <w:right w:val="nil"/>
            </w:tcBorders>
            <w:shd w:val="clear" w:color="auto" w:fill="auto"/>
            <w:noWrap/>
            <w:vAlign w:val="bottom"/>
            <w:hideMark/>
          </w:tcPr>
          <w:p w14:paraId="1CBD2F43"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-455237</w:t>
            </w:r>
          </w:p>
        </w:tc>
        <w:tc>
          <w:tcPr>
            <w:tcW w:w="1157" w:type="dxa"/>
            <w:tcBorders>
              <w:top w:val="nil"/>
              <w:left w:val="nil"/>
              <w:bottom w:val="nil"/>
              <w:right w:val="nil"/>
            </w:tcBorders>
            <w:shd w:val="clear" w:color="auto" w:fill="auto"/>
            <w:noWrap/>
            <w:vAlign w:val="bottom"/>
            <w:hideMark/>
          </w:tcPr>
          <w:p w14:paraId="20CAD1B8"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16</w:t>
            </w:r>
          </w:p>
        </w:tc>
        <w:tc>
          <w:tcPr>
            <w:tcW w:w="1231" w:type="dxa"/>
            <w:tcBorders>
              <w:top w:val="nil"/>
              <w:left w:val="nil"/>
              <w:bottom w:val="nil"/>
              <w:right w:val="nil"/>
            </w:tcBorders>
            <w:shd w:val="clear" w:color="auto" w:fill="auto"/>
            <w:noWrap/>
            <w:vAlign w:val="bottom"/>
            <w:hideMark/>
          </w:tcPr>
          <w:p w14:paraId="1FDC320C"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7.40%</w:t>
            </w:r>
          </w:p>
        </w:tc>
        <w:tc>
          <w:tcPr>
            <w:tcW w:w="1041" w:type="dxa"/>
            <w:tcBorders>
              <w:top w:val="nil"/>
              <w:left w:val="nil"/>
              <w:bottom w:val="nil"/>
              <w:right w:val="nil"/>
            </w:tcBorders>
            <w:shd w:val="clear" w:color="auto" w:fill="auto"/>
            <w:noWrap/>
            <w:vAlign w:val="bottom"/>
            <w:hideMark/>
          </w:tcPr>
          <w:p w14:paraId="5D78C4A8"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-136602</w:t>
            </w:r>
          </w:p>
        </w:tc>
        <w:tc>
          <w:tcPr>
            <w:tcW w:w="1157" w:type="dxa"/>
            <w:tcBorders>
              <w:top w:val="nil"/>
              <w:left w:val="nil"/>
              <w:bottom w:val="nil"/>
              <w:right w:val="nil"/>
            </w:tcBorders>
            <w:shd w:val="clear" w:color="auto" w:fill="auto"/>
            <w:noWrap/>
            <w:vAlign w:val="bottom"/>
            <w:hideMark/>
          </w:tcPr>
          <w:p w14:paraId="7D1D5A1D"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38</w:t>
            </w:r>
          </w:p>
        </w:tc>
        <w:tc>
          <w:tcPr>
            <w:tcW w:w="1231" w:type="dxa"/>
            <w:tcBorders>
              <w:top w:val="nil"/>
              <w:left w:val="nil"/>
              <w:bottom w:val="nil"/>
              <w:right w:val="nil"/>
            </w:tcBorders>
            <w:shd w:val="clear" w:color="auto" w:fill="auto"/>
            <w:noWrap/>
            <w:vAlign w:val="bottom"/>
            <w:hideMark/>
          </w:tcPr>
          <w:p w14:paraId="6A16F8C1"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55.60%</w:t>
            </w:r>
          </w:p>
        </w:tc>
      </w:tr>
      <w:tr w:rsidR="00C131DD" w:rsidRPr="00720277" w14:paraId="3432624E" w14:textId="77777777" w:rsidTr="00135824">
        <w:trPr>
          <w:trHeight w:val="288"/>
          <w:jc w:val="center"/>
        </w:trPr>
        <w:tc>
          <w:tcPr>
            <w:tcW w:w="1041" w:type="dxa"/>
            <w:tcBorders>
              <w:top w:val="nil"/>
              <w:left w:val="nil"/>
              <w:bottom w:val="nil"/>
              <w:right w:val="nil"/>
            </w:tcBorders>
            <w:shd w:val="clear" w:color="auto" w:fill="auto"/>
            <w:noWrap/>
            <w:vAlign w:val="bottom"/>
            <w:hideMark/>
          </w:tcPr>
          <w:p w14:paraId="76DC1E60"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-375578</w:t>
            </w:r>
          </w:p>
        </w:tc>
        <w:tc>
          <w:tcPr>
            <w:tcW w:w="1157" w:type="dxa"/>
            <w:tcBorders>
              <w:top w:val="nil"/>
              <w:left w:val="nil"/>
              <w:bottom w:val="nil"/>
              <w:right w:val="nil"/>
            </w:tcBorders>
            <w:shd w:val="clear" w:color="auto" w:fill="auto"/>
            <w:noWrap/>
            <w:vAlign w:val="bottom"/>
            <w:hideMark/>
          </w:tcPr>
          <w:p w14:paraId="75865284"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16</w:t>
            </w:r>
          </w:p>
        </w:tc>
        <w:tc>
          <w:tcPr>
            <w:tcW w:w="1231" w:type="dxa"/>
            <w:tcBorders>
              <w:top w:val="nil"/>
              <w:left w:val="nil"/>
              <w:bottom w:val="nil"/>
              <w:right w:val="nil"/>
            </w:tcBorders>
            <w:shd w:val="clear" w:color="auto" w:fill="auto"/>
            <w:noWrap/>
            <w:vAlign w:val="bottom"/>
            <w:hideMark/>
          </w:tcPr>
          <w:p w14:paraId="3D1885B8"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10.60%</w:t>
            </w:r>
          </w:p>
        </w:tc>
        <w:tc>
          <w:tcPr>
            <w:tcW w:w="1041" w:type="dxa"/>
            <w:tcBorders>
              <w:top w:val="nil"/>
              <w:left w:val="nil"/>
              <w:bottom w:val="nil"/>
              <w:right w:val="nil"/>
            </w:tcBorders>
            <w:shd w:val="clear" w:color="auto" w:fill="auto"/>
            <w:noWrap/>
            <w:vAlign w:val="bottom"/>
            <w:hideMark/>
          </w:tcPr>
          <w:p w14:paraId="70CEAFBE"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-216261</w:t>
            </w:r>
          </w:p>
        </w:tc>
        <w:tc>
          <w:tcPr>
            <w:tcW w:w="1157" w:type="dxa"/>
            <w:tcBorders>
              <w:top w:val="nil"/>
              <w:left w:val="nil"/>
              <w:bottom w:val="nil"/>
              <w:right w:val="nil"/>
            </w:tcBorders>
            <w:shd w:val="clear" w:color="auto" w:fill="auto"/>
            <w:noWrap/>
            <w:vAlign w:val="bottom"/>
            <w:hideMark/>
          </w:tcPr>
          <w:p w14:paraId="44390C4D"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36</w:t>
            </w:r>
          </w:p>
        </w:tc>
        <w:tc>
          <w:tcPr>
            <w:tcW w:w="1231" w:type="dxa"/>
            <w:tcBorders>
              <w:top w:val="nil"/>
              <w:left w:val="nil"/>
              <w:bottom w:val="nil"/>
              <w:right w:val="nil"/>
            </w:tcBorders>
            <w:shd w:val="clear" w:color="auto" w:fill="auto"/>
            <w:noWrap/>
            <w:vAlign w:val="bottom"/>
            <w:hideMark/>
          </w:tcPr>
          <w:p w14:paraId="5B99BE9D"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62.80%</w:t>
            </w:r>
          </w:p>
        </w:tc>
      </w:tr>
      <w:tr w:rsidR="00C131DD" w:rsidRPr="00720277" w14:paraId="1D158979" w14:textId="77777777" w:rsidTr="00135824">
        <w:trPr>
          <w:trHeight w:val="288"/>
          <w:jc w:val="center"/>
        </w:trPr>
        <w:tc>
          <w:tcPr>
            <w:tcW w:w="1041" w:type="dxa"/>
            <w:tcBorders>
              <w:top w:val="nil"/>
              <w:left w:val="nil"/>
              <w:bottom w:val="nil"/>
              <w:right w:val="nil"/>
            </w:tcBorders>
            <w:shd w:val="clear" w:color="auto" w:fill="auto"/>
            <w:noWrap/>
            <w:vAlign w:val="bottom"/>
            <w:hideMark/>
          </w:tcPr>
          <w:p w14:paraId="0BF218F0"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-295920</w:t>
            </w:r>
          </w:p>
        </w:tc>
        <w:tc>
          <w:tcPr>
            <w:tcW w:w="1157" w:type="dxa"/>
            <w:tcBorders>
              <w:top w:val="nil"/>
              <w:left w:val="nil"/>
              <w:bottom w:val="nil"/>
              <w:right w:val="nil"/>
            </w:tcBorders>
            <w:shd w:val="clear" w:color="auto" w:fill="auto"/>
            <w:noWrap/>
            <w:vAlign w:val="bottom"/>
            <w:hideMark/>
          </w:tcPr>
          <w:p w14:paraId="61B3776B"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28</w:t>
            </w:r>
          </w:p>
        </w:tc>
        <w:tc>
          <w:tcPr>
            <w:tcW w:w="1231" w:type="dxa"/>
            <w:tcBorders>
              <w:top w:val="nil"/>
              <w:left w:val="nil"/>
              <w:bottom w:val="nil"/>
              <w:right w:val="nil"/>
            </w:tcBorders>
            <w:shd w:val="clear" w:color="auto" w:fill="auto"/>
            <w:noWrap/>
            <w:vAlign w:val="bottom"/>
            <w:hideMark/>
          </w:tcPr>
          <w:p w14:paraId="3CF9219B"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16.20%</w:t>
            </w:r>
          </w:p>
        </w:tc>
        <w:tc>
          <w:tcPr>
            <w:tcW w:w="1041" w:type="dxa"/>
            <w:tcBorders>
              <w:top w:val="nil"/>
              <w:left w:val="nil"/>
              <w:bottom w:val="nil"/>
              <w:right w:val="nil"/>
            </w:tcBorders>
            <w:shd w:val="clear" w:color="auto" w:fill="auto"/>
            <w:noWrap/>
            <w:vAlign w:val="bottom"/>
            <w:hideMark/>
          </w:tcPr>
          <w:p w14:paraId="3C8B1A11"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421008.2</w:t>
            </w:r>
          </w:p>
        </w:tc>
        <w:tc>
          <w:tcPr>
            <w:tcW w:w="1157" w:type="dxa"/>
            <w:tcBorders>
              <w:top w:val="nil"/>
              <w:left w:val="nil"/>
              <w:bottom w:val="nil"/>
              <w:right w:val="nil"/>
            </w:tcBorders>
            <w:shd w:val="clear" w:color="auto" w:fill="auto"/>
            <w:noWrap/>
            <w:vAlign w:val="bottom"/>
            <w:hideMark/>
          </w:tcPr>
          <w:p w14:paraId="3F73C116"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29</w:t>
            </w:r>
          </w:p>
        </w:tc>
        <w:tc>
          <w:tcPr>
            <w:tcW w:w="1231" w:type="dxa"/>
            <w:tcBorders>
              <w:top w:val="nil"/>
              <w:left w:val="nil"/>
              <w:bottom w:val="nil"/>
              <w:right w:val="nil"/>
            </w:tcBorders>
            <w:shd w:val="clear" w:color="auto" w:fill="auto"/>
            <w:noWrap/>
            <w:vAlign w:val="bottom"/>
            <w:hideMark/>
          </w:tcPr>
          <w:p w14:paraId="56C34AB3"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68.60%</w:t>
            </w:r>
          </w:p>
        </w:tc>
      </w:tr>
      <w:tr w:rsidR="00C131DD" w:rsidRPr="00720277" w14:paraId="18B87726" w14:textId="77777777" w:rsidTr="00135824">
        <w:trPr>
          <w:trHeight w:val="288"/>
          <w:jc w:val="center"/>
        </w:trPr>
        <w:tc>
          <w:tcPr>
            <w:tcW w:w="1041" w:type="dxa"/>
            <w:tcBorders>
              <w:top w:val="nil"/>
              <w:left w:val="nil"/>
              <w:bottom w:val="nil"/>
              <w:right w:val="nil"/>
            </w:tcBorders>
            <w:shd w:val="clear" w:color="auto" w:fill="auto"/>
            <w:noWrap/>
            <w:vAlign w:val="bottom"/>
            <w:hideMark/>
          </w:tcPr>
          <w:p w14:paraId="5E47B5A1"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-216261</w:t>
            </w:r>
          </w:p>
        </w:tc>
        <w:tc>
          <w:tcPr>
            <w:tcW w:w="1157" w:type="dxa"/>
            <w:tcBorders>
              <w:top w:val="nil"/>
              <w:left w:val="nil"/>
              <w:bottom w:val="nil"/>
              <w:right w:val="nil"/>
            </w:tcBorders>
            <w:shd w:val="clear" w:color="auto" w:fill="auto"/>
            <w:noWrap/>
            <w:vAlign w:val="bottom"/>
            <w:hideMark/>
          </w:tcPr>
          <w:p w14:paraId="000FD70E"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36</w:t>
            </w:r>
          </w:p>
        </w:tc>
        <w:tc>
          <w:tcPr>
            <w:tcW w:w="1231" w:type="dxa"/>
            <w:tcBorders>
              <w:top w:val="nil"/>
              <w:left w:val="nil"/>
              <w:bottom w:val="nil"/>
              <w:right w:val="nil"/>
            </w:tcBorders>
            <w:shd w:val="clear" w:color="auto" w:fill="auto"/>
            <w:noWrap/>
            <w:vAlign w:val="bottom"/>
            <w:hideMark/>
          </w:tcPr>
          <w:p w14:paraId="7AB9E755"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23.40%</w:t>
            </w:r>
          </w:p>
        </w:tc>
        <w:tc>
          <w:tcPr>
            <w:tcW w:w="1041" w:type="dxa"/>
            <w:tcBorders>
              <w:top w:val="nil"/>
              <w:left w:val="nil"/>
              <w:bottom w:val="nil"/>
              <w:right w:val="nil"/>
            </w:tcBorders>
            <w:shd w:val="clear" w:color="auto" w:fill="auto"/>
            <w:noWrap/>
            <w:vAlign w:val="bottom"/>
            <w:hideMark/>
          </w:tcPr>
          <w:p w14:paraId="48ECB160"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-295920</w:t>
            </w:r>
          </w:p>
        </w:tc>
        <w:tc>
          <w:tcPr>
            <w:tcW w:w="1157" w:type="dxa"/>
            <w:tcBorders>
              <w:top w:val="nil"/>
              <w:left w:val="nil"/>
              <w:bottom w:val="nil"/>
              <w:right w:val="nil"/>
            </w:tcBorders>
            <w:shd w:val="clear" w:color="auto" w:fill="auto"/>
            <w:noWrap/>
            <w:vAlign w:val="bottom"/>
            <w:hideMark/>
          </w:tcPr>
          <w:p w14:paraId="3B5D7CFA"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28</w:t>
            </w:r>
          </w:p>
        </w:tc>
        <w:tc>
          <w:tcPr>
            <w:tcW w:w="1231" w:type="dxa"/>
            <w:tcBorders>
              <w:top w:val="nil"/>
              <w:left w:val="nil"/>
              <w:bottom w:val="nil"/>
              <w:right w:val="nil"/>
            </w:tcBorders>
            <w:shd w:val="clear" w:color="auto" w:fill="auto"/>
            <w:noWrap/>
            <w:vAlign w:val="bottom"/>
            <w:hideMark/>
          </w:tcPr>
          <w:p w14:paraId="0C905924"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74.20%</w:t>
            </w:r>
          </w:p>
        </w:tc>
      </w:tr>
      <w:tr w:rsidR="00C131DD" w:rsidRPr="00720277" w14:paraId="601085B1" w14:textId="77777777" w:rsidTr="00135824">
        <w:trPr>
          <w:trHeight w:val="288"/>
          <w:jc w:val="center"/>
        </w:trPr>
        <w:tc>
          <w:tcPr>
            <w:tcW w:w="1041" w:type="dxa"/>
            <w:tcBorders>
              <w:top w:val="nil"/>
              <w:left w:val="nil"/>
              <w:bottom w:val="nil"/>
              <w:right w:val="nil"/>
            </w:tcBorders>
            <w:shd w:val="clear" w:color="auto" w:fill="auto"/>
            <w:noWrap/>
            <w:vAlign w:val="bottom"/>
            <w:hideMark/>
          </w:tcPr>
          <w:p w14:paraId="77BFA1B3"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-136602</w:t>
            </w:r>
          </w:p>
        </w:tc>
        <w:tc>
          <w:tcPr>
            <w:tcW w:w="1157" w:type="dxa"/>
            <w:tcBorders>
              <w:top w:val="nil"/>
              <w:left w:val="nil"/>
              <w:bottom w:val="nil"/>
              <w:right w:val="nil"/>
            </w:tcBorders>
            <w:shd w:val="clear" w:color="auto" w:fill="auto"/>
            <w:noWrap/>
            <w:vAlign w:val="bottom"/>
            <w:hideMark/>
          </w:tcPr>
          <w:p w14:paraId="0DAB5960"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38</w:t>
            </w:r>
          </w:p>
        </w:tc>
        <w:tc>
          <w:tcPr>
            <w:tcW w:w="1231" w:type="dxa"/>
            <w:tcBorders>
              <w:top w:val="nil"/>
              <w:left w:val="nil"/>
              <w:bottom w:val="nil"/>
              <w:right w:val="nil"/>
            </w:tcBorders>
            <w:shd w:val="clear" w:color="auto" w:fill="auto"/>
            <w:noWrap/>
            <w:vAlign w:val="bottom"/>
            <w:hideMark/>
          </w:tcPr>
          <w:p w14:paraId="01906968"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31.00%</w:t>
            </w:r>
          </w:p>
        </w:tc>
        <w:tc>
          <w:tcPr>
            <w:tcW w:w="1041" w:type="dxa"/>
            <w:tcBorders>
              <w:top w:val="nil"/>
              <w:left w:val="nil"/>
              <w:bottom w:val="nil"/>
              <w:right w:val="nil"/>
            </w:tcBorders>
            <w:shd w:val="clear" w:color="auto" w:fill="auto"/>
            <w:noWrap/>
            <w:vAlign w:val="bottom"/>
            <w:hideMark/>
          </w:tcPr>
          <w:p w14:paraId="1C2870BB"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261690.9</w:t>
            </w:r>
          </w:p>
        </w:tc>
        <w:tc>
          <w:tcPr>
            <w:tcW w:w="1157" w:type="dxa"/>
            <w:tcBorders>
              <w:top w:val="nil"/>
              <w:left w:val="nil"/>
              <w:bottom w:val="nil"/>
              <w:right w:val="nil"/>
            </w:tcBorders>
            <w:shd w:val="clear" w:color="auto" w:fill="auto"/>
            <w:noWrap/>
            <w:vAlign w:val="bottom"/>
            <w:hideMark/>
          </w:tcPr>
          <w:p w14:paraId="56798761"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28</w:t>
            </w:r>
          </w:p>
        </w:tc>
        <w:tc>
          <w:tcPr>
            <w:tcW w:w="1231" w:type="dxa"/>
            <w:tcBorders>
              <w:top w:val="nil"/>
              <w:left w:val="nil"/>
              <w:bottom w:val="nil"/>
              <w:right w:val="nil"/>
            </w:tcBorders>
            <w:shd w:val="clear" w:color="auto" w:fill="auto"/>
            <w:noWrap/>
            <w:vAlign w:val="bottom"/>
            <w:hideMark/>
          </w:tcPr>
          <w:p w14:paraId="0F4B8A97"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79.80%</w:t>
            </w:r>
          </w:p>
        </w:tc>
      </w:tr>
      <w:tr w:rsidR="00C131DD" w:rsidRPr="00720277" w14:paraId="401D455A" w14:textId="77777777" w:rsidTr="00135824">
        <w:trPr>
          <w:trHeight w:val="288"/>
          <w:jc w:val="center"/>
        </w:trPr>
        <w:tc>
          <w:tcPr>
            <w:tcW w:w="1041" w:type="dxa"/>
            <w:tcBorders>
              <w:top w:val="nil"/>
              <w:left w:val="nil"/>
              <w:bottom w:val="nil"/>
              <w:right w:val="nil"/>
            </w:tcBorders>
            <w:shd w:val="clear" w:color="auto" w:fill="auto"/>
            <w:noWrap/>
            <w:vAlign w:val="bottom"/>
            <w:hideMark/>
          </w:tcPr>
          <w:p w14:paraId="74E5B209"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-56943.8</w:t>
            </w:r>
          </w:p>
        </w:tc>
        <w:tc>
          <w:tcPr>
            <w:tcW w:w="1157" w:type="dxa"/>
            <w:tcBorders>
              <w:top w:val="nil"/>
              <w:left w:val="nil"/>
              <w:bottom w:val="nil"/>
              <w:right w:val="nil"/>
            </w:tcBorders>
            <w:shd w:val="clear" w:color="auto" w:fill="auto"/>
            <w:noWrap/>
            <w:vAlign w:val="bottom"/>
            <w:hideMark/>
          </w:tcPr>
          <w:p w14:paraId="2AEC0233"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50</w:t>
            </w:r>
          </w:p>
        </w:tc>
        <w:tc>
          <w:tcPr>
            <w:tcW w:w="1231" w:type="dxa"/>
            <w:tcBorders>
              <w:top w:val="nil"/>
              <w:left w:val="nil"/>
              <w:bottom w:val="nil"/>
              <w:right w:val="nil"/>
            </w:tcBorders>
            <w:shd w:val="clear" w:color="auto" w:fill="auto"/>
            <w:noWrap/>
            <w:vAlign w:val="bottom"/>
            <w:hideMark/>
          </w:tcPr>
          <w:p w14:paraId="3B1D2CFA"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41.00%</w:t>
            </w:r>
          </w:p>
        </w:tc>
        <w:tc>
          <w:tcPr>
            <w:tcW w:w="1041" w:type="dxa"/>
            <w:tcBorders>
              <w:top w:val="nil"/>
              <w:left w:val="nil"/>
              <w:bottom w:val="nil"/>
              <w:right w:val="nil"/>
            </w:tcBorders>
            <w:shd w:val="clear" w:color="auto" w:fill="auto"/>
            <w:noWrap/>
            <w:vAlign w:val="bottom"/>
            <w:hideMark/>
          </w:tcPr>
          <w:p w14:paraId="6953537A"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-455237</w:t>
            </w:r>
          </w:p>
        </w:tc>
        <w:tc>
          <w:tcPr>
            <w:tcW w:w="1157" w:type="dxa"/>
            <w:tcBorders>
              <w:top w:val="nil"/>
              <w:left w:val="nil"/>
              <w:bottom w:val="nil"/>
              <w:right w:val="nil"/>
            </w:tcBorders>
            <w:shd w:val="clear" w:color="auto" w:fill="auto"/>
            <w:noWrap/>
            <w:vAlign w:val="bottom"/>
            <w:hideMark/>
          </w:tcPr>
          <w:p w14:paraId="3CB6554C"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16</w:t>
            </w:r>
          </w:p>
        </w:tc>
        <w:tc>
          <w:tcPr>
            <w:tcW w:w="1231" w:type="dxa"/>
            <w:tcBorders>
              <w:top w:val="nil"/>
              <w:left w:val="nil"/>
              <w:bottom w:val="nil"/>
              <w:right w:val="nil"/>
            </w:tcBorders>
            <w:shd w:val="clear" w:color="auto" w:fill="auto"/>
            <w:noWrap/>
            <w:vAlign w:val="bottom"/>
            <w:hideMark/>
          </w:tcPr>
          <w:p w14:paraId="39F3269E"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83.00%</w:t>
            </w:r>
          </w:p>
        </w:tc>
      </w:tr>
      <w:tr w:rsidR="00C131DD" w:rsidRPr="00720277" w14:paraId="642ACAB6" w14:textId="77777777" w:rsidTr="00135824">
        <w:trPr>
          <w:trHeight w:val="288"/>
          <w:jc w:val="center"/>
        </w:trPr>
        <w:tc>
          <w:tcPr>
            <w:tcW w:w="1041" w:type="dxa"/>
            <w:tcBorders>
              <w:top w:val="nil"/>
              <w:left w:val="nil"/>
              <w:bottom w:val="nil"/>
              <w:right w:val="nil"/>
            </w:tcBorders>
            <w:shd w:val="clear" w:color="auto" w:fill="auto"/>
            <w:noWrap/>
            <w:vAlign w:val="bottom"/>
            <w:hideMark/>
          </w:tcPr>
          <w:p w14:paraId="3DFA7240"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22714.87</w:t>
            </w:r>
          </w:p>
        </w:tc>
        <w:tc>
          <w:tcPr>
            <w:tcW w:w="1157" w:type="dxa"/>
            <w:tcBorders>
              <w:top w:val="nil"/>
              <w:left w:val="nil"/>
              <w:bottom w:val="nil"/>
              <w:right w:val="nil"/>
            </w:tcBorders>
            <w:shd w:val="clear" w:color="auto" w:fill="auto"/>
            <w:noWrap/>
            <w:vAlign w:val="bottom"/>
            <w:hideMark/>
          </w:tcPr>
          <w:p w14:paraId="4BFDD1F3"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57</w:t>
            </w:r>
          </w:p>
        </w:tc>
        <w:tc>
          <w:tcPr>
            <w:tcW w:w="1231" w:type="dxa"/>
            <w:tcBorders>
              <w:top w:val="nil"/>
              <w:left w:val="nil"/>
              <w:bottom w:val="nil"/>
              <w:right w:val="nil"/>
            </w:tcBorders>
            <w:shd w:val="clear" w:color="auto" w:fill="auto"/>
            <w:noWrap/>
            <w:vAlign w:val="bottom"/>
            <w:hideMark/>
          </w:tcPr>
          <w:p w14:paraId="636C22CE"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52.40%</w:t>
            </w:r>
          </w:p>
        </w:tc>
        <w:tc>
          <w:tcPr>
            <w:tcW w:w="1041" w:type="dxa"/>
            <w:tcBorders>
              <w:top w:val="nil"/>
              <w:left w:val="nil"/>
              <w:bottom w:val="nil"/>
              <w:right w:val="nil"/>
            </w:tcBorders>
            <w:shd w:val="clear" w:color="auto" w:fill="auto"/>
            <w:noWrap/>
            <w:vAlign w:val="bottom"/>
            <w:hideMark/>
          </w:tcPr>
          <w:p w14:paraId="46801645"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-375578</w:t>
            </w:r>
          </w:p>
        </w:tc>
        <w:tc>
          <w:tcPr>
            <w:tcW w:w="1157" w:type="dxa"/>
            <w:tcBorders>
              <w:top w:val="nil"/>
              <w:left w:val="nil"/>
              <w:bottom w:val="nil"/>
              <w:right w:val="nil"/>
            </w:tcBorders>
            <w:shd w:val="clear" w:color="auto" w:fill="auto"/>
            <w:noWrap/>
            <w:vAlign w:val="bottom"/>
            <w:hideMark/>
          </w:tcPr>
          <w:p w14:paraId="3AE34250"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16</w:t>
            </w:r>
          </w:p>
        </w:tc>
        <w:tc>
          <w:tcPr>
            <w:tcW w:w="1231" w:type="dxa"/>
            <w:tcBorders>
              <w:top w:val="nil"/>
              <w:left w:val="nil"/>
              <w:bottom w:val="nil"/>
              <w:right w:val="nil"/>
            </w:tcBorders>
            <w:shd w:val="clear" w:color="auto" w:fill="auto"/>
            <w:noWrap/>
            <w:vAlign w:val="bottom"/>
            <w:hideMark/>
          </w:tcPr>
          <w:p w14:paraId="3B73CA75"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86.20%</w:t>
            </w:r>
          </w:p>
        </w:tc>
      </w:tr>
      <w:tr w:rsidR="00C131DD" w:rsidRPr="00720277" w14:paraId="743DDB16" w14:textId="77777777" w:rsidTr="00135824">
        <w:trPr>
          <w:trHeight w:val="288"/>
          <w:jc w:val="center"/>
        </w:trPr>
        <w:tc>
          <w:tcPr>
            <w:tcW w:w="1041" w:type="dxa"/>
            <w:tcBorders>
              <w:top w:val="nil"/>
              <w:left w:val="nil"/>
              <w:bottom w:val="nil"/>
              <w:right w:val="nil"/>
            </w:tcBorders>
            <w:shd w:val="clear" w:color="auto" w:fill="auto"/>
            <w:noWrap/>
            <w:vAlign w:val="bottom"/>
            <w:hideMark/>
          </w:tcPr>
          <w:p w14:paraId="58AF8AA6"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102373.5</w:t>
            </w:r>
          </w:p>
        </w:tc>
        <w:tc>
          <w:tcPr>
            <w:tcW w:w="1157" w:type="dxa"/>
            <w:tcBorders>
              <w:top w:val="nil"/>
              <w:left w:val="nil"/>
              <w:bottom w:val="nil"/>
              <w:right w:val="nil"/>
            </w:tcBorders>
            <w:shd w:val="clear" w:color="auto" w:fill="auto"/>
            <w:noWrap/>
            <w:vAlign w:val="bottom"/>
            <w:hideMark/>
          </w:tcPr>
          <w:p w14:paraId="6166D6AC"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47</w:t>
            </w:r>
          </w:p>
        </w:tc>
        <w:tc>
          <w:tcPr>
            <w:tcW w:w="1231" w:type="dxa"/>
            <w:tcBorders>
              <w:top w:val="nil"/>
              <w:left w:val="nil"/>
              <w:bottom w:val="nil"/>
              <w:right w:val="nil"/>
            </w:tcBorders>
            <w:shd w:val="clear" w:color="auto" w:fill="auto"/>
            <w:noWrap/>
            <w:vAlign w:val="bottom"/>
            <w:hideMark/>
          </w:tcPr>
          <w:p w14:paraId="4146728E"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61.80%</w:t>
            </w:r>
          </w:p>
        </w:tc>
        <w:tc>
          <w:tcPr>
            <w:tcW w:w="1041" w:type="dxa"/>
            <w:tcBorders>
              <w:top w:val="nil"/>
              <w:left w:val="nil"/>
              <w:bottom w:val="nil"/>
              <w:right w:val="nil"/>
            </w:tcBorders>
            <w:shd w:val="clear" w:color="auto" w:fill="auto"/>
            <w:noWrap/>
            <w:vAlign w:val="bottom"/>
            <w:hideMark/>
          </w:tcPr>
          <w:p w14:paraId="46A584E8"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500666.9</w:t>
            </w:r>
          </w:p>
        </w:tc>
        <w:tc>
          <w:tcPr>
            <w:tcW w:w="1157" w:type="dxa"/>
            <w:tcBorders>
              <w:top w:val="nil"/>
              <w:left w:val="nil"/>
              <w:bottom w:val="nil"/>
              <w:right w:val="nil"/>
            </w:tcBorders>
            <w:shd w:val="clear" w:color="auto" w:fill="auto"/>
            <w:noWrap/>
            <w:vAlign w:val="bottom"/>
            <w:hideMark/>
          </w:tcPr>
          <w:p w14:paraId="56E89185"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16</w:t>
            </w:r>
          </w:p>
        </w:tc>
        <w:tc>
          <w:tcPr>
            <w:tcW w:w="1231" w:type="dxa"/>
            <w:tcBorders>
              <w:top w:val="nil"/>
              <w:left w:val="nil"/>
              <w:bottom w:val="nil"/>
              <w:right w:val="nil"/>
            </w:tcBorders>
            <w:shd w:val="clear" w:color="auto" w:fill="auto"/>
            <w:noWrap/>
            <w:vAlign w:val="bottom"/>
            <w:hideMark/>
          </w:tcPr>
          <w:p w14:paraId="332381F8"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89.40%</w:t>
            </w:r>
          </w:p>
        </w:tc>
      </w:tr>
      <w:tr w:rsidR="00C131DD" w:rsidRPr="00720277" w14:paraId="5B26B215" w14:textId="77777777" w:rsidTr="00135824">
        <w:trPr>
          <w:trHeight w:val="288"/>
          <w:jc w:val="center"/>
        </w:trPr>
        <w:tc>
          <w:tcPr>
            <w:tcW w:w="1041" w:type="dxa"/>
            <w:tcBorders>
              <w:top w:val="nil"/>
              <w:left w:val="nil"/>
              <w:bottom w:val="nil"/>
              <w:right w:val="nil"/>
            </w:tcBorders>
            <w:shd w:val="clear" w:color="auto" w:fill="auto"/>
            <w:noWrap/>
            <w:vAlign w:val="bottom"/>
            <w:hideMark/>
          </w:tcPr>
          <w:p w14:paraId="040ACC96"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182032.2</w:t>
            </w:r>
          </w:p>
        </w:tc>
        <w:tc>
          <w:tcPr>
            <w:tcW w:w="1157" w:type="dxa"/>
            <w:tcBorders>
              <w:top w:val="nil"/>
              <w:left w:val="nil"/>
              <w:bottom w:val="nil"/>
              <w:right w:val="nil"/>
            </w:tcBorders>
            <w:shd w:val="clear" w:color="auto" w:fill="auto"/>
            <w:noWrap/>
            <w:vAlign w:val="bottom"/>
            <w:hideMark/>
          </w:tcPr>
          <w:p w14:paraId="2D57580E"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46</w:t>
            </w:r>
          </w:p>
        </w:tc>
        <w:tc>
          <w:tcPr>
            <w:tcW w:w="1231" w:type="dxa"/>
            <w:tcBorders>
              <w:top w:val="nil"/>
              <w:left w:val="nil"/>
              <w:bottom w:val="nil"/>
              <w:right w:val="nil"/>
            </w:tcBorders>
            <w:shd w:val="clear" w:color="auto" w:fill="auto"/>
            <w:noWrap/>
            <w:vAlign w:val="bottom"/>
            <w:hideMark/>
          </w:tcPr>
          <w:p w14:paraId="0AD9E875"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71.00%</w:t>
            </w:r>
          </w:p>
        </w:tc>
        <w:tc>
          <w:tcPr>
            <w:tcW w:w="1041" w:type="dxa"/>
            <w:tcBorders>
              <w:top w:val="nil"/>
              <w:left w:val="nil"/>
              <w:bottom w:val="nil"/>
              <w:right w:val="nil"/>
            </w:tcBorders>
            <w:shd w:val="clear" w:color="auto" w:fill="auto"/>
            <w:noWrap/>
            <w:vAlign w:val="bottom"/>
            <w:hideMark/>
          </w:tcPr>
          <w:p w14:paraId="64B77C09"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580325.6</w:t>
            </w:r>
          </w:p>
        </w:tc>
        <w:tc>
          <w:tcPr>
            <w:tcW w:w="1157" w:type="dxa"/>
            <w:tcBorders>
              <w:top w:val="nil"/>
              <w:left w:val="nil"/>
              <w:bottom w:val="nil"/>
              <w:right w:val="nil"/>
            </w:tcBorders>
            <w:shd w:val="clear" w:color="auto" w:fill="auto"/>
            <w:noWrap/>
            <w:vAlign w:val="bottom"/>
            <w:hideMark/>
          </w:tcPr>
          <w:p w14:paraId="6E1E5390"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14</w:t>
            </w:r>
          </w:p>
        </w:tc>
        <w:tc>
          <w:tcPr>
            <w:tcW w:w="1231" w:type="dxa"/>
            <w:tcBorders>
              <w:top w:val="nil"/>
              <w:left w:val="nil"/>
              <w:bottom w:val="nil"/>
              <w:right w:val="nil"/>
            </w:tcBorders>
            <w:shd w:val="clear" w:color="auto" w:fill="auto"/>
            <w:noWrap/>
            <w:vAlign w:val="bottom"/>
            <w:hideMark/>
          </w:tcPr>
          <w:p w14:paraId="1C78A38A"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92.20%</w:t>
            </w:r>
          </w:p>
        </w:tc>
      </w:tr>
      <w:tr w:rsidR="00C131DD" w:rsidRPr="00720277" w14:paraId="3EA5576D" w14:textId="77777777" w:rsidTr="00135824">
        <w:trPr>
          <w:trHeight w:val="288"/>
          <w:jc w:val="center"/>
        </w:trPr>
        <w:tc>
          <w:tcPr>
            <w:tcW w:w="1041" w:type="dxa"/>
            <w:tcBorders>
              <w:top w:val="nil"/>
              <w:left w:val="nil"/>
              <w:bottom w:val="nil"/>
              <w:right w:val="nil"/>
            </w:tcBorders>
            <w:shd w:val="clear" w:color="auto" w:fill="auto"/>
            <w:noWrap/>
            <w:vAlign w:val="bottom"/>
            <w:hideMark/>
          </w:tcPr>
          <w:p w14:paraId="768ABE5F"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261690.9</w:t>
            </w:r>
          </w:p>
        </w:tc>
        <w:tc>
          <w:tcPr>
            <w:tcW w:w="1157" w:type="dxa"/>
            <w:tcBorders>
              <w:top w:val="nil"/>
              <w:left w:val="nil"/>
              <w:bottom w:val="nil"/>
              <w:right w:val="nil"/>
            </w:tcBorders>
            <w:shd w:val="clear" w:color="auto" w:fill="auto"/>
            <w:noWrap/>
            <w:vAlign w:val="bottom"/>
            <w:hideMark/>
          </w:tcPr>
          <w:p w14:paraId="43B62E2F"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28</w:t>
            </w:r>
          </w:p>
        </w:tc>
        <w:tc>
          <w:tcPr>
            <w:tcW w:w="1231" w:type="dxa"/>
            <w:tcBorders>
              <w:top w:val="nil"/>
              <w:left w:val="nil"/>
              <w:bottom w:val="nil"/>
              <w:right w:val="nil"/>
            </w:tcBorders>
            <w:shd w:val="clear" w:color="auto" w:fill="auto"/>
            <w:noWrap/>
            <w:vAlign w:val="bottom"/>
            <w:hideMark/>
          </w:tcPr>
          <w:p w14:paraId="3F169BAA"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76.60%</w:t>
            </w:r>
          </w:p>
        </w:tc>
        <w:tc>
          <w:tcPr>
            <w:tcW w:w="1041" w:type="dxa"/>
            <w:tcBorders>
              <w:top w:val="nil"/>
              <w:left w:val="nil"/>
              <w:bottom w:val="nil"/>
              <w:right w:val="nil"/>
            </w:tcBorders>
            <w:shd w:val="clear" w:color="auto" w:fill="auto"/>
            <w:noWrap/>
            <w:vAlign w:val="bottom"/>
            <w:hideMark/>
          </w:tcPr>
          <w:p w14:paraId="615E9362"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659984.3</w:t>
            </w:r>
          </w:p>
        </w:tc>
        <w:tc>
          <w:tcPr>
            <w:tcW w:w="1157" w:type="dxa"/>
            <w:tcBorders>
              <w:top w:val="nil"/>
              <w:left w:val="nil"/>
              <w:bottom w:val="nil"/>
              <w:right w:val="nil"/>
            </w:tcBorders>
            <w:shd w:val="clear" w:color="auto" w:fill="auto"/>
            <w:noWrap/>
            <w:vAlign w:val="bottom"/>
            <w:hideMark/>
          </w:tcPr>
          <w:p w14:paraId="04491383"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w:t>
            </w:r>
          </w:p>
        </w:tc>
        <w:tc>
          <w:tcPr>
            <w:tcW w:w="1231" w:type="dxa"/>
            <w:tcBorders>
              <w:top w:val="nil"/>
              <w:left w:val="nil"/>
              <w:bottom w:val="nil"/>
              <w:right w:val="nil"/>
            </w:tcBorders>
            <w:shd w:val="clear" w:color="auto" w:fill="auto"/>
            <w:noWrap/>
            <w:vAlign w:val="bottom"/>
            <w:hideMark/>
          </w:tcPr>
          <w:p w14:paraId="027E3434"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94.00%</w:t>
            </w:r>
          </w:p>
        </w:tc>
      </w:tr>
      <w:tr w:rsidR="00C131DD" w:rsidRPr="00720277" w14:paraId="4ADA2ED3" w14:textId="77777777" w:rsidTr="00135824">
        <w:trPr>
          <w:trHeight w:val="288"/>
          <w:jc w:val="center"/>
        </w:trPr>
        <w:tc>
          <w:tcPr>
            <w:tcW w:w="1041" w:type="dxa"/>
            <w:tcBorders>
              <w:top w:val="nil"/>
              <w:left w:val="nil"/>
              <w:bottom w:val="nil"/>
              <w:right w:val="nil"/>
            </w:tcBorders>
            <w:shd w:val="clear" w:color="auto" w:fill="auto"/>
            <w:noWrap/>
            <w:vAlign w:val="bottom"/>
            <w:hideMark/>
          </w:tcPr>
          <w:p w14:paraId="6817D4B4"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341349.6</w:t>
            </w:r>
          </w:p>
        </w:tc>
        <w:tc>
          <w:tcPr>
            <w:tcW w:w="1157" w:type="dxa"/>
            <w:tcBorders>
              <w:top w:val="nil"/>
              <w:left w:val="nil"/>
              <w:bottom w:val="nil"/>
              <w:right w:val="nil"/>
            </w:tcBorders>
            <w:shd w:val="clear" w:color="auto" w:fill="auto"/>
            <w:noWrap/>
            <w:vAlign w:val="bottom"/>
            <w:hideMark/>
          </w:tcPr>
          <w:p w14:paraId="7547E1A4"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40</w:t>
            </w:r>
          </w:p>
        </w:tc>
        <w:tc>
          <w:tcPr>
            <w:tcW w:w="1231" w:type="dxa"/>
            <w:tcBorders>
              <w:top w:val="nil"/>
              <w:left w:val="nil"/>
              <w:bottom w:val="nil"/>
              <w:right w:val="nil"/>
            </w:tcBorders>
            <w:shd w:val="clear" w:color="auto" w:fill="auto"/>
            <w:noWrap/>
            <w:vAlign w:val="bottom"/>
            <w:hideMark/>
          </w:tcPr>
          <w:p w14:paraId="61A85221"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84.60%</w:t>
            </w:r>
          </w:p>
        </w:tc>
        <w:tc>
          <w:tcPr>
            <w:tcW w:w="1041" w:type="dxa"/>
            <w:tcBorders>
              <w:top w:val="nil"/>
              <w:left w:val="nil"/>
              <w:bottom w:val="nil"/>
              <w:right w:val="nil"/>
            </w:tcBorders>
            <w:shd w:val="clear" w:color="auto" w:fill="auto"/>
            <w:noWrap/>
            <w:vAlign w:val="bottom"/>
            <w:hideMark/>
          </w:tcPr>
          <w:p w14:paraId="11639814"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-614555</w:t>
            </w:r>
          </w:p>
        </w:tc>
        <w:tc>
          <w:tcPr>
            <w:tcW w:w="1157" w:type="dxa"/>
            <w:tcBorders>
              <w:top w:val="nil"/>
              <w:left w:val="nil"/>
              <w:bottom w:val="nil"/>
              <w:right w:val="nil"/>
            </w:tcBorders>
            <w:shd w:val="clear" w:color="auto" w:fill="auto"/>
            <w:noWrap/>
            <w:vAlign w:val="bottom"/>
            <w:hideMark/>
          </w:tcPr>
          <w:p w14:paraId="34CDF3CF"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8</w:t>
            </w:r>
          </w:p>
        </w:tc>
        <w:tc>
          <w:tcPr>
            <w:tcW w:w="1231" w:type="dxa"/>
            <w:tcBorders>
              <w:top w:val="nil"/>
              <w:left w:val="nil"/>
              <w:bottom w:val="nil"/>
              <w:right w:val="nil"/>
            </w:tcBorders>
            <w:shd w:val="clear" w:color="auto" w:fill="auto"/>
            <w:noWrap/>
            <w:vAlign w:val="bottom"/>
            <w:hideMark/>
          </w:tcPr>
          <w:p w14:paraId="5C0F1D0C"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95.60%</w:t>
            </w:r>
          </w:p>
        </w:tc>
      </w:tr>
      <w:tr w:rsidR="00C131DD" w:rsidRPr="00720277" w14:paraId="7C253CC1" w14:textId="77777777" w:rsidTr="00135824">
        <w:trPr>
          <w:trHeight w:val="288"/>
          <w:jc w:val="center"/>
        </w:trPr>
        <w:tc>
          <w:tcPr>
            <w:tcW w:w="1041" w:type="dxa"/>
            <w:tcBorders>
              <w:top w:val="nil"/>
              <w:left w:val="nil"/>
              <w:bottom w:val="nil"/>
              <w:right w:val="nil"/>
            </w:tcBorders>
            <w:shd w:val="clear" w:color="auto" w:fill="auto"/>
            <w:noWrap/>
            <w:vAlign w:val="bottom"/>
            <w:hideMark/>
          </w:tcPr>
          <w:p w14:paraId="2F4329D9"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421008.2</w:t>
            </w:r>
          </w:p>
        </w:tc>
        <w:tc>
          <w:tcPr>
            <w:tcW w:w="1157" w:type="dxa"/>
            <w:tcBorders>
              <w:top w:val="nil"/>
              <w:left w:val="nil"/>
              <w:bottom w:val="nil"/>
              <w:right w:val="nil"/>
            </w:tcBorders>
            <w:shd w:val="clear" w:color="auto" w:fill="auto"/>
            <w:noWrap/>
            <w:vAlign w:val="bottom"/>
            <w:hideMark/>
          </w:tcPr>
          <w:p w14:paraId="3EA93177"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29</w:t>
            </w:r>
          </w:p>
        </w:tc>
        <w:tc>
          <w:tcPr>
            <w:tcW w:w="1231" w:type="dxa"/>
            <w:tcBorders>
              <w:top w:val="nil"/>
              <w:left w:val="nil"/>
              <w:bottom w:val="nil"/>
              <w:right w:val="nil"/>
            </w:tcBorders>
            <w:shd w:val="clear" w:color="auto" w:fill="auto"/>
            <w:noWrap/>
            <w:vAlign w:val="bottom"/>
            <w:hideMark/>
          </w:tcPr>
          <w:p w14:paraId="7BDB6E94"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90.40%</w:t>
            </w:r>
          </w:p>
        </w:tc>
        <w:tc>
          <w:tcPr>
            <w:tcW w:w="1041" w:type="dxa"/>
            <w:tcBorders>
              <w:top w:val="nil"/>
              <w:left w:val="nil"/>
              <w:bottom w:val="nil"/>
              <w:right w:val="nil"/>
            </w:tcBorders>
            <w:shd w:val="clear" w:color="auto" w:fill="auto"/>
            <w:noWrap/>
            <w:vAlign w:val="bottom"/>
            <w:hideMark/>
          </w:tcPr>
          <w:p w14:paraId="2C2E277E"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-534896</w:t>
            </w:r>
          </w:p>
        </w:tc>
        <w:tc>
          <w:tcPr>
            <w:tcW w:w="1157" w:type="dxa"/>
            <w:tcBorders>
              <w:top w:val="nil"/>
              <w:left w:val="nil"/>
              <w:bottom w:val="nil"/>
              <w:right w:val="nil"/>
            </w:tcBorders>
            <w:shd w:val="clear" w:color="auto" w:fill="auto"/>
            <w:noWrap/>
            <w:vAlign w:val="bottom"/>
            <w:hideMark/>
          </w:tcPr>
          <w:p w14:paraId="01ADCCD7"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7</w:t>
            </w:r>
          </w:p>
        </w:tc>
        <w:tc>
          <w:tcPr>
            <w:tcW w:w="1231" w:type="dxa"/>
            <w:tcBorders>
              <w:top w:val="nil"/>
              <w:left w:val="nil"/>
              <w:bottom w:val="nil"/>
              <w:right w:val="nil"/>
            </w:tcBorders>
            <w:shd w:val="clear" w:color="auto" w:fill="auto"/>
            <w:noWrap/>
            <w:vAlign w:val="bottom"/>
            <w:hideMark/>
          </w:tcPr>
          <w:p w14:paraId="03981333"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97.00%</w:t>
            </w:r>
          </w:p>
        </w:tc>
      </w:tr>
      <w:tr w:rsidR="00C131DD" w:rsidRPr="00720277" w14:paraId="0371C56B" w14:textId="77777777" w:rsidTr="00135824">
        <w:trPr>
          <w:trHeight w:val="288"/>
          <w:jc w:val="center"/>
        </w:trPr>
        <w:tc>
          <w:tcPr>
            <w:tcW w:w="1041" w:type="dxa"/>
            <w:tcBorders>
              <w:top w:val="nil"/>
              <w:left w:val="nil"/>
              <w:bottom w:val="nil"/>
              <w:right w:val="nil"/>
            </w:tcBorders>
            <w:shd w:val="clear" w:color="auto" w:fill="auto"/>
            <w:noWrap/>
            <w:vAlign w:val="bottom"/>
            <w:hideMark/>
          </w:tcPr>
          <w:p w14:paraId="3B98B5E9"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500666.9</w:t>
            </w:r>
          </w:p>
        </w:tc>
        <w:tc>
          <w:tcPr>
            <w:tcW w:w="1157" w:type="dxa"/>
            <w:tcBorders>
              <w:top w:val="nil"/>
              <w:left w:val="nil"/>
              <w:bottom w:val="nil"/>
              <w:right w:val="nil"/>
            </w:tcBorders>
            <w:shd w:val="clear" w:color="auto" w:fill="auto"/>
            <w:noWrap/>
            <w:vAlign w:val="bottom"/>
            <w:hideMark/>
          </w:tcPr>
          <w:p w14:paraId="6C87754C"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16</w:t>
            </w:r>
          </w:p>
        </w:tc>
        <w:tc>
          <w:tcPr>
            <w:tcW w:w="1231" w:type="dxa"/>
            <w:tcBorders>
              <w:top w:val="nil"/>
              <w:left w:val="nil"/>
              <w:bottom w:val="nil"/>
              <w:right w:val="nil"/>
            </w:tcBorders>
            <w:shd w:val="clear" w:color="auto" w:fill="auto"/>
            <w:noWrap/>
            <w:vAlign w:val="bottom"/>
            <w:hideMark/>
          </w:tcPr>
          <w:p w14:paraId="23ABD3A8"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93.60%</w:t>
            </w:r>
          </w:p>
        </w:tc>
        <w:tc>
          <w:tcPr>
            <w:tcW w:w="1041" w:type="dxa"/>
            <w:tcBorders>
              <w:top w:val="nil"/>
              <w:left w:val="nil"/>
              <w:bottom w:val="nil"/>
              <w:right w:val="nil"/>
            </w:tcBorders>
            <w:shd w:val="clear" w:color="auto" w:fill="auto"/>
            <w:noWrap/>
            <w:vAlign w:val="bottom"/>
            <w:hideMark/>
          </w:tcPr>
          <w:p w14:paraId="11E38F01"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739642.9</w:t>
            </w:r>
          </w:p>
        </w:tc>
        <w:tc>
          <w:tcPr>
            <w:tcW w:w="1157" w:type="dxa"/>
            <w:tcBorders>
              <w:top w:val="nil"/>
              <w:left w:val="nil"/>
              <w:bottom w:val="nil"/>
              <w:right w:val="nil"/>
            </w:tcBorders>
            <w:shd w:val="clear" w:color="auto" w:fill="auto"/>
            <w:noWrap/>
            <w:vAlign w:val="bottom"/>
            <w:hideMark/>
          </w:tcPr>
          <w:p w14:paraId="61F1CAF7"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7</w:t>
            </w:r>
          </w:p>
        </w:tc>
        <w:tc>
          <w:tcPr>
            <w:tcW w:w="1231" w:type="dxa"/>
            <w:tcBorders>
              <w:top w:val="nil"/>
              <w:left w:val="nil"/>
              <w:bottom w:val="nil"/>
              <w:right w:val="nil"/>
            </w:tcBorders>
            <w:shd w:val="clear" w:color="auto" w:fill="auto"/>
            <w:noWrap/>
            <w:vAlign w:val="bottom"/>
            <w:hideMark/>
          </w:tcPr>
          <w:p w14:paraId="14044903"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98.40%</w:t>
            </w:r>
          </w:p>
        </w:tc>
      </w:tr>
      <w:tr w:rsidR="00C131DD" w:rsidRPr="00720277" w14:paraId="5FD7E9A4" w14:textId="77777777" w:rsidTr="00135824">
        <w:trPr>
          <w:trHeight w:val="288"/>
          <w:jc w:val="center"/>
        </w:trPr>
        <w:tc>
          <w:tcPr>
            <w:tcW w:w="1041" w:type="dxa"/>
            <w:tcBorders>
              <w:top w:val="nil"/>
              <w:left w:val="nil"/>
              <w:bottom w:val="nil"/>
              <w:right w:val="nil"/>
            </w:tcBorders>
            <w:shd w:val="clear" w:color="auto" w:fill="auto"/>
            <w:noWrap/>
            <w:vAlign w:val="bottom"/>
            <w:hideMark/>
          </w:tcPr>
          <w:p w14:paraId="3EAF5EBB"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580325.6</w:t>
            </w:r>
          </w:p>
        </w:tc>
        <w:tc>
          <w:tcPr>
            <w:tcW w:w="1157" w:type="dxa"/>
            <w:tcBorders>
              <w:top w:val="nil"/>
              <w:left w:val="nil"/>
              <w:bottom w:val="nil"/>
              <w:right w:val="nil"/>
            </w:tcBorders>
            <w:shd w:val="clear" w:color="auto" w:fill="auto"/>
            <w:noWrap/>
            <w:vAlign w:val="bottom"/>
            <w:hideMark/>
          </w:tcPr>
          <w:p w14:paraId="68D20300"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14</w:t>
            </w:r>
          </w:p>
        </w:tc>
        <w:tc>
          <w:tcPr>
            <w:tcW w:w="1231" w:type="dxa"/>
            <w:tcBorders>
              <w:top w:val="nil"/>
              <w:left w:val="nil"/>
              <w:bottom w:val="nil"/>
              <w:right w:val="nil"/>
            </w:tcBorders>
            <w:shd w:val="clear" w:color="auto" w:fill="auto"/>
            <w:noWrap/>
            <w:vAlign w:val="bottom"/>
            <w:hideMark/>
          </w:tcPr>
          <w:p w14:paraId="5BC9F363"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96.40%</w:t>
            </w:r>
          </w:p>
        </w:tc>
        <w:tc>
          <w:tcPr>
            <w:tcW w:w="1041" w:type="dxa"/>
            <w:tcBorders>
              <w:top w:val="nil"/>
              <w:left w:val="nil"/>
              <w:bottom w:val="nil"/>
              <w:right w:val="nil"/>
            </w:tcBorders>
            <w:shd w:val="clear" w:color="auto" w:fill="auto"/>
            <w:noWrap/>
            <w:vAlign w:val="bottom"/>
            <w:hideMark/>
          </w:tcPr>
          <w:p w14:paraId="6D8AF561"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-773872</w:t>
            </w:r>
          </w:p>
        </w:tc>
        <w:tc>
          <w:tcPr>
            <w:tcW w:w="1157" w:type="dxa"/>
            <w:tcBorders>
              <w:top w:val="nil"/>
              <w:left w:val="nil"/>
              <w:bottom w:val="nil"/>
              <w:right w:val="nil"/>
            </w:tcBorders>
            <w:shd w:val="clear" w:color="auto" w:fill="auto"/>
            <w:noWrap/>
            <w:vAlign w:val="bottom"/>
            <w:hideMark/>
          </w:tcPr>
          <w:p w14:paraId="06F470F8"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3</w:t>
            </w:r>
          </w:p>
        </w:tc>
        <w:tc>
          <w:tcPr>
            <w:tcW w:w="1231" w:type="dxa"/>
            <w:tcBorders>
              <w:top w:val="nil"/>
              <w:left w:val="nil"/>
              <w:bottom w:val="nil"/>
              <w:right w:val="nil"/>
            </w:tcBorders>
            <w:shd w:val="clear" w:color="auto" w:fill="auto"/>
            <w:noWrap/>
            <w:vAlign w:val="bottom"/>
            <w:hideMark/>
          </w:tcPr>
          <w:p w14:paraId="6A9E8EC4"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99.00%</w:t>
            </w:r>
          </w:p>
        </w:tc>
      </w:tr>
      <w:tr w:rsidR="00C131DD" w:rsidRPr="00720277" w14:paraId="2EC55A03" w14:textId="77777777" w:rsidTr="00135824">
        <w:trPr>
          <w:trHeight w:val="288"/>
          <w:jc w:val="center"/>
        </w:trPr>
        <w:tc>
          <w:tcPr>
            <w:tcW w:w="1041" w:type="dxa"/>
            <w:tcBorders>
              <w:top w:val="nil"/>
              <w:left w:val="nil"/>
              <w:bottom w:val="nil"/>
              <w:right w:val="nil"/>
            </w:tcBorders>
            <w:shd w:val="clear" w:color="auto" w:fill="auto"/>
            <w:noWrap/>
            <w:vAlign w:val="bottom"/>
            <w:hideMark/>
          </w:tcPr>
          <w:p w14:paraId="792B1CC1"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659984.3</w:t>
            </w:r>
          </w:p>
        </w:tc>
        <w:tc>
          <w:tcPr>
            <w:tcW w:w="1157" w:type="dxa"/>
            <w:tcBorders>
              <w:top w:val="nil"/>
              <w:left w:val="nil"/>
              <w:bottom w:val="nil"/>
              <w:right w:val="nil"/>
            </w:tcBorders>
            <w:shd w:val="clear" w:color="auto" w:fill="auto"/>
            <w:noWrap/>
            <w:vAlign w:val="bottom"/>
            <w:hideMark/>
          </w:tcPr>
          <w:p w14:paraId="05FB12B3"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w:t>
            </w:r>
          </w:p>
        </w:tc>
        <w:tc>
          <w:tcPr>
            <w:tcW w:w="1231" w:type="dxa"/>
            <w:tcBorders>
              <w:top w:val="nil"/>
              <w:left w:val="nil"/>
              <w:bottom w:val="nil"/>
              <w:right w:val="nil"/>
            </w:tcBorders>
            <w:shd w:val="clear" w:color="auto" w:fill="auto"/>
            <w:noWrap/>
            <w:vAlign w:val="bottom"/>
            <w:hideMark/>
          </w:tcPr>
          <w:p w14:paraId="0C0916CD"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98.20%</w:t>
            </w:r>
          </w:p>
        </w:tc>
        <w:tc>
          <w:tcPr>
            <w:tcW w:w="1041" w:type="dxa"/>
            <w:tcBorders>
              <w:top w:val="nil"/>
              <w:left w:val="nil"/>
              <w:bottom w:val="nil"/>
              <w:right w:val="nil"/>
            </w:tcBorders>
            <w:shd w:val="clear" w:color="auto" w:fill="auto"/>
            <w:noWrap/>
            <w:vAlign w:val="bottom"/>
            <w:hideMark/>
          </w:tcPr>
          <w:p w14:paraId="53BC6BAC"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-694213</w:t>
            </w:r>
          </w:p>
        </w:tc>
        <w:tc>
          <w:tcPr>
            <w:tcW w:w="1157" w:type="dxa"/>
            <w:tcBorders>
              <w:top w:val="nil"/>
              <w:left w:val="nil"/>
              <w:bottom w:val="nil"/>
              <w:right w:val="nil"/>
            </w:tcBorders>
            <w:shd w:val="clear" w:color="auto" w:fill="auto"/>
            <w:noWrap/>
            <w:vAlign w:val="bottom"/>
            <w:hideMark/>
          </w:tcPr>
          <w:p w14:paraId="7E7B7DF9"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3</w:t>
            </w:r>
          </w:p>
        </w:tc>
        <w:tc>
          <w:tcPr>
            <w:tcW w:w="1231" w:type="dxa"/>
            <w:tcBorders>
              <w:top w:val="nil"/>
              <w:left w:val="nil"/>
              <w:bottom w:val="nil"/>
              <w:right w:val="nil"/>
            </w:tcBorders>
            <w:shd w:val="clear" w:color="auto" w:fill="auto"/>
            <w:noWrap/>
            <w:vAlign w:val="bottom"/>
            <w:hideMark/>
          </w:tcPr>
          <w:p w14:paraId="629CA726"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99.60%</w:t>
            </w:r>
          </w:p>
        </w:tc>
      </w:tr>
      <w:tr w:rsidR="00C131DD" w:rsidRPr="00720277" w14:paraId="30672763" w14:textId="77777777" w:rsidTr="00135824">
        <w:trPr>
          <w:trHeight w:val="288"/>
          <w:jc w:val="center"/>
        </w:trPr>
        <w:tc>
          <w:tcPr>
            <w:tcW w:w="1041" w:type="dxa"/>
            <w:tcBorders>
              <w:top w:val="nil"/>
              <w:left w:val="nil"/>
              <w:bottom w:val="nil"/>
              <w:right w:val="nil"/>
            </w:tcBorders>
            <w:shd w:val="clear" w:color="auto" w:fill="auto"/>
            <w:noWrap/>
            <w:vAlign w:val="bottom"/>
            <w:hideMark/>
          </w:tcPr>
          <w:p w14:paraId="641AEC92"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739642.9</w:t>
            </w:r>
          </w:p>
        </w:tc>
        <w:tc>
          <w:tcPr>
            <w:tcW w:w="1157" w:type="dxa"/>
            <w:tcBorders>
              <w:top w:val="nil"/>
              <w:left w:val="nil"/>
              <w:bottom w:val="nil"/>
              <w:right w:val="nil"/>
            </w:tcBorders>
            <w:shd w:val="clear" w:color="auto" w:fill="auto"/>
            <w:noWrap/>
            <w:vAlign w:val="bottom"/>
            <w:hideMark/>
          </w:tcPr>
          <w:p w14:paraId="77F281D1"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7</w:t>
            </w:r>
          </w:p>
        </w:tc>
        <w:tc>
          <w:tcPr>
            <w:tcW w:w="1231" w:type="dxa"/>
            <w:tcBorders>
              <w:top w:val="nil"/>
              <w:left w:val="nil"/>
              <w:bottom w:val="nil"/>
              <w:right w:val="nil"/>
            </w:tcBorders>
            <w:shd w:val="clear" w:color="auto" w:fill="auto"/>
            <w:noWrap/>
            <w:vAlign w:val="bottom"/>
            <w:hideMark/>
          </w:tcPr>
          <w:p w14:paraId="2D6B1488"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99.60%</w:t>
            </w:r>
          </w:p>
        </w:tc>
        <w:tc>
          <w:tcPr>
            <w:tcW w:w="1041" w:type="dxa"/>
            <w:tcBorders>
              <w:top w:val="nil"/>
              <w:left w:val="nil"/>
              <w:bottom w:val="nil"/>
              <w:right w:val="nil"/>
            </w:tcBorders>
            <w:shd w:val="clear" w:color="auto" w:fill="auto"/>
            <w:noWrap/>
            <w:vAlign w:val="bottom"/>
            <w:hideMark/>
          </w:tcPr>
          <w:p w14:paraId="7FFF6491"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819301.6</w:t>
            </w:r>
          </w:p>
        </w:tc>
        <w:tc>
          <w:tcPr>
            <w:tcW w:w="1157" w:type="dxa"/>
            <w:tcBorders>
              <w:top w:val="nil"/>
              <w:left w:val="nil"/>
              <w:bottom w:val="nil"/>
              <w:right w:val="nil"/>
            </w:tcBorders>
            <w:shd w:val="clear" w:color="auto" w:fill="auto"/>
            <w:noWrap/>
            <w:vAlign w:val="bottom"/>
            <w:hideMark/>
          </w:tcPr>
          <w:p w14:paraId="03C2139A"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w:t>
            </w:r>
          </w:p>
        </w:tc>
        <w:tc>
          <w:tcPr>
            <w:tcW w:w="1231" w:type="dxa"/>
            <w:tcBorders>
              <w:top w:val="nil"/>
              <w:left w:val="nil"/>
              <w:bottom w:val="nil"/>
              <w:right w:val="nil"/>
            </w:tcBorders>
            <w:shd w:val="clear" w:color="auto" w:fill="auto"/>
            <w:noWrap/>
            <w:vAlign w:val="bottom"/>
            <w:hideMark/>
          </w:tcPr>
          <w:p w14:paraId="4776B76A"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99.80%</w:t>
            </w:r>
          </w:p>
        </w:tc>
      </w:tr>
      <w:tr w:rsidR="00C131DD" w:rsidRPr="00720277" w14:paraId="7BBA48F2" w14:textId="77777777" w:rsidTr="00135824">
        <w:trPr>
          <w:trHeight w:val="288"/>
          <w:jc w:val="center"/>
        </w:trPr>
        <w:tc>
          <w:tcPr>
            <w:tcW w:w="1041" w:type="dxa"/>
            <w:tcBorders>
              <w:top w:val="nil"/>
              <w:left w:val="nil"/>
              <w:bottom w:val="nil"/>
              <w:right w:val="nil"/>
            </w:tcBorders>
            <w:shd w:val="clear" w:color="auto" w:fill="auto"/>
            <w:noWrap/>
            <w:vAlign w:val="bottom"/>
            <w:hideMark/>
          </w:tcPr>
          <w:p w14:paraId="005EDE8E"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819301.6</w:t>
            </w:r>
          </w:p>
        </w:tc>
        <w:tc>
          <w:tcPr>
            <w:tcW w:w="1157" w:type="dxa"/>
            <w:tcBorders>
              <w:top w:val="nil"/>
              <w:left w:val="nil"/>
              <w:bottom w:val="nil"/>
              <w:right w:val="nil"/>
            </w:tcBorders>
            <w:shd w:val="clear" w:color="auto" w:fill="auto"/>
            <w:noWrap/>
            <w:vAlign w:val="bottom"/>
            <w:hideMark/>
          </w:tcPr>
          <w:p w14:paraId="528C9C0A"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w:t>
            </w:r>
          </w:p>
        </w:tc>
        <w:tc>
          <w:tcPr>
            <w:tcW w:w="1231" w:type="dxa"/>
            <w:tcBorders>
              <w:top w:val="nil"/>
              <w:left w:val="nil"/>
              <w:bottom w:val="nil"/>
              <w:right w:val="nil"/>
            </w:tcBorders>
            <w:shd w:val="clear" w:color="auto" w:fill="auto"/>
            <w:noWrap/>
            <w:vAlign w:val="bottom"/>
            <w:hideMark/>
          </w:tcPr>
          <w:p w14:paraId="774B1D26"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99.80%</w:t>
            </w:r>
          </w:p>
        </w:tc>
        <w:tc>
          <w:tcPr>
            <w:tcW w:w="1041" w:type="dxa"/>
            <w:tcBorders>
              <w:top w:val="nil"/>
              <w:left w:val="nil"/>
              <w:bottom w:val="nil"/>
              <w:right w:val="nil"/>
            </w:tcBorders>
            <w:shd w:val="clear" w:color="auto" w:fill="auto"/>
            <w:noWrap/>
            <w:vAlign w:val="bottom"/>
            <w:hideMark/>
          </w:tcPr>
          <w:p w14:paraId="17AA2A27"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More</w:t>
            </w:r>
          </w:p>
        </w:tc>
        <w:tc>
          <w:tcPr>
            <w:tcW w:w="1157" w:type="dxa"/>
            <w:tcBorders>
              <w:top w:val="nil"/>
              <w:left w:val="nil"/>
              <w:bottom w:val="nil"/>
              <w:right w:val="nil"/>
            </w:tcBorders>
            <w:shd w:val="clear" w:color="auto" w:fill="auto"/>
            <w:noWrap/>
            <w:vAlign w:val="bottom"/>
            <w:hideMark/>
          </w:tcPr>
          <w:p w14:paraId="761FCAA5"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w:t>
            </w:r>
          </w:p>
        </w:tc>
        <w:tc>
          <w:tcPr>
            <w:tcW w:w="1231" w:type="dxa"/>
            <w:tcBorders>
              <w:top w:val="nil"/>
              <w:left w:val="nil"/>
              <w:bottom w:val="nil"/>
              <w:right w:val="nil"/>
            </w:tcBorders>
            <w:shd w:val="clear" w:color="auto" w:fill="auto"/>
            <w:noWrap/>
            <w:vAlign w:val="bottom"/>
            <w:hideMark/>
          </w:tcPr>
          <w:p w14:paraId="3CAE09C9"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100.00%</w:t>
            </w:r>
          </w:p>
        </w:tc>
      </w:tr>
      <w:tr w:rsidR="00C131DD" w:rsidRPr="00720277" w14:paraId="07710CC8" w14:textId="77777777" w:rsidTr="00135824">
        <w:trPr>
          <w:trHeight w:val="300"/>
          <w:jc w:val="center"/>
        </w:trPr>
        <w:tc>
          <w:tcPr>
            <w:tcW w:w="1041" w:type="dxa"/>
            <w:tcBorders>
              <w:top w:val="nil"/>
              <w:left w:val="nil"/>
              <w:bottom w:val="single" w:sz="8" w:space="0" w:color="auto"/>
              <w:right w:val="nil"/>
            </w:tcBorders>
            <w:shd w:val="clear" w:color="auto" w:fill="auto"/>
            <w:noWrap/>
            <w:vAlign w:val="bottom"/>
            <w:hideMark/>
          </w:tcPr>
          <w:p w14:paraId="348D5F74" w14:textId="77777777" w:rsidR="00C131DD" w:rsidRPr="00720277" w:rsidRDefault="00C131DD" w:rsidP="00135824">
            <w:pPr>
              <w:rPr>
                <w:color w:val="000000"/>
                <w:sz w:val="22"/>
                <w:szCs w:val="22"/>
              </w:rPr>
            </w:pPr>
            <w:r w:rsidRPr="00720277">
              <w:rPr>
                <w:rFonts w:ascii="Calibri" w:hAnsi="Calibri" w:cs="Calibri"/>
                <w:color w:val="000000"/>
                <w:sz w:val="22"/>
                <w:szCs w:val="22"/>
              </w:rPr>
              <w:t>More</w:t>
            </w:r>
          </w:p>
        </w:tc>
        <w:tc>
          <w:tcPr>
            <w:tcW w:w="1157" w:type="dxa"/>
            <w:tcBorders>
              <w:top w:val="nil"/>
              <w:left w:val="nil"/>
              <w:bottom w:val="single" w:sz="8" w:space="0" w:color="auto"/>
              <w:right w:val="nil"/>
            </w:tcBorders>
            <w:shd w:val="clear" w:color="auto" w:fill="auto"/>
            <w:noWrap/>
            <w:vAlign w:val="bottom"/>
            <w:hideMark/>
          </w:tcPr>
          <w:p w14:paraId="2E93C294"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w:t>
            </w:r>
          </w:p>
        </w:tc>
        <w:tc>
          <w:tcPr>
            <w:tcW w:w="1231" w:type="dxa"/>
            <w:tcBorders>
              <w:top w:val="nil"/>
              <w:left w:val="nil"/>
              <w:bottom w:val="single" w:sz="8" w:space="0" w:color="auto"/>
              <w:right w:val="nil"/>
            </w:tcBorders>
            <w:shd w:val="clear" w:color="auto" w:fill="auto"/>
            <w:noWrap/>
            <w:vAlign w:val="bottom"/>
            <w:hideMark/>
          </w:tcPr>
          <w:p w14:paraId="759C6EA5"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100.00%</w:t>
            </w:r>
          </w:p>
        </w:tc>
        <w:tc>
          <w:tcPr>
            <w:tcW w:w="1041" w:type="dxa"/>
            <w:tcBorders>
              <w:top w:val="nil"/>
              <w:left w:val="nil"/>
              <w:bottom w:val="single" w:sz="8" w:space="0" w:color="auto"/>
              <w:right w:val="nil"/>
            </w:tcBorders>
            <w:shd w:val="clear" w:color="auto" w:fill="auto"/>
            <w:noWrap/>
            <w:vAlign w:val="bottom"/>
            <w:hideMark/>
          </w:tcPr>
          <w:p w14:paraId="0D4DA9B4" w14:textId="77777777" w:rsidR="00C131DD" w:rsidRPr="00720277" w:rsidRDefault="00C131DD" w:rsidP="00135824">
            <w:pPr>
              <w:rPr>
                <w:color w:val="000000"/>
                <w:sz w:val="22"/>
                <w:szCs w:val="22"/>
              </w:rPr>
            </w:pPr>
            <w:r w:rsidRPr="00720277">
              <w:rPr>
                <w:rFonts w:ascii="Calibri" w:hAnsi="Calibri" w:cs="Calibri"/>
                <w:color w:val="000000"/>
                <w:sz w:val="22"/>
                <w:szCs w:val="22"/>
              </w:rPr>
              <w:t>-853531</w:t>
            </w:r>
          </w:p>
        </w:tc>
        <w:tc>
          <w:tcPr>
            <w:tcW w:w="1157" w:type="dxa"/>
            <w:tcBorders>
              <w:top w:val="nil"/>
              <w:left w:val="nil"/>
              <w:bottom w:val="single" w:sz="8" w:space="0" w:color="auto"/>
              <w:right w:val="nil"/>
            </w:tcBorders>
            <w:shd w:val="clear" w:color="auto" w:fill="auto"/>
            <w:noWrap/>
            <w:vAlign w:val="bottom"/>
            <w:hideMark/>
          </w:tcPr>
          <w:p w14:paraId="7774184F"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0</w:t>
            </w:r>
          </w:p>
        </w:tc>
        <w:tc>
          <w:tcPr>
            <w:tcW w:w="1231" w:type="dxa"/>
            <w:tcBorders>
              <w:top w:val="nil"/>
              <w:left w:val="nil"/>
              <w:bottom w:val="single" w:sz="8" w:space="0" w:color="auto"/>
              <w:right w:val="nil"/>
            </w:tcBorders>
            <w:shd w:val="clear" w:color="auto" w:fill="auto"/>
            <w:noWrap/>
            <w:vAlign w:val="bottom"/>
            <w:hideMark/>
          </w:tcPr>
          <w:p w14:paraId="3BD57833" w14:textId="77777777" w:rsidR="00C131DD" w:rsidRPr="00720277" w:rsidRDefault="00C131DD" w:rsidP="00135824">
            <w:pPr>
              <w:jc w:val="right"/>
              <w:rPr>
                <w:color w:val="000000"/>
                <w:sz w:val="22"/>
                <w:szCs w:val="22"/>
              </w:rPr>
            </w:pPr>
            <w:r w:rsidRPr="00720277">
              <w:rPr>
                <w:rFonts w:ascii="Calibri" w:hAnsi="Calibri" w:cs="Calibri"/>
                <w:color w:val="000000"/>
                <w:sz w:val="22"/>
                <w:szCs w:val="22"/>
              </w:rPr>
              <w:t>100.00%</w:t>
            </w:r>
          </w:p>
        </w:tc>
      </w:tr>
    </w:tbl>
    <w:p w14:paraId="1703F660" w14:textId="77777777" w:rsidR="00C131DD" w:rsidRPr="00720277" w:rsidRDefault="00C131DD" w:rsidP="00C131DD"/>
    <w:p w14:paraId="0E0F90AD" w14:textId="77777777" w:rsidR="00C131DD" w:rsidRPr="00720277" w:rsidRDefault="00C131DD" w:rsidP="00C131DD">
      <w:pPr>
        <w:jc w:val="both"/>
        <w:rPr>
          <w:bCs/>
          <w:sz w:val="28"/>
          <w:szCs w:val="28"/>
        </w:rPr>
      </w:pPr>
    </w:p>
    <w:p w14:paraId="062E017C" w14:textId="77777777" w:rsidR="00C131DD" w:rsidRPr="00720277" w:rsidRDefault="00C131DD" w:rsidP="00C131DD">
      <w:pPr>
        <w:ind w:firstLine="720"/>
        <w:jc w:val="both"/>
        <w:rPr>
          <w:bCs/>
          <w:sz w:val="28"/>
          <w:szCs w:val="28"/>
        </w:rPr>
      </w:pPr>
      <w:r w:rsidRPr="00720277">
        <w:rPr>
          <w:bCs/>
          <w:sz w:val="28"/>
          <w:szCs w:val="28"/>
        </w:rPr>
        <w:t>Pe baza rezultatelor din tabelul anterior a fost realizat graficul care evidențiază probabilitatea ca proiectul de investiții să devină nefezabil (VAN negativă) și histograma. Se observă că în situația apariției unor scenarii nefavorabile (scăderea beneficiilor anticipate și creșterea costurilor estimate), probabilitatea de a înregistra o VAN negativă este de 41%. Apreciem că nivelul de risc asociat proiectului de investiții este unul mediu.</w:t>
      </w:r>
    </w:p>
    <w:p w14:paraId="40A32201" w14:textId="77777777" w:rsidR="004579D3" w:rsidRPr="00720277" w:rsidRDefault="004579D3">
      <w:pPr>
        <w:ind w:firstLine="720"/>
        <w:jc w:val="both"/>
        <w:rPr>
          <w:bCs/>
          <w:color w:val="FF0000"/>
          <w:sz w:val="22"/>
          <w:szCs w:val="22"/>
        </w:rPr>
      </w:pPr>
    </w:p>
    <w:p w14:paraId="4D5C449F" w14:textId="71824265" w:rsidR="004579D3" w:rsidRPr="00720277" w:rsidRDefault="00C131DD">
      <w:pPr>
        <w:ind w:firstLine="720"/>
        <w:jc w:val="center"/>
        <w:rPr>
          <w:bCs/>
          <w:color w:val="FF0000"/>
          <w:sz w:val="22"/>
          <w:szCs w:val="22"/>
          <w:highlight w:val="red"/>
        </w:rPr>
      </w:pPr>
      <w:r w:rsidRPr="00720277">
        <w:rPr>
          <w:noProof/>
        </w:rPr>
        <w:drawing>
          <wp:inline distT="0" distB="0" distL="0" distR="0" wp14:anchorId="4EF0A4C1" wp14:editId="00ED7010">
            <wp:extent cx="4572000" cy="2743200"/>
            <wp:effectExtent l="0" t="0" r="0" b="0"/>
            <wp:docPr id="2044504712" name="Chart 2044504712">
              <a:extLst xmlns:a="http://schemas.openxmlformats.org/drawingml/2006/main">
                <a:ext uri="{FF2B5EF4-FFF2-40B4-BE49-F238E27FC236}">
                  <a16:creationId xmlns:a16="http://schemas.microsoft.com/office/drawing/2014/main" id="{FD5AFD5E-8010-CA30-87B8-9FA98883F84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4"/>
              </a:graphicData>
            </a:graphic>
          </wp:inline>
        </w:drawing>
      </w:r>
    </w:p>
    <w:p w14:paraId="67C173CE" w14:textId="77777777" w:rsidR="004579D3" w:rsidRPr="00720277" w:rsidRDefault="004579D3">
      <w:pPr>
        <w:jc w:val="center"/>
        <w:rPr>
          <w:b/>
          <w:bCs/>
          <w:sz w:val="22"/>
          <w:szCs w:val="22"/>
        </w:rPr>
      </w:pPr>
      <w:r w:rsidRPr="00720277">
        <w:rPr>
          <w:b/>
          <w:bCs/>
          <w:sz w:val="22"/>
          <w:szCs w:val="22"/>
        </w:rPr>
        <w:t xml:space="preserve">Distribuția VAN (proiectul de investiții devine nefezabil </w:t>
      </w:r>
      <w:proofErr w:type="spellStart"/>
      <w:r w:rsidRPr="00720277">
        <w:rPr>
          <w:b/>
          <w:bCs/>
          <w:sz w:val="22"/>
          <w:szCs w:val="22"/>
        </w:rPr>
        <w:t>cand</w:t>
      </w:r>
      <w:proofErr w:type="spellEnd"/>
      <w:r w:rsidRPr="00720277">
        <w:rPr>
          <w:b/>
          <w:bCs/>
          <w:sz w:val="22"/>
          <w:szCs w:val="22"/>
        </w:rPr>
        <w:t xml:space="preserve"> VAN este negativă)</w:t>
      </w:r>
    </w:p>
    <w:p w14:paraId="0384A332" w14:textId="77777777" w:rsidR="004579D3" w:rsidRPr="00720277" w:rsidRDefault="004579D3">
      <w:pPr>
        <w:rPr>
          <w:b/>
          <w:bCs/>
          <w:i/>
          <w:iCs/>
          <w:color w:val="FF0000"/>
          <w:sz w:val="22"/>
          <w:szCs w:val="22"/>
          <w:highlight w:val="red"/>
        </w:rPr>
      </w:pPr>
    </w:p>
    <w:p w14:paraId="72241F82" w14:textId="77777777" w:rsidR="00C131DD" w:rsidRPr="00720277" w:rsidRDefault="00C131DD" w:rsidP="00C131DD">
      <w:pPr>
        <w:rPr>
          <w:b/>
          <w:bCs/>
        </w:rPr>
      </w:pPr>
      <w:r w:rsidRPr="00720277">
        <w:rPr>
          <w:noProof/>
        </w:rPr>
        <w:lastRenderedPageBreak/>
        <w:drawing>
          <wp:anchor distT="0" distB="0" distL="114300" distR="114300" simplePos="0" relativeHeight="251687424" behindDoc="0" locked="0" layoutInCell="1" allowOverlap="1" wp14:anchorId="6ED9AFAA" wp14:editId="30350D43">
            <wp:simplePos x="1952625" y="4362450"/>
            <wp:positionH relativeFrom="column">
              <wp:posOffset>1950085</wp:posOffset>
            </wp:positionH>
            <wp:positionV relativeFrom="paragraph">
              <wp:align>top</wp:align>
            </wp:positionV>
            <wp:extent cx="3918857" cy="1850572"/>
            <wp:effectExtent l="0" t="0" r="5715" b="16510"/>
            <wp:wrapSquare wrapText="bothSides"/>
            <wp:docPr id="388325433" name="Chart 388325433">
              <a:extLst xmlns:a="http://schemas.openxmlformats.org/drawingml/2006/main">
                <a:ext uri="{FF2B5EF4-FFF2-40B4-BE49-F238E27FC236}">
                  <a16:creationId xmlns:a16="http://schemas.microsoft.com/office/drawing/2014/main" id="{52BE0C75-9265-5437-3E4A-C438CA011DF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5"/>
              </a:graphicData>
            </a:graphic>
          </wp:anchor>
        </w:drawing>
      </w:r>
      <w:r w:rsidRPr="00720277">
        <w:rPr>
          <w:b/>
          <w:bCs/>
        </w:rPr>
        <w:br w:type="textWrapping" w:clear="all"/>
      </w:r>
    </w:p>
    <w:p w14:paraId="3C9294E1" w14:textId="77777777" w:rsidR="004579D3" w:rsidRPr="00720277" w:rsidRDefault="004579D3">
      <w:pPr>
        <w:pStyle w:val="Style11"/>
        <w:widowControl/>
        <w:spacing w:line="25" w:lineRule="atLeast"/>
        <w:jc w:val="both"/>
        <w:rPr>
          <w:color w:val="FF0000"/>
          <w:lang w:val="ro-RO"/>
        </w:rPr>
      </w:pPr>
    </w:p>
    <w:p w14:paraId="5E666217" w14:textId="77777777" w:rsidR="004579D3" w:rsidRPr="00720277" w:rsidRDefault="004579D3">
      <w:pPr>
        <w:ind w:firstLine="709"/>
        <w:jc w:val="both"/>
        <w:rPr>
          <w:b/>
          <w:bCs/>
          <w:sz w:val="28"/>
          <w:szCs w:val="28"/>
        </w:rPr>
      </w:pPr>
      <w:r w:rsidRPr="00720277">
        <w:rPr>
          <w:b/>
          <w:bCs/>
          <w:sz w:val="28"/>
          <w:szCs w:val="28"/>
        </w:rPr>
        <w:t>Analiza calitativă</w:t>
      </w:r>
    </w:p>
    <w:p w14:paraId="18CDEAD8" w14:textId="77777777" w:rsidR="004579D3" w:rsidRPr="00720277" w:rsidRDefault="004579D3">
      <w:pPr>
        <w:ind w:firstLine="709"/>
        <w:jc w:val="both"/>
        <w:rPr>
          <w:bCs/>
          <w:sz w:val="28"/>
          <w:szCs w:val="28"/>
        </w:rPr>
      </w:pPr>
    </w:p>
    <w:p w14:paraId="2EB715D2" w14:textId="77777777" w:rsidR="004579D3" w:rsidRPr="00720277" w:rsidRDefault="004579D3">
      <w:pPr>
        <w:ind w:firstLine="709"/>
        <w:jc w:val="both"/>
        <w:rPr>
          <w:sz w:val="28"/>
          <w:szCs w:val="28"/>
        </w:rPr>
      </w:pPr>
      <w:r w:rsidRPr="00720277">
        <w:rPr>
          <w:bCs/>
          <w:sz w:val="28"/>
          <w:szCs w:val="28"/>
        </w:rPr>
        <w:t xml:space="preserve">În cazul ambelor scenarii, apreciem că nivelul riscului asociat unei </w:t>
      </w:r>
      <w:proofErr w:type="spellStart"/>
      <w:r w:rsidRPr="00720277">
        <w:rPr>
          <w:bCs/>
          <w:sz w:val="28"/>
          <w:szCs w:val="28"/>
        </w:rPr>
        <w:t>unităţi</w:t>
      </w:r>
      <w:proofErr w:type="spellEnd"/>
      <w:r w:rsidRPr="00720277">
        <w:rPr>
          <w:bCs/>
          <w:sz w:val="28"/>
          <w:szCs w:val="28"/>
        </w:rPr>
        <w:t xml:space="preserve"> de </w:t>
      </w:r>
      <w:proofErr w:type="spellStart"/>
      <w:r w:rsidRPr="00720277">
        <w:rPr>
          <w:bCs/>
          <w:sz w:val="28"/>
          <w:szCs w:val="28"/>
        </w:rPr>
        <w:t>câştig</w:t>
      </w:r>
      <w:proofErr w:type="spellEnd"/>
      <w:r w:rsidRPr="00720277">
        <w:rPr>
          <w:bCs/>
          <w:sz w:val="28"/>
          <w:szCs w:val="28"/>
        </w:rPr>
        <w:t xml:space="preserve"> prezintă un nivel mediu, recomandându-se realizarea </w:t>
      </w:r>
      <w:proofErr w:type="spellStart"/>
      <w:r w:rsidRPr="00720277">
        <w:rPr>
          <w:bCs/>
          <w:sz w:val="28"/>
          <w:szCs w:val="28"/>
        </w:rPr>
        <w:t>investiţitiei</w:t>
      </w:r>
      <w:proofErr w:type="spellEnd"/>
      <w:r w:rsidRPr="00720277">
        <w:rPr>
          <w:bCs/>
          <w:sz w:val="28"/>
          <w:szCs w:val="28"/>
        </w:rPr>
        <w:t xml:space="preserve">, in </w:t>
      </w:r>
      <w:proofErr w:type="spellStart"/>
      <w:r w:rsidRPr="00720277">
        <w:rPr>
          <w:bCs/>
          <w:sz w:val="28"/>
          <w:szCs w:val="28"/>
        </w:rPr>
        <w:t>conditiile</w:t>
      </w:r>
      <w:proofErr w:type="spellEnd"/>
      <w:r w:rsidRPr="00720277">
        <w:rPr>
          <w:bCs/>
          <w:sz w:val="28"/>
          <w:szCs w:val="28"/>
        </w:rPr>
        <w:t xml:space="preserve"> gestionarii eficiente a </w:t>
      </w:r>
      <w:r w:rsidRPr="00720277">
        <w:rPr>
          <w:sz w:val="28"/>
          <w:szCs w:val="28"/>
        </w:rPr>
        <w:t>riscurilor care pot apărea:</w:t>
      </w:r>
    </w:p>
    <w:p w14:paraId="40CCD95A" w14:textId="77777777" w:rsidR="004579D3" w:rsidRPr="00720277" w:rsidRDefault="004579D3">
      <w:pPr>
        <w:numPr>
          <w:ilvl w:val="0"/>
          <w:numId w:val="24"/>
        </w:numPr>
        <w:jc w:val="both"/>
        <w:rPr>
          <w:bCs/>
          <w:sz w:val="28"/>
          <w:szCs w:val="28"/>
        </w:rPr>
      </w:pPr>
      <w:r w:rsidRPr="00720277">
        <w:rPr>
          <w:sz w:val="28"/>
          <w:szCs w:val="28"/>
        </w:rPr>
        <w:t xml:space="preserve">în perioada de implementare a </w:t>
      </w:r>
      <w:proofErr w:type="spellStart"/>
      <w:r w:rsidRPr="00720277">
        <w:rPr>
          <w:sz w:val="28"/>
          <w:szCs w:val="28"/>
        </w:rPr>
        <w:t>investitiei</w:t>
      </w:r>
      <w:proofErr w:type="spellEnd"/>
      <w:r w:rsidRPr="00720277">
        <w:rPr>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6"/>
        <w:gridCol w:w="3096"/>
        <w:gridCol w:w="5951"/>
      </w:tblGrid>
      <w:tr w:rsidR="007B3155" w:rsidRPr="00720277" w14:paraId="21F7ACB5" w14:textId="77777777" w:rsidTr="00A5060A">
        <w:tc>
          <w:tcPr>
            <w:tcW w:w="828" w:type="dxa"/>
            <w:shd w:val="clear" w:color="auto" w:fill="BFBFBF" w:themeFill="background1" w:themeFillShade="BF"/>
          </w:tcPr>
          <w:p w14:paraId="0DBB3727" w14:textId="77777777" w:rsidR="004579D3" w:rsidRPr="00720277" w:rsidRDefault="004579D3">
            <w:pPr>
              <w:rPr>
                <w:sz w:val="28"/>
                <w:szCs w:val="28"/>
              </w:rPr>
            </w:pPr>
            <w:r w:rsidRPr="00720277">
              <w:rPr>
                <w:sz w:val="28"/>
                <w:szCs w:val="28"/>
              </w:rPr>
              <w:t>Nr crt.</w:t>
            </w:r>
          </w:p>
        </w:tc>
        <w:tc>
          <w:tcPr>
            <w:tcW w:w="3150" w:type="dxa"/>
            <w:shd w:val="clear" w:color="auto" w:fill="BFBFBF" w:themeFill="background1" w:themeFillShade="BF"/>
          </w:tcPr>
          <w:p w14:paraId="623F8465" w14:textId="77777777" w:rsidR="004579D3" w:rsidRPr="00720277" w:rsidRDefault="004579D3">
            <w:pPr>
              <w:rPr>
                <w:sz w:val="28"/>
                <w:szCs w:val="28"/>
              </w:rPr>
            </w:pPr>
            <w:r w:rsidRPr="00720277">
              <w:rPr>
                <w:sz w:val="28"/>
                <w:szCs w:val="28"/>
              </w:rPr>
              <w:t>Risc identificat-</w:t>
            </w:r>
          </w:p>
        </w:tc>
        <w:tc>
          <w:tcPr>
            <w:tcW w:w="6120" w:type="dxa"/>
            <w:shd w:val="clear" w:color="auto" w:fill="BFBFBF" w:themeFill="background1" w:themeFillShade="BF"/>
          </w:tcPr>
          <w:p w14:paraId="39C6FD7E" w14:textId="77777777" w:rsidR="004579D3" w:rsidRPr="00720277" w:rsidRDefault="004579D3">
            <w:pPr>
              <w:rPr>
                <w:sz w:val="28"/>
                <w:szCs w:val="28"/>
              </w:rPr>
            </w:pPr>
            <w:r w:rsidRPr="00720277">
              <w:rPr>
                <w:sz w:val="28"/>
                <w:szCs w:val="28"/>
              </w:rPr>
              <w:t>Masuri de atenuare a  riscului</w:t>
            </w:r>
          </w:p>
        </w:tc>
      </w:tr>
      <w:tr w:rsidR="007B3155" w:rsidRPr="00720277" w14:paraId="64B7B9B9" w14:textId="77777777" w:rsidTr="00A5060A">
        <w:tc>
          <w:tcPr>
            <w:tcW w:w="828" w:type="dxa"/>
            <w:shd w:val="clear" w:color="auto" w:fill="BFBFBF" w:themeFill="background1" w:themeFillShade="BF"/>
          </w:tcPr>
          <w:p w14:paraId="35A95EBE" w14:textId="77777777" w:rsidR="004579D3" w:rsidRPr="00720277" w:rsidRDefault="004579D3">
            <w:pPr>
              <w:rPr>
                <w:sz w:val="28"/>
                <w:szCs w:val="28"/>
              </w:rPr>
            </w:pPr>
            <w:r w:rsidRPr="00720277">
              <w:rPr>
                <w:sz w:val="28"/>
                <w:szCs w:val="28"/>
              </w:rPr>
              <w:t>1.</w:t>
            </w:r>
          </w:p>
        </w:tc>
        <w:tc>
          <w:tcPr>
            <w:tcW w:w="3150" w:type="dxa"/>
            <w:shd w:val="clear" w:color="auto" w:fill="BFBFBF" w:themeFill="background1" w:themeFillShade="BF"/>
          </w:tcPr>
          <w:p w14:paraId="3DA46156" w14:textId="77777777" w:rsidR="004579D3" w:rsidRPr="00720277" w:rsidRDefault="004579D3">
            <w:pPr>
              <w:rPr>
                <w:sz w:val="28"/>
                <w:szCs w:val="28"/>
              </w:rPr>
            </w:pPr>
            <w:r w:rsidRPr="00720277">
              <w:rPr>
                <w:sz w:val="28"/>
                <w:szCs w:val="28"/>
              </w:rPr>
              <w:t xml:space="preserve">Neimplicarea </w:t>
            </w:r>
            <w:proofErr w:type="spellStart"/>
            <w:r w:rsidRPr="00720277">
              <w:rPr>
                <w:sz w:val="28"/>
                <w:szCs w:val="28"/>
              </w:rPr>
              <w:t>corespunzatoare</w:t>
            </w:r>
            <w:proofErr w:type="spellEnd"/>
            <w:r w:rsidRPr="00720277">
              <w:rPr>
                <w:sz w:val="28"/>
                <w:szCs w:val="28"/>
              </w:rPr>
              <w:t xml:space="preserve"> a membrilor echipei de management a proiectului</w:t>
            </w:r>
          </w:p>
        </w:tc>
        <w:tc>
          <w:tcPr>
            <w:tcW w:w="6120" w:type="dxa"/>
            <w:shd w:val="clear" w:color="auto" w:fill="BFBFBF" w:themeFill="background1" w:themeFillShade="BF"/>
          </w:tcPr>
          <w:p w14:paraId="6636F090" w14:textId="77777777" w:rsidR="004579D3" w:rsidRPr="00720277" w:rsidRDefault="004579D3">
            <w:pPr>
              <w:pStyle w:val="Listparagraf"/>
              <w:ind w:left="0"/>
              <w:jc w:val="both"/>
              <w:rPr>
                <w:sz w:val="28"/>
                <w:szCs w:val="28"/>
              </w:rPr>
            </w:pPr>
            <w:r w:rsidRPr="00720277">
              <w:rPr>
                <w:sz w:val="28"/>
                <w:szCs w:val="28"/>
              </w:rPr>
              <w:t xml:space="preserve">Acest risc poate fi generat de lipsa </w:t>
            </w:r>
            <w:proofErr w:type="spellStart"/>
            <w:r w:rsidRPr="00720277">
              <w:rPr>
                <w:sz w:val="28"/>
                <w:szCs w:val="28"/>
              </w:rPr>
              <w:t>implicarii</w:t>
            </w:r>
            <w:proofErr w:type="spellEnd"/>
            <w:r w:rsidRPr="00720277">
              <w:rPr>
                <w:sz w:val="28"/>
                <w:szCs w:val="28"/>
              </w:rPr>
              <w:t xml:space="preserve"> </w:t>
            </w:r>
            <w:proofErr w:type="spellStart"/>
            <w:r w:rsidRPr="00720277">
              <w:rPr>
                <w:sz w:val="28"/>
                <w:szCs w:val="28"/>
              </w:rPr>
              <w:t>necorespunzatoare</w:t>
            </w:r>
            <w:proofErr w:type="spellEnd"/>
            <w:r w:rsidRPr="00720277">
              <w:rPr>
                <w:sz w:val="28"/>
                <w:szCs w:val="28"/>
              </w:rPr>
              <w:t xml:space="preserve"> in </w:t>
            </w:r>
            <w:proofErr w:type="spellStart"/>
            <w:r w:rsidRPr="00720277">
              <w:rPr>
                <w:sz w:val="28"/>
                <w:szCs w:val="28"/>
              </w:rPr>
              <w:t>desfasurarea</w:t>
            </w:r>
            <w:proofErr w:type="spellEnd"/>
            <w:r w:rsidRPr="00720277">
              <w:rPr>
                <w:sz w:val="28"/>
                <w:szCs w:val="28"/>
              </w:rPr>
              <w:t xml:space="preserve"> </w:t>
            </w:r>
            <w:proofErr w:type="spellStart"/>
            <w:r w:rsidRPr="00720277">
              <w:rPr>
                <w:sz w:val="28"/>
                <w:szCs w:val="28"/>
              </w:rPr>
              <w:t>activitatilor</w:t>
            </w:r>
            <w:proofErr w:type="spellEnd"/>
            <w:r w:rsidRPr="00720277">
              <w:rPr>
                <w:sz w:val="28"/>
                <w:szCs w:val="28"/>
              </w:rPr>
              <w:t xml:space="preserve"> membrilor echipei de management a proiectului. Cuantificarea riscului: (a) probabilitatea </w:t>
            </w:r>
            <w:proofErr w:type="spellStart"/>
            <w:r w:rsidRPr="00720277">
              <w:rPr>
                <w:sz w:val="28"/>
                <w:szCs w:val="28"/>
              </w:rPr>
              <w:t>aparitiei</w:t>
            </w:r>
            <w:proofErr w:type="spellEnd"/>
            <w:r w:rsidRPr="00720277">
              <w:rPr>
                <w:sz w:val="28"/>
                <w:szCs w:val="28"/>
              </w:rPr>
              <w:t xml:space="preserve">: </w:t>
            </w:r>
            <w:proofErr w:type="spellStart"/>
            <w:r w:rsidRPr="00720277">
              <w:rPr>
                <w:sz w:val="28"/>
                <w:szCs w:val="28"/>
              </w:rPr>
              <w:t>scazuta</w:t>
            </w:r>
            <w:proofErr w:type="spellEnd"/>
            <w:r w:rsidRPr="00720277">
              <w:rPr>
                <w:sz w:val="28"/>
                <w:szCs w:val="28"/>
              </w:rPr>
              <w:t xml:space="preserve">, (b) nivelul controlului intern: ridicat, (c) nivelul impactului: ridicat. Clasificarea riscului: </w:t>
            </w:r>
            <w:r w:rsidRPr="00720277">
              <w:rPr>
                <w:b/>
                <w:sz w:val="28"/>
                <w:szCs w:val="28"/>
              </w:rPr>
              <w:t xml:space="preserve">mediu. </w:t>
            </w:r>
            <w:r w:rsidRPr="00720277">
              <w:rPr>
                <w:sz w:val="28"/>
                <w:szCs w:val="28"/>
              </w:rPr>
              <w:t xml:space="preserve">Impactul generat de </w:t>
            </w:r>
            <w:proofErr w:type="spellStart"/>
            <w:r w:rsidRPr="00720277">
              <w:rPr>
                <w:sz w:val="28"/>
                <w:szCs w:val="28"/>
              </w:rPr>
              <w:t>consecintele</w:t>
            </w:r>
            <w:proofErr w:type="spellEnd"/>
            <w:r w:rsidRPr="00720277">
              <w:rPr>
                <w:sz w:val="28"/>
                <w:szCs w:val="28"/>
              </w:rPr>
              <w:t xml:space="preserve"> acestui risc se va </w:t>
            </w:r>
            <w:proofErr w:type="spellStart"/>
            <w:r w:rsidRPr="00720277">
              <w:rPr>
                <w:sz w:val="28"/>
                <w:szCs w:val="28"/>
              </w:rPr>
              <w:t>regasi</w:t>
            </w:r>
            <w:proofErr w:type="spellEnd"/>
            <w:r w:rsidRPr="00720277">
              <w:rPr>
                <w:sz w:val="28"/>
                <w:szCs w:val="28"/>
              </w:rPr>
              <w:t xml:space="preserve"> in </w:t>
            </w:r>
            <w:proofErr w:type="spellStart"/>
            <w:r w:rsidRPr="00720277">
              <w:rPr>
                <w:sz w:val="28"/>
                <w:szCs w:val="28"/>
              </w:rPr>
              <w:t>desfasurarea</w:t>
            </w:r>
            <w:proofErr w:type="spellEnd"/>
            <w:r w:rsidRPr="00720277">
              <w:rPr>
                <w:sz w:val="28"/>
                <w:szCs w:val="28"/>
              </w:rPr>
              <w:t xml:space="preserve"> </w:t>
            </w:r>
            <w:proofErr w:type="spellStart"/>
            <w:r w:rsidRPr="00720277">
              <w:rPr>
                <w:sz w:val="28"/>
                <w:szCs w:val="28"/>
              </w:rPr>
              <w:t>necorespunzatoare</w:t>
            </w:r>
            <w:proofErr w:type="spellEnd"/>
            <w:r w:rsidRPr="00720277">
              <w:rPr>
                <w:sz w:val="28"/>
                <w:szCs w:val="28"/>
              </w:rPr>
              <w:t xml:space="preserve"> a </w:t>
            </w:r>
            <w:proofErr w:type="spellStart"/>
            <w:r w:rsidRPr="00720277">
              <w:rPr>
                <w:sz w:val="28"/>
                <w:szCs w:val="28"/>
              </w:rPr>
              <w:t>activitatilor</w:t>
            </w:r>
            <w:proofErr w:type="spellEnd"/>
            <w:r w:rsidRPr="00720277">
              <w:rPr>
                <w:sz w:val="28"/>
                <w:szCs w:val="28"/>
              </w:rPr>
              <w:t xml:space="preserve"> conform </w:t>
            </w:r>
            <w:proofErr w:type="spellStart"/>
            <w:r w:rsidRPr="00720277">
              <w:rPr>
                <w:sz w:val="28"/>
                <w:szCs w:val="28"/>
              </w:rPr>
              <w:t>planificarii</w:t>
            </w:r>
            <w:proofErr w:type="spellEnd"/>
            <w:r w:rsidRPr="00720277">
              <w:rPr>
                <w:sz w:val="28"/>
                <w:szCs w:val="28"/>
              </w:rPr>
              <w:t xml:space="preserve"> realizate in solicitarea de </w:t>
            </w:r>
            <w:proofErr w:type="spellStart"/>
            <w:r w:rsidRPr="00720277">
              <w:rPr>
                <w:sz w:val="28"/>
                <w:szCs w:val="28"/>
              </w:rPr>
              <w:t>finatare</w:t>
            </w:r>
            <w:proofErr w:type="spellEnd"/>
            <w:r w:rsidRPr="00720277">
              <w:rPr>
                <w:sz w:val="28"/>
                <w:szCs w:val="28"/>
              </w:rPr>
              <w:t xml:space="preserve">, fapt care va pune in pericol realizarea indicatorilor de rezultat </w:t>
            </w:r>
            <w:proofErr w:type="spellStart"/>
            <w:r w:rsidRPr="00720277">
              <w:rPr>
                <w:sz w:val="28"/>
                <w:szCs w:val="28"/>
              </w:rPr>
              <w:t>predefiniti</w:t>
            </w:r>
            <w:proofErr w:type="spellEnd"/>
            <w:r w:rsidRPr="00720277">
              <w:rPr>
                <w:sz w:val="28"/>
                <w:szCs w:val="28"/>
              </w:rPr>
              <w:t xml:space="preserve">. Masuri de atenuare: pentru limitarea </w:t>
            </w:r>
            <w:proofErr w:type="spellStart"/>
            <w:r w:rsidRPr="00720277">
              <w:rPr>
                <w:sz w:val="28"/>
                <w:szCs w:val="28"/>
              </w:rPr>
              <w:t>consecintelor</w:t>
            </w:r>
            <w:proofErr w:type="spellEnd"/>
            <w:r w:rsidRPr="00720277">
              <w:rPr>
                <w:sz w:val="28"/>
                <w:szCs w:val="28"/>
              </w:rPr>
              <w:t xml:space="preserve"> acestui risc se va proceda la inserarea in cuprinsul fisei postului a </w:t>
            </w:r>
            <w:proofErr w:type="spellStart"/>
            <w:r w:rsidRPr="00720277">
              <w:rPr>
                <w:sz w:val="28"/>
                <w:szCs w:val="28"/>
              </w:rPr>
              <w:t>activitatilor</w:t>
            </w:r>
            <w:proofErr w:type="spellEnd"/>
            <w:r w:rsidRPr="00720277">
              <w:rPr>
                <w:sz w:val="28"/>
                <w:szCs w:val="28"/>
              </w:rPr>
              <w:t xml:space="preserve">, </w:t>
            </w:r>
            <w:proofErr w:type="spellStart"/>
            <w:r w:rsidRPr="00720277">
              <w:rPr>
                <w:sz w:val="28"/>
                <w:szCs w:val="28"/>
              </w:rPr>
              <w:t>responsabilitatilor</w:t>
            </w:r>
            <w:proofErr w:type="spellEnd"/>
            <w:r w:rsidRPr="00720277">
              <w:rPr>
                <w:sz w:val="28"/>
                <w:szCs w:val="28"/>
              </w:rPr>
              <w:t xml:space="preserve"> si indicatorilor de rezultat pentru fiecare post. Pe toata durata </w:t>
            </w:r>
            <w:proofErr w:type="spellStart"/>
            <w:r w:rsidRPr="00720277">
              <w:rPr>
                <w:sz w:val="28"/>
                <w:szCs w:val="28"/>
              </w:rPr>
              <w:t>implementarii</w:t>
            </w:r>
            <w:proofErr w:type="spellEnd"/>
            <w:r w:rsidRPr="00720277">
              <w:rPr>
                <w:sz w:val="28"/>
                <w:szCs w:val="28"/>
              </w:rPr>
              <w:t xml:space="preserve">, se va realiza o monitorizare atenta a </w:t>
            </w:r>
            <w:proofErr w:type="spellStart"/>
            <w:r w:rsidRPr="00720277">
              <w:rPr>
                <w:sz w:val="28"/>
                <w:szCs w:val="28"/>
              </w:rPr>
              <w:t>activitatii</w:t>
            </w:r>
            <w:proofErr w:type="spellEnd"/>
            <w:r w:rsidRPr="00720277">
              <w:rPr>
                <w:sz w:val="28"/>
                <w:szCs w:val="28"/>
              </w:rPr>
              <w:t xml:space="preserve"> </w:t>
            </w:r>
            <w:proofErr w:type="spellStart"/>
            <w:r w:rsidRPr="00720277">
              <w:rPr>
                <w:sz w:val="28"/>
                <w:szCs w:val="28"/>
              </w:rPr>
              <w:t>fiecarui</w:t>
            </w:r>
            <w:proofErr w:type="spellEnd"/>
            <w:r w:rsidRPr="00720277">
              <w:rPr>
                <w:sz w:val="28"/>
                <w:szCs w:val="28"/>
              </w:rPr>
              <w:t xml:space="preserve"> membru prin rapoarte individuale de activitate. O alta </w:t>
            </w:r>
            <w:proofErr w:type="spellStart"/>
            <w:r w:rsidRPr="00720277">
              <w:rPr>
                <w:sz w:val="28"/>
                <w:szCs w:val="28"/>
              </w:rPr>
              <w:t>masura</w:t>
            </w:r>
            <w:proofErr w:type="spellEnd"/>
            <w:r w:rsidRPr="00720277">
              <w:rPr>
                <w:sz w:val="28"/>
                <w:szCs w:val="28"/>
              </w:rPr>
              <w:t xml:space="preserve"> adoptata de atenuare a </w:t>
            </w:r>
            <w:proofErr w:type="spellStart"/>
            <w:r w:rsidRPr="00720277">
              <w:rPr>
                <w:sz w:val="28"/>
                <w:szCs w:val="28"/>
              </w:rPr>
              <w:t>consecintelor</w:t>
            </w:r>
            <w:proofErr w:type="spellEnd"/>
            <w:r w:rsidRPr="00720277">
              <w:rPr>
                <w:sz w:val="28"/>
                <w:szCs w:val="28"/>
              </w:rPr>
              <w:t xml:space="preserve"> riscului este organizarea si </w:t>
            </w:r>
            <w:proofErr w:type="spellStart"/>
            <w:r w:rsidRPr="00720277">
              <w:rPr>
                <w:sz w:val="28"/>
                <w:szCs w:val="28"/>
              </w:rPr>
              <w:t>desfasurarea</w:t>
            </w:r>
            <w:proofErr w:type="spellEnd"/>
            <w:r w:rsidRPr="00720277">
              <w:rPr>
                <w:sz w:val="28"/>
                <w:szCs w:val="28"/>
              </w:rPr>
              <w:t xml:space="preserve"> de </w:t>
            </w:r>
            <w:proofErr w:type="spellStart"/>
            <w:r w:rsidRPr="00720277">
              <w:rPr>
                <w:sz w:val="28"/>
                <w:szCs w:val="28"/>
              </w:rPr>
              <w:t>sedinte</w:t>
            </w:r>
            <w:proofErr w:type="spellEnd"/>
            <w:r w:rsidRPr="00720277">
              <w:rPr>
                <w:sz w:val="28"/>
                <w:szCs w:val="28"/>
              </w:rPr>
              <w:t xml:space="preserve"> lunare de monitorizare a </w:t>
            </w:r>
            <w:proofErr w:type="spellStart"/>
            <w:r w:rsidRPr="00720277">
              <w:rPr>
                <w:sz w:val="28"/>
                <w:szCs w:val="28"/>
              </w:rPr>
              <w:t>activitatilor</w:t>
            </w:r>
            <w:proofErr w:type="spellEnd"/>
            <w:r w:rsidRPr="00720277">
              <w:rPr>
                <w:sz w:val="28"/>
                <w:szCs w:val="28"/>
              </w:rPr>
              <w:t xml:space="preserve"> si rezultatelor proiectului. Manager de risc: Manager proiect</w:t>
            </w:r>
          </w:p>
        </w:tc>
      </w:tr>
      <w:tr w:rsidR="007B3155" w:rsidRPr="00720277" w14:paraId="42769533" w14:textId="77777777" w:rsidTr="00A5060A">
        <w:tc>
          <w:tcPr>
            <w:tcW w:w="828" w:type="dxa"/>
            <w:shd w:val="clear" w:color="auto" w:fill="BFBFBF" w:themeFill="background1" w:themeFillShade="BF"/>
          </w:tcPr>
          <w:p w14:paraId="775CE03F" w14:textId="77777777" w:rsidR="004579D3" w:rsidRPr="00720277" w:rsidRDefault="004579D3">
            <w:pPr>
              <w:rPr>
                <w:sz w:val="28"/>
                <w:szCs w:val="28"/>
              </w:rPr>
            </w:pPr>
            <w:r w:rsidRPr="00720277">
              <w:rPr>
                <w:sz w:val="28"/>
                <w:szCs w:val="28"/>
              </w:rPr>
              <w:t>2.</w:t>
            </w:r>
          </w:p>
        </w:tc>
        <w:tc>
          <w:tcPr>
            <w:tcW w:w="3150" w:type="dxa"/>
            <w:shd w:val="clear" w:color="auto" w:fill="BFBFBF" w:themeFill="background1" w:themeFillShade="BF"/>
          </w:tcPr>
          <w:p w14:paraId="4113BC42" w14:textId="77777777" w:rsidR="004579D3" w:rsidRPr="00720277" w:rsidRDefault="004579D3">
            <w:pPr>
              <w:rPr>
                <w:sz w:val="28"/>
                <w:szCs w:val="28"/>
              </w:rPr>
            </w:pPr>
            <w:r w:rsidRPr="00720277">
              <w:rPr>
                <w:sz w:val="28"/>
                <w:szCs w:val="28"/>
              </w:rPr>
              <w:t>Insuficienta resurselor</w:t>
            </w:r>
          </w:p>
        </w:tc>
        <w:tc>
          <w:tcPr>
            <w:tcW w:w="6120" w:type="dxa"/>
            <w:shd w:val="clear" w:color="auto" w:fill="BFBFBF" w:themeFill="background1" w:themeFillShade="BF"/>
          </w:tcPr>
          <w:p w14:paraId="2D2A150E" w14:textId="77777777" w:rsidR="004579D3" w:rsidRPr="00720277" w:rsidRDefault="004579D3">
            <w:pPr>
              <w:jc w:val="both"/>
              <w:rPr>
                <w:sz w:val="28"/>
                <w:szCs w:val="28"/>
              </w:rPr>
            </w:pPr>
            <w:r w:rsidRPr="00720277">
              <w:rPr>
                <w:sz w:val="28"/>
                <w:szCs w:val="28"/>
              </w:rPr>
              <w:t xml:space="preserve">Acest risc poate fi generat de lipsa resurselor </w:t>
            </w:r>
            <w:proofErr w:type="spellStart"/>
            <w:r w:rsidRPr="00720277">
              <w:rPr>
                <w:sz w:val="28"/>
                <w:szCs w:val="28"/>
              </w:rPr>
              <w:t>finaciare</w:t>
            </w:r>
            <w:proofErr w:type="spellEnd"/>
            <w:r w:rsidRPr="00720277">
              <w:rPr>
                <w:sz w:val="28"/>
                <w:szCs w:val="28"/>
              </w:rPr>
              <w:t xml:space="preserve"> si umane necesare </w:t>
            </w:r>
            <w:proofErr w:type="spellStart"/>
            <w:r w:rsidRPr="00720277">
              <w:rPr>
                <w:sz w:val="28"/>
                <w:szCs w:val="28"/>
              </w:rPr>
              <w:t>desfasurarii</w:t>
            </w:r>
            <w:proofErr w:type="spellEnd"/>
            <w:r w:rsidRPr="00720277">
              <w:rPr>
                <w:sz w:val="28"/>
                <w:szCs w:val="28"/>
              </w:rPr>
              <w:t xml:space="preserve"> </w:t>
            </w:r>
            <w:proofErr w:type="spellStart"/>
            <w:r w:rsidRPr="00720277">
              <w:rPr>
                <w:sz w:val="28"/>
                <w:szCs w:val="28"/>
              </w:rPr>
              <w:t>activitatilor</w:t>
            </w:r>
            <w:proofErr w:type="spellEnd"/>
            <w:r w:rsidRPr="00720277">
              <w:rPr>
                <w:sz w:val="28"/>
                <w:szCs w:val="28"/>
              </w:rPr>
              <w:t xml:space="preserve"> </w:t>
            </w:r>
            <w:proofErr w:type="spellStart"/>
            <w:r w:rsidRPr="00720277">
              <w:rPr>
                <w:sz w:val="28"/>
                <w:szCs w:val="28"/>
              </w:rPr>
              <w:t>prevazute</w:t>
            </w:r>
            <w:proofErr w:type="spellEnd"/>
            <w:r w:rsidRPr="00720277">
              <w:rPr>
                <w:sz w:val="28"/>
                <w:szCs w:val="28"/>
              </w:rPr>
              <w:t xml:space="preserve"> in solicitarea de </w:t>
            </w:r>
            <w:proofErr w:type="spellStart"/>
            <w:r w:rsidRPr="00720277">
              <w:rPr>
                <w:sz w:val="28"/>
                <w:szCs w:val="28"/>
              </w:rPr>
              <w:t>finantare</w:t>
            </w:r>
            <w:proofErr w:type="spellEnd"/>
            <w:r w:rsidRPr="00720277">
              <w:rPr>
                <w:sz w:val="28"/>
                <w:szCs w:val="28"/>
              </w:rPr>
              <w:t xml:space="preserve">. In ceea ce </w:t>
            </w:r>
            <w:proofErr w:type="spellStart"/>
            <w:r w:rsidRPr="00720277">
              <w:rPr>
                <w:sz w:val="28"/>
                <w:szCs w:val="28"/>
              </w:rPr>
              <w:t>priveste</w:t>
            </w:r>
            <w:proofErr w:type="spellEnd"/>
            <w:r w:rsidRPr="00720277">
              <w:rPr>
                <w:sz w:val="28"/>
                <w:szCs w:val="28"/>
              </w:rPr>
              <w:t xml:space="preserve"> resursele umane, solicitantul dispune de </w:t>
            </w:r>
            <w:proofErr w:type="spellStart"/>
            <w:r w:rsidRPr="00720277">
              <w:rPr>
                <w:sz w:val="28"/>
                <w:szCs w:val="28"/>
              </w:rPr>
              <w:t>resusa</w:t>
            </w:r>
            <w:proofErr w:type="spellEnd"/>
            <w:r w:rsidRPr="00720277">
              <w:rPr>
                <w:sz w:val="28"/>
                <w:szCs w:val="28"/>
              </w:rPr>
              <w:t xml:space="preserve"> umana cu </w:t>
            </w:r>
            <w:proofErr w:type="spellStart"/>
            <w:r w:rsidRPr="00720277">
              <w:rPr>
                <w:sz w:val="28"/>
                <w:szCs w:val="28"/>
              </w:rPr>
              <w:t>experienta</w:t>
            </w:r>
            <w:proofErr w:type="spellEnd"/>
            <w:r w:rsidRPr="00720277">
              <w:rPr>
                <w:sz w:val="28"/>
                <w:szCs w:val="28"/>
              </w:rPr>
              <w:t xml:space="preserve"> in implementarea de proiecte similare, si, astfel, </w:t>
            </w:r>
            <w:r w:rsidRPr="00720277">
              <w:rPr>
                <w:sz w:val="28"/>
                <w:szCs w:val="28"/>
              </w:rPr>
              <w:lastRenderedPageBreak/>
              <w:t xml:space="preserve">dispun de capacitate </w:t>
            </w:r>
            <w:proofErr w:type="spellStart"/>
            <w:r w:rsidRPr="00720277">
              <w:rPr>
                <w:sz w:val="28"/>
                <w:szCs w:val="28"/>
              </w:rPr>
              <w:t>operationala</w:t>
            </w:r>
            <w:proofErr w:type="spellEnd"/>
            <w:r w:rsidRPr="00720277">
              <w:rPr>
                <w:sz w:val="28"/>
                <w:szCs w:val="28"/>
              </w:rPr>
              <w:t xml:space="preserve"> in vederea </w:t>
            </w:r>
            <w:proofErr w:type="spellStart"/>
            <w:r w:rsidRPr="00720277">
              <w:rPr>
                <w:sz w:val="28"/>
                <w:szCs w:val="28"/>
              </w:rPr>
              <w:t>desfasurarii</w:t>
            </w:r>
            <w:proofErr w:type="spellEnd"/>
            <w:r w:rsidRPr="00720277">
              <w:rPr>
                <w:sz w:val="28"/>
                <w:szCs w:val="28"/>
              </w:rPr>
              <w:t xml:space="preserve"> in bune </w:t>
            </w:r>
            <w:proofErr w:type="spellStart"/>
            <w:r w:rsidRPr="00720277">
              <w:rPr>
                <w:sz w:val="28"/>
                <w:szCs w:val="28"/>
              </w:rPr>
              <w:t>conditii</w:t>
            </w:r>
            <w:proofErr w:type="spellEnd"/>
            <w:r w:rsidRPr="00720277">
              <w:rPr>
                <w:sz w:val="28"/>
                <w:szCs w:val="28"/>
              </w:rPr>
              <w:t xml:space="preserve"> a </w:t>
            </w:r>
            <w:proofErr w:type="spellStart"/>
            <w:r w:rsidRPr="00720277">
              <w:rPr>
                <w:sz w:val="28"/>
                <w:szCs w:val="28"/>
              </w:rPr>
              <w:t>activitatilor</w:t>
            </w:r>
            <w:proofErr w:type="spellEnd"/>
            <w:r w:rsidRPr="00720277">
              <w:rPr>
                <w:sz w:val="28"/>
                <w:szCs w:val="28"/>
              </w:rPr>
              <w:t xml:space="preserve"> proiectului. Impactul insuficientei resurselor </w:t>
            </w:r>
            <w:proofErr w:type="spellStart"/>
            <w:r w:rsidRPr="00720277">
              <w:rPr>
                <w:sz w:val="28"/>
                <w:szCs w:val="28"/>
              </w:rPr>
              <w:t>finaciare</w:t>
            </w:r>
            <w:proofErr w:type="spellEnd"/>
            <w:r w:rsidRPr="00720277">
              <w:rPr>
                <w:sz w:val="28"/>
                <w:szCs w:val="28"/>
              </w:rPr>
              <w:t xml:space="preserve"> poate fi unul ridicat, </w:t>
            </w:r>
            <w:proofErr w:type="spellStart"/>
            <w:r w:rsidRPr="00720277">
              <w:rPr>
                <w:sz w:val="28"/>
                <w:szCs w:val="28"/>
              </w:rPr>
              <w:t>conducand</w:t>
            </w:r>
            <w:proofErr w:type="spellEnd"/>
            <w:r w:rsidRPr="00720277">
              <w:rPr>
                <w:sz w:val="28"/>
                <w:szCs w:val="28"/>
              </w:rPr>
              <w:t xml:space="preserve"> la imposibilitatea </w:t>
            </w:r>
            <w:proofErr w:type="spellStart"/>
            <w:r w:rsidRPr="00720277">
              <w:rPr>
                <w:sz w:val="28"/>
                <w:szCs w:val="28"/>
              </w:rPr>
              <w:t>realizarii</w:t>
            </w:r>
            <w:proofErr w:type="spellEnd"/>
            <w:r w:rsidRPr="00720277">
              <w:rPr>
                <w:sz w:val="28"/>
                <w:szCs w:val="28"/>
              </w:rPr>
              <w:t xml:space="preserve"> cheltuielilor aferente </w:t>
            </w:r>
            <w:proofErr w:type="spellStart"/>
            <w:r w:rsidRPr="00720277">
              <w:rPr>
                <w:sz w:val="28"/>
                <w:szCs w:val="28"/>
              </w:rPr>
              <w:t>desfasurarii</w:t>
            </w:r>
            <w:proofErr w:type="spellEnd"/>
            <w:r w:rsidRPr="00720277">
              <w:rPr>
                <w:sz w:val="28"/>
                <w:szCs w:val="28"/>
              </w:rPr>
              <w:t xml:space="preserve"> </w:t>
            </w:r>
            <w:proofErr w:type="spellStart"/>
            <w:r w:rsidRPr="00720277">
              <w:rPr>
                <w:sz w:val="28"/>
                <w:szCs w:val="28"/>
              </w:rPr>
              <w:t>activitatilor</w:t>
            </w:r>
            <w:proofErr w:type="spellEnd"/>
            <w:r w:rsidRPr="00720277">
              <w:rPr>
                <w:sz w:val="28"/>
                <w:szCs w:val="28"/>
              </w:rPr>
              <w:t xml:space="preserve"> si </w:t>
            </w:r>
            <w:proofErr w:type="spellStart"/>
            <w:r w:rsidRPr="00720277">
              <w:rPr>
                <w:sz w:val="28"/>
                <w:szCs w:val="28"/>
              </w:rPr>
              <w:t>aparitia</w:t>
            </w:r>
            <w:proofErr w:type="spellEnd"/>
            <w:r w:rsidRPr="00720277">
              <w:rPr>
                <w:sz w:val="28"/>
                <w:szCs w:val="28"/>
              </w:rPr>
              <w:t xml:space="preserve"> unor „blocaje” in efectuarea </w:t>
            </w:r>
            <w:proofErr w:type="spellStart"/>
            <w:r w:rsidRPr="00720277">
              <w:rPr>
                <w:sz w:val="28"/>
                <w:szCs w:val="28"/>
              </w:rPr>
              <w:t>platilor</w:t>
            </w:r>
            <w:proofErr w:type="spellEnd"/>
            <w:r w:rsidRPr="00720277">
              <w:rPr>
                <w:sz w:val="28"/>
                <w:szCs w:val="28"/>
              </w:rPr>
              <w:t xml:space="preserve">. Cuantificarea riscului: (a) probabilitatea </w:t>
            </w:r>
            <w:proofErr w:type="spellStart"/>
            <w:r w:rsidRPr="00720277">
              <w:rPr>
                <w:sz w:val="28"/>
                <w:szCs w:val="28"/>
              </w:rPr>
              <w:t>aparitiei</w:t>
            </w:r>
            <w:proofErr w:type="spellEnd"/>
            <w:r w:rsidRPr="00720277">
              <w:rPr>
                <w:sz w:val="28"/>
                <w:szCs w:val="28"/>
              </w:rPr>
              <w:t xml:space="preserve">: </w:t>
            </w:r>
            <w:proofErr w:type="spellStart"/>
            <w:r w:rsidRPr="00720277">
              <w:rPr>
                <w:sz w:val="28"/>
                <w:szCs w:val="28"/>
              </w:rPr>
              <w:t>scazuta</w:t>
            </w:r>
            <w:proofErr w:type="spellEnd"/>
            <w:r w:rsidRPr="00720277">
              <w:rPr>
                <w:sz w:val="28"/>
                <w:szCs w:val="28"/>
              </w:rPr>
              <w:t xml:space="preserve">, (b) nivelul controlului intern: ridicat, (c) nivelul impactului: ridicat. Clasificarea riscului: </w:t>
            </w:r>
            <w:r w:rsidRPr="00720277">
              <w:rPr>
                <w:b/>
                <w:sz w:val="28"/>
                <w:szCs w:val="28"/>
              </w:rPr>
              <w:t xml:space="preserve">mediu. </w:t>
            </w:r>
            <w:r w:rsidRPr="00720277">
              <w:rPr>
                <w:sz w:val="28"/>
                <w:szCs w:val="28"/>
              </w:rPr>
              <w:t xml:space="preserve">Masuri de atenuare: In cazul insuficientei resurselor </w:t>
            </w:r>
            <w:proofErr w:type="spellStart"/>
            <w:r w:rsidRPr="00720277">
              <w:rPr>
                <w:sz w:val="28"/>
                <w:szCs w:val="28"/>
              </w:rPr>
              <w:t>finaciare</w:t>
            </w:r>
            <w:proofErr w:type="spellEnd"/>
            <w:r w:rsidRPr="00720277">
              <w:rPr>
                <w:sz w:val="28"/>
                <w:szCs w:val="28"/>
              </w:rPr>
              <w:t xml:space="preserve"> pentru implementarea </w:t>
            </w:r>
            <w:proofErr w:type="spellStart"/>
            <w:r w:rsidRPr="00720277">
              <w:rPr>
                <w:sz w:val="28"/>
                <w:szCs w:val="28"/>
              </w:rPr>
              <w:t>activitatilor</w:t>
            </w:r>
            <w:proofErr w:type="spellEnd"/>
            <w:r w:rsidRPr="00720277">
              <w:rPr>
                <w:sz w:val="28"/>
                <w:szCs w:val="28"/>
              </w:rPr>
              <w:t xml:space="preserve"> proiectului si </w:t>
            </w:r>
            <w:proofErr w:type="spellStart"/>
            <w:r w:rsidRPr="00720277">
              <w:rPr>
                <w:sz w:val="28"/>
                <w:szCs w:val="28"/>
              </w:rPr>
              <w:t>sustinerea</w:t>
            </w:r>
            <w:proofErr w:type="spellEnd"/>
            <w:r w:rsidRPr="00720277">
              <w:rPr>
                <w:sz w:val="28"/>
                <w:szCs w:val="28"/>
              </w:rPr>
              <w:t xml:space="preserve"> cheltuielilor in acest sens, generate de eventuale întârzieri ale transferurilor de la bugetul de stat, se va proceda la decontarea cheltuielilor din surse proprii sau alte surse legal constituite sumele aferente </w:t>
            </w:r>
            <w:proofErr w:type="spellStart"/>
            <w:r w:rsidRPr="00720277">
              <w:rPr>
                <w:sz w:val="28"/>
                <w:szCs w:val="28"/>
              </w:rPr>
              <w:t>contribuţiei</w:t>
            </w:r>
            <w:proofErr w:type="spellEnd"/>
            <w:r w:rsidRPr="00720277">
              <w:rPr>
                <w:sz w:val="28"/>
                <w:szCs w:val="28"/>
              </w:rPr>
              <w:t xml:space="preserve"> de la bugetul de stat. Manager de risc: Manager proiect.</w:t>
            </w:r>
          </w:p>
        </w:tc>
      </w:tr>
      <w:tr w:rsidR="007B3155" w:rsidRPr="00720277" w14:paraId="3575BB76" w14:textId="77777777" w:rsidTr="00A5060A">
        <w:tc>
          <w:tcPr>
            <w:tcW w:w="828" w:type="dxa"/>
            <w:shd w:val="clear" w:color="auto" w:fill="BFBFBF" w:themeFill="background1" w:themeFillShade="BF"/>
          </w:tcPr>
          <w:p w14:paraId="5A469A92" w14:textId="77777777" w:rsidR="004579D3" w:rsidRPr="00720277" w:rsidRDefault="004579D3">
            <w:pPr>
              <w:rPr>
                <w:sz w:val="28"/>
                <w:szCs w:val="28"/>
              </w:rPr>
            </w:pPr>
            <w:r w:rsidRPr="00720277">
              <w:rPr>
                <w:sz w:val="28"/>
                <w:szCs w:val="28"/>
              </w:rPr>
              <w:lastRenderedPageBreak/>
              <w:t>3.</w:t>
            </w:r>
          </w:p>
        </w:tc>
        <w:tc>
          <w:tcPr>
            <w:tcW w:w="3150" w:type="dxa"/>
            <w:shd w:val="clear" w:color="auto" w:fill="BFBFBF" w:themeFill="background1" w:themeFillShade="BF"/>
          </w:tcPr>
          <w:p w14:paraId="61A4B318" w14:textId="77777777" w:rsidR="004579D3" w:rsidRPr="00720277" w:rsidRDefault="004579D3">
            <w:pPr>
              <w:rPr>
                <w:sz w:val="28"/>
                <w:szCs w:val="28"/>
              </w:rPr>
            </w:pPr>
            <w:r w:rsidRPr="00720277">
              <w:rPr>
                <w:sz w:val="28"/>
                <w:szCs w:val="28"/>
              </w:rPr>
              <w:t xml:space="preserve">Imposibilitatea </w:t>
            </w:r>
            <w:proofErr w:type="spellStart"/>
            <w:r w:rsidRPr="00720277">
              <w:rPr>
                <w:sz w:val="28"/>
                <w:szCs w:val="28"/>
              </w:rPr>
              <w:t>respectarii</w:t>
            </w:r>
            <w:proofErr w:type="spellEnd"/>
            <w:r w:rsidRPr="00720277">
              <w:rPr>
                <w:sz w:val="28"/>
                <w:szCs w:val="28"/>
              </w:rPr>
              <w:t xml:space="preserve"> graficului </w:t>
            </w:r>
            <w:proofErr w:type="spellStart"/>
            <w:r w:rsidRPr="00720277">
              <w:rPr>
                <w:sz w:val="28"/>
                <w:szCs w:val="28"/>
              </w:rPr>
              <w:t>activitatilor</w:t>
            </w:r>
            <w:proofErr w:type="spellEnd"/>
          </w:p>
        </w:tc>
        <w:tc>
          <w:tcPr>
            <w:tcW w:w="6120" w:type="dxa"/>
            <w:shd w:val="clear" w:color="auto" w:fill="BFBFBF" w:themeFill="background1" w:themeFillShade="BF"/>
          </w:tcPr>
          <w:p w14:paraId="06779AAE" w14:textId="77777777" w:rsidR="004579D3" w:rsidRPr="00720277" w:rsidRDefault="004579D3">
            <w:pPr>
              <w:spacing w:after="160" w:line="259" w:lineRule="auto"/>
              <w:jc w:val="both"/>
              <w:rPr>
                <w:sz w:val="28"/>
                <w:szCs w:val="28"/>
              </w:rPr>
            </w:pPr>
            <w:r w:rsidRPr="00720277">
              <w:rPr>
                <w:sz w:val="28"/>
                <w:szCs w:val="28"/>
              </w:rPr>
              <w:t xml:space="preserve">Acest risc poate fi generat de eventuale </w:t>
            </w:r>
            <w:proofErr w:type="spellStart"/>
            <w:r w:rsidRPr="00720277">
              <w:rPr>
                <w:sz w:val="28"/>
                <w:szCs w:val="28"/>
              </w:rPr>
              <w:t>situatii</w:t>
            </w:r>
            <w:proofErr w:type="spellEnd"/>
            <w:r w:rsidRPr="00720277">
              <w:rPr>
                <w:sz w:val="28"/>
                <w:szCs w:val="28"/>
              </w:rPr>
              <w:t>/</w:t>
            </w:r>
            <w:proofErr w:type="spellStart"/>
            <w:r w:rsidRPr="00720277">
              <w:rPr>
                <w:sz w:val="28"/>
                <w:szCs w:val="28"/>
              </w:rPr>
              <w:t>evolutii</w:t>
            </w:r>
            <w:proofErr w:type="spellEnd"/>
            <w:r w:rsidRPr="00720277">
              <w:rPr>
                <w:sz w:val="28"/>
                <w:szCs w:val="28"/>
              </w:rPr>
              <w:t xml:space="preserve"> care pot sa </w:t>
            </w:r>
            <w:proofErr w:type="spellStart"/>
            <w:r w:rsidRPr="00720277">
              <w:rPr>
                <w:sz w:val="28"/>
                <w:szCs w:val="28"/>
              </w:rPr>
              <w:t>apara</w:t>
            </w:r>
            <w:proofErr w:type="spellEnd"/>
            <w:r w:rsidRPr="00720277">
              <w:rPr>
                <w:sz w:val="28"/>
                <w:szCs w:val="28"/>
              </w:rPr>
              <w:t xml:space="preserve"> in perioada de implementare a proiectului si care nu au fost </w:t>
            </w:r>
            <w:proofErr w:type="spellStart"/>
            <w:r w:rsidRPr="00720277">
              <w:rPr>
                <w:sz w:val="28"/>
                <w:szCs w:val="28"/>
              </w:rPr>
              <w:t>prevazute</w:t>
            </w:r>
            <w:proofErr w:type="spellEnd"/>
            <w:r w:rsidRPr="00720277">
              <w:rPr>
                <w:sz w:val="28"/>
                <w:szCs w:val="28"/>
              </w:rPr>
              <w:t xml:space="preserve">/cunoscute in etapa </w:t>
            </w:r>
            <w:proofErr w:type="spellStart"/>
            <w:r w:rsidRPr="00720277">
              <w:rPr>
                <w:sz w:val="28"/>
                <w:szCs w:val="28"/>
              </w:rPr>
              <w:t>realizarii</w:t>
            </w:r>
            <w:proofErr w:type="spellEnd"/>
            <w:r w:rsidRPr="00720277">
              <w:rPr>
                <w:sz w:val="28"/>
                <w:szCs w:val="28"/>
              </w:rPr>
              <w:t xml:space="preserve"> </w:t>
            </w:r>
            <w:proofErr w:type="spellStart"/>
            <w:r w:rsidRPr="00720277">
              <w:rPr>
                <w:sz w:val="28"/>
                <w:szCs w:val="28"/>
              </w:rPr>
              <w:t>documentatiei</w:t>
            </w:r>
            <w:proofErr w:type="spellEnd"/>
            <w:r w:rsidRPr="00720277">
              <w:rPr>
                <w:sz w:val="28"/>
                <w:szCs w:val="28"/>
              </w:rPr>
              <w:t xml:space="preserve"> </w:t>
            </w:r>
            <w:proofErr w:type="spellStart"/>
            <w:r w:rsidRPr="00720277">
              <w:rPr>
                <w:sz w:val="28"/>
                <w:szCs w:val="28"/>
              </w:rPr>
              <w:t>tehnico</w:t>
            </w:r>
            <w:proofErr w:type="spellEnd"/>
            <w:r w:rsidRPr="00720277">
              <w:rPr>
                <w:sz w:val="28"/>
                <w:szCs w:val="28"/>
              </w:rPr>
              <w:t xml:space="preserve">-economice, sau ca urmare a unei </w:t>
            </w:r>
            <w:proofErr w:type="spellStart"/>
            <w:r w:rsidRPr="00720277">
              <w:rPr>
                <w:sz w:val="28"/>
                <w:szCs w:val="28"/>
              </w:rPr>
              <w:t>estimari</w:t>
            </w:r>
            <w:proofErr w:type="spellEnd"/>
            <w:r w:rsidRPr="00720277">
              <w:rPr>
                <w:sz w:val="28"/>
                <w:szCs w:val="28"/>
              </w:rPr>
              <w:t xml:space="preserve"> nerealiste a duratei de implementare a </w:t>
            </w:r>
            <w:proofErr w:type="spellStart"/>
            <w:r w:rsidRPr="00720277">
              <w:rPr>
                <w:sz w:val="28"/>
                <w:szCs w:val="28"/>
              </w:rPr>
              <w:t>fiecarei</w:t>
            </w:r>
            <w:proofErr w:type="spellEnd"/>
            <w:r w:rsidRPr="00720277">
              <w:rPr>
                <w:sz w:val="28"/>
                <w:szCs w:val="28"/>
              </w:rPr>
              <w:t xml:space="preserve"> </w:t>
            </w:r>
            <w:proofErr w:type="spellStart"/>
            <w:r w:rsidRPr="00720277">
              <w:rPr>
                <w:sz w:val="28"/>
                <w:szCs w:val="28"/>
              </w:rPr>
              <w:t>activitati</w:t>
            </w:r>
            <w:proofErr w:type="spellEnd"/>
            <w:r w:rsidRPr="00720277">
              <w:rPr>
                <w:sz w:val="28"/>
                <w:szCs w:val="28"/>
              </w:rPr>
              <w:t xml:space="preserve">.  Impactul acestui risc este de natura </w:t>
            </w:r>
            <w:proofErr w:type="spellStart"/>
            <w:r w:rsidRPr="00720277">
              <w:rPr>
                <w:sz w:val="28"/>
                <w:szCs w:val="28"/>
              </w:rPr>
              <w:t>aparitiei</w:t>
            </w:r>
            <w:proofErr w:type="spellEnd"/>
            <w:r w:rsidRPr="00720277">
              <w:rPr>
                <w:sz w:val="28"/>
                <w:szCs w:val="28"/>
              </w:rPr>
              <w:t xml:space="preserve"> unor </w:t>
            </w:r>
            <w:proofErr w:type="spellStart"/>
            <w:r w:rsidRPr="00720277">
              <w:rPr>
                <w:sz w:val="28"/>
                <w:szCs w:val="28"/>
              </w:rPr>
              <w:t>intarzieri</w:t>
            </w:r>
            <w:proofErr w:type="spellEnd"/>
            <w:r w:rsidRPr="00720277">
              <w:rPr>
                <w:sz w:val="28"/>
                <w:szCs w:val="28"/>
              </w:rPr>
              <w:t xml:space="preserve"> in realizarea </w:t>
            </w:r>
            <w:proofErr w:type="spellStart"/>
            <w:r w:rsidRPr="00720277">
              <w:rPr>
                <w:sz w:val="28"/>
                <w:szCs w:val="28"/>
              </w:rPr>
              <w:t>activitatilor</w:t>
            </w:r>
            <w:proofErr w:type="spellEnd"/>
            <w:r w:rsidRPr="00720277">
              <w:rPr>
                <w:sz w:val="28"/>
                <w:szCs w:val="28"/>
              </w:rPr>
              <w:t xml:space="preserve"> si </w:t>
            </w:r>
            <w:proofErr w:type="spellStart"/>
            <w:r w:rsidRPr="00720277">
              <w:rPr>
                <w:sz w:val="28"/>
                <w:szCs w:val="28"/>
              </w:rPr>
              <w:t>depasirea</w:t>
            </w:r>
            <w:proofErr w:type="spellEnd"/>
            <w:r w:rsidRPr="00720277">
              <w:rPr>
                <w:sz w:val="28"/>
                <w:szCs w:val="28"/>
              </w:rPr>
              <w:t xml:space="preserve"> perioadelor de timp </w:t>
            </w:r>
            <w:proofErr w:type="spellStart"/>
            <w:r w:rsidRPr="00720277">
              <w:rPr>
                <w:sz w:val="28"/>
                <w:szCs w:val="28"/>
              </w:rPr>
              <w:t>prevazute</w:t>
            </w:r>
            <w:proofErr w:type="spellEnd"/>
            <w:r w:rsidRPr="00720277">
              <w:rPr>
                <w:sz w:val="28"/>
                <w:szCs w:val="28"/>
              </w:rPr>
              <w:t xml:space="preserve"> si bugetate in vederea </w:t>
            </w:r>
            <w:proofErr w:type="spellStart"/>
            <w:r w:rsidRPr="00720277">
              <w:rPr>
                <w:sz w:val="28"/>
                <w:szCs w:val="28"/>
              </w:rPr>
              <w:t>realizarii</w:t>
            </w:r>
            <w:proofErr w:type="spellEnd"/>
            <w:r w:rsidRPr="00720277">
              <w:rPr>
                <w:sz w:val="28"/>
                <w:szCs w:val="28"/>
              </w:rPr>
              <w:t xml:space="preserve"> acestora.  Cuantificarea riscului: (a) probabilitatea </w:t>
            </w:r>
            <w:proofErr w:type="spellStart"/>
            <w:r w:rsidRPr="00720277">
              <w:rPr>
                <w:sz w:val="28"/>
                <w:szCs w:val="28"/>
              </w:rPr>
              <w:t>aparitiei</w:t>
            </w:r>
            <w:proofErr w:type="spellEnd"/>
            <w:r w:rsidRPr="00720277">
              <w:rPr>
                <w:sz w:val="28"/>
                <w:szCs w:val="28"/>
              </w:rPr>
              <w:t xml:space="preserve">: </w:t>
            </w:r>
            <w:proofErr w:type="spellStart"/>
            <w:r w:rsidRPr="00720277">
              <w:rPr>
                <w:sz w:val="28"/>
                <w:szCs w:val="28"/>
              </w:rPr>
              <w:t>scazuta</w:t>
            </w:r>
            <w:proofErr w:type="spellEnd"/>
            <w:r w:rsidRPr="00720277">
              <w:rPr>
                <w:sz w:val="28"/>
                <w:szCs w:val="28"/>
              </w:rPr>
              <w:t xml:space="preserve">, (b) nivelul controlului intern: mediu (c) nivelul impactului: mediu. Clasificarea riscului: </w:t>
            </w:r>
            <w:r w:rsidRPr="00720277">
              <w:rPr>
                <w:b/>
                <w:sz w:val="28"/>
                <w:szCs w:val="28"/>
              </w:rPr>
              <w:t xml:space="preserve">mediu. </w:t>
            </w:r>
            <w:r w:rsidRPr="00720277">
              <w:rPr>
                <w:sz w:val="28"/>
                <w:szCs w:val="28"/>
              </w:rPr>
              <w:t xml:space="preserve">Masuri de atenuare: In etapa de realizare a </w:t>
            </w:r>
            <w:proofErr w:type="spellStart"/>
            <w:r w:rsidRPr="00720277">
              <w:rPr>
                <w:sz w:val="28"/>
                <w:szCs w:val="28"/>
              </w:rPr>
              <w:t>documentatiei</w:t>
            </w:r>
            <w:proofErr w:type="spellEnd"/>
            <w:r w:rsidRPr="00720277">
              <w:rPr>
                <w:sz w:val="28"/>
                <w:szCs w:val="28"/>
              </w:rPr>
              <w:t xml:space="preserve"> </w:t>
            </w:r>
            <w:proofErr w:type="spellStart"/>
            <w:r w:rsidRPr="00720277">
              <w:rPr>
                <w:sz w:val="28"/>
                <w:szCs w:val="28"/>
              </w:rPr>
              <w:t>tehnico</w:t>
            </w:r>
            <w:proofErr w:type="spellEnd"/>
            <w:r w:rsidRPr="00720277">
              <w:rPr>
                <w:sz w:val="28"/>
                <w:szCs w:val="28"/>
              </w:rPr>
              <w:t xml:space="preserve">-economice, s-a realizat o fundamentare riguroasa privind volumul de munca si resursele financiare necesare pentru implementarea </w:t>
            </w:r>
            <w:proofErr w:type="spellStart"/>
            <w:r w:rsidRPr="00720277">
              <w:rPr>
                <w:sz w:val="28"/>
                <w:szCs w:val="28"/>
              </w:rPr>
              <w:t>fiecarei</w:t>
            </w:r>
            <w:proofErr w:type="spellEnd"/>
            <w:r w:rsidRPr="00720277">
              <w:rPr>
                <w:sz w:val="28"/>
                <w:szCs w:val="28"/>
              </w:rPr>
              <w:t xml:space="preserve"> </w:t>
            </w:r>
            <w:proofErr w:type="spellStart"/>
            <w:r w:rsidRPr="00720277">
              <w:rPr>
                <w:sz w:val="28"/>
                <w:szCs w:val="28"/>
              </w:rPr>
              <w:t>activitati</w:t>
            </w:r>
            <w:proofErr w:type="spellEnd"/>
            <w:r w:rsidRPr="00720277">
              <w:rPr>
                <w:sz w:val="28"/>
                <w:szCs w:val="28"/>
              </w:rPr>
              <w:t xml:space="preserve"> si atingerii rezultatelor predefinite. Astfel, planificarea </w:t>
            </w:r>
            <w:proofErr w:type="spellStart"/>
            <w:r w:rsidRPr="00720277">
              <w:rPr>
                <w:sz w:val="28"/>
                <w:szCs w:val="28"/>
              </w:rPr>
              <w:t>implementarii</w:t>
            </w:r>
            <w:proofErr w:type="spellEnd"/>
            <w:r w:rsidRPr="00720277">
              <w:rPr>
                <w:sz w:val="28"/>
                <w:szCs w:val="28"/>
              </w:rPr>
              <w:t xml:space="preserve"> </w:t>
            </w:r>
            <w:proofErr w:type="spellStart"/>
            <w:r w:rsidRPr="00720277">
              <w:rPr>
                <w:sz w:val="28"/>
                <w:szCs w:val="28"/>
              </w:rPr>
              <w:t>activitatilor</w:t>
            </w:r>
            <w:proofErr w:type="spellEnd"/>
            <w:r w:rsidRPr="00720277">
              <w:rPr>
                <w:sz w:val="28"/>
                <w:szCs w:val="28"/>
              </w:rPr>
              <w:t xml:space="preserve"> este una realista. </w:t>
            </w:r>
            <w:proofErr w:type="spellStart"/>
            <w:r w:rsidRPr="00720277">
              <w:rPr>
                <w:sz w:val="28"/>
                <w:szCs w:val="28"/>
              </w:rPr>
              <w:t>Totusi</w:t>
            </w:r>
            <w:proofErr w:type="spellEnd"/>
            <w:r w:rsidRPr="00720277">
              <w:rPr>
                <w:sz w:val="28"/>
                <w:szCs w:val="28"/>
              </w:rPr>
              <w:t xml:space="preserve">, in cazul </w:t>
            </w:r>
            <w:proofErr w:type="spellStart"/>
            <w:r w:rsidRPr="00720277">
              <w:rPr>
                <w:sz w:val="28"/>
                <w:szCs w:val="28"/>
              </w:rPr>
              <w:t>aparitiei</w:t>
            </w:r>
            <w:proofErr w:type="spellEnd"/>
            <w:r w:rsidRPr="00720277">
              <w:rPr>
                <w:sz w:val="28"/>
                <w:szCs w:val="28"/>
              </w:rPr>
              <w:t xml:space="preserve"> unor </w:t>
            </w:r>
            <w:proofErr w:type="spellStart"/>
            <w:r w:rsidRPr="00720277">
              <w:rPr>
                <w:sz w:val="28"/>
                <w:szCs w:val="28"/>
              </w:rPr>
              <w:t>situatii</w:t>
            </w:r>
            <w:proofErr w:type="spellEnd"/>
            <w:r w:rsidRPr="00720277">
              <w:rPr>
                <w:sz w:val="28"/>
                <w:szCs w:val="28"/>
              </w:rPr>
              <w:t>/</w:t>
            </w:r>
            <w:proofErr w:type="spellStart"/>
            <w:r w:rsidRPr="00720277">
              <w:rPr>
                <w:sz w:val="28"/>
                <w:szCs w:val="28"/>
              </w:rPr>
              <w:t>evolutii</w:t>
            </w:r>
            <w:proofErr w:type="spellEnd"/>
            <w:r w:rsidRPr="00720277">
              <w:rPr>
                <w:sz w:val="28"/>
                <w:szCs w:val="28"/>
              </w:rPr>
              <w:t xml:space="preserve"> care nu au fost </w:t>
            </w:r>
            <w:proofErr w:type="spellStart"/>
            <w:r w:rsidRPr="00720277">
              <w:rPr>
                <w:sz w:val="28"/>
                <w:szCs w:val="28"/>
              </w:rPr>
              <w:t>prevazute</w:t>
            </w:r>
            <w:proofErr w:type="spellEnd"/>
            <w:r w:rsidRPr="00720277">
              <w:rPr>
                <w:sz w:val="28"/>
                <w:szCs w:val="28"/>
              </w:rPr>
              <w:t xml:space="preserve">/cunoscute </w:t>
            </w:r>
            <w:proofErr w:type="spellStart"/>
            <w:r w:rsidRPr="00720277">
              <w:rPr>
                <w:sz w:val="28"/>
                <w:szCs w:val="28"/>
              </w:rPr>
              <w:t>initial</w:t>
            </w:r>
            <w:proofErr w:type="spellEnd"/>
            <w:r w:rsidRPr="00720277">
              <w:rPr>
                <w:sz w:val="28"/>
                <w:szCs w:val="28"/>
              </w:rPr>
              <w:t xml:space="preserve">, in baza unei </w:t>
            </w:r>
            <w:proofErr w:type="spellStart"/>
            <w:r w:rsidRPr="00720277">
              <w:rPr>
                <w:sz w:val="28"/>
                <w:szCs w:val="28"/>
              </w:rPr>
              <w:t>fundamentari</w:t>
            </w:r>
            <w:proofErr w:type="spellEnd"/>
            <w:r w:rsidRPr="00720277">
              <w:rPr>
                <w:sz w:val="28"/>
                <w:szCs w:val="28"/>
              </w:rPr>
              <w:t xml:space="preserve"> similare, se va proceda la prelungirea/decalarea perioadei de implementare in vederea </w:t>
            </w:r>
            <w:proofErr w:type="spellStart"/>
            <w:r w:rsidRPr="00720277">
              <w:rPr>
                <w:sz w:val="28"/>
                <w:szCs w:val="28"/>
              </w:rPr>
              <w:t>eficientizarii</w:t>
            </w:r>
            <w:proofErr w:type="spellEnd"/>
            <w:r w:rsidRPr="00720277">
              <w:rPr>
                <w:sz w:val="28"/>
                <w:szCs w:val="28"/>
              </w:rPr>
              <w:t xml:space="preserve"> </w:t>
            </w:r>
            <w:proofErr w:type="spellStart"/>
            <w:r w:rsidRPr="00720277">
              <w:rPr>
                <w:sz w:val="28"/>
                <w:szCs w:val="28"/>
              </w:rPr>
              <w:t>activitatilor</w:t>
            </w:r>
            <w:proofErr w:type="spellEnd"/>
            <w:r w:rsidRPr="00720277">
              <w:rPr>
                <w:sz w:val="28"/>
                <w:szCs w:val="28"/>
              </w:rPr>
              <w:t xml:space="preserve"> din perspectiva timpului alocat si atingerii rezultatelor predefinite. </w:t>
            </w:r>
            <w:r w:rsidRPr="00720277">
              <w:rPr>
                <w:sz w:val="28"/>
                <w:szCs w:val="28"/>
              </w:rPr>
              <w:lastRenderedPageBreak/>
              <w:t>Manager de risc: Manager proiect.</w:t>
            </w:r>
          </w:p>
        </w:tc>
      </w:tr>
      <w:tr w:rsidR="007B3155" w:rsidRPr="00720277" w14:paraId="6FE6206B" w14:textId="77777777" w:rsidTr="00A5060A">
        <w:tc>
          <w:tcPr>
            <w:tcW w:w="828" w:type="dxa"/>
            <w:shd w:val="clear" w:color="auto" w:fill="BFBFBF" w:themeFill="background1" w:themeFillShade="BF"/>
          </w:tcPr>
          <w:p w14:paraId="00A564D4" w14:textId="77777777" w:rsidR="004579D3" w:rsidRPr="00720277" w:rsidRDefault="004579D3">
            <w:pPr>
              <w:rPr>
                <w:sz w:val="28"/>
                <w:szCs w:val="28"/>
              </w:rPr>
            </w:pPr>
            <w:r w:rsidRPr="00720277">
              <w:rPr>
                <w:sz w:val="28"/>
                <w:szCs w:val="28"/>
              </w:rPr>
              <w:lastRenderedPageBreak/>
              <w:t>4</w:t>
            </w:r>
          </w:p>
        </w:tc>
        <w:tc>
          <w:tcPr>
            <w:tcW w:w="3150" w:type="dxa"/>
            <w:shd w:val="clear" w:color="auto" w:fill="BFBFBF" w:themeFill="background1" w:themeFillShade="BF"/>
          </w:tcPr>
          <w:p w14:paraId="6419CD04" w14:textId="77777777" w:rsidR="004579D3" w:rsidRPr="00720277" w:rsidRDefault="004579D3">
            <w:pPr>
              <w:rPr>
                <w:sz w:val="28"/>
                <w:szCs w:val="28"/>
              </w:rPr>
            </w:pPr>
            <w:r w:rsidRPr="00720277">
              <w:rPr>
                <w:sz w:val="28"/>
                <w:szCs w:val="28"/>
              </w:rPr>
              <w:t xml:space="preserve">Neatingerea indicatorilor de rezultat </w:t>
            </w:r>
            <w:proofErr w:type="spellStart"/>
            <w:r w:rsidRPr="00720277">
              <w:rPr>
                <w:sz w:val="28"/>
                <w:szCs w:val="28"/>
              </w:rPr>
              <w:t>stabiliti</w:t>
            </w:r>
            <w:proofErr w:type="spellEnd"/>
            <w:r w:rsidRPr="00720277">
              <w:rPr>
                <w:sz w:val="28"/>
                <w:szCs w:val="28"/>
              </w:rPr>
              <w:t xml:space="preserve"> la nivelul </w:t>
            </w:r>
            <w:proofErr w:type="spellStart"/>
            <w:r w:rsidRPr="00720277">
              <w:rPr>
                <w:sz w:val="28"/>
                <w:szCs w:val="28"/>
              </w:rPr>
              <w:t>activitatilor</w:t>
            </w:r>
            <w:proofErr w:type="spellEnd"/>
          </w:p>
        </w:tc>
        <w:tc>
          <w:tcPr>
            <w:tcW w:w="6120" w:type="dxa"/>
            <w:shd w:val="clear" w:color="auto" w:fill="BFBFBF" w:themeFill="background1" w:themeFillShade="BF"/>
          </w:tcPr>
          <w:p w14:paraId="4CDAEE8A" w14:textId="77777777" w:rsidR="004579D3" w:rsidRPr="00720277" w:rsidRDefault="004579D3">
            <w:pPr>
              <w:jc w:val="both"/>
              <w:rPr>
                <w:sz w:val="28"/>
                <w:szCs w:val="28"/>
              </w:rPr>
            </w:pPr>
            <w:r w:rsidRPr="00720277">
              <w:rPr>
                <w:sz w:val="28"/>
                <w:szCs w:val="28"/>
              </w:rPr>
              <w:t xml:space="preserve">Acest risc poate fi generat de </w:t>
            </w:r>
            <w:proofErr w:type="spellStart"/>
            <w:r w:rsidRPr="00720277">
              <w:rPr>
                <w:sz w:val="28"/>
                <w:szCs w:val="28"/>
              </w:rPr>
              <w:t>desfasurarea</w:t>
            </w:r>
            <w:proofErr w:type="spellEnd"/>
            <w:r w:rsidRPr="00720277">
              <w:rPr>
                <w:sz w:val="28"/>
                <w:szCs w:val="28"/>
              </w:rPr>
              <w:t xml:space="preserve"> </w:t>
            </w:r>
            <w:proofErr w:type="spellStart"/>
            <w:r w:rsidRPr="00720277">
              <w:rPr>
                <w:sz w:val="28"/>
                <w:szCs w:val="28"/>
              </w:rPr>
              <w:t>necorespunzatoare</w:t>
            </w:r>
            <w:proofErr w:type="spellEnd"/>
            <w:r w:rsidRPr="00720277">
              <w:rPr>
                <w:sz w:val="28"/>
                <w:szCs w:val="28"/>
              </w:rPr>
              <w:t xml:space="preserve"> a </w:t>
            </w:r>
            <w:proofErr w:type="spellStart"/>
            <w:r w:rsidRPr="00720277">
              <w:rPr>
                <w:sz w:val="28"/>
                <w:szCs w:val="28"/>
              </w:rPr>
              <w:t>activitatilor</w:t>
            </w:r>
            <w:proofErr w:type="spellEnd"/>
            <w:r w:rsidRPr="00720277">
              <w:rPr>
                <w:sz w:val="28"/>
                <w:szCs w:val="28"/>
              </w:rPr>
              <w:t xml:space="preserve"> repartizate furnizorilor de </w:t>
            </w:r>
            <w:proofErr w:type="spellStart"/>
            <w:r w:rsidRPr="00720277">
              <w:rPr>
                <w:sz w:val="28"/>
                <w:szCs w:val="28"/>
              </w:rPr>
              <w:t>lucrari</w:t>
            </w:r>
            <w:proofErr w:type="spellEnd"/>
            <w:r w:rsidRPr="00720277">
              <w:rPr>
                <w:sz w:val="28"/>
                <w:szCs w:val="28"/>
              </w:rPr>
              <w:t xml:space="preserve">, servicii si bunuri. Cuantificarea riscului: (a) probabilitatea </w:t>
            </w:r>
            <w:proofErr w:type="spellStart"/>
            <w:r w:rsidRPr="00720277">
              <w:rPr>
                <w:sz w:val="28"/>
                <w:szCs w:val="28"/>
              </w:rPr>
              <w:t>aparitiei</w:t>
            </w:r>
            <w:proofErr w:type="spellEnd"/>
            <w:r w:rsidRPr="00720277">
              <w:rPr>
                <w:sz w:val="28"/>
                <w:szCs w:val="28"/>
              </w:rPr>
              <w:t xml:space="preserve">: </w:t>
            </w:r>
            <w:proofErr w:type="spellStart"/>
            <w:r w:rsidRPr="00720277">
              <w:rPr>
                <w:sz w:val="28"/>
                <w:szCs w:val="28"/>
              </w:rPr>
              <w:t>scazuta</w:t>
            </w:r>
            <w:proofErr w:type="spellEnd"/>
            <w:r w:rsidRPr="00720277">
              <w:rPr>
                <w:sz w:val="28"/>
                <w:szCs w:val="28"/>
              </w:rPr>
              <w:t xml:space="preserve">, (b) nivelul controlului intern: ridicat, (c) nivelul impactului: ridicat. Clasificarea riscului: </w:t>
            </w:r>
            <w:r w:rsidRPr="00720277">
              <w:rPr>
                <w:b/>
                <w:sz w:val="28"/>
                <w:szCs w:val="28"/>
              </w:rPr>
              <w:t>mediu.</w:t>
            </w:r>
            <w:r w:rsidRPr="00720277">
              <w:rPr>
                <w:sz w:val="28"/>
                <w:szCs w:val="28"/>
              </w:rPr>
              <w:t xml:space="preserve"> Masuri de atenuare: pentru diminuarea efectelor acestui risc se vor specifica clauze contractuale care va pune autoritatea contractanta la adăpost de un comportament inadecvat al furnizorilor de </w:t>
            </w:r>
            <w:proofErr w:type="spellStart"/>
            <w:r w:rsidRPr="00720277">
              <w:rPr>
                <w:sz w:val="28"/>
                <w:szCs w:val="28"/>
              </w:rPr>
              <w:t>lucrari</w:t>
            </w:r>
            <w:proofErr w:type="spellEnd"/>
            <w:r w:rsidRPr="00720277">
              <w:rPr>
                <w:sz w:val="28"/>
                <w:szCs w:val="28"/>
              </w:rPr>
              <w:t xml:space="preserve">, servicii si bunuri, in </w:t>
            </w:r>
            <w:proofErr w:type="spellStart"/>
            <w:r w:rsidRPr="00720277">
              <w:rPr>
                <w:sz w:val="28"/>
                <w:szCs w:val="28"/>
              </w:rPr>
              <w:t>conditiile</w:t>
            </w:r>
            <w:proofErr w:type="spellEnd"/>
            <w:r w:rsidRPr="00720277">
              <w:rPr>
                <w:sz w:val="28"/>
                <w:szCs w:val="28"/>
              </w:rPr>
              <w:t xml:space="preserve"> </w:t>
            </w:r>
            <w:proofErr w:type="spellStart"/>
            <w:r w:rsidRPr="00720277">
              <w:rPr>
                <w:sz w:val="28"/>
                <w:szCs w:val="28"/>
              </w:rPr>
              <w:t>respectarii</w:t>
            </w:r>
            <w:proofErr w:type="spellEnd"/>
            <w:r w:rsidRPr="00720277">
              <w:rPr>
                <w:sz w:val="28"/>
                <w:szCs w:val="28"/>
              </w:rPr>
              <w:t xml:space="preserve"> </w:t>
            </w:r>
            <w:proofErr w:type="spellStart"/>
            <w:r w:rsidRPr="00720277">
              <w:rPr>
                <w:sz w:val="28"/>
                <w:szCs w:val="28"/>
              </w:rPr>
              <w:t>legislatiei</w:t>
            </w:r>
            <w:proofErr w:type="spellEnd"/>
            <w:r w:rsidRPr="00720277">
              <w:rPr>
                <w:sz w:val="28"/>
                <w:szCs w:val="28"/>
              </w:rPr>
              <w:t xml:space="preserve"> specifice. In stabilirea </w:t>
            </w:r>
          </w:p>
          <w:p w14:paraId="05FE1282" w14:textId="77777777" w:rsidR="004579D3" w:rsidRPr="00720277" w:rsidRDefault="004579D3">
            <w:pPr>
              <w:jc w:val="both"/>
              <w:rPr>
                <w:sz w:val="28"/>
                <w:szCs w:val="28"/>
              </w:rPr>
            </w:pPr>
            <w:r w:rsidRPr="00720277">
              <w:rPr>
                <w:sz w:val="28"/>
                <w:szCs w:val="28"/>
              </w:rPr>
              <w:t xml:space="preserve">criteriilor de calificare </w:t>
            </w:r>
            <w:proofErr w:type="spellStart"/>
            <w:r w:rsidRPr="00720277">
              <w:rPr>
                <w:sz w:val="28"/>
                <w:szCs w:val="28"/>
              </w:rPr>
              <w:t>şi</w:t>
            </w:r>
            <w:proofErr w:type="spellEnd"/>
            <w:r w:rsidRPr="00720277">
              <w:rPr>
                <w:sz w:val="28"/>
                <w:szCs w:val="28"/>
              </w:rPr>
              <w:t xml:space="preserve"> </w:t>
            </w:r>
            <w:proofErr w:type="spellStart"/>
            <w:r w:rsidRPr="00720277">
              <w:rPr>
                <w:sz w:val="28"/>
                <w:szCs w:val="28"/>
              </w:rPr>
              <w:t>selecţie</w:t>
            </w:r>
            <w:proofErr w:type="spellEnd"/>
            <w:r w:rsidRPr="00720277">
              <w:rPr>
                <w:sz w:val="28"/>
                <w:szCs w:val="28"/>
              </w:rPr>
              <w:t xml:space="preserve"> a furnizorilor de </w:t>
            </w:r>
            <w:proofErr w:type="spellStart"/>
            <w:r w:rsidRPr="00720277">
              <w:rPr>
                <w:sz w:val="28"/>
                <w:szCs w:val="28"/>
              </w:rPr>
              <w:t>lucrari</w:t>
            </w:r>
            <w:proofErr w:type="spellEnd"/>
            <w:r w:rsidRPr="00720277">
              <w:rPr>
                <w:sz w:val="28"/>
                <w:szCs w:val="28"/>
              </w:rPr>
              <w:t xml:space="preserve">, servicii si bunuri autoritatea contractanta va </w:t>
            </w:r>
            <w:proofErr w:type="spellStart"/>
            <w:r w:rsidRPr="00720277">
              <w:rPr>
                <w:sz w:val="28"/>
                <w:szCs w:val="28"/>
              </w:rPr>
              <w:t>urmari</w:t>
            </w:r>
            <w:proofErr w:type="spellEnd"/>
            <w:r w:rsidRPr="00720277">
              <w:rPr>
                <w:sz w:val="28"/>
                <w:szCs w:val="28"/>
              </w:rPr>
              <w:t xml:space="preserve"> sa se demonstreze </w:t>
            </w:r>
            <w:proofErr w:type="spellStart"/>
            <w:r w:rsidRPr="00720277">
              <w:rPr>
                <w:sz w:val="28"/>
                <w:szCs w:val="28"/>
              </w:rPr>
              <w:t>potenţialul</w:t>
            </w:r>
            <w:proofErr w:type="spellEnd"/>
            <w:r w:rsidRPr="00720277">
              <w:rPr>
                <w:sz w:val="28"/>
                <w:szCs w:val="28"/>
              </w:rPr>
              <w:t xml:space="preserve"> tehnic, financiar </w:t>
            </w:r>
            <w:proofErr w:type="spellStart"/>
            <w:r w:rsidRPr="00720277">
              <w:rPr>
                <w:sz w:val="28"/>
                <w:szCs w:val="28"/>
              </w:rPr>
              <w:t>şi</w:t>
            </w:r>
            <w:proofErr w:type="spellEnd"/>
            <w:r w:rsidRPr="00720277">
              <w:rPr>
                <w:sz w:val="28"/>
                <w:szCs w:val="28"/>
              </w:rPr>
              <w:t xml:space="preserve"> organizatoric al fiecărui ofertant, </w:t>
            </w:r>
            <w:proofErr w:type="spellStart"/>
            <w:r w:rsidRPr="00720277">
              <w:rPr>
                <w:sz w:val="28"/>
                <w:szCs w:val="28"/>
              </w:rPr>
              <w:t>potenţial</w:t>
            </w:r>
            <w:proofErr w:type="spellEnd"/>
            <w:r w:rsidRPr="00720277">
              <w:rPr>
                <w:sz w:val="28"/>
                <w:szCs w:val="28"/>
              </w:rPr>
              <w:t xml:space="preserve"> care să reflecte posibilitatea concretă a acestuia de a îndeplini  contractul, fără ca acestea să fie restrictive </w:t>
            </w:r>
            <w:proofErr w:type="spellStart"/>
            <w:r w:rsidRPr="00720277">
              <w:rPr>
                <w:sz w:val="28"/>
                <w:szCs w:val="28"/>
              </w:rPr>
              <w:t>şi</w:t>
            </w:r>
            <w:proofErr w:type="spellEnd"/>
            <w:r w:rsidRPr="00720277">
              <w:rPr>
                <w:sz w:val="28"/>
                <w:szCs w:val="28"/>
              </w:rPr>
              <w:t xml:space="preserve"> de natură</w:t>
            </w:r>
          </w:p>
          <w:p w14:paraId="7F18A7B1" w14:textId="77777777" w:rsidR="004579D3" w:rsidRPr="00720277" w:rsidRDefault="004579D3">
            <w:pPr>
              <w:jc w:val="both"/>
              <w:rPr>
                <w:sz w:val="28"/>
                <w:szCs w:val="28"/>
              </w:rPr>
            </w:pPr>
            <w:r w:rsidRPr="00720277">
              <w:rPr>
                <w:sz w:val="28"/>
                <w:szCs w:val="28"/>
              </w:rPr>
              <w:t xml:space="preserve">a diminua cadrul </w:t>
            </w:r>
            <w:proofErr w:type="spellStart"/>
            <w:r w:rsidRPr="00720277">
              <w:rPr>
                <w:sz w:val="28"/>
                <w:szCs w:val="28"/>
              </w:rPr>
              <w:t>concurenţial</w:t>
            </w:r>
            <w:proofErr w:type="spellEnd"/>
            <w:r w:rsidRPr="00720277">
              <w:rPr>
                <w:sz w:val="28"/>
                <w:szCs w:val="28"/>
              </w:rPr>
              <w:t xml:space="preserve"> în care trebuie să se </w:t>
            </w:r>
            <w:proofErr w:type="spellStart"/>
            <w:r w:rsidRPr="00720277">
              <w:rPr>
                <w:sz w:val="28"/>
                <w:szCs w:val="28"/>
              </w:rPr>
              <w:t>desfăşoare</w:t>
            </w:r>
            <w:proofErr w:type="spellEnd"/>
            <w:r w:rsidRPr="00720277">
              <w:rPr>
                <w:sz w:val="28"/>
                <w:szCs w:val="28"/>
              </w:rPr>
              <w:t xml:space="preserve"> în mod optim o procedură de </w:t>
            </w:r>
            <w:proofErr w:type="spellStart"/>
            <w:r w:rsidRPr="00720277">
              <w:rPr>
                <w:sz w:val="28"/>
                <w:szCs w:val="28"/>
              </w:rPr>
              <w:t>achiziţie</w:t>
            </w:r>
            <w:proofErr w:type="spellEnd"/>
            <w:r w:rsidRPr="00720277">
              <w:rPr>
                <w:sz w:val="28"/>
                <w:szCs w:val="28"/>
              </w:rPr>
              <w:t xml:space="preserve"> publică. Pentru fiecare activitate complexa, trebuie sa fie stabilit un responsabil care </w:t>
            </w:r>
            <w:proofErr w:type="spellStart"/>
            <w:r w:rsidRPr="00720277">
              <w:rPr>
                <w:sz w:val="28"/>
                <w:szCs w:val="28"/>
              </w:rPr>
              <w:t>urmareste</w:t>
            </w:r>
            <w:proofErr w:type="spellEnd"/>
            <w:r w:rsidRPr="00720277">
              <w:rPr>
                <w:sz w:val="28"/>
                <w:szCs w:val="28"/>
              </w:rPr>
              <w:t xml:space="preserve"> riguros pe toata perioada de implementare a proiectului, </w:t>
            </w:r>
            <w:proofErr w:type="spellStart"/>
            <w:r w:rsidRPr="00720277">
              <w:rPr>
                <w:sz w:val="28"/>
                <w:szCs w:val="28"/>
              </w:rPr>
              <w:t>evolutia</w:t>
            </w:r>
            <w:proofErr w:type="spellEnd"/>
            <w:r w:rsidRPr="00720277">
              <w:rPr>
                <w:sz w:val="28"/>
                <w:szCs w:val="28"/>
              </w:rPr>
              <w:t xml:space="preserve"> </w:t>
            </w:r>
            <w:proofErr w:type="spellStart"/>
            <w:r w:rsidRPr="00720277">
              <w:rPr>
                <w:sz w:val="28"/>
                <w:szCs w:val="28"/>
              </w:rPr>
              <w:t>realizarii</w:t>
            </w:r>
            <w:proofErr w:type="spellEnd"/>
            <w:r w:rsidRPr="00720277">
              <w:rPr>
                <w:sz w:val="28"/>
                <w:szCs w:val="28"/>
              </w:rPr>
              <w:t xml:space="preserve"> indicatorilor de rezultat </w:t>
            </w:r>
            <w:proofErr w:type="spellStart"/>
            <w:r w:rsidRPr="00720277">
              <w:rPr>
                <w:sz w:val="28"/>
                <w:szCs w:val="28"/>
              </w:rPr>
              <w:t>predefiniti</w:t>
            </w:r>
            <w:proofErr w:type="spellEnd"/>
            <w:r w:rsidRPr="00720277">
              <w:rPr>
                <w:sz w:val="28"/>
                <w:szCs w:val="28"/>
              </w:rPr>
              <w:t xml:space="preserve">. Nu in ultimul </w:t>
            </w:r>
            <w:proofErr w:type="spellStart"/>
            <w:r w:rsidRPr="00720277">
              <w:rPr>
                <w:sz w:val="28"/>
                <w:szCs w:val="28"/>
              </w:rPr>
              <w:t>rand</w:t>
            </w:r>
            <w:proofErr w:type="spellEnd"/>
            <w:r w:rsidRPr="00720277">
              <w:rPr>
                <w:sz w:val="28"/>
                <w:szCs w:val="28"/>
              </w:rPr>
              <w:t xml:space="preserve">, sunt </w:t>
            </w:r>
            <w:proofErr w:type="spellStart"/>
            <w:r w:rsidRPr="00720277">
              <w:rPr>
                <w:sz w:val="28"/>
                <w:szCs w:val="28"/>
              </w:rPr>
              <w:t>prevazute</w:t>
            </w:r>
            <w:proofErr w:type="spellEnd"/>
            <w:r w:rsidRPr="00720277">
              <w:rPr>
                <w:sz w:val="28"/>
                <w:szCs w:val="28"/>
              </w:rPr>
              <w:t xml:space="preserve"> </w:t>
            </w:r>
            <w:proofErr w:type="spellStart"/>
            <w:r w:rsidRPr="00720277">
              <w:rPr>
                <w:sz w:val="28"/>
                <w:szCs w:val="28"/>
              </w:rPr>
              <w:t>sedinte</w:t>
            </w:r>
            <w:proofErr w:type="spellEnd"/>
            <w:r w:rsidRPr="00720277">
              <w:rPr>
                <w:sz w:val="28"/>
                <w:szCs w:val="28"/>
              </w:rPr>
              <w:t xml:space="preserve"> de lucru lunare la nivelul </w:t>
            </w:r>
            <w:proofErr w:type="spellStart"/>
            <w:r w:rsidRPr="00720277">
              <w:rPr>
                <w:sz w:val="28"/>
                <w:szCs w:val="28"/>
              </w:rPr>
              <w:t>fiecarei</w:t>
            </w:r>
            <w:proofErr w:type="spellEnd"/>
            <w:r w:rsidRPr="00720277">
              <w:rPr>
                <w:sz w:val="28"/>
                <w:szCs w:val="28"/>
              </w:rPr>
              <w:t xml:space="preserve"> </w:t>
            </w:r>
            <w:proofErr w:type="spellStart"/>
            <w:r w:rsidRPr="00720277">
              <w:rPr>
                <w:sz w:val="28"/>
                <w:szCs w:val="28"/>
              </w:rPr>
              <w:t>activitati</w:t>
            </w:r>
            <w:proofErr w:type="spellEnd"/>
            <w:r w:rsidRPr="00720277">
              <w:rPr>
                <w:sz w:val="28"/>
                <w:szCs w:val="28"/>
              </w:rPr>
              <w:t xml:space="preserve"> prin care sunt </w:t>
            </w:r>
            <w:proofErr w:type="spellStart"/>
            <w:r w:rsidRPr="00720277">
              <w:rPr>
                <w:sz w:val="28"/>
                <w:szCs w:val="28"/>
              </w:rPr>
              <w:t>urmarite</w:t>
            </w:r>
            <w:proofErr w:type="spellEnd"/>
            <w:r w:rsidRPr="00720277">
              <w:rPr>
                <w:sz w:val="28"/>
                <w:szCs w:val="28"/>
              </w:rPr>
              <w:t xml:space="preserve"> rezultatele </w:t>
            </w:r>
            <w:proofErr w:type="spellStart"/>
            <w:r w:rsidRPr="00720277">
              <w:rPr>
                <w:sz w:val="28"/>
                <w:szCs w:val="28"/>
              </w:rPr>
              <w:t>obtinute</w:t>
            </w:r>
            <w:proofErr w:type="spellEnd"/>
            <w:r w:rsidRPr="00720277">
              <w:rPr>
                <w:sz w:val="28"/>
                <w:szCs w:val="28"/>
              </w:rPr>
              <w:t xml:space="preserve"> si progresul privind atingerea indicatorilor de rezultat. Manager de risc: Manager proiect.</w:t>
            </w:r>
          </w:p>
        </w:tc>
      </w:tr>
      <w:tr w:rsidR="007B3155" w:rsidRPr="00720277" w14:paraId="775A1655" w14:textId="77777777" w:rsidTr="00A5060A">
        <w:tc>
          <w:tcPr>
            <w:tcW w:w="828" w:type="dxa"/>
            <w:shd w:val="clear" w:color="auto" w:fill="BFBFBF" w:themeFill="background1" w:themeFillShade="BF"/>
          </w:tcPr>
          <w:p w14:paraId="6A769118" w14:textId="77777777" w:rsidR="004579D3" w:rsidRPr="00720277" w:rsidRDefault="004579D3">
            <w:pPr>
              <w:rPr>
                <w:sz w:val="28"/>
                <w:szCs w:val="28"/>
              </w:rPr>
            </w:pPr>
            <w:r w:rsidRPr="00720277">
              <w:rPr>
                <w:sz w:val="28"/>
                <w:szCs w:val="28"/>
              </w:rPr>
              <w:t>5</w:t>
            </w:r>
          </w:p>
        </w:tc>
        <w:tc>
          <w:tcPr>
            <w:tcW w:w="3150" w:type="dxa"/>
            <w:shd w:val="clear" w:color="auto" w:fill="BFBFBF" w:themeFill="background1" w:themeFillShade="BF"/>
          </w:tcPr>
          <w:p w14:paraId="61A93908" w14:textId="77777777" w:rsidR="004579D3" w:rsidRPr="00720277" w:rsidRDefault="004579D3">
            <w:pPr>
              <w:rPr>
                <w:sz w:val="28"/>
                <w:szCs w:val="28"/>
              </w:rPr>
            </w:pPr>
            <w:r w:rsidRPr="00720277">
              <w:rPr>
                <w:sz w:val="28"/>
                <w:szCs w:val="28"/>
              </w:rPr>
              <w:t xml:space="preserve">Nerespectarea termenilor contractuali de </w:t>
            </w:r>
            <w:proofErr w:type="spellStart"/>
            <w:r w:rsidRPr="00720277">
              <w:rPr>
                <w:sz w:val="28"/>
                <w:szCs w:val="28"/>
              </w:rPr>
              <w:t>catre</w:t>
            </w:r>
            <w:proofErr w:type="spellEnd"/>
            <w:r w:rsidRPr="00720277">
              <w:rPr>
                <w:sz w:val="28"/>
                <w:szCs w:val="28"/>
              </w:rPr>
              <w:t xml:space="preserve"> furnizorii de bunuri si servicii din motive imputabile lor</w:t>
            </w:r>
          </w:p>
        </w:tc>
        <w:tc>
          <w:tcPr>
            <w:tcW w:w="6120" w:type="dxa"/>
            <w:shd w:val="clear" w:color="auto" w:fill="BFBFBF" w:themeFill="background1" w:themeFillShade="BF"/>
          </w:tcPr>
          <w:p w14:paraId="33FDD6A7" w14:textId="77777777" w:rsidR="004579D3" w:rsidRPr="00720277" w:rsidRDefault="004579D3">
            <w:pPr>
              <w:jc w:val="both"/>
              <w:rPr>
                <w:sz w:val="28"/>
                <w:szCs w:val="28"/>
              </w:rPr>
            </w:pPr>
            <w:r w:rsidRPr="00720277">
              <w:rPr>
                <w:sz w:val="28"/>
                <w:szCs w:val="28"/>
              </w:rPr>
              <w:t xml:space="preserve">Acest risc </w:t>
            </w:r>
            <w:proofErr w:type="spellStart"/>
            <w:r w:rsidRPr="00720277">
              <w:rPr>
                <w:sz w:val="28"/>
                <w:szCs w:val="28"/>
              </w:rPr>
              <w:t>potential</w:t>
            </w:r>
            <w:proofErr w:type="spellEnd"/>
            <w:r w:rsidRPr="00720277">
              <w:rPr>
                <w:sz w:val="28"/>
                <w:szCs w:val="28"/>
              </w:rPr>
              <w:t xml:space="preserve"> poate conduce la </w:t>
            </w:r>
            <w:proofErr w:type="spellStart"/>
            <w:r w:rsidRPr="00720277">
              <w:rPr>
                <w:sz w:val="28"/>
                <w:szCs w:val="28"/>
              </w:rPr>
              <w:t>intarzierea</w:t>
            </w:r>
            <w:proofErr w:type="spellEnd"/>
            <w:r w:rsidRPr="00720277">
              <w:rPr>
                <w:sz w:val="28"/>
                <w:szCs w:val="28"/>
              </w:rPr>
              <w:t xml:space="preserve"> </w:t>
            </w:r>
            <w:proofErr w:type="spellStart"/>
            <w:r w:rsidRPr="00720277">
              <w:rPr>
                <w:sz w:val="28"/>
                <w:szCs w:val="28"/>
              </w:rPr>
              <w:t>implementarii</w:t>
            </w:r>
            <w:proofErr w:type="spellEnd"/>
            <w:r w:rsidRPr="00720277">
              <w:rPr>
                <w:sz w:val="28"/>
                <w:szCs w:val="28"/>
              </w:rPr>
              <w:t xml:space="preserve"> unor </w:t>
            </w:r>
            <w:proofErr w:type="spellStart"/>
            <w:r w:rsidRPr="00720277">
              <w:rPr>
                <w:sz w:val="28"/>
                <w:szCs w:val="28"/>
              </w:rPr>
              <w:t>activitati</w:t>
            </w:r>
            <w:proofErr w:type="spellEnd"/>
            <w:r w:rsidRPr="00720277">
              <w:rPr>
                <w:sz w:val="28"/>
                <w:szCs w:val="28"/>
              </w:rPr>
              <w:t xml:space="preserve"> sau la derularea </w:t>
            </w:r>
            <w:proofErr w:type="spellStart"/>
            <w:r w:rsidRPr="00720277">
              <w:rPr>
                <w:sz w:val="28"/>
                <w:szCs w:val="28"/>
              </w:rPr>
              <w:t>necorespunzatoare</w:t>
            </w:r>
            <w:proofErr w:type="spellEnd"/>
            <w:r w:rsidRPr="00720277">
              <w:rPr>
                <w:sz w:val="28"/>
                <w:szCs w:val="28"/>
              </w:rPr>
              <w:t xml:space="preserve"> a </w:t>
            </w:r>
            <w:proofErr w:type="spellStart"/>
            <w:r w:rsidRPr="00720277">
              <w:rPr>
                <w:sz w:val="28"/>
                <w:szCs w:val="28"/>
              </w:rPr>
              <w:t>activitatilor</w:t>
            </w:r>
            <w:proofErr w:type="spellEnd"/>
            <w:r w:rsidRPr="00720277">
              <w:rPr>
                <w:sz w:val="28"/>
                <w:szCs w:val="28"/>
              </w:rPr>
              <w:t xml:space="preserve"> proiectului.</w:t>
            </w:r>
          </w:p>
          <w:p w14:paraId="2C2089FA" w14:textId="77777777" w:rsidR="004579D3" w:rsidRPr="00720277" w:rsidRDefault="004579D3">
            <w:pPr>
              <w:jc w:val="both"/>
              <w:rPr>
                <w:sz w:val="28"/>
                <w:szCs w:val="28"/>
              </w:rPr>
            </w:pPr>
            <w:r w:rsidRPr="00720277">
              <w:rPr>
                <w:sz w:val="28"/>
                <w:szCs w:val="28"/>
              </w:rPr>
              <w:t xml:space="preserve">Cuantificarea riscului: (a) probabilitatea </w:t>
            </w:r>
            <w:proofErr w:type="spellStart"/>
            <w:r w:rsidRPr="00720277">
              <w:rPr>
                <w:sz w:val="28"/>
                <w:szCs w:val="28"/>
              </w:rPr>
              <w:t>aparitiei</w:t>
            </w:r>
            <w:proofErr w:type="spellEnd"/>
            <w:r w:rsidRPr="00720277">
              <w:rPr>
                <w:sz w:val="28"/>
                <w:szCs w:val="28"/>
              </w:rPr>
              <w:t xml:space="preserve">: </w:t>
            </w:r>
            <w:proofErr w:type="spellStart"/>
            <w:r w:rsidRPr="00720277">
              <w:rPr>
                <w:sz w:val="28"/>
                <w:szCs w:val="28"/>
              </w:rPr>
              <w:t>scazuta</w:t>
            </w:r>
            <w:proofErr w:type="spellEnd"/>
            <w:r w:rsidRPr="00720277">
              <w:rPr>
                <w:sz w:val="28"/>
                <w:szCs w:val="28"/>
              </w:rPr>
              <w:t xml:space="preserve">, (b) nivelul controlului intern: </w:t>
            </w:r>
            <w:proofErr w:type="spellStart"/>
            <w:r w:rsidRPr="00720277">
              <w:rPr>
                <w:sz w:val="28"/>
                <w:szCs w:val="28"/>
              </w:rPr>
              <w:t>scazut</w:t>
            </w:r>
            <w:proofErr w:type="spellEnd"/>
            <w:r w:rsidRPr="00720277">
              <w:rPr>
                <w:sz w:val="28"/>
                <w:szCs w:val="28"/>
              </w:rPr>
              <w:t xml:space="preserve">, (c) nivelul impactului: ridicat. Clasificarea riscului: </w:t>
            </w:r>
            <w:r w:rsidRPr="00720277">
              <w:rPr>
                <w:b/>
                <w:sz w:val="28"/>
                <w:szCs w:val="28"/>
              </w:rPr>
              <w:t>mediu.</w:t>
            </w:r>
            <w:r w:rsidRPr="00720277">
              <w:rPr>
                <w:sz w:val="28"/>
                <w:szCs w:val="28"/>
              </w:rPr>
              <w:t xml:space="preserve"> Masuri de atenuare: Pentru evitarea acestei </w:t>
            </w:r>
            <w:proofErr w:type="spellStart"/>
            <w:r w:rsidRPr="00720277">
              <w:rPr>
                <w:sz w:val="28"/>
                <w:szCs w:val="28"/>
              </w:rPr>
              <w:t>situatii</w:t>
            </w:r>
            <w:proofErr w:type="spellEnd"/>
            <w:r w:rsidRPr="00720277">
              <w:rPr>
                <w:sz w:val="28"/>
                <w:szCs w:val="28"/>
              </w:rPr>
              <w:t xml:space="preserve"> la semnarea contractelor de servicii se vor specifica prin clauze contractuale ca </w:t>
            </w:r>
            <w:proofErr w:type="spellStart"/>
            <w:r w:rsidRPr="00720277">
              <w:rPr>
                <w:sz w:val="28"/>
                <w:szCs w:val="28"/>
              </w:rPr>
              <w:t>raspunderea</w:t>
            </w:r>
            <w:proofErr w:type="spellEnd"/>
            <w:r w:rsidRPr="00720277">
              <w:rPr>
                <w:sz w:val="28"/>
                <w:szCs w:val="28"/>
              </w:rPr>
              <w:t xml:space="preserve"> este in totalitate a prestatorului care va suporta toate cheltuielile suplimentare generate de </w:t>
            </w:r>
            <w:proofErr w:type="spellStart"/>
            <w:r w:rsidRPr="00720277">
              <w:rPr>
                <w:sz w:val="28"/>
                <w:szCs w:val="28"/>
              </w:rPr>
              <w:t>intarzieri</w:t>
            </w:r>
            <w:proofErr w:type="spellEnd"/>
            <w:r w:rsidRPr="00720277">
              <w:rPr>
                <w:sz w:val="28"/>
                <w:szCs w:val="28"/>
              </w:rPr>
              <w:t xml:space="preserve"> sau </w:t>
            </w:r>
            <w:proofErr w:type="spellStart"/>
            <w:r w:rsidRPr="00720277">
              <w:rPr>
                <w:sz w:val="28"/>
                <w:szCs w:val="28"/>
              </w:rPr>
              <w:t>neconformitati</w:t>
            </w:r>
            <w:proofErr w:type="spellEnd"/>
            <w:r w:rsidRPr="00720277">
              <w:rPr>
                <w:sz w:val="28"/>
                <w:szCs w:val="28"/>
              </w:rPr>
              <w:t xml:space="preserve">. De asemenea, de impune implementarea unui sistem foarte riguros de supervizare a </w:t>
            </w:r>
            <w:proofErr w:type="spellStart"/>
            <w:r w:rsidRPr="00720277">
              <w:rPr>
                <w:sz w:val="28"/>
                <w:szCs w:val="28"/>
              </w:rPr>
              <w:t>conditiilor</w:t>
            </w:r>
            <w:proofErr w:type="spellEnd"/>
            <w:r w:rsidRPr="00720277">
              <w:rPr>
                <w:sz w:val="28"/>
                <w:szCs w:val="28"/>
              </w:rPr>
              <w:t xml:space="preserve"> contractuale. Manager de </w:t>
            </w:r>
            <w:r w:rsidRPr="00720277">
              <w:rPr>
                <w:sz w:val="28"/>
                <w:szCs w:val="28"/>
              </w:rPr>
              <w:lastRenderedPageBreak/>
              <w:t>risc: Manager proiect.</w:t>
            </w:r>
          </w:p>
        </w:tc>
      </w:tr>
      <w:tr w:rsidR="004579D3" w:rsidRPr="00720277" w14:paraId="5B24F8E1" w14:textId="77777777" w:rsidTr="00A5060A">
        <w:tc>
          <w:tcPr>
            <w:tcW w:w="828" w:type="dxa"/>
            <w:shd w:val="clear" w:color="auto" w:fill="BFBFBF" w:themeFill="background1" w:themeFillShade="BF"/>
          </w:tcPr>
          <w:p w14:paraId="5617A4E7" w14:textId="77777777" w:rsidR="004579D3" w:rsidRPr="00720277" w:rsidRDefault="004579D3">
            <w:pPr>
              <w:rPr>
                <w:sz w:val="28"/>
                <w:szCs w:val="28"/>
              </w:rPr>
            </w:pPr>
            <w:r w:rsidRPr="00720277">
              <w:rPr>
                <w:sz w:val="28"/>
                <w:szCs w:val="28"/>
              </w:rPr>
              <w:lastRenderedPageBreak/>
              <w:t>6</w:t>
            </w:r>
          </w:p>
        </w:tc>
        <w:tc>
          <w:tcPr>
            <w:tcW w:w="3150" w:type="dxa"/>
            <w:shd w:val="clear" w:color="auto" w:fill="BFBFBF" w:themeFill="background1" w:themeFillShade="BF"/>
          </w:tcPr>
          <w:p w14:paraId="641E0CA7" w14:textId="77777777" w:rsidR="004579D3" w:rsidRPr="00720277" w:rsidRDefault="004579D3">
            <w:pPr>
              <w:rPr>
                <w:sz w:val="28"/>
                <w:szCs w:val="28"/>
              </w:rPr>
            </w:pPr>
            <w:r w:rsidRPr="00720277">
              <w:rPr>
                <w:sz w:val="28"/>
                <w:szCs w:val="28"/>
              </w:rPr>
              <w:t xml:space="preserve">Majorarea cheltuielilor, legate de </w:t>
            </w:r>
            <w:proofErr w:type="spellStart"/>
            <w:r w:rsidRPr="00720277">
              <w:rPr>
                <w:sz w:val="28"/>
                <w:szCs w:val="28"/>
              </w:rPr>
              <w:t>modificari</w:t>
            </w:r>
            <w:proofErr w:type="spellEnd"/>
            <w:r w:rsidRPr="00720277">
              <w:rPr>
                <w:sz w:val="28"/>
                <w:szCs w:val="28"/>
              </w:rPr>
              <w:t xml:space="preserve"> ale cursului valutar, </w:t>
            </w:r>
            <w:proofErr w:type="spellStart"/>
            <w:r w:rsidRPr="00720277">
              <w:rPr>
                <w:sz w:val="28"/>
                <w:szCs w:val="28"/>
              </w:rPr>
              <w:t>inflatie</w:t>
            </w:r>
            <w:proofErr w:type="spellEnd"/>
            <w:r w:rsidRPr="00720277">
              <w:rPr>
                <w:sz w:val="28"/>
                <w:szCs w:val="28"/>
              </w:rPr>
              <w:t xml:space="preserve"> etc</w:t>
            </w:r>
          </w:p>
        </w:tc>
        <w:tc>
          <w:tcPr>
            <w:tcW w:w="6120" w:type="dxa"/>
            <w:shd w:val="clear" w:color="auto" w:fill="BFBFBF" w:themeFill="background1" w:themeFillShade="BF"/>
          </w:tcPr>
          <w:p w14:paraId="6FD86198" w14:textId="77777777" w:rsidR="004579D3" w:rsidRPr="00720277" w:rsidRDefault="004579D3">
            <w:pPr>
              <w:jc w:val="both"/>
              <w:rPr>
                <w:sz w:val="28"/>
                <w:szCs w:val="28"/>
              </w:rPr>
            </w:pPr>
            <w:proofErr w:type="spellStart"/>
            <w:r w:rsidRPr="00720277">
              <w:rPr>
                <w:sz w:val="28"/>
                <w:szCs w:val="28"/>
              </w:rPr>
              <w:t>Diferenţele</w:t>
            </w:r>
            <w:proofErr w:type="spellEnd"/>
            <w:r w:rsidRPr="00720277">
              <w:rPr>
                <w:sz w:val="28"/>
                <w:szCs w:val="28"/>
              </w:rPr>
              <w:t xml:space="preserve"> de curs valutar ce pot interveni între momentul depunerii cererii de </w:t>
            </w:r>
            <w:proofErr w:type="spellStart"/>
            <w:r w:rsidRPr="00720277">
              <w:rPr>
                <w:sz w:val="28"/>
                <w:szCs w:val="28"/>
              </w:rPr>
              <w:t>finanţare</w:t>
            </w:r>
            <w:proofErr w:type="spellEnd"/>
            <w:r w:rsidRPr="00720277">
              <w:rPr>
                <w:sz w:val="28"/>
                <w:szCs w:val="28"/>
              </w:rPr>
              <w:t xml:space="preserve"> </w:t>
            </w:r>
            <w:proofErr w:type="spellStart"/>
            <w:r w:rsidRPr="00720277">
              <w:rPr>
                <w:sz w:val="28"/>
                <w:szCs w:val="28"/>
              </w:rPr>
              <w:t>şi</w:t>
            </w:r>
            <w:proofErr w:type="spellEnd"/>
            <w:r w:rsidRPr="00720277">
              <w:rPr>
                <w:sz w:val="28"/>
                <w:szCs w:val="28"/>
              </w:rPr>
              <w:t xml:space="preserve"> implementarea proiectului pot genera majorarea unor cheltuieli </w:t>
            </w:r>
            <w:proofErr w:type="spellStart"/>
            <w:r w:rsidRPr="00720277">
              <w:rPr>
                <w:sz w:val="28"/>
                <w:szCs w:val="28"/>
              </w:rPr>
              <w:t>prevazute</w:t>
            </w:r>
            <w:proofErr w:type="spellEnd"/>
            <w:r w:rsidRPr="00720277">
              <w:rPr>
                <w:sz w:val="28"/>
                <w:szCs w:val="28"/>
              </w:rPr>
              <w:t xml:space="preserve"> in bugetul proiectului. Cuantificarea riscului: (a) probabilitatea </w:t>
            </w:r>
            <w:proofErr w:type="spellStart"/>
            <w:r w:rsidRPr="00720277">
              <w:rPr>
                <w:sz w:val="28"/>
                <w:szCs w:val="28"/>
              </w:rPr>
              <w:t>aparitiei</w:t>
            </w:r>
            <w:proofErr w:type="spellEnd"/>
            <w:r w:rsidRPr="00720277">
              <w:rPr>
                <w:sz w:val="28"/>
                <w:szCs w:val="28"/>
              </w:rPr>
              <w:t xml:space="preserve">: medie, (b) nivelul controlului intern: mediu, (c) nivelul impactului: ridicat. Clasificarea riscului: </w:t>
            </w:r>
            <w:r w:rsidRPr="00720277">
              <w:rPr>
                <w:b/>
                <w:sz w:val="28"/>
                <w:szCs w:val="28"/>
              </w:rPr>
              <w:t xml:space="preserve">mediu. </w:t>
            </w:r>
            <w:r w:rsidRPr="00720277">
              <w:rPr>
                <w:sz w:val="28"/>
                <w:szCs w:val="28"/>
              </w:rPr>
              <w:t xml:space="preserve">Masuri de atenuare: demersurile pentru contractarea </w:t>
            </w:r>
            <w:proofErr w:type="spellStart"/>
            <w:r w:rsidRPr="00720277">
              <w:rPr>
                <w:sz w:val="28"/>
                <w:szCs w:val="28"/>
              </w:rPr>
              <w:t>achizitiilor</w:t>
            </w:r>
            <w:proofErr w:type="spellEnd"/>
            <w:r w:rsidRPr="00720277">
              <w:rPr>
                <w:sz w:val="28"/>
                <w:szCs w:val="28"/>
              </w:rPr>
              <w:t xml:space="preserve"> de bunuri si servicii vor fi demarate din primele luni de implementare a proiectului. Manager de risc: Manager proiect.</w:t>
            </w:r>
          </w:p>
        </w:tc>
      </w:tr>
    </w:tbl>
    <w:p w14:paraId="346CC8E6" w14:textId="77777777" w:rsidR="004579D3" w:rsidRPr="00720277" w:rsidRDefault="004579D3">
      <w:pPr>
        <w:ind w:left="1069"/>
        <w:jc w:val="both"/>
        <w:rPr>
          <w:bCs/>
          <w:color w:val="FF0000"/>
          <w:sz w:val="22"/>
          <w:szCs w:val="22"/>
        </w:rPr>
      </w:pPr>
    </w:p>
    <w:p w14:paraId="4C63EE61" w14:textId="77777777" w:rsidR="004579D3" w:rsidRPr="00720277" w:rsidRDefault="004579D3">
      <w:pPr>
        <w:numPr>
          <w:ilvl w:val="0"/>
          <w:numId w:val="24"/>
        </w:numPr>
        <w:jc w:val="both"/>
        <w:rPr>
          <w:sz w:val="28"/>
          <w:szCs w:val="28"/>
        </w:rPr>
      </w:pPr>
      <w:r w:rsidRPr="00720277">
        <w:rPr>
          <w:sz w:val="28"/>
          <w:szCs w:val="28"/>
        </w:rPr>
        <w:t xml:space="preserve">in perioada de </w:t>
      </w:r>
      <w:proofErr w:type="spellStart"/>
      <w:r w:rsidRPr="00720277">
        <w:rPr>
          <w:sz w:val="28"/>
          <w:szCs w:val="28"/>
        </w:rPr>
        <w:t>dupa</w:t>
      </w:r>
      <w:proofErr w:type="spellEnd"/>
      <w:r w:rsidRPr="00720277">
        <w:rPr>
          <w:sz w:val="28"/>
          <w:szCs w:val="28"/>
        </w:rPr>
        <w:t xml:space="preserve"> implementarea </w:t>
      </w:r>
      <w:proofErr w:type="spellStart"/>
      <w:r w:rsidRPr="00720277">
        <w:rPr>
          <w:sz w:val="28"/>
          <w:szCs w:val="28"/>
        </w:rPr>
        <w:t>investitiei</w:t>
      </w:r>
      <w:proofErr w:type="spellEnd"/>
      <w:r w:rsidRPr="00720277">
        <w:rPr>
          <w:sz w:val="28"/>
          <w:szCs w:val="28"/>
        </w:rPr>
        <w:t>:</w:t>
      </w:r>
    </w:p>
    <w:p w14:paraId="30BCDC60" w14:textId="77777777" w:rsidR="004579D3" w:rsidRPr="00720277" w:rsidRDefault="004579D3">
      <w:pPr>
        <w:numPr>
          <w:ilvl w:val="0"/>
          <w:numId w:val="25"/>
        </w:numPr>
        <w:tabs>
          <w:tab w:val="left" w:pos="1654"/>
        </w:tabs>
        <w:jc w:val="both"/>
        <w:rPr>
          <w:sz w:val="28"/>
          <w:szCs w:val="28"/>
        </w:rPr>
      </w:pPr>
      <w:proofErr w:type="spellStart"/>
      <w:r w:rsidRPr="00720277">
        <w:rPr>
          <w:sz w:val="28"/>
          <w:szCs w:val="28"/>
        </w:rPr>
        <w:t>inregistrarea</w:t>
      </w:r>
      <w:proofErr w:type="spellEnd"/>
      <w:r w:rsidRPr="00720277">
        <w:rPr>
          <w:sz w:val="28"/>
          <w:szCs w:val="28"/>
        </w:rPr>
        <w:t xml:space="preserve"> unor cheltuieli de exploatare mai mari </w:t>
      </w:r>
      <w:proofErr w:type="spellStart"/>
      <w:r w:rsidRPr="00720277">
        <w:rPr>
          <w:sz w:val="28"/>
          <w:szCs w:val="28"/>
        </w:rPr>
        <w:t>decat</w:t>
      </w:r>
      <w:proofErr w:type="spellEnd"/>
      <w:r w:rsidRPr="00720277">
        <w:rPr>
          <w:sz w:val="28"/>
          <w:szCs w:val="28"/>
        </w:rPr>
        <w:t xml:space="preserve"> cele previzionate;</w:t>
      </w:r>
    </w:p>
    <w:p w14:paraId="585F203F" w14:textId="77777777" w:rsidR="004579D3" w:rsidRPr="00720277" w:rsidRDefault="004579D3">
      <w:pPr>
        <w:ind w:firstLine="1069"/>
        <w:jc w:val="both"/>
        <w:rPr>
          <w:sz w:val="22"/>
          <w:szCs w:val="22"/>
        </w:rPr>
      </w:pPr>
      <w:r w:rsidRPr="00720277">
        <w:rPr>
          <w:sz w:val="28"/>
          <w:szCs w:val="28"/>
        </w:rPr>
        <w:t xml:space="preserve">Se recomanda elaborarea unui plan de exploatare a </w:t>
      </w:r>
      <w:proofErr w:type="spellStart"/>
      <w:r w:rsidRPr="00720277">
        <w:rPr>
          <w:sz w:val="28"/>
          <w:szCs w:val="28"/>
        </w:rPr>
        <w:t>investitiei</w:t>
      </w:r>
      <w:proofErr w:type="spellEnd"/>
      <w:r w:rsidRPr="00720277">
        <w:rPr>
          <w:sz w:val="28"/>
          <w:szCs w:val="28"/>
        </w:rPr>
        <w:t xml:space="preserve"> </w:t>
      </w:r>
      <w:proofErr w:type="spellStart"/>
      <w:r w:rsidRPr="00720277">
        <w:rPr>
          <w:sz w:val="28"/>
          <w:szCs w:val="28"/>
        </w:rPr>
        <w:t>continand</w:t>
      </w:r>
      <w:proofErr w:type="spellEnd"/>
      <w:r w:rsidRPr="00720277">
        <w:rPr>
          <w:sz w:val="28"/>
          <w:szCs w:val="28"/>
        </w:rPr>
        <w:t xml:space="preserve"> indicatori de atins, </w:t>
      </w:r>
      <w:proofErr w:type="spellStart"/>
      <w:r w:rsidRPr="00720277">
        <w:rPr>
          <w:sz w:val="28"/>
          <w:szCs w:val="28"/>
        </w:rPr>
        <w:t>responsabilitati</w:t>
      </w:r>
      <w:proofErr w:type="spellEnd"/>
      <w:r w:rsidRPr="00720277">
        <w:rPr>
          <w:sz w:val="28"/>
          <w:szCs w:val="28"/>
        </w:rPr>
        <w:t xml:space="preserve"> si </w:t>
      </w:r>
      <w:proofErr w:type="spellStart"/>
      <w:r w:rsidRPr="00720277">
        <w:rPr>
          <w:sz w:val="28"/>
          <w:szCs w:val="28"/>
        </w:rPr>
        <w:t>atributii</w:t>
      </w:r>
      <w:proofErr w:type="spellEnd"/>
      <w:r w:rsidRPr="00720277">
        <w:rPr>
          <w:sz w:val="28"/>
          <w:szCs w:val="28"/>
        </w:rPr>
        <w:t>.</w:t>
      </w:r>
      <w:r w:rsidRPr="00720277">
        <w:rPr>
          <w:sz w:val="22"/>
          <w:szCs w:val="22"/>
        </w:rPr>
        <w:t xml:space="preserve"> </w:t>
      </w:r>
    </w:p>
    <w:p w14:paraId="5464F4C4" w14:textId="77777777" w:rsidR="004579D3" w:rsidRPr="00720277" w:rsidRDefault="004579D3">
      <w:pPr>
        <w:ind w:firstLine="1069"/>
        <w:jc w:val="both"/>
        <w:rPr>
          <w:color w:val="FF0000"/>
          <w:sz w:val="22"/>
          <w:szCs w:val="22"/>
        </w:rPr>
      </w:pPr>
    </w:p>
    <w:p w14:paraId="400EE1EA" w14:textId="77777777" w:rsidR="004579D3" w:rsidRPr="00720277" w:rsidRDefault="004579D3">
      <w:pPr>
        <w:ind w:firstLine="1069"/>
        <w:jc w:val="both"/>
        <w:rPr>
          <w:color w:val="FF0000"/>
          <w:sz w:val="22"/>
          <w:szCs w:val="22"/>
        </w:rPr>
      </w:pPr>
    </w:p>
    <w:p w14:paraId="15FD9844" w14:textId="77777777" w:rsidR="004579D3" w:rsidRPr="00720277" w:rsidRDefault="004579D3">
      <w:pPr>
        <w:ind w:firstLine="1069"/>
        <w:jc w:val="both"/>
        <w:rPr>
          <w:color w:val="FF0000"/>
          <w:sz w:val="22"/>
          <w:szCs w:val="22"/>
        </w:rPr>
      </w:pPr>
    </w:p>
    <w:p w14:paraId="4BF77EBE" w14:textId="77777777" w:rsidR="004579D3" w:rsidRPr="00720277" w:rsidRDefault="004579D3">
      <w:pPr>
        <w:pStyle w:val="Style11"/>
        <w:widowControl/>
        <w:spacing w:line="25" w:lineRule="atLeast"/>
        <w:ind w:firstLine="709"/>
        <w:jc w:val="both"/>
        <w:rPr>
          <w:lang w:val="ro-RO"/>
        </w:rPr>
      </w:pPr>
    </w:p>
    <w:p w14:paraId="70C61018" w14:textId="77777777" w:rsidR="004579D3" w:rsidRPr="00720277" w:rsidRDefault="004579D3">
      <w:pPr>
        <w:pStyle w:val="Style11"/>
        <w:widowControl/>
        <w:spacing w:line="25" w:lineRule="atLeast"/>
        <w:ind w:firstLine="709"/>
        <w:jc w:val="both"/>
        <w:rPr>
          <w:lang w:val="ro-RO"/>
        </w:rPr>
      </w:pPr>
    </w:p>
    <w:p w14:paraId="79645716" w14:textId="77777777" w:rsidR="004579D3" w:rsidRPr="00720277" w:rsidRDefault="004579D3" w:rsidP="006E3147">
      <w:pPr>
        <w:pStyle w:val="Titlu1"/>
        <w:pBdr>
          <w:top w:val="single" w:sz="24" w:space="0" w:color="4472C4" w:themeColor="accent1" w:shadow="1"/>
          <w:left w:val="single" w:sz="24" w:space="0" w:color="4472C4" w:themeColor="accent1" w:shadow="1"/>
          <w:bottom w:val="single" w:sz="24" w:space="0" w:color="4472C4" w:themeColor="accent1" w:shadow="1"/>
          <w:right w:val="single" w:sz="24" w:space="0" w:color="4472C4" w:themeColor="accent1" w:shadow="1"/>
        </w:pBdr>
        <w:shd w:val="clear" w:color="auto" w:fill="B4C6E7" w:themeFill="accent1" w:themeFillTint="66"/>
        <w:ind w:left="480"/>
        <w:rPr>
          <w:lang w:val="ro-RO" w:eastAsia="en-US"/>
        </w:rPr>
      </w:pPr>
      <w:bookmarkStart w:id="321" w:name="_Toc3842"/>
      <w:bookmarkStart w:id="322" w:name="_Toc27351"/>
      <w:bookmarkStart w:id="323" w:name="_Toc14651"/>
      <w:r w:rsidRPr="00720277">
        <w:rPr>
          <w:lang w:val="ro-RO" w:eastAsia="en-US"/>
        </w:rPr>
        <w:t>CAPITOLUL 6- SCENARIUL/OPȚIUNEA TEHNICO-ECONOMIC(Ă) OPTIM(Ă), RECOMANDAT(Ă)</w:t>
      </w:r>
      <w:bookmarkEnd w:id="321"/>
      <w:bookmarkEnd w:id="322"/>
      <w:bookmarkEnd w:id="323"/>
      <w:r w:rsidRPr="00720277">
        <w:rPr>
          <w:lang w:val="ro-RO" w:eastAsia="en-US"/>
        </w:rPr>
        <w:t xml:space="preserve"> </w:t>
      </w:r>
    </w:p>
    <w:p w14:paraId="196DD643" w14:textId="77777777" w:rsidR="004579D3" w:rsidRPr="00720277" w:rsidRDefault="004579D3">
      <w:pPr>
        <w:pStyle w:val="Style11"/>
        <w:widowControl/>
        <w:spacing w:line="25" w:lineRule="atLeast"/>
        <w:ind w:firstLine="709"/>
        <w:jc w:val="both"/>
        <w:rPr>
          <w:sz w:val="28"/>
          <w:szCs w:val="28"/>
          <w:lang w:val="ro-RO"/>
        </w:rPr>
      </w:pPr>
    </w:p>
    <w:p w14:paraId="25C19824" w14:textId="77777777" w:rsidR="004579D3" w:rsidRPr="00720277" w:rsidRDefault="004579D3" w:rsidP="001A1E21">
      <w:pPr>
        <w:pStyle w:val="Titlu2"/>
        <w:pBdr>
          <w:top w:val="single" w:sz="12" w:space="0" w:color="B4C6E7" w:themeColor="accent1" w:themeTint="66"/>
          <w:left w:val="single" w:sz="12" w:space="0" w:color="B4C6E7" w:themeColor="accent1" w:themeTint="66"/>
          <w:bottom w:val="single" w:sz="12" w:space="0" w:color="B4C6E7" w:themeColor="accent1" w:themeTint="66"/>
          <w:right w:val="single" w:sz="12" w:space="0" w:color="B4C6E7" w:themeColor="accent1" w:themeTint="66"/>
        </w:pBdr>
        <w:shd w:val="clear" w:color="auto" w:fill="D9E2F3" w:themeFill="accent1" w:themeFillTint="33"/>
        <w:rPr>
          <w:lang w:val="ro-RO" w:eastAsia="hi-IN"/>
        </w:rPr>
      </w:pPr>
      <w:bookmarkStart w:id="324" w:name="_Toc4339"/>
      <w:bookmarkStart w:id="325" w:name="_Toc16430"/>
      <w:bookmarkStart w:id="326" w:name="_Toc12299"/>
      <w:bookmarkStart w:id="327" w:name="_Toc5209"/>
      <w:r w:rsidRPr="00720277">
        <w:rPr>
          <w:lang w:val="ro-RO" w:eastAsia="hi-IN"/>
        </w:rPr>
        <w:t xml:space="preserve">6.1. Comparația scenariilor/opțiunilor propus(e), din punct de vedere tehnic, economic, financiar, al </w:t>
      </w:r>
      <w:proofErr w:type="spellStart"/>
      <w:r w:rsidRPr="00720277">
        <w:rPr>
          <w:lang w:val="ro-RO" w:eastAsia="hi-IN"/>
        </w:rPr>
        <w:t>sustenabilităţii</w:t>
      </w:r>
      <w:proofErr w:type="spellEnd"/>
      <w:r w:rsidRPr="00720277">
        <w:rPr>
          <w:lang w:val="ro-RO" w:eastAsia="hi-IN"/>
        </w:rPr>
        <w:t xml:space="preserve"> și riscurilor</w:t>
      </w:r>
      <w:bookmarkEnd w:id="324"/>
      <w:bookmarkEnd w:id="325"/>
      <w:bookmarkEnd w:id="326"/>
      <w:bookmarkEnd w:id="327"/>
      <w:r w:rsidRPr="00720277">
        <w:rPr>
          <w:lang w:val="ro-RO" w:eastAsia="hi-IN"/>
        </w:rPr>
        <w:t xml:space="preserve"> </w:t>
      </w:r>
    </w:p>
    <w:p w14:paraId="0EF661B7" w14:textId="77777777" w:rsidR="004579D3" w:rsidRPr="00720277" w:rsidRDefault="004579D3">
      <w:pPr>
        <w:pStyle w:val="Style11"/>
        <w:widowControl/>
        <w:spacing w:line="25" w:lineRule="atLeast"/>
        <w:ind w:firstLine="709"/>
        <w:jc w:val="both"/>
        <w:rPr>
          <w:sz w:val="28"/>
          <w:szCs w:val="28"/>
          <w:lang w:val="ro-RO"/>
        </w:rPr>
      </w:pPr>
    </w:p>
    <w:tbl>
      <w:tblPr>
        <w:tblW w:w="8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34"/>
        <w:gridCol w:w="3731"/>
        <w:gridCol w:w="1440"/>
        <w:gridCol w:w="1890"/>
      </w:tblGrid>
      <w:tr w:rsidR="00B9055E" w:rsidRPr="00720277" w14:paraId="2C8D89EA" w14:textId="77777777" w:rsidTr="00B9055E">
        <w:trPr>
          <w:jc w:val="center"/>
        </w:trPr>
        <w:tc>
          <w:tcPr>
            <w:tcW w:w="1934" w:type="dxa"/>
          </w:tcPr>
          <w:p w14:paraId="1D0F6BA5" w14:textId="77777777" w:rsidR="00B9055E" w:rsidRPr="00720277" w:rsidRDefault="00B9055E" w:rsidP="00B9055E">
            <w:pPr>
              <w:rPr>
                <w:color w:val="FF0000"/>
                <w:sz w:val="28"/>
                <w:szCs w:val="28"/>
              </w:rPr>
            </w:pPr>
          </w:p>
        </w:tc>
        <w:tc>
          <w:tcPr>
            <w:tcW w:w="3731" w:type="dxa"/>
          </w:tcPr>
          <w:p w14:paraId="73A15B53" w14:textId="6055F825" w:rsidR="00B9055E" w:rsidRPr="00720277" w:rsidRDefault="00B9055E" w:rsidP="00B9055E">
            <w:pPr>
              <w:rPr>
                <w:color w:val="FF0000"/>
                <w:sz w:val="28"/>
                <w:szCs w:val="28"/>
              </w:rPr>
            </w:pPr>
            <w:r w:rsidRPr="00720277">
              <w:rPr>
                <w:sz w:val="28"/>
                <w:szCs w:val="28"/>
              </w:rPr>
              <w:t>Indicatori</w:t>
            </w:r>
          </w:p>
        </w:tc>
        <w:tc>
          <w:tcPr>
            <w:tcW w:w="1440" w:type="dxa"/>
            <w:tcBorders>
              <w:bottom w:val="double" w:sz="4" w:space="0" w:color="4472C4" w:themeColor="accent1"/>
            </w:tcBorders>
          </w:tcPr>
          <w:p w14:paraId="10397CCF" w14:textId="5202664E" w:rsidR="00B9055E" w:rsidRPr="00720277" w:rsidRDefault="00B9055E" w:rsidP="00B9055E">
            <w:pPr>
              <w:rPr>
                <w:color w:val="FF0000"/>
                <w:sz w:val="28"/>
                <w:szCs w:val="28"/>
              </w:rPr>
            </w:pPr>
            <w:r w:rsidRPr="00720277">
              <w:rPr>
                <w:sz w:val="28"/>
                <w:szCs w:val="28"/>
              </w:rPr>
              <w:t>Scenariul I</w:t>
            </w:r>
          </w:p>
        </w:tc>
        <w:tc>
          <w:tcPr>
            <w:tcW w:w="1890" w:type="dxa"/>
          </w:tcPr>
          <w:p w14:paraId="0875DC35" w14:textId="5E52DDDC" w:rsidR="00B9055E" w:rsidRPr="00720277" w:rsidRDefault="00B9055E" w:rsidP="00B9055E">
            <w:pPr>
              <w:rPr>
                <w:color w:val="FF0000"/>
                <w:sz w:val="28"/>
                <w:szCs w:val="28"/>
              </w:rPr>
            </w:pPr>
            <w:r w:rsidRPr="00720277">
              <w:rPr>
                <w:sz w:val="28"/>
                <w:szCs w:val="28"/>
              </w:rPr>
              <w:t>Scenariul II</w:t>
            </w:r>
          </w:p>
        </w:tc>
      </w:tr>
      <w:tr w:rsidR="00B9055E" w:rsidRPr="00720277" w14:paraId="0004CC75" w14:textId="77777777" w:rsidTr="00B9055E">
        <w:trPr>
          <w:jc w:val="center"/>
        </w:trPr>
        <w:tc>
          <w:tcPr>
            <w:tcW w:w="1934" w:type="dxa"/>
          </w:tcPr>
          <w:p w14:paraId="4CF09360" w14:textId="66DF7E94" w:rsidR="00B9055E" w:rsidRPr="00720277" w:rsidRDefault="00B9055E" w:rsidP="00B9055E">
            <w:pPr>
              <w:rPr>
                <w:color w:val="FF0000"/>
                <w:sz w:val="28"/>
                <w:szCs w:val="28"/>
              </w:rPr>
            </w:pPr>
            <w:r w:rsidRPr="00720277">
              <w:rPr>
                <w:sz w:val="28"/>
                <w:szCs w:val="28"/>
              </w:rPr>
              <w:t>Analiza financiară</w:t>
            </w:r>
          </w:p>
        </w:tc>
        <w:tc>
          <w:tcPr>
            <w:tcW w:w="3731" w:type="dxa"/>
          </w:tcPr>
          <w:p w14:paraId="44529AA6" w14:textId="75781629" w:rsidR="00B9055E" w:rsidRPr="00720277" w:rsidRDefault="00B9055E" w:rsidP="00B9055E">
            <w:pPr>
              <w:rPr>
                <w:color w:val="FF0000"/>
                <w:sz w:val="28"/>
                <w:szCs w:val="28"/>
              </w:rPr>
            </w:pPr>
            <w:r w:rsidRPr="00720277">
              <w:rPr>
                <w:sz w:val="28"/>
                <w:szCs w:val="28"/>
              </w:rPr>
              <w:t>valoarea actualizata neta financiară</w:t>
            </w:r>
          </w:p>
        </w:tc>
        <w:tc>
          <w:tcPr>
            <w:tcW w:w="1440" w:type="dxa"/>
            <w:tcBorders>
              <w:top w:val="double" w:sz="4" w:space="0" w:color="4472C4" w:themeColor="accent1"/>
            </w:tcBorders>
          </w:tcPr>
          <w:p w14:paraId="169FC11B" w14:textId="77777777" w:rsidR="00B9055E" w:rsidRPr="00720277" w:rsidRDefault="00B9055E" w:rsidP="00B9055E">
            <w:pPr>
              <w:rPr>
                <w:bCs/>
                <w:sz w:val="28"/>
                <w:szCs w:val="28"/>
              </w:rPr>
            </w:pPr>
            <w:r w:rsidRPr="00720277">
              <w:rPr>
                <w:bCs/>
                <w:sz w:val="28"/>
                <w:szCs w:val="28"/>
              </w:rPr>
              <w:t>-166481</w:t>
            </w:r>
          </w:p>
          <w:p w14:paraId="09BFF2B1" w14:textId="77777777" w:rsidR="00B9055E" w:rsidRPr="00720277" w:rsidRDefault="00B9055E" w:rsidP="00B9055E">
            <w:pPr>
              <w:rPr>
                <w:bCs/>
                <w:sz w:val="28"/>
                <w:szCs w:val="28"/>
              </w:rPr>
            </w:pPr>
          </w:p>
          <w:p w14:paraId="3003A4CD" w14:textId="1AF726FF" w:rsidR="00B9055E" w:rsidRPr="00720277" w:rsidRDefault="00B9055E" w:rsidP="00B9055E">
            <w:pPr>
              <w:rPr>
                <w:bCs/>
                <w:color w:val="FF0000"/>
                <w:sz w:val="28"/>
                <w:szCs w:val="28"/>
              </w:rPr>
            </w:pPr>
          </w:p>
        </w:tc>
        <w:tc>
          <w:tcPr>
            <w:tcW w:w="1890" w:type="dxa"/>
          </w:tcPr>
          <w:p w14:paraId="23CE2786" w14:textId="77777777" w:rsidR="00B9055E" w:rsidRPr="00720277" w:rsidRDefault="00B9055E" w:rsidP="00B9055E">
            <w:pPr>
              <w:rPr>
                <w:bCs/>
                <w:sz w:val="28"/>
                <w:szCs w:val="28"/>
              </w:rPr>
            </w:pPr>
            <w:r w:rsidRPr="00720277">
              <w:rPr>
                <w:bCs/>
                <w:sz w:val="28"/>
                <w:szCs w:val="28"/>
              </w:rPr>
              <w:t>-186120</w:t>
            </w:r>
          </w:p>
          <w:p w14:paraId="36CF1480" w14:textId="77777777" w:rsidR="00B9055E" w:rsidRPr="00720277" w:rsidRDefault="00B9055E" w:rsidP="00B9055E">
            <w:pPr>
              <w:rPr>
                <w:bCs/>
                <w:sz w:val="28"/>
                <w:szCs w:val="28"/>
              </w:rPr>
            </w:pPr>
          </w:p>
          <w:p w14:paraId="30747DA4" w14:textId="77777777" w:rsidR="00B9055E" w:rsidRPr="00720277" w:rsidRDefault="00B9055E" w:rsidP="00B9055E">
            <w:pPr>
              <w:rPr>
                <w:color w:val="FF0000"/>
                <w:sz w:val="28"/>
                <w:szCs w:val="28"/>
              </w:rPr>
            </w:pPr>
          </w:p>
        </w:tc>
      </w:tr>
      <w:tr w:rsidR="00B9055E" w:rsidRPr="00720277" w14:paraId="6AC8CD47" w14:textId="77777777" w:rsidTr="00B9055E">
        <w:trPr>
          <w:jc w:val="center"/>
        </w:trPr>
        <w:tc>
          <w:tcPr>
            <w:tcW w:w="1934" w:type="dxa"/>
            <w:vMerge w:val="restart"/>
          </w:tcPr>
          <w:p w14:paraId="532449BE" w14:textId="0B1410A1" w:rsidR="00B9055E" w:rsidRPr="00720277" w:rsidRDefault="00B9055E" w:rsidP="00B9055E">
            <w:pPr>
              <w:rPr>
                <w:color w:val="FF0000"/>
                <w:sz w:val="28"/>
                <w:szCs w:val="28"/>
              </w:rPr>
            </w:pPr>
            <w:r w:rsidRPr="00720277">
              <w:rPr>
                <w:sz w:val="28"/>
                <w:szCs w:val="28"/>
              </w:rPr>
              <w:t>Analiza economică</w:t>
            </w:r>
          </w:p>
        </w:tc>
        <w:tc>
          <w:tcPr>
            <w:tcW w:w="3731" w:type="dxa"/>
          </w:tcPr>
          <w:p w14:paraId="322DE26E" w14:textId="61B4498E" w:rsidR="00B9055E" w:rsidRPr="00720277" w:rsidRDefault="00B9055E" w:rsidP="00B9055E">
            <w:pPr>
              <w:rPr>
                <w:color w:val="FF0000"/>
                <w:sz w:val="28"/>
                <w:szCs w:val="28"/>
              </w:rPr>
            </w:pPr>
            <w:r w:rsidRPr="00720277">
              <w:rPr>
                <w:sz w:val="28"/>
                <w:szCs w:val="28"/>
              </w:rPr>
              <w:t>valoarea actualizata neta economica</w:t>
            </w:r>
          </w:p>
        </w:tc>
        <w:tc>
          <w:tcPr>
            <w:tcW w:w="1440" w:type="dxa"/>
          </w:tcPr>
          <w:p w14:paraId="25546696" w14:textId="52734BE2" w:rsidR="00B9055E" w:rsidRPr="00720277" w:rsidRDefault="00B9055E" w:rsidP="00B9055E">
            <w:pPr>
              <w:rPr>
                <w:color w:val="FF0000"/>
                <w:sz w:val="28"/>
                <w:szCs w:val="28"/>
              </w:rPr>
            </w:pPr>
            <w:r w:rsidRPr="00720277">
              <w:rPr>
                <w:sz w:val="28"/>
                <w:szCs w:val="28"/>
              </w:rPr>
              <w:t>723</w:t>
            </w:r>
          </w:p>
        </w:tc>
        <w:tc>
          <w:tcPr>
            <w:tcW w:w="1890" w:type="dxa"/>
          </w:tcPr>
          <w:p w14:paraId="31F04D0E" w14:textId="3DBEE49D" w:rsidR="00B9055E" w:rsidRPr="00720277" w:rsidRDefault="00B9055E" w:rsidP="00B9055E">
            <w:pPr>
              <w:rPr>
                <w:color w:val="FF0000"/>
                <w:sz w:val="28"/>
                <w:szCs w:val="28"/>
              </w:rPr>
            </w:pPr>
            <w:r w:rsidRPr="00720277">
              <w:rPr>
                <w:sz w:val="28"/>
                <w:szCs w:val="28"/>
              </w:rPr>
              <w:t>1764</w:t>
            </w:r>
          </w:p>
        </w:tc>
      </w:tr>
      <w:tr w:rsidR="00B9055E" w:rsidRPr="00720277" w14:paraId="26A1D6E3" w14:textId="77777777" w:rsidTr="00B9055E">
        <w:trPr>
          <w:jc w:val="center"/>
        </w:trPr>
        <w:tc>
          <w:tcPr>
            <w:tcW w:w="1934" w:type="dxa"/>
            <w:vMerge/>
          </w:tcPr>
          <w:p w14:paraId="347809AA" w14:textId="77777777" w:rsidR="00B9055E" w:rsidRPr="00720277" w:rsidRDefault="00B9055E" w:rsidP="00B9055E">
            <w:pPr>
              <w:rPr>
                <w:color w:val="FF0000"/>
                <w:sz w:val="28"/>
                <w:szCs w:val="28"/>
              </w:rPr>
            </w:pPr>
          </w:p>
        </w:tc>
        <w:tc>
          <w:tcPr>
            <w:tcW w:w="3731" w:type="dxa"/>
          </w:tcPr>
          <w:p w14:paraId="7C1795BF" w14:textId="6455B5F9" w:rsidR="00B9055E" w:rsidRPr="00720277" w:rsidRDefault="00B9055E" w:rsidP="00B9055E">
            <w:pPr>
              <w:rPr>
                <w:color w:val="FF0000"/>
                <w:sz w:val="28"/>
                <w:szCs w:val="28"/>
              </w:rPr>
            </w:pPr>
            <w:r w:rsidRPr="00720277">
              <w:rPr>
                <w:sz w:val="28"/>
                <w:szCs w:val="28"/>
              </w:rPr>
              <w:t xml:space="preserve">rata interna a </w:t>
            </w:r>
            <w:proofErr w:type="spellStart"/>
            <w:r w:rsidRPr="00720277">
              <w:rPr>
                <w:sz w:val="28"/>
                <w:szCs w:val="28"/>
              </w:rPr>
              <w:t>rentabilitatii</w:t>
            </w:r>
            <w:proofErr w:type="spellEnd"/>
            <w:r w:rsidRPr="00720277">
              <w:rPr>
                <w:sz w:val="28"/>
                <w:szCs w:val="28"/>
              </w:rPr>
              <w:t xml:space="preserve"> economice </w:t>
            </w:r>
          </w:p>
        </w:tc>
        <w:tc>
          <w:tcPr>
            <w:tcW w:w="1440" w:type="dxa"/>
          </w:tcPr>
          <w:p w14:paraId="2FD8BC2B" w14:textId="0C1F9EBE" w:rsidR="00B9055E" w:rsidRPr="00720277" w:rsidRDefault="00B9055E" w:rsidP="00B9055E">
            <w:pPr>
              <w:rPr>
                <w:bCs/>
                <w:color w:val="FF0000"/>
                <w:sz w:val="28"/>
                <w:szCs w:val="28"/>
              </w:rPr>
            </w:pPr>
            <w:r w:rsidRPr="00720277">
              <w:rPr>
                <w:bCs/>
                <w:sz w:val="28"/>
                <w:szCs w:val="28"/>
              </w:rPr>
              <w:t>5.33%</w:t>
            </w:r>
          </w:p>
        </w:tc>
        <w:tc>
          <w:tcPr>
            <w:tcW w:w="1890" w:type="dxa"/>
          </w:tcPr>
          <w:p w14:paraId="28B79A29" w14:textId="570CE807" w:rsidR="00B9055E" w:rsidRPr="00720277" w:rsidRDefault="00B9055E" w:rsidP="00B9055E">
            <w:pPr>
              <w:rPr>
                <w:color w:val="FF0000"/>
                <w:sz w:val="28"/>
                <w:szCs w:val="28"/>
              </w:rPr>
            </w:pPr>
            <w:r w:rsidRPr="00720277">
              <w:rPr>
                <w:bCs/>
                <w:sz w:val="28"/>
                <w:szCs w:val="28"/>
              </w:rPr>
              <w:t>5.56%</w:t>
            </w:r>
          </w:p>
        </w:tc>
      </w:tr>
      <w:tr w:rsidR="00B9055E" w:rsidRPr="00720277" w14:paraId="5809B854" w14:textId="77777777" w:rsidTr="00B9055E">
        <w:trPr>
          <w:jc w:val="center"/>
        </w:trPr>
        <w:tc>
          <w:tcPr>
            <w:tcW w:w="1934" w:type="dxa"/>
            <w:vMerge/>
          </w:tcPr>
          <w:p w14:paraId="29BD7A96" w14:textId="77777777" w:rsidR="00B9055E" w:rsidRPr="00720277" w:rsidRDefault="00B9055E" w:rsidP="00B9055E">
            <w:pPr>
              <w:rPr>
                <w:color w:val="FF0000"/>
                <w:sz w:val="28"/>
                <w:szCs w:val="28"/>
              </w:rPr>
            </w:pPr>
          </w:p>
        </w:tc>
        <w:tc>
          <w:tcPr>
            <w:tcW w:w="3731" w:type="dxa"/>
          </w:tcPr>
          <w:p w14:paraId="6514A834" w14:textId="7B53CDA1" w:rsidR="00B9055E" w:rsidRPr="00720277" w:rsidRDefault="00B9055E" w:rsidP="00B9055E">
            <w:pPr>
              <w:rPr>
                <w:color w:val="FF0000"/>
                <w:sz w:val="28"/>
                <w:szCs w:val="28"/>
              </w:rPr>
            </w:pPr>
            <w:r w:rsidRPr="00720277">
              <w:rPr>
                <w:sz w:val="28"/>
                <w:szCs w:val="28"/>
              </w:rPr>
              <w:t>Raportul ACE</w:t>
            </w:r>
          </w:p>
        </w:tc>
        <w:tc>
          <w:tcPr>
            <w:tcW w:w="1440" w:type="dxa"/>
          </w:tcPr>
          <w:p w14:paraId="6485B951" w14:textId="1D1394E2" w:rsidR="00B9055E" w:rsidRPr="00720277" w:rsidRDefault="00B9055E" w:rsidP="00B9055E">
            <w:pPr>
              <w:rPr>
                <w:color w:val="FF0000"/>
                <w:sz w:val="28"/>
                <w:szCs w:val="28"/>
              </w:rPr>
            </w:pPr>
            <w:r w:rsidRPr="00720277">
              <w:rPr>
                <w:sz w:val="28"/>
                <w:szCs w:val="28"/>
              </w:rPr>
              <w:t>7.9</w:t>
            </w:r>
          </w:p>
        </w:tc>
        <w:tc>
          <w:tcPr>
            <w:tcW w:w="1890" w:type="dxa"/>
          </w:tcPr>
          <w:p w14:paraId="79233DE0" w14:textId="1AAF6F80" w:rsidR="00B9055E" w:rsidRPr="00720277" w:rsidRDefault="00B9055E" w:rsidP="00B9055E">
            <w:pPr>
              <w:rPr>
                <w:color w:val="FF0000"/>
                <w:sz w:val="28"/>
                <w:szCs w:val="28"/>
              </w:rPr>
            </w:pPr>
            <w:r w:rsidRPr="00720277">
              <w:rPr>
                <w:sz w:val="28"/>
                <w:szCs w:val="28"/>
              </w:rPr>
              <w:t>8.6</w:t>
            </w:r>
          </w:p>
        </w:tc>
      </w:tr>
      <w:tr w:rsidR="00B9055E" w:rsidRPr="00720277" w14:paraId="673FFEB6" w14:textId="77777777" w:rsidTr="00B9055E">
        <w:trPr>
          <w:jc w:val="center"/>
        </w:trPr>
        <w:tc>
          <w:tcPr>
            <w:tcW w:w="1934" w:type="dxa"/>
          </w:tcPr>
          <w:p w14:paraId="575531C1" w14:textId="77777777" w:rsidR="00B9055E" w:rsidRPr="00720277" w:rsidRDefault="00B9055E" w:rsidP="00B9055E">
            <w:pPr>
              <w:rPr>
                <w:sz w:val="28"/>
                <w:szCs w:val="28"/>
              </w:rPr>
            </w:pPr>
            <w:r w:rsidRPr="00720277">
              <w:rPr>
                <w:sz w:val="28"/>
                <w:szCs w:val="28"/>
              </w:rPr>
              <w:t>Analiza de risc</w:t>
            </w:r>
          </w:p>
          <w:p w14:paraId="5065C63A" w14:textId="77777777" w:rsidR="00B9055E" w:rsidRPr="00720277" w:rsidRDefault="00B9055E" w:rsidP="00B9055E">
            <w:pPr>
              <w:rPr>
                <w:color w:val="FF0000"/>
                <w:sz w:val="28"/>
                <w:szCs w:val="28"/>
              </w:rPr>
            </w:pPr>
          </w:p>
        </w:tc>
        <w:tc>
          <w:tcPr>
            <w:tcW w:w="3731" w:type="dxa"/>
          </w:tcPr>
          <w:p w14:paraId="6B72844C" w14:textId="3289EDDE" w:rsidR="00B9055E" w:rsidRPr="00720277" w:rsidRDefault="00B9055E" w:rsidP="00B9055E">
            <w:pPr>
              <w:rPr>
                <w:color w:val="FF0000"/>
                <w:sz w:val="28"/>
                <w:szCs w:val="28"/>
              </w:rPr>
            </w:pPr>
            <w:r w:rsidRPr="00720277">
              <w:rPr>
                <w:sz w:val="28"/>
                <w:szCs w:val="28"/>
              </w:rPr>
              <w:t xml:space="preserve">probabilitatea de a </w:t>
            </w:r>
            <w:proofErr w:type="spellStart"/>
            <w:r w:rsidRPr="00720277">
              <w:rPr>
                <w:sz w:val="28"/>
                <w:szCs w:val="28"/>
              </w:rPr>
              <w:t>obtine</w:t>
            </w:r>
            <w:proofErr w:type="spellEnd"/>
            <w:r w:rsidRPr="00720277">
              <w:rPr>
                <w:sz w:val="28"/>
                <w:szCs w:val="28"/>
              </w:rPr>
              <w:t xml:space="preserve"> un VAN negativ</w:t>
            </w:r>
          </w:p>
        </w:tc>
        <w:tc>
          <w:tcPr>
            <w:tcW w:w="1440" w:type="dxa"/>
          </w:tcPr>
          <w:p w14:paraId="234A40A9" w14:textId="2476B7AD" w:rsidR="00B9055E" w:rsidRPr="00720277" w:rsidRDefault="00B9055E" w:rsidP="00B9055E">
            <w:pPr>
              <w:rPr>
                <w:color w:val="FF0000"/>
                <w:sz w:val="28"/>
                <w:szCs w:val="28"/>
              </w:rPr>
            </w:pPr>
            <w:r w:rsidRPr="00720277">
              <w:rPr>
                <w:sz w:val="28"/>
                <w:szCs w:val="28"/>
              </w:rPr>
              <w:t>41%</w:t>
            </w:r>
          </w:p>
        </w:tc>
        <w:tc>
          <w:tcPr>
            <w:tcW w:w="1890" w:type="dxa"/>
          </w:tcPr>
          <w:p w14:paraId="729F6058" w14:textId="06346E2B" w:rsidR="00B9055E" w:rsidRPr="00720277" w:rsidRDefault="00B9055E" w:rsidP="00B9055E">
            <w:pPr>
              <w:rPr>
                <w:color w:val="FF0000"/>
                <w:sz w:val="28"/>
                <w:szCs w:val="28"/>
              </w:rPr>
            </w:pPr>
            <w:r w:rsidRPr="00720277">
              <w:rPr>
                <w:sz w:val="28"/>
                <w:szCs w:val="28"/>
              </w:rPr>
              <w:t>41.8%</w:t>
            </w:r>
          </w:p>
        </w:tc>
      </w:tr>
    </w:tbl>
    <w:p w14:paraId="1D1B77F1" w14:textId="77777777" w:rsidR="004579D3" w:rsidRPr="00720277" w:rsidRDefault="004579D3">
      <w:pPr>
        <w:pStyle w:val="Style11"/>
        <w:widowControl/>
        <w:spacing w:line="25" w:lineRule="atLeast"/>
        <w:jc w:val="both"/>
        <w:rPr>
          <w:sz w:val="28"/>
          <w:szCs w:val="28"/>
          <w:lang w:val="ro-RO"/>
        </w:rPr>
      </w:pPr>
    </w:p>
    <w:p w14:paraId="41D51AA3" w14:textId="77777777" w:rsidR="004579D3" w:rsidRPr="00720277" w:rsidRDefault="004579D3">
      <w:pPr>
        <w:pStyle w:val="Style11"/>
        <w:widowControl/>
        <w:spacing w:line="25" w:lineRule="atLeast"/>
        <w:ind w:firstLine="709"/>
        <w:jc w:val="both"/>
        <w:rPr>
          <w:sz w:val="28"/>
          <w:szCs w:val="28"/>
          <w:lang w:val="ro-RO"/>
        </w:rPr>
      </w:pPr>
    </w:p>
    <w:p w14:paraId="276BC100" w14:textId="77777777" w:rsidR="004579D3" w:rsidRPr="00720277" w:rsidRDefault="004579D3">
      <w:pPr>
        <w:pStyle w:val="Style11"/>
        <w:widowControl/>
        <w:spacing w:line="25" w:lineRule="atLeast"/>
        <w:ind w:firstLine="709"/>
        <w:jc w:val="both"/>
        <w:rPr>
          <w:lang w:val="ro-RO"/>
        </w:rPr>
      </w:pPr>
    </w:p>
    <w:p w14:paraId="71B8A8F6" w14:textId="77777777" w:rsidR="008D3361" w:rsidRPr="00720277" w:rsidRDefault="008D3361">
      <w:pPr>
        <w:pStyle w:val="Style11"/>
        <w:widowControl/>
        <w:spacing w:line="25" w:lineRule="atLeast"/>
        <w:ind w:firstLine="709"/>
        <w:jc w:val="both"/>
        <w:rPr>
          <w:lang w:val="ro-RO"/>
        </w:rPr>
      </w:pPr>
    </w:p>
    <w:p w14:paraId="5662E29E" w14:textId="77777777" w:rsidR="008D3361" w:rsidRPr="00720277" w:rsidRDefault="008D3361">
      <w:pPr>
        <w:pStyle w:val="Style11"/>
        <w:widowControl/>
        <w:spacing w:line="25" w:lineRule="atLeast"/>
        <w:ind w:firstLine="709"/>
        <w:jc w:val="both"/>
        <w:rPr>
          <w:lang w:val="ro-RO"/>
        </w:rPr>
      </w:pPr>
    </w:p>
    <w:p w14:paraId="28893E88" w14:textId="77777777" w:rsidR="008D3361" w:rsidRPr="00720277" w:rsidRDefault="008D3361">
      <w:pPr>
        <w:pStyle w:val="Style11"/>
        <w:widowControl/>
        <w:spacing w:line="25" w:lineRule="atLeast"/>
        <w:ind w:firstLine="709"/>
        <w:jc w:val="both"/>
        <w:rPr>
          <w:lang w:val="ro-RO"/>
        </w:rPr>
      </w:pPr>
    </w:p>
    <w:p w14:paraId="6BD7D20C" w14:textId="77777777" w:rsidR="004579D3" w:rsidRPr="00720277" w:rsidRDefault="004579D3" w:rsidP="001A1E21">
      <w:pPr>
        <w:pStyle w:val="Titlu2"/>
        <w:pBdr>
          <w:top w:val="single" w:sz="12" w:space="0" w:color="B4C6E7" w:themeColor="accent1" w:themeTint="66"/>
          <w:left w:val="single" w:sz="12" w:space="0" w:color="B4C6E7" w:themeColor="accent1" w:themeTint="66"/>
          <w:bottom w:val="single" w:sz="12" w:space="0" w:color="B4C6E7" w:themeColor="accent1" w:themeTint="66"/>
          <w:right w:val="single" w:sz="12" w:space="0" w:color="B4C6E7" w:themeColor="accent1" w:themeTint="66"/>
        </w:pBdr>
        <w:shd w:val="clear" w:color="auto" w:fill="D9E2F3" w:themeFill="accent1" w:themeFillTint="33"/>
        <w:rPr>
          <w:lang w:val="ro-RO" w:eastAsia="hi-IN"/>
        </w:rPr>
      </w:pPr>
      <w:bookmarkStart w:id="328" w:name="_Toc26606"/>
      <w:bookmarkStart w:id="329" w:name="_Toc19302"/>
      <w:bookmarkStart w:id="330" w:name="_Toc23957"/>
      <w:bookmarkStart w:id="331" w:name="_Toc16838"/>
      <w:r w:rsidRPr="00720277">
        <w:rPr>
          <w:lang w:val="ro-RO" w:eastAsia="hi-IN"/>
        </w:rPr>
        <w:lastRenderedPageBreak/>
        <w:t>6.2. Selectarea și justificarea scenariului/opțiunii optim(e), recomandat(e)</w:t>
      </w:r>
      <w:bookmarkEnd w:id="328"/>
      <w:bookmarkEnd w:id="329"/>
      <w:bookmarkEnd w:id="330"/>
      <w:bookmarkEnd w:id="331"/>
      <w:r w:rsidRPr="00720277">
        <w:rPr>
          <w:lang w:val="ro-RO" w:eastAsia="hi-IN"/>
        </w:rPr>
        <w:t xml:space="preserve"> </w:t>
      </w:r>
    </w:p>
    <w:p w14:paraId="51A20747" w14:textId="77777777" w:rsidR="004579D3" w:rsidRPr="00720277" w:rsidRDefault="004579D3">
      <w:pPr>
        <w:pStyle w:val="Style11"/>
        <w:widowControl/>
        <w:spacing w:line="25" w:lineRule="atLeast"/>
        <w:ind w:firstLine="709"/>
        <w:jc w:val="both"/>
        <w:rPr>
          <w:lang w:val="ro-RO"/>
        </w:rPr>
      </w:pPr>
    </w:p>
    <w:p w14:paraId="4FFDFE71"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Analiza </w:t>
      </w:r>
      <w:proofErr w:type="spellStart"/>
      <w:r w:rsidRPr="00720277">
        <w:rPr>
          <w:sz w:val="28"/>
          <w:szCs w:val="28"/>
          <w:lang w:val="ro-RO"/>
        </w:rPr>
        <w:t>economico</w:t>
      </w:r>
      <w:proofErr w:type="spellEnd"/>
      <w:r w:rsidRPr="00720277">
        <w:rPr>
          <w:sz w:val="28"/>
          <w:szCs w:val="28"/>
          <w:lang w:val="ro-RO"/>
        </w:rPr>
        <w:t xml:space="preserve">-financiară demonstrează că toate scenariile propuse prin proiect se caracterizează prin fluxuri de numerar total cumulat egale cu 0 pentru </w:t>
      </w:r>
      <w:proofErr w:type="spellStart"/>
      <w:r w:rsidRPr="00720277">
        <w:rPr>
          <w:sz w:val="28"/>
          <w:szCs w:val="28"/>
          <w:lang w:val="ro-RO"/>
        </w:rPr>
        <w:t>toti</w:t>
      </w:r>
      <w:proofErr w:type="spellEnd"/>
      <w:r w:rsidRPr="00720277">
        <w:rPr>
          <w:sz w:val="28"/>
          <w:szCs w:val="28"/>
          <w:lang w:val="ro-RO"/>
        </w:rPr>
        <w:t xml:space="preserve"> anii luați în considerare, fiind verificată sustenabilitatea financiară. De asemenea, în toate scenariile, veniturile din exploatare ale investiției nu au capacitatea de a </w:t>
      </w:r>
      <w:proofErr w:type="spellStart"/>
      <w:r w:rsidRPr="00720277">
        <w:rPr>
          <w:sz w:val="28"/>
          <w:szCs w:val="28"/>
          <w:lang w:val="ro-RO"/>
        </w:rPr>
        <w:t>sustine</w:t>
      </w:r>
      <w:proofErr w:type="spellEnd"/>
      <w:r w:rsidRPr="00720277">
        <w:rPr>
          <w:sz w:val="28"/>
          <w:szCs w:val="28"/>
          <w:lang w:val="ro-RO"/>
        </w:rPr>
        <w:t xml:space="preserve"> cheltuielile totale ale investiției, </w:t>
      </w:r>
      <w:proofErr w:type="spellStart"/>
      <w:r w:rsidRPr="00720277">
        <w:rPr>
          <w:sz w:val="28"/>
          <w:szCs w:val="28"/>
          <w:lang w:val="ro-RO"/>
        </w:rPr>
        <w:t>argumentandu</w:t>
      </w:r>
      <w:proofErr w:type="spellEnd"/>
      <w:r w:rsidRPr="00720277">
        <w:rPr>
          <w:sz w:val="28"/>
          <w:szCs w:val="28"/>
          <w:lang w:val="ro-RO"/>
        </w:rPr>
        <w:t xml:space="preserve">-se necesitatea sprijinului financiar solicitat de către beneficiar. Evaluarea celor 3 analize realizate: analiza financiara, analiza economica si analiza </w:t>
      </w:r>
      <w:proofErr w:type="spellStart"/>
      <w:r w:rsidRPr="00720277">
        <w:rPr>
          <w:sz w:val="28"/>
          <w:szCs w:val="28"/>
          <w:lang w:val="ro-RO"/>
        </w:rPr>
        <w:t>catitativa</w:t>
      </w:r>
      <w:proofErr w:type="spellEnd"/>
      <w:r w:rsidRPr="00720277">
        <w:rPr>
          <w:sz w:val="28"/>
          <w:szCs w:val="28"/>
          <w:lang w:val="ro-RO"/>
        </w:rPr>
        <w:t xml:space="preserve"> a riscului indica, per total, valori mai bune ale indicatorilor </w:t>
      </w:r>
      <w:proofErr w:type="spellStart"/>
      <w:r w:rsidRPr="00720277">
        <w:rPr>
          <w:sz w:val="28"/>
          <w:szCs w:val="28"/>
          <w:lang w:val="ro-RO"/>
        </w:rPr>
        <w:t>economico</w:t>
      </w:r>
      <w:proofErr w:type="spellEnd"/>
      <w:r w:rsidRPr="00720277">
        <w:rPr>
          <w:sz w:val="28"/>
          <w:szCs w:val="28"/>
          <w:lang w:val="ro-RO"/>
        </w:rPr>
        <w:t>-financiari aferente scenariului I-</w:t>
      </w:r>
      <w:proofErr w:type="spellStart"/>
      <w:r w:rsidRPr="00720277">
        <w:rPr>
          <w:sz w:val="28"/>
          <w:szCs w:val="28"/>
          <w:lang w:val="ro-RO"/>
        </w:rPr>
        <w:t>miminal</w:t>
      </w:r>
      <w:proofErr w:type="spellEnd"/>
      <w:r w:rsidRPr="00720277">
        <w:rPr>
          <w:sz w:val="28"/>
          <w:szCs w:val="28"/>
          <w:lang w:val="ro-RO"/>
        </w:rPr>
        <w:t xml:space="preserve">, </w:t>
      </w:r>
      <w:proofErr w:type="spellStart"/>
      <w:r w:rsidRPr="00720277">
        <w:rPr>
          <w:sz w:val="28"/>
          <w:szCs w:val="28"/>
          <w:lang w:val="ro-RO"/>
        </w:rPr>
        <w:t>recomandandu</w:t>
      </w:r>
      <w:proofErr w:type="spellEnd"/>
      <w:r w:rsidRPr="00720277">
        <w:rPr>
          <w:sz w:val="28"/>
          <w:szCs w:val="28"/>
          <w:lang w:val="ro-RO"/>
        </w:rPr>
        <w:t>-se implementarea acestuia.</w:t>
      </w:r>
    </w:p>
    <w:p w14:paraId="5E17121C" w14:textId="77777777" w:rsidR="004579D3" w:rsidRPr="00720277" w:rsidRDefault="004579D3">
      <w:pPr>
        <w:pStyle w:val="Style11"/>
        <w:widowControl/>
        <w:spacing w:line="25" w:lineRule="atLeast"/>
        <w:ind w:firstLine="709"/>
        <w:jc w:val="both"/>
        <w:rPr>
          <w:sz w:val="28"/>
          <w:szCs w:val="28"/>
          <w:lang w:val="ro-RO"/>
        </w:rPr>
      </w:pPr>
    </w:p>
    <w:p w14:paraId="361EACF1" w14:textId="77777777" w:rsidR="004579D3" w:rsidRPr="00720277" w:rsidRDefault="004579D3">
      <w:pPr>
        <w:pStyle w:val="Style11"/>
        <w:widowControl/>
        <w:spacing w:line="25" w:lineRule="atLeast"/>
        <w:ind w:firstLine="709"/>
        <w:jc w:val="both"/>
        <w:rPr>
          <w:rStyle w:val="FontStyle37"/>
          <w:b/>
          <w:sz w:val="28"/>
          <w:szCs w:val="28"/>
          <w:lang w:val="ro-RO" w:eastAsia="ro-RO"/>
        </w:rPr>
      </w:pPr>
    </w:p>
    <w:p w14:paraId="51DD5B30" w14:textId="77777777" w:rsidR="004579D3" w:rsidRPr="00720277" w:rsidRDefault="004579D3" w:rsidP="001A1E21">
      <w:pPr>
        <w:pStyle w:val="Titlu2"/>
        <w:pBdr>
          <w:top w:val="single" w:sz="12" w:space="0" w:color="B4C6E7" w:themeColor="accent1" w:themeTint="66"/>
          <w:left w:val="single" w:sz="12" w:space="0" w:color="B4C6E7" w:themeColor="accent1" w:themeTint="66"/>
          <w:bottom w:val="single" w:sz="12" w:space="0" w:color="B4C6E7" w:themeColor="accent1" w:themeTint="66"/>
          <w:right w:val="single" w:sz="12" w:space="0" w:color="B4C6E7" w:themeColor="accent1" w:themeTint="66"/>
        </w:pBdr>
        <w:shd w:val="clear" w:color="auto" w:fill="D9E2F3" w:themeFill="accent1" w:themeFillTint="33"/>
        <w:rPr>
          <w:lang w:val="ro-RO" w:eastAsia="hi-IN"/>
        </w:rPr>
      </w:pPr>
      <w:bookmarkStart w:id="332" w:name="_Toc12285"/>
      <w:bookmarkStart w:id="333" w:name="_Toc15140"/>
      <w:bookmarkStart w:id="334" w:name="_Toc29196"/>
      <w:bookmarkStart w:id="335" w:name="_Toc11270"/>
      <w:r w:rsidRPr="00720277">
        <w:rPr>
          <w:lang w:val="ro-RO" w:eastAsia="hi-IN"/>
        </w:rPr>
        <w:t xml:space="preserve">6.3. Principalii indicatori </w:t>
      </w:r>
      <w:proofErr w:type="spellStart"/>
      <w:r w:rsidRPr="00720277">
        <w:rPr>
          <w:lang w:val="ro-RO" w:eastAsia="hi-IN"/>
        </w:rPr>
        <w:t>tehnico</w:t>
      </w:r>
      <w:proofErr w:type="spellEnd"/>
      <w:r w:rsidRPr="00720277">
        <w:rPr>
          <w:lang w:val="ro-RO" w:eastAsia="hi-IN"/>
        </w:rPr>
        <w:t>-economici aferenți investiției:</w:t>
      </w:r>
      <w:bookmarkEnd w:id="332"/>
      <w:bookmarkEnd w:id="333"/>
      <w:bookmarkEnd w:id="334"/>
      <w:bookmarkEnd w:id="335"/>
      <w:r w:rsidRPr="00720277">
        <w:rPr>
          <w:lang w:val="ro-RO" w:eastAsia="hi-IN"/>
        </w:rPr>
        <w:t xml:space="preserve"> </w:t>
      </w:r>
    </w:p>
    <w:p w14:paraId="34001EC6" w14:textId="77777777" w:rsidR="004579D3" w:rsidRPr="00720277" w:rsidRDefault="004579D3">
      <w:pPr>
        <w:pStyle w:val="Style11"/>
        <w:widowControl/>
        <w:spacing w:line="25" w:lineRule="atLeast"/>
        <w:ind w:firstLine="709"/>
        <w:jc w:val="both"/>
        <w:rPr>
          <w:b/>
          <w:bCs/>
          <w:lang w:val="ro-RO"/>
        </w:rPr>
      </w:pPr>
    </w:p>
    <w:p w14:paraId="03A95FB6" w14:textId="77777777" w:rsidR="004579D3" w:rsidRPr="00720277" w:rsidRDefault="004579D3" w:rsidP="001A1E21">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336" w:name="_Toc24532"/>
      <w:bookmarkStart w:id="337" w:name="_Toc13646"/>
      <w:r w:rsidRPr="00720277">
        <w:rPr>
          <w:bCs w:val="0"/>
          <w:i w:val="0"/>
          <w:iCs/>
        </w:rPr>
        <w:t>a)  Indicatori maximali, respectiv valoarea totala a obiectivului de investiții, exprimata în lei, cu TVA  și, respectiv, fără TVA, din care construcții-montaj (C+M), în conformitate cu devizul general;</w:t>
      </w:r>
      <w:bookmarkEnd w:id="336"/>
      <w:bookmarkEnd w:id="337"/>
      <w:r w:rsidRPr="00720277">
        <w:rPr>
          <w:bCs w:val="0"/>
          <w:i w:val="0"/>
          <w:iCs/>
        </w:rPr>
        <w:t xml:space="preserve"> </w:t>
      </w:r>
    </w:p>
    <w:p w14:paraId="13C96B10" w14:textId="77777777" w:rsidR="004579D3" w:rsidRPr="00720277" w:rsidRDefault="004579D3">
      <w:pPr>
        <w:pStyle w:val="Style11"/>
        <w:widowControl/>
        <w:spacing w:line="25" w:lineRule="atLeast"/>
        <w:ind w:left="709"/>
        <w:jc w:val="both"/>
        <w:rPr>
          <w:b/>
          <w:bCs/>
          <w:sz w:val="28"/>
          <w:szCs w:val="28"/>
          <w:lang w:val="ro-RO"/>
        </w:rPr>
      </w:pPr>
    </w:p>
    <w:p w14:paraId="311D0327" w14:textId="77777777" w:rsidR="004579D3" w:rsidRPr="00720277" w:rsidRDefault="004579D3">
      <w:pPr>
        <w:pStyle w:val="Style11"/>
        <w:widowControl/>
        <w:spacing w:line="25" w:lineRule="atLeast"/>
        <w:ind w:firstLineChars="350" w:firstLine="980"/>
        <w:jc w:val="both"/>
        <w:rPr>
          <w:sz w:val="28"/>
          <w:szCs w:val="28"/>
          <w:lang w:val="ro-RO"/>
        </w:rPr>
      </w:pPr>
      <w:r w:rsidRPr="00720277">
        <w:rPr>
          <w:sz w:val="28"/>
          <w:szCs w:val="28"/>
          <w:lang w:val="ro-RO"/>
        </w:rPr>
        <w:t xml:space="preserve">Analiza financiară, inclusiv calcularea indicatorilor de performanta financiara: flux cumulat, valoare actuala neta, rata interna de rentabilitate și raportul cost-beneficiu a fost realizata </w:t>
      </w:r>
      <w:proofErr w:type="spellStart"/>
      <w:r w:rsidRPr="00720277">
        <w:rPr>
          <w:sz w:val="28"/>
          <w:szCs w:val="28"/>
          <w:lang w:val="ro-RO"/>
        </w:rPr>
        <w:t>realizata</w:t>
      </w:r>
      <w:proofErr w:type="spellEnd"/>
      <w:r w:rsidRPr="00720277">
        <w:rPr>
          <w:sz w:val="28"/>
          <w:szCs w:val="28"/>
          <w:lang w:val="ro-RO"/>
        </w:rPr>
        <w:t xml:space="preserve"> ținând cont de elementele principale:</w:t>
      </w:r>
    </w:p>
    <w:p w14:paraId="410ECDCD" w14:textId="77777777" w:rsidR="004579D3" w:rsidRPr="00720277" w:rsidRDefault="004579D3">
      <w:pPr>
        <w:pStyle w:val="Style11"/>
        <w:widowControl/>
        <w:spacing w:line="25" w:lineRule="atLeast"/>
        <w:ind w:firstLine="709"/>
        <w:jc w:val="both"/>
        <w:rPr>
          <w:lang w:val="ro-RO"/>
        </w:rPr>
      </w:pPr>
    </w:p>
    <w:p w14:paraId="6FFA1B1E" w14:textId="36C0B7B3" w:rsidR="004579D3" w:rsidRPr="00720277" w:rsidRDefault="004579D3">
      <w:pPr>
        <w:spacing w:line="24" w:lineRule="atLeast"/>
        <w:jc w:val="both"/>
        <w:rPr>
          <w:rFonts w:cs="Times New Roman"/>
          <w:b/>
          <w:bCs/>
          <w:sz w:val="28"/>
          <w:szCs w:val="28"/>
        </w:rPr>
      </w:pPr>
    </w:p>
    <w:p w14:paraId="68EF5272" w14:textId="77777777" w:rsidR="004579D3" w:rsidRPr="00720277" w:rsidRDefault="004579D3">
      <w:pPr>
        <w:spacing w:line="24" w:lineRule="atLeast"/>
        <w:ind w:firstLine="709"/>
        <w:jc w:val="both"/>
        <w:rPr>
          <w:rFonts w:cs="Times New Roman"/>
          <w:b/>
          <w:bCs/>
          <w:sz w:val="28"/>
          <w:szCs w:val="28"/>
        </w:rPr>
      </w:pPr>
    </w:p>
    <w:p w14:paraId="403AC5B1" w14:textId="77777777" w:rsidR="004579D3" w:rsidRPr="00720277" w:rsidRDefault="004579D3">
      <w:pPr>
        <w:spacing w:line="24" w:lineRule="atLeast"/>
        <w:ind w:firstLine="709"/>
        <w:jc w:val="both"/>
        <w:rPr>
          <w:rFonts w:cs="Times New Roman"/>
          <w:b/>
          <w:bCs/>
          <w:sz w:val="28"/>
          <w:szCs w:val="28"/>
        </w:rPr>
      </w:pPr>
    </w:p>
    <w:p w14:paraId="29BEEED2" w14:textId="3D621C75" w:rsidR="004579D3" w:rsidRPr="00720277" w:rsidRDefault="00C06195">
      <w:pPr>
        <w:spacing w:line="24" w:lineRule="atLeast"/>
        <w:jc w:val="both"/>
        <w:rPr>
          <w:rFonts w:cs="Times New Roman"/>
          <w:b/>
          <w:bCs/>
          <w:sz w:val="28"/>
          <w:szCs w:val="28"/>
        </w:rPr>
      </w:pPr>
      <w:r w:rsidRPr="00720277">
        <w:rPr>
          <w:noProof/>
        </w:rPr>
        <w:lastRenderedPageBreak/>
        <w:drawing>
          <wp:inline distT="0" distB="0" distL="0" distR="0" wp14:anchorId="7ACD27DA" wp14:editId="19911158">
            <wp:extent cx="6269355" cy="7760970"/>
            <wp:effectExtent l="0" t="0" r="0" b="0"/>
            <wp:docPr id="1597008751" name="I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6269355" cy="7760970"/>
                    </a:xfrm>
                    <a:prstGeom prst="rect">
                      <a:avLst/>
                    </a:prstGeom>
                    <a:noFill/>
                    <a:ln>
                      <a:noFill/>
                    </a:ln>
                  </pic:spPr>
                </pic:pic>
              </a:graphicData>
            </a:graphic>
          </wp:inline>
        </w:drawing>
      </w:r>
    </w:p>
    <w:p w14:paraId="1CDCA7C3" w14:textId="77777777" w:rsidR="004579D3" w:rsidRPr="00720277" w:rsidRDefault="004579D3">
      <w:pPr>
        <w:spacing w:line="24" w:lineRule="atLeast"/>
        <w:ind w:firstLine="709"/>
        <w:jc w:val="both"/>
        <w:rPr>
          <w:rFonts w:cs="Times New Roman"/>
          <w:b/>
          <w:bCs/>
          <w:sz w:val="28"/>
          <w:szCs w:val="28"/>
        </w:rPr>
      </w:pPr>
    </w:p>
    <w:p w14:paraId="581CA387" w14:textId="77777777" w:rsidR="004579D3" w:rsidRPr="00720277" w:rsidRDefault="004579D3">
      <w:pPr>
        <w:spacing w:line="24" w:lineRule="atLeast"/>
        <w:ind w:firstLine="709"/>
        <w:jc w:val="both"/>
        <w:rPr>
          <w:rFonts w:cs="Times New Roman"/>
          <w:b/>
          <w:bCs/>
          <w:sz w:val="28"/>
          <w:szCs w:val="28"/>
        </w:rPr>
      </w:pPr>
    </w:p>
    <w:p w14:paraId="5DBA5B04" w14:textId="77777777" w:rsidR="004579D3" w:rsidRPr="00720277" w:rsidRDefault="004579D3">
      <w:pPr>
        <w:spacing w:line="24" w:lineRule="atLeast"/>
        <w:ind w:firstLine="709"/>
        <w:jc w:val="both"/>
        <w:rPr>
          <w:rFonts w:cs="Times New Roman"/>
          <w:b/>
          <w:bCs/>
          <w:sz w:val="28"/>
          <w:szCs w:val="28"/>
        </w:rPr>
      </w:pPr>
    </w:p>
    <w:p w14:paraId="514294A6" w14:textId="77777777" w:rsidR="004579D3" w:rsidRPr="00720277" w:rsidRDefault="004579D3">
      <w:pPr>
        <w:spacing w:line="24" w:lineRule="atLeast"/>
        <w:ind w:firstLine="709"/>
        <w:jc w:val="both"/>
        <w:rPr>
          <w:rFonts w:cs="Times New Roman"/>
          <w:b/>
          <w:bCs/>
          <w:sz w:val="28"/>
          <w:szCs w:val="28"/>
        </w:rPr>
      </w:pPr>
    </w:p>
    <w:p w14:paraId="08DB0F57" w14:textId="0A855816" w:rsidR="004579D3" w:rsidRPr="00720277" w:rsidRDefault="00C06195" w:rsidP="00B44E1F">
      <w:pPr>
        <w:spacing w:line="24" w:lineRule="atLeast"/>
        <w:ind w:firstLine="709"/>
        <w:jc w:val="both"/>
        <w:rPr>
          <w:rFonts w:cs="Times New Roman"/>
          <w:b/>
          <w:bCs/>
          <w:sz w:val="28"/>
          <w:szCs w:val="28"/>
        </w:rPr>
      </w:pPr>
      <w:r w:rsidRPr="00720277">
        <w:rPr>
          <w:noProof/>
        </w:rPr>
        <w:lastRenderedPageBreak/>
        <w:drawing>
          <wp:inline distT="0" distB="0" distL="0" distR="0" wp14:anchorId="77EF3CD0" wp14:editId="76A110BD">
            <wp:extent cx="5990590" cy="9632950"/>
            <wp:effectExtent l="0" t="0" r="0" b="6350"/>
            <wp:docPr id="600929082" name="I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990590" cy="9632950"/>
                    </a:xfrm>
                    <a:prstGeom prst="rect">
                      <a:avLst/>
                    </a:prstGeom>
                    <a:noFill/>
                    <a:ln>
                      <a:noFill/>
                    </a:ln>
                  </pic:spPr>
                </pic:pic>
              </a:graphicData>
            </a:graphic>
          </wp:inline>
        </w:drawing>
      </w:r>
    </w:p>
    <w:p w14:paraId="56E828E3" w14:textId="1705C699" w:rsidR="004579D3" w:rsidRPr="00720277" w:rsidRDefault="004579D3">
      <w:pPr>
        <w:spacing w:line="24" w:lineRule="atLeast"/>
        <w:ind w:firstLine="709"/>
        <w:jc w:val="both"/>
        <w:rPr>
          <w:rStyle w:val="FontStyle37"/>
          <w:bCs/>
          <w:sz w:val="28"/>
          <w:szCs w:val="28"/>
          <w:lang w:eastAsia="ro-RO"/>
        </w:rPr>
      </w:pPr>
      <w:r w:rsidRPr="00720277">
        <w:rPr>
          <w:rFonts w:cs="Times New Roman"/>
          <w:b/>
          <w:bCs/>
          <w:sz w:val="28"/>
          <w:szCs w:val="28"/>
        </w:rPr>
        <w:lastRenderedPageBreak/>
        <w:t xml:space="preserve">Costul total al investiției – varianta maximala - inclusiv TVA, conform devizului general, este de </w:t>
      </w:r>
      <w:r w:rsidR="00C06195" w:rsidRPr="00720277">
        <w:rPr>
          <w:rFonts w:cs="Times New Roman"/>
          <w:b/>
          <w:bCs/>
          <w:sz w:val="28"/>
          <w:szCs w:val="28"/>
          <w:lang w:eastAsia="en-US"/>
        </w:rPr>
        <w:t>39.489.247</w:t>
      </w:r>
      <w:r w:rsidRPr="00720277">
        <w:rPr>
          <w:rFonts w:cs="Times New Roman"/>
          <w:b/>
          <w:bCs/>
          <w:sz w:val="28"/>
          <w:szCs w:val="28"/>
          <w:lang w:eastAsia="en-US"/>
        </w:rPr>
        <w:t>,</w:t>
      </w:r>
      <w:r w:rsidR="00C06195" w:rsidRPr="00720277">
        <w:rPr>
          <w:rFonts w:cs="Times New Roman"/>
          <w:b/>
          <w:bCs/>
          <w:sz w:val="28"/>
          <w:szCs w:val="28"/>
          <w:lang w:eastAsia="en-US"/>
        </w:rPr>
        <w:t>29</w:t>
      </w:r>
      <w:r w:rsidRPr="00720277">
        <w:rPr>
          <w:rFonts w:cs="Times New Roman"/>
          <w:b/>
          <w:bCs/>
          <w:sz w:val="28"/>
          <w:szCs w:val="28"/>
          <w:lang w:eastAsia="en-US"/>
        </w:rPr>
        <w:t xml:space="preserve"> </w:t>
      </w:r>
      <w:r w:rsidRPr="00720277">
        <w:rPr>
          <w:rFonts w:cs="Times New Roman"/>
          <w:b/>
          <w:bCs/>
          <w:sz w:val="28"/>
          <w:szCs w:val="28"/>
        </w:rPr>
        <w:t xml:space="preserve">lei din care, pentru lucrările aferente investiției de baza </w:t>
      </w:r>
      <w:r w:rsidR="00B44E1F" w:rsidRPr="00720277">
        <w:rPr>
          <w:rFonts w:cs="Times New Roman"/>
          <w:b/>
          <w:bCs/>
          <w:sz w:val="28"/>
          <w:szCs w:val="28"/>
          <w:lang w:eastAsia="en-US"/>
        </w:rPr>
        <w:t>35</w:t>
      </w:r>
      <w:r w:rsidRPr="00720277">
        <w:rPr>
          <w:rFonts w:cs="Times New Roman"/>
          <w:b/>
          <w:bCs/>
          <w:sz w:val="28"/>
          <w:szCs w:val="28"/>
          <w:lang w:eastAsia="en-US"/>
        </w:rPr>
        <w:t>.</w:t>
      </w:r>
      <w:r w:rsidR="00B44E1F" w:rsidRPr="00720277">
        <w:rPr>
          <w:rFonts w:cs="Times New Roman"/>
          <w:b/>
          <w:bCs/>
          <w:sz w:val="28"/>
          <w:szCs w:val="28"/>
          <w:lang w:eastAsia="en-US"/>
        </w:rPr>
        <w:t>811</w:t>
      </w:r>
      <w:r w:rsidRPr="00720277">
        <w:rPr>
          <w:rFonts w:cs="Times New Roman"/>
          <w:b/>
          <w:bCs/>
          <w:sz w:val="28"/>
          <w:szCs w:val="28"/>
          <w:lang w:eastAsia="en-US"/>
        </w:rPr>
        <w:t>.</w:t>
      </w:r>
      <w:r w:rsidR="00B44E1F" w:rsidRPr="00720277">
        <w:rPr>
          <w:rFonts w:cs="Times New Roman"/>
          <w:b/>
          <w:bCs/>
          <w:sz w:val="28"/>
          <w:szCs w:val="28"/>
          <w:lang w:eastAsia="en-US"/>
        </w:rPr>
        <w:t>29</w:t>
      </w:r>
      <w:r w:rsidRPr="00720277">
        <w:rPr>
          <w:rFonts w:cs="Times New Roman"/>
          <w:b/>
          <w:bCs/>
          <w:sz w:val="28"/>
          <w:szCs w:val="28"/>
          <w:lang w:eastAsia="en-US"/>
        </w:rPr>
        <w:t>7,</w:t>
      </w:r>
      <w:r w:rsidR="00B44E1F" w:rsidRPr="00720277">
        <w:rPr>
          <w:rFonts w:cs="Times New Roman"/>
          <w:b/>
          <w:bCs/>
          <w:sz w:val="28"/>
          <w:szCs w:val="28"/>
          <w:lang w:eastAsia="en-US"/>
        </w:rPr>
        <w:t>74</w:t>
      </w:r>
      <w:r w:rsidRPr="00720277">
        <w:rPr>
          <w:rFonts w:cs="Times New Roman"/>
          <w:b/>
          <w:bCs/>
          <w:sz w:val="28"/>
          <w:szCs w:val="28"/>
          <w:lang w:eastAsia="en-US"/>
        </w:rPr>
        <w:t xml:space="preserve"> </w:t>
      </w:r>
      <w:r w:rsidRPr="00720277">
        <w:rPr>
          <w:rFonts w:cs="Times New Roman"/>
          <w:b/>
          <w:bCs/>
          <w:sz w:val="28"/>
          <w:szCs w:val="28"/>
        </w:rPr>
        <w:t>lei.</w:t>
      </w:r>
    </w:p>
    <w:p w14:paraId="237573B8" w14:textId="7EF7BB08" w:rsidR="004579D3" w:rsidRPr="00720277" w:rsidRDefault="004579D3" w:rsidP="001A1E21">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338" w:name="_Toc25058"/>
      <w:bookmarkStart w:id="339" w:name="_Toc18155"/>
      <w:r w:rsidRPr="00720277">
        <w:rPr>
          <w:bCs w:val="0"/>
          <w:i w:val="0"/>
          <w:iCs/>
        </w:rPr>
        <w:t>b)  Indicatori minimali, respectiv indicatori de performanta - elemente fizice/capacități fizice care sa indice atingerea țintei obiectivului de investiții - și, dup</w:t>
      </w:r>
      <w:r w:rsidR="001A1E21" w:rsidRPr="00720277">
        <w:rPr>
          <w:bCs w:val="0"/>
          <w:i w:val="0"/>
          <w:iCs/>
        </w:rPr>
        <w:t>ă</w:t>
      </w:r>
      <w:r w:rsidRPr="00720277">
        <w:rPr>
          <w:bCs w:val="0"/>
          <w:i w:val="0"/>
          <w:iCs/>
        </w:rPr>
        <w:t xml:space="preserve"> caz, calitativi, în conformitate cu standardele, normativele și reglementările tehnice în vigoare;</w:t>
      </w:r>
      <w:bookmarkEnd w:id="338"/>
      <w:bookmarkEnd w:id="339"/>
    </w:p>
    <w:p w14:paraId="6BE518DB" w14:textId="77777777" w:rsidR="004579D3" w:rsidRPr="00720277" w:rsidRDefault="004579D3">
      <w:pPr>
        <w:pStyle w:val="Style11"/>
        <w:widowControl/>
        <w:spacing w:line="25" w:lineRule="atLeast"/>
        <w:ind w:firstLine="709"/>
        <w:jc w:val="both"/>
        <w:rPr>
          <w:rStyle w:val="FontStyle37"/>
          <w:b/>
          <w:sz w:val="28"/>
          <w:szCs w:val="28"/>
          <w:lang w:val="ro-RO" w:eastAsia="ro-RO"/>
        </w:rPr>
      </w:pPr>
    </w:p>
    <w:p w14:paraId="4EF7808B"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Indicatori fizici: - Durata estimata de execuție a lucrărilor – </w:t>
      </w:r>
      <w:r w:rsidRPr="00720277">
        <w:rPr>
          <w:b/>
          <w:bCs/>
          <w:sz w:val="28"/>
          <w:szCs w:val="28"/>
          <w:u w:val="single"/>
          <w:lang w:val="ro-RO"/>
        </w:rPr>
        <w:t>12 luni</w:t>
      </w:r>
    </w:p>
    <w:p w14:paraId="080B3F6C" w14:textId="77777777" w:rsidR="004579D3" w:rsidRPr="00720277" w:rsidRDefault="004579D3">
      <w:pPr>
        <w:pStyle w:val="Style11"/>
        <w:widowControl/>
        <w:spacing w:line="25" w:lineRule="atLeast"/>
        <w:ind w:firstLine="709"/>
        <w:jc w:val="both"/>
        <w:rPr>
          <w:color w:val="FF0000"/>
          <w:lang w:val="ro-RO"/>
        </w:rPr>
      </w:pPr>
    </w:p>
    <w:p w14:paraId="328CCD6E" w14:textId="108AED61" w:rsidR="004579D3" w:rsidRPr="00720277" w:rsidRDefault="00B44E1F">
      <w:pPr>
        <w:pStyle w:val="Style11"/>
        <w:widowControl/>
        <w:spacing w:line="25" w:lineRule="atLeast"/>
        <w:jc w:val="both"/>
        <w:rPr>
          <w:color w:val="FF0000"/>
          <w:lang w:val="ro-RO"/>
        </w:rPr>
      </w:pPr>
      <w:r w:rsidRPr="00720277">
        <w:rPr>
          <w:noProof/>
          <w:lang w:val="ro-RO"/>
        </w:rPr>
        <w:drawing>
          <wp:inline distT="0" distB="0" distL="0" distR="0" wp14:anchorId="5E4495E2" wp14:editId="0EEEF356">
            <wp:extent cx="6269355" cy="6663055"/>
            <wp:effectExtent l="0" t="0" r="0" b="4445"/>
            <wp:docPr id="213123655" name="I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6269355" cy="6663055"/>
                    </a:xfrm>
                    <a:prstGeom prst="rect">
                      <a:avLst/>
                    </a:prstGeom>
                    <a:noFill/>
                    <a:ln>
                      <a:noFill/>
                    </a:ln>
                  </pic:spPr>
                </pic:pic>
              </a:graphicData>
            </a:graphic>
          </wp:inline>
        </w:drawing>
      </w:r>
    </w:p>
    <w:p w14:paraId="5EB1BB78" w14:textId="77777777" w:rsidR="004579D3" w:rsidRPr="00720277" w:rsidRDefault="004579D3">
      <w:pPr>
        <w:pStyle w:val="Style11"/>
        <w:widowControl/>
        <w:spacing w:line="25" w:lineRule="atLeast"/>
        <w:jc w:val="both"/>
        <w:rPr>
          <w:rStyle w:val="FontStyle37"/>
          <w:b/>
          <w:sz w:val="28"/>
          <w:szCs w:val="28"/>
          <w:lang w:val="ro-RO" w:eastAsia="ro-RO"/>
        </w:rPr>
      </w:pPr>
    </w:p>
    <w:p w14:paraId="6371C182" w14:textId="77777777" w:rsidR="004579D3" w:rsidRPr="00720277" w:rsidRDefault="004579D3">
      <w:pPr>
        <w:pStyle w:val="Style11"/>
        <w:widowControl/>
        <w:spacing w:line="25" w:lineRule="atLeast"/>
        <w:ind w:firstLine="709"/>
        <w:jc w:val="both"/>
        <w:rPr>
          <w:rStyle w:val="FontStyle37"/>
          <w:b/>
          <w:sz w:val="28"/>
          <w:szCs w:val="28"/>
          <w:lang w:val="ro-RO" w:eastAsia="ro-RO"/>
        </w:rPr>
      </w:pPr>
    </w:p>
    <w:p w14:paraId="1E198D0B" w14:textId="2F6C45FF" w:rsidR="004579D3" w:rsidRPr="00720277" w:rsidRDefault="004579D3">
      <w:pPr>
        <w:pStyle w:val="Style11"/>
        <w:widowControl/>
        <w:spacing w:line="25" w:lineRule="atLeast"/>
        <w:jc w:val="both"/>
        <w:rPr>
          <w:rStyle w:val="FontStyle37"/>
          <w:b/>
          <w:sz w:val="28"/>
          <w:szCs w:val="28"/>
          <w:lang w:val="ro-RO" w:eastAsia="ro-RO"/>
        </w:rPr>
      </w:pPr>
    </w:p>
    <w:p w14:paraId="5544994A" w14:textId="77777777" w:rsidR="004579D3" w:rsidRPr="00720277" w:rsidRDefault="004579D3">
      <w:pPr>
        <w:pStyle w:val="Style11"/>
        <w:widowControl/>
        <w:spacing w:line="25" w:lineRule="atLeast"/>
        <w:jc w:val="both"/>
        <w:rPr>
          <w:rStyle w:val="FontStyle37"/>
          <w:b/>
          <w:sz w:val="28"/>
          <w:szCs w:val="28"/>
          <w:lang w:val="ro-RO" w:eastAsia="ro-RO"/>
        </w:rPr>
      </w:pPr>
    </w:p>
    <w:p w14:paraId="43B991DC" w14:textId="67C60F1E" w:rsidR="004579D3" w:rsidRPr="00720277" w:rsidRDefault="004579D3">
      <w:pPr>
        <w:pStyle w:val="Style11"/>
        <w:widowControl/>
        <w:spacing w:line="25" w:lineRule="atLeast"/>
        <w:jc w:val="both"/>
        <w:rPr>
          <w:rStyle w:val="FontStyle37"/>
          <w:b/>
          <w:sz w:val="28"/>
          <w:szCs w:val="28"/>
          <w:lang w:val="ro-RO" w:eastAsia="ro-RO"/>
        </w:rPr>
      </w:pPr>
    </w:p>
    <w:p w14:paraId="411D86EE" w14:textId="78F4FCFE" w:rsidR="004579D3" w:rsidRPr="00720277" w:rsidRDefault="00B44E1F">
      <w:pPr>
        <w:pStyle w:val="Style11"/>
        <w:widowControl/>
        <w:spacing w:line="25" w:lineRule="atLeast"/>
        <w:jc w:val="both"/>
        <w:rPr>
          <w:rStyle w:val="FontStyle37"/>
          <w:b/>
          <w:sz w:val="28"/>
          <w:szCs w:val="28"/>
          <w:lang w:val="ro-RO" w:eastAsia="ro-RO"/>
        </w:rPr>
      </w:pPr>
      <w:r w:rsidRPr="00720277">
        <w:rPr>
          <w:rStyle w:val="FontStyle37"/>
          <w:rFonts w:cs="Tahoma"/>
          <w:noProof/>
          <w:spacing w:val="0"/>
          <w:sz w:val="24"/>
          <w:szCs w:val="24"/>
          <w:lang w:val="ro-RO"/>
        </w:rPr>
        <w:drawing>
          <wp:inline distT="0" distB="0" distL="0" distR="0" wp14:anchorId="623093AB" wp14:editId="461322B7">
            <wp:extent cx="6269355" cy="7850505"/>
            <wp:effectExtent l="0" t="0" r="0" b="0"/>
            <wp:docPr id="1426852068" name="I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6269355" cy="7850505"/>
                    </a:xfrm>
                    <a:prstGeom prst="rect">
                      <a:avLst/>
                    </a:prstGeom>
                    <a:noFill/>
                    <a:ln>
                      <a:noFill/>
                    </a:ln>
                  </pic:spPr>
                </pic:pic>
              </a:graphicData>
            </a:graphic>
          </wp:inline>
        </w:drawing>
      </w:r>
    </w:p>
    <w:p w14:paraId="24CE226B" w14:textId="51DE498C" w:rsidR="004579D3" w:rsidRPr="00720277" w:rsidRDefault="00B44E1F">
      <w:pPr>
        <w:pStyle w:val="Style11"/>
        <w:widowControl/>
        <w:spacing w:line="25" w:lineRule="atLeast"/>
        <w:jc w:val="both"/>
        <w:rPr>
          <w:lang w:val="ro-RO"/>
        </w:rPr>
      </w:pPr>
      <w:r w:rsidRPr="00720277">
        <w:rPr>
          <w:noProof/>
          <w:lang w:val="ro-RO"/>
        </w:rPr>
        <w:lastRenderedPageBreak/>
        <w:drawing>
          <wp:inline distT="0" distB="0" distL="0" distR="0" wp14:anchorId="558C1EBF" wp14:editId="023F79DC">
            <wp:extent cx="6269355" cy="3251835"/>
            <wp:effectExtent l="0" t="0" r="0" b="5715"/>
            <wp:docPr id="1616171982" name="I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6269355" cy="3251835"/>
                    </a:xfrm>
                    <a:prstGeom prst="rect">
                      <a:avLst/>
                    </a:prstGeom>
                    <a:noFill/>
                    <a:ln>
                      <a:noFill/>
                    </a:ln>
                  </pic:spPr>
                </pic:pic>
              </a:graphicData>
            </a:graphic>
          </wp:inline>
        </w:drawing>
      </w:r>
    </w:p>
    <w:p w14:paraId="7712F1E3" w14:textId="77777777" w:rsidR="00B44E1F" w:rsidRPr="00720277" w:rsidRDefault="00B44E1F">
      <w:pPr>
        <w:spacing w:line="24" w:lineRule="atLeast"/>
        <w:ind w:firstLine="709"/>
        <w:jc w:val="both"/>
        <w:rPr>
          <w:rFonts w:cs="Times New Roman"/>
          <w:b/>
          <w:bCs/>
          <w:color w:val="FF0000"/>
          <w:sz w:val="28"/>
          <w:szCs w:val="28"/>
        </w:rPr>
      </w:pPr>
    </w:p>
    <w:p w14:paraId="130B2111" w14:textId="16B34237" w:rsidR="004579D3" w:rsidRPr="00720277" w:rsidRDefault="004579D3">
      <w:pPr>
        <w:spacing w:line="24" w:lineRule="atLeast"/>
        <w:ind w:firstLine="709"/>
        <w:jc w:val="both"/>
        <w:rPr>
          <w:rFonts w:cs="Times New Roman"/>
          <w:b/>
          <w:bCs/>
          <w:sz w:val="28"/>
          <w:szCs w:val="28"/>
        </w:rPr>
      </w:pPr>
      <w:r w:rsidRPr="00720277">
        <w:rPr>
          <w:rFonts w:cs="Times New Roman"/>
          <w:b/>
          <w:bCs/>
          <w:sz w:val="28"/>
          <w:szCs w:val="28"/>
        </w:rPr>
        <w:t xml:space="preserve">Costul total al investiției – varianta minimala - inclusiv TVA, conform devizului general, este de </w:t>
      </w:r>
      <w:r w:rsidR="00B44E1F" w:rsidRPr="00720277">
        <w:rPr>
          <w:rFonts w:cs="Times New Roman"/>
          <w:b/>
          <w:bCs/>
          <w:sz w:val="28"/>
          <w:szCs w:val="28"/>
          <w:lang w:eastAsia="en-US"/>
        </w:rPr>
        <w:t>24</w:t>
      </w:r>
      <w:r w:rsidRPr="00720277">
        <w:rPr>
          <w:rFonts w:cs="Times New Roman"/>
          <w:b/>
          <w:bCs/>
          <w:sz w:val="28"/>
          <w:szCs w:val="28"/>
          <w:lang w:eastAsia="en-US"/>
        </w:rPr>
        <w:t>.</w:t>
      </w:r>
      <w:r w:rsidR="00B44E1F" w:rsidRPr="00720277">
        <w:rPr>
          <w:rFonts w:cs="Times New Roman"/>
          <w:b/>
          <w:bCs/>
          <w:sz w:val="28"/>
          <w:szCs w:val="28"/>
          <w:lang w:eastAsia="en-US"/>
        </w:rPr>
        <w:t>043</w:t>
      </w:r>
      <w:r w:rsidRPr="00720277">
        <w:rPr>
          <w:rFonts w:cs="Times New Roman"/>
          <w:b/>
          <w:bCs/>
          <w:sz w:val="28"/>
          <w:szCs w:val="28"/>
          <w:lang w:eastAsia="en-US"/>
        </w:rPr>
        <w:t>.</w:t>
      </w:r>
      <w:r w:rsidR="00B44E1F" w:rsidRPr="00720277">
        <w:rPr>
          <w:rFonts w:cs="Times New Roman"/>
          <w:b/>
          <w:bCs/>
          <w:sz w:val="28"/>
          <w:szCs w:val="28"/>
          <w:lang w:eastAsia="en-US"/>
        </w:rPr>
        <w:t>323</w:t>
      </w:r>
      <w:r w:rsidRPr="00720277">
        <w:rPr>
          <w:rFonts w:cs="Times New Roman"/>
          <w:b/>
          <w:bCs/>
          <w:sz w:val="28"/>
          <w:szCs w:val="28"/>
          <w:lang w:eastAsia="en-US"/>
        </w:rPr>
        <w:t>,</w:t>
      </w:r>
      <w:r w:rsidR="00B44E1F" w:rsidRPr="00720277">
        <w:rPr>
          <w:rFonts w:cs="Times New Roman"/>
          <w:b/>
          <w:bCs/>
          <w:sz w:val="28"/>
          <w:szCs w:val="28"/>
          <w:lang w:eastAsia="en-US"/>
        </w:rPr>
        <w:t>70</w:t>
      </w:r>
      <w:r w:rsidRPr="00720277">
        <w:rPr>
          <w:rFonts w:cs="Times New Roman"/>
          <w:b/>
          <w:bCs/>
          <w:sz w:val="28"/>
          <w:szCs w:val="28"/>
          <w:lang w:eastAsia="en-US"/>
        </w:rPr>
        <w:t xml:space="preserve"> </w:t>
      </w:r>
      <w:r w:rsidRPr="00720277">
        <w:rPr>
          <w:rFonts w:cs="Times New Roman"/>
          <w:b/>
          <w:bCs/>
          <w:sz w:val="28"/>
          <w:szCs w:val="28"/>
        </w:rPr>
        <w:t xml:space="preserve">lei din care, pentru lucrările aferente investiției de baza </w:t>
      </w:r>
      <w:r w:rsidR="00B44E1F" w:rsidRPr="00720277">
        <w:rPr>
          <w:rFonts w:cs="Times New Roman"/>
          <w:b/>
          <w:bCs/>
          <w:sz w:val="28"/>
          <w:szCs w:val="28"/>
          <w:lang w:eastAsia="en-US"/>
        </w:rPr>
        <w:t>21</w:t>
      </w:r>
      <w:r w:rsidRPr="00720277">
        <w:rPr>
          <w:rFonts w:cs="Times New Roman"/>
          <w:b/>
          <w:bCs/>
          <w:sz w:val="28"/>
          <w:szCs w:val="28"/>
          <w:lang w:eastAsia="en-US"/>
        </w:rPr>
        <w:t>.</w:t>
      </w:r>
      <w:r w:rsidR="00B44E1F" w:rsidRPr="00720277">
        <w:rPr>
          <w:rFonts w:cs="Times New Roman"/>
          <w:b/>
          <w:bCs/>
          <w:sz w:val="28"/>
          <w:szCs w:val="28"/>
          <w:lang w:eastAsia="en-US"/>
        </w:rPr>
        <w:t>1</w:t>
      </w:r>
      <w:r w:rsidRPr="00720277">
        <w:rPr>
          <w:rFonts w:cs="Times New Roman"/>
          <w:b/>
          <w:bCs/>
          <w:sz w:val="28"/>
          <w:szCs w:val="28"/>
          <w:lang w:eastAsia="en-US"/>
        </w:rPr>
        <w:t>57.</w:t>
      </w:r>
      <w:r w:rsidR="00B44E1F" w:rsidRPr="00720277">
        <w:rPr>
          <w:rFonts w:cs="Times New Roman"/>
          <w:b/>
          <w:bCs/>
          <w:sz w:val="28"/>
          <w:szCs w:val="28"/>
          <w:lang w:eastAsia="en-US"/>
        </w:rPr>
        <w:t>360</w:t>
      </w:r>
      <w:r w:rsidRPr="00720277">
        <w:rPr>
          <w:rFonts w:cs="Times New Roman"/>
          <w:b/>
          <w:bCs/>
          <w:sz w:val="28"/>
          <w:szCs w:val="28"/>
          <w:lang w:eastAsia="en-US"/>
        </w:rPr>
        <w:t>,</w:t>
      </w:r>
      <w:r w:rsidR="00B44E1F" w:rsidRPr="00720277">
        <w:rPr>
          <w:rFonts w:cs="Times New Roman"/>
          <w:b/>
          <w:bCs/>
          <w:sz w:val="28"/>
          <w:szCs w:val="28"/>
          <w:lang w:eastAsia="en-US"/>
        </w:rPr>
        <w:t xml:space="preserve">32 </w:t>
      </w:r>
      <w:r w:rsidRPr="00720277">
        <w:rPr>
          <w:rFonts w:cs="Times New Roman"/>
          <w:b/>
          <w:bCs/>
          <w:sz w:val="28"/>
          <w:szCs w:val="28"/>
        </w:rPr>
        <w:t>lei.</w:t>
      </w:r>
    </w:p>
    <w:p w14:paraId="2D003383" w14:textId="77777777" w:rsidR="004579D3" w:rsidRPr="00720277" w:rsidRDefault="004579D3">
      <w:pPr>
        <w:pStyle w:val="Style11"/>
        <w:widowControl/>
        <w:spacing w:line="25" w:lineRule="atLeast"/>
        <w:jc w:val="both"/>
        <w:rPr>
          <w:lang w:val="ro-RO"/>
        </w:rPr>
      </w:pPr>
    </w:p>
    <w:p w14:paraId="7BC4F41D" w14:textId="77777777" w:rsidR="004579D3" w:rsidRPr="00720277" w:rsidRDefault="004579D3">
      <w:pPr>
        <w:pStyle w:val="Style11"/>
        <w:widowControl/>
        <w:spacing w:line="25" w:lineRule="atLeast"/>
        <w:ind w:firstLine="709"/>
        <w:jc w:val="both"/>
        <w:rPr>
          <w:sz w:val="28"/>
          <w:szCs w:val="28"/>
          <w:lang w:val="ro-RO"/>
        </w:rPr>
      </w:pPr>
    </w:p>
    <w:p w14:paraId="4DD60055" w14:textId="77777777" w:rsidR="004579D3" w:rsidRPr="00720277" w:rsidRDefault="004579D3" w:rsidP="001A1E21">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340" w:name="_Toc21179"/>
      <w:bookmarkStart w:id="341" w:name="_Toc14616"/>
      <w:r w:rsidRPr="00720277">
        <w:rPr>
          <w:bCs w:val="0"/>
          <w:i w:val="0"/>
          <w:iCs/>
        </w:rPr>
        <w:t>c)  Indicatori financiari, socioeconomici, de impact, de rezultat/operare, stabiliți în funcție de specificul și ținta fiecărui obiectiv de investiții; Valoarea neta actualizata a investiției – VNA ( lei / euro)</w:t>
      </w:r>
      <w:bookmarkEnd w:id="340"/>
      <w:bookmarkEnd w:id="341"/>
    </w:p>
    <w:p w14:paraId="25D7AA34" w14:textId="77777777" w:rsidR="004579D3" w:rsidRPr="00720277" w:rsidRDefault="004579D3">
      <w:pPr>
        <w:pStyle w:val="Style11"/>
        <w:widowControl/>
        <w:spacing w:line="25" w:lineRule="atLeast"/>
        <w:ind w:firstLine="709"/>
        <w:jc w:val="both"/>
        <w:rPr>
          <w:sz w:val="28"/>
          <w:szCs w:val="28"/>
          <w:lang w:val="ro-RO"/>
        </w:rPr>
      </w:pPr>
    </w:p>
    <w:p w14:paraId="5DA940E4" w14:textId="77777777" w:rsidR="004579D3" w:rsidRPr="00720277" w:rsidRDefault="004579D3">
      <w:pPr>
        <w:spacing w:line="24" w:lineRule="atLeast"/>
        <w:ind w:firstLine="709"/>
        <w:jc w:val="both"/>
        <w:rPr>
          <w:rFonts w:cs="Times New Roman"/>
          <w:b/>
          <w:bCs/>
          <w:sz w:val="28"/>
          <w:szCs w:val="28"/>
        </w:rPr>
      </w:pPr>
    </w:p>
    <w:p w14:paraId="412B46EA"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Indicatori socioeconomici: </w:t>
      </w:r>
    </w:p>
    <w:p w14:paraId="344C61EA" w14:textId="77777777" w:rsidR="004579D3" w:rsidRPr="00720277" w:rsidRDefault="004579D3">
      <w:pPr>
        <w:pStyle w:val="Style11"/>
        <w:widowControl/>
        <w:spacing w:line="25" w:lineRule="atLeast"/>
        <w:ind w:firstLine="709"/>
        <w:jc w:val="both"/>
        <w:rPr>
          <w:sz w:val="28"/>
          <w:szCs w:val="28"/>
          <w:lang w:val="ro-RO"/>
        </w:rPr>
      </w:pPr>
    </w:p>
    <w:p w14:paraId="71551EDA"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 Creșterea nivelului activităților școlare în municipiul Pitești și în județul Argeș. </w:t>
      </w:r>
    </w:p>
    <w:p w14:paraId="698D9105"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Indicatorii financiari, de rezultat/operare sunt descriși în Anexa 3 - Analiza cost eficacitate. </w:t>
      </w:r>
    </w:p>
    <w:p w14:paraId="77016885"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Ca urmare a realizării obiectivului, s-ar diminua consumurile de energie în clădire datorită măsurilor de termoizolare a elementelor de anvelopă ale clădirii, în plus s-ar obține energie din surse regenerabile prin implementarea soluțiilor descrise în prezentul studiu.</w:t>
      </w:r>
    </w:p>
    <w:p w14:paraId="0C13B240"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 Prin includerea la finanțare a acestui obiectiv de investiții se respectă acordurile internaționale ale statului român care obligă partea română la implementarea unor soluții de eficientizare energetică și scăderea emisiilor de gaze cu efect de seră.</w:t>
      </w:r>
    </w:p>
    <w:p w14:paraId="6AAA0582"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Impactul negativ previzionat în cazul nerealizării obiectivului de investiții: riscul creșterii consumurilor de energie pentru încălzire/răcire și prepararea apei calde de consum datorită gradului de uzura a instalațiilor existente cât și uzura elementelor de anvelopă ale clădirii; </w:t>
      </w:r>
    </w:p>
    <w:p w14:paraId="17A23847"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Impactul pozitiv previzionat prin realizarea obiectivului de investiții: realizarea obiectivului funcțional la parametrii propuși conduce la creșterea gradului de confort în </w:t>
      </w:r>
      <w:r w:rsidRPr="00720277">
        <w:rPr>
          <w:sz w:val="28"/>
          <w:szCs w:val="28"/>
          <w:lang w:val="ro-RO"/>
        </w:rPr>
        <w:lastRenderedPageBreak/>
        <w:t>clădire, reducerea consumurilor de energie pentru încălzire/ răcire, prepararea apei calde menajere și iluminat.</w:t>
      </w:r>
    </w:p>
    <w:p w14:paraId="4555AC6C" w14:textId="77777777" w:rsidR="004579D3" w:rsidRPr="00720277" w:rsidRDefault="004579D3">
      <w:pPr>
        <w:pStyle w:val="Style11"/>
        <w:widowControl/>
        <w:spacing w:line="25" w:lineRule="atLeast"/>
        <w:ind w:firstLine="709"/>
        <w:jc w:val="both"/>
        <w:rPr>
          <w:lang w:val="ro-RO"/>
        </w:rPr>
      </w:pPr>
    </w:p>
    <w:p w14:paraId="47886334" w14:textId="75FFFB90" w:rsidR="004579D3" w:rsidRPr="00720277" w:rsidRDefault="004579D3" w:rsidP="00B44E1F">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342" w:name="_Toc2681"/>
      <w:bookmarkStart w:id="343" w:name="_Toc20376"/>
      <w:r w:rsidRPr="00720277">
        <w:rPr>
          <w:bCs w:val="0"/>
          <w:i w:val="0"/>
          <w:iCs/>
        </w:rPr>
        <w:t>d)  durata estimata de execuție a obiectivului de investiții, exprimată în luni:</w:t>
      </w:r>
      <w:bookmarkEnd w:id="342"/>
      <w:bookmarkEnd w:id="343"/>
    </w:p>
    <w:p w14:paraId="5652A83E" w14:textId="77777777" w:rsidR="004579D3" w:rsidRPr="00720277" w:rsidRDefault="004579D3">
      <w:pPr>
        <w:pStyle w:val="Style11"/>
        <w:widowControl/>
        <w:spacing w:line="25" w:lineRule="atLeast"/>
        <w:jc w:val="both"/>
        <w:rPr>
          <w:color w:val="FF0000"/>
          <w:sz w:val="28"/>
          <w:szCs w:val="28"/>
          <w:lang w:val="ro-RO"/>
        </w:rPr>
      </w:pPr>
    </w:p>
    <w:p w14:paraId="3C0D4803" w14:textId="7B19878B" w:rsidR="004579D3" w:rsidRPr="00720277" w:rsidRDefault="004579D3">
      <w:pPr>
        <w:rPr>
          <w:b/>
          <w:bCs/>
          <w:sz w:val="28"/>
          <w:szCs w:val="28"/>
          <w:u w:val="single"/>
        </w:rPr>
      </w:pPr>
      <w:bookmarkStart w:id="344" w:name="_Toc7212"/>
      <w:r w:rsidRPr="00720277">
        <w:rPr>
          <w:b/>
          <w:bCs/>
          <w:sz w:val="28"/>
          <w:szCs w:val="28"/>
          <w:u w:val="single"/>
        </w:rPr>
        <w:t>1</w:t>
      </w:r>
      <w:r w:rsidR="008D3361" w:rsidRPr="00720277">
        <w:rPr>
          <w:b/>
          <w:bCs/>
          <w:sz w:val="28"/>
          <w:szCs w:val="28"/>
          <w:u w:val="single"/>
        </w:rPr>
        <w:t>5</w:t>
      </w:r>
      <w:r w:rsidRPr="00720277">
        <w:rPr>
          <w:b/>
          <w:bCs/>
          <w:sz w:val="28"/>
          <w:szCs w:val="28"/>
          <w:u w:val="single"/>
        </w:rPr>
        <w:t xml:space="preserve"> luni</w:t>
      </w:r>
      <w:bookmarkEnd w:id="344"/>
    </w:p>
    <w:p w14:paraId="64906DBC" w14:textId="77777777" w:rsidR="004579D3" w:rsidRPr="00720277" w:rsidRDefault="004579D3">
      <w:pPr>
        <w:pStyle w:val="Style11"/>
        <w:widowControl/>
        <w:spacing w:line="25" w:lineRule="atLeast"/>
        <w:ind w:firstLine="709"/>
        <w:jc w:val="both"/>
        <w:rPr>
          <w:rStyle w:val="FontStyle37"/>
          <w:b/>
          <w:sz w:val="28"/>
          <w:szCs w:val="28"/>
          <w:lang w:val="ro-RO" w:eastAsia="ro-RO"/>
        </w:rPr>
      </w:pPr>
    </w:p>
    <w:p w14:paraId="13CEAC8D" w14:textId="77777777" w:rsidR="004579D3" w:rsidRPr="00720277" w:rsidRDefault="004579D3">
      <w:pPr>
        <w:pStyle w:val="Style11"/>
        <w:widowControl/>
        <w:spacing w:line="25" w:lineRule="atLeast"/>
        <w:ind w:firstLine="709"/>
        <w:jc w:val="both"/>
        <w:rPr>
          <w:rStyle w:val="FontStyle37"/>
          <w:b/>
          <w:sz w:val="28"/>
          <w:szCs w:val="28"/>
          <w:lang w:val="ro-RO" w:eastAsia="ro-RO"/>
        </w:rPr>
      </w:pPr>
    </w:p>
    <w:p w14:paraId="7ABE5C3C" w14:textId="77777777" w:rsidR="004579D3" w:rsidRPr="00720277" w:rsidRDefault="004579D3" w:rsidP="001A1E21">
      <w:pPr>
        <w:pStyle w:val="Titlu2"/>
        <w:pBdr>
          <w:top w:val="single" w:sz="12" w:space="0" w:color="B4C6E7" w:themeColor="accent1" w:themeTint="66"/>
          <w:left w:val="single" w:sz="12" w:space="0" w:color="B4C6E7" w:themeColor="accent1" w:themeTint="66"/>
          <w:bottom w:val="single" w:sz="12" w:space="0" w:color="B4C6E7" w:themeColor="accent1" w:themeTint="66"/>
          <w:right w:val="single" w:sz="12" w:space="0" w:color="B4C6E7" w:themeColor="accent1" w:themeTint="66"/>
        </w:pBdr>
        <w:shd w:val="clear" w:color="auto" w:fill="D9E2F3" w:themeFill="accent1" w:themeFillTint="33"/>
        <w:rPr>
          <w:lang w:val="ro-RO" w:eastAsia="hi-IN"/>
        </w:rPr>
      </w:pPr>
      <w:bookmarkStart w:id="345" w:name="_Toc3444"/>
      <w:bookmarkStart w:id="346" w:name="_Toc1994"/>
      <w:bookmarkStart w:id="347" w:name="_Toc30778"/>
      <w:bookmarkStart w:id="348" w:name="_Toc6739"/>
      <w:r w:rsidRPr="00720277">
        <w:rPr>
          <w:lang w:val="ro-RO" w:eastAsia="hi-IN"/>
        </w:rPr>
        <w:t>6.4. Prezentarea modului în care se asigură conformarea cu reglementările specifice funcțiunii preconizate din punctul de vedere al asigurării tuturor cerințelor fundamentale aplicabile construcției, conform gradului de detaliere al propunerilor tehnice Analiza situației existente, precum și proiectarea măsurilor de intervenție sunt realizate în baza legilor, normelor și standardelor în vigoare, dintre care amintim:</w:t>
      </w:r>
      <w:bookmarkEnd w:id="345"/>
      <w:bookmarkEnd w:id="346"/>
      <w:bookmarkEnd w:id="347"/>
      <w:bookmarkEnd w:id="348"/>
      <w:r w:rsidRPr="00720277">
        <w:rPr>
          <w:lang w:val="ro-RO" w:eastAsia="hi-IN"/>
        </w:rPr>
        <w:t xml:space="preserve"> </w:t>
      </w:r>
    </w:p>
    <w:p w14:paraId="73E560C8" w14:textId="77777777" w:rsidR="004579D3" w:rsidRPr="00720277" w:rsidRDefault="004579D3">
      <w:pPr>
        <w:pStyle w:val="Style11"/>
        <w:widowControl/>
        <w:spacing w:line="25" w:lineRule="atLeast"/>
        <w:ind w:firstLine="709"/>
        <w:jc w:val="both"/>
        <w:rPr>
          <w:sz w:val="28"/>
          <w:szCs w:val="28"/>
          <w:lang w:val="ro-RO"/>
        </w:rPr>
      </w:pPr>
    </w:p>
    <w:p w14:paraId="41BEC394"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 Legea 10/1995, privind calitatea lucrărilor de construcții; </w:t>
      </w:r>
    </w:p>
    <w:p w14:paraId="4E61E666"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 Ordonanța guvernului nr. 20/1994, privind punerea în siguranță a fondului construit; </w:t>
      </w:r>
    </w:p>
    <w:p w14:paraId="1CD0A488"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 HG nr. 26/1994: Regulament privind urmărirea comportării în exploatare, intervențiile în timp și post-utilizare a construcțiilor; </w:t>
      </w:r>
    </w:p>
    <w:p w14:paraId="0B44C835"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 Ordinul 77/N/1996 al MLPAT: Îndrumător de aplicare a prevederilor Regulamentului de verificare și expertizare tehnică de calitate a proiectelor și execuției lucrărilor de construcții; • P100–1/2006: Normativ pentru proiectarea antiseismică a construcțiilor de locuințe, social culturale, agrozootehnice și industriale; </w:t>
      </w:r>
    </w:p>
    <w:p w14:paraId="68C141B7"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 CR0–2012: Bazele proiectării structurilor în construcții; </w:t>
      </w:r>
    </w:p>
    <w:p w14:paraId="5902E69D"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 SR EN ISO 6892–1/2010: Materiale metalice. Încercarea la tracțiune. Partea 1: Metoda de încercare la temperatura ambiantă; </w:t>
      </w:r>
    </w:p>
    <w:p w14:paraId="5F560CC5"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 Legea nr. 319/2006 a securității și sănătății în muncă (cu modificările și completările ulterioare); </w:t>
      </w:r>
    </w:p>
    <w:p w14:paraId="0334C573"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 H.G. nr. 1425/2006 pentru aprobarea normelor metodologice de aplicare a legii 319/2006 (cu modificările și completările ulterioare); </w:t>
      </w:r>
    </w:p>
    <w:p w14:paraId="1A878520"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 CR1–1–3–2012: Evaluarea acțiunii zăpezii asupra construcțiilor; </w:t>
      </w:r>
    </w:p>
    <w:p w14:paraId="5C0AE6E1"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 NP-082-04: Cod de proiectare. Bazele proiectării și acțiuni supra construcțiilor. Acțiunea vântului; </w:t>
      </w:r>
    </w:p>
    <w:p w14:paraId="294836CF"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 CR 6 – 2012: Cod de proiectare pentru structuri din zidărie; </w:t>
      </w:r>
    </w:p>
    <w:p w14:paraId="526B5A58"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P100 – 3/2008: Cod de proiectare seismică – Partea a III-a – Prevederi pentru evaluarea seismică a clădirilor existente;</w:t>
      </w:r>
    </w:p>
    <w:p w14:paraId="7B75D62E"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 • NP 005 – 2006: Normativ de proiectare pentru structuri din lemn; </w:t>
      </w:r>
    </w:p>
    <w:p w14:paraId="72A69858"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 NP112 – 2013: Normativ pentru proiectarea structurilor de fundare directă; </w:t>
      </w:r>
    </w:p>
    <w:p w14:paraId="7C2F6F10"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 STAS 2745-90: Teren de fundare. Urmărirea tasării construcțiilor prin metode topometrice; </w:t>
      </w:r>
    </w:p>
    <w:p w14:paraId="42C4A5D5"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 P130-1997: Normativ privind urmărirea comportării în timp a construcțiilor; </w:t>
      </w:r>
    </w:p>
    <w:p w14:paraId="0D1AC150" w14:textId="77777777" w:rsidR="004579D3" w:rsidRPr="00720277" w:rsidRDefault="004579D3">
      <w:pPr>
        <w:pStyle w:val="Style11"/>
        <w:widowControl/>
        <w:spacing w:line="25" w:lineRule="atLeast"/>
        <w:ind w:firstLine="709"/>
        <w:jc w:val="both"/>
        <w:rPr>
          <w:rStyle w:val="FontStyle37"/>
          <w:b/>
          <w:sz w:val="28"/>
          <w:szCs w:val="28"/>
          <w:lang w:val="ro-RO" w:eastAsia="ro-RO"/>
        </w:rPr>
      </w:pPr>
      <w:r w:rsidRPr="00720277">
        <w:rPr>
          <w:sz w:val="28"/>
          <w:szCs w:val="28"/>
          <w:lang w:val="ro-RO"/>
        </w:rPr>
        <w:t>• SR EN 1992-1-1: Proiectarea structurilor de beton armat. Reguli generale și reguli pentru clădiri;</w:t>
      </w:r>
    </w:p>
    <w:p w14:paraId="5676C0E0"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 SR EN 1992-1-1/NA: Proiectarea structurilor de beton armat. Reguli generale și reguli pentru clădiri. Anexa națională; </w:t>
      </w:r>
    </w:p>
    <w:p w14:paraId="24D22EAA"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lastRenderedPageBreak/>
        <w:t xml:space="preserve">• SR EN 1996-1-1: Proiectarea structurilor de zidărie, partea 1-1: Reguli generale pentru construcții de zidărie armata și nearmata; </w:t>
      </w:r>
    </w:p>
    <w:p w14:paraId="2E54E8B4"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 SR EN 1996-1-1/NA: Proiectarea structurilor de zidărie, partea 1-1: Reguli generale pentru construcții de zidărie armata și nearmata. Anexa Națională; </w:t>
      </w:r>
    </w:p>
    <w:p w14:paraId="0A701D08"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 SR EN 1995-1-1: Proiectarea structurilor de lemn. Partea 1-1: Generalități, Reguli comune și reguli pentru clădiri; </w:t>
      </w:r>
    </w:p>
    <w:p w14:paraId="0A167501"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 SR EN 1995-1-1/NA: Proiectarea structurilor de lemn. Partea 1-1: Generalități, Reguli comune și reguli pentru clădiri. Anexa Națională; </w:t>
      </w:r>
    </w:p>
    <w:p w14:paraId="1A936A94"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 GP 111-04: Ghid de proiectare privind protecția împotriva coroziunii a construcțiilor din oțel; </w:t>
      </w:r>
    </w:p>
    <w:p w14:paraId="246C609F"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 Legea 346/2002 privind asigurarea pentru accidentele de muncă și boli profesionale completată și modificată prin O.U.G. 1007/2003; </w:t>
      </w:r>
    </w:p>
    <w:p w14:paraId="6CC377B8"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O.U.G. 195/2005 privind protecția mediului (cu modificările și completările ulterioare).</w:t>
      </w:r>
    </w:p>
    <w:p w14:paraId="7509340A" w14:textId="77777777" w:rsidR="004579D3" w:rsidRPr="00720277" w:rsidRDefault="004579D3" w:rsidP="00B44E1F">
      <w:pPr>
        <w:pStyle w:val="Style11"/>
        <w:widowControl/>
        <w:spacing w:line="25" w:lineRule="atLeast"/>
        <w:jc w:val="both"/>
        <w:rPr>
          <w:sz w:val="28"/>
          <w:szCs w:val="28"/>
          <w:lang w:val="ro-RO"/>
        </w:rPr>
      </w:pPr>
    </w:p>
    <w:p w14:paraId="7D1E51B3" w14:textId="77777777" w:rsidR="004579D3" w:rsidRPr="00720277" w:rsidRDefault="004579D3">
      <w:pPr>
        <w:pStyle w:val="Style11"/>
        <w:widowControl/>
        <w:spacing w:line="25" w:lineRule="atLeast"/>
        <w:ind w:firstLine="709"/>
        <w:jc w:val="both"/>
        <w:rPr>
          <w:sz w:val="28"/>
          <w:szCs w:val="28"/>
          <w:lang w:val="ro-RO"/>
        </w:rPr>
      </w:pPr>
    </w:p>
    <w:p w14:paraId="0F3139CA" w14:textId="77777777" w:rsidR="004579D3" w:rsidRPr="00720277" w:rsidRDefault="004579D3" w:rsidP="00B84F40">
      <w:pPr>
        <w:pStyle w:val="Titlu2"/>
        <w:pBdr>
          <w:top w:val="single" w:sz="12" w:space="0" w:color="B4C6E7" w:themeColor="accent1" w:themeTint="66"/>
          <w:left w:val="single" w:sz="12" w:space="0" w:color="B4C6E7" w:themeColor="accent1" w:themeTint="66"/>
          <w:bottom w:val="single" w:sz="12" w:space="0" w:color="B4C6E7" w:themeColor="accent1" w:themeTint="66"/>
          <w:right w:val="single" w:sz="12" w:space="0" w:color="B4C6E7" w:themeColor="accent1" w:themeTint="66"/>
        </w:pBdr>
        <w:shd w:val="clear" w:color="auto" w:fill="D9E2F3" w:themeFill="accent1" w:themeFillTint="33"/>
        <w:rPr>
          <w:lang w:val="ro-RO" w:eastAsia="hi-IN"/>
        </w:rPr>
      </w:pPr>
      <w:bookmarkStart w:id="349" w:name="_Toc3697"/>
      <w:bookmarkStart w:id="350" w:name="_Toc7842"/>
      <w:bookmarkStart w:id="351" w:name="_Toc30413"/>
      <w:bookmarkStart w:id="352" w:name="_Toc16357"/>
      <w:r w:rsidRPr="00720277">
        <w:rPr>
          <w:lang w:val="ro-RO" w:eastAsia="hi-IN"/>
        </w:rPr>
        <w:t>6.5. Nominalizarea surselor de finanțare a investiției publice, ca urmare a analizei financiare și economice: fonduri proprii, credite bancare, alocații de la bugetul de stat/bugetul local, credite externe garantate sau contractate de stat, fonduri externe nerambursabile, alte surse legal constituite</w:t>
      </w:r>
      <w:bookmarkEnd w:id="349"/>
      <w:bookmarkEnd w:id="350"/>
      <w:bookmarkEnd w:id="351"/>
      <w:bookmarkEnd w:id="352"/>
    </w:p>
    <w:p w14:paraId="6E82B44D" w14:textId="77777777" w:rsidR="004579D3" w:rsidRPr="00720277" w:rsidRDefault="004579D3">
      <w:pPr>
        <w:pStyle w:val="Style11"/>
        <w:widowControl/>
        <w:spacing w:line="25" w:lineRule="atLeast"/>
        <w:jc w:val="both"/>
        <w:rPr>
          <w:rStyle w:val="FontStyle37"/>
          <w:b/>
          <w:color w:val="FF0000"/>
          <w:sz w:val="28"/>
          <w:szCs w:val="28"/>
          <w:lang w:val="ro-RO" w:eastAsia="ro-RO"/>
        </w:rPr>
      </w:pPr>
    </w:p>
    <w:p w14:paraId="274BD779" w14:textId="77777777" w:rsidR="004579D3" w:rsidRPr="00720277" w:rsidRDefault="004579D3">
      <w:pPr>
        <w:pStyle w:val="Style11"/>
        <w:widowControl/>
        <w:spacing w:line="25" w:lineRule="atLeast"/>
        <w:ind w:firstLine="709"/>
        <w:jc w:val="both"/>
        <w:rPr>
          <w:rStyle w:val="FontStyle37"/>
          <w:b/>
          <w:sz w:val="28"/>
          <w:szCs w:val="28"/>
          <w:lang w:val="ro-RO" w:eastAsia="ro-RO"/>
        </w:rPr>
      </w:pPr>
      <w:r w:rsidRPr="00720277">
        <w:rPr>
          <w:rStyle w:val="FontStyle37"/>
          <w:bCs/>
          <w:sz w:val="28"/>
          <w:szCs w:val="28"/>
          <w:lang w:val="ro-RO" w:eastAsia="ro-RO"/>
        </w:rPr>
        <w:t>Finanțare prin Planul Național de Redresare și Reziliență, componenta 5-Valul renovării</w:t>
      </w:r>
      <w:r w:rsidRPr="00720277">
        <w:rPr>
          <w:rStyle w:val="FontStyle37"/>
          <w:b/>
          <w:sz w:val="28"/>
          <w:szCs w:val="28"/>
          <w:lang w:val="ro-RO" w:eastAsia="ro-RO"/>
        </w:rPr>
        <w:t xml:space="preserve"> </w:t>
      </w:r>
    </w:p>
    <w:p w14:paraId="23960D35" w14:textId="77777777" w:rsidR="004579D3" w:rsidRPr="00720277" w:rsidRDefault="004579D3">
      <w:pPr>
        <w:pStyle w:val="Style11"/>
        <w:widowControl/>
        <w:spacing w:line="25" w:lineRule="atLeast"/>
        <w:ind w:firstLine="709"/>
        <w:jc w:val="both"/>
        <w:rPr>
          <w:rStyle w:val="FontStyle37"/>
          <w:b/>
          <w:sz w:val="28"/>
          <w:szCs w:val="28"/>
          <w:lang w:val="ro-RO" w:eastAsia="ro-RO"/>
        </w:rPr>
      </w:pPr>
    </w:p>
    <w:p w14:paraId="6BC7889A" w14:textId="77777777" w:rsidR="004579D3" w:rsidRPr="00720277" w:rsidRDefault="004579D3" w:rsidP="00B44E1F">
      <w:pPr>
        <w:pStyle w:val="Style11"/>
        <w:widowControl/>
        <w:spacing w:line="25" w:lineRule="atLeast"/>
        <w:jc w:val="both"/>
        <w:rPr>
          <w:rStyle w:val="FontStyle37"/>
          <w:b/>
          <w:sz w:val="28"/>
          <w:szCs w:val="28"/>
          <w:lang w:val="ro-RO" w:eastAsia="ro-RO"/>
        </w:rPr>
      </w:pPr>
    </w:p>
    <w:p w14:paraId="60D07900" w14:textId="77777777" w:rsidR="004579D3" w:rsidRPr="00720277" w:rsidRDefault="004579D3" w:rsidP="00BE0FCB">
      <w:pPr>
        <w:pStyle w:val="Titlu1"/>
        <w:pBdr>
          <w:top w:val="single" w:sz="24" w:space="0" w:color="4472C4" w:themeColor="accent1" w:shadow="1"/>
          <w:left w:val="single" w:sz="24" w:space="0" w:color="4472C4" w:themeColor="accent1" w:shadow="1"/>
          <w:bottom w:val="single" w:sz="24" w:space="0" w:color="4472C4" w:themeColor="accent1" w:shadow="1"/>
          <w:right w:val="single" w:sz="24" w:space="0" w:color="4472C4" w:themeColor="accent1" w:shadow="1"/>
        </w:pBdr>
        <w:shd w:val="clear" w:color="auto" w:fill="B4C6E7" w:themeFill="accent1" w:themeFillTint="66"/>
        <w:ind w:left="480"/>
        <w:rPr>
          <w:lang w:val="ro-RO" w:eastAsia="en-US"/>
        </w:rPr>
      </w:pPr>
      <w:bookmarkStart w:id="353" w:name="_Toc14879"/>
      <w:bookmarkStart w:id="354" w:name="_Toc26432"/>
      <w:bookmarkStart w:id="355" w:name="_Toc5115"/>
      <w:r w:rsidRPr="00720277">
        <w:rPr>
          <w:lang w:val="ro-RO" w:eastAsia="en-US"/>
        </w:rPr>
        <w:t>CAPITOLUL 7- URBANISM, ACORDURI ȘI AVIZE CONFORME</w:t>
      </w:r>
      <w:bookmarkEnd w:id="353"/>
      <w:bookmarkEnd w:id="354"/>
      <w:bookmarkEnd w:id="355"/>
      <w:r w:rsidRPr="00720277">
        <w:rPr>
          <w:lang w:val="ro-RO" w:eastAsia="en-US"/>
        </w:rPr>
        <w:t xml:space="preserve"> </w:t>
      </w:r>
    </w:p>
    <w:p w14:paraId="38BED4FC" w14:textId="77777777" w:rsidR="004579D3" w:rsidRPr="00720277" w:rsidRDefault="004579D3">
      <w:pPr>
        <w:pStyle w:val="Style11"/>
        <w:widowControl/>
        <w:spacing w:line="25" w:lineRule="atLeast"/>
        <w:ind w:firstLine="709"/>
        <w:jc w:val="both"/>
        <w:rPr>
          <w:sz w:val="28"/>
          <w:szCs w:val="28"/>
          <w:lang w:val="ro-RO"/>
        </w:rPr>
      </w:pPr>
    </w:p>
    <w:p w14:paraId="0BFD952D" w14:textId="77777777" w:rsidR="004579D3" w:rsidRPr="00720277" w:rsidRDefault="004579D3" w:rsidP="00BE0FCB">
      <w:pPr>
        <w:pStyle w:val="Titlu2"/>
        <w:pBdr>
          <w:top w:val="single" w:sz="12" w:space="0" w:color="B4C6E7" w:themeColor="accent1" w:themeTint="66"/>
          <w:left w:val="single" w:sz="12" w:space="0" w:color="B4C6E7" w:themeColor="accent1" w:themeTint="66"/>
          <w:bottom w:val="single" w:sz="12" w:space="0" w:color="B4C6E7" w:themeColor="accent1" w:themeTint="66"/>
          <w:right w:val="single" w:sz="12" w:space="0" w:color="B4C6E7" w:themeColor="accent1" w:themeTint="66"/>
        </w:pBdr>
        <w:shd w:val="clear" w:color="auto" w:fill="D9E2F3" w:themeFill="accent1" w:themeFillTint="33"/>
        <w:rPr>
          <w:lang w:val="ro-RO" w:eastAsia="hi-IN"/>
        </w:rPr>
      </w:pPr>
      <w:bookmarkStart w:id="356" w:name="_Toc3012"/>
      <w:bookmarkStart w:id="357" w:name="_Toc820"/>
      <w:bookmarkStart w:id="358" w:name="_Toc336"/>
      <w:bookmarkStart w:id="359" w:name="_Toc21068"/>
      <w:r w:rsidRPr="00720277">
        <w:rPr>
          <w:lang w:val="ro-RO" w:eastAsia="hi-IN"/>
        </w:rPr>
        <w:t>7.1. Certificatul de urbanism emis în vederea obținerii autorizației de construire</w:t>
      </w:r>
      <w:bookmarkEnd w:id="356"/>
      <w:bookmarkEnd w:id="357"/>
      <w:bookmarkEnd w:id="358"/>
      <w:bookmarkEnd w:id="359"/>
      <w:r w:rsidRPr="00720277">
        <w:rPr>
          <w:lang w:val="ro-RO" w:eastAsia="hi-IN"/>
        </w:rPr>
        <w:t xml:space="preserve"> </w:t>
      </w:r>
    </w:p>
    <w:p w14:paraId="1A5099B8" w14:textId="77777777" w:rsidR="004579D3" w:rsidRPr="00720277" w:rsidRDefault="004579D3">
      <w:pPr>
        <w:pStyle w:val="Style11"/>
        <w:widowControl/>
        <w:spacing w:line="25" w:lineRule="atLeast"/>
        <w:ind w:firstLine="709"/>
        <w:jc w:val="both"/>
        <w:rPr>
          <w:sz w:val="28"/>
          <w:szCs w:val="28"/>
          <w:lang w:val="ro-RO"/>
        </w:rPr>
      </w:pPr>
    </w:p>
    <w:p w14:paraId="2125EE6E" w14:textId="4D24DA28" w:rsidR="004579D3" w:rsidRPr="00720277" w:rsidRDefault="004B4A5E">
      <w:pPr>
        <w:pStyle w:val="Style11"/>
        <w:widowControl/>
        <w:spacing w:line="25" w:lineRule="atLeast"/>
        <w:ind w:firstLine="709"/>
        <w:jc w:val="both"/>
        <w:rPr>
          <w:sz w:val="28"/>
          <w:szCs w:val="28"/>
          <w:lang w:val="ro-RO"/>
        </w:rPr>
      </w:pPr>
      <w:r w:rsidRPr="00720277">
        <w:rPr>
          <w:sz w:val="28"/>
          <w:szCs w:val="28"/>
          <w:lang w:val="ro-RO"/>
        </w:rPr>
        <w:t>-</w:t>
      </w:r>
    </w:p>
    <w:p w14:paraId="27D03A10" w14:textId="77777777" w:rsidR="004579D3" w:rsidRPr="00720277" w:rsidRDefault="004579D3" w:rsidP="004B4A5E">
      <w:pPr>
        <w:pStyle w:val="Style11"/>
        <w:widowControl/>
        <w:spacing w:line="25" w:lineRule="atLeast"/>
        <w:jc w:val="both"/>
        <w:rPr>
          <w:sz w:val="28"/>
          <w:szCs w:val="28"/>
          <w:lang w:val="ro-RO"/>
        </w:rPr>
      </w:pPr>
    </w:p>
    <w:p w14:paraId="7A503D0B" w14:textId="77777777" w:rsidR="004579D3" w:rsidRPr="00720277" w:rsidRDefault="004579D3" w:rsidP="00BE0FCB">
      <w:pPr>
        <w:pStyle w:val="Titlu2"/>
        <w:pBdr>
          <w:top w:val="single" w:sz="12" w:space="0" w:color="B4C6E7" w:themeColor="accent1" w:themeTint="66"/>
          <w:left w:val="single" w:sz="12" w:space="0" w:color="B4C6E7" w:themeColor="accent1" w:themeTint="66"/>
          <w:bottom w:val="single" w:sz="12" w:space="0" w:color="B4C6E7" w:themeColor="accent1" w:themeTint="66"/>
          <w:right w:val="single" w:sz="12" w:space="0" w:color="B4C6E7" w:themeColor="accent1" w:themeTint="66"/>
        </w:pBdr>
        <w:shd w:val="clear" w:color="auto" w:fill="D9E2F3" w:themeFill="accent1" w:themeFillTint="33"/>
        <w:rPr>
          <w:lang w:val="ro-RO" w:eastAsia="hi-IN"/>
        </w:rPr>
      </w:pPr>
      <w:bookmarkStart w:id="360" w:name="_Toc14631"/>
      <w:bookmarkStart w:id="361" w:name="_Toc10906"/>
      <w:bookmarkStart w:id="362" w:name="_Toc19413"/>
      <w:bookmarkStart w:id="363" w:name="_Toc7689"/>
      <w:r w:rsidRPr="00720277">
        <w:rPr>
          <w:lang w:val="ro-RO" w:eastAsia="hi-IN"/>
        </w:rPr>
        <w:t>7.2. Studiu topografic, vizat de către Oficiul de Cadastru și Publicitate Imobiliară</w:t>
      </w:r>
      <w:bookmarkEnd w:id="360"/>
      <w:bookmarkEnd w:id="361"/>
      <w:bookmarkEnd w:id="362"/>
      <w:bookmarkEnd w:id="363"/>
    </w:p>
    <w:p w14:paraId="7342C8E7" w14:textId="77777777" w:rsidR="004579D3" w:rsidRPr="00720277" w:rsidRDefault="004579D3">
      <w:pPr>
        <w:pStyle w:val="Style11"/>
        <w:widowControl/>
        <w:spacing w:line="25" w:lineRule="atLeast"/>
        <w:ind w:firstLine="709"/>
        <w:jc w:val="both"/>
        <w:rPr>
          <w:sz w:val="28"/>
          <w:szCs w:val="28"/>
          <w:lang w:val="ro-RO"/>
        </w:rPr>
      </w:pPr>
    </w:p>
    <w:p w14:paraId="4CA31853" w14:textId="19D220C7" w:rsidR="004579D3" w:rsidRPr="00720277" w:rsidRDefault="004B4A5E">
      <w:pPr>
        <w:pStyle w:val="Style11"/>
        <w:widowControl/>
        <w:spacing w:line="25" w:lineRule="atLeast"/>
        <w:ind w:firstLine="709"/>
        <w:jc w:val="both"/>
        <w:rPr>
          <w:sz w:val="28"/>
          <w:szCs w:val="28"/>
          <w:lang w:val="ro-RO"/>
        </w:rPr>
      </w:pPr>
      <w:r w:rsidRPr="00720277">
        <w:rPr>
          <w:sz w:val="28"/>
          <w:szCs w:val="28"/>
          <w:lang w:val="ro-RO"/>
        </w:rPr>
        <w:t>-</w:t>
      </w:r>
    </w:p>
    <w:p w14:paraId="60F6F6E2" w14:textId="77777777" w:rsidR="004579D3" w:rsidRPr="00720277" w:rsidRDefault="004579D3">
      <w:pPr>
        <w:pStyle w:val="Style11"/>
        <w:widowControl/>
        <w:spacing w:line="25" w:lineRule="atLeast"/>
        <w:ind w:firstLine="709"/>
        <w:jc w:val="both"/>
        <w:rPr>
          <w:sz w:val="28"/>
          <w:szCs w:val="28"/>
          <w:lang w:val="ro-RO"/>
        </w:rPr>
      </w:pPr>
    </w:p>
    <w:p w14:paraId="7D6A1E08" w14:textId="77777777" w:rsidR="004579D3" w:rsidRPr="00720277" w:rsidRDefault="004579D3" w:rsidP="00BE0FCB">
      <w:pPr>
        <w:pStyle w:val="Titlu2"/>
        <w:pBdr>
          <w:top w:val="single" w:sz="12" w:space="0" w:color="B4C6E7" w:themeColor="accent1" w:themeTint="66"/>
          <w:left w:val="single" w:sz="12" w:space="0" w:color="B4C6E7" w:themeColor="accent1" w:themeTint="66"/>
          <w:bottom w:val="single" w:sz="12" w:space="0" w:color="B4C6E7" w:themeColor="accent1" w:themeTint="66"/>
          <w:right w:val="single" w:sz="12" w:space="0" w:color="B4C6E7" w:themeColor="accent1" w:themeTint="66"/>
        </w:pBdr>
        <w:shd w:val="clear" w:color="auto" w:fill="D9E2F3" w:themeFill="accent1" w:themeFillTint="33"/>
        <w:rPr>
          <w:lang w:val="ro-RO" w:eastAsia="hi-IN"/>
        </w:rPr>
      </w:pPr>
      <w:bookmarkStart w:id="364" w:name="_Toc25867"/>
      <w:bookmarkStart w:id="365" w:name="_Toc14608"/>
      <w:bookmarkStart w:id="366" w:name="_Toc27796"/>
      <w:bookmarkStart w:id="367" w:name="_Toc17944"/>
      <w:r w:rsidRPr="00720277">
        <w:rPr>
          <w:lang w:val="ro-RO" w:eastAsia="hi-IN"/>
        </w:rPr>
        <w:t>7.3. Extras de carte funciară, cu excepția cazurilor speciale, expres prevăzute de lege</w:t>
      </w:r>
      <w:bookmarkEnd w:id="364"/>
      <w:bookmarkEnd w:id="365"/>
      <w:bookmarkEnd w:id="366"/>
      <w:bookmarkEnd w:id="367"/>
      <w:r w:rsidRPr="00720277">
        <w:rPr>
          <w:lang w:val="ro-RO" w:eastAsia="hi-IN"/>
        </w:rPr>
        <w:t xml:space="preserve"> </w:t>
      </w:r>
    </w:p>
    <w:p w14:paraId="6B0F0241"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w:t>
      </w:r>
    </w:p>
    <w:p w14:paraId="39D66070" w14:textId="77777777" w:rsidR="004579D3" w:rsidRPr="00720277" w:rsidRDefault="004579D3" w:rsidP="00BE0FCB">
      <w:pPr>
        <w:pStyle w:val="Titlu2"/>
        <w:pBdr>
          <w:top w:val="single" w:sz="12" w:space="0" w:color="B4C6E7" w:themeColor="accent1" w:themeTint="66"/>
          <w:left w:val="single" w:sz="12" w:space="0" w:color="B4C6E7" w:themeColor="accent1" w:themeTint="66"/>
          <w:bottom w:val="single" w:sz="12" w:space="0" w:color="B4C6E7" w:themeColor="accent1" w:themeTint="66"/>
          <w:right w:val="single" w:sz="12" w:space="0" w:color="B4C6E7" w:themeColor="accent1" w:themeTint="66"/>
        </w:pBdr>
        <w:shd w:val="clear" w:color="auto" w:fill="D9E2F3" w:themeFill="accent1" w:themeFillTint="33"/>
        <w:rPr>
          <w:lang w:val="ro-RO" w:eastAsia="hi-IN"/>
        </w:rPr>
      </w:pPr>
      <w:bookmarkStart w:id="368" w:name="_Toc11863"/>
      <w:bookmarkStart w:id="369" w:name="_Toc16870"/>
      <w:bookmarkStart w:id="370" w:name="_Toc31783"/>
      <w:bookmarkStart w:id="371" w:name="_Toc16469"/>
      <w:r w:rsidRPr="00720277">
        <w:rPr>
          <w:lang w:val="ro-RO" w:eastAsia="hi-IN"/>
        </w:rPr>
        <w:t>7.4. Avize privind asigurarea utilităților, în cazul suplimentării capacității existente</w:t>
      </w:r>
      <w:bookmarkEnd w:id="368"/>
      <w:bookmarkEnd w:id="369"/>
      <w:bookmarkEnd w:id="370"/>
      <w:bookmarkEnd w:id="371"/>
      <w:r w:rsidRPr="00720277">
        <w:rPr>
          <w:lang w:val="ro-RO" w:eastAsia="hi-IN"/>
        </w:rPr>
        <w:t xml:space="preserve"> </w:t>
      </w:r>
    </w:p>
    <w:p w14:paraId="703E8705" w14:textId="77777777" w:rsidR="004579D3" w:rsidRPr="00720277" w:rsidRDefault="004579D3">
      <w:pPr>
        <w:pStyle w:val="Style11"/>
        <w:widowControl/>
        <w:spacing w:line="25" w:lineRule="atLeast"/>
        <w:ind w:firstLine="709"/>
        <w:jc w:val="both"/>
        <w:rPr>
          <w:sz w:val="28"/>
          <w:szCs w:val="28"/>
          <w:lang w:val="ro-RO"/>
        </w:rPr>
      </w:pPr>
    </w:p>
    <w:p w14:paraId="10807DFD" w14:textId="118581C6" w:rsidR="004579D3" w:rsidRPr="00720277" w:rsidRDefault="004B4A5E" w:rsidP="004B4A5E">
      <w:pPr>
        <w:pStyle w:val="Listparagraf"/>
        <w:shd w:val="clear" w:color="auto" w:fill="FFFFFF"/>
        <w:tabs>
          <w:tab w:val="left" w:pos="1134"/>
          <w:tab w:val="left" w:pos="1276"/>
        </w:tabs>
        <w:ind w:left="709"/>
        <w:jc w:val="both"/>
        <w:rPr>
          <w:sz w:val="28"/>
          <w:szCs w:val="28"/>
        </w:rPr>
      </w:pPr>
      <w:r w:rsidRPr="00720277">
        <w:rPr>
          <w:sz w:val="28"/>
          <w:szCs w:val="28"/>
        </w:rPr>
        <w:t>-</w:t>
      </w:r>
    </w:p>
    <w:p w14:paraId="2C6DFE85" w14:textId="77777777" w:rsidR="004579D3" w:rsidRPr="00720277" w:rsidRDefault="004579D3">
      <w:pPr>
        <w:pStyle w:val="Style11"/>
        <w:widowControl/>
        <w:spacing w:line="25" w:lineRule="atLeast"/>
        <w:ind w:firstLine="709"/>
        <w:jc w:val="both"/>
        <w:rPr>
          <w:lang w:val="ro-RO"/>
        </w:rPr>
      </w:pPr>
    </w:p>
    <w:p w14:paraId="12CA0338" w14:textId="77777777" w:rsidR="004579D3" w:rsidRPr="00720277" w:rsidRDefault="004579D3" w:rsidP="00BE0FCB">
      <w:pPr>
        <w:pStyle w:val="Titlu2"/>
        <w:pBdr>
          <w:top w:val="single" w:sz="12" w:space="0" w:color="B4C6E7" w:themeColor="accent1" w:themeTint="66"/>
          <w:left w:val="single" w:sz="12" w:space="0" w:color="B4C6E7" w:themeColor="accent1" w:themeTint="66"/>
          <w:bottom w:val="single" w:sz="12" w:space="0" w:color="B4C6E7" w:themeColor="accent1" w:themeTint="66"/>
          <w:right w:val="single" w:sz="12" w:space="0" w:color="B4C6E7" w:themeColor="accent1" w:themeTint="66"/>
        </w:pBdr>
        <w:shd w:val="clear" w:color="auto" w:fill="D9E2F3" w:themeFill="accent1" w:themeFillTint="33"/>
        <w:rPr>
          <w:lang w:val="ro-RO" w:eastAsia="hi-IN"/>
        </w:rPr>
      </w:pPr>
      <w:bookmarkStart w:id="372" w:name="_Toc6476"/>
      <w:bookmarkStart w:id="373" w:name="_Toc22010"/>
      <w:bookmarkStart w:id="374" w:name="_Toc28970"/>
      <w:bookmarkStart w:id="375" w:name="_Toc29042"/>
      <w:r w:rsidRPr="00720277">
        <w:rPr>
          <w:lang w:val="ro-RO" w:eastAsia="hi-IN"/>
        </w:rPr>
        <w:t xml:space="preserve">7.5. Actul administrativ al autorității competente pentru protecția mediului, măsuri de diminuare a impactului, măsuri de compensare, modalitatea de </w:t>
      </w:r>
      <w:r w:rsidRPr="00720277">
        <w:rPr>
          <w:lang w:val="ro-RO" w:eastAsia="hi-IN"/>
        </w:rPr>
        <w:lastRenderedPageBreak/>
        <w:t xml:space="preserve">integrare a prevederilor acordului de mediu, de principiu, în documentația </w:t>
      </w:r>
      <w:proofErr w:type="spellStart"/>
      <w:r w:rsidRPr="00720277">
        <w:rPr>
          <w:lang w:val="ro-RO" w:eastAsia="hi-IN"/>
        </w:rPr>
        <w:t>tehnico</w:t>
      </w:r>
      <w:proofErr w:type="spellEnd"/>
      <w:r w:rsidRPr="00720277">
        <w:rPr>
          <w:lang w:val="ro-RO" w:eastAsia="hi-IN"/>
        </w:rPr>
        <w:t>-economică</w:t>
      </w:r>
      <w:bookmarkEnd w:id="372"/>
      <w:bookmarkEnd w:id="373"/>
      <w:bookmarkEnd w:id="374"/>
      <w:bookmarkEnd w:id="375"/>
      <w:r w:rsidRPr="00720277">
        <w:rPr>
          <w:lang w:val="ro-RO" w:eastAsia="hi-IN"/>
        </w:rPr>
        <w:t xml:space="preserve"> </w:t>
      </w:r>
    </w:p>
    <w:p w14:paraId="369CCE3F" w14:textId="77777777" w:rsidR="004579D3" w:rsidRPr="00720277" w:rsidRDefault="004579D3" w:rsidP="004B4A5E">
      <w:pPr>
        <w:shd w:val="clear" w:color="auto" w:fill="FFFFFF"/>
        <w:tabs>
          <w:tab w:val="left" w:pos="1134"/>
          <w:tab w:val="left" w:pos="1276"/>
        </w:tabs>
        <w:jc w:val="both"/>
        <w:rPr>
          <w:sz w:val="28"/>
          <w:szCs w:val="28"/>
        </w:rPr>
      </w:pPr>
    </w:p>
    <w:p w14:paraId="38A104DA" w14:textId="0994832E" w:rsidR="004579D3" w:rsidRPr="00720277" w:rsidRDefault="004B4A5E">
      <w:pPr>
        <w:pStyle w:val="Listparagraf"/>
        <w:shd w:val="clear" w:color="auto" w:fill="FFFFFF"/>
        <w:tabs>
          <w:tab w:val="left" w:pos="1134"/>
          <w:tab w:val="left" w:pos="1276"/>
        </w:tabs>
        <w:ind w:left="0" w:firstLineChars="250" w:firstLine="700"/>
        <w:jc w:val="both"/>
        <w:rPr>
          <w:sz w:val="28"/>
          <w:szCs w:val="28"/>
        </w:rPr>
      </w:pPr>
      <w:r w:rsidRPr="00720277">
        <w:rPr>
          <w:sz w:val="28"/>
          <w:szCs w:val="28"/>
        </w:rPr>
        <w:t>-</w:t>
      </w:r>
    </w:p>
    <w:p w14:paraId="1444015B" w14:textId="77777777" w:rsidR="004579D3" w:rsidRPr="00720277" w:rsidRDefault="004579D3">
      <w:pPr>
        <w:pStyle w:val="Style11"/>
        <w:widowControl/>
        <w:spacing w:line="25" w:lineRule="atLeast"/>
        <w:ind w:firstLine="709"/>
        <w:jc w:val="both"/>
        <w:rPr>
          <w:sz w:val="28"/>
          <w:szCs w:val="28"/>
          <w:lang w:val="ro-RO"/>
        </w:rPr>
      </w:pPr>
    </w:p>
    <w:p w14:paraId="0FF4B197" w14:textId="77777777" w:rsidR="004579D3" w:rsidRPr="00720277" w:rsidRDefault="004579D3">
      <w:pPr>
        <w:pStyle w:val="Style11"/>
        <w:widowControl/>
        <w:spacing w:line="25" w:lineRule="atLeast"/>
        <w:ind w:firstLine="709"/>
        <w:jc w:val="both"/>
        <w:rPr>
          <w:sz w:val="28"/>
          <w:szCs w:val="28"/>
          <w:lang w:val="ro-RO"/>
        </w:rPr>
      </w:pPr>
    </w:p>
    <w:p w14:paraId="394DA3CE" w14:textId="77777777" w:rsidR="004579D3" w:rsidRPr="00720277" w:rsidRDefault="004579D3" w:rsidP="00BE0FCB">
      <w:pPr>
        <w:pStyle w:val="Titlu2"/>
        <w:pBdr>
          <w:top w:val="single" w:sz="12" w:space="0" w:color="B4C6E7" w:themeColor="accent1" w:themeTint="66"/>
          <w:left w:val="single" w:sz="12" w:space="0" w:color="B4C6E7" w:themeColor="accent1" w:themeTint="66"/>
          <w:bottom w:val="single" w:sz="12" w:space="0" w:color="B4C6E7" w:themeColor="accent1" w:themeTint="66"/>
          <w:right w:val="single" w:sz="12" w:space="0" w:color="B4C6E7" w:themeColor="accent1" w:themeTint="66"/>
        </w:pBdr>
        <w:shd w:val="clear" w:color="auto" w:fill="D9E2F3" w:themeFill="accent1" w:themeFillTint="33"/>
        <w:rPr>
          <w:lang w:val="ro-RO" w:eastAsia="hi-IN"/>
        </w:rPr>
      </w:pPr>
      <w:bookmarkStart w:id="376" w:name="_Toc21801"/>
      <w:bookmarkStart w:id="377" w:name="_Toc26057"/>
      <w:bookmarkStart w:id="378" w:name="_Toc11432"/>
      <w:bookmarkStart w:id="379" w:name="_Toc5123"/>
      <w:r w:rsidRPr="00720277">
        <w:rPr>
          <w:lang w:val="ro-RO" w:eastAsia="hi-IN"/>
        </w:rPr>
        <w:t>7.6. Avize, acorduri și studii specifice, după caz, care pot condiționa soluțiile tehnice, precum:</w:t>
      </w:r>
      <w:bookmarkEnd w:id="376"/>
      <w:bookmarkEnd w:id="377"/>
      <w:bookmarkEnd w:id="378"/>
      <w:bookmarkEnd w:id="379"/>
      <w:r w:rsidRPr="00720277">
        <w:rPr>
          <w:lang w:val="ro-RO" w:eastAsia="hi-IN"/>
        </w:rPr>
        <w:t xml:space="preserve"> </w:t>
      </w:r>
    </w:p>
    <w:p w14:paraId="7291E748" w14:textId="77777777" w:rsidR="004579D3" w:rsidRPr="00720277" w:rsidRDefault="004579D3">
      <w:pPr>
        <w:pStyle w:val="Style11"/>
        <w:widowControl/>
        <w:spacing w:line="25" w:lineRule="atLeast"/>
        <w:ind w:firstLine="709"/>
        <w:jc w:val="both"/>
        <w:rPr>
          <w:sz w:val="28"/>
          <w:szCs w:val="28"/>
          <w:lang w:val="ro-RO"/>
        </w:rPr>
      </w:pPr>
    </w:p>
    <w:p w14:paraId="6262A001" w14:textId="77777777" w:rsidR="004579D3" w:rsidRPr="00720277" w:rsidRDefault="004579D3" w:rsidP="00BE0FCB">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380" w:name="_Toc13129"/>
      <w:bookmarkStart w:id="381" w:name="_Toc20223"/>
      <w:r w:rsidRPr="00720277">
        <w:rPr>
          <w:bCs w:val="0"/>
          <w:i w:val="0"/>
          <w:iCs/>
        </w:rPr>
        <w:t>a)   studiu privind posibilitatea utilizării unor sisteme alternative de eficiență ridicată pentru creșterea performanței energetice;</w:t>
      </w:r>
      <w:bookmarkEnd w:id="380"/>
      <w:bookmarkEnd w:id="381"/>
      <w:r w:rsidRPr="00720277">
        <w:rPr>
          <w:bCs w:val="0"/>
          <w:i w:val="0"/>
          <w:iCs/>
        </w:rPr>
        <w:t xml:space="preserve"> </w:t>
      </w:r>
    </w:p>
    <w:p w14:paraId="7CA12119" w14:textId="77777777" w:rsidR="004579D3" w:rsidRPr="00720277" w:rsidRDefault="004579D3">
      <w:pPr>
        <w:pStyle w:val="Style11"/>
        <w:widowControl/>
        <w:spacing w:line="25" w:lineRule="atLeast"/>
        <w:ind w:left="709"/>
        <w:jc w:val="both"/>
        <w:rPr>
          <w:b/>
          <w:bCs/>
          <w:sz w:val="28"/>
          <w:szCs w:val="28"/>
          <w:lang w:val="ro-RO"/>
        </w:rPr>
      </w:pPr>
    </w:p>
    <w:p w14:paraId="4C7FBB03" w14:textId="1C6421C1" w:rsidR="004579D3" w:rsidRPr="00720277" w:rsidRDefault="004B4A5E">
      <w:pPr>
        <w:pStyle w:val="Style11"/>
        <w:widowControl/>
        <w:spacing w:line="25" w:lineRule="atLeast"/>
        <w:ind w:left="709"/>
        <w:jc w:val="both"/>
        <w:rPr>
          <w:sz w:val="28"/>
          <w:szCs w:val="28"/>
          <w:lang w:val="ro-RO"/>
        </w:rPr>
      </w:pPr>
      <w:r w:rsidRPr="00720277">
        <w:rPr>
          <w:sz w:val="28"/>
          <w:szCs w:val="28"/>
          <w:lang w:val="ro-RO"/>
        </w:rPr>
        <w:t>-</w:t>
      </w:r>
    </w:p>
    <w:p w14:paraId="5B36308A" w14:textId="77777777" w:rsidR="004579D3" w:rsidRPr="00720277" w:rsidRDefault="004579D3" w:rsidP="00BE0FCB">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382" w:name="_Toc3093"/>
      <w:bookmarkStart w:id="383" w:name="_Toc14346"/>
      <w:r w:rsidRPr="00720277">
        <w:rPr>
          <w:bCs w:val="0"/>
          <w:i w:val="0"/>
          <w:iCs/>
        </w:rPr>
        <w:t>b)  studiu de trafic și studiu de circulație, după caz;</w:t>
      </w:r>
      <w:bookmarkEnd w:id="382"/>
      <w:bookmarkEnd w:id="383"/>
    </w:p>
    <w:p w14:paraId="48F0FECA" w14:textId="77777777" w:rsidR="004579D3" w:rsidRPr="00720277" w:rsidRDefault="004579D3">
      <w:pPr>
        <w:pStyle w:val="Style11"/>
        <w:widowControl/>
        <w:spacing w:line="25" w:lineRule="atLeast"/>
        <w:ind w:left="709"/>
        <w:jc w:val="both"/>
        <w:rPr>
          <w:sz w:val="28"/>
          <w:szCs w:val="28"/>
          <w:lang w:val="ro-RO"/>
        </w:rPr>
      </w:pPr>
    </w:p>
    <w:p w14:paraId="606B715C" w14:textId="77777777" w:rsidR="004579D3" w:rsidRPr="00720277" w:rsidRDefault="004579D3">
      <w:pPr>
        <w:pStyle w:val="Style11"/>
        <w:widowControl/>
        <w:spacing w:line="25" w:lineRule="atLeast"/>
        <w:ind w:left="709"/>
        <w:jc w:val="both"/>
        <w:rPr>
          <w:sz w:val="28"/>
          <w:szCs w:val="28"/>
          <w:lang w:val="ro-RO"/>
        </w:rPr>
      </w:pPr>
      <w:r w:rsidRPr="00720277">
        <w:rPr>
          <w:sz w:val="28"/>
          <w:szCs w:val="28"/>
          <w:lang w:val="ro-RO"/>
        </w:rPr>
        <w:t xml:space="preserve"> Nu este cazul </w:t>
      </w:r>
    </w:p>
    <w:p w14:paraId="14E8B86E" w14:textId="77777777" w:rsidR="004579D3" w:rsidRPr="00720277" w:rsidRDefault="004579D3">
      <w:pPr>
        <w:pStyle w:val="Style11"/>
        <w:widowControl/>
        <w:spacing w:line="25" w:lineRule="atLeast"/>
        <w:ind w:left="709"/>
        <w:jc w:val="both"/>
        <w:rPr>
          <w:sz w:val="28"/>
          <w:szCs w:val="28"/>
          <w:lang w:val="ro-RO"/>
        </w:rPr>
      </w:pPr>
    </w:p>
    <w:p w14:paraId="3EF81DEA" w14:textId="77777777" w:rsidR="004579D3" w:rsidRPr="00720277" w:rsidRDefault="004579D3" w:rsidP="00BE0FCB">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384" w:name="_Toc7385"/>
      <w:bookmarkStart w:id="385" w:name="_Toc21916"/>
      <w:r w:rsidRPr="00720277">
        <w:rPr>
          <w:bCs w:val="0"/>
          <w:i w:val="0"/>
          <w:iCs/>
        </w:rPr>
        <w:t>c)  raport de diagnostic arheologic, în cazul intervențiilor în situri arheologice;</w:t>
      </w:r>
      <w:bookmarkEnd w:id="384"/>
      <w:bookmarkEnd w:id="385"/>
      <w:r w:rsidRPr="00720277">
        <w:rPr>
          <w:bCs w:val="0"/>
          <w:i w:val="0"/>
          <w:iCs/>
        </w:rPr>
        <w:t xml:space="preserve"> </w:t>
      </w:r>
    </w:p>
    <w:p w14:paraId="4FA07E90" w14:textId="77777777" w:rsidR="004579D3" w:rsidRPr="00720277" w:rsidRDefault="004579D3">
      <w:pPr>
        <w:pStyle w:val="Style11"/>
        <w:widowControl/>
        <w:spacing w:line="25" w:lineRule="atLeast"/>
        <w:ind w:left="709"/>
        <w:jc w:val="both"/>
        <w:rPr>
          <w:b/>
          <w:bCs/>
          <w:sz w:val="28"/>
          <w:szCs w:val="28"/>
          <w:lang w:val="ro-RO"/>
        </w:rPr>
      </w:pPr>
    </w:p>
    <w:p w14:paraId="5B242B02" w14:textId="77777777" w:rsidR="004579D3" w:rsidRPr="00720277" w:rsidRDefault="004579D3">
      <w:pPr>
        <w:pStyle w:val="Style11"/>
        <w:widowControl/>
        <w:spacing w:line="25" w:lineRule="atLeast"/>
        <w:ind w:left="709"/>
        <w:jc w:val="both"/>
        <w:rPr>
          <w:sz w:val="28"/>
          <w:szCs w:val="28"/>
          <w:lang w:val="ro-RO"/>
        </w:rPr>
      </w:pPr>
      <w:r w:rsidRPr="00720277">
        <w:rPr>
          <w:sz w:val="28"/>
          <w:szCs w:val="28"/>
          <w:lang w:val="ro-RO"/>
        </w:rPr>
        <w:t xml:space="preserve">Nu este cazul </w:t>
      </w:r>
    </w:p>
    <w:p w14:paraId="1592DD9F" w14:textId="77777777" w:rsidR="004579D3" w:rsidRPr="00720277" w:rsidRDefault="004579D3">
      <w:pPr>
        <w:pStyle w:val="Style11"/>
        <w:widowControl/>
        <w:spacing w:line="25" w:lineRule="atLeast"/>
        <w:ind w:left="709"/>
        <w:jc w:val="both"/>
        <w:rPr>
          <w:sz w:val="28"/>
          <w:szCs w:val="28"/>
          <w:lang w:val="ro-RO"/>
        </w:rPr>
      </w:pPr>
    </w:p>
    <w:p w14:paraId="3E4CD3D6" w14:textId="77777777" w:rsidR="004579D3" w:rsidRPr="00720277" w:rsidRDefault="004579D3" w:rsidP="00BE0FCB">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bCs w:val="0"/>
          <w:i w:val="0"/>
          <w:iCs/>
        </w:rPr>
      </w:pPr>
      <w:bookmarkStart w:id="386" w:name="_Toc13560"/>
      <w:bookmarkStart w:id="387" w:name="_Toc9419"/>
      <w:r w:rsidRPr="00720277">
        <w:rPr>
          <w:bCs w:val="0"/>
          <w:i w:val="0"/>
          <w:iCs/>
        </w:rPr>
        <w:t>d)  studiu istoric, în cazul monumentelor istorice;</w:t>
      </w:r>
      <w:bookmarkEnd w:id="386"/>
      <w:bookmarkEnd w:id="387"/>
      <w:r w:rsidRPr="00720277">
        <w:rPr>
          <w:bCs w:val="0"/>
          <w:i w:val="0"/>
          <w:iCs/>
        </w:rPr>
        <w:t xml:space="preserve"> </w:t>
      </w:r>
    </w:p>
    <w:p w14:paraId="24677FA0" w14:textId="77777777" w:rsidR="004579D3" w:rsidRPr="00720277" w:rsidRDefault="004579D3">
      <w:pPr>
        <w:pStyle w:val="Style11"/>
        <w:widowControl/>
        <w:spacing w:line="25" w:lineRule="atLeast"/>
        <w:ind w:left="709"/>
        <w:jc w:val="both"/>
        <w:rPr>
          <w:b/>
          <w:bCs/>
          <w:sz w:val="28"/>
          <w:szCs w:val="28"/>
          <w:lang w:val="ro-RO"/>
        </w:rPr>
      </w:pPr>
    </w:p>
    <w:p w14:paraId="3197F085" w14:textId="77777777" w:rsidR="004579D3" w:rsidRPr="00720277" w:rsidRDefault="004579D3">
      <w:pPr>
        <w:pStyle w:val="Style11"/>
        <w:widowControl/>
        <w:spacing w:line="25" w:lineRule="atLeast"/>
        <w:ind w:left="709"/>
        <w:jc w:val="both"/>
        <w:rPr>
          <w:sz w:val="28"/>
          <w:szCs w:val="28"/>
          <w:lang w:val="ro-RO"/>
        </w:rPr>
      </w:pPr>
      <w:r w:rsidRPr="00720277">
        <w:rPr>
          <w:sz w:val="28"/>
          <w:szCs w:val="28"/>
          <w:lang w:val="ro-RO"/>
        </w:rPr>
        <w:t xml:space="preserve">Nu este cazul </w:t>
      </w:r>
    </w:p>
    <w:p w14:paraId="2CF2FE87" w14:textId="77777777" w:rsidR="004579D3" w:rsidRPr="00720277" w:rsidRDefault="004579D3">
      <w:pPr>
        <w:pStyle w:val="Style11"/>
        <w:widowControl/>
        <w:spacing w:line="25" w:lineRule="atLeast"/>
        <w:ind w:left="709"/>
        <w:jc w:val="both"/>
        <w:rPr>
          <w:sz w:val="28"/>
          <w:szCs w:val="28"/>
          <w:lang w:val="ro-RO"/>
        </w:rPr>
      </w:pPr>
    </w:p>
    <w:p w14:paraId="011B3D37" w14:textId="71EE70A7" w:rsidR="004579D3" w:rsidRPr="00720277" w:rsidRDefault="004579D3" w:rsidP="00BE0FCB">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rFonts w:eastAsia="SimSun" w:cs="Times New Roman"/>
          <w:b/>
          <w:i w:val="0"/>
          <w:szCs w:val="28"/>
        </w:rPr>
      </w:pPr>
      <w:bookmarkStart w:id="388" w:name="_Toc31742"/>
      <w:bookmarkStart w:id="389" w:name="_Toc26435"/>
      <w:r w:rsidRPr="00720277">
        <w:rPr>
          <w:bCs w:val="0"/>
          <w:i w:val="0"/>
          <w:iCs/>
        </w:rPr>
        <w:t xml:space="preserve">e)   studii de specialitate necesare în funcție de specificul </w:t>
      </w:r>
      <w:r w:rsidR="00BE0FCB" w:rsidRPr="00720277">
        <w:rPr>
          <w:bCs w:val="0"/>
          <w:i w:val="0"/>
          <w:iCs/>
        </w:rPr>
        <w:t>investiției</w:t>
      </w:r>
      <w:r w:rsidRPr="00720277">
        <w:rPr>
          <w:bCs w:val="0"/>
          <w:i w:val="0"/>
          <w:iCs/>
        </w:rPr>
        <w:t>.</w:t>
      </w:r>
      <w:bookmarkEnd w:id="388"/>
      <w:bookmarkEnd w:id="389"/>
    </w:p>
    <w:p w14:paraId="0D0814FD" w14:textId="77777777" w:rsidR="004579D3" w:rsidRPr="00720277" w:rsidRDefault="004579D3">
      <w:pPr>
        <w:pStyle w:val="Style11"/>
        <w:widowControl/>
        <w:spacing w:line="25" w:lineRule="atLeast"/>
        <w:ind w:left="709"/>
        <w:jc w:val="both"/>
        <w:rPr>
          <w:sz w:val="28"/>
          <w:szCs w:val="28"/>
          <w:lang w:val="ro-RO"/>
        </w:rPr>
      </w:pPr>
    </w:p>
    <w:p w14:paraId="0A19F59F" w14:textId="77777777" w:rsidR="004579D3" w:rsidRPr="00720277" w:rsidRDefault="004579D3">
      <w:pPr>
        <w:pStyle w:val="Style11"/>
        <w:widowControl/>
        <w:spacing w:line="25" w:lineRule="atLeast"/>
        <w:ind w:left="709"/>
        <w:jc w:val="both"/>
        <w:rPr>
          <w:rStyle w:val="FontStyle37"/>
          <w:b/>
          <w:sz w:val="28"/>
          <w:szCs w:val="28"/>
          <w:lang w:val="ro-RO" w:eastAsia="ro-RO"/>
        </w:rPr>
      </w:pPr>
      <w:r w:rsidRPr="00720277">
        <w:rPr>
          <w:sz w:val="28"/>
          <w:szCs w:val="28"/>
          <w:lang w:val="ro-RO"/>
        </w:rPr>
        <w:t xml:space="preserve"> Nu este cazul</w:t>
      </w:r>
    </w:p>
    <w:p w14:paraId="20F08D39" w14:textId="77777777" w:rsidR="004579D3" w:rsidRPr="00720277" w:rsidRDefault="004579D3">
      <w:pPr>
        <w:pStyle w:val="Style11"/>
        <w:widowControl/>
        <w:spacing w:line="25" w:lineRule="atLeast"/>
        <w:jc w:val="both"/>
        <w:rPr>
          <w:rStyle w:val="FontStyle37"/>
          <w:b/>
          <w:sz w:val="28"/>
          <w:szCs w:val="28"/>
          <w:lang w:val="ro-RO" w:eastAsia="ro-RO"/>
        </w:rPr>
      </w:pPr>
    </w:p>
    <w:p w14:paraId="4766853B" w14:textId="77777777" w:rsidR="004579D3" w:rsidRPr="00720277" w:rsidRDefault="004579D3">
      <w:pPr>
        <w:pStyle w:val="Style11"/>
        <w:widowControl/>
        <w:spacing w:line="25" w:lineRule="atLeast"/>
        <w:jc w:val="both"/>
        <w:rPr>
          <w:rStyle w:val="FontStyle37"/>
          <w:b/>
          <w:sz w:val="28"/>
          <w:szCs w:val="28"/>
          <w:lang w:val="ro-RO" w:eastAsia="ro-RO"/>
        </w:rPr>
      </w:pPr>
    </w:p>
    <w:p w14:paraId="43120F7F" w14:textId="77777777" w:rsidR="004579D3" w:rsidRPr="00720277" w:rsidRDefault="004579D3">
      <w:pPr>
        <w:pStyle w:val="Style11"/>
        <w:widowControl/>
        <w:spacing w:line="25" w:lineRule="atLeast"/>
        <w:jc w:val="both"/>
        <w:rPr>
          <w:rStyle w:val="FontStyle37"/>
          <w:b/>
          <w:sz w:val="28"/>
          <w:szCs w:val="28"/>
          <w:lang w:val="ro-RO" w:eastAsia="ro-RO"/>
        </w:rPr>
      </w:pPr>
    </w:p>
    <w:p w14:paraId="26E9623D" w14:textId="77777777" w:rsidR="004579D3" w:rsidRPr="00720277" w:rsidRDefault="004579D3">
      <w:pPr>
        <w:pStyle w:val="Style11"/>
        <w:widowControl/>
        <w:spacing w:line="25" w:lineRule="atLeast"/>
        <w:jc w:val="both"/>
        <w:rPr>
          <w:rStyle w:val="FontStyle37"/>
          <w:b/>
          <w:sz w:val="28"/>
          <w:szCs w:val="28"/>
          <w:lang w:val="ro-RO" w:eastAsia="ro-RO"/>
        </w:rPr>
      </w:pPr>
    </w:p>
    <w:p w14:paraId="626A959A" w14:textId="77777777" w:rsidR="004579D3" w:rsidRPr="00720277" w:rsidRDefault="004579D3">
      <w:pPr>
        <w:pStyle w:val="Style11"/>
        <w:widowControl/>
        <w:spacing w:line="25" w:lineRule="atLeast"/>
        <w:jc w:val="both"/>
        <w:rPr>
          <w:rStyle w:val="FontStyle37"/>
          <w:b/>
          <w:sz w:val="28"/>
          <w:szCs w:val="28"/>
          <w:lang w:val="ro-RO" w:eastAsia="ro-RO"/>
        </w:rPr>
      </w:pPr>
    </w:p>
    <w:p w14:paraId="2DFA0DD0" w14:textId="77777777" w:rsidR="004579D3" w:rsidRPr="00720277" w:rsidRDefault="004579D3">
      <w:pPr>
        <w:pStyle w:val="Style11"/>
        <w:widowControl/>
        <w:spacing w:line="25" w:lineRule="atLeast"/>
        <w:jc w:val="both"/>
        <w:rPr>
          <w:rStyle w:val="FontStyle37"/>
          <w:b/>
          <w:sz w:val="28"/>
          <w:szCs w:val="28"/>
          <w:lang w:val="ro-RO" w:eastAsia="ro-RO"/>
        </w:rPr>
      </w:pPr>
    </w:p>
    <w:p w14:paraId="6CF0A85F" w14:textId="77777777" w:rsidR="004579D3" w:rsidRPr="00720277" w:rsidRDefault="004579D3">
      <w:pPr>
        <w:pStyle w:val="Style11"/>
        <w:widowControl/>
        <w:spacing w:line="25" w:lineRule="atLeast"/>
        <w:jc w:val="both"/>
        <w:rPr>
          <w:rStyle w:val="FontStyle37"/>
          <w:b/>
          <w:sz w:val="28"/>
          <w:szCs w:val="28"/>
          <w:lang w:val="ro-RO" w:eastAsia="ro-RO"/>
        </w:rPr>
      </w:pPr>
    </w:p>
    <w:p w14:paraId="67782D1C" w14:textId="77777777" w:rsidR="004579D3" w:rsidRPr="00720277" w:rsidRDefault="004579D3">
      <w:pPr>
        <w:pStyle w:val="Style11"/>
        <w:widowControl/>
        <w:spacing w:line="25" w:lineRule="atLeast"/>
        <w:jc w:val="both"/>
        <w:rPr>
          <w:rStyle w:val="FontStyle37"/>
          <w:b/>
          <w:sz w:val="28"/>
          <w:szCs w:val="28"/>
          <w:lang w:val="ro-RO" w:eastAsia="ro-RO"/>
        </w:rPr>
      </w:pPr>
    </w:p>
    <w:p w14:paraId="08677AE5" w14:textId="77777777" w:rsidR="004579D3" w:rsidRPr="00720277" w:rsidRDefault="004579D3">
      <w:pPr>
        <w:pStyle w:val="Style11"/>
        <w:widowControl/>
        <w:spacing w:line="25" w:lineRule="atLeast"/>
        <w:jc w:val="both"/>
        <w:rPr>
          <w:rStyle w:val="FontStyle37"/>
          <w:b/>
          <w:sz w:val="28"/>
          <w:szCs w:val="28"/>
          <w:lang w:val="ro-RO" w:eastAsia="ro-RO"/>
        </w:rPr>
      </w:pPr>
    </w:p>
    <w:p w14:paraId="04E25001" w14:textId="77777777" w:rsidR="004579D3" w:rsidRPr="00720277" w:rsidRDefault="004579D3">
      <w:pPr>
        <w:pStyle w:val="Style11"/>
        <w:widowControl/>
        <w:spacing w:line="25" w:lineRule="atLeast"/>
        <w:jc w:val="both"/>
        <w:rPr>
          <w:rStyle w:val="FontStyle37"/>
          <w:b/>
          <w:sz w:val="28"/>
          <w:szCs w:val="28"/>
          <w:lang w:val="ro-RO" w:eastAsia="ro-RO"/>
        </w:rPr>
      </w:pPr>
    </w:p>
    <w:p w14:paraId="7923DB4D" w14:textId="77777777" w:rsidR="004579D3" w:rsidRPr="00720277" w:rsidRDefault="004579D3">
      <w:pPr>
        <w:pStyle w:val="Style11"/>
        <w:widowControl/>
        <w:spacing w:line="25" w:lineRule="atLeast"/>
        <w:jc w:val="both"/>
        <w:rPr>
          <w:rStyle w:val="FontStyle37"/>
          <w:b/>
          <w:sz w:val="28"/>
          <w:szCs w:val="28"/>
          <w:lang w:val="ro-RO" w:eastAsia="ro-RO"/>
        </w:rPr>
      </w:pPr>
    </w:p>
    <w:p w14:paraId="6FA107DD" w14:textId="77777777" w:rsidR="004579D3" w:rsidRPr="00720277" w:rsidRDefault="004579D3">
      <w:pPr>
        <w:pStyle w:val="Style11"/>
        <w:widowControl/>
        <w:spacing w:line="25" w:lineRule="atLeast"/>
        <w:jc w:val="both"/>
        <w:rPr>
          <w:rStyle w:val="FontStyle37"/>
          <w:b/>
          <w:sz w:val="28"/>
          <w:szCs w:val="28"/>
          <w:lang w:val="ro-RO" w:eastAsia="ro-RO"/>
        </w:rPr>
      </w:pPr>
    </w:p>
    <w:p w14:paraId="2AE1AEA0" w14:textId="77777777" w:rsidR="004579D3" w:rsidRPr="00720277" w:rsidRDefault="004579D3">
      <w:pPr>
        <w:pStyle w:val="Style11"/>
        <w:widowControl/>
        <w:spacing w:line="25" w:lineRule="atLeast"/>
        <w:jc w:val="both"/>
        <w:rPr>
          <w:rStyle w:val="FontStyle37"/>
          <w:b/>
          <w:sz w:val="28"/>
          <w:szCs w:val="28"/>
          <w:lang w:val="ro-RO" w:eastAsia="ro-RO"/>
        </w:rPr>
      </w:pPr>
    </w:p>
    <w:p w14:paraId="2EF50BC3" w14:textId="77777777" w:rsidR="004579D3" w:rsidRPr="00720277" w:rsidRDefault="004579D3">
      <w:pPr>
        <w:pStyle w:val="Style11"/>
        <w:widowControl/>
        <w:spacing w:line="25" w:lineRule="atLeast"/>
        <w:jc w:val="both"/>
        <w:rPr>
          <w:rStyle w:val="FontStyle37"/>
          <w:b/>
          <w:sz w:val="28"/>
          <w:szCs w:val="28"/>
          <w:lang w:val="ro-RO" w:eastAsia="ro-RO"/>
        </w:rPr>
      </w:pPr>
    </w:p>
    <w:p w14:paraId="09D1174D" w14:textId="77777777" w:rsidR="004579D3" w:rsidRPr="00720277" w:rsidRDefault="004579D3" w:rsidP="00BE0FCB">
      <w:pPr>
        <w:pStyle w:val="Titlu1"/>
        <w:pBdr>
          <w:top w:val="single" w:sz="24" w:space="0" w:color="4472C4" w:themeColor="accent1" w:shadow="1"/>
          <w:left w:val="single" w:sz="24" w:space="0" w:color="4472C4" w:themeColor="accent1" w:shadow="1"/>
          <w:bottom w:val="single" w:sz="24" w:space="0" w:color="4472C4" w:themeColor="accent1" w:shadow="1"/>
          <w:right w:val="single" w:sz="24" w:space="0" w:color="4472C4" w:themeColor="accent1" w:shadow="1"/>
        </w:pBdr>
        <w:shd w:val="clear" w:color="auto" w:fill="B4C6E7" w:themeFill="accent1" w:themeFillTint="66"/>
        <w:ind w:left="480"/>
        <w:rPr>
          <w:lang w:val="ro-RO" w:eastAsia="en-US"/>
        </w:rPr>
      </w:pPr>
      <w:bookmarkStart w:id="390" w:name="_Toc27850"/>
      <w:r w:rsidRPr="00720277">
        <w:rPr>
          <w:lang w:val="ro-RO" w:eastAsia="en-US"/>
        </w:rPr>
        <w:t>CAPITOLUL 8- RESPECTAREA APLICĂRII PRINCIPIULUI DNSH ÎN IMPLEMENTAREA PROIECTULUI</w:t>
      </w:r>
      <w:bookmarkEnd w:id="390"/>
    </w:p>
    <w:p w14:paraId="3577A82F" w14:textId="77777777" w:rsidR="004579D3" w:rsidRPr="00720277" w:rsidRDefault="004579D3">
      <w:pPr>
        <w:pStyle w:val="Style11"/>
        <w:widowControl/>
        <w:spacing w:line="25" w:lineRule="atLeast"/>
        <w:jc w:val="both"/>
        <w:rPr>
          <w:rStyle w:val="FontStyle37"/>
          <w:b/>
          <w:sz w:val="28"/>
          <w:szCs w:val="28"/>
          <w:lang w:val="ro-RO" w:eastAsia="ro-RO"/>
        </w:rPr>
      </w:pPr>
    </w:p>
    <w:p w14:paraId="4A7BEA4A" w14:textId="77777777" w:rsidR="004579D3" w:rsidRPr="00720277" w:rsidRDefault="004579D3">
      <w:pPr>
        <w:pStyle w:val="Style11"/>
        <w:widowControl/>
        <w:spacing w:line="25" w:lineRule="atLeast"/>
        <w:jc w:val="both"/>
        <w:rPr>
          <w:rStyle w:val="FontStyle37"/>
          <w:b/>
          <w:sz w:val="28"/>
          <w:szCs w:val="28"/>
          <w:lang w:val="ro-RO" w:eastAsia="ro-RO"/>
        </w:rPr>
      </w:pPr>
    </w:p>
    <w:p w14:paraId="0ED80336" w14:textId="0B0CAA2F"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Lucrările realizate în cadrul proiectului ”</w:t>
      </w:r>
      <w:r w:rsidR="00631F4D" w:rsidRPr="00720277">
        <w:rPr>
          <w:sz w:val="28"/>
          <w:szCs w:val="28"/>
          <w:lang w:eastAsia="ro-RO"/>
        </w:rPr>
        <w:t>Consolidare și reabilitare clădire Teatru Alexandru Davila</w:t>
      </w:r>
      <w:r w:rsidRPr="00720277">
        <w:rPr>
          <w:sz w:val="28"/>
          <w:szCs w:val="28"/>
          <w:lang w:eastAsia="ro-RO"/>
        </w:rPr>
        <w:t xml:space="preserve">” care contribuie la unul dintre cele șase obiective de mediu sunt considerate conforme cu principiul de „a nu prejudicia în mod semnificativ” (DNSH – „Do No </w:t>
      </w:r>
      <w:proofErr w:type="spellStart"/>
      <w:r w:rsidRPr="00720277">
        <w:rPr>
          <w:sz w:val="28"/>
          <w:szCs w:val="28"/>
          <w:lang w:eastAsia="ro-RO"/>
        </w:rPr>
        <w:t>Significant</w:t>
      </w:r>
      <w:proofErr w:type="spellEnd"/>
      <w:r w:rsidRPr="00720277">
        <w:rPr>
          <w:sz w:val="28"/>
          <w:szCs w:val="28"/>
          <w:lang w:eastAsia="ro-RO"/>
        </w:rPr>
        <w:t xml:space="preserve"> </w:t>
      </w:r>
      <w:proofErr w:type="spellStart"/>
      <w:r w:rsidRPr="00720277">
        <w:rPr>
          <w:sz w:val="28"/>
          <w:szCs w:val="28"/>
          <w:lang w:eastAsia="ro-RO"/>
        </w:rPr>
        <w:t>Harm</w:t>
      </w:r>
      <w:proofErr w:type="spellEnd"/>
      <w:r w:rsidRPr="00720277">
        <w:rPr>
          <w:sz w:val="28"/>
          <w:szCs w:val="28"/>
          <w:lang w:eastAsia="ro-RO"/>
        </w:rPr>
        <w:t xml:space="preserve">”), prevăzute în Comunicarea Comisiei - Orientări tehnice privind aplicarea principiului de „a nu aduce prejudicii semnificative” în temeiul Regulamentului privind Mecanismul de redresare și reziliență (2021/C58/01).  </w:t>
      </w:r>
    </w:p>
    <w:p w14:paraId="0FFFD86E"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 xml:space="preserve">Potrivit Regulamentului privind Mecanismul de redresare și reziliență, principiul DNSH trebuie interpretat în sensul articolului 17 din Regulamentul (UE) 2020/852 („Regulamentul privind taxonomia”), conform căruia noțiunea de „prejudiciere în mod semnificativ” pentru cele șase obiective de mediu vizate de Regulamentul privind taxonomia se definește astfel:  </w:t>
      </w:r>
    </w:p>
    <w:p w14:paraId="651EB512" w14:textId="77777777" w:rsidR="004579D3" w:rsidRPr="00720277" w:rsidRDefault="004579D3">
      <w:pPr>
        <w:pStyle w:val="Style11"/>
        <w:widowControl/>
        <w:numPr>
          <w:ilvl w:val="0"/>
          <w:numId w:val="27"/>
        </w:numPr>
        <w:tabs>
          <w:tab w:val="left" w:pos="425"/>
        </w:tabs>
        <w:spacing w:line="25" w:lineRule="atLeast"/>
        <w:jc w:val="both"/>
        <w:rPr>
          <w:rStyle w:val="FontStyle37"/>
          <w:bCs/>
          <w:sz w:val="28"/>
          <w:szCs w:val="28"/>
          <w:lang w:val="ro-RO" w:eastAsia="ro-RO"/>
        </w:rPr>
      </w:pPr>
      <w:r w:rsidRPr="00720277">
        <w:rPr>
          <w:rStyle w:val="FontStyle37"/>
          <w:bCs/>
          <w:sz w:val="28"/>
          <w:szCs w:val="28"/>
          <w:lang w:val="ro-RO" w:eastAsia="ro-RO"/>
        </w:rPr>
        <w:t>Se consideră că o activitate prejudiciază în mod semnificativ atenuarea schimbărilor climatice în cazul în care activitatea respectivă generează emisii semnificative de gaze cu efect de seră (GES);</w:t>
      </w:r>
    </w:p>
    <w:p w14:paraId="66156DD2" w14:textId="77777777" w:rsidR="004579D3" w:rsidRPr="00720277" w:rsidRDefault="004579D3">
      <w:pPr>
        <w:pStyle w:val="Style11"/>
        <w:widowControl/>
        <w:numPr>
          <w:ilvl w:val="0"/>
          <w:numId w:val="27"/>
        </w:numPr>
        <w:tabs>
          <w:tab w:val="left" w:pos="425"/>
        </w:tabs>
        <w:spacing w:line="25" w:lineRule="atLeast"/>
        <w:jc w:val="both"/>
        <w:rPr>
          <w:rStyle w:val="FontStyle37"/>
          <w:rFonts w:eastAsia="SimSun"/>
          <w:bCs/>
          <w:sz w:val="28"/>
          <w:szCs w:val="28"/>
          <w:lang w:val="ro-RO" w:eastAsia="ro-RO"/>
        </w:rPr>
      </w:pPr>
      <w:r w:rsidRPr="00720277">
        <w:rPr>
          <w:rStyle w:val="FontStyle37"/>
          <w:rFonts w:eastAsia="SimSun"/>
          <w:bCs/>
          <w:sz w:val="28"/>
          <w:szCs w:val="28"/>
          <w:lang w:val="ro-RO" w:eastAsia="ro-RO"/>
        </w:rPr>
        <w:t>Se consideră că o activitate prejudiciază în mod semnificativ adaptarea la schimbările climatice în cazul în care activitatea respectivă duce la creșterea efectului negativ al climatului actual și al climatului preconizat în viitor asupra activității în sine sau asupra persoanelor, asupra naturii sau asupra activelor;</w:t>
      </w:r>
    </w:p>
    <w:p w14:paraId="5F22FBE9" w14:textId="77777777" w:rsidR="004579D3" w:rsidRPr="00720277" w:rsidRDefault="004579D3">
      <w:pPr>
        <w:pStyle w:val="Style11"/>
        <w:widowControl/>
        <w:numPr>
          <w:ilvl w:val="0"/>
          <w:numId w:val="27"/>
        </w:numPr>
        <w:tabs>
          <w:tab w:val="left" w:pos="425"/>
        </w:tabs>
        <w:spacing w:line="25" w:lineRule="atLeast"/>
        <w:jc w:val="both"/>
        <w:rPr>
          <w:rStyle w:val="FontStyle37"/>
          <w:rFonts w:eastAsia="SimSun"/>
          <w:bCs/>
          <w:sz w:val="28"/>
          <w:szCs w:val="28"/>
          <w:lang w:val="ro-RO" w:eastAsia="ro-RO"/>
        </w:rPr>
      </w:pPr>
      <w:r w:rsidRPr="00720277">
        <w:rPr>
          <w:rStyle w:val="FontStyle37"/>
          <w:rFonts w:eastAsia="SimSun"/>
          <w:bCs/>
          <w:sz w:val="28"/>
          <w:szCs w:val="28"/>
          <w:lang w:val="ro-RO" w:eastAsia="ro-RO"/>
        </w:rPr>
        <w:t>Se consideră că o activitate prejudiciază în mod semnificativ utilizarea durabilă și protejarea resurselor de apă și a celor marine în cazul în care activitatea respectivă este nocivă pentru starea bună sau pentru potențialul ecologic bun al corpurilor de apă, inclusiv al apelor de suprafață și subterane, sau starea ecologică bună a apelor marine;</w:t>
      </w:r>
    </w:p>
    <w:p w14:paraId="5C2705B1" w14:textId="77777777" w:rsidR="004579D3" w:rsidRPr="00720277" w:rsidRDefault="004579D3">
      <w:pPr>
        <w:pStyle w:val="Style11"/>
        <w:widowControl/>
        <w:numPr>
          <w:ilvl w:val="0"/>
          <w:numId w:val="27"/>
        </w:numPr>
        <w:tabs>
          <w:tab w:val="left" w:pos="425"/>
        </w:tabs>
        <w:spacing w:line="25" w:lineRule="atLeast"/>
        <w:jc w:val="both"/>
        <w:rPr>
          <w:rStyle w:val="FontStyle37"/>
          <w:rFonts w:eastAsia="SimSun"/>
          <w:bCs/>
          <w:sz w:val="28"/>
          <w:szCs w:val="28"/>
          <w:lang w:val="ro-RO" w:eastAsia="ro-RO"/>
        </w:rPr>
      </w:pPr>
      <w:r w:rsidRPr="00720277">
        <w:rPr>
          <w:rStyle w:val="FontStyle37"/>
          <w:rFonts w:eastAsia="SimSun"/>
          <w:bCs/>
          <w:sz w:val="28"/>
          <w:szCs w:val="28"/>
          <w:lang w:val="ro-RO" w:eastAsia="ro-RO"/>
        </w:rPr>
        <w:t>Se consideră că o activitate prejudiciază în mod semnificativ economia circulară, inclusiv prevenirea generării de deșeuri și reciclarea acestora, în cazul în care activitatea respectivă duce la ineficiențe semnificative în utilizarea materialelor sau în utilizarea directă sau indirectă a resurselor naturale, la o creștere semnificativă a generării, a incinerării sau a eliminării deșeurilor, sau în cazul în care eliminarea pe termen lung a deșeurilor poate cauza prejudicii semnificative și pe termen lung mediului;</w:t>
      </w:r>
    </w:p>
    <w:p w14:paraId="60122E4A" w14:textId="77777777" w:rsidR="004579D3" w:rsidRPr="00720277" w:rsidRDefault="004579D3">
      <w:pPr>
        <w:pStyle w:val="Style11"/>
        <w:widowControl/>
        <w:numPr>
          <w:ilvl w:val="0"/>
          <w:numId w:val="27"/>
        </w:numPr>
        <w:tabs>
          <w:tab w:val="left" w:pos="425"/>
        </w:tabs>
        <w:spacing w:line="25" w:lineRule="atLeast"/>
        <w:jc w:val="both"/>
        <w:rPr>
          <w:rStyle w:val="FontStyle37"/>
          <w:rFonts w:eastAsia="SimSun"/>
          <w:bCs/>
          <w:sz w:val="28"/>
          <w:szCs w:val="28"/>
          <w:lang w:val="ro-RO" w:eastAsia="ro-RO"/>
        </w:rPr>
      </w:pPr>
      <w:r w:rsidRPr="00720277">
        <w:rPr>
          <w:rStyle w:val="FontStyle37"/>
          <w:rFonts w:eastAsia="SimSun"/>
          <w:bCs/>
          <w:sz w:val="28"/>
          <w:szCs w:val="28"/>
          <w:lang w:val="ro-RO" w:eastAsia="ro-RO"/>
        </w:rPr>
        <w:t>Se consideră că o activitate prejudiciază în mod semnificativ prevenirea și controlul poluării în cazul în care activitatea respectivă duce la o creștere semnificativă a emisiilor de poluanți în aer, apă sau sol;</w:t>
      </w:r>
    </w:p>
    <w:p w14:paraId="3486C8AA" w14:textId="77777777" w:rsidR="004579D3" w:rsidRPr="00720277" w:rsidRDefault="004579D3">
      <w:pPr>
        <w:pStyle w:val="Style11"/>
        <w:widowControl/>
        <w:numPr>
          <w:ilvl w:val="0"/>
          <w:numId w:val="27"/>
        </w:numPr>
        <w:tabs>
          <w:tab w:val="left" w:pos="425"/>
        </w:tabs>
        <w:spacing w:line="25" w:lineRule="atLeast"/>
        <w:jc w:val="both"/>
        <w:rPr>
          <w:rStyle w:val="FontStyle37"/>
          <w:rFonts w:eastAsia="SimSun"/>
          <w:bCs/>
          <w:sz w:val="28"/>
          <w:szCs w:val="28"/>
          <w:lang w:val="ro-RO" w:eastAsia="ro-RO"/>
        </w:rPr>
      </w:pPr>
      <w:r w:rsidRPr="00720277">
        <w:rPr>
          <w:rStyle w:val="FontStyle37"/>
          <w:rFonts w:eastAsia="SimSun"/>
          <w:bCs/>
          <w:sz w:val="28"/>
          <w:szCs w:val="28"/>
          <w:lang w:val="ro-RO" w:eastAsia="ro-RO"/>
        </w:rPr>
        <w:t>Se consideră că o activitate economică prejudiciază în mod semnificativ protecția și refacerea biodiversității și a ecosistemelor în cazul în care activitatea respectivă este nocivă în mod semnificativ pentru condiția bună și reziliența ecosistemelor sau nocivă pentru stadiul de conservare a habitatelor și a speciilor, inclusiv a celor de interes pentru Uniune.</w:t>
      </w:r>
    </w:p>
    <w:p w14:paraId="31CCFE4C"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lastRenderedPageBreak/>
        <w:t xml:space="preserve">Referitor la obiectivul de mediu 3. - Utilizarea durabilă și protejarea resurselor de apă și a celor marine și obiectivul de mediu 6. - Protecția și refacerea biodiversității și a ecosistemelor, se consideră că activitățile/lucrările de renovare energetică au un impact previzibil nesemnificativ asupra acestor obiective de mediu, ținând seama atât de efectele directe, cât și de cele primare indirecte pe întreaga durată a ciclului de viață. </w:t>
      </w:r>
    </w:p>
    <w:p w14:paraId="2044699A"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 xml:space="preserve">Referitor la obiectivul de mediu 6. - Protecția și refacerea biodiversității și a ecosistemelor, se consideră că prin proiect se va asigura că instalarea stații de </w:t>
      </w:r>
      <w:proofErr w:type="spellStart"/>
      <w:r w:rsidRPr="00720277">
        <w:rPr>
          <w:sz w:val="28"/>
          <w:szCs w:val="28"/>
          <w:lang w:eastAsia="ro-RO"/>
        </w:rPr>
        <w:t>încarcare</w:t>
      </w:r>
      <w:proofErr w:type="spellEnd"/>
      <w:r w:rsidRPr="00720277">
        <w:rPr>
          <w:sz w:val="28"/>
          <w:szCs w:val="28"/>
          <w:lang w:eastAsia="ro-RO"/>
        </w:rPr>
        <w:t xml:space="preserve"> pentru vehiculele electric trebuie să fie în afara sau în apropierea zonelor sensibile din punctul de vedere al biodiversității (rețeaua de arii protejate Natura 2000, siturile naturale înscrise pe Lista patrimoniului mondial UNESCO și principalele zone de biodiversitate, precum și alte zone protejate etc). Se verifică corelarea cu pct. 21 din Lista de verificare privind aplicarea DNSH. </w:t>
      </w:r>
    </w:p>
    <w:p w14:paraId="7B93F110"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 xml:space="preserve">Referitor la lucrările de creștere a eficienței energetice, pentru a realiza o evaluare de fond conform principiului DNSH în ceea ce privește obiectivele de mediu 1, 2, 4 și 5, sunt prezentate măsurile care trebuie să respecte principiul DNSH pentru a indica faptul că obiectivul de mediu specific nu face obiectul prejudicierii în mod semnificativ. </w:t>
      </w:r>
    </w:p>
    <w:p w14:paraId="7593F4E3"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 xml:space="preserve">Solicitantul își asumă preluarea principiilor „Do No </w:t>
      </w:r>
      <w:proofErr w:type="spellStart"/>
      <w:r w:rsidRPr="00720277">
        <w:rPr>
          <w:sz w:val="28"/>
          <w:szCs w:val="28"/>
          <w:lang w:eastAsia="ro-RO"/>
        </w:rPr>
        <w:t>Significant</w:t>
      </w:r>
      <w:proofErr w:type="spellEnd"/>
      <w:r w:rsidRPr="00720277">
        <w:rPr>
          <w:sz w:val="28"/>
          <w:szCs w:val="28"/>
          <w:lang w:eastAsia="ro-RO"/>
        </w:rPr>
        <w:t xml:space="preserve"> </w:t>
      </w:r>
      <w:proofErr w:type="spellStart"/>
      <w:r w:rsidRPr="00720277">
        <w:rPr>
          <w:sz w:val="28"/>
          <w:szCs w:val="28"/>
          <w:lang w:eastAsia="ro-RO"/>
        </w:rPr>
        <w:t>Harm</w:t>
      </w:r>
      <w:proofErr w:type="spellEnd"/>
      <w:r w:rsidRPr="00720277">
        <w:rPr>
          <w:sz w:val="28"/>
          <w:szCs w:val="28"/>
          <w:lang w:eastAsia="ro-RO"/>
        </w:rPr>
        <w:t xml:space="preserve">” (DNSH) atât în procesul de elaborare a </w:t>
      </w:r>
      <w:proofErr w:type="spellStart"/>
      <w:r w:rsidRPr="00720277">
        <w:rPr>
          <w:sz w:val="28"/>
          <w:szCs w:val="28"/>
          <w:lang w:eastAsia="ro-RO"/>
        </w:rPr>
        <w:t>proiectelui</w:t>
      </w:r>
      <w:proofErr w:type="spellEnd"/>
      <w:r w:rsidRPr="00720277">
        <w:rPr>
          <w:sz w:val="28"/>
          <w:szCs w:val="28"/>
          <w:lang w:eastAsia="ro-RO"/>
        </w:rPr>
        <w:t xml:space="preserve"> faza DALI, DTAC și </w:t>
      </w:r>
      <w:proofErr w:type="spellStart"/>
      <w:r w:rsidRPr="00720277">
        <w:rPr>
          <w:sz w:val="28"/>
          <w:szCs w:val="28"/>
          <w:lang w:eastAsia="ro-RO"/>
        </w:rPr>
        <w:t>PTh</w:t>
      </w:r>
      <w:proofErr w:type="spellEnd"/>
      <w:r w:rsidRPr="00720277">
        <w:rPr>
          <w:sz w:val="28"/>
          <w:szCs w:val="28"/>
          <w:lang w:eastAsia="ro-RO"/>
        </w:rPr>
        <w:t xml:space="preserve">, cât și monitorizarea și justificarea implementării acestor principii în timpul execuției. </w:t>
      </w:r>
    </w:p>
    <w:p w14:paraId="48268EE4"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 xml:space="preserve">În cadrul procedurilor de achiziție pentru proiectare fazele DALI, DTAC, </w:t>
      </w:r>
      <w:proofErr w:type="spellStart"/>
      <w:r w:rsidRPr="00720277">
        <w:rPr>
          <w:sz w:val="28"/>
          <w:szCs w:val="28"/>
          <w:lang w:eastAsia="ro-RO"/>
        </w:rPr>
        <w:t>PTh</w:t>
      </w:r>
      <w:proofErr w:type="spellEnd"/>
      <w:r w:rsidRPr="00720277">
        <w:rPr>
          <w:sz w:val="28"/>
          <w:szCs w:val="28"/>
          <w:lang w:eastAsia="ro-RO"/>
        </w:rPr>
        <w:t xml:space="preserve">, beneficiarul își asumă să includă în caietele de sarcini și tema de proiectare obligativitatea proiectantului de a trata, corespunzător și în concordanță cu obiectivele de mediu menționate anterior, modalitățile și sarcinile pentru execuția lucrărilor. </w:t>
      </w:r>
    </w:p>
    <w:p w14:paraId="0A44A65C"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 xml:space="preserve">În cadrul procedurilor de achiziție pentru execuția lucrărilor, beneficiarul își asumă includerea în caietele de sarcini obligativitatea respectării măsurilor descrise în proiectul de autorizare a construcțiilor, respectiv de execuție în ceea ce privește respectarea principiilor DNSH. Totodată, MDLPA va condiționa plățile efectuate către beneficiari de prezentarea următoarelor documente în faza de execuție: </w:t>
      </w:r>
    </w:p>
    <w:p w14:paraId="06AECF9F" w14:textId="77777777" w:rsidR="004579D3" w:rsidRPr="00720277" w:rsidRDefault="004579D3">
      <w:pPr>
        <w:pStyle w:val="Listparagraf"/>
        <w:numPr>
          <w:ilvl w:val="0"/>
          <w:numId w:val="28"/>
        </w:numPr>
        <w:shd w:val="clear" w:color="auto" w:fill="FFFFFF"/>
        <w:tabs>
          <w:tab w:val="clear" w:pos="420"/>
          <w:tab w:val="left" w:pos="1134"/>
          <w:tab w:val="left" w:pos="1276"/>
        </w:tabs>
        <w:jc w:val="both"/>
        <w:rPr>
          <w:sz w:val="28"/>
          <w:szCs w:val="28"/>
          <w:lang w:eastAsia="ro-RO"/>
        </w:rPr>
      </w:pPr>
      <w:r w:rsidRPr="00720277">
        <w:rPr>
          <w:sz w:val="28"/>
          <w:szCs w:val="28"/>
          <w:lang w:eastAsia="ro-RO"/>
        </w:rPr>
        <w:t>Situație de lucrări cu defalcarea următoare (unde este cazul):</w:t>
      </w:r>
    </w:p>
    <w:p w14:paraId="7B5FC313" w14:textId="77777777" w:rsidR="004579D3" w:rsidRPr="00720277" w:rsidRDefault="004579D3">
      <w:pPr>
        <w:pStyle w:val="Listparagraf"/>
        <w:shd w:val="clear" w:color="auto" w:fill="FFFFFF"/>
        <w:tabs>
          <w:tab w:val="left" w:pos="1134"/>
          <w:tab w:val="left" w:pos="1276"/>
        </w:tabs>
        <w:ind w:left="0" w:firstLineChars="450" w:firstLine="1260"/>
        <w:jc w:val="both"/>
        <w:rPr>
          <w:sz w:val="28"/>
          <w:szCs w:val="28"/>
          <w:lang w:eastAsia="ro-RO"/>
        </w:rPr>
      </w:pPr>
      <w:r w:rsidRPr="00720277">
        <w:rPr>
          <w:sz w:val="28"/>
          <w:szCs w:val="28"/>
          <w:lang w:eastAsia="ro-RO"/>
        </w:rPr>
        <w:t>- Cantitate de materiale desființate     0.01   mc/mp;</w:t>
      </w:r>
    </w:p>
    <w:p w14:paraId="23CBB893" w14:textId="77777777" w:rsidR="004579D3" w:rsidRPr="00720277" w:rsidRDefault="004579D3">
      <w:pPr>
        <w:pStyle w:val="Listparagraf"/>
        <w:shd w:val="clear" w:color="auto" w:fill="FFFFFF"/>
        <w:tabs>
          <w:tab w:val="left" w:pos="1134"/>
          <w:tab w:val="left" w:pos="1276"/>
        </w:tabs>
        <w:ind w:left="0" w:firstLineChars="450" w:firstLine="1260"/>
        <w:jc w:val="both"/>
        <w:rPr>
          <w:sz w:val="28"/>
          <w:szCs w:val="28"/>
          <w:lang w:eastAsia="ro-RO"/>
        </w:rPr>
      </w:pPr>
      <w:r w:rsidRPr="00720277">
        <w:rPr>
          <w:sz w:val="28"/>
          <w:szCs w:val="28"/>
          <w:lang w:eastAsia="ro-RO"/>
        </w:rPr>
        <w:t>- Cantitate de materiale reutilizate     0   mc/mp;</w:t>
      </w:r>
    </w:p>
    <w:p w14:paraId="59749EDE" w14:textId="77777777" w:rsidR="004579D3" w:rsidRPr="00720277" w:rsidRDefault="004579D3">
      <w:pPr>
        <w:pStyle w:val="Listparagraf"/>
        <w:shd w:val="clear" w:color="auto" w:fill="FFFFFF"/>
        <w:tabs>
          <w:tab w:val="left" w:pos="1134"/>
          <w:tab w:val="left" w:pos="1276"/>
        </w:tabs>
        <w:ind w:left="0" w:firstLineChars="450" w:firstLine="1260"/>
        <w:jc w:val="both"/>
        <w:rPr>
          <w:sz w:val="28"/>
          <w:szCs w:val="28"/>
          <w:lang w:eastAsia="ro-RO"/>
        </w:rPr>
      </w:pPr>
      <w:r w:rsidRPr="00720277">
        <w:rPr>
          <w:sz w:val="28"/>
          <w:szCs w:val="28"/>
          <w:lang w:eastAsia="ro-RO"/>
        </w:rPr>
        <w:t>- Cantitate de materiale reciclate      0    mc/mp;</w:t>
      </w:r>
    </w:p>
    <w:p w14:paraId="69FF7EB7" w14:textId="77777777" w:rsidR="004579D3" w:rsidRPr="00720277" w:rsidRDefault="004579D3">
      <w:pPr>
        <w:pStyle w:val="Listparagraf"/>
        <w:shd w:val="clear" w:color="auto" w:fill="FFFFFF"/>
        <w:tabs>
          <w:tab w:val="left" w:pos="1134"/>
          <w:tab w:val="left" w:pos="1276"/>
        </w:tabs>
        <w:ind w:left="0" w:firstLineChars="450" w:firstLine="1260"/>
        <w:jc w:val="both"/>
        <w:rPr>
          <w:sz w:val="28"/>
          <w:szCs w:val="28"/>
          <w:lang w:eastAsia="ro-RO"/>
        </w:rPr>
      </w:pPr>
      <w:r w:rsidRPr="00720277">
        <w:rPr>
          <w:sz w:val="28"/>
          <w:szCs w:val="28"/>
          <w:lang w:eastAsia="ro-RO"/>
        </w:rPr>
        <w:t>- Cantitate de deșeuri               0.01   mc/mp.</w:t>
      </w:r>
    </w:p>
    <w:p w14:paraId="09AD2B0B" w14:textId="77777777" w:rsidR="004579D3" w:rsidRPr="00720277" w:rsidRDefault="004579D3">
      <w:pPr>
        <w:pStyle w:val="Listparagraf"/>
        <w:numPr>
          <w:ilvl w:val="0"/>
          <w:numId w:val="28"/>
        </w:numPr>
        <w:shd w:val="clear" w:color="auto" w:fill="FFFFFF"/>
        <w:tabs>
          <w:tab w:val="clear" w:pos="420"/>
          <w:tab w:val="left" w:pos="1134"/>
          <w:tab w:val="left" w:pos="1276"/>
        </w:tabs>
        <w:jc w:val="both"/>
        <w:rPr>
          <w:sz w:val="28"/>
          <w:szCs w:val="28"/>
          <w:lang w:eastAsia="ro-RO"/>
        </w:rPr>
      </w:pPr>
      <w:r w:rsidRPr="00720277">
        <w:rPr>
          <w:sz w:val="28"/>
          <w:szCs w:val="28"/>
          <w:lang w:eastAsia="ro-RO"/>
        </w:rPr>
        <w:t>Certificare de către firma de gestiune deșeuri cu cantitatea de deșeuri preluate, din care se specifică cantitatea de deșeuri incinerate;</w:t>
      </w:r>
    </w:p>
    <w:p w14:paraId="53590270" w14:textId="77777777" w:rsidR="004579D3" w:rsidRPr="00720277" w:rsidRDefault="004579D3">
      <w:pPr>
        <w:pStyle w:val="Listparagraf"/>
        <w:numPr>
          <w:ilvl w:val="0"/>
          <w:numId w:val="28"/>
        </w:numPr>
        <w:shd w:val="clear" w:color="auto" w:fill="FFFFFF"/>
        <w:tabs>
          <w:tab w:val="clear" w:pos="420"/>
          <w:tab w:val="left" w:pos="1134"/>
          <w:tab w:val="left" w:pos="1276"/>
        </w:tabs>
        <w:jc w:val="both"/>
        <w:rPr>
          <w:sz w:val="28"/>
          <w:szCs w:val="28"/>
          <w:lang w:eastAsia="ro-RO"/>
        </w:rPr>
      </w:pPr>
      <w:r w:rsidRPr="00720277">
        <w:rPr>
          <w:sz w:val="28"/>
          <w:szCs w:val="28"/>
          <w:lang w:eastAsia="ro-RO"/>
        </w:rPr>
        <w:tab/>
        <w:t xml:space="preserve">Declarații de performanță pentru produsele pentru </w:t>
      </w:r>
      <w:proofErr w:type="spellStart"/>
      <w:r w:rsidRPr="00720277">
        <w:rPr>
          <w:sz w:val="28"/>
          <w:szCs w:val="28"/>
          <w:lang w:eastAsia="ro-RO"/>
        </w:rPr>
        <w:t>construcţii</w:t>
      </w:r>
      <w:proofErr w:type="spellEnd"/>
      <w:r w:rsidRPr="00720277">
        <w:rPr>
          <w:sz w:val="28"/>
          <w:szCs w:val="28"/>
          <w:lang w:eastAsia="ro-RO"/>
        </w:rPr>
        <w:t xml:space="preserve">, întocmite de producători, sau declarații de conformitate (dacă sunt utilizate produse pentru </w:t>
      </w:r>
      <w:proofErr w:type="spellStart"/>
      <w:r w:rsidRPr="00720277">
        <w:rPr>
          <w:sz w:val="28"/>
          <w:szCs w:val="28"/>
          <w:lang w:eastAsia="ro-RO"/>
        </w:rPr>
        <w:t>construcţii</w:t>
      </w:r>
      <w:proofErr w:type="spellEnd"/>
      <w:r w:rsidRPr="00720277">
        <w:rPr>
          <w:sz w:val="28"/>
          <w:szCs w:val="28"/>
          <w:lang w:eastAsia="ro-RO"/>
        </w:rPr>
        <w:t xml:space="preserve"> care fac obiectul unei </w:t>
      </w:r>
      <w:proofErr w:type="spellStart"/>
      <w:r w:rsidRPr="00720277">
        <w:rPr>
          <w:sz w:val="28"/>
          <w:szCs w:val="28"/>
          <w:lang w:eastAsia="ro-RO"/>
        </w:rPr>
        <w:t>specificaţii</w:t>
      </w:r>
      <w:proofErr w:type="spellEnd"/>
      <w:r w:rsidRPr="00720277">
        <w:rPr>
          <w:sz w:val="28"/>
          <w:szCs w:val="28"/>
          <w:lang w:eastAsia="ro-RO"/>
        </w:rPr>
        <w:t xml:space="preserve"> tehnice nearmonizate) sau agrement tehnic  în </w:t>
      </w:r>
      <w:proofErr w:type="spellStart"/>
      <w:r w:rsidRPr="00720277">
        <w:rPr>
          <w:sz w:val="28"/>
          <w:szCs w:val="28"/>
          <w:lang w:eastAsia="ro-RO"/>
        </w:rPr>
        <w:t>construcţii</w:t>
      </w:r>
      <w:proofErr w:type="spellEnd"/>
      <w:r w:rsidRPr="00720277">
        <w:rPr>
          <w:sz w:val="28"/>
          <w:szCs w:val="28"/>
          <w:lang w:eastAsia="ro-RO"/>
        </w:rPr>
        <w:t xml:space="preserve"> (dacă sunt utilizate produse pentru </w:t>
      </w:r>
      <w:proofErr w:type="spellStart"/>
      <w:r w:rsidRPr="00720277">
        <w:rPr>
          <w:sz w:val="28"/>
          <w:szCs w:val="28"/>
          <w:lang w:eastAsia="ro-RO"/>
        </w:rPr>
        <w:t>construcţii</w:t>
      </w:r>
      <w:proofErr w:type="spellEnd"/>
      <w:r w:rsidRPr="00720277">
        <w:rPr>
          <w:sz w:val="28"/>
          <w:szCs w:val="28"/>
          <w:lang w:eastAsia="ro-RO"/>
        </w:rPr>
        <w:t xml:space="preserve"> pentru care nu există </w:t>
      </w:r>
      <w:proofErr w:type="spellStart"/>
      <w:r w:rsidRPr="00720277">
        <w:rPr>
          <w:sz w:val="28"/>
          <w:szCs w:val="28"/>
          <w:lang w:eastAsia="ro-RO"/>
        </w:rPr>
        <w:t>specificaţii</w:t>
      </w:r>
      <w:proofErr w:type="spellEnd"/>
      <w:r w:rsidRPr="00720277">
        <w:rPr>
          <w:sz w:val="28"/>
          <w:szCs w:val="28"/>
          <w:lang w:eastAsia="ro-RO"/>
        </w:rPr>
        <w:t xml:space="preserve"> tehnice armonizate sau </w:t>
      </w:r>
      <w:proofErr w:type="spellStart"/>
      <w:r w:rsidRPr="00720277">
        <w:rPr>
          <w:sz w:val="28"/>
          <w:szCs w:val="28"/>
          <w:lang w:eastAsia="ro-RO"/>
        </w:rPr>
        <w:t>specificaţii</w:t>
      </w:r>
      <w:proofErr w:type="spellEnd"/>
      <w:r w:rsidRPr="00720277">
        <w:rPr>
          <w:sz w:val="28"/>
          <w:szCs w:val="28"/>
          <w:lang w:eastAsia="ro-RO"/>
        </w:rPr>
        <w:t xml:space="preserve"> tehnice nearmonizate);</w:t>
      </w:r>
    </w:p>
    <w:p w14:paraId="18BF5A6E" w14:textId="77777777" w:rsidR="004579D3" w:rsidRPr="00720277" w:rsidRDefault="004579D3">
      <w:pPr>
        <w:pStyle w:val="Listparagraf"/>
        <w:numPr>
          <w:ilvl w:val="0"/>
          <w:numId w:val="28"/>
        </w:numPr>
        <w:shd w:val="clear" w:color="auto" w:fill="FFFFFF"/>
        <w:tabs>
          <w:tab w:val="clear" w:pos="420"/>
          <w:tab w:val="left" w:pos="1134"/>
          <w:tab w:val="left" w:pos="1276"/>
        </w:tabs>
        <w:jc w:val="both"/>
        <w:rPr>
          <w:sz w:val="28"/>
          <w:szCs w:val="28"/>
          <w:lang w:eastAsia="ro-RO"/>
        </w:rPr>
      </w:pPr>
      <w:r w:rsidRPr="00720277">
        <w:rPr>
          <w:sz w:val="28"/>
          <w:szCs w:val="28"/>
          <w:lang w:eastAsia="ro-RO"/>
        </w:rPr>
        <w:t>Fișă cu date de securitate ale produselor (conform Regulament UE 2015/830);</w:t>
      </w:r>
    </w:p>
    <w:p w14:paraId="7FFCFC55" w14:textId="77777777" w:rsidR="004579D3" w:rsidRPr="00720277" w:rsidRDefault="004579D3">
      <w:pPr>
        <w:pStyle w:val="Listparagraf"/>
        <w:numPr>
          <w:ilvl w:val="0"/>
          <w:numId w:val="28"/>
        </w:numPr>
        <w:shd w:val="clear" w:color="auto" w:fill="FFFFFF"/>
        <w:tabs>
          <w:tab w:val="clear" w:pos="420"/>
          <w:tab w:val="left" w:pos="1134"/>
          <w:tab w:val="left" w:pos="1276"/>
        </w:tabs>
        <w:jc w:val="both"/>
        <w:rPr>
          <w:sz w:val="28"/>
          <w:szCs w:val="28"/>
          <w:lang w:eastAsia="ro-RO"/>
        </w:rPr>
      </w:pPr>
      <w:r w:rsidRPr="00720277">
        <w:rPr>
          <w:sz w:val="28"/>
          <w:szCs w:val="28"/>
          <w:lang w:eastAsia="ro-RO"/>
        </w:rPr>
        <w:tab/>
        <w:t>Fișe tehnice ale echipamentelor folosite la sistemele tehnice ale clădirii – dovada consumului redus de energie, respectiv posibilitatea utilizării energiei regenerabile, declarațiile de conformitate;</w:t>
      </w:r>
    </w:p>
    <w:p w14:paraId="276948EF" w14:textId="77777777" w:rsidR="004579D3" w:rsidRPr="00720277" w:rsidRDefault="004579D3">
      <w:pPr>
        <w:pStyle w:val="Listparagraf"/>
        <w:numPr>
          <w:ilvl w:val="0"/>
          <w:numId w:val="28"/>
        </w:numPr>
        <w:shd w:val="clear" w:color="auto" w:fill="FFFFFF"/>
        <w:tabs>
          <w:tab w:val="clear" w:pos="420"/>
          <w:tab w:val="left" w:pos="1134"/>
          <w:tab w:val="left" w:pos="1276"/>
        </w:tabs>
        <w:jc w:val="both"/>
        <w:rPr>
          <w:sz w:val="28"/>
          <w:szCs w:val="28"/>
          <w:lang w:eastAsia="ro-RO"/>
        </w:rPr>
      </w:pPr>
      <w:r w:rsidRPr="00720277">
        <w:rPr>
          <w:sz w:val="28"/>
          <w:szCs w:val="28"/>
          <w:lang w:eastAsia="ro-RO"/>
        </w:rPr>
        <w:t>Fișe tehnice ale utilajelor utilizate – măsuri de reducerea poluării.</w:t>
      </w:r>
    </w:p>
    <w:p w14:paraId="0D1FBCA3" w14:textId="77777777" w:rsidR="004579D3" w:rsidRPr="00720277" w:rsidRDefault="004579D3">
      <w:pPr>
        <w:pStyle w:val="Listparagraf"/>
        <w:shd w:val="clear" w:color="auto" w:fill="FFFFFF"/>
        <w:tabs>
          <w:tab w:val="left" w:pos="1134"/>
          <w:tab w:val="left" w:pos="1276"/>
        </w:tabs>
        <w:ind w:left="0" w:firstLineChars="450" w:firstLine="1260"/>
        <w:jc w:val="both"/>
        <w:rPr>
          <w:sz w:val="28"/>
          <w:szCs w:val="28"/>
          <w:lang w:eastAsia="ro-RO"/>
        </w:rPr>
      </w:pPr>
    </w:p>
    <w:p w14:paraId="7C50DA7E" w14:textId="2616CE35" w:rsidR="004579D3" w:rsidRPr="00720277" w:rsidRDefault="004579D3" w:rsidP="00BE0FCB">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rStyle w:val="font31"/>
          <w:rFonts w:ascii="Times New Roman" w:eastAsia="Times New Roman" w:hAnsi="Times New Roman" w:cs="Mangal"/>
          <w:color w:val="auto"/>
          <w:sz w:val="28"/>
          <w:szCs w:val="23"/>
          <w:lang w:eastAsia="ro-RO"/>
        </w:rPr>
      </w:pPr>
      <w:bookmarkStart w:id="391" w:name="_Toc10558"/>
      <w:r w:rsidRPr="00720277">
        <w:rPr>
          <w:lang w:eastAsia="ro-RO"/>
        </w:rPr>
        <w:lastRenderedPageBreak/>
        <w:t xml:space="preserve">Referitor la Obiectivul de mediu 1. Atenuarea </w:t>
      </w:r>
      <w:r w:rsidRPr="00720277">
        <w:rPr>
          <w:bCs w:val="0"/>
          <w:i w:val="0"/>
          <w:iCs/>
        </w:rPr>
        <w:t>schimbărilor</w:t>
      </w:r>
      <w:r w:rsidRPr="00720277">
        <w:rPr>
          <w:lang w:eastAsia="ro-RO"/>
        </w:rPr>
        <w:t xml:space="preserve"> climatice</w:t>
      </w:r>
      <w:bookmarkEnd w:id="391"/>
    </w:p>
    <w:p w14:paraId="44DB0D4F" w14:textId="77777777" w:rsidR="004579D3" w:rsidRPr="00720277" w:rsidRDefault="004579D3" w:rsidP="00BE0FCB">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Proiectul nu conduce la emisii semnificative de gaze cu efect de seră (GES).</w:t>
      </w:r>
    </w:p>
    <w:p w14:paraId="229A5B27" w14:textId="77777777" w:rsidR="004579D3" w:rsidRPr="00720277" w:rsidRDefault="004579D3" w:rsidP="00BE0FCB">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Renovarea energetică a clădirilor existente are o influență global pozitivă asupra obiectivelor de mediu, fiind în conformitate totală cu DNSH pentru obiectivul de atenuare a schimbărilor climatice, conducând la reducerea semnificativă a emisiilor de gaze cu efect de seră (GES) și la creșterea eficienței energetice, cu respectarea criteriilor de eficiență energetică, din anexa la Regulamentul privind Mecanismul de Redresare și Reziliență, cu un coeficient al schimbărilor climatice de 100 %.</w:t>
      </w:r>
    </w:p>
    <w:p w14:paraId="16A7BDA3" w14:textId="77777777" w:rsidR="004579D3" w:rsidRPr="00720277" w:rsidRDefault="004579D3" w:rsidP="00BE0FCB">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Investițiile realizate au scopul de a reduce consumul de energie, de a crește eficiența energetică, conducând la o îmbunătățire substanțială a performanței energetice a clădirilor în cauză, respectiv creșterea eficienței energetice a sistemelor tehnice, astfel:</w:t>
      </w:r>
    </w:p>
    <w:p w14:paraId="3C22E138" w14:textId="77777777" w:rsidR="004579D3" w:rsidRPr="00720277" w:rsidRDefault="004579D3" w:rsidP="00BE0FCB">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w:t>
      </w:r>
      <w:r w:rsidRPr="00720277">
        <w:rPr>
          <w:sz w:val="28"/>
          <w:szCs w:val="28"/>
          <w:lang w:eastAsia="ro-RO"/>
        </w:rPr>
        <w:tab/>
        <w:t>reducerea consumului anual specific de energie finală pentru încălzire de cel puțin 50% față de consumul anual specific de energie pentru încălzire înainte de renovarea fiecărei clădiri (cu excepția clădirilor cu valoare arhitecturală deosebită stabilite prin documentațiile de urbanism, clădirilor din zone construite protejate aprobate conform legii).</w:t>
      </w:r>
    </w:p>
    <w:p w14:paraId="2126F45E" w14:textId="77777777" w:rsidR="004579D3" w:rsidRPr="00720277" w:rsidRDefault="004579D3" w:rsidP="00BE0FCB">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w:t>
      </w:r>
      <w:r w:rsidRPr="00720277">
        <w:rPr>
          <w:sz w:val="28"/>
          <w:szCs w:val="28"/>
          <w:lang w:eastAsia="ro-RO"/>
        </w:rPr>
        <w:tab/>
        <w:t>reducerea consumului de energie primară și a emisiilor de CO2, situată în intervalul 30% - 60% pentru proiectele de renovare energetică moderată, respectiv peste 60% pentru proiectele de renovare energetică aprofundată, în comparație cu starea de pre-renovare.</w:t>
      </w:r>
    </w:p>
    <w:p w14:paraId="6E797783" w14:textId="77777777" w:rsidR="004579D3" w:rsidRPr="00720277" w:rsidRDefault="004579D3" w:rsidP="00BE0FCB">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 xml:space="preserve">În cazul în care intervenția se încadrează într-o investiție pentru care nu se preconizează nicio contribuție substanțială la acest obiectiv de mediu, cerințele DNSH care trebuie îndeplinite sunt următoarele: </w:t>
      </w:r>
    </w:p>
    <w:p w14:paraId="44EAD3BA" w14:textId="77777777" w:rsidR="004579D3" w:rsidRPr="00720277" w:rsidRDefault="004579D3" w:rsidP="00BE0FCB">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 clădirea nu este utilizată pentru extracția, depozitarea, transportul sau producția de combustibili fosili (pct. 1 din Lista de verificare privind aplicarea DNSH).</w:t>
      </w:r>
    </w:p>
    <w:p w14:paraId="7FC95936"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 xml:space="preserve">Intervențiile demonstrează o reducere semnificativă a emisiilor de CO2, prin următoarele verificări: </w:t>
      </w:r>
    </w:p>
    <w:p w14:paraId="6A707A3B" w14:textId="77777777" w:rsidR="004579D3" w:rsidRPr="00720277" w:rsidRDefault="004579D3">
      <w:pPr>
        <w:pStyle w:val="Listparagraf"/>
        <w:shd w:val="clear" w:color="auto" w:fill="FFFFFF"/>
        <w:tabs>
          <w:tab w:val="left" w:pos="1134"/>
          <w:tab w:val="left" w:pos="1276"/>
        </w:tabs>
        <w:ind w:left="0" w:firstLineChars="250" w:firstLine="703"/>
        <w:jc w:val="both"/>
        <w:rPr>
          <w:sz w:val="28"/>
          <w:szCs w:val="28"/>
          <w:lang w:eastAsia="ro-RO"/>
        </w:rPr>
      </w:pPr>
      <w:r w:rsidRPr="00720277">
        <w:rPr>
          <w:b/>
          <w:bCs/>
          <w:sz w:val="28"/>
          <w:szCs w:val="28"/>
          <w:u w:val="single"/>
          <w:lang w:eastAsia="ro-RO"/>
        </w:rPr>
        <w:t>Elemente de verificare înainte de începerea execuției lucrărilor de renovare energetică</w:t>
      </w:r>
      <w:r w:rsidRPr="00720277">
        <w:rPr>
          <w:sz w:val="28"/>
          <w:szCs w:val="28"/>
          <w:lang w:eastAsia="ro-RO"/>
        </w:rPr>
        <w:t xml:space="preserve"> </w:t>
      </w:r>
    </w:p>
    <w:p w14:paraId="780E0EF5"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w:t>
      </w:r>
      <w:r w:rsidRPr="00720277">
        <w:rPr>
          <w:sz w:val="28"/>
          <w:szCs w:val="28"/>
          <w:lang w:eastAsia="ro-RO"/>
        </w:rPr>
        <w:tab/>
        <w:t>certificat de performanță energetică</w:t>
      </w:r>
    </w:p>
    <w:p w14:paraId="4E60D1ED"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w:t>
      </w:r>
      <w:r w:rsidRPr="00720277">
        <w:rPr>
          <w:sz w:val="28"/>
          <w:szCs w:val="28"/>
          <w:lang w:eastAsia="ro-RO"/>
        </w:rPr>
        <w:tab/>
        <w:t>raportul de audit energetic cu măsuri propuse de renovare, necesare pentru atingerea indicatorilor de eficiență energetică prevăzuți prin proiect, respectiv valorile indicatorilor de eficiență energetică prevăzuți a se obține după renovare</w:t>
      </w:r>
    </w:p>
    <w:p w14:paraId="736253ED"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w:t>
      </w:r>
      <w:r w:rsidRPr="00720277">
        <w:rPr>
          <w:sz w:val="28"/>
          <w:szCs w:val="28"/>
          <w:lang w:eastAsia="ro-RO"/>
        </w:rPr>
        <w:tab/>
        <w:t xml:space="preserve">prevederi în caietele de sarcini pentru elaborarea documentației </w:t>
      </w:r>
      <w:proofErr w:type="spellStart"/>
      <w:r w:rsidRPr="00720277">
        <w:rPr>
          <w:sz w:val="28"/>
          <w:szCs w:val="28"/>
          <w:lang w:eastAsia="ro-RO"/>
        </w:rPr>
        <w:t>tehnico</w:t>
      </w:r>
      <w:proofErr w:type="spellEnd"/>
      <w:r w:rsidRPr="00720277">
        <w:rPr>
          <w:sz w:val="28"/>
          <w:szCs w:val="28"/>
          <w:lang w:eastAsia="ro-RO"/>
        </w:rPr>
        <w:t>-economice și proiectului tehnic (descrierea modalității de reducerea emisiilor de gaze cu efect de seră atât pe parcursul execuției cât și în conformarea clădirii)</w:t>
      </w:r>
    </w:p>
    <w:p w14:paraId="1E3A9B58"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 xml:space="preserve">Se verifică corelarea cu pct. 2 ÷ 5, 15, 16, 17, 22, 23 din Lista de verificare privind aplicarea DNSH. </w:t>
      </w:r>
    </w:p>
    <w:p w14:paraId="49663657" w14:textId="77777777" w:rsidR="004579D3" w:rsidRPr="00720277" w:rsidRDefault="004579D3">
      <w:pPr>
        <w:pStyle w:val="Listparagraf"/>
        <w:shd w:val="clear" w:color="auto" w:fill="FFFFFF"/>
        <w:tabs>
          <w:tab w:val="left" w:pos="1134"/>
          <w:tab w:val="left" w:pos="1276"/>
        </w:tabs>
        <w:ind w:left="0" w:firstLineChars="250" w:firstLine="703"/>
        <w:jc w:val="both"/>
        <w:rPr>
          <w:b/>
          <w:bCs/>
          <w:sz w:val="28"/>
          <w:szCs w:val="28"/>
          <w:u w:val="single"/>
          <w:lang w:eastAsia="ro-RO"/>
        </w:rPr>
      </w:pPr>
      <w:r w:rsidRPr="00720277">
        <w:rPr>
          <w:b/>
          <w:bCs/>
          <w:sz w:val="28"/>
          <w:szCs w:val="28"/>
          <w:u w:val="single"/>
          <w:lang w:eastAsia="ro-RO"/>
        </w:rPr>
        <w:t>Elemente de verificare după finalizarea execuției lucrărilor de renovare energetică:</w:t>
      </w:r>
    </w:p>
    <w:p w14:paraId="713F8A5C"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 certificat de performanță energetică la finalizarea lucrărilor</w:t>
      </w:r>
    </w:p>
    <w:p w14:paraId="340B9272" w14:textId="1E0146CF" w:rsidR="004579D3" w:rsidRPr="00720277" w:rsidRDefault="004579D3" w:rsidP="00BE0FCB">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Se verifică corelarea cu pct. 24 ÷ 25 din Lista de verificare privind aplicarea DNSH.</w:t>
      </w:r>
    </w:p>
    <w:p w14:paraId="3AFDFAD4"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p>
    <w:p w14:paraId="7087ED9C" w14:textId="144B4D1B" w:rsidR="004579D3" w:rsidRPr="00720277" w:rsidRDefault="004579D3" w:rsidP="00BE0FCB">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lang w:eastAsia="ro-RO"/>
        </w:rPr>
      </w:pPr>
      <w:r w:rsidRPr="00720277">
        <w:rPr>
          <w:lang w:eastAsia="ro-RO"/>
        </w:rPr>
        <w:lastRenderedPageBreak/>
        <w:t xml:space="preserve"> </w:t>
      </w:r>
      <w:bookmarkStart w:id="392" w:name="_Toc26123"/>
      <w:r w:rsidRPr="00720277">
        <w:rPr>
          <w:lang w:eastAsia="ro-RO"/>
        </w:rPr>
        <w:t>Referitor la Obiectivul de mediu 2. Adaptarea la schimbările climatice</w:t>
      </w:r>
      <w:bookmarkEnd w:id="392"/>
    </w:p>
    <w:p w14:paraId="29B37621" w14:textId="77777777" w:rsidR="004579D3" w:rsidRPr="00720277" w:rsidRDefault="004579D3" w:rsidP="00BE0FCB">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Proiectul nu conduce la creșterea efectului negativ al climatului actual și viitor asupra măsurii în sine, persoanelor, naturii sau asupra clădirilor.</w:t>
      </w:r>
    </w:p>
    <w:p w14:paraId="64C79E96" w14:textId="77777777" w:rsidR="004579D3" w:rsidRPr="00720277" w:rsidRDefault="004579D3" w:rsidP="00BE0FCB">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Pentru adaptarea clădirilor la schimbările climatice generate de valuri de căldură, prin proiect se asigură obligația optimizării sistemelor tehnice din clădirile renovate pentru a oferi confort termic ocupanților chiar și în temperaturile extreme respective.</w:t>
      </w:r>
    </w:p>
    <w:p w14:paraId="591BCF16" w14:textId="77777777" w:rsidR="004579D3" w:rsidRPr="00720277" w:rsidRDefault="004579D3" w:rsidP="00BE0FCB">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Prin proiect sunt prevăzute condițiile de mediu adecvate precum și condițiile privind funcționarea stațiilor de încărcare pentru vehicule electrice (care are loc în exterior), prin asigurarea rezistenței echipamentelor și funcționării acestora la manifestările schimbărilor climatice și la alte dezastre naturale.</w:t>
      </w:r>
    </w:p>
    <w:p w14:paraId="1AE45CBB"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 xml:space="preserve">Intervențiile demonstrează că nu există influențe negative majore în ceea ce privește acestui obiectiv de mediu asupra activității în sine sau asupra oamenilor, naturii sau activelor, fiind preconizată îmbunătățirea fondului construit pe durată a ciclului de viață, prin următoarele verificări: </w:t>
      </w:r>
    </w:p>
    <w:p w14:paraId="45C62E53" w14:textId="77777777" w:rsidR="004579D3" w:rsidRPr="00720277" w:rsidRDefault="004579D3">
      <w:pPr>
        <w:pStyle w:val="Listparagraf"/>
        <w:shd w:val="clear" w:color="auto" w:fill="FFFFFF"/>
        <w:tabs>
          <w:tab w:val="left" w:pos="1134"/>
          <w:tab w:val="left" w:pos="1276"/>
        </w:tabs>
        <w:ind w:left="0" w:firstLineChars="250" w:firstLine="703"/>
        <w:jc w:val="both"/>
        <w:rPr>
          <w:b/>
          <w:bCs/>
          <w:sz w:val="28"/>
          <w:szCs w:val="28"/>
          <w:u w:val="single"/>
          <w:lang w:eastAsia="ro-RO"/>
        </w:rPr>
      </w:pPr>
      <w:r w:rsidRPr="00720277">
        <w:rPr>
          <w:b/>
          <w:bCs/>
          <w:sz w:val="28"/>
          <w:szCs w:val="28"/>
          <w:u w:val="single"/>
          <w:lang w:eastAsia="ro-RO"/>
        </w:rPr>
        <w:t>Elemente de verificare înainte de începerea execuției lucrărilor de renovare energetică :</w:t>
      </w:r>
    </w:p>
    <w:p w14:paraId="5EEC0F6D"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w:t>
      </w:r>
      <w:r w:rsidRPr="00720277">
        <w:rPr>
          <w:sz w:val="28"/>
          <w:szCs w:val="28"/>
          <w:lang w:eastAsia="ro-RO"/>
        </w:rPr>
        <w:tab/>
        <w:t>certificat de performanță energetică</w:t>
      </w:r>
    </w:p>
    <w:p w14:paraId="2118AA4E"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w:t>
      </w:r>
      <w:r w:rsidRPr="00720277">
        <w:rPr>
          <w:sz w:val="28"/>
          <w:szCs w:val="28"/>
          <w:lang w:eastAsia="ro-RO"/>
        </w:rPr>
        <w:tab/>
        <w:t>raportul de audit energetic cu măsuri propuse de renovare, necesare pentru atingerea indicatorilor de eficiență energetică prevăzuți prin proiect, respectiv valorile indicatorilor de eficiență energetică prevăzuți a se obține după renovare</w:t>
      </w:r>
    </w:p>
    <w:p w14:paraId="4A4A46C8"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w:t>
      </w:r>
      <w:r w:rsidRPr="00720277">
        <w:rPr>
          <w:sz w:val="28"/>
          <w:szCs w:val="28"/>
          <w:lang w:eastAsia="ro-RO"/>
        </w:rPr>
        <w:tab/>
        <w:t xml:space="preserve">prevederi în caietele de sarcini pentru elaborarea documentației </w:t>
      </w:r>
      <w:proofErr w:type="spellStart"/>
      <w:r w:rsidRPr="00720277">
        <w:rPr>
          <w:sz w:val="28"/>
          <w:szCs w:val="28"/>
          <w:lang w:eastAsia="ro-RO"/>
        </w:rPr>
        <w:t>tehnico</w:t>
      </w:r>
      <w:proofErr w:type="spellEnd"/>
      <w:r w:rsidRPr="00720277">
        <w:rPr>
          <w:sz w:val="28"/>
          <w:szCs w:val="28"/>
          <w:lang w:eastAsia="ro-RO"/>
        </w:rPr>
        <w:t xml:space="preserve">-economice și proiectului tehnic (descrierea modalității de reducere a folosirii combustibililor fosili și a consumului de energie, descrierea modalităților de eficientizare energetică și utilizarea resurselor regenerabile atât pe parcursul execuției lucrărilor, cât și ulterior recepționării clădirii) </w:t>
      </w:r>
    </w:p>
    <w:p w14:paraId="1E8A3555"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 xml:space="preserve">Se verifică corelarea cu pct. 1 ÷ 5, 15, 16, 17, 18, 19, 22, 23 din Lista de verificare privind aplicarea DNSH. </w:t>
      </w:r>
    </w:p>
    <w:p w14:paraId="372CCD14" w14:textId="77777777" w:rsidR="004579D3" w:rsidRPr="00720277" w:rsidRDefault="004579D3">
      <w:pPr>
        <w:pStyle w:val="Listparagraf"/>
        <w:shd w:val="clear" w:color="auto" w:fill="FFFFFF"/>
        <w:tabs>
          <w:tab w:val="left" w:pos="1134"/>
          <w:tab w:val="left" w:pos="1276"/>
        </w:tabs>
        <w:ind w:left="0" w:firstLineChars="250" w:firstLine="703"/>
        <w:jc w:val="both"/>
        <w:rPr>
          <w:b/>
          <w:bCs/>
          <w:sz w:val="28"/>
          <w:szCs w:val="28"/>
          <w:u w:val="single"/>
          <w:lang w:eastAsia="ro-RO"/>
        </w:rPr>
      </w:pPr>
      <w:r w:rsidRPr="00720277">
        <w:rPr>
          <w:b/>
          <w:bCs/>
          <w:sz w:val="28"/>
          <w:szCs w:val="28"/>
          <w:u w:val="single"/>
          <w:lang w:eastAsia="ro-RO"/>
        </w:rPr>
        <w:t xml:space="preserve">Elemente de verificare după finalizarea execuției lucrărilor de renovare energetică: </w:t>
      </w:r>
    </w:p>
    <w:p w14:paraId="4CC451E1"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 certificat de performanță energetică la finalizarea lucrărilor</w:t>
      </w:r>
    </w:p>
    <w:p w14:paraId="3AB23800" w14:textId="0CEB977E" w:rsidR="004579D3" w:rsidRPr="00720277" w:rsidRDefault="004579D3" w:rsidP="00BE0FCB">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Se verifică corelarea cu pct. 24 ÷ 25 din Lista de verificare privind aplicarea DNSH.</w:t>
      </w:r>
    </w:p>
    <w:p w14:paraId="621B3DC0"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p>
    <w:p w14:paraId="511F2E4C" w14:textId="139990C0" w:rsidR="004579D3" w:rsidRPr="00720277" w:rsidRDefault="004579D3" w:rsidP="00BE0FCB">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lang w:eastAsia="ro-RO"/>
        </w:rPr>
      </w:pPr>
      <w:bookmarkStart w:id="393" w:name="_Toc15642"/>
      <w:r w:rsidRPr="00720277">
        <w:rPr>
          <w:lang w:eastAsia="ro-RO"/>
        </w:rPr>
        <w:t>Referitor la Obiectivul de mediu 4. Tranziția către o economie circulară, inclusiv prevenirea generării de deșeuri și reciclarea acestora</w:t>
      </w:r>
      <w:bookmarkEnd w:id="393"/>
    </w:p>
    <w:p w14:paraId="343FFD0A" w14:textId="77777777" w:rsidR="004579D3" w:rsidRPr="00720277" w:rsidRDefault="004579D3" w:rsidP="00BE0FCB">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Proiectul nu va cauza prejudicii semnificative și pe termen lung mediului în ceea ce privește economia circulară.</w:t>
      </w:r>
    </w:p>
    <w:p w14:paraId="15DB43E6" w14:textId="77777777" w:rsidR="004579D3" w:rsidRPr="00720277" w:rsidRDefault="004579D3" w:rsidP="00BE0FCB">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Prin proiect se va asigura că cel puțin 70% (în greutate) din deșeurile nepericuloase provenite din activități de construcție și demolări (cu excepția materialelor naturale menționate în categoria 17 05 04 din lista europeană a deșeurilor stabilită prin Decizia 2000/532/CE) și generate pe șantier vor fi pregătite pentru reutilizare, reciclare și alte operațiuni de valorificare materială, inclusiv operațiuni de umplere care utilizează deșeuri pentru a înlocui alte materiale, în conformitate cu ierarhia deșeurilor și cu Protocolul UE de gestionare a deșeurilor din construcții și demolări.</w:t>
      </w:r>
    </w:p>
    <w:p w14:paraId="17C88B2D" w14:textId="77777777" w:rsidR="004579D3" w:rsidRPr="00720277" w:rsidRDefault="004579D3" w:rsidP="00BE0FCB">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 xml:space="preserve">Prin proiect se va asigura limitarea generării de deșeuri în activitățile de construcție </w:t>
      </w:r>
      <w:r w:rsidRPr="00720277">
        <w:rPr>
          <w:sz w:val="28"/>
          <w:szCs w:val="28"/>
          <w:lang w:eastAsia="ro-RO"/>
        </w:rPr>
        <w:lastRenderedPageBreak/>
        <w:t>și demolări, în conformitate cu Protocolul UE de gestionare a deșeurilor din construcții și demolări și luând în considerare cele mai bune tehnici disponibile și folosind demolarea selectivă pentru a permite îndepărtarea și manipularea în siguranță a substanțelor periculoase și pentru a facilita reutilizarea și reciclare de înaltă calitate prin îndepărtarea selectivă a materialelor, folosind sistemele de sortare disponibile pentru deșeurile din construcții și demolări.</w:t>
      </w:r>
    </w:p>
    <w:p w14:paraId="038FEECE" w14:textId="77777777" w:rsidR="004579D3" w:rsidRPr="00720277" w:rsidRDefault="004579D3" w:rsidP="00BE0FCB">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Pentru echipamentele destinate producției de energie din surse regenerabile care pot fi instalate, se stabilesc specificații tehnice în ceea ce privește durabilitatea și potențialul lor de reparare și de reciclare. În special, operatorii vor limita generarea de deșeuri în procesele aferente construcțiilor și demolărilor, în conformitate cu Protocolul UE de gestionare a deșeurilor din construcții și demolări.</w:t>
      </w:r>
    </w:p>
    <w:p w14:paraId="43C903D1" w14:textId="77777777" w:rsidR="004579D3" w:rsidRPr="00720277" w:rsidRDefault="004579D3" w:rsidP="00BE0FCB">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Prin proiect se prevede ca tehnicile de construcție sprijină circularitatea, astfel încât să fie mai eficiente din punctul de vedere al utilizării resurselor, adaptabile, flexibile și demontabile.</w:t>
      </w:r>
    </w:p>
    <w:p w14:paraId="11A43E7F"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 xml:space="preserve">Intervențiile demonstrează că nu vor cauza prejudicii semnificative și pe termen lung mediului în ceea ce privește economia circulară: </w:t>
      </w:r>
    </w:p>
    <w:p w14:paraId="64FE523F" w14:textId="77777777" w:rsidR="004579D3" w:rsidRPr="00720277" w:rsidRDefault="004579D3">
      <w:pPr>
        <w:pStyle w:val="Listparagraf"/>
        <w:shd w:val="clear" w:color="auto" w:fill="FFFFFF"/>
        <w:tabs>
          <w:tab w:val="left" w:pos="1134"/>
          <w:tab w:val="left" w:pos="1276"/>
        </w:tabs>
        <w:ind w:left="0" w:firstLineChars="250" w:firstLine="703"/>
        <w:jc w:val="both"/>
        <w:rPr>
          <w:b/>
          <w:bCs/>
          <w:sz w:val="28"/>
          <w:szCs w:val="28"/>
          <w:u w:val="single"/>
          <w:lang w:eastAsia="ro-RO"/>
        </w:rPr>
      </w:pPr>
      <w:r w:rsidRPr="00720277">
        <w:rPr>
          <w:b/>
          <w:bCs/>
          <w:sz w:val="28"/>
          <w:szCs w:val="28"/>
          <w:u w:val="single"/>
          <w:lang w:eastAsia="ro-RO"/>
        </w:rPr>
        <w:t xml:space="preserve">Elemente de verificare înainte de începerea execuției lucrărilor de renovare energetică </w:t>
      </w:r>
    </w:p>
    <w:p w14:paraId="0BA61900" w14:textId="77777777" w:rsidR="004579D3" w:rsidRPr="00720277" w:rsidRDefault="004579D3">
      <w:pPr>
        <w:pStyle w:val="Listparagraf"/>
        <w:shd w:val="clear" w:color="auto" w:fill="FFFFFF"/>
        <w:tabs>
          <w:tab w:val="left" w:pos="1134"/>
          <w:tab w:val="left" w:pos="1276"/>
        </w:tabs>
        <w:ind w:left="0" w:firstLineChars="250" w:firstLine="600"/>
        <w:jc w:val="both"/>
        <w:rPr>
          <w:sz w:val="28"/>
          <w:szCs w:val="28"/>
          <w:lang w:eastAsia="ro-RO"/>
        </w:rPr>
      </w:pPr>
      <w:r w:rsidRPr="00720277">
        <w:t>-</w:t>
      </w:r>
      <w:r w:rsidRPr="00720277">
        <w:tab/>
      </w:r>
      <w:r w:rsidRPr="00720277">
        <w:rPr>
          <w:sz w:val="28"/>
          <w:szCs w:val="28"/>
          <w:lang w:eastAsia="ro-RO"/>
        </w:rPr>
        <w:t>asumarea solicitantului privind realizarea acestor măsuri (a se vedea pct. 20 din Lista de verificare privind aplicarea DNSH).</w:t>
      </w:r>
    </w:p>
    <w:p w14:paraId="7E19CDDE"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w:t>
      </w:r>
      <w:r w:rsidRPr="00720277">
        <w:rPr>
          <w:sz w:val="28"/>
          <w:szCs w:val="28"/>
          <w:lang w:eastAsia="ro-RO"/>
        </w:rPr>
        <w:tab/>
        <w:t xml:space="preserve">prevederi în caietele de sarcini pentru elaborarea documentației </w:t>
      </w:r>
      <w:proofErr w:type="spellStart"/>
      <w:r w:rsidRPr="00720277">
        <w:rPr>
          <w:sz w:val="28"/>
          <w:szCs w:val="28"/>
          <w:lang w:eastAsia="ro-RO"/>
        </w:rPr>
        <w:t>tehnico</w:t>
      </w:r>
      <w:proofErr w:type="spellEnd"/>
      <w:r w:rsidRPr="00720277">
        <w:rPr>
          <w:sz w:val="28"/>
          <w:szCs w:val="28"/>
          <w:lang w:eastAsia="ro-RO"/>
        </w:rPr>
        <w:t>-economice și proiectului tehnic (descrierea gestionării deșeurilor, inclusiv a categoriilor care necesită incinerare - deșeuri din construcție, deșeuri rezultate din ambalaje materiale, etc), descrierea materialelor de construcție propuse a fi utilizate, acestea obligatoriu fiind din categoria materialelor prietenoase cu mediul, echipamente pentru energie regenerabilă, descrierea modalității de reutilizare a materialelor desființate)</w:t>
      </w:r>
    </w:p>
    <w:p w14:paraId="3EFBB8AE" w14:textId="77777777" w:rsidR="004579D3" w:rsidRPr="00720277" w:rsidRDefault="004579D3">
      <w:pPr>
        <w:pStyle w:val="Listparagraf"/>
        <w:shd w:val="clear" w:color="auto" w:fill="FFFFFF"/>
        <w:tabs>
          <w:tab w:val="left" w:pos="1134"/>
          <w:tab w:val="left" w:pos="1276"/>
        </w:tabs>
        <w:ind w:left="0" w:firstLineChars="250" w:firstLine="703"/>
        <w:jc w:val="both"/>
        <w:rPr>
          <w:b/>
          <w:bCs/>
          <w:sz w:val="28"/>
          <w:szCs w:val="28"/>
          <w:u w:val="single"/>
          <w:lang w:eastAsia="ro-RO"/>
        </w:rPr>
      </w:pPr>
      <w:r w:rsidRPr="00720277">
        <w:rPr>
          <w:b/>
          <w:bCs/>
          <w:sz w:val="28"/>
          <w:szCs w:val="28"/>
          <w:u w:val="single"/>
          <w:lang w:eastAsia="ro-RO"/>
        </w:rPr>
        <w:t>Elemente de verificare după finalizarea execuției lucrărilor de renovare energetică</w:t>
      </w:r>
    </w:p>
    <w:p w14:paraId="59E8CEF0"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w:t>
      </w:r>
      <w:r w:rsidRPr="00720277">
        <w:rPr>
          <w:sz w:val="28"/>
          <w:szCs w:val="28"/>
          <w:lang w:eastAsia="ro-RO"/>
        </w:rPr>
        <w:tab/>
        <w:t>document din care să reiasă tipurile de deșeuri generate din activitățile/lucrările executate și cantitatea acestora;</w:t>
      </w:r>
    </w:p>
    <w:p w14:paraId="5357C453"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w:t>
      </w:r>
      <w:r w:rsidRPr="00720277">
        <w:rPr>
          <w:sz w:val="28"/>
          <w:szCs w:val="28"/>
          <w:lang w:eastAsia="ro-RO"/>
        </w:rPr>
        <w:tab/>
        <w:t xml:space="preserve">listele cu cantitățile de lucrări, pe categorii de lucrări, listele cu cantitățile de utilaje </w:t>
      </w:r>
      <w:proofErr w:type="spellStart"/>
      <w:r w:rsidRPr="00720277">
        <w:rPr>
          <w:sz w:val="28"/>
          <w:szCs w:val="28"/>
          <w:lang w:eastAsia="ro-RO"/>
        </w:rPr>
        <w:t>şi</w:t>
      </w:r>
      <w:proofErr w:type="spellEnd"/>
      <w:r w:rsidRPr="00720277">
        <w:rPr>
          <w:sz w:val="28"/>
          <w:szCs w:val="28"/>
          <w:lang w:eastAsia="ro-RO"/>
        </w:rPr>
        <w:t xml:space="preserve"> echipamente tehnologice</w:t>
      </w:r>
    </w:p>
    <w:p w14:paraId="691376A5"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w:t>
      </w:r>
      <w:r w:rsidRPr="00720277">
        <w:rPr>
          <w:sz w:val="28"/>
          <w:szCs w:val="28"/>
          <w:lang w:eastAsia="ro-RO"/>
        </w:rPr>
        <w:tab/>
        <w:t>contract încheiat cu operator economic care colectează și/sau transportă deșeuri sau care desfășoară operațiuni de valorificare a deșeurilor.</w:t>
      </w:r>
    </w:p>
    <w:p w14:paraId="2ABB979F"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Se verifică corelarea cu pct. 27 ÷ 30 din Lista de verificare privind aplicarea DNSH.</w:t>
      </w:r>
    </w:p>
    <w:p w14:paraId="79B47604"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p>
    <w:p w14:paraId="461CEB0E" w14:textId="20277DEE" w:rsidR="004579D3" w:rsidRPr="00720277" w:rsidRDefault="004579D3" w:rsidP="00BE0FCB">
      <w:pPr>
        <w:pStyle w:val="Titlu3"/>
        <w:pBdr>
          <w:top w:val="single" w:sz="4" w:space="0" w:color="auto"/>
          <w:left w:val="single" w:sz="4" w:space="0" w:color="auto"/>
          <w:bottom w:val="single" w:sz="4" w:space="0" w:color="auto"/>
          <w:right w:val="single" w:sz="4" w:space="0" w:color="auto"/>
        </w:pBdr>
        <w:shd w:val="clear" w:color="auto" w:fill="D9E2F3" w:themeFill="accent1" w:themeFillTint="33"/>
        <w:ind w:left="960"/>
        <w:rPr>
          <w:lang w:eastAsia="ro-RO"/>
        </w:rPr>
      </w:pPr>
      <w:r w:rsidRPr="00720277">
        <w:rPr>
          <w:lang w:eastAsia="ro-RO"/>
        </w:rPr>
        <w:t xml:space="preserve"> </w:t>
      </w:r>
      <w:bookmarkStart w:id="394" w:name="_Toc9144"/>
      <w:r w:rsidRPr="00720277">
        <w:rPr>
          <w:lang w:eastAsia="ro-RO"/>
        </w:rPr>
        <w:t>Referitor la Obiectivul de mediu 5. Prevenirea și controlul poluării</w:t>
      </w:r>
      <w:bookmarkEnd w:id="394"/>
    </w:p>
    <w:p w14:paraId="5E724410" w14:textId="77777777" w:rsidR="004579D3" w:rsidRPr="00720277" w:rsidRDefault="004579D3" w:rsidP="00BE0FCB">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Proiectul nu va conduce la o creștere semnificativă a emisiilor de poluanți în aer, apă sau sol.</w:t>
      </w:r>
    </w:p>
    <w:p w14:paraId="60A9FAB1" w14:textId="77777777" w:rsidR="004579D3" w:rsidRPr="00720277" w:rsidRDefault="004579D3" w:rsidP="00BE0FCB">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Nivelul de creștere a performanței energetice a clădirii impus prin proiect va conduce la reduceri semnificative ale emisiilor în aer și la o îmbunătățire a sănătății publice.</w:t>
      </w:r>
    </w:p>
    <w:p w14:paraId="7403532E" w14:textId="77777777" w:rsidR="004579D3" w:rsidRPr="00720277" w:rsidRDefault="004579D3" w:rsidP="00BE0FCB">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 xml:space="preserve">Prin proiect se vor asigura măsuri privind calitatea aerului din interior, prin evitarea utilizării de materiale de construcție ce conțin substanțe poluante, precum formaldehida din placaj și substanțele ignifuge din numeroase materiale sau radonul care provine, atât </w:t>
      </w:r>
      <w:r w:rsidRPr="00720277">
        <w:rPr>
          <w:sz w:val="28"/>
          <w:szCs w:val="28"/>
          <w:lang w:eastAsia="ro-RO"/>
        </w:rPr>
        <w:lastRenderedPageBreak/>
        <w:t>din soluri, cât și din materialele de construcție.</w:t>
      </w:r>
    </w:p>
    <w:p w14:paraId="3E9B07B8" w14:textId="77777777" w:rsidR="004579D3" w:rsidRPr="00720277" w:rsidRDefault="004579D3" w:rsidP="00BE0FCB">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Prin proiect se va asigura că materialele de construcție și componentele utilizate nu conțin azbest și nici substanțe identificate pe baza listei substanțelor supuse autorizării prevăzute în anexa XIV la Regulamentul (CE) nr. 1907/2006.</w:t>
      </w:r>
    </w:p>
    <w:p w14:paraId="5C83E8FF" w14:textId="77777777" w:rsidR="004579D3" w:rsidRPr="00720277" w:rsidRDefault="004579D3" w:rsidP="00BE0FCB">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Prin proiect se va asigura că  materialele de construcție și componentele utilizate, care pot intra în contact cu ocupanții, emit mai puțin de 0,06 mg de formaldehidă pe m3 de material sau componentă și mai puțin de 0,001 mg de compuși organici volatili cancerigeni din categoriile 1A și 1B pe m3 de material sau componentă, în urma testării în conformitate cu CEN/TS 16516 și ISO 16000-3 sau cu alte condiții de testare standardizate și metode de determinare comparabile.</w:t>
      </w:r>
    </w:p>
    <w:p w14:paraId="4B8E5F98" w14:textId="77777777" w:rsidR="004579D3" w:rsidRPr="00720277" w:rsidRDefault="004579D3" w:rsidP="00BE0FCB">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Prin proiect se recomandă utilizarea materialelor de construcții care conduc la reducerea zgomotului, a prafului și a emisiilor poluante în timpul lucrărilor de renovare.</w:t>
      </w:r>
    </w:p>
    <w:p w14:paraId="2FF625B5" w14:textId="77777777" w:rsidR="004579D3" w:rsidRPr="00720277" w:rsidRDefault="004579D3" w:rsidP="00BE0FCB">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Prin proiect se recomandă utilizarea materialelor cu conținut scăzut de carbon, prin folosirea materialelor disponibile cât mai aproape de locul construcției și a celor al căror proces de producție este cât se poate de prietenos cu mediul. Trebuie avută în vedere utilizarea produselor de construcții non-toxice, reciclabile și biodegradabile, fabricate la nivelul industriei locale, din materii prime produse în zonă, folosind tehnici care nu afectează mediul.</w:t>
      </w:r>
    </w:p>
    <w:p w14:paraId="11116247"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 xml:space="preserve">Intervențiile demonstrează că nu conduc la o creștere semnificativă a emisiilor de poluanți în aer, apă sau sol, prin următoarele verificări: </w:t>
      </w:r>
    </w:p>
    <w:p w14:paraId="62F4093E" w14:textId="77777777" w:rsidR="004579D3" w:rsidRPr="00720277" w:rsidRDefault="004579D3">
      <w:pPr>
        <w:pStyle w:val="Listparagraf"/>
        <w:shd w:val="clear" w:color="auto" w:fill="FFFFFF"/>
        <w:tabs>
          <w:tab w:val="left" w:pos="1134"/>
          <w:tab w:val="left" w:pos="1276"/>
        </w:tabs>
        <w:ind w:left="0" w:firstLineChars="250" w:firstLine="703"/>
        <w:jc w:val="both"/>
        <w:rPr>
          <w:b/>
          <w:bCs/>
          <w:sz w:val="28"/>
          <w:szCs w:val="28"/>
          <w:u w:val="single"/>
          <w:lang w:eastAsia="ro-RO"/>
        </w:rPr>
      </w:pPr>
      <w:r w:rsidRPr="00720277">
        <w:rPr>
          <w:b/>
          <w:bCs/>
          <w:sz w:val="28"/>
          <w:szCs w:val="28"/>
          <w:u w:val="single"/>
          <w:lang w:eastAsia="ro-RO"/>
        </w:rPr>
        <w:t xml:space="preserve">Elemente de verificare înainte de începerea execuției lucrărilor de renovare energetică </w:t>
      </w:r>
    </w:p>
    <w:p w14:paraId="47138C5B" w14:textId="77777777" w:rsidR="004579D3" w:rsidRPr="00720277" w:rsidRDefault="004579D3">
      <w:pPr>
        <w:pStyle w:val="Listparagraf"/>
        <w:shd w:val="clear" w:color="auto" w:fill="FFFFFF"/>
        <w:tabs>
          <w:tab w:val="left" w:pos="1134"/>
          <w:tab w:val="left" w:pos="1276"/>
        </w:tabs>
        <w:ind w:left="0" w:firstLineChars="250" w:firstLine="600"/>
        <w:jc w:val="both"/>
        <w:rPr>
          <w:sz w:val="28"/>
          <w:szCs w:val="28"/>
          <w:lang w:eastAsia="ro-RO"/>
        </w:rPr>
      </w:pPr>
      <w:r w:rsidRPr="00720277">
        <w:t>-</w:t>
      </w:r>
      <w:r w:rsidRPr="00720277">
        <w:tab/>
      </w:r>
      <w:r w:rsidRPr="00720277">
        <w:rPr>
          <w:sz w:val="28"/>
          <w:szCs w:val="28"/>
          <w:lang w:eastAsia="ro-RO"/>
        </w:rPr>
        <w:t>asumarea solicitantului privind realizarea acestor măsuri (lista de verificare a aplicării DNSH din Declarație – Model H)</w:t>
      </w:r>
    </w:p>
    <w:p w14:paraId="53FC4A10"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w:t>
      </w:r>
      <w:r w:rsidRPr="00720277">
        <w:rPr>
          <w:sz w:val="28"/>
          <w:szCs w:val="28"/>
          <w:lang w:eastAsia="ro-RO"/>
        </w:rPr>
        <w:tab/>
        <w:t xml:space="preserve">prevederi în caietele de sarcini pentru elaborarea documentației </w:t>
      </w:r>
      <w:proofErr w:type="spellStart"/>
      <w:r w:rsidRPr="00720277">
        <w:rPr>
          <w:sz w:val="28"/>
          <w:szCs w:val="28"/>
          <w:lang w:eastAsia="ro-RO"/>
        </w:rPr>
        <w:t>tehnico</w:t>
      </w:r>
      <w:proofErr w:type="spellEnd"/>
      <w:r w:rsidRPr="00720277">
        <w:rPr>
          <w:sz w:val="28"/>
          <w:szCs w:val="28"/>
          <w:lang w:eastAsia="ro-RO"/>
        </w:rPr>
        <w:t>-economice și proiectului tehnic (descrierea modalității de reducerea poluării în cadrul organizării de șantier, inclusiv utilajele folosite și transportul materialelor, descrierea modalității de reducere a poluării pe toată durata de existență a clădirii)</w:t>
      </w:r>
    </w:p>
    <w:p w14:paraId="10B21AD6"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Se verifică corelarea cu pct. 6 ÷ 14 din Lista de verificare privind aplicarea DNSH.</w:t>
      </w:r>
    </w:p>
    <w:p w14:paraId="1BBC411C" w14:textId="77777777" w:rsidR="004579D3" w:rsidRPr="00720277" w:rsidRDefault="004579D3">
      <w:pPr>
        <w:pStyle w:val="Listparagraf"/>
        <w:shd w:val="clear" w:color="auto" w:fill="FFFFFF"/>
        <w:tabs>
          <w:tab w:val="left" w:pos="1134"/>
          <w:tab w:val="left" w:pos="1276"/>
        </w:tabs>
        <w:ind w:left="0" w:firstLineChars="250" w:firstLine="700"/>
        <w:jc w:val="both"/>
        <w:rPr>
          <w:b/>
          <w:bCs/>
          <w:sz w:val="28"/>
          <w:szCs w:val="28"/>
          <w:u w:val="single"/>
          <w:lang w:eastAsia="ro-RO"/>
        </w:rPr>
      </w:pPr>
      <w:r w:rsidRPr="00720277">
        <w:rPr>
          <w:sz w:val="28"/>
          <w:szCs w:val="28"/>
          <w:lang w:eastAsia="ro-RO"/>
        </w:rPr>
        <w:t xml:space="preserve"> </w:t>
      </w:r>
      <w:r w:rsidRPr="00720277">
        <w:rPr>
          <w:b/>
          <w:bCs/>
          <w:sz w:val="28"/>
          <w:szCs w:val="28"/>
          <w:u w:val="single"/>
          <w:lang w:eastAsia="ro-RO"/>
        </w:rPr>
        <w:t>Elemente de verificare după finalizarea execuției lucrărilor de renovare energetică</w:t>
      </w:r>
    </w:p>
    <w:p w14:paraId="201A9FF2" w14:textId="77777777" w:rsidR="004579D3" w:rsidRPr="00720277" w:rsidRDefault="004579D3">
      <w:pPr>
        <w:pStyle w:val="Listparagraf"/>
        <w:shd w:val="clear" w:color="auto" w:fill="FFFFFF"/>
        <w:tabs>
          <w:tab w:val="left" w:pos="1134"/>
          <w:tab w:val="left" w:pos="1276"/>
        </w:tabs>
        <w:ind w:left="0" w:firstLineChars="250" w:firstLine="600"/>
        <w:jc w:val="both"/>
        <w:rPr>
          <w:sz w:val="28"/>
          <w:szCs w:val="28"/>
          <w:lang w:eastAsia="ro-RO"/>
        </w:rPr>
      </w:pPr>
      <w:r w:rsidRPr="00720277">
        <w:t>-</w:t>
      </w:r>
      <w:r w:rsidRPr="00720277">
        <w:rPr>
          <w:sz w:val="28"/>
          <w:szCs w:val="28"/>
          <w:lang w:eastAsia="ro-RO"/>
        </w:rPr>
        <w:tab/>
        <w:t>declarații de performanță pentru produsele pentru construcții, întocmite de producători, sau declarații de conformitate (dacă sunt utilizate produse pentru construcții care fac obiectul unei specificații tehnice nearmonizate) sau agrement tehnic  în construcții (dacă sunt utilizate produse pentru construcții pentru care nu există specificații tehnice armonizate sau specificații tehnice nearmonizate;</w:t>
      </w:r>
    </w:p>
    <w:p w14:paraId="3876D969"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w:t>
      </w:r>
      <w:r w:rsidRPr="00720277">
        <w:rPr>
          <w:sz w:val="28"/>
          <w:szCs w:val="28"/>
          <w:lang w:eastAsia="ro-RO"/>
        </w:rPr>
        <w:tab/>
        <w:t>specificații tehnice echipamente (sisteme tehnice ale clădirii: sisteme de climatizare și/sau ventilare mecanică, iluminat).</w:t>
      </w:r>
    </w:p>
    <w:p w14:paraId="427F6A76" w14:textId="77777777" w:rsidR="004579D3" w:rsidRPr="00720277" w:rsidRDefault="004579D3">
      <w:pPr>
        <w:pStyle w:val="Listparagraf"/>
        <w:shd w:val="clear" w:color="auto" w:fill="FFFFFF"/>
        <w:tabs>
          <w:tab w:val="left" w:pos="1134"/>
          <w:tab w:val="left" w:pos="1276"/>
        </w:tabs>
        <w:ind w:left="0" w:firstLineChars="250" w:firstLine="700"/>
        <w:jc w:val="both"/>
        <w:rPr>
          <w:sz w:val="28"/>
          <w:szCs w:val="28"/>
          <w:lang w:eastAsia="ro-RO"/>
        </w:rPr>
      </w:pPr>
      <w:r w:rsidRPr="00720277">
        <w:rPr>
          <w:sz w:val="28"/>
          <w:szCs w:val="28"/>
          <w:lang w:eastAsia="ro-RO"/>
        </w:rPr>
        <w:t>Se verifică corelarea cu pct. 26 din Lista de verificare privind aplicarea DNSH.</w:t>
      </w:r>
    </w:p>
    <w:p w14:paraId="2D23F820" w14:textId="77777777" w:rsidR="004579D3" w:rsidRPr="00720277" w:rsidRDefault="004579D3">
      <w:pPr>
        <w:pStyle w:val="CAPITOL"/>
        <w:ind w:left="0" w:firstLine="0"/>
        <w:rPr>
          <w:lang w:val="ro-RO"/>
        </w:rPr>
      </w:pPr>
    </w:p>
    <w:p w14:paraId="57F2B37F" w14:textId="77777777" w:rsidR="004579D3" w:rsidRPr="00720277" w:rsidRDefault="004579D3">
      <w:pPr>
        <w:pStyle w:val="CAPITOL"/>
        <w:ind w:left="0" w:firstLine="0"/>
        <w:rPr>
          <w:lang w:val="ro-RO"/>
        </w:rPr>
      </w:pPr>
    </w:p>
    <w:p w14:paraId="4D2D1EDD" w14:textId="77777777" w:rsidR="004579D3" w:rsidRPr="00720277" w:rsidRDefault="004579D3">
      <w:pPr>
        <w:pStyle w:val="CAPITOL"/>
        <w:ind w:left="0" w:firstLine="0"/>
        <w:rPr>
          <w:lang w:val="ro-RO"/>
        </w:rPr>
      </w:pPr>
    </w:p>
    <w:p w14:paraId="5705D1FC" w14:textId="77777777" w:rsidR="004579D3" w:rsidRPr="00720277" w:rsidRDefault="004579D3" w:rsidP="00BE0FCB">
      <w:pPr>
        <w:pStyle w:val="Heading"/>
        <w:numPr>
          <w:ilvl w:val="0"/>
          <w:numId w:val="0"/>
        </w:numPr>
        <w:pBdr>
          <w:top w:val="single" w:sz="18" w:space="1" w:color="00B0F0" w:shadow="1"/>
          <w:left w:val="single" w:sz="18" w:space="4" w:color="00B0F0" w:shadow="1"/>
          <w:bottom w:val="single" w:sz="18" w:space="1" w:color="00B0F0" w:shadow="1"/>
          <w:right w:val="single" w:sz="18" w:space="4" w:color="00B0F0" w:shadow="1"/>
        </w:pBdr>
        <w:tabs>
          <w:tab w:val="left" w:pos="425"/>
        </w:tabs>
      </w:pPr>
      <w:bookmarkStart w:id="395" w:name="_Toc12272"/>
      <w:r w:rsidRPr="00720277">
        <w:lastRenderedPageBreak/>
        <w:t>B. PIESE DESENATE</w:t>
      </w:r>
      <w:bookmarkEnd w:id="395"/>
      <w:r w:rsidRPr="00720277">
        <w:t xml:space="preserve"> </w:t>
      </w:r>
    </w:p>
    <w:p w14:paraId="15559840" w14:textId="77777777" w:rsidR="004579D3" w:rsidRPr="00720277" w:rsidRDefault="004579D3">
      <w:pPr>
        <w:pStyle w:val="Style11"/>
        <w:widowControl/>
        <w:spacing w:line="25" w:lineRule="atLeast"/>
        <w:ind w:firstLine="709"/>
        <w:jc w:val="both"/>
        <w:rPr>
          <w:b/>
          <w:sz w:val="28"/>
          <w:szCs w:val="28"/>
          <w:lang w:val="ro-RO"/>
        </w:rPr>
      </w:pPr>
      <w:r w:rsidRPr="00720277">
        <w:rPr>
          <w:b/>
          <w:sz w:val="28"/>
          <w:szCs w:val="28"/>
          <w:lang w:val="ro-RO"/>
        </w:rPr>
        <w:t xml:space="preserve">Arhitectura </w:t>
      </w:r>
    </w:p>
    <w:p w14:paraId="0FBE91B7" w14:textId="77777777" w:rsidR="004579D3" w:rsidRPr="00720277" w:rsidRDefault="004579D3">
      <w:pPr>
        <w:pStyle w:val="Style11"/>
        <w:widowControl/>
        <w:numPr>
          <w:ilvl w:val="0"/>
          <w:numId w:val="30"/>
        </w:numPr>
        <w:tabs>
          <w:tab w:val="left" w:pos="562"/>
        </w:tabs>
        <w:spacing w:line="25" w:lineRule="atLeast"/>
        <w:jc w:val="both"/>
        <w:rPr>
          <w:bCs/>
          <w:sz w:val="28"/>
          <w:szCs w:val="28"/>
          <w:lang w:val="ro-RO"/>
        </w:rPr>
      </w:pPr>
      <w:r w:rsidRPr="00720277">
        <w:rPr>
          <w:bCs/>
          <w:sz w:val="28"/>
          <w:szCs w:val="28"/>
          <w:lang w:val="ro-RO"/>
        </w:rPr>
        <w:t>A00- încadrare;</w:t>
      </w:r>
    </w:p>
    <w:p w14:paraId="1CE8D161" w14:textId="77777777" w:rsidR="004579D3" w:rsidRPr="00720277" w:rsidRDefault="004579D3">
      <w:pPr>
        <w:pStyle w:val="Style11"/>
        <w:widowControl/>
        <w:numPr>
          <w:ilvl w:val="0"/>
          <w:numId w:val="30"/>
        </w:numPr>
        <w:tabs>
          <w:tab w:val="left" w:pos="562"/>
        </w:tabs>
        <w:spacing w:line="25" w:lineRule="atLeast"/>
        <w:jc w:val="both"/>
        <w:rPr>
          <w:bCs/>
          <w:sz w:val="28"/>
          <w:szCs w:val="28"/>
          <w:lang w:val="ro-RO"/>
        </w:rPr>
      </w:pPr>
      <w:r w:rsidRPr="00720277">
        <w:rPr>
          <w:bCs/>
          <w:sz w:val="28"/>
          <w:szCs w:val="28"/>
          <w:lang w:val="ro-RO"/>
        </w:rPr>
        <w:t>A01-plan de situație;</w:t>
      </w:r>
    </w:p>
    <w:p w14:paraId="15A33FBE" w14:textId="5612545E" w:rsidR="00D87F14" w:rsidRPr="00720277" w:rsidRDefault="00D87F14">
      <w:pPr>
        <w:pStyle w:val="Style11"/>
        <w:widowControl/>
        <w:numPr>
          <w:ilvl w:val="0"/>
          <w:numId w:val="30"/>
        </w:numPr>
        <w:tabs>
          <w:tab w:val="left" w:pos="562"/>
        </w:tabs>
        <w:spacing w:line="25" w:lineRule="atLeast"/>
        <w:jc w:val="both"/>
        <w:rPr>
          <w:bCs/>
          <w:sz w:val="28"/>
          <w:szCs w:val="28"/>
          <w:lang w:val="ro-RO"/>
        </w:rPr>
      </w:pPr>
      <w:r w:rsidRPr="00720277">
        <w:rPr>
          <w:bCs/>
          <w:sz w:val="28"/>
          <w:szCs w:val="28"/>
          <w:lang w:val="ro-RO"/>
        </w:rPr>
        <w:t>A02-plan subsol;</w:t>
      </w:r>
    </w:p>
    <w:p w14:paraId="3AEEED51" w14:textId="0E4999AD" w:rsidR="00D87F14" w:rsidRPr="00720277" w:rsidRDefault="00D87F14">
      <w:pPr>
        <w:pStyle w:val="Style11"/>
        <w:widowControl/>
        <w:numPr>
          <w:ilvl w:val="0"/>
          <w:numId w:val="30"/>
        </w:numPr>
        <w:tabs>
          <w:tab w:val="left" w:pos="562"/>
        </w:tabs>
        <w:spacing w:line="25" w:lineRule="atLeast"/>
        <w:jc w:val="both"/>
        <w:rPr>
          <w:bCs/>
          <w:sz w:val="28"/>
          <w:szCs w:val="28"/>
          <w:lang w:val="ro-RO"/>
        </w:rPr>
      </w:pPr>
      <w:r w:rsidRPr="00720277">
        <w:rPr>
          <w:bCs/>
          <w:sz w:val="28"/>
          <w:szCs w:val="28"/>
          <w:lang w:val="ro-RO"/>
        </w:rPr>
        <w:t>A03-plan parter;</w:t>
      </w:r>
    </w:p>
    <w:p w14:paraId="6B1AC63E" w14:textId="483E66C3" w:rsidR="00D87F14" w:rsidRPr="00720277" w:rsidRDefault="00D87F14">
      <w:pPr>
        <w:pStyle w:val="Style11"/>
        <w:widowControl/>
        <w:numPr>
          <w:ilvl w:val="0"/>
          <w:numId w:val="30"/>
        </w:numPr>
        <w:tabs>
          <w:tab w:val="left" w:pos="562"/>
        </w:tabs>
        <w:spacing w:line="25" w:lineRule="atLeast"/>
        <w:jc w:val="both"/>
        <w:rPr>
          <w:bCs/>
          <w:sz w:val="28"/>
          <w:szCs w:val="28"/>
          <w:lang w:val="ro-RO"/>
        </w:rPr>
      </w:pPr>
      <w:r w:rsidRPr="00720277">
        <w:rPr>
          <w:bCs/>
          <w:sz w:val="28"/>
          <w:szCs w:val="28"/>
          <w:lang w:val="ro-RO"/>
        </w:rPr>
        <w:t>A04-plan etaj intermediar;</w:t>
      </w:r>
    </w:p>
    <w:p w14:paraId="1CE5FF32" w14:textId="6A53475A" w:rsidR="00D87F14" w:rsidRPr="00720277" w:rsidRDefault="00D87F14">
      <w:pPr>
        <w:pStyle w:val="Style11"/>
        <w:widowControl/>
        <w:numPr>
          <w:ilvl w:val="0"/>
          <w:numId w:val="30"/>
        </w:numPr>
        <w:tabs>
          <w:tab w:val="left" w:pos="562"/>
        </w:tabs>
        <w:spacing w:line="25" w:lineRule="atLeast"/>
        <w:jc w:val="both"/>
        <w:rPr>
          <w:bCs/>
          <w:sz w:val="28"/>
          <w:szCs w:val="28"/>
          <w:lang w:val="ro-RO"/>
        </w:rPr>
      </w:pPr>
      <w:r w:rsidRPr="00720277">
        <w:rPr>
          <w:bCs/>
          <w:sz w:val="28"/>
          <w:szCs w:val="28"/>
          <w:lang w:val="ro-RO"/>
        </w:rPr>
        <w:t>A05-plan etaj 1;</w:t>
      </w:r>
    </w:p>
    <w:p w14:paraId="506906B8" w14:textId="1D25B31B" w:rsidR="00D87F14" w:rsidRPr="00720277" w:rsidRDefault="00D87F14">
      <w:pPr>
        <w:pStyle w:val="Style11"/>
        <w:widowControl/>
        <w:numPr>
          <w:ilvl w:val="0"/>
          <w:numId w:val="30"/>
        </w:numPr>
        <w:tabs>
          <w:tab w:val="left" w:pos="562"/>
        </w:tabs>
        <w:spacing w:line="25" w:lineRule="atLeast"/>
        <w:jc w:val="both"/>
        <w:rPr>
          <w:bCs/>
          <w:sz w:val="28"/>
          <w:szCs w:val="28"/>
          <w:lang w:val="ro-RO"/>
        </w:rPr>
      </w:pPr>
      <w:r w:rsidRPr="00720277">
        <w:rPr>
          <w:bCs/>
          <w:sz w:val="28"/>
          <w:szCs w:val="28"/>
          <w:lang w:val="ro-RO"/>
        </w:rPr>
        <w:t>A06-plan etaj 2;</w:t>
      </w:r>
    </w:p>
    <w:p w14:paraId="33C013BE" w14:textId="092FF28E" w:rsidR="00D87F14" w:rsidRPr="00720277" w:rsidRDefault="00D87F14">
      <w:pPr>
        <w:pStyle w:val="Style11"/>
        <w:widowControl/>
        <w:numPr>
          <w:ilvl w:val="0"/>
          <w:numId w:val="30"/>
        </w:numPr>
        <w:tabs>
          <w:tab w:val="left" w:pos="562"/>
        </w:tabs>
        <w:spacing w:line="25" w:lineRule="atLeast"/>
        <w:jc w:val="both"/>
        <w:rPr>
          <w:bCs/>
          <w:sz w:val="28"/>
          <w:szCs w:val="28"/>
          <w:lang w:val="ro-RO"/>
        </w:rPr>
      </w:pPr>
      <w:r w:rsidRPr="00720277">
        <w:rPr>
          <w:bCs/>
          <w:sz w:val="28"/>
          <w:szCs w:val="28"/>
          <w:lang w:val="ro-RO"/>
        </w:rPr>
        <w:t>A07-plan etaj 3;</w:t>
      </w:r>
    </w:p>
    <w:p w14:paraId="2E204FA8" w14:textId="1F9F516B" w:rsidR="00D87F14" w:rsidRPr="00720277" w:rsidRDefault="00D87F14">
      <w:pPr>
        <w:pStyle w:val="Style11"/>
        <w:widowControl/>
        <w:numPr>
          <w:ilvl w:val="0"/>
          <w:numId w:val="30"/>
        </w:numPr>
        <w:tabs>
          <w:tab w:val="left" w:pos="562"/>
        </w:tabs>
        <w:spacing w:line="25" w:lineRule="atLeast"/>
        <w:jc w:val="both"/>
        <w:rPr>
          <w:bCs/>
          <w:sz w:val="28"/>
          <w:szCs w:val="28"/>
          <w:lang w:val="ro-RO"/>
        </w:rPr>
      </w:pPr>
      <w:r w:rsidRPr="00720277">
        <w:rPr>
          <w:bCs/>
          <w:sz w:val="28"/>
          <w:szCs w:val="28"/>
          <w:lang w:val="ro-RO"/>
        </w:rPr>
        <w:t>A08-plan etaj 4;</w:t>
      </w:r>
    </w:p>
    <w:p w14:paraId="1EF657B9" w14:textId="52A78413" w:rsidR="00D87F14" w:rsidRPr="00720277" w:rsidRDefault="00D87F14">
      <w:pPr>
        <w:pStyle w:val="Style11"/>
        <w:widowControl/>
        <w:numPr>
          <w:ilvl w:val="0"/>
          <w:numId w:val="30"/>
        </w:numPr>
        <w:tabs>
          <w:tab w:val="left" w:pos="562"/>
        </w:tabs>
        <w:spacing w:line="25" w:lineRule="atLeast"/>
        <w:jc w:val="both"/>
        <w:rPr>
          <w:bCs/>
          <w:sz w:val="28"/>
          <w:szCs w:val="28"/>
          <w:lang w:val="ro-RO"/>
        </w:rPr>
      </w:pPr>
      <w:r w:rsidRPr="00720277">
        <w:rPr>
          <w:bCs/>
          <w:sz w:val="28"/>
          <w:szCs w:val="28"/>
          <w:lang w:val="ro-RO"/>
        </w:rPr>
        <w:t>A09-</w:t>
      </w:r>
      <w:r w:rsidR="003E4D81" w:rsidRPr="00720277">
        <w:rPr>
          <w:bCs/>
          <w:sz w:val="28"/>
          <w:szCs w:val="28"/>
          <w:lang w:val="ro-RO"/>
        </w:rPr>
        <w:t>plan învelitoare</w:t>
      </w:r>
      <w:r w:rsidRPr="00720277">
        <w:rPr>
          <w:bCs/>
          <w:sz w:val="28"/>
          <w:szCs w:val="28"/>
          <w:lang w:val="ro-RO"/>
        </w:rPr>
        <w:t>;</w:t>
      </w:r>
    </w:p>
    <w:p w14:paraId="5558A9A2" w14:textId="5878C6E6" w:rsidR="00D87F14" w:rsidRPr="00720277" w:rsidRDefault="00D87F14">
      <w:pPr>
        <w:pStyle w:val="Style11"/>
        <w:widowControl/>
        <w:numPr>
          <w:ilvl w:val="0"/>
          <w:numId w:val="30"/>
        </w:numPr>
        <w:tabs>
          <w:tab w:val="left" w:pos="562"/>
        </w:tabs>
        <w:spacing w:line="25" w:lineRule="atLeast"/>
        <w:jc w:val="both"/>
        <w:rPr>
          <w:bCs/>
          <w:sz w:val="28"/>
          <w:szCs w:val="28"/>
          <w:lang w:val="ro-RO"/>
        </w:rPr>
      </w:pPr>
      <w:r w:rsidRPr="00720277">
        <w:rPr>
          <w:bCs/>
          <w:sz w:val="28"/>
          <w:szCs w:val="28"/>
          <w:lang w:val="ro-RO"/>
        </w:rPr>
        <w:t>A10-</w:t>
      </w:r>
      <w:r w:rsidR="003E4D81" w:rsidRPr="00720277">
        <w:rPr>
          <w:bCs/>
          <w:sz w:val="28"/>
          <w:szCs w:val="28"/>
          <w:lang w:val="ro-RO"/>
        </w:rPr>
        <w:t>secțiune</w:t>
      </w:r>
      <w:r w:rsidRPr="00720277">
        <w:rPr>
          <w:bCs/>
          <w:sz w:val="28"/>
          <w:szCs w:val="28"/>
          <w:lang w:val="ro-RO"/>
        </w:rPr>
        <w:t>;</w:t>
      </w:r>
    </w:p>
    <w:p w14:paraId="63FA3DDC" w14:textId="7140A27A" w:rsidR="00D87F14" w:rsidRPr="00720277" w:rsidRDefault="00D87F14">
      <w:pPr>
        <w:pStyle w:val="Style11"/>
        <w:widowControl/>
        <w:numPr>
          <w:ilvl w:val="0"/>
          <w:numId w:val="30"/>
        </w:numPr>
        <w:tabs>
          <w:tab w:val="left" w:pos="562"/>
        </w:tabs>
        <w:spacing w:line="25" w:lineRule="atLeast"/>
        <w:jc w:val="both"/>
        <w:rPr>
          <w:bCs/>
          <w:sz w:val="28"/>
          <w:szCs w:val="28"/>
          <w:lang w:val="ro-RO"/>
        </w:rPr>
      </w:pPr>
      <w:r w:rsidRPr="00720277">
        <w:rPr>
          <w:bCs/>
          <w:sz w:val="28"/>
          <w:szCs w:val="28"/>
          <w:lang w:val="ro-RO"/>
        </w:rPr>
        <w:t>A11-fațadă</w:t>
      </w:r>
      <w:r w:rsidR="003E4D81" w:rsidRPr="00720277">
        <w:rPr>
          <w:bCs/>
          <w:sz w:val="28"/>
          <w:szCs w:val="28"/>
          <w:lang w:val="ro-RO"/>
        </w:rPr>
        <w:t xml:space="preserve"> principală</w:t>
      </w:r>
      <w:r w:rsidRPr="00720277">
        <w:rPr>
          <w:bCs/>
          <w:sz w:val="28"/>
          <w:szCs w:val="28"/>
          <w:lang w:val="ro-RO"/>
        </w:rPr>
        <w:t>;</w:t>
      </w:r>
    </w:p>
    <w:p w14:paraId="5DD38FF7" w14:textId="2F13C9CF" w:rsidR="00D87F14" w:rsidRPr="00720277" w:rsidRDefault="00D87F14">
      <w:pPr>
        <w:pStyle w:val="Style11"/>
        <w:widowControl/>
        <w:numPr>
          <w:ilvl w:val="0"/>
          <w:numId w:val="30"/>
        </w:numPr>
        <w:tabs>
          <w:tab w:val="left" w:pos="562"/>
        </w:tabs>
        <w:spacing w:line="25" w:lineRule="atLeast"/>
        <w:jc w:val="both"/>
        <w:rPr>
          <w:bCs/>
          <w:sz w:val="28"/>
          <w:szCs w:val="28"/>
          <w:lang w:val="ro-RO"/>
        </w:rPr>
      </w:pPr>
      <w:r w:rsidRPr="00720277">
        <w:rPr>
          <w:bCs/>
          <w:sz w:val="28"/>
          <w:szCs w:val="28"/>
          <w:lang w:val="ro-RO"/>
        </w:rPr>
        <w:t xml:space="preserve">A12-fațadă </w:t>
      </w:r>
      <w:r w:rsidR="003E4D81" w:rsidRPr="00720277">
        <w:rPr>
          <w:bCs/>
          <w:sz w:val="28"/>
          <w:szCs w:val="28"/>
          <w:lang w:val="ro-RO"/>
        </w:rPr>
        <w:t>posterioară;</w:t>
      </w:r>
    </w:p>
    <w:p w14:paraId="02882D87" w14:textId="5E24FBEB" w:rsidR="003E4D81" w:rsidRPr="00720277" w:rsidRDefault="003E4D81">
      <w:pPr>
        <w:pStyle w:val="Style11"/>
        <w:widowControl/>
        <w:numPr>
          <w:ilvl w:val="0"/>
          <w:numId w:val="30"/>
        </w:numPr>
        <w:tabs>
          <w:tab w:val="left" w:pos="562"/>
        </w:tabs>
        <w:spacing w:line="25" w:lineRule="atLeast"/>
        <w:jc w:val="both"/>
        <w:rPr>
          <w:bCs/>
          <w:sz w:val="28"/>
          <w:szCs w:val="28"/>
          <w:lang w:val="ro-RO"/>
        </w:rPr>
      </w:pPr>
      <w:r w:rsidRPr="00720277">
        <w:rPr>
          <w:bCs/>
          <w:sz w:val="28"/>
          <w:szCs w:val="28"/>
          <w:lang w:val="ro-RO"/>
        </w:rPr>
        <w:t>A13-fațadă laterală stânga;</w:t>
      </w:r>
    </w:p>
    <w:p w14:paraId="207C6ED6" w14:textId="2C010CCB" w:rsidR="003E4D81" w:rsidRPr="00720277" w:rsidRDefault="003E4D81">
      <w:pPr>
        <w:pStyle w:val="Style11"/>
        <w:widowControl/>
        <w:numPr>
          <w:ilvl w:val="0"/>
          <w:numId w:val="30"/>
        </w:numPr>
        <w:tabs>
          <w:tab w:val="left" w:pos="562"/>
        </w:tabs>
        <w:spacing w:line="25" w:lineRule="atLeast"/>
        <w:jc w:val="both"/>
        <w:rPr>
          <w:bCs/>
          <w:sz w:val="28"/>
          <w:szCs w:val="28"/>
          <w:lang w:val="ro-RO"/>
        </w:rPr>
      </w:pPr>
      <w:r w:rsidRPr="00720277">
        <w:rPr>
          <w:bCs/>
          <w:sz w:val="28"/>
          <w:szCs w:val="28"/>
          <w:lang w:val="ro-RO"/>
        </w:rPr>
        <w:t>A14-fațadă laterală dreapta;</w:t>
      </w:r>
    </w:p>
    <w:p w14:paraId="2A6C2453" w14:textId="4AFD3BDD" w:rsidR="003E4D81" w:rsidRPr="00720277" w:rsidRDefault="003E4D81">
      <w:pPr>
        <w:pStyle w:val="Style11"/>
        <w:widowControl/>
        <w:numPr>
          <w:ilvl w:val="0"/>
          <w:numId w:val="30"/>
        </w:numPr>
        <w:tabs>
          <w:tab w:val="left" w:pos="562"/>
        </w:tabs>
        <w:spacing w:line="25" w:lineRule="atLeast"/>
        <w:jc w:val="both"/>
        <w:rPr>
          <w:bCs/>
          <w:sz w:val="28"/>
          <w:szCs w:val="28"/>
          <w:lang w:val="ro-RO"/>
        </w:rPr>
      </w:pPr>
      <w:r w:rsidRPr="00720277">
        <w:rPr>
          <w:bCs/>
          <w:sz w:val="28"/>
          <w:szCs w:val="28"/>
          <w:lang w:val="ro-RO"/>
        </w:rPr>
        <w:t xml:space="preserve">A15-montaj </w:t>
      </w:r>
      <w:proofErr w:type="spellStart"/>
      <w:r w:rsidRPr="00720277">
        <w:rPr>
          <w:bCs/>
          <w:sz w:val="28"/>
          <w:szCs w:val="28"/>
          <w:lang w:val="ro-RO"/>
        </w:rPr>
        <w:t>foto</w:t>
      </w:r>
      <w:proofErr w:type="spellEnd"/>
      <w:r w:rsidRPr="00720277">
        <w:rPr>
          <w:bCs/>
          <w:sz w:val="28"/>
          <w:szCs w:val="28"/>
          <w:lang w:val="ro-RO"/>
        </w:rPr>
        <w:t>.</w:t>
      </w:r>
    </w:p>
    <w:p w14:paraId="3DBD68A8" w14:textId="77777777" w:rsidR="004579D3" w:rsidRPr="00720277" w:rsidRDefault="004579D3">
      <w:pPr>
        <w:pStyle w:val="Style11"/>
        <w:widowControl/>
        <w:spacing w:line="25" w:lineRule="atLeast"/>
        <w:jc w:val="both"/>
        <w:rPr>
          <w:b/>
          <w:sz w:val="28"/>
          <w:szCs w:val="28"/>
          <w:lang w:val="ro-RO"/>
        </w:rPr>
      </w:pPr>
    </w:p>
    <w:p w14:paraId="46C0EAF9" w14:textId="77777777" w:rsidR="004579D3" w:rsidRPr="00720277" w:rsidRDefault="004579D3" w:rsidP="00D87F14">
      <w:pPr>
        <w:pStyle w:val="Style11"/>
        <w:widowControl/>
        <w:spacing w:line="25" w:lineRule="atLeast"/>
        <w:jc w:val="both"/>
        <w:rPr>
          <w:b/>
          <w:sz w:val="28"/>
          <w:szCs w:val="28"/>
          <w:lang w:val="ro-RO"/>
        </w:rPr>
      </w:pPr>
    </w:p>
    <w:p w14:paraId="720328D9" w14:textId="77777777" w:rsidR="004579D3" w:rsidRPr="00720277" w:rsidRDefault="004579D3">
      <w:pPr>
        <w:pStyle w:val="Style11"/>
        <w:widowControl/>
        <w:spacing w:line="25" w:lineRule="atLeast"/>
        <w:ind w:firstLine="709"/>
        <w:jc w:val="both"/>
        <w:rPr>
          <w:b/>
          <w:sz w:val="28"/>
          <w:szCs w:val="28"/>
          <w:lang w:val="ro-RO"/>
        </w:rPr>
      </w:pPr>
    </w:p>
    <w:p w14:paraId="7E430E3B" w14:textId="77777777" w:rsidR="004579D3" w:rsidRPr="00720277" w:rsidRDefault="004579D3">
      <w:pPr>
        <w:pStyle w:val="Style11"/>
        <w:widowControl/>
        <w:spacing w:line="25" w:lineRule="atLeast"/>
        <w:ind w:firstLine="709"/>
        <w:jc w:val="both"/>
        <w:rPr>
          <w:b/>
          <w:sz w:val="28"/>
          <w:szCs w:val="28"/>
          <w:lang w:val="ro-RO"/>
        </w:rPr>
      </w:pPr>
      <w:r w:rsidRPr="00720277">
        <w:rPr>
          <w:b/>
          <w:sz w:val="28"/>
          <w:szCs w:val="28"/>
          <w:lang w:val="ro-RO"/>
        </w:rPr>
        <w:t>Instalații</w:t>
      </w:r>
    </w:p>
    <w:p w14:paraId="6D85E1F2"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Electrice</w:t>
      </w:r>
    </w:p>
    <w:p w14:paraId="4439EC23"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 xml:space="preserve">Sanitare </w:t>
      </w:r>
    </w:p>
    <w:p w14:paraId="7D24D1DA" w14:textId="77777777" w:rsidR="004579D3" w:rsidRPr="00720277" w:rsidRDefault="004579D3">
      <w:pPr>
        <w:pStyle w:val="Style11"/>
        <w:widowControl/>
        <w:spacing w:line="25" w:lineRule="atLeast"/>
        <w:ind w:firstLine="709"/>
        <w:jc w:val="both"/>
        <w:rPr>
          <w:sz w:val="28"/>
          <w:szCs w:val="28"/>
          <w:lang w:val="ro-RO"/>
        </w:rPr>
      </w:pPr>
      <w:r w:rsidRPr="00720277">
        <w:rPr>
          <w:sz w:val="28"/>
          <w:szCs w:val="28"/>
          <w:lang w:val="ro-RO"/>
        </w:rPr>
        <w:t>Termice</w:t>
      </w:r>
    </w:p>
    <w:p w14:paraId="0893A1EB" w14:textId="77777777" w:rsidR="004579D3" w:rsidRPr="00720277" w:rsidRDefault="004579D3">
      <w:pPr>
        <w:spacing w:line="24" w:lineRule="atLeast"/>
        <w:jc w:val="both"/>
        <w:rPr>
          <w:rFonts w:cs="Times New Roman"/>
          <w:sz w:val="28"/>
          <w:szCs w:val="28"/>
        </w:rPr>
      </w:pPr>
    </w:p>
    <w:p w14:paraId="22B76274" w14:textId="77777777" w:rsidR="004579D3" w:rsidRPr="00720277" w:rsidRDefault="004579D3">
      <w:pPr>
        <w:spacing w:line="24" w:lineRule="atLeast"/>
        <w:jc w:val="both"/>
        <w:rPr>
          <w:rFonts w:cs="Times New Roman"/>
          <w:sz w:val="28"/>
          <w:szCs w:val="28"/>
        </w:rPr>
      </w:pPr>
    </w:p>
    <w:p w14:paraId="7048CAD0" w14:textId="77777777" w:rsidR="004579D3" w:rsidRPr="00720277" w:rsidRDefault="004579D3">
      <w:pPr>
        <w:spacing w:line="24" w:lineRule="atLeast"/>
        <w:ind w:left="5672" w:firstLine="709"/>
        <w:jc w:val="center"/>
        <w:rPr>
          <w:rFonts w:cs="Times New Roman"/>
          <w:sz w:val="28"/>
          <w:szCs w:val="28"/>
        </w:rPr>
      </w:pPr>
    </w:p>
    <w:p w14:paraId="33998320" w14:textId="77777777" w:rsidR="004579D3" w:rsidRPr="00720277" w:rsidRDefault="004579D3">
      <w:pPr>
        <w:spacing w:line="24" w:lineRule="atLeast"/>
        <w:ind w:left="5672" w:firstLine="709"/>
        <w:jc w:val="center"/>
        <w:rPr>
          <w:rFonts w:cs="Times New Roman"/>
          <w:sz w:val="28"/>
          <w:szCs w:val="28"/>
        </w:rPr>
      </w:pPr>
    </w:p>
    <w:p w14:paraId="23483C51" w14:textId="77777777" w:rsidR="004579D3" w:rsidRPr="00720277" w:rsidRDefault="004579D3">
      <w:pPr>
        <w:spacing w:line="24" w:lineRule="atLeast"/>
        <w:ind w:left="5672" w:firstLine="709"/>
        <w:jc w:val="center"/>
        <w:rPr>
          <w:rFonts w:cs="Times New Roman"/>
          <w:sz w:val="28"/>
          <w:szCs w:val="28"/>
        </w:rPr>
      </w:pPr>
    </w:p>
    <w:p w14:paraId="253EB32A" w14:textId="77777777" w:rsidR="004579D3" w:rsidRPr="00720277" w:rsidRDefault="004579D3">
      <w:pPr>
        <w:pStyle w:val="BodyText2CharChar"/>
        <w:rPr>
          <w:b/>
        </w:rPr>
      </w:pPr>
      <w:bookmarkStart w:id="396" w:name="_Toc3963"/>
      <w:r w:rsidRPr="00720277">
        <w:rPr>
          <w:b/>
          <w:bCs/>
        </w:rPr>
        <w:t>SC SILVORA TERA SRL</w:t>
      </w:r>
      <w:bookmarkEnd w:id="396"/>
      <w:r w:rsidRPr="00720277">
        <w:rPr>
          <w:i/>
          <w:szCs w:val="28"/>
        </w:rPr>
        <w:t xml:space="preserve">                                       </w:t>
      </w:r>
      <w:r w:rsidRPr="00720277">
        <w:rPr>
          <w:b/>
          <w:bCs/>
          <w:i/>
          <w:szCs w:val="28"/>
        </w:rPr>
        <w:t xml:space="preserve">  </w:t>
      </w:r>
    </w:p>
    <w:p w14:paraId="6FEDD9CB" w14:textId="77777777" w:rsidR="00D87F14" w:rsidRPr="00720277" w:rsidRDefault="004579D3">
      <w:pPr>
        <w:snapToGrid w:val="0"/>
        <w:spacing w:line="360" w:lineRule="auto"/>
        <w:jc w:val="center"/>
        <w:rPr>
          <w:rFonts w:cs="Times New Roman"/>
          <w:b/>
          <w:bCs/>
          <w:i/>
          <w:sz w:val="28"/>
          <w:szCs w:val="28"/>
        </w:rPr>
      </w:pPr>
      <w:r w:rsidRPr="00720277">
        <w:rPr>
          <w:rFonts w:cs="Times New Roman"/>
          <w:b/>
          <w:bCs/>
          <w:i/>
          <w:sz w:val="28"/>
          <w:szCs w:val="28"/>
        </w:rPr>
        <w:t xml:space="preserve">                                  </w:t>
      </w:r>
    </w:p>
    <w:p w14:paraId="5C1F0279" w14:textId="77777777" w:rsidR="008E1E96" w:rsidRDefault="004579D3" w:rsidP="008E1E96">
      <w:pPr>
        <w:snapToGrid w:val="0"/>
        <w:spacing w:line="360" w:lineRule="auto"/>
        <w:rPr>
          <w:rFonts w:cs="Times New Roman"/>
          <w:b/>
          <w:bCs/>
          <w:iCs/>
          <w:sz w:val="28"/>
          <w:szCs w:val="28"/>
        </w:rPr>
      </w:pPr>
      <w:r w:rsidRPr="00720277">
        <w:rPr>
          <w:rFonts w:cs="Times New Roman"/>
          <w:b/>
          <w:bCs/>
          <w:i/>
          <w:sz w:val="28"/>
          <w:szCs w:val="28"/>
        </w:rPr>
        <w:t xml:space="preserve"> </w:t>
      </w:r>
      <w:r w:rsidRPr="00720277">
        <w:rPr>
          <w:rFonts w:cs="Times New Roman"/>
          <w:b/>
          <w:bCs/>
          <w:iCs/>
          <w:sz w:val="28"/>
          <w:szCs w:val="28"/>
        </w:rPr>
        <w:t xml:space="preserve"> Redactat:                               </w:t>
      </w:r>
    </w:p>
    <w:p w14:paraId="594FC185" w14:textId="4078248D" w:rsidR="004579D3" w:rsidRPr="008E1E96" w:rsidRDefault="004579D3" w:rsidP="008E1E96">
      <w:pPr>
        <w:snapToGrid w:val="0"/>
        <w:spacing w:line="360" w:lineRule="auto"/>
        <w:rPr>
          <w:rFonts w:cs="Times New Roman"/>
          <w:iCs/>
          <w:sz w:val="28"/>
          <w:szCs w:val="28"/>
        </w:rPr>
      </w:pPr>
      <w:r w:rsidRPr="00720277">
        <w:rPr>
          <w:rFonts w:cs="Times New Roman"/>
          <w:iCs/>
          <w:sz w:val="28"/>
          <w:szCs w:val="28"/>
        </w:rPr>
        <w:t xml:space="preserve">  Luminița BULF  </w:t>
      </w:r>
      <w:r w:rsidRPr="00720277">
        <w:rPr>
          <w:rFonts w:cs="Times New Roman"/>
          <w:i/>
          <w:sz w:val="28"/>
          <w:szCs w:val="28"/>
        </w:rPr>
        <w:t xml:space="preserve">                               </w:t>
      </w:r>
    </w:p>
    <w:sectPr w:rsidR="004579D3" w:rsidRPr="008E1E96">
      <w:footerReference w:type="default" r:id="rId251"/>
      <w:pgSz w:w="11906" w:h="16838"/>
      <w:pgMar w:top="534" w:right="899" w:bottom="1134" w:left="1134" w:header="426" w:footer="185"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9A4154" w14:textId="77777777" w:rsidR="00204D38" w:rsidRDefault="00204D38">
      <w:r>
        <w:separator/>
      </w:r>
    </w:p>
  </w:endnote>
  <w:endnote w:type="continuationSeparator" w:id="0">
    <w:p w14:paraId="2F8AE84D" w14:textId="77777777" w:rsidR="00204D38" w:rsidRDefault="00204D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OpenSymbol">
    <w:altName w:val="Adobe Fangsong Std R"/>
    <w:charset w:val="00"/>
    <w:family w:val="auto"/>
    <w:pitch w:val="default"/>
  </w:font>
  <w:font w:name="StarSymbol">
    <w:altName w:val="Arial Unicode MS"/>
    <w:charset w:val="80"/>
    <w:family w:val="auto"/>
    <w:pitch w:val="default"/>
  </w:font>
  <w:font w:name="Verdana">
    <w:panose1 w:val="020B0604030504040204"/>
    <w:charset w:val="00"/>
    <w:family w:val="swiss"/>
    <w:pitch w:val="variable"/>
    <w:sig w:usb0="A00006FF" w:usb1="4000205B" w:usb2="00000010" w:usb3="00000000" w:csb0="0000019F" w:csb1="00000000"/>
  </w:font>
  <w:font w:name="Microsoft YaHei">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Eurostar">
    <w:altName w:val="Microsoft YaHei"/>
    <w:charset w:val="00"/>
    <w:family w:val="auto"/>
    <w:pitch w:val="default"/>
    <w:sig w:usb0="00000000" w:usb1="00000000" w:usb2="00000000" w:usb3="00000000" w:csb0="00040001" w:csb1="00000000"/>
  </w:font>
  <w:font w:name="Arial Narrow">
    <w:panose1 w:val="020B0606020202030204"/>
    <w:charset w:val="00"/>
    <w:family w:val="swiss"/>
    <w:pitch w:val="variable"/>
    <w:sig w:usb0="00000287" w:usb1="000008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TechnicLite">
    <w:panose1 w:val="000004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11292936"/>
      <w:docPartObj>
        <w:docPartGallery w:val="Page Numbers (Bottom of Page)"/>
        <w:docPartUnique/>
      </w:docPartObj>
    </w:sdtPr>
    <w:sdtEndPr/>
    <w:sdtContent>
      <w:p w14:paraId="59F1C08A" w14:textId="46836041" w:rsidR="004579D3" w:rsidRDefault="003D7B6D">
        <w:pPr>
          <w:pStyle w:val="Subsol"/>
        </w:pPr>
        <w:r>
          <w:rPr>
            <w:rFonts w:asciiTheme="majorHAnsi" w:eastAsiaTheme="majorEastAsia" w:hAnsiTheme="majorHAnsi" w:cstheme="majorBidi"/>
            <w:noProof/>
            <w:sz w:val="28"/>
            <w:szCs w:val="28"/>
          </w:rPr>
          <mc:AlternateContent>
            <mc:Choice Requires="wps">
              <w:drawing>
                <wp:anchor distT="0" distB="0" distL="114300" distR="114300" simplePos="0" relativeHeight="251659264" behindDoc="0" locked="0" layoutInCell="1" allowOverlap="1" wp14:anchorId="24DDE8E9" wp14:editId="2B6FCCD6">
                  <wp:simplePos x="0" y="0"/>
                  <wp:positionH relativeFrom="margin">
                    <wp:align>center</wp:align>
                  </wp:positionH>
                  <wp:positionV relativeFrom="bottomMargin">
                    <wp:align>center</wp:align>
                  </wp:positionV>
                  <wp:extent cx="661670" cy="502920"/>
                  <wp:effectExtent l="9525" t="9525" r="5080" b="11430"/>
                  <wp:wrapNone/>
                  <wp:docPr id="1715085570" name="Sul: orizontal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670" cy="502920"/>
                          </a:xfrm>
                          <a:prstGeom prst="horizontalScroll">
                            <a:avLst>
                              <a:gd name="adj" fmla="val 25000"/>
                            </a:avLst>
                          </a:prstGeom>
                          <a:noFill/>
                          <a:ln w="9525">
                            <a:solidFill>
                              <a:srgbClr val="A5A5A5"/>
                            </a:solidFill>
                            <a:round/>
                            <a:headEnd/>
                            <a:tailEnd/>
                          </a:ln>
                          <a:extLst>
                            <a:ext uri="{909E8E84-426E-40DD-AFC4-6F175D3DCCD1}">
                              <a14:hiddenFill xmlns:a14="http://schemas.microsoft.com/office/drawing/2010/main">
                                <a:solidFill>
                                  <a:srgbClr val="17365D"/>
                                </a:solidFill>
                              </a14:hiddenFill>
                            </a:ext>
                          </a:extLst>
                        </wps:spPr>
                        <wps:txbx>
                          <w:txbxContent>
                            <w:p w14:paraId="703D0716" w14:textId="77777777" w:rsidR="003D7B6D" w:rsidRDefault="003D7B6D">
                              <w:pPr>
                                <w:jc w:val="center"/>
                                <w:rPr>
                                  <w:color w:val="808080" w:themeColor="text1" w:themeTint="7F"/>
                                </w:rPr>
                              </w:pPr>
                              <w:r>
                                <w:fldChar w:fldCharType="begin"/>
                              </w:r>
                              <w:r>
                                <w:instrText>PAGE    \* MERGEFORMAT</w:instrText>
                              </w:r>
                              <w:r>
                                <w:fldChar w:fldCharType="separate"/>
                              </w:r>
                              <w:r>
                                <w:rPr>
                                  <w:color w:val="808080" w:themeColor="text1" w:themeTint="7F"/>
                                </w:rPr>
                                <w:t>2</w:t>
                              </w:r>
                              <w:r>
                                <w:rPr>
                                  <w:color w:val="808080" w:themeColor="text1" w:themeTint="7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DDE8E9"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Sul: orizontal 21" o:spid="_x0000_s1029" type="#_x0000_t98" style="position:absolute;margin-left:0;margin-top:0;width:52.1pt;height:39.6pt;z-index:251659264;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" adj="5400" filled="f" fillcolor="#17365d" strokecolor="#a5a5a5">
                  <v:textbox>
                    <w:txbxContent>
                      <w:p w14:paraId="703D0716" w14:textId="77777777" w:rsidR="003D7B6D" w:rsidRDefault="003D7B6D">
                        <w:pPr>
                          <w:jc w:val="center"/>
                          <w:rPr>
                            <w:color w:val="808080" w:themeColor="text1" w:themeTint="7F"/>
                          </w:rPr>
                        </w:pPr>
                        <w:r>
                          <w:fldChar w:fldCharType="begin"/>
                        </w:r>
                        <w:r>
                          <w:instrText>PAGE    \* MERGEFORMAT</w:instrText>
                        </w:r>
                        <w:r>
                          <w:fldChar w:fldCharType="separate"/>
                        </w:r>
                        <w:r>
                          <w:rPr>
                            <w:color w:val="808080" w:themeColor="text1" w:themeTint="7F"/>
                          </w:rPr>
                          <w:t>2</w:t>
                        </w:r>
                        <w:r>
                          <w:rPr>
                            <w:color w:val="808080" w:themeColor="text1" w:themeTint="7F"/>
                          </w:rPr>
                          <w:fldChar w:fldCharType="end"/>
                        </w:r>
                      </w:p>
                    </w:txbxContent>
                  </v:textbox>
                  <w10:wrap anchorx="margin" anchory="margin"/>
                </v:shape>
              </w:pict>
            </mc:Fallback>
          </mc:AlternateConten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lang w:val="en-US"/>
      </w:rPr>
      <w:id w:val="753094032"/>
      <w:docPartObj>
        <w:docPartGallery w:val="Page Numbers (Bottom of Page)"/>
        <w:docPartUnique/>
      </w:docPartObj>
    </w:sdtPr>
    <w:sdtContent>
      <w:p w14:paraId="4AC13373" w14:textId="50DA385E" w:rsidR="004579D3" w:rsidRDefault="00CD74D6">
        <w:pPr>
          <w:jc w:val="right"/>
          <w:rPr>
            <w:lang w:val="en-US"/>
          </w:rPr>
        </w:pPr>
        <w:r w:rsidRPr="00CD74D6">
          <w:rPr>
            <w:rFonts w:asciiTheme="majorHAnsi" w:eastAsiaTheme="majorEastAsia" w:hAnsiTheme="majorHAnsi" w:cstheme="majorBidi"/>
            <w:noProof/>
            <w:sz w:val="28"/>
            <w:szCs w:val="28"/>
            <w:lang w:val="en-US"/>
          </w:rPr>
          <mc:AlternateContent>
            <mc:Choice Requires="wps">
              <w:drawing>
                <wp:anchor distT="0" distB="0" distL="114300" distR="114300" simplePos="0" relativeHeight="251661312" behindDoc="0" locked="0" layoutInCell="1" allowOverlap="1" wp14:anchorId="16C53423" wp14:editId="6610BB1E">
                  <wp:simplePos x="0" y="0"/>
                  <wp:positionH relativeFrom="margin">
                    <wp:align>center</wp:align>
                  </wp:positionH>
                  <wp:positionV relativeFrom="bottomMargin">
                    <wp:align>center</wp:align>
                  </wp:positionV>
                  <wp:extent cx="661670" cy="502920"/>
                  <wp:effectExtent l="9525" t="9525" r="5080" b="11430"/>
                  <wp:wrapNone/>
                  <wp:docPr id="651044434" name="Sul: orizontal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670" cy="502920"/>
                          </a:xfrm>
                          <a:prstGeom prst="horizontalScroll">
                            <a:avLst>
                              <a:gd name="adj" fmla="val 25000"/>
                            </a:avLst>
                          </a:prstGeom>
                          <a:noFill/>
                          <a:ln w="9525">
                            <a:solidFill>
                              <a:srgbClr val="A5A5A5"/>
                            </a:solidFill>
                            <a:round/>
                            <a:headEnd/>
                            <a:tailEnd/>
                          </a:ln>
                          <a:extLst>
                            <a:ext uri="{909E8E84-426E-40DD-AFC4-6F175D3DCCD1}">
                              <a14:hiddenFill xmlns:a14="http://schemas.microsoft.com/office/drawing/2010/main">
                                <a:solidFill>
                                  <a:srgbClr val="17365D"/>
                                </a:solidFill>
                              </a14:hiddenFill>
                            </a:ext>
                          </a:extLst>
                        </wps:spPr>
                        <wps:txbx>
                          <w:txbxContent>
                            <w:p w14:paraId="266DF237" w14:textId="77777777" w:rsidR="00CD74D6" w:rsidRDefault="00CD74D6">
                              <w:pPr>
                                <w:jc w:val="center"/>
                                <w:rPr>
                                  <w:color w:val="808080" w:themeColor="text1" w:themeTint="7F"/>
                                </w:rPr>
                              </w:pPr>
                              <w:r>
                                <w:fldChar w:fldCharType="begin"/>
                              </w:r>
                              <w:r>
                                <w:instrText>PAGE    \* MERGEFORMAT</w:instrText>
                              </w:r>
                              <w:r>
                                <w:fldChar w:fldCharType="separate"/>
                              </w:r>
                              <w:r>
                                <w:rPr>
                                  <w:color w:val="808080" w:themeColor="text1" w:themeTint="7F"/>
                                </w:rPr>
                                <w:t>2</w:t>
                              </w:r>
                              <w:r>
                                <w:rPr>
                                  <w:color w:val="808080" w:themeColor="text1" w:themeTint="7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C53423"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Sul: orizontal 1" o:spid="_x0000_s1030" type="#_x0000_t98" style="position:absolute;left:0;text-align:left;margin-left:0;margin-top:0;width:52.1pt;height:39.6pt;z-index:251661312;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" adj="5400" filled="f" fillcolor="#17365d" strokecolor="#a5a5a5">
                  <v:textbox>
                    <w:txbxContent>
                      <w:p w14:paraId="266DF237" w14:textId="77777777" w:rsidR="00CD74D6" w:rsidRDefault="00CD74D6">
                        <w:pPr>
                          <w:jc w:val="center"/>
                          <w:rPr>
                            <w:color w:val="808080" w:themeColor="text1" w:themeTint="7F"/>
                          </w:rPr>
                        </w:pPr>
                        <w:r>
                          <w:fldChar w:fldCharType="begin"/>
                        </w:r>
                        <w:r>
                          <w:instrText>PAGE    \* MERGEFORMAT</w:instrText>
                        </w:r>
                        <w:r>
                          <w:fldChar w:fldCharType="separate"/>
                        </w:r>
                        <w:r>
                          <w:rPr>
                            <w:color w:val="808080" w:themeColor="text1" w:themeTint="7F"/>
                          </w:rPr>
                          <w:t>2</w:t>
                        </w:r>
                        <w:r>
                          <w:rPr>
                            <w:color w:val="808080" w:themeColor="text1" w:themeTint="7F"/>
                          </w:rPr>
                          <w:fldChar w:fldCharType="end"/>
                        </w:r>
                      </w:p>
                    </w:txbxContent>
                  </v:textbox>
                  <w10:wrap anchorx="margin" anchory="margin"/>
                </v:shape>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FE5A51" w14:textId="77777777" w:rsidR="00204D38" w:rsidRDefault="00204D38">
      <w:r>
        <w:separator/>
      </w:r>
    </w:p>
  </w:footnote>
  <w:footnote w:type="continuationSeparator" w:id="0">
    <w:p w14:paraId="693116D0" w14:textId="77777777" w:rsidR="00204D38" w:rsidRDefault="00204D38">
      <w:r>
        <w:continuationSeparator/>
      </w:r>
    </w:p>
  </w:footnote>
  <w:footnote w:id="1">
    <w:p w14:paraId="00330D9D" w14:textId="7DA57DE1" w:rsidR="00B86B29" w:rsidRPr="00BB0C90" w:rsidRDefault="00B86B29">
      <w:pPr>
        <w:pStyle w:val="Textnotdesubsol"/>
        <w:rPr>
          <w:noProof/>
          <w:sz w:val="28"/>
          <w:szCs w:val="28"/>
          <w:lang w:val="ro-RO"/>
        </w:rPr>
      </w:pPr>
      <w:r w:rsidRPr="00BB0C90">
        <w:rPr>
          <w:rStyle w:val="Referinnotdesubsol"/>
          <w:noProof/>
          <w:sz w:val="28"/>
          <w:szCs w:val="28"/>
          <w:lang w:val="ro-RO"/>
        </w:rPr>
        <w:footnoteRef/>
      </w:r>
      <w:r w:rsidRPr="00BB0C90">
        <w:rPr>
          <w:noProof/>
          <w:sz w:val="28"/>
          <w:szCs w:val="28"/>
          <w:lang w:val="ro-RO"/>
        </w:rPr>
        <w:t xml:space="preserve"> </w:t>
      </w:r>
      <w:r w:rsidRPr="00BB0C90">
        <w:rPr>
          <w:noProof/>
          <w:sz w:val="28"/>
          <w:szCs w:val="28"/>
          <w:lang w:val="ro-RO" w:eastAsia="ro-RO"/>
        </w:rPr>
        <w:t>Regulamentul UE</w:t>
      </w:r>
      <w:r w:rsidRPr="00BB0C90">
        <w:rPr>
          <w:noProof/>
          <w:sz w:val="28"/>
          <w:szCs w:val="28"/>
          <w:lang w:val="ro-RO"/>
        </w:rPr>
        <w:t xml:space="preserve"> 2015/207 de stabilire a normelor detaliate de punere în aplicare a Regulamentului (UE) nr. 1303/2013 al Parlamentului European și al Consiliului în ceea ce privește modelele pentru raportul de progres, transmiterea informațiilor privind un proiect major, planul de acțiune comun, rapoartele de implementare pentru obiectivul privind investițiile pentru creștere economică și locuri de muncă, declarația de gestiune, strategia de audit, opinia de audit și raportul anual de control și în ceea ce privește metodologia de realizare a analizei cost-beneficiu.</w:t>
      </w:r>
    </w:p>
  </w:footnote>
  <w:footnote w:id="2">
    <w:p w14:paraId="3D51ADD2" w14:textId="77777777" w:rsidR="00B86B29" w:rsidRPr="00BB0C90" w:rsidRDefault="00B86B29" w:rsidP="00B86B29">
      <w:pPr>
        <w:jc w:val="both"/>
        <w:rPr>
          <w:rFonts w:cs="Times New Roman"/>
          <w:noProof/>
          <w:kern w:val="0"/>
          <w:lang w:eastAsia="en-US" w:bidi="ar-SA"/>
        </w:rPr>
      </w:pPr>
      <w:r w:rsidRPr="00BB0C90">
        <w:rPr>
          <w:rStyle w:val="Referinnotdesubsol"/>
          <w:noProof/>
        </w:rPr>
        <w:footnoteRef/>
      </w:r>
      <w:r w:rsidRPr="00BB0C90">
        <w:rPr>
          <w:noProof/>
        </w:rPr>
        <w:t xml:space="preserve"> </w:t>
      </w:r>
      <w:r w:rsidRPr="00BB0C90">
        <w:rPr>
          <w:rFonts w:eastAsia="Times New Roman" w:cs="Times New Roman"/>
          <w:noProof/>
          <w:kern w:val="0"/>
          <w:sz w:val="28"/>
          <w:szCs w:val="28"/>
          <w:lang w:eastAsia="en-US" w:bidi="ar-SA"/>
        </w:rPr>
        <w:t>Regulamentul delegat (UE) nr.480/2014 al Comisiei de completare a Regulamentului (UE) nr. 1303/2013 al Parlamentului European și al Consiliului de stabilire a unor dispoziții comune privind Fondul european de dezvoltare regională, Fondul social european, Fondul de coeziune, Fondul european agricol pentru dezvoltare rurală și Fondul european pentru pescuit și afaceri maritime, precum și de stabilire a unor dispoziții generale privind Fondul european de dezvoltare regională, Fondul social european, Fondul de coeziune și Fondul european pentru pescuit și afaceri maritime.</w:t>
      </w:r>
    </w:p>
    <w:p w14:paraId="3AE006D1" w14:textId="018615B4" w:rsidR="00B86B29" w:rsidRPr="00B86B29" w:rsidRDefault="00B86B29">
      <w:pPr>
        <w:pStyle w:val="Textnotdesubsol"/>
        <w:rPr>
          <w:lang w:val="ro-RO"/>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8CEDFAE"/>
    <w:multiLevelType w:val="singleLevel"/>
    <w:tmpl w:val="98CEDFAE"/>
    <w:lvl w:ilvl="0">
      <w:start w:val="1"/>
      <w:numFmt w:val="lowerRoman"/>
      <w:lvlText w:val="%1."/>
      <w:lvlJc w:val="left"/>
      <w:pPr>
        <w:tabs>
          <w:tab w:val="num" w:pos="432"/>
        </w:tabs>
        <w:ind w:left="432" w:hanging="432"/>
      </w:pPr>
      <w:rPr>
        <w:rFonts w:hint="default"/>
        <w:sz w:val="28"/>
      </w:rPr>
    </w:lvl>
  </w:abstractNum>
  <w:abstractNum w:abstractNumId="1" w15:restartNumberingAfterBreak="0">
    <w:nsid w:val="9A86457B"/>
    <w:multiLevelType w:val="singleLevel"/>
    <w:tmpl w:val="9A86457B"/>
    <w:lvl w:ilvl="0">
      <w:start w:val="1"/>
      <w:numFmt w:val="bullet"/>
      <w:lvlText w:val=""/>
      <w:lvlJc w:val="left"/>
      <w:pPr>
        <w:tabs>
          <w:tab w:val="num" w:pos="420"/>
        </w:tabs>
        <w:ind w:left="420" w:hanging="420"/>
      </w:pPr>
      <w:rPr>
        <w:rFonts w:ascii="Wingdings" w:hAnsi="Wingdings" w:hint="default"/>
      </w:rPr>
    </w:lvl>
  </w:abstractNum>
  <w:abstractNum w:abstractNumId="2" w15:restartNumberingAfterBreak="0">
    <w:nsid w:val="9D8764DD"/>
    <w:multiLevelType w:val="singleLevel"/>
    <w:tmpl w:val="9D8764DD"/>
    <w:lvl w:ilvl="0">
      <w:start w:val="1"/>
      <w:numFmt w:val="decimal"/>
      <w:lvlText w:val="%1."/>
      <w:lvlJc w:val="left"/>
      <w:pPr>
        <w:tabs>
          <w:tab w:val="num" w:pos="425"/>
        </w:tabs>
        <w:ind w:left="1145" w:hanging="425"/>
      </w:pPr>
      <w:rPr>
        <w:rFonts w:hint="default"/>
      </w:rPr>
    </w:lvl>
  </w:abstractNum>
  <w:abstractNum w:abstractNumId="3" w15:restartNumberingAfterBreak="0">
    <w:nsid w:val="ABBFE641"/>
    <w:multiLevelType w:val="singleLevel"/>
    <w:tmpl w:val="ABBFE641"/>
    <w:lvl w:ilvl="0">
      <w:start w:val="1"/>
      <w:numFmt w:val="bullet"/>
      <w:lvlText w:val="−"/>
      <w:lvlJc w:val="left"/>
      <w:pPr>
        <w:tabs>
          <w:tab w:val="num" w:pos="420"/>
        </w:tabs>
        <w:ind w:left="418" w:hanging="418"/>
      </w:pPr>
      <w:rPr>
        <w:rFonts w:ascii="Arial" w:hAnsi="Arial" w:cs="Arial" w:hint="default"/>
      </w:rPr>
    </w:lvl>
  </w:abstractNum>
  <w:abstractNum w:abstractNumId="4" w15:restartNumberingAfterBreak="0">
    <w:nsid w:val="E36FB4DB"/>
    <w:multiLevelType w:val="singleLevel"/>
    <w:tmpl w:val="E36FB4DB"/>
    <w:lvl w:ilvl="0">
      <w:start w:val="1"/>
      <w:numFmt w:val="bullet"/>
      <w:lvlText w:val=""/>
      <w:lvlJc w:val="left"/>
      <w:pPr>
        <w:tabs>
          <w:tab w:val="num" w:pos="311"/>
        </w:tabs>
        <w:ind w:left="1271" w:hanging="420"/>
      </w:pPr>
      <w:rPr>
        <w:rFonts w:ascii="Wingdings" w:hAnsi="Wingdings" w:hint="default"/>
      </w:rPr>
    </w:lvl>
  </w:abstractNum>
  <w:abstractNum w:abstractNumId="5" w15:restartNumberingAfterBreak="0">
    <w:nsid w:val="E37893F4"/>
    <w:multiLevelType w:val="singleLevel"/>
    <w:tmpl w:val="E37893F4"/>
    <w:lvl w:ilvl="0">
      <w:start w:val="19"/>
      <w:numFmt w:val="upperLetter"/>
      <w:suff w:val="nothing"/>
      <w:lvlText w:val="%1-"/>
      <w:lvlJc w:val="left"/>
    </w:lvl>
  </w:abstractNum>
  <w:abstractNum w:abstractNumId="6" w15:restartNumberingAfterBreak="0">
    <w:nsid w:val="EF17F8B5"/>
    <w:multiLevelType w:val="singleLevel"/>
    <w:tmpl w:val="EF17F8B5"/>
    <w:lvl w:ilvl="0">
      <w:start w:val="1"/>
      <w:numFmt w:val="decimal"/>
      <w:pStyle w:val="Heading"/>
      <w:lvlText w:val="%1."/>
      <w:lvlJc w:val="left"/>
      <w:pPr>
        <w:tabs>
          <w:tab w:val="num" w:pos="425"/>
        </w:tabs>
        <w:ind w:left="425" w:hanging="425"/>
      </w:pPr>
      <w:rPr>
        <w:rFonts w:hint="default"/>
      </w:rPr>
    </w:lvl>
  </w:abstractNum>
  <w:abstractNum w:abstractNumId="7" w15:restartNumberingAfterBreak="0">
    <w:nsid w:val="F75CF25B"/>
    <w:multiLevelType w:val="singleLevel"/>
    <w:tmpl w:val="F75CF25B"/>
    <w:lvl w:ilvl="0">
      <w:start w:val="1"/>
      <w:numFmt w:val="bullet"/>
      <w:lvlText w:val=""/>
      <w:lvlJc w:val="left"/>
      <w:pPr>
        <w:tabs>
          <w:tab w:val="num" w:pos="420"/>
        </w:tabs>
        <w:ind w:left="1140" w:hanging="420"/>
      </w:pPr>
      <w:rPr>
        <w:rFonts w:ascii="Wingdings" w:hAnsi="Wingdings" w:hint="default"/>
      </w:rPr>
    </w:lvl>
  </w:abstractNum>
  <w:abstractNum w:abstractNumId="8" w15:restartNumberingAfterBreak="0">
    <w:nsid w:val="00000006"/>
    <w:multiLevelType w:val="singleLevel"/>
    <w:tmpl w:val="00000006"/>
    <w:lvl w:ilvl="0">
      <w:numFmt w:val="bullet"/>
      <w:lvlText w:val="-"/>
      <w:lvlJc w:val="left"/>
      <w:pPr>
        <w:tabs>
          <w:tab w:val="num" w:pos="1080"/>
        </w:tabs>
        <w:ind w:left="1080" w:hanging="360"/>
      </w:pPr>
      <w:rPr>
        <w:rFonts w:ascii="Arial" w:hAnsi="Arial"/>
      </w:rPr>
    </w:lvl>
  </w:abstractNum>
  <w:abstractNum w:abstractNumId="9" w15:restartNumberingAfterBreak="0">
    <w:nsid w:val="0000000C"/>
    <w:multiLevelType w:val="singleLevel"/>
    <w:tmpl w:val="0000000C"/>
    <w:lvl w:ilvl="0">
      <w:start w:val="3"/>
      <w:numFmt w:val="bullet"/>
      <w:lvlText w:val="-"/>
      <w:lvlJc w:val="left"/>
      <w:pPr>
        <w:tabs>
          <w:tab w:val="num" w:pos="1546"/>
        </w:tabs>
        <w:ind w:left="1546" w:hanging="840"/>
      </w:pPr>
      <w:rPr>
        <w:rFonts w:ascii="Arial" w:hAnsi="Arial"/>
      </w:rPr>
    </w:lvl>
  </w:abstractNum>
  <w:abstractNum w:abstractNumId="10" w15:restartNumberingAfterBreak="0">
    <w:nsid w:val="0299472F"/>
    <w:multiLevelType w:val="multilevel"/>
    <w:tmpl w:val="0299472F"/>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2D66DA3"/>
    <w:multiLevelType w:val="multilevel"/>
    <w:tmpl w:val="02D66DA3"/>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3102D3E"/>
    <w:multiLevelType w:val="multilevel"/>
    <w:tmpl w:val="03102D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439226B"/>
    <w:multiLevelType w:val="hybridMultilevel"/>
    <w:tmpl w:val="3BA8F07C"/>
    <w:lvl w:ilvl="0" w:tplc="0409000F">
      <w:start w:val="1"/>
      <w:numFmt w:val="decimal"/>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 w15:restartNumberingAfterBreak="0">
    <w:nsid w:val="06AA6AAC"/>
    <w:multiLevelType w:val="multilevel"/>
    <w:tmpl w:val="06AA6AAC"/>
    <w:lvl w:ilvl="0">
      <w:start w:val="3"/>
      <w:numFmt w:val="bullet"/>
      <w:lvlText w:val="-"/>
      <w:lvlJc w:val="left"/>
      <w:pPr>
        <w:ind w:left="1350" w:hanging="360"/>
      </w:pPr>
      <w:rPr>
        <w:rFonts w:ascii="Georgia" w:eastAsia="Times New Roman" w:hAnsi="Georgia"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5" w15:restartNumberingAfterBreak="0">
    <w:nsid w:val="08780F30"/>
    <w:multiLevelType w:val="multilevel"/>
    <w:tmpl w:val="08780F30"/>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01239D0"/>
    <w:multiLevelType w:val="hybridMultilevel"/>
    <w:tmpl w:val="9F5C3B4E"/>
    <w:lvl w:ilvl="0" w:tplc="9B907374">
      <w:start w:val="2"/>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4912001"/>
    <w:multiLevelType w:val="hybridMultilevel"/>
    <w:tmpl w:val="0C36D2F4"/>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17111181"/>
    <w:multiLevelType w:val="hybridMultilevel"/>
    <w:tmpl w:val="72F22418"/>
    <w:lvl w:ilvl="0" w:tplc="5DF641C4">
      <w:start w:val="1"/>
      <w:numFmt w:val="decimal"/>
      <w:lvlText w:val="3.%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9" w15:restartNumberingAfterBreak="0">
    <w:nsid w:val="1DE515BF"/>
    <w:multiLevelType w:val="hybridMultilevel"/>
    <w:tmpl w:val="D51E835A"/>
    <w:lvl w:ilvl="0" w:tplc="0409000D">
      <w:start w:val="1"/>
      <w:numFmt w:val="bullet"/>
      <w:lvlText w:val=""/>
      <w:lvlJc w:val="left"/>
      <w:pPr>
        <w:ind w:left="1440" w:hanging="360"/>
      </w:pPr>
      <w:rPr>
        <w:rFonts w:ascii="Wingdings" w:hAnsi="Wingding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0" w15:restartNumberingAfterBreak="0">
    <w:nsid w:val="1E0D0249"/>
    <w:multiLevelType w:val="hybridMultilevel"/>
    <w:tmpl w:val="6F2A3174"/>
    <w:lvl w:ilvl="0" w:tplc="AE7A13F2">
      <w:start w:val="1"/>
      <w:numFmt w:val="decimal"/>
      <w:lvlText w:val="%1)"/>
      <w:lvlJc w:val="left"/>
      <w:pPr>
        <w:tabs>
          <w:tab w:val="num" w:pos="2520"/>
        </w:tabs>
        <w:ind w:left="2520" w:hanging="360"/>
      </w:pPr>
    </w:lvl>
    <w:lvl w:ilvl="1" w:tplc="1FB84774">
      <w:start w:val="3"/>
      <w:numFmt w:val="bullet"/>
      <w:lvlText w:val="–"/>
      <w:lvlJc w:val="left"/>
      <w:pPr>
        <w:tabs>
          <w:tab w:val="num" w:pos="3240"/>
        </w:tabs>
        <w:ind w:left="3240" w:hanging="360"/>
      </w:pPr>
      <w:rPr>
        <w:rFonts w:ascii="Times New Roman" w:eastAsia="Times New Roman" w:hAnsi="Times New Roman" w:cs="Times New Roman" w:hint="default"/>
      </w:rPr>
    </w:lvl>
    <w:lvl w:ilvl="2" w:tplc="9ADC51B2">
      <w:start w:val="1"/>
      <w:numFmt w:val="upperLetter"/>
      <w:lvlText w:val="%3."/>
      <w:lvlJc w:val="left"/>
      <w:pPr>
        <w:tabs>
          <w:tab w:val="num" w:pos="4140"/>
        </w:tabs>
        <w:ind w:left="4140" w:hanging="360"/>
      </w:pPr>
    </w:lvl>
    <w:lvl w:ilvl="3" w:tplc="B2864BD8">
      <w:start w:val="1"/>
      <w:numFmt w:val="upperRoman"/>
      <w:lvlText w:val="%4."/>
      <w:lvlJc w:val="right"/>
      <w:pPr>
        <w:tabs>
          <w:tab w:val="num" w:pos="4500"/>
        </w:tabs>
        <w:ind w:left="4500" w:hanging="180"/>
      </w:pPr>
    </w:lvl>
    <w:lvl w:ilvl="4" w:tplc="7988F1DC">
      <w:start w:val="1"/>
      <w:numFmt w:val="lowerLetter"/>
      <w:lvlText w:val="%5)"/>
      <w:lvlJc w:val="left"/>
      <w:pPr>
        <w:tabs>
          <w:tab w:val="num" w:pos="5400"/>
        </w:tabs>
        <w:ind w:left="5400" w:hanging="360"/>
      </w:pPr>
    </w:lvl>
    <w:lvl w:ilvl="5" w:tplc="0409001B">
      <w:start w:val="1"/>
      <w:numFmt w:val="lowerRoman"/>
      <w:lvlText w:val="%6."/>
      <w:lvlJc w:val="right"/>
      <w:pPr>
        <w:tabs>
          <w:tab w:val="num" w:pos="6120"/>
        </w:tabs>
        <w:ind w:left="6120" w:hanging="180"/>
      </w:pPr>
    </w:lvl>
    <w:lvl w:ilvl="6" w:tplc="0409000F">
      <w:start w:val="1"/>
      <w:numFmt w:val="decimal"/>
      <w:lvlText w:val="%7."/>
      <w:lvlJc w:val="left"/>
      <w:pPr>
        <w:tabs>
          <w:tab w:val="num" w:pos="6840"/>
        </w:tabs>
        <w:ind w:left="6840" w:hanging="360"/>
      </w:pPr>
    </w:lvl>
    <w:lvl w:ilvl="7" w:tplc="04090019">
      <w:start w:val="1"/>
      <w:numFmt w:val="lowerLetter"/>
      <w:lvlText w:val="%8."/>
      <w:lvlJc w:val="left"/>
      <w:pPr>
        <w:tabs>
          <w:tab w:val="num" w:pos="7560"/>
        </w:tabs>
        <w:ind w:left="7560" w:hanging="360"/>
      </w:pPr>
    </w:lvl>
    <w:lvl w:ilvl="8" w:tplc="0409001B">
      <w:start w:val="1"/>
      <w:numFmt w:val="lowerRoman"/>
      <w:lvlText w:val="%9."/>
      <w:lvlJc w:val="right"/>
      <w:pPr>
        <w:tabs>
          <w:tab w:val="num" w:pos="8280"/>
        </w:tabs>
        <w:ind w:left="8280" w:hanging="180"/>
      </w:pPr>
    </w:lvl>
  </w:abstractNum>
  <w:abstractNum w:abstractNumId="21" w15:restartNumberingAfterBreak="0">
    <w:nsid w:val="24272BFD"/>
    <w:multiLevelType w:val="multilevel"/>
    <w:tmpl w:val="24272BF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4730584"/>
    <w:multiLevelType w:val="multilevel"/>
    <w:tmpl w:val="7CF42A52"/>
    <w:lvl w:ilvl="0">
      <w:start w:val="1"/>
      <w:numFmt w:val="bullet"/>
      <w:lvlText w:val=""/>
      <w:lvlJc w:val="left"/>
      <w:pPr>
        <w:tabs>
          <w:tab w:val="num" w:pos="420"/>
        </w:tabs>
        <w:ind w:left="420" w:hanging="42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29D53E5C"/>
    <w:multiLevelType w:val="singleLevel"/>
    <w:tmpl w:val="29D53E5C"/>
    <w:lvl w:ilvl="0">
      <w:start w:val="1"/>
      <w:numFmt w:val="bullet"/>
      <w:lvlText w:val=""/>
      <w:lvlJc w:val="left"/>
      <w:pPr>
        <w:tabs>
          <w:tab w:val="num" w:pos="420"/>
        </w:tabs>
        <w:ind w:left="420" w:hanging="420"/>
      </w:pPr>
      <w:rPr>
        <w:rFonts w:ascii="Wingdings" w:hAnsi="Wingdings" w:hint="default"/>
      </w:rPr>
    </w:lvl>
  </w:abstractNum>
  <w:abstractNum w:abstractNumId="24" w15:restartNumberingAfterBreak="0">
    <w:nsid w:val="2A3D17CB"/>
    <w:multiLevelType w:val="hybridMultilevel"/>
    <w:tmpl w:val="6478A91A"/>
    <w:lvl w:ilvl="0" w:tplc="0418000B">
      <w:start w:val="1"/>
      <w:numFmt w:val="bullet"/>
      <w:lvlText w:val=""/>
      <w:lvlJc w:val="left"/>
      <w:pPr>
        <w:ind w:left="1755" w:hanging="360"/>
      </w:pPr>
      <w:rPr>
        <w:rFonts w:ascii="Wingdings" w:hAnsi="Wingding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5" w15:restartNumberingAfterBreak="0">
    <w:nsid w:val="2D281079"/>
    <w:multiLevelType w:val="multilevel"/>
    <w:tmpl w:val="2D281079"/>
    <w:lvl w:ilvl="0">
      <w:start w:val="1"/>
      <w:numFmt w:val="upperLetter"/>
      <w:lvlText w:val="%1."/>
      <w:lvlJc w:val="left"/>
      <w:pPr>
        <w:ind w:left="1069" w:hanging="360"/>
      </w:pPr>
      <w:rPr>
        <w:rFonts w:hint="default"/>
        <w:color w:val="000000"/>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26" w15:restartNumberingAfterBreak="0">
    <w:nsid w:val="2DBD56BD"/>
    <w:multiLevelType w:val="multilevel"/>
    <w:tmpl w:val="2DBD56BD"/>
    <w:lvl w:ilvl="0">
      <w:numFmt w:val="bullet"/>
      <w:lvlText w:val="-"/>
      <w:lvlJc w:val="left"/>
      <w:pPr>
        <w:tabs>
          <w:tab w:val="num" w:pos="1654"/>
        </w:tabs>
        <w:ind w:left="1654" w:hanging="945"/>
      </w:pPr>
      <w:rPr>
        <w:rFonts w:ascii="Times New Roman" w:eastAsia="Times New Roman" w:hAnsi="Times New Roman" w:cs="Times New Roman" w:hint="default"/>
        <w:sz w:val="24"/>
      </w:rPr>
    </w:lvl>
    <w:lvl w:ilvl="1">
      <w:start w:val="1"/>
      <w:numFmt w:val="bullet"/>
      <w:lvlText w:val="o"/>
      <w:lvlJc w:val="left"/>
      <w:pPr>
        <w:tabs>
          <w:tab w:val="num" w:pos="1789"/>
        </w:tabs>
        <w:ind w:left="1789" w:hanging="360"/>
      </w:pPr>
      <w:rPr>
        <w:rFonts w:ascii="Courier New" w:hAnsi="Courier New" w:cs="Courier New" w:hint="default"/>
      </w:rPr>
    </w:lvl>
    <w:lvl w:ilvl="2">
      <w:start w:val="1"/>
      <w:numFmt w:val="bullet"/>
      <w:lvlText w:val=""/>
      <w:lvlJc w:val="left"/>
      <w:pPr>
        <w:tabs>
          <w:tab w:val="num" w:pos="2509"/>
        </w:tabs>
        <w:ind w:left="2509" w:hanging="360"/>
      </w:pPr>
      <w:rPr>
        <w:rFonts w:ascii="Wingdings" w:hAnsi="Wingdings" w:hint="default"/>
      </w:rPr>
    </w:lvl>
    <w:lvl w:ilvl="3">
      <w:start w:val="1"/>
      <w:numFmt w:val="bullet"/>
      <w:lvlText w:val=""/>
      <w:lvlJc w:val="left"/>
      <w:pPr>
        <w:tabs>
          <w:tab w:val="num" w:pos="3229"/>
        </w:tabs>
        <w:ind w:left="3229" w:hanging="360"/>
      </w:pPr>
      <w:rPr>
        <w:rFonts w:ascii="Symbol" w:hAnsi="Symbol" w:hint="default"/>
      </w:rPr>
    </w:lvl>
    <w:lvl w:ilvl="4">
      <w:start w:val="1"/>
      <w:numFmt w:val="bullet"/>
      <w:lvlText w:val="o"/>
      <w:lvlJc w:val="left"/>
      <w:pPr>
        <w:tabs>
          <w:tab w:val="num" w:pos="3949"/>
        </w:tabs>
        <w:ind w:left="3949" w:hanging="360"/>
      </w:pPr>
      <w:rPr>
        <w:rFonts w:ascii="Courier New" w:hAnsi="Courier New" w:cs="Courier New" w:hint="default"/>
      </w:rPr>
    </w:lvl>
    <w:lvl w:ilvl="5">
      <w:start w:val="1"/>
      <w:numFmt w:val="bullet"/>
      <w:lvlText w:val=""/>
      <w:lvlJc w:val="left"/>
      <w:pPr>
        <w:tabs>
          <w:tab w:val="num" w:pos="4669"/>
        </w:tabs>
        <w:ind w:left="4669" w:hanging="360"/>
      </w:pPr>
      <w:rPr>
        <w:rFonts w:ascii="Wingdings" w:hAnsi="Wingdings" w:hint="default"/>
      </w:rPr>
    </w:lvl>
    <w:lvl w:ilvl="6">
      <w:start w:val="1"/>
      <w:numFmt w:val="bullet"/>
      <w:lvlText w:val=""/>
      <w:lvlJc w:val="left"/>
      <w:pPr>
        <w:tabs>
          <w:tab w:val="num" w:pos="5389"/>
        </w:tabs>
        <w:ind w:left="5389" w:hanging="360"/>
      </w:pPr>
      <w:rPr>
        <w:rFonts w:ascii="Symbol" w:hAnsi="Symbol" w:hint="default"/>
      </w:rPr>
    </w:lvl>
    <w:lvl w:ilvl="7">
      <w:start w:val="1"/>
      <w:numFmt w:val="bullet"/>
      <w:lvlText w:val="o"/>
      <w:lvlJc w:val="left"/>
      <w:pPr>
        <w:tabs>
          <w:tab w:val="num" w:pos="6109"/>
        </w:tabs>
        <w:ind w:left="6109" w:hanging="360"/>
      </w:pPr>
      <w:rPr>
        <w:rFonts w:ascii="Courier New" w:hAnsi="Courier New" w:cs="Courier New" w:hint="default"/>
      </w:rPr>
    </w:lvl>
    <w:lvl w:ilvl="8">
      <w:start w:val="1"/>
      <w:numFmt w:val="bullet"/>
      <w:lvlText w:val=""/>
      <w:lvlJc w:val="left"/>
      <w:pPr>
        <w:tabs>
          <w:tab w:val="num" w:pos="6829"/>
        </w:tabs>
        <w:ind w:left="6829" w:hanging="360"/>
      </w:pPr>
      <w:rPr>
        <w:rFonts w:ascii="Wingdings" w:hAnsi="Wingdings" w:hint="default"/>
      </w:rPr>
    </w:lvl>
  </w:abstractNum>
  <w:abstractNum w:abstractNumId="27" w15:restartNumberingAfterBreak="0">
    <w:nsid w:val="2F0F1FD9"/>
    <w:multiLevelType w:val="multilevel"/>
    <w:tmpl w:val="2F0F1FD9"/>
    <w:lvl w:ilvl="0">
      <w:start w:val="1"/>
      <w:numFmt w:val="bullet"/>
      <w:lvlText w:val=""/>
      <w:lvlJc w:val="left"/>
      <w:pPr>
        <w:ind w:left="1350" w:hanging="360"/>
      </w:pPr>
      <w:rPr>
        <w:rFonts w:ascii="Symbol" w:hAnsi="Symbol" w:hint="default"/>
      </w:rPr>
    </w:lvl>
    <w:lvl w:ilvl="1">
      <w:start w:val="1"/>
      <w:numFmt w:val="bullet"/>
      <w:lvlText w:val="o"/>
      <w:lvlJc w:val="left"/>
      <w:pPr>
        <w:ind w:left="2070" w:hanging="360"/>
      </w:pPr>
      <w:rPr>
        <w:rFonts w:ascii="Courier New" w:hAnsi="Courier New" w:cs="Courier New" w:hint="default"/>
      </w:rPr>
    </w:lvl>
    <w:lvl w:ilvl="2">
      <w:start w:val="1"/>
      <w:numFmt w:val="bullet"/>
      <w:lvlText w:val=""/>
      <w:lvlJc w:val="left"/>
      <w:pPr>
        <w:ind w:left="2790" w:hanging="360"/>
      </w:pPr>
      <w:rPr>
        <w:rFonts w:ascii="Wingdings" w:hAnsi="Wingdings" w:hint="default"/>
      </w:rPr>
    </w:lvl>
    <w:lvl w:ilvl="3">
      <w:start w:val="1"/>
      <w:numFmt w:val="bullet"/>
      <w:lvlText w:val=""/>
      <w:lvlJc w:val="left"/>
      <w:pPr>
        <w:ind w:left="3510" w:hanging="360"/>
      </w:pPr>
      <w:rPr>
        <w:rFonts w:ascii="Symbol" w:hAnsi="Symbol" w:hint="default"/>
      </w:rPr>
    </w:lvl>
    <w:lvl w:ilvl="4">
      <w:start w:val="1"/>
      <w:numFmt w:val="bullet"/>
      <w:lvlText w:val="o"/>
      <w:lvlJc w:val="left"/>
      <w:pPr>
        <w:ind w:left="4230" w:hanging="360"/>
      </w:pPr>
      <w:rPr>
        <w:rFonts w:ascii="Courier New" w:hAnsi="Courier New" w:cs="Courier New" w:hint="default"/>
      </w:rPr>
    </w:lvl>
    <w:lvl w:ilvl="5">
      <w:start w:val="1"/>
      <w:numFmt w:val="bullet"/>
      <w:lvlText w:val=""/>
      <w:lvlJc w:val="left"/>
      <w:pPr>
        <w:ind w:left="4950" w:hanging="360"/>
      </w:pPr>
      <w:rPr>
        <w:rFonts w:ascii="Wingdings" w:hAnsi="Wingdings" w:hint="default"/>
      </w:rPr>
    </w:lvl>
    <w:lvl w:ilvl="6">
      <w:start w:val="1"/>
      <w:numFmt w:val="bullet"/>
      <w:lvlText w:val=""/>
      <w:lvlJc w:val="left"/>
      <w:pPr>
        <w:ind w:left="5670" w:hanging="360"/>
      </w:pPr>
      <w:rPr>
        <w:rFonts w:ascii="Symbol" w:hAnsi="Symbol" w:hint="default"/>
      </w:rPr>
    </w:lvl>
    <w:lvl w:ilvl="7">
      <w:start w:val="1"/>
      <w:numFmt w:val="bullet"/>
      <w:lvlText w:val="o"/>
      <w:lvlJc w:val="left"/>
      <w:pPr>
        <w:ind w:left="6390" w:hanging="360"/>
      </w:pPr>
      <w:rPr>
        <w:rFonts w:ascii="Courier New" w:hAnsi="Courier New" w:cs="Courier New" w:hint="default"/>
      </w:rPr>
    </w:lvl>
    <w:lvl w:ilvl="8">
      <w:start w:val="1"/>
      <w:numFmt w:val="bullet"/>
      <w:lvlText w:val=""/>
      <w:lvlJc w:val="left"/>
      <w:pPr>
        <w:ind w:left="7110" w:hanging="360"/>
      </w:pPr>
      <w:rPr>
        <w:rFonts w:ascii="Wingdings" w:hAnsi="Wingdings" w:hint="default"/>
      </w:rPr>
    </w:lvl>
  </w:abstractNum>
  <w:abstractNum w:abstractNumId="28" w15:restartNumberingAfterBreak="0">
    <w:nsid w:val="2F810639"/>
    <w:multiLevelType w:val="singleLevel"/>
    <w:tmpl w:val="2F810639"/>
    <w:lvl w:ilvl="0">
      <w:start w:val="1"/>
      <w:numFmt w:val="bullet"/>
      <w:lvlText w:val=""/>
      <w:lvlJc w:val="left"/>
      <w:pPr>
        <w:tabs>
          <w:tab w:val="num" w:pos="562"/>
        </w:tabs>
        <w:ind w:left="562" w:hanging="420"/>
      </w:pPr>
      <w:rPr>
        <w:rFonts w:ascii="Wingdings" w:hAnsi="Wingdings" w:hint="default"/>
      </w:rPr>
    </w:lvl>
  </w:abstractNum>
  <w:abstractNum w:abstractNumId="29" w15:restartNumberingAfterBreak="0">
    <w:nsid w:val="33799E07"/>
    <w:multiLevelType w:val="singleLevel"/>
    <w:tmpl w:val="33799E07"/>
    <w:lvl w:ilvl="0">
      <w:start w:val="1"/>
      <w:numFmt w:val="bullet"/>
      <w:lvlText w:val=""/>
      <w:lvlJc w:val="left"/>
      <w:pPr>
        <w:tabs>
          <w:tab w:val="num" w:pos="420"/>
        </w:tabs>
        <w:ind w:left="420" w:hanging="420"/>
      </w:pPr>
      <w:rPr>
        <w:rFonts w:ascii="Wingdings" w:hAnsi="Wingdings" w:hint="default"/>
      </w:rPr>
    </w:lvl>
  </w:abstractNum>
  <w:abstractNum w:abstractNumId="30" w15:restartNumberingAfterBreak="0">
    <w:nsid w:val="3B7F2BA7"/>
    <w:multiLevelType w:val="hybridMultilevel"/>
    <w:tmpl w:val="ACDC09BA"/>
    <w:lvl w:ilvl="0" w:tplc="7F4AAF06">
      <w:start w:val="4"/>
      <w:numFmt w:val="decimal"/>
      <w:lvlText w:val="%1."/>
      <w:lvlJc w:val="left"/>
      <w:pPr>
        <w:tabs>
          <w:tab w:val="num" w:pos="720"/>
        </w:tabs>
        <w:ind w:left="720" w:firstLine="72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1" w15:restartNumberingAfterBreak="0">
    <w:nsid w:val="3C681394"/>
    <w:multiLevelType w:val="hybridMultilevel"/>
    <w:tmpl w:val="61662468"/>
    <w:lvl w:ilvl="0" w:tplc="9D987C62">
      <w:start w:val="2"/>
      <w:numFmt w:val="bullet"/>
      <w:lvlText w:val="-"/>
      <w:lvlJc w:val="left"/>
      <w:pPr>
        <w:tabs>
          <w:tab w:val="num" w:pos="1440"/>
        </w:tabs>
        <w:ind w:left="1440" w:hanging="360"/>
      </w:pPr>
      <w:rPr>
        <w:rFonts w:ascii="Times New Roman" w:eastAsia="Times New Roman" w:hAnsi="Times New Roman" w:cs="Times New Roman" w:hint="default"/>
      </w:rPr>
    </w:lvl>
    <w:lvl w:ilvl="1" w:tplc="04090003">
      <w:start w:val="1"/>
      <w:numFmt w:val="bullet"/>
      <w:lvlText w:val="o"/>
      <w:lvlJc w:val="left"/>
      <w:pPr>
        <w:tabs>
          <w:tab w:val="num" w:pos="2160"/>
        </w:tabs>
        <w:ind w:left="2160" w:hanging="360"/>
      </w:pPr>
      <w:rPr>
        <w:rFonts w:ascii="Courier New" w:hAnsi="Courier New" w:cs="Times New Roman" w:hint="default"/>
      </w:rPr>
    </w:lvl>
    <w:lvl w:ilvl="2" w:tplc="04090005">
      <w:start w:val="1"/>
      <w:numFmt w:val="bullet"/>
      <w:lvlText w:val=""/>
      <w:lvlJc w:val="left"/>
      <w:pPr>
        <w:tabs>
          <w:tab w:val="num" w:pos="2880"/>
        </w:tabs>
        <w:ind w:left="2880" w:hanging="360"/>
      </w:pPr>
      <w:rPr>
        <w:rFonts w:ascii="Wingdings" w:hAnsi="Wingdings" w:hint="default"/>
      </w:rPr>
    </w:lvl>
    <w:lvl w:ilvl="3" w:tplc="04090001">
      <w:start w:val="1"/>
      <w:numFmt w:val="bullet"/>
      <w:lvlText w:val=""/>
      <w:lvlJc w:val="left"/>
      <w:pPr>
        <w:tabs>
          <w:tab w:val="num" w:pos="3600"/>
        </w:tabs>
        <w:ind w:left="3600" w:hanging="360"/>
      </w:pPr>
      <w:rPr>
        <w:rFonts w:ascii="Symbol" w:hAnsi="Symbol" w:hint="default"/>
      </w:rPr>
    </w:lvl>
    <w:lvl w:ilvl="4" w:tplc="04090003">
      <w:start w:val="1"/>
      <w:numFmt w:val="bullet"/>
      <w:lvlText w:val="o"/>
      <w:lvlJc w:val="left"/>
      <w:pPr>
        <w:tabs>
          <w:tab w:val="num" w:pos="4320"/>
        </w:tabs>
        <w:ind w:left="4320" w:hanging="360"/>
      </w:pPr>
      <w:rPr>
        <w:rFonts w:ascii="Courier New" w:hAnsi="Courier New" w:cs="Times New Roman" w:hint="default"/>
      </w:rPr>
    </w:lvl>
    <w:lvl w:ilvl="5" w:tplc="04090005">
      <w:start w:val="1"/>
      <w:numFmt w:val="bullet"/>
      <w:lvlText w:val=""/>
      <w:lvlJc w:val="left"/>
      <w:pPr>
        <w:tabs>
          <w:tab w:val="num" w:pos="5040"/>
        </w:tabs>
        <w:ind w:left="5040" w:hanging="360"/>
      </w:pPr>
      <w:rPr>
        <w:rFonts w:ascii="Wingdings" w:hAnsi="Wingdings" w:hint="default"/>
      </w:rPr>
    </w:lvl>
    <w:lvl w:ilvl="6" w:tplc="04090001">
      <w:start w:val="1"/>
      <w:numFmt w:val="bullet"/>
      <w:lvlText w:val=""/>
      <w:lvlJc w:val="left"/>
      <w:pPr>
        <w:tabs>
          <w:tab w:val="num" w:pos="5760"/>
        </w:tabs>
        <w:ind w:left="5760" w:hanging="360"/>
      </w:pPr>
      <w:rPr>
        <w:rFonts w:ascii="Symbol" w:hAnsi="Symbol" w:hint="default"/>
      </w:rPr>
    </w:lvl>
    <w:lvl w:ilvl="7" w:tplc="04090003">
      <w:start w:val="1"/>
      <w:numFmt w:val="bullet"/>
      <w:lvlText w:val="o"/>
      <w:lvlJc w:val="left"/>
      <w:pPr>
        <w:tabs>
          <w:tab w:val="num" w:pos="6480"/>
        </w:tabs>
        <w:ind w:left="6480" w:hanging="360"/>
      </w:pPr>
      <w:rPr>
        <w:rFonts w:ascii="Courier New" w:hAnsi="Courier New" w:cs="Times New Roman" w:hint="default"/>
      </w:rPr>
    </w:lvl>
    <w:lvl w:ilvl="8" w:tplc="04090005">
      <w:start w:val="1"/>
      <w:numFmt w:val="bullet"/>
      <w:lvlText w:val=""/>
      <w:lvlJc w:val="left"/>
      <w:pPr>
        <w:tabs>
          <w:tab w:val="num" w:pos="7200"/>
        </w:tabs>
        <w:ind w:left="7200" w:hanging="360"/>
      </w:pPr>
      <w:rPr>
        <w:rFonts w:ascii="Wingdings" w:hAnsi="Wingdings" w:hint="default"/>
      </w:rPr>
    </w:lvl>
  </w:abstractNum>
  <w:abstractNum w:abstractNumId="32" w15:restartNumberingAfterBreak="0">
    <w:nsid w:val="48883CC6"/>
    <w:multiLevelType w:val="hybridMultilevel"/>
    <w:tmpl w:val="11F42942"/>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3" w15:restartNumberingAfterBreak="0">
    <w:nsid w:val="4F0A0AA4"/>
    <w:multiLevelType w:val="hybridMultilevel"/>
    <w:tmpl w:val="F0E4193C"/>
    <w:lvl w:ilvl="0" w:tplc="F41EC3D8">
      <w:start w:val="4"/>
      <w:numFmt w:val="decimal"/>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4" w15:restartNumberingAfterBreak="0">
    <w:nsid w:val="56CE689C"/>
    <w:multiLevelType w:val="multilevel"/>
    <w:tmpl w:val="56CE689C"/>
    <w:lvl w:ilvl="0">
      <w:start w:val="1"/>
      <w:numFmt w:val="lowerLetter"/>
      <w:lvlText w:val="%1)"/>
      <w:lvlJc w:val="left"/>
      <w:pPr>
        <w:tabs>
          <w:tab w:val="num" w:pos="915"/>
        </w:tabs>
        <w:ind w:left="915" w:hanging="375"/>
      </w:pPr>
      <w:rPr>
        <w:rFonts w:hint="default"/>
      </w:rPr>
    </w:lvl>
    <w:lvl w:ilvl="1">
      <w:start w:val="1"/>
      <w:numFmt w:val="lowerLetter"/>
      <w:lvlText w:val="%2."/>
      <w:lvlJc w:val="left"/>
      <w:pPr>
        <w:tabs>
          <w:tab w:val="num" w:pos="1620"/>
        </w:tabs>
        <w:ind w:left="1620" w:hanging="360"/>
      </w:pPr>
    </w:lvl>
    <w:lvl w:ilvl="2">
      <w:start w:val="1"/>
      <w:numFmt w:val="lowerRoman"/>
      <w:lvlText w:val="%3."/>
      <w:lvlJc w:val="right"/>
      <w:pPr>
        <w:tabs>
          <w:tab w:val="num" w:pos="2340"/>
        </w:tabs>
        <w:ind w:left="2340" w:hanging="180"/>
      </w:pPr>
    </w:lvl>
    <w:lvl w:ilvl="3">
      <w:start w:val="1"/>
      <w:numFmt w:val="decimal"/>
      <w:lvlText w:val="%4."/>
      <w:lvlJc w:val="left"/>
      <w:pPr>
        <w:tabs>
          <w:tab w:val="num" w:pos="3060"/>
        </w:tabs>
        <w:ind w:left="3060" w:hanging="360"/>
      </w:pPr>
    </w:lvl>
    <w:lvl w:ilvl="4">
      <w:start w:val="1"/>
      <w:numFmt w:val="lowerLetter"/>
      <w:lvlText w:val="%5."/>
      <w:lvlJc w:val="left"/>
      <w:pPr>
        <w:tabs>
          <w:tab w:val="num" w:pos="3780"/>
        </w:tabs>
        <w:ind w:left="3780" w:hanging="360"/>
      </w:pPr>
    </w:lvl>
    <w:lvl w:ilvl="5">
      <w:start w:val="1"/>
      <w:numFmt w:val="lowerRoman"/>
      <w:lvlText w:val="%6."/>
      <w:lvlJc w:val="right"/>
      <w:pPr>
        <w:tabs>
          <w:tab w:val="num" w:pos="4500"/>
        </w:tabs>
        <w:ind w:left="4500" w:hanging="180"/>
      </w:pPr>
    </w:lvl>
    <w:lvl w:ilvl="6">
      <w:start w:val="1"/>
      <w:numFmt w:val="decimal"/>
      <w:lvlText w:val="%7."/>
      <w:lvlJc w:val="left"/>
      <w:pPr>
        <w:tabs>
          <w:tab w:val="num" w:pos="5220"/>
        </w:tabs>
        <w:ind w:left="5220" w:hanging="360"/>
      </w:pPr>
    </w:lvl>
    <w:lvl w:ilvl="7">
      <w:start w:val="1"/>
      <w:numFmt w:val="lowerLetter"/>
      <w:lvlText w:val="%8."/>
      <w:lvlJc w:val="left"/>
      <w:pPr>
        <w:tabs>
          <w:tab w:val="num" w:pos="5940"/>
        </w:tabs>
        <w:ind w:left="5940" w:hanging="360"/>
      </w:pPr>
    </w:lvl>
    <w:lvl w:ilvl="8">
      <w:start w:val="1"/>
      <w:numFmt w:val="lowerRoman"/>
      <w:lvlText w:val="%9."/>
      <w:lvlJc w:val="right"/>
      <w:pPr>
        <w:tabs>
          <w:tab w:val="num" w:pos="6660"/>
        </w:tabs>
        <w:ind w:left="6660" w:hanging="180"/>
      </w:pPr>
    </w:lvl>
  </w:abstractNum>
  <w:abstractNum w:abstractNumId="35" w15:restartNumberingAfterBreak="0">
    <w:nsid w:val="59D34FA5"/>
    <w:multiLevelType w:val="singleLevel"/>
    <w:tmpl w:val="59D34FA5"/>
    <w:lvl w:ilvl="0">
      <w:start w:val="1"/>
      <w:numFmt w:val="bullet"/>
      <w:lvlText w:val=""/>
      <w:lvlJc w:val="left"/>
      <w:pPr>
        <w:ind w:left="420" w:hanging="420"/>
      </w:pPr>
      <w:rPr>
        <w:rFonts w:ascii="Wingdings" w:hAnsi="Wingdings" w:hint="default"/>
      </w:rPr>
    </w:lvl>
  </w:abstractNum>
  <w:abstractNum w:abstractNumId="36" w15:restartNumberingAfterBreak="0">
    <w:nsid w:val="5CB43E7A"/>
    <w:multiLevelType w:val="hybridMultilevel"/>
    <w:tmpl w:val="5894A53E"/>
    <w:lvl w:ilvl="0" w:tplc="8BB88A68">
      <w:start w:val="3"/>
      <w:numFmt w:val="bullet"/>
      <w:pStyle w:val="Listnumerotat"/>
      <w:lvlText w:val="-"/>
      <w:lvlJc w:val="left"/>
      <w:pPr>
        <w:tabs>
          <w:tab w:val="num" w:pos="1080"/>
        </w:tabs>
        <w:ind w:left="1080" w:hanging="360"/>
      </w:pPr>
      <w:rPr>
        <w:rFonts w:ascii="Times New Roman" w:eastAsia="Times New Roman" w:hAnsi="Times New Roman" w:cs="Times New Roman" w:hint="default"/>
      </w:rPr>
    </w:lvl>
    <w:lvl w:ilvl="1" w:tplc="0409000F">
      <w:start w:val="1"/>
      <w:numFmt w:val="decimal"/>
      <w:lvlText w:val="%2."/>
      <w:lvlJc w:val="left"/>
      <w:pPr>
        <w:tabs>
          <w:tab w:val="num" w:pos="1800"/>
        </w:tabs>
        <w:ind w:left="1800" w:hanging="360"/>
      </w:p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cs="Courier New"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cs="Courier New" w:hint="default"/>
      </w:rPr>
    </w:lvl>
    <w:lvl w:ilvl="8" w:tplc="04090005">
      <w:start w:val="1"/>
      <w:numFmt w:val="bullet"/>
      <w:lvlText w:val=""/>
      <w:lvlJc w:val="left"/>
      <w:pPr>
        <w:tabs>
          <w:tab w:val="num" w:pos="6840"/>
        </w:tabs>
        <w:ind w:left="6840" w:hanging="360"/>
      </w:pPr>
      <w:rPr>
        <w:rFonts w:ascii="Wingdings" w:hAnsi="Wingdings" w:hint="default"/>
      </w:rPr>
    </w:lvl>
  </w:abstractNum>
  <w:abstractNum w:abstractNumId="37" w15:restartNumberingAfterBreak="0">
    <w:nsid w:val="5EAE7C81"/>
    <w:multiLevelType w:val="hybridMultilevel"/>
    <w:tmpl w:val="5770DD86"/>
    <w:lvl w:ilvl="0" w:tplc="04090001">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start w:val="1"/>
      <w:numFmt w:val="bullet"/>
      <w:lvlText w:val=""/>
      <w:lvlJc w:val="left"/>
      <w:pPr>
        <w:tabs>
          <w:tab w:val="num" w:pos="2880"/>
        </w:tabs>
        <w:ind w:left="2880" w:hanging="360"/>
      </w:pPr>
      <w:rPr>
        <w:rFonts w:ascii="Wingdings" w:hAnsi="Wingdings" w:hint="default"/>
      </w:rPr>
    </w:lvl>
    <w:lvl w:ilvl="3" w:tplc="04090001">
      <w:start w:val="1"/>
      <w:numFmt w:val="bullet"/>
      <w:lvlText w:val=""/>
      <w:lvlJc w:val="left"/>
      <w:pPr>
        <w:tabs>
          <w:tab w:val="num" w:pos="3600"/>
        </w:tabs>
        <w:ind w:left="3600" w:hanging="360"/>
      </w:pPr>
      <w:rPr>
        <w:rFonts w:ascii="Symbol" w:hAnsi="Symbol" w:hint="default"/>
      </w:rPr>
    </w:lvl>
    <w:lvl w:ilvl="4" w:tplc="04090003">
      <w:start w:val="1"/>
      <w:numFmt w:val="bullet"/>
      <w:lvlText w:val="o"/>
      <w:lvlJc w:val="left"/>
      <w:pPr>
        <w:tabs>
          <w:tab w:val="num" w:pos="4320"/>
        </w:tabs>
        <w:ind w:left="4320" w:hanging="360"/>
      </w:pPr>
      <w:rPr>
        <w:rFonts w:ascii="Courier New" w:hAnsi="Courier New" w:cs="Courier New" w:hint="default"/>
      </w:rPr>
    </w:lvl>
    <w:lvl w:ilvl="5" w:tplc="04090005">
      <w:start w:val="1"/>
      <w:numFmt w:val="bullet"/>
      <w:lvlText w:val=""/>
      <w:lvlJc w:val="left"/>
      <w:pPr>
        <w:tabs>
          <w:tab w:val="num" w:pos="5040"/>
        </w:tabs>
        <w:ind w:left="5040" w:hanging="360"/>
      </w:pPr>
      <w:rPr>
        <w:rFonts w:ascii="Wingdings" w:hAnsi="Wingdings" w:hint="default"/>
      </w:rPr>
    </w:lvl>
    <w:lvl w:ilvl="6" w:tplc="04090001">
      <w:start w:val="1"/>
      <w:numFmt w:val="bullet"/>
      <w:lvlText w:val=""/>
      <w:lvlJc w:val="left"/>
      <w:pPr>
        <w:tabs>
          <w:tab w:val="num" w:pos="5760"/>
        </w:tabs>
        <w:ind w:left="5760" w:hanging="360"/>
      </w:pPr>
      <w:rPr>
        <w:rFonts w:ascii="Symbol" w:hAnsi="Symbol" w:hint="default"/>
      </w:rPr>
    </w:lvl>
    <w:lvl w:ilvl="7" w:tplc="04090003">
      <w:start w:val="1"/>
      <w:numFmt w:val="bullet"/>
      <w:lvlText w:val="o"/>
      <w:lvlJc w:val="left"/>
      <w:pPr>
        <w:tabs>
          <w:tab w:val="num" w:pos="6480"/>
        </w:tabs>
        <w:ind w:left="6480" w:hanging="360"/>
      </w:pPr>
      <w:rPr>
        <w:rFonts w:ascii="Courier New" w:hAnsi="Courier New" w:cs="Courier New" w:hint="default"/>
      </w:rPr>
    </w:lvl>
    <w:lvl w:ilvl="8" w:tplc="04090005">
      <w:start w:val="1"/>
      <w:numFmt w:val="bullet"/>
      <w:lvlText w:val=""/>
      <w:lvlJc w:val="left"/>
      <w:pPr>
        <w:tabs>
          <w:tab w:val="num" w:pos="7200"/>
        </w:tabs>
        <w:ind w:left="7200" w:hanging="360"/>
      </w:pPr>
      <w:rPr>
        <w:rFonts w:ascii="Wingdings" w:hAnsi="Wingdings" w:hint="default"/>
      </w:rPr>
    </w:lvl>
  </w:abstractNum>
  <w:abstractNum w:abstractNumId="38" w15:restartNumberingAfterBreak="0">
    <w:nsid w:val="65BE6888"/>
    <w:multiLevelType w:val="hybridMultilevel"/>
    <w:tmpl w:val="2604BB1A"/>
    <w:lvl w:ilvl="0" w:tplc="711466C6">
      <w:start w:val="1"/>
      <w:numFmt w:val="upperLetter"/>
      <w:lvlText w:val="%1."/>
      <w:lvlJc w:val="left"/>
      <w:pPr>
        <w:ind w:left="-180" w:hanging="360"/>
      </w:pPr>
      <w:rPr>
        <w:rFonts w:hint="default"/>
      </w:rPr>
    </w:lvl>
    <w:lvl w:ilvl="1" w:tplc="04090019">
      <w:start w:val="1"/>
      <w:numFmt w:val="lowerLetter"/>
      <w:lvlText w:val="%2."/>
      <w:lvlJc w:val="left"/>
      <w:pPr>
        <w:ind w:left="540" w:hanging="360"/>
      </w:pPr>
    </w:lvl>
    <w:lvl w:ilvl="2" w:tplc="0409001B" w:tentative="1">
      <w:start w:val="1"/>
      <w:numFmt w:val="lowerRoman"/>
      <w:lvlText w:val="%3."/>
      <w:lvlJc w:val="right"/>
      <w:pPr>
        <w:ind w:left="1260" w:hanging="180"/>
      </w:pPr>
    </w:lvl>
    <w:lvl w:ilvl="3" w:tplc="0409000F" w:tentative="1">
      <w:start w:val="1"/>
      <w:numFmt w:val="decimal"/>
      <w:lvlText w:val="%4."/>
      <w:lvlJc w:val="left"/>
      <w:pPr>
        <w:ind w:left="1980" w:hanging="360"/>
      </w:pPr>
    </w:lvl>
    <w:lvl w:ilvl="4" w:tplc="04090019" w:tentative="1">
      <w:start w:val="1"/>
      <w:numFmt w:val="lowerLetter"/>
      <w:lvlText w:val="%5."/>
      <w:lvlJc w:val="left"/>
      <w:pPr>
        <w:ind w:left="2700" w:hanging="360"/>
      </w:pPr>
    </w:lvl>
    <w:lvl w:ilvl="5" w:tplc="0409001B" w:tentative="1">
      <w:start w:val="1"/>
      <w:numFmt w:val="lowerRoman"/>
      <w:lvlText w:val="%6."/>
      <w:lvlJc w:val="right"/>
      <w:pPr>
        <w:ind w:left="3420" w:hanging="180"/>
      </w:pPr>
    </w:lvl>
    <w:lvl w:ilvl="6" w:tplc="0409000F" w:tentative="1">
      <w:start w:val="1"/>
      <w:numFmt w:val="decimal"/>
      <w:lvlText w:val="%7."/>
      <w:lvlJc w:val="left"/>
      <w:pPr>
        <w:ind w:left="4140" w:hanging="360"/>
      </w:pPr>
    </w:lvl>
    <w:lvl w:ilvl="7" w:tplc="04090019" w:tentative="1">
      <w:start w:val="1"/>
      <w:numFmt w:val="lowerLetter"/>
      <w:lvlText w:val="%8."/>
      <w:lvlJc w:val="left"/>
      <w:pPr>
        <w:ind w:left="4860" w:hanging="360"/>
      </w:pPr>
    </w:lvl>
    <w:lvl w:ilvl="8" w:tplc="0409001B" w:tentative="1">
      <w:start w:val="1"/>
      <w:numFmt w:val="lowerRoman"/>
      <w:lvlText w:val="%9."/>
      <w:lvlJc w:val="right"/>
      <w:pPr>
        <w:ind w:left="5580" w:hanging="180"/>
      </w:pPr>
    </w:lvl>
  </w:abstractNum>
  <w:abstractNum w:abstractNumId="39" w15:restartNumberingAfterBreak="0">
    <w:nsid w:val="68C7716F"/>
    <w:multiLevelType w:val="multilevel"/>
    <w:tmpl w:val="68C7716F"/>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CA67091"/>
    <w:multiLevelType w:val="multilevel"/>
    <w:tmpl w:val="6CA67091"/>
    <w:lvl w:ilvl="0">
      <w:start w:val="1"/>
      <w:numFmt w:val="bullet"/>
      <w:lvlText w:val=""/>
      <w:lvlJc w:val="left"/>
      <w:pPr>
        <w:tabs>
          <w:tab w:val="num" w:pos="1287"/>
        </w:tabs>
        <w:ind w:left="1287" w:hanging="360"/>
      </w:pPr>
      <w:rPr>
        <w:rFonts w:ascii="Symbol" w:hAnsi="Symbol" w:hint="default"/>
      </w:rPr>
    </w:lvl>
    <w:lvl w:ilvl="1">
      <w:start w:val="1"/>
      <w:numFmt w:val="bullet"/>
      <w:lvlText w:val="o"/>
      <w:lvlJc w:val="left"/>
      <w:pPr>
        <w:tabs>
          <w:tab w:val="num" w:pos="2007"/>
        </w:tabs>
        <w:ind w:left="2007" w:hanging="360"/>
      </w:pPr>
      <w:rPr>
        <w:rFonts w:ascii="Courier New" w:hAnsi="Courier New" w:cs="Courier New" w:hint="default"/>
      </w:rPr>
    </w:lvl>
    <w:lvl w:ilvl="2">
      <w:start w:val="1"/>
      <w:numFmt w:val="bullet"/>
      <w:lvlText w:val=""/>
      <w:lvlJc w:val="left"/>
      <w:pPr>
        <w:tabs>
          <w:tab w:val="num" w:pos="2727"/>
        </w:tabs>
        <w:ind w:left="2727" w:hanging="360"/>
      </w:pPr>
      <w:rPr>
        <w:rFonts w:ascii="Wingdings" w:hAnsi="Wingdings" w:hint="default"/>
      </w:rPr>
    </w:lvl>
    <w:lvl w:ilvl="3">
      <w:start w:val="1"/>
      <w:numFmt w:val="bullet"/>
      <w:lvlText w:val=""/>
      <w:lvlJc w:val="left"/>
      <w:pPr>
        <w:tabs>
          <w:tab w:val="num" w:pos="3447"/>
        </w:tabs>
        <w:ind w:left="3447" w:hanging="360"/>
      </w:pPr>
      <w:rPr>
        <w:rFonts w:ascii="Symbol" w:hAnsi="Symbol" w:hint="default"/>
      </w:rPr>
    </w:lvl>
    <w:lvl w:ilvl="4">
      <w:start w:val="1"/>
      <w:numFmt w:val="bullet"/>
      <w:lvlText w:val="o"/>
      <w:lvlJc w:val="left"/>
      <w:pPr>
        <w:tabs>
          <w:tab w:val="num" w:pos="4167"/>
        </w:tabs>
        <w:ind w:left="4167" w:hanging="360"/>
      </w:pPr>
      <w:rPr>
        <w:rFonts w:ascii="Courier New" w:hAnsi="Courier New" w:cs="Courier New" w:hint="default"/>
      </w:rPr>
    </w:lvl>
    <w:lvl w:ilvl="5">
      <w:start w:val="1"/>
      <w:numFmt w:val="bullet"/>
      <w:lvlText w:val=""/>
      <w:lvlJc w:val="left"/>
      <w:pPr>
        <w:tabs>
          <w:tab w:val="num" w:pos="4887"/>
        </w:tabs>
        <w:ind w:left="4887" w:hanging="360"/>
      </w:pPr>
      <w:rPr>
        <w:rFonts w:ascii="Wingdings" w:hAnsi="Wingdings" w:hint="default"/>
      </w:rPr>
    </w:lvl>
    <w:lvl w:ilvl="6">
      <w:start w:val="1"/>
      <w:numFmt w:val="bullet"/>
      <w:lvlText w:val=""/>
      <w:lvlJc w:val="left"/>
      <w:pPr>
        <w:tabs>
          <w:tab w:val="num" w:pos="5607"/>
        </w:tabs>
        <w:ind w:left="5607" w:hanging="360"/>
      </w:pPr>
      <w:rPr>
        <w:rFonts w:ascii="Symbol" w:hAnsi="Symbol" w:hint="default"/>
      </w:rPr>
    </w:lvl>
    <w:lvl w:ilvl="7">
      <w:start w:val="1"/>
      <w:numFmt w:val="bullet"/>
      <w:lvlText w:val="o"/>
      <w:lvlJc w:val="left"/>
      <w:pPr>
        <w:tabs>
          <w:tab w:val="num" w:pos="6327"/>
        </w:tabs>
        <w:ind w:left="6327" w:hanging="360"/>
      </w:pPr>
      <w:rPr>
        <w:rFonts w:ascii="Courier New" w:hAnsi="Courier New" w:cs="Courier New" w:hint="default"/>
      </w:rPr>
    </w:lvl>
    <w:lvl w:ilvl="8">
      <w:start w:val="1"/>
      <w:numFmt w:val="bullet"/>
      <w:lvlText w:val=""/>
      <w:lvlJc w:val="left"/>
      <w:pPr>
        <w:tabs>
          <w:tab w:val="num" w:pos="7047"/>
        </w:tabs>
        <w:ind w:left="7047" w:hanging="360"/>
      </w:pPr>
      <w:rPr>
        <w:rFonts w:ascii="Wingdings" w:hAnsi="Wingdings" w:hint="default"/>
      </w:rPr>
    </w:lvl>
  </w:abstractNum>
  <w:abstractNum w:abstractNumId="41" w15:restartNumberingAfterBreak="0">
    <w:nsid w:val="6E47484C"/>
    <w:multiLevelType w:val="singleLevel"/>
    <w:tmpl w:val="6E47484C"/>
    <w:lvl w:ilvl="0">
      <w:start w:val="1"/>
      <w:numFmt w:val="lowerRoman"/>
      <w:lvlText w:val="(%1)"/>
      <w:lvlJc w:val="left"/>
      <w:pPr>
        <w:tabs>
          <w:tab w:val="num" w:pos="312"/>
        </w:tabs>
      </w:pPr>
    </w:lvl>
  </w:abstractNum>
  <w:abstractNum w:abstractNumId="42" w15:restartNumberingAfterBreak="0">
    <w:nsid w:val="7065316D"/>
    <w:multiLevelType w:val="hybridMultilevel"/>
    <w:tmpl w:val="1D08FE1A"/>
    <w:lvl w:ilvl="0" w:tplc="B26E9B24">
      <w:start w:val="1"/>
      <w:numFmt w:val="bullet"/>
      <w:lvlText w:val="-"/>
      <w:lvlJc w:val="left"/>
      <w:pPr>
        <w:ind w:left="1080" w:hanging="360"/>
      </w:pPr>
      <w:rPr>
        <w:rFonts w:ascii="Arial" w:eastAsia="Times New Roman" w:hAnsi="Arial" w:cs="Aria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43" w15:restartNumberingAfterBreak="0">
    <w:nsid w:val="72DC2229"/>
    <w:multiLevelType w:val="hybridMultilevel"/>
    <w:tmpl w:val="05E22300"/>
    <w:lvl w:ilvl="0" w:tplc="0409000F">
      <w:start w:val="1"/>
      <w:numFmt w:val="decimal"/>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0F">
      <w:start w:val="1"/>
      <w:numFmt w:val="decimal"/>
      <w:lvlText w:val="%3."/>
      <w:lvlJc w:val="left"/>
      <w:pPr>
        <w:tabs>
          <w:tab w:val="num" w:pos="2700"/>
        </w:tabs>
        <w:ind w:left="2700" w:hanging="36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44" w15:restartNumberingAfterBreak="0">
    <w:nsid w:val="745B2A55"/>
    <w:multiLevelType w:val="multilevel"/>
    <w:tmpl w:val="745B2A55"/>
    <w:lvl w:ilvl="0">
      <w:start w:val="340"/>
      <w:numFmt w:val="bullet"/>
      <w:lvlText w:val=""/>
      <w:lvlJc w:val="left"/>
      <w:pPr>
        <w:ind w:left="1080" w:hanging="360"/>
      </w:pPr>
      <w:rPr>
        <w:rFonts w:ascii="Symbol" w:eastAsia="Times New Roman"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5" w15:restartNumberingAfterBreak="0">
    <w:nsid w:val="74C277D4"/>
    <w:multiLevelType w:val="hybridMultilevel"/>
    <w:tmpl w:val="92847384"/>
    <w:lvl w:ilvl="0" w:tplc="FFFFFFFF">
      <w:start w:val="1"/>
      <w:numFmt w:val="bullet"/>
      <w:lvlText w:val=""/>
      <w:lvlJc w:val="left"/>
      <w:pPr>
        <w:tabs>
          <w:tab w:val="num" w:pos="1656"/>
        </w:tabs>
        <w:ind w:left="1656" w:hanging="360"/>
      </w:pPr>
      <w:rPr>
        <w:rFonts w:ascii="Symbol" w:hAnsi="Symbol" w:hint="default"/>
      </w:rPr>
    </w:lvl>
    <w:lvl w:ilvl="1" w:tplc="FFFFFFFF">
      <w:start w:val="1"/>
      <w:numFmt w:val="bullet"/>
      <w:lvlText w:val="o"/>
      <w:lvlJc w:val="left"/>
      <w:pPr>
        <w:tabs>
          <w:tab w:val="num" w:pos="2376"/>
        </w:tabs>
        <w:ind w:left="2376" w:hanging="360"/>
      </w:pPr>
      <w:rPr>
        <w:rFonts w:ascii="Courier New" w:hAnsi="Courier New" w:cs="Courier New" w:hint="default"/>
      </w:rPr>
    </w:lvl>
    <w:lvl w:ilvl="2" w:tplc="FFFFFFFF">
      <w:start w:val="1"/>
      <w:numFmt w:val="bullet"/>
      <w:lvlText w:val=""/>
      <w:lvlJc w:val="left"/>
      <w:pPr>
        <w:tabs>
          <w:tab w:val="num" w:pos="3096"/>
        </w:tabs>
        <w:ind w:left="3096" w:hanging="360"/>
      </w:pPr>
      <w:rPr>
        <w:rFonts w:ascii="Wingdings" w:hAnsi="Wingdings" w:hint="default"/>
      </w:rPr>
    </w:lvl>
    <w:lvl w:ilvl="3" w:tplc="FFFFFFFF">
      <w:start w:val="1"/>
      <w:numFmt w:val="bullet"/>
      <w:lvlText w:val=""/>
      <w:lvlJc w:val="left"/>
      <w:pPr>
        <w:tabs>
          <w:tab w:val="num" w:pos="3816"/>
        </w:tabs>
        <w:ind w:left="3816" w:hanging="360"/>
      </w:pPr>
      <w:rPr>
        <w:rFonts w:ascii="Symbol" w:hAnsi="Symbol" w:hint="default"/>
      </w:rPr>
    </w:lvl>
    <w:lvl w:ilvl="4" w:tplc="FFFFFFFF">
      <w:start w:val="1"/>
      <w:numFmt w:val="bullet"/>
      <w:lvlText w:val="o"/>
      <w:lvlJc w:val="left"/>
      <w:pPr>
        <w:tabs>
          <w:tab w:val="num" w:pos="4536"/>
        </w:tabs>
        <w:ind w:left="4536" w:hanging="360"/>
      </w:pPr>
      <w:rPr>
        <w:rFonts w:ascii="Courier New" w:hAnsi="Courier New" w:cs="Courier New" w:hint="default"/>
      </w:rPr>
    </w:lvl>
    <w:lvl w:ilvl="5" w:tplc="FFFFFFFF">
      <w:start w:val="1"/>
      <w:numFmt w:val="bullet"/>
      <w:lvlText w:val=""/>
      <w:lvlJc w:val="left"/>
      <w:pPr>
        <w:tabs>
          <w:tab w:val="num" w:pos="5256"/>
        </w:tabs>
        <w:ind w:left="5256" w:hanging="360"/>
      </w:pPr>
      <w:rPr>
        <w:rFonts w:ascii="Wingdings" w:hAnsi="Wingdings" w:hint="default"/>
      </w:rPr>
    </w:lvl>
    <w:lvl w:ilvl="6" w:tplc="FFFFFFFF">
      <w:start w:val="1"/>
      <w:numFmt w:val="bullet"/>
      <w:lvlText w:val=""/>
      <w:lvlJc w:val="left"/>
      <w:pPr>
        <w:tabs>
          <w:tab w:val="num" w:pos="5976"/>
        </w:tabs>
        <w:ind w:left="5976" w:hanging="360"/>
      </w:pPr>
      <w:rPr>
        <w:rFonts w:ascii="Symbol" w:hAnsi="Symbol" w:hint="default"/>
      </w:rPr>
    </w:lvl>
    <w:lvl w:ilvl="7" w:tplc="FFFFFFFF">
      <w:start w:val="1"/>
      <w:numFmt w:val="bullet"/>
      <w:lvlText w:val="o"/>
      <w:lvlJc w:val="left"/>
      <w:pPr>
        <w:tabs>
          <w:tab w:val="num" w:pos="6696"/>
        </w:tabs>
        <w:ind w:left="6696" w:hanging="360"/>
      </w:pPr>
      <w:rPr>
        <w:rFonts w:ascii="Courier New" w:hAnsi="Courier New" w:cs="Courier New" w:hint="default"/>
      </w:rPr>
    </w:lvl>
    <w:lvl w:ilvl="8" w:tplc="FFFFFFFF">
      <w:start w:val="1"/>
      <w:numFmt w:val="bullet"/>
      <w:lvlText w:val=""/>
      <w:lvlJc w:val="left"/>
      <w:pPr>
        <w:tabs>
          <w:tab w:val="num" w:pos="7416"/>
        </w:tabs>
        <w:ind w:left="7416" w:hanging="360"/>
      </w:pPr>
      <w:rPr>
        <w:rFonts w:ascii="Wingdings" w:hAnsi="Wingdings" w:hint="default"/>
      </w:rPr>
    </w:lvl>
  </w:abstractNum>
  <w:abstractNum w:abstractNumId="46" w15:restartNumberingAfterBreak="0">
    <w:nsid w:val="7B083936"/>
    <w:multiLevelType w:val="multilevel"/>
    <w:tmpl w:val="7B083936"/>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7" w15:restartNumberingAfterBreak="0">
    <w:nsid w:val="7D4222BE"/>
    <w:multiLevelType w:val="multilevel"/>
    <w:tmpl w:val="7D4222BE"/>
    <w:lvl w:ilvl="0">
      <w:start w:val="1"/>
      <w:numFmt w:val="bullet"/>
      <w:lvlText w:val="-"/>
      <w:lvlJc w:val="left"/>
      <w:pPr>
        <w:ind w:left="1440" w:hanging="360"/>
      </w:pPr>
      <w:rPr>
        <w:rFonts w:ascii="Arial" w:eastAsia="Times New Roman" w:hAnsi="Arial" w:cs="Aria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num w:numId="1" w16cid:durableId="656419494">
    <w:abstractNumId w:val="6"/>
  </w:num>
  <w:num w:numId="2" w16cid:durableId="1883521073">
    <w:abstractNumId w:val="29"/>
  </w:num>
  <w:num w:numId="3" w16cid:durableId="1504274197">
    <w:abstractNumId w:val="3"/>
  </w:num>
  <w:num w:numId="4" w16cid:durableId="1534684142">
    <w:abstractNumId w:val="4"/>
  </w:num>
  <w:num w:numId="5" w16cid:durableId="1496720821">
    <w:abstractNumId w:val="41"/>
  </w:num>
  <w:num w:numId="6" w16cid:durableId="965817478">
    <w:abstractNumId w:val="35"/>
  </w:num>
  <w:num w:numId="7" w16cid:durableId="765928158">
    <w:abstractNumId w:val="46"/>
  </w:num>
  <w:num w:numId="8" w16cid:durableId="1274677969">
    <w:abstractNumId w:val="12"/>
  </w:num>
  <w:num w:numId="9" w16cid:durableId="379138312">
    <w:abstractNumId w:val="1"/>
  </w:num>
  <w:num w:numId="10" w16cid:durableId="1200968495">
    <w:abstractNumId w:val="15"/>
  </w:num>
  <w:num w:numId="11" w16cid:durableId="10307209">
    <w:abstractNumId w:val="14"/>
  </w:num>
  <w:num w:numId="12" w16cid:durableId="928080993">
    <w:abstractNumId w:val="44"/>
  </w:num>
  <w:num w:numId="13" w16cid:durableId="622618875">
    <w:abstractNumId w:val="9"/>
  </w:num>
  <w:num w:numId="14" w16cid:durableId="563033525">
    <w:abstractNumId w:val="40"/>
  </w:num>
  <w:num w:numId="15" w16cid:durableId="573396760">
    <w:abstractNumId w:val="47"/>
  </w:num>
  <w:num w:numId="16" w16cid:durableId="13773312">
    <w:abstractNumId w:val="27"/>
  </w:num>
  <w:num w:numId="17" w16cid:durableId="2709820">
    <w:abstractNumId w:val="34"/>
  </w:num>
  <w:num w:numId="18" w16cid:durableId="676232366">
    <w:abstractNumId w:val="8"/>
  </w:num>
  <w:num w:numId="19" w16cid:durableId="1848523278">
    <w:abstractNumId w:val="5"/>
  </w:num>
  <w:num w:numId="20" w16cid:durableId="1795824464">
    <w:abstractNumId w:val="23"/>
  </w:num>
  <w:num w:numId="21" w16cid:durableId="2130270873">
    <w:abstractNumId w:val="39"/>
  </w:num>
  <w:num w:numId="22" w16cid:durableId="1553037822">
    <w:abstractNumId w:val="21"/>
  </w:num>
  <w:num w:numId="23" w16cid:durableId="1417484779">
    <w:abstractNumId w:val="11"/>
  </w:num>
  <w:num w:numId="24" w16cid:durableId="2099784814">
    <w:abstractNumId w:val="25"/>
  </w:num>
  <w:num w:numId="25" w16cid:durableId="1070036769">
    <w:abstractNumId w:val="26"/>
  </w:num>
  <w:num w:numId="26" w16cid:durableId="1669409">
    <w:abstractNumId w:val="10"/>
  </w:num>
  <w:num w:numId="27" w16cid:durableId="1134517846">
    <w:abstractNumId w:val="2"/>
  </w:num>
  <w:num w:numId="28" w16cid:durableId="1383020255">
    <w:abstractNumId w:val="7"/>
  </w:num>
  <w:num w:numId="29" w16cid:durableId="1341354571">
    <w:abstractNumId w:val="0"/>
  </w:num>
  <w:num w:numId="30" w16cid:durableId="1963340687">
    <w:abstractNumId w:val="28"/>
  </w:num>
  <w:num w:numId="31" w16cid:durableId="1068920389">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57589565">
    <w:abstractNumId w:val="17"/>
  </w:num>
  <w:num w:numId="33" w16cid:durableId="2058048188">
    <w:abstractNumId w:val="6"/>
  </w:num>
  <w:num w:numId="34" w16cid:durableId="1153134135">
    <w:abstractNumId w:val="42"/>
  </w:num>
  <w:num w:numId="35" w16cid:durableId="180167851">
    <w:abstractNumId w:val="38"/>
  </w:num>
  <w:num w:numId="36" w16cid:durableId="2040399083">
    <w:abstractNumId w:val="24"/>
  </w:num>
  <w:num w:numId="37" w16cid:durableId="1813593041">
    <w:abstractNumId w:val="13"/>
  </w:num>
  <w:num w:numId="38" w16cid:durableId="1988778905">
    <w:abstractNumId w:val="33"/>
  </w:num>
  <w:num w:numId="39" w16cid:durableId="188574798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86125361">
    <w:abstractNumId w:val="3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303273353">
    <w:abstractNumId w:val="36"/>
    <w:lvlOverride w:ilvl="0"/>
    <w:lvlOverride w:ilvl="1">
      <w:startOverride w:val="1"/>
    </w:lvlOverride>
    <w:lvlOverride w:ilvl="2"/>
    <w:lvlOverride w:ilvl="3"/>
    <w:lvlOverride w:ilvl="4"/>
    <w:lvlOverride w:ilvl="5"/>
    <w:lvlOverride w:ilvl="6"/>
    <w:lvlOverride w:ilvl="7"/>
    <w:lvlOverride w:ilvl="8"/>
  </w:num>
  <w:num w:numId="42" w16cid:durableId="1816542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38772249">
    <w:abstractNumId w:val="45"/>
  </w:num>
  <w:num w:numId="44" w16cid:durableId="1590045728">
    <w:abstractNumId w:val="16"/>
  </w:num>
  <w:num w:numId="45" w16cid:durableId="1617523132">
    <w:abstractNumId w:val="31"/>
  </w:num>
  <w:num w:numId="46" w16cid:durableId="68178422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817337505">
    <w:abstractNumId w:val="2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256593614">
    <w:abstractNumId w:val="37"/>
  </w:num>
  <w:num w:numId="49" w16cid:durableId="1821114518">
    <w:abstractNumId w:val="4"/>
  </w:num>
  <w:num w:numId="50" w16cid:durableId="106826590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148"/>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2A27"/>
    <w:rsid w:val="00006AC3"/>
    <w:rsid w:val="00007C2E"/>
    <w:rsid w:val="00021AB7"/>
    <w:rsid w:val="0002360C"/>
    <w:rsid w:val="000257FE"/>
    <w:rsid w:val="00027A6E"/>
    <w:rsid w:val="0003401E"/>
    <w:rsid w:val="00043009"/>
    <w:rsid w:val="000451A5"/>
    <w:rsid w:val="00046380"/>
    <w:rsid w:val="00053959"/>
    <w:rsid w:val="00063054"/>
    <w:rsid w:val="00063703"/>
    <w:rsid w:val="00072857"/>
    <w:rsid w:val="00076A9E"/>
    <w:rsid w:val="00083976"/>
    <w:rsid w:val="00087C69"/>
    <w:rsid w:val="000A2FF6"/>
    <w:rsid w:val="000A5854"/>
    <w:rsid w:val="000A5E4B"/>
    <w:rsid w:val="000C3254"/>
    <w:rsid w:val="000C3B6E"/>
    <w:rsid w:val="000C4DC7"/>
    <w:rsid w:val="000D3E43"/>
    <w:rsid w:val="000E0683"/>
    <w:rsid w:val="000E103E"/>
    <w:rsid w:val="000E16C6"/>
    <w:rsid w:val="000F312D"/>
    <w:rsid w:val="0010680C"/>
    <w:rsid w:val="00113619"/>
    <w:rsid w:val="00113BD6"/>
    <w:rsid w:val="001545AB"/>
    <w:rsid w:val="0015499A"/>
    <w:rsid w:val="001551A1"/>
    <w:rsid w:val="00172A27"/>
    <w:rsid w:val="00173FDA"/>
    <w:rsid w:val="00174B5F"/>
    <w:rsid w:val="0018590B"/>
    <w:rsid w:val="001859D7"/>
    <w:rsid w:val="00185E2E"/>
    <w:rsid w:val="001872B4"/>
    <w:rsid w:val="001875D2"/>
    <w:rsid w:val="00195E5B"/>
    <w:rsid w:val="001A029D"/>
    <w:rsid w:val="001A1E21"/>
    <w:rsid w:val="001B34A7"/>
    <w:rsid w:val="001B34CA"/>
    <w:rsid w:val="001D3468"/>
    <w:rsid w:val="001E05FB"/>
    <w:rsid w:val="001E0CDE"/>
    <w:rsid w:val="001E194F"/>
    <w:rsid w:val="001F3497"/>
    <w:rsid w:val="001F516A"/>
    <w:rsid w:val="001F6BD4"/>
    <w:rsid w:val="00204D38"/>
    <w:rsid w:val="00217FA8"/>
    <w:rsid w:val="00233C19"/>
    <w:rsid w:val="0023489B"/>
    <w:rsid w:val="00237145"/>
    <w:rsid w:val="00246A5B"/>
    <w:rsid w:val="0025670F"/>
    <w:rsid w:val="002643E2"/>
    <w:rsid w:val="00264497"/>
    <w:rsid w:val="00264D6D"/>
    <w:rsid w:val="002661BD"/>
    <w:rsid w:val="00266804"/>
    <w:rsid w:val="00275F70"/>
    <w:rsid w:val="002864F2"/>
    <w:rsid w:val="00293554"/>
    <w:rsid w:val="002A1DFC"/>
    <w:rsid w:val="002A480A"/>
    <w:rsid w:val="002B1CB3"/>
    <w:rsid w:val="002B59EF"/>
    <w:rsid w:val="002C0F65"/>
    <w:rsid w:val="002C262E"/>
    <w:rsid w:val="002C6BDE"/>
    <w:rsid w:val="002D4BB2"/>
    <w:rsid w:val="002D7342"/>
    <w:rsid w:val="002F05BA"/>
    <w:rsid w:val="00301951"/>
    <w:rsid w:val="00314922"/>
    <w:rsid w:val="00320DF5"/>
    <w:rsid w:val="0032640E"/>
    <w:rsid w:val="00335B2C"/>
    <w:rsid w:val="0034293F"/>
    <w:rsid w:val="00342CCE"/>
    <w:rsid w:val="00347917"/>
    <w:rsid w:val="00357CDD"/>
    <w:rsid w:val="00361EC0"/>
    <w:rsid w:val="003715CF"/>
    <w:rsid w:val="00373D7D"/>
    <w:rsid w:val="003740DE"/>
    <w:rsid w:val="0038057B"/>
    <w:rsid w:val="00384C1C"/>
    <w:rsid w:val="00384D10"/>
    <w:rsid w:val="00386599"/>
    <w:rsid w:val="0039539E"/>
    <w:rsid w:val="003A1609"/>
    <w:rsid w:val="003A3C54"/>
    <w:rsid w:val="003A66C6"/>
    <w:rsid w:val="003B22A1"/>
    <w:rsid w:val="003C2A44"/>
    <w:rsid w:val="003C642C"/>
    <w:rsid w:val="003D3677"/>
    <w:rsid w:val="003D7B6D"/>
    <w:rsid w:val="003E0CB1"/>
    <w:rsid w:val="003E4D81"/>
    <w:rsid w:val="003E511F"/>
    <w:rsid w:val="003F31EF"/>
    <w:rsid w:val="004051BB"/>
    <w:rsid w:val="004113DF"/>
    <w:rsid w:val="00411DF1"/>
    <w:rsid w:val="00412958"/>
    <w:rsid w:val="0041422A"/>
    <w:rsid w:val="004168E0"/>
    <w:rsid w:val="0041780C"/>
    <w:rsid w:val="00423A26"/>
    <w:rsid w:val="00424F80"/>
    <w:rsid w:val="00425986"/>
    <w:rsid w:val="004376B3"/>
    <w:rsid w:val="004546BD"/>
    <w:rsid w:val="004579D3"/>
    <w:rsid w:val="00457F64"/>
    <w:rsid w:val="00463E51"/>
    <w:rsid w:val="00472CFA"/>
    <w:rsid w:val="00477CC2"/>
    <w:rsid w:val="00480288"/>
    <w:rsid w:val="004814E7"/>
    <w:rsid w:val="004857D8"/>
    <w:rsid w:val="004909F6"/>
    <w:rsid w:val="004913B1"/>
    <w:rsid w:val="004933B9"/>
    <w:rsid w:val="004A3047"/>
    <w:rsid w:val="004A32F6"/>
    <w:rsid w:val="004B4A5E"/>
    <w:rsid w:val="004E0652"/>
    <w:rsid w:val="004E2672"/>
    <w:rsid w:val="004E545D"/>
    <w:rsid w:val="004F0872"/>
    <w:rsid w:val="00501509"/>
    <w:rsid w:val="00501BF1"/>
    <w:rsid w:val="00507577"/>
    <w:rsid w:val="005127B4"/>
    <w:rsid w:val="0051284A"/>
    <w:rsid w:val="00513CB2"/>
    <w:rsid w:val="00516CB2"/>
    <w:rsid w:val="0052044C"/>
    <w:rsid w:val="00521CC4"/>
    <w:rsid w:val="00523A26"/>
    <w:rsid w:val="005313D0"/>
    <w:rsid w:val="00533B37"/>
    <w:rsid w:val="00542F43"/>
    <w:rsid w:val="00550FA1"/>
    <w:rsid w:val="0055392C"/>
    <w:rsid w:val="005651DC"/>
    <w:rsid w:val="00566513"/>
    <w:rsid w:val="00573E3B"/>
    <w:rsid w:val="005741D2"/>
    <w:rsid w:val="00585228"/>
    <w:rsid w:val="00585233"/>
    <w:rsid w:val="00587DE2"/>
    <w:rsid w:val="005B1872"/>
    <w:rsid w:val="005C35D5"/>
    <w:rsid w:val="005C3D58"/>
    <w:rsid w:val="005C66C5"/>
    <w:rsid w:val="005D3495"/>
    <w:rsid w:val="005D5950"/>
    <w:rsid w:val="005F155C"/>
    <w:rsid w:val="005F1E27"/>
    <w:rsid w:val="005F2F94"/>
    <w:rsid w:val="00611865"/>
    <w:rsid w:val="006237C8"/>
    <w:rsid w:val="00623F34"/>
    <w:rsid w:val="00624484"/>
    <w:rsid w:val="00631F4D"/>
    <w:rsid w:val="006352E6"/>
    <w:rsid w:val="00635BB4"/>
    <w:rsid w:val="006436FF"/>
    <w:rsid w:val="00643C58"/>
    <w:rsid w:val="006565E9"/>
    <w:rsid w:val="0066535E"/>
    <w:rsid w:val="00672A78"/>
    <w:rsid w:val="00677EBE"/>
    <w:rsid w:val="006822FB"/>
    <w:rsid w:val="00685B6A"/>
    <w:rsid w:val="0068798E"/>
    <w:rsid w:val="00691329"/>
    <w:rsid w:val="00697E17"/>
    <w:rsid w:val="006A24EB"/>
    <w:rsid w:val="006B1098"/>
    <w:rsid w:val="006B138D"/>
    <w:rsid w:val="006B6549"/>
    <w:rsid w:val="006B769E"/>
    <w:rsid w:val="006D23D3"/>
    <w:rsid w:val="006E3147"/>
    <w:rsid w:val="006E4BF9"/>
    <w:rsid w:val="006E5FEB"/>
    <w:rsid w:val="006F4C4D"/>
    <w:rsid w:val="006F623E"/>
    <w:rsid w:val="00700482"/>
    <w:rsid w:val="00714CAE"/>
    <w:rsid w:val="00720277"/>
    <w:rsid w:val="00720FF8"/>
    <w:rsid w:val="00737873"/>
    <w:rsid w:val="00750795"/>
    <w:rsid w:val="00752020"/>
    <w:rsid w:val="00757F91"/>
    <w:rsid w:val="00765205"/>
    <w:rsid w:val="00772E4C"/>
    <w:rsid w:val="00773D26"/>
    <w:rsid w:val="00780AF5"/>
    <w:rsid w:val="00791C9F"/>
    <w:rsid w:val="0079659C"/>
    <w:rsid w:val="007B2880"/>
    <w:rsid w:val="007B3155"/>
    <w:rsid w:val="007B32B1"/>
    <w:rsid w:val="007B5237"/>
    <w:rsid w:val="007C20E7"/>
    <w:rsid w:val="007C2BFA"/>
    <w:rsid w:val="007C3B44"/>
    <w:rsid w:val="007C3F30"/>
    <w:rsid w:val="007D26E9"/>
    <w:rsid w:val="007E3133"/>
    <w:rsid w:val="007F1822"/>
    <w:rsid w:val="007F1A12"/>
    <w:rsid w:val="007F6D78"/>
    <w:rsid w:val="00803119"/>
    <w:rsid w:val="00813BE1"/>
    <w:rsid w:val="00814F86"/>
    <w:rsid w:val="008164DD"/>
    <w:rsid w:val="008178A2"/>
    <w:rsid w:val="0082143B"/>
    <w:rsid w:val="00824DEA"/>
    <w:rsid w:val="00841012"/>
    <w:rsid w:val="00856EDC"/>
    <w:rsid w:val="00861A6B"/>
    <w:rsid w:val="0086584E"/>
    <w:rsid w:val="00876462"/>
    <w:rsid w:val="0088121F"/>
    <w:rsid w:val="008840EE"/>
    <w:rsid w:val="00890BE9"/>
    <w:rsid w:val="008A48E6"/>
    <w:rsid w:val="008A53E6"/>
    <w:rsid w:val="008A6FF8"/>
    <w:rsid w:val="008B0361"/>
    <w:rsid w:val="008B61C7"/>
    <w:rsid w:val="008D3361"/>
    <w:rsid w:val="008E1E96"/>
    <w:rsid w:val="008E6C3E"/>
    <w:rsid w:val="008F28F5"/>
    <w:rsid w:val="009253E5"/>
    <w:rsid w:val="00941D2F"/>
    <w:rsid w:val="00945978"/>
    <w:rsid w:val="00947750"/>
    <w:rsid w:val="009511DB"/>
    <w:rsid w:val="00953219"/>
    <w:rsid w:val="009533B7"/>
    <w:rsid w:val="00963A07"/>
    <w:rsid w:val="00965D8F"/>
    <w:rsid w:val="0096630F"/>
    <w:rsid w:val="0097090E"/>
    <w:rsid w:val="00977E42"/>
    <w:rsid w:val="009832C8"/>
    <w:rsid w:val="009847FC"/>
    <w:rsid w:val="009872B9"/>
    <w:rsid w:val="00990C0E"/>
    <w:rsid w:val="009918C8"/>
    <w:rsid w:val="009961AE"/>
    <w:rsid w:val="009A192E"/>
    <w:rsid w:val="009A3057"/>
    <w:rsid w:val="009A78CD"/>
    <w:rsid w:val="009B6B23"/>
    <w:rsid w:val="009B7A3E"/>
    <w:rsid w:val="009C2502"/>
    <w:rsid w:val="009C35B5"/>
    <w:rsid w:val="009D051E"/>
    <w:rsid w:val="009E145A"/>
    <w:rsid w:val="009E3564"/>
    <w:rsid w:val="009E3624"/>
    <w:rsid w:val="009E6DCB"/>
    <w:rsid w:val="009F0E91"/>
    <w:rsid w:val="00A05220"/>
    <w:rsid w:val="00A06429"/>
    <w:rsid w:val="00A13B99"/>
    <w:rsid w:val="00A14C36"/>
    <w:rsid w:val="00A20905"/>
    <w:rsid w:val="00A20B36"/>
    <w:rsid w:val="00A2249E"/>
    <w:rsid w:val="00A32825"/>
    <w:rsid w:val="00A37B18"/>
    <w:rsid w:val="00A44239"/>
    <w:rsid w:val="00A5060A"/>
    <w:rsid w:val="00A537AC"/>
    <w:rsid w:val="00A654EF"/>
    <w:rsid w:val="00A6670C"/>
    <w:rsid w:val="00A67269"/>
    <w:rsid w:val="00A77CEB"/>
    <w:rsid w:val="00A80224"/>
    <w:rsid w:val="00A80CE4"/>
    <w:rsid w:val="00A81582"/>
    <w:rsid w:val="00A81DD5"/>
    <w:rsid w:val="00A85D57"/>
    <w:rsid w:val="00A87C82"/>
    <w:rsid w:val="00A93A15"/>
    <w:rsid w:val="00A94C61"/>
    <w:rsid w:val="00A95A18"/>
    <w:rsid w:val="00AA1CED"/>
    <w:rsid w:val="00AC1420"/>
    <w:rsid w:val="00AD18D5"/>
    <w:rsid w:val="00AE1009"/>
    <w:rsid w:val="00AE425B"/>
    <w:rsid w:val="00AE72B8"/>
    <w:rsid w:val="00AE7E46"/>
    <w:rsid w:val="00B03E13"/>
    <w:rsid w:val="00B106B8"/>
    <w:rsid w:val="00B123DB"/>
    <w:rsid w:val="00B127FE"/>
    <w:rsid w:val="00B13A70"/>
    <w:rsid w:val="00B1565C"/>
    <w:rsid w:val="00B35880"/>
    <w:rsid w:val="00B35948"/>
    <w:rsid w:val="00B35AF4"/>
    <w:rsid w:val="00B37E9D"/>
    <w:rsid w:val="00B44E1F"/>
    <w:rsid w:val="00B472D9"/>
    <w:rsid w:val="00B551F8"/>
    <w:rsid w:val="00B560E2"/>
    <w:rsid w:val="00B56223"/>
    <w:rsid w:val="00B57C4D"/>
    <w:rsid w:val="00B64D02"/>
    <w:rsid w:val="00B70ADC"/>
    <w:rsid w:val="00B77280"/>
    <w:rsid w:val="00B84F40"/>
    <w:rsid w:val="00B86B29"/>
    <w:rsid w:val="00B9055E"/>
    <w:rsid w:val="00B95CEA"/>
    <w:rsid w:val="00BB0C90"/>
    <w:rsid w:val="00BC01E7"/>
    <w:rsid w:val="00BC1BF6"/>
    <w:rsid w:val="00BD3957"/>
    <w:rsid w:val="00BD7528"/>
    <w:rsid w:val="00BE0FCB"/>
    <w:rsid w:val="00BF0BD2"/>
    <w:rsid w:val="00BF27DA"/>
    <w:rsid w:val="00C0081C"/>
    <w:rsid w:val="00C06195"/>
    <w:rsid w:val="00C131DD"/>
    <w:rsid w:val="00C13882"/>
    <w:rsid w:val="00C248D3"/>
    <w:rsid w:val="00C3100F"/>
    <w:rsid w:val="00C33E40"/>
    <w:rsid w:val="00C33F75"/>
    <w:rsid w:val="00C40816"/>
    <w:rsid w:val="00C41171"/>
    <w:rsid w:val="00C412F0"/>
    <w:rsid w:val="00C421CD"/>
    <w:rsid w:val="00C45725"/>
    <w:rsid w:val="00C5607A"/>
    <w:rsid w:val="00C56895"/>
    <w:rsid w:val="00C635C2"/>
    <w:rsid w:val="00C63855"/>
    <w:rsid w:val="00C7064B"/>
    <w:rsid w:val="00C76E00"/>
    <w:rsid w:val="00C82AEA"/>
    <w:rsid w:val="00C83AB8"/>
    <w:rsid w:val="00C86A19"/>
    <w:rsid w:val="00C95D5E"/>
    <w:rsid w:val="00CA5C6C"/>
    <w:rsid w:val="00CA7A16"/>
    <w:rsid w:val="00CB0135"/>
    <w:rsid w:val="00CB1772"/>
    <w:rsid w:val="00CB4710"/>
    <w:rsid w:val="00CB74A5"/>
    <w:rsid w:val="00CB79EE"/>
    <w:rsid w:val="00CC0C21"/>
    <w:rsid w:val="00CC39FD"/>
    <w:rsid w:val="00CC5BA0"/>
    <w:rsid w:val="00CD4A23"/>
    <w:rsid w:val="00CD74D6"/>
    <w:rsid w:val="00CE423E"/>
    <w:rsid w:val="00CF3380"/>
    <w:rsid w:val="00CF7076"/>
    <w:rsid w:val="00D15437"/>
    <w:rsid w:val="00D16061"/>
    <w:rsid w:val="00D17DE9"/>
    <w:rsid w:val="00D22572"/>
    <w:rsid w:val="00D2611F"/>
    <w:rsid w:val="00D30071"/>
    <w:rsid w:val="00D35A35"/>
    <w:rsid w:val="00D51EAE"/>
    <w:rsid w:val="00D73F5A"/>
    <w:rsid w:val="00D87F14"/>
    <w:rsid w:val="00D90ADB"/>
    <w:rsid w:val="00DA49A5"/>
    <w:rsid w:val="00DB130B"/>
    <w:rsid w:val="00DB4249"/>
    <w:rsid w:val="00DB76F4"/>
    <w:rsid w:val="00DC06F9"/>
    <w:rsid w:val="00DD7E73"/>
    <w:rsid w:val="00DE1627"/>
    <w:rsid w:val="00DF408A"/>
    <w:rsid w:val="00DF4118"/>
    <w:rsid w:val="00DF6FFF"/>
    <w:rsid w:val="00E11D29"/>
    <w:rsid w:val="00E129C6"/>
    <w:rsid w:val="00E14474"/>
    <w:rsid w:val="00E1452F"/>
    <w:rsid w:val="00E32F78"/>
    <w:rsid w:val="00E51C68"/>
    <w:rsid w:val="00E52DC1"/>
    <w:rsid w:val="00E5591F"/>
    <w:rsid w:val="00E6316D"/>
    <w:rsid w:val="00E634FC"/>
    <w:rsid w:val="00E63FDB"/>
    <w:rsid w:val="00E724BE"/>
    <w:rsid w:val="00E73019"/>
    <w:rsid w:val="00E74D67"/>
    <w:rsid w:val="00E847B0"/>
    <w:rsid w:val="00E852B7"/>
    <w:rsid w:val="00E85FEA"/>
    <w:rsid w:val="00E942C4"/>
    <w:rsid w:val="00EA068D"/>
    <w:rsid w:val="00EA1906"/>
    <w:rsid w:val="00EA55F9"/>
    <w:rsid w:val="00EA6143"/>
    <w:rsid w:val="00EB2D2D"/>
    <w:rsid w:val="00EB41CF"/>
    <w:rsid w:val="00EB4482"/>
    <w:rsid w:val="00EB4A55"/>
    <w:rsid w:val="00EB4F53"/>
    <w:rsid w:val="00EB5F18"/>
    <w:rsid w:val="00EC3DFA"/>
    <w:rsid w:val="00EC42AB"/>
    <w:rsid w:val="00EC7ADD"/>
    <w:rsid w:val="00ED1F4B"/>
    <w:rsid w:val="00ED3701"/>
    <w:rsid w:val="00ED5724"/>
    <w:rsid w:val="00EE4DB4"/>
    <w:rsid w:val="00F06E43"/>
    <w:rsid w:val="00F13B5B"/>
    <w:rsid w:val="00F23ED6"/>
    <w:rsid w:val="00F348AA"/>
    <w:rsid w:val="00F456F4"/>
    <w:rsid w:val="00F70D74"/>
    <w:rsid w:val="00F712AD"/>
    <w:rsid w:val="00F80B2A"/>
    <w:rsid w:val="00F91DDA"/>
    <w:rsid w:val="00F951B9"/>
    <w:rsid w:val="00F9573B"/>
    <w:rsid w:val="00F9616E"/>
    <w:rsid w:val="00FA2154"/>
    <w:rsid w:val="00FA4DCD"/>
    <w:rsid w:val="00FB138B"/>
    <w:rsid w:val="00FB23B5"/>
    <w:rsid w:val="00FC7E65"/>
    <w:rsid w:val="00FD304A"/>
    <w:rsid w:val="00FE5A45"/>
    <w:rsid w:val="00FF0A76"/>
    <w:rsid w:val="011B3E17"/>
    <w:rsid w:val="05562F8D"/>
    <w:rsid w:val="072E0BD8"/>
    <w:rsid w:val="0A435838"/>
    <w:rsid w:val="0BD30FD9"/>
    <w:rsid w:val="0BE359F4"/>
    <w:rsid w:val="0D921B87"/>
    <w:rsid w:val="0E39460F"/>
    <w:rsid w:val="0EA430FC"/>
    <w:rsid w:val="0F310F1B"/>
    <w:rsid w:val="0FC16B15"/>
    <w:rsid w:val="11234EC1"/>
    <w:rsid w:val="1137631E"/>
    <w:rsid w:val="116904E7"/>
    <w:rsid w:val="11B3274F"/>
    <w:rsid w:val="134F55EA"/>
    <w:rsid w:val="14C1748A"/>
    <w:rsid w:val="151747F8"/>
    <w:rsid w:val="15211C4B"/>
    <w:rsid w:val="16304BC8"/>
    <w:rsid w:val="16DC0F75"/>
    <w:rsid w:val="184665A9"/>
    <w:rsid w:val="188434A8"/>
    <w:rsid w:val="18A55EB7"/>
    <w:rsid w:val="19457881"/>
    <w:rsid w:val="194D5FB3"/>
    <w:rsid w:val="195C1411"/>
    <w:rsid w:val="1A1F528E"/>
    <w:rsid w:val="1A6C4004"/>
    <w:rsid w:val="1ABB2DBA"/>
    <w:rsid w:val="1AC201A2"/>
    <w:rsid w:val="1D3720E9"/>
    <w:rsid w:val="1D401C27"/>
    <w:rsid w:val="1D6310F0"/>
    <w:rsid w:val="1E5A3DDE"/>
    <w:rsid w:val="1E806916"/>
    <w:rsid w:val="1FFA32AF"/>
    <w:rsid w:val="23E50E1A"/>
    <w:rsid w:val="25562E67"/>
    <w:rsid w:val="25A54153"/>
    <w:rsid w:val="262834F3"/>
    <w:rsid w:val="26F120E8"/>
    <w:rsid w:val="27967CA9"/>
    <w:rsid w:val="29F1315D"/>
    <w:rsid w:val="29F54816"/>
    <w:rsid w:val="29FC08AB"/>
    <w:rsid w:val="2A450435"/>
    <w:rsid w:val="2AFB16E7"/>
    <w:rsid w:val="2B89240D"/>
    <w:rsid w:val="2BA72A52"/>
    <w:rsid w:val="2BD24B4A"/>
    <w:rsid w:val="2C786074"/>
    <w:rsid w:val="2D655671"/>
    <w:rsid w:val="2DC85D74"/>
    <w:rsid w:val="2E0D7FAB"/>
    <w:rsid w:val="2E6E45B5"/>
    <w:rsid w:val="30FB7129"/>
    <w:rsid w:val="31956012"/>
    <w:rsid w:val="31F84B45"/>
    <w:rsid w:val="32520F2E"/>
    <w:rsid w:val="32820891"/>
    <w:rsid w:val="32C8207C"/>
    <w:rsid w:val="347355E8"/>
    <w:rsid w:val="352813F0"/>
    <w:rsid w:val="3574705C"/>
    <w:rsid w:val="37C905F5"/>
    <w:rsid w:val="392D436D"/>
    <w:rsid w:val="3B9B6578"/>
    <w:rsid w:val="3FFA61A5"/>
    <w:rsid w:val="40550877"/>
    <w:rsid w:val="40555C4B"/>
    <w:rsid w:val="4233340B"/>
    <w:rsid w:val="42466F21"/>
    <w:rsid w:val="42D96F35"/>
    <w:rsid w:val="430E228A"/>
    <w:rsid w:val="43F909C8"/>
    <w:rsid w:val="45215D7A"/>
    <w:rsid w:val="45DB58E6"/>
    <w:rsid w:val="46396545"/>
    <w:rsid w:val="46851E25"/>
    <w:rsid w:val="47185231"/>
    <w:rsid w:val="48984EF9"/>
    <w:rsid w:val="48C21660"/>
    <w:rsid w:val="48DE4B91"/>
    <w:rsid w:val="492A4F70"/>
    <w:rsid w:val="495A389A"/>
    <w:rsid w:val="499B63DD"/>
    <w:rsid w:val="4AE051E1"/>
    <w:rsid w:val="4B116B57"/>
    <w:rsid w:val="4B1D3B0C"/>
    <w:rsid w:val="4B2477AA"/>
    <w:rsid w:val="4D5D02F9"/>
    <w:rsid w:val="4D6D7B80"/>
    <w:rsid w:val="4D8A478B"/>
    <w:rsid w:val="509C01E7"/>
    <w:rsid w:val="51AE6039"/>
    <w:rsid w:val="51F60FF8"/>
    <w:rsid w:val="536D73CF"/>
    <w:rsid w:val="54AE273B"/>
    <w:rsid w:val="54B01B43"/>
    <w:rsid w:val="55807CEC"/>
    <w:rsid w:val="565330D7"/>
    <w:rsid w:val="569D53D0"/>
    <w:rsid w:val="56E37127"/>
    <w:rsid w:val="57F12929"/>
    <w:rsid w:val="57F938EA"/>
    <w:rsid w:val="58052B4C"/>
    <w:rsid w:val="58196E2E"/>
    <w:rsid w:val="58B15A42"/>
    <w:rsid w:val="58DD1C1F"/>
    <w:rsid w:val="5A37614A"/>
    <w:rsid w:val="5A7D6F4D"/>
    <w:rsid w:val="5AB84BBD"/>
    <w:rsid w:val="5B4236BA"/>
    <w:rsid w:val="5B6F4457"/>
    <w:rsid w:val="5C346EF0"/>
    <w:rsid w:val="5E7B638C"/>
    <w:rsid w:val="5EB22895"/>
    <w:rsid w:val="5FC616DE"/>
    <w:rsid w:val="606B14DC"/>
    <w:rsid w:val="607019D7"/>
    <w:rsid w:val="612F11D6"/>
    <w:rsid w:val="61606DC8"/>
    <w:rsid w:val="623D06C9"/>
    <w:rsid w:val="63514A76"/>
    <w:rsid w:val="64F31802"/>
    <w:rsid w:val="679F1AAD"/>
    <w:rsid w:val="68DD2513"/>
    <w:rsid w:val="692A209E"/>
    <w:rsid w:val="69F264B4"/>
    <w:rsid w:val="6BCB36BC"/>
    <w:rsid w:val="6BD862CC"/>
    <w:rsid w:val="6C2F572F"/>
    <w:rsid w:val="6CD961CD"/>
    <w:rsid w:val="6CF65196"/>
    <w:rsid w:val="6DE51196"/>
    <w:rsid w:val="6F6C3651"/>
    <w:rsid w:val="709B108D"/>
    <w:rsid w:val="718337D8"/>
    <w:rsid w:val="71A32941"/>
    <w:rsid w:val="733B781E"/>
    <w:rsid w:val="75625D90"/>
    <w:rsid w:val="769A6A08"/>
    <w:rsid w:val="769C37E4"/>
    <w:rsid w:val="770341C8"/>
    <w:rsid w:val="774B26A9"/>
    <w:rsid w:val="775A5521"/>
    <w:rsid w:val="777E3706"/>
    <w:rsid w:val="7838265C"/>
    <w:rsid w:val="786B60FB"/>
    <w:rsid w:val="79CC49FF"/>
    <w:rsid w:val="7AC6686B"/>
    <w:rsid w:val="7AD623B0"/>
    <w:rsid w:val="7B603DB8"/>
    <w:rsid w:val="7C457A7D"/>
    <w:rsid w:val="7CD072CD"/>
    <w:rsid w:val="7CD402B1"/>
    <w:rsid w:val="7F36238F"/>
    <w:rsid w:val="7F7833E1"/>
    <w:rsid w:val="7FC75696"/>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148"/>
    <o:shapelayout v:ext="edit">
      <o:idmap v:ext="edit" data="2"/>
    </o:shapelayout>
  </w:shapeDefaults>
  <w:doNotEmbedSmartTags/>
  <w:decimalSymbol w:val="."/>
  <w:listSeparator w:val=","/>
  <w14:docId w14:val="3328E264"/>
  <w15:docId w15:val="{6C804158-546E-4063-918D-8D315411AF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ro-RO" w:eastAsia="ro-RO"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qFormat="1"/>
    <w:lsdException w:name="toc 2" w:uiPriority="0" w:qFormat="1"/>
    <w:lsdException w:name="toc 3" w:uiPriority="0" w:qFormat="1"/>
    <w:lsdException w:name="toc 4"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lsdException w:name="header" w:uiPriority="0"/>
    <w:lsdException w:name="footer" w:uiPriority="0"/>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lsdException w:name="List Bullet" w:uiPriority="0"/>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iPriority="0"/>
    <w:lsdException w:name="List Continue" w:unhideWhenUsed="1"/>
    <w:lsdException w:name="List Continue 2"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lsdException w:name="Body Text 3" w:semiHidden="1" w:unhideWhenUsed="1"/>
    <w:lsdException w:name="Body Text Indent 2" w:semiHidden="1" w:unhideWhenUsed="1"/>
    <w:lsdException w:name="Body Text Indent 3" w:semiHidden="1" w:uiPriority="0" w:unhideWhenUsed="1"/>
    <w:lsdException w:name="Block Text" w:uiPriority="0"/>
    <w:lsdException w:name="Hyperlink" w:uiPriority="0"/>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qFormat="1"/>
    <w:lsdException w:name="Balloon Text" w:unhideWhenUsed="1"/>
    <w:lsdException w:name="Table Grid" w:uiPriority="0"/>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5437"/>
    <w:pPr>
      <w:widowControl w:val="0"/>
      <w:suppressAutoHyphens/>
    </w:pPr>
    <w:rPr>
      <w:rFonts w:cs="Tahoma"/>
      <w:kern w:val="1"/>
      <w:sz w:val="24"/>
      <w:szCs w:val="24"/>
      <w:lang w:eastAsia="hi-IN" w:bidi="hi-IN"/>
    </w:rPr>
  </w:style>
  <w:style w:type="paragraph" w:styleId="Titlu1">
    <w:name w:val="heading 1"/>
    <w:basedOn w:val="Listcontinuare"/>
    <w:next w:val="Normal"/>
    <w:link w:val="Titlu1Caracter"/>
    <w:qFormat/>
    <w:pPr>
      <w:keepNext/>
      <w:widowControl/>
      <w:tabs>
        <w:tab w:val="left" w:pos="0"/>
      </w:tabs>
      <w:overflowPunct w:val="0"/>
      <w:autoSpaceDE w:val="0"/>
      <w:textAlignment w:val="baseline"/>
      <w:outlineLvl w:val="0"/>
    </w:pPr>
    <w:rPr>
      <w:rFonts w:cs="Times New Roman"/>
      <w:b/>
      <w:kern w:val="0"/>
      <w:sz w:val="28"/>
      <w:szCs w:val="20"/>
      <w:lang w:val="en-US" w:eastAsia="ar-SA" w:bidi="ar-SA"/>
    </w:rPr>
  </w:style>
  <w:style w:type="paragraph" w:styleId="Titlu2">
    <w:name w:val="heading 2"/>
    <w:basedOn w:val="Normal"/>
    <w:next w:val="Normal"/>
    <w:link w:val="Titlu2Caracter"/>
    <w:qFormat/>
    <w:pPr>
      <w:widowControl/>
      <w:tabs>
        <w:tab w:val="left" w:pos="907"/>
      </w:tabs>
      <w:suppressAutoHyphens w:val="0"/>
      <w:ind w:left="624" w:hanging="340"/>
      <w:jc w:val="both"/>
      <w:outlineLvl w:val="1"/>
    </w:pPr>
    <w:rPr>
      <w:rFonts w:cs="Times New Roman"/>
      <w:b/>
      <w:kern w:val="0"/>
      <w:sz w:val="28"/>
      <w:lang w:val="en-AU" w:eastAsia="zh-CN" w:bidi="ar-SA"/>
    </w:rPr>
  </w:style>
  <w:style w:type="paragraph" w:styleId="Titlu3">
    <w:name w:val="heading 3"/>
    <w:basedOn w:val="Normal"/>
    <w:next w:val="Normal"/>
    <w:link w:val="Titlu3Caracter"/>
    <w:qFormat/>
    <w:pPr>
      <w:keepNext/>
      <w:spacing w:before="240" w:after="60"/>
      <w:outlineLvl w:val="2"/>
    </w:pPr>
    <w:rPr>
      <w:rFonts w:eastAsia="Times New Roman" w:cs="Mangal"/>
      <w:bCs/>
      <w:i/>
      <w:sz w:val="28"/>
      <w:szCs w:val="23"/>
    </w:rPr>
  </w:style>
  <w:style w:type="paragraph" w:styleId="Titlu4">
    <w:name w:val="heading 4"/>
    <w:basedOn w:val="Normal"/>
    <w:next w:val="Normal"/>
    <w:link w:val="Titlu4Caracter"/>
    <w:qFormat/>
    <w:pPr>
      <w:keepNext/>
      <w:widowControl/>
      <w:tabs>
        <w:tab w:val="left" w:pos="0"/>
      </w:tabs>
      <w:overflowPunct w:val="0"/>
      <w:autoSpaceDE w:val="0"/>
      <w:ind w:left="-90"/>
      <w:textAlignment w:val="baseline"/>
      <w:outlineLvl w:val="3"/>
    </w:pPr>
    <w:rPr>
      <w:rFonts w:cs="Times New Roman"/>
      <w:b/>
      <w:i/>
      <w:kern w:val="0"/>
      <w:sz w:val="28"/>
      <w:szCs w:val="20"/>
      <w:lang w:val="en-US" w:eastAsia="ar-SA" w:bidi="ar-SA"/>
    </w:rPr>
  </w:style>
  <w:style w:type="paragraph" w:styleId="Titlu9">
    <w:name w:val="heading 9"/>
    <w:basedOn w:val="Normal"/>
    <w:next w:val="Normal"/>
    <w:link w:val="Titlu9Caracter"/>
    <w:uiPriority w:val="9"/>
    <w:semiHidden/>
    <w:unhideWhenUsed/>
    <w:qFormat/>
    <w:rsid w:val="00F06E43"/>
    <w:pPr>
      <w:widowControl/>
      <w:suppressAutoHyphens w:val="0"/>
      <w:spacing w:before="240" w:after="60"/>
      <w:outlineLvl w:val="8"/>
    </w:pPr>
    <w:rPr>
      <w:rFonts w:ascii="Calibri Light" w:eastAsia="Times New Roman" w:hAnsi="Calibri Light" w:cs="Times New Roman"/>
      <w:kern w:val="0"/>
      <w:sz w:val="22"/>
      <w:szCs w:val="22"/>
      <w:lang w:val="en-US" w:eastAsia="en-US" w:bidi="ar-SA"/>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Listcontinuare">
    <w:name w:val="List Continue"/>
    <w:basedOn w:val="Normal"/>
    <w:uiPriority w:val="99"/>
    <w:unhideWhenUsed/>
    <w:pPr>
      <w:spacing w:after="120"/>
      <w:ind w:leftChars="200" w:left="420"/>
    </w:pPr>
  </w:style>
  <w:style w:type="character" w:customStyle="1" w:styleId="Titlu1Caracter">
    <w:name w:val="Titlu 1 Caracter"/>
    <w:link w:val="Titlu1"/>
    <w:rPr>
      <w:rFonts w:ascii="Times New Roman" w:eastAsia="SimSun" w:hAnsi="Times New Roman"/>
      <w:b/>
      <w:sz w:val="28"/>
      <w:lang w:val="en-US" w:eastAsia="ar-SA"/>
    </w:rPr>
  </w:style>
  <w:style w:type="character" w:customStyle="1" w:styleId="Titlu2Caracter">
    <w:name w:val="Titlu 2 Caracter"/>
    <w:link w:val="Titlu2"/>
    <w:rPr>
      <w:rFonts w:ascii="Times New Roman" w:eastAsia="SimSun" w:hAnsi="Times New Roman" w:cs="Arial"/>
      <w:b/>
      <w:sz w:val="28"/>
      <w:szCs w:val="24"/>
      <w:lang w:val="en-AU" w:eastAsia="zh-CN"/>
    </w:rPr>
  </w:style>
  <w:style w:type="character" w:customStyle="1" w:styleId="Titlu3Caracter">
    <w:name w:val="Titlu 3 Caracter"/>
    <w:link w:val="Titlu3"/>
    <w:semiHidden/>
    <w:rPr>
      <w:rFonts w:ascii="Times New Roman" w:eastAsia="Times New Roman" w:hAnsi="Times New Roman" w:cs="Mangal"/>
      <w:b w:val="0"/>
      <w:bCs/>
      <w:i/>
      <w:kern w:val="1"/>
      <w:sz w:val="28"/>
      <w:szCs w:val="23"/>
      <w:lang w:val="ro-RO" w:eastAsia="hi-IN" w:bidi="hi-IN"/>
    </w:rPr>
  </w:style>
  <w:style w:type="character" w:customStyle="1" w:styleId="Titlu4Caracter">
    <w:name w:val="Titlu 4 Caracter"/>
    <w:link w:val="Titlu4"/>
    <w:rPr>
      <w:rFonts w:ascii="Times New Roman" w:eastAsia="SimSun" w:hAnsi="Times New Roman"/>
      <w:b/>
      <w:i/>
      <w:sz w:val="28"/>
      <w:lang w:val="en-US" w:eastAsia="ar-SA"/>
    </w:rPr>
  </w:style>
  <w:style w:type="paragraph" w:styleId="TextnBalon">
    <w:name w:val="Balloon Text"/>
    <w:basedOn w:val="Normal"/>
    <w:link w:val="TextnBalonCaracter"/>
    <w:uiPriority w:val="99"/>
    <w:unhideWhenUsed/>
    <w:rPr>
      <w:rFonts w:ascii="Tahoma" w:hAnsi="Tahoma" w:cs="Mangal"/>
      <w:sz w:val="16"/>
      <w:szCs w:val="14"/>
    </w:rPr>
  </w:style>
  <w:style w:type="character" w:customStyle="1" w:styleId="TextnBalonCaracter">
    <w:name w:val="Text în Balon Caracter"/>
    <w:link w:val="TextnBalon"/>
    <w:uiPriority w:val="99"/>
    <w:semiHidden/>
    <w:rPr>
      <w:rFonts w:ascii="Tahoma" w:eastAsia="SimSun" w:hAnsi="Tahoma" w:cs="Mangal"/>
      <w:kern w:val="1"/>
      <w:sz w:val="16"/>
      <w:szCs w:val="14"/>
      <w:lang w:val="ro-RO" w:eastAsia="hi-IN" w:bidi="hi-IN"/>
    </w:rPr>
  </w:style>
  <w:style w:type="paragraph" w:styleId="Textbloc">
    <w:name w:val="Block Text"/>
    <w:basedOn w:val="Normal"/>
    <w:pPr>
      <w:ind w:left="1418" w:right="-448" w:hanging="710"/>
      <w:jc w:val="both"/>
    </w:pPr>
    <w:rPr>
      <w:rFonts w:ascii="Arial" w:hAnsi="Arial" w:cs="Arial"/>
      <w:sz w:val="22"/>
      <w:szCs w:val="22"/>
    </w:rPr>
  </w:style>
  <w:style w:type="paragraph" w:styleId="Corptext">
    <w:name w:val="Body Text"/>
    <w:basedOn w:val="Normal"/>
    <w:link w:val="CorptextCaracter"/>
    <w:pPr>
      <w:spacing w:after="120"/>
    </w:pPr>
  </w:style>
  <w:style w:type="paragraph" w:styleId="Corptext2">
    <w:name w:val="Body Text 2"/>
    <w:basedOn w:val="Normal"/>
    <w:pPr>
      <w:jc w:val="both"/>
    </w:pPr>
    <w:rPr>
      <w:rFonts w:ascii="Arial" w:hAnsi="Arial" w:cs="Arial"/>
      <w:sz w:val="20"/>
      <w:szCs w:val="20"/>
    </w:rPr>
  </w:style>
  <w:style w:type="paragraph" w:styleId="Indentcorptext">
    <w:name w:val="Body Text Indent"/>
    <w:basedOn w:val="Normal"/>
    <w:link w:val="IndentcorptextCaracter"/>
    <w:uiPriority w:val="99"/>
    <w:pPr>
      <w:autoSpaceDE w:val="0"/>
      <w:ind w:firstLine="720"/>
      <w:jc w:val="both"/>
    </w:pPr>
    <w:rPr>
      <w:sz w:val="28"/>
      <w:lang w:val="fr-FR"/>
    </w:rPr>
  </w:style>
  <w:style w:type="paragraph" w:styleId="Legend">
    <w:name w:val="caption"/>
    <w:basedOn w:val="Normal"/>
    <w:next w:val="Normal"/>
    <w:qFormat/>
    <w:pPr>
      <w:suppressLineNumbers/>
      <w:spacing w:before="120" w:after="120"/>
    </w:pPr>
    <w:rPr>
      <w:rFonts w:cs="Mangal"/>
      <w:i/>
      <w:iCs/>
    </w:rPr>
  </w:style>
  <w:style w:type="paragraph" w:styleId="Textcomentariu">
    <w:name w:val="annotation text"/>
    <w:basedOn w:val="Normal"/>
    <w:uiPriority w:val="99"/>
    <w:unhideWhenUsed/>
  </w:style>
  <w:style w:type="character" w:styleId="Accentuat">
    <w:name w:val="Emphasis"/>
    <w:uiPriority w:val="20"/>
    <w:qFormat/>
    <w:rPr>
      <w:i/>
      <w:iCs/>
    </w:rPr>
  </w:style>
  <w:style w:type="paragraph" w:styleId="Subsol">
    <w:name w:val="footer"/>
    <w:basedOn w:val="Normal"/>
    <w:link w:val="SubsolCaracter"/>
    <w:pPr>
      <w:suppressLineNumbers/>
      <w:tabs>
        <w:tab w:val="center" w:pos="4819"/>
        <w:tab w:val="right" w:pos="9638"/>
      </w:tabs>
    </w:pPr>
  </w:style>
  <w:style w:type="character" w:customStyle="1" w:styleId="SubsolCaracter">
    <w:name w:val="Subsol Caracter"/>
    <w:link w:val="Subsol"/>
    <w:rPr>
      <w:rFonts w:eastAsia="SimSun" w:cs="Tahoma"/>
      <w:kern w:val="1"/>
      <w:sz w:val="24"/>
      <w:szCs w:val="24"/>
      <w:lang w:val="ro-RO" w:eastAsia="hi-IN" w:bidi="hi-IN"/>
    </w:rPr>
  </w:style>
  <w:style w:type="paragraph" w:styleId="Antet">
    <w:name w:val="header"/>
    <w:basedOn w:val="Normal"/>
    <w:link w:val="AntetCaracter"/>
    <w:pPr>
      <w:suppressLineNumbers/>
      <w:tabs>
        <w:tab w:val="center" w:pos="4936"/>
        <w:tab w:val="right" w:pos="9873"/>
      </w:tabs>
    </w:pPr>
  </w:style>
  <w:style w:type="character" w:customStyle="1" w:styleId="AntetCaracter">
    <w:name w:val="Antet Caracter"/>
    <w:link w:val="Antet"/>
    <w:rPr>
      <w:rFonts w:eastAsia="SimSun" w:cs="Tahoma"/>
      <w:kern w:val="1"/>
      <w:sz w:val="24"/>
      <w:szCs w:val="24"/>
      <w:lang w:val="ro-RO" w:eastAsia="hi-IN" w:bidi="hi-IN"/>
    </w:rPr>
  </w:style>
  <w:style w:type="character" w:styleId="Hyperlink">
    <w:name w:val="Hyperlink"/>
    <w:rPr>
      <w:color w:val="000080"/>
      <w:u w:val="single"/>
    </w:rPr>
  </w:style>
  <w:style w:type="paragraph" w:styleId="List">
    <w:name w:val="List"/>
    <w:basedOn w:val="Corptext"/>
  </w:style>
  <w:style w:type="paragraph" w:styleId="Listcumarcatori">
    <w:name w:val="List Bullet"/>
    <w:basedOn w:val="Normal"/>
    <w:pPr>
      <w:keepLines/>
      <w:tabs>
        <w:tab w:val="left" w:pos="720"/>
        <w:tab w:val="left" w:pos="1125"/>
      </w:tabs>
      <w:spacing w:before="240" w:line="280" w:lineRule="exact"/>
      <w:ind w:left="360"/>
    </w:pPr>
    <w:rPr>
      <w:rFonts w:ascii="Arial" w:hAnsi="Arial" w:cs="Arial"/>
      <w:sz w:val="20"/>
      <w:szCs w:val="20"/>
      <w:lang w:val="fr-FR"/>
    </w:rPr>
  </w:style>
  <w:style w:type="paragraph" w:styleId="Listcontinuare2">
    <w:name w:val="List Continue 2"/>
    <w:basedOn w:val="Normal"/>
    <w:uiPriority w:val="99"/>
    <w:unhideWhenUsed/>
    <w:pPr>
      <w:spacing w:after="120"/>
      <w:ind w:leftChars="400" w:left="840"/>
    </w:pPr>
  </w:style>
  <w:style w:type="paragraph" w:styleId="NormalWeb">
    <w:name w:val="Normal (Web)"/>
    <w:basedOn w:val="Normal"/>
    <w:uiPriority w:val="99"/>
    <w:pPr>
      <w:spacing w:before="280" w:after="280"/>
    </w:pPr>
  </w:style>
  <w:style w:type="character" w:styleId="Robust">
    <w:name w:val="Strong"/>
    <w:qFormat/>
    <w:rPr>
      <w:b/>
      <w:bCs/>
    </w:rPr>
  </w:style>
  <w:style w:type="table" w:styleId="Tabelgril">
    <w:name w:val="Table Grid"/>
    <w:basedOn w:val="TabelNormal"/>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elWeb3">
    <w:name w:val="Table Web 3"/>
    <w:basedOn w:val="TabelNormal"/>
    <w:uiPriority w:val="99"/>
    <w:qFormat/>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paragraph" w:styleId="Cuprins1">
    <w:name w:val="toc 1"/>
    <w:basedOn w:val="Normal"/>
    <w:next w:val="Normal"/>
    <w:qFormat/>
    <w:pPr>
      <w:autoSpaceDE w:val="0"/>
      <w:autoSpaceDN w:val="0"/>
      <w:spacing w:before="49"/>
      <w:ind w:left="539" w:hanging="440"/>
    </w:pPr>
    <w:rPr>
      <w:rFonts w:ascii="Calibri" w:eastAsia="Calibri" w:hAnsi="Calibri" w:cs="Calibri"/>
      <w:sz w:val="22"/>
    </w:rPr>
  </w:style>
  <w:style w:type="paragraph" w:styleId="Cuprins2">
    <w:name w:val="toc 2"/>
    <w:basedOn w:val="Normal"/>
    <w:next w:val="Normal"/>
    <w:qFormat/>
    <w:pPr>
      <w:autoSpaceDE w:val="0"/>
      <w:autoSpaceDN w:val="0"/>
      <w:spacing w:before="120"/>
      <w:ind w:left="1199" w:hanging="879"/>
    </w:pPr>
    <w:rPr>
      <w:rFonts w:ascii="Calibri" w:eastAsia="Calibri" w:hAnsi="Calibri" w:cs="Calibri"/>
      <w:sz w:val="22"/>
    </w:rPr>
  </w:style>
  <w:style w:type="paragraph" w:styleId="Cuprins3">
    <w:name w:val="toc 3"/>
    <w:basedOn w:val="Normal"/>
    <w:next w:val="Normal"/>
    <w:qFormat/>
    <w:pPr>
      <w:autoSpaceDE w:val="0"/>
      <w:autoSpaceDN w:val="0"/>
      <w:spacing w:before="121"/>
      <w:ind w:left="1199" w:hanging="879"/>
    </w:pPr>
    <w:rPr>
      <w:rFonts w:ascii="Calibri" w:eastAsia="Calibri" w:hAnsi="Calibri" w:cs="Calibri"/>
      <w:b/>
      <w:bCs/>
      <w:i/>
      <w:sz w:val="22"/>
    </w:rPr>
  </w:style>
  <w:style w:type="paragraph" w:styleId="Cuprins4">
    <w:name w:val="toc 4"/>
    <w:basedOn w:val="Normal"/>
    <w:next w:val="Normal"/>
    <w:uiPriority w:val="39"/>
    <w:unhideWhenUsed/>
    <w:pPr>
      <w:ind w:leftChars="600" w:left="1260"/>
    </w:pPr>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2z0">
    <w:name w:val="WW8Num2z0"/>
    <w:rPr>
      <w:rFonts w:ascii="Symbol" w:hAnsi="Symbol" w:cs="OpenSymbol"/>
    </w:rPr>
  </w:style>
  <w:style w:type="character" w:customStyle="1" w:styleId="WW-Absatz-Standardschriftart11">
    <w:name w:val="WW-Absatz-Standardschriftart11"/>
  </w:style>
  <w:style w:type="character" w:customStyle="1" w:styleId="WW8Num7z0">
    <w:name w:val="WW8Num7z0"/>
    <w:rPr>
      <w:rFonts w:ascii="Times New Roman" w:hAnsi="Times New Roman" w:cs="Times New Roman"/>
    </w:rPr>
  </w:style>
  <w:style w:type="character" w:customStyle="1" w:styleId="WW-Absatz-Standardschriftart111111111111111111111111111">
    <w:name w:val="WW-Absatz-Standardschriftart111111111111111111111111111"/>
  </w:style>
  <w:style w:type="character" w:customStyle="1" w:styleId="WW8Num8z0">
    <w:name w:val="WW8Num8z0"/>
    <w:rPr>
      <w:rFonts w:ascii="Symbol" w:hAnsi="Symbol" w:cs="OpenSymbol"/>
    </w:rPr>
  </w:style>
  <w:style w:type="character" w:customStyle="1" w:styleId="WW-Absatz-Standardschriftart11111111111111">
    <w:name w:val="WW-Absatz-Standardschriftart11111111111111"/>
  </w:style>
  <w:style w:type="character" w:customStyle="1" w:styleId="WW8Num2z1">
    <w:name w:val="WW8Num2z1"/>
    <w:rPr>
      <w:rFonts w:ascii="Times New Roman" w:hAnsi="Times New Roman" w:cs="Times New Roman"/>
    </w:rPr>
  </w:style>
  <w:style w:type="character" w:customStyle="1" w:styleId="WW8Num6z0">
    <w:name w:val="WW8Num6z0"/>
    <w:rPr>
      <w:rFonts w:ascii="Symbol" w:hAnsi="Symbol" w:cs="OpenSymbol"/>
    </w:rPr>
  </w:style>
  <w:style w:type="character" w:customStyle="1" w:styleId="WW-Absatz-Standardschriftart11111111111111111">
    <w:name w:val="WW-Absatz-Standardschriftart11111111111111111"/>
  </w:style>
  <w:style w:type="character" w:customStyle="1" w:styleId="WW-Absatz-Standardschriftart1111111111111111111111">
    <w:name w:val="WW-Absatz-Standardschriftart1111111111111111111111"/>
  </w:style>
  <w:style w:type="character" w:customStyle="1" w:styleId="WW8Num4z0">
    <w:name w:val="WW8Num4z0"/>
    <w:rPr>
      <w:rFonts w:ascii="Symbol" w:hAnsi="Symbol" w:cs="OpenSymbol"/>
    </w:rPr>
  </w:style>
  <w:style w:type="character" w:customStyle="1" w:styleId="WW8Num1z0">
    <w:name w:val="WW8Num1z0"/>
    <w:rPr>
      <w:rFonts w:ascii="Symbol" w:hAnsi="Symbol" w:cs="OpenSymbol"/>
    </w:rPr>
  </w:style>
  <w:style w:type="character" w:customStyle="1" w:styleId="WW8Num5z2">
    <w:name w:val="WW8Num5z2"/>
    <w:rPr>
      <w:rFonts w:ascii="Wingdings" w:hAnsi="Wingdings" w:cs="Wingdings"/>
    </w:rPr>
  </w:style>
  <w:style w:type="character" w:customStyle="1" w:styleId="WW-Absatz-Standardschriftart111111111111111111111">
    <w:name w:val="WW-Absatz-Standardschriftart111111111111111111111"/>
  </w:style>
  <w:style w:type="character" w:customStyle="1" w:styleId="WW8Num7z2">
    <w:name w:val="WW8Num7z2"/>
    <w:rPr>
      <w:rFonts w:ascii="Wingdings" w:hAnsi="Wingdings" w:cs="Wingdings"/>
    </w:rPr>
  </w:style>
  <w:style w:type="character" w:customStyle="1" w:styleId="WW-Absatz-Standardschriftart111111111111111111111111">
    <w:name w:val="WW-Absatz-Standardschriftart111111111111111111111111"/>
  </w:style>
  <w:style w:type="character" w:customStyle="1" w:styleId="FontStyle46">
    <w:name w:val="Font Style46"/>
    <w:rPr>
      <w:rFonts w:ascii="Times New Roman" w:hAnsi="Times New Roman" w:cs="Times New Roman"/>
      <w:spacing w:val="-10"/>
      <w:sz w:val="10"/>
      <w:szCs w:val="10"/>
    </w:rPr>
  </w:style>
  <w:style w:type="character" w:customStyle="1" w:styleId="WW-Absatz-Standardschriftart11111">
    <w:name w:val="WW-Absatz-Standardschriftart11111"/>
  </w:style>
  <w:style w:type="character" w:customStyle="1" w:styleId="WW-Absatz-Standardschriftart111111111111111111">
    <w:name w:val="WW-Absatz-Standardschriftart111111111111111111"/>
  </w:style>
  <w:style w:type="character" w:customStyle="1" w:styleId="WW-Absatz-Standardschriftart1111111111111111111">
    <w:name w:val="WW-Absatz-Standardschriftart1111111111111111111"/>
  </w:style>
  <w:style w:type="character" w:customStyle="1" w:styleId="Buline">
    <w:name w:val="Buline"/>
    <w:rPr>
      <w:rFonts w:ascii="OpenSymbol" w:eastAsia="OpenSymbol" w:hAnsi="OpenSymbol" w:cs="OpenSymbol"/>
    </w:rPr>
  </w:style>
  <w:style w:type="character" w:customStyle="1" w:styleId="WW8Num4z2">
    <w:name w:val="WW8Num4z2"/>
    <w:rPr>
      <w:rFonts w:ascii="StarSymbol" w:hAnsi="StarSymbol" w:cs="StarSymbol"/>
    </w:rPr>
  </w:style>
  <w:style w:type="character" w:customStyle="1" w:styleId="WW8Num2z2">
    <w:name w:val="WW8Num2z2"/>
    <w:rPr>
      <w:rFonts w:ascii="StarSymbol" w:hAnsi="StarSymbol" w:cs="Wingdings"/>
    </w:rPr>
  </w:style>
  <w:style w:type="character" w:customStyle="1" w:styleId="WW-Absatz-Standardschriftart111111">
    <w:name w:val="WW-Absatz-Standardschriftart111111"/>
  </w:style>
  <w:style w:type="character" w:customStyle="1" w:styleId="WW8NumSt6z0">
    <w:name w:val="WW8NumSt6z0"/>
    <w:rPr>
      <w:rFonts w:ascii="Symbol" w:hAnsi="Symbol" w:cs="Symbol"/>
    </w:rPr>
  </w:style>
  <w:style w:type="character" w:customStyle="1" w:styleId="Simboluridenumerotare">
    <w:name w:val="Simboluri de numerotare"/>
  </w:style>
  <w:style w:type="character" w:customStyle="1" w:styleId="Absatz-Standardschriftart">
    <w:name w:val="Absatz-Standardschriftart"/>
  </w:style>
  <w:style w:type="character" w:customStyle="1" w:styleId="WW-Absatz-Standardschriftart1111111111111111">
    <w:name w:val="WW-Absatz-Standardschriftart1111111111111111"/>
  </w:style>
  <w:style w:type="character" w:customStyle="1" w:styleId="WW8Num5z0">
    <w:name w:val="WW8Num5z0"/>
    <w:rPr>
      <w:rFonts w:ascii="Symbol" w:hAnsi="Symbol" w:cs="OpenSymbol"/>
    </w:rPr>
  </w:style>
  <w:style w:type="character" w:customStyle="1" w:styleId="WW-Absatz-Standardschriftart1111111111111111111111111111">
    <w:name w:val="WW-Absatz-Standardschriftart1111111111111111111111111111"/>
  </w:style>
  <w:style w:type="character" w:customStyle="1" w:styleId="WW8Num7z1">
    <w:name w:val="WW8Num7z1"/>
    <w:rPr>
      <w:rFonts w:ascii="Courier New" w:hAnsi="Courier New" w:cs="Courier New"/>
    </w:rPr>
  </w:style>
  <w:style w:type="character" w:customStyle="1" w:styleId="FontStyle12">
    <w:name w:val="Font Style12"/>
    <w:uiPriority w:val="99"/>
    <w:rPr>
      <w:rFonts w:ascii="Arial" w:hAnsi="Arial" w:cs="Arial"/>
      <w:sz w:val="26"/>
      <w:szCs w:val="26"/>
    </w:rPr>
  </w:style>
  <w:style w:type="character" w:customStyle="1" w:styleId="WW-Absatz-Standardschriftart1111">
    <w:name w:val="WW-Absatz-Standardschriftart1111"/>
  </w:style>
  <w:style w:type="character" w:customStyle="1" w:styleId="WW8Num9z0">
    <w:name w:val="WW8Num9z0"/>
    <w:rPr>
      <w:rFonts w:ascii="Symbol" w:hAnsi="Symbol" w:cs="OpenSymbol"/>
    </w:rPr>
  </w:style>
  <w:style w:type="character" w:customStyle="1" w:styleId="BodyText2CharCharCharChar">
    <w:name w:val="Body Text 2 Char Char Char Char"/>
    <w:link w:val="BodyText2CharChar"/>
    <w:rPr>
      <w:rFonts w:ascii="Times New Roman" w:eastAsia="SimSun" w:hAnsi="Times New Roman"/>
      <w:sz w:val="28"/>
      <w:lang w:eastAsia="ar-SA"/>
    </w:rPr>
  </w:style>
  <w:style w:type="paragraph" w:customStyle="1" w:styleId="BodyText2CharChar">
    <w:name w:val="Body Text 2 Char Char"/>
    <w:basedOn w:val="Normal"/>
    <w:link w:val="BodyText2CharCharCharChar"/>
    <w:pPr>
      <w:widowControl/>
      <w:overflowPunct w:val="0"/>
      <w:autoSpaceDE w:val="0"/>
      <w:ind w:firstLine="720"/>
      <w:jc w:val="right"/>
      <w:textAlignment w:val="baseline"/>
    </w:pPr>
    <w:rPr>
      <w:rFonts w:cs="Times New Roman"/>
      <w:kern w:val="0"/>
      <w:sz w:val="28"/>
      <w:szCs w:val="20"/>
      <w:lang w:eastAsia="ar-SA" w:bidi="ar-SA"/>
    </w:rPr>
  </w:style>
  <w:style w:type="character" w:customStyle="1" w:styleId="WW8Num4z1">
    <w:name w:val="WW8Num4z1"/>
    <w:rPr>
      <w:rFonts w:ascii="Times New Roman" w:eastAsia="Times New Roman" w:hAnsi="Times New Roman" w:cs="Times New Roman"/>
    </w:rPr>
  </w:style>
  <w:style w:type="character" w:customStyle="1" w:styleId="WW-Absatz-Standardschriftart111111111111111">
    <w:name w:val="WW-Absatz-Standardschriftart111111111111111"/>
  </w:style>
  <w:style w:type="character" w:customStyle="1" w:styleId="WW-Absatz-Standardschriftart1111111111111111111111111">
    <w:name w:val="WW-Absatz-Standardschriftart1111111111111111111111111"/>
  </w:style>
  <w:style w:type="character" w:customStyle="1" w:styleId="WW8Num7z3">
    <w:name w:val="WW8Num7z3"/>
    <w:rPr>
      <w:rFonts w:ascii="Symbol" w:hAnsi="Symbol" w:cs="Symbol"/>
    </w:rPr>
  </w:style>
  <w:style w:type="character" w:customStyle="1" w:styleId="WW-Absatz-Standardschriftart1111111111">
    <w:name w:val="WW-Absatz-Standardschriftart1111111111"/>
  </w:style>
  <w:style w:type="character" w:customStyle="1" w:styleId="FontStyle31">
    <w:name w:val="Font Style31"/>
    <w:uiPriority w:val="99"/>
    <w:rPr>
      <w:rFonts w:ascii="Times New Roman" w:hAnsi="Times New Roman" w:cs="Times New Roman"/>
      <w:smallCaps/>
      <w:spacing w:val="10"/>
      <w:sz w:val="20"/>
      <w:szCs w:val="20"/>
    </w:rPr>
  </w:style>
  <w:style w:type="character" w:customStyle="1" w:styleId="WW-Absatz-Standardschriftart11111111111111111111111111">
    <w:name w:val="WW-Absatz-Standardschriftart11111111111111111111111111"/>
  </w:style>
  <w:style w:type="character" w:customStyle="1" w:styleId="WW8Num3z0">
    <w:name w:val="WW8Num3z0"/>
    <w:rPr>
      <w:rFonts w:ascii="Symbol" w:hAnsi="Symbol" w:cs="OpenSymbol"/>
    </w:rPr>
  </w:style>
  <w:style w:type="character" w:customStyle="1" w:styleId="SECTIUNEChar">
    <w:name w:val="SECTIUNE Char"/>
    <w:link w:val="SECTIUNE"/>
    <w:rPr>
      <w:rFonts w:ascii="Verdana" w:hAnsi="Verdana"/>
      <w:b/>
      <w:bCs/>
      <w:lang w:val="ro-RO"/>
    </w:rPr>
  </w:style>
  <w:style w:type="paragraph" w:customStyle="1" w:styleId="SECTIUNE">
    <w:name w:val="SECTIUNE"/>
    <w:basedOn w:val="Antet"/>
    <w:link w:val="SECTIUNEChar"/>
    <w:qFormat/>
    <w:pPr>
      <w:suppressLineNumbers w:val="0"/>
      <w:tabs>
        <w:tab w:val="clear" w:pos="4936"/>
        <w:tab w:val="clear" w:pos="9873"/>
      </w:tabs>
      <w:suppressAutoHyphens w:val="0"/>
      <w:spacing w:before="120" w:after="480"/>
      <w:ind w:left="360" w:hanging="360"/>
      <w:jc w:val="both"/>
    </w:pPr>
    <w:rPr>
      <w:rFonts w:ascii="Verdana" w:hAnsi="Verdana" w:cs="Times New Roman"/>
      <w:b/>
      <w:bCs/>
      <w:kern w:val="0"/>
      <w:sz w:val="20"/>
      <w:szCs w:val="20"/>
      <w:lang w:eastAsia="en-US" w:bidi="ar-SA"/>
    </w:rPr>
  </w:style>
  <w:style w:type="character" w:customStyle="1" w:styleId="WW-Absatz-Standardschriftart1111111">
    <w:name w:val="WW-Absatz-Standardschriftart1111111"/>
  </w:style>
  <w:style w:type="character" w:customStyle="1" w:styleId="apple-style-span">
    <w:name w:val="apple-style-span"/>
  </w:style>
  <w:style w:type="character" w:customStyle="1" w:styleId="WW8Num5z1">
    <w:name w:val="WW8Num5z1"/>
    <w:rPr>
      <w:rFonts w:ascii="Courier New" w:hAnsi="Courier New" w:cs="Courier New"/>
    </w:rPr>
  </w:style>
  <w:style w:type="character" w:customStyle="1" w:styleId="WW-Absatz-Standardschriftart111111111">
    <w:name w:val="WW-Absatz-Standardschriftart111111111"/>
  </w:style>
  <w:style w:type="character" w:customStyle="1" w:styleId="WW-Absatz-Standardschriftart">
    <w:name w:val="WW-Absatz-Standardschriftart"/>
  </w:style>
  <w:style w:type="character" w:customStyle="1" w:styleId="WW-Absatz-Standardschriftart111">
    <w:name w:val="WW-Absatz-Standardschriftart111"/>
  </w:style>
  <w:style w:type="character" w:customStyle="1" w:styleId="DefaultParagraphFont1">
    <w:name w:val="Default Paragraph Font1"/>
  </w:style>
  <w:style w:type="character" w:customStyle="1" w:styleId="WW-Absatz-Standardschriftart1">
    <w:name w:val="WW-Absatz-Standardschriftart1"/>
  </w:style>
  <w:style w:type="character" w:customStyle="1" w:styleId="WW-Absatz-Standardschriftart11111111111111111111111">
    <w:name w:val="WW-Absatz-Standardschriftart11111111111111111111111"/>
  </w:style>
  <w:style w:type="character" w:customStyle="1" w:styleId="WW-Absatz-Standardschriftart11111111">
    <w:name w:val="WW-Absatz-Standardschriftart11111111"/>
  </w:style>
  <w:style w:type="character" w:customStyle="1" w:styleId="WW-Absatz-Standardschriftart11111111111111111111">
    <w:name w:val="WW-Absatz-Standardschriftart11111111111111111111"/>
  </w:style>
  <w:style w:type="character" w:customStyle="1" w:styleId="WW-Absatz-Standardschriftart11111111111">
    <w:name w:val="WW-Absatz-Standardschriftart11111111111"/>
  </w:style>
  <w:style w:type="character" w:customStyle="1" w:styleId="FontStyle37">
    <w:name w:val="Font Style37"/>
    <w:uiPriority w:val="99"/>
    <w:rPr>
      <w:rFonts w:ascii="Times New Roman" w:hAnsi="Times New Roman" w:cs="Times New Roman"/>
      <w:spacing w:val="10"/>
      <w:sz w:val="18"/>
      <w:szCs w:val="18"/>
    </w:rPr>
  </w:style>
  <w:style w:type="character" w:customStyle="1" w:styleId="WW8Num1z1">
    <w:name w:val="WW8Num1z1"/>
    <w:rPr>
      <w:rFonts w:ascii="Times New Roman" w:hAnsi="Times New Roman" w:cs="Times New Roman"/>
    </w:rPr>
  </w:style>
  <w:style w:type="paragraph" w:customStyle="1" w:styleId="Titlu10">
    <w:name w:val="Titlu1"/>
    <w:basedOn w:val="Normal"/>
    <w:next w:val="Corptext"/>
    <w:pPr>
      <w:keepNext/>
      <w:spacing w:before="240" w:after="120"/>
    </w:pPr>
    <w:rPr>
      <w:rFonts w:ascii="Arial" w:hAnsi="Arial"/>
      <w:sz w:val="28"/>
      <w:szCs w:val="28"/>
    </w:rPr>
  </w:style>
  <w:style w:type="paragraph" w:customStyle="1" w:styleId="Style9">
    <w:name w:val="Style9"/>
    <w:basedOn w:val="Normal"/>
    <w:uiPriority w:val="99"/>
    <w:pPr>
      <w:autoSpaceDE w:val="0"/>
      <w:autoSpaceDN w:val="0"/>
      <w:adjustRightInd w:val="0"/>
      <w:spacing w:line="266" w:lineRule="exact"/>
    </w:pPr>
    <w:rPr>
      <w:rFonts w:eastAsia="Times New Roman"/>
      <w:lang w:val="en-US" w:eastAsia="en-US"/>
    </w:rPr>
  </w:style>
  <w:style w:type="paragraph" w:customStyle="1" w:styleId="Default">
    <w:name w:val="Default"/>
    <w:pPr>
      <w:autoSpaceDE w:val="0"/>
      <w:autoSpaceDN w:val="0"/>
      <w:adjustRightInd w:val="0"/>
    </w:pPr>
    <w:rPr>
      <w:rFonts w:ascii="Arial" w:eastAsia="Calibri" w:hAnsi="Arial" w:cs="Arial"/>
      <w:color w:val="000000"/>
      <w:sz w:val="24"/>
      <w:szCs w:val="24"/>
      <w:lang w:val="en-US" w:eastAsia="en-US"/>
    </w:rPr>
  </w:style>
  <w:style w:type="paragraph" w:customStyle="1" w:styleId="Style13">
    <w:name w:val="Style13"/>
    <w:basedOn w:val="Normal"/>
    <w:uiPriority w:val="99"/>
    <w:pPr>
      <w:autoSpaceDE w:val="0"/>
      <w:autoSpaceDN w:val="0"/>
      <w:adjustRightInd w:val="0"/>
      <w:spacing w:line="266" w:lineRule="exact"/>
      <w:ind w:hanging="691"/>
    </w:pPr>
    <w:rPr>
      <w:rFonts w:eastAsia="Times New Roman"/>
      <w:lang w:val="en-US" w:eastAsia="en-US"/>
    </w:rPr>
  </w:style>
  <w:style w:type="paragraph" w:customStyle="1" w:styleId="Titludelist">
    <w:name w:val="Titlu de listă"/>
    <w:basedOn w:val="Normal"/>
    <w:next w:val="Coninutlist"/>
  </w:style>
  <w:style w:type="paragraph" w:customStyle="1" w:styleId="Coninutlist">
    <w:name w:val="Conținut listă"/>
    <w:basedOn w:val="Normal"/>
    <w:pPr>
      <w:ind w:left="567"/>
    </w:pPr>
  </w:style>
  <w:style w:type="paragraph" w:customStyle="1" w:styleId="Stil">
    <w:name w:val="Stil"/>
    <w:pPr>
      <w:widowControl w:val="0"/>
      <w:autoSpaceDE w:val="0"/>
      <w:autoSpaceDN w:val="0"/>
      <w:adjustRightInd w:val="0"/>
    </w:pPr>
    <w:rPr>
      <w:sz w:val="21"/>
      <w:szCs w:val="24"/>
    </w:rPr>
  </w:style>
  <w:style w:type="paragraph" w:customStyle="1" w:styleId="Heading">
    <w:name w:val="Heading"/>
    <w:basedOn w:val="Normal"/>
    <w:next w:val="Corptext"/>
    <w:pPr>
      <w:keepNext/>
      <w:numPr>
        <w:numId w:val="1"/>
      </w:numPr>
      <w:spacing w:before="240" w:after="120"/>
    </w:pPr>
    <w:rPr>
      <w:rFonts w:eastAsia="Microsoft YaHei" w:cs="Mangal"/>
      <w:b/>
      <w:sz w:val="28"/>
      <w:szCs w:val="28"/>
    </w:rPr>
  </w:style>
  <w:style w:type="paragraph" w:customStyle="1" w:styleId="mem4">
    <w:name w:val="mem 4"/>
    <w:basedOn w:val="H4"/>
    <w:pPr>
      <w:numPr>
        <w:ilvl w:val="0"/>
      </w:numPr>
      <w:spacing w:line="276" w:lineRule="auto"/>
      <w:ind w:left="993" w:firstLine="709"/>
    </w:pPr>
    <w:rPr>
      <w:rFonts w:ascii="Times New Roman" w:hAnsi="Times New Roman" w:cs="Times New Roman"/>
    </w:rPr>
  </w:style>
  <w:style w:type="paragraph" w:customStyle="1" w:styleId="H4">
    <w:name w:val="H 4"/>
    <w:basedOn w:val="SECTIUNE"/>
    <w:pPr>
      <w:numPr>
        <w:ilvl w:val="3"/>
      </w:numPr>
      <w:tabs>
        <w:tab w:val="left" w:pos="851"/>
      </w:tabs>
      <w:spacing w:before="0" w:after="0"/>
      <w:ind w:left="993" w:hanging="360"/>
    </w:pPr>
    <w:rPr>
      <w:rFonts w:ascii="Arial" w:hAnsi="Arial" w:cs="Arial"/>
      <w:b w:val="0"/>
      <w:sz w:val="24"/>
      <w:szCs w:val="24"/>
    </w:rPr>
  </w:style>
  <w:style w:type="paragraph" w:customStyle="1" w:styleId="Listparagraf1">
    <w:name w:val="Listă paragraf1"/>
    <w:basedOn w:val="Normal"/>
    <w:qFormat/>
    <w:pPr>
      <w:ind w:left="720"/>
      <w:contextualSpacing/>
    </w:pPr>
  </w:style>
  <w:style w:type="paragraph" w:customStyle="1" w:styleId="Style21">
    <w:name w:val="Style21"/>
    <w:basedOn w:val="Normal"/>
    <w:uiPriority w:val="99"/>
    <w:pPr>
      <w:autoSpaceDE w:val="0"/>
      <w:autoSpaceDN w:val="0"/>
      <w:adjustRightInd w:val="0"/>
      <w:spacing w:line="266" w:lineRule="exact"/>
      <w:jc w:val="both"/>
    </w:pPr>
    <w:rPr>
      <w:rFonts w:eastAsia="Times New Roman"/>
      <w:lang w:val="en-US" w:eastAsia="en-US"/>
    </w:rPr>
  </w:style>
  <w:style w:type="paragraph" w:customStyle="1" w:styleId="SUBCAPITOL">
    <w:name w:val="SUBCAPITOL"/>
    <w:basedOn w:val="Antet"/>
    <w:qFormat/>
    <w:pPr>
      <w:suppressLineNumbers w:val="0"/>
      <w:tabs>
        <w:tab w:val="clear" w:pos="4936"/>
        <w:tab w:val="clear" w:pos="9873"/>
      </w:tabs>
      <w:suppressAutoHyphens w:val="0"/>
      <w:spacing w:before="240"/>
      <w:ind w:left="1843" w:hanging="1134"/>
      <w:jc w:val="both"/>
      <w:outlineLvl w:val="0"/>
    </w:pPr>
    <w:rPr>
      <w:rFonts w:ascii="Verdana" w:eastAsia="Times New Roman" w:hAnsi="Verdana" w:cs="Times New Roman"/>
      <w:b/>
      <w:bCs/>
      <w:kern w:val="0"/>
      <w:sz w:val="20"/>
      <w:szCs w:val="20"/>
      <w:lang w:val="en-GB" w:eastAsia="en-US" w:bidi="ar-SA"/>
    </w:rPr>
  </w:style>
  <w:style w:type="paragraph" w:customStyle="1" w:styleId="TableHeading">
    <w:name w:val="Table Heading"/>
    <w:basedOn w:val="TableContents"/>
    <w:pPr>
      <w:jc w:val="center"/>
    </w:pPr>
    <w:rPr>
      <w:b/>
      <w:bCs/>
    </w:rPr>
  </w:style>
  <w:style w:type="paragraph" w:customStyle="1" w:styleId="TableContents">
    <w:name w:val="Table Contents"/>
    <w:basedOn w:val="Normal"/>
    <w:pPr>
      <w:suppressLineNumbers/>
    </w:pPr>
  </w:style>
  <w:style w:type="paragraph" w:customStyle="1" w:styleId="StyleTextnormalJustified">
    <w:name w:val="Style Text normal + Justified"/>
    <w:basedOn w:val="Normal"/>
    <w:pPr>
      <w:spacing w:before="80" w:after="160"/>
      <w:ind w:left="1134"/>
      <w:jc w:val="both"/>
    </w:pPr>
    <w:rPr>
      <w:rFonts w:ascii="Arial" w:hAnsi="Arial"/>
      <w:sz w:val="22"/>
    </w:rPr>
  </w:style>
  <w:style w:type="paragraph" w:customStyle="1" w:styleId="ALINEAT">
    <w:name w:val="ALINEAT"/>
    <w:basedOn w:val="Antet"/>
    <w:qFormat/>
    <w:pPr>
      <w:suppressLineNumbers w:val="0"/>
      <w:tabs>
        <w:tab w:val="clear" w:pos="4936"/>
        <w:tab w:val="clear" w:pos="9873"/>
        <w:tab w:val="left" w:pos="1701"/>
      </w:tabs>
      <w:suppressAutoHyphens w:val="0"/>
      <w:spacing w:before="120" w:after="60"/>
      <w:ind w:firstLine="425"/>
      <w:jc w:val="both"/>
      <w:outlineLvl w:val="0"/>
    </w:pPr>
    <w:rPr>
      <w:rFonts w:ascii="Verdana" w:eastAsia="Times New Roman" w:hAnsi="Verdana" w:cs="Times New Roman"/>
      <w:bCs/>
      <w:kern w:val="0"/>
      <w:sz w:val="20"/>
      <w:szCs w:val="20"/>
      <w:lang w:val="en-GB" w:eastAsia="en-US" w:bidi="ar-SA"/>
    </w:rPr>
  </w:style>
  <w:style w:type="paragraph" w:customStyle="1" w:styleId="Style22">
    <w:name w:val="_Style 22"/>
    <w:basedOn w:val="Normal"/>
    <w:uiPriority w:val="34"/>
    <w:qFormat/>
    <w:pPr>
      <w:ind w:left="720"/>
    </w:pPr>
    <w:rPr>
      <w:lang w:eastAsia="en-US"/>
    </w:rPr>
  </w:style>
  <w:style w:type="paragraph" w:customStyle="1" w:styleId="Style4">
    <w:name w:val="Style4"/>
    <w:basedOn w:val="Normal"/>
    <w:uiPriority w:val="99"/>
    <w:pPr>
      <w:autoSpaceDE w:val="0"/>
      <w:autoSpaceDN w:val="0"/>
      <w:adjustRightInd w:val="0"/>
      <w:spacing w:line="259" w:lineRule="exact"/>
      <w:ind w:hanging="310"/>
    </w:pPr>
    <w:rPr>
      <w:rFonts w:eastAsia="Times New Roman"/>
      <w:lang w:val="en-US" w:eastAsia="en-US"/>
    </w:rPr>
  </w:style>
  <w:style w:type="paragraph" w:customStyle="1" w:styleId="Style26">
    <w:name w:val="Style26"/>
    <w:basedOn w:val="Normal"/>
    <w:pPr>
      <w:autoSpaceDE w:val="0"/>
      <w:autoSpaceDN w:val="0"/>
      <w:adjustRightInd w:val="0"/>
      <w:spacing w:line="274" w:lineRule="exact"/>
      <w:ind w:firstLine="691"/>
      <w:jc w:val="both"/>
    </w:pPr>
    <w:rPr>
      <w:lang w:val="en-US" w:eastAsia="en-US"/>
    </w:rPr>
  </w:style>
  <w:style w:type="paragraph" w:customStyle="1" w:styleId="NormalWebCharChar">
    <w:name w:val="Normal (Web) Char Char"/>
    <w:basedOn w:val="Normal"/>
    <w:qFormat/>
    <w:pPr>
      <w:suppressAutoHyphens w:val="0"/>
      <w:spacing w:before="100" w:beforeAutospacing="1" w:after="100" w:afterAutospacing="1"/>
    </w:pPr>
    <w:rPr>
      <w:lang w:eastAsia="en-US"/>
    </w:rPr>
  </w:style>
  <w:style w:type="paragraph" w:customStyle="1" w:styleId="mem3">
    <w:name w:val="mem 3"/>
    <w:basedOn w:val="Titlu3"/>
    <w:pPr>
      <w:keepNext w:val="0"/>
      <w:widowControl/>
      <w:numPr>
        <w:ilvl w:val="2"/>
      </w:numPr>
      <w:tabs>
        <w:tab w:val="left" w:pos="3480"/>
      </w:tabs>
      <w:suppressAutoHyphens w:val="0"/>
      <w:spacing w:before="0" w:after="0"/>
      <w:ind w:left="3650" w:hanging="680"/>
      <w:jc w:val="both"/>
      <w:outlineLvl w:val="9"/>
    </w:pPr>
    <w:rPr>
      <w:rFonts w:ascii="Arial" w:hAnsi="Arial" w:cs="Arial"/>
      <w:b/>
      <w:bCs w:val="0"/>
      <w:kern w:val="0"/>
      <w:sz w:val="24"/>
      <w:szCs w:val="24"/>
      <w:lang w:val="en-AU" w:eastAsia="zh-CN" w:bidi="ar-SA"/>
    </w:rPr>
  </w:style>
  <w:style w:type="paragraph" w:customStyle="1" w:styleId="Titludetabel">
    <w:name w:val="Titlu de tabel"/>
    <w:basedOn w:val="Coninuttabel"/>
    <w:pPr>
      <w:jc w:val="center"/>
    </w:pPr>
    <w:rPr>
      <w:b/>
      <w:bCs/>
    </w:rPr>
  </w:style>
  <w:style w:type="paragraph" w:customStyle="1" w:styleId="Coninuttabel">
    <w:name w:val="Conținut tabel"/>
    <w:basedOn w:val="Normal"/>
    <w:pPr>
      <w:suppressLineNumbers/>
    </w:pPr>
  </w:style>
  <w:style w:type="paragraph" w:customStyle="1" w:styleId="Index">
    <w:name w:val="Index"/>
    <w:basedOn w:val="Normal"/>
    <w:pPr>
      <w:suppressLineNumbers/>
    </w:pPr>
  </w:style>
  <w:style w:type="paragraph" w:customStyle="1" w:styleId="Style17">
    <w:name w:val="Style17"/>
    <w:basedOn w:val="Normal"/>
    <w:pPr>
      <w:autoSpaceDE w:val="0"/>
      <w:autoSpaceDN w:val="0"/>
      <w:adjustRightInd w:val="0"/>
      <w:spacing w:line="266" w:lineRule="exact"/>
    </w:pPr>
    <w:rPr>
      <w:lang w:val="en-US" w:eastAsia="en-US"/>
    </w:rPr>
  </w:style>
  <w:style w:type="paragraph" w:styleId="Listparagraf">
    <w:name w:val="List Paragraph"/>
    <w:aliases w:val="Forth level,Colorful List - Accent 11,Medium Grid 1 - Accent 21,Akapit z listą BS,Outlines a.b.c.,List_Paragraph,Multilevel para_II,Akapit z lista BS,List Paragraph1"/>
    <w:basedOn w:val="Normal"/>
    <w:link w:val="ListparagrafCaracter"/>
    <w:uiPriority w:val="34"/>
    <w:qFormat/>
    <w:pPr>
      <w:ind w:left="720"/>
    </w:pPr>
    <w:rPr>
      <w:rFonts w:cs="Mangal"/>
      <w:kern w:val="2"/>
      <w:szCs w:val="21"/>
    </w:rPr>
  </w:style>
  <w:style w:type="paragraph" w:customStyle="1" w:styleId="Style18">
    <w:name w:val="Style18"/>
    <w:basedOn w:val="Normal"/>
    <w:uiPriority w:val="99"/>
    <w:pPr>
      <w:autoSpaceDE w:val="0"/>
      <w:autoSpaceDN w:val="0"/>
      <w:adjustRightInd w:val="0"/>
    </w:pPr>
    <w:rPr>
      <w:rFonts w:eastAsia="Times New Roman"/>
      <w:lang w:val="en-US" w:eastAsia="en-US"/>
    </w:rPr>
  </w:style>
  <w:style w:type="paragraph" w:styleId="Frspaiere">
    <w:name w:val="No Spacing"/>
    <w:link w:val="FrspaiereCaracter"/>
    <w:uiPriority w:val="1"/>
    <w:qFormat/>
    <w:rPr>
      <w:rFonts w:ascii="Calibri" w:eastAsia="Calibri" w:hAnsi="Calibri"/>
      <w:sz w:val="22"/>
      <w:szCs w:val="22"/>
      <w:lang w:val="en-US" w:eastAsia="en-US"/>
    </w:rPr>
  </w:style>
  <w:style w:type="paragraph" w:customStyle="1" w:styleId="Textnormal">
    <w:name w:val="Text normal"/>
    <w:pPr>
      <w:spacing w:before="80" w:after="160"/>
      <w:ind w:left="1304"/>
    </w:pPr>
    <w:rPr>
      <w:rFonts w:ascii="Arial" w:hAnsi="Arial"/>
      <w:sz w:val="22"/>
      <w:szCs w:val="22"/>
      <w:lang w:val="en-US" w:eastAsia="en-US"/>
    </w:rPr>
  </w:style>
  <w:style w:type="paragraph" w:customStyle="1" w:styleId="Style5">
    <w:name w:val="Style5"/>
    <w:basedOn w:val="Normal"/>
    <w:pPr>
      <w:autoSpaceDE w:val="0"/>
      <w:autoSpaceDN w:val="0"/>
      <w:adjustRightInd w:val="0"/>
      <w:spacing w:line="259" w:lineRule="exact"/>
      <w:ind w:firstLine="684"/>
    </w:pPr>
    <w:rPr>
      <w:lang w:val="en-US" w:eastAsia="en-US"/>
    </w:rPr>
  </w:style>
  <w:style w:type="paragraph" w:customStyle="1" w:styleId="Style20">
    <w:name w:val="Style20"/>
    <w:basedOn w:val="Normal"/>
    <w:uiPriority w:val="99"/>
    <w:pPr>
      <w:autoSpaceDE w:val="0"/>
      <w:autoSpaceDN w:val="0"/>
      <w:adjustRightInd w:val="0"/>
    </w:pPr>
    <w:rPr>
      <w:rFonts w:eastAsia="Times New Roman"/>
      <w:lang w:val="en-US" w:eastAsia="en-US"/>
    </w:rPr>
  </w:style>
  <w:style w:type="paragraph" w:customStyle="1" w:styleId="Style6">
    <w:name w:val="Style6"/>
    <w:basedOn w:val="Normal"/>
    <w:uiPriority w:val="99"/>
    <w:pPr>
      <w:autoSpaceDE w:val="0"/>
      <w:autoSpaceDN w:val="0"/>
      <w:adjustRightInd w:val="0"/>
    </w:pPr>
    <w:rPr>
      <w:rFonts w:eastAsia="Times New Roman"/>
      <w:lang w:val="en-US" w:eastAsia="en-US"/>
    </w:rPr>
  </w:style>
  <w:style w:type="paragraph" w:customStyle="1" w:styleId="BH-Textnormal">
    <w:name w:val="&quot;BH&quot; - Text normal"/>
    <w:basedOn w:val="Normal"/>
    <w:pPr>
      <w:spacing w:before="80" w:after="160"/>
      <w:ind w:left="1134"/>
      <w:jc w:val="both"/>
    </w:pPr>
    <w:rPr>
      <w:rFonts w:ascii="Arial" w:hAnsi="Arial"/>
      <w:sz w:val="22"/>
      <w:szCs w:val="16"/>
    </w:rPr>
  </w:style>
  <w:style w:type="paragraph" w:customStyle="1" w:styleId="SUB-SUBCAPITOL">
    <w:name w:val="SUB-SUBCAPITOL"/>
    <w:basedOn w:val="Antet"/>
    <w:qFormat/>
    <w:pPr>
      <w:suppressLineNumbers w:val="0"/>
      <w:tabs>
        <w:tab w:val="clear" w:pos="4936"/>
        <w:tab w:val="clear" w:pos="9873"/>
      </w:tabs>
      <w:suppressAutoHyphens w:val="0"/>
      <w:spacing w:before="120"/>
      <w:ind w:left="1701" w:hanging="708"/>
      <w:jc w:val="both"/>
      <w:outlineLvl w:val="0"/>
    </w:pPr>
    <w:rPr>
      <w:rFonts w:ascii="Verdana" w:eastAsia="Times New Roman" w:hAnsi="Verdana" w:cs="Times New Roman"/>
      <w:b/>
      <w:bCs/>
      <w:kern w:val="0"/>
      <w:sz w:val="20"/>
      <w:szCs w:val="20"/>
      <w:lang w:val="en-GB" w:eastAsia="en-US" w:bidi="ar-SA"/>
    </w:rPr>
  </w:style>
  <w:style w:type="paragraph" w:customStyle="1" w:styleId="StyleTextnormalJustifiedChar">
    <w:name w:val="Style Text normal + Justified Char"/>
    <w:basedOn w:val="Normal"/>
    <w:pPr>
      <w:spacing w:before="80" w:after="160"/>
      <w:ind w:left="1134"/>
      <w:jc w:val="both"/>
    </w:pPr>
    <w:rPr>
      <w:rFonts w:ascii="Arial" w:hAnsi="Arial"/>
      <w:sz w:val="22"/>
      <w:szCs w:val="16"/>
    </w:rPr>
  </w:style>
  <w:style w:type="paragraph" w:customStyle="1" w:styleId="Subtitrare">
    <w:name w:val="Subtitrare"/>
    <w:basedOn w:val="Normal"/>
    <w:pPr>
      <w:suppressLineNumbers/>
      <w:spacing w:before="120" w:after="120"/>
    </w:pPr>
    <w:rPr>
      <w:i/>
      <w:iCs/>
    </w:rPr>
  </w:style>
  <w:style w:type="paragraph" w:customStyle="1" w:styleId="Style11">
    <w:name w:val="Style11"/>
    <w:basedOn w:val="Normal"/>
    <w:uiPriority w:val="99"/>
    <w:pPr>
      <w:autoSpaceDE w:val="0"/>
      <w:autoSpaceDN w:val="0"/>
      <w:adjustRightInd w:val="0"/>
      <w:spacing w:line="259" w:lineRule="exact"/>
    </w:pPr>
    <w:rPr>
      <w:rFonts w:eastAsia="Times New Roman"/>
      <w:lang w:val="en-US" w:eastAsia="en-US"/>
    </w:rPr>
  </w:style>
  <w:style w:type="paragraph" w:customStyle="1" w:styleId="CAPITOL">
    <w:name w:val="CAPITOL"/>
    <w:basedOn w:val="Antet"/>
    <w:qFormat/>
    <w:pPr>
      <w:suppressLineNumbers w:val="0"/>
      <w:tabs>
        <w:tab w:val="clear" w:pos="4936"/>
        <w:tab w:val="clear" w:pos="9873"/>
      </w:tabs>
      <w:suppressAutoHyphens w:val="0"/>
      <w:spacing w:before="360" w:after="360"/>
      <w:ind w:left="794" w:hanging="369"/>
      <w:jc w:val="both"/>
      <w:outlineLvl w:val="0"/>
    </w:pPr>
    <w:rPr>
      <w:rFonts w:eastAsia="Times New Roman" w:cs="Times New Roman"/>
      <w:b/>
      <w:bCs/>
      <w:kern w:val="0"/>
      <w:sz w:val="28"/>
      <w:szCs w:val="20"/>
      <w:lang w:val="en-GB" w:eastAsia="en-US" w:bidi="ar-SA"/>
    </w:rPr>
  </w:style>
  <w:style w:type="character" w:customStyle="1" w:styleId="HeaderChar1">
    <w:name w:val="Header Char1"/>
    <w:uiPriority w:val="99"/>
    <w:semiHidden/>
    <w:locked/>
    <w:rPr>
      <w:rFonts w:cs="Tahoma"/>
      <w:kern w:val="2"/>
      <w:sz w:val="24"/>
      <w:szCs w:val="24"/>
      <w:lang w:val="ro-RO" w:eastAsia="hi-IN" w:bidi="hi-IN"/>
    </w:rPr>
  </w:style>
  <w:style w:type="character" w:customStyle="1" w:styleId="a">
    <w:name w:val="a"/>
  </w:style>
  <w:style w:type="character" w:customStyle="1" w:styleId="l6">
    <w:name w:val="l6"/>
  </w:style>
  <w:style w:type="paragraph" w:customStyle="1" w:styleId="NoSpacing1">
    <w:name w:val="No Spacing1"/>
    <w:uiPriority w:val="1"/>
    <w:qFormat/>
    <w:rPr>
      <w:rFonts w:ascii="Calibri" w:eastAsia="Calibri" w:hAnsi="Calibri"/>
      <w:sz w:val="22"/>
      <w:szCs w:val="22"/>
      <w:lang w:eastAsia="en-US"/>
    </w:rPr>
  </w:style>
  <w:style w:type="paragraph" w:customStyle="1" w:styleId="al">
    <w:name w:val="a_l"/>
    <w:basedOn w:val="Normal"/>
    <w:pPr>
      <w:widowControl/>
      <w:suppressAutoHyphens w:val="0"/>
      <w:spacing w:before="100" w:beforeAutospacing="1" w:after="100" w:afterAutospacing="1"/>
    </w:pPr>
    <w:rPr>
      <w:rFonts w:eastAsia="Times New Roman" w:cs="Times New Roman"/>
      <w:kern w:val="0"/>
      <w:lang w:val="en-US" w:eastAsia="en-US" w:bidi="ar-SA"/>
    </w:rPr>
  </w:style>
  <w:style w:type="paragraph" w:customStyle="1" w:styleId="TEXT">
    <w:name w:val="TEXT"/>
    <w:basedOn w:val="Normal"/>
    <w:qFormat/>
    <w:pPr>
      <w:widowControl/>
      <w:suppressAutoHyphens w:val="0"/>
      <w:spacing w:after="60" w:line="276" w:lineRule="auto"/>
      <w:ind w:firstLine="720"/>
      <w:jc w:val="both"/>
    </w:pPr>
    <w:rPr>
      <w:rFonts w:ascii="Calibri" w:eastAsia="Calibri" w:hAnsi="Calibri" w:cs="Times New Roman"/>
      <w:kern w:val="0"/>
      <w:szCs w:val="22"/>
      <w:lang w:val="en-US" w:eastAsia="en-US" w:bidi="ar-SA"/>
    </w:rPr>
  </w:style>
  <w:style w:type="paragraph" w:styleId="Titlucuprins">
    <w:name w:val="TOC Heading"/>
    <w:basedOn w:val="Titlu1"/>
    <w:next w:val="Normal"/>
    <w:uiPriority w:val="39"/>
    <w:qFormat/>
    <w:pPr>
      <w:spacing w:before="480" w:after="0" w:line="276" w:lineRule="auto"/>
      <w:ind w:left="0"/>
      <w:outlineLvl w:val="9"/>
    </w:pPr>
    <w:rPr>
      <w:rFonts w:ascii="Cambria" w:hAnsi="Cambria"/>
      <w:bCs/>
      <w:color w:val="366091"/>
      <w:szCs w:val="28"/>
      <w:lang w:eastAsia="ja-JP"/>
    </w:rPr>
  </w:style>
  <w:style w:type="paragraph" w:customStyle="1" w:styleId="WPSOffice1">
    <w:name w:val="WPSOffice手动目录 1"/>
    <w:rPr>
      <w:lang w:bidi="hi-IN"/>
    </w:rPr>
  </w:style>
  <w:style w:type="paragraph" w:customStyle="1" w:styleId="WPSOffice2">
    <w:name w:val="WPSOffice手动目录 2"/>
    <w:pPr>
      <w:ind w:leftChars="200" w:left="200"/>
    </w:pPr>
    <w:rPr>
      <w:lang w:bidi="hi-IN"/>
    </w:rPr>
  </w:style>
  <w:style w:type="table" w:customStyle="1" w:styleId="TableGrid1">
    <w:name w:val="Table Grid1"/>
    <w:basedOn w:val="TabelNormal"/>
    <w:uiPriority w:val="59"/>
    <w:pPr>
      <w:jc w:val="both"/>
    </w:pPr>
    <w:rPr>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gril5ntunecat-Accentuare51">
    <w:name w:val="Tabel grilă 5 Întunecat - Accentuare 51"/>
    <w:basedOn w:val="TabelNormal"/>
    <w:uiPriority w:val="50"/>
    <w:qFormat/>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AEEF3"/>
    </w:tcPr>
    <w:tblStylePr w:type="firstRow">
      <w:rPr>
        <w:b/>
        <w:bCs/>
        <w:color w:val="FFFFFF"/>
      </w:rPr>
      <w:tblPr/>
      <w:tcPr>
        <w:tcBorders>
          <w:top w:val="single" w:sz="4" w:space="0" w:color="FFFFFF"/>
          <w:left w:val="nil"/>
          <w:bottom w:val="single" w:sz="4" w:space="0" w:color="FFFFFF"/>
          <w:right w:val="single" w:sz="4" w:space="0" w:color="FFFFFF"/>
          <w:insideH w:val="nil"/>
          <w:insideV w:val="nil"/>
          <w:tl2br w:val="nil"/>
          <w:tr2bl w:val="nil"/>
        </w:tcBorders>
        <w:shd w:val="clear" w:color="auto" w:fill="4BACC6"/>
      </w:tcPr>
    </w:tblStylePr>
    <w:tblStylePr w:type="lastRow">
      <w:rPr>
        <w:b/>
        <w:bCs/>
        <w:color w:val="FFFFFF"/>
      </w:rPr>
      <w:tblPr/>
      <w:tcPr>
        <w:tcBorders>
          <w:top w:val="nil"/>
          <w:left w:val="single" w:sz="4" w:space="0" w:color="FFFFFF"/>
          <w:bottom w:val="single" w:sz="4" w:space="0" w:color="FFFFFF"/>
          <w:right w:val="single" w:sz="4" w:space="0" w:color="FFFFFF"/>
          <w:insideH w:val="nil"/>
          <w:insideV w:val="nil"/>
          <w:tl2br w:val="nil"/>
          <w:tr2bl w:val="nil"/>
        </w:tcBorders>
        <w:shd w:val="clear" w:color="auto" w:fill="4BACC6"/>
      </w:tcPr>
    </w:tblStylePr>
    <w:tblStylePr w:type="firstCol">
      <w:rPr>
        <w:b/>
        <w:bCs/>
        <w:color w:val="FFFFFF"/>
      </w:rPr>
      <w:tblPr/>
      <w:tcPr>
        <w:tcBorders>
          <w:top w:val="single" w:sz="4" w:space="0" w:color="FFFFFF"/>
          <w:left w:val="single" w:sz="4" w:space="0" w:color="FFFFFF"/>
          <w:bottom w:val="single" w:sz="4" w:space="0" w:color="FFFFFF"/>
          <w:right w:val="nil"/>
          <w:insideH w:val="nil"/>
          <w:insideV w:val="nil"/>
          <w:tl2br w:val="nil"/>
          <w:tr2bl w:val="nil"/>
        </w:tcBorders>
        <w:shd w:val="clear" w:color="auto" w:fill="4BACC6"/>
      </w:tcPr>
    </w:tblStylePr>
    <w:tblStylePr w:type="lastCol">
      <w:rPr>
        <w:b/>
        <w:bCs/>
        <w:color w:val="FFFFFF"/>
      </w:rPr>
      <w:tblPr/>
      <w:tcPr>
        <w:tcBorders>
          <w:top w:val="single" w:sz="4" w:space="0" w:color="FFFFFF"/>
          <w:left w:val="single" w:sz="4" w:space="0" w:color="FFFFFF"/>
          <w:bottom w:val="nil"/>
          <w:right w:val="single" w:sz="4" w:space="0" w:color="FFFFFF"/>
          <w:insideH w:val="nil"/>
          <w:insideV w:val="nil"/>
          <w:tl2br w:val="nil"/>
          <w:tr2bl w:val="nil"/>
        </w:tcBorders>
        <w:shd w:val="clear" w:color="auto" w:fill="4BACC6"/>
      </w:tcPr>
    </w:tblStylePr>
    <w:tblStylePr w:type="band1Vert">
      <w:tblPr/>
      <w:tcPr>
        <w:shd w:val="clear" w:color="auto" w:fill="B6DDE8"/>
      </w:tcPr>
    </w:tblStylePr>
    <w:tblStylePr w:type="band1Horz">
      <w:tblPr/>
      <w:tcPr>
        <w:shd w:val="clear" w:color="auto" w:fill="B6DDE8"/>
      </w:tcPr>
    </w:tblStylePr>
  </w:style>
  <w:style w:type="character" w:customStyle="1" w:styleId="font81">
    <w:name w:val="font81"/>
    <w:rPr>
      <w:rFonts w:ascii="Times New Roman" w:hAnsi="Times New Roman" w:cs="Times New Roman" w:hint="default"/>
      <w:i w:val="0"/>
      <w:iCs w:val="0"/>
      <w:color w:val="FF0000"/>
      <w:sz w:val="20"/>
      <w:szCs w:val="20"/>
      <w:u w:val="none"/>
    </w:rPr>
  </w:style>
  <w:style w:type="character" w:customStyle="1" w:styleId="font41">
    <w:name w:val="font41"/>
    <w:rPr>
      <w:rFonts w:ascii="Times New Roman" w:hAnsi="Times New Roman" w:cs="Times New Roman" w:hint="default"/>
      <w:i w:val="0"/>
      <w:iCs w:val="0"/>
      <w:color w:val="000000"/>
      <w:sz w:val="20"/>
      <w:szCs w:val="20"/>
      <w:u w:val="none"/>
    </w:rPr>
  </w:style>
  <w:style w:type="character" w:customStyle="1" w:styleId="font01">
    <w:name w:val="font01"/>
    <w:rPr>
      <w:rFonts w:ascii="Calibri" w:hAnsi="Calibri" w:cs="Calibri"/>
      <w:i w:val="0"/>
      <w:iCs w:val="0"/>
      <w:color w:val="000000"/>
      <w:sz w:val="22"/>
      <w:szCs w:val="22"/>
      <w:u w:val="none"/>
    </w:rPr>
  </w:style>
  <w:style w:type="character" w:customStyle="1" w:styleId="font11">
    <w:name w:val="font11"/>
    <w:rPr>
      <w:rFonts w:ascii="Times New Roman" w:hAnsi="Times New Roman" w:cs="Times New Roman" w:hint="default"/>
      <w:i w:val="0"/>
      <w:iCs w:val="0"/>
      <w:color w:val="000000"/>
      <w:sz w:val="22"/>
      <w:szCs w:val="22"/>
      <w:u w:val="none"/>
    </w:rPr>
  </w:style>
  <w:style w:type="paragraph" w:customStyle="1" w:styleId="WW-BodyTextIndent2">
    <w:name w:val="WW-Body Text Indent 2"/>
    <w:basedOn w:val="Normal"/>
    <w:pPr>
      <w:ind w:firstLine="720"/>
      <w:jc w:val="both"/>
    </w:pPr>
    <w:rPr>
      <w:color w:val="000000"/>
      <w:sz w:val="20"/>
    </w:rPr>
  </w:style>
  <w:style w:type="character" w:customStyle="1" w:styleId="font71">
    <w:name w:val="font71"/>
    <w:rPr>
      <w:rFonts w:ascii="Eurostar" w:eastAsia="Eurostar" w:hAnsi="Eurostar" w:cs="Eurostar"/>
      <w:i w:val="0"/>
      <w:iCs w:val="0"/>
      <w:color w:val="FF0000"/>
      <w:sz w:val="20"/>
      <w:szCs w:val="20"/>
      <w:u w:val="none"/>
    </w:rPr>
  </w:style>
  <w:style w:type="character" w:customStyle="1" w:styleId="font31">
    <w:name w:val="font31"/>
    <w:rPr>
      <w:rFonts w:ascii="Eurostar" w:eastAsia="Eurostar" w:hAnsi="Eurostar" w:cs="Eurostar" w:hint="default"/>
      <w:i w:val="0"/>
      <w:iCs w:val="0"/>
      <w:color w:val="000000"/>
      <w:sz w:val="20"/>
      <w:szCs w:val="20"/>
      <w:u w:val="none"/>
    </w:rPr>
  </w:style>
  <w:style w:type="character" w:customStyle="1" w:styleId="font61">
    <w:name w:val="font61"/>
    <w:rPr>
      <w:rFonts w:ascii="Eurostar" w:eastAsia="Eurostar" w:hAnsi="Eurostar" w:cs="Eurostar" w:hint="default"/>
      <w:b/>
      <w:bCs/>
      <w:i w:val="0"/>
      <w:iCs w:val="0"/>
      <w:color w:val="000000"/>
      <w:sz w:val="20"/>
      <w:szCs w:val="20"/>
      <w:u w:val="none"/>
    </w:rPr>
  </w:style>
  <w:style w:type="character" w:customStyle="1" w:styleId="font51">
    <w:name w:val="font51"/>
    <w:rPr>
      <w:rFonts w:ascii="Calibri" w:hAnsi="Calibri" w:cs="Calibri" w:hint="default"/>
      <w:i w:val="0"/>
      <w:iCs w:val="0"/>
      <w:color w:val="000000"/>
      <w:sz w:val="22"/>
      <w:szCs w:val="22"/>
      <w:u w:val="none"/>
      <w:vertAlign w:val="superscript"/>
    </w:rPr>
  </w:style>
  <w:style w:type="character" w:customStyle="1" w:styleId="font21">
    <w:name w:val="font21"/>
    <w:rPr>
      <w:rFonts w:ascii="Calibri" w:hAnsi="Calibri" w:cs="Calibri" w:hint="default"/>
      <w:i w:val="0"/>
      <w:iCs w:val="0"/>
      <w:color w:val="000000"/>
      <w:sz w:val="22"/>
      <w:szCs w:val="22"/>
      <w:u w:val="none"/>
      <w:vertAlign w:val="superscript"/>
    </w:rPr>
  </w:style>
  <w:style w:type="paragraph" w:customStyle="1" w:styleId="Blickfangpunkt1">
    <w:name w:val="Blickfangpunkt1"/>
    <w:basedOn w:val="Normal"/>
    <w:pPr>
      <w:tabs>
        <w:tab w:val="left" w:pos="284"/>
      </w:tabs>
      <w:suppressAutoHyphens w:val="0"/>
      <w:spacing w:after="240" w:line="240" w:lineRule="exact"/>
      <w:jc w:val="both"/>
    </w:pPr>
    <w:rPr>
      <w:rFonts w:cs="Arial"/>
      <w:b/>
      <w:kern w:val="18"/>
      <w:sz w:val="22"/>
      <w:lang w:eastAsia="en-US"/>
    </w:rPr>
  </w:style>
  <w:style w:type="character" w:customStyle="1" w:styleId="FontStyle86">
    <w:name w:val="Font Style86"/>
    <w:rPr>
      <w:rFonts w:ascii="Times New Roman" w:hAnsi="Times New Roman" w:cs="Times New Roman" w:hint="default"/>
      <w:sz w:val="24"/>
      <w:szCs w:val="24"/>
    </w:rPr>
  </w:style>
  <w:style w:type="character" w:customStyle="1" w:styleId="spar">
    <w:name w:val="s_par"/>
    <w:qFormat/>
  </w:style>
  <w:style w:type="paragraph" w:customStyle="1" w:styleId="Indentcorptext1">
    <w:name w:val="Indent corp text1"/>
    <w:basedOn w:val="Normal"/>
    <w:rsid w:val="00714CAE"/>
    <w:pPr>
      <w:widowControl/>
      <w:suppressAutoHyphens w:val="0"/>
      <w:spacing w:before="100" w:beforeAutospacing="1" w:after="120"/>
      <w:ind w:left="283"/>
    </w:pPr>
    <w:rPr>
      <w:rFonts w:eastAsia="Times New Roman" w:cs="Times New Roman"/>
      <w:kern w:val="0"/>
      <w:lang w:eastAsia="ro-RO" w:bidi="ar-SA"/>
    </w:rPr>
  </w:style>
  <w:style w:type="character" w:customStyle="1" w:styleId="15">
    <w:name w:val="15"/>
    <w:rsid w:val="00EB4F53"/>
    <w:rPr>
      <w:rFonts w:ascii="Arial" w:hAnsi="Arial" w:cs="Arial" w:hint="default"/>
      <w:color w:val="000000"/>
      <w:sz w:val="26"/>
      <w:szCs w:val="26"/>
    </w:rPr>
  </w:style>
  <w:style w:type="paragraph" w:customStyle="1" w:styleId="Corptext21">
    <w:name w:val="Corp text 21"/>
    <w:basedOn w:val="Normal"/>
    <w:rsid w:val="006822FB"/>
    <w:pPr>
      <w:widowControl/>
      <w:suppressAutoHyphens w:val="0"/>
      <w:spacing w:before="100" w:beforeAutospacing="1"/>
    </w:pPr>
    <w:rPr>
      <w:rFonts w:eastAsia="Times New Roman" w:cs="Times New Roman"/>
      <w:kern w:val="0"/>
      <w:sz w:val="28"/>
      <w:szCs w:val="28"/>
      <w:lang w:eastAsia="ro-RO" w:bidi="ar-SA"/>
    </w:rPr>
  </w:style>
  <w:style w:type="character" w:customStyle="1" w:styleId="FrspaiereCaracter">
    <w:name w:val="Fără spațiere Caracter"/>
    <w:basedOn w:val="Fontdeparagrafimplicit"/>
    <w:link w:val="Frspaiere"/>
    <w:uiPriority w:val="1"/>
    <w:rsid w:val="00D15437"/>
    <w:rPr>
      <w:rFonts w:ascii="Calibri" w:eastAsia="Calibri" w:hAnsi="Calibri"/>
      <w:sz w:val="22"/>
      <w:szCs w:val="22"/>
      <w:lang w:val="en-US" w:eastAsia="en-US"/>
    </w:rPr>
  </w:style>
  <w:style w:type="paragraph" w:customStyle="1" w:styleId="Corptext1">
    <w:name w:val="Corp text1"/>
    <w:basedOn w:val="Normal"/>
    <w:semiHidden/>
    <w:rsid w:val="00E73019"/>
    <w:pPr>
      <w:widowControl/>
      <w:suppressAutoHyphens w:val="0"/>
      <w:spacing w:before="100" w:beforeAutospacing="1" w:after="120" w:line="360" w:lineRule="auto"/>
      <w:ind w:left="864" w:hanging="10"/>
    </w:pPr>
    <w:rPr>
      <w:rFonts w:ascii="Arial" w:eastAsia="Times New Roman" w:hAnsi="Arial" w:cs="Arial"/>
      <w:color w:val="000000"/>
      <w:kern w:val="0"/>
      <w:sz w:val="28"/>
      <w:szCs w:val="28"/>
      <w:lang w:eastAsia="ro-RO" w:bidi="ar-SA"/>
    </w:rPr>
  </w:style>
  <w:style w:type="character" w:customStyle="1" w:styleId="Titlu9Caracter">
    <w:name w:val="Titlu 9 Caracter"/>
    <w:basedOn w:val="Fontdeparagrafimplicit"/>
    <w:link w:val="Titlu9"/>
    <w:uiPriority w:val="9"/>
    <w:semiHidden/>
    <w:rsid w:val="00F06E43"/>
    <w:rPr>
      <w:rFonts w:ascii="Calibri Light" w:eastAsia="Times New Roman" w:hAnsi="Calibri Light"/>
      <w:sz w:val="22"/>
      <w:szCs w:val="22"/>
      <w:lang w:val="en-US" w:eastAsia="en-US"/>
    </w:rPr>
  </w:style>
  <w:style w:type="character" w:styleId="HyperlinkParcurs">
    <w:name w:val="FollowedHyperlink"/>
    <w:basedOn w:val="Fontdeparagrafimplicit"/>
    <w:uiPriority w:val="99"/>
    <w:semiHidden/>
    <w:unhideWhenUsed/>
    <w:rsid w:val="00F06E43"/>
    <w:rPr>
      <w:color w:val="954F72" w:themeColor="followedHyperlink"/>
      <w:u w:val="single"/>
    </w:rPr>
  </w:style>
  <w:style w:type="character" w:customStyle="1" w:styleId="CorptextCaracter">
    <w:name w:val="Corp text Caracter"/>
    <w:basedOn w:val="Fontdeparagrafimplicit"/>
    <w:link w:val="Corptext"/>
    <w:rsid w:val="00F06E43"/>
    <w:rPr>
      <w:rFonts w:cs="Tahoma"/>
      <w:kern w:val="1"/>
      <w:sz w:val="24"/>
      <w:szCs w:val="24"/>
      <w:lang w:eastAsia="hi-IN" w:bidi="hi-IN"/>
    </w:rPr>
  </w:style>
  <w:style w:type="paragraph" w:customStyle="1" w:styleId="msonormal0">
    <w:name w:val="msonormal"/>
    <w:basedOn w:val="Normal"/>
    <w:rsid w:val="00F06E43"/>
    <w:pPr>
      <w:widowControl/>
      <w:suppressAutoHyphens w:val="0"/>
      <w:spacing w:before="100" w:beforeAutospacing="1" w:after="100" w:afterAutospacing="1"/>
    </w:pPr>
    <w:rPr>
      <w:rFonts w:eastAsia="Times New Roman" w:cs="Times New Roman"/>
      <w:kern w:val="0"/>
      <w:lang w:eastAsia="ro-RO" w:bidi="ar-SA"/>
    </w:rPr>
  </w:style>
  <w:style w:type="paragraph" w:styleId="Listnumerotat">
    <w:name w:val="List Number"/>
    <w:basedOn w:val="List"/>
    <w:semiHidden/>
    <w:unhideWhenUsed/>
    <w:rsid w:val="00F06E43"/>
    <w:pPr>
      <w:widowControl/>
      <w:numPr>
        <w:numId w:val="41"/>
      </w:numPr>
      <w:suppressAutoHyphens w:val="0"/>
      <w:spacing w:after="240" w:line="240" w:lineRule="atLeast"/>
      <w:jc w:val="both"/>
    </w:pPr>
    <w:rPr>
      <w:rFonts w:ascii="Arial" w:eastAsia="Times New Roman" w:hAnsi="Arial" w:cs="Times New Roman"/>
      <w:spacing w:val="-5"/>
      <w:kern w:val="0"/>
      <w:sz w:val="20"/>
      <w:szCs w:val="20"/>
      <w:lang w:val="en-US" w:eastAsia="en-US" w:bidi="ar-SA"/>
    </w:rPr>
  </w:style>
  <w:style w:type="paragraph" w:styleId="Titlu">
    <w:name w:val="Title"/>
    <w:basedOn w:val="Normal"/>
    <w:link w:val="TitluCaracter"/>
    <w:uiPriority w:val="10"/>
    <w:qFormat/>
    <w:rsid w:val="00F06E43"/>
    <w:pPr>
      <w:widowControl/>
      <w:suppressAutoHyphens w:val="0"/>
      <w:spacing w:before="240" w:after="60"/>
      <w:jc w:val="center"/>
      <w:outlineLvl w:val="0"/>
    </w:pPr>
    <w:rPr>
      <w:rFonts w:ascii="Arial" w:eastAsia="Times New Roman" w:hAnsi="Arial" w:cs="Arial"/>
      <w:b/>
      <w:bCs/>
      <w:kern w:val="28"/>
      <w:sz w:val="32"/>
      <w:szCs w:val="32"/>
      <w:lang w:val="en-US" w:eastAsia="en-US" w:bidi="ar-SA"/>
    </w:rPr>
  </w:style>
  <w:style w:type="character" w:customStyle="1" w:styleId="TitluCaracter">
    <w:name w:val="Titlu Caracter"/>
    <w:basedOn w:val="Fontdeparagrafimplicit"/>
    <w:link w:val="Titlu"/>
    <w:uiPriority w:val="10"/>
    <w:rsid w:val="00F06E43"/>
    <w:rPr>
      <w:rFonts w:ascii="Arial" w:eastAsia="Times New Roman" w:hAnsi="Arial" w:cs="Arial"/>
      <w:b/>
      <w:bCs/>
      <w:kern w:val="28"/>
      <w:sz w:val="32"/>
      <w:szCs w:val="32"/>
      <w:lang w:val="en-US" w:eastAsia="en-US"/>
    </w:rPr>
  </w:style>
  <w:style w:type="character" w:customStyle="1" w:styleId="IndentcorptextCaracter">
    <w:name w:val="Indent corp text Caracter"/>
    <w:basedOn w:val="Fontdeparagrafimplicit"/>
    <w:link w:val="Indentcorptext"/>
    <w:uiPriority w:val="99"/>
    <w:rsid w:val="00F06E43"/>
    <w:rPr>
      <w:rFonts w:cs="Tahoma"/>
      <w:kern w:val="1"/>
      <w:sz w:val="28"/>
      <w:szCs w:val="24"/>
      <w:lang w:val="fr-FR" w:eastAsia="hi-IN" w:bidi="hi-IN"/>
    </w:rPr>
  </w:style>
  <w:style w:type="paragraph" w:styleId="Subtitlu">
    <w:name w:val="Subtitle"/>
    <w:basedOn w:val="Normal"/>
    <w:link w:val="SubtitluCaracter"/>
    <w:uiPriority w:val="11"/>
    <w:qFormat/>
    <w:rsid w:val="00F06E43"/>
    <w:pPr>
      <w:widowControl/>
      <w:suppressAutoHyphens w:val="0"/>
      <w:spacing w:after="60"/>
      <w:jc w:val="center"/>
      <w:outlineLvl w:val="1"/>
    </w:pPr>
    <w:rPr>
      <w:rFonts w:ascii="Arial" w:eastAsia="Times New Roman" w:hAnsi="Arial" w:cs="Arial"/>
      <w:kern w:val="0"/>
      <w:lang w:val="en-US" w:eastAsia="en-US" w:bidi="ar-SA"/>
    </w:rPr>
  </w:style>
  <w:style w:type="character" w:customStyle="1" w:styleId="SubtitluCaracter">
    <w:name w:val="Subtitlu Caracter"/>
    <w:basedOn w:val="Fontdeparagrafimplicit"/>
    <w:link w:val="Subtitlu"/>
    <w:uiPriority w:val="11"/>
    <w:rsid w:val="00F06E43"/>
    <w:rPr>
      <w:rFonts w:ascii="Arial" w:eastAsia="Times New Roman" w:hAnsi="Arial" w:cs="Arial"/>
      <w:sz w:val="24"/>
      <w:szCs w:val="24"/>
      <w:lang w:val="en-US" w:eastAsia="en-US"/>
    </w:rPr>
  </w:style>
  <w:style w:type="paragraph" w:styleId="Indentcorptext3">
    <w:name w:val="Body Text Indent 3"/>
    <w:basedOn w:val="Normal"/>
    <w:link w:val="Indentcorptext3Caracter"/>
    <w:semiHidden/>
    <w:unhideWhenUsed/>
    <w:rsid w:val="00F06E43"/>
    <w:pPr>
      <w:widowControl/>
      <w:suppressAutoHyphens w:val="0"/>
      <w:spacing w:after="120"/>
      <w:ind w:left="360"/>
    </w:pPr>
    <w:rPr>
      <w:rFonts w:eastAsia="Times New Roman" w:cs="Times New Roman"/>
      <w:kern w:val="0"/>
      <w:sz w:val="16"/>
      <w:szCs w:val="16"/>
      <w:lang w:val="en-US" w:eastAsia="en-US" w:bidi="ar-SA"/>
    </w:rPr>
  </w:style>
  <w:style w:type="character" w:customStyle="1" w:styleId="Indentcorptext3Caracter">
    <w:name w:val="Indent corp text 3 Caracter"/>
    <w:basedOn w:val="Fontdeparagrafimplicit"/>
    <w:link w:val="Indentcorptext3"/>
    <w:semiHidden/>
    <w:rsid w:val="00F06E43"/>
    <w:rPr>
      <w:rFonts w:eastAsia="Times New Roman"/>
      <w:sz w:val="16"/>
      <w:szCs w:val="16"/>
      <w:lang w:val="en-US" w:eastAsia="en-US"/>
    </w:rPr>
  </w:style>
  <w:style w:type="paragraph" w:customStyle="1" w:styleId="ChapterSubtitle">
    <w:name w:val="Chapter Subtitle"/>
    <w:basedOn w:val="Subtitlu"/>
    <w:rsid w:val="00F06E43"/>
    <w:pPr>
      <w:keepNext/>
      <w:keepLines/>
      <w:spacing w:before="60" w:after="120" w:line="340" w:lineRule="atLeast"/>
      <w:jc w:val="left"/>
      <w:outlineLvl w:val="9"/>
    </w:pPr>
    <w:rPr>
      <w:rFonts w:cs="Times New Roman"/>
      <w:spacing w:val="-16"/>
      <w:kern w:val="28"/>
      <w:sz w:val="32"/>
      <w:szCs w:val="20"/>
    </w:rPr>
  </w:style>
  <w:style w:type="paragraph" w:customStyle="1" w:styleId="BlockQuotation">
    <w:name w:val="Block Quotation"/>
    <w:basedOn w:val="Normal"/>
    <w:rsid w:val="00F06E43"/>
    <w:pPr>
      <w:widowControl/>
      <w:pBdr>
        <w:top w:val="single" w:sz="12" w:space="12" w:color="FFFFFF"/>
        <w:left w:val="single" w:sz="6" w:space="12" w:color="FFFFFF"/>
        <w:bottom w:val="single" w:sz="6" w:space="12" w:color="FFFFFF"/>
        <w:right w:val="single" w:sz="6" w:space="12" w:color="FFFFFF"/>
      </w:pBdr>
      <w:shd w:val="pct5" w:color="auto" w:fill="auto"/>
      <w:suppressAutoHyphens w:val="0"/>
      <w:spacing w:after="240" w:line="220" w:lineRule="atLeast"/>
      <w:ind w:left="1368" w:right="240"/>
      <w:jc w:val="both"/>
    </w:pPr>
    <w:rPr>
      <w:rFonts w:ascii="Arial Narrow" w:eastAsia="Times New Roman" w:hAnsi="Arial Narrow" w:cs="Times New Roman"/>
      <w:spacing w:val="-5"/>
      <w:kern w:val="0"/>
      <w:sz w:val="20"/>
      <w:szCs w:val="20"/>
      <w:lang w:val="en-US" w:eastAsia="en-US" w:bidi="ar-SA"/>
    </w:rPr>
  </w:style>
  <w:style w:type="paragraph" w:customStyle="1" w:styleId="PartLabel">
    <w:name w:val="Part Label"/>
    <w:basedOn w:val="Normal"/>
    <w:rsid w:val="00F06E43"/>
    <w:pPr>
      <w:widowControl/>
      <w:shd w:val="solid" w:color="auto" w:fill="auto"/>
      <w:suppressAutoHyphens w:val="0"/>
      <w:spacing w:line="360" w:lineRule="exact"/>
      <w:jc w:val="center"/>
    </w:pPr>
    <w:rPr>
      <w:rFonts w:ascii="Arial" w:eastAsia="Times New Roman" w:hAnsi="Arial" w:cs="Times New Roman"/>
      <w:color w:val="FFFFFF"/>
      <w:spacing w:val="-16"/>
      <w:kern w:val="0"/>
      <w:sz w:val="26"/>
      <w:szCs w:val="20"/>
      <w:lang w:val="en-US" w:eastAsia="en-US" w:bidi="ar-SA"/>
    </w:rPr>
  </w:style>
  <w:style w:type="paragraph" w:customStyle="1" w:styleId="PartTitle">
    <w:name w:val="Part Title"/>
    <w:basedOn w:val="Normal"/>
    <w:rsid w:val="00F06E43"/>
    <w:pPr>
      <w:widowControl/>
      <w:shd w:val="solid" w:color="auto" w:fill="auto"/>
      <w:suppressAutoHyphens w:val="0"/>
      <w:spacing w:line="660" w:lineRule="exact"/>
      <w:jc w:val="center"/>
    </w:pPr>
    <w:rPr>
      <w:rFonts w:ascii="Arial Black" w:eastAsia="Times New Roman" w:hAnsi="Arial Black" w:cs="Times New Roman"/>
      <w:color w:val="FFFFFF"/>
      <w:spacing w:val="-40"/>
      <w:kern w:val="0"/>
      <w:sz w:val="84"/>
      <w:szCs w:val="20"/>
      <w:lang w:val="en-US" w:eastAsia="en-US" w:bidi="ar-SA"/>
    </w:rPr>
  </w:style>
  <w:style w:type="paragraph" w:customStyle="1" w:styleId="CompanyName">
    <w:name w:val="Company Name"/>
    <w:basedOn w:val="Normal"/>
    <w:rsid w:val="00F06E43"/>
    <w:pPr>
      <w:keepNext/>
      <w:keepLines/>
      <w:widowControl/>
      <w:suppressAutoHyphens w:val="0"/>
      <w:spacing w:line="220" w:lineRule="atLeast"/>
    </w:pPr>
    <w:rPr>
      <w:rFonts w:ascii="Arial Black" w:eastAsia="Times New Roman" w:hAnsi="Arial Black" w:cs="Times New Roman"/>
      <w:spacing w:val="-25"/>
      <w:kern w:val="28"/>
      <w:sz w:val="32"/>
      <w:szCs w:val="20"/>
      <w:lang w:val="en-US" w:eastAsia="en-US" w:bidi="ar-SA"/>
    </w:rPr>
  </w:style>
  <w:style w:type="paragraph" w:customStyle="1" w:styleId="ChapterTitle">
    <w:name w:val="Chapter Title"/>
    <w:basedOn w:val="Normal"/>
    <w:rsid w:val="00F06E43"/>
    <w:pPr>
      <w:widowControl/>
      <w:suppressAutoHyphens w:val="0"/>
      <w:spacing w:before="120" w:line="660" w:lineRule="exact"/>
      <w:jc w:val="center"/>
    </w:pPr>
    <w:rPr>
      <w:rFonts w:ascii="Arial Black" w:eastAsia="Times New Roman" w:hAnsi="Arial Black" w:cs="Times New Roman"/>
      <w:color w:val="FFFFFF"/>
      <w:spacing w:val="-40"/>
      <w:kern w:val="0"/>
      <w:sz w:val="84"/>
      <w:szCs w:val="20"/>
      <w:lang w:val="en-US" w:eastAsia="en-US" w:bidi="ar-SA"/>
    </w:rPr>
  </w:style>
  <w:style w:type="paragraph" w:customStyle="1" w:styleId="ReturnAddress">
    <w:name w:val="Return Address"/>
    <w:basedOn w:val="Normal"/>
    <w:rsid w:val="00F06E43"/>
    <w:pPr>
      <w:keepLines/>
      <w:framePr w:w="5160" w:h="840" w:wrap="notBeside" w:vAnchor="page" w:hAnchor="page" w:x="6121" w:y="915" w:anchorLock="1"/>
      <w:widowControl/>
      <w:tabs>
        <w:tab w:val="left" w:pos="2160"/>
      </w:tabs>
      <w:suppressAutoHyphens w:val="0"/>
      <w:spacing w:line="160" w:lineRule="atLeast"/>
    </w:pPr>
    <w:rPr>
      <w:rFonts w:ascii="Arial" w:eastAsia="Times New Roman" w:hAnsi="Arial" w:cs="Times New Roman"/>
      <w:kern w:val="0"/>
      <w:sz w:val="14"/>
      <w:szCs w:val="20"/>
      <w:lang w:val="en-US" w:eastAsia="en-US" w:bidi="ar-SA"/>
    </w:rPr>
  </w:style>
  <w:style w:type="character" w:customStyle="1" w:styleId="COrptextCaracterCaracterCaracterCaracter">
    <w:name w:val="COrp text Caracter Caracter Caracter Caracter"/>
    <w:link w:val="COrptextCaracterCaracterCaracter"/>
    <w:locked/>
    <w:rsid w:val="00F06E43"/>
    <w:rPr>
      <w:rFonts w:ascii="Arial" w:hAnsi="Arial" w:cs="Arial"/>
      <w:sz w:val="24"/>
      <w:szCs w:val="24"/>
      <w:lang w:val="x-none"/>
    </w:rPr>
  </w:style>
  <w:style w:type="paragraph" w:customStyle="1" w:styleId="COrptextCaracterCaracterCaracter">
    <w:name w:val="COrp text Caracter Caracter Caracter"/>
    <w:basedOn w:val="Normal"/>
    <w:link w:val="COrptextCaracterCaracterCaracterCaracter"/>
    <w:rsid w:val="00F06E43"/>
    <w:pPr>
      <w:widowControl/>
      <w:suppressAutoHyphens w:val="0"/>
      <w:ind w:left="708" w:firstLine="708"/>
      <w:jc w:val="both"/>
    </w:pPr>
    <w:rPr>
      <w:rFonts w:ascii="Arial" w:hAnsi="Arial" w:cs="Arial"/>
      <w:kern w:val="0"/>
      <w:lang w:val="x-none" w:eastAsia="ro-RO" w:bidi="ar-SA"/>
    </w:rPr>
  </w:style>
  <w:style w:type="character" w:customStyle="1" w:styleId="Lead-inEmphasis">
    <w:name w:val="Lead-in Emphasis"/>
    <w:rsid w:val="00F06E43"/>
    <w:rPr>
      <w:rFonts w:ascii="Arial Black" w:hAnsi="Arial Black" w:hint="default"/>
      <w:spacing w:val="-4"/>
      <w:sz w:val="18"/>
    </w:rPr>
  </w:style>
  <w:style w:type="character" w:customStyle="1" w:styleId="tal1">
    <w:name w:val="tal1"/>
    <w:rsid w:val="00F06E43"/>
  </w:style>
  <w:style w:type="table" w:styleId="TabelSimple2">
    <w:name w:val="Table Simple 2"/>
    <w:basedOn w:val="TabelNormal"/>
    <w:semiHidden/>
    <w:unhideWhenUsed/>
    <w:rsid w:val="00F06E43"/>
    <w:rPr>
      <w:rFonts w:eastAsia="Times New Roma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character" w:customStyle="1" w:styleId="ListparagrafCaracter">
    <w:name w:val="Listă paragraf Caracter"/>
    <w:aliases w:val="Forth level Caracter,Colorful List - Accent 11 Caracter,Medium Grid 1 - Accent 21 Caracter,Akapit z listą BS Caracter,Outlines a.b.c. Caracter,List_Paragraph Caracter,Multilevel para_II Caracter,Akapit z lista BS Caracter"/>
    <w:link w:val="Listparagraf"/>
    <w:uiPriority w:val="34"/>
    <w:locked/>
    <w:rsid w:val="0082143B"/>
    <w:rPr>
      <w:rFonts w:cs="Mangal"/>
      <w:kern w:val="2"/>
      <w:sz w:val="24"/>
      <w:szCs w:val="21"/>
      <w:lang w:eastAsia="hi-IN" w:bidi="hi-IN"/>
    </w:rPr>
  </w:style>
  <w:style w:type="character" w:customStyle="1" w:styleId="slitbdy">
    <w:name w:val="s_lit_bdy"/>
    <w:basedOn w:val="Fontdeparagrafimplicit"/>
    <w:rsid w:val="0082143B"/>
  </w:style>
  <w:style w:type="character" w:customStyle="1" w:styleId="apple-converted-space">
    <w:name w:val="apple-converted-space"/>
    <w:basedOn w:val="Fontdeparagrafimplicit"/>
    <w:rsid w:val="0082143B"/>
  </w:style>
  <w:style w:type="paragraph" w:styleId="Textnotdesubsol">
    <w:name w:val="footnote text"/>
    <w:basedOn w:val="Normal"/>
    <w:link w:val="TextnotdesubsolCaracter"/>
    <w:uiPriority w:val="99"/>
    <w:semiHidden/>
    <w:unhideWhenUsed/>
    <w:rsid w:val="00B86B29"/>
    <w:pPr>
      <w:widowControl/>
      <w:suppressAutoHyphens w:val="0"/>
    </w:pPr>
    <w:rPr>
      <w:rFonts w:eastAsia="Times New Roman" w:cs="Times New Roman"/>
      <w:kern w:val="0"/>
      <w:sz w:val="20"/>
      <w:szCs w:val="20"/>
      <w:lang w:val="es-ES_tradnl" w:eastAsia="en-US" w:bidi="ar-SA"/>
    </w:rPr>
  </w:style>
  <w:style w:type="character" w:customStyle="1" w:styleId="TextnotdesubsolCaracter">
    <w:name w:val="Text notă de subsol Caracter"/>
    <w:basedOn w:val="Fontdeparagrafimplicit"/>
    <w:link w:val="Textnotdesubsol"/>
    <w:uiPriority w:val="99"/>
    <w:semiHidden/>
    <w:rsid w:val="00B86B29"/>
    <w:rPr>
      <w:rFonts w:eastAsia="Times New Roman"/>
      <w:lang w:val="es-ES_tradnl" w:eastAsia="en-US"/>
    </w:rPr>
  </w:style>
  <w:style w:type="character" w:styleId="Referinnotdesubsol">
    <w:name w:val="footnote reference"/>
    <w:uiPriority w:val="99"/>
    <w:semiHidden/>
    <w:unhideWhenUsed/>
    <w:rsid w:val="00B86B29"/>
    <w:rPr>
      <w:vertAlign w:val="superscript"/>
    </w:rPr>
  </w:style>
  <w:style w:type="character" w:customStyle="1" w:styleId="l5def1">
    <w:name w:val="l5def1"/>
    <w:qFormat/>
    <w:rsid w:val="00FB23B5"/>
    <w:rPr>
      <w:rFonts w:ascii="Arial" w:hAnsi="Arial" w:cs="Arial"/>
      <w:color w:val="000000"/>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507543">
      <w:bodyDiv w:val="1"/>
      <w:marLeft w:val="0"/>
      <w:marRight w:val="0"/>
      <w:marTop w:val="0"/>
      <w:marBottom w:val="0"/>
      <w:divBdr>
        <w:top w:val="none" w:sz="0" w:space="0" w:color="auto"/>
        <w:left w:val="none" w:sz="0" w:space="0" w:color="auto"/>
        <w:bottom w:val="none" w:sz="0" w:space="0" w:color="auto"/>
        <w:right w:val="none" w:sz="0" w:space="0" w:color="auto"/>
      </w:divBdr>
    </w:div>
    <w:div w:id="90518395">
      <w:bodyDiv w:val="1"/>
      <w:marLeft w:val="0"/>
      <w:marRight w:val="0"/>
      <w:marTop w:val="0"/>
      <w:marBottom w:val="0"/>
      <w:divBdr>
        <w:top w:val="none" w:sz="0" w:space="0" w:color="auto"/>
        <w:left w:val="none" w:sz="0" w:space="0" w:color="auto"/>
        <w:bottom w:val="none" w:sz="0" w:space="0" w:color="auto"/>
        <w:right w:val="none" w:sz="0" w:space="0" w:color="auto"/>
      </w:divBdr>
    </w:div>
    <w:div w:id="121579443">
      <w:bodyDiv w:val="1"/>
      <w:marLeft w:val="0"/>
      <w:marRight w:val="0"/>
      <w:marTop w:val="0"/>
      <w:marBottom w:val="0"/>
      <w:divBdr>
        <w:top w:val="none" w:sz="0" w:space="0" w:color="auto"/>
        <w:left w:val="none" w:sz="0" w:space="0" w:color="auto"/>
        <w:bottom w:val="none" w:sz="0" w:space="0" w:color="auto"/>
        <w:right w:val="none" w:sz="0" w:space="0" w:color="auto"/>
      </w:divBdr>
    </w:div>
    <w:div w:id="164638438">
      <w:bodyDiv w:val="1"/>
      <w:marLeft w:val="0"/>
      <w:marRight w:val="0"/>
      <w:marTop w:val="0"/>
      <w:marBottom w:val="0"/>
      <w:divBdr>
        <w:top w:val="none" w:sz="0" w:space="0" w:color="auto"/>
        <w:left w:val="none" w:sz="0" w:space="0" w:color="auto"/>
        <w:bottom w:val="none" w:sz="0" w:space="0" w:color="auto"/>
        <w:right w:val="none" w:sz="0" w:space="0" w:color="auto"/>
      </w:divBdr>
    </w:div>
    <w:div w:id="225144349">
      <w:bodyDiv w:val="1"/>
      <w:marLeft w:val="0"/>
      <w:marRight w:val="0"/>
      <w:marTop w:val="0"/>
      <w:marBottom w:val="0"/>
      <w:divBdr>
        <w:top w:val="none" w:sz="0" w:space="0" w:color="auto"/>
        <w:left w:val="none" w:sz="0" w:space="0" w:color="auto"/>
        <w:bottom w:val="none" w:sz="0" w:space="0" w:color="auto"/>
        <w:right w:val="none" w:sz="0" w:space="0" w:color="auto"/>
      </w:divBdr>
    </w:div>
    <w:div w:id="262614135">
      <w:bodyDiv w:val="1"/>
      <w:marLeft w:val="0"/>
      <w:marRight w:val="0"/>
      <w:marTop w:val="0"/>
      <w:marBottom w:val="0"/>
      <w:divBdr>
        <w:top w:val="none" w:sz="0" w:space="0" w:color="auto"/>
        <w:left w:val="none" w:sz="0" w:space="0" w:color="auto"/>
        <w:bottom w:val="none" w:sz="0" w:space="0" w:color="auto"/>
        <w:right w:val="none" w:sz="0" w:space="0" w:color="auto"/>
      </w:divBdr>
    </w:div>
    <w:div w:id="337273868">
      <w:bodyDiv w:val="1"/>
      <w:marLeft w:val="0"/>
      <w:marRight w:val="0"/>
      <w:marTop w:val="0"/>
      <w:marBottom w:val="0"/>
      <w:divBdr>
        <w:top w:val="none" w:sz="0" w:space="0" w:color="auto"/>
        <w:left w:val="none" w:sz="0" w:space="0" w:color="auto"/>
        <w:bottom w:val="none" w:sz="0" w:space="0" w:color="auto"/>
        <w:right w:val="none" w:sz="0" w:space="0" w:color="auto"/>
      </w:divBdr>
    </w:div>
    <w:div w:id="400258178">
      <w:bodyDiv w:val="1"/>
      <w:marLeft w:val="0"/>
      <w:marRight w:val="0"/>
      <w:marTop w:val="0"/>
      <w:marBottom w:val="0"/>
      <w:divBdr>
        <w:top w:val="none" w:sz="0" w:space="0" w:color="auto"/>
        <w:left w:val="none" w:sz="0" w:space="0" w:color="auto"/>
        <w:bottom w:val="none" w:sz="0" w:space="0" w:color="auto"/>
        <w:right w:val="none" w:sz="0" w:space="0" w:color="auto"/>
      </w:divBdr>
    </w:div>
    <w:div w:id="477647281">
      <w:bodyDiv w:val="1"/>
      <w:marLeft w:val="0"/>
      <w:marRight w:val="0"/>
      <w:marTop w:val="0"/>
      <w:marBottom w:val="0"/>
      <w:divBdr>
        <w:top w:val="none" w:sz="0" w:space="0" w:color="auto"/>
        <w:left w:val="none" w:sz="0" w:space="0" w:color="auto"/>
        <w:bottom w:val="none" w:sz="0" w:space="0" w:color="auto"/>
        <w:right w:val="none" w:sz="0" w:space="0" w:color="auto"/>
      </w:divBdr>
    </w:div>
    <w:div w:id="508912561">
      <w:bodyDiv w:val="1"/>
      <w:marLeft w:val="0"/>
      <w:marRight w:val="0"/>
      <w:marTop w:val="0"/>
      <w:marBottom w:val="0"/>
      <w:divBdr>
        <w:top w:val="none" w:sz="0" w:space="0" w:color="auto"/>
        <w:left w:val="none" w:sz="0" w:space="0" w:color="auto"/>
        <w:bottom w:val="none" w:sz="0" w:space="0" w:color="auto"/>
        <w:right w:val="none" w:sz="0" w:space="0" w:color="auto"/>
      </w:divBdr>
    </w:div>
    <w:div w:id="512450345">
      <w:bodyDiv w:val="1"/>
      <w:marLeft w:val="0"/>
      <w:marRight w:val="0"/>
      <w:marTop w:val="0"/>
      <w:marBottom w:val="0"/>
      <w:divBdr>
        <w:top w:val="none" w:sz="0" w:space="0" w:color="auto"/>
        <w:left w:val="none" w:sz="0" w:space="0" w:color="auto"/>
        <w:bottom w:val="none" w:sz="0" w:space="0" w:color="auto"/>
        <w:right w:val="none" w:sz="0" w:space="0" w:color="auto"/>
      </w:divBdr>
    </w:div>
    <w:div w:id="558785734">
      <w:bodyDiv w:val="1"/>
      <w:marLeft w:val="0"/>
      <w:marRight w:val="0"/>
      <w:marTop w:val="0"/>
      <w:marBottom w:val="0"/>
      <w:divBdr>
        <w:top w:val="none" w:sz="0" w:space="0" w:color="auto"/>
        <w:left w:val="none" w:sz="0" w:space="0" w:color="auto"/>
        <w:bottom w:val="none" w:sz="0" w:space="0" w:color="auto"/>
        <w:right w:val="none" w:sz="0" w:space="0" w:color="auto"/>
      </w:divBdr>
    </w:div>
    <w:div w:id="567499166">
      <w:bodyDiv w:val="1"/>
      <w:marLeft w:val="0"/>
      <w:marRight w:val="0"/>
      <w:marTop w:val="0"/>
      <w:marBottom w:val="0"/>
      <w:divBdr>
        <w:top w:val="none" w:sz="0" w:space="0" w:color="auto"/>
        <w:left w:val="none" w:sz="0" w:space="0" w:color="auto"/>
        <w:bottom w:val="none" w:sz="0" w:space="0" w:color="auto"/>
        <w:right w:val="none" w:sz="0" w:space="0" w:color="auto"/>
      </w:divBdr>
    </w:div>
    <w:div w:id="625044145">
      <w:bodyDiv w:val="1"/>
      <w:marLeft w:val="0"/>
      <w:marRight w:val="0"/>
      <w:marTop w:val="0"/>
      <w:marBottom w:val="0"/>
      <w:divBdr>
        <w:top w:val="none" w:sz="0" w:space="0" w:color="auto"/>
        <w:left w:val="none" w:sz="0" w:space="0" w:color="auto"/>
        <w:bottom w:val="none" w:sz="0" w:space="0" w:color="auto"/>
        <w:right w:val="none" w:sz="0" w:space="0" w:color="auto"/>
      </w:divBdr>
    </w:div>
    <w:div w:id="686754991">
      <w:bodyDiv w:val="1"/>
      <w:marLeft w:val="0"/>
      <w:marRight w:val="0"/>
      <w:marTop w:val="0"/>
      <w:marBottom w:val="0"/>
      <w:divBdr>
        <w:top w:val="none" w:sz="0" w:space="0" w:color="auto"/>
        <w:left w:val="none" w:sz="0" w:space="0" w:color="auto"/>
        <w:bottom w:val="none" w:sz="0" w:space="0" w:color="auto"/>
        <w:right w:val="none" w:sz="0" w:space="0" w:color="auto"/>
      </w:divBdr>
    </w:div>
    <w:div w:id="707026595">
      <w:bodyDiv w:val="1"/>
      <w:marLeft w:val="0"/>
      <w:marRight w:val="0"/>
      <w:marTop w:val="0"/>
      <w:marBottom w:val="0"/>
      <w:divBdr>
        <w:top w:val="none" w:sz="0" w:space="0" w:color="auto"/>
        <w:left w:val="none" w:sz="0" w:space="0" w:color="auto"/>
        <w:bottom w:val="none" w:sz="0" w:space="0" w:color="auto"/>
        <w:right w:val="none" w:sz="0" w:space="0" w:color="auto"/>
      </w:divBdr>
    </w:div>
    <w:div w:id="763649656">
      <w:bodyDiv w:val="1"/>
      <w:marLeft w:val="0"/>
      <w:marRight w:val="0"/>
      <w:marTop w:val="0"/>
      <w:marBottom w:val="0"/>
      <w:divBdr>
        <w:top w:val="none" w:sz="0" w:space="0" w:color="auto"/>
        <w:left w:val="none" w:sz="0" w:space="0" w:color="auto"/>
        <w:bottom w:val="none" w:sz="0" w:space="0" w:color="auto"/>
        <w:right w:val="none" w:sz="0" w:space="0" w:color="auto"/>
      </w:divBdr>
    </w:div>
    <w:div w:id="883760525">
      <w:bodyDiv w:val="1"/>
      <w:marLeft w:val="0"/>
      <w:marRight w:val="0"/>
      <w:marTop w:val="0"/>
      <w:marBottom w:val="0"/>
      <w:divBdr>
        <w:top w:val="none" w:sz="0" w:space="0" w:color="auto"/>
        <w:left w:val="none" w:sz="0" w:space="0" w:color="auto"/>
        <w:bottom w:val="none" w:sz="0" w:space="0" w:color="auto"/>
        <w:right w:val="none" w:sz="0" w:space="0" w:color="auto"/>
      </w:divBdr>
    </w:div>
    <w:div w:id="970285232">
      <w:bodyDiv w:val="1"/>
      <w:marLeft w:val="0"/>
      <w:marRight w:val="0"/>
      <w:marTop w:val="0"/>
      <w:marBottom w:val="0"/>
      <w:divBdr>
        <w:top w:val="none" w:sz="0" w:space="0" w:color="auto"/>
        <w:left w:val="none" w:sz="0" w:space="0" w:color="auto"/>
        <w:bottom w:val="none" w:sz="0" w:space="0" w:color="auto"/>
        <w:right w:val="none" w:sz="0" w:space="0" w:color="auto"/>
      </w:divBdr>
    </w:div>
    <w:div w:id="1017271651">
      <w:bodyDiv w:val="1"/>
      <w:marLeft w:val="0"/>
      <w:marRight w:val="0"/>
      <w:marTop w:val="0"/>
      <w:marBottom w:val="0"/>
      <w:divBdr>
        <w:top w:val="none" w:sz="0" w:space="0" w:color="auto"/>
        <w:left w:val="none" w:sz="0" w:space="0" w:color="auto"/>
        <w:bottom w:val="none" w:sz="0" w:space="0" w:color="auto"/>
        <w:right w:val="none" w:sz="0" w:space="0" w:color="auto"/>
      </w:divBdr>
    </w:div>
    <w:div w:id="1024936760">
      <w:bodyDiv w:val="1"/>
      <w:marLeft w:val="0"/>
      <w:marRight w:val="0"/>
      <w:marTop w:val="0"/>
      <w:marBottom w:val="0"/>
      <w:divBdr>
        <w:top w:val="none" w:sz="0" w:space="0" w:color="auto"/>
        <w:left w:val="none" w:sz="0" w:space="0" w:color="auto"/>
        <w:bottom w:val="none" w:sz="0" w:space="0" w:color="auto"/>
        <w:right w:val="none" w:sz="0" w:space="0" w:color="auto"/>
      </w:divBdr>
    </w:div>
    <w:div w:id="1052731739">
      <w:bodyDiv w:val="1"/>
      <w:marLeft w:val="0"/>
      <w:marRight w:val="0"/>
      <w:marTop w:val="0"/>
      <w:marBottom w:val="0"/>
      <w:divBdr>
        <w:top w:val="none" w:sz="0" w:space="0" w:color="auto"/>
        <w:left w:val="none" w:sz="0" w:space="0" w:color="auto"/>
        <w:bottom w:val="none" w:sz="0" w:space="0" w:color="auto"/>
        <w:right w:val="none" w:sz="0" w:space="0" w:color="auto"/>
      </w:divBdr>
    </w:div>
    <w:div w:id="1171945565">
      <w:bodyDiv w:val="1"/>
      <w:marLeft w:val="0"/>
      <w:marRight w:val="0"/>
      <w:marTop w:val="0"/>
      <w:marBottom w:val="0"/>
      <w:divBdr>
        <w:top w:val="none" w:sz="0" w:space="0" w:color="auto"/>
        <w:left w:val="none" w:sz="0" w:space="0" w:color="auto"/>
        <w:bottom w:val="none" w:sz="0" w:space="0" w:color="auto"/>
        <w:right w:val="none" w:sz="0" w:space="0" w:color="auto"/>
      </w:divBdr>
    </w:div>
    <w:div w:id="1225802067">
      <w:bodyDiv w:val="1"/>
      <w:marLeft w:val="0"/>
      <w:marRight w:val="0"/>
      <w:marTop w:val="0"/>
      <w:marBottom w:val="0"/>
      <w:divBdr>
        <w:top w:val="none" w:sz="0" w:space="0" w:color="auto"/>
        <w:left w:val="none" w:sz="0" w:space="0" w:color="auto"/>
        <w:bottom w:val="none" w:sz="0" w:space="0" w:color="auto"/>
        <w:right w:val="none" w:sz="0" w:space="0" w:color="auto"/>
      </w:divBdr>
    </w:div>
    <w:div w:id="1256399140">
      <w:bodyDiv w:val="1"/>
      <w:marLeft w:val="0"/>
      <w:marRight w:val="0"/>
      <w:marTop w:val="0"/>
      <w:marBottom w:val="0"/>
      <w:divBdr>
        <w:top w:val="none" w:sz="0" w:space="0" w:color="auto"/>
        <w:left w:val="none" w:sz="0" w:space="0" w:color="auto"/>
        <w:bottom w:val="none" w:sz="0" w:space="0" w:color="auto"/>
        <w:right w:val="none" w:sz="0" w:space="0" w:color="auto"/>
      </w:divBdr>
    </w:div>
    <w:div w:id="1288971014">
      <w:bodyDiv w:val="1"/>
      <w:marLeft w:val="0"/>
      <w:marRight w:val="0"/>
      <w:marTop w:val="0"/>
      <w:marBottom w:val="0"/>
      <w:divBdr>
        <w:top w:val="none" w:sz="0" w:space="0" w:color="auto"/>
        <w:left w:val="none" w:sz="0" w:space="0" w:color="auto"/>
        <w:bottom w:val="none" w:sz="0" w:space="0" w:color="auto"/>
        <w:right w:val="none" w:sz="0" w:space="0" w:color="auto"/>
      </w:divBdr>
    </w:div>
    <w:div w:id="1288976063">
      <w:bodyDiv w:val="1"/>
      <w:marLeft w:val="0"/>
      <w:marRight w:val="0"/>
      <w:marTop w:val="0"/>
      <w:marBottom w:val="0"/>
      <w:divBdr>
        <w:top w:val="none" w:sz="0" w:space="0" w:color="auto"/>
        <w:left w:val="none" w:sz="0" w:space="0" w:color="auto"/>
        <w:bottom w:val="none" w:sz="0" w:space="0" w:color="auto"/>
        <w:right w:val="none" w:sz="0" w:space="0" w:color="auto"/>
      </w:divBdr>
    </w:div>
    <w:div w:id="1341157968">
      <w:bodyDiv w:val="1"/>
      <w:marLeft w:val="0"/>
      <w:marRight w:val="0"/>
      <w:marTop w:val="0"/>
      <w:marBottom w:val="0"/>
      <w:divBdr>
        <w:top w:val="none" w:sz="0" w:space="0" w:color="auto"/>
        <w:left w:val="none" w:sz="0" w:space="0" w:color="auto"/>
        <w:bottom w:val="none" w:sz="0" w:space="0" w:color="auto"/>
        <w:right w:val="none" w:sz="0" w:space="0" w:color="auto"/>
      </w:divBdr>
    </w:div>
    <w:div w:id="1462770241">
      <w:bodyDiv w:val="1"/>
      <w:marLeft w:val="0"/>
      <w:marRight w:val="0"/>
      <w:marTop w:val="0"/>
      <w:marBottom w:val="0"/>
      <w:divBdr>
        <w:top w:val="none" w:sz="0" w:space="0" w:color="auto"/>
        <w:left w:val="none" w:sz="0" w:space="0" w:color="auto"/>
        <w:bottom w:val="none" w:sz="0" w:space="0" w:color="auto"/>
        <w:right w:val="none" w:sz="0" w:space="0" w:color="auto"/>
      </w:divBdr>
    </w:div>
    <w:div w:id="1478915094">
      <w:bodyDiv w:val="1"/>
      <w:marLeft w:val="0"/>
      <w:marRight w:val="0"/>
      <w:marTop w:val="0"/>
      <w:marBottom w:val="0"/>
      <w:divBdr>
        <w:top w:val="none" w:sz="0" w:space="0" w:color="auto"/>
        <w:left w:val="none" w:sz="0" w:space="0" w:color="auto"/>
        <w:bottom w:val="none" w:sz="0" w:space="0" w:color="auto"/>
        <w:right w:val="none" w:sz="0" w:space="0" w:color="auto"/>
      </w:divBdr>
    </w:div>
    <w:div w:id="1490754264">
      <w:bodyDiv w:val="1"/>
      <w:marLeft w:val="0"/>
      <w:marRight w:val="0"/>
      <w:marTop w:val="0"/>
      <w:marBottom w:val="0"/>
      <w:divBdr>
        <w:top w:val="none" w:sz="0" w:space="0" w:color="auto"/>
        <w:left w:val="none" w:sz="0" w:space="0" w:color="auto"/>
        <w:bottom w:val="none" w:sz="0" w:space="0" w:color="auto"/>
        <w:right w:val="none" w:sz="0" w:space="0" w:color="auto"/>
      </w:divBdr>
    </w:div>
    <w:div w:id="1580215507">
      <w:bodyDiv w:val="1"/>
      <w:marLeft w:val="0"/>
      <w:marRight w:val="0"/>
      <w:marTop w:val="0"/>
      <w:marBottom w:val="0"/>
      <w:divBdr>
        <w:top w:val="none" w:sz="0" w:space="0" w:color="auto"/>
        <w:left w:val="none" w:sz="0" w:space="0" w:color="auto"/>
        <w:bottom w:val="none" w:sz="0" w:space="0" w:color="auto"/>
        <w:right w:val="none" w:sz="0" w:space="0" w:color="auto"/>
      </w:divBdr>
    </w:div>
    <w:div w:id="1800563197">
      <w:bodyDiv w:val="1"/>
      <w:marLeft w:val="0"/>
      <w:marRight w:val="0"/>
      <w:marTop w:val="0"/>
      <w:marBottom w:val="0"/>
      <w:divBdr>
        <w:top w:val="none" w:sz="0" w:space="0" w:color="auto"/>
        <w:left w:val="none" w:sz="0" w:space="0" w:color="auto"/>
        <w:bottom w:val="none" w:sz="0" w:space="0" w:color="auto"/>
        <w:right w:val="none" w:sz="0" w:space="0" w:color="auto"/>
      </w:divBdr>
    </w:div>
    <w:div w:id="1897279800">
      <w:bodyDiv w:val="1"/>
      <w:marLeft w:val="0"/>
      <w:marRight w:val="0"/>
      <w:marTop w:val="0"/>
      <w:marBottom w:val="0"/>
      <w:divBdr>
        <w:top w:val="none" w:sz="0" w:space="0" w:color="auto"/>
        <w:left w:val="none" w:sz="0" w:space="0" w:color="auto"/>
        <w:bottom w:val="none" w:sz="0" w:space="0" w:color="auto"/>
        <w:right w:val="none" w:sz="0" w:space="0" w:color="auto"/>
      </w:divBdr>
    </w:div>
    <w:div w:id="1929777414">
      <w:bodyDiv w:val="1"/>
      <w:marLeft w:val="0"/>
      <w:marRight w:val="0"/>
      <w:marTop w:val="0"/>
      <w:marBottom w:val="0"/>
      <w:divBdr>
        <w:top w:val="none" w:sz="0" w:space="0" w:color="auto"/>
        <w:left w:val="none" w:sz="0" w:space="0" w:color="auto"/>
        <w:bottom w:val="none" w:sz="0" w:space="0" w:color="auto"/>
        <w:right w:val="none" w:sz="0" w:space="0" w:color="auto"/>
      </w:divBdr>
    </w:div>
    <w:div w:id="1967932771">
      <w:bodyDiv w:val="1"/>
      <w:marLeft w:val="0"/>
      <w:marRight w:val="0"/>
      <w:marTop w:val="0"/>
      <w:marBottom w:val="0"/>
      <w:divBdr>
        <w:top w:val="none" w:sz="0" w:space="0" w:color="auto"/>
        <w:left w:val="none" w:sz="0" w:space="0" w:color="auto"/>
        <w:bottom w:val="none" w:sz="0" w:space="0" w:color="auto"/>
        <w:right w:val="none" w:sz="0" w:space="0" w:color="auto"/>
      </w:divBdr>
    </w:div>
    <w:div w:id="2042238867">
      <w:bodyDiv w:val="1"/>
      <w:marLeft w:val="0"/>
      <w:marRight w:val="0"/>
      <w:marTop w:val="0"/>
      <w:marBottom w:val="0"/>
      <w:divBdr>
        <w:top w:val="none" w:sz="0" w:space="0" w:color="auto"/>
        <w:left w:val="none" w:sz="0" w:space="0" w:color="auto"/>
        <w:bottom w:val="none" w:sz="0" w:space="0" w:color="auto"/>
        <w:right w:val="none" w:sz="0" w:space="0" w:color="auto"/>
      </w:divBdr>
    </w:div>
    <w:div w:id="2055503077">
      <w:bodyDiv w:val="1"/>
      <w:marLeft w:val="0"/>
      <w:marRight w:val="0"/>
      <w:marTop w:val="0"/>
      <w:marBottom w:val="0"/>
      <w:divBdr>
        <w:top w:val="none" w:sz="0" w:space="0" w:color="auto"/>
        <w:left w:val="none" w:sz="0" w:space="0" w:color="auto"/>
        <w:bottom w:val="none" w:sz="0" w:space="0" w:color="auto"/>
        <w:right w:val="none" w:sz="0" w:space="0" w:color="auto"/>
      </w:divBdr>
    </w:div>
    <w:div w:id="2067099582">
      <w:bodyDiv w:val="1"/>
      <w:marLeft w:val="0"/>
      <w:marRight w:val="0"/>
      <w:marTop w:val="0"/>
      <w:marBottom w:val="0"/>
      <w:divBdr>
        <w:top w:val="none" w:sz="0" w:space="0" w:color="auto"/>
        <w:left w:val="none" w:sz="0" w:space="0" w:color="auto"/>
        <w:bottom w:val="none" w:sz="0" w:space="0" w:color="auto"/>
        <w:right w:val="none" w:sz="0" w:space="0" w:color="auto"/>
      </w:divBdr>
    </w:div>
    <w:div w:id="2101219850">
      <w:bodyDiv w:val="1"/>
      <w:marLeft w:val="0"/>
      <w:marRight w:val="0"/>
      <w:marTop w:val="0"/>
      <w:marBottom w:val="0"/>
      <w:divBdr>
        <w:top w:val="none" w:sz="0" w:space="0" w:color="auto"/>
        <w:left w:val="none" w:sz="0" w:space="0" w:color="auto"/>
        <w:bottom w:val="none" w:sz="0" w:space="0" w:color="auto"/>
        <w:right w:val="none" w:sz="0" w:space="0" w:color="auto"/>
      </w:divBdr>
    </w:div>
    <w:div w:id="2109963234">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2.bin"/><Relationship Id="rId21" Type="http://schemas.openxmlformats.org/officeDocument/2006/relationships/image" Target="media/image12.png"/><Relationship Id="rId42" Type="http://schemas.openxmlformats.org/officeDocument/2006/relationships/hyperlink" Target="https://ro.wikipedia.org/wiki/Comuna_B%C4%83bana,_Arge%C8%99" TargetMode="External"/><Relationship Id="rId63" Type="http://schemas.openxmlformats.org/officeDocument/2006/relationships/image" Target="media/image31.png"/><Relationship Id="rId84" Type="http://schemas.openxmlformats.org/officeDocument/2006/relationships/oleObject" Target="embeddings/Microsoft_Excel_97-2003_Worksheet.xls"/><Relationship Id="rId138" Type="http://schemas.openxmlformats.org/officeDocument/2006/relationships/image" Target="media/image81.wmf"/><Relationship Id="rId159" Type="http://schemas.openxmlformats.org/officeDocument/2006/relationships/oleObject" Target="embeddings/oleObject35.bin"/><Relationship Id="rId170" Type="http://schemas.openxmlformats.org/officeDocument/2006/relationships/image" Target="media/image93.wmf"/><Relationship Id="rId191" Type="http://schemas.openxmlformats.org/officeDocument/2006/relationships/oleObject" Target="embeddings/oleObject56.bin"/><Relationship Id="rId205" Type="http://schemas.openxmlformats.org/officeDocument/2006/relationships/oleObject" Target="embeddings/oleObject65.bin"/><Relationship Id="rId226" Type="http://schemas.openxmlformats.org/officeDocument/2006/relationships/image" Target="media/image116.wmf"/><Relationship Id="rId247" Type="http://schemas.openxmlformats.org/officeDocument/2006/relationships/image" Target="media/image125.emf"/><Relationship Id="rId107" Type="http://schemas.openxmlformats.org/officeDocument/2006/relationships/oleObject" Target="embeddings/oleObject7.bin"/><Relationship Id="rId11" Type="http://schemas.openxmlformats.org/officeDocument/2006/relationships/image" Target="media/image3.png"/><Relationship Id="rId32" Type="http://schemas.openxmlformats.org/officeDocument/2006/relationships/hyperlink" Target="https://ro.wikipedia.org/wiki/Autostrada_A1_(Rom%C3%A2nia)" TargetMode="External"/><Relationship Id="rId53" Type="http://schemas.openxmlformats.org/officeDocument/2006/relationships/image" Target="media/image21.png"/><Relationship Id="rId74" Type="http://schemas.openxmlformats.org/officeDocument/2006/relationships/image" Target="media/image42.png"/><Relationship Id="rId128" Type="http://schemas.openxmlformats.org/officeDocument/2006/relationships/image" Target="media/image76.wmf"/><Relationship Id="rId149" Type="http://schemas.openxmlformats.org/officeDocument/2006/relationships/oleObject" Target="embeddings/oleObject29.bin"/><Relationship Id="rId5" Type="http://schemas.openxmlformats.org/officeDocument/2006/relationships/settings" Target="settings.xml"/><Relationship Id="rId95" Type="http://schemas.openxmlformats.org/officeDocument/2006/relationships/image" Target="media/image61.wmf"/><Relationship Id="rId160" Type="http://schemas.openxmlformats.org/officeDocument/2006/relationships/image" Target="media/image91.wmf"/><Relationship Id="rId181" Type="http://schemas.openxmlformats.org/officeDocument/2006/relationships/oleObject" Target="embeddings/oleObject49.bin"/><Relationship Id="rId216" Type="http://schemas.openxmlformats.org/officeDocument/2006/relationships/image" Target="media/image111.wmf"/><Relationship Id="rId237" Type="http://schemas.openxmlformats.org/officeDocument/2006/relationships/image" Target="media/image123.wmf"/><Relationship Id="rId22" Type="http://schemas.openxmlformats.org/officeDocument/2006/relationships/hyperlink" Target="https://ro.wikipedia.org/wiki/Rom%C3%A2nia" TargetMode="External"/><Relationship Id="rId43" Type="http://schemas.openxmlformats.org/officeDocument/2006/relationships/hyperlink" Target="https://ro.wikipedia.org/wiki/Comuna_Cocu,_Arge%C8%99" TargetMode="External"/><Relationship Id="rId64" Type="http://schemas.openxmlformats.org/officeDocument/2006/relationships/image" Target="media/image32.png"/><Relationship Id="rId118" Type="http://schemas.openxmlformats.org/officeDocument/2006/relationships/oleObject" Target="embeddings/oleObject13.bin"/><Relationship Id="rId139" Type="http://schemas.openxmlformats.org/officeDocument/2006/relationships/oleObject" Target="embeddings/oleObject24.bin"/><Relationship Id="rId85" Type="http://schemas.openxmlformats.org/officeDocument/2006/relationships/image" Target="media/image52.png"/><Relationship Id="rId150" Type="http://schemas.openxmlformats.org/officeDocument/2006/relationships/image" Target="media/image87.wmf"/><Relationship Id="rId171" Type="http://schemas.openxmlformats.org/officeDocument/2006/relationships/oleObject" Target="embeddings/oleObject44.bin"/><Relationship Id="rId192" Type="http://schemas.openxmlformats.org/officeDocument/2006/relationships/image" Target="media/image102.wmf"/><Relationship Id="rId206" Type="http://schemas.openxmlformats.org/officeDocument/2006/relationships/oleObject" Target="embeddings/oleObject66.bin"/><Relationship Id="rId227" Type="http://schemas.openxmlformats.org/officeDocument/2006/relationships/oleObject" Target="embeddings/oleObject77.bin"/><Relationship Id="rId248" Type="http://schemas.openxmlformats.org/officeDocument/2006/relationships/image" Target="media/image126.emf"/><Relationship Id="rId12" Type="http://schemas.openxmlformats.org/officeDocument/2006/relationships/image" Target="media/image4.jpeg"/><Relationship Id="rId33" Type="http://schemas.openxmlformats.org/officeDocument/2006/relationships/hyperlink" Target="https://ro.wikipedia.org/wiki/DN7" TargetMode="External"/><Relationship Id="rId108" Type="http://schemas.openxmlformats.org/officeDocument/2006/relationships/image" Target="media/image67.wmf"/><Relationship Id="rId129" Type="http://schemas.openxmlformats.org/officeDocument/2006/relationships/oleObject" Target="embeddings/oleObject19.bin"/><Relationship Id="rId54" Type="http://schemas.openxmlformats.org/officeDocument/2006/relationships/image" Target="media/image22.png"/><Relationship Id="rId75" Type="http://schemas.openxmlformats.org/officeDocument/2006/relationships/image" Target="media/image43.emf"/><Relationship Id="rId96" Type="http://schemas.openxmlformats.org/officeDocument/2006/relationships/oleObject" Target="embeddings/oleObject1.bin"/><Relationship Id="rId140" Type="http://schemas.openxmlformats.org/officeDocument/2006/relationships/image" Target="media/image82.wmf"/><Relationship Id="rId161" Type="http://schemas.openxmlformats.org/officeDocument/2006/relationships/oleObject" Target="embeddings/oleObject36.bin"/><Relationship Id="rId182" Type="http://schemas.openxmlformats.org/officeDocument/2006/relationships/oleObject" Target="embeddings/oleObject50.bin"/><Relationship Id="rId217" Type="http://schemas.openxmlformats.org/officeDocument/2006/relationships/oleObject" Target="embeddings/oleObject72.bin"/><Relationship Id="rId6" Type="http://schemas.openxmlformats.org/officeDocument/2006/relationships/webSettings" Target="webSettings.xml"/><Relationship Id="rId238" Type="http://schemas.openxmlformats.org/officeDocument/2006/relationships/oleObject" Target="embeddings/oleObject80.bin"/><Relationship Id="rId23" Type="http://schemas.openxmlformats.org/officeDocument/2006/relationships/hyperlink" Target="https://ro.wikipedia.org/wiki/Carpa%C8%9Bii_Meridionali" TargetMode="External"/><Relationship Id="rId119" Type="http://schemas.openxmlformats.org/officeDocument/2006/relationships/image" Target="media/image72.wmf"/><Relationship Id="rId44" Type="http://schemas.openxmlformats.org/officeDocument/2006/relationships/hyperlink" Target="https://ro.wikipedia.org/wiki/Comuna_Uda,_Arge%C8%99" TargetMode="External"/><Relationship Id="rId65" Type="http://schemas.openxmlformats.org/officeDocument/2006/relationships/image" Target="media/image33.png"/><Relationship Id="rId86" Type="http://schemas.openxmlformats.org/officeDocument/2006/relationships/image" Target="media/image53.png"/><Relationship Id="rId130" Type="http://schemas.openxmlformats.org/officeDocument/2006/relationships/image" Target="media/image77.wmf"/><Relationship Id="rId151" Type="http://schemas.openxmlformats.org/officeDocument/2006/relationships/oleObject" Target="embeddings/oleObject30.bin"/><Relationship Id="rId172" Type="http://schemas.openxmlformats.org/officeDocument/2006/relationships/image" Target="media/image94.wmf"/><Relationship Id="rId193" Type="http://schemas.openxmlformats.org/officeDocument/2006/relationships/oleObject" Target="embeddings/oleObject57.bin"/><Relationship Id="rId207" Type="http://schemas.openxmlformats.org/officeDocument/2006/relationships/oleObject" Target="embeddings/oleObject67.bin"/><Relationship Id="rId228" Type="http://schemas.openxmlformats.org/officeDocument/2006/relationships/image" Target="media/image117.wmf"/><Relationship Id="rId249" Type="http://schemas.openxmlformats.org/officeDocument/2006/relationships/image" Target="media/image127.emf"/><Relationship Id="rId13" Type="http://schemas.openxmlformats.org/officeDocument/2006/relationships/image" Target="media/image5.jpeg"/><Relationship Id="rId109" Type="http://schemas.openxmlformats.org/officeDocument/2006/relationships/oleObject" Target="embeddings/oleObject8.bin"/><Relationship Id="rId34" Type="http://schemas.openxmlformats.org/officeDocument/2006/relationships/hyperlink" Target="https://ro.wikipedia.org/wiki/DN73" TargetMode="External"/><Relationship Id="rId55" Type="http://schemas.openxmlformats.org/officeDocument/2006/relationships/image" Target="media/image23.png"/><Relationship Id="rId76" Type="http://schemas.openxmlformats.org/officeDocument/2006/relationships/image" Target="media/image44.png"/><Relationship Id="rId97" Type="http://schemas.openxmlformats.org/officeDocument/2006/relationships/image" Target="media/image62.wmf"/><Relationship Id="rId120" Type="http://schemas.openxmlformats.org/officeDocument/2006/relationships/oleObject" Target="embeddings/oleObject14.bin"/><Relationship Id="rId141" Type="http://schemas.openxmlformats.org/officeDocument/2006/relationships/oleObject" Target="embeddings/oleObject25.bin"/><Relationship Id="rId7" Type="http://schemas.openxmlformats.org/officeDocument/2006/relationships/footnotes" Target="footnotes.xml"/><Relationship Id="rId162" Type="http://schemas.openxmlformats.org/officeDocument/2006/relationships/oleObject" Target="embeddings/oleObject37.bin"/><Relationship Id="rId183" Type="http://schemas.openxmlformats.org/officeDocument/2006/relationships/oleObject" Target="embeddings/oleObject51.bin"/><Relationship Id="rId218" Type="http://schemas.openxmlformats.org/officeDocument/2006/relationships/image" Target="media/image112.wmf"/><Relationship Id="rId239" Type="http://schemas.openxmlformats.org/officeDocument/2006/relationships/footer" Target="footer1.xml"/><Relationship Id="rId250" Type="http://schemas.openxmlformats.org/officeDocument/2006/relationships/image" Target="media/image128.emf"/><Relationship Id="rId24" Type="http://schemas.openxmlformats.org/officeDocument/2006/relationships/hyperlink" Target="https://ro.wikipedia.org/wiki/Dun%C4%83re" TargetMode="External"/><Relationship Id="rId45" Type="http://schemas.openxmlformats.org/officeDocument/2006/relationships/image" Target="media/image13.png"/><Relationship Id="rId66" Type="http://schemas.openxmlformats.org/officeDocument/2006/relationships/image" Target="media/image34.png"/><Relationship Id="rId87" Type="http://schemas.openxmlformats.org/officeDocument/2006/relationships/image" Target="media/image54.png"/><Relationship Id="rId110" Type="http://schemas.openxmlformats.org/officeDocument/2006/relationships/image" Target="media/image68.wmf"/><Relationship Id="rId131" Type="http://schemas.openxmlformats.org/officeDocument/2006/relationships/oleObject" Target="embeddings/oleObject20.bin"/><Relationship Id="rId152" Type="http://schemas.openxmlformats.org/officeDocument/2006/relationships/image" Target="media/image88.wmf"/><Relationship Id="rId173" Type="http://schemas.openxmlformats.org/officeDocument/2006/relationships/oleObject" Target="embeddings/oleObject45.bin"/><Relationship Id="rId194" Type="http://schemas.openxmlformats.org/officeDocument/2006/relationships/image" Target="media/image103.wmf"/><Relationship Id="rId208" Type="http://schemas.openxmlformats.org/officeDocument/2006/relationships/image" Target="media/image107.wmf"/><Relationship Id="rId229" Type="http://schemas.openxmlformats.org/officeDocument/2006/relationships/oleObject" Target="embeddings/oleObject78.bin"/><Relationship Id="rId240" Type="http://schemas.openxmlformats.org/officeDocument/2006/relationships/oleObject" Target="embeddings/oleObject81.bin"/><Relationship Id="rId14" Type="http://schemas.openxmlformats.org/officeDocument/2006/relationships/image" Target="media/image6.jpeg"/><Relationship Id="rId35" Type="http://schemas.openxmlformats.org/officeDocument/2006/relationships/hyperlink" Target="https://ro.wikipedia.org/wiki/Bra%C8%99ov" TargetMode="External"/><Relationship Id="rId56" Type="http://schemas.openxmlformats.org/officeDocument/2006/relationships/image" Target="media/image24.png"/><Relationship Id="rId77" Type="http://schemas.openxmlformats.org/officeDocument/2006/relationships/image" Target="media/image45.png"/><Relationship Id="rId100" Type="http://schemas.openxmlformats.org/officeDocument/2006/relationships/oleObject" Target="embeddings/oleObject3.bin"/><Relationship Id="rId8" Type="http://schemas.openxmlformats.org/officeDocument/2006/relationships/endnotes" Target="endnotes.xml"/><Relationship Id="rId98" Type="http://schemas.openxmlformats.org/officeDocument/2006/relationships/oleObject" Target="embeddings/oleObject2.bin"/><Relationship Id="rId121" Type="http://schemas.openxmlformats.org/officeDocument/2006/relationships/image" Target="media/image73.wmf"/><Relationship Id="rId142" Type="http://schemas.openxmlformats.org/officeDocument/2006/relationships/image" Target="media/image83.wmf"/><Relationship Id="rId163" Type="http://schemas.openxmlformats.org/officeDocument/2006/relationships/oleObject" Target="embeddings/oleObject38.bin"/><Relationship Id="rId184" Type="http://schemas.openxmlformats.org/officeDocument/2006/relationships/oleObject" Target="embeddings/oleObject52.bin"/><Relationship Id="rId219" Type="http://schemas.openxmlformats.org/officeDocument/2006/relationships/oleObject" Target="embeddings/oleObject73.bin"/><Relationship Id="rId230" Type="http://schemas.openxmlformats.org/officeDocument/2006/relationships/image" Target="media/image118.wmf"/><Relationship Id="rId251" Type="http://schemas.openxmlformats.org/officeDocument/2006/relationships/footer" Target="footer2.xml"/><Relationship Id="rId25" Type="http://schemas.openxmlformats.org/officeDocument/2006/relationships/hyperlink" Target="https://ro.wikipedia.org/wiki/Muntenia" TargetMode="External"/><Relationship Id="rId46" Type="http://schemas.openxmlformats.org/officeDocument/2006/relationships/image" Target="media/image14.png"/><Relationship Id="rId67" Type="http://schemas.openxmlformats.org/officeDocument/2006/relationships/image" Target="media/image35.png"/><Relationship Id="rId88" Type="http://schemas.openxmlformats.org/officeDocument/2006/relationships/image" Target="media/image55.png"/><Relationship Id="rId111" Type="http://schemas.openxmlformats.org/officeDocument/2006/relationships/oleObject" Target="embeddings/oleObject9.bin"/><Relationship Id="rId132" Type="http://schemas.openxmlformats.org/officeDocument/2006/relationships/image" Target="media/image78.wmf"/><Relationship Id="rId153" Type="http://schemas.openxmlformats.org/officeDocument/2006/relationships/oleObject" Target="embeddings/oleObject31.bin"/><Relationship Id="rId174" Type="http://schemas.openxmlformats.org/officeDocument/2006/relationships/image" Target="media/image95.wmf"/><Relationship Id="rId195" Type="http://schemas.openxmlformats.org/officeDocument/2006/relationships/oleObject" Target="embeddings/oleObject58.bin"/><Relationship Id="rId209" Type="http://schemas.openxmlformats.org/officeDocument/2006/relationships/oleObject" Target="embeddings/oleObject68.bin"/><Relationship Id="rId220" Type="http://schemas.openxmlformats.org/officeDocument/2006/relationships/image" Target="media/image113.wmf"/><Relationship Id="rId241" Type="http://schemas.openxmlformats.org/officeDocument/2006/relationships/oleObject" Target="embeddings/oleObject82.bin"/><Relationship Id="rId15" Type="http://schemas.openxmlformats.org/officeDocument/2006/relationships/image" Target="media/image7.jpeg"/><Relationship Id="rId36" Type="http://schemas.openxmlformats.org/officeDocument/2006/relationships/hyperlink" Target="https://ro.wikipedia.org/wiki/DN65" TargetMode="External"/><Relationship Id="rId57" Type="http://schemas.openxmlformats.org/officeDocument/2006/relationships/image" Target="media/image25.png"/><Relationship Id="rId78" Type="http://schemas.openxmlformats.org/officeDocument/2006/relationships/image" Target="media/image46.png"/><Relationship Id="rId99" Type="http://schemas.openxmlformats.org/officeDocument/2006/relationships/image" Target="media/image63.wmf"/><Relationship Id="rId101" Type="http://schemas.openxmlformats.org/officeDocument/2006/relationships/image" Target="media/image64.wmf"/><Relationship Id="rId122" Type="http://schemas.openxmlformats.org/officeDocument/2006/relationships/oleObject" Target="embeddings/oleObject15.bin"/><Relationship Id="rId143" Type="http://schemas.openxmlformats.org/officeDocument/2006/relationships/oleObject" Target="embeddings/oleObject26.bin"/><Relationship Id="rId164" Type="http://schemas.openxmlformats.org/officeDocument/2006/relationships/oleObject" Target="embeddings/oleObject39.bin"/><Relationship Id="rId185" Type="http://schemas.openxmlformats.org/officeDocument/2006/relationships/image" Target="media/image99.wmf"/><Relationship Id="rId9" Type="http://schemas.openxmlformats.org/officeDocument/2006/relationships/image" Target="media/image1.png"/><Relationship Id="rId210" Type="http://schemas.openxmlformats.org/officeDocument/2006/relationships/image" Target="media/image108.wmf"/><Relationship Id="rId26" Type="http://schemas.openxmlformats.org/officeDocument/2006/relationships/hyperlink" Target="https://ro.wikipedia.org/wiki/Arge%C8%99_(r%C3%A2u)" TargetMode="External"/><Relationship Id="rId231" Type="http://schemas.openxmlformats.org/officeDocument/2006/relationships/oleObject" Target="embeddings/oleObject79.bin"/><Relationship Id="rId252" Type="http://schemas.openxmlformats.org/officeDocument/2006/relationships/fontTable" Target="fontTable.xml"/><Relationship Id="rId47" Type="http://schemas.openxmlformats.org/officeDocument/2006/relationships/image" Target="media/image15.png"/><Relationship Id="rId68" Type="http://schemas.openxmlformats.org/officeDocument/2006/relationships/image" Target="media/image36.png"/><Relationship Id="rId89" Type="http://schemas.openxmlformats.org/officeDocument/2006/relationships/image" Target="media/image56.png"/><Relationship Id="rId112" Type="http://schemas.openxmlformats.org/officeDocument/2006/relationships/image" Target="media/image69.wmf"/><Relationship Id="rId133" Type="http://schemas.openxmlformats.org/officeDocument/2006/relationships/oleObject" Target="embeddings/oleObject21.bin"/><Relationship Id="rId154" Type="http://schemas.openxmlformats.org/officeDocument/2006/relationships/image" Target="media/image89.wmf"/><Relationship Id="rId175" Type="http://schemas.openxmlformats.org/officeDocument/2006/relationships/oleObject" Target="embeddings/oleObject46.bin"/><Relationship Id="rId196" Type="http://schemas.openxmlformats.org/officeDocument/2006/relationships/oleObject" Target="embeddings/oleObject59.bin"/><Relationship Id="rId200" Type="http://schemas.openxmlformats.org/officeDocument/2006/relationships/oleObject" Target="embeddings/oleObject62.bin"/><Relationship Id="rId16" Type="http://schemas.openxmlformats.org/officeDocument/2006/relationships/image" Target="media/image8.jpeg"/><Relationship Id="rId221" Type="http://schemas.openxmlformats.org/officeDocument/2006/relationships/oleObject" Target="embeddings/oleObject74.bin"/><Relationship Id="rId242" Type="http://schemas.openxmlformats.org/officeDocument/2006/relationships/chart" Target="charts/chart2.xml"/><Relationship Id="rId37" Type="http://schemas.openxmlformats.org/officeDocument/2006/relationships/hyperlink" Target="https://ro.wikipedia.org/wiki/Slatina,_Rom%C3%A2nia" TargetMode="External"/><Relationship Id="rId58" Type="http://schemas.openxmlformats.org/officeDocument/2006/relationships/image" Target="media/image26.png"/><Relationship Id="rId79" Type="http://schemas.openxmlformats.org/officeDocument/2006/relationships/image" Target="media/image47.png"/><Relationship Id="rId102" Type="http://schemas.openxmlformats.org/officeDocument/2006/relationships/oleObject" Target="embeddings/oleObject4.bin"/><Relationship Id="rId123" Type="http://schemas.openxmlformats.org/officeDocument/2006/relationships/image" Target="media/image74.wmf"/><Relationship Id="rId144" Type="http://schemas.openxmlformats.org/officeDocument/2006/relationships/image" Target="media/image84.wmf"/><Relationship Id="rId90" Type="http://schemas.openxmlformats.org/officeDocument/2006/relationships/image" Target="media/image57.png"/><Relationship Id="rId165" Type="http://schemas.openxmlformats.org/officeDocument/2006/relationships/oleObject" Target="embeddings/oleObject40.bin"/><Relationship Id="rId186" Type="http://schemas.openxmlformats.org/officeDocument/2006/relationships/oleObject" Target="embeddings/oleObject53.bin"/><Relationship Id="rId211" Type="http://schemas.openxmlformats.org/officeDocument/2006/relationships/oleObject" Target="embeddings/oleObject69.bin"/><Relationship Id="rId232" Type="http://schemas.openxmlformats.org/officeDocument/2006/relationships/image" Target="media/image119.emf"/><Relationship Id="rId253" Type="http://schemas.openxmlformats.org/officeDocument/2006/relationships/theme" Target="theme/theme1.xml"/><Relationship Id="rId27" Type="http://schemas.openxmlformats.org/officeDocument/2006/relationships/hyperlink" Target="https://ro.wikipedia.org/wiki/R%C3%A2ul_Doamnei" TargetMode="External"/><Relationship Id="rId48" Type="http://schemas.openxmlformats.org/officeDocument/2006/relationships/image" Target="media/image16.png"/><Relationship Id="rId69" Type="http://schemas.openxmlformats.org/officeDocument/2006/relationships/image" Target="media/image37.png"/><Relationship Id="rId113" Type="http://schemas.openxmlformats.org/officeDocument/2006/relationships/oleObject" Target="embeddings/oleObject10.bin"/><Relationship Id="rId134" Type="http://schemas.openxmlformats.org/officeDocument/2006/relationships/image" Target="media/image79.wmf"/><Relationship Id="rId80" Type="http://schemas.openxmlformats.org/officeDocument/2006/relationships/image" Target="media/image48.png"/><Relationship Id="rId155" Type="http://schemas.openxmlformats.org/officeDocument/2006/relationships/oleObject" Target="embeddings/oleObject32.bin"/><Relationship Id="rId176" Type="http://schemas.openxmlformats.org/officeDocument/2006/relationships/image" Target="media/image96.wmf"/><Relationship Id="rId197" Type="http://schemas.openxmlformats.org/officeDocument/2006/relationships/oleObject" Target="embeddings/oleObject60.bin"/><Relationship Id="rId201" Type="http://schemas.openxmlformats.org/officeDocument/2006/relationships/oleObject" Target="embeddings/oleObject63.bin"/><Relationship Id="rId222" Type="http://schemas.openxmlformats.org/officeDocument/2006/relationships/image" Target="media/image114.wmf"/><Relationship Id="rId243" Type="http://schemas.openxmlformats.org/officeDocument/2006/relationships/chart" Target="charts/chart3.xml"/><Relationship Id="rId17" Type="http://schemas.openxmlformats.org/officeDocument/2006/relationships/image" Target="media/image9.jpeg"/><Relationship Id="rId38" Type="http://schemas.openxmlformats.org/officeDocument/2006/relationships/hyperlink" Target="https://ro.wikipedia.org/wiki/DN67B" TargetMode="External"/><Relationship Id="rId59" Type="http://schemas.openxmlformats.org/officeDocument/2006/relationships/image" Target="media/image27.png"/><Relationship Id="rId103" Type="http://schemas.openxmlformats.org/officeDocument/2006/relationships/image" Target="media/image65.wmf"/><Relationship Id="rId124" Type="http://schemas.openxmlformats.org/officeDocument/2006/relationships/oleObject" Target="embeddings/oleObject16.bin"/><Relationship Id="rId70" Type="http://schemas.openxmlformats.org/officeDocument/2006/relationships/image" Target="media/image38.png"/><Relationship Id="rId91" Type="http://schemas.openxmlformats.org/officeDocument/2006/relationships/image" Target="media/image58.png"/><Relationship Id="rId145" Type="http://schemas.openxmlformats.org/officeDocument/2006/relationships/oleObject" Target="embeddings/oleObject27.bin"/><Relationship Id="rId166" Type="http://schemas.openxmlformats.org/officeDocument/2006/relationships/oleObject" Target="embeddings/oleObject41.bin"/><Relationship Id="rId187" Type="http://schemas.openxmlformats.org/officeDocument/2006/relationships/image" Target="media/image100.wmf"/><Relationship Id="rId1" Type="http://schemas.openxmlformats.org/officeDocument/2006/relationships/customXml" Target="../customXml/item1.xml"/><Relationship Id="rId212" Type="http://schemas.openxmlformats.org/officeDocument/2006/relationships/image" Target="media/image109.wmf"/><Relationship Id="rId233" Type="http://schemas.openxmlformats.org/officeDocument/2006/relationships/image" Target="media/image120.emf"/><Relationship Id="rId28" Type="http://schemas.openxmlformats.org/officeDocument/2006/relationships/hyperlink" Target="https://ro.wikipedia.org/wiki/Arge%C8%99_(r%C3%A2u)" TargetMode="External"/><Relationship Id="rId49" Type="http://schemas.openxmlformats.org/officeDocument/2006/relationships/image" Target="media/image17.png"/><Relationship Id="rId114" Type="http://schemas.openxmlformats.org/officeDocument/2006/relationships/image" Target="media/image70.wmf"/><Relationship Id="rId60" Type="http://schemas.openxmlformats.org/officeDocument/2006/relationships/image" Target="media/image28.png"/><Relationship Id="rId81" Type="http://schemas.openxmlformats.org/officeDocument/2006/relationships/image" Target="media/image49.png"/><Relationship Id="rId135" Type="http://schemas.openxmlformats.org/officeDocument/2006/relationships/oleObject" Target="embeddings/oleObject22.bin"/><Relationship Id="rId156" Type="http://schemas.openxmlformats.org/officeDocument/2006/relationships/oleObject" Target="embeddings/oleObject33.bin"/><Relationship Id="rId177" Type="http://schemas.openxmlformats.org/officeDocument/2006/relationships/oleObject" Target="embeddings/oleObject47.bin"/><Relationship Id="rId198" Type="http://schemas.openxmlformats.org/officeDocument/2006/relationships/oleObject" Target="embeddings/oleObject61.bin"/><Relationship Id="rId202" Type="http://schemas.openxmlformats.org/officeDocument/2006/relationships/image" Target="media/image105.wmf"/><Relationship Id="rId223" Type="http://schemas.openxmlformats.org/officeDocument/2006/relationships/oleObject" Target="embeddings/oleObject75.bin"/><Relationship Id="rId244" Type="http://schemas.openxmlformats.org/officeDocument/2006/relationships/chart" Target="charts/chart4.xml"/><Relationship Id="rId18" Type="http://schemas.openxmlformats.org/officeDocument/2006/relationships/image" Target="media/image10.jpeg"/><Relationship Id="rId39" Type="http://schemas.openxmlformats.org/officeDocument/2006/relationships/hyperlink" Target="https://ro.wikipedia.org/wiki/Dr%C4%83g%C4%83%C8%99ani" TargetMode="External"/><Relationship Id="rId50" Type="http://schemas.openxmlformats.org/officeDocument/2006/relationships/image" Target="media/image18.png"/><Relationship Id="rId104" Type="http://schemas.openxmlformats.org/officeDocument/2006/relationships/oleObject" Target="embeddings/oleObject5.bin"/><Relationship Id="rId125" Type="http://schemas.openxmlformats.org/officeDocument/2006/relationships/oleObject" Target="embeddings/oleObject17.bin"/><Relationship Id="rId146" Type="http://schemas.openxmlformats.org/officeDocument/2006/relationships/image" Target="media/image85.wmf"/><Relationship Id="rId167" Type="http://schemas.openxmlformats.org/officeDocument/2006/relationships/image" Target="media/image92.wmf"/><Relationship Id="rId188" Type="http://schemas.openxmlformats.org/officeDocument/2006/relationships/oleObject" Target="embeddings/oleObject54.bin"/><Relationship Id="rId71" Type="http://schemas.openxmlformats.org/officeDocument/2006/relationships/image" Target="media/image39.png"/><Relationship Id="rId92" Type="http://schemas.openxmlformats.org/officeDocument/2006/relationships/image" Target="media/image59.png"/><Relationship Id="rId213" Type="http://schemas.openxmlformats.org/officeDocument/2006/relationships/oleObject" Target="embeddings/oleObject70.bin"/><Relationship Id="rId234" Type="http://schemas.openxmlformats.org/officeDocument/2006/relationships/image" Target="media/image121.emf"/><Relationship Id="rId2" Type="http://schemas.openxmlformats.org/officeDocument/2006/relationships/customXml" Target="../customXml/item2.xml"/><Relationship Id="rId29" Type="http://schemas.openxmlformats.org/officeDocument/2006/relationships/hyperlink" Target="https://ro.wikipedia.org/w/index.php?title=Trivale&amp;action=edit&amp;redlink=1" TargetMode="External"/><Relationship Id="rId40" Type="http://schemas.openxmlformats.org/officeDocument/2006/relationships/hyperlink" Target="https://ro.wikipedia.org/wiki/R%C3%A2mnicu_V%C3%A2lcea" TargetMode="External"/><Relationship Id="rId115" Type="http://schemas.openxmlformats.org/officeDocument/2006/relationships/oleObject" Target="embeddings/oleObject11.bin"/><Relationship Id="rId136" Type="http://schemas.openxmlformats.org/officeDocument/2006/relationships/image" Target="media/image80.wmf"/><Relationship Id="rId157" Type="http://schemas.openxmlformats.org/officeDocument/2006/relationships/image" Target="media/image90.wmf"/><Relationship Id="rId178" Type="http://schemas.openxmlformats.org/officeDocument/2006/relationships/image" Target="media/image97.wmf"/><Relationship Id="rId61" Type="http://schemas.openxmlformats.org/officeDocument/2006/relationships/image" Target="media/image29.png"/><Relationship Id="rId82" Type="http://schemas.openxmlformats.org/officeDocument/2006/relationships/image" Target="media/image50.png"/><Relationship Id="rId199" Type="http://schemas.openxmlformats.org/officeDocument/2006/relationships/image" Target="media/image104.wmf"/><Relationship Id="rId203" Type="http://schemas.openxmlformats.org/officeDocument/2006/relationships/oleObject" Target="embeddings/oleObject64.bin"/><Relationship Id="rId19" Type="http://schemas.openxmlformats.org/officeDocument/2006/relationships/image" Target="file:///C:\Users\DELLT5~1\AppData\Local\Temp\ksohtml14616\wps7.jpg" TargetMode="External"/><Relationship Id="rId224" Type="http://schemas.openxmlformats.org/officeDocument/2006/relationships/image" Target="media/image115.wmf"/><Relationship Id="rId245" Type="http://schemas.openxmlformats.org/officeDocument/2006/relationships/chart" Target="charts/chart5.xml"/><Relationship Id="rId30" Type="http://schemas.openxmlformats.org/officeDocument/2006/relationships/hyperlink" Target="https://ro.wikipedia.org/wiki/Bascov" TargetMode="External"/><Relationship Id="rId105" Type="http://schemas.openxmlformats.org/officeDocument/2006/relationships/oleObject" Target="embeddings/oleObject6.bin"/><Relationship Id="rId126" Type="http://schemas.openxmlformats.org/officeDocument/2006/relationships/image" Target="media/image75.wmf"/><Relationship Id="rId147" Type="http://schemas.openxmlformats.org/officeDocument/2006/relationships/oleObject" Target="embeddings/oleObject28.bin"/><Relationship Id="rId168" Type="http://schemas.openxmlformats.org/officeDocument/2006/relationships/oleObject" Target="embeddings/oleObject42.bin"/><Relationship Id="rId51" Type="http://schemas.openxmlformats.org/officeDocument/2006/relationships/image" Target="media/image19.png"/><Relationship Id="rId72" Type="http://schemas.openxmlformats.org/officeDocument/2006/relationships/image" Target="media/image40.png"/><Relationship Id="rId93" Type="http://schemas.openxmlformats.org/officeDocument/2006/relationships/image" Target="media/image60.emf"/><Relationship Id="rId189" Type="http://schemas.openxmlformats.org/officeDocument/2006/relationships/image" Target="media/image101.wmf"/><Relationship Id="rId3" Type="http://schemas.openxmlformats.org/officeDocument/2006/relationships/numbering" Target="numbering.xml"/><Relationship Id="rId214" Type="http://schemas.openxmlformats.org/officeDocument/2006/relationships/image" Target="media/image110.wmf"/><Relationship Id="rId235" Type="http://schemas.openxmlformats.org/officeDocument/2006/relationships/image" Target="media/image122.emf"/><Relationship Id="rId116" Type="http://schemas.openxmlformats.org/officeDocument/2006/relationships/image" Target="media/image71.wmf"/><Relationship Id="rId137" Type="http://schemas.openxmlformats.org/officeDocument/2006/relationships/oleObject" Target="embeddings/oleObject23.bin"/><Relationship Id="rId158" Type="http://schemas.openxmlformats.org/officeDocument/2006/relationships/oleObject" Target="embeddings/oleObject34.bin"/><Relationship Id="rId20" Type="http://schemas.openxmlformats.org/officeDocument/2006/relationships/image" Target="media/image11.jpeg"/><Relationship Id="rId41" Type="http://schemas.openxmlformats.org/officeDocument/2006/relationships/hyperlink" Target="https://ro.wikipedia.org/wiki/Comuna_Mo%C8%99oaia,_Arge%C8%99" TargetMode="External"/><Relationship Id="rId62" Type="http://schemas.openxmlformats.org/officeDocument/2006/relationships/image" Target="media/image30.png"/><Relationship Id="rId83" Type="http://schemas.openxmlformats.org/officeDocument/2006/relationships/image" Target="media/image51.emf"/><Relationship Id="rId179" Type="http://schemas.openxmlformats.org/officeDocument/2006/relationships/oleObject" Target="embeddings/oleObject48.bin"/><Relationship Id="rId190" Type="http://schemas.openxmlformats.org/officeDocument/2006/relationships/oleObject" Target="embeddings/oleObject55.bin"/><Relationship Id="rId204" Type="http://schemas.openxmlformats.org/officeDocument/2006/relationships/image" Target="media/image106.wmf"/><Relationship Id="rId225" Type="http://schemas.openxmlformats.org/officeDocument/2006/relationships/oleObject" Target="embeddings/oleObject76.bin"/><Relationship Id="rId246" Type="http://schemas.openxmlformats.org/officeDocument/2006/relationships/image" Target="media/image124.emf"/><Relationship Id="rId106" Type="http://schemas.openxmlformats.org/officeDocument/2006/relationships/image" Target="media/image66.wmf"/><Relationship Id="rId127" Type="http://schemas.openxmlformats.org/officeDocument/2006/relationships/oleObject" Target="embeddings/oleObject18.bin"/><Relationship Id="rId10" Type="http://schemas.openxmlformats.org/officeDocument/2006/relationships/image" Target="media/image2.png"/><Relationship Id="rId31" Type="http://schemas.openxmlformats.org/officeDocument/2006/relationships/hyperlink" Target="https://ro.wikipedia.org/wiki/Bucure%C8%99ti" TargetMode="External"/><Relationship Id="rId52" Type="http://schemas.openxmlformats.org/officeDocument/2006/relationships/image" Target="media/image20.png"/><Relationship Id="rId73" Type="http://schemas.openxmlformats.org/officeDocument/2006/relationships/image" Target="media/image41.png"/><Relationship Id="rId94" Type="http://schemas.openxmlformats.org/officeDocument/2006/relationships/oleObject" Target="embeddings/Microsoft_Excel_97-2003_Worksheet1.xls"/><Relationship Id="rId148" Type="http://schemas.openxmlformats.org/officeDocument/2006/relationships/image" Target="media/image86.wmf"/><Relationship Id="rId169" Type="http://schemas.openxmlformats.org/officeDocument/2006/relationships/oleObject" Target="embeddings/oleObject43.bin"/><Relationship Id="rId4" Type="http://schemas.openxmlformats.org/officeDocument/2006/relationships/styles" Target="styles.xml"/><Relationship Id="rId180" Type="http://schemas.openxmlformats.org/officeDocument/2006/relationships/image" Target="media/image98.wmf"/><Relationship Id="rId215" Type="http://schemas.openxmlformats.org/officeDocument/2006/relationships/oleObject" Target="embeddings/oleObject71.bin"/><Relationship Id="rId236" Type="http://schemas.openxmlformats.org/officeDocument/2006/relationships/chart" Target="charts/chart1.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Owner\Documents\FIRMA\ACE\Consultanta%20rapida%202023\Teatru%20A%20Davila\New%20Microsoft%20Office%20Excel%20Worksheet.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Owner\Documents\FIRMA\ACE\Consultanta%20rapida%202023\Teatru%20A%20Davila\aplic%20monte%20carlo.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1" Type="http://schemas.openxmlformats.org/officeDocument/2006/relationships/oleObject" Target="file:///C:\Users\Owner\Documents\FIRMA\ACE\Consultanta%20rapida%202023\Teatru%20A%20Davila\aplic%20monte%20carlo.xlsx" TargetMode="External"/></Relationships>
</file>

<file path=word/charts/_rels/chart4.xml.rels><?xml version="1.0" encoding="UTF-8" standalone="yes"?>
<Relationships xmlns="http://schemas.openxmlformats.org/package/2006/relationships"><Relationship Id="rId3" Type="http://schemas.openxmlformats.org/officeDocument/2006/relationships/oleObject" Target="file:///C:\Users\Owner\Documents\FIRMA\ACE\Consultanta%20rapida%202023\Teatru%20A%20Davila\aplic%20monte%20carlo.xlsx" TargetMode="External"/><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1" Type="http://schemas.openxmlformats.org/officeDocument/2006/relationships/oleObject" Target="file:///C:\Users\Owner\Documents\FIRMA\ACE\Consultanta%20rapida%202023\Teatru%20A%20Davila\aplic%20monte%20carlo.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28575" cap="rnd">
              <a:solidFill>
                <a:schemeClr val="accent1"/>
              </a:solidFill>
              <a:round/>
            </a:ln>
            <a:effectLst/>
          </c:spPr>
          <c:marker>
            <c:symbol val="none"/>
          </c:marker>
          <c:cat>
            <c:numRef>
              <c:f>'alte previziuni'!$A$1:$A$33</c:f>
              <c:numCache>
                <c:formatCode>General</c:formatCode>
                <c:ptCount val="33"/>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pt idx="20">
                  <c:v>2025</c:v>
                </c:pt>
                <c:pt idx="21">
                  <c:v>2026</c:v>
                </c:pt>
                <c:pt idx="22">
                  <c:v>2027</c:v>
                </c:pt>
                <c:pt idx="23">
                  <c:v>2028</c:v>
                </c:pt>
                <c:pt idx="24">
                  <c:v>2029</c:v>
                </c:pt>
                <c:pt idx="25">
                  <c:v>2030</c:v>
                </c:pt>
                <c:pt idx="26">
                  <c:v>2031</c:v>
                </c:pt>
                <c:pt idx="27">
                  <c:v>2032</c:v>
                </c:pt>
                <c:pt idx="28">
                  <c:v>2033</c:v>
                </c:pt>
                <c:pt idx="29">
                  <c:v>2034</c:v>
                </c:pt>
                <c:pt idx="30">
                  <c:v>2035</c:v>
                </c:pt>
                <c:pt idx="31">
                  <c:v>2036</c:v>
                </c:pt>
                <c:pt idx="32">
                  <c:v>2037</c:v>
                </c:pt>
              </c:numCache>
            </c:numRef>
          </c:cat>
          <c:val>
            <c:numRef>
              <c:f>'alte previziuni'!$G$1:$G$33</c:f>
              <c:numCache>
                <c:formatCode>0</c:formatCode>
                <c:ptCount val="33"/>
                <c:pt idx="0">
                  <c:v>45104</c:v>
                </c:pt>
                <c:pt idx="1">
                  <c:v>47836</c:v>
                </c:pt>
                <c:pt idx="2">
                  <c:v>76589</c:v>
                </c:pt>
                <c:pt idx="3">
                  <c:v>66576.5</c:v>
                </c:pt>
                <c:pt idx="4">
                  <c:v>73797.833333333343</c:v>
                </c:pt>
                <c:pt idx="5">
                  <c:v>81077.333333333343</c:v>
                </c:pt>
                <c:pt idx="6">
                  <c:v>90913</c:v>
                </c:pt>
                <c:pt idx="7">
                  <c:v>98721.833333333358</c:v>
                </c:pt>
                <c:pt idx="8">
                  <c:v>109885.16666666667</c:v>
                </c:pt>
                <c:pt idx="9">
                  <c:v>128322.66666666664</c:v>
                </c:pt>
                <c:pt idx="10">
                  <c:v>147200.66666666666</c:v>
                </c:pt>
                <c:pt idx="11">
                  <c:v>153273.66666666666</c:v>
                </c:pt>
                <c:pt idx="12">
                  <c:v>148569.16666666666</c:v>
                </c:pt>
                <c:pt idx="13">
                  <c:v>144152.66666666666</c:v>
                </c:pt>
                <c:pt idx="14">
                  <c:v>127494.99999999999</c:v>
                </c:pt>
                <c:pt idx="15">
                  <c:v>87468.5</c:v>
                </c:pt>
                <c:pt idx="16">
                  <c:v>47586.333333333328</c:v>
                </c:pt>
                <c:pt idx="17">
                  <c:v>43587.726579520655</c:v>
                </c:pt>
                <c:pt idx="18">
                  <c:v>71784.825421396497</c:v>
                </c:pt>
                <c:pt idx="19">
                  <c:v>98007.715628941485</c:v>
                </c:pt>
                <c:pt idx="20">
                  <c:v>109709.67062263499</c:v>
                </c:pt>
                <c:pt idx="21">
                  <c:v>111158.54471964232</c:v>
                </c:pt>
                <c:pt idx="22">
                  <c:v>112607.4188166495</c:v>
                </c:pt>
                <c:pt idx="23">
                  <c:v>114056.29291365668</c:v>
                </c:pt>
                <c:pt idx="24">
                  <c:v>115505.16701066399</c:v>
                </c:pt>
                <c:pt idx="25">
                  <c:v>116954.04110767134</c:v>
                </c:pt>
                <c:pt idx="26">
                  <c:v>118402.91520467849</c:v>
                </c:pt>
                <c:pt idx="27">
                  <c:v>119851.78930168549</c:v>
                </c:pt>
                <c:pt idx="28">
                  <c:v>121300.66339869269</c:v>
                </c:pt>
                <c:pt idx="29">
                  <c:v>122749.5374957</c:v>
                </c:pt>
                <c:pt idx="30">
                  <c:v>124198.41159270733</c:v>
                </c:pt>
                <c:pt idx="31">
                  <c:v>125647.28568971451</c:v>
                </c:pt>
                <c:pt idx="32">
                  <c:v>126371.72273821801</c:v>
                </c:pt>
              </c:numCache>
            </c:numRef>
          </c:val>
          <c:smooth val="0"/>
          <c:extLst>
            <c:ext xmlns:c16="http://schemas.microsoft.com/office/drawing/2014/chart" uri="{C3380CC4-5D6E-409C-BE32-E72D297353CC}">
              <c16:uniqueId val="{00000000-D4CB-4834-A901-B3E7BBEBEF14}"/>
            </c:ext>
          </c:extLst>
        </c:ser>
        <c:dLbls>
          <c:showLegendKey val="0"/>
          <c:showVal val="0"/>
          <c:showCatName val="0"/>
          <c:showSerName val="0"/>
          <c:showPercent val="0"/>
          <c:showBubbleSize val="0"/>
        </c:dLbls>
        <c:smooth val="0"/>
        <c:axId val="396723232"/>
        <c:axId val="396722152"/>
      </c:lineChart>
      <c:catAx>
        <c:axId val="396723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396722152"/>
        <c:crosses val="autoZero"/>
        <c:auto val="1"/>
        <c:lblAlgn val="ctr"/>
        <c:lblOffset val="100"/>
        <c:noMultiLvlLbl val="0"/>
      </c:catAx>
      <c:valAx>
        <c:axId val="39672215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39672323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Pt>
            <c:idx val="1"/>
            <c:invertIfNegative val="0"/>
            <c:bubble3D val="0"/>
            <c:spPr>
              <a:solidFill>
                <a:schemeClr val="accent2"/>
              </a:solidFill>
              <a:ln>
                <a:noFill/>
              </a:ln>
              <a:effectLst/>
            </c:spPr>
            <c:extLst>
              <c:ext xmlns:c16="http://schemas.microsoft.com/office/drawing/2014/chart" uri="{C3380CC4-5D6E-409C-BE32-E72D297353CC}">
                <c16:uniqueId val="{00000001-2E38-4788-95FC-9FDD07B96C9C}"/>
              </c:ext>
            </c:extLst>
          </c:dPt>
          <c:dPt>
            <c:idx val="4"/>
            <c:invertIfNegative val="0"/>
            <c:bubble3D val="0"/>
            <c:spPr>
              <a:solidFill>
                <a:schemeClr val="accent2"/>
              </a:solidFill>
              <a:ln>
                <a:noFill/>
              </a:ln>
              <a:effectLst/>
            </c:spPr>
            <c:extLst>
              <c:ext xmlns:c16="http://schemas.microsoft.com/office/drawing/2014/chart" uri="{C3380CC4-5D6E-409C-BE32-E72D297353CC}">
                <c16:uniqueId val="{00000003-2E38-4788-95FC-9FDD07B96C9C}"/>
              </c:ext>
            </c:extLst>
          </c:dPt>
          <c:dPt>
            <c:idx val="5"/>
            <c:invertIfNegative val="0"/>
            <c:bubble3D val="0"/>
            <c:spPr>
              <a:solidFill>
                <a:schemeClr val="accent2"/>
              </a:solidFill>
              <a:ln>
                <a:noFill/>
              </a:ln>
              <a:effectLst/>
            </c:spPr>
            <c:extLst>
              <c:ext xmlns:c16="http://schemas.microsoft.com/office/drawing/2014/chart" uri="{C3380CC4-5D6E-409C-BE32-E72D297353CC}">
                <c16:uniqueId val="{00000005-2E38-4788-95FC-9FDD07B96C9C}"/>
              </c:ext>
            </c:extLst>
          </c:dPt>
          <c:dPt>
            <c:idx val="6"/>
            <c:invertIfNegative val="0"/>
            <c:bubble3D val="0"/>
            <c:spPr>
              <a:solidFill>
                <a:schemeClr val="accent2"/>
              </a:solidFill>
              <a:ln>
                <a:noFill/>
              </a:ln>
              <a:effectLst/>
            </c:spPr>
            <c:extLst>
              <c:ext xmlns:c16="http://schemas.microsoft.com/office/drawing/2014/chart" uri="{C3380CC4-5D6E-409C-BE32-E72D297353CC}">
                <c16:uniqueId val="{00000007-2E38-4788-95FC-9FDD07B96C9C}"/>
              </c:ext>
            </c:extLst>
          </c:dPt>
          <c:dPt>
            <c:idx val="7"/>
            <c:invertIfNegative val="0"/>
            <c:bubble3D val="0"/>
            <c:spPr>
              <a:solidFill>
                <a:schemeClr val="accent2"/>
              </a:solidFill>
              <a:ln>
                <a:noFill/>
              </a:ln>
              <a:effectLst/>
            </c:spPr>
            <c:extLst>
              <c:ext xmlns:c16="http://schemas.microsoft.com/office/drawing/2014/chart" uri="{C3380CC4-5D6E-409C-BE32-E72D297353CC}">
                <c16:uniqueId val="{00000009-2E38-4788-95FC-9FDD07B96C9C}"/>
              </c:ext>
            </c:extLst>
          </c:dPt>
          <c:dPt>
            <c:idx val="8"/>
            <c:invertIfNegative val="0"/>
            <c:bubble3D val="0"/>
            <c:spPr>
              <a:solidFill>
                <a:schemeClr val="accent2"/>
              </a:solidFill>
              <a:ln>
                <a:noFill/>
              </a:ln>
              <a:effectLst/>
            </c:spPr>
            <c:extLst>
              <c:ext xmlns:c16="http://schemas.microsoft.com/office/drawing/2014/chart" uri="{C3380CC4-5D6E-409C-BE32-E72D297353CC}">
                <c16:uniqueId val="{0000000B-2E38-4788-95FC-9FDD07B96C9C}"/>
              </c:ext>
            </c:extLst>
          </c:dPt>
          <c:dPt>
            <c:idx val="9"/>
            <c:invertIfNegative val="0"/>
            <c:bubble3D val="0"/>
            <c:spPr>
              <a:solidFill>
                <a:schemeClr val="accent2"/>
              </a:solidFill>
              <a:ln>
                <a:noFill/>
              </a:ln>
              <a:effectLst/>
            </c:spPr>
            <c:extLst>
              <c:ext xmlns:c16="http://schemas.microsoft.com/office/drawing/2014/chart" uri="{C3380CC4-5D6E-409C-BE32-E72D297353CC}">
                <c16:uniqueId val="{0000000D-2E38-4788-95FC-9FDD07B96C9C}"/>
              </c:ext>
            </c:extLst>
          </c:dPt>
          <c:dPt>
            <c:idx val="10"/>
            <c:invertIfNegative val="0"/>
            <c:bubble3D val="0"/>
            <c:spPr>
              <a:solidFill>
                <a:schemeClr val="accent2"/>
              </a:solidFill>
              <a:ln>
                <a:noFill/>
              </a:ln>
              <a:effectLst/>
            </c:spPr>
            <c:extLst>
              <c:ext xmlns:c16="http://schemas.microsoft.com/office/drawing/2014/chart" uri="{C3380CC4-5D6E-409C-BE32-E72D297353CC}">
                <c16:uniqueId val="{0000000F-2E38-4788-95FC-9FDD07B96C9C}"/>
              </c:ext>
            </c:extLst>
          </c:dPt>
          <c:val>
            <c:numRef>
              <c:f>Sheet2!$B$2:$B$24</c:f>
              <c:numCache>
                <c:formatCode>General</c:formatCode>
                <c:ptCount val="23"/>
                <c:pt idx="0">
                  <c:v>0</c:v>
                </c:pt>
                <c:pt idx="1">
                  <c:v>1</c:v>
                </c:pt>
                <c:pt idx="2">
                  <c:v>0</c:v>
                </c:pt>
                <c:pt idx="3">
                  <c:v>0</c:v>
                </c:pt>
                <c:pt idx="4">
                  <c:v>3</c:v>
                </c:pt>
                <c:pt idx="5">
                  <c:v>13</c:v>
                </c:pt>
                <c:pt idx="6">
                  <c:v>19</c:v>
                </c:pt>
                <c:pt idx="7">
                  <c:v>34</c:v>
                </c:pt>
                <c:pt idx="8">
                  <c:v>34</c:v>
                </c:pt>
                <c:pt idx="9">
                  <c:v>45</c:v>
                </c:pt>
                <c:pt idx="10">
                  <c:v>60</c:v>
                </c:pt>
                <c:pt idx="11">
                  <c:v>58</c:v>
                </c:pt>
                <c:pt idx="12">
                  <c:v>67</c:v>
                </c:pt>
                <c:pt idx="13">
                  <c:v>49</c:v>
                </c:pt>
                <c:pt idx="14">
                  <c:v>39</c:v>
                </c:pt>
                <c:pt idx="15">
                  <c:v>31</c:v>
                </c:pt>
                <c:pt idx="16">
                  <c:v>22</c:v>
                </c:pt>
                <c:pt idx="17">
                  <c:v>17</c:v>
                </c:pt>
                <c:pt idx="18">
                  <c:v>4</c:v>
                </c:pt>
                <c:pt idx="19">
                  <c:v>2</c:v>
                </c:pt>
                <c:pt idx="20">
                  <c:v>0</c:v>
                </c:pt>
                <c:pt idx="21">
                  <c:v>0</c:v>
                </c:pt>
                <c:pt idx="22">
                  <c:v>2</c:v>
                </c:pt>
              </c:numCache>
            </c:numRef>
          </c:val>
          <c:extLst>
            <c:ext xmlns:c16="http://schemas.microsoft.com/office/drawing/2014/chart" uri="{C3380CC4-5D6E-409C-BE32-E72D297353CC}">
              <c16:uniqueId val="{00000010-2E38-4788-95FC-9FDD07B96C9C}"/>
            </c:ext>
          </c:extLst>
        </c:ser>
        <c:dLbls>
          <c:showLegendKey val="0"/>
          <c:showVal val="0"/>
          <c:showCatName val="0"/>
          <c:showSerName val="0"/>
          <c:showPercent val="0"/>
          <c:showBubbleSize val="0"/>
        </c:dLbls>
        <c:gapWidth val="0"/>
        <c:overlap val="-27"/>
        <c:axId val="466801056"/>
        <c:axId val="466800696"/>
      </c:barChart>
      <c:catAx>
        <c:axId val="466801056"/>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6800696"/>
        <c:crosses val="autoZero"/>
        <c:auto val="1"/>
        <c:lblAlgn val="ctr"/>
        <c:lblOffset val="100"/>
        <c:noMultiLvlLbl val="0"/>
      </c:catAx>
      <c:valAx>
        <c:axId val="4668006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6680105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Histogram</a:t>
            </a:r>
          </a:p>
        </c:rich>
      </c:tx>
      <c:overlay val="0"/>
    </c:title>
    <c:autoTitleDeleted val="0"/>
    <c:plotArea>
      <c:layout/>
      <c:barChart>
        <c:barDir val="col"/>
        <c:grouping val="clustered"/>
        <c:varyColors val="0"/>
        <c:ser>
          <c:idx val="0"/>
          <c:order val="0"/>
          <c:tx>
            <c:v>Frequency</c:v>
          </c:tx>
          <c:invertIfNegative val="0"/>
          <c:cat>
            <c:strRef>
              <c:f>Sheet2!$D$2:$D$24</c:f>
              <c:strCache>
                <c:ptCount val="23"/>
                <c:pt idx="0">
                  <c:v>148934.047</c:v>
                </c:pt>
                <c:pt idx="1">
                  <c:v>-42410.87713</c:v>
                </c:pt>
                <c:pt idx="2">
                  <c:v>53261.58496</c:v>
                </c:pt>
                <c:pt idx="3">
                  <c:v>244606.5091</c:v>
                </c:pt>
                <c:pt idx="4">
                  <c:v>-138083.3392</c:v>
                </c:pt>
                <c:pt idx="5">
                  <c:v>340278.9712</c:v>
                </c:pt>
                <c:pt idx="6">
                  <c:v>-329428.2634</c:v>
                </c:pt>
                <c:pt idx="7">
                  <c:v>-233755.8013</c:v>
                </c:pt>
                <c:pt idx="8">
                  <c:v>435951.4333</c:v>
                </c:pt>
                <c:pt idx="9">
                  <c:v>531623.8954</c:v>
                </c:pt>
                <c:pt idx="10">
                  <c:v>-425100.7255</c:v>
                </c:pt>
                <c:pt idx="11">
                  <c:v>627296.3575</c:v>
                </c:pt>
                <c:pt idx="12">
                  <c:v>-520773.1876</c:v>
                </c:pt>
                <c:pt idx="13">
                  <c:v>722968.8196</c:v>
                </c:pt>
                <c:pt idx="14">
                  <c:v>-616445.6497</c:v>
                </c:pt>
                <c:pt idx="15">
                  <c:v>818641.2817</c:v>
                </c:pt>
                <c:pt idx="16">
                  <c:v>More</c:v>
                </c:pt>
                <c:pt idx="17">
                  <c:v>-903463.0359</c:v>
                </c:pt>
                <c:pt idx="18">
                  <c:v>-999135.498</c:v>
                </c:pt>
                <c:pt idx="19">
                  <c:v>-807790.5738</c:v>
                </c:pt>
                <c:pt idx="20">
                  <c:v>-712118.1117</c:v>
                </c:pt>
                <c:pt idx="21">
                  <c:v>914313.7437</c:v>
                </c:pt>
                <c:pt idx="22">
                  <c:v>1009986.206</c:v>
                </c:pt>
              </c:strCache>
            </c:strRef>
          </c:cat>
          <c:val>
            <c:numRef>
              <c:f>Sheet2!$E$2:$E$24</c:f>
              <c:numCache>
                <c:formatCode>General</c:formatCode>
                <c:ptCount val="23"/>
                <c:pt idx="0">
                  <c:v>67</c:v>
                </c:pt>
                <c:pt idx="1">
                  <c:v>60</c:v>
                </c:pt>
                <c:pt idx="2">
                  <c:v>58</c:v>
                </c:pt>
                <c:pt idx="3">
                  <c:v>49</c:v>
                </c:pt>
                <c:pt idx="4">
                  <c:v>45</c:v>
                </c:pt>
                <c:pt idx="5">
                  <c:v>39</c:v>
                </c:pt>
                <c:pt idx="6">
                  <c:v>34</c:v>
                </c:pt>
                <c:pt idx="7">
                  <c:v>34</c:v>
                </c:pt>
                <c:pt idx="8">
                  <c:v>31</c:v>
                </c:pt>
                <c:pt idx="9">
                  <c:v>22</c:v>
                </c:pt>
                <c:pt idx="10">
                  <c:v>19</c:v>
                </c:pt>
                <c:pt idx="11">
                  <c:v>17</c:v>
                </c:pt>
                <c:pt idx="12">
                  <c:v>13</c:v>
                </c:pt>
                <c:pt idx="13">
                  <c:v>4</c:v>
                </c:pt>
                <c:pt idx="14">
                  <c:v>3</c:v>
                </c:pt>
                <c:pt idx="15">
                  <c:v>2</c:v>
                </c:pt>
                <c:pt idx="16">
                  <c:v>2</c:v>
                </c:pt>
                <c:pt idx="17">
                  <c:v>1</c:v>
                </c:pt>
                <c:pt idx="18">
                  <c:v>0</c:v>
                </c:pt>
                <c:pt idx="19">
                  <c:v>0</c:v>
                </c:pt>
                <c:pt idx="20">
                  <c:v>0</c:v>
                </c:pt>
                <c:pt idx="21">
                  <c:v>0</c:v>
                </c:pt>
                <c:pt idx="22">
                  <c:v>0</c:v>
                </c:pt>
              </c:numCache>
            </c:numRef>
          </c:val>
          <c:extLst>
            <c:ext xmlns:c16="http://schemas.microsoft.com/office/drawing/2014/chart" uri="{C3380CC4-5D6E-409C-BE32-E72D297353CC}">
              <c16:uniqueId val="{00000000-CCA6-4220-AABD-18D9F66A5BCB}"/>
            </c:ext>
          </c:extLst>
        </c:ser>
        <c:dLbls>
          <c:showLegendKey val="0"/>
          <c:showVal val="0"/>
          <c:showCatName val="0"/>
          <c:showSerName val="0"/>
          <c:showPercent val="0"/>
          <c:showBubbleSize val="0"/>
        </c:dLbls>
        <c:gapWidth val="150"/>
        <c:axId val="756626176"/>
        <c:axId val="756631216"/>
      </c:barChart>
      <c:lineChart>
        <c:grouping val="standard"/>
        <c:varyColors val="0"/>
        <c:ser>
          <c:idx val="1"/>
          <c:order val="1"/>
          <c:tx>
            <c:v>Cumulative %</c:v>
          </c:tx>
          <c:cat>
            <c:strRef>
              <c:f>Sheet2!$D$2:$D$24</c:f>
              <c:strCache>
                <c:ptCount val="23"/>
                <c:pt idx="0">
                  <c:v>148934.047</c:v>
                </c:pt>
                <c:pt idx="1">
                  <c:v>-42410.87713</c:v>
                </c:pt>
                <c:pt idx="2">
                  <c:v>53261.58496</c:v>
                </c:pt>
                <c:pt idx="3">
                  <c:v>244606.5091</c:v>
                </c:pt>
                <c:pt idx="4">
                  <c:v>-138083.3392</c:v>
                </c:pt>
                <c:pt idx="5">
                  <c:v>340278.9712</c:v>
                </c:pt>
                <c:pt idx="6">
                  <c:v>-329428.2634</c:v>
                </c:pt>
                <c:pt idx="7">
                  <c:v>-233755.8013</c:v>
                </c:pt>
                <c:pt idx="8">
                  <c:v>435951.4333</c:v>
                </c:pt>
                <c:pt idx="9">
                  <c:v>531623.8954</c:v>
                </c:pt>
                <c:pt idx="10">
                  <c:v>-425100.7255</c:v>
                </c:pt>
                <c:pt idx="11">
                  <c:v>627296.3575</c:v>
                </c:pt>
                <c:pt idx="12">
                  <c:v>-520773.1876</c:v>
                </c:pt>
                <c:pt idx="13">
                  <c:v>722968.8196</c:v>
                </c:pt>
                <c:pt idx="14">
                  <c:v>-616445.6497</c:v>
                </c:pt>
                <c:pt idx="15">
                  <c:v>818641.2817</c:v>
                </c:pt>
                <c:pt idx="16">
                  <c:v>More</c:v>
                </c:pt>
                <c:pt idx="17">
                  <c:v>-903463.0359</c:v>
                </c:pt>
                <c:pt idx="18">
                  <c:v>-999135.498</c:v>
                </c:pt>
                <c:pt idx="19">
                  <c:v>-807790.5738</c:v>
                </c:pt>
                <c:pt idx="20">
                  <c:v>-712118.1117</c:v>
                </c:pt>
                <c:pt idx="21">
                  <c:v>914313.7437</c:v>
                </c:pt>
                <c:pt idx="22">
                  <c:v>1009986.206</c:v>
                </c:pt>
              </c:strCache>
            </c:strRef>
          </c:cat>
          <c:val>
            <c:numRef>
              <c:f>Sheet2!$F$2:$F$24</c:f>
              <c:numCache>
                <c:formatCode>0.00%</c:formatCode>
                <c:ptCount val="23"/>
                <c:pt idx="0">
                  <c:v>0.13400000000000001</c:v>
                </c:pt>
                <c:pt idx="1">
                  <c:v>0.254</c:v>
                </c:pt>
                <c:pt idx="2">
                  <c:v>0.37</c:v>
                </c:pt>
                <c:pt idx="3">
                  <c:v>0.46800000000000003</c:v>
                </c:pt>
                <c:pt idx="4">
                  <c:v>0.55800000000000005</c:v>
                </c:pt>
                <c:pt idx="5">
                  <c:v>0.63600000000000001</c:v>
                </c:pt>
                <c:pt idx="6">
                  <c:v>0.70399999999999996</c:v>
                </c:pt>
                <c:pt idx="7">
                  <c:v>0.77200000000000002</c:v>
                </c:pt>
                <c:pt idx="8">
                  <c:v>0.83399999999999996</c:v>
                </c:pt>
                <c:pt idx="9">
                  <c:v>0.878</c:v>
                </c:pt>
                <c:pt idx="10">
                  <c:v>0.91600000000000004</c:v>
                </c:pt>
                <c:pt idx="11">
                  <c:v>0.95</c:v>
                </c:pt>
                <c:pt idx="12">
                  <c:v>0.97599999999999998</c:v>
                </c:pt>
                <c:pt idx="13">
                  <c:v>0.98399999999999999</c:v>
                </c:pt>
                <c:pt idx="14">
                  <c:v>0.99</c:v>
                </c:pt>
                <c:pt idx="15">
                  <c:v>0.99399999999999999</c:v>
                </c:pt>
                <c:pt idx="16">
                  <c:v>0.998</c:v>
                </c:pt>
                <c:pt idx="17">
                  <c:v>1</c:v>
                </c:pt>
                <c:pt idx="18">
                  <c:v>1</c:v>
                </c:pt>
                <c:pt idx="19">
                  <c:v>1</c:v>
                </c:pt>
                <c:pt idx="20">
                  <c:v>1</c:v>
                </c:pt>
                <c:pt idx="21">
                  <c:v>1</c:v>
                </c:pt>
                <c:pt idx="22">
                  <c:v>1</c:v>
                </c:pt>
              </c:numCache>
            </c:numRef>
          </c:val>
          <c:smooth val="0"/>
          <c:extLst>
            <c:ext xmlns:c16="http://schemas.microsoft.com/office/drawing/2014/chart" uri="{C3380CC4-5D6E-409C-BE32-E72D297353CC}">
              <c16:uniqueId val="{00000001-CCA6-4220-AABD-18D9F66A5BCB}"/>
            </c:ext>
          </c:extLst>
        </c:ser>
        <c:dLbls>
          <c:showLegendKey val="0"/>
          <c:showVal val="0"/>
          <c:showCatName val="0"/>
          <c:showSerName val="0"/>
          <c:showPercent val="0"/>
          <c:showBubbleSize val="0"/>
        </c:dLbls>
        <c:marker val="1"/>
        <c:smooth val="0"/>
        <c:axId val="756630856"/>
        <c:axId val="756630496"/>
      </c:lineChart>
      <c:catAx>
        <c:axId val="756626176"/>
        <c:scaling>
          <c:orientation val="minMax"/>
        </c:scaling>
        <c:delete val="0"/>
        <c:axPos val="b"/>
        <c:title>
          <c:tx>
            <c:rich>
              <a:bodyPr/>
              <a:lstStyle/>
              <a:p>
                <a:pPr>
                  <a:defRPr/>
                </a:pPr>
                <a:r>
                  <a:rPr lang="en-US"/>
                  <a:t>Bin</a:t>
                </a:r>
              </a:p>
            </c:rich>
          </c:tx>
          <c:overlay val="0"/>
        </c:title>
        <c:numFmt formatCode="General" sourceLinked="1"/>
        <c:majorTickMark val="out"/>
        <c:minorTickMark val="none"/>
        <c:tickLblPos val="nextTo"/>
        <c:crossAx val="756631216"/>
        <c:crosses val="autoZero"/>
        <c:auto val="1"/>
        <c:lblAlgn val="ctr"/>
        <c:lblOffset val="100"/>
        <c:noMultiLvlLbl val="0"/>
      </c:catAx>
      <c:valAx>
        <c:axId val="756631216"/>
        <c:scaling>
          <c:orientation val="minMax"/>
        </c:scaling>
        <c:delete val="0"/>
        <c:axPos val="l"/>
        <c:title>
          <c:tx>
            <c:rich>
              <a:bodyPr/>
              <a:lstStyle/>
              <a:p>
                <a:pPr>
                  <a:defRPr/>
                </a:pPr>
                <a:r>
                  <a:rPr lang="en-US"/>
                  <a:t>Frequency</a:t>
                </a:r>
              </a:p>
            </c:rich>
          </c:tx>
          <c:overlay val="0"/>
        </c:title>
        <c:numFmt formatCode="General" sourceLinked="1"/>
        <c:majorTickMark val="out"/>
        <c:minorTickMark val="none"/>
        <c:tickLblPos val="nextTo"/>
        <c:crossAx val="756626176"/>
        <c:crosses val="autoZero"/>
        <c:crossBetween val="between"/>
      </c:valAx>
      <c:valAx>
        <c:axId val="756630496"/>
        <c:scaling>
          <c:orientation val="minMax"/>
        </c:scaling>
        <c:delete val="0"/>
        <c:axPos val="r"/>
        <c:numFmt formatCode="0.00%" sourceLinked="1"/>
        <c:majorTickMark val="out"/>
        <c:minorTickMark val="none"/>
        <c:tickLblPos val="nextTo"/>
        <c:crossAx val="756630856"/>
        <c:crosses val="max"/>
        <c:crossBetween val="between"/>
      </c:valAx>
      <c:catAx>
        <c:axId val="756630856"/>
        <c:scaling>
          <c:orientation val="minMax"/>
        </c:scaling>
        <c:delete val="1"/>
        <c:axPos val="b"/>
        <c:numFmt formatCode="General" sourceLinked="1"/>
        <c:majorTickMark val="out"/>
        <c:minorTickMark val="none"/>
        <c:tickLblPos val="nextTo"/>
        <c:crossAx val="756630496"/>
        <c:crosses val="autoZero"/>
        <c:auto val="1"/>
        <c:lblAlgn val="ctr"/>
        <c:lblOffset val="100"/>
        <c:noMultiLvlLbl val="0"/>
      </c:catAx>
    </c:plotArea>
    <c:legend>
      <c:legendPos val="r"/>
      <c:overlay val="0"/>
    </c:legend>
    <c:plotVisOnly val="1"/>
    <c:dispBlanksAs val="gap"/>
    <c:extLst>
      <c:ext xmlns:c16r3="http://schemas.microsoft.com/office/drawing/2017/03/chart" uri="{56B9EC1D-385E-4148-901F-78D8002777C0}">
        <c16r3:dataDisplayOptions16>
          <c16r3:dispNaAsBlank val="1"/>
        </c16r3:dataDisplayOptions16>
      </c:ext>
    </c:extLst>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Pt>
            <c:idx val="1"/>
            <c:invertIfNegative val="0"/>
            <c:bubble3D val="0"/>
            <c:spPr>
              <a:solidFill>
                <a:schemeClr val="accent2"/>
              </a:solidFill>
              <a:ln>
                <a:noFill/>
              </a:ln>
              <a:effectLst/>
            </c:spPr>
            <c:extLst>
              <c:ext xmlns:c16="http://schemas.microsoft.com/office/drawing/2014/chart" uri="{C3380CC4-5D6E-409C-BE32-E72D297353CC}">
                <c16:uniqueId val="{00000001-6892-40C5-AB05-191F25112618}"/>
              </c:ext>
            </c:extLst>
          </c:dPt>
          <c:dPt>
            <c:idx val="2"/>
            <c:invertIfNegative val="0"/>
            <c:bubble3D val="0"/>
            <c:spPr>
              <a:solidFill>
                <a:schemeClr val="accent2"/>
              </a:solidFill>
              <a:ln>
                <a:noFill/>
              </a:ln>
              <a:effectLst/>
            </c:spPr>
            <c:extLst>
              <c:ext xmlns:c16="http://schemas.microsoft.com/office/drawing/2014/chart" uri="{C3380CC4-5D6E-409C-BE32-E72D297353CC}">
                <c16:uniqueId val="{00000003-6892-40C5-AB05-191F25112618}"/>
              </c:ext>
            </c:extLst>
          </c:dPt>
          <c:dPt>
            <c:idx val="3"/>
            <c:invertIfNegative val="0"/>
            <c:bubble3D val="0"/>
            <c:spPr>
              <a:solidFill>
                <a:schemeClr val="accent2"/>
              </a:solidFill>
              <a:ln>
                <a:noFill/>
              </a:ln>
              <a:effectLst/>
            </c:spPr>
            <c:extLst>
              <c:ext xmlns:c16="http://schemas.microsoft.com/office/drawing/2014/chart" uri="{C3380CC4-5D6E-409C-BE32-E72D297353CC}">
                <c16:uniqueId val="{00000005-6892-40C5-AB05-191F25112618}"/>
              </c:ext>
            </c:extLst>
          </c:dPt>
          <c:dPt>
            <c:idx val="4"/>
            <c:invertIfNegative val="0"/>
            <c:bubble3D val="0"/>
            <c:spPr>
              <a:solidFill>
                <a:schemeClr val="accent2"/>
              </a:solidFill>
              <a:ln>
                <a:noFill/>
              </a:ln>
              <a:effectLst/>
            </c:spPr>
            <c:extLst>
              <c:ext xmlns:c16="http://schemas.microsoft.com/office/drawing/2014/chart" uri="{C3380CC4-5D6E-409C-BE32-E72D297353CC}">
                <c16:uniqueId val="{00000007-6892-40C5-AB05-191F25112618}"/>
              </c:ext>
            </c:extLst>
          </c:dPt>
          <c:dPt>
            <c:idx val="5"/>
            <c:invertIfNegative val="0"/>
            <c:bubble3D val="0"/>
            <c:spPr>
              <a:solidFill>
                <a:schemeClr val="accent2"/>
              </a:solidFill>
              <a:ln>
                <a:noFill/>
              </a:ln>
              <a:effectLst/>
            </c:spPr>
            <c:extLst>
              <c:ext xmlns:c16="http://schemas.microsoft.com/office/drawing/2014/chart" uri="{C3380CC4-5D6E-409C-BE32-E72D297353CC}">
                <c16:uniqueId val="{00000009-6892-40C5-AB05-191F25112618}"/>
              </c:ext>
            </c:extLst>
          </c:dPt>
          <c:dPt>
            <c:idx val="6"/>
            <c:invertIfNegative val="0"/>
            <c:bubble3D val="0"/>
            <c:spPr>
              <a:solidFill>
                <a:schemeClr val="accent2"/>
              </a:solidFill>
              <a:ln>
                <a:noFill/>
              </a:ln>
              <a:effectLst/>
            </c:spPr>
            <c:extLst>
              <c:ext xmlns:c16="http://schemas.microsoft.com/office/drawing/2014/chart" uri="{C3380CC4-5D6E-409C-BE32-E72D297353CC}">
                <c16:uniqueId val="{0000000B-6892-40C5-AB05-191F25112618}"/>
              </c:ext>
            </c:extLst>
          </c:dPt>
          <c:dPt>
            <c:idx val="7"/>
            <c:invertIfNegative val="0"/>
            <c:bubble3D val="0"/>
            <c:spPr>
              <a:solidFill>
                <a:schemeClr val="accent2"/>
              </a:solidFill>
              <a:ln>
                <a:noFill/>
              </a:ln>
              <a:effectLst/>
            </c:spPr>
            <c:extLst>
              <c:ext xmlns:c16="http://schemas.microsoft.com/office/drawing/2014/chart" uri="{C3380CC4-5D6E-409C-BE32-E72D297353CC}">
                <c16:uniqueId val="{0000000D-6892-40C5-AB05-191F25112618}"/>
              </c:ext>
            </c:extLst>
          </c:dPt>
          <c:dPt>
            <c:idx val="8"/>
            <c:invertIfNegative val="0"/>
            <c:bubble3D val="0"/>
            <c:spPr>
              <a:solidFill>
                <a:schemeClr val="accent2"/>
              </a:solidFill>
              <a:ln>
                <a:noFill/>
              </a:ln>
              <a:effectLst/>
            </c:spPr>
            <c:extLst>
              <c:ext xmlns:c16="http://schemas.microsoft.com/office/drawing/2014/chart" uri="{C3380CC4-5D6E-409C-BE32-E72D297353CC}">
                <c16:uniqueId val="{0000000F-6892-40C5-AB05-191F25112618}"/>
              </c:ext>
            </c:extLst>
          </c:dPt>
          <c:dPt>
            <c:idx val="9"/>
            <c:invertIfNegative val="0"/>
            <c:bubble3D val="0"/>
            <c:spPr>
              <a:solidFill>
                <a:schemeClr val="accent2"/>
              </a:solidFill>
              <a:ln>
                <a:noFill/>
              </a:ln>
              <a:effectLst/>
            </c:spPr>
            <c:extLst>
              <c:ext xmlns:c16="http://schemas.microsoft.com/office/drawing/2014/chart" uri="{C3380CC4-5D6E-409C-BE32-E72D297353CC}">
                <c16:uniqueId val="{00000011-6892-40C5-AB05-191F25112618}"/>
              </c:ext>
            </c:extLst>
          </c:dPt>
          <c:dPt>
            <c:idx val="10"/>
            <c:invertIfNegative val="0"/>
            <c:bubble3D val="0"/>
            <c:spPr>
              <a:solidFill>
                <a:schemeClr val="accent2"/>
              </a:solidFill>
              <a:ln>
                <a:noFill/>
              </a:ln>
              <a:effectLst/>
            </c:spPr>
            <c:extLst>
              <c:ext xmlns:c16="http://schemas.microsoft.com/office/drawing/2014/chart" uri="{C3380CC4-5D6E-409C-BE32-E72D297353CC}">
                <c16:uniqueId val="{00000013-6892-40C5-AB05-191F25112618}"/>
              </c:ext>
            </c:extLst>
          </c:dPt>
          <c:val>
            <c:numRef>
              <c:f>Sheet1!$B$2:$B$24</c:f>
              <c:numCache>
                <c:formatCode>General</c:formatCode>
                <c:ptCount val="23"/>
                <c:pt idx="0">
                  <c:v>0</c:v>
                </c:pt>
                <c:pt idx="1">
                  <c:v>3</c:v>
                </c:pt>
                <c:pt idx="2">
                  <c:v>3</c:v>
                </c:pt>
                <c:pt idx="3">
                  <c:v>8</c:v>
                </c:pt>
                <c:pt idx="4">
                  <c:v>7</c:v>
                </c:pt>
                <c:pt idx="5">
                  <c:v>16</c:v>
                </c:pt>
                <c:pt idx="6">
                  <c:v>16</c:v>
                </c:pt>
                <c:pt idx="7">
                  <c:v>28</c:v>
                </c:pt>
                <c:pt idx="8">
                  <c:v>36</c:v>
                </c:pt>
                <c:pt idx="9">
                  <c:v>38</c:v>
                </c:pt>
                <c:pt idx="10">
                  <c:v>50</c:v>
                </c:pt>
                <c:pt idx="11">
                  <c:v>57</c:v>
                </c:pt>
                <c:pt idx="12">
                  <c:v>47</c:v>
                </c:pt>
                <c:pt idx="13">
                  <c:v>46</c:v>
                </c:pt>
                <c:pt idx="14">
                  <c:v>28</c:v>
                </c:pt>
                <c:pt idx="15">
                  <c:v>40</c:v>
                </c:pt>
                <c:pt idx="16">
                  <c:v>29</c:v>
                </c:pt>
                <c:pt idx="17">
                  <c:v>16</c:v>
                </c:pt>
                <c:pt idx="18">
                  <c:v>14</c:v>
                </c:pt>
                <c:pt idx="19">
                  <c:v>9</c:v>
                </c:pt>
                <c:pt idx="20">
                  <c:v>7</c:v>
                </c:pt>
                <c:pt idx="21">
                  <c:v>1</c:v>
                </c:pt>
                <c:pt idx="22">
                  <c:v>1</c:v>
                </c:pt>
              </c:numCache>
            </c:numRef>
          </c:val>
          <c:extLst>
            <c:ext xmlns:c16="http://schemas.microsoft.com/office/drawing/2014/chart" uri="{C3380CC4-5D6E-409C-BE32-E72D297353CC}">
              <c16:uniqueId val="{00000014-6892-40C5-AB05-191F25112618}"/>
            </c:ext>
          </c:extLst>
        </c:ser>
        <c:dLbls>
          <c:showLegendKey val="0"/>
          <c:showVal val="0"/>
          <c:showCatName val="0"/>
          <c:showSerName val="0"/>
          <c:showPercent val="0"/>
          <c:showBubbleSize val="0"/>
        </c:dLbls>
        <c:gapWidth val="0"/>
        <c:overlap val="-27"/>
        <c:axId val="395694200"/>
        <c:axId val="395692040"/>
      </c:barChart>
      <c:catAx>
        <c:axId val="395694200"/>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395692040"/>
        <c:crosses val="autoZero"/>
        <c:auto val="1"/>
        <c:lblAlgn val="ctr"/>
        <c:lblOffset val="100"/>
        <c:noMultiLvlLbl val="0"/>
      </c:catAx>
      <c:valAx>
        <c:axId val="3956920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39569420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Histogram</a:t>
            </a:r>
          </a:p>
        </c:rich>
      </c:tx>
      <c:overlay val="0"/>
    </c:title>
    <c:autoTitleDeleted val="0"/>
    <c:plotArea>
      <c:layout/>
      <c:barChart>
        <c:barDir val="col"/>
        <c:grouping val="clustered"/>
        <c:varyColors val="0"/>
        <c:ser>
          <c:idx val="0"/>
          <c:order val="0"/>
          <c:tx>
            <c:v>Frequency</c:v>
          </c:tx>
          <c:invertIfNegative val="0"/>
          <c:cat>
            <c:strRef>
              <c:f>Sheet1!$D$2:$D$24</c:f>
              <c:strCache>
                <c:ptCount val="23"/>
                <c:pt idx="0">
                  <c:v>22714.87033</c:v>
                </c:pt>
                <c:pt idx="1">
                  <c:v>-56943.80304</c:v>
                </c:pt>
                <c:pt idx="2">
                  <c:v>102373.5437</c:v>
                </c:pt>
                <c:pt idx="3">
                  <c:v>182032.2171</c:v>
                </c:pt>
                <c:pt idx="4">
                  <c:v>341349.5638</c:v>
                </c:pt>
                <c:pt idx="5">
                  <c:v>-136602.4764</c:v>
                </c:pt>
                <c:pt idx="6">
                  <c:v>-216261.1498</c:v>
                </c:pt>
                <c:pt idx="7">
                  <c:v>421008.2372</c:v>
                </c:pt>
                <c:pt idx="8">
                  <c:v>-295919.8231</c:v>
                </c:pt>
                <c:pt idx="9">
                  <c:v>261690.8904</c:v>
                </c:pt>
                <c:pt idx="10">
                  <c:v>-455237.1699</c:v>
                </c:pt>
                <c:pt idx="11">
                  <c:v>-375578.4965</c:v>
                </c:pt>
                <c:pt idx="12">
                  <c:v>500666.9105</c:v>
                </c:pt>
                <c:pt idx="13">
                  <c:v>580325.5839</c:v>
                </c:pt>
                <c:pt idx="14">
                  <c:v>659984.2573</c:v>
                </c:pt>
                <c:pt idx="15">
                  <c:v>-614554.5166</c:v>
                </c:pt>
                <c:pt idx="16">
                  <c:v>-534895.8432</c:v>
                </c:pt>
                <c:pt idx="17">
                  <c:v>739642.9306</c:v>
                </c:pt>
                <c:pt idx="18">
                  <c:v>-773871.8633</c:v>
                </c:pt>
                <c:pt idx="19">
                  <c:v>-694213.19</c:v>
                </c:pt>
                <c:pt idx="20">
                  <c:v>819301.604</c:v>
                </c:pt>
                <c:pt idx="21">
                  <c:v>More</c:v>
                </c:pt>
                <c:pt idx="22">
                  <c:v>-853530.5367</c:v>
                </c:pt>
              </c:strCache>
            </c:strRef>
          </c:cat>
          <c:val>
            <c:numRef>
              <c:f>Sheet1!$E$2:$E$24</c:f>
              <c:numCache>
                <c:formatCode>General</c:formatCode>
                <c:ptCount val="23"/>
                <c:pt idx="0">
                  <c:v>57</c:v>
                </c:pt>
                <c:pt idx="1">
                  <c:v>50</c:v>
                </c:pt>
                <c:pt idx="2">
                  <c:v>47</c:v>
                </c:pt>
                <c:pt idx="3">
                  <c:v>46</c:v>
                </c:pt>
                <c:pt idx="4">
                  <c:v>40</c:v>
                </c:pt>
                <c:pt idx="5">
                  <c:v>38</c:v>
                </c:pt>
                <c:pt idx="6">
                  <c:v>36</c:v>
                </c:pt>
                <c:pt idx="7">
                  <c:v>29</c:v>
                </c:pt>
                <c:pt idx="8">
                  <c:v>28</c:v>
                </c:pt>
                <c:pt idx="9">
                  <c:v>28</c:v>
                </c:pt>
                <c:pt idx="10">
                  <c:v>16</c:v>
                </c:pt>
                <c:pt idx="11">
                  <c:v>16</c:v>
                </c:pt>
                <c:pt idx="12">
                  <c:v>16</c:v>
                </c:pt>
                <c:pt idx="13">
                  <c:v>14</c:v>
                </c:pt>
                <c:pt idx="14">
                  <c:v>9</c:v>
                </c:pt>
                <c:pt idx="15">
                  <c:v>8</c:v>
                </c:pt>
                <c:pt idx="16">
                  <c:v>7</c:v>
                </c:pt>
                <c:pt idx="17">
                  <c:v>7</c:v>
                </c:pt>
                <c:pt idx="18">
                  <c:v>3</c:v>
                </c:pt>
                <c:pt idx="19">
                  <c:v>3</c:v>
                </c:pt>
                <c:pt idx="20">
                  <c:v>1</c:v>
                </c:pt>
                <c:pt idx="21">
                  <c:v>1</c:v>
                </c:pt>
                <c:pt idx="22">
                  <c:v>0</c:v>
                </c:pt>
              </c:numCache>
            </c:numRef>
          </c:val>
          <c:extLst>
            <c:ext xmlns:c16="http://schemas.microsoft.com/office/drawing/2014/chart" uri="{C3380CC4-5D6E-409C-BE32-E72D297353CC}">
              <c16:uniqueId val="{00000000-03A3-4EB9-9656-08715D4A1198}"/>
            </c:ext>
          </c:extLst>
        </c:ser>
        <c:dLbls>
          <c:showLegendKey val="0"/>
          <c:showVal val="0"/>
          <c:showCatName val="0"/>
          <c:showSerName val="0"/>
          <c:showPercent val="0"/>
          <c:showBubbleSize val="0"/>
        </c:dLbls>
        <c:gapWidth val="150"/>
        <c:axId val="764092368"/>
        <c:axId val="764091648"/>
      </c:barChart>
      <c:lineChart>
        <c:grouping val="standard"/>
        <c:varyColors val="0"/>
        <c:ser>
          <c:idx val="1"/>
          <c:order val="1"/>
          <c:tx>
            <c:v>Cumulative %</c:v>
          </c:tx>
          <c:cat>
            <c:strRef>
              <c:f>Sheet1!$D$2:$D$24</c:f>
              <c:strCache>
                <c:ptCount val="23"/>
                <c:pt idx="0">
                  <c:v>22714.87033</c:v>
                </c:pt>
                <c:pt idx="1">
                  <c:v>-56943.80304</c:v>
                </c:pt>
                <c:pt idx="2">
                  <c:v>102373.5437</c:v>
                </c:pt>
                <c:pt idx="3">
                  <c:v>182032.2171</c:v>
                </c:pt>
                <c:pt idx="4">
                  <c:v>341349.5638</c:v>
                </c:pt>
                <c:pt idx="5">
                  <c:v>-136602.4764</c:v>
                </c:pt>
                <c:pt idx="6">
                  <c:v>-216261.1498</c:v>
                </c:pt>
                <c:pt idx="7">
                  <c:v>421008.2372</c:v>
                </c:pt>
                <c:pt idx="8">
                  <c:v>-295919.8231</c:v>
                </c:pt>
                <c:pt idx="9">
                  <c:v>261690.8904</c:v>
                </c:pt>
                <c:pt idx="10">
                  <c:v>-455237.1699</c:v>
                </c:pt>
                <c:pt idx="11">
                  <c:v>-375578.4965</c:v>
                </c:pt>
                <c:pt idx="12">
                  <c:v>500666.9105</c:v>
                </c:pt>
                <c:pt idx="13">
                  <c:v>580325.5839</c:v>
                </c:pt>
                <c:pt idx="14">
                  <c:v>659984.2573</c:v>
                </c:pt>
                <c:pt idx="15">
                  <c:v>-614554.5166</c:v>
                </c:pt>
                <c:pt idx="16">
                  <c:v>-534895.8432</c:v>
                </c:pt>
                <c:pt idx="17">
                  <c:v>739642.9306</c:v>
                </c:pt>
                <c:pt idx="18">
                  <c:v>-773871.8633</c:v>
                </c:pt>
                <c:pt idx="19">
                  <c:v>-694213.19</c:v>
                </c:pt>
                <c:pt idx="20">
                  <c:v>819301.604</c:v>
                </c:pt>
                <c:pt idx="21">
                  <c:v>More</c:v>
                </c:pt>
                <c:pt idx="22">
                  <c:v>-853530.5367</c:v>
                </c:pt>
              </c:strCache>
            </c:strRef>
          </c:cat>
          <c:val>
            <c:numRef>
              <c:f>Sheet1!$F$2:$F$24</c:f>
              <c:numCache>
                <c:formatCode>0.00%</c:formatCode>
                <c:ptCount val="23"/>
                <c:pt idx="0">
                  <c:v>0.114</c:v>
                </c:pt>
                <c:pt idx="1">
                  <c:v>0.214</c:v>
                </c:pt>
                <c:pt idx="2">
                  <c:v>0.308</c:v>
                </c:pt>
                <c:pt idx="3">
                  <c:v>0.4</c:v>
                </c:pt>
                <c:pt idx="4">
                  <c:v>0.48</c:v>
                </c:pt>
                <c:pt idx="5">
                  <c:v>0.55600000000000005</c:v>
                </c:pt>
                <c:pt idx="6">
                  <c:v>0.628</c:v>
                </c:pt>
                <c:pt idx="7">
                  <c:v>0.68600000000000005</c:v>
                </c:pt>
                <c:pt idx="8">
                  <c:v>0.74199999999999999</c:v>
                </c:pt>
                <c:pt idx="9">
                  <c:v>0.79800000000000004</c:v>
                </c:pt>
                <c:pt idx="10">
                  <c:v>0.83</c:v>
                </c:pt>
                <c:pt idx="11">
                  <c:v>0.86199999999999999</c:v>
                </c:pt>
                <c:pt idx="12">
                  <c:v>0.89400000000000002</c:v>
                </c:pt>
                <c:pt idx="13">
                  <c:v>0.92200000000000004</c:v>
                </c:pt>
                <c:pt idx="14">
                  <c:v>0.94</c:v>
                </c:pt>
                <c:pt idx="15">
                  <c:v>0.95599999999999996</c:v>
                </c:pt>
                <c:pt idx="16">
                  <c:v>0.97</c:v>
                </c:pt>
                <c:pt idx="17">
                  <c:v>0.98399999999999999</c:v>
                </c:pt>
                <c:pt idx="18">
                  <c:v>0.99</c:v>
                </c:pt>
                <c:pt idx="19">
                  <c:v>0.996</c:v>
                </c:pt>
                <c:pt idx="20">
                  <c:v>0.998</c:v>
                </c:pt>
                <c:pt idx="21">
                  <c:v>1</c:v>
                </c:pt>
                <c:pt idx="22">
                  <c:v>1</c:v>
                </c:pt>
              </c:numCache>
            </c:numRef>
          </c:val>
          <c:smooth val="0"/>
          <c:extLst>
            <c:ext xmlns:c16="http://schemas.microsoft.com/office/drawing/2014/chart" uri="{C3380CC4-5D6E-409C-BE32-E72D297353CC}">
              <c16:uniqueId val="{00000001-03A3-4EB9-9656-08715D4A1198}"/>
            </c:ext>
          </c:extLst>
        </c:ser>
        <c:dLbls>
          <c:showLegendKey val="0"/>
          <c:showVal val="0"/>
          <c:showCatName val="0"/>
          <c:showSerName val="0"/>
          <c:showPercent val="0"/>
          <c:showBubbleSize val="0"/>
        </c:dLbls>
        <c:marker val="1"/>
        <c:smooth val="0"/>
        <c:axId val="791671832"/>
        <c:axId val="791679392"/>
      </c:lineChart>
      <c:catAx>
        <c:axId val="764092368"/>
        <c:scaling>
          <c:orientation val="minMax"/>
        </c:scaling>
        <c:delete val="0"/>
        <c:axPos val="b"/>
        <c:title>
          <c:tx>
            <c:rich>
              <a:bodyPr/>
              <a:lstStyle/>
              <a:p>
                <a:pPr>
                  <a:defRPr/>
                </a:pPr>
                <a:r>
                  <a:rPr lang="en-US"/>
                  <a:t>Bin</a:t>
                </a:r>
              </a:p>
            </c:rich>
          </c:tx>
          <c:overlay val="0"/>
        </c:title>
        <c:numFmt formatCode="General" sourceLinked="1"/>
        <c:majorTickMark val="out"/>
        <c:minorTickMark val="none"/>
        <c:tickLblPos val="nextTo"/>
        <c:crossAx val="764091648"/>
        <c:crosses val="autoZero"/>
        <c:auto val="1"/>
        <c:lblAlgn val="ctr"/>
        <c:lblOffset val="100"/>
        <c:noMultiLvlLbl val="0"/>
      </c:catAx>
      <c:valAx>
        <c:axId val="764091648"/>
        <c:scaling>
          <c:orientation val="minMax"/>
        </c:scaling>
        <c:delete val="0"/>
        <c:axPos val="l"/>
        <c:title>
          <c:tx>
            <c:rich>
              <a:bodyPr/>
              <a:lstStyle/>
              <a:p>
                <a:pPr>
                  <a:defRPr/>
                </a:pPr>
                <a:r>
                  <a:rPr lang="en-US"/>
                  <a:t>Frequency</a:t>
                </a:r>
              </a:p>
            </c:rich>
          </c:tx>
          <c:overlay val="0"/>
        </c:title>
        <c:numFmt formatCode="General" sourceLinked="1"/>
        <c:majorTickMark val="out"/>
        <c:minorTickMark val="none"/>
        <c:tickLblPos val="nextTo"/>
        <c:crossAx val="764092368"/>
        <c:crosses val="autoZero"/>
        <c:crossBetween val="between"/>
      </c:valAx>
      <c:valAx>
        <c:axId val="791679392"/>
        <c:scaling>
          <c:orientation val="minMax"/>
        </c:scaling>
        <c:delete val="0"/>
        <c:axPos val="r"/>
        <c:numFmt formatCode="0.00%" sourceLinked="1"/>
        <c:majorTickMark val="out"/>
        <c:minorTickMark val="none"/>
        <c:tickLblPos val="nextTo"/>
        <c:crossAx val="791671832"/>
        <c:crosses val="max"/>
        <c:crossBetween val="between"/>
      </c:valAx>
      <c:catAx>
        <c:axId val="791671832"/>
        <c:scaling>
          <c:orientation val="minMax"/>
        </c:scaling>
        <c:delete val="1"/>
        <c:axPos val="b"/>
        <c:numFmt formatCode="General" sourceLinked="1"/>
        <c:majorTickMark val="out"/>
        <c:minorTickMark val="none"/>
        <c:tickLblPos val="nextTo"/>
        <c:crossAx val="791679392"/>
        <c:crosses val="autoZero"/>
        <c:auto val="1"/>
        <c:lblAlgn val="ctr"/>
        <c:lblOffset val="100"/>
        <c:noMultiLvlLbl val="0"/>
      </c:catAx>
    </c:plotArea>
    <c:legend>
      <c:legendPos val="r"/>
      <c:overlay val="0"/>
    </c:legend>
    <c:plotVisOnly val="1"/>
    <c:dispBlanksAs val="gap"/>
    <c:extLst>
      <c:ext xmlns:c16r3="http://schemas.microsoft.com/office/drawing/2017/03/chart" uri="{56B9EC1D-385E-4148-901F-78D8002777C0}">
        <c16r3:dataDisplayOptions16>
          <c16r3:dispNaAsBlank val="1"/>
        </c16r3:dataDisplayOptions16>
      </c:ext>
    </c:extLst>
    <c:showDLblsOverMax val="0"/>
  </c:chart>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Municipiul Pitești, str. Victoriei, nr. 9, județul Argeș</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6AA4B97-9CFD-436D-82AF-D7A644EFE2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1180</TotalTime>
  <Pages>171</Pages>
  <Words>48673</Words>
  <Characters>282304</Characters>
  <Application>Microsoft Office Word</Application>
  <DocSecurity>0</DocSecurity>
  <PresentationFormat/>
  <Lines>2352</Lines>
  <Paragraphs>660</Paragraphs>
  <Slides>0</Slides>
  <Notes>0</Notes>
  <HiddenSlides>0</HiddenSlides>
  <MMClips>0</MMClips>
  <ScaleCrop>false</ScaleCrop>
  <HeadingPairs>
    <vt:vector size="2" baseType="variant">
      <vt:variant>
        <vt:lpstr>Titlu</vt:lpstr>
      </vt:variant>
      <vt:variant>
        <vt:i4>1</vt:i4>
      </vt:variant>
    </vt:vector>
  </HeadingPairs>
  <TitlesOfParts>
    <vt:vector size="1" baseType="lpstr">
      <vt:lpstr>CONSOLIDARE ȘI REABILITARE CLĂDIREA TEATRULUI “ALEXANDRU DAVILA” PITEȘTI</vt:lpstr>
    </vt:vector>
  </TitlesOfParts>
  <Company>BENEFICIAR:    TEATRUL “ALEXANDRU DAVILA” PITEȘTI</Company>
  <LinksUpToDate>false</LinksUpToDate>
  <CharactersWithSpaces>330317</CharactersWithSpaces>
  <SharedDoc>false</SharedDoc>
  <HLinks>
    <vt:vector size="696" baseType="variant">
      <vt:variant>
        <vt:i4>2031679</vt:i4>
      </vt:variant>
      <vt:variant>
        <vt:i4>633</vt:i4>
      </vt:variant>
      <vt:variant>
        <vt:i4>0</vt:i4>
      </vt:variant>
      <vt:variant>
        <vt:i4>5</vt:i4>
      </vt:variant>
      <vt:variant>
        <vt:lpwstr>G:\Catalin\Proiecte Compact\0. Anul 2018\159, Cazarma antiaeriana partea 2\DTAC TOATE pentru predare 03.09.2018\G\00094871.htm</vt:lpwstr>
      </vt:variant>
      <vt:variant>
        <vt:lpwstr/>
      </vt:variant>
      <vt:variant>
        <vt:i4>2031679</vt:i4>
      </vt:variant>
      <vt:variant>
        <vt:i4>630</vt:i4>
      </vt:variant>
      <vt:variant>
        <vt:i4>0</vt:i4>
      </vt:variant>
      <vt:variant>
        <vt:i4>5</vt:i4>
      </vt:variant>
      <vt:variant>
        <vt:lpwstr>G:\Catalin\Proiecte Compact\0. Anul 2018\159, Cazarma antiaeriana partea 2\DTAC TOATE pentru predare 03.09.2018\G\00094871.htm</vt:lpwstr>
      </vt:variant>
      <vt:variant>
        <vt:lpwstr/>
      </vt:variant>
      <vt:variant>
        <vt:i4>2031679</vt:i4>
      </vt:variant>
      <vt:variant>
        <vt:i4>627</vt:i4>
      </vt:variant>
      <vt:variant>
        <vt:i4>0</vt:i4>
      </vt:variant>
      <vt:variant>
        <vt:i4>5</vt:i4>
      </vt:variant>
      <vt:variant>
        <vt:lpwstr>G:\Catalin\Proiecte Compact\0. Anul 2018\159, Cazarma antiaeriana partea 2\DTAC TOATE pentru predare 03.09.2018\G\00094871.htm</vt:lpwstr>
      </vt:variant>
      <vt:variant>
        <vt:lpwstr/>
      </vt:variant>
      <vt:variant>
        <vt:i4>7929915</vt:i4>
      </vt:variant>
      <vt:variant>
        <vt:i4>624</vt:i4>
      </vt:variant>
      <vt:variant>
        <vt:i4>0</vt:i4>
      </vt:variant>
      <vt:variant>
        <vt:i4>5</vt:i4>
      </vt:variant>
      <vt:variant>
        <vt:lpwstr>http://www.infolegal.ro/tag/paza-obiectivelor/</vt:lpwstr>
      </vt:variant>
      <vt:variant>
        <vt:lpwstr/>
      </vt:variant>
      <vt:variant>
        <vt:i4>7602230</vt:i4>
      </vt:variant>
      <vt:variant>
        <vt:i4>615</vt:i4>
      </vt:variant>
      <vt:variant>
        <vt:i4>0</vt:i4>
      </vt:variant>
      <vt:variant>
        <vt:i4>5</vt:i4>
      </vt:variant>
      <vt:variant>
        <vt:lpwstr>https://ro.wikipedia.org/wiki/Comuna_Uda,_Arge%C8%99</vt:lpwstr>
      </vt:variant>
      <vt:variant>
        <vt:lpwstr/>
      </vt:variant>
      <vt:variant>
        <vt:i4>5832776</vt:i4>
      </vt:variant>
      <vt:variant>
        <vt:i4>612</vt:i4>
      </vt:variant>
      <vt:variant>
        <vt:i4>0</vt:i4>
      </vt:variant>
      <vt:variant>
        <vt:i4>5</vt:i4>
      </vt:variant>
      <vt:variant>
        <vt:lpwstr>https://ro.wikipedia.org/wiki/Comuna_Cocu,_Arge%C8%99</vt:lpwstr>
      </vt:variant>
      <vt:variant>
        <vt:lpwstr/>
      </vt:variant>
      <vt:variant>
        <vt:i4>7798903</vt:i4>
      </vt:variant>
      <vt:variant>
        <vt:i4>609</vt:i4>
      </vt:variant>
      <vt:variant>
        <vt:i4>0</vt:i4>
      </vt:variant>
      <vt:variant>
        <vt:i4>5</vt:i4>
      </vt:variant>
      <vt:variant>
        <vt:lpwstr>https://ro.wikipedia.org/wiki/Comuna_B%C4%83bana,_Arge%C8%99</vt:lpwstr>
      </vt:variant>
      <vt:variant>
        <vt:lpwstr/>
      </vt:variant>
      <vt:variant>
        <vt:i4>1441858</vt:i4>
      </vt:variant>
      <vt:variant>
        <vt:i4>606</vt:i4>
      </vt:variant>
      <vt:variant>
        <vt:i4>0</vt:i4>
      </vt:variant>
      <vt:variant>
        <vt:i4>5</vt:i4>
      </vt:variant>
      <vt:variant>
        <vt:lpwstr>https://ro.wikipedia.org/wiki/Comuna_Mo%C8%99oaia,_Arge%C8%99</vt:lpwstr>
      </vt:variant>
      <vt:variant>
        <vt:lpwstr/>
      </vt:variant>
      <vt:variant>
        <vt:i4>2752585</vt:i4>
      </vt:variant>
      <vt:variant>
        <vt:i4>603</vt:i4>
      </vt:variant>
      <vt:variant>
        <vt:i4>0</vt:i4>
      </vt:variant>
      <vt:variant>
        <vt:i4>5</vt:i4>
      </vt:variant>
      <vt:variant>
        <vt:lpwstr>https://ro.wikipedia.org/wiki/R%C3%A2mnicu_V%C3%A2lcea</vt:lpwstr>
      </vt:variant>
      <vt:variant>
        <vt:lpwstr/>
      </vt:variant>
      <vt:variant>
        <vt:i4>3014701</vt:i4>
      </vt:variant>
      <vt:variant>
        <vt:i4>600</vt:i4>
      </vt:variant>
      <vt:variant>
        <vt:i4>0</vt:i4>
      </vt:variant>
      <vt:variant>
        <vt:i4>5</vt:i4>
      </vt:variant>
      <vt:variant>
        <vt:lpwstr>https://ro.wikipedia.org/wiki/Dr%C4%83g%C4%83%C8%99ani</vt:lpwstr>
      </vt:variant>
      <vt:variant>
        <vt:lpwstr/>
      </vt:variant>
      <vt:variant>
        <vt:i4>7667761</vt:i4>
      </vt:variant>
      <vt:variant>
        <vt:i4>597</vt:i4>
      </vt:variant>
      <vt:variant>
        <vt:i4>0</vt:i4>
      </vt:variant>
      <vt:variant>
        <vt:i4>5</vt:i4>
      </vt:variant>
      <vt:variant>
        <vt:lpwstr>https://ro.wikipedia.org/wiki/DN67B</vt:lpwstr>
      </vt:variant>
      <vt:variant>
        <vt:lpwstr/>
      </vt:variant>
      <vt:variant>
        <vt:i4>7602256</vt:i4>
      </vt:variant>
      <vt:variant>
        <vt:i4>594</vt:i4>
      </vt:variant>
      <vt:variant>
        <vt:i4>0</vt:i4>
      </vt:variant>
      <vt:variant>
        <vt:i4>5</vt:i4>
      </vt:variant>
      <vt:variant>
        <vt:lpwstr>https://ro.wikipedia.org/wiki/Slatina,_Rom%C3%A2nia</vt:lpwstr>
      </vt:variant>
      <vt:variant>
        <vt:lpwstr/>
      </vt:variant>
      <vt:variant>
        <vt:i4>7798833</vt:i4>
      </vt:variant>
      <vt:variant>
        <vt:i4>591</vt:i4>
      </vt:variant>
      <vt:variant>
        <vt:i4>0</vt:i4>
      </vt:variant>
      <vt:variant>
        <vt:i4>5</vt:i4>
      </vt:variant>
      <vt:variant>
        <vt:lpwstr>https://ro.wikipedia.org/wiki/DN65</vt:lpwstr>
      </vt:variant>
      <vt:variant>
        <vt:lpwstr/>
      </vt:variant>
      <vt:variant>
        <vt:i4>1376287</vt:i4>
      </vt:variant>
      <vt:variant>
        <vt:i4>588</vt:i4>
      </vt:variant>
      <vt:variant>
        <vt:i4>0</vt:i4>
      </vt:variant>
      <vt:variant>
        <vt:i4>5</vt:i4>
      </vt:variant>
      <vt:variant>
        <vt:lpwstr>https://ro.wikipedia.org/wiki/Bra%C8%99ov</vt:lpwstr>
      </vt:variant>
      <vt:variant>
        <vt:lpwstr/>
      </vt:variant>
      <vt:variant>
        <vt:i4>7405616</vt:i4>
      </vt:variant>
      <vt:variant>
        <vt:i4>585</vt:i4>
      </vt:variant>
      <vt:variant>
        <vt:i4>0</vt:i4>
      </vt:variant>
      <vt:variant>
        <vt:i4>5</vt:i4>
      </vt:variant>
      <vt:variant>
        <vt:lpwstr>https://ro.wikipedia.org/wiki/DN73</vt:lpwstr>
      </vt:variant>
      <vt:variant>
        <vt:lpwstr/>
      </vt:variant>
      <vt:variant>
        <vt:i4>4325383</vt:i4>
      </vt:variant>
      <vt:variant>
        <vt:i4>582</vt:i4>
      </vt:variant>
      <vt:variant>
        <vt:i4>0</vt:i4>
      </vt:variant>
      <vt:variant>
        <vt:i4>5</vt:i4>
      </vt:variant>
      <vt:variant>
        <vt:lpwstr>https://ro.wikipedia.org/wiki/DN7</vt:lpwstr>
      </vt:variant>
      <vt:variant>
        <vt:lpwstr/>
      </vt:variant>
      <vt:variant>
        <vt:i4>5701698</vt:i4>
      </vt:variant>
      <vt:variant>
        <vt:i4>579</vt:i4>
      </vt:variant>
      <vt:variant>
        <vt:i4>0</vt:i4>
      </vt:variant>
      <vt:variant>
        <vt:i4>5</vt:i4>
      </vt:variant>
      <vt:variant>
        <vt:lpwstr>https://ro.wikipedia.org/wiki/Autostrada_A1_(Rom%C3%A2nia)</vt:lpwstr>
      </vt:variant>
      <vt:variant>
        <vt:lpwstr/>
      </vt:variant>
      <vt:variant>
        <vt:i4>6225984</vt:i4>
      </vt:variant>
      <vt:variant>
        <vt:i4>576</vt:i4>
      </vt:variant>
      <vt:variant>
        <vt:i4>0</vt:i4>
      </vt:variant>
      <vt:variant>
        <vt:i4>5</vt:i4>
      </vt:variant>
      <vt:variant>
        <vt:lpwstr>https://ro.wikipedia.org/wiki/Bucure%C8%99ti</vt:lpwstr>
      </vt:variant>
      <vt:variant>
        <vt:lpwstr/>
      </vt:variant>
      <vt:variant>
        <vt:i4>5767197</vt:i4>
      </vt:variant>
      <vt:variant>
        <vt:i4>573</vt:i4>
      </vt:variant>
      <vt:variant>
        <vt:i4>0</vt:i4>
      </vt:variant>
      <vt:variant>
        <vt:i4>5</vt:i4>
      </vt:variant>
      <vt:variant>
        <vt:lpwstr>https://ro.wikipedia.org/wiki/Bascov</vt:lpwstr>
      </vt:variant>
      <vt:variant>
        <vt:lpwstr/>
      </vt:variant>
      <vt:variant>
        <vt:i4>1245276</vt:i4>
      </vt:variant>
      <vt:variant>
        <vt:i4>570</vt:i4>
      </vt:variant>
      <vt:variant>
        <vt:i4>0</vt:i4>
      </vt:variant>
      <vt:variant>
        <vt:i4>5</vt:i4>
      </vt:variant>
      <vt:variant>
        <vt:lpwstr>https://ro.wikipedia.org/w/index.php?title=Trivale&amp;action=edit&amp;redlink=1</vt:lpwstr>
      </vt:variant>
      <vt:variant>
        <vt:lpwstr/>
      </vt:variant>
      <vt:variant>
        <vt:i4>7208984</vt:i4>
      </vt:variant>
      <vt:variant>
        <vt:i4>567</vt:i4>
      </vt:variant>
      <vt:variant>
        <vt:i4>0</vt:i4>
      </vt:variant>
      <vt:variant>
        <vt:i4>5</vt:i4>
      </vt:variant>
      <vt:variant>
        <vt:lpwstr>https://ro.wikipedia.org/wiki/Arge%C8%99_(r%C3%A2u)</vt:lpwstr>
      </vt:variant>
      <vt:variant>
        <vt:lpwstr/>
      </vt:variant>
      <vt:variant>
        <vt:i4>1441890</vt:i4>
      </vt:variant>
      <vt:variant>
        <vt:i4>564</vt:i4>
      </vt:variant>
      <vt:variant>
        <vt:i4>0</vt:i4>
      </vt:variant>
      <vt:variant>
        <vt:i4>5</vt:i4>
      </vt:variant>
      <vt:variant>
        <vt:lpwstr>https://ro.wikipedia.org/wiki/R%C3%A2ul_Doamnei</vt:lpwstr>
      </vt:variant>
      <vt:variant>
        <vt:lpwstr/>
      </vt:variant>
      <vt:variant>
        <vt:i4>7208984</vt:i4>
      </vt:variant>
      <vt:variant>
        <vt:i4>561</vt:i4>
      </vt:variant>
      <vt:variant>
        <vt:i4>0</vt:i4>
      </vt:variant>
      <vt:variant>
        <vt:i4>5</vt:i4>
      </vt:variant>
      <vt:variant>
        <vt:lpwstr>https://ro.wikipedia.org/wiki/Arge%C8%99_(r%C3%A2u)</vt:lpwstr>
      </vt:variant>
      <vt:variant>
        <vt:lpwstr/>
      </vt:variant>
      <vt:variant>
        <vt:i4>2228332</vt:i4>
      </vt:variant>
      <vt:variant>
        <vt:i4>558</vt:i4>
      </vt:variant>
      <vt:variant>
        <vt:i4>0</vt:i4>
      </vt:variant>
      <vt:variant>
        <vt:i4>5</vt:i4>
      </vt:variant>
      <vt:variant>
        <vt:lpwstr>https://ro.wikipedia.org/wiki/Muntenia</vt:lpwstr>
      </vt:variant>
      <vt:variant>
        <vt:lpwstr/>
      </vt:variant>
      <vt:variant>
        <vt:i4>131100</vt:i4>
      </vt:variant>
      <vt:variant>
        <vt:i4>555</vt:i4>
      </vt:variant>
      <vt:variant>
        <vt:i4>0</vt:i4>
      </vt:variant>
      <vt:variant>
        <vt:i4>5</vt:i4>
      </vt:variant>
      <vt:variant>
        <vt:lpwstr>https://ro.wikipedia.org/wiki/Dun%C4%83re</vt:lpwstr>
      </vt:variant>
      <vt:variant>
        <vt:lpwstr/>
      </vt:variant>
      <vt:variant>
        <vt:i4>4718635</vt:i4>
      </vt:variant>
      <vt:variant>
        <vt:i4>552</vt:i4>
      </vt:variant>
      <vt:variant>
        <vt:i4>0</vt:i4>
      </vt:variant>
      <vt:variant>
        <vt:i4>5</vt:i4>
      </vt:variant>
      <vt:variant>
        <vt:lpwstr>https://ro.wikipedia.org/wiki/Carpa%C8%9Bii_Meridionali</vt:lpwstr>
      </vt:variant>
      <vt:variant>
        <vt:lpwstr/>
      </vt:variant>
      <vt:variant>
        <vt:i4>3866721</vt:i4>
      </vt:variant>
      <vt:variant>
        <vt:i4>549</vt:i4>
      </vt:variant>
      <vt:variant>
        <vt:i4>0</vt:i4>
      </vt:variant>
      <vt:variant>
        <vt:i4>5</vt:i4>
      </vt:variant>
      <vt:variant>
        <vt:lpwstr>https://ro.wikipedia.org/wiki/Rom%C3%A2nia</vt:lpwstr>
      </vt:variant>
      <vt:variant>
        <vt:lpwstr/>
      </vt:variant>
      <vt:variant>
        <vt:i4>1179699</vt:i4>
      </vt:variant>
      <vt:variant>
        <vt:i4>524</vt:i4>
      </vt:variant>
      <vt:variant>
        <vt:i4>0</vt:i4>
      </vt:variant>
      <vt:variant>
        <vt:i4>5</vt:i4>
      </vt:variant>
      <vt:variant>
        <vt:lpwstr/>
      </vt:variant>
      <vt:variant>
        <vt:lpwstr>_Toc12272</vt:lpwstr>
      </vt:variant>
      <vt:variant>
        <vt:i4>1179709</vt:i4>
      </vt:variant>
      <vt:variant>
        <vt:i4>518</vt:i4>
      </vt:variant>
      <vt:variant>
        <vt:i4>0</vt:i4>
      </vt:variant>
      <vt:variant>
        <vt:i4>5</vt:i4>
      </vt:variant>
      <vt:variant>
        <vt:lpwstr/>
      </vt:variant>
      <vt:variant>
        <vt:lpwstr>_Toc9144</vt:lpwstr>
      </vt:variant>
      <vt:variant>
        <vt:i4>1441847</vt:i4>
      </vt:variant>
      <vt:variant>
        <vt:i4>512</vt:i4>
      </vt:variant>
      <vt:variant>
        <vt:i4>0</vt:i4>
      </vt:variant>
      <vt:variant>
        <vt:i4>5</vt:i4>
      </vt:variant>
      <vt:variant>
        <vt:lpwstr/>
      </vt:variant>
      <vt:variant>
        <vt:lpwstr>_Toc15642</vt:lpwstr>
      </vt:variant>
      <vt:variant>
        <vt:i4>1245235</vt:i4>
      </vt:variant>
      <vt:variant>
        <vt:i4>506</vt:i4>
      </vt:variant>
      <vt:variant>
        <vt:i4>0</vt:i4>
      </vt:variant>
      <vt:variant>
        <vt:i4>5</vt:i4>
      </vt:variant>
      <vt:variant>
        <vt:lpwstr/>
      </vt:variant>
      <vt:variant>
        <vt:lpwstr>_Toc26123</vt:lpwstr>
      </vt:variant>
      <vt:variant>
        <vt:i4>1179700</vt:i4>
      </vt:variant>
      <vt:variant>
        <vt:i4>500</vt:i4>
      </vt:variant>
      <vt:variant>
        <vt:i4>0</vt:i4>
      </vt:variant>
      <vt:variant>
        <vt:i4>5</vt:i4>
      </vt:variant>
      <vt:variant>
        <vt:lpwstr/>
      </vt:variant>
      <vt:variant>
        <vt:lpwstr>_Toc10558</vt:lpwstr>
      </vt:variant>
      <vt:variant>
        <vt:i4>1376314</vt:i4>
      </vt:variant>
      <vt:variant>
        <vt:i4>494</vt:i4>
      </vt:variant>
      <vt:variant>
        <vt:i4>0</vt:i4>
      </vt:variant>
      <vt:variant>
        <vt:i4>5</vt:i4>
      </vt:variant>
      <vt:variant>
        <vt:lpwstr/>
      </vt:variant>
      <vt:variant>
        <vt:lpwstr>_Toc27850</vt:lpwstr>
      </vt:variant>
      <vt:variant>
        <vt:i4>1179700</vt:i4>
      </vt:variant>
      <vt:variant>
        <vt:i4>488</vt:i4>
      </vt:variant>
      <vt:variant>
        <vt:i4>0</vt:i4>
      </vt:variant>
      <vt:variant>
        <vt:i4>5</vt:i4>
      </vt:variant>
      <vt:variant>
        <vt:lpwstr/>
      </vt:variant>
      <vt:variant>
        <vt:lpwstr>_Toc31742</vt:lpwstr>
      </vt:variant>
      <vt:variant>
        <vt:i4>1179700</vt:i4>
      </vt:variant>
      <vt:variant>
        <vt:i4>482</vt:i4>
      </vt:variant>
      <vt:variant>
        <vt:i4>0</vt:i4>
      </vt:variant>
      <vt:variant>
        <vt:i4>5</vt:i4>
      </vt:variant>
      <vt:variant>
        <vt:lpwstr/>
      </vt:variant>
      <vt:variant>
        <vt:lpwstr>_Toc13560</vt:lpwstr>
      </vt:variant>
      <vt:variant>
        <vt:i4>1507387</vt:i4>
      </vt:variant>
      <vt:variant>
        <vt:i4>476</vt:i4>
      </vt:variant>
      <vt:variant>
        <vt:i4>0</vt:i4>
      </vt:variant>
      <vt:variant>
        <vt:i4>5</vt:i4>
      </vt:variant>
      <vt:variant>
        <vt:lpwstr/>
      </vt:variant>
      <vt:variant>
        <vt:lpwstr>_Toc21916</vt:lpwstr>
      </vt:variant>
      <vt:variant>
        <vt:i4>1310778</vt:i4>
      </vt:variant>
      <vt:variant>
        <vt:i4>470</vt:i4>
      </vt:variant>
      <vt:variant>
        <vt:i4>0</vt:i4>
      </vt:variant>
      <vt:variant>
        <vt:i4>5</vt:i4>
      </vt:variant>
      <vt:variant>
        <vt:lpwstr/>
      </vt:variant>
      <vt:variant>
        <vt:lpwstr>_Toc3093</vt:lpwstr>
      </vt:variant>
      <vt:variant>
        <vt:i4>1441840</vt:i4>
      </vt:variant>
      <vt:variant>
        <vt:i4>464</vt:i4>
      </vt:variant>
      <vt:variant>
        <vt:i4>0</vt:i4>
      </vt:variant>
      <vt:variant>
        <vt:i4>5</vt:i4>
      </vt:variant>
      <vt:variant>
        <vt:lpwstr/>
      </vt:variant>
      <vt:variant>
        <vt:lpwstr>_Toc13129</vt:lpwstr>
      </vt:variant>
      <vt:variant>
        <vt:i4>1441850</vt:i4>
      </vt:variant>
      <vt:variant>
        <vt:i4>458</vt:i4>
      </vt:variant>
      <vt:variant>
        <vt:i4>0</vt:i4>
      </vt:variant>
      <vt:variant>
        <vt:i4>5</vt:i4>
      </vt:variant>
      <vt:variant>
        <vt:lpwstr/>
      </vt:variant>
      <vt:variant>
        <vt:lpwstr>_Toc21801</vt:lpwstr>
      </vt:variant>
      <vt:variant>
        <vt:i4>1310770</vt:i4>
      </vt:variant>
      <vt:variant>
        <vt:i4>452</vt:i4>
      </vt:variant>
      <vt:variant>
        <vt:i4>0</vt:i4>
      </vt:variant>
      <vt:variant>
        <vt:i4>5</vt:i4>
      </vt:variant>
      <vt:variant>
        <vt:lpwstr/>
      </vt:variant>
      <vt:variant>
        <vt:lpwstr>_Toc22010</vt:lpwstr>
      </vt:variant>
      <vt:variant>
        <vt:i4>1048633</vt:i4>
      </vt:variant>
      <vt:variant>
        <vt:i4>446</vt:i4>
      </vt:variant>
      <vt:variant>
        <vt:i4>0</vt:i4>
      </vt:variant>
      <vt:variant>
        <vt:i4>5</vt:i4>
      </vt:variant>
      <vt:variant>
        <vt:lpwstr/>
      </vt:variant>
      <vt:variant>
        <vt:lpwstr>_Toc11863</vt:lpwstr>
      </vt:variant>
      <vt:variant>
        <vt:i4>1310778</vt:i4>
      </vt:variant>
      <vt:variant>
        <vt:i4>440</vt:i4>
      </vt:variant>
      <vt:variant>
        <vt:i4>0</vt:i4>
      </vt:variant>
      <vt:variant>
        <vt:i4>5</vt:i4>
      </vt:variant>
      <vt:variant>
        <vt:lpwstr/>
      </vt:variant>
      <vt:variant>
        <vt:lpwstr>_Toc25867</vt:lpwstr>
      </vt:variant>
      <vt:variant>
        <vt:i4>1048631</vt:i4>
      </vt:variant>
      <vt:variant>
        <vt:i4>434</vt:i4>
      </vt:variant>
      <vt:variant>
        <vt:i4>0</vt:i4>
      </vt:variant>
      <vt:variant>
        <vt:i4>5</vt:i4>
      </vt:variant>
      <vt:variant>
        <vt:lpwstr/>
      </vt:variant>
      <vt:variant>
        <vt:lpwstr>_Toc14631</vt:lpwstr>
      </vt:variant>
      <vt:variant>
        <vt:i4>2359299</vt:i4>
      </vt:variant>
      <vt:variant>
        <vt:i4>428</vt:i4>
      </vt:variant>
      <vt:variant>
        <vt:i4>0</vt:i4>
      </vt:variant>
      <vt:variant>
        <vt:i4>5</vt:i4>
      </vt:variant>
      <vt:variant>
        <vt:lpwstr/>
      </vt:variant>
      <vt:variant>
        <vt:lpwstr>_Toc336</vt:lpwstr>
      </vt:variant>
      <vt:variant>
        <vt:i4>1245236</vt:i4>
      </vt:variant>
      <vt:variant>
        <vt:i4>422</vt:i4>
      </vt:variant>
      <vt:variant>
        <vt:i4>0</vt:i4>
      </vt:variant>
      <vt:variant>
        <vt:i4>5</vt:i4>
      </vt:variant>
      <vt:variant>
        <vt:lpwstr/>
      </vt:variant>
      <vt:variant>
        <vt:lpwstr>_Toc5115</vt:lpwstr>
      </vt:variant>
      <vt:variant>
        <vt:i4>1441850</vt:i4>
      </vt:variant>
      <vt:variant>
        <vt:i4>416</vt:i4>
      </vt:variant>
      <vt:variant>
        <vt:i4>0</vt:i4>
      </vt:variant>
      <vt:variant>
        <vt:i4>5</vt:i4>
      </vt:variant>
      <vt:variant>
        <vt:lpwstr/>
      </vt:variant>
      <vt:variant>
        <vt:lpwstr>_Toc3697</vt:lpwstr>
      </vt:variant>
      <vt:variant>
        <vt:i4>1507383</vt:i4>
      </vt:variant>
      <vt:variant>
        <vt:i4>410</vt:i4>
      </vt:variant>
      <vt:variant>
        <vt:i4>0</vt:i4>
      </vt:variant>
      <vt:variant>
        <vt:i4>5</vt:i4>
      </vt:variant>
      <vt:variant>
        <vt:lpwstr/>
      </vt:variant>
      <vt:variant>
        <vt:lpwstr>_Toc3444</vt:lpwstr>
      </vt:variant>
      <vt:variant>
        <vt:i4>1048625</vt:i4>
      </vt:variant>
      <vt:variant>
        <vt:i4>404</vt:i4>
      </vt:variant>
      <vt:variant>
        <vt:i4>0</vt:i4>
      </vt:variant>
      <vt:variant>
        <vt:i4>5</vt:i4>
      </vt:variant>
      <vt:variant>
        <vt:lpwstr/>
      </vt:variant>
      <vt:variant>
        <vt:lpwstr>_Toc20376</vt:lpwstr>
      </vt:variant>
      <vt:variant>
        <vt:i4>1114163</vt:i4>
      </vt:variant>
      <vt:variant>
        <vt:i4>398</vt:i4>
      </vt:variant>
      <vt:variant>
        <vt:i4>0</vt:i4>
      </vt:variant>
      <vt:variant>
        <vt:i4>5</vt:i4>
      </vt:variant>
      <vt:variant>
        <vt:lpwstr/>
      </vt:variant>
      <vt:variant>
        <vt:lpwstr>_Toc21179</vt:lpwstr>
      </vt:variant>
      <vt:variant>
        <vt:i4>1507378</vt:i4>
      </vt:variant>
      <vt:variant>
        <vt:i4>392</vt:i4>
      </vt:variant>
      <vt:variant>
        <vt:i4>0</vt:i4>
      </vt:variant>
      <vt:variant>
        <vt:i4>5</vt:i4>
      </vt:variant>
      <vt:variant>
        <vt:lpwstr/>
      </vt:variant>
      <vt:variant>
        <vt:lpwstr>_Toc25058</vt:lpwstr>
      </vt:variant>
      <vt:variant>
        <vt:i4>1048631</vt:i4>
      </vt:variant>
      <vt:variant>
        <vt:i4>386</vt:i4>
      </vt:variant>
      <vt:variant>
        <vt:i4>0</vt:i4>
      </vt:variant>
      <vt:variant>
        <vt:i4>5</vt:i4>
      </vt:variant>
      <vt:variant>
        <vt:lpwstr/>
      </vt:variant>
      <vt:variant>
        <vt:lpwstr>_Toc24532</vt:lpwstr>
      </vt:variant>
      <vt:variant>
        <vt:i4>1507379</vt:i4>
      </vt:variant>
      <vt:variant>
        <vt:i4>380</vt:i4>
      </vt:variant>
      <vt:variant>
        <vt:i4>0</vt:i4>
      </vt:variant>
      <vt:variant>
        <vt:i4>5</vt:i4>
      </vt:variant>
      <vt:variant>
        <vt:lpwstr/>
      </vt:variant>
      <vt:variant>
        <vt:lpwstr>_Toc29196</vt:lpwstr>
      </vt:variant>
      <vt:variant>
        <vt:i4>1114171</vt:i4>
      </vt:variant>
      <vt:variant>
        <vt:i4>374</vt:i4>
      </vt:variant>
      <vt:variant>
        <vt:i4>0</vt:i4>
      </vt:variant>
      <vt:variant>
        <vt:i4>5</vt:i4>
      </vt:variant>
      <vt:variant>
        <vt:lpwstr/>
      </vt:variant>
      <vt:variant>
        <vt:lpwstr>_Toc23957</vt:lpwstr>
      </vt:variant>
      <vt:variant>
        <vt:i4>1835061</vt:i4>
      </vt:variant>
      <vt:variant>
        <vt:i4>368</vt:i4>
      </vt:variant>
      <vt:variant>
        <vt:i4>0</vt:i4>
      </vt:variant>
      <vt:variant>
        <vt:i4>5</vt:i4>
      </vt:variant>
      <vt:variant>
        <vt:lpwstr/>
      </vt:variant>
      <vt:variant>
        <vt:lpwstr>_Toc5209</vt:lpwstr>
      </vt:variant>
      <vt:variant>
        <vt:i4>1376305</vt:i4>
      </vt:variant>
      <vt:variant>
        <vt:i4>362</vt:i4>
      </vt:variant>
      <vt:variant>
        <vt:i4>0</vt:i4>
      </vt:variant>
      <vt:variant>
        <vt:i4>5</vt:i4>
      </vt:variant>
      <vt:variant>
        <vt:lpwstr/>
      </vt:variant>
      <vt:variant>
        <vt:lpwstr>_Toc27351</vt:lpwstr>
      </vt:variant>
      <vt:variant>
        <vt:i4>1245237</vt:i4>
      </vt:variant>
      <vt:variant>
        <vt:i4>356</vt:i4>
      </vt:variant>
      <vt:variant>
        <vt:i4>0</vt:i4>
      </vt:variant>
      <vt:variant>
        <vt:i4>5</vt:i4>
      </vt:variant>
      <vt:variant>
        <vt:lpwstr/>
      </vt:variant>
      <vt:variant>
        <vt:lpwstr>_Toc13473</vt:lpwstr>
      </vt:variant>
      <vt:variant>
        <vt:i4>2031669</vt:i4>
      </vt:variant>
      <vt:variant>
        <vt:i4>350</vt:i4>
      </vt:variant>
      <vt:variant>
        <vt:i4>0</vt:i4>
      </vt:variant>
      <vt:variant>
        <vt:i4>5</vt:i4>
      </vt:variant>
      <vt:variant>
        <vt:lpwstr/>
      </vt:variant>
      <vt:variant>
        <vt:lpwstr>_Toc7921</vt:lpwstr>
      </vt:variant>
      <vt:variant>
        <vt:i4>1376305</vt:i4>
      </vt:variant>
      <vt:variant>
        <vt:i4>344</vt:i4>
      </vt:variant>
      <vt:variant>
        <vt:i4>0</vt:i4>
      </vt:variant>
      <vt:variant>
        <vt:i4>5</vt:i4>
      </vt:variant>
      <vt:variant>
        <vt:lpwstr/>
      </vt:variant>
      <vt:variant>
        <vt:lpwstr>_Toc31235</vt:lpwstr>
      </vt:variant>
      <vt:variant>
        <vt:i4>1507378</vt:i4>
      </vt:variant>
      <vt:variant>
        <vt:i4>338</vt:i4>
      </vt:variant>
      <vt:variant>
        <vt:i4>0</vt:i4>
      </vt:variant>
      <vt:variant>
        <vt:i4>5</vt:i4>
      </vt:variant>
      <vt:variant>
        <vt:lpwstr/>
      </vt:variant>
      <vt:variant>
        <vt:lpwstr>_Toc29097</vt:lpwstr>
      </vt:variant>
      <vt:variant>
        <vt:i4>1179696</vt:i4>
      </vt:variant>
      <vt:variant>
        <vt:i4>332</vt:i4>
      </vt:variant>
      <vt:variant>
        <vt:i4>0</vt:i4>
      </vt:variant>
      <vt:variant>
        <vt:i4>5</vt:i4>
      </vt:variant>
      <vt:variant>
        <vt:lpwstr/>
      </vt:variant>
      <vt:variant>
        <vt:lpwstr>_Toc1217</vt:lpwstr>
      </vt:variant>
      <vt:variant>
        <vt:i4>1245236</vt:i4>
      </vt:variant>
      <vt:variant>
        <vt:i4>326</vt:i4>
      </vt:variant>
      <vt:variant>
        <vt:i4>0</vt:i4>
      </vt:variant>
      <vt:variant>
        <vt:i4>5</vt:i4>
      </vt:variant>
      <vt:variant>
        <vt:lpwstr/>
      </vt:variant>
      <vt:variant>
        <vt:lpwstr>_Toc12562</vt:lpwstr>
      </vt:variant>
      <vt:variant>
        <vt:i4>1507379</vt:i4>
      </vt:variant>
      <vt:variant>
        <vt:i4>320</vt:i4>
      </vt:variant>
      <vt:variant>
        <vt:i4>0</vt:i4>
      </vt:variant>
      <vt:variant>
        <vt:i4>5</vt:i4>
      </vt:variant>
      <vt:variant>
        <vt:lpwstr/>
      </vt:variant>
      <vt:variant>
        <vt:lpwstr>_Toc28188</vt:lpwstr>
      </vt:variant>
      <vt:variant>
        <vt:i4>1048631</vt:i4>
      </vt:variant>
      <vt:variant>
        <vt:i4>314</vt:i4>
      </vt:variant>
      <vt:variant>
        <vt:i4>0</vt:i4>
      </vt:variant>
      <vt:variant>
        <vt:i4>5</vt:i4>
      </vt:variant>
      <vt:variant>
        <vt:lpwstr/>
      </vt:variant>
      <vt:variant>
        <vt:lpwstr>_Toc22556</vt:lpwstr>
      </vt:variant>
      <vt:variant>
        <vt:i4>1310775</vt:i4>
      </vt:variant>
      <vt:variant>
        <vt:i4>308</vt:i4>
      </vt:variant>
      <vt:variant>
        <vt:i4>0</vt:i4>
      </vt:variant>
      <vt:variant>
        <vt:i4>5</vt:i4>
      </vt:variant>
      <vt:variant>
        <vt:lpwstr/>
      </vt:variant>
      <vt:variant>
        <vt:lpwstr>_Toc14670</vt:lpwstr>
      </vt:variant>
      <vt:variant>
        <vt:i4>3080193</vt:i4>
      </vt:variant>
      <vt:variant>
        <vt:i4>302</vt:i4>
      </vt:variant>
      <vt:variant>
        <vt:i4>0</vt:i4>
      </vt:variant>
      <vt:variant>
        <vt:i4>5</vt:i4>
      </vt:variant>
      <vt:variant>
        <vt:lpwstr/>
      </vt:variant>
      <vt:variant>
        <vt:lpwstr>_Toc189</vt:lpwstr>
      </vt:variant>
      <vt:variant>
        <vt:i4>1114168</vt:i4>
      </vt:variant>
      <vt:variant>
        <vt:i4>296</vt:i4>
      </vt:variant>
      <vt:variant>
        <vt:i4>0</vt:i4>
      </vt:variant>
      <vt:variant>
        <vt:i4>5</vt:i4>
      </vt:variant>
      <vt:variant>
        <vt:lpwstr/>
      </vt:variant>
      <vt:variant>
        <vt:lpwstr>_Toc16901</vt:lpwstr>
      </vt:variant>
      <vt:variant>
        <vt:i4>1114161</vt:i4>
      </vt:variant>
      <vt:variant>
        <vt:i4>290</vt:i4>
      </vt:variant>
      <vt:variant>
        <vt:i4>0</vt:i4>
      </vt:variant>
      <vt:variant>
        <vt:i4>5</vt:i4>
      </vt:variant>
      <vt:variant>
        <vt:lpwstr/>
      </vt:variant>
      <vt:variant>
        <vt:lpwstr>_Toc25333</vt:lpwstr>
      </vt:variant>
      <vt:variant>
        <vt:i4>1048629</vt:i4>
      </vt:variant>
      <vt:variant>
        <vt:i4>284</vt:i4>
      </vt:variant>
      <vt:variant>
        <vt:i4>0</vt:i4>
      </vt:variant>
      <vt:variant>
        <vt:i4>5</vt:i4>
      </vt:variant>
      <vt:variant>
        <vt:lpwstr/>
      </vt:variant>
      <vt:variant>
        <vt:lpwstr>_Toc30678</vt:lpwstr>
      </vt:variant>
      <vt:variant>
        <vt:i4>1310771</vt:i4>
      </vt:variant>
      <vt:variant>
        <vt:i4>278</vt:i4>
      </vt:variant>
      <vt:variant>
        <vt:i4>0</vt:i4>
      </vt:variant>
      <vt:variant>
        <vt:i4>5</vt:i4>
      </vt:variant>
      <vt:variant>
        <vt:lpwstr/>
      </vt:variant>
      <vt:variant>
        <vt:lpwstr>_Toc26151</vt:lpwstr>
      </vt:variant>
      <vt:variant>
        <vt:i4>1376307</vt:i4>
      </vt:variant>
      <vt:variant>
        <vt:i4>272</vt:i4>
      </vt:variant>
      <vt:variant>
        <vt:i4>0</vt:i4>
      </vt:variant>
      <vt:variant>
        <vt:i4>5</vt:i4>
      </vt:variant>
      <vt:variant>
        <vt:lpwstr/>
      </vt:variant>
      <vt:variant>
        <vt:lpwstr>_Toc12200</vt:lpwstr>
      </vt:variant>
      <vt:variant>
        <vt:i4>1638452</vt:i4>
      </vt:variant>
      <vt:variant>
        <vt:i4>266</vt:i4>
      </vt:variant>
      <vt:variant>
        <vt:i4>0</vt:i4>
      </vt:variant>
      <vt:variant>
        <vt:i4>5</vt:i4>
      </vt:variant>
      <vt:variant>
        <vt:lpwstr/>
      </vt:variant>
      <vt:variant>
        <vt:lpwstr>_Toc19573</vt:lpwstr>
      </vt:variant>
      <vt:variant>
        <vt:i4>1048624</vt:i4>
      </vt:variant>
      <vt:variant>
        <vt:i4>260</vt:i4>
      </vt:variant>
      <vt:variant>
        <vt:i4>0</vt:i4>
      </vt:variant>
      <vt:variant>
        <vt:i4>5</vt:i4>
      </vt:variant>
      <vt:variant>
        <vt:lpwstr/>
      </vt:variant>
      <vt:variant>
        <vt:lpwstr>_Toc21266</vt:lpwstr>
      </vt:variant>
      <vt:variant>
        <vt:i4>2228227</vt:i4>
      </vt:variant>
      <vt:variant>
        <vt:i4>254</vt:i4>
      </vt:variant>
      <vt:variant>
        <vt:i4>0</vt:i4>
      </vt:variant>
      <vt:variant>
        <vt:i4>5</vt:i4>
      </vt:variant>
      <vt:variant>
        <vt:lpwstr/>
      </vt:variant>
      <vt:variant>
        <vt:lpwstr>_Toc35</vt:lpwstr>
      </vt:variant>
      <vt:variant>
        <vt:i4>1966129</vt:i4>
      </vt:variant>
      <vt:variant>
        <vt:i4>248</vt:i4>
      </vt:variant>
      <vt:variant>
        <vt:i4>0</vt:i4>
      </vt:variant>
      <vt:variant>
        <vt:i4>5</vt:i4>
      </vt:variant>
      <vt:variant>
        <vt:lpwstr/>
      </vt:variant>
      <vt:variant>
        <vt:lpwstr>_Toc2831</vt:lpwstr>
      </vt:variant>
      <vt:variant>
        <vt:i4>1114162</vt:i4>
      </vt:variant>
      <vt:variant>
        <vt:i4>242</vt:i4>
      </vt:variant>
      <vt:variant>
        <vt:i4>0</vt:i4>
      </vt:variant>
      <vt:variant>
        <vt:i4>5</vt:i4>
      </vt:variant>
      <vt:variant>
        <vt:lpwstr/>
      </vt:variant>
      <vt:variant>
        <vt:lpwstr>_Toc6442</vt:lpwstr>
      </vt:variant>
      <vt:variant>
        <vt:i4>1310775</vt:i4>
      </vt:variant>
      <vt:variant>
        <vt:i4>236</vt:i4>
      </vt:variant>
      <vt:variant>
        <vt:i4>0</vt:i4>
      </vt:variant>
      <vt:variant>
        <vt:i4>5</vt:i4>
      </vt:variant>
      <vt:variant>
        <vt:lpwstr/>
      </vt:variant>
      <vt:variant>
        <vt:lpwstr>_Toc32419</vt:lpwstr>
      </vt:variant>
      <vt:variant>
        <vt:i4>1572925</vt:i4>
      </vt:variant>
      <vt:variant>
        <vt:i4>230</vt:i4>
      </vt:variant>
      <vt:variant>
        <vt:i4>0</vt:i4>
      </vt:variant>
      <vt:variant>
        <vt:i4>5</vt:i4>
      </vt:variant>
      <vt:variant>
        <vt:lpwstr/>
      </vt:variant>
      <vt:variant>
        <vt:lpwstr>_Toc5788</vt:lpwstr>
      </vt:variant>
      <vt:variant>
        <vt:i4>1966128</vt:i4>
      </vt:variant>
      <vt:variant>
        <vt:i4>224</vt:i4>
      </vt:variant>
      <vt:variant>
        <vt:i4>0</vt:i4>
      </vt:variant>
      <vt:variant>
        <vt:i4>5</vt:i4>
      </vt:variant>
      <vt:variant>
        <vt:lpwstr/>
      </vt:variant>
      <vt:variant>
        <vt:lpwstr>_Toc5158</vt:lpwstr>
      </vt:variant>
      <vt:variant>
        <vt:i4>1310773</vt:i4>
      </vt:variant>
      <vt:variant>
        <vt:i4>218</vt:i4>
      </vt:variant>
      <vt:variant>
        <vt:i4>0</vt:i4>
      </vt:variant>
      <vt:variant>
        <vt:i4>5</vt:i4>
      </vt:variant>
      <vt:variant>
        <vt:lpwstr/>
      </vt:variant>
      <vt:variant>
        <vt:lpwstr>_Toc24772</vt:lpwstr>
      </vt:variant>
      <vt:variant>
        <vt:i4>1835061</vt:i4>
      </vt:variant>
      <vt:variant>
        <vt:i4>212</vt:i4>
      </vt:variant>
      <vt:variant>
        <vt:i4>0</vt:i4>
      </vt:variant>
      <vt:variant>
        <vt:i4>5</vt:i4>
      </vt:variant>
      <vt:variant>
        <vt:lpwstr/>
      </vt:variant>
      <vt:variant>
        <vt:lpwstr>_Toc12493</vt:lpwstr>
      </vt:variant>
      <vt:variant>
        <vt:i4>2162694</vt:i4>
      </vt:variant>
      <vt:variant>
        <vt:i4>206</vt:i4>
      </vt:variant>
      <vt:variant>
        <vt:i4>0</vt:i4>
      </vt:variant>
      <vt:variant>
        <vt:i4>5</vt:i4>
      </vt:variant>
      <vt:variant>
        <vt:lpwstr/>
      </vt:variant>
      <vt:variant>
        <vt:lpwstr>_Toc660</vt:lpwstr>
      </vt:variant>
      <vt:variant>
        <vt:i4>1114162</vt:i4>
      </vt:variant>
      <vt:variant>
        <vt:i4>200</vt:i4>
      </vt:variant>
      <vt:variant>
        <vt:i4>0</vt:i4>
      </vt:variant>
      <vt:variant>
        <vt:i4>5</vt:i4>
      </vt:variant>
      <vt:variant>
        <vt:lpwstr/>
      </vt:variant>
      <vt:variant>
        <vt:lpwstr>_Toc3117</vt:lpwstr>
      </vt:variant>
      <vt:variant>
        <vt:i4>2031665</vt:i4>
      </vt:variant>
      <vt:variant>
        <vt:i4>194</vt:i4>
      </vt:variant>
      <vt:variant>
        <vt:i4>0</vt:i4>
      </vt:variant>
      <vt:variant>
        <vt:i4>5</vt:i4>
      </vt:variant>
      <vt:variant>
        <vt:lpwstr/>
      </vt:variant>
      <vt:variant>
        <vt:lpwstr>_Toc19016</vt:lpwstr>
      </vt:variant>
      <vt:variant>
        <vt:i4>1572919</vt:i4>
      </vt:variant>
      <vt:variant>
        <vt:i4>188</vt:i4>
      </vt:variant>
      <vt:variant>
        <vt:i4>0</vt:i4>
      </vt:variant>
      <vt:variant>
        <vt:i4>5</vt:i4>
      </vt:variant>
      <vt:variant>
        <vt:lpwstr/>
      </vt:variant>
      <vt:variant>
        <vt:lpwstr>_Toc16693</vt:lpwstr>
      </vt:variant>
      <vt:variant>
        <vt:i4>1507381</vt:i4>
      </vt:variant>
      <vt:variant>
        <vt:i4>182</vt:i4>
      </vt:variant>
      <vt:variant>
        <vt:i4>0</vt:i4>
      </vt:variant>
      <vt:variant>
        <vt:i4>5</vt:i4>
      </vt:variant>
      <vt:variant>
        <vt:lpwstr/>
      </vt:variant>
      <vt:variant>
        <vt:lpwstr>_Toc22727</vt:lpwstr>
      </vt:variant>
      <vt:variant>
        <vt:i4>1048624</vt:i4>
      </vt:variant>
      <vt:variant>
        <vt:i4>176</vt:i4>
      </vt:variant>
      <vt:variant>
        <vt:i4>0</vt:i4>
      </vt:variant>
      <vt:variant>
        <vt:i4>5</vt:i4>
      </vt:variant>
      <vt:variant>
        <vt:lpwstr/>
      </vt:variant>
      <vt:variant>
        <vt:lpwstr>_Toc6562</vt:lpwstr>
      </vt:variant>
      <vt:variant>
        <vt:i4>1507384</vt:i4>
      </vt:variant>
      <vt:variant>
        <vt:i4>170</vt:i4>
      </vt:variant>
      <vt:variant>
        <vt:i4>0</vt:i4>
      </vt:variant>
      <vt:variant>
        <vt:i4>5</vt:i4>
      </vt:variant>
      <vt:variant>
        <vt:lpwstr/>
      </vt:variant>
      <vt:variant>
        <vt:lpwstr>_Toc18981</vt:lpwstr>
      </vt:variant>
      <vt:variant>
        <vt:i4>1703988</vt:i4>
      </vt:variant>
      <vt:variant>
        <vt:i4>164</vt:i4>
      </vt:variant>
      <vt:variant>
        <vt:i4>0</vt:i4>
      </vt:variant>
      <vt:variant>
        <vt:i4>5</vt:i4>
      </vt:variant>
      <vt:variant>
        <vt:lpwstr/>
      </vt:variant>
      <vt:variant>
        <vt:lpwstr>_Toc25684</vt:lpwstr>
      </vt:variant>
      <vt:variant>
        <vt:i4>1376305</vt:i4>
      </vt:variant>
      <vt:variant>
        <vt:i4>158</vt:i4>
      </vt:variant>
      <vt:variant>
        <vt:i4>0</vt:i4>
      </vt:variant>
      <vt:variant>
        <vt:i4>5</vt:i4>
      </vt:variant>
      <vt:variant>
        <vt:lpwstr/>
      </vt:variant>
      <vt:variant>
        <vt:lpwstr>_Toc16047</vt:lpwstr>
      </vt:variant>
      <vt:variant>
        <vt:i4>1900593</vt:i4>
      </vt:variant>
      <vt:variant>
        <vt:i4>152</vt:i4>
      </vt:variant>
      <vt:variant>
        <vt:i4>0</vt:i4>
      </vt:variant>
      <vt:variant>
        <vt:i4>5</vt:i4>
      </vt:variant>
      <vt:variant>
        <vt:lpwstr/>
      </vt:variant>
      <vt:variant>
        <vt:lpwstr>_Toc22383</vt:lpwstr>
      </vt:variant>
      <vt:variant>
        <vt:i4>1310778</vt:i4>
      </vt:variant>
      <vt:variant>
        <vt:i4>146</vt:i4>
      </vt:variant>
      <vt:variant>
        <vt:i4>0</vt:i4>
      </vt:variant>
      <vt:variant>
        <vt:i4>5</vt:i4>
      </vt:variant>
      <vt:variant>
        <vt:lpwstr/>
      </vt:variant>
      <vt:variant>
        <vt:lpwstr>_Toc20832</vt:lpwstr>
      </vt:variant>
      <vt:variant>
        <vt:i4>1048625</vt:i4>
      </vt:variant>
      <vt:variant>
        <vt:i4>140</vt:i4>
      </vt:variant>
      <vt:variant>
        <vt:i4>0</vt:i4>
      </vt:variant>
      <vt:variant>
        <vt:i4>5</vt:i4>
      </vt:variant>
      <vt:variant>
        <vt:lpwstr/>
      </vt:variant>
      <vt:variant>
        <vt:lpwstr>_Toc6671</vt:lpwstr>
      </vt:variant>
      <vt:variant>
        <vt:i4>1441847</vt:i4>
      </vt:variant>
      <vt:variant>
        <vt:i4>134</vt:i4>
      </vt:variant>
      <vt:variant>
        <vt:i4>0</vt:i4>
      </vt:variant>
      <vt:variant>
        <vt:i4>5</vt:i4>
      </vt:variant>
      <vt:variant>
        <vt:lpwstr/>
      </vt:variant>
      <vt:variant>
        <vt:lpwstr>_Toc26576</vt:lpwstr>
      </vt:variant>
      <vt:variant>
        <vt:i4>1703986</vt:i4>
      </vt:variant>
      <vt:variant>
        <vt:i4>128</vt:i4>
      </vt:variant>
      <vt:variant>
        <vt:i4>0</vt:i4>
      </vt:variant>
      <vt:variant>
        <vt:i4>5</vt:i4>
      </vt:variant>
      <vt:variant>
        <vt:lpwstr/>
      </vt:variant>
      <vt:variant>
        <vt:lpwstr>_Toc29047</vt:lpwstr>
      </vt:variant>
      <vt:variant>
        <vt:i4>2031674</vt:i4>
      </vt:variant>
      <vt:variant>
        <vt:i4>122</vt:i4>
      </vt:variant>
      <vt:variant>
        <vt:i4>0</vt:i4>
      </vt:variant>
      <vt:variant>
        <vt:i4>5</vt:i4>
      </vt:variant>
      <vt:variant>
        <vt:lpwstr/>
      </vt:variant>
      <vt:variant>
        <vt:lpwstr>_Toc31995</vt:lpwstr>
      </vt:variant>
      <vt:variant>
        <vt:i4>1376308</vt:i4>
      </vt:variant>
      <vt:variant>
        <vt:i4>116</vt:i4>
      </vt:variant>
      <vt:variant>
        <vt:i4>0</vt:i4>
      </vt:variant>
      <vt:variant>
        <vt:i4>5</vt:i4>
      </vt:variant>
      <vt:variant>
        <vt:lpwstr/>
      </vt:variant>
      <vt:variant>
        <vt:lpwstr>_Toc31733</vt:lpwstr>
      </vt:variant>
      <vt:variant>
        <vt:i4>1507382</vt:i4>
      </vt:variant>
      <vt:variant>
        <vt:i4>110</vt:i4>
      </vt:variant>
      <vt:variant>
        <vt:i4>0</vt:i4>
      </vt:variant>
      <vt:variant>
        <vt:i4>5</vt:i4>
      </vt:variant>
      <vt:variant>
        <vt:lpwstr/>
      </vt:variant>
      <vt:variant>
        <vt:lpwstr>_Toc25459</vt:lpwstr>
      </vt:variant>
      <vt:variant>
        <vt:i4>1572916</vt:i4>
      </vt:variant>
      <vt:variant>
        <vt:i4>104</vt:i4>
      </vt:variant>
      <vt:variant>
        <vt:i4>0</vt:i4>
      </vt:variant>
      <vt:variant>
        <vt:i4>5</vt:i4>
      </vt:variant>
      <vt:variant>
        <vt:lpwstr/>
      </vt:variant>
      <vt:variant>
        <vt:lpwstr>_Toc28677</vt:lpwstr>
      </vt:variant>
      <vt:variant>
        <vt:i4>1638455</vt:i4>
      </vt:variant>
      <vt:variant>
        <vt:i4>98</vt:i4>
      </vt:variant>
      <vt:variant>
        <vt:i4>0</vt:i4>
      </vt:variant>
      <vt:variant>
        <vt:i4>5</vt:i4>
      </vt:variant>
      <vt:variant>
        <vt:lpwstr/>
      </vt:variant>
      <vt:variant>
        <vt:lpwstr>_Toc19672</vt:lpwstr>
      </vt:variant>
      <vt:variant>
        <vt:i4>1507379</vt:i4>
      </vt:variant>
      <vt:variant>
        <vt:i4>92</vt:i4>
      </vt:variant>
      <vt:variant>
        <vt:i4>0</vt:i4>
      </vt:variant>
      <vt:variant>
        <vt:i4>5</vt:i4>
      </vt:variant>
      <vt:variant>
        <vt:lpwstr/>
      </vt:variant>
      <vt:variant>
        <vt:lpwstr>_Toc4171</vt:lpwstr>
      </vt:variant>
      <vt:variant>
        <vt:i4>1245237</vt:i4>
      </vt:variant>
      <vt:variant>
        <vt:i4>86</vt:i4>
      </vt:variant>
      <vt:variant>
        <vt:i4>0</vt:i4>
      </vt:variant>
      <vt:variant>
        <vt:i4>5</vt:i4>
      </vt:variant>
      <vt:variant>
        <vt:lpwstr/>
      </vt:variant>
      <vt:variant>
        <vt:lpwstr>_Toc31657</vt:lpwstr>
      </vt:variant>
      <vt:variant>
        <vt:i4>1507378</vt:i4>
      </vt:variant>
      <vt:variant>
        <vt:i4>80</vt:i4>
      </vt:variant>
      <vt:variant>
        <vt:i4>0</vt:i4>
      </vt:variant>
      <vt:variant>
        <vt:i4>5</vt:i4>
      </vt:variant>
      <vt:variant>
        <vt:lpwstr/>
      </vt:variant>
      <vt:variant>
        <vt:lpwstr>_Toc32124</vt:lpwstr>
      </vt:variant>
      <vt:variant>
        <vt:i4>1048630</vt:i4>
      </vt:variant>
      <vt:variant>
        <vt:i4>74</vt:i4>
      </vt:variant>
      <vt:variant>
        <vt:i4>0</vt:i4>
      </vt:variant>
      <vt:variant>
        <vt:i4>5</vt:i4>
      </vt:variant>
      <vt:variant>
        <vt:lpwstr/>
      </vt:variant>
      <vt:variant>
        <vt:lpwstr>_Toc12753</vt:lpwstr>
      </vt:variant>
      <vt:variant>
        <vt:i4>1179706</vt:i4>
      </vt:variant>
      <vt:variant>
        <vt:i4>68</vt:i4>
      </vt:variant>
      <vt:variant>
        <vt:i4>0</vt:i4>
      </vt:variant>
      <vt:variant>
        <vt:i4>5</vt:i4>
      </vt:variant>
      <vt:variant>
        <vt:lpwstr/>
      </vt:variant>
      <vt:variant>
        <vt:lpwstr>_Toc21848</vt:lpwstr>
      </vt:variant>
      <vt:variant>
        <vt:i4>3080195</vt:i4>
      </vt:variant>
      <vt:variant>
        <vt:i4>62</vt:i4>
      </vt:variant>
      <vt:variant>
        <vt:i4>0</vt:i4>
      </vt:variant>
      <vt:variant>
        <vt:i4>5</vt:i4>
      </vt:variant>
      <vt:variant>
        <vt:lpwstr/>
      </vt:variant>
      <vt:variant>
        <vt:lpwstr>_Toc381</vt:lpwstr>
      </vt:variant>
      <vt:variant>
        <vt:i4>1048633</vt:i4>
      </vt:variant>
      <vt:variant>
        <vt:i4>56</vt:i4>
      </vt:variant>
      <vt:variant>
        <vt:i4>0</vt:i4>
      </vt:variant>
      <vt:variant>
        <vt:i4>5</vt:i4>
      </vt:variant>
      <vt:variant>
        <vt:lpwstr/>
      </vt:variant>
      <vt:variant>
        <vt:lpwstr>_Toc12859</vt:lpwstr>
      </vt:variant>
      <vt:variant>
        <vt:i4>1835062</vt:i4>
      </vt:variant>
      <vt:variant>
        <vt:i4>50</vt:i4>
      </vt:variant>
      <vt:variant>
        <vt:i4>0</vt:i4>
      </vt:variant>
      <vt:variant>
        <vt:i4>5</vt:i4>
      </vt:variant>
      <vt:variant>
        <vt:lpwstr/>
      </vt:variant>
      <vt:variant>
        <vt:lpwstr>_Toc28438</vt:lpwstr>
      </vt:variant>
      <vt:variant>
        <vt:i4>1507380</vt:i4>
      </vt:variant>
      <vt:variant>
        <vt:i4>44</vt:i4>
      </vt:variant>
      <vt:variant>
        <vt:i4>0</vt:i4>
      </vt:variant>
      <vt:variant>
        <vt:i4>5</vt:i4>
      </vt:variant>
      <vt:variant>
        <vt:lpwstr/>
      </vt:variant>
      <vt:variant>
        <vt:lpwstr>_Toc12529</vt:lpwstr>
      </vt:variant>
      <vt:variant>
        <vt:i4>1638458</vt:i4>
      </vt:variant>
      <vt:variant>
        <vt:i4>38</vt:i4>
      </vt:variant>
      <vt:variant>
        <vt:i4>0</vt:i4>
      </vt:variant>
      <vt:variant>
        <vt:i4>5</vt:i4>
      </vt:variant>
      <vt:variant>
        <vt:lpwstr/>
      </vt:variant>
      <vt:variant>
        <vt:lpwstr>_Toc8826</vt:lpwstr>
      </vt:variant>
      <vt:variant>
        <vt:i4>1310769</vt:i4>
      </vt:variant>
      <vt:variant>
        <vt:i4>32</vt:i4>
      </vt:variant>
      <vt:variant>
        <vt:i4>0</vt:i4>
      </vt:variant>
      <vt:variant>
        <vt:i4>5</vt:i4>
      </vt:variant>
      <vt:variant>
        <vt:lpwstr/>
      </vt:variant>
      <vt:variant>
        <vt:lpwstr>_Toc13007</vt:lpwstr>
      </vt:variant>
      <vt:variant>
        <vt:i4>1114164</vt:i4>
      </vt:variant>
      <vt:variant>
        <vt:i4>26</vt:i4>
      </vt:variant>
      <vt:variant>
        <vt:i4>0</vt:i4>
      </vt:variant>
      <vt:variant>
        <vt:i4>5</vt:i4>
      </vt:variant>
      <vt:variant>
        <vt:lpwstr/>
      </vt:variant>
      <vt:variant>
        <vt:lpwstr>_Toc2761</vt:lpwstr>
      </vt:variant>
      <vt:variant>
        <vt:i4>1048626</vt:i4>
      </vt:variant>
      <vt:variant>
        <vt:i4>20</vt:i4>
      </vt:variant>
      <vt:variant>
        <vt:i4>0</vt:i4>
      </vt:variant>
      <vt:variant>
        <vt:i4>5</vt:i4>
      </vt:variant>
      <vt:variant>
        <vt:lpwstr/>
      </vt:variant>
      <vt:variant>
        <vt:lpwstr>_Toc12358</vt:lpwstr>
      </vt:variant>
      <vt:variant>
        <vt:i4>1114172</vt:i4>
      </vt:variant>
      <vt:variant>
        <vt:i4>14</vt:i4>
      </vt:variant>
      <vt:variant>
        <vt:i4>0</vt:i4>
      </vt:variant>
      <vt:variant>
        <vt:i4>5</vt:i4>
      </vt:variant>
      <vt:variant>
        <vt:lpwstr/>
      </vt:variant>
      <vt:variant>
        <vt:lpwstr>_Toc9056</vt:lpwstr>
      </vt:variant>
      <vt:variant>
        <vt:i4>1245234</vt:i4>
      </vt:variant>
      <vt:variant>
        <vt:i4>8</vt:i4>
      </vt:variant>
      <vt:variant>
        <vt:i4>0</vt:i4>
      </vt:variant>
      <vt:variant>
        <vt:i4>5</vt:i4>
      </vt:variant>
      <vt:variant>
        <vt:lpwstr/>
      </vt:variant>
      <vt:variant>
        <vt:lpwstr>_Toc11359</vt:lpwstr>
      </vt:variant>
      <vt:variant>
        <vt:i4>2031672</vt:i4>
      </vt:variant>
      <vt:variant>
        <vt:i4>2</vt:i4>
      </vt:variant>
      <vt:variant>
        <vt:i4>0</vt:i4>
      </vt:variant>
      <vt:variant>
        <vt:i4>5</vt:i4>
      </vt:variant>
      <vt:variant>
        <vt:lpwstr/>
      </vt:variant>
      <vt:variant>
        <vt:lpwstr>_Toc18903</vt:lpwstr>
      </vt:variant>
      <vt:variant>
        <vt:i4>7536709</vt:i4>
      </vt:variant>
      <vt:variant>
        <vt:i4>-1</vt:i4>
      </vt:variant>
      <vt:variant>
        <vt:i4>2117</vt:i4>
      </vt:variant>
      <vt:variant>
        <vt:i4>1</vt:i4>
      </vt:variant>
      <vt:variant>
        <vt:lpwstr>C:\Users\DELLT5~1\AppData\Local\Temp\ksohtml14616\wps7.jpg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CONSOLIDARE ȘI REABILITARE CLĂDIREA TEATRULUI “ALEXANDRU DAVILA” PITEȘTI</dc:title>
  <dc:subject>DOCUMENTAȚIA DE AVIZARE A LUCRĂRILOR DE INTERVENȚIE (D.A.L.I.)</dc:subject>
  <dc:creator>Alex Dumi</dc:creator>
  <cp:keywords/>
  <dc:description/>
  <cp:lastModifiedBy>Dell T5810</cp:lastModifiedBy>
  <cp:revision>53</cp:revision>
  <cp:lastPrinted>2023-07-30T13:29:00Z</cp:lastPrinted>
  <dcterms:created xsi:type="dcterms:W3CDTF">2021-04-04T05:27:00Z</dcterms:created>
  <dcterms:modified xsi:type="dcterms:W3CDTF">2023-08-07T07:29:00Z</dcterms:modified>
  <cp:category>INVESTITOR:          CONSILIUL JUDEȚEAN ARGEȘ</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1033-11.2.0.11516</vt:lpwstr>
  </property>
  <property fmtid="{D5CDD505-2E9C-101B-9397-08002B2CF9AE}" pid="3" name="ICV">
    <vt:lpwstr>D414A047673F419FA6A3F9A81E6E16F8</vt:lpwstr>
  </property>
</Properties>
</file>